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BD6F46" w:rsidRDefault="00080512">
      <w:pPr>
        <w:pStyle w:val="ZA"/>
        <w:framePr w:wrap="notBeside"/>
      </w:pPr>
      <w:bookmarkStart w:id="0" w:name="page1"/>
      <w:bookmarkStart w:id="1" w:name="_GoBack"/>
      <w:bookmarkEnd w:id="1"/>
      <w:r w:rsidRPr="00BD6F46">
        <w:rPr>
          <w:sz w:val="64"/>
        </w:rPr>
        <w:t xml:space="preserve">3GPP TS </w:t>
      </w:r>
      <w:r w:rsidR="00FB0319" w:rsidRPr="00BD6F46">
        <w:rPr>
          <w:sz w:val="64"/>
        </w:rPr>
        <w:t>32</w:t>
      </w:r>
      <w:r w:rsidRPr="00BD6F46">
        <w:rPr>
          <w:sz w:val="64"/>
        </w:rPr>
        <w:t>.</w:t>
      </w:r>
      <w:r w:rsidR="008645E3" w:rsidRPr="00BD6F46">
        <w:rPr>
          <w:sz w:val="64"/>
        </w:rPr>
        <w:t>29</w:t>
      </w:r>
      <w:r w:rsidR="000B104E" w:rsidRPr="00BD6F46">
        <w:rPr>
          <w:sz w:val="64"/>
        </w:rPr>
        <w:t>1</w:t>
      </w:r>
      <w:r w:rsidRPr="00BD6F46">
        <w:rPr>
          <w:sz w:val="64"/>
        </w:rPr>
        <w:t xml:space="preserve"> </w:t>
      </w:r>
      <w:r w:rsidR="00D3407E" w:rsidRPr="00BD6F46">
        <w:t>V</w:t>
      </w:r>
      <w:r w:rsidR="00AB2AC0">
        <w:t>18.4.</w:t>
      </w:r>
      <w:r w:rsidR="00571E22">
        <w:t>1</w:t>
      </w:r>
      <w:r w:rsidR="00B70B4D" w:rsidRPr="00BD6F46">
        <w:t xml:space="preserve"> </w:t>
      </w:r>
      <w:r w:rsidRPr="00BD6F46">
        <w:rPr>
          <w:sz w:val="32"/>
        </w:rPr>
        <w:t>(</w:t>
      </w:r>
      <w:r w:rsidR="00AB2AC0">
        <w:rPr>
          <w:sz w:val="32"/>
        </w:rPr>
        <w:t>2023-12</w:t>
      </w:r>
      <w:r w:rsidRPr="00BD6F46">
        <w:rPr>
          <w:sz w:val="32"/>
        </w:rPr>
        <w:t>)</w:t>
      </w:r>
    </w:p>
    <w:p w:rsidR="00080512" w:rsidRPr="00BD6F46" w:rsidRDefault="00080512">
      <w:pPr>
        <w:pStyle w:val="ZB"/>
        <w:framePr w:wrap="notBeside"/>
      </w:pPr>
      <w:r w:rsidRPr="00BD6F46">
        <w:t>Technical Specification</w:t>
      </w:r>
    </w:p>
    <w:p w:rsidR="00080512" w:rsidRPr="00BD6F46" w:rsidRDefault="00080512">
      <w:pPr>
        <w:pStyle w:val="ZT"/>
        <w:framePr w:wrap="notBeside"/>
      </w:pPr>
      <w:r w:rsidRPr="00BD6F46">
        <w:t>3rd Generation Partnership Project;</w:t>
      </w:r>
    </w:p>
    <w:p w:rsidR="00EA6D45" w:rsidRPr="00BD6F46" w:rsidRDefault="00080512">
      <w:pPr>
        <w:pStyle w:val="ZT"/>
        <w:framePr w:wrap="notBeside"/>
      </w:pPr>
      <w:r w:rsidRPr="00BD6F46">
        <w:t xml:space="preserve">Technical Specification Group </w:t>
      </w:r>
      <w:r w:rsidR="00EA6D45" w:rsidRPr="00BD6F46">
        <w:rPr>
          <w:lang w:bidi="ar-IQ"/>
        </w:rPr>
        <w:t>Services and System Aspects</w:t>
      </w:r>
      <w:r w:rsidR="00EA6D45" w:rsidRPr="00BD6F46">
        <w:t xml:space="preserve">; Telecommunication management; </w:t>
      </w:r>
    </w:p>
    <w:p w:rsidR="00EA6D45" w:rsidRPr="00BD6F46" w:rsidRDefault="00EA6D45">
      <w:pPr>
        <w:pStyle w:val="ZT"/>
        <w:framePr w:wrap="notBeside"/>
      </w:pPr>
      <w:r w:rsidRPr="00BD6F46">
        <w:t xml:space="preserve">Charging management; </w:t>
      </w:r>
    </w:p>
    <w:p w:rsidR="004505C3" w:rsidRPr="00BD6F46" w:rsidRDefault="000F399D">
      <w:pPr>
        <w:pStyle w:val="ZT"/>
        <w:framePr w:wrap="notBeside"/>
      </w:pPr>
      <w:r w:rsidRPr="00BD6F46">
        <w:t xml:space="preserve">5G </w:t>
      </w:r>
      <w:r w:rsidR="00E6279D" w:rsidRPr="00BD6F46">
        <w:t>s</w:t>
      </w:r>
      <w:r w:rsidRPr="00BD6F46">
        <w:t>ystem</w:t>
      </w:r>
      <w:r w:rsidR="00E6279D" w:rsidRPr="00BD6F46">
        <w:t xml:space="preserve">, </w:t>
      </w:r>
      <w:r w:rsidR="00D4794D">
        <w:t>c</w:t>
      </w:r>
      <w:r w:rsidR="00D4794D" w:rsidRPr="00BD6F46">
        <w:t xml:space="preserve">harging </w:t>
      </w:r>
      <w:r w:rsidR="00E6279D" w:rsidRPr="00BD6F46">
        <w:t>service;</w:t>
      </w:r>
    </w:p>
    <w:p w:rsidR="00B240BE" w:rsidRPr="00BD6F46" w:rsidRDefault="0075064C">
      <w:pPr>
        <w:pStyle w:val="ZT"/>
        <w:framePr w:wrap="notBeside"/>
      </w:pPr>
      <w:r>
        <w:t>S</w:t>
      </w:r>
      <w:r w:rsidR="000F399D" w:rsidRPr="00BD6F46">
        <w:t>tage 3</w:t>
      </w:r>
      <w:r w:rsidR="00EA6D45" w:rsidRPr="00BD6F46">
        <w:t xml:space="preserve"> </w:t>
      </w:r>
    </w:p>
    <w:p w:rsidR="00080512" w:rsidRPr="00BD6F46" w:rsidRDefault="00FC1192">
      <w:pPr>
        <w:pStyle w:val="ZT"/>
        <w:framePr w:wrap="notBeside"/>
        <w:rPr>
          <w:i/>
          <w:sz w:val="28"/>
        </w:rPr>
      </w:pPr>
      <w:r w:rsidRPr="00BD6F46">
        <w:t>(</w:t>
      </w:r>
      <w:r w:rsidRPr="00BD6F46">
        <w:rPr>
          <w:rStyle w:val="ZGSM"/>
        </w:rPr>
        <w:t xml:space="preserve">Release </w:t>
      </w:r>
      <w:r w:rsidR="00D3407E" w:rsidRPr="00BD6F46">
        <w:rPr>
          <w:rStyle w:val="ZGSM"/>
        </w:rPr>
        <w:t>1</w:t>
      </w:r>
      <w:r w:rsidR="00D3407E">
        <w:rPr>
          <w:rStyle w:val="ZGSM"/>
        </w:rPr>
        <w:t>8</w:t>
      </w:r>
      <w:r w:rsidRPr="00BD6F46">
        <w:t>)</w:t>
      </w:r>
    </w:p>
    <w:p w:rsidR="00FC1192" w:rsidRPr="00BD6F46" w:rsidRDefault="00FC1192" w:rsidP="00FC1192">
      <w:pPr>
        <w:pStyle w:val="ZU"/>
        <w:framePr w:h="4929" w:hRule="exact" w:wrap="notBeside"/>
        <w:tabs>
          <w:tab w:val="right" w:pos="10206"/>
        </w:tabs>
        <w:jc w:val="left"/>
        <w:rPr>
          <w:color w:val="0000FF"/>
        </w:rPr>
      </w:pPr>
      <w:r w:rsidRPr="00BD6F46">
        <w:rPr>
          <w:color w:val="0000FF"/>
        </w:rPr>
        <w:tab/>
      </w:r>
    </w:p>
    <w:bookmarkStart w:id="2" w:name="_MON_1684549432"/>
    <w:bookmarkEnd w:id="2"/>
    <w:bookmarkStart w:id="3" w:name="_MON_1684549432"/>
    <w:bookmarkEnd w:id="3"/>
    <w:p w:rsidR="00614FDF" w:rsidRPr="00BD6F46" w:rsidRDefault="00D3407E" w:rsidP="00614FDF">
      <w:pPr>
        <w:pStyle w:val="ZU"/>
        <w:framePr w:h="4929" w:hRule="exact" w:wrap="notBeside"/>
        <w:tabs>
          <w:tab w:val="right" w:pos="10206"/>
        </w:tabs>
        <w:jc w:val="left"/>
      </w:pPr>
      <w:r w:rsidRPr="00D3407E">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6pt" o:ole="">
            <v:imagedata r:id="rId9" o:title=""/>
          </v:shape>
          <o:OLEObject Type="Embed" ProgID="Word.Picture.8" ShapeID="_x0000_i1025" DrawAspect="Content" ObjectID="_1771925547" r:id="rId10"/>
        </w:object>
      </w:r>
      <w:r w:rsidR="00614FDF" w:rsidRPr="00BD6F46">
        <w:rPr>
          <w:color w:val="0000FF"/>
        </w:rPr>
        <w:tab/>
      </w:r>
      <w:r w:rsidR="00614FDF" w:rsidRPr="00BD6F46">
        <w:pict>
          <v:shape id="_x0000_i1026" type="#_x0000_t75" style="width:127.7pt;height:75.15pt">
            <v:imagedata r:id="rId11" o:title="3GPP-logo_web"/>
          </v:shape>
        </w:pict>
      </w:r>
    </w:p>
    <w:p w:rsidR="00917CCB" w:rsidRPr="00BD6F46" w:rsidRDefault="00917CCB" w:rsidP="00917CCB">
      <w:pPr>
        <w:pStyle w:val="ZU"/>
        <w:framePr w:h="4929" w:hRule="exact" w:wrap="notBeside"/>
        <w:tabs>
          <w:tab w:val="right" w:pos="10206"/>
        </w:tabs>
        <w:jc w:val="left"/>
      </w:pPr>
      <w:r w:rsidRPr="00BD6F46">
        <w:rPr>
          <w:i/>
        </w:rPr>
        <w:t xml:space="preserve">  </w:t>
      </w:r>
      <w:r w:rsidRPr="00BD6F46">
        <w:rPr>
          <w:color w:val="0000FF"/>
        </w:rPr>
        <w:tab/>
      </w:r>
    </w:p>
    <w:p w:rsidR="00080512" w:rsidRPr="00BD6F46" w:rsidRDefault="00080512">
      <w:pPr>
        <w:pStyle w:val="ZU"/>
        <w:framePr w:h="4929" w:hRule="exact" w:wrap="notBeside"/>
        <w:tabs>
          <w:tab w:val="right" w:pos="10206"/>
        </w:tabs>
        <w:jc w:val="left"/>
      </w:pPr>
    </w:p>
    <w:p w:rsidR="00080512" w:rsidRPr="00BD6F46" w:rsidRDefault="00080512" w:rsidP="00734A5B">
      <w:pPr>
        <w:framePr w:h="1377" w:hRule="exact" w:wrap="notBeside" w:vAnchor="page" w:hAnchor="margin" w:y="15305"/>
        <w:rPr>
          <w:sz w:val="16"/>
        </w:rPr>
      </w:pPr>
      <w:r w:rsidRPr="00BD6F46">
        <w:rPr>
          <w:sz w:val="16"/>
        </w:rPr>
        <w:t>The present document has been developed within the 3</w:t>
      </w:r>
      <w:r w:rsidR="00F04712" w:rsidRPr="00BD6F46">
        <w:rPr>
          <w:sz w:val="16"/>
        </w:rPr>
        <w:t>rd</w:t>
      </w:r>
      <w:r w:rsidRPr="00BD6F46">
        <w:rPr>
          <w:sz w:val="16"/>
        </w:rPr>
        <w:t xml:space="preserve"> Generation Partnership Project (3GPP</w:t>
      </w:r>
      <w:r w:rsidRPr="00BD6F46">
        <w:rPr>
          <w:sz w:val="16"/>
          <w:vertAlign w:val="superscript"/>
        </w:rPr>
        <w:t xml:space="preserve"> TM</w:t>
      </w:r>
      <w:r w:rsidRPr="00BD6F46">
        <w:rPr>
          <w:sz w:val="16"/>
        </w:rPr>
        <w:t>) and may be further elaborated for the purposes of 3GPP..</w:t>
      </w:r>
      <w:r w:rsidRPr="00BD6F46">
        <w:rPr>
          <w:sz w:val="16"/>
        </w:rPr>
        <w:br/>
        <w:t>The present document has not been subject to any approval process by the 3GPP</w:t>
      </w:r>
      <w:r w:rsidRPr="00BD6F46">
        <w:rPr>
          <w:sz w:val="16"/>
          <w:vertAlign w:val="superscript"/>
        </w:rPr>
        <w:t xml:space="preserve"> </w:t>
      </w:r>
      <w:r w:rsidRPr="00BD6F46">
        <w:rPr>
          <w:sz w:val="16"/>
        </w:rPr>
        <w:t>Organizational Partners and shall not be implemented.</w:t>
      </w:r>
      <w:r w:rsidRPr="00BD6F46">
        <w:rPr>
          <w:sz w:val="16"/>
        </w:rPr>
        <w:br/>
        <w:t>This Specification is provided for future development work within 3GPP</w:t>
      </w:r>
      <w:r w:rsidRPr="00BD6F46">
        <w:rPr>
          <w:sz w:val="16"/>
          <w:vertAlign w:val="superscript"/>
        </w:rPr>
        <w:t xml:space="preserve"> </w:t>
      </w:r>
      <w:r w:rsidRPr="00BD6F46">
        <w:rPr>
          <w:sz w:val="16"/>
        </w:rPr>
        <w:t>only. The Organizational Partners accept no liability for any use of this Specification.</w:t>
      </w:r>
      <w:r w:rsidRPr="00BD6F46">
        <w:rPr>
          <w:sz w:val="16"/>
        </w:rPr>
        <w:br/>
        <w:t xml:space="preserve">Specifications and </w:t>
      </w:r>
      <w:r w:rsidR="00F653B8" w:rsidRPr="00BD6F46">
        <w:rPr>
          <w:sz w:val="16"/>
        </w:rPr>
        <w:t>Reports</w:t>
      </w:r>
      <w:r w:rsidRPr="00BD6F46">
        <w:rPr>
          <w:sz w:val="16"/>
        </w:rPr>
        <w:t xml:space="preserve"> for implementation of the 3GPP</w:t>
      </w:r>
      <w:r w:rsidRPr="00BD6F46">
        <w:rPr>
          <w:sz w:val="16"/>
          <w:vertAlign w:val="superscript"/>
        </w:rPr>
        <w:t xml:space="preserve"> TM</w:t>
      </w:r>
      <w:r w:rsidRPr="00BD6F46">
        <w:rPr>
          <w:sz w:val="16"/>
        </w:rPr>
        <w:t xml:space="preserve"> system should be obtained via the 3GPP Organizational Partners' Publications Offices.</w:t>
      </w:r>
    </w:p>
    <w:p w:rsidR="00080512" w:rsidRPr="00BD6F46" w:rsidRDefault="00080512">
      <w:pPr>
        <w:pStyle w:val="ZV"/>
        <w:framePr w:wrap="notBeside"/>
      </w:pPr>
    </w:p>
    <w:p w:rsidR="00080512" w:rsidRPr="00BD6F46" w:rsidRDefault="00080512"/>
    <w:bookmarkEnd w:id="0"/>
    <w:p w:rsidR="00080512" w:rsidRPr="00BD6F46" w:rsidRDefault="00080512">
      <w:pPr>
        <w:sectPr w:rsidR="00080512" w:rsidRPr="00BD6F46">
          <w:footnotePr>
            <w:numRestart w:val="eachSect"/>
          </w:footnotePr>
          <w:pgSz w:w="11907" w:h="16840"/>
          <w:pgMar w:top="2268" w:right="851" w:bottom="10773" w:left="851" w:header="0" w:footer="0" w:gutter="0"/>
          <w:cols w:space="720"/>
        </w:sectPr>
      </w:pPr>
    </w:p>
    <w:p w:rsidR="00080512" w:rsidRPr="00BD6F46" w:rsidRDefault="009B353B" w:rsidP="009B353B">
      <w:pPr>
        <w:tabs>
          <w:tab w:val="left" w:pos="3450"/>
        </w:tabs>
      </w:pPr>
      <w:bookmarkStart w:id="4" w:name="page2"/>
      <w:r w:rsidRPr="00BD6F46">
        <w:lastRenderedPageBreak/>
        <w:tab/>
      </w:r>
    </w:p>
    <w:p w:rsidR="00080512" w:rsidRPr="00BD6F46" w:rsidRDefault="00080512">
      <w:pPr>
        <w:pStyle w:val="FP"/>
        <w:framePr w:wrap="notBeside" w:hAnchor="margin" w:y="1419"/>
        <w:pBdr>
          <w:bottom w:val="single" w:sz="6" w:space="1" w:color="auto"/>
        </w:pBdr>
        <w:spacing w:before="240"/>
        <w:ind w:left="2835" w:right="2835"/>
        <w:jc w:val="center"/>
      </w:pPr>
      <w:r w:rsidRPr="00BD6F46">
        <w:t>Keywords</w:t>
      </w:r>
    </w:p>
    <w:p w:rsidR="00080512" w:rsidRPr="00BD6F46" w:rsidRDefault="00141BBE">
      <w:pPr>
        <w:pStyle w:val="FP"/>
        <w:framePr w:wrap="notBeside" w:hAnchor="margin" w:y="1419"/>
        <w:ind w:left="2835" w:right="2835"/>
        <w:jc w:val="center"/>
        <w:rPr>
          <w:rFonts w:ascii="Arial" w:hAnsi="Arial" w:hint="eastAsia"/>
          <w:sz w:val="18"/>
          <w:lang w:eastAsia="zh-CN"/>
        </w:rPr>
      </w:pPr>
      <w:r w:rsidRPr="00BD6F46">
        <w:rPr>
          <w:rFonts w:ascii="Arial" w:hAnsi="Arial"/>
          <w:sz w:val="18"/>
        </w:rPr>
        <w:t>c</w:t>
      </w:r>
      <w:r w:rsidR="00A85A2D" w:rsidRPr="00BD6F46">
        <w:rPr>
          <w:rFonts w:ascii="Arial" w:hAnsi="Arial"/>
          <w:sz w:val="18"/>
        </w:rPr>
        <w:t>harging</w:t>
      </w:r>
      <w:r w:rsidRPr="00BD6F46">
        <w:rPr>
          <w:rFonts w:ascii="Arial" w:hAnsi="Arial"/>
          <w:sz w:val="18"/>
        </w:rPr>
        <w:t xml:space="preserve">, </w:t>
      </w:r>
      <w:r w:rsidR="00F56143" w:rsidRPr="00BD6F46">
        <w:rPr>
          <w:rFonts w:ascii="Arial" w:hAnsi="Arial"/>
          <w:sz w:val="18"/>
        </w:rPr>
        <w:t>service based interface</w:t>
      </w:r>
    </w:p>
    <w:p w:rsidR="00080512" w:rsidRPr="00BD6F46" w:rsidRDefault="00080512"/>
    <w:p w:rsidR="00080512" w:rsidRPr="00BD6F46" w:rsidRDefault="00080512">
      <w:pPr>
        <w:pStyle w:val="FP"/>
        <w:framePr w:wrap="notBeside" w:hAnchor="margin" w:yAlign="center"/>
        <w:spacing w:after="240"/>
        <w:ind w:left="2835" w:right="2835"/>
        <w:jc w:val="center"/>
        <w:rPr>
          <w:rFonts w:ascii="Arial" w:hAnsi="Arial"/>
          <w:b/>
          <w:i/>
        </w:rPr>
      </w:pPr>
      <w:r w:rsidRPr="00BD6F46">
        <w:rPr>
          <w:rFonts w:ascii="Arial" w:hAnsi="Arial"/>
          <w:b/>
          <w:i/>
        </w:rPr>
        <w:t>3GPP</w:t>
      </w:r>
    </w:p>
    <w:p w:rsidR="00080512" w:rsidRPr="00BD6F46" w:rsidRDefault="00080512">
      <w:pPr>
        <w:pStyle w:val="FP"/>
        <w:framePr w:wrap="notBeside" w:hAnchor="margin" w:yAlign="center"/>
        <w:pBdr>
          <w:bottom w:val="single" w:sz="6" w:space="1" w:color="auto"/>
        </w:pBdr>
        <w:ind w:left="2835" w:right="2835"/>
        <w:jc w:val="center"/>
      </w:pPr>
      <w:r w:rsidRPr="00BD6F46">
        <w:t>Postal address</w:t>
      </w:r>
    </w:p>
    <w:p w:rsidR="00080512" w:rsidRPr="00BD6F46" w:rsidRDefault="00080512">
      <w:pPr>
        <w:pStyle w:val="FP"/>
        <w:framePr w:wrap="notBeside" w:hAnchor="margin" w:yAlign="center"/>
        <w:ind w:left="2835" w:right="2835"/>
        <w:jc w:val="center"/>
        <w:rPr>
          <w:rFonts w:ascii="Arial" w:hAnsi="Arial"/>
          <w:sz w:val="18"/>
        </w:rPr>
      </w:pPr>
    </w:p>
    <w:p w:rsidR="00080512" w:rsidRPr="00BD6F46" w:rsidRDefault="00080512">
      <w:pPr>
        <w:pStyle w:val="FP"/>
        <w:framePr w:wrap="notBeside" w:hAnchor="margin" w:yAlign="center"/>
        <w:pBdr>
          <w:bottom w:val="single" w:sz="6" w:space="1" w:color="auto"/>
        </w:pBdr>
        <w:spacing w:before="240"/>
        <w:ind w:left="2835" w:right="2835"/>
        <w:jc w:val="center"/>
      </w:pPr>
      <w:r w:rsidRPr="00BD6F46">
        <w:t>3GPP support office address</w:t>
      </w:r>
    </w:p>
    <w:p w:rsidR="00080512" w:rsidRPr="00227AFD" w:rsidRDefault="00080512">
      <w:pPr>
        <w:pStyle w:val="FP"/>
        <w:framePr w:wrap="notBeside" w:hAnchor="margin" w:yAlign="center"/>
        <w:ind w:left="2835" w:right="2835"/>
        <w:jc w:val="center"/>
        <w:rPr>
          <w:rFonts w:ascii="Arial" w:hAnsi="Arial"/>
          <w:sz w:val="18"/>
          <w:lang w:val="fr-FR"/>
        </w:rPr>
      </w:pPr>
      <w:r w:rsidRPr="00227AFD">
        <w:rPr>
          <w:rFonts w:ascii="Arial" w:hAnsi="Arial"/>
          <w:sz w:val="18"/>
          <w:lang w:val="fr-FR"/>
        </w:rPr>
        <w:t>650 Route des Lucioles - Sophia Antipolis</w:t>
      </w:r>
    </w:p>
    <w:p w:rsidR="00080512" w:rsidRPr="00227AFD" w:rsidRDefault="00080512">
      <w:pPr>
        <w:pStyle w:val="FP"/>
        <w:framePr w:wrap="notBeside" w:hAnchor="margin" w:yAlign="center"/>
        <w:ind w:left="2835" w:right="2835"/>
        <w:jc w:val="center"/>
        <w:rPr>
          <w:rFonts w:ascii="Arial" w:hAnsi="Arial"/>
          <w:sz w:val="18"/>
          <w:lang w:val="fr-FR"/>
        </w:rPr>
      </w:pPr>
      <w:r w:rsidRPr="00227AFD">
        <w:rPr>
          <w:rFonts w:ascii="Arial" w:hAnsi="Arial"/>
          <w:sz w:val="18"/>
          <w:lang w:val="fr-FR"/>
        </w:rPr>
        <w:t>Valbonne - FRANCE</w:t>
      </w:r>
    </w:p>
    <w:p w:rsidR="00080512" w:rsidRPr="00BD6F46" w:rsidRDefault="00080512">
      <w:pPr>
        <w:pStyle w:val="FP"/>
        <w:framePr w:wrap="notBeside" w:hAnchor="margin" w:yAlign="center"/>
        <w:spacing w:after="20"/>
        <w:ind w:left="2835" w:right="2835"/>
        <w:jc w:val="center"/>
        <w:rPr>
          <w:rFonts w:ascii="Arial" w:hAnsi="Arial"/>
          <w:sz w:val="18"/>
        </w:rPr>
      </w:pPr>
      <w:r w:rsidRPr="00BD6F46">
        <w:rPr>
          <w:rFonts w:ascii="Arial" w:hAnsi="Arial"/>
          <w:sz w:val="18"/>
        </w:rPr>
        <w:t>Tel.: +33 4 92 94 42 00 Fax: +33 4 93 65 47 16</w:t>
      </w:r>
    </w:p>
    <w:p w:rsidR="00080512" w:rsidRPr="00BD6F46" w:rsidRDefault="00080512">
      <w:pPr>
        <w:pStyle w:val="FP"/>
        <w:framePr w:wrap="notBeside" w:hAnchor="margin" w:yAlign="center"/>
        <w:pBdr>
          <w:bottom w:val="single" w:sz="6" w:space="1" w:color="auto"/>
        </w:pBdr>
        <w:spacing w:before="240"/>
        <w:ind w:left="2835" w:right="2835"/>
        <w:jc w:val="center"/>
      </w:pPr>
      <w:r w:rsidRPr="00BD6F46">
        <w:t>Internet</w:t>
      </w:r>
    </w:p>
    <w:p w:rsidR="00080512" w:rsidRPr="00BD6F46" w:rsidRDefault="00080512">
      <w:pPr>
        <w:pStyle w:val="FP"/>
        <w:framePr w:wrap="notBeside" w:hAnchor="margin" w:yAlign="center"/>
        <w:ind w:left="2835" w:right="2835"/>
        <w:jc w:val="center"/>
        <w:rPr>
          <w:rFonts w:ascii="Arial" w:hAnsi="Arial"/>
          <w:sz w:val="18"/>
        </w:rPr>
      </w:pPr>
      <w:r w:rsidRPr="00BD6F46">
        <w:rPr>
          <w:rFonts w:ascii="Arial" w:hAnsi="Arial"/>
          <w:sz w:val="18"/>
        </w:rPr>
        <w:t>http://www.3gpp.org</w:t>
      </w:r>
    </w:p>
    <w:p w:rsidR="00080512" w:rsidRPr="00BD6F46" w:rsidRDefault="00080512"/>
    <w:p w:rsidR="00080512" w:rsidRPr="00BD6F46"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BD6F46">
        <w:rPr>
          <w:rFonts w:ascii="Arial" w:hAnsi="Arial"/>
          <w:b/>
          <w:i/>
          <w:noProof/>
        </w:rPr>
        <w:t>Copyright Notification</w:t>
      </w:r>
    </w:p>
    <w:p w:rsidR="00080512" w:rsidRPr="00BD6F46" w:rsidRDefault="00080512" w:rsidP="00FA1266">
      <w:pPr>
        <w:pStyle w:val="FP"/>
        <w:framePr w:h="3057" w:hRule="exact" w:wrap="notBeside" w:vAnchor="page" w:hAnchor="margin" w:y="12605"/>
        <w:jc w:val="center"/>
        <w:rPr>
          <w:noProof/>
        </w:rPr>
      </w:pPr>
      <w:r w:rsidRPr="00BD6F46">
        <w:rPr>
          <w:noProof/>
        </w:rPr>
        <w:t>No part may be reproduced except as authorized by written permission.</w:t>
      </w:r>
      <w:r w:rsidRPr="00BD6F46">
        <w:rPr>
          <w:noProof/>
        </w:rPr>
        <w:br/>
        <w:t>The copyright and the foregoing restriction extend to reproduction in all media.</w:t>
      </w:r>
    </w:p>
    <w:p w:rsidR="00080512" w:rsidRPr="00BD6F46" w:rsidRDefault="00080512" w:rsidP="00FA1266">
      <w:pPr>
        <w:pStyle w:val="FP"/>
        <w:framePr w:h="3057" w:hRule="exact" w:wrap="notBeside" w:vAnchor="page" w:hAnchor="margin" w:y="12605"/>
        <w:jc w:val="center"/>
        <w:rPr>
          <w:noProof/>
        </w:rPr>
      </w:pPr>
    </w:p>
    <w:p w:rsidR="00080512" w:rsidRPr="00BD6F46" w:rsidRDefault="00DC309B" w:rsidP="00FA1266">
      <w:pPr>
        <w:pStyle w:val="FP"/>
        <w:framePr w:h="3057" w:hRule="exact" w:wrap="notBeside" w:vAnchor="page" w:hAnchor="margin" w:y="12605"/>
        <w:jc w:val="center"/>
        <w:rPr>
          <w:noProof/>
          <w:sz w:val="18"/>
        </w:rPr>
      </w:pPr>
      <w:r w:rsidRPr="00BD6F46">
        <w:rPr>
          <w:noProof/>
          <w:sz w:val="18"/>
        </w:rPr>
        <w:t xml:space="preserve">© </w:t>
      </w:r>
      <w:r w:rsidR="00534F2F" w:rsidRPr="00BD6F46">
        <w:rPr>
          <w:noProof/>
          <w:sz w:val="18"/>
        </w:rPr>
        <w:t>20</w:t>
      </w:r>
      <w:r w:rsidR="00534F2F">
        <w:rPr>
          <w:noProof/>
          <w:sz w:val="18"/>
        </w:rPr>
        <w:t>23</w:t>
      </w:r>
      <w:r w:rsidR="00080512" w:rsidRPr="00BD6F46">
        <w:rPr>
          <w:noProof/>
          <w:sz w:val="18"/>
        </w:rPr>
        <w:t>, 3GPP Organizational Partners (ARIB, ATIS, CCSA, ETSI,</w:t>
      </w:r>
      <w:r w:rsidR="00F22EC7" w:rsidRPr="00BD6F46">
        <w:rPr>
          <w:noProof/>
          <w:sz w:val="18"/>
        </w:rPr>
        <w:t xml:space="preserve"> TSDSI, </w:t>
      </w:r>
      <w:r w:rsidR="00080512" w:rsidRPr="00BD6F46">
        <w:rPr>
          <w:noProof/>
          <w:sz w:val="18"/>
        </w:rPr>
        <w:t>TTA, TTC).</w:t>
      </w:r>
      <w:bookmarkStart w:id="5" w:name="copyrightaddon"/>
      <w:bookmarkEnd w:id="5"/>
    </w:p>
    <w:p w:rsidR="00734A5B" w:rsidRPr="00BD6F46" w:rsidRDefault="00080512" w:rsidP="00FA1266">
      <w:pPr>
        <w:pStyle w:val="FP"/>
        <w:framePr w:h="3057" w:hRule="exact" w:wrap="notBeside" w:vAnchor="page" w:hAnchor="margin" w:y="12605"/>
        <w:jc w:val="center"/>
        <w:rPr>
          <w:noProof/>
          <w:sz w:val="18"/>
        </w:rPr>
      </w:pPr>
      <w:r w:rsidRPr="00BD6F46">
        <w:rPr>
          <w:noProof/>
          <w:sz w:val="18"/>
        </w:rPr>
        <w:t>All rights reserved.</w:t>
      </w:r>
    </w:p>
    <w:p w:rsidR="00FC1192" w:rsidRPr="00BD6F46" w:rsidRDefault="00FC1192" w:rsidP="00FA1266">
      <w:pPr>
        <w:pStyle w:val="FP"/>
        <w:framePr w:h="3057" w:hRule="exact" w:wrap="notBeside" w:vAnchor="page" w:hAnchor="margin" w:y="12605"/>
        <w:rPr>
          <w:noProof/>
          <w:sz w:val="18"/>
        </w:rPr>
      </w:pPr>
    </w:p>
    <w:p w:rsidR="00734A5B" w:rsidRPr="00BD6F46" w:rsidRDefault="00734A5B" w:rsidP="00FA1266">
      <w:pPr>
        <w:pStyle w:val="FP"/>
        <w:framePr w:h="3057" w:hRule="exact" w:wrap="notBeside" w:vAnchor="page" w:hAnchor="margin" w:y="12605"/>
        <w:rPr>
          <w:noProof/>
          <w:sz w:val="18"/>
        </w:rPr>
      </w:pPr>
      <w:r w:rsidRPr="00BD6F46">
        <w:rPr>
          <w:noProof/>
          <w:sz w:val="18"/>
        </w:rPr>
        <w:t>UMTS™ is a Trade Mark of ETSI registered for the benefit of its members</w:t>
      </w:r>
    </w:p>
    <w:p w:rsidR="00080512" w:rsidRPr="00BD6F46" w:rsidRDefault="00734A5B" w:rsidP="00FA1266">
      <w:pPr>
        <w:pStyle w:val="FP"/>
        <w:framePr w:h="3057" w:hRule="exact" w:wrap="notBeside" w:vAnchor="page" w:hAnchor="margin" w:y="12605"/>
        <w:rPr>
          <w:noProof/>
          <w:sz w:val="18"/>
        </w:rPr>
      </w:pPr>
      <w:r w:rsidRPr="00BD6F46">
        <w:rPr>
          <w:noProof/>
          <w:sz w:val="18"/>
        </w:rPr>
        <w:t>3GPP™ is a Trade Mark of ETSI registered for the benefit of its Members and of the 3GPP Organizational Partners</w:t>
      </w:r>
      <w:r w:rsidR="00080512" w:rsidRPr="00BD6F46">
        <w:rPr>
          <w:noProof/>
          <w:sz w:val="18"/>
        </w:rPr>
        <w:br/>
      </w:r>
      <w:r w:rsidR="00FA1266" w:rsidRPr="00BD6F46">
        <w:rPr>
          <w:noProof/>
          <w:sz w:val="18"/>
        </w:rPr>
        <w:t>LTE™ is a Trade Mark of ETSI registered for the benefit of its Members and of the 3GPP Organizational Partners</w:t>
      </w:r>
    </w:p>
    <w:p w:rsidR="00FA1266" w:rsidRPr="00BD6F46" w:rsidRDefault="00FA1266" w:rsidP="00FA1266">
      <w:pPr>
        <w:pStyle w:val="FP"/>
        <w:framePr w:h="3057" w:hRule="exact" w:wrap="notBeside" w:vAnchor="page" w:hAnchor="margin" w:y="12605"/>
        <w:rPr>
          <w:noProof/>
          <w:sz w:val="18"/>
        </w:rPr>
      </w:pPr>
      <w:r w:rsidRPr="00BD6F46">
        <w:rPr>
          <w:noProof/>
          <w:sz w:val="18"/>
        </w:rPr>
        <w:t>GSM® and the GSM logo are registered and owned by the GSM Association</w:t>
      </w:r>
    </w:p>
    <w:bookmarkEnd w:id="4"/>
    <w:p w:rsidR="00080512" w:rsidRPr="00BD6F46" w:rsidRDefault="00080512">
      <w:pPr>
        <w:pStyle w:val="TT"/>
      </w:pPr>
      <w:r w:rsidRPr="00BD6F46">
        <w:br w:type="page"/>
        <w:t>Contents</w:t>
      </w:r>
    </w:p>
    <w:p w:rsidR="00347CB2" w:rsidRPr="00907B30" w:rsidRDefault="007B35D8">
      <w:pPr>
        <w:pStyle w:val="TOC1"/>
        <w:rPr>
          <w:rFonts w:ascii="Calibri" w:eastAsia="Times New Roman" w:hAnsi="Calibri"/>
          <w:noProof/>
          <w:kern w:val="2"/>
          <w:szCs w:val="22"/>
          <w:lang w:eastAsia="en-GB"/>
        </w:rPr>
      </w:pPr>
      <w:r>
        <w:fldChar w:fldCharType="begin" w:fldLock="1"/>
      </w:r>
      <w:r>
        <w:instrText xml:space="preserve"> TOC \o "1-9" </w:instrText>
      </w:r>
      <w:r>
        <w:fldChar w:fldCharType="separate"/>
      </w:r>
      <w:r w:rsidR="00347CB2">
        <w:rPr>
          <w:noProof/>
        </w:rPr>
        <w:t>Foreword</w:t>
      </w:r>
      <w:r w:rsidR="00347CB2">
        <w:rPr>
          <w:noProof/>
        </w:rPr>
        <w:tab/>
      </w:r>
      <w:r w:rsidR="00347CB2">
        <w:rPr>
          <w:noProof/>
        </w:rPr>
        <w:fldChar w:fldCharType="begin" w:fldLock="1"/>
      </w:r>
      <w:r w:rsidR="00347CB2">
        <w:rPr>
          <w:noProof/>
        </w:rPr>
        <w:instrText xml:space="preserve"> PAGEREF _Toc155608631 \h </w:instrText>
      </w:r>
      <w:r w:rsidR="00347CB2">
        <w:rPr>
          <w:noProof/>
        </w:rPr>
      </w:r>
      <w:r w:rsidR="00347CB2">
        <w:rPr>
          <w:noProof/>
        </w:rPr>
        <w:fldChar w:fldCharType="separate"/>
      </w:r>
      <w:r w:rsidR="00347CB2">
        <w:rPr>
          <w:noProof/>
        </w:rPr>
        <w:t>9</w:t>
      </w:r>
      <w:r w:rsidR="00347CB2">
        <w:rPr>
          <w:noProof/>
        </w:rPr>
        <w:fldChar w:fldCharType="end"/>
      </w:r>
    </w:p>
    <w:p w:rsidR="00347CB2" w:rsidRPr="00907B30" w:rsidRDefault="00347CB2">
      <w:pPr>
        <w:pStyle w:val="TOC1"/>
        <w:rPr>
          <w:rFonts w:ascii="Calibri" w:eastAsia="Times New Roman" w:hAnsi="Calibri"/>
          <w:noProof/>
          <w:kern w:val="2"/>
          <w:szCs w:val="22"/>
          <w:lang w:eastAsia="en-GB"/>
        </w:rPr>
      </w:pPr>
      <w:r>
        <w:rPr>
          <w:noProof/>
        </w:rPr>
        <w:t>1</w:t>
      </w:r>
      <w:r w:rsidRPr="00907B30">
        <w:rPr>
          <w:rFonts w:ascii="Calibri" w:eastAsia="Times New Roman" w:hAnsi="Calibri"/>
          <w:noProof/>
          <w:kern w:val="2"/>
          <w:szCs w:val="22"/>
          <w:lang w:eastAsia="en-GB"/>
        </w:rPr>
        <w:tab/>
      </w:r>
      <w:r>
        <w:rPr>
          <w:noProof/>
        </w:rPr>
        <w:t>Scope</w:t>
      </w:r>
      <w:r>
        <w:rPr>
          <w:noProof/>
        </w:rPr>
        <w:tab/>
      </w:r>
      <w:r>
        <w:rPr>
          <w:noProof/>
        </w:rPr>
        <w:fldChar w:fldCharType="begin" w:fldLock="1"/>
      </w:r>
      <w:r>
        <w:rPr>
          <w:noProof/>
        </w:rPr>
        <w:instrText xml:space="preserve"> PAGEREF _Toc155608632 \h </w:instrText>
      </w:r>
      <w:r>
        <w:rPr>
          <w:noProof/>
        </w:rPr>
      </w:r>
      <w:r>
        <w:rPr>
          <w:noProof/>
        </w:rPr>
        <w:fldChar w:fldCharType="separate"/>
      </w:r>
      <w:r>
        <w:rPr>
          <w:noProof/>
        </w:rPr>
        <w:t>10</w:t>
      </w:r>
      <w:r>
        <w:rPr>
          <w:noProof/>
        </w:rPr>
        <w:fldChar w:fldCharType="end"/>
      </w:r>
    </w:p>
    <w:p w:rsidR="00347CB2" w:rsidRPr="00907B30" w:rsidRDefault="00347CB2">
      <w:pPr>
        <w:pStyle w:val="TOC1"/>
        <w:rPr>
          <w:rFonts w:ascii="Calibri" w:eastAsia="Times New Roman" w:hAnsi="Calibri"/>
          <w:noProof/>
          <w:kern w:val="2"/>
          <w:szCs w:val="22"/>
          <w:lang w:eastAsia="en-GB"/>
        </w:rPr>
      </w:pPr>
      <w:r>
        <w:rPr>
          <w:noProof/>
        </w:rPr>
        <w:t>2</w:t>
      </w:r>
      <w:r w:rsidRPr="00907B30">
        <w:rPr>
          <w:rFonts w:ascii="Calibri" w:eastAsia="Times New Roman" w:hAnsi="Calibri"/>
          <w:noProof/>
          <w:kern w:val="2"/>
          <w:szCs w:val="22"/>
          <w:lang w:eastAsia="en-GB"/>
        </w:rPr>
        <w:tab/>
      </w:r>
      <w:r>
        <w:rPr>
          <w:noProof/>
        </w:rPr>
        <w:t>References</w:t>
      </w:r>
      <w:r>
        <w:rPr>
          <w:noProof/>
        </w:rPr>
        <w:tab/>
      </w:r>
      <w:r>
        <w:rPr>
          <w:noProof/>
        </w:rPr>
        <w:fldChar w:fldCharType="begin" w:fldLock="1"/>
      </w:r>
      <w:r>
        <w:rPr>
          <w:noProof/>
        </w:rPr>
        <w:instrText xml:space="preserve"> PAGEREF _Toc155608633 \h </w:instrText>
      </w:r>
      <w:r>
        <w:rPr>
          <w:noProof/>
        </w:rPr>
      </w:r>
      <w:r>
        <w:rPr>
          <w:noProof/>
        </w:rPr>
        <w:fldChar w:fldCharType="separate"/>
      </w:r>
      <w:r>
        <w:rPr>
          <w:noProof/>
        </w:rPr>
        <w:t>10</w:t>
      </w:r>
      <w:r>
        <w:rPr>
          <w:noProof/>
        </w:rPr>
        <w:fldChar w:fldCharType="end"/>
      </w:r>
    </w:p>
    <w:p w:rsidR="00347CB2" w:rsidRPr="00907B30" w:rsidRDefault="00347CB2">
      <w:pPr>
        <w:pStyle w:val="TOC1"/>
        <w:rPr>
          <w:rFonts w:ascii="Calibri" w:eastAsia="Times New Roman" w:hAnsi="Calibri"/>
          <w:noProof/>
          <w:kern w:val="2"/>
          <w:szCs w:val="22"/>
          <w:lang w:eastAsia="en-GB"/>
        </w:rPr>
      </w:pPr>
      <w:r>
        <w:rPr>
          <w:noProof/>
        </w:rPr>
        <w:t>3</w:t>
      </w:r>
      <w:r w:rsidRPr="00907B30">
        <w:rPr>
          <w:rFonts w:ascii="Calibri" w:eastAsia="Times New Roman" w:hAnsi="Calibri"/>
          <w:noProof/>
          <w:kern w:val="2"/>
          <w:szCs w:val="22"/>
          <w:lang w:eastAsia="en-GB"/>
        </w:rPr>
        <w:tab/>
      </w:r>
      <w:r>
        <w:rPr>
          <w:noProof/>
        </w:rPr>
        <w:t>Definitions, symbols and abbreviations</w:t>
      </w:r>
      <w:r>
        <w:rPr>
          <w:noProof/>
        </w:rPr>
        <w:tab/>
      </w:r>
      <w:r>
        <w:rPr>
          <w:noProof/>
        </w:rPr>
        <w:fldChar w:fldCharType="begin" w:fldLock="1"/>
      </w:r>
      <w:r>
        <w:rPr>
          <w:noProof/>
        </w:rPr>
        <w:instrText xml:space="preserve"> PAGEREF _Toc155608634 \h </w:instrText>
      </w:r>
      <w:r>
        <w:rPr>
          <w:noProof/>
        </w:rPr>
      </w:r>
      <w:r>
        <w:rPr>
          <w:noProof/>
        </w:rPr>
        <w:fldChar w:fldCharType="separate"/>
      </w:r>
      <w:r>
        <w:rPr>
          <w:noProof/>
        </w:rPr>
        <w:t>13</w:t>
      </w:r>
      <w:r>
        <w:rPr>
          <w:noProof/>
        </w:rPr>
        <w:fldChar w:fldCharType="end"/>
      </w:r>
    </w:p>
    <w:p w:rsidR="00347CB2" w:rsidRPr="00907B30" w:rsidRDefault="00347CB2">
      <w:pPr>
        <w:pStyle w:val="TOC2"/>
        <w:rPr>
          <w:rFonts w:ascii="Calibri" w:eastAsia="Times New Roman" w:hAnsi="Calibri"/>
          <w:noProof/>
          <w:kern w:val="2"/>
          <w:sz w:val="22"/>
          <w:szCs w:val="22"/>
          <w:lang w:eastAsia="en-GB"/>
        </w:rPr>
      </w:pPr>
      <w:r>
        <w:rPr>
          <w:noProof/>
        </w:rPr>
        <w:t>3.1</w:t>
      </w:r>
      <w:r w:rsidRPr="00907B30">
        <w:rPr>
          <w:rFonts w:ascii="Calibri" w:eastAsia="Times New Roman"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_Toc155608635 \h </w:instrText>
      </w:r>
      <w:r>
        <w:rPr>
          <w:noProof/>
        </w:rPr>
      </w:r>
      <w:r>
        <w:rPr>
          <w:noProof/>
        </w:rPr>
        <w:fldChar w:fldCharType="separate"/>
      </w:r>
      <w:r>
        <w:rPr>
          <w:noProof/>
        </w:rPr>
        <w:t>13</w:t>
      </w:r>
      <w:r>
        <w:rPr>
          <w:noProof/>
        </w:rPr>
        <w:fldChar w:fldCharType="end"/>
      </w:r>
    </w:p>
    <w:p w:rsidR="00347CB2" w:rsidRPr="00907B30" w:rsidRDefault="00347CB2">
      <w:pPr>
        <w:pStyle w:val="TOC2"/>
        <w:rPr>
          <w:rFonts w:ascii="Calibri" w:eastAsia="Times New Roman" w:hAnsi="Calibri"/>
          <w:noProof/>
          <w:kern w:val="2"/>
          <w:sz w:val="22"/>
          <w:szCs w:val="22"/>
          <w:lang w:eastAsia="en-GB"/>
        </w:rPr>
      </w:pPr>
      <w:r>
        <w:rPr>
          <w:noProof/>
        </w:rPr>
        <w:t>3.2</w:t>
      </w:r>
      <w:r w:rsidRPr="00907B30">
        <w:rPr>
          <w:rFonts w:ascii="Calibri" w:eastAsia="Times New Roman" w:hAnsi="Calibri"/>
          <w:noProof/>
          <w:kern w:val="2"/>
          <w:sz w:val="22"/>
          <w:szCs w:val="22"/>
          <w:lang w:eastAsia="en-GB"/>
        </w:rPr>
        <w:tab/>
      </w:r>
      <w:r>
        <w:rPr>
          <w:noProof/>
        </w:rPr>
        <w:t>Symbols</w:t>
      </w:r>
      <w:r>
        <w:rPr>
          <w:noProof/>
        </w:rPr>
        <w:tab/>
      </w:r>
      <w:r>
        <w:rPr>
          <w:noProof/>
        </w:rPr>
        <w:fldChar w:fldCharType="begin" w:fldLock="1"/>
      </w:r>
      <w:r>
        <w:rPr>
          <w:noProof/>
        </w:rPr>
        <w:instrText xml:space="preserve"> PAGEREF _Toc155608636 \h </w:instrText>
      </w:r>
      <w:r>
        <w:rPr>
          <w:noProof/>
        </w:rPr>
      </w:r>
      <w:r>
        <w:rPr>
          <w:noProof/>
        </w:rPr>
        <w:fldChar w:fldCharType="separate"/>
      </w:r>
      <w:r>
        <w:rPr>
          <w:noProof/>
        </w:rPr>
        <w:t>13</w:t>
      </w:r>
      <w:r>
        <w:rPr>
          <w:noProof/>
        </w:rPr>
        <w:fldChar w:fldCharType="end"/>
      </w:r>
    </w:p>
    <w:p w:rsidR="00347CB2" w:rsidRPr="00907B30" w:rsidRDefault="00347CB2">
      <w:pPr>
        <w:pStyle w:val="TOC2"/>
        <w:rPr>
          <w:rFonts w:ascii="Calibri" w:eastAsia="Times New Roman" w:hAnsi="Calibri"/>
          <w:noProof/>
          <w:kern w:val="2"/>
          <w:sz w:val="22"/>
          <w:szCs w:val="22"/>
          <w:lang w:eastAsia="en-GB"/>
        </w:rPr>
      </w:pPr>
      <w:r>
        <w:rPr>
          <w:noProof/>
        </w:rPr>
        <w:t>3.3</w:t>
      </w:r>
      <w:r w:rsidRPr="00907B30">
        <w:rPr>
          <w:rFonts w:ascii="Calibri" w:eastAsia="Times New Roman"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_Toc155608637 \h </w:instrText>
      </w:r>
      <w:r>
        <w:rPr>
          <w:noProof/>
        </w:rPr>
      </w:r>
      <w:r>
        <w:rPr>
          <w:noProof/>
        </w:rPr>
        <w:fldChar w:fldCharType="separate"/>
      </w:r>
      <w:r>
        <w:rPr>
          <w:noProof/>
        </w:rPr>
        <w:t>13</w:t>
      </w:r>
      <w:r>
        <w:rPr>
          <w:noProof/>
        </w:rPr>
        <w:fldChar w:fldCharType="end"/>
      </w:r>
    </w:p>
    <w:p w:rsidR="00347CB2" w:rsidRPr="00907B30" w:rsidRDefault="00347CB2">
      <w:pPr>
        <w:pStyle w:val="TOC1"/>
        <w:rPr>
          <w:rFonts w:ascii="Calibri" w:eastAsia="Times New Roman" w:hAnsi="Calibri"/>
          <w:noProof/>
          <w:kern w:val="2"/>
          <w:szCs w:val="22"/>
          <w:lang w:eastAsia="en-GB"/>
        </w:rPr>
      </w:pPr>
      <w:r w:rsidRPr="00D22E33">
        <w:rPr>
          <w:rFonts w:eastAsia="Times New Roman"/>
          <w:noProof/>
        </w:rPr>
        <w:t>4</w:t>
      </w:r>
      <w:r w:rsidRPr="00907B30">
        <w:rPr>
          <w:rFonts w:ascii="Calibri" w:eastAsia="Times New Roman" w:hAnsi="Calibri"/>
          <w:noProof/>
          <w:kern w:val="2"/>
          <w:szCs w:val="22"/>
          <w:lang w:eastAsia="en-GB"/>
        </w:rPr>
        <w:tab/>
      </w:r>
      <w:r w:rsidRPr="00D22E33">
        <w:rPr>
          <w:rFonts w:eastAsia="Times New Roman"/>
          <w:noProof/>
        </w:rPr>
        <w:t>Overview</w:t>
      </w:r>
      <w:r>
        <w:rPr>
          <w:noProof/>
        </w:rPr>
        <w:tab/>
      </w:r>
      <w:r>
        <w:rPr>
          <w:noProof/>
        </w:rPr>
        <w:fldChar w:fldCharType="begin" w:fldLock="1"/>
      </w:r>
      <w:r>
        <w:rPr>
          <w:noProof/>
        </w:rPr>
        <w:instrText xml:space="preserve"> PAGEREF _Toc155608638 \h </w:instrText>
      </w:r>
      <w:r>
        <w:rPr>
          <w:noProof/>
        </w:rPr>
      </w:r>
      <w:r>
        <w:rPr>
          <w:noProof/>
        </w:rPr>
        <w:fldChar w:fldCharType="separate"/>
      </w:r>
      <w:r>
        <w:rPr>
          <w:noProof/>
        </w:rPr>
        <w:t>13</w:t>
      </w:r>
      <w:r>
        <w:rPr>
          <w:noProof/>
        </w:rPr>
        <w:fldChar w:fldCharType="end"/>
      </w:r>
    </w:p>
    <w:p w:rsidR="00347CB2" w:rsidRPr="00907B30" w:rsidRDefault="00347CB2">
      <w:pPr>
        <w:pStyle w:val="TOC2"/>
        <w:rPr>
          <w:rFonts w:ascii="Calibri" w:eastAsia="Times New Roman" w:hAnsi="Calibri"/>
          <w:noProof/>
          <w:kern w:val="2"/>
          <w:sz w:val="22"/>
          <w:szCs w:val="22"/>
          <w:lang w:eastAsia="en-GB"/>
        </w:rPr>
      </w:pPr>
      <w:r>
        <w:rPr>
          <w:noProof/>
        </w:rPr>
        <w:t>4.1</w:t>
      </w:r>
      <w:r w:rsidRPr="00907B30">
        <w:rPr>
          <w:rFonts w:ascii="Calibri" w:eastAsia="Times New Roman" w:hAnsi="Calibri"/>
          <w:noProof/>
          <w:kern w:val="2"/>
          <w:sz w:val="22"/>
          <w:szCs w:val="22"/>
          <w:lang w:eastAsia="en-GB"/>
        </w:rPr>
        <w:tab/>
      </w:r>
      <w:r>
        <w:rPr>
          <w:noProof/>
        </w:rPr>
        <w:t>Service architecture</w:t>
      </w:r>
      <w:r>
        <w:rPr>
          <w:noProof/>
        </w:rPr>
        <w:tab/>
      </w:r>
      <w:r>
        <w:rPr>
          <w:noProof/>
        </w:rPr>
        <w:fldChar w:fldCharType="begin" w:fldLock="1"/>
      </w:r>
      <w:r>
        <w:rPr>
          <w:noProof/>
        </w:rPr>
        <w:instrText xml:space="preserve"> PAGEREF _Toc155608639 \h </w:instrText>
      </w:r>
      <w:r>
        <w:rPr>
          <w:noProof/>
        </w:rPr>
      </w:r>
      <w:r>
        <w:rPr>
          <w:noProof/>
        </w:rPr>
        <w:fldChar w:fldCharType="separate"/>
      </w:r>
      <w:r>
        <w:rPr>
          <w:noProof/>
        </w:rPr>
        <w:t>13</w:t>
      </w:r>
      <w:r>
        <w:rPr>
          <w:noProof/>
        </w:rPr>
        <w:fldChar w:fldCharType="end"/>
      </w:r>
    </w:p>
    <w:p w:rsidR="00347CB2" w:rsidRPr="00907B30" w:rsidRDefault="00347CB2">
      <w:pPr>
        <w:pStyle w:val="TOC2"/>
        <w:rPr>
          <w:rFonts w:ascii="Calibri" w:eastAsia="Times New Roman" w:hAnsi="Calibri"/>
          <w:noProof/>
          <w:kern w:val="2"/>
          <w:sz w:val="22"/>
          <w:szCs w:val="22"/>
          <w:lang w:eastAsia="en-GB"/>
        </w:rPr>
      </w:pPr>
      <w:r>
        <w:rPr>
          <w:noProof/>
        </w:rPr>
        <w:t>4.2</w:t>
      </w:r>
      <w:r w:rsidRPr="00907B30">
        <w:rPr>
          <w:rFonts w:ascii="Calibri" w:eastAsia="Times New Roman" w:hAnsi="Calibri"/>
          <w:noProof/>
          <w:kern w:val="2"/>
          <w:sz w:val="22"/>
          <w:szCs w:val="22"/>
          <w:lang w:eastAsia="en-GB"/>
        </w:rPr>
        <w:tab/>
      </w:r>
      <w:r>
        <w:rPr>
          <w:noProof/>
        </w:rPr>
        <w:t>Network functions</w:t>
      </w:r>
      <w:r>
        <w:rPr>
          <w:noProof/>
        </w:rPr>
        <w:tab/>
      </w:r>
      <w:r>
        <w:rPr>
          <w:noProof/>
        </w:rPr>
        <w:fldChar w:fldCharType="begin" w:fldLock="1"/>
      </w:r>
      <w:r>
        <w:rPr>
          <w:noProof/>
        </w:rPr>
        <w:instrText xml:space="preserve"> PAGEREF _Toc155608640 \h </w:instrText>
      </w:r>
      <w:r>
        <w:rPr>
          <w:noProof/>
        </w:rPr>
      </w:r>
      <w:r>
        <w:rPr>
          <w:noProof/>
        </w:rPr>
        <w:fldChar w:fldCharType="separate"/>
      </w:r>
      <w:r>
        <w:rPr>
          <w:noProof/>
        </w:rPr>
        <w:t>14</w:t>
      </w:r>
      <w:r>
        <w:rPr>
          <w:noProof/>
        </w:rPr>
        <w:fldChar w:fldCharType="end"/>
      </w:r>
    </w:p>
    <w:p w:rsidR="00347CB2" w:rsidRPr="00907B30" w:rsidRDefault="00347CB2">
      <w:pPr>
        <w:pStyle w:val="TOC3"/>
        <w:rPr>
          <w:rFonts w:ascii="Calibri" w:eastAsia="Times New Roman" w:hAnsi="Calibri"/>
          <w:noProof/>
          <w:kern w:val="2"/>
          <w:sz w:val="22"/>
          <w:szCs w:val="22"/>
          <w:lang w:eastAsia="en-GB"/>
        </w:rPr>
      </w:pPr>
      <w:r>
        <w:rPr>
          <w:noProof/>
        </w:rPr>
        <w:t>4.2.1</w:t>
      </w:r>
      <w:r w:rsidRPr="00907B30">
        <w:rPr>
          <w:rFonts w:ascii="Calibri" w:eastAsia="Times New Roman" w:hAnsi="Calibri"/>
          <w:noProof/>
          <w:kern w:val="2"/>
          <w:sz w:val="22"/>
          <w:szCs w:val="22"/>
          <w:lang w:eastAsia="en-GB"/>
        </w:rPr>
        <w:tab/>
      </w:r>
      <w:r>
        <w:rPr>
          <w:noProof/>
        </w:rPr>
        <w:t>Charging Function (CHF)</w:t>
      </w:r>
      <w:r>
        <w:rPr>
          <w:noProof/>
        </w:rPr>
        <w:tab/>
      </w:r>
      <w:r>
        <w:rPr>
          <w:noProof/>
        </w:rPr>
        <w:fldChar w:fldCharType="begin" w:fldLock="1"/>
      </w:r>
      <w:r>
        <w:rPr>
          <w:noProof/>
        </w:rPr>
        <w:instrText xml:space="preserve"> PAGEREF _Toc155608641 \h </w:instrText>
      </w:r>
      <w:r>
        <w:rPr>
          <w:noProof/>
        </w:rPr>
      </w:r>
      <w:r>
        <w:rPr>
          <w:noProof/>
        </w:rPr>
        <w:fldChar w:fldCharType="separate"/>
      </w:r>
      <w:r>
        <w:rPr>
          <w:noProof/>
        </w:rPr>
        <w:t>14</w:t>
      </w:r>
      <w:r>
        <w:rPr>
          <w:noProof/>
        </w:rPr>
        <w:fldChar w:fldCharType="end"/>
      </w:r>
    </w:p>
    <w:p w:rsidR="00347CB2" w:rsidRPr="00907B30" w:rsidRDefault="00347CB2">
      <w:pPr>
        <w:pStyle w:val="TOC3"/>
        <w:rPr>
          <w:rFonts w:ascii="Calibri" w:eastAsia="Times New Roman" w:hAnsi="Calibri"/>
          <w:noProof/>
          <w:kern w:val="2"/>
          <w:sz w:val="22"/>
          <w:szCs w:val="22"/>
          <w:lang w:eastAsia="en-GB"/>
        </w:rPr>
      </w:pPr>
      <w:r>
        <w:rPr>
          <w:noProof/>
        </w:rPr>
        <w:t>4.2.2</w:t>
      </w:r>
      <w:r w:rsidRPr="00907B30">
        <w:rPr>
          <w:rFonts w:ascii="Calibri" w:eastAsia="Times New Roman" w:hAnsi="Calibri"/>
          <w:noProof/>
          <w:kern w:val="2"/>
          <w:sz w:val="22"/>
          <w:szCs w:val="22"/>
          <w:lang w:eastAsia="en-GB"/>
        </w:rPr>
        <w:tab/>
      </w:r>
      <w:r>
        <w:rPr>
          <w:noProof/>
        </w:rPr>
        <w:t>NF Service Consumers</w:t>
      </w:r>
      <w:r>
        <w:rPr>
          <w:noProof/>
        </w:rPr>
        <w:tab/>
      </w:r>
      <w:r>
        <w:rPr>
          <w:noProof/>
        </w:rPr>
        <w:fldChar w:fldCharType="begin" w:fldLock="1"/>
      </w:r>
      <w:r>
        <w:rPr>
          <w:noProof/>
        </w:rPr>
        <w:instrText xml:space="preserve"> PAGEREF _Toc155608642 \h </w:instrText>
      </w:r>
      <w:r>
        <w:rPr>
          <w:noProof/>
        </w:rPr>
      </w:r>
      <w:r>
        <w:rPr>
          <w:noProof/>
        </w:rPr>
        <w:fldChar w:fldCharType="separate"/>
      </w:r>
      <w:r>
        <w:rPr>
          <w:noProof/>
        </w:rPr>
        <w:t>14</w:t>
      </w:r>
      <w:r>
        <w:rPr>
          <w:noProof/>
        </w:rPr>
        <w:fldChar w:fldCharType="end"/>
      </w:r>
    </w:p>
    <w:p w:rsidR="00347CB2" w:rsidRPr="00907B30" w:rsidRDefault="00347CB2">
      <w:pPr>
        <w:pStyle w:val="TOC1"/>
        <w:rPr>
          <w:rFonts w:ascii="Calibri" w:eastAsia="Times New Roman" w:hAnsi="Calibri"/>
          <w:noProof/>
          <w:kern w:val="2"/>
          <w:szCs w:val="22"/>
          <w:lang w:eastAsia="en-GB"/>
        </w:rPr>
      </w:pPr>
      <w:r>
        <w:rPr>
          <w:noProof/>
        </w:rPr>
        <w:t>5</w:t>
      </w:r>
      <w:r w:rsidRPr="00907B30">
        <w:rPr>
          <w:rFonts w:ascii="Calibri" w:eastAsia="Times New Roman" w:hAnsi="Calibri"/>
          <w:noProof/>
          <w:kern w:val="2"/>
          <w:szCs w:val="22"/>
          <w:lang w:eastAsia="en-GB"/>
        </w:rPr>
        <w:tab/>
      </w:r>
      <w:r>
        <w:rPr>
          <w:noProof/>
        </w:rPr>
        <w:t>Services offered by the CHF</w:t>
      </w:r>
      <w:r>
        <w:rPr>
          <w:noProof/>
        </w:rPr>
        <w:tab/>
      </w:r>
      <w:r>
        <w:rPr>
          <w:noProof/>
        </w:rPr>
        <w:fldChar w:fldCharType="begin" w:fldLock="1"/>
      </w:r>
      <w:r>
        <w:rPr>
          <w:noProof/>
        </w:rPr>
        <w:instrText xml:space="preserve"> PAGEREF _Toc155608643 \h </w:instrText>
      </w:r>
      <w:r>
        <w:rPr>
          <w:noProof/>
        </w:rPr>
      </w:r>
      <w:r>
        <w:rPr>
          <w:noProof/>
        </w:rPr>
        <w:fldChar w:fldCharType="separate"/>
      </w:r>
      <w:r>
        <w:rPr>
          <w:noProof/>
        </w:rPr>
        <w:t>14</w:t>
      </w:r>
      <w:r>
        <w:rPr>
          <w:noProof/>
        </w:rPr>
        <w:fldChar w:fldCharType="end"/>
      </w:r>
    </w:p>
    <w:p w:rsidR="00347CB2" w:rsidRPr="00907B30" w:rsidRDefault="00347CB2">
      <w:pPr>
        <w:pStyle w:val="TOC2"/>
        <w:rPr>
          <w:rFonts w:ascii="Calibri" w:eastAsia="Times New Roman" w:hAnsi="Calibri"/>
          <w:noProof/>
          <w:kern w:val="2"/>
          <w:sz w:val="22"/>
          <w:szCs w:val="22"/>
          <w:lang w:eastAsia="en-GB"/>
        </w:rPr>
      </w:pPr>
      <w:r>
        <w:rPr>
          <w:noProof/>
        </w:rPr>
        <w:t>5.1</w:t>
      </w:r>
      <w:r w:rsidRPr="00907B30">
        <w:rPr>
          <w:rFonts w:ascii="Calibri" w:eastAsia="Times New Roman"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_Toc155608644 \h </w:instrText>
      </w:r>
      <w:r>
        <w:rPr>
          <w:noProof/>
        </w:rPr>
      </w:r>
      <w:r>
        <w:rPr>
          <w:noProof/>
        </w:rPr>
        <w:fldChar w:fldCharType="separate"/>
      </w:r>
      <w:r>
        <w:rPr>
          <w:noProof/>
        </w:rPr>
        <w:t>14</w:t>
      </w:r>
      <w:r>
        <w:rPr>
          <w:noProof/>
        </w:rPr>
        <w:fldChar w:fldCharType="end"/>
      </w:r>
    </w:p>
    <w:p w:rsidR="00347CB2" w:rsidRPr="00907B30" w:rsidRDefault="00347CB2">
      <w:pPr>
        <w:pStyle w:val="TOC2"/>
        <w:rPr>
          <w:rFonts w:ascii="Calibri" w:eastAsia="Times New Roman" w:hAnsi="Calibri"/>
          <w:noProof/>
          <w:kern w:val="2"/>
          <w:sz w:val="22"/>
          <w:szCs w:val="22"/>
          <w:lang w:eastAsia="en-GB"/>
        </w:rPr>
      </w:pPr>
      <w:r>
        <w:rPr>
          <w:noProof/>
        </w:rPr>
        <w:t>5.2</w:t>
      </w:r>
      <w:r w:rsidRPr="00907B30">
        <w:rPr>
          <w:rFonts w:ascii="Calibri" w:eastAsia="Times New Roman" w:hAnsi="Calibri"/>
          <w:noProof/>
          <w:kern w:val="2"/>
          <w:sz w:val="22"/>
          <w:szCs w:val="22"/>
          <w:lang w:eastAsia="en-GB"/>
        </w:rPr>
        <w:tab/>
      </w:r>
      <w:r>
        <w:rPr>
          <w:noProof/>
        </w:rPr>
        <w:t>N</w:t>
      </w:r>
      <w:r>
        <w:rPr>
          <w:noProof/>
          <w:lang w:eastAsia="zh-CN"/>
        </w:rPr>
        <w:t>chf</w:t>
      </w:r>
      <w:r>
        <w:rPr>
          <w:noProof/>
        </w:rPr>
        <w:t>_</w:t>
      </w:r>
      <w:r>
        <w:rPr>
          <w:noProof/>
          <w:lang w:eastAsia="zh-CN"/>
        </w:rPr>
        <w:t>ConvergedCharging</w:t>
      </w:r>
      <w:r>
        <w:rPr>
          <w:noProof/>
        </w:rPr>
        <w:t xml:space="preserve"> service</w:t>
      </w:r>
      <w:r>
        <w:rPr>
          <w:noProof/>
        </w:rPr>
        <w:tab/>
      </w:r>
      <w:r>
        <w:rPr>
          <w:noProof/>
        </w:rPr>
        <w:fldChar w:fldCharType="begin" w:fldLock="1"/>
      </w:r>
      <w:r>
        <w:rPr>
          <w:noProof/>
        </w:rPr>
        <w:instrText xml:space="preserve"> PAGEREF _Toc155608645 \h </w:instrText>
      </w:r>
      <w:r>
        <w:rPr>
          <w:noProof/>
        </w:rPr>
      </w:r>
      <w:r>
        <w:rPr>
          <w:noProof/>
        </w:rPr>
        <w:fldChar w:fldCharType="separate"/>
      </w:r>
      <w:r>
        <w:rPr>
          <w:noProof/>
        </w:rPr>
        <w:t>15</w:t>
      </w:r>
      <w:r>
        <w:rPr>
          <w:noProof/>
        </w:rPr>
        <w:fldChar w:fldCharType="end"/>
      </w:r>
    </w:p>
    <w:p w:rsidR="00347CB2" w:rsidRPr="00907B30" w:rsidRDefault="00347CB2">
      <w:pPr>
        <w:pStyle w:val="TOC3"/>
        <w:rPr>
          <w:rFonts w:ascii="Calibri" w:eastAsia="Times New Roman" w:hAnsi="Calibri"/>
          <w:noProof/>
          <w:kern w:val="2"/>
          <w:sz w:val="22"/>
          <w:szCs w:val="22"/>
          <w:lang w:eastAsia="en-GB"/>
        </w:rPr>
      </w:pPr>
      <w:r>
        <w:rPr>
          <w:noProof/>
        </w:rPr>
        <w:t>5.2.1</w:t>
      </w:r>
      <w:r w:rsidRPr="00907B30">
        <w:rPr>
          <w:rFonts w:ascii="Calibri" w:eastAsia="Times New Roman" w:hAnsi="Calibri"/>
          <w:noProof/>
          <w:kern w:val="2"/>
          <w:sz w:val="22"/>
          <w:szCs w:val="22"/>
          <w:lang w:eastAsia="en-GB"/>
        </w:rPr>
        <w:tab/>
      </w:r>
      <w:r>
        <w:rPr>
          <w:noProof/>
        </w:rPr>
        <w:t>Service description</w:t>
      </w:r>
      <w:r>
        <w:rPr>
          <w:noProof/>
        </w:rPr>
        <w:tab/>
      </w:r>
      <w:r>
        <w:rPr>
          <w:noProof/>
        </w:rPr>
        <w:fldChar w:fldCharType="begin" w:fldLock="1"/>
      </w:r>
      <w:r>
        <w:rPr>
          <w:noProof/>
        </w:rPr>
        <w:instrText xml:space="preserve"> PAGEREF _Toc155608646 \h </w:instrText>
      </w:r>
      <w:r>
        <w:rPr>
          <w:noProof/>
        </w:rPr>
      </w:r>
      <w:r>
        <w:rPr>
          <w:noProof/>
        </w:rPr>
        <w:fldChar w:fldCharType="separate"/>
      </w:r>
      <w:r>
        <w:rPr>
          <w:noProof/>
        </w:rPr>
        <w:t>15</w:t>
      </w:r>
      <w:r>
        <w:rPr>
          <w:noProof/>
        </w:rPr>
        <w:fldChar w:fldCharType="end"/>
      </w:r>
    </w:p>
    <w:p w:rsidR="00347CB2" w:rsidRPr="00907B30" w:rsidRDefault="00347CB2">
      <w:pPr>
        <w:pStyle w:val="TOC3"/>
        <w:rPr>
          <w:rFonts w:ascii="Calibri" w:eastAsia="Times New Roman" w:hAnsi="Calibri"/>
          <w:noProof/>
          <w:kern w:val="2"/>
          <w:sz w:val="22"/>
          <w:szCs w:val="22"/>
          <w:lang w:eastAsia="en-GB"/>
        </w:rPr>
      </w:pPr>
      <w:r>
        <w:rPr>
          <w:noProof/>
        </w:rPr>
        <w:t>5.2.2</w:t>
      </w:r>
      <w:r w:rsidRPr="00907B30">
        <w:rPr>
          <w:rFonts w:ascii="Calibri" w:eastAsia="Times New Roman" w:hAnsi="Calibri"/>
          <w:noProof/>
          <w:kern w:val="2"/>
          <w:sz w:val="22"/>
          <w:szCs w:val="22"/>
          <w:lang w:eastAsia="en-GB"/>
        </w:rPr>
        <w:tab/>
      </w:r>
      <w:r>
        <w:rPr>
          <w:noProof/>
        </w:rPr>
        <w:t>Service operations</w:t>
      </w:r>
      <w:r>
        <w:rPr>
          <w:noProof/>
        </w:rPr>
        <w:tab/>
      </w:r>
      <w:r>
        <w:rPr>
          <w:noProof/>
        </w:rPr>
        <w:fldChar w:fldCharType="begin" w:fldLock="1"/>
      </w:r>
      <w:r>
        <w:rPr>
          <w:noProof/>
        </w:rPr>
        <w:instrText xml:space="preserve"> PAGEREF _Toc155608647 \h </w:instrText>
      </w:r>
      <w:r>
        <w:rPr>
          <w:noProof/>
        </w:rPr>
      </w:r>
      <w:r>
        <w:rPr>
          <w:noProof/>
        </w:rPr>
        <w:fldChar w:fldCharType="separate"/>
      </w:r>
      <w:r>
        <w:rPr>
          <w:noProof/>
        </w:rPr>
        <w:t>15</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sidRPr="00D22E33">
        <w:rPr>
          <w:noProof/>
          <w:lang w:val="en-US" w:eastAsia="zh-CN"/>
        </w:rPr>
        <w:t>5.2.2</w:t>
      </w:r>
      <w:r>
        <w:rPr>
          <w:noProof/>
        </w:rPr>
        <w:t>.1</w:t>
      </w:r>
      <w:r w:rsidRPr="00907B30">
        <w:rPr>
          <w:rFonts w:ascii="Calibri" w:eastAsia="Times New Roman"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_Toc155608648 \h </w:instrText>
      </w:r>
      <w:r>
        <w:rPr>
          <w:noProof/>
        </w:rPr>
      </w:r>
      <w:r>
        <w:rPr>
          <w:noProof/>
        </w:rPr>
        <w:fldChar w:fldCharType="separate"/>
      </w:r>
      <w:r>
        <w:rPr>
          <w:noProof/>
        </w:rPr>
        <w:t>15</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sidRPr="00D22E33">
        <w:rPr>
          <w:noProof/>
          <w:lang w:val="en-US" w:eastAsia="zh-CN"/>
        </w:rPr>
        <w:t>5.2.2.2</w:t>
      </w:r>
      <w:r w:rsidRPr="00907B30">
        <w:rPr>
          <w:rFonts w:ascii="Calibri" w:eastAsia="Times New Roman" w:hAnsi="Calibri"/>
          <w:noProof/>
          <w:kern w:val="2"/>
          <w:sz w:val="22"/>
          <w:szCs w:val="22"/>
          <w:lang w:eastAsia="en-GB"/>
        </w:rPr>
        <w:tab/>
      </w:r>
      <w:r w:rsidRPr="00D22E33">
        <w:rPr>
          <w:noProof/>
          <w:lang w:val="en-US" w:eastAsia="zh-CN"/>
        </w:rPr>
        <w:t>Nchf_ConvergedCharging_Create Operation</w:t>
      </w:r>
      <w:r>
        <w:rPr>
          <w:noProof/>
        </w:rPr>
        <w:tab/>
      </w:r>
      <w:r>
        <w:rPr>
          <w:noProof/>
        </w:rPr>
        <w:fldChar w:fldCharType="begin" w:fldLock="1"/>
      </w:r>
      <w:r>
        <w:rPr>
          <w:noProof/>
        </w:rPr>
        <w:instrText xml:space="preserve"> PAGEREF _Toc155608649 \h </w:instrText>
      </w:r>
      <w:r>
        <w:rPr>
          <w:noProof/>
        </w:rPr>
      </w:r>
      <w:r>
        <w:rPr>
          <w:noProof/>
        </w:rPr>
        <w:fldChar w:fldCharType="separate"/>
      </w:r>
      <w:r>
        <w:rPr>
          <w:noProof/>
        </w:rPr>
        <w:t>16</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sidRPr="00D22E33">
        <w:rPr>
          <w:noProof/>
          <w:lang w:val="en-US" w:eastAsia="zh-CN"/>
        </w:rPr>
        <w:t>5.2.2.3</w:t>
      </w:r>
      <w:r w:rsidRPr="00907B30">
        <w:rPr>
          <w:rFonts w:ascii="Calibri" w:eastAsia="Times New Roman" w:hAnsi="Calibri"/>
          <w:noProof/>
          <w:kern w:val="2"/>
          <w:sz w:val="22"/>
          <w:szCs w:val="22"/>
          <w:lang w:eastAsia="en-GB"/>
        </w:rPr>
        <w:tab/>
      </w:r>
      <w:r w:rsidRPr="00D22E33">
        <w:rPr>
          <w:noProof/>
          <w:lang w:val="en-US" w:eastAsia="zh-CN"/>
        </w:rPr>
        <w:t>Nchf_ConvergedCharging_</w:t>
      </w:r>
      <w:r>
        <w:rPr>
          <w:noProof/>
          <w:lang w:eastAsia="zh-CN"/>
        </w:rPr>
        <w:t xml:space="preserve">Update </w:t>
      </w:r>
      <w:r>
        <w:rPr>
          <w:noProof/>
        </w:rPr>
        <w:t>Operation</w:t>
      </w:r>
      <w:r>
        <w:rPr>
          <w:noProof/>
        </w:rPr>
        <w:tab/>
      </w:r>
      <w:r>
        <w:rPr>
          <w:noProof/>
        </w:rPr>
        <w:fldChar w:fldCharType="begin" w:fldLock="1"/>
      </w:r>
      <w:r>
        <w:rPr>
          <w:noProof/>
        </w:rPr>
        <w:instrText xml:space="preserve"> PAGEREF _Toc155608650 \h </w:instrText>
      </w:r>
      <w:r>
        <w:rPr>
          <w:noProof/>
        </w:rPr>
      </w:r>
      <w:r>
        <w:rPr>
          <w:noProof/>
        </w:rPr>
        <w:fldChar w:fldCharType="separate"/>
      </w:r>
      <w:r>
        <w:rPr>
          <w:noProof/>
        </w:rPr>
        <w:t>17</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sidRPr="00D22E33">
        <w:rPr>
          <w:noProof/>
          <w:lang w:val="en-US" w:eastAsia="zh-CN"/>
        </w:rPr>
        <w:t>5.2.2</w:t>
      </w:r>
      <w:r>
        <w:rPr>
          <w:noProof/>
        </w:rPr>
        <w:t>.</w:t>
      </w:r>
      <w:r>
        <w:rPr>
          <w:noProof/>
          <w:lang w:eastAsia="zh-CN"/>
        </w:rPr>
        <w:t>4</w:t>
      </w:r>
      <w:r w:rsidRPr="00907B30">
        <w:rPr>
          <w:rFonts w:ascii="Calibri" w:eastAsia="Times New Roman" w:hAnsi="Calibri"/>
          <w:noProof/>
          <w:kern w:val="2"/>
          <w:sz w:val="22"/>
          <w:szCs w:val="22"/>
          <w:lang w:eastAsia="en-GB"/>
        </w:rPr>
        <w:tab/>
      </w:r>
      <w:r>
        <w:rPr>
          <w:noProof/>
        </w:rPr>
        <w:t>N</w:t>
      </w:r>
      <w:r>
        <w:rPr>
          <w:noProof/>
          <w:lang w:eastAsia="zh-CN"/>
        </w:rPr>
        <w:t>chf</w:t>
      </w:r>
      <w:r>
        <w:rPr>
          <w:noProof/>
        </w:rPr>
        <w:t>_</w:t>
      </w:r>
      <w:r>
        <w:rPr>
          <w:noProof/>
          <w:lang w:eastAsia="zh-CN"/>
        </w:rPr>
        <w:t>ConvergedCharging</w:t>
      </w:r>
      <w:r>
        <w:rPr>
          <w:noProof/>
        </w:rPr>
        <w:t>_</w:t>
      </w:r>
      <w:r>
        <w:rPr>
          <w:noProof/>
          <w:lang w:eastAsia="zh-CN"/>
        </w:rPr>
        <w:t xml:space="preserve">Release </w:t>
      </w:r>
      <w:r>
        <w:rPr>
          <w:noProof/>
        </w:rPr>
        <w:t>Operation</w:t>
      </w:r>
      <w:r>
        <w:rPr>
          <w:noProof/>
        </w:rPr>
        <w:tab/>
      </w:r>
      <w:r>
        <w:rPr>
          <w:noProof/>
        </w:rPr>
        <w:fldChar w:fldCharType="begin" w:fldLock="1"/>
      </w:r>
      <w:r>
        <w:rPr>
          <w:noProof/>
        </w:rPr>
        <w:instrText xml:space="preserve"> PAGEREF _Toc155608651 \h </w:instrText>
      </w:r>
      <w:r>
        <w:rPr>
          <w:noProof/>
        </w:rPr>
      </w:r>
      <w:r>
        <w:rPr>
          <w:noProof/>
        </w:rPr>
        <w:fldChar w:fldCharType="separate"/>
      </w:r>
      <w:r>
        <w:rPr>
          <w:noProof/>
        </w:rPr>
        <w:t>17</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sidRPr="00D22E33">
        <w:rPr>
          <w:noProof/>
          <w:lang w:val="en-US" w:eastAsia="zh-CN"/>
        </w:rPr>
        <w:t>5.2.2</w:t>
      </w:r>
      <w:r>
        <w:rPr>
          <w:noProof/>
        </w:rPr>
        <w:t>.</w:t>
      </w:r>
      <w:r>
        <w:rPr>
          <w:noProof/>
          <w:lang w:eastAsia="zh-CN"/>
        </w:rPr>
        <w:t>5</w:t>
      </w:r>
      <w:r w:rsidRPr="00907B30">
        <w:rPr>
          <w:rFonts w:ascii="Calibri" w:eastAsia="Times New Roman" w:hAnsi="Calibri"/>
          <w:noProof/>
          <w:kern w:val="2"/>
          <w:sz w:val="22"/>
          <w:szCs w:val="22"/>
          <w:lang w:eastAsia="en-GB"/>
        </w:rPr>
        <w:tab/>
      </w:r>
      <w:r>
        <w:rPr>
          <w:noProof/>
        </w:rPr>
        <w:t>Nchf_ConvergedCharging_Notify Operation</w:t>
      </w:r>
      <w:r>
        <w:rPr>
          <w:noProof/>
        </w:rPr>
        <w:tab/>
      </w:r>
      <w:r>
        <w:rPr>
          <w:noProof/>
        </w:rPr>
        <w:fldChar w:fldCharType="begin" w:fldLock="1"/>
      </w:r>
      <w:r>
        <w:rPr>
          <w:noProof/>
        </w:rPr>
        <w:instrText xml:space="preserve"> PAGEREF _Toc155608652 \h </w:instrText>
      </w:r>
      <w:r>
        <w:rPr>
          <w:noProof/>
        </w:rPr>
      </w:r>
      <w:r>
        <w:rPr>
          <w:noProof/>
        </w:rPr>
        <w:fldChar w:fldCharType="separate"/>
      </w:r>
      <w:r>
        <w:rPr>
          <w:noProof/>
        </w:rPr>
        <w:t>18</w:t>
      </w:r>
      <w:r>
        <w:rPr>
          <w:noProof/>
        </w:rPr>
        <w:fldChar w:fldCharType="end"/>
      </w:r>
    </w:p>
    <w:p w:rsidR="00347CB2" w:rsidRPr="00907B30" w:rsidRDefault="00347CB2">
      <w:pPr>
        <w:pStyle w:val="TOC2"/>
        <w:rPr>
          <w:rFonts w:ascii="Calibri" w:eastAsia="Times New Roman" w:hAnsi="Calibri"/>
          <w:noProof/>
          <w:kern w:val="2"/>
          <w:sz w:val="22"/>
          <w:szCs w:val="22"/>
          <w:lang w:eastAsia="en-GB"/>
        </w:rPr>
      </w:pPr>
      <w:r>
        <w:rPr>
          <w:noProof/>
        </w:rPr>
        <w:t>5.</w:t>
      </w:r>
      <w:r>
        <w:rPr>
          <w:noProof/>
          <w:lang w:eastAsia="zh-CN"/>
        </w:rPr>
        <w:t>3</w:t>
      </w:r>
      <w:r w:rsidRPr="00907B30">
        <w:rPr>
          <w:rFonts w:ascii="Calibri" w:eastAsia="Times New Roman" w:hAnsi="Calibri"/>
          <w:noProof/>
          <w:kern w:val="2"/>
          <w:sz w:val="22"/>
          <w:szCs w:val="22"/>
          <w:lang w:eastAsia="en-GB"/>
        </w:rPr>
        <w:tab/>
      </w:r>
      <w:r>
        <w:rPr>
          <w:noProof/>
        </w:rPr>
        <w:t>Nchf_OfflineOnlyCharging</w:t>
      </w:r>
      <w:r>
        <w:rPr>
          <w:noProof/>
          <w:lang w:eastAsia="zh-CN"/>
        </w:rPr>
        <w:t xml:space="preserve"> </w:t>
      </w:r>
      <w:r>
        <w:rPr>
          <w:noProof/>
        </w:rPr>
        <w:t>service</w:t>
      </w:r>
      <w:r>
        <w:rPr>
          <w:noProof/>
        </w:rPr>
        <w:tab/>
      </w:r>
      <w:r>
        <w:rPr>
          <w:noProof/>
        </w:rPr>
        <w:fldChar w:fldCharType="begin" w:fldLock="1"/>
      </w:r>
      <w:r>
        <w:rPr>
          <w:noProof/>
        </w:rPr>
        <w:instrText xml:space="preserve"> PAGEREF _Toc155608653 \h </w:instrText>
      </w:r>
      <w:r>
        <w:rPr>
          <w:noProof/>
        </w:rPr>
      </w:r>
      <w:r>
        <w:rPr>
          <w:noProof/>
        </w:rPr>
        <w:fldChar w:fldCharType="separate"/>
      </w:r>
      <w:r>
        <w:rPr>
          <w:noProof/>
        </w:rPr>
        <w:t>19</w:t>
      </w:r>
      <w:r>
        <w:rPr>
          <w:noProof/>
        </w:rPr>
        <w:fldChar w:fldCharType="end"/>
      </w:r>
    </w:p>
    <w:p w:rsidR="00347CB2" w:rsidRPr="00907B30" w:rsidRDefault="00347CB2">
      <w:pPr>
        <w:pStyle w:val="TOC3"/>
        <w:rPr>
          <w:rFonts w:ascii="Calibri" w:eastAsia="Times New Roman" w:hAnsi="Calibri"/>
          <w:noProof/>
          <w:kern w:val="2"/>
          <w:sz w:val="22"/>
          <w:szCs w:val="22"/>
          <w:lang w:eastAsia="en-GB"/>
        </w:rPr>
      </w:pPr>
      <w:r>
        <w:rPr>
          <w:noProof/>
        </w:rPr>
        <w:t>5.</w:t>
      </w:r>
      <w:r>
        <w:rPr>
          <w:noProof/>
          <w:lang w:eastAsia="zh-CN"/>
        </w:rPr>
        <w:t>3</w:t>
      </w:r>
      <w:r>
        <w:rPr>
          <w:noProof/>
        </w:rPr>
        <w:t>.1</w:t>
      </w:r>
      <w:r w:rsidRPr="00907B30">
        <w:rPr>
          <w:rFonts w:ascii="Calibri" w:eastAsia="Times New Roman" w:hAnsi="Calibri"/>
          <w:noProof/>
          <w:kern w:val="2"/>
          <w:sz w:val="22"/>
          <w:szCs w:val="22"/>
          <w:lang w:eastAsia="en-GB"/>
        </w:rPr>
        <w:tab/>
      </w:r>
      <w:r>
        <w:rPr>
          <w:noProof/>
        </w:rPr>
        <w:t>Service description</w:t>
      </w:r>
      <w:r>
        <w:rPr>
          <w:noProof/>
        </w:rPr>
        <w:tab/>
      </w:r>
      <w:r>
        <w:rPr>
          <w:noProof/>
        </w:rPr>
        <w:fldChar w:fldCharType="begin" w:fldLock="1"/>
      </w:r>
      <w:r>
        <w:rPr>
          <w:noProof/>
        </w:rPr>
        <w:instrText xml:space="preserve"> PAGEREF _Toc155608654 \h </w:instrText>
      </w:r>
      <w:r>
        <w:rPr>
          <w:noProof/>
        </w:rPr>
      </w:r>
      <w:r>
        <w:rPr>
          <w:noProof/>
        </w:rPr>
        <w:fldChar w:fldCharType="separate"/>
      </w:r>
      <w:r>
        <w:rPr>
          <w:noProof/>
        </w:rPr>
        <w:t>19</w:t>
      </w:r>
      <w:r>
        <w:rPr>
          <w:noProof/>
        </w:rPr>
        <w:fldChar w:fldCharType="end"/>
      </w:r>
    </w:p>
    <w:p w:rsidR="00347CB2" w:rsidRPr="00907B30" w:rsidRDefault="00347CB2">
      <w:pPr>
        <w:pStyle w:val="TOC3"/>
        <w:rPr>
          <w:rFonts w:ascii="Calibri" w:eastAsia="Times New Roman" w:hAnsi="Calibri"/>
          <w:noProof/>
          <w:kern w:val="2"/>
          <w:sz w:val="22"/>
          <w:szCs w:val="22"/>
          <w:lang w:eastAsia="en-GB"/>
        </w:rPr>
      </w:pPr>
      <w:r>
        <w:rPr>
          <w:noProof/>
        </w:rPr>
        <w:t>5.</w:t>
      </w:r>
      <w:r>
        <w:rPr>
          <w:noProof/>
          <w:lang w:eastAsia="zh-CN"/>
        </w:rPr>
        <w:t>3</w:t>
      </w:r>
      <w:r>
        <w:rPr>
          <w:noProof/>
        </w:rPr>
        <w:t>.2</w:t>
      </w:r>
      <w:r w:rsidRPr="00907B30">
        <w:rPr>
          <w:rFonts w:ascii="Calibri" w:eastAsia="Times New Roman" w:hAnsi="Calibri"/>
          <w:noProof/>
          <w:kern w:val="2"/>
          <w:sz w:val="22"/>
          <w:szCs w:val="22"/>
          <w:lang w:eastAsia="en-GB"/>
        </w:rPr>
        <w:tab/>
      </w:r>
      <w:r>
        <w:rPr>
          <w:noProof/>
        </w:rPr>
        <w:t>Service Operations</w:t>
      </w:r>
      <w:r>
        <w:rPr>
          <w:noProof/>
        </w:rPr>
        <w:tab/>
      </w:r>
      <w:r>
        <w:rPr>
          <w:noProof/>
        </w:rPr>
        <w:fldChar w:fldCharType="begin" w:fldLock="1"/>
      </w:r>
      <w:r>
        <w:rPr>
          <w:noProof/>
        </w:rPr>
        <w:instrText xml:space="preserve"> PAGEREF _Toc155608655 \h </w:instrText>
      </w:r>
      <w:r>
        <w:rPr>
          <w:noProof/>
        </w:rPr>
      </w:r>
      <w:r>
        <w:rPr>
          <w:noProof/>
        </w:rPr>
        <w:fldChar w:fldCharType="separate"/>
      </w:r>
      <w:r>
        <w:rPr>
          <w:noProof/>
        </w:rPr>
        <w:t>19</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sidRPr="00D22E33">
        <w:rPr>
          <w:noProof/>
          <w:lang w:val="en-US" w:eastAsia="zh-CN"/>
        </w:rPr>
        <w:t>5.3.2</w:t>
      </w:r>
      <w:r>
        <w:rPr>
          <w:noProof/>
        </w:rPr>
        <w:t>.1</w:t>
      </w:r>
      <w:r w:rsidRPr="00907B30">
        <w:rPr>
          <w:rFonts w:ascii="Calibri" w:eastAsia="Times New Roman"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_Toc155608656 \h </w:instrText>
      </w:r>
      <w:r>
        <w:rPr>
          <w:noProof/>
        </w:rPr>
      </w:r>
      <w:r>
        <w:rPr>
          <w:noProof/>
        </w:rPr>
        <w:fldChar w:fldCharType="separate"/>
      </w:r>
      <w:r>
        <w:rPr>
          <w:noProof/>
        </w:rPr>
        <w:t>19</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sidRPr="00D22E33">
        <w:rPr>
          <w:noProof/>
          <w:lang w:val="en-US" w:eastAsia="zh-CN"/>
        </w:rPr>
        <w:t>5.3.2.2</w:t>
      </w:r>
      <w:r w:rsidRPr="00907B30">
        <w:rPr>
          <w:rFonts w:ascii="Calibri" w:eastAsia="Times New Roman" w:hAnsi="Calibri"/>
          <w:noProof/>
          <w:kern w:val="2"/>
          <w:sz w:val="22"/>
          <w:szCs w:val="22"/>
          <w:lang w:eastAsia="en-GB"/>
        </w:rPr>
        <w:tab/>
      </w:r>
      <w:r w:rsidRPr="00D22E33">
        <w:rPr>
          <w:noProof/>
          <w:lang w:val="en-US" w:eastAsia="zh-CN"/>
        </w:rPr>
        <w:t>Nchf_OfflineOnlyCharging_Create Operation</w:t>
      </w:r>
      <w:r>
        <w:rPr>
          <w:noProof/>
        </w:rPr>
        <w:tab/>
      </w:r>
      <w:r>
        <w:rPr>
          <w:noProof/>
        </w:rPr>
        <w:fldChar w:fldCharType="begin" w:fldLock="1"/>
      </w:r>
      <w:r>
        <w:rPr>
          <w:noProof/>
        </w:rPr>
        <w:instrText xml:space="preserve"> PAGEREF _Toc155608657 \h </w:instrText>
      </w:r>
      <w:r>
        <w:rPr>
          <w:noProof/>
        </w:rPr>
      </w:r>
      <w:r>
        <w:rPr>
          <w:noProof/>
        </w:rPr>
        <w:fldChar w:fldCharType="separate"/>
      </w:r>
      <w:r>
        <w:rPr>
          <w:noProof/>
        </w:rPr>
        <w:t>19</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sidRPr="00D22E33">
        <w:rPr>
          <w:noProof/>
          <w:lang w:val="en-US" w:eastAsia="zh-CN"/>
        </w:rPr>
        <w:t>5.3.2.3</w:t>
      </w:r>
      <w:r w:rsidRPr="00907B30">
        <w:rPr>
          <w:rFonts w:ascii="Calibri" w:eastAsia="Times New Roman" w:hAnsi="Calibri"/>
          <w:noProof/>
          <w:kern w:val="2"/>
          <w:sz w:val="22"/>
          <w:szCs w:val="22"/>
          <w:lang w:eastAsia="en-GB"/>
        </w:rPr>
        <w:tab/>
      </w:r>
      <w:r w:rsidRPr="00D22E33">
        <w:rPr>
          <w:noProof/>
          <w:lang w:val="en-US" w:eastAsia="zh-CN"/>
        </w:rPr>
        <w:t>Nchf_OfflineOnlyCharging_</w:t>
      </w:r>
      <w:r>
        <w:rPr>
          <w:noProof/>
          <w:lang w:eastAsia="zh-CN"/>
        </w:rPr>
        <w:t xml:space="preserve">Update </w:t>
      </w:r>
      <w:r>
        <w:rPr>
          <w:noProof/>
        </w:rPr>
        <w:t>Operation</w:t>
      </w:r>
      <w:r>
        <w:rPr>
          <w:noProof/>
        </w:rPr>
        <w:tab/>
      </w:r>
      <w:r>
        <w:rPr>
          <w:noProof/>
        </w:rPr>
        <w:fldChar w:fldCharType="begin" w:fldLock="1"/>
      </w:r>
      <w:r>
        <w:rPr>
          <w:noProof/>
        </w:rPr>
        <w:instrText xml:space="preserve"> PAGEREF _Toc155608658 \h </w:instrText>
      </w:r>
      <w:r>
        <w:rPr>
          <w:noProof/>
        </w:rPr>
      </w:r>
      <w:r>
        <w:rPr>
          <w:noProof/>
        </w:rPr>
        <w:fldChar w:fldCharType="separate"/>
      </w:r>
      <w:r>
        <w:rPr>
          <w:noProof/>
        </w:rPr>
        <w:t>20</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sidRPr="00D22E33">
        <w:rPr>
          <w:noProof/>
          <w:lang w:val="en-US" w:eastAsia="zh-CN"/>
        </w:rPr>
        <w:t>5.3.2</w:t>
      </w:r>
      <w:r>
        <w:rPr>
          <w:noProof/>
        </w:rPr>
        <w:t>.</w:t>
      </w:r>
      <w:r>
        <w:rPr>
          <w:noProof/>
          <w:lang w:eastAsia="zh-CN"/>
        </w:rPr>
        <w:t>4</w:t>
      </w:r>
      <w:r w:rsidRPr="00907B30">
        <w:rPr>
          <w:rFonts w:ascii="Calibri" w:eastAsia="Times New Roman" w:hAnsi="Calibri"/>
          <w:noProof/>
          <w:kern w:val="2"/>
          <w:sz w:val="22"/>
          <w:szCs w:val="22"/>
          <w:lang w:eastAsia="en-GB"/>
        </w:rPr>
        <w:tab/>
      </w:r>
      <w:r>
        <w:rPr>
          <w:noProof/>
        </w:rPr>
        <w:t>Nchf_OfflineOnlyCharging_</w:t>
      </w:r>
      <w:r>
        <w:rPr>
          <w:noProof/>
          <w:lang w:eastAsia="zh-CN"/>
        </w:rPr>
        <w:t xml:space="preserve">Release </w:t>
      </w:r>
      <w:r>
        <w:rPr>
          <w:noProof/>
        </w:rPr>
        <w:t>Operation</w:t>
      </w:r>
      <w:r>
        <w:rPr>
          <w:noProof/>
        </w:rPr>
        <w:tab/>
      </w:r>
      <w:r>
        <w:rPr>
          <w:noProof/>
        </w:rPr>
        <w:fldChar w:fldCharType="begin" w:fldLock="1"/>
      </w:r>
      <w:r>
        <w:rPr>
          <w:noProof/>
        </w:rPr>
        <w:instrText xml:space="preserve"> PAGEREF _Toc155608659 \h </w:instrText>
      </w:r>
      <w:r>
        <w:rPr>
          <w:noProof/>
        </w:rPr>
      </w:r>
      <w:r>
        <w:rPr>
          <w:noProof/>
        </w:rPr>
        <w:fldChar w:fldCharType="separate"/>
      </w:r>
      <w:r>
        <w:rPr>
          <w:noProof/>
        </w:rPr>
        <w:t>20</w:t>
      </w:r>
      <w:r>
        <w:rPr>
          <w:noProof/>
        </w:rPr>
        <w:fldChar w:fldCharType="end"/>
      </w:r>
    </w:p>
    <w:p w:rsidR="00347CB2" w:rsidRPr="00907B30" w:rsidRDefault="00347CB2">
      <w:pPr>
        <w:pStyle w:val="TOC1"/>
        <w:rPr>
          <w:rFonts w:ascii="Calibri" w:eastAsia="Times New Roman" w:hAnsi="Calibri"/>
          <w:noProof/>
          <w:kern w:val="2"/>
          <w:szCs w:val="22"/>
          <w:lang w:eastAsia="en-GB"/>
        </w:rPr>
      </w:pPr>
      <w:r w:rsidRPr="00D22E33">
        <w:rPr>
          <w:rFonts w:eastAsia="Times New Roman"/>
          <w:noProof/>
        </w:rPr>
        <w:t>6</w:t>
      </w:r>
      <w:r w:rsidRPr="00907B30">
        <w:rPr>
          <w:rFonts w:ascii="Calibri" w:eastAsia="Times New Roman" w:hAnsi="Calibri"/>
          <w:noProof/>
          <w:kern w:val="2"/>
          <w:szCs w:val="22"/>
          <w:lang w:eastAsia="en-GB"/>
        </w:rPr>
        <w:tab/>
      </w:r>
      <w:r w:rsidRPr="00D22E33">
        <w:rPr>
          <w:rFonts w:eastAsia="Times New Roman"/>
          <w:noProof/>
        </w:rPr>
        <w:t>API definitions</w:t>
      </w:r>
      <w:r>
        <w:rPr>
          <w:noProof/>
        </w:rPr>
        <w:tab/>
      </w:r>
      <w:r>
        <w:rPr>
          <w:noProof/>
        </w:rPr>
        <w:fldChar w:fldCharType="begin" w:fldLock="1"/>
      </w:r>
      <w:r>
        <w:rPr>
          <w:noProof/>
        </w:rPr>
        <w:instrText xml:space="preserve"> PAGEREF _Toc155608660 \h </w:instrText>
      </w:r>
      <w:r>
        <w:rPr>
          <w:noProof/>
        </w:rPr>
      </w:r>
      <w:r>
        <w:rPr>
          <w:noProof/>
        </w:rPr>
        <w:fldChar w:fldCharType="separate"/>
      </w:r>
      <w:r>
        <w:rPr>
          <w:noProof/>
        </w:rPr>
        <w:t>21</w:t>
      </w:r>
      <w:r>
        <w:rPr>
          <w:noProof/>
        </w:rPr>
        <w:fldChar w:fldCharType="end"/>
      </w:r>
    </w:p>
    <w:p w:rsidR="00347CB2" w:rsidRPr="00907B30" w:rsidRDefault="00347CB2">
      <w:pPr>
        <w:pStyle w:val="TOC2"/>
        <w:rPr>
          <w:rFonts w:ascii="Calibri" w:eastAsia="Times New Roman" w:hAnsi="Calibri"/>
          <w:noProof/>
          <w:kern w:val="2"/>
          <w:sz w:val="22"/>
          <w:szCs w:val="22"/>
          <w:lang w:eastAsia="en-GB"/>
        </w:rPr>
      </w:pPr>
      <w:r>
        <w:rPr>
          <w:noProof/>
        </w:rPr>
        <w:t>6.1</w:t>
      </w:r>
      <w:r w:rsidRPr="00907B30">
        <w:rPr>
          <w:rFonts w:ascii="Calibri" w:eastAsia="Times New Roman" w:hAnsi="Calibri"/>
          <w:noProof/>
          <w:kern w:val="2"/>
          <w:sz w:val="22"/>
          <w:szCs w:val="22"/>
          <w:lang w:eastAsia="en-GB"/>
        </w:rPr>
        <w:tab/>
      </w:r>
      <w:r>
        <w:rPr>
          <w:noProof/>
        </w:rPr>
        <w:t>Nchf_ ConvergedCharging Service API</w:t>
      </w:r>
      <w:r>
        <w:rPr>
          <w:noProof/>
        </w:rPr>
        <w:tab/>
      </w:r>
      <w:r>
        <w:rPr>
          <w:noProof/>
        </w:rPr>
        <w:fldChar w:fldCharType="begin" w:fldLock="1"/>
      </w:r>
      <w:r>
        <w:rPr>
          <w:noProof/>
        </w:rPr>
        <w:instrText xml:space="preserve"> PAGEREF _Toc155608661 \h </w:instrText>
      </w:r>
      <w:r>
        <w:rPr>
          <w:noProof/>
        </w:rPr>
      </w:r>
      <w:r>
        <w:rPr>
          <w:noProof/>
        </w:rPr>
        <w:fldChar w:fldCharType="separate"/>
      </w:r>
      <w:r>
        <w:rPr>
          <w:noProof/>
        </w:rPr>
        <w:t>21</w:t>
      </w:r>
      <w:r>
        <w:rPr>
          <w:noProof/>
        </w:rPr>
        <w:fldChar w:fldCharType="end"/>
      </w:r>
    </w:p>
    <w:p w:rsidR="00347CB2" w:rsidRPr="00907B30" w:rsidRDefault="00347CB2">
      <w:pPr>
        <w:pStyle w:val="TOC3"/>
        <w:rPr>
          <w:rFonts w:ascii="Calibri" w:eastAsia="Times New Roman" w:hAnsi="Calibri"/>
          <w:noProof/>
          <w:kern w:val="2"/>
          <w:sz w:val="22"/>
          <w:szCs w:val="22"/>
          <w:lang w:eastAsia="en-GB"/>
        </w:rPr>
      </w:pPr>
      <w:r>
        <w:rPr>
          <w:noProof/>
        </w:rPr>
        <w:t>6.1.1</w:t>
      </w:r>
      <w:r w:rsidRPr="00907B30">
        <w:rPr>
          <w:rFonts w:ascii="Calibri" w:eastAsia="Times New Roman"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_Toc155608662 \h </w:instrText>
      </w:r>
      <w:r>
        <w:rPr>
          <w:noProof/>
        </w:rPr>
      </w:r>
      <w:r>
        <w:rPr>
          <w:noProof/>
        </w:rPr>
        <w:fldChar w:fldCharType="separate"/>
      </w:r>
      <w:r>
        <w:rPr>
          <w:noProof/>
        </w:rPr>
        <w:t>21</w:t>
      </w:r>
      <w:r>
        <w:rPr>
          <w:noProof/>
        </w:rPr>
        <w:fldChar w:fldCharType="end"/>
      </w:r>
    </w:p>
    <w:p w:rsidR="00347CB2" w:rsidRPr="00907B30" w:rsidRDefault="00347CB2">
      <w:pPr>
        <w:pStyle w:val="TOC3"/>
        <w:rPr>
          <w:rFonts w:ascii="Calibri" w:eastAsia="Times New Roman" w:hAnsi="Calibri"/>
          <w:noProof/>
          <w:kern w:val="2"/>
          <w:sz w:val="22"/>
          <w:szCs w:val="22"/>
          <w:lang w:eastAsia="en-GB"/>
        </w:rPr>
      </w:pPr>
      <w:r>
        <w:rPr>
          <w:noProof/>
        </w:rPr>
        <w:t>6.1.2</w:t>
      </w:r>
      <w:r w:rsidRPr="00907B30">
        <w:rPr>
          <w:rFonts w:ascii="Calibri" w:eastAsia="Times New Roman" w:hAnsi="Calibri"/>
          <w:noProof/>
          <w:kern w:val="2"/>
          <w:sz w:val="22"/>
          <w:szCs w:val="22"/>
          <w:lang w:eastAsia="en-GB"/>
        </w:rPr>
        <w:tab/>
      </w:r>
      <w:r>
        <w:rPr>
          <w:noProof/>
        </w:rPr>
        <w:t>Usage of HTTP</w:t>
      </w:r>
      <w:r>
        <w:rPr>
          <w:noProof/>
        </w:rPr>
        <w:tab/>
      </w:r>
      <w:r>
        <w:rPr>
          <w:noProof/>
        </w:rPr>
        <w:fldChar w:fldCharType="begin" w:fldLock="1"/>
      </w:r>
      <w:r>
        <w:rPr>
          <w:noProof/>
        </w:rPr>
        <w:instrText xml:space="preserve"> PAGEREF _Toc155608663 \h </w:instrText>
      </w:r>
      <w:r>
        <w:rPr>
          <w:noProof/>
        </w:rPr>
      </w:r>
      <w:r>
        <w:rPr>
          <w:noProof/>
        </w:rPr>
        <w:fldChar w:fldCharType="separate"/>
      </w:r>
      <w:r>
        <w:rPr>
          <w:noProof/>
        </w:rPr>
        <w:t>21</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sidRPr="00D22E33">
        <w:rPr>
          <w:noProof/>
          <w:lang w:val="en-US" w:eastAsia="zh-CN"/>
        </w:rPr>
        <w:t>6.1.2.1</w:t>
      </w:r>
      <w:r w:rsidRPr="00907B30">
        <w:rPr>
          <w:rFonts w:ascii="Calibri" w:eastAsia="Times New Roman" w:hAnsi="Calibri"/>
          <w:noProof/>
          <w:kern w:val="2"/>
          <w:sz w:val="22"/>
          <w:szCs w:val="22"/>
          <w:lang w:eastAsia="en-GB"/>
        </w:rPr>
        <w:tab/>
      </w:r>
      <w:r w:rsidRPr="00D22E33">
        <w:rPr>
          <w:noProof/>
          <w:lang w:val="en-US" w:eastAsia="zh-CN"/>
        </w:rPr>
        <w:t>General</w:t>
      </w:r>
      <w:r>
        <w:rPr>
          <w:noProof/>
        </w:rPr>
        <w:tab/>
      </w:r>
      <w:r>
        <w:rPr>
          <w:noProof/>
        </w:rPr>
        <w:fldChar w:fldCharType="begin" w:fldLock="1"/>
      </w:r>
      <w:r>
        <w:rPr>
          <w:noProof/>
        </w:rPr>
        <w:instrText xml:space="preserve"> PAGEREF _Toc155608664 \h </w:instrText>
      </w:r>
      <w:r>
        <w:rPr>
          <w:noProof/>
        </w:rPr>
      </w:r>
      <w:r>
        <w:rPr>
          <w:noProof/>
        </w:rPr>
        <w:fldChar w:fldCharType="separate"/>
      </w:r>
      <w:r>
        <w:rPr>
          <w:noProof/>
        </w:rPr>
        <w:t>21</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sidRPr="00D22E33">
        <w:rPr>
          <w:noProof/>
          <w:lang w:val="en-US" w:eastAsia="zh-CN"/>
        </w:rPr>
        <w:t>6.1.2.2</w:t>
      </w:r>
      <w:r w:rsidRPr="00907B30">
        <w:rPr>
          <w:rFonts w:ascii="Calibri" w:eastAsia="Times New Roman" w:hAnsi="Calibri"/>
          <w:noProof/>
          <w:kern w:val="2"/>
          <w:sz w:val="22"/>
          <w:szCs w:val="22"/>
          <w:lang w:eastAsia="en-GB"/>
        </w:rPr>
        <w:tab/>
      </w:r>
      <w:r w:rsidRPr="00D22E33">
        <w:rPr>
          <w:noProof/>
          <w:lang w:val="en-US" w:eastAsia="zh-CN"/>
        </w:rPr>
        <w:t>HTTP standard headers</w:t>
      </w:r>
      <w:r>
        <w:rPr>
          <w:noProof/>
        </w:rPr>
        <w:tab/>
      </w:r>
      <w:r>
        <w:rPr>
          <w:noProof/>
        </w:rPr>
        <w:fldChar w:fldCharType="begin" w:fldLock="1"/>
      </w:r>
      <w:r>
        <w:rPr>
          <w:noProof/>
        </w:rPr>
        <w:instrText xml:space="preserve"> PAGEREF _Toc155608665 \h </w:instrText>
      </w:r>
      <w:r>
        <w:rPr>
          <w:noProof/>
        </w:rPr>
      </w:r>
      <w:r>
        <w:rPr>
          <w:noProof/>
        </w:rPr>
        <w:fldChar w:fldCharType="separate"/>
      </w:r>
      <w:r>
        <w:rPr>
          <w:noProof/>
        </w:rPr>
        <w:t>21</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w:t>
      </w:r>
      <w:r>
        <w:rPr>
          <w:noProof/>
          <w:lang w:eastAsia="zh-CN"/>
        </w:rPr>
        <w:t>2</w:t>
      </w:r>
      <w:r>
        <w:rPr>
          <w:noProof/>
        </w:rPr>
        <w:t>.2.1</w:t>
      </w:r>
      <w:r w:rsidRPr="00907B30">
        <w:rPr>
          <w:rFonts w:ascii="Calibri" w:eastAsia="Times New Roman"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_Toc155608666 \h </w:instrText>
      </w:r>
      <w:r>
        <w:rPr>
          <w:noProof/>
        </w:rPr>
      </w:r>
      <w:r>
        <w:rPr>
          <w:noProof/>
        </w:rPr>
        <w:fldChar w:fldCharType="separate"/>
      </w:r>
      <w:r>
        <w:rPr>
          <w:noProof/>
        </w:rPr>
        <w:t>21</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6.1.2.2.2</w:t>
      </w:r>
      <w:r w:rsidRPr="00907B30">
        <w:rPr>
          <w:rFonts w:ascii="Calibri" w:eastAsia="Times New Roman" w:hAnsi="Calibri"/>
          <w:noProof/>
          <w:kern w:val="2"/>
          <w:sz w:val="22"/>
          <w:szCs w:val="22"/>
          <w:lang w:eastAsia="en-GB"/>
        </w:rPr>
        <w:tab/>
      </w:r>
      <w:r>
        <w:rPr>
          <w:noProof/>
        </w:rPr>
        <w:t>Content type</w:t>
      </w:r>
      <w:r>
        <w:rPr>
          <w:noProof/>
        </w:rPr>
        <w:tab/>
      </w:r>
      <w:r>
        <w:rPr>
          <w:noProof/>
        </w:rPr>
        <w:fldChar w:fldCharType="begin" w:fldLock="1"/>
      </w:r>
      <w:r>
        <w:rPr>
          <w:noProof/>
        </w:rPr>
        <w:instrText xml:space="preserve"> PAGEREF _Toc155608667 \h </w:instrText>
      </w:r>
      <w:r>
        <w:rPr>
          <w:noProof/>
        </w:rPr>
      </w:r>
      <w:r>
        <w:rPr>
          <w:noProof/>
        </w:rPr>
        <w:fldChar w:fldCharType="separate"/>
      </w:r>
      <w:r>
        <w:rPr>
          <w:noProof/>
        </w:rPr>
        <w:t>22</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sidRPr="00D22E33">
        <w:rPr>
          <w:noProof/>
          <w:lang w:val="en-US" w:eastAsia="zh-CN"/>
        </w:rPr>
        <w:t>6.1.2.3</w:t>
      </w:r>
      <w:r w:rsidRPr="00907B30">
        <w:rPr>
          <w:rFonts w:ascii="Calibri" w:eastAsia="Times New Roman" w:hAnsi="Calibri"/>
          <w:noProof/>
          <w:kern w:val="2"/>
          <w:sz w:val="22"/>
          <w:szCs w:val="22"/>
          <w:lang w:eastAsia="en-GB"/>
        </w:rPr>
        <w:tab/>
      </w:r>
      <w:r w:rsidRPr="00D22E33">
        <w:rPr>
          <w:noProof/>
          <w:lang w:val="en-US" w:eastAsia="zh-CN"/>
        </w:rPr>
        <w:t>HTTP custom headers</w:t>
      </w:r>
      <w:r>
        <w:rPr>
          <w:noProof/>
        </w:rPr>
        <w:tab/>
      </w:r>
      <w:r>
        <w:rPr>
          <w:noProof/>
        </w:rPr>
        <w:fldChar w:fldCharType="begin" w:fldLock="1"/>
      </w:r>
      <w:r>
        <w:rPr>
          <w:noProof/>
        </w:rPr>
        <w:instrText xml:space="preserve"> PAGEREF _Toc155608668 \h </w:instrText>
      </w:r>
      <w:r>
        <w:rPr>
          <w:noProof/>
        </w:rPr>
      </w:r>
      <w:r>
        <w:rPr>
          <w:noProof/>
        </w:rPr>
        <w:fldChar w:fldCharType="separate"/>
      </w:r>
      <w:r>
        <w:rPr>
          <w:noProof/>
        </w:rPr>
        <w:t>22</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6.1.2.3.1</w:t>
      </w:r>
      <w:r w:rsidRPr="00907B30">
        <w:rPr>
          <w:rFonts w:ascii="Calibri" w:eastAsia="Times New Roman"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_Toc155608669 \h </w:instrText>
      </w:r>
      <w:r>
        <w:rPr>
          <w:noProof/>
        </w:rPr>
      </w:r>
      <w:r>
        <w:rPr>
          <w:noProof/>
        </w:rPr>
        <w:fldChar w:fldCharType="separate"/>
      </w:r>
      <w:r>
        <w:rPr>
          <w:noProof/>
        </w:rPr>
        <w:t>22</w:t>
      </w:r>
      <w:r>
        <w:rPr>
          <w:noProof/>
        </w:rPr>
        <w:fldChar w:fldCharType="end"/>
      </w:r>
    </w:p>
    <w:p w:rsidR="00347CB2" w:rsidRPr="00907B30" w:rsidRDefault="00347CB2">
      <w:pPr>
        <w:pStyle w:val="TOC3"/>
        <w:rPr>
          <w:rFonts w:ascii="Calibri" w:eastAsia="Times New Roman" w:hAnsi="Calibri"/>
          <w:noProof/>
          <w:kern w:val="2"/>
          <w:sz w:val="22"/>
          <w:szCs w:val="22"/>
          <w:lang w:eastAsia="en-GB"/>
        </w:rPr>
      </w:pPr>
      <w:r>
        <w:rPr>
          <w:noProof/>
        </w:rPr>
        <w:t>6.1.3</w:t>
      </w:r>
      <w:r w:rsidRPr="00907B30">
        <w:rPr>
          <w:rFonts w:ascii="Calibri" w:eastAsia="Times New Roman" w:hAnsi="Calibri"/>
          <w:noProof/>
          <w:kern w:val="2"/>
          <w:sz w:val="22"/>
          <w:szCs w:val="22"/>
          <w:lang w:eastAsia="en-GB"/>
        </w:rPr>
        <w:tab/>
      </w:r>
      <w:r>
        <w:rPr>
          <w:noProof/>
        </w:rPr>
        <w:t>Resources</w:t>
      </w:r>
      <w:r>
        <w:rPr>
          <w:noProof/>
        </w:rPr>
        <w:tab/>
      </w:r>
      <w:r>
        <w:rPr>
          <w:noProof/>
        </w:rPr>
        <w:fldChar w:fldCharType="begin" w:fldLock="1"/>
      </w:r>
      <w:r>
        <w:rPr>
          <w:noProof/>
        </w:rPr>
        <w:instrText xml:space="preserve"> PAGEREF _Toc155608670 \h </w:instrText>
      </w:r>
      <w:r>
        <w:rPr>
          <w:noProof/>
        </w:rPr>
      </w:r>
      <w:r>
        <w:rPr>
          <w:noProof/>
        </w:rPr>
        <w:fldChar w:fldCharType="separate"/>
      </w:r>
      <w:r>
        <w:rPr>
          <w:noProof/>
        </w:rPr>
        <w:t>22</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Pr>
          <w:noProof/>
        </w:rPr>
        <w:t>6.1.3.1</w:t>
      </w:r>
      <w:r w:rsidRPr="00907B30">
        <w:rPr>
          <w:rFonts w:ascii="Calibri" w:eastAsia="Times New Roman" w:hAnsi="Calibri"/>
          <w:noProof/>
          <w:kern w:val="2"/>
          <w:sz w:val="22"/>
          <w:szCs w:val="22"/>
          <w:lang w:eastAsia="en-GB"/>
        </w:rPr>
        <w:tab/>
      </w:r>
      <w:r>
        <w:rPr>
          <w:noProof/>
        </w:rPr>
        <w:t>Overview</w:t>
      </w:r>
      <w:r>
        <w:rPr>
          <w:noProof/>
        </w:rPr>
        <w:tab/>
      </w:r>
      <w:r>
        <w:rPr>
          <w:noProof/>
        </w:rPr>
        <w:fldChar w:fldCharType="begin" w:fldLock="1"/>
      </w:r>
      <w:r>
        <w:rPr>
          <w:noProof/>
        </w:rPr>
        <w:instrText xml:space="preserve"> PAGEREF _Toc155608671 \h </w:instrText>
      </w:r>
      <w:r>
        <w:rPr>
          <w:noProof/>
        </w:rPr>
      </w:r>
      <w:r>
        <w:rPr>
          <w:noProof/>
        </w:rPr>
        <w:fldChar w:fldCharType="separate"/>
      </w:r>
      <w:r>
        <w:rPr>
          <w:noProof/>
        </w:rPr>
        <w:t>22</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Pr>
          <w:noProof/>
        </w:rPr>
        <w:t>6.1.3.2</w:t>
      </w:r>
      <w:r w:rsidRPr="00907B30">
        <w:rPr>
          <w:rFonts w:ascii="Calibri" w:eastAsia="Times New Roman" w:hAnsi="Calibri"/>
          <w:noProof/>
          <w:kern w:val="2"/>
          <w:sz w:val="22"/>
          <w:szCs w:val="22"/>
          <w:lang w:eastAsia="en-GB"/>
        </w:rPr>
        <w:tab/>
      </w:r>
      <w:r>
        <w:rPr>
          <w:noProof/>
        </w:rPr>
        <w:t>Resource: Charging Data</w:t>
      </w:r>
      <w:r>
        <w:rPr>
          <w:noProof/>
        </w:rPr>
        <w:tab/>
      </w:r>
      <w:r>
        <w:rPr>
          <w:noProof/>
        </w:rPr>
        <w:fldChar w:fldCharType="begin" w:fldLock="1"/>
      </w:r>
      <w:r>
        <w:rPr>
          <w:noProof/>
        </w:rPr>
        <w:instrText xml:space="preserve"> PAGEREF _Toc155608672 \h </w:instrText>
      </w:r>
      <w:r>
        <w:rPr>
          <w:noProof/>
        </w:rPr>
      </w:r>
      <w:r>
        <w:rPr>
          <w:noProof/>
        </w:rPr>
        <w:fldChar w:fldCharType="separate"/>
      </w:r>
      <w:r>
        <w:rPr>
          <w:noProof/>
        </w:rPr>
        <w:t>23</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6.1.3.2.1</w:t>
      </w:r>
      <w:r w:rsidRPr="00907B30">
        <w:rPr>
          <w:rFonts w:ascii="Calibri" w:eastAsia="Times New Roman"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_Toc155608673 \h </w:instrText>
      </w:r>
      <w:r>
        <w:rPr>
          <w:noProof/>
        </w:rPr>
      </w:r>
      <w:r>
        <w:rPr>
          <w:noProof/>
        </w:rPr>
        <w:fldChar w:fldCharType="separate"/>
      </w:r>
      <w:r>
        <w:rPr>
          <w:noProof/>
        </w:rPr>
        <w:t>23</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6.1.3.2.2</w:t>
      </w:r>
      <w:r w:rsidRPr="00907B30">
        <w:rPr>
          <w:rFonts w:ascii="Calibri" w:eastAsia="Times New Roman" w:hAnsi="Calibri"/>
          <w:noProof/>
          <w:kern w:val="2"/>
          <w:sz w:val="22"/>
          <w:szCs w:val="22"/>
          <w:lang w:eastAsia="en-GB"/>
        </w:rPr>
        <w:tab/>
      </w:r>
      <w:r>
        <w:rPr>
          <w:noProof/>
        </w:rPr>
        <w:t>Resource Definition</w:t>
      </w:r>
      <w:r>
        <w:rPr>
          <w:noProof/>
        </w:rPr>
        <w:tab/>
      </w:r>
      <w:r>
        <w:rPr>
          <w:noProof/>
        </w:rPr>
        <w:fldChar w:fldCharType="begin" w:fldLock="1"/>
      </w:r>
      <w:r>
        <w:rPr>
          <w:noProof/>
        </w:rPr>
        <w:instrText xml:space="preserve"> PAGEREF _Toc155608674 \h </w:instrText>
      </w:r>
      <w:r>
        <w:rPr>
          <w:noProof/>
        </w:rPr>
      </w:r>
      <w:r>
        <w:rPr>
          <w:noProof/>
        </w:rPr>
        <w:fldChar w:fldCharType="separate"/>
      </w:r>
      <w:r>
        <w:rPr>
          <w:noProof/>
        </w:rPr>
        <w:t>23</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6.1.3.2.3</w:t>
      </w:r>
      <w:r w:rsidRPr="00907B30">
        <w:rPr>
          <w:rFonts w:ascii="Calibri" w:eastAsia="Times New Roman" w:hAnsi="Calibri"/>
          <w:noProof/>
          <w:kern w:val="2"/>
          <w:sz w:val="22"/>
          <w:szCs w:val="22"/>
          <w:lang w:eastAsia="en-GB"/>
        </w:rPr>
        <w:tab/>
      </w:r>
      <w:r>
        <w:rPr>
          <w:noProof/>
        </w:rPr>
        <w:t>Resource Standard Methods</w:t>
      </w:r>
      <w:r>
        <w:rPr>
          <w:noProof/>
        </w:rPr>
        <w:tab/>
      </w:r>
      <w:r>
        <w:rPr>
          <w:noProof/>
        </w:rPr>
        <w:fldChar w:fldCharType="begin" w:fldLock="1"/>
      </w:r>
      <w:r>
        <w:rPr>
          <w:noProof/>
        </w:rPr>
        <w:instrText xml:space="preserve"> PAGEREF _Toc155608675 \h </w:instrText>
      </w:r>
      <w:r>
        <w:rPr>
          <w:noProof/>
        </w:rPr>
      </w:r>
      <w:r>
        <w:rPr>
          <w:noProof/>
        </w:rPr>
        <w:fldChar w:fldCharType="separate"/>
      </w:r>
      <w:r>
        <w:rPr>
          <w:noProof/>
        </w:rPr>
        <w:t>23</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rPr>
        <w:t>6.1.3.2.3.1</w:t>
      </w:r>
      <w:r w:rsidRPr="00907B30">
        <w:rPr>
          <w:rFonts w:ascii="Calibri" w:eastAsia="Times New Roman" w:hAnsi="Calibri"/>
          <w:noProof/>
          <w:kern w:val="2"/>
          <w:sz w:val="22"/>
          <w:szCs w:val="22"/>
          <w:lang w:eastAsia="en-GB"/>
        </w:rPr>
        <w:tab/>
      </w:r>
      <w:r>
        <w:rPr>
          <w:noProof/>
        </w:rPr>
        <w:t>POST</w:t>
      </w:r>
      <w:r>
        <w:rPr>
          <w:noProof/>
        </w:rPr>
        <w:tab/>
      </w:r>
      <w:r>
        <w:rPr>
          <w:noProof/>
        </w:rPr>
        <w:fldChar w:fldCharType="begin" w:fldLock="1"/>
      </w:r>
      <w:r>
        <w:rPr>
          <w:noProof/>
        </w:rPr>
        <w:instrText xml:space="preserve"> PAGEREF _Toc155608676 \h </w:instrText>
      </w:r>
      <w:r>
        <w:rPr>
          <w:noProof/>
        </w:rPr>
      </w:r>
      <w:r>
        <w:rPr>
          <w:noProof/>
        </w:rPr>
        <w:fldChar w:fldCharType="separate"/>
      </w:r>
      <w:r>
        <w:rPr>
          <w:noProof/>
        </w:rPr>
        <w:t>23</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6.1.3.2.4</w:t>
      </w:r>
      <w:r w:rsidRPr="00907B30">
        <w:rPr>
          <w:rFonts w:ascii="Calibri" w:eastAsia="Times New Roman" w:hAnsi="Calibri"/>
          <w:noProof/>
          <w:kern w:val="2"/>
          <w:sz w:val="22"/>
          <w:szCs w:val="22"/>
          <w:lang w:eastAsia="en-GB"/>
        </w:rPr>
        <w:tab/>
      </w:r>
      <w:r>
        <w:rPr>
          <w:noProof/>
        </w:rPr>
        <w:t>Resource Custom Operations</w:t>
      </w:r>
      <w:r>
        <w:rPr>
          <w:noProof/>
        </w:rPr>
        <w:tab/>
      </w:r>
      <w:r>
        <w:rPr>
          <w:noProof/>
        </w:rPr>
        <w:fldChar w:fldCharType="begin" w:fldLock="1"/>
      </w:r>
      <w:r>
        <w:rPr>
          <w:noProof/>
        </w:rPr>
        <w:instrText xml:space="preserve"> PAGEREF _Toc155608677 \h </w:instrText>
      </w:r>
      <w:r>
        <w:rPr>
          <w:noProof/>
        </w:rPr>
      </w:r>
      <w:r>
        <w:rPr>
          <w:noProof/>
        </w:rPr>
        <w:fldChar w:fldCharType="separate"/>
      </w:r>
      <w:r>
        <w:rPr>
          <w:noProof/>
        </w:rPr>
        <w:t>25</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Pr>
          <w:noProof/>
        </w:rPr>
        <w:t>6.1.3.3</w:t>
      </w:r>
      <w:r w:rsidRPr="00907B30">
        <w:rPr>
          <w:rFonts w:ascii="Calibri" w:eastAsia="Times New Roman" w:hAnsi="Calibri"/>
          <w:noProof/>
          <w:kern w:val="2"/>
          <w:sz w:val="22"/>
          <w:szCs w:val="22"/>
          <w:lang w:eastAsia="en-GB"/>
        </w:rPr>
        <w:tab/>
      </w:r>
      <w:r>
        <w:rPr>
          <w:noProof/>
        </w:rPr>
        <w:t>Resource: Individual Charging Data</w:t>
      </w:r>
      <w:r>
        <w:rPr>
          <w:noProof/>
        </w:rPr>
        <w:tab/>
      </w:r>
      <w:r>
        <w:rPr>
          <w:noProof/>
        </w:rPr>
        <w:fldChar w:fldCharType="begin" w:fldLock="1"/>
      </w:r>
      <w:r>
        <w:rPr>
          <w:noProof/>
        </w:rPr>
        <w:instrText xml:space="preserve"> PAGEREF _Toc155608678 \h </w:instrText>
      </w:r>
      <w:r>
        <w:rPr>
          <w:noProof/>
        </w:rPr>
      </w:r>
      <w:r>
        <w:rPr>
          <w:noProof/>
        </w:rPr>
        <w:fldChar w:fldCharType="separate"/>
      </w:r>
      <w:r>
        <w:rPr>
          <w:noProof/>
        </w:rPr>
        <w:t>25</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6.1.3.3.1</w:t>
      </w:r>
      <w:r w:rsidRPr="00907B30">
        <w:rPr>
          <w:rFonts w:ascii="Calibri" w:eastAsia="Times New Roman"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_Toc155608679 \h </w:instrText>
      </w:r>
      <w:r>
        <w:rPr>
          <w:noProof/>
        </w:rPr>
      </w:r>
      <w:r>
        <w:rPr>
          <w:noProof/>
        </w:rPr>
        <w:fldChar w:fldCharType="separate"/>
      </w:r>
      <w:r>
        <w:rPr>
          <w:noProof/>
        </w:rPr>
        <w:t>25</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6.1.3.3.2</w:t>
      </w:r>
      <w:r w:rsidRPr="00907B30">
        <w:rPr>
          <w:rFonts w:ascii="Calibri" w:eastAsia="Times New Roman" w:hAnsi="Calibri"/>
          <w:noProof/>
          <w:kern w:val="2"/>
          <w:sz w:val="22"/>
          <w:szCs w:val="22"/>
          <w:lang w:eastAsia="en-GB"/>
        </w:rPr>
        <w:tab/>
      </w:r>
      <w:r>
        <w:rPr>
          <w:noProof/>
        </w:rPr>
        <w:t>Resource Definition</w:t>
      </w:r>
      <w:r>
        <w:rPr>
          <w:noProof/>
        </w:rPr>
        <w:tab/>
      </w:r>
      <w:r>
        <w:rPr>
          <w:noProof/>
        </w:rPr>
        <w:fldChar w:fldCharType="begin" w:fldLock="1"/>
      </w:r>
      <w:r>
        <w:rPr>
          <w:noProof/>
        </w:rPr>
        <w:instrText xml:space="preserve"> PAGEREF _Toc155608680 \h </w:instrText>
      </w:r>
      <w:r>
        <w:rPr>
          <w:noProof/>
        </w:rPr>
      </w:r>
      <w:r>
        <w:rPr>
          <w:noProof/>
        </w:rPr>
        <w:fldChar w:fldCharType="separate"/>
      </w:r>
      <w:r>
        <w:rPr>
          <w:noProof/>
        </w:rPr>
        <w:t>25</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6.1.3.3.3</w:t>
      </w:r>
      <w:r w:rsidRPr="00907B30">
        <w:rPr>
          <w:rFonts w:ascii="Calibri" w:eastAsia="Times New Roman" w:hAnsi="Calibri"/>
          <w:noProof/>
          <w:kern w:val="2"/>
          <w:sz w:val="22"/>
          <w:szCs w:val="22"/>
          <w:lang w:eastAsia="en-GB"/>
        </w:rPr>
        <w:tab/>
      </w:r>
      <w:r>
        <w:rPr>
          <w:noProof/>
        </w:rPr>
        <w:t>Resource Standard Methods</w:t>
      </w:r>
      <w:r>
        <w:rPr>
          <w:noProof/>
        </w:rPr>
        <w:tab/>
      </w:r>
      <w:r>
        <w:rPr>
          <w:noProof/>
        </w:rPr>
        <w:fldChar w:fldCharType="begin" w:fldLock="1"/>
      </w:r>
      <w:r>
        <w:rPr>
          <w:noProof/>
        </w:rPr>
        <w:instrText xml:space="preserve"> PAGEREF _Toc155608681 \h </w:instrText>
      </w:r>
      <w:r>
        <w:rPr>
          <w:noProof/>
        </w:rPr>
      </w:r>
      <w:r>
        <w:rPr>
          <w:noProof/>
        </w:rPr>
        <w:fldChar w:fldCharType="separate"/>
      </w:r>
      <w:r>
        <w:rPr>
          <w:noProof/>
        </w:rPr>
        <w:t>25</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6.1.3.3.4</w:t>
      </w:r>
      <w:r w:rsidRPr="00907B30">
        <w:rPr>
          <w:rFonts w:ascii="Calibri" w:eastAsia="Times New Roman" w:hAnsi="Calibri"/>
          <w:noProof/>
          <w:kern w:val="2"/>
          <w:sz w:val="22"/>
          <w:szCs w:val="22"/>
          <w:lang w:eastAsia="en-GB"/>
        </w:rPr>
        <w:tab/>
      </w:r>
      <w:r>
        <w:rPr>
          <w:noProof/>
        </w:rPr>
        <w:t>Resource Custom Operations</w:t>
      </w:r>
      <w:r>
        <w:rPr>
          <w:noProof/>
        </w:rPr>
        <w:tab/>
      </w:r>
      <w:r>
        <w:rPr>
          <w:noProof/>
        </w:rPr>
        <w:fldChar w:fldCharType="begin" w:fldLock="1"/>
      </w:r>
      <w:r>
        <w:rPr>
          <w:noProof/>
        </w:rPr>
        <w:instrText xml:space="preserve"> PAGEREF _Toc155608682 \h </w:instrText>
      </w:r>
      <w:r>
        <w:rPr>
          <w:noProof/>
        </w:rPr>
      </w:r>
      <w:r>
        <w:rPr>
          <w:noProof/>
        </w:rPr>
        <w:fldChar w:fldCharType="separate"/>
      </w:r>
      <w:r>
        <w:rPr>
          <w:noProof/>
        </w:rPr>
        <w:t>25</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rPr>
        <w:t>6.1.3.3.4.1</w:t>
      </w:r>
      <w:r w:rsidRPr="00907B30">
        <w:rPr>
          <w:rFonts w:ascii="Calibri" w:eastAsia="Times New Roman" w:hAnsi="Calibri"/>
          <w:noProof/>
          <w:kern w:val="2"/>
          <w:sz w:val="22"/>
          <w:szCs w:val="22"/>
          <w:lang w:eastAsia="en-GB"/>
        </w:rPr>
        <w:tab/>
      </w:r>
      <w:r>
        <w:rPr>
          <w:noProof/>
        </w:rPr>
        <w:t>Overview</w:t>
      </w:r>
      <w:r>
        <w:rPr>
          <w:noProof/>
        </w:rPr>
        <w:tab/>
      </w:r>
      <w:r>
        <w:rPr>
          <w:noProof/>
        </w:rPr>
        <w:fldChar w:fldCharType="begin" w:fldLock="1"/>
      </w:r>
      <w:r>
        <w:rPr>
          <w:noProof/>
        </w:rPr>
        <w:instrText xml:space="preserve"> PAGEREF _Toc155608683 \h </w:instrText>
      </w:r>
      <w:r>
        <w:rPr>
          <w:noProof/>
        </w:rPr>
      </w:r>
      <w:r>
        <w:rPr>
          <w:noProof/>
        </w:rPr>
        <w:fldChar w:fldCharType="separate"/>
      </w:r>
      <w:r>
        <w:rPr>
          <w:noProof/>
        </w:rPr>
        <w:t>25</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rPr>
        <w:t>6.1.3.3.4.2</w:t>
      </w:r>
      <w:r w:rsidRPr="00907B30">
        <w:rPr>
          <w:rFonts w:ascii="Calibri" w:eastAsia="Times New Roman" w:hAnsi="Calibri"/>
          <w:noProof/>
          <w:kern w:val="2"/>
          <w:sz w:val="22"/>
          <w:szCs w:val="22"/>
          <w:lang w:eastAsia="en-GB"/>
        </w:rPr>
        <w:tab/>
      </w:r>
      <w:r>
        <w:rPr>
          <w:noProof/>
        </w:rPr>
        <w:t>Operation: update</w:t>
      </w:r>
      <w:r>
        <w:rPr>
          <w:noProof/>
        </w:rPr>
        <w:tab/>
      </w:r>
      <w:r>
        <w:rPr>
          <w:noProof/>
        </w:rPr>
        <w:fldChar w:fldCharType="begin" w:fldLock="1"/>
      </w:r>
      <w:r>
        <w:rPr>
          <w:noProof/>
        </w:rPr>
        <w:instrText xml:space="preserve"> PAGEREF _Toc155608684 \h </w:instrText>
      </w:r>
      <w:r>
        <w:rPr>
          <w:noProof/>
        </w:rPr>
      </w:r>
      <w:r>
        <w:rPr>
          <w:noProof/>
        </w:rPr>
        <w:fldChar w:fldCharType="separate"/>
      </w:r>
      <w:r>
        <w:rPr>
          <w:noProof/>
        </w:rPr>
        <w:t>26</w:t>
      </w:r>
      <w:r>
        <w:rPr>
          <w:noProof/>
        </w:rPr>
        <w:fldChar w:fldCharType="end"/>
      </w:r>
    </w:p>
    <w:p w:rsidR="00347CB2" w:rsidRPr="00907B30" w:rsidRDefault="00347CB2">
      <w:pPr>
        <w:pStyle w:val="TOC7"/>
        <w:rPr>
          <w:rFonts w:ascii="Calibri" w:eastAsia="Times New Roman" w:hAnsi="Calibri"/>
          <w:noProof/>
          <w:kern w:val="2"/>
          <w:sz w:val="22"/>
          <w:szCs w:val="22"/>
          <w:lang w:eastAsia="en-GB"/>
        </w:rPr>
      </w:pPr>
      <w:r>
        <w:rPr>
          <w:noProof/>
        </w:rPr>
        <w:t>6.1.3.3.4.2.1</w:t>
      </w:r>
      <w:r w:rsidRPr="00907B30">
        <w:rPr>
          <w:rFonts w:ascii="Calibri" w:eastAsia="Times New Roman"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_Toc155608685 \h </w:instrText>
      </w:r>
      <w:r>
        <w:rPr>
          <w:noProof/>
        </w:rPr>
      </w:r>
      <w:r>
        <w:rPr>
          <w:noProof/>
        </w:rPr>
        <w:fldChar w:fldCharType="separate"/>
      </w:r>
      <w:r>
        <w:rPr>
          <w:noProof/>
        </w:rPr>
        <w:t>26</w:t>
      </w:r>
      <w:r>
        <w:rPr>
          <w:noProof/>
        </w:rPr>
        <w:fldChar w:fldCharType="end"/>
      </w:r>
    </w:p>
    <w:p w:rsidR="00347CB2" w:rsidRPr="00907B30" w:rsidRDefault="00347CB2">
      <w:pPr>
        <w:pStyle w:val="TOC7"/>
        <w:rPr>
          <w:rFonts w:ascii="Calibri" w:eastAsia="Times New Roman" w:hAnsi="Calibri"/>
          <w:noProof/>
          <w:kern w:val="2"/>
          <w:sz w:val="22"/>
          <w:szCs w:val="22"/>
          <w:lang w:eastAsia="en-GB"/>
        </w:rPr>
      </w:pPr>
      <w:r>
        <w:rPr>
          <w:noProof/>
        </w:rPr>
        <w:t>6.1.3.3.4.2.2</w:t>
      </w:r>
      <w:r w:rsidRPr="00907B30">
        <w:rPr>
          <w:rFonts w:ascii="Calibri" w:eastAsia="Times New Roman" w:hAnsi="Calibri"/>
          <w:noProof/>
          <w:kern w:val="2"/>
          <w:sz w:val="22"/>
          <w:szCs w:val="22"/>
          <w:lang w:eastAsia="en-GB"/>
        </w:rPr>
        <w:tab/>
      </w:r>
      <w:r>
        <w:rPr>
          <w:noProof/>
        </w:rPr>
        <w:t>Operation Definition</w:t>
      </w:r>
      <w:r>
        <w:rPr>
          <w:noProof/>
        </w:rPr>
        <w:tab/>
      </w:r>
      <w:r>
        <w:rPr>
          <w:noProof/>
        </w:rPr>
        <w:fldChar w:fldCharType="begin" w:fldLock="1"/>
      </w:r>
      <w:r>
        <w:rPr>
          <w:noProof/>
        </w:rPr>
        <w:instrText xml:space="preserve"> PAGEREF _Toc155608686 \h </w:instrText>
      </w:r>
      <w:r>
        <w:rPr>
          <w:noProof/>
        </w:rPr>
      </w:r>
      <w:r>
        <w:rPr>
          <w:noProof/>
        </w:rPr>
        <w:fldChar w:fldCharType="separate"/>
      </w:r>
      <w:r>
        <w:rPr>
          <w:noProof/>
        </w:rPr>
        <w:t>26</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rPr>
        <w:t>6.1.3.3.4.3</w:t>
      </w:r>
      <w:r w:rsidRPr="00907B30">
        <w:rPr>
          <w:rFonts w:ascii="Calibri" w:eastAsia="Times New Roman" w:hAnsi="Calibri"/>
          <w:noProof/>
          <w:kern w:val="2"/>
          <w:sz w:val="22"/>
          <w:szCs w:val="22"/>
          <w:lang w:eastAsia="en-GB"/>
        </w:rPr>
        <w:tab/>
      </w:r>
      <w:r>
        <w:rPr>
          <w:noProof/>
        </w:rPr>
        <w:t>Operation: release</w:t>
      </w:r>
      <w:r>
        <w:rPr>
          <w:noProof/>
        </w:rPr>
        <w:tab/>
      </w:r>
      <w:r>
        <w:rPr>
          <w:noProof/>
        </w:rPr>
        <w:fldChar w:fldCharType="begin" w:fldLock="1"/>
      </w:r>
      <w:r>
        <w:rPr>
          <w:noProof/>
        </w:rPr>
        <w:instrText xml:space="preserve"> PAGEREF _Toc155608687 \h </w:instrText>
      </w:r>
      <w:r>
        <w:rPr>
          <w:noProof/>
        </w:rPr>
      </w:r>
      <w:r>
        <w:rPr>
          <w:noProof/>
        </w:rPr>
        <w:fldChar w:fldCharType="separate"/>
      </w:r>
      <w:r>
        <w:rPr>
          <w:noProof/>
        </w:rPr>
        <w:t>27</w:t>
      </w:r>
      <w:r>
        <w:rPr>
          <w:noProof/>
        </w:rPr>
        <w:fldChar w:fldCharType="end"/>
      </w:r>
    </w:p>
    <w:p w:rsidR="00347CB2" w:rsidRPr="00907B30" w:rsidRDefault="00347CB2">
      <w:pPr>
        <w:pStyle w:val="TOC7"/>
        <w:rPr>
          <w:rFonts w:ascii="Calibri" w:eastAsia="Times New Roman" w:hAnsi="Calibri"/>
          <w:noProof/>
          <w:kern w:val="2"/>
          <w:sz w:val="22"/>
          <w:szCs w:val="22"/>
          <w:lang w:eastAsia="en-GB"/>
        </w:rPr>
      </w:pPr>
      <w:r>
        <w:rPr>
          <w:noProof/>
        </w:rPr>
        <w:t>6.1.3.3.4.3.1</w:t>
      </w:r>
      <w:r w:rsidRPr="00907B30">
        <w:rPr>
          <w:rFonts w:ascii="Calibri" w:eastAsia="Times New Roman"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_Toc155608688 \h </w:instrText>
      </w:r>
      <w:r>
        <w:rPr>
          <w:noProof/>
        </w:rPr>
      </w:r>
      <w:r>
        <w:rPr>
          <w:noProof/>
        </w:rPr>
        <w:fldChar w:fldCharType="separate"/>
      </w:r>
      <w:r>
        <w:rPr>
          <w:noProof/>
        </w:rPr>
        <w:t>27</w:t>
      </w:r>
      <w:r>
        <w:rPr>
          <w:noProof/>
        </w:rPr>
        <w:fldChar w:fldCharType="end"/>
      </w:r>
    </w:p>
    <w:p w:rsidR="00347CB2" w:rsidRPr="00907B30" w:rsidRDefault="00347CB2">
      <w:pPr>
        <w:pStyle w:val="TOC7"/>
        <w:rPr>
          <w:rFonts w:ascii="Calibri" w:eastAsia="Times New Roman" w:hAnsi="Calibri"/>
          <w:noProof/>
          <w:kern w:val="2"/>
          <w:sz w:val="22"/>
          <w:szCs w:val="22"/>
          <w:lang w:eastAsia="en-GB"/>
        </w:rPr>
      </w:pPr>
      <w:r>
        <w:rPr>
          <w:noProof/>
        </w:rPr>
        <w:t>6.1.3.3.4.3.2</w:t>
      </w:r>
      <w:r w:rsidRPr="00907B30">
        <w:rPr>
          <w:rFonts w:ascii="Calibri" w:eastAsia="Times New Roman" w:hAnsi="Calibri"/>
          <w:noProof/>
          <w:kern w:val="2"/>
          <w:sz w:val="22"/>
          <w:szCs w:val="22"/>
          <w:lang w:eastAsia="en-GB"/>
        </w:rPr>
        <w:tab/>
      </w:r>
      <w:r>
        <w:rPr>
          <w:noProof/>
        </w:rPr>
        <w:t>Operation Definition</w:t>
      </w:r>
      <w:r>
        <w:rPr>
          <w:noProof/>
        </w:rPr>
        <w:tab/>
      </w:r>
      <w:r>
        <w:rPr>
          <w:noProof/>
        </w:rPr>
        <w:fldChar w:fldCharType="begin" w:fldLock="1"/>
      </w:r>
      <w:r>
        <w:rPr>
          <w:noProof/>
        </w:rPr>
        <w:instrText xml:space="preserve"> PAGEREF _Toc155608689 \h </w:instrText>
      </w:r>
      <w:r>
        <w:rPr>
          <w:noProof/>
        </w:rPr>
      </w:r>
      <w:r>
        <w:rPr>
          <w:noProof/>
        </w:rPr>
        <w:fldChar w:fldCharType="separate"/>
      </w:r>
      <w:r>
        <w:rPr>
          <w:noProof/>
        </w:rPr>
        <w:t>27</w:t>
      </w:r>
      <w:r>
        <w:rPr>
          <w:noProof/>
        </w:rPr>
        <w:fldChar w:fldCharType="end"/>
      </w:r>
    </w:p>
    <w:p w:rsidR="00347CB2" w:rsidRPr="00907B30" w:rsidRDefault="00347CB2">
      <w:pPr>
        <w:pStyle w:val="TOC3"/>
        <w:rPr>
          <w:rFonts w:ascii="Calibri" w:eastAsia="Times New Roman" w:hAnsi="Calibri"/>
          <w:noProof/>
          <w:kern w:val="2"/>
          <w:sz w:val="22"/>
          <w:szCs w:val="22"/>
          <w:lang w:eastAsia="en-GB"/>
        </w:rPr>
      </w:pPr>
      <w:r>
        <w:rPr>
          <w:noProof/>
        </w:rPr>
        <w:t>6.1.4</w:t>
      </w:r>
      <w:r w:rsidRPr="00907B30">
        <w:rPr>
          <w:rFonts w:ascii="Calibri" w:eastAsia="Times New Roman" w:hAnsi="Calibri"/>
          <w:noProof/>
          <w:kern w:val="2"/>
          <w:sz w:val="22"/>
          <w:szCs w:val="22"/>
          <w:lang w:eastAsia="en-GB"/>
        </w:rPr>
        <w:tab/>
      </w:r>
      <w:r>
        <w:rPr>
          <w:noProof/>
        </w:rPr>
        <w:t>Custom Operations without associated resources</w:t>
      </w:r>
      <w:r>
        <w:rPr>
          <w:noProof/>
        </w:rPr>
        <w:tab/>
      </w:r>
      <w:r>
        <w:rPr>
          <w:noProof/>
        </w:rPr>
        <w:fldChar w:fldCharType="begin" w:fldLock="1"/>
      </w:r>
      <w:r>
        <w:rPr>
          <w:noProof/>
        </w:rPr>
        <w:instrText xml:space="preserve"> PAGEREF _Toc155608690 \h </w:instrText>
      </w:r>
      <w:r>
        <w:rPr>
          <w:noProof/>
        </w:rPr>
      </w:r>
      <w:r>
        <w:rPr>
          <w:noProof/>
        </w:rPr>
        <w:fldChar w:fldCharType="separate"/>
      </w:r>
      <w:r>
        <w:rPr>
          <w:noProof/>
        </w:rPr>
        <w:t>28</w:t>
      </w:r>
      <w:r>
        <w:rPr>
          <w:noProof/>
        </w:rPr>
        <w:fldChar w:fldCharType="end"/>
      </w:r>
    </w:p>
    <w:p w:rsidR="00347CB2" w:rsidRPr="00907B30" w:rsidRDefault="00347CB2">
      <w:pPr>
        <w:pStyle w:val="TOC3"/>
        <w:rPr>
          <w:rFonts w:ascii="Calibri" w:eastAsia="Times New Roman" w:hAnsi="Calibri"/>
          <w:noProof/>
          <w:kern w:val="2"/>
          <w:sz w:val="22"/>
          <w:szCs w:val="22"/>
          <w:lang w:eastAsia="en-GB"/>
        </w:rPr>
      </w:pPr>
      <w:r>
        <w:rPr>
          <w:noProof/>
        </w:rPr>
        <w:t>6.1.5</w:t>
      </w:r>
      <w:r w:rsidRPr="00907B30">
        <w:rPr>
          <w:rFonts w:ascii="Calibri" w:eastAsia="Times New Roman" w:hAnsi="Calibri"/>
          <w:noProof/>
          <w:kern w:val="2"/>
          <w:sz w:val="22"/>
          <w:szCs w:val="22"/>
          <w:lang w:eastAsia="en-GB"/>
        </w:rPr>
        <w:tab/>
      </w:r>
      <w:r>
        <w:rPr>
          <w:noProof/>
        </w:rPr>
        <w:t>Notifications</w:t>
      </w:r>
      <w:r>
        <w:rPr>
          <w:noProof/>
        </w:rPr>
        <w:tab/>
      </w:r>
      <w:r>
        <w:rPr>
          <w:noProof/>
        </w:rPr>
        <w:fldChar w:fldCharType="begin" w:fldLock="1"/>
      </w:r>
      <w:r>
        <w:rPr>
          <w:noProof/>
        </w:rPr>
        <w:instrText xml:space="preserve"> PAGEREF _Toc155608691 \h </w:instrText>
      </w:r>
      <w:r>
        <w:rPr>
          <w:noProof/>
        </w:rPr>
      </w:r>
      <w:r>
        <w:rPr>
          <w:noProof/>
        </w:rPr>
        <w:fldChar w:fldCharType="separate"/>
      </w:r>
      <w:r>
        <w:rPr>
          <w:noProof/>
        </w:rPr>
        <w:t>29</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Pr>
          <w:noProof/>
        </w:rPr>
        <w:t>6.1.5.1</w:t>
      </w:r>
      <w:r w:rsidRPr="00907B30">
        <w:rPr>
          <w:rFonts w:ascii="Calibri" w:eastAsia="Times New Roman"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_Toc155608692 \h </w:instrText>
      </w:r>
      <w:r>
        <w:rPr>
          <w:noProof/>
        </w:rPr>
      </w:r>
      <w:r>
        <w:rPr>
          <w:noProof/>
        </w:rPr>
        <w:fldChar w:fldCharType="separate"/>
      </w:r>
      <w:r>
        <w:rPr>
          <w:noProof/>
        </w:rPr>
        <w:t>29</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Pr>
          <w:noProof/>
        </w:rPr>
        <w:t>6.1.5.2</w:t>
      </w:r>
      <w:r w:rsidRPr="00907B30">
        <w:rPr>
          <w:rFonts w:ascii="Calibri" w:eastAsia="Times New Roman" w:hAnsi="Calibri"/>
          <w:noProof/>
          <w:kern w:val="2"/>
          <w:sz w:val="22"/>
          <w:szCs w:val="22"/>
          <w:lang w:eastAsia="en-GB"/>
        </w:rPr>
        <w:tab/>
      </w:r>
      <w:r w:rsidRPr="00D22E33">
        <w:rPr>
          <w:rFonts w:eastAsia="Times New Roman"/>
          <w:noProof/>
        </w:rPr>
        <w:t>Event</w:t>
      </w:r>
      <w:r>
        <w:rPr>
          <w:noProof/>
        </w:rPr>
        <w:t xml:space="preserve"> Notification</w:t>
      </w:r>
      <w:r>
        <w:rPr>
          <w:noProof/>
        </w:rPr>
        <w:tab/>
      </w:r>
      <w:r>
        <w:rPr>
          <w:noProof/>
        </w:rPr>
        <w:fldChar w:fldCharType="begin" w:fldLock="1"/>
      </w:r>
      <w:r>
        <w:rPr>
          <w:noProof/>
        </w:rPr>
        <w:instrText xml:space="preserve"> PAGEREF _Toc155608693 \h </w:instrText>
      </w:r>
      <w:r>
        <w:rPr>
          <w:noProof/>
        </w:rPr>
      </w:r>
      <w:r>
        <w:rPr>
          <w:noProof/>
        </w:rPr>
        <w:fldChar w:fldCharType="separate"/>
      </w:r>
      <w:r>
        <w:rPr>
          <w:noProof/>
        </w:rPr>
        <w:t>29</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6.1.5.2.1</w:t>
      </w:r>
      <w:r w:rsidRPr="00907B30">
        <w:rPr>
          <w:rFonts w:ascii="Calibri" w:eastAsia="Times New Roman"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_Toc155608694 \h </w:instrText>
      </w:r>
      <w:r>
        <w:rPr>
          <w:noProof/>
        </w:rPr>
      </w:r>
      <w:r>
        <w:rPr>
          <w:noProof/>
        </w:rPr>
        <w:fldChar w:fldCharType="separate"/>
      </w:r>
      <w:r>
        <w:rPr>
          <w:noProof/>
        </w:rPr>
        <w:t>29</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6.1.5.2.2</w:t>
      </w:r>
      <w:r w:rsidRPr="00907B30">
        <w:rPr>
          <w:rFonts w:ascii="Calibri" w:eastAsia="Times New Roman" w:hAnsi="Calibri"/>
          <w:noProof/>
          <w:kern w:val="2"/>
          <w:sz w:val="22"/>
          <w:szCs w:val="22"/>
          <w:lang w:eastAsia="en-GB"/>
        </w:rPr>
        <w:tab/>
      </w:r>
      <w:r>
        <w:rPr>
          <w:noProof/>
        </w:rPr>
        <w:t>Target URI</w:t>
      </w:r>
      <w:r>
        <w:rPr>
          <w:noProof/>
        </w:rPr>
        <w:tab/>
      </w:r>
      <w:r>
        <w:rPr>
          <w:noProof/>
        </w:rPr>
        <w:fldChar w:fldCharType="begin" w:fldLock="1"/>
      </w:r>
      <w:r>
        <w:rPr>
          <w:noProof/>
        </w:rPr>
        <w:instrText xml:space="preserve"> PAGEREF _Toc155608695 \h </w:instrText>
      </w:r>
      <w:r>
        <w:rPr>
          <w:noProof/>
        </w:rPr>
      </w:r>
      <w:r>
        <w:rPr>
          <w:noProof/>
        </w:rPr>
        <w:fldChar w:fldCharType="separate"/>
      </w:r>
      <w:r>
        <w:rPr>
          <w:noProof/>
        </w:rPr>
        <w:t>29</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6.1.5.2.3</w:t>
      </w:r>
      <w:r w:rsidRPr="00907B30">
        <w:rPr>
          <w:rFonts w:ascii="Calibri" w:eastAsia="Times New Roman" w:hAnsi="Calibri"/>
          <w:noProof/>
          <w:kern w:val="2"/>
          <w:sz w:val="22"/>
          <w:szCs w:val="22"/>
          <w:lang w:eastAsia="en-GB"/>
        </w:rPr>
        <w:tab/>
      </w:r>
      <w:r>
        <w:rPr>
          <w:noProof/>
        </w:rPr>
        <w:t>Standard Methods</w:t>
      </w:r>
      <w:r>
        <w:rPr>
          <w:noProof/>
        </w:rPr>
        <w:tab/>
      </w:r>
      <w:r>
        <w:rPr>
          <w:noProof/>
        </w:rPr>
        <w:fldChar w:fldCharType="begin" w:fldLock="1"/>
      </w:r>
      <w:r>
        <w:rPr>
          <w:noProof/>
        </w:rPr>
        <w:instrText xml:space="preserve"> PAGEREF _Toc155608696 \h </w:instrText>
      </w:r>
      <w:r>
        <w:rPr>
          <w:noProof/>
        </w:rPr>
      </w:r>
      <w:r>
        <w:rPr>
          <w:noProof/>
        </w:rPr>
        <w:fldChar w:fldCharType="separate"/>
      </w:r>
      <w:r>
        <w:rPr>
          <w:noProof/>
        </w:rPr>
        <w:t>29</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rPr>
        <w:t>6.1.5.2.3.1</w:t>
      </w:r>
      <w:r w:rsidRPr="00907B30">
        <w:rPr>
          <w:rFonts w:ascii="Calibri" w:eastAsia="Times New Roman" w:hAnsi="Calibri"/>
          <w:noProof/>
          <w:kern w:val="2"/>
          <w:sz w:val="22"/>
          <w:szCs w:val="22"/>
          <w:lang w:eastAsia="en-GB"/>
        </w:rPr>
        <w:tab/>
      </w:r>
      <w:r>
        <w:rPr>
          <w:noProof/>
        </w:rPr>
        <w:t>POST</w:t>
      </w:r>
      <w:r>
        <w:rPr>
          <w:noProof/>
        </w:rPr>
        <w:tab/>
      </w:r>
      <w:r>
        <w:rPr>
          <w:noProof/>
        </w:rPr>
        <w:fldChar w:fldCharType="begin" w:fldLock="1"/>
      </w:r>
      <w:r>
        <w:rPr>
          <w:noProof/>
        </w:rPr>
        <w:instrText xml:space="preserve"> PAGEREF _Toc155608697 \h </w:instrText>
      </w:r>
      <w:r>
        <w:rPr>
          <w:noProof/>
        </w:rPr>
      </w:r>
      <w:r>
        <w:rPr>
          <w:noProof/>
        </w:rPr>
        <w:fldChar w:fldCharType="separate"/>
      </w:r>
      <w:r>
        <w:rPr>
          <w:noProof/>
        </w:rPr>
        <w:t>29</w:t>
      </w:r>
      <w:r>
        <w:rPr>
          <w:noProof/>
        </w:rPr>
        <w:fldChar w:fldCharType="end"/>
      </w:r>
    </w:p>
    <w:p w:rsidR="00347CB2" w:rsidRPr="00907B30" w:rsidRDefault="00347CB2">
      <w:pPr>
        <w:pStyle w:val="TOC3"/>
        <w:rPr>
          <w:rFonts w:ascii="Calibri" w:eastAsia="Times New Roman" w:hAnsi="Calibri"/>
          <w:noProof/>
          <w:kern w:val="2"/>
          <w:sz w:val="22"/>
          <w:szCs w:val="22"/>
          <w:lang w:eastAsia="en-GB"/>
        </w:rPr>
      </w:pPr>
      <w:r>
        <w:rPr>
          <w:noProof/>
        </w:rPr>
        <w:t>6.1.6</w:t>
      </w:r>
      <w:r w:rsidRPr="00907B30">
        <w:rPr>
          <w:rFonts w:ascii="Calibri" w:eastAsia="Times New Roman" w:hAnsi="Calibri"/>
          <w:noProof/>
          <w:kern w:val="2"/>
          <w:sz w:val="22"/>
          <w:szCs w:val="22"/>
          <w:lang w:eastAsia="en-GB"/>
        </w:rPr>
        <w:tab/>
      </w:r>
      <w:r>
        <w:rPr>
          <w:noProof/>
        </w:rPr>
        <w:t>Data Model</w:t>
      </w:r>
      <w:r>
        <w:rPr>
          <w:noProof/>
        </w:rPr>
        <w:tab/>
      </w:r>
      <w:r>
        <w:rPr>
          <w:noProof/>
        </w:rPr>
        <w:fldChar w:fldCharType="begin" w:fldLock="1"/>
      </w:r>
      <w:r>
        <w:rPr>
          <w:noProof/>
        </w:rPr>
        <w:instrText xml:space="preserve"> PAGEREF _Toc155608698 \h </w:instrText>
      </w:r>
      <w:r>
        <w:rPr>
          <w:noProof/>
        </w:rPr>
      </w:r>
      <w:r>
        <w:rPr>
          <w:noProof/>
        </w:rPr>
        <w:fldChar w:fldCharType="separate"/>
      </w:r>
      <w:r>
        <w:rPr>
          <w:noProof/>
        </w:rPr>
        <w:t>30</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Pr>
          <w:noProof/>
        </w:rPr>
        <w:t>6.1.6.1</w:t>
      </w:r>
      <w:r w:rsidRPr="00907B30">
        <w:rPr>
          <w:rFonts w:ascii="Calibri" w:eastAsia="Times New Roman"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_Toc155608699 \h </w:instrText>
      </w:r>
      <w:r>
        <w:rPr>
          <w:noProof/>
        </w:rPr>
      </w:r>
      <w:r>
        <w:rPr>
          <w:noProof/>
        </w:rPr>
        <w:fldChar w:fldCharType="separate"/>
      </w:r>
      <w:r>
        <w:rPr>
          <w:noProof/>
        </w:rPr>
        <w:t>30</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Pr>
          <w:noProof/>
        </w:rPr>
        <w:t>6.1.6</w:t>
      </w:r>
      <w:r w:rsidRPr="00D22E33">
        <w:rPr>
          <w:noProof/>
          <w:lang w:val="en-US"/>
        </w:rPr>
        <w:t>.2</w:t>
      </w:r>
      <w:r w:rsidRPr="00907B30">
        <w:rPr>
          <w:rFonts w:ascii="Calibri" w:eastAsia="Times New Roman" w:hAnsi="Calibri"/>
          <w:noProof/>
          <w:kern w:val="2"/>
          <w:sz w:val="22"/>
          <w:szCs w:val="22"/>
          <w:lang w:eastAsia="en-GB"/>
        </w:rPr>
        <w:tab/>
      </w:r>
      <w:r w:rsidRPr="00D22E33">
        <w:rPr>
          <w:noProof/>
          <w:lang w:val="en-US"/>
        </w:rPr>
        <w:t>Structured data types</w:t>
      </w:r>
      <w:r>
        <w:rPr>
          <w:noProof/>
        </w:rPr>
        <w:tab/>
      </w:r>
      <w:r>
        <w:rPr>
          <w:noProof/>
        </w:rPr>
        <w:fldChar w:fldCharType="begin" w:fldLock="1"/>
      </w:r>
      <w:r>
        <w:rPr>
          <w:noProof/>
        </w:rPr>
        <w:instrText xml:space="preserve"> PAGEREF _Toc155608700 \h </w:instrText>
      </w:r>
      <w:r>
        <w:rPr>
          <w:noProof/>
        </w:rPr>
      </w:r>
      <w:r>
        <w:rPr>
          <w:noProof/>
        </w:rPr>
        <w:fldChar w:fldCharType="separate"/>
      </w:r>
      <w:r>
        <w:rPr>
          <w:noProof/>
        </w:rPr>
        <w:t>34</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lang w:eastAsia="zh-CN"/>
        </w:rPr>
        <w:t>6.1.6.2.1</w:t>
      </w:r>
      <w:r w:rsidRPr="00907B30">
        <w:rPr>
          <w:rFonts w:ascii="Calibri" w:eastAsia="Times New Roman" w:hAnsi="Calibri"/>
          <w:noProof/>
          <w:kern w:val="2"/>
          <w:sz w:val="22"/>
          <w:szCs w:val="22"/>
          <w:lang w:eastAsia="en-GB"/>
        </w:rPr>
        <w:tab/>
      </w:r>
      <w:r>
        <w:rPr>
          <w:noProof/>
        </w:rPr>
        <w:t>Common Data Type</w:t>
      </w:r>
      <w:r>
        <w:rPr>
          <w:noProof/>
        </w:rPr>
        <w:tab/>
      </w:r>
      <w:r>
        <w:rPr>
          <w:noProof/>
        </w:rPr>
        <w:fldChar w:fldCharType="begin" w:fldLock="1"/>
      </w:r>
      <w:r>
        <w:rPr>
          <w:noProof/>
        </w:rPr>
        <w:instrText xml:space="preserve"> PAGEREF _Toc155608701 \h </w:instrText>
      </w:r>
      <w:r>
        <w:rPr>
          <w:noProof/>
        </w:rPr>
      </w:r>
      <w:r>
        <w:rPr>
          <w:noProof/>
        </w:rPr>
        <w:fldChar w:fldCharType="separate"/>
      </w:r>
      <w:r>
        <w:rPr>
          <w:noProof/>
        </w:rPr>
        <w:t>34</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6.1.6.2.1.1</w:t>
      </w:r>
      <w:r w:rsidRPr="00907B30">
        <w:rPr>
          <w:rFonts w:ascii="Calibri" w:eastAsia="Times New Roman" w:hAnsi="Calibri"/>
          <w:noProof/>
          <w:kern w:val="2"/>
          <w:sz w:val="22"/>
          <w:szCs w:val="22"/>
          <w:lang w:eastAsia="en-GB"/>
        </w:rPr>
        <w:tab/>
      </w:r>
      <w:r>
        <w:rPr>
          <w:noProof/>
        </w:rPr>
        <w:t xml:space="preserve">Type </w:t>
      </w:r>
      <w:r>
        <w:rPr>
          <w:noProof/>
          <w:lang w:eastAsia="zh-CN"/>
        </w:rPr>
        <w:t>ChargingDataRequest</w:t>
      </w:r>
      <w:r>
        <w:rPr>
          <w:noProof/>
        </w:rPr>
        <w:tab/>
      </w:r>
      <w:r>
        <w:rPr>
          <w:noProof/>
        </w:rPr>
        <w:fldChar w:fldCharType="begin" w:fldLock="1"/>
      </w:r>
      <w:r>
        <w:rPr>
          <w:noProof/>
        </w:rPr>
        <w:instrText xml:space="preserve"> PAGEREF _Toc155608702 \h </w:instrText>
      </w:r>
      <w:r>
        <w:rPr>
          <w:noProof/>
        </w:rPr>
      </w:r>
      <w:r>
        <w:rPr>
          <w:noProof/>
        </w:rPr>
        <w:fldChar w:fldCharType="separate"/>
      </w:r>
      <w:r>
        <w:rPr>
          <w:noProof/>
        </w:rPr>
        <w:t>34</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6.1.6.2.1.2</w:t>
      </w:r>
      <w:r w:rsidRPr="00907B30">
        <w:rPr>
          <w:rFonts w:ascii="Calibri" w:eastAsia="Times New Roman" w:hAnsi="Calibri"/>
          <w:noProof/>
          <w:kern w:val="2"/>
          <w:sz w:val="22"/>
          <w:szCs w:val="22"/>
          <w:lang w:eastAsia="en-GB"/>
        </w:rPr>
        <w:tab/>
      </w:r>
      <w:r>
        <w:rPr>
          <w:noProof/>
          <w:lang w:eastAsia="zh-CN"/>
        </w:rPr>
        <w:t>Type ChargingDataResponse</w:t>
      </w:r>
      <w:r>
        <w:rPr>
          <w:noProof/>
        </w:rPr>
        <w:tab/>
      </w:r>
      <w:r>
        <w:rPr>
          <w:noProof/>
        </w:rPr>
        <w:fldChar w:fldCharType="begin" w:fldLock="1"/>
      </w:r>
      <w:r>
        <w:rPr>
          <w:noProof/>
        </w:rPr>
        <w:instrText xml:space="preserve"> PAGEREF _Toc155608703 \h </w:instrText>
      </w:r>
      <w:r>
        <w:rPr>
          <w:noProof/>
        </w:rPr>
      </w:r>
      <w:r>
        <w:rPr>
          <w:noProof/>
        </w:rPr>
        <w:fldChar w:fldCharType="separate"/>
      </w:r>
      <w:r>
        <w:rPr>
          <w:noProof/>
        </w:rPr>
        <w:t>35</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6.1.6.2.1.3</w:t>
      </w:r>
      <w:r w:rsidRPr="00907B30">
        <w:rPr>
          <w:rFonts w:ascii="Calibri" w:eastAsia="Times New Roman" w:hAnsi="Calibri"/>
          <w:noProof/>
          <w:kern w:val="2"/>
          <w:sz w:val="22"/>
          <w:szCs w:val="22"/>
          <w:lang w:eastAsia="en-GB"/>
        </w:rPr>
        <w:tab/>
      </w:r>
      <w:r>
        <w:rPr>
          <w:noProof/>
          <w:lang w:eastAsia="zh-CN"/>
        </w:rPr>
        <w:t>Type ChargingNotifyRequest</w:t>
      </w:r>
      <w:r>
        <w:rPr>
          <w:noProof/>
        </w:rPr>
        <w:tab/>
      </w:r>
      <w:r>
        <w:rPr>
          <w:noProof/>
        </w:rPr>
        <w:fldChar w:fldCharType="begin" w:fldLock="1"/>
      </w:r>
      <w:r>
        <w:rPr>
          <w:noProof/>
        </w:rPr>
        <w:instrText xml:space="preserve"> PAGEREF _Toc155608704 \h </w:instrText>
      </w:r>
      <w:r>
        <w:rPr>
          <w:noProof/>
        </w:rPr>
      </w:r>
      <w:r>
        <w:rPr>
          <w:noProof/>
        </w:rPr>
        <w:fldChar w:fldCharType="separate"/>
      </w:r>
      <w:r>
        <w:rPr>
          <w:noProof/>
        </w:rPr>
        <w:t>35</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6.1.6.2.1.4</w:t>
      </w:r>
      <w:r w:rsidRPr="00907B30">
        <w:rPr>
          <w:rFonts w:ascii="Calibri" w:eastAsia="Times New Roman" w:hAnsi="Calibri"/>
          <w:noProof/>
          <w:kern w:val="2"/>
          <w:sz w:val="22"/>
          <w:szCs w:val="22"/>
          <w:lang w:eastAsia="en-GB"/>
        </w:rPr>
        <w:tab/>
      </w:r>
      <w:r>
        <w:rPr>
          <w:noProof/>
          <w:lang w:eastAsia="zh-CN"/>
        </w:rPr>
        <w:t>Type NFIdentification</w:t>
      </w:r>
      <w:r>
        <w:rPr>
          <w:noProof/>
        </w:rPr>
        <w:tab/>
      </w:r>
      <w:r>
        <w:rPr>
          <w:noProof/>
        </w:rPr>
        <w:fldChar w:fldCharType="begin" w:fldLock="1"/>
      </w:r>
      <w:r>
        <w:rPr>
          <w:noProof/>
        </w:rPr>
        <w:instrText xml:space="preserve"> PAGEREF _Toc155608705 \h </w:instrText>
      </w:r>
      <w:r>
        <w:rPr>
          <w:noProof/>
        </w:rPr>
      </w:r>
      <w:r>
        <w:rPr>
          <w:noProof/>
        </w:rPr>
        <w:fldChar w:fldCharType="separate"/>
      </w:r>
      <w:r>
        <w:rPr>
          <w:noProof/>
        </w:rPr>
        <w:t>36</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6.1.6.2.1.5</w:t>
      </w:r>
      <w:r w:rsidRPr="00907B30">
        <w:rPr>
          <w:rFonts w:ascii="Calibri" w:eastAsia="Times New Roman" w:hAnsi="Calibri"/>
          <w:noProof/>
          <w:kern w:val="2"/>
          <w:sz w:val="22"/>
          <w:szCs w:val="22"/>
          <w:lang w:eastAsia="en-GB"/>
        </w:rPr>
        <w:tab/>
      </w:r>
      <w:r>
        <w:rPr>
          <w:noProof/>
          <w:lang w:eastAsia="zh-CN"/>
        </w:rPr>
        <w:t>Type MultipleUnitUsage</w:t>
      </w:r>
      <w:r>
        <w:rPr>
          <w:noProof/>
        </w:rPr>
        <w:tab/>
      </w:r>
      <w:r>
        <w:rPr>
          <w:noProof/>
        </w:rPr>
        <w:fldChar w:fldCharType="begin" w:fldLock="1"/>
      </w:r>
      <w:r>
        <w:rPr>
          <w:noProof/>
        </w:rPr>
        <w:instrText xml:space="preserve"> PAGEREF _Toc155608706 \h </w:instrText>
      </w:r>
      <w:r>
        <w:rPr>
          <w:noProof/>
        </w:rPr>
      </w:r>
      <w:r>
        <w:rPr>
          <w:noProof/>
        </w:rPr>
        <w:fldChar w:fldCharType="separate"/>
      </w:r>
      <w:r>
        <w:rPr>
          <w:noProof/>
        </w:rPr>
        <w:t>36</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6.1.6.2.1.6</w:t>
      </w:r>
      <w:r w:rsidRPr="00907B30">
        <w:rPr>
          <w:rFonts w:ascii="Calibri" w:eastAsia="Times New Roman" w:hAnsi="Calibri"/>
          <w:noProof/>
          <w:kern w:val="2"/>
          <w:sz w:val="22"/>
          <w:szCs w:val="22"/>
          <w:lang w:eastAsia="en-GB"/>
        </w:rPr>
        <w:tab/>
      </w:r>
      <w:r>
        <w:rPr>
          <w:noProof/>
          <w:lang w:eastAsia="zh-CN"/>
        </w:rPr>
        <w:t>Type InvocationResult</w:t>
      </w:r>
      <w:r>
        <w:rPr>
          <w:noProof/>
        </w:rPr>
        <w:tab/>
      </w:r>
      <w:r>
        <w:rPr>
          <w:noProof/>
        </w:rPr>
        <w:fldChar w:fldCharType="begin" w:fldLock="1"/>
      </w:r>
      <w:r>
        <w:rPr>
          <w:noProof/>
        </w:rPr>
        <w:instrText xml:space="preserve"> PAGEREF _Toc155608707 \h </w:instrText>
      </w:r>
      <w:r>
        <w:rPr>
          <w:noProof/>
        </w:rPr>
      </w:r>
      <w:r>
        <w:rPr>
          <w:noProof/>
        </w:rPr>
        <w:fldChar w:fldCharType="separate"/>
      </w:r>
      <w:r>
        <w:rPr>
          <w:noProof/>
        </w:rPr>
        <w:t>37</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6.1.6.2.1.7</w:t>
      </w:r>
      <w:r w:rsidRPr="00907B30">
        <w:rPr>
          <w:rFonts w:ascii="Calibri" w:eastAsia="Times New Roman" w:hAnsi="Calibri"/>
          <w:noProof/>
          <w:kern w:val="2"/>
          <w:sz w:val="22"/>
          <w:szCs w:val="22"/>
          <w:lang w:eastAsia="en-GB"/>
        </w:rPr>
        <w:tab/>
      </w:r>
      <w:r>
        <w:rPr>
          <w:noProof/>
          <w:lang w:eastAsia="zh-CN"/>
        </w:rPr>
        <w:t>Type Trigger</w:t>
      </w:r>
      <w:r>
        <w:rPr>
          <w:noProof/>
        </w:rPr>
        <w:tab/>
      </w:r>
      <w:r>
        <w:rPr>
          <w:noProof/>
        </w:rPr>
        <w:fldChar w:fldCharType="begin" w:fldLock="1"/>
      </w:r>
      <w:r>
        <w:rPr>
          <w:noProof/>
        </w:rPr>
        <w:instrText xml:space="preserve"> PAGEREF _Toc155608708 \h </w:instrText>
      </w:r>
      <w:r>
        <w:rPr>
          <w:noProof/>
        </w:rPr>
      </w:r>
      <w:r>
        <w:rPr>
          <w:noProof/>
        </w:rPr>
        <w:fldChar w:fldCharType="separate"/>
      </w:r>
      <w:r>
        <w:rPr>
          <w:noProof/>
        </w:rPr>
        <w:t>38</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6.1.6.2.1.8</w:t>
      </w:r>
      <w:r w:rsidRPr="00907B30">
        <w:rPr>
          <w:rFonts w:ascii="Calibri" w:eastAsia="Times New Roman" w:hAnsi="Calibri"/>
          <w:noProof/>
          <w:kern w:val="2"/>
          <w:sz w:val="22"/>
          <w:szCs w:val="22"/>
          <w:lang w:eastAsia="en-GB"/>
        </w:rPr>
        <w:tab/>
      </w:r>
      <w:r>
        <w:rPr>
          <w:noProof/>
          <w:lang w:eastAsia="zh-CN"/>
        </w:rPr>
        <w:t>Type MultipleUnitInformation</w:t>
      </w:r>
      <w:r>
        <w:rPr>
          <w:noProof/>
        </w:rPr>
        <w:tab/>
      </w:r>
      <w:r>
        <w:rPr>
          <w:noProof/>
        </w:rPr>
        <w:fldChar w:fldCharType="begin" w:fldLock="1"/>
      </w:r>
      <w:r>
        <w:rPr>
          <w:noProof/>
        </w:rPr>
        <w:instrText xml:space="preserve"> PAGEREF _Toc155608709 \h </w:instrText>
      </w:r>
      <w:r>
        <w:rPr>
          <w:noProof/>
        </w:rPr>
      </w:r>
      <w:r>
        <w:rPr>
          <w:noProof/>
        </w:rPr>
        <w:fldChar w:fldCharType="separate"/>
      </w:r>
      <w:r>
        <w:rPr>
          <w:noProof/>
        </w:rPr>
        <w:t>39</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6.1.6.2.1.9</w:t>
      </w:r>
      <w:r w:rsidRPr="00907B30">
        <w:rPr>
          <w:rFonts w:ascii="Calibri" w:eastAsia="Times New Roman" w:hAnsi="Calibri"/>
          <w:noProof/>
          <w:kern w:val="2"/>
          <w:sz w:val="22"/>
          <w:szCs w:val="22"/>
          <w:lang w:eastAsia="en-GB"/>
        </w:rPr>
        <w:tab/>
      </w:r>
      <w:r>
        <w:rPr>
          <w:noProof/>
          <w:lang w:eastAsia="zh-CN"/>
        </w:rPr>
        <w:t>Type RequestedUnit</w:t>
      </w:r>
      <w:r>
        <w:rPr>
          <w:noProof/>
        </w:rPr>
        <w:tab/>
      </w:r>
      <w:r>
        <w:rPr>
          <w:noProof/>
        </w:rPr>
        <w:fldChar w:fldCharType="begin" w:fldLock="1"/>
      </w:r>
      <w:r>
        <w:rPr>
          <w:noProof/>
        </w:rPr>
        <w:instrText xml:space="preserve"> PAGEREF _Toc155608710 \h </w:instrText>
      </w:r>
      <w:r>
        <w:rPr>
          <w:noProof/>
        </w:rPr>
      </w:r>
      <w:r>
        <w:rPr>
          <w:noProof/>
        </w:rPr>
        <w:fldChar w:fldCharType="separate"/>
      </w:r>
      <w:r>
        <w:rPr>
          <w:noProof/>
        </w:rPr>
        <w:t>39</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6.1.6.2.1.10</w:t>
      </w:r>
      <w:r w:rsidRPr="00907B30">
        <w:rPr>
          <w:rFonts w:ascii="Calibri" w:eastAsia="Times New Roman" w:hAnsi="Calibri"/>
          <w:noProof/>
          <w:kern w:val="2"/>
          <w:sz w:val="22"/>
          <w:szCs w:val="22"/>
          <w:lang w:eastAsia="en-GB"/>
        </w:rPr>
        <w:tab/>
      </w:r>
      <w:r>
        <w:rPr>
          <w:noProof/>
          <w:lang w:eastAsia="zh-CN"/>
        </w:rPr>
        <w:t>Type UsedUnitContainer</w:t>
      </w:r>
      <w:r>
        <w:rPr>
          <w:noProof/>
        </w:rPr>
        <w:tab/>
      </w:r>
      <w:r>
        <w:rPr>
          <w:noProof/>
        </w:rPr>
        <w:fldChar w:fldCharType="begin" w:fldLock="1"/>
      </w:r>
      <w:r>
        <w:rPr>
          <w:noProof/>
        </w:rPr>
        <w:instrText xml:space="preserve"> PAGEREF _Toc155608711 \h </w:instrText>
      </w:r>
      <w:r>
        <w:rPr>
          <w:noProof/>
        </w:rPr>
      </w:r>
      <w:r>
        <w:rPr>
          <w:noProof/>
        </w:rPr>
        <w:fldChar w:fldCharType="separate"/>
      </w:r>
      <w:r>
        <w:rPr>
          <w:noProof/>
        </w:rPr>
        <w:t>40</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6.1.6.2.1.11</w:t>
      </w:r>
      <w:r w:rsidRPr="00907B30">
        <w:rPr>
          <w:rFonts w:ascii="Calibri" w:eastAsia="Times New Roman" w:hAnsi="Calibri"/>
          <w:noProof/>
          <w:kern w:val="2"/>
          <w:sz w:val="22"/>
          <w:szCs w:val="22"/>
          <w:lang w:eastAsia="en-GB"/>
        </w:rPr>
        <w:tab/>
      </w:r>
      <w:r>
        <w:rPr>
          <w:noProof/>
          <w:lang w:eastAsia="zh-CN"/>
        </w:rPr>
        <w:t>Type GrantedUnit</w:t>
      </w:r>
      <w:r>
        <w:rPr>
          <w:noProof/>
        </w:rPr>
        <w:tab/>
      </w:r>
      <w:r>
        <w:rPr>
          <w:noProof/>
        </w:rPr>
        <w:fldChar w:fldCharType="begin" w:fldLock="1"/>
      </w:r>
      <w:r>
        <w:rPr>
          <w:noProof/>
        </w:rPr>
        <w:instrText xml:space="preserve"> PAGEREF _Toc155608712 \h </w:instrText>
      </w:r>
      <w:r>
        <w:rPr>
          <w:noProof/>
        </w:rPr>
      </w:r>
      <w:r>
        <w:rPr>
          <w:noProof/>
        </w:rPr>
        <w:fldChar w:fldCharType="separate"/>
      </w:r>
      <w:r>
        <w:rPr>
          <w:noProof/>
        </w:rPr>
        <w:t>41</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6.1.6.2.1.12</w:t>
      </w:r>
      <w:r w:rsidRPr="00907B30">
        <w:rPr>
          <w:rFonts w:ascii="Calibri" w:eastAsia="Times New Roman" w:hAnsi="Calibri"/>
          <w:noProof/>
          <w:kern w:val="2"/>
          <w:sz w:val="22"/>
          <w:szCs w:val="22"/>
          <w:lang w:eastAsia="en-GB"/>
        </w:rPr>
        <w:tab/>
      </w:r>
      <w:r>
        <w:rPr>
          <w:noProof/>
          <w:lang w:eastAsia="zh-CN"/>
        </w:rPr>
        <w:t>Type FinalUnitIndication</w:t>
      </w:r>
      <w:r>
        <w:rPr>
          <w:noProof/>
        </w:rPr>
        <w:tab/>
      </w:r>
      <w:r>
        <w:rPr>
          <w:noProof/>
        </w:rPr>
        <w:fldChar w:fldCharType="begin" w:fldLock="1"/>
      </w:r>
      <w:r>
        <w:rPr>
          <w:noProof/>
        </w:rPr>
        <w:instrText xml:space="preserve"> PAGEREF _Toc155608713 \h </w:instrText>
      </w:r>
      <w:r>
        <w:rPr>
          <w:noProof/>
        </w:rPr>
      </w:r>
      <w:r>
        <w:rPr>
          <w:noProof/>
        </w:rPr>
        <w:fldChar w:fldCharType="separate"/>
      </w:r>
      <w:r>
        <w:rPr>
          <w:noProof/>
        </w:rPr>
        <w:t>41</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6.1.6.2.1.13</w:t>
      </w:r>
      <w:r w:rsidRPr="00907B30">
        <w:rPr>
          <w:rFonts w:ascii="Calibri" w:eastAsia="Times New Roman" w:hAnsi="Calibri"/>
          <w:noProof/>
          <w:kern w:val="2"/>
          <w:sz w:val="22"/>
          <w:szCs w:val="22"/>
          <w:lang w:eastAsia="en-GB"/>
        </w:rPr>
        <w:tab/>
      </w:r>
      <w:r>
        <w:rPr>
          <w:noProof/>
          <w:lang w:eastAsia="zh-CN"/>
        </w:rPr>
        <w:t>Type RedirectServer</w:t>
      </w:r>
      <w:r>
        <w:rPr>
          <w:noProof/>
        </w:rPr>
        <w:tab/>
      </w:r>
      <w:r>
        <w:rPr>
          <w:noProof/>
        </w:rPr>
        <w:fldChar w:fldCharType="begin" w:fldLock="1"/>
      </w:r>
      <w:r>
        <w:rPr>
          <w:noProof/>
        </w:rPr>
        <w:instrText xml:space="preserve"> PAGEREF _Toc155608714 \h </w:instrText>
      </w:r>
      <w:r>
        <w:rPr>
          <w:noProof/>
        </w:rPr>
      </w:r>
      <w:r>
        <w:rPr>
          <w:noProof/>
        </w:rPr>
        <w:fldChar w:fldCharType="separate"/>
      </w:r>
      <w:r>
        <w:rPr>
          <w:noProof/>
        </w:rPr>
        <w:t>42</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6.1.6.2.1.14</w:t>
      </w:r>
      <w:r w:rsidRPr="00907B30">
        <w:rPr>
          <w:rFonts w:ascii="Calibri" w:eastAsia="Times New Roman" w:hAnsi="Calibri"/>
          <w:noProof/>
          <w:kern w:val="2"/>
          <w:sz w:val="22"/>
          <w:szCs w:val="22"/>
          <w:lang w:eastAsia="en-GB"/>
        </w:rPr>
        <w:tab/>
      </w:r>
      <w:r>
        <w:rPr>
          <w:noProof/>
          <w:lang w:eastAsia="zh-CN"/>
        </w:rPr>
        <w:t>Type ReauthorizationDetails</w:t>
      </w:r>
      <w:r>
        <w:rPr>
          <w:noProof/>
        </w:rPr>
        <w:tab/>
      </w:r>
      <w:r>
        <w:rPr>
          <w:noProof/>
        </w:rPr>
        <w:fldChar w:fldCharType="begin" w:fldLock="1"/>
      </w:r>
      <w:r>
        <w:rPr>
          <w:noProof/>
        </w:rPr>
        <w:instrText xml:space="preserve"> PAGEREF _Toc155608715 \h </w:instrText>
      </w:r>
      <w:r>
        <w:rPr>
          <w:noProof/>
        </w:rPr>
      </w:r>
      <w:r>
        <w:rPr>
          <w:noProof/>
        </w:rPr>
        <w:fldChar w:fldCharType="separate"/>
      </w:r>
      <w:r>
        <w:rPr>
          <w:noProof/>
        </w:rPr>
        <w:t>42</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6.1.6.2.1.15</w:t>
      </w:r>
      <w:r w:rsidRPr="00907B30">
        <w:rPr>
          <w:rFonts w:ascii="Calibri" w:eastAsia="Times New Roman" w:hAnsi="Calibri"/>
          <w:noProof/>
          <w:kern w:val="2"/>
          <w:sz w:val="22"/>
          <w:szCs w:val="22"/>
          <w:lang w:eastAsia="en-GB"/>
        </w:rPr>
        <w:tab/>
      </w:r>
      <w:r>
        <w:rPr>
          <w:noProof/>
          <w:lang w:eastAsia="zh-CN"/>
        </w:rPr>
        <w:t>Void</w:t>
      </w:r>
      <w:r>
        <w:rPr>
          <w:noProof/>
        </w:rPr>
        <w:tab/>
      </w:r>
      <w:r>
        <w:rPr>
          <w:noProof/>
        </w:rPr>
        <w:fldChar w:fldCharType="begin" w:fldLock="1"/>
      </w:r>
      <w:r>
        <w:rPr>
          <w:noProof/>
        </w:rPr>
        <w:instrText xml:space="preserve"> PAGEREF _Toc155608716 \h </w:instrText>
      </w:r>
      <w:r>
        <w:rPr>
          <w:noProof/>
        </w:rPr>
      </w:r>
      <w:r>
        <w:rPr>
          <w:noProof/>
        </w:rPr>
        <w:fldChar w:fldCharType="separate"/>
      </w:r>
      <w:r>
        <w:rPr>
          <w:noProof/>
        </w:rPr>
        <w:t>42</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6.1.6.2.1.16</w:t>
      </w:r>
      <w:r w:rsidRPr="00907B30">
        <w:rPr>
          <w:rFonts w:ascii="Calibri" w:eastAsia="Times New Roman" w:hAnsi="Calibri"/>
          <w:noProof/>
          <w:kern w:val="2"/>
          <w:sz w:val="22"/>
          <w:szCs w:val="22"/>
          <w:lang w:eastAsia="en-GB"/>
        </w:rPr>
        <w:tab/>
      </w:r>
      <w:r>
        <w:rPr>
          <w:noProof/>
          <w:lang w:eastAsia="zh-CN"/>
        </w:rPr>
        <w:t>Type ChargingNotifyResponse</w:t>
      </w:r>
      <w:r>
        <w:rPr>
          <w:noProof/>
        </w:rPr>
        <w:tab/>
      </w:r>
      <w:r>
        <w:rPr>
          <w:noProof/>
        </w:rPr>
        <w:fldChar w:fldCharType="begin" w:fldLock="1"/>
      </w:r>
      <w:r>
        <w:rPr>
          <w:noProof/>
        </w:rPr>
        <w:instrText xml:space="preserve"> PAGEREF _Toc155608717 \h </w:instrText>
      </w:r>
      <w:r>
        <w:rPr>
          <w:noProof/>
        </w:rPr>
      </w:r>
      <w:r>
        <w:rPr>
          <w:noProof/>
        </w:rPr>
        <w:fldChar w:fldCharType="separate"/>
      </w:r>
      <w:r>
        <w:rPr>
          <w:noProof/>
        </w:rPr>
        <w:t>42</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lang w:eastAsia="zh-CN"/>
        </w:rPr>
        <w:t>6.1.6.2.2</w:t>
      </w:r>
      <w:r w:rsidRPr="00907B30">
        <w:rPr>
          <w:rFonts w:ascii="Calibri" w:eastAsia="Times New Roman" w:hAnsi="Calibri"/>
          <w:noProof/>
          <w:kern w:val="2"/>
          <w:sz w:val="22"/>
          <w:szCs w:val="22"/>
          <w:lang w:eastAsia="en-GB"/>
        </w:rPr>
        <w:tab/>
      </w:r>
      <w:r>
        <w:rPr>
          <w:noProof/>
          <w:lang w:eastAsia="zh-CN"/>
        </w:rPr>
        <w:t>5G Data Connectivity Specified Data Type</w:t>
      </w:r>
      <w:r>
        <w:rPr>
          <w:noProof/>
        </w:rPr>
        <w:tab/>
      </w:r>
      <w:r>
        <w:rPr>
          <w:noProof/>
        </w:rPr>
        <w:fldChar w:fldCharType="begin" w:fldLock="1"/>
      </w:r>
      <w:r>
        <w:rPr>
          <w:noProof/>
        </w:rPr>
        <w:instrText xml:space="preserve"> PAGEREF _Toc155608718 \h </w:instrText>
      </w:r>
      <w:r>
        <w:rPr>
          <w:noProof/>
        </w:rPr>
      </w:r>
      <w:r>
        <w:rPr>
          <w:noProof/>
        </w:rPr>
        <w:fldChar w:fldCharType="separate"/>
      </w:r>
      <w:r>
        <w:rPr>
          <w:noProof/>
        </w:rPr>
        <w:t>42</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6.1.6.2.2.1</w:t>
      </w:r>
      <w:r w:rsidRPr="00907B30">
        <w:rPr>
          <w:rFonts w:ascii="Calibri" w:eastAsia="Times New Roman" w:hAnsi="Calibri"/>
          <w:noProof/>
          <w:kern w:val="2"/>
          <w:sz w:val="22"/>
          <w:szCs w:val="22"/>
          <w:lang w:eastAsia="en-GB"/>
        </w:rPr>
        <w:tab/>
      </w:r>
      <w:r>
        <w:rPr>
          <w:noProof/>
          <w:lang w:eastAsia="zh-CN"/>
        </w:rPr>
        <w:t>Type ChargingDataRequest</w:t>
      </w:r>
      <w:r>
        <w:rPr>
          <w:noProof/>
        </w:rPr>
        <w:tab/>
      </w:r>
      <w:r>
        <w:rPr>
          <w:noProof/>
        </w:rPr>
        <w:fldChar w:fldCharType="begin" w:fldLock="1"/>
      </w:r>
      <w:r>
        <w:rPr>
          <w:noProof/>
        </w:rPr>
        <w:instrText xml:space="preserve"> PAGEREF _Toc155608719 \h </w:instrText>
      </w:r>
      <w:r>
        <w:rPr>
          <w:noProof/>
        </w:rPr>
      </w:r>
      <w:r>
        <w:rPr>
          <w:noProof/>
        </w:rPr>
        <w:fldChar w:fldCharType="separate"/>
      </w:r>
      <w:r>
        <w:rPr>
          <w:noProof/>
        </w:rPr>
        <w:t>42</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6.1.6.2.2.2</w:t>
      </w:r>
      <w:r w:rsidRPr="00907B30">
        <w:rPr>
          <w:rFonts w:ascii="Calibri" w:eastAsia="Times New Roman" w:hAnsi="Calibri"/>
          <w:noProof/>
          <w:kern w:val="2"/>
          <w:sz w:val="22"/>
          <w:szCs w:val="22"/>
          <w:lang w:eastAsia="en-GB"/>
        </w:rPr>
        <w:tab/>
      </w:r>
      <w:r>
        <w:rPr>
          <w:noProof/>
          <w:lang w:eastAsia="zh-CN"/>
        </w:rPr>
        <w:t>Type ChargingDataResponse</w:t>
      </w:r>
      <w:r>
        <w:rPr>
          <w:noProof/>
        </w:rPr>
        <w:tab/>
      </w:r>
      <w:r>
        <w:rPr>
          <w:noProof/>
        </w:rPr>
        <w:fldChar w:fldCharType="begin" w:fldLock="1"/>
      </w:r>
      <w:r>
        <w:rPr>
          <w:noProof/>
        </w:rPr>
        <w:instrText xml:space="preserve"> PAGEREF _Toc155608720 \h </w:instrText>
      </w:r>
      <w:r>
        <w:rPr>
          <w:noProof/>
        </w:rPr>
      </w:r>
      <w:r>
        <w:rPr>
          <w:noProof/>
        </w:rPr>
        <w:fldChar w:fldCharType="separate"/>
      </w:r>
      <w:r>
        <w:rPr>
          <w:noProof/>
        </w:rPr>
        <w:t>43</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6.1.6.2.2.3</w:t>
      </w:r>
      <w:r w:rsidRPr="00907B30">
        <w:rPr>
          <w:rFonts w:ascii="Calibri" w:eastAsia="Times New Roman" w:hAnsi="Calibri"/>
          <w:noProof/>
          <w:kern w:val="2"/>
          <w:sz w:val="22"/>
          <w:szCs w:val="22"/>
          <w:lang w:eastAsia="en-GB"/>
        </w:rPr>
        <w:tab/>
      </w:r>
      <w:r>
        <w:rPr>
          <w:noProof/>
          <w:lang w:eastAsia="zh-CN"/>
        </w:rPr>
        <w:t>Type MultipleUnitUsage</w:t>
      </w:r>
      <w:r>
        <w:rPr>
          <w:noProof/>
        </w:rPr>
        <w:tab/>
      </w:r>
      <w:r>
        <w:rPr>
          <w:noProof/>
        </w:rPr>
        <w:fldChar w:fldCharType="begin" w:fldLock="1"/>
      </w:r>
      <w:r>
        <w:rPr>
          <w:noProof/>
        </w:rPr>
        <w:instrText xml:space="preserve"> PAGEREF _Toc155608721 \h </w:instrText>
      </w:r>
      <w:r>
        <w:rPr>
          <w:noProof/>
        </w:rPr>
      </w:r>
      <w:r>
        <w:rPr>
          <w:noProof/>
        </w:rPr>
        <w:fldChar w:fldCharType="separate"/>
      </w:r>
      <w:r>
        <w:rPr>
          <w:noProof/>
        </w:rPr>
        <w:t>43</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6.1.6.2.2.4</w:t>
      </w:r>
      <w:r w:rsidRPr="00907B30">
        <w:rPr>
          <w:rFonts w:ascii="Calibri" w:eastAsia="Times New Roman" w:hAnsi="Calibri"/>
          <w:noProof/>
          <w:kern w:val="2"/>
          <w:sz w:val="22"/>
          <w:szCs w:val="22"/>
          <w:lang w:eastAsia="en-GB"/>
        </w:rPr>
        <w:tab/>
      </w:r>
      <w:r>
        <w:rPr>
          <w:noProof/>
          <w:lang w:eastAsia="zh-CN"/>
        </w:rPr>
        <w:t>Type MultipleUnitInformation</w:t>
      </w:r>
      <w:r>
        <w:rPr>
          <w:noProof/>
        </w:rPr>
        <w:tab/>
      </w:r>
      <w:r>
        <w:rPr>
          <w:noProof/>
        </w:rPr>
        <w:fldChar w:fldCharType="begin" w:fldLock="1"/>
      </w:r>
      <w:r>
        <w:rPr>
          <w:noProof/>
        </w:rPr>
        <w:instrText xml:space="preserve"> PAGEREF _Toc155608722 \h </w:instrText>
      </w:r>
      <w:r>
        <w:rPr>
          <w:noProof/>
        </w:rPr>
      </w:r>
      <w:r>
        <w:rPr>
          <w:noProof/>
        </w:rPr>
        <w:fldChar w:fldCharType="separate"/>
      </w:r>
      <w:r>
        <w:rPr>
          <w:noProof/>
        </w:rPr>
        <w:t>43</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6.1.6.2.2.5</w:t>
      </w:r>
      <w:r w:rsidRPr="00907B30">
        <w:rPr>
          <w:rFonts w:ascii="Calibri" w:eastAsia="Times New Roman" w:hAnsi="Calibri"/>
          <w:noProof/>
          <w:kern w:val="2"/>
          <w:sz w:val="22"/>
          <w:szCs w:val="22"/>
          <w:lang w:eastAsia="en-GB"/>
        </w:rPr>
        <w:tab/>
      </w:r>
      <w:r>
        <w:rPr>
          <w:noProof/>
          <w:lang w:eastAsia="zh-CN"/>
        </w:rPr>
        <w:t>Type UsedUnitContainer</w:t>
      </w:r>
      <w:r>
        <w:rPr>
          <w:noProof/>
        </w:rPr>
        <w:tab/>
      </w:r>
      <w:r>
        <w:rPr>
          <w:noProof/>
        </w:rPr>
        <w:fldChar w:fldCharType="begin" w:fldLock="1"/>
      </w:r>
      <w:r>
        <w:rPr>
          <w:noProof/>
        </w:rPr>
        <w:instrText xml:space="preserve"> PAGEREF _Toc155608723 \h </w:instrText>
      </w:r>
      <w:r>
        <w:rPr>
          <w:noProof/>
        </w:rPr>
      </w:r>
      <w:r>
        <w:rPr>
          <w:noProof/>
        </w:rPr>
        <w:fldChar w:fldCharType="separate"/>
      </w:r>
      <w:r>
        <w:rPr>
          <w:noProof/>
        </w:rPr>
        <w:t>43</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6.1.6.2.2.6</w:t>
      </w:r>
      <w:r w:rsidRPr="00907B30">
        <w:rPr>
          <w:rFonts w:ascii="Calibri" w:eastAsia="Times New Roman" w:hAnsi="Calibri"/>
          <w:noProof/>
          <w:kern w:val="2"/>
          <w:sz w:val="22"/>
          <w:szCs w:val="22"/>
          <w:lang w:eastAsia="en-GB"/>
        </w:rPr>
        <w:tab/>
      </w:r>
      <w:r>
        <w:rPr>
          <w:noProof/>
          <w:lang w:eastAsia="zh-CN"/>
        </w:rPr>
        <w:t>Type PDUSessionChargingInformation</w:t>
      </w:r>
      <w:r>
        <w:rPr>
          <w:noProof/>
        </w:rPr>
        <w:tab/>
      </w:r>
      <w:r>
        <w:rPr>
          <w:noProof/>
        </w:rPr>
        <w:fldChar w:fldCharType="begin" w:fldLock="1"/>
      </w:r>
      <w:r>
        <w:rPr>
          <w:noProof/>
        </w:rPr>
        <w:instrText xml:space="preserve"> PAGEREF _Toc155608724 \h </w:instrText>
      </w:r>
      <w:r>
        <w:rPr>
          <w:noProof/>
        </w:rPr>
      </w:r>
      <w:r>
        <w:rPr>
          <w:noProof/>
        </w:rPr>
        <w:fldChar w:fldCharType="separate"/>
      </w:r>
      <w:r>
        <w:rPr>
          <w:noProof/>
        </w:rPr>
        <w:t>44</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6.1.6.2.2.7</w:t>
      </w:r>
      <w:r w:rsidRPr="00907B30">
        <w:rPr>
          <w:rFonts w:ascii="Calibri" w:eastAsia="Times New Roman" w:hAnsi="Calibri"/>
          <w:noProof/>
          <w:kern w:val="2"/>
          <w:sz w:val="22"/>
          <w:szCs w:val="22"/>
          <w:lang w:eastAsia="en-GB"/>
        </w:rPr>
        <w:tab/>
      </w:r>
      <w:r>
        <w:rPr>
          <w:noProof/>
          <w:lang w:eastAsia="zh-CN"/>
        </w:rPr>
        <w:t>Type UserInformation</w:t>
      </w:r>
      <w:r>
        <w:rPr>
          <w:noProof/>
        </w:rPr>
        <w:tab/>
      </w:r>
      <w:r>
        <w:rPr>
          <w:noProof/>
        </w:rPr>
        <w:fldChar w:fldCharType="begin" w:fldLock="1"/>
      </w:r>
      <w:r>
        <w:rPr>
          <w:noProof/>
        </w:rPr>
        <w:instrText xml:space="preserve"> PAGEREF _Toc155608725 \h </w:instrText>
      </w:r>
      <w:r>
        <w:rPr>
          <w:noProof/>
        </w:rPr>
      </w:r>
      <w:r>
        <w:rPr>
          <w:noProof/>
        </w:rPr>
        <w:fldChar w:fldCharType="separate"/>
      </w:r>
      <w:r>
        <w:rPr>
          <w:noProof/>
        </w:rPr>
        <w:t>45</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6.1.6.2.2.8</w:t>
      </w:r>
      <w:r w:rsidRPr="00907B30">
        <w:rPr>
          <w:rFonts w:ascii="Calibri" w:eastAsia="Times New Roman" w:hAnsi="Calibri"/>
          <w:noProof/>
          <w:kern w:val="2"/>
          <w:sz w:val="22"/>
          <w:szCs w:val="22"/>
          <w:lang w:eastAsia="en-GB"/>
        </w:rPr>
        <w:tab/>
      </w:r>
      <w:r>
        <w:rPr>
          <w:noProof/>
          <w:lang w:eastAsia="zh-CN"/>
        </w:rPr>
        <w:t>Type PDUSessionInformation</w:t>
      </w:r>
      <w:r>
        <w:rPr>
          <w:noProof/>
        </w:rPr>
        <w:tab/>
      </w:r>
      <w:r>
        <w:rPr>
          <w:noProof/>
        </w:rPr>
        <w:fldChar w:fldCharType="begin" w:fldLock="1"/>
      </w:r>
      <w:r>
        <w:rPr>
          <w:noProof/>
        </w:rPr>
        <w:instrText xml:space="preserve"> PAGEREF _Toc155608726 \h </w:instrText>
      </w:r>
      <w:r>
        <w:rPr>
          <w:noProof/>
        </w:rPr>
      </w:r>
      <w:r>
        <w:rPr>
          <w:noProof/>
        </w:rPr>
        <w:fldChar w:fldCharType="separate"/>
      </w:r>
      <w:r>
        <w:rPr>
          <w:noProof/>
        </w:rPr>
        <w:t>46</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6.1.6.2.2.9</w:t>
      </w:r>
      <w:r w:rsidRPr="00907B30">
        <w:rPr>
          <w:rFonts w:ascii="Calibri" w:eastAsia="Times New Roman" w:hAnsi="Calibri"/>
          <w:noProof/>
          <w:kern w:val="2"/>
          <w:sz w:val="22"/>
          <w:szCs w:val="22"/>
          <w:lang w:eastAsia="en-GB"/>
        </w:rPr>
        <w:tab/>
      </w:r>
      <w:r>
        <w:rPr>
          <w:noProof/>
          <w:lang w:eastAsia="zh-CN"/>
        </w:rPr>
        <w:t>Type PDUContainerInformation</w:t>
      </w:r>
      <w:r>
        <w:rPr>
          <w:noProof/>
        </w:rPr>
        <w:tab/>
      </w:r>
      <w:r>
        <w:rPr>
          <w:noProof/>
        </w:rPr>
        <w:fldChar w:fldCharType="begin" w:fldLock="1"/>
      </w:r>
      <w:r>
        <w:rPr>
          <w:noProof/>
        </w:rPr>
        <w:instrText xml:space="preserve"> PAGEREF _Toc155608727 \h </w:instrText>
      </w:r>
      <w:r>
        <w:rPr>
          <w:noProof/>
        </w:rPr>
      </w:r>
      <w:r>
        <w:rPr>
          <w:noProof/>
        </w:rPr>
        <w:fldChar w:fldCharType="separate"/>
      </w:r>
      <w:r>
        <w:rPr>
          <w:noProof/>
        </w:rPr>
        <w:t>48</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6.1.6.2.2.10</w:t>
      </w:r>
      <w:r w:rsidRPr="00907B30">
        <w:rPr>
          <w:rFonts w:ascii="Calibri" w:eastAsia="Times New Roman" w:hAnsi="Calibri"/>
          <w:noProof/>
          <w:kern w:val="2"/>
          <w:sz w:val="22"/>
          <w:szCs w:val="22"/>
          <w:lang w:eastAsia="en-GB"/>
        </w:rPr>
        <w:tab/>
      </w:r>
      <w:r>
        <w:rPr>
          <w:noProof/>
          <w:lang w:eastAsia="zh-CN"/>
        </w:rPr>
        <w:t>Type NetworkSlicingInfo</w:t>
      </w:r>
      <w:r>
        <w:rPr>
          <w:noProof/>
        </w:rPr>
        <w:tab/>
      </w:r>
      <w:r>
        <w:rPr>
          <w:noProof/>
        </w:rPr>
        <w:fldChar w:fldCharType="begin" w:fldLock="1"/>
      </w:r>
      <w:r>
        <w:rPr>
          <w:noProof/>
        </w:rPr>
        <w:instrText xml:space="preserve"> PAGEREF _Toc155608728 \h </w:instrText>
      </w:r>
      <w:r>
        <w:rPr>
          <w:noProof/>
        </w:rPr>
      </w:r>
      <w:r>
        <w:rPr>
          <w:noProof/>
        </w:rPr>
        <w:fldChar w:fldCharType="separate"/>
      </w:r>
      <w:r>
        <w:rPr>
          <w:noProof/>
        </w:rPr>
        <w:t>49</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6.1.6.2.2.11</w:t>
      </w:r>
      <w:r w:rsidRPr="00907B30">
        <w:rPr>
          <w:rFonts w:ascii="Calibri" w:eastAsia="Times New Roman" w:hAnsi="Calibri"/>
          <w:noProof/>
          <w:kern w:val="2"/>
          <w:sz w:val="22"/>
          <w:szCs w:val="22"/>
          <w:lang w:eastAsia="en-GB"/>
        </w:rPr>
        <w:tab/>
      </w:r>
      <w:r>
        <w:rPr>
          <w:noProof/>
          <w:lang w:eastAsia="zh-CN"/>
        </w:rPr>
        <w:t>Type PDUAddress</w:t>
      </w:r>
      <w:r>
        <w:rPr>
          <w:noProof/>
        </w:rPr>
        <w:tab/>
      </w:r>
      <w:r>
        <w:rPr>
          <w:noProof/>
        </w:rPr>
        <w:fldChar w:fldCharType="begin" w:fldLock="1"/>
      </w:r>
      <w:r>
        <w:rPr>
          <w:noProof/>
        </w:rPr>
        <w:instrText xml:space="preserve"> PAGEREF _Toc155608729 \h </w:instrText>
      </w:r>
      <w:r>
        <w:rPr>
          <w:noProof/>
        </w:rPr>
      </w:r>
      <w:r>
        <w:rPr>
          <w:noProof/>
        </w:rPr>
        <w:fldChar w:fldCharType="separate"/>
      </w:r>
      <w:r>
        <w:rPr>
          <w:noProof/>
        </w:rPr>
        <w:t>49</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6.1.6.2.2.12</w:t>
      </w:r>
      <w:r w:rsidRPr="00907B30">
        <w:rPr>
          <w:rFonts w:ascii="Calibri" w:eastAsia="Times New Roman" w:hAnsi="Calibri"/>
          <w:noProof/>
          <w:kern w:val="2"/>
          <w:sz w:val="22"/>
          <w:szCs w:val="22"/>
          <w:lang w:eastAsia="en-GB"/>
        </w:rPr>
        <w:tab/>
      </w:r>
      <w:r>
        <w:rPr>
          <w:noProof/>
          <w:lang w:eastAsia="zh-CN"/>
        </w:rPr>
        <w:t>Type ServingNetworkFunctionID</w:t>
      </w:r>
      <w:r>
        <w:rPr>
          <w:noProof/>
        </w:rPr>
        <w:tab/>
      </w:r>
      <w:r>
        <w:rPr>
          <w:noProof/>
        </w:rPr>
        <w:fldChar w:fldCharType="begin" w:fldLock="1"/>
      </w:r>
      <w:r>
        <w:rPr>
          <w:noProof/>
        </w:rPr>
        <w:instrText xml:space="preserve"> PAGEREF _Toc155608730 \h </w:instrText>
      </w:r>
      <w:r>
        <w:rPr>
          <w:noProof/>
        </w:rPr>
      </w:r>
      <w:r>
        <w:rPr>
          <w:noProof/>
        </w:rPr>
        <w:fldChar w:fldCharType="separate"/>
      </w:r>
      <w:r>
        <w:rPr>
          <w:noProof/>
        </w:rPr>
        <w:t>49</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6.1.6.2.2.13</w:t>
      </w:r>
      <w:r w:rsidRPr="00907B30">
        <w:rPr>
          <w:rFonts w:ascii="Calibri" w:eastAsia="Times New Roman" w:hAnsi="Calibri"/>
          <w:noProof/>
          <w:kern w:val="2"/>
          <w:sz w:val="22"/>
          <w:szCs w:val="22"/>
          <w:lang w:eastAsia="en-GB"/>
        </w:rPr>
        <w:tab/>
      </w:r>
      <w:r>
        <w:rPr>
          <w:noProof/>
          <w:lang w:eastAsia="zh-CN"/>
        </w:rPr>
        <w:t>Type RoamingQBCInformation</w:t>
      </w:r>
      <w:r>
        <w:rPr>
          <w:noProof/>
        </w:rPr>
        <w:tab/>
      </w:r>
      <w:r>
        <w:rPr>
          <w:noProof/>
        </w:rPr>
        <w:fldChar w:fldCharType="begin" w:fldLock="1"/>
      </w:r>
      <w:r>
        <w:rPr>
          <w:noProof/>
        </w:rPr>
        <w:instrText xml:space="preserve"> PAGEREF _Toc155608731 \h </w:instrText>
      </w:r>
      <w:r>
        <w:rPr>
          <w:noProof/>
        </w:rPr>
      </w:r>
      <w:r>
        <w:rPr>
          <w:noProof/>
        </w:rPr>
        <w:fldChar w:fldCharType="separate"/>
      </w:r>
      <w:r>
        <w:rPr>
          <w:noProof/>
        </w:rPr>
        <w:t>50</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6.1.6.2.2.14</w:t>
      </w:r>
      <w:r w:rsidRPr="00907B30">
        <w:rPr>
          <w:rFonts w:ascii="Calibri" w:eastAsia="Times New Roman" w:hAnsi="Calibri"/>
          <w:noProof/>
          <w:kern w:val="2"/>
          <w:sz w:val="22"/>
          <w:szCs w:val="22"/>
          <w:lang w:eastAsia="en-GB"/>
        </w:rPr>
        <w:tab/>
      </w:r>
      <w:r>
        <w:rPr>
          <w:noProof/>
          <w:lang w:eastAsia="zh-CN"/>
        </w:rPr>
        <w:t>Type MultipleQFIcontainer</w:t>
      </w:r>
      <w:r>
        <w:rPr>
          <w:noProof/>
        </w:rPr>
        <w:tab/>
      </w:r>
      <w:r>
        <w:rPr>
          <w:noProof/>
        </w:rPr>
        <w:fldChar w:fldCharType="begin" w:fldLock="1"/>
      </w:r>
      <w:r>
        <w:rPr>
          <w:noProof/>
        </w:rPr>
        <w:instrText xml:space="preserve"> PAGEREF _Toc155608732 \h </w:instrText>
      </w:r>
      <w:r>
        <w:rPr>
          <w:noProof/>
        </w:rPr>
      </w:r>
      <w:r>
        <w:rPr>
          <w:noProof/>
        </w:rPr>
        <w:fldChar w:fldCharType="separate"/>
      </w:r>
      <w:r>
        <w:rPr>
          <w:noProof/>
        </w:rPr>
        <w:t>50</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6.1.6.2.2.15</w:t>
      </w:r>
      <w:r w:rsidRPr="00907B30">
        <w:rPr>
          <w:rFonts w:ascii="Calibri" w:eastAsia="Times New Roman" w:hAnsi="Calibri"/>
          <w:noProof/>
          <w:kern w:val="2"/>
          <w:sz w:val="22"/>
          <w:szCs w:val="22"/>
          <w:lang w:eastAsia="en-GB"/>
        </w:rPr>
        <w:tab/>
      </w:r>
      <w:r>
        <w:rPr>
          <w:noProof/>
          <w:lang w:eastAsia="zh-CN"/>
        </w:rPr>
        <w:t>Type RoamingChargingProfile</w:t>
      </w:r>
      <w:r>
        <w:rPr>
          <w:noProof/>
        </w:rPr>
        <w:tab/>
      </w:r>
      <w:r>
        <w:rPr>
          <w:noProof/>
        </w:rPr>
        <w:fldChar w:fldCharType="begin" w:fldLock="1"/>
      </w:r>
      <w:r>
        <w:rPr>
          <w:noProof/>
        </w:rPr>
        <w:instrText xml:space="preserve"> PAGEREF _Toc155608733 \h </w:instrText>
      </w:r>
      <w:r>
        <w:rPr>
          <w:noProof/>
        </w:rPr>
      </w:r>
      <w:r>
        <w:rPr>
          <w:noProof/>
        </w:rPr>
        <w:fldChar w:fldCharType="separate"/>
      </w:r>
      <w:r>
        <w:rPr>
          <w:noProof/>
        </w:rPr>
        <w:t>50</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6.1.6.2.2.16</w:t>
      </w:r>
      <w:r w:rsidRPr="00907B30">
        <w:rPr>
          <w:rFonts w:ascii="Calibri" w:eastAsia="Times New Roman" w:hAnsi="Calibri"/>
          <w:noProof/>
          <w:kern w:val="2"/>
          <w:sz w:val="22"/>
          <w:szCs w:val="22"/>
          <w:lang w:eastAsia="en-GB"/>
        </w:rPr>
        <w:tab/>
      </w:r>
      <w:r>
        <w:rPr>
          <w:noProof/>
          <w:lang w:eastAsia="zh-CN"/>
        </w:rPr>
        <w:t>Type QFIContainerInformation</w:t>
      </w:r>
      <w:r>
        <w:rPr>
          <w:noProof/>
        </w:rPr>
        <w:tab/>
      </w:r>
      <w:r>
        <w:rPr>
          <w:noProof/>
        </w:rPr>
        <w:fldChar w:fldCharType="begin" w:fldLock="1"/>
      </w:r>
      <w:r>
        <w:rPr>
          <w:noProof/>
        </w:rPr>
        <w:instrText xml:space="preserve"> PAGEREF _Toc155608734 \h </w:instrText>
      </w:r>
      <w:r>
        <w:rPr>
          <w:noProof/>
        </w:rPr>
      </w:r>
      <w:r>
        <w:rPr>
          <w:noProof/>
        </w:rPr>
        <w:fldChar w:fldCharType="separate"/>
      </w:r>
      <w:r>
        <w:rPr>
          <w:noProof/>
        </w:rPr>
        <w:t>51</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6.1.6.2.2.17</w:t>
      </w:r>
      <w:r w:rsidRPr="00907B30">
        <w:rPr>
          <w:rFonts w:ascii="Calibri" w:eastAsia="Times New Roman" w:hAnsi="Calibri"/>
          <w:noProof/>
          <w:kern w:val="2"/>
          <w:sz w:val="22"/>
          <w:szCs w:val="22"/>
          <w:lang w:eastAsia="en-GB"/>
        </w:rPr>
        <w:tab/>
      </w:r>
      <w:r>
        <w:rPr>
          <w:noProof/>
          <w:lang w:eastAsia="zh-CN"/>
        </w:rPr>
        <w:t xml:space="preserve">Type </w:t>
      </w:r>
      <w:r>
        <w:rPr>
          <w:noProof/>
          <w:lang w:bidi="ar-IQ"/>
        </w:rPr>
        <w:t>RANSecondaryRATUsageReport</w:t>
      </w:r>
      <w:r>
        <w:rPr>
          <w:noProof/>
        </w:rPr>
        <w:tab/>
      </w:r>
      <w:r>
        <w:rPr>
          <w:noProof/>
        </w:rPr>
        <w:fldChar w:fldCharType="begin" w:fldLock="1"/>
      </w:r>
      <w:r>
        <w:rPr>
          <w:noProof/>
        </w:rPr>
        <w:instrText xml:space="preserve"> PAGEREF _Toc155608735 \h </w:instrText>
      </w:r>
      <w:r>
        <w:rPr>
          <w:noProof/>
        </w:rPr>
      </w:r>
      <w:r>
        <w:rPr>
          <w:noProof/>
        </w:rPr>
        <w:fldChar w:fldCharType="separate"/>
      </w:r>
      <w:r>
        <w:rPr>
          <w:noProof/>
        </w:rPr>
        <w:t>52</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6.1.6.2.2.18</w:t>
      </w:r>
      <w:r w:rsidRPr="00907B30">
        <w:rPr>
          <w:rFonts w:ascii="Calibri" w:eastAsia="Times New Roman" w:hAnsi="Calibri"/>
          <w:noProof/>
          <w:kern w:val="2"/>
          <w:sz w:val="22"/>
          <w:szCs w:val="22"/>
          <w:lang w:eastAsia="en-GB"/>
        </w:rPr>
        <w:tab/>
      </w:r>
      <w:r>
        <w:rPr>
          <w:noProof/>
          <w:lang w:eastAsia="zh-CN"/>
        </w:rPr>
        <w:t xml:space="preserve">Type </w:t>
      </w:r>
      <w:r>
        <w:rPr>
          <w:noProof/>
        </w:rPr>
        <w:t>QosFlowsUsageReport</w:t>
      </w:r>
      <w:r>
        <w:rPr>
          <w:noProof/>
        </w:rPr>
        <w:tab/>
      </w:r>
      <w:r>
        <w:rPr>
          <w:noProof/>
        </w:rPr>
        <w:fldChar w:fldCharType="begin" w:fldLock="1"/>
      </w:r>
      <w:r>
        <w:rPr>
          <w:noProof/>
        </w:rPr>
        <w:instrText xml:space="preserve"> PAGEREF _Toc155608736 \h </w:instrText>
      </w:r>
      <w:r>
        <w:rPr>
          <w:noProof/>
        </w:rPr>
      </w:r>
      <w:r>
        <w:rPr>
          <w:noProof/>
        </w:rPr>
        <w:fldChar w:fldCharType="separate"/>
      </w:r>
      <w:r>
        <w:rPr>
          <w:noProof/>
        </w:rPr>
        <w:t>52</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6.1.6.2.2.19</w:t>
      </w:r>
      <w:r w:rsidRPr="00907B30">
        <w:rPr>
          <w:rFonts w:ascii="Calibri" w:eastAsia="Times New Roman" w:hAnsi="Calibri"/>
          <w:noProof/>
          <w:kern w:val="2"/>
          <w:sz w:val="22"/>
          <w:szCs w:val="22"/>
          <w:lang w:eastAsia="en-GB"/>
        </w:rPr>
        <w:tab/>
      </w:r>
      <w:r>
        <w:rPr>
          <w:noProof/>
          <w:lang w:eastAsia="zh-CN"/>
        </w:rPr>
        <w:t xml:space="preserve">Type </w:t>
      </w:r>
      <w:r>
        <w:rPr>
          <w:noProof/>
        </w:rPr>
        <w:t>MAPDUSessionInformation</w:t>
      </w:r>
      <w:r>
        <w:rPr>
          <w:noProof/>
        </w:rPr>
        <w:tab/>
      </w:r>
      <w:r>
        <w:rPr>
          <w:noProof/>
        </w:rPr>
        <w:fldChar w:fldCharType="begin" w:fldLock="1"/>
      </w:r>
      <w:r>
        <w:rPr>
          <w:noProof/>
        </w:rPr>
        <w:instrText xml:space="preserve"> PAGEREF _Toc155608737 \h </w:instrText>
      </w:r>
      <w:r>
        <w:rPr>
          <w:noProof/>
        </w:rPr>
      </w:r>
      <w:r>
        <w:rPr>
          <w:noProof/>
        </w:rPr>
        <w:fldChar w:fldCharType="separate"/>
      </w:r>
      <w:r>
        <w:rPr>
          <w:noProof/>
        </w:rPr>
        <w:t>52</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6.1.6.2.2.20</w:t>
      </w:r>
      <w:r w:rsidRPr="00907B30">
        <w:rPr>
          <w:rFonts w:ascii="Calibri" w:eastAsia="Times New Roman" w:hAnsi="Calibri"/>
          <w:noProof/>
          <w:kern w:val="2"/>
          <w:sz w:val="22"/>
          <w:szCs w:val="22"/>
          <w:lang w:eastAsia="en-GB"/>
        </w:rPr>
        <w:tab/>
      </w:r>
      <w:r>
        <w:rPr>
          <w:noProof/>
          <w:lang w:eastAsia="zh-CN"/>
        </w:rPr>
        <w:t xml:space="preserve">Type </w:t>
      </w:r>
      <w:r>
        <w:rPr>
          <w:noProof/>
        </w:rPr>
        <w:t>E</w:t>
      </w:r>
      <w:r w:rsidRPr="00D22E33">
        <w:rPr>
          <w:noProof/>
          <w:color w:val="000000"/>
        </w:rPr>
        <w:t>nhancedDiagnostics5G</w:t>
      </w:r>
      <w:r>
        <w:rPr>
          <w:noProof/>
        </w:rPr>
        <w:tab/>
      </w:r>
      <w:r>
        <w:rPr>
          <w:noProof/>
        </w:rPr>
        <w:fldChar w:fldCharType="begin" w:fldLock="1"/>
      </w:r>
      <w:r>
        <w:rPr>
          <w:noProof/>
        </w:rPr>
        <w:instrText xml:space="preserve"> PAGEREF _Toc155608738 \h </w:instrText>
      </w:r>
      <w:r>
        <w:rPr>
          <w:noProof/>
        </w:rPr>
      </w:r>
      <w:r>
        <w:rPr>
          <w:noProof/>
        </w:rPr>
        <w:fldChar w:fldCharType="separate"/>
      </w:r>
      <w:r>
        <w:rPr>
          <w:noProof/>
        </w:rPr>
        <w:t>52</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6.1.6.2.2.21</w:t>
      </w:r>
      <w:r w:rsidRPr="00907B30">
        <w:rPr>
          <w:rFonts w:ascii="Calibri" w:eastAsia="Times New Roman" w:hAnsi="Calibri"/>
          <w:noProof/>
          <w:kern w:val="2"/>
          <w:sz w:val="22"/>
          <w:szCs w:val="22"/>
          <w:lang w:eastAsia="en-GB"/>
        </w:rPr>
        <w:tab/>
      </w:r>
      <w:r>
        <w:rPr>
          <w:noProof/>
          <w:lang w:eastAsia="zh-CN"/>
        </w:rPr>
        <w:t xml:space="preserve">Type </w:t>
      </w:r>
      <w:r>
        <w:rPr>
          <w:noProof/>
        </w:rPr>
        <w:t>QosMonitoring</w:t>
      </w:r>
      <w:r w:rsidRPr="00D22E33">
        <w:rPr>
          <w:rFonts w:cs="Courier New"/>
          <w:noProof/>
        </w:rPr>
        <w:t>Report</w:t>
      </w:r>
      <w:r>
        <w:rPr>
          <w:noProof/>
        </w:rPr>
        <w:tab/>
      </w:r>
      <w:r>
        <w:rPr>
          <w:noProof/>
        </w:rPr>
        <w:fldChar w:fldCharType="begin" w:fldLock="1"/>
      </w:r>
      <w:r>
        <w:rPr>
          <w:noProof/>
        </w:rPr>
        <w:instrText xml:space="preserve"> PAGEREF _Toc155608739 \h </w:instrText>
      </w:r>
      <w:r>
        <w:rPr>
          <w:noProof/>
        </w:rPr>
      </w:r>
      <w:r>
        <w:rPr>
          <w:noProof/>
        </w:rPr>
        <w:fldChar w:fldCharType="separate"/>
      </w:r>
      <w:r>
        <w:rPr>
          <w:noProof/>
        </w:rPr>
        <w:t>53</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sidRPr="00D22E33">
        <w:rPr>
          <w:rFonts w:eastAsia="Times New Roman"/>
          <w:noProof/>
          <w:lang w:eastAsia="zh-CN"/>
        </w:rPr>
        <w:t>6.1.6.2.2.22</w:t>
      </w:r>
      <w:r w:rsidRPr="00907B30">
        <w:rPr>
          <w:rFonts w:ascii="Calibri" w:eastAsia="Times New Roman" w:hAnsi="Calibri"/>
          <w:noProof/>
          <w:kern w:val="2"/>
          <w:sz w:val="22"/>
          <w:szCs w:val="22"/>
          <w:lang w:eastAsia="en-GB"/>
        </w:rPr>
        <w:tab/>
      </w:r>
      <w:r w:rsidRPr="00D22E33">
        <w:rPr>
          <w:rFonts w:eastAsia="Times New Roman"/>
          <w:noProof/>
          <w:lang w:eastAsia="zh-CN"/>
        </w:rPr>
        <w:t>Type 5GLANTypeService</w:t>
      </w:r>
      <w:r>
        <w:rPr>
          <w:noProof/>
        </w:rPr>
        <w:tab/>
      </w:r>
      <w:r>
        <w:rPr>
          <w:noProof/>
        </w:rPr>
        <w:fldChar w:fldCharType="begin" w:fldLock="1"/>
      </w:r>
      <w:r>
        <w:rPr>
          <w:noProof/>
        </w:rPr>
        <w:instrText xml:space="preserve"> PAGEREF _Toc155608740 \h </w:instrText>
      </w:r>
      <w:r>
        <w:rPr>
          <w:noProof/>
        </w:rPr>
      </w:r>
      <w:r>
        <w:rPr>
          <w:noProof/>
        </w:rPr>
        <w:fldChar w:fldCharType="separate"/>
      </w:r>
      <w:r>
        <w:rPr>
          <w:noProof/>
        </w:rPr>
        <w:t>53</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6.1.6.2.2.23</w:t>
      </w:r>
      <w:r w:rsidRPr="00907B30">
        <w:rPr>
          <w:rFonts w:ascii="Calibri" w:eastAsia="Times New Roman" w:hAnsi="Calibri"/>
          <w:noProof/>
          <w:kern w:val="2"/>
          <w:sz w:val="22"/>
          <w:szCs w:val="22"/>
          <w:lang w:eastAsia="en-GB"/>
        </w:rPr>
        <w:tab/>
      </w:r>
      <w:r>
        <w:rPr>
          <w:noProof/>
          <w:lang w:eastAsia="zh-CN"/>
        </w:rPr>
        <w:t>Type SNPNInformation</w:t>
      </w:r>
      <w:r>
        <w:rPr>
          <w:noProof/>
        </w:rPr>
        <w:tab/>
      </w:r>
      <w:r>
        <w:rPr>
          <w:noProof/>
        </w:rPr>
        <w:fldChar w:fldCharType="begin" w:fldLock="1"/>
      </w:r>
      <w:r>
        <w:rPr>
          <w:noProof/>
        </w:rPr>
        <w:instrText xml:space="preserve"> PAGEREF _Toc155608741 \h </w:instrText>
      </w:r>
      <w:r>
        <w:rPr>
          <w:noProof/>
        </w:rPr>
      </w:r>
      <w:r>
        <w:rPr>
          <w:noProof/>
        </w:rPr>
        <w:fldChar w:fldCharType="separate"/>
      </w:r>
      <w:r>
        <w:rPr>
          <w:noProof/>
        </w:rPr>
        <w:t>53</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6.1.6.2.2.24</w:t>
      </w:r>
      <w:r w:rsidRPr="00907B30">
        <w:rPr>
          <w:rFonts w:ascii="Calibri" w:eastAsia="Times New Roman" w:hAnsi="Calibri"/>
          <w:noProof/>
          <w:kern w:val="2"/>
          <w:sz w:val="22"/>
          <w:szCs w:val="22"/>
          <w:lang w:eastAsia="en-GB"/>
        </w:rPr>
        <w:tab/>
      </w:r>
      <w:r>
        <w:rPr>
          <w:noProof/>
          <w:lang w:eastAsia="zh-CN"/>
        </w:rPr>
        <w:t>Type 5GMulticastService</w:t>
      </w:r>
      <w:r>
        <w:rPr>
          <w:noProof/>
        </w:rPr>
        <w:tab/>
      </w:r>
      <w:r>
        <w:rPr>
          <w:noProof/>
        </w:rPr>
        <w:fldChar w:fldCharType="begin" w:fldLock="1"/>
      </w:r>
      <w:r>
        <w:rPr>
          <w:noProof/>
        </w:rPr>
        <w:instrText xml:space="preserve"> PAGEREF _Toc155608742 \h </w:instrText>
      </w:r>
      <w:r>
        <w:rPr>
          <w:noProof/>
        </w:rPr>
      </w:r>
      <w:r>
        <w:rPr>
          <w:noProof/>
        </w:rPr>
        <w:fldChar w:fldCharType="separate"/>
      </w:r>
      <w:r>
        <w:rPr>
          <w:noProof/>
        </w:rPr>
        <w:t>53</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lang w:eastAsia="zh-CN"/>
        </w:rPr>
        <w:t>6.1.6.2.3</w:t>
      </w:r>
      <w:r w:rsidRPr="00907B30">
        <w:rPr>
          <w:rFonts w:ascii="Calibri" w:eastAsia="Times New Roman" w:hAnsi="Calibri"/>
          <w:noProof/>
          <w:kern w:val="2"/>
          <w:sz w:val="22"/>
          <w:szCs w:val="22"/>
          <w:lang w:eastAsia="en-GB"/>
        </w:rPr>
        <w:tab/>
      </w:r>
      <w:r>
        <w:rPr>
          <w:noProof/>
          <w:lang w:eastAsia="zh-CN"/>
        </w:rPr>
        <w:t>SMS Specified Data Type</w:t>
      </w:r>
      <w:r>
        <w:rPr>
          <w:noProof/>
        </w:rPr>
        <w:tab/>
      </w:r>
      <w:r>
        <w:rPr>
          <w:noProof/>
        </w:rPr>
        <w:fldChar w:fldCharType="begin" w:fldLock="1"/>
      </w:r>
      <w:r>
        <w:rPr>
          <w:noProof/>
        </w:rPr>
        <w:instrText xml:space="preserve"> PAGEREF _Toc155608743 \h </w:instrText>
      </w:r>
      <w:r>
        <w:rPr>
          <w:noProof/>
        </w:rPr>
      </w:r>
      <w:r>
        <w:rPr>
          <w:noProof/>
        </w:rPr>
        <w:fldChar w:fldCharType="separate"/>
      </w:r>
      <w:r>
        <w:rPr>
          <w:noProof/>
        </w:rPr>
        <w:t>53</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6.1.6.2.3.1</w:t>
      </w:r>
      <w:r w:rsidRPr="00907B30">
        <w:rPr>
          <w:rFonts w:ascii="Calibri" w:eastAsia="Times New Roman" w:hAnsi="Calibri"/>
          <w:noProof/>
          <w:kern w:val="2"/>
          <w:sz w:val="22"/>
          <w:szCs w:val="22"/>
          <w:lang w:eastAsia="en-GB"/>
        </w:rPr>
        <w:tab/>
      </w:r>
      <w:r>
        <w:rPr>
          <w:noProof/>
          <w:lang w:eastAsia="zh-CN"/>
        </w:rPr>
        <w:t>Type ChargingDataRequest</w:t>
      </w:r>
      <w:r>
        <w:rPr>
          <w:noProof/>
        </w:rPr>
        <w:tab/>
      </w:r>
      <w:r>
        <w:rPr>
          <w:noProof/>
        </w:rPr>
        <w:fldChar w:fldCharType="begin" w:fldLock="1"/>
      </w:r>
      <w:r>
        <w:rPr>
          <w:noProof/>
        </w:rPr>
        <w:instrText xml:space="preserve"> PAGEREF _Toc155608744 \h </w:instrText>
      </w:r>
      <w:r>
        <w:rPr>
          <w:noProof/>
        </w:rPr>
      </w:r>
      <w:r>
        <w:rPr>
          <w:noProof/>
        </w:rPr>
        <w:fldChar w:fldCharType="separate"/>
      </w:r>
      <w:r>
        <w:rPr>
          <w:noProof/>
        </w:rPr>
        <w:t>53</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6.1.6.2.3.2</w:t>
      </w:r>
      <w:r w:rsidRPr="00907B30">
        <w:rPr>
          <w:rFonts w:ascii="Calibri" w:eastAsia="Times New Roman" w:hAnsi="Calibri"/>
          <w:noProof/>
          <w:kern w:val="2"/>
          <w:sz w:val="22"/>
          <w:szCs w:val="22"/>
          <w:lang w:eastAsia="en-GB"/>
        </w:rPr>
        <w:tab/>
      </w:r>
      <w:r>
        <w:rPr>
          <w:noProof/>
          <w:lang w:eastAsia="zh-CN"/>
        </w:rPr>
        <w:t>Type SMSChargingInformation</w:t>
      </w:r>
      <w:r>
        <w:rPr>
          <w:noProof/>
        </w:rPr>
        <w:tab/>
      </w:r>
      <w:r>
        <w:rPr>
          <w:noProof/>
        </w:rPr>
        <w:fldChar w:fldCharType="begin" w:fldLock="1"/>
      </w:r>
      <w:r>
        <w:rPr>
          <w:noProof/>
        </w:rPr>
        <w:instrText xml:space="preserve"> PAGEREF _Toc155608745 \h </w:instrText>
      </w:r>
      <w:r>
        <w:rPr>
          <w:noProof/>
        </w:rPr>
      </w:r>
      <w:r>
        <w:rPr>
          <w:noProof/>
        </w:rPr>
        <w:fldChar w:fldCharType="separate"/>
      </w:r>
      <w:r>
        <w:rPr>
          <w:noProof/>
        </w:rPr>
        <w:t>55</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6.1.6.2.3.3</w:t>
      </w:r>
      <w:r w:rsidRPr="00907B30">
        <w:rPr>
          <w:rFonts w:ascii="Calibri" w:eastAsia="Times New Roman" w:hAnsi="Calibri"/>
          <w:noProof/>
          <w:kern w:val="2"/>
          <w:sz w:val="22"/>
          <w:szCs w:val="22"/>
          <w:lang w:eastAsia="en-GB"/>
        </w:rPr>
        <w:tab/>
      </w:r>
      <w:r>
        <w:rPr>
          <w:noProof/>
          <w:lang w:eastAsia="zh-CN"/>
        </w:rPr>
        <w:t xml:space="preserve">Type </w:t>
      </w:r>
      <w:r>
        <w:rPr>
          <w:noProof/>
        </w:rPr>
        <w:t>OriginatorInfo</w:t>
      </w:r>
      <w:r>
        <w:rPr>
          <w:noProof/>
        </w:rPr>
        <w:tab/>
      </w:r>
      <w:r>
        <w:rPr>
          <w:noProof/>
        </w:rPr>
        <w:fldChar w:fldCharType="begin" w:fldLock="1"/>
      </w:r>
      <w:r>
        <w:rPr>
          <w:noProof/>
        </w:rPr>
        <w:instrText xml:space="preserve"> PAGEREF _Toc155608746 \h </w:instrText>
      </w:r>
      <w:r>
        <w:rPr>
          <w:noProof/>
        </w:rPr>
      </w:r>
      <w:r>
        <w:rPr>
          <w:noProof/>
        </w:rPr>
        <w:fldChar w:fldCharType="separate"/>
      </w:r>
      <w:r>
        <w:rPr>
          <w:noProof/>
        </w:rPr>
        <w:t>56</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6.1.6.2.3.4</w:t>
      </w:r>
      <w:r w:rsidRPr="00907B30">
        <w:rPr>
          <w:rFonts w:ascii="Calibri" w:eastAsia="Times New Roman" w:hAnsi="Calibri"/>
          <w:noProof/>
          <w:kern w:val="2"/>
          <w:sz w:val="22"/>
          <w:szCs w:val="22"/>
          <w:lang w:eastAsia="en-GB"/>
        </w:rPr>
        <w:tab/>
      </w:r>
      <w:r>
        <w:rPr>
          <w:noProof/>
          <w:lang w:eastAsia="zh-CN"/>
        </w:rPr>
        <w:t xml:space="preserve">Type </w:t>
      </w:r>
      <w:r>
        <w:rPr>
          <w:noProof/>
        </w:rPr>
        <w:t>RecipientInfo</w:t>
      </w:r>
      <w:r>
        <w:rPr>
          <w:noProof/>
        </w:rPr>
        <w:tab/>
      </w:r>
      <w:r>
        <w:rPr>
          <w:noProof/>
        </w:rPr>
        <w:fldChar w:fldCharType="begin" w:fldLock="1"/>
      </w:r>
      <w:r>
        <w:rPr>
          <w:noProof/>
        </w:rPr>
        <w:instrText xml:space="preserve"> PAGEREF _Toc155608747 \h </w:instrText>
      </w:r>
      <w:r>
        <w:rPr>
          <w:noProof/>
        </w:rPr>
      </w:r>
      <w:r>
        <w:rPr>
          <w:noProof/>
        </w:rPr>
        <w:fldChar w:fldCharType="separate"/>
      </w:r>
      <w:r>
        <w:rPr>
          <w:noProof/>
        </w:rPr>
        <w:t>57</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6.1.6.2.3.5</w:t>
      </w:r>
      <w:r w:rsidRPr="00907B30">
        <w:rPr>
          <w:rFonts w:ascii="Calibri" w:eastAsia="Times New Roman" w:hAnsi="Calibri"/>
          <w:noProof/>
          <w:kern w:val="2"/>
          <w:sz w:val="22"/>
          <w:szCs w:val="22"/>
          <w:lang w:eastAsia="en-GB"/>
        </w:rPr>
        <w:tab/>
      </w:r>
      <w:r>
        <w:rPr>
          <w:noProof/>
          <w:lang w:eastAsia="zh-CN"/>
        </w:rPr>
        <w:t xml:space="preserve">Type </w:t>
      </w:r>
      <w:r>
        <w:rPr>
          <w:noProof/>
        </w:rPr>
        <w:t>SMAddressInfo</w:t>
      </w:r>
      <w:r>
        <w:rPr>
          <w:noProof/>
        </w:rPr>
        <w:tab/>
      </w:r>
      <w:r>
        <w:rPr>
          <w:noProof/>
        </w:rPr>
        <w:fldChar w:fldCharType="begin" w:fldLock="1"/>
      </w:r>
      <w:r>
        <w:rPr>
          <w:noProof/>
        </w:rPr>
        <w:instrText xml:space="preserve"> PAGEREF _Toc155608748 \h </w:instrText>
      </w:r>
      <w:r>
        <w:rPr>
          <w:noProof/>
        </w:rPr>
      </w:r>
      <w:r>
        <w:rPr>
          <w:noProof/>
        </w:rPr>
        <w:fldChar w:fldCharType="separate"/>
      </w:r>
      <w:r>
        <w:rPr>
          <w:noProof/>
        </w:rPr>
        <w:t>57</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6.1.6.2.3.6</w:t>
      </w:r>
      <w:r w:rsidRPr="00907B30">
        <w:rPr>
          <w:rFonts w:ascii="Calibri" w:eastAsia="Times New Roman" w:hAnsi="Calibri"/>
          <w:noProof/>
          <w:kern w:val="2"/>
          <w:sz w:val="22"/>
          <w:szCs w:val="22"/>
          <w:lang w:eastAsia="en-GB"/>
        </w:rPr>
        <w:tab/>
      </w:r>
      <w:r>
        <w:rPr>
          <w:noProof/>
          <w:lang w:eastAsia="zh-CN"/>
        </w:rPr>
        <w:t xml:space="preserve">Type </w:t>
      </w:r>
      <w:r w:rsidRPr="00D22E33">
        <w:rPr>
          <w:rFonts w:cs="Arial"/>
          <w:noProof/>
          <w:lang w:eastAsia="zh-CN"/>
        </w:rPr>
        <w:t>RecipientAddress</w:t>
      </w:r>
      <w:r>
        <w:rPr>
          <w:noProof/>
        </w:rPr>
        <w:tab/>
      </w:r>
      <w:r>
        <w:rPr>
          <w:noProof/>
        </w:rPr>
        <w:fldChar w:fldCharType="begin" w:fldLock="1"/>
      </w:r>
      <w:r>
        <w:rPr>
          <w:noProof/>
        </w:rPr>
        <w:instrText xml:space="preserve"> PAGEREF _Toc155608749 \h </w:instrText>
      </w:r>
      <w:r>
        <w:rPr>
          <w:noProof/>
        </w:rPr>
      </w:r>
      <w:r>
        <w:rPr>
          <w:noProof/>
        </w:rPr>
        <w:fldChar w:fldCharType="separate"/>
      </w:r>
      <w:r>
        <w:rPr>
          <w:noProof/>
        </w:rPr>
        <w:t>57</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6.1.6.2.3.7</w:t>
      </w:r>
      <w:r w:rsidRPr="00907B30">
        <w:rPr>
          <w:rFonts w:ascii="Calibri" w:eastAsia="Times New Roman" w:hAnsi="Calibri"/>
          <w:noProof/>
          <w:kern w:val="2"/>
          <w:sz w:val="22"/>
          <w:szCs w:val="22"/>
          <w:lang w:eastAsia="en-GB"/>
        </w:rPr>
        <w:tab/>
      </w:r>
      <w:r>
        <w:rPr>
          <w:noProof/>
          <w:lang w:eastAsia="zh-CN"/>
        </w:rPr>
        <w:t xml:space="preserve">Type </w:t>
      </w:r>
      <w:r w:rsidRPr="00D22E33">
        <w:rPr>
          <w:rFonts w:cs="Arial"/>
          <w:noProof/>
          <w:lang w:eastAsia="zh-CN"/>
        </w:rPr>
        <w:t>MessageClass</w:t>
      </w:r>
      <w:r>
        <w:rPr>
          <w:noProof/>
        </w:rPr>
        <w:tab/>
      </w:r>
      <w:r>
        <w:rPr>
          <w:noProof/>
        </w:rPr>
        <w:fldChar w:fldCharType="begin" w:fldLock="1"/>
      </w:r>
      <w:r>
        <w:rPr>
          <w:noProof/>
        </w:rPr>
        <w:instrText xml:space="preserve"> PAGEREF _Toc155608750 \h </w:instrText>
      </w:r>
      <w:r>
        <w:rPr>
          <w:noProof/>
        </w:rPr>
      </w:r>
      <w:r>
        <w:rPr>
          <w:noProof/>
        </w:rPr>
        <w:fldChar w:fldCharType="separate"/>
      </w:r>
      <w:r>
        <w:rPr>
          <w:noProof/>
        </w:rPr>
        <w:t>58</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6.1.6.2.3.8</w:t>
      </w:r>
      <w:r w:rsidRPr="00907B30">
        <w:rPr>
          <w:rFonts w:ascii="Calibri" w:eastAsia="Times New Roman" w:hAnsi="Calibri"/>
          <w:noProof/>
          <w:kern w:val="2"/>
          <w:sz w:val="22"/>
          <w:szCs w:val="22"/>
          <w:lang w:eastAsia="en-GB"/>
        </w:rPr>
        <w:tab/>
      </w:r>
      <w:r>
        <w:rPr>
          <w:noProof/>
          <w:lang w:eastAsia="zh-CN"/>
        </w:rPr>
        <w:t>Type SM</w:t>
      </w:r>
      <w:r>
        <w:rPr>
          <w:noProof/>
        </w:rPr>
        <w:t>AddressDomain</w:t>
      </w:r>
      <w:r>
        <w:rPr>
          <w:noProof/>
        </w:rPr>
        <w:tab/>
      </w:r>
      <w:r>
        <w:rPr>
          <w:noProof/>
        </w:rPr>
        <w:fldChar w:fldCharType="begin" w:fldLock="1"/>
      </w:r>
      <w:r>
        <w:rPr>
          <w:noProof/>
        </w:rPr>
        <w:instrText xml:space="preserve"> PAGEREF _Toc155608751 \h </w:instrText>
      </w:r>
      <w:r>
        <w:rPr>
          <w:noProof/>
        </w:rPr>
      </w:r>
      <w:r>
        <w:rPr>
          <w:noProof/>
        </w:rPr>
        <w:fldChar w:fldCharType="separate"/>
      </w:r>
      <w:r>
        <w:rPr>
          <w:noProof/>
        </w:rPr>
        <w:t>58</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6.1.6.2.3.9</w:t>
      </w:r>
      <w:r w:rsidRPr="00907B30">
        <w:rPr>
          <w:rFonts w:ascii="Calibri" w:eastAsia="Times New Roman" w:hAnsi="Calibri"/>
          <w:noProof/>
          <w:kern w:val="2"/>
          <w:sz w:val="22"/>
          <w:szCs w:val="22"/>
          <w:lang w:eastAsia="en-GB"/>
        </w:rPr>
        <w:tab/>
      </w:r>
      <w:r>
        <w:rPr>
          <w:noProof/>
          <w:lang w:eastAsia="zh-CN"/>
        </w:rPr>
        <w:t xml:space="preserve">Type </w:t>
      </w:r>
      <w:r w:rsidRPr="00D22E33">
        <w:rPr>
          <w:rFonts w:cs="Arial"/>
          <w:noProof/>
          <w:lang w:eastAsia="zh-CN"/>
        </w:rPr>
        <w:t>SMInterface</w:t>
      </w:r>
      <w:r>
        <w:rPr>
          <w:noProof/>
        </w:rPr>
        <w:tab/>
      </w:r>
      <w:r>
        <w:rPr>
          <w:noProof/>
        </w:rPr>
        <w:fldChar w:fldCharType="begin" w:fldLock="1"/>
      </w:r>
      <w:r>
        <w:rPr>
          <w:noProof/>
        </w:rPr>
        <w:instrText xml:space="preserve"> PAGEREF _Toc155608752 \h </w:instrText>
      </w:r>
      <w:r>
        <w:rPr>
          <w:noProof/>
        </w:rPr>
      </w:r>
      <w:r>
        <w:rPr>
          <w:noProof/>
        </w:rPr>
        <w:fldChar w:fldCharType="separate"/>
      </w:r>
      <w:r>
        <w:rPr>
          <w:noProof/>
        </w:rPr>
        <w:t>58</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lang w:eastAsia="zh-CN"/>
        </w:rPr>
        <w:t>6.1.6.2.4</w:t>
      </w:r>
      <w:r w:rsidRPr="00907B30">
        <w:rPr>
          <w:rFonts w:ascii="Calibri" w:eastAsia="Times New Roman" w:hAnsi="Calibri"/>
          <w:noProof/>
          <w:kern w:val="2"/>
          <w:sz w:val="22"/>
          <w:szCs w:val="22"/>
          <w:lang w:eastAsia="en-GB"/>
        </w:rPr>
        <w:tab/>
      </w:r>
      <w:r>
        <w:rPr>
          <w:noProof/>
          <w:lang w:eastAsia="zh-CN"/>
        </w:rPr>
        <w:t>5G connection and mobility Specified Data Type</w:t>
      </w:r>
      <w:r>
        <w:rPr>
          <w:noProof/>
        </w:rPr>
        <w:tab/>
      </w:r>
      <w:r>
        <w:rPr>
          <w:noProof/>
        </w:rPr>
        <w:fldChar w:fldCharType="begin" w:fldLock="1"/>
      </w:r>
      <w:r>
        <w:rPr>
          <w:noProof/>
        </w:rPr>
        <w:instrText xml:space="preserve"> PAGEREF _Toc155608753 \h </w:instrText>
      </w:r>
      <w:r>
        <w:rPr>
          <w:noProof/>
        </w:rPr>
      </w:r>
      <w:r>
        <w:rPr>
          <w:noProof/>
        </w:rPr>
        <w:fldChar w:fldCharType="separate"/>
      </w:r>
      <w:r>
        <w:rPr>
          <w:noProof/>
        </w:rPr>
        <w:t>58</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6.1.6.2.4.1</w:t>
      </w:r>
      <w:r w:rsidRPr="00907B30">
        <w:rPr>
          <w:rFonts w:ascii="Calibri" w:eastAsia="Times New Roman" w:hAnsi="Calibri"/>
          <w:noProof/>
          <w:kern w:val="2"/>
          <w:sz w:val="22"/>
          <w:szCs w:val="22"/>
          <w:lang w:eastAsia="en-GB"/>
        </w:rPr>
        <w:tab/>
      </w:r>
      <w:r>
        <w:rPr>
          <w:noProof/>
          <w:lang w:eastAsia="zh-CN"/>
        </w:rPr>
        <w:t>Type ChargingDataRequest</w:t>
      </w:r>
      <w:r>
        <w:rPr>
          <w:noProof/>
        </w:rPr>
        <w:tab/>
      </w:r>
      <w:r>
        <w:rPr>
          <w:noProof/>
        </w:rPr>
        <w:fldChar w:fldCharType="begin" w:fldLock="1"/>
      </w:r>
      <w:r>
        <w:rPr>
          <w:noProof/>
        </w:rPr>
        <w:instrText xml:space="preserve"> PAGEREF _Toc155608754 \h </w:instrText>
      </w:r>
      <w:r>
        <w:rPr>
          <w:noProof/>
        </w:rPr>
      </w:r>
      <w:r>
        <w:rPr>
          <w:noProof/>
        </w:rPr>
        <w:fldChar w:fldCharType="separate"/>
      </w:r>
      <w:r>
        <w:rPr>
          <w:noProof/>
        </w:rPr>
        <w:t>58</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6.1.6.2.4.2</w:t>
      </w:r>
      <w:r w:rsidRPr="00907B30">
        <w:rPr>
          <w:rFonts w:ascii="Calibri" w:eastAsia="Times New Roman" w:hAnsi="Calibri"/>
          <w:noProof/>
          <w:kern w:val="2"/>
          <w:sz w:val="22"/>
          <w:szCs w:val="22"/>
          <w:lang w:eastAsia="en-GB"/>
        </w:rPr>
        <w:tab/>
      </w:r>
      <w:r>
        <w:rPr>
          <w:noProof/>
          <w:lang w:eastAsia="zh-CN"/>
        </w:rPr>
        <w:t>Type ChargingDataResponse</w:t>
      </w:r>
      <w:r>
        <w:rPr>
          <w:noProof/>
        </w:rPr>
        <w:tab/>
      </w:r>
      <w:r>
        <w:rPr>
          <w:noProof/>
        </w:rPr>
        <w:fldChar w:fldCharType="begin" w:fldLock="1"/>
      </w:r>
      <w:r>
        <w:rPr>
          <w:noProof/>
        </w:rPr>
        <w:instrText xml:space="preserve"> PAGEREF _Toc155608755 \h </w:instrText>
      </w:r>
      <w:r>
        <w:rPr>
          <w:noProof/>
        </w:rPr>
      </w:r>
      <w:r>
        <w:rPr>
          <w:noProof/>
        </w:rPr>
        <w:fldChar w:fldCharType="separate"/>
      </w:r>
      <w:r>
        <w:rPr>
          <w:noProof/>
        </w:rPr>
        <w:t>59</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6.1.6.2.4.3</w:t>
      </w:r>
      <w:r w:rsidRPr="00907B30">
        <w:rPr>
          <w:rFonts w:ascii="Calibri" w:eastAsia="Times New Roman" w:hAnsi="Calibri"/>
          <w:noProof/>
          <w:kern w:val="2"/>
          <w:sz w:val="22"/>
          <w:szCs w:val="22"/>
          <w:lang w:eastAsia="en-GB"/>
        </w:rPr>
        <w:tab/>
      </w:r>
      <w:r>
        <w:rPr>
          <w:noProof/>
          <w:lang w:eastAsia="zh-CN"/>
        </w:rPr>
        <w:t xml:space="preserve">Type </w:t>
      </w:r>
      <w:r>
        <w:rPr>
          <w:noProof/>
        </w:rPr>
        <w:t>RegistrationChargingInformation</w:t>
      </w:r>
      <w:r>
        <w:rPr>
          <w:noProof/>
        </w:rPr>
        <w:tab/>
      </w:r>
      <w:r>
        <w:rPr>
          <w:noProof/>
        </w:rPr>
        <w:fldChar w:fldCharType="begin" w:fldLock="1"/>
      </w:r>
      <w:r>
        <w:rPr>
          <w:noProof/>
        </w:rPr>
        <w:instrText xml:space="preserve"> PAGEREF _Toc155608756 \h </w:instrText>
      </w:r>
      <w:r>
        <w:rPr>
          <w:noProof/>
        </w:rPr>
      </w:r>
      <w:r>
        <w:rPr>
          <w:noProof/>
        </w:rPr>
        <w:fldChar w:fldCharType="separate"/>
      </w:r>
      <w:r>
        <w:rPr>
          <w:noProof/>
        </w:rPr>
        <w:t>60</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6.1.6.2.4.4</w:t>
      </w:r>
      <w:r w:rsidRPr="00907B30">
        <w:rPr>
          <w:rFonts w:ascii="Calibri" w:eastAsia="Times New Roman" w:hAnsi="Calibri"/>
          <w:noProof/>
          <w:kern w:val="2"/>
          <w:sz w:val="22"/>
          <w:szCs w:val="22"/>
          <w:lang w:eastAsia="en-GB"/>
        </w:rPr>
        <w:tab/>
      </w:r>
      <w:r>
        <w:rPr>
          <w:noProof/>
          <w:lang w:eastAsia="zh-CN"/>
        </w:rPr>
        <w:t xml:space="preserve">Type </w:t>
      </w:r>
      <w:r>
        <w:rPr>
          <w:noProof/>
        </w:rPr>
        <w:t>N2ConnectionChargingInformation</w:t>
      </w:r>
      <w:r>
        <w:rPr>
          <w:noProof/>
        </w:rPr>
        <w:tab/>
      </w:r>
      <w:r>
        <w:rPr>
          <w:noProof/>
        </w:rPr>
        <w:fldChar w:fldCharType="begin" w:fldLock="1"/>
      </w:r>
      <w:r>
        <w:rPr>
          <w:noProof/>
        </w:rPr>
        <w:instrText xml:space="preserve"> PAGEREF _Toc155608757 \h </w:instrText>
      </w:r>
      <w:r>
        <w:rPr>
          <w:noProof/>
        </w:rPr>
      </w:r>
      <w:r>
        <w:rPr>
          <w:noProof/>
        </w:rPr>
        <w:fldChar w:fldCharType="separate"/>
      </w:r>
      <w:r>
        <w:rPr>
          <w:noProof/>
        </w:rPr>
        <w:t>61</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6.1.6.2.4.5</w:t>
      </w:r>
      <w:r w:rsidRPr="00907B30">
        <w:rPr>
          <w:rFonts w:ascii="Calibri" w:eastAsia="Times New Roman" w:hAnsi="Calibri"/>
          <w:noProof/>
          <w:kern w:val="2"/>
          <w:sz w:val="22"/>
          <w:szCs w:val="22"/>
          <w:lang w:eastAsia="en-GB"/>
        </w:rPr>
        <w:tab/>
      </w:r>
      <w:r>
        <w:rPr>
          <w:noProof/>
          <w:lang w:eastAsia="zh-CN"/>
        </w:rPr>
        <w:t xml:space="preserve">Type </w:t>
      </w:r>
      <w:r>
        <w:rPr>
          <w:noProof/>
        </w:rPr>
        <w:t>LocationReportingChargingInformation</w:t>
      </w:r>
      <w:r>
        <w:rPr>
          <w:noProof/>
        </w:rPr>
        <w:tab/>
      </w:r>
      <w:r>
        <w:rPr>
          <w:noProof/>
        </w:rPr>
        <w:fldChar w:fldCharType="begin" w:fldLock="1"/>
      </w:r>
      <w:r>
        <w:rPr>
          <w:noProof/>
        </w:rPr>
        <w:instrText xml:space="preserve"> PAGEREF _Toc155608758 \h </w:instrText>
      </w:r>
      <w:r>
        <w:rPr>
          <w:noProof/>
        </w:rPr>
      </w:r>
      <w:r>
        <w:rPr>
          <w:noProof/>
        </w:rPr>
        <w:fldChar w:fldCharType="separate"/>
      </w:r>
      <w:r>
        <w:rPr>
          <w:noProof/>
        </w:rPr>
        <w:t>61</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6.1.6.2.4.6</w:t>
      </w:r>
      <w:r w:rsidRPr="00907B30">
        <w:rPr>
          <w:rFonts w:ascii="Calibri" w:eastAsia="Times New Roman" w:hAnsi="Calibri"/>
          <w:noProof/>
          <w:kern w:val="2"/>
          <w:sz w:val="22"/>
          <w:szCs w:val="22"/>
          <w:lang w:eastAsia="en-GB"/>
        </w:rPr>
        <w:tab/>
      </w:r>
      <w:r>
        <w:rPr>
          <w:noProof/>
          <w:lang w:eastAsia="zh-CN"/>
        </w:rPr>
        <w:t>Type: PSCellInformation</w:t>
      </w:r>
      <w:r>
        <w:rPr>
          <w:noProof/>
        </w:rPr>
        <w:tab/>
      </w:r>
      <w:r>
        <w:rPr>
          <w:noProof/>
        </w:rPr>
        <w:fldChar w:fldCharType="begin" w:fldLock="1"/>
      </w:r>
      <w:r>
        <w:rPr>
          <w:noProof/>
        </w:rPr>
        <w:instrText xml:space="preserve"> PAGEREF _Toc155608759 \h </w:instrText>
      </w:r>
      <w:r>
        <w:rPr>
          <w:noProof/>
        </w:rPr>
      </w:r>
      <w:r>
        <w:rPr>
          <w:noProof/>
        </w:rPr>
        <w:fldChar w:fldCharType="separate"/>
      </w:r>
      <w:r>
        <w:rPr>
          <w:noProof/>
        </w:rPr>
        <w:t>62</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6.1.6.2.4.7</w:t>
      </w:r>
      <w:r w:rsidRPr="00907B30">
        <w:rPr>
          <w:rFonts w:ascii="Calibri" w:eastAsia="Times New Roman" w:hAnsi="Calibri"/>
          <w:noProof/>
          <w:kern w:val="2"/>
          <w:sz w:val="22"/>
          <w:szCs w:val="22"/>
          <w:lang w:eastAsia="en-GB"/>
        </w:rPr>
        <w:tab/>
      </w:r>
      <w:r>
        <w:rPr>
          <w:noProof/>
          <w:lang w:eastAsia="zh-CN"/>
        </w:rPr>
        <w:t>Type: NSSAIMap</w:t>
      </w:r>
      <w:r>
        <w:rPr>
          <w:noProof/>
        </w:rPr>
        <w:tab/>
      </w:r>
      <w:r>
        <w:rPr>
          <w:noProof/>
        </w:rPr>
        <w:fldChar w:fldCharType="begin" w:fldLock="1"/>
      </w:r>
      <w:r>
        <w:rPr>
          <w:noProof/>
        </w:rPr>
        <w:instrText xml:space="preserve"> PAGEREF _Toc155608760 \h </w:instrText>
      </w:r>
      <w:r>
        <w:rPr>
          <w:noProof/>
        </w:rPr>
      </w:r>
      <w:r>
        <w:rPr>
          <w:noProof/>
        </w:rPr>
        <w:fldChar w:fldCharType="separate"/>
      </w:r>
      <w:r>
        <w:rPr>
          <w:noProof/>
        </w:rPr>
        <w:t>62</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lang w:eastAsia="zh-CN"/>
        </w:rPr>
        <w:t>6.1.6.2.5</w:t>
      </w:r>
      <w:r w:rsidRPr="00907B30">
        <w:rPr>
          <w:rFonts w:ascii="Calibri" w:eastAsia="Times New Roman" w:hAnsi="Calibri"/>
          <w:noProof/>
          <w:kern w:val="2"/>
          <w:sz w:val="22"/>
          <w:szCs w:val="22"/>
          <w:lang w:eastAsia="en-GB"/>
        </w:rPr>
        <w:tab/>
      </w:r>
      <w:r>
        <w:rPr>
          <w:noProof/>
          <w:lang w:eastAsia="zh-CN"/>
        </w:rPr>
        <w:t>Exposure Function Northbound API Specified Data Type</w:t>
      </w:r>
      <w:r>
        <w:rPr>
          <w:noProof/>
        </w:rPr>
        <w:tab/>
      </w:r>
      <w:r>
        <w:rPr>
          <w:noProof/>
        </w:rPr>
        <w:fldChar w:fldCharType="begin" w:fldLock="1"/>
      </w:r>
      <w:r>
        <w:rPr>
          <w:noProof/>
        </w:rPr>
        <w:instrText xml:space="preserve"> PAGEREF _Toc155608761 \h </w:instrText>
      </w:r>
      <w:r>
        <w:rPr>
          <w:noProof/>
        </w:rPr>
      </w:r>
      <w:r>
        <w:rPr>
          <w:noProof/>
        </w:rPr>
        <w:fldChar w:fldCharType="separate"/>
      </w:r>
      <w:r>
        <w:rPr>
          <w:noProof/>
        </w:rPr>
        <w:t>62</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6.1.6.2.5.1</w:t>
      </w:r>
      <w:r w:rsidRPr="00907B30">
        <w:rPr>
          <w:rFonts w:ascii="Calibri" w:eastAsia="Times New Roman" w:hAnsi="Calibri"/>
          <w:noProof/>
          <w:kern w:val="2"/>
          <w:sz w:val="22"/>
          <w:szCs w:val="22"/>
          <w:lang w:eastAsia="en-GB"/>
        </w:rPr>
        <w:tab/>
      </w:r>
      <w:r>
        <w:rPr>
          <w:noProof/>
          <w:lang w:eastAsia="zh-CN"/>
        </w:rPr>
        <w:t>Type ChargingDataRequest</w:t>
      </w:r>
      <w:r>
        <w:rPr>
          <w:noProof/>
        </w:rPr>
        <w:tab/>
      </w:r>
      <w:r>
        <w:rPr>
          <w:noProof/>
        </w:rPr>
        <w:fldChar w:fldCharType="begin" w:fldLock="1"/>
      </w:r>
      <w:r>
        <w:rPr>
          <w:noProof/>
        </w:rPr>
        <w:instrText xml:space="preserve"> PAGEREF _Toc155608762 \h </w:instrText>
      </w:r>
      <w:r>
        <w:rPr>
          <w:noProof/>
        </w:rPr>
      </w:r>
      <w:r>
        <w:rPr>
          <w:noProof/>
        </w:rPr>
        <w:fldChar w:fldCharType="separate"/>
      </w:r>
      <w:r>
        <w:rPr>
          <w:noProof/>
        </w:rPr>
        <w:t>62</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6.1.6.2.5.1a</w:t>
      </w:r>
      <w:r w:rsidRPr="00907B30">
        <w:rPr>
          <w:rFonts w:ascii="Calibri" w:eastAsia="Times New Roman" w:hAnsi="Calibri"/>
          <w:noProof/>
          <w:kern w:val="2"/>
          <w:sz w:val="22"/>
          <w:szCs w:val="22"/>
          <w:lang w:eastAsia="en-GB"/>
        </w:rPr>
        <w:tab/>
      </w:r>
      <w:r>
        <w:rPr>
          <w:noProof/>
          <w:lang w:eastAsia="zh-CN"/>
        </w:rPr>
        <w:t>Type ChargingDataResponse</w:t>
      </w:r>
      <w:r>
        <w:rPr>
          <w:noProof/>
        </w:rPr>
        <w:tab/>
      </w:r>
      <w:r>
        <w:rPr>
          <w:noProof/>
        </w:rPr>
        <w:fldChar w:fldCharType="begin" w:fldLock="1"/>
      </w:r>
      <w:r>
        <w:rPr>
          <w:noProof/>
        </w:rPr>
        <w:instrText xml:space="preserve"> PAGEREF _Toc155608763 \h </w:instrText>
      </w:r>
      <w:r>
        <w:rPr>
          <w:noProof/>
        </w:rPr>
      </w:r>
      <w:r>
        <w:rPr>
          <w:noProof/>
        </w:rPr>
        <w:fldChar w:fldCharType="separate"/>
      </w:r>
      <w:r>
        <w:rPr>
          <w:noProof/>
        </w:rPr>
        <w:t>62</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6.1.6.2.5.2</w:t>
      </w:r>
      <w:r w:rsidRPr="00907B30">
        <w:rPr>
          <w:rFonts w:ascii="Calibri" w:eastAsia="Times New Roman" w:hAnsi="Calibri"/>
          <w:noProof/>
          <w:kern w:val="2"/>
          <w:sz w:val="22"/>
          <w:szCs w:val="22"/>
          <w:lang w:eastAsia="en-GB"/>
        </w:rPr>
        <w:tab/>
      </w:r>
      <w:r>
        <w:rPr>
          <w:noProof/>
          <w:lang w:eastAsia="zh-CN"/>
        </w:rPr>
        <w:t>Type NEFChargingInformation</w:t>
      </w:r>
      <w:r>
        <w:rPr>
          <w:noProof/>
        </w:rPr>
        <w:tab/>
      </w:r>
      <w:r>
        <w:rPr>
          <w:noProof/>
        </w:rPr>
        <w:fldChar w:fldCharType="begin" w:fldLock="1"/>
      </w:r>
      <w:r>
        <w:rPr>
          <w:noProof/>
        </w:rPr>
        <w:instrText xml:space="preserve"> PAGEREF _Toc155608764 \h </w:instrText>
      </w:r>
      <w:r>
        <w:rPr>
          <w:noProof/>
        </w:rPr>
      </w:r>
      <w:r>
        <w:rPr>
          <w:noProof/>
        </w:rPr>
        <w:fldChar w:fldCharType="separate"/>
      </w:r>
      <w:r>
        <w:rPr>
          <w:noProof/>
        </w:rPr>
        <w:t>63</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6.1.6.2.5.3</w:t>
      </w:r>
      <w:r w:rsidRPr="00907B30">
        <w:rPr>
          <w:rFonts w:ascii="Calibri" w:eastAsia="Times New Roman" w:hAnsi="Calibri"/>
          <w:noProof/>
          <w:kern w:val="2"/>
          <w:sz w:val="22"/>
          <w:szCs w:val="22"/>
          <w:lang w:eastAsia="en-GB"/>
        </w:rPr>
        <w:tab/>
      </w:r>
      <w:r>
        <w:rPr>
          <w:noProof/>
          <w:lang w:eastAsia="zh-CN"/>
        </w:rPr>
        <w:t>Type APIOperation</w:t>
      </w:r>
      <w:r>
        <w:rPr>
          <w:noProof/>
        </w:rPr>
        <w:tab/>
      </w:r>
      <w:r>
        <w:rPr>
          <w:noProof/>
        </w:rPr>
        <w:fldChar w:fldCharType="begin" w:fldLock="1"/>
      </w:r>
      <w:r>
        <w:rPr>
          <w:noProof/>
        </w:rPr>
        <w:instrText xml:space="preserve"> PAGEREF _Toc155608765 \h </w:instrText>
      </w:r>
      <w:r>
        <w:rPr>
          <w:noProof/>
        </w:rPr>
      </w:r>
      <w:r>
        <w:rPr>
          <w:noProof/>
        </w:rPr>
        <w:fldChar w:fldCharType="separate"/>
      </w:r>
      <w:r>
        <w:rPr>
          <w:noProof/>
        </w:rPr>
        <w:t>63</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lang w:eastAsia="zh-CN"/>
        </w:rPr>
        <w:t>6.1.6.2.6</w:t>
      </w:r>
      <w:r w:rsidRPr="00907B30">
        <w:rPr>
          <w:rFonts w:ascii="Calibri" w:eastAsia="Times New Roman" w:hAnsi="Calibri"/>
          <w:noProof/>
          <w:kern w:val="2"/>
          <w:sz w:val="22"/>
          <w:szCs w:val="22"/>
          <w:lang w:eastAsia="en-GB"/>
        </w:rPr>
        <w:tab/>
      </w:r>
      <w:r>
        <w:rPr>
          <w:noProof/>
          <w:lang w:eastAsia="zh-CN"/>
        </w:rPr>
        <w:t>Network Slice Management (NSM) Specified Data Type</w:t>
      </w:r>
      <w:r>
        <w:rPr>
          <w:noProof/>
        </w:rPr>
        <w:tab/>
      </w:r>
      <w:r>
        <w:rPr>
          <w:noProof/>
        </w:rPr>
        <w:fldChar w:fldCharType="begin" w:fldLock="1"/>
      </w:r>
      <w:r>
        <w:rPr>
          <w:noProof/>
        </w:rPr>
        <w:instrText xml:space="preserve"> PAGEREF _Toc155608766 \h </w:instrText>
      </w:r>
      <w:r>
        <w:rPr>
          <w:noProof/>
        </w:rPr>
      </w:r>
      <w:r>
        <w:rPr>
          <w:noProof/>
        </w:rPr>
        <w:fldChar w:fldCharType="separate"/>
      </w:r>
      <w:r>
        <w:rPr>
          <w:noProof/>
        </w:rPr>
        <w:t>64</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6.1.6.2.6.1</w:t>
      </w:r>
      <w:r w:rsidRPr="00907B30">
        <w:rPr>
          <w:rFonts w:ascii="Calibri" w:eastAsia="Times New Roman" w:hAnsi="Calibri"/>
          <w:noProof/>
          <w:kern w:val="2"/>
          <w:sz w:val="22"/>
          <w:szCs w:val="22"/>
          <w:lang w:eastAsia="en-GB"/>
        </w:rPr>
        <w:tab/>
      </w:r>
      <w:r>
        <w:rPr>
          <w:noProof/>
          <w:lang w:eastAsia="zh-CN"/>
        </w:rPr>
        <w:t>Type ChargingDataRequest</w:t>
      </w:r>
      <w:r>
        <w:rPr>
          <w:noProof/>
        </w:rPr>
        <w:tab/>
      </w:r>
      <w:r>
        <w:rPr>
          <w:noProof/>
        </w:rPr>
        <w:fldChar w:fldCharType="begin" w:fldLock="1"/>
      </w:r>
      <w:r>
        <w:rPr>
          <w:noProof/>
        </w:rPr>
        <w:instrText xml:space="preserve"> PAGEREF _Toc155608767 \h </w:instrText>
      </w:r>
      <w:r>
        <w:rPr>
          <w:noProof/>
        </w:rPr>
      </w:r>
      <w:r>
        <w:rPr>
          <w:noProof/>
        </w:rPr>
        <w:fldChar w:fldCharType="separate"/>
      </w:r>
      <w:r>
        <w:rPr>
          <w:noProof/>
        </w:rPr>
        <w:t>64</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6.1.6.2.6.2</w:t>
      </w:r>
      <w:r w:rsidRPr="00907B30">
        <w:rPr>
          <w:rFonts w:ascii="Calibri" w:eastAsia="Times New Roman" w:hAnsi="Calibri"/>
          <w:noProof/>
          <w:kern w:val="2"/>
          <w:sz w:val="22"/>
          <w:szCs w:val="22"/>
          <w:lang w:eastAsia="en-GB"/>
        </w:rPr>
        <w:tab/>
      </w:r>
      <w:r>
        <w:rPr>
          <w:noProof/>
          <w:lang w:eastAsia="zh-CN"/>
        </w:rPr>
        <w:t>Type ChargingDataResponse</w:t>
      </w:r>
      <w:r>
        <w:rPr>
          <w:noProof/>
        </w:rPr>
        <w:tab/>
      </w:r>
      <w:r>
        <w:rPr>
          <w:noProof/>
        </w:rPr>
        <w:fldChar w:fldCharType="begin" w:fldLock="1"/>
      </w:r>
      <w:r>
        <w:rPr>
          <w:noProof/>
        </w:rPr>
        <w:instrText xml:space="preserve"> PAGEREF _Toc155608768 \h </w:instrText>
      </w:r>
      <w:r>
        <w:rPr>
          <w:noProof/>
        </w:rPr>
      </w:r>
      <w:r>
        <w:rPr>
          <w:noProof/>
        </w:rPr>
        <w:fldChar w:fldCharType="separate"/>
      </w:r>
      <w:r>
        <w:rPr>
          <w:noProof/>
        </w:rPr>
        <w:t>64</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6.1.6.2.6.3</w:t>
      </w:r>
      <w:r w:rsidRPr="00907B30">
        <w:rPr>
          <w:rFonts w:ascii="Calibri" w:eastAsia="Times New Roman" w:hAnsi="Calibri"/>
          <w:noProof/>
          <w:kern w:val="2"/>
          <w:sz w:val="22"/>
          <w:szCs w:val="22"/>
          <w:lang w:eastAsia="en-GB"/>
        </w:rPr>
        <w:tab/>
      </w:r>
      <w:r>
        <w:rPr>
          <w:noProof/>
          <w:lang w:eastAsia="zh-CN"/>
        </w:rPr>
        <w:t>Type NSM</w:t>
      </w:r>
      <w:r>
        <w:rPr>
          <w:noProof/>
        </w:rPr>
        <w:t>ChargingInformation</w:t>
      </w:r>
      <w:r>
        <w:rPr>
          <w:noProof/>
        </w:rPr>
        <w:tab/>
      </w:r>
      <w:r>
        <w:rPr>
          <w:noProof/>
        </w:rPr>
        <w:fldChar w:fldCharType="begin" w:fldLock="1"/>
      </w:r>
      <w:r>
        <w:rPr>
          <w:noProof/>
        </w:rPr>
        <w:instrText xml:space="preserve"> PAGEREF _Toc155608769 \h </w:instrText>
      </w:r>
      <w:r>
        <w:rPr>
          <w:noProof/>
        </w:rPr>
      </w:r>
      <w:r>
        <w:rPr>
          <w:noProof/>
        </w:rPr>
        <w:fldChar w:fldCharType="separate"/>
      </w:r>
      <w:r>
        <w:rPr>
          <w:noProof/>
        </w:rPr>
        <w:t>64</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6.1.6.2.6.4</w:t>
      </w:r>
      <w:r w:rsidRPr="00907B30">
        <w:rPr>
          <w:rFonts w:ascii="Calibri" w:eastAsia="Times New Roman" w:hAnsi="Calibri"/>
          <w:noProof/>
          <w:kern w:val="2"/>
          <w:sz w:val="22"/>
          <w:szCs w:val="22"/>
          <w:lang w:eastAsia="en-GB"/>
        </w:rPr>
        <w:tab/>
      </w:r>
      <w:r>
        <w:rPr>
          <w:noProof/>
          <w:lang w:eastAsia="zh-CN"/>
        </w:rPr>
        <w:t>Type ServiceProfileChargingInformation</w:t>
      </w:r>
      <w:r>
        <w:rPr>
          <w:noProof/>
        </w:rPr>
        <w:tab/>
      </w:r>
      <w:r>
        <w:rPr>
          <w:noProof/>
        </w:rPr>
        <w:fldChar w:fldCharType="begin" w:fldLock="1"/>
      </w:r>
      <w:r>
        <w:rPr>
          <w:noProof/>
        </w:rPr>
        <w:instrText xml:space="preserve"> PAGEREF _Toc155608770 \h </w:instrText>
      </w:r>
      <w:r>
        <w:rPr>
          <w:noProof/>
        </w:rPr>
      </w:r>
      <w:r>
        <w:rPr>
          <w:noProof/>
        </w:rPr>
        <w:fldChar w:fldCharType="separate"/>
      </w:r>
      <w:r>
        <w:rPr>
          <w:noProof/>
        </w:rPr>
        <w:t>65</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6.1.6.2.6.5</w:t>
      </w:r>
      <w:r w:rsidRPr="00907B30">
        <w:rPr>
          <w:rFonts w:ascii="Calibri" w:eastAsia="Times New Roman" w:hAnsi="Calibri"/>
          <w:noProof/>
          <w:kern w:val="2"/>
          <w:sz w:val="22"/>
          <w:szCs w:val="22"/>
          <w:lang w:eastAsia="en-GB"/>
        </w:rPr>
        <w:tab/>
      </w:r>
      <w:r>
        <w:rPr>
          <w:noProof/>
          <w:lang w:eastAsia="zh-CN"/>
        </w:rPr>
        <w:t xml:space="preserve">Type </w:t>
      </w:r>
      <w:r w:rsidRPr="00D22E33">
        <w:rPr>
          <w:rFonts w:cs="Arial"/>
          <w:noProof/>
          <w:snapToGrid w:val="0"/>
        </w:rPr>
        <w:t>Throughput</w:t>
      </w:r>
      <w:r>
        <w:rPr>
          <w:noProof/>
        </w:rPr>
        <w:tab/>
      </w:r>
      <w:r>
        <w:rPr>
          <w:noProof/>
        </w:rPr>
        <w:fldChar w:fldCharType="begin" w:fldLock="1"/>
      </w:r>
      <w:r>
        <w:rPr>
          <w:noProof/>
        </w:rPr>
        <w:instrText xml:space="preserve"> PAGEREF _Toc155608771 \h </w:instrText>
      </w:r>
      <w:r>
        <w:rPr>
          <w:noProof/>
        </w:rPr>
      </w:r>
      <w:r>
        <w:rPr>
          <w:noProof/>
        </w:rPr>
        <w:fldChar w:fldCharType="separate"/>
      </w:r>
      <w:r>
        <w:rPr>
          <w:noProof/>
        </w:rPr>
        <w:t>66</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lang w:eastAsia="zh-CN"/>
        </w:rPr>
        <w:t>6.1.6.2.7</w:t>
      </w:r>
      <w:r w:rsidRPr="00907B30">
        <w:rPr>
          <w:rFonts w:ascii="Calibri" w:eastAsia="Times New Roman" w:hAnsi="Calibri"/>
          <w:noProof/>
          <w:kern w:val="2"/>
          <w:sz w:val="22"/>
          <w:szCs w:val="22"/>
          <w:lang w:eastAsia="en-GB"/>
        </w:rPr>
        <w:tab/>
      </w:r>
      <w:r>
        <w:rPr>
          <w:noProof/>
          <w:lang w:eastAsia="zh-CN"/>
        </w:rPr>
        <w:t>NS performance and analytics Specified Data Type</w:t>
      </w:r>
      <w:r>
        <w:rPr>
          <w:noProof/>
        </w:rPr>
        <w:tab/>
      </w:r>
      <w:r>
        <w:rPr>
          <w:noProof/>
        </w:rPr>
        <w:fldChar w:fldCharType="begin" w:fldLock="1"/>
      </w:r>
      <w:r>
        <w:rPr>
          <w:noProof/>
        </w:rPr>
        <w:instrText xml:space="preserve"> PAGEREF _Toc155608772 \h </w:instrText>
      </w:r>
      <w:r>
        <w:rPr>
          <w:noProof/>
        </w:rPr>
      </w:r>
      <w:r>
        <w:rPr>
          <w:noProof/>
        </w:rPr>
        <w:fldChar w:fldCharType="separate"/>
      </w:r>
      <w:r>
        <w:rPr>
          <w:noProof/>
        </w:rPr>
        <w:t>66</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6.1.6.2.7.1</w:t>
      </w:r>
      <w:r w:rsidRPr="00907B30">
        <w:rPr>
          <w:rFonts w:ascii="Calibri" w:eastAsia="Times New Roman" w:hAnsi="Calibri"/>
          <w:noProof/>
          <w:kern w:val="2"/>
          <w:sz w:val="22"/>
          <w:szCs w:val="22"/>
          <w:lang w:eastAsia="en-GB"/>
        </w:rPr>
        <w:tab/>
      </w:r>
      <w:r>
        <w:rPr>
          <w:noProof/>
          <w:lang w:eastAsia="zh-CN"/>
        </w:rPr>
        <w:t>Type ChargingDataRequest</w:t>
      </w:r>
      <w:r>
        <w:rPr>
          <w:noProof/>
        </w:rPr>
        <w:tab/>
      </w:r>
      <w:r>
        <w:rPr>
          <w:noProof/>
        </w:rPr>
        <w:fldChar w:fldCharType="begin" w:fldLock="1"/>
      </w:r>
      <w:r>
        <w:rPr>
          <w:noProof/>
        </w:rPr>
        <w:instrText xml:space="preserve"> PAGEREF _Toc155608773 \h </w:instrText>
      </w:r>
      <w:r>
        <w:rPr>
          <w:noProof/>
        </w:rPr>
      </w:r>
      <w:r>
        <w:rPr>
          <w:noProof/>
        </w:rPr>
        <w:fldChar w:fldCharType="separate"/>
      </w:r>
      <w:r>
        <w:rPr>
          <w:noProof/>
        </w:rPr>
        <w:t>66</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6.1.6.2.7.2</w:t>
      </w:r>
      <w:r w:rsidRPr="00907B30">
        <w:rPr>
          <w:rFonts w:ascii="Calibri" w:eastAsia="Times New Roman" w:hAnsi="Calibri"/>
          <w:noProof/>
          <w:kern w:val="2"/>
          <w:sz w:val="22"/>
          <w:szCs w:val="22"/>
          <w:lang w:eastAsia="en-GB"/>
        </w:rPr>
        <w:tab/>
      </w:r>
      <w:r>
        <w:rPr>
          <w:noProof/>
          <w:lang w:eastAsia="zh-CN"/>
        </w:rPr>
        <w:t>Type ChargingDataResponse</w:t>
      </w:r>
      <w:r>
        <w:rPr>
          <w:noProof/>
        </w:rPr>
        <w:tab/>
      </w:r>
      <w:r>
        <w:rPr>
          <w:noProof/>
        </w:rPr>
        <w:fldChar w:fldCharType="begin" w:fldLock="1"/>
      </w:r>
      <w:r>
        <w:rPr>
          <w:noProof/>
        </w:rPr>
        <w:instrText xml:space="preserve"> PAGEREF _Toc155608774 \h </w:instrText>
      </w:r>
      <w:r>
        <w:rPr>
          <w:noProof/>
        </w:rPr>
      </w:r>
      <w:r>
        <w:rPr>
          <w:noProof/>
        </w:rPr>
        <w:fldChar w:fldCharType="separate"/>
      </w:r>
      <w:r>
        <w:rPr>
          <w:noProof/>
        </w:rPr>
        <w:t>66</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6.1.6.2.7.3</w:t>
      </w:r>
      <w:r w:rsidRPr="00907B30">
        <w:rPr>
          <w:rFonts w:ascii="Calibri" w:eastAsia="Times New Roman" w:hAnsi="Calibri"/>
          <w:noProof/>
          <w:kern w:val="2"/>
          <w:sz w:val="22"/>
          <w:szCs w:val="22"/>
          <w:lang w:eastAsia="en-GB"/>
        </w:rPr>
        <w:tab/>
      </w:r>
      <w:r>
        <w:rPr>
          <w:noProof/>
          <w:lang w:eastAsia="zh-CN"/>
        </w:rPr>
        <w:t>Type UsedUnitContainer</w:t>
      </w:r>
      <w:r>
        <w:rPr>
          <w:noProof/>
        </w:rPr>
        <w:tab/>
      </w:r>
      <w:r>
        <w:rPr>
          <w:noProof/>
        </w:rPr>
        <w:fldChar w:fldCharType="begin" w:fldLock="1"/>
      </w:r>
      <w:r>
        <w:rPr>
          <w:noProof/>
        </w:rPr>
        <w:instrText xml:space="preserve"> PAGEREF _Toc155608775 \h </w:instrText>
      </w:r>
      <w:r>
        <w:rPr>
          <w:noProof/>
        </w:rPr>
      </w:r>
      <w:r>
        <w:rPr>
          <w:noProof/>
        </w:rPr>
        <w:fldChar w:fldCharType="separate"/>
      </w:r>
      <w:r>
        <w:rPr>
          <w:noProof/>
        </w:rPr>
        <w:t>66</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6.1.6.2.7.4</w:t>
      </w:r>
      <w:r w:rsidRPr="00907B30">
        <w:rPr>
          <w:rFonts w:ascii="Calibri" w:eastAsia="Times New Roman" w:hAnsi="Calibri"/>
          <w:noProof/>
          <w:kern w:val="2"/>
          <w:sz w:val="22"/>
          <w:szCs w:val="22"/>
          <w:lang w:eastAsia="en-GB"/>
        </w:rPr>
        <w:tab/>
      </w:r>
      <w:r>
        <w:rPr>
          <w:noProof/>
          <w:lang w:eastAsia="zh-CN"/>
        </w:rPr>
        <w:t>Type NSPAChargingInformation</w:t>
      </w:r>
      <w:r>
        <w:rPr>
          <w:noProof/>
        </w:rPr>
        <w:tab/>
      </w:r>
      <w:r>
        <w:rPr>
          <w:noProof/>
        </w:rPr>
        <w:fldChar w:fldCharType="begin" w:fldLock="1"/>
      </w:r>
      <w:r>
        <w:rPr>
          <w:noProof/>
        </w:rPr>
        <w:instrText xml:space="preserve"> PAGEREF _Toc155608776 \h </w:instrText>
      </w:r>
      <w:r>
        <w:rPr>
          <w:noProof/>
        </w:rPr>
      </w:r>
      <w:r>
        <w:rPr>
          <w:noProof/>
        </w:rPr>
        <w:fldChar w:fldCharType="separate"/>
      </w:r>
      <w:r>
        <w:rPr>
          <w:noProof/>
        </w:rPr>
        <w:t>67</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6.1.6.2.7.5</w:t>
      </w:r>
      <w:r w:rsidRPr="00907B30">
        <w:rPr>
          <w:rFonts w:ascii="Calibri" w:eastAsia="Times New Roman" w:hAnsi="Calibri"/>
          <w:noProof/>
          <w:kern w:val="2"/>
          <w:sz w:val="22"/>
          <w:szCs w:val="22"/>
          <w:lang w:eastAsia="en-GB"/>
        </w:rPr>
        <w:tab/>
      </w:r>
      <w:r>
        <w:rPr>
          <w:noProof/>
          <w:lang w:eastAsia="zh-CN"/>
        </w:rPr>
        <w:t xml:space="preserve">Type </w:t>
      </w:r>
      <w:r>
        <w:rPr>
          <w:noProof/>
        </w:rPr>
        <w:t>NSPAContainerInformation</w:t>
      </w:r>
      <w:r>
        <w:rPr>
          <w:noProof/>
        </w:rPr>
        <w:tab/>
      </w:r>
      <w:r>
        <w:rPr>
          <w:noProof/>
        </w:rPr>
        <w:fldChar w:fldCharType="begin" w:fldLock="1"/>
      </w:r>
      <w:r>
        <w:rPr>
          <w:noProof/>
        </w:rPr>
        <w:instrText xml:space="preserve"> PAGEREF _Toc155608777 \h </w:instrText>
      </w:r>
      <w:r>
        <w:rPr>
          <w:noProof/>
        </w:rPr>
      </w:r>
      <w:r>
        <w:rPr>
          <w:noProof/>
        </w:rPr>
        <w:fldChar w:fldCharType="separate"/>
      </w:r>
      <w:r>
        <w:rPr>
          <w:noProof/>
        </w:rPr>
        <w:t>67</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lang w:eastAsia="zh-CN"/>
        </w:rPr>
        <w:t>6.1.6.2.8</w:t>
      </w:r>
      <w:r w:rsidRPr="00907B30">
        <w:rPr>
          <w:rFonts w:ascii="Calibri" w:eastAsia="Times New Roman" w:hAnsi="Calibri"/>
          <w:noProof/>
          <w:kern w:val="2"/>
          <w:sz w:val="22"/>
          <w:szCs w:val="22"/>
          <w:lang w:eastAsia="en-GB"/>
        </w:rPr>
        <w:tab/>
      </w:r>
      <w:r>
        <w:rPr>
          <w:noProof/>
          <w:lang w:eastAsia="zh-CN"/>
        </w:rPr>
        <w:t>IMS Specified Data Type</w:t>
      </w:r>
      <w:r>
        <w:rPr>
          <w:noProof/>
        </w:rPr>
        <w:tab/>
      </w:r>
      <w:r>
        <w:rPr>
          <w:noProof/>
        </w:rPr>
        <w:fldChar w:fldCharType="begin" w:fldLock="1"/>
      </w:r>
      <w:r>
        <w:rPr>
          <w:noProof/>
        </w:rPr>
        <w:instrText xml:space="preserve"> PAGEREF _Toc155608778 \h </w:instrText>
      </w:r>
      <w:r>
        <w:rPr>
          <w:noProof/>
        </w:rPr>
      </w:r>
      <w:r>
        <w:rPr>
          <w:noProof/>
        </w:rPr>
        <w:fldChar w:fldCharType="separate"/>
      </w:r>
      <w:r>
        <w:rPr>
          <w:noProof/>
        </w:rPr>
        <w:t>67</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6.1.6.2.8.1</w:t>
      </w:r>
      <w:r w:rsidRPr="00907B30">
        <w:rPr>
          <w:rFonts w:ascii="Calibri" w:eastAsia="Times New Roman" w:hAnsi="Calibri"/>
          <w:noProof/>
          <w:kern w:val="2"/>
          <w:sz w:val="22"/>
          <w:szCs w:val="22"/>
          <w:lang w:eastAsia="en-GB"/>
        </w:rPr>
        <w:tab/>
      </w:r>
      <w:r>
        <w:rPr>
          <w:noProof/>
          <w:lang w:eastAsia="zh-CN"/>
        </w:rPr>
        <w:t>Type ChargingDataRequest</w:t>
      </w:r>
      <w:r>
        <w:rPr>
          <w:noProof/>
        </w:rPr>
        <w:tab/>
      </w:r>
      <w:r>
        <w:rPr>
          <w:noProof/>
        </w:rPr>
        <w:fldChar w:fldCharType="begin" w:fldLock="1"/>
      </w:r>
      <w:r>
        <w:rPr>
          <w:noProof/>
        </w:rPr>
        <w:instrText xml:space="preserve"> PAGEREF _Toc155608779 \h </w:instrText>
      </w:r>
      <w:r>
        <w:rPr>
          <w:noProof/>
        </w:rPr>
      </w:r>
      <w:r>
        <w:rPr>
          <w:noProof/>
        </w:rPr>
        <w:fldChar w:fldCharType="separate"/>
      </w:r>
      <w:r>
        <w:rPr>
          <w:noProof/>
        </w:rPr>
        <w:t>67</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6.1.6.2.8.2</w:t>
      </w:r>
      <w:r w:rsidRPr="00907B30">
        <w:rPr>
          <w:rFonts w:ascii="Calibri" w:eastAsia="Times New Roman" w:hAnsi="Calibri"/>
          <w:noProof/>
          <w:kern w:val="2"/>
          <w:sz w:val="22"/>
          <w:szCs w:val="22"/>
          <w:lang w:eastAsia="en-GB"/>
        </w:rPr>
        <w:tab/>
      </w:r>
      <w:r>
        <w:rPr>
          <w:noProof/>
          <w:lang w:eastAsia="zh-CN"/>
        </w:rPr>
        <w:t>Type ChargingDataResponse</w:t>
      </w:r>
      <w:r>
        <w:rPr>
          <w:noProof/>
        </w:rPr>
        <w:tab/>
      </w:r>
      <w:r>
        <w:rPr>
          <w:noProof/>
        </w:rPr>
        <w:fldChar w:fldCharType="begin" w:fldLock="1"/>
      </w:r>
      <w:r>
        <w:rPr>
          <w:noProof/>
        </w:rPr>
        <w:instrText xml:space="preserve"> PAGEREF _Toc155608780 \h </w:instrText>
      </w:r>
      <w:r>
        <w:rPr>
          <w:noProof/>
        </w:rPr>
      </w:r>
      <w:r>
        <w:rPr>
          <w:noProof/>
        </w:rPr>
        <w:fldChar w:fldCharType="separate"/>
      </w:r>
      <w:r>
        <w:rPr>
          <w:noProof/>
        </w:rPr>
        <w:t>67</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6.1.6.2.8.3</w:t>
      </w:r>
      <w:r w:rsidRPr="00907B30">
        <w:rPr>
          <w:rFonts w:ascii="Calibri" w:eastAsia="Times New Roman" w:hAnsi="Calibri"/>
          <w:noProof/>
          <w:kern w:val="2"/>
          <w:sz w:val="22"/>
          <w:szCs w:val="22"/>
          <w:lang w:eastAsia="en-GB"/>
        </w:rPr>
        <w:tab/>
      </w:r>
      <w:r>
        <w:rPr>
          <w:noProof/>
          <w:lang w:eastAsia="zh-CN"/>
        </w:rPr>
        <w:t>Type IMSChargingInformation</w:t>
      </w:r>
      <w:r>
        <w:rPr>
          <w:noProof/>
        </w:rPr>
        <w:tab/>
      </w:r>
      <w:r>
        <w:rPr>
          <w:noProof/>
        </w:rPr>
        <w:fldChar w:fldCharType="begin" w:fldLock="1"/>
      </w:r>
      <w:r>
        <w:rPr>
          <w:noProof/>
        </w:rPr>
        <w:instrText xml:space="preserve"> PAGEREF _Toc155608781 \h </w:instrText>
      </w:r>
      <w:r>
        <w:rPr>
          <w:noProof/>
        </w:rPr>
      </w:r>
      <w:r>
        <w:rPr>
          <w:noProof/>
        </w:rPr>
        <w:fldChar w:fldCharType="separate"/>
      </w:r>
      <w:r>
        <w:rPr>
          <w:noProof/>
        </w:rPr>
        <w:t>69</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6.1.6.2.8.4</w:t>
      </w:r>
      <w:r w:rsidRPr="00907B30">
        <w:rPr>
          <w:rFonts w:ascii="Calibri" w:eastAsia="Times New Roman" w:hAnsi="Calibri"/>
          <w:noProof/>
          <w:kern w:val="2"/>
          <w:sz w:val="22"/>
          <w:szCs w:val="22"/>
          <w:lang w:eastAsia="en-GB"/>
        </w:rPr>
        <w:tab/>
      </w:r>
      <w:r>
        <w:rPr>
          <w:noProof/>
          <w:lang w:eastAsia="zh-CN"/>
        </w:rPr>
        <w:t>Type SIPEventType</w:t>
      </w:r>
      <w:r>
        <w:rPr>
          <w:noProof/>
        </w:rPr>
        <w:tab/>
      </w:r>
      <w:r>
        <w:rPr>
          <w:noProof/>
        </w:rPr>
        <w:fldChar w:fldCharType="begin" w:fldLock="1"/>
      </w:r>
      <w:r>
        <w:rPr>
          <w:noProof/>
        </w:rPr>
        <w:instrText xml:space="preserve"> PAGEREF _Toc155608782 \h </w:instrText>
      </w:r>
      <w:r>
        <w:rPr>
          <w:noProof/>
        </w:rPr>
      </w:r>
      <w:r>
        <w:rPr>
          <w:noProof/>
        </w:rPr>
        <w:fldChar w:fldCharType="separate"/>
      </w:r>
      <w:r>
        <w:rPr>
          <w:noProof/>
        </w:rPr>
        <w:t>73</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6.1.6.2.8.5</w:t>
      </w:r>
      <w:r w:rsidRPr="00907B30">
        <w:rPr>
          <w:rFonts w:ascii="Calibri" w:eastAsia="Times New Roman" w:hAnsi="Calibri"/>
          <w:noProof/>
          <w:kern w:val="2"/>
          <w:sz w:val="22"/>
          <w:szCs w:val="22"/>
          <w:lang w:eastAsia="en-GB"/>
        </w:rPr>
        <w:tab/>
      </w:r>
      <w:r>
        <w:rPr>
          <w:noProof/>
          <w:lang w:eastAsia="zh-CN"/>
        </w:rPr>
        <w:t>Type ISUPCause</w:t>
      </w:r>
      <w:r>
        <w:rPr>
          <w:noProof/>
        </w:rPr>
        <w:tab/>
      </w:r>
      <w:r>
        <w:rPr>
          <w:noProof/>
        </w:rPr>
        <w:fldChar w:fldCharType="begin" w:fldLock="1"/>
      </w:r>
      <w:r>
        <w:rPr>
          <w:noProof/>
        </w:rPr>
        <w:instrText xml:space="preserve"> PAGEREF _Toc155608783 \h </w:instrText>
      </w:r>
      <w:r>
        <w:rPr>
          <w:noProof/>
        </w:rPr>
      </w:r>
      <w:r>
        <w:rPr>
          <w:noProof/>
        </w:rPr>
        <w:fldChar w:fldCharType="separate"/>
      </w:r>
      <w:r>
        <w:rPr>
          <w:noProof/>
        </w:rPr>
        <w:t>74</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6.1.6.2.8.6</w:t>
      </w:r>
      <w:r w:rsidRPr="00907B30">
        <w:rPr>
          <w:rFonts w:ascii="Calibri" w:eastAsia="Times New Roman" w:hAnsi="Calibri"/>
          <w:noProof/>
          <w:kern w:val="2"/>
          <w:sz w:val="22"/>
          <w:szCs w:val="22"/>
          <w:lang w:eastAsia="en-GB"/>
        </w:rPr>
        <w:tab/>
      </w:r>
      <w:r>
        <w:rPr>
          <w:noProof/>
          <w:lang w:eastAsia="zh-CN"/>
        </w:rPr>
        <w:t>Type CalledIdentityChange</w:t>
      </w:r>
      <w:r>
        <w:rPr>
          <w:noProof/>
        </w:rPr>
        <w:tab/>
      </w:r>
      <w:r>
        <w:rPr>
          <w:noProof/>
        </w:rPr>
        <w:fldChar w:fldCharType="begin" w:fldLock="1"/>
      </w:r>
      <w:r>
        <w:rPr>
          <w:noProof/>
        </w:rPr>
        <w:instrText xml:space="preserve"> PAGEREF _Toc155608784 \h </w:instrText>
      </w:r>
      <w:r>
        <w:rPr>
          <w:noProof/>
        </w:rPr>
      </w:r>
      <w:r>
        <w:rPr>
          <w:noProof/>
        </w:rPr>
        <w:fldChar w:fldCharType="separate"/>
      </w:r>
      <w:r>
        <w:rPr>
          <w:noProof/>
        </w:rPr>
        <w:t>74</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6.1.6.2.8.7</w:t>
      </w:r>
      <w:r w:rsidRPr="00907B30">
        <w:rPr>
          <w:rFonts w:ascii="Calibri" w:eastAsia="Times New Roman" w:hAnsi="Calibri"/>
          <w:noProof/>
          <w:kern w:val="2"/>
          <w:sz w:val="22"/>
          <w:szCs w:val="22"/>
          <w:lang w:eastAsia="en-GB"/>
        </w:rPr>
        <w:tab/>
      </w:r>
      <w:r>
        <w:rPr>
          <w:noProof/>
          <w:lang w:eastAsia="zh-CN"/>
        </w:rPr>
        <w:t>Type InterOperatorIdentifier</w:t>
      </w:r>
      <w:r>
        <w:rPr>
          <w:noProof/>
        </w:rPr>
        <w:tab/>
      </w:r>
      <w:r>
        <w:rPr>
          <w:noProof/>
        </w:rPr>
        <w:fldChar w:fldCharType="begin" w:fldLock="1"/>
      </w:r>
      <w:r>
        <w:rPr>
          <w:noProof/>
        </w:rPr>
        <w:instrText xml:space="preserve"> PAGEREF _Toc155608785 \h </w:instrText>
      </w:r>
      <w:r>
        <w:rPr>
          <w:noProof/>
        </w:rPr>
      </w:r>
      <w:r>
        <w:rPr>
          <w:noProof/>
        </w:rPr>
        <w:fldChar w:fldCharType="separate"/>
      </w:r>
      <w:r>
        <w:rPr>
          <w:noProof/>
        </w:rPr>
        <w:t>74</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6.1.6.2.8.8</w:t>
      </w:r>
      <w:r w:rsidRPr="00907B30">
        <w:rPr>
          <w:rFonts w:ascii="Calibri" w:eastAsia="Times New Roman" w:hAnsi="Calibri"/>
          <w:noProof/>
          <w:kern w:val="2"/>
          <w:sz w:val="22"/>
          <w:szCs w:val="22"/>
          <w:lang w:eastAsia="en-GB"/>
        </w:rPr>
        <w:tab/>
      </w:r>
      <w:r>
        <w:rPr>
          <w:noProof/>
          <w:lang w:eastAsia="zh-CN"/>
        </w:rPr>
        <w:t>Type EarlyMediaDescription</w:t>
      </w:r>
      <w:r>
        <w:rPr>
          <w:noProof/>
        </w:rPr>
        <w:tab/>
      </w:r>
      <w:r>
        <w:rPr>
          <w:noProof/>
        </w:rPr>
        <w:fldChar w:fldCharType="begin" w:fldLock="1"/>
      </w:r>
      <w:r>
        <w:rPr>
          <w:noProof/>
        </w:rPr>
        <w:instrText xml:space="preserve"> PAGEREF _Toc155608786 \h </w:instrText>
      </w:r>
      <w:r>
        <w:rPr>
          <w:noProof/>
        </w:rPr>
      </w:r>
      <w:r>
        <w:rPr>
          <w:noProof/>
        </w:rPr>
        <w:fldChar w:fldCharType="separate"/>
      </w:r>
      <w:r>
        <w:rPr>
          <w:noProof/>
        </w:rPr>
        <w:t>75</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6.1.6.2.8.9</w:t>
      </w:r>
      <w:r w:rsidRPr="00907B30">
        <w:rPr>
          <w:rFonts w:ascii="Calibri" w:eastAsia="Times New Roman" w:hAnsi="Calibri"/>
          <w:noProof/>
          <w:kern w:val="2"/>
          <w:sz w:val="22"/>
          <w:szCs w:val="22"/>
          <w:lang w:eastAsia="en-GB"/>
        </w:rPr>
        <w:tab/>
      </w:r>
      <w:r>
        <w:rPr>
          <w:noProof/>
          <w:lang w:eastAsia="zh-CN"/>
        </w:rPr>
        <w:t>Type SDPMediaComponent</w:t>
      </w:r>
      <w:r>
        <w:rPr>
          <w:noProof/>
        </w:rPr>
        <w:tab/>
      </w:r>
      <w:r>
        <w:rPr>
          <w:noProof/>
        </w:rPr>
        <w:fldChar w:fldCharType="begin" w:fldLock="1"/>
      </w:r>
      <w:r>
        <w:rPr>
          <w:noProof/>
        </w:rPr>
        <w:instrText xml:space="preserve"> PAGEREF _Toc155608787 \h </w:instrText>
      </w:r>
      <w:r>
        <w:rPr>
          <w:noProof/>
        </w:rPr>
      </w:r>
      <w:r>
        <w:rPr>
          <w:noProof/>
        </w:rPr>
        <w:fldChar w:fldCharType="separate"/>
      </w:r>
      <w:r>
        <w:rPr>
          <w:noProof/>
        </w:rPr>
        <w:t>75</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6.1.6.2.8.10</w:t>
      </w:r>
      <w:r w:rsidRPr="00907B30">
        <w:rPr>
          <w:rFonts w:ascii="Calibri" w:eastAsia="Times New Roman" w:hAnsi="Calibri"/>
          <w:noProof/>
          <w:kern w:val="2"/>
          <w:sz w:val="22"/>
          <w:szCs w:val="22"/>
          <w:lang w:eastAsia="en-GB"/>
        </w:rPr>
        <w:tab/>
      </w:r>
      <w:r>
        <w:rPr>
          <w:noProof/>
          <w:lang w:eastAsia="zh-CN"/>
        </w:rPr>
        <w:t xml:space="preserve">Type </w:t>
      </w:r>
      <w:r w:rsidRPr="00D22E33">
        <w:rPr>
          <w:rFonts w:cs="Arial"/>
          <w:noProof/>
        </w:rPr>
        <w:t>ServerCapabilities</w:t>
      </w:r>
      <w:r>
        <w:rPr>
          <w:noProof/>
        </w:rPr>
        <w:tab/>
      </w:r>
      <w:r>
        <w:rPr>
          <w:noProof/>
        </w:rPr>
        <w:fldChar w:fldCharType="begin" w:fldLock="1"/>
      </w:r>
      <w:r>
        <w:rPr>
          <w:noProof/>
        </w:rPr>
        <w:instrText xml:space="preserve"> PAGEREF _Toc155608788 \h </w:instrText>
      </w:r>
      <w:r>
        <w:rPr>
          <w:noProof/>
        </w:rPr>
      </w:r>
      <w:r>
        <w:rPr>
          <w:noProof/>
        </w:rPr>
        <w:fldChar w:fldCharType="separate"/>
      </w:r>
      <w:r>
        <w:rPr>
          <w:noProof/>
        </w:rPr>
        <w:t>76</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6.1.6.2.8.11</w:t>
      </w:r>
      <w:r w:rsidRPr="00907B30">
        <w:rPr>
          <w:rFonts w:ascii="Calibri" w:eastAsia="Times New Roman" w:hAnsi="Calibri"/>
          <w:noProof/>
          <w:kern w:val="2"/>
          <w:sz w:val="22"/>
          <w:szCs w:val="22"/>
          <w:lang w:eastAsia="en-GB"/>
        </w:rPr>
        <w:tab/>
      </w:r>
      <w:r>
        <w:rPr>
          <w:noProof/>
          <w:lang w:eastAsia="zh-CN"/>
        </w:rPr>
        <w:t xml:space="preserve">Type </w:t>
      </w:r>
      <w:r w:rsidRPr="00D22E33">
        <w:rPr>
          <w:rFonts w:cs="Arial"/>
          <w:noProof/>
        </w:rPr>
        <w:t>TrunkGroupID</w:t>
      </w:r>
      <w:r>
        <w:rPr>
          <w:noProof/>
        </w:rPr>
        <w:tab/>
      </w:r>
      <w:r>
        <w:rPr>
          <w:noProof/>
        </w:rPr>
        <w:fldChar w:fldCharType="begin" w:fldLock="1"/>
      </w:r>
      <w:r>
        <w:rPr>
          <w:noProof/>
        </w:rPr>
        <w:instrText xml:space="preserve"> PAGEREF _Toc155608789 \h </w:instrText>
      </w:r>
      <w:r>
        <w:rPr>
          <w:noProof/>
        </w:rPr>
      </w:r>
      <w:r>
        <w:rPr>
          <w:noProof/>
        </w:rPr>
        <w:fldChar w:fldCharType="separate"/>
      </w:r>
      <w:r>
        <w:rPr>
          <w:noProof/>
        </w:rPr>
        <w:t>76</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6.1.6.2.8.12</w:t>
      </w:r>
      <w:r w:rsidRPr="00907B30">
        <w:rPr>
          <w:rFonts w:ascii="Calibri" w:eastAsia="Times New Roman" w:hAnsi="Calibri"/>
          <w:noProof/>
          <w:kern w:val="2"/>
          <w:sz w:val="22"/>
          <w:szCs w:val="22"/>
          <w:lang w:eastAsia="en-GB"/>
        </w:rPr>
        <w:tab/>
      </w:r>
      <w:r>
        <w:rPr>
          <w:noProof/>
          <w:lang w:eastAsia="zh-CN"/>
        </w:rPr>
        <w:t xml:space="preserve">Type </w:t>
      </w:r>
      <w:r w:rsidRPr="00D22E33">
        <w:rPr>
          <w:rFonts w:cs="Arial"/>
          <w:noProof/>
        </w:rPr>
        <w:t>MessageBody</w:t>
      </w:r>
      <w:r>
        <w:rPr>
          <w:noProof/>
        </w:rPr>
        <w:tab/>
      </w:r>
      <w:r>
        <w:rPr>
          <w:noProof/>
        </w:rPr>
        <w:fldChar w:fldCharType="begin" w:fldLock="1"/>
      </w:r>
      <w:r>
        <w:rPr>
          <w:noProof/>
        </w:rPr>
        <w:instrText xml:space="preserve"> PAGEREF _Toc155608790 \h </w:instrText>
      </w:r>
      <w:r>
        <w:rPr>
          <w:noProof/>
        </w:rPr>
      </w:r>
      <w:r>
        <w:rPr>
          <w:noProof/>
        </w:rPr>
        <w:fldChar w:fldCharType="separate"/>
      </w:r>
      <w:r>
        <w:rPr>
          <w:noProof/>
        </w:rPr>
        <w:t>76</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6.1.6.2.8.13</w:t>
      </w:r>
      <w:r w:rsidRPr="00907B30">
        <w:rPr>
          <w:rFonts w:ascii="Calibri" w:eastAsia="Times New Roman" w:hAnsi="Calibri"/>
          <w:noProof/>
          <w:kern w:val="2"/>
          <w:sz w:val="22"/>
          <w:szCs w:val="22"/>
          <w:lang w:eastAsia="en-GB"/>
        </w:rPr>
        <w:tab/>
      </w:r>
      <w:r>
        <w:rPr>
          <w:noProof/>
          <w:lang w:eastAsia="zh-CN"/>
        </w:rPr>
        <w:t xml:space="preserve">Type </w:t>
      </w:r>
      <w:r w:rsidRPr="00D22E33">
        <w:rPr>
          <w:rFonts w:cs="Arial"/>
          <w:noProof/>
        </w:rPr>
        <w:t>AccessTransferInformation</w:t>
      </w:r>
      <w:r>
        <w:rPr>
          <w:noProof/>
        </w:rPr>
        <w:tab/>
      </w:r>
      <w:r>
        <w:rPr>
          <w:noProof/>
        </w:rPr>
        <w:fldChar w:fldCharType="begin" w:fldLock="1"/>
      </w:r>
      <w:r>
        <w:rPr>
          <w:noProof/>
        </w:rPr>
        <w:instrText xml:space="preserve"> PAGEREF _Toc155608791 \h </w:instrText>
      </w:r>
      <w:r>
        <w:rPr>
          <w:noProof/>
        </w:rPr>
      </w:r>
      <w:r>
        <w:rPr>
          <w:noProof/>
        </w:rPr>
        <w:fldChar w:fldCharType="separate"/>
      </w:r>
      <w:r>
        <w:rPr>
          <w:noProof/>
        </w:rPr>
        <w:t>77</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6.1.6.2.8.14</w:t>
      </w:r>
      <w:r w:rsidRPr="00907B30">
        <w:rPr>
          <w:rFonts w:ascii="Calibri" w:eastAsia="Times New Roman" w:hAnsi="Calibri"/>
          <w:noProof/>
          <w:kern w:val="2"/>
          <w:sz w:val="22"/>
          <w:szCs w:val="22"/>
          <w:lang w:eastAsia="en-GB"/>
        </w:rPr>
        <w:tab/>
      </w:r>
      <w:r>
        <w:rPr>
          <w:noProof/>
          <w:lang w:eastAsia="zh-CN"/>
        </w:rPr>
        <w:t xml:space="preserve">Type </w:t>
      </w:r>
      <w:r w:rsidRPr="00D22E33">
        <w:rPr>
          <w:rFonts w:cs="Arial"/>
          <w:noProof/>
        </w:rPr>
        <w:t>AccessNetworkInfoChange</w:t>
      </w:r>
      <w:r>
        <w:rPr>
          <w:noProof/>
        </w:rPr>
        <w:tab/>
      </w:r>
      <w:r>
        <w:rPr>
          <w:noProof/>
        </w:rPr>
        <w:fldChar w:fldCharType="begin" w:fldLock="1"/>
      </w:r>
      <w:r>
        <w:rPr>
          <w:noProof/>
        </w:rPr>
        <w:instrText xml:space="preserve"> PAGEREF _Toc155608792 \h </w:instrText>
      </w:r>
      <w:r>
        <w:rPr>
          <w:noProof/>
        </w:rPr>
      </w:r>
      <w:r>
        <w:rPr>
          <w:noProof/>
        </w:rPr>
        <w:fldChar w:fldCharType="separate"/>
      </w:r>
      <w:r>
        <w:rPr>
          <w:noProof/>
        </w:rPr>
        <w:t>77</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6.1.6.2.8.15</w:t>
      </w:r>
      <w:r w:rsidRPr="00907B30">
        <w:rPr>
          <w:rFonts w:ascii="Calibri" w:eastAsia="Times New Roman" w:hAnsi="Calibri"/>
          <w:noProof/>
          <w:kern w:val="2"/>
          <w:sz w:val="22"/>
          <w:szCs w:val="22"/>
          <w:lang w:eastAsia="en-GB"/>
        </w:rPr>
        <w:tab/>
      </w:r>
      <w:r>
        <w:rPr>
          <w:noProof/>
          <w:lang w:eastAsia="zh-CN"/>
        </w:rPr>
        <w:t xml:space="preserve">Type </w:t>
      </w:r>
      <w:r w:rsidRPr="00D22E33">
        <w:rPr>
          <w:rFonts w:cs="Arial"/>
          <w:noProof/>
        </w:rPr>
        <w:t>NNIInformation</w:t>
      </w:r>
      <w:r>
        <w:rPr>
          <w:noProof/>
        </w:rPr>
        <w:tab/>
      </w:r>
      <w:r>
        <w:rPr>
          <w:noProof/>
        </w:rPr>
        <w:fldChar w:fldCharType="begin" w:fldLock="1"/>
      </w:r>
      <w:r>
        <w:rPr>
          <w:noProof/>
        </w:rPr>
        <w:instrText xml:space="preserve"> PAGEREF _Toc155608793 \h </w:instrText>
      </w:r>
      <w:r>
        <w:rPr>
          <w:noProof/>
        </w:rPr>
      </w:r>
      <w:r>
        <w:rPr>
          <w:noProof/>
        </w:rPr>
        <w:fldChar w:fldCharType="separate"/>
      </w:r>
      <w:r>
        <w:rPr>
          <w:noProof/>
        </w:rPr>
        <w:t>78</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6.1.6.2.8.16</w:t>
      </w:r>
      <w:r w:rsidRPr="00907B30">
        <w:rPr>
          <w:rFonts w:ascii="Calibri" w:eastAsia="Times New Roman" w:hAnsi="Calibri"/>
          <w:noProof/>
          <w:kern w:val="2"/>
          <w:sz w:val="22"/>
          <w:szCs w:val="22"/>
          <w:lang w:eastAsia="en-GB"/>
        </w:rPr>
        <w:tab/>
      </w:r>
      <w:r>
        <w:rPr>
          <w:noProof/>
          <w:lang w:eastAsia="zh-CN"/>
        </w:rPr>
        <w:t>Void</w:t>
      </w:r>
      <w:r>
        <w:rPr>
          <w:noProof/>
        </w:rPr>
        <w:tab/>
      </w:r>
      <w:r>
        <w:rPr>
          <w:noProof/>
        </w:rPr>
        <w:fldChar w:fldCharType="begin" w:fldLock="1"/>
      </w:r>
      <w:r>
        <w:rPr>
          <w:noProof/>
        </w:rPr>
        <w:instrText xml:space="preserve"> PAGEREF _Toc155608794 \h </w:instrText>
      </w:r>
      <w:r>
        <w:rPr>
          <w:noProof/>
        </w:rPr>
      </w:r>
      <w:r>
        <w:rPr>
          <w:noProof/>
        </w:rPr>
        <w:fldChar w:fldCharType="separate"/>
      </w:r>
      <w:r>
        <w:rPr>
          <w:noProof/>
        </w:rPr>
        <w:t>78</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6.1.6.2.8.17</w:t>
      </w:r>
      <w:r w:rsidRPr="00907B30">
        <w:rPr>
          <w:rFonts w:ascii="Calibri" w:eastAsia="Times New Roman" w:hAnsi="Calibri"/>
          <w:noProof/>
          <w:kern w:val="2"/>
          <w:sz w:val="22"/>
          <w:szCs w:val="22"/>
          <w:lang w:eastAsia="en-GB"/>
        </w:rPr>
        <w:tab/>
      </w:r>
      <w:r>
        <w:rPr>
          <w:noProof/>
          <w:lang w:eastAsia="zh-CN"/>
        </w:rPr>
        <w:t xml:space="preserve">Type </w:t>
      </w:r>
      <w:r>
        <w:rPr>
          <w:noProof/>
        </w:rPr>
        <w:t>SDPTimeStamps</w:t>
      </w:r>
      <w:r>
        <w:rPr>
          <w:noProof/>
        </w:rPr>
        <w:tab/>
      </w:r>
      <w:r>
        <w:rPr>
          <w:noProof/>
        </w:rPr>
        <w:fldChar w:fldCharType="begin" w:fldLock="1"/>
      </w:r>
      <w:r>
        <w:rPr>
          <w:noProof/>
        </w:rPr>
        <w:instrText xml:space="preserve"> PAGEREF _Toc155608795 \h </w:instrText>
      </w:r>
      <w:r>
        <w:rPr>
          <w:noProof/>
        </w:rPr>
      </w:r>
      <w:r>
        <w:rPr>
          <w:noProof/>
        </w:rPr>
        <w:fldChar w:fldCharType="separate"/>
      </w:r>
      <w:r>
        <w:rPr>
          <w:noProof/>
        </w:rPr>
        <w:t>78</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6.1.6.2.8.18</w:t>
      </w:r>
      <w:r w:rsidRPr="00907B30">
        <w:rPr>
          <w:rFonts w:ascii="Calibri" w:eastAsia="Times New Roman" w:hAnsi="Calibri"/>
          <w:noProof/>
          <w:kern w:val="2"/>
          <w:sz w:val="22"/>
          <w:szCs w:val="22"/>
          <w:lang w:eastAsia="en-GB"/>
        </w:rPr>
        <w:tab/>
      </w:r>
      <w:r>
        <w:rPr>
          <w:noProof/>
          <w:lang w:eastAsia="zh-CN"/>
        </w:rPr>
        <w:t xml:space="preserve">Type </w:t>
      </w:r>
      <w:r>
        <w:rPr>
          <w:noProof/>
        </w:rPr>
        <w:t>IMSAddress</w:t>
      </w:r>
      <w:r>
        <w:rPr>
          <w:noProof/>
        </w:rPr>
        <w:tab/>
      </w:r>
      <w:r>
        <w:rPr>
          <w:noProof/>
        </w:rPr>
        <w:fldChar w:fldCharType="begin" w:fldLock="1"/>
      </w:r>
      <w:r>
        <w:rPr>
          <w:noProof/>
        </w:rPr>
        <w:instrText xml:space="preserve"> PAGEREF _Toc155608796 \h </w:instrText>
      </w:r>
      <w:r>
        <w:rPr>
          <w:noProof/>
        </w:rPr>
      </w:r>
      <w:r>
        <w:rPr>
          <w:noProof/>
        </w:rPr>
        <w:fldChar w:fldCharType="separate"/>
      </w:r>
      <w:r>
        <w:rPr>
          <w:noProof/>
        </w:rPr>
        <w:t>78</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lang w:eastAsia="zh-CN"/>
        </w:rPr>
        <w:t>6.1.6.2.9</w:t>
      </w:r>
      <w:r w:rsidRPr="00907B30">
        <w:rPr>
          <w:rFonts w:ascii="Calibri" w:eastAsia="Times New Roman" w:hAnsi="Calibri"/>
          <w:noProof/>
          <w:kern w:val="2"/>
          <w:sz w:val="22"/>
          <w:szCs w:val="22"/>
          <w:lang w:eastAsia="en-GB"/>
        </w:rPr>
        <w:tab/>
      </w:r>
      <w:r>
        <w:rPr>
          <w:noProof/>
          <w:lang w:eastAsia="zh-CN"/>
        </w:rPr>
        <w:t>Announcement Specified Data Type</w:t>
      </w:r>
      <w:r>
        <w:rPr>
          <w:noProof/>
        </w:rPr>
        <w:tab/>
      </w:r>
      <w:r>
        <w:rPr>
          <w:noProof/>
        </w:rPr>
        <w:fldChar w:fldCharType="begin" w:fldLock="1"/>
      </w:r>
      <w:r>
        <w:rPr>
          <w:noProof/>
        </w:rPr>
        <w:instrText xml:space="preserve"> PAGEREF _Toc155608797 \h </w:instrText>
      </w:r>
      <w:r>
        <w:rPr>
          <w:noProof/>
        </w:rPr>
      </w:r>
      <w:r>
        <w:rPr>
          <w:noProof/>
        </w:rPr>
        <w:fldChar w:fldCharType="separate"/>
      </w:r>
      <w:r>
        <w:rPr>
          <w:noProof/>
        </w:rPr>
        <w:t>79</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6.1.6.2.9.1</w:t>
      </w:r>
      <w:r w:rsidRPr="00907B30">
        <w:rPr>
          <w:rFonts w:ascii="Calibri" w:eastAsia="Times New Roman" w:hAnsi="Calibri"/>
          <w:noProof/>
          <w:kern w:val="2"/>
          <w:sz w:val="22"/>
          <w:szCs w:val="22"/>
          <w:lang w:eastAsia="en-GB"/>
        </w:rPr>
        <w:tab/>
      </w:r>
      <w:r>
        <w:rPr>
          <w:noProof/>
          <w:lang w:eastAsia="zh-CN"/>
        </w:rPr>
        <w:t>Type MultipleUnitInformation</w:t>
      </w:r>
      <w:r>
        <w:rPr>
          <w:noProof/>
        </w:rPr>
        <w:tab/>
      </w:r>
      <w:r>
        <w:rPr>
          <w:noProof/>
        </w:rPr>
        <w:fldChar w:fldCharType="begin" w:fldLock="1"/>
      </w:r>
      <w:r>
        <w:rPr>
          <w:noProof/>
        </w:rPr>
        <w:instrText xml:space="preserve"> PAGEREF _Toc155608798 \h </w:instrText>
      </w:r>
      <w:r>
        <w:rPr>
          <w:noProof/>
        </w:rPr>
      </w:r>
      <w:r>
        <w:rPr>
          <w:noProof/>
        </w:rPr>
        <w:fldChar w:fldCharType="separate"/>
      </w:r>
      <w:r>
        <w:rPr>
          <w:noProof/>
        </w:rPr>
        <w:t>79</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6.1.6.2.9.2</w:t>
      </w:r>
      <w:r w:rsidRPr="00907B30">
        <w:rPr>
          <w:rFonts w:ascii="Calibri" w:eastAsia="Times New Roman" w:hAnsi="Calibri"/>
          <w:noProof/>
          <w:kern w:val="2"/>
          <w:sz w:val="22"/>
          <w:szCs w:val="22"/>
          <w:lang w:eastAsia="en-GB"/>
        </w:rPr>
        <w:tab/>
      </w:r>
      <w:r>
        <w:rPr>
          <w:noProof/>
          <w:lang w:eastAsia="zh-CN"/>
        </w:rPr>
        <w:t>Type AnnouncementInformation</w:t>
      </w:r>
      <w:r>
        <w:rPr>
          <w:noProof/>
        </w:rPr>
        <w:tab/>
      </w:r>
      <w:r>
        <w:rPr>
          <w:noProof/>
        </w:rPr>
        <w:fldChar w:fldCharType="begin" w:fldLock="1"/>
      </w:r>
      <w:r>
        <w:rPr>
          <w:noProof/>
        </w:rPr>
        <w:instrText xml:space="preserve"> PAGEREF _Toc155608799 \h </w:instrText>
      </w:r>
      <w:r>
        <w:rPr>
          <w:noProof/>
        </w:rPr>
      </w:r>
      <w:r>
        <w:rPr>
          <w:noProof/>
        </w:rPr>
        <w:fldChar w:fldCharType="separate"/>
      </w:r>
      <w:r>
        <w:rPr>
          <w:noProof/>
        </w:rPr>
        <w:t>80</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6.1.6.2.9.3</w:t>
      </w:r>
      <w:r w:rsidRPr="00907B30">
        <w:rPr>
          <w:rFonts w:ascii="Calibri" w:eastAsia="Times New Roman" w:hAnsi="Calibri"/>
          <w:noProof/>
          <w:kern w:val="2"/>
          <w:sz w:val="22"/>
          <w:szCs w:val="22"/>
          <w:lang w:eastAsia="en-GB"/>
        </w:rPr>
        <w:tab/>
      </w:r>
      <w:r>
        <w:rPr>
          <w:noProof/>
          <w:lang w:eastAsia="zh-CN"/>
        </w:rPr>
        <w:t xml:space="preserve">Type </w:t>
      </w:r>
      <w:r>
        <w:rPr>
          <w:noProof/>
        </w:rPr>
        <w:t>VariablePart</w:t>
      </w:r>
      <w:r>
        <w:rPr>
          <w:noProof/>
        </w:rPr>
        <w:tab/>
      </w:r>
      <w:r>
        <w:rPr>
          <w:noProof/>
        </w:rPr>
        <w:fldChar w:fldCharType="begin" w:fldLock="1"/>
      </w:r>
      <w:r>
        <w:rPr>
          <w:noProof/>
        </w:rPr>
        <w:instrText xml:space="preserve"> PAGEREF _Toc155608800 \h </w:instrText>
      </w:r>
      <w:r>
        <w:rPr>
          <w:noProof/>
        </w:rPr>
      </w:r>
      <w:r>
        <w:rPr>
          <w:noProof/>
        </w:rPr>
        <w:fldChar w:fldCharType="separate"/>
      </w:r>
      <w:r>
        <w:rPr>
          <w:noProof/>
        </w:rPr>
        <w:t>81</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lang w:eastAsia="zh-CN"/>
        </w:rPr>
        <w:t>6.1.6.2.10</w:t>
      </w:r>
      <w:r w:rsidRPr="00907B30">
        <w:rPr>
          <w:rFonts w:ascii="Calibri" w:eastAsia="Times New Roman" w:hAnsi="Calibri"/>
          <w:noProof/>
          <w:kern w:val="2"/>
          <w:sz w:val="22"/>
          <w:szCs w:val="22"/>
          <w:lang w:eastAsia="en-GB"/>
        </w:rPr>
        <w:tab/>
      </w:r>
      <w:r>
        <w:rPr>
          <w:noProof/>
          <w:lang w:eastAsia="zh-CN"/>
        </w:rPr>
        <w:t>MMTel Specified Data Type</w:t>
      </w:r>
      <w:r>
        <w:rPr>
          <w:noProof/>
        </w:rPr>
        <w:tab/>
      </w:r>
      <w:r>
        <w:rPr>
          <w:noProof/>
        </w:rPr>
        <w:fldChar w:fldCharType="begin" w:fldLock="1"/>
      </w:r>
      <w:r>
        <w:rPr>
          <w:noProof/>
        </w:rPr>
        <w:instrText xml:space="preserve"> PAGEREF _Toc155608801 \h </w:instrText>
      </w:r>
      <w:r>
        <w:rPr>
          <w:noProof/>
        </w:rPr>
      </w:r>
      <w:r>
        <w:rPr>
          <w:noProof/>
        </w:rPr>
        <w:fldChar w:fldCharType="separate"/>
      </w:r>
      <w:r>
        <w:rPr>
          <w:noProof/>
        </w:rPr>
        <w:t>81</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6.1.6.2.10.1</w:t>
      </w:r>
      <w:r w:rsidRPr="00907B30">
        <w:rPr>
          <w:rFonts w:ascii="Calibri" w:eastAsia="Times New Roman" w:hAnsi="Calibri"/>
          <w:noProof/>
          <w:kern w:val="2"/>
          <w:sz w:val="22"/>
          <w:szCs w:val="22"/>
          <w:lang w:eastAsia="en-GB"/>
        </w:rPr>
        <w:tab/>
      </w:r>
      <w:r>
        <w:rPr>
          <w:noProof/>
          <w:lang w:eastAsia="zh-CN"/>
        </w:rPr>
        <w:t>Type ChargingDataRequest</w:t>
      </w:r>
      <w:r>
        <w:rPr>
          <w:noProof/>
        </w:rPr>
        <w:tab/>
      </w:r>
      <w:r>
        <w:rPr>
          <w:noProof/>
        </w:rPr>
        <w:fldChar w:fldCharType="begin" w:fldLock="1"/>
      </w:r>
      <w:r>
        <w:rPr>
          <w:noProof/>
        </w:rPr>
        <w:instrText xml:space="preserve"> PAGEREF _Toc155608802 \h </w:instrText>
      </w:r>
      <w:r>
        <w:rPr>
          <w:noProof/>
        </w:rPr>
      </w:r>
      <w:r>
        <w:rPr>
          <w:noProof/>
        </w:rPr>
        <w:fldChar w:fldCharType="separate"/>
      </w:r>
      <w:r>
        <w:rPr>
          <w:noProof/>
        </w:rPr>
        <w:t>81</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6.1.6.2.10.2</w:t>
      </w:r>
      <w:r w:rsidRPr="00907B30">
        <w:rPr>
          <w:rFonts w:ascii="Calibri" w:eastAsia="Times New Roman" w:hAnsi="Calibri"/>
          <w:noProof/>
          <w:kern w:val="2"/>
          <w:sz w:val="22"/>
          <w:szCs w:val="22"/>
          <w:lang w:eastAsia="en-GB"/>
        </w:rPr>
        <w:tab/>
      </w:r>
      <w:r>
        <w:rPr>
          <w:noProof/>
          <w:lang w:eastAsia="zh-CN"/>
        </w:rPr>
        <w:t>Type ChargingDataResponse</w:t>
      </w:r>
      <w:r>
        <w:rPr>
          <w:noProof/>
        </w:rPr>
        <w:tab/>
      </w:r>
      <w:r>
        <w:rPr>
          <w:noProof/>
        </w:rPr>
        <w:fldChar w:fldCharType="begin" w:fldLock="1"/>
      </w:r>
      <w:r>
        <w:rPr>
          <w:noProof/>
        </w:rPr>
        <w:instrText xml:space="preserve"> PAGEREF _Toc155608803 \h </w:instrText>
      </w:r>
      <w:r>
        <w:rPr>
          <w:noProof/>
        </w:rPr>
      </w:r>
      <w:r>
        <w:rPr>
          <w:noProof/>
        </w:rPr>
        <w:fldChar w:fldCharType="separate"/>
      </w:r>
      <w:r>
        <w:rPr>
          <w:noProof/>
        </w:rPr>
        <w:t>81</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6.1.6.2.10.3</w:t>
      </w:r>
      <w:r w:rsidRPr="00907B30">
        <w:rPr>
          <w:rFonts w:ascii="Calibri" w:eastAsia="Times New Roman" w:hAnsi="Calibri"/>
          <w:noProof/>
          <w:kern w:val="2"/>
          <w:sz w:val="22"/>
          <w:szCs w:val="22"/>
          <w:lang w:eastAsia="en-GB"/>
        </w:rPr>
        <w:tab/>
      </w:r>
      <w:r>
        <w:rPr>
          <w:noProof/>
          <w:lang w:eastAsia="zh-CN"/>
        </w:rPr>
        <w:t>Type MMTelChargingInformation</w:t>
      </w:r>
      <w:r>
        <w:rPr>
          <w:noProof/>
        </w:rPr>
        <w:tab/>
      </w:r>
      <w:r>
        <w:rPr>
          <w:noProof/>
        </w:rPr>
        <w:fldChar w:fldCharType="begin" w:fldLock="1"/>
      </w:r>
      <w:r>
        <w:rPr>
          <w:noProof/>
        </w:rPr>
        <w:instrText xml:space="preserve"> PAGEREF _Toc155608804 \h </w:instrText>
      </w:r>
      <w:r>
        <w:rPr>
          <w:noProof/>
        </w:rPr>
      </w:r>
      <w:r>
        <w:rPr>
          <w:noProof/>
        </w:rPr>
        <w:fldChar w:fldCharType="separate"/>
      </w:r>
      <w:r>
        <w:rPr>
          <w:noProof/>
        </w:rPr>
        <w:t>81</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6.1.6.2.10.4</w:t>
      </w:r>
      <w:r w:rsidRPr="00907B30">
        <w:rPr>
          <w:rFonts w:ascii="Calibri" w:eastAsia="Times New Roman" w:hAnsi="Calibri"/>
          <w:noProof/>
          <w:kern w:val="2"/>
          <w:sz w:val="22"/>
          <w:szCs w:val="22"/>
          <w:lang w:eastAsia="en-GB"/>
        </w:rPr>
        <w:tab/>
      </w:r>
      <w:r>
        <w:rPr>
          <w:noProof/>
          <w:lang w:eastAsia="zh-CN"/>
        </w:rPr>
        <w:t xml:space="preserve">Type </w:t>
      </w:r>
      <w:r>
        <w:rPr>
          <w:noProof/>
        </w:rPr>
        <w:t>SupplementaryService</w:t>
      </w:r>
      <w:r>
        <w:rPr>
          <w:noProof/>
        </w:rPr>
        <w:tab/>
      </w:r>
      <w:r>
        <w:rPr>
          <w:noProof/>
        </w:rPr>
        <w:fldChar w:fldCharType="begin" w:fldLock="1"/>
      </w:r>
      <w:r>
        <w:rPr>
          <w:noProof/>
        </w:rPr>
        <w:instrText xml:space="preserve"> PAGEREF _Toc155608805 \h </w:instrText>
      </w:r>
      <w:r>
        <w:rPr>
          <w:noProof/>
        </w:rPr>
      </w:r>
      <w:r>
        <w:rPr>
          <w:noProof/>
        </w:rPr>
        <w:fldChar w:fldCharType="separate"/>
      </w:r>
      <w:r>
        <w:rPr>
          <w:noProof/>
        </w:rPr>
        <w:t>82</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lang w:eastAsia="zh-CN"/>
        </w:rPr>
        <w:t>6.1.6.2.11</w:t>
      </w:r>
      <w:r w:rsidRPr="00907B30">
        <w:rPr>
          <w:rFonts w:ascii="Calibri" w:eastAsia="Times New Roman" w:hAnsi="Calibri"/>
          <w:noProof/>
          <w:kern w:val="2"/>
          <w:sz w:val="22"/>
          <w:szCs w:val="22"/>
          <w:lang w:eastAsia="en-GB"/>
        </w:rPr>
        <w:tab/>
      </w:r>
      <w:r>
        <w:rPr>
          <w:noProof/>
          <w:lang w:eastAsia="zh-CN"/>
        </w:rPr>
        <w:t>5G ProSe Specified Data Type</w:t>
      </w:r>
      <w:r>
        <w:rPr>
          <w:noProof/>
        </w:rPr>
        <w:tab/>
      </w:r>
      <w:r>
        <w:rPr>
          <w:noProof/>
        </w:rPr>
        <w:fldChar w:fldCharType="begin" w:fldLock="1"/>
      </w:r>
      <w:r>
        <w:rPr>
          <w:noProof/>
        </w:rPr>
        <w:instrText xml:space="preserve"> PAGEREF _Toc155608806 \h </w:instrText>
      </w:r>
      <w:r>
        <w:rPr>
          <w:noProof/>
        </w:rPr>
      </w:r>
      <w:r>
        <w:rPr>
          <w:noProof/>
        </w:rPr>
        <w:fldChar w:fldCharType="separate"/>
      </w:r>
      <w:r>
        <w:rPr>
          <w:noProof/>
        </w:rPr>
        <w:t>82</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6.1.6.2.11.1</w:t>
      </w:r>
      <w:r w:rsidRPr="00907B30">
        <w:rPr>
          <w:rFonts w:ascii="Calibri" w:eastAsia="Times New Roman" w:hAnsi="Calibri"/>
          <w:noProof/>
          <w:kern w:val="2"/>
          <w:sz w:val="22"/>
          <w:szCs w:val="22"/>
          <w:lang w:eastAsia="en-GB"/>
        </w:rPr>
        <w:tab/>
      </w:r>
      <w:r>
        <w:rPr>
          <w:noProof/>
          <w:lang w:eastAsia="zh-CN"/>
        </w:rPr>
        <w:t>Type ChargingDataRequest</w:t>
      </w:r>
      <w:r>
        <w:rPr>
          <w:noProof/>
        </w:rPr>
        <w:tab/>
      </w:r>
      <w:r>
        <w:rPr>
          <w:noProof/>
        </w:rPr>
        <w:fldChar w:fldCharType="begin" w:fldLock="1"/>
      </w:r>
      <w:r>
        <w:rPr>
          <w:noProof/>
        </w:rPr>
        <w:instrText xml:space="preserve"> PAGEREF _Toc155608807 \h </w:instrText>
      </w:r>
      <w:r>
        <w:rPr>
          <w:noProof/>
        </w:rPr>
      </w:r>
      <w:r>
        <w:rPr>
          <w:noProof/>
        </w:rPr>
        <w:fldChar w:fldCharType="separate"/>
      </w:r>
      <w:r>
        <w:rPr>
          <w:noProof/>
        </w:rPr>
        <w:t>82</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6.1.6.2.11.2</w:t>
      </w:r>
      <w:r w:rsidRPr="00907B30">
        <w:rPr>
          <w:rFonts w:ascii="Calibri" w:eastAsia="Times New Roman" w:hAnsi="Calibri"/>
          <w:noProof/>
          <w:kern w:val="2"/>
          <w:sz w:val="22"/>
          <w:szCs w:val="22"/>
          <w:lang w:eastAsia="en-GB"/>
        </w:rPr>
        <w:tab/>
      </w:r>
      <w:r>
        <w:rPr>
          <w:noProof/>
          <w:lang w:eastAsia="zh-CN"/>
        </w:rPr>
        <w:t>Type ChargingDataResponse</w:t>
      </w:r>
      <w:r>
        <w:rPr>
          <w:noProof/>
        </w:rPr>
        <w:tab/>
      </w:r>
      <w:r>
        <w:rPr>
          <w:noProof/>
        </w:rPr>
        <w:fldChar w:fldCharType="begin" w:fldLock="1"/>
      </w:r>
      <w:r>
        <w:rPr>
          <w:noProof/>
        </w:rPr>
        <w:instrText xml:space="preserve"> PAGEREF _Toc155608808 \h </w:instrText>
      </w:r>
      <w:r>
        <w:rPr>
          <w:noProof/>
        </w:rPr>
      </w:r>
      <w:r>
        <w:rPr>
          <w:noProof/>
        </w:rPr>
        <w:fldChar w:fldCharType="separate"/>
      </w:r>
      <w:r>
        <w:rPr>
          <w:noProof/>
        </w:rPr>
        <w:t>83</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6.1.6.2.11.3</w:t>
      </w:r>
      <w:r w:rsidRPr="00907B30">
        <w:rPr>
          <w:rFonts w:ascii="Calibri" w:eastAsia="Times New Roman" w:hAnsi="Calibri"/>
          <w:noProof/>
          <w:kern w:val="2"/>
          <w:sz w:val="22"/>
          <w:szCs w:val="22"/>
          <w:lang w:eastAsia="en-GB"/>
        </w:rPr>
        <w:tab/>
      </w:r>
      <w:r>
        <w:rPr>
          <w:noProof/>
          <w:lang w:eastAsia="zh-CN"/>
        </w:rPr>
        <w:t>Type UsedUnitContainer</w:t>
      </w:r>
      <w:r>
        <w:rPr>
          <w:noProof/>
        </w:rPr>
        <w:tab/>
      </w:r>
      <w:r>
        <w:rPr>
          <w:noProof/>
        </w:rPr>
        <w:fldChar w:fldCharType="begin" w:fldLock="1"/>
      </w:r>
      <w:r>
        <w:rPr>
          <w:noProof/>
        </w:rPr>
        <w:instrText xml:space="preserve"> PAGEREF _Toc155608809 \h </w:instrText>
      </w:r>
      <w:r>
        <w:rPr>
          <w:noProof/>
        </w:rPr>
      </w:r>
      <w:r>
        <w:rPr>
          <w:noProof/>
        </w:rPr>
        <w:fldChar w:fldCharType="separate"/>
      </w:r>
      <w:r>
        <w:rPr>
          <w:noProof/>
        </w:rPr>
        <w:t>83</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6.1.6.2.11.4</w:t>
      </w:r>
      <w:r w:rsidRPr="00907B30">
        <w:rPr>
          <w:rFonts w:ascii="Calibri" w:eastAsia="Times New Roman" w:hAnsi="Calibri"/>
          <w:noProof/>
          <w:kern w:val="2"/>
          <w:sz w:val="22"/>
          <w:szCs w:val="22"/>
          <w:lang w:eastAsia="en-GB"/>
        </w:rPr>
        <w:tab/>
      </w:r>
      <w:r>
        <w:rPr>
          <w:noProof/>
          <w:lang w:eastAsia="zh-CN"/>
        </w:rPr>
        <w:t xml:space="preserve">Type </w:t>
      </w:r>
      <w:r>
        <w:rPr>
          <w:noProof/>
        </w:rPr>
        <w:t>PC5ContainerInformation</w:t>
      </w:r>
      <w:r>
        <w:rPr>
          <w:noProof/>
        </w:rPr>
        <w:tab/>
      </w:r>
      <w:r>
        <w:rPr>
          <w:noProof/>
        </w:rPr>
        <w:fldChar w:fldCharType="begin" w:fldLock="1"/>
      </w:r>
      <w:r>
        <w:rPr>
          <w:noProof/>
        </w:rPr>
        <w:instrText xml:space="preserve"> PAGEREF _Toc155608810 \h </w:instrText>
      </w:r>
      <w:r>
        <w:rPr>
          <w:noProof/>
        </w:rPr>
      </w:r>
      <w:r>
        <w:rPr>
          <w:noProof/>
        </w:rPr>
        <w:fldChar w:fldCharType="separate"/>
      </w:r>
      <w:r>
        <w:rPr>
          <w:noProof/>
        </w:rPr>
        <w:t>83</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6.1.6.2.11.5</w:t>
      </w:r>
      <w:r w:rsidRPr="00907B30">
        <w:rPr>
          <w:rFonts w:ascii="Calibri" w:eastAsia="Times New Roman" w:hAnsi="Calibri"/>
          <w:noProof/>
          <w:kern w:val="2"/>
          <w:sz w:val="22"/>
          <w:szCs w:val="22"/>
          <w:lang w:eastAsia="en-GB"/>
        </w:rPr>
        <w:tab/>
      </w:r>
      <w:r>
        <w:rPr>
          <w:noProof/>
          <w:lang w:eastAsia="zh-CN"/>
        </w:rPr>
        <w:t xml:space="preserve">Type </w:t>
      </w:r>
      <w:r>
        <w:rPr>
          <w:noProof/>
        </w:rPr>
        <w:t>CoverageInfo</w:t>
      </w:r>
      <w:r>
        <w:rPr>
          <w:noProof/>
        </w:rPr>
        <w:tab/>
      </w:r>
      <w:r>
        <w:rPr>
          <w:noProof/>
        </w:rPr>
        <w:fldChar w:fldCharType="begin" w:fldLock="1"/>
      </w:r>
      <w:r>
        <w:rPr>
          <w:noProof/>
        </w:rPr>
        <w:instrText xml:space="preserve"> PAGEREF _Toc155608811 \h </w:instrText>
      </w:r>
      <w:r>
        <w:rPr>
          <w:noProof/>
        </w:rPr>
      </w:r>
      <w:r>
        <w:rPr>
          <w:noProof/>
        </w:rPr>
        <w:fldChar w:fldCharType="separate"/>
      </w:r>
      <w:r>
        <w:rPr>
          <w:noProof/>
        </w:rPr>
        <w:t>83</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6.1.6.2.11.6</w:t>
      </w:r>
      <w:r w:rsidRPr="00907B30">
        <w:rPr>
          <w:rFonts w:ascii="Calibri" w:eastAsia="Times New Roman" w:hAnsi="Calibri"/>
          <w:noProof/>
          <w:kern w:val="2"/>
          <w:sz w:val="22"/>
          <w:szCs w:val="22"/>
          <w:lang w:eastAsia="en-GB"/>
        </w:rPr>
        <w:tab/>
      </w:r>
      <w:r>
        <w:rPr>
          <w:noProof/>
          <w:lang w:eastAsia="zh-CN"/>
        </w:rPr>
        <w:t xml:space="preserve">Type </w:t>
      </w:r>
      <w:r>
        <w:rPr>
          <w:noProof/>
        </w:rPr>
        <w:t>RadioParameterSetInfo</w:t>
      </w:r>
      <w:r>
        <w:rPr>
          <w:noProof/>
        </w:rPr>
        <w:tab/>
      </w:r>
      <w:r>
        <w:rPr>
          <w:noProof/>
        </w:rPr>
        <w:fldChar w:fldCharType="begin" w:fldLock="1"/>
      </w:r>
      <w:r>
        <w:rPr>
          <w:noProof/>
        </w:rPr>
        <w:instrText xml:space="preserve"> PAGEREF _Toc155608812 \h </w:instrText>
      </w:r>
      <w:r>
        <w:rPr>
          <w:noProof/>
        </w:rPr>
      </w:r>
      <w:r>
        <w:rPr>
          <w:noProof/>
        </w:rPr>
        <w:fldChar w:fldCharType="separate"/>
      </w:r>
      <w:r>
        <w:rPr>
          <w:noProof/>
        </w:rPr>
        <w:t>84</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6.1.6.2.11.7</w:t>
      </w:r>
      <w:r w:rsidRPr="00907B30">
        <w:rPr>
          <w:rFonts w:ascii="Calibri" w:eastAsia="Times New Roman" w:hAnsi="Calibri"/>
          <w:noProof/>
          <w:kern w:val="2"/>
          <w:sz w:val="22"/>
          <w:szCs w:val="22"/>
          <w:lang w:eastAsia="en-GB"/>
        </w:rPr>
        <w:tab/>
      </w:r>
      <w:r>
        <w:rPr>
          <w:noProof/>
          <w:lang w:eastAsia="zh-CN"/>
        </w:rPr>
        <w:t xml:space="preserve">Type </w:t>
      </w:r>
      <w:r>
        <w:rPr>
          <w:noProof/>
        </w:rPr>
        <w:t>TransmitterInfo</w:t>
      </w:r>
      <w:r>
        <w:rPr>
          <w:noProof/>
        </w:rPr>
        <w:tab/>
      </w:r>
      <w:r>
        <w:rPr>
          <w:noProof/>
        </w:rPr>
        <w:fldChar w:fldCharType="begin" w:fldLock="1"/>
      </w:r>
      <w:r>
        <w:rPr>
          <w:noProof/>
        </w:rPr>
        <w:instrText xml:space="preserve"> PAGEREF _Toc155608813 \h </w:instrText>
      </w:r>
      <w:r>
        <w:rPr>
          <w:noProof/>
        </w:rPr>
      </w:r>
      <w:r>
        <w:rPr>
          <w:noProof/>
        </w:rPr>
        <w:fldChar w:fldCharType="separate"/>
      </w:r>
      <w:r>
        <w:rPr>
          <w:noProof/>
        </w:rPr>
        <w:t>84</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6.1.6.2.11.8</w:t>
      </w:r>
      <w:r w:rsidRPr="00907B30">
        <w:rPr>
          <w:rFonts w:ascii="Calibri" w:eastAsia="Times New Roman" w:hAnsi="Calibri"/>
          <w:noProof/>
          <w:kern w:val="2"/>
          <w:sz w:val="22"/>
          <w:szCs w:val="22"/>
          <w:lang w:eastAsia="en-GB"/>
        </w:rPr>
        <w:tab/>
      </w:r>
      <w:r>
        <w:rPr>
          <w:noProof/>
          <w:lang w:eastAsia="zh-CN"/>
        </w:rPr>
        <w:t>Type Prose</w:t>
      </w:r>
      <w:r>
        <w:rPr>
          <w:noProof/>
        </w:rPr>
        <w:t>ChargingInformation</w:t>
      </w:r>
      <w:r>
        <w:rPr>
          <w:noProof/>
        </w:rPr>
        <w:tab/>
      </w:r>
      <w:r>
        <w:rPr>
          <w:noProof/>
        </w:rPr>
        <w:fldChar w:fldCharType="begin" w:fldLock="1"/>
      </w:r>
      <w:r>
        <w:rPr>
          <w:noProof/>
        </w:rPr>
        <w:instrText xml:space="preserve"> PAGEREF _Toc155608814 \h </w:instrText>
      </w:r>
      <w:r>
        <w:rPr>
          <w:noProof/>
        </w:rPr>
      </w:r>
      <w:r>
        <w:rPr>
          <w:noProof/>
        </w:rPr>
        <w:fldChar w:fldCharType="separate"/>
      </w:r>
      <w:r>
        <w:rPr>
          <w:noProof/>
        </w:rPr>
        <w:t>85</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6.1.6.2.11.9</w:t>
      </w:r>
      <w:r w:rsidRPr="00907B30">
        <w:rPr>
          <w:rFonts w:ascii="Calibri" w:eastAsia="Times New Roman" w:hAnsi="Calibri"/>
          <w:noProof/>
          <w:kern w:val="2"/>
          <w:sz w:val="22"/>
          <w:szCs w:val="22"/>
          <w:lang w:eastAsia="en-GB"/>
        </w:rPr>
        <w:tab/>
      </w:r>
      <w:r>
        <w:rPr>
          <w:noProof/>
          <w:lang w:eastAsia="zh-CN"/>
        </w:rPr>
        <w:t>Type PFIContainerInformation</w:t>
      </w:r>
      <w:r>
        <w:rPr>
          <w:noProof/>
        </w:rPr>
        <w:tab/>
      </w:r>
      <w:r>
        <w:rPr>
          <w:noProof/>
        </w:rPr>
        <w:fldChar w:fldCharType="begin" w:fldLock="1"/>
      </w:r>
      <w:r>
        <w:rPr>
          <w:noProof/>
        </w:rPr>
        <w:instrText xml:space="preserve"> PAGEREF _Toc155608815 \h </w:instrText>
      </w:r>
      <w:r>
        <w:rPr>
          <w:noProof/>
        </w:rPr>
      </w:r>
      <w:r>
        <w:rPr>
          <w:noProof/>
        </w:rPr>
        <w:fldChar w:fldCharType="separate"/>
      </w:r>
      <w:r>
        <w:rPr>
          <w:noProof/>
        </w:rPr>
        <w:t>86</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6.1.6.2.11.10</w:t>
      </w:r>
      <w:r w:rsidRPr="00907B30">
        <w:rPr>
          <w:rFonts w:ascii="Calibri" w:eastAsia="Times New Roman" w:hAnsi="Calibri"/>
          <w:noProof/>
          <w:kern w:val="2"/>
          <w:sz w:val="22"/>
          <w:szCs w:val="22"/>
          <w:lang w:eastAsia="en-GB"/>
        </w:rPr>
        <w:tab/>
      </w:r>
      <w:r>
        <w:rPr>
          <w:noProof/>
          <w:lang w:eastAsia="zh-CN"/>
        </w:rPr>
        <w:t xml:space="preserve">Type </w:t>
      </w:r>
      <w:r>
        <w:rPr>
          <w:noProof/>
        </w:rPr>
        <w:t>PC5DataContainer</w:t>
      </w:r>
      <w:r>
        <w:rPr>
          <w:noProof/>
        </w:rPr>
        <w:tab/>
      </w:r>
      <w:r>
        <w:rPr>
          <w:noProof/>
        </w:rPr>
        <w:fldChar w:fldCharType="begin" w:fldLock="1"/>
      </w:r>
      <w:r>
        <w:rPr>
          <w:noProof/>
        </w:rPr>
        <w:instrText xml:space="preserve"> PAGEREF _Toc155608816 \h </w:instrText>
      </w:r>
      <w:r>
        <w:rPr>
          <w:noProof/>
        </w:rPr>
      </w:r>
      <w:r>
        <w:rPr>
          <w:noProof/>
        </w:rPr>
        <w:fldChar w:fldCharType="separate"/>
      </w:r>
      <w:r>
        <w:rPr>
          <w:noProof/>
        </w:rPr>
        <w:t>87</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lang w:eastAsia="zh-CN"/>
        </w:rPr>
        <w:t>6.1.6.2.12</w:t>
      </w:r>
      <w:r w:rsidRPr="00907B30">
        <w:rPr>
          <w:rFonts w:ascii="Calibri" w:eastAsia="Times New Roman" w:hAnsi="Calibri"/>
          <w:noProof/>
          <w:kern w:val="2"/>
          <w:sz w:val="22"/>
          <w:szCs w:val="22"/>
          <w:lang w:eastAsia="en-GB"/>
        </w:rPr>
        <w:tab/>
      </w:r>
      <w:r>
        <w:rPr>
          <w:noProof/>
        </w:rPr>
        <w:t>Edge computing domain charging</w:t>
      </w:r>
      <w:r>
        <w:rPr>
          <w:noProof/>
          <w:lang w:eastAsia="zh-CN"/>
        </w:rPr>
        <w:t xml:space="preserve"> specified data type</w:t>
      </w:r>
      <w:r>
        <w:rPr>
          <w:noProof/>
        </w:rPr>
        <w:tab/>
      </w:r>
      <w:r>
        <w:rPr>
          <w:noProof/>
        </w:rPr>
        <w:fldChar w:fldCharType="begin" w:fldLock="1"/>
      </w:r>
      <w:r>
        <w:rPr>
          <w:noProof/>
        </w:rPr>
        <w:instrText xml:space="preserve"> PAGEREF _Toc155608817 \h </w:instrText>
      </w:r>
      <w:r>
        <w:rPr>
          <w:noProof/>
        </w:rPr>
      </w:r>
      <w:r>
        <w:rPr>
          <w:noProof/>
        </w:rPr>
        <w:fldChar w:fldCharType="separate"/>
      </w:r>
      <w:r>
        <w:rPr>
          <w:noProof/>
        </w:rPr>
        <w:t>87</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6.1.6.2.12.1</w:t>
      </w:r>
      <w:r w:rsidRPr="00907B30">
        <w:rPr>
          <w:rFonts w:ascii="Calibri" w:eastAsia="Times New Roman" w:hAnsi="Calibri"/>
          <w:noProof/>
          <w:kern w:val="2"/>
          <w:sz w:val="22"/>
          <w:szCs w:val="22"/>
          <w:lang w:eastAsia="en-GB"/>
        </w:rPr>
        <w:tab/>
      </w:r>
      <w:r>
        <w:rPr>
          <w:noProof/>
          <w:lang w:eastAsia="zh-CN"/>
        </w:rPr>
        <w:t>Type ChargingDataRequest</w:t>
      </w:r>
      <w:r>
        <w:rPr>
          <w:noProof/>
        </w:rPr>
        <w:tab/>
      </w:r>
      <w:r>
        <w:rPr>
          <w:noProof/>
        </w:rPr>
        <w:fldChar w:fldCharType="begin" w:fldLock="1"/>
      </w:r>
      <w:r>
        <w:rPr>
          <w:noProof/>
        </w:rPr>
        <w:instrText xml:space="preserve"> PAGEREF _Toc155608818 \h </w:instrText>
      </w:r>
      <w:r>
        <w:rPr>
          <w:noProof/>
        </w:rPr>
      </w:r>
      <w:r>
        <w:rPr>
          <w:noProof/>
        </w:rPr>
        <w:fldChar w:fldCharType="separate"/>
      </w:r>
      <w:r>
        <w:rPr>
          <w:noProof/>
        </w:rPr>
        <w:t>87</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6.1.6.2.12.2</w:t>
      </w:r>
      <w:r w:rsidRPr="00907B30">
        <w:rPr>
          <w:rFonts w:ascii="Calibri" w:eastAsia="Times New Roman" w:hAnsi="Calibri"/>
          <w:noProof/>
          <w:kern w:val="2"/>
          <w:sz w:val="22"/>
          <w:szCs w:val="22"/>
          <w:lang w:eastAsia="en-GB"/>
        </w:rPr>
        <w:tab/>
      </w:r>
      <w:r>
        <w:rPr>
          <w:noProof/>
          <w:lang w:eastAsia="zh-CN"/>
        </w:rPr>
        <w:t>Type ChargingDataResponse</w:t>
      </w:r>
      <w:r>
        <w:rPr>
          <w:noProof/>
        </w:rPr>
        <w:tab/>
      </w:r>
      <w:r>
        <w:rPr>
          <w:noProof/>
        </w:rPr>
        <w:fldChar w:fldCharType="begin" w:fldLock="1"/>
      </w:r>
      <w:r>
        <w:rPr>
          <w:noProof/>
        </w:rPr>
        <w:instrText xml:space="preserve"> PAGEREF _Toc155608819 \h </w:instrText>
      </w:r>
      <w:r>
        <w:rPr>
          <w:noProof/>
        </w:rPr>
      </w:r>
      <w:r>
        <w:rPr>
          <w:noProof/>
        </w:rPr>
        <w:fldChar w:fldCharType="separate"/>
      </w:r>
      <w:r>
        <w:rPr>
          <w:noProof/>
        </w:rPr>
        <w:t>88</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6.1.6.2.12.3</w:t>
      </w:r>
      <w:r w:rsidRPr="00907B30">
        <w:rPr>
          <w:rFonts w:ascii="Calibri" w:eastAsia="Times New Roman" w:hAnsi="Calibri"/>
          <w:noProof/>
          <w:kern w:val="2"/>
          <w:sz w:val="22"/>
          <w:szCs w:val="22"/>
          <w:lang w:eastAsia="en-GB"/>
        </w:rPr>
        <w:tab/>
      </w:r>
      <w:r>
        <w:rPr>
          <w:noProof/>
          <w:lang w:eastAsia="zh-CN"/>
        </w:rPr>
        <w:t>Type EdgeInfrastructureUsageChargingInformation</w:t>
      </w:r>
      <w:r>
        <w:rPr>
          <w:noProof/>
        </w:rPr>
        <w:tab/>
      </w:r>
      <w:r>
        <w:rPr>
          <w:noProof/>
        </w:rPr>
        <w:fldChar w:fldCharType="begin" w:fldLock="1"/>
      </w:r>
      <w:r>
        <w:rPr>
          <w:noProof/>
        </w:rPr>
        <w:instrText xml:space="preserve"> PAGEREF _Toc155608820 \h </w:instrText>
      </w:r>
      <w:r>
        <w:rPr>
          <w:noProof/>
        </w:rPr>
      </w:r>
      <w:r>
        <w:rPr>
          <w:noProof/>
        </w:rPr>
        <w:fldChar w:fldCharType="separate"/>
      </w:r>
      <w:r>
        <w:rPr>
          <w:noProof/>
        </w:rPr>
        <w:t>89</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6.1.6.2.12.4</w:t>
      </w:r>
      <w:r w:rsidRPr="00907B30">
        <w:rPr>
          <w:rFonts w:ascii="Calibri" w:eastAsia="Times New Roman" w:hAnsi="Calibri"/>
          <w:noProof/>
          <w:kern w:val="2"/>
          <w:sz w:val="22"/>
          <w:szCs w:val="22"/>
          <w:lang w:eastAsia="en-GB"/>
        </w:rPr>
        <w:tab/>
      </w:r>
      <w:r>
        <w:rPr>
          <w:noProof/>
          <w:lang w:eastAsia="zh-CN"/>
        </w:rPr>
        <w:t>Type EASDeploymentChargingInformation</w:t>
      </w:r>
      <w:r>
        <w:rPr>
          <w:noProof/>
        </w:rPr>
        <w:tab/>
      </w:r>
      <w:r>
        <w:rPr>
          <w:noProof/>
        </w:rPr>
        <w:fldChar w:fldCharType="begin" w:fldLock="1"/>
      </w:r>
      <w:r>
        <w:rPr>
          <w:noProof/>
        </w:rPr>
        <w:instrText xml:space="preserve"> PAGEREF _Toc155608821 \h </w:instrText>
      </w:r>
      <w:r>
        <w:rPr>
          <w:noProof/>
        </w:rPr>
      </w:r>
      <w:r>
        <w:rPr>
          <w:noProof/>
        </w:rPr>
        <w:fldChar w:fldCharType="separate"/>
      </w:r>
      <w:r>
        <w:rPr>
          <w:noProof/>
        </w:rPr>
        <w:t>90</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6.1.6.2.12.5</w:t>
      </w:r>
      <w:r w:rsidRPr="00907B30">
        <w:rPr>
          <w:rFonts w:ascii="Calibri" w:eastAsia="Times New Roman" w:hAnsi="Calibri"/>
          <w:noProof/>
          <w:kern w:val="2"/>
          <w:sz w:val="22"/>
          <w:szCs w:val="22"/>
          <w:lang w:eastAsia="en-GB"/>
        </w:rPr>
        <w:tab/>
      </w:r>
      <w:r>
        <w:rPr>
          <w:noProof/>
          <w:lang w:eastAsia="zh-CN"/>
        </w:rPr>
        <w:t>Type EASRequirements</w:t>
      </w:r>
      <w:r>
        <w:rPr>
          <w:noProof/>
        </w:rPr>
        <w:tab/>
      </w:r>
      <w:r>
        <w:rPr>
          <w:noProof/>
        </w:rPr>
        <w:fldChar w:fldCharType="begin" w:fldLock="1"/>
      </w:r>
      <w:r>
        <w:rPr>
          <w:noProof/>
        </w:rPr>
        <w:instrText xml:space="preserve"> PAGEREF _Toc155608822 \h </w:instrText>
      </w:r>
      <w:r>
        <w:rPr>
          <w:noProof/>
        </w:rPr>
      </w:r>
      <w:r>
        <w:rPr>
          <w:noProof/>
        </w:rPr>
        <w:fldChar w:fldCharType="separate"/>
      </w:r>
      <w:r>
        <w:rPr>
          <w:noProof/>
        </w:rPr>
        <w:t>90</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lang w:eastAsia="zh-CN"/>
        </w:rPr>
        <w:t>6.1.6.2.13</w:t>
      </w:r>
      <w:r w:rsidRPr="00907B30">
        <w:rPr>
          <w:rFonts w:ascii="Calibri" w:eastAsia="Times New Roman" w:hAnsi="Calibri"/>
          <w:noProof/>
          <w:kern w:val="2"/>
          <w:sz w:val="22"/>
          <w:szCs w:val="22"/>
          <w:lang w:eastAsia="en-GB"/>
        </w:rPr>
        <w:tab/>
      </w:r>
      <w:r>
        <w:rPr>
          <w:noProof/>
          <w:lang w:eastAsia="zh-CN"/>
        </w:rPr>
        <w:t>MMS Specified Data Type</w:t>
      </w:r>
      <w:r>
        <w:rPr>
          <w:noProof/>
        </w:rPr>
        <w:tab/>
      </w:r>
      <w:r>
        <w:rPr>
          <w:noProof/>
        </w:rPr>
        <w:fldChar w:fldCharType="begin" w:fldLock="1"/>
      </w:r>
      <w:r>
        <w:rPr>
          <w:noProof/>
        </w:rPr>
        <w:instrText xml:space="preserve"> PAGEREF _Toc155608823 \h </w:instrText>
      </w:r>
      <w:r>
        <w:rPr>
          <w:noProof/>
        </w:rPr>
      </w:r>
      <w:r>
        <w:rPr>
          <w:noProof/>
        </w:rPr>
        <w:fldChar w:fldCharType="separate"/>
      </w:r>
      <w:r>
        <w:rPr>
          <w:noProof/>
        </w:rPr>
        <w:t>90</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6.1.6.2.13.1</w:t>
      </w:r>
      <w:r w:rsidRPr="00907B30">
        <w:rPr>
          <w:rFonts w:ascii="Calibri" w:eastAsia="Times New Roman" w:hAnsi="Calibri"/>
          <w:noProof/>
          <w:kern w:val="2"/>
          <w:sz w:val="22"/>
          <w:szCs w:val="22"/>
          <w:lang w:eastAsia="en-GB"/>
        </w:rPr>
        <w:tab/>
      </w:r>
      <w:r>
        <w:rPr>
          <w:noProof/>
          <w:lang w:eastAsia="zh-CN"/>
        </w:rPr>
        <w:t>Type ChargingDataRequest</w:t>
      </w:r>
      <w:r>
        <w:rPr>
          <w:noProof/>
        </w:rPr>
        <w:tab/>
      </w:r>
      <w:r>
        <w:rPr>
          <w:noProof/>
        </w:rPr>
        <w:fldChar w:fldCharType="begin" w:fldLock="1"/>
      </w:r>
      <w:r>
        <w:rPr>
          <w:noProof/>
        </w:rPr>
        <w:instrText xml:space="preserve"> PAGEREF _Toc155608824 \h </w:instrText>
      </w:r>
      <w:r>
        <w:rPr>
          <w:noProof/>
        </w:rPr>
      </w:r>
      <w:r>
        <w:rPr>
          <w:noProof/>
        </w:rPr>
        <w:fldChar w:fldCharType="separate"/>
      </w:r>
      <w:r>
        <w:rPr>
          <w:noProof/>
        </w:rPr>
        <w:t>90</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6.1.6.2.13.2</w:t>
      </w:r>
      <w:r w:rsidRPr="00907B30">
        <w:rPr>
          <w:rFonts w:ascii="Calibri" w:eastAsia="Times New Roman" w:hAnsi="Calibri"/>
          <w:noProof/>
          <w:kern w:val="2"/>
          <w:sz w:val="22"/>
          <w:szCs w:val="22"/>
          <w:lang w:eastAsia="en-GB"/>
        </w:rPr>
        <w:tab/>
      </w:r>
      <w:r>
        <w:rPr>
          <w:noProof/>
          <w:lang w:eastAsia="zh-CN"/>
        </w:rPr>
        <w:t>Type MMSChargingInformation</w:t>
      </w:r>
      <w:r>
        <w:rPr>
          <w:noProof/>
        </w:rPr>
        <w:tab/>
      </w:r>
      <w:r>
        <w:rPr>
          <w:noProof/>
        </w:rPr>
        <w:fldChar w:fldCharType="begin" w:fldLock="1"/>
      </w:r>
      <w:r>
        <w:rPr>
          <w:noProof/>
        </w:rPr>
        <w:instrText xml:space="preserve"> PAGEREF _Toc155608825 \h </w:instrText>
      </w:r>
      <w:r>
        <w:rPr>
          <w:noProof/>
        </w:rPr>
      </w:r>
      <w:r>
        <w:rPr>
          <w:noProof/>
        </w:rPr>
        <w:fldChar w:fldCharType="separate"/>
      </w:r>
      <w:r>
        <w:rPr>
          <w:noProof/>
        </w:rPr>
        <w:t>92</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6.1.6.2.13.3</w:t>
      </w:r>
      <w:r w:rsidRPr="00907B30">
        <w:rPr>
          <w:rFonts w:ascii="Calibri" w:eastAsia="Times New Roman" w:hAnsi="Calibri"/>
          <w:noProof/>
          <w:kern w:val="2"/>
          <w:sz w:val="22"/>
          <w:szCs w:val="22"/>
          <w:lang w:eastAsia="en-GB"/>
        </w:rPr>
        <w:tab/>
      </w:r>
      <w:r>
        <w:rPr>
          <w:noProof/>
          <w:lang w:eastAsia="zh-CN"/>
        </w:rPr>
        <w:t>Type MM</w:t>
      </w:r>
      <w:r>
        <w:rPr>
          <w:noProof/>
        </w:rPr>
        <w:t>OriginatorInfo</w:t>
      </w:r>
      <w:r>
        <w:rPr>
          <w:noProof/>
        </w:rPr>
        <w:tab/>
      </w:r>
      <w:r>
        <w:rPr>
          <w:noProof/>
        </w:rPr>
        <w:fldChar w:fldCharType="begin" w:fldLock="1"/>
      </w:r>
      <w:r>
        <w:rPr>
          <w:noProof/>
        </w:rPr>
        <w:instrText xml:space="preserve"> PAGEREF _Toc155608826 \h </w:instrText>
      </w:r>
      <w:r>
        <w:rPr>
          <w:noProof/>
        </w:rPr>
      </w:r>
      <w:r>
        <w:rPr>
          <w:noProof/>
        </w:rPr>
        <w:fldChar w:fldCharType="separate"/>
      </w:r>
      <w:r>
        <w:rPr>
          <w:noProof/>
        </w:rPr>
        <w:t>93</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6.1.6.2.13.4</w:t>
      </w:r>
      <w:r w:rsidRPr="00907B30">
        <w:rPr>
          <w:rFonts w:ascii="Calibri" w:eastAsia="Times New Roman" w:hAnsi="Calibri"/>
          <w:noProof/>
          <w:kern w:val="2"/>
          <w:sz w:val="22"/>
          <w:szCs w:val="22"/>
          <w:lang w:eastAsia="en-GB"/>
        </w:rPr>
        <w:tab/>
      </w:r>
      <w:r>
        <w:rPr>
          <w:noProof/>
          <w:lang w:eastAsia="zh-CN"/>
        </w:rPr>
        <w:t>Type MM</w:t>
      </w:r>
      <w:r>
        <w:rPr>
          <w:noProof/>
        </w:rPr>
        <w:t>RecipientInfo</w:t>
      </w:r>
      <w:r>
        <w:rPr>
          <w:noProof/>
        </w:rPr>
        <w:tab/>
      </w:r>
      <w:r>
        <w:rPr>
          <w:noProof/>
        </w:rPr>
        <w:fldChar w:fldCharType="begin" w:fldLock="1"/>
      </w:r>
      <w:r>
        <w:rPr>
          <w:noProof/>
        </w:rPr>
        <w:instrText xml:space="preserve"> PAGEREF _Toc155608827 \h </w:instrText>
      </w:r>
      <w:r>
        <w:rPr>
          <w:noProof/>
        </w:rPr>
      </w:r>
      <w:r>
        <w:rPr>
          <w:noProof/>
        </w:rPr>
        <w:fldChar w:fldCharType="separate"/>
      </w:r>
      <w:r>
        <w:rPr>
          <w:noProof/>
        </w:rPr>
        <w:t>93</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6.1.6.2.13.5</w:t>
      </w:r>
      <w:r w:rsidRPr="00907B30">
        <w:rPr>
          <w:rFonts w:ascii="Calibri" w:eastAsia="Times New Roman" w:hAnsi="Calibri"/>
          <w:noProof/>
          <w:kern w:val="2"/>
          <w:sz w:val="22"/>
          <w:szCs w:val="22"/>
          <w:lang w:eastAsia="en-GB"/>
        </w:rPr>
        <w:tab/>
      </w:r>
      <w:r>
        <w:rPr>
          <w:noProof/>
          <w:lang w:eastAsia="zh-CN"/>
        </w:rPr>
        <w:t xml:space="preserve">Type </w:t>
      </w:r>
      <w:r>
        <w:rPr>
          <w:noProof/>
        </w:rPr>
        <w:t>MMContentType</w:t>
      </w:r>
      <w:r>
        <w:rPr>
          <w:noProof/>
        </w:rPr>
        <w:tab/>
      </w:r>
      <w:r>
        <w:rPr>
          <w:noProof/>
        </w:rPr>
        <w:fldChar w:fldCharType="begin" w:fldLock="1"/>
      </w:r>
      <w:r>
        <w:rPr>
          <w:noProof/>
        </w:rPr>
        <w:instrText xml:space="preserve"> PAGEREF _Toc155608828 \h </w:instrText>
      </w:r>
      <w:r>
        <w:rPr>
          <w:noProof/>
        </w:rPr>
      </w:r>
      <w:r>
        <w:rPr>
          <w:noProof/>
        </w:rPr>
        <w:fldChar w:fldCharType="separate"/>
      </w:r>
      <w:r>
        <w:rPr>
          <w:noProof/>
        </w:rPr>
        <w:t>93</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6.1.6.2.13.6</w:t>
      </w:r>
      <w:r w:rsidRPr="00907B30">
        <w:rPr>
          <w:rFonts w:ascii="Calibri" w:eastAsia="Times New Roman" w:hAnsi="Calibri"/>
          <w:noProof/>
          <w:kern w:val="2"/>
          <w:sz w:val="22"/>
          <w:szCs w:val="22"/>
          <w:lang w:eastAsia="en-GB"/>
        </w:rPr>
        <w:tab/>
      </w:r>
      <w:r>
        <w:rPr>
          <w:noProof/>
          <w:lang w:eastAsia="zh-CN"/>
        </w:rPr>
        <w:t xml:space="preserve">Type </w:t>
      </w:r>
      <w:r>
        <w:rPr>
          <w:noProof/>
        </w:rPr>
        <w:t>MMAddContentInfo</w:t>
      </w:r>
      <w:r>
        <w:rPr>
          <w:noProof/>
        </w:rPr>
        <w:tab/>
      </w:r>
      <w:r>
        <w:rPr>
          <w:noProof/>
        </w:rPr>
        <w:fldChar w:fldCharType="begin" w:fldLock="1"/>
      </w:r>
      <w:r>
        <w:rPr>
          <w:noProof/>
        </w:rPr>
        <w:instrText xml:space="preserve"> PAGEREF _Toc155608829 \h </w:instrText>
      </w:r>
      <w:r>
        <w:rPr>
          <w:noProof/>
        </w:rPr>
      </w:r>
      <w:r>
        <w:rPr>
          <w:noProof/>
        </w:rPr>
        <w:fldChar w:fldCharType="separate"/>
      </w:r>
      <w:r>
        <w:rPr>
          <w:noProof/>
        </w:rPr>
        <w:t>93</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Pr>
          <w:noProof/>
        </w:rPr>
        <w:t>6.1.6.3</w:t>
      </w:r>
      <w:r w:rsidRPr="00907B30">
        <w:rPr>
          <w:rFonts w:ascii="Calibri" w:eastAsia="Times New Roman" w:hAnsi="Calibri"/>
          <w:noProof/>
          <w:kern w:val="2"/>
          <w:sz w:val="22"/>
          <w:szCs w:val="22"/>
          <w:lang w:eastAsia="en-GB"/>
        </w:rPr>
        <w:tab/>
      </w:r>
      <w:r>
        <w:rPr>
          <w:noProof/>
        </w:rPr>
        <w:t>Simple data types and enumerations</w:t>
      </w:r>
      <w:r>
        <w:rPr>
          <w:noProof/>
        </w:rPr>
        <w:tab/>
      </w:r>
      <w:r>
        <w:rPr>
          <w:noProof/>
        </w:rPr>
        <w:fldChar w:fldCharType="begin" w:fldLock="1"/>
      </w:r>
      <w:r>
        <w:rPr>
          <w:noProof/>
        </w:rPr>
        <w:instrText xml:space="preserve"> PAGEREF _Toc155608830 \h </w:instrText>
      </w:r>
      <w:r>
        <w:rPr>
          <w:noProof/>
        </w:rPr>
      </w:r>
      <w:r>
        <w:rPr>
          <w:noProof/>
        </w:rPr>
        <w:fldChar w:fldCharType="separate"/>
      </w:r>
      <w:r>
        <w:rPr>
          <w:noProof/>
        </w:rPr>
        <w:t>93</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6.1.6.3.1</w:t>
      </w:r>
      <w:r w:rsidRPr="00907B30">
        <w:rPr>
          <w:rFonts w:ascii="Calibri" w:eastAsia="Times New Roman"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_Toc155608831 \h </w:instrText>
      </w:r>
      <w:r>
        <w:rPr>
          <w:noProof/>
        </w:rPr>
      </w:r>
      <w:r>
        <w:rPr>
          <w:noProof/>
        </w:rPr>
        <w:fldChar w:fldCharType="separate"/>
      </w:r>
      <w:r>
        <w:rPr>
          <w:noProof/>
        </w:rPr>
        <w:t>93</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6.1.6.3.2</w:t>
      </w:r>
      <w:r w:rsidRPr="00907B30">
        <w:rPr>
          <w:rFonts w:ascii="Calibri" w:eastAsia="Times New Roman" w:hAnsi="Calibri"/>
          <w:noProof/>
          <w:kern w:val="2"/>
          <w:sz w:val="22"/>
          <w:szCs w:val="22"/>
          <w:lang w:eastAsia="en-GB"/>
        </w:rPr>
        <w:tab/>
      </w:r>
      <w:r>
        <w:rPr>
          <w:noProof/>
        </w:rPr>
        <w:t>Simple data types</w:t>
      </w:r>
      <w:r>
        <w:rPr>
          <w:noProof/>
        </w:rPr>
        <w:tab/>
      </w:r>
      <w:r>
        <w:rPr>
          <w:noProof/>
        </w:rPr>
        <w:fldChar w:fldCharType="begin" w:fldLock="1"/>
      </w:r>
      <w:r>
        <w:rPr>
          <w:noProof/>
        </w:rPr>
        <w:instrText xml:space="preserve"> PAGEREF _Toc155608832 \h </w:instrText>
      </w:r>
      <w:r>
        <w:rPr>
          <w:noProof/>
        </w:rPr>
      </w:r>
      <w:r>
        <w:rPr>
          <w:noProof/>
        </w:rPr>
        <w:fldChar w:fldCharType="separate"/>
      </w:r>
      <w:r>
        <w:rPr>
          <w:noProof/>
        </w:rPr>
        <w:t>94</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6.1.6.3.3</w:t>
      </w:r>
      <w:r w:rsidRPr="00907B30">
        <w:rPr>
          <w:rFonts w:ascii="Calibri" w:eastAsia="Times New Roman" w:hAnsi="Calibri"/>
          <w:noProof/>
          <w:kern w:val="2"/>
          <w:sz w:val="22"/>
          <w:szCs w:val="22"/>
          <w:lang w:eastAsia="en-GB"/>
        </w:rPr>
        <w:tab/>
      </w:r>
      <w:r>
        <w:rPr>
          <w:noProof/>
        </w:rPr>
        <w:t>Enumeration: NotificationType</w:t>
      </w:r>
      <w:r>
        <w:rPr>
          <w:noProof/>
        </w:rPr>
        <w:tab/>
      </w:r>
      <w:r>
        <w:rPr>
          <w:noProof/>
        </w:rPr>
        <w:fldChar w:fldCharType="begin" w:fldLock="1"/>
      </w:r>
      <w:r>
        <w:rPr>
          <w:noProof/>
        </w:rPr>
        <w:instrText xml:space="preserve"> PAGEREF _Toc155608833 \h </w:instrText>
      </w:r>
      <w:r>
        <w:rPr>
          <w:noProof/>
        </w:rPr>
      </w:r>
      <w:r>
        <w:rPr>
          <w:noProof/>
        </w:rPr>
        <w:fldChar w:fldCharType="separate"/>
      </w:r>
      <w:r>
        <w:rPr>
          <w:noProof/>
        </w:rPr>
        <w:t>94</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6.1.6.3.4</w:t>
      </w:r>
      <w:r w:rsidRPr="00907B30">
        <w:rPr>
          <w:rFonts w:ascii="Calibri" w:eastAsia="Times New Roman" w:hAnsi="Calibri"/>
          <w:noProof/>
          <w:kern w:val="2"/>
          <w:sz w:val="22"/>
          <w:szCs w:val="22"/>
          <w:lang w:eastAsia="en-GB"/>
        </w:rPr>
        <w:tab/>
      </w:r>
      <w:r>
        <w:rPr>
          <w:noProof/>
        </w:rPr>
        <w:t>Enumeration: NodeFunctionality</w:t>
      </w:r>
      <w:r>
        <w:rPr>
          <w:noProof/>
        </w:rPr>
        <w:tab/>
      </w:r>
      <w:r>
        <w:rPr>
          <w:noProof/>
        </w:rPr>
        <w:fldChar w:fldCharType="begin" w:fldLock="1"/>
      </w:r>
      <w:r>
        <w:rPr>
          <w:noProof/>
        </w:rPr>
        <w:instrText xml:space="preserve"> PAGEREF _Toc155608834 \h </w:instrText>
      </w:r>
      <w:r>
        <w:rPr>
          <w:noProof/>
        </w:rPr>
      </w:r>
      <w:r>
        <w:rPr>
          <w:noProof/>
        </w:rPr>
        <w:fldChar w:fldCharType="separate"/>
      </w:r>
      <w:r>
        <w:rPr>
          <w:noProof/>
        </w:rPr>
        <w:t>95</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6.1.6.3.5</w:t>
      </w:r>
      <w:r w:rsidRPr="00907B30">
        <w:rPr>
          <w:rFonts w:ascii="Calibri" w:eastAsia="Times New Roman" w:hAnsi="Calibri"/>
          <w:noProof/>
          <w:kern w:val="2"/>
          <w:sz w:val="22"/>
          <w:szCs w:val="22"/>
          <w:lang w:eastAsia="en-GB"/>
        </w:rPr>
        <w:tab/>
      </w:r>
      <w:r>
        <w:rPr>
          <w:noProof/>
        </w:rPr>
        <w:t>Enumeration: ChargingCharacteristicsSelectionMode</w:t>
      </w:r>
      <w:r>
        <w:rPr>
          <w:noProof/>
        </w:rPr>
        <w:tab/>
      </w:r>
      <w:r>
        <w:rPr>
          <w:noProof/>
        </w:rPr>
        <w:fldChar w:fldCharType="begin" w:fldLock="1"/>
      </w:r>
      <w:r>
        <w:rPr>
          <w:noProof/>
        </w:rPr>
        <w:instrText xml:space="preserve"> PAGEREF _Toc155608835 \h </w:instrText>
      </w:r>
      <w:r>
        <w:rPr>
          <w:noProof/>
        </w:rPr>
      </w:r>
      <w:r>
        <w:rPr>
          <w:noProof/>
        </w:rPr>
        <w:fldChar w:fldCharType="separate"/>
      </w:r>
      <w:r>
        <w:rPr>
          <w:noProof/>
        </w:rPr>
        <w:t>95</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6.1.6.3.6</w:t>
      </w:r>
      <w:r w:rsidRPr="00907B30">
        <w:rPr>
          <w:rFonts w:ascii="Calibri" w:eastAsia="Times New Roman" w:hAnsi="Calibri"/>
          <w:noProof/>
          <w:kern w:val="2"/>
          <w:sz w:val="22"/>
          <w:szCs w:val="22"/>
          <w:lang w:eastAsia="en-GB"/>
        </w:rPr>
        <w:tab/>
      </w:r>
      <w:r>
        <w:rPr>
          <w:noProof/>
        </w:rPr>
        <w:t>Enumeration: TriggerType</w:t>
      </w:r>
      <w:r>
        <w:rPr>
          <w:noProof/>
        </w:rPr>
        <w:tab/>
      </w:r>
      <w:r>
        <w:rPr>
          <w:noProof/>
        </w:rPr>
        <w:fldChar w:fldCharType="begin" w:fldLock="1"/>
      </w:r>
      <w:r>
        <w:rPr>
          <w:noProof/>
        </w:rPr>
        <w:instrText xml:space="preserve"> PAGEREF _Toc155608836 \h </w:instrText>
      </w:r>
      <w:r>
        <w:rPr>
          <w:noProof/>
        </w:rPr>
      </w:r>
      <w:r>
        <w:rPr>
          <w:noProof/>
        </w:rPr>
        <w:fldChar w:fldCharType="separate"/>
      </w:r>
      <w:r>
        <w:rPr>
          <w:noProof/>
        </w:rPr>
        <w:t>96</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6.1.6.3.7</w:t>
      </w:r>
      <w:r w:rsidRPr="00907B30">
        <w:rPr>
          <w:rFonts w:ascii="Calibri" w:eastAsia="Times New Roman" w:hAnsi="Calibri"/>
          <w:noProof/>
          <w:kern w:val="2"/>
          <w:sz w:val="22"/>
          <w:szCs w:val="22"/>
          <w:lang w:eastAsia="en-GB"/>
        </w:rPr>
        <w:tab/>
      </w:r>
      <w:r>
        <w:rPr>
          <w:noProof/>
        </w:rPr>
        <w:t>Enumeration: FinalUnitAction</w:t>
      </w:r>
      <w:r>
        <w:rPr>
          <w:noProof/>
        </w:rPr>
        <w:tab/>
      </w:r>
      <w:r>
        <w:rPr>
          <w:noProof/>
        </w:rPr>
        <w:fldChar w:fldCharType="begin" w:fldLock="1"/>
      </w:r>
      <w:r>
        <w:rPr>
          <w:noProof/>
        </w:rPr>
        <w:instrText xml:space="preserve"> PAGEREF _Toc155608837 \h </w:instrText>
      </w:r>
      <w:r>
        <w:rPr>
          <w:noProof/>
        </w:rPr>
      </w:r>
      <w:r>
        <w:rPr>
          <w:noProof/>
        </w:rPr>
        <w:fldChar w:fldCharType="separate"/>
      </w:r>
      <w:r>
        <w:rPr>
          <w:noProof/>
        </w:rPr>
        <w:t>99</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6.1.6.3.8</w:t>
      </w:r>
      <w:r w:rsidRPr="00907B30">
        <w:rPr>
          <w:rFonts w:ascii="Calibri" w:eastAsia="Times New Roman" w:hAnsi="Calibri"/>
          <w:noProof/>
          <w:kern w:val="2"/>
          <w:sz w:val="22"/>
          <w:szCs w:val="22"/>
          <w:lang w:eastAsia="en-GB"/>
        </w:rPr>
        <w:tab/>
      </w:r>
      <w:r>
        <w:rPr>
          <w:noProof/>
        </w:rPr>
        <w:t>Enumeration: RedirectAddressType</w:t>
      </w:r>
      <w:r>
        <w:rPr>
          <w:noProof/>
        </w:rPr>
        <w:tab/>
      </w:r>
      <w:r>
        <w:rPr>
          <w:noProof/>
        </w:rPr>
        <w:fldChar w:fldCharType="begin" w:fldLock="1"/>
      </w:r>
      <w:r>
        <w:rPr>
          <w:noProof/>
        </w:rPr>
        <w:instrText xml:space="preserve"> PAGEREF _Toc155608838 \h </w:instrText>
      </w:r>
      <w:r>
        <w:rPr>
          <w:noProof/>
        </w:rPr>
      </w:r>
      <w:r>
        <w:rPr>
          <w:noProof/>
        </w:rPr>
        <w:fldChar w:fldCharType="separate"/>
      </w:r>
      <w:r>
        <w:rPr>
          <w:noProof/>
        </w:rPr>
        <w:t>99</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6.1.6.3.9</w:t>
      </w:r>
      <w:r w:rsidRPr="00907B30">
        <w:rPr>
          <w:rFonts w:ascii="Calibri" w:eastAsia="Times New Roman" w:hAnsi="Calibri"/>
          <w:noProof/>
          <w:kern w:val="2"/>
          <w:sz w:val="22"/>
          <w:szCs w:val="22"/>
          <w:lang w:eastAsia="en-GB"/>
        </w:rPr>
        <w:tab/>
      </w:r>
      <w:r>
        <w:rPr>
          <w:noProof/>
        </w:rPr>
        <w:t>Enumeration: TriggerCategory</w:t>
      </w:r>
      <w:r>
        <w:rPr>
          <w:noProof/>
        </w:rPr>
        <w:tab/>
      </w:r>
      <w:r>
        <w:rPr>
          <w:noProof/>
        </w:rPr>
        <w:fldChar w:fldCharType="begin" w:fldLock="1"/>
      </w:r>
      <w:r>
        <w:rPr>
          <w:noProof/>
        </w:rPr>
        <w:instrText xml:space="preserve"> PAGEREF _Toc155608839 \h </w:instrText>
      </w:r>
      <w:r>
        <w:rPr>
          <w:noProof/>
        </w:rPr>
      </w:r>
      <w:r>
        <w:rPr>
          <w:noProof/>
        </w:rPr>
        <w:fldChar w:fldCharType="separate"/>
      </w:r>
      <w:r>
        <w:rPr>
          <w:noProof/>
        </w:rPr>
        <w:t>99</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6.1.6.3.10</w:t>
      </w:r>
      <w:r w:rsidRPr="00907B30">
        <w:rPr>
          <w:rFonts w:ascii="Calibri" w:eastAsia="Times New Roman" w:hAnsi="Calibri"/>
          <w:noProof/>
          <w:kern w:val="2"/>
          <w:sz w:val="22"/>
          <w:szCs w:val="22"/>
          <w:lang w:eastAsia="en-GB"/>
        </w:rPr>
        <w:tab/>
      </w:r>
      <w:r>
        <w:rPr>
          <w:noProof/>
        </w:rPr>
        <w:t>Enumeration: QuotaManagementIndicator</w:t>
      </w:r>
      <w:r>
        <w:rPr>
          <w:noProof/>
        </w:rPr>
        <w:tab/>
      </w:r>
      <w:r>
        <w:rPr>
          <w:noProof/>
        </w:rPr>
        <w:fldChar w:fldCharType="begin" w:fldLock="1"/>
      </w:r>
      <w:r>
        <w:rPr>
          <w:noProof/>
        </w:rPr>
        <w:instrText xml:space="preserve"> PAGEREF _Toc155608840 \h </w:instrText>
      </w:r>
      <w:r>
        <w:rPr>
          <w:noProof/>
        </w:rPr>
      </w:r>
      <w:r>
        <w:rPr>
          <w:noProof/>
        </w:rPr>
        <w:fldChar w:fldCharType="separate"/>
      </w:r>
      <w:r>
        <w:rPr>
          <w:noProof/>
        </w:rPr>
        <w:t>99</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6.1.6.3.11</w:t>
      </w:r>
      <w:r w:rsidRPr="00907B30">
        <w:rPr>
          <w:rFonts w:ascii="Calibri" w:eastAsia="Times New Roman" w:hAnsi="Calibri"/>
          <w:noProof/>
          <w:kern w:val="2"/>
          <w:sz w:val="22"/>
          <w:szCs w:val="22"/>
          <w:lang w:eastAsia="en-GB"/>
        </w:rPr>
        <w:tab/>
      </w:r>
      <w:r>
        <w:rPr>
          <w:noProof/>
        </w:rPr>
        <w:t>Enumeration: FailureHandling</w:t>
      </w:r>
      <w:r>
        <w:rPr>
          <w:noProof/>
        </w:rPr>
        <w:tab/>
      </w:r>
      <w:r>
        <w:rPr>
          <w:noProof/>
        </w:rPr>
        <w:fldChar w:fldCharType="begin" w:fldLock="1"/>
      </w:r>
      <w:r>
        <w:rPr>
          <w:noProof/>
        </w:rPr>
        <w:instrText xml:space="preserve"> PAGEREF _Toc155608841 \h </w:instrText>
      </w:r>
      <w:r>
        <w:rPr>
          <w:noProof/>
        </w:rPr>
      </w:r>
      <w:r>
        <w:rPr>
          <w:noProof/>
        </w:rPr>
        <w:fldChar w:fldCharType="separate"/>
      </w:r>
      <w:r>
        <w:rPr>
          <w:noProof/>
        </w:rPr>
        <w:t>100</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6.1.6.3.12</w:t>
      </w:r>
      <w:r w:rsidRPr="00907B30">
        <w:rPr>
          <w:rFonts w:ascii="Calibri" w:eastAsia="Times New Roman" w:hAnsi="Calibri"/>
          <w:noProof/>
          <w:kern w:val="2"/>
          <w:sz w:val="22"/>
          <w:szCs w:val="22"/>
          <w:lang w:eastAsia="en-GB"/>
        </w:rPr>
        <w:tab/>
      </w:r>
      <w:r>
        <w:rPr>
          <w:noProof/>
        </w:rPr>
        <w:t>Enumeration: SessionFailover</w:t>
      </w:r>
      <w:r>
        <w:rPr>
          <w:noProof/>
        </w:rPr>
        <w:tab/>
      </w:r>
      <w:r>
        <w:rPr>
          <w:noProof/>
        </w:rPr>
        <w:fldChar w:fldCharType="begin" w:fldLock="1"/>
      </w:r>
      <w:r>
        <w:rPr>
          <w:noProof/>
        </w:rPr>
        <w:instrText xml:space="preserve"> PAGEREF _Toc155608842 \h </w:instrText>
      </w:r>
      <w:r>
        <w:rPr>
          <w:noProof/>
        </w:rPr>
      </w:r>
      <w:r>
        <w:rPr>
          <w:noProof/>
        </w:rPr>
        <w:fldChar w:fldCharType="separate"/>
      </w:r>
      <w:r>
        <w:rPr>
          <w:noProof/>
        </w:rPr>
        <w:t>100</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6.1.6.3.13</w:t>
      </w:r>
      <w:r w:rsidRPr="00907B30">
        <w:rPr>
          <w:rFonts w:ascii="Calibri" w:eastAsia="Times New Roman" w:hAnsi="Calibri"/>
          <w:noProof/>
          <w:kern w:val="2"/>
          <w:sz w:val="22"/>
          <w:szCs w:val="22"/>
          <w:lang w:eastAsia="en-GB"/>
        </w:rPr>
        <w:tab/>
      </w:r>
      <w:r>
        <w:rPr>
          <w:noProof/>
        </w:rPr>
        <w:t>Enumeration: 3GPPPSDataOffStatus</w:t>
      </w:r>
      <w:r>
        <w:rPr>
          <w:noProof/>
        </w:rPr>
        <w:tab/>
      </w:r>
      <w:r>
        <w:rPr>
          <w:noProof/>
        </w:rPr>
        <w:fldChar w:fldCharType="begin" w:fldLock="1"/>
      </w:r>
      <w:r>
        <w:rPr>
          <w:noProof/>
        </w:rPr>
        <w:instrText xml:space="preserve"> PAGEREF _Toc155608843 \h </w:instrText>
      </w:r>
      <w:r>
        <w:rPr>
          <w:noProof/>
        </w:rPr>
      </w:r>
      <w:r>
        <w:rPr>
          <w:noProof/>
        </w:rPr>
        <w:fldChar w:fldCharType="separate"/>
      </w:r>
      <w:r>
        <w:rPr>
          <w:noProof/>
        </w:rPr>
        <w:t>100</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6.1.6.3.14</w:t>
      </w:r>
      <w:r w:rsidRPr="00907B30">
        <w:rPr>
          <w:rFonts w:ascii="Calibri" w:eastAsia="Times New Roman" w:hAnsi="Calibri"/>
          <w:noProof/>
          <w:kern w:val="2"/>
          <w:sz w:val="22"/>
          <w:szCs w:val="22"/>
          <w:lang w:eastAsia="en-GB"/>
        </w:rPr>
        <w:tab/>
      </w:r>
      <w:r>
        <w:rPr>
          <w:noProof/>
        </w:rPr>
        <w:t>Enumeration: ResultCode</w:t>
      </w:r>
      <w:r>
        <w:rPr>
          <w:noProof/>
        </w:rPr>
        <w:tab/>
      </w:r>
      <w:r>
        <w:rPr>
          <w:noProof/>
        </w:rPr>
        <w:fldChar w:fldCharType="begin" w:fldLock="1"/>
      </w:r>
      <w:r>
        <w:rPr>
          <w:noProof/>
        </w:rPr>
        <w:instrText xml:space="preserve"> PAGEREF _Toc155608844 \h </w:instrText>
      </w:r>
      <w:r>
        <w:rPr>
          <w:noProof/>
        </w:rPr>
      </w:r>
      <w:r>
        <w:rPr>
          <w:noProof/>
        </w:rPr>
        <w:fldChar w:fldCharType="separate"/>
      </w:r>
      <w:r>
        <w:rPr>
          <w:noProof/>
        </w:rPr>
        <w:t>101</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6.1.6.3.15</w:t>
      </w:r>
      <w:r w:rsidRPr="00907B30">
        <w:rPr>
          <w:rFonts w:ascii="Calibri" w:eastAsia="Times New Roman" w:hAnsi="Calibri"/>
          <w:noProof/>
          <w:kern w:val="2"/>
          <w:sz w:val="22"/>
          <w:szCs w:val="22"/>
          <w:lang w:eastAsia="en-GB"/>
        </w:rPr>
        <w:tab/>
      </w:r>
      <w:r>
        <w:rPr>
          <w:noProof/>
        </w:rPr>
        <w:t>Enumeration: PartialRecordMethod</w:t>
      </w:r>
      <w:r>
        <w:rPr>
          <w:noProof/>
        </w:rPr>
        <w:tab/>
      </w:r>
      <w:r>
        <w:rPr>
          <w:noProof/>
        </w:rPr>
        <w:fldChar w:fldCharType="begin" w:fldLock="1"/>
      </w:r>
      <w:r>
        <w:rPr>
          <w:noProof/>
        </w:rPr>
        <w:instrText xml:space="preserve"> PAGEREF _Toc155608845 \h </w:instrText>
      </w:r>
      <w:r>
        <w:rPr>
          <w:noProof/>
        </w:rPr>
      </w:r>
      <w:r>
        <w:rPr>
          <w:noProof/>
        </w:rPr>
        <w:fldChar w:fldCharType="separate"/>
      </w:r>
      <w:r>
        <w:rPr>
          <w:noProof/>
        </w:rPr>
        <w:t>102</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6.1.6.3.16</w:t>
      </w:r>
      <w:r w:rsidRPr="00907B30">
        <w:rPr>
          <w:rFonts w:ascii="Calibri" w:eastAsia="Times New Roman" w:hAnsi="Calibri"/>
          <w:noProof/>
          <w:kern w:val="2"/>
          <w:sz w:val="22"/>
          <w:szCs w:val="22"/>
          <w:lang w:eastAsia="en-GB"/>
        </w:rPr>
        <w:tab/>
      </w:r>
      <w:r>
        <w:rPr>
          <w:noProof/>
        </w:rPr>
        <w:t>Enumeration: RoamerInOut</w:t>
      </w:r>
      <w:r>
        <w:rPr>
          <w:noProof/>
        </w:rPr>
        <w:tab/>
      </w:r>
      <w:r>
        <w:rPr>
          <w:noProof/>
        </w:rPr>
        <w:fldChar w:fldCharType="begin" w:fldLock="1"/>
      </w:r>
      <w:r>
        <w:rPr>
          <w:noProof/>
        </w:rPr>
        <w:instrText xml:space="preserve"> PAGEREF _Toc155608846 \h </w:instrText>
      </w:r>
      <w:r>
        <w:rPr>
          <w:noProof/>
        </w:rPr>
      </w:r>
      <w:r>
        <w:rPr>
          <w:noProof/>
        </w:rPr>
        <w:fldChar w:fldCharType="separate"/>
      </w:r>
      <w:r>
        <w:rPr>
          <w:noProof/>
        </w:rPr>
        <w:t>102</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6.1.6.3.17</w:t>
      </w:r>
      <w:r w:rsidRPr="00907B30">
        <w:rPr>
          <w:rFonts w:ascii="Calibri" w:eastAsia="Times New Roman"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_Toc155608847 \h </w:instrText>
      </w:r>
      <w:r>
        <w:rPr>
          <w:noProof/>
        </w:rPr>
      </w:r>
      <w:r>
        <w:rPr>
          <w:noProof/>
        </w:rPr>
        <w:fldChar w:fldCharType="separate"/>
      </w:r>
      <w:r>
        <w:rPr>
          <w:noProof/>
        </w:rPr>
        <w:t>102</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6.1.6.3.18</w:t>
      </w:r>
      <w:r w:rsidRPr="00907B30">
        <w:rPr>
          <w:rFonts w:ascii="Calibri" w:eastAsia="Times New Roman" w:hAnsi="Calibri"/>
          <w:noProof/>
          <w:kern w:val="2"/>
          <w:sz w:val="22"/>
          <w:szCs w:val="22"/>
          <w:lang w:eastAsia="en-GB"/>
        </w:rPr>
        <w:tab/>
      </w:r>
      <w:r>
        <w:rPr>
          <w:noProof/>
        </w:rPr>
        <w:t>Enumeration: SMMessageType</w:t>
      </w:r>
      <w:r>
        <w:rPr>
          <w:noProof/>
        </w:rPr>
        <w:tab/>
      </w:r>
      <w:r>
        <w:rPr>
          <w:noProof/>
        </w:rPr>
        <w:fldChar w:fldCharType="begin" w:fldLock="1"/>
      </w:r>
      <w:r>
        <w:rPr>
          <w:noProof/>
        </w:rPr>
        <w:instrText xml:space="preserve"> PAGEREF _Toc155608848 \h </w:instrText>
      </w:r>
      <w:r>
        <w:rPr>
          <w:noProof/>
        </w:rPr>
      </w:r>
      <w:r>
        <w:rPr>
          <w:noProof/>
        </w:rPr>
        <w:fldChar w:fldCharType="separate"/>
      </w:r>
      <w:r>
        <w:rPr>
          <w:noProof/>
        </w:rPr>
        <w:t>102</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6.1.6.3.19</w:t>
      </w:r>
      <w:r w:rsidRPr="00907B30">
        <w:rPr>
          <w:rFonts w:ascii="Calibri" w:eastAsia="Times New Roman" w:hAnsi="Calibri"/>
          <w:noProof/>
          <w:kern w:val="2"/>
          <w:sz w:val="22"/>
          <w:szCs w:val="22"/>
          <w:lang w:eastAsia="en-GB"/>
        </w:rPr>
        <w:tab/>
      </w:r>
      <w:r>
        <w:rPr>
          <w:noProof/>
        </w:rPr>
        <w:t>Enumeration: SMPriority</w:t>
      </w:r>
      <w:r>
        <w:rPr>
          <w:noProof/>
        </w:rPr>
        <w:tab/>
      </w:r>
      <w:r>
        <w:rPr>
          <w:noProof/>
        </w:rPr>
        <w:fldChar w:fldCharType="begin" w:fldLock="1"/>
      </w:r>
      <w:r>
        <w:rPr>
          <w:noProof/>
        </w:rPr>
        <w:instrText xml:space="preserve"> PAGEREF _Toc155608849 \h </w:instrText>
      </w:r>
      <w:r>
        <w:rPr>
          <w:noProof/>
        </w:rPr>
      </w:r>
      <w:r>
        <w:rPr>
          <w:noProof/>
        </w:rPr>
        <w:fldChar w:fldCharType="separate"/>
      </w:r>
      <w:r>
        <w:rPr>
          <w:noProof/>
        </w:rPr>
        <w:t>102</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6.1.6.3.20</w:t>
      </w:r>
      <w:r w:rsidRPr="00907B30">
        <w:rPr>
          <w:rFonts w:ascii="Calibri" w:eastAsia="Times New Roman" w:hAnsi="Calibri"/>
          <w:noProof/>
          <w:kern w:val="2"/>
          <w:sz w:val="22"/>
          <w:szCs w:val="22"/>
          <w:lang w:eastAsia="en-GB"/>
        </w:rPr>
        <w:tab/>
      </w:r>
      <w:r>
        <w:rPr>
          <w:noProof/>
        </w:rPr>
        <w:t>Enumeration: DeliveryReportRequested</w:t>
      </w:r>
      <w:r>
        <w:rPr>
          <w:noProof/>
        </w:rPr>
        <w:tab/>
      </w:r>
      <w:r>
        <w:rPr>
          <w:noProof/>
        </w:rPr>
        <w:fldChar w:fldCharType="begin" w:fldLock="1"/>
      </w:r>
      <w:r>
        <w:rPr>
          <w:noProof/>
        </w:rPr>
        <w:instrText xml:space="preserve"> PAGEREF _Toc155608850 \h </w:instrText>
      </w:r>
      <w:r>
        <w:rPr>
          <w:noProof/>
        </w:rPr>
      </w:r>
      <w:r>
        <w:rPr>
          <w:noProof/>
        </w:rPr>
        <w:fldChar w:fldCharType="separate"/>
      </w:r>
      <w:r>
        <w:rPr>
          <w:noProof/>
        </w:rPr>
        <w:t>102</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6.1.6.3.21</w:t>
      </w:r>
      <w:r w:rsidRPr="00907B30">
        <w:rPr>
          <w:rFonts w:ascii="Calibri" w:eastAsia="Times New Roman" w:hAnsi="Calibri"/>
          <w:noProof/>
          <w:kern w:val="2"/>
          <w:sz w:val="22"/>
          <w:szCs w:val="22"/>
          <w:lang w:eastAsia="en-GB"/>
        </w:rPr>
        <w:tab/>
      </w:r>
      <w:r>
        <w:rPr>
          <w:noProof/>
        </w:rPr>
        <w:t>Enumeration: InterfaceType</w:t>
      </w:r>
      <w:r>
        <w:rPr>
          <w:noProof/>
        </w:rPr>
        <w:tab/>
      </w:r>
      <w:r>
        <w:rPr>
          <w:noProof/>
        </w:rPr>
        <w:fldChar w:fldCharType="begin" w:fldLock="1"/>
      </w:r>
      <w:r>
        <w:rPr>
          <w:noProof/>
        </w:rPr>
        <w:instrText xml:space="preserve"> PAGEREF _Toc155608851 \h </w:instrText>
      </w:r>
      <w:r>
        <w:rPr>
          <w:noProof/>
        </w:rPr>
      </w:r>
      <w:r>
        <w:rPr>
          <w:noProof/>
        </w:rPr>
        <w:fldChar w:fldCharType="separate"/>
      </w:r>
      <w:r>
        <w:rPr>
          <w:noProof/>
        </w:rPr>
        <w:t>103</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6.1.6.3.22</w:t>
      </w:r>
      <w:r w:rsidRPr="00907B30">
        <w:rPr>
          <w:rFonts w:ascii="Calibri" w:eastAsia="Times New Roman" w:hAnsi="Calibri"/>
          <w:noProof/>
          <w:kern w:val="2"/>
          <w:sz w:val="22"/>
          <w:szCs w:val="22"/>
          <w:lang w:eastAsia="en-GB"/>
        </w:rPr>
        <w:tab/>
      </w:r>
      <w:r>
        <w:rPr>
          <w:noProof/>
        </w:rPr>
        <w:t>Enumeration: ClassIdentifier</w:t>
      </w:r>
      <w:r>
        <w:rPr>
          <w:noProof/>
        </w:rPr>
        <w:tab/>
      </w:r>
      <w:r>
        <w:rPr>
          <w:noProof/>
        </w:rPr>
        <w:fldChar w:fldCharType="begin" w:fldLock="1"/>
      </w:r>
      <w:r>
        <w:rPr>
          <w:noProof/>
        </w:rPr>
        <w:instrText xml:space="preserve"> PAGEREF _Toc155608852 \h </w:instrText>
      </w:r>
      <w:r>
        <w:rPr>
          <w:noProof/>
        </w:rPr>
      </w:r>
      <w:r>
        <w:rPr>
          <w:noProof/>
        </w:rPr>
        <w:fldChar w:fldCharType="separate"/>
      </w:r>
      <w:r>
        <w:rPr>
          <w:noProof/>
        </w:rPr>
        <w:t>103</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6.1.6.3.23</w:t>
      </w:r>
      <w:r w:rsidRPr="00907B30">
        <w:rPr>
          <w:rFonts w:ascii="Calibri" w:eastAsia="Times New Roman" w:hAnsi="Calibri"/>
          <w:noProof/>
          <w:kern w:val="2"/>
          <w:sz w:val="22"/>
          <w:szCs w:val="22"/>
          <w:lang w:eastAsia="en-GB"/>
        </w:rPr>
        <w:tab/>
      </w:r>
      <w:r>
        <w:rPr>
          <w:noProof/>
        </w:rPr>
        <w:t>Enumeration: SMAddressType</w:t>
      </w:r>
      <w:r>
        <w:rPr>
          <w:noProof/>
        </w:rPr>
        <w:tab/>
      </w:r>
      <w:r>
        <w:rPr>
          <w:noProof/>
        </w:rPr>
        <w:fldChar w:fldCharType="begin" w:fldLock="1"/>
      </w:r>
      <w:r>
        <w:rPr>
          <w:noProof/>
        </w:rPr>
        <w:instrText xml:space="preserve"> PAGEREF _Toc155608853 \h </w:instrText>
      </w:r>
      <w:r>
        <w:rPr>
          <w:noProof/>
        </w:rPr>
      </w:r>
      <w:r>
        <w:rPr>
          <w:noProof/>
        </w:rPr>
        <w:fldChar w:fldCharType="separate"/>
      </w:r>
      <w:r>
        <w:rPr>
          <w:noProof/>
        </w:rPr>
        <w:t>103</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6.1.6.3.24</w:t>
      </w:r>
      <w:r w:rsidRPr="00907B30">
        <w:rPr>
          <w:rFonts w:ascii="Calibri" w:eastAsia="Times New Roman" w:hAnsi="Calibri"/>
          <w:noProof/>
          <w:kern w:val="2"/>
          <w:sz w:val="22"/>
          <w:szCs w:val="22"/>
          <w:lang w:eastAsia="en-GB"/>
        </w:rPr>
        <w:tab/>
      </w:r>
      <w:r>
        <w:rPr>
          <w:noProof/>
        </w:rPr>
        <w:t>Enumeration: SMAddresseeType</w:t>
      </w:r>
      <w:r>
        <w:rPr>
          <w:noProof/>
        </w:rPr>
        <w:tab/>
      </w:r>
      <w:r>
        <w:rPr>
          <w:noProof/>
        </w:rPr>
        <w:fldChar w:fldCharType="begin" w:fldLock="1"/>
      </w:r>
      <w:r>
        <w:rPr>
          <w:noProof/>
        </w:rPr>
        <w:instrText xml:space="preserve"> PAGEREF _Toc155608854 \h </w:instrText>
      </w:r>
      <w:r>
        <w:rPr>
          <w:noProof/>
        </w:rPr>
      </w:r>
      <w:r>
        <w:rPr>
          <w:noProof/>
        </w:rPr>
        <w:fldChar w:fldCharType="separate"/>
      </w:r>
      <w:r>
        <w:rPr>
          <w:noProof/>
        </w:rPr>
        <w:t>103</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6.1.6.3.25</w:t>
      </w:r>
      <w:r w:rsidRPr="00907B30">
        <w:rPr>
          <w:rFonts w:ascii="Calibri" w:eastAsia="Times New Roman" w:hAnsi="Calibri"/>
          <w:noProof/>
          <w:kern w:val="2"/>
          <w:sz w:val="22"/>
          <w:szCs w:val="22"/>
          <w:lang w:eastAsia="en-GB"/>
        </w:rPr>
        <w:tab/>
      </w:r>
      <w:r>
        <w:rPr>
          <w:noProof/>
        </w:rPr>
        <w:t>Enumeration: SMServiceType</w:t>
      </w:r>
      <w:r>
        <w:rPr>
          <w:noProof/>
        </w:rPr>
        <w:tab/>
      </w:r>
      <w:r>
        <w:rPr>
          <w:noProof/>
        </w:rPr>
        <w:fldChar w:fldCharType="begin" w:fldLock="1"/>
      </w:r>
      <w:r>
        <w:rPr>
          <w:noProof/>
        </w:rPr>
        <w:instrText xml:space="preserve"> PAGEREF _Toc155608855 \h </w:instrText>
      </w:r>
      <w:r>
        <w:rPr>
          <w:noProof/>
        </w:rPr>
      </w:r>
      <w:r>
        <w:rPr>
          <w:noProof/>
        </w:rPr>
        <w:fldChar w:fldCharType="separate"/>
      </w:r>
      <w:r>
        <w:rPr>
          <w:noProof/>
        </w:rPr>
        <w:t>104</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6.1.6.3.26</w:t>
      </w:r>
      <w:r w:rsidRPr="00907B30">
        <w:rPr>
          <w:rFonts w:ascii="Calibri" w:eastAsia="Times New Roman" w:hAnsi="Calibri"/>
          <w:noProof/>
          <w:kern w:val="2"/>
          <w:sz w:val="22"/>
          <w:szCs w:val="22"/>
          <w:lang w:eastAsia="en-GB"/>
        </w:rPr>
        <w:tab/>
      </w:r>
      <w:r>
        <w:rPr>
          <w:noProof/>
        </w:rPr>
        <w:t>Enumeration: ReplyPathRequested</w:t>
      </w:r>
      <w:r>
        <w:rPr>
          <w:noProof/>
        </w:rPr>
        <w:tab/>
      </w:r>
      <w:r>
        <w:rPr>
          <w:noProof/>
        </w:rPr>
        <w:fldChar w:fldCharType="begin" w:fldLock="1"/>
      </w:r>
      <w:r>
        <w:rPr>
          <w:noProof/>
        </w:rPr>
        <w:instrText xml:space="preserve"> PAGEREF _Toc155608856 \h </w:instrText>
      </w:r>
      <w:r>
        <w:rPr>
          <w:noProof/>
        </w:rPr>
      </w:r>
      <w:r>
        <w:rPr>
          <w:noProof/>
        </w:rPr>
        <w:fldChar w:fldCharType="separate"/>
      </w:r>
      <w:r>
        <w:rPr>
          <w:noProof/>
        </w:rPr>
        <w:t>104</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6.1.6.3.27</w:t>
      </w:r>
      <w:r w:rsidRPr="00907B30">
        <w:rPr>
          <w:rFonts w:ascii="Calibri" w:eastAsia="Times New Roman" w:hAnsi="Calibri"/>
          <w:noProof/>
          <w:kern w:val="2"/>
          <w:sz w:val="22"/>
          <w:szCs w:val="22"/>
          <w:lang w:eastAsia="en-GB"/>
        </w:rPr>
        <w:tab/>
      </w:r>
      <w:r>
        <w:rPr>
          <w:noProof/>
        </w:rPr>
        <w:t>Enumeration: DnnSelectionMode</w:t>
      </w:r>
      <w:r>
        <w:rPr>
          <w:noProof/>
        </w:rPr>
        <w:tab/>
      </w:r>
      <w:r>
        <w:rPr>
          <w:noProof/>
        </w:rPr>
        <w:fldChar w:fldCharType="begin" w:fldLock="1"/>
      </w:r>
      <w:r>
        <w:rPr>
          <w:noProof/>
        </w:rPr>
        <w:instrText xml:space="preserve"> PAGEREF _Toc155608857 \h </w:instrText>
      </w:r>
      <w:r>
        <w:rPr>
          <w:noProof/>
        </w:rPr>
      </w:r>
      <w:r>
        <w:rPr>
          <w:noProof/>
        </w:rPr>
        <w:fldChar w:fldCharType="separate"/>
      </w:r>
      <w:r>
        <w:rPr>
          <w:noProof/>
        </w:rPr>
        <w:t>104</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6.1.6.3.28</w:t>
      </w:r>
      <w:r w:rsidRPr="00907B30">
        <w:rPr>
          <w:rFonts w:ascii="Calibri" w:eastAsia="Times New Roman" w:hAnsi="Calibri"/>
          <w:noProof/>
          <w:kern w:val="2"/>
          <w:sz w:val="22"/>
          <w:szCs w:val="22"/>
          <w:lang w:eastAsia="en-GB"/>
        </w:rPr>
        <w:tab/>
      </w:r>
      <w:r>
        <w:rPr>
          <w:noProof/>
        </w:rPr>
        <w:t>Enumeration: EventType</w:t>
      </w:r>
      <w:r>
        <w:rPr>
          <w:noProof/>
        </w:rPr>
        <w:tab/>
      </w:r>
      <w:r>
        <w:rPr>
          <w:noProof/>
        </w:rPr>
        <w:fldChar w:fldCharType="begin" w:fldLock="1"/>
      </w:r>
      <w:r>
        <w:rPr>
          <w:noProof/>
        </w:rPr>
        <w:instrText xml:space="preserve"> PAGEREF _Toc155608858 \h </w:instrText>
      </w:r>
      <w:r>
        <w:rPr>
          <w:noProof/>
        </w:rPr>
      </w:r>
      <w:r>
        <w:rPr>
          <w:noProof/>
        </w:rPr>
        <w:fldChar w:fldCharType="separate"/>
      </w:r>
      <w:r>
        <w:rPr>
          <w:noProof/>
        </w:rPr>
        <w:t>104</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6.1.6.3.29</w:t>
      </w:r>
      <w:r w:rsidRPr="00907B30">
        <w:rPr>
          <w:rFonts w:ascii="Calibri" w:eastAsia="Times New Roman" w:hAnsi="Calibri"/>
          <w:noProof/>
          <w:kern w:val="2"/>
          <w:sz w:val="22"/>
          <w:szCs w:val="22"/>
          <w:lang w:eastAsia="en-GB"/>
        </w:rPr>
        <w:tab/>
      </w:r>
      <w:r>
        <w:rPr>
          <w:noProof/>
        </w:rPr>
        <w:t xml:space="preserve">Enumeration: </w:t>
      </w:r>
      <w:r>
        <w:rPr>
          <w:noProof/>
          <w:lang w:eastAsia="zh-CN" w:bidi="ar-IQ"/>
        </w:rPr>
        <w:t>MICOModeIndication</w:t>
      </w:r>
      <w:r>
        <w:rPr>
          <w:noProof/>
        </w:rPr>
        <w:tab/>
      </w:r>
      <w:r>
        <w:rPr>
          <w:noProof/>
        </w:rPr>
        <w:fldChar w:fldCharType="begin" w:fldLock="1"/>
      </w:r>
      <w:r>
        <w:rPr>
          <w:noProof/>
        </w:rPr>
        <w:instrText xml:space="preserve"> PAGEREF _Toc155608859 \h </w:instrText>
      </w:r>
      <w:r>
        <w:rPr>
          <w:noProof/>
        </w:rPr>
      </w:r>
      <w:r>
        <w:rPr>
          <w:noProof/>
        </w:rPr>
        <w:fldChar w:fldCharType="separate"/>
      </w:r>
      <w:r>
        <w:rPr>
          <w:noProof/>
        </w:rPr>
        <w:t>105</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6.1.6.3.30</w:t>
      </w:r>
      <w:r w:rsidRPr="00907B30">
        <w:rPr>
          <w:rFonts w:ascii="Calibri" w:eastAsia="Times New Roman" w:hAnsi="Calibri"/>
          <w:noProof/>
          <w:kern w:val="2"/>
          <w:sz w:val="22"/>
          <w:szCs w:val="22"/>
          <w:lang w:eastAsia="en-GB"/>
        </w:rPr>
        <w:tab/>
      </w:r>
      <w:r>
        <w:rPr>
          <w:noProof/>
        </w:rPr>
        <w:t xml:space="preserve">Enumeration: </w:t>
      </w:r>
      <w:r>
        <w:rPr>
          <w:noProof/>
          <w:lang w:eastAsia="zh-CN" w:bidi="ar-IQ"/>
        </w:rPr>
        <w:t>RegistrationMessageType</w:t>
      </w:r>
      <w:r>
        <w:rPr>
          <w:noProof/>
        </w:rPr>
        <w:tab/>
      </w:r>
      <w:r>
        <w:rPr>
          <w:noProof/>
        </w:rPr>
        <w:fldChar w:fldCharType="begin" w:fldLock="1"/>
      </w:r>
      <w:r>
        <w:rPr>
          <w:noProof/>
        </w:rPr>
        <w:instrText xml:space="preserve"> PAGEREF _Toc155608860 \h </w:instrText>
      </w:r>
      <w:r>
        <w:rPr>
          <w:noProof/>
        </w:rPr>
      </w:r>
      <w:r>
        <w:rPr>
          <w:noProof/>
        </w:rPr>
        <w:fldChar w:fldCharType="separate"/>
      </w:r>
      <w:r>
        <w:rPr>
          <w:noProof/>
        </w:rPr>
        <w:t>105</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6.1.6.3.31</w:t>
      </w:r>
      <w:r w:rsidRPr="00907B30">
        <w:rPr>
          <w:rFonts w:ascii="Calibri" w:eastAsia="Times New Roman" w:hAnsi="Calibri"/>
          <w:noProof/>
          <w:kern w:val="2"/>
          <w:sz w:val="22"/>
          <w:szCs w:val="22"/>
          <w:lang w:eastAsia="en-GB"/>
        </w:rPr>
        <w:tab/>
      </w:r>
      <w:r>
        <w:rPr>
          <w:noProof/>
        </w:rPr>
        <w:t xml:space="preserve">Enumeration: </w:t>
      </w:r>
      <w:r>
        <w:rPr>
          <w:noProof/>
          <w:lang w:eastAsia="zh-CN"/>
        </w:rPr>
        <w:t>SmsIndication</w:t>
      </w:r>
      <w:r>
        <w:rPr>
          <w:noProof/>
        </w:rPr>
        <w:tab/>
      </w:r>
      <w:r>
        <w:rPr>
          <w:noProof/>
        </w:rPr>
        <w:fldChar w:fldCharType="begin" w:fldLock="1"/>
      </w:r>
      <w:r>
        <w:rPr>
          <w:noProof/>
        </w:rPr>
        <w:instrText xml:space="preserve"> PAGEREF _Toc155608861 \h </w:instrText>
      </w:r>
      <w:r>
        <w:rPr>
          <w:noProof/>
        </w:rPr>
      </w:r>
      <w:r>
        <w:rPr>
          <w:noProof/>
        </w:rPr>
        <w:fldChar w:fldCharType="separate"/>
      </w:r>
      <w:r>
        <w:rPr>
          <w:noProof/>
        </w:rPr>
        <w:t>105</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6.1.6.3.32</w:t>
      </w:r>
      <w:r w:rsidRPr="00907B30">
        <w:rPr>
          <w:rFonts w:ascii="Calibri" w:eastAsia="Times New Roman" w:hAnsi="Calibri"/>
          <w:noProof/>
          <w:kern w:val="2"/>
          <w:sz w:val="22"/>
          <w:szCs w:val="22"/>
          <w:lang w:eastAsia="en-GB"/>
        </w:rPr>
        <w:tab/>
      </w:r>
      <w:r>
        <w:rPr>
          <w:noProof/>
        </w:rPr>
        <w:t xml:space="preserve">Enumeration: </w:t>
      </w:r>
      <w:r>
        <w:rPr>
          <w:noProof/>
          <w:lang w:eastAsia="zh-CN"/>
        </w:rPr>
        <w:t>APIDirection</w:t>
      </w:r>
      <w:r>
        <w:rPr>
          <w:noProof/>
        </w:rPr>
        <w:tab/>
      </w:r>
      <w:r>
        <w:rPr>
          <w:noProof/>
        </w:rPr>
        <w:fldChar w:fldCharType="begin" w:fldLock="1"/>
      </w:r>
      <w:r>
        <w:rPr>
          <w:noProof/>
        </w:rPr>
        <w:instrText xml:space="preserve"> PAGEREF _Toc155608862 \h </w:instrText>
      </w:r>
      <w:r>
        <w:rPr>
          <w:noProof/>
        </w:rPr>
      </w:r>
      <w:r>
        <w:rPr>
          <w:noProof/>
        </w:rPr>
        <w:fldChar w:fldCharType="separate"/>
      </w:r>
      <w:r>
        <w:rPr>
          <w:noProof/>
        </w:rPr>
        <w:t>105</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lang w:eastAsia="zh-CN"/>
        </w:rPr>
        <w:t>6.1.6.3.33</w:t>
      </w:r>
      <w:r w:rsidRPr="00907B30">
        <w:rPr>
          <w:rFonts w:ascii="Calibri" w:eastAsia="Times New Roman" w:hAnsi="Calibri"/>
          <w:noProof/>
          <w:kern w:val="2"/>
          <w:sz w:val="22"/>
          <w:szCs w:val="22"/>
          <w:lang w:eastAsia="en-GB"/>
        </w:rPr>
        <w:tab/>
      </w:r>
      <w:r>
        <w:rPr>
          <w:noProof/>
        </w:rPr>
        <w:t xml:space="preserve">Enumeration: </w:t>
      </w:r>
      <w:r>
        <w:rPr>
          <w:noProof/>
          <w:lang w:eastAsia="zh-CN" w:bidi="ar-IQ"/>
        </w:rPr>
        <w:t>ManagementOperation</w:t>
      </w:r>
      <w:r>
        <w:rPr>
          <w:noProof/>
        </w:rPr>
        <w:tab/>
      </w:r>
      <w:r>
        <w:rPr>
          <w:noProof/>
        </w:rPr>
        <w:fldChar w:fldCharType="begin" w:fldLock="1"/>
      </w:r>
      <w:r>
        <w:rPr>
          <w:noProof/>
        </w:rPr>
        <w:instrText xml:space="preserve"> PAGEREF _Toc155608863 \h </w:instrText>
      </w:r>
      <w:r>
        <w:rPr>
          <w:noProof/>
        </w:rPr>
      </w:r>
      <w:r>
        <w:rPr>
          <w:noProof/>
        </w:rPr>
        <w:fldChar w:fldCharType="separate"/>
      </w:r>
      <w:r>
        <w:rPr>
          <w:noProof/>
        </w:rPr>
        <w:t>105</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6.1.6.3.34</w:t>
      </w:r>
      <w:r w:rsidRPr="00907B30">
        <w:rPr>
          <w:rFonts w:ascii="Calibri" w:eastAsia="Times New Roman" w:hAnsi="Calibri"/>
          <w:noProof/>
          <w:kern w:val="2"/>
          <w:sz w:val="22"/>
          <w:szCs w:val="22"/>
          <w:lang w:eastAsia="en-GB"/>
        </w:rPr>
        <w:tab/>
      </w:r>
      <w:r>
        <w:rPr>
          <w:noProof/>
        </w:rPr>
        <w:t xml:space="preserve">Enumeration: </w:t>
      </w:r>
      <w:r>
        <w:rPr>
          <w:noProof/>
          <w:lang w:eastAsia="zh-CN"/>
        </w:rPr>
        <w:t>ManagementOperationStatus</w:t>
      </w:r>
      <w:r>
        <w:rPr>
          <w:noProof/>
        </w:rPr>
        <w:tab/>
      </w:r>
      <w:r>
        <w:rPr>
          <w:noProof/>
        </w:rPr>
        <w:fldChar w:fldCharType="begin" w:fldLock="1"/>
      </w:r>
      <w:r>
        <w:rPr>
          <w:noProof/>
        </w:rPr>
        <w:instrText xml:space="preserve"> PAGEREF _Toc155608864 \h </w:instrText>
      </w:r>
      <w:r>
        <w:rPr>
          <w:noProof/>
        </w:rPr>
      </w:r>
      <w:r>
        <w:rPr>
          <w:noProof/>
        </w:rPr>
        <w:fldChar w:fldCharType="separate"/>
      </w:r>
      <w:r>
        <w:rPr>
          <w:noProof/>
        </w:rPr>
        <w:t>105</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w:t>
      </w:r>
      <w:r>
        <w:rPr>
          <w:noProof/>
          <w:lang w:eastAsia="zh-CN"/>
        </w:rPr>
        <w:t>35</w:t>
      </w:r>
      <w:r w:rsidRPr="00907B30">
        <w:rPr>
          <w:rFonts w:ascii="Calibri" w:eastAsia="Times New Roman" w:hAnsi="Calibri"/>
          <w:noProof/>
          <w:kern w:val="2"/>
          <w:sz w:val="22"/>
          <w:szCs w:val="22"/>
          <w:lang w:eastAsia="en-GB"/>
        </w:rPr>
        <w:tab/>
      </w:r>
      <w:r>
        <w:rPr>
          <w:noProof/>
        </w:rPr>
        <w:t>Enumeration: IMSNodeFunctionality</w:t>
      </w:r>
      <w:r>
        <w:rPr>
          <w:noProof/>
        </w:rPr>
        <w:tab/>
      </w:r>
      <w:r>
        <w:rPr>
          <w:noProof/>
        </w:rPr>
        <w:fldChar w:fldCharType="begin" w:fldLock="1"/>
      </w:r>
      <w:r>
        <w:rPr>
          <w:noProof/>
        </w:rPr>
        <w:instrText xml:space="preserve"> PAGEREF _Toc155608865 \h </w:instrText>
      </w:r>
      <w:r>
        <w:rPr>
          <w:noProof/>
        </w:rPr>
      </w:r>
      <w:r>
        <w:rPr>
          <w:noProof/>
        </w:rPr>
        <w:fldChar w:fldCharType="separate"/>
      </w:r>
      <w:r>
        <w:rPr>
          <w:noProof/>
        </w:rPr>
        <w:t>106</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6.1.6.3.36</w:t>
      </w:r>
      <w:r w:rsidRPr="00907B30">
        <w:rPr>
          <w:rFonts w:ascii="Calibri" w:eastAsia="Times New Roman" w:hAnsi="Calibri"/>
          <w:noProof/>
          <w:kern w:val="2"/>
          <w:sz w:val="22"/>
          <w:szCs w:val="22"/>
          <w:lang w:eastAsia="en-GB"/>
        </w:rPr>
        <w:tab/>
      </w:r>
      <w:r>
        <w:rPr>
          <w:noProof/>
        </w:rPr>
        <w:t xml:space="preserve">Enumeration: </w:t>
      </w:r>
      <w:r>
        <w:rPr>
          <w:noProof/>
          <w:lang w:eastAsia="zh-CN"/>
        </w:rPr>
        <w:t>RedundantTransmissionType</w:t>
      </w:r>
      <w:r>
        <w:rPr>
          <w:noProof/>
        </w:rPr>
        <w:tab/>
      </w:r>
      <w:r>
        <w:rPr>
          <w:noProof/>
        </w:rPr>
        <w:fldChar w:fldCharType="begin" w:fldLock="1"/>
      </w:r>
      <w:r>
        <w:rPr>
          <w:noProof/>
        </w:rPr>
        <w:instrText xml:space="preserve"> PAGEREF _Toc155608866 \h </w:instrText>
      </w:r>
      <w:r>
        <w:rPr>
          <w:noProof/>
        </w:rPr>
      </w:r>
      <w:r>
        <w:rPr>
          <w:noProof/>
        </w:rPr>
        <w:fldChar w:fldCharType="separate"/>
      </w:r>
      <w:r>
        <w:rPr>
          <w:noProof/>
        </w:rPr>
        <w:t>106</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w:t>
      </w:r>
      <w:r>
        <w:rPr>
          <w:noProof/>
          <w:lang w:eastAsia="zh-CN"/>
        </w:rPr>
        <w:t>37</w:t>
      </w:r>
      <w:r w:rsidRPr="00907B30">
        <w:rPr>
          <w:rFonts w:ascii="Calibri" w:eastAsia="Times New Roman" w:hAnsi="Calibri"/>
          <w:noProof/>
          <w:kern w:val="2"/>
          <w:sz w:val="22"/>
          <w:szCs w:val="22"/>
          <w:lang w:eastAsia="en-GB"/>
        </w:rPr>
        <w:tab/>
      </w:r>
      <w:r>
        <w:rPr>
          <w:noProof/>
        </w:rPr>
        <w:t>Enumeration: RoleOfIMSNode</w:t>
      </w:r>
      <w:r>
        <w:rPr>
          <w:noProof/>
        </w:rPr>
        <w:tab/>
      </w:r>
      <w:r>
        <w:rPr>
          <w:noProof/>
        </w:rPr>
        <w:fldChar w:fldCharType="begin" w:fldLock="1"/>
      </w:r>
      <w:r>
        <w:rPr>
          <w:noProof/>
        </w:rPr>
        <w:instrText xml:space="preserve"> PAGEREF _Toc155608867 \h </w:instrText>
      </w:r>
      <w:r>
        <w:rPr>
          <w:noProof/>
        </w:rPr>
      </w:r>
      <w:r>
        <w:rPr>
          <w:noProof/>
        </w:rPr>
        <w:fldChar w:fldCharType="separate"/>
      </w:r>
      <w:r>
        <w:rPr>
          <w:noProof/>
        </w:rPr>
        <w:t>106</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6.1.6.3.38</w:t>
      </w:r>
      <w:r w:rsidRPr="00907B30">
        <w:rPr>
          <w:rFonts w:ascii="Calibri" w:eastAsia="Times New Roman" w:hAnsi="Calibri"/>
          <w:noProof/>
          <w:kern w:val="2"/>
          <w:sz w:val="22"/>
          <w:szCs w:val="22"/>
          <w:lang w:eastAsia="en-GB"/>
        </w:rPr>
        <w:tab/>
      </w:r>
      <w:r>
        <w:rPr>
          <w:noProof/>
        </w:rPr>
        <w:t>Enumeration: IMSSessionPriority</w:t>
      </w:r>
      <w:r>
        <w:rPr>
          <w:noProof/>
        </w:rPr>
        <w:tab/>
      </w:r>
      <w:r>
        <w:rPr>
          <w:noProof/>
        </w:rPr>
        <w:fldChar w:fldCharType="begin" w:fldLock="1"/>
      </w:r>
      <w:r>
        <w:rPr>
          <w:noProof/>
        </w:rPr>
        <w:instrText xml:space="preserve"> PAGEREF _Toc155608868 \h </w:instrText>
      </w:r>
      <w:r>
        <w:rPr>
          <w:noProof/>
        </w:rPr>
      </w:r>
      <w:r>
        <w:rPr>
          <w:noProof/>
        </w:rPr>
        <w:fldChar w:fldCharType="separate"/>
      </w:r>
      <w:r>
        <w:rPr>
          <w:noProof/>
        </w:rPr>
        <w:t>106</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w:t>
      </w:r>
      <w:r>
        <w:rPr>
          <w:noProof/>
          <w:lang w:eastAsia="zh-CN"/>
        </w:rPr>
        <w:t>39</w:t>
      </w:r>
      <w:r w:rsidRPr="00907B30">
        <w:rPr>
          <w:rFonts w:ascii="Calibri" w:eastAsia="Times New Roman" w:hAnsi="Calibri"/>
          <w:noProof/>
          <w:kern w:val="2"/>
          <w:sz w:val="22"/>
          <w:szCs w:val="22"/>
          <w:lang w:eastAsia="en-GB"/>
        </w:rPr>
        <w:tab/>
      </w:r>
      <w:r>
        <w:rPr>
          <w:noProof/>
        </w:rPr>
        <w:t>Enumeration: MediaInitiatorFlag</w:t>
      </w:r>
      <w:r>
        <w:rPr>
          <w:noProof/>
        </w:rPr>
        <w:tab/>
      </w:r>
      <w:r>
        <w:rPr>
          <w:noProof/>
        </w:rPr>
        <w:fldChar w:fldCharType="begin" w:fldLock="1"/>
      </w:r>
      <w:r>
        <w:rPr>
          <w:noProof/>
        </w:rPr>
        <w:instrText xml:space="preserve"> PAGEREF _Toc155608869 \h </w:instrText>
      </w:r>
      <w:r>
        <w:rPr>
          <w:noProof/>
        </w:rPr>
      </w:r>
      <w:r>
        <w:rPr>
          <w:noProof/>
        </w:rPr>
        <w:fldChar w:fldCharType="separate"/>
      </w:r>
      <w:r>
        <w:rPr>
          <w:noProof/>
        </w:rPr>
        <w:t>107</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6.1.6.3.40</w:t>
      </w:r>
      <w:r w:rsidRPr="00907B30">
        <w:rPr>
          <w:rFonts w:ascii="Calibri" w:eastAsia="Times New Roman" w:hAnsi="Calibri"/>
          <w:noProof/>
          <w:kern w:val="2"/>
          <w:sz w:val="22"/>
          <w:szCs w:val="22"/>
          <w:lang w:eastAsia="en-GB"/>
        </w:rPr>
        <w:tab/>
      </w:r>
      <w:r>
        <w:rPr>
          <w:noProof/>
        </w:rPr>
        <w:t>Enumeration: SDPType</w:t>
      </w:r>
      <w:r>
        <w:rPr>
          <w:noProof/>
        </w:rPr>
        <w:tab/>
      </w:r>
      <w:r>
        <w:rPr>
          <w:noProof/>
        </w:rPr>
        <w:fldChar w:fldCharType="begin" w:fldLock="1"/>
      </w:r>
      <w:r>
        <w:rPr>
          <w:noProof/>
        </w:rPr>
        <w:instrText xml:space="preserve"> PAGEREF _Toc155608870 \h </w:instrText>
      </w:r>
      <w:r>
        <w:rPr>
          <w:noProof/>
        </w:rPr>
      </w:r>
      <w:r>
        <w:rPr>
          <w:noProof/>
        </w:rPr>
        <w:fldChar w:fldCharType="separate"/>
      </w:r>
      <w:r>
        <w:rPr>
          <w:noProof/>
        </w:rPr>
        <w:t>107</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6.1.6.3.41</w:t>
      </w:r>
      <w:r w:rsidRPr="00907B30">
        <w:rPr>
          <w:rFonts w:ascii="Calibri" w:eastAsia="Times New Roman" w:hAnsi="Calibri"/>
          <w:noProof/>
          <w:kern w:val="2"/>
          <w:sz w:val="22"/>
          <w:szCs w:val="22"/>
          <w:lang w:eastAsia="en-GB"/>
        </w:rPr>
        <w:tab/>
      </w:r>
      <w:r>
        <w:rPr>
          <w:noProof/>
        </w:rPr>
        <w:t>Enumeration: OriginatorPartyType</w:t>
      </w:r>
      <w:r>
        <w:rPr>
          <w:noProof/>
        </w:rPr>
        <w:tab/>
      </w:r>
      <w:r>
        <w:rPr>
          <w:noProof/>
        </w:rPr>
        <w:fldChar w:fldCharType="begin" w:fldLock="1"/>
      </w:r>
      <w:r>
        <w:rPr>
          <w:noProof/>
        </w:rPr>
        <w:instrText xml:space="preserve"> PAGEREF _Toc155608871 \h </w:instrText>
      </w:r>
      <w:r>
        <w:rPr>
          <w:noProof/>
        </w:rPr>
      </w:r>
      <w:r>
        <w:rPr>
          <w:noProof/>
        </w:rPr>
        <w:fldChar w:fldCharType="separate"/>
      </w:r>
      <w:r>
        <w:rPr>
          <w:noProof/>
        </w:rPr>
        <w:t>107</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6.1.6.3.42</w:t>
      </w:r>
      <w:r w:rsidRPr="00907B30">
        <w:rPr>
          <w:rFonts w:ascii="Calibri" w:eastAsia="Times New Roman" w:hAnsi="Calibri"/>
          <w:noProof/>
          <w:kern w:val="2"/>
          <w:sz w:val="22"/>
          <w:szCs w:val="22"/>
          <w:lang w:eastAsia="en-GB"/>
        </w:rPr>
        <w:tab/>
      </w:r>
      <w:r>
        <w:rPr>
          <w:noProof/>
        </w:rPr>
        <w:t>Enumeration: AccessTransferType</w:t>
      </w:r>
      <w:r>
        <w:rPr>
          <w:noProof/>
        </w:rPr>
        <w:tab/>
      </w:r>
      <w:r>
        <w:rPr>
          <w:noProof/>
        </w:rPr>
        <w:fldChar w:fldCharType="begin" w:fldLock="1"/>
      </w:r>
      <w:r>
        <w:rPr>
          <w:noProof/>
        </w:rPr>
        <w:instrText xml:space="preserve"> PAGEREF _Toc155608872 \h </w:instrText>
      </w:r>
      <w:r>
        <w:rPr>
          <w:noProof/>
        </w:rPr>
      </w:r>
      <w:r>
        <w:rPr>
          <w:noProof/>
        </w:rPr>
        <w:fldChar w:fldCharType="separate"/>
      </w:r>
      <w:r>
        <w:rPr>
          <w:noProof/>
        </w:rPr>
        <w:t>107</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w:t>
      </w:r>
      <w:r>
        <w:rPr>
          <w:noProof/>
          <w:lang w:eastAsia="zh-CN"/>
        </w:rPr>
        <w:t>43</w:t>
      </w:r>
      <w:r w:rsidRPr="00907B30">
        <w:rPr>
          <w:rFonts w:ascii="Calibri" w:eastAsia="Times New Roman" w:hAnsi="Calibri"/>
          <w:noProof/>
          <w:kern w:val="2"/>
          <w:sz w:val="22"/>
          <w:szCs w:val="22"/>
          <w:lang w:eastAsia="en-GB"/>
        </w:rPr>
        <w:tab/>
      </w:r>
      <w:r>
        <w:rPr>
          <w:noProof/>
        </w:rPr>
        <w:t>Enumeration: UETransferType</w:t>
      </w:r>
      <w:r>
        <w:rPr>
          <w:noProof/>
        </w:rPr>
        <w:tab/>
      </w:r>
      <w:r>
        <w:rPr>
          <w:noProof/>
        </w:rPr>
        <w:fldChar w:fldCharType="begin" w:fldLock="1"/>
      </w:r>
      <w:r>
        <w:rPr>
          <w:noProof/>
        </w:rPr>
        <w:instrText xml:space="preserve"> PAGEREF _Toc155608873 \h </w:instrText>
      </w:r>
      <w:r>
        <w:rPr>
          <w:noProof/>
        </w:rPr>
      </w:r>
      <w:r>
        <w:rPr>
          <w:noProof/>
        </w:rPr>
        <w:fldChar w:fldCharType="separate"/>
      </w:r>
      <w:r>
        <w:rPr>
          <w:noProof/>
        </w:rPr>
        <w:t>107</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w:t>
      </w:r>
      <w:r>
        <w:rPr>
          <w:noProof/>
          <w:lang w:eastAsia="zh-CN"/>
        </w:rPr>
        <w:t>44</w:t>
      </w:r>
      <w:r w:rsidRPr="00907B30">
        <w:rPr>
          <w:rFonts w:ascii="Calibri" w:eastAsia="Times New Roman" w:hAnsi="Calibri"/>
          <w:noProof/>
          <w:kern w:val="2"/>
          <w:sz w:val="22"/>
          <w:szCs w:val="22"/>
          <w:lang w:eastAsia="en-GB"/>
        </w:rPr>
        <w:tab/>
      </w:r>
      <w:r>
        <w:rPr>
          <w:noProof/>
        </w:rPr>
        <w:t>Enumeration: NNISessionDirection</w:t>
      </w:r>
      <w:r>
        <w:rPr>
          <w:noProof/>
        </w:rPr>
        <w:tab/>
      </w:r>
      <w:r>
        <w:rPr>
          <w:noProof/>
        </w:rPr>
        <w:fldChar w:fldCharType="begin" w:fldLock="1"/>
      </w:r>
      <w:r>
        <w:rPr>
          <w:noProof/>
        </w:rPr>
        <w:instrText xml:space="preserve"> PAGEREF _Toc155608874 \h </w:instrText>
      </w:r>
      <w:r>
        <w:rPr>
          <w:noProof/>
        </w:rPr>
      </w:r>
      <w:r>
        <w:rPr>
          <w:noProof/>
        </w:rPr>
        <w:fldChar w:fldCharType="separate"/>
      </w:r>
      <w:r>
        <w:rPr>
          <w:noProof/>
        </w:rPr>
        <w:t>108</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w:t>
      </w:r>
      <w:r>
        <w:rPr>
          <w:noProof/>
          <w:lang w:eastAsia="zh-CN"/>
        </w:rPr>
        <w:t>45</w:t>
      </w:r>
      <w:r w:rsidRPr="00907B30">
        <w:rPr>
          <w:rFonts w:ascii="Calibri" w:eastAsia="Times New Roman" w:hAnsi="Calibri"/>
          <w:noProof/>
          <w:kern w:val="2"/>
          <w:sz w:val="22"/>
          <w:szCs w:val="22"/>
          <w:lang w:eastAsia="en-GB"/>
        </w:rPr>
        <w:tab/>
      </w:r>
      <w:r>
        <w:rPr>
          <w:noProof/>
        </w:rPr>
        <w:t>Enumeration: NNIType</w:t>
      </w:r>
      <w:r>
        <w:rPr>
          <w:noProof/>
        </w:rPr>
        <w:tab/>
      </w:r>
      <w:r>
        <w:rPr>
          <w:noProof/>
        </w:rPr>
        <w:fldChar w:fldCharType="begin" w:fldLock="1"/>
      </w:r>
      <w:r>
        <w:rPr>
          <w:noProof/>
        </w:rPr>
        <w:instrText xml:space="preserve"> PAGEREF _Toc155608875 \h </w:instrText>
      </w:r>
      <w:r>
        <w:rPr>
          <w:noProof/>
        </w:rPr>
      </w:r>
      <w:r>
        <w:rPr>
          <w:noProof/>
        </w:rPr>
        <w:fldChar w:fldCharType="separate"/>
      </w:r>
      <w:r>
        <w:rPr>
          <w:noProof/>
        </w:rPr>
        <w:t>108</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w:t>
      </w:r>
      <w:r>
        <w:rPr>
          <w:noProof/>
          <w:lang w:eastAsia="zh-CN"/>
        </w:rPr>
        <w:t>46</w:t>
      </w:r>
      <w:r w:rsidRPr="00907B30">
        <w:rPr>
          <w:rFonts w:ascii="Calibri" w:eastAsia="Times New Roman" w:hAnsi="Calibri"/>
          <w:noProof/>
          <w:kern w:val="2"/>
          <w:sz w:val="22"/>
          <w:szCs w:val="22"/>
          <w:lang w:eastAsia="en-GB"/>
        </w:rPr>
        <w:tab/>
      </w:r>
      <w:r>
        <w:rPr>
          <w:noProof/>
        </w:rPr>
        <w:t>Enumeration: NNIRelationshipMode</w:t>
      </w:r>
      <w:r>
        <w:rPr>
          <w:noProof/>
        </w:rPr>
        <w:tab/>
      </w:r>
      <w:r>
        <w:rPr>
          <w:noProof/>
        </w:rPr>
        <w:fldChar w:fldCharType="begin" w:fldLock="1"/>
      </w:r>
      <w:r>
        <w:rPr>
          <w:noProof/>
        </w:rPr>
        <w:instrText xml:space="preserve"> PAGEREF _Toc155608876 \h </w:instrText>
      </w:r>
      <w:r>
        <w:rPr>
          <w:noProof/>
        </w:rPr>
      </w:r>
      <w:r>
        <w:rPr>
          <w:noProof/>
        </w:rPr>
        <w:fldChar w:fldCharType="separate"/>
      </w:r>
      <w:r>
        <w:rPr>
          <w:noProof/>
        </w:rPr>
        <w:t>108</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w:t>
      </w:r>
      <w:r>
        <w:rPr>
          <w:noProof/>
          <w:lang w:eastAsia="zh-CN"/>
        </w:rPr>
        <w:t>47</w:t>
      </w:r>
      <w:r w:rsidRPr="00907B30">
        <w:rPr>
          <w:rFonts w:ascii="Calibri" w:eastAsia="Times New Roman" w:hAnsi="Calibri"/>
          <w:noProof/>
          <w:kern w:val="2"/>
          <w:sz w:val="22"/>
          <w:szCs w:val="22"/>
          <w:lang w:eastAsia="en-GB"/>
        </w:rPr>
        <w:tab/>
      </w:r>
      <w:r>
        <w:rPr>
          <w:noProof/>
        </w:rPr>
        <w:t>Enumeration: TADIdentifier</w:t>
      </w:r>
      <w:r>
        <w:rPr>
          <w:noProof/>
        </w:rPr>
        <w:tab/>
      </w:r>
      <w:r>
        <w:rPr>
          <w:noProof/>
        </w:rPr>
        <w:fldChar w:fldCharType="begin" w:fldLock="1"/>
      </w:r>
      <w:r>
        <w:rPr>
          <w:noProof/>
        </w:rPr>
        <w:instrText xml:space="preserve"> PAGEREF _Toc155608877 \h </w:instrText>
      </w:r>
      <w:r>
        <w:rPr>
          <w:noProof/>
        </w:rPr>
      </w:r>
      <w:r>
        <w:rPr>
          <w:noProof/>
        </w:rPr>
        <w:fldChar w:fldCharType="separate"/>
      </w:r>
      <w:r>
        <w:rPr>
          <w:noProof/>
        </w:rPr>
        <w:t>108</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6.1.6.3.48</w:t>
      </w:r>
      <w:r w:rsidRPr="00907B30">
        <w:rPr>
          <w:rFonts w:ascii="Calibri" w:eastAsia="Times New Roman" w:hAnsi="Calibri"/>
          <w:noProof/>
          <w:kern w:val="2"/>
          <w:sz w:val="22"/>
          <w:szCs w:val="22"/>
          <w:lang w:eastAsia="en-GB"/>
        </w:rPr>
        <w:tab/>
      </w:r>
      <w:r>
        <w:rPr>
          <w:noProof/>
        </w:rPr>
        <w:t>Enumeration: VariablePartType</w:t>
      </w:r>
      <w:r>
        <w:rPr>
          <w:noProof/>
        </w:rPr>
        <w:tab/>
      </w:r>
      <w:r>
        <w:rPr>
          <w:noProof/>
        </w:rPr>
        <w:fldChar w:fldCharType="begin" w:fldLock="1"/>
      </w:r>
      <w:r>
        <w:rPr>
          <w:noProof/>
        </w:rPr>
        <w:instrText xml:space="preserve"> PAGEREF _Toc155608878 \h </w:instrText>
      </w:r>
      <w:r>
        <w:rPr>
          <w:noProof/>
        </w:rPr>
      </w:r>
      <w:r>
        <w:rPr>
          <w:noProof/>
        </w:rPr>
        <w:fldChar w:fldCharType="separate"/>
      </w:r>
      <w:r>
        <w:rPr>
          <w:noProof/>
        </w:rPr>
        <w:t>109</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6.1.6.3.49</w:t>
      </w:r>
      <w:r w:rsidRPr="00907B30">
        <w:rPr>
          <w:rFonts w:ascii="Calibri" w:eastAsia="Times New Roman" w:hAnsi="Calibri"/>
          <w:noProof/>
          <w:kern w:val="2"/>
          <w:sz w:val="22"/>
          <w:szCs w:val="22"/>
          <w:lang w:eastAsia="en-GB"/>
        </w:rPr>
        <w:tab/>
      </w:r>
      <w:r>
        <w:rPr>
          <w:noProof/>
        </w:rPr>
        <w:t>Enumeration: QuotaConsumptionIndicator</w:t>
      </w:r>
      <w:r>
        <w:rPr>
          <w:noProof/>
        </w:rPr>
        <w:tab/>
      </w:r>
      <w:r>
        <w:rPr>
          <w:noProof/>
        </w:rPr>
        <w:fldChar w:fldCharType="begin" w:fldLock="1"/>
      </w:r>
      <w:r>
        <w:rPr>
          <w:noProof/>
        </w:rPr>
        <w:instrText xml:space="preserve"> PAGEREF _Toc155608879 \h </w:instrText>
      </w:r>
      <w:r>
        <w:rPr>
          <w:noProof/>
        </w:rPr>
      </w:r>
      <w:r>
        <w:rPr>
          <w:noProof/>
        </w:rPr>
        <w:fldChar w:fldCharType="separate"/>
      </w:r>
      <w:r>
        <w:rPr>
          <w:noProof/>
        </w:rPr>
        <w:t>109</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6.1.6.3.50</w:t>
      </w:r>
      <w:r w:rsidRPr="00907B30">
        <w:rPr>
          <w:rFonts w:ascii="Calibri" w:eastAsia="Times New Roman" w:hAnsi="Calibri"/>
          <w:noProof/>
          <w:kern w:val="2"/>
          <w:sz w:val="22"/>
          <w:szCs w:val="22"/>
          <w:lang w:eastAsia="en-GB"/>
        </w:rPr>
        <w:tab/>
      </w:r>
      <w:r>
        <w:rPr>
          <w:noProof/>
        </w:rPr>
        <w:t>Enumeration: PlayToParty</w:t>
      </w:r>
      <w:r>
        <w:rPr>
          <w:noProof/>
        </w:rPr>
        <w:tab/>
      </w:r>
      <w:r>
        <w:rPr>
          <w:noProof/>
        </w:rPr>
        <w:fldChar w:fldCharType="begin" w:fldLock="1"/>
      </w:r>
      <w:r>
        <w:rPr>
          <w:noProof/>
        </w:rPr>
        <w:instrText xml:space="preserve"> PAGEREF _Toc155608880 \h </w:instrText>
      </w:r>
      <w:r>
        <w:rPr>
          <w:noProof/>
        </w:rPr>
      </w:r>
      <w:r>
        <w:rPr>
          <w:noProof/>
        </w:rPr>
        <w:fldChar w:fldCharType="separate"/>
      </w:r>
      <w:r>
        <w:rPr>
          <w:noProof/>
        </w:rPr>
        <w:t>109</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6.1.6.3.51</w:t>
      </w:r>
      <w:r w:rsidRPr="00907B30">
        <w:rPr>
          <w:rFonts w:ascii="Calibri" w:eastAsia="Times New Roman" w:hAnsi="Calibri"/>
          <w:noProof/>
          <w:kern w:val="2"/>
          <w:sz w:val="22"/>
          <w:szCs w:val="22"/>
          <w:lang w:eastAsia="en-GB"/>
        </w:rPr>
        <w:tab/>
      </w:r>
      <w:r>
        <w:rPr>
          <w:noProof/>
        </w:rPr>
        <w:t>Enumeration: AnnouncementPrivacyIndicator</w:t>
      </w:r>
      <w:r>
        <w:rPr>
          <w:noProof/>
        </w:rPr>
        <w:tab/>
      </w:r>
      <w:r>
        <w:rPr>
          <w:noProof/>
        </w:rPr>
        <w:fldChar w:fldCharType="begin" w:fldLock="1"/>
      </w:r>
      <w:r>
        <w:rPr>
          <w:noProof/>
        </w:rPr>
        <w:instrText xml:space="preserve"> PAGEREF _Toc155608881 \h </w:instrText>
      </w:r>
      <w:r>
        <w:rPr>
          <w:noProof/>
        </w:rPr>
      </w:r>
      <w:r>
        <w:rPr>
          <w:noProof/>
        </w:rPr>
        <w:fldChar w:fldCharType="separate"/>
      </w:r>
      <w:r>
        <w:rPr>
          <w:noProof/>
        </w:rPr>
        <w:t>109</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6.1.6.3.52</w:t>
      </w:r>
      <w:r w:rsidRPr="00907B30">
        <w:rPr>
          <w:rFonts w:ascii="Calibri" w:eastAsia="Times New Roman" w:hAnsi="Calibri"/>
          <w:noProof/>
          <w:kern w:val="2"/>
          <w:sz w:val="22"/>
          <w:szCs w:val="22"/>
          <w:lang w:eastAsia="en-GB"/>
        </w:rPr>
        <w:tab/>
      </w:r>
      <w:r>
        <w:rPr>
          <w:noProof/>
        </w:rPr>
        <w:t>Enumeration: SupplementaryServiceType</w:t>
      </w:r>
      <w:r>
        <w:rPr>
          <w:noProof/>
        </w:rPr>
        <w:tab/>
      </w:r>
      <w:r>
        <w:rPr>
          <w:noProof/>
        </w:rPr>
        <w:fldChar w:fldCharType="begin" w:fldLock="1"/>
      </w:r>
      <w:r>
        <w:rPr>
          <w:noProof/>
        </w:rPr>
        <w:instrText xml:space="preserve"> PAGEREF _Toc155608882 \h </w:instrText>
      </w:r>
      <w:r>
        <w:rPr>
          <w:noProof/>
        </w:rPr>
      </w:r>
      <w:r>
        <w:rPr>
          <w:noProof/>
        </w:rPr>
        <w:fldChar w:fldCharType="separate"/>
      </w:r>
      <w:r>
        <w:rPr>
          <w:noProof/>
        </w:rPr>
        <w:t>110</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6.1.6.3.53</w:t>
      </w:r>
      <w:r w:rsidRPr="00907B30">
        <w:rPr>
          <w:rFonts w:ascii="Calibri" w:eastAsia="Times New Roman" w:hAnsi="Calibri"/>
          <w:noProof/>
          <w:kern w:val="2"/>
          <w:sz w:val="22"/>
          <w:szCs w:val="22"/>
          <w:lang w:eastAsia="en-GB"/>
        </w:rPr>
        <w:tab/>
      </w:r>
      <w:r>
        <w:rPr>
          <w:noProof/>
        </w:rPr>
        <w:t>Enumeration: SupplementaryServiceMode</w:t>
      </w:r>
      <w:r>
        <w:rPr>
          <w:noProof/>
        </w:rPr>
        <w:tab/>
      </w:r>
      <w:r>
        <w:rPr>
          <w:noProof/>
        </w:rPr>
        <w:fldChar w:fldCharType="begin" w:fldLock="1"/>
      </w:r>
      <w:r>
        <w:rPr>
          <w:noProof/>
        </w:rPr>
        <w:instrText xml:space="preserve"> PAGEREF _Toc155608883 \h </w:instrText>
      </w:r>
      <w:r>
        <w:rPr>
          <w:noProof/>
        </w:rPr>
      </w:r>
      <w:r>
        <w:rPr>
          <w:noProof/>
        </w:rPr>
        <w:fldChar w:fldCharType="separate"/>
      </w:r>
      <w:r>
        <w:rPr>
          <w:noProof/>
        </w:rPr>
        <w:t>110</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6.1.6.3.54</w:t>
      </w:r>
      <w:r w:rsidRPr="00907B30">
        <w:rPr>
          <w:rFonts w:ascii="Calibri" w:eastAsia="Times New Roman" w:hAnsi="Calibri"/>
          <w:noProof/>
          <w:kern w:val="2"/>
          <w:sz w:val="22"/>
          <w:szCs w:val="22"/>
          <w:lang w:eastAsia="en-GB"/>
        </w:rPr>
        <w:tab/>
      </w:r>
      <w:r>
        <w:rPr>
          <w:noProof/>
        </w:rPr>
        <w:t>Enumeration: ParticipantActionType</w:t>
      </w:r>
      <w:r>
        <w:rPr>
          <w:noProof/>
        </w:rPr>
        <w:tab/>
      </w:r>
      <w:r>
        <w:rPr>
          <w:noProof/>
        </w:rPr>
        <w:fldChar w:fldCharType="begin" w:fldLock="1"/>
      </w:r>
      <w:r>
        <w:rPr>
          <w:noProof/>
        </w:rPr>
        <w:instrText xml:space="preserve"> PAGEREF _Toc155608884 \h </w:instrText>
      </w:r>
      <w:r>
        <w:rPr>
          <w:noProof/>
        </w:rPr>
      </w:r>
      <w:r>
        <w:rPr>
          <w:noProof/>
        </w:rPr>
        <w:fldChar w:fldCharType="separate"/>
      </w:r>
      <w:r>
        <w:rPr>
          <w:noProof/>
        </w:rPr>
        <w:t>111</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sidRPr="00D22E33">
        <w:rPr>
          <w:rFonts w:eastAsia="Times New Roman"/>
          <w:noProof/>
        </w:rPr>
        <w:t>6.1.6.3.55</w:t>
      </w:r>
      <w:r w:rsidRPr="00907B30">
        <w:rPr>
          <w:rFonts w:ascii="Calibri" w:eastAsia="Times New Roman" w:hAnsi="Calibri"/>
          <w:noProof/>
          <w:kern w:val="2"/>
          <w:sz w:val="22"/>
          <w:szCs w:val="22"/>
          <w:lang w:eastAsia="en-GB"/>
        </w:rPr>
        <w:tab/>
      </w:r>
      <w:r w:rsidRPr="00D22E33">
        <w:rPr>
          <w:rFonts w:eastAsia="Times New Roman"/>
          <w:noProof/>
        </w:rPr>
        <w:t>Enumeration: TrafficForwardingWay</w:t>
      </w:r>
      <w:r>
        <w:rPr>
          <w:noProof/>
        </w:rPr>
        <w:tab/>
      </w:r>
      <w:r>
        <w:rPr>
          <w:noProof/>
        </w:rPr>
        <w:fldChar w:fldCharType="begin" w:fldLock="1"/>
      </w:r>
      <w:r>
        <w:rPr>
          <w:noProof/>
        </w:rPr>
        <w:instrText xml:space="preserve"> PAGEREF _Toc155608885 \h </w:instrText>
      </w:r>
      <w:r>
        <w:rPr>
          <w:noProof/>
        </w:rPr>
      </w:r>
      <w:r>
        <w:rPr>
          <w:noProof/>
        </w:rPr>
        <w:fldChar w:fldCharType="separate"/>
      </w:r>
      <w:r>
        <w:rPr>
          <w:noProof/>
        </w:rPr>
        <w:t>111</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sidRPr="00D22E33">
        <w:rPr>
          <w:rFonts w:eastAsia="Times New Roman"/>
          <w:noProof/>
        </w:rPr>
        <w:t>6.1.6.3.56</w:t>
      </w:r>
      <w:r w:rsidRPr="00907B30">
        <w:rPr>
          <w:rFonts w:ascii="Calibri" w:eastAsia="Times New Roman" w:hAnsi="Calibri"/>
          <w:noProof/>
          <w:kern w:val="2"/>
          <w:sz w:val="22"/>
          <w:szCs w:val="22"/>
          <w:lang w:eastAsia="en-GB"/>
        </w:rPr>
        <w:tab/>
      </w:r>
      <w:r w:rsidRPr="00D22E33">
        <w:rPr>
          <w:rFonts w:eastAsia="Times New Roman"/>
          <w:noProof/>
        </w:rPr>
        <w:t xml:space="preserve">Enumeration: </w:t>
      </w:r>
      <w:r>
        <w:rPr>
          <w:noProof/>
        </w:rPr>
        <w:t>ProseFunctionality</w:t>
      </w:r>
      <w:r>
        <w:rPr>
          <w:noProof/>
        </w:rPr>
        <w:tab/>
      </w:r>
      <w:r>
        <w:rPr>
          <w:noProof/>
        </w:rPr>
        <w:fldChar w:fldCharType="begin" w:fldLock="1"/>
      </w:r>
      <w:r>
        <w:rPr>
          <w:noProof/>
        </w:rPr>
        <w:instrText xml:space="preserve"> PAGEREF _Toc155608886 \h </w:instrText>
      </w:r>
      <w:r>
        <w:rPr>
          <w:noProof/>
        </w:rPr>
      </w:r>
      <w:r>
        <w:rPr>
          <w:noProof/>
        </w:rPr>
        <w:fldChar w:fldCharType="separate"/>
      </w:r>
      <w:r>
        <w:rPr>
          <w:noProof/>
        </w:rPr>
        <w:t>111</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sidRPr="00D22E33">
        <w:rPr>
          <w:rFonts w:eastAsia="Times New Roman"/>
          <w:noProof/>
        </w:rPr>
        <w:t>6.1.6.3.57</w:t>
      </w:r>
      <w:r w:rsidRPr="00907B30">
        <w:rPr>
          <w:rFonts w:ascii="Calibri" w:eastAsia="Times New Roman" w:hAnsi="Calibri"/>
          <w:noProof/>
          <w:kern w:val="2"/>
          <w:sz w:val="22"/>
          <w:szCs w:val="22"/>
          <w:lang w:eastAsia="en-GB"/>
        </w:rPr>
        <w:tab/>
      </w:r>
      <w:r w:rsidRPr="00D22E33">
        <w:rPr>
          <w:rFonts w:eastAsia="Times New Roman"/>
          <w:noProof/>
        </w:rPr>
        <w:t xml:space="preserve">Enumeration: </w:t>
      </w:r>
      <w:r>
        <w:rPr>
          <w:noProof/>
        </w:rPr>
        <w:t>ProseEventType</w:t>
      </w:r>
      <w:r>
        <w:rPr>
          <w:noProof/>
        </w:rPr>
        <w:tab/>
      </w:r>
      <w:r>
        <w:rPr>
          <w:noProof/>
        </w:rPr>
        <w:fldChar w:fldCharType="begin" w:fldLock="1"/>
      </w:r>
      <w:r>
        <w:rPr>
          <w:noProof/>
        </w:rPr>
        <w:instrText xml:space="preserve"> PAGEREF _Toc155608887 \h </w:instrText>
      </w:r>
      <w:r>
        <w:rPr>
          <w:noProof/>
        </w:rPr>
      </w:r>
      <w:r>
        <w:rPr>
          <w:noProof/>
        </w:rPr>
        <w:fldChar w:fldCharType="separate"/>
      </w:r>
      <w:r>
        <w:rPr>
          <w:noProof/>
        </w:rPr>
        <w:t>111</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sidRPr="00D22E33">
        <w:rPr>
          <w:rFonts w:eastAsia="Times New Roman"/>
          <w:noProof/>
        </w:rPr>
        <w:t>6.1.6.3.58</w:t>
      </w:r>
      <w:r w:rsidRPr="00907B30">
        <w:rPr>
          <w:rFonts w:ascii="Calibri" w:eastAsia="Times New Roman" w:hAnsi="Calibri"/>
          <w:noProof/>
          <w:kern w:val="2"/>
          <w:sz w:val="22"/>
          <w:szCs w:val="22"/>
          <w:lang w:eastAsia="en-GB"/>
        </w:rPr>
        <w:tab/>
      </w:r>
      <w:r w:rsidRPr="00D22E33">
        <w:rPr>
          <w:rFonts w:eastAsia="Times New Roman"/>
          <w:noProof/>
        </w:rPr>
        <w:t xml:space="preserve">Enumeration: </w:t>
      </w:r>
      <w:r>
        <w:rPr>
          <w:noProof/>
        </w:rPr>
        <w:t>DirectDiscoveryModel</w:t>
      </w:r>
      <w:r>
        <w:rPr>
          <w:noProof/>
        </w:rPr>
        <w:tab/>
      </w:r>
      <w:r>
        <w:rPr>
          <w:noProof/>
        </w:rPr>
        <w:fldChar w:fldCharType="begin" w:fldLock="1"/>
      </w:r>
      <w:r>
        <w:rPr>
          <w:noProof/>
        </w:rPr>
        <w:instrText xml:space="preserve"> PAGEREF _Toc155608888 \h </w:instrText>
      </w:r>
      <w:r>
        <w:rPr>
          <w:noProof/>
        </w:rPr>
      </w:r>
      <w:r>
        <w:rPr>
          <w:noProof/>
        </w:rPr>
        <w:fldChar w:fldCharType="separate"/>
      </w:r>
      <w:r>
        <w:rPr>
          <w:noProof/>
        </w:rPr>
        <w:t>111</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sidRPr="00D22E33">
        <w:rPr>
          <w:rFonts w:eastAsia="Times New Roman"/>
          <w:noProof/>
        </w:rPr>
        <w:t>6.1.6.3.59</w:t>
      </w:r>
      <w:r w:rsidRPr="00907B30">
        <w:rPr>
          <w:rFonts w:ascii="Calibri" w:eastAsia="Times New Roman" w:hAnsi="Calibri"/>
          <w:noProof/>
          <w:kern w:val="2"/>
          <w:sz w:val="22"/>
          <w:szCs w:val="22"/>
          <w:lang w:eastAsia="en-GB"/>
        </w:rPr>
        <w:tab/>
      </w:r>
      <w:r w:rsidRPr="00D22E33">
        <w:rPr>
          <w:rFonts w:eastAsia="Times New Roman"/>
          <w:noProof/>
        </w:rPr>
        <w:t xml:space="preserve">Enumeration: </w:t>
      </w:r>
      <w:r>
        <w:rPr>
          <w:noProof/>
        </w:rPr>
        <w:t>RoleOfUE</w:t>
      </w:r>
      <w:r>
        <w:rPr>
          <w:noProof/>
        </w:rPr>
        <w:tab/>
      </w:r>
      <w:r>
        <w:rPr>
          <w:noProof/>
        </w:rPr>
        <w:fldChar w:fldCharType="begin" w:fldLock="1"/>
      </w:r>
      <w:r>
        <w:rPr>
          <w:noProof/>
        </w:rPr>
        <w:instrText xml:space="preserve"> PAGEREF _Toc155608889 \h </w:instrText>
      </w:r>
      <w:r>
        <w:rPr>
          <w:noProof/>
        </w:rPr>
      </w:r>
      <w:r>
        <w:rPr>
          <w:noProof/>
        </w:rPr>
        <w:fldChar w:fldCharType="separate"/>
      </w:r>
      <w:r>
        <w:rPr>
          <w:noProof/>
        </w:rPr>
        <w:t>112</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sidRPr="00D22E33">
        <w:rPr>
          <w:rFonts w:eastAsia="Times New Roman"/>
          <w:noProof/>
        </w:rPr>
        <w:t>6.1.6.3.60</w:t>
      </w:r>
      <w:r w:rsidRPr="00907B30">
        <w:rPr>
          <w:rFonts w:ascii="Calibri" w:eastAsia="Times New Roman" w:hAnsi="Calibri"/>
          <w:noProof/>
          <w:kern w:val="2"/>
          <w:sz w:val="22"/>
          <w:szCs w:val="22"/>
          <w:lang w:eastAsia="en-GB"/>
        </w:rPr>
        <w:tab/>
      </w:r>
      <w:r w:rsidRPr="00D22E33">
        <w:rPr>
          <w:rFonts w:eastAsia="Times New Roman"/>
          <w:noProof/>
        </w:rPr>
        <w:t xml:space="preserve">Enumeration: </w:t>
      </w:r>
      <w:r>
        <w:rPr>
          <w:noProof/>
        </w:rPr>
        <w:t>RangeClass</w:t>
      </w:r>
      <w:r>
        <w:rPr>
          <w:noProof/>
        </w:rPr>
        <w:tab/>
      </w:r>
      <w:r>
        <w:rPr>
          <w:noProof/>
        </w:rPr>
        <w:fldChar w:fldCharType="begin" w:fldLock="1"/>
      </w:r>
      <w:r>
        <w:rPr>
          <w:noProof/>
        </w:rPr>
        <w:instrText xml:space="preserve"> PAGEREF _Toc155608890 \h </w:instrText>
      </w:r>
      <w:r>
        <w:rPr>
          <w:noProof/>
        </w:rPr>
      </w:r>
      <w:r>
        <w:rPr>
          <w:noProof/>
        </w:rPr>
        <w:fldChar w:fldCharType="separate"/>
      </w:r>
      <w:r>
        <w:rPr>
          <w:noProof/>
        </w:rPr>
        <w:t>112</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sidRPr="00D22E33">
        <w:rPr>
          <w:rFonts w:eastAsia="Times New Roman"/>
          <w:noProof/>
        </w:rPr>
        <w:t>6.1.6.3.61</w:t>
      </w:r>
      <w:r w:rsidRPr="00907B30">
        <w:rPr>
          <w:rFonts w:ascii="Calibri" w:eastAsia="Times New Roman" w:hAnsi="Calibri"/>
          <w:noProof/>
          <w:kern w:val="2"/>
          <w:sz w:val="22"/>
          <w:szCs w:val="22"/>
          <w:lang w:eastAsia="en-GB"/>
        </w:rPr>
        <w:tab/>
      </w:r>
      <w:r w:rsidRPr="00D22E33">
        <w:rPr>
          <w:rFonts w:eastAsia="Times New Roman"/>
          <w:noProof/>
        </w:rPr>
        <w:t xml:space="preserve">Enumeration: </w:t>
      </w:r>
      <w:r>
        <w:rPr>
          <w:noProof/>
        </w:rPr>
        <w:t>RadioResourcesIndicator</w:t>
      </w:r>
      <w:r>
        <w:rPr>
          <w:noProof/>
        </w:rPr>
        <w:tab/>
      </w:r>
      <w:r>
        <w:rPr>
          <w:noProof/>
        </w:rPr>
        <w:fldChar w:fldCharType="begin" w:fldLock="1"/>
      </w:r>
      <w:r>
        <w:rPr>
          <w:noProof/>
        </w:rPr>
        <w:instrText xml:space="preserve"> PAGEREF _Toc155608891 \h </w:instrText>
      </w:r>
      <w:r>
        <w:rPr>
          <w:noProof/>
        </w:rPr>
      </w:r>
      <w:r>
        <w:rPr>
          <w:noProof/>
        </w:rPr>
        <w:fldChar w:fldCharType="separate"/>
      </w:r>
      <w:r>
        <w:rPr>
          <w:noProof/>
        </w:rPr>
        <w:t>112</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sidRPr="00D22E33">
        <w:rPr>
          <w:rFonts w:eastAsia="Times New Roman"/>
          <w:noProof/>
        </w:rPr>
        <w:t>6.1.6.3.62</w:t>
      </w:r>
      <w:r w:rsidRPr="00907B30">
        <w:rPr>
          <w:rFonts w:ascii="Calibri" w:eastAsia="Times New Roman" w:hAnsi="Calibri"/>
          <w:noProof/>
          <w:kern w:val="2"/>
          <w:sz w:val="22"/>
          <w:szCs w:val="22"/>
          <w:lang w:eastAsia="en-GB"/>
        </w:rPr>
        <w:tab/>
      </w:r>
      <w:r w:rsidRPr="00D22E33">
        <w:rPr>
          <w:rFonts w:eastAsia="Times New Roman"/>
          <w:noProof/>
        </w:rPr>
        <w:t xml:space="preserve">Enumeration: </w:t>
      </w:r>
      <w:r>
        <w:rPr>
          <w:noProof/>
        </w:rPr>
        <w:t>M</w:t>
      </w:r>
      <w:r>
        <w:rPr>
          <w:noProof/>
          <w:lang w:eastAsia="zh-CN"/>
        </w:rPr>
        <w:t>bs</w:t>
      </w:r>
      <w:r>
        <w:rPr>
          <w:noProof/>
        </w:rPr>
        <w:t>DeliveryMethod</w:t>
      </w:r>
      <w:r>
        <w:rPr>
          <w:noProof/>
        </w:rPr>
        <w:tab/>
      </w:r>
      <w:r>
        <w:rPr>
          <w:noProof/>
        </w:rPr>
        <w:fldChar w:fldCharType="begin" w:fldLock="1"/>
      </w:r>
      <w:r>
        <w:rPr>
          <w:noProof/>
        </w:rPr>
        <w:instrText xml:space="preserve"> PAGEREF _Toc155608892 \h </w:instrText>
      </w:r>
      <w:r>
        <w:rPr>
          <w:noProof/>
        </w:rPr>
      </w:r>
      <w:r>
        <w:rPr>
          <w:noProof/>
        </w:rPr>
        <w:fldChar w:fldCharType="separate"/>
      </w:r>
      <w:r>
        <w:rPr>
          <w:noProof/>
        </w:rPr>
        <w:t>112</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Pr>
          <w:noProof/>
        </w:rPr>
        <w:t>6.1.6.4</w:t>
      </w:r>
      <w:r w:rsidRPr="00907B30">
        <w:rPr>
          <w:rFonts w:ascii="Calibri" w:eastAsia="Times New Roman" w:hAnsi="Calibri"/>
          <w:noProof/>
          <w:kern w:val="2"/>
          <w:sz w:val="22"/>
          <w:szCs w:val="22"/>
          <w:lang w:eastAsia="en-GB"/>
        </w:rPr>
        <w:tab/>
      </w:r>
      <w:r>
        <w:rPr>
          <w:noProof/>
        </w:rPr>
        <w:t>Data types describing alternative data types or combinations of data types</w:t>
      </w:r>
      <w:r>
        <w:rPr>
          <w:noProof/>
        </w:rPr>
        <w:tab/>
      </w:r>
      <w:r>
        <w:rPr>
          <w:noProof/>
        </w:rPr>
        <w:fldChar w:fldCharType="begin" w:fldLock="1"/>
      </w:r>
      <w:r>
        <w:rPr>
          <w:noProof/>
        </w:rPr>
        <w:instrText xml:space="preserve"> PAGEREF _Toc155608893 \h </w:instrText>
      </w:r>
      <w:r>
        <w:rPr>
          <w:noProof/>
        </w:rPr>
      </w:r>
      <w:r>
        <w:rPr>
          <w:noProof/>
        </w:rPr>
        <w:fldChar w:fldCharType="separate"/>
      </w:r>
      <w:r>
        <w:rPr>
          <w:noProof/>
        </w:rPr>
        <w:t>112</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Pr>
          <w:noProof/>
          <w:lang w:eastAsia="zh-CN"/>
        </w:rPr>
        <w:t>6.1.6.5</w:t>
      </w:r>
      <w:r w:rsidRPr="00907B30">
        <w:rPr>
          <w:rFonts w:ascii="Calibri" w:eastAsia="Times New Roman" w:hAnsi="Calibri"/>
          <w:noProof/>
          <w:kern w:val="2"/>
          <w:sz w:val="22"/>
          <w:szCs w:val="22"/>
          <w:lang w:eastAsia="en-GB"/>
        </w:rPr>
        <w:tab/>
      </w:r>
      <w:r>
        <w:rPr>
          <w:noProof/>
          <w:lang w:eastAsia="zh-CN"/>
        </w:rPr>
        <w:t>Binary data</w:t>
      </w:r>
      <w:r>
        <w:rPr>
          <w:noProof/>
        </w:rPr>
        <w:tab/>
      </w:r>
      <w:r>
        <w:rPr>
          <w:noProof/>
        </w:rPr>
        <w:fldChar w:fldCharType="begin" w:fldLock="1"/>
      </w:r>
      <w:r>
        <w:rPr>
          <w:noProof/>
        </w:rPr>
        <w:instrText xml:space="preserve"> PAGEREF _Toc155608894 \h </w:instrText>
      </w:r>
      <w:r>
        <w:rPr>
          <w:noProof/>
        </w:rPr>
      </w:r>
      <w:r>
        <w:rPr>
          <w:noProof/>
        </w:rPr>
        <w:fldChar w:fldCharType="separate"/>
      </w:r>
      <w:r>
        <w:rPr>
          <w:noProof/>
        </w:rPr>
        <w:t>113</w:t>
      </w:r>
      <w:r>
        <w:rPr>
          <w:noProof/>
        </w:rPr>
        <w:fldChar w:fldCharType="end"/>
      </w:r>
    </w:p>
    <w:p w:rsidR="00347CB2" w:rsidRPr="00907B30" w:rsidRDefault="00347CB2">
      <w:pPr>
        <w:pStyle w:val="TOC3"/>
        <w:rPr>
          <w:rFonts w:ascii="Calibri" w:eastAsia="Times New Roman" w:hAnsi="Calibri"/>
          <w:noProof/>
          <w:kern w:val="2"/>
          <w:sz w:val="22"/>
          <w:szCs w:val="22"/>
          <w:lang w:eastAsia="en-GB"/>
        </w:rPr>
      </w:pPr>
      <w:r>
        <w:rPr>
          <w:noProof/>
        </w:rPr>
        <w:t>6.1.7</w:t>
      </w:r>
      <w:r w:rsidRPr="00907B30">
        <w:rPr>
          <w:rFonts w:ascii="Calibri" w:eastAsia="Times New Roman" w:hAnsi="Calibri"/>
          <w:noProof/>
          <w:kern w:val="2"/>
          <w:sz w:val="22"/>
          <w:szCs w:val="22"/>
          <w:lang w:eastAsia="en-GB"/>
        </w:rPr>
        <w:tab/>
      </w:r>
      <w:r>
        <w:rPr>
          <w:noProof/>
        </w:rPr>
        <w:t>Error handling</w:t>
      </w:r>
      <w:r>
        <w:rPr>
          <w:noProof/>
        </w:rPr>
        <w:tab/>
      </w:r>
      <w:r>
        <w:rPr>
          <w:noProof/>
        </w:rPr>
        <w:fldChar w:fldCharType="begin" w:fldLock="1"/>
      </w:r>
      <w:r>
        <w:rPr>
          <w:noProof/>
        </w:rPr>
        <w:instrText xml:space="preserve"> PAGEREF _Toc155608895 \h </w:instrText>
      </w:r>
      <w:r>
        <w:rPr>
          <w:noProof/>
        </w:rPr>
      </w:r>
      <w:r>
        <w:rPr>
          <w:noProof/>
        </w:rPr>
        <w:fldChar w:fldCharType="separate"/>
      </w:r>
      <w:r>
        <w:rPr>
          <w:noProof/>
        </w:rPr>
        <w:t>113</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Pr>
          <w:noProof/>
        </w:rPr>
        <w:t>6.1.7.1</w:t>
      </w:r>
      <w:r w:rsidRPr="00907B30">
        <w:rPr>
          <w:rFonts w:ascii="Calibri" w:eastAsia="Times New Roman"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_Toc155608896 \h </w:instrText>
      </w:r>
      <w:r>
        <w:rPr>
          <w:noProof/>
        </w:rPr>
      </w:r>
      <w:r>
        <w:rPr>
          <w:noProof/>
        </w:rPr>
        <w:fldChar w:fldCharType="separate"/>
      </w:r>
      <w:r>
        <w:rPr>
          <w:noProof/>
        </w:rPr>
        <w:t>113</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Pr>
          <w:noProof/>
        </w:rPr>
        <w:t>6.1.7.2</w:t>
      </w:r>
      <w:r w:rsidRPr="00907B30">
        <w:rPr>
          <w:rFonts w:ascii="Calibri" w:eastAsia="Times New Roman" w:hAnsi="Calibri"/>
          <w:noProof/>
          <w:kern w:val="2"/>
          <w:sz w:val="22"/>
          <w:szCs w:val="22"/>
          <w:lang w:eastAsia="en-GB"/>
        </w:rPr>
        <w:tab/>
      </w:r>
      <w:r>
        <w:rPr>
          <w:noProof/>
        </w:rPr>
        <w:t>Protocol Errors</w:t>
      </w:r>
      <w:r>
        <w:rPr>
          <w:noProof/>
        </w:rPr>
        <w:tab/>
      </w:r>
      <w:r>
        <w:rPr>
          <w:noProof/>
        </w:rPr>
        <w:fldChar w:fldCharType="begin" w:fldLock="1"/>
      </w:r>
      <w:r>
        <w:rPr>
          <w:noProof/>
        </w:rPr>
        <w:instrText xml:space="preserve"> PAGEREF _Toc155608897 \h </w:instrText>
      </w:r>
      <w:r>
        <w:rPr>
          <w:noProof/>
        </w:rPr>
      </w:r>
      <w:r>
        <w:rPr>
          <w:noProof/>
        </w:rPr>
        <w:fldChar w:fldCharType="separate"/>
      </w:r>
      <w:r>
        <w:rPr>
          <w:noProof/>
        </w:rPr>
        <w:t>113</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Pr>
          <w:noProof/>
        </w:rPr>
        <w:t>6.1.7.3</w:t>
      </w:r>
      <w:r w:rsidRPr="00907B30">
        <w:rPr>
          <w:rFonts w:ascii="Calibri" w:eastAsia="Times New Roman" w:hAnsi="Calibri"/>
          <w:noProof/>
          <w:kern w:val="2"/>
          <w:sz w:val="22"/>
          <w:szCs w:val="22"/>
          <w:lang w:eastAsia="en-GB"/>
        </w:rPr>
        <w:tab/>
      </w:r>
      <w:r>
        <w:rPr>
          <w:noProof/>
        </w:rPr>
        <w:t>Application errors</w:t>
      </w:r>
      <w:r>
        <w:rPr>
          <w:noProof/>
        </w:rPr>
        <w:tab/>
      </w:r>
      <w:r>
        <w:rPr>
          <w:noProof/>
        </w:rPr>
        <w:fldChar w:fldCharType="begin" w:fldLock="1"/>
      </w:r>
      <w:r>
        <w:rPr>
          <w:noProof/>
        </w:rPr>
        <w:instrText xml:space="preserve"> PAGEREF _Toc155608898 \h </w:instrText>
      </w:r>
      <w:r>
        <w:rPr>
          <w:noProof/>
        </w:rPr>
      </w:r>
      <w:r>
        <w:rPr>
          <w:noProof/>
        </w:rPr>
        <w:fldChar w:fldCharType="separate"/>
      </w:r>
      <w:r>
        <w:rPr>
          <w:noProof/>
        </w:rPr>
        <w:t>113</w:t>
      </w:r>
      <w:r>
        <w:rPr>
          <w:noProof/>
        </w:rPr>
        <w:fldChar w:fldCharType="end"/>
      </w:r>
    </w:p>
    <w:p w:rsidR="00347CB2" w:rsidRPr="00907B30" w:rsidRDefault="00347CB2">
      <w:pPr>
        <w:pStyle w:val="TOC3"/>
        <w:rPr>
          <w:rFonts w:ascii="Calibri" w:eastAsia="Times New Roman" w:hAnsi="Calibri"/>
          <w:noProof/>
          <w:kern w:val="2"/>
          <w:sz w:val="22"/>
          <w:szCs w:val="22"/>
          <w:lang w:eastAsia="en-GB"/>
        </w:rPr>
      </w:pPr>
      <w:r>
        <w:rPr>
          <w:noProof/>
        </w:rPr>
        <w:t>6.1.8</w:t>
      </w:r>
      <w:r w:rsidRPr="00907B30">
        <w:rPr>
          <w:rFonts w:ascii="Calibri" w:eastAsia="Times New Roman" w:hAnsi="Calibri"/>
          <w:noProof/>
          <w:kern w:val="2"/>
          <w:sz w:val="22"/>
          <w:szCs w:val="22"/>
          <w:lang w:eastAsia="en-GB"/>
        </w:rPr>
        <w:tab/>
      </w:r>
      <w:r>
        <w:rPr>
          <w:noProof/>
        </w:rPr>
        <w:t>Feature negotiation</w:t>
      </w:r>
      <w:r>
        <w:rPr>
          <w:noProof/>
        </w:rPr>
        <w:tab/>
      </w:r>
      <w:r>
        <w:rPr>
          <w:noProof/>
        </w:rPr>
        <w:fldChar w:fldCharType="begin" w:fldLock="1"/>
      </w:r>
      <w:r>
        <w:rPr>
          <w:noProof/>
        </w:rPr>
        <w:instrText xml:space="preserve"> PAGEREF _Toc155608899 \h </w:instrText>
      </w:r>
      <w:r>
        <w:rPr>
          <w:noProof/>
        </w:rPr>
      </w:r>
      <w:r>
        <w:rPr>
          <w:noProof/>
        </w:rPr>
        <w:fldChar w:fldCharType="separate"/>
      </w:r>
      <w:r>
        <w:rPr>
          <w:noProof/>
        </w:rPr>
        <w:t>114</w:t>
      </w:r>
      <w:r>
        <w:rPr>
          <w:noProof/>
        </w:rPr>
        <w:fldChar w:fldCharType="end"/>
      </w:r>
    </w:p>
    <w:p w:rsidR="00347CB2" w:rsidRPr="00907B30" w:rsidRDefault="00347CB2">
      <w:pPr>
        <w:pStyle w:val="TOC3"/>
        <w:rPr>
          <w:rFonts w:ascii="Calibri" w:eastAsia="Times New Roman" w:hAnsi="Calibri"/>
          <w:noProof/>
          <w:kern w:val="2"/>
          <w:sz w:val="22"/>
          <w:szCs w:val="22"/>
          <w:lang w:eastAsia="en-GB"/>
        </w:rPr>
      </w:pPr>
      <w:r>
        <w:rPr>
          <w:noProof/>
        </w:rPr>
        <w:t>6.1.9</w:t>
      </w:r>
      <w:r w:rsidRPr="00907B30">
        <w:rPr>
          <w:rFonts w:ascii="Calibri" w:eastAsia="Times New Roman" w:hAnsi="Calibri"/>
          <w:noProof/>
          <w:kern w:val="2"/>
          <w:sz w:val="22"/>
          <w:szCs w:val="22"/>
          <w:lang w:eastAsia="en-GB"/>
        </w:rPr>
        <w:tab/>
      </w:r>
      <w:r>
        <w:rPr>
          <w:noProof/>
        </w:rPr>
        <w:t>Usage of general functionalities in SBA</w:t>
      </w:r>
      <w:r>
        <w:rPr>
          <w:noProof/>
        </w:rPr>
        <w:tab/>
      </w:r>
      <w:r>
        <w:rPr>
          <w:noProof/>
        </w:rPr>
        <w:fldChar w:fldCharType="begin" w:fldLock="1"/>
      </w:r>
      <w:r>
        <w:rPr>
          <w:noProof/>
        </w:rPr>
        <w:instrText xml:space="preserve"> PAGEREF _Toc155608900 \h </w:instrText>
      </w:r>
      <w:r>
        <w:rPr>
          <w:noProof/>
        </w:rPr>
      </w:r>
      <w:r>
        <w:rPr>
          <w:noProof/>
        </w:rPr>
        <w:fldChar w:fldCharType="separate"/>
      </w:r>
      <w:r>
        <w:rPr>
          <w:noProof/>
        </w:rPr>
        <w:t>114</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Pr>
          <w:noProof/>
        </w:rPr>
        <w:t>6.1.9.1</w:t>
      </w:r>
      <w:r w:rsidRPr="00907B30">
        <w:rPr>
          <w:rFonts w:ascii="Calibri" w:eastAsia="Times New Roman"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_Toc155608901 \h </w:instrText>
      </w:r>
      <w:r>
        <w:rPr>
          <w:noProof/>
        </w:rPr>
      </w:r>
      <w:r>
        <w:rPr>
          <w:noProof/>
        </w:rPr>
        <w:fldChar w:fldCharType="separate"/>
      </w:r>
      <w:r>
        <w:rPr>
          <w:noProof/>
        </w:rPr>
        <w:t>114</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Pr>
          <w:noProof/>
        </w:rPr>
        <w:t>6.1.9.2</w:t>
      </w:r>
      <w:r w:rsidRPr="00907B30">
        <w:rPr>
          <w:rFonts w:ascii="Calibri" w:eastAsia="Times New Roman" w:hAnsi="Calibri"/>
          <w:noProof/>
          <w:kern w:val="2"/>
          <w:sz w:val="22"/>
          <w:szCs w:val="22"/>
          <w:lang w:eastAsia="en-GB"/>
        </w:rPr>
        <w:tab/>
      </w:r>
      <w:r>
        <w:rPr>
          <w:noProof/>
        </w:rPr>
        <w:t>Extensibility Mechanisms</w:t>
      </w:r>
      <w:r>
        <w:rPr>
          <w:noProof/>
        </w:rPr>
        <w:tab/>
      </w:r>
      <w:r>
        <w:rPr>
          <w:noProof/>
        </w:rPr>
        <w:fldChar w:fldCharType="begin" w:fldLock="1"/>
      </w:r>
      <w:r>
        <w:rPr>
          <w:noProof/>
        </w:rPr>
        <w:instrText xml:space="preserve"> PAGEREF _Toc155608902 \h </w:instrText>
      </w:r>
      <w:r>
        <w:rPr>
          <w:noProof/>
        </w:rPr>
      </w:r>
      <w:r>
        <w:rPr>
          <w:noProof/>
        </w:rPr>
        <w:fldChar w:fldCharType="separate"/>
      </w:r>
      <w:r>
        <w:rPr>
          <w:noProof/>
        </w:rPr>
        <w:t>114</w:t>
      </w:r>
      <w:r>
        <w:rPr>
          <w:noProof/>
        </w:rPr>
        <w:fldChar w:fldCharType="end"/>
      </w:r>
    </w:p>
    <w:p w:rsidR="00347CB2" w:rsidRPr="00907B30" w:rsidRDefault="00347CB2">
      <w:pPr>
        <w:pStyle w:val="TOC2"/>
        <w:rPr>
          <w:rFonts w:ascii="Calibri" w:eastAsia="Times New Roman" w:hAnsi="Calibri"/>
          <w:noProof/>
          <w:kern w:val="2"/>
          <w:sz w:val="22"/>
          <w:szCs w:val="22"/>
          <w:lang w:eastAsia="en-GB"/>
        </w:rPr>
      </w:pPr>
      <w:r>
        <w:rPr>
          <w:noProof/>
        </w:rPr>
        <w:t>6.</w:t>
      </w:r>
      <w:r>
        <w:rPr>
          <w:noProof/>
          <w:lang w:eastAsia="zh-CN"/>
        </w:rPr>
        <w:t>2</w:t>
      </w:r>
      <w:r w:rsidRPr="00907B30">
        <w:rPr>
          <w:rFonts w:ascii="Calibri" w:eastAsia="Times New Roman" w:hAnsi="Calibri"/>
          <w:noProof/>
          <w:kern w:val="2"/>
          <w:sz w:val="22"/>
          <w:szCs w:val="22"/>
          <w:lang w:eastAsia="en-GB"/>
        </w:rPr>
        <w:tab/>
      </w:r>
      <w:r>
        <w:rPr>
          <w:noProof/>
        </w:rPr>
        <w:t xml:space="preserve">Nchf_ </w:t>
      </w:r>
      <w:r>
        <w:rPr>
          <w:noProof/>
          <w:lang w:eastAsia="zh-CN"/>
        </w:rPr>
        <w:t>OfflineOnly</w:t>
      </w:r>
      <w:r>
        <w:rPr>
          <w:noProof/>
        </w:rPr>
        <w:t>Charging Service API</w:t>
      </w:r>
      <w:r>
        <w:rPr>
          <w:noProof/>
        </w:rPr>
        <w:tab/>
      </w:r>
      <w:r>
        <w:rPr>
          <w:noProof/>
        </w:rPr>
        <w:fldChar w:fldCharType="begin" w:fldLock="1"/>
      </w:r>
      <w:r>
        <w:rPr>
          <w:noProof/>
        </w:rPr>
        <w:instrText xml:space="preserve"> PAGEREF _Toc155608903 \h </w:instrText>
      </w:r>
      <w:r>
        <w:rPr>
          <w:noProof/>
        </w:rPr>
      </w:r>
      <w:r>
        <w:rPr>
          <w:noProof/>
        </w:rPr>
        <w:fldChar w:fldCharType="separate"/>
      </w:r>
      <w:r>
        <w:rPr>
          <w:noProof/>
        </w:rPr>
        <w:t>115</w:t>
      </w:r>
      <w:r>
        <w:rPr>
          <w:noProof/>
        </w:rPr>
        <w:fldChar w:fldCharType="end"/>
      </w:r>
    </w:p>
    <w:p w:rsidR="00347CB2" w:rsidRPr="00907B30" w:rsidRDefault="00347CB2">
      <w:pPr>
        <w:pStyle w:val="TOC3"/>
        <w:rPr>
          <w:rFonts w:ascii="Calibri" w:eastAsia="Times New Roman" w:hAnsi="Calibri"/>
          <w:noProof/>
          <w:kern w:val="2"/>
          <w:sz w:val="22"/>
          <w:szCs w:val="22"/>
          <w:lang w:eastAsia="en-GB"/>
        </w:rPr>
      </w:pPr>
      <w:r>
        <w:rPr>
          <w:noProof/>
        </w:rPr>
        <w:t>6.</w:t>
      </w:r>
      <w:r>
        <w:rPr>
          <w:noProof/>
          <w:lang w:eastAsia="zh-CN"/>
        </w:rPr>
        <w:t>2</w:t>
      </w:r>
      <w:r>
        <w:rPr>
          <w:noProof/>
        </w:rPr>
        <w:t>.1</w:t>
      </w:r>
      <w:r w:rsidRPr="00907B30">
        <w:rPr>
          <w:rFonts w:ascii="Calibri" w:eastAsia="Times New Roman"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_Toc155608904 \h </w:instrText>
      </w:r>
      <w:r>
        <w:rPr>
          <w:noProof/>
        </w:rPr>
      </w:r>
      <w:r>
        <w:rPr>
          <w:noProof/>
        </w:rPr>
        <w:fldChar w:fldCharType="separate"/>
      </w:r>
      <w:r>
        <w:rPr>
          <w:noProof/>
        </w:rPr>
        <w:t>115</w:t>
      </w:r>
      <w:r>
        <w:rPr>
          <w:noProof/>
        </w:rPr>
        <w:fldChar w:fldCharType="end"/>
      </w:r>
    </w:p>
    <w:p w:rsidR="00347CB2" w:rsidRPr="00907B30" w:rsidRDefault="00347CB2">
      <w:pPr>
        <w:pStyle w:val="TOC3"/>
        <w:rPr>
          <w:rFonts w:ascii="Calibri" w:eastAsia="Times New Roman" w:hAnsi="Calibri"/>
          <w:noProof/>
          <w:kern w:val="2"/>
          <w:sz w:val="22"/>
          <w:szCs w:val="22"/>
          <w:lang w:eastAsia="en-GB"/>
        </w:rPr>
      </w:pPr>
      <w:r>
        <w:rPr>
          <w:noProof/>
        </w:rPr>
        <w:t>6.</w:t>
      </w:r>
      <w:r>
        <w:rPr>
          <w:noProof/>
          <w:lang w:eastAsia="zh-CN"/>
        </w:rPr>
        <w:t>2</w:t>
      </w:r>
      <w:r>
        <w:rPr>
          <w:noProof/>
        </w:rPr>
        <w:t>.2</w:t>
      </w:r>
      <w:r w:rsidRPr="00907B30">
        <w:rPr>
          <w:rFonts w:ascii="Calibri" w:eastAsia="Times New Roman" w:hAnsi="Calibri"/>
          <w:noProof/>
          <w:kern w:val="2"/>
          <w:sz w:val="22"/>
          <w:szCs w:val="22"/>
          <w:lang w:eastAsia="en-GB"/>
        </w:rPr>
        <w:tab/>
      </w:r>
      <w:r>
        <w:rPr>
          <w:noProof/>
        </w:rPr>
        <w:t>Usage of HTTP</w:t>
      </w:r>
      <w:r>
        <w:rPr>
          <w:noProof/>
        </w:rPr>
        <w:tab/>
      </w:r>
      <w:r>
        <w:rPr>
          <w:noProof/>
        </w:rPr>
        <w:fldChar w:fldCharType="begin" w:fldLock="1"/>
      </w:r>
      <w:r>
        <w:rPr>
          <w:noProof/>
        </w:rPr>
        <w:instrText xml:space="preserve"> PAGEREF _Toc155608905 \h </w:instrText>
      </w:r>
      <w:r>
        <w:rPr>
          <w:noProof/>
        </w:rPr>
      </w:r>
      <w:r>
        <w:rPr>
          <w:noProof/>
        </w:rPr>
        <w:fldChar w:fldCharType="separate"/>
      </w:r>
      <w:r>
        <w:rPr>
          <w:noProof/>
        </w:rPr>
        <w:t>115</w:t>
      </w:r>
      <w:r>
        <w:rPr>
          <w:noProof/>
        </w:rPr>
        <w:fldChar w:fldCharType="end"/>
      </w:r>
    </w:p>
    <w:p w:rsidR="00347CB2" w:rsidRPr="00907B30" w:rsidRDefault="00347CB2">
      <w:pPr>
        <w:pStyle w:val="TOC3"/>
        <w:rPr>
          <w:rFonts w:ascii="Calibri" w:eastAsia="Times New Roman" w:hAnsi="Calibri"/>
          <w:noProof/>
          <w:kern w:val="2"/>
          <w:sz w:val="22"/>
          <w:szCs w:val="22"/>
          <w:lang w:eastAsia="en-GB"/>
        </w:rPr>
      </w:pPr>
      <w:r>
        <w:rPr>
          <w:noProof/>
        </w:rPr>
        <w:t>6.</w:t>
      </w:r>
      <w:r>
        <w:rPr>
          <w:noProof/>
          <w:lang w:eastAsia="zh-CN"/>
        </w:rPr>
        <w:t>2</w:t>
      </w:r>
      <w:r>
        <w:rPr>
          <w:noProof/>
        </w:rPr>
        <w:t>.</w:t>
      </w:r>
      <w:r>
        <w:rPr>
          <w:noProof/>
          <w:lang w:eastAsia="zh-CN"/>
        </w:rPr>
        <w:t>3</w:t>
      </w:r>
      <w:r w:rsidRPr="00907B30">
        <w:rPr>
          <w:rFonts w:ascii="Calibri" w:eastAsia="Times New Roman" w:hAnsi="Calibri"/>
          <w:noProof/>
          <w:kern w:val="2"/>
          <w:sz w:val="22"/>
          <w:szCs w:val="22"/>
          <w:lang w:eastAsia="en-GB"/>
        </w:rPr>
        <w:tab/>
      </w:r>
      <w:r>
        <w:rPr>
          <w:noProof/>
        </w:rPr>
        <w:t>Resources</w:t>
      </w:r>
      <w:r>
        <w:rPr>
          <w:noProof/>
        </w:rPr>
        <w:tab/>
      </w:r>
      <w:r>
        <w:rPr>
          <w:noProof/>
        </w:rPr>
        <w:fldChar w:fldCharType="begin" w:fldLock="1"/>
      </w:r>
      <w:r>
        <w:rPr>
          <w:noProof/>
        </w:rPr>
        <w:instrText xml:space="preserve"> PAGEREF _Toc155608906 \h </w:instrText>
      </w:r>
      <w:r>
        <w:rPr>
          <w:noProof/>
        </w:rPr>
      </w:r>
      <w:r>
        <w:rPr>
          <w:noProof/>
        </w:rPr>
        <w:fldChar w:fldCharType="separate"/>
      </w:r>
      <w:r>
        <w:rPr>
          <w:noProof/>
        </w:rPr>
        <w:t>116</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Pr>
          <w:noProof/>
        </w:rPr>
        <w:t>6.2.3.1</w:t>
      </w:r>
      <w:r w:rsidRPr="00907B30">
        <w:rPr>
          <w:rFonts w:ascii="Calibri" w:eastAsia="Times New Roman" w:hAnsi="Calibri"/>
          <w:noProof/>
          <w:kern w:val="2"/>
          <w:sz w:val="22"/>
          <w:szCs w:val="22"/>
          <w:lang w:eastAsia="en-GB"/>
        </w:rPr>
        <w:tab/>
      </w:r>
      <w:r>
        <w:rPr>
          <w:noProof/>
        </w:rPr>
        <w:t>Overview</w:t>
      </w:r>
      <w:r>
        <w:rPr>
          <w:noProof/>
        </w:rPr>
        <w:tab/>
      </w:r>
      <w:r>
        <w:rPr>
          <w:noProof/>
        </w:rPr>
        <w:fldChar w:fldCharType="begin" w:fldLock="1"/>
      </w:r>
      <w:r>
        <w:rPr>
          <w:noProof/>
        </w:rPr>
        <w:instrText xml:space="preserve"> PAGEREF _Toc155608907 \h </w:instrText>
      </w:r>
      <w:r>
        <w:rPr>
          <w:noProof/>
        </w:rPr>
      </w:r>
      <w:r>
        <w:rPr>
          <w:noProof/>
        </w:rPr>
        <w:fldChar w:fldCharType="separate"/>
      </w:r>
      <w:r>
        <w:rPr>
          <w:noProof/>
        </w:rPr>
        <w:t>116</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Pr>
          <w:noProof/>
        </w:rPr>
        <w:t>6.2.3.2</w:t>
      </w:r>
      <w:r w:rsidRPr="00907B30">
        <w:rPr>
          <w:rFonts w:ascii="Calibri" w:eastAsia="Times New Roman" w:hAnsi="Calibri"/>
          <w:noProof/>
          <w:kern w:val="2"/>
          <w:sz w:val="22"/>
          <w:szCs w:val="22"/>
          <w:lang w:eastAsia="en-GB"/>
        </w:rPr>
        <w:tab/>
      </w:r>
      <w:r>
        <w:rPr>
          <w:noProof/>
        </w:rPr>
        <w:t>Resource: Charging Data</w:t>
      </w:r>
      <w:r>
        <w:rPr>
          <w:noProof/>
        </w:rPr>
        <w:tab/>
      </w:r>
      <w:r>
        <w:rPr>
          <w:noProof/>
        </w:rPr>
        <w:fldChar w:fldCharType="begin" w:fldLock="1"/>
      </w:r>
      <w:r>
        <w:rPr>
          <w:noProof/>
        </w:rPr>
        <w:instrText xml:space="preserve"> PAGEREF _Toc155608908 \h </w:instrText>
      </w:r>
      <w:r>
        <w:rPr>
          <w:noProof/>
        </w:rPr>
      </w:r>
      <w:r>
        <w:rPr>
          <w:noProof/>
        </w:rPr>
        <w:fldChar w:fldCharType="separate"/>
      </w:r>
      <w:r>
        <w:rPr>
          <w:noProof/>
        </w:rPr>
        <w:t>116</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6.2.3.2.1</w:t>
      </w:r>
      <w:r w:rsidRPr="00907B30">
        <w:rPr>
          <w:rFonts w:ascii="Calibri" w:eastAsia="Times New Roman"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_Toc155608909 \h </w:instrText>
      </w:r>
      <w:r>
        <w:rPr>
          <w:noProof/>
        </w:rPr>
      </w:r>
      <w:r>
        <w:rPr>
          <w:noProof/>
        </w:rPr>
        <w:fldChar w:fldCharType="separate"/>
      </w:r>
      <w:r>
        <w:rPr>
          <w:noProof/>
        </w:rPr>
        <w:t>116</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6.2.3.2.2</w:t>
      </w:r>
      <w:r w:rsidRPr="00907B30">
        <w:rPr>
          <w:rFonts w:ascii="Calibri" w:eastAsia="Times New Roman" w:hAnsi="Calibri"/>
          <w:noProof/>
          <w:kern w:val="2"/>
          <w:sz w:val="22"/>
          <w:szCs w:val="22"/>
          <w:lang w:eastAsia="en-GB"/>
        </w:rPr>
        <w:tab/>
      </w:r>
      <w:r>
        <w:rPr>
          <w:noProof/>
        </w:rPr>
        <w:t>Resource Definition</w:t>
      </w:r>
      <w:r>
        <w:rPr>
          <w:noProof/>
        </w:rPr>
        <w:tab/>
      </w:r>
      <w:r>
        <w:rPr>
          <w:noProof/>
        </w:rPr>
        <w:fldChar w:fldCharType="begin" w:fldLock="1"/>
      </w:r>
      <w:r>
        <w:rPr>
          <w:noProof/>
        </w:rPr>
        <w:instrText xml:space="preserve"> PAGEREF _Toc155608910 \h </w:instrText>
      </w:r>
      <w:r>
        <w:rPr>
          <w:noProof/>
        </w:rPr>
      </w:r>
      <w:r>
        <w:rPr>
          <w:noProof/>
        </w:rPr>
        <w:fldChar w:fldCharType="separate"/>
      </w:r>
      <w:r>
        <w:rPr>
          <w:noProof/>
        </w:rPr>
        <w:t>117</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6.2.3.2.3</w:t>
      </w:r>
      <w:r w:rsidRPr="00907B30">
        <w:rPr>
          <w:rFonts w:ascii="Calibri" w:eastAsia="Times New Roman" w:hAnsi="Calibri"/>
          <w:noProof/>
          <w:kern w:val="2"/>
          <w:sz w:val="22"/>
          <w:szCs w:val="22"/>
          <w:lang w:eastAsia="en-GB"/>
        </w:rPr>
        <w:tab/>
      </w:r>
      <w:r>
        <w:rPr>
          <w:noProof/>
        </w:rPr>
        <w:t>Resource Standard Methods</w:t>
      </w:r>
      <w:r>
        <w:rPr>
          <w:noProof/>
        </w:rPr>
        <w:tab/>
      </w:r>
      <w:r>
        <w:rPr>
          <w:noProof/>
        </w:rPr>
        <w:fldChar w:fldCharType="begin" w:fldLock="1"/>
      </w:r>
      <w:r>
        <w:rPr>
          <w:noProof/>
        </w:rPr>
        <w:instrText xml:space="preserve"> PAGEREF _Toc155608911 \h </w:instrText>
      </w:r>
      <w:r>
        <w:rPr>
          <w:noProof/>
        </w:rPr>
      </w:r>
      <w:r>
        <w:rPr>
          <w:noProof/>
        </w:rPr>
        <w:fldChar w:fldCharType="separate"/>
      </w:r>
      <w:r>
        <w:rPr>
          <w:noProof/>
        </w:rPr>
        <w:t>117</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rPr>
        <w:t>6.2.3.2.3.1</w:t>
      </w:r>
      <w:r w:rsidRPr="00907B30">
        <w:rPr>
          <w:rFonts w:ascii="Calibri" w:eastAsia="Times New Roman" w:hAnsi="Calibri"/>
          <w:noProof/>
          <w:kern w:val="2"/>
          <w:sz w:val="22"/>
          <w:szCs w:val="22"/>
          <w:lang w:eastAsia="en-GB"/>
        </w:rPr>
        <w:tab/>
      </w:r>
      <w:r>
        <w:rPr>
          <w:noProof/>
        </w:rPr>
        <w:t>POST</w:t>
      </w:r>
      <w:r>
        <w:rPr>
          <w:noProof/>
        </w:rPr>
        <w:tab/>
      </w:r>
      <w:r>
        <w:rPr>
          <w:noProof/>
        </w:rPr>
        <w:fldChar w:fldCharType="begin" w:fldLock="1"/>
      </w:r>
      <w:r>
        <w:rPr>
          <w:noProof/>
        </w:rPr>
        <w:instrText xml:space="preserve"> PAGEREF _Toc155608912 \h </w:instrText>
      </w:r>
      <w:r>
        <w:rPr>
          <w:noProof/>
        </w:rPr>
      </w:r>
      <w:r>
        <w:rPr>
          <w:noProof/>
        </w:rPr>
        <w:fldChar w:fldCharType="separate"/>
      </w:r>
      <w:r>
        <w:rPr>
          <w:noProof/>
        </w:rPr>
        <w:t>117</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6.2.3.2.4</w:t>
      </w:r>
      <w:r w:rsidRPr="00907B30">
        <w:rPr>
          <w:rFonts w:ascii="Calibri" w:eastAsia="Times New Roman" w:hAnsi="Calibri"/>
          <w:noProof/>
          <w:kern w:val="2"/>
          <w:sz w:val="22"/>
          <w:szCs w:val="22"/>
          <w:lang w:eastAsia="en-GB"/>
        </w:rPr>
        <w:tab/>
      </w:r>
      <w:r>
        <w:rPr>
          <w:noProof/>
        </w:rPr>
        <w:t>Resource Custom Operations</w:t>
      </w:r>
      <w:r>
        <w:rPr>
          <w:noProof/>
        </w:rPr>
        <w:tab/>
      </w:r>
      <w:r>
        <w:rPr>
          <w:noProof/>
        </w:rPr>
        <w:fldChar w:fldCharType="begin" w:fldLock="1"/>
      </w:r>
      <w:r>
        <w:rPr>
          <w:noProof/>
        </w:rPr>
        <w:instrText xml:space="preserve"> PAGEREF _Toc155608913 \h </w:instrText>
      </w:r>
      <w:r>
        <w:rPr>
          <w:noProof/>
        </w:rPr>
      </w:r>
      <w:r>
        <w:rPr>
          <w:noProof/>
        </w:rPr>
        <w:fldChar w:fldCharType="separate"/>
      </w:r>
      <w:r>
        <w:rPr>
          <w:noProof/>
        </w:rPr>
        <w:t>118</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Pr>
          <w:noProof/>
        </w:rPr>
        <w:t>6.2.3.3</w:t>
      </w:r>
      <w:r w:rsidRPr="00907B30">
        <w:rPr>
          <w:rFonts w:ascii="Calibri" w:eastAsia="Times New Roman" w:hAnsi="Calibri"/>
          <w:noProof/>
          <w:kern w:val="2"/>
          <w:sz w:val="22"/>
          <w:szCs w:val="22"/>
          <w:lang w:eastAsia="en-GB"/>
        </w:rPr>
        <w:tab/>
      </w:r>
      <w:r>
        <w:rPr>
          <w:noProof/>
        </w:rPr>
        <w:t>Resource: Individual Offline Only Charging Data</w:t>
      </w:r>
      <w:r>
        <w:rPr>
          <w:noProof/>
        </w:rPr>
        <w:tab/>
      </w:r>
      <w:r>
        <w:rPr>
          <w:noProof/>
        </w:rPr>
        <w:fldChar w:fldCharType="begin" w:fldLock="1"/>
      </w:r>
      <w:r>
        <w:rPr>
          <w:noProof/>
        </w:rPr>
        <w:instrText xml:space="preserve"> PAGEREF _Toc155608914 \h </w:instrText>
      </w:r>
      <w:r>
        <w:rPr>
          <w:noProof/>
        </w:rPr>
      </w:r>
      <w:r>
        <w:rPr>
          <w:noProof/>
        </w:rPr>
        <w:fldChar w:fldCharType="separate"/>
      </w:r>
      <w:r>
        <w:rPr>
          <w:noProof/>
        </w:rPr>
        <w:t>118</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6.2.3.3.1</w:t>
      </w:r>
      <w:r w:rsidRPr="00907B30">
        <w:rPr>
          <w:rFonts w:ascii="Calibri" w:eastAsia="Times New Roman"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_Toc155608915 \h </w:instrText>
      </w:r>
      <w:r>
        <w:rPr>
          <w:noProof/>
        </w:rPr>
      </w:r>
      <w:r>
        <w:rPr>
          <w:noProof/>
        </w:rPr>
        <w:fldChar w:fldCharType="separate"/>
      </w:r>
      <w:r>
        <w:rPr>
          <w:noProof/>
        </w:rPr>
        <w:t>118</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6.2.3.3.2</w:t>
      </w:r>
      <w:r w:rsidRPr="00907B30">
        <w:rPr>
          <w:rFonts w:ascii="Calibri" w:eastAsia="Times New Roman" w:hAnsi="Calibri"/>
          <w:noProof/>
          <w:kern w:val="2"/>
          <w:sz w:val="22"/>
          <w:szCs w:val="22"/>
          <w:lang w:eastAsia="en-GB"/>
        </w:rPr>
        <w:tab/>
      </w:r>
      <w:r>
        <w:rPr>
          <w:noProof/>
        </w:rPr>
        <w:t>Resource Definition</w:t>
      </w:r>
      <w:r>
        <w:rPr>
          <w:noProof/>
        </w:rPr>
        <w:tab/>
      </w:r>
      <w:r>
        <w:rPr>
          <w:noProof/>
        </w:rPr>
        <w:fldChar w:fldCharType="begin" w:fldLock="1"/>
      </w:r>
      <w:r>
        <w:rPr>
          <w:noProof/>
        </w:rPr>
        <w:instrText xml:space="preserve"> PAGEREF _Toc155608916 \h </w:instrText>
      </w:r>
      <w:r>
        <w:rPr>
          <w:noProof/>
        </w:rPr>
      </w:r>
      <w:r>
        <w:rPr>
          <w:noProof/>
        </w:rPr>
        <w:fldChar w:fldCharType="separate"/>
      </w:r>
      <w:r>
        <w:rPr>
          <w:noProof/>
        </w:rPr>
        <w:t>119</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6.2.3.3.3</w:t>
      </w:r>
      <w:r w:rsidRPr="00907B30">
        <w:rPr>
          <w:rFonts w:ascii="Calibri" w:eastAsia="Times New Roman" w:hAnsi="Calibri"/>
          <w:noProof/>
          <w:kern w:val="2"/>
          <w:sz w:val="22"/>
          <w:szCs w:val="22"/>
          <w:lang w:eastAsia="en-GB"/>
        </w:rPr>
        <w:tab/>
      </w:r>
      <w:r>
        <w:rPr>
          <w:noProof/>
        </w:rPr>
        <w:t>Resource Standard Methods</w:t>
      </w:r>
      <w:r>
        <w:rPr>
          <w:noProof/>
        </w:rPr>
        <w:tab/>
      </w:r>
      <w:r>
        <w:rPr>
          <w:noProof/>
        </w:rPr>
        <w:fldChar w:fldCharType="begin" w:fldLock="1"/>
      </w:r>
      <w:r>
        <w:rPr>
          <w:noProof/>
        </w:rPr>
        <w:instrText xml:space="preserve"> PAGEREF _Toc155608917 \h </w:instrText>
      </w:r>
      <w:r>
        <w:rPr>
          <w:noProof/>
        </w:rPr>
      </w:r>
      <w:r>
        <w:rPr>
          <w:noProof/>
        </w:rPr>
        <w:fldChar w:fldCharType="separate"/>
      </w:r>
      <w:r>
        <w:rPr>
          <w:noProof/>
        </w:rPr>
        <w:t>119</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6.2.3.3.4</w:t>
      </w:r>
      <w:r w:rsidRPr="00907B30">
        <w:rPr>
          <w:rFonts w:ascii="Calibri" w:eastAsia="Times New Roman" w:hAnsi="Calibri"/>
          <w:noProof/>
          <w:kern w:val="2"/>
          <w:sz w:val="22"/>
          <w:szCs w:val="22"/>
          <w:lang w:eastAsia="en-GB"/>
        </w:rPr>
        <w:tab/>
      </w:r>
      <w:r>
        <w:rPr>
          <w:noProof/>
        </w:rPr>
        <w:t>Resource Custom Operations</w:t>
      </w:r>
      <w:r>
        <w:rPr>
          <w:noProof/>
        </w:rPr>
        <w:tab/>
      </w:r>
      <w:r>
        <w:rPr>
          <w:noProof/>
        </w:rPr>
        <w:fldChar w:fldCharType="begin" w:fldLock="1"/>
      </w:r>
      <w:r>
        <w:rPr>
          <w:noProof/>
        </w:rPr>
        <w:instrText xml:space="preserve"> PAGEREF _Toc155608918 \h </w:instrText>
      </w:r>
      <w:r>
        <w:rPr>
          <w:noProof/>
        </w:rPr>
      </w:r>
      <w:r>
        <w:rPr>
          <w:noProof/>
        </w:rPr>
        <w:fldChar w:fldCharType="separate"/>
      </w:r>
      <w:r>
        <w:rPr>
          <w:noProof/>
        </w:rPr>
        <w:t>119</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rPr>
        <w:t>6.2.3.3.4.1</w:t>
      </w:r>
      <w:r w:rsidRPr="00907B30">
        <w:rPr>
          <w:rFonts w:ascii="Calibri" w:eastAsia="Times New Roman" w:hAnsi="Calibri"/>
          <w:noProof/>
          <w:kern w:val="2"/>
          <w:sz w:val="22"/>
          <w:szCs w:val="22"/>
          <w:lang w:eastAsia="en-GB"/>
        </w:rPr>
        <w:tab/>
      </w:r>
      <w:r>
        <w:rPr>
          <w:noProof/>
        </w:rPr>
        <w:t>Overview</w:t>
      </w:r>
      <w:r>
        <w:rPr>
          <w:noProof/>
        </w:rPr>
        <w:tab/>
      </w:r>
      <w:r>
        <w:rPr>
          <w:noProof/>
        </w:rPr>
        <w:fldChar w:fldCharType="begin" w:fldLock="1"/>
      </w:r>
      <w:r>
        <w:rPr>
          <w:noProof/>
        </w:rPr>
        <w:instrText xml:space="preserve"> PAGEREF _Toc155608919 \h </w:instrText>
      </w:r>
      <w:r>
        <w:rPr>
          <w:noProof/>
        </w:rPr>
      </w:r>
      <w:r>
        <w:rPr>
          <w:noProof/>
        </w:rPr>
        <w:fldChar w:fldCharType="separate"/>
      </w:r>
      <w:r>
        <w:rPr>
          <w:noProof/>
        </w:rPr>
        <w:t>119</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rPr>
        <w:t>6.2.3.3.4.2</w:t>
      </w:r>
      <w:r w:rsidRPr="00907B30">
        <w:rPr>
          <w:rFonts w:ascii="Calibri" w:eastAsia="Times New Roman" w:hAnsi="Calibri"/>
          <w:noProof/>
          <w:kern w:val="2"/>
          <w:sz w:val="22"/>
          <w:szCs w:val="22"/>
          <w:lang w:eastAsia="en-GB"/>
        </w:rPr>
        <w:tab/>
      </w:r>
      <w:r>
        <w:rPr>
          <w:noProof/>
        </w:rPr>
        <w:t>Operation: update</w:t>
      </w:r>
      <w:r>
        <w:rPr>
          <w:noProof/>
        </w:rPr>
        <w:tab/>
      </w:r>
      <w:r>
        <w:rPr>
          <w:noProof/>
        </w:rPr>
        <w:fldChar w:fldCharType="begin" w:fldLock="1"/>
      </w:r>
      <w:r>
        <w:rPr>
          <w:noProof/>
        </w:rPr>
        <w:instrText xml:space="preserve"> PAGEREF _Toc155608920 \h </w:instrText>
      </w:r>
      <w:r>
        <w:rPr>
          <w:noProof/>
        </w:rPr>
      </w:r>
      <w:r>
        <w:rPr>
          <w:noProof/>
        </w:rPr>
        <w:fldChar w:fldCharType="separate"/>
      </w:r>
      <w:r>
        <w:rPr>
          <w:noProof/>
        </w:rPr>
        <w:t>119</w:t>
      </w:r>
      <w:r>
        <w:rPr>
          <w:noProof/>
        </w:rPr>
        <w:fldChar w:fldCharType="end"/>
      </w:r>
    </w:p>
    <w:p w:rsidR="00347CB2" w:rsidRPr="00907B30" w:rsidRDefault="00347CB2">
      <w:pPr>
        <w:pStyle w:val="TOC7"/>
        <w:rPr>
          <w:rFonts w:ascii="Calibri" w:eastAsia="Times New Roman" w:hAnsi="Calibri"/>
          <w:noProof/>
          <w:kern w:val="2"/>
          <w:sz w:val="22"/>
          <w:szCs w:val="22"/>
          <w:lang w:eastAsia="en-GB"/>
        </w:rPr>
      </w:pPr>
      <w:r>
        <w:rPr>
          <w:noProof/>
        </w:rPr>
        <w:t>6.2.3.3.4.2.1</w:t>
      </w:r>
      <w:r w:rsidRPr="00907B30">
        <w:rPr>
          <w:rFonts w:ascii="Calibri" w:eastAsia="Times New Roman"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_Toc155608921 \h </w:instrText>
      </w:r>
      <w:r>
        <w:rPr>
          <w:noProof/>
        </w:rPr>
      </w:r>
      <w:r>
        <w:rPr>
          <w:noProof/>
        </w:rPr>
        <w:fldChar w:fldCharType="separate"/>
      </w:r>
      <w:r>
        <w:rPr>
          <w:noProof/>
        </w:rPr>
        <w:t>119</w:t>
      </w:r>
      <w:r>
        <w:rPr>
          <w:noProof/>
        </w:rPr>
        <w:fldChar w:fldCharType="end"/>
      </w:r>
    </w:p>
    <w:p w:rsidR="00347CB2" w:rsidRPr="00907B30" w:rsidRDefault="00347CB2">
      <w:pPr>
        <w:pStyle w:val="TOC7"/>
        <w:rPr>
          <w:rFonts w:ascii="Calibri" w:eastAsia="Times New Roman" w:hAnsi="Calibri"/>
          <w:noProof/>
          <w:kern w:val="2"/>
          <w:sz w:val="22"/>
          <w:szCs w:val="22"/>
          <w:lang w:eastAsia="en-GB"/>
        </w:rPr>
      </w:pPr>
      <w:r>
        <w:rPr>
          <w:noProof/>
        </w:rPr>
        <w:t>6.2.3.3.4.2.2</w:t>
      </w:r>
      <w:r w:rsidRPr="00907B30">
        <w:rPr>
          <w:rFonts w:ascii="Calibri" w:eastAsia="Times New Roman" w:hAnsi="Calibri"/>
          <w:noProof/>
          <w:kern w:val="2"/>
          <w:sz w:val="22"/>
          <w:szCs w:val="22"/>
          <w:lang w:eastAsia="en-GB"/>
        </w:rPr>
        <w:tab/>
      </w:r>
      <w:r>
        <w:rPr>
          <w:noProof/>
        </w:rPr>
        <w:t>Operation Definition</w:t>
      </w:r>
      <w:r>
        <w:rPr>
          <w:noProof/>
        </w:rPr>
        <w:tab/>
      </w:r>
      <w:r>
        <w:rPr>
          <w:noProof/>
        </w:rPr>
        <w:fldChar w:fldCharType="begin" w:fldLock="1"/>
      </w:r>
      <w:r>
        <w:rPr>
          <w:noProof/>
        </w:rPr>
        <w:instrText xml:space="preserve"> PAGEREF _Toc155608922 \h </w:instrText>
      </w:r>
      <w:r>
        <w:rPr>
          <w:noProof/>
        </w:rPr>
      </w:r>
      <w:r>
        <w:rPr>
          <w:noProof/>
        </w:rPr>
        <w:fldChar w:fldCharType="separate"/>
      </w:r>
      <w:r>
        <w:rPr>
          <w:noProof/>
        </w:rPr>
        <w:t>119</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rPr>
        <w:t>6.2.3.3.4.3</w:t>
      </w:r>
      <w:r w:rsidRPr="00907B30">
        <w:rPr>
          <w:rFonts w:ascii="Calibri" w:eastAsia="Times New Roman" w:hAnsi="Calibri"/>
          <w:noProof/>
          <w:kern w:val="2"/>
          <w:sz w:val="22"/>
          <w:szCs w:val="22"/>
          <w:lang w:eastAsia="en-GB"/>
        </w:rPr>
        <w:tab/>
      </w:r>
      <w:r>
        <w:rPr>
          <w:noProof/>
        </w:rPr>
        <w:t>Operation: release</w:t>
      </w:r>
      <w:r>
        <w:rPr>
          <w:noProof/>
        </w:rPr>
        <w:tab/>
      </w:r>
      <w:r>
        <w:rPr>
          <w:noProof/>
        </w:rPr>
        <w:fldChar w:fldCharType="begin" w:fldLock="1"/>
      </w:r>
      <w:r>
        <w:rPr>
          <w:noProof/>
        </w:rPr>
        <w:instrText xml:space="preserve"> PAGEREF _Toc155608923 \h </w:instrText>
      </w:r>
      <w:r>
        <w:rPr>
          <w:noProof/>
        </w:rPr>
      </w:r>
      <w:r>
        <w:rPr>
          <w:noProof/>
        </w:rPr>
        <w:fldChar w:fldCharType="separate"/>
      </w:r>
      <w:r>
        <w:rPr>
          <w:noProof/>
        </w:rPr>
        <w:t>120</w:t>
      </w:r>
      <w:r>
        <w:rPr>
          <w:noProof/>
        </w:rPr>
        <w:fldChar w:fldCharType="end"/>
      </w:r>
    </w:p>
    <w:p w:rsidR="00347CB2" w:rsidRPr="00907B30" w:rsidRDefault="00347CB2">
      <w:pPr>
        <w:pStyle w:val="TOC7"/>
        <w:rPr>
          <w:rFonts w:ascii="Calibri" w:eastAsia="Times New Roman" w:hAnsi="Calibri"/>
          <w:noProof/>
          <w:kern w:val="2"/>
          <w:sz w:val="22"/>
          <w:szCs w:val="22"/>
          <w:lang w:eastAsia="en-GB"/>
        </w:rPr>
      </w:pPr>
      <w:r>
        <w:rPr>
          <w:noProof/>
        </w:rPr>
        <w:t>6.2.3.3.4.3.1</w:t>
      </w:r>
      <w:r w:rsidRPr="00907B30">
        <w:rPr>
          <w:rFonts w:ascii="Calibri" w:eastAsia="Times New Roman"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_Toc155608924 \h </w:instrText>
      </w:r>
      <w:r>
        <w:rPr>
          <w:noProof/>
        </w:rPr>
      </w:r>
      <w:r>
        <w:rPr>
          <w:noProof/>
        </w:rPr>
        <w:fldChar w:fldCharType="separate"/>
      </w:r>
      <w:r>
        <w:rPr>
          <w:noProof/>
        </w:rPr>
        <w:t>120</w:t>
      </w:r>
      <w:r>
        <w:rPr>
          <w:noProof/>
        </w:rPr>
        <w:fldChar w:fldCharType="end"/>
      </w:r>
    </w:p>
    <w:p w:rsidR="00347CB2" w:rsidRPr="00907B30" w:rsidRDefault="00347CB2">
      <w:pPr>
        <w:pStyle w:val="TOC7"/>
        <w:rPr>
          <w:rFonts w:ascii="Calibri" w:eastAsia="Times New Roman" w:hAnsi="Calibri"/>
          <w:noProof/>
          <w:kern w:val="2"/>
          <w:sz w:val="22"/>
          <w:szCs w:val="22"/>
          <w:lang w:eastAsia="en-GB"/>
        </w:rPr>
      </w:pPr>
      <w:r>
        <w:rPr>
          <w:noProof/>
        </w:rPr>
        <w:t>6.2.3.3.4.3.2</w:t>
      </w:r>
      <w:r w:rsidRPr="00907B30">
        <w:rPr>
          <w:rFonts w:ascii="Calibri" w:eastAsia="Times New Roman" w:hAnsi="Calibri"/>
          <w:noProof/>
          <w:kern w:val="2"/>
          <w:sz w:val="22"/>
          <w:szCs w:val="22"/>
          <w:lang w:eastAsia="en-GB"/>
        </w:rPr>
        <w:tab/>
      </w:r>
      <w:r>
        <w:rPr>
          <w:noProof/>
        </w:rPr>
        <w:t>Operation Definition</w:t>
      </w:r>
      <w:r>
        <w:rPr>
          <w:noProof/>
        </w:rPr>
        <w:tab/>
      </w:r>
      <w:r>
        <w:rPr>
          <w:noProof/>
        </w:rPr>
        <w:fldChar w:fldCharType="begin" w:fldLock="1"/>
      </w:r>
      <w:r>
        <w:rPr>
          <w:noProof/>
        </w:rPr>
        <w:instrText xml:space="preserve"> PAGEREF _Toc155608925 \h </w:instrText>
      </w:r>
      <w:r>
        <w:rPr>
          <w:noProof/>
        </w:rPr>
      </w:r>
      <w:r>
        <w:rPr>
          <w:noProof/>
        </w:rPr>
        <w:fldChar w:fldCharType="separate"/>
      </w:r>
      <w:r>
        <w:rPr>
          <w:noProof/>
        </w:rPr>
        <w:t>121</w:t>
      </w:r>
      <w:r>
        <w:rPr>
          <w:noProof/>
        </w:rPr>
        <w:fldChar w:fldCharType="end"/>
      </w:r>
    </w:p>
    <w:p w:rsidR="00347CB2" w:rsidRPr="00907B30" w:rsidRDefault="00347CB2">
      <w:pPr>
        <w:pStyle w:val="TOC3"/>
        <w:rPr>
          <w:rFonts w:ascii="Calibri" w:eastAsia="Times New Roman" w:hAnsi="Calibri"/>
          <w:noProof/>
          <w:kern w:val="2"/>
          <w:sz w:val="22"/>
          <w:szCs w:val="22"/>
          <w:lang w:eastAsia="en-GB"/>
        </w:rPr>
      </w:pPr>
      <w:r>
        <w:rPr>
          <w:noProof/>
        </w:rPr>
        <w:t>6.2.4</w:t>
      </w:r>
      <w:r w:rsidRPr="00907B30">
        <w:rPr>
          <w:rFonts w:ascii="Calibri" w:eastAsia="Times New Roman" w:hAnsi="Calibri"/>
          <w:noProof/>
          <w:kern w:val="2"/>
          <w:sz w:val="22"/>
          <w:szCs w:val="22"/>
          <w:lang w:eastAsia="en-GB"/>
        </w:rPr>
        <w:tab/>
      </w:r>
      <w:r>
        <w:rPr>
          <w:noProof/>
        </w:rPr>
        <w:t>Custom Operations without associated resources</w:t>
      </w:r>
      <w:r>
        <w:rPr>
          <w:noProof/>
        </w:rPr>
        <w:tab/>
      </w:r>
      <w:r>
        <w:rPr>
          <w:noProof/>
        </w:rPr>
        <w:fldChar w:fldCharType="begin" w:fldLock="1"/>
      </w:r>
      <w:r>
        <w:rPr>
          <w:noProof/>
        </w:rPr>
        <w:instrText xml:space="preserve"> PAGEREF _Toc155608926 \h </w:instrText>
      </w:r>
      <w:r>
        <w:rPr>
          <w:noProof/>
        </w:rPr>
      </w:r>
      <w:r>
        <w:rPr>
          <w:noProof/>
        </w:rPr>
        <w:fldChar w:fldCharType="separate"/>
      </w:r>
      <w:r>
        <w:rPr>
          <w:noProof/>
        </w:rPr>
        <w:t>121</w:t>
      </w:r>
      <w:r>
        <w:rPr>
          <w:noProof/>
        </w:rPr>
        <w:fldChar w:fldCharType="end"/>
      </w:r>
    </w:p>
    <w:p w:rsidR="00347CB2" w:rsidRPr="00907B30" w:rsidRDefault="00347CB2">
      <w:pPr>
        <w:pStyle w:val="TOC3"/>
        <w:rPr>
          <w:rFonts w:ascii="Calibri" w:eastAsia="Times New Roman" w:hAnsi="Calibri"/>
          <w:noProof/>
          <w:kern w:val="2"/>
          <w:sz w:val="22"/>
          <w:szCs w:val="22"/>
          <w:lang w:eastAsia="en-GB"/>
        </w:rPr>
      </w:pPr>
      <w:r>
        <w:rPr>
          <w:noProof/>
        </w:rPr>
        <w:t>6.2.5</w:t>
      </w:r>
      <w:r w:rsidRPr="00907B30">
        <w:rPr>
          <w:rFonts w:ascii="Calibri" w:eastAsia="Times New Roman" w:hAnsi="Calibri"/>
          <w:noProof/>
          <w:kern w:val="2"/>
          <w:sz w:val="22"/>
          <w:szCs w:val="22"/>
          <w:lang w:eastAsia="en-GB"/>
        </w:rPr>
        <w:tab/>
      </w:r>
      <w:r>
        <w:rPr>
          <w:noProof/>
        </w:rPr>
        <w:t>Data Model</w:t>
      </w:r>
      <w:r>
        <w:rPr>
          <w:noProof/>
        </w:rPr>
        <w:tab/>
      </w:r>
      <w:r>
        <w:rPr>
          <w:noProof/>
        </w:rPr>
        <w:fldChar w:fldCharType="begin" w:fldLock="1"/>
      </w:r>
      <w:r>
        <w:rPr>
          <w:noProof/>
        </w:rPr>
        <w:instrText xml:space="preserve"> PAGEREF _Toc155608927 \h </w:instrText>
      </w:r>
      <w:r>
        <w:rPr>
          <w:noProof/>
        </w:rPr>
      </w:r>
      <w:r>
        <w:rPr>
          <w:noProof/>
        </w:rPr>
        <w:fldChar w:fldCharType="separate"/>
      </w:r>
      <w:r>
        <w:rPr>
          <w:noProof/>
        </w:rPr>
        <w:t>121</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Pr>
          <w:noProof/>
        </w:rPr>
        <w:t>6.2.5.1</w:t>
      </w:r>
      <w:r w:rsidRPr="00907B30">
        <w:rPr>
          <w:rFonts w:ascii="Calibri" w:eastAsia="Times New Roman"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_Toc155608928 \h </w:instrText>
      </w:r>
      <w:r>
        <w:rPr>
          <w:noProof/>
        </w:rPr>
      </w:r>
      <w:r>
        <w:rPr>
          <w:noProof/>
        </w:rPr>
        <w:fldChar w:fldCharType="separate"/>
      </w:r>
      <w:r>
        <w:rPr>
          <w:noProof/>
        </w:rPr>
        <w:t>121</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Pr>
          <w:noProof/>
        </w:rPr>
        <w:t>6.2.5</w:t>
      </w:r>
      <w:r w:rsidRPr="00D22E33">
        <w:rPr>
          <w:noProof/>
          <w:lang w:val="en-US"/>
        </w:rPr>
        <w:t>.2</w:t>
      </w:r>
      <w:r w:rsidRPr="00907B30">
        <w:rPr>
          <w:rFonts w:ascii="Calibri" w:eastAsia="Times New Roman" w:hAnsi="Calibri"/>
          <w:noProof/>
          <w:kern w:val="2"/>
          <w:sz w:val="22"/>
          <w:szCs w:val="22"/>
          <w:lang w:eastAsia="en-GB"/>
        </w:rPr>
        <w:tab/>
      </w:r>
      <w:r w:rsidRPr="00D22E33">
        <w:rPr>
          <w:noProof/>
          <w:lang w:val="en-US"/>
        </w:rPr>
        <w:t>Structured data types</w:t>
      </w:r>
      <w:r>
        <w:rPr>
          <w:noProof/>
        </w:rPr>
        <w:tab/>
      </w:r>
      <w:r>
        <w:rPr>
          <w:noProof/>
        </w:rPr>
        <w:fldChar w:fldCharType="begin" w:fldLock="1"/>
      </w:r>
      <w:r>
        <w:rPr>
          <w:noProof/>
        </w:rPr>
        <w:instrText xml:space="preserve"> PAGEREF _Toc155608929 \h </w:instrText>
      </w:r>
      <w:r>
        <w:rPr>
          <w:noProof/>
        </w:rPr>
      </w:r>
      <w:r>
        <w:rPr>
          <w:noProof/>
        </w:rPr>
        <w:fldChar w:fldCharType="separate"/>
      </w:r>
      <w:r>
        <w:rPr>
          <w:noProof/>
        </w:rPr>
        <w:t>122</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lang w:eastAsia="zh-CN"/>
        </w:rPr>
        <w:t>6.2.5.2.1</w:t>
      </w:r>
      <w:r w:rsidRPr="00907B30">
        <w:rPr>
          <w:rFonts w:ascii="Calibri" w:eastAsia="Times New Roman" w:hAnsi="Calibri"/>
          <w:noProof/>
          <w:kern w:val="2"/>
          <w:sz w:val="22"/>
          <w:szCs w:val="22"/>
          <w:lang w:eastAsia="en-GB"/>
        </w:rPr>
        <w:tab/>
      </w:r>
      <w:r>
        <w:rPr>
          <w:noProof/>
        </w:rPr>
        <w:t>Common Data Type</w:t>
      </w:r>
      <w:r>
        <w:rPr>
          <w:noProof/>
        </w:rPr>
        <w:tab/>
      </w:r>
      <w:r>
        <w:rPr>
          <w:noProof/>
        </w:rPr>
        <w:fldChar w:fldCharType="begin" w:fldLock="1"/>
      </w:r>
      <w:r>
        <w:rPr>
          <w:noProof/>
        </w:rPr>
        <w:instrText xml:space="preserve"> PAGEREF _Toc155608930 \h </w:instrText>
      </w:r>
      <w:r>
        <w:rPr>
          <w:noProof/>
        </w:rPr>
      </w:r>
      <w:r>
        <w:rPr>
          <w:noProof/>
        </w:rPr>
        <w:fldChar w:fldCharType="separate"/>
      </w:r>
      <w:r>
        <w:rPr>
          <w:noProof/>
        </w:rPr>
        <w:t>122</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6.2.5.2.1.1</w:t>
      </w:r>
      <w:r w:rsidRPr="00907B30">
        <w:rPr>
          <w:rFonts w:ascii="Calibri" w:eastAsia="Times New Roman" w:hAnsi="Calibri"/>
          <w:noProof/>
          <w:kern w:val="2"/>
          <w:sz w:val="22"/>
          <w:szCs w:val="22"/>
          <w:lang w:eastAsia="en-GB"/>
        </w:rPr>
        <w:tab/>
      </w:r>
      <w:r>
        <w:rPr>
          <w:noProof/>
        </w:rPr>
        <w:t xml:space="preserve">Type </w:t>
      </w:r>
      <w:r>
        <w:rPr>
          <w:noProof/>
          <w:lang w:eastAsia="zh-CN"/>
        </w:rPr>
        <w:t>ChargingDataRequest</w:t>
      </w:r>
      <w:r>
        <w:rPr>
          <w:noProof/>
        </w:rPr>
        <w:tab/>
      </w:r>
      <w:r>
        <w:rPr>
          <w:noProof/>
        </w:rPr>
        <w:fldChar w:fldCharType="begin" w:fldLock="1"/>
      </w:r>
      <w:r>
        <w:rPr>
          <w:noProof/>
        </w:rPr>
        <w:instrText xml:space="preserve"> PAGEREF _Toc155608931 \h </w:instrText>
      </w:r>
      <w:r>
        <w:rPr>
          <w:noProof/>
        </w:rPr>
      </w:r>
      <w:r>
        <w:rPr>
          <w:noProof/>
        </w:rPr>
        <w:fldChar w:fldCharType="separate"/>
      </w:r>
      <w:r>
        <w:rPr>
          <w:noProof/>
        </w:rPr>
        <w:t>122</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6.2.5.2.1.2</w:t>
      </w:r>
      <w:r w:rsidRPr="00907B30">
        <w:rPr>
          <w:rFonts w:ascii="Calibri" w:eastAsia="Times New Roman" w:hAnsi="Calibri"/>
          <w:noProof/>
          <w:kern w:val="2"/>
          <w:sz w:val="22"/>
          <w:szCs w:val="22"/>
          <w:lang w:eastAsia="en-GB"/>
        </w:rPr>
        <w:tab/>
      </w:r>
      <w:r>
        <w:rPr>
          <w:noProof/>
          <w:lang w:eastAsia="zh-CN"/>
        </w:rPr>
        <w:t>Type ChargingDataResponse</w:t>
      </w:r>
      <w:r>
        <w:rPr>
          <w:noProof/>
        </w:rPr>
        <w:tab/>
      </w:r>
      <w:r>
        <w:rPr>
          <w:noProof/>
        </w:rPr>
        <w:fldChar w:fldCharType="begin" w:fldLock="1"/>
      </w:r>
      <w:r>
        <w:rPr>
          <w:noProof/>
        </w:rPr>
        <w:instrText xml:space="preserve"> PAGEREF _Toc155608932 \h </w:instrText>
      </w:r>
      <w:r>
        <w:rPr>
          <w:noProof/>
        </w:rPr>
      </w:r>
      <w:r>
        <w:rPr>
          <w:noProof/>
        </w:rPr>
        <w:fldChar w:fldCharType="separate"/>
      </w:r>
      <w:r>
        <w:rPr>
          <w:noProof/>
        </w:rPr>
        <w:t>123</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6.2.5.2.1.3</w:t>
      </w:r>
      <w:r w:rsidRPr="00907B30">
        <w:rPr>
          <w:rFonts w:ascii="Calibri" w:eastAsia="Times New Roman" w:hAnsi="Calibri"/>
          <w:noProof/>
          <w:kern w:val="2"/>
          <w:sz w:val="22"/>
          <w:szCs w:val="22"/>
          <w:lang w:eastAsia="en-GB"/>
        </w:rPr>
        <w:tab/>
      </w:r>
      <w:r>
        <w:rPr>
          <w:noProof/>
          <w:lang w:eastAsia="zh-CN"/>
        </w:rPr>
        <w:t>Type MultipleUnitUsage</w:t>
      </w:r>
      <w:r>
        <w:rPr>
          <w:noProof/>
        </w:rPr>
        <w:tab/>
      </w:r>
      <w:r>
        <w:rPr>
          <w:noProof/>
        </w:rPr>
        <w:fldChar w:fldCharType="begin" w:fldLock="1"/>
      </w:r>
      <w:r>
        <w:rPr>
          <w:noProof/>
        </w:rPr>
        <w:instrText xml:space="preserve"> PAGEREF _Toc155608933 \h </w:instrText>
      </w:r>
      <w:r>
        <w:rPr>
          <w:noProof/>
        </w:rPr>
      </w:r>
      <w:r>
        <w:rPr>
          <w:noProof/>
        </w:rPr>
        <w:fldChar w:fldCharType="separate"/>
      </w:r>
      <w:r>
        <w:rPr>
          <w:noProof/>
        </w:rPr>
        <w:t>123</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6.2.5.2.1.4</w:t>
      </w:r>
      <w:r w:rsidRPr="00907B30">
        <w:rPr>
          <w:rFonts w:ascii="Calibri" w:eastAsia="Times New Roman" w:hAnsi="Calibri"/>
          <w:noProof/>
          <w:kern w:val="2"/>
          <w:sz w:val="22"/>
          <w:szCs w:val="22"/>
          <w:lang w:eastAsia="en-GB"/>
        </w:rPr>
        <w:tab/>
      </w:r>
      <w:r>
        <w:rPr>
          <w:noProof/>
          <w:lang w:eastAsia="zh-CN"/>
        </w:rPr>
        <w:t>Type UsedUnitContainer</w:t>
      </w:r>
      <w:r>
        <w:rPr>
          <w:noProof/>
        </w:rPr>
        <w:tab/>
      </w:r>
      <w:r>
        <w:rPr>
          <w:noProof/>
        </w:rPr>
        <w:fldChar w:fldCharType="begin" w:fldLock="1"/>
      </w:r>
      <w:r>
        <w:rPr>
          <w:noProof/>
        </w:rPr>
        <w:instrText xml:space="preserve"> PAGEREF _Toc155608934 \h </w:instrText>
      </w:r>
      <w:r>
        <w:rPr>
          <w:noProof/>
        </w:rPr>
      </w:r>
      <w:r>
        <w:rPr>
          <w:noProof/>
        </w:rPr>
        <w:fldChar w:fldCharType="separate"/>
      </w:r>
      <w:r>
        <w:rPr>
          <w:noProof/>
        </w:rPr>
        <w:t>124</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6.2.5.2.1.5</w:t>
      </w:r>
      <w:r w:rsidRPr="00907B30">
        <w:rPr>
          <w:rFonts w:ascii="Calibri" w:eastAsia="Times New Roman" w:hAnsi="Calibri"/>
          <w:noProof/>
          <w:kern w:val="2"/>
          <w:sz w:val="22"/>
          <w:szCs w:val="22"/>
          <w:lang w:eastAsia="en-GB"/>
        </w:rPr>
        <w:tab/>
      </w:r>
      <w:r>
        <w:rPr>
          <w:noProof/>
          <w:lang w:eastAsia="zh-CN"/>
        </w:rPr>
        <w:t>Type Trigger</w:t>
      </w:r>
      <w:r>
        <w:rPr>
          <w:noProof/>
        </w:rPr>
        <w:tab/>
      </w:r>
      <w:r>
        <w:rPr>
          <w:noProof/>
        </w:rPr>
        <w:fldChar w:fldCharType="begin" w:fldLock="1"/>
      </w:r>
      <w:r>
        <w:rPr>
          <w:noProof/>
        </w:rPr>
        <w:instrText xml:space="preserve"> PAGEREF _Toc155608935 \h </w:instrText>
      </w:r>
      <w:r>
        <w:rPr>
          <w:noProof/>
        </w:rPr>
      </w:r>
      <w:r>
        <w:rPr>
          <w:noProof/>
        </w:rPr>
        <w:fldChar w:fldCharType="separate"/>
      </w:r>
      <w:r>
        <w:rPr>
          <w:noProof/>
        </w:rPr>
        <w:t>125</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lang w:eastAsia="zh-CN"/>
        </w:rPr>
        <w:t>6.2.5.2.2</w:t>
      </w:r>
      <w:r w:rsidRPr="00907B30">
        <w:rPr>
          <w:rFonts w:ascii="Calibri" w:eastAsia="Times New Roman" w:hAnsi="Calibri"/>
          <w:noProof/>
          <w:kern w:val="2"/>
          <w:sz w:val="22"/>
          <w:szCs w:val="22"/>
          <w:lang w:eastAsia="en-GB"/>
        </w:rPr>
        <w:tab/>
      </w:r>
      <w:r>
        <w:rPr>
          <w:noProof/>
          <w:lang w:eastAsia="zh-CN"/>
        </w:rPr>
        <w:t>5G Data Connectivity Specified Data Type</w:t>
      </w:r>
      <w:r>
        <w:rPr>
          <w:noProof/>
        </w:rPr>
        <w:tab/>
      </w:r>
      <w:r>
        <w:rPr>
          <w:noProof/>
        </w:rPr>
        <w:fldChar w:fldCharType="begin" w:fldLock="1"/>
      </w:r>
      <w:r>
        <w:rPr>
          <w:noProof/>
        </w:rPr>
        <w:instrText xml:space="preserve"> PAGEREF _Toc155608936 \h </w:instrText>
      </w:r>
      <w:r>
        <w:rPr>
          <w:noProof/>
        </w:rPr>
      </w:r>
      <w:r>
        <w:rPr>
          <w:noProof/>
        </w:rPr>
        <w:fldChar w:fldCharType="separate"/>
      </w:r>
      <w:r>
        <w:rPr>
          <w:noProof/>
        </w:rPr>
        <w:t>125</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6.2.5.2.2.1</w:t>
      </w:r>
      <w:r w:rsidRPr="00907B30">
        <w:rPr>
          <w:rFonts w:ascii="Calibri" w:eastAsia="Times New Roman" w:hAnsi="Calibri"/>
          <w:noProof/>
          <w:kern w:val="2"/>
          <w:sz w:val="22"/>
          <w:szCs w:val="22"/>
          <w:lang w:eastAsia="en-GB"/>
        </w:rPr>
        <w:tab/>
      </w:r>
      <w:r>
        <w:rPr>
          <w:noProof/>
          <w:lang w:eastAsia="zh-CN"/>
        </w:rPr>
        <w:t>Type ChargingDataRequest</w:t>
      </w:r>
      <w:r>
        <w:rPr>
          <w:noProof/>
        </w:rPr>
        <w:tab/>
      </w:r>
      <w:r>
        <w:rPr>
          <w:noProof/>
        </w:rPr>
        <w:fldChar w:fldCharType="begin" w:fldLock="1"/>
      </w:r>
      <w:r>
        <w:rPr>
          <w:noProof/>
        </w:rPr>
        <w:instrText xml:space="preserve"> PAGEREF _Toc155608937 \h </w:instrText>
      </w:r>
      <w:r>
        <w:rPr>
          <w:noProof/>
        </w:rPr>
      </w:r>
      <w:r>
        <w:rPr>
          <w:noProof/>
        </w:rPr>
        <w:fldChar w:fldCharType="separate"/>
      </w:r>
      <w:r>
        <w:rPr>
          <w:noProof/>
        </w:rPr>
        <w:t>125</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6.2.5.2.2.2</w:t>
      </w:r>
      <w:r w:rsidRPr="00907B30">
        <w:rPr>
          <w:rFonts w:ascii="Calibri" w:eastAsia="Times New Roman" w:hAnsi="Calibri"/>
          <w:noProof/>
          <w:kern w:val="2"/>
          <w:sz w:val="22"/>
          <w:szCs w:val="22"/>
          <w:lang w:eastAsia="en-GB"/>
        </w:rPr>
        <w:tab/>
      </w:r>
      <w:r>
        <w:rPr>
          <w:noProof/>
          <w:lang w:eastAsia="zh-CN"/>
        </w:rPr>
        <w:t>Type ChargingDataResponse</w:t>
      </w:r>
      <w:r>
        <w:rPr>
          <w:noProof/>
        </w:rPr>
        <w:tab/>
      </w:r>
      <w:r>
        <w:rPr>
          <w:noProof/>
        </w:rPr>
        <w:fldChar w:fldCharType="begin" w:fldLock="1"/>
      </w:r>
      <w:r>
        <w:rPr>
          <w:noProof/>
        </w:rPr>
        <w:instrText xml:space="preserve"> PAGEREF _Toc155608938 \h </w:instrText>
      </w:r>
      <w:r>
        <w:rPr>
          <w:noProof/>
        </w:rPr>
      </w:r>
      <w:r>
        <w:rPr>
          <w:noProof/>
        </w:rPr>
        <w:fldChar w:fldCharType="separate"/>
      </w:r>
      <w:r>
        <w:rPr>
          <w:noProof/>
        </w:rPr>
        <w:t>125</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6.2.5.2.2.3</w:t>
      </w:r>
      <w:r w:rsidRPr="00907B30">
        <w:rPr>
          <w:rFonts w:ascii="Calibri" w:eastAsia="Times New Roman" w:hAnsi="Calibri"/>
          <w:noProof/>
          <w:kern w:val="2"/>
          <w:sz w:val="22"/>
          <w:szCs w:val="22"/>
          <w:lang w:eastAsia="en-GB"/>
        </w:rPr>
        <w:tab/>
      </w:r>
      <w:r>
        <w:rPr>
          <w:noProof/>
          <w:lang w:eastAsia="zh-CN"/>
        </w:rPr>
        <w:t>Type MultipleUnitUsage</w:t>
      </w:r>
      <w:r>
        <w:rPr>
          <w:noProof/>
        </w:rPr>
        <w:tab/>
      </w:r>
      <w:r>
        <w:rPr>
          <w:noProof/>
        </w:rPr>
        <w:fldChar w:fldCharType="begin" w:fldLock="1"/>
      </w:r>
      <w:r>
        <w:rPr>
          <w:noProof/>
        </w:rPr>
        <w:instrText xml:space="preserve"> PAGEREF _Toc155608939 \h </w:instrText>
      </w:r>
      <w:r>
        <w:rPr>
          <w:noProof/>
        </w:rPr>
      </w:r>
      <w:r>
        <w:rPr>
          <w:noProof/>
        </w:rPr>
        <w:fldChar w:fldCharType="separate"/>
      </w:r>
      <w:r>
        <w:rPr>
          <w:noProof/>
        </w:rPr>
        <w:t>125</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6.2.5.2.2.4</w:t>
      </w:r>
      <w:r w:rsidRPr="00907B30">
        <w:rPr>
          <w:rFonts w:ascii="Calibri" w:eastAsia="Times New Roman" w:hAnsi="Calibri"/>
          <w:noProof/>
          <w:kern w:val="2"/>
          <w:sz w:val="22"/>
          <w:szCs w:val="22"/>
          <w:lang w:eastAsia="en-GB"/>
        </w:rPr>
        <w:tab/>
      </w:r>
      <w:r>
        <w:rPr>
          <w:noProof/>
          <w:lang w:eastAsia="zh-CN"/>
        </w:rPr>
        <w:t>Type UsedUnitContainer</w:t>
      </w:r>
      <w:r>
        <w:rPr>
          <w:noProof/>
        </w:rPr>
        <w:tab/>
      </w:r>
      <w:r>
        <w:rPr>
          <w:noProof/>
        </w:rPr>
        <w:fldChar w:fldCharType="begin" w:fldLock="1"/>
      </w:r>
      <w:r>
        <w:rPr>
          <w:noProof/>
        </w:rPr>
        <w:instrText xml:space="preserve"> PAGEREF _Toc155608940 \h </w:instrText>
      </w:r>
      <w:r>
        <w:rPr>
          <w:noProof/>
        </w:rPr>
      </w:r>
      <w:r>
        <w:rPr>
          <w:noProof/>
        </w:rPr>
        <w:fldChar w:fldCharType="separate"/>
      </w:r>
      <w:r>
        <w:rPr>
          <w:noProof/>
        </w:rPr>
        <w:t>125</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6.2.5.2.2.5</w:t>
      </w:r>
      <w:r w:rsidRPr="00907B30">
        <w:rPr>
          <w:rFonts w:ascii="Calibri" w:eastAsia="Times New Roman" w:hAnsi="Calibri"/>
          <w:noProof/>
          <w:kern w:val="2"/>
          <w:sz w:val="22"/>
          <w:szCs w:val="22"/>
          <w:lang w:eastAsia="en-GB"/>
        </w:rPr>
        <w:tab/>
      </w:r>
      <w:r>
        <w:rPr>
          <w:noProof/>
          <w:lang w:eastAsia="zh-CN"/>
        </w:rPr>
        <w:t>Type PDUSessionChargingInformation</w:t>
      </w:r>
      <w:r>
        <w:rPr>
          <w:noProof/>
        </w:rPr>
        <w:tab/>
      </w:r>
      <w:r>
        <w:rPr>
          <w:noProof/>
        </w:rPr>
        <w:fldChar w:fldCharType="begin" w:fldLock="1"/>
      </w:r>
      <w:r>
        <w:rPr>
          <w:noProof/>
        </w:rPr>
        <w:instrText xml:space="preserve"> PAGEREF _Toc155608941 \h </w:instrText>
      </w:r>
      <w:r>
        <w:rPr>
          <w:noProof/>
        </w:rPr>
      </w:r>
      <w:r>
        <w:rPr>
          <w:noProof/>
        </w:rPr>
        <w:fldChar w:fldCharType="separate"/>
      </w:r>
      <w:r>
        <w:rPr>
          <w:noProof/>
        </w:rPr>
        <w:t>125</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6.2.5.2.2.6</w:t>
      </w:r>
      <w:r w:rsidRPr="00907B30">
        <w:rPr>
          <w:rFonts w:ascii="Calibri" w:eastAsia="Times New Roman" w:hAnsi="Calibri"/>
          <w:noProof/>
          <w:kern w:val="2"/>
          <w:sz w:val="22"/>
          <w:szCs w:val="22"/>
          <w:lang w:eastAsia="en-GB"/>
        </w:rPr>
        <w:tab/>
      </w:r>
      <w:r>
        <w:rPr>
          <w:noProof/>
          <w:lang w:eastAsia="zh-CN"/>
        </w:rPr>
        <w:t>Type U</w:t>
      </w:r>
      <w:r>
        <w:rPr>
          <w:noProof/>
        </w:rPr>
        <w:t>serInformation</w:t>
      </w:r>
      <w:r>
        <w:rPr>
          <w:noProof/>
        </w:rPr>
        <w:tab/>
      </w:r>
      <w:r>
        <w:rPr>
          <w:noProof/>
        </w:rPr>
        <w:fldChar w:fldCharType="begin" w:fldLock="1"/>
      </w:r>
      <w:r>
        <w:rPr>
          <w:noProof/>
        </w:rPr>
        <w:instrText xml:space="preserve"> PAGEREF _Toc155608942 \h </w:instrText>
      </w:r>
      <w:r>
        <w:rPr>
          <w:noProof/>
        </w:rPr>
      </w:r>
      <w:r>
        <w:rPr>
          <w:noProof/>
        </w:rPr>
        <w:fldChar w:fldCharType="separate"/>
      </w:r>
      <w:r>
        <w:rPr>
          <w:noProof/>
        </w:rPr>
        <w:t>125</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6.2.5.2.2.7</w:t>
      </w:r>
      <w:r w:rsidRPr="00907B30">
        <w:rPr>
          <w:rFonts w:ascii="Calibri" w:eastAsia="Times New Roman" w:hAnsi="Calibri"/>
          <w:noProof/>
          <w:kern w:val="2"/>
          <w:sz w:val="22"/>
          <w:szCs w:val="22"/>
          <w:lang w:eastAsia="en-GB"/>
        </w:rPr>
        <w:tab/>
      </w:r>
      <w:r>
        <w:rPr>
          <w:noProof/>
          <w:lang w:eastAsia="zh-CN"/>
        </w:rPr>
        <w:t>Type PDU</w:t>
      </w:r>
      <w:r>
        <w:rPr>
          <w:noProof/>
        </w:rPr>
        <w:t>SessionInformation</w:t>
      </w:r>
      <w:r>
        <w:rPr>
          <w:noProof/>
        </w:rPr>
        <w:tab/>
      </w:r>
      <w:r>
        <w:rPr>
          <w:noProof/>
        </w:rPr>
        <w:fldChar w:fldCharType="begin" w:fldLock="1"/>
      </w:r>
      <w:r>
        <w:rPr>
          <w:noProof/>
        </w:rPr>
        <w:instrText xml:space="preserve"> PAGEREF _Toc155608943 \h </w:instrText>
      </w:r>
      <w:r>
        <w:rPr>
          <w:noProof/>
        </w:rPr>
      </w:r>
      <w:r>
        <w:rPr>
          <w:noProof/>
        </w:rPr>
        <w:fldChar w:fldCharType="separate"/>
      </w:r>
      <w:r>
        <w:rPr>
          <w:noProof/>
        </w:rPr>
        <w:t>125</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6.2.5.2.2.8</w:t>
      </w:r>
      <w:r w:rsidRPr="00907B30">
        <w:rPr>
          <w:rFonts w:ascii="Calibri" w:eastAsia="Times New Roman" w:hAnsi="Calibri"/>
          <w:noProof/>
          <w:kern w:val="2"/>
          <w:sz w:val="22"/>
          <w:szCs w:val="22"/>
          <w:lang w:eastAsia="en-GB"/>
        </w:rPr>
        <w:tab/>
      </w:r>
      <w:r>
        <w:rPr>
          <w:noProof/>
          <w:lang w:eastAsia="zh-CN"/>
        </w:rPr>
        <w:t xml:space="preserve">Type </w:t>
      </w:r>
      <w:r>
        <w:rPr>
          <w:noProof/>
        </w:rPr>
        <w:t>PDU</w:t>
      </w:r>
      <w:r>
        <w:rPr>
          <w:noProof/>
          <w:lang w:eastAsia="zh-CN"/>
        </w:rPr>
        <w:t>Container</w:t>
      </w:r>
      <w:r>
        <w:rPr>
          <w:noProof/>
        </w:rPr>
        <w:t>Information</w:t>
      </w:r>
      <w:r>
        <w:rPr>
          <w:noProof/>
        </w:rPr>
        <w:tab/>
      </w:r>
      <w:r>
        <w:rPr>
          <w:noProof/>
        </w:rPr>
        <w:fldChar w:fldCharType="begin" w:fldLock="1"/>
      </w:r>
      <w:r>
        <w:rPr>
          <w:noProof/>
        </w:rPr>
        <w:instrText xml:space="preserve"> PAGEREF _Toc155608944 \h </w:instrText>
      </w:r>
      <w:r>
        <w:rPr>
          <w:noProof/>
        </w:rPr>
      </w:r>
      <w:r>
        <w:rPr>
          <w:noProof/>
        </w:rPr>
        <w:fldChar w:fldCharType="separate"/>
      </w:r>
      <w:r>
        <w:rPr>
          <w:noProof/>
        </w:rPr>
        <w:t>125</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6.2.5.2.2.9</w:t>
      </w:r>
      <w:r w:rsidRPr="00907B30">
        <w:rPr>
          <w:rFonts w:ascii="Calibri" w:eastAsia="Times New Roman" w:hAnsi="Calibri"/>
          <w:noProof/>
          <w:kern w:val="2"/>
          <w:sz w:val="22"/>
          <w:szCs w:val="22"/>
          <w:lang w:eastAsia="en-GB"/>
        </w:rPr>
        <w:tab/>
      </w:r>
      <w:r>
        <w:rPr>
          <w:noProof/>
          <w:lang w:eastAsia="zh-CN"/>
        </w:rPr>
        <w:t>Type N</w:t>
      </w:r>
      <w:r>
        <w:rPr>
          <w:noProof/>
        </w:rPr>
        <w:t>etworkSlicingInfo</w:t>
      </w:r>
      <w:r>
        <w:rPr>
          <w:noProof/>
        </w:rPr>
        <w:tab/>
      </w:r>
      <w:r>
        <w:rPr>
          <w:noProof/>
        </w:rPr>
        <w:fldChar w:fldCharType="begin" w:fldLock="1"/>
      </w:r>
      <w:r>
        <w:rPr>
          <w:noProof/>
        </w:rPr>
        <w:instrText xml:space="preserve"> PAGEREF _Toc155608945 \h </w:instrText>
      </w:r>
      <w:r>
        <w:rPr>
          <w:noProof/>
        </w:rPr>
      </w:r>
      <w:r>
        <w:rPr>
          <w:noProof/>
        </w:rPr>
        <w:fldChar w:fldCharType="separate"/>
      </w:r>
      <w:r>
        <w:rPr>
          <w:noProof/>
        </w:rPr>
        <w:t>126</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6.2.5.2.2.10</w:t>
      </w:r>
      <w:r w:rsidRPr="00907B30">
        <w:rPr>
          <w:rFonts w:ascii="Calibri" w:eastAsia="Times New Roman" w:hAnsi="Calibri"/>
          <w:noProof/>
          <w:kern w:val="2"/>
          <w:sz w:val="22"/>
          <w:szCs w:val="22"/>
          <w:lang w:eastAsia="en-GB"/>
        </w:rPr>
        <w:tab/>
      </w:r>
      <w:r>
        <w:rPr>
          <w:noProof/>
          <w:lang w:eastAsia="zh-CN"/>
        </w:rPr>
        <w:t>Type PDUAddress</w:t>
      </w:r>
      <w:r>
        <w:rPr>
          <w:noProof/>
        </w:rPr>
        <w:tab/>
      </w:r>
      <w:r>
        <w:rPr>
          <w:noProof/>
        </w:rPr>
        <w:fldChar w:fldCharType="begin" w:fldLock="1"/>
      </w:r>
      <w:r>
        <w:rPr>
          <w:noProof/>
        </w:rPr>
        <w:instrText xml:space="preserve"> PAGEREF _Toc155608946 \h </w:instrText>
      </w:r>
      <w:r>
        <w:rPr>
          <w:noProof/>
        </w:rPr>
      </w:r>
      <w:r>
        <w:rPr>
          <w:noProof/>
        </w:rPr>
        <w:fldChar w:fldCharType="separate"/>
      </w:r>
      <w:r>
        <w:rPr>
          <w:noProof/>
        </w:rPr>
        <w:t>126</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6.2.5.2.2.11</w:t>
      </w:r>
      <w:r w:rsidRPr="00907B30">
        <w:rPr>
          <w:rFonts w:ascii="Calibri" w:eastAsia="Times New Roman" w:hAnsi="Calibri"/>
          <w:noProof/>
          <w:kern w:val="2"/>
          <w:sz w:val="22"/>
          <w:szCs w:val="22"/>
          <w:lang w:eastAsia="en-GB"/>
        </w:rPr>
        <w:tab/>
      </w:r>
      <w:r>
        <w:rPr>
          <w:noProof/>
          <w:lang w:eastAsia="zh-CN"/>
        </w:rPr>
        <w:t>Type ServingNetworkFunctionID</w:t>
      </w:r>
      <w:r>
        <w:rPr>
          <w:noProof/>
        </w:rPr>
        <w:tab/>
      </w:r>
      <w:r>
        <w:rPr>
          <w:noProof/>
        </w:rPr>
        <w:fldChar w:fldCharType="begin" w:fldLock="1"/>
      </w:r>
      <w:r>
        <w:rPr>
          <w:noProof/>
        </w:rPr>
        <w:instrText xml:space="preserve"> PAGEREF _Toc155608947 \h </w:instrText>
      </w:r>
      <w:r>
        <w:rPr>
          <w:noProof/>
        </w:rPr>
      </w:r>
      <w:r>
        <w:rPr>
          <w:noProof/>
        </w:rPr>
        <w:fldChar w:fldCharType="separate"/>
      </w:r>
      <w:r>
        <w:rPr>
          <w:noProof/>
        </w:rPr>
        <w:t>126</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6.2.5.2.2.12</w:t>
      </w:r>
      <w:r w:rsidRPr="00907B30">
        <w:rPr>
          <w:rFonts w:ascii="Calibri" w:eastAsia="Times New Roman" w:hAnsi="Calibri"/>
          <w:noProof/>
          <w:kern w:val="2"/>
          <w:sz w:val="22"/>
          <w:szCs w:val="22"/>
          <w:lang w:eastAsia="en-GB"/>
        </w:rPr>
        <w:tab/>
      </w:r>
      <w:r>
        <w:rPr>
          <w:noProof/>
          <w:lang w:eastAsia="zh-CN"/>
        </w:rPr>
        <w:t>Type RoamingQBCInformation</w:t>
      </w:r>
      <w:r>
        <w:rPr>
          <w:noProof/>
        </w:rPr>
        <w:tab/>
      </w:r>
      <w:r>
        <w:rPr>
          <w:noProof/>
        </w:rPr>
        <w:fldChar w:fldCharType="begin" w:fldLock="1"/>
      </w:r>
      <w:r>
        <w:rPr>
          <w:noProof/>
        </w:rPr>
        <w:instrText xml:space="preserve"> PAGEREF _Toc155608948 \h </w:instrText>
      </w:r>
      <w:r>
        <w:rPr>
          <w:noProof/>
        </w:rPr>
      </w:r>
      <w:r>
        <w:rPr>
          <w:noProof/>
        </w:rPr>
        <w:fldChar w:fldCharType="separate"/>
      </w:r>
      <w:r>
        <w:rPr>
          <w:noProof/>
        </w:rPr>
        <w:t>126</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6.2.5.2.2.13</w:t>
      </w:r>
      <w:r w:rsidRPr="00907B30">
        <w:rPr>
          <w:rFonts w:ascii="Calibri" w:eastAsia="Times New Roman" w:hAnsi="Calibri"/>
          <w:noProof/>
          <w:kern w:val="2"/>
          <w:sz w:val="22"/>
          <w:szCs w:val="22"/>
          <w:lang w:eastAsia="en-GB"/>
        </w:rPr>
        <w:tab/>
      </w:r>
      <w:r>
        <w:rPr>
          <w:noProof/>
          <w:lang w:eastAsia="zh-CN"/>
        </w:rPr>
        <w:t>Type MultipleQFIcontainer</w:t>
      </w:r>
      <w:r>
        <w:rPr>
          <w:noProof/>
        </w:rPr>
        <w:tab/>
      </w:r>
      <w:r>
        <w:rPr>
          <w:noProof/>
        </w:rPr>
        <w:fldChar w:fldCharType="begin" w:fldLock="1"/>
      </w:r>
      <w:r>
        <w:rPr>
          <w:noProof/>
        </w:rPr>
        <w:instrText xml:space="preserve"> PAGEREF _Toc155608949 \h </w:instrText>
      </w:r>
      <w:r>
        <w:rPr>
          <w:noProof/>
        </w:rPr>
      </w:r>
      <w:r>
        <w:rPr>
          <w:noProof/>
        </w:rPr>
        <w:fldChar w:fldCharType="separate"/>
      </w:r>
      <w:r>
        <w:rPr>
          <w:noProof/>
        </w:rPr>
        <w:t>126</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6.2.5.2.2.14</w:t>
      </w:r>
      <w:r w:rsidRPr="00907B30">
        <w:rPr>
          <w:rFonts w:ascii="Calibri" w:eastAsia="Times New Roman" w:hAnsi="Calibri"/>
          <w:noProof/>
          <w:kern w:val="2"/>
          <w:sz w:val="22"/>
          <w:szCs w:val="22"/>
          <w:lang w:eastAsia="en-GB"/>
        </w:rPr>
        <w:tab/>
      </w:r>
      <w:r>
        <w:rPr>
          <w:noProof/>
          <w:lang w:eastAsia="zh-CN"/>
        </w:rPr>
        <w:t xml:space="preserve">Type </w:t>
      </w:r>
      <w:r>
        <w:rPr>
          <w:noProof/>
        </w:rPr>
        <w:t>RoamingChargingProfile</w:t>
      </w:r>
      <w:r>
        <w:rPr>
          <w:noProof/>
        </w:rPr>
        <w:tab/>
      </w:r>
      <w:r>
        <w:rPr>
          <w:noProof/>
        </w:rPr>
        <w:fldChar w:fldCharType="begin" w:fldLock="1"/>
      </w:r>
      <w:r>
        <w:rPr>
          <w:noProof/>
        </w:rPr>
        <w:instrText xml:space="preserve"> PAGEREF _Toc155608950 \h </w:instrText>
      </w:r>
      <w:r>
        <w:rPr>
          <w:noProof/>
        </w:rPr>
      </w:r>
      <w:r>
        <w:rPr>
          <w:noProof/>
        </w:rPr>
        <w:fldChar w:fldCharType="separate"/>
      </w:r>
      <w:r>
        <w:rPr>
          <w:noProof/>
        </w:rPr>
        <w:t>126</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6.2.5.2.2.15</w:t>
      </w:r>
      <w:r w:rsidRPr="00907B30">
        <w:rPr>
          <w:rFonts w:ascii="Calibri" w:eastAsia="Times New Roman" w:hAnsi="Calibri"/>
          <w:noProof/>
          <w:kern w:val="2"/>
          <w:sz w:val="22"/>
          <w:szCs w:val="22"/>
          <w:lang w:eastAsia="en-GB"/>
        </w:rPr>
        <w:tab/>
      </w:r>
      <w:r>
        <w:rPr>
          <w:noProof/>
          <w:lang w:eastAsia="zh-CN"/>
        </w:rPr>
        <w:t>Type QFIContainerInformation</w:t>
      </w:r>
      <w:r>
        <w:rPr>
          <w:noProof/>
        </w:rPr>
        <w:tab/>
      </w:r>
      <w:r>
        <w:rPr>
          <w:noProof/>
        </w:rPr>
        <w:fldChar w:fldCharType="begin" w:fldLock="1"/>
      </w:r>
      <w:r>
        <w:rPr>
          <w:noProof/>
        </w:rPr>
        <w:instrText xml:space="preserve"> PAGEREF _Toc155608951 \h </w:instrText>
      </w:r>
      <w:r>
        <w:rPr>
          <w:noProof/>
        </w:rPr>
      </w:r>
      <w:r>
        <w:rPr>
          <w:noProof/>
        </w:rPr>
        <w:fldChar w:fldCharType="separate"/>
      </w:r>
      <w:r>
        <w:rPr>
          <w:noProof/>
        </w:rPr>
        <w:t>126</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6.2.5.2.2.16</w:t>
      </w:r>
      <w:r w:rsidRPr="00907B30">
        <w:rPr>
          <w:rFonts w:ascii="Calibri" w:eastAsia="Times New Roman" w:hAnsi="Calibri"/>
          <w:noProof/>
          <w:kern w:val="2"/>
          <w:sz w:val="22"/>
          <w:szCs w:val="22"/>
          <w:lang w:eastAsia="en-GB"/>
        </w:rPr>
        <w:tab/>
      </w:r>
      <w:r>
        <w:rPr>
          <w:noProof/>
          <w:lang w:eastAsia="zh-CN"/>
        </w:rPr>
        <w:t xml:space="preserve">Type </w:t>
      </w:r>
      <w:r>
        <w:rPr>
          <w:noProof/>
          <w:lang w:bidi="ar-IQ"/>
        </w:rPr>
        <w:t>RANSecondaryRATUsageReport</w:t>
      </w:r>
      <w:r>
        <w:rPr>
          <w:noProof/>
        </w:rPr>
        <w:tab/>
      </w:r>
      <w:r>
        <w:rPr>
          <w:noProof/>
        </w:rPr>
        <w:fldChar w:fldCharType="begin" w:fldLock="1"/>
      </w:r>
      <w:r>
        <w:rPr>
          <w:noProof/>
        </w:rPr>
        <w:instrText xml:space="preserve"> PAGEREF _Toc155608952 \h </w:instrText>
      </w:r>
      <w:r>
        <w:rPr>
          <w:noProof/>
        </w:rPr>
      </w:r>
      <w:r>
        <w:rPr>
          <w:noProof/>
        </w:rPr>
        <w:fldChar w:fldCharType="separate"/>
      </w:r>
      <w:r>
        <w:rPr>
          <w:noProof/>
        </w:rPr>
        <w:t>126</w:t>
      </w:r>
      <w:r>
        <w:rPr>
          <w:noProof/>
        </w:rPr>
        <w:fldChar w:fldCharType="end"/>
      </w:r>
    </w:p>
    <w:p w:rsidR="00347CB2" w:rsidRPr="00907B30" w:rsidRDefault="00347CB2">
      <w:pPr>
        <w:pStyle w:val="TOC6"/>
        <w:rPr>
          <w:rFonts w:ascii="Calibri" w:eastAsia="Times New Roman" w:hAnsi="Calibri"/>
          <w:noProof/>
          <w:kern w:val="2"/>
          <w:sz w:val="22"/>
          <w:szCs w:val="22"/>
          <w:lang w:eastAsia="en-GB"/>
        </w:rPr>
      </w:pPr>
      <w:r>
        <w:rPr>
          <w:noProof/>
          <w:lang w:eastAsia="zh-CN"/>
        </w:rPr>
        <w:t>6.2.5.2.2.17</w:t>
      </w:r>
      <w:r w:rsidRPr="00907B30">
        <w:rPr>
          <w:rFonts w:ascii="Calibri" w:eastAsia="Times New Roman" w:hAnsi="Calibri"/>
          <w:noProof/>
          <w:kern w:val="2"/>
          <w:sz w:val="22"/>
          <w:szCs w:val="22"/>
          <w:lang w:eastAsia="en-GB"/>
        </w:rPr>
        <w:tab/>
      </w:r>
      <w:r>
        <w:rPr>
          <w:noProof/>
          <w:lang w:eastAsia="zh-CN"/>
        </w:rPr>
        <w:t xml:space="preserve">Type </w:t>
      </w:r>
      <w:r>
        <w:rPr>
          <w:noProof/>
        </w:rPr>
        <w:t>QosFlowsUsageReport</w:t>
      </w:r>
      <w:r>
        <w:rPr>
          <w:noProof/>
        </w:rPr>
        <w:tab/>
      </w:r>
      <w:r>
        <w:rPr>
          <w:noProof/>
        </w:rPr>
        <w:fldChar w:fldCharType="begin" w:fldLock="1"/>
      </w:r>
      <w:r>
        <w:rPr>
          <w:noProof/>
        </w:rPr>
        <w:instrText xml:space="preserve"> PAGEREF _Toc155608953 \h </w:instrText>
      </w:r>
      <w:r>
        <w:rPr>
          <w:noProof/>
        </w:rPr>
      </w:r>
      <w:r>
        <w:rPr>
          <w:noProof/>
        </w:rPr>
        <w:fldChar w:fldCharType="separate"/>
      </w:r>
      <w:r>
        <w:rPr>
          <w:noProof/>
        </w:rPr>
        <w:t>126</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Pr>
          <w:noProof/>
        </w:rPr>
        <w:t>6.2.5.3</w:t>
      </w:r>
      <w:r w:rsidRPr="00907B30">
        <w:rPr>
          <w:rFonts w:ascii="Calibri" w:eastAsia="Times New Roman" w:hAnsi="Calibri"/>
          <w:noProof/>
          <w:kern w:val="2"/>
          <w:sz w:val="22"/>
          <w:szCs w:val="22"/>
          <w:lang w:eastAsia="en-GB"/>
        </w:rPr>
        <w:tab/>
      </w:r>
      <w:r>
        <w:rPr>
          <w:noProof/>
        </w:rPr>
        <w:t>Simple data types and enumerations</w:t>
      </w:r>
      <w:r>
        <w:rPr>
          <w:noProof/>
        </w:rPr>
        <w:tab/>
      </w:r>
      <w:r>
        <w:rPr>
          <w:noProof/>
        </w:rPr>
        <w:fldChar w:fldCharType="begin" w:fldLock="1"/>
      </w:r>
      <w:r>
        <w:rPr>
          <w:noProof/>
        </w:rPr>
        <w:instrText xml:space="preserve"> PAGEREF _Toc155608954 \h </w:instrText>
      </w:r>
      <w:r>
        <w:rPr>
          <w:noProof/>
        </w:rPr>
      </w:r>
      <w:r>
        <w:rPr>
          <w:noProof/>
        </w:rPr>
        <w:fldChar w:fldCharType="separate"/>
      </w:r>
      <w:r>
        <w:rPr>
          <w:noProof/>
        </w:rPr>
        <w:t>126</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6.2.5.3.1</w:t>
      </w:r>
      <w:r w:rsidRPr="00907B30">
        <w:rPr>
          <w:rFonts w:ascii="Calibri" w:eastAsia="Times New Roman"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_Toc155608955 \h </w:instrText>
      </w:r>
      <w:r>
        <w:rPr>
          <w:noProof/>
        </w:rPr>
      </w:r>
      <w:r>
        <w:rPr>
          <w:noProof/>
        </w:rPr>
        <w:fldChar w:fldCharType="separate"/>
      </w:r>
      <w:r>
        <w:rPr>
          <w:noProof/>
        </w:rPr>
        <w:t>126</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6.2.5.3.2</w:t>
      </w:r>
      <w:r w:rsidRPr="00907B30">
        <w:rPr>
          <w:rFonts w:ascii="Calibri" w:eastAsia="Times New Roman" w:hAnsi="Calibri"/>
          <w:noProof/>
          <w:kern w:val="2"/>
          <w:sz w:val="22"/>
          <w:szCs w:val="22"/>
          <w:lang w:eastAsia="en-GB"/>
        </w:rPr>
        <w:tab/>
      </w:r>
      <w:r>
        <w:rPr>
          <w:noProof/>
        </w:rPr>
        <w:t>Simple data types</w:t>
      </w:r>
      <w:r>
        <w:rPr>
          <w:noProof/>
        </w:rPr>
        <w:tab/>
      </w:r>
      <w:r>
        <w:rPr>
          <w:noProof/>
        </w:rPr>
        <w:fldChar w:fldCharType="begin" w:fldLock="1"/>
      </w:r>
      <w:r>
        <w:rPr>
          <w:noProof/>
        </w:rPr>
        <w:instrText xml:space="preserve"> PAGEREF _Toc155608956 \h </w:instrText>
      </w:r>
      <w:r>
        <w:rPr>
          <w:noProof/>
        </w:rPr>
      </w:r>
      <w:r>
        <w:rPr>
          <w:noProof/>
        </w:rPr>
        <w:fldChar w:fldCharType="separate"/>
      </w:r>
      <w:r>
        <w:rPr>
          <w:noProof/>
        </w:rPr>
        <w:t>126</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6.2.5.3.3</w:t>
      </w:r>
      <w:r w:rsidRPr="00907B30">
        <w:rPr>
          <w:rFonts w:ascii="Calibri" w:eastAsia="Times New Roman" w:hAnsi="Calibri"/>
          <w:noProof/>
          <w:kern w:val="2"/>
          <w:sz w:val="22"/>
          <w:szCs w:val="22"/>
          <w:lang w:eastAsia="en-GB"/>
        </w:rPr>
        <w:tab/>
      </w:r>
      <w:r>
        <w:rPr>
          <w:noProof/>
        </w:rPr>
        <w:t>Enumeration: ChargingCharacteristicsSelectionMode</w:t>
      </w:r>
      <w:r>
        <w:rPr>
          <w:noProof/>
        </w:rPr>
        <w:tab/>
      </w:r>
      <w:r>
        <w:rPr>
          <w:noProof/>
        </w:rPr>
        <w:fldChar w:fldCharType="begin" w:fldLock="1"/>
      </w:r>
      <w:r>
        <w:rPr>
          <w:noProof/>
        </w:rPr>
        <w:instrText xml:space="preserve"> PAGEREF _Toc155608957 \h </w:instrText>
      </w:r>
      <w:r>
        <w:rPr>
          <w:noProof/>
        </w:rPr>
      </w:r>
      <w:r>
        <w:rPr>
          <w:noProof/>
        </w:rPr>
        <w:fldChar w:fldCharType="separate"/>
      </w:r>
      <w:r>
        <w:rPr>
          <w:noProof/>
        </w:rPr>
        <w:t>126</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6.2.5.3.4</w:t>
      </w:r>
      <w:r w:rsidRPr="00907B30">
        <w:rPr>
          <w:rFonts w:ascii="Calibri" w:eastAsia="Times New Roman" w:hAnsi="Calibri"/>
          <w:noProof/>
          <w:kern w:val="2"/>
          <w:sz w:val="22"/>
          <w:szCs w:val="22"/>
          <w:lang w:eastAsia="en-GB"/>
        </w:rPr>
        <w:tab/>
      </w:r>
      <w:r>
        <w:rPr>
          <w:noProof/>
        </w:rPr>
        <w:t>Enumeration: NodeFunctionality</w:t>
      </w:r>
      <w:r>
        <w:rPr>
          <w:noProof/>
        </w:rPr>
        <w:tab/>
      </w:r>
      <w:r>
        <w:rPr>
          <w:noProof/>
        </w:rPr>
        <w:fldChar w:fldCharType="begin" w:fldLock="1"/>
      </w:r>
      <w:r>
        <w:rPr>
          <w:noProof/>
        </w:rPr>
        <w:instrText xml:space="preserve"> PAGEREF _Toc155608958 \h </w:instrText>
      </w:r>
      <w:r>
        <w:rPr>
          <w:noProof/>
        </w:rPr>
      </w:r>
      <w:r>
        <w:rPr>
          <w:noProof/>
        </w:rPr>
        <w:fldChar w:fldCharType="separate"/>
      </w:r>
      <w:r>
        <w:rPr>
          <w:noProof/>
        </w:rPr>
        <w:t>127</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6.2.5.3.5</w:t>
      </w:r>
      <w:r w:rsidRPr="00907B30">
        <w:rPr>
          <w:rFonts w:ascii="Calibri" w:eastAsia="Times New Roman" w:hAnsi="Calibri"/>
          <w:noProof/>
          <w:kern w:val="2"/>
          <w:sz w:val="22"/>
          <w:szCs w:val="22"/>
          <w:lang w:eastAsia="en-GB"/>
        </w:rPr>
        <w:tab/>
      </w:r>
      <w:r>
        <w:rPr>
          <w:noProof/>
        </w:rPr>
        <w:t>Enumeration: TriggerType</w:t>
      </w:r>
      <w:r>
        <w:rPr>
          <w:noProof/>
        </w:rPr>
        <w:tab/>
      </w:r>
      <w:r>
        <w:rPr>
          <w:noProof/>
        </w:rPr>
        <w:fldChar w:fldCharType="begin" w:fldLock="1"/>
      </w:r>
      <w:r>
        <w:rPr>
          <w:noProof/>
        </w:rPr>
        <w:instrText xml:space="preserve"> PAGEREF _Toc155608959 \h </w:instrText>
      </w:r>
      <w:r>
        <w:rPr>
          <w:noProof/>
        </w:rPr>
      </w:r>
      <w:r>
        <w:rPr>
          <w:noProof/>
        </w:rPr>
        <w:fldChar w:fldCharType="separate"/>
      </w:r>
      <w:r>
        <w:rPr>
          <w:noProof/>
        </w:rPr>
        <w:t>128</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6.2.5.3.6</w:t>
      </w:r>
      <w:r w:rsidRPr="00907B30">
        <w:rPr>
          <w:rFonts w:ascii="Calibri" w:eastAsia="Times New Roman" w:hAnsi="Calibri"/>
          <w:noProof/>
          <w:kern w:val="2"/>
          <w:sz w:val="22"/>
          <w:szCs w:val="22"/>
          <w:lang w:eastAsia="en-GB"/>
        </w:rPr>
        <w:tab/>
      </w:r>
      <w:r>
        <w:rPr>
          <w:noProof/>
        </w:rPr>
        <w:t>Enumeration: ResultCode</w:t>
      </w:r>
      <w:r>
        <w:rPr>
          <w:noProof/>
        </w:rPr>
        <w:tab/>
      </w:r>
      <w:r>
        <w:rPr>
          <w:noProof/>
        </w:rPr>
        <w:fldChar w:fldCharType="begin" w:fldLock="1"/>
      </w:r>
      <w:r>
        <w:rPr>
          <w:noProof/>
        </w:rPr>
        <w:instrText xml:space="preserve"> PAGEREF _Toc155608960 \h </w:instrText>
      </w:r>
      <w:r>
        <w:rPr>
          <w:noProof/>
        </w:rPr>
      </w:r>
      <w:r>
        <w:rPr>
          <w:noProof/>
        </w:rPr>
        <w:fldChar w:fldCharType="separate"/>
      </w:r>
      <w:r>
        <w:rPr>
          <w:noProof/>
        </w:rPr>
        <w:t>129</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6.2.5.3.7</w:t>
      </w:r>
      <w:r w:rsidRPr="00907B30">
        <w:rPr>
          <w:rFonts w:ascii="Calibri" w:eastAsia="Times New Roman" w:hAnsi="Calibri"/>
          <w:noProof/>
          <w:kern w:val="2"/>
          <w:sz w:val="22"/>
          <w:szCs w:val="22"/>
          <w:lang w:eastAsia="en-GB"/>
        </w:rPr>
        <w:tab/>
      </w:r>
      <w:r>
        <w:rPr>
          <w:noProof/>
        </w:rPr>
        <w:t>Enumeration: 3GPPPSDataOffStatus</w:t>
      </w:r>
      <w:r>
        <w:rPr>
          <w:noProof/>
        </w:rPr>
        <w:tab/>
      </w:r>
      <w:r>
        <w:rPr>
          <w:noProof/>
        </w:rPr>
        <w:fldChar w:fldCharType="begin" w:fldLock="1"/>
      </w:r>
      <w:r>
        <w:rPr>
          <w:noProof/>
        </w:rPr>
        <w:instrText xml:space="preserve"> PAGEREF _Toc155608961 \h </w:instrText>
      </w:r>
      <w:r>
        <w:rPr>
          <w:noProof/>
        </w:rPr>
      </w:r>
      <w:r>
        <w:rPr>
          <w:noProof/>
        </w:rPr>
        <w:fldChar w:fldCharType="separate"/>
      </w:r>
      <w:r>
        <w:rPr>
          <w:noProof/>
        </w:rPr>
        <w:t>129</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6.2.5.3.8</w:t>
      </w:r>
      <w:r w:rsidRPr="00907B30">
        <w:rPr>
          <w:rFonts w:ascii="Calibri" w:eastAsia="Times New Roman" w:hAnsi="Calibri"/>
          <w:noProof/>
          <w:kern w:val="2"/>
          <w:sz w:val="22"/>
          <w:szCs w:val="22"/>
          <w:lang w:eastAsia="en-GB"/>
        </w:rPr>
        <w:tab/>
      </w:r>
      <w:r>
        <w:rPr>
          <w:noProof/>
        </w:rPr>
        <w:t>Enumeration: PartialRecordMethod</w:t>
      </w:r>
      <w:r>
        <w:rPr>
          <w:noProof/>
        </w:rPr>
        <w:tab/>
      </w:r>
      <w:r>
        <w:rPr>
          <w:noProof/>
        </w:rPr>
        <w:fldChar w:fldCharType="begin" w:fldLock="1"/>
      </w:r>
      <w:r>
        <w:rPr>
          <w:noProof/>
        </w:rPr>
        <w:instrText xml:space="preserve"> PAGEREF _Toc155608962 \h </w:instrText>
      </w:r>
      <w:r>
        <w:rPr>
          <w:noProof/>
        </w:rPr>
      </w:r>
      <w:r>
        <w:rPr>
          <w:noProof/>
        </w:rPr>
        <w:fldChar w:fldCharType="separate"/>
      </w:r>
      <w:r>
        <w:rPr>
          <w:noProof/>
        </w:rPr>
        <w:t>129</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6.2.5.3.9</w:t>
      </w:r>
      <w:r w:rsidRPr="00907B30">
        <w:rPr>
          <w:rFonts w:ascii="Calibri" w:eastAsia="Times New Roman" w:hAnsi="Calibri"/>
          <w:noProof/>
          <w:kern w:val="2"/>
          <w:sz w:val="22"/>
          <w:szCs w:val="22"/>
          <w:lang w:eastAsia="en-GB"/>
        </w:rPr>
        <w:tab/>
      </w:r>
      <w:r>
        <w:rPr>
          <w:noProof/>
        </w:rPr>
        <w:t>Enumeration: RoamerInOut</w:t>
      </w:r>
      <w:r>
        <w:rPr>
          <w:noProof/>
        </w:rPr>
        <w:tab/>
      </w:r>
      <w:r>
        <w:rPr>
          <w:noProof/>
        </w:rPr>
        <w:fldChar w:fldCharType="begin" w:fldLock="1"/>
      </w:r>
      <w:r>
        <w:rPr>
          <w:noProof/>
        </w:rPr>
        <w:instrText xml:space="preserve"> PAGEREF _Toc155608963 \h </w:instrText>
      </w:r>
      <w:r>
        <w:rPr>
          <w:noProof/>
        </w:rPr>
      </w:r>
      <w:r>
        <w:rPr>
          <w:noProof/>
        </w:rPr>
        <w:fldChar w:fldCharType="separate"/>
      </w:r>
      <w:r>
        <w:rPr>
          <w:noProof/>
        </w:rPr>
        <w:t>129</w:t>
      </w:r>
      <w:r>
        <w:rPr>
          <w:noProof/>
        </w:rPr>
        <w:fldChar w:fldCharType="end"/>
      </w:r>
    </w:p>
    <w:p w:rsidR="00347CB2" w:rsidRPr="00907B30" w:rsidRDefault="00347CB2">
      <w:pPr>
        <w:pStyle w:val="TOC5"/>
        <w:rPr>
          <w:rFonts w:ascii="Calibri" w:eastAsia="Times New Roman" w:hAnsi="Calibri"/>
          <w:noProof/>
          <w:kern w:val="2"/>
          <w:sz w:val="22"/>
          <w:szCs w:val="22"/>
          <w:lang w:eastAsia="en-GB"/>
        </w:rPr>
      </w:pPr>
      <w:r>
        <w:rPr>
          <w:noProof/>
        </w:rPr>
        <w:t>6.2.5.3.10</w:t>
      </w:r>
      <w:r w:rsidRPr="00907B30">
        <w:rPr>
          <w:rFonts w:ascii="Calibri" w:eastAsia="Times New Roman"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_Toc155608964 \h </w:instrText>
      </w:r>
      <w:r>
        <w:rPr>
          <w:noProof/>
        </w:rPr>
      </w:r>
      <w:r>
        <w:rPr>
          <w:noProof/>
        </w:rPr>
        <w:fldChar w:fldCharType="separate"/>
      </w:r>
      <w:r>
        <w:rPr>
          <w:noProof/>
        </w:rPr>
        <w:t>129</w:t>
      </w:r>
      <w:r>
        <w:rPr>
          <w:noProof/>
        </w:rPr>
        <w:fldChar w:fldCharType="end"/>
      </w:r>
    </w:p>
    <w:p w:rsidR="00347CB2" w:rsidRPr="00907B30" w:rsidRDefault="00347CB2">
      <w:pPr>
        <w:pStyle w:val="TOC3"/>
        <w:rPr>
          <w:rFonts w:ascii="Calibri" w:eastAsia="Times New Roman" w:hAnsi="Calibri"/>
          <w:noProof/>
          <w:kern w:val="2"/>
          <w:sz w:val="22"/>
          <w:szCs w:val="22"/>
          <w:lang w:eastAsia="en-GB"/>
        </w:rPr>
      </w:pPr>
      <w:r>
        <w:rPr>
          <w:noProof/>
        </w:rPr>
        <w:t>6.2.6</w:t>
      </w:r>
      <w:r w:rsidRPr="00907B30">
        <w:rPr>
          <w:rFonts w:ascii="Calibri" w:eastAsia="Times New Roman" w:hAnsi="Calibri"/>
          <w:noProof/>
          <w:kern w:val="2"/>
          <w:sz w:val="22"/>
          <w:szCs w:val="22"/>
          <w:lang w:eastAsia="en-GB"/>
        </w:rPr>
        <w:tab/>
      </w:r>
      <w:r>
        <w:rPr>
          <w:noProof/>
        </w:rPr>
        <w:t>Error handling</w:t>
      </w:r>
      <w:r>
        <w:rPr>
          <w:noProof/>
        </w:rPr>
        <w:tab/>
      </w:r>
      <w:r>
        <w:rPr>
          <w:noProof/>
        </w:rPr>
        <w:fldChar w:fldCharType="begin" w:fldLock="1"/>
      </w:r>
      <w:r>
        <w:rPr>
          <w:noProof/>
        </w:rPr>
        <w:instrText xml:space="preserve"> PAGEREF _Toc155608965 \h </w:instrText>
      </w:r>
      <w:r>
        <w:rPr>
          <w:noProof/>
        </w:rPr>
      </w:r>
      <w:r>
        <w:rPr>
          <w:noProof/>
        </w:rPr>
        <w:fldChar w:fldCharType="separate"/>
      </w:r>
      <w:r>
        <w:rPr>
          <w:noProof/>
        </w:rPr>
        <w:t>129</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Pr>
          <w:noProof/>
        </w:rPr>
        <w:t>6.2.6.1</w:t>
      </w:r>
      <w:r w:rsidRPr="00907B30">
        <w:rPr>
          <w:rFonts w:ascii="Calibri" w:eastAsia="Times New Roman"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_Toc155608966 \h </w:instrText>
      </w:r>
      <w:r>
        <w:rPr>
          <w:noProof/>
        </w:rPr>
      </w:r>
      <w:r>
        <w:rPr>
          <w:noProof/>
        </w:rPr>
        <w:fldChar w:fldCharType="separate"/>
      </w:r>
      <w:r>
        <w:rPr>
          <w:noProof/>
        </w:rPr>
        <w:t>129</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Pr>
          <w:noProof/>
        </w:rPr>
        <w:t>6.2.6.2</w:t>
      </w:r>
      <w:r w:rsidRPr="00907B30">
        <w:rPr>
          <w:rFonts w:ascii="Calibri" w:eastAsia="Times New Roman" w:hAnsi="Calibri"/>
          <w:noProof/>
          <w:kern w:val="2"/>
          <w:sz w:val="22"/>
          <w:szCs w:val="22"/>
          <w:lang w:eastAsia="en-GB"/>
        </w:rPr>
        <w:tab/>
      </w:r>
      <w:r>
        <w:rPr>
          <w:noProof/>
        </w:rPr>
        <w:t>Protocol Errors</w:t>
      </w:r>
      <w:r>
        <w:rPr>
          <w:noProof/>
        </w:rPr>
        <w:tab/>
      </w:r>
      <w:r>
        <w:rPr>
          <w:noProof/>
        </w:rPr>
        <w:fldChar w:fldCharType="begin" w:fldLock="1"/>
      </w:r>
      <w:r>
        <w:rPr>
          <w:noProof/>
        </w:rPr>
        <w:instrText xml:space="preserve"> PAGEREF _Toc155608967 \h </w:instrText>
      </w:r>
      <w:r>
        <w:rPr>
          <w:noProof/>
        </w:rPr>
      </w:r>
      <w:r>
        <w:rPr>
          <w:noProof/>
        </w:rPr>
        <w:fldChar w:fldCharType="separate"/>
      </w:r>
      <w:r>
        <w:rPr>
          <w:noProof/>
        </w:rPr>
        <w:t>129</w:t>
      </w:r>
      <w:r>
        <w:rPr>
          <w:noProof/>
        </w:rPr>
        <w:fldChar w:fldCharType="end"/>
      </w:r>
    </w:p>
    <w:p w:rsidR="00347CB2" w:rsidRPr="00907B30" w:rsidRDefault="00347CB2">
      <w:pPr>
        <w:pStyle w:val="TOC4"/>
        <w:rPr>
          <w:rFonts w:ascii="Calibri" w:eastAsia="Times New Roman" w:hAnsi="Calibri"/>
          <w:noProof/>
          <w:kern w:val="2"/>
          <w:sz w:val="22"/>
          <w:szCs w:val="22"/>
          <w:lang w:eastAsia="en-GB"/>
        </w:rPr>
      </w:pPr>
      <w:r>
        <w:rPr>
          <w:noProof/>
        </w:rPr>
        <w:t>6.2.6.3</w:t>
      </w:r>
      <w:r w:rsidRPr="00907B30">
        <w:rPr>
          <w:rFonts w:ascii="Calibri" w:eastAsia="Times New Roman" w:hAnsi="Calibri"/>
          <w:noProof/>
          <w:kern w:val="2"/>
          <w:sz w:val="22"/>
          <w:szCs w:val="22"/>
          <w:lang w:eastAsia="en-GB"/>
        </w:rPr>
        <w:tab/>
      </w:r>
      <w:r>
        <w:rPr>
          <w:noProof/>
        </w:rPr>
        <w:t>Application errors</w:t>
      </w:r>
      <w:r>
        <w:rPr>
          <w:noProof/>
        </w:rPr>
        <w:tab/>
      </w:r>
      <w:r>
        <w:rPr>
          <w:noProof/>
        </w:rPr>
        <w:fldChar w:fldCharType="begin" w:fldLock="1"/>
      </w:r>
      <w:r>
        <w:rPr>
          <w:noProof/>
        </w:rPr>
        <w:instrText xml:space="preserve"> PAGEREF _Toc155608968 \h </w:instrText>
      </w:r>
      <w:r>
        <w:rPr>
          <w:noProof/>
        </w:rPr>
      </w:r>
      <w:r>
        <w:rPr>
          <w:noProof/>
        </w:rPr>
        <w:fldChar w:fldCharType="separate"/>
      </w:r>
      <w:r>
        <w:rPr>
          <w:noProof/>
        </w:rPr>
        <w:t>129</w:t>
      </w:r>
      <w:r>
        <w:rPr>
          <w:noProof/>
        </w:rPr>
        <w:fldChar w:fldCharType="end"/>
      </w:r>
    </w:p>
    <w:p w:rsidR="00347CB2" w:rsidRPr="00907B30" w:rsidRDefault="00347CB2">
      <w:pPr>
        <w:pStyle w:val="TOC3"/>
        <w:rPr>
          <w:rFonts w:ascii="Calibri" w:eastAsia="Times New Roman" w:hAnsi="Calibri"/>
          <w:noProof/>
          <w:kern w:val="2"/>
          <w:sz w:val="22"/>
          <w:szCs w:val="22"/>
          <w:lang w:eastAsia="en-GB"/>
        </w:rPr>
      </w:pPr>
      <w:r>
        <w:rPr>
          <w:noProof/>
        </w:rPr>
        <w:t>6.2.7</w:t>
      </w:r>
      <w:r w:rsidRPr="00907B30">
        <w:rPr>
          <w:rFonts w:ascii="Calibri" w:eastAsia="Times New Roman" w:hAnsi="Calibri"/>
          <w:noProof/>
          <w:kern w:val="2"/>
          <w:sz w:val="22"/>
          <w:szCs w:val="22"/>
          <w:lang w:eastAsia="en-GB"/>
        </w:rPr>
        <w:tab/>
      </w:r>
      <w:r>
        <w:rPr>
          <w:noProof/>
        </w:rPr>
        <w:t>Feature negotiation</w:t>
      </w:r>
      <w:r>
        <w:rPr>
          <w:noProof/>
        </w:rPr>
        <w:tab/>
      </w:r>
      <w:r>
        <w:rPr>
          <w:noProof/>
        </w:rPr>
        <w:fldChar w:fldCharType="begin" w:fldLock="1"/>
      </w:r>
      <w:r>
        <w:rPr>
          <w:noProof/>
        </w:rPr>
        <w:instrText xml:space="preserve"> PAGEREF _Toc155608969 \h </w:instrText>
      </w:r>
      <w:r>
        <w:rPr>
          <w:noProof/>
        </w:rPr>
      </w:r>
      <w:r>
        <w:rPr>
          <w:noProof/>
        </w:rPr>
        <w:fldChar w:fldCharType="separate"/>
      </w:r>
      <w:r>
        <w:rPr>
          <w:noProof/>
        </w:rPr>
        <w:t>129</w:t>
      </w:r>
      <w:r>
        <w:rPr>
          <w:noProof/>
        </w:rPr>
        <w:fldChar w:fldCharType="end"/>
      </w:r>
    </w:p>
    <w:p w:rsidR="00347CB2" w:rsidRPr="00907B30" w:rsidRDefault="00347CB2">
      <w:pPr>
        <w:pStyle w:val="TOC1"/>
        <w:rPr>
          <w:rFonts w:ascii="Calibri" w:eastAsia="Times New Roman" w:hAnsi="Calibri"/>
          <w:noProof/>
          <w:kern w:val="2"/>
          <w:szCs w:val="22"/>
          <w:lang w:eastAsia="en-GB"/>
        </w:rPr>
      </w:pPr>
      <w:r w:rsidRPr="00D22E33">
        <w:rPr>
          <w:rFonts w:eastAsia="Times New Roman"/>
          <w:noProof/>
        </w:rPr>
        <w:t>7</w:t>
      </w:r>
      <w:r w:rsidRPr="00907B30">
        <w:rPr>
          <w:rFonts w:ascii="Calibri" w:eastAsia="Times New Roman" w:hAnsi="Calibri"/>
          <w:noProof/>
          <w:kern w:val="2"/>
          <w:szCs w:val="22"/>
          <w:lang w:eastAsia="en-GB"/>
        </w:rPr>
        <w:tab/>
      </w:r>
      <w:r w:rsidRPr="00D22E33">
        <w:rPr>
          <w:rFonts w:eastAsia="Times New Roman"/>
          <w:noProof/>
        </w:rPr>
        <w:t>Bindings of CDR field, Information Element and</w:t>
      </w:r>
      <w:r>
        <w:rPr>
          <w:noProof/>
        </w:rPr>
        <w:t xml:space="preserve"> Resource Attribute</w:t>
      </w:r>
      <w:r>
        <w:rPr>
          <w:noProof/>
        </w:rPr>
        <w:tab/>
      </w:r>
      <w:r>
        <w:rPr>
          <w:noProof/>
        </w:rPr>
        <w:fldChar w:fldCharType="begin" w:fldLock="1"/>
      </w:r>
      <w:r>
        <w:rPr>
          <w:noProof/>
        </w:rPr>
        <w:instrText xml:space="preserve"> PAGEREF _Toc155608970 \h </w:instrText>
      </w:r>
      <w:r>
        <w:rPr>
          <w:noProof/>
        </w:rPr>
      </w:r>
      <w:r>
        <w:rPr>
          <w:noProof/>
        </w:rPr>
        <w:fldChar w:fldCharType="separate"/>
      </w:r>
      <w:r>
        <w:rPr>
          <w:noProof/>
        </w:rPr>
        <w:t>130</w:t>
      </w:r>
      <w:r>
        <w:rPr>
          <w:noProof/>
        </w:rPr>
        <w:fldChar w:fldCharType="end"/>
      </w:r>
    </w:p>
    <w:p w:rsidR="00347CB2" w:rsidRPr="00907B30" w:rsidRDefault="00347CB2">
      <w:pPr>
        <w:pStyle w:val="TOC2"/>
        <w:rPr>
          <w:rFonts w:ascii="Calibri" w:eastAsia="Times New Roman" w:hAnsi="Calibri"/>
          <w:noProof/>
          <w:kern w:val="2"/>
          <w:sz w:val="22"/>
          <w:szCs w:val="22"/>
          <w:lang w:eastAsia="en-GB"/>
        </w:rPr>
      </w:pPr>
      <w:r>
        <w:rPr>
          <w:noProof/>
        </w:rPr>
        <w:t>7.0</w:t>
      </w:r>
      <w:r w:rsidRPr="00907B30">
        <w:rPr>
          <w:rFonts w:ascii="Calibri" w:eastAsia="Times New Roman"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_Toc155608971 \h </w:instrText>
      </w:r>
      <w:r>
        <w:rPr>
          <w:noProof/>
        </w:rPr>
      </w:r>
      <w:r>
        <w:rPr>
          <w:noProof/>
        </w:rPr>
        <w:fldChar w:fldCharType="separate"/>
      </w:r>
      <w:r>
        <w:rPr>
          <w:noProof/>
        </w:rPr>
        <w:t>130</w:t>
      </w:r>
      <w:r>
        <w:rPr>
          <w:noProof/>
        </w:rPr>
        <w:fldChar w:fldCharType="end"/>
      </w:r>
    </w:p>
    <w:p w:rsidR="00347CB2" w:rsidRPr="00907B30" w:rsidRDefault="00347CB2">
      <w:pPr>
        <w:pStyle w:val="TOC2"/>
        <w:rPr>
          <w:rFonts w:ascii="Calibri" w:eastAsia="Times New Roman" w:hAnsi="Calibri"/>
          <w:noProof/>
          <w:kern w:val="2"/>
          <w:sz w:val="22"/>
          <w:szCs w:val="22"/>
          <w:lang w:eastAsia="en-GB"/>
        </w:rPr>
      </w:pPr>
      <w:r>
        <w:rPr>
          <w:noProof/>
        </w:rPr>
        <w:t>7.1</w:t>
      </w:r>
      <w:r w:rsidRPr="00907B30">
        <w:rPr>
          <w:rFonts w:ascii="Calibri" w:eastAsia="Times New Roman" w:hAnsi="Calibri"/>
          <w:noProof/>
          <w:kern w:val="2"/>
          <w:sz w:val="22"/>
          <w:szCs w:val="22"/>
          <w:lang w:eastAsia="en-GB"/>
        </w:rPr>
        <w:tab/>
      </w:r>
      <w:r>
        <w:rPr>
          <w:noProof/>
        </w:rPr>
        <w:t xml:space="preserve">Bindings of common CDR </w:t>
      </w:r>
      <w:r w:rsidRPr="00D22E33">
        <w:rPr>
          <w:rFonts w:eastAsia="Times New Roman"/>
          <w:noProof/>
        </w:rPr>
        <w:t>field</w:t>
      </w:r>
      <w:r>
        <w:rPr>
          <w:noProof/>
        </w:rPr>
        <w:t>, Information Element and Resource Attribute</w:t>
      </w:r>
      <w:r>
        <w:rPr>
          <w:noProof/>
        </w:rPr>
        <w:tab/>
      </w:r>
      <w:r>
        <w:rPr>
          <w:noProof/>
        </w:rPr>
        <w:fldChar w:fldCharType="begin" w:fldLock="1"/>
      </w:r>
      <w:r>
        <w:rPr>
          <w:noProof/>
        </w:rPr>
        <w:instrText xml:space="preserve"> PAGEREF _Toc155608972 \h </w:instrText>
      </w:r>
      <w:r>
        <w:rPr>
          <w:noProof/>
        </w:rPr>
      </w:r>
      <w:r>
        <w:rPr>
          <w:noProof/>
        </w:rPr>
        <w:fldChar w:fldCharType="separate"/>
      </w:r>
      <w:r>
        <w:rPr>
          <w:noProof/>
        </w:rPr>
        <w:t>131</w:t>
      </w:r>
      <w:r>
        <w:rPr>
          <w:noProof/>
        </w:rPr>
        <w:fldChar w:fldCharType="end"/>
      </w:r>
    </w:p>
    <w:p w:rsidR="00347CB2" w:rsidRPr="00907B30" w:rsidRDefault="00347CB2">
      <w:pPr>
        <w:pStyle w:val="TOC2"/>
        <w:rPr>
          <w:rFonts w:ascii="Calibri" w:eastAsia="Times New Roman" w:hAnsi="Calibri"/>
          <w:noProof/>
          <w:kern w:val="2"/>
          <w:sz w:val="22"/>
          <w:szCs w:val="22"/>
          <w:lang w:eastAsia="en-GB"/>
        </w:rPr>
      </w:pPr>
      <w:r>
        <w:rPr>
          <w:noProof/>
        </w:rPr>
        <w:t>7.2</w:t>
      </w:r>
      <w:r w:rsidRPr="00907B30">
        <w:rPr>
          <w:rFonts w:ascii="Calibri" w:eastAsia="Times New Roman" w:hAnsi="Calibri"/>
          <w:noProof/>
          <w:kern w:val="2"/>
          <w:sz w:val="22"/>
          <w:szCs w:val="22"/>
          <w:lang w:eastAsia="en-GB"/>
        </w:rPr>
        <w:tab/>
      </w:r>
      <w:r>
        <w:rPr>
          <w:noProof/>
        </w:rPr>
        <w:t>Bindings for 5G data connectivity</w:t>
      </w:r>
      <w:r>
        <w:rPr>
          <w:noProof/>
        </w:rPr>
        <w:tab/>
      </w:r>
      <w:r>
        <w:rPr>
          <w:noProof/>
        </w:rPr>
        <w:fldChar w:fldCharType="begin" w:fldLock="1"/>
      </w:r>
      <w:r>
        <w:rPr>
          <w:noProof/>
        </w:rPr>
        <w:instrText xml:space="preserve"> PAGEREF _Toc155608973 \h </w:instrText>
      </w:r>
      <w:r>
        <w:rPr>
          <w:noProof/>
        </w:rPr>
      </w:r>
      <w:r>
        <w:rPr>
          <w:noProof/>
        </w:rPr>
        <w:fldChar w:fldCharType="separate"/>
      </w:r>
      <w:r>
        <w:rPr>
          <w:noProof/>
        </w:rPr>
        <w:t>133</w:t>
      </w:r>
      <w:r>
        <w:rPr>
          <w:noProof/>
        </w:rPr>
        <w:fldChar w:fldCharType="end"/>
      </w:r>
    </w:p>
    <w:p w:rsidR="00347CB2" w:rsidRPr="00907B30" w:rsidRDefault="00347CB2">
      <w:pPr>
        <w:pStyle w:val="TOC2"/>
        <w:rPr>
          <w:rFonts w:ascii="Calibri" w:eastAsia="Times New Roman" w:hAnsi="Calibri"/>
          <w:noProof/>
          <w:kern w:val="2"/>
          <w:sz w:val="22"/>
          <w:szCs w:val="22"/>
          <w:lang w:eastAsia="en-GB"/>
        </w:rPr>
      </w:pPr>
      <w:r>
        <w:rPr>
          <w:noProof/>
        </w:rPr>
        <w:t>7.3</w:t>
      </w:r>
      <w:r w:rsidRPr="00907B30">
        <w:rPr>
          <w:rFonts w:ascii="Calibri" w:eastAsia="Times New Roman" w:hAnsi="Calibri"/>
          <w:noProof/>
          <w:kern w:val="2"/>
          <w:sz w:val="22"/>
          <w:szCs w:val="22"/>
          <w:lang w:eastAsia="en-GB"/>
        </w:rPr>
        <w:tab/>
      </w:r>
      <w:r>
        <w:rPr>
          <w:noProof/>
        </w:rPr>
        <w:t>Bindings for SMS charging</w:t>
      </w:r>
      <w:r>
        <w:rPr>
          <w:noProof/>
        </w:rPr>
        <w:tab/>
      </w:r>
      <w:r>
        <w:rPr>
          <w:noProof/>
        </w:rPr>
        <w:fldChar w:fldCharType="begin" w:fldLock="1"/>
      </w:r>
      <w:r>
        <w:rPr>
          <w:noProof/>
        </w:rPr>
        <w:instrText xml:space="preserve"> PAGEREF _Toc155608974 \h </w:instrText>
      </w:r>
      <w:r>
        <w:rPr>
          <w:noProof/>
        </w:rPr>
      </w:r>
      <w:r>
        <w:rPr>
          <w:noProof/>
        </w:rPr>
        <w:fldChar w:fldCharType="separate"/>
      </w:r>
      <w:r>
        <w:rPr>
          <w:noProof/>
        </w:rPr>
        <w:t>138</w:t>
      </w:r>
      <w:r>
        <w:rPr>
          <w:noProof/>
        </w:rPr>
        <w:fldChar w:fldCharType="end"/>
      </w:r>
    </w:p>
    <w:p w:rsidR="00347CB2" w:rsidRPr="00907B30" w:rsidRDefault="00347CB2">
      <w:pPr>
        <w:pStyle w:val="TOC2"/>
        <w:rPr>
          <w:rFonts w:ascii="Calibri" w:eastAsia="Times New Roman" w:hAnsi="Calibri"/>
          <w:noProof/>
          <w:kern w:val="2"/>
          <w:sz w:val="22"/>
          <w:szCs w:val="22"/>
          <w:lang w:eastAsia="en-GB"/>
        </w:rPr>
      </w:pPr>
      <w:r>
        <w:rPr>
          <w:noProof/>
        </w:rPr>
        <w:t>7.4</w:t>
      </w:r>
      <w:r w:rsidRPr="00907B30">
        <w:rPr>
          <w:rFonts w:ascii="Calibri" w:eastAsia="Times New Roman" w:hAnsi="Calibri"/>
          <w:noProof/>
          <w:kern w:val="2"/>
          <w:sz w:val="22"/>
          <w:szCs w:val="22"/>
          <w:lang w:eastAsia="en-GB"/>
        </w:rPr>
        <w:tab/>
      </w:r>
      <w:r>
        <w:rPr>
          <w:noProof/>
        </w:rPr>
        <w:t xml:space="preserve">Bindings for 5G </w:t>
      </w:r>
      <w:r>
        <w:rPr>
          <w:noProof/>
          <w:lang w:eastAsia="zh-CN"/>
        </w:rPr>
        <w:t>connection and mobility</w:t>
      </w:r>
      <w:r>
        <w:rPr>
          <w:noProof/>
        </w:rPr>
        <w:tab/>
      </w:r>
      <w:r>
        <w:rPr>
          <w:noProof/>
        </w:rPr>
        <w:fldChar w:fldCharType="begin" w:fldLock="1"/>
      </w:r>
      <w:r>
        <w:rPr>
          <w:noProof/>
        </w:rPr>
        <w:instrText xml:space="preserve"> PAGEREF _Toc155608975 \h </w:instrText>
      </w:r>
      <w:r>
        <w:rPr>
          <w:noProof/>
        </w:rPr>
      </w:r>
      <w:r>
        <w:rPr>
          <w:noProof/>
        </w:rPr>
        <w:fldChar w:fldCharType="separate"/>
      </w:r>
      <w:r>
        <w:rPr>
          <w:noProof/>
        </w:rPr>
        <w:t>140</w:t>
      </w:r>
      <w:r>
        <w:rPr>
          <w:noProof/>
        </w:rPr>
        <w:fldChar w:fldCharType="end"/>
      </w:r>
    </w:p>
    <w:p w:rsidR="00347CB2" w:rsidRPr="00907B30" w:rsidRDefault="00347CB2">
      <w:pPr>
        <w:pStyle w:val="TOC2"/>
        <w:rPr>
          <w:rFonts w:ascii="Calibri" w:eastAsia="Times New Roman" w:hAnsi="Calibri"/>
          <w:noProof/>
          <w:kern w:val="2"/>
          <w:sz w:val="22"/>
          <w:szCs w:val="22"/>
          <w:lang w:eastAsia="en-GB"/>
        </w:rPr>
      </w:pPr>
      <w:r>
        <w:rPr>
          <w:noProof/>
        </w:rPr>
        <w:t>7.5</w:t>
      </w:r>
      <w:r w:rsidRPr="00907B30">
        <w:rPr>
          <w:rFonts w:ascii="Calibri" w:eastAsia="Times New Roman" w:hAnsi="Calibri"/>
          <w:noProof/>
          <w:kern w:val="2"/>
          <w:sz w:val="22"/>
          <w:szCs w:val="22"/>
          <w:lang w:eastAsia="en-GB"/>
        </w:rPr>
        <w:tab/>
      </w:r>
      <w:r>
        <w:rPr>
          <w:noProof/>
        </w:rPr>
        <w:t xml:space="preserve">Bindings for </w:t>
      </w:r>
      <w:r>
        <w:rPr>
          <w:noProof/>
          <w:lang w:eastAsia="zh-CN"/>
        </w:rPr>
        <w:t>Exposure Function Northbound API</w:t>
      </w:r>
      <w:r>
        <w:rPr>
          <w:noProof/>
        </w:rPr>
        <w:t xml:space="preserve"> charging</w:t>
      </w:r>
      <w:r>
        <w:rPr>
          <w:noProof/>
        </w:rPr>
        <w:tab/>
      </w:r>
      <w:r>
        <w:rPr>
          <w:noProof/>
        </w:rPr>
        <w:fldChar w:fldCharType="begin" w:fldLock="1"/>
      </w:r>
      <w:r>
        <w:rPr>
          <w:noProof/>
        </w:rPr>
        <w:instrText xml:space="preserve"> PAGEREF _Toc155608976 \h </w:instrText>
      </w:r>
      <w:r>
        <w:rPr>
          <w:noProof/>
        </w:rPr>
      </w:r>
      <w:r>
        <w:rPr>
          <w:noProof/>
        </w:rPr>
        <w:fldChar w:fldCharType="separate"/>
      </w:r>
      <w:r>
        <w:rPr>
          <w:noProof/>
        </w:rPr>
        <w:t>142</w:t>
      </w:r>
      <w:r>
        <w:rPr>
          <w:noProof/>
        </w:rPr>
        <w:fldChar w:fldCharType="end"/>
      </w:r>
    </w:p>
    <w:p w:rsidR="00347CB2" w:rsidRPr="00907B30" w:rsidRDefault="00347CB2">
      <w:pPr>
        <w:pStyle w:val="TOC2"/>
        <w:rPr>
          <w:rFonts w:ascii="Calibri" w:eastAsia="Times New Roman" w:hAnsi="Calibri"/>
          <w:noProof/>
          <w:kern w:val="2"/>
          <w:sz w:val="22"/>
          <w:szCs w:val="22"/>
          <w:lang w:eastAsia="en-GB"/>
        </w:rPr>
      </w:pPr>
      <w:r>
        <w:rPr>
          <w:noProof/>
        </w:rPr>
        <w:t>7.6</w:t>
      </w:r>
      <w:r w:rsidRPr="00907B30">
        <w:rPr>
          <w:rFonts w:ascii="Calibri" w:eastAsia="Times New Roman" w:hAnsi="Calibri"/>
          <w:noProof/>
          <w:kern w:val="2"/>
          <w:sz w:val="22"/>
          <w:szCs w:val="22"/>
          <w:lang w:eastAsia="en-GB"/>
        </w:rPr>
        <w:tab/>
      </w:r>
      <w:r>
        <w:rPr>
          <w:noProof/>
        </w:rPr>
        <w:t xml:space="preserve">Bindings for </w:t>
      </w:r>
      <w:r>
        <w:rPr>
          <w:noProof/>
          <w:lang w:eastAsia="zh-CN"/>
        </w:rPr>
        <w:t xml:space="preserve">NS performance and Analytics </w:t>
      </w:r>
      <w:r>
        <w:rPr>
          <w:noProof/>
        </w:rPr>
        <w:t>charging</w:t>
      </w:r>
      <w:r>
        <w:rPr>
          <w:noProof/>
        </w:rPr>
        <w:tab/>
      </w:r>
      <w:r>
        <w:rPr>
          <w:noProof/>
        </w:rPr>
        <w:fldChar w:fldCharType="begin" w:fldLock="1"/>
      </w:r>
      <w:r>
        <w:rPr>
          <w:noProof/>
        </w:rPr>
        <w:instrText xml:space="preserve"> PAGEREF _Toc155608977 \h </w:instrText>
      </w:r>
      <w:r>
        <w:rPr>
          <w:noProof/>
        </w:rPr>
      </w:r>
      <w:r>
        <w:rPr>
          <w:noProof/>
        </w:rPr>
        <w:fldChar w:fldCharType="separate"/>
      </w:r>
      <w:r>
        <w:rPr>
          <w:noProof/>
        </w:rPr>
        <w:t>143</w:t>
      </w:r>
      <w:r>
        <w:rPr>
          <w:noProof/>
        </w:rPr>
        <w:fldChar w:fldCharType="end"/>
      </w:r>
    </w:p>
    <w:p w:rsidR="00347CB2" w:rsidRPr="00907B30" w:rsidRDefault="00347CB2">
      <w:pPr>
        <w:pStyle w:val="TOC2"/>
        <w:rPr>
          <w:rFonts w:ascii="Calibri" w:eastAsia="Times New Roman" w:hAnsi="Calibri"/>
          <w:noProof/>
          <w:kern w:val="2"/>
          <w:sz w:val="22"/>
          <w:szCs w:val="22"/>
          <w:lang w:eastAsia="en-GB"/>
        </w:rPr>
      </w:pPr>
      <w:r>
        <w:rPr>
          <w:noProof/>
        </w:rPr>
        <w:t>7.7</w:t>
      </w:r>
      <w:r w:rsidRPr="00907B30">
        <w:rPr>
          <w:rFonts w:ascii="Calibri" w:eastAsia="Times New Roman" w:hAnsi="Calibri"/>
          <w:noProof/>
          <w:kern w:val="2"/>
          <w:sz w:val="22"/>
          <w:szCs w:val="22"/>
          <w:lang w:eastAsia="en-GB"/>
        </w:rPr>
        <w:tab/>
      </w:r>
      <w:r>
        <w:rPr>
          <w:noProof/>
        </w:rPr>
        <w:t xml:space="preserve">Bindings for </w:t>
      </w:r>
      <w:r>
        <w:rPr>
          <w:noProof/>
          <w:lang w:eastAsia="zh-CN"/>
        </w:rPr>
        <w:t xml:space="preserve">NS Management </w:t>
      </w:r>
      <w:r>
        <w:rPr>
          <w:noProof/>
        </w:rPr>
        <w:t>charging</w:t>
      </w:r>
      <w:r>
        <w:rPr>
          <w:noProof/>
        </w:rPr>
        <w:tab/>
      </w:r>
      <w:r>
        <w:rPr>
          <w:noProof/>
        </w:rPr>
        <w:fldChar w:fldCharType="begin" w:fldLock="1"/>
      </w:r>
      <w:r>
        <w:rPr>
          <w:noProof/>
        </w:rPr>
        <w:instrText xml:space="preserve"> PAGEREF _Toc155608978 \h </w:instrText>
      </w:r>
      <w:r>
        <w:rPr>
          <w:noProof/>
        </w:rPr>
      </w:r>
      <w:r>
        <w:rPr>
          <w:noProof/>
        </w:rPr>
        <w:fldChar w:fldCharType="separate"/>
      </w:r>
      <w:r>
        <w:rPr>
          <w:noProof/>
        </w:rPr>
        <w:t>144</w:t>
      </w:r>
      <w:r>
        <w:rPr>
          <w:noProof/>
        </w:rPr>
        <w:fldChar w:fldCharType="end"/>
      </w:r>
    </w:p>
    <w:p w:rsidR="00347CB2" w:rsidRPr="00907B30" w:rsidRDefault="00347CB2">
      <w:pPr>
        <w:pStyle w:val="TOC2"/>
        <w:rPr>
          <w:rFonts w:ascii="Calibri" w:eastAsia="Times New Roman" w:hAnsi="Calibri"/>
          <w:noProof/>
          <w:kern w:val="2"/>
          <w:sz w:val="22"/>
          <w:szCs w:val="22"/>
          <w:lang w:eastAsia="en-GB"/>
        </w:rPr>
      </w:pPr>
      <w:r>
        <w:rPr>
          <w:noProof/>
        </w:rPr>
        <w:t>7.8</w:t>
      </w:r>
      <w:r w:rsidRPr="00907B30">
        <w:rPr>
          <w:rFonts w:ascii="Calibri" w:eastAsia="Times New Roman" w:hAnsi="Calibri"/>
          <w:noProof/>
          <w:kern w:val="2"/>
          <w:sz w:val="22"/>
          <w:szCs w:val="22"/>
          <w:lang w:eastAsia="en-GB"/>
        </w:rPr>
        <w:tab/>
      </w:r>
      <w:r>
        <w:rPr>
          <w:noProof/>
        </w:rPr>
        <w:t>Bindings for IMS charging</w:t>
      </w:r>
      <w:r>
        <w:rPr>
          <w:noProof/>
        </w:rPr>
        <w:tab/>
      </w:r>
      <w:r>
        <w:rPr>
          <w:noProof/>
        </w:rPr>
        <w:fldChar w:fldCharType="begin" w:fldLock="1"/>
      </w:r>
      <w:r>
        <w:rPr>
          <w:noProof/>
        </w:rPr>
        <w:instrText xml:space="preserve"> PAGEREF _Toc155608979 \h </w:instrText>
      </w:r>
      <w:r>
        <w:rPr>
          <w:noProof/>
        </w:rPr>
      </w:r>
      <w:r>
        <w:rPr>
          <w:noProof/>
        </w:rPr>
        <w:fldChar w:fldCharType="separate"/>
      </w:r>
      <w:r>
        <w:rPr>
          <w:noProof/>
        </w:rPr>
        <w:t>145</w:t>
      </w:r>
      <w:r>
        <w:rPr>
          <w:noProof/>
        </w:rPr>
        <w:fldChar w:fldCharType="end"/>
      </w:r>
    </w:p>
    <w:p w:rsidR="00347CB2" w:rsidRPr="00907B30" w:rsidRDefault="00347CB2">
      <w:pPr>
        <w:pStyle w:val="TOC2"/>
        <w:rPr>
          <w:rFonts w:ascii="Calibri" w:eastAsia="Times New Roman" w:hAnsi="Calibri"/>
          <w:noProof/>
          <w:kern w:val="2"/>
          <w:sz w:val="22"/>
          <w:szCs w:val="22"/>
          <w:lang w:eastAsia="en-GB"/>
        </w:rPr>
      </w:pPr>
      <w:r>
        <w:rPr>
          <w:noProof/>
        </w:rPr>
        <w:t>7.9</w:t>
      </w:r>
      <w:r w:rsidRPr="00907B30">
        <w:rPr>
          <w:rFonts w:ascii="Calibri" w:eastAsia="Times New Roman" w:hAnsi="Calibri"/>
          <w:noProof/>
          <w:kern w:val="2"/>
          <w:sz w:val="22"/>
          <w:szCs w:val="22"/>
          <w:lang w:eastAsia="en-GB"/>
        </w:rPr>
        <w:tab/>
      </w:r>
      <w:r>
        <w:rPr>
          <w:noProof/>
        </w:rPr>
        <w:t>Bindings for 5G ProSe charging</w:t>
      </w:r>
      <w:r>
        <w:rPr>
          <w:noProof/>
        </w:rPr>
        <w:tab/>
      </w:r>
      <w:r>
        <w:rPr>
          <w:noProof/>
        </w:rPr>
        <w:fldChar w:fldCharType="begin" w:fldLock="1"/>
      </w:r>
      <w:r>
        <w:rPr>
          <w:noProof/>
        </w:rPr>
        <w:instrText xml:space="preserve"> PAGEREF _Toc155608980 \h </w:instrText>
      </w:r>
      <w:r>
        <w:rPr>
          <w:noProof/>
        </w:rPr>
      </w:r>
      <w:r>
        <w:rPr>
          <w:noProof/>
        </w:rPr>
        <w:fldChar w:fldCharType="separate"/>
      </w:r>
      <w:r>
        <w:rPr>
          <w:noProof/>
        </w:rPr>
        <w:t>147</w:t>
      </w:r>
      <w:r>
        <w:rPr>
          <w:noProof/>
        </w:rPr>
        <w:fldChar w:fldCharType="end"/>
      </w:r>
    </w:p>
    <w:p w:rsidR="00347CB2" w:rsidRPr="00907B30" w:rsidRDefault="00347CB2">
      <w:pPr>
        <w:pStyle w:val="TOC2"/>
        <w:rPr>
          <w:rFonts w:ascii="Calibri" w:eastAsia="Times New Roman" w:hAnsi="Calibri"/>
          <w:noProof/>
          <w:kern w:val="2"/>
          <w:sz w:val="22"/>
          <w:szCs w:val="22"/>
          <w:lang w:eastAsia="en-GB"/>
        </w:rPr>
      </w:pPr>
      <w:r>
        <w:rPr>
          <w:noProof/>
        </w:rPr>
        <w:t>7.</w:t>
      </w:r>
      <w:r w:rsidRPr="00D22E33">
        <w:rPr>
          <w:noProof/>
          <w:lang w:val="en-US"/>
        </w:rPr>
        <w:t>10</w:t>
      </w:r>
      <w:r w:rsidRPr="00907B30">
        <w:rPr>
          <w:rFonts w:ascii="Calibri" w:eastAsia="Times New Roman" w:hAnsi="Calibri"/>
          <w:noProof/>
          <w:kern w:val="2"/>
          <w:sz w:val="22"/>
          <w:szCs w:val="22"/>
          <w:lang w:eastAsia="en-GB"/>
        </w:rPr>
        <w:tab/>
      </w:r>
      <w:r>
        <w:rPr>
          <w:noProof/>
        </w:rPr>
        <w:t>Bindings for edge computing domain charging</w:t>
      </w:r>
      <w:r>
        <w:rPr>
          <w:noProof/>
        </w:rPr>
        <w:tab/>
      </w:r>
      <w:r>
        <w:rPr>
          <w:noProof/>
        </w:rPr>
        <w:fldChar w:fldCharType="begin" w:fldLock="1"/>
      </w:r>
      <w:r>
        <w:rPr>
          <w:noProof/>
        </w:rPr>
        <w:instrText xml:space="preserve"> PAGEREF _Toc155608981 \h </w:instrText>
      </w:r>
      <w:r>
        <w:rPr>
          <w:noProof/>
        </w:rPr>
      </w:r>
      <w:r>
        <w:rPr>
          <w:noProof/>
        </w:rPr>
        <w:fldChar w:fldCharType="separate"/>
      </w:r>
      <w:r>
        <w:rPr>
          <w:noProof/>
        </w:rPr>
        <w:t>149</w:t>
      </w:r>
      <w:r>
        <w:rPr>
          <w:noProof/>
        </w:rPr>
        <w:fldChar w:fldCharType="end"/>
      </w:r>
    </w:p>
    <w:p w:rsidR="00347CB2" w:rsidRPr="00907B30" w:rsidRDefault="00347CB2">
      <w:pPr>
        <w:pStyle w:val="TOC2"/>
        <w:rPr>
          <w:rFonts w:ascii="Calibri" w:eastAsia="Times New Roman" w:hAnsi="Calibri"/>
          <w:noProof/>
          <w:kern w:val="2"/>
          <w:sz w:val="22"/>
          <w:szCs w:val="22"/>
          <w:lang w:eastAsia="en-GB"/>
        </w:rPr>
      </w:pPr>
      <w:r>
        <w:rPr>
          <w:noProof/>
        </w:rPr>
        <w:t>7.11</w:t>
      </w:r>
      <w:r w:rsidRPr="00907B30">
        <w:rPr>
          <w:rFonts w:ascii="Calibri" w:eastAsia="Times New Roman" w:hAnsi="Calibri"/>
          <w:noProof/>
          <w:kern w:val="2"/>
          <w:sz w:val="22"/>
          <w:szCs w:val="22"/>
          <w:lang w:eastAsia="en-GB"/>
        </w:rPr>
        <w:tab/>
      </w:r>
      <w:r>
        <w:rPr>
          <w:noProof/>
        </w:rPr>
        <w:t>Bindings for MMS charging</w:t>
      </w:r>
      <w:r>
        <w:rPr>
          <w:noProof/>
        </w:rPr>
        <w:tab/>
      </w:r>
      <w:r>
        <w:rPr>
          <w:noProof/>
        </w:rPr>
        <w:fldChar w:fldCharType="begin" w:fldLock="1"/>
      </w:r>
      <w:r>
        <w:rPr>
          <w:noProof/>
        </w:rPr>
        <w:instrText xml:space="preserve"> PAGEREF _Toc155608982 \h </w:instrText>
      </w:r>
      <w:r>
        <w:rPr>
          <w:noProof/>
        </w:rPr>
      </w:r>
      <w:r>
        <w:rPr>
          <w:noProof/>
        </w:rPr>
        <w:fldChar w:fldCharType="separate"/>
      </w:r>
      <w:r>
        <w:rPr>
          <w:noProof/>
        </w:rPr>
        <w:t>150</w:t>
      </w:r>
      <w:r>
        <w:rPr>
          <w:noProof/>
        </w:rPr>
        <w:fldChar w:fldCharType="end"/>
      </w:r>
    </w:p>
    <w:p w:rsidR="00347CB2" w:rsidRPr="00907B30" w:rsidRDefault="00347CB2">
      <w:pPr>
        <w:pStyle w:val="TOC1"/>
        <w:rPr>
          <w:rFonts w:ascii="Calibri" w:eastAsia="Times New Roman" w:hAnsi="Calibri"/>
          <w:noProof/>
          <w:kern w:val="2"/>
          <w:szCs w:val="22"/>
          <w:lang w:eastAsia="en-GB"/>
        </w:rPr>
      </w:pPr>
      <w:r>
        <w:rPr>
          <w:noProof/>
        </w:rPr>
        <w:t>8</w:t>
      </w:r>
      <w:r w:rsidRPr="00907B30">
        <w:rPr>
          <w:rFonts w:ascii="Calibri" w:eastAsia="Times New Roman" w:hAnsi="Calibri"/>
          <w:noProof/>
          <w:kern w:val="2"/>
          <w:szCs w:val="22"/>
          <w:lang w:eastAsia="en-GB"/>
        </w:rPr>
        <w:tab/>
      </w:r>
      <w:r>
        <w:rPr>
          <w:noProof/>
          <w:lang w:eastAsia="zh-CN"/>
        </w:rPr>
        <w:t>Security</w:t>
      </w:r>
      <w:r>
        <w:rPr>
          <w:noProof/>
        </w:rPr>
        <w:tab/>
      </w:r>
      <w:r>
        <w:rPr>
          <w:noProof/>
        </w:rPr>
        <w:fldChar w:fldCharType="begin" w:fldLock="1"/>
      </w:r>
      <w:r>
        <w:rPr>
          <w:noProof/>
        </w:rPr>
        <w:instrText xml:space="preserve"> PAGEREF _Toc155608983 \h </w:instrText>
      </w:r>
      <w:r>
        <w:rPr>
          <w:noProof/>
        </w:rPr>
      </w:r>
      <w:r>
        <w:rPr>
          <w:noProof/>
        </w:rPr>
        <w:fldChar w:fldCharType="separate"/>
      </w:r>
      <w:r>
        <w:rPr>
          <w:noProof/>
        </w:rPr>
        <w:t>151</w:t>
      </w:r>
      <w:r>
        <w:rPr>
          <w:noProof/>
        </w:rPr>
        <w:fldChar w:fldCharType="end"/>
      </w:r>
    </w:p>
    <w:p w:rsidR="00347CB2" w:rsidRPr="00907B30" w:rsidRDefault="00347CB2" w:rsidP="00347CB2">
      <w:pPr>
        <w:pStyle w:val="TOC8"/>
        <w:rPr>
          <w:rFonts w:ascii="Calibri" w:eastAsia="Times New Roman" w:hAnsi="Calibri"/>
          <w:b w:val="0"/>
          <w:noProof/>
          <w:kern w:val="2"/>
          <w:szCs w:val="22"/>
          <w:lang w:eastAsia="en-GB"/>
        </w:rPr>
      </w:pPr>
      <w:r>
        <w:rPr>
          <w:noProof/>
        </w:rPr>
        <w:t>Annex A (normative):</w:t>
      </w:r>
      <w:r>
        <w:rPr>
          <w:noProof/>
        </w:rPr>
        <w:tab/>
        <w:t>OpenAPI specification</w:t>
      </w:r>
      <w:r>
        <w:rPr>
          <w:noProof/>
        </w:rPr>
        <w:tab/>
      </w:r>
      <w:r>
        <w:rPr>
          <w:noProof/>
        </w:rPr>
        <w:fldChar w:fldCharType="begin" w:fldLock="1"/>
      </w:r>
      <w:r>
        <w:rPr>
          <w:noProof/>
        </w:rPr>
        <w:instrText xml:space="preserve"> PAGEREF _Toc155608984 \h </w:instrText>
      </w:r>
      <w:r>
        <w:rPr>
          <w:noProof/>
        </w:rPr>
      </w:r>
      <w:r>
        <w:rPr>
          <w:noProof/>
        </w:rPr>
        <w:fldChar w:fldCharType="separate"/>
      </w:r>
      <w:r>
        <w:rPr>
          <w:noProof/>
        </w:rPr>
        <w:t>151</w:t>
      </w:r>
      <w:r>
        <w:rPr>
          <w:noProof/>
        </w:rPr>
        <w:fldChar w:fldCharType="end"/>
      </w:r>
    </w:p>
    <w:p w:rsidR="00347CB2" w:rsidRPr="00907B30" w:rsidRDefault="00347CB2">
      <w:pPr>
        <w:pStyle w:val="TOC2"/>
        <w:rPr>
          <w:rFonts w:ascii="Calibri" w:eastAsia="Times New Roman" w:hAnsi="Calibri"/>
          <w:noProof/>
          <w:kern w:val="2"/>
          <w:sz w:val="22"/>
          <w:szCs w:val="22"/>
          <w:lang w:eastAsia="en-GB"/>
        </w:rPr>
      </w:pPr>
      <w:r>
        <w:rPr>
          <w:noProof/>
        </w:rPr>
        <w:t>A.1</w:t>
      </w:r>
      <w:r w:rsidRPr="00907B30">
        <w:rPr>
          <w:rFonts w:ascii="Calibri" w:eastAsia="Times New Roman"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_Toc155608985 \h </w:instrText>
      </w:r>
      <w:r>
        <w:rPr>
          <w:noProof/>
        </w:rPr>
      </w:r>
      <w:r>
        <w:rPr>
          <w:noProof/>
        </w:rPr>
        <w:fldChar w:fldCharType="separate"/>
      </w:r>
      <w:r>
        <w:rPr>
          <w:noProof/>
        </w:rPr>
        <w:t>151</w:t>
      </w:r>
      <w:r>
        <w:rPr>
          <w:noProof/>
        </w:rPr>
        <w:fldChar w:fldCharType="end"/>
      </w:r>
    </w:p>
    <w:p w:rsidR="00347CB2" w:rsidRPr="00907B30" w:rsidRDefault="00347CB2">
      <w:pPr>
        <w:pStyle w:val="TOC2"/>
        <w:rPr>
          <w:rFonts w:ascii="Calibri" w:eastAsia="Times New Roman" w:hAnsi="Calibri"/>
          <w:noProof/>
          <w:kern w:val="2"/>
          <w:sz w:val="22"/>
          <w:szCs w:val="22"/>
          <w:lang w:eastAsia="en-GB"/>
        </w:rPr>
      </w:pPr>
      <w:r>
        <w:rPr>
          <w:noProof/>
        </w:rPr>
        <w:t>A.2</w:t>
      </w:r>
      <w:r w:rsidRPr="00907B30">
        <w:rPr>
          <w:rFonts w:ascii="Calibri" w:eastAsia="Times New Roman" w:hAnsi="Calibri"/>
          <w:noProof/>
          <w:kern w:val="2"/>
          <w:sz w:val="22"/>
          <w:szCs w:val="22"/>
          <w:lang w:eastAsia="en-GB"/>
        </w:rPr>
        <w:tab/>
      </w:r>
      <w:r>
        <w:rPr>
          <w:noProof/>
        </w:rPr>
        <w:t>Nchf_ConvergedCharging API</w:t>
      </w:r>
      <w:r>
        <w:rPr>
          <w:noProof/>
        </w:rPr>
        <w:tab/>
      </w:r>
      <w:r>
        <w:rPr>
          <w:noProof/>
        </w:rPr>
        <w:fldChar w:fldCharType="begin" w:fldLock="1"/>
      </w:r>
      <w:r>
        <w:rPr>
          <w:noProof/>
        </w:rPr>
        <w:instrText xml:space="preserve"> PAGEREF _Toc155608986 \h </w:instrText>
      </w:r>
      <w:r>
        <w:rPr>
          <w:noProof/>
        </w:rPr>
      </w:r>
      <w:r>
        <w:rPr>
          <w:noProof/>
        </w:rPr>
        <w:fldChar w:fldCharType="separate"/>
      </w:r>
      <w:r>
        <w:rPr>
          <w:noProof/>
        </w:rPr>
        <w:t>151</w:t>
      </w:r>
      <w:r>
        <w:rPr>
          <w:noProof/>
        </w:rPr>
        <w:fldChar w:fldCharType="end"/>
      </w:r>
    </w:p>
    <w:p w:rsidR="00347CB2" w:rsidRPr="00907B30" w:rsidRDefault="00347CB2">
      <w:pPr>
        <w:pStyle w:val="TOC2"/>
        <w:rPr>
          <w:rFonts w:ascii="Calibri" w:eastAsia="Times New Roman" w:hAnsi="Calibri"/>
          <w:noProof/>
          <w:kern w:val="2"/>
          <w:sz w:val="22"/>
          <w:szCs w:val="22"/>
          <w:lang w:eastAsia="en-GB"/>
        </w:rPr>
      </w:pPr>
      <w:r>
        <w:rPr>
          <w:noProof/>
        </w:rPr>
        <w:t>A.3</w:t>
      </w:r>
      <w:r w:rsidRPr="00907B30">
        <w:rPr>
          <w:rFonts w:ascii="Calibri" w:eastAsia="Times New Roman" w:hAnsi="Calibri"/>
          <w:noProof/>
          <w:kern w:val="2"/>
          <w:sz w:val="22"/>
          <w:szCs w:val="22"/>
          <w:lang w:eastAsia="en-GB"/>
        </w:rPr>
        <w:tab/>
      </w:r>
      <w:r>
        <w:rPr>
          <w:noProof/>
        </w:rPr>
        <w:t>Nchf_OfflineOnlyCharging API</w:t>
      </w:r>
      <w:r>
        <w:rPr>
          <w:noProof/>
        </w:rPr>
        <w:tab/>
      </w:r>
      <w:r>
        <w:rPr>
          <w:noProof/>
        </w:rPr>
        <w:fldChar w:fldCharType="begin" w:fldLock="1"/>
      </w:r>
      <w:r>
        <w:rPr>
          <w:noProof/>
        </w:rPr>
        <w:instrText xml:space="preserve"> PAGEREF _Toc155608987 \h </w:instrText>
      </w:r>
      <w:r>
        <w:rPr>
          <w:noProof/>
        </w:rPr>
      </w:r>
      <w:r>
        <w:rPr>
          <w:noProof/>
        </w:rPr>
        <w:fldChar w:fldCharType="separate"/>
      </w:r>
      <w:r>
        <w:rPr>
          <w:noProof/>
        </w:rPr>
        <w:t>187</w:t>
      </w:r>
      <w:r>
        <w:rPr>
          <w:noProof/>
        </w:rPr>
        <w:fldChar w:fldCharType="end"/>
      </w:r>
    </w:p>
    <w:p w:rsidR="00347CB2" w:rsidRPr="00907B30" w:rsidRDefault="00347CB2" w:rsidP="00347CB2">
      <w:pPr>
        <w:pStyle w:val="TOC8"/>
        <w:rPr>
          <w:rFonts w:ascii="Calibri" w:eastAsia="Times New Roman" w:hAnsi="Calibri"/>
          <w:b w:val="0"/>
          <w:noProof/>
          <w:kern w:val="2"/>
          <w:szCs w:val="22"/>
          <w:lang w:eastAsia="en-GB"/>
        </w:rPr>
      </w:pPr>
      <w:r>
        <w:rPr>
          <w:noProof/>
        </w:rPr>
        <w:t>Annex B (informative):Change history</w:t>
      </w:r>
      <w:r>
        <w:rPr>
          <w:noProof/>
        </w:rPr>
        <w:tab/>
      </w:r>
      <w:r>
        <w:rPr>
          <w:noProof/>
        </w:rPr>
        <w:fldChar w:fldCharType="begin" w:fldLock="1"/>
      </w:r>
      <w:r>
        <w:rPr>
          <w:noProof/>
        </w:rPr>
        <w:instrText xml:space="preserve"> PAGEREF _Toc155608988 \h </w:instrText>
      </w:r>
      <w:r>
        <w:rPr>
          <w:noProof/>
        </w:rPr>
      </w:r>
      <w:r>
        <w:rPr>
          <w:noProof/>
        </w:rPr>
        <w:fldChar w:fldCharType="separate"/>
      </w:r>
      <w:r>
        <w:rPr>
          <w:noProof/>
        </w:rPr>
        <w:t>197</w:t>
      </w:r>
      <w:r>
        <w:rPr>
          <w:noProof/>
        </w:rPr>
        <w:fldChar w:fldCharType="end"/>
      </w:r>
    </w:p>
    <w:p w:rsidR="00080512" w:rsidRPr="00BD6F46" w:rsidRDefault="007B35D8">
      <w:r>
        <w:rPr>
          <w:noProof/>
          <w:sz w:val="22"/>
        </w:rPr>
        <w:fldChar w:fldCharType="end"/>
      </w:r>
    </w:p>
    <w:p w:rsidR="00080512" w:rsidRPr="00BD6F46" w:rsidRDefault="00080512">
      <w:pPr>
        <w:pStyle w:val="Heading1"/>
      </w:pPr>
      <w:r w:rsidRPr="00BD6F46">
        <w:br w:type="page"/>
      </w:r>
      <w:bookmarkStart w:id="6" w:name="_Toc20227211"/>
      <w:bookmarkStart w:id="7" w:name="_Toc27749442"/>
      <w:bookmarkStart w:id="8" w:name="_Toc28709369"/>
      <w:bookmarkStart w:id="9" w:name="_Toc44670988"/>
      <w:bookmarkStart w:id="10" w:name="_Toc51918896"/>
      <w:bookmarkStart w:id="11" w:name="_Toc155608631"/>
      <w:r w:rsidRPr="00BD6F46">
        <w:t>Foreword</w:t>
      </w:r>
      <w:bookmarkEnd w:id="6"/>
      <w:bookmarkEnd w:id="7"/>
      <w:bookmarkEnd w:id="8"/>
      <w:bookmarkEnd w:id="9"/>
      <w:bookmarkEnd w:id="10"/>
      <w:bookmarkEnd w:id="11"/>
    </w:p>
    <w:p w:rsidR="00080512" w:rsidRPr="00BD6F46" w:rsidRDefault="00080512">
      <w:r w:rsidRPr="00BD6F46">
        <w:t>This Technical Specification has been produced by the 3</w:t>
      </w:r>
      <w:r w:rsidR="00F04712" w:rsidRPr="00BD6F46">
        <w:t>rd</w:t>
      </w:r>
      <w:r w:rsidRPr="00BD6F46">
        <w:t xml:space="preserve"> Generation Partnership Project (3GPP).</w:t>
      </w:r>
    </w:p>
    <w:p w:rsidR="00080512" w:rsidRPr="00BD6F46" w:rsidRDefault="00080512">
      <w:r w:rsidRPr="00BD6F4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BD6F46" w:rsidRDefault="00080512">
      <w:pPr>
        <w:pStyle w:val="B10"/>
      </w:pPr>
      <w:r w:rsidRPr="00BD6F46">
        <w:t>Version x.y.z</w:t>
      </w:r>
    </w:p>
    <w:p w:rsidR="00080512" w:rsidRPr="00BD6F46" w:rsidRDefault="00080512">
      <w:pPr>
        <w:pStyle w:val="B10"/>
      </w:pPr>
      <w:r w:rsidRPr="00BD6F46">
        <w:t>where:</w:t>
      </w:r>
    </w:p>
    <w:p w:rsidR="00080512" w:rsidRPr="00BD6F46" w:rsidRDefault="00080512">
      <w:pPr>
        <w:pStyle w:val="B2"/>
      </w:pPr>
      <w:r w:rsidRPr="00BD6F46">
        <w:t>x</w:t>
      </w:r>
      <w:r w:rsidRPr="00BD6F46">
        <w:tab/>
        <w:t>the first digit:</w:t>
      </w:r>
    </w:p>
    <w:p w:rsidR="00080512" w:rsidRPr="00BD6F46" w:rsidRDefault="00080512">
      <w:pPr>
        <w:pStyle w:val="B3"/>
      </w:pPr>
      <w:r w:rsidRPr="00BD6F46">
        <w:t>1</w:t>
      </w:r>
      <w:r w:rsidRPr="00BD6F46">
        <w:tab/>
        <w:t>presented to TSG for information;</w:t>
      </w:r>
    </w:p>
    <w:p w:rsidR="00080512" w:rsidRPr="00BD6F46" w:rsidRDefault="00080512">
      <w:pPr>
        <w:pStyle w:val="B3"/>
      </w:pPr>
      <w:r w:rsidRPr="00BD6F46">
        <w:t>2</w:t>
      </w:r>
      <w:r w:rsidRPr="00BD6F46">
        <w:tab/>
        <w:t>presented to TSG for approval;</w:t>
      </w:r>
    </w:p>
    <w:p w:rsidR="00080512" w:rsidRPr="00BD6F46" w:rsidRDefault="00080512">
      <w:pPr>
        <w:pStyle w:val="B3"/>
      </w:pPr>
      <w:r w:rsidRPr="00BD6F46">
        <w:t>3</w:t>
      </w:r>
      <w:r w:rsidRPr="00BD6F46">
        <w:tab/>
        <w:t>or greater indicates TSG approved document under change control.</w:t>
      </w:r>
    </w:p>
    <w:p w:rsidR="00080512" w:rsidRPr="00BD6F46" w:rsidRDefault="00080512">
      <w:pPr>
        <w:pStyle w:val="B2"/>
      </w:pPr>
      <w:r w:rsidRPr="00BD6F46">
        <w:t>y</w:t>
      </w:r>
      <w:r w:rsidRPr="00BD6F46">
        <w:tab/>
        <w:t>the second digit is incremented for all changes of substance, i.e. technical enhancements, corrections, updates, etc.</w:t>
      </w:r>
    </w:p>
    <w:p w:rsidR="00080512" w:rsidRPr="00BD6F46" w:rsidRDefault="00080512">
      <w:pPr>
        <w:pStyle w:val="B2"/>
      </w:pPr>
      <w:r w:rsidRPr="00BD6F46">
        <w:t>z</w:t>
      </w:r>
      <w:r w:rsidRPr="00BD6F46">
        <w:tab/>
        <w:t>the third digit is incremented when editorial only changes have been incorporated in the document.</w:t>
      </w:r>
    </w:p>
    <w:p w:rsidR="00080512" w:rsidRPr="00BD6F46" w:rsidRDefault="00080512">
      <w:pPr>
        <w:pStyle w:val="Heading1"/>
      </w:pPr>
      <w:r w:rsidRPr="00BD6F46">
        <w:br w:type="page"/>
      </w:r>
      <w:bookmarkStart w:id="12" w:name="_Toc20227212"/>
      <w:bookmarkStart w:id="13" w:name="_Toc27749443"/>
      <w:bookmarkStart w:id="14" w:name="_Toc28709370"/>
      <w:bookmarkStart w:id="15" w:name="_Toc44670989"/>
      <w:bookmarkStart w:id="16" w:name="_Toc51918897"/>
      <w:bookmarkStart w:id="17" w:name="_Toc155608632"/>
      <w:r w:rsidRPr="00BD6F46">
        <w:t>1</w:t>
      </w:r>
      <w:r w:rsidRPr="00BD6F46">
        <w:tab/>
        <w:t>Scope</w:t>
      </w:r>
      <w:bookmarkEnd w:id="12"/>
      <w:bookmarkEnd w:id="13"/>
      <w:bookmarkEnd w:id="14"/>
      <w:bookmarkEnd w:id="15"/>
      <w:bookmarkEnd w:id="16"/>
      <w:bookmarkEnd w:id="17"/>
    </w:p>
    <w:p w:rsidR="006E5AD7" w:rsidRPr="00BD6F46" w:rsidRDefault="00080512" w:rsidP="006E5AD7">
      <w:r w:rsidRPr="00BD6F46">
        <w:t xml:space="preserve">The present document </w:t>
      </w:r>
      <w:r w:rsidR="006E5AD7" w:rsidRPr="00BD6F46">
        <w:t>specifies the protocol that is used for service based interface. The API definitions and data type definitions are aligned with the common charging architecture specified in TS 32.240 [1]. The present document is related to other 3GPP charging TSs as follows:</w:t>
      </w:r>
    </w:p>
    <w:p w:rsidR="006E5AD7" w:rsidRPr="00BD6F46" w:rsidRDefault="006E5AD7" w:rsidP="006E5AD7">
      <w:pPr>
        <w:pStyle w:val="B10"/>
      </w:pPr>
      <w:r w:rsidRPr="00BD6F46">
        <w:t>-</w:t>
      </w:r>
      <w:r w:rsidRPr="00BD6F46">
        <w:tab/>
        <w:t>The common 3GPP charging architecture is specified in TS 32.240 [1].</w:t>
      </w:r>
    </w:p>
    <w:p w:rsidR="007E4E8D" w:rsidRDefault="006E5AD7" w:rsidP="007E4E8D">
      <w:pPr>
        <w:pStyle w:val="B10"/>
      </w:pPr>
      <w:r w:rsidRPr="00BD6F46">
        <w:t>-</w:t>
      </w:r>
      <w:r w:rsidRPr="00BD6F46">
        <w:tab/>
        <w:t>The 5G data connectivity</w:t>
      </w:r>
      <w:r w:rsidR="007E4E8D">
        <w:t xml:space="preserve"> charging</w:t>
      </w:r>
      <w:r w:rsidRPr="00BD6F46">
        <w:t xml:space="preserve"> is specified in TS 32.255</w:t>
      </w:r>
      <w:r w:rsidR="007E4E8D">
        <w:t xml:space="preserve"> </w:t>
      </w:r>
      <w:r w:rsidRPr="00BD6F46">
        <w:t>[30].</w:t>
      </w:r>
    </w:p>
    <w:p w:rsidR="006E5AD7" w:rsidRPr="00BD6F46" w:rsidRDefault="007E4E8D" w:rsidP="007E4E8D">
      <w:pPr>
        <w:pStyle w:val="B10"/>
      </w:pPr>
      <w:r w:rsidRPr="00BD6F46">
        <w:t>-</w:t>
      </w:r>
      <w:r w:rsidRPr="00BD6F46">
        <w:tab/>
        <w:t xml:space="preserve">The </w:t>
      </w:r>
      <w:r w:rsidRPr="00BA0A70">
        <w:t xml:space="preserve">5G connection and mobility charging </w:t>
      </w:r>
      <w:r w:rsidRPr="00BD6F46">
        <w:t>is specified in TS 32.25</w:t>
      </w:r>
      <w:r>
        <w:t xml:space="preserve">6 </w:t>
      </w:r>
      <w:r w:rsidRPr="00BD6F46">
        <w:t>[3</w:t>
      </w:r>
      <w:r>
        <w:t>1</w:t>
      </w:r>
      <w:r w:rsidRPr="00BD6F46">
        <w:t>].</w:t>
      </w:r>
    </w:p>
    <w:p w:rsidR="006E5AD7" w:rsidRPr="00BD6F46" w:rsidRDefault="006E5AD7" w:rsidP="006E5AD7">
      <w:pPr>
        <w:pStyle w:val="B10"/>
      </w:pPr>
      <w:r w:rsidRPr="00BD6F46">
        <w:t>-</w:t>
      </w:r>
      <w:r w:rsidRPr="00BD6F46">
        <w:tab/>
        <w:t>The service, operations and procedures of 5G charging for service based interface is specified in TS 32.290 [58].</w:t>
      </w:r>
    </w:p>
    <w:p w:rsidR="00080512" w:rsidRPr="00BD6F46" w:rsidRDefault="00B1798D">
      <w:r>
        <w:t>The Technical Realization of the Service Based Architecture and the Principles and Guidelines for Services Definition of the 5G System are specified in 3GPP TS 29.500 [299] and 3GPP TS 29.501 [300].</w:t>
      </w:r>
    </w:p>
    <w:p w:rsidR="00080512" w:rsidRPr="00BD6F46" w:rsidRDefault="00080512">
      <w:pPr>
        <w:pStyle w:val="Heading1"/>
      </w:pPr>
      <w:bookmarkStart w:id="18" w:name="_Toc20227213"/>
      <w:bookmarkStart w:id="19" w:name="_Toc27749444"/>
      <w:bookmarkStart w:id="20" w:name="_Toc28709371"/>
      <w:bookmarkStart w:id="21" w:name="_Toc44670990"/>
      <w:bookmarkStart w:id="22" w:name="_Toc51918898"/>
      <w:bookmarkStart w:id="23" w:name="_Toc155608633"/>
      <w:r w:rsidRPr="00BD6F46">
        <w:t>2</w:t>
      </w:r>
      <w:r w:rsidRPr="00BD6F46">
        <w:tab/>
        <w:t>References</w:t>
      </w:r>
      <w:bookmarkEnd w:id="18"/>
      <w:bookmarkEnd w:id="19"/>
      <w:bookmarkEnd w:id="20"/>
      <w:bookmarkEnd w:id="21"/>
      <w:bookmarkEnd w:id="22"/>
      <w:bookmarkEnd w:id="23"/>
    </w:p>
    <w:p w:rsidR="00080512" w:rsidRPr="00BD6F46" w:rsidRDefault="00080512">
      <w:r w:rsidRPr="00BD6F46">
        <w:t>The following documents contain provisions which, through reference in this text, constitute provisions of the present document.</w:t>
      </w:r>
    </w:p>
    <w:p w:rsidR="00080512" w:rsidRPr="00BD6F46" w:rsidRDefault="00051834" w:rsidP="00051834">
      <w:pPr>
        <w:pStyle w:val="B10"/>
      </w:pPr>
      <w:bookmarkStart w:id="24" w:name="OLE_LINK1"/>
      <w:bookmarkStart w:id="25" w:name="OLE_LINK2"/>
      <w:bookmarkStart w:id="26" w:name="OLE_LINK3"/>
      <w:bookmarkStart w:id="27" w:name="OLE_LINK4"/>
      <w:r w:rsidRPr="00BD6F46">
        <w:t>-</w:t>
      </w:r>
      <w:r w:rsidRPr="00BD6F46">
        <w:tab/>
      </w:r>
      <w:r w:rsidR="00080512" w:rsidRPr="00BD6F46">
        <w:t>References are either specific (identified by date of publication, edition numbe</w:t>
      </w:r>
      <w:r w:rsidR="00DC4DA2" w:rsidRPr="00BD6F46">
        <w:t>r, version number, etc.) or non</w:t>
      </w:r>
      <w:r w:rsidR="00DC4DA2" w:rsidRPr="00BD6F46">
        <w:noBreakHyphen/>
      </w:r>
      <w:r w:rsidR="00080512" w:rsidRPr="00BD6F46">
        <w:t>specific.</w:t>
      </w:r>
    </w:p>
    <w:p w:rsidR="00080512" w:rsidRPr="00BD6F46" w:rsidRDefault="00051834" w:rsidP="00051834">
      <w:pPr>
        <w:pStyle w:val="B10"/>
      </w:pPr>
      <w:r w:rsidRPr="00BD6F46">
        <w:t>-</w:t>
      </w:r>
      <w:r w:rsidRPr="00BD6F46">
        <w:tab/>
      </w:r>
      <w:r w:rsidR="00080512" w:rsidRPr="00BD6F46">
        <w:t>For a specific reference, subsequent revisions do not apply.</w:t>
      </w:r>
    </w:p>
    <w:p w:rsidR="00080512" w:rsidRPr="00BD6F46" w:rsidRDefault="00051834" w:rsidP="00051834">
      <w:pPr>
        <w:pStyle w:val="B10"/>
      </w:pPr>
      <w:r w:rsidRPr="00BD6F46">
        <w:t>-</w:t>
      </w:r>
      <w:r w:rsidRPr="00BD6F46">
        <w:tab/>
      </w:r>
      <w:r w:rsidR="00080512" w:rsidRPr="00BD6F46">
        <w:t>For a non-specific reference, the latest version applies. In the case of a reference to a 3GPP document (including a GSM document), a non-specific reference implicitly refers to the latest version of that document</w:t>
      </w:r>
      <w:r w:rsidR="00080512" w:rsidRPr="00BD6F46">
        <w:rPr>
          <w:i/>
        </w:rPr>
        <w:t xml:space="preserve"> in the same Release as the present document</w:t>
      </w:r>
      <w:r w:rsidR="00080512" w:rsidRPr="00BD6F46">
        <w:t>.</w:t>
      </w:r>
    </w:p>
    <w:bookmarkEnd w:id="24"/>
    <w:bookmarkEnd w:id="25"/>
    <w:bookmarkEnd w:id="26"/>
    <w:bookmarkEnd w:id="27"/>
    <w:p w:rsidR="00D40FD3" w:rsidRDefault="00D40FD3" w:rsidP="00D40FD3">
      <w:pPr>
        <w:pStyle w:val="EX"/>
      </w:pPr>
      <w:r w:rsidRPr="00BD6F46">
        <w:t>[1]</w:t>
      </w:r>
      <w:r w:rsidRPr="00BD6F46">
        <w:tab/>
        <w:t>3GPP TS 32.240: "Telecommunication management; Charging management; Charging architecture and principles".</w:t>
      </w:r>
    </w:p>
    <w:p w:rsidR="00F52C76" w:rsidRPr="00BA36BA" w:rsidRDefault="00F52C76" w:rsidP="00F52C76">
      <w:pPr>
        <w:pStyle w:val="EX"/>
        <w:rPr>
          <w:lang w:eastAsia="de-DE"/>
        </w:rPr>
      </w:pPr>
      <w:r w:rsidRPr="00BA36BA">
        <w:t>[2] - [13]</w:t>
      </w:r>
      <w:r w:rsidRPr="00BA36BA">
        <w:tab/>
        <w:t>Void.</w:t>
      </w:r>
      <w:r w:rsidRPr="00BA36BA">
        <w:rPr>
          <w:lang w:eastAsia="de-DE"/>
        </w:rPr>
        <w:t xml:space="preserve"> </w:t>
      </w:r>
    </w:p>
    <w:p w:rsidR="00F52C76" w:rsidRPr="00BD6F46" w:rsidRDefault="00F52C76" w:rsidP="00F52C76">
      <w:pPr>
        <w:pStyle w:val="EX"/>
      </w:pPr>
      <w:r w:rsidRPr="00BA36BA">
        <w:t>[14]</w:t>
      </w:r>
      <w:r w:rsidRPr="00BA36BA">
        <w:tab/>
      </w:r>
      <w:r w:rsidRPr="00BA36BA">
        <w:rPr>
          <w:lang w:eastAsia="de-DE"/>
        </w:rPr>
        <w:t>3GPP TS 32.254:</w:t>
      </w:r>
      <w:r w:rsidRPr="00BA36BA">
        <w:t xml:space="preserve"> </w:t>
      </w:r>
      <w:r w:rsidRPr="00BA36BA">
        <w:rPr>
          <w:lang w:eastAsia="de-DE"/>
        </w:rPr>
        <w:t>"Telecommunication management; Charging management; Exposure function Northbound Application Program Interfaces (APIs) charging ".</w:t>
      </w:r>
    </w:p>
    <w:p w:rsidR="00D40FD3" w:rsidRDefault="00D40FD3" w:rsidP="00D40FD3">
      <w:pPr>
        <w:pStyle w:val="EX"/>
        <w:rPr>
          <w:lang w:eastAsia="de-DE"/>
        </w:rPr>
      </w:pPr>
      <w:r w:rsidRPr="00BD6F46">
        <w:t>[</w:t>
      </w:r>
      <w:r w:rsidR="00F52C76">
        <w:t>15</w:t>
      </w:r>
      <w:r w:rsidRPr="00BD6F46">
        <w:t>] - [</w:t>
      </w:r>
      <w:r w:rsidR="00661671" w:rsidRPr="00BD6F46">
        <w:t>2</w:t>
      </w:r>
      <w:r w:rsidR="00661671">
        <w:t>8</w:t>
      </w:r>
      <w:r w:rsidRPr="00BD6F46">
        <w:t>]</w:t>
      </w:r>
      <w:r w:rsidRPr="00BD6F46">
        <w:tab/>
        <w:t>Void.</w:t>
      </w:r>
      <w:r w:rsidRPr="00BD6F46" w:rsidDel="00752232">
        <w:rPr>
          <w:lang w:eastAsia="de-DE"/>
        </w:rPr>
        <w:t xml:space="preserve"> </w:t>
      </w:r>
    </w:p>
    <w:p w:rsidR="00661671" w:rsidRPr="00BD6F46" w:rsidRDefault="00661671" w:rsidP="00D40FD3">
      <w:pPr>
        <w:pStyle w:val="EX"/>
        <w:rPr>
          <w:lang w:eastAsia="de-DE"/>
        </w:rPr>
      </w:pPr>
      <w:r>
        <w:rPr>
          <w:lang w:eastAsia="de-DE"/>
        </w:rPr>
        <w:t>[29]</w:t>
      </w:r>
      <w:r>
        <w:rPr>
          <w:lang w:eastAsia="de-DE"/>
        </w:rPr>
        <w:tab/>
      </w:r>
      <w:r w:rsidRPr="00BD6F46">
        <w:t>3GPP TS 32.2</w:t>
      </w:r>
      <w:r>
        <w:t>74</w:t>
      </w:r>
      <w:r w:rsidRPr="00BD6F46">
        <w:t>: "</w:t>
      </w:r>
      <w:r>
        <w:t>Telecommunication management; Charging management;Short Message Service (SMS) charging</w:t>
      </w:r>
      <w:r w:rsidRPr="00BD6F46">
        <w:t>".</w:t>
      </w:r>
    </w:p>
    <w:p w:rsidR="00D40FD3" w:rsidRDefault="00D40FD3" w:rsidP="00D40FD3">
      <w:pPr>
        <w:pStyle w:val="EX"/>
      </w:pPr>
      <w:r w:rsidRPr="00BD6F46">
        <w:t>[30]</w:t>
      </w:r>
      <w:r w:rsidRPr="00BD6F46">
        <w:tab/>
        <w:t>3GPP TS 32.255: "Telecommunication management; Charging management; 5G Data connectivity domain charging; stage 2".</w:t>
      </w:r>
    </w:p>
    <w:p w:rsidR="007E4E8D" w:rsidRDefault="007E4E8D" w:rsidP="00D40FD3">
      <w:pPr>
        <w:pStyle w:val="EX"/>
      </w:pPr>
      <w:r w:rsidRPr="00BD6F46">
        <w:t>[3</w:t>
      </w:r>
      <w:r>
        <w:t>1</w:t>
      </w:r>
      <w:r w:rsidRPr="00BD6F46">
        <w:t>]</w:t>
      </w:r>
      <w:r w:rsidRPr="00BD6F46">
        <w:tab/>
        <w:t>3GPP TS 32.25</w:t>
      </w:r>
      <w:r>
        <w:t>6</w:t>
      </w:r>
      <w:r w:rsidRPr="00BD6F46">
        <w:t xml:space="preserve">: "Telecommunication management; Charging management; </w:t>
      </w:r>
      <w:r w:rsidRPr="008156D7">
        <w:t>5G connection and mobility domain charging</w:t>
      </w:r>
      <w:r w:rsidRPr="00BD6F46">
        <w:t>; stage 2".</w:t>
      </w:r>
    </w:p>
    <w:p w:rsidR="0011415E" w:rsidRDefault="009C4503" w:rsidP="0011415E">
      <w:pPr>
        <w:pStyle w:val="EX"/>
      </w:pPr>
      <w:r>
        <w:t>[32]</w:t>
      </w:r>
      <w:r>
        <w:tab/>
        <w:t>3GPP TS 32.260: "Telecommunication management; Charging management; IP Multimedia Subsystem (IMS) charging".</w:t>
      </w:r>
    </w:p>
    <w:p w:rsidR="005C51AD" w:rsidRPr="009A1599" w:rsidRDefault="005C51AD" w:rsidP="0011415E">
      <w:pPr>
        <w:pStyle w:val="EX"/>
      </w:pPr>
      <w:r w:rsidRPr="00FA72C3">
        <w:t>[</w:t>
      </w:r>
      <w:r w:rsidRPr="00397A21">
        <w:t>33]</w:t>
      </w:r>
      <w:r w:rsidRPr="00397A21">
        <w:tab/>
      </w:r>
      <w:r>
        <w:rPr>
          <w:lang w:eastAsia="de-DE"/>
        </w:rPr>
        <w:t xml:space="preserve">3GPP TS 32.275: </w:t>
      </w:r>
      <w:r>
        <w:t>"</w:t>
      </w:r>
      <w:r>
        <w:rPr>
          <w:lang w:eastAsia="de-DE"/>
        </w:rPr>
        <w:t>Telecommunication management; Charging management; MultiMedia Telephony (MMTel) charging</w:t>
      </w:r>
      <w:r>
        <w:t>"</w:t>
      </w:r>
      <w:r>
        <w:rPr>
          <w:lang w:eastAsia="de-DE"/>
        </w:rPr>
        <w:t>.</w:t>
      </w:r>
    </w:p>
    <w:p w:rsidR="009C4503" w:rsidRPr="00BD6F46" w:rsidRDefault="0011415E" w:rsidP="0011415E">
      <w:pPr>
        <w:pStyle w:val="EX"/>
      </w:pPr>
      <w:r w:rsidRPr="00FA72C3">
        <w:t>[</w:t>
      </w:r>
      <w:r w:rsidRPr="00397A21">
        <w:t>3</w:t>
      </w:r>
      <w:r w:rsidR="005C51AD">
        <w:t>4</w:t>
      </w:r>
      <w:r w:rsidRPr="00397A21">
        <w:t>]</w:t>
      </w:r>
      <w:r w:rsidRPr="00397A21">
        <w:tab/>
        <w:t>3GPP TS 32.281: "</w:t>
      </w:r>
      <w:r w:rsidRPr="000615B9">
        <w:t xml:space="preserve"> Telecommunication management;</w:t>
      </w:r>
      <w:r w:rsidRPr="00A14D56">
        <w:t xml:space="preserve"> </w:t>
      </w:r>
      <w:r w:rsidRPr="00A46F1C">
        <w:t>Charging management;</w:t>
      </w:r>
      <w:r w:rsidRPr="00351689">
        <w:t xml:space="preserve"> </w:t>
      </w:r>
      <w:r w:rsidRPr="00610810">
        <w:t>Announcement</w:t>
      </w:r>
    </w:p>
    <w:p w:rsidR="00941BBF" w:rsidRDefault="00941BBF" w:rsidP="00D40FD3">
      <w:pPr>
        <w:pStyle w:val="EX"/>
      </w:pPr>
      <w:r w:rsidRPr="00927A26">
        <w:t>[3</w:t>
      </w:r>
      <w:r>
        <w:t>5</w:t>
      </w:r>
      <w:r w:rsidRPr="00927A26">
        <w:t>]</w:t>
      </w:r>
      <w:r w:rsidRPr="00927A26">
        <w:tab/>
        <w:t xml:space="preserve">3GPP TS 32.277: </w:t>
      </w:r>
      <w:r>
        <w:t>"</w:t>
      </w:r>
      <w:r w:rsidRPr="00927A26">
        <w:t>Telecommunication management; Charging management; Proximity-based Services (ProSe) charging</w:t>
      </w:r>
      <w:r>
        <w:t>".</w:t>
      </w:r>
    </w:p>
    <w:p w:rsidR="004D26BB" w:rsidRDefault="004D26BB" w:rsidP="00D40FD3">
      <w:pPr>
        <w:pStyle w:val="EX"/>
      </w:pPr>
      <w:r w:rsidRPr="00FA72C3">
        <w:t>[</w:t>
      </w:r>
      <w:r w:rsidRPr="00397A21">
        <w:t>3</w:t>
      </w:r>
      <w:r>
        <w:t>6</w:t>
      </w:r>
      <w:r w:rsidRPr="00397A21">
        <w:t>]</w:t>
      </w:r>
      <w:r w:rsidRPr="00397A21">
        <w:tab/>
        <w:t>3GPP TS 32.</w:t>
      </w:r>
      <w:r>
        <w:t>257</w:t>
      </w:r>
      <w:r w:rsidRPr="00397A21">
        <w:t>: "</w:t>
      </w:r>
      <w:r w:rsidRPr="000615B9">
        <w:t>Telecommunication management;</w:t>
      </w:r>
      <w:r w:rsidRPr="00A14D56">
        <w:t xml:space="preserve"> </w:t>
      </w:r>
      <w:r w:rsidRPr="00A46F1C">
        <w:t>Charging management;</w:t>
      </w:r>
      <w:r w:rsidRPr="00351689">
        <w:t xml:space="preserve"> </w:t>
      </w:r>
      <w:r w:rsidRPr="00847D40">
        <w:t>Edge computing domain charging</w:t>
      </w:r>
      <w:r>
        <w:t>; stage 2</w:t>
      </w:r>
      <w:r w:rsidRPr="00397A21">
        <w:t>"</w:t>
      </w:r>
      <w:r>
        <w:t>.</w:t>
      </w:r>
    </w:p>
    <w:p w:rsidR="00D3407E" w:rsidRDefault="00D3407E" w:rsidP="00D40FD3">
      <w:pPr>
        <w:pStyle w:val="EX"/>
      </w:pPr>
      <w:r>
        <w:t>[37]</w:t>
      </w:r>
      <w:r>
        <w:tab/>
        <w:t>3GPP TS 32.270: "Telecommunication management; Charging management; Multimedia Messaging Service (MMS) charging".</w:t>
      </w:r>
    </w:p>
    <w:p w:rsidR="00D40FD3" w:rsidRPr="00BD6F46" w:rsidRDefault="00D40FD3" w:rsidP="00D40FD3">
      <w:pPr>
        <w:pStyle w:val="EX"/>
      </w:pPr>
      <w:r w:rsidRPr="00BD6F46">
        <w:t>[</w:t>
      </w:r>
      <w:r w:rsidR="00D3407E" w:rsidRPr="00BD6F46">
        <w:t>3</w:t>
      </w:r>
      <w:r w:rsidR="00D3407E">
        <w:t>8</w:t>
      </w:r>
      <w:r w:rsidRPr="00BD6F46">
        <w:t>] - [49]</w:t>
      </w:r>
      <w:r w:rsidRPr="00BD6F46">
        <w:tab/>
        <w:t>Void.</w:t>
      </w:r>
      <w:r w:rsidRPr="00BD6F46" w:rsidDel="00752232">
        <w:rPr>
          <w:lang w:eastAsia="de-DE"/>
        </w:rPr>
        <w:t xml:space="preserve"> </w:t>
      </w:r>
    </w:p>
    <w:p w:rsidR="00D40FD3" w:rsidRPr="00BD6F46" w:rsidRDefault="00D40FD3" w:rsidP="00D40FD3">
      <w:pPr>
        <w:pStyle w:val="EX"/>
      </w:pPr>
      <w:r w:rsidRPr="00BD6F46">
        <w:t>[50]</w:t>
      </w:r>
      <w:r w:rsidR="007112F8" w:rsidRPr="00BD6F46">
        <w:t xml:space="preserve"> </w:t>
      </w:r>
      <w:r w:rsidR="00C16C1A" w:rsidRPr="00BD6F46">
        <w:t>-</w:t>
      </w:r>
      <w:r w:rsidR="007112F8" w:rsidRPr="00BD6F46">
        <w:t xml:space="preserve"> [57]</w:t>
      </w:r>
      <w:r w:rsidRPr="00BD6F46">
        <w:tab/>
      </w:r>
      <w:r w:rsidR="0047380C" w:rsidRPr="00BD6F46">
        <w:t>Void</w:t>
      </w:r>
      <w:r w:rsidRPr="00BD6F46">
        <w:t>.</w:t>
      </w:r>
    </w:p>
    <w:p w:rsidR="00D40FD3" w:rsidRPr="00BD6F46" w:rsidRDefault="00D40FD3" w:rsidP="00D40FD3">
      <w:pPr>
        <w:pStyle w:val="EX"/>
      </w:pPr>
      <w:r w:rsidRPr="00BD6F46">
        <w:rPr>
          <w:rFonts w:hint="eastAsia"/>
          <w:lang w:eastAsia="zh-CN"/>
        </w:rPr>
        <w:t>[</w:t>
      </w:r>
      <w:r w:rsidRPr="00BD6F46">
        <w:rPr>
          <w:lang w:eastAsia="zh-CN"/>
        </w:rPr>
        <w:t>58]</w:t>
      </w:r>
      <w:r w:rsidRPr="00BD6F46">
        <w:rPr>
          <w:lang w:eastAsia="zh-CN"/>
        </w:rPr>
        <w:tab/>
      </w:r>
      <w:r w:rsidRPr="00BD6F46">
        <w:t>3GPP TS 32.290: "Telecommunication management; Charging management; 5G system; Services, operations and procedures of charging using Service Based Interface (SBI).</w:t>
      </w:r>
    </w:p>
    <w:p w:rsidR="004D74BE" w:rsidRDefault="00D40FD3" w:rsidP="004D74BE">
      <w:pPr>
        <w:pStyle w:val="EX"/>
        <w:rPr>
          <w:color w:val="000000"/>
        </w:rPr>
      </w:pPr>
      <w:r w:rsidRPr="00BD6F46">
        <w:t>[59] - [</w:t>
      </w:r>
      <w:r w:rsidR="004D74BE">
        <w:t>6</w:t>
      </w:r>
      <w:r w:rsidR="004D74BE" w:rsidRPr="00BD6F46">
        <w:t>9</w:t>
      </w:r>
      <w:r w:rsidRPr="00BD6F46">
        <w:t>]</w:t>
      </w:r>
      <w:r w:rsidRPr="00BD6F46">
        <w:tab/>
        <w:t>Void.</w:t>
      </w:r>
      <w:r w:rsidR="004D74BE">
        <w:t>[70]</w:t>
      </w:r>
      <w:r w:rsidR="004D74BE">
        <w:tab/>
      </w:r>
      <w:r w:rsidR="004D74BE" w:rsidRPr="007A60CF">
        <w:rPr>
          <w:color w:val="000000"/>
        </w:rPr>
        <w:t xml:space="preserve">3GPP TS </w:t>
      </w:r>
      <w:r w:rsidR="004D74BE">
        <w:rPr>
          <w:color w:val="000000"/>
        </w:rPr>
        <w:t>28.201</w:t>
      </w:r>
      <w:r w:rsidR="004D74BE" w:rsidRPr="007A60CF">
        <w:rPr>
          <w:color w:val="000000"/>
        </w:rPr>
        <w:t>: "</w:t>
      </w:r>
      <w:r w:rsidR="004D74BE" w:rsidRPr="00400F5F">
        <w:t>Charging management</w:t>
      </w:r>
      <w:r w:rsidR="004D74BE" w:rsidRPr="007A60CF">
        <w:rPr>
          <w:color w:val="000000"/>
        </w:rPr>
        <w:t xml:space="preserve">; </w:t>
      </w:r>
      <w:r w:rsidR="004D74BE" w:rsidRPr="00E70D27">
        <w:rPr>
          <w:color w:val="000000"/>
        </w:rPr>
        <w:t>Network slice performance and analytics charging in the 5G System (5GS);</w:t>
      </w:r>
      <w:r w:rsidR="004D74BE">
        <w:rPr>
          <w:color w:val="000000"/>
        </w:rPr>
        <w:t xml:space="preserve"> </w:t>
      </w:r>
      <w:r w:rsidR="004D74BE" w:rsidRPr="00E70D27">
        <w:rPr>
          <w:color w:val="000000"/>
        </w:rPr>
        <w:t>Stage 2</w:t>
      </w:r>
      <w:r w:rsidR="004D74BE" w:rsidRPr="007A60CF">
        <w:rPr>
          <w:color w:val="000000"/>
        </w:rPr>
        <w:t>".</w:t>
      </w:r>
    </w:p>
    <w:p w:rsidR="004D74BE" w:rsidRDefault="004D74BE" w:rsidP="004D74BE">
      <w:pPr>
        <w:pStyle w:val="EX"/>
        <w:rPr>
          <w:color w:val="000000"/>
        </w:rPr>
      </w:pPr>
      <w:r>
        <w:t>[71]</w:t>
      </w:r>
      <w:r>
        <w:tab/>
      </w:r>
      <w:r w:rsidRPr="007A60CF">
        <w:rPr>
          <w:color w:val="000000"/>
        </w:rPr>
        <w:t xml:space="preserve">3GPP TS </w:t>
      </w:r>
      <w:r>
        <w:rPr>
          <w:color w:val="000000"/>
        </w:rPr>
        <w:t>28.202</w:t>
      </w:r>
      <w:r w:rsidRPr="007A60CF">
        <w:rPr>
          <w:color w:val="000000"/>
        </w:rPr>
        <w:t>: "</w:t>
      </w:r>
      <w:r w:rsidRPr="00400F5F">
        <w:t>Charging management</w:t>
      </w:r>
      <w:r w:rsidRPr="007A60CF">
        <w:rPr>
          <w:color w:val="000000"/>
        </w:rPr>
        <w:t xml:space="preserve">; </w:t>
      </w:r>
      <w:r w:rsidRPr="00363FA5">
        <w:rPr>
          <w:color w:val="000000"/>
        </w:rPr>
        <w:t>Network slice management charging in the 5G System (5GS); Stage 2</w:t>
      </w:r>
      <w:r>
        <w:rPr>
          <w:color w:val="000000"/>
        </w:rPr>
        <w:t>".</w:t>
      </w:r>
    </w:p>
    <w:p w:rsidR="004D74BE" w:rsidRDefault="004D74BE" w:rsidP="00093E4C">
      <w:pPr>
        <w:pStyle w:val="EX"/>
        <w:rPr>
          <w:lang w:eastAsia="zh-CN"/>
        </w:rPr>
      </w:pPr>
      <w:r w:rsidRPr="00BD6F46">
        <w:t>[</w:t>
      </w:r>
      <w:r>
        <w:t>72</w:t>
      </w:r>
      <w:r w:rsidRPr="00BD6F46">
        <w:t>] - [</w:t>
      </w:r>
      <w:r>
        <w:t>9</w:t>
      </w:r>
      <w:r w:rsidRPr="00BD6F46">
        <w:t>9]</w:t>
      </w:r>
      <w:r w:rsidRPr="00BD6F46">
        <w:tab/>
        <w:t>Void.</w:t>
      </w:r>
    </w:p>
    <w:p w:rsidR="00093E4C" w:rsidRDefault="00D40FD3" w:rsidP="00093E4C">
      <w:pPr>
        <w:pStyle w:val="EX"/>
      </w:pPr>
      <w:r w:rsidRPr="00BD6F46">
        <w:t>[100]</w:t>
      </w:r>
      <w:r w:rsidRPr="00BD6F46">
        <w:tab/>
        <w:t>3GPP TR 21.905: "Vocabulary for 3GPP Specifications".</w:t>
      </w:r>
    </w:p>
    <w:p w:rsidR="00D40FD3" w:rsidRDefault="00093E4C" w:rsidP="00093E4C">
      <w:pPr>
        <w:pStyle w:val="EX"/>
      </w:pPr>
      <w:r>
        <w:t>[101]</w:t>
      </w:r>
      <w:r>
        <w:tab/>
        <w:t>3GPP </w:t>
      </w:r>
      <w:r>
        <w:rPr>
          <w:noProof/>
        </w:rPr>
        <w:t>TR 21.900</w:t>
      </w:r>
      <w:r>
        <w:t>: "</w:t>
      </w:r>
      <w:r w:rsidRPr="00F57242">
        <w:rPr>
          <w:noProof/>
        </w:rPr>
        <w:t>Technical Specification Group working methods</w:t>
      </w:r>
      <w:r>
        <w:t>".</w:t>
      </w:r>
    </w:p>
    <w:p w:rsidR="005C51AD" w:rsidRPr="00BD6F46" w:rsidRDefault="005C51AD" w:rsidP="00093E4C">
      <w:pPr>
        <w:pStyle w:val="EX"/>
      </w:pPr>
      <w:r>
        <w:t>[102]</w:t>
      </w:r>
      <w:r>
        <w:tab/>
      </w:r>
      <w:r w:rsidRPr="006B05AC">
        <w:t>3GPP TS 24.605: "Conference (CONF) using IP Multimedia (IM) Core Network (CN) subsystem; Protocol specification".</w:t>
      </w:r>
    </w:p>
    <w:p w:rsidR="00D40FD3" w:rsidRPr="00BD6F46" w:rsidRDefault="00D40FD3" w:rsidP="00D40FD3">
      <w:pPr>
        <w:pStyle w:val="EX"/>
      </w:pPr>
      <w:r w:rsidRPr="00BD6F46">
        <w:t>[</w:t>
      </w:r>
      <w:r w:rsidR="005C51AD">
        <w:t>103</w:t>
      </w:r>
      <w:r w:rsidRPr="00BD6F46">
        <w:t>] - [</w:t>
      </w:r>
      <w:r w:rsidR="007112F8" w:rsidRPr="00BD6F46">
        <w:t>199</w:t>
      </w:r>
      <w:r w:rsidRPr="00BD6F46">
        <w:t>]</w:t>
      </w:r>
      <w:r w:rsidRPr="00BD6F46">
        <w:tab/>
        <w:t>Void</w:t>
      </w:r>
    </w:p>
    <w:p w:rsidR="00D40FD3" w:rsidRDefault="007112F8" w:rsidP="00D40FD3">
      <w:pPr>
        <w:pStyle w:val="EX"/>
      </w:pPr>
      <w:r w:rsidRPr="00BD6F46">
        <w:t>[200] - [</w:t>
      </w:r>
      <w:r w:rsidR="004D74BE" w:rsidRPr="00BD6F46">
        <w:t>2</w:t>
      </w:r>
      <w:r w:rsidR="004D74BE">
        <w:t>52</w:t>
      </w:r>
      <w:r w:rsidRPr="00BD6F46">
        <w:t>]</w:t>
      </w:r>
      <w:r w:rsidRPr="00BD6F46">
        <w:tab/>
        <w:t>Void</w:t>
      </w:r>
      <w:r w:rsidRPr="00BD6F46" w:rsidDel="007112F8">
        <w:t xml:space="preserve"> </w:t>
      </w:r>
    </w:p>
    <w:p w:rsidR="004D74BE" w:rsidRDefault="004D74BE" w:rsidP="004D74BE">
      <w:pPr>
        <w:pStyle w:val="EX"/>
      </w:pPr>
      <w:r w:rsidRPr="00B702A1">
        <w:t>[</w:t>
      </w:r>
      <w:r>
        <w:t>253</w:t>
      </w:r>
      <w:r w:rsidRPr="00B702A1">
        <w:t>]</w:t>
      </w:r>
      <w:r w:rsidRPr="00B702A1">
        <w:tab/>
        <w:t>3GPP TS 28.</w:t>
      </w:r>
      <w:r>
        <w:t>532:</w:t>
      </w:r>
      <w:r w:rsidRPr="00B702A1">
        <w:t xml:space="preserve"> "Management and orchestration; Management services".</w:t>
      </w:r>
    </w:p>
    <w:p w:rsidR="004D74BE" w:rsidRDefault="004D74BE" w:rsidP="004D74BE">
      <w:pPr>
        <w:pStyle w:val="EX"/>
      </w:pPr>
      <w:r>
        <w:t>[2</w:t>
      </w:r>
      <w:r>
        <w:rPr>
          <w:lang w:eastAsia="zh-CN"/>
        </w:rPr>
        <w:t>54</w:t>
      </w:r>
      <w:r>
        <w:t>]</w:t>
      </w:r>
      <w:r>
        <w:tab/>
      </w:r>
      <w:r w:rsidRPr="004A59DC">
        <w:t xml:space="preserve">3GPP TS </w:t>
      </w:r>
      <w:r>
        <w:rPr>
          <w:lang w:eastAsia="zh-CN"/>
        </w:rPr>
        <w:t>28.541</w:t>
      </w:r>
      <w:r w:rsidRPr="00CF6C4A">
        <w:t>: "</w:t>
      </w:r>
      <w:r w:rsidRPr="00237D0A">
        <w:t>Management and orchestration; 5G Network Resource Model (NRM); Stage 2 and stage 3</w:t>
      </w:r>
      <w:r w:rsidRPr="00CF6C4A">
        <w:t>"</w:t>
      </w:r>
      <w:r>
        <w:t>.</w:t>
      </w:r>
    </w:p>
    <w:p w:rsidR="004D74BE" w:rsidRDefault="004D74BE" w:rsidP="004D74BE">
      <w:pPr>
        <w:pStyle w:val="EX"/>
      </w:pPr>
      <w:r>
        <w:t>[255]</w:t>
      </w:r>
      <w:r>
        <w:tab/>
        <w:t>3GPP TS 32.300: "Telecommunication management; Configuration Management (CM); Name convention for Managed Objects".</w:t>
      </w:r>
    </w:p>
    <w:p w:rsidR="004D74BE" w:rsidRDefault="00BC4A88" w:rsidP="004D74BE">
      <w:pPr>
        <w:pStyle w:val="EX"/>
      </w:pPr>
      <w:r>
        <w:t>[256]</w:t>
      </w:r>
      <w:r>
        <w:tab/>
        <w:t>3GPP TS 28.554: "Management and orchestration;5G end to end Key Performance Indicators (KPI)".</w:t>
      </w:r>
    </w:p>
    <w:p w:rsidR="00DD359B" w:rsidRDefault="004D74BE" w:rsidP="00DD359B">
      <w:pPr>
        <w:pStyle w:val="EX"/>
      </w:pPr>
      <w:r w:rsidRPr="002B15AA">
        <w:t>[</w:t>
      </w:r>
      <w:r>
        <w:t>257</w:t>
      </w:r>
      <w:r w:rsidRPr="002B15AA">
        <w:t>]</w:t>
      </w:r>
      <w:r w:rsidRPr="002B15AA">
        <w:tab/>
        <w:t>3GPP TS 28.623: "</w:t>
      </w:r>
      <w:r w:rsidRPr="00F216D2">
        <w:t>Telecommunication management; Generic Network Resource Model (NRM) Integration Reference Point (IRP); Solution Set (SS) definitions</w:t>
      </w:r>
      <w:r w:rsidRPr="002B15AA">
        <w:t>".</w:t>
      </w:r>
    </w:p>
    <w:p w:rsidR="00DD359B" w:rsidRDefault="00DD359B" w:rsidP="00DD359B">
      <w:pPr>
        <w:pStyle w:val="EX"/>
      </w:pPr>
      <w:r w:rsidRPr="00BD6F46">
        <w:t>[</w:t>
      </w:r>
      <w:r>
        <w:t>258</w:t>
      </w:r>
      <w:r w:rsidRPr="00BD6F46">
        <w:t>]</w:t>
      </w:r>
      <w:r w:rsidRPr="00BD6F46">
        <w:tab/>
      </w:r>
      <w:r w:rsidRPr="00BB6156">
        <w:rPr>
          <w:noProof/>
        </w:rPr>
        <w:t>3GPP TS 24.229: "IP Multimedia Call Control Protocol based on SIP and SDP; Stage 3</w:t>
      </w:r>
      <w:r>
        <w:rPr>
          <w:noProof/>
        </w:rPr>
        <w:t>"</w:t>
      </w:r>
      <w:r w:rsidRPr="00BD6F46">
        <w:t>.</w:t>
      </w:r>
    </w:p>
    <w:p w:rsidR="00DD359B" w:rsidRDefault="00DD359B" w:rsidP="00DD359B">
      <w:pPr>
        <w:pStyle w:val="EX"/>
      </w:pPr>
      <w:r w:rsidRPr="00BD6F46">
        <w:t>[</w:t>
      </w:r>
      <w:r>
        <w:t>259</w:t>
      </w:r>
      <w:r w:rsidRPr="00BD6F46">
        <w:t>]</w:t>
      </w:r>
      <w:r w:rsidRPr="00BD6F46">
        <w:tab/>
      </w:r>
      <w:r w:rsidRPr="00BB6156">
        <w:rPr>
          <w:noProof/>
        </w:rPr>
        <w:t>3GPP TS 29.078: "Customised Applications for Mobile network Enhanced Logic (CAMEL); CAMEL Application Part (CAP) specification".</w:t>
      </w:r>
      <w:r w:rsidRPr="00BD6F46">
        <w:t>".</w:t>
      </w:r>
    </w:p>
    <w:p w:rsidR="004D74BE" w:rsidRDefault="00DD359B" w:rsidP="00D40FD3">
      <w:pPr>
        <w:pStyle w:val="EX"/>
      </w:pPr>
      <w:r w:rsidRPr="00BD6F46">
        <w:t>[</w:t>
      </w:r>
      <w:r>
        <w:t>260</w:t>
      </w:r>
      <w:r w:rsidRPr="00BD6F46">
        <w:t>]</w:t>
      </w:r>
      <w:r w:rsidRPr="00BD6F46">
        <w:tab/>
      </w:r>
      <w:r w:rsidRPr="003B5446">
        <w:t>3GPP TS 29.228</w:t>
      </w:r>
      <w:r>
        <w:t>:</w:t>
      </w:r>
      <w:r w:rsidRPr="003B5446">
        <w:t xml:space="preserve"> "IP Multimedia (IM) Subsystem Cx and Dx interface; signalling flows and message contents"</w:t>
      </w:r>
      <w:r>
        <w:t>.</w:t>
      </w:r>
    </w:p>
    <w:p w:rsidR="002E76E6" w:rsidRPr="0074616D" w:rsidRDefault="002E76E6" w:rsidP="00D40FD3">
      <w:pPr>
        <w:pStyle w:val="EX"/>
        <w:rPr>
          <w:noProof/>
        </w:rPr>
      </w:pPr>
      <w:r w:rsidRPr="0074616D">
        <w:t>[261]</w:t>
      </w:r>
      <w:r w:rsidRPr="0074616D">
        <w:tab/>
      </w:r>
      <w:r w:rsidRPr="0074616D">
        <w:rPr>
          <w:noProof/>
        </w:rPr>
        <w:t>3GPP TS 29.002: "Mobile Application Part (MAP) specification".</w:t>
      </w:r>
    </w:p>
    <w:p w:rsidR="004D26BB" w:rsidRDefault="004D26BB" w:rsidP="004D26BB">
      <w:pPr>
        <w:pStyle w:val="EX"/>
      </w:pPr>
      <w:r w:rsidRPr="00692B7F">
        <w:rPr>
          <w:noProof/>
        </w:rPr>
        <w:t>[262]</w:t>
      </w:r>
      <w:r w:rsidRPr="00692B7F">
        <w:rPr>
          <w:noProof/>
        </w:rPr>
        <w:tab/>
      </w:r>
      <w:r w:rsidRPr="00B702A1">
        <w:t>3GPP</w:t>
      </w:r>
      <w:r>
        <w:t> </w:t>
      </w:r>
      <w:r w:rsidRPr="00B702A1">
        <w:t>TS</w:t>
      </w:r>
      <w:r>
        <w:t> </w:t>
      </w:r>
      <w:r w:rsidRPr="00B702A1">
        <w:t>28.</w:t>
      </w:r>
      <w:r>
        <w:t>550:</w:t>
      </w:r>
      <w:r w:rsidRPr="00B702A1">
        <w:t xml:space="preserve"> "</w:t>
      </w:r>
      <w:r w:rsidRPr="00874279">
        <w:t xml:space="preserve">Management and orchestration; Performance assurance </w:t>
      </w:r>
      <w:r w:rsidRPr="00B702A1">
        <w:t>".</w:t>
      </w:r>
    </w:p>
    <w:p w:rsidR="004D26BB" w:rsidRPr="00995444" w:rsidRDefault="004D26BB" w:rsidP="004D26BB">
      <w:pPr>
        <w:pStyle w:val="EX"/>
      </w:pPr>
      <w:r>
        <w:t>[263]</w:t>
      </w:r>
      <w:r>
        <w:tab/>
      </w:r>
      <w:r w:rsidRPr="00B702A1">
        <w:t>3GPP</w:t>
      </w:r>
      <w:r>
        <w:t> </w:t>
      </w:r>
      <w:r w:rsidRPr="00B702A1">
        <w:t>TS</w:t>
      </w:r>
      <w:r>
        <w:t> </w:t>
      </w:r>
      <w:r w:rsidRPr="00B702A1">
        <w:t>28.</w:t>
      </w:r>
      <w:r>
        <w:t>552:</w:t>
      </w:r>
      <w:r w:rsidRPr="00B702A1">
        <w:t xml:space="preserve"> "</w:t>
      </w:r>
      <w:r w:rsidRPr="00AC1C8E">
        <w:t xml:space="preserve">Management and orchestration; 5G performance measurements </w:t>
      </w:r>
      <w:r w:rsidRPr="00B702A1">
        <w:t>".</w:t>
      </w:r>
    </w:p>
    <w:p w:rsidR="00D40FD3" w:rsidRPr="0074616D" w:rsidRDefault="00D40FD3" w:rsidP="007112F8">
      <w:pPr>
        <w:pStyle w:val="EX"/>
      </w:pPr>
      <w:r w:rsidRPr="0074616D">
        <w:t>[</w:t>
      </w:r>
      <w:r w:rsidR="004D26BB" w:rsidRPr="0074616D">
        <w:t>264</w:t>
      </w:r>
      <w:r w:rsidRPr="0074616D">
        <w:t>]</w:t>
      </w:r>
      <w:r w:rsidR="00FF249A" w:rsidRPr="0074616D">
        <w:t xml:space="preserve"> </w:t>
      </w:r>
      <w:r w:rsidRPr="0074616D">
        <w:t>- [298]</w:t>
      </w:r>
      <w:r w:rsidRPr="0074616D">
        <w:tab/>
        <w:t>Void</w:t>
      </w:r>
    </w:p>
    <w:p w:rsidR="00D40FD3" w:rsidRPr="00BD6F46" w:rsidRDefault="00D40FD3" w:rsidP="00D40FD3">
      <w:pPr>
        <w:pStyle w:val="EX"/>
        <w:rPr>
          <w:rFonts w:hint="eastAsia"/>
          <w:color w:val="000000"/>
          <w:lang w:eastAsia="zh-CN"/>
        </w:rPr>
      </w:pPr>
      <w:r w:rsidRPr="00BD6F46">
        <w:t xml:space="preserve">[299] </w:t>
      </w:r>
      <w:r w:rsidRPr="00BD6F46">
        <w:tab/>
        <w:t>3GPP TS 29.500: "5G System; Technical Realization of Service Based Architecture; Stage 3".</w:t>
      </w:r>
    </w:p>
    <w:p w:rsidR="00D40FD3" w:rsidRPr="00BD6F46" w:rsidRDefault="00D40FD3" w:rsidP="00D40FD3">
      <w:pPr>
        <w:pStyle w:val="EX"/>
      </w:pPr>
      <w:r w:rsidRPr="00BD6F46">
        <w:rPr>
          <w:color w:val="000000"/>
        </w:rPr>
        <w:t>[300]</w:t>
      </w:r>
      <w:r w:rsidRPr="00BD6F46">
        <w:tab/>
        <w:t>3GPP TS 29.501: "5G System; Principles and Guidelines for Services Definition; Stage 3".</w:t>
      </w:r>
    </w:p>
    <w:p w:rsidR="009A6A97" w:rsidRDefault="00221819" w:rsidP="00D40FD3">
      <w:pPr>
        <w:pStyle w:val="EX"/>
      </w:pPr>
      <w:r w:rsidRPr="00BD6F46">
        <w:rPr>
          <w:color w:val="000000"/>
        </w:rPr>
        <w:t>[301]</w:t>
      </w:r>
      <w:r w:rsidRPr="00BD6F46">
        <w:tab/>
        <w:t>3GPP TS 29.594: "5G System; Spending Limit Control Service; Stage 3".</w:t>
      </w:r>
    </w:p>
    <w:p w:rsidR="00072B07" w:rsidRDefault="00072B07" w:rsidP="00D40FD3">
      <w:pPr>
        <w:pStyle w:val="EX"/>
      </w:pPr>
      <w:r>
        <w:rPr>
          <w:color w:val="000000"/>
        </w:rPr>
        <w:t>[302</w:t>
      </w:r>
      <w:r w:rsidRPr="00BD6F46">
        <w:rPr>
          <w:color w:val="000000"/>
        </w:rPr>
        <w:t>]</w:t>
      </w:r>
      <w:r w:rsidRPr="00BD6F46">
        <w:tab/>
        <w:t>3GPP TS 29.5</w:t>
      </w:r>
      <w:r>
        <w:t>12</w:t>
      </w:r>
      <w:r w:rsidRPr="00BD6F46">
        <w:t xml:space="preserve">: "5G System; </w:t>
      </w:r>
      <w:r w:rsidRPr="008C54DC">
        <w:t>Session Management Policy Control Service; Stage 3</w:t>
      </w:r>
      <w:r w:rsidRPr="00BD6F46">
        <w:t>".</w:t>
      </w:r>
    </w:p>
    <w:p w:rsidR="007E4E8D" w:rsidRPr="00F637E1" w:rsidRDefault="007E4E8D" w:rsidP="007E4E8D">
      <w:pPr>
        <w:pStyle w:val="EX"/>
      </w:pPr>
      <w:r>
        <w:rPr>
          <w:color w:val="000000"/>
        </w:rPr>
        <w:t>[303</w:t>
      </w:r>
      <w:r w:rsidRPr="00BD6F46">
        <w:rPr>
          <w:color w:val="000000"/>
        </w:rPr>
        <w:t>]</w:t>
      </w:r>
      <w:r w:rsidRPr="00BD6F46">
        <w:tab/>
      </w:r>
      <w:r>
        <w:t>3GPP TS 24.501: "Non-Access-Stratum (NAS) Protocol for 5G System (5GS); Stage 3".</w:t>
      </w:r>
    </w:p>
    <w:p w:rsidR="007E4E8D" w:rsidRDefault="007E4E8D" w:rsidP="007E4E8D">
      <w:pPr>
        <w:pStyle w:val="EX"/>
      </w:pPr>
      <w:r>
        <w:rPr>
          <w:color w:val="000000"/>
        </w:rPr>
        <w:t>[304</w:t>
      </w:r>
      <w:r w:rsidRPr="00BD6F46">
        <w:rPr>
          <w:color w:val="000000"/>
        </w:rPr>
        <w:t>]</w:t>
      </w:r>
      <w:r w:rsidRPr="00BD6F46">
        <w:tab/>
      </w:r>
      <w:r w:rsidRPr="002E4AB7">
        <w:t>3GPP</w:t>
      </w:r>
      <w:r>
        <w:t> </w:t>
      </w:r>
      <w:r w:rsidRPr="002E4AB7">
        <w:t>TS</w:t>
      </w:r>
      <w:r>
        <w:t> </w:t>
      </w:r>
      <w:r w:rsidRPr="002E4AB7">
        <w:t xml:space="preserve">38.413: </w:t>
      </w:r>
      <w:r>
        <w:t>"</w:t>
      </w:r>
      <w:r w:rsidRPr="002E4AB7">
        <w:t>NG-RAN; NG Application Protocol (NGAP)</w:t>
      </w:r>
      <w:r>
        <w:t>"</w:t>
      </w:r>
      <w:r w:rsidRPr="002E4AB7">
        <w:t>.</w:t>
      </w:r>
    </w:p>
    <w:p w:rsidR="00A534EA" w:rsidRDefault="00A534EA" w:rsidP="007E4E8D">
      <w:pPr>
        <w:pStyle w:val="EX"/>
        <w:rPr>
          <w:lang w:eastAsia="zh-CN"/>
        </w:rPr>
      </w:pPr>
      <w:r>
        <w:rPr>
          <w:lang w:eastAsia="zh-CN"/>
        </w:rPr>
        <w:t>[305]</w:t>
      </w:r>
      <w:r>
        <w:rPr>
          <w:lang w:eastAsia="zh-CN"/>
        </w:rPr>
        <w:tab/>
        <w:t>3GPP TS 29.510: "Network Function Repository Services; Stage 3".</w:t>
      </w:r>
    </w:p>
    <w:p w:rsidR="00BC4A88" w:rsidRPr="00BD6F46" w:rsidRDefault="00BC4A88" w:rsidP="007E4E8D">
      <w:pPr>
        <w:pStyle w:val="EX"/>
      </w:pPr>
      <w:r w:rsidRPr="00BD6F46">
        <w:rPr>
          <w:color w:val="000000"/>
        </w:rPr>
        <w:t>[30</w:t>
      </w:r>
      <w:r>
        <w:rPr>
          <w:color w:val="000000"/>
        </w:rPr>
        <w:t>6</w:t>
      </w:r>
      <w:r w:rsidRPr="00BD6F46">
        <w:rPr>
          <w:color w:val="000000"/>
        </w:rPr>
        <w:t>]</w:t>
      </w:r>
      <w:r>
        <w:rPr>
          <w:color w:val="000000"/>
        </w:rPr>
        <w:tab/>
      </w:r>
      <w:r w:rsidRPr="002E4AB7">
        <w:t>3GPP</w:t>
      </w:r>
      <w:r>
        <w:t> </w:t>
      </w:r>
      <w:r w:rsidRPr="002E4AB7">
        <w:t>TS</w:t>
      </w:r>
      <w:r>
        <w:t xml:space="preserve"> 29.520:</w:t>
      </w:r>
      <w:r w:rsidRPr="00F65DF7">
        <w:t xml:space="preserve"> </w:t>
      </w:r>
      <w:r>
        <w:t>"5G System; Network Data Analytics Services;Stage 3"</w:t>
      </w:r>
      <w:r w:rsidRPr="002E4AB7">
        <w:t>.</w:t>
      </w:r>
    </w:p>
    <w:p w:rsidR="00941BBF" w:rsidRDefault="00941BBF" w:rsidP="00941BBF">
      <w:pPr>
        <w:pStyle w:val="EX"/>
      </w:pPr>
      <w:r w:rsidRPr="00AC22D1">
        <w:rPr>
          <w:rFonts w:hint="eastAsia"/>
        </w:rPr>
        <w:t>[</w:t>
      </w:r>
      <w:r>
        <w:t>307</w:t>
      </w:r>
      <w:r w:rsidRPr="00AC22D1">
        <w:rPr>
          <w:rFonts w:hint="eastAsia"/>
        </w:rPr>
        <w:t>]</w:t>
      </w:r>
      <w:r w:rsidRPr="00AC22D1">
        <w:rPr>
          <w:rFonts w:hint="eastAsia"/>
        </w:rPr>
        <w:tab/>
        <w:t xml:space="preserve">3GPP TS </w:t>
      </w:r>
      <w:r>
        <w:t>38</w:t>
      </w:r>
      <w:r>
        <w:rPr>
          <w:rFonts w:hint="eastAsia"/>
        </w:rPr>
        <w:t>.</w:t>
      </w:r>
      <w:r>
        <w:t>331</w:t>
      </w:r>
      <w:r w:rsidRPr="00AC22D1">
        <w:rPr>
          <w:rFonts w:hint="eastAsia"/>
        </w:rPr>
        <w:t xml:space="preserve">: </w:t>
      </w:r>
      <w:r>
        <w:t>"</w:t>
      </w:r>
      <w:r w:rsidRPr="00F74F78">
        <w:t>NR; Radio Resource Control (RRC); Protocol specification</w:t>
      </w:r>
      <w:r>
        <w:t>".</w:t>
      </w:r>
    </w:p>
    <w:p w:rsidR="00941BBF" w:rsidRDefault="00941BBF" w:rsidP="00941BBF">
      <w:pPr>
        <w:pStyle w:val="EX"/>
      </w:pPr>
      <w:r w:rsidRPr="00AC22D1">
        <w:rPr>
          <w:rFonts w:hint="eastAsia"/>
        </w:rPr>
        <w:t>[</w:t>
      </w:r>
      <w:r>
        <w:t>308</w:t>
      </w:r>
      <w:r w:rsidRPr="00AC22D1">
        <w:rPr>
          <w:rFonts w:hint="eastAsia"/>
        </w:rPr>
        <w:t>]</w:t>
      </w:r>
      <w:r w:rsidRPr="00AC22D1">
        <w:rPr>
          <w:rFonts w:hint="eastAsia"/>
        </w:rPr>
        <w:tab/>
        <w:t xml:space="preserve">3GPP TS </w:t>
      </w:r>
      <w:r>
        <w:t>24.334</w:t>
      </w:r>
      <w:r w:rsidRPr="00AC22D1">
        <w:rPr>
          <w:rFonts w:hint="eastAsia"/>
        </w:rPr>
        <w:t xml:space="preserve">: </w:t>
      </w:r>
      <w:r>
        <w:t>"</w:t>
      </w:r>
      <w:r w:rsidRPr="001C5962">
        <w:t xml:space="preserve"> Proximity-services (ProSe) User Equipment (UE) to ProSe function protocol aspects</w:t>
      </w:r>
      <w:r>
        <w:t>; Stage 3".</w:t>
      </w:r>
    </w:p>
    <w:p w:rsidR="004D26BB" w:rsidRDefault="004D26BB" w:rsidP="004D26BB">
      <w:pPr>
        <w:pStyle w:val="EX"/>
      </w:pPr>
      <w:r w:rsidRPr="00FA72C3">
        <w:t>[</w:t>
      </w:r>
      <w:r w:rsidRPr="00397A21">
        <w:t>3</w:t>
      </w:r>
      <w:r>
        <w:t>09</w:t>
      </w:r>
      <w:r w:rsidRPr="00397A21">
        <w:t>]</w:t>
      </w:r>
      <w:r w:rsidRPr="00397A21">
        <w:tab/>
        <w:t>3GPP TS</w:t>
      </w:r>
      <w:r>
        <w:rPr>
          <w:lang w:eastAsia="zh-CN"/>
        </w:rPr>
        <w:t> </w:t>
      </w:r>
      <w:r>
        <w:t>29</w:t>
      </w:r>
      <w:r w:rsidRPr="00397A21">
        <w:t>.</w:t>
      </w:r>
      <w:r>
        <w:t>558</w:t>
      </w:r>
      <w:r w:rsidRPr="00397A21">
        <w:t>: "</w:t>
      </w:r>
      <w:r w:rsidRPr="00A63270">
        <w:t>Enabling Edge Applications</w:t>
      </w:r>
      <w:r w:rsidRPr="00A46F1C">
        <w:t>;</w:t>
      </w:r>
      <w:r w:rsidRPr="00351689">
        <w:t xml:space="preserve"> </w:t>
      </w:r>
      <w:r w:rsidRPr="00A63270">
        <w:t>Application Programming Interface (API) specification</w:t>
      </w:r>
      <w:r>
        <w:t>; stage 3</w:t>
      </w:r>
      <w:r w:rsidRPr="00397A21">
        <w:t>"</w:t>
      </w:r>
      <w:r>
        <w:t>.</w:t>
      </w:r>
    </w:p>
    <w:p w:rsidR="004D26BB" w:rsidRPr="00BD6F46" w:rsidRDefault="004D26BB" w:rsidP="004D26BB">
      <w:pPr>
        <w:pStyle w:val="EX"/>
      </w:pPr>
      <w:r w:rsidRPr="00FA72C3">
        <w:t>[</w:t>
      </w:r>
      <w:r w:rsidRPr="00397A21">
        <w:t>3</w:t>
      </w:r>
      <w:r>
        <w:t>10</w:t>
      </w:r>
      <w:r w:rsidRPr="00397A21">
        <w:t>]</w:t>
      </w:r>
      <w:r w:rsidRPr="00397A21">
        <w:tab/>
        <w:t>3GPP TS</w:t>
      </w:r>
      <w:r>
        <w:rPr>
          <w:lang w:eastAsia="zh-CN"/>
        </w:rPr>
        <w:t> </w:t>
      </w:r>
      <w:r>
        <w:t>28</w:t>
      </w:r>
      <w:r w:rsidRPr="00397A21">
        <w:t>.</w:t>
      </w:r>
      <w:r>
        <w:t>538</w:t>
      </w:r>
      <w:r w:rsidRPr="00397A21">
        <w:t>: "</w:t>
      </w:r>
      <w:r w:rsidRPr="00C24376">
        <w:t>Management and orchestration; Edge Computing Management</w:t>
      </w:r>
      <w:r w:rsidRPr="00397A21">
        <w:t>"</w:t>
      </w:r>
      <w:r>
        <w:t>.</w:t>
      </w:r>
    </w:p>
    <w:p w:rsidR="004D26BB" w:rsidRDefault="004D26BB" w:rsidP="00941BBF">
      <w:pPr>
        <w:pStyle w:val="EX"/>
        <w:rPr>
          <w:color w:val="000000"/>
        </w:rPr>
      </w:pPr>
      <w:r w:rsidRPr="00FA72C3">
        <w:t>[</w:t>
      </w:r>
      <w:r w:rsidRPr="00397A21">
        <w:t>3</w:t>
      </w:r>
      <w:r>
        <w:t>11</w:t>
      </w:r>
      <w:r w:rsidRPr="00397A21">
        <w:t>]</w:t>
      </w:r>
      <w:r w:rsidRPr="00397A21">
        <w:tab/>
        <w:t>3GPP TS</w:t>
      </w:r>
      <w:r>
        <w:rPr>
          <w:lang w:eastAsia="zh-CN"/>
        </w:rPr>
        <w:t> </w:t>
      </w:r>
      <w:r>
        <w:t>24</w:t>
      </w:r>
      <w:r w:rsidRPr="00397A21">
        <w:t>.</w:t>
      </w:r>
      <w:r>
        <w:t>558</w:t>
      </w:r>
      <w:r w:rsidRPr="00397A21">
        <w:t>: "</w:t>
      </w:r>
      <w:r w:rsidRPr="00C32492">
        <w:t>Enabling Edge Applications; Protocol specification</w:t>
      </w:r>
      <w:r w:rsidRPr="00397A21">
        <w:t>"</w:t>
      </w:r>
      <w:r>
        <w:rPr>
          <w:color w:val="000000"/>
        </w:rPr>
        <w:t>.</w:t>
      </w:r>
    </w:p>
    <w:p w:rsidR="00D869C0" w:rsidRDefault="00D869C0" w:rsidP="00D869C0">
      <w:pPr>
        <w:pStyle w:val="EX"/>
      </w:pPr>
      <w:r>
        <w:t>[312]</w:t>
      </w:r>
      <w:r>
        <w:tab/>
        <w:t>3GPP TS 29.122: "T8 reference point for Northbound Application Programming Interfaces (APIs)".</w:t>
      </w:r>
    </w:p>
    <w:p w:rsidR="00D869C0" w:rsidRDefault="00D869C0" w:rsidP="00D869C0">
      <w:pPr>
        <w:pStyle w:val="EX"/>
        <w:rPr>
          <w:color w:val="000000"/>
        </w:rPr>
      </w:pPr>
      <w:r>
        <w:rPr>
          <w:lang w:val="en-IN"/>
        </w:rPr>
        <w:t>[313]</w:t>
      </w:r>
      <w:r>
        <w:rPr>
          <w:lang w:val="en-IN"/>
        </w:rPr>
        <w:tab/>
        <w:t>3GPP TS 29.522: "5G System; Network Exposure Function Northbound APIs; Stage 3".</w:t>
      </w:r>
    </w:p>
    <w:p w:rsidR="00D40FD3" w:rsidRPr="00BD6F46" w:rsidRDefault="00D40FD3" w:rsidP="00D40FD3">
      <w:pPr>
        <w:pStyle w:val="EX"/>
      </w:pPr>
      <w:r w:rsidRPr="00BD6F46">
        <w:rPr>
          <w:color w:val="000000"/>
        </w:rPr>
        <w:t>[</w:t>
      </w:r>
      <w:r w:rsidR="00D869C0" w:rsidRPr="00BD6F46">
        <w:rPr>
          <w:color w:val="000000"/>
        </w:rPr>
        <w:t>3</w:t>
      </w:r>
      <w:r w:rsidR="00D869C0">
        <w:rPr>
          <w:color w:val="000000"/>
        </w:rPr>
        <w:t>14</w:t>
      </w:r>
      <w:r w:rsidRPr="00BD6F46">
        <w:rPr>
          <w:color w:val="000000"/>
        </w:rPr>
        <w:t xml:space="preserve">] - </w:t>
      </w:r>
      <w:r w:rsidRPr="00BD6F46">
        <w:t>[370]</w:t>
      </w:r>
      <w:r w:rsidRPr="00BD6F46">
        <w:tab/>
        <w:t>Void</w:t>
      </w:r>
    </w:p>
    <w:p w:rsidR="00D40FD3" w:rsidRPr="00BD6F46" w:rsidRDefault="00D40FD3" w:rsidP="00D40FD3">
      <w:pPr>
        <w:pStyle w:val="EX"/>
      </w:pPr>
      <w:r w:rsidRPr="00BD6F46">
        <w:t>[371]</w:t>
      </w:r>
      <w:r w:rsidRPr="00BD6F46">
        <w:tab/>
        <w:t xml:space="preserve">3GPP TS </w:t>
      </w:r>
      <w:r w:rsidRPr="00BD6F46">
        <w:rPr>
          <w:lang w:eastAsia="zh-CN"/>
        </w:rPr>
        <w:t>29.571</w:t>
      </w:r>
      <w:r w:rsidRPr="00BD6F46">
        <w:t>: "</w:t>
      </w:r>
      <w:r w:rsidRPr="00BD6F46">
        <w:rPr>
          <w:lang w:eastAsia="zh-CN"/>
        </w:rPr>
        <w:t>5G System; Common Data Types for Service Based Interfaces; Stage 3</w:t>
      </w:r>
      <w:r w:rsidRPr="00BD6F46">
        <w:t>".</w:t>
      </w:r>
    </w:p>
    <w:p w:rsidR="007112F8" w:rsidRPr="00BD6F46" w:rsidRDefault="007112F8" w:rsidP="007112F8">
      <w:pPr>
        <w:pStyle w:val="EX"/>
      </w:pPr>
      <w:r w:rsidRPr="00BD6F46">
        <w:rPr>
          <w:color w:val="000000"/>
        </w:rPr>
        <w:t xml:space="preserve">[372] - </w:t>
      </w:r>
      <w:r w:rsidRPr="00BD6F46">
        <w:t>[389]</w:t>
      </w:r>
      <w:r w:rsidRPr="00BD6F46">
        <w:tab/>
        <w:t>Void</w:t>
      </w:r>
    </w:p>
    <w:p w:rsidR="007112F8" w:rsidRPr="00BD6F46" w:rsidRDefault="007112F8" w:rsidP="00D40FD3">
      <w:pPr>
        <w:pStyle w:val="EX"/>
      </w:pPr>
      <w:r w:rsidRPr="00BD6F46">
        <w:rPr>
          <w:color w:val="000000"/>
        </w:rPr>
        <w:t xml:space="preserve">[390] </w:t>
      </w:r>
      <w:r w:rsidRPr="00BD6F46">
        <w:rPr>
          <w:color w:val="000000"/>
        </w:rPr>
        <w:tab/>
      </w:r>
      <w:r w:rsidRPr="00BD6F46">
        <w:t xml:space="preserve">3GPP TS </w:t>
      </w:r>
      <w:r w:rsidRPr="00BD6F46">
        <w:rPr>
          <w:lang w:eastAsia="zh-CN"/>
        </w:rPr>
        <w:t>33.501</w:t>
      </w:r>
      <w:r w:rsidRPr="00BD6F46">
        <w:t>: "</w:t>
      </w:r>
      <w:r w:rsidRPr="00BD6F46">
        <w:rPr>
          <w:lang w:eastAsia="zh-CN"/>
        </w:rPr>
        <w:t>Security architecture and procedures for 5G System</w:t>
      </w:r>
      <w:r w:rsidRPr="00BD6F46">
        <w:t>".</w:t>
      </w:r>
    </w:p>
    <w:p w:rsidR="00D40FD3" w:rsidRPr="00BD6F46" w:rsidRDefault="00D40FD3" w:rsidP="00D40FD3">
      <w:pPr>
        <w:pStyle w:val="EX"/>
      </w:pPr>
      <w:r w:rsidRPr="00BD6F46">
        <w:rPr>
          <w:color w:val="000000"/>
        </w:rPr>
        <w:t>[</w:t>
      </w:r>
      <w:r w:rsidR="007112F8" w:rsidRPr="00BD6F46">
        <w:rPr>
          <w:color w:val="000000"/>
        </w:rPr>
        <w:t>391</w:t>
      </w:r>
      <w:r w:rsidRPr="00BD6F46">
        <w:rPr>
          <w:color w:val="000000"/>
        </w:rPr>
        <w:t xml:space="preserve">] - </w:t>
      </w:r>
      <w:r w:rsidRPr="00BD6F46">
        <w:t>[399]</w:t>
      </w:r>
      <w:r w:rsidRPr="00BD6F46">
        <w:tab/>
        <w:t>Void</w:t>
      </w:r>
    </w:p>
    <w:p w:rsidR="00D40FD3" w:rsidRPr="00BD6F46" w:rsidRDefault="00D40FD3" w:rsidP="00D40FD3">
      <w:pPr>
        <w:pStyle w:val="EX"/>
        <w:rPr>
          <w:color w:val="000000"/>
        </w:rPr>
      </w:pPr>
      <w:r w:rsidRPr="00BD6F46">
        <w:rPr>
          <w:color w:val="000000"/>
        </w:rPr>
        <w:t>[400</w:t>
      </w:r>
      <w:r w:rsidRPr="00BD6F46">
        <w:t>]</w:t>
      </w:r>
      <w:r w:rsidRPr="00BD6F46">
        <w:rPr>
          <w:color w:val="000000"/>
        </w:rPr>
        <w:tab/>
        <w:t>Void.</w:t>
      </w:r>
    </w:p>
    <w:p w:rsidR="007112F8" w:rsidRPr="00BD6F46" w:rsidRDefault="007112F8" w:rsidP="007112F8">
      <w:pPr>
        <w:pStyle w:val="EX"/>
        <w:rPr>
          <w:color w:val="000000"/>
        </w:rPr>
      </w:pPr>
      <w:r w:rsidRPr="00BD6F46">
        <w:rPr>
          <w:color w:val="000000"/>
        </w:rPr>
        <w:t>[401]</w:t>
      </w:r>
      <w:r w:rsidRPr="00BD6F46">
        <w:rPr>
          <w:color w:val="000000"/>
        </w:rPr>
        <w:tab/>
      </w:r>
      <w:r w:rsidR="004A4705">
        <w:rPr>
          <w:color w:val="000000"/>
        </w:rPr>
        <w:t>Void.</w:t>
      </w:r>
    </w:p>
    <w:p w:rsidR="007112F8" w:rsidRDefault="007112F8" w:rsidP="007112F8">
      <w:pPr>
        <w:pStyle w:val="EX"/>
        <w:rPr>
          <w:color w:val="000000"/>
        </w:rPr>
      </w:pPr>
      <w:r w:rsidRPr="00BD6F46">
        <w:rPr>
          <w:color w:val="000000"/>
        </w:rPr>
        <w:t>[402]</w:t>
      </w:r>
      <w:r w:rsidRPr="00BD6F46">
        <w:rPr>
          <w:color w:val="000000"/>
        </w:rPr>
        <w:tab/>
        <w:t>IETF RFC 8259:  "The JavaScript Object Notation (JSON) Data Interchange Format ".</w:t>
      </w:r>
    </w:p>
    <w:p w:rsidR="00DD359B" w:rsidRDefault="00A534EA" w:rsidP="00DD359B">
      <w:pPr>
        <w:pStyle w:val="EX"/>
      </w:pPr>
      <w:r>
        <w:rPr>
          <w:lang w:eastAsia="zh-CN"/>
        </w:rPr>
        <w:t>[403]</w:t>
      </w:r>
      <w:r>
        <w:rPr>
          <w:lang w:eastAsia="zh-CN"/>
        </w:rPr>
        <w:tab/>
      </w:r>
      <w:r>
        <w:t>IETF RFC 6749: "The OAuth 2.0 Authorization Framework".</w:t>
      </w:r>
    </w:p>
    <w:p w:rsidR="00DD359B" w:rsidRDefault="00DD359B" w:rsidP="00DD359B">
      <w:pPr>
        <w:pStyle w:val="EX"/>
      </w:pPr>
      <w:r w:rsidRPr="00BD6F46">
        <w:t>[</w:t>
      </w:r>
      <w:r>
        <w:t>404</w:t>
      </w:r>
      <w:r w:rsidRPr="00BD6F46">
        <w:t xml:space="preserve">] </w:t>
      </w:r>
      <w:r w:rsidRPr="00BD6F46">
        <w:tab/>
      </w:r>
      <w:r w:rsidRPr="003B5446">
        <w:t xml:space="preserve">IETF RFC </w:t>
      </w:r>
      <w:r>
        <w:t>3986</w:t>
      </w:r>
      <w:r w:rsidRPr="003B5446">
        <w:t xml:space="preserve">: "Uniform Resource Identifiers (URI): </w:t>
      </w:r>
      <w:r>
        <w:t>G</w:t>
      </w:r>
      <w:r w:rsidRPr="003B5446">
        <w:t xml:space="preserve">eneric </w:t>
      </w:r>
      <w:r>
        <w:t>S</w:t>
      </w:r>
      <w:r w:rsidRPr="003B5446">
        <w:t>yntax"</w:t>
      </w:r>
      <w:r>
        <w:t>.</w:t>
      </w:r>
    </w:p>
    <w:p w:rsidR="00DD359B" w:rsidRDefault="00DD359B" w:rsidP="00DD359B">
      <w:pPr>
        <w:pStyle w:val="EX"/>
        <w:rPr>
          <w:noProof/>
        </w:rPr>
      </w:pPr>
      <w:r>
        <w:t>[405]</w:t>
      </w:r>
      <w:r>
        <w:tab/>
      </w:r>
      <w:r w:rsidRPr="00BB6156">
        <w:rPr>
          <w:noProof/>
        </w:rPr>
        <w:t xml:space="preserve">IETF RFC </w:t>
      </w:r>
      <w:r>
        <w:rPr>
          <w:noProof/>
        </w:rPr>
        <w:t>7315:</w:t>
      </w:r>
      <w:r w:rsidRPr="00BB6156">
        <w:rPr>
          <w:noProof/>
        </w:rPr>
        <w:t xml:space="preserve"> "Private Extensions to the Session Initiation Protocol (SIP) for the 3</w:t>
      </w:r>
      <w:r w:rsidRPr="00BB6156">
        <w:rPr>
          <w:noProof/>
          <w:vertAlign w:val="superscript"/>
        </w:rPr>
        <w:t>rd</w:t>
      </w:r>
      <w:r w:rsidRPr="00BB6156">
        <w:rPr>
          <w:noProof/>
        </w:rPr>
        <w:t xml:space="preserve"> Generation Partnership Projects (3GPP)".</w:t>
      </w:r>
    </w:p>
    <w:p w:rsidR="00DD359B" w:rsidRPr="00BB6156" w:rsidRDefault="00DD359B" w:rsidP="00DD359B">
      <w:pPr>
        <w:pStyle w:val="EX"/>
        <w:rPr>
          <w:noProof/>
          <w:snapToGrid w:val="0"/>
        </w:rPr>
      </w:pPr>
      <w:r>
        <w:rPr>
          <w:noProof/>
          <w:snapToGrid w:val="0"/>
        </w:rPr>
        <w:t>[406]</w:t>
      </w:r>
      <w:r>
        <w:rPr>
          <w:noProof/>
          <w:snapToGrid w:val="0"/>
        </w:rPr>
        <w:tab/>
      </w:r>
      <w:r w:rsidRPr="00BB6156">
        <w:rPr>
          <w:noProof/>
          <w:snapToGrid w:val="0"/>
        </w:rPr>
        <w:t>IETF RFC 3261: "SIP: Session Initiation Protocol".</w:t>
      </w:r>
    </w:p>
    <w:p w:rsidR="00A534EA" w:rsidRDefault="00DD359B" w:rsidP="007112F8">
      <w:pPr>
        <w:pStyle w:val="EX"/>
        <w:rPr>
          <w:noProof/>
          <w:snapToGrid w:val="0"/>
        </w:rPr>
      </w:pPr>
      <w:r w:rsidRPr="00BB6156">
        <w:rPr>
          <w:noProof/>
          <w:snapToGrid w:val="0"/>
        </w:rPr>
        <w:t>[</w:t>
      </w:r>
      <w:r>
        <w:rPr>
          <w:noProof/>
          <w:snapToGrid w:val="0"/>
        </w:rPr>
        <w:t>407</w:t>
      </w:r>
      <w:r w:rsidRPr="00BB6156">
        <w:rPr>
          <w:noProof/>
          <w:snapToGrid w:val="0"/>
        </w:rPr>
        <w:t>]</w:t>
      </w:r>
      <w:r w:rsidRPr="00BB6156">
        <w:rPr>
          <w:noProof/>
          <w:snapToGrid w:val="0"/>
        </w:rPr>
        <w:tab/>
        <w:t xml:space="preserve">IETF RFC </w:t>
      </w:r>
      <w:r>
        <w:rPr>
          <w:noProof/>
          <w:snapToGrid w:val="0"/>
        </w:rPr>
        <w:t>88</w:t>
      </w:r>
      <w:r w:rsidRPr="00BB6156">
        <w:rPr>
          <w:noProof/>
          <w:snapToGrid w:val="0"/>
        </w:rPr>
        <w:t>66: "SDP: Session Description Protocol".</w:t>
      </w:r>
    </w:p>
    <w:p w:rsidR="0011415E" w:rsidRDefault="0011415E" w:rsidP="007112F8">
      <w:pPr>
        <w:pStyle w:val="EX"/>
      </w:pPr>
      <w:r w:rsidRPr="00FE44BB">
        <w:rPr>
          <w:lang w:eastAsia="zh-CN"/>
        </w:rPr>
        <w:t>[40</w:t>
      </w:r>
      <w:r>
        <w:rPr>
          <w:lang w:eastAsia="zh-CN"/>
        </w:rPr>
        <w:t>8</w:t>
      </w:r>
      <w:r w:rsidRPr="00FE44BB">
        <w:rPr>
          <w:lang w:eastAsia="zh-CN"/>
        </w:rPr>
        <w:t>]</w:t>
      </w:r>
      <w:r w:rsidRPr="00FE44BB">
        <w:rPr>
          <w:lang w:eastAsia="zh-CN"/>
        </w:rPr>
        <w:tab/>
      </w:r>
      <w:r w:rsidRPr="00FE44BB">
        <w:t>IETF RFC </w:t>
      </w:r>
      <w:r>
        <w:t>5646</w:t>
      </w:r>
      <w:r w:rsidRPr="00FE44BB">
        <w:t>: "</w:t>
      </w:r>
      <w:r w:rsidRPr="00FC1BE2">
        <w:t>Tags for Identifying Languages</w:t>
      </w:r>
      <w:r w:rsidRPr="00FE44BB">
        <w:t>".</w:t>
      </w:r>
    </w:p>
    <w:p w:rsidR="00D3407E" w:rsidRPr="00BD6F46" w:rsidRDefault="00D3407E" w:rsidP="007112F8">
      <w:pPr>
        <w:pStyle w:val="EX"/>
        <w:rPr>
          <w:color w:val="000000"/>
        </w:rPr>
      </w:pPr>
      <w:r>
        <w:t>[409]</w:t>
      </w:r>
      <w:r>
        <w:tab/>
      </w:r>
      <w:r w:rsidRPr="00BB6156">
        <w:rPr>
          <w:noProof/>
        </w:rPr>
        <w:t>OMA "Multimedia Messaging Service; Encapsulation Protocol".</w:t>
      </w:r>
    </w:p>
    <w:p w:rsidR="007112F8" w:rsidRPr="00BD6F46" w:rsidRDefault="007112F8" w:rsidP="007112F8">
      <w:pPr>
        <w:pStyle w:val="EX"/>
        <w:rPr>
          <w:color w:val="000000"/>
        </w:rPr>
      </w:pPr>
      <w:r w:rsidRPr="00BD6F46">
        <w:rPr>
          <w:color w:val="000000"/>
        </w:rPr>
        <w:t>[</w:t>
      </w:r>
      <w:r w:rsidR="00D3407E" w:rsidRPr="00BD6F46">
        <w:rPr>
          <w:color w:val="000000"/>
        </w:rPr>
        <w:t>4</w:t>
      </w:r>
      <w:r w:rsidR="00D3407E">
        <w:rPr>
          <w:color w:val="000000"/>
        </w:rPr>
        <w:t>10</w:t>
      </w:r>
      <w:r w:rsidRPr="00BD6F46">
        <w:rPr>
          <w:color w:val="000000"/>
        </w:rPr>
        <w:t>] - [499]</w:t>
      </w:r>
      <w:r w:rsidRPr="00BD6F46">
        <w:rPr>
          <w:color w:val="000000"/>
        </w:rPr>
        <w:tab/>
        <w:t>Void.</w:t>
      </w:r>
    </w:p>
    <w:p w:rsidR="00D40FD3" w:rsidRPr="00BD6F46" w:rsidRDefault="00D40FD3" w:rsidP="00D40FD3">
      <w:pPr>
        <w:pStyle w:val="EX"/>
        <w:rPr>
          <w:rFonts w:eastAsia="Times New Roman"/>
          <w:lang w:val="x-none" w:eastAsia="zh-CN"/>
        </w:rPr>
      </w:pPr>
      <w:r w:rsidRPr="00BD6F46">
        <w:t>[500]</w:t>
      </w:r>
      <w:r w:rsidRPr="00BD6F46">
        <w:tab/>
      </w:r>
      <w:r w:rsidR="004A4705" w:rsidRPr="00D1205D">
        <w:t>OpenAPI: "OpenAPI Specification</w:t>
      </w:r>
      <w:r w:rsidR="004A4705">
        <w:rPr>
          <w:noProof/>
        </w:rPr>
        <w:t xml:space="preserve"> </w:t>
      </w:r>
      <w:r w:rsidR="004A4705">
        <w:rPr>
          <w:lang w:val="en-US"/>
        </w:rPr>
        <w:t>Version 3.0.0</w:t>
      </w:r>
      <w:r w:rsidR="004A4705" w:rsidRPr="00D1205D">
        <w:t xml:space="preserve">", </w:t>
      </w:r>
      <w:hyperlink r:id="rId12" w:history="1">
        <w:r w:rsidR="004A4705">
          <w:rPr>
            <w:lang w:val="en-US"/>
          </w:rPr>
          <w:t>https://spec.openapis.org/oas/v3.0.0</w:t>
        </w:r>
      </w:hyperlink>
      <w:r w:rsidR="004A4705">
        <w:rPr>
          <w:lang w:val="en-US"/>
        </w:rPr>
        <w:t>.</w:t>
      </w:r>
      <w:r w:rsidRPr="00BD6F46">
        <w:rPr>
          <w:rFonts w:eastAsia="Times New Roman"/>
          <w:lang w:val="x-none" w:eastAsia="zh-CN"/>
        </w:rPr>
        <w:t xml:space="preserve"> </w:t>
      </w:r>
    </w:p>
    <w:p w:rsidR="007112F8" w:rsidRPr="00BD6F46" w:rsidRDefault="007112F8" w:rsidP="00D40FD3">
      <w:pPr>
        <w:pStyle w:val="EX"/>
      </w:pPr>
      <w:r w:rsidRPr="00BD6F46">
        <w:rPr>
          <w:color w:val="000000"/>
        </w:rPr>
        <w:t>[501] - [599]</w:t>
      </w:r>
      <w:r w:rsidRPr="00BD6F46">
        <w:rPr>
          <w:color w:val="000000"/>
        </w:rPr>
        <w:tab/>
        <w:t>Void.</w:t>
      </w:r>
    </w:p>
    <w:p w:rsidR="00080512" w:rsidRPr="00BD6F46" w:rsidRDefault="00080512">
      <w:pPr>
        <w:pStyle w:val="Heading1"/>
      </w:pPr>
      <w:bookmarkStart w:id="28" w:name="_Toc20227214"/>
      <w:bookmarkStart w:id="29" w:name="_Toc27749445"/>
      <w:bookmarkStart w:id="30" w:name="_Toc28709372"/>
      <w:bookmarkStart w:id="31" w:name="_Toc44670991"/>
      <w:bookmarkStart w:id="32" w:name="_Toc51918899"/>
      <w:bookmarkStart w:id="33" w:name="_Toc155608634"/>
      <w:r w:rsidRPr="00BD6F46">
        <w:t>3</w:t>
      </w:r>
      <w:r w:rsidRPr="00BD6F46">
        <w:tab/>
        <w:t xml:space="preserve">Definitions, </w:t>
      </w:r>
      <w:r w:rsidR="008028A4" w:rsidRPr="00BD6F46">
        <w:t>symbols and abbreviations</w:t>
      </w:r>
      <w:bookmarkEnd w:id="28"/>
      <w:bookmarkEnd w:id="29"/>
      <w:bookmarkEnd w:id="30"/>
      <w:bookmarkEnd w:id="31"/>
      <w:bookmarkEnd w:id="32"/>
      <w:bookmarkEnd w:id="33"/>
    </w:p>
    <w:p w:rsidR="00080512" w:rsidRPr="00BD6F46" w:rsidRDefault="00080512">
      <w:pPr>
        <w:pStyle w:val="Heading2"/>
      </w:pPr>
      <w:bookmarkStart w:id="34" w:name="_Toc20227215"/>
      <w:bookmarkStart w:id="35" w:name="_Toc27749446"/>
      <w:bookmarkStart w:id="36" w:name="_Toc28709373"/>
      <w:bookmarkStart w:id="37" w:name="_Toc44670992"/>
      <w:bookmarkStart w:id="38" w:name="_Toc51918900"/>
      <w:bookmarkStart w:id="39" w:name="_Toc155608635"/>
      <w:r w:rsidRPr="00BD6F46">
        <w:t>3.1</w:t>
      </w:r>
      <w:r w:rsidRPr="00BD6F46">
        <w:tab/>
        <w:t>Definitions</w:t>
      </w:r>
      <w:bookmarkEnd w:id="34"/>
      <w:bookmarkEnd w:id="35"/>
      <w:bookmarkEnd w:id="36"/>
      <w:bookmarkEnd w:id="37"/>
      <w:bookmarkEnd w:id="38"/>
      <w:bookmarkEnd w:id="39"/>
    </w:p>
    <w:p w:rsidR="00080512" w:rsidRPr="00BD6F46" w:rsidRDefault="00080512">
      <w:r w:rsidRPr="00BD6F46">
        <w:t xml:space="preserve">For the purposes of the present document, the terms and definitions given in </w:t>
      </w:r>
      <w:bookmarkStart w:id="40" w:name="OLE_LINK6"/>
      <w:bookmarkStart w:id="41" w:name="OLE_LINK7"/>
      <w:bookmarkStart w:id="42" w:name="OLE_LINK8"/>
      <w:r w:rsidR="00DF62CD" w:rsidRPr="00BD6F46">
        <w:t xml:space="preserve">3GPP </w:t>
      </w:r>
      <w:bookmarkEnd w:id="40"/>
      <w:bookmarkEnd w:id="41"/>
      <w:bookmarkEnd w:id="42"/>
      <w:r w:rsidRPr="00BD6F46">
        <w:t>TR 21.905 [</w:t>
      </w:r>
      <w:r w:rsidR="004D3578" w:rsidRPr="00BD6F46">
        <w:t>1</w:t>
      </w:r>
      <w:r w:rsidRPr="00BD6F46">
        <w:t xml:space="preserve">] and the following apply. A term defined in the present document takes precedence over the definition of the same term, if any, in </w:t>
      </w:r>
      <w:r w:rsidR="00DF62CD" w:rsidRPr="00BD6F46">
        <w:t xml:space="preserve">3GPP </w:t>
      </w:r>
      <w:r w:rsidRPr="00BD6F46">
        <w:t>TR 21.905 [</w:t>
      </w:r>
      <w:r w:rsidR="004D3578" w:rsidRPr="00BD6F46">
        <w:t>1</w:t>
      </w:r>
      <w:r w:rsidR="002E21EA">
        <w:t>00</w:t>
      </w:r>
      <w:r w:rsidRPr="00BD6F46">
        <w:t>].</w:t>
      </w:r>
    </w:p>
    <w:p w:rsidR="00080512" w:rsidRPr="00BD6F46" w:rsidRDefault="00080512">
      <w:pPr>
        <w:pStyle w:val="Heading2"/>
      </w:pPr>
      <w:bookmarkStart w:id="43" w:name="_Toc20227216"/>
      <w:bookmarkStart w:id="44" w:name="_Toc27749447"/>
      <w:bookmarkStart w:id="45" w:name="_Toc28709374"/>
      <w:bookmarkStart w:id="46" w:name="_Toc44670993"/>
      <w:bookmarkStart w:id="47" w:name="_Toc51918901"/>
      <w:bookmarkStart w:id="48" w:name="_Toc155608636"/>
      <w:r w:rsidRPr="00BD6F46">
        <w:t>3.2</w:t>
      </w:r>
      <w:r w:rsidRPr="00BD6F46">
        <w:tab/>
        <w:t>Symbols</w:t>
      </w:r>
      <w:bookmarkEnd w:id="43"/>
      <w:bookmarkEnd w:id="44"/>
      <w:bookmarkEnd w:id="45"/>
      <w:bookmarkEnd w:id="46"/>
      <w:bookmarkEnd w:id="47"/>
      <w:bookmarkEnd w:id="48"/>
    </w:p>
    <w:p w:rsidR="00080512" w:rsidRPr="00BD6F46" w:rsidRDefault="00080512">
      <w:pPr>
        <w:keepNext/>
      </w:pPr>
      <w:r w:rsidRPr="00BD6F46">
        <w:t>For the purposes of the present document, the following symbols apply:</w:t>
      </w:r>
    </w:p>
    <w:p w:rsidR="00080512" w:rsidRPr="00BD6F46" w:rsidRDefault="00EC0283" w:rsidP="001239DF">
      <w:pPr>
        <w:pStyle w:val="EW"/>
        <w:ind w:left="0" w:firstLine="0"/>
      </w:pPr>
      <w:r>
        <w:t>Nchf</w:t>
      </w:r>
      <w:r>
        <w:tab/>
        <w:t>Service based interface exhibited by CHF.</w:t>
      </w:r>
    </w:p>
    <w:p w:rsidR="00080512" w:rsidRPr="00BD6F46" w:rsidRDefault="00080512">
      <w:pPr>
        <w:pStyle w:val="Heading2"/>
      </w:pPr>
      <w:bookmarkStart w:id="49" w:name="_Toc20227217"/>
      <w:bookmarkStart w:id="50" w:name="_Toc27749448"/>
      <w:bookmarkStart w:id="51" w:name="_Toc28709375"/>
      <w:bookmarkStart w:id="52" w:name="_Toc44670994"/>
      <w:bookmarkStart w:id="53" w:name="_Toc51918902"/>
      <w:bookmarkStart w:id="54" w:name="_Toc155608637"/>
      <w:r w:rsidRPr="00BD6F46">
        <w:t>3.3</w:t>
      </w:r>
      <w:r w:rsidRPr="00BD6F46">
        <w:tab/>
        <w:t>Abbreviations</w:t>
      </w:r>
      <w:bookmarkEnd w:id="49"/>
      <w:bookmarkEnd w:id="50"/>
      <w:bookmarkEnd w:id="51"/>
      <w:bookmarkEnd w:id="52"/>
      <w:bookmarkEnd w:id="53"/>
      <w:bookmarkEnd w:id="54"/>
    </w:p>
    <w:p w:rsidR="00D07A7A" w:rsidRDefault="00080512" w:rsidP="006900CF">
      <w:pPr>
        <w:keepNext/>
      </w:pPr>
      <w:r w:rsidRPr="00BD6F46">
        <w:t>For the purposes of the present document, the abb</w:t>
      </w:r>
      <w:r w:rsidR="004D3578" w:rsidRPr="00BD6F46">
        <w:t xml:space="preserve">reviations given in </w:t>
      </w:r>
      <w:r w:rsidR="00DF62CD" w:rsidRPr="00BD6F46">
        <w:t xml:space="preserve">3GPP </w:t>
      </w:r>
      <w:r w:rsidR="004D3578" w:rsidRPr="00BD6F46">
        <w:t>TR 21.905 [1</w:t>
      </w:r>
      <w:r w:rsidRPr="00BD6F46">
        <w:t>] and the following apply. An abbreviation defined in the present document takes precedence over the definition of the same abbre</w:t>
      </w:r>
      <w:r w:rsidR="004D3578" w:rsidRPr="00BD6F46">
        <w:t xml:space="preserve">viation, if any, in </w:t>
      </w:r>
      <w:r w:rsidR="00DF62CD" w:rsidRPr="00BD6F46">
        <w:t xml:space="preserve">3GPP </w:t>
      </w:r>
      <w:r w:rsidR="004D3578" w:rsidRPr="00BD6F46">
        <w:t>TR 21.905 [1</w:t>
      </w:r>
      <w:r w:rsidRPr="00BD6F46">
        <w:t>].</w:t>
      </w:r>
      <w:r w:rsidR="006900CF" w:rsidRPr="00BD6F46">
        <w:t xml:space="preserve"> </w:t>
      </w:r>
    </w:p>
    <w:p w:rsidR="00EC0283" w:rsidRDefault="00EC0283" w:rsidP="00EC0283">
      <w:pPr>
        <w:pStyle w:val="EW"/>
        <w:keepNext/>
      </w:pPr>
      <w:r>
        <w:t>AF</w:t>
      </w:r>
      <w:r>
        <w:tab/>
        <w:t>Application Function</w:t>
      </w:r>
    </w:p>
    <w:p w:rsidR="005E171C" w:rsidRDefault="00EC0283" w:rsidP="005E171C">
      <w:pPr>
        <w:pStyle w:val="EW"/>
        <w:keepNext/>
      </w:pPr>
      <w:r>
        <w:t>AMF</w:t>
      </w:r>
      <w:r>
        <w:tab/>
        <w:t>Access and Mobility Management Function</w:t>
      </w:r>
    </w:p>
    <w:p w:rsidR="00EC0283" w:rsidRDefault="005E171C" w:rsidP="005E171C">
      <w:pPr>
        <w:pStyle w:val="EW"/>
        <w:keepNext/>
      </w:pPr>
      <w:r>
        <w:t>ATSSS</w:t>
      </w:r>
      <w:r>
        <w:tab/>
        <w:t>Access Traffic Steering, Switching, Splitting</w:t>
      </w:r>
    </w:p>
    <w:p w:rsidR="0057228C" w:rsidRDefault="00EC0283" w:rsidP="0057228C">
      <w:pPr>
        <w:pStyle w:val="EW"/>
      </w:pPr>
      <w:r>
        <w:t>CHF</w:t>
      </w:r>
      <w:r>
        <w:tab/>
        <w:t>Charging Function</w:t>
      </w:r>
    </w:p>
    <w:p w:rsidR="00EC0283" w:rsidRDefault="0057228C" w:rsidP="0057228C">
      <w:pPr>
        <w:pStyle w:val="EW"/>
      </w:pPr>
      <w:r>
        <w:t>CEF</w:t>
      </w:r>
      <w:r>
        <w:tab/>
        <w:t>Charging Enablement Function</w:t>
      </w:r>
    </w:p>
    <w:p w:rsidR="00EC0283" w:rsidRDefault="00EC0283" w:rsidP="00EC0283">
      <w:pPr>
        <w:pStyle w:val="EW"/>
      </w:pPr>
      <w:r>
        <w:t>CTF</w:t>
      </w:r>
      <w:r>
        <w:tab/>
        <w:t>Charging Trigger Function</w:t>
      </w:r>
    </w:p>
    <w:p w:rsidR="00D869C0" w:rsidRDefault="00D869C0" w:rsidP="00EC0283">
      <w:pPr>
        <w:pStyle w:val="EW"/>
      </w:pPr>
      <w:r>
        <w:t>ECUR</w:t>
      </w:r>
      <w:r>
        <w:tab/>
        <w:t>Event Charging with Unit Reservation</w:t>
      </w:r>
    </w:p>
    <w:p w:rsidR="00EC0283" w:rsidRDefault="00EC0283" w:rsidP="00EC0283">
      <w:pPr>
        <w:pStyle w:val="EW"/>
      </w:pPr>
      <w:r>
        <w:t>GPSI</w:t>
      </w:r>
      <w:r>
        <w:tab/>
        <w:t>Generic Public Subscription Identifier</w:t>
      </w:r>
    </w:p>
    <w:p w:rsidR="0057228C" w:rsidRDefault="00EC0283" w:rsidP="00EC0283">
      <w:pPr>
        <w:pStyle w:val="EW"/>
      </w:pPr>
      <w:r>
        <w:t>GUAMI</w:t>
      </w:r>
      <w:r>
        <w:tab/>
        <w:t>Globally Unique AMF Identifier</w:t>
      </w:r>
    </w:p>
    <w:p w:rsidR="00D869C0" w:rsidRDefault="00D869C0" w:rsidP="00EC0283">
      <w:pPr>
        <w:pStyle w:val="EW"/>
      </w:pPr>
      <w:r>
        <w:t>IEC</w:t>
      </w:r>
      <w:r>
        <w:tab/>
        <w:t>Immediate Event Charging</w:t>
      </w:r>
    </w:p>
    <w:p w:rsidR="00F239C8" w:rsidRDefault="009C16D1" w:rsidP="00F239C8">
      <w:pPr>
        <w:pStyle w:val="EW"/>
      </w:pPr>
      <w:r>
        <w:t>I-SMF</w:t>
      </w:r>
      <w:r>
        <w:tab/>
        <w:t>Intermediate SMF</w:t>
      </w:r>
    </w:p>
    <w:p w:rsidR="009C16D1" w:rsidRDefault="00F239C8" w:rsidP="00F239C8">
      <w:pPr>
        <w:pStyle w:val="EW"/>
      </w:pPr>
      <w:r>
        <w:t>MnS</w:t>
      </w:r>
      <w:r>
        <w:tab/>
        <w:t>Management Service</w:t>
      </w:r>
    </w:p>
    <w:p w:rsidR="00EC0283" w:rsidRDefault="00EC0283" w:rsidP="00EC0283">
      <w:pPr>
        <w:pStyle w:val="EW"/>
      </w:pPr>
      <w:r>
        <w:t>NF</w:t>
      </w:r>
      <w:r>
        <w:tab/>
        <w:t>Network Function</w:t>
      </w:r>
    </w:p>
    <w:p w:rsidR="00D869C0" w:rsidRDefault="00D869C0" w:rsidP="00EC0283">
      <w:pPr>
        <w:pStyle w:val="EW"/>
      </w:pPr>
      <w:r>
        <w:t>PEC</w:t>
      </w:r>
      <w:r>
        <w:tab/>
        <w:t>Post Event Charging</w:t>
      </w:r>
    </w:p>
    <w:p w:rsidR="00EC0283" w:rsidRDefault="00EC0283" w:rsidP="00EC0283">
      <w:pPr>
        <w:pStyle w:val="EW"/>
        <w:rPr>
          <w:lang w:eastAsia="zh-CN"/>
        </w:rPr>
      </w:pPr>
      <w:r>
        <w:rPr>
          <w:lang w:eastAsia="zh-CN"/>
        </w:rPr>
        <w:t>PEI</w:t>
      </w:r>
      <w:r>
        <w:rPr>
          <w:lang w:eastAsia="zh-CN"/>
        </w:rPr>
        <w:tab/>
        <w:t>Permanent Equipment Identifier</w:t>
      </w:r>
    </w:p>
    <w:p w:rsidR="00EC0283" w:rsidRDefault="00EC0283" w:rsidP="00EC0283">
      <w:pPr>
        <w:pStyle w:val="EW"/>
        <w:rPr>
          <w:lang w:eastAsia="zh-CN"/>
        </w:rPr>
      </w:pPr>
      <w:r>
        <w:rPr>
          <w:lang w:eastAsia="zh-CN"/>
        </w:rPr>
        <w:t>QBC</w:t>
      </w:r>
      <w:r>
        <w:rPr>
          <w:lang w:eastAsia="zh-CN"/>
        </w:rPr>
        <w:tab/>
        <w:t>QoS flow Based Charging</w:t>
      </w:r>
    </w:p>
    <w:p w:rsidR="00EC0283" w:rsidRDefault="00EC0283" w:rsidP="00EC0283">
      <w:pPr>
        <w:pStyle w:val="EW"/>
      </w:pPr>
      <w:r>
        <w:t>QFI</w:t>
      </w:r>
      <w:r>
        <w:tab/>
        <w:t>QoS Flow Identifier</w:t>
      </w:r>
    </w:p>
    <w:p w:rsidR="0067501E" w:rsidRDefault="0067501E" w:rsidP="00EC0283">
      <w:pPr>
        <w:pStyle w:val="EW"/>
      </w:pPr>
      <w:r w:rsidRPr="009E0DE1">
        <w:t>SMSF</w:t>
      </w:r>
      <w:r w:rsidRPr="009E0DE1">
        <w:tab/>
        <w:t>Short Message Service Function</w:t>
      </w:r>
    </w:p>
    <w:p w:rsidR="00EC0283" w:rsidRDefault="00EC0283" w:rsidP="00EC0283">
      <w:pPr>
        <w:pStyle w:val="EW"/>
      </w:pPr>
      <w:r>
        <w:t>SMF</w:t>
      </w:r>
      <w:r>
        <w:tab/>
        <w:t>Session Management Function</w:t>
      </w:r>
    </w:p>
    <w:p w:rsidR="00EC0283" w:rsidRDefault="00EC0283" w:rsidP="00EC0283">
      <w:pPr>
        <w:pStyle w:val="EW"/>
      </w:pPr>
      <w:r>
        <w:t>SSC</w:t>
      </w:r>
      <w:r>
        <w:tab/>
        <w:t>Session and Service Continuity</w:t>
      </w:r>
    </w:p>
    <w:p w:rsidR="00EC0283" w:rsidRDefault="00EC0283" w:rsidP="00EC0283">
      <w:pPr>
        <w:pStyle w:val="EW"/>
      </w:pPr>
      <w:r>
        <w:t>SUPI</w:t>
      </w:r>
      <w:r>
        <w:tab/>
        <w:t>Subscription Permanent Identifier</w:t>
      </w:r>
    </w:p>
    <w:p w:rsidR="00EC0283" w:rsidRPr="00BD6F46" w:rsidRDefault="00EC0283" w:rsidP="006900CF">
      <w:pPr>
        <w:keepNext/>
      </w:pPr>
    </w:p>
    <w:p w:rsidR="00142DB1" w:rsidRPr="00BD6F46" w:rsidRDefault="00142DB1" w:rsidP="00DB3EC0">
      <w:pPr>
        <w:pStyle w:val="Heading1"/>
        <w:rPr>
          <w:rFonts w:eastAsia="Times New Roman"/>
        </w:rPr>
      </w:pPr>
      <w:bookmarkStart w:id="55" w:name="_Toc20227218"/>
      <w:bookmarkStart w:id="56" w:name="_Toc27749449"/>
      <w:bookmarkStart w:id="57" w:name="_Toc28709376"/>
      <w:bookmarkStart w:id="58" w:name="_Toc44670995"/>
      <w:bookmarkStart w:id="59" w:name="_Toc51918903"/>
      <w:bookmarkStart w:id="60" w:name="_Toc155608638"/>
      <w:r w:rsidRPr="00BD6F46">
        <w:rPr>
          <w:rFonts w:eastAsia="Times New Roman"/>
        </w:rPr>
        <w:t>4</w:t>
      </w:r>
      <w:r w:rsidRPr="00BD6F46">
        <w:rPr>
          <w:rFonts w:eastAsia="Times New Roman"/>
        </w:rPr>
        <w:tab/>
      </w:r>
      <w:r w:rsidR="00BD5D79" w:rsidRPr="00BD6F46">
        <w:rPr>
          <w:rFonts w:eastAsia="Times New Roman"/>
        </w:rPr>
        <w:t>Overview</w:t>
      </w:r>
      <w:bookmarkEnd w:id="55"/>
      <w:bookmarkEnd w:id="56"/>
      <w:bookmarkEnd w:id="57"/>
      <w:bookmarkEnd w:id="58"/>
      <w:bookmarkEnd w:id="59"/>
      <w:bookmarkEnd w:id="60"/>
    </w:p>
    <w:p w:rsidR="00E44411" w:rsidRPr="00BD6F46" w:rsidRDefault="00E44411" w:rsidP="007F2678">
      <w:pPr>
        <w:pStyle w:val="Heading2"/>
        <w:rPr>
          <w:rFonts w:hint="eastAsia"/>
        </w:rPr>
      </w:pPr>
      <w:bookmarkStart w:id="61" w:name="_Toc20227219"/>
      <w:bookmarkStart w:id="62" w:name="_Toc27749450"/>
      <w:bookmarkStart w:id="63" w:name="_Toc28709377"/>
      <w:bookmarkStart w:id="64" w:name="_Toc44670996"/>
      <w:bookmarkStart w:id="65" w:name="_Toc51918904"/>
      <w:bookmarkStart w:id="66" w:name="_Toc155608639"/>
      <w:r w:rsidRPr="00BD6F46">
        <w:t>4.</w:t>
      </w:r>
      <w:r w:rsidR="00A46B20" w:rsidRPr="00BD6F46">
        <w:t>1</w:t>
      </w:r>
      <w:r w:rsidRPr="00BD6F46">
        <w:rPr>
          <w:rFonts w:hint="eastAsia"/>
        </w:rPr>
        <w:tab/>
      </w:r>
      <w:r w:rsidRPr="00BD6F46">
        <w:t xml:space="preserve">Service </w:t>
      </w:r>
      <w:r w:rsidR="00AC0D3E">
        <w:t>a</w:t>
      </w:r>
      <w:r w:rsidR="00AC0D3E" w:rsidRPr="00BD6F46">
        <w:t>rchitecture</w:t>
      </w:r>
      <w:bookmarkEnd w:id="61"/>
      <w:bookmarkEnd w:id="62"/>
      <w:bookmarkEnd w:id="63"/>
      <w:bookmarkEnd w:id="64"/>
      <w:bookmarkEnd w:id="65"/>
      <w:bookmarkEnd w:id="66"/>
    </w:p>
    <w:p w:rsidR="00E44411" w:rsidRPr="00BD6F46" w:rsidRDefault="00E44411" w:rsidP="00E44411">
      <w:pPr>
        <w:rPr>
          <w:rFonts w:hint="eastAsia"/>
          <w:lang w:val="en-US" w:eastAsia="zh-CN"/>
        </w:rPr>
      </w:pPr>
      <w:r w:rsidRPr="00BD6F46">
        <w:rPr>
          <w:lang w:eastAsia="ja-JP"/>
        </w:rPr>
        <w:t xml:space="preserve">The </w:t>
      </w:r>
      <w:r w:rsidRPr="00BD6F46">
        <w:rPr>
          <w:rFonts w:hint="eastAsia"/>
          <w:lang w:eastAsia="zh-CN"/>
        </w:rPr>
        <w:t>C</w:t>
      </w:r>
      <w:r w:rsidRPr="00BD6F46">
        <w:t>onverged</w:t>
      </w:r>
      <w:r w:rsidRPr="00BD6F46">
        <w:rPr>
          <w:lang w:eastAsia="zh-CN"/>
        </w:rPr>
        <w:t xml:space="preserve"> </w:t>
      </w:r>
      <w:r w:rsidR="0062554A" w:rsidRPr="00BD6F46">
        <w:rPr>
          <w:lang w:eastAsia="zh-CN"/>
        </w:rPr>
        <w:t>C</w:t>
      </w:r>
      <w:r w:rsidR="0062554A" w:rsidRPr="00BD6F46">
        <w:rPr>
          <w:rFonts w:hint="eastAsia"/>
          <w:lang w:eastAsia="zh-CN"/>
        </w:rPr>
        <w:t>harging</w:t>
      </w:r>
      <w:r w:rsidR="0062554A" w:rsidRPr="00BD6F46">
        <w:t xml:space="preserve"> </w:t>
      </w:r>
      <w:r w:rsidRPr="00BD6F46">
        <w:t>Service</w:t>
      </w:r>
      <w:r w:rsidRPr="00BD6F46">
        <w:rPr>
          <w:lang w:eastAsia="ja-JP"/>
        </w:rPr>
        <w:t xml:space="preserve"> </w:t>
      </w:r>
      <w:r w:rsidR="009F552C">
        <w:rPr>
          <w:rFonts w:hint="eastAsia"/>
          <w:lang w:eastAsia="zh-CN"/>
        </w:rPr>
        <w:t>or</w:t>
      </w:r>
      <w:r w:rsidR="009F552C" w:rsidRPr="00BD6F46">
        <w:rPr>
          <w:lang w:eastAsia="ja-JP"/>
        </w:rPr>
        <w:t xml:space="preserve"> </w:t>
      </w:r>
      <w:r w:rsidR="009F552C">
        <w:rPr>
          <w:rFonts w:hint="eastAsia"/>
          <w:lang w:eastAsia="zh-CN"/>
        </w:rPr>
        <w:t xml:space="preserve">Offline </w:t>
      </w:r>
      <w:r w:rsidR="009F552C">
        <w:rPr>
          <w:lang w:eastAsia="zh-CN"/>
        </w:rPr>
        <w:t>Only C</w:t>
      </w:r>
      <w:r w:rsidR="009F552C">
        <w:rPr>
          <w:rFonts w:hint="eastAsia"/>
          <w:lang w:eastAsia="zh-CN"/>
        </w:rPr>
        <w:t>harging Service</w:t>
      </w:r>
      <w:r w:rsidR="009F552C" w:rsidRPr="00BD6F46">
        <w:rPr>
          <w:lang w:eastAsia="ja-JP"/>
        </w:rPr>
        <w:t xml:space="preserve"> </w:t>
      </w:r>
      <w:r w:rsidRPr="00BD6F46">
        <w:rPr>
          <w:lang w:eastAsia="ja-JP"/>
        </w:rPr>
        <w:t xml:space="preserve">is </w:t>
      </w:r>
      <w:r w:rsidRPr="00BD6F46">
        <w:t xml:space="preserve">provided by the </w:t>
      </w:r>
      <w:r w:rsidRPr="00BD6F46">
        <w:rPr>
          <w:rFonts w:hint="eastAsia"/>
          <w:lang w:eastAsia="zh-CN"/>
        </w:rPr>
        <w:t>CHF</w:t>
      </w:r>
      <w:r w:rsidRPr="00BD6F46">
        <w:t xml:space="preserve"> to the consumer and shown in the SBI representation model in figure </w:t>
      </w:r>
      <w:r w:rsidRPr="00BD6F46">
        <w:rPr>
          <w:lang w:eastAsia="zh-CN"/>
        </w:rPr>
        <w:t>4</w:t>
      </w:r>
      <w:r w:rsidRPr="00BD6F46">
        <w:t>.</w:t>
      </w:r>
      <w:r w:rsidR="00A46B20" w:rsidRPr="00BD6F46">
        <w:rPr>
          <w:lang w:eastAsia="zh-CN"/>
        </w:rPr>
        <w:t>1</w:t>
      </w:r>
      <w:r w:rsidRPr="00BD6F46">
        <w:t>.1.</w:t>
      </w:r>
    </w:p>
    <w:p w:rsidR="00E44411" w:rsidRPr="00BD6F46" w:rsidRDefault="00E44411" w:rsidP="00E44411">
      <w:r w:rsidRPr="00BD6F46">
        <w:t xml:space="preserve">The </w:t>
      </w:r>
      <w:r w:rsidRPr="00BD6F46">
        <w:rPr>
          <w:rFonts w:hint="eastAsia"/>
          <w:lang w:eastAsia="zh-CN"/>
        </w:rPr>
        <w:t>C</w:t>
      </w:r>
      <w:r w:rsidRPr="00BD6F46">
        <w:t>onverged</w:t>
      </w:r>
      <w:r w:rsidR="0062554A" w:rsidRPr="00BD6F46">
        <w:rPr>
          <w:lang w:eastAsia="zh-CN"/>
        </w:rPr>
        <w:t>C</w:t>
      </w:r>
      <w:r w:rsidRPr="00BD6F46">
        <w:rPr>
          <w:rFonts w:hint="eastAsia"/>
          <w:lang w:eastAsia="zh-CN"/>
        </w:rPr>
        <w:t>harging</w:t>
      </w:r>
      <w:r w:rsidRPr="00BD6F46">
        <w:t xml:space="preserve"> Service</w:t>
      </w:r>
      <w:r w:rsidRPr="00BD6F46">
        <w:rPr>
          <w:rFonts w:eastAsia="Times New Roman"/>
        </w:rPr>
        <w:t xml:space="preserve"> (</w:t>
      </w:r>
      <w:r w:rsidRPr="00BD6F46">
        <w:t>N</w:t>
      </w:r>
      <w:r w:rsidRPr="00BD6F46">
        <w:rPr>
          <w:rFonts w:hint="eastAsia"/>
          <w:lang w:eastAsia="zh-CN"/>
        </w:rPr>
        <w:t>chf</w:t>
      </w:r>
      <w:r w:rsidRPr="00BD6F46">
        <w:t>_</w:t>
      </w:r>
      <w:r w:rsidRPr="00BD6F46">
        <w:rPr>
          <w:lang w:eastAsia="zh-CN"/>
        </w:rPr>
        <w:t xml:space="preserve"> Converged</w:t>
      </w:r>
      <w:r w:rsidRPr="00BD6F46">
        <w:rPr>
          <w:rFonts w:hint="eastAsia"/>
          <w:lang w:eastAsia="zh-CN"/>
        </w:rPr>
        <w:t>Charging</w:t>
      </w:r>
      <w:r w:rsidRPr="00BD6F46">
        <w:t xml:space="preserve">) </w:t>
      </w:r>
      <w:r w:rsidR="009F552C">
        <w:rPr>
          <w:rFonts w:hint="eastAsia"/>
          <w:lang w:eastAsia="zh-CN"/>
        </w:rPr>
        <w:t>or</w:t>
      </w:r>
      <w:r w:rsidR="009F552C" w:rsidRPr="00BD6F46">
        <w:rPr>
          <w:lang w:eastAsia="ja-JP"/>
        </w:rPr>
        <w:t xml:space="preserve"> </w:t>
      </w:r>
      <w:r w:rsidR="009F552C">
        <w:rPr>
          <w:rFonts w:hint="eastAsia"/>
          <w:lang w:eastAsia="zh-CN"/>
        </w:rPr>
        <w:t xml:space="preserve">Offline </w:t>
      </w:r>
      <w:r w:rsidR="009F552C">
        <w:rPr>
          <w:lang w:eastAsia="zh-CN"/>
        </w:rPr>
        <w:t>Only C</w:t>
      </w:r>
      <w:r w:rsidR="009F552C">
        <w:rPr>
          <w:rFonts w:hint="eastAsia"/>
          <w:lang w:eastAsia="zh-CN"/>
        </w:rPr>
        <w:t>harging Service</w:t>
      </w:r>
      <w:r w:rsidR="009F552C" w:rsidRPr="00BD6F46">
        <w:t xml:space="preserve"> </w:t>
      </w:r>
      <w:r w:rsidR="009F552C">
        <w:rPr>
          <w:lang w:eastAsia="zh-CN"/>
        </w:rPr>
        <w:t xml:space="preserve">(Nchf_OfflineOnlyCharging) </w:t>
      </w:r>
      <w:r w:rsidRPr="00BD6F46">
        <w:t>is part of the N</w:t>
      </w:r>
      <w:r w:rsidRPr="00BD6F46">
        <w:rPr>
          <w:rFonts w:hint="eastAsia"/>
          <w:lang w:eastAsia="zh-CN"/>
        </w:rPr>
        <w:t>chf</w:t>
      </w:r>
      <w:r w:rsidRPr="00BD6F46">
        <w:t xml:space="preserve"> service-based interface exhibited by the Charging Function (</w:t>
      </w:r>
      <w:r w:rsidRPr="00BD6F46">
        <w:rPr>
          <w:rFonts w:hint="eastAsia"/>
          <w:lang w:eastAsia="zh-CN"/>
        </w:rPr>
        <w:t>CHF</w:t>
      </w:r>
      <w:r w:rsidRPr="00BD6F46">
        <w:t>)</w:t>
      </w:r>
      <w:r w:rsidR="007E4E8D">
        <w:t xml:space="preserve">. The list of </w:t>
      </w:r>
      <w:r w:rsidR="008071B1" w:rsidRPr="00BD6F46">
        <w:t>NF Service Consume</w:t>
      </w:r>
      <w:r w:rsidR="002E21EA">
        <w:t>r</w:t>
      </w:r>
      <w:r w:rsidR="007E4E8D">
        <w:t xml:space="preserve">(s) is provided in </w:t>
      </w:r>
      <w:r w:rsidR="007E4E8D" w:rsidRPr="00BA0A70">
        <w:t>Table 5.1-1</w:t>
      </w:r>
      <w:r w:rsidRPr="00BD6F46">
        <w:t>.</w:t>
      </w:r>
    </w:p>
    <w:p w:rsidR="00E44411" w:rsidRPr="00BD6F46" w:rsidRDefault="00E44411" w:rsidP="008D79D4">
      <w:pPr>
        <w:keepNext/>
        <w:jc w:val="center"/>
      </w:pPr>
    </w:p>
    <w:p w:rsidR="008071B1" w:rsidRPr="00BD6F46" w:rsidRDefault="008071B1" w:rsidP="00B3313B">
      <w:pPr>
        <w:pStyle w:val="TH"/>
        <w:rPr>
          <w:rFonts w:hint="eastAsia"/>
          <w:lang w:eastAsia="zh-CN"/>
        </w:rPr>
      </w:pPr>
      <w:r w:rsidRPr="00BD6F46">
        <w:object w:dxaOrig="7231" w:dyaOrig="3015">
          <v:shape id="_x0000_i1027" type="#_x0000_t75" style="width:361.9pt;height:150.25pt" o:ole="">
            <v:imagedata r:id="rId13" o:title=""/>
          </v:shape>
          <o:OLEObject Type="Embed" ProgID="Visio.Drawing.11" ShapeID="_x0000_i1027" DrawAspect="Content" ObjectID="_1771925548" r:id="rId14"/>
        </w:object>
      </w:r>
    </w:p>
    <w:p w:rsidR="00E44411" w:rsidRPr="00BD6F46" w:rsidRDefault="00E44411" w:rsidP="00E44411">
      <w:pPr>
        <w:pStyle w:val="TF"/>
        <w:rPr>
          <w:rFonts w:hint="eastAsia"/>
          <w:lang w:eastAsia="zh-CN"/>
        </w:rPr>
      </w:pPr>
      <w:r w:rsidRPr="00BD6F46">
        <w:t>Figure 4.</w:t>
      </w:r>
      <w:r w:rsidR="00A46B20" w:rsidRPr="00BD6F46">
        <w:rPr>
          <w:lang w:eastAsia="ko-KR"/>
        </w:rPr>
        <w:t>1</w:t>
      </w:r>
      <w:r w:rsidRPr="00BD6F46">
        <w:t xml:space="preserve">.1: </w:t>
      </w:r>
      <w:r w:rsidRPr="00BD6F46">
        <w:rPr>
          <w:rFonts w:eastAsia="Times New Roman"/>
        </w:rPr>
        <w:t xml:space="preserve">Reference Architecture for the </w:t>
      </w:r>
      <w:r w:rsidRPr="00BD6F46">
        <w:t>N</w:t>
      </w:r>
      <w:r w:rsidRPr="00BD6F46">
        <w:rPr>
          <w:rFonts w:hint="eastAsia"/>
          <w:lang w:eastAsia="zh-CN"/>
        </w:rPr>
        <w:t xml:space="preserve">chf_ConvergedCharging </w:t>
      </w:r>
      <w:r w:rsidRPr="00BD6F46">
        <w:rPr>
          <w:rFonts w:eastAsia="Times New Roman"/>
        </w:rPr>
        <w:t>Service; SBI representation</w:t>
      </w:r>
    </w:p>
    <w:p w:rsidR="00E44411" w:rsidRPr="007F2678" w:rsidRDefault="00E44411" w:rsidP="007F2678">
      <w:pPr>
        <w:pStyle w:val="Heading2"/>
      </w:pPr>
      <w:bookmarkStart w:id="67" w:name="_Toc20227220"/>
      <w:bookmarkStart w:id="68" w:name="_Toc27749451"/>
      <w:bookmarkStart w:id="69" w:name="_Toc28709378"/>
      <w:bookmarkStart w:id="70" w:name="_Toc44670997"/>
      <w:bookmarkStart w:id="71" w:name="_Toc51918905"/>
      <w:bookmarkStart w:id="72" w:name="_Toc155608640"/>
      <w:r w:rsidRPr="00BD6F46">
        <w:t>4.</w:t>
      </w:r>
      <w:r w:rsidR="00A46B20" w:rsidRPr="00BD6F46">
        <w:t>2</w:t>
      </w:r>
      <w:r w:rsidRPr="007F2678">
        <w:tab/>
        <w:t xml:space="preserve">Network </w:t>
      </w:r>
      <w:r w:rsidR="00AC0D3E">
        <w:t>f</w:t>
      </w:r>
      <w:r w:rsidR="00AC0D3E" w:rsidRPr="007F2678">
        <w:t>unctions</w:t>
      </w:r>
      <w:bookmarkEnd w:id="67"/>
      <w:bookmarkEnd w:id="68"/>
      <w:bookmarkEnd w:id="69"/>
      <w:bookmarkEnd w:id="70"/>
      <w:bookmarkEnd w:id="71"/>
      <w:bookmarkEnd w:id="72"/>
    </w:p>
    <w:p w:rsidR="00E44411" w:rsidRPr="00BD6F46" w:rsidRDefault="00E44411" w:rsidP="007F2678">
      <w:pPr>
        <w:pStyle w:val="Heading3"/>
      </w:pPr>
      <w:bookmarkStart w:id="73" w:name="_Toc20227221"/>
      <w:bookmarkStart w:id="74" w:name="_Toc27749452"/>
      <w:bookmarkStart w:id="75" w:name="_Toc28709379"/>
      <w:bookmarkStart w:id="76" w:name="_Toc44670998"/>
      <w:bookmarkStart w:id="77" w:name="_Toc51918906"/>
      <w:bookmarkStart w:id="78" w:name="_Toc155608641"/>
      <w:r w:rsidRPr="00BD6F46">
        <w:t>4.</w:t>
      </w:r>
      <w:r w:rsidR="00A46B20" w:rsidRPr="00BD6F46">
        <w:t>2</w:t>
      </w:r>
      <w:r w:rsidRPr="00BD6F46">
        <w:rPr>
          <w:rFonts w:hint="eastAsia"/>
        </w:rPr>
        <w:t>.1</w:t>
      </w:r>
      <w:r w:rsidRPr="00BD6F46">
        <w:tab/>
        <w:t>Charging Function (</w:t>
      </w:r>
      <w:r w:rsidRPr="00BD6F46">
        <w:rPr>
          <w:rFonts w:hint="eastAsia"/>
        </w:rPr>
        <w:t>CHF</w:t>
      </w:r>
      <w:r w:rsidRPr="00BD6F46">
        <w:t>)</w:t>
      </w:r>
      <w:bookmarkEnd w:id="73"/>
      <w:bookmarkEnd w:id="74"/>
      <w:bookmarkEnd w:id="75"/>
      <w:bookmarkEnd w:id="76"/>
      <w:bookmarkEnd w:id="77"/>
      <w:bookmarkEnd w:id="78"/>
    </w:p>
    <w:p w:rsidR="00E44411" w:rsidRPr="00BD6F46" w:rsidRDefault="00E44411" w:rsidP="00E44411">
      <w:pPr>
        <w:rPr>
          <w:noProof/>
        </w:rPr>
      </w:pPr>
      <w:r w:rsidRPr="00BD6F46">
        <w:rPr>
          <w:noProof/>
        </w:rPr>
        <w:t xml:space="preserve">The </w:t>
      </w:r>
      <w:r w:rsidRPr="00BD6F46">
        <w:rPr>
          <w:rFonts w:hint="eastAsia"/>
          <w:noProof/>
          <w:lang w:eastAsia="zh-CN"/>
        </w:rPr>
        <w:t>CHF</w:t>
      </w:r>
      <w:r w:rsidRPr="00BD6F46">
        <w:rPr>
          <w:noProof/>
        </w:rPr>
        <w:t xml:space="preserve"> is responsible for </w:t>
      </w:r>
      <w:r w:rsidR="00B219EC" w:rsidRPr="00BD6F46">
        <w:rPr>
          <w:rFonts w:hint="eastAsia"/>
          <w:noProof/>
          <w:lang w:eastAsia="zh-CN"/>
        </w:rPr>
        <w:t xml:space="preserve">converged </w:t>
      </w:r>
      <w:r w:rsidRPr="00BD6F46">
        <w:rPr>
          <w:rFonts w:hint="eastAsia"/>
          <w:noProof/>
          <w:lang w:eastAsia="zh-CN"/>
        </w:rPr>
        <w:t>online charging</w:t>
      </w:r>
      <w:r w:rsidRPr="00BD6F46">
        <w:rPr>
          <w:noProof/>
        </w:rPr>
        <w:t xml:space="preserve"> and </w:t>
      </w:r>
      <w:r w:rsidRPr="00BD6F46">
        <w:rPr>
          <w:rFonts w:hint="eastAsia"/>
          <w:noProof/>
          <w:lang w:eastAsia="zh-CN"/>
        </w:rPr>
        <w:t>offline charging</w:t>
      </w:r>
      <w:r w:rsidRPr="00BD6F46">
        <w:rPr>
          <w:noProof/>
        </w:rPr>
        <w:t xml:space="preserve"> functionalities. The </w:t>
      </w:r>
      <w:r w:rsidRPr="00BD6F46">
        <w:rPr>
          <w:rFonts w:hint="eastAsia"/>
          <w:noProof/>
          <w:lang w:eastAsia="zh-CN"/>
        </w:rPr>
        <w:t>CHF</w:t>
      </w:r>
      <w:r w:rsidRPr="00BD6F46">
        <w:rPr>
          <w:noProof/>
        </w:rPr>
        <w:t xml:space="preserve"> provides the following:</w:t>
      </w:r>
    </w:p>
    <w:p w:rsidR="00E44411" w:rsidRPr="00BD6F46" w:rsidRDefault="00E44411" w:rsidP="00E44411">
      <w:pPr>
        <w:pStyle w:val="B10"/>
        <w:rPr>
          <w:rFonts w:hint="eastAsia"/>
        </w:rPr>
      </w:pPr>
      <w:r w:rsidRPr="00BD6F46">
        <w:t>-</w:t>
      </w:r>
      <w:r w:rsidRPr="00BD6F46">
        <w:tab/>
      </w:r>
      <w:r w:rsidR="00B219EC" w:rsidRPr="00BD6F46">
        <w:t>Q</w:t>
      </w:r>
      <w:r w:rsidRPr="00BD6F46">
        <w:rPr>
          <w:rFonts w:hint="eastAsia"/>
        </w:rPr>
        <w:t>uota;</w:t>
      </w:r>
    </w:p>
    <w:p w:rsidR="00E44411" w:rsidRPr="00BD6F46" w:rsidRDefault="00E44411" w:rsidP="00E44411">
      <w:pPr>
        <w:pStyle w:val="B10"/>
        <w:rPr>
          <w:rFonts w:hint="eastAsia"/>
        </w:rPr>
      </w:pPr>
      <w:r w:rsidRPr="00BD6F46">
        <w:t>-</w:t>
      </w:r>
      <w:r w:rsidRPr="00BD6F46">
        <w:tab/>
      </w:r>
      <w:r w:rsidR="00B219EC" w:rsidRPr="00BD6F46">
        <w:t>R</w:t>
      </w:r>
      <w:r w:rsidRPr="00BD6F46">
        <w:t>e-authorisation triggers</w:t>
      </w:r>
      <w:r w:rsidRPr="00BD6F46">
        <w:rPr>
          <w:rFonts w:hint="eastAsia"/>
        </w:rPr>
        <w:t>;</w:t>
      </w:r>
    </w:p>
    <w:p w:rsidR="00E44411" w:rsidRPr="00BD6F46" w:rsidRDefault="00E44411" w:rsidP="00E44411">
      <w:pPr>
        <w:pStyle w:val="B10"/>
        <w:rPr>
          <w:rFonts w:hint="eastAsia"/>
        </w:rPr>
      </w:pPr>
      <w:r w:rsidRPr="00BD6F46">
        <w:t>-</w:t>
      </w:r>
      <w:r w:rsidRPr="00BD6F46">
        <w:tab/>
        <w:t>Notif</w:t>
      </w:r>
      <w:r w:rsidRPr="00BD6F46">
        <w:rPr>
          <w:rFonts w:hint="eastAsia"/>
        </w:rPr>
        <w:t>ication</w:t>
      </w:r>
      <w:r w:rsidRPr="00BD6F46">
        <w:t xml:space="preserve"> when Charging Domain determin</w:t>
      </w:r>
      <w:r w:rsidR="00403D62" w:rsidRPr="00BD6F46">
        <w:t>e</w:t>
      </w:r>
      <w:r w:rsidRPr="00BD6F46">
        <w:t>s rating conditions is affected</w:t>
      </w:r>
      <w:r w:rsidR="002C6B37" w:rsidRPr="00BD6F46">
        <w:t xml:space="preserve"> </w:t>
      </w:r>
      <w:r w:rsidR="002C6B37" w:rsidRPr="00BD6F46">
        <w:rPr>
          <w:rFonts w:hint="eastAsia"/>
          <w:lang w:eastAsia="zh-CN"/>
        </w:rPr>
        <w:t>or when CHF determin</w:t>
      </w:r>
      <w:r w:rsidR="002C6B37" w:rsidRPr="00BD6F46">
        <w:rPr>
          <w:lang w:eastAsia="zh-CN"/>
        </w:rPr>
        <w:t>e</w:t>
      </w:r>
      <w:r w:rsidR="002C6B37" w:rsidRPr="00BD6F46">
        <w:rPr>
          <w:rFonts w:hint="eastAsia"/>
          <w:lang w:eastAsia="zh-CN"/>
        </w:rPr>
        <w:t>s to terminate the charging service</w:t>
      </w:r>
      <w:r w:rsidRPr="00BD6F46">
        <w:rPr>
          <w:rFonts w:hint="eastAsia"/>
        </w:rPr>
        <w:t>;</w:t>
      </w:r>
    </w:p>
    <w:p w:rsidR="00E44411" w:rsidRPr="00BD6F46" w:rsidRDefault="00E44411" w:rsidP="00E44411">
      <w:pPr>
        <w:pStyle w:val="B10"/>
        <w:rPr>
          <w:rFonts w:hint="eastAsia"/>
        </w:rPr>
      </w:pPr>
      <w:r w:rsidRPr="00BD6F46">
        <w:t>-</w:t>
      </w:r>
      <w:r w:rsidRPr="00BD6F46">
        <w:tab/>
      </w:r>
      <w:r w:rsidR="00A623CA" w:rsidRPr="00BD6F46">
        <w:rPr>
          <w:rFonts w:hint="eastAsia"/>
          <w:lang w:eastAsia="zh-CN"/>
        </w:rPr>
        <w:t>R</w:t>
      </w:r>
      <w:r w:rsidR="00A623CA" w:rsidRPr="00BD6F46">
        <w:rPr>
          <w:rFonts w:hint="eastAsia"/>
        </w:rPr>
        <w:t>eceiving</w:t>
      </w:r>
      <w:r w:rsidR="00A623CA" w:rsidRPr="00BD6F46">
        <w:t xml:space="preserve"> </w:t>
      </w:r>
      <w:r w:rsidRPr="00BD6F46">
        <w:rPr>
          <w:rFonts w:hint="eastAsia"/>
        </w:rPr>
        <w:t xml:space="preserve">service </w:t>
      </w:r>
      <w:r w:rsidRPr="00BD6F46">
        <w:t xml:space="preserve">usage reports </w:t>
      </w:r>
      <w:r w:rsidRPr="00BD6F46">
        <w:rPr>
          <w:rFonts w:hint="eastAsia"/>
        </w:rPr>
        <w:t xml:space="preserve">from </w:t>
      </w:r>
      <w:r w:rsidRPr="00BD6F46">
        <w:t xml:space="preserve">NF </w:t>
      </w:r>
      <w:r w:rsidRPr="00BD6F46">
        <w:rPr>
          <w:rFonts w:hint="eastAsia"/>
          <w:lang w:eastAsia="zh-CN"/>
        </w:rPr>
        <w:t xml:space="preserve">Service </w:t>
      </w:r>
      <w:r w:rsidRPr="00BD6F46">
        <w:t>Consumer</w:t>
      </w:r>
      <w:r w:rsidRPr="00BD6F46">
        <w:rPr>
          <w:rFonts w:hint="eastAsia"/>
        </w:rPr>
        <w:t>; and</w:t>
      </w:r>
    </w:p>
    <w:p w:rsidR="00E44411" w:rsidRPr="00BD6F46" w:rsidRDefault="00E44411" w:rsidP="00E44411">
      <w:pPr>
        <w:pStyle w:val="B10"/>
        <w:rPr>
          <w:rFonts w:hint="eastAsia"/>
        </w:rPr>
      </w:pPr>
      <w:r w:rsidRPr="00BD6F46">
        <w:t>-</w:t>
      </w:r>
      <w:r w:rsidRPr="00BD6F46">
        <w:tab/>
        <w:t>CDRs generation</w:t>
      </w:r>
      <w:r w:rsidRPr="00BD6F46">
        <w:rPr>
          <w:rFonts w:hint="eastAsia"/>
        </w:rPr>
        <w:t>.</w:t>
      </w:r>
    </w:p>
    <w:p w:rsidR="00E44411" w:rsidRPr="00BD6F46" w:rsidRDefault="00E44411" w:rsidP="007F2678">
      <w:pPr>
        <w:pStyle w:val="Heading3"/>
      </w:pPr>
      <w:bookmarkStart w:id="79" w:name="_Toc20227222"/>
      <w:bookmarkStart w:id="80" w:name="_Toc27749453"/>
      <w:bookmarkStart w:id="81" w:name="_Toc28709380"/>
      <w:bookmarkStart w:id="82" w:name="_Toc44670999"/>
      <w:bookmarkStart w:id="83" w:name="_Toc51918907"/>
      <w:bookmarkStart w:id="84" w:name="_Toc155608642"/>
      <w:r w:rsidRPr="00BD6F46">
        <w:t>4.</w:t>
      </w:r>
      <w:r w:rsidR="00A46B20" w:rsidRPr="00BD6F46">
        <w:t>2</w:t>
      </w:r>
      <w:r w:rsidRPr="00BD6F46">
        <w:t>.2</w:t>
      </w:r>
      <w:r w:rsidRPr="00BD6F46">
        <w:tab/>
        <w:t>NF Service Consumers</w:t>
      </w:r>
      <w:bookmarkEnd w:id="79"/>
      <w:bookmarkEnd w:id="80"/>
      <w:bookmarkEnd w:id="81"/>
      <w:bookmarkEnd w:id="82"/>
      <w:bookmarkEnd w:id="83"/>
      <w:bookmarkEnd w:id="84"/>
    </w:p>
    <w:p w:rsidR="00E44411" w:rsidRPr="00BD6F46" w:rsidRDefault="00E44411" w:rsidP="00E44411">
      <w:r w:rsidRPr="00BD6F46">
        <w:t xml:space="preserve">The </w:t>
      </w:r>
      <w:r w:rsidRPr="00BD6F46">
        <w:rPr>
          <w:lang w:eastAsia="zh-CN"/>
        </w:rPr>
        <w:t>NF Service Consumers</w:t>
      </w:r>
      <w:r w:rsidRPr="00BD6F46">
        <w:t xml:space="preserve"> shall support:</w:t>
      </w:r>
    </w:p>
    <w:p w:rsidR="00E44411" w:rsidRPr="00BD6F46" w:rsidRDefault="00E44411" w:rsidP="00E44411">
      <w:pPr>
        <w:pStyle w:val="B10"/>
        <w:rPr>
          <w:rFonts w:hint="eastAsia"/>
        </w:rPr>
      </w:pPr>
      <w:r w:rsidRPr="00BD6F46">
        <w:t>-</w:t>
      </w:r>
      <w:r w:rsidRPr="00BD6F46">
        <w:tab/>
      </w:r>
      <w:r w:rsidR="00A623CA" w:rsidRPr="00BD6F46">
        <w:rPr>
          <w:rFonts w:hint="eastAsia"/>
          <w:lang w:eastAsia="zh-CN"/>
        </w:rPr>
        <w:t>R</w:t>
      </w:r>
      <w:r w:rsidR="00A623CA" w:rsidRPr="00BD6F46">
        <w:t xml:space="preserve">equesting </w:t>
      </w:r>
      <w:r w:rsidRPr="00BD6F46">
        <w:t xml:space="preserve">and receiving the </w:t>
      </w:r>
      <w:r w:rsidRPr="00BD6F46">
        <w:rPr>
          <w:rFonts w:hint="eastAsia"/>
        </w:rPr>
        <w:t>quota</w:t>
      </w:r>
      <w:r w:rsidRPr="00BD6F46">
        <w:t>(s);</w:t>
      </w:r>
    </w:p>
    <w:p w:rsidR="00E44411" w:rsidRPr="00BD6F46" w:rsidRDefault="00E44411" w:rsidP="00E44411">
      <w:pPr>
        <w:pStyle w:val="B10"/>
      </w:pPr>
      <w:r w:rsidRPr="00BD6F46">
        <w:t>-</w:t>
      </w:r>
      <w:r w:rsidRPr="00BD6F46">
        <w:tab/>
      </w:r>
      <w:r w:rsidR="00A623CA" w:rsidRPr="00BD6F46">
        <w:rPr>
          <w:rFonts w:hint="eastAsia"/>
          <w:lang w:eastAsia="zh-CN"/>
        </w:rPr>
        <w:t>S</w:t>
      </w:r>
      <w:r w:rsidR="00A623CA" w:rsidRPr="00BD6F46">
        <w:t xml:space="preserve">ending </w:t>
      </w:r>
      <w:r w:rsidRPr="00BD6F46">
        <w:rPr>
          <w:rFonts w:hint="eastAsia"/>
        </w:rPr>
        <w:t xml:space="preserve">service </w:t>
      </w:r>
      <w:r w:rsidRPr="00BD6F46">
        <w:t>usage reports</w:t>
      </w:r>
      <w:r w:rsidRPr="00BD6F46">
        <w:rPr>
          <w:rFonts w:hint="eastAsia"/>
        </w:rPr>
        <w:t>; and</w:t>
      </w:r>
    </w:p>
    <w:p w:rsidR="00E44411" w:rsidRPr="00BD6F46" w:rsidRDefault="00E44411" w:rsidP="00E44411">
      <w:pPr>
        <w:pStyle w:val="B10"/>
      </w:pPr>
      <w:r w:rsidRPr="00BD6F46">
        <w:t>-</w:t>
      </w:r>
      <w:r w:rsidRPr="00BD6F46">
        <w:tab/>
      </w:r>
      <w:r w:rsidR="00A623CA" w:rsidRPr="00BD6F46">
        <w:rPr>
          <w:rFonts w:hint="eastAsia"/>
          <w:lang w:eastAsia="zh-CN"/>
        </w:rPr>
        <w:t>H</w:t>
      </w:r>
      <w:r w:rsidR="00A623CA" w:rsidRPr="00BD6F46">
        <w:t xml:space="preserve">andling </w:t>
      </w:r>
      <w:r w:rsidR="008071B1" w:rsidRPr="00BD6F46">
        <w:t xml:space="preserve">quota </w:t>
      </w:r>
      <w:r w:rsidRPr="00BD6F46">
        <w:t xml:space="preserve">re-authorisation </w:t>
      </w:r>
      <w:r w:rsidR="00A623CA" w:rsidRPr="00BD6F46">
        <w:rPr>
          <w:rFonts w:hint="eastAsia"/>
          <w:lang w:eastAsia="zh-CN"/>
        </w:rPr>
        <w:t>or abort</w:t>
      </w:r>
      <w:r w:rsidR="00A623CA" w:rsidRPr="00BD6F46">
        <w:t xml:space="preserve"> </w:t>
      </w:r>
      <w:r w:rsidRPr="00BD6F46">
        <w:t>notification</w:t>
      </w:r>
      <w:r w:rsidRPr="00BD6F46">
        <w:rPr>
          <w:rFonts w:hint="eastAsia"/>
        </w:rPr>
        <w:t>s.</w:t>
      </w:r>
    </w:p>
    <w:p w:rsidR="0062554A" w:rsidRPr="00BD6F46" w:rsidRDefault="0062554A" w:rsidP="0062554A">
      <w:pPr>
        <w:pStyle w:val="Heading1"/>
      </w:pPr>
      <w:bookmarkStart w:id="85" w:name="_Toc20227223"/>
      <w:bookmarkStart w:id="86" w:name="_Toc27749454"/>
      <w:bookmarkStart w:id="87" w:name="_Toc28709381"/>
      <w:bookmarkStart w:id="88" w:name="_Toc44671000"/>
      <w:bookmarkStart w:id="89" w:name="_Toc51918908"/>
      <w:bookmarkStart w:id="90" w:name="_Toc155608643"/>
      <w:r w:rsidRPr="00BD6F46">
        <w:t>5</w:t>
      </w:r>
      <w:r w:rsidRPr="00BD6F46">
        <w:tab/>
        <w:t>Services offered by the CHF</w:t>
      </w:r>
      <w:bookmarkEnd w:id="85"/>
      <w:bookmarkEnd w:id="86"/>
      <w:bookmarkEnd w:id="87"/>
      <w:bookmarkEnd w:id="88"/>
      <w:bookmarkEnd w:id="89"/>
      <w:bookmarkEnd w:id="90"/>
    </w:p>
    <w:p w:rsidR="0062554A" w:rsidRPr="00BD6F46" w:rsidRDefault="0062554A" w:rsidP="0062554A">
      <w:pPr>
        <w:pStyle w:val="Heading2"/>
      </w:pPr>
      <w:bookmarkStart w:id="91" w:name="_Toc20227224"/>
      <w:bookmarkStart w:id="92" w:name="_Toc27749455"/>
      <w:bookmarkStart w:id="93" w:name="_Toc28709382"/>
      <w:bookmarkStart w:id="94" w:name="_Toc44671001"/>
      <w:bookmarkStart w:id="95" w:name="_Toc51918909"/>
      <w:bookmarkStart w:id="96" w:name="_Toc155608644"/>
      <w:r w:rsidRPr="00BD6F46">
        <w:t>5.1</w:t>
      </w:r>
      <w:r w:rsidRPr="00BD6F46">
        <w:tab/>
        <w:t>Introduction</w:t>
      </w:r>
      <w:bookmarkEnd w:id="91"/>
      <w:bookmarkEnd w:id="92"/>
      <w:bookmarkEnd w:id="93"/>
      <w:bookmarkEnd w:id="94"/>
      <w:bookmarkEnd w:id="95"/>
      <w:bookmarkEnd w:id="96"/>
    </w:p>
    <w:p w:rsidR="008158A3" w:rsidRPr="00BD6F46" w:rsidRDefault="008158A3" w:rsidP="008158A3">
      <w:pPr>
        <w:rPr>
          <w:lang w:val="en-US"/>
        </w:rPr>
      </w:pPr>
      <w:r w:rsidRPr="00BD6F46">
        <w:rPr>
          <w:lang w:val="en-US"/>
        </w:rPr>
        <w:t xml:space="preserve">The following services are provided by the CHF. </w:t>
      </w:r>
    </w:p>
    <w:p w:rsidR="008158A3" w:rsidRPr="00BD6F46" w:rsidRDefault="008158A3" w:rsidP="008158A3">
      <w:pPr>
        <w:pStyle w:val="TH"/>
      </w:pPr>
      <w:r w:rsidRPr="00BD6F46">
        <w:t>Table 5.1-1: NF Services provided by CHF</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8"/>
        <w:gridCol w:w="4394"/>
        <w:gridCol w:w="1560"/>
      </w:tblGrid>
      <w:tr w:rsidR="008158A3" w:rsidRPr="00BD6F46" w:rsidTr="00D97743">
        <w:trPr>
          <w:cantSplit/>
          <w:trHeight w:val="241"/>
          <w:tblHeader/>
        </w:trPr>
        <w:tc>
          <w:tcPr>
            <w:tcW w:w="2518" w:type="dxa"/>
          </w:tcPr>
          <w:p w:rsidR="008158A3" w:rsidRPr="00BD6F46" w:rsidRDefault="008158A3" w:rsidP="00D97743">
            <w:pPr>
              <w:pStyle w:val="TAH"/>
            </w:pPr>
            <w:r w:rsidRPr="00BD6F46">
              <w:t>Service Name</w:t>
            </w:r>
          </w:p>
        </w:tc>
        <w:tc>
          <w:tcPr>
            <w:tcW w:w="4394" w:type="dxa"/>
          </w:tcPr>
          <w:p w:rsidR="008158A3" w:rsidRPr="00BD6F46" w:rsidRDefault="008158A3" w:rsidP="00D97743">
            <w:pPr>
              <w:pStyle w:val="TAH"/>
            </w:pPr>
            <w:r w:rsidRPr="00BD6F46">
              <w:t>Description</w:t>
            </w:r>
          </w:p>
        </w:tc>
        <w:tc>
          <w:tcPr>
            <w:tcW w:w="1560" w:type="dxa"/>
          </w:tcPr>
          <w:p w:rsidR="008158A3" w:rsidRPr="00BD6F46" w:rsidRDefault="008158A3" w:rsidP="00D97743">
            <w:pPr>
              <w:pStyle w:val="TAH"/>
            </w:pPr>
            <w:r w:rsidRPr="00BD6F46">
              <w:t>Consumer</w:t>
            </w:r>
          </w:p>
        </w:tc>
      </w:tr>
      <w:tr w:rsidR="008158A3" w:rsidRPr="00BD6F46" w:rsidTr="00D97743">
        <w:trPr>
          <w:cantSplit/>
          <w:trHeight w:val="241"/>
        </w:trPr>
        <w:tc>
          <w:tcPr>
            <w:tcW w:w="2518" w:type="dxa"/>
          </w:tcPr>
          <w:p w:rsidR="008158A3" w:rsidRPr="00BD6F46" w:rsidRDefault="008158A3" w:rsidP="00D97743">
            <w:pPr>
              <w:pStyle w:val="TAL"/>
              <w:rPr>
                <w:b/>
                <w:lang w:eastAsia="zh-CN"/>
              </w:rPr>
            </w:pPr>
            <w:r w:rsidRPr="00BD6F46">
              <w:t>Nchf_ConvergedCharging service</w:t>
            </w:r>
          </w:p>
        </w:tc>
        <w:tc>
          <w:tcPr>
            <w:tcW w:w="4394" w:type="dxa"/>
          </w:tcPr>
          <w:p w:rsidR="008158A3" w:rsidRPr="00BD6F46" w:rsidRDefault="008158A3" w:rsidP="00D97743">
            <w:pPr>
              <w:pStyle w:val="TAL"/>
            </w:pPr>
            <w:r w:rsidRPr="00BD6F46">
              <w:t>This service provides a converged charging for session and event based NF services, with and without quota management, as well as charging information record generation</w:t>
            </w:r>
          </w:p>
        </w:tc>
        <w:tc>
          <w:tcPr>
            <w:tcW w:w="1560" w:type="dxa"/>
          </w:tcPr>
          <w:p w:rsidR="00994C5D" w:rsidRDefault="008158A3" w:rsidP="00994C5D">
            <w:pPr>
              <w:pStyle w:val="TAC"/>
              <w:rPr>
                <w:lang w:eastAsia="zh-CN"/>
              </w:rPr>
            </w:pPr>
            <w:r w:rsidRPr="00BD6F46">
              <w:rPr>
                <w:lang w:eastAsia="zh-CN"/>
              </w:rPr>
              <w:t>SMF</w:t>
            </w:r>
            <w:r w:rsidR="0067501E">
              <w:rPr>
                <w:lang w:eastAsia="zh-CN"/>
              </w:rPr>
              <w:t>, SMSF</w:t>
            </w:r>
            <w:r w:rsidR="007E4E8D">
              <w:rPr>
                <w:lang w:eastAsia="zh-CN"/>
              </w:rPr>
              <w:t>, AMF</w:t>
            </w:r>
            <w:r w:rsidR="00994C5D">
              <w:rPr>
                <w:lang w:eastAsia="zh-CN"/>
              </w:rPr>
              <w:t xml:space="preserve">, </w:t>
            </w:r>
            <w:r w:rsidR="00A86003">
              <w:rPr>
                <w:lang w:eastAsia="zh-CN"/>
              </w:rPr>
              <w:t xml:space="preserve">NEF, PGW-C+SMF, </w:t>
            </w:r>
            <w:r w:rsidR="009C4503" w:rsidRPr="00780D71">
              <w:rPr>
                <w:lang w:eastAsia="zh-CN"/>
              </w:rPr>
              <w:t xml:space="preserve">IMS-Node, </w:t>
            </w:r>
            <w:r w:rsidR="00994C5D">
              <w:rPr>
                <w:lang w:eastAsia="zh-CN"/>
              </w:rPr>
              <w:t>CEF,</w:t>
            </w:r>
          </w:p>
          <w:p w:rsidR="008158A3" w:rsidRPr="00BD6F46" w:rsidRDefault="00994C5D" w:rsidP="00994C5D">
            <w:pPr>
              <w:pStyle w:val="TAC"/>
              <w:rPr>
                <w:lang w:eastAsia="zh-CN"/>
              </w:rPr>
            </w:pPr>
            <w:r>
              <w:rPr>
                <w:lang w:eastAsia="zh-CN"/>
              </w:rPr>
              <w:t xml:space="preserve"> </w:t>
            </w:r>
            <w:r w:rsidR="008366A3">
              <w:rPr>
                <w:lang w:eastAsia="zh-CN"/>
              </w:rPr>
              <w:t>MnS</w:t>
            </w:r>
            <w:r w:rsidR="008366A3">
              <w:t> </w:t>
            </w:r>
            <w:r w:rsidR="008366A3">
              <w:rPr>
                <w:lang w:eastAsia="zh-CN"/>
              </w:rPr>
              <w:t>Producer</w:t>
            </w:r>
            <w:r w:rsidR="008366A3" w:rsidRPr="00D25C5F">
              <w:rPr>
                <w:lang w:eastAsia="zh-CN"/>
              </w:rPr>
              <w:t>, 5G</w:t>
            </w:r>
            <w:r w:rsidR="008366A3">
              <w:rPr>
                <w:lang w:eastAsia="zh-CN"/>
              </w:rPr>
              <w:t> </w:t>
            </w:r>
            <w:r w:rsidR="008366A3" w:rsidRPr="00D25C5F">
              <w:rPr>
                <w:lang w:eastAsia="zh-CN"/>
              </w:rPr>
              <w:t>DDNMF</w:t>
            </w:r>
            <w:r w:rsidR="008366A3">
              <w:rPr>
                <w:lang w:eastAsia="zh-CN"/>
              </w:rPr>
              <w:t>, CHF</w:t>
            </w:r>
          </w:p>
        </w:tc>
      </w:tr>
      <w:tr w:rsidR="009F552C" w:rsidRPr="00BD6F46" w:rsidTr="00D97743">
        <w:trPr>
          <w:cantSplit/>
          <w:trHeight w:val="241"/>
        </w:trPr>
        <w:tc>
          <w:tcPr>
            <w:tcW w:w="2518" w:type="dxa"/>
          </w:tcPr>
          <w:p w:rsidR="009F552C" w:rsidRPr="00BD6F46" w:rsidRDefault="009F552C" w:rsidP="009F552C">
            <w:pPr>
              <w:pStyle w:val="TAL"/>
            </w:pPr>
            <w:r>
              <w:rPr>
                <w:rFonts w:hint="eastAsia"/>
                <w:lang w:eastAsia="zh-CN"/>
              </w:rPr>
              <w:t>Nchf_Offlin</w:t>
            </w:r>
            <w:r>
              <w:rPr>
                <w:lang w:eastAsia="zh-CN"/>
              </w:rPr>
              <w:t>eOnly</w:t>
            </w:r>
            <w:r>
              <w:rPr>
                <w:rFonts w:hint="eastAsia"/>
                <w:lang w:eastAsia="zh-CN"/>
              </w:rPr>
              <w:t>Charging service</w:t>
            </w:r>
          </w:p>
        </w:tc>
        <w:tc>
          <w:tcPr>
            <w:tcW w:w="4394" w:type="dxa"/>
          </w:tcPr>
          <w:p w:rsidR="009F552C" w:rsidRPr="00BD6F46" w:rsidRDefault="009F552C" w:rsidP="009F552C">
            <w:pPr>
              <w:pStyle w:val="TAL"/>
            </w:pPr>
            <w:r>
              <w:rPr>
                <w:rFonts w:hint="eastAsia"/>
                <w:lang w:eastAsia="zh-CN"/>
              </w:rPr>
              <w:t>This service provides an offline only charging for session based NF service.</w:t>
            </w:r>
          </w:p>
        </w:tc>
        <w:tc>
          <w:tcPr>
            <w:tcW w:w="1560" w:type="dxa"/>
          </w:tcPr>
          <w:p w:rsidR="009F552C" w:rsidRPr="00BD6F46" w:rsidRDefault="009F552C" w:rsidP="009F552C">
            <w:pPr>
              <w:pStyle w:val="TAC"/>
              <w:rPr>
                <w:lang w:eastAsia="zh-CN"/>
              </w:rPr>
            </w:pPr>
            <w:r>
              <w:rPr>
                <w:rFonts w:hint="eastAsia"/>
                <w:lang w:eastAsia="zh-CN"/>
              </w:rPr>
              <w:t>SMF</w:t>
            </w:r>
          </w:p>
        </w:tc>
      </w:tr>
      <w:tr w:rsidR="008158A3" w:rsidRPr="00BD6F46" w:rsidTr="00D97743">
        <w:trPr>
          <w:cantSplit/>
          <w:trHeight w:val="241"/>
        </w:trPr>
        <w:tc>
          <w:tcPr>
            <w:tcW w:w="2518" w:type="dxa"/>
          </w:tcPr>
          <w:p w:rsidR="008158A3" w:rsidRPr="00BD6F46" w:rsidRDefault="008158A3" w:rsidP="00D97743">
            <w:pPr>
              <w:pStyle w:val="TAL"/>
              <w:rPr>
                <w:lang w:eastAsia="zh-CN"/>
              </w:rPr>
            </w:pPr>
            <w:r w:rsidRPr="00BD6F46">
              <w:t>Nchf_SpendingLimitControl</w:t>
            </w:r>
          </w:p>
        </w:tc>
        <w:tc>
          <w:tcPr>
            <w:tcW w:w="4394" w:type="dxa"/>
          </w:tcPr>
          <w:p w:rsidR="008158A3" w:rsidRPr="00BD6F46" w:rsidRDefault="008158A3" w:rsidP="00D97743">
            <w:pPr>
              <w:pStyle w:val="TAL"/>
            </w:pPr>
            <w:r w:rsidRPr="00BD6F46">
              <w:t xml:space="preserve">This service </w:t>
            </w:r>
            <w:r w:rsidRPr="00BD6F46">
              <w:rPr>
                <w:rFonts w:eastAsia="DengXian"/>
              </w:rPr>
              <w:t xml:space="preserve">enables the PCF </w:t>
            </w:r>
            <w:r w:rsidRPr="00BD6F46">
              <w:t>to retrieve policy counter status information per UE from the CHF by subscribing to spending limit reporting (i.e. notifications of policy counter status changes).</w:t>
            </w:r>
          </w:p>
        </w:tc>
        <w:tc>
          <w:tcPr>
            <w:tcW w:w="1560" w:type="dxa"/>
          </w:tcPr>
          <w:p w:rsidR="008158A3" w:rsidRPr="00BD6F46" w:rsidRDefault="008158A3" w:rsidP="00D97743">
            <w:pPr>
              <w:pStyle w:val="TAC"/>
              <w:rPr>
                <w:lang w:eastAsia="zh-CN"/>
              </w:rPr>
            </w:pPr>
            <w:r w:rsidRPr="00BD6F46">
              <w:rPr>
                <w:lang w:eastAsia="zh-CN"/>
              </w:rPr>
              <w:t>PCF</w:t>
            </w:r>
          </w:p>
        </w:tc>
      </w:tr>
    </w:tbl>
    <w:p w:rsidR="008158A3" w:rsidRPr="00BD6F46" w:rsidRDefault="008158A3" w:rsidP="008158A3">
      <w:pPr>
        <w:rPr>
          <w:lang w:val="en-US"/>
        </w:rPr>
      </w:pPr>
    </w:p>
    <w:p w:rsidR="008158A3" w:rsidRPr="00BD6F46" w:rsidRDefault="008158A3" w:rsidP="007F2678">
      <w:r w:rsidRPr="00BD6F46">
        <w:rPr>
          <w:rFonts w:hint="eastAsia"/>
          <w:lang w:eastAsia="zh-CN"/>
        </w:rPr>
        <w:t>T</w:t>
      </w:r>
      <w:r w:rsidRPr="00BD6F46">
        <w:t>he "Nchf_SpendingLimitControl" service</w:t>
      </w:r>
      <w:r w:rsidRPr="00BD6F46">
        <w:rPr>
          <w:rFonts w:hint="eastAsia"/>
          <w:lang w:eastAsia="zh-CN"/>
        </w:rPr>
        <w:t xml:space="preserve"> is </w:t>
      </w:r>
      <w:r w:rsidRPr="00BD6F46">
        <w:t xml:space="preserve">defined in </w:t>
      </w:r>
      <w:r w:rsidRPr="00BD6F46">
        <w:rPr>
          <w:lang w:eastAsia="ko-KR"/>
        </w:rPr>
        <w:t>29.</w:t>
      </w:r>
      <w:r w:rsidRPr="00BD6F46">
        <w:rPr>
          <w:rFonts w:hint="eastAsia"/>
          <w:lang w:eastAsia="zh-CN"/>
        </w:rPr>
        <w:t>5</w:t>
      </w:r>
      <w:r w:rsidRPr="00BD6F46">
        <w:rPr>
          <w:lang w:eastAsia="zh-CN"/>
        </w:rPr>
        <w:t xml:space="preserve">94 </w:t>
      </w:r>
      <w:r w:rsidRPr="00BD6F46">
        <w:rPr>
          <w:lang w:eastAsia="ko-KR"/>
        </w:rPr>
        <w:t>[</w:t>
      </w:r>
      <w:r w:rsidRPr="00BD6F46">
        <w:rPr>
          <w:lang w:eastAsia="zh-CN"/>
        </w:rPr>
        <w:t>301</w:t>
      </w:r>
      <w:r w:rsidRPr="00BD6F46">
        <w:rPr>
          <w:lang w:eastAsia="ko-KR"/>
        </w:rPr>
        <w:t>]</w:t>
      </w:r>
      <w:r w:rsidRPr="00BD6F46">
        <w:rPr>
          <w:rFonts w:hint="eastAsia"/>
          <w:lang w:eastAsia="zh-CN"/>
        </w:rPr>
        <w:t>.</w:t>
      </w:r>
    </w:p>
    <w:p w:rsidR="0062554A" w:rsidRPr="00BD6F46" w:rsidRDefault="0062554A" w:rsidP="0062554A">
      <w:pPr>
        <w:pStyle w:val="Heading2"/>
      </w:pPr>
      <w:bookmarkStart w:id="97" w:name="_Toc20227225"/>
      <w:bookmarkStart w:id="98" w:name="_Toc27749456"/>
      <w:bookmarkStart w:id="99" w:name="_Toc28709383"/>
      <w:bookmarkStart w:id="100" w:name="_Toc44671002"/>
      <w:bookmarkStart w:id="101" w:name="_Toc51918910"/>
      <w:bookmarkStart w:id="102" w:name="_Toc155608645"/>
      <w:r w:rsidRPr="00BD6F46">
        <w:t>5.2</w:t>
      </w:r>
      <w:r w:rsidRPr="00BD6F46">
        <w:tab/>
        <w:t>N</w:t>
      </w:r>
      <w:r w:rsidRPr="00BD6F46">
        <w:rPr>
          <w:rFonts w:hint="eastAsia"/>
          <w:lang w:eastAsia="zh-CN"/>
        </w:rPr>
        <w:t>chf</w:t>
      </w:r>
      <w:r w:rsidRPr="00BD6F46">
        <w:t>_</w:t>
      </w:r>
      <w:r w:rsidRPr="00BD6F46">
        <w:rPr>
          <w:lang w:eastAsia="zh-CN"/>
        </w:rPr>
        <w:t>ConvergedCharging</w:t>
      </w:r>
      <w:r w:rsidRPr="00BD6F46">
        <w:t xml:space="preserve"> service</w:t>
      </w:r>
      <w:bookmarkEnd w:id="97"/>
      <w:bookmarkEnd w:id="98"/>
      <w:bookmarkEnd w:id="99"/>
      <w:bookmarkEnd w:id="100"/>
      <w:bookmarkEnd w:id="101"/>
      <w:bookmarkEnd w:id="102"/>
    </w:p>
    <w:p w:rsidR="0062554A" w:rsidRPr="00BD6F46" w:rsidRDefault="0062554A" w:rsidP="0062554A">
      <w:pPr>
        <w:pStyle w:val="Heading3"/>
      </w:pPr>
      <w:bookmarkStart w:id="103" w:name="_Toc20227226"/>
      <w:bookmarkStart w:id="104" w:name="_Toc27749457"/>
      <w:bookmarkStart w:id="105" w:name="_Toc28709384"/>
      <w:bookmarkStart w:id="106" w:name="_Toc44671003"/>
      <w:bookmarkStart w:id="107" w:name="_Toc51918911"/>
      <w:bookmarkStart w:id="108" w:name="_Toc155608646"/>
      <w:r w:rsidRPr="00BD6F46">
        <w:t>5.2.1</w:t>
      </w:r>
      <w:r w:rsidRPr="00BD6F46">
        <w:tab/>
        <w:t xml:space="preserve">Service </w:t>
      </w:r>
      <w:r w:rsidR="005B2AB3">
        <w:t>d</w:t>
      </w:r>
      <w:r w:rsidR="005B2AB3" w:rsidRPr="00BD6F46">
        <w:t>escription</w:t>
      </w:r>
      <w:bookmarkEnd w:id="103"/>
      <w:bookmarkEnd w:id="104"/>
      <w:bookmarkEnd w:id="105"/>
      <w:bookmarkEnd w:id="106"/>
      <w:bookmarkEnd w:id="107"/>
      <w:bookmarkEnd w:id="108"/>
    </w:p>
    <w:p w:rsidR="00633EB0" w:rsidRPr="00BD6F46" w:rsidRDefault="00633EB0" w:rsidP="00633EB0">
      <w:pPr>
        <w:rPr>
          <w:rFonts w:hint="eastAsia"/>
          <w:lang w:eastAsia="zh-CN"/>
        </w:rPr>
      </w:pPr>
      <w:r w:rsidRPr="00BD6F46">
        <w:t xml:space="preserve">This service provides </w:t>
      </w:r>
      <w:r w:rsidRPr="00BD6F46">
        <w:rPr>
          <w:rFonts w:hint="eastAsia"/>
          <w:lang w:eastAsia="zh-CN"/>
        </w:rPr>
        <w:t xml:space="preserve">charging </w:t>
      </w:r>
      <w:r w:rsidRPr="00BD6F46">
        <w:rPr>
          <w:lang w:eastAsia="zh-CN"/>
        </w:rPr>
        <w:t>in converged</w:t>
      </w:r>
      <w:r w:rsidRPr="00BD6F46">
        <w:t xml:space="preserve"> charging scenario by the </w:t>
      </w:r>
      <w:r w:rsidRPr="00BD6F46">
        <w:rPr>
          <w:rFonts w:hint="eastAsia"/>
          <w:lang w:eastAsia="zh-CN"/>
        </w:rPr>
        <w:t>CHF</w:t>
      </w:r>
      <w:r w:rsidRPr="00BD6F46">
        <w:t xml:space="preserve"> to the NF service consumer  </w:t>
      </w:r>
      <w:r w:rsidRPr="00BD6F46">
        <w:rPr>
          <w:rFonts w:hint="eastAsia"/>
          <w:lang w:eastAsia="zh-CN"/>
        </w:rPr>
        <w:t>as defined in subclause 6.2 in 3GPP TS 32.290[58]</w:t>
      </w:r>
      <w:r w:rsidRPr="00BD6F46">
        <w:t>.</w:t>
      </w:r>
    </w:p>
    <w:p w:rsidR="00633EB0" w:rsidRPr="00BD6F46" w:rsidRDefault="00633EB0" w:rsidP="00633EB0">
      <w:r w:rsidRPr="00BD6F46">
        <w:rPr>
          <w:rFonts w:hint="eastAsia"/>
          <w:lang w:eastAsia="zh-CN"/>
        </w:rPr>
        <w:t xml:space="preserve">It </w:t>
      </w:r>
      <w:r w:rsidRPr="00BD6F46">
        <w:t>includes the following functionalities:</w:t>
      </w:r>
    </w:p>
    <w:p w:rsidR="00633EB0" w:rsidRPr="00BD6F46" w:rsidRDefault="00633EB0" w:rsidP="008D79D4">
      <w:pPr>
        <w:pStyle w:val="B10"/>
      </w:pPr>
      <w:r w:rsidRPr="00BD6F46">
        <w:t>-</w:t>
      </w:r>
      <w:r w:rsidRPr="00BD6F46">
        <w:tab/>
        <w:t xml:space="preserve">Create resource at service establishment </w:t>
      </w:r>
      <w:r w:rsidRPr="00BD6F46">
        <w:rPr>
          <w:rFonts w:hint="eastAsia"/>
          <w:lang w:eastAsia="zh-CN"/>
        </w:rPr>
        <w:t xml:space="preserve">or </w:t>
      </w:r>
      <w:r w:rsidRPr="00BD6F46">
        <w:rPr>
          <w:rFonts w:hint="eastAsia"/>
          <w:noProof/>
          <w:szCs w:val="18"/>
          <w:lang w:eastAsia="zh-CN"/>
        </w:rPr>
        <w:t xml:space="preserve">no existing </w:t>
      </w:r>
      <w:r w:rsidRPr="00BD6F46">
        <w:rPr>
          <w:rFonts w:hint="eastAsia"/>
          <w:lang w:eastAsia="zh-CN"/>
        </w:rPr>
        <w:t>ChargingData</w:t>
      </w:r>
      <w:r w:rsidRPr="00BD6F46">
        <w:rPr>
          <w:rFonts w:hint="eastAsia"/>
          <w:noProof/>
          <w:szCs w:val="18"/>
          <w:lang w:eastAsia="zh-CN"/>
        </w:rPr>
        <w:t xml:space="preserve"> resource</w:t>
      </w:r>
      <w:r w:rsidRPr="00BD6F46">
        <w:t xml:space="preserve">, </w:t>
      </w:r>
      <w:r w:rsidRPr="00BD6F46">
        <w:rPr>
          <w:rFonts w:hint="eastAsia"/>
          <w:lang w:eastAsia="zh-CN"/>
        </w:rPr>
        <w:t>and may</w:t>
      </w:r>
      <w:r w:rsidRPr="00BD6F46">
        <w:t xml:space="preserve"> allocate quotas based on the request from NF consumer;</w:t>
      </w:r>
    </w:p>
    <w:p w:rsidR="00633EB0" w:rsidRPr="00BD6F46" w:rsidRDefault="00633EB0" w:rsidP="008D79D4">
      <w:pPr>
        <w:pStyle w:val="B10"/>
      </w:pPr>
      <w:r w:rsidRPr="00BD6F46">
        <w:t>-</w:t>
      </w:r>
      <w:r w:rsidRPr="00BD6F46">
        <w:tab/>
        <w:t>During the service consumption lifecycle, update resource upon receiving the quota usage or service usage report under a number of circumstances and allocate subsequent quotas based on the request from NF consumer;</w:t>
      </w:r>
    </w:p>
    <w:p w:rsidR="00633EB0" w:rsidRPr="00BD6F46" w:rsidRDefault="00633EB0" w:rsidP="008D79D4">
      <w:pPr>
        <w:pStyle w:val="B10"/>
      </w:pPr>
      <w:r w:rsidRPr="00BD6F46">
        <w:t>-</w:t>
      </w:r>
      <w:r w:rsidRPr="00BD6F46">
        <w:tab/>
        <w:t xml:space="preserve">Release upon </w:t>
      </w:r>
      <w:r w:rsidRPr="00BD6F46">
        <w:rPr>
          <w:rFonts w:hint="eastAsia"/>
          <w:lang w:eastAsia="zh-CN"/>
        </w:rPr>
        <w:t xml:space="preserve">service </w:t>
      </w:r>
      <w:r w:rsidRPr="00BD6F46">
        <w:rPr>
          <w:lang w:eastAsia="zh-CN"/>
        </w:rPr>
        <w:t>termination,</w:t>
      </w:r>
      <w:r w:rsidRPr="00BD6F46">
        <w:t xml:space="preserve"> </w:t>
      </w:r>
      <w:r w:rsidR="005B2AB3" w:rsidRPr="00523021">
        <w:t>Unit Count Inactivity</w:t>
      </w:r>
      <w:r w:rsidRPr="00BD6F46">
        <w:rPr>
          <w:noProof/>
          <w:szCs w:val="18"/>
        </w:rPr>
        <w:t xml:space="preserve"> Timer</w:t>
      </w:r>
      <w:r w:rsidRPr="00BD6F46">
        <w:t xml:space="preserve"> expiry or </w:t>
      </w:r>
      <w:r w:rsidRPr="00BD6F46">
        <w:rPr>
          <w:noProof/>
          <w:szCs w:val="18"/>
          <w:lang w:eastAsia="zh-CN"/>
        </w:rPr>
        <w:t>error response</w:t>
      </w:r>
      <w:r w:rsidRPr="00BD6F46">
        <w:t>; and</w:t>
      </w:r>
    </w:p>
    <w:p w:rsidR="00633EB0" w:rsidRPr="00BD6F46" w:rsidRDefault="00633EB0" w:rsidP="008D79D4">
      <w:pPr>
        <w:pStyle w:val="B10"/>
        <w:rPr>
          <w:rFonts w:hint="eastAsia"/>
          <w:lang w:eastAsia="zh-CN"/>
        </w:rPr>
      </w:pPr>
      <w:r w:rsidRPr="00BD6F46">
        <w:t>-</w:t>
      </w:r>
      <w:r w:rsidRPr="00BD6F46">
        <w:tab/>
        <w:t xml:space="preserve">Notify NF </w:t>
      </w:r>
      <w:r w:rsidRPr="00BD6F46">
        <w:rPr>
          <w:rFonts w:hint="eastAsia"/>
          <w:lang w:eastAsia="zh-CN"/>
        </w:rPr>
        <w:t xml:space="preserve">Service </w:t>
      </w:r>
      <w:r w:rsidRPr="00BD6F46">
        <w:t xml:space="preserve">Consumer of the re-authorisation triggers when </w:t>
      </w:r>
      <w:r w:rsidRPr="00BD6F46">
        <w:rPr>
          <w:rFonts w:hint="eastAsia"/>
          <w:lang w:eastAsia="zh-CN"/>
        </w:rPr>
        <w:t>CHF</w:t>
      </w:r>
      <w:r w:rsidRPr="00BD6F46">
        <w:t xml:space="preserve"> determines rating conditions is affected</w:t>
      </w:r>
      <w:r w:rsidRPr="00BD6F46">
        <w:rPr>
          <w:rFonts w:hint="eastAsia"/>
          <w:lang w:eastAsia="zh-CN"/>
        </w:rPr>
        <w:t>, or the abort triggers when CHF determin</w:t>
      </w:r>
      <w:r w:rsidRPr="00BD6F46">
        <w:rPr>
          <w:lang w:eastAsia="zh-CN"/>
        </w:rPr>
        <w:t>e</w:t>
      </w:r>
      <w:r w:rsidRPr="00BD6F46">
        <w:rPr>
          <w:rFonts w:hint="eastAsia"/>
          <w:lang w:eastAsia="zh-CN"/>
        </w:rPr>
        <w:t>s to terminate the charging service</w:t>
      </w:r>
      <w:r w:rsidRPr="00BD6F46">
        <w:t xml:space="preserve">. </w:t>
      </w:r>
    </w:p>
    <w:p w:rsidR="0062554A" w:rsidRPr="00BD6F46" w:rsidRDefault="00633EB0" w:rsidP="008D79D4">
      <w:pPr>
        <w:pStyle w:val="B10"/>
      </w:pPr>
      <w:r w:rsidRPr="00BD6F46">
        <w:rPr>
          <w:rFonts w:hint="eastAsia"/>
          <w:lang w:eastAsia="zh-CN"/>
        </w:rPr>
        <w:t>-</w:t>
      </w:r>
      <w:r w:rsidRPr="00BD6F46">
        <w:rPr>
          <w:rFonts w:hint="eastAsia"/>
          <w:lang w:eastAsia="zh-CN"/>
        </w:rPr>
        <w:tab/>
        <w:t>C</w:t>
      </w:r>
      <w:r w:rsidRPr="00BD6F46">
        <w:t>harging information record generation</w:t>
      </w:r>
    </w:p>
    <w:p w:rsidR="00E44411" w:rsidRPr="007F2678" w:rsidRDefault="0062554A" w:rsidP="00E44411">
      <w:pPr>
        <w:pStyle w:val="Heading3"/>
      </w:pPr>
      <w:bookmarkStart w:id="109" w:name="_Toc20227227"/>
      <w:bookmarkStart w:id="110" w:name="_Toc27749458"/>
      <w:bookmarkStart w:id="111" w:name="_Toc28709385"/>
      <w:bookmarkStart w:id="112" w:name="_Toc44671004"/>
      <w:bookmarkStart w:id="113" w:name="_Toc51918912"/>
      <w:bookmarkStart w:id="114" w:name="_Toc155608647"/>
      <w:r w:rsidRPr="007F2678">
        <w:t>5.2.2</w:t>
      </w:r>
      <w:r w:rsidR="00E44411" w:rsidRPr="007F2678">
        <w:tab/>
        <w:t xml:space="preserve">Service </w:t>
      </w:r>
      <w:r w:rsidR="005B2AB3">
        <w:t>o</w:t>
      </w:r>
      <w:r w:rsidR="005B2AB3" w:rsidRPr="007F2678">
        <w:t>perations</w:t>
      </w:r>
      <w:bookmarkEnd w:id="109"/>
      <w:bookmarkEnd w:id="110"/>
      <w:bookmarkEnd w:id="111"/>
      <w:bookmarkEnd w:id="112"/>
      <w:bookmarkEnd w:id="113"/>
      <w:bookmarkEnd w:id="114"/>
    </w:p>
    <w:p w:rsidR="00E44411" w:rsidRPr="00BD6F46" w:rsidRDefault="003561F0" w:rsidP="00E44411">
      <w:pPr>
        <w:pStyle w:val="Heading4"/>
        <w:rPr>
          <w:lang w:eastAsia="zh-CN"/>
        </w:rPr>
      </w:pPr>
      <w:bookmarkStart w:id="115" w:name="_Toc20227228"/>
      <w:bookmarkStart w:id="116" w:name="_Toc27749459"/>
      <w:bookmarkStart w:id="117" w:name="_Toc28709386"/>
      <w:bookmarkStart w:id="118" w:name="_Toc44671005"/>
      <w:bookmarkStart w:id="119" w:name="_Toc51918913"/>
      <w:bookmarkStart w:id="120" w:name="_Toc155608648"/>
      <w:r w:rsidRPr="00BD6F46">
        <w:rPr>
          <w:lang w:val="en-US" w:eastAsia="zh-CN"/>
        </w:rPr>
        <w:t>5.2.2</w:t>
      </w:r>
      <w:r w:rsidR="00E44411" w:rsidRPr="00BD6F46">
        <w:t>.1</w:t>
      </w:r>
      <w:r w:rsidR="00E44411" w:rsidRPr="00BD6F46">
        <w:tab/>
        <w:t>Introduction</w:t>
      </w:r>
      <w:bookmarkEnd w:id="115"/>
      <w:bookmarkEnd w:id="116"/>
      <w:bookmarkEnd w:id="117"/>
      <w:bookmarkEnd w:id="118"/>
      <w:bookmarkEnd w:id="119"/>
      <w:bookmarkEnd w:id="120"/>
    </w:p>
    <w:p w:rsidR="00E44411" w:rsidRPr="00BD6F46" w:rsidRDefault="00E44411" w:rsidP="00E44411">
      <w:r w:rsidRPr="00BD6F46">
        <w:t>The service operations defined for N</w:t>
      </w:r>
      <w:r w:rsidRPr="00BD6F46">
        <w:rPr>
          <w:rFonts w:hint="eastAsia"/>
          <w:lang w:eastAsia="zh-CN"/>
        </w:rPr>
        <w:t>chf</w:t>
      </w:r>
      <w:r w:rsidRPr="00BD6F46">
        <w:t>_</w:t>
      </w:r>
      <w:r w:rsidRPr="00BD6F46">
        <w:rPr>
          <w:lang w:eastAsia="zh-CN"/>
        </w:rPr>
        <w:t xml:space="preserve"> </w:t>
      </w:r>
      <w:r w:rsidRPr="00BD6F46">
        <w:rPr>
          <w:rFonts w:hint="eastAsia"/>
          <w:lang w:eastAsia="zh-CN"/>
        </w:rPr>
        <w:t>ConvergedCharging</w:t>
      </w:r>
      <w:r w:rsidRPr="00BD6F46">
        <w:t xml:space="preserve"> are shown in table </w:t>
      </w:r>
      <w:r w:rsidR="00EE6F02" w:rsidRPr="00BD6F46">
        <w:rPr>
          <w:lang w:val="en-US" w:eastAsia="zh-CN"/>
        </w:rPr>
        <w:t>5.2.2</w:t>
      </w:r>
      <w:r w:rsidR="00EE6F02" w:rsidRPr="00BD6F46">
        <w:t>.1-</w:t>
      </w:r>
      <w:r w:rsidR="00EE6F02" w:rsidRPr="00BD6F46">
        <w:fldChar w:fldCharType="begin"/>
      </w:r>
      <w:r w:rsidR="00EE6F02" w:rsidRPr="00BD6F46">
        <w:instrText xml:space="preserve"> SEQ Table \* ARABIC </w:instrText>
      </w:r>
      <w:r w:rsidR="00EE6F02" w:rsidRPr="00BD6F46">
        <w:fldChar w:fldCharType="separate"/>
      </w:r>
      <w:r w:rsidR="00EE6F02" w:rsidRPr="00BD6F46">
        <w:rPr>
          <w:noProof/>
        </w:rPr>
        <w:t>1</w:t>
      </w:r>
      <w:r w:rsidR="00EE6F02" w:rsidRPr="00BD6F46">
        <w:fldChar w:fldCharType="end"/>
      </w:r>
      <w:r w:rsidRPr="00BD6F46">
        <w:t>.</w:t>
      </w:r>
    </w:p>
    <w:p w:rsidR="00E44411" w:rsidRPr="00BD6F46" w:rsidRDefault="00E44411" w:rsidP="00E44411">
      <w:pPr>
        <w:pStyle w:val="TH"/>
      </w:pPr>
      <w:r w:rsidRPr="00BD6F46">
        <w:t xml:space="preserve">Table </w:t>
      </w:r>
      <w:r w:rsidR="003561F0" w:rsidRPr="00BD6F46">
        <w:rPr>
          <w:lang w:val="en-US" w:eastAsia="zh-CN"/>
        </w:rPr>
        <w:t>5.2.2</w:t>
      </w:r>
      <w:r w:rsidRPr="00BD6F46">
        <w:t>.1</w:t>
      </w:r>
      <w:r w:rsidR="00EE6F02" w:rsidRPr="00BD6F46">
        <w:t>-</w:t>
      </w:r>
      <w:r w:rsidRPr="00BD6F46">
        <w:fldChar w:fldCharType="begin"/>
      </w:r>
      <w:r w:rsidRPr="00BD6F46">
        <w:instrText xml:space="preserve"> SEQ Table \* ARABIC </w:instrText>
      </w:r>
      <w:r w:rsidRPr="00BD6F46">
        <w:fldChar w:fldCharType="separate"/>
      </w:r>
      <w:r w:rsidRPr="00BD6F46">
        <w:rPr>
          <w:noProof/>
        </w:rPr>
        <w:t>1</w:t>
      </w:r>
      <w:r w:rsidRPr="00BD6F46">
        <w:fldChar w:fldCharType="end"/>
      </w:r>
      <w:r w:rsidRPr="00BD6F46">
        <w:t>: N</w:t>
      </w:r>
      <w:r w:rsidRPr="00BD6F46">
        <w:rPr>
          <w:rFonts w:hint="eastAsia"/>
          <w:lang w:eastAsia="zh-CN"/>
        </w:rPr>
        <w:t>chf</w:t>
      </w:r>
      <w:r w:rsidRPr="00BD6F46">
        <w:t>_</w:t>
      </w:r>
      <w:r w:rsidRPr="00BD6F46">
        <w:rPr>
          <w:lang w:eastAsia="zh-CN"/>
        </w:rPr>
        <w:t xml:space="preserve"> </w:t>
      </w:r>
      <w:r w:rsidRPr="00BD6F46">
        <w:rPr>
          <w:rFonts w:hint="eastAsia"/>
          <w:lang w:eastAsia="zh-CN"/>
        </w:rPr>
        <w:t>ConvergedCharging</w:t>
      </w:r>
      <w:r w:rsidRPr="00BD6F46">
        <w:t xml:space="preserve"> Operations </w:t>
      </w:r>
    </w:p>
    <w:tbl>
      <w:tblPr>
        <w:tblW w:w="961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9"/>
        <w:gridCol w:w="2918"/>
        <w:gridCol w:w="1845"/>
        <w:gridCol w:w="1747"/>
      </w:tblGrid>
      <w:tr w:rsidR="003D444C" w:rsidRPr="00BD6F46" w:rsidTr="00FD5B48">
        <w:tc>
          <w:tcPr>
            <w:tcW w:w="3109" w:type="dxa"/>
            <w:shd w:val="clear" w:color="auto" w:fill="D9D9D9"/>
          </w:tcPr>
          <w:p w:rsidR="003D444C" w:rsidRPr="00BD6F46" w:rsidRDefault="003D444C" w:rsidP="00790418">
            <w:pPr>
              <w:pStyle w:val="TAH"/>
            </w:pPr>
            <w:r w:rsidRPr="00BD6F46">
              <w:rPr>
                <w:rFonts w:hint="eastAsia"/>
              </w:rPr>
              <w:t>S</w:t>
            </w:r>
            <w:r w:rsidRPr="00BD6F46">
              <w:rPr>
                <w:rFonts w:eastAsia="Malgun Gothic"/>
              </w:rPr>
              <w:t>ervice</w:t>
            </w:r>
            <w:r w:rsidRPr="00BD6F46">
              <w:rPr>
                <w:rFonts w:hint="eastAsia"/>
              </w:rPr>
              <w:t xml:space="preserve"> </w:t>
            </w:r>
            <w:r w:rsidRPr="00BD6F46">
              <w:t xml:space="preserve">Operation </w:t>
            </w:r>
            <w:r w:rsidRPr="00BD6F46">
              <w:rPr>
                <w:rFonts w:hint="eastAsia"/>
              </w:rPr>
              <w:t>Name</w:t>
            </w:r>
          </w:p>
        </w:tc>
        <w:tc>
          <w:tcPr>
            <w:tcW w:w="2918" w:type="dxa"/>
            <w:shd w:val="clear" w:color="auto" w:fill="D9D9D9"/>
          </w:tcPr>
          <w:p w:rsidR="003D444C" w:rsidRPr="00BD6F46" w:rsidRDefault="003D444C" w:rsidP="00790418">
            <w:pPr>
              <w:pStyle w:val="TAH"/>
            </w:pPr>
            <w:r w:rsidRPr="00BD6F46">
              <w:t>Description</w:t>
            </w:r>
          </w:p>
        </w:tc>
        <w:tc>
          <w:tcPr>
            <w:tcW w:w="1845" w:type="dxa"/>
            <w:shd w:val="clear" w:color="auto" w:fill="D9D9D9"/>
          </w:tcPr>
          <w:p w:rsidR="003D444C" w:rsidRPr="00BD6F46" w:rsidRDefault="003D444C" w:rsidP="00790418">
            <w:pPr>
              <w:pStyle w:val="TAH"/>
            </w:pPr>
            <w:r w:rsidRPr="00BD6F46">
              <w:t>Initiated by</w:t>
            </w:r>
          </w:p>
        </w:tc>
        <w:tc>
          <w:tcPr>
            <w:tcW w:w="1747" w:type="dxa"/>
            <w:shd w:val="clear" w:color="auto" w:fill="D9D9D9"/>
          </w:tcPr>
          <w:p w:rsidR="003D444C" w:rsidRPr="00BD6F46" w:rsidRDefault="003D444C" w:rsidP="00790418">
            <w:pPr>
              <w:pStyle w:val="TAH"/>
            </w:pPr>
            <w:r w:rsidRPr="00BD6F46">
              <w:rPr>
                <w:rFonts w:hint="eastAsia"/>
                <w:lang w:eastAsia="zh-CN"/>
              </w:rPr>
              <w:t xml:space="preserve">Corresponding </w:t>
            </w:r>
            <w:r w:rsidRPr="00BD6F46">
              <w:rPr>
                <w:lang w:bidi="ar-IQ"/>
              </w:rPr>
              <w:t>Converged charging messages</w:t>
            </w:r>
            <w:r w:rsidRPr="00BD6F46">
              <w:rPr>
                <w:rFonts w:hint="eastAsia"/>
                <w:lang w:eastAsia="zh-CN" w:bidi="ar-IQ"/>
              </w:rPr>
              <w:t xml:space="preserve"> in 3GPP TS 32.</w:t>
            </w:r>
            <w:r w:rsidRPr="00BD6F46">
              <w:rPr>
                <w:lang w:eastAsia="zh-CN" w:bidi="ar-IQ"/>
              </w:rPr>
              <w:t>290</w:t>
            </w:r>
            <w:r w:rsidRPr="00BD6F46">
              <w:rPr>
                <w:rFonts w:hint="eastAsia"/>
                <w:lang w:eastAsia="zh-CN" w:bidi="ar-IQ"/>
              </w:rPr>
              <w:t>[5</w:t>
            </w:r>
            <w:r w:rsidRPr="00BD6F46">
              <w:rPr>
                <w:lang w:eastAsia="zh-CN" w:bidi="ar-IQ"/>
              </w:rPr>
              <w:t>8</w:t>
            </w:r>
            <w:r w:rsidRPr="00BD6F46">
              <w:rPr>
                <w:rFonts w:hint="eastAsia"/>
                <w:lang w:eastAsia="zh-CN" w:bidi="ar-IQ"/>
              </w:rPr>
              <w:t>]</w:t>
            </w:r>
            <w:r w:rsidRPr="00BD6F46">
              <w:rPr>
                <w:rFonts w:hint="eastAsia"/>
                <w:lang w:eastAsia="zh-CN"/>
              </w:rPr>
              <w:t xml:space="preserve"> </w:t>
            </w:r>
          </w:p>
        </w:tc>
      </w:tr>
      <w:tr w:rsidR="008A5C32" w:rsidRPr="00BD6F46" w:rsidTr="008A5C32">
        <w:trPr>
          <w:trHeight w:val="435"/>
        </w:trPr>
        <w:tc>
          <w:tcPr>
            <w:tcW w:w="3109" w:type="dxa"/>
            <w:vMerge w:val="restart"/>
            <w:shd w:val="clear" w:color="auto" w:fill="auto"/>
          </w:tcPr>
          <w:p w:rsidR="008A5C32" w:rsidRPr="00BD6F46" w:rsidRDefault="008A5C32" w:rsidP="00790418">
            <w:pPr>
              <w:pStyle w:val="TAC"/>
              <w:jc w:val="left"/>
              <w:rPr>
                <w:rFonts w:hint="eastAsia"/>
                <w:lang w:eastAsia="zh-CN"/>
              </w:rPr>
            </w:pPr>
            <w:r w:rsidRPr="00BD6F46">
              <w:t>N</w:t>
            </w:r>
            <w:r w:rsidRPr="00BD6F46">
              <w:rPr>
                <w:rFonts w:hint="eastAsia"/>
                <w:lang w:eastAsia="zh-CN"/>
              </w:rPr>
              <w:t>chf</w:t>
            </w:r>
            <w:r w:rsidRPr="00BD6F46">
              <w:t>_</w:t>
            </w:r>
            <w:r w:rsidRPr="00BD6F46">
              <w:rPr>
                <w:lang w:eastAsia="zh-CN"/>
              </w:rPr>
              <w:t xml:space="preserve"> </w:t>
            </w:r>
            <w:r w:rsidRPr="00BD6F46">
              <w:rPr>
                <w:rFonts w:hint="eastAsia"/>
                <w:lang w:eastAsia="zh-CN"/>
              </w:rPr>
              <w:t>ConvergedCharging</w:t>
            </w:r>
            <w:r w:rsidRPr="00BD6F46">
              <w:t>_</w:t>
            </w:r>
            <w:r w:rsidRPr="00BD6F46">
              <w:rPr>
                <w:rFonts w:hint="eastAsia"/>
                <w:lang w:eastAsia="zh-CN"/>
              </w:rPr>
              <w:t>Create</w:t>
            </w:r>
          </w:p>
        </w:tc>
        <w:tc>
          <w:tcPr>
            <w:tcW w:w="2918" w:type="dxa"/>
          </w:tcPr>
          <w:p w:rsidR="008A5C32" w:rsidRPr="00BD6F46" w:rsidRDefault="008A5C32" w:rsidP="00790418">
            <w:pPr>
              <w:pStyle w:val="TAC"/>
              <w:jc w:val="left"/>
              <w:rPr>
                <w:rFonts w:hint="eastAsia"/>
                <w:lang w:eastAsia="zh-CN" w:bidi="ar-IQ"/>
              </w:rPr>
            </w:pPr>
            <w:r w:rsidRPr="00BD6F46">
              <w:rPr>
                <w:lang w:eastAsia="zh-CN" w:bidi="ar-IQ"/>
              </w:rPr>
              <w:t>First Interrogation</w:t>
            </w:r>
            <w:r w:rsidRPr="00BD6F46">
              <w:rPr>
                <w:rFonts w:hint="eastAsia"/>
                <w:lang w:eastAsia="zh-CN" w:bidi="ar-IQ"/>
              </w:rPr>
              <w:t xml:space="preserve"> of</w:t>
            </w:r>
            <w:r w:rsidRPr="00BD6F46">
              <w:rPr>
                <w:lang w:bidi="ar-IQ"/>
              </w:rPr>
              <w:t xml:space="preserve"> unit reservation</w:t>
            </w:r>
            <w:r w:rsidRPr="00BD6F46">
              <w:rPr>
                <w:rFonts w:hint="eastAsia"/>
                <w:lang w:eastAsia="zh-CN" w:bidi="ar-IQ"/>
              </w:rPr>
              <w:t>;</w:t>
            </w:r>
          </w:p>
          <w:p w:rsidR="008A5C32" w:rsidRPr="00BD6F46" w:rsidRDefault="008A5C32" w:rsidP="00790418">
            <w:pPr>
              <w:pStyle w:val="TAL"/>
            </w:pPr>
            <w:r w:rsidRPr="00BD6F46">
              <w:t>A</w:t>
            </w:r>
            <w:r w:rsidRPr="00BD6F46">
              <w:rPr>
                <w:rFonts w:hint="eastAsia"/>
              </w:rPr>
              <w:t xml:space="preserve">nd/or </w:t>
            </w:r>
            <w:r w:rsidRPr="00BD6F46">
              <w:t>initial</w:t>
            </w:r>
            <w:r w:rsidRPr="00BD6F46">
              <w:rPr>
                <w:rFonts w:hint="eastAsia"/>
              </w:rPr>
              <w:t xml:space="preserve"> report of service usage.</w:t>
            </w:r>
          </w:p>
        </w:tc>
        <w:tc>
          <w:tcPr>
            <w:tcW w:w="1845" w:type="dxa"/>
            <w:vMerge w:val="restart"/>
            <w:shd w:val="clear" w:color="auto" w:fill="auto"/>
          </w:tcPr>
          <w:p w:rsidR="008A5C32" w:rsidRPr="00BD6F46" w:rsidRDefault="008A5C32" w:rsidP="00790418">
            <w:pPr>
              <w:pStyle w:val="TAC"/>
            </w:pPr>
            <w:r w:rsidRPr="00BD6F46">
              <w:t>NF consumer</w:t>
            </w:r>
          </w:p>
        </w:tc>
        <w:tc>
          <w:tcPr>
            <w:tcW w:w="1747" w:type="dxa"/>
          </w:tcPr>
          <w:p w:rsidR="008A5C32" w:rsidRPr="00BD6F46" w:rsidRDefault="008A5C32" w:rsidP="00790418">
            <w:pPr>
              <w:pStyle w:val="TAC"/>
            </w:pPr>
            <w:r w:rsidRPr="00BD6F46">
              <w:rPr>
                <w:lang w:eastAsia="zh-CN" w:bidi="ar-IQ"/>
              </w:rPr>
              <w:t>Charging Data</w:t>
            </w:r>
            <w:r w:rsidRPr="00BD6F46">
              <w:rPr>
                <w:lang w:bidi="ar-IQ"/>
              </w:rPr>
              <w:t xml:space="preserve"> </w:t>
            </w:r>
            <w:r w:rsidRPr="00BD6F46">
              <w:rPr>
                <w:lang w:eastAsia="zh-CN" w:bidi="ar-IQ"/>
              </w:rPr>
              <w:t>R</w:t>
            </w:r>
            <w:r w:rsidRPr="00BD6F46">
              <w:rPr>
                <w:lang w:bidi="ar-IQ"/>
              </w:rPr>
              <w:t>equest</w:t>
            </w:r>
            <w:r w:rsidRPr="00BD6F46">
              <w:rPr>
                <w:rFonts w:hint="eastAsia"/>
                <w:lang w:eastAsia="zh-CN" w:bidi="ar-IQ"/>
              </w:rPr>
              <w:t>/Response</w:t>
            </w:r>
            <w:r w:rsidRPr="00BD6F46">
              <w:rPr>
                <w:lang w:bidi="ar-IQ"/>
              </w:rPr>
              <w:t xml:space="preserve"> </w:t>
            </w:r>
            <w:r w:rsidRPr="00BD6F46">
              <w:rPr>
                <w:lang w:eastAsia="zh-CN" w:bidi="ar-IQ"/>
              </w:rPr>
              <w:t>[Initial]</w:t>
            </w:r>
          </w:p>
        </w:tc>
      </w:tr>
      <w:tr w:rsidR="008A5C32" w:rsidRPr="00BD6F46" w:rsidTr="00FD5B48">
        <w:trPr>
          <w:trHeight w:val="434"/>
        </w:trPr>
        <w:tc>
          <w:tcPr>
            <w:tcW w:w="3109" w:type="dxa"/>
            <w:vMerge/>
            <w:shd w:val="clear" w:color="auto" w:fill="auto"/>
          </w:tcPr>
          <w:p w:rsidR="008A5C32" w:rsidRPr="00BD6F46" w:rsidRDefault="008A5C32" w:rsidP="00790418">
            <w:pPr>
              <w:pStyle w:val="TAC"/>
              <w:jc w:val="left"/>
            </w:pPr>
          </w:p>
        </w:tc>
        <w:tc>
          <w:tcPr>
            <w:tcW w:w="2918" w:type="dxa"/>
          </w:tcPr>
          <w:p w:rsidR="008A5C32" w:rsidRPr="00BD6F46" w:rsidRDefault="008A5C32" w:rsidP="00790418">
            <w:pPr>
              <w:pStyle w:val="TAC"/>
              <w:jc w:val="left"/>
              <w:rPr>
                <w:lang w:eastAsia="zh-CN" w:bidi="ar-IQ"/>
              </w:rPr>
            </w:pPr>
            <w:r>
              <w:t>One Time request for the service.</w:t>
            </w:r>
          </w:p>
        </w:tc>
        <w:tc>
          <w:tcPr>
            <w:tcW w:w="1845" w:type="dxa"/>
            <w:vMerge/>
            <w:shd w:val="clear" w:color="auto" w:fill="auto"/>
          </w:tcPr>
          <w:p w:rsidR="008A5C32" w:rsidRPr="00BD6F46" w:rsidRDefault="008A5C32" w:rsidP="00790418">
            <w:pPr>
              <w:pStyle w:val="TAC"/>
            </w:pPr>
          </w:p>
        </w:tc>
        <w:tc>
          <w:tcPr>
            <w:tcW w:w="1747" w:type="dxa"/>
          </w:tcPr>
          <w:p w:rsidR="008A5C32" w:rsidRPr="00BD6F46" w:rsidRDefault="008A5C32" w:rsidP="00790418">
            <w:pPr>
              <w:pStyle w:val="TAC"/>
              <w:rPr>
                <w:lang w:eastAsia="zh-CN" w:bidi="ar-IQ"/>
              </w:rPr>
            </w:pPr>
            <w:r>
              <w:rPr>
                <w:lang w:eastAsia="zh-CN" w:bidi="ar-IQ"/>
              </w:rPr>
              <w:t>Charging Data</w:t>
            </w:r>
            <w:r>
              <w:rPr>
                <w:lang w:bidi="ar-IQ"/>
              </w:rPr>
              <w:t xml:space="preserve"> </w:t>
            </w:r>
            <w:r>
              <w:rPr>
                <w:lang w:eastAsia="zh-CN" w:bidi="ar-IQ"/>
              </w:rPr>
              <w:t>R</w:t>
            </w:r>
            <w:r>
              <w:rPr>
                <w:lang w:bidi="ar-IQ"/>
              </w:rPr>
              <w:t>equest</w:t>
            </w:r>
            <w:r>
              <w:rPr>
                <w:lang w:eastAsia="zh-CN" w:bidi="ar-IQ"/>
              </w:rPr>
              <w:t>/Response</w:t>
            </w:r>
            <w:r>
              <w:rPr>
                <w:lang w:bidi="ar-IQ"/>
              </w:rPr>
              <w:t xml:space="preserve"> </w:t>
            </w:r>
            <w:r>
              <w:rPr>
                <w:lang w:eastAsia="zh-CN" w:bidi="ar-IQ"/>
              </w:rPr>
              <w:t>[Event]</w:t>
            </w:r>
          </w:p>
        </w:tc>
      </w:tr>
      <w:tr w:rsidR="003D444C" w:rsidRPr="00BD6F46" w:rsidTr="00FD5B48">
        <w:tc>
          <w:tcPr>
            <w:tcW w:w="3109" w:type="dxa"/>
            <w:shd w:val="clear" w:color="auto" w:fill="auto"/>
          </w:tcPr>
          <w:p w:rsidR="003D444C" w:rsidRPr="00BD6F46" w:rsidRDefault="003D444C" w:rsidP="00790418">
            <w:pPr>
              <w:pStyle w:val="TAC"/>
              <w:jc w:val="left"/>
              <w:rPr>
                <w:rFonts w:hint="eastAsia"/>
                <w:lang w:eastAsia="zh-CN"/>
              </w:rPr>
            </w:pPr>
            <w:r w:rsidRPr="00BD6F46">
              <w:t>N</w:t>
            </w:r>
            <w:r w:rsidRPr="00BD6F46">
              <w:rPr>
                <w:rFonts w:hint="eastAsia"/>
                <w:lang w:eastAsia="zh-CN"/>
              </w:rPr>
              <w:t>chf</w:t>
            </w:r>
            <w:r w:rsidRPr="00BD6F46">
              <w:t>_</w:t>
            </w:r>
            <w:r w:rsidRPr="00BD6F46">
              <w:rPr>
                <w:lang w:eastAsia="zh-CN"/>
              </w:rPr>
              <w:t xml:space="preserve"> </w:t>
            </w:r>
            <w:r w:rsidRPr="00BD6F46">
              <w:rPr>
                <w:rFonts w:hint="eastAsia"/>
                <w:lang w:eastAsia="zh-CN"/>
              </w:rPr>
              <w:t>ConvergedCharging</w:t>
            </w:r>
            <w:r w:rsidRPr="00BD6F46">
              <w:t>_</w:t>
            </w:r>
            <w:r w:rsidRPr="00BD6F46">
              <w:rPr>
                <w:rFonts w:hint="eastAsia"/>
                <w:lang w:eastAsia="zh-CN"/>
              </w:rPr>
              <w:t>Update</w:t>
            </w:r>
          </w:p>
        </w:tc>
        <w:tc>
          <w:tcPr>
            <w:tcW w:w="2918" w:type="dxa"/>
          </w:tcPr>
          <w:p w:rsidR="003D444C" w:rsidRPr="00BD6F46" w:rsidRDefault="003D444C" w:rsidP="00790418">
            <w:pPr>
              <w:pStyle w:val="TAC"/>
              <w:jc w:val="left"/>
              <w:rPr>
                <w:rFonts w:hint="eastAsia"/>
                <w:lang w:eastAsia="zh-CN" w:bidi="ar-IQ"/>
              </w:rPr>
            </w:pPr>
            <w:r w:rsidRPr="00BD6F46">
              <w:rPr>
                <w:lang w:eastAsia="zh-CN"/>
              </w:rPr>
              <w:t>Intermediate</w:t>
            </w:r>
            <w:r w:rsidRPr="00BD6F46">
              <w:rPr>
                <w:lang w:eastAsia="zh-CN" w:bidi="ar-IQ"/>
              </w:rPr>
              <w:t xml:space="preserve"> Interrogation</w:t>
            </w:r>
            <w:r w:rsidRPr="00BD6F46">
              <w:rPr>
                <w:rFonts w:hint="eastAsia"/>
                <w:lang w:eastAsia="zh-CN" w:bidi="ar-IQ"/>
              </w:rPr>
              <w:t xml:space="preserve"> for subsequent </w:t>
            </w:r>
            <w:r w:rsidRPr="00BD6F46">
              <w:rPr>
                <w:lang w:bidi="ar-IQ"/>
              </w:rPr>
              <w:t>units reservation</w:t>
            </w:r>
            <w:r w:rsidRPr="00BD6F46">
              <w:rPr>
                <w:rFonts w:hint="eastAsia"/>
                <w:lang w:eastAsia="zh-CN" w:bidi="ar-IQ"/>
              </w:rPr>
              <w:t xml:space="preserve"> when:</w:t>
            </w:r>
          </w:p>
          <w:p w:rsidR="003D444C" w:rsidRPr="00BD6F46" w:rsidRDefault="003D444C" w:rsidP="00790418">
            <w:pPr>
              <w:pStyle w:val="TAC"/>
              <w:numPr>
                <w:ilvl w:val="0"/>
                <w:numId w:val="5"/>
              </w:numPr>
              <w:jc w:val="left"/>
              <w:rPr>
                <w:rFonts w:hint="eastAsia"/>
                <w:lang w:eastAsia="zh-CN" w:bidi="ar-IQ"/>
              </w:rPr>
            </w:pPr>
            <w:r w:rsidRPr="00BD6F46">
              <w:rPr>
                <w:lang w:eastAsia="zh-CN" w:bidi="ar-IQ"/>
              </w:rPr>
              <w:t xml:space="preserve">the granted service unitfor one </w:t>
            </w:r>
            <w:r w:rsidRPr="00BD6F46">
              <w:rPr>
                <w:rFonts w:hint="eastAsia"/>
                <w:lang w:eastAsia="zh-CN" w:bidi="ar-IQ"/>
              </w:rPr>
              <w:t>rating group</w:t>
            </w:r>
            <w:r w:rsidRPr="00BD6F46">
              <w:rPr>
                <w:lang w:eastAsia="zh-CN" w:bidi="ar-IQ"/>
              </w:rPr>
              <w:t xml:space="preserve"> are spent</w:t>
            </w:r>
          </w:p>
          <w:p w:rsidR="003D444C" w:rsidRPr="00BD6F46" w:rsidRDefault="003D444C" w:rsidP="00790418">
            <w:pPr>
              <w:pStyle w:val="TAC"/>
              <w:numPr>
                <w:ilvl w:val="0"/>
                <w:numId w:val="5"/>
              </w:numPr>
              <w:jc w:val="left"/>
              <w:rPr>
                <w:rFonts w:hint="eastAsia"/>
                <w:lang w:eastAsia="zh-CN" w:bidi="ar-IQ"/>
              </w:rPr>
            </w:pPr>
            <w:r w:rsidRPr="00BD6F46">
              <w:rPr>
                <w:lang w:bidi="ar-IQ"/>
              </w:rPr>
              <w:t xml:space="preserve">expiry </w:t>
            </w:r>
            <w:r w:rsidRPr="00BD6F46">
              <w:rPr>
                <w:rFonts w:hint="eastAsia"/>
                <w:lang w:eastAsia="zh-CN" w:bidi="ar-IQ"/>
              </w:rPr>
              <w:t>of granted service units v</w:t>
            </w:r>
            <w:r w:rsidRPr="00BD6F46">
              <w:rPr>
                <w:lang w:eastAsia="zh-CN" w:bidi="ar-IQ"/>
              </w:rPr>
              <w:t>alidity</w:t>
            </w:r>
            <w:r w:rsidRPr="00BD6F46">
              <w:rPr>
                <w:rFonts w:hint="eastAsia"/>
                <w:lang w:eastAsia="zh-CN" w:bidi="ar-IQ"/>
              </w:rPr>
              <w:t xml:space="preserve"> t</w:t>
            </w:r>
            <w:r w:rsidRPr="00BD6F46">
              <w:rPr>
                <w:lang w:eastAsia="zh-CN" w:bidi="ar-IQ"/>
              </w:rPr>
              <w:t>ime</w:t>
            </w:r>
          </w:p>
          <w:p w:rsidR="003D444C" w:rsidRPr="00BD6F46" w:rsidRDefault="003D444C" w:rsidP="00790418">
            <w:pPr>
              <w:pStyle w:val="TAC"/>
              <w:numPr>
                <w:ilvl w:val="0"/>
                <w:numId w:val="5"/>
              </w:numPr>
              <w:jc w:val="left"/>
              <w:rPr>
                <w:rFonts w:hint="eastAsia"/>
                <w:lang w:eastAsia="zh-CN" w:bidi="ar-IQ"/>
              </w:rPr>
            </w:pPr>
            <w:r w:rsidRPr="00BD6F46">
              <w:rPr>
                <w:lang w:eastAsia="zh-CN" w:bidi="ar-IQ"/>
              </w:rPr>
              <w:t>service events</w:t>
            </w:r>
            <w:r w:rsidRPr="00BD6F46">
              <w:rPr>
                <w:rFonts w:hint="eastAsia"/>
                <w:lang w:eastAsia="zh-CN" w:bidi="ar-IQ"/>
              </w:rPr>
              <w:t xml:space="preserve"> occur</w:t>
            </w:r>
            <w:r w:rsidRPr="00BD6F46">
              <w:rPr>
                <w:lang w:eastAsia="zh-CN" w:bidi="ar-IQ"/>
              </w:rPr>
              <w:t xml:space="preserve">, which might affect the  rating of the current service </w:t>
            </w:r>
          </w:p>
          <w:p w:rsidR="003D444C" w:rsidRPr="00BD6F46" w:rsidRDefault="003D444C" w:rsidP="00790418">
            <w:pPr>
              <w:pStyle w:val="TAH"/>
              <w:jc w:val="left"/>
              <w:rPr>
                <w:lang w:val="en-US"/>
              </w:rPr>
            </w:pPr>
            <w:r w:rsidRPr="00BD6F46">
              <w:rPr>
                <w:b w:val="0"/>
              </w:rPr>
              <w:t>A</w:t>
            </w:r>
            <w:r w:rsidRPr="00BD6F46">
              <w:rPr>
                <w:rFonts w:hint="eastAsia"/>
                <w:b w:val="0"/>
              </w:rPr>
              <w:t xml:space="preserve">nd/or </w:t>
            </w:r>
            <w:r w:rsidRPr="00BD6F46">
              <w:rPr>
                <w:b w:val="0"/>
              </w:rPr>
              <w:t xml:space="preserve">Intermediate </w:t>
            </w:r>
            <w:r w:rsidRPr="00BD6F46">
              <w:rPr>
                <w:rFonts w:hint="eastAsia"/>
                <w:b w:val="0"/>
              </w:rPr>
              <w:t>report of service usage.</w:t>
            </w:r>
          </w:p>
        </w:tc>
        <w:tc>
          <w:tcPr>
            <w:tcW w:w="1845" w:type="dxa"/>
            <w:shd w:val="clear" w:color="auto" w:fill="auto"/>
          </w:tcPr>
          <w:p w:rsidR="003D444C" w:rsidRPr="00BD6F46" w:rsidRDefault="003D444C" w:rsidP="00790418">
            <w:pPr>
              <w:pStyle w:val="TAC"/>
            </w:pPr>
            <w:r w:rsidRPr="00BD6F46">
              <w:t xml:space="preserve">NF consumer </w:t>
            </w:r>
          </w:p>
        </w:tc>
        <w:tc>
          <w:tcPr>
            <w:tcW w:w="1747" w:type="dxa"/>
          </w:tcPr>
          <w:p w:rsidR="003D444C" w:rsidRPr="00BD6F46" w:rsidRDefault="003D444C" w:rsidP="00790418">
            <w:pPr>
              <w:pStyle w:val="TAC"/>
            </w:pPr>
            <w:r w:rsidRPr="00BD6F46">
              <w:rPr>
                <w:lang w:eastAsia="zh-CN" w:bidi="ar-IQ"/>
              </w:rPr>
              <w:t>Charging Data</w:t>
            </w:r>
            <w:r w:rsidRPr="00BD6F46">
              <w:rPr>
                <w:lang w:bidi="ar-IQ"/>
              </w:rPr>
              <w:t xml:space="preserve"> </w:t>
            </w:r>
            <w:r w:rsidRPr="00BD6F46">
              <w:rPr>
                <w:lang w:eastAsia="zh-CN" w:bidi="ar-IQ"/>
              </w:rPr>
              <w:t>R</w:t>
            </w:r>
            <w:r w:rsidRPr="00BD6F46">
              <w:rPr>
                <w:lang w:bidi="ar-IQ"/>
              </w:rPr>
              <w:t>equest</w:t>
            </w:r>
            <w:r w:rsidRPr="00BD6F46">
              <w:rPr>
                <w:rFonts w:hint="eastAsia"/>
                <w:lang w:eastAsia="zh-CN" w:bidi="ar-IQ"/>
              </w:rPr>
              <w:t>/Response</w:t>
            </w:r>
            <w:r w:rsidRPr="00BD6F46">
              <w:rPr>
                <w:lang w:bidi="ar-IQ"/>
              </w:rPr>
              <w:t xml:space="preserve"> </w:t>
            </w:r>
            <w:r w:rsidRPr="00BD6F46">
              <w:rPr>
                <w:lang w:eastAsia="zh-CN" w:bidi="ar-IQ"/>
              </w:rPr>
              <w:t>[Update]</w:t>
            </w:r>
          </w:p>
        </w:tc>
      </w:tr>
      <w:tr w:rsidR="003D444C" w:rsidRPr="00BD6F46" w:rsidTr="00FD5B48">
        <w:tc>
          <w:tcPr>
            <w:tcW w:w="3109" w:type="dxa"/>
            <w:shd w:val="clear" w:color="auto" w:fill="auto"/>
          </w:tcPr>
          <w:p w:rsidR="003D444C" w:rsidRPr="00BD6F46" w:rsidRDefault="003D444C" w:rsidP="00790418">
            <w:pPr>
              <w:pStyle w:val="TAL"/>
            </w:pPr>
            <w:r w:rsidRPr="00BD6F46">
              <w:t>N</w:t>
            </w:r>
            <w:r w:rsidRPr="00BD6F46">
              <w:rPr>
                <w:rFonts w:hint="eastAsia"/>
                <w:lang w:eastAsia="zh-CN"/>
              </w:rPr>
              <w:t>chf</w:t>
            </w:r>
            <w:r w:rsidRPr="00BD6F46">
              <w:t>_</w:t>
            </w:r>
            <w:r w:rsidRPr="00BD6F46">
              <w:rPr>
                <w:lang w:eastAsia="zh-CN"/>
              </w:rPr>
              <w:t xml:space="preserve"> </w:t>
            </w:r>
            <w:r w:rsidRPr="00BD6F46">
              <w:rPr>
                <w:rFonts w:hint="eastAsia"/>
                <w:lang w:eastAsia="zh-CN"/>
              </w:rPr>
              <w:t>ConvergedCharging</w:t>
            </w:r>
            <w:r w:rsidRPr="00BD6F46">
              <w:t>_</w:t>
            </w:r>
            <w:r w:rsidRPr="00BD6F46">
              <w:rPr>
                <w:rFonts w:hint="eastAsia"/>
                <w:lang w:eastAsia="zh-CN"/>
              </w:rPr>
              <w:t>R</w:t>
            </w:r>
            <w:r w:rsidRPr="00BD6F46">
              <w:rPr>
                <w:lang w:eastAsia="zh-CN"/>
              </w:rPr>
              <w:t>elease</w:t>
            </w:r>
          </w:p>
        </w:tc>
        <w:tc>
          <w:tcPr>
            <w:tcW w:w="2918" w:type="dxa"/>
          </w:tcPr>
          <w:p w:rsidR="003D444C" w:rsidRPr="00BD6F46" w:rsidRDefault="003D444C" w:rsidP="00790418">
            <w:pPr>
              <w:pStyle w:val="TAC"/>
              <w:jc w:val="left"/>
              <w:rPr>
                <w:rFonts w:hint="eastAsia"/>
                <w:lang w:eastAsia="zh-CN"/>
              </w:rPr>
            </w:pPr>
            <w:r w:rsidRPr="00BD6F46">
              <w:rPr>
                <w:rFonts w:hint="eastAsia"/>
                <w:lang w:eastAsia="zh-CN"/>
              </w:rPr>
              <w:t xml:space="preserve">Final </w:t>
            </w:r>
            <w:r w:rsidRPr="00BD6F46">
              <w:rPr>
                <w:lang w:eastAsia="zh-CN" w:bidi="ar-IQ"/>
              </w:rPr>
              <w:t>Interrogation</w:t>
            </w:r>
            <w:r w:rsidRPr="00BD6F46">
              <w:rPr>
                <w:rFonts w:hint="eastAsia"/>
                <w:lang w:eastAsia="zh-CN" w:bidi="ar-IQ"/>
              </w:rPr>
              <w:t xml:space="preserve"> without any </w:t>
            </w:r>
            <w:r w:rsidRPr="00BD6F46">
              <w:rPr>
                <w:lang w:bidi="ar-IQ"/>
              </w:rPr>
              <w:t>unit reservation</w:t>
            </w:r>
          </w:p>
          <w:p w:rsidR="003D444C" w:rsidRPr="00BD6F46" w:rsidRDefault="003D444C" w:rsidP="00790418">
            <w:pPr>
              <w:pStyle w:val="TAC"/>
              <w:jc w:val="left"/>
              <w:rPr>
                <w:rFonts w:hint="eastAsia"/>
                <w:lang w:eastAsia="zh-CN"/>
              </w:rPr>
            </w:pPr>
            <w:r w:rsidRPr="00BD6F46">
              <w:t>A</w:t>
            </w:r>
            <w:r w:rsidRPr="00BD6F46">
              <w:rPr>
                <w:rFonts w:hint="eastAsia"/>
              </w:rPr>
              <w:t xml:space="preserve">nd/or </w:t>
            </w:r>
            <w:r w:rsidRPr="00BD6F46">
              <w:rPr>
                <w:rFonts w:hint="eastAsia"/>
                <w:lang w:eastAsia="zh-CN"/>
              </w:rPr>
              <w:t>last</w:t>
            </w:r>
            <w:r w:rsidRPr="00BD6F46">
              <w:rPr>
                <w:rFonts w:hint="eastAsia"/>
              </w:rPr>
              <w:t xml:space="preserve"> report of service usage.</w:t>
            </w:r>
          </w:p>
        </w:tc>
        <w:tc>
          <w:tcPr>
            <w:tcW w:w="1845" w:type="dxa"/>
            <w:shd w:val="clear" w:color="auto" w:fill="auto"/>
          </w:tcPr>
          <w:p w:rsidR="003D444C" w:rsidRPr="00BD6F46" w:rsidRDefault="003D444C" w:rsidP="00790418">
            <w:pPr>
              <w:pStyle w:val="TAC"/>
            </w:pPr>
            <w:r w:rsidRPr="00BD6F46">
              <w:t>NF consumer</w:t>
            </w:r>
          </w:p>
        </w:tc>
        <w:tc>
          <w:tcPr>
            <w:tcW w:w="1747" w:type="dxa"/>
          </w:tcPr>
          <w:p w:rsidR="003D444C" w:rsidRPr="00BD6F46" w:rsidRDefault="003D444C" w:rsidP="00790418">
            <w:pPr>
              <w:pStyle w:val="TAC"/>
            </w:pPr>
            <w:r w:rsidRPr="00BD6F46">
              <w:rPr>
                <w:lang w:eastAsia="zh-CN" w:bidi="ar-IQ"/>
              </w:rPr>
              <w:t>Charging Data</w:t>
            </w:r>
            <w:r w:rsidRPr="00BD6F46">
              <w:rPr>
                <w:lang w:bidi="ar-IQ"/>
              </w:rPr>
              <w:t xml:space="preserve"> </w:t>
            </w:r>
            <w:r w:rsidRPr="00BD6F46">
              <w:rPr>
                <w:lang w:eastAsia="zh-CN" w:bidi="ar-IQ"/>
              </w:rPr>
              <w:t>R</w:t>
            </w:r>
            <w:r w:rsidRPr="00BD6F46">
              <w:rPr>
                <w:lang w:bidi="ar-IQ"/>
              </w:rPr>
              <w:t>equest</w:t>
            </w:r>
            <w:r w:rsidRPr="00BD6F46">
              <w:rPr>
                <w:rFonts w:hint="eastAsia"/>
                <w:lang w:eastAsia="zh-CN" w:bidi="ar-IQ"/>
              </w:rPr>
              <w:t>/Response</w:t>
            </w:r>
            <w:r w:rsidRPr="00BD6F46">
              <w:rPr>
                <w:lang w:bidi="ar-IQ"/>
              </w:rPr>
              <w:t xml:space="preserve"> </w:t>
            </w:r>
            <w:r w:rsidRPr="00BD6F46">
              <w:rPr>
                <w:lang w:eastAsia="zh-CN" w:bidi="ar-IQ"/>
              </w:rPr>
              <w:t>[Termination]</w:t>
            </w:r>
          </w:p>
        </w:tc>
      </w:tr>
      <w:tr w:rsidR="003D444C" w:rsidRPr="00BD6F46" w:rsidTr="00FD5B48">
        <w:tc>
          <w:tcPr>
            <w:tcW w:w="3109" w:type="dxa"/>
            <w:shd w:val="clear" w:color="auto" w:fill="auto"/>
          </w:tcPr>
          <w:p w:rsidR="003D444C" w:rsidRPr="00BD6F46" w:rsidRDefault="003D444C" w:rsidP="00790418">
            <w:pPr>
              <w:pStyle w:val="TAL"/>
            </w:pPr>
            <w:r w:rsidRPr="00BD6F46">
              <w:t>N</w:t>
            </w:r>
            <w:r w:rsidRPr="00BD6F46">
              <w:rPr>
                <w:rFonts w:hint="eastAsia"/>
                <w:lang w:eastAsia="zh-CN"/>
              </w:rPr>
              <w:t>chf</w:t>
            </w:r>
            <w:r w:rsidRPr="00BD6F46">
              <w:t>_</w:t>
            </w:r>
            <w:r w:rsidRPr="00BD6F46">
              <w:rPr>
                <w:lang w:eastAsia="zh-CN"/>
              </w:rPr>
              <w:t xml:space="preserve"> </w:t>
            </w:r>
            <w:r w:rsidRPr="00BD6F46">
              <w:rPr>
                <w:rFonts w:hint="eastAsia"/>
                <w:lang w:eastAsia="zh-CN"/>
              </w:rPr>
              <w:t>ConvergedCharging</w:t>
            </w:r>
            <w:r w:rsidRPr="00BD6F46">
              <w:t>_Notify</w:t>
            </w:r>
          </w:p>
        </w:tc>
        <w:tc>
          <w:tcPr>
            <w:tcW w:w="2918" w:type="dxa"/>
          </w:tcPr>
          <w:p w:rsidR="003D444C" w:rsidRPr="00BD6F46" w:rsidRDefault="003D444C" w:rsidP="00790418">
            <w:pPr>
              <w:pStyle w:val="TAC"/>
              <w:jc w:val="left"/>
            </w:pPr>
            <w:r w:rsidRPr="00BD6F46">
              <w:rPr>
                <w:lang w:val="en-US" w:eastAsia="zh-CN"/>
              </w:rPr>
              <w:t>Request that the user be re-authorized</w:t>
            </w:r>
            <w:r w:rsidRPr="00BD6F46">
              <w:rPr>
                <w:rFonts w:hint="eastAsia"/>
                <w:lang w:val="en-US" w:eastAsia="zh-CN"/>
              </w:rPr>
              <w:t xml:space="preserve"> or </w:t>
            </w:r>
            <w:r w:rsidRPr="00BD6F46">
              <w:rPr>
                <w:lang w:val="en-US" w:eastAsia="zh-CN"/>
              </w:rPr>
              <w:t xml:space="preserve">the </w:t>
            </w:r>
            <w:r w:rsidRPr="00BD6F46">
              <w:rPr>
                <w:rFonts w:hint="eastAsia"/>
                <w:lang w:val="en-US" w:eastAsia="zh-CN"/>
              </w:rPr>
              <w:t>charging session context be terminated.</w:t>
            </w:r>
          </w:p>
        </w:tc>
        <w:tc>
          <w:tcPr>
            <w:tcW w:w="1845" w:type="dxa"/>
            <w:shd w:val="clear" w:color="auto" w:fill="auto"/>
          </w:tcPr>
          <w:p w:rsidR="003D444C" w:rsidRPr="00BD6F46" w:rsidRDefault="003D444C" w:rsidP="00790418">
            <w:pPr>
              <w:pStyle w:val="TAC"/>
              <w:rPr>
                <w:rFonts w:hint="eastAsia"/>
                <w:lang w:eastAsia="zh-CN"/>
              </w:rPr>
            </w:pPr>
            <w:r w:rsidRPr="00BD6F46">
              <w:rPr>
                <w:rFonts w:hint="eastAsia"/>
                <w:lang w:eastAsia="zh-CN"/>
              </w:rPr>
              <w:t>CHF</w:t>
            </w:r>
          </w:p>
        </w:tc>
        <w:tc>
          <w:tcPr>
            <w:tcW w:w="1747" w:type="dxa"/>
          </w:tcPr>
          <w:p w:rsidR="003D444C" w:rsidRPr="00BD6F46" w:rsidRDefault="002542E0" w:rsidP="00790418">
            <w:pPr>
              <w:pStyle w:val="TAC"/>
              <w:rPr>
                <w:rFonts w:hint="eastAsia"/>
                <w:lang w:eastAsia="zh-CN"/>
              </w:rPr>
            </w:pPr>
            <w:r>
              <w:t>Charging Notify</w:t>
            </w:r>
            <w:r>
              <w:rPr>
                <w:lang w:eastAsia="zh-CN"/>
              </w:rPr>
              <w:t xml:space="preserve"> Request/Response</w:t>
            </w:r>
          </w:p>
        </w:tc>
      </w:tr>
    </w:tbl>
    <w:p w:rsidR="00E44411" w:rsidRPr="00BD6F46" w:rsidRDefault="00E44411" w:rsidP="006F6D49">
      <w:pPr>
        <w:rPr>
          <w:rFonts w:hint="eastAsia"/>
          <w:lang w:eastAsia="zh-CN"/>
        </w:rPr>
      </w:pPr>
    </w:p>
    <w:p w:rsidR="008071B1" w:rsidRPr="00BD6F46" w:rsidRDefault="003561F0" w:rsidP="008071B1">
      <w:pPr>
        <w:pStyle w:val="Heading4"/>
        <w:rPr>
          <w:lang w:val="en-US" w:eastAsia="zh-CN"/>
        </w:rPr>
      </w:pPr>
      <w:bookmarkStart w:id="121" w:name="_Toc20227229"/>
      <w:bookmarkStart w:id="122" w:name="_Toc27749460"/>
      <w:bookmarkStart w:id="123" w:name="_Toc28709387"/>
      <w:bookmarkStart w:id="124" w:name="_Toc44671006"/>
      <w:bookmarkStart w:id="125" w:name="_Toc51918914"/>
      <w:bookmarkStart w:id="126" w:name="_Toc155608649"/>
      <w:r w:rsidRPr="00BD6F46">
        <w:rPr>
          <w:lang w:val="en-US" w:eastAsia="zh-CN"/>
        </w:rPr>
        <w:t>5.2.2</w:t>
      </w:r>
      <w:r w:rsidR="008071B1" w:rsidRPr="00BD6F46">
        <w:rPr>
          <w:lang w:val="en-US" w:eastAsia="zh-CN"/>
        </w:rPr>
        <w:t>.</w:t>
      </w:r>
      <w:r w:rsidR="00E81036" w:rsidRPr="00BD6F46">
        <w:rPr>
          <w:lang w:val="en-US" w:eastAsia="zh-CN"/>
        </w:rPr>
        <w:t>2</w:t>
      </w:r>
      <w:r w:rsidR="008071B1" w:rsidRPr="00BD6F46">
        <w:rPr>
          <w:lang w:val="en-US" w:eastAsia="zh-CN"/>
        </w:rPr>
        <w:tab/>
        <w:t>N</w:t>
      </w:r>
      <w:r w:rsidR="008071B1" w:rsidRPr="00BD6F46">
        <w:rPr>
          <w:rFonts w:hint="eastAsia"/>
          <w:lang w:val="en-US" w:eastAsia="zh-CN"/>
        </w:rPr>
        <w:t>chf</w:t>
      </w:r>
      <w:r w:rsidR="008071B1" w:rsidRPr="00BD6F46">
        <w:rPr>
          <w:lang w:val="en-US" w:eastAsia="zh-CN"/>
        </w:rPr>
        <w:t>_</w:t>
      </w:r>
      <w:r w:rsidR="008071B1" w:rsidRPr="00BD6F46">
        <w:rPr>
          <w:rFonts w:hint="eastAsia"/>
          <w:lang w:val="en-US" w:eastAsia="zh-CN"/>
        </w:rPr>
        <w:t>ConvergedCharging</w:t>
      </w:r>
      <w:r w:rsidR="008071B1" w:rsidRPr="00BD6F46">
        <w:rPr>
          <w:lang w:val="en-US" w:eastAsia="zh-CN"/>
        </w:rPr>
        <w:t>_</w:t>
      </w:r>
      <w:r w:rsidR="008071B1" w:rsidRPr="00BD6F46">
        <w:rPr>
          <w:rFonts w:hint="eastAsia"/>
          <w:lang w:val="en-US" w:eastAsia="zh-CN"/>
        </w:rPr>
        <w:t>Create</w:t>
      </w:r>
      <w:r w:rsidRPr="00BD6F46">
        <w:rPr>
          <w:lang w:val="en-US" w:eastAsia="zh-CN"/>
        </w:rPr>
        <w:t xml:space="preserve"> Operation</w:t>
      </w:r>
      <w:bookmarkEnd w:id="121"/>
      <w:bookmarkEnd w:id="122"/>
      <w:bookmarkEnd w:id="123"/>
      <w:bookmarkEnd w:id="124"/>
      <w:bookmarkEnd w:id="125"/>
      <w:bookmarkEnd w:id="126"/>
    </w:p>
    <w:p w:rsidR="008071B1" w:rsidRPr="00BD6F46" w:rsidRDefault="008071B1" w:rsidP="008071B1">
      <w:pPr>
        <w:rPr>
          <w:lang w:eastAsia="zh-CN"/>
        </w:rPr>
      </w:pPr>
      <w:r w:rsidRPr="00BD6F46">
        <w:rPr>
          <w:rFonts w:hint="eastAsia"/>
          <w:lang w:eastAsia="zh-CN"/>
        </w:rPr>
        <w:t xml:space="preserve">The </w:t>
      </w:r>
      <w:r w:rsidRPr="00BD6F46">
        <w:t>N</w:t>
      </w:r>
      <w:r w:rsidRPr="00BD6F46">
        <w:rPr>
          <w:rFonts w:hint="eastAsia"/>
          <w:lang w:eastAsia="zh-CN"/>
        </w:rPr>
        <w:t>chf</w:t>
      </w:r>
      <w:r w:rsidRPr="00BD6F46">
        <w:t>_</w:t>
      </w:r>
      <w:r w:rsidRPr="00BD6F46">
        <w:rPr>
          <w:rFonts w:hint="eastAsia"/>
          <w:lang w:eastAsia="zh-CN"/>
        </w:rPr>
        <w:t>ConvergedCharging</w:t>
      </w:r>
      <w:r w:rsidRPr="00BD6F46">
        <w:rPr>
          <w:lang w:eastAsia="zh-CN"/>
        </w:rPr>
        <w:t>_</w:t>
      </w:r>
      <w:r w:rsidRPr="00BD6F46">
        <w:rPr>
          <w:rFonts w:hint="eastAsia"/>
          <w:lang w:eastAsia="zh-CN"/>
        </w:rPr>
        <w:t>Create</w:t>
      </w:r>
      <w:r w:rsidRPr="00BD6F46">
        <w:rPr>
          <w:lang w:eastAsia="zh-CN"/>
        </w:rPr>
        <w:t xml:space="preserve"> service operation provides means for NF (CTF) to request </w:t>
      </w:r>
      <w:r w:rsidRPr="00BD6F46">
        <w:rPr>
          <w:rFonts w:hint="eastAsia"/>
          <w:lang w:eastAsia="zh-CN"/>
        </w:rPr>
        <w:t>quotas for service delivery or i</w:t>
      </w:r>
      <w:r w:rsidRPr="00BD6F46">
        <w:t>nitial</w:t>
      </w:r>
      <w:r w:rsidRPr="00BD6F46">
        <w:rPr>
          <w:rFonts w:hint="eastAsia"/>
        </w:rPr>
        <w:t xml:space="preserve"> report of service usage</w:t>
      </w:r>
      <w:r w:rsidRPr="00BD6F46">
        <w:rPr>
          <w:lang w:eastAsia="zh-CN"/>
        </w:rPr>
        <w:t xml:space="preserve">. </w:t>
      </w:r>
    </w:p>
    <w:p w:rsidR="008071B1" w:rsidRPr="00BD6F46" w:rsidRDefault="008071B1" w:rsidP="008071B1">
      <w:pPr>
        <w:rPr>
          <w:lang w:eastAsia="zh-CN"/>
        </w:rPr>
      </w:pPr>
      <w:r w:rsidRPr="00BD6F46">
        <w:rPr>
          <w:lang w:eastAsia="zh-CN"/>
        </w:rPr>
        <w:t xml:space="preserve">The following procedures using the </w:t>
      </w:r>
      <w:r w:rsidRPr="00BD6F46">
        <w:t>N</w:t>
      </w:r>
      <w:r w:rsidRPr="00BD6F46">
        <w:rPr>
          <w:rFonts w:hint="eastAsia"/>
          <w:lang w:eastAsia="zh-CN"/>
        </w:rPr>
        <w:t>chf</w:t>
      </w:r>
      <w:r w:rsidRPr="00BD6F46">
        <w:t>_</w:t>
      </w:r>
      <w:r w:rsidRPr="00BD6F46">
        <w:rPr>
          <w:rFonts w:hint="eastAsia"/>
          <w:lang w:eastAsia="zh-CN"/>
        </w:rPr>
        <w:t>ConvergedCharging</w:t>
      </w:r>
      <w:r w:rsidRPr="00BD6F46">
        <w:rPr>
          <w:lang w:eastAsia="zh-CN"/>
        </w:rPr>
        <w:t>_</w:t>
      </w:r>
      <w:r w:rsidRPr="00BD6F46">
        <w:rPr>
          <w:rFonts w:hint="eastAsia"/>
          <w:lang w:eastAsia="zh-CN"/>
        </w:rPr>
        <w:t>Create</w:t>
      </w:r>
      <w:r w:rsidRPr="00BD6F46">
        <w:rPr>
          <w:lang w:eastAsia="zh-CN"/>
        </w:rPr>
        <w:t xml:space="preserve"> service operation are supported:</w:t>
      </w:r>
    </w:p>
    <w:p w:rsidR="008071B1" w:rsidRPr="00BD6F46" w:rsidRDefault="008071B1" w:rsidP="008071B1">
      <w:pPr>
        <w:pStyle w:val="B10"/>
        <w:rPr>
          <w:rFonts w:hint="eastAsia"/>
        </w:rPr>
      </w:pPr>
      <w:r w:rsidRPr="00BD6F46">
        <w:rPr>
          <w:rFonts w:hint="eastAsia"/>
        </w:rPr>
        <w:t>-</w:t>
      </w:r>
      <w:r w:rsidRPr="00BD6F46">
        <w:rPr>
          <w:rFonts w:hint="eastAsia"/>
        </w:rPr>
        <w:tab/>
      </w:r>
      <w:r w:rsidRPr="00BD6F46">
        <w:t>N</w:t>
      </w:r>
      <w:r w:rsidRPr="00BD6F46">
        <w:rPr>
          <w:rFonts w:hint="eastAsia"/>
          <w:noProof/>
          <w:szCs w:val="18"/>
          <w:lang w:eastAsia="zh-CN"/>
        </w:rPr>
        <w:t xml:space="preserve">o existing </w:t>
      </w:r>
      <w:r w:rsidRPr="00BD6F46">
        <w:rPr>
          <w:rFonts w:hint="eastAsia"/>
          <w:lang w:eastAsia="zh-CN"/>
        </w:rPr>
        <w:t>charging</w:t>
      </w:r>
      <w:r w:rsidR="002E21EA">
        <w:rPr>
          <w:lang w:eastAsia="zh-CN"/>
        </w:rPr>
        <w:t xml:space="preserve"> </w:t>
      </w:r>
      <w:r w:rsidRPr="00BD6F46">
        <w:rPr>
          <w:rFonts w:hint="eastAsia"/>
          <w:lang w:eastAsia="zh-CN"/>
        </w:rPr>
        <w:t>data</w:t>
      </w:r>
      <w:r w:rsidRPr="00BD6F46">
        <w:rPr>
          <w:rFonts w:hint="eastAsia"/>
          <w:noProof/>
          <w:szCs w:val="18"/>
          <w:lang w:eastAsia="zh-CN"/>
        </w:rPr>
        <w:t xml:space="preserve"> resource</w:t>
      </w:r>
      <w:r w:rsidRPr="00BD6F46">
        <w:rPr>
          <w:rFonts w:hint="eastAsia"/>
        </w:rPr>
        <w:t>.</w:t>
      </w:r>
    </w:p>
    <w:p w:rsidR="008071B1" w:rsidRPr="00BD6F46" w:rsidRDefault="008071B1" w:rsidP="008071B1">
      <w:pPr>
        <w:pStyle w:val="TH"/>
      </w:pPr>
    </w:p>
    <w:p w:rsidR="008B4DA1" w:rsidRPr="00BD6F46" w:rsidRDefault="008B4DA1" w:rsidP="008071B1">
      <w:pPr>
        <w:pStyle w:val="TH"/>
      </w:pPr>
      <w:r w:rsidRPr="00BD6F46">
        <w:object w:dxaOrig="8685" w:dyaOrig="2505">
          <v:shape id="_x0000_i1028" type="#_x0000_t75" style="width:434.5pt;height:125.2pt" o:ole="">
            <v:imagedata r:id="rId15" o:title=""/>
          </v:shape>
          <o:OLEObject Type="Embed" ProgID="Visio.Drawing.11" ShapeID="_x0000_i1028" DrawAspect="Content" ObjectID="_1771925549" r:id="rId16"/>
        </w:object>
      </w:r>
    </w:p>
    <w:p w:rsidR="008071B1" w:rsidRPr="00BD6F46" w:rsidRDefault="008071B1" w:rsidP="00B54D35">
      <w:pPr>
        <w:pStyle w:val="TF"/>
        <w:rPr>
          <w:rFonts w:hint="eastAsia"/>
          <w:lang w:eastAsia="zh-CN"/>
        </w:rPr>
      </w:pPr>
      <w:r w:rsidRPr="00BD6F46">
        <w:t xml:space="preserve">Figure </w:t>
      </w:r>
      <w:r w:rsidR="003561F0" w:rsidRPr="00BD6F46">
        <w:rPr>
          <w:lang w:eastAsia="zh-CN"/>
        </w:rPr>
        <w:t>5.2.2</w:t>
      </w:r>
      <w:r w:rsidRPr="00BD6F46">
        <w:rPr>
          <w:rFonts w:hint="eastAsia"/>
          <w:lang w:eastAsia="zh-CN"/>
        </w:rPr>
        <w:t>.</w:t>
      </w:r>
      <w:r w:rsidR="00E81036" w:rsidRPr="00BD6F46">
        <w:rPr>
          <w:lang w:eastAsia="zh-CN"/>
        </w:rPr>
        <w:t>2</w:t>
      </w:r>
      <w:r w:rsidR="00371A69" w:rsidRPr="00BD6F46">
        <w:rPr>
          <w:lang w:eastAsia="zh-CN"/>
        </w:rPr>
        <w:t>-</w:t>
      </w:r>
      <w:r w:rsidR="008B11C9" w:rsidRPr="00BD6F46">
        <w:t>1</w:t>
      </w:r>
      <w:r w:rsidRPr="00BD6F46">
        <w:t xml:space="preserve">: Nchf_ ConvergedCharging_Create </w:t>
      </w:r>
      <w:r w:rsidRPr="00BD6F46">
        <w:rPr>
          <w:lang w:eastAsia="zh-CN"/>
        </w:rPr>
        <w:t>Service Operation</w:t>
      </w:r>
    </w:p>
    <w:p w:rsidR="008071B1" w:rsidRPr="00BD6F46" w:rsidRDefault="008071B1" w:rsidP="008071B1">
      <w:pPr>
        <w:pStyle w:val="B10"/>
      </w:pPr>
      <w:r w:rsidRPr="00BD6F46">
        <w:t>1.  NF (CTF) sends a N</w:t>
      </w:r>
      <w:r w:rsidRPr="00BD6F46">
        <w:rPr>
          <w:rFonts w:hint="eastAsia"/>
          <w:lang w:eastAsia="zh-CN"/>
        </w:rPr>
        <w:t>chf</w:t>
      </w:r>
      <w:r w:rsidRPr="00BD6F46">
        <w:t>_</w:t>
      </w:r>
      <w:r w:rsidRPr="00BD6F46">
        <w:rPr>
          <w:rFonts w:hint="eastAsia"/>
          <w:lang w:eastAsia="zh-CN"/>
        </w:rPr>
        <w:t>ConvergedCharging</w:t>
      </w:r>
      <w:r w:rsidRPr="00BD6F46">
        <w:t>_</w:t>
      </w:r>
      <w:r w:rsidRPr="00BD6F46">
        <w:rPr>
          <w:rFonts w:hint="eastAsia"/>
          <w:lang w:eastAsia="zh-CN"/>
        </w:rPr>
        <w:t>Create</w:t>
      </w:r>
      <w:r w:rsidRPr="00BD6F46">
        <w:t xml:space="preserve"> request to the </w:t>
      </w:r>
      <w:r w:rsidRPr="00BD6F46">
        <w:rPr>
          <w:rFonts w:hint="eastAsia"/>
        </w:rPr>
        <w:t>CHF</w:t>
      </w:r>
      <w:r w:rsidRPr="00BD6F46">
        <w:t xml:space="preserve"> to create resource for charging. </w:t>
      </w:r>
      <w:r w:rsidR="008A5C32">
        <w:t>R</w:t>
      </w:r>
      <w:r w:rsidR="008A5C32" w:rsidRPr="00BD6F46">
        <w:t xml:space="preserve">equested </w:t>
      </w:r>
      <w:r w:rsidRPr="00BD6F46">
        <w:t>quota and notification URI for Nchf_ConvergedCharging_Notify service operation are included in the request body.</w:t>
      </w:r>
    </w:p>
    <w:p w:rsidR="008071B1" w:rsidRPr="00BD6F46" w:rsidRDefault="008071B1" w:rsidP="008071B1">
      <w:pPr>
        <w:pStyle w:val="B10"/>
      </w:pPr>
      <w:r w:rsidRPr="00BD6F46">
        <w:t>2</w:t>
      </w:r>
      <w:r w:rsidR="00075C88" w:rsidRPr="00BD6F46">
        <w:t>a</w:t>
      </w:r>
      <w:r w:rsidRPr="00BD6F46">
        <w:t xml:space="preserve">.  At successful operation, "201 Created" response is returned. </w:t>
      </w:r>
      <w:r w:rsidRPr="00BD6F46">
        <w:rPr>
          <w:rFonts w:hint="eastAsia"/>
          <w:lang w:eastAsia="zh-CN"/>
        </w:rPr>
        <w:t>I</w:t>
      </w:r>
      <w:r w:rsidRPr="00BD6F46">
        <w:t>n the "201 Created" response</w:t>
      </w:r>
      <w:r w:rsidRPr="00BD6F46">
        <w:rPr>
          <w:rFonts w:hint="eastAsia"/>
          <w:lang w:eastAsia="zh-CN"/>
        </w:rPr>
        <w:t>,</w:t>
      </w:r>
      <w:r w:rsidRPr="00BD6F46">
        <w:t xml:space="preserve"> </w:t>
      </w:r>
      <w:r w:rsidRPr="00BD6F46">
        <w:rPr>
          <w:rFonts w:hint="eastAsia"/>
          <w:lang w:eastAsia="zh-CN"/>
        </w:rPr>
        <w:t>t</w:t>
      </w:r>
      <w:r w:rsidRPr="00BD6F46">
        <w:t xml:space="preserve">he </w:t>
      </w:r>
      <w:r w:rsidRPr="00BD6F46">
        <w:rPr>
          <w:rFonts w:hint="eastAsia"/>
        </w:rPr>
        <w:t>CHF</w:t>
      </w:r>
      <w:r w:rsidRPr="00BD6F46">
        <w:t xml:space="preserve"> includes a Location header field and the allocated quota in the body. The Location header field shall contain the URI of the created resource. The NF (CTF) shall use the URI received in the Location header in subsequent requests to the </w:t>
      </w:r>
      <w:r w:rsidRPr="00BD6F46">
        <w:rPr>
          <w:rFonts w:hint="eastAsia"/>
        </w:rPr>
        <w:t>CHF</w:t>
      </w:r>
      <w:r w:rsidRPr="00BD6F46">
        <w:rPr>
          <w:rFonts w:hint="eastAsia"/>
          <w:lang w:eastAsia="zh-CN"/>
        </w:rPr>
        <w:t xml:space="preserve"> for the same PDU session</w:t>
      </w:r>
      <w:r w:rsidRPr="00BD6F46">
        <w:t>.</w:t>
      </w:r>
    </w:p>
    <w:p w:rsidR="00075C88" w:rsidRPr="00BD6F46" w:rsidRDefault="00075C88" w:rsidP="008071B1">
      <w:pPr>
        <w:pStyle w:val="B10"/>
      </w:pPr>
      <w:r w:rsidRPr="00BD6F46">
        <w:t>2b.</w:t>
      </w:r>
      <w:r w:rsidRPr="00BD6F46">
        <w:tab/>
        <w:t xml:space="preserve">On failure or redirection, one of the HTTP status code listed in Table </w:t>
      </w:r>
      <w:r w:rsidR="00111512" w:rsidRPr="00BD6F46">
        <w:t>6.1.3.2.3.1-3</w:t>
      </w:r>
      <w:r w:rsidRPr="00BD6F46">
        <w:t xml:space="preserve"> shall be returned. For a 4xx/5xx response, the message body shall contain a ProblemDetails structure with the "cause" attribute set to one of the application error listed in Table </w:t>
      </w:r>
      <w:r w:rsidR="002B4C46" w:rsidRPr="00BD6F46">
        <w:rPr>
          <w:rFonts w:hint="eastAsia"/>
        </w:rPr>
        <w:t>6.1.7</w:t>
      </w:r>
      <w:r w:rsidR="002B4C46" w:rsidRPr="00BD6F46">
        <w:t>.3-1</w:t>
      </w:r>
      <w:r w:rsidRPr="00BD6F46">
        <w:t>.</w:t>
      </w:r>
    </w:p>
    <w:p w:rsidR="008071B1" w:rsidRPr="00BD6F46" w:rsidRDefault="003561F0" w:rsidP="008071B1">
      <w:pPr>
        <w:pStyle w:val="Heading4"/>
        <w:rPr>
          <w:lang w:val="en-US" w:eastAsia="zh-CN"/>
        </w:rPr>
      </w:pPr>
      <w:bookmarkStart w:id="127" w:name="_Toc20227230"/>
      <w:bookmarkStart w:id="128" w:name="_Toc27749461"/>
      <w:bookmarkStart w:id="129" w:name="_Toc28709388"/>
      <w:bookmarkStart w:id="130" w:name="_Toc44671007"/>
      <w:bookmarkStart w:id="131" w:name="_Toc51918915"/>
      <w:bookmarkStart w:id="132" w:name="_Toc155608650"/>
      <w:r w:rsidRPr="00BD6F46">
        <w:rPr>
          <w:lang w:val="en-US" w:eastAsia="zh-CN"/>
        </w:rPr>
        <w:t>5.2.2</w:t>
      </w:r>
      <w:r w:rsidR="008071B1" w:rsidRPr="00BD6F46">
        <w:rPr>
          <w:lang w:val="en-US" w:eastAsia="zh-CN"/>
        </w:rPr>
        <w:t>.</w:t>
      </w:r>
      <w:r w:rsidR="00E81036" w:rsidRPr="00BD6F46">
        <w:rPr>
          <w:lang w:val="en-US" w:eastAsia="zh-CN"/>
        </w:rPr>
        <w:t>3</w:t>
      </w:r>
      <w:r w:rsidR="008071B1" w:rsidRPr="00BD6F46">
        <w:rPr>
          <w:lang w:val="en-US" w:eastAsia="zh-CN"/>
        </w:rPr>
        <w:tab/>
        <w:t>N</w:t>
      </w:r>
      <w:r w:rsidR="008071B1" w:rsidRPr="00BD6F46">
        <w:rPr>
          <w:rFonts w:hint="eastAsia"/>
          <w:lang w:val="en-US" w:eastAsia="zh-CN"/>
        </w:rPr>
        <w:t>chf</w:t>
      </w:r>
      <w:r w:rsidR="008071B1" w:rsidRPr="00BD6F46">
        <w:rPr>
          <w:lang w:val="en-US" w:eastAsia="zh-CN"/>
        </w:rPr>
        <w:t>_</w:t>
      </w:r>
      <w:r w:rsidR="008071B1" w:rsidRPr="00BD6F46">
        <w:rPr>
          <w:rFonts w:hint="eastAsia"/>
          <w:lang w:val="en-US" w:eastAsia="zh-CN"/>
        </w:rPr>
        <w:t>ConvergedCharging</w:t>
      </w:r>
      <w:r w:rsidR="008071B1" w:rsidRPr="00BD6F46">
        <w:rPr>
          <w:lang w:val="en-US" w:eastAsia="zh-CN"/>
        </w:rPr>
        <w:t>_</w:t>
      </w:r>
      <w:r w:rsidR="008071B1" w:rsidRPr="00BD6F46">
        <w:rPr>
          <w:rFonts w:hint="eastAsia"/>
          <w:lang w:eastAsia="zh-CN"/>
        </w:rPr>
        <w:t>Update</w:t>
      </w:r>
      <w:r w:rsidR="00A30C58" w:rsidRPr="00BD6F46">
        <w:rPr>
          <w:lang w:eastAsia="zh-CN"/>
        </w:rPr>
        <w:t xml:space="preserve"> </w:t>
      </w:r>
      <w:r w:rsidR="00A30C58" w:rsidRPr="00BD6F46">
        <w:t>Operation</w:t>
      </w:r>
      <w:bookmarkEnd w:id="127"/>
      <w:bookmarkEnd w:id="128"/>
      <w:bookmarkEnd w:id="129"/>
      <w:bookmarkEnd w:id="130"/>
      <w:bookmarkEnd w:id="131"/>
      <w:bookmarkEnd w:id="132"/>
    </w:p>
    <w:p w:rsidR="008071B1" w:rsidRPr="00BD6F46" w:rsidRDefault="008071B1" w:rsidP="008071B1">
      <w:pPr>
        <w:rPr>
          <w:lang w:eastAsia="zh-CN"/>
        </w:rPr>
      </w:pPr>
      <w:r w:rsidRPr="00BD6F46">
        <w:rPr>
          <w:rFonts w:hint="eastAsia"/>
          <w:lang w:eastAsia="zh-CN"/>
        </w:rPr>
        <w:t xml:space="preserve">The </w:t>
      </w:r>
      <w:r w:rsidRPr="00BD6F46">
        <w:t>N</w:t>
      </w:r>
      <w:r w:rsidRPr="00BD6F46">
        <w:rPr>
          <w:rFonts w:hint="eastAsia"/>
          <w:lang w:eastAsia="zh-CN"/>
        </w:rPr>
        <w:t>chf</w:t>
      </w:r>
      <w:r w:rsidRPr="00BD6F46">
        <w:t>_</w:t>
      </w:r>
      <w:r w:rsidRPr="00BD6F46">
        <w:rPr>
          <w:rFonts w:hint="eastAsia"/>
          <w:lang w:eastAsia="zh-CN"/>
        </w:rPr>
        <w:t>ConvergedCharging</w:t>
      </w:r>
      <w:r w:rsidRPr="00BD6F46">
        <w:rPr>
          <w:lang w:eastAsia="zh-CN"/>
        </w:rPr>
        <w:t>_</w:t>
      </w:r>
      <w:r w:rsidRPr="00BD6F46">
        <w:rPr>
          <w:rFonts w:hint="eastAsia"/>
          <w:lang w:eastAsia="zh-CN"/>
        </w:rPr>
        <w:t>Update</w:t>
      </w:r>
      <w:r w:rsidRPr="00BD6F46">
        <w:rPr>
          <w:lang w:eastAsia="zh-CN"/>
        </w:rPr>
        <w:t xml:space="preserve"> service operation provides means for NF (CTF) to </w:t>
      </w:r>
      <w:r w:rsidRPr="00BD6F46">
        <w:rPr>
          <w:rFonts w:hint="eastAsia"/>
          <w:lang w:eastAsia="zh-CN"/>
        </w:rPr>
        <w:t>update</w:t>
      </w:r>
      <w:r w:rsidRPr="00BD6F46">
        <w:rPr>
          <w:lang w:eastAsia="zh-CN"/>
        </w:rPr>
        <w:t xml:space="preserve"> the </w:t>
      </w:r>
      <w:r w:rsidRPr="00BD6F46">
        <w:rPr>
          <w:rFonts w:hint="eastAsia"/>
          <w:lang w:eastAsia="zh-CN"/>
        </w:rPr>
        <w:t xml:space="preserve">charging </w:t>
      </w:r>
      <w:r w:rsidRPr="00BD6F46">
        <w:rPr>
          <w:lang w:eastAsia="zh-CN"/>
        </w:rPr>
        <w:t>d</w:t>
      </w:r>
      <w:r w:rsidRPr="00BD6F46">
        <w:rPr>
          <w:rFonts w:hint="eastAsia"/>
          <w:lang w:eastAsia="zh-CN"/>
        </w:rPr>
        <w:t>ata</w:t>
      </w:r>
      <w:r w:rsidRPr="00BD6F46">
        <w:rPr>
          <w:lang w:eastAsia="zh-CN"/>
        </w:rPr>
        <w:t xml:space="preserve">. </w:t>
      </w:r>
    </w:p>
    <w:p w:rsidR="008071B1" w:rsidRPr="00BD6F46" w:rsidRDefault="008071B1" w:rsidP="008071B1">
      <w:pPr>
        <w:rPr>
          <w:lang w:eastAsia="zh-CN"/>
        </w:rPr>
      </w:pPr>
      <w:r w:rsidRPr="00BD6F46">
        <w:rPr>
          <w:lang w:eastAsia="zh-CN"/>
        </w:rPr>
        <w:t>The following procedures using the N</w:t>
      </w:r>
      <w:r w:rsidRPr="00BD6F46">
        <w:rPr>
          <w:rFonts w:hint="eastAsia"/>
          <w:lang w:eastAsia="zh-CN"/>
        </w:rPr>
        <w:t>chf</w:t>
      </w:r>
      <w:r w:rsidRPr="00BD6F46">
        <w:rPr>
          <w:lang w:eastAsia="zh-CN"/>
        </w:rPr>
        <w:t>_</w:t>
      </w:r>
      <w:r w:rsidRPr="00BD6F46">
        <w:rPr>
          <w:rFonts w:hint="eastAsia"/>
          <w:lang w:eastAsia="zh-CN"/>
        </w:rPr>
        <w:t>ConvergedCharging</w:t>
      </w:r>
      <w:r w:rsidRPr="00BD6F46">
        <w:rPr>
          <w:lang w:eastAsia="zh-CN"/>
        </w:rPr>
        <w:t>_</w:t>
      </w:r>
      <w:r w:rsidRPr="00BD6F46">
        <w:rPr>
          <w:rFonts w:hint="eastAsia"/>
          <w:lang w:eastAsia="zh-CN"/>
        </w:rPr>
        <w:t>Update</w:t>
      </w:r>
      <w:r w:rsidRPr="00BD6F46">
        <w:rPr>
          <w:lang w:eastAsia="zh-CN"/>
        </w:rPr>
        <w:t xml:space="preserve"> service operation are supported:</w:t>
      </w:r>
    </w:p>
    <w:p w:rsidR="008071B1" w:rsidRPr="00BD6F46" w:rsidRDefault="008071B1" w:rsidP="008071B1">
      <w:pPr>
        <w:pStyle w:val="B10"/>
        <w:rPr>
          <w:rFonts w:hint="eastAsia"/>
        </w:rPr>
      </w:pPr>
      <w:r w:rsidRPr="00BD6F46">
        <w:rPr>
          <w:rFonts w:hint="eastAsia"/>
        </w:rPr>
        <w:t>-</w:t>
      </w:r>
      <w:r w:rsidRPr="00BD6F46">
        <w:rPr>
          <w:rFonts w:hint="eastAsia"/>
        </w:rPr>
        <w:tab/>
      </w:r>
      <w:r w:rsidRPr="00BD6F46">
        <w:t xml:space="preserve">the granted service units for one </w:t>
      </w:r>
      <w:r w:rsidRPr="00BD6F46">
        <w:rPr>
          <w:rFonts w:hint="eastAsia"/>
        </w:rPr>
        <w:t>rating group</w:t>
      </w:r>
      <w:r w:rsidRPr="00BD6F46">
        <w:t xml:space="preserve"> are spent</w:t>
      </w:r>
    </w:p>
    <w:p w:rsidR="008071B1" w:rsidRPr="00BD6F46" w:rsidRDefault="008071B1" w:rsidP="008071B1">
      <w:pPr>
        <w:pStyle w:val="B10"/>
        <w:rPr>
          <w:rFonts w:hint="eastAsia"/>
        </w:rPr>
      </w:pPr>
      <w:r w:rsidRPr="00BD6F46">
        <w:rPr>
          <w:rFonts w:hint="eastAsia"/>
        </w:rPr>
        <w:t>-</w:t>
      </w:r>
      <w:r w:rsidRPr="00BD6F46">
        <w:rPr>
          <w:rFonts w:hint="eastAsia"/>
        </w:rPr>
        <w:tab/>
      </w:r>
      <w:r w:rsidRPr="00BD6F46">
        <w:t xml:space="preserve">expiry </w:t>
      </w:r>
      <w:r w:rsidRPr="00BD6F46">
        <w:rPr>
          <w:rFonts w:hint="eastAsia"/>
        </w:rPr>
        <w:t xml:space="preserve">of granted service </w:t>
      </w:r>
      <w:r w:rsidRPr="00BD6F46">
        <w:t>units'</w:t>
      </w:r>
      <w:r w:rsidRPr="00BD6F46">
        <w:rPr>
          <w:rFonts w:hint="eastAsia"/>
        </w:rPr>
        <w:t xml:space="preserve"> v</w:t>
      </w:r>
      <w:r w:rsidRPr="00BD6F46">
        <w:t>alidity</w:t>
      </w:r>
      <w:r w:rsidRPr="00BD6F46">
        <w:rPr>
          <w:rFonts w:hint="eastAsia"/>
        </w:rPr>
        <w:t xml:space="preserve"> t</w:t>
      </w:r>
      <w:r w:rsidRPr="00BD6F46">
        <w:t>ime</w:t>
      </w:r>
    </w:p>
    <w:p w:rsidR="008071B1" w:rsidRPr="00BD6F46" w:rsidRDefault="008071B1" w:rsidP="008071B1">
      <w:pPr>
        <w:pStyle w:val="B10"/>
        <w:rPr>
          <w:rFonts w:hint="eastAsia"/>
        </w:rPr>
      </w:pPr>
      <w:r w:rsidRPr="00BD6F46">
        <w:rPr>
          <w:rFonts w:hint="eastAsia"/>
        </w:rPr>
        <w:t>-</w:t>
      </w:r>
      <w:r w:rsidRPr="00BD6F46">
        <w:rPr>
          <w:rFonts w:hint="eastAsia"/>
        </w:rPr>
        <w:tab/>
        <w:t>charging</w:t>
      </w:r>
      <w:r w:rsidRPr="00BD6F46">
        <w:t xml:space="preserve"> events</w:t>
      </w:r>
      <w:r w:rsidRPr="00BD6F46">
        <w:rPr>
          <w:rFonts w:hint="eastAsia"/>
        </w:rPr>
        <w:t xml:space="preserve"> occur</w:t>
      </w:r>
      <w:r w:rsidRPr="00BD6F46">
        <w:t xml:space="preserve">, which might affect the rating of the current service </w:t>
      </w:r>
    </w:p>
    <w:p w:rsidR="008071B1" w:rsidRPr="00BD6F46" w:rsidRDefault="008071B1" w:rsidP="008071B1">
      <w:pPr>
        <w:pStyle w:val="B10"/>
        <w:rPr>
          <w:rFonts w:hint="eastAsia"/>
        </w:rPr>
      </w:pPr>
      <w:r w:rsidRPr="00BD6F46">
        <w:rPr>
          <w:rFonts w:hint="eastAsia"/>
        </w:rPr>
        <w:t>-</w:t>
      </w:r>
      <w:r w:rsidRPr="00BD6F46">
        <w:rPr>
          <w:rFonts w:hint="eastAsia"/>
        </w:rPr>
        <w:tab/>
        <w:t>receiving re-authorizatio</w:t>
      </w:r>
      <w:r w:rsidRPr="00BD6F46">
        <w:t xml:space="preserve">n </w:t>
      </w:r>
      <w:r w:rsidRPr="00BD6F46">
        <w:rPr>
          <w:rFonts w:hint="eastAsia"/>
        </w:rPr>
        <w:t>notification from CHF</w:t>
      </w:r>
    </w:p>
    <w:p w:rsidR="008071B1" w:rsidRPr="00BD6F46" w:rsidRDefault="008071B1" w:rsidP="008071B1">
      <w:pPr>
        <w:ind w:firstLine="284"/>
        <w:jc w:val="center"/>
      </w:pPr>
    </w:p>
    <w:p w:rsidR="00593711" w:rsidRPr="00BD6F46" w:rsidRDefault="002542E0" w:rsidP="00B54D35">
      <w:pPr>
        <w:pStyle w:val="TH"/>
      </w:pPr>
      <w:r>
        <w:object w:dxaOrig="8880" w:dyaOrig="2400">
          <v:shape id="_x0000_i1029" type="#_x0000_t75" style="width:443.9pt;height:120.2pt" o:ole="">
            <v:imagedata r:id="rId17" o:title=""/>
          </v:shape>
          <o:OLEObject Type="Embed" ProgID="Visio.Drawing.11" ShapeID="_x0000_i1029" DrawAspect="Content" ObjectID="_1771925550" r:id="rId18"/>
        </w:object>
      </w:r>
    </w:p>
    <w:p w:rsidR="008071B1" w:rsidRPr="00BD6F46" w:rsidRDefault="008071B1" w:rsidP="00B54D35">
      <w:pPr>
        <w:pStyle w:val="TF"/>
      </w:pPr>
      <w:r w:rsidRPr="00BD6F46">
        <w:t xml:space="preserve">Figure </w:t>
      </w:r>
      <w:r w:rsidR="003561F0" w:rsidRPr="00BD6F46">
        <w:rPr>
          <w:lang w:val="en-US" w:eastAsia="zh-CN"/>
        </w:rPr>
        <w:t>5.2.2</w:t>
      </w:r>
      <w:r w:rsidRPr="00BD6F46">
        <w:rPr>
          <w:rFonts w:hint="eastAsia"/>
          <w:lang w:eastAsia="zh-CN"/>
        </w:rPr>
        <w:t>.</w:t>
      </w:r>
      <w:r w:rsidR="00E81036" w:rsidRPr="00BD6F46">
        <w:rPr>
          <w:lang w:eastAsia="zh-CN"/>
        </w:rPr>
        <w:t>3</w:t>
      </w:r>
      <w:r w:rsidR="006B47CB" w:rsidRPr="00BD6F46">
        <w:t>-</w:t>
      </w:r>
      <w:r w:rsidRPr="00BD6F46">
        <w:t xml:space="preserve">1: </w:t>
      </w:r>
      <w:r w:rsidRPr="00BD6F46">
        <w:rPr>
          <w:lang w:val="en-US" w:eastAsia="zh-CN"/>
        </w:rPr>
        <w:t>N</w:t>
      </w:r>
      <w:r w:rsidRPr="00BD6F46">
        <w:rPr>
          <w:rFonts w:hint="eastAsia"/>
          <w:lang w:val="en-US" w:eastAsia="zh-CN"/>
        </w:rPr>
        <w:t>chf</w:t>
      </w:r>
      <w:r w:rsidRPr="00BD6F46">
        <w:rPr>
          <w:lang w:val="en-US" w:eastAsia="zh-CN"/>
        </w:rPr>
        <w:t>_</w:t>
      </w:r>
      <w:r w:rsidRPr="00BD6F46">
        <w:rPr>
          <w:rFonts w:hint="eastAsia"/>
          <w:lang w:val="en-US" w:eastAsia="zh-CN"/>
        </w:rPr>
        <w:t>ConvergedCharging</w:t>
      </w:r>
      <w:r w:rsidRPr="00BD6F46">
        <w:rPr>
          <w:lang w:val="en-US" w:eastAsia="zh-CN"/>
        </w:rPr>
        <w:t>_</w:t>
      </w:r>
      <w:r w:rsidRPr="00BD6F46">
        <w:rPr>
          <w:rFonts w:hint="eastAsia"/>
          <w:lang w:eastAsia="zh-CN"/>
        </w:rPr>
        <w:t>Update</w:t>
      </w:r>
      <w:r w:rsidRPr="00BD6F46">
        <w:rPr>
          <w:lang w:eastAsia="zh-CN"/>
        </w:rPr>
        <w:t xml:space="preserve"> Service Operation</w:t>
      </w:r>
    </w:p>
    <w:p w:rsidR="008071B1" w:rsidRPr="00BD6F46" w:rsidRDefault="008071B1" w:rsidP="008071B1">
      <w:pPr>
        <w:pStyle w:val="B10"/>
      </w:pPr>
      <w:r w:rsidRPr="00BD6F46">
        <w:t xml:space="preserve">1. NF (CTF) sends a </w:t>
      </w:r>
      <w:r w:rsidRPr="00BD6F46">
        <w:rPr>
          <w:lang w:val="en-US" w:eastAsia="zh-CN"/>
        </w:rPr>
        <w:t>N</w:t>
      </w:r>
      <w:r w:rsidRPr="00BD6F46">
        <w:rPr>
          <w:rFonts w:hint="eastAsia"/>
          <w:lang w:val="en-US" w:eastAsia="zh-CN"/>
        </w:rPr>
        <w:t>chf</w:t>
      </w:r>
      <w:r w:rsidRPr="00BD6F46">
        <w:rPr>
          <w:lang w:val="en-US" w:eastAsia="zh-CN"/>
        </w:rPr>
        <w:t>_</w:t>
      </w:r>
      <w:r w:rsidRPr="00BD6F46">
        <w:rPr>
          <w:rFonts w:hint="eastAsia"/>
          <w:lang w:val="en-US" w:eastAsia="zh-CN"/>
        </w:rPr>
        <w:t>ConvergedCharging</w:t>
      </w:r>
      <w:r w:rsidRPr="00BD6F46">
        <w:rPr>
          <w:lang w:val="en-US" w:eastAsia="zh-CN"/>
        </w:rPr>
        <w:t>_</w:t>
      </w:r>
      <w:r w:rsidRPr="00BD6F46">
        <w:rPr>
          <w:rFonts w:hint="eastAsia"/>
          <w:lang w:eastAsia="zh-CN"/>
        </w:rPr>
        <w:t>Update</w:t>
      </w:r>
      <w:r w:rsidRPr="00BD6F46">
        <w:rPr>
          <w:rFonts w:hint="eastAsia"/>
        </w:rPr>
        <w:t xml:space="preserve"> </w:t>
      </w:r>
      <w:r w:rsidRPr="00BD6F46">
        <w:t xml:space="preserve">request to the </w:t>
      </w:r>
      <w:r w:rsidRPr="00BD6F46">
        <w:rPr>
          <w:rFonts w:hint="eastAsia"/>
        </w:rPr>
        <w:t>CHF</w:t>
      </w:r>
      <w:r w:rsidRPr="00BD6F46">
        <w:t>. The {</w:t>
      </w:r>
      <w:r w:rsidR="002542E0">
        <w:t>ChargingDataRef</w:t>
      </w:r>
      <w:r w:rsidRPr="00BD6F46" w:rsidDel="004108A5">
        <w:rPr>
          <w:rFonts w:hint="eastAsia"/>
        </w:rPr>
        <w:t xml:space="preserve"> </w:t>
      </w:r>
      <w:r w:rsidRPr="00BD6F46">
        <w:t>} in the URI identifies the "</w:t>
      </w:r>
      <w:r w:rsidRPr="00BD6F46">
        <w:rPr>
          <w:rFonts w:hint="eastAsia"/>
        </w:rPr>
        <w:t>Charging Data</w:t>
      </w:r>
      <w:r w:rsidRPr="00BD6F46">
        <w:t xml:space="preserve">" to be </w:t>
      </w:r>
      <w:r w:rsidRPr="00BD6F46">
        <w:rPr>
          <w:rFonts w:hint="eastAsia"/>
        </w:rPr>
        <w:t>updated</w:t>
      </w:r>
      <w:r w:rsidRPr="00BD6F46">
        <w:t xml:space="preserve">. The </w:t>
      </w:r>
      <w:r w:rsidRPr="00BD6F46">
        <w:rPr>
          <w:rFonts w:hint="eastAsia"/>
        </w:rPr>
        <w:t>requested service unit and previous used service unit is</w:t>
      </w:r>
      <w:r w:rsidRPr="00BD6F46">
        <w:t xml:space="preserve"> included in the request body. </w:t>
      </w:r>
    </w:p>
    <w:p w:rsidR="008071B1" w:rsidRPr="00BD6F46" w:rsidRDefault="008071B1" w:rsidP="008071B1">
      <w:pPr>
        <w:pStyle w:val="B10"/>
      </w:pPr>
      <w:r w:rsidRPr="00BD6F46">
        <w:t>2</w:t>
      </w:r>
      <w:r w:rsidR="00772EEB" w:rsidRPr="00BD6F46">
        <w:t>a</w:t>
      </w:r>
      <w:r w:rsidRPr="00BD6F46">
        <w:t>. At successful operation, "20</w:t>
      </w:r>
      <w:r w:rsidRPr="00BD6F46">
        <w:rPr>
          <w:rFonts w:hint="eastAsia"/>
        </w:rPr>
        <w:t>0</w:t>
      </w:r>
      <w:r w:rsidRPr="00BD6F46">
        <w:t xml:space="preserve"> </w:t>
      </w:r>
      <w:r w:rsidRPr="00BD6F46">
        <w:rPr>
          <w:rFonts w:hint="eastAsia"/>
        </w:rPr>
        <w:t>OK</w:t>
      </w:r>
      <w:r w:rsidRPr="00BD6F46">
        <w:t xml:space="preserve">" response is returned. The </w:t>
      </w:r>
      <w:r w:rsidRPr="00BD6F46">
        <w:rPr>
          <w:rFonts w:hint="eastAsia"/>
        </w:rPr>
        <w:t>CHF</w:t>
      </w:r>
      <w:r w:rsidRPr="00BD6F46">
        <w:t xml:space="preserve"> includes </w:t>
      </w:r>
      <w:r w:rsidRPr="00BD6F46">
        <w:rPr>
          <w:rFonts w:hint="eastAsia"/>
        </w:rPr>
        <w:t>t</w:t>
      </w:r>
      <w:r w:rsidRPr="00BD6F46">
        <w:t xml:space="preserve">he </w:t>
      </w:r>
      <w:r w:rsidRPr="00BD6F46">
        <w:rPr>
          <w:rFonts w:hint="eastAsia"/>
        </w:rPr>
        <w:t>granted service unit</w:t>
      </w:r>
      <w:r w:rsidRPr="00BD6F46">
        <w:t xml:space="preserve"> in the "20</w:t>
      </w:r>
      <w:r w:rsidRPr="00BD6F46">
        <w:rPr>
          <w:rFonts w:hint="eastAsia"/>
        </w:rPr>
        <w:t>0</w:t>
      </w:r>
      <w:r w:rsidRPr="00BD6F46">
        <w:t xml:space="preserve"> </w:t>
      </w:r>
      <w:r w:rsidRPr="00BD6F46">
        <w:rPr>
          <w:rFonts w:hint="eastAsia"/>
        </w:rPr>
        <w:t>OK</w:t>
      </w:r>
      <w:r w:rsidRPr="00BD6F46">
        <w:t>" response</w:t>
      </w:r>
      <w:r w:rsidRPr="00BD6F46">
        <w:rPr>
          <w:rFonts w:hint="eastAsia"/>
        </w:rPr>
        <w:t>.</w:t>
      </w:r>
    </w:p>
    <w:p w:rsidR="00593711" w:rsidRPr="00BD6F46" w:rsidRDefault="00593711" w:rsidP="00593711">
      <w:pPr>
        <w:pStyle w:val="B10"/>
      </w:pPr>
      <w:r w:rsidRPr="00BD6F46">
        <w:t>2b.</w:t>
      </w:r>
      <w:r w:rsidRPr="00BD6F46">
        <w:tab/>
        <w:t xml:space="preserve">On failure or redirection, one of the HTTP status code listed in Table </w:t>
      </w:r>
      <w:r w:rsidR="00703EAE" w:rsidRPr="00BD6F46">
        <w:t>6.1.3.3.4.2.2-2</w:t>
      </w:r>
      <w:r w:rsidRPr="00BD6F46">
        <w:t xml:space="preserve"> shall be returned. For a 4xx/5xx response, the message body shall contain a ProblemDetails structure with the "cause" attribute set to one of the application error listed in Table </w:t>
      </w:r>
      <w:r w:rsidR="00D64F89" w:rsidRPr="00BD6F46">
        <w:rPr>
          <w:rFonts w:hint="eastAsia"/>
        </w:rPr>
        <w:t>6.1.7</w:t>
      </w:r>
      <w:r w:rsidR="00D64F89" w:rsidRPr="00BD6F46">
        <w:t>.3-1</w:t>
      </w:r>
      <w:r w:rsidRPr="00BD6F46">
        <w:t xml:space="preserve">. </w:t>
      </w:r>
    </w:p>
    <w:p w:rsidR="00593711" w:rsidRPr="00BD6F46" w:rsidRDefault="00593711" w:rsidP="008071B1">
      <w:pPr>
        <w:pStyle w:val="B10"/>
        <w:rPr>
          <w:rFonts w:hint="eastAsia"/>
        </w:rPr>
      </w:pPr>
    </w:p>
    <w:p w:rsidR="008071B1" w:rsidRPr="00BD6F46" w:rsidRDefault="003561F0" w:rsidP="008071B1">
      <w:pPr>
        <w:pStyle w:val="Heading4"/>
        <w:rPr>
          <w:lang w:eastAsia="zh-CN"/>
        </w:rPr>
      </w:pPr>
      <w:bookmarkStart w:id="133" w:name="_Toc20227231"/>
      <w:bookmarkStart w:id="134" w:name="_Toc27749462"/>
      <w:bookmarkStart w:id="135" w:name="_Toc28709389"/>
      <w:bookmarkStart w:id="136" w:name="_Toc44671008"/>
      <w:bookmarkStart w:id="137" w:name="_Toc51918916"/>
      <w:bookmarkStart w:id="138" w:name="_Toc155608651"/>
      <w:r w:rsidRPr="00BD6F46">
        <w:rPr>
          <w:lang w:val="en-US" w:eastAsia="zh-CN"/>
        </w:rPr>
        <w:t>5.2.2</w:t>
      </w:r>
      <w:r w:rsidR="008071B1" w:rsidRPr="00BD6F46">
        <w:t>.</w:t>
      </w:r>
      <w:r w:rsidR="00E81036" w:rsidRPr="00BD6F46">
        <w:rPr>
          <w:lang w:eastAsia="zh-CN"/>
        </w:rPr>
        <w:t>4</w:t>
      </w:r>
      <w:r w:rsidR="008071B1" w:rsidRPr="00BD6F46">
        <w:tab/>
        <w:t>N</w:t>
      </w:r>
      <w:r w:rsidR="008071B1" w:rsidRPr="00BD6F46">
        <w:rPr>
          <w:rFonts w:hint="eastAsia"/>
          <w:lang w:eastAsia="zh-CN"/>
        </w:rPr>
        <w:t>chf</w:t>
      </w:r>
      <w:r w:rsidR="008071B1" w:rsidRPr="00BD6F46">
        <w:t>_</w:t>
      </w:r>
      <w:r w:rsidR="008071B1" w:rsidRPr="00BD6F46">
        <w:rPr>
          <w:rFonts w:hint="eastAsia"/>
          <w:lang w:eastAsia="zh-CN"/>
        </w:rPr>
        <w:t>ConvergedCharging</w:t>
      </w:r>
      <w:r w:rsidR="008071B1" w:rsidRPr="00BD6F46">
        <w:t>_</w:t>
      </w:r>
      <w:r w:rsidR="008071B1" w:rsidRPr="00BD6F46">
        <w:rPr>
          <w:lang w:eastAsia="zh-CN"/>
        </w:rPr>
        <w:t>Release</w:t>
      </w:r>
      <w:r w:rsidR="00A30C58" w:rsidRPr="00BD6F46">
        <w:rPr>
          <w:lang w:eastAsia="zh-CN"/>
        </w:rPr>
        <w:t xml:space="preserve"> </w:t>
      </w:r>
      <w:r w:rsidR="00A30C58" w:rsidRPr="00BD6F46">
        <w:t>Operation</w:t>
      </w:r>
      <w:bookmarkEnd w:id="133"/>
      <w:bookmarkEnd w:id="134"/>
      <w:bookmarkEnd w:id="135"/>
      <w:bookmarkEnd w:id="136"/>
      <w:bookmarkEnd w:id="137"/>
      <w:bookmarkEnd w:id="138"/>
    </w:p>
    <w:p w:rsidR="008071B1" w:rsidRPr="00BD6F46" w:rsidRDefault="008071B1" w:rsidP="008071B1">
      <w:pPr>
        <w:rPr>
          <w:lang w:eastAsia="zh-CN"/>
        </w:rPr>
      </w:pPr>
      <w:r w:rsidRPr="00BD6F46">
        <w:rPr>
          <w:rFonts w:hint="eastAsia"/>
          <w:lang w:eastAsia="zh-CN"/>
        </w:rPr>
        <w:t xml:space="preserve">The </w:t>
      </w:r>
      <w:r w:rsidRPr="00BD6F46">
        <w:t>N</w:t>
      </w:r>
      <w:r w:rsidRPr="00BD6F46">
        <w:rPr>
          <w:rFonts w:hint="eastAsia"/>
          <w:lang w:eastAsia="zh-CN"/>
        </w:rPr>
        <w:t>chf</w:t>
      </w:r>
      <w:r w:rsidRPr="00BD6F46">
        <w:t>_</w:t>
      </w:r>
      <w:r w:rsidRPr="00BD6F46">
        <w:rPr>
          <w:rFonts w:hint="eastAsia"/>
          <w:lang w:eastAsia="zh-CN"/>
        </w:rPr>
        <w:t>ConvergedCharging</w:t>
      </w:r>
      <w:r w:rsidRPr="00BD6F46">
        <w:rPr>
          <w:lang w:eastAsia="zh-CN"/>
        </w:rPr>
        <w:t>_Release service operation provides means for NF (CTF) to terminate c</w:t>
      </w:r>
      <w:r w:rsidRPr="00BD6F46">
        <w:rPr>
          <w:rFonts w:hint="eastAsia"/>
          <w:lang w:eastAsia="zh-CN"/>
        </w:rPr>
        <w:t>harging</w:t>
      </w:r>
      <w:r w:rsidRPr="00BD6F46">
        <w:rPr>
          <w:lang w:eastAsia="zh-CN"/>
        </w:rPr>
        <w:t xml:space="preserve"> Session.</w:t>
      </w:r>
    </w:p>
    <w:p w:rsidR="008071B1" w:rsidRPr="00BD6F46" w:rsidRDefault="008071B1" w:rsidP="008071B1">
      <w:pPr>
        <w:rPr>
          <w:lang w:eastAsia="zh-CN"/>
        </w:rPr>
      </w:pPr>
      <w:r w:rsidRPr="00BD6F46">
        <w:rPr>
          <w:lang w:eastAsia="zh-CN"/>
        </w:rPr>
        <w:t xml:space="preserve">The following procedures using the </w:t>
      </w:r>
      <w:r w:rsidRPr="00BD6F46">
        <w:t>N</w:t>
      </w:r>
      <w:r w:rsidRPr="00BD6F46">
        <w:rPr>
          <w:rFonts w:hint="eastAsia"/>
          <w:lang w:eastAsia="zh-CN"/>
        </w:rPr>
        <w:t>chf</w:t>
      </w:r>
      <w:r w:rsidRPr="00BD6F46">
        <w:t>_</w:t>
      </w:r>
      <w:r w:rsidRPr="00BD6F46">
        <w:rPr>
          <w:rFonts w:hint="eastAsia"/>
          <w:lang w:eastAsia="zh-CN"/>
        </w:rPr>
        <w:t>ConvergedCharging</w:t>
      </w:r>
      <w:r w:rsidRPr="00BD6F46">
        <w:rPr>
          <w:lang w:eastAsia="zh-CN"/>
        </w:rPr>
        <w:t>_Release service operation are supported:</w:t>
      </w:r>
    </w:p>
    <w:p w:rsidR="008071B1" w:rsidRPr="00BD6F46" w:rsidRDefault="008071B1" w:rsidP="008071B1">
      <w:pPr>
        <w:pStyle w:val="B10"/>
        <w:rPr>
          <w:rFonts w:hint="eastAsia"/>
          <w:lang w:eastAsia="zh-CN"/>
        </w:rPr>
      </w:pPr>
      <w:r w:rsidRPr="00BD6F46">
        <w:t>-</w:t>
      </w:r>
      <w:r w:rsidRPr="00BD6F46">
        <w:tab/>
        <w:t xml:space="preserve">Expiry of </w:t>
      </w:r>
      <w:r w:rsidR="00B5671A">
        <w:t>unit count i</w:t>
      </w:r>
      <w:r w:rsidR="00B5671A" w:rsidRPr="00523021">
        <w:t>nactivity</w:t>
      </w:r>
      <w:r w:rsidRPr="00BD6F46">
        <w:rPr>
          <w:rFonts w:hint="eastAsia"/>
          <w:lang w:eastAsia="zh-CN"/>
        </w:rPr>
        <w:t xml:space="preserve"> timer</w:t>
      </w:r>
      <w:r w:rsidR="008C5F2B">
        <w:rPr>
          <w:lang w:eastAsia="zh-CN"/>
        </w:rPr>
        <w:t xml:space="preserve"> </w:t>
      </w:r>
      <w:r w:rsidR="008C5F2B">
        <w:t>in NF Consumer</w:t>
      </w:r>
      <w:r w:rsidRPr="00BD6F46">
        <w:t>.</w:t>
      </w:r>
    </w:p>
    <w:p w:rsidR="008C5F2B" w:rsidRDefault="008071B1" w:rsidP="008C5F2B">
      <w:pPr>
        <w:pStyle w:val="B10"/>
      </w:pPr>
      <w:r w:rsidRPr="00BD6F46">
        <w:rPr>
          <w:rFonts w:hint="eastAsia"/>
          <w:lang w:eastAsia="zh-CN"/>
        </w:rPr>
        <w:t>-</w:t>
      </w:r>
      <w:r w:rsidRPr="00BD6F46">
        <w:rPr>
          <w:rFonts w:hint="eastAsia"/>
          <w:lang w:eastAsia="zh-CN"/>
        </w:rPr>
        <w:tab/>
        <w:t>A</w:t>
      </w:r>
      <w:r w:rsidRPr="00BD6F46">
        <w:rPr>
          <w:rFonts w:hint="eastAsia"/>
        </w:rPr>
        <w:t>bort notification is received from CHF.</w:t>
      </w:r>
    </w:p>
    <w:p w:rsidR="008071B1" w:rsidRPr="00BD6F46" w:rsidRDefault="008C5F2B" w:rsidP="008C5F2B">
      <w:pPr>
        <w:pStyle w:val="B10"/>
        <w:rPr>
          <w:rFonts w:hint="eastAsia"/>
        </w:rPr>
      </w:pPr>
      <w:r>
        <w:t>-</w:t>
      </w:r>
      <w:r>
        <w:tab/>
        <w:t>Service termination in NF Consumer.</w:t>
      </w:r>
    </w:p>
    <w:p w:rsidR="005B31CA" w:rsidRPr="00BD6F46" w:rsidRDefault="005B31CA" w:rsidP="008071B1">
      <w:pPr>
        <w:ind w:firstLine="284"/>
        <w:jc w:val="center"/>
      </w:pPr>
    </w:p>
    <w:p w:rsidR="008071B1" w:rsidRPr="00BD6F46" w:rsidRDefault="00376A29" w:rsidP="00B54D35">
      <w:pPr>
        <w:pStyle w:val="TH"/>
      </w:pPr>
      <w:r>
        <w:object w:dxaOrig="8881" w:dyaOrig="2535">
          <v:shape id="_x0000_i1030" type="#_x0000_t75" style="width:443.9pt;height:127.1pt" o:ole="">
            <v:imagedata r:id="rId19" o:title=""/>
          </v:shape>
          <o:OLEObject Type="Embed" ProgID="Visio.Drawing.11" ShapeID="_x0000_i1030" DrawAspect="Content" ObjectID="_1771925551" r:id="rId20"/>
        </w:object>
      </w:r>
    </w:p>
    <w:p w:rsidR="008071B1" w:rsidRPr="00BD6F46" w:rsidRDefault="008071B1" w:rsidP="00602A47">
      <w:pPr>
        <w:pStyle w:val="TF"/>
      </w:pPr>
      <w:r w:rsidRPr="00BD6F46">
        <w:t xml:space="preserve">Figure </w:t>
      </w:r>
      <w:r w:rsidR="003561F0" w:rsidRPr="00BD6F46">
        <w:rPr>
          <w:lang w:val="en-US" w:eastAsia="zh-CN"/>
        </w:rPr>
        <w:t>5.2.2</w:t>
      </w:r>
      <w:r w:rsidRPr="00BD6F46">
        <w:rPr>
          <w:rFonts w:hint="eastAsia"/>
          <w:lang w:eastAsia="zh-CN"/>
        </w:rPr>
        <w:t>.</w:t>
      </w:r>
      <w:r w:rsidR="00E81036" w:rsidRPr="00BD6F46">
        <w:rPr>
          <w:lang w:eastAsia="zh-CN"/>
        </w:rPr>
        <w:t>4</w:t>
      </w:r>
      <w:r w:rsidR="009A5058" w:rsidRPr="00BD6F46">
        <w:t>-</w:t>
      </w:r>
      <w:r w:rsidRPr="00BD6F46">
        <w:t>1: N</w:t>
      </w:r>
      <w:r w:rsidRPr="00BD6F46">
        <w:rPr>
          <w:rFonts w:hint="eastAsia"/>
          <w:lang w:eastAsia="zh-CN"/>
        </w:rPr>
        <w:t>chf</w:t>
      </w:r>
      <w:r w:rsidRPr="00BD6F46">
        <w:t>_</w:t>
      </w:r>
      <w:r w:rsidRPr="00BD6F46">
        <w:rPr>
          <w:rFonts w:hint="eastAsia"/>
          <w:lang w:eastAsia="zh-CN"/>
        </w:rPr>
        <w:t>ConvergedCharging</w:t>
      </w:r>
      <w:r w:rsidRPr="00BD6F46">
        <w:t>_</w:t>
      </w:r>
      <w:r w:rsidRPr="00BD6F46">
        <w:rPr>
          <w:lang w:eastAsia="zh-CN"/>
        </w:rPr>
        <w:t>Release Service Operation</w:t>
      </w:r>
    </w:p>
    <w:p w:rsidR="008071B1" w:rsidRPr="00BD6F46" w:rsidRDefault="008071B1" w:rsidP="008071B1">
      <w:pPr>
        <w:pStyle w:val="B10"/>
      </w:pPr>
      <w:r w:rsidRPr="00BD6F46">
        <w:t>1. NF(CTF) sends a N</w:t>
      </w:r>
      <w:r w:rsidRPr="00BD6F46">
        <w:rPr>
          <w:rFonts w:hint="eastAsia"/>
          <w:lang w:eastAsia="zh-CN"/>
        </w:rPr>
        <w:t>chf</w:t>
      </w:r>
      <w:r w:rsidRPr="00BD6F46">
        <w:t>_</w:t>
      </w:r>
      <w:r w:rsidRPr="00BD6F46">
        <w:rPr>
          <w:rFonts w:hint="eastAsia"/>
          <w:lang w:eastAsia="zh-CN"/>
        </w:rPr>
        <w:t>ConvergedCharging</w:t>
      </w:r>
      <w:r w:rsidRPr="00BD6F46">
        <w:t>_</w:t>
      </w:r>
      <w:r w:rsidRPr="00BD6F46">
        <w:rPr>
          <w:lang w:eastAsia="zh-CN"/>
        </w:rPr>
        <w:t>Release</w:t>
      </w:r>
      <w:r w:rsidRPr="00BD6F46">
        <w:rPr>
          <w:rFonts w:hint="eastAsia"/>
        </w:rPr>
        <w:t xml:space="preserve"> </w:t>
      </w:r>
      <w:r w:rsidRPr="00BD6F46">
        <w:t xml:space="preserve">request to the </w:t>
      </w:r>
      <w:r w:rsidRPr="00BD6F46">
        <w:rPr>
          <w:rFonts w:hint="eastAsia"/>
        </w:rPr>
        <w:t>CHF</w:t>
      </w:r>
      <w:r w:rsidRPr="00BD6F46">
        <w:t>. The {</w:t>
      </w:r>
      <w:r w:rsidR="002542E0">
        <w:t>ChargingDataRef</w:t>
      </w:r>
      <w:r w:rsidRPr="00BD6F46" w:rsidDel="004108A5">
        <w:rPr>
          <w:rFonts w:hint="eastAsia"/>
        </w:rPr>
        <w:t xml:space="preserve"> </w:t>
      </w:r>
      <w:r w:rsidRPr="00BD6F46">
        <w:t>} in the URI identifies the "</w:t>
      </w:r>
      <w:r w:rsidRPr="00BD6F46">
        <w:rPr>
          <w:rFonts w:hint="eastAsia"/>
        </w:rPr>
        <w:t>Charging Data</w:t>
      </w:r>
      <w:r w:rsidRPr="00BD6F46">
        <w:t xml:space="preserve">" to be </w:t>
      </w:r>
      <w:r w:rsidRPr="00BD6F46">
        <w:rPr>
          <w:rFonts w:hint="eastAsia"/>
        </w:rPr>
        <w:t>updated and then released</w:t>
      </w:r>
      <w:r w:rsidRPr="00BD6F46">
        <w:t xml:space="preserve">. The </w:t>
      </w:r>
      <w:r w:rsidRPr="00BD6F46">
        <w:rPr>
          <w:rFonts w:hint="eastAsia"/>
          <w:lang w:eastAsia="zh-CN"/>
        </w:rPr>
        <w:t>final</w:t>
      </w:r>
      <w:r w:rsidRPr="00BD6F46">
        <w:rPr>
          <w:rFonts w:hint="eastAsia"/>
        </w:rPr>
        <w:t xml:space="preserve"> used service unit is</w:t>
      </w:r>
      <w:r w:rsidRPr="00BD6F46">
        <w:t xml:space="preserve"> included in the request body. </w:t>
      </w:r>
    </w:p>
    <w:p w:rsidR="008071B1" w:rsidRPr="00BD6F46" w:rsidRDefault="008071B1" w:rsidP="008071B1">
      <w:pPr>
        <w:pStyle w:val="B10"/>
      </w:pPr>
      <w:r w:rsidRPr="00BD6F46">
        <w:t>2</w:t>
      </w:r>
      <w:r w:rsidR="00772EEB" w:rsidRPr="00BD6F46">
        <w:t>a</w:t>
      </w:r>
      <w:r w:rsidRPr="00BD6F46">
        <w:t>. At successful operation, "20</w:t>
      </w:r>
      <w:r w:rsidRPr="00BD6F46">
        <w:rPr>
          <w:rFonts w:hint="eastAsia"/>
          <w:lang w:eastAsia="zh-CN"/>
        </w:rPr>
        <w:t>4</w:t>
      </w:r>
      <w:r w:rsidRPr="00BD6F46">
        <w:t xml:space="preserve"> </w:t>
      </w:r>
      <w:r w:rsidRPr="00BD6F46">
        <w:rPr>
          <w:rFonts w:hint="eastAsia"/>
          <w:lang w:eastAsia="zh-CN"/>
        </w:rPr>
        <w:t>No Content</w:t>
      </w:r>
      <w:r w:rsidRPr="00BD6F46">
        <w:t xml:space="preserve">" response is returned. </w:t>
      </w:r>
    </w:p>
    <w:p w:rsidR="005B31CA" w:rsidRPr="00BD6F46" w:rsidRDefault="005B31CA" w:rsidP="005B31CA">
      <w:pPr>
        <w:pStyle w:val="B10"/>
      </w:pPr>
      <w:r w:rsidRPr="00BD6F46">
        <w:t>2b.</w:t>
      </w:r>
      <w:r w:rsidRPr="00BD6F46">
        <w:tab/>
        <w:t xml:space="preserve">On failure or redirection, one of the HTTP status code listed in Table </w:t>
      </w:r>
      <w:r w:rsidR="002E2AF6" w:rsidRPr="00BD6F46">
        <w:t>6.1.3.3.4.3.2-</w:t>
      </w:r>
      <w:r w:rsidR="002E2AF6" w:rsidRPr="00BD6F46">
        <w:rPr>
          <w:rFonts w:hint="eastAsia"/>
          <w:lang w:eastAsia="zh-CN"/>
        </w:rPr>
        <w:t>2</w:t>
      </w:r>
      <w:r w:rsidRPr="00BD6F46">
        <w:t xml:space="preserve"> shall be returned. For a 4xx/5xx response, the message body shall contain a ProblemDetails structure with the "cause" attribute set to one of the application error listed in Table </w:t>
      </w:r>
      <w:r w:rsidR="00D64F89" w:rsidRPr="00BD6F46">
        <w:rPr>
          <w:rFonts w:hint="eastAsia"/>
        </w:rPr>
        <w:t>6.1.7</w:t>
      </w:r>
      <w:r w:rsidR="00D64F89" w:rsidRPr="00BD6F46">
        <w:t>.3-1</w:t>
      </w:r>
      <w:r w:rsidRPr="00BD6F46">
        <w:t>.</w:t>
      </w:r>
    </w:p>
    <w:p w:rsidR="005B31CA" w:rsidRPr="00BD6F46" w:rsidRDefault="005B31CA" w:rsidP="008071B1">
      <w:pPr>
        <w:pStyle w:val="B10"/>
      </w:pPr>
    </w:p>
    <w:p w:rsidR="008071B1" w:rsidRPr="00BD6F46" w:rsidRDefault="003561F0" w:rsidP="008071B1">
      <w:pPr>
        <w:pStyle w:val="Heading4"/>
        <w:rPr>
          <w:lang w:eastAsia="zh-CN"/>
        </w:rPr>
      </w:pPr>
      <w:bookmarkStart w:id="139" w:name="_Toc20227232"/>
      <w:bookmarkStart w:id="140" w:name="_Toc27749463"/>
      <w:bookmarkStart w:id="141" w:name="_Toc28709390"/>
      <w:bookmarkStart w:id="142" w:name="_Toc44671009"/>
      <w:bookmarkStart w:id="143" w:name="_Toc51918917"/>
      <w:bookmarkStart w:id="144" w:name="_Toc155608652"/>
      <w:r w:rsidRPr="00BD6F46">
        <w:rPr>
          <w:lang w:val="en-US" w:eastAsia="zh-CN"/>
        </w:rPr>
        <w:t>5.2.2</w:t>
      </w:r>
      <w:r w:rsidR="008071B1" w:rsidRPr="00BD6F46">
        <w:t>.</w:t>
      </w:r>
      <w:r w:rsidR="00E81036" w:rsidRPr="00BD6F46">
        <w:rPr>
          <w:lang w:eastAsia="zh-CN"/>
        </w:rPr>
        <w:t>5</w:t>
      </w:r>
      <w:r w:rsidR="008071B1" w:rsidRPr="00BD6F46">
        <w:tab/>
        <w:t>Nchf_ConvergedCharging_Notify</w:t>
      </w:r>
      <w:r w:rsidR="00A30C58" w:rsidRPr="00BD6F46">
        <w:t xml:space="preserve"> Operation</w:t>
      </w:r>
      <w:bookmarkEnd w:id="139"/>
      <w:bookmarkEnd w:id="140"/>
      <w:bookmarkEnd w:id="141"/>
      <w:bookmarkEnd w:id="142"/>
      <w:bookmarkEnd w:id="143"/>
      <w:bookmarkEnd w:id="144"/>
    </w:p>
    <w:p w:rsidR="008071B1" w:rsidRPr="00BD6F46" w:rsidRDefault="008071B1" w:rsidP="008071B1">
      <w:pPr>
        <w:rPr>
          <w:lang w:eastAsia="zh-CN"/>
        </w:rPr>
      </w:pPr>
      <w:r w:rsidRPr="00BD6F46">
        <w:rPr>
          <w:rFonts w:hint="eastAsia"/>
          <w:lang w:eastAsia="zh-CN"/>
        </w:rPr>
        <w:t xml:space="preserve">The </w:t>
      </w:r>
      <w:r w:rsidRPr="00BD6F46">
        <w:t>N</w:t>
      </w:r>
      <w:r w:rsidRPr="00BD6F46">
        <w:rPr>
          <w:rFonts w:hint="eastAsia"/>
          <w:lang w:eastAsia="zh-CN"/>
        </w:rPr>
        <w:t>chf</w:t>
      </w:r>
      <w:r w:rsidRPr="00BD6F46">
        <w:t>_</w:t>
      </w:r>
      <w:r w:rsidRPr="00BD6F46">
        <w:rPr>
          <w:rFonts w:hint="eastAsia"/>
          <w:lang w:eastAsia="zh-CN"/>
        </w:rPr>
        <w:t>ConvergedCharging</w:t>
      </w:r>
      <w:r w:rsidRPr="00BD6F46">
        <w:rPr>
          <w:lang w:eastAsia="zh-CN"/>
        </w:rPr>
        <w:t>_</w:t>
      </w:r>
      <w:r w:rsidRPr="00BD6F46">
        <w:t>Notify</w:t>
      </w:r>
      <w:r w:rsidRPr="00BD6F46">
        <w:rPr>
          <w:lang w:eastAsia="zh-CN"/>
        </w:rPr>
        <w:t xml:space="preserve"> service operation provides means for CHF to notify the NF(CTF) to update or terminate c</w:t>
      </w:r>
      <w:r w:rsidRPr="00BD6F46">
        <w:rPr>
          <w:rFonts w:hint="eastAsia"/>
          <w:lang w:eastAsia="zh-CN"/>
        </w:rPr>
        <w:t>harging</w:t>
      </w:r>
      <w:r w:rsidRPr="00BD6F46">
        <w:rPr>
          <w:lang w:eastAsia="zh-CN"/>
        </w:rPr>
        <w:t xml:space="preserve"> of the PDU Session.</w:t>
      </w:r>
    </w:p>
    <w:p w:rsidR="008071B1" w:rsidRPr="00BD6F46" w:rsidRDefault="008071B1" w:rsidP="008071B1">
      <w:pPr>
        <w:rPr>
          <w:lang w:eastAsia="zh-CN"/>
        </w:rPr>
      </w:pPr>
      <w:r w:rsidRPr="00BD6F46">
        <w:rPr>
          <w:lang w:eastAsia="zh-CN"/>
        </w:rPr>
        <w:t xml:space="preserve">The following procedures using the </w:t>
      </w:r>
      <w:r w:rsidRPr="00BD6F46">
        <w:t>N</w:t>
      </w:r>
      <w:r w:rsidRPr="00BD6F46">
        <w:rPr>
          <w:rFonts w:hint="eastAsia"/>
          <w:lang w:eastAsia="zh-CN"/>
        </w:rPr>
        <w:t>chf</w:t>
      </w:r>
      <w:r w:rsidRPr="00BD6F46">
        <w:t>_</w:t>
      </w:r>
      <w:r w:rsidRPr="00BD6F46">
        <w:rPr>
          <w:rFonts w:hint="eastAsia"/>
          <w:lang w:eastAsia="zh-CN"/>
        </w:rPr>
        <w:t>ConvergedCharging</w:t>
      </w:r>
      <w:r w:rsidRPr="00BD6F46">
        <w:rPr>
          <w:lang w:eastAsia="zh-CN"/>
        </w:rPr>
        <w:t>_Notify service operation are supported:</w:t>
      </w:r>
    </w:p>
    <w:p w:rsidR="008071B1" w:rsidRPr="00BD6F46" w:rsidRDefault="008071B1" w:rsidP="008071B1">
      <w:pPr>
        <w:pStyle w:val="B10"/>
      </w:pPr>
      <w:r w:rsidRPr="00BD6F46">
        <w:rPr>
          <w:rFonts w:hint="eastAsia"/>
        </w:rPr>
        <w:t>-</w:t>
      </w:r>
      <w:r w:rsidRPr="00BD6F46">
        <w:rPr>
          <w:rFonts w:hint="eastAsia"/>
        </w:rPr>
        <w:tab/>
      </w:r>
      <w:r w:rsidRPr="00BD6F46">
        <w:t>CHF determines re-authorization</w:t>
      </w:r>
      <w:r w:rsidRPr="00BD6F46">
        <w:rPr>
          <w:rFonts w:hint="eastAsia"/>
        </w:rPr>
        <w:t>.</w:t>
      </w:r>
    </w:p>
    <w:p w:rsidR="008071B1" w:rsidRPr="00BD6F46" w:rsidRDefault="008071B1" w:rsidP="008071B1">
      <w:pPr>
        <w:pStyle w:val="B10"/>
        <w:rPr>
          <w:rFonts w:hint="eastAsia"/>
        </w:rPr>
      </w:pPr>
      <w:r w:rsidRPr="00BD6F46">
        <w:t>-</w:t>
      </w:r>
      <w:r w:rsidRPr="00BD6F46">
        <w:tab/>
        <w:t>CHF determines abort of charging</w:t>
      </w:r>
      <w:r w:rsidRPr="00BD6F46">
        <w:rPr>
          <w:rFonts w:hint="eastAsia"/>
        </w:rPr>
        <w:t>.</w:t>
      </w:r>
    </w:p>
    <w:p w:rsidR="008071B1" w:rsidRPr="00BD6F46" w:rsidRDefault="008071B1" w:rsidP="008071B1">
      <w:pPr>
        <w:ind w:firstLine="284"/>
        <w:jc w:val="center"/>
      </w:pPr>
    </w:p>
    <w:p w:rsidR="005B31CA" w:rsidRPr="00BD6F46" w:rsidRDefault="000C28E9" w:rsidP="00B54D35">
      <w:pPr>
        <w:pStyle w:val="TH"/>
      </w:pPr>
      <w:r>
        <w:object w:dxaOrig="8880" w:dyaOrig="2460">
          <v:shape id="_x0000_i1031" type="#_x0000_t75" style="width:443.9pt;height:122.7pt" o:ole="">
            <v:imagedata r:id="rId21" o:title=""/>
          </v:shape>
          <o:OLEObject Type="Embed" ProgID="Visio.Drawing.11" ShapeID="_x0000_i1031" DrawAspect="Content" ObjectID="_1771925552" r:id="rId22"/>
        </w:object>
      </w:r>
    </w:p>
    <w:p w:rsidR="008071B1" w:rsidRPr="00BD6F46" w:rsidRDefault="008071B1" w:rsidP="00B54D35">
      <w:pPr>
        <w:pStyle w:val="TF"/>
      </w:pPr>
      <w:r w:rsidRPr="00BD6F46">
        <w:t xml:space="preserve">Figure </w:t>
      </w:r>
      <w:r w:rsidR="003561F0" w:rsidRPr="00BD6F46">
        <w:rPr>
          <w:lang w:val="en-US" w:eastAsia="zh-CN"/>
        </w:rPr>
        <w:t>5.2.2</w:t>
      </w:r>
      <w:r w:rsidRPr="00BD6F46">
        <w:rPr>
          <w:rFonts w:hint="eastAsia"/>
          <w:lang w:eastAsia="zh-CN"/>
        </w:rPr>
        <w:t>.</w:t>
      </w:r>
      <w:r w:rsidR="00E81036" w:rsidRPr="00BD6F46">
        <w:rPr>
          <w:lang w:eastAsia="zh-CN"/>
        </w:rPr>
        <w:t>5</w:t>
      </w:r>
      <w:r w:rsidR="009A5058" w:rsidRPr="00BD6F46">
        <w:t>-</w:t>
      </w:r>
      <w:r w:rsidRPr="00BD6F46">
        <w:t xml:space="preserve">1: Nchf_ConvergedCharging_Notify </w:t>
      </w:r>
      <w:r w:rsidRPr="00BD6F46">
        <w:rPr>
          <w:lang w:eastAsia="zh-CN"/>
        </w:rPr>
        <w:t>Service Operation</w:t>
      </w:r>
    </w:p>
    <w:p w:rsidR="008071B1" w:rsidRPr="00BD6F46" w:rsidRDefault="008071B1" w:rsidP="008071B1">
      <w:pPr>
        <w:pStyle w:val="B10"/>
      </w:pPr>
      <w:r w:rsidRPr="00BD6F46">
        <w:t>1. The CHF sends a N</w:t>
      </w:r>
      <w:r w:rsidRPr="00BD6F46">
        <w:rPr>
          <w:rFonts w:hint="eastAsia"/>
          <w:lang w:eastAsia="zh-CN"/>
        </w:rPr>
        <w:t>chf</w:t>
      </w:r>
      <w:r w:rsidRPr="00BD6F46">
        <w:t>_</w:t>
      </w:r>
      <w:r w:rsidRPr="00BD6F46">
        <w:rPr>
          <w:rFonts w:hint="eastAsia"/>
          <w:lang w:eastAsia="zh-CN"/>
        </w:rPr>
        <w:t>ConvergedCharging</w:t>
      </w:r>
      <w:r w:rsidRPr="00BD6F46">
        <w:t>_</w:t>
      </w:r>
      <w:r w:rsidRPr="00BD6F46">
        <w:rPr>
          <w:lang w:eastAsia="zh-CN"/>
        </w:rPr>
        <w:t>Notify</w:t>
      </w:r>
      <w:r w:rsidRPr="00BD6F46">
        <w:rPr>
          <w:rFonts w:hint="eastAsia"/>
        </w:rPr>
        <w:t xml:space="preserve"> </w:t>
      </w:r>
      <w:r w:rsidRPr="00BD6F46">
        <w:t>request to the NF (CTF). The {notifyUri} identifies the notification URI which is sent in the N</w:t>
      </w:r>
      <w:r w:rsidRPr="00BD6F46">
        <w:rPr>
          <w:rFonts w:hint="eastAsia"/>
          <w:lang w:eastAsia="zh-CN"/>
        </w:rPr>
        <w:t>chf</w:t>
      </w:r>
      <w:r w:rsidRPr="00BD6F46">
        <w:t>_</w:t>
      </w:r>
      <w:r w:rsidRPr="00BD6F46">
        <w:rPr>
          <w:rFonts w:hint="eastAsia"/>
          <w:lang w:eastAsia="zh-CN"/>
        </w:rPr>
        <w:t>ConvergedCharging</w:t>
      </w:r>
      <w:r w:rsidRPr="00BD6F46">
        <w:t>_</w:t>
      </w:r>
      <w:r w:rsidRPr="00BD6F46">
        <w:rPr>
          <w:rFonts w:hint="eastAsia"/>
          <w:lang w:eastAsia="zh-CN"/>
        </w:rPr>
        <w:t>Create</w:t>
      </w:r>
      <w:r w:rsidR="00D25C5F" w:rsidRPr="00D25C5F">
        <w:rPr>
          <w:lang w:eastAsia="zh-CN"/>
        </w:rPr>
        <w:t xml:space="preserve"> and can be sent in Nchf_ConvergedCharging_Update</w:t>
      </w:r>
      <w:r w:rsidRPr="00BD6F46">
        <w:t xml:space="preserve"> request. The notification type</w:t>
      </w:r>
      <w:r w:rsidRPr="00BD6F46">
        <w:rPr>
          <w:rFonts w:hint="eastAsia"/>
        </w:rPr>
        <w:t xml:space="preserve"> is</w:t>
      </w:r>
      <w:r w:rsidRPr="00BD6F46">
        <w:t xml:space="preserve"> included in the request body.</w:t>
      </w:r>
    </w:p>
    <w:p w:rsidR="0062554A" w:rsidRPr="00BD6F46" w:rsidRDefault="008071B1" w:rsidP="008D79D4">
      <w:pPr>
        <w:pStyle w:val="B10"/>
      </w:pPr>
      <w:r w:rsidRPr="00BD6F46">
        <w:t>2</w:t>
      </w:r>
      <w:r w:rsidR="00772EEB" w:rsidRPr="007F2678">
        <w:t>a</w:t>
      </w:r>
      <w:r w:rsidRPr="00BD6F46">
        <w:t>. At successful operation, "20</w:t>
      </w:r>
      <w:r w:rsidR="000C28E9">
        <w:t>4</w:t>
      </w:r>
      <w:r w:rsidRPr="00BD6F46">
        <w:t xml:space="preserve"> </w:t>
      </w:r>
      <w:r w:rsidR="000C28E9">
        <w:t>No Content</w:t>
      </w:r>
      <w:r w:rsidRPr="00BD6F46">
        <w:t>" response is returned.</w:t>
      </w:r>
    </w:p>
    <w:p w:rsidR="005B31CA" w:rsidRDefault="005B31CA" w:rsidP="005B31CA">
      <w:pPr>
        <w:pStyle w:val="B10"/>
      </w:pPr>
      <w:r w:rsidRPr="00BD6F46">
        <w:t xml:space="preserve">2b. On failure , one of the HTTP status code listed in Table </w:t>
      </w:r>
      <w:r w:rsidR="009D2EAB" w:rsidRPr="00BD6F46">
        <w:t>6.1.5.2.3.1-2</w:t>
      </w:r>
      <w:r w:rsidRPr="00BD6F46">
        <w:t xml:space="preserve"> shall be returned. For a 4xx/5xx response, the message body shall contain a ProblemDetails structure with the "cause" attribute set to one of the application error listed in Table </w:t>
      </w:r>
      <w:r w:rsidR="00D64F89" w:rsidRPr="00BD6F46">
        <w:rPr>
          <w:rFonts w:hint="eastAsia"/>
        </w:rPr>
        <w:t>6.1.7</w:t>
      </w:r>
      <w:r w:rsidR="00D64F89" w:rsidRPr="00BD6F46">
        <w:t>.3-1</w:t>
      </w:r>
      <w:r w:rsidRPr="00BD6F46">
        <w:t>.</w:t>
      </w:r>
    </w:p>
    <w:p w:rsidR="000C76AE" w:rsidRPr="00BD6F46" w:rsidRDefault="000C76AE" w:rsidP="00B54D35">
      <w:r w:rsidRPr="007B5CE3">
        <w:t xml:space="preserve">After successful operation, when the NF Service Consumer receives a Charging Notify Request while not waiting for any Charging Data Response from the CHF, CTF </w:t>
      </w:r>
      <w:r>
        <w:t xml:space="preserve">can </w:t>
      </w:r>
      <w:r w:rsidRPr="007B5CE3">
        <w:t>send a new Charging Data Request.</w:t>
      </w:r>
    </w:p>
    <w:p w:rsidR="009F552C" w:rsidRPr="00BD6F46" w:rsidRDefault="009F552C" w:rsidP="009F552C">
      <w:pPr>
        <w:pStyle w:val="Heading2"/>
      </w:pPr>
      <w:bookmarkStart w:id="145" w:name="_Toc20227233"/>
      <w:bookmarkStart w:id="146" w:name="_Toc27749464"/>
      <w:bookmarkStart w:id="147" w:name="_Toc28709391"/>
      <w:bookmarkStart w:id="148" w:name="_Toc44671010"/>
      <w:bookmarkStart w:id="149" w:name="_Toc51918918"/>
      <w:bookmarkStart w:id="150" w:name="_Toc155608653"/>
      <w:r w:rsidRPr="00BD6F46">
        <w:t>5.</w:t>
      </w:r>
      <w:r>
        <w:rPr>
          <w:lang w:eastAsia="zh-CN"/>
        </w:rPr>
        <w:t>3</w:t>
      </w:r>
      <w:r w:rsidRPr="00BD6F46">
        <w:tab/>
      </w:r>
      <w:r>
        <w:t>Nchf_OfflineOnlyCharging</w:t>
      </w:r>
      <w:r>
        <w:rPr>
          <w:rFonts w:hint="eastAsia"/>
          <w:lang w:eastAsia="zh-CN"/>
        </w:rPr>
        <w:t xml:space="preserve"> </w:t>
      </w:r>
      <w:r w:rsidRPr="00BD6F46">
        <w:t>service</w:t>
      </w:r>
      <w:bookmarkEnd w:id="145"/>
      <w:bookmarkEnd w:id="146"/>
      <w:bookmarkEnd w:id="147"/>
      <w:bookmarkEnd w:id="148"/>
      <w:bookmarkEnd w:id="149"/>
      <w:bookmarkEnd w:id="150"/>
    </w:p>
    <w:p w:rsidR="009F552C" w:rsidRPr="00BD6F46" w:rsidRDefault="009F552C" w:rsidP="009F552C">
      <w:pPr>
        <w:pStyle w:val="Heading3"/>
      </w:pPr>
      <w:bookmarkStart w:id="151" w:name="_Toc20227234"/>
      <w:bookmarkStart w:id="152" w:name="_Toc27749465"/>
      <w:bookmarkStart w:id="153" w:name="_Toc28709392"/>
      <w:bookmarkStart w:id="154" w:name="_Toc44671011"/>
      <w:bookmarkStart w:id="155" w:name="_Toc51918919"/>
      <w:bookmarkStart w:id="156" w:name="_Toc155608654"/>
      <w:r w:rsidRPr="00BD6F46">
        <w:t>5.</w:t>
      </w:r>
      <w:r>
        <w:rPr>
          <w:lang w:eastAsia="zh-CN"/>
        </w:rPr>
        <w:t>3</w:t>
      </w:r>
      <w:r w:rsidRPr="00BD6F46">
        <w:t>.1</w:t>
      </w:r>
      <w:r w:rsidRPr="00BD6F46">
        <w:tab/>
        <w:t xml:space="preserve">Service </w:t>
      </w:r>
      <w:r>
        <w:t>d</w:t>
      </w:r>
      <w:r w:rsidRPr="00BD6F46">
        <w:t>escription</w:t>
      </w:r>
      <w:bookmarkEnd w:id="151"/>
      <w:bookmarkEnd w:id="152"/>
      <w:bookmarkEnd w:id="153"/>
      <w:bookmarkEnd w:id="154"/>
      <w:bookmarkEnd w:id="155"/>
      <w:bookmarkEnd w:id="156"/>
    </w:p>
    <w:p w:rsidR="009F552C" w:rsidRPr="00BD6F46" w:rsidRDefault="009F552C" w:rsidP="009F552C">
      <w:pPr>
        <w:rPr>
          <w:lang w:eastAsia="zh-CN"/>
        </w:rPr>
      </w:pPr>
      <w:r w:rsidRPr="00BD6F46">
        <w:t xml:space="preserve">This service provides </w:t>
      </w:r>
      <w:r w:rsidRPr="00BD6F46">
        <w:rPr>
          <w:rFonts w:hint="eastAsia"/>
          <w:lang w:eastAsia="zh-CN"/>
        </w:rPr>
        <w:t xml:space="preserve">charging </w:t>
      </w:r>
      <w:r w:rsidRPr="00BD6F46">
        <w:rPr>
          <w:lang w:eastAsia="zh-CN"/>
        </w:rPr>
        <w:t xml:space="preserve">in </w:t>
      </w:r>
      <w:r>
        <w:rPr>
          <w:rFonts w:hint="eastAsia"/>
          <w:lang w:eastAsia="zh-CN"/>
        </w:rPr>
        <w:t>offline only</w:t>
      </w:r>
      <w:r w:rsidRPr="00BD6F46">
        <w:t xml:space="preserve"> charging scenario by the </w:t>
      </w:r>
      <w:r w:rsidRPr="00BD6F46">
        <w:rPr>
          <w:rFonts w:hint="eastAsia"/>
          <w:lang w:eastAsia="zh-CN"/>
        </w:rPr>
        <w:t>CHF</w:t>
      </w:r>
      <w:r w:rsidRPr="00BD6F46">
        <w:t xml:space="preserve"> to the NF service consumer (i.e. SMF) </w:t>
      </w:r>
      <w:r w:rsidRPr="00BD6F46">
        <w:rPr>
          <w:rFonts w:hint="eastAsia"/>
          <w:lang w:eastAsia="zh-CN"/>
        </w:rPr>
        <w:t>as defined in subclause 6.</w:t>
      </w:r>
      <w:r>
        <w:rPr>
          <w:lang w:eastAsia="zh-CN"/>
        </w:rPr>
        <w:t>5</w:t>
      </w:r>
      <w:r w:rsidRPr="00BD6F46">
        <w:rPr>
          <w:rFonts w:hint="eastAsia"/>
          <w:lang w:eastAsia="zh-CN"/>
        </w:rPr>
        <w:t xml:space="preserve"> in 3GPP TS 32.290</w:t>
      </w:r>
      <w:r>
        <w:rPr>
          <w:rFonts w:hint="eastAsia"/>
          <w:lang w:eastAsia="zh-CN"/>
        </w:rPr>
        <w:t xml:space="preserve"> </w:t>
      </w:r>
      <w:r w:rsidRPr="00BD6F46">
        <w:rPr>
          <w:rFonts w:hint="eastAsia"/>
          <w:lang w:eastAsia="zh-CN"/>
        </w:rPr>
        <w:t>[58]</w:t>
      </w:r>
      <w:r w:rsidRPr="00BD6F46">
        <w:t>.</w:t>
      </w:r>
    </w:p>
    <w:p w:rsidR="009F552C" w:rsidRPr="00BD6F46" w:rsidRDefault="009F552C" w:rsidP="009F552C">
      <w:r w:rsidRPr="00BD6F46">
        <w:rPr>
          <w:rFonts w:hint="eastAsia"/>
          <w:lang w:eastAsia="zh-CN"/>
        </w:rPr>
        <w:t xml:space="preserve">It </w:t>
      </w:r>
      <w:r w:rsidRPr="00BD6F46">
        <w:t>includes the following functionalities:</w:t>
      </w:r>
    </w:p>
    <w:p w:rsidR="009F552C" w:rsidRPr="00A557FC" w:rsidRDefault="009F552C" w:rsidP="009F552C">
      <w:pPr>
        <w:pStyle w:val="B10"/>
      </w:pPr>
      <w:r w:rsidRPr="00A557FC">
        <w:t>-</w:t>
      </w:r>
      <w:r w:rsidRPr="00A557FC">
        <w:tab/>
        <w:t>Create resource at service establishment based on the request from NF consumer;</w:t>
      </w:r>
    </w:p>
    <w:p w:rsidR="009F552C" w:rsidRPr="00A557FC" w:rsidRDefault="009F552C" w:rsidP="009F552C">
      <w:pPr>
        <w:pStyle w:val="B10"/>
      </w:pPr>
      <w:r w:rsidRPr="00A557FC">
        <w:t>-</w:t>
      </w:r>
      <w:r w:rsidRPr="00A557FC">
        <w:tab/>
        <w:t>During the service consumption lifecycle, update resource based on the request from NF consumer;</w:t>
      </w:r>
    </w:p>
    <w:p w:rsidR="009F552C" w:rsidRPr="00A557FC" w:rsidRDefault="009F552C" w:rsidP="009F552C">
      <w:pPr>
        <w:pStyle w:val="B10"/>
      </w:pPr>
      <w:r w:rsidRPr="00A557FC">
        <w:t>-</w:t>
      </w:r>
      <w:r w:rsidRPr="00A557FC">
        <w:tab/>
        <w:t xml:space="preserve">Release upon </w:t>
      </w:r>
      <w:r w:rsidRPr="00A557FC">
        <w:rPr>
          <w:rFonts w:hint="eastAsia"/>
        </w:rPr>
        <w:t xml:space="preserve">service </w:t>
      </w:r>
      <w:r w:rsidRPr="00A557FC">
        <w:t>termination;</w:t>
      </w:r>
    </w:p>
    <w:p w:rsidR="009F552C" w:rsidRPr="00BD6F46" w:rsidRDefault="009F552C" w:rsidP="00602A47">
      <w:pPr>
        <w:pStyle w:val="B10"/>
        <w:rPr>
          <w:lang w:eastAsia="zh-CN"/>
        </w:rPr>
      </w:pPr>
      <w:r w:rsidRPr="00A557FC">
        <w:rPr>
          <w:rFonts w:hint="eastAsia"/>
        </w:rPr>
        <w:t>-</w:t>
      </w:r>
      <w:r w:rsidRPr="00A557FC">
        <w:rPr>
          <w:rFonts w:hint="eastAsia"/>
        </w:rPr>
        <w:tab/>
        <w:t>C</w:t>
      </w:r>
      <w:r w:rsidRPr="00A557FC">
        <w:t>harging information record generation</w:t>
      </w:r>
      <w:r w:rsidRPr="00A557FC">
        <w:rPr>
          <w:rFonts w:hint="eastAsia"/>
        </w:rPr>
        <w:t>.</w:t>
      </w:r>
    </w:p>
    <w:p w:rsidR="009F552C" w:rsidRPr="007F2678" w:rsidRDefault="009F552C" w:rsidP="009F552C">
      <w:pPr>
        <w:pStyle w:val="Heading3"/>
      </w:pPr>
      <w:bookmarkStart w:id="157" w:name="_Toc20227235"/>
      <w:bookmarkStart w:id="158" w:name="_Toc27749466"/>
      <w:bookmarkStart w:id="159" w:name="_Toc28709393"/>
      <w:bookmarkStart w:id="160" w:name="_Toc44671012"/>
      <w:bookmarkStart w:id="161" w:name="_Toc51918920"/>
      <w:bookmarkStart w:id="162" w:name="_Toc155608655"/>
      <w:r w:rsidRPr="007F2678">
        <w:t>5.</w:t>
      </w:r>
      <w:r>
        <w:rPr>
          <w:lang w:eastAsia="zh-CN"/>
        </w:rPr>
        <w:t>3</w:t>
      </w:r>
      <w:r w:rsidRPr="007F2678">
        <w:t>.2</w:t>
      </w:r>
      <w:r w:rsidRPr="007F2678">
        <w:tab/>
        <w:t>Service Operations</w:t>
      </w:r>
      <w:bookmarkEnd w:id="157"/>
      <w:bookmarkEnd w:id="158"/>
      <w:bookmarkEnd w:id="159"/>
      <w:bookmarkEnd w:id="160"/>
      <w:bookmarkEnd w:id="161"/>
      <w:bookmarkEnd w:id="162"/>
    </w:p>
    <w:p w:rsidR="009F552C" w:rsidRPr="00BD6F46" w:rsidRDefault="009F552C" w:rsidP="009F552C">
      <w:pPr>
        <w:pStyle w:val="Heading4"/>
        <w:rPr>
          <w:lang w:eastAsia="zh-CN"/>
        </w:rPr>
      </w:pPr>
      <w:bookmarkStart w:id="163" w:name="_Toc20227236"/>
      <w:bookmarkStart w:id="164" w:name="_Toc27749467"/>
      <w:bookmarkStart w:id="165" w:name="_Toc28709394"/>
      <w:bookmarkStart w:id="166" w:name="_Toc44671013"/>
      <w:bookmarkStart w:id="167" w:name="_Toc51918921"/>
      <w:bookmarkStart w:id="168" w:name="_Toc155608656"/>
      <w:r w:rsidRPr="00BD6F46">
        <w:rPr>
          <w:lang w:val="en-US" w:eastAsia="zh-CN"/>
        </w:rPr>
        <w:t>5.</w:t>
      </w:r>
      <w:r>
        <w:rPr>
          <w:lang w:val="en-US" w:eastAsia="zh-CN"/>
        </w:rPr>
        <w:t>3</w:t>
      </w:r>
      <w:r w:rsidRPr="00BD6F46">
        <w:rPr>
          <w:lang w:val="en-US" w:eastAsia="zh-CN"/>
        </w:rPr>
        <w:t>.2</w:t>
      </w:r>
      <w:r w:rsidRPr="00BD6F46">
        <w:t>.1</w:t>
      </w:r>
      <w:r w:rsidRPr="00BD6F46">
        <w:tab/>
        <w:t>Introduction</w:t>
      </w:r>
      <w:bookmarkEnd w:id="163"/>
      <w:bookmarkEnd w:id="164"/>
      <w:bookmarkEnd w:id="165"/>
      <w:bookmarkEnd w:id="166"/>
      <w:bookmarkEnd w:id="167"/>
      <w:bookmarkEnd w:id="168"/>
    </w:p>
    <w:p w:rsidR="009F552C" w:rsidRPr="00BD6F46" w:rsidRDefault="009F552C" w:rsidP="009F552C">
      <w:r w:rsidRPr="00BD6F46">
        <w:t>The service operations defined for N</w:t>
      </w:r>
      <w:r w:rsidRPr="00BD6F46">
        <w:rPr>
          <w:rFonts w:hint="eastAsia"/>
          <w:lang w:eastAsia="zh-CN"/>
        </w:rPr>
        <w:t>chf</w:t>
      </w:r>
      <w:r w:rsidRPr="00BD6F46">
        <w:t>_</w:t>
      </w:r>
      <w:r>
        <w:rPr>
          <w:rFonts w:hint="eastAsia"/>
          <w:lang w:eastAsia="zh-CN"/>
        </w:rPr>
        <w:t>Offline</w:t>
      </w:r>
      <w:r>
        <w:rPr>
          <w:lang w:eastAsia="zh-CN"/>
        </w:rPr>
        <w:t>Only</w:t>
      </w:r>
      <w:r w:rsidRPr="00BD6F46">
        <w:rPr>
          <w:rFonts w:hint="eastAsia"/>
          <w:lang w:eastAsia="zh-CN"/>
        </w:rPr>
        <w:t>Charging</w:t>
      </w:r>
      <w:r w:rsidRPr="00BD6F46">
        <w:t xml:space="preserve"> are shown in table </w:t>
      </w:r>
      <w:r w:rsidRPr="00BD6F46">
        <w:rPr>
          <w:lang w:val="en-US" w:eastAsia="zh-CN"/>
        </w:rPr>
        <w:t>5.</w:t>
      </w:r>
      <w:r>
        <w:rPr>
          <w:lang w:val="en-US" w:eastAsia="zh-CN"/>
        </w:rPr>
        <w:t>3</w:t>
      </w:r>
      <w:r w:rsidRPr="00BD6F46">
        <w:rPr>
          <w:lang w:val="en-US" w:eastAsia="zh-CN"/>
        </w:rPr>
        <w:t>.2</w:t>
      </w:r>
      <w:r w:rsidRPr="00BD6F46">
        <w:t>.1-</w:t>
      </w:r>
      <w:r w:rsidRPr="00BD6F46">
        <w:fldChar w:fldCharType="begin"/>
      </w:r>
      <w:r w:rsidRPr="00BD6F46">
        <w:instrText xml:space="preserve"> SEQ Table \* ARABIC </w:instrText>
      </w:r>
      <w:r w:rsidRPr="00BD6F46">
        <w:fldChar w:fldCharType="separate"/>
      </w:r>
      <w:r w:rsidRPr="00BD6F46">
        <w:rPr>
          <w:noProof/>
        </w:rPr>
        <w:t>1</w:t>
      </w:r>
      <w:r w:rsidRPr="00BD6F46">
        <w:fldChar w:fldCharType="end"/>
      </w:r>
      <w:r w:rsidRPr="00BD6F46">
        <w:t>.</w:t>
      </w:r>
    </w:p>
    <w:p w:rsidR="009F552C" w:rsidRPr="00BD6F46" w:rsidRDefault="009F552C" w:rsidP="009F552C">
      <w:pPr>
        <w:pStyle w:val="TH"/>
        <w:outlineLvl w:val="0"/>
      </w:pPr>
      <w:r w:rsidRPr="00BD6F46">
        <w:t xml:space="preserve">Table </w:t>
      </w:r>
      <w:r w:rsidRPr="00BD6F46">
        <w:rPr>
          <w:lang w:val="en-US" w:eastAsia="zh-CN"/>
        </w:rPr>
        <w:t>5.</w:t>
      </w:r>
      <w:r>
        <w:rPr>
          <w:lang w:val="en-US" w:eastAsia="zh-CN"/>
        </w:rPr>
        <w:t>3</w:t>
      </w:r>
      <w:r w:rsidRPr="00BD6F46">
        <w:rPr>
          <w:lang w:val="en-US" w:eastAsia="zh-CN"/>
        </w:rPr>
        <w:t>.2</w:t>
      </w:r>
      <w:r w:rsidRPr="00BD6F46">
        <w:t>.1-</w:t>
      </w:r>
      <w:r w:rsidRPr="00BD6F46">
        <w:fldChar w:fldCharType="begin"/>
      </w:r>
      <w:r w:rsidRPr="00BD6F46">
        <w:instrText xml:space="preserve"> SEQ Table \* ARABIC </w:instrText>
      </w:r>
      <w:r w:rsidRPr="00BD6F46">
        <w:fldChar w:fldCharType="separate"/>
      </w:r>
      <w:r w:rsidRPr="00BD6F46">
        <w:rPr>
          <w:noProof/>
        </w:rPr>
        <w:t>1</w:t>
      </w:r>
      <w:r w:rsidRPr="00BD6F46">
        <w:fldChar w:fldCharType="end"/>
      </w:r>
      <w:r w:rsidRPr="00BD6F46">
        <w:t>: N</w:t>
      </w:r>
      <w:r w:rsidRPr="00BD6F46">
        <w:rPr>
          <w:rFonts w:hint="eastAsia"/>
          <w:lang w:eastAsia="zh-CN"/>
        </w:rPr>
        <w:t>chf</w:t>
      </w:r>
      <w:r w:rsidRPr="00BD6F46">
        <w:t>_</w:t>
      </w:r>
      <w:r>
        <w:rPr>
          <w:rFonts w:hint="eastAsia"/>
          <w:lang w:eastAsia="zh-CN"/>
        </w:rPr>
        <w:t>Offline</w:t>
      </w:r>
      <w:r>
        <w:rPr>
          <w:lang w:eastAsia="zh-CN"/>
        </w:rPr>
        <w:t>Only</w:t>
      </w:r>
      <w:r w:rsidRPr="00BD6F46">
        <w:rPr>
          <w:rFonts w:hint="eastAsia"/>
          <w:lang w:eastAsia="zh-CN"/>
        </w:rPr>
        <w:t>Charging</w:t>
      </w:r>
      <w:r w:rsidRPr="00BD6F46">
        <w:t xml:space="preserve"> Operations </w:t>
      </w:r>
    </w:p>
    <w:tbl>
      <w:tblPr>
        <w:tblW w:w="961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9"/>
        <w:gridCol w:w="2127"/>
        <w:gridCol w:w="1701"/>
        <w:gridCol w:w="2682"/>
      </w:tblGrid>
      <w:tr w:rsidR="009F552C" w:rsidRPr="00BD6F46" w:rsidTr="0042629A">
        <w:tc>
          <w:tcPr>
            <w:tcW w:w="3109" w:type="dxa"/>
            <w:shd w:val="clear" w:color="auto" w:fill="D9D9D9"/>
          </w:tcPr>
          <w:p w:rsidR="009F552C" w:rsidRPr="00BD6F46" w:rsidRDefault="009F552C" w:rsidP="0042629A">
            <w:pPr>
              <w:pStyle w:val="TAH"/>
            </w:pPr>
            <w:r w:rsidRPr="00BD6F46">
              <w:rPr>
                <w:rFonts w:hint="eastAsia"/>
              </w:rPr>
              <w:t>S</w:t>
            </w:r>
            <w:r w:rsidRPr="00BD6F46">
              <w:rPr>
                <w:rFonts w:eastAsia="Malgun Gothic"/>
              </w:rPr>
              <w:t>ervice</w:t>
            </w:r>
            <w:r w:rsidRPr="00BD6F46">
              <w:rPr>
                <w:rFonts w:hint="eastAsia"/>
              </w:rPr>
              <w:t xml:space="preserve"> </w:t>
            </w:r>
            <w:r w:rsidRPr="00BD6F46">
              <w:t xml:space="preserve">Operation </w:t>
            </w:r>
            <w:r w:rsidRPr="00BD6F46">
              <w:rPr>
                <w:rFonts w:hint="eastAsia"/>
              </w:rPr>
              <w:t>Name</w:t>
            </w:r>
          </w:p>
        </w:tc>
        <w:tc>
          <w:tcPr>
            <w:tcW w:w="2127" w:type="dxa"/>
            <w:shd w:val="clear" w:color="auto" w:fill="D9D9D9"/>
          </w:tcPr>
          <w:p w:rsidR="009F552C" w:rsidRPr="00BD6F46" w:rsidRDefault="009F552C" w:rsidP="0042629A">
            <w:pPr>
              <w:pStyle w:val="TAH"/>
            </w:pPr>
            <w:r w:rsidRPr="00BD6F46">
              <w:t>Description</w:t>
            </w:r>
          </w:p>
        </w:tc>
        <w:tc>
          <w:tcPr>
            <w:tcW w:w="1701" w:type="dxa"/>
            <w:shd w:val="clear" w:color="auto" w:fill="D9D9D9"/>
          </w:tcPr>
          <w:p w:rsidR="009F552C" w:rsidRPr="00BD6F46" w:rsidRDefault="009F552C" w:rsidP="0042629A">
            <w:pPr>
              <w:pStyle w:val="TAH"/>
            </w:pPr>
            <w:r w:rsidRPr="00BD6F46">
              <w:t>Initiated by</w:t>
            </w:r>
          </w:p>
        </w:tc>
        <w:tc>
          <w:tcPr>
            <w:tcW w:w="2682" w:type="dxa"/>
            <w:shd w:val="clear" w:color="auto" w:fill="D9D9D9"/>
          </w:tcPr>
          <w:p w:rsidR="009F552C" w:rsidRPr="00BD6F46" w:rsidRDefault="009F552C" w:rsidP="0042629A">
            <w:pPr>
              <w:pStyle w:val="TAH"/>
            </w:pPr>
            <w:r w:rsidRPr="00BD6F46">
              <w:rPr>
                <w:rFonts w:hint="eastAsia"/>
                <w:lang w:eastAsia="zh-CN"/>
              </w:rPr>
              <w:t xml:space="preserve">Corresponding </w:t>
            </w:r>
            <w:r>
              <w:rPr>
                <w:rFonts w:hint="eastAsia"/>
                <w:lang w:eastAsia="zh-CN" w:bidi="ar-IQ"/>
              </w:rPr>
              <w:t>Offline only</w:t>
            </w:r>
            <w:r w:rsidRPr="00BD6F46">
              <w:rPr>
                <w:lang w:bidi="ar-IQ"/>
              </w:rPr>
              <w:t xml:space="preserve"> charging messages</w:t>
            </w:r>
            <w:r w:rsidRPr="00BD6F46">
              <w:rPr>
                <w:rFonts w:hint="eastAsia"/>
                <w:lang w:eastAsia="zh-CN" w:bidi="ar-IQ"/>
              </w:rPr>
              <w:t xml:space="preserve"> in 3GPP TS 32.</w:t>
            </w:r>
            <w:r w:rsidRPr="00BD6F46">
              <w:rPr>
                <w:lang w:eastAsia="zh-CN" w:bidi="ar-IQ"/>
              </w:rPr>
              <w:t>290</w:t>
            </w:r>
            <w:r w:rsidRPr="00BD6F46">
              <w:rPr>
                <w:rFonts w:hint="eastAsia"/>
                <w:lang w:eastAsia="zh-CN" w:bidi="ar-IQ"/>
              </w:rPr>
              <w:t>[5</w:t>
            </w:r>
            <w:r w:rsidRPr="00BD6F46">
              <w:rPr>
                <w:lang w:eastAsia="zh-CN" w:bidi="ar-IQ"/>
              </w:rPr>
              <w:t>8</w:t>
            </w:r>
            <w:r w:rsidRPr="00BD6F46">
              <w:rPr>
                <w:rFonts w:hint="eastAsia"/>
                <w:lang w:eastAsia="zh-CN" w:bidi="ar-IQ"/>
              </w:rPr>
              <w:t>]</w:t>
            </w:r>
            <w:r w:rsidRPr="00BD6F46">
              <w:rPr>
                <w:rFonts w:hint="eastAsia"/>
                <w:lang w:eastAsia="zh-CN"/>
              </w:rPr>
              <w:t xml:space="preserve"> </w:t>
            </w:r>
          </w:p>
        </w:tc>
      </w:tr>
      <w:tr w:rsidR="009F552C" w:rsidRPr="00BD6F46" w:rsidTr="0042629A">
        <w:tc>
          <w:tcPr>
            <w:tcW w:w="3109" w:type="dxa"/>
            <w:shd w:val="clear" w:color="auto" w:fill="auto"/>
          </w:tcPr>
          <w:p w:rsidR="009F552C" w:rsidRPr="00BD6F46" w:rsidRDefault="009F552C" w:rsidP="0042629A">
            <w:pPr>
              <w:pStyle w:val="TAC"/>
              <w:jc w:val="left"/>
              <w:rPr>
                <w:lang w:eastAsia="zh-CN"/>
              </w:rPr>
            </w:pPr>
            <w:r w:rsidRPr="00BD6F46">
              <w:t>N</w:t>
            </w:r>
            <w:r w:rsidRPr="00BD6F46">
              <w:rPr>
                <w:rFonts w:hint="eastAsia"/>
                <w:lang w:eastAsia="zh-CN"/>
              </w:rPr>
              <w:t>chf</w:t>
            </w:r>
            <w:r w:rsidRPr="00BD6F46">
              <w:t>_</w:t>
            </w:r>
            <w:r>
              <w:rPr>
                <w:rFonts w:hint="eastAsia"/>
                <w:lang w:eastAsia="zh-CN"/>
              </w:rPr>
              <w:t>Offline</w:t>
            </w:r>
            <w:r>
              <w:rPr>
                <w:lang w:eastAsia="zh-CN"/>
              </w:rPr>
              <w:t>Only</w:t>
            </w:r>
            <w:r w:rsidRPr="00BD6F46">
              <w:rPr>
                <w:rFonts w:hint="eastAsia"/>
                <w:lang w:eastAsia="zh-CN"/>
              </w:rPr>
              <w:t>Charging</w:t>
            </w:r>
            <w:r w:rsidRPr="00BD6F46">
              <w:t>_</w:t>
            </w:r>
            <w:r w:rsidRPr="00BD6F46">
              <w:rPr>
                <w:rFonts w:hint="eastAsia"/>
                <w:lang w:eastAsia="zh-CN"/>
              </w:rPr>
              <w:t>Create</w:t>
            </w:r>
          </w:p>
        </w:tc>
        <w:tc>
          <w:tcPr>
            <w:tcW w:w="2127" w:type="dxa"/>
          </w:tcPr>
          <w:p w:rsidR="009F552C" w:rsidRPr="00BD6F46" w:rsidRDefault="009F552C" w:rsidP="0042629A">
            <w:pPr>
              <w:pStyle w:val="TAL"/>
            </w:pPr>
            <w:r>
              <w:rPr>
                <w:rFonts w:hint="eastAsia"/>
                <w:lang w:eastAsia="zh-CN"/>
              </w:rPr>
              <w:t>I</w:t>
            </w:r>
            <w:r w:rsidRPr="00BD6F46">
              <w:t>nitial</w:t>
            </w:r>
            <w:r w:rsidRPr="00BD6F46">
              <w:rPr>
                <w:rFonts w:hint="eastAsia"/>
              </w:rPr>
              <w:t xml:space="preserve"> report of service usage.</w:t>
            </w:r>
          </w:p>
        </w:tc>
        <w:tc>
          <w:tcPr>
            <w:tcW w:w="1701" w:type="dxa"/>
            <w:shd w:val="clear" w:color="auto" w:fill="auto"/>
          </w:tcPr>
          <w:p w:rsidR="009F552C" w:rsidRPr="00BD6F46" w:rsidRDefault="009F552C" w:rsidP="0042629A">
            <w:pPr>
              <w:pStyle w:val="TAC"/>
            </w:pPr>
            <w:r w:rsidRPr="00BD6F46">
              <w:t>NF consumer</w:t>
            </w:r>
          </w:p>
        </w:tc>
        <w:tc>
          <w:tcPr>
            <w:tcW w:w="2682" w:type="dxa"/>
          </w:tcPr>
          <w:p w:rsidR="009F552C" w:rsidRPr="00BD6F46" w:rsidRDefault="009F552C" w:rsidP="0042629A">
            <w:pPr>
              <w:pStyle w:val="TAC"/>
            </w:pPr>
            <w:r w:rsidRPr="00BD6F46">
              <w:rPr>
                <w:lang w:eastAsia="zh-CN" w:bidi="ar-IQ"/>
              </w:rPr>
              <w:t>Charging Data</w:t>
            </w:r>
            <w:r w:rsidRPr="00BD6F46">
              <w:rPr>
                <w:lang w:bidi="ar-IQ"/>
              </w:rPr>
              <w:t xml:space="preserve"> </w:t>
            </w:r>
            <w:r w:rsidRPr="00BD6F46">
              <w:rPr>
                <w:lang w:eastAsia="zh-CN" w:bidi="ar-IQ"/>
              </w:rPr>
              <w:t>R</w:t>
            </w:r>
            <w:r w:rsidRPr="00BD6F46">
              <w:rPr>
                <w:lang w:bidi="ar-IQ"/>
              </w:rPr>
              <w:t>equest</w:t>
            </w:r>
            <w:r w:rsidRPr="00BD6F46">
              <w:rPr>
                <w:rFonts w:hint="eastAsia"/>
                <w:lang w:eastAsia="zh-CN" w:bidi="ar-IQ"/>
              </w:rPr>
              <w:t>/Response</w:t>
            </w:r>
            <w:r w:rsidRPr="00BD6F46">
              <w:rPr>
                <w:lang w:bidi="ar-IQ"/>
              </w:rPr>
              <w:t xml:space="preserve"> </w:t>
            </w:r>
            <w:r w:rsidRPr="00BD6F46">
              <w:rPr>
                <w:lang w:eastAsia="zh-CN" w:bidi="ar-IQ"/>
              </w:rPr>
              <w:t>[Initial]</w:t>
            </w:r>
          </w:p>
        </w:tc>
      </w:tr>
      <w:tr w:rsidR="009F552C" w:rsidRPr="00BD6F46" w:rsidTr="0042629A">
        <w:tc>
          <w:tcPr>
            <w:tcW w:w="3109" w:type="dxa"/>
            <w:shd w:val="clear" w:color="auto" w:fill="auto"/>
          </w:tcPr>
          <w:p w:rsidR="009F552C" w:rsidRPr="00BD6F46" w:rsidRDefault="009F552C" w:rsidP="0042629A">
            <w:pPr>
              <w:pStyle w:val="TAC"/>
              <w:jc w:val="left"/>
              <w:rPr>
                <w:lang w:eastAsia="zh-CN"/>
              </w:rPr>
            </w:pPr>
            <w:r w:rsidRPr="00BD6F46">
              <w:t>N</w:t>
            </w:r>
            <w:r w:rsidRPr="00BD6F46">
              <w:rPr>
                <w:rFonts w:hint="eastAsia"/>
                <w:lang w:eastAsia="zh-CN"/>
              </w:rPr>
              <w:t>chf</w:t>
            </w:r>
            <w:r w:rsidRPr="00BD6F46">
              <w:t>_</w:t>
            </w:r>
            <w:r>
              <w:rPr>
                <w:rFonts w:hint="eastAsia"/>
                <w:lang w:eastAsia="zh-CN"/>
              </w:rPr>
              <w:t>Offline</w:t>
            </w:r>
            <w:r>
              <w:rPr>
                <w:lang w:eastAsia="zh-CN"/>
              </w:rPr>
              <w:t>Only</w:t>
            </w:r>
            <w:r w:rsidRPr="00BD6F46">
              <w:rPr>
                <w:rFonts w:hint="eastAsia"/>
                <w:lang w:eastAsia="zh-CN"/>
              </w:rPr>
              <w:t>Charging</w:t>
            </w:r>
            <w:r w:rsidRPr="00BD6F46">
              <w:t>_</w:t>
            </w:r>
            <w:r w:rsidRPr="00BD6F46">
              <w:rPr>
                <w:rFonts w:hint="eastAsia"/>
                <w:lang w:eastAsia="zh-CN"/>
              </w:rPr>
              <w:t>Update</w:t>
            </w:r>
          </w:p>
        </w:tc>
        <w:tc>
          <w:tcPr>
            <w:tcW w:w="2127" w:type="dxa"/>
          </w:tcPr>
          <w:p w:rsidR="009F552C" w:rsidRPr="00BD6F46" w:rsidRDefault="009F552C" w:rsidP="0042629A">
            <w:pPr>
              <w:pStyle w:val="TAC"/>
              <w:jc w:val="left"/>
              <w:rPr>
                <w:lang w:val="en-US"/>
              </w:rPr>
            </w:pPr>
            <w:r w:rsidRPr="00BD6F46">
              <w:t xml:space="preserve">Intermediate </w:t>
            </w:r>
            <w:r w:rsidRPr="00BD6F46">
              <w:rPr>
                <w:rFonts w:hint="eastAsia"/>
              </w:rPr>
              <w:t>report of service usage.</w:t>
            </w:r>
          </w:p>
        </w:tc>
        <w:tc>
          <w:tcPr>
            <w:tcW w:w="1701" w:type="dxa"/>
            <w:shd w:val="clear" w:color="auto" w:fill="auto"/>
          </w:tcPr>
          <w:p w:rsidR="009F552C" w:rsidRPr="00BD6F46" w:rsidRDefault="009F552C" w:rsidP="0042629A">
            <w:pPr>
              <w:pStyle w:val="TAC"/>
            </w:pPr>
            <w:r w:rsidRPr="00BD6F46">
              <w:t xml:space="preserve">NF consumer </w:t>
            </w:r>
          </w:p>
        </w:tc>
        <w:tc>
          <w:tcPr>
            <w:tcW w:w="2682" w:type="dxa"/>
          </w:tcPr>
          <w:p w:rsidR="009F552C" w:rsidRPr="00BD6F46" w:rsidRDefault="009F552C" w:rsidP="0042629A">
            <w:pPr>
              <w:pStyle w:val="TAC"/>
            </w:pPr>
            <w:r w:rsidRPr="00BD6F46">
              <w:rPr>
                <w:lang w:eastAsia="zh-CN" w:bidi="ar-IQ"/>
              </w:rPr>
              <w:t>Charging Data</w:t>
            </w:r>
            <w:r w:rsidRPr="00BD6F46">
              <w:rPr>
                <w:lang w:bidi="ar-IQ"/>
              </w:rPr>
              <w:t xml:space="preserve"> </w:t>
            </w:r>
            <w:r w:rsidRPr="00BD6F46">
              <w:rPr>
                <w:lang w:eastAsia="zh-CN" w:bidi="ar-IQ"/>
              </w:rPr>
              <w:t>R</w:t>
            </w:r>
            <w:r w:rsidRPr="00BD6F46">
              <w:rPr>
                <w:lang w:bidi="ar-IQ"/>
              </w:rPr>
              <w:t>equest</w:t>
            </w:r>
            <w:r w:rsidRPr="00BD6F46">
              <w:rPr>
                <w:rFonts w:hint="eastAsia"/>
                <w:lang w:eastAsia="zh-CN" w:bidi="ar-IQ"/>
              </w:rPr>
              <w:t>/Response</w:t>
            </w:r>
            <w:r w:rsidRPr="00BD6F46">
              <w:rPr>
                <w:lang w:bidi="ar-IQ"/>
              </w:rPr>
              <w:t xml:space="preserve"> </w:t>
            </w:r>
            <w:r w:rsidRPr="00BD6F46">
              <w:rPr>
                <w:lang w:eastAsia="zh-CN" w:bidi="ar-IQ"/>
              </w:rPr>
              <w:t>[Update]</w:t>
            </w:r>
          </w:p>
        </w:tc>
      </w:tr>
      <w:tr w:rsidR="009F552C" w:rsidRPr="00BD6F46" w:rsidTr="0042629A">
        <w:tc>
          <w:tcPr>
            <w:tcW w:w="3109" w:type="dxa"/>
            <w:shd w:val="clear" w:color="auto" w:fill="auto"/>
          </w:tcPr>
          <w:p w:rsidR="009F552C" w:rsidRPr="00BD6F46" w:rsidRDefault="009F552C" w:rsidP="0042629A">
            <w:pPr>
              <w:pStyle w:val="TAL"/>
            </w:pPr>
            <w:r w:rsidRPr="00BD6F46">
              <w:t>N</w:t>
            </w:r>
            <w:r w:rsidRPr="00BD6F46">
              <w:rPr>
                <w:rFonts w:hint="eastAsia"/>
                <w:lang w:eastAsia="zh-CN"/>
              </w:rPr>
              <w:t>chf</w:t>
            </w:r>
            <w:r w:rsidRPr="00BD6F46">
              <w:t>_</w:t>
            </w:r>
            <w:r>
              <w:rPr>
                <w:rFonts w:hint="eastAsia"/>
                <w:lang w:eastAsia="zh-CN"/>
              </w:rPr>
              <w:t>Offline</w:t>
            </w:r>
            <w:r>
              <w:rPr>
                <w:lang w:eastAsia="zh-CN"/>
              </w:rPr>
              <w:t>Only</w:t>
            </w:r>
            <w:r w:rsidRPr="00BD6F46">
              <w:rPr>
                <w:rFonts w:hint="eastAsia"/>
                <w:lang w:eastAsia="zh-CN"/>
              </w:rPr>
              <w:t>Charging</w:t>
            </w:r>
            <w:r w:rsidRPr="00BD6F46">
              <w:t>_</w:t>
            </w:r>
            <w:r w:rsidRPr="00BD6F46">
              <w:rPr>
                <w:rFonts w:hint="eastAsia"/>
                <w:lang w:eastAsia="zh-CN"/>
              </w:rPr>
              <w:t>R</w:t>
            </w:r>
            <w:r w:rsidRPr="00BD6F46">
              <w:rPr>
                <w:lang w:eastAsia="zh-CN"/>
              </w:rPr>
              <w:t>elease</w:t>
            </w:r>
          </w:p>
        </w:tc>
        <w:tc>
          <w:tcPr>
            <w:tcW w:w="2127" w:type="dxa"/>
          </w:tcPr>
          <w:p w:rsidR="009F552C" w:rsidRPr="00BD6F46" w:rsidRDefault="009F552C" w:rsidP="0042629A">
            <w:pPr>
              <w:pStyle w:val="TAC"/>
              <w:jc w:val="left"/>
              <w:rPr>
                <w:lang w:eastAsia="zh-CN"/>
              </w:rPr>
            </w:pPr>
            <w:r>
              <w:rPr>
                <w:lang w:eastAsia="zh-CN"/>
              </w:rPr>
              <w:t>L</w:t>
            </w:r>
            <w:r w:rsidRPr="00BD6F46">
              <w:rPr>
                <w:rFonts w:hint="eastAsia"/>
                <w:lang w:eastAsia="zh-CN"/>
              </w:rPr>
              <w:t>ast</w:t>
            </w:r>
            <w:r w:rsidRPr="00BD6F46">
              <w:rPr>
                <w:rFonts w:hint="eastAsia"/>
              </w:rPr>
              <w:t xml:space="preserve"> report of service usage.</w:t>
            </w:r>
          </w:p>
        </w:tc>
        <w:tc>
          <w:tcPr>
            <w:tcW w:w="1701" w:type="dxa"/>
            <w:shd w:val="clear" w:color="auto" w:fill="auto"/>
          </w:tcPr>
          <w:p w:rsidR="009F552C" w:rsidRPr="00BD6F46" w:rsidRDefault="009F552C" w:rsidP="0042629A">
            <w:pPr>
              <w:pStyle w:val="TAC"/>
            </w:pPr>
            <w:r w:rsidRPr="00BD6F46">
              <w:t>NF consumer</w:t>
            </w:r>
          </w:p>
        </w:tc>
        <w:tc>
          <w:tcPr>
            <w:tcW w:w="2682" w:type="dxa"/>
          </w:tcPr>
          <w:p w:rsidR="009F552C" w:rsidRPr="00BD6F46" w:rsidRDefault="009F552C" w:rsidP="0042629A">
            <w:pPr>
              <w:pStyle w:val="TAC"/>
            </w:pPr>
            <w:r w:rsidRPr="00BD6F46">
              <w:rPr>
                <w:lang w:eastAsia="zh-CN" w:bidi="ar-IQ"/>
              </w:rPr>
              <w:t>Charging Data</w:t>
            </w:r>
            <w:r w:rsidRPr="00BD6F46">
              <w:rPr>
                <w:lang w:bidi="ar-IQ"/>
              </w:rPr>
              <w:t xml:space="preserve"> </w:t>
            </w:r>
            <w:r w:rsidRPr="00BD6F46">
              <w:rPr>
                <w:lang w:eastAsia="zh-CN" w:bidi="ar-IQ"/>
              </w:rPr>
              <w:t>R</w:t>
            </w:r>
            <w:r w:rsidRPr="00BD6F46">
              <w:rPr>
                <w:lang w:bidi="ar-IQ"/>
              </w:rPr>
              <w:t>equest</w:t>
            </w:r>
            <w:r w:rsidRPr="00BD6F46">
              <w:rPr>
                <w:rFonts w:hint="eastAsia"/>
                <w:lang w:eastAsia="zh-CN" w:bidi="ar-IQ"/>
              </w:rPr>
              <w:t>/Response</w:t>
            </w:r>
            <w:r w:rsidRPr="00BD6F46">
              <w:rPr>
                <w:lang w:bidi="ar-IQ"/>
              </w:rPr>
              <w:t xml:space="preserve"> </w:t>
            </w:r>
            <w:r w:rsidRPr="00BD6F46">
              <w:rPr>
                <w:lang w:eastAsia="zh-CN" w:bidi="ar-IQ"/>
              </w:rPr>
              <w:t>[Termination]</w:t>
            </w:r>
          </w:p>
        </w:tc>
      </w:tr>
    </w:tbl>
    <w:p w:rsidR="009F552C" w:rsidRDefault="009F552C" w:rsidP="009F552C">
      <w:pPr>
        <w:rPr>
          <w:noProof/>
          <w:lang w:eastAsia="zh-CN"/>
        </w:rPr>
      </w:pPr>
    </w:p>
    <w:p w:rsidR="009F552C" w:rsidRPr="00BD6F46" w:rsidRDefault="009F552C" w:rsidP="009F552C">
      <w:pPr>
        <w:pStyle w:val="Heading4"/>
        <w:rPr>
          <w:lang w:val="en-US" w:eastAsia="zh-CN"/>
        </w:rPr>
      </w:pPr>
      <w:bookmarkStart w:id="169" w:name="_Toc20227237"/>
      <w:bookmarkStart w:id="170" w:name="_Toc27749468"/>
      <w:bookmarkStart w:id="171" w:name="_Toc28709395"/>
      <w:bookmarkStart w:id="172" w:name="_Toc44671014"/>
      <w:bookmarkStart w:id="173" w:name="_Toc51918922"/>
      <w:bookmarkStart w:id="174" w:name="_Toc155608657"/>
      <w:r w:rsidRPr="00BD6F46">
        <w:rPr>
          <w:lang w:val="en-US" w:eastAsia="zh-CN"/>
        </w:rPr>
        <w:t>5.</w:t>
      </w:r>
      <w:r>
        <w:rPr>
          <w:lang w:val="en-US" w:eastAsia="zh-CN"/>
        </w:rPr>
        <w:t>3</w:t>
      </w:r>
      <w:r w:rsidRPr="00BD6F46">
        <w:rPr>
          <w:lang w:val="en-US" w:eastAsia="zh-CN"/>
        </w:rPr>
        <w:t>.2.2</w:t>
      </w:r>
      <w:r w:rsidRPr="00BD6F46">
        <w:rPr>
          <w:lang w:val="en-US" w:eastAsia="zh-CN"/>
        </w:rPr>
        <w:tab/>
      </w:r>
      <w:r>
        <w:rPr>
          <w:lang w:val="en-US" w:eastAsia="zh-CN"/>
        </w:rPr>
        <w:t>Nchf_OfflineOnlyCharging</w:t>
      </w:r>
      <w:r w:rsidRPr="00BD6F46">
        <w:rPr>
          <w:lang w:val="en-US" w:eastAsia="zh-CN"/>
        </w:rPr>
        <w:t>_</w:t>
      </w:r>
      <w:r w:rsidRPr="00BD6F46">
        <w:rPr>
          <w:rFonts w:hint="eastAsia"/>
          <w:lang w:val="en-US" w:eastAsia="zh-CN"/>
        </w:rPr>
        <w:t>Create</w:t>
      </w:r>
      <w:r w:rsidRPr="00BD6F46">
        <w:rPr>
          <w:lang w:val="en-US" w:eastAsia="zh-CN"/>
        </w:rPr>
        <w:t xml:space="preserve"> Operation</w:t>
      </w:r>
      <w:bookmarkEnd w:id="169"/>
      <w:bookmarkEnd w:id="170"/>
      <w:bookmarkEnd w:id="171"/>
      <w:bookmarkEnd w:id="172"/>
      <w:bookmarkEnd w:id="173"/>
      <w:bookmarkEnd w:id="174"/>
    </w:p>
    <w:p w:rsidR="009F552C" w:rsidRPr="00BD6F46" w:rsidRDefault="009F552C" w:rsidP="009F552C">
      <w:pPr>
        <w:rPr>
          <w:lang w:eastAsia="zh-CN"/>
        </w:rPr>
      </w:pPr>
      <w:r w:rsidRPr="00BD6F46">
        <w:rPr>
          <w:rFonts w:hint="eastAsia"/>
          <w:lang w:eastAsia="zh-CN"/>
        </w:rPr>
        <w:t xml:space="preserve">The </w:t>
      </w:r>
      <w:r>
        <w:t>Nchf_OfflineOnlyCharging</w:t>
      </w:r>
      <w:r w:rsidRPr="00BD6F46">
        <w:rPr>
          <w:lang w:eastAsia="zh-CN"/>
        </w:rPr>
        <w:t>_</w:t>
      </w:r>
      <w:r w:rsidRPr="00BD6F46">
        <w:rPr>
          <w:rFonts w:hint="eastAsia"/>
          <w:lang w:eastAsia="zh-CN"/>
        </w:rPr>
        <w:t>Create</w:t>
      </w:r>
      <w:r w:rsidRPr="00BD6F46">
        <w:rPr>
          <w:lang w:eastAsia="zh-CN"/>
        </w:rPr>
        <w:t xml:space="preserve"> operation provides means for NF (CTF) to request </w:t>
      </w:r>
      <w:r w:rsidRPr="00BD6F46">
        <w:rPr>
          <w:rFonts w:hint="eastAsia"/>
          <w:lang w:eastAsia="zh-CN"/>
        </w:rPr>
        <w:t>i</w:t>
      </w:r>
      <w:r w:rsidRPr="00BD6F46">
        <w:t>nitial</w:t>
      </w:r>
      <w:r w:rsidRPr="00BD6F46">
        <w:rPr>
          <w:rFonts w:hint="eastAsia"/>
        </w:rPr>
        <w:t xml:space="preserve"> report of service usage</w:t>
      </w:r>
      <w:r w:rsidRPr="00BD6F46">
        <w:rPr>
          <w:lang w:eastAsia="zh-CN"/>
        </w:rPr>
        <w:t xml:space="preserve">. </w:t>
      </w:r>
    </w:p>
    <w:p w:rsidR="009F552C" w:rsidRPr="00BD6F46" w:rsidRDefault="009F552C" w:rsidP="009F552C">
      <w:pPr>
        <w:rPr>
          <w:lang w:eastAsia="zh-CN"/>
        </w:rPr>
      </w:pPr>
      <w:r w:rsidRPr="00BD6F46">
        <w:rPr>
          <w:lang w:eastAsia="zh-CN"/>
        </w:rPr>
        <w:t xml:space="preserve">The following procedures using the </w:t>
      </w:r>
      <w:r>
        <w:t>Nchf_OfflineOnlyCharging</w:t>
      </w:r>
      <w:r w:rsidRPr="00BD6F46">
        <w:rPr>
          <w:lang w:eastAsia="zh-CN"/>
        </w:rPr>
        <w:t>_</w:t>
      </w:r>
      <w:r w:rsidRPr="00BD6F46">
        <w:rPr>
          <w:rFonts w:hint="eastAsia"/>
          <w:lang w:eastAsia="zh-CN"/>
        </w:rPr>
        <w:t>Create</w:t>
      </w:r>
      <w:r w:rsidRPr="00BD6F46">
        <w:rPr>
          <w:lang w:eastAsia="zh-CN"/>
        </w:rPr>
        <w:t xml:space="preserve"> service operation are supported:</w:t>
      </w:r>
    </w:p>
    <w:p w:rsidR="009F552C" w:rsidRPr="00BD6F46" w:rsidRDefault="009F552C" w:rsidP="009F552C">
      <w:pPr>
        <w:pStyle w:val="B10"/>
      </w:pPr>
      <w:r w:rsidRPr="00BD6F46">
        <w:rPr>
          <w:rFonts w:hint="eastAsia"/>
        </w:rPr>
        <w:t>-</w:t>
      </w:r>
      <w:r w:rsidRPr="00BD6F46">
        <w:rPr>
          <w:rFonts w:hint="eastAsia"/>
        </w:rPr>
        <w:tab/>
      </w:r>
      <w:r w:rsidRPr="00BD6F46">
        <w:t>N</w:t>
      </w:r>
      <w:r w:rsidRPr="00BD6F46">
        <w:rPr>
          <w:rFonts w:hint="eastAsia"/>
          <w:noProof/>
          <w:szCs w:val="18"/>
          <w:lang w:eastAsia="zh-CN"/>
        </w:rPr>
        <w:t xml:space="preserve">o existing </w:t>
      </w:r>
      <w:r w:rsidRPr="00BD6F46">
        <w:rPr>
          <w:rFonts w:hint="eastAsia"/>
          <w:lang w:eastAsia="zh-CN"/>
        </w:rPr>
        <w:t>charging</w:t>
      </w:r>
      <w:r>
        <w:rPr>
          <w:lang w:eastAsia="zh-CN"/>
        </w:rPr>
        <w:t xml:space="preserve"> </w:t>
      </w:r>
      <w:r w:rsidRPr="00BD6F46">
        <w:rPr>
          <w:rFonts w:hint="eastAsia"/>
          <w:lang w:eastAsia="zh-CN"/>
        </w:rPr>
        <w:t>data</w:t>
      </w:r>
      <w:r w:rsidRPr="00BD6F46">
        <w:rPr>
          <w:rFonts w:hint="eastAsia"/>
          <w:noProof/>
          <w:szCs w:val="18"/>
          <w:lang w:eastAsia="zh-CN"/>
        </w:rPr>
        <w:t xml:space="preserve"> resource</w:t>
      </w:r>
      <w:r w:rsidRPr="00BD6F46">
        <w:rPr>
          <w:rFonts w:hint="eastAsia"/>
        </w:rPr>
        <w:t>.</w:t>
      </w:r>
    </w:p>
    <w:p w:rsidR="009F552C" w:rsidRPr="00BD6F46" w:rsidRDefault="009F552C" w:rsidP="009F552C">
      <w:pPr>
        <w:pStyle w:val="TH"/>
      </w:pPr>
    </w:p>
    <w:p w:rsidR="009F552C" w:rsidRPr="00BD6F46" w:rsidRDefault="009F552C" w:rsidP="009F552C">
      <w:pPr>
        <w:pStyle w:val="TH"/>
      </w:pPr>
      <w:r w:rsidRPr="00BD6F46">
        <w:object w:dxaOrig="8685" w:dyaOrig="2505">
          <v:shape id="_x0000_i1032" type="#_x0000_t75" style="width:339.35pt;height:98.9pt" o:ole="">
            <v:imagedata r:id="rId23" o:title=""/>
          </v:shape>
          <o:OLEObject Type="Embed" ProgID="Visio.Drawing.11" ShapeID="_x0000_i1032" DrawAspect="Content" ObjectID="_1771925553" r:id="rId24"/>
        </w:object>
      </w:r>
    </w:p>
    <w:p w:rsidR="009F552C" w:rsidRPr="00BD6F46" w:rsidRDefault="009F552C" w:rsidP="009F552C">
      <w:pPr>
        <w:pStyle w:val="TH"/>
        <w:rPr>
          <w:lang w:eastAsia="zh-CN"/>
        </w:rPr>
      </w:pPr>
      <w:r w:rsidRPr="00BD6F46">
        <w:t xml:space="preserve">Figure </w:t>
      </w:r>
      <w:r w:rsidRPr="00BD6F46">
        <w:rPr>
          <w:lang w:eastAsia="zh-CN"/>
        </w:rPr>
        <w:t>5.</w:t>
      </w:r>
      <w:r>
        <w:rPr>
          <w:lang w:eastAsia="zh-CN"/>
        </w:rPr>
        <w:t>3</w:t>
      </w:r>
      <w:r w:rsidRPr="00BD6F46">
        <w:rPr>
          <w:lang w:eastAsia="zh-CN"/>
        </w:rPr>
        <w:t>.2</w:t>
      </w:r>
      <w:r w:rsidRPr="00BD6F46">
        <w:rPr>
          <w:rFonts w:hint="eastAsia"/>
          <w:lang w:eastAsia="zh-CN"/>
        </w:rPr>
        <w:t>.</w:t>
      </w:r>
      <w:r w:rsidRPr="00BD6F46">
        <w:rPr>
          <w:lang w:eastAsia="zh-CN"/>
        </w:rPr>
        <w:t>2-</w:t>
      </w:r>
      <w:r>
        <w:t>1: Nchf_</w:t>
      </w:r>
      <w:r>
        <w:rPr>
          <w:rFonts w:hint="eastAsia"/>
          <w:lang w:val="en-US" w:eastAsia="zh-CN"/>
        </w:rPr>
        <w:t>Offline</w:t>
      </w:r>
      <w:r>
        <w:rPr>
          <w:lang w:val="en-US" w:eastAsia="zh-CN"/>
        </w:rPr>
        <w:t>Only</w:t>
      </w:r>
      <w:r w:rsidRPr="00BD6F46">
        <w:t xml:space="preserve">Charging_Create </w:t>
      </w:r>
      <w:r w:rsidRPr="00BD6F46">
        <w:rPr>
          <w:lang w:eastAsia="zh-CN"/>
        </w:rPr>
        <w:t>Service Operation</w:t>
      </w:r>
    </w:p>
    <w:p w:rsidR="009F552C" w:rsidRPr="00BD6F46" w:rsidRDefault="009F552C" w:rsidP="009F552C">
      <w:pPr>
        <w:pStyle w:val="B10"/>
      </w:pPr>
      <w:r w:rsidRPr="00BD6F46">
        <w:t xml:space="preserve">1.  NF (CTF) sends a </w:t>
      </w:r>
      <w:r>
        <w:t>Nchf_OfflineOnlyCharging</w:t>
      </w:r>
      <w:r w:rsidRPr="00BD6F46">
        <w:t>_</w:t>
      </w:r>
      <w:r w:rsidRPr="00BD6F46">
        <w:rPr>
          <w:rFonts w:hint="eastAsia"/>
          <w:lang w:eastAsia="zh-CN"/>
        </w:rPr>
        <w:t>Create</w:t>
      </w:r>
      <w:r w:rsidRPr="00BD6F46">
        <w:t xml:space="preserve"> request to the </w:t>
      </w:r>
      <w:r w:rsidRPr="00BD6F46">
        <w:rPr>
          <w:rFonts w:hint="eastAsia"/>
        </w:rPr>
        <w:t>CHF</w:t>
      </w:r>
      <w:r w:rsidRPr="00BD6F46">
        <w:t xml:space="preserve"> to create resource for starting charging. </w:t>
      </w:r>
    </w:p>
    <w:p w:rsidR="009F552C" w:rsidRPr="00BD6F46" w:rsidRDefault="009F552C" w:rsidP="009F552C">
      <w:pPr>
        <w:pStyle w:val="B10"/>
      </w:pPr>
      <w:r w:rsidRPr="00BD6F46">
        <w:t xml:space="preserve">2a.  At successful operation, "201 Created" response is returned. </w:t>
      </w:r>
      <w:r w:rsidRPr="00BD6F46">
        <w:rPr>
          <w:rFonts w:hint="eastAsia"/>
          <w:lang w:eastAsia="zh-CN"/>
        </w:rPr>
        <w:t>I</w:t>
      </w:r>
      <w:r w:rsidRPr="00BD6F46">
        <w:t>n the "201 Created" response</w:t>
      </w:r>
      <w:r w:rsidRPr="00BD6F46">
        <w:rPr>
          <w:rFonts w:hint="eastAsia"/>
          <w:lang w:eastAsia="zh-CN"/>
        </w:rPr>
        <w:t>,</w:t>
      </w:r>
      <w:r w:rsidRPr="00BD6F46">
        <w:t xml:space="preserve"> </w:t>
      </w:r>
      <w:r w:rsidRPr="00BD6F46">
        <w:rPr>
          <w:rFonts w:hint="eastAsia"/>
          <w:lang w:eastAsia="zh-CN"/>
        </w:rPr>
        <w:t>t</w:t>
      </w:r>
      <w:r w:rsidRPr="00BD6F46">
        <w:t xml:space="preserve">he </w:t>
      </w:r>
      <w:r w:rsidRPr="00BD6F46">
        <w:rPr>
          <w:rFonts w:hint="eastAsia"/>
        </w:rPr>
        <w:t>CHF</w:t>
      </w:r>
      <w:r w:rsidRPr="00BD6F46">
        <w:t xml:space="preserve"> includes a Location header field in the body. The Location header field shall contain the URI of the created resource. The NF (CTF) shall use the URI received in the Location header in subsequent requests to the </w:t>
      </w:r>
      <w:r w:rsidRPr="00BD6F46">
        <w:rPr>
          <w:rFonts w:hint="eastAsia"/>
        </w:rPr>
        <w:t>CHF</w:t>
      </w:r>
      <w:r w:rsidRPr="00BD6F46">
        <w:rPr>
          <w:rFonts w:hint="eastAsia"/>
          <w:lang w:eastAsia="zh-CN"/>
        </w:rPr>
        <w:t xml:space="preserve"> for the same PDU session</w:t>
      </w:r>
      <w:r w:rsidRPr="00BD6F46">
        <w:t>.</w:t>
      </w:r>
    </w:p>
    <w:p w:rsidR="009F552C" w:rsidRPr="00BD6F46" w:rsidRDefault="009F552C" w:rsidP="009F552C">
      <w:pPr>
        <w:pStyle w:val="B10"/>
      </w:pPr>
      <w:r w:rsidRPr="00BD6F46">
        <w:t>2b.</w:t>
      </w:r>
      <w:r w:rsidRPr="00BD6F46">
        <w:tab/>
        <w:t>On failure or redirection, one of the HTTP status code lis</w:t>
      </w:r>
      <w:r w:rsidRPr="00906761">
        <w:t>ted in Table 6.</w:t>
      </w:r>
      <w:r w:rsidR="0070787D">
        <w:t>2</w:t>
      </w:r>
      <w:r w:rsidRPr="00906761">
        <w:t>.3.2.3.1-3 shall be returned. For a 4xx/5xx response, the message body shall contain a ProblemDetails structure with the "cause" attribute set to one of the application error listed in Table 6.</w:t>
      </w:r>
      <w:r w:rsidR="0070787D">
        <w:t>2</w:t>
      </w:r>
      <w:r w:rsidRPr="00906761">
        <w:t>.7.3-1.</w:t>
      </w:r>
    </w:p>
    <w:p w:rsidR="009F552C" w:rsidRPr="00BD6F46" w:rsidRDefault="009F552C" w:rsidP="009F552C">
      <w:pPr>
        <w:pStyle w:val="Heading4"/>
        <w:rPr>
          <w:lang w:val="en-US" w:eastAsia="zh-CN"/>
        </w:rPr>
      </w:pPr>
      <w:bookmarkStart w:id="175" w:name="_Toc20227238"/>
      <w:bookmarkStart w:id="176" w:name="_Toc27749469"/>
      <w:bookmarkStart w:id="177" w:name="_Toc28709396"/>
      <w:bookmarkStart w:id="178" w:name="_Toc44671015"/>
      <w:bookmarkStart w:id="179" w:name="_Toc51918923"/>
      <w:bookmarkStart w:id="180" w:name="_Toc155608658"/>
      <w:r w:rsidRPr="00BD6F46">
        <w:rPr>
          <w:lang w:val="en-US" w:eastAsia="zh-CN"/>
        </w:rPr>
        <w:t>5.</w:t>
      </w:r>
      <w:r>
        <w:rPr>
          <w:lang w:val="en-US" w:eastAsia="zh-CN"/>
        </w:rPr>
        <w:t>3</w:t>
      </w:r>
      <w:r w:rsidRPr="00BD6F46">
        <w:rPr>
          <w:lang w:val="en-US" w:eastAsia="zh-CN"/>
        </w:rPr>
        <w:t>.2.3</w:t>
      </w:r>
      <w:r w:rsidRPr="00BD6F46">
        <w:rPr>
          <w:lang w:val="en-US" w:eastAsia="zh-CN"/>
        </w:rPr>
        <w:tab/>
      </w:r>
      <w:r>
        <w:rPr>
          <w:lang w:val="en-US" w:eastAsia="zh-CN"/>
        </w:rPr>
        <w:t>Nchf_OfflineOnlyCharging</w:t>
      </w:r>
      <w:r w:rsidRPr="00BD6F46">
        <w:rPr>
          <w:lang w:val="en-US" w:eastAsia="zh-CN"/>
        </w:rPr>
        <w:t>_</w:t>
      </w:r>
      <w:r w:rsidRPr="00BD6F46">
        <w:rPr>
          <w:rFonts w:hint="eastAsia"/>
          <w:lang w:eastAsia="zh-CN"/>
        </w:rPr>
        <w:t>Update</w:t>
      </w:r>
      <w:r w:rsidRPr="00BD6F46">
        <w:rPr>
          <w:lang w:eastAsia="zh-CN"/>
        </w:rPr>
        <w:t xml:space="preserve"> </w:t>
      </w:r>
      <w:r w:rsidRPr="00BD6F46">
        <w:t>Operation</w:t>
      </w:r>
      <w:bookmarkEnd w:id="175"/>
      <w:bookmarkEnd w:id="176"/>
      <w:bookmarkEnd w:id="177"/>
      <w:bookmarkEnd w:id="178"/>
      <w:bookmarkEnd w:id="179"/>
      <w:bookmarkEnd w:id="180"/>
    </w:p>
    <w:p w:rsidR="009F552C" w:rsidRPr="00BD6F46" w:rsidRDefault="009F552C" w:rsidP="009F552C">
      <w:pPr>
        <w:rPr>
          <w:lang w:eastAsia="zh-CN"/>
        </w:rPr>
      </w:pPr>
      <w:r w:rsidRPr="00BD6F46">
        <w:rPr>
          <w:rFonts w:hint="eastAsia"/>
          <w:lang w:eastAsia="zh-CN"/>
        </w:rPr>
        <w:t xml:space="preserve">The </w:t>
      </w:r>
      <w:r>
        <w:t>Nchf_OfflineOnlyCharging</w:t>
      </w:r>
      <w:r w:rsidRPr="00BD6F46">
        <w:rPr>
          <w:lang w:eastAsia="zh-CN"/>
        </w:rPr>
        <w:t>_</w:t>
      </w:r>
      <w:r w:rsidRPr="00BD6F46">
        <w:rPr>
          <w:rFonts w:hint="eastAsia"/>
          <w:lang w:eastAsia="zh-CN"/>
        </w:rPr>
        <w:t>Update</w:t>
      </w:r>
      <w:r w:rsidRPr="00BD6F46">
        <w:rPr>
          <w:lang w:eastAsia="zh-CN"/>
        </w:rPr>
        <w:t xml:space="preserve"> operation provides means for NF (CTF) to </w:t>
      </w:r>
      <w:r w:rsidRPr="00BD6F46">
        <w:rPr>
          <w:rFonts w:hint="eastAsia"/>
          <w:lang w:eastAsia="zh-CN"/>
        </w:rPr>
        <w:t>update</w:t>
      </w:r>
      <w:r w:rsidRPr="00BD6F46">
        <w:rPr>
          <w:lang w:eastAsia="zh-CN"/>
        </w:rPr>
        <w:t xml:space="preserve"> the </w:t>
      </w:r>
      <w:r w:rsidRPr="00BD6F46">
        <w:rPr>
          <w:rFonts w:hint="eastAsia"/>
          <w:lang w:eastAsia="zh-CN"/>
        </w:rPr>
        <w:t xml:space="preserve">charging </w:t>
      </w:r>
      <w:r w:rsidRPr="00BD6F46">
        <w:rPr>
          <w:lang w:eastAsia="zh-CN"/>
        </w:rPr>
        <w:t>d</w:t>
      </w:r>
      <w:r w:rsidRPr="00BD6F46">
        <w:rPr>
          <w:rFonts w:hint="eastAsia"/>
          <w:lang w:eastAsia="zh-CN"/>
        </w:rPr>
        <w:t>ata</w:t>
      </w:r>
      <w:r w:rsidRPr="00BD6F46">
        <w:rPr>
          <w:lang w:eastAsia="zh-CN"/>
        </w:rPr>
        <w:t xml:space="preserve">. </w:t>
      </w:r>
    </w:p>
    <w:p w:rsidR="009F552C" w:rsidRPr="00BD6F46" w:rsidRDefault="009F552C" w:rsidP="009F552C">
      <w:pPr>
        <w:rPr>
          <w:lang w:eastAsia="zh-CN"/>
        </w:rPr>
      </w:pPr>
      <w:r w:rsidRPr="00BD6F46">
        <w:rPr>
          <w:lang w:eastAsia="zh-CN"/>
        </w:rPr>
        <w:t xml:space="preserve">The following procedures using the </w:t>
      </w:r>
      <w:r>
        <w:rPr>
          <w:lang w:eastAsia="zh-CN"/>
        </w:rPr>
        <w:t>Nchf_OfflineOnlyCharging</w:t>
      </w:r>
      <w:r w:rsidRPr="00BD6F46">
        <w:rPr>
          <w:lang w:eastAsia="zh-CN"/>
        </w:rPr>
        <w:t>_</w:t>
      </w:r>
      <w:r w:rsidRPr="00BD6F46">
        <w:rPr>
          <w:rFonts w:hint="eastAsia"/>
          <w:lang w:eastAsia="zh-CN"/>
        </w:rPr>
        <w:t>Update</w:t>
      </w:r>
      <w:r w:rsidRPr="00BD6F46">
        <w:rPr>
          <w:lang w:eastAsia="zh-CN"/>
        </w:rPr>
        <w:t xml:space="preserve"> service operation are supported:</w:t>
      </w:r>
    </w:p>
    <w:p w:rsidR="009F552C" w:rsidRPr="00BD6F46" w:rsidRDefault="009F552C" w:rsidP="009F552C">
      <w:pPr>
        <w:pStyle w:val="B10"/>
        <w:rPr>
          <w:lang w:eastAsia="zh-CN"/>
        </w:rPr>
      </w:pPr>
      <w:r w:rsidRPr="00BD6F46">
        <w:rPr>
          <w:rFonts w:hint="eastAsia"/>
        </w:rPr>
        <w:t>-</w:t>
      </w:r>
      <w:r w:rsidRPr="00BD6F46">
        <w:rPr>
          <w:rFonts w:hint="eastAsia"/>
        </w:rPr>
        <w:tab/>
        <w:t>charging</w:t>
      </w:r>
      <w:r w:rsidRPr="00BD6F46">
        <w:t xml:space="preserve"> events</w:t>
      </w:r>
      <w:r w:rsidRPr="00BD6F46">
        <w:rPr>
          <w:rFonts w:hint="eastAsia"/>
        </w:rPr>
        <w:t xml:space="preserve"> occur</w:t>
      </w:r>
      <w:r>
        <w:rPr>
          <w:rFonts w:hint="eastAsia"/>
          <w:lang w:eastAsia="zh-CN"/>
        </w:rPr>
        <w:t>.</w:t>
      </w:r>
    </w:p>
    <w:p w:rsidR="009F552C" w:rsidRPr="00BD6F46" w:rsidRDefault="009F552C" w:rsidP="009F552C">
      <w:pPr>
        <w:ind w:firstLine="284"/>
        <w:jc w:val="center"/>
      </w:pPr>
    </w:p>
    <w:p w:rsidR="009F552C" w:rsidRPr="00BD6F46" w:rsidRDefault="009F552C" w:rsidP="00602A47">
      <w:pPr>
        <w:pStyle w:val="TH"/>
      </w:pPr>
      <w:r w:rsidRPr="00BD6F46">
        <w:object w:dxaOrig="11190" w:dyaOrig="2385">
          <v:shape id="_x0000_i1033" type="#_x0000_t75" style="width:442.65pt;height:93.9pt" o:ole="">
            <v:imagedata r:id="rId25" o:title=""/>
          </v:shape>
          <o:OLEObject Type="Embed" ProgID="Visio.Drawing.11" ShapeID="_x0000_i1033" DrawAspect="Content" ObjectID="_1771925554" r:id="rId26"/>
        </w:object>
      </w:r>
    </w:p>
    <w:p w:rsidR="009F552C" w:rsidRDefault="009F552C" w:rsidP="00602A47">
      <w:pPr>
        <w:pStyle w:val="TF"/>
        <w:rPr>
          <w:lang w:eastAsia="zh-CN"/>
        </w:rPr>
      </w:pPr>
      <w:r w:rsidRPr="00BD6F46">
        <w:t xml:space="preserve">Figure </w:t>
      </w:r>
      <w:r w:rsidRPr="00BD6F46">
        <w:rPr>
          <w:lang w:val="en-US" w:eastAsia="zh-CN"/>
        </w:rPr>
        <w:t>5.</w:t>
      </w:r>
      <w:r>
        <w:rPr>
          <w:lang w:val="en-US" w:eastAsia="zh-CN"/>
        </w:rPr>
        <w:t>3</w:t>
      </w:r>
      <w:r w:rsidRPr="00BD6F46">
        <w:rPr>
          <w:lang w:val="en-US" w:eastAsia="zh-CN"/>
        </w:rPr>
        <w:t>.2</w:t>
      </w:r>
      <w:r w:rsidRPr="00BD6F46">
        <w:rPr>
          <w:rFonts w:hint="eastAsia"/>
          <w:lang w:eastAsia="zh-CN"/>
        </w:rPr>
        <w:t>.</w:t>
      </w:r>
      <w:r w:rsidRPr="00BD6F46">
        <w:rPr>
          <w:lang w:eastAsia="zh-CN"/>
        </w:rPr>
        <w:t>3</w:t>
      </w:r>
      <w:r w:rsidRPr="00BD6F46">
        <w:t xml:space="preserve">-1: </w:t>
      </w:r>
      <w:r>
        <w:rPr>
          <w:lang w:val="en-US" w:eastAsia="zh-CN"/>
        </w:rPr>
        <w:t>Nchf_OfflineOnlyCharging</w:t>
      </w:r>
      <w:r w:rsidRPr="00BD6F46">
        <w:rPr>
          <w:lang w:val="en-US" w:eastAsia="zh-CN"/>
        </w:rPr>
        <w:t>_</w:t>
      </w:r>
      <w:r w:rsidRPr="00BD6F46">
        <w:rPr>
          <w:rFonts w:hint="eastAsia"/>
          <w:lang w:eastAsia="zh-CN"/>
        </w:rPr>
        <w:t>Update</w:t>
      </w:r>
      <w:r w:rsidRPr="00BD6F46">
        <w:rPr>
          <w:lang w:eastAsia="zh-CN"/>
        </w:rPr>
        <w:t xml:space="preserve"> Service Operation</w:t>
      </w:r>
    </w:p>
    <w:p w:rsidR="009F552C" w:rsidRPr="00BD6F46" w:rsidRDefault="009F552C" w:rsidP="009F552C">
      <w:pPr>
        <w:pStyle w:val="B10"/>
      </w:pPr>
      <w:r w:rsidRPr="00BD6F46">
        <w:t xml:space="preserve">1. NF (CTF) sends a </w:t>
      </w:r>
      <w:r>
        <w:rPr>
          <w:lang w:val="en-US" w:eastAsia="zh-CN"/>
        </w:rPr>
        <w:t>Nchf_OfflineOnlyCharging</w:t>
      </w:r>
      <w:r w:rsidRPr="00BD6F46">
        <w:rPr>
          <w:lang w:val="en-US" w:eastAsia="zh-CN"/>
        </w:rPr>
        <w:t>_</w:t>
      </w:r>
      <w:r w:rsidRPr="00BD6F46">
        <w:rPr>
          <w:rFonts w:hint="eastAsia"/>
          <w:lang w:eastAsia="zh-CN"/>
        </w:rPr>
        <w:t>Update</w:t>
      </w:r>
      <w:r w:rsidRPr="00BD6F46">
        <w:rPr>
          <w:rFonts w:hint="eastAsia"/>
        </w:rPr>
        <w:t xml:space="preserve"> </w:t>
      </w:r>
      <w:r w:rsidRPr="00BD6F46">
        <w:t xml:space="preserve">request to the </w:t>
      </w:r>
      <w:r w:rsidRPr="00BD6F46">
        <w:rPr>
          <w:rFonts w:hint="eastAsia"/>
        </w:rPr>
        <w:t>CHF</w:t>
      </w:r>
      <w:r w:rsidRPr="00BD6F46">
        <w:t>. The {</w:t>
      </w:r>
      <w:r>
        <w:t>Offline</w:t>
      </w:r>
      <w:r w:rsidRPr="00BD6F46">
        <w:t>Charging</w:t>
      </w:r>
      <w:r>
        <w:t>Data</w:t>
      </w:r>
      <w:r w:rsidRPr="00BD6F46">
        <w:t>Ref} in the URI identifies the "</w:t>
      </w:r>
      <w:r>
        <w:t xml:space="preserve">Offline Only </w:t>
      </w:r>
      <w:r w:rsidRPr="00BD6F46">
        <w:rPr>
          <w:rFonts w:hint="eastAsia"/>
        </w:rPr>
        <w:t>Charging Data</w:t>
      </w:r>
      <w:r w:rsidRPr="00BD6F46">
        <w:t xml:space="preserve">" to be </w:t>
      </w:r>
      <w:r w:rsidRPr="00BD6F46">
        <w:rPr>
          <w:rFonts w:hint="eastAsia"/>
        </w:rPr>
        <w:t>updated</w:t>
      </w:r>
      <w:r w:rsidRPr="00BD6F46">
        <w:t xml:space="preserve">. The </w:t>
      </w:r>
      <w:r w:rsidRPr="00BD6F46">
        <w:rPr>
          <w:rFonts w:hint="eastAsia"/>
        </w:rPr>
        <w:t>used service unit is</w:t>
      </w:r>
      <w:r w:rsidRPr="00BD6F46">
        <w:t xml:space="preserve"> included in the request body. </w:t>
      </w:r>
    </w:p>
    <w:p w:rsidR="009F552C" w:rsidRPr="00BD6F46" w:rsidRDefault="009F552C" w:rsidP="009F552C">
      <w:pPr>
        <w:pStyle w:val="B10"/>
        <w:rPr>
          <w:lang w:eastAsia="zh-CN"/>
        </w:rPr>
      </w:pPr>
      <w:r w:rsidRPr="00BD6F46">
        <w:t>2a. At successful operation, "20</w:t>
      </w:r>
      <w:r w:rsidRPr="00BD6F46">
        <w:rPr>
          <w:rFonts w:hint="eastAsia"/>
        </w:rPr>
        <w:t>0</w:t>
      </w:r>
      <w:r w:rsidRPr="00BD6F46">
        <w:t xml:space="preserve"> </w:t>
      </w:r>
      <w:r w:rsidRPr="00BD6F46">
        <w:rPr>
          <w:rFonts w:hint="eastAsia"/>
        </w:rPr>
        <w:t>OK</w:t>
      </w:r>
      <w:r>
        <w:t>" response is returned.</w:t>
      </w:r>
    </w:p>
    <w:p w:rsidR="009F552C" w:rsidRPr="00BD6F46" w:rsidRDefault="009F552C" w:rsidP="009F552C">
      <w:pPr>
        <w:pStyle w:val="B10"/>
      </w:pPr>
      <w:r w:rsidRPr="00BD6F46">
        <w:t>2b.</w:t>
      </w:r>
      <w:r w:rsidRPr="00BD6F46">
        <w:tab/>
        <w:t xml:space="preserve">On failure or redirection, one of the HTTP status code listed in </w:t>
      </w:r>
      <w:r w:rsidRPr="000669FA">
        <w:t>Table 6.</w:t>
      </w:r>
      <w:r w:rsidR="0070787D">
        <w:t>2</w:t>
      </w:r>
      <w:r w:rsidRPr="000669FA">
        <w:t>.3.3.4.2.2-2 shall be returned. For a 4xx/5xx response, the message body shall contain a ProblemDetails structure with the "cause" attribute set to one of the application error listed in Table 6.</w:t>
      </w:r>
      <w:r w:rsidR="0070787D">
        <w:t>2</w:t>
      </w:r>
      <w:r w:rsidRPr="000669FA">
        <w:t>.7.3-1.</w:t>
      </w:r>
      <w:r w:rsidRPr="00BD6F46">
        <w:t xml:space="preserve"> </w:t>
      </w:r>
    </w:p>
    <w:p w:rsidR="009F552C" w:rsidRPr="00BD6F46" w:rsidRDefault="009F552C" w:rsidP="009F552C">
      <w:pPr>
        <w:pStyle w:val="Heading4"/>
        <w:rPr>
          <w:lang w:eastAsia="zh-CN"/>
        </w:rPr>
      </w:pPr>
      <w:bookmarkStart w:id="181" w:name="_Toc20227239"/>
      <w:bookmarkStart w:id="182" w:name="_Toc27749470"/>
      <w:bookmarkStart w:id="183" w:name="_Toc28709397"/>
      <w:bookmarkStart w:id="184" w:name="_Toc44671016"/>
      <w:bookmarkStart w:id="185" w:name="_Toc51918924"/>
      <w:bookmarkStart w:id="186" w:name="_Toc155608659"/>
      <w:r w:rsidRPr="00BD6F46">
        <w:rPr>
          <w:lang w:val="en-US" w:eastAsia="zh-CN"/>
        </w:rPr>
        <w:t>5.</w:t>
      </w:r>
      <w:r>
        <w:rPr>
          <w:lang w:val="en-US" w:eastAsia="zh-CN"/>
        </w:rPr>
        <w:t>3</w:t>
      </w:r>
      <w:r w:rsidRPr="00BD6F46">
        <w:rPr>
          <w:lang w:val="en-US" w:eastAsia="zh-CN"/>
        </w:rPr>
        <w:t>.2</w:t>
      </w:r>
      <w:r w:rsidRPr="00BD6F46">
        <w:t>.</w:t>
      </w:r>
      <w:r w:rsidRPr="00BD6F46">
        <w:rPr>
          <w:lang w:eastAsia="zh-CN"/>
        </w:rPr>
        <w:t>4</w:t>
      </w:r>
      <w:r w:rsidRPr="00BD6F46">
        <w:tab/>
      </w:r>
      <w:r>
        <w:t>Nchf_OfflineOnlyCharging</w:t>
      </w:r>
      <w:r w:rsidRPr="00BD6F46">
        <w:t>_</w:t>
      </w:r>
      <w:r w:rsidRPr="00BD6F46">
        <w:rPr>
          <w:lang w:eastAsia="zh-CN"/>
        </w:rPr>
        <w:t xml:space="preserve">Release </w:t>
      </w:r>
      <w:r w:rsidRPr="00BD6F46">
        <w:t>Operation</w:t>
      </w:r>
      <w:bookmarkEnd w:id="181"/>
      <w:bookmarkEnd w:id="182"/>
      <w:bookmarkEnd w:id="183"/>
      <w:bookmarkEnd w:id="184"/>
      <w:bookmarkEnd w:id="185"/>
      <w:bookmarkEnd w:id="186"/>
    </w:p>
    <w:p w:rsidR="009F552C" w:rsidRPr="00BD6F46" w:rsidRDefault="009F552C" w:rsidP="009F552C">
      <w:pPr>
        <w:rPr>
          <w:lang w:eastAsia="zh-CN"/>
        </w:rPr>
      </w:pPr>
      <w:r w:rsidRPr="00BD6F46">
        <w:rPr>
          <w:rFonts w:hint="eastAsia"/>
          <w:lang w:eastAsia="zh-CN"/>
        </w:rPr>
        <w:t xml:space="preserve">The </w:t>
      </w:r>
      <w:r>
        <w:t>Nchf_OfflineOnlyCharging</w:t>
      </w:r>
      <w:r w:rsidRPr="00BD6F46">
        <w:rPr>
          <w:lang w:eastAsia="zh-CN"/>
        </w:rPr>
        <w:t>_Release service operation provides means for NF (CTF) to terminate c</w:t>
      </w:r>
      <w:r w:rsidRPr="00BD6F46">
        <w:rPr>
          <w:rFonts w:hint="eastAsia"/>
          <w:lang w:eastAsia="zh-CN"/>
        </w:rPr>
        <w:t>harging</w:t>
      </w:r>
      <w:r w:rsidRPr="00BD6F46">
        <w:rPr>
          <w:lang w:eastAsia="zh-CN"/>
        </w:rPr>
        <w:t xml:space="preserve"> Session.</w:t>
      </w:r>
    </w:p>
    <w:p w:rsidR="009F552C" w:rsidRPr="00BD6F46" w:rsidRDefault="009F552C" w:rsidP="009F552C">
      <w:pPr>
        <w:rPr>
          <w:lang w:eastAsia="zh-CN"/>
        </w:rPr>
      </w:pPr>
      <w:r w:rsidRPr="00BD6F46">
        <w:rPr>
          <w:lang w:eastAsia="zh-CN"/>
        </w:rPr>
        <w:t xml:space="preserve">The following procedures using the </w:t>
      </w:r>
      <w:r>
        <w:t>Nchf_OfflineOnlyCharging</w:t>
      </w:r>
      <w:r w:rsidRPr="00BD6F46">
        <w:rPr>
          <w:lang w:eastAsia="zh-CN"/>
        </w:rPr>
        <w:t>_Release service operation are supported</w:t>
      </w:r>
      <w:r>
        <w:rPr>
          <w:lang w:eastAsia="zh-CN"/>
        </w:rPr>
        <w:t>.</w:t>
      </w:r>
    </w:p>
    <w:p w:rsidR="009F552C" w:rsidRPr="00BD6F46" w:rsidRDefault="009F552C" w:rsidP="009F552C">
      <w:pPr>
        <w:ind w:firstLine="284"/>
        <w:jc w:val="center"/>
      </w:pPr>
    </w:p>
    <w:p w:rsidR="009F552C" w:rsidRPr="00BD6F46" w:rsidRDefault="009F552C" w:rsidP="00602A47">
      <w:pPr>
        <w:pStyle w:val="TH"/>
      </w:pPr>
      <w:r w:rsidRPr="00BD6F46">
        <w:object w:dxaOrig="10875" w:dyaOrig="2535">
          <v:shape id="_x0000_i1034" type="#_x0000_t75" style="width:417.6pt;height:97.05pt" o:ole="">
            <v:imagedata r:id="rId27" o:title=""/>
          </v:shape>
          <o:OLEObject Type="Embed" ProgID="Visio.Drawing.11" ShapeID="_x0000_i1034" DrawAspect="Content" ObjectID="_1771925555" r:id="rId28"/>
        </w:object>
      </w:r>
    </w:p>
    <w:p w:rsidR="009F552C" w:rsidRDefault="009F552C" w:rsidP="00602A47">
      <w:pPr>
        <w:pStyle w:val="TF"/>
        <w:rPr>
          <w:lang w:eastAsia="zh-CN"/>
        </w:rPr>
      </w:pPr>
      <w:r w:rsidRPr="00BD6F46">
        <w:t xml:space="preserve">Figure </w:t>
      </w:r>
      <w:r w:rsidRPr="00BD6F46">
        <w:rPr>
          <w:lang w:val="en-US" w:eastAsia="zh-CN"/>
        </w:rPr>
        <w:t>5.</w:t>
      </w:r>
      <w:r>
        <w:rPr>
          <w:lang w:val="en-US" w:eastAsia="zh-CN"/>
        </w:rPr>
        <w:t>3</w:t>
      </w:r>
      <w:r w:rsidRPr="00BD6F46">
        <w:rPr>
          <w:lang w:val="en-US" w:eastAsia="zh-CN"/>
        </w:rPr>
        <w:t>.2</w:t>
      </w:r>
      <w:r w:rsidRPr="00BD6F46">
        <w:rPr>
          <w:rFonts w:hint="eastAsia"/>
          <w:lang w:eastAsia="zh-CN"/>
        </w:rPr>
        <w:t>.</w:t>
      </w:r>
      <w:r w:rsidRPr="00BD6F46">
        <w:rPr>
          <w:lang w:eastAsia="zh-CN"/>
        </w:rPr>
        <w:t>4</w:t>
      </w:r>
      <w:r w:rsidRPr="00BD6F46">
        <w:t xml:space="preserve">-1: </w:t>
      </w:r>
      <w:r>
        <w:t>Nchf_OfflineOnlyCharging</w:t>
      </w:r>
      <w:r w:rsidRPr="00BD6F46">
        <w:t>_</w:t>
      </w:r>
      <w:r w:rsidRPr="00BD6F46">
        <w:rPr>
          <w:lang w:eastAsia="zh-CN"/>
        </w:rPr>
        <w:t>Release Service Operation</w:t>
      </w:r>
    </w:p>
    <w:p w:rsidR="009F552C" w:rsidRPr="00BD6F46" w:rsidRDefault="009F552C" w:rsidP="009F552C">
      <w:pPr>
        <w:pStyle w:val="B10"/>
      </w:pPr>
      <w:r w:rsidRPr="00BD6F46">
        <w:t xml:space="preserve">1. NF(CTF) sends a </w:t>
      </w:r>
      <w:r>
        <w:t>Nchf_OfflineOnlyCharging</w:t>
      </w:r>
      <w:r w:rsidRPr="00BD6F46">
        <w:t>_</w:t>
      </w:r>
      <w:r w:rsidRPr="00BD6F46">
        <w:rPr>
          <w:lang w:eastAsia="zh-CN"/>
        </w:rPr>
        <w:t>Release</w:t>
      </w:r>
      <w:r w:rsidRPr="00BD6F46">
        <w:rPr>
          <w:rFonts w:hint="eastAsia"/>
        </w:rPr>
        <w:t xml:space="preserve"> </w:t>
      </w:r>
      <w:r w:rsidRPr="00BD6F46">
        <w:t xml:space="preserve">request to the </w:t>
      </w:r>
      <w:r w:rsidRPr="00BD6F46">
        <w:rPr>
          <w:rFonts w:hint="eastAsia"/>
        </w:rPr>
        <w:t>CHF</w:t>
      </w:r>
      <w:r w:rsidRPr="00BD6F46">
        <w:t>. The {</w:t>
      </w:r>
      <w:r>
        <w:t>Offline</w:t>
      </w:r>
      <w:r w:rsidRPr="00BD6F46">
        <w:t>Charging</w:t>
      </w:r>
      <w:r>
        <w:t>Data</w:t>
      </w:r>
      <w:r w:rsidRPr="00BD6F46">
        <w:t>Ref} in the URI identifies the "</w:t>
      </w:r>
      <w:r>
        <w:t xml:space="preserve">Offline Only </w:t>
      </w:r>
      <w:r w:rsidRPr="00BD6F46">
        <w:rPr>
          <w:rFonts w:hint="eastAsia"/>
        </w:rPr>
        <w:t>Charging Data</w:t>
      </w:r>
      <w:r w:rsidRPr="00BD6F46">
        <w:t xml:space="preserve">" to be </w:t>
      </w:r>
      <w:r w:rsidRPr="00BD6F46">
        <w:rPr>
          <w:rFonts w:hint="eastAsia"/>
        </w:rPr>
        <w:t>updated and then released</w:t>
      </w:r>
      <w:r w:rsidRPr="00BD6F46">
        <w:t xml:space="preserve">. The </w:t>
      </w:r>
      <w:r w:rsidRPr="00BD6F46">
        <w:rPr>
          <w:rFonts w:hint="eastAsia"/>
          <w:lang w:eastAsia="zh-CN"/>
        </w:rPr>
        <w:t>final</w:t>
      </w:r>
      <w:r w:rsidRPr="00BD6F46">
        <w:rPr>
          <w:rFonts w:hint="eastAsia"/>
        </w:rPr>
        <w:t xml:space="preserve"> used service unit is</w:t>
      </w:r>
      <w:r w:rsidRPr="00BD6F46">
        <w:t xml:space="preserve"> included in the request body. </w:t>
      </w:r>
    </w:p>
    <w:p w:rsidR="009F552C" w:rsidRPr="00BD6F46" w:rsidRDefault="009F552C" w:rsidP="009F552C">
      <w:pPr>
        <w:pStyle w:val="B10"/>
      </w:pPr>
      <w:r w:rsidRPr="00BD6F46">
        <w:t>2a. At successful operation, "20</w:t>
      </w:r>
      <w:r w:rsidRPr="00BD6F46">
        <w:rPr>
          <w:rFonts w:hint="eastAsia"/>
          <w:lang w:eastAsia="zh-CN"/>
        </w:rPr>
        <w:t>4</w:t>
      </w:r>
      <w:r w:rsidRPr="00BD6F46">
        <w:t xml:space="preserve"> </w:t>
      </w:r>
      <w:r w:rsidRPr="00BD6F46">
        <w:rPr>
          <w:rFonts w:hint="eastAsia"/>
          <w:lang w:eastAsia="zh-CN"/>
        </w:rPr>
        <w:t>No Content</w:t>
      </w:r>
      <w:r w:rsidRPr="00BD6F46">
        <w:t xml:space="preserve">" response is returned. </w:t>
      </w:r>
    </w:p>
    <w:p w:rsidR="005B31CA" w:rsidRPr="00BD6F46" w:rsidRDefault="009F552C" w:rsidP="00602A47">
      <w:pPr>
        <w:pStyle w:val="B10"/>
        <w:rPr>
          <w:rFonts w:hint="eastAsia"/>
        </w:rPr>
      </w:pPr>
      <w:r w:rsidRPr="00BD6F46">
        <w:t>2b.</w:t>
      </w:r>
      <w:r w:rsidRPr="00BD6F46">
        <w:tab/>
        <w:t xml:space="preserve">On failure or redirection, one of the HTTP status code listed </w:t>
      </w:r>
      <w:r w:rsidRPr="00DC764C">
        <w:t>in Table 6.</w:t>
      </w:r>
      <w:r w:rsidR="00145EAC">
        <w:t>2</w:t>
      </w:r>
      <w:r w:rsidRPr="00DC764C">
        <w:t>.3.3.4.3.2-</w:t>
      </w:r>
      <w:r w:rsidRPr="00DC764C">
        <w:rPr>
          <w:lang w:eastAsia="zh-CN"/>
        </w:rPr>
        <w:t>2</w:t>
      </w:r>
      <w:r w:rsidRPr="00DC764C">
        <w:t xml:space="preserve"> s</w:t>
      </w:r>
      <w:r w:rsidRPr="00BD6F46">
        <w:t xml:space="preserve">hall be returned. For a 4xx/5xx response, the message body shall contain a ProblemDetails structure with the "cause" attribute set to one of the application error listed in </w:t>
      </w:r>
      <w:r w:rsidRPr="00DC764C">
        <w:t>Table 6.</w:t>
      </w:r>
      <w:r w:rsidR="00145EAC">
        <w:t>2</w:t>
      </w:r>
      <w:r w:rsidRPr="00DC764C">
        <w:t>.7.3-1.</w:t>
      </w:r>
    </w:p>
    <w:p w:rsidR="00A30C58" w:rsidRPr="00BD6F46" w:rsidRDefault="00A30C58" w:rsidP="00DB3EC0">
      <w:pPr>
        <w:pStyle w:val="Heading1"/>
        <w:rPr>
          <w:rFonts w:eastAsia="Times New Roman"/>
        </w:rPr>
      </w:pPr>
      <w:bookmarkStart w:id="187" w:name="_Toc20227240"/>
      <w:bookmarkStart w:id="188" w:name="_Toc27749471"/>
      <w:bookmarkStart w:id="189" w:name="_Toc28709398"/>
      <w:bookmarkStart w:id="190" w:name="_Toc44671017"/>
      <w:bookmarkStart w:id="191" w:name="_Toc51918925"/>
      <w:bookmarkStart w:id="192" w:name="_Toc155608660"/>
      <w:r w:rsidRPr="00BD6F46">
        <w:rPr>
          <w:rFonts w:eastAsia="Times New Roman"/>
        </w:rPr>
        <w:t>6</w:t>
      </w:r>
      <w:r w:rsidRPr="00BD6F46">
        <w:rPr>
          <w:rFonts w:eastAsia="Times New Roman"/>
        </w:rPr>
        <w:tab/>
        <w:t xml:space="preserve">API </w:t>
      </w:r>
      <w:r w:rsidR="002A582E">
        <w:rPr>
          <w:rFonts w:eastAsia="Times New Roman"/>
        </w:rPr>
        <w:t>d</w:t>
      </w:r>
      <w:r w:rsidR="002A582E" w:rsidRPr="00BD6F46">
        <w:rPr>
          <w:rFonts w:eastAsia="Times New Roman"/>
        </w:rPr>
        <w:t>efinitions</w:t>
      </w:r>
      <w:bookmarkEnd w:id="187"/>
      <w:bookmarkEnd w:id="188"/>
      <w:bookmarkEnd w:id="189"/>
      <w:bookmarkEnd w:id="190"/>
      <w:bookmarkEnd w:id="191"/>
      <w:bookmarkEnd w:id="192"/>
    </w:p>
    <w:p w:rsidR="00DB3EC0" w:rsidRPr="007F2678" w:rsidRDefault="00A30C58" w:rsidP="007F2678">
      <w:pPr>
        <w:pStyle w:val="Heading2"/>
      </w:pPr>
      <w:bookmarkStart w:id="193" w:name="_Toc20227241"/>
      <w:bookmarkStart w:id="194" w:name="_Toc27749472"/>
      <w:bookmarkStart w:id="195" w:name="_Toc28709399"/>
      <w:bookmarkStart w:id="196" w:name="_Toc44671018"/>
      <w:bookmarkStart w:id="197" w:name="_Toc51918926"/>
      <w:bookmarkStart w:id="198" w:name="_Toc155608661"/>
      <w:r w:rsidRPr="007F2678">
        <w:t>6.1</w:t>
      </w:r>
      <w:r w:rsidR="00DB3EC0" w:rsidRPr="007F2678">
        <w:tab/>
      </w:r>
      <w:r w:rsidR="00B81206" w:rsidRPr="007F2678">
        <w:t>N</w:t>
      </w:r>
      <w:r w:rsidR="00B81206" w:rsidRPr="00BD6F46">
        <w:rPr>
          <w:rFonts w:hint="eastAsia"/>
        </w:rPr>
        <w:t>chf</w:t>
      </w:r>
      <w:r w:rsidR="00B81206" w:rsidRPr="007F2678">
        <w:t>_ ConvergedCharging</w:t>
      </w:r>
      <w:r w:rsidR="00DB3EC0" w:rsidRPr="007F2678">
        <w:t xml:space="preserve"> Service API</w:t>
      </w:r>
      <w:bookmarkEnd w:id="193"/>
      <w:bookmarkEnd w:id="194"/>
      <w:bookmarkEnd w:id="195"/>
      <w:bookmarkEnd w:id="196"/>
      <w:bookmarkEnd w:id="197"/>
      <w:bookmarkEnd w:id="198"/>
    </w:p>
    <w:p w:rsidR="00DB3EC0" w:rsidRPr="00BD6F46" w:rsidRDefault="00A30C58" w:rsidP="007F2678">
      <w:pPr>
        <w:pStyle w:val="Heading3"/>
      </w:pPr>
      <w:bookmarkStart w:id="199" w:name="_Toc20227242"/>
      <w:bookmarkStart w:id="200" w:name="_Toc27749473"/>
      <w:bookmarkStart w:id="201" w:name="_Toc28709400"/>
      <w:bookmarkStart w:id="202" w:name="_Toc44671019"/>
      <w:bookmarkStart w:id="203" w:name="_Toc51918927"/>
      <w:bookmarkStart w:id="204" w:name="_Toc155608662"/>
      <w:r w:rsidRPr="00BD6F46">
        <w:t>6.1</w:t>
      </w:r>
      <w:r w:rsidR="00DB3EC0" w:rsidRPr="00BD6F46">
        <w:t>.1</w:t>
      </w:r>
      <w:r w:rsidR="00DB3EC0" w:rsidRPr="00BD6F46">
        <w:tab/>
        <w:t>Introduction</w:t>
      </w:r>
      <w:bookmarkEnd w:id="199"/>
      <w:bookmarkEnd w:id="200"/>
      <w:bookmarkEnd w:id="201"/>
      <w:bookmarkEnd w:id="202"/>
      <w:bookmarkEnd w:id="203"/>
      <w:bookmarkEnd w:id="204"/>
    </w:p>
    <w:p w:rsidR="00690909" w:rsidRPr="00BD6F46" w:rsidRDefault="00690909" w:rsidP="00FD5B48">
      <w:pPr>
        <w:rPr>
          <w:lang w:eastAsia="zh-CN"/>
        </w:rPr>
      </w:pPr>
      <w:r w:rsidRPr="00BD6F46">
        <w:rPr>
          <w:rFonts w:hint="eastAsia"/>
          <w:lang w:eastAsia="zh-CN"/>
        </w:rPr>
        <w:t xml:space="preserve">The APIs defined in this subclause implement the service operation defined in subclause </w:t>
      </w:r>
      <w:r w:rsidR="008971D8" w:rsidRPr="00BD6F46">
        <w:rPr>
          <w:lang w:eastAsia="zh-CN"/>
        </w:rPr>
        <w:t>5.2.2</w:t>
      </w:r>
      <w:r w:rsidRPr="00BD6F46">
        <w:rPr>
          <w:rFonts w:hint="eastAsia"/>
          <w:lang w:eastAsia="zh-CN"/>
        </w:rPr>
        <w:t>.</w:t>
      </w:r>
    </w:p>
    <w:p w:rsidR="009922A9" w:rsidRPr="00BD6F46" w:rsidRDefault="009922A9" w:rsidP="009922A9">
      <w:pPr>
        <w:rPr>
          <w:lang w:eastAsia="zh-CN"/>
        </w:rPr>
      </w:pPr>
      <w:r w:rsidRPr="00BD6F46">
        <w:rPr>
          <w:lang w:eastAsia="zh-CN"/>
        </w:rPr>
        <w:t>The Nchf_ConvergedCharging service shall use the Nchf_ConvergedCharging API.</w:t>
      </w:r>
    </w:p>
    <w:p w:rsidR="009922A9" w:rsidRPr="00BD6F46" w:rsidRDefault="009922A9" w:rsidP="009922A9">
      <w:pPr>
        <w:rPr>
          <w:lang w:eastAsia="zh-CN"/>
        </w:rPr>
      </w:pPr>
      <w:r w:rsidRPr="00BD6F46">
        <w:rPr>
          <w:lang w:eastAsia="zh-CN"/>
        </w:rPr>
        <w:t>The request URI used in each HTTP request from the NF service consumer towards the CHF shall have the structure defined in subclause 4.4.1 of 3GPP TS 29.501 [5], i.e.:</w:t>
      </w:r>
    </w:p>
    <w:p w:rsidR="009922A9" w:rsidRPr="00BD6F46" w:rsidRDefault="009922A9" w:rsidP="009922A9">
      <w:pPr>
        <w:ind w:left="568" w:hanging="284"/>
        <w:rPr>
          <w:b/>
        </w:rPr>
      </w:pPr>
      <w:r w:rsidRPr="00BD6F46">
        <w:rPr>
          <w:b/>
        </w:rPr>
        <w:t>{apiRoot}/{apiName}/{apiVersion}/{apiSpecificResourceUriPart}</w:t>
      </w:r>
    </w:p>
    <w:p w:rsidR="009922A9" w:rsidRPr="00BD6F46" w:rsidRDefault="009922A9" w:rsidP="009922A9">
      <w:pPr>
        <w:rPr>
          <w:lang w:eastAsia="zh-CN"/>
        </w:rPr>
      </w:pPr>
      <w:r w:rsidRPr="00BD6F46">
        <w:rPr>
          <w:lang w:eastAsia="zh-CN"/>
        </w:rPr>
        <w:t>with the following components:</w:t>
      </w:r>
    </w:p>
    <w:p w:rsidR="009922A9" w:rsidRPr="00BD6F46" w:rsidRDefault="009922A9" w:rsidP="008D79D4">
      <w:pPr>
        <w:pStyle w:val="B10"/>
      </w:pPr>
      <w:r w:rsidRPr="00BD6F46">
        <w:t>-</w:t>
      </w:r>
      <w:r w:rsidRPr="00BD6F46">
        <w:tab/>
        <w:t>The {apiRoot} shall be set as described in 3GPP TS 29.501 [5].</w:t>
      </w:r>
    </w:p>
    <w:p w:rsidR="009922A9" w:rsidRPr="00BD6F46" w:rsidRDefault="009922A9" w:rsidP="008D79D4">
      <w:pPr>
        <w:pStyle w:val="B10"/>
      </w:pPr>
      <w:r w:rsidRPr="00BD6F46">
        <w:t>-</w:t>
      </w:r>
      <w:r w:rsidRPr="00BD6F46">
        <w:tab/>
        <w:t>The {apiName} shall be "</w:t>
      </w:r>
      <w:r w:rsidR="00712227" w:rsidRPr="00CA45AC">
        <w:t>nchf-conv</w:t>
      </w:r>
      <w:r w:rsidR="00712227">
        <w:t>erged</w:t>
      </w:r>
      <w:r w:rsidR="00712227" w:rsidRPr="00CA45AC">
        <w:t>charg</w:t>
      </w:r>
      <w:r w:rsidR="00712227">
        <w:t>ing</w:t>
      </w:r>
      <w:r w:rsidRPr="00BD6F46">
        <w:t>".</w:t>
      </w:r>
    </w:p>
    <w:p w:rsidR="009922A9" w:rsidRPr="00BD6F46" w:rsidRDefault="009922A9" w:rsidP="008D79D4">
      <w:pPr>
        <w:pStyle w:val="B10"/>
      </w:pPr>
      <w:r w:rsidRPr="00BD6F46">
        <w:t>-</w:t>
      </w:r>
      <w:r w:rsidRPr="00BD6F46">
        <w:tab/>
        <w:t>The {apiVersion} shall be "</w:t>
      </w:r>
      <w:r w:rsidR="008903B2">
        <w:t>v3</w:t>
      </w:r>
      <w:r w:rsidRPr="00BD6F46">
        <w:t>".</w:t>
      </w:r>
    </w:p>
    <w:p w:rsidR="009922A9" w:rsidRPr="00BD6F46" w:rsidRDefault="009922A9" w:rsidP="008D79D4">
      <w:pPr>
        <w:pStyle w:val="B10"/>
      </w:pPr>
      <w:r w:rsidRPr="00BD6F46">
        <w:t>-</w:t>
      </w:r>
      <w:r w:rsidRPr="00BD6F46">
        <w:tab/>
        <w:t>The {apiSpecificResourceUriPart} shall be set as described in subclause </w:t>
      </w:r>
      <w:r w:rsidR="008971D8" w:rsidRPr="00BD6F46">
        <w:t>6.1.3</w:t>
      </w:r>
      <w:r w:rsidRPr="00BD6F46">
        <w:t>.</w:t>
      </w:r>
    </w:p>
    <w:p w:rsidR="005A1610" w:rsidRPr="00BD6F46" w:rsidRDefault="005A1610" w:rsidP="007F2678">
      <w:pPr>
        <w:pStyle w:val="Heading3"/>
      </w:pPr>
      <w:bookmarkStart w:id="205" w:name="_Toc20227243"/>
      <w:bookmarkStart w:id="206" w:name="_Toc27749474"/>
      <w:bookmarkStart w:id="207" w:name="_Toc28709401"/>
      <w:bookmarkStart w:id="208" w:name="_Toc44671020"/>
      <w:bookmarkStart w:id="209" w:name="_Toc51918928"/>
      <w:bookmarkStart w:id="210" w:name="_Toc155608663"/>
      <w:r w:rsidRPr="00BD6F46">
        <w:t>6.1.2</w:t>
      </w:r>
      <w:r w:rsidRPr="00BD6F46">
        <w:tab/>
      </w:r>
      <w:r w:rsidRPr="00BD6F46">
        <w:rPr>
          <w:rFonts w:hint="eastAsia"/>
        </w:rPr>
        <w:t>Usage of HTTP</w:t>
      </w:r>
      <w:bookmarkEnd w:id="205"/>
      <w:bookmarkEnd w:id="206"/>
      <w:bookmarkEnd w:id="207"/>
      <w:bookmarkEnd w:id="208"/>
      <w:bookmarkEnd w:id="209"/>
      <w:bookmarkEnd w:id="210"/>
    </w:p>
    <w:p w:rsidR="005A1610" w:rsidRPr="007F2678" w:rsidRDefault="005A1610" w:rsidP="007F2678">
      <w:pPr>
        <w:pStyle w:val="Heading4"/>
        <w:rPr>
          <w:lang w:val="en-US" w:eastAsia="zh-CN"/>
        </w:rPr>
      </w:pPr>
      <w:bookmarkStart w:id="211" w:name="_Toc20227244"/>
      <w:bookmarkStart w:id="212" w:name="_Toc27749475"/>
      <w:bookmarkStart w:id="213" w:name="_Toc28709402"/>
      <w:bookmarkStart w:id="214" w:name="_Toc44671021"/>
      <w:bookmarkStart w:id="215" w:name="_Toc51918929"/>
      <w:bookmarkStart w:id="216" w:name="_Toc155608664"/>
      <w:r w:rsidRPr="007F2678">
        <w:rPr>
          <w:lang w:val="en-US" w:eastAsia="zh-CN"/>
        </w:rPr>
        <w:t>6.1.</w:t>
      </w:r>
      <w:r w:rsidRPr="007F2678">
        <w:rPr>
          <w:rFonts w:hint="eastAsia"/>
          <w:lang w:val="en-US" w:eastAsia="zh-CN"/>
        </w:rPr>
        <w:t>2</w:t>
      </w:r>
      <w:r w:rsidRPr="007F2678">
        <w:rPr>
          <w:lang w:val="en-US" w:eastAsia="zh-CN"/>
        </w:rPr>
        <w:t>.1</w:t>
      </w:r>
      <w:r w:rsidRPr="007F2678">
        <w:rPr>
          <w:lang w:val="en-US" w:eastAsia="zh-CN"/>
        </w:rPr>
        <w:tab/>
        <w:t>General</w:t>
      </w:r>
      <w:bookmarkEnd w:id="211"/>
      <w:bookmarkEnd w:id="212"/>
      <w:bookmarkEnd w:id="213"/>
      <w:bookmarkEnd w:id="214"/>
      <w:bookmarkEnd w:id="215"/>
      <w:bookmarkEnd w:id="216"/>
    </w:p>
    <w:p w:rsidR="005A1610" w:rsidRPr="00BD6F46" w:rsidRDefault="005A1610" w:rsidP="005A1610">
      <w:r w:rsidRPr="00BD6F46">
        <w:rPr>
          <w:lang w:val="en-US" w:eastAsia="zh-CN"/>
        </w:rPr>
        <w:t>HTTP/2</w:t>
      </w:r>
      <w:r w:rsidRPr="00BD6F46">
        <w:rPr>
          <w:lang w:eastAsia="zh-CN"/>
        </w:rPr>
        <w:t xml:space="preserve"> </w:t>
      </w:r>
      <w:r w:rsidRPr="00BD6F46">
        <w:t xml:space="preserve">shall be used </w:t>
      </w:r>
      <w:r w:rsidRPr="00BD6F46">
        <w:rPr>
          <w:lang w:eastAsia="zh-CN"/>
        </w:rPr>
        <w:t>as specified in clause 5.2 of 3GPP TS 29.500 [299]</w:t>
      </w:r>
      <w:r w:rsidRPr="00BD6F46">
        <w:t>.</w:t>
      </w:r>
    </w:p>
    <w:p w:rsidR="005A1610" w:rsidRPr="007F2678" w:rsidRDefault="005A1610" w:rsidP="007F2678">
      <w:pPr>
        <w:pStyle w:val="Heading4"/>
        <w:rPr>
          <w:lang w:val="en-US" w:eastAsia="zh-CN"/>
        </w:rPr>
      </w:pPr>
      <w:bookmarkStart w:id="217" w:name="_Toc20227245"/>
      <w:bookmarkStart w:id="218" w:name="_Toc27749476"/>
      <w:bookmarkStart w:id="219" w:name="_Toc28709403"/>
      <w:bookmarkStart w:id="220" w:name="_Toc44671022"/>
      <w:bookmarkStart w:id="221" w:name="_Toc51918930"/>
      <w:bookmarkStart w:id="222" w:name="_Toc155608665"/>
      <w:r w:rsidRPr="007F2678">
        <w:rPr>
          <w:lang w:val="en-US" w:eastAsia="zh-CN"/>
        </w:rPr>
        <w:t>6.1.</w:t>
      </w:r>
      <w:r w:rsidRPr="007F2678">
        <w:rPr>
          <w:rFonts w:hint="eastAsia"/>
          <w:lang w:val="en-US" w:eastAsia="zh-CN"/>
        </w:rPr>
        <w:t>2</w:t>
      </w:r>
      <w:r w:rsidRPr="007F2678">
        <w:rPr>
          <w:lang w:val="en-US" w:eastAsia="zh-CN"/>
        </w:rPr>
        <w:t>.2</w:t>
      </w:r>
      <w:r w:rsidRPr="007F2678">
        <w:rPr>
          <w:lang w:val="en-US" w:eastAsia="zh-CN"/>
        </w:rPr>
        <w:tab/>
        <w:t>HTTP standard headers</w:t>
      </w:r>
      <w:bookmarkEnd w:id="217"/>
      <w:bookmarkEnd w:id="218"/>
      <w:bookmarkEnd w:id="219"/>
      <w:bookmarkEnd w:id="220"/>
      <w:bookmarkEnd w:id="221"/>
      <w:bookmarkEnd w:id="222"/>
    </w:p>
    <w:p w:rsidR="005A1610" w:rsidRPr="00BD6F46" w:rsidRDefault="005A1610" w:rsidP="007F2678">
      <w:pPr>
        <w:pStyle w:val="Heading5"/>
        <w:rPr>
          <w:lang w:eastAsia="zh-CN"/>
        </w:rPr>
      </w:pPr>
      <w:bookmarkStart w:id="223" w:name="_Toc20227246"/>
      <w:bookmarkStart w:id="224" w:name="_Toc27749477"/>
      <w:bookmarkStart w:id="225" w:name="_Toc28709404"/>
      <w:bookmarkStart w:id="226" w:name="_Toc44671023"/>
      <w:bookmarkStart w:id="227" w:name="_Toc51918931"/>
      <w:bookmarkStart w:id="228" w:name="_Toc155608666"/>
      <w:r w:rsidRPr="00BD6F46">
        <w:t>6.1.</w:t>
      </w:r>
      <w:r w:rsidRPr="00BD6F46">
        <w:rPr>
          <w:rFonts w:hint="eastAsia"/>
          <w:lang w:eastAsia="zh-CN"/>
        </w:rPr>
        <w:t>2</w:t>
      </w:r>
      <w:r w:rsidRPr="00BD6F46">
        <w:t>.2.1</w:t>
      </w:r>
      <w:r w:rsidRPr="00BD6F46">
        <w:rPr>
          <w:lang w:eastAsia="zh-CN"/>
        </w:rPr>
        <w:tab/>
        <w:t>General</w:t>
      </w:r>
      <w:bookmarkEnd w:id="223"/>
      <w:bookmarkEnd w:id="224"/>
      <w:bookmarkEnd w:id="225"/>
      <w:bookmarkEnd w:id="226"/>
      <w:bookmarkEnd w:id="227"/>
      <w:bookmarkEnd w:id="228"/>
    </w:p>
    <w:p w:rsidR="005A1610" w:rsidRPr="00BD6F46" w:rsidRDefault="005A1610" w:rsidP="005A1610">
      <w:r w:rsidRPr="00BD6F46">
        <w:t>See subclause 5.2.2 of 3GPP TS 29.500 [</w:t>
      </w:r>
      <w:r w:rsidRPr="00BD6F46">
        <w:rPr>
          <w:rFonts w:hint="eastAsia"/>
          <w:lang w:eastAsia="zh-CN"/>
        </w:rPr>
        <w:t>299</w:t>
      </w:r>
      <w:r w:rsidRPr="00BD6F46">
        <w:t>] for the usage of HTTP standard headers.</w:t>
      </w:r>
    </w:p>
    <w:p w:rsidR="005A1610" w:rsidRPr="00BD6F46" w:rsidRDefault="005A1610" w:rsidP="005A1610">
      <w:pPr>
        <w:pStyle w:val="Guidance"/>
        <w:rPr>
          <w:i w:val="0"/>
          <w:color w:val="auto"/>
        </w:rPr>
      </w:pPr>
      <w:r w:rsidRPr="00BD6F46">
        <w:rPr>
          <w:i w:val="0"/>
          <w:color w:val="auto"/>
        </w:rPr>
        <w:t>HTTP</w:t>
      </w:r>
      <w:r w:rsidRPr="00BD6F46">
        <w:rPr>
          <w:i w:val="0"/>
          <w:color w:val="auto"/>
          <w:lang w:eastAsia="zh-CN"/>
        </w:rPr>
        <w:t xml:space="preserve">/2, </w:t>
      </w:r>
      <w:r w:rsidRPr="00BD6F46">
        <w:rPr>
          <w:i w:val="0"/>
          <w:color w:val="auto"/>
        </w:rPr>
        <w:t>shall be transported as specified in subclause 5.3 of 3GPP TS 29.500 [299].</w:t>
      </w:r>
    </w:p>
    <w:p w:rsidR="005A1610" w:rsidRPr="00BD6F46" w:rsidRDefault="005A1610" w:rsidP="007F2678">
      <w:pPr>
        <w:pStyle w:val="Heading5"/>
        <w:rPr>
          <w:rFonts w:hint="eastAsia"/>
        </w:rPr>
      </w:pPr>
      <w:bookmarkStart w:id="229" w:name="_Toc20227247"/>
      <w:bookmarkStart w:id="230" w:name="_Toc27749478"/>
      <w:bookmarkStart w:id="231" w:name="_Toc28709405"/>
      <w:bookmarkStart w:id="232" w:name="_Toc44671024"/>
      <w:bookmarkStart w:id="233" w:name="_Toc51918932"/>
      <w:bookmarkStart w:id="234" w:name="_Toc155608667"/>
      <w:r w:rsidRPr="00BD6F46">
        <w:t>6.1.</w:t>
      </w:r>
      <w:r w:rsidRPr="00BD6F46">
        <w:rPr>
          <w:rFonts w:hint="eastAsia"/>
        </w:rPr>
        <w:t>2.2.2</w:t>
      </w:r>
      <w:r w:rsidRPr="00BD6F46">
        <w:rPr>
          <w:rFonts w:hint="eastAsia"/>
        </w:rPr>
        <w:tab/>
      </w:r>
      <w:r w:rsidRPr="00BD6F46">
        <w:t>C</w:t>
      </w:r>
      <w:r w:rsidRPr="00BD6F46">
        <w:rPr>
          <w:rFonts w:hint="eastAsia"/>
        </w:rPr>
        <w:t>ontent type</w:t>
      </w:r>
      <w:bookmarkEnd w:id="229"/>
      <w:bookmarkEnd w:id="230"/>
      <w:bookmarkEnd w:id="231"/>
      <w:bookmarkEnd w:id="232"/>
      <w:bookmarkEnd w:id="233"/>
      <w:bookmarkEnd w:id="234"/>
    </w:p>
    <w:p w:rsidR="005A1610" w:rsidRPr="00BD6F46" w:rsidRDefault="005A1610" w:rsidP="005A1610">
      <w:r w:rsidRPr="00BD6F46">
        <w:t>JSON, IETF RFC 8259 [402], shall be used as content type of the HTTP bodies specified in the present specification, as specified in</w:t>
      </w:r>
      <w:r w:rsidRPr="00BD6F46" w:rsidDel="00FA0301">
        <w:t xml:space="preserve"> </w:t>
      </w:r>
      <w:r w:rsidRPr="00BD6F46">
        <w:t>subclause 5.4 of 3GPP TS 29.500 [</w:t>
      </w:r>
      <w:r w:rsidRPr="00BD6F46">
        <w:rPr>
          <w:rFonts w:hint="eastAsia"/>
          <w:lang w:eastAsia="zh-CN"/>
        </w:rPr>
        <w:t>299</w:t>
      </w:r>
      <w:r w:rsidRPr="00BD6F46">
        <w:t>].</w:t>
      </w:r>
    </w:p>
    <w:p w:rsidR="005A1610" w:rsidRPr="007F2678" w:rsidRDefault="005A1610" w:rsidP="007F2678">
      <w:pPr>
        <w:pStyle w:val="Heading4"/>
        <w:rPr>
          <w:lang w:val="en-US" w:eastAsia="zh-CN"/>
        </w:rPr>
      </w:pPr>
      <w:bookmarkStart w:id="235" w:name="_Toc20227248"/>
      <w:bookmarkStart w:id="236" w:name="_Toc27749479"/>
      <w:bookmarkStart w:id="237" w:name="_Toc28709406"/>
      <w:bookmarkStart w:id="238" w:name="_Toc44671025"/>
      <w:bookmarkStart w:id="239" w:name="_Toc51918933"/>
      <w:bookmarkStart w:id="240" w:name="_Toc155608668"/>
      <w:r w:rsidRPr="007F2678">
        <w:rPr>
          <w:lang w:val="en-US" w:eastAsia="zh-CN"/>
        </w:rPr>
        <w:t>6.1.2.3</w:t>
      </w:r>
      <w:r w:rsidRPr="007F2678">
        <w:rPr>
          <w:lang w:val="en-US" w:eastAsia="zh-CN"/>
        </w:rPr>
        <w:tab/>
        <w:t>HTTP custom headers</w:t>
      </w:r>
      <w:bookmarkEnd w:id="235"/>
      <w:bookmarkEnd w:id="236"/>
      <w:bookmarkEnd w:id="237"/>
      <w:bookmarkEnd w:id="238"/>
      <w:bookmarkEnd w:id="239"/>
      <w:bookmarkEnd w:id="240"/>
    </w:p>
    <w:p w:rsidR="005A1610" w:rsidRPr="007F2678" w:rsidRDefault="005A1610" w:rsidP="007F2678">
      <w:pPr>
        <w:pStyle w:val="Heading5"/>
      </w:pPr>
      <w:bookmarkStart w:id="241" w:name="_Toc20227249"/>
      <w:bookmarkStart w:id="242" w:name="_Toc27749480"/>
      <w:bookmarkStart w:id="243" w:name="_Toc28709407"/>
      <w:bookmarkStart w:id="244" w:name="_Toc44671026"/>
      <w:bookmarkStart w:id="245" w:name="_Toc51918934"/>
      <w:bookmarkStart w:id="246" w:name="_Toc155608669"/>
      <w:r w:rsidRPr="007F2678">
        <w:t>6.1.2.3.1</w:t>
      </w:r>
      <w:r w:rsidRPr="007F2678">
        <w:tab/>
        <w:t>General</w:t>
      </w:r>
      <w:bookmarkEnd w:id="241"/>
      <w:bookmarkEnd w:id="242"/>
      <w:bookmarkEnd w:id="243"/>
      <w:bookmarkEnd w:id="244"/>
      <w:bookmarkEnd w:id="245"/>
      <w:bookmarkEnd w:id="246"/>
    </w:p>
    <w:p w:rsidR="005A1610" w:rsidRPr="00BD6F46" w:rsidRDefault="00AF5803" w:rsidP="005A1610">
      <w:r>
        <w:rPr>
          <w:color w:val="000000"/>
        </w:rPr>
        <w:t>HTTP custom headers specified in clause 5.2.3.2 of 3GPP TS 29.500 [299] shall be supported, and Optional HTTP custom headers specified in clause 5.2.3.3 of TS 29.500[</w:t>
      </w:r>
      <w:r w:rsidR="001F2CF1">
        <w:rPr>
          <w:color w:val="000000"/>
        </w:rPr>
        <w:t>299</w:t>
      </w:r>
      <w:r>
        <w:rPr>
          <w:color w:val="000000"/>
        </w:rPr>
        <w:t>] may be supported</w:t>
      </w:r>
    </w:p>
    <w:p w:rsidR="005A1610" w:rsidRPr="00BD6F46" w:rsidRDefault="00AF5803" w:rsidP="005A1610">
      <w:pPr>
        <w:rPr>
          <w:rFonts w:hint="eastAsia"/>
          <w:lang w:eastAsia="zh-CN"/>
        </w:rPr>
      </w:pPr>
      <w:r>
        <w:t>N</w:t>
      </w:r>
      <w:r w:rsidR="005A1610" w:rsidRPr="00BD6F46">
        <w:t>o specific custom headers are defined</w:t>
      </w:r>
      <w:r>
        <w:t xml:space="preserve"> in the present document</w:t>
      </w:r>
      <w:r w:rsidR="005A1610" w:rsidRPr="00BD6F46">
        <w:t>.</w:t>
      </w:r>
    </w:p>
    <w:p w:rsidR="005A1610" w:rsidRPr="00BD6F46" w:rsidRDefault="005A1610" w:rsidP="00FD5B48">
      <w:pPr>
        <w:ind w:left="568" w:hanging="284"/>
        <w:rPr>
          <w:rFonts w:hint="eastAsia"/>
          <w:lang w:eastAsia="zh-CN"/>
        </w:rPr>
      </w:pPr>
    </w:p>
    <w:p w:rsidR="00DB3EC0" w:rsidRPr="00BD6F46" w:rsidRDefault="00A64146" w:rsidP="007F2678">
      <w:pPr>
        <w:pStyle w:val="Heading3"/>
      </w:pPr>
      <w:bookmarkStart w:id="247" w:name="_Toc20227250"/>
      <w:bookmarkStart w:id="248" w:name="_Toc27749481"/>
      <w:bookmarkStart w:id="249" w:name="_Toc28709408"/>
      <w:bookmarkStart w:id="250" w:name="_Toc44671027"/>
      <w:bookmarkStart w:id="251" w:name="_Toc51918935"/>
      <w:bookmarkStart w:id="252" w:name="_Toc155608670"/>
      <w:r w:rsidRPr="00BD6F46">
        <w:t>6.1.3</w:t>
      </w:r>
      <w:r w:rsidR="00DB3EC0" w:rsidRPr="00BD6F46">
        <w:tab/>
        <w:t>Resources</w:t>
      </w:r>
      <w:bookmarkEnd w:id="247"/>
      <w:bookmarkEnd w:id="248"/>
      <w:bookmarkEnd w:id="249"/>
      <w:bookmarkEnd w:id="250"/>
      <w:bookmarkEnd w:id="251"/>
      <w:bookmarkEnd w:id="252"/>
    </w:p>
    <w:p w:rsidR="00DB3EC0" w:rsidRPr="00BD6F46" w:rsidRDefault="00A64146" w:rsidP="007F2678">
      <w:pPr>
        <w:pStyle w:val="Heading4"/>
      </w:pPr>
      <w:bookmarkStart w:id="253" w:name="_Toc20227251"/>
      <w:bookmarkStart w:id="254" w:name="_Toc27749482"/>
      <w:bookmarkStart w:id="255" w:name="_Toc28709409"/>
      <w:bookmarkStart w:id="256" w:name="_Toc44671028"/>
      <w:bookmarkStart w:id="257" w:name="_Toc51918936"/>
      <w:bookmarkStart w:id="258" w:name="_Toc155608671"/>
      <w:r w:rsidRPr="00BD6F46">
        <w:t>6.1.3</w:t>
      </w:r>
      <w:r w:rsidR="00DB3EC0" w:rsidRPr="00BD6F46">
        <w:t>.1</w:t>
      </w:r>
      <w:r w:rsidR="00DB3EC0" w:rsidRPr="00BD6F46">
        <w:tab/>
      </w:r>
      <w:r w:rsidR="008971D8" w:rsidRPr="00BD6F46">
        <w:t>Overview</w:t>
      </w:r>
      <w:bookmarkEnd w:id="253"/>
      <w:bookmarkEnd w:id="254"/>
      <w:bookmarkEnd w:id="255"/>
      <w:bookmarkEnd w:id="256"/>
      <w:bookmarkEnd w:id="257"/>
      <w:bookmarkEnd w:id="258"/>
    </w:p>
    <w:p w:rsidR="00F97A66" w:rsidRPr="00BD6F46" w:rsidRDefault="00761E72" w:rsidP="004B5553">
      <w:pPr>
        <w:pStyle w:val="TH"/>
        <w:rPr>
          <w:rFonts w:hint="eastAsia"/>
          <w:lang w:eastAsia="zh-CN"/>
        </w:rPr>
      </w:pPr>
      <w:r>
        <w:object w:dxaOrig="6698" w:dyaOrig="3864">
          <v:shape id="_x0000_i1035" type="#_x0000_t75" style="width:383.15pt;height:221pt" o:ole="">
            <v:imagedata r:id="rId29" o:title=""/>
          </v:shape>
          <o:OLEObject Type="Embed" ProgID="Visio.Drawing.11" ShapeID="_x0000_i1035" DrawAspect="Content" ObjectID="_1771925556" r:id="rId30"/>
        </w:object>
      </w:r>
    </w:p>
    <w:p w:rsidR="006E09D0" w:rsidRPr="00BD6F46" w:rsidRDefault="006E09D0" w:rsidP="006E09D0">
      <w:pPr>
        <w:pStyle w:val="TF"/>
      </w:pPr>
      <w:r w:rsidRPr="00BD6F46">
        <w:t>Figure </w:t>
      </w:r>
      <w:r w:rsidR="00A64146" w:rsidRPr="00BD6F46">
        <w:t>6.1.3</w:t>
      </w:r>
      <w:r w:rsidR="0074770D" w:rsidRPr="00BD6F46">
        <w:rPr>
          <w:rFonts w:hint="eastAsia"/>
          <w:lang w:eastAsia="zh-CN"/>
        </w:rPr>
        <w:t>.</w:t>
      </w:r>
      <w:r w:rsidRPr="00BD6F46">
        <w:t>1</w:t>
      </w:r>
      <w:r w:rsidR="0074770D" w:rsidRPr="00BD6F46">
        <w:t>-</w:t>
      </w:r>
      <w:r w:rsidRPr="00BD6F46">
        <w:t>1: Resource URI structure of the N</w:t>
      </w:r>
      <w:r w:rsidRPr="00BD6F46">
        <w:rPr>
          <w:rFonts w:hint="eastAsia"/>
          <w:lang w:eastAsia="zh-CN"/>
        </w:rPr>
        <w:t>chf</w:t>
      </w:r>
      <w:r w:rsidRPr="00BD6F46">
        <w:t>_</w:t>
      </w:r>
      <w:r w:rsidR="00695E99" w:rsidRPr="00BD6F46">
        <w:rPr>
          <w:rFonts w:eastAsia="Times New Roman"/>
        </w:rPr>
        <w:t>ConvergedCharging</w:t>
      </w:r>
      <w:r w:rsidRPr="00BD6F46">
        <w:t xml:space="preserve"> API</w:t>
      </w:r>
    </w:p>
    <w:p w:rsidR="00695E99" w:rsidRPr="00BD6F46" w:rsidRDefault="00695E99" w:rsidP="00695E99">
      <w:pPr>
        <w:rPr>
          <w:rFonts w:hint="eastAsia"/>
          <w:lang w:eastAsia="zh-CN"/>
        </w:rPr>
      </w:pPr>
      <w:r w:rsidRPr="00BD6F46">
        <w:rPr>
          <w:lang w:eastAsia="zh-CN"/>
        </w:rPr>
        <w:t>C</w:t>
      </w:r>
      <w:r w:rsidRPr="00BD6F46">
        <w:rPr>
          <w:rFonts w:hint="eastAsia"/>
          <w:lang w:eastAsia="zh-CN"/>
        </w:rPr>
        <w:t>harging</w:t>
      </w:r>
      <w:r w:rsidRPr="00BD6F46">
        <w:rPr>
          <w:lang w:eastAsia="zh-CN"/>
        </w:rPr>
        <w:t xml:space="preserve"> </w:t>
      </w:r>
      <w:r w:rsidR="00F97A66" w:rsidRPr="00BD6F46">
        <w:rPr>
          <w:lang w:eastAsia="zh-CN"/>
        </w:rPr>
        <w:t xml:space="preserve">Data </w:t>
      </w:r>
      <w:r w:rsidRPr="00BD6F46">
        <w:rPr>
          <w:lang w:eastAsia="zh-CN"/>
        </w:rPr>
        <w:t>Ref</w:t>
      </w:r>
      <w:r w:rsidRPr="00BD6F46" w:rsidDel="00077D16">
        <w:rPr>
          <w:lang w:eastAsia="zh-CN"/>
        </w:rPr>
        <w:t xml:space="preserve"> </w:t>
      </w:r>
      <w:r w:rsidRPr="00BD6F46">
        <w:rPr>
          <w:rFonts w:hint="eastAsia"/>
          <w:lang w:eastAsia="zh-CN"/>
        </w:rPr>
        <w:t>is a unique identifier for a charging</w:t>
      </w:r>
      <w:r w:rsidRPr="00BD6F46">
        <w:rPr>
          <w:lang w:eastAsia="zh-CN"/>
        </w:rPr>
        <w:t xml:space="preserve"> </w:t>
      </w:r>
      <w:r w:rsidRPr="00BD6F46">
        <w:rPr>
          <w:rFonts w:hint="eastAsia"/>
          <w:lang w:eastAsia="zh-CN"/>
        </w:rPr>
        <w:t>data resource in a PLMN. It</w:t>
      </w:r>
      <w:r w:rsidRPr="00BD6F46">
        <w:rPr>
          <w:lang w:eastAsia="zh-CN"/>
        </w:rPr>
        <w:t>’</w:t>
      </w:r>
      <w:r w:rsidRPr="00BD6F46">
        <w:rPr>
          <w:rFonts w:hint="eastAsia"/>
          <w:lang w:eastAsia="zh-CN"/>
        </w:rPr>
        <w:t xml:space="preserve">s created in CHF when CHF receives a </w:t>
      </w:r>
      <w:r w:rsidRPr="00BD6F46">
        <w:t>N</w:t>
      </w:r>
      <w:r w:rsidRPr="00BD6F46">
        <w:rPr>
          <w:rFonts w:hint="eastAsia"/>
          <w:lang w:eastAsia="zh-CN"/>
        </w:rPr>
        <w:t>chf</w:t>
      </w:r>
      <w:r w:rsidRPr="00BD6F46">
        <w:t>_</w:t>
      </w:r>
      <w:r w:rsidRPr="00BD6F46">
        <w:rPr>
          <w:lang w:eastAsia="zh-CN"/>
        </w:rPr>
        <w:t xml:space="preserve"> </w:t>
      </w:r>
      <w:r w:rsidRPr="00BD6F46">
        <w:rPr>
          <w:rFonts w:hint="eastAsia"/>
          <w:lang w:eastAsia="zh-CN"/>
        </w:rPr>
        <w:t>ConvergedCharging</w:t>
      </w:r>
      <w:r w:rsidRPr="00BD6F46">
        <w:t>_</w:t>
      </w:r>
      <w:r w:rsidRPr="00BD6F46">
        <w:rPr>
          <w:rFonts w:hint="eastAsia"/>
          <w:lang w:eastAsia="zh-CN"/>
        </w:rPr>
        <w:t>Create request and</w:t>
      </w:r>
      <w:r w:rsidRPr="00BD6F46">
        <w:rPr>
          <w:lang w:eastAsia="zh-CN"/>
        </w:rPr>
        <w:t xml:space="preserve"> provided to NF (CTF)</w:t>
      </w:r>
      <w:r w:rsidRPr="00BD6F46">
        <w:rPr>
          <w:rFonts w:hint="eastAsia"/>
          <w:lang w:eastAsia="zh-CN"/>
        </w:rPr>
        <w:t xml:space="preserve"> in t</w:t>
      </w:r>
      <w:r w:rsidRPr="00BD6F46">
        <w:t>he Location header field</w:t>
      </w:r>
      <w:r w:rsidRPr="00BD6F46">
        <w:rPr>
          <w:rFonts w:hint="eastAsia"/>
          <w:lang w:eastAsia="zh-CN"/>
        </w:rPr>
        <w:t xml:space="preserve"> in the </w:t>
      </w:r>
      <w:r w:rsidRPr="00BD6F46">
        <w:t>N</w:t>
      </w:r>
      <w:r w:rsidRPr="00BD6F46">
        <w:rPr>
          <w:rFonts w:hint="eastAsia"/>
          <w:lang w:eastAsia="zh-CN"/>
        </w:rPr>
        <w:t>chf</w:t>
      </w:r>
      <w:r w:rsidRPr="00BD6F46">
        <w:t>_</w:t>
      </w:r>
      <w:r w:rsidRPr="00BD6F46">
        <w:rPr>
          <w:lang w:eastAsia="zh-CN"/>
        </w:rPr>
        <w:t xml:space="preserve"> </w:t>
      </w:r>
      <w:r w:rsidRPr="00BD6F46">
        <w:rPr>
          <w:rFonts w:hint="eastAsia"/>
          <w:lang w:eastAsia="zh-CN"/>
        </w:rPr>
        <w:t>ConvergedCharging</w:t>
      </w:r>
      <w:r w:rsidRPr="00BD6F46">
        <w:t>_</w:t>
      </w:r>
      <w:r w:rsidRPr="00BD6F46">
        <w:rPr>
          <w:rFonts w:hint="eastAsia"/>
          <w:lang w:eastAsia="zh-CN"/>
        </w:rPr>
        <w:t>Create response</w:t>
      </w:r>
      <w:r w:rsidRPr="00BD6F46">
        <w:t xml:space="preserve">. The </w:t>
      </w:r>
      <w:r w:rsidRPr="00BD6F46">
        <w:rPr>
          <w:lang w:eastAsia="zh-CN"/>
        </w:rPr>
        <w:t>NF (CTF) s</w:t>
      </w:r>
      <w:r w:rsidRPr="00BD6F46">
        <w:t>hall use the</w:t>
      </w:r>
      <w:r w:rsidRPr="00BD6F46">
        <w:rPr>
          <w:lang w:eastAsia="zh-CN"/>
        </w:rPr>
        <w:t xml:space="preserve"> C</w:t>
      </w:r>
      <w:r w:rsidRPr="00BD6F46">
        <w:rPr>
          <w:rFonts w:hint="eastAsia"/>
          <w:lang w:eastAsia="zh-CN"/>
        </w:rPr>
        <w:t>harging</w:t>
      </w:r>
      <w:r w:rsidRPr="00BD6F46">
        <w:rPr>
          <w:lang w:eastAsia="zh-CN"/>
        </w:rPr>
        <w:t xml:space="preserve"> </w:t>
      </w:r>
      <w:r w:rsidR="00F97A66" w:rsidRPr="00BD6F46">
        <w:rPr>
          <w:lang w:eastAsia="zh-CN"/>
        </w:rPr>
        <w:t xml:space="preserve">Data </w:t>
      </w:r>
      <w:r w:rsidRPr="00BD6F46">
        <w:rPr>
          <w:lang w:eastAsia="zh-CN"/>
        </w:rPr>
        <w:t>Ref</w:t>
      </w:r>
      <w:r w:rsidRPr="00BD6F46">
        <w:t xml:space="preserve"> received in subsequent requests to the </w:t>
      </w:r>
      <w:r w:rsidRPr="00BD6F46">
        <w:rPr>
          <w:rFonts w:hint="eastAsia"/>
        </w:rPr>
        <w:t>CHF</w:t>
      </w:r>
      <w:r w:rsidRPr="00BD6F46">
        <w:rPr>
          <w:rFonts w:hint="eastAsia"/>
          <w:lang w:eastAsia="zh-CN"/>
        </w:rPr>
        <w:t xml:space="preserve"> for the same </w:t>
      </w:r>
      <w:r w:rsidR="00F97A66" w:rsidRPr="00BD6F46">
        <w:rPr>
          <w:lang w:eastAsia="zh-CN"/>
        </w:rPr>
        <w:t>charging data resource</w:t>
      </w:r>
      <w:r w:rsidRPr="00BD6F46">
        <w:t>.</w:t>
      </w:r>
    </w:p>
    <w:p w:rsidR="00695E99" w:rsidRPr="00BD6F46" w:rsidRDefault="00695E99" w:rsidP="00FD5B48">
      <w:r w:rsidRPr="00BD6F46">
        <w:t>Table </w:t>
      </w:r>
      <w:r w:rsidR="00A64146" w:rsidRPr="00BD6F46">
        <w:t>6.1.3</w:t>
      </w:r>
      <w:r w:rsidRPr="00BD6F46">
        <w:rPr>
          <w:rFonts w:hint="eastAsia"/>
          <w:lang w:eastAsia="zh-CN"/>
        </w:rPr>
        <w:t>.1</w:t>
      </w:r>
      <w:r w:rsidR="00531431" w:rsidRPr="00BD6F46">
        <w:rPr>
          <w:lang w:eastAsia="zh-CN"/>
        </w:rPr>
        <w:t>-</w:t>
      </w:r>
      <w:r w:rsidRPr="00BD6F46">
        <w:rPr>
          <w:rFonts w:hint="eastAsia"/>
          <w:lang w:eastAsia="zh-CN"/>
        </w:rPr>
        <w:t>1</w:t>
      </w:r>
      <w:r w:rsidRPr="00BD6F46">
        <w:t xml:space="preserve"> provides an overview of the resources and applicable HTTP methods.</w:t>
      </w:r>
    </w:p>
    <w:p w:rsidR="006E09D0" w:rsidRPr="00BD6F46" w:rsidRDefault="006E09D0" w:rsidP="006E09D0">
      <w:pPr>
        <w:pStyle w:val="TH"/>
      </w:pPr>
      <w:r w:rsidRPr="00BD6F46">
        <w:t>Table </w:t>
      </w:r>
      <w:r w:rsidR="00A64146" w:rsidRPr="00BD6F46">
        <w:t>6.1.3</w:t>
      </w:r>
      <w:r w:rsidRPr="00BD6F46">
        <w:t>.1</w:t>
      </w:r>
      <w:r w:rsidR="00E91280" w:rsidRPr="00BD6F46">
        <w:t>-</w:t>
      </w:r>
      <w:r w:rsidRPr="00BD6F46">
        <w:t>1: Resources and methods overview</w:t>
      </w:r>
    </w:p>
    <w:p w:rsidR="00806C4C" w:rsidRPr="00BD6F46" w:rsidRDefault="00806C4C" w:rsidP="008D79D4"/>
    <w:tbl>
      <w:tblPr>
        <w:tblW w:w="51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649"/>
        <w:gridCol w:w="3778"/>
        <w:gridCol w:w="957"/>
        <w:gridCol w:w="1127"/>
        <w:gridCol w:w="2507"/>
      </w:tblGrid>
      <w:tr w:rsidR="008D7574" w:rsidRPr="00BD6F46" w:rsidTr="004C6D5A">
        <w:trPr>
          <w:jc w:val="center"/>
        </w:trPr>
        <w:tc>
          <w:tcPr>
            <w:tcW w:w="892"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8D7574" w:rsidRPr="00BD6F46" w:rsidRDefault="008D7574" w:rsidP="004C6D5A">
            <w:pPr>
              <w:pStyle w:val="TAH"/>
            </w:pPr>
            <w:r w:rsidRPr="00BD6F46">
              <w:t>Resource name</w:t>
            </w:r>
          </w:p>
        </w:tc>
        <w:tc>
          <w:tcPr>
            <w:tcW w:w="181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8D7574" w:rsidRPr="00BD6F46" w:rsidRDefault="008D7574" w:rsidP="004C6D5A">
            <w:pPr>
              <w:pStyle w:val="TAH"/>
            </w:pPr>
            <w:r w:rsidRPr="00BD6F46">
              <w:t>Resource URI</w:t>
            </w:r>
          </w:p>
        </w:tc>
        <w:tc>
          <w:tcPr>
            <w:tcW w:w="478"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8D7574" w:rsidRPr="00BD6F46" w:rsidRDefault="008D7574" w:rsidP="004C6D5A">
            <w:pPr>
              <w:pStyle w:val="TAH"/>
            </w:pPr>
            <w:r w:rsidRPr="00BD6F46">
              <w:t>HTTP method or custom operation</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8D7574" w:rsidRPr="00BD6F46" w:rsidRDefault="008D7574" w:rsidP="004C6D5A">
            <w:pPr>
              <w:pStyle w:val="TAH"/>
            </w:pPr>
            <w:r w:rsidRPr="00BD6F46">
              <w:t>Description</w:t>
            </w:r>
          </w:p>
        </w:tc>
        <w:tc>
          <w:tcPr>
            <w:tcW w:w="1251" w:type="pct"/>
            <w:tcBorders>
              <w:top w:val="single" w:sz="4" w:space="0" w:color="auto"/>
              <w:left w:val="single" w:sz="4" w:space="0" w:color="auto"/>
              <w:bottom w:val="single" w:sz="4" w:space="0" w:color="auto"/>
              <w:right w:val="single" w:sz="4" w:space="0" w:color="auto"/>
            </w:tcBorders>
            <w:shd w:val="clear" w:color="auto" w:fill="C0C0C0"/>
          </w:tcPr>
          <w:p w:rsidR="008D7574" w:rsidRPr="00BD6F46" w:rsidRDefault="008D7574" w:rsidP="004C6D5A">
            <w:pPr>
              <w:pStyle w:val="TAH"/>
            </w:pPr>
            <w:r w:rsidRPr="00BD6F46">
              <w:rPr>
                <w:rFonts w:hint="eastAsia"/>
                <w:lang w:eastAsia="zh-CN"/>
              </w:rPr>
              <w:t>Corresponding service operation</w:t>
            </w:r>
          </w:p>
        </w:tc>
      </w:tr>
      <w:tr w:rsidR="008D7574" w:rsidRPr="00BD6F46" w:rsidTr="004C6D5A">
        <w:trPr>
          <w:jc w:val="center"/>
        </w:trPr>
        <w:tc>
          <w:tcPr>
            <w:tcW w:w="892" w:type="pct"/>
            <w:tcBorders>
              <w:top w:val="single" w:sz="4" w:space="0" w:color="auto"/>
              <w:left w:val="single" w:sz="4" w:space="0" w:color="auto"/>
              <w:right w:val="single" w:sz="4" w:space="0" w:color="auto"/>
            </w:tcBorders>
            <w:vAlign w:val="center"/>
          </w:tcPr>
          <w:p w:rsidR="008D7574" w:rsidRPr="00BD6F46" w:rsidRDefault="008D7574" w:rsidP="004C6D5A">
            <w:pPr>
              <w:spacing w:after="0"/>
              <w:rPr>
                <w:rFonts w:ascii="Arial" w:hAnsi="Arial" w:hint="eastAsia"/>
                <w:sz w:val="18"/>
                <w:lang w:eastAsia="zh-CN"/>
              </w:rPr>
            </w:pPr>
            <w:r w:rsidRPr="00BD6F46">
              <w:rPr>
                <w:rFonts w:ascii="Arial" w:hAnsi="Arial" w:hint="eastAsia"/>
                <w:sz w:val="18"/>
                <w:lang w:eastAsia="zh-CN"/>
              </w:rPr>
              <w:t>Charging Data</w:t>
            </w:r>
          </w:p>
        </w:tc>
        <w:tc>
          <w:tcPr>
            <w:tcW w:w="1816" w:type="pct"/>
            <w:tcBorders>
              <w:top w:val="single" w:sz="4" w:space="0" w:color="auto"/>
              <w:left w:val="single" w:sz="4" w:space="0" w:color="auto"/>
              <w:right w:val="single" w:sz="4" w:space="0" w:color="auto"/>
            </w:tcBorders>
            <w:vAlign w:val="center"/>
          </w:tcPr>
          <w:p w:rsidR="008D7574" w:rsidRPr="00BD6F46" w:rsidRDefault="008D7574" w:rsidP="004C6D5A">
            <w:pPr>
              <w:spacing w:after="0"/>
              <w:rPr>
                <w:rFonts w:ascii="Arial" w:hAnsi="Arial"/>
                <w:sz w:val="18"/>
              </w:rPr>
            </w:pPr>
            <w:r w:rsidRPr="00BD6F46">
              <w:rPr>
                <w:rFonts w:ascii="Arial" w:hAnsi="Arial"/>
                <w:sz w:val="18"/>
              </w:rPr>
              <w:t>{apiRoot}/</w:t>
            </w:r>
            <w:r w:rsidRPr="00BD6F46">
              <w:rPr>
                <w:rFonts w:ascii="Arial" w:hAnsi="Arial"/>
                <w:sz w:val="18"/>
              </w:rPr>
              <w:br/>
            </w:r>
            <w:r w:rsidR="00712227" w:rsidRPr="00CA45AC">
              <w:rPr>
                <w:rFonts w:ascii="Arial" w:hAnsi="Arial"/>
                <w:sz w:val="18"/>
              </w:rPr>
              <w:t>nchf-conv</w:t>
            </w:r>
            <w:r w:rsidR="00712227">
              <w:rPr>
                <w:rFonts w:ascii="Arial" w:hAnsi="Arial"/>
                <w:sz w:val="18"/>
              </w:rPr>
              <w:t>erged</w:t>
            </w:r>
            <w:r w:rsidR="00712227" w:rsidRPr="00CA45AC">
              <w:rPr>
                <w:rFonts w:ascii="Arial" w:hAnsi="Arial"/>
                <w:sz w:val="18"/>
              </w:rPr>
              <w:t>charg</w:t>
            </w:r>
            <w:r w:rsidR="00712227">
              <w:rPr>
                <w:rFonts w:ascii="Arial" w:hAnsi="Arial"/>
                <w:sz w:val="18"/>
              </w:rPr>
              <w:t>ing</w:t>
            </w:r>
            <w:r w:rsidRPr="00BD6F46">
              <w:rPr>
                <w:rFonts w:ascii="Arial" w:hAnsi="Arial"/>
                <w:sz w:val="18"/>
              </w:rPr>
              <w:t>/</w:t>
            </w:r>
            <w:r w:rsidR="0030678E" w:rsidRPr="006E2359">
              <w:rPr>
                <w:rFonts w:ascii="Arial" w:hAnsi="Arial"/>
                <w:sz w:val="18"/>
              </w:rPr>
              <w:t>{apiVersion}</w:t>
            </w:r>
            <w:r w:rsidRPr="00BD6F46">
              <w:rPr>
                <w:rFonts w:ascii="Arial" w:hAnsi="Arial"/>
                <w:sz w:val="18"/>
              </w:rPr>
              <w:t>/</w:t>
            </w:r>
            <w:r w:rsidRPr="00BD6F46">
              <w:rPr>
                <w:rFonts w:ascii="Arial" w:hAnsi="Arial" w:hint="eastAsia"/>
                <w:sz w:val="18"/>
                <w:lang w:eastAsia="zh-CN"/>
              </w:rPr>
              <w:t>charging</w:t>
            </w:r>
            <w:r w:rsidRPr="00BD6F46">
              <w:rPr>
                <w:rFonts w:ascii="Arial" w:hAnsi="Arial"/>
                <w:sz w:val="18"/>
                <w:lang w:eastAsia="zh-CN"/>
              </w:rPr>
              <w:t>d</w:t>
            </w:r>
            <w:r w:rsidRPr="00BD6F46">
              <w:rPr>
                <w:rFonts w:ascii="Arial" w:hAnsi="Arial" w:hint="eastAsia"/>
                <w:sz w:val="18"/>
                <w:lang w:eastAsia="zh-CN"/>
              </w:rPr>
              <w:t>ata</w:t>
            </w:r>
          </w:p>
        </w:tc>
        <w:tc>
          <w:tcPr>
            <w:tcW w:w="478" w:type="pct"/>
            <w:tcBorders>
              <w:top w:val="single" w:sz="4" w:space="0" w:color="auto"/>
              <w:left w:val="single" w:sz="4" w:space="0" w:color="auto"/>
              <w:bottom w:val="single" w:sz="4" w:space="0" w:color="auto"/>
              <w:right w:val="single" w:sz="4" w:space="0" w:color="auto"/>
            </w:tcBorders>
          </w:tcPr>
          <w:p w:rsidR="008D7574" w:rsidRPr="00BD6F46" w:rsidDel="00E64F80" w:rsidRDefault="008D7574" w:rsidP="004C6D5A">
            <w:pPr>
              <w:pStyle w:val="TAL"/>
            </w:pPr>
            <w:r w:rsidRPr="00BD6F46">
              <w:rPr>
                <w:rFonts w:hint="eastAsia"/>
                <w:lang w:eastAsia="zh-CN"/>
              </w:rPr>
              <w:t>POST</w:t>
            </w:r>
          </w:p>
        </w:tc>
        <w:tc>
          <w:tcPr>
            <w:tcW w:w="563" w:type="pct"/>
            <w:tcBorders>
              <w:top w:val="single" w:sz="4" w:space="0" w:color="auto"/>
              <w:left w:val="single" w:sz="4" w:space="0" w:color="auto"/>
              <w:bottom w:val="single" w:sz="4" w:space="0" w:color="auto"/>
              <w:right w:val="single" w:sz="4" w:space="0" w:color="auto"/>
            </w:tcBorders>
          </w:tcPr>
          <w:p w:rsidR="008D7574" w:rsidRPr="00BD6F46" w:rsidDel="00E64F80" w:rsidRDefault="008D7574" w:rsidP="004C6D5A">
            <w:pPr>
              <w:pStyle w:val="TAL"/>
            </w:pPr>
            <w:r w:rsidRPr="00BD6F46">
              <w:t xml:space="preserve">Create a new </w:t>
            </w:r>
            <w:r w:rsidRPr="00BD6F46">
              <w:rPr>
                <w:rFonts w:hint="eastAsia"/>
                <w:lang w:eastAsia="zh-CN"/>
              </w:rPr>
              <w:t>Charging Data</w:t>
            </w:r>
            <w:r w:rsidRPr="00BD6F46">
              <w:t xml:space="preserve"> resource</w:t>
            </w:r>
            <w:r w:rsidRPr="00BD6F46" w:rsidDel="00F512C2">
              <w:t xml:space="preserve"> </w:t>
            </w:r>
          </w:p>
        </w:tc>
        <w:tc>
          <w:tcPr>
            <w:tcW w:w="1251" w:type="pct"/>
            <w:tcBorders>
              <w:top w:val="single" w:sz="4" w:space="0" w:color="auto"/>
              <w:left w:val="single" w:sz="4" w:space="0" w:color="auto"/>
              <w:bottom w:val="single" w:sz="4" w:space="0" w:color="auto"/>
              <w:right w:val="single" w:sz="4" w:space="0" w:color="auto"/>
            </w:tcBorders>
          </w:tcPr>
          <w:p w:rsidR="008D7574" w:rsidRPr="00BD6F46" w:rsidRDefault="008D7574" w:rsidP="004C6D5A">
            <w:pPr>
              <w:pStyle w:val="TAL"/>
            </w:pPr>
            <w:r w:rsidRPr="00BD6F46">
              <w:t>N</w:t>
            </w:r>
            <w:r w:rsidRPr="00BD6F46">
              <w:rPr>
                <w:rFonts w:hint="eastAsia"/>
                <w:lang w:eastAsia="zh-CN"/>
              </w:rPr>
              <w:t>chf</w:t>
            </w:r>
            <w:r w:rsidRPr="00BD6F46">
              <w:t>_</w:t>
            </w:r>
            <w:r w:rsidRPr="00BD6F46">
              <w:rPr>
                <w:lang w:eastAsia="zh-CN"/>
              </w:rPr>
              <w:t xml:space="preserve"> </w:t>
            </w:r>
            <w:r w:rsidRPr="00BD6F46">
              <w:rPr>
                <w:rFonts w:hint="eastAsia"/>
                <w:lang w:eastAsia="zh-CN"/>
              </w:rPr>
              <w:t>ConvergedCharging</w:t>
            </w:r>
            <w:r w:rsidRPr="00BD6F46">
              <w:t>_</w:t>
            </w:r>
            <w:r w:rsidRPr="00BD6F46">
              <w:rPr>
                <w:rFonts w:hint="eastAsia"/>
                <w:lang w:eastAsia="zh-CN"/>
              </w:rPr>
              <w:t>Create</w:t>
            </w:r>
          </w:p>
        </w:tc>
      </w:tr>
      <w:tr w:rsidR="008D7574" w:rsidRPr="00BD6F46" w:rsidTr="004C6D5A">
        <w:trPr>
          <w:trHeight w:val="524"/>
          <w:jc w:val="center"/>
        </w:trPr>
        <w:tc>
          <w:tcPr>
            <w:tcW w:w="892" w:type="pct"/>
            <w:vMerge w:val="restart"/>
            <w:tcBorders>
              <w:left w:val="single" w:sz="4" w:space="0" w:color="auto"/>
              <w:right w:val="single" w:sz="4" w:space="0" w:color="auto"/>
            </w:tcBorders>
            <w:vAlign w:val="center"/>
          </w:tcPr>
          <w:p w:rsidR="008D7574" w:rsidRPr="00BD6F46" w:rsidRDefault="008D7574" w:rsidP="004C6D5A">
            <w:pPr>
              <w:spacing w:after="0"/>
              <w:rPr>
                <w:rFonts w:ascii="Arial" w:hAnsi="Arial"/>
                <w:sz w:val="18"/>
              </w:rPr>
            </w:pPr>
            <w:r w:rsidRPr="00BD6F46">
              <w:rPr>
                <w:rFonts w:ascii="Arial" w:hAnsi="Arial"/>
                <w:sz w:val="18"/>
              </w:rPr>
              <w:t>Individual Charging Data</w:t>
            </w:r>
          </w:p>
        </w:tc>
        <w:tc>
          <w:tcPr>
            <w:tcW w:w="1816" w:type="pct"/>
            <w:tcBorders>
              <w:left w:val="single" w:sz="4" w:space="0" w:color="auto"/>
              <w:right w:val="single" w:sz="4" w:space="0" w:color="auto"/>
            </w:tcBorders>
            <w:vAlign w:val="center"/>
          </w:tcPr>
          <w:p w:rsidR="008D7574" w:rsidRPr="00BD6F46" w:rsidRDefault="008D7574" w:rsidP="004C6D5A">
            <w:pPr>
              <w:spacing w:after="0"/>
              <w:rPr>
                <w:rFonts w:ascii="Arial" w:hAnsi="Arial"/>
                <w:sz w:val="18"/>
              </w:rPr>
            </w:pPr>
            <w:r w:rsidRPr="00BD6F46">
              <w:rPr>
                <w:rFonts w:ascii="Arial" w:hAnsi="Arial"/>
                <w:sz w:val="18"/>
              </w:rPr>
              <w:t>{apiRoot}/</w:t>
            </w:r>
            <w:r w:rsidRPr="00BD6F46">
              <w:rPr>
                <w:rFonts w:ascii="Arial" w:hAnsi="Arial"/>
                <w:sz w:val="18"/>
              </w:rPr>
              <w:br/>
            </w:r>
            <w:r w:rsidR="00712227" w:rsidRPr="00CA45AC">
              <w:rPr>
                <w:rFonts w:ascii="Arial" w:hAnsi="Arial"/>
                <w:sz w:val="18"/>
              </w:rPr>
              <w:t>nchf-conv</w:t>
            </w:r>
            <w:r w:rsidR="00712227">
              <w:rPr>
                <w:rFonts w:ascii="Arial" w:hAnsi="Arial"/>
                <w:sz w:val="18"/>
              </w:rPr>
              <w:t>erged</w:t>
            </w:r>
            <w:r w:rsidR="00712227" w:rsidRPr="00CA45AC">
              <w:rPr>
                <w:rFonts w:ascii="Arial" w:hAnsi="Arial"/>
                <w:sz w:val="18"/>
              </w:rPr>
              <w:t>charg</w:t>
            </w:r>
            <w:r w:rsidR="00712227">
              <w:rPr>
                <w:rFonts w:ascii="Arial" w:hAnsi="Arial"/>
                <w:sz w:val="18"/>
              </w:rPr>
              <w:t>ing</w:t>
            </w:r>
            <w:r w:rsidRPr="00BD6F46">
              <w:rPr>
                <w:rFonts w:ascii="Arial" w:hAnsi="Arial"/>
                <w:sz w:val="18"/>
              </w:rPr>
              <w:t>/</w:t>
            </w:r>
            <w:r w:rsidR="0030678E" w:rsidRPr="006E2359">
              <w:rPr>
                <w:rFonts w:ascii="Arial" w:hAnsi="Arial"/>
                <w:sz w:val="18"/>
              </w:rPr>
              <w:t>{apiVersion}</w:t>
            </w:r>
            <w:r w:rsidRPr="00BD6F46">
              <w:rPr>
                <w:rFonts w:ascii="Arial" w:hAnsi="Arial"/>
                <w:sz w:val="18"/>
              </w:rPr>
              <w:t>/</w:t>
            </w:r>
            <w:r w:rsidRPr="00BD6F46">
              <w:rPr>
                <w:rFonts w:ascii="Arial" w:hAnsi="Arial"/>
                <w:sz w:val="18"/>
              </w:rPr>
              <w:br/>
            </w:r>
            <w:r w:rsidRPr="00BD6F46">
              <w:rPr>
                <w:rFonts w:ascii="Arial" w:hAnsi="Arial" w:hint="eastAsia"/>
                <w:sz w:val="18"/>
                <w:lang w:eastAsia="zh-CN"/>
              </w:rPr>
              <w:t>charging</w:t>
            </w:r>
            <w:r w:rsidRPr="00BD6F46">
              <w:rPr>
                <w:rFonts w:ascii="Arial" w:hAnsi="Arial"/>
                <w:sz w:val="18"/>
                <w:lang w:eastAsia="zh-CN"/>
              </w:rPr>
              <w:t>d</w:t>
            </w:r>
            <w:r w:rsidRPr="00BD6F46">
              <w:rPr>
                <w:rFonts w:ascii="Arial" w:hAnsi="Arial" w:hint="eastAsia"/>
                <w:sz w:val="18"/>
                <w:lang w:eastAsia="zh-CN"/>
              </w:rPr>
              <w:t>ata</w:t>
            </w:r>
            <w:r w:rsidRPr="00BD6F46">
              <w:rPr>
                <w:rFonts w:ascii="Arial" w:hAnsi="Arial"/>
                <w:sz w:val="18"/>
              </w:rPr>
              <w:t>/{</w:t>
            </w:r>
            <w:r w:rsidRPr="00BD6F46">
              <w:rPr>
                <w:rFonts w:ascii="Arial" w:hAnsi="Arial"/>
                <w:sz w:val="18"/>
                <w:lang w:eastAsia="zh-CN"/>
              </w:rPr>
              <w:t>C</w:t>
            </w:r>
            <w:r w:rsidRPr="00BD6F46">
              <w:rPr>
                <w:rFonts w:ascii="Arial" w:hAnsi="Arial" w:hint="eastAsia"/>
                <w:sz w:val="18"/>
                <w:lang w:eastAsia="zh-CN"/>
              </w:rPr>
              <w:t>harging</w:t>
            </w:r>
            <w:r w:rsidRPr="00BD6F46">
              <w:rPr>
                <w:rFonts w:ascii="Arial" w:hAnsi="Arial"/>
                <w:sz w:val="18"/>
                <w:lang w:eastAsia="zh-CN"/>
              </w:rPr>
              <w:t>Data</w:t>
            </w:r>
            <w:r w:rsidRPr="00BD6F46">
              <w:rPr>
                <w:rFonts w:ascii="Arial" w:hAnsi="Arial" w:hint="eastAsia"/>
                <w:sz w:val="18"/>
                <w:lang w:eastAsia="zh-CN"/>
              </w:rPr>
              <w:t>R</w:t>
            </w:r>
            <w:r w:rsidRPr="00BD6F46">
              <w:rPr>
                <w:rFonts w:ascii="Arial" w:hAnsi="Arial"/>
                <w:sz w:val="18"/>
                <w:lang w:eastAsia="zh-CN"/>
              </w:rPr>
              <w:t>ef</w:t>
            </w:r>
            <w:r w:rsidRPr="00BD6F46">
              <w:rPr>
                <w:rFonts w:ascii="Arial" w:hAnsi="Arial"/>
                <w:sz w:val="18"/>
              </w:rPr>
              <w:t>}/</w:t>
            </w:r>
            <w:r w:rsidRPr="00BD6F46">
              <w:rPr>
                <w:rFonts w:ascii="Arial" w:hAnsi="Arial" w:hint="eastAsia"/>
                <w:sz w:val="18"/>
                <w:lang w:eastAsia="zh-CN"/>
              </w:rPr>
              <w:t>update</w:t>
            </w:r>
          </w:p>
        </w:tc>
        <w:tc>
          <w:tcPr>
            <w:tcW w:w="478" w:type="pct"/>
            <w:tcBorders>
              <w:top w:val="single" w:sz="4" w:space="0" w:color="auto"/>
              <w:left w:val="single" w:sz="4" w:space="0" w:color="auto"/>
              <w:bottom w:val="single" w:sz="4" w:space="0" w:color="auto"/>
              <w:right w:val="single" w:sz="4" w:space="0" w:color="auto"/>
            </w:tcBorders>
          </w:tcPr>
          <w:p w:rsidR="00712227" w:rsidRDefault="00712227" w:rsidP="004C6D5A">
            <w:pPr>
              <w:pStyle w:val="TAL"/>
              <w:rPr>
                <w:lang w:eastAsia="zh-CN"/>
              </w:rPr>
            </w:pPr>
            <w:r>
              <w:rPr>
                <w:lang w:eastAsia="zh-CN"/>
              </w:rPr>
              <w:t>update</w:t>
            </w:r>
          </w:p>
          <w:p w:rsidR="008D7574" w:rsidRPr="00BD6F46" w:rsidRDefault="00712227" w:rsidP="004C6D5A">
            <w:pPr>
              <w:pStyle w:val="TAL"/>
              <w:rPr>
                <w:rFonts w:hint="eastAsia"/>
                <w:lang w:eastAsia="zh-CN"/>
              </w:rPr>
            </w:pPr>
            <w:r>
              <w:rPr>
                <w:lang w:eastAsia="zh-CN"/>
              </w:rPr>
              <w:t>(</w:t>
            </w:r>
            <w:r w:rsidR="008D7574" w:rsidRPr="00BD6F46">
              <w:rPr>
                <w:rFonts w:hint="eastAsia"/>
                <w:lang w:eastAsia="zh-CN"/>
              </w:rPr>
              <w:t>POST</w:t>
            </w:r>
            <w:r>
              <w:rPr>
                <w:lang w:eastAsia="zh-CN"/>
              </w:rPr>
              <w:t>)</w:t>
            </w:r>
            <w:r w:rsidR="008D7574" w:rsidRPr="00BD6F46" w:rsidDel="00A97FEB">
              <w:t xml:space="preserve"> </w:t>
            </w:r>
          </w:p>
        </w:tc>
        <w:tc>
          <w:tcPr>
            <w:tcW w:w="563" w:type="pct"/>
            <w:tcBorders>
              <w:top w:val="single" w:sz="4" w:space="0" w:color="auto"/>
              <w:left w:val="single" w:sz="4" w:space="0" w:color="auto"/>
              <w:bottom w:val="single" w:sz="4" w:space="0" w:color="auto"/>
              <w:right w:val="single" w:sz="4" w:space="0" w:color="auto"/>
            </w:tcBorders>
          </w:tcPr>
          <w:p w:rsidR="008D7574" w:rsidRPr="00BD6F46" w:rsidRDefault="008D7574" w:rsidP="004C6D5A">
            <w:pPr>
              <w:pStyle w:val="TAC"/>
              <w:jc w:val="left"/>
              <w:rPr>
                <w:rFonts w:hint="eastAsia"/>
                <w:lang w:eastAsia="zh-CN"/>
              </w:rPr>
            </w:pPr>
            <w:r w:rsidRPr="00BD6F46">
              <w:t xml:space="preserve">Update an existing </w:t>
            </w:r>
            <w:r w:rsidRPr="00BD6F46">
              <w:rPr>
                <w:rFonts w:hint="eastAsia"/>
                <w:lang w:eastAsia="zh-CN"/>
              </w:rPr>
              <w:t>Charging Data</w:t>
            </w:r>
            <w:r w:rsidRPr="00BD6F46">
              <w:t xml:space="preserve"> resource.</w:t>
            </w:r>
          </w:p>
        </w:tc>
        <w:tc>
          <w:tcPr>
            <w:tcW w:w="1251" w:type="pct"/>
            <w:tcBorders>
              <w:top w:val="single" w:sz="4" w:space="0" w:color="auto"/>
              <w:left w:val="single" w:sz="4" w:space="0" w:color="auto"/>
              <w:bottom w:val="single" w:sz="4" w:space="0" w:color="auto"/>
              <w:right w:val="single" w:sz="4" w:space="0" w:color="auto"/>
            </w:tcBorders>
          </w:tcPr>
          <w:p w:rsidR="008D7574" w:rsidRPr="00BD6F46" w:rsidRDefault="008D7574" w:rsidP="004C6D5A">
            <w:pPr>
              <w:pStyle w:val="TAC"/>
              <w:jc w:val="left"/>
            </w:pPr>
            <w:r w:rsidRPr="00BD6F46">
              <w:t>N</w:t>
            </w:r>
            <w:r w:rsidRPr="00BD6F46">
              <w:rPr>
                <w:rFonts w:hint="eastAsia"/>
                <w:lang w:eastAsia="zh-CN"/>
              </w:rPr>
              <w:t>chf</w:t>
            </w:r>
            <w:r w:rsidRPr="00BD6F46">
              <w:t>_</w:t>
            </w:r>
            <w:r w:rsidRPr="00BD6F46">
              <w:rPr>
                <w:lang w:eastAsia="zh-CN"/>
              </w:rPr>
              <w:t xml:space="preserve"> </w:t>
            </w:r>
            <w:r w:rsidRPr="00BD6F46">
              <w:rPr>
                <w:rFonts w:hint="eastAsia"/>
                <w:lang w:eastAsia="zh-CN"/>
              </w:rPr>
              <w:t>ConvergedCharging</w:t>
            </w:r>
            <w:r w:rsidRPr="00BD6F46">
              <w:t>_</w:t>
            </w:r>
            <w:r w:rsidRPr="00BD6F46">
              <w:rPr>
                <w:rFonts w:hint="eastAsia"/>
                <w:lang w:eastAsia="zh-CN"/>
              </w:rPr>
              <w:t>Update</w:t>
            </w:r>
          </w:p>
        </w:tc>
      </w:tr>
      <w:tr w:rsidR="008D7574" w:rsidRPr="00BD6F46" w:rsidTr="004C6D5A">
        <w:trPr>
          <w:trHeight w:val="524"/>
          <w:jc w:val="center"/>
        </w:trPr>
        <w:tc>
          <w:tcPr>
            <w:tcW w:w="892" w:type="pct"/>
            <w:vMerge/>
            <w:tcBorders>
              <w:left w:val="single" w:sz="4" w:space="0" w:color="auto"/>
              <w:right w:val="single" w:sz="4" w:space="0" w:color="auto"/>
            </w:tcBorders>
            <w:vAlign w:val="center"/>
          </w:tcPr>
          <w:p w:rsidR="008D7574" w:rsidRPr="00BD6F46" w:rsidRDefault="008D7574" w:rsidP="004C6D5A">
            <w:pPr>
              <w:spacing w:after="0"/>
              <w:rPr>
                <w:rFonts w:ascii="Arial" w:hAnsi="Arial"/>
                <w:sz w:val="18"/>
              </w:rPr>
            </w:pPr>
          </w:p>
        </w:tc>
        <w:tc>
          <w:tcPr>
            <w:tcW w:w="1816" w:type="pct"/>
            <w:tcBorders>
              <w:left w:val="single" w:sz="4" w:space="0" w:color="auto"/>
              <w:right w:val="single" w:sz="4" w:space="0" w:color="auto"/>
            </w:tcBorders>
            <w:vAlign w:val="center"/>
          </w:tcPr>
          <w:p w:rsidR="008D7574" w:rsidRPr="00BD6F46" w:rsidRDefault="008D7574" w:rsidP="004C6D5A">
            <w:pPr>
              <w:spacing w:after="0"/>
              <w:rPr>
                <w:rFonts w:ascii="Arial" w:hAnsi="Arial"/>
                <w:sz w:val="18"/>
              </w:rPr>
            </w:pPr>
            <w:r w:rsidRPr="00BD6F46">
              <w:rPr>
                <w:rFonts w:ascii="Arial" w:hAnsi="Arial"/>
                <w:sz w:val="18"/>
              </w:rPr>
              <w:t>{apiRoot}/</w:t>
            </w:r>
            <w:r w:rsidRPr="00BD6F46">
              <w:rPr>
                <w:rFonts w:ascii="Arial" w:hAnsi="Arial"/>
                <w:sz w:val="18"/>
              </w:rPr>
              <w:br/>
            </w:r>
            <w:r w:rsidR="00712227" w:rsidRPr="00CA45AC">
              <w:rPr>
                <w:rFonts w:ascii="Arial" w:hAnsi="Arial"/>
                <w:sz w:val="18"/>
              </w:rPr>
              <w:t>nchf-conv</w:t>
            </w:r>
            <w:r w:rsidR="00712227">
              <w:rPr>
                <w:rFonts w:ascii="Arial" w:hAnsi="Arial"/>
                <w:sz w:val="18"/>
              </w:rPr>
              <w:t>erged</w:t>
            </w:r>
            <w:r w:rsidR="00712227" w:rsidRPr="00CA45AC">
              <w:rPr>
                <w:rFonts w:ascii="Arial" w:hAnsi="Arial"/>
                <w:sz w:val="18"/>
              </w:rPr>
              <w:t>charg</w:t>
            </w:r>
            <w:r w:rsidR="00712227">
              <w:rPr>
                <w:rFonts w:ascii="Arial" w:hAnsi="Arial"/>
                <w:sz w:val="18"/>
              </w:rPr>
              <w:t>ing</w:t>
            </w:r>
            <w:r w:rsidRPr="00BD6F46">
              <w:rPr>
                <w:rFonts w:ascii="Arial" w:hAnsi="Arial"/>
                <w:sz w:val="18"/>
              </w:rPr>
              <w:t>/</w:t>
            </w:r>
            <w:r w:rsidR="0030678E" w:rsidRPr="006E2359">
              <w:rPr>
                <w:rFonts w:ascii="Arial" w:hAnsi="Arial"/>
                <w:sz w:val="18"/>
              </w:rPr>
              <w:t>{apiVersion}</w:t>
            </w:r>
            <w:r w:rsidRPr="00BD6F46">
              <w:rPr>
                <w:rFonts w:ascii="Arial" w:hAnsi="Arial"/>
                <w:sz w:val="18"/>
              </w:rPr>
              <w:t>/</w:t>
            </w:r>
            <w:r w:rsidRPr="00BD6F46">
              <w:rPr>
                <w:rFonts w:ascii="Arial" w:hAnsi="Arial"/>
                <w:sz w:val="18"/>
              </w:rPr>
              <w:br/>
            </w:r>
            <w:r w:rsidRPr="00BD6F46">
              <w:rPr>
                <w:rFonts w:ascii="Arial" w:hAnsi="Arial" w:hint="eastAsia"/>
                <w:sz w:val="18"/>
                <w:lang w:eastAsia="zh-CN"/>
              </w:rPr>
              <w:t>charging</w:t>
            </w:r>
            <w:r w:rsidRPr="00BD6F46">
              <w:rPr>
                <w:rFonts w:ascii="Arial" w:hAnsi="Arial"/>
                <w:sz w:val="18"/>
                <w:lang w:eastAsia="zh-CN"/>
              </w:rPr>
              <w:t>d</w:t>
            </w:r>
            <w:r w:rsidRPr="00BD6F46">
              <w:rPr>
                <w:rFonts w:ascii="Arial" w:hAnsi="Arial" w:hint="eastAsia"/>
                <w:sz w:val="18"/>
                <w:lang w:eastAsia="zh-CN"/>
              </w:rPr>
              <w:t>ata</w:t>
            </w:r>
            <w:r w:rsidRPr="00BD6F46">
              <w:rPr>
                <w:rFonts w:ascii="Arial" w:hAnsi="Arial"/>
                <w:sz w:val="18"/>
              </w:rPr>
              <w:t xml:space="preserve"> /{</w:t>
            </w:r>
            <w:r w:rsidRPr="00BD6F46">
              <w:rPr>
                <w:rFonts w:ascii="Arial" w:hAnsi="Arial"/>
                <w:sz w:val="18"/>
                <w:lang w:eastAsia="zh-CN"/>
              </w:rPr>
              <w:t>C</w:t>
            </w:r>
            <w:r w:rsidRPr="00BD6F46">
              <w:rPr>
                <w:rFonts w:ascii="Arial" w:hAnsi="Arial" w:hint="eastAsia"/>
                <w:sz w:val="18"/>
                <w:lang w:eastAsia="zh-CN"/>
              </w:rPr>
              <w:t>harging</w:t>
            </w:r>
            <w:r w:rsidRPr="00BD6F46">
              <w:rPr>
                <w:rFonts w:ascii="Arial" w:hAnsi="Arial"/>
                <w:sz w:val="18"/>
                <w:lang w:eastAsia="zh-CN"/>
              </w:rPr>
              <w:t>Data</w:t>
            </w:r>
            <w:r w:rsidRPr="00BD6F46">
              <w:rPr>
                <w:rFonts w:ascii="Arial" w:hAnsi="Arial" w:hint="eastAsia"/>
                <w:sz w:val="18"/>
                <w:lang w:eastAsia="zh-CN"/>
              </w:rPr>
              <w:t>R</w:t>
            </w:r>
            <w:r w:rsidRPr="00BD6F46">
              <w:rPr>
                <w:rFonts w:ascii="Arial" w:hAnsi="Arial"/>
                <w:sz w:val="18"/>
                <w:lang w:eastAsia="zh-CN"/>
              </w:rPr>
              <w:t>ef</w:t>
            </w:r>
            <w:r w:rsidRPr="00BD6F46">
              <w:rPr>
                <w:rFonts w:ascii="Arial" w:hAnsi="Arial"/>
                <w:sz w:val="18"/>
              </w:rPr>
              <w:t>}/</w:t>
            </w:r>
            <w:r w:rsidRPr="00BD6F46">
              <w:rPr>
                <w:rFonts w:ascii="Arial" w:hAnsi="Arial"/>
                <w:sz w:val="18"/>
                <w:lang w:eastAsia="zh-CN"/>
              </w:rPr>
              <w:t>release</w:t>
            </w:r>
          </w:p>
        </w:tc>
        <w:tc>
          <w:tcPr>
            <w:tcW w:w="478" w:type="pct"/>
            <w:tcBorders>
              <w:top w:val="single" w:sz="4" w:space="0" w:color="auto"/>
              <w:left w:val="single" w:sz="4" w:space="0" w:color="auto"/>
              <w:bottom w:val="single" w:sz="4" w:space="0" w:color="auto"/>
              <w:right w:val="single" w:sz="4" w:space="0" w:color="auto"/>
            </w:tcBorders>
          </w:tcPr>
          <w:p w:rsidR="00712227" w:rsidRDefault="00712227" w:rsidP="004C6D5A">
            <w:pPr>
              <w:pStyle w:val="TAL"/>
              <w:rPr>
                <w:lang w:eastAsia="zh-CN"/>
              </w:rPr>
            </w:pPr>
            <w:r>
              <w:rPr>
                <w:lang w:eastAsia="zh-CN"/>
              </w:rPr>
              <w:t>release</w:t>
            </w:r>
          </w:p>
          <w:p w:rsidR="008D7574" w:rsidRPr="00BD6F46" w:rsidRDefault="00712227" w:rsidP="004C6D5A">
            <w:pPr>
              <w:pStyle w:val="TAL"/>
              <w:rPr>
                <w:rFonts w:hint="eastAsia"/>
                <w:lang w:eastAsia="zh-CN"/>
              </w:rPr>
            </w:pPr>
            <w:r>
              <w:rPr>
                <w:lang w:eastAsia="zh-CN"/>
              </w:rPr>
              <w:t>(</w:t>
            </w:r>
            <w:r w:rsidR="008D7574" w:rsidRPr="00BD6F46">
              <w:rPr>
                <w:rFonts w:hint="eastAsia"/>
                <w:lang w:eastAsia="zh-CN"/>
              </w:rPr>
              <w:t>POST</w:t>
            </w:r>
            <w:r>
              <w:rPr>
                <w:lang w:eastAsia="zh-CN"/>
              </w:rPr>
              <w:t>)</w:t>
            </w:r>
          </w:p>
        </w:tc>
        <w:tc>
          <w:tcPr>
            <w:tcW w:w="563" w:type="pct"/>
            <w:tcBorders>
              <w:top w:val="single" w:sz="4" w:space="0" w:color="auto"/>
              <w:left w:val="single" w:sz="4" w:space="0" w:color="auto"/>
              <w:bottom w:val="single" w:sz="4" w:space="0" w:color="auto"/>
              <w:right w:val="single" w:sz="4" w:space="0" w:color="auto"/>
            </w:tcBorders>
          </w:tcPr>
          <w:p w:rsidR="008D7574" w:rsidRPr="00BD6F46" w:rsidRDefault="008D7574" w:rsidP="004C6D5A">
            <w:pPr>
              <w:pStyle w:val="TAC"/>
              <w:jc w:val="left"/>
              <w:rPr>
                <w:rFonts w:hint="eastAsia"/>
                <w:lang w:eastAsia="zh-CN"/>
              </w:rPr>
            </w:pPr>
            <w:r w:rsidRPr="00BD6F46">
              <w:rPr>
                <w:rFonts w:hint="eastAsia"/>
                <w:lang w:eastAsia="zh-CN"/>
              </w:rPr>
              <w:t xml:space="preserve">Update and </w:t>
            </w:r>
            <w:r w:rsidRPr="00BD6F46">
              <w:rPr>
                <w:lang w:eastAsia="zh-CN"/>
              </w:rPr>
              <w:t>release</w:t>
            </w:r>
            <w:r w:rsidRPr="00BD6F46">
              <w:t xml:space="preserve"> an existing </w:t>
            </w:r>
            <w:r w:rsidRPr="00BD6F46">
              <w:rPr>
                <w:rFonts w:hint="eastAsia"/>
                <w:lang w:eastAsia="zh-CN"/>
              </w:rPr>
              <w:t>Charging Data</w:t>
            </w:r>
            <w:r w:rsidRPr="00BD6F46">
              <w:t xml:space="preserve"> resource.</w:t>
            </w:r>
          </w:p>
        </w:tc>
        <w:tc>
          <w:tcPr>
            <w:tcW w:w="1251" w:type="pct"/>
            <w:tcBorders>
              <w:top w:val="single" w:sz="4" w:space="0" w:color="auto"/>
              <w:left w:val="single" w:sz="4" w:space="0" w:color="auto"/>
              <w:bottom w:val="single" w:sz="4" w:space="0" w:color="auto"/>
              <w:right w:val="single" w:sz="4" w:space="0" w:color="auto"/>
            </w:tcBorders>
          </w:tcPr>
          <w:p w:rsidR="008D7574" w:rsidRPr="00BD6F46" w:rsidRDefault="008D7574" w:rsidP="004C6D5A">
            <w:pPr>
              <w:pStyle w:val="TAC"/>
              <w:jc w:val="left"/>
            </w:pPr>
            <w:r w:rsidRPr="00BD6F46">
              <w:t>N</w:t>
            </w:r>
            <w:r w:rsidRPr="00BD6F46">
              <w:rPr>
                <w:rFonts w:hint="eastAsia"/>
                <w:lang w:eastAsia="zh-CN"/>
              </w:rPr>
              <w:t>chf</w:t>
            </w:r>
            <w:r w:rsidRPr="00BD6F46">
              <w:t>_</w:t>
            </w:r>
            <w:r w:rsidRPr="00BD6F46">
              <w:rPr>
                <w:lang w:eastAsia="zh-CN"/>
              </w:rPr>
              <w:t xml:space="preserve"> </w:t>
            </w:r>
            <w:r w:rsidRPr="00BD6F46">
              <w:rPr>
                <w:rFonts w:hint="eastAsia"/>
                <w:lang w:eastAsia="zh-CN"/>
              </w:rPr>
              <w:t>ConvergedCharging</w:t>
            </w:r>
            <w:r w:rsidRPr="00BD6F46">
              <w:t>_</w:t>
            </w:r>
            <w:r w:rsidRPr="00BD6F46">
              <w:rPr>
                <w:lang w:eastAsia="zh-CN"/>
              </w:rPr>
              <w:t>Release</w:t>
            </w:r>
          </w:p>
        </w:tc>
      </w:tr>
    </w:tbl>
    <w:p w:rsidR="008D7574" w:rsidRPr="00BD6F46" w:rsidRDefault="008D7574" w:rsidP="00B3313B"/>
    <w:p w:rsidR="00DB3EC0" w:rsidRPr="00BD6F46" w:rsidRDefault="00A64146" w:rsidP="007F2678">
      <w:pPr>
        <w:pStyle w:val="Heading4"/>
      </w:pPr>
      <w:bookmarkStart w:id="259" w:name="_Toc20227252"/>
      <w:bookmarkStart w:id="260" w:name="_Toc27749483"/>
      <w:bookmarkStart w:id="261" w:name="_Toc28709410"/>
      <w:bookmarkStart w:id="262" w:name="_Toc44671029"/>
      <w:bookmarkStart w:id="263" w:name="_Toc51918937"/>
      <w:bookmarkStart w:id="264" w:name="_Toc155608672"/>
      <w:r w:rsidRPr="00BD6F46">
        <w:t>6.1.3</w:t>
      </w:r>
      <w:r w:rsidR="00DB3EC0" w:rsidRPr="00BD6F46">
        <w:t>.2</w:t>
      </w:r>
      <w:r w:rsidR="00DB3EC0" w:rsidRPr="00BD6F46">
        <w:tab/>
        <w:t xml:space="preserve">Resource: </w:t>
      </w:r>
      <w:r w:rsidR="00AF4481" w:rsidRPr="00BD6F46">
        <w:rPr>
          <w:rFonts w:hint="eastAsia"/>
        </w:rPr>
        <w:t>Charging Data</w:t>
      </w:r>
      <w:bookmarkEnd w:id="259"/>
      <w:bookmarkEnd w:id="260"/>
      <w:bookmarkEnd w:id="261"/>
      <w:bookmarkEnd w:id="262"/>
      <w:bookmarkEnd w:id="263"/>
      <w:bookmarkEnd w:id="264"/>
      <w:r w:rsidR="00AF4481" w:rsidRPr="00BD6F46" w:rsidDel="00AF4481">
        <w:t xml:space="preserve"> </w:t>
      </w:r>
    </w:p>
    <w:p w:rsidR="00300F0B" w:rsidRPr="00BD6F46" w:rsidRDefault="00A64146" w:rsidP="007F2678">
      <w:pPr>
        <w:pStyle w:val="Heading5"/>
      </w:pPr>
      <w:bookmarkStart w:id="265" w:name="_Toc20227253"/>
      <w:bookmarkStart w:id="266" w:name="_Toc27749484"/>
      <w:bookmarkStart w:id="267" w:name="_Toc28709411"/>
      <w:bookmarkStart w:id="268" w:name="_Toc44671030"/>
      <w:bookmarkStart w:id="269" w:name="_Toc51918938"/>
      <w:bookmarkStart w:id="270" w:name="_Toc155608673"/>
      <w:r w:rsidRPr="00BD6F46">
        <w:t>6.1.3</w:t>
      </w:r>
      <w:r w:rsidR="00300F0B" w:rsidRPr="00BD6F46">
        <w:t>.2.1</w:t>
      </w:r>
      <w:r w:rsidR="00300F0B" w:rsidRPr="00BD6F46">
        <w:tab/>
        <w:t>Description</w:t>
      </w:r>
      <w:bookmarkEnd w:id="265"/>
      <w:bookmarkEnd w:id="266"/>
      <w:bookmarkEnd w:id="267"/>
      <w:bookmarkEnd w:id="268"/>
      <w:bookmarkEnd w:id="269"/>
      <w:bookmarkEnd w:id="270"/>
    </w:p>
    <w:p w:rsidR="00547FDC" w:rsidRPr="00BD6F46" w:rsidRDefault="00AF4481" w:rsidP="00FD5B48">
      <w:r w:rsidRPr="00BD6F46">
        <w:t>C</w:t>
      </w:r>
      <w:r w:rsidRPr="00BD6F46">
        <w:rPr>
          <w:rFonts w:hint="eastAsia"/>
        </w:rPr>
        <w:t xml:space="preserve">harging </w:t>
      </w:r>
      <w:r w:rsidR="00DA40FE" w:rsidRPr="00BD6F46">
        <w:t>D</w:t>
      </w:r>
      <w:r w:rsidR="00DA40FE" w:rsidRPr="00BD6F46">
        <w:rPr>
          <w:rFonts w:hint="eastAsia"/>
        </w:rPr>
        <w:t xml:space="preserve">ata </w:t>
      </w:r>
      <w:r w:rsidRPr="00BD6F46">
        <w:rPr>
          <w:rFonts w:hint="eastAsia"/>
        </w:rPr>
        <w:t xml:space="preserve">resource </w:t>
      </w:r>
      <w:r w:rsidR="00B409FB" w:rsidRPr="00BD6F46">
        <w:t>r</w:t>
      </w:r>
      <w:r w:rsidR="00DA40FE" w:rsidRPr="00BD6F46">
        <w:t>epresents</w:t>
      </w:r>
      <w:r w:rsidR="00DA40FE" w:rsidRPr="00BD6F46">
        <w:rPr>
          <w:rFonts w:hint="eastAsia"/>
        </w:rPr>
        <w:t xml:space="preserve"> </w:t>
      </w:r>
      <w:r w:rsidR="00DA40FE" w:rsidRPr="00BD6F46">
        <w:t>a collection of the different charging data resources created by the CHF</w:t>
      </w:r>
      <w:r w:rsidRPr="00BD6F46">
        <w:rPr>
          <w:rFonts w:hint="eastAsia"/>
        </w:rPr>
        <w:t xml:space="preserve"> for converged charging as defined in 3GPP TS 32.2</w:t>
      </w:r>
      <w:r w:rsidRPr="00BD6F46">
        <w:t>90</w:t>
      </w:r>
      <w:r w:rsidR="00C67158" w:rsidRPr="00BD6F46">
        <w:t xml:space="preserve"> </w:t>
      </w:r>
      <w:r w:rsidRPr="00BD6F46">
        <w:rPr>
          <w:rFonts w:hint="eastAsia"/>
        </w:rPr>
        <w:t>[5</w:t>
      </w:r>
      <w:r w:rsidRPr="00BD6F46">
        <w:t>8</w:t>
      </w:r>
      <w:r w:rsidRPr="00BD6F46">
        <w:rPr>
          <w:rFonts w:hint="eastAsia"/>
        </w:rPr>
        <w:t>].</w:t>
      </w:r>
    </w:p>
    <w:p w:rsidR="00A64146" w:rsidRPr="00BD6F46" w:rsidRDefault="00A64146" w:rsidP="00A64146">
      <w:pPr>
        <w:pStyle w:val="Heading5"/>
      </w:pPr>
      <w:bookmarkStart w:id="271" w:name="_Toc20227254"/>
      <w:bookmarkStart w:id="272" w:name="_Toc27749485"/>
      <w:bookmarkStart w:id="273" w:name="_Toc28709412"/>
      <w:bookmarkStart w:id="274" w:name="_Toc44671031"/>
      <w:bookmarkStart w:id="275" w:name="_Toc51918939"/>
      <w:bookmarkStart w:id="276" w:name="_Toc155608674"/>
      <w:r w:rsidRPr="00BD6F46">
        <w:t>6.1.3.2.2</w:t>
      </w:r>
      <w:r w:rsidRPr="00BD6F46">
        <w:tab/>
        <w:t>Resource Definition</w:t>
      </w:r>
      <w:bookmarkEnd w:id="271"/>
      <w:bookmarkEnd w:id="272"/>
      <w:bookmarkEnd w:id="273"/>
      <w:bookmarkEnd w:id="274"/>
      <w:bookmarkEnd w:id="275"/>
      <w:bookmarkEnd w:id="276"/>
    </w:p>
    <w:p w:rsidR="003E3766" w:rsidRPr="00BD6F46" w:rsidRDefault="003E3766" w:rsidP="003E3766">
      <w:r w:rsidRPr="00BD6F46">
        <w:t xml:space="preserve">Resource URI: </w:t>
      </w:r>
      <w:r w:rsidRPr="00BD6F46">
        <w:rPr>
          <w:b/>
        </w:rPr>
        <w:t>{apiRoot}/</w:t>
      </w:r>
      <w:r w:rsidR="006867EA" w:rsidRPr="00CA45AC">
        <w:rPr>
          <w:b/>
        </w:rPr>
        <w:t>nchf-conv</w:t>
      </w:r>
      <w:r w:rsidR="006867EA">
        <w:rPr>
          <w:b/>
        </w:rPr>
        <w:t>erged</w:t>
      </w:r>
      <w:r w:rsidR="006867EA" w:rsidRPr="00CA45AC">
        <w:rPr>
          <w:b/>
        </w:rPr>
        <w:t>charg</w:t>
      </w:r>
      <w:r w:rsidR="006867EA">
        <w:rPr>
          <w:b/>
        </w:rPr>
        <w:t>ing</w:t>
      </w:r>
      <w:r w:rsidRPr="004B5553">
        <w:t>/</w:t>
      </w:r>
      <w:r w:rsidR="0030678E" w:rsidRPr="0030678E">
        <w:rPr>
          <w:rFonts w:ascii="Arial" w:hAnsi="Arial"/>
          <w:sz w:val="18"/>
        </w:rPr>
        <w:t>{apiVersion}</w:t>
      </w:r>
      <w:r w:rsidRPr="00BD6F46">
        <w:rPr>
          <w:b/>
        </w:rPr>
        <w:t>/chargingData</w:t>
      </w:r>
    </w:p>
    <w:p w:rsidR="003E3766" w:rsidRPr="00BD6F46" w:rsidRDefault="003E3766" w:rsidP="003E3766">
      <w:pPr>
        <w:rPr>
          <w:rFonts w:ascii="Arial" w:hAnsi="Arial" w:cs="Arial"/>
        </w:rPr>
      </w:pPr>
      <w:r w:rsidRPr="00BD6F46">
        <w:t>This resource shall support the resource URI variables defined in table 6.1.3.2.2-1</w:t>
      </w:r>
      <w:r w:rsidRPr="00BD6F46">
        <w:rPr>
          <w:rFonts w:ascii="Arial" w:hAnsi="Arial" w:cs="Arial"/>
        </w:rPr>
        <w:t>.</w:t>
      </w:r>
    </w:p>
    <w:p w:rsidR="003E3766" w:rsidRPr="00BD6F46" w:rsidRDefault="003E3766" w:rsidP="003E3766">
      <w:pPr>
        <w:pStyle w:val="TH"/>
        <w:rPr>
          <w:rFonts w:cs="Arial"/>
        </w:rPr>
      </w:pPr>
      <w:r w:rsidRPr="00BD6F46">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3E3766" w:rsidRPr="00BD6F46" w:rsidTr="004C6D5A">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3E3766" w:rsidRPr="00BD6F46" w:rsidRDefault="003E3766" w:rsidP="004C6D5A">
            <w:pPr>
              <w:pStyle w:val="TAH"/>
            </w:pPr>
            <w:r w:rsidRPr="00BD6F46">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3E3766" w:rsidRPr="00BD6F46" w:rsidRDefault="003E3766" w:rsidP="004C6D5A">
            <w:pPr>
              <w:pStyle w:val="TAH"/>
            </w:pPr>
            <w:r w:rsidRPr="00BD6F46">
              <w:t>Definition</w:t>
            </w:r>
          </w:p>
        </w:tc>
      </w:tr>
      <w:tr w:rsidR="003E3766" w:rsidRPr="00BD6F46" w:rsidTr="004C6D5A">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3E3766" w:rsidRPr="00BD6F46" w:rsidRDefault="003E3766" w:rsidP="004C6D5A">
            <w:pPr>
              <w:pStyle w:val="TAL"/>
            </w:pPr>
            <w:r w:rsidRPr="00BD6F46">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3E3766" w:rsidRPr="00BD6F46" w:rsidRDefault="003E3766" w:rsidP="004C6D5A">
            <w:pPr>
              <w:pStyle w:val="TAL"/>
            </w:pPr>
            <w:r w:rsidRPr="00BD6F46">
              <w:t>See subclause</w:t>
            </w:r>
            <w:r w:rsidRPr="00BD6F46">
              <w:rPr>
                <w:lang w:val="en-US" w:eastAsia="zh-CN"/>
              </w:rPr>
              <w:t> </w:t>
            </w:r>
            <w:r w:rsidRPr="00BD6F46">
              <w:t>6.1.1</w:t>
            </w:r>
          </w:p>
        </w:tc>
      </w:tr>
    </w:tbl>
    <w:p w:rsidR="003E3766" w:rsidRPr="00BD6F46" w:rsidRDefault="003E3766" w:rsidP="007F2678"/>
    <w:p w:rsidR="00A64146" w:rsidRPr="00BD6F46" w:rsidRDefault="00A64146" w:rsidP="00A64146">
      <w:pPr>
        <w:pStyle w:val="Heading5"/>
      </w:pPr>
      <w:bookmarkStart w:id="277" w:name="_Toc20227255"/>
      <w:bookmarkStart w:id="278" w:name="_Toc27749486"/>
      <w:bookmarkStart w:id="279" w:name="_Toc28709413"/>
      <w:bookmarkStart w:id="280" w:name="_Toc44671032"/>
      <w:bookmarkStart w:id="281" w:name="_Toc51918940"/>
      <w:bookmarkStart w:id="282" w:name="_Toc155608675"/>
      <w:r w:rsidRPr="00BD6F46">
        <w:t>6.1.3.2.3</w:t>
      </w:r>
      <w:r w:rsidRPr="00BD6F46">
        <w:tab/>
        <w:t>Resource Standard Methods</w:t>
      </w:r>
      <w:bookmarkEnd w:id="277"/>
      <w:bookmarkEnd w:id="278"/>
      <w:bookmarkEnd w:id="279"/>
      <w:bookmarkEnd w:id="280"/>
      <w:bookmarkEnd w:id="281"/>
      <w:bookmarkEnd w:id="282"/>
      <w:r w:rsidRPr="00BD6F46">
        <w:t xml:space="preserve"> </w:t>
      </w:r>
    </w:p>
    <w:p w:rsidR="00300F0B" w:rsidRPr="00BD6F46" w:rsidRDefault="00A64146" w:rsidP="007F2678">
      <w:pPr>
        <w:pStyle w:val="Heading6"/>
        <w:rPr>
          <w:lang w:eastAsia="zh-CN"/>
        </w:rPr>
      </w:pPr>
      <w:bookmarkStart w:id="283" w:name="_Toc20227256"/>
      <w:bookmarkStart w:id="284" w:name="_Toc27749487"/>
      <w:bookmarkStart w:id="285" w:name="_Toc28709414"/>
      <w:bookmarkStart w:id="286" w:name="_Toc44671033"/>
      <w:bookmarkStart w:id="287" w:name="_Toc51918941"/>
      <w:bookmarkStart w:id="288" w:name="_Toc155608676"/>
      <w:r w:rsidRPr="00BD6F46">
        <w:t>6.1.3.2.3</w:t>
      </w:r>
      <w:r w:rsidR="00300F0B" w:rsidRPr="00BD6F46">
        <w:t>.1</w:t>
      </w:r>
      <w:r w:rsidR="00300F0B" w:rsidRPr="00BD6F46">
        <w:tab/>
        <w:t>POST</w:t>
      </w:r>
      <w:bookmarkEnd w:id="283"/>
      <w:bookmarkEnd w:id="284"/>
      <w:bookmarkEnd w:id="285"/>
      <w:bookmarkEnd w:id="286"/>
      <w:bookmarkEnd w:id="287"/>
      <w:bookmarkEnd w:id="288"/>
    </w:p>
    <w:p w:rsidR="00F1082A" w:rsidRPr="00BD6F46" w:rsidRDefault="00F1082A" w:rsidP="007F2678">
      <w:pPr>
        <w:rPr>
          <w:lang w:eastAsia="zh-CN"/>
        </w:rPr>
      </w:pPr>
      <w:r w:rsidRPr="00BD6F46">
        <w:rPr>
          <w:lang w:eastAsia="zh-CN"/>
        </w:rPr>
        <w:t xml:space="preserve">This method shall support the URI query parameters specified in table </w:t>
      </w:r>
      <w:r w:rsidR="00297038" w:rsidRPr="00BD6F46">
        <w:t>6.1.3.2.3.1-1</w:t>
      </w:r>
      <w:r w:rsidRPr="00BD6F46">
        <w:rPr>
          <w:lang w:eastAsia="zh-CN"/>
        </w:rPr>
        <w:t>.</w:t>
      </w:r>
    </w:p>
    <w:p w:rsidR="00F1082A" w:rsidRPr="00BD6F46" w:rsidRDefault="00F1082A" w:rsidP="00F1082A">
      <w:pPr>
        <w:pStyle w:val="TH"/>
        <w:rPr>
          <w:rFonts w:cs="Arial"/>
        </w:rPr>
      </w:pPr>
      <w:r w:rsidRPr="00BD6F46">
        <w:t xml:space="preserve">Table </w:t>
      </w:r>
      <w:r w:rsidR="000B2506" w:rsidRPr="00BD6F46">
        <w:t>6.1.3.2.3.1</w:t>
      </w:r>
      <w:r w:rsidRPr="00BD6F46">
        <w:t xml:space="preserve">-1: URI query parameters supported by the POST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Change w:id="289">
          <w:tblGrid>
            <w:gridCol w:w="1613"/>
            <w:gridCol w:w="1431"/>
            <w:gridCol w:w="424"/>
            <w:gridCol w:w="1136"/>
            <w:gridCol w:w="5171"/>
          </w:tblGrid>
        </w:tblGridChange>
      </w:tblGrid>
      <w:tr w:rsidR="00F1082A" w:rsidRPr="00BD6F46" w:rsidTr="004C6D5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F1082A" w:rsidRPr="00BD6F46" w:rsidRDefault="00F1082A" w:rsidP="004C6D5A">
            <w:pPr>
              <w:pStyle w:val="TAH"/>
            </w:pPr>
            <w:r w:rsidRPr="00BD6F4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F1082A" w:rsidRPr="00BD6F46" w:rsidRDefault="00F1082A" w:rsidP="004C6D5A">
            <w:pPr>
              <w:pStyle w:val="TAH"/>
            </w:pPr>
            <w:r w:rsidRPr="00BD6F4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F1082A" w:rsidRPr="00BD6F46" w:rsidRDefault="00F1082A" w:rsidP="004C6D5A">
            <w:pPr>
              <w:pStyle w:val="TAH"/>
            </w:pPr>
            <w:r w:rsidRPr="00BD6F4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F1082A" w:rsidRPr="00BD6F46" w:rsidRDefault="00F1082A" w:rsidP="004C6D5A">
            <w:pPr>
              <w:pStyle w:val="TAH"/>
            </w:pPr>
            <w:r w:rsidRPr="00BD6F46">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rsidR="00F1082A" w:rsidRPr="00BD6F46" w:rsidRDefault="00F1082A" w:rsidP="004C6D5A">
            <w:pPr>
              <w:pStyle w:val="TAH"/>
            </w:pPr>
            <w:r w:rsidRPr="00BD6F46">
              <w:t>Description</w:t>
            </w:r>
          </w:p>
        </w:tc>
      </w:tr>
      <w:tr w:rsidR="00F1082A" w:rsidRPr="00BD6F46" w:rsidTr="004C6D5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F1082A" w:rsidRPr="00BD6F46" w:rsidRDefault="00F1082A" w:rsidP="004C6D5A">
            <w:pPr>
              <w:pStyle w:val="TAL"/>
            </w:pPr>
            <w:r w:rsidRPr="00BD6F46">
              <w:t>n/a</w:t>
            </w:r>
          </w:p>
        </w:tc>
        <w:tc>
          <w:tcPr>
            <w:tcW w:w="732" w:type="pct"/>
            <w:tcBorders>
              <w:top w:val="single" w:sz="4" w:space="0" w:color="auto"/>
              <w:left w:val="single" w:sz="6" w:space="0" w:color="000000"/>
              <w:bottom w:val="single" w:sz="6" w:space="0" w:color="000000"/>
              <w:right w:val="single" w:sz="6" w:space="0" w:color="000000"/>
            </w:tcBorders>
          </w:tcPr>
          <w:p w:rsidR="00F1082A" w:rsidRPr="00BD6F46" w:rsidRDefault="00F1082A" w:rsidP="004C6D5A">
            <w:pPr>
              <w:pStyle w:val="TAL"/>
            </w:pPr>
          </w:p>
        </w:tc>
        <w:tc>
          <w:tcPr>
            <w:tcW w:w="217" w:type="pct"/>
            <w:tcBorders>
              <w:top w:val="single" w:sz="4" w:space="0" w:color="auto"/>
              <w:left w:val="single" w:sz="6" w:space="0" w:color="000000"/>
              <w:bottom w:val="single" w:sz="6" w:space="0" w:color="000000"/>
              <w:right w:val="single" w:sz="6" w:space="0" w:color="000000"/>
            </w:tcBorders>
          </w:tcPr>
          <w:p w:rsidR="00F1082A" w:rsidRPr="00BD6F46" w:rsidRDefault="00F1082A" w:rsidP="004C6D5A">
            <w:pPr>
              <w:pStyle w:val="TAC"/>
            </w:pPr>
          </w:p>
        </w:tc>
        <w:tc>
          <w:tcPr>
            <w:tcW w:w="581" w:type="pct"/>
            <w:tcBorders>
              <w:top w:val="single" w:sz="4" w:space="0" w:color="auto"/>
              <w:left w:val="single" w:sz="6" w:space="0" w:color="000000"/>
              <w:bottom w:val="single" w:sz="6" w:space="0" w:color="000000"/>
              <w:right w:val="single" w:sz="6" w:space="0" w:color="000000"/>
            </w:tcBorders>
          </w:tcPr>
          <w:p w:rsidR="00F1082A" w:rsidRPr="00BD6F46" w:rsidRDefault="00F1082A" w:rsidP="004C6D5A">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rsidR="00F1082A" w:rsidRPr="00BD6F46" w:rsidRDefault="00F1082A" w:rsidP="004C6D5A">
            <w:pPr>
              <w:pStyle w:val="TAL"/>
            </w:pPr>
          </w:p>
        </w:tc>
      </w:tr>
    </w:tbl>
    <w:p w:rsidR="00F1082A" w:rsidRPr="007F2678" w:rsidRDefault="00F1082A" w:rsidP="007F2678">
      <w:pPr>
        <w:rPr>
          <w:rFonts w:hint="eastAsia"/>
          <w:lang w:eastAsia="zh-CN"/>
        </w:rPr>
      </w:pPr>
    </w:p>
    <w:p w:rsidR="00300F0B" w:rsidRPr="00BD6F46" w:rsidRDefault="00300F0B" w:rsidP="00300F0B">
      <w:r w:rsidRPr="00BD6F46">
        <w:t>This method shall support the request data structures specified in table </w:t>
      </w:r>
      <w:r w:rsidR="00297038" w:rsidRPr="00BD6F46">
        <w:t>6.1.3.2.3.1-2</w:t>
      </w:r>
      <w:r w:rsidR="001677E9" w:rsidRPr="00BD6F46">
        <w:t xml:space="preserve"> </w:t>
      </w:r>
      <w:r w:rsidRPr="00BD6F46">
        <w:t>and the response data structures and response codes specified in table </w:t>
      </w:r>
      <w:r w:rsidR="00297038" w:rsidRPr="00BD6F46">
        <w:t>6.1.3.2.3.1-3</w:t>
      </w:r>
      <w:r w:rsidRPr="00BD6F46">
        <w:t>.</w:t>
      </w:r>
    </w:p>
    <w:p w:rsidR="00300F0B" w:rsidRPr="00BD6F46" w:rsidRDefault="00300F0B" w:rsidP="00300F0B">
      <w:pPr>
        <w:pStyle w:val="TH"/>
        <w:rPr>
          <w:rFonts w:hint="eastAsia"/>
          <w:lang w:eastAsia="zh-CN"/>
        </w:rPr>
      </w:pPr>
      <w:r w:rsidRPr="00BD6F46">
        <w:t>Table </w:t>
      </w:r>
      <w:r w:rsidR="00A64146" w:rsidRPr="00BD6F46">
        <w:t>6.1.3.2.3</w:t>
      </w:r>
      <w:r w:rsidRPr="00BD6F46">
        <w:t>.1</w:t>
      </w:r>
      <w:r w:rsidR="008B77EC" w:rsidRPr="00BD6F46">
        <w:t>-2</w:t>
      </w:r>
      <w:r w:rsidRPr="00BD6F46">
        <w:t>: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004"/>
        <w:gridCol w:w="283"/>
        <w:gridCol w:w="1134"/>
        <w:gridCol w:w="6258"/>
      </w:tblGrid>
      <w:tr w:rsidR="00300F0B" w:rsidRPr="00BD6F46" w:rsidTr="00820E32">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rsidR="00300F0B" w:rsidRPr="00BD6F46" w:rsidRDefault="00300F0B" w:rsidP="00820E32">
            <w:pPr>
              <w:pStyle w:val="TAH"/>
            </w:pPr>
            <w:r w:rsidRPr="00BD6F46">
              <w:t>Data type</w:t>
            </w:r>
          </w:p>
        </w:tc>
        <w:tc>
          <w:tcPr>
            <w:tcW w:w="283" w:type="dxa"/>
            <w:tcBorders>
              <w:top w:val="single" w:sz="4" w:space="0" w:color="auto"/>
              <w:left w:val="single" w:sz="4" w:space="0" w:color="auto"/>
              <w:bottom w:val="single" w:sz="4" w:space="0" w:color="auto"/>
              <w:right w:val="single" w:sz="4" w:space="0" w:color="auto"/>
            </w:tcBorders>
            <w:shd w:val="clear" w:color="auto" w:fill="C0C0C0"/>
            <w:hideMark/>
          </w:tcPr>
          <w:p w:rsidR="00300F0B" w:rsidRPr="00BD6F46" w:rsidRDefault="00300F0B" w:rsidP="00820E32">
            <w:pPr>
              <w:pStyle w:val="TAH"/>
            </w:pPr>
            <w:r w:rsidRPr="00BD6F4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300F0B" w:rsidRPr="00BD6F46" w:rsidRDefault="00300F0B" w:rsidP="00820E32">
            <w:pPr>
              <w:pStyle w:val="TAH"/>
            </w:pPr>
            <w:r w:rsidRPr="00BD6F46">
              <w:t>Cardinality</w:t>
            </w:r>
          </w:p>
        </w:tc>
        <w:tc>
          <w:tcPr>
            <w:tcW w:w="625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00F0B" w:rsidRPr="00BD6F46" w:rsidRDefault="00300F0B" w:rsidP="00820E32">
            <w:pPr>
              <w:pStyle w:val="TAH"/>
            </w:pPr>
            <w:r w:rsidRPr="00BD6F46">
              <w:t>Description</w:t>
            </w:r>
          </w:p>
        </w:tc>
      </w:tr>
      <w:tr w:rsidR="00300F0B" w:rsidRPr="00BD6F46" w:rsidTr="00820E32">
        <w:trPr>
          <w:jc w:val="center"/>
        </w:trPr>
        <w:tc>
          <w:tcPr>
            <w:tcW w:w="2004" w:type="dxa"/>
            <w:tcBorders>
              <w:top w:val="single" w:sz="4" w:space="0" w:color="auto"/>
              <w:left w:val="single" w:sz="6" w:space="0" w:color="000000"/>
              <w:bottom w:val="single" w:sz="6" w:space="0" w:color="000000"/>
              <w:right w:val="single" w:sz="6" w:space="0" w:color="000000"/>
            </w:tcBorders>
            <w:hideMark/>
          </w:tcPr>
          <w:p w:rsidR="00300F0B" w:rsidRPr="00BD6F46" w:rsidRDefault="00300F0B" w:rsidP="00820E32">
            <w:pPr>
              <w:pStyle w:val="TAL"/>
              <w:rPr>
                <w:rFonts w:hint="eastAsia"/>
                <w:lang w:eastAsia="zh-CN"/>
              </w:rPr>
            </w:pPr>
            <w:r w:rsidRPr="00BD6F46">
              <w:rPr>
                <w:rFonts w:hint="eastAsia"/>
                <w:lang w:eastAsia="zh-CN"/>
              </w:rPr>
              <w:t>ChargingData</w:t>
            </w:r>
            <w:r w:rsidR="00F1082A" w:rsidRPr="00BD6F46">
              <w:rPr>
                <w:lang w:eastAsia="zh-CN"/>
              </w:rPr>
              <w:t>Request</w:t>
            </w:r>
          </w:p>
        </w:tc>
        <w:tc>
          <w:tcPr>
            <w:tcW w:w="283" w:type="dxa"/>
            <w:tcBorders>
              <w:top w:val="single" w:sz="4" w:space="0" w:color="auto"/>
              <w:left w:val="single" w:sz="6" w:space="0" w:color="000000"/>
              <w:bottom w:val="single" w:sz="6" w:space="0" w:color="000000"/>
              <w:right w:val="single" w:sz="6" w:space="0" w:color="000000"/>
            </w:tcBorders>
            <w:hideMark/>
          </w:tcPr>
          <w:p w:rsidR="00300F0B" w:rsidRPr="00BD6F46" w:rsidRDefault="00300F0B" w:rsidP="00820E32">
            <w:pPr>
              <w:pStyle w:val="TAC"/>
            </w:pPr>
            <w:r w:rsidRPr="00BD6F46">
              <w:t>M</w:t>
            </w:r>
          </w:p>
        </w:tc>
        <w:tc>
          <w:tcPr>
            <w:tcW w:w="1134" w:type="dxa"/>
            <w:tcBorders>
              <w:top w:val="single" w:sz="4" w:space="0" w:color="auto"/>
              <w:left w:val="single" w:sz="6" w:space="0" w:color="000000"/>
              <w:bottom w:val="single" w:sz="6" w:space="0" w:color="000000"/>
              <w:right w:val="single" w:sz="6" w:space="0" w:color="000000"/>
            </w:tcBorders>
            <w:hideMark/>
          </w:tcPr>
          <w:p w:rsidR="00300F0B" w:rsidRPr="00BD6F46" w:rsidRDefault="00300F0B" w:rsidP="00820E32">
            <w:pPr>
              <w:pStyle w:val="TAL"/>
            </w:pPr>
            <w:r w:rsidRPr="00BD6F46">
              <w:t>1</w:t>
            </w:r>
          </w:p>
        </w:tc>
        <w:tc>
          <w:tcPr>
            <w:tcW w:w="6258" w:type="dxa"/>
            <w:tcBorders>
              <w:top w:val="single" w:sz="4" w:space="0" w:color="auto"/>
              <w:left w:val="single" w:sz="6" w:space="0" w:color="000000"/>
              <w:bottom w:val="single" w:sz="6" w:space="0" w:color="000000"/>
              <w:right w:val="single" w:sz="6" w:space="0" w:color="000000"/>
            </w:tcBorders>
            <w:hideMark/>
          </w:tcPr>
          <w:p w:rsidR="00300F0B" w:rsidRPr="00BD6F46" w:rsidRDefault="00300F0B" w:rsidP="00F1082A">
            <w:pPr>
              <w:pStyle w:val="TAL"/>
              <w:rPr>
                <w:rFonts w:hint="eastAsia"/>
                <w:lang w:eastAsia="zh-CN"/>
              </w:rPr>
            </w:pPr>
            <w:r w:rsidRPr="00BD6F46">
              <w:t xml:space="preserve">Parameters to </w:t>
            </w:r>
            <w:r w:rsidRPr="00BD6F46">
              <w:rPr>
                <w:rFonts w:hint="eastAsia"/>
                <w:lang w:eastAsia="zh-CN"/>
              </w:rPr>
              <w:t>c</w:t>
            </w:r>
            <w:r w:rsidRPr="00BD6F46">
              <w:t xml:space="preserve">reate a new </w:t>
            </w:r>
            <w:r w:rsidRPr="00BD6F46">
              <w:rPr>
                <w:rFonts w:hint="eastAsia"/>
                <w:lang w:eastAsia="zh-CN"/>
              </w:rPr>
              <w:t>Charging Data</w:t>
            </w:r>
            <w:r w:rsidRPr="00BD6F46">
              <w:t xml:space="preserve"> resource</w:t>
            </w:r>
            <w:r w:rsidR="001677E9" w:rsidRPr="00BD6F46">
              <w:t>.</w:t>
            </w:r>
            <w:r w:rsidR="001677E9" w:rsidRPr="00BD6F46">
              <w:rPr>
                <w:lang w:eastAsia="zh-CN"/>
              </w:rPr>
              <w:t xml:space="preserve"> </w:t>
            </w:r>
          </w:p>
        </w:tc>
      </w:tr>
    </w:tbl>
    <w:p w:rsidR="00300F0B" w:rsidRPr="00BD6F46" w:rsidRDefault="00300F0B" w:rsidP="00300F0B">
      <w:pPr>
        <w:pStyle w:val="TH"/>
        <w:rPr>
          <w:rFonts w:hint="eastAsia"/>
          <w:lang w:eastAsia="zh-CN"/>
        </w:rPr>
      </w:pPr>
    </w:p>
    <w:p w:rsidR="00300F0B" w:rsidRPr="00BD6F46" w:rsidRDefault="00300F0B" w:rsidP="00300F0B">
      <w:pPr>
        <w:pStyle w:val="TH"/>
        <w:rPr>
          <w:rFonts w:hint="eastAsia"/>
          <w:lang w:eastAsia="zh-CN"/>
        </w:rPr>
      </w:pPr>
      <w:r w:rsidRPr="00BD6F46">
        <w:t>Table</w:t>
      </w:r>
      <w:r w:rsidRPr="00BD6F46">
        <w:rPr>
          <w:rFonts w:hint="eastAsia"/>
          <w:lang w:eastAsia="zh-CN"/>
        </w:rPr>
        <w:t xml:space="preserve"> </w:t>
      </w:r>
      <w:r w:rsidR="00A64146" w:rsidRPr="00BD6F46">
        <w:t>6.1.3.2.3</w:t>
      </w:r>
      <w:r w:rsidRPr="00BD6F46">
        <w:t>.1</w:t>
      </w:r>
      <w:r w:rsidR="008B77EC" w:rsidRPr="00BD6F46">
        <w:t>-3</w:t>
      </w:r>
      <w:r w:rsidRPr="00BD6F46">
        <w:t>: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058"/>
        <w:gridCol w:w="286"/>
        <w:gridCol w:w="1067"/>
        <w:gridCol w:w="1208"/>
        <w:gridCol w:w="5060"/>
        <w:tblGridChange w:id="290">
          <w:tblGrid>
            <w:gridCol w:w="2058"/>
            <w:gridCol w:w="286"/>
            <w:gridCol w:w="1067"/>
            <w:gridCol w:w="1208"/>
            <w:gridCol w:w="5060"/>
          </w:tblGrid>
        </w:tblGridChange>
      </w:tblGrid>
      <w:tr w:rsidR="00300F0B" w:rsidRPr="00BD6F46" w:rsidTr="00E20785">
        <w:trPr>
          <w:jc w:val="center"/>
        </w:trPr>
        <w:tc>
          <w:tcPr>
            <w:tcW w:w="1063" w:type="pct"/>
            <w:tcBorders>
              <w:top w:val="single" w:sz="4" w:space="0" w:color="auto"/>
              <w:left w:val="single" w:sz="4" w:space="0" w:color="auto"/>
              <w:bottom w:val="single" w:sz="4" w:space="0" w:color="auto"/>
              <w:right w:val="single" w:sz="4" w:space="0" w:color="auto"/>
            </w:tcBorders>
            <w:shd w:val="clear" w:color="auto" w:fill="C0C0C0"/>
            <w:hideMark/>
          </w:tcPr>
          <w:p w:rsidR="00300F0B" w:rsidRPr="00BD6F46" w:rsidRDefault="00300F0B" w:rsidP="00820E32">
            <w:pPr>
              <w:pStyle w:val="TAH"/>
            </w:pPr>
            <w:r w:rsidRPr="00BD6F46">
              <w:t>Data type</w:t>
            </w:r>
          </w:p>
        </w:tc>
        <w:tc>
          <w:tcPr>
            <w:tcW w:w="148" w:type="pct"/>
            <w:tcBorders>
              <w:top w:val="single" w:sz="4" w:space="0" w:color="auto"/>
              <w:left w:val="single" w:sz="4" w:space="0" w:color="auto"/>
              <w:bottom w:val="single" w:sz="4" w:space="0" w:color="auto"/>
              <w:right w:val="single" w:sz="4" w:space="0" w:color="auto"/>
            </w:tcBorders>
            <w:shd w:val="clear" w:color="auto" w:fill="C0C0C0"/>
            <w:hideMark/>
          </w:tcPr>
          <w:p w:rsidR="00300F0B" w:rsidRPr="00BD6F46" w:rsidRDefault="00300F0B" w:rsidP="00820E32">
            <w:pPr>
              <w:pStyle w:val="TAH"/>
            </w:pPr>
            <w:r w:rsidRPr="00BD6F46">
              <w:t>P</w:t>
            </w:r>
          </w:p>
        </w:tc>
        <w:tc>
          <w:tcPr>
            <w:tcW w:w="551" w:type="pct"/>
            <w:tcBorders>
              <w:top w:val="single" w:sz="4" w:space="0" w:color="auto"/>
              <w:left w:val="single" w:sz="4" w:space="0" w:color="auto"/>
              <w:bottom w:val="single" w:sz="4" w:space="0" w:color="auto"/>
              <w:right w:val="single" w:sz="4" w:space="0" w:color="auto"/>
            </w:tcBorders>
            <w:shd w:val="clear" w:color="auto" w:fill="C0C0C0"/>
            <w:hideMark/>
          </w:tcPr>
          <w:p w:rsidR="00300F0B" w:rsidRPr="00BD6F46" w:rsidRDefault="00300F0B" w:rsidP="00820E32">
            <w:pPr>
              <w:pStyle w:val="TAH"/>
            </w:pPr>
            <w:r w:rsidRPr="00BD6F46">
              <w:t>Cardinality</w:t>
            </w:r>
          </w:p>
        </w:tc>
        <w:tc>
          <w:tcPr>
            <w:tcW w:w="624" w:type="pct"/>
            <w:tcBorders>
              <w:top w:val="single" w:sz="4" w:space="0" w:color="auto"/>
              <w:left w:val="single" w:sz="4" w:space="0" w:color="auto"/>
              <w:bottom w:val="single" w:sz="4" w:space="0" w:color="auto"/>
              <w:right w:val="single" w:sz="4" w:space="0" w:color="auto"/>
            </w:tcBorders>
            <w:shd w:val="clear" w:color="auto" w:fill="C0C0C0"/>
            <w:hideMark/>
          </w:tcPr>
          <w:p w:rsidR="00300F0B" w:rsidRPr="00BD6F46" w:rsidRDefault="00300F0B" w:rsidP="00820E32">
            <w:pPr>
              <w:pStyle w:val="TAH"/>
            </w:pPr>
            <w:r w:rsidRPr="00BD6F46">
              <w:t>Response</w:t>
            </w:r>
          </w:p>
          <w:p w:rsidR="00300F0B" w:rsidRPr="00BD6F46" w:rsidRDefault="00300F0B" w:rsidP="00820E32">
            <w:pPr>
              <w:pStyle w:val="TAH"/>
            </w:pPr>
            <w:r w:rsidRPr="00BD6F46">
              <w:t>codes</w:t>
            </w:r>
          </w:p>
        </w:tc>
        <w:tc>
          <w:tcPr>
            <w:tcW w:w="2614" w:type="pct"/>
            <w:tcBorders>
              <w:top w:val="single" w:sz="4" w:space="0" w:color="auto"/>
              <w:left w:val="single" w:sz="4" w:space="0" w:color="auto"/>
              <w:bottom w:val="single" w:sz="4" w:space="0" w:color="auto"/>
              <w:right w:val="single" w:sz="4" w:space="0" w:color="auto"/>
            </w:tcBorders>
            <w:shd w:val="clear" w:color="auto" w:fill="C0C0C0"/>
            <w:hideMark/>
          </w:tcPr>
          <w:p w:rsidR="00300F0B" w:rsidRPr="00BD6F46" w:rsidRDefault="00300F0B" w:rsidP="00820E32">
            <w:pPr>
              <w:pStyle w:val="TAH"/>
            </w:pPr>
            <w:r w:rsidRPr="00BD6F46">
              <w:t>Description</w:t>
            </w:r>
          </w:p>
        </w:tc>
      </w:tr>
      <w:tr w:rsidR="00300F0B"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hideMark/>
          </w:tcPr>
          <w:p w:rsidR="00300F0B" w:rsidRPr="00BD6F46" w:rsidRDefault="00300F0B" w:rsidP="00820E32">
            <w:pPr>
              <w:pStyle w:val="TAL"/>
            </w:pPr>
            <w:r w:rsidRPr="00BD6F46">
              <w:rPr>
                <w:rFonts w:hint="eastAsia"/>
                <w:lang w:eastAsia="zh-CN"/>
              </w:rPr>
              <w:t>ChargingData</w:t>
            </w:r>
            <w:r w:rsidR="00F1082A" w:rsidRPr="00BD6F46">
              <w:rPr>
                <w:lang w:eastAsia="zh-CN"/>
              </w:rPr>
              <w:t>Response</w:t>
            </w:r>
          </w:p>
        </w:tc>
        <w:tc>
          <w:tcPr>
            <w:tcW w:w="148" w:type="pct"/>
            <w:tcBorders>
              <w:top w:val="single" w:sz="4" w:space="0" w:color="auto"/>
              <w:left w:val="single" w:sz="6" w:space="0" w:color="000000"/>
              <w:bottom w:val="single" w:sz="4" w:space="0" w:color="auto"/>
              <w:right w:val="single" w:sz="6" w:space="0" w:color="000000"/>
            </w:tcBorders>
            <w:hideMark/>
          </w:tcPr>
          <w:p w:rsidR="00300F0B" w:rsidRPr="00BD6F46" w:rsidRDefault="00300F0B" w:rsidP="00820E32">
            <w:pPr>
              <w:pStyle w:val="TAC"/>
            </w:pPr>
            <w:r w:rsidRPr="00BD6F46">
              <w:t>M</w:t>
            </w:r>
          </w:p>
        </w:tc>
        <w:tc>
          <w:tcPr>
            <w:tcW w:w="551" w:type="pct"/>
            <w:tcBorders>
              <w:top w:val="single" w:sz="4" w:space="0" w:color="auto"/>
              <w:left w:val="single" w:sz="6" w:space="0" w:color="000000"/>
              <w:bottom w:val="single" w:sz="4" w:space="0" w:color="auto"/>
              <w:right w:val="single" w:sz="6" w:space="0" w:color="000000"/>
            </w:tcBorders>
            <w:hideMark/>
          </w:tcPr>
          <w:p w:rsidR="00300F0B" w:rsidRPr="00BD6F46" w:rsidRDefault="00300F0B" w:rsidP="00820E32">
            <w:pPr>
              <w:pStyle w:val="TAL"/>
            </w:pPr>
            <w:r w:rsidRPr="00BD6F46">
              <w:t>1</w:t>
            </w:r>
          </w:p>
        </w:tc>
        <w:tc>
          <w:tcPr>
            <w:tcW w:w="624" w:type="pct"/>
            <w:tcBorders>
              <w:top w:val="single" w:sz="4" w:space="0" w:color="auto"/>
              <w:left w:val="single" w:sz="6" w:space="0" w:color="000000"/>
              <w:bottom w:val="single" w:sz="4" w:space="0" w:color="auto"/>
              <w:right w:val="single" w:sz="6" w:space="0" w:color="000000"/>
            </w:tcBorders>
            <w:hideMark/>
          </w:tcPr>
          <w:p w:rsidR="00300F0B" w:rsidRPr="00BD6F46" w:rsidRDefault="00300F0B" w:rsidP="00820E32">
            <w:pPr>
              <w:pStyle w:val="TAL"/>
            </w:pPr>
            <w:r w:rsidRPr="00BD6F46">
              <w:t>201 Created</w:t>
            </w:r>
          </w:p>
        </w:tc>
        <w:tc>
          <w:tcPr>
            <w:tcW w:w="2614" w:type="pct"/>
            <w:tcBorders>
              <w:top w:val="single" w:sz="4" w:space="0" w:color="auto"/>
              <w:left w:val="single" w:sz="6" w:space="0" w:color="000000"/>
              <w:bottom w:val="single" w:sz="4" w:space="0" w:color="auto"/>
              <w:right w:val="single" w:sz="6" w:space="0" w:color="000000"/>
            </w:tcBorders>
            <w:hideMark/>
          </w:tcPr>
          <w:p w:rsidR="00300F0B" w:rsidRPr="00BD6F46" w:rsidRDefault="00300F0B" w:rsidP="00820E32">
            <w:pPr>
              <w:pStyle w:val="TAL"/>
              <w:rPr>
                <w:rFonts w:hint="eastAsia"/>
                <w:lang w:eastAsia="zh-CN"/>
              </w:rPr>
            </w:pPr>
            <w:r w:rsidRPr="00BD6F46">
              <w:t xml:space="preserve">The creation of </w:t>
            </w:r>
            <w:r w:rsidRPr="00BD6F46">
              <w:rPr>
                <w:rFonts w:hint="eastAsia"/>
                <w:lang w:eastAsia="zh-CN"/>
              </w:rPr>
              <w:t>a Charging Data</w:t>
            </w:r>
            <w:r w:rsidRPr="00BD6F46">
              <w:t xml:space="preserve"> resource is confirmed</w:t>
            </w:r>
            <w:r w:rsidR="008C5AA8">
              <w:t>,</w:t>
            </w:r>
            <w:r w:rsidRPr="00BD6F46">
              <w:t xml:space="preserve"> and a representation of that resource is returned.</w:t>
            </w:r>
          </w:p>
          <w:p w:rsidR="00300F0B" w:rsidRPr="00BD6F46" w:rsidRDefault="00300F0B" w:rsidP="00820E32">
            <w:pPr>
              <w:pStyle w:val="TAL"/>
              <w:rPr>
                <w:rFonts w:hint="eastAsia"/>
                <w:lang w:eastAsia="zh-CN"/>
              </w:rPr>
            </w:pPr>
            <w:r w:rsidRPr="00BD6F46">
              <w:rPr>
                <w:rFonts w:hint="eastAsia"/>
                <w:lang w:eastAsia="zh-CN"/>
              </w:rPr>
              <w:t>The Charging Data</w:t>
            </w:r>
            <w:r w:rsidRPr="00BD6F46">
              <w:t xml:space="preserve"> resource </w:t>
            </w:r>
            <w:r w:rsidRPr="00BD6F46">
              <w:rPr>
                <w:rFonts w:hint="eastAsia"/>
                <w:lang w:eastAsia="zh-CN"/>
              </w:rPr>
              <w:t>which is created and</w:t>
            </w:r>
            <w:r w:rsidRPr="00BD6F46">
              <w:t xml:space="preserve"> returned successfully.</w:t>
            </w:r>
            <w:r w:rsidR="00447690" w:rsidRPr="00BD6F46">
              <w:rPr>
                <w:rFonts w:hint="eastAsia"/>
                <w:lang w:eastAsia="zh-CN"/>
              </w:rPr>
              <w:t xml:space="preserve"> The representation of created resource is </w:t>
            </w:r>
            <w:r w:rsidR="00447690" w:rsidRPr="00BD6F46">
              <w:rPr>
                <w:lang w:eastAsia="zh-CN"/>
              </w:rPr>
              <w:t>identified</w:t>
            </w:r>
            <w:r w:rsidR="00447690" w:rsidRPr="00BD6F46">
              <w:rPr>
                <w:rFonts w:hint="eastAsia"/>
                <w:lang w:eastAsia="zh-CN"/>
              </w:rPr>
              <w:t xml:space="preserve"> via </w:t>
            </w:r>
            <w:r w:rsidR="00447690" w:rsidRPr="00BD6F46">
              <w:rPr>
                <w:lang w:eastAsia="zh-CN"/>
              </w:rPr>
              <w:t xml:space="preserve">Location header field </w:t>
            </w:r>
            <w:r w:rsidR="00447690" w:rsidRPr="00BD6F46">
              <w:rPr>
                <w:rFonts w:hint="eastAsia"/>
                <w:lang w:eastAsia="zh-CN"/>
              </w:rPr>
              <w:t>in the</w:t>
            </w:r>
            <w:r w:rsidR="00447690" w:rsidRPr="00BD6F46">
              <w:rPr>
                <w:lang w:eastAsia="zh-CN"/>
              </w:rPr>
              <w:t xml:space="preserve"> 201</w:t>
            </w:r>
            <w:r w:rsidR="00447690" w:rsidRPr="00BD6F46">
              <w:rPr>
                <w:rFonts w:hint="eastAsia"/>
                <w:lang w:eastAsia="zh-CN"/>
              </w:rPr>
              <w:t xml:space="preserve"> </w:t>
            </w:r>
            <w:r w:rsidR="00447690" w:rsidRPr="00BD6F46">
              <w:rPr>
                <w:lang w:eastAsia="zh-CN"/>
              </w:rPr>
              <w:t>response.</w:t>
            </w:r>
          </w:p>
        </w:tc>
      </w:tr>
      <w:tr w:rsidR="009C44E3"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9C44E3" w:rsidRPr="00BD6F46" w:rsidRDefault="005034E9" w:rsidP="009C44E3">
            <w:pPr>
              <w:pStyle w:val="TAL"/>
            </w:pPr>
            <w:r>
              <w:rPr>
                <w:rFonts w:hint="eastAsia"/>
                <w:lang w:eastAsia="zh-CN"/>
              </w:rPr>
              <w:t>n/a</w:t>
            </w:r>
          </w:p>
        </w:tc>
        <w:tc>
          <w:tcPr>
            <w:tcW w:w="148" w:type="pct"/>
            <w:tcBorders>
              <w:top w:val="single" w:sz="4" w:space="0" w:color="auto"/>
              <w:left w:val="single" w:sz="6" w:space="0" w:color="000000"/>
              <w:bottom w:val="single" w:sz="4" w:space="0" w:color="auto"/>
              <w:right w:val="single" w:sz="6" w:space="0" w:color="000000"/>
            </w:tcBorders>
          </w:tcPr>
          <w:p w:rsidR="009C44E3" w:rsidRPr="00BD6F46" w:rsidRDefault="009C44E3" w:rsidP="009C44E3">
            <w:pPr>
              <w:pStyle w:val="TAC"/>
            </w:pPr>
          </w:p>
        </w:tc>
        <w:tc>
          <w:tcPr>
            <w:tcW w:w="551" w:type="pct"/>
            <w:tcBorders>
              <w:top w:val="single" w:sz="4" w:space="0" w:color="auto"/>
              <w:left w:val="single" w:sz="6" w:space="0" w:color="000000"/>
              <w:bottom w:val="single" w:sz="4" w:space="0" w:color="auto"/>
              <w:right w:val="single" w:sz="6" w:space="0" w:color="000000"/>
            </w:tcBorders>
          </w:tcPr>
          <w:p w:rsidR="009C44E3" w:rsidRPr="00BD6F46" w:rsidRDefault="009C44E3" w:rsidP="009C44E3">
            <w:pPr>
              <w:pStyle w:val="TAL"/>
            </w:pPr>
          </w:p>
        </w:tc>
        <w:tc>
          <w:tcPr>
            <w:tcW w:w="624" w:type="pct"/>
            <w:tcBorders>
              <w:top w:val="single" w:sz="4" w:space="0" w:color="auto"/>
              <w:left w:val="single" w:sz="6" w:space="0" w:color="000000"/>
              <w:bottom w:val="single" w:sz="4" w:space="0" w:color="auto"/>
              <w:right w:val="single" w:sz="6" w:space="0" w:color="000000"/>
            </w:tcBorders>
          </w:tcPr>
          <w:p w:rsidR="009C44E3" w:rsidRPr="00BD6F46" w:rsidRDefault="009C44E3" w:rsidP="009C44E3">
            <w:pPr>
              <w:pStyle w:val="TAL"/>
            </w:pPr>
            <w:r w:rsidRPr="00BD6F46">
              <w:t>307 Temporary Redirect</w:t>
            </w:r>
          </w:p>
        </w:tc>
        <w:tc>
          <w:tcPr>
            <w:tcW w:w="2614" w:type="pct"/>
            <w:tcBorders>
              <w:top w:val="single" w:sz="4" w:space="0" w:color="auto"/>
              <w:left w:val="single" w:sz="6" w:space="0" w:color="000000"/>
              <w:bottom w:val="single" w:sz="4" w:space="0" w:color="auto"/>
              <w:right w:val="single" w:sz="6" w:space="0" w:color="000000"/>
            </w:tcBorders>
          </w:tcPr>
          <w:p w:rsidR="009C44E3" w:rsidRPr="00BD6F46" w:rsidRDefault="002437F0" w:rsidP="009C44E3">
            <w:pPr>
              <w:pStyle w:val="TAL"/>
            </w:pPr>
            <w:r w:rsidRPr="002437F0">
              <w:t xml:space="preserve">Dependent on support of ES3XX </w:t>
            </w:r>
            <w:r w:rsidR="009C44E3" w:rsidRPr="00BD6F46">
              <w:t>(NOTE 2)</w:t>
            </w:r>
          </w:p>
        </w:tc>
      </w:tr>
      <w:tr w:rsidR="002437F0"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2437F0" w:rsidRDefault="002437F0" w:rsidP="002437F0">
            <w:pPr>
              <w:pStyle w:val="TAL"/>
              <w:rPr>
                <w:rFonts w:hint="eastAsia"/>
                <w:lang w:eastAsia="zh-CN"/>
              </w:rPr>
            </w:pPr>
            <w:r>
              <w:rPr>
                <w:rFonts w:hint="eastAsia"/>
                <w:lang w:eastAsia="zh-CN"/>
              </w:rPr>
              <w:t>n/a</w:t>
            </w:r>
          </w:p>
        </w:tc>
        <w:tc>
          <w:tcPr>
            <w:tcW w:w="148" w:type="pct"/>
            <w:tcBorders>
              <w:top w:val="single" w:sz="4" w:space="0" w:color="auto"/>
              <w:left w:val="single" w:sz="6" w:space="0" w:color="000000"/>
              <w:bottom w:val="single" w:sz="4" w:space="0" w:color="auto"/>
              <w:right w:val="single" w:sz="6" w:space="0" w:color="000000"/>
            </w:tcBorders>
          </w:tcPr>
          <w:p w:rsidR="002437F0" w:rsidRPr="00BD6F46" w:rsidRDefault="002437F0" w:rsidP="002437F0">
            <w:pPr>
              <w:pStyle w:val="TAC"/>
            </w:pPr>
          </w:p>
        </w:tc>
        <w:tc>
          <w:tcPr>
            <w:tcW w:w="551" w:type="pct"/>
            <w:tcBorders>
              <w:top w:val="single" w:sz="4" w:space="0" w:color="auto"/>
              <w:left w:val="single" w:sz="6" w:space="0" w:color="000000"/>
              <w:bottom w:val="single" w:sz="4" w:space="0" w:color="auto"/>
              <w:right w:val="single" w:sz="6" w:space="0" w:color="000000"/>
            </w:tcBorders>
          </w:tcPr>
          <w:p w:rsidR="002437F0" w:rsidRPr="00BD6F46" w:rsidRDefault="002437F0" w:rsidP="002437F0">
            <w:pPr>
              <w:pStyle w:val="TAL"/>
            </w:pPr>
          </w:p>
        </w:tc>
        <w:tc>
          <w:tcPr>
            <w:tcW w:w="624" w:type="pct"/>
            <w:tcBorders>
              <w:top w:val="single" w:sz="4" w:space="0" w:color="auto"/>
              <w:left w:val="single" w:sz="6" w:space="0" w:color="000000"/>
              <w:bottom w:val="single" w:sz="4" w:space="0" w:color="auto"/>
              <w:right w:val="single" w:sz="6" w:space="0" w:color="000000"/>
            </w:tcBorders>
          </w:tcPr>
          <w:p w:rsidR="002437F0" w:rsidRPr="00BD6F46" w:rsidRDefault="002437F0" w:rsidP="002437F0">
            <w:pPr>
              <w:pStyle w:val="TAL"/>
            </w:pPr>
            <w:r w:rsidRPr="00BD6F46">
              <w:t>30</w:t>
            </w:r>
            <w:r>
              <w:t>8</w:t>
            </w:r>
            <w:r w:rsidRPr="00BD6F46">
              <w:t xml:space="preserve"> </w:t>
            </w:r>
            <w:r w:rsidRPr="00EA4061">
              <w:t xml:space="preserve">Permanent </w:t>
            </w:r>
            <w:r w:rsidRPr="00BD6F46">
              <w:t>Redirect</w:t>
            </w:r>
          </w:p>
        </w:tc>
        <w:tc>
          <w:tcPr>
            <w:tcW w:w="2614" w:type="pct"/>
            <w:tcBorders>
              <w:top w:val="single" w:sz="4" w:space="0" w:color="auto"/>
              <w:left w:val="single" w:sz="6" w:space="0" w:color="000000"/>
              <w:bottom w:val="single" w:sz="4" w:space="0" w:color="auto"/>
              <w:right w:val="single" w:sz="6" w:space="0" w:color="000000"/>
            </w:tcBorders>
          </w:tcPr>
          <w:p w:rsidR="002437F0" w:rsidRDefault="002437F0" w:rsidP="002437F0">
            <w:pPr>
              <w:pStyle w:val="TAL"/>
            </w:pPr>
            <w:r>
              <w:t>Dependent on support of ES3XX</w:t>
            </w:r>
          </w:p>
          <w:p w:rsidR="002437F0" w:rsidRPr="002437F0" w:rsidRDefault="002437F0" w:rsidP="002437F0">
            <w:pPr>
              <w:pStyle w:val="TAL"/>
            </w:pPr>
            <w:r w:rsidRPr="00BD6F46">
              <w:t>(NOTE 2)</w:t>
            </w:r>
          </w:p>
        </w:tc>
      </w:tr>
      <w:tr w:rsidR="00252676"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252676" w:rsidRDefault="00252676" w:rsidP="00252676">
            <w:pPr>
              <w:pStyle w:val="TAL"/>
              <w:rPr>
                <w:rFonts w:hint="eastAsia"/>
                <w:lang w:eastAsia="zh-CN"/>
              </w:rPr>
            </w:pPr>
            <w:r>
              <w:t>ProblemDetails</w:t>
            </w:r>
          </w:p>
        </w:tc>
        <w:tc>
          <w:tcPr>
            <w:tcW w:w="148"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C"/>
            </w:pPr>
            <w:r>
              <w:t>O</w:t>
            </w:r>
          </w:p>
        </w:tc>
        <w:tc>
          <w:tcPr>
            <w:tcW w:w="551"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r>
              <w:t>0..1</w:t>
            </w:r>
          </w:p>
        </w:tc>
        <w:tc>
          <w:tcPr>
            <w:tcW w:w="624"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r w:rsidRPr="00BD6F46">
              <w:t>400 Bad Request</w:t>
            </w:r>
          </w:p>
        </w:tc>
        <w:tc>
          <w:tcPr>
            <w:tcW w:w="2614" w:type="pct"/>
            <w:tcBorders>
              <w:top w:val="single" w:sz="4" w:space="0" w:color="auto"/>
              <w:left w:val="single" w:sz="6" w:space="0" w:color="000000"/>
              <w:bottom w:val="single" w:sz="4" w:space="0" w:color="auto"/>
              <w:right w:val="single" w:sz="6" w:space="0" w:color="000000"/>
            </w:tcBorders>
          </w:tcPr>
          <w:p w:rsidR="00252676" w:rsidRDefault="00252676" w:rsidP="00252676">
            <w:pPr>
              <w:pStyle w:val="TAL"/>
            </w:pPr>
            <w:r>
              <w:t>Dependent on support of ES4XX</w:t>
            </w:r>
          </w:p>
          <w:p w:rsidR="00252676" w:rsidRPr="00BD6F46" w:rsidRDefault="00252676" w:rsidP="00252676">
            <w:pPr>
              <w:pStyle w:val="TAL"/>
            </w:pPr>
            <w:r w:rsidRPr="00BD6F46">
              <w:t>(NOTE 2)</w:t>
            </w:r>
          </w:p>
        </w:tc>
      </w:tr>
      <w:tr w:rsidR="00252676"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252676" w:rsidRDefault="00252676" w:rsidP="00252676">
            <w:pPr>
              <w:pStyle w:val="TAL"/>
              <w:rPr>
                <w:rFonts w:hint="eastAsia"/>
                <w:lang w:eastAsia="zh-CN"/>
              </w:rPr>
            </w:pPr>
            <w:r w:rsidRPr="006729CC">
              <w:rPr>
                <w:lang w:eastAsia="zh-CN"/>
              </w:rPr>
              <w:t>ChargingDataResponse</w:t>
            </w:r>
          </w:p>
        </w:tc>
        <w:tc>
          <w:tcPr>
            <w:tcW w:w="148"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C"/>
            </w:pPr>
            <w:r>
              <w:t>O</w:t>
            </w:r>
          </w:p>
        </w:tc>
        <w:tc>
          <w:tcPr>
            <w:tcW w:w="551"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r>
              <w:t>0..1</w:t>
            </w:r>
          </w:p>
        </w:tc>
        <w:tc>
          <w:tcPr>
            <w:tcW w:w="624"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r w:rsidRPr="00BD6F46">
              <w:t>400 Bad Request</w:t>
            </w:r>
          </w:p>
        </w:tc>
        <w:tc>
          <w:tcPr>
            <w:tcW w:w="2614" w:type="pct"/>
            <w:tcBorders>
              <w:top w:val="single" w:sz="4" w:space="0" w:color="auto"/>
              <w:left w:val="single" w:sz="6" w:space="0" w:color="000000"/>
              <w:bottom w:val="single" w:sz="4" w:space="0" w:color="auto"/>
              <w:right w:val="single" w:sz="6" w:space="0" w:color="000000"/>
            </w:tcBorders>
          </w:tcPr>
          <w:p w:rsidR="00252676" w:rsidRDefault="00252676" w:rsidP="00252676">
            <w:pPr>
              <w:pStyle w:val="TAL"/>
            </w:pPr>
            <w:r>
              <w:t>Dependent on support of ES4XX</w:t>
            </w:r>
          </w:p>
          <w:p w:rsidR="00252676" w:rsidRPr="00BD6F46" w:rsidRDefault="00252676" w:rsidP="00252676">
            <w:pPr>
              <w:pStyle w:val="TAL"/>
            </w:pPr>
            <w:r w:rsidRPr="00BD6F46">
              <w:t>(NOTE 2)</w:t>
            </w:r>
          </w:p>
        </w:tc>
      </w:tr>
      <w:tr w:rsidR="00252676"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252676" w:rsidRDefault="00252676" w:rsidP="00252676">
            <w:pPr>
              <w:pStyle w:val="TAL"/>
              <w:rPr>
                <w:rFonts w:hint="eastAsia"/>
                <w:lang w:eastAsia="zh-CN"/>
              </w:rPr>
            </w:pPr>
            <w:r>
              <w:rPr>
                <w:lang w:eastAsia="zh-CN"/>
              </w:rPr>
              <w:t>n/a</w:t>
            </w:r>
          </w:p>
        </w:tc>
        <w:tc>
          <w:tcPr>
            <w:tcW w:w="148"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C"/>
            </w:pPr>
          </w:p>
        </w:tc>
        <w:tc>
          <w:tcPr>
            <w:tcW w:w="551"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p>
        </w:tc>
        <w:tc>
          <w:tcPr>
            <w:tcW w:w="624"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r>
              <w:t xml:space="preserve">401 </w:t>
            </w:r>
            <w:r w:rsidRPr="00F11966">
              <w:rPr>
                <w:lang w:val="en-US"/>
              </w:rPr>
              <w:t>Unauthorized</w:t>
            </w:r>
          </w:p>
        </w:tc>
        <w:tc>
          <w:tcPr>
            <w:tcW w:w="2614"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r w:rsidRPr="00BD6F46">
              <w:t>(NOTE 2)</w:t>
            </w:r>
          </w:p>
        </w:tc>
      </w:tr>
      <w:tr w:rsidR="00252676"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252676" w:rsidRDefault="00252676" w:rsidP="00252676">
            <w:pPr>
              <w:pStyle w:val="TAL"/>
              <w:rPr>
                <w:rFonts w:hint="eastAsia"/>
                <w:lang w:eastAsia="zh-CN"/>
              </w:rPr>
            </w:pPr>
            <w:r>
              <w:t>ProblemDetails</w:t>
            </w:r>
          </w:p>
        </w:tc>
        <w:tc>
          <w:tcPr>
            <w:tcW w:w="148"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C"/>
            </w:pPr>
            <w:r>
              <w:t>O</w:t>
            </w:r>
          </w:p>
        </w:tc>
        <w:tc>
          <w:tcPr>
            <w:tcW w:w="551"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r>
              <w:t>0..1</w:t>
            </w:r>
          </w:p>
        </w:tc>
        <w:tc>
          <w:tcPr>
            <w:tcW w:w="624"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r w:rsidRPr="00BD6F46">
              <w:t>403</w:t>
            </w:r>
            <w:r>
              <w:t xml:space="preserve"> </w:t>
            </w:r>
            <w:r w:rsidRPr="00BD6F46">
              <w:t>Forbidden</w:t>
            </w:r>
          </w:p>
        </w:tc>
        <w:tc>
          <w:tcPr>
            <w:tcW w:w="2614" w:type="pct"/>
            <w:tcBorders>
              <w:top w:val="single" w:sz="4" w:space="0" w:color="auto"/>
              <w:left w:val="single" w:sz="6" w:space="0" w:color="000000"/>
              <w:bottom w:val="single" w:sz="4" w:space="0" w:color="auto"/>
              <w:right w:val="single" w:sz="6" w:space="0" w:color="000000"/>
            </w:tcBorders>
          </w:tcPr>
          <w:p w:rsidR="00252676" w:rsidRDefault="00252676" w:rsidP="00252676">
            <w:pPr>
              <w:pStyle w:val="TAL"/>
            </w:pPr>
            <w:r>
              <w:t>Dependent on support of ES4XX</w:t>
            </w:r>
          </w:p>
          <w:p w:rsidR="00252676" w:rsidRPr="00BD6F46" w:rsidRDefault="00252676" w:rsidP="00252676">
            <w:pPr>
              <w:pStyle w:val="TAL"/>
            </w:pPr>
            <w:r w:rsidRPr="00BD6F46">
              <w:t>(NOTE 2)</w:t>
            </w:r>
          </w:p>
        </w:tc>
      </w:tr>
      <w:tr w:rsidR="00252676"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252676" w:rsidRDefault="00252676" w:rsidP="00252676">
            <w:pPr>
              <w:pStyle w:val="TAL"/>
              <w:rPr>
                <w:rFonts w:hint="eastAsia"/>
                <w:lang w:eastAsia="zh-CN"/>
              </w:rPr>
            </w:pPr>
            <w:r w:rsidRPr="006729CC">
              <w:rPr>
                <w:lang w:eastAsia="zh-CN"/>
              </w:rPr>
              <w:t>ChargingDataResponse</w:t>
            </w:r>
          </w:p>
        </w:tc>
        <w:tc>
          <w:tcPr>
            <w:tcW w:w="148"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C"/>
            </w:pPr>
            <w:r>
              <w:t>O</w:t>
            </w:r>
          </w:p>
        </w:tc>
        <w:tc>
          <w:tcPr>
            <w:tcW w:w="551"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r>
              <w:t>0..1</w:t>
            </w:r>
          </w:p>
        </w:tc>
        <w:tc>
          <w:tcPr>
            <w:tcW w:w="624"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r w:rsidRPr="00BD6F46">
              <w:t>403</w:t>
            </w:r>
            <w:r>
              <w:t xml:space="preserve"> </w:t>
            </w:r>
            <w:r w:rsidRPr="00BD6F46">
              <w:t>Forbidden</w:t>
            </w:r>
          </w:p>
        </w:tc>
        <w:tc>
          <w:tcPr>
            <w:tcW w:w="2614" w:type="pct"/>
            <w:tcBorders>
              <w:top w:val="single" w:sz="4" w:space="0" w:color="auto"/>
              <w:left w:val="single" w:sz="6" w:space="0" w:color="000000"/>
              <w:bottom w:val="single" w:sz="4" w:space="0" w:color="auto"/>
              <w:right w:val="single" w:sz="6" w:space="0" w:color="000000"/>
            </w:tcBorders>
          </w:tcPr>
          <w:p w:rsidR="00252676" w:rsidRDefault="00252676" w:rsidP="00252676">
            <w:pPr>
              <w:pStyle w:val="TAL"/>
            </w:pPr>
            <w:r>
              <w:t>Dependent on support of ES4XX</w:t>
            </w:r>
          </w:p>
          <w:p w:rsidR="00252676" w:rsidRPr="00BD6F46" w:rsidRDefault="00252676" w:rsidP="00252676">
            <w:pPr>
              <w:pStyle w:val="TAL"/>
            </w:pPr>
            <w:r w:rsidRPr="00BD6F46">
              <w:t>(NOTE 2)</w:t>
            </w:r>
          </w:p>
        </w:tc>
      </w:tr>
      <w:tr w:rsidR="00252676"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252676" w:rsidRDefault="00252676" w:rsidP="00252676">
            <w:pPr>
              <w:pStyle w:val="TAL"/>
              <w:rPr>
                <w:rFonts w:hint="eastAsia"/>
                <w:lang w:eastAsia="zh-CN"/>
              </w:rPr>
            </w:pPr>
            <w:r>
              <w:t>ProblemDetails</w:t>
            </w:r>
          </w:p>
        </w:tc>
        <w:tc>
          <w:tcPr>
            <w:tcW w:w="148"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C"/>
            </w:pPr>
            <w:r>
              <w:t>O</w:t>
            </w:r>
          </w:p>
        </w:tc>
        <w:tc>
          <w:tcPr>
            <w:tcW w:w="551"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r>
              <w:t>0..1</w:t>
            </w:r>
          </w:p>
        </w:tc>
        <w:tc>
          <w:tcPr>
            <w:tcW w:w="624"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r w:rsidRPr="00BD6F46">
              <w:t>404</w:t>
            </w:r>
            <w:r>
              <w:t xml:space="preserve"> </w:t>
            </w:r>
            <w:r w:rsidRPr="00BD6F46">
              <w:t>Not Found</w:t>
            </w:r>
          </w:p>
        </w:tc>
        <w:tc>
          <w:tcPr>
            <w:tcW w:w="2614" w:type="pct"/>
            <w:tcBorders>
              <w:top w:val="single" w:sz="4" w:space="0" w:color="auto"/>
              <w:left w:val="single" w:sz="6" w:space="0" w:color="000000"/>
              <w:bottom w:val="single" w:sz="4" w:space="0" w:color="auto"/>
              <w:right w:val="single" w:sz="6" w:space="0" w:color="000000"/>
            </w:tcBorders>
          </w:tcPr>
          <w:p w:rsidR="00252676" w:rsidRDefault="00252676" w:rsidP="00252676">
            <w:pPr>
              <w:pStyle w:val="TAL"/>
            </w:pPr>
            <w:r>
              <w:t>Dependent on support of ES4XX</w:t>
            </w:r>
          </w:p>
          <w:p w:rsidR="00252676" w:rsidRPr="00BD6F46" w:rsidRDefault="00252676" w:rsidP="00252676">
            <w:pPr>
              <w:pStyle w:val="TAL"/>
            </w:pPr>
            <w:r w:rsidRPr="00BD6F46">
              <w:t>(NOTE 2)</w:t>
            </w:r>
          </w:p>
        </w:tc>
      </w:tr>
      <w:tr w:rsidR="00252676"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252676" w:rsidRDefault="00252676" w:rsidP="00252676">
            <w:pPr>
              <w:pStyle w:val="TAL"/>
              <w:rPr>
                <w:rFonts w:hint="eastAsia"/>
                <w:lang w:eastAsia="zh-CN"/>
              </w:rPr>
            </w:pPr>
            <w:r w:rsidRPr="006729CC">
              <w:rPr>
                <w:lang w:eastAsia="zh-CN"/>
              </w:rPr>
              <w:t>ChargingDataResponse</w:t>
            </w:r>
          </w:p>
        </w:tc>
        <w:tc>
          <w:tcPr>
            <w:tcW w:w="148"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C"/>
            </w:pPr>
            <w:r>
              <w:t>O</w:t>
            </w:r>
          </w:p>
        </w:tc>
        <w:tc>
          <w:tcPr>
            <w:tcW w:w="551"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r>
              <w:t>0..1</w:t>
            </w:r>
          </w:p>
        </w:tc>
        <w:tc>
          <w:tcPr>
            <w:tcW w:w="624"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r w:rsidRPr="00BD6F46">
              <w:t>404</w:t>
            </w:r>
            <w:r>
              <w:t xml:space="preserve"> </w:t>
            </w:r>
            <w:r w:rsidRPr="00BD6F46">
              <w:t>Not Found</w:t>
            </w:r>
          </w:p>
        </w:tc>
        <w:tc>
          <w:tcPr>
            <w:tcW w:w="2614" w:type="pct"/>
            <w:tcBorders>
              <w:top w:val="single" w:sz="4" w:space="0" w:color="auto"/>
              <w:left w:val="single" w:sz="6" w:space="0" w:color="000000"/>
              <w:bottom w:val="single" w:sz="4" w:space="0" w:color="auto"/>
              <w:right w:val="single" w:sz="6" w:space="0" w:color="000000"/>
            </w:tcBorders>
          </w:tcPr>
          <w:p w:rsidR="00252676" w:rsidRDefault="00252676" w:rsidP="00252676">
            <w:pPr>
              <w:pStyle w:val="TAL"/>
            </w:pPr>
            <w:r>
              <w:t>Dependent on support of ES4XX</w:t>
            </w:r>
          </w:p>
          <w:p w:rsidR="00252676" w:rsidRPr="00BD6F46" w:rsidRDefault="00252676" w:rsidP="00252676">
            <w:pPr>
              <w:pStyle w:val="TAL"/>
            </w:pPr>
            <w:r w:rsidRPr="00BD6F46">
              <w:t>(NOTE 2)</w:t>
            </w:r>
          </w:p>
        </w:tc>
      </w:tr>
      <w:tr w:rsidR="00252676"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252676" w:rsidRDefault="00252676" w:rsidP="00252676">
            <w:pPr>
              <w:pStyle w:val="TAL"/>
              <w:rPr>
                <w:rFonts w:hint="eastAsia"/>
                <w:lang w:eastAsia="zh-CN"/>
              </w:rPr>
            </w:pPr>
            <w:r>
              <w:rPr>
                <w:rFonts w:hint="eastAsia"/>
                <w:lang w:eastAsia="zh-CN"/>
              </w:rPr>
              <w:t>n/a</w:t>
            </w:r>
          </w:p>
        </w:tc>
        <w:tc>
          <w:tcPr>
            <w:tcW w:w="148"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C"/>
            </w:pPr>
          </w:p>
        </w:tc>
        <w:tc>
          <w:tcPr>
            <w:tcW w:w="551"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p>
        </w:tc>
        <w:tc>
          <w:tcPr>
            <w:tcW w:w="624"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r w:rsidRPr="00BD6F46">
              <w:t>405</w:t>
            </w:r>
            <w:r>
              <w:t xml:space="preserve"> </w:t>
            </w:r>
            <w:r w:rsidRPr="00BD6F46">
              <w:t>Method Not Allowed</w:t>
            </w:r>
          </w:p>
        </w:tc>
        <w:tc>
          <w:tcPr>
            <w:tcW w:w="2614"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r w:rsidRPr="00BD6F46">
              <w:t>(NOTE 2)</w:t>
            </w:r>
          </w:p>
        </w:tc>
      </w:tr>
      <w:tr w:rsidR="00252676"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252676" w:rsidRDefault="00252676" w:rsidP="00252676">
            <w:pPr>
              <w:pStyle w:val="TAL"/>
              <w:rPr>
                <w:rFonts w:hint="eastAsia"/>
                <w:lang w:eastAsia="zh-CN"/>
              </w:rPr>
            </w:pPr>
            <w:r>
              <w:rPr>
                <w:rFonts w:hint="eastAsia"/>
                <w:lang w:eastAsia="zh-CN"/>
              </w:rPr>
              <w:t>n/a</w:t>
            </w:r>
          </w:p>
        </w:tc>
        <w:tc>
          <w:tcPr>
            <w:tcW w:w="148"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C"/>
            </w:pPr>
          </w:p>
        </w:tc>
        <w:tc>
          <w:tcPr>
            <w:tcW w:w="551"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p>
        </w:tc>
        <w:tc>
          <w:tcPr>
            <w:tcW w:w="624"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r w:rsidRPr="00BD6F46">
              <w:t>408</w:t>
            </w:r>
            <w:r>
              <w:t xml:space="preserve"> </w:t>
            </w:r>
            <w:r w:rsidRPr="00BD6F46">
              <w:t>Request Timeout</w:t>
            </w:r>
          </w:p>
        </w:tc>
        <w:tc>
          <w:tcPr>
            <w:tcW w:w="2614"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r w:rsidRPr="00BD6F46">
              <w:t>(NOTE 2)</w:t>
            </w:r>
          </w:p>
        </w:tc>
      </w:tr>
      <w:tr w:rsidR="00252676"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252676" w:rsidRDefault="00252676" w:rsidP="00252676">
            <w:pPr>
              <w:pStyle w:val="TAL"/>
              <w:rPr>
                <w:rFonts w:hint="eastAsia"/>
                <w:lang w:eastAsia="zh-CN"/>
              </w:rPr>
            </w:pPr>
            <w:r>
              <w:t>n/a</w:t>
            </w:r>
          </w:p>
        </w:tc>
        <w:tc>
          <w:tcPr>
            <w:tcW w:w="148"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C"/>
            </w:pPr>
          </w:p>
        </w:tc>
        <w:tc>
          <w:tcPr>
            <w:tcW w:w="551"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p>
        </w:tc>
        <w:tc>
          <w:tcPr>
            <w:tcW w:w="624"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r w:rsidRPr="006C5A86">
              <w:t>410 Gone</w:t>
            </w:r>
          </w:p>
        </w:tc>
        <w:tc>
          <w:tcPr>
            <w:tcW w:w="2614"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r w:rsidRPr="006C5A86">
              <w:t>(NOTE 2)</w:t>
            </w:r>
          </w:p>
        </w:tc>
      </w:tr>
      <w:tr w:rsidR="00252676"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252676" w:rsidRDefault="00252676" w:rsidP="00252676">
            <w:pPr>
              <w:pStyle w:val="TAL"/>
              <w:rPr>
                <w:rFonts w:hint="eastAsia"/>
                <w:lang w:eastAsia="zh-CN"/>
              </w:rPr>
            </w:pPr>
            <w:r>
              <w:t>n/a</w:t>
            </w:r>
          </w:p>
        </w:tc>
        <w:tc>
          <w:tcPr>
            <w:tcW w:w="148"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C"/>
            </w:pPr>
          </w:p>
        </w:tc>
        <w:tc>
          <w:tcPr>
            <w:tcW w:w="551"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p>
        </w:tc>
        <w:tc>
          <w:tcPr>
            <w:tcW w:w="624"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r>
              <w:t xml:space="preserve">411 </w:t>
            </w:r>
            <w:r w:rsidRPr="00EE3919">
              <w:t>Length Required</w:t>
            </w:r>
          </w:p>
        </w:tc>
        <w:tc>
          <w:tcPr>
            <w:tcW w:w="2614"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r w:rsidRPr="00BD6F46">
              <w:t>(NOTE 2)</w:t>
            </w:r>
          </w:p>
        </w:tc>
      </w:tr>
      <w:tr w:rsidR="00252676"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252676" w:rsidRDefault="00252676" w:rsidP="00252676">
            <w:pPr>
              <w:pStyle w:val="TAL"/>
              <w:rPr>
                <w:rFonts w:hint="eastAsia"/>
                <w:lang w:eastAsia="zh-CN"/>
              </w:rPr>
            </w:pPr>
            <w:r>
              <w:t>n/a</w:t>
            </w:r>
          </w:p>
        </w:tc>
        <w:tc>
          <w:tcPr>
            <w:tcW w:w="148"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C"/>
            </w:pPr>
          </w:p>
        </w:tc>
        <w:tc>
          <w:tcPr>
            <w:tcW w:w="551"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p>
        </w:tc>
        <w:tc>
          <w:tcPr>
            <w:tcW w:w="624"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r>
              <w:t xml:space="preserve">413 </w:t>
            </w:r>
            <w:r w:rsidRPr="00DE20B4">
              <w:t>Payload Too Large</w:t>
            </w:r>
          </w:p>
        </w:tc>
        <w:tc>
          <w:tcPr>
            <w:tcW w:w="2614" w:type="pct"/>
            <w:tcBorders>
              <w:top w:val="single" w:sz="4" w:space="0" w:color="auto"/>
              <w:left w:val="single" w:sz="6" w:space="0" w:color="000000"/>
              <w:bottom w:val="single" w:sz="4" w:space="0" w:color="auto"/>
              <w:right w:val="single" w:sz="6" w:space="0" w:color="000000"/>
            </w:tcBorders>
          </w:tcPr>
          <w:p w:rsidR="00252676" w:rsidRPr="00BD6F46" w:rsidRDefault="00252676" w:rsidP="00252676">
            <w:pPr>
              <w:pStyle w:val="TAL"/>
            </w:pPr>
            <w:r w:rsidRPr="00BD6F46">
              <w:t>(NOTE 2)</w:t>
            </w:r>
          </w:p>
        </w:tc>
      </w:tr>
      <w:tr w:rsidR="00E20785"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E20785" w:rsidRDefault="00E20785" w:rsidP="00E20785">
            <w:pPr>
              <w:pStyle w:val="TAL"/>
            </w:pPr>
            <w:r>
              <w:t>n/a</w:t>
            </w:r>
          </w:p>
        </w:tc>
        <w:tc>
          <w:tcPr>
            <w:tcW w:w="148" w:type="pct"/>
            <w:tcBorders>
              <w:top w:val="single" w:sz="4" w:space="0" w:color="auto"/>
              <w:left w:val="single" w:sz="6" w:space="0" w:color="000000"/>
              <w:bottom w:val="single" w:sz="4" w:space="0" w:color="auto"/>
              <w:right w:val="single" w:sz="6" w:space="0" w:color="000000"/>
            </w:tcBorders>
          </w:tcPr>
          <w:p w:rsidR="00E20785" w:rsidRPr="00BD6F46" w:rsidRDefault="00E20785" w:rsidP="00E20785">
            <w:pPr>
              <w:pStyle w:val="TAC"/>
            </w:pPr>
          </w:p>
        </w:tc>
        <w:tc>
          <w:tcPr>
            <w:tcW w:w="551" w:type="pct"/>
            <w:tcBorders>
              <w:top w:val="single" w:sz="4" w:space="0" w:color="auto"/>
              <w:left w:val="single" w:sz="6" w:space="0" w:color="000000"/>
              <w:bottom w:val="single" w:sz="4" w:space="0" w:color="auto"/>
              <w:right w:val="single" w:sz="6" w:space="0" w:color="000000"/>
            </w:tcBorders>
          </w:tcPr>
          <w:p w:rsidR="00E20785" w:rsidRPr="00BD6F46" w:rsidRDefault="00E20785" w:rsidP="00E20785">
            <w:pPr>
              <w:pStyle w:val="TAL"/>
            </w:pPr>
          </w:p>
        </w:tc>
        <w:tc>
          <w:tcPr>
            <w:tcW w:w="624" w:type="pct"/>
            <w:tcBorders>
              <w:top w:val="single" w:sz="4" w:space="0" w:color="auto"/>
              <w:left w:val="single" w:sz="6" w:space="0" w:color="000000"/>
              <w:bottom w:val="single" w:sz="4" w:space="0" w:color="auto"/>
              <w:right w:val="single" w:sz="6" w:space="0" w:color="000000"/>
            </w:tcBorders>
          </w:tcPr>
          <w:p w:rsidR="00E20785" w:rsidRDefault="00E20785" w:rsidP="00E20785">
            <w:pPr>
              <w:pStyle w:val="TAL"/>
            </w:pPr>
            <w:r>
              <w:t xml:space="preserve">500 </w:t>
            </w:r>
            <w:r w:rsidRPr="00F11966">
              <w:rPr>
                <w:lang w:val="en-US"/>
              </w:rPr>
              <w:t>Internal Server Error</w:t>
            </w:r>
          </w:p>
        </w:tc>
        <w:tc>
          <w:tcPr>
            <w:tcW w:w="2614" w:type="pct"/>
            <w:tcBorders>
              <w:top w:val="single" w:sz="4" w:space="0" w:color="auto"/>
              <w:left w:val="single" w:sz="6" w:space="0" w:color="000000"/>
              <w:bottom w:val="single" w:sz="4" w:space="0" w:color="auto"/>
              <w:right w:val="single" w:sz="6" w:space="0" w:color="000000"/>
            </w:tcBorders>
          </w:tcPr>
          <w:p w:rsidR="00E20785" w:rsidRPr="00BD6F46" w:rsidRDefault="00E20785" w:rsidP="00E20785">
            <w:pPr>
              <w:pStyle w:val="TAL"/>
            </w:pPr>
            <w:r w:rsidRPr="00BD6F46">
              <w:t>(NOTE 2)</w:t>
            </w:r>
          </w:p>
        </w:tc>
      </w:tr>
      <w:tr w:rsidR="00E20785"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E20785" w:rsidRDefault="00E20785" w:rsidP="00E20785">
            <w:pPr>
              <w:pStyle w:val="TAL"/>
            </w:pPr>
            <w:r>
              <w:t>n/a</w:t>
            </w:r>
          </w:p>
        </w:tc>
        <w:tc>
          <w:tcPr>
            <w:tcW w:w="148" w:type="pct"/>
            <w:tcBorders>
              <w:top w:val="single" w:sz="4" w:space="0" w:color="auto"/>
              <w:left w:val="single" w:sz="6" w:space="0" w:color="000000"/>
              <w:bottom w:val="single" w:sz="4" w:space="0" w:color="auto"/>
              <w:right w:val="single" w:sz="6" w:space="0" w:color="000000"/>
            </w:tcBorders>
          </w:tcPr>
          <w:p w:rsidR="00E20785" w:rsidRPr="00BD6F46" w:rsidRDefault="00E20785" w:rsidP="00E20785">
            <w:pPr>
              <w:pStyle w:val="TAC"/>
            </w:pPr>
          </w:p>
        </w:tc>
        <w:tc>
          <w:tcPr>
            <w:tcW w:w="551" w:type="pct"/>
            <w:tcBorders>
              <w:top w:val="single" w:sz="4" w:space="0" w:color="auto"/>
              <w:left w:val="single" w:sz="6" w:space="0" w:color="000000"/>
              <w:bottom w:val="single" w:sz="4" w:space="0" w:color="auto"/>
              <w:right w:val="single" w:sz="6" w:space="0" w:color="000000"/>
            </w:tcBorders>
          </w:tcPr>
          <w:p w:rsidR="00E20785" w:rsidRPr="00BD6F46" w:rsidRDefault="00E20785" w:rsidP="00E20785">
            <w:pPr>
              <w:pStyle w:val="TAL"/>
            </w:pPr>
          </w:p>
        </w:tc>
        <w:tc>
          <w:tcPr>
            <w:tcW w:w="624" w:type="pct"/>
            <w:tcBorders>
              <w:top w:val="single" w:sz="4" w:space="0" w:color="auto"/>
              <w:left w:val="single" w:sz="6" w:space="0" w:color="000000"/>
              <w:bottom w:val="single" w:sz="4" w:space="0" w:color="auto"/>
              <w:right w:val="single" w:sz="6" w:space="0" w:color="000000"/>
            </w:tcBorders>
          </w:tcPr>
          <w:p w:rsidR="00E20785" w:rsidRDefault="00E20785" w:rsidP="00E20785">
            <w:pPr>
              <w:pStyle w:val="TAL"/>
            </w:pPr>
            <w:r>
              <w:t xml:space="preserve">503 </w:t>
            </w:r>
            <w:r w:rsidRPr="00F11966">
              <w:t>Service Unavailable</w:t>
            </w:r>
          </w:p>
        </w:tc>
        <w:tc>
          <w:tcPr>
            <w:tcW w:w="2614" w:type="pct"/>
            <w:tcBorders>
              <w:top w:val="single" w:sz="4" w:space="0" w:color="auto"/>
              <w:left w:val="single" w:sz="6" w:space="0" w:color="000000"/>
              <w:bottom w:val="single" w:sz="4" w:space="0" w:color="auto"/>
              <w:right w:val="single" w:sz="6" w:space="0" w:color="000000"/>
            </w:tcBorders>
          </w:tcPr>
          <w:p w:rsidR="00E20785" w:rsidRPr="00BD6F46" w:rsidRDefault="00E20785" w:rsidP="00E20785">
            <w:pPr>
              <w:pStyle w:val="TAL"/>
            </w:pPr>
            <w:r w:rsidRPr="00BD6F46">
              <w:t>(NOTE 2)</w:t>
            </w:r>
          </w:p>
        </w:tc>
      </w:tr>
      <w:tr w:rsidR="00AD13E6" w:rsidRPr="00BD6F46" w:rsidTr="00EB3EBE">
        <w:trPr>
          <w:jc w:val="center"/>
        </w:trPr>
        <w:tc>
          <w:tcPr>
            <w:tcW w:w="5000" w:type="pct"/>
            <w:gridSpan w:val="5"/>
            <w:tcBorders>
              <w:top w:val="single" w:sz="4" w:space="0" w:color="auto"/>
              <w:left w:val="single" w:sz="6" w:space="0" w:color="000000"/>
              <w:bottom w:val="single" w:sz="4" w:space="0" w:color="auto"/>
              <w:right w:val="single" w:sz="6" w:space="0" w:color="000000"/>
            </w:tcBorders>
          </w:tcPr>
          <w:p w:rsidR="00AD13E6" w:rsidRPr="007F2678" w:rsidRDefault="00AD13E6" w:rsidP="00AD13E6">
            <w:pPr>
              <w:pStyle w:val="TAN"/>
              <w:rPr>
                <w:b/>
              </w:rPr>
            </w:pPr>
            <w:r w:rsidRPr="00BD6F46">
              <w:t>NOTE 1:</w:t>
            </w:r>
            <w:r w:rsidRPr="00BD6F46">
              <w:tab/>
              <w:t>In addition, t</w:t>
            </w:r>
            <w:r w:rsidRPr="00BD6F46">
              <w:rPr>
                <w:noProof/>
              </w:rPr>
              <w:t xml:space="preserve">he </w:t>
            </w:r>
            <w:r w:rsidRPr="00BD6F46">
              <w:t>HTTP status codes which are specified as mandatory in table 5.2.7.1-1 of 3GPP TS 29.500 [299] for the POST method also apply.</w:t>
            </w:r>
          </w:p>
          <w:p w:rsidR="00AD13E6" w:rsidRPr="00BD6F46" w:rsidRDefault="00AD13E6" w:rsidP="00AD13E6">
            <w:pPr>
              <w:pStyle w:val="TAL"/>
            </w:pPr>
            <w:r w:rsidRPr="00BD6F46">
              <w:t>NOTE 2:</w:t>
            </w:r>
            <w:r w:rsidRPr="00BD6F46">
              <w:tab/>
              <w:t>Failure cases are described in clause 6.1.7.</w:t>
            </w:r>
          </w:p>
        </w:tc>
      </w:tr>
    </w:tbl>
    <w:p w:rsidR="002437F0" w:rsidRDefault="002437F0" w:rsidP="00995444">
      <w:bookmarkStart w:id="291" w:name="_Toc20227257"/>
      <w:bookmarkStart w:id="292" w:name="_Toc27749488"/>
      <w:bookmarkStart w:id="293" w:name="_Toc28709415"/>
      <w:bookmarkStart w:id="294" w:name="_Toc44671034"/>
      <w:bookmarkStart w:id="295" w:name="_Toc51918942"/>
    </w:p>
    <w:p w:rsidR="008C5AA8" w:rsidRDefault="008C5AA8" w:rsidP="008C5AA8">
      <w:pPr>
        <w:pStyle w:val="TH"/>
      </w:pPr>
      <w:r>
        <w:t>Table</w:t>
      </w:r>
      <w:r>
        <w:rPr>
          <w:noProof/>
        </w:rPr>
        <w:t> </w:t>
      </w:r>
      <w:r w:rsidRPr="00BD6F46">
        <w:t>6.1.3.2.3.1</w:t>
      </w:r>
      <w:r>
        <w:t xml:space="preserve">-4: Headers supported by the 201 Response Code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8C5AA8" w:rsidTr="009C0CD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8C5AA8" w:rsidRDefault="008C5AA8" w:rsidP="009C0CD3">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8C5AA8" w:rsidRDefault="008C5AA8" w:rsidP="009C0CD3">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8C5AA8" w:rsidRDefault="008C5AA8" w:rsidP="009C0CD3">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8C5AA8" w:rsidRDefault="008C5AA8" w:rsidP="009C0CD3">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rsidR="008C5AA8" w:rsidRDefault="008C5AA8" w:rsidP="009C0CD3">
            <w:pPr>
              <w:pStyle w:val="TAH"/>
            </w:pPr>
            <w:r>
              <w:t>Description</w:t>
            </w:r>
          </w:p>
        </w:tc>
      </w:tr>
      <w:tr w:rsidR="008C5AA8" w:rsidTr="009C0CD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8C5AA8" w:rsidRDefault="008C5AA8" w:rsidP="009C0CD3">
            <w:pPr>
              <w:pStyle w:val="TAL"/>
            </w:pPr>
            <w:r>
              <w:t>Location</w:t>
            </w:r>
          </w:p>
        </w:tc>
        <w:tc>
          <w:tcPr>
            <w:tcW w:w="732" w:type="pct"/>
            <w:tcBorders>
              <w:top w:val="single" w:sz="4" w:space="0" w:color="auto"/>
              <w:left w:val="single" w:sz="6" w:space="0" w:color="000000"/>
              <w:bottom w:val="single" w:sz="6" w:space="0" w:color="000000"/>
              <w:right w:val="single" w:sz="6" w:space="0" w:color="000000"/>
            </w:tcBorders>
          </w:tcPr>
          <w:p w:rsidR="008C5AA8" w:rsidRDefault="008C5AA8" w:rsidP="009C0CD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rsidR="008C5AA8" w:rsidRDefault="008C5AA8" w:rsidP="009C0CD3">
            <w:pPr>
              <w:pStyle w:val="TAC"/>
            </w:pPr>
            <w:r>
              <w:t>M</w:t>
            </w:r>
          </w:p>
        </w:tc>
        <w:tc>
          <w:tcPr>
            <w:tcW w:w="581" w:type="pct"/>
            <w:tcBorders>
              <w:top w:val="single" w:sz="4" w:space="0" w:color="auto"/>
              <w:left w:val="single" w:sz="6" w:space="0" w:color="000000"/>
              <w:bottom w:val="single" w:sz="6" w:space="0" w:color="000000"/>
              <w:right w:val="single" w:sz="6" w:space="0" w:color="000000"/>
            </w:tcBorders>
          </w:tcPr>
          <w:p w:rsidR="008C5AA8" w:rsidRDefault="008C5AA8" w:rsidP="009C0CD3">
            <w:pPr>
              <w:pStyle w:val="TAL"/>
            </w:pPr>
            <w:r>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rsidR="008C5AA8" w:rsidRDefault="008C5AA8" w:rsidP="009C0CD3">
            <w:pPr>
              <w:pStyle w:val="TAL"/>
            </w:pPr>
            <w:r>
              <w:t>Contains the URI of the newly created resource, according to the structure: {apiRoot}/nchf-convergedcharging/[apiversion}/chargingdata/{chargingDataRef}</w:t>
            </w:r>
          </w:p>
        </w:tc>
      </w:tr>
    </w:tbl>
    <w:p w:rsidR="008C5AA8" w:rsidRDefault="008C5AA8" w:rsidP="00277CA3"/>
    <w:p w:rsidR="002437F0" w:rsidRDefault="002437F0" w:rsidP="002437F0">
      <w:pPr>
        <w:pStyle w:val="TH"/>
      </w:pPr>
      <w:r>
        <w:t>Table</w:t>
      </w:r>
      <w:r>
        <w:rPr>
          <w:noProof/>
        </w:rPr>
        <w:t> </w:t>
      </w:r>
      <w:r w:rsidRPr="00BD6F46">
        <w:t>6.1.3.2.3.1</w:t>
      </w:r>
      <w:r>
        <w:t>-5: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2437F0" w:rsidTr="00BA4A9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rsidR="002437F0" w:rsidRDefault="002437F0" w:rsidP="00BA4A9F">
            <w:pPr>
              <w:pStyle w:val="TAH"/>
            </w:pPr>
            <w:r>
              <w:t>Description</w:t>
            </w:r>
          </w:p>
        </w:tc>
      </w:tr>
      <w:tr w:rsidR="002437F0" w:rsidTr="00BA4A9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2437F0" w:rsidRDefault="002437F0" w:rsidP="00BA4A9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rsidR="002437F0" w:rsidRDefault="002437F0" w:rsidP="00BA4A9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rsidR="002437F0" w:rsidRDefault="002437F0" w:rsidP="00BA4A9F">
            <w:pPr>
              <w:pStyle w:val="TAC"/>
            </w:pPr>
            <w:r>
              <w:t>M</w:t>
            </w:r>
          </w:p>
        </w:tc>
        <w:tc>
          <w:tcPr>
            <w:tcW w:w="581" w:type="pct"/>
            <w:tcBorders>
              <w:top w:val="single" w:sz="4" w:space="0" w:color="auto"/>
              <w:left w:val="single" w:sz="6" w:space="0" w:color="000000"/>
              <w:bottom w:val="single" w:sz="4" w:space="0" w:color="auto"/>
              <w:right w:val="single" w:sz="6" w:space="0" w:color="000000"/>
            </w:tcBorders>
          </w:tcPr>
          <w:p w:rsidR="002437F0" w:rsidRDefault="002437F0" w:rsidP="00BA4A9F">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rsidR="002437F0" w:rsidRDefault="002437F0" w:rsidP="00BA4A9F">
            <w:pPr>
              <w:pStyle w:val="TAL"/>
            </w:pPr>
            <w:r>
              <w:t>An alternative URI of the resource located in an alternative CHF (service) instance.</w:t>
            </w:r>
          </w:p>
        </w:tc>
      </w:tr>
      <w:tr w:rsidR="002437F0" w:rsidTr="00BA4A9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2437F0" w:rsidRDefault="002437F0" w:rsidP="00BA4A9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rsidR="002437F0" w:rsidRDefault="002437F0" w:rsidP="00BA4A9F">
            <w:pPr>
              <w:pStyle w:val="TAL"/>
            </w:pPr>
            <w:r>
              <w:rPr>
                <w:lang w:eastAsia="fr-FR"/>
              </w:rPr>
              <w:t>String</w:t>
            </w:r>
          </w:p>
        </w:tc>
        <w:tc>
          <w:tcPr>
            <w:tcW w:w="217" w:type="pct"/>
            <w:tcBorders>
              <w:top w:val="single" w:sz="4" w:space="0" w:color="auto"/>
              <w:left w:val="single" w:sz="6" w:space="0" w:color="000000"/>
              <w:bottom w:val="single" w:sz="6" w:space="0" w:color="000000"/>
              <w:right w:val="single" w:sz="6" w:space="0" w:color="000000"/>
            </w:tcBorders>
          </w:tcPr>
          <w:p w:rsidR="002437F0" w:rsidRDefault="002437F0" w:rsidP="00BA4A9F">
            <w:pPr>
              <w:pStyle w:val="TAC"/>
            </w:pPr>
            <w:r>
              <w:rPr>
                <w:lang w:eastAsia="fr-FR"/>
              </w:rPr>
              <w:t>O</w:t>
            </w:r>
          </w:p>
        </w:tc>
        <w:tc>
          <w:tcPr>
            <w:tcW w:w="581" w:type="pct"/>
            <w:tcBorders>
              <w:top w:val="single" w:sz="4" w:space="0" w:color="auto"/>
              <w:left w:val="single" w:sz="6" w:space="0" w:color="000000"/>
              <w:bottom w:val="single" w:sz="6" w:space="0" w:color="000000"/>
              <w:right w:val="single" w:sz="6" w:space="0" w:color="000000"/>
            </w:tcBorders>
          </w:tcPr>
          <w:p w:rsidR="002437F0" w:rsidRDefault="002437F0" w:rsidP="00BA4A9F">
            <w:pPr>
              <w:pStyle w:val="TAL"/>
            </w:pPr>
            <w:r>
              <w:rPr>
                <w:lang w:eastAsia="fr-FR"/>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rsidR="002437F0" w:rsidRDefault="002437F0" w:rsidP="00BA4A9F">
            <w:pPr>
              <w:pStyle w:val="TAL"/>
            </w:pPr>
            <w:r>
              <w:rPr>
                <w:lang w:eastAsia="fr-FR"/>
              </w:rPr>
              <w:t>Identifier of the target NF (service) instance towards which the request is redirected</w:t>
            </w:r>
          </w:p>
        </w:tc>
      </w:tr>
    </w:tbl>
    <w:p w:rsidR="002437F0" w:rsidRDefault="002437F0" w:rsidP="002437F0"/>
    <w:p w:rsidR="002437F0" w:rsidRDefault="002437F0" w:rsidP="002437F0">
      <w:pPr>
        <w:pStyle w:val="TH"/>
      </w:pPr>
      <w:r>
        <w:t>Table</w:t>
      </w:r>
      <w:r>
        <w:rPr>
          <w:noProof/>
        </w:rPr>
        <w:t> </w:t>
      </w:r>
      <w:r w:rsidRPr="00BD6F46">
        <w:t>6.1.3.2.3.1</w:t>
      </w:r>
      <w:r>
        <w:t xml:space="preserve">-6: Headers supported by the 308 Response Code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2437F0" w:rsidTr="00BA4A9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rsidR="002437F0" w:rsidRDefault="002437F0" w:rsidP="00BA4A9F">
            <w:pPr>
              <w:pStyle w:val="TAH"/>
            </w:pPr>
            <w:r>
              <w:t>Description</w:t>
            </w:r>
          </w:p>
        </w:tc>
      </w:tr>
      <w:tr w:rsidR="002437F0" w:rsidTr="00BA4A9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2437F0" w:rsidRDefault="002437F0" w:rsidP="00BA4A9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rsidR="002437F0" w:rsidRDefault="002437F0" w:rsidP="00BA4A9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rsidR="002437F0" w:rsidRDefault="002437F0" w:rsidP="00BA4A9F">
            <w:pPr>
              <w:pStyle w:val="TAC"/>
            </w:pPr>
            <w:r>
              <w:t>M</w:t>
            </w:r>
          </w:p>
        </w:tc>
        <w:tc>
          <w:tcPr>
            <w:tcW w:w="581" w:type="pct"/>
            <w:tcBorders>
              <w:top w:val="single" w:sz="4" w:space="0" w:color="auto"/>
              <w:left w:val="single" w:sz="6" w:space="0" w:color="000000"/>
              <w:bottom w:val="single" w:sz="4" w:space="0" w:color="auto"/>
              <w:right w:val="single" w:sz="6" w:space="0" w:color="000000"/>
            </w:tcBorders>
          </w:tcPr>
          <w:p w:rsidR="002437F0" w:rsidRDefault="002437F0" w:rsidP="00BA4A9F">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rsidR="002437F0" w:rsidRDefault="002437F0" w:rsidP="00BA4A9F">
            <w:pPr>
              <w:pStyle w:val="TAL"/>
            </w:pPr>
            <w:r>
              <w:t>An alternative URI of the resource located in an alternative CHF (service) instance.</w:t>
            </w:r>
          </w:p>
        </w:tc>
      </w:tr>
      <w:tr w:rsidR="002437F0" w:rsidTr="00BA4A9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2437F0" w:rsidRDefault="002437F0" w:rsidP="00BA4A9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rsidR="002437F0" w:rsidRDefault="002437F0" w:rsidP="00BA4A9F">
            <w:pPr>
              <w:pStyle w:val="TAL"/>
            </w:pPr>
            <w:r>
              <w:rPr>
                <w:lang w:eastAsia="fr-FR"/>
              </w:rPr>
              <w:t>string</w:t>
            </w:r>
          </w:p>
        </w:tc>
        <w:tc>
          <w:tcPr>
            <w:tcW w:w="217" w:type="pct"/>
            <w:tcBorders>
              <w:top w:val="single" w:sz="4" w:space="0" w:color="auto"/>
              <w:left w:val="single" w:sz="6" w:space="0" w:color="000000"/>
              <w:bottom w:val="single" w:sz="6" w:space="0" w:color="000000"/>
              <w:right w:val="single" w:sz="6" w:space="0" w:color="000000"/>
            </w:tcBorders>
          </w:tcPr>
          <w:p w:rsidR="002437F0" w:rsidRDefault="002437F0" w:rsidP="00BA4A9F">
            <w:pPr>
              <w:pStyle w:val="TAC"/>
            </w:pPr>
            <w:r>
              <w:rPr>
                <w:lang w:eastAsia="fr-FR"/>
              </w:rPr>
              <w:t>O</w:t>
            </w:r>
          </w:p>
        </w:tc>
        <w:tc>
          <w:tcPr>
            <w:tcW w:w="581" w:type="pct"/>
            <w:tcBorders>
              <w:top w:val="single" w:sz="4" w:space="0" w:color="auto"/>
              <w:left w:val="single" w:sz="6" w:space="0" w:color="000000"/>
              <w:bottom w:val="single" w:sz="6" w:space="0" w:color="000000"/>
              <w:right w:val="single" w:sz="6" w:space="0" w:color="000000"/>
            </w:tcBorders>
          </w:tcPr>
          <w:p w:rsidR="002437F0" w:rsidRDefault="002437F0" w:rsidP="00BA4A9F">
            <w:pPr>
              <w:pStyle w:val="TAL"/>
            </w:pPr>
            <w:r>
              <w:rPr>
                <w:lang w:eastAsia="fr-FR"/>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rsidR="002437F0" w:rsidRDefault="002437F0" w:rsidP="00BA4A9F">
            <w:pPr>
              <w:pStyle w:val="TAL"/>
            </w:pPr>
            <w:r>
              <w:rPr>
                <w:lang w:eastAsia="fr-FR"/>
              </w:rPr>
              <w:t>Identifier of the target NF (service) instance towards which the request is redirected</w:t>
            </w:r>
          </w:p>
        </w:tc>
      </w:tr>
    </w:tbl>
    <w:p w:rsidR="002437F0" w:rsidRDefault="002437F0" w:rsidP="00277CA3"/>
    <w:p w:rsidR="00882377" w:rsidRPr="00BD6F46" w:rsidRDefault="00882377" w:rsidP="00334B91">
      <w:pPr>
        <w:pStyle w:val="Heading5"/>
      </w:pPr>
      <w:bookmarkStart w:id="296" w:name="_Toc155608677"/>
      <w:r w:rsidRPr="00BD6F46">
        <w:t>6.1.3.2.4</w:t>
      </w:r>
      <w:r w:rsidRPr="00BD6F46">
        <w:tab/>
        <w:t>Resource Custom Operations</w:t>
      </w:r>
      <w:bookmarkEnd w:id="291"/>
      <w:bookmarkEnd w:id="292"/>
      <w:bookmarkEnd w:id="293"/>
      <w:bookmarkEnd w:id="294"/>
      <w:bookmarkEnd w:id="295"/>
      <w:bookmarkEnd w:id="296"/>
    </w:p>
    <w:p w:rsidR="00882377" w:rsidRPr="00BD6F46" w:rsidRDefault="00882377" w:rsidP="00882377">
      <w:pPr>
        <w:pStyle w:val="Guidance"/>
        <w:rPr>
          <w:i w:val="0"/>
          <w:color w:val="auto"/>
        </w:rPr>
      </w:pPr>
      <w:r w:rsidRPr="00BD6F46">
        <w:rPr>
          <w:i w:val="0"/>
          <w:color w:val="auto"/>
        </w:rPr>
        <w:t>None.</w:t>
      </w:r>
    </w:p>
    <w:p w:rsidR="000710DA" w:rsidRPr="00BD6F46" w:rsidRDefault="00A141A3" w:rsidP="00334B91">
      <w:pPr>
        <w:pStyle w:val="Heading4"/>
      </w:pPr>
      <w:bookmarkStart w:id="297" w:name="_Toc20227258"/>
      <w:bookmarkStart w:id="298" w:name="_Toc27749489"/>
      <w:bookmarkStart w:id="299" w:name="_Toc28709416"/>
      <w:bookmarkStart w:id="300" w:name="_Toc44671035"/>
      <w:bookmarkStart w:id="301" w:name="_Toc51918943"/>
      <w:bookmarkStart w:id="302" w:name="_Toc155608678"/>
      <w:r w:rsidRPr="00BD6F46">
        <w:t>6.1.3.3</w:t>
      </w:r>
      <w:r w:rsidRPr="00BD6F46">
        <w:tab/>
        <w:t>Resource: Individual Charging Data</w:t>
      </w:r>
      <w:bookmarkEnd w:id="297"/>
      <w:bookmarkEnd w:id="298"/>
      <w:bookmarkEnd w:id="299"/>
      <w:bookmarkEnd w:id="300"/>
      <w:bookmarkEnd w:id="301"/>
      <w:bookmarkEnd w:id="302"/>
    </w:p>
    <w:p w:rsidR="00A141A3" w:rsidRPr="00BD6F46" w:rsidRDefault="00A141A3" w:rsidP="00C738A2">
      <w:pPr>
        <w:pStyle w:val="Heading5"/>
      </w:pPr>
      <w:bookmarkStart w:id="303" w:name="_Toc20227259"/>
      <w:bookmarkStart w:id="304" w:name="_Toc27749490"/>
      <w:bookmarkStart w:id="305" w:name="_Toc28709417"/>
      <w:bookmarkStart w:id="306" w:name="_Toc44671036"/>
      <w:bookmarkStart w:id="307" w:name="_Toc51918944"/>
      <w:bookmarkStart w:id="308" w:name="_Toc155608679"/>
      <w:r w:rsidRPr="00BD6F46">
        <w:t>6.1.3.3.1</w:t>
      </w:r>
      <w:r w:rsidRPr="00BD6F46">
        <w:tab/>
        <w:t>Description</w:t>
      </w:r>
      <w:bookmarkEnd w:id="303"/>
      <w:bookmarkEnd w:id="304"/>
      <w:bookmarkEnd w:id="305"/>
      <w:bookmarkEnd w:id="306"/>
      <w:bookmarkEnd w:id="307"/>
      <w:bookmarkEnd w:id="308"/>
    </w:p>
    <w:p w:rsidR="00A141A3" w:rsidRPr="00BD6F46" w:rsidRDefault="00A141A3" w:rsidP="00A141A3">
      <w:r w:rsidRPr="00BD6F46">
        <w:t xml:space="preserve">Individual Charging Data </w:t>
      </w:r>
      <w:r w:rsidRPr="00BD6F46">
        <w:rPr>
          <w:rFonts w:hint="eastAsia"/>
        </w:rPr>
        <w:t xml:space="preserve">resource </w:t>
      </w:r>
      <w:r w:rsidRPr="00BD6F46">
        <w:t>represents a Charging data resource created in the CHF.</w:t>
      </w:r>
    </w:p>
    <w:p w:rsidR="00A141A3" w:rsidRPr="00BD6F46" w:rsidRDefault="00A141A3" w:rsidP="00C738A2">
      <w:pPr>
        <w:pStyle w:val="Heading5"/>
      </w:pPr>
      <w:bookmarkStart w:id="309" w:name="_Toc20227260"/>
      <w:bookmarkStart w:id="310" w:name="_Toc27749491"/>
      <w:bookmarkStart w:id="311" w:name="_Toc28709418"/>
      <w:bookmarkStart w:id="312" w:name="_Toc44671037"/>
      <w:bookmarkStart w:id="313" w:name="_Toc51918945"/>
      <w:bookmarkStart w:id="314" w:name="_Toc155608680"/>
      <w:r w:rsidRPr="00BD6F46">
        <w:t>6.1.3.3.2</w:t>
      </w:r>
      <w:r w:rsidRPr="00BD6F46">
        <w:tab/>
        <w:t>Resource Definition</w:t>
      </w:r>
      <w:bookmarkEnd w:id="309"/>
      <w:bookmarkEnd w:id="310"/>
      <w:bookmarkEnd w:id="311"/>
      <w:bookmarkEnd w:id="312"/>
      <w:bookmarkEnd w:id="313"/>
      <w:bookmarkEnd w:id="314"/>
    </w:p>
    <w:p w:rsidR="00A141A3" w:rsidRPr="00BD6F46" w:rsidRDefault="00A141A3" w:rsidP="00A141A3">
      <w:r w:rsidRPr="00BD6F46">
        <w:t xml:space="preserve">Resource URI: </w:t>
      </w:r>
      <w:r w:rsidRPr="00BD6F46">
        <w:rPr>
          <w:b/>
        </w:rPr>
        <w:t>{apiRoot}/</w:t>
      </w:r>
      <w:r w:rsidR="006867EA" w:rsidRPr="00CA45AC">
        <w:rPr>
          <w:b/>
        </w:rPr>
        <w:t>nchf-conv</w:t>
      </w:r>
      <w:r w:rsidR="006867EA">
        <w:rPr>
          <w:b/>
        </w:rPr>
        <w:t>erged</w:t>
      </w:r>
      <w:r w:rsidR="006867EA" w:rsidRPr="00CA45AC">
        <w:rPr>
          <w:b/>
        </w:rPr>
        <w:t>charg</w:t>
      </w:r>
      <w:r w:rsidR="006867EA">
        <w:rPr>
          <w:b/>
        </w:rPr>
        <w:t>ing</w:t>
      </w:r>
      <w:r w:rsidRPr="00BD6F46">
        <w:rPr>
          <w:b/>
        </w:rPr>
        <w:t>/</w:t>
      </w:r>
      <w:r w:rsidR="005516A0" w:rsidRPr="00024C5B">
        <w:rPr>
          <w:rFonts w:ascii="Arial" w:hAnsi="Arial"/>
          <w:b/>
          <w:bCs/>
          <w:sz w:val="18"/>
        </w:rPr>
        <w:t>{apiVersion}</w:t>
      </w:r>
      <w:r w:rsidR="005516A0" w:rsidRPr="00BD6F46" w:rsidDel="00024C5B">
        <w:rPr>
          <w:b/>
        </w:rPr>
        <w:t xml:space="preserve"> </w:t>
      </w:r>
      <w:r w:rsidRPr="00BD6F46">
        <w:rPr>
          <w:b/>
        </w:rPr>
        <w:t>/chargingdata/{C</w:t>
      </w:r>
      <w:r w:rsidRPr="00BD6F46">
        <w:rPr>
          <w:rFonts w:hint="eastAsia"/>
          <w:b/>
        </w:rPr>
        <w:t>harging</w:t>
      </w:r>
      <w:r w:rsidRPr="00BD6F46">
        <w:rPr>
          <w:b/>
        </w:rPr>
        <w:t>Data</w:t>
      </w:r>
      <w:r w:rsidRPr="00BD6F46">
        <w:rPr>
          <w:rFonts w:hint="eastAsia"/>
          <w:b/>
        </w:rPr>
        <w:t>R</w:t>
      </w:r>
      <w:r w:rsidRPr="00BD6F46">
        <w:rPr>
          <w:b/>
        </w:rPr>
        <w:t>ef}</w:t>
      </w:r>
    </w:p>
    <w:p w:rsidR="00A141A3" w:rsidRPr="00BD6F46" w:rsidRDefault="00A141A3" w:rsidP="00A141A3">
      <w:pPr>
        <w:rPr>
          <w:rFonts w:ascii="Arial" w:hAnsi="Arial" w:cs="Arial"/>
        </w:rPr>
      </w:pPr>
      <w:r w:rsidRPr="00BD6F46">
        <w:t>This resource shall support the resource URI variables defined in table 6.1.3.3.2-1</w:t>
      </w:r>
      <w:r w:rsidRPr="00BD6F46">
        <w:rPr>
          <w:rFonts w:ascii="Arial" w:hAnsi="Arial" w:cs="Arial"/>
        </w:rPr>
        <w:t>.</w:t>
      </w:r>
    </w:p>
    <w:p w:rsidR="00A141A3" w:rsidRPr="00BD6F46" w:rsidRDefault="00A141A3" w:rsidP="00A141A3">
      <w:pPr>
        <w:pStyle w:val="TH"/>
        <w:rPr>
          <w:rFonts w:cs="Arial"/>
        </w:rPr>
      </w:pPr>
      <w:r w:rsidRPr="00BD6F46">
        <w:t>Table 6.1.3.3.2-1: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A141A3" w:rsidRPr="00BD6F46" w:rsidTr="004C6D5A">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A141A3" w:rsidRPr="00BD6F46" w:rsidRDefault="00A141A3" w:rsidP="004C6D5A">
            <w:pPr>
              <w:pStyle w:val="TAH"/>
            </w:pPr>
            <w:r w:rsidRPr="00BD6F46">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141A3" w:rsidRPr="00BD6F46" w:rsidRDefault="00A141A3" w:rsidP="004C6D5A">
            <w:pPr>
              <w:pStyle w:val="TAH"/>
            </w:pPr>
            <w:r w:rsidRPr="00BD6F46">
              <w:t>Definition</w:t>
            </w:r>
          </w:p>
        </w:tc>
      </w:tr>
      <w:tr w:rsidR="00A141A3" w:rsidRPr="00BD6F46" w:rsidTr="004C6D5A">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A141A3" w:rsidRPr="00BD6F46" w:rsidRDefault="00A141A3" w:rsidP="004C6D5A">
            <w:pPr>
              <w:pStyle w:val="TAL"/>
            </w:pPr>
            <w:r w:rsidRPr="00BD6F46">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A141A3" w:rsidRPr="00BD6F46" w:rsidRDefault="00A141A3" w:rsidP="004C6D5A">
            <w:pPr>
              <w:pStyle w:val="TAL"/>
            </w:pPr>
            <w:r w:rsidRPr="00BD6F46">
              <w:t>See subclause</w:t>
            </w:r>
            <w:r w:rsidRPr="00BD6F46">
              <w:rPr>
                <w:lang w:val="en-US" w:eastAsia="zh-CN"/>
              </w:rPr>
              <w:t> </w:t>
            </w:r>
            <w:r w:rsidRPr="00BD6F46">
              <w:t>6.1.1</w:t>
            </w:r>
          </w:p>
        </w:tc>
      </w:tr>
      <w:tr w:rsidR="00A141A3" w:rsidRPr="00BD6F46" w:rsidTr="004C6D5A">
        <w:trPr>
          <w:jc w:val="center"/>
        </w:trPr>
        <w:tc>
          <w:tcPr>
            <w:tcW w:w="1005" w:type="pct"/>
            <w:tcBorders>
              <w:top w:val="single" w:sz="6" w:space="0" w:color="000000"/>
              <w:left w:val="single" w:sz="6" w:space="0" w:color="000000"/>
              <w:bottom w:val="single" w:sz="6" w:space="0" w:color="000000"/>
              <w:right w:val="single" w:sz="6" w:space="0" w:color="000000"/>
            </w:tcBorders>
          </w:tcPr>
          <w:p w:rsidR="00A141A3" w:rsidRPr="00BD6F46" w:rsidRDefault="00A141A3" w:rsidP="004C6D5A">
            <w:pPr>
              <w:pStyle w:val="TAL"/>
            </w:pPr>
            <w:r w:rsidRPr="00BD6F46">
              <w:t>ChargingDataRef</w:t>
            </w:r>
          </w:p>
        </w:tc>
        <w:tc>
          <w:tcPr>
            <w:tcW w:w="3995" w:type="pct"/>
            <w:tcBorders>
              <w:top w:val="single" w:sz="6" w:space="0" w:color="000000"/>
              <w:left w:val="single" w:sz="6" w:space="0" w:color="000000"/>
              <w:bottom w:val="single" w:sz="6" w:space="0" w:color="000000"/>
              <w:right w:val="single" w:sz="6" w:space="0" w:color="000000"/>
            </w:tcBorders>
            <w:vAlign w:val="center"/>
          </w:tcPr>
          <w:p w:rsidR="00A141A3" w:rsidRPr="00BD6F46" w:rsidRDefault="00A141A3" w:rsidP="004C6D5A">
            <w:pPr>
              <w:pStyle w:val="TAL"/>
            </w:pPr>
            <w:r w:rsidRPr="00BD6F46">
              <w:t>Charging data resource reference assigned by the CHF during the Nchf_ ConvergedCharging_Create operation,</w:t>
            </w:r>
          </w:p>
        </w:tc>
      </w:tr>
    </w:tbl>
    <w:p w:rsidR="00A141A3" w:rsidRPr="00BD6F46" w:rsidRDefault="00A141A3" w:rsidP="004B5553"/>
    <w:p w:rsidR="00A141A3" w:rsidRPr="00BD6F46" w:rsidRDefault="00A141A3" w:rsidP="00A141A3">
      <w:pPr>
        <w:pStyle w:val="Heading5"/>
      </w:pPr>
      <w:bookmarkStart w:id="315" w:name="_Toc20227261"/>
      <w:bookmarkStart w:id="316" w:name="_Toc27749492"/>
      <w:bookmarkStart w:id="317" w:name="_Toc28709419"/>
      <w:bookmarkStart w:id="318" w:name="_Toc44671038"/>
      <w:bookmarkStart w:id="319" w:name="_Toc51918946"/>
      <w:bookmarkStart w:id="320" w:name="_Toc155608681"/>
      <w:r w:rsidRPr="00BD6F46">
        <w:t>6.1.3.3.3</w:t>
      </w:r>
      <w:r w:rsidRPr="00BD6F46">
        <w:tab/>
        <w:t>Resource Standard Methods</w:t>
      </w:r>
      <w:bookmarkEnd w:id="315"/>
      <w:bookmarkEnd w:id="316"/>
      <w:bookmarkEnd w:id="317"/>
      <w:bookmarkEnd w:id="318"/>
      <w:bookmarkEnd w:id="319"/>
      <w:bookmarkEnd w:id="320"/>
    </w:p>
    <w:p w:rsidR="00A141A3" w:rsidRPr="00BD6F46" w:rsidRDefault="00A141A3" w:rsidP="00A141A3">
      <w:r w:rsidRPr="00BD6F46">
        <w:t xml:space="preserve">None. </w:t>
      </w:r>
    </w:p>
    <w:p w:rsidR="00A141A3" w:rsidRPr="00BD6F46" w:rsidRDefault="00A141A3" w:rsidP="00A141A3">
      <w:pPr>
        <w:pStyle w:val="Heading5"/>
      </w:pPr>
      <w:bookmarkStart w:id="321" w:name="_Toc20227262"/>
      <w:bookmarkStart w:id="322" w:name="_Toc27749493"/>
      <w:bookmarkStart w:id="323" w:name="_Toc28709420"/>
      <w:bookmarkStart w:id="324" w:name="_Toc44671039"/>
      <w:bookmarkStart w:id="325" w:name="_Toc51918947"/>
      <w:bookmarkStart w:id="326" w:name="_Toc155608682"/>
      <w:r w:rsidRPr="00BD6F46">
        <w:t>6.1.3.3.4</w:t>
      </w:r>
      <w:r w:rsidRPr="00BD6F46">
        <w:tab/>
        <w:t>Resource Custom Operations</w:t>
      </w:r>
      <w:bookmarkEnd w:id="321"/>
      <w:bookmarkEnd w:id="322"/>
      <w:bookmarkEnd w:id="323"/>
      <w:bookmarkEnd w:id="324"/>
      <w:bookmarkEnd w:id="325"/>
      <w:bookmarkEnd w:id="326"/>
    </w:p>
    <w:p w:rsidR="00A141A3" w:rsidRPr="00BD6F46" w:rsidRDefault="00A141A3" w:rsidP="007F2678">
      <w:pPr>
        <w:pStyle w:val="Heading6"/>
      </w:pPr>
      <w:bookmarkStart w:id="327" w:name="_Toc20227263"/>
      <w:bookmarkStart w:id="328" w:name="_Toc27749494"/>
      <w:bookmarkStart w:id="329" w:name="_Toc28709421"/>
      <w:bookmarkStart w:id="330" w:name="_Toc44671040"/>
      <w:bookmarkStart w:id="331" w:name="_Toc51918948"/>
      <w:bookmarkStart w:id="332" w:name="_Toc155608683"/>
      <w:r w:rsidRPr="00BD6F46">
        <w:t>6.1.3.3.4.1</w:t>
      </w:r>
      <w:r w:rsidR="00C738A2" w:rsidRPr="00BD6F46">
        <w:tab/>
      </w:r>
      <w:r w:rsidRPr="00BD6F46">
        <w:t>Overview</w:t>
      </w:r>
      <w:bookmarkEnd w:id="327"/>
      <w:bookmarkEnd w:id="328"/>
      <w:bookmarkEnd w:id="329"/>
      <w:bookmarkEnd w:id="330"/>
      <w:bookmarkEnd w:id="331"/>
      <w:bookmarkEnd w:id="332"/>
    </w:p>
    <w:p w:rsidR="00A141A3" w:rsidRPr="00BD6F46" w:rsidRDefault="00A141A3" w:rsidP="00A141A3">
      <w:pPr>
        <w:pStyle w:val="TH"/>
      </w:pPr>
      <w:r w:rsidRPr="00BD6F46">
        <w:t>Table 6.1.3.3.4.1-1: Custom operations</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792"/>
        <w:gridCol w:w="1276"/>
        <w:gridCol w:w="3933"/>
        <w:tblGridChange w:id="333">
          <w:tblGrid>
            <w:gridCol w:w="3792"/>
            <w:gridCol w:w="1276"/>
            <w:gridCol w:w="3933"/>
          </w:tblGrid>
        </w:tblGridChange>
      </w:tblGrid>
      <w:tr w:rsidR="00A141A3" w:rsidRPr="00BD6F46" w:rsidTr="004C6D5A">
        <w:trPr>
          <w:jc w:val="center"/>
        </w:trPr>
        <w:tc>
          <w:tcPr>
            <w:tcW w:w="210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A141A3" w:rsidRPr="00BD6F46" w:rsidRDefault="00A141A3" w:rsidP="004C6D5A">
            <w:pPr>
              <w:pStyle w:val="TAH"/>
            </w:pPr>
            <w:r w:rsidRPr="00BD6F46">
              <w:t>Custom operation URI</w:t>
            </w:r>
          </w:p>
        </w:tc>
        <w:tc>
          <w:tcPr>
            <w:tcW w:w="708"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A141A3" w:rsidRPr="00BD6F46" w:rsidRDefault="00A141A3" w:rsidP="004C6D5A">
            <w:pPr>
              <w:pStyle w:val="TAH"/>
            </w:pPr>
            <w:r w:rsidRPr="00BD6F46">
              <w:t>Mapped 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A141A3" w:rsidRPr="00BD6F46" w:rsidRDefault="00A141A3" w:rsidP="004C6D5A">
            <w:pPr>
              <w:pStyle w:val="TAH"/>
            </w:pPr>
            <w:r w:rsidRPr="00BD6F46">
              <w:t>Description</w:t>
            </w:r>
          </w:p>
        </w:tc>
      </w:tr>
      <w:tr w:rsidR="00A141A3" w:rsidRPr="00BD6F46" w:rsidTr="004C6D5A">
        <w:trPr>
          <w:jc w:val="center"/>
        </w:trPr>
        <w:tc>
          <w:tcPr>
            <w:tcW w:w="2106" w:type="pct"/>
            <w:tcBorders>
              <w:top w:val="single" w:sz="4" w:space="0" w:color="auto"/>
              <w:left w:val="single" w:sz="4" w:space="0" w:color="auto"/>
              <w:bottom w:val="single" w:sz="4" w:space="0" w:color="auto"/>
              <w:right w:val="single" w:sz="4" w:space="0" w:color="auto"/>
            </w:tcBorders>
            <w:vAlign w:val="center"/>
            <w:hideMark/>
          </w:tcPr>
          <w:p w:rsidR="00A141A3" w:rsidRPr="00BD6F46" w:rsidRDefault="00A141A3" w:rsidP="004C6D5A">
            <w:pPr>
              <w:pStyle w:val="TAL"/>
            </w:pPr>
            <w:r w:rsidRPr="00BD6F46">
              <w:t>{apiRoot}/</w:t>
            </w:r>
            <w:r w:rsidRPr="00BD6F46">
              <w:br/>
            </w:r>
            <w:r w:rsidR="006867EA" w:rsidRPr="00CA45AC">
              <w:t>nchf-conv</w:t>
            </w:r>
            <w:r w:rsidR="006867EA">
              <w:t>erged</w:t>
            </w:r>
            <w:r w:rsidR="006867EA" w:rsidRPr="00CA45AC">
              <w:t>charg</w:t>
            </w:r>
            <w:r w:rsidR="006867EA">
              <w:t>ing</w:t>
            </w:r>
            <w:r w:rsidRPr="00BD6F46">
              <w:t>/</w:t>
            </w:r>
            <w:r w:rsidR="0030678E" w:rsidRPr="006E2359">
              <w:t>{apiVersion}</w:t>
            </w:r>
            <w:r w:rsidRPr="00BD6F46">
              <w:t>/</w:t>
            </w:r>
            <w:r w:rsidRPr="00BD6F46">
              <w:br/>
            </w:r>
            <w:r w:rsidRPr="00BD6F46">
              <w:rPr>
                <w:rFonts w:hint="eastAsia"/>
                <w:lang w:eastAsia="zh-CN"/>
              </w:rPr>
              <w:t>charging</w:t>
            </w:r>
            <w:r w:rsidRPr="00BD6F46">
              <w:rPr>
                <w:lang w:eastAsia="zh-CN"/>
              </w:rPr>
              <w:t>d</w:t>
            </w:r>
            <w:r w:rsidRPr="00BD6F46">
              <w:rPr>
                <w:rFonts w:hint="eastAsia"/>
                <w:lang w:eastAsia="zh-CN"/>
              </w:rPr>
              <w:t>ata</w:t>
            </w:r>
            <w:r w:rsidRPr="00BD6F46">
              <w:t>/{</w:t>
            </w:r>
            <w:r w:rsidRPr="00BD6F46">
              <w:rPr>
                <w:lang w:eastAsia="zh-CN"/>
              </w:rPr>
              <w:t>C</w:t>
            </w:r>
            <w:r w:rsidRPr="00BD6F46">
              <w:rPr>
                <w:rFonts w:hint="eastAsia"/>
                <w:lang w:eastAsia="zh-CN"/>
              </w:rPr>
              <w:t>harging</w:t>
            </w:r>
            <w:r w:rsidRPr="00BD6F46">
              <w:rPr>
                <w:lang w:eastAsia="zh-CN"/>
              </w:rPr>
              <w:t>Data</w:t>
            </w:r>
            <w:r w:rsidRPr="00BD6F46">
              <w:rPr>
                <w:rFonts w:hint="eastAsia"/>
                <w:lang w:eastAsia="zh-CN"/>
              </w:rPr>
              <w:t>R</w:t>
            </w:r>
            <w:r w:rsidRPr="00BD6F46">
              <w:rPr>
                <w:lang w:eastAsia="zh-CN"/>
              </w:rPr>
              <w:t>ef</w:t>
            </w:r>
            <w:r w:rsidRPr="00BD6F46" w:rsidDel="00D6119A">
              <w:rPr>
                <w:rFonts w:hint="eastAsia"/>
                <w:lang w:eastAsia="zh-CN"/>
              </w:rPr>
              <w:t xml:space="preserve"> </w:t>
            </w:r>
            <w:r w:rsidRPr="00BD6F46">
              <w:t>}/</w:t>
            </w:r>
            <w:r w:rsidRPr="00BD6F46">
              <w:rPr>
                <w:rFonts w:hint="eastAsia"/>
                <w:lang w:eastAsia="zh-CN"/>
              </w:rPr>
              <w:t>update</w:t>
            </w:r>
          </w:p>
        </w:tc>
        <w:tc>
          <w:tcPr>
            <w:tcW w:w="708" w:type="pct"/>
            <w:tcBorders>
              <w:top w:val="single" w:sz="4" w:space="0" w:color="auto"/>
              <w:left w:val="single" w:sz="4" w:space="0" w:color="auto"/>
              <w:bottom w:val="single" w:sz="4" w:space="0" w:color="auto"/>
              <w:right w:val="single" w:sz="4" w:space="0" w:color="auto"/>
            </w:tcBorders>
            <w:hideMark/>
          </w:tcPr>
          <w:p w:rsidR="00A141A3" w:rsidRPr="00BD6F46" w:rsidRDefault="00A141A3" w:rsidP="004C6D5A">
            <w:pPr>
              <w:pStyle w:val="TAL"/>
            </w:pPr>
            <w:r w:rsidRPr="00BD6F46">
              <w:rPr>
                <w:rFonts w:hint="eastAsia"/>
                <w:lang w:eastAsia="zh-CN"/>
              </w:rPr>
              <w:t>POST</w:t>
            </w:r>
            <w:r w:rsidRPr="00BD6F46" w:rsidDel="00A97FEB">
              <w:t xml:space="preserve"> </w:t>
            </w:r>
          </w:p>
        </w:tc>
        <w:tc>
          <w:tcPr>
            <w:tcW w:w="2185" w:type="pct"/>
            <w:tcBorders>
              <w:top w:val="single" w:sz="4" w:space="0" w:color="auto"/>
              <w:left w:val="single" w:sz="4" w:space="0" w:color="auto"/>
              <w:bottom w:val="single" w:sz="4" w:space="0" w:color="auto"/>
              <w:right w:val="single" w:sz="4" w:space="0" w:color="auto"/>
            </w:tcBorders>
            <w:hideMark/>
          </w:tcPr>
          <w:p w:rsidR="00A141A3" w:rsidRPr="00BD6F46" w:rsidRDefault="00A141A3" w:rsidP="004C6D5A">
            <w:pPr>
              <w:pStyle w:val="TAL"/>
            </w:pPr>
            <w:r w:rsidRPr="00BD6F46">
              <w:t xml:space="preserve">Update an existing </w:t>
            </w:r>
            <w:r w:rsidRPr="00BD6F46">
              <w:rPr>
                <w:rFonts w:hint="eastAsia"/>
                <w:lang w:eastAsia="zh-CN"/>
              </w:rPr>
              <w:t>Charging Data</w:t>
            </w:r>
            <w:r w:rsidRPr="00BD6F46">
              <w:t xml:space="preserve"> resource.</w:t>
            </w:r>
          </w:p>
        </w:tc>
      </w:tr>
      <w:tr w:rsidR="00A141A3" w:rsidRPr="00BD6F46" w:rsidTr="004C6D5A">
        <w:trPr>
          <w:jc w:val="center"/>
        </w:trPr>
        <w:tc>
          <w:tcPr>
            <w:tcW w:w="2106" w:type="pct"/>
            <w:tcBorders>
              <w:top w:val="single" w:sz="4" w:space="0" w:color="auto"/>
              <w:left w:val="single" w:sz="4" w:space="0" w:color="auto"/>
              <w:right w:val="single" w:sz="4" w:space="0" w:color="auto"/>
            </w:tcBorders>
            <w:vAlign w:val="center"/>
          </w:tcPr>
          <w:p w:rsidR="00A141A3" w:rsidRPr="00BD6F46" w:rsidRDefault="00A141A3" w:rsidP="004C6D5A">
            <w:pPr>
              <w:pStyle w:val="TAL"/>
            </w:pPr>
            <w:r w:rsidRPr="00BD6F46">
              <w:t>{apiRoot}/</w:t>
            </w:r>
            <w:r w:rsidRPr="00BD6F46">
              <w:br/>
            </w:r>
            <w:r w:rsidR="006867EA" w:rsidRPr="00CA45AC">
              <w:t>nchf-conv</w:t>
            </w:r>
            <w:r w:rsidR="006867EA">
              <w:t>erged</w:t>
            </w:r>
            <w:r w:rsidR="006867EA" w:rsidRPr="00CA45AC">
              <w:t>charg</w:t>
            </w:r>
            <w:r w:rsidR="006867EA">
              <w:t>ing</w:t>
            </w:r>
            <w:r w:rsidRPr="00BD6F46">
              <w:t>/</w:t>
            </w:r>
            <w:r w:rsidR="0030678E" w:rsidRPr="006E2359">
              <w:t>{apiVersion}</w:t>
            </w:r>
            <w:r w:rsidRPr="00BD6F46">
              <w:t>/</w:t>
            </w:r>
            <w:r w:rsidRPr="00BD6F46">
              <w:br/>
            </w:r>
            <w:r w:rsidRPr="00BD6F46">
              <w:rPr>
                <w:rFonts w:hint="eastAsia"/>
                <w:lang w:eastAsia="zh-CN"/>
              </w:rPr>
              <w:t>charging</w:t>
            </w:r>
            <w:r w:rsidRPr="00BD6F46">
              <w:rPr>
                <w:lang w:eastAsia="zh-CN"/>
              </w:rPr>
              <w:t>d</w:t>
            </w:r>
            <w:r w:rsidRPr="00BD6F46">
              <w:rPr>
                <w:rFonts w:hint="eastAsia"/>
                <w:lang w:eastAsia="zh-CN"/>
              </w:rPr>
              <w:t>ata</w:t>
            </w:r>
            <w:r w:rsidRPr="00BD6F46">
              <w:t xml:space="preserve"> /{</w:t>
            </w:r>
            <w:r w:rsidRPr="00BD6F46">
              <w:rPr>
                <w:lang w:eastAsia="zh-CN"/>
              </w:rPr>
              <w:t>C</w:t>
            </w:r>
            <w:r w:rsidRPr="00BD6F46">
              <w:rPr>
                <w:rFonts w:hint="eastAsia"/>
                <w:lang w:eastAsia="zh-CN"/>
              </w:rPr>
              <w:t>harging</w:t>
            </w:r>
            <w:r w:rsidRPr="00BD6F46">
              <w:rPr>
                <w:lang w:eastAsia="zh-CN"/>
              </w:rPr>
              <w:t>Data</w:t>
            </w:r>
            <w:r w:rsidRPr="00BD6F46">
              <w:rPr>
                <w:rFonts w:hint="eastAsia"/>
                <w:lang w:eastAsia="zh-CN"/>
              </w:rPr>
              <w:t>R</w:t>
            </w:r>
            <w:r w:rsidRPr="00BD6F46">
              <w:rPr>
                <w:lang w:eastAsia="zh-CN"/>
              </w:rPr>
              <w:t>ef</w:t>
            </w:r>
            <w:r w:rsidRPr="00BD6F46">
              <w:t>}/</w:t>
            </w:r>
            <w:r w:rsidRPr="00BD6F46">
              <w:rPr>
                <w:lang w:eastAsia="zh-CN"/>
              </w:rPr>
              <w:t>release</w:t>
            </w:r>
          </w:p>
        </w:tc>
        <w:tc>
          <w:tcPr>
            <w:tcW w:w="708" w:type="pct"/>
            <w:tcBorders>
              <w:top w:val="single" w:sz="4" w:space="0" w:color="auto"/>
              <w:left w:val="single" w:sz="4" w:space="0" w:color="auto"/>
              <w:bottom w:val="single" w:sz="4" w:space="0" w:color="auto"/>
              <w:right w:val="single" w:sz="4" w:space="0" w:color="auto"/>
            </w:tcBorders>
          </w:tcPr>
          <w:p w:rsidR="00A141A3" w:rsidRPr="00BD6F46" w:rsidRDefault="00A141A3" w:rsidP="004C6D5A">
            <w:pPr>
              <w:pStyle w:val="TAL"/>
            </w:pPr>
            <w:r w:rsidRPr="00BD6F46">
              <w:rPr>
                <w:rFonts w:hint="eastAsia"/>
                <w:lang w:eastAsia="zh-CN"/>
              </w:rPr>
              <w:t>POST</w:t>
            </w:r>
          </w:p>
        </w:tc>
        <w:tc>
          <w:tcPr>
            <w:tcW w:w="2185" w:type="pct"/>
            <w:tcBorders>
              <w:top w:val="single" w:sz="4" w:space="0" w:color="auto"/>
              <w:left w:val="single" w:sz="4" w:space="0" w:color="auto"/>
              <w:bottom w:val="single" w:sz="4" w:space="0" w:color="auto"/>
              <w:right w:val="single" w:sz="4" w:space="0" w:color="auto"/>
            </w:tcBorders>
          </w:tcPr>
          <w:p w:rsidR="00A141A3" w:rsidRPr="00BD6F46" w:rsidRDefault="00A141A3" w:rsidP="004C6D5A">
            <w:pPr>
              <w:pStyle w:val="TAL"/>
            </w:pPr>
            <w:r w:rsidRPr="00BD6F46">
              <w:rPr>
                <w:rFonts w:hint="eastAsia"/>
                <w:lang w:eastAsia="zh-CN"/>
              </w:rPr>
              <w:t xml:space="preserve">Update and </w:t>
            </w:r>
            <w:r w:rsidRPr="00BD6F46">
              <w:rPr>
                <w:lang w:eastAsia="zh-CN"/>
              </w:rPr>
              <w:t>release</w:t>
            </w:r>
            <w:r w:rsidRPr="00BD6F46">
              <w:t xml:space="preserve"> an existing </w:t>
            </w:r>
            <w:r w:rsidRPr="00BD6F46">
              <w:rPr>
                <w:rFonts w:hint="eastAsia"/>
                <w:lang w:eastAsia="zh-CN"/>
              </w:rPr>
              <w:t>Charging Data</w:t>
            </w:r>
            <w:r w:rsidRPr="00BD6F46">
              <w:t xml:space="preserve"> resource.</w:t>
            </w:r>
          </w:p>
        </w:tc>
      </w:tr>
    </w:tbl>
    <w:p w:rsidR="00A141A3" w:rsidRPr="00BD6F46" w:rsidRDefault="00A141A3" w:rsidP="007F2678"/>
    <w:p w:rsidR="00A141A3" w:rsidRPr="00BD6F46" w:rsidRDefault="00A141A3" w:rsidP="007F2678">
      <w:pPr>
        <w:pStyle w:val="Heading6"/>
      </w:pPr>
      <w:bookmarkStart w:id="334" w:name="_Toc20227264"/>
      <w:bookmarkStart w:id="335" w:name="_Toc27749495"/>
      <w:bookmarkStart w:id="336" w:name="_Toc28709422"/>
      <w:bookmarkStart w:id="337" w:name="_Toc44671041"/>
      <w:bookmarkStart w:id="338" w:name="_Toc51918949"/>
      <w:bookmarkStart w:id="339" w:name="_Toc155608684"/>
      <w:r w:rsidRPr="00BD6F46">
        <w:t>6.1.3.3.4.2</w:t>
      </w:r>
      <w:r w:rsidRPr="00BD6F46">
        <w:tab/>
        <w:t>Operation: update</w:t>
      </w:r>
      <w:bookmarkEnd w:id="334"/>
      <w:bookmarkEnd w:id="335"/>
      <w:bookmarkEnd w:id="336"/>
      <w:bookmarkEnd w:id="337"/>
      <w:bookmarkEnd w:id="338"/>
      <w:bookmarkEnd w:id="339"/>
    </w:p>
    <w:p w:rsidR="00A141A3" w:rsidRPr="00BD6F46" w:rsidRDefault="00A141A3" w:rsidP="00DC3AD0">
      <w:pPr>
        <w:pStyle w:val="Heading7"/>
      </w:pPr>
      <w:bookmarkStart w:id="340" w:name="_Toc20227265"/>
      <w:bookmarkStart w:id="341" w:name="_Toc27749496"/>
      <w:bookmarkStart w:id="342" w:name="_Toc28709423"/>
      <w:bookmarkStart w:id="343" w:name="_Toc44671042"/>
      <w:bookmarkStart w:id="344" w:name="_Toc51918950"/>
      <w:bookmarkStart w:id="345" w:name="_Toc155608685"/>
      <w:r w:rsidRPr="00BD6F46">
        <w:t>6.1.3.3.4.2.1</w:t>
      </w:r>
      <w:r w:rsidRPr="00BD6F46">
        <w:tab/>
        <w:t>Description</w:t>
      </w:r>
      <w:bookmarkEnd w:id="340"/>
      <w:bookmarkEnd w:id="341"/>
      <w:bookmarkEnd w:id="342"/>
      <w:bookmarkEnd w:id="343"/>
      <w:bookmarkEnd w:id="344"/>
      <w:bookmarkEnd w:id="345"/>
    </w:p>
    <w:p w:rsidR="00A141A3" w:rsidRPr="00BD6F46" w:rsidRDefault="00A141A3" w:rsidP="00A141A3">
      <w:r w:rsidRPr="00BD6F46">
        <w:t xml:space="preserve">This operation updates an existing </w:t>
      </w:r>
      <w:r w:rsidRPr="00BD6F46">
        <w:rPr>
          <w:rFonts w:hint="eastAsia"/>
          <w:lang w:eastAsia="zh-CN"/>
        </w:rPr>
        <w:t>Charging Data</w:t>
      </w:r>
      <w:r w:rsidRPr="00BD6F46">
        <w:t xml:space="preserve"> resource.  </w:t>
      </w:r>
    </w:p>
    <w:p w:rsidR="00300F0B" w:rsidRPr="00BD6F46" w:rsidRDefault="00A141A3" w:rsidP="007F2678">
      <w:pPr>
        <w:pStyle w:val="Heading7"/>
      </w:pPr>
      <w:bookmarkStart w:id="346" w:name="_Toc20227266"/>
      <w:bookmarkStart w:id="347" w:name="_Toc27749497"/>
      <w:bookmarkStart w:id="348" w:name="_Toc28709424"/>
      <w:bookmarkStart w:id="349" w:name="_Toc44671043"/>
      <w:bookmarkStart w:id="350" w:name="_Toc51918951"/>
      <w:bookmarkStart w:id="351" w:name="_Toc155608686"/>
      <w:r w:rsidRPr="00BD6F46">
        <w:t>6.1.3.3.4.2.2</w:t>
      </w:r>
      <w:r w:rsidRPr="00BD6F46">
        <w:tab/>
        <w:t>Operation Definition</w:t>
      </w:r>
      <w:bookmarkEnd w:id="346"/>
      <w:bookmarkEnd w:id="347"/>
      <w:bookmarkEnd w:id="348"/>
      <w:bookmarkEnd w:id="349"/>
      <w:bookmarkEnd w:id="350"/>
      <w:bookmarkEnd w:id="351"/>
    </w:p>
    <w:p w:rsidR="00CB21C3" w:rsidRPr="00BD6F46" w:rsidRDefault="00CB21C3" w:rsidP="00CB21C3">
      <w:r w:rsidRPr="00BD6F46">
        <w:t xml:space="preserve">This </w:t>
      </w:r>
      <w:r w:rsidR="00A141A3" w:rsidRPr="00BD6F46">
        <w:t xml:space="preserve">operation </w:t>
      </w:r>
      <w:r w:rsidRPr="00BD6F46">
        <w:t>shall support the request data structures specified in table </w:t>
      </w:r>
      <w:r w:rsidR="00716432" w:rsidRPr="00BD6F46">
        <w:t>6.1.3.3.4.2.2-</w:t>
      </w:r>
      <w:r w:rsidR="00716432" w:rsidRPr="00BD6F46">
        <w:rPr>
          <w:rFonts w:hint="eastAsia"/>
          <w:lang w:eastAsia="zh-CN"/>
        </w:rPr>
        <w:t>1</w:t>
      </w:r>
      <w:r w:rsidRPr="00BD6F46">
        <w:t xml:space="preserve"> and the response data structures and response codes specified in table </w:t>
      </w:r>
      <w:r w:rsidR="00716432" w:rsidRPr="00BD6F46">
        <w:t>6.1.3.3.4.2.2-2</w:t>
      </w:r>
      <w:r w:rsidRPr="00BD6F46">
        <w:t>.</w:t>
      </w:r>
    </w:p>
    <w:p w:rsidR="00CB21C3" w:rsidRPr="00BD6F46" w:rsidRDefault="00CB21C3" w:rsidP="00CB21C3">
      <w:pPr>
        <w:pStyle w:val="TH"/>
        <w:rPr>
          <w:rFonts w:hint="eastAsia"/>
          <w:lang w:eastAsia="zh-CN"/>
        </w:rPr>
      </w:pPr>
      <w:r w:rsidRPr="00BD6F46">
        <w:t>Table </w:t>
      </w:r>
      <w:r w:rsidR="00CC576B" w:rsidRPr="00BD6F46">
        <w:t>6.1.3.3.4.2.2-</w:t>
      </w:r>
      <w:r w:rsidRPr="00BD6F46">
        <w:rPr>
          <w:rFonts w:hint="eastAsia"/>
          <w:lang w:eastAsia="zh-CN"/>
        </w:rPr>
        <w:t>1</w:t>
      </w:r>
      <w:r w:rsidRPr="00BD6F46">
        <w:t>: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004"/>
        <w:gridCol w:w="283"/>
        <w:gridCol w:w="1134"/>
        <w:gridCol w:w="6258"/>
      </w:tblGrid>
      <w:tr w:rsidR="00CB21C3" w:rsidRPr="00BD6F46" w:rsidTr="00E044F2">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rsidR="00CB21C3" w:rsidRPr="00BD6F46" w:rsidRDefault="00CB21C3" w:rsidP="00E044F2">
            <w:pPr>
              <w:pStyle w:val="TAH"/>
            </w:pPr>
            <w:r w:rsidRPr="00BD6F46">
              <w:t>Data type</w:t>
            </w:r>
          </w:p>
        </w:tc>
        <w:tc>
          <w:tcPr>
            <w:tcW w:w="283" w:type="dxa"/>
            <w:tcBorders>
              <w:top w:val="single" w:sz="4" w:space="0" w:color="auto"/>
              <w:left w:val="single" w:sz="4" w:space="0" w:color="auto"/>
              <w:bottom w:val="single" w:sz="4" w:space="0" w:color="auto"/>
              <w:right w:val="single" w:sz="4" w:space="0" w:color="auto"/>
            </w:tcBorders>
            <w:shd w:val="clear" w:color="auto" w:fill="C0C0C0"/>
            <w:hideMark/>
          </w:tcPr>
          <w:p w:rsidR="00CB21C3" w:rsidRPr="00BD6F46" w:rsidRDefault="00CB21C3" w:rsidP="00E044F2">
            <w:pPr>
              <w:pStyle w:val="TAH"/>
            </w:pPr>
            <w:r w:rsidRPr="00BD6F4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CB21C3" w:rsidRPr="00BD6F46" w:rsidRDefault="00CB21C3" w:rsidP="00E044F2">
            <w:pPr>
              <w:pStyle w:val="TAH"/>
            </w:pPr>
            <w:r w:rsidRPr="00BD6F46">
              <w:t>Cardinality</w:t>
            </w:r>
          </w:p>
        </w:tc>
        <w:tc>
          <w:tcPr>
            <w:tcW w:w="625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CB21C3" w:rsidRPr="00BD6F46" w:rsidRDefault="00CB21C3" w:rsidP="00E044F2">
            <w:pPr>
              <w:pStyle w:val="TAH"/>
            </w:pPr>
            <w:r w:rsidRPr="00BD6F46">
              <w:t>Description</w:t>
            </w:r>
          </w:p>
        </w:tc>
      </w:tr>
      <w:tr w:rsidR="00CB21C3" w:rsidRPr="00BD6F46" w:rsidTr="00E044F2">
        <w:trPr>
          <w:jc w:val="center"/>
        </w:trPr>
        <w:tc>
          <w:tcPr>
            <w:tcW w:w="2004" w:type="dxa"/>
            <w:tcBorders>
              <w:top w:val="single" w:sz="4" w:space="0" w:color="auto"/>
              <w:left w:val="single" w:sz="6" w:space="0" w:color="000000"/>
              <w:bottom w:val="single" w:sz="6" w:space="0" w:color="000000"/>
              <w:right w:val="single" w:sz="6" w:space="0" w:color="000000"/>
            </w:tcBorders>
            <w:hideMark/>
          </w:tcPr>
          <w:p w:rsidR="00CB21C3" w:rsidRPr="00BD6F46" w:rsidRDefault="00CB21C3" w:rsidP="00E044F2">
            <w:pPr>
              <w:pStyle w:val="TAL"/>
              <w:rPr>
                <w:rFonts w:hint="eastAsia"/>
                <w:lang w:eastAsia="zh-CN"/>
              </w:rPr>
            </w:pPr>
            <w:r w:rsidRPr="00BD6F46">
              <w:rPr>
                <w:rFonts w:hint="eastAsia"/>
                <w:lang w:eastAsia="zh-CN"/>
              </w:rPr>
              <w:t>ChargingData</w:t>
            </w:r>
            <w:r w:rsidR="00803040" w:rsidRPr="00BD6F46">
              <w:rPr>
                <w:lang w:eastAsia="zh-CN"/>
              </w:rPr>
              <w:t>Request</w:t>
            </w:r>
          </w:p>
        </w:tc>
        <w:tc>
          <w:tcPr>
            <w:tcW w:w="283" w:type="dxa"/>
            <w:tcBorders>
              <w:top w:val="single" w:sz="4" w:space="0" w:color="auto"/>
              <w:left w:val="single" w:sz="6" w:space="0" w:color="000000"/>
              <w:bottom w:val="single" w:sz="6" w:space="0" w:color="000000"/>
              <w:right w:val="single" w:sz="6" w:space="0" w:color="000000"/>
            </w:tcBorders>
            <w:hideMark/>
          </w:tcPr>
          <w:p w:rsidR="00CB21C3" w:rsidRPr="00BD6F46" w:rsidRDefault="00CB21C3" w:rsidP="00E044F2">
            <w:pPr>
              <w:pStyle w:val="TAC"/>
            </w:pPr>
            <w:r w:rsidRPr="00BD6F46">
              <w:t>M</w:t>
            </w:r>
          </w:p>
        </w:tc>
        <w:tc>
          <w:tcPr>
            <w:tcW w:w="1134" w:type="dxa"/>
            <w:tcBorders>
              <w:top w:val="single" w:sz="4" w:space="0" w:color="auto"/>
              <w:left w:val="single" w:sz="6" w:space="0" w:color="000000"/>
              <w:bottom w:val="single" w:sz="6" w:space="0" w:color="000000"/>
              <w:right w:val="single" w:sz="6" w:space="0" w:color="000000"/>
            </w:tcBorders>
            <w:hideMark/>
          </w:tcPr>
          <w:p w:rsidR="00CB21C3" w:rsidRPr="00BD6F46" w:rsidRDefault="00CB21C3" w:rsidP="00E044F2">
            <w:pPr>
              <w:pStyle w:val="TAL"/>
            </w:pPr>
            <w:r w:rsidRPr="00BD6F46">
              <w:t>1</w:t>
            </w:r>
          </w:p>
        </w:tc>
        <w:tc>
          <w:tcPr>
            <w:tcW w:w="6258" w:type="dxa"/>
            <w:tcBorders>
              <w:top w:val="single" w:sz="4" w:space="0" w:color="auto"/>
              <w:left w:val="single" w:sz="6" w:space="0" w:color="000000"/>
              <w:bottom w:val="single" w:sz="6" w:space="0" w:color="000000"/>
              <w:right w:val="single" w:sz="6" w:space="0" w:color="000000"/>
            </w:tcBorders>
            <w:hideMark/>
          </w:tcPr>
          <w:p w:rsidR="00CB21C3" w:rsidRPr="00BD6F46" w:rsidRDefault="00CB21C3" w:rsidP="00E044F2">
            <w:pPr>
              <w:pStyle w:val="TAL"/>
              <w:rPr>
                <w:rFonts w:hint="eastAsia"/>
                <w:lang w:eastAsia="zh-CN"/>
              </w:rPr>
            </w:pPr>
            <w:r w:rsidRPr="00BD6F46">
              <w:rPr>
                <w:rFonts w:hint="eastAsia"/>
                <w:lang w:eastAsia="zh-CN"/>
              </w:rPr>
              <w:t>P</w:t>
            </w:r>
            <w:r w:rsidRPr="00BD6F46">
              <w:t xml:space="preserve">arameters to </w:t>
            </w:r>
            <w:r w:rsidRPr="00BD6F46">
              <w:rPr>
                <w:rFonts w:hint="eastAsia"/>
                <w:lang w:eastAsia="zh-CN"/>
              </w:rPr>
              <w:t>modify</w:t>
            </w:r>
            <w:r w:rsidRPr="00BD6F46">
              <w:t xml:space="preserve"> a</w:t>
            </w:r>
            <w:r w:rsidRPr="00BD6F46">
              <w:rPr>
                <w:rFonts w:hint="eastAsia"/>
                <w:lang w:eastAsia="zh-CN"/>
              </w:rPr>
              <w:t>n</w:t>
            </w:r>
            <w:r w:rsidRPr="00BD6F46">
              <w:t xml:space="preserve"> </w:t>
            </w:r>
            <w:r w:rsidRPr="00BD6F46">
              <w:rPr>
                <w:rFonts w:hint="eastAsia"/>
                <w:lang w:eastAsia="zh-CN"/>
              </w:rPr>
              <w:t>existing</w:t>
            </w:r>
            <w:r w:rsidRPr="00BD6F46">
              <w:t xml:space="preserve"> </w:t>
            </w:r>
            <w:r w:rsidRPr="00BD6F46">
              <w:rPr>
                <w:rFonts w:hint="eastAsia"/>
                <w:lang w:eastAsia="zh-CN"/>
              </w:rPr>
              <w:t>Charging Data</w:t>
            </w:r>
            <w:r w:rsidRPr="00BD6F46">
              <w:t xml:space="preserve"> resource </w:t>
            </w:r>
            <w:r w:rsidRPr="00BD6F46">
              <w:rPr>
                <w:lang w:eastAsia="zh-CN"/>
              </w:rPr>
              <w:t xml:space="preserve">matching the </w:t>
            </w:r>
            <w:r w:rsidR="00167BA2" w:rsidRPr="00BD6F46">
              <w:rPr>
                <w:lang w:eastAsia="zh-CN"/>
              </w:rPr>
              <w:t>C</w:t>
            </w:r>
            <w:r w:rsidR="00167BA2" w:rsidRPr="00BD6F46">
              <w:rPr>
                <w:rFonts w:hint="eastAsia"/>
                <w:lang w:eastAsia="zh-CN"/>
              </w:rPr>
              <w:t>harging</w:t>
            </w:r>
            <w:r w:rsidR="00167BA2" w:rsidRPr="00BD6F46">
              <w:rPr>
                <w:lang w:eastAsia="zh-CN"/>
              </w:rPr>
              <w:t>Data</w:t>
            </w:r>
            <w:r w:rsidR="00167BA2" w:rsidRPr="00BD6F46">
              <w:rPr>
                <w:rFonts w:hint="eastAsia"/>
                <w:lang w:eastAsia="zh-CN"/>
              </w:rPr>
              <w:t>R</w:t>
            </w:r>
            <w:r w:rsidR="00167BA2" w:rsidRPr="00BD6F46">
              <w:rPr>
                <w:lang w:eastAsia="zh-CN"/>
              </w:rPr>
              <w:t>ef</w:t>
            </w:r>
            <w:r w:rsidRPr="00BD6F46">
              <w:rPr>
                <w:lang w:eastAsia="zh-CN"/>
              </w:rPr>
              <w:t xml:space="preserve"> according to the representation in the ChargingData</w:t>
            </w:r>
            <w:r w:rsidRPr="00BD6F46">
              <w:rPr>
                <w:rFonts w:hint="eastAsia"/>
                <w:lang w:eastAsia="zh-CN"/>
              </w:rPr>
              <w:t>.</w:t>
            </w:r>
          </w:p>
          <w:p w:rsidR="00CB21C3" w:rsidRPr="00BD6F46" w:rsidRDefault="00CB21C3" w:rsidP="00E044F2">
            <w:pPr>
              <w:pStyle w:val="TAL"/>
              <w:rPr>
                <w:rFonts w:hint="eastAsia"/>
                <w:lang w:eastAsia="zh-CN"/>
              </w:rPr>
            </w:pPr>
            <w:r w:rsidRPr="00BD6F46">
              <w:rPr>
                <w:rFonts w:hint="eastAsia"/>
                <w:lang w:eastAsia="zh-CN"/>
              </w:rPr>
              <w:t xml:space="preserve">The request URI is the </w:t>
            </w:r>
            <w:r w:rsidRPr="00BD6F46">
              <w:t>representation</w:t>
            </w:r>
            <w:r w:rsidRPr="00BD6F46">
              <w:rPr>
                <w:rFonts w:hint="eastAsia"/>
                <w:lang w:eastAsia="zh-CN"/>
              </w:rPr>
              <w:t xml:space="preserve"> in the Location header field in the</w:t>
            </w:r>
            <w:r w:rsidRPr="00BD6F46">
              <w:rPr>
                <w:lang w:eastAsia="zh-CN"/>
              </w:rPr>
              <w:t xml:space="preserve"> 201</w:t>
            </w:r>
            <w:r w:rsidRPr="00BD6F46">
              <w:rPr>
                <w:rFonts w:hint="eastAsia"/>
                <w:lang w:eastAsia="zh-CN"/>
              </w:rPr>
              <w:t xml:space="preserve"> </w:t>
            </w:r>
            <w:r w:rsidRPr="00BD6F46">
              <w:rPr>
                <w:lang w:eastAsia="zh-CN"/>
              </w:rPr>
              <w:t>response</w:t>
            </w:r>
            <w:r w:rsidRPr="00BD6F46">
              <w:rPr>
                <w:rFonts w:hint="eastAsia"/>
                <w:lang w:eastAsia="zh-CN"/>
              </w:rPr>
              <w:t xml:space="preserve"> of resource creation.  </w:t>
            </w:r>
          </w:p>
        </w:tc>
      </w:tr>
    </w:tbl>
    <w:p w:rsidR="00CB21C3" w:rsidRPr="00BD6F46" w:rsidRDefault="00CB21C3" w:rsidP="00CB21C3">
      <w:pPr>
        <w:pStyle w:val="TH"/>
        <w:rPr>
          <w:rFonts w:hint="eastAsia"/>
          <w:lang w:eastAsia="zh-CN"/>
        </w:rPr>
      </w:pPr>
    </w:p>
    <w:p w:rsidR="00CB21C3" w:rsidRPr="00BD6F46" w:rsidRDefault="00CB21C3" w:rsidP="00CB21C3">
      <w:pPr>
        <w:pStyle w:val="TH"/>
        <w:rPr>
          <w:rFonts w:hint="eastAsia"/>
          <w:lang w:eastAsia="zh-CN"/>
        </w:rPr>
      </w:pPr>
      <w:r w:rsidRPr="00BD6F46">
        <w:t>Table</w:t>
      </w:r>
      <w:r w:rsidRPr="00BD6F46">
        <w:rPr>
          <w:rFonts w:hint="eastAsia"/>
          <w:lang w:eastAsia="zh-CN"/>
        </w:rPr>
        <w:t xml:space="preserve"> </w:t>
      </w:r>
      <w:r w:rsidR="00CC576B" w:rsidRPr="00BD6F46">
        <w:t>6.1.3.3.4.2.2-2</w:t>
      </w:r>
      <w:r w:rsidRPr="00BD6F46">
        <w:t>: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058"/>
        <w:gridCol w:w="286"/>
        <w:gridCol w:w="1067"/>
        <w:gridCol w:w="1208"/>
        <w:gridCol w:w="5060"/>
      </w:tblGrid>
      <w:tr w:rsidR="00CB21C3" w:rsidRPr="00BD6F46" w:rsidTr="00E20785">
        <w:trPr>
          <w:jc w:val="center"/>
        </w:trPr>
        <w:tc>
          <w:tcPr>
            <w:tcW w:w="1063" w:type="pct"/>
            <w:tcBorders>
              <w:top w:val="single" w:sz="4" w:space="0" w:color="auto"/>
              <w:left w:val="single" w:sz="4" w:space="0" w:color="auto"/>
              <w:bottom w:val="single" w:sz="4" w:space="0" w:color="auto"/>
              <w:right w:val="single" w:sz="4" w:space="0" w:color="auto"/>
            </w:tcBorders>
            <w:shd w:val="clear" w:color="auto" w:fill="C0C0C0"/>
            <w:hideMark/>
          </w:tcPr>
          <w:p w:rsidR="00CB21C3" w:rsidRPr="00BD6F46" w:rsidRDefault="00CB21C3" w:rsidP="00E044F2">
            <w:pPr>
              <w:pStyle w:val="TAH"/>
            </w:pPr>
            <w:r w:rsidRPr="00BD6F46">
              <w:t>Data type</w:t>
            </w:r>
          </w:p>
        </w:tc>
        <w:tc>
          <w:tcPr>
            <w:tcW w:w="148" w:type="pct"/>
            <w:tcBorders>
              <w:top w:val="single" w:sz="4" w:space="0" w:color="auto"/>
              <w:left w:val="single" w:sz="4" w:space="0" w:color="auto"/>
              <w:bottom w:val="single" w:sz="4" w:space="0" w:color="auto"/>
              <w:right w:val="single" w:sz="4" w:space="0" w:color="auto"/>
            </w:tcBorders>
            <w:shd w:val="clear" w:color="auto" w:fill="C0C0C0"/>
            <w:hideMark/>
          </w:tcPr>
          <w:p w:rsidR="00CB21C3" w:rsidRPr="00BD6F46" w:rsidRDefault="00CB21C3" w:rsidP="00E044F2">
            <w:pPr>
              <w:pStyle w:val="TAH"/>
            </w:pPr>
            <w:r w:rsidRPr="00BD6F46">
              <w:t>P</w:t>
            </w:r>
          </w:p>
        </w:tc>
        <w:tc>
          <w:tcPr>
            <w:tcW w:w="551" w:type="pct"/>
            <w:tcBorders>
              <w:top w:val="single" w:sz="4" w:space="0" w:color="auto"/>
              <w:left w:val="single" w:sz="4" w:space="0" w:color="auto"/>
              <w:bottom w:val="single" w:sz="4" w:space="0" w:color="auto"/>
              <w:right w:val="single" w:sz="4" w:space="0" w:color="auto"/>
            </w:tcBorders>
            <w:shd w:val="clear" w:color="auto" w:fill="C0C0C0"/>
            <w:hideMark/>
          </w:tcPr>
          <w:p w:rsidR="00CB21C3" w:rsidRPr="00BD6F46" w:rsidRDefault="00CB21C3" w:rsidP="00E044F2">
            <w:pPr>
              <w:pStyle w:val="TAH"/>
            </w:pPr>
            <w:r w:rsidRPr="00BD6F46">
              <w:t>Cardinality</w:t>
            </w:r>
          </w:p>
        </w:tc>
        <w:tc>
          <w:tcPr>
            <w:tcW w:w="624" w:type="pct"/>
            <w:tcBorders>
              <w:top w:val="single" w:sz="4" w:space="0" w:color="auto"/>
              <w:left w:val="single" w:sz="4" w:space="0" w:color="auto"/>
              <w:bottom w:val="single" w:sz="4" w:space="0" w:color="auto"/>
              <w:right w:val="single" w:sz="4" w:space="0" w:color="auto"/>
            </w:tcBorders>
            <w:shd w:val="clear" w:color="auto" w:fill="C0C0C0"/>
            <w:hideMark/>
          </w:tcPr>
          <w:p w:rsidR="00CB21C3" w:rsidRPr="00BD6F46" w:rsidRDefault="00CB21C3" w:rsidP="00E044F2">
            <w:pPr>
              <w:pStyle w:val="TAH"/>
            </w:pPr>
            <w:r w:rsidRPr="00BD6F46">
              <w:t>Response</w:t>
            </w:r>
          </w:p>
          <w:p w:rsidR="00CB21C3" w:rsidRPr="00BD6F46" w:rsidRDefault="00CB21C3" w:rsidP="00E044F2">
            <w:pPr>
              <w:pStyle w:val="TAH"/>
            </w:pPr>
            <w:r w:rsidRPr="00BD6F46">
              <w:t>codes</w:t>
            </w:r>
          </w:p>
        </w:tc>
        <w:tc>
          <w:tcPr>
            <w:tcW w:w="2614" w:type="pct"/>
            <w:tcBorders>
              <w:top w:val="single" w:sz="4" w:space="0" w:color="auto"/>
              <w:left w:val="single" w:sz="4" w:space="0" w:color="auto"/>
              <w:bottom w:val="single" w:sz="4" w:space="0" w:color="auto"/>
              <w:right w:val="single" w:sz="4" w:space="0" w:color="auto"/>
            </w:tcBorders>
            <w:shd w:val="clear" w:color="auto" w:fill="C0C0C0"/>
            <w:hideMark/>
          </w:tcPr>
          <w:p w:rsidR="00CB21C3" w:rsidRPr="00BD6F46" w:rsidRDefault="00CB21C3" w:rsidP="00E044F2">
            <w:pPr>
              <w:pStyle w:val="TAH"/>
            </w:pPr>
            <w:r w:rsidRPr="00BD6F46">
              <w:t>Description</w:t>
            </w:r>
          </w:p>
        </w:tc>
      </w:tr>
      <w:tr w:rsidR="00CB21C3" w:rsidRPr="00BD6F46" w:rsidTr="00E20785">
        <w:trPr>
          <w:trHeight w:val="47"/>
          <w:jc w:val="center"/>
        </w:trPr>
        <w:tc>
          <w:tcPr>
            <w:tcW w:w="1063" w:type="pct"/>
            <w:tcBorders>
              <w:top w:val="single" w:sz="4" w:space="0" w:color="auto"/>
              <w:left w:val="single" w:sz="6" w:space="0" w:color="000000"/>
              <w:bottom w:val="single" w:sz="4" w:space="0" w:color="auto"/>
              <w:right w:val="single" w:sz="6" w:space="0" w:color="000000"/>
            </w:tcBorders>
          </w:tcPr>
          <w:p w:rsidR="00CB21C3" w:rsidRPr="00BD6F46" w:rsidRDefault="00CB21C3" w:rsidP="00E044F2">
            <w:pPr>
              <w:pStyle w:val="TAL"/>
            </w:pPr>
            <w:r w:rsidRPr="00BD6F46">
              <w:rPr>
                <w:rFonts w:hint="eastAsia"/>
                <w:lang w:eastAsia="zh-CN"/>
              </w:rPr>
              <w:t>ChargingData</w:t>
            </w:r>
            <w:r w:rsidR="00803040" w:rsidRPr="00BD6F46">
              <w:rPr>
                <w:lang w:eastAsia="zh-CN"/>
              </w:rPr>
              <w:t>Response</w:t>
            </w:r>
          </w:p>
        </w:tc>
        <w:tc>
          <w:tcPr>
            <w:tcW w:w="148" w:type="pct"/>
            <w:tcBorders>
              <w:top w:val="single" w:sz="4" w:space="0" w:color="auto"/>
              <w:left w:val="single" w:sz="6" w:space="0" w:color="000000"/>
              <w:bottom w:val="single" w:sz="4" w:space="0" w:color="auto"/>
              <w:right w:val="single" w:sz="6" w:space="0" w:color="000000"/>
            </w:tcBorders>
          </w:tcPr>
          <w:p w:rsidR="00CB21C3" w:rsidRPr="00BD6F46" w:rsidRDefault="00CB21C3" w:rsidP="00E044F2">
            <w:pPr>
              <w:pStyle w:val="TAC"/>
              <w:rPr>
                <w:rFonts w:hint="eastAsia"/>
                <w:lang w:eastAsia="zh-CN"/>
              </w:rPr>
            </w:pPr>
            <w:r w:rsidRPr="00BD6F46">
              <w:rPr>
                <w:rFonts w:hint="eastAsia"/>
                <w:lang w:eastAsia="zh-CN"/>
              </w:rPr>
              <w:t>M</w:t>
            </w:r>
          </w:p>
        </w:tc>
        <w:tc>
          <w:tcPr>
            <w:tcW w:w="551" w:type="pct"/>
            <w:tcBorders>
              <w:top w:val="single" w:sz="4" w:space="0" w:color="auto"/>
              <w:left w:val="single" w:sz="6" w:space="0" w:color="000000"/>
              <w:bottom w:val="single" w:sz="4" w:space="0" w:color="auto"/>
              <w:right w:val="single" w:sz="6" w:space="0" w:color="000000"/>
            </w:tcBorders>
          </w:tcPr>
          <w:p w:rsidR="00CB21C3" w:rsidRPr="00BD6F46" w:rsidRDefault="00CB21C3" w:rsidP="00E044F2">
            <w:pPr>
              <w:pStyle w:val="TAL"/>
              <w:rPr>
                <w:rFonts w:hint="eastAsia"/>
                <w:lang w:eastAsia="zh-CN"/>
              </w:rPr>
            </w:pPr>
            <w:r w:rsidRPr="00BD6F46">
              <w:rPr>
                <w:rFonts w:hint="eastAsia"/>
                <w:lang w:eastAsia="zh-CN"/>
              </w:rPr>
              <w:t>1</w:t>
            </w:r>
          </w:p>
        </w:tc>
        <w:tc>
          <w:tcPr>
            <w:tcW w:w="624" w:type="pct"/>
            <w:tcBorders>
              <w:top w:val="single" w:sz="4" w:space="0" w:color="auto"/>
              <w:left w:val="single" w:sz="6" w:space="0" w:color="000000"/>
              <w:bottom w:val="single" w:sz="4" w:space="0" w:color="auto"/>
              <w:right w:val="single" w:sz="6" w:space="0" w:color="000000"/>
            </w:tcBorders>
          </w:tcPr>
          <w:p w:rsidR="00CB21C3" w:rsidRPr="00BD6F46" w:rsidRDefault="00CB21C3" w:rsidP="00E044F2">
            <w:pPr>
              <w:pStyle w:val="TAL"/>
              <w:rPr>
                <w:rFonts w:hint="eastAsia"/>
                <w:lang w:eastAsia="zh-CN"/>
              </w:rPr>
            </w:pPr>
            <w:r w:rsidRPr="00BD6F46">
              <w:rPr>
                <w:rFonts w:hint="eastAsia"/>
                <w:lang w:eastAsia="zh-CN"/>
              </w:rPr>
              <w:t>200 OK</w:t>
            </w:r>
          </w:p>
        </w:tc>
        <w:tc>
          <w:tcPr>
            <w:tcW w:w="2614" w:type="pct"/>
            <w:tcBorders>
              <w:top w:val="single" w:sz="4" w:space="0" w:color="auto"/>
              <w:left w:val="single" w:sz="6" w:space="0" w:color="000000"/>
              <w:bottom w:val="single" w:sz="4" w:space="0" w:color="auto"/>
              <w:right w:val="single" w:sz="6" w:space="0" w:color="000000"/>
            </w:tcBorders>
          </w:tcPr>
          <w:p w:rsidR="00CB21C3" w:rsidRPr="00BD6F46" w:rsidRDefault="00CB21C3" w:rsidP="00E044F2">
            <w:pPr>
              <w:pStyle w:val="TAL"/>
              <w:rPr>
                <w:rFonts w:hint="eastAsia"/>
                <w:lang w:eastAsia="zh-CN"/>
              </w:rPr>
            </w:pPr>
            <w:r w:rsidRPr="00BD6F46">
              <w:t xml:space="preserve">The </w:t>
            </w:r>
            <w:r w:rsidRPr="00BD6F46">
              <w:rPr>
                <w:rFonts w:hint="eastAsia"/>
                <w:lang w:eastAsia="zh-CN"/>
              </w:rPr>
              <w:t>modification</w:t>
            </w:r>
            <w:r w:rsidRPr="00BD6F46">
              <w:t xml:space="preserve"> of </w:t>
            </w:r>
            <w:r w:rsidRPr="00BD6F46">
              <w:rPr>
                <w:rFonts w:hint="eastAsia"/>
                <w:lang w:eastAsia="zh-CN"/>
              </w:rPr>
              <w:t>a Charging Data</w:t>
            </w:r>
            <w:r w:rsidRPr="00BD6F46">
              <w:t xml:space="preserve"> resource is confirmed</w:t>
            </w:r>
            <w:r w:rsidR="008C5AA8">
              <w:t>,</w:t>
            </w:r>
            <w:r w:rsidRPr="00BD6F46">
              <w:t xml:space="preserve"> and a representation of that resource is returned.</w:t>
            </w:r>
          </w:p>
          <w:p w:rsidR="00CB21C3" w:rsidRPr="00BD6F46" w:rsidRDefault="00CB21C3" w:rsidP="00E044F2">
            <w:pPr>
              <w:pStyle w:val="TAL"/>
            </w:pPr>
            <w:r w:rsidRPr="00BD6F46">
              <w:rPr>
                <w:rFonts w:hint="eastAsia"/>
                <w:lang w:eastAsia="zh-CN"/>
              </w:rPr>
              <w:t>The Charging Data</w:t>
            </w:r>
            <w:r w:rsidRPr="00BD6F46">
              <w:t xml:space="preserve"> resource </w:t>
            </w:r>
            <w:r w:rsidRPr="00BD6F46">
              <w:rPr>
                <w:rFonts w:hint="eastAsia"/>
                <w:lang w:eastAsia="zh-CN"/>
              </w:rPr>
              <w:t>which is modified and</w:t>
            </w:r>
            <w:r w:rsidRPr="00BD6F46">
              <w:t xml:space="preserve"> returned successfully.</w:t>
            </w:r>
          </w:p>
        </w:tc>
      </w:tr>
      <w:tr w:rsidR="004F29B6" w:rsidRPr="00BD6F46" w:rsidTr="00E20785">
        <w:trPr>
          <w:trHeight w:val="47"/>
          <w:jc w:val="center"/>
        </w:trPr>
        <w:tc>
          <w:tcPr>
            <w:tcW w:w="1063" w:type="pct"/>
            <w:tcBorders>
              <w:top w:val="single" w:sz="4" w:space="0" w:color="auto"/>
              <w:left w:val="single" w:sz="6" w:space="0" w:color="000000"/>
              <w:bottom w:val="single" w:sz="4" w:space="0" w:color="auto"/>
              <w:right w:val="single" w:sz="6" w:space="0" w:color="000000"/>
            </w:tcBorders>
          </w:tcPr>
          <w:p w:rsidR="004F29B6" w:rsidRPr="00BD6F46" w:rsidRDefault="00044961" w:rsidP="004F29B6">
            <w:pPr>
              <w:pStyle w:val="TAL"/>
              <w:rPr>
                <w:rFonts w:hint="eastAsia"/>
                <w:lang w:eastAsia="zh-CN"/>
              </w:rPr>
            </w:pPr>
            <w:r>
              <w:rPr>
                <w:rFonts w:hint="eastAsia"/>
                <w:lang w:eastAsia="zh-CN"/>
              </w:rPr>
              <w:t>n/a</w:t>
            </w:r>
          </w:p>
        </w:tc>
        <w:tc>
          <w:tcPr>
            <w:tcW w:w="148" w:type="pct"/>
            <w:tcBorders>
              <w:top w:val="single" w:sz="4" w:space="0" w:color="auto"/>
              <w:left w:val="single" w:sz="6" w:space="0" w:color="000000"/>
              <w:bottom w:val="single" w:sz="4" w:space="0" w:color="auto"/>
              <w:right w:val="single" w:sz="6" w:space="0" w:color="000000"/>
            </w:tcBorders>
          </w:tcPr>
          <w:p w:rsidR="004F29B6" w:rsidRPr="00BD6F46" w:rsidRDefault="004F29B6" w:rsidP="004F29B6">
            <w:pPr>
              <w:pStyle w:val="TAC"/>
              <w:rPr>
                <w:rFonts w:hint="eastAsia"/>
                <w:lang w:eastAsia="zh-CN"/>
              </w:rPr>
            </w:pPr>
          </w:p>
        </w:tc>
        <w:tc>
          <w:tcPr>
            <w:tcW w:w="551" w:type="pct"/>
            <w:tcBorders>
              <w:top w:val="single" w:sz="4" w:space="0" w:color="auto"/>
              <w:left w:val="single" w:sz="6" w:space="0" w:color="000000"/>
              <w:bottom w:val="single" w:sz="4" w:space="0" w:color="auto"/>
              <w:right w:val="single" w:sz="6" w:space="0" w:color="000000"/>
            </w:tcBorders>
          </w:tcPr>
          <w:p w:rsidR="004F29B6" w:rsidRPr="00BD6F46" w:rsidRDefault="004F29B6" w:rsidP="004F29B6">
            <w:pPr>
              <w:pStyle w:val="TAL"/>
              <w:rPr>
                <w:rFonts w:hint="eastAsia"/>
                <w:lang w:eastAsia="zh-CN"/>
              </w:rPr>
            </w:pPr>
          </w:p>
        </w:tc>
        <w:tc>
          <w:tcPr>
            <w:tcW w:w="624" w:type="pct"/>
            <w:tcBorders>
              <w:top w:val="single" w:sz="4" w:space="0" w:color="auto"/>
              <w:left w:val="single" w:sz="6" w:space="0" w:color="000000"/>
              <w:bottom w:val="single" w:sz="4" w:space="0" w:color="auto"/>
              <w:right w:val="single" w:sz="6" w:space="0" w:color="000000"/>
            </w:tcBorders>
          </w:tcPr>
          <w:p w:rsidR="004F29B6" w:rsidRPr="00BD6F46" w:rsidRDefault="004F29B6" w:rsidP="004F29B6">
            <w:pPr>
              <w:pStyle w:val="TAL"/>
              <w:rPr>
                <w:rFonts w:hint="eastAsia"/>
                <w:lang w:eastAsia="zh-CN"/>
              </w:rPr>
            </w:pPr>
            <w:r w:rsidRPr="00BD6F46">
              <w:t>307 Temporary Redirect</w:t>
            </w:r>
          </w:p>
        </w:tc>
        <w:tc>
          <w:tcPr>
            <w:tcW w:w="2614" w:type="pct"/>
            <w:tcBorders>
              <w:top w:val="single" w:sz="4" w:space="0" w:color="auto"/>
              <w:left w:val="single" w:sz="6" w:space="0" w:color="000000"/>
              <w:bottom w:val="single" w:sz="4" w:space="0" w:color="auto"/>
              <w:right w:val="single" w:sz="6" w:space="0" w:color="000000"/>
            </w:tcBorders>
          </w:tcPr>
          <w:p w:rsidR="004F29B6" w:rsidRPr="00BD6F46" w:rsidRDefault="002437F0" w:rsidP="004F29B6">
            <w:pPr>
              <w:pStyle w:val="TAL"/>
            </w:pPr>
            <w:r w:rsidRPr="002437F0">
              <w:t xml:space="preserve">Dependent on support of ES3XX </w:t>
            </w:r>
            <w:r w:rsidR="004F29B6" w:rsidRPr="00BD6F46">
              <w:t>(NOTE 2)</w:t>
            </w:r>
          </w:p>
        </w:tc>
      </w:tr>
      <w:tr w:rsidR="002437F0" w:rsidRPr="00BD6F46" w:rsidTr="00E20785">
        <w:trPr>
          <w:trHeight w:val="47"/>
          <w:jc w:val="center"/>
        </w:trPr>
        <w:tc>
          <w:tcPr>
            <w:tcW w:w="1063" w:type="pct"/>
            <w:tcBorders>
              <w:top w:val="single" w:sz="4" w:space="0" w:color="auto"/>
              <w:left w:val="single" w:sz="6" w:space="0" w:color="000000"/>
              <w:bottom w:val="single" w:sz="4" w:space="0" w:color="auto"/>
              <w:right w:val="single" w:sz="6" w:space="0" w:color="000000"/>
            </w:tcBorders>
          </w:tcPr>
          <w:p w:rsidR="002437F0" w:rsidRDefault="002437F0" w:rsidP="002437F0">
            <w:pPr>
              <w:pStyle w:val="TAL"/>
              <w:rPr>
                <w:rFonts w:hint="eastAsia"/>
                <w:lang w:eastAsia="zh-CN"/>
              </w:rPr>
            </w:pPr>
            <w:r>
              <w:rPr>
                <w:rFonts w:hint="eastAsia"/>
                <w:lang w:eastAsia="zh-CN"/>
              </w:rPr>
              <w:t>n/a</w:t>
            </w:r>
          </w:p>
        </w:tc>
        <w:tc>
          <w:tcPr>
            <w:tcW w:w="148" w:type="pct"/>
            <w:tcBorders>
              <w:top w:val="single" w:sz="4" w:space="0" w:color="auto"/>
              <w:left w:val="single" w:sz="6" w:space="0" w:color="000000"/>
              <w:bottom w:val="single" w:sz="4" w:space="0" w:color="auto"/>
              <w:right w:val="single" w:sz="6" w:space="0" w:color="000000"/>
            </w:tcBorders>
          </w:tcPr>
          <w:p w:rsidR="002437F0" w:rsidRPr="00BD6F46" w:rsidRDefault="002437F0" w:rsidP="002437F0">
            <w:pPr>
              <w:pStyle w:val="TAC"/>
              <w:rPr>
                <w:rFonts w:hint="eastAsia"/>
                <w:lang w:eastAsia="zh-CN"/>
              </w:rPr>
            </w:pPr>
          </w:p>
        </w:tc>
        <w:tc>
          <w:tcPr>
            <w:tcW w:w="551" w:type="pct"/>
            <w:tcBorders>
              <w:top w:val="single" w:sz="4" w:space="0" w:color="auto"/>
              <w:left w:val="single" w:sz="6" w:space="0" w:color="000000"/>
              <w:bottom w:val="single" w:sz="4" w:space="0" w:color="auto"/>
              <w:right w:val="single" w:sz="6" w:space="0" w:color="000000"/>
            </w:tcBorders>
          </w:tcPr>
          <w:p w:rsidR="002437F0" w:rsidRPr="00BD6F46" w:rsidRDefault="002437F0" w:rsidP="002437F0">
            <w:pPr>
              <w:pStyle w:val="TAL"/>
              <w:rPr>
                <w:rFonts w:hint="eastAsia"/>
                <w:lang w:eastAsia="zh-CN"/>
              </w:rPr>
            </w:pPr>
          </w:p>
        </w:tc>
        <w:tc>
          <w:tcPr>
            <w:tcW w:w="624" w:type="pct"/>
            <w:tcBorders>
              <w:top w:val="single" w:sz="4" w:space="0" w:color="auto"/>
              <w:left w:val="single" w:sz="6" w:space="0" w:color="000000"/>
              <w:bottom w:val="single" w:sz="4" w:space="0" w:color="auto"/>
              <w:right w:val="single" w:sz="6" w:space="0" w:color="000000"/>
            </w:tcBorders>
          </w:tcPr>
          <w:p w:rsidR="002437F0" w:rsidRPr="00BD6F46" w:rsidRDefault="002437F0" w:rsidP="002437F0">
            <w:pPr>
              <w:pStyle w:val="TAL"/>
            </w:pPr>
            <w:r w:rsidRPr="00BD6F46">
              <w:t>30</w:t>
            </w:r>
            <w:r>
              <w:t>8</w:t>
            </w:r>
            <w:r w:rsidRPr="00BD6F46">
              <w:t xml:space="preserve"> </w:t>
            </w:r>
            <w:r w:rsidRPr="00EA4061">
              <w:t xml:space="preserve">Permanent </w:t>
            </w:r>
            <w:r w:rsidRPr="00BD6F46">
              <w:t>Redirect</w:t>
            </w:r>
          </w:p>
        </w:tc>
        <w:tc>
          <w:tcPr>
            <w:tcW w:w="2614" w:type="pct"/>
            <w:tcBorders>
              <w:top w:val="single" w:sz="4" w:space="0" w:color="auto"/>
              <w:left w:val="single" w:sz="6" w:space="0" w:color="000000"/>
              <w:bottom w:val="single" w:sz="4" w:space="0" w:color="auto"/>
              <w:right w:val="single" w:sz="6" w:space="0" w:color="000000"/>
            </w:tcBorders>
          </w:tcPr>
          <w:p w:rsidR="002437F0" w:rsidRDefault="002437F0" w:rsidP="002437F0">
            <w:pPr>
              <w:pStyle w:val="TAL"/>
            </w:pPr>
            <w:r>
              <w:t>Dependent on support of ES3XX</w:t>
            </w:r>
          </w:p>
          <w:p w:rsidR="002437F0" w:rsidRPr="002437F0" w:rsidRDefault="002437F0" w:rsidP="002437F0">
            <w:pPr>
              <w:pStyle w:val="TAL"/>
            </w:pPr>
            <w:r w:rsidRPr="00BD6F46">
              <w:t>(NOTE 2)</w:t>
            </w:r>
          </w:p>
        </w:tc>
      </w:tr>
      <w:tr w:rsidR="00D2526C" w:rsidRPr="00BD6F46" w:rsidTr="00E20785">
        <w:trPr>
          <w:trHeight w:val="47"/>
          <w:jc w:val="center"/>
        </w:trPr>
        <w:tc>
          <w:tcPr>
            <w:tcW w:w="1063" w:type="pct"/>
            <w:tcBorders>
              <w:top w:val="single" w:sz="4" w:space="0" w:color="auto"/>
              <w:left w:val="single" w:sz="6" w:space="0" w:color="000000"/>
              <w:bottom w:val="single" w:sz="4" w:space="0" w:color="auto"/>
              <w:right w:val="single" w:sz="6" w:space="0" w:color="000000"/>
            </w:tcBorders>
          </w:tcPr>
          <w:p w:rsidR="00D2526C" w:rsidRDefault="00D2526C" w:rsidP="00D2526C">
            <w:pPr>
              <w:pStyle w:val="TAL"/>
              <w:rPr>
                <w:rFonts w:hint="eastAsia"/>
                <w:lang w:eastAsia="zh-CN"/>
              </w:rPr>
            </w:pPr>
            <w:r>
              <w:t>ProblemDetails</w:t>
            </w:r>
          </w:p>
        </w:tc>
        <w:tc>
          <w:tcPr>
            <w:tcW w:w="148"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C"/>
              <w:rPr>
                <w:rFonts w:hint="eastAsia"/>
                <w:lang w:eastAsia="zh-CN"/>
              </w:rPr>
            </w:pPr>
            <w:r>
              <w:t>O</w:t>
            </w:r>
          </w:p>
        </w:tc>
        <w:tc>
          <w:tcPr>
            <w:tcW w:w="551"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rPr>
                <w:rFonts w:hint="eastAsia"/>
                <w:lang w:eastAsia="zh-CN"/>
              </w:rPr>
            </w:pPr>
            <w:r>
              <w:t>0..1</w:t>
            </w:r>
          </w:p>
        </w:tc>
        <w:tc>
          <w:tcPr>
            <w:tcW w:w="624"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pPr>
            <w:r w:rsidRPr="00BD6F46">
              <w:t>400 Bad Request</w:t>
            </w:r>
          </w:p>
        </w:tc>
        <w:tc>
          <w:tcPr>
            <w:tcW w:w="2614" w:type="pct"/>
            <w:tcBorders>
              <w:top w:val="single" w:sz="4" w:space="0" w:color="auto"/>
              <w:left w:val="single" w:sz="6" w:space="0" w:color="000000"/>
              <w:bottom w:val="single" w:sz="4" w:space="0" w:color="auto"/>
              <w:right w:val="single" w:sz="6" w:space="0" w:color="000000"/>
            </w:tcBorders>
          </w:tcPr>
          <w:p w:rsidR="00D2526C" w:rsidRDefault="00D2526C" w:rsidP="00D2526C">
            <w:pPr>
              <w:pStyle w:val="TAL"/>
            </w:pPr>
            <w:r>
              <w:t>Dependent on support of ES4XX</w:t>
            </w:r>
          </w:p>
          <w:p w:rsidR="00D2526C" w:rsidRPr="00BD6F46" w:rsidRDefault="00D2526C" w:rsidP="00D2526C">
            <w:pPr>
              <w:pStyle w:val="TAL"/>
            </w:pPr>
            <w:r w:rsidRPr="00BD6F46">
              <w:t>(NOTE 2)</w:t>
            </w:r>
          </w:p>
        </w:tc>
      </w:tr>
      <w:tr w:rsidR="00D2526C" w:rsidRPr="00BD6F46" w:rsidTr="00E20785">
        <w:trPr>
          <w:trHeight w:val="47"/>
          <w:jc w:val="center"/>
        </w:trPr>
        <w:tc>
          <w:tcPr>
            <w:tcW w:w="1063" w:type="pct"/>
            <w:tcBorders>
              <w:top w:val="single" w:sz="4" w:space="0" w:color="auto"/>
              <w:left w:val="single" w:sz="6" w:space="0" w:color="000000"/>
              <w:bottom w:val="single" w:sz="4" w:space="0" w:color="auto"/>
              <w:right w:val="single" w:sz="6" w:space="0" w:color="000000"/>
            </w:tcBorders>
          </w:tcPr>
          <w:p w:rsidR="00D2526C" w:rsidRDefault="00D2526C" w:rsidP="00D2526C">
            <w:pPr>
              <w:pStyle w:val="TAL"/>
              <w:rPr>
                <w:rFonts w:hint="eastAsia"/>
                <w:lang w:eastAsia="zh-CN"/>
              </w:rPr>
            </w:pPr>
            <w:r w:rsidRPr="006729CC">
              <w:rPr>
                <w:lang w:eastAsia="zh-CN"/>
              </w:rPr>
              <w:t>ChargingDataResponse</w:t>
            </w:r>
          </w:p>
        </w:tc>
        <w:tc>
          <w:tcPr>
            <w:tcW w:w="148"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C"/>
              <w:rPr>
                <w:rFonts w:hint="eastAsia"/>
                <w:lang w:eastAsia="zh-CN"/>
              </w:rPr>
            </w:pPr>
            <w:r>
              <w:t>O</w:t>
            </w:r>
          </w:p>
        </w:tc>
        <w:tc>
          <w:tcPr>
            <w:tcW w:w="551"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rPr>
                <w:rFonts w:hint="eastAsia"/>
                <w:lang w:eastAsia="zh-CN"/>
              </w:rPr>
            </w:pPr>
            <w:r>
              <w:t>0..1</w:t>
            </w:r>
          </w:p>
        </w:tc>
        <w:tc>
          <w:tcPr>
            <w:tcW w:w="624"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pPr>
            <w:r w:rsidRPr="00BD6F46">
              <w:t>400 Bad Request</w:t>
            </w:r>
          </w:p>
        </w:tc>
        <w:tc>
          <w:tcPr>
            <w:tcW w:w="2614" w:type="pct"/>
            <w:tcBorders>
              <w:top w:val="single" w:sz="4" w:space="0" w:color="auto"/>
              <w:left w:val="single" w:sz="6" w:space="0" w:color="000000"/>
              <w:bottom w:val="single" w:sz="4" w:space="0" w:color="auto"/>
              <w:right w:val="single" w:sz="6" w:space="0" w:color="000000"/>
            </w:tcBorders>
          </w:tcPr>
          <w:p w:rsidR="00D2526C" w:rsidRDefault="00D2526C" w:rsidP="00D2526C">
            <w:pPr>
              <w:pStyle w:val="TAL"/>
            </w:pPr>
            <w:r>
              <w:t>Dependent on support of ES4XX</w:t>
            </w:r>
          </w:p>
          <w:p w:rsidR="00D2526C" w:rsidRPr="00BD6F46" w:rsidRDefault="00D2526C" w:rsidP="00D2526C">
            <w:pPr>
              <w:pStyle w:val="TAL"/>
            </w:pPr>
            <w:r w:rsidRPr="00BD6F46">
              <w:t>(NOTE 2)</w:t>
            </w:r>
          </w:p>
        </w:tc>
      </w:tr>
      <w:tr w:rsidR="00D2526C" w:rsidRPr="00BD6F46" w:rsidTr="00E20785">
        <w:trPr>
          <w:trHeight w:val="47"/>
          <w:jc w:val="center"/>
        </w:trPr>
        <w:tc>
          <w:tcPr>
            <w:tcW w:w="1063" w:type="pct"/>
            <w:tcBorders>
              <w:top w:val="single" w:sz="4" w:space="0" w:color="auto"/>
              <w:left w:val="single" w:sz="6" w:space="0" w:color="000000"/>
              <w:bottom w:val="single" w:sz="4" w:space="0" w:color="auto"/>
              <w:right w:val="single" w:sz="6" w:space="0" w:color="000000"/>
            </w:tcBorders>
          </w:tcPr>
          <w:p w:rsidR="00D2526C" w:rsidRDefault="00D2526C" w:rsidP="00D2526C">
            <w:pPr>
              <w:pStyle w:val="TAL"/>
              <w:rPr>
                <w:rFonts w:hint="eastAsia"/>
                <w:lang w:eastAsia="zh-CN"/>
              </w:rPr>
            </w:pPr>
            <w:r>
              <w:rPr>
                <w:lang w:eastAsia="zh-CN"/>
              </w:rPr>
              <w:t>n/a</w:t>
            </w:r>
          </w:p>
        </w:tc>
        <w:tc>
          <w:tcPr>
            <w:tcW w:w="148"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C"/>
              <w:rPr>
                <w:rFonts w:hint="eastAsia"/>
                <w:lang w:eastAsia="zh-CN"/>
              </w:rPr>
            </w:pPr>
          </w:p>
        </w:tc>
        <w:tc>
          <w:tcPr>
            <w:tcW w:w="551"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rPr>
                <w:rFonts w:hint="eastAsia"/>
                <w:lang w:eastAsia="zh-CN"/>
              </w:rPr>
            </w:pPr>
          </w:p>
        </w:tc>
        <w:tc>
          <w:tcPr>
            <w:tcW w:w="624"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pPr>
            <w:r>
              <w:t xml:space="preserve">401 </w:t>
            </w:r>
            <w:r w:rsidRPr="00F11966">
              <w:rPr>
                <w:lang w:val="en-US"/>
              </w:rPr>
              <w:t>Unauthorized</w:t>
            </w:r>
          </w:p>
        </w:tc>
        <w:tc>
          <w:tcPr>
            <w:tcW w:w="2614"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pPr>
            <w:r w:rsidRPr="00BD6F46">
              <w:t>(NOTE 2)</w:t>
            </w:r>
          </w:p>
        </w:tc>
      </w:tr>
      <w:tr w:rsidR="00D2526C" w:rsidRPr="00BD6F46" w:rsidTr="00E20785">
        <w:trPr>
          <w:trHeight w:val="47"/>
          <w:jc w:val="center"/>
        </w:trPr>
        <w:tc>
          <w:tcPr>
            <w:tcW w:w="1063" w:type="pct"/>
            <w:tcBorders>
              <w:top w:val="single" w:sz="4" w:space="0" w:color="auto"/>
              <w:left w:val="single" w:sz="6" w:space="0" w:color="000000"/>
              <w:bottom w:val="single" w:sz="4" w:space="0" w:color="auto"/>
              <w:right w:val="single" w:sz="6" w:space="0" w:color="000000"/>
            </w:tcBorders>
          </w:tcPr>
          <w:p w:rsidR="00D2526C" w:rsidRDefault="00D2526C" w:rsidP="00D2526C">
            <w:pPr>
              <w:pStyle w:val="TAL"/>
              <w:rPr>
                <w:rFonts w:hint="eastAsia"/>
                <w:lang w:eastAsia="zh-CN"/>
              </w:rPr>
            </w:pPr>
            <w:r>
              <w:t>ProblemDetails</w:t>
            </w:r>
          </w:p>
        </w:tc>
        <w:tc>
          <w:tcPr>
            <w:tcW w:w="148"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C"/>
              <w:rPr>
                <w:rFonts w:hint="eastAsia"/>
                <w:lang w:eastAsia="zh-CN"/>
              </w:rPr>
            </w:pPr>
            <w:r>
              <w:t>O</w:t>
            </w:r>
          </w:p>
        </w:tc>
        <w:tc>
          <w:tcPr>
            <w:tcW w:w="551"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rPr>
                <w:rFonts w:hint="eastAsia"/>
                <w:lang w:eastAsia="zh-CN"/>
              </w:rPr>
            </w:pPr>
            <w:r>
              <w:t>0..1</w:t>
            </w:r>
          </w:p>
        </w:tc>
        <w:tc>
          <w:tcPr>
            <w:tcW w:w="624"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pPr>
            <w:r w:rsidRPr="00F1186A">
              <w:t>403 Forbidden</w:t>
            </w:r>
          </w:p>
        </w:tc>
        <w:tc>
          <w:tcPr>
            <w:tcW w:w="2614" w:type="pct"/>
            <w:tcBorders>
              <w:top w:val="single" w:sz="4" w:space="0" w:color="auto"/>
              <w:left w:val="single" w:sz="6" w:space="0" w:color="000000"/>
              <w:bottom w:val="single" w:sz="4" w:space="0" w:color="auto"/>
              <w:right w:val="single" w:sz="6" w:space="0" w:color="000000"/>
            </w:tcBorders>
          </w:tcPr>
          <w:p w:rsidR="00D2526C" w:rsidRDefault="00D2526C" w:rsidP="00D2526C">
            <w:pPr>
              <w:pStyle w:val="TAL"/>
            </w:pPr>
            <w:r>
              <w:t>Dependent on support of ES4XX</w:t>
            </w:r>
          </w:p>
          <w:p w:rsidR="00D2526C" w:rsidRPr="00BD6F46" w:rsidRDefault="00D2526C" w:rsidP="00D2526C">
            <w:pPr>
              <w:pStyle w:val="TAL"/>
            </w:pPr>
            <w:r w:rsidRPr="00BD6F46">
              <w:t>(NOTE 2)</w:t>
            </w:r>
          </w:p>
        </w:tc>
      </w:tr>
      <w:tr w:rsidR="00D2526C" w:rsidRPr="00BD6F46" w:rsidTr="00E20785">
        <w:trPr>
          <w:trHeight w:val="47"/>
          <w:jc w:val="center"/>
        </w:trPr>
        <w:tc>
          <w:tcPr>
            <w:tcW w:w="1063" w:type="pct"/>
            <w:tcBorders>
              <w:top w:val="single" w:sz="4" w:space="0" w:color="auto"/>
              <w:left w:val="single" w:sz="6" w:space="0" w:color="000000"/>
              <w:bottom w:val="single" w:sz="4" w:space="0" w:color="auto"/>
              <w:right w:val="single" w:sz="6" w:space="0" w:color="000000"/>
            </w:tcBorders>
          </w:tcPr>
          <w:p w:rsidR="00D2526C" w:rsidRDefault="00D2526C" w:rsidP="00D2526C">
            <w:pPr>
              <w:pStyle w:val="TAL"/>
              <w:rPr>
                <w:rFonts w:hint="eastAsia"/>
                <w:lang w:eastAsia="zh-CN"/>
              </w:rPr>
            </w:pPr>
            <w:r w:rsidRPr="006729CC">
              <w:rPr>
                <w:lang w:eastAsia="zh-CN"/>
              </w:rPr>
              <w:t>ChargingDataResponse</w:t>
            </w:r>
          </w:p>
        </w:tc>
        <w:tc>
          <w:tcPr>
            <w:tcW w:w="148"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C"/>
              <w:rPr>
                <w:rFonts w:hint="eastAsia"/>
                <w:lang w:eastAsia="zh-CN"/>
              </w:rPr>
            </w:pPr>
            <w:r>
              <w:t>O</w:t>
            </w:r>
          </w:p>
        </w:tc>
        <w:tc>
          <w:tcPr>
            <w:tcW w:w="551"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rPr>
                <w:rFonts w:hint="eastAsia"/>
                <w:lang w:eastAsia="zh-CN"/>
              </w:rPr>
            </w:pPr>
            <w:r>
              <w:t>0..1</w:t>
            </w:r>
          </w:p>
        </w:tc>
        <w:tc>
          <w:tcPr>
            <w:tcW w:w="624"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pPr>
            <w:r w:rsidRPr="00F1186A">
              <w:t>403 Forbidden</w:t>
            </w:r>
          </w:p>
        </w:tc>
        <w:tc>
          <w:tcPr>
            <w:tcW w:w="2614" w:type="pct"/>
            <w:tcBorders>
              <w:top w:val="single" w:sz="4" w:space="0" w:color="auto"/>
              <w:left w:val="single" w:sz="6" w:space="0" w:color="000000"/>
              <w:bottom w:val="single" w:sz="4" w:space="0" w:color="auto"/>
              <w:right w:val="single" w:sz="6" w:space="0" w:color="000000"/>
            </w:tcBorders>
          </w:tcPr>
          <w:p w:rsidR="00D2526C" w:rsidRDefault="00D2526C" w:rsidP="00D2526C">
            <w:pPr>
              <w:pStyle w:val="TAL"/>
            </w:pPr>
            <w:r>
              <w:t>Dependent on support of ES4XX</w:t>
            </w:r>
          </w:p>
          <w:p w:rsidR="00D2526C" w:rsidRPr="00BD6F46" w:rsidRDefault="00D2526C" w:rsidP="00D2526C">
            <w:pPr>
              <w:pStyle w:val="TAL"/>
            </w:pPr>
            <w:r w:rsidRPr="00BD6F46">
              <w:t>(NOTE 2)</w:t>
            </w:r>
          </w:p>
        </w:tc>
      </w:tr>
      <w:tr w:rsidR="00D2526C" w:rsidRPr="00BD6F46" w:rsidTr="00E20785">
        <w:trPr>
          <w:trHeight w:val="47"/>
          <w:jc w:val="center"/>
        </w:trPr>
        <w:tc>
          <w:tcPr>
            <w:tcW w:w="1063" w:type="pct"/>
            <w:tcBorders>
              <w:top w:val="single" w:sz="4" w:space="0" w:color="auto"/>
              <w:left w:val="single" w:sz="6" w:space="0" w:color="000000"/>
              <w:bottom w:val="single" w:sz="4" w:space="0" w:color="auto"/>
              <w:right w:val="single" w:sz="6" w:space="0" w:color="000000"/>
            </w:tcBorders>
          </w:tcPr>
          <w:p w:rsidR="00D2526C" w:rsidRDefault="00D2526C" w:rsidP="00D2526C">
            <w:pPr>
              <w:pStyle w:val="TAL"/>
              <w:rPr>
                <w:rFonts w:hint="eastAsia"/>
                <w:lang w:eastAsia="zh-CN"/>
              </w:rPr>
            </w:pPr>
            <w:r>
              <w:t>ProblemDetails</w:t>
            </w:r>
          </w:p>
        </w:tc>
        <w:tc>
          <w:tcPr>
            <w:tcW w:w="148"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C"/>
              <w:rPr>
                <w:rFonts w:hint="eastAsia"/>
                <w:lang w:eastAsia="zh-CN"/>
              </w:rPr>
            </w:pPr>
            <w:r>
              <w:t>O</w:t>
            </w:r>
          </w:p>
        </w:tc>
        <w:tc>
          <w:tcPr>
            <w:tcW w:w="551"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rPr>
                <w:rFonts w:hint="eastAsia"/>
                <w:lang w:eastAsia="zh-CN"/>
              </w:rPr>
            </w:pPr>
            <w:r>
              <w:t>0..1</w:t>
            </w:r>
          </w:p>
        </w:tc>
        <w:tc>
          <w:tcPr>
            <w:tcW w:w="624"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pPr>
            <w:r w:rsidRPr="00F06AF7">
              <w:t>404 Not Found</w:t>
            </w:r>
          </w:p>
        </w:tc>
        <w:tc>
          <w:tcPr>
            <w:tcW w:w="2614" w:type="pct"/>
            <w:tcBorders>
              <w:top w:val="single" w:sz="4" w:space="0" w:color="auto"/>
              <w:left w:val="single" w:sz="6" w:space="0" w:color="000000"/>
              <w:bottom w:val="single" w:sz="4" w:space="0" w:color="auto"/>
              <w:right w:val="single" w:sz="6" w:space="0" w:color="000000"/>
            </w:tcBorders>
          </w:tcPr>
          <w:p w:rsidR="00D2526C" w:rsidRDefault="00D2526C" w:rsidP="00D2526C">
            <w:pPr>
              <w:pStyle w:val="TAL"/>
            </w:pPr>
            <w:r>
              <w:t>Dependent on support of ES4XX</w:t>
            </w:r>
          </w:p>
          <w:p w:rsidR="00D2526C" w:rsidRPr="00BD6F46" w:rsidRDefault="00D2526C" w:rsidP="00D2526C">
            <w:pPr>
              <w:pStyle w:val="TAL"/>
            </w:pPr>
            <w:r w:rsidRPr="00BD6F46">
              <w:t>(NOTE 2)</w:t>
            </w:r>
          </w:p>
        </w:tc>
      </w:tr>
      <w:tr w:rsidR="00D2526C" w:rsidRPr="00BD6F46" w:rsidTr="00E20785">
        <w:trPr>
          <w:trHeight w:val="47"/>
          <w:jc w:val="center"/>
        </w:trPr>
        <w:tc>
          <w:tcPr>
            <w:tcW w:w="1063" w:type="pct"/>
            <w:tcBorders>
              <w:top w:val="single" w:sz="4" w:space="0" w:color="auto"/>
              <w:left w:val="single" w:sz="6" w:space="0" w:color="000000"/>
              <w:bottom w:val="single" w:sz="4" w:space="0" w:color="auto"/>
              <w:right w:val="single" w:sz="6" w:space="0" w:color="000000"/>
            </w:tcBorders>
          </w:tcPr>
          <w:p w:rsidR="00D2526C" w:rsidRDefault="00D2526C" w:rsidP="00D2526C">
            <w:pPr>
              <w:pStyle w:val="TAL"/>
              <w:rPr>
                <w:rFonts w:hint="eastAsia"/>
                <w:lang w:eastAsia="zh-CN"/>
              </w:rPr>
            </w:pPr>
            <w:r w:rsidRPr="006729CC">
              <w:rPr>
                <w:lang w:eastAsia="zh-CN"/>
              </w:rPr>
              <w:t>ChargingDataResponse</w:t>
            </w:r>
          </w:p>
        </w:tc>
        <w:tc>
          <w:tcPr>
            <w:tcW w:w="148"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C"/>
              <w:rPr>
                <w:rFonts w:hint="eastAsia"/>
                <w:lang w:eastAsia="zh-CN"/>
              </w:rPr>
            </w:pPr>
            <w:r>
              <w:t>O</w:t>
            </w:r>
          </w:p>
        </w:tc>
        <w:tc>
          <w:tcPr>
            <w:tcW w:w="551"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rPr>
                <w:rFonts w:hint="eastAsia"/>
                <w:lang w:eastAsia="zh-CN"/>
              </w:rPr>
            </w:pPr>
            <w:r>
              <w:t>0..1</w:t>
            </w:r>
          </w:p>
        </w:tc>
        <w:tc>
          <w:tcPr>
            <w:tcW w:w="624"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pPr>
            <w:r w:rsidRPr="00F06AF7">
              <w:t>404 Not Found</w:t>
            </w:r>
          </w:p>
        </w:tc>
        <w:tc>
          <w:tcPr>
            <w:tcW w:w="2614" w:type="pct"/>
            <w:tcBorders>
              <w:top w:val="single" w:sz="4" w:space="0" w:color="auto"/>
              <w:left w:val="single" w:sz="6" w:space="0" w:color="000000"/>
              <w:bottom w:val="single" w:sz="4" w:space="0" w:color="auto"/>
              <w:right w:val="single" w:sz="6" w:space="0" w:color="000000"/>
            </w:tcBorders>
          </w:tcPr>
          <w:p w:rsidR="00D2526C" w:rsidRDefault="00D2526C" w:rsidP="00D2526C">
            <w:pPr>
              <w:pStyle w:val="TAL"/>
            </w:pPr>
            <w:r>
              <w:t>Dependent on support of ES4XX</w:t>
            </w:r>
          </w:p>
          <w:p w:rsidR="00D2526C" w:rsidRPr="00BD6F46" w:rsidRDefault="00D2526C" w:rsidP="00D2526C">
            <w:pPr>
              <w:pStyle w:val="TAL"/>
            </w:pPr>
            <w:r w:rsidRPr="00BD6F46">
              <w:t>(NOTE 2)</w:t>
            </w:r>
          </w:p>
        </w:tc>
      </w:tr>
      <w:tr w:rsidR="00D2526C" w:rsidRPr="00BD6F46" w:rsidTr="00E20785">
        <w:trPr>
          <w:trHeight w:val="47"/>
          <w:jc w:val="center"/>
        </w:trPr>
        <w:tc>
          <w:tcPr>
            <w:tcW w:w="1063" w:type="pct"/>
            <w:tcBorders>
              <w:top w:val="single" w:sz="4" w:space="0" w:color="auto"/>
              <w:left w:val="single" w:sz="6" w:space="0" w:color="000000"/>
              <w:bottom w:val="single" w:sz="4" w:space="0" w:color="auto"/>
              <w:right w:val="single" w:sz="6" w:space="0" w:color="000000"/>
            </w:tcBorders>
          </w:tcPr>
          <w:p w:rsidR="00D2526C" w:rsidRDefault="00D2526C" w:rsidP="00D2526C">
            <w:pPr>
              <w:pStyle w:val="TAL"/>
              <w:rPr>
                <w:rFonts w:hint="eastAsia"/>
                <w:lang w:eastAsia="zh-CN"/>
              </w:rPr>
            </w:pPr>
            <w:r>
              <w:rPr>
                <w:rFonts w:hint="eastAsia"/>
                <w:lang w:eastAsia="zh-CN"/>
              </w:rPr>
              <w:t>n/a</w:t>
            </w:r>
          </w:p>
        </w:tc>
        <w:tc>
          <w:tcPr>
            <w:tcW w:w="148"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C"/>
              <w:rPr>
                <w:rFonts w:hint="eastAsia"/>
                <w:lang w:eastAsia="zh-CN"/>
              </w:rPr>
            </w:pPr>
          </w:p>
        </w:tc>
        <w:tc>
          <w:tcPr>
            <w:tcW w:w="551"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rPr>
                <w:rFonts w:hint="eastAsia"/>
                <w:lang w:eastAsia="zh-CN"/>
              </w:rPr>
            </w:pPr>
          </w:p>
        </w:tc>
        <w:tc>
          <w:tcPr>
            <w:tcW w:w="624"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pPr>
            <w:r w:rsidRPr="00BD6F46">
              <w:t>405</w:t>
            </w:r>
            <w:r>
              <w:t xml:space="preserve"> </w:t>
            </w:r>
            <w:r w:rsidRPr="00BD6F46">
              <w:t>Method Not Allowed</w:t>
            </w:r>
          </w:p>
        </w:tc>
        <w:tc>
          <w:tcPr>
            <w:tcW w:w="2614"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pPr>
            <w:r w:rsidRPr="00BD6F46">
              <w:t>(NOTE 2)</w:t>
            </w:r>
          </w:p>
        </w:tc>
      </w:tr>
      <w:tr w:rsidR="00D2526C" w:rsidRPr="00BD6F46" w:rsidTr="00E20785">
        <w:trPr>
          <w:trHeight w:val="47"/>
          <w:jc w:val="center"/>
        </w:trPr>
        <w:tc>
          <w:tcPr>
            <w:tcW w:w="1063" w:type="pct"/>
            <w:tcBorders>
              <w:top w:val="single" w:sz="4" w:space="0" w:color="auto"/>
              <w:left w:val="single" w:sz="6" w:space="0" w:color="000000"/>
              <w:bottom w:val="single" w:sz="4" w:space="0" w:color="auto"/>
              <w:right w:val="single" w:sz="6" w:space="0" w:color="000000"/>
            </w:tcBorders>
          </w:tcPr>
          <w:p w:rsidR="00D2526C" w:rsidRDefault="00D2526C" w:rsidP="00D2526C">
            <w:pPr>
              <w:pStyle w:val="TAL"/>
              <w:rPr>
                <w:rFonts w:hint="eastAsia"/>
                <w:lang w:eastAsia="zh-CN"/>
              </w:rPr>
            </w:pPr>
            <w:r>
              <w:rPr>
                <w:rFonts w:hint="eastAsia"/>
                <w:lang w:eastAsia="zh-CN"/>
              </w:rPr>
              <w:t>n/a</w:t>
            </w:r>
          </w:p>
        </w:tc>
        <w:tc>
          <w:tcPr>
            <w:tcW w:w="148"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C"/>
              <w:rPr>
                <w:rFonts w:hint="eastAsia"/>
                <w:lang w:eastAsia="zh-CN"/>
              </w:rPr>
            </w:pPr>
          </w:p>
        </w:tc>
        <w:tc>
          <w:tcPr>
            <w:tcW w:w="551"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rPr>
                <w:rFonts w:hint="eastAsia"/>
                <w:lang w:eastAsia="zh-CN"/>
              </w:rPr>
            </w:pPr>
          </w:p>
        </w:tc>
        <w:tc>
          <w:tcPr>
            <w:tcW w:w="624"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pPr>
            <w:r w:rsidRPr="00BD6F46">
              <w:t>408</w:t>
            </w:r>
            <w:r>
              <w:t xml:space="preserve"> </w:t>
            </w:r>
            <w:r w:rsidRPr="00BD6F46">
              <w:t>Request Timeout</w:t>
            </w:r>
          </w:p>
        </w:tc>
        <w:tc>
          <w:tcPr>
            <w:tcW w:w="2614"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pPr>
            <w:r w:rsidRPr="00BD6F46">
              <w:t>(NOTE 2)</w:t>
            </w:r>
          </w:p>
        </w:tc>
      </w:tr>
      <w:tr w:rsidR="00D2526C" w:rsidRPr="00BD6F46" w:rsidTr="00E20785">
        <w:trPr>
          <w:trHeight w:val="47"/>
          <w:jc w:val="center"/>
        </w:trPr>
        <w:tc>
          <w:tcPr>
            <w:tcW w:w="1063" w:type="pct"/>
            <w:tcBorders>
              <w:top w:val="single" w:sz="4" w:space="0" w:color="auto"/>
              <w:left w:val="single" w:sz="6" w:space="0" w:color="000000"/>
              <w:bottom w:val="single" w:sz="4" w:space="0" w:color="auto"/>
              <w:right w:val="single" w:sz="6" w:space="0" w:color="000000"/>
            </w:tcBorders>
          </w:tcPr>
          <w:p w:rsidR="00D2526C" w:rsidRDefault="00D2526C" w:rsidP="00D2526C">
            <w:pPr>
              <w:pStyle w:val="TAL"/>
              <w:rPr>
                <w:rFonts w:hint="eastAsia"/>
                <w:lang w:eastAsia="zh-CN"/>
              </w:rPr>
            </w:pPr>
            <w:r>
              <w:t>n/a</w:t>
            </w:r>
          </w:p>
        </w:tc>
        <w:tc>
          <w:tcPr>
            <w:tcW w:w="148"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C"/>
              <w:rPr>
                <w:rFonts w:hint="eastAsia"/>
                <w:lang w:eastAsia="zh-CN"/>
              </w:rPr>
            </w:pPr>
          </w:p>
        </w:tc>
        <w:tc>
          <w:tcPr>
            <w:tcW w:w="551"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rPr>
                <w:rFonts w:hint="eastAsia"/>
                <w:lang w:eastAsia="zh-CN"/>
              </w:rPr>
            </w:pPr>
          </w:p>
        </w:tc>
        <w:tc>
          <w:tcPr>
            <w:tcW w:w="624"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pPr>
            <w:r w:rsidRPr="006C5A86">
              <w:t>410 Gone</w:t>
            </w:r>
          </w:p>
        </w:tc>
        <w:tc>
          <w:tcPr>
            <w:tcW w:w="2614"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pPr>
            <w:r w:rsidRPr="006C5A86">
              <w:t>(NOTE 2)</w:t>
            </w:r>
          </w:p>
        </w:tc>
      </w:tr>
      <w:tr w:rsidR="00D2526C" w:rsidRPr="00BD6F46" w:rsidTr="00E20785">
        <w:trPr>
          <w:trHeight w:val="47"/>
          <w:jc w:val="center"/>
        </w:trPr>
        <w:tc>
          <w:tcPr>
            <w:tcW w:w="1063" w:type="pct"/>
            <w:tcBorders>
              <w:top w:val="single" w:sz="4" w:space="0" w:color="auto"/>
              <w:left w:val="single" w:sz="6" w:space="0" w:color="000000"/>
              <w:bottom w:val="single" w:sz="4" w:space="0" w:color="auto"/>
              <w:right w:val="single" w:sz="6" w:space="0" w:color="000000"/>
            </w:tcBorders>
          </w:tcPr>
          <w:p w:rsidR="00D2526C" w:rsidRDefault="00D2526C" w:rsidP="00D2526C">
            <w:pPr>
              <w:pStyle w:val="TAL"/>
              <w:rPr>
                <w:rFonts w:hint="eastAsia"/>
                <w:lang w:eastAsia="zh-CN"/>
              </w:rPr>
            </w:pPr>
            <w:r>
              <w:t>n/a</w:t>
            </w:r>
          </w:p>
        </w:tc>
        <w:tc>
          <w:tcPr>
            <w:tcW w:w="148"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C"/>
              <w:rPr>
                <w:rFonts w:hint="eastAsia"/>
                <w:lang w:eastAsia="zh-CN"/>
              </w:rPr>
            </w:pPr>
          </w:p>
        </w:tc>
        <w:tc>
          <w:tcPr>
            <w:tcW w:w="551"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rPr>
                <w:rFonts w:hint="eastAsia"/>
                <w:lang w:eastAsia="zh-CN"/>
              </w:rPr>
            </w:pPr>
          </w:p>
        </w:tc>
        <w:tc>
          <w:tcPr>
            <w:tcW w:w="624"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pPr>
            <w:r>
              <w:t xml:space="preserve">411 </w:t>
            </w:r>
            <w:r w:rsidRPr="00EE3919">
              <w:t>Length Required</w:t>
            </w:r>
          </w:p>
        </w:tc>
        <w:tc>
          <w:tcPr>
            <w:tcW w:w="2614"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pPr>
            <w:r w:rsidRPr="00BD6F46">
              <w:t>(NOTE 2)</w:t>
            </w:r>
          </w:p>
        </w:tc>
      </w:tr>
      <w:tr w:rsidR="00D2526C" w:rsidRPr="00BD6F46" w:rsidTr="00E20785">
        <w:trPr>
          <w:trHeight w:val="47"/>
          <w:jc w:val="center"/>
        </w:trPr>
        <w:tc>
          <w:tcPr>
            <w:tcW w:w="1063" w:type="pct"/>
            <w:tcBorders>
              <w:top w:val="single" w:sz="4" w:space="0" w:color="auto"/>
              <w:left w:val="single" w:sz="6" w:space="0" w:color="000000"/>
              <w:bottom w:val="single" w:sz="4" w:space="0" w:color="auto"/>
              <w:right w:val="single" w:sz="6" w:space="0" w:color="000000"/>
            </w:tcBorders>
          </w:tcPr>
          <w:p w:rsidR="00D2526C" w:rsidRDefault="00D2526C" w:rsidP="00D2526C">
            <w:pPr>
              <w:pStyle w:val="TAL"/>
              <w:rPr>
                <w:rFonts w:hint="eastAsia"/>
                <w:lang w:eastAsia="zh-CN"/>
              </w:rPr>
            </w:pPr>
            <w:r>
              <w:t>n/a</w:t>
            </w:r>
          </w:p>
        </w:tc>
        <w:tc>
          <w:tcPr>
            <w:tcW w:w="148"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C"/>
              <w:rPr>
                <w:rFonts w:hint="eastAsia"/>
                <w:lang w:eastAsia="zh-CN"/>
              </w:rPr>
            </w:pPr>
          </w:p>
        </w:tc>
        <w:tc>
          <w:tcPr>
            <w:tcW w:w="551"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rPr>
                <w:rFonts w:hint="eastAsia"/>
                <w:lang w:eastAsia="zh-CN"/>
              </w:rPr>
            </w:pPr>
          </w:p>
        </w:tc>
        <w:tc>
          <w:tcPr>
            <w:tcW w:w="624"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pPr>
            <w:r>
              <w:t xml:space="preserve">413 </w:t>
            </w:r>
            <w:r w:rsidRPr="00DE20B4">
              <w:t>Payload Too Large</w:t>
            </w:r>
          </w:p>
        </w:tc>
        <w:tc>
          <w:tcPr>
            <w:tcW w:w="2614" w:type="pct"/>
            <w:tcBorders>
              <w:top w:val="single" w:sz="4" w:space="0" w:color="auto"/>
              <w:left w:val="single" w:sz="6" w:space="0" w:color="000000"/>
              <w:bottom w:val="single" w:sz="4" w:space="0" w:color="auto"/>
              <w:right w:val="single" w:sz="6" w:space="0" w:color="000000"/>
            </w:tcBorders>
          </w:tcPr>
          <w:p w:rsidR="00D2526C" w:rsidRPr="00BD6F46" w:rsidRDefault="00D2526C" w:rsidP="00D2526C">
            <w:pPr>
              <w:pStyle w:val="TAL"/>
            </w:pPr>
            <w:r w:rsidRPr="00BD6F46">
              <w:t>(NOTE 2)</w:t>
            </w:r>
          </w:p>
        </w:tc>
      </w:tr>
      <w:tr w:rsidR="00E20785" w:rsidRPr="00BD6F46" w:rsidTr="00E20785">
        <w:trPr>
          <w:trHeight w:val="47"/>
          <w:jc w:val="center"/>
        </w:trPr>
        <w:tc>
          <w:tcPr>
            <w:tcW w:w="1063" w:type="pct"/>
            <w:tcBorders>
              <w:top w:val="single" w:sz="4" w:space="0" w:color="auto"/>
              <w:left w:val="single" w:sz="6" w:space="0" w:color="000000"/>
              <w:bottom w:val="single" w:sz="4" w:space="0" w:color="auto"/>
              <w:right w:val="single" w:sz="6" w:space="0" w:color="000000"/>
            </w:tcBorders>
          </w:tcPr>
          <w:p w:rsidR="00E20785" w:rsidRDefault="00E20785" w:rsidP="00E20785">
            <w:pPr>
              <w:pStyle w:val="TAL"/>
            </w:pPr>
            <w:r>
              <w:t>n/a</w:t>
            </w:r>
          </w:p>
        </w:tc>
        <w:tc>
          <w:tcPr>
            <w:tcW w:w="148" w:type="pct"/>
            <w:tcBorders>
              <w:top w:val="single" w:sz="4" w:space="0" w:color="auto"/>
              <w:left w:val="single" w:sz="6" w:space="0" w:color="000000"/>
              <w:bottom w:val="single" w:sz="4" w:space="0" w:color="auto"/>
              <w:right w:val="single" w:sz="6" w:space="0" w:color="000000"/>
            </w:tcBorders>
          </w:tcPr>
          <w:p w:rsidR="00E20785" w:rsidRPr="00BD6F46" w:rsidRDefault="00E20785" w:rsidP="00E20785">
            <w:pPr>
              <w:pStyle w:val="TAC"/>
              <w:rPr>
                <w:rFonts w:hint="eastAsia"/>
                <w:lang w:eastAsia="zh-CN"/>
              </w:rPr>
            </w:pPr>
          </w:p>
        </w:tc>
        <w:tc>
          <w:tcPr>
            <w:tcW w:w="551" w:type="pct"/>
            <w:tcBorders>
              <w:top w:val="single" w:sz="4" w:space="0" w:color="auto"/>
              <w:left w:val="single" w:sz="6" w:space="0" w:color="000000"/>
              <w:bottom w:val="single" w:sz="4" w:space="0" w:color="auto"/>
              <w:right w:val="single" w:sz="6" w:space="0" w:color="000000"/>
            </w:tcBorders>
          </w:tcPr>
          <w:p w:rsidR="00E20785" w:rsidRPr="00BD6F46" w:rsidRDefault="00E20785" w:rsidP="00E20785">
            <w:pPr>
              <w:pStyle w:val="TAL"/>
              <w:rPr>
                <w:rFonts w:hint="eastAsia"/>
                <w:lang w:eastAsia="zh-CN"/>
              </w:rPr>
            </w:pPr>
          </w:p>
        </w:tc>
        <w:tc>
          <w:tcPr>
            <w:tcW w:w="624" w:type="pct"/>
            <w:tcBorders>
              <w:top w:val="single" w:sz="4" w:space="0" w:color="auto"/>
              <w:left w:val="single" w:sz="6" w:space="0" w:color="000000"/>
              <w:bottom w:val="single" w:sz="4" w:space="0" w:color="auto"/>
              <w:right w:val="single" w:sz="6" w:space="0" w:color="000000"/>
            </w:tcBorders>
          </w:tcPr>
          <w:p w:rsidR="00E20785" w:rsidRDefault="00E20785" w:rsidP="00E20785">
            <w:pPr>
              <w:pStyle w:val="TAL"/>
            </w:pPr>
            <w:r>
              <w:t xml:space="preserve">500 </w:t>
            </w:r>
            <w:r w:rsidRPr="00F11966">
              <w:rPr>
                <w:lang w:val="en-US"/>
              </w:rPr>
              <w:t>Internal Server Error</w:t>
            </w:r>
          </w:p>
        </w:tc>
        <w:tc>
          <w:tcPr>
            <w:tcW w:w="2614" w:type="pct"/>
            <w:tcBorders>
              <w:top w:val="single" w:sz="4" w:space="0" w:color="auto"/>
              <w:left w:val="single" w:sz="6" w:space="0" w:color="000000"/>
              <w:bottom w:val="single" w:sz="4" w:space="0" w:color="auto"/>
              <w:right w:val="single" w:sz="6" w:space="0" w:color="000000"/>
            </w:tcBorders>
          </w:tcPr>
          <w:p w:rsidR="00E20785" w:rsidRPr="00BD6F46" w:rsidRDefault="00E20785" w:rsidP="00E20785">
            <w:pPr>
              <w:pStyle w:val="TAL"/>
            </w:pPr>
            <w:r w:rsidRPr="00BD6F46">
              <w:t>(NOTE 2)</w:t>
            </w:r>
          </w:p>
        </w:tc>
      </w:tr>
      <w:tr w:rsidR="00E20785" w:rsidRPr="00BD6F46" w:rsidTr="00E20785">
        <w:trPr>
          <w:trHeight w:val="47"/>
          <w:jc w:val="center"/>
        </w:trPr>
        <w:tc>
          <w:tcPr>
            <w:tcW w:w="1063" w:type="pct"/>
            <w:tcBorders>
              <w:top w:val="single" w:sz="4" w:space="0" w:color="auto"/>
              <w:left w:val="single" w:sz="6" w:space="0" w:color="000000"/>
              <w:bottom w:val="single" w:sz="4" w:space="0" w:color="auto"/>
              <w:right w:val="single" w:sz="6" w:space="0" w:color="000000"/>
            </w:tcBorders>
          </w:tcPr>
          <w:p w:rsidR="00E20785" w:rsidRDefault="00E20785" w:rsidP="00E20785">
            <w:pPr>
              <w:pStyle w:val="TAL"/>
            </w:pPr>
            <w:r>
              <w:t>n/a</w:t>
            </w:r>
          </w:p>
        </w:tc>
        <w:tc>
          <w:tcPr>
            <w:tcW w:w="148" w:type="pct"/>
            <w:tcBorders>
              <w:top w:val="single" w:sz="4" w:space="0" w:color="auto"/>
              <w:left w:val="single" w:sz="6" w:space="0" w:color="000000"/>
              <w:bottom w:val="single" w:sz="4" w:space="0" w:color="auto"/>
              <w:right w:val="single" w:sz="6" w:space="0" w:color="000000"/>
            </w:tcBorders>
          </w:tcPr>
          <w:p w:rsidR="00E20785" w:rsidRPr="00BD6F46" w:rsidRDefault="00E20785" w:rsidP="00E20785">
            <w:pPr>
              <w:pStyle w:val="TAC"/>
              <w:rPr>
                <w:rFonts w:hint="eastAsia"/>
                <w:lang w:eastAsia="zh-CN"/>
              </w:rPr>
            </w:pPr>
          </w:p>
        </w:tc>
        <w:tc>
          <w:tcPr>
            <w:tcW w:w="551" w:type="pct"/>
            <w:tcBorders>
              <w:top w:val="single" w:sz="4" w:space="0" w:color="auto"/>
              <w:left w:val="single" w:sz="6" w:space="0" w:color="000000"/>
              <w:bottom w:val="single" w:sz="4" w:space="0" w:color="auto"/>
              <w:right w:val="single" w:sz="6" w:space="0" w:color="000000"/>
            </w:tcBorders>
          </w:tcPr>
          <w:p w:rsidR="00E20785" w:rsidRPr="00BD6F46" w:rsidRDefault="00E20785" w:rsidP="00E20785">
            <w:pPr>
              <w:pStyle w:val="TAL"/>
              <w:rPr>
                <w:rFonts w:hint="eastAsia"/>
                <w:lang w:eastAsia="zh-CN"/>
              </w:rPr>
            </w:pPr>
          </w:p>
        </w:tc>
        <w:tc>
          <w:tcPr>
            <w:tcW w:w="624" w:type="pct"/>
            <w:tcBorders>
              <w:top w:val="single" w:sz="4" w:space="0" w:color="auto"/>
              <w:left w:val="single" w:sz="6" w:space="0" w:color="000000"/>
              <w:bottom w:val="single" w:sz="4" w:space="0" w:color="auto"/>
              <w:right w:val="single" w:sz="6" w:space="0" w:color="000000"/>
            </w:tcBorders>
          </w:tcPr>
          <w:p w:rsidR="00E20785" w:rsidRDefault="00E20785" w:rsidP="00E20785">
            <w:pPr>
              <w:pStyle w:val="TAL"/>
            </w:pPr>
            <w:r>
              <w:t xml:space="preserve">503 </w:t>
            </w:r>
            <w:r w:rsidRPr="00F11966">
              <w:t>Service Unavailable</w:t>
            </w:r>
          </w:p>
        </w:tc>
        <w:tc>
          <w:tcPr>
            <w:tcW w:w="2614" w:type="pct"/>
            <w:tcBorders>
              <w:top w:val="single" w:sz="4" w:space="0" w:color="auto"/>
              <w:left w:val="single" w:sz="6" w:space="0" w:color="000000"/>
              <w:bottom w:val="single" w:sz="4" w:space="0" w:color="auto"/>
              <w:right w:val="single" w:sz="6" w:space="0" w:color="000000"/>
            </w:tcBorders>
          </w:tcPr>
          <w:p w:rsidR="00E20785" w:rsidRPr="00BD6F46" w:rsidRDefault="00E20785" w:rsidP="00E20785">
            <w:pPr>
              <w:pStyle w:val="TAL"/>
            </w:pPr>
            <w:r w:rsidRPr="00BD6F46">
              <w:t>(NOTE 2)</w:t>
            </w:r>
          </w:p>
        </w:tc>
      </w:tr>
      <w:tr w:rsidR="002F4727" w:rsidRPr="00BD6F46" w:rsidTr="004F29B6">
        <w:trPr>
          <w:trHeight w:val="47"/>
          <w:jc w:val="center"/>
        </w:trPr>
        <w:tc>
          <w:tcPr>
            <w:tcW w:w="5000" w:type="pct"/>
            <w:gridSpan w:val="5"/>
            <w:tcBorders>
              <w:top w:val="single" w:sz="4" w:space="0" w:color="auto"/>
              <w:left w:val="single" w:sz="6" w:space="0" w:color="000000"/>
              <w:bottom w:val="single" w:sz="4" w:space="0" w:color="auto"/>
              <w:right w:val="single" w:sz="6" w:space="0" w:color="000000"/>
            </w:tcBorders>
          </w:tcPr>
          <w:p w:rsidR="002F4727" w:rsidRPr="00BD6F46" w:rsidRDefault="002F4727" w:rsidP="002F4727">
            <w:pPr>
              <w:pStyle w:val="TAN"/>
            </w:pPr>
            <w:r w:rsidRPr="00BD6F46">
              <w:t>NOTE 1:</w:t>
            </w:r>
            <w:r w:rsidRPr="00BD6F46">
              <w:tab/>
              <w:t>In addition, t</w:t>
            </w:r>
            <w:r w:rsidRPr="00BD6F46">
              <w:rPr>
                <w:noProof/>
              </w:rPr>
              <w:t xml:space="preserve">he </w:t>
            </w:r>
            <w:r w:rsidRPr="00BD6F46">
              <w:t>HTTP status codes which are specified as mandatory in table 5.2.7.1-1 of 3GPP TS 29.500 [299] for the POST method also apply.</w:t>
            </w:r>
          </w:p>
          <w:p w:rsidR="002F4727" w:rsidRPr="00BD6F46" w:rsidRDefault="002F4727" w:rsidP="002F4727">
            <w:pPr>
              <w:pStyle w:val="TAL"/>
            </w:pPr>
            <w:r w:rsidRPr="00BD6F46">
              <w:t>NOTE 2:</w:t>
            </w:r>
            <w:r w:rsidRPr="00BD6F46">
              <w:tab/>
              <w:t>Failure cases are described in clause 6.1.7.</w:t>
            </w:r>
          </w:p>
        </w:tc>
      </w:tr>
    </w:tbl>
    <w:p w:rsidR="00CB21C3" w:rsidRDefault="00CB21C3" w:rsidP="008D79D4"/>
    <w:p w:rsidR="002437F0" w:rsidRDefault="002437F0" w:rsidP="002437F0">
      <w:pPr>
        <w:pStyle w:val="TH"/>
      </w:pPr>
      <w:r>
        <w:t>Table</w:t>
      </w:r>
      <w:r>
        <w:rPr>
          <w:noProof/>
        </w:rPr>
        <w:t> </w:t>
      </w:r>
      <w:r w:rsidRPr="00BD6F46">
        <w:t>6.1.3.3.4.2.2</w:t>
      </w:r>
      <w:r>
        <w:t>-3: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2437F0" w:rsidTr="00BA4A9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rsidR="002437F0" w:rsidRDefault="002437F0" w:rsidP="00BA4A9F">
            <w:pPr>
              <w:pStyle w:val="TAH"/>
            </w:pPr>
            <w:r>
              <w:t>Description</w:t>
            </w:r>
          </w:p>
        </w:tc>
      </w:tr>
      <w:tr w:rsidR="002437F0" w:rsidTr="00BA4A9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2437F0" w:rsidRDefault="002437F0" w:rsidP="00BA4A9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rsidR="002437F0" w:rsidRDefault="002437F0" w:rsidP="00BA4A9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rsidR="002437F0" w:rsidRDefault="002437F0" w:rsidP="00BA4A9F">
            <w:pPr>
              <w:pStyle w:val="TAC"/>
            </w:pPr>
            <w:r>
              <w:t>M</w:t>
            </w:r>
          </w:p>
        </w:tc>
        <w:tc>
          <w:tcPr>
            <w:tcW w:w="581" w:type="pct"/>
            <w:tcBorders>
              <w:top w:val="single" w:sz="4" w:space="0" w:color="auto"/>
              <w:left w:val="single" w:sz="6" w:space="0" w:color="000000"/>
              <w:bottom w:val="single" w:sz="4" w:space="0" w:color="auto"/>
              <w:right w:val="single" w:sz="6" w:space="0" w:color="000000"/>
            </w:tcBorders>
          </w:tcPr>
          <w:p w:rsidR="002437F0" w:rsidRDefault="002437F0" w:rsidP="00BA4A9F">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rsidR="002437F0" w:rsidRDefault="002437F0" w:rsidP="00BA4A9F">
            <w:pPr>
              <w:pStyle w:val="TAL"/>
            </w:pPr>
            <w:r>
              <w:t>An alternative URI of the resource located in an alternative CHF (service) instance.</w:t>
            </w:r>
          </w:p>
        </w:tc>
      </w:tr>
      <w:tr w:rsidR="002437F0" w:rsidTr="00BA4A9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2437F0" w:rsidRDefault="002437F0" w:rsidP="00BA4A9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rsidR="002437F0" w:rsidRDefault="002437F0" w:rsidP="00BA4A9F">
            <w:pPr>
              <w:pStyle w:val="TAL"/>
            </w:pPr>
            <w:r>
              <w:rPr>
                <w:lang w:eastAsia="fr-FR"/>
              </w:rPr>
              <w:t>string</w:t>
            </w:r>
          </w:p>
        </w:tc>
        <w:tc>
          <w:tcPr>
            <w:tcW w:w="217" w:type="pct"/>
            <w:tcBorders>
              <w:top w:val="single" w:sz="4" w:space="0" w:color="auto"/>
              <w:left w:val="single" w:sz="6" w:space="0" w:color="000000"/>
              <w:bottom w:val="single" w:sz="6" w:space="0" w:color="000000"/>
              <w:right w:val="single" w:sz="6" w:space="0" w:color="000000"/>
            </w:tcBorders>
          </w:tcPr>
          <w:p w:rsidR="002437F0" w:rsidRDefault="002437F0" w:rsidP="00BA4A9F">
            <w:pPr>
              <w:pStyle w:val="TAC"/>
            </w:pPr>
            <w:r>
              <w:rPr>
                <w:lang w:eastAsia="fr-FR"/>
              </w:rPr>
              <w:t>O</w:t>
            </w:r>
          </w:p>
        </w:tc>
        <w:tc>
          <w:tcPr>
            <w:tcW w:w="581" w:type="pct"/>
            <w:tcBorders>
              <w:top w:val="single" w:sz="4" w:space="0" w:color="auto"/>
              <w:left w:val="single" w:sz="6" w:space="0" w:color="000000"/>
              <w:bottom w:val="single" w:sz="6" w:space="0" w:color="000000"/>
              <w:right w:val="single" w:sz="6" w:space="0" w:color="000000"/>
            </w:tcBorders>
          </w:tcPr>
          <w:p w:rsidR="002437F0" w:rsidRDefault="002437F0" w:rsidP="00BA4A9F">
            <w:pPr>
              <w:pStyle w:val="TAL"/>
            </w:pPr>
            <w:r>
              <w:rPr>
                <w:lang w:eastAsia="fr-FR"/>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rsidR="002437F0" w:rsidRDefault="002437F0" w:rsidP="00BA4A9F">
            <w:pPr>
              <w:pStyle w:val="TAL"/>
            </w:pPr>
            <w:r>
              <w:rPr>
                <w:lang w:eastAsia="fr-FR"/>
              </w:rPr>
              <w:t>Identifier of the target NF (service) instance towards which the request is redirected</w:t>
            </w:r>
          </w:p>
        </w:tc>
      </w:tr>
    </w:tbl>
    <w:p w:rsidR="002437F0" w:rsidRDefault="002437F0" w:rsidP="002437F0"/>
    <w:p w:rsidR="002437F0" w:rsidRDefault="002437F0" w:rsidP="002437F0">
      <w:pPr>
        <w:pStyle w:val="TH"/>
      </w:pPr>
      <w:r>
        <w:t>Table</w:t>
      </w:r>
      <w:r>
        <w:rPr>
          <w:noProof/>
        </w:rPr>
        <w:t> </w:t>
      </w:r>
      <w:r w:rsidRPr="00BD6F46">
        <w:t>6.1.3.3.4.2.2</w:t>
      </w:r>
      <w:r>
        <w:t xml:space="preserve">-4: Headers supported by the 308 Response Code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2437F0" w:rsidTr="00BA4A9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rsidR="002437F0" w:rsidRDefault="002437F0" w:rsidP="00BA4A9F">
            <w:pPr>
              <w:pStyle w:val="TAH"/>
            </w:pPr>
            <w:r>
              <w:t>Description</w:t>
            </w:r>
          </w:p>
        </w:tc>
      </w:tr>
      <w:tr w:rsidR="002437F0" w:rsidTr="00BA4A9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2437F0" w:rsidRDefault="002437F0" w:rsidP="00BA4A9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rsidR="002437F0" w:rsidRDefault="002437F0" w:rsidP="00BA4A9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rsidR="002437F0" w:rsidRDefault="002437F0" w:rsidP="00BA4A9F">
            <w:pPr>
              <w:pStyle w:val="TAC"/>
            </w:pPr>
            <w:r>
              <w:t>M</w:t>
            </w:r>
          </w:p>
        </w:tc>
        <w:tc>
          <w:tcPr>
            <w:tcW w:w="581" w:type="pct"/>
            <w:tcBorders>
              <w:top w:val="single" w:sz="4" w:space="0" w:color="auto"/>
              <w:left w:val="single" w:sz="6" w:space="0" w:color="000000"/>
              <w:bottom w:val="single" w:sz="4" w:space="0" w:color="auto"/>
              <w:right w:val="single" w:sz="6" w:space="0" w:color="000000"/>
            </w:tcBorders>
          </w:tcPr>
          <w:p w:rsidR="002437F0" w:rsidRDefault="002437F0" w:rsidP="00BA4A9F">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rsidR="002437F0" w:rsidRDefault="002437F0" w:rsidP="00BA4A9F">
            <w:pPr>
              <w:pStyle w:val="TAL"/>
            </w:pPr>
            <w:r>
              <w:t>An alternative URI of the resource located in an alternative CHF (service) instance.</w:t>
            </w:r>
          </w:p>
        </w:tc>
      </w:tr>
      <w:tr w:rsidR="002437F0" w:rsidTr="00BA4A9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2437F0" w:rsidRDefault="002437F0" w:rsidP="00BA4A9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rsidR="002437F0" w:rsidRDefault="002437F0" w:rsidP="00BA4A9F">
            <w:pPr>
              <w:pStyle w:val="TAL"/>
            </w:pPr>
            <w:r>
              <w:rPr>
                <w:lang w:eastAsia="fr-FR"/>
              </w:rPr>
              <w:t>string</w:t>
            </w:r>
          </w:p>
        </w:tc>
        <w:tc>
          <w:tcPr>
            <w:tcW w:w="217" w:type="pct"/>
            <w:tcBorders>
              <w:top w:val="single" w:sz="4" w:space="0" w:color="auto"/>
              <w:left w:val="single" w:sz="6" w:space="0" w:color="000000"/>
              <w:bottom w:val="single" w:sz="6" w:space="0" w:color="000000"/>
              <w:right w:val="single" w:sz="6" w:space="0" w:color="000000"/>
            </w:tcBorders>
          </w:tcPr>
          <w:p w:rsidR="002437F0" w:rsidRDefault="002437F0" w:rsidP="00BA4A9F">
            <w:pPr>
              <w:pStyle w:val="TAC"/>
            </w:pPr>
            <w:r>
              <w:rPr>
                <w:lang w:eastAsia="fr-FR"/>
              </w:rPr>
              <w:t>O</w:t>
            </w:r>
          </w:p>
        </w:tc>
        <w:tc>
          <w:tcPr>
            <w:tcW w:w="581" w:type="pct"/>
            <w:tcBorders>
              <w:top w:val="single" w:sz="4" w:space="0" w:color="auto"/>
              <w:left w:val="single" w:sz="6" w:space="0" w:color="000000"/>
              <w:bottom w:val="single" w:sz="6" w:space="0" w:color="000000"/>
              <w:right w:val="single" w:sz="6" w:space="0" w:color="000000"/>
            </w:tcBorders>
          </w:tcPr>
          <w:p w:rsidR="002437F0" w:rsidRDefault="002437F0" w:rsidP="00BA4A9F">
            <w:pPr>
              <w:pStyle w:val="TAL"/>
            </w:pPr>
            <w:r>
              <w:rPr>
                <w:lang w:eastAsia="fr-FR"/>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rsidR="002437F0" w:rsidRDefault="002437F0" w:rsidP="00BA4A9F">
            <w:pPr>
              <w:pStyle w:val="TAL"/>
            </w:pPr>
            <w:r>
              <w:rPr>
                <w:lang w:eastAsia="fr-FR"/>
              </w:rPr>
              <w:t>Identifier of the target NF (service) instance towards which the request is redirected</w:t>
            </w:r>
          </w:p>
        </w:tc>
      </w:tr>
    </w:tbl>
    <w:p w:rsidR="002437F0" w:rsidRPr="00BD6F46" w:rsidRDefault="002437F0" w:rsidP="008D79D4"/>
    <w:p w:rsidR="008B0DC4" w:rsidRPr="00BD6F46" w:rsidRDefault="008B0DC4" w:rsidP="007F2678">
      <w:pPr>
        <w:pStyle w:val="Heading6"/>
      </w:pPr>
      <w:bookmarkStart w:id="352" w:name="_Toc20227267"/>
      <w:bookmarkStart w:id="353" w:name="_Toc27749498"/>
      <w:bookmarkStart w:id="354" w:name="_Toc28709425"/>
      <w:bookmarkStart w:id="355" w:name="_Toc44671044"/>
      <w:bookmarkStart w:id="356" w:name="_Toc51918952"/>
      <w:bookmarkStart w:id="357" w:name="_Toc155608687"/>
      <w:r w:rsidRPr="00BD6F46">
        <w:t>6.1.3.3.4.3</w:t>
      </w:r>
      <w:r w:rsidRPr="00BD6F46">
        <w:tab/>
        <w:t>Operation: release</w:t>
      </w:r>
      <w:bookmarkEnd w:id="352"/>
      <w:bookmarkEnd w:id="353"/>
      <w:bookmarkEnd w:id="354"/>
      <w:bookmarkEnd w:id="355"/>
      <w:bookmarkEnd w:id="356"/>
      <w:bookmarkEnd w:id="357"/>
    </w:p>
    <w:p w:rsidR="008B0DC4" w:rsidRPr="00BD6F46" w:rsidRDefault="008B0DC4" w:rsidP="00DC3AD0">
      <w:pPr>
        <w:pStyle w:val="Heading7"/>
      </w:pPr>
      <w:bookmarkStart w:id="358" w:name="_Toc20227268"/>
      <w:bookmarkStart w:id="359" w:name="_Toc27749499"/>
      <w:bookmarkStart w:id="360" w:name="_Toc28709426"/>
      <w:bookmarkStart w:id="361" w:name="_Toc44671045"/>
      <w:bookmarkStart w:id="362" w:name="_Toc51918953"/>
      <w:bookmarkStart w:id="363" w:name="_Toc155608688"/>
      <w:r w:rsidRPr="00BD6F46">
        <w:t>6.1.3.3.4.3.1</w:t>
      </w:r>
      <w:r w:rsidRPr="00BD6F46">
        <w:tab/>
        <w:t>Description</w:t>
      </w:r>
      <w:bookmarkEnd w:id="358"/>
      <w:bookmarkEnd w:id="359"/>
      <w:bookmarkEnd w:id="360"/>
      <w:bookmarkEnd w:id="361"/>
      <w:bookmarkEnd w:id="362"/>
      <w:bookmarkEnd w:id="363"/>
    </w:p>
    <w:p w:rsidR="008B0DC4" w:rsidRPr="00BD6F46" w:rsidRDefault="008B0DC4" w:rsidP="008B0DC4">
      <w:r w:rsidRPr="00BD6F46">
        <w:t xml:space="preserve">This operation update and release an existing </w:t>
      </w:r>
      <w:r w:rsidRPr="00BD6F46">
        <w:rPr>
          <w:rFonts w:hint="eastAsia"/>
          <w:lang w:eastAsia="zh-CN"/>
        </w:rPr>
        <w:t xml:space="preserve">Charging </w:t>
      </w:r>
      <w:r w:rsidRPr="00BD6F46">
        <w:rPr>
          <w:lang w:eastAsia="zh-CN"/>
        </w:rPr>
        <w:t>session</w:t>
      </w:r>
      <w:r w:rsidRPr="00BD6F46">
        <w:t xml:space="preserve">  </w:t>
      </w:r>
    </w:p>
    <w:p w:rsidR="008B0DC4" w:rsidRPr="00BD6F46" w:rsidRDefault="008B0DC4" w:rsidP="00DC3AD0">
      <w:pPr>
        <w:pStyle w:val="Heading7"/>
      </w:pPr>
      <w:bookmarkStart w:id="364" w:name="_Toc20227269"/>
      <w:bookmarkStart w:id="365" w:name="_Toc27749500"/>
      <w:bookmarkStart w:id="366" w:name="_Toc28709427"/>
      <w:bookmarkStart w:id="367" w:name="_Toc44671046"/>
      <w:bookmarkStart w:id="368" w:name="_Toc51918954"/>
      <w:bookmarkStart w:id="369" w:name="_Toc155608689"/>
      <w:r w:rsidRPr="00BD6F46">
        <w:t>6.1.3.3.4.3.2</w:t>
      </w:r>
      <w:r w:rsidRPr="00BD6F46">
        <w:tab/>
        <w:t>Operation Definition</w:t>
      </w:r>
      <w:bookmarkEnd w:id="364"/>
      <w:bookmarkEnd w:id="365"/>
      <w:bookmarkEnd w:id="366"/>
      <w:bookmarkEnd w:id="367"/>
      <w:bookmarkEnd w:id="368"/>
      <w:bookmarkEnd w:id="369"/>
    </w:p>
    <w:p w:rsidR="00CB21C3" w:rsidRPr="00BD6F46" w:rsidRDefault="00CB21C3" w:rsidP="00CB21C3">
      <w:r w:rsidRPr="00BD6F46">
        <w:t xml:space="preserve">This </w:t>
      </w:r>
      <w:r w:rsidR="008B0DC4" w:rsidRPr="00BD6F46">
        <w:t>operation</w:t>
      </w:r>
      <w:r w:rsidR="008B0DC4" w:rsidRPr="00BD6F46" w:rsidDel="008B0DC4">
        <w:t xml:space="preserve"> </w:t>
      </w:r>
      <w:r w:rsidRPr="00BD6F46">
        <w:t>shall support the request data structures specified in table </w:t>
      </w:r>
      <w:r w:rsidR="008C5C6D" w:rsidRPr="00BD6F46">
        <w:t>6.1.3.3.4.3.2-</w:t>
      </w:r>
      <w:r w:rsidR="008C5C6D" w:rsidRPr="00BD6F46">
        <w:rPr>
          <w:rFonts w:hint="eastAsia"/>
          <w:lang w:eastAsia="zh-CN"/>
        </w:rPr>
        <w:t>1</w:t>
      </w:r>
      <w:r w:rsidRPr="00BD6F46">
        <w:t xml:space="preserve"> and the response data structures and response codes specified in table </w:t>
      </w:r>
      <w:r w:rsidR="008C5C6D" w:rsidRPr="00BD6F46">
        <w:t>6.1.3.3.4.3.2-</w:t>
      </w:r>
      <w:r w:rsidR="008C5C6D" w:rsidRPr="00BD6F46">
        <w:rPr>
          <w:rFonts w:hint="eastAsia"/>
          <w:lang w:eastAsia="zh-CN"/>
        </w:rPr>
        <w:t>2</w:t>
      </w:r>
      <w:r w:rsidRPr="00BD6F46">
        <w:t>.</w:t>
      </w:r>
    </w:p>
    <w:p w:rsidR="00CB21C3" w:rsidRPr="00BD6F46" w:rsidRDefault="00CB21C3" w:rsidP="00CB21C3">
      <w:pPr>
        <w:pStyle w:val="TH"/>
        <w:rPr>
          <w:rFonts w:hint="eastAsia"/>
          <w:lang w:eastAsia="zh-CN"/>
        </w:rPr>
      </w:pPr>
      <w:r w:rsidRPr="00BD6F46">
        <w:t>Table </w:t>
      </w:r>
      <w:r w:rsidR="00EF6036" w:rsidRPr="00BD6F46">
        <w:t>6.1.3.3.4.3.2-</w:t>
      </w:r>
      <w:r w:rsidRPr="00BD6F46">
        <w:rPr>
          <w:rFonts w:hint="eastAsia"/>
          <w:lang w:eastAsia="zh-CN"/>
        </w:rPr>
        <w:t>1</w:t>
      </w:r>
      <w:r w:rsidRPr="00BD6F46">
        <w:t>: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004"/>
        <w:gridCol w:w="283"/>
        <w:gridCol w:w="1134"/>
        <w:gridCol w:w="6258"/>
      </w:tblGrid>
      <w:tr w:rsidR="00CB21C3" w:rsidRPr="00BD6F46" w:rsidTr="00E044F2">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rsidR="00CB21C3" w:rsidRPr="00BD6F46" w:rsidRDefault="00CB21C3" w:rsidP="00E044F2">
            <w:pPr>
              <w:pStyle w:val="TAH"/>
            </w:pPr>
            <w:r w:rsidRPr="00BD6F46">
              <w:t>Data type</w:t>
            </w:r>
          </w:p>
        </w:tc>
        <w:tc>
          <w:tcPr>
            <w:tcW w:w="283" w:type="dxa"/>
            <w:tcBorders>
              <w:top w:val="single" w:sz="4" w:space="0" w:color="auto"/>
              <w:left w:val="single" w:sz="4" w:space="0" w:color="auto"/>
              <w:bottom w:val="single" w:sz="4" w:space="0" w:color="auto"/>
              <w:right w:val="single" w:sz="4" w:space="0" w:color="auto"/>
            </w:tcBorders>
            <w:shd w:val="clear" w:color="auto" w:fill="C0C0C0"/>
            <w:hideMark/>
          </w:tcPr>
          <w:p w:rsidR="00CB21C3" w:rsidRPr="00BD6F46" w:rsidRDefault="00CB21C3" w:rsidP="00E044F2">
            <w:pPr>
              <w:pStyle w:val="TAH"/>
            </w:pPr>
            <w:r w:rsidRPr="00BD6F4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CB21C3" w:rsidRPr="00BD6F46" w:rsidRDefault="00CB21C3" w:rsidP="00E044F2">
            <w:pPr>
              <w:pStyle w:val="TAH"/>
            </w:pPr>
            <w:r w:rsidRPr="00BD6F46">
              <w:t>Cardinality</w:t>
            </w:r>
          </w:p>
        </w:tc>
        <w:tc>
          <w:tcPr>
            <w:tcW w:w="625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CB21C3" w:rsidRPr="00BD6F46" w:rsidRDefault="00CB21C3" w:rsidP="00E044F2">
            <w:pPr>
              <w:pStyle w:val="TAH"/>
            </w:pPr>
            <w:r w:rsidRPr="00BD6F46">
              <w:t>Description</w:t>
            </w:r>
          </w:p>
        </w:tc>
      </w:tr>
      <w:tr w:rsidR="00CB21C3" w:rsidRPr="00BD6F46" w:rsidTr="00E044F2">
        <w:trPr>
          <w:jc w:val="center"/>
        </w:trPr>
        <w:tc>
          <w:tcPr>
            <w:tcW w:w="2004" w:type="dxa"/>
            <w:tcBorders>
              <w:top w:val="single" w:sz="4" w:space="0" w:color="auto"/>
              <w:left w:val="single" w:sz="6" w:space="0" w:color="000000"/>
              <w:bottom w:val="single" w:sz="6" w:space="0" w:color="000000"/>
              <w:right w:val="single" w:sz="6" w:space="0" w:color="000000"/>
            </w:tcBorders>
            <w:hideMark/>
          </w:tcPr>
          <w:p w:rsidR="00CB21C3" w:rsidRPr="00BD6F46" w:rsidRDefault="00CB21C3" w:rsidP="00E044F2">
            <w:pPr>
              <w:pStyle w:val="TAL"/>
              <w:rPr>
                <w:rFonts w:hint="eastAsia"/>
                <w:lang w:eastAsia="zh-CN"/>
              </w:rPr>
            </w:pPr>
            <w:r w:rsidRPr="00BD6F46">
              <w:rPr>
                <w:rFonts w:hint="eastAsia"/>
                <w:lang w:eastAsia="zh-CN"/>
              </w:rPr>
              <w:t>ChargingData</w:t>
            </w:r>
            <w:r w:rsidR="008B0DC4" w:rsidRPr="00BD6F46">
              <w:rPr>
                <w:lang w:eastAsia="zh-CN"/>
              </w:rPr>
              <w:t>Request</w:t>
            </w:r>
          </w:p>
        </w:tc>
        <w:tc>
          <w:tcPr>
            <w:tcW w:w="283" w:type="dxa"/>
            <w:tcBorders>
              <w:top w:val="single" w:sz="4" w:space="0" w:color="auto"/>
              <w:left w:val="single" w:sz="6" w:space="0" w:color="000000"/>
              <w:bottom w:val="single" w:sz="6" w:space="0" w:color="000000"/>
              <w:right w:val="single" w:sz="6" w:space="0" w:color="000000"/>
            </w:tcBorders>
            <w:hideMark/>
          </w:tcPr>
          <w:p w:rsidR="00CB21C3" w:rsidRPr="00BD6F46" w:rsidRDefault="00CB21C3" w:rsidP="00E044F2">
            <w:pPr>
              <w:pStyle w:val="TAC"/>
            </w:pPr>
            <w:r w:rsidRPr="00BD6F46">
              <w:t>M</w:t>
            </w:r>
          </w:p>
        </w:tc>
        <w:tc>
          <w:tcPr>
            <w:tcW w:w="1134" w:type="dxa"/>
            <w:tcBorders>
              <w:top w:val="single" w:sz="4" w:space="0" w:color="auto"/>
              <w:left w:val="single" w:sz="6" w:space="0" w:color="000000"/>
              <w:bottom w:val="single" w:sz="6" w:space="0" w:color="000000"/>
              <w:right w:val="single" w:sz="6" w:space="0" w:color="000000"/>
            </w:tcBorders>
            <w:hideMark/>
          </w:tcPr>
          <w:p w:rsidR="00CB21C3" w:rsidRPr="00BD6F46" w:rsidRDefault="00CB21C3" w:rsidP="00E044F2">
            <w:pPr>
              <w:pStyle w:val="TAL"/>
            </w:pPr>
            <w:r w:rsidRPr="00BD6F46">
              <w:t>1</w:t>
            </w:r>
          </w:p>
        </w:tc>
        <w:tc>
          <w:tcPr>
            <w:tcW w:w="6258" w:type="dxa"/>
            <w:tcBorders>
              <w:top w:val="single" w:sz="4" w:space="0" w:color="auto"/>
              <w:left w:val="single" w:sz="6" w:space="0" w:color="000000"/>
              <w:bottom w:val="single" w:sz="6" w:space="0" w:color="000000"/>
              <w:right w:val="single" w:sz="6" w:space="0" w:color="000000"/>
            </w:tcBorders>
            <w:hideMark/>
          </w:tcPr>
          <w:p w:rsidR="00CB21C3" w:rsidRPr="00BD6F46" w:rsidRDefault="00CB21C3" w:rsidP="00E044F2">
            <w:pPr>
              <w:pStyle w:val="TAL"/>
              <w:rPr>
                <w:rFonts w:hint="eastAsia"/>
                <w:lang w:eastAsia="zh-CN"/>
              </w:rPr>
            </w:pPr>
            <w:r w:rsidRPr="00BD6F46">
              <w:t>Param</w:t>
            </w:r>
            <w:r w:rsidRPr="00BD6F46">
              <w:rPr>
                <w:lang w:eastAsia="zh-CN"/>
              </w:rPr>
              <w:t xml:space="preserve">eters to </w:t>
            </w:r>
            <w:r w:rsidRPr="00BD6F46">
              <w:rPr>
                <w:rFonts w:hint="eastAsia"/>
                <w:lang w:eastAsia="zh-CN"/>
              </w:rPr>
              <w:t>modify and then release t</w:t>
            </w:r>
            <w:r w:rsidRPr="00BD6F46">
              <w:rPr>
                <w:lang w:eastAsia="zh-CN"/>
              </w:rPr>
              <w:t xml:space="preserve">he </w:t>
            </w:r>
            <w:r w:rsidRPr="00BD6F46">
              <w:rPr>
                <w:rFonts w:hint="eastAsia"/>
                <w:lang w:eastAsia="zh-CN"/>
              </w:rPr>
              <w:t xml:space="preserve">Charging Data </w:t>
            </w:r>
            <w:r w:rsidRPr="00BD6F46">
              <w:rPr>
                <w:lang w:eastAsia="zh-CN"/>
              </w:rPr>
              <w:t xml:space="preserve">resource matching the </w:t>
            </w:r>
            <w:r w:rsidR="008B0DC4" w:rsidRPr="00BD6F46">
              <w:rPr>
                <w:lang w:eastAsia="zh-CN"/>
              </w:rPr>
              <w:t>ChargingDataRef</w:t>
            </w:r>
            <w:r w:rsidRPr="00BD6F46">
              <w:rPr>
                <w:lang w:eastAsia="zh-CN"/>
              </w:rPr>
              <w:t xml:space="preserve"> according to the representation in the ChargingData</w:t>
            </w:r>
            <w:r w:rsidRPr="00BD6F46">
              <w:rPr>
                <w:rFonts w:hint="eastAsia"/>
                <w:lang w:eastAsia="zh-CN"/>
              </w:rPr>
              <w:t>.</w:t>
            </w:r>
          </w:p>
          <w:p w:rsidR="00CB21C3" w:rsidRPr="00BD6F46" w:rsidRDefault="00CB21C3" w:rsidP="00E044F2">
            <w:pPr>
              <w:pStyle w:val="TAL"/>
              <w:rPr>
                <w:rFonts w:hint="eastAsia"/>
                <w:lang w:eastAsia="zh-CN"/>
              </w:rPr>
            </w:pPr>
            <w:r w:rsidRPr="00BD6F46">
              <w:rPr>
                <w:rFonts w:hint="eastAsia"/>
                <w:lang w:eastAsia="zh-CN"/>
              </w:rPr>
              <w:t xml:space="preserve">The request URI is the </w:t>
            </w:r>
            <w:r w:rsidRPr="00BD6F46">
              <w:t>representation</w:t>
            </w:r>
            <w:r w:rsidRPr="00BD6F46">
              <w:rPr>
                <w:rFonts w:hint="eastAsia"/>
                <w:lang w:eastAsia="zh-CN"/>
              </w:rPr>
              <w:t xml:space="preserve"> in the Location header field in the</w:t>
            </w:r>
            <w:r w:rsidRPr="00BD6F46">
              <w:rPr>
                <w:lang w:eastAsia="zh-CN"/>
              </w:rPr>
              <w:t xml:space="preserve"> 201</w:t>
            </w:r>
            <w:r w:rsidRPr="00BD6F46">
              <w:rPr>
                <w:rFonts w:hint="eastAsia"/>
                <w:lang w:eastAsia="zh-CN"/>
              </w:rPr>
              <w:t xml:space="preserve"> </w:t>
            </w:r>
            <w:r w:rsidRPr="00BD6F46">
              <w:rPr>
                <w:lang w:eastAsia="zh-CN"/>
              </w:rPr>
              <w:t>response</w:t>
            </w:r>
            <w:r w:rsidRPr="00BD6F46">
              <w:rPr>
                <w:rFonts w:hint="eastAsia"/>
                <w:lang w:eastAsia="zh-CN"/>
              </w:rPr>
              <w:t xml:space="preserve"> of resource creation.  </w:t>
            </w:r>
          </w:p>
        </w:tc>
      </w:tr>
    </w:tbl>
    <w:p w:rsidR="00CB21C3" w:rsidRPr="00BD6F46" w:rsidRDefault="00CB21C3" w:rsidP="00CB21C3">
      <w:pPr>
        <w:pStyle w:val="TH"/>
        <w:rPr>
          <w:rFonts w:hint="eastAsia"/>
          <w:lang w:eastAsia="zh-CN"/>
        </w:rPr>
      </w:pPr>
    </w:p>
    <w:p w:rsidR="00CB21C3" w:rsidRPr="00BD6F46" w:rsidRDefault="00CB21C3" w:rsidP="00CB21C3">
      <w:pPr>
        <w:pStyle w:val="TH"/>
        <w:rPr>
          <w:rFonts w:hint="eastAsia"/>
          <w:lang w:eastAsia="zh-CN"/>
        </w:rPr>
      </w:pPr>
      <w:r w:rsidRPr="00BD6F46">
        <w:t>Table</w:t>
      </w:r>
      <w:r w:rsidRPr="00BD6F46">
        <w:rPr>
          <w:rFonts w:hint="eastAsia"/>
          <w:lang w:eastAsia="zh-CN"/>
        </w:rPr>
        <w:t xml:space="preserve"> </w:t>
      </w:r>
      <w:r w:rsidR="00EF6036" w:rsidRPr="00BD6F46">
        <w:t>6.1.3.3.4.3.2-</w:t>
      </w:r>
      <w:r w:rsidRPr="00BD6F46">
        <w:rPr>
          <w:rFonts w:hint="eastAsia"/>
          <w:lang w:eastAsia="zh-CN"/>
        </w:rPr>
        <w:t>2</w:t>
      </w:r>
      <w:r w:rsidRPr="00BD6F46">
        <w:t>: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057"/>
        <w:gridCol w:w="277"/>
        <w:gridCol w:w="1067"/>
        <w:gridCol w:w="1208"/>
        <w:gridCol w:w="5070"/>
        <w:tblGridChange w:id="370">
          <w:tblGrid>
            <w:gridCol w:w="2057"/>
            <w:gridCol w:w="277"/>
            <w:gridCol w:w="1067"/>
            <w:gridCol w:w="1208"/>
            <w:gridCol w:w="5070"/>
          </w:tblGrid>
        </w:tblGridChange>
      </w:tblGrid>
      <w:tr w:rsidR="00CB21C3" w:rsidRPr="00BD6F46" w:rsidTr="00E20785">
        <w:trPr>
          <w:jc w:val="center"/>
        </w:trPr>
        <w:tc>
          <w:tcPr>
            <w:tcW w:w="1063" w:type="pct"/>
            <w:tcBorders>
              <w:top w:val="single" w:sz="4" w:space="0" w:color="auto"/>
              <w:left w:val="single" w:sz="4" w:space="0" w:color="auto"/>
              <w:bottom w:val="single" w:sz="4" w:space="0" w:color="auto"/>
              <w:right w:val="single" w:sz="4" w:space="0" w:color="auto"/>
            </w:tcBorders>
            <w:shd w:val="clear" w:color="auto" w:fill="C0C0C0"/>
            <w:hideMark/>
          </w:tcPr>
          <w:p w:rsidR="00CB21C3" w:rsidRPr="00BD6F46" w:rsidRDefault="00CB21C3" w:rsidP="00E044F2">
            <w:pPr>
              <w:pStyle w:val="TAH"/>
            </w:pPr>
            <w:r w:rsidRPr="00BD6F46">
              <w:t>Data type</w:t>
            </w:r>
          </w:p>
        </w:tc>
        <w:tc>
          <w:tcPr>
            <w:tcW w:w="143" w:type="pct"/>
            <w:tcBorders>
              <w:top w:val="single" w:sz="4" w:space="0" w:color="auto"/>
              <w:left w:val="single" w:sz="4" w:space="0" w:color="auto"/>
              <w:bottom w:val="single" w:sz="4" w:space="0" w:color="auto"/>
              <w:right w:val="single" w:sz="4" w:space="0" w:color="auto"/>
            </w:tcBorders>
            <w:shd w:val="clear" w:color="auto" w:fill="C0C0C0"/>
            <w:hideMark/>
          </w:tcPr>
          <w:p w:rsidR="00CB21C3" w:rsidRPr="00BD6F46" w:rsidRDefault="00CB21C3" w:rsidP="00E044F2">
            <w:pPr>
              <w:pStyle w:val="TAH"/>
            </w:pPr>
            <w:r w:rsidRPr="00BD6F46">
              <w:t>P</w:t>
            </w:r>
          </w:p>
        </w:tc>
        <w:tc>
          <w:tcPr>
            <w:tcW w:w="551" w:type="pct"/>
            <w:tcBorders>
              <w:top w:val="single" w:sz="4" w:space="0" w:color="auto"/>
              <w:left w:val="single" w:sz="4" w:space="0" w:color="auto"/>
              <w:bottom w:val="single" w:sz="4" w:space="0" w:color="auto"/>
              <w:right w:val="single" w:sz="4" w:space="0" w:color="auto"/>
            </w:tcBorders>
            <w:shd w:val="clear" w:color="auto" w:fill="C0C0C0"/>
            <w:hideMark/>
          </w:tcPr>
          <w:p w:rsidR="00CB21C3" w:rsidRPr="00BD6F46" w:rsidRDefault="00CB21C3" w:rsidP="00E044F2">
            <w:pPr>
              <w:pStyle w:val="TAH"/>
            </w:pPr>
            <w:r w:rsidRPr="00BD6F46">
              <w:t>Cardinality</w:t>
            </w:r>
          </w:p>
        </w:tc>
        <w:tc>
          <w:tcPr>
            <w:tcW w:w="624" w:type="pct"/>
            <w:tcBorders>
              <w:top w:val="single" w:sz="4" w:space="0" w:color="auto"/>
              <w:left w:val="single" w:sz="4" w:space="0" w:color="auto"/>
              <w:bottom w:val="single" w:sz="4" w:space="0" w:color="auto"/>
              <w:right w:val="single" w:sz="4" w:space="0" w:color="auto"/>
            </w:tcBorders>
            <w:shd w:val="clear" w:color="auto" w:fill="C0C0C0"/>
            <w:hideMark/>
          </w:tcPr>
          <w:p w:rsidR="00CB21C3" w:rsidRPr="00BD6F46" w:rsidRDefault="00CB21C3" w:rsidP="00E044F2">
            <w:pPr>
              <w:pStyle w:val="TAH"/>
            </w:pPr>
            <w:r w:rsidRPr="00BD6F46">
              <w:t>Response</w:t>
            </w:r>
          </w:p>
          <w:p w:rsidR="00CB21C3" w:rsidRPr="00BD6F46" w:rsidRDefault="00CB21C3" w:rsidP="00E044F2">
            <w:pPr>
              <w:pStyle w:val="TAH"/>
            </w:pPr>
            <w:r w:rsidRPr="00BD6F46">
              <w:t>codes</w:t>
            </w:r>
          </w:p>
        </w:tc>
        <w:tc>
          <w:tcPr>
            <w:tcW w:w="2619" w:type="pct"/>
            <w:tcBorders>
              <w:top w:val="single" w:sz="4" w:space="0" w:color="auto"/>
              <w:left w:val="single" w:sz="4" w:space="0" w:color="auto"/>
              <w:bottom w:val="single" w:sz="4" w:space="0" w:color="auto"/>
              <w:right w:val="single" w:sz="4" w:space="0" w:color="auto"/>
            </w:tcBorders>
            <w:shd w:val="clear" w:color="auto" w:fill="C0C0C0"/>
            <w:hideMark/>
          </w:tcPr>
          <w:p w:rsidR="00CB21C3" w:rsidRPr="00BD6F46" w:rsidRDefault="00CB21C3" w:rsidP="00E044F2">
            <w:pPr>
              <w:pStyle w:val="TAH"/>
            </w:pPr>
            <w:r w:rsidRPr="00BD6F46">
              <w:t>Description</w:t>
            </w:r>
          </w:p>
        </w:tc>
      </w:tr>
      <w:tr w:rsidR="00CB21C3"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CB21C3" w:rsidRPr="00BD6F46" w:rsidRDefault="00CB21C3" w:rsidP="00E044F2">
            <w:pPr>
              <w:pStyle w:val="TAL"/>
            </w:pPr>
            <w:r w:rsidRPr="00BD6F46">
              <w:t>n/a</w:t>
            </w:r>
          </w:p>
        </w:tc>
        <w:tc>
          <w:tcPr>
            <w:tcW w:w="143" w:type="pct"/>
            <w:tcBorders>
              <w:top w:val="single" w:sz="4" w:space="0" w:color="auto"/>
              <w:left w:val="single" w:sz="6" w:space="0" w:color="000000"/>
              <w:bottom w:val="single" w:sz="4" w:space="0" w:color="auto"/>
              <w:right w:val="single" w:sz="6" w:space="0" w:color="000000"/>
            </w:tcBorders>
          </w:tcPr>
          <w:p w:rsidR="00CB21C3" w:rsidRPr="00BD6F46" w:rsidRDefault="00CB21C3" w:rsidP="00E044F2">
            <w:pPr>
              <w:pStyle w:val="TAC"/>
              <w:rPr>
                <w:rFonts w:hint="eastAsia"/>
                <w:lang w:eastAsia="zh-CN"/>
              </w:rPr>
            </w:pPr>
          </w:p>
        </w:tc>
        <w:tc>
          <w:tcPr>
            <w:tcW w:w="551" w:type="pct"/>
            <w:tcBorders>
              <w:top w:val="single" w:sz="4" w:space="0" w:color="auto"/>
              <w:left w:val="single" w:sz="6" w:space="0" w:color="000000"/>
              <w:bottom w:val="single" w:sz="4" w:space="0" w:color="auto"/>
              <w:right w:val="single" w:sz="6" w:space="0" w:color="000000"/>
            </w:tcBorders>
          </w:tcPr>
          <w:p w:rsidR="00CB21C3" w:rsidRPr="00BD6F46" w:rsidRDefault="00CB21C3" w:rsidP="00E044F2">
            <w:pPr>
              <w:pStyle w:val="TAL"/>
              <w:rPr>
                <w:rFonts w:hint="eastAsia"/>
                <w:lang w:eastAsia="zh-CN"/>
              </w:rPr>
            </w:pPr>
          </w:p>
        </w:tc>
        <w:tc>
          <w:tcPr>
            <w:tcW w:w="624" w:type="pct"/>
            <w:tcBorders>
              <w:top w:val="single" w:sz="4" w:space="0" w:color="auto"/>
              <w:left w:val="single" w:sz="6" w:space="0" w:color="000000"/>
              <w:bottom w:val="single" w:sz="4" w:space="0" w:color="auto"/>
              <w:right w:val="single" w:sz="6" w:space="0" w:color="000000"/>
            </w:tcBorders>
          </w:tcPr>
          <w:p w:rsidR="00CB21C3" w:rsidRPr="00BD6F46" w:rsidRDefault="00CB21C3" w:rsidP="00E044F2">
            <w:pPr>
              <w:pStyle w:val="TAL"/>
            </w:pPr>
            <w:r w:rsidRPr="00BD6F46">
              <w:t>204 No Content</w:t>
            </w:r>
          </w:p>
        </w:tc>
        <w:tc>
          <w:tcPr>
            <w:tcW w:w="2619" w:type="pct"/>
            <w:tcBorders>
              <w:top w:val="single" w:sz="4" w:space="0" w:color="auto"/>
              <w:left w:val="single" w:sz="6" w:space="0" w:color="000000"/>
              <w:bottom w:val="single" w:sz="4" w:space="0" w:color="auto"/>
              <w:right w:val="single" w:sz="6" w:space="0" w:color="000000"/>
            </w:tcBorders>
          </w:tcPr>
          <w:p w:rsidR="00CB21C3" w:rsidRPr="00BD6F46" w:rsidRDefault="00CB21C3" w:rsidP="00E044F2">
            <w:pPr>
              <w:pStyle w:val="TAL"/>
            </w:pPr>
            <w:r w:rsidRPr="00BD6F46">
              <w:t xml:space="preserve">Successful case: </w:t>
            </w:r>
            <w:r w:rsidRPr="00BD6F46">
              <w:rPr>
                <w:rFonts w:hint="eastAsia"/>
                <w:lang w:eastAsia="zh-CN"/>
              </w:rPr>
              <w:t>T</w:t>
            </w:r>
            <w:r w:rsidRPr="00BD6F46">
              <w:t xml:space="preserve">he </w:t>
            </w:r>
            <w:r w:rsidRPr="00BD6F46">
              <w:rPr>
                <w:rFonts w:hint="eastAsia"/>
                <w:lang w:eastAsia="zh-CN"/>
              </w:rPr>
              <w:t xml:space="preserve">Charging Data </w:t>
            </w:r>
            <w:r w:rsidRPr="00BD6F46">
              <w:t xml:space="preserve">resource matching the </w:t>
            </w:r>
            <w:r w:rsidR="008B0DC4" w:rsidRPr="00BD6F46">
              <w:rPr>
                <w:lang w:eastAsia="zh-CN"/>
              </w:rPr>
              <w:t>ChargingDataRef</w:t>
            </w:r>
            <w:r w:rsidRPr="00BD6F46">
              <w:rPr>
                <w:rFonts w:hint="eastAsia"/>
                <w:lang w:eastAsia="zh-CN"/>
              </w:rPr>
              <w:t xml:space="preserve"> is</w:t>
            </w:r>
            <w:r w:rsidRPr="00BD6F46">
              <w:t xml:space="preserve"> </w:t>
            </w:r>
            <w:r w:rsidRPr="00BD6F46">
              <w:rPr>
                <w:rFonts w:hint="eastAsia"/>
                <w:lang w:eastAsia="zh-CN"/>
              </w:rPr>
              <w:t>modified and then released.</w:t>
            </w:r>
          </w:p>
        </w:tc>
      </w:tr>
      <w:tr w:rsidR="00A9640F"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L"/>
            </w:pPr>
            <w:r>
              <w:rPr>
                <w:lang w:eastAsia="zh-CN"/>
              </w:rPr>
              <w:t>n/a</w:t>
            </w:r>
          </w:p>
        </w:tc>
        <w:tc>
          <w:tcPr>
            <w:tcW w:w="143"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C"/>
              <w:rPr>
                <w:rFonts w:hint="eastAsia"/>
                <w:lang w:eastAsia="zh-CN"/>
              </w:rPr>
            </w:pPr>
          </w:p>
        </w:tc>
        <w:tc>
          <w:tcPr>
            <w:tcW w:w="551"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L"/>
              <w:rPr>
                <w:rFonts w:hint="eastAsia"/>
                <w:lang w:eastAsia="zh-CN"/>
              </w:rPr>
            </w:pPr>
          </w:p>
        </w:tc>
        <w:tc>
          <w:tcPr>
            <w:tcW w:w="624"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L"/>
            </w:pPr>
            <w:r>
              <w:t xml:space="preserve">401 </w:t>
            </w:r>
            <w:r w:rsidRPr="00F11966">
              <w:rPr>
                <w:lang w:val="en-US"/>
              </w:rPr>
              <w:t>Unauthorized</w:t>
            </w:r>
          </w:p>
        </w:tc>
        <w:tc>
          <w:tcPr>
            <w:tcW w:w="2619"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L"/>
            </w:pPr>
            <w:r w:rsidRPr="00BD6F46">
              <w:t>(NOTE 2)</w:t>
            </w:r>
          </w:p>
        </w:tc>
      </w:tr>
      <w:tr w:rsidR="002437F0"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2437F0" w:rsidRDefault="002437F0" w:rsidP="002437F0">
            <w:pPr>
              <w:pStyle w:val="TAL"/>
              <w:rPr>
                <w:lang w:eastAsia="zh-CN"/>
              </w:rPr>
            </w:pPr>
            <w:r>
              <w:rPr>
                <w:rFonts w:hint="eastAsia"/>
                <w:lang w:eastAsia="zh-CN"/>
              </w:rPr>
              <w:t>n/a</w:t>
            </w:r>
          </w:p>
        </w:tc>
        <w:tc>
          <w:tcPr>
            <w:tcW w:w="143" w:type="pct"/>
            <w:tcBorders>
              <w:top w:val="single" w:sz="4" w:space="0" w:color="auto"/>
              <w:left w:val="single" w:sz="6" w:space="0" w:color="000000"/>
              <w:bottom w:val="single" w:sz="4" w:space="0" w:color="auto"/>
              <w:right w:val="single" w:sz="6" w:space="0" w:color="000000"/>
            </w:tcBorders>
          </w:tcPr>
          <w:p w:rsidR="002437F0" w:rsidRPr="00BD6F46" w:rsidRDefault="002437F0" w:rsidP="002437F0">
            <w:pPr>
              <w:pStyle w:val="TAC"/>
              <w:rPr>
                <w:rFonts w:hint="eastAsia"/>
                <w:lang w:eastAsia="zh-CN"/>
              </w:rPr>
            </w:pPr>
          </w:p>
        </w:tc>
        <w:tc>
          <w:tcPr>
            <w:tcW w:w="551" w:type="pct"/>
            <w:tcBorders>
              <w:top w:val="single" w:sz="4" w:space="0" w:color="auto"/>
              <w:left w:val="single" w:sz="6" w:space="0" w:color="000000"/>
              <w:bottom w:val="single" w:sz="4" w:space="0" w:color="auto"/>
              <w:right w:val="single" w:sz="6" w:space="0" w:color="000000"/>
            </w:tcBorders>
          </w:tcPr>
          <w:p w:rsidR="002437F0" w:rsidRPr="00BD6F46" w:rsidRDefault="002437F0" w:rsidP="002437F0">
            <w:pPr>
              <w:pStyle w:val="TAL"/>
              <w:rPr>
                <w:rFonts w:hint="eastAsia"/>
                <w:lang w:eastAsia="zh-CN"/>
              </w:rPr>
            </w:pPr>
          </w:p>
        </w:tc>
        <w:tc>
          <w:tcPr>
            <w:tcW w:w="624" w:type="pct"/>
            <w:tcBorders>
              <w:top w:val="single" w:sz="4" w:space="0" w:color="auto"/>
              <w:left w:val="single" w:sz="6" w:space="0" w:color="000000"/>
              <w:bottom w:val="single" w:sz="4" w:space="0" w:color="auto"/>
              <w:right w:val="single" w:sz="6" w:space="0" w:color="000000"/>
            </w:tcBorders>
          </w:tcPr>
          <w:p w:rsidR="002437F0" w:rsidRDefault="002437F0" w:rsidP="002437F0">
            <w:pPr>
              <w:pStyle w:val="TAL"/>
            </w:pPr>
            <w:r w:rsidRPr="00BD6F46">
              <w:t>307 Temporary Redirect</w:t>
            </w:r>
          </w:p>
        </w:tc>
        <w:tc>
          <w:tcPr>
            <w:tcW w:w="2619" w:type="pct"/>
            <w:tcBorders>
              <w:top w:val="single" w:sz="4" w:space="0" w:color="auto"/>
              <w:left w:val="single" w:sz="6" w:space="0" w:color="000000"/>
              <w:bottom w:val="single" w:sz="4" w:space="0" w:color="auto"/>
              <w:right w:val="single" w:sz="6" w:space="0" w:color="000000"/>
            </w:tcBorders>
          </w:tcPr>
          <w:p w:rsidR="002437F0" w:rsidRDefault="002437F0" w:rsidP="002437F0">
            <w:pPr>
              <w:pStyle w:val="TAL"/>
            </w:pPr>
            <w:r>
              <w:t>Dependent on support of ES3XX</w:t>
            </w:r>
          </w:p>
          <w:p w:rsidR="002437F0" w:rsidRPr="00BD6F46" w:rsidRDefault="002437F0" w:rsidP="002437F0">
            <w:pPr>
              <w:pStyle w:val="TAL"/>
            </w:pPr>
            <w:r w:rsidRPr="00BD6F46">
              <w:t>(NOTE 2)</w:t>
            </w:r>
          </w:p>
        </w:tc>
      </w:tr>
      <w:tr w:rsidR="002437F0"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2437F0" w:rsidRDefault="002437F0" w:rsidP="002437F0">
            <w:pPr>
              <w:pStyle w:val="TAL"/>
              <w:rPr>
                <w:lang w:eastAsia="zh-CN"/>
              </w:rPr>
            </w:pPr>
            <w:r>
              <w:rPr>
                <w:rFonts w:hint="eastAsia"/>
                <w:lang w:eastAsia="zh-CN"/>
              </w:rPr>
              <w:t>n/a</w:t>
            </w:r>
          </w:p>
        </w:tc>
        <w:tc>
          <w:tcPr>
            <w:tcW w:w="143" w:type="pct"/>
            <w:tcBorders>
              <w:top w:val="single" w:sz="4" w:space="0" w:color="auto"/>
              <w:left w:val="single" w:sz="6" w:space="0" w:color="000000"/>
              <w:bottom w:val="single" w:sz="4" w:space="0" w:color="auto"/>
              <w:right w:val="single" w:sz="6" w:space="0" w:color="000000"/>
            </w:tcBorders>
          </w:tcPr>
          <w:p w:rsidR="002437F0" w:rsidRPr="00BD6F46" w:rsidRDefault="002437F0" w:rsidP="002437F0">
            <w:pPr>
              <w:pStyle w:val="TAC"/>
              <w:rPr>
                <w:rFonts w:hint="eastAsia"/>
                <w:lang w:eastAsia="zh-CN"/>
              </w:rPr>
            </w:pPr>
          </w:p>
        </w:tc>
        <w:tc>
          <w:tcPr>
            <w:tcW w:w="551" w:type="pct"/>
            <w:tcBorders>
              <w:top w:val="single" w:sz="4" w:space="0" w:color="auto"/>
              <w:left w:val="single" w:sz="6" w:space="0" w:color="000000"/>
              <w:bottom w:val="single" w:sz="4" w:space="0" w:color="auto"/>
              <w:right w:val="single" w:sz="6" w:space="0" w:color="000000"/>
            </w:tcBorders>
          </w:tcPr>
          <w:p w:rsidR="002437F0" w:rsidRPr="00BD6F46" w:rsidRDefault="002437F0" w:rsidP="002437F0">
            <w:pPr>
              <w:pStyle w:val="TAL"/>
              <w:rPr>
                <w:rFonts w:hint="eastAsia"/>
                <w:lang w:eastAsia="zh-CN"/>
              </w:rPr>
            </w:pPr>
          </w:p>
        </w:tc>
        <w:tc>
          <w:tcPr>
            <w:tcW w:w="624" w:type="pct"/>
            <w:tcBorders>
              <w:top w:val="single" w:sz="4" w:space="0" w:color="auto"/>
              <w:left w:val="single" w:sz="6" w:space="0" w:color="000000"/>
              <w:bottom w:val="single" w:sz="4" w:space="0" w:color="auto"/>
              <w:right w:val="single" w:sz="6" w:space="0" w:color="000000"/>
            </w:tcBorders>
          </w:tcPr>
          <w:p w:rsidR="002437F0" w:rsidRDefault="002437F0" w:rsidP="002437F0">
            <w:pPr>
              <w:pStyle w:val="TAL"/>
            </w:pPr>
            <w:r>
              <w:t>308 Permanent Redirect</w:t>
            </w:r>
          </w:p>
        </w:tc>
        <w:tc>
          <w:tcPr>
            <w:tcW w:w="2619" w:type="pct"/>
            <w:tcBorders>
              <w:top w:val="single" w:sz="4" w:space="0" w:color="auto"/>
              <w:left w:val="single" w:sz="6" w:space="0" w:color="000000"/>
              <w:bottom w:val="single" w:sz="4" w:space="0" w:color="auto"/>
              <w:right w:val="single" w:sz="6" w:space="0" w:color="000000"/>
            </w:tcBorders>
          </w:tcPr>
          <w:p w:rsidR="002437F0" w:rsidRDefault="002437F0" w:rsidP="002437F0">
            <w:pPr>
              <w:pStyle w:val="TAL"/>
            </w:pPr>
            <w:r>
              <w:t>Dependent on support of ES3XX</w:t>
            </w:r>
          </w:p>
          <w:p w:rsidR="002437F0" w:rsidRPr="00BD6F46" w:rsidRDefault="002437F0" w:rsidP="002437F0">
            <w:pPr>
              <w:pStyle w:val="TAL"/>
            </w:pPr>
            <w:r w:rsidRPr="00BD6F46">
              <w:t>(NOTE 2)</w:t>
            </w:r>
          </w:p>
        </w:tc>
      </w:tr>
      <w:tr w:rsidR="00A9640F"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L"/>
            </w:pPr>
            <w:r>
              <w:t>ProblemDetails</w:t>
            </w:r>
          </w:p>
        </w:tc>
        <w:tc>
          <w:tcPr>
            <w:tcW w:w="143"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C"/>
              <w:rPr>
                <w:rFonts w:hint="eastAsia"/>
                <w:lang w:eastAsia="zh-CN"/>
              </w:rPr>
            </w:pPr>
            <w:r>
              <w:t>O</w:t>
            </w:r>
          </w:p>
        </w:tc>
        <w:tc>
          <w:tcPr>
            <w:tcW w:w="551"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L"/>
              <w:rPr>
                <w:rFonts w:hint="eastAsia"/>
                <w:lang w:eastAsia="zh-CN"/>
              </w:rPr>
            </w:pPr>
            <w:r>
              <w:t>0..1</w:t>
            </w:r>
          </w:p>
        </w:tc>
        <w:tc>
          <w:tcPr>
            <w:tcW w:w="624"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L"/>
            </w:pPr>
            <w:r w:rsidRPr="00BD6F46">
              <w:t>404 Not Found</w:t>
            </w:r>
          </w:p>
        </w:tc>
        <w:tc>
          <w:tcPr>
            <w:tcW w:w="2619" w:type="pct"/>
            <w:tcBorders>
              <w:top w:val="single" w:sz="4" w:space="0" w:color="auto"/>
              <w:left w:val="single" w:sz="6" w:space="0" w:color="000000"/>
              <w:bottom w:val="single" w:sz="4" w:space="0" w:color="auto"/>
              <w:right w:val="single" w:sz="6" w:space="0" w:color="000000"/>
            </w:tcBorders>
          </w:tcPr>
          <w:p w:rsidR="00A9640F" w:rsidRDefault="00A9640F" w:rsidP="00A9640F">
            <w:pPr>
              <w:pStyle w:val="TAL"/>
            </w:pPr>
            <w:r>
              <w:t>Dependent on support of ES4XX</w:t>
            </w:r>
          </w:p>
          <w:p w:rsidR="00A9640F" w:rsidRPr="00BD6F46" w:rsidRDefault="00A9640F" w:rsidP="00A9640F">
            <w:pPr>
              <w:pStyle w:val="TAL"/>
            </w:pPr>
            <w:r w:rsidRPr="00BD6F46">
              <w:t>(NOTE 2)</w:t>
            </w:r>
          </w:p>
        </w:tc>
      </w:tr>
      <w:tr w:rsidR="00A9640F"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L"/>
            </w:pPr>
            <w:r w:rsidRPr="006729CC">
              <w:rPr>
                <w:lang w:eastAsia="zh-CN"/>
              </w:rPr>
              <w:t>ChargingDataResponse</w:t>
            </w:r>
          </w:p>
        </w:tc>
        <w:tc>
          <w:tcPr>
            <w:tcW w:w="143"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C"/>
              <w:rPr>
                <w:rFonts w:hint="eastAsia"/>
                <w:lang w:eastAsia="zh-CN"/>
              </w:rPr>
            </w:pPr>
            <w:r>
              <w:t>O</w:t>
            </w:r>
          </w:p>
        </w:tc>
        <w:tc>
          <w:tcPr>
            <w:tcW w:w="551"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L"/>
              <w:rPr>
                <w:rFonts w:hint="eastAsia"/>
                <w:lang w:eastAsia="zh-CN"/>
              </w:rPr>
            </w:pPr>
            <w:r>
              <w:t>0..1</w:t>
            </w:r>
          </w:p>
        </w:tc>
        <w:tc>
          <w:tcPr>
            <w:tcW w:w="624"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L"/>
            </w:pPr>
            <w:r w:rsidRPr="00BD6F46">
              <w:t>404 Not Found</w:t>
            </w:r>
          </w:p>
        </w:tc>
        <w:tc>
          <w:tcPr>
            <w:tcW w:w="2619" w:type="pct"/>
            <w:tcBorders>
              <w:top w:val="single" w:sz="4" w:space="0" w:color="auto"/>
              <w:left w:val="single" w:sz="6" w:space="0" w:color="000000"/>
              <w:bottom w:val="single" w:sz="4" w:space="0" w:color="auto"/>
              <w:right w:val="single" w:sz="6" w:space="0" w:color="000000"/>
            </w:tcBorders>
          </w:tcPr>
          <w:p w:rsidR="00A9640F" w:rsidRDefault="00A9640F" w:rsidP="00A9640F">
            <w:pPr>
              <w:pStyle w:val="TAL"/>
            </w:pPr>
            <w:r>
              <w:t>Dependent on support of ES4XX</w:t>
            </w:r>
          </w:p>
          <w:p w:rsidR="00A9640F" w:rsidRPr="00BD6F46" w:rsidRDefault="00A9640F" w:rsidP="00A9640F">
            <w:pPr>
              <w:pStyle w:val="TAL"/>
            </w:pPr>
            <w:r w:rsidRPr="00BD6F46">
              <w:t>(NOTE 2)</w:t>
            </w:r>
          </w:p>
        </w:tc>
      </w:tr>
      <w:tr w:rsidR="00A9640F"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L"/>
            </w:pPr>
            <w:r>
              <w:rPr>
                <w:lang w:eastAsia="zh-CN"/>
              </w:rPr>
              <w:t>n/a</w:t>
            </w:r>
          </w:p>
        </w:tc>
        <w:tc>
          <w:tcPr>
            <w:tcW w:w="143"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C"/>
              <w:rPr>
                <w:rFonts w:hint="eastAsia"/>
                <w:lang w:eastAsia="zh-CN"/>
              </w:rPr>
            </w:pPr>
          </w:p>
        </w:tc>
        <w:tc>
          <w:tcPr>
            <w:tcW w:w="551"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L"/>
              <w:rPr>
                <w:rFonts w:hint="eastAsia"/>
                <w:lang w:eastAsia="zh-CN"/>
              </w:rPr>
            </w:pPr>
          </w:p>
        </w:tc>
        <w:tc>
          <w:tcPr>
            <w:tcW w:w="624"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L"/>
            </w:pPr>
            <w:r w:rsidRPr="00465019">
              <w:t>410 Gone</w:t>
            </w:r>
          </w:p>
        </w:tc>
        <w:tc>
          <w:tcPr>
            <w:tcW w:w="2619"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L"/>
            </w:pPr>
            <w:r w:rsidRPr="00465019">
              <w:t>(NOTE 2)</w:t>
            </w:r>
          </w:p>
        </w:tc>
      </w:tr>
      <w:tr w:rsidR="00A9640F"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L"/>
            </w:pPr>
            <w:r>
              <w:t>n/a</w:t>
            </w:r>
          </w:p>
        </w:tc>
        <w:tc>
          <w:tcPr>
            <w:tcW w:w="143"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C"/>
              <w:rPr>
                <w:rFonts w:hint="eastAsia"/>
                <w:lang w:eastAsia="zh-CN"/>
              </w:rPr>
            </w:pPr>
          </w:p>
        </w:tc>
        <w:tc>
          <w:tcPr>
            <w:tcW w:w="551"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L"/>
              <w:rPr>
                <w:rFonts w:hint="eastAsia"/>
                <w:lang w:eastAsia="zh-CN"/>
              </w:rPr>
            </w:pPr>
          </w:p>
        </w:tc>
        <w:tc>
          <w:tcPr>
            <w:tcW w:w="624"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L"/>
            </w:pPr>
            <w:r>
              <w:t xml:space="preserve">411 </w:t>
            </w:r>
            <w:r w:rsidRPr="00EE3919">
              <w:t>Length Required</w:t>
            </w:r>
          </w:p>
        </w:tc>
        <w:tc>
          <w:tcPr>
            <w:tcW w:w="2619"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L"/>
            </w:pPr>
            <w:r w:rsidRPr="00BD6F46">
              <w:t>(NOTE 2)</w:t>
            </w:r>
          </w:p>
        </w:tc>
      </w:tr>
      <w:tr w:rsidR="00A9640F"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L"/>
            </w:pPr>
            <w:r>
              <w:t>n/a</w:t>
            </w:r>
          </w:p>
        </w:tc>
        <w:tc>
          <w:tcPr>
            <w:tcW w:w="143"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C"/>
              <w:rPr>
                <w:rFonts w:hint="eastAsia"/>
                <w:lang w:eastAsia="zh-CN"/>
              </w:rPr>
            </w:pPr>
          </w:p>
        </w:tc>
        <w:tc>
          <w:tcPr>
            <w:tcW w:w="551"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L"/>
              <w:rPr>
                <w:rFonts w:hint="eastAsia"/>
                <w:lang w:eastAsia="zh-CN"/>
              </w:rPr>
            </w:pPr>
          </w:p>
        </w:tc>
        <w:tc>
          <w:tcPr>
            <w:tcW w:w="624"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L"/>
            </w:pPr>
            <w:r>
              <w:t xml:space="preserve">413 </w:t>
            </w:r>
            <w:r w:rsidRPr="00DE20B4">
              <w:t>Payload Too Large</w:t>
            </w:r>
          </w:p>
        </w:tc>
        <w:tc>
          <w:tcPr>
            <w:tcW w:w="2619" w:type="pct"/>
            <w:tcBorders>
              <w:top w:val="single" w:sz="4" w:space="0" w:color="auto"/>
              <w:left w:val="single" w:sz="6" w:space="0" w:color="000000"/>
              <w:bottom w:val="single" w:sz="4" w:space="0" w:color="auto"/>
              <w:right w:val="single" w:sz="6" w:space="0" w:color="000000"/>
            </w:tcBorders>
          </w:tcPr>
          <w:p w:rsidR="00A9640F" w:rsidRPr="00BD6F46" w:rsidRDefault="00A9640F" w:rsidP="00A9640F">
            <w:pPr>
              <w:pStyle w:val="TAL"/>
            </w:pPr>
            <w:r w:rsidRPr="00BD6F46">
              <w:t>(NOTE 2)</w:t>
            </w:r>
          </w:p>
        </w:tc>
      </w:tr>
      <w:tr w:rsidR="00E20785"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E20785" w:rsidRDefault="00E20785" w:rsidP="00E20785">
            <w:pPr>
              <w:pStyle w:val="TAL"/>
            </w:pPr>
            <w:r>
              <w:t>n/a</w:t>
            </w:r>
          </w:p>
        </w:tc>
        <w:tc>
          <w:tcPr>
            <w:tcW w:w="143" w:type="pct"/>
            <w:tcBorders>
              <w:top w:val="single" w:sz="4" w:space="0" w:color="auto"/>
              <w:left w:val="single" w:sz="6" w:space="0" w:color="000000"/>
              <w:bottom w:val="single" w:sz="4" w:space="0" w:color="auto"/>
              <w:right w:val="single" w:sz="6" w:space="0" w:color="000000"/>
            </w:tcBorders>
          </w:tcPr>
          <w:p w:rsidR="00E20785" w:rsidRPr="00BD6F46" w:rsidRDefault="00E20785" w:rsidP="00E20785">
            <w:pPr>
              <w:pStyle w:val="TAC"/>
              <w:rPr>
                <w:rFonts w:hint="eastAsia"/>
                <w:lang w:eastAsia="zh-CN"/>
              </w:rPr>
            </w:pPr>
          </w:p>
        </w:tc>
        <w:tc>
          <w:tcPr>
            <w:tcW w:w="551" w:type="pct"/>
            <w:tcBorders>
              <w:top w:val="single" w:sz="4" w:space="0" w:color="auto"/>
              <w:left w:val="single" w:sz="6" w:space="0" w:color="000000"/>
              <w:bottom w:val="single" w:sz="4" w:space="0" w:color="auto"/>
              <w:right w:val="single" w:sz="6" w:space="0" w:color="000000"/>
            </w:tcBorders>
          </w:tcPr>
          <w:p w:rsidR="00E20785" w:rsidRPr="00BD6F46" w:rsidRDefault="00E20785" w:rsidP="00E20785">
            <w:pPr>
              <w:pStyle w:val="TAL"/>
              <w:rPr>
                <w:rFonts w:hint="eastAsia"/>
                <w:lang w:eastAsia="zh-CN"/>
              </w:rPr>
            </w:pPr>
          </w:p>
        </w:tc>
        <w:tc>
          <w:tcPr>
            <w:tcW w:w="624" w:type="pct"/>
            <w:tcBorders>
              <w:top w:val="single" w:sz="4" w:space="0" w:color="auto"/>
              <w:left w:val="single" w:sz="6" w:space="0" w:color="000000"/>
              <w:bottom w:val="single" w:sz="4" w:space="0" w:color="auto"/>
              <w:right w:val="single" w:sz="6" w:space="0" w:color="000000"/>
            </w:tcBorders>
          </w:tcPr>
          <w:p w:rsidR="00E20785" w:rsidRDefault="00E20785" w:rsidP="00E20785">
            <w:pPr>
              <w:pStyle w:val="TAL"/>
            </w:pPr>
            <w:r>
              <w:t xml:space="preserve">500 </w:t>
            </w:r>
            <w:r w:rsidRPr="00F11966">
              <w:rPr>
                <w:lang w:val="en-US"/>
              </w:rPr>
              <w:t>Internal Server Error</w:t>
            </w:r>
          </w:p>
        </w:tc>
        <w:tc>
          <w:tcPr>
            <w:tcW w:w="2619" w:type="pct"/>
            <w:tcBorders>
              <w:top w:val="single" w:sz="4" w:space="0" w:color="auto"/>
              <w:left w:val="single" w:sz="6" w:space="0" w:color="000000"/>
              <w:bottom w:val="single" w:sz="4" w:space="0" w:color="auto"/>
              <w:right w:val="single" w:sz="6" w:space="0" w:color="000000"/>
            </w:tcBorders>
          </w:tcPr>
          <w:p w:rsidR="00E20785" w:rsidRPr="00BD6F46" w:rsidRDefault="00E20785" w:rsidP="00E20785">
            <w:pPr>
              <w:pStyle w:val="TAL"/>
            </w:pPr>
            <w:r w:rsidRPr="00BD6F46">
              <w:t>(NOTE 2)</w:t>
            </w:r>
          </w:p>
        </w:tc>
      </w:tr>
      <w:tr w:rsidR="00E20785" w:rsidRPr="00BD6F46" w:rsidTr="00E20785">
        <w:trPr>
          <w:jc w:val="center"/>
        </w:trPr>
        <w:tc>
          <w:tcPr>
            <w:tcW w:w="1063" w:type="pct"/>
            <w:tcBorders>
              <w:top w:val="single" w:sz="4" w:space="0" w:color="auto"/>
              <w:left w:val="single" w:sz="6" w:space="0" w:color="000000"/>
              <w:bottom w:val="single" w:sz="4" w:space="0" w:color="auto"/>
              <w:right w:val="single" w:sz="6" w:space="0" w:color="000000"/>
            </w:tcBorders>
          </w:tcPr>
          <w:p w:rsidR="00E20785" w:rsidRDefault="00E20785" w:rsidP="00E20785">
            <w:pPr>
              <w:pStyle w:val="TAL"/>
            </w:pPr>
            <w:r>
              <w:t>n/a</w:t>
            </w:r>
          </w:p>
        </w:tc>
        <w:tc>
          <w:tcPr>
            <w:tcW w:w="143" w:type="pct"/>
            <w:tcBorders>
              <w:top w:val="single" w:sz="4" w:space="0" w:color="auto"/>
              <w:left w:val="single" w:sz="6" w:space="0" w:color="000000"/>
              <w:bottom w:val="single" w:sz="4" w:space="0" w:color="auto"/>
              <w:right w:val="single" w:sz="6" w:space="0" w:color="000000"/>
            </w:tcBorders>
          </w:tcPr>
          <w:p w:rsidR="00E20785" w:rsidRPr="00BD6F46" w:rsidRDefault="00E20785" w:rsidP="00E20785">
            <w:pPr>
              <w:pStyle w:val="TAC"/>
              <w:rPr>
                <w:rFonts w:hint="eastAsia"/>
                <w:lang w:eastAsia="zh-CN"/>
              </w:rPr>
            </w:pPr>
          </w:p>
        </w:tc>
        <w:tc>
          <w:tcPr>
            <w:tcW w:w="551" w:type="pct"/>
            <w:tcBorders>
              <w:top w:val="single" w:sz="4" w:space="0" w:color="auto"/>
              <w:left w:val="single" w:sz="6" w:space="0" w:color="000000"/>
              <w:bottom w:val="single" w:sz="4" w:space="0" w:color="auto"/>
              <w:right w:val="single" w:sz="6" w:space="0" w:color="000000"/>
            </w:tcBorders>
          </w:tcPr>
          <w:p w:rsidR="00E20785" w:rsidRPr="00BD6F46" w:rsidRDefault="00E20785" w:rsidP="00E20785">
            <w:pPr>
              <w:pStyle w:val="TAL"/>
              <w:rPr>
                <w:rFonts w:hint="eastAsia"/>
                <w:lang w:eastAsia="zh-CN"/>
              </w:rPr>
            </w:pPr>
          </w:p>
        </w:tc>
        <w:tc>
          <w:tcPr>
            <w:tcW w:w="624" w:type="pct"/>
            <w:tcBorders>
              <w:top w:val="single" w:sz="4" w:space="0" w:color="auto"/>
              <w:left w:val="single" w:sz="6" w:space="0" w:color="000000"/>
              <w:bottom w:val="single" w:sz="4" w:space="0" w:color="auto"/>
              <w:right w:val="single" w:sz="6" w:space="0" w:color="000000"/>
            </w:tcBorders>
          </w:tcPr>
          <w:p w:rsidR="00E20785" w:rsidRDefault="00E20785" w:rsidP="00E20785">
            <w:pPr>
              <w:pStyle w:val="TAL"/>
            </w:pPr>
            <w:r>
              <w:t xml:space="preserve">503 </w:t>
            </w:r>
            <w:r w:rsidRPr="00F11966">
              <w:t>Service Unavailable</w:t>
            </w:r>
          </w:p>
        </w:tc>
        <w:tc>
          <w:tcPr>
            <w:tcW w:w="2619" w:type="pct"/>
            <w:tcBorders>
              <w:top w:val="single" w:sz="4" w:space="0" w:color="auto"/>
              <w:left w:val="single" w:sz="6" w:space="0" w:color="000000"/>
              <w:bottom w:val="single" w:sz="4" w:space="0" w:color="auto"/>
              <w:right w:val="single" w:sz="6" w:space="0" w:color="000000"/>
            </w:tcBorders>
          </w:tcPr>
          <w:p w:rsidR="00E20785" w:rsidRPr="00BD6F46" w:rsidRDefault="00E20785" w:rsidP="00E20785">
            <w:pPr>
              <w:pStyle w:val="TAL"/>
            </w:pPr>
            <w:r w:rsidRPr="00BD6F46">
              <w:t>(NOTE 2)</w:t>
            </w:r>
          </w:p>
        </w:tc>
      </w:tr>
      <w:tr w:rsidR="00841385" w:rsidRPr="00BD6F46" w:rsidTr="005D3943">
        <w:trPr>
          <w:jc w:val="center"/>
        </w:trPr>
        <w:tc>
          <w:tcPr>
            <w:tcW w:w="5000" w:type="pct"/>
            <w:gridSpan w:val="5"/>
            <w:tcBorders>
              <w:top w:val="single" w:sz="4" w:space="0" w:color="auto"/>
              <w:left w:val="single" w:sz="6" w:space="0" w:color="000000"/>
              <w:bottom w:val="single" w:sz="4" w:space="0" w:color="auto"/>
              <w:right w:val="single" w:sz="6" w:space="0" w:color="000000"/>
            </w:tcBorders>
          </w:tcPr>
          <w:p w:rsidR="00841385" w:rsidRPr="00BD6F46" w:rsidRDefault="00841385" w:rsidP="00841385">
            <w:pPr>
              <w:pStyle w:val="NO"/>
              <w:ind w:leftChars="-4" w:left="1" w:hangingChars="5" w:hanging="9"/>
              <w:jc w:val="both"/>
              <w:rPr>
                <w:rFonts w:ascii="Arial" w:hAnsi="Arial" w:cs="Arial"/>
                <w:sz w:val="18"/>
                <w:szCs w:val="18"/>
              </w:rPr>
            </w:pPr>
            <w:r w:rsidRPr="00BD6F46">
              <w:rPr>
                <w:rFonts w:ascii="Arial" w:hAnsi="Arial" w:cs="Arial"/>
                <w:sz w:val="18"/>
                <w:szCs w:val="18"/>
              </w:rPr>
              <w:t xml:space="preserve">NOTE 1: </w:t>
            </w:r>
            <w:r w:rsidRPr="00BD6F46">
              <w:rPr>
                <w:rFonts w:ascii="Arial" w:hAnsi="Arial" w:cs="Arial"/>
                <w:sz w:val="18"/>
                <w:szCs w:val="18"/>
              </w:rPr>
              <w:tab/>
              <w:t>The mandatory HTTP error status codes for the POST method listed in table 5.2.7.1-1 of TS 29.500 [4] also apply.</w:t>
            </w:r>
          </w:p>
          <w:p w:rsidR="00841385" w:rsidRPr="00BD6F46" w:rsidRDefault="00841385" w:rsidP="00841385">
            <w:pPr>
              <w:pStyle w:val="TAL"/>
              <w:ind w:leftChars="-4" w:left="1" w:hangingChars="5" w:hanging="9"/>
              <w:jc w:val="both"/>
            </w:pPr>
            <w:r w:rsidRPr="00BD6F46">
              <w:rPr>
                <w:rFonts w:cs="Arial"/>
                <w:szCs w:val="18"/>
              </w:rPr>
              <w:t>NOTE 2:</w:t>
            </w:r>
            <w:r w:rsidRPr="00BD6F46">
              <w:rPr>
                <w:rFonts w:cs="Arial"/>
                <w:szCs w:val="18"/>
              </w:rPr>
              <w:tab/>
              <w:t xml:space="preserve">Failure cases are described in clause </w:t>
            </w:r>
            <w:r w:rsidRPr="00BD6F46">
              <w:t>6.1.7</w:t>
            </w:r>
            <w:r w:rsidRPr="00BD6F46">
              <w:rPr>
                <w:rFonts w:cs="Arial"/>
                <w:szCs w:val="18"/>
              </w:rPr>
              <w:t>.</w:t>
            </w:r>
          </w:p>
        </w:tc>
      </w:tr>
    </w:tbl>
    <w:p w:rsidR="00A64146" w:rsidRDefault="00A64146" w:rsidP="007F2678"/>
    <w:p w:rsidR="002437F0" w:rsidRDefault="002437F0" w:rsidP="002437F0">
      <w:pPr>
        <w:pStyle w:val="TH"/>
      </w:pPr>
      <w:r>
        <w:t>Table</w:t>
      </w:r>
      <w:r>
        <w:rPr>
          <w:noProof/>
        </w:rPr>
        <w:t> </w:t>
      </w:r>
      <w:r w:rsidRPr="00BD6F46">
        <w:t>6.1.3.3.4.3.2</w:t>
      </w:r>
      <w:r>
        <w:t>-3: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2437F0" w:rsidTr="00BA4A9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rsidR="002437F0" w:rsidRDefault="002437F0" w:rsidP="00BA4A9F">
            <w:pPr>
              <w:pStyle w:val="TAH"/>
            </w:pPr>
            <w:r>
              <w:t>Description</w:t>
            </w:r>
          </w:p>
        </w:tc>
      </w:tr>
      <w:tr w:rsidR="002437F0" w:rsidTr="00BA4A9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2437F0" w:rsidRDefault="002437F0" w:rsidP="00BA4A9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rsidR="002437F0" w:rsidRDefault="002437F0" w:rsidP="00BA4A9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rsidR="002437F0" w:rsidRDefault="002437F0" w:rsidP="00BA4A9F">
            <w:pPr>
              <w:pStyle w:val="TAC"/>
            </w:pPr>
            <w:r>
              <w:t>M</w:t>
            </w:r>
          </w:p>
        </w:tc>
        <w:tc>
          <w:tcPr>
            <w:tcW w:w="581" w:type="pct"/>
            <w:tcBorders>
              <w:top w:val="single" w:sz="4" w:space="0" w:color="auto"/>
              <w:left w:val="single" w:sz="6" w:space="0" w:color="000000"/>
              <w:bottom w:val="single" w:sz="4" w:space="0" w:color="auto"/>
              <w:right w:val="single" w:sz="6" w:space="0" w:color="000000"/>
            </w:tcBorders>
          </w:tcPr>
          <w:p w:rsidR="002437F0" w:rsidRDefault="002437F0" w:rsidP="00BA4A9F">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rsidR="002437F0" w:rsidRDefault="002437F0" w:rsidP="00BA4A9F">
            <w:pPr>
              <w:pStyle w:val="TAL"/>
            </w:pPr>
            <w:r>
              <w:t>An alternative URI of the resource located in an alternative CHF (service) instance.</w:t>
            </w:r>
          </w:p>
        </w:tc>
      </w:tr>
      <w:tr w:rsidR="002437F0" w:rsidTr="00BA4A9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2437F0" w:rsidRDefault="002437F0" w:rsidP="00BA4A9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rsidR="002437F0" w:rsidRDefault="002437F0" w:rsidP="00BA4A9F">
            <w:pPr>
              <w:pStyle w:val="TAL"/>
            </w:pPr>
            <w:r>
              <w:rPr>
                <w:lang w:eastAsia="fr-FR"/>
              </w:rPr>
              <w:t>string</w:t>
            </w:r>
          </w:p>
        </w:tc>
        <w:tc>
          <w:tcPr>
            <w:tcW w:w="217" w:type="pct"/>
            <w:tcBorders>
              <w:top w:val="single" w:sz="4" w:space="0" w:color="auto"/>
              <w:left w:val="single" w:sz="6" w:space="0" w:color="000000"/>
              <w:bottom w:val="single" w:sz="6" w:space="0" w:color="000000"/>
              <w:right w:val="single" w:sz="6" w:space="0" w:color="000000"/>
            </w:tcBorders>
          </w:tcPr>
          <w:p w:rsidR="002437F0" w:rsidRDefault="002437F0" w:rsidP="00BA4A9F">
            <w:pPr>
              <w:pStyle w:val="TAC"/>
            </w:pPr>
            <w:r>
              <w:rPr>
                <w:lang w:eastAsia="fr-FR"/>
              </w:rPr>
              <w:t>O</w:t>
            </w:r>
          </w:p>
        </w:tc>
        <w:tc>
          <w:tcPr>
            <w:tcW w:w="581" w:type="pct"/>
            <w:tcBorders>
              <w:top w:val="single" w:sz="4" w:space="0" w:color="auto"/>
              <w:left w:val="single" w:sz="6" w:space="0" w:color="000000"/>
              <w:bottom w:val="single" w:sz="6" w:space="0" w:color="000000"/>
              <w:right w:val="single" w:sz="6" w:space="0" w:color="000000"/>
            </w:tcBorders>
          </w:tcPr>
          <w:p w:rsidR="002437F0" w:rsidRDefault="002437F0" w:rsidP="00BA4A9F">
            <w:pPr>
              <w:pStyle w:val="TAL"/>
            </w:pPr>
            <w:r>
              <w:rPr>
                <w:lang w:eastAsia="fr-FR"/>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rsidR="002437F0" w:rsidRDefault="002437F0" w:rsidP="00BA4A9F">
            <w:pPr>
              <w:pStyle w:val="TAL"/>
            </w:pPr>
            <w:r>
              <w:rPr>
                <w:lang w:eastAsia="fr-FR"/>
              </w:rPr>
              <w:t>Identifier of the target NF (service) instance towards which the request is redirected</w:t>
            </w:r>
          </w:p>
        </w:tc>
      </w:tr>
    </w:tbl>
    <w:p w:rsidR="002437F0" w:rsidRDefault="002437F0" w:rsidP="002437F0"/>
    <w:p w:rsidR="002437F0" w:rsidRDefault="002437F0" w:rsidP="002437F0">
      <w:pPr>
        <w:pStyle w:val="TH"/>
      </w:pPr>
      <w:r w:rsidRPr="00BD6F46">
        <w:t>Table 6.1.3.3.4.3.2</w:t>
      </w:r>
      <w:r>
        <w:t xml:space="preserve">-4: Headers supported by the 308 Response Code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2437F0" w:rsidTr="00BA4A9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rsidR="002437F0" w:rsidRDefault="002437F0" w:rsidP="00BA4A9F">
            <w:pPr>
              <w:pStyle w:val="TAH"/>
            </w:pPr>
            <w:r>
              <w:t>Description</w:t>
            </w:r>
          </w:p>
        </w:tc>
      </w:tr>
      <w:tr w:rsidR="002437F0" w:rsidTr="00BA4A9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2437F0" w:rsidRDefault="002437F0" w:rsidP="00BA4A9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rsidR="002437F0" w:rsidRDefault="002437F0" w:rsidP="00BA4A9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rsidR="002437F0" w:rsidRDefault="002437F0" w:rsidP="00BA4A9F">
            <w:pPr>
              <w:pStyle w:val="TAC"/>
            </w:pPr>
            <w:r>
              <w:t>M</w:t>
            </w:r>
          </w:p>
        </w:tc>
        <w:tc>
          <w:tcPr>
            <w:tcW w:w="581" w:type="pct"/>
            <w:tcBorders>
              <w:top w:val="single" w:sz="4" w:space="0" w:color="auto"/>
              <w:left w:val="single" w:sz="6" w:space="0" w:color="000000"/>
              <w:bottom w:val="single" w:sz="4" w:space="0" w:color="auto"/>
              <w:right w:val="single" w:sz="6" w:space="0" w:color="000000"/>
            </w:tcBorders>
          </w:tcPr>
          <w:p w:rsidR="002437F0" w:rsidRDefault="002437F0" w:rsidP="00BA4A9F">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rsidR="002437F0" w:rsidRDefault="002437F0" w:rsidP="00BA4A9F">
            <w:pPr>
              <w:pStyle w:val="TAL"/>
            </w:pPr>
            <w:r>
              <w:t>An alternative URI of the resource located in an alternative CHF (service) instance.</w:t>
            </w:r>
          </w:p>
        </w:tc>
      </w:tr>
      <w:tr w:rsidR="002437F0" w:rsidTr="00BA4A9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2437F0" w:rsidRDefault="002437F0" w:rsidP="00BA4A9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rsidR="002437F0" w:rsidRDefault="002437F0" w:rsidP="00BA4A9F">
            <w:pPr>
              <w:pStyle w:val="TAL"/>
            </w:pPr>
            <w:r>
              <w:rPr>
                <w:lang w:eastAsia="fr-FR"/>
              </w:rPr>
              <w:t>string</w:t>
            </w:r>
          </w:p>
        </w:tc>
        <w:tc>
          <w:tcPr>
            <w:tcW w:w="217" w:type="pct"/>
            <w:tcBorders>
              <w:top w:val="single" w:sz="4" w:space="0" w:color="auto"/>
              <w:left w:val="single" w:sz="6" w:space="0" w:color="000000"/>
              <w:bottom w:val="single" w:sz="6" w:space="0" w:color="000000"/>
              <w:right w:val="single" w:sz="6" w:space="0" w:color="000000"/>
            </w:tcBorders>
          </w:tcPr>
          <w:p w:rsidR="002437F0" w:rsidRDefault="002437F0" w:rsidP="00BA4A9F">
            <w:pPr>
              <w:pStyle w:val="TAC"/>
            </w:pPr>
            <w:r>
              <w:rPr>
                <w:lang w:eastAsia="fr-FR"/>
              </w:rPr>
              <w:t>O</w:t>
            </w:r>
          </w:p>
        </w:tc>
        <w:tc>
          <w:tcPr>
            <w:tcW w:w="581" w:type="pct"/>
            <w:tcBorders>
              <w:top w:val="single" w:sz="4" w:space="0" w:color="auto"/>
              <w:left w:val="single" w:sz="6" w:space="0" w:color="000000"/>
              <w:bottom w:val="single" w:sz="6" w:space="0" w:color="000000"/>
              <w:right w:val="single" w:sz="6" w:space="0" w:color="000000"/>
            </w:tcBorders>
          </w:tcPr>
          <w:p w:rsidR="002437F0" w:rsidRDefault="002437F0" w:rsidP="00BA4A9F">
            <w:pPr>
              <w:pStyle w:val="TAL"/>
            </w:pPr>
            <w:r>
              <w:rPr>
                <w:lang w:eastAsia="fr-FR"/>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rsidR="002437F0" w:rsidRDefault="002437F0" w:rsidP="00BA4A9F">
            <w:pPr>
              <w:pStyle w:val="TAL"/>
            </w:pPr>
            <w:r>
              <w:rPr>
                <w:lang w:eastAsia="fr-FR"/>
              </w:rPr>
              <w:t>Identifier of the target NF (service) instance towards which the request is redirected</w:t>
            </w:r>
          </w:p>
        </w:tc>
      </w:tr>
    </w:tbl>
    <w:p w:rsidR="002437F0" w:rsidRPr="00BD6F46" w:rsidRDefault="002437F0" w:rsidP="007F2678"/>
    <w:p w:rsidR="002D1427" w:rsidRPr="00BD6F46" w:rsidRDefault="002D1427" w:rsidP="002D1427">
      <w:pPr>
        <w:pStyle w:val="Heading3"/>
      </w:pPr>
      <w:bookmarkStart w:id="371" w:name="_Toc20227270"/>
      <w:bookmarkStart w:id="372" w:name="_Toc27749501"/>
      <w:bookmarkStart w:id="373" w:name="_Toc28709428"/>
      <w:bookmarkStart w:id="374" w:name="_Toc44671047"/>
      <w:bookmarkStart w:id="375" w:name="_Toc51918955"/>
      <w:bookmarkStart w:id="376" w:name="_Toc155608690"/>
      <w:r w:rsidRPr="00BD6F46">
        <w:t>6.1.4</w:t>
      </w:r>
      <w:r w:rsidRPr="00BD6F46">
        <w:tab/>
        <w:t>Custom Operations without associated resources</w:t>
      </w:r>
      <w:bookmarkEnd w:id="371"/>
      <w:bookmarkEnd w:id="372"/>
      <w:bookmarkEnd w:id="373"/>
      <w:bookmarkEnd w:id="374"/>
      <w:bookmarkEnd w:id="375"/>
      <w:bookmarkEnd w:id="376"/>
      <w:r w:rsidRPr="00BD6F46">
        <w:t xml:space="preserve"> </w:t>
      </w:r>
    </w:p>
    <w:p w:rsidR="00A64146" w:rsidRPr="00BD6F46" w:rsidRDefault="002D1427" w:rsidP="008D79D4">
      <w:pPr>
        <w:rPr>
          <w:lang w:eastAsia="zh-CN"/>
        </w:rPr>
      </w:pPr>
      <w:r w:rsidRPr="00BD6F46">
        <w:t>None.</w:t>
      </w:r>
    </w:p>
    <w:p w:rsidR="00AD6E82" w:rsidRPr="00BD6F46" w:rsidRDefault="002D1427" w:rsidP="007F2678">
      <w:pPr>
        <w:pStyle w:val="Heading3"/>
      </w:pPr>
      <w:bookmarkStart w:id="377" w:name="_Toc20227271"/>
      <w:bookmarkStart w:id="378" w:name="_Toc27749502"/>
      <w:bookmarkStart w:id="379" w:name="_Toc28709429"/>
      <w:bookmarkStart w:id="380" w:name="_Toc44671048"/>
      <w:bookmarkStart w:id="381" w:name="_Toc51918956"/>
      <w:bookmarkStart w:id="382" w:name="_Toc155608691"/>
      <w:r w:rsidRPr="00BD6F46">
        <w:t>6.1.5</w:t>
      </w:r>
      <w:r w:rsidR="00AD6E82" w:rsidRPr="00BD6F46">
        <w:tab/>
        <w:t>Notifications</w:t>
      </w:r>
      <w:bookmarkEnd w:id="377"/>
      <w:bookmarkEnd w:id="378"/>
      <w:bookmarkEnd w:id="379"/>
      <w:bookmarkEnd w:id="380"/>
      <w:bookmarkEnd w:id="381"/>
      <w:bookmarkEnd w:id="382"/>
    </w:p>
    <w:p w:rsidR="00AD6E82" w:rsidRPr="00BD6F46" w:rsidRDefault="002D1427" w:rsidP="007F2678">
      <w:pPr>
        <w:pStyle w:val="Heading4"/>
      </w:pPr>
      <w:bookmarkStart w:id="383" w:name="_Toc20227272"/>
      <w:bookmarkStart w:id="384" w:name="_Toc27749503"/>
      <w:bookmarkStart w:id="385" w:name="_Toc28709430"/>
      <w:bookmarkStart w:id="386" w:name="_Toc44671049"/>
      <w:bookmarkStart w:id="387" w:name="_Toc51918957"/>
      <w:bookmarkStart w:id="388" w:name="_Toc155608692"/>
      <w:r w:rsidRPr="00BD6F46">
        <w:t>6.1.5</w:t>
      </w:r>
      <w:r w:rsidR="00AD6E82" w:rsidRPr="00BD6F46">
        <w:t>.1</w:t>
      </w:r>
      <w:r w:rsidR="00AD6E82" w:rsidRPr="00BD6F46">
        <w:tab/>
        <w:t>General</w:t>
      </w:r>
      <w:bookmarkEnd w:id="383"/>
      <w:bookmarkEnd w:id="384"/>
      <w:bookmarkEnd w:id="385"/>
      <w:bookmarkEnd w:id="386"/>
      <w:bookmarkEnd w:id="387"/>
      <w:bookmarkEnd w:id="388"/>
    </w:p>
    <w:p w:rsidR="00AD6E82" w:rsidRPr="00BD6F46" w:rsidRDefault="00AD6E82" w:rsidP="00AD6E82">
      <w:r w:rsidRPr="00BD6F46">
        <w:t>Notifications shall comply to subclause 6.2 of 3GPP TS 29.500 [</w:t>
      </w:r>
      <w:r w:rsidR="005C2728" w:rsidRPr="00BD6F46">
        <w:rPr>
          <w:rFonts w:hint="eastAsia"/>
          <w:lang w:eastAsia="zh-CN"/>
        </w:rPr>
        <w:t>299</w:t>
      </w:r>
      <w:r w:rsidRPr="00BD6F46">
        <w:t>] and subclause 4.6.2.3 of 3GPP TS 29.501 [</w:t>
      </w:r>
      <w:r w:rsidR="00C855A8" w:rsidRPr="00BD6F46">
        <w:rPr>
          <w:color w:val="000000"/>
        </w:rPr>
        <w:t>300</w:t>
      </w:r>
      <w:r w:rsidRPr="00BD6F46">
        <w:t>].</w:t>
      </w:r>
    </w:p>
    <w:p w:rsidR="00AD6E82" w:rsidRPr="00BD6F46" w:rsidRDefault="002D1427" w:rsidP="007F2678">
      <w:pPr>
        <w:pStyle w:val="Heading4"/>
      </w:pPr>
      <w:bookmarkStart w:id="389" w:name="_Toc20227273"/>
      <w:bookmarkStart w:id="390" w:name="_Toc27749504"/>
      <w:bookmarkStart w:id="391" w:name="_Toc28709431"/>
      <w:bookmarkStart w:id="392" w:name="_Toc44671050"/>
      <w:bookmarkStart w:id="393" w:name="_Toc51918958"/>
      <w:bookmarkStart w:id="394" w:name="_Toc155608693"/>
      <w:r w:rsidRPr="00BD6F46">
        <w:t>6.1.5</w:t>
      </w:r>
      <w:r w:rsidR="00AD6E82" w:rsidRPr="00BD6F46">
        <w:t>.2</w:t>
      </w:r>
      <w:r w:rsidR="00AD6E82" w:rsidRPr="00BD6F46">
        <w:tab/>
      </w:r>
      <w:r w:rsidR="00AD6E82" w:rsidRPr="00BD6F46">
        <w:rPr>
          <w:rFonts w:eastAsia="Times New Roman"/>
        </w:rPr>
        <w:t>Event</w:t>
      </w:r>
      <w:r w:rsidR="00AD6E82" w:rsidRPr="00BD6F46">
        <w:t xml:space="preserve"> Notification</w:t>
      </w:r>
      <w:bookmarkEnd w:id="389"/>
      <w:bookmarkEnd w:id="390"/>
      <w:bookmarkEnd w:id="391"/>
      <w:bookmarkEnd w:id="392"/>
      <w:bookmarkEnd w:id="393"/>
      <w:bookmarkEnd w:id="394"/>
    </w:p>
    <w:p w:rsidR="00AD6E82" w:rsidRPr="00BD6F46" w:rsidRDefault="00117855" w:rsidP="007F2678">
      <w:pPr>
        <w:pStyle w:val="Heading5"/>
      </w:pPr>
      <w:bookmarkStart w:id="395" w:name="_Toc20227274"/>
      <w:bookmarkStart w:id="396" w:name="_Toc27749505"/>
      <w:bookmarkStart w:id="397" w:name="_Toc28709432"/>
      <w:bookmarkStart w:id="398" w:name="_Toc44671051"/>
      <w:bookmarkStart w:id="399" w:name="_Toc51918959"/>
      <w:bookmarkStart w:id="400" w:name="_Toc155608694"/>
      <w:r w:rsidRPr="00BD6F46">
        <w:t>6.1.5</w:t>
      </w:r>
      <w:r w:rsidR="00AD6E82" w:rsidRPr="00BD6F46">
        <w:t>.2.1</w:t>
      </w:r>
      <w:r w:rsidR="00AD6E82" w:rsidRPr="00BD6F46">
        <w:tab/>
        <w:t>Description</w:t>
      </w:r>
      <w:bookmarkEnd w:id="395"/>
      <w:bookmarkEnd w:id="396"/>
      <w:bookmarkEnd w:id="397"/>
      <w:bookmarkEnd w:id="398"/>
      <w:bookmarkEnd w:id="399"/>
      <w:bookmarkEnd w:id="400"/>
    </w:p>
    <w:p w:rsidR="00E717AE" w:rsidRPr="00BD6F46" w:rsidRDefault="00AD6E82" w:rsidP="00E717AE">
      <w:r w:rsidRPr="00BD6F46">
        <w:t xml:space="preserve">The Notification is used by the CHF to notify </w:t>
      </w:r>
      <w:r w:rsidRPr="00BD6F46">
        <w:rPr>
          <w:lang w:eastAsia="zh-CN"/>
        </w:rPr>
        <w:t xml:space="preserve">NF consumers </w:t>
      </w:r>
      <w:r w:rsidR="00E717AE" w:rsidRPr="00BD6F46">
        <w:rPr>
          <w:rFonts w:hint="eastAsia"/>
          <w:lang w:eastAsia="zh-CN"/>
        </w:rPr>
        <w:t xml:space="preserve"> , which implements the </w:t>
      </w:r>
      <w:r w:rsidR="00E717AE" w:rsidRPr="00BD6F46">
        <w:rPr>
          <w:lang w:eastAsia="zh-CN"/>
        </w:rPr>
        <w:t>Nchf_ ConvergedCharging_</w:t>
      </w:r>
      <w:r w:rsidR="00E717AE" w:rsidRPr="00BD6F46">
        <w:rPr>
          <w:rFonts w:hint="eastAsia"/>
          <w:lang w:eastAsia="zh-CN"/>
        </w:rPr>
        <w:t>Notify operation defined in 3GPP TS 32.290 [58].</w:t>
      </w:r>
    </w:p>
    <w:p w:rsidR="00AD6E82" w:rsidRPr="00BD6F46" w:rsidRDefault="00117855" w:rsidP="007F2678">
      <w:pPr>
        <w:pStyle w:val="Heading5"/>
      </w:pPr>
      <w:bookmarkStart w:id="401" w:name="_Toc20227275"/>
      <w:bookmarkStart w:id="402" w:name="_Toc27749506"/>
      <w:bookmarkStart w:id="403" w:name="_Toc28709433"/>
      <w:bookmarkStart w:id="404" w:name="_Toc44671052"/>
      <w:bookmarkStart w:id="405" w:name="_Toc51918960"/>
      <w:bookmarkStart w:id="406" w:name="_Toc155608695"/>
      <w:r w:rsidRPr="00BD6F46">
        <w:t>6.1.5</w:t>
      </w:r>
      <w:r w:rsidR="00AD6E82" w:rsidRPr="00BD6F46">
        <w:t>.2.2</w:t>
      </w:r>
      <w:r w:rsidR="00AD6E82" w:rsidRPr="00BD6F46">
        <w:tab/>
        <w:t>Target URI</w:t>
      </w:r>
      <w:bookmarkEnd w:id="401"/>
      <w:bookmarkEnd w:id="402"/>
      <w:bookmarkEnd w:id="403"/>
      <w:bookmarkEnd w:id="404"/>
      <w:bookmarkEnd w:id="405"/>
      <w:bookmarkEnd w:id="406"/>
    </w:p>
    <w:p w:rsidR="00AD6E82" w:rsidRPr="00BD6F46" w:rsidRDefault="00AD6E82" w:rsidP="00AD6E82">
      <w:pPr>
        <w:rPr>
          <w:rFonts w:ascii="Arial" w:hAnsi="Arial" w:cs="Arial"/>
        </w:rPr>
      </w:pPr>
      <w:r w:rsidRPr="00BD6F46">
        <w:t xml:space="preserve">The Notification URI </w:t>
      </w:r>
      <w:r w:rsidRPr="00BD6F46">
        <w:rPr>
          <w:b/>
        </w:rPr>
        <w:t>"{notifyUri}"</w:t>
      </w:r>
      <w:r w:rsidRPr="00BD6F46">
        <w:t xml:space="preserve"> shall be used with the resource URI variables defined in table </w:t>
      </w:r>
      <w:r w:rsidR="003D5024" w:rsidRPr="00BD6F46">
        <w:t>6.1.5.2.2-1</w:t>
      </w:r>
      <w:r w:rsidRPr="00BD6F46">
        <w:rPr>
          <w:rFonts w:ascii="Arial" w:hAnsi="Arial" w:cs="Arial"/>
        </w:rPr>
        <w:t>.</w:t>
      </w:r>
    </w:p>
    <w:p w:rsidR="00AD6E82" w:rsidRPr="00BD6F46" w:rsidRDefault="00AD6E82" w:rsidP="00AD6E82">
      <w:pPr>
        <w:pStyle w:val="TH"/>
        <w:rPr>
          <w:rFonts w:cs="Arial"/>
        </w:rPr>
      </w:pPr>
      <w:r w:rsidRPr="00BD6F46">
        <w:t>Table </w:t>
      </w:r>
      <w:r w:rsidR="00117855" w:rsidRPr="00BD6F46">
        <w:t>6.1.5</w:t>
      </w:r>
      <w:r w:rsidRPr="00BD6F46">
        <w:t>.2.2</w:t>
      </w:r>
      <w:r w:rsidR="00E90E7D" w:rsidRPr="00BD6F46">
        <w:t>-</w:t>
      </w:r>
      <w:r w:rsidRPr="00BD6F46">
        <w:t>1: Resource URI variables for this resource</w:t>
      </w:r>
    </w:p>
    <w:tbl>
      <w:tblPr>
        <w:tblW w:w="498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24"/>
        <w:gridCol w:w="7814"/>
      </w:tblGrid>
      <w:tr w:rsidR="00AD6E82" w:rsidRPr="00BD6F46" w:rsidTr="00BB1D6F">
        <w:trPr>
          <w:jc w:val="center"/>
        </w:trPr>
        <w:tc>
          <w:tcPr>
            <w:tcW w:w="988" w:type="pct"/>
            <w:tcBorders>
              <w:top w:val="single" w:sz="6" w:space="0" w:color="000000"/>
              <w:left w:val="single" w:sz="6" w:space="0" w:color="000000"/>
              <w:bottom w:val="single" w:sz="6" w:space="0" w:color="000000"/>
              <w:right w:val="single" w:sz="6" w:space="0" w:color="000000"/>
            </w:tcBorders>
            <w:shd w:val="clear" w:color="auto" w:fill="CCCCCC"/>
            <w:hideMark/>
          </w:tcPr>
          <w:p w:rsidR="00AD6E82" w:rsidRPr="00BD6F46" w:rsidRDefault="00AD6E82" w:rsidP="00BB1D6F">
            <w:pPr>
              <w:pStyle w:val="TAH"/>
            </w:pPr>
            <w:r w:rsidRPr="00BD6F46">
              <w:t>Name</w:t>
            </w:r>
          </w:p>
        </w:tc>
        <w:tc>
          <w:tcPr>
            <w:tcW w:w="401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AD6E82" w:rsidRPr="00BD6F46" w:rsidRDefault="00AD6E82" w:rsidP="00BB1D6F">
            <w:pPr>
              <w:pStyle w:val="TAH"/>
            </w:pPr>
            <w:r w:rsidRPr="00BD6F46">
              <w:t>Definition</w:t>
            </w:r>
          </w:p>
        </w:tc>
      </w:tr>
      <w:tr w:rsidR="00AD6E82" w:rsidRPr="00BD6F46" w:rsidTr="00BB1D6F">
        <w:trPr>
          <w:jc w:val="center"/>
        </w:trPr>
        <w:tc>
          <w:tcPr>
            <w:tcW w:w="988" w:type="pct"/>
            <w:tcBorders>
              <w:top w:val="single" w:sz="6" w:space="0" w:color="000000"/>
              <w:left w:val="single" w:sz="6" w:space="0" w:color="000000"/>
              <w:bottom w:val="single" w:sz="6" w:space="0" w:color="000000"/>
              <w:right w:val="single" w:sz="6" w:space="0" w:color="000000"/>
            </w:tcBorders>
            <w:hideMark/>
          </w:tcPr>
          <w:p w:rsidR="00AD6E82" w:rsidRPr="00BD6F46" w:rsidRDefault="00AD6E82" w:rsidP="00BB1D6F">
            <w:pPr>
              <w:pStyle w:val="TAL"/>
            </w:pPr>
            <w:r w:rsidRPr="00BD6F46">
              <w:t>notifyUri</w:t>
            </w:r>
          </w:p>
        </w:tc>
        <w:tc>
          <w:tcPr>
            <w:tcW w:w="4012" w:type="pct"/>
            <w:tcBorders>
              <w:top w:val="single" w:sz="6" w:space="0" w:color="000000"/>
              <w:left w:val="single" w:sz="6" w:space="0" w:color="000000"/>
              <w:bottom w:val="single" w:sz="6" w:space="0" w:color="000000"/>
              <w:right w:val="single" w:sz="6" w:space="0" w:color="000000"/>
            </w:tcBorders>
            <w:vAlign w:val="center"/>
            <w:hideMark/>
          </w:tcPr>
          <w:p w:rsidR="00AD6E82" w:rsidRPr="00BD6F46" w:rsidRDefault="00AD6E82" w:rsidP="007A3408">
            <w:pPr>
              <w:pStyle w:val="TAC"/>
              <w:jc w:val="left"/>
            </w:pPr>
            <w:r w:rsidRPr="00BD6F46">
              <w:t>String formatted as URI with the Notification U</w:t>
            </w:r>
            <w:r w:rsidR="007A3408" w:rsidRPr="00BD6F46">
              <w:t xml:space="preserve">RI </w:t>
            </w:r>
            <w:r w:rsidR="007A3408" w:rsidRPr="00BD6F46">
              <w:rPr>
                <w:rFonts w:hint="eastAsia"/>
                <w:lang w:eastAsia="zh-CN"/>
              </w:rPr>
              <w:t xml:space="preserve">is </w:t>
            </w:r>
            <w:r w:rsidR="007A3408" w:rsidRPr="00BD6F46">
              <w:rPr>
                <w:szCs w:val="18"/>
              </w:rPr>
              <w:t xml:space="preserve">provided by the </w:t>
            </w:r>
            <w:r w:rsidR="008366A3">
              <w:rPr>
                <w:szCs w:val="18"/>
                <w:lang w:eastAsia="zh-CN"/>
              </w:rPr>
              <w:t>NF consumer</w:t>
            </w:r>
            <w:r w:rsidR="008366A3" w:rsidRPr="00BD6F46">
              <w:rPr>
                <w:szCs w:val="18"/>
              </w:rPr>
              <w:t xml:space="preserve"> </w:t>
            </w:r>
            <w:r w:rsidR="007A3408" w:rsidRPr="00BD6F46">
              <w:rPr>
                <w:szCs w:val="18"/>
              </w:rPr>
              <w:t xml:space="preserve">during the </w:t>
            </w:r>
            <w:r w:rsidR="007A3408" w:rsidRPr="00BD6F46">
              <w:rPr>
                <w:rFonts w:hint="eastAsia"/>
                <w:szCs w:val="18"/>
                <w:lang w:eastAsia="zh-CN"/>
              </w:rPr>
              <w:t>creation</w:t>
            </w:r>
            <w:r w:rsidR="007A3408" w:rsidRPr="00BD6F46">
              <w:rPr>
                <w:szCs w:val="18"/>
              </w:rPr>
              <w:t xml:space="preserve"> </w:t>
            </w:r>
            <w:r w:rsidR="00D25C5F" w:rsidRPr="00D25C5F">
              <w:rPr>
                <w:szCs w:val="18"/>
              </w:rPr>
              <w:t xml:space="preserve">and can be provided in update </w:t>
            </w:r>
            <w:r w:rsidR="007A3408" w:rsidRPr="00BD6F46">
              <w:rPr>
                <w:szCs w:val="18"/>
              </w:rPr>
              <w:t xml:space="preserve">of the </w:t>
            </w:r>
            <w:r w:rsidR="007A3408" w:rsidRPr="00BD6F46">
              <w:rPr>
                <w:rFonts w:hint="eastAsia"/>
                <w:szCs w:val="18"/>
                <w:lang w:eastAsia="zh-CN"/>
              </w:rPr>
              <w:t>Charging Data resource</w:t>
            </w:r>
            <w:r w:rsidRPr="00BD6F46">
              <w:t xml:space="preserve"> and within the </w:t>
            </w:r>
            <w:r w:rsidRPr="00BD6F46">
              <w:rPr>
                <w:rFonts w:hint="eastAsia"/>
                <w:noProof/>
                <w:lang w:eastAsia="zh-CN"/>
              </w:rPr>
              <w:t>ChargingData</w:t>
            </w:r>
            <w:r w:rsidRPr="00BD6F46">
              <w:rPr>
                <w:noProof/>
              </w:rPr>
              <w:t xml:space="preserve"> type</w:t>
            </w:r>
            <w:r w:rsidR="007A3408" w:rsidRPr="00BD6F46">
              <w:rPr>
                <w:noProof/>
                <w:lang w:eastAsia="zh-CN"/>
              </w:rPr>
              <w:t>,</w:t>
            </w:r>
            <w:r w:rsidR="005652C3" w:rsidRPr="00BD6F46">
              <w:rPr>
                <w:noProof/>
                <w:lang w:eastAsia="zh-CN"/>
              </w:rPr>
              <w:t xml:space="preserve"> </w:t>
            </w:r>
            <w:r w:rsidR="007A3408" w:rsidRPr="00BD6F46">
              <w:rPr>
                <w:rFonts w:hint="eastAsia"/>
                <w:noProof/>
                <w:lang w:eastAsia="zh-CN"/>
              </w:rPr>
              <w:t xml:space="preserve">as defined in subclause </w:t>
            </w:r>
            <w:r w:rsidR="00510832" w:rsidRPr="00BD6F46">
              <w:t>6.1.6</w:t>
            </w:r>
            <w:r w:rsidRPr="00BD6F46">
              <w:t>.</w:t>
            </w:r>
          </w:p>
        </w:tc>
      </w:tr>
    </w:tbl>
    <w:p w:rsidR="000B371F" w:rsidRPr="00BD6F46" w:rsidRDefault="000B371F" w:rsidP="007F2678"/>
    <w:p w:rsidR="00AD6E82" w:rsidRPr="00BD6F46" w:rsidRDefault="00117855" w:rsidP="007F2678">
      <w:pPr>
        <w:pStyle w:val="Heading5"/>
      </w:pPr>
      <w:bookmarkStart w:id="407" w:name="_Toc20227276"/>
      <w:bookmarkStart w:id="408" w:name="_Toc27749507"/>
      <w:bookmarkStart w:id="409" w:name="_Toc28709434"/>
      <w:bookmarkStart w:id="410" w:name="_Toc44671053"/>
      <w:bookmarkStart w:id="411" w:name="_Toc51918961"/>
      <w:bookmarkStart w:id="412" w:name="_Toc155608696"/>
      <w:r w:rsidRPr="00BD6F46">
        <w:t>6.1.5</w:t>
      </w:r>
      <w:r w:rsidR="00AD6E82" w:rsidRPr="00BD6F46">
        <w:t>.2.3</w:t>
      </w:r>
      <w:r w:rsidR="00AD6E82" w:rsidRPr="00BD6F46">
        <w:tab/>
        <w:t>Standard Methods</w:t>
      </w:r>
      <w:bookmarkEnd w:id="407"/>
      <w:bookmarkEnd w:id="408"/>
      <w:bookmarkEnd w:id="409"/>
      <w:bookmarkEnd w:id="410"/>
      <w:bookmarkEnd w:id="411"/>
      <w:bookmarkEnd w:id="412"/>
    </w:p>
    <w:p w:rsidR="00AD6E82" w:rsidRPr="00BD6F46" w:rsidRDefault="00117855" w:rsidP="007F2678">
      <w:pPr>
        <w:pStyle w:val="Heading6"/>
      </w:pPr>
      <w:bookmarkStart w:id="413" w:name="_Toc20227277"/>
      <w:bookmarkStart w:id="414" w:name="_Toc27749508"/>
      <w:bookmarkStart w:id="415" w:name="_Toc28709435"/>
      <w:bookmarkStart w:id="416" w:name="_Toc44671054"/>
      <w:bookmarkStart w:id="417" w:name="_Toc51918962"/>
      <w:bookmarkStart w:id="418" w:name="_Toc155608697"/>
      <w:r w:rsidRPr="00BD6F46">
        <w:t>6.1.5</w:t>
      </w:r>
      <w:r w:rsidR="00AD6E82" w:rsidRPr="00BD6F46">
        <w:t>.2.3.1</w:t>
      </w:r>
      <w:r w:rsidR="00AD6E82" w:rsidRPr="00BD6F46">
        <w:tab/>
        <w:t>POST</w:t>
      </w:r>
      <w:bookmarkEnd w:id="413"/>
      <w:bookmarkEnd w:id="414"/>
      <w:bookmarkEnd w:id="415"/>
      <w:bookmarkEnd w:id="416"/>
      <w:bookmarkEnd w:id="417"/>
      <w:bookmarkEnd w:id="418"/>
      <w:r w:rsidR="00FE4A95" w:rsidRPr="00BD6F46">
        <w:t xml:space="preserve"> </w:t>
      </w:r>
    </w:p>
    <w:p w:rsidR="00AD6E82" w:rsidRPr="00BD6F46" w:rsidRDefault="00AD6E82" w:rsidP="00AD6E82">
      <w:r w:rsidRPr="00BD6F46">
        <w:t>This method shall support the request data structures specified in table </w:t>
      </w:r>
      <w:r w:rsidR="00117855" w:rsidRPr="00BD6F46">
        <w:t>6.1.5</w:t>
      </w:r>
      <w:r w:rsidRPr="00BD6F46">
        <w:t>.2.3.1</w:t>
      </w:r>
      <w:r w:rsidR="003D5024" w:rsidRPr="00BD6F46">
        <w:t>-</w:t>
      </w:r>
      <w:r w:rsidRPr="00BD6F46">
        <w:t>1 and the response data structures and response codes specified in table </w:t>
      </w:r>
      <w:r w:rsidR="00117855" w:rsidRPr="00BD6F46">
        <w:t>6.1.5</w:t>
      </w:r>
      <w:r w:rsidRPr="00BD6F46">
        <w:t>.2.3.1</w:t>
      </w:r>
      <w:r w:rsidR="003D5024" w:rsidRPr="00BD6F46">
        <w:t>-</w:t>
      </w:r>
      <w:r w:rsidRPr="00BD6F46">
        <w:t>2.</w:t>
      </w:r>
    </w:p>
    <w:p w:rsidR="00AD6E82" w:rsidRPr="00BD6F46" w:rsidRDefault="00AD6E82" w:rsidP="00AD6E82">
      <w:pPr>
        <w:pStyle w:val="TH"/>
      </w:pPr>
      <w:r w:rsidRPr="00BD6F46">
        <w:t>Table </w:t>
      </w:r>
      <w:r w:rsidR="00117855" w:rsidRPr="00BD6F46">
        <w:t>6.1.5</w:t>
      </w:r>
      <w:r w:rsidRPr="00BD6F46">
        <w:t>.2.3.1</w:t>
      </w:r>
      <w:r w:rsidR="00E90E7D" w:rsidRPr="00BD6F46">
        <w:t>-</w:t>
      </w:r>
      <w:r w:rsidRPr="00BD6F46">
        <w:t>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989"/>
        <w:gridCol w:w="360"/>
        <w:gridCol w:w="1350"/>
        <w:gridCol w:w="4980"/>
      </w:tblGrid>
      <w:tr w:rsidR="00AD6E82" w:rsidRPr="00BD6F46" w:rsidTr="00BB1D6F">
        <w:trPr>
          <w:jc w:val="center"/>
        </w:trPr>
        <w:tc>
          <w:tcPr>
            <w:tcW w:w="2989" w:type="dxa"/>
            <w:tcBorders>
              <w:top w:val="single" w:sz="4" w:space="0" w:color="auto"/>
              <w:left w:val="single" w:sz="4" w:space="0" w:color="auto"/>
              <w:bottom w:val="single" w:sz="4" w:space="0" w:color="auto"/>
              <w:right w:val="single" w:sz="4" w:space="0" w:color="auto"/>
            </w:tcBorders>
            <w:shd w:val="clear" w:color="auto" w:fill="C0C0C0"/>
            <w:hideMark/>
          </w:tcPr>
          <w:p w:rsidR="00AD6E82" w:rsidRPr="00BD6F46" w:rsidRDefault="00AD6E82" w:rsidP="00BB1D6F">
            <w:pPr>
              <w:pStyle w:val="TAH"/>
            </w:pPr>
            <w:r w:rsidRPr="00BD6F46">
              <w:t>Data type</w:t>
            </w:r>
          </w:p>
        </w:tc>
        <w:tc>
          <w:tcPr>
            <w:tcW w:w="360" w:type="dxa"/>
            <w:tcBorders>
              <w:top w:val="single" w:sz="4" w:space="0" w:color="auto"/>
              <w:left w:val="single" w:sz="4" w:space="0" w:color="auto"/>
              <w:bottom w:val="single" w:sz="4" w:space="0" w:color="auto"/>
              <w:right w:val="single" w:sz="4" w:space="0" w:color="auto"/>
            </w:tcBorders>
            <w:shd w:val="clear" w:color="auto" w:fill="C0C0C0"/>
            <w:hideMark/>
          </w:tcPr>
          <w:p w:rsidR="00AD6E82" w:rsidRPr="00BD6F46" w:rsidRDefault="00AD6E82" w:rsidP="00BB1D6F">
            <w:pPr>
              <w:pStyle w:val="TAH"/>
            </w:pPr>
            <w:r w:rsidRPr="00BD6F46">
              <w:t>P</w:t>
            </w:r>
          </w:p>
        </w:tc>
        <w:tc>
          <w:tcPr>
            <w:tcW w:w="1350" w:type="dxa"/>
            <w:tcBorders>
              <w:top w:val="single" w:sz="4" w:space="0" w:color="auto"/>
              <w:left w:val="single" w:sz="4" w:space="0" w:color="auto"/>
              <w:bottom w:val="single" w:sz="4" w:space="0" w:color="auto"/>
              <w:right w:val="single" w:sz="4" w:space="0" w:color="auto"/>
            </w:tcBorders>
            <w:shd w:val="clear" w:color="auto" w:fill="C0C0C0"/>
            <w:hideMark/>
          </w:tcPr>
          <w:p w:rsidR="00AD6E82" w:rsidRPr="00BD6F46" w:rsidRDefault="00AD6E82" w:rsidP="00BB1D6F">
            <w:pPr>
              <w:pStyle w:val="TAH"/>
            </w:pPr>
            <w:r w:rsidRPr="00BD6F46">
              <w:t>Cardinality</w:t>
            </w:r>
          </w:p>
        </w:tc>
        <w:tc>
          <w:tcPr>
            <w:tcW w:w="498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D6E82" w:rsidRPr="00BD6F46" w:rsidRDefault="00AD6E82" w:rsidP="00BB1D6F">
            <w:pPr>
              <w:pStyle w:val="TAH"/>
            </w:pPr>
            <w:r w:rsidRPr="00BD6F46">
              <w:t>Description</w:t>
            </w:r>
          </w:p>
        </w:tc>
      </w:tr>
      <w:tr w:rsidR="00AD6E82" w:rsidRPr="00BD6F46" w:rsidTr="00BB1D6F">
        <w:trPr>
          <w:jc w:val="center"/>
        </w:trPr>
        <w:tc>
          <w:tcPr>
            <w:tcW w:w="2989" w:type="dxa"/>
            <w:tcBorders>
              <w:top w:val="single" w:sz="4" w:space="0" w:color="auto"/>
              <w:left w:val="single" w:sz="6" w:space="0" w:color="000000"/>
              <w:bottom w:val="single" w:sz="6" w:space="0" w:color="000000"/>
              <w:right w:val="single" w:sz="6" w:space="0" w:color="000000"/>
            </w:tcBorders>
            <w:hideMark/>
          </w:tcPr>
          <w:p w:rsidR="00AD6E82" w:rsidRPr="00BD6F46" w:rsidRDefault="00AD6E82" w:rsidP="007F2678">
            <w:pPr>
              <w:pStyle w:val="TAH"/>
              <w:jc w:val="left"/>
              <w:rPr>
                <w:b w:val="0"/>
              </w:rPr>
            </w:pPr>
            <w:r w:rsidRPr="00BD6F46">
              <w:rPr>
                <w:rFonts w:hint="eastAsia"/>
                <w:b w:val="0"/>
                <w:noProof/>
                <w:lang w:eastAsia="zh-CN"/>
              </w:rPr>
              <w:t>Charging</w:t>
            </w:r>
            <w:r w:rsidRPr="00BD6F46">
              <w:rPr>
                <w:b w:val="0"/>
                <w:noProof/>
              </w:rPr>
              <w:t>Notif</w:t>
            </w:r>
            <w:r w:rsidR="00A22426">
              <w:rPr>
                <w:b w:val="0"/>
                <w:noProof/>
              </w:rPr>
              <w:t>yRequest</w:t>
            </w:r>
          </w:p>
        </w:tc>
        <w:tc>
          <w:tcPr>
            <w:tcW w:w="360" w:type="dxa"/>
            <w:tcBorders>
              <w:top w:val="single" w:sz="4" w:space="0" w:color="auto"/>
              <w:left w:val="single" w:sz="6" w:space="0" w:color="000000"/>
              <w:bottom w:val="single" w:sz="6" w:space="0" w:color="000000"/>
              <w:right w:val="single" w:sz="6" w:space="0" w:color="000000"/>
            </w:tcBorders>
            <w:hideMark/>
          </w:tcPr>
          <w:p w:rsidR="00AD6E82" w:rsidRPr="00BD6F46" w:rsidRDefault="00AD6E82" w:rsidP="00BB1D6F">
            <w:pPr>
              <w:pStyle w:val="TAC"/>
            </w:pPr>
            <w:r w:rsidRPr="00BD6F46">
              <w:t>M</w:t>
            </w:r>
          </w:p>
        </w:tc>
        <w:tc>
          <w:tcPr>
            <w:tcW w:w="1350" w:type="dxa"/>
            <w:tcBorders>
              <w:top w:val="single" w:sz="4" w:space="0" w:color="auto"/>
              <w:left w:val="single" w:sz="6" w:space="0" w:color="000000"/>
              <w:bottom w:val="single" w:sz="6" w:space="0" w:color="000000"/>
              <w:right w:val="single" w:sz="6" w:space="0" w:color="000000"/>
            </w:tcBorders>
            <w:hideMark/>
          </w:tcPr>
          <w:p w:rsidR="00AD6E82" w:rsidRPr="00BD6F46" w:rsidRDefault="00AD6E82" w:rsidP="00BB1D6F">
            <w:pPr>
              <w:pStyle w:val="TAC"/>
            </w:pPr>
            <w:r w:rsidRPr="00BD6F46">
              <w:t>1</w:t>
            </w:r>
          </w:p>
        </w:tc>
        <w:tc>
          <w:tcPr>
            <w:tcW w:w="4980" w:type="dxa"/>
            <w:tcBorders>
              <w:top w:val="single" w:sz="4" w:space="0" w:color="auto"/>
              <w:left w:val="single" w:sz="6" w:space="0" w:color="000000"/>
              <w:bottom w:val="single" w:sz="6" w:space="0" w:color="000000"/>
              <w:right w:val="single" w:sz="6" w:space="0" w:color="000000"/>
            </w:tcBorders>
            <w:hideMark/>
          </w:tcPr>
          <w:p w:rsidR="00AD6E82" w:rsidRPr="00BD6F46" w:rsidRDefault="00AD6E82" w:rsidP="00BB1D6F">
            <w:pPr>
              <w:pStyle w:val="TAC"/>
              <w:jc w:val="left"/>
            </w:pPr>
            <w:r w:rsidRPr="00BD6F46">
              <w:t xml:space="preserve">Provides Information about </w:t>
            </w:r>
            <w:r w:rsidRPr="00BD6F46">
              <w:rPr>
                <w:rFonts w:hint="eastAsia"/>
                <w:lang w:eastAsia="zh-CN"/>
              </w:rPr>
              <w:t>active Charging</w:t>
            </w:r>
            <w:r w:rsidRPr="00BD6F46">
              <w:t xml:space="preserve"> events</w:t>
            </w:r>
            <w:r w:rsidR="00FE4A95" w:rsidRPr="00BD6F46">
              <w:t>.</w:t>
            </w:r>
            <w:r w:rsidR="00FE4A95" w:rsidRPr="00BD6F46">
              <w:rPr>
                <w:lang w:eastAsia="zh-CN"/>
              </w:rPr>
              <w:t xml:space="preserve"> ChargingNotif</w:t>
            </w:r>
            <w:r w:rsidR="00A22426">
              <w:rPr>
                <w:noProof/>
              </w:rPr>
              <w:t>yRequest</w:t>
            </w:r>
            <w:r w:rsidR="00FE4A95" w:rsidRPr="00BD6F46">
              <w:rPr>
                <w:lang w:eastAsia="zh-CN"/>
              </w:rPr>
              <w:t xml:space="preserve"> data type is defined in</w:t>
            </w:r>
            <w:r w:rsidR="00FE4A95" w:rsidRPr="00BD6F46">
              <w:rPr>
                <w:rFonts w:hint="eastAsia"/>
                <w:lang w:eastAsia="zh-CN"/>
              </w:rPr>
              <w:t xml:space="preserve"> subclause </w:t>
            </w:r>
            <w:r w:rsidR="00117855" w:rsidRPr="00BD6F46">
              <w:rPr>
                <w:lang w:eastAsia="zh-CN"/>
              </w:rPr>
              <w:t>6</w:t>
            </w:r>
            <w:r w:rsidR="00117855" w:rsidRPr="00BD6F46">
              <w:rPr>
                <w:rFonts w:hint="eastAsia"/>
                <w:lang w:eastAsia="zh-CN"/>
              </w:rPr>
              <w:t>.</w:t>
            </w:r>
            <w:r w:rsidR="00117855" w:rsidRPr="00BD6F46">
              <w:rPr>
                <w:lang w:eastAsia="zh-CN"/>
              </w:rPr>
              <w:t>1.6</w:t>
            </w:r>
            <w:r w:rsidR="00FE4A95" w:rsidRPr="00BD6F46">
              <w:rPr>
                <w:rFonts w:hint="eastAsia"/>
                <w:lang w:eastAsia="zh-CN"/>
              </w:rPr>
              <w:t>.</w:t>
            </w:r>
          </w:p>
        </w:tc>
      </w:tr>
    </w:tbl>
    <w:p w:rsidR="00AD6E82" w:rsidRPr="00BD6F46" w:rsidRDefault="00AD6E82" w:rsidP="00AD6E82"/>
    <w:p w:rsidR="00AD6E82" w:rsidRPr="00BD6F46" w:rsidRDefault="00AD6E82" w:rsidP="00AD6E82">
      <w:pPr>
        <w:pStyle w:val="TH"/>
      </w:pPr>
      <w:r w:rsidRPr="00BD6F46">
        <w:t>Table </w:t>
      </w:r>
      <w:r w:rsidR="00117855" w:rsidRPr="00BD6F46">
        <w:t>6.1.5</w:t>
      </w:r>
      <w:r w:rsidRPr="00BD6F46">
        <w:t>.2.3.1</w:t>
      </w:r>
      <w:r w:rsidR="00527343" w:rsidRPr="00BD6F46">
        <w:t>-</w:t>
      </w:r>
      <w:r w:rsidRPr="00BD6F46">
        <w:t>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466"/>
        <w:gridCol w:w="286"/>
        <w:gridCol w:w="1067"/>
        <w:gridCol w:w="1371"/>
        <w:gridCol w:w="4489"/>
      </w:tblGrid>
      <w:tr w:rsidR="00AD6E82" w:rsidRPr="00BD6F46" w:rsidTr="00C258D9">
        <w:trPr>
          <w:jc w:val="center"/>
        </w:trPr>
        <w:tc>
          <w:tcPr>
            <w:tcW w:w="1274" w:type="pct"/>
            <w:tcBorders>
              <w:top w:val="single" w:sz="4" w:space="0" w:color="auto"/>
              <w:left w:val="single" w:sz="4" w:space="0" w:color="auto"/>
              <w:bottom w:val="single" w:sz="4" w:space="0" w:color="auto"/>
              <w:right w:val="single" w:sz="4" w:space="0" w:color="auto"/>
            </w:tcBorders>
            <w:shd w:val="clear" w:color="auto" w:fill="C0C0C0"/>
            <w:hideMark/>
          </w:tcPr>
          <w:p w:rsidR="00AD6E82" w:rsidRPr="00BD6F46" w:rsidRDefault="00AD6E82" w:rsidP="00BB1D6F">
            <w:pPr>
              <w:pStyle w:val="TAH"/>
            </w:pPr>
            <w:r w:rsidRPr="00BD6F46">
              <w:t>Data type</w:t>
            </w:r>
          </w:p>
        </w:tc>
        <w:tc>
          <w:tcPr>
            <w:tcW w:w="148" w:type="pct"/>
            <w:tcBorders>
              <w:top w:val="single" w:sz="4" w:space="0" w:color="auto"/>
              <w:left w:val="single" w:sz="4" w:space="0" w:color="auto"/>
              <w:bottom w:val="single" w:sz="4" w:space="0" w:color="auto"/>
              <w:right w:val="single" w:sz="4" w:space="0" w:color="auto"/>
            </w:tcBorders>
            <w:shd w:val="clear" w:color="auto" w:fill="C0C0C0"/>
            <w:hideMark/>
          </w:tcPr>
          <w:p w:rsidR="00AD6E82" w:rsidRPr="00BD6F46" w:rsidRDefault="00AD6E82" w:rsidP="00BB1D6F">
            <w:pPr>
              <w:pStyle w:val="TAH"/>
            </w:pPr>
            <w:r w:rsidRPr="00BD6F46">
              <w:t>P</w:t>
            </w:r>
          </w:p>
        </w:tc>
        <w:tc>
          <w:tcPr>
            <w:tcW w:w="551" w:type="pct"/>
            <w:tcBorders>
              <w:top w:val="single" w:sz="4" w:space="0" w:color="auto"/>
              <w:left w:val="single" w:sz="4" w:space="0" w:color="auto"/>
              <w:bottom w:val="single" w:sz="4" w:space="0" w:color="auto"/>
              <w:right w:val="single" w:sz="4" w:space="0" w:color="auto"/>
            </w:tcBorders>
            <w:shd w:val="clear" w:color="auto" w:fill="C0C0C0"/>
            <w:hideMark/>
          </w:tcPr>
          <w:p w:rsidR="00AD6E82" w:rsidRPr="00BD6F46" w:rsidRDefault="00AD6E82" w:rsidP="00BB1D6F">
            <w:pPr>
              <w:pStyle w:val="TAH"/>
            </w:pPr>
            <w:r w:rsidRPr="00BD6F46">
              <w:t>Cardinality</w:t>
            </w:r>
          </w:p>
        </w:tc>
        <w:tc>
          <w:tcPr>
            <w:tcW w:w="708" w:type="pct"/>
            <w:tcBorders>
              <w:top w:val="single" w:sz="4" w:space="0" w:color="auto"/>
              <w:left w:val="single" w:sz="4" w:space="0" w:color="auto"/>
              <w:bottom w:val="single" w:sz="4" w:space="0" w:color="auto"/>
              <w:right w:val="single" w:sz="4" w:space="0" w:color="auto"/>
            </w:tcBorders>
            <w:shd w:val="clear" w:color="auto" w:fill="C0C0C0"/>
            <w:hideMark/>
          </w:tcPr>
          <w:p w:rsidR="00AD6E82" w:rsidRPr="00BD6F46" w:rsidRDefault="00AD6E82" w:rsidP="00BB1D6F">
            <w:pPr>
              <w:pStyle w:val="TAH"/>
            </w:pPr>
            <w:r w:rsidRPr="00BD6F46">
              <w:t>Response codes</w:t>
            </w:r>
          </w:p>
        </w:tc>
        <w:tc>
          <w:tcPr>
            <w:tcW w:w="2319" w:type="pct"/>
            <w:tcBorders>
              <w:top w:val="single" w:sz="4" w:space="0" w:color="auto"/>
              <w:left w:val="single" w:sz="4" w:space="0" w:color="auto"/>
              <w:bottom w:val="single" w:sz="4" w:space="0" w:color="auto"/>
              <w:right w:val="single" w:sz="4" w:space="0" w:color="auto"/>
            </w:tcBorders>
            <w:shd w:val="clear" w:color="auto" w:fill="C0C0C0"/>
            <w:hideMark/>
          </w:tcPr>
          <w:p w:rsidR="00AD6E82" w:rsidRPr="00BD6F46" w:rsidRDefault="00AD6E82" w:rsidP="00BB1D6F">
            <w:pPr>
              <w:pStyle w:val="TAH"/>
            </w:pPr>
            <w:r w:rsidRPr="00BD6F46">
              <w:t>Description</w:t>
            </w:r>
          </w:p>
        </w:tc>
      </w:tr>
      <w:tr w:rsidR="008C5AA8" w:rsidRPr="00BD6F46" w:rsidTr="007F2678">
        <w:trPr>
          <w:jc w:val="center"/>
        </w:trPr>
        <w:tc>
          <w:tcPr>
            <w:tcW w:w="1274" w:type="pct"/>
            <w:tcBorders>
              <w:top w:val="single" w:sz="4" w:space="0" w:color="auto"/>
              <w:left w:val="single" w:sz="6" w:space="0" w:color="000000"/>
              <w:bottom w:val="single" w:sz="4" w:space="0" w:color="auto"/>
              <w:right w:val="single" w:sz="6" w:space="0" w:color="000000"/>
            </w:tcBorders>
          </w:tcPr>
          <w:p w:rsidR="008C5AA8" w:rsidRPr="00BD6F46" w:rsidRDefault="008C5AA8" w:rsidP="008C5AA8">
            <w:pPr>
              <w:pStyle w:val="TAL"/>
            </w:pPr>
            <w:r>
              <w:rPr>
                <w:lang w:eastAsia="zh-CN"/>
              </w:rPr>
              <w:t>ChargingNotifyResponse</w:t>
            </w:r>
          </w:p>
        </w:tc>
        <w:tc>
          <w:tcPr>
            <w:tcW w:w="148" w:type="pct"/>
            <w:tcBorders>
              <w:top w:val="single" w:sz="4" w:space="0" w:color="auto"/>
              <w:left w:val="single" w:sz="6" w:space="0" w:color="000000"/>
              <w:bottom w:val="single" w:sz="4" w:space="0" w:color="auto"/>
              <w:right w:val="single" w:sz="6" w:space="0" w:color="000000"/>
            </w:tcBorders>
          </w:tcPr>
          <w:p w:rsidR="008C5AA8" w:rsidRPr="00BD6F46" w:rsidRDefault="008C5AA8" w:rsidP="008C5AA8">
            <w:pPr>
              <w:pStyle w:val="TAC"/>
            </w:pPr>
            <w:r>
              <w:t>O</w:t>
            </w:r>
          </w:p>
        </w:tc>
        <w:tc>
          <w:tcPr>
            <w:tcW w:w="551" w:type="pct"/>
            <w:tcBorders>
              <w:top w:val="single" w:sz="4" w:space="0" w:color="auto"/>
              <w:left w:val="single" w:sz="6" w:space="0" w:color="000000"/>
              <w:bottom w:val="single" w:sz="4" w:space="0" w:color="auto"/>
              <w:right w:val="single" w:sz="6" w:space="0" w:color="000000"/>
            </w:tcBorders>
          </w:tcPr>
          <w:p w:rsidR="008C5AA8" w:rsidRPr="00BD6F46" w:rsidRDefault="008C5AA8" w:rsidP="008C5AA8">
            <w:pPr>
              <w:pStyle w:val="TAC"/>
            </w:pPr>
            <w:r>
              <w:t>0..1</w:t>
            </w:r>
          </w:p>
        </w:tc>
        <w:tc>
          <w:tcPr>
            <w:tcW w:w="708" w:type="pct"/>
            <w:tcBorders>
              <w:top w:val="single" w:sz="4" w:space="0" w:color="auto"/>
              <w:left w:val="single" w:sz="6" w:space="0" w:color="000000"/>
              <w:bottom w:val="single" w:sz="4" w:space="0" w:color="auto"/>
              <w:right w:val="single" w:sz="6" w:space="0" w:color="000000"/>
            </w:tcBorders>
          </w:tcPr>
          <w:p w:rsidR="008C5AA8" w:rsidRPr="00BD6F46" w:rsidRDefault="008C5AA8" w:rsidP="008C5AA8">
            <w:pPr>
              <w:pStyle w:val="TAL"/>
            </w:pPr>
            <w:r>
              <w:t>200</w:t>
            </w:r>
          </w:p>
        </w:tc>
        <w:tc>
          <w:tcPr>
            <w:tcW w:w="2319" w:type="pct"/>
            <w:tcBorders>
              <w:top w:val="single" w:sz="4" w:space="0" w:color="auto"/>
              <w:left w:val="single" w:sz="6" w:space="0" w:color="000000"/>
              <w:bottom w:val="single" w:sz="4" w:space="0" w:color="auto"/>
              <w:right w:val="single" w:sz="6" w:space="0" w:color="000000"/>
            </w:tcBorders>
          </w:tcPr>
          <w:p w:rsidR="008C5AA8" w:rsidRDefault="008C5AA8" w:rsidP="008C5AA8">
            <w:pPr>
              <w:pStyle w:val="TAL"/>
            </w:pPr>
            <w:r w:rsidRPr="00BD6F46">
              <w:t xml:space="preserve">The receipt of the </w:t>
            </w:r>
            <w:r>
              <w:t>n</w:t>
            </w:r>
            <w:r w:rsidRPr="00BD6F46">
              <w:t>otification acknowledged</w:t>
            </w:r>
            <w:r>
              <w:t>, with information.</w:t>
            </w:r>
          </w:p>
          <w:p w:rsidR="008C5AA8" w:rsidRPr="00BD6F46" w:rsidRDefault="008C5AA8" w:rsidP="008C5AA8">
            <w:pPr>
              <w:pStyle w:val="TAL"/>
            </w:pPr>
            <w:r>
              <w:t xml:space="preserve">Dependent on support of </w:t>
            </w:r>
            <w:r>
              <w:rPr>
                <w:lang w:eastAsia="zh-CN"/>
              </w:rPr>
              <w:t>NotifyInfoResponse</w:t>
            </w:r>
          </w:p>
        </w:tc>
      </w:tr>
      <w:tr w:rsidR="00AD6E82" w:rsidRPr="00BD6F46" w:rsidTr="007F2678">
        <w:trPr>
          <w:jc w:val="center"/>
        </w:trPr>
        <w:tc>
          <w:tcPr>
            <w:tcW w:w="1274" w:type="pct"/>
            <w:tcBorders>
              <w:top w:val="single" w:sz="4" w:space="0" w:color="auto"/>
              <w:left w:val="single" w:sz="6" w:space="0" w:color="000000"/>
              <w:bottom w:val="single" w:sz="4" w:space="0" w:color="auto"/>
              <w:right w:val="single" w:sz="6" w:space="0" w:color="000000"/>
            </w:tcBorders>
            <w:hideMark/>
          </w:tcPr>
          <w:p w:rsidR="00AD6E82" w:rsidRPr="00BD6F46" w:rsidRDefault="00AD6E82" w:rsidP="00BB1D6F">
            <w:pPr>
              <w:pStyle w:val="TAL"/>
            </w:pPr>
            <w:r w:rsidRPr="00BD6F46">
              <w:t>n/a</w:t>
            </w:r>
          </w:p>
        </w:tc>
        <w:tc>
          <w:tcPr>
            <w:tcW w:w="148" w:type="pct"/>
            <w:tcBorders>
              <w:top w:val="single" w:sz="4" w:space="0" w:color="auto"/>
              <w:left w:val="single" w:sz="6" w:space="0" w:color="000000"/>
              <w:bottom w:val="single" w:sz="4" w:space="0" w:color="auto"/>
              <w:right w:val="single" w:sz="6" w:space="0" w:color="000000"/>
            </w:tcBorders>
          </w:tcPr>
          <w:p w:rsidR="00AD6E82" w:rsidRPr="00BD6F46" w:rsidRDefault="00AD6E82" w:rsidP="00BB1D6F">
            <w:pPr>
              <w:pStyle w:val="TAC"/>
            </w:pPr>
          </w:p>
        </w:tc>
        <w:tc>
          <w:tcPr>
            <w:tcW w:w="551" w:type="pct"/>
            <w:tcBorders>
              <w:top w:val="single" w:sz="4" w:space="0" w:color="auto"/>
              <w:left w:val="single" w:sz="6" w:space="0" w:color="000000"/>
              <w:bottom w:val="single" w:sz="4" w:space="0" w:color="auto"/>
              <w:right w:val="single" w:sz="6" w:space="0" w:color="000000"/>
            </w:tcBorders>
          </w:tcPr>
          <w:p w:rsidR="00AD6E82" w:rsidRPr="00BD6F46" w:rsidRDefault="00AD6E82" w:rsidP="00BB1D6F">
            <w:pPr>
              <w:pStyle w:val="TAC"/>
            </w:pPr>
          </w:p>
        </w:tc>
        <w:tc>
          <w:tcPr>
            <w:tcW w:w="708" w:type="pct"/>
            <w:tcBorders>
              <w:top w:val="single" w:sz="4" w:space="0" w:color="auto"/>
              <w:left w:val="single" w:sz="6" w:space="0" w:color="000000"/>
              <w:bottom w:val="single" w:sz="4" w:space="0" w:color="auto"/>
              <w:right w:val="single" w:sz="6" w:space="0" w:color="000000"/>
            </w:tcBorders>
            <w:hideMark/>
          </w:tcPr>
          <w:p w:rsidR="00AD6E82" w:rsidRPr="00BD6F46" w:rsidRDefault="00AD6E82" w:rsidP="00BB1D6F">
            <w:pPr>
              <w:pStyle w:val="TAL"/>
            </w:pPr>
            <w:r w:rsidRPr="00BD6F46">
              <w:t>204 No Content</w:t>
            </w:r>
          </w:p>
        </w:tc>
        <w:tc>
          <w:tcPr>
            <w:tcW w:w="2319" w:type="pct"/>
            <w:tcBorders>
              <w:top w:val="single" w:sz="4" w:space="0" w:color="auto"/>
              <w:left w:val="single" w:sz="6" w:space="0" w:color="000000"/>
              <w:bottom w:val="single" w:sz="4" w:space="0" w:color="auto"/>
              <w:right w:val="single" w:sz="6" w:space="0" w:color="000000"/>
            </w:tcBorders>
            <w:hideMark/>
          </w:tcPr>
          <w:p w:rsidR="00AD6E82" w:rsidRPr="00BD6F46" w:rsidRDefault="00AD6E82" w:rsidP="00BB1D6F">
            <w:pPr>
              <w:pStyle w:val="TAL"/>
            </w:pPr>
            <w:r w:rsidRPr="00BD6F46">
              <w:t xml:space="preserve">The receipt of the </w:t>
            </w:r>
            <w:r w:rsidR="008C5AA8">
              <w:t>n</w:t>
            </w:r>
            <w:r w:rsidR="008C5AA8" w:rsidRPr="00BD6F46">
              <w:t xml:space="preserve">otification </w:t>
            </w:r>
            <w:r w:rsidRPr="00BD6F46">
              <w:t>is acknowledged</w:t>
            </w:r>
            <w:r w:rsidR="008C5AA8">
              <w:t>, without information</w:t>
            </w:r>
            <w:r w:rsidRPr="00BD6F46">
              <w:t>.</w:t>
            </w:r>
          </w:p>
        </w:tc>
      </w:tr>
      <w:tr w:rsidR="002437F0" w:rsidRPr="00BD6F46" w:rsidTr="007F2678">
        <w:trPr>
          <w:jc w:val="center"/>
        </w:trPr>
        <w:tc>
          <w:tcPr>
            <w:tcW w:w="1274" w:type="pct"/>
            <w:tcBorders>
              <w:top w:val="single" w:sz="4" w:space="0" w:color="auto"/>
              <w:left w:val="single" w:sz="6" w:space="0" w:color="000000"/>
              <w:bottom w:val="single" w:sz="4" w:space="0" w:color="auto"/>
              <w:right w:val="single" w:sz="6" w:space="0" w:color="000000"/>
            </w:tcBorders>
          </w:tcPr>
          <w:p w:rsidR="002437F0" w:rsidRPr="00BD6F46" w:rsidRDefault="002437F0" w:rsidP="002437F0">
            <w:pPr>
              <w:pStyle w:val="TAL"/>
            </w:pPr>
            <w:r>
              <w:rPr>
                <w:rFonts w:hint="eastAsia"/>
                <w:lang w:eastAsia="zh-CN"/>
              </w:rPr>
              <w:t>n/a</w:t>
            </w:r>
          </w:p>
        </w:tc>
        <w:tc>
          <w:tcPr>
            <w:tcW w:w="148" w:type="pct"/>
            <w:tcBorders>
              <w:top w:val="single" w:sz="4" w:space="0" w:color="auto"/>
              <w:left w:val="single" w:sz="6" w:space="0" w:color="000000"/>
              <w:bottom w:val="single" w:sz="4" w:space="0" w:color="auto"/>
              <w:right w:val="single" w:sz="6" w:space="0" w:color="000000"/>
            </w:tcBorders>
          </w:tcPr>
          <w:p w:rsidR="002437F0" w:rsidRPr="00BD6F46" w:rsidRDefault="002437F0" w:rsidP="002437F0">
            <w:pPr>
              <w:pStyle w:val="TAC"/>
            </w:pPr>
          </w:p>
        </w:tc>
        <w:tc>
          <w:tcPr>
            <w:tcW w:w="551" w:type="pct"/>
            <w:tcBorders>
              <w:top w:val="single" w:sz="4" w:space="0" w:color="auto"/>
              <w:left w:val="single" w:sz="6" w:space="0" w:color="000000"/>
              <w:bottom w:val="single" w:sz="4" w:space="0" w:color="auto"/>
              <w:right w:val="single" w:sz="6" w:space="0" w:color="000000"/>
            </w:tcBorders>
          </w:tcPr>
          <w:p w:rsidR="002437F0" w:rsidRPr="00BD6F46" w:rsidRDefault="002437F0" w:rsidP="002437F0">
            <w:pPr>
              <w:pStyle w:val="TAC"/>
            </w:pPr>
          </w:p>
        </w:tc>
        <w:tc>
          <w:tcPr>
            <w:tcW w:w="708" w:type="pct"/>
            <w:tcBorders>
              <w:top w:val="single" w:sz="4" w:space="0" w:color="auto"/>
              <w:left w:val="single" w:sz="6" w:space="0" w:color="000000"/>
              <w:bottom w:val="single" w:sz="4" w:space="0" w:color="auto"/>
              <w:right w:val="single" w:sz="6" w:space="0" w:color="000000"/>
            </w:tcBorders>
          </w:tcPr>
          <w:p w:rsidR="002437F0" w:rsidRPr="00BD6F46" w:rsidRDefault="002437F0" w:rsidP="002437F0">
            <w:pPr>
              <w:pStyle w:val="TAL"/>
            </w:pPr>
            <w:r w:rsidRPr="00BD6F46">
              <w:t>307 Temporary Redirect</w:t>
            </w:r>
          </w:p>
        </w:tc>
        <w:tc>
          <w:tcPr>
            <w:tcW w:w="2319" w:type="pct"/>
            <w:tcBorders>
              <w:top w:val="single" w:sz="4" w:space="0" w:color="auto"/>
              <w:left w:val="single" w:sz="6" w:space="0" w:color="000000"/>
              <w:bottom w:val="single" w:sz="4" w:space="0" w:color="auto"/>
              <w:right w:val="single" w:sz="6" w:space="0" w:color="000000"/>
            </w:tcBorders>
          </w:tcPr>
          <w:p w:rsidR="002437F0" w:rsidRDefault="002437F0" w:rsidP="002437F0">
            <w:pPr>
              <w:pStyle w:val="TAL"/>
            </w:pPr>
            <w:r>
              <w:t>Dependent on support of ES3XX</w:t>
            </w:r>
          </w:p>
          <w:p w:rsidR="002437F0" w:rsidRPr="00BD6F46" w:rsidRDefault="002437F0" w:rsidP="002437F0">
            <w:pPr>
              <w:pStyle w:val="TAL"/>
            </w:pPr>
            <w:r w:rsidRPr="00BD6F46">
              <w:t>(NOTE 2)</w:t>
            </w:r>
          </w:p>
        </w:tc>
      </w:tr>
      <w:tr w:rsidR="002437F0" w:rsidRPr="00BD6F46" w:rsidTr="007F2678">
        <w:trPr>
          <w:jc w:val="center"/>
        </w:trPr>
        <w:tc>
          <w:tcPr>
            <w:tcW w:w="1274" w:type="pct"/>
            <w:tcBorders>
              <w:top w:val="single" w:sz="4" w:space="0" w:color="auto"/>
              <w:left w:val="single" w:sz="6" w:space="0" w:color="000000"/>
              <w:bottom w:val="single" w:sz="4" w:space="0" w:color="auto"/>
              <w:right w:val="single" w:sz="6" w:space="0" w:color="000000"/>
            </w:tcBorders>
          </w:tcPr>
          <w:p w:rsidR="002437F0" w:rsidRPr="00BD6F46" w:rsidRDefault="002437F0" w:rsidP="002437F0">
            <w:pPr>
              <w:pStyle w:val="TAL"/>
            </w:pPr>
            <w:r>
              <w:rPr>
                <w:rFonts w:hint="eastAsia"/>
                <w:lang w:eastAsia="zh-CN"/>
              </w:rPr>
              <w:t>n/a</w:t>
            </w:r>
          </w:p>
        </w:tc>
        <w:tc>
          <w:tcPr>
            <w:tcW w:w="148" w:type="pct"/>
            <w:tcBorders>
              <w:top w:val="single" w:sz="4" w:space="0" w:color="auto"/>
              <w:left w:val="single" w:sz="6" w:space="0" w:color="000000"/>
              <w:bottom w:val="single" w:sz="4" w:space="0" w:color="auto"/>
              <w:right w:val="single" w:sz="6" w:space="0" w:color="000000"/>
            </w:tcBorders>
          </w:tcPr>
          <w:p w:rsidR="002437F0" w:rsidRPr="00BD6F46" w:rsidRDefault="002437F0" w:rsidP="002437F0">
            <w:pPr>
              <w:pStyle w:val="TAC"/>
            </w:pPr>
          </w:p>
        </w:tc>
        <w:tc>
          <w:tcPr>
            <w:tcW w:w="551" w:type="pct"/>
            <w:tcBorders>
              <w:top w:val="single" w:sz="4" w:space="0" w:color="auto"/>
              <w:left w:val="single" w:sz="6" w:space="0" w:color="000000"/>
              <w:bottom w:val="single" w:sz="4" w:space="0" w:color="auto"/>
              <w:right w:val="single" w:sz="6" w:space="0" w:color="000000"/>
            </w:tcBorders>
          </w:tcPr>
          <w:p w:rsidR="002437F0" w:rsidRPr="00BD6F46" w:rsidRDefault="002437F0" w:rsidP="002437F0">
            <w:pPr>
              <w:pStyle w:val="TAC"/>
            </w:pPr>
          </w:p>
        </w:tc>
        <w:tc>
          <w:tcPr>
            <w:tcW w:w="708" w:type="pct"/>
            <w:tcBorders>
              <w:top w:val="single" w:sz="4" w:space="0" w:color="auto"/>
              <w:left w:val="single" w:sz="6" w:space="0" w:color="000000"/>
              <w:bottom w:val="single" w:sz="4" w:space="0" w:color="auto"/>
              <w:right w:val="single" w:sz="6" w:space="0" w:color="000000"/>
            </w:tcBorders>
          </w:tcPr>
          <w:p w:rsidR="002437F0" w:rsidRPr="00BD6F46" w:rsidRDefault="002437F0" w:rsidP="002437F0">
            <w:pPr>
              <w:pStyle w:val="TAL"/>
            </w:pPr>
            <w:r w:rsidRPr="00BD6F46">
              <w:t>30</w:t>
            </w:r>
            <w:r>
              <w:t>8</w:t>
            </w:r>
            <w:r w:rsidRPr="00BD6F46">
              <w:t xml:space="preserve"> </w:t>
            </w:r>
            <w:r w:rsidRPr="00EA4061">
              <w:t xml:space="preserve">Permanent </w:t>
            </w:r>
            <w:r w:rsidRPr="00BD6F46">
              <w:t>Redirect</w:t>
            </w:r>
          </w:p>
        </w:tc>
        <w:tc>
          <w:tcPr>
            <w:tcW w:w="2319" w:type="pct"/>
            <w:tcBorders>
              <w:top w:val="single" w:sz="4" w:space="0" w:color="auto"/>
              <w:left w:val="single" w:sz="6" w:space="0" w:color="000000"/>
              <w:bottom w:val="single" w:sz="4" w:space="0" w:color="auto"/>
              <w:right w:val="single" w:sz="6" w:space="0" w:color="000000"/>
            </w:tcBorders>
          </w:tcPr>
          <w:p w:rsidR="002437F0" w:rsidRDefault="002437F0" w:rsidP="002437F0">
            <w:pPr>
              <w:pStyle w:val="TAL"/>
            </w:pPr>
            <w:r>
              <w:t>Dependent on support of ES3XX</w:t>
            </w:r>
          </w:p>
          <w:p w:rsidR="002437F0" w:rsidRPr="00BD6F46" w:rsidRDefault="002437F0" w:rsidP="002437F0">
            <w:pPr>
              <w:pStyle w:val="TAL"/>
            </w:pPr>
            <w:r w:rsidRPr="00BD6F46">
              <w:t>(NOTE 2)</w:t>
            </w:r>
          </w:p>
        </w:tc>
      </w:tr>
      <w:tr w:rsidR="00301EE5" w:rsidRPr="00BD6F46" w:rsidTr="007F2678">
        <w:trPr>
          <w:jc w:val="center"/>
        </w:trPr>
        <w:tc>
          <w:tcPr>
            <w:tcW w:w="1274" w:type="pct"/>
            <w:tcBorders>
              <w:top w:val="single" w:sz="4" w:space="0" w:color="auto"/>
              <w:left w:val="single" w:sz="6" w:space="0" w:color="000000"/>
              <w:bottom w:val="single" w:sz="4" w:space="0" w:color="auto"/>
              <w:right w:val="single" w:sz="6" w:space="0" w:color="000000"/>
            </w:tcBorders>
          </w:tcPr>
          <w:p w:rsidR="00301EE5" w:rsidRPr="00BD6F46" w:rsidRDefault="00301EE5" w:rsidP="00301EE5">
            <w:pPr>
              <w:pStyle w:val="TAL"/>
            </w:pPr>
            <w:r>
              <w:t>ProblemDetails</w:t>
            </w:r>
          </w:p>
        </w:tc>
        <w:tc>
          <w:tcPr>
            <w:tcW w:w="148" w:type="pct"/>
            <w:tcBorders>
              <w:top w:val="single" w:sz="4" w:space="0" w:color="auto"/>
              <w:left w:val="single" w:sz="6" w:space="0" w:color="000000"/>
              <w:bottom w:val="single" w:sz="4" w:space="0" w:color="auto"/>
              <w:right w:val="single" w:sz="6" w:space="0" w:color="000000"/>
            </w:tcBorders>
          </w:tcPr>
          <w:p w:rsidR="00301EE5" w:rsidRPr="00BD6F46" w:rsidRDefault="00301EE5" w:rsidP="00301EE5">
            <w:pPr>
              <w:pStyle w:val="TAC"/>
            </w:pPr>
            <w:r>
              <w:t>O</w:t>
            </w:r>
          </w:p>
        </w:tc>
        <w:tc>
          <w:tcPr>
            <w:tcW w:w="551" w:type="pct"/>
            <w:tcBorders>
              <w:top w:val="single" w:sz="4" w:space="0" w:color="auto"/>
              <w:left w:val="single" w:sz="6" w:space="0" w:color="000000"/>
              <w:bottom w:val="single" w:sz="4" w:space="0" w:color="auto"/>
              <w:right w:val="single" w:sz="6" w:space="0" w:color="000000"/>
            </w:tcBorders>
          </w:tcPr>
          <w:p w:rsidR="00301EE5" w:rsidRPr="00BD6F46" w:rsidRDefault="00301EE5" w:rsidP="00301EE5">
            <w:pPr>
              <w:pStyle w:val="TAC"/>
            </w:pPr>
            <w:r>
              <w:t>0..1</w:t>
            </w:r>
          </w:p>
        </w:tc>
        <w:tc>
          <w:tcPr>
            <w:tcW w:w="708" w:type="pct"/>
            <w:tcBorders>
              <w:top w:val="single" w:sz="4" w:space="0" w:color="auto"/>
              <w:left w:val="single" w:sz="6" w:space="0" w:color="000000"/>
              <w:bottom w:val="single" w:sz="4" w:space="0" w:color="auto"/>
              <w:right w:val="single" w:sz="6" w:space="0" w:color="000000"/>
            </w:tcBorders>
          </w:tcPr>
          <w:p w:rsidR="00301EE5" w:rsidRPr="00BD6F46" w:rsidRDefault="00301EE5" w:rsidP="00301EE5">
            <w:pPr>
              <w:pStyle w:val="TAL"/>
            </w:pPr>
            <w:r w:rsidRPr="00BD6F46">
              <w:t>400 Bad Request</w:t>
            </w:r>
          </w:p>
        </w:tc>
        <w:tc>
          <w:tcPr>
            <w:tcW w:w="2319" w:type="pct"/>
            <w:tcBorders>
              <w:top w:val="single" w:sz="4" w:space="0" w:color="auto"/>
              <w:left w:val="single" w:sz="6" w:space="0" w:color="000000"/>
              <w:bottom w:val="single" w:sz="4" w:space="0" w:color="auto"/>
              <w:right w:val="single" w:sz="6" w:space="0" w:color="000000"/>
            </w:tcBorders>
          </w:tcPr>
          <w:p w:rsidR="00301EE5" w:rsidRDefault="00301EE5" w:rsidP="00301EE5">
            <w:pPr>
              <w:pStyle w:val="TAL"/>
            </w:pPr>
            <w:r>
              <w:t xml:space="preserve">Dependent on support of </w:t>
            </w:r>
            <w:r>
              <w:rPr>
                <w:lang w:eastAsia="zh-CN"/>
              </w:rPr>
              <w:t>NotifyInfoResponse</w:t>
            </w:r>
          </w:p>
          <w:p w:rsidR="00301EE5" w:rsidRPr="00BD6F46" w:rsidRDefault="00301EE5" w:rsidP="00301EE5">
            <w:pPr>
              <w:pStyle w:val="TAL"/>
            </w:pPr>
            <w:r w:rsidRPr="00BD6F46">
              <w:t>(NOTE 2)</w:t>
            </w:r>
          </w:p>
        </w:tc>
      </w:tr>
      <w:tr w:rsidR="00301EE5" w:rsidRPr="00BD6F46" w:rsidTr="007F2678">
        <w:trPr>
          <w:jc w:val="center"/>
        </w:trPr>
        <w:tc>
          <w:tcPr>
            <w:tcW w:w="1274" w:type="pct"/>
            <w:tcBorders>
              <w:top w:val="single" w:sz="4" w:space="0" w:color="auto"/>
              <w:left w:val="single" w:sz="6" w:space="0" w:color="000000"/>
              <w:bottom w:val="single" w:sz="4" w:space="0" w:color="auto"/>
              <w:right w:val="single" w:sz="6" w:space="0" w:color="000000"/>
            </w:tcBorders>
          </w:tcPr>
          <w:p w:rsidR="00301EE5" w:rsidRPr="00BD6F46" w:rsidRDefault="00301EE5" w:rsidP="00301EE5">
            <w:pPr>
              <w:pStyle w:val="TAL"/>
            </w:pPr>
            <w:r>
              <w:rPr>
                <w:lang w:eastAsia="zh-CN"/>
              </w:rPr>
              <w:t>ChargingNotifyResponse</w:t>
            </w:r>
          </w:p>
        </w:tc>
        <w:tc>
          <w:tcPr>
            <w:tcW w:w="148" w:type="pct"/>
            <w:tcBorders>
              <w:top w:val="single" w:sz="4" w:space="0" w:color="auto"/>
              <w:left w:val="single" w:sz="6" w:space="0" w:color="000000"/>
              <w:bottom w:val="single" w:sz="4" w:space="0" w:color="auto"/>
              <w:right w:val="single" w:sz="6" w:space="0" w:color="000000"/>
            </w:tcBorders>
          </w:tcPr>
          <w:p w:rsidR="00301EE5" w:rsidRPr="00BD6F46" w:rsidRDefault="00301EE5" w:rsidP="00301EE5">
            <w:pPr>
              <w:pStyle w:val="TAC"/>
            </w:pPr>
            <w:r>
              <w:t>O</w:t>
            </w:r>
          </w:p>
        </w:tc>
        <w:tc>
          <w:tcPr>
            <w:tcW w:w="551" w:type="pct"/>
            <w:tcBorders>
              <w:top w:val="single" w:sz="4" w:space="0" w:color="auto"/>
              <w:left w:val="single" w:sz="6" w:space="0" w:color="000000"/>
              <w:bottom w:val="single" w:sz="4" w:space="0" w:color="auto"/>
              <w:right w:val="single" w:sz="6" w:space="0" w:color="000000"/>
            </w:tcBorders>
          </w:tcPr>
          <w:p w:rsidR="00301EE5" w:rsidRPr="00BD6F46" w:rsidRDefault="00301EE5" w:rsidP="00301EE5">
            <w:pPr>
              <w:pStyle w:val="TAC"/>
            </w:pPr>
            <w:r>
              <w:t>0..1</w:t>
            </w:r>
          </w:p>
        </w:tc>
        <w:tc>
          <w:tcPr>
            <w:tcW w:w="708" w:type="pct"/>
            <w:tcBorders>
              <w:top w:val="single" w:sz="4" w:space="0" w:color="auto"/>
              <w:left w:val="single" w:sz="6" w:space="0" w:color="000000"/>
              <w:bottom w:val="single" w:sz="4" w:space="0" w:color="auto"/>
              <w:right w:val="single" w:sz="6" w:space="0" w:color="000000"/>
            </w:tcBorders>
          </w:tcPr>
          <w:p w:rsidR="00301EE5" w:rsidRPr="00BD6F46" w:rsidRDefault="00301EE5" w:rsidP="00301EE5">
            <w:pPr>
              <w:pStyle w:val="TAL"/>
            </w:pPr>
            <w:r w:rsidRPr="00BD6F46">
              <w:t>400 Bad Request</w:t>
            </w:r>
          </w:p>
        </w:tc>
        <w:tc>
          <w:tcPr>
            <w:tcW w:w="2319" w:type="pct"/>
            <w:tcBorders>
              <w:top w:val="single" w:sz="4" w:space="0" w:color="auto"/>
              <w:left w:val="single" w:sz="6" w:space="0" w:color="000000"/>
              <w:bottom w:val="single" w:sz="4" w:space="0" w:color="auto"/>
              <w:right w:val="single" w:sz="6" w:space="0" w:color="000000"/>
            </w:tcBorders>
          </w:tcPr>
          <w:p w:rsidR="00301EE5" w:rsidRDefault="00301EE5" w:rsidP="00301EE5">
            <w:pPr>
              <w:pStyle w:val="TAL"/>
            </w:pPr>
            <w:r>
              <w:t xml:space="preserve">Dependent on support of </w:t>
            </w:r>
            <w:r>
              <w:rPr>
                <w:lang w:eastAsia="zh-CN"/>
              </w:rPr>
              <w:t>NotifyInfoResponse</w:t>
            </w:r>
          </w:p>
          <w:p w:rsidR="00301EE5" w:rsidRPr="00BD6F46" w:rsidRDefault="00301EE5" w:rsidP="00301EE5">
            <w:pPr>
              <w:pStyle w:val="TAL"/>
            </w:pPr>
            <w:r w:rsidRPr="00BD6F46">
              <w:t>(NOTE 2)</w:t>
            </w:r>
          </w:p>
        </w:tc>
      </w:tr>
      <w:tr w:rsidR="00C258D9" w:rsidRPr="00BD6F46" w:rsidTr="00C258D9">
        <w:trPr>
          <w:jc w:val="center"/>
        </w:trPr>
        <w:tc>
          <w:tcPr>
            <w:tcW w:w="5000" w:type="pct"/>
            <w:gridSpan w:val="5"/>
            <w:tcBorders>
              <w:top w:val="single" w:sz="4" w:space="0" w:color="auto"/>
              <w:left w:val="single" w:sz="6" w:space="0" w:color="000000"/>
              <w:bottom w:val="single" w:sz="6" w:space="0" w:color="000000"/>
              <w:right w:val="single" w:sz="6" w:space="0" w:color="000000"/>
            </w:tcBorders>
          </w:tcPr>
          <w:p w:rsidR="00C258D9" w:rsidRPr="00BD6F46" w:rsidRDefault="00C258D9" w:rsidP="00C258D9">
            <w:pPr>
              <w:pStyle w:val="TAN"/>
            </w:pPr>
            <w:r w:rsidRPr="00BD6F46">
              <w:t>NOTE 1:</w:t>
            </w:r>
            <w:r w:rsidRPr="00BD6F46">
              <w:tab/>
              <w:t>In addition, t</w:t>
            </w:r>
            <w:r w:rsidRPr="00BD6F46">
              <w:rPr>
                <w:noProof/>
              </w:rPr>
              <w:t xml:space="preserve">he </w:t>
            </w:r>
            <w:r w:rsidRPr="00BD6F46">
              <w:t>HTTP status codes which are specified as mandatory in table 5.2.7.1-1 of 3GPP TS 29.500 [299] for the POST method also apply.</w:t>
            </w:r>
          </w:p>
          <w:p w:rsidR="00C258D9" w:rsidRPr="00BD6F46" w:rsidRDefault="00C258D9" w:rsidP="00C258D9">
            <w:pPr>
              <w:pStyle w:val="TAL"/>
            </w:pPr>
            <w:r w:rsidRPr="00BD6F46">
              <w:t>NOTE 2:</w:t>
            </w:r>
            <w:r w:rsidRPr="00BD6F46">
              <w:tab/>
              <w:t>Failure cases are described in clause </w:t>
            </w:r>
            <w:r w:rsidR="00080C79" w:rsidRPr="00BD6F46">
              <w:t>6.1.7</w:t>
            </w:r>
            <w:r w:rsidRPr="00BD6F46">
              <w:t>.</w:t>
            </w:r>
          </w:p>
        </w:tc>
      </w:tr>
    </w:tbl>
    <w:p w:rsidR="00AD6E82" w:rsidRDefault="00AD6E82" w:rsidP="00635A81"/>
    <w:p w:rsidR="002437F0" w:rsidRDefault="002437F0" w:rsidP="002437F0">
      <w:pPr>
        <w:pStyle w:val="TH"/>
      </w:pPr>
      <w:r>
        <w:t>Table</w:t>
      </w:r>
      <w:r>
        <w:rPr>
          <w:noProof/>
        </w:rPr>
        <w:t> </w:t>
      </w:r>
      <w:r w:rsidRPr="00BD6F46">
        <w:t>6.1.5.2.3.1</w:t>
      </w:r>
      <w:r>
        <w:t>-3: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2437F0" w:rsidTr="00BA4A9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rsidR="002437F0" w:rsidRDefault="002437F0" w:rsidP="00BA4A9F">
            <w:pPr>
              <w:pStyle w:val="TAH"/>
            </w:pPr>
            <w:r>
              <w:t>Description</w:t>
            </w:r>
          </w:p>
        </w:tc>
      </w:tr>
      <w:tr w:rsidR="002437F0" w:rsidTr="00BA4A9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2437F0" w:rsidRDefault="002437F0" w:rsidP="00BA4A9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rsidR="002437F0" w:rsidRDefault="002437F0" w:rsidP="00BA4A9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rsidR="002437F0" w:rsidRDefault="002437F0" w:rsidP="00BA4A9F">
            <w:pPr>
              <w:pStyle w:val="TAC"/>
            </w:pPr>
            <w:r>
              <w:t>M</w:t>
            </w:r>
          </w:p>
        </w:tc>
        <w:tc>
          <w:tcPr>
            <w:tcW w:w="581" w:type="pct"/>
            <w:tcBorders>
              <w:top w:val="single" w:sz="4" w:space="0" w:color="auto"/>
              <w:left w:val="single" w:sz="6" w:space="0" w:color="000000"/>
              <w:bottom w:val="single" w:sz="4" w:space="0" w:color="auto"/>
              <w:right w:val="single" w:sz="6" w:space="0" w:color="000000"/>
            </w:tcBorders>
          </w:tcPr>
          <w:p w:rsidR="002437F0" w:rsidRDefault="002437F0" w:rsidP="00BA4A9F">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rsidR="002437F0" w:rsidRDefault="002437F0" w:rsidP="00BA4A9F">
            <w:pPr>
              <w:pStyle w:val="TAL"/>
            </w:pPr>
            <w:r>
              <w:t>An alternative URI of the resource located in an alternative NF (service) instance.</w:t>
            </w:r>
          </w:p>
        </w:tc>
      </w:tr>
      <w:tr w:rsidR="002437F0" w:rsidTr="00BA4A9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2437F0" w:rsidRDefault="002437F0" w:rsidP="00BA4A9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rsidR="002437F0" w:rsidRDefault="002437F0" w:rsidP="00BA4A9F">
            <w:pPr>
              <w:pStyle w:val="TAL"/>
            </w:pPr>
            <w:r>
              <w:rPr>
                <w:lang w:eastAsia="fr-FR"/>
              </w:rPr>
              <w:t>string</w:t>
            </w:r>
          </w:p>
        </w:tc>
        <w:tc>
          <w:tcPr>
            <w:tcW w:w="217" w:type="pct"/>
            <w:tcBorders>
              <w:top w:val="single" w:sz="4" w:space="0" w:color="auto"/>
              <w:left w:val="single" w:sz="6" w:space="0" w:color="000000"/>
              <w:bottom w:val="single" w:sz="6" w:space="0" w:color="000000"/>
              <w:right w:val="single" w:sz="6" w:space="0" w:color="000000"/>
            </w:tcBorders>
          </w:tcPr>
          <w:p w:rsidR="002437F0" w:rsidRDefault="002437F0" w:rsidP="00BA4A9F">
            <w:pPr>
              <w:pStyle w:val="TAC"/>
            </w:pPr>
            <w:r>
              <w:rPr>
                <w:lang w:eastAsia="fr-FR"/>
              </w:rPr>
              <w:t>O</w:t>
            </w:r>
          </w:p>
        </w:tc>
        <w:tc>
          <w:tcPr>
            <w:tcW w:w="581" w:type="pct"/>
            <w:tcBorders>
              <w:top w:val="single" w:sz="4" w:space="0" w:color="auto"/>
              <w:left w:val="single" w:sz="6" w:space="0" w:color="000000"/>
              <w:bottom w:val="single" w:sz="6" w:space="0" w:color="000000"/>
              <w:right w:val="single" w:sz="6" w:space="0" w:color="000000"/>
            </w:tcBorders>
          </w:tcPr>
          <w:p w:rsidR="002437F0" w:rsidRDefault="002437F0" w:rsidP="00BA4A9F">
            <w:pPr>
              <w:pStyle w:val="TAL"/>
            </w:pPr>
            <w:r>
              <w:rPr>
                <w:lang w:eastAsia="fr-FR"/>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rsidR="002437F0" w:rsidRDefault="002437F0" w:rsidP="00BA4A9F">
            <w:pPr>
              <w:pStyle w:val="TAL"/>
            </w:pPr>
            <w:r>
              <w:rPr>
                <w:lang w:eastAsia="fr-FR"/>
              </w:rPr>
              <w:t>Identifier of the target NF (service) instance towards which the request is redirected</w:t>
            </w:r>
          </w:p>
        </w:tc>
      </w:tr>
    </w:tbl>
    <w:p w:rsidR="002437F0" w:rsidRDefault="002437F0" w:rsidP="002437F0"/>
    <w:p w:rsidR="002437F0" w:rsidRDefault="002437F0" w:rsidP="002437F0">
      <w:pPr>
        <w:pStyle w:val="TH"/>
      </w:pPr>
      <w:r>
        <w:t>Table</w:t>
      </w:r>
      <w:r>
        <w:rPr>
          <w:noProof/>
        </w:rPr>
        <w:t> </w:t>
      </w:r>
      <w:r w:rsidRPr="00BD6F46">
        <w:t>6.1.5.2.3.1</w:t>
      </w:r>
      <w:r>
        <w:t xml:space="preserve">-4: Headers supported by the 308 Response Code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2437F0" w:rsidTr="00BA4A9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2437F0" w:rsidRDefault="002437F0" w:rsidP="00BA4A9F">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rsidR="002437F0" w:rsidRDefault="002437F0" w:rsidP="00BA4A9F">
            <w:pPr>
              <w:pStyle w:val="TAH"/>
            </w:pPr>
            <w:r>
              <w:t>Description</w:t>
            </w:r>
          </w:p>
        </w:tc>
      </w:tr>
      <w:tr w:rsidR="002437F0" w:rsidTr="00BA4A9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2437F0" w:rsidRDefault="002437F0" w:rsidP="00BA4A9F">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rsidR="002437F0" w:rsidRDefault="002437F0" w:rsidP="00BA4A9F">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rsidR="002437F0" w:rsidRDefault="002437F0" w:rsidP="00BA4A9F">
            <w:pPr>
              <w:pStyle w:val="TAC"/>
            </w:pPr>
            <w:r>
              <w:t>M</w:t>
            </w:r>
          </w:p>
        </w:tc>
        <w:tc>
          <w:tcPr>
            <w:tcW w:w="581" w:type="pct"/>
            <w:tcBorders>
              <w:top w:val="single" w:sz="4" w:space="0" w:color="auto"/>
              <w:left w:val="single" w:sz="6" w:space="0" w:color="000000"/>
              <w:bottom w:val="single" w:sz="4" w:space="0" w:color="auto"/>
              <w:right w:val="single" w:sz="6" w:space="0" w:color="000000"/>
            </w:tcBorders>
          </w:tcPr>
          <w:p w:rsidR="002437F0" w:rsidRDefault="002437F0" w:rsidP="00BA4A9F">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rsidR="002437F0" w:rsidRDefault="002437F0" w:rsidP="00BA4A9F">
            <w:pPr>
              <w:pStyle w:val="TAL"/>
            </w:pPr>
            <w:r>
              <w:t>An alternative URI of the resource located in an alternative NF (service) instance.</w:t>
            </w:r>
          </w:p>
        </w:tc>
      </w:tr>
      <w:tr w:rsidR="002437F0" w:rsidTr="00BA4A9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2437F0" w:rsidRDefault="002437F0" w:rsidP="00BA4A9F">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rsidR="002437F0" w:rsidRDefault="002437F0" w:rsidP="00BA4A9F">
            <w:pPr>
              <w:pStyle w:val="TAL"/>
            </w:pPr>
            <w:r>
              <w:rPr>
                <w:lang w:eastAsia="fr-FR"/>
              </w:rPr>
              <w:t>string</w:t>
            </w:r>
          </w:p>
        </w:tc>
        <w:tc>
          <w:tcPr>
            <w:tcW w:w="217" w:type="pct"/>
            <w:tcBorders>
              <w:top w:val="single" w:sz="4" w:space="0" w:color="auto"/>
              <w:left w:val="single" w:sz="6" w:space="0" w:color="000000"/>
              <w:bottom w:val="single" w:sz="6" w:space="0" w:color="000000"/>
              <w:right w:val="single" w:sz="6" w:space="0" w:color="000000"/>
            </w:tcBorders>
          </w:tcPr>
          <w:p w:rsidR="002437F0" w:rsidRDefault="002437F0" w:rsidP="00BA4A9F">
            <w:pPr>
              <w:pStyle w:val="TAC"/>
            </w:pPr>
            <w:r>
              <w:rPr>
                <w:lang w:eastAsia="fr-FR"/>
              </w:rPr>
              <w:t>O</w:t>
            </w:r>
          </w:p>
        </w:tc>
        <w:tc>
          <w:tcPr>
            <w:tcW w:w="581" w:type="pct"/>
            <w:tcBorders>
              <w:top w:val="single" w:sz="4" w:space="0" w:color="auto"/>
              <w:left w:val="single" w:sz="6" w:space="0" w:color="000000"/>
              <w:bottom w:val="single" w:sz="6" w:space="0" w:color="000000"/>
              <w:right w:val="single" w:sz="6" w:space="0" w:color="000000"/>
            </w:tcBorders>
          </w:tcPr>
          <w:p w:rsidR="002437F0" w:rsidRDefault="002437F0" w:rsidP="00BA4A9F">
            <w:pPr>
              <w:pStyle w:val="TAL"/>
            </w:pPr>
            <w:r>
              <w:rPr>
                <w:lang w:eastAsia="fr-FR"/>
              </w:rP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rsidR="002437F0" w:rsidRDefault="002437F0" w:rsidP="00BA4A9F">
            <w:pPr>
              <w:pStyle w:val="TAL"/>
            </w:pPr>
            <w:r>
              <w:rPr>
                <w:lang w:eastAsia="fr-FR"/>
              </w:rPr>
              <w:t>Identifier of the target NF (service) instance towards which the request is redirected</w:t>
            </w:r>
          </w:p>
        </w:tc>
      </w:tr>
    </w:tbl>
    <w:p w:rsidR="002437F0" w:rsidRPr="00BD6F46" w:rsidRDefault="002437F0" w:rsidP="00635A81"/>
    <w:p w:rsidR="00DB3EC0" w:rsidRPr="00BD6F46" w:rsidRDefault="00117855" w:rsidP="007F2678">
      <w:pPr>
        <w:pStyle w:val="Heading3"/>
      </w:pPr>
      <w:bookmarkStart w:id="419" w:name="_Toc20227278"/>
      <w:bookmarkStart w:id="420" w:name="_Toc27749509"/>
      <w:bookmarkStart w:id="421" w:name="_Toc28709436"/>
      <w:bookmarkStart w:id="422" w:name="_Toc44671055"/>
      <w:bookmarkStart w:id="423" w:name="_Toc51918963"/>
      <w:bookmarkStart w:id="424" w:name="_Toc155608698"/>
      <w:r w:rsidRPr="00BD6F46">
        <w:t>6.1.6</w:t>
      </w:r>
      <w:r w:rsidR="00DB3EC0" w:rsidRPr="00BD6F46">
        <w:tab/>
        <w:t>Data Model</w:t>
      </w:r>
      <w:bookmarkEnd w:id="419"/>
      <w:bookmarkEnd w:id="420"/>
      <w:bookmarkEnd w:id="421"/>
      <w:bookmarkEnd w:id="422"/>
      <w:bookmarkEnd w:id="423"/>
      <w:bookmarkEnd w:id="424"/>
    </w:p>
    <w:p w:rsidR="00DB3EC0" w:rsidRPr="00BD6F46" w:rsidRDefault="00117855" w:rsidP="007F2678">
      <w:pPr>
        <w:pStyle w:val="Heading4"/>
      </w:pPr>
      <w:bookmarkStart w:id="425" w:name="_Toc20227279"/>
      <w:bookmarkStart w:id="426" w:name="_Toc27749510"/>
      <w:bookmarkStart w:id="427" w:name="_Toc28709437"/>
      <w:bookmarkStart w:id="428" w:name="_Toc44671056"/>
      <w:bookmarkStart w:id="429" w:name="_Toc51918964"/>
      <w:bookmarkStart w:id="430" w:name="_Toc155608699"/>
      <w:r w:rsidRPr="00BD6F46">
        <w:t>6.1.6</w:t>
      </w:r>
      <w:r w:rsidR="00844237" w:rsidRPr="00BD6F46">
        <w:t>.1</w:t>
      </w:r>
      <w:r w:rsidR="00DB3EC0" w:rsidRPr="00BD6F46">
        <w:tab/>
        <w:t>General</w:t>
      </w:r>
      <w:bookmarkEnd w:id="425"/>
      <w:bookmarkEnd w:id="426"/>
      <w:bookmarkEnd w:id="427"/>
      <w:bookmarkEnd w:id="428"/>
      <w:bookmarkEnd w:id="429"/>
      <w:bookmarkEnd w:id="430"/>
    </w:p>
    <w:p w:rsidR="00300F0B" w:rsidRPr="00BD6F46" w:rsidRDefault="00300F0B" w:rsidP="00300F0B">
      <w:r w:rsidRPr="00BD6F46">
        <w:t>This subclause specifies the application data model supported by the API.</w:t>
      </w:r>
    </w:p>
    <w:p w:rsidR="00300F0B" w:rsidRPr="00BD6F46" w:rsidRDefault="00300F0B" w:rsidP="00300F0B">
      <w:pPr>
        <w:rPr>
          <w:rFonts w:hint="eastAsia"/>
          <w:lang w:eastAsia="zh-CN"/>
        </w:rPr>
      </w:pPr>
      <w:r w:rsidRPr="00BD6F46">
        <w:t>The N</w:t>
      </w:r>
      <w:r w:rsidRPr="00BD6F46">
        <w:rPr>
          <w:rFonts w:hint="eastAsia"/>
          <w:lang w:eastAsia="zh-CN"/>
        </w:rPr>
        <w:t>chf</w:t>
      </w:r>
      <w:r w:rsidRPr="00BD6F46">
        <w:t>_</w:t>
      </w:r>
      <w:r w:rsidRPr="00BD6F46">
        <w:rPr>
          <w:rFonts w:eastAsia="Times New Roman"/>
        </w:rPr>
        <w:t>ConvergedCharging</w:t>
      </w:r>
      <w:r w:rsidRPr="00BD6F46">
        <w:t xml:space="preserve"> </w:t>
      </w:r>
      <w:r w:rsidR="008B0DC4" w:rsidRPr="00BD6F46">
        <w:rPr>
          <w:rFonts w:hint="eastAsia"/>
          <w:lang w:eastAsia="zh-CN"/>
        </w:rPr>
        <w:t xml:space="preserve">Service </w:t>
      </w:r>
      <w:r w:rsidRPr="00BD6F46">
        <w:t xml:space="preserve">API allows the </w:t>
      </w:r>
      <w:r w:rsidR="001F1D85">
        <w:t>NF consumer</w:t>
      </w:r>
      <w:r w:rsidR="001F1D85" w:rsidRPr="00BD6F46">
        <w:t xml:space="preserve"> </w:t>
      </w:r>
      <w:r w:rsidRPr="00BD6F46">
        <w:t xml:space="preserve">to </w:t>
      </w:r>
      <w:r w:rsidR="008B0DC4" w:rsidRPr="00BD6F46">
        <w:rPr>
          <w:lang w:eastAsia="zh-CN"/>
        </w:rPr>
        <w:t>consume</w:t>
      </w:r>
      <w:r w:rsidR="008B0DC4" w:rsidRPr="00BD6F46" w:rsidDel="008B0DC4">
        <w:rPr>
          <w:rFonts w:hint="eastAsia"/>
          <w:lang w:eastAsia="zh-CN"/>
        </w:rPr>
        <w:t xml:space="preserve"> </w:t>
      </w:r>
      <w:r w:rsidRPr="00BD6F46">
        <w:t xml:space="preserve">the </w:t>
      </w:r>
      <w:r w:rsidRPr="00BD6F46">
        <w:rPr>
          <w:rFonts w:hint="eastAsia"/>
          <w:lang w:eastAsia="zh-CN"/>
        </w:rPr>
        <w:t>c</w:t>
      </w:r>
      <w:r w:rsidRPr="00BD6F46">
        <w:rPr>
          <w:rFonts w:eastAsia="Times New Roman"/>
        </w:rPr>
        <w:t>onverged</w:t>
      </w:r>
      <w:r w:rsidRPr="00BD6F46">
        <w:rPr>
          <w:rFonts w:hint="eastAsia"/>
          <w:lang w:eastAsia="zh-CN"/>
        </w:rPr>
        <w:t xml:space="preserve"> c</w:t>
      </w:r>
      <w:r w:rsidRPr="00BD6F46">
        <w:rPr>
          <w:rFonts w:eastAsia="Times New Roman"/>
        </w:rPr>
        <w:t>harging</w:t>
      </w:r>
      <w:r w:rsidRPr="00BD6F46">
        <w:t xml:space="preserve"> </w:t>
      </w:r>
      <w:r w:rsidR="008B0DC4" w:rsidRPr="00BD6F46">
        <w:rPr>
          <w:rFonts w:hint="eastAsia"/>
          <w:lang w:eastAsia="zh-CN"/>
        </w:rPr>
        <w:t>service</w:t>
      </w:r>
      <w:r w:rsidR="008B0DC4" w:rsidRPr="00BD6F46">
        <w:t xml:space="preserve"> </w:t>
      </w:r>
      <w:r w:rsidRPr="00BD6F46">
        <w:t xml:space="preserve">from the </w:t>
      </w:r>
      <w:r w:rsidR="008B0DC4" w:rsidRPr="00BD6F46">
        <w:rPr>
          <w:rFonts w:hint="eastAsia"/>
          <w:lang w:eastAsia="zh-CN"/>
        </w:rPr>
        <w:t>CHF</w:t>
      </w:r>
      <w:r w:rsidR="008B0DC4" w:rsidRPr="00BD6F46">
        <w:t xml:space="preserve"> </w:t>
      </w:r>
      <w:r w:rsidRPr="00BD6F46">
        <w:t>as defined in 3GPP TS </w:t>
      </w:r>
      <w:r w:rsidRPr="00BD6F46">
        <w:rPr>
          <w:rFonts w:hint="eastAsia"/>
          <w:lang w:eastAsia="zh-CN"/>
        </w:rPr>
        <w:t>32.290</w:t>
      </w:r>
      <w:r w:rsidRPr="00BD6F46">
        <w:t> [</w:t>
      </w:r>
      <w:r w:rsidR="009A3473" w:rsidRPr="00BD6F46">
        <w:rPr>
          <w:rFonts w:hint="eastAsia"/>
          <w:lang w:eastAsia="zh-CN"/>
        </w:rPr>
        <w:t>58</w:t>
      </w:r>
      <w:r w:rsidRPr="00BD6F46">
        <w:t>].</w:t>
      </w:r>
    </w:p>
    <w:p w:rsidR="00300F0B" w:rsidRPr="00BD6F46" w:rsidRDefault="00300F0B" w:rsidP="00300F0B">
      <w:r w:rsidRPr="00BD6F46">
        <w:t>Table </w:t>
      </w:r>
      <w:r w:rsidR="00117855" w:rsidRPr="00BD6F46">
        <w:t>6.1.6</w:t>
      </w:r>
      <w:r w:rsidRPr="00BD6F46">
        <w:rPr>
          <w:lang w:val="en-US"/>
        </w:rPr>
        <w:t>.</w:t>
      </w:r>
      <w:r w:rsidRPr="00BD6F46">
        <w:rPr>
          <w:rFonts w:hint="eastAsia"/>
          <w:lang w:val="en-US" w:eastAsia="zh-CN"/>
        </w:rPr>
        <w:t>1</w:t>
      </w:r>
      <w:r w:rsidR="00A25681" w:rsidRPr="00BD6F46">
        <w:rPr>
          <w:lang w:val="en-US" w:eastAsia="zh-CN"/>
        </w:rPr>
        <w:t>-</w:t>
      </w:r>
      <w:r w:rsidRPr="00BD6F46">
        <w:rPr>
          <w:rFonts w:hint="eastAsia"/>
          <w:lang w:val="en-US" w:eastAsia="zh-CN"/>
        </w:rPr>
        <w:t>1</w:t>
      </w:r>
      <w:r w:rsidRPr="00BD6F46">
        <w:t xml:space="preserve"> specifies the data types defined for the </w:t>
      </w:r>
      <w:r w:rsidR="008B0DC4" w:rsidRPr="00BD6F46">
        <w:rPr>
          <w:rFonts w:eastAsia="Times New Roman"/>
        </w:rPr>
        <w:t>ConvergedCharging</w:t>
      </w:r>
      <w:r w:rsidRPr="00BD6F46">
        <w:t xml:space="preserve"> service based interface protocol.</w:t>
      </w:r>
    </w:p>
    <w:p w:rsidR="00300F0B" w:rsidRPr="00BD6F46" w:rsidRDefault="00300F0B" w:rsidP="00300F0B">
      <w:pPr>
        <w:pStyle w:val="TH"/>
      </w:pPr>
      <w:r w:rsidRPr="00BD6F46">
        <w:t xml:space="preserve">Table </w:t>
      </w:r>
      <w:r w:rsidR="00117855" w:rsidRPr="00BD6F46">
        <w:t>6.1.6</w:t>
      </w:r>
      <w:r w:rsidRPr="00BD6F46">
        <w:rPr>
          <w:rFonts w:hint="eastAsia"/>
          <w:lang w:val="en-US" w:eastAsia="zh-CN"/>
        </w:rPr>
        <w:t>.1</w:t>
      </w:r>
      <w:r w:rsidR="005E7622" w:rsidRPr="00BD6F46">
        <w:rPr>
          <w:lang w:val="en-US" w:eastAsia="zh-CN"/>
        </w:rPr>
        <w:t>-1</w:t>
      </w:r>
      <w:r w:rsidRPr="00BD6F46">
        <w:t>: N</w:t>
      </w:r>
      <w:r w:rsidRPr="00BD6F46">
        <w:rPr>
          <w:rFonts w:hint="eastAsia"/>
          <w:lang w:eastAsia="zh-CN"/>
        </w:rPr>
        <w:t>chf</w:t>
      </w:r>
      <w:r w:rsidRPr="00BD6F46">
        <w:t>_</w:t>
      </w:r>
      <w:r w:rsidRPr="00BD6F46">
        <w:rPr>
          <w:rFonts w:cs="Arial"/>
        </w:rPr>
        <w:t xml:space="preserve"> Converged</w:t>
      </w:r>
      <w:r w:rsidRPr="00BD6F46">
        <w:rPr>
          <w:rFonts w:eastAsia="Times New Roman"/>
        </w:rPr>
        <w:t>Charging</w:t>
      </w:r>
      <w:r w:rsidRPr="00BD6F46">
        <w:t xml:space="preserve"> specific Data Types</w:t>
      </w:r>
    </w:p>
    <w:tbl>
      <w:tblPr>
        <w:tblW w:w="93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3"/>
        <w:gridCol w:w="3104"/>
        <w:gridCol w:w="33"/>
        <w:gridCol w:w="1475"/>
        <w:gridCol w:w="33"/>
        <w:gridCol w:w="3107"/>
        <w:gridCol w:w="33"/>
        <w:gridCol w:w="1530"/>
        <w:gridCol w:w="33"/>
        <w:tblGridChange w:id="431">
          <w:tblGrid>
            <w:gridCol w:w="33"/>
            <w:gridCol w:w="3104"/>
            <w:gridCol w:w="33"/>
            <w:gridCol w:w="1475"/>
            <w:gridCol w:w="33"/>
            <w:gridCol w:w="3107"/>
            <w:gridCol w:w="33"/>
            <w:gridCol w:w="1530"/>
            <w:gridCol w:w="33"/>
          </w:tblGrid>
        </w:tblGridChange>
      </w:tblGrid>
      <w:tr w:rsidR="00300F0B" w:rsidRPr="00BD6F46" w:rsidTr="00FC1626">
        <w:trPr>
          <w:gridAfter w:val="1"/>
          <w:wAfter w:w="33" w:type="dxa"/>
          <w:jc w:val="center"/>
        </w:trPr>
        <w:tc>
          <w:tcPr>
            <w:tcW w:w="3137" w:type="dxa"/>
            <w:gridSpan w:val="2"/>
            <w:tcBorders>
              <w:top w:val="single" w:sz="4" w:space="0" w:color="auto"/>
              <w:left w:val="single" w:sz="4" w:space="0" w:color="auto"/>
              <w:bottom w:val="single" w:sz="4" w:space="0" w:color="auto"/>
              <w:right w:val="single" w:sz="4" w:space="0" w:color="auto"/>
            </w:tcBorders>
            <w:shd w:val="clear" w:color="auto" w:fill="C0C0C0"/>
            <w:hideMark/>
          </w:tcPr>
          <w:p w:rsidR="00300F0B" w:rsidRPr="00BD6F46" w:rsidRDefault="00300F0B" w:rsidP="00820E32">
            <w:pPr>
              <w:pStyle w:val="TAH"/>
            </w:pPr>
            <w:r w:rsidRPr="00BD6F46">
              <w:t>Data type</w:t>
            </w:r>
          </w:p>
        </w:tc>
        <w:tc>
          <w:tcPr>
            <w:tcW w:w="1508" w:type="dxa"/>
            <w:gridSpan w:val="2"/>
            <w:tcBorders>
              <w:top w:val="single" w:sz="4" w:space="0" w:color="auto"/>
              <w:left w:val="single" w:sz="4" w:space="0" w:color="auto"/>
              <w:bottom w:val="single" w:sz="4" w:space="0" w:color="auto"/>
              <w:right w:val="single" w:sz="4" w:space="0" w:color="auto"/>
            </w:tcBorders>
            <w:shd w:val="clear" w:color="auto" w:fill="C0C0C0"/>
            <w:hideMark/>
          </w:tcPr>
          <w:p w:rsidR="00300F0B" w:rsidRPr="00BD6F46" w:rsidRDefault="00300F0B" w:rsidP="00820E32">
            <w:pPr>
              <w:pStyle w:val="TAH"/>
            </w:pPr>
            <w:r w:rsidRPr="00BD6F46">
              <w:t>Section defined</w:t>
            </w:r>
          </w:p>
        </w:tc>
        <w:tc>
          <w:tcPr>
            <w:tcW w:w="3140" w:type="dxa"/>
            <w:gridSpan w:val="2"/>
            <w:tcBorders>
              <w:top w:val="single" w:sz="4" w:space="0" w:color="auto"/>
              <w:left w:val="single" w:sz="4" w:space="0" w:color="auto"/>
              <w:bottom w:val="single" w:sz="4" w:space="0" w:color="auto"/>
              <w:right w:val="single" w:sz="4" w:space="0" w:color="auto"/>
            </w:tcBorders>
            <w:shd w:val="clear" w:color="auto" w:fill="C0C0C0"/>
            <w:hideMark/>
          </w:tcPr>
          <w:p w:rsidR="00300F0B" w:rsidRPr="00BD6F46" w:rsidRDefault="00300F0B" w:rsidP="00820E32">
            <w:pPr>
              <w:pStyle w:val="TAH"/>
            </w:pPr>
            <w:r w:rsidRPr="00BD6F46">
              <w:t>Description</w:t>
            </w:r>
          </w:p>
        </w:tc>
        <w:tc>
          <w:tcPr>
            <w:tcW w:w="1563" w:type="dxa"/>
            <w:gridSpan w:val="2"/>
            <w:tcBorders>
              <w:top w:val="single" w:sz="4" w:space="0" w:color="auto"/>
              <w:left w:val="single" w:sz="4" w:space="0" w:color="auto"/>
              <w:bottom w:val="single" w:sz="4" w:space="0" w:color="auto"/>
              <w:right w:val="single" w:sz="4" w:space="0" w:color="auto"/>
            </w:tcBorders>
            <w:shd w:val="clear" w:color="auto" w:fill="C0C0C0"/>
          </w:tcPr>
          <w:p w:rsidR="00300F0B" w:rsidRPr="00BD6F46" w:rsidRDefault="00300F0B" w:rsidP="00820E32">
            <w:pPr>
              <w:pStyle w:val="TAH"/>
            </w:pPr>
            <w:r w:rsidRPr="00BD6F46">
              <w:t>Applicability</w:t>
            </w:r>
          </w:p>
        </w:tc>
      </w:tr>
      <w:tr w:rsidR="007C7086" w:rsidRPr="008D79D4" w:rsidTr="00FC1626">
        <w:trPr>
          <w:gridAfter w:val="1"/>
          <w:wAfter w:w="33" w:type="dxa"/>
          <w:jc w:val="center"/>
        </w:trPr>
        <w:tc>
          <w:tcPr>
            <w:tcW w:w="3137" w:type="dxa"/>
            <w:gridSpan w:val="2"/>
            <w:tcBorders>
              <w:top w:val="single" w:sz="4" w:space="0" w:color="auto"/>
              <w:left w:val="single" w:sz="4" w:space="0" w:color="auto"/>
              <w:bottom w:val="single" w:sz="4" w:space="0" w:color="auto"/>
              <w:right w:val="single" w:sz="4" w:space="0" w:color="auto"/>
            </w:tcBorders>
          </w:tcPr>
          <w:p w:rsidR="007C7086" w:rsidRPr="00BD6F46" w:rsidRDefault="007C7086" w:rsidP="007C7086">
            <w:pPr>
              <w:pStyle w:val="TAL"/>
              <w:rPr>
                <w:rFonts w:hint="eastAsia"/>
                <w:lang w:eastAsia="zh-CN"/>
              </w:rPr>
            </w:pPr>
            <w:r w:rsidRPr="00BD6F46">
              <w:rPr>
                <w:rFonts w:hint="eastAsia"/>
                <w:lang w:eastAsia="zh-CN"/>
              </w:rPr>
              <w:t>ChargingData</w:t>
            </w:r>
            <w:r w:rsidRPr="00BD6F46">
              <w:rPr>
                <w:lang w:eastAsia="zh-CN"/>
              </w:rPr>
              <w:t>Request</w:t>
            </w:r>
          </w:p>
        </w:tc>
        <w:tc>
          <w:tcPr>
            <w:tcW w:w="1508" w:type="dxa"/>
            <w:gridSpan w:val="2"/>
            <w:tcBorders>
              <w:top w:val="single" w:sz="4" w:space="0" w:color="auto"/>
              <w:left w:val="single" w:sz="4" w:space="0" w:color="auto"/>
              <w:bottom w:val="single" w:sz="4" w:space="0" w:color="auto"/>
              <w:right w:val="single" w:sz="4" w:space="0" w:color="auto"/>
            </w:tcBorders>
          </w:tcPr>
          <w:p w:rsidR="007C7086" w:rsidRPr="00BD6F46" w:rsidRDefault="006A4429" w:rsidP="007C7086">
            <w:pPr>
              <w:pStyle w:val="TAL"/>
              <w:rPr>
                <w:lang w:eastAsia="zh-CN"/>
              </w:rPr>
            </w:pPr>
            <w:r w:rsidRPr="00BD6F46">
              <w:rPr>
                <w:lang w:eastAsia="zh-CN"/>
              </w:rPr>
              <w:t>6.1.6.2.1.1</w:t>
            </w:r>
          </w:p>
          <w:p w:rsidR="005427A0" w:rsidRPr="00BD6F46" w:rsidRDefault="005427A0" w:rsidP="005427A0">
            <w:pPr>
              <w:pStyle w:val="TAL"/>
            </w:pPr>
            <w:r w:rsidRPr="00BD6F46">
              <w:rPr>
                <w:lang w:eastAsia="zh-CN"/>
              </w:rPr>
              <w:t>6.1.6.2.2.1</w:t>
            </w:r>
          </w:p>
        </w:tc>
        <w:tc>
          <w:tcPr>
            <w:tcW w:w="3140" w:type="dxa"/>
            <w:gridSpan w:val="2"/>
            <w:tcBorders>
              <w:top w:val="single" w:sz="4" w:space="0" w:color="auto"/>
              <w:left w:val="single" w:sz="4" w:space="0" w:color="auto"/>
              <w:bottom w:val="single" w:sz="4" w:space="0" w:color="auto"/>
              <w:right w:val="single" w:sz="4" w:space="0" w:color="auto"/>
            </w:tcBorders>
          </w:tcPr>
          <w:p w:rsidR="007C7086" w:rsidRPr="00BD6F46" w:rsidRDefault="007C7086" w:rsidP="007C7086">
            <w:pPr>
              <w:pStyle w:val="TAL"/>
              <w:rPr>
                <w:rFonts w:cs="Arial"/>
                <w:szCs w:val="18"/>
              </w:rPr>
            </w:pPr>
            <w:r w:rsidRPr="00BD6F46">
              <w:rPr>
                <w:rFonts w:cs="Arial"/>
                <w:szCs w:val="18"/>
              </w:rPr>
              <w:t>Describes the attributes of Charging Data Request to CHF for initial, update and termination of the charging session.</w:t>
            </w:r>
          </w:p>
        </w:tc>
        <w:tc>
          <w:tcPr>
            <w:tcW w:w="1563" w:type="dxa"/>
            <w:gridSpan w:val="2"/>
            <w:tcBorders>
              <w:top w:val="single" w:sz="4" w:space="0" w:color="auto"/>
              <w:left w:val="single" w:sz="4" w:space="0" w:color="auto"/>
              <w:bottom w:val="single" w:sz="4" w:space="0" w:color="auto"/>
              <w:right w:val="single" w:sz="4" w:space="0" w:color="auto"/>
            </w:tcBorders>
          </w:tcPr>
          <w:p w:rsidR="007C7086" w:rsidRPr="00BD6F46" w:rsidRDefault="007C7086" w:rsidP="007C7086">
            <w:pPr>
              <w:pStyle w:val="TAL"/>
              <w:rPr>
                <w:rFonts w:cs="Arial"/>
                <w:szCs w:val="18"/>
              </w:rPr>
            </w:pPr>
          </w:p>
        </w:tc>
      </w:tr>
      <w:tr w:rsidR="007C7086" w:rsidRPr="008D79D4" w:rsidTr="00FC1626">
        <w:trPr>
          <w:gridAfter w:val="1"/>
          <w:wAfter w:w="33" w:type="dxa"/>
          <w:jc w:val="center"/>
        </w:trPr>
        <w:tc>
          <w:tcPr>
            <w:tcW w:w="3137" w:type="dxa"/>
            <w:gridSpan w:val="2"/>
            <w:tcBorders>
              <w:top w:val="single" w:sz="4" w:space="0" w:color="auto"/>
              <w:left w:val="single" w:sz="4" w:space="0" w:color="auto"/>
              <w:bottom w:val="single" w:sz="4" w:space="0" w:color="auto"/>
              <w:right w:val="single" w:sz="4" w:space="0" w:color="auto"/>
            </w:tcBorders>
          </w:tcPr>
          <w:p w:rsidR="007C7086" w:rsidRPr="00BD6F46" w:rsidDel="0037423F" w:rsidRDefault="007C7086" w:rsidP="007C7086">
            <w:pPr>
              <w:pStyle w:val="TAL"/>
              <w:rPr>
                <w:rFonts w:hint="eastAsia"/>
                <w:lang w:eastAsia="zh-CN"/>
              </w:rPr>
            </w:pPr>
            <w:r w:rsidRPr="00BD6F46">
              <w:rPr>
                <w:lang w:eastAsia="zh-CN"/>
              </w:rPr>
              <w:t>ChargingDataResponse</w:t>
            </w:r>
          </w:p>
        </w:tc>
        <w:tc>
          <w:tcPr>
            <w:tcW w:w="1508" w:type="dxa"/>
            <w:gridSpan w:val="2"/>
            <w:tcBorders>
              <w:top w:val="single" w:sz="4" w:space="0" w:color="auto"/>
              <w:left w:val="single" w:sz="4" w:space="0" w:color="auto"/>
              <w:bottom w:val="single" w:sz="4" w:space="0" w:color="auto"/>
              <w:right w:val="single" w:sz="4" w:space="0" w:color="auto"/>
            </w:tcBorders>
          </w:tcPr>
          <w:p w:rsidR="005427A0" w:rsidRPr="00BD6F46" w:rsidRDefault="006A4429" w:rsidP="007C7086">
            <w:pPr>
              <w:pStyle w:val="TAL"/>
              <w:rPr>
                <w:lang w:eastAsia="zh-CN"/>
              </w:rPr>
            </w:pPr>
            <w:r w:rsidRPr="00BD6F46">
              <w:rPr>
                <w:lang w:eastAsia="zh-CN"/>
              </w:rPr>
              <w:t>6.1.6.2.1.2</w:t>
            </w:r>
          </w:p>
          <w:p w:rsidR="007C7086" w:rsidRPr="00BD6F46" w:rsidRDefault="005427A0" w:rsidP="005427A0">
            <w:pPr>
              <w:pStyle w:val="TAL"/>
              <w:rPr>
                <w:rFonts w:hint="eastAsia"/>
                <w:lang w:eastAsia="zh-CN"/>
              </w:rPr>
            </w:pPr>
            <w:r w:rsidRPr="00BD6F46">
              <w:rPr>
                <w:lang w:eastAsia="zh-CN"/>
              </w:rPr>
              <w:t>6.1.6.2.2.2</w:t>
            </w:r>
          </w:p>
        </w:tc>
        <w:tc>
          <w:tcPr>
            <w:tcW w:w="3140" w:type="dxa"/>
            <w:gridSpan w:val="2"/>
            <w:tcBorders>
              <w:top w:val="single" w:sz="4" w:space="0" w:color="auto"/>
              <w:left w:val="single" w:sz="4" w:space="0" w:color="auto"/>
              <w:bottom w:val="single" w:sz="4" w:space="0" w:color="auto"/>
              <w:right w:val="single" w:sz="4" w:space="0" w:color="auto"/>
            </w:tcBorders>
          </w:tcPr>
          <w:p w:rsidR="007C7086" w:rsidRPr="00BD6F46" w:rsidRDefault="007C7086" w:rsidP="007C7086">
            <w:pPr>
              <w:pStyle w:val="TAL"/>
              <w:rPr>
                <w:rFonts w:cs="Arial"/>
                <w:szCs w:val="18"/>
              </w:rPr>
            </w:pPr>
            <w:r w:rsidRPr="00BD6F46">
              <w:rPr>
                <w:rFonts w:cs="Arial"/>
                <w:szCs w:val="18"/>
              </w:rPr>
              <w:t>Describes the attributes of Charging Data Response from CHF on charging session initial, update and termination.</w:t>
            </w:r>
          </w:p>
        </w:tc>
        <w:tc>
          <w:tcPr>
            <w:tcW w:w="1563" w:type="dxa"/>
            <w:gridSpan w:val="2"/>
            <w:tcBorders>
              <w:top w:val="single" w:sz="4" w:space="0" w:color="auto"/>
              <w:left w:val="single" w:sz="4" w:space="0" w:color="auto"/>
              <w:bottom w:val="single" w:sz="4" w:space="0" w:color="auto"/>
              <w:right w:val="single" w:sz="4" w:space="0" w:color="auto"/>
            </w:tcBorders>
          </w:tcPr>
          <w:p w:rsidR="007C7086" w:rsidRPr="00BD6F46" w:rsidRDefault="007C7086" w:rsidP="007C7086">
            <w:pPr>
              <w:pStyle w:val="TAL"/>
              <w:rPr>
                <w:rFonts w:cs="Arial" w:hint="eastAsia"/>
                <w:szCs w:val="18"/>
                <w:lang w:eastAsia="zh-CN"/>
              </w:rPr>
            </w:pPr>
          </w:p>
        </w:tc>
      </w:tr>
      <w:tr w:rsidR="007C7086" w:rsidRPr="008D79D4" w:rsidTr="00FC1626">
        <w:trPr>
          <w:gridAfter w:val="1"/>
          <w:wAfter w:w="33" w:type="dxa"/>
          <w:jc w:val="center"/>
        </w:trPr>
        <w:tc>
          <w:tcPr>
            <w:tcW w:w="3137" w:type="dxa"/>
            <w:gridSpan w:val="2"/>
            <w:tcBorders>
              <w:top w:val="single" w:sz="4" w:space="0" w:color="auto"/>
              <w:left w:val="single" w:sz="4" w:space="0" w:color="auto"/>
              <w:bottom w:val="single" w:sz="4" w:space="0" w:color="auto"/>
              <w:right w:val="single" w:sz="4" w:space="0" w:color="auto"/>
            </w:tcBorders>
          </w:tcPr>
          <w:p w:rsidR="007C7086" w:rsidRPr="00BD6F46" w:rsidRDefault="007C7086" w:rsidP="007C7086">
            <w:pPr>
              <w:pStyle w:val="TAL"/>
              <w:rPr>
                <w:lang w:eastAsia="zh-CN"/>
              </w:rPr>
            </w:pPr>
            <w:r w:rsidRPr="00BD6F46">
              <w:rPr>
                <w:rFonts w:hint="eastAsia"/>
                <w:noProof/>
                <w:lang w:eastAsia="zh-CN"/>
              </w:rPr>
              <w:t>Charging</w:t>
            </w:r>
            <w:r w:rsidRPr="00BD6F46">
              <w:rPr>
                <w:noProof/>
              </w:rPr>
              <w:t>Notif</w:t>
            </w:r>
            <w:r w:rsidR="00A22426">
              <w:rPr>
                <w:noProof/>
              </w:rPr>
              <w:t>yRequest</w:t>
            </w:r>
          </w:p>
        </w:tc>
        <w:tc>
          <w:tcPr>
            <w:tcW w:w="1508" w:type="dxa"/>
            <w:gridSpan w:val="2"/>
            <w:tcBorders>
              <w:top w:val="single" w:sz="4" w:space="0" w:color="auto"/>
              <w:left w:val="single" w:sz="4" w:space="0" w:color="auto"/>
              <w:bottom w:val="single" w:sz="4" w:space="0" w:color="auto"/>
              <w:right w:val="single" w:sz="4" w:space="0" w:color="auto"/>
            </w:tcBorders>
          </w:tcPr>
          <w:p w:rsidR="007C7086" w:rsidRPr="00BD6F46" w:rsidRDefault="007B4D96" w:rsidP="007C7086">
            <w:pPr>
              <w:pStyle w:val="TAL"/>
              <w:rPr>
                <w:rFonts w:hint="eastAsia"/>
                <w:lang w:eastAsia="zh-CN"/>
              </w:rPr>
            </w:pPr>
            <w:r w:rsidRPr="00BD6F46">
              <w:rPr>
                <w:lang w:eastAsia="zh-CN"/>
              </w:rPr>
              <w:t>6.1.6.2.1.3</w:t>
            </w:r>
          </w:p>
        </w:tc>
        <w:tc>
          <w:tcPr>
            <w:tcW w:w="3140" w:type="dxa"/>
            <w:gridSpan w:val="2"/>
            <w:tcBorders>
              <w:top w:val="single" w:sz="4" w:space="0" w:color="auto"/>
              <w:left w:val="single" w:sz="4" w:space="0" w:color="auto"/>
              <w:bottom w:val="single" w:sz="4" w:space="0" w:color="auto"/>
              <w:right w:val="single" w:sz="4" w:space="0" w:color="auto"/>
            </w:tcBorders>
          </w:tcPr>
          <w:p w:rsidR="007C7086" w:rsidRPr="00BD6F46" w:rsidRDefault="007C7086" w:rsidP="007C7086">
            <w:pPr>
              <w:pStyle w:val="TAL"/>
              <w:rPr>
                <w:rFonts w:cs="Arial"/>
                <w:szCs w:val="18"/>
              </w:rPr>
            </w:pPr>
            <w:r w:rsidRPr="00BD6F46">
              <w:rPr>
                <w:rFonts w:cs="Arial"/>
                <w:szCs w:val="18"/>
              </w:rPr>
              <w:t>Describes Notifications about events that occurred</w:t>
            </w:r>
            <w:r w:rsidR="001F1D85">
              <w:rPr>
                <w:rFonts w:cs="Arial"/>
                <w:szCs w:val="18"/>
              </w:rPr>
              <w:t xml:space="preserve"> in request message</w:t>
            </w:r>
            <w:r w:rsidRPr="00BD6F46">
              <w:rPr>
                <w:rFonts w:cs="Arial"/>
                <w:szCs w:val="18"/>
              </w:rPr>
              <w:t>.</w:t>
            </w:r>
          </w:p>
        </w:tc>
        <w:tc>
          <w:tcPr>
            <w:tcW w:w="1563" w:type="dxa"/>
            <w:gridSpan w:val="2"/>
            <w:tcBorders>
              <w:top w:val="single" w:sz="4" w:space="0" w:color="auto"/>
              <w:left w:val="single" w:sz="4" w:space="0" w:color="auto"/>
              <w:bottom w:val="single" w:sz="4" w:space="0" w:color="auto"/>
              <w:right w:val="single" w:sz="4" w:space="0" w:color="auto"/>
            </w:tcBorders>
          </w:tcPr>
          <w:p w:rsidR="007C7086" w:rsidRPr="00BD6F46" w:rsidRDefault="007C7086" w:rsidP="007C7086">
            <w:pPr>
              <w:pStyle w:val="TAL"/>
              <w:rPr>
                <w:rFonts w:cs="Arial"/>
                <w:szCs w:val="18"/>
              </w:rPr>
            </w:pPr>
          </w:p>
        </w:tc>
      </w:tr>
      <w:tr w:rsidR="00FC1626" w:rsidTr="00FC1626">
        <w:trPr>
          <w:gridBefore w:val="1"/>
          <w:wBefore w:w="33" w:type="dxa"/>
          <w:jc w:val="center"/>
        </w:trPr>
        <w:tc>
          <w:tcPr>
            <w:tcW w:w="3137" w:type="dxa"/>
            <w:gridSpan w:val="2"/>
            <w:tcBorders>
              <w:top w:val="single" w:sz="4" w:space="0" w:color="auto"/>
              <w:left w:val="single" w:sz="4" w:space="0" w:color="auto"/>
              <w:bottom w:val="single" w:sz="4" w:space="0" w:color="auto"/>
              <w:right w:val="single" w:sz="4" w:space="0" w:color="auto"/>
            </w:tcBorders>
          </w:tcPr>
          <w:p w:rsidR="00FC1626" w:rsidRDefault="00FC1626" w:rsidP="008A3088">
            <w:pPr>
              <w:pStyle w:val="TAL"/>
              <w:rPr>
                <w:noProof/>
                <w:lang w:eastAsia="zh-CN"/>
              </w:rPr>
            </w:pPr>
            <w:r>
              <w:rPr>
                <w:noProof/>
                <w:lang w:eastAsia="zh-CN"/>
              </w:rPr>
              <w:t>Charging</w:t>
            </w:r>
            <w:r>
              <w:rPr>
                <w:noProof/>
              </w:rPr>
              <w:t>NotifyResponse</w:t>
            </w:r>
          </w:p>
        </w:tc>
        <w:tc>
          <w:tcPr>
            <w:tcW w:w="1508" w:type="dxa"/>
            <w:gridSpan w:val="2"/>
            <w:tcBorders>
              <w:top w:val="single" w:sz="4" w:space="0" w:color="auto"/>
              <w:left w:val="single" w:sz="4" w:space="0" w:color="auto"/>
              <w:bottom w:val="single" w:sz="4" w:space="0" w:color="auto"/>
              <w:right w:val="single" w:sz="4" w:space="0" w:color="auto"/>
            </w:tcBorders>
          </w:tcPr>
          <w:p w:rsidR="00FC1626" w:rsidRDefault="00FC1626" w:rsidP="008A3088">
            <w:pPr>
              <w:pStyle w:val="TAL"/>
              <w:rPr>
                <w:lang w:eastAsia="zh-CN"/>
              </w:rPr>
            </w:pPr>
            <w:r>
              <w:rPr>
                <w:lang w:eastAsia="zh-CN"/>
              </w:rPr>
              <w:t>6.1.6.2.1.16</w:t>
            </w:r>
          </w:p>
        </w:tc>
        <w:tc>
          <w:tcPr>
            <w:tcW w:w="3140" w:type="dxa"/>
            <w:gridSpan w:val="2"/>
            <w:tcBorders>
              <w:top w:val="single" w:sz="4" w:space="0" w:color="auto"/>
              <w:left w:val="single" w:sz="4" w:space="0" w:color="auto"/>
              <w:bottom w:val="single" w:sz="4" w:space="0" w:color="auto"/>
              <w:right w:val="single" w:sz="4" w:space="0" w:color="auto"/>
            </w:tcBorders>
          </w:tcPr>
          <w:p w:rsidR="00FC1626" w:rsidRDefault="00FC1626" w:rsidP="008A3088">
            <w:pPr>
              <w:pStyle w:val="TAL"/>
              <w:rPr>
                <w:rFonts w:cs="Arial"/>
                <w:szCs w:val="18"/>
              </w:rPr>
            </w:pPr>
            <w:r>
              <w:rPr>
                <w:rFonts w:cs="Arial"/>
                <w:szCs w:val="18"/>
              </w:rPr>
              <w:t>Describes the response of notification.</w:t>
            </w:r>
          </w:p>
        </w:tc>
        <w:tc>
          <w:tcPr>
            <w:tcW w:w="1563" w:type="dxa"/>
            <w:gridSpan w:val="2"/>
            <w:tcBorders>
              <w:top w:val="single" w:sz="4" w:space="0" w:color="auto"/>
              <w:left w:val="single" w:sz="4" w:space="0" w:color="auto"/>
              <w:bottom w:val="single" w:sz="4" w:space="0" w:color="auto"/>
              <w:right w:val="single" w:sz="4" w:space="0" w:color="auto"/>
            </w:tcBorders>
          </w:tcPr>
          <w:p w:rsidR="00FC1626" w:rsidRDefault="00FC1626" w:rsidP="008A3088">
            <w:pPr>
              <w:pStyle w:val="TAL"/>
              <w:rPr>
                <w:rFonts w:cs="Arial"/>
                <w:szCs w:val="18"/>
              </w:rPr>
            </w:pPr>
          </w:p>
        </w:tc>
      </w:tr>
    </w:tbl>
    <w:p w:rsidR="00300F0B" w:rsidRPr="00BD6F46" w:rsidRDefault="00300F0B" w:rsidP="00300F0B"/>
    <w:p w:rsidR="003D5060" w:rsidRPr="00BD6F46" w:rsidRDefault="003D5060" w:rsidP="003D5060">
      <w:r w:rsidRPr="00BD6F46">
        <w:t>Table </w:t>
      </w:r>
      <w:r w:rsidR="00CA650F" w:rsidRPr="00BD6F46">
        <w:t>6.1.6</w:t>
      </w:r>
      <w:r w:rsidR="00CA650F" w:rsidRPr="00BD6F46">
        <w:rPr>
          <w:rFonts w:hint="eastAsia"/>
          <w:lang w:val="en-US" w:eastAsia="zh-CN"/>
        </w:rPr>
        <w:t>.1</w:t>
      </w:r>
      <w:r w:rsidRPr="00BD6F46">
        <w:t>-2 specifies data types re-used by the N</w:t>
      </w:r>
      <w:r w:rsidRPr="00BD6F46">
        <w:rPr>
          <w:rFonts w:hint="eastAsia"/>
          <w:lang w:eastAsia="zh-CN"/>
        </w:rPr>
        <w:t>chf</w:t>
      </w:r>
      <w:r w:rsidRPr="00BD6F46">
        <w:t>_</w:t>
      </w:r>
      <w:r w:rsidRPr="00BD6F46">
        <w:rPr>
          <w:rFonts w:cs="Arial"/>
        </w:rPr>
        <w:t>Converged</w:t>
      </w:r>
      <w:r w:rsidRPr="00BD6F46">
        <w:rPr>
          <w:rFonts w:eastAsia="Times New Roman"/>
        </w:rPr>
        <w:t>Charging</w:t>
      </w:r>
      <w:r w:rsidRPr="00BD6F46">
        <w:t xml:space="preserve"> service based interface protocol from other specifications, including a reference to their respective specifications and when needed, a short description of their use within the N</w:t>
      </w:r>
      <w:r w:rsidRPr="00BD6F46">
        <w:rPr>
          <w:rFonts w:hint="eastAsia"/>
          <w:lang w:eastAsia="zh-CN"/>
        </w:rPr>
        <w:t>chf</w:t>
      </w:r>
      <w:r w:rsidRPr="00BD6F46">
        <w:t>_</w:t>
      </w:r>
      <w:r w:rsidRPr="00BD6F46">
        <w:rPr>
          <w:rFonts w:cs="Arial"/>
        </w:rPr>
        <w:t>Converged</w:t>
      </w:r>
      <w:r w:rsidRPr="00BD6F46">
        <w:rPr>
          <w:rFonts w:eastAsia="Times New Roman"/>
        </w:rPr>
        <w:t>Charging</w:t>
      </w:r>
      <w:r w:rsidRPr="00BD6F46">
        <w:t xml:space="preserve"> service based interface.</w:t>
      </w:r>
    </w:p>
    <w:p w:rsidR="003D5060" w:rsidRPr="00BD6F46" w:rsidRDefault="003D5060" w:rsidP="003D5060">
      <w:pPr>
        <w:pStyle w:val="TH"/>
      </w:pPr>
      <w:r w:rsidRPr="00BD6F46">
        <w:t>Table </w:t>
      </w:r>
      <w:r w:rsidRPr="00BD6F46">
        <w:rPr>
          <w:rFonts w:hint="eastAsia"/>
          <w:lang w:eastAsia="zh-CN"/>
        </w:rPr>
        <w:t>6.</w:t>
      </w:r>
      <w:r w:rsidR="00224A30" w:rsidRPr="00BD6F46">
        <w:rPr>
          <w:lang w:eastAsia="zh-CN"/>
        </w:rPr>
        <w:t>1</w:t>
      </w:r>
      <w:r w:rsidRPr="00BD6F46">
        <w:rPr>
          <w:rFonts w:hint="eastAsia"/>
          <w:lang w:eastAsia="zh-CN"/>
        </w:rPr>
        <w:t>.</w:t>
      </w:r>
      <w:r w:rsidR="00224A30" w:rsidRPr="00BD6F46">
        <w:rPr>
          <w:lang w:eastAsia="zh-CN"/>
        </w:rPr>
        <w:t>6</w:t>
      </w:r>
      <w:r w:rsidR="00515264" w:rsidRPr="00BD6F46">
        <w:rPr>
          <w:lang w:eastAsia="zh-CN"/>
        </w:rPr>
        <w:t>.1</w:t>
      </w:r>
      <w:r w:rsidRPr="00BD6F46">
        <w:t>-2: N</w:t>
      </w:r>
      <w:r w:rsidRPr="00BD6F46">
        <w:rPr>
          <w:rFonts w:hint="eastAsia"/>
          <w:lang w:eastAsia="zh-CN"/>
        </w:rPr>
        <w:t>chf_</w:t>
      </w:r>
      <w:r w:rsidRPr="00BD6F46">
        <w:rPr>
          <w:rFonts w:eastAsia="Times New Roman"/>
        </w:rPr>
        <w:t>Converged</w:t>
      </w:r>
      <w:r w:rsidRPr="00BD6F46">
        <w:rPr>
          <w:rFonts w:hint="eastAsia"/>
          <w:lang w:eastAsia="zh-CN"/>
        </w:rPr>
        <w:t>C</w:t>
      </w:r>
      <w:r w:rsidRPr="00BD6F46">
        <w:rPr>
          <w:rFonts w:eastAsia="Times New Roman"/>
        </w:rPr>
        <w:t>harging</w:t>
      </w:r>
      <w:r w:rsidRPr="00BD6F46">
        <w:t xml:space="preserve"> re-used Data Types</w:t>
      </w:r>
    </w:p>
    <w:tbl>
      <w:tblPr>
        <w:tblW w:w="89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3"/>
        <w:gridCol w:w="1934"/>
        <w:gridCol w:w="33"/>
        <w:gridCol w:w="3281"/>
        <w:gridCol w:w="32"/>
        <w:gridCol w:w="1653"/>
        <w:gridCol w:w="32"/>
        <w:gridCol w:w="1955"/>
        <w:gridCol w:w="33"/>
      </w:tblGrid>
      <w:tr w:rsidR="003D5060" w:rsidRPr="00BD6F46"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shd w:val="clear" w:color="auto" w:fill="C0C0C0"/>
            <w:hideMark/>
          </w:tcPr>
          <w:p w:rsidR="003D5060" w:rsidRPr="00BD6F46" w:rsidRDefault="003D5060" w:rsidP="004C6D5A">
            <w:pPr>
              <w:pStyle w:val="TAH"/>
            </w:pPr>
            <w:r w:rsidRPr="00BD6F46">
              <w:t>Data type</w:t>
            </w:r>
          </w:p>
        </w:tc>
        <w:tc>
          <w:tcPr>
            <w:tcW w:w="3314" w:type="dxa"/>
            <w:gridSpan w:val="2"/>
            <w:tcBorders>
              <w:top w:val="single" w:sz="4" w:space="0" w:color="auto"/>
              <w:left w:val="single" w:sz="4" w:space="0" w:color="auto"/>
              <w:bottom w:val="single" w:sz="4" w:space="0" w:color="auto"/>
              <w:right w:val="single" w:sz="4" w:space="0" w:color="auto"/>
            </w:tcBorders>
            <w:shd w:val="clear" w:color="auto" w:fill="C0C0C0"/>
            <w:hideMark/>
          </w:tcPr>
          <w:p w:rsidR="003D5060" w:rsidRPr="00BD6F46" w:rsidRDefault="003D5060" w:rsidP="004C6D5A">
            <w:pPr>
              <w:pStyle w:val="TAH"/>
            </w:pPr>
            <w:r w:rsidRPr="00BD6F46">
              <w:t>Reference</w:t>
            </w:r>
          </w:p>
        </w:tc>
        <w:tc>
          <w:tcPr>
            <w:tcW w:w="1685" w:type="dxa"/>
            <w:gridSpan w:val="2"/>
            <w:tcBorders>
              <w:top w:val="single" w:sz="4" w:space="0" w:color="auto"/>
              <w:left w:val="single" w:sz="4" w:space="0" w:color="auto"/>
              <w:bottom w:val="single" w:sz="4" w:space="0" w:color="auto"/>
              <w:right w:val="single" w:sz="4" w:space="0" w:color="auto"/>
            </w:tcBorders>
            <w:shd w:val="clear" w:color="auto" w:fill="C0C0C0"/>
            <w:hideMark/>
          </w:tcPr>
          <w:p w:rsidR="003D5060" w:rsidRPr="00BD6F46" w:rsidRDefault="003D5060" w:rsidP="004C6D5A">
            <w:pPr>
              <w:pStyle w:val="TAH"/>
            </w:pPr>
            <w:r w:rsidRPr="00BD6F46">
              <w:t>Comments</w:t>
            </w:r>
          </w:p>
        </w:tc>
        <w:tc>
          <w:tcPr>
            <w:tcW w:w="1987" w:type="dxa"/>
            <w:gridSpan w:val="2"/>
            <w:tcBorders>
              <w:top w:val="single" w:sz="4" w:space="0" w:color="auto"/>
              <w:left w:val="single" w:sz="4" w:space="0" w:color="auto"/>
              <w:bottom w:val="single" w:sz="4" w:space="0" w:color="auto"/>
              <w:right w:val="single" w:sz="4" w:space="0" w:color="auto"/>
            </w:tcBorders>
            <w:shd w:val="clear" w:color="auto" w:fill="C0C0C0"/>
          </w:tcPr>
          <w:p w:rsidR="003D5060" w:rsidRPr="00BD6F46" w:rsidRDefault="003D5060" w:rsidP="004C6D5A">
            <w:pPr>
              <w:pStyle w:val="TAH"/>
            </w:pPr>
            <w:r w:rsidRPr="00BD6F46">
              <w:t>Applicability</w:t>
            </w:r>
          </w:p>
        </w:tc>
      </w:tr>
      <w:tr w:rsidR="003D5060"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rPr>
            </w:pPr>
            <w:r w:rsidRPr="00B54D35">
              <w:rPr>
                <w:rFonts w:eastAsia="Times New Roman" w:hint="eastAsia"/>
              </w:rPr>
              <w:t>S</w:t>
            </w:r>
            <w:r w:rsidRPr="00B54D35">
              <w:rPr>
                <w:rFonts w:eastAsia="Times New Roman"/>
              </w:rPr>
              <w:t>upi</w:t>
            </w:r>
          </w:p>
        </w:tc>
        <w:tc>
          <w:tcPr>
            <w:tcW w:w="3314"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rPr>
            </w:pPr>
            <w:r w:rsidRPr="00B54D35">
              <w:rPr>
                <w:rFonts w:eastAsia="Times New Roman"/>
              </w:rPr>
              <w:t>3GPP TS 29.571 [</w:t>
            </w:r>
            <w:r w:rsidRPr="00B54D35">
              <w:rPr>
                <w:rFonts w:eastAsia="Times New Roman" w:hint="eastAsia"/>
              </w:rPr>
              <w:t>371</w:t>
            </w:r>
            <w:r w:rsidRPr="00B54D35">
              <w:rPr>
                <w:rFonts w:eastAsia="Times New Roman"/>
              </w:rPr>
              <w:t>]</w:t>
            </w:r>
          </w:p>
        </w:tc>
        <w:tc>
          <w:tcPr>
            <w:tcW w:w="1685" w:type="dxa"/>
            <w:gridSpan w:val="2"/>
            <w:tcBorders>
              <w:top w:val="single" w:sz="4" w:space="0" w:color="auto"/>
              <w:left w:val="single" w:sz="4" w:space="0" w:color="auto"/>
              <w:bottom w:val="single" w:sz="4" w:space="0" w:color="auto"/>
              <w:right w:val="single" w:sz="4" w:space="0" w:color="auto"/>
            </w:tcBorders>
          </w:tcPr>
          <w:p w:rsidR="003D5060" w:rsidRDefault="003D5060" w:rsidP="004C6D5A">
            <w:pPr>
              <w:pStyle w:val="TAL"/>
              <w:rPr>
                <w:rFonts w:eastAsia="Times New Roman"/>
              </w:rPr>
            </w:pPr>
            <w:r w:rsidRPr="00BD6F46">
              <w:rPr>
                <w:rFonts w:eastAsia="Times New Roman"/>
              </w:rPr>
              <w:t>The identification of the user (i.e. IMSI, NAI</w:t>
            </w:r>
            <w:r w:rsidR="00B22B19">
              <w:rPr>
                <w:rFonts w:eastAsia="Times New Roman"/>
              </w:rPr>
              <w:t xml:space="preserve">, </w:t>
            </w:r>
            <w:r w:rsidR="00B22B19">
              <w:t>GLI,</w:t>
            </w:r>
            <w:r w:rsidR="00B22B19" w:rsidRPr="00C91ED7">
              <w:t xml:space="preserve"> GCI</w:t>
            </w:r>
            <w:r w:rsidRPr="00BD6F46">
              <w:rPr>
                <w:rFonts w:eastAsia="Times New Roman"/>
              </w:rPr>
              <w:t>).</w:t>
            </w:r>
          </w:p>
          <w:p w:rsidR="00B22B19" w:rsidRPr="00B54D35" w:rsidRDefault="00B22B19" w:rsidP="004C6D5A">
            <w:pPr>
              <w:pStyle w:val="TAL"/>
              <w:rPr>
                <w:rFonts w:eastAsia="Times New Roman"/>
              </w:rPr>
            </w:pPr>
            <w:r>
              <w:t>(NOTE 1)</w:t>
            </w:r>
          </w:p>
        </w:tc>
        <w:tc>
          <w:tcPr>
            <w:tcW w:w="1987" w:type="dxa"/>
            <w:gridSpan w:val="2"/>
            <w:tcBorders>
              <w:top w:val="single" w:sz="4" w:space="0" w:color="auto"/>
              <w:left w:val="single" w:sz="4" w:space="0" w:color="auto"/>
              <w:bottom w:val="single" w:sz="4" w:space="0" w:color="auto"/>
              <w:right w:val="single" w:sz="4" w:space="0" w:color="auto"/>
            </w:tcBorders>
          </w:tcPr>
          <w:p w:rsidR="003D5060" w:rsidRPr="00BD6F46" w:rsidRDefault="003D5060" w:rsidP="004C6D5A">
            <w:pPr>
              <w:pStyle w:val="TAL"/>
              <w:rPr>
                <w:rFonts w:cs="Arial"/>
                <w:szCs w:val="18"/>
              </w:rPr>
            </w:pPr>
          </w:p>
        </w:tc>
      </w:tr>
      <w:tr w:rsidR="003D5060" w:rsidRPr="00BD6F46"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Uint32</w:t>
            </w:r>
          </w:p>
        </w:tc>
        <w:tc>
          <w:tcPr>
            <w:tcW w:w="3314"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3GPP TS 29.571 [</w:t>
            </w:r>
            <w:r w:rsidRPr="00B54D35">
              <w:rPr>
                <w:rFonts w:eastAsia="Times New Roman" w:hint="eastAsia"/>
              </w:rPr>
              <w:t>371</w:t>
            </w:r>
            <w:r w:rsidRPr="00B54D35">
              <w:rPr>
                <w:rFonts w:eastAsia="Times New Roman"/>
              </w:rPr>
              <w:t>]</w:t>
            </w:r>
          </w:p>
        </w:tc>
        <w:tc>
          <w:tcPr>
            <w:tcW w:w="1685"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rPr>
            </w:pPr>
            <w:r w:rsidRPr="00B54D35">
              <w:rPr>
                <w:rFonts w:eastAsia="Times New Roman"/>
              </w:rPr>
              <w:t>Unsigned 32-bit integers</w:t>
            </w:r>
          </w:p>
        </w:tc>
        <w:tc>
          <w:tcPr>
            <w:tcW w:w="1987" w:type="dxa"/>
            <w:gridSpan w:val="2"/>
            <w:tcBorders>
              <w:top w:val="single" w:sz="4" w:space="0" w:color="auto"/>
              <w:left w:val="single" w:sz="4" w:space="0" w:color="auto"/>
              <w:bottom w:val="single" w:sz="4" w:space="0" w:color="auto"/>
              <w:right w:val="single" w:sz="4" w:space="0" w:color="auto"/>
            </w:tcBorders>
          </w:tcPr>
          <w:p w:rsidR="003D5060" w:rsidRPr="00BD6F46" w:rsidRDefault="003D5060" w:rsidP="004C6D5A">
            <w:pPr>
              <w:pStyle w:val="TAL"/>
              <w:rPr>
                <w:rFonts w:cs="Arial"/>
                <w:strike/>
                <w:szCs w:val="18"/>
              </w:rPr>
            </w:pPr>
          </w:p>
        </w:tc>
      </w:tr>
      <w:tr w:rsidR="003D5060" w:rsidRPr="00BD6F46"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Uint64</w:t>
            </w:r>
          </w:p>
        </w:tc>
        <w:tc>
          <w:tcPr>
            <w:tcW w:w="3314"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3GPP TS 29.571 [</w:t>
            </w:r>
            <w:r w:rsidRPr="00B54D35">
              <w:rPr>
                <w:rFonts w:eastAsia="Times New Roman" w:hint="eastAsia"/>
              </w:rPr>
              <w:t>371</w:t>
            </w:r>
            <w:r w:rsidRPr="00B54D35">
              <w:rPr>
                <w:rFonts w:eastAsia="Times New Roman"/>
              </w:rPr>
              <w:t>]</w:t>
            </w:r>
          </w:p>
        </w:tc>
        <w:tc>
          <w:tcPr>
            <w:tcW w:w="1685"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rPr>
            </w:pPr>
            <w:r w:rsidRPr="00B54D35">
              <w:rPr>
                <w:rFonts w:eastAsia="Times New Roman"/>
              </w:rPr>
              <w:t>Unsigned 64-bit integers</w:t>
            </w:r>
          </w:p>
        </w:tc>
        <w:tc>
          <w:tcPr>
            <w:tcW w:w="1987" w:type="dxa"/>
            <w:gridSpan w:val="2"/>
            <w:tcBorders>
              <w:top w:val="single" w:sz="4" w:space="0" w:color="auto"/>
              <w:left w:val="single" w:sz="4" w:space="0" w:color="auto"/>
              <w:bottom w:val="single" w:sz="4" w:space="0" w:color="auto"/>
              <w:right w:val="single" w:sz="4" w:space="0" w:color="auto"/>
            </w:tcBorders>
          </w:tcPr>
          <w:p w:rsidR="003D5060" w:rsidRPr="00BD6F46" w:rsidRDefault="003D5060" w:rsidP="004C6D5A">
            <w:pPr>
              <w:pStyle w:val="TAL"/>
              <w:rPr>
                <w:rFonts w:cs="Arial"/>
                <w:strike/>
                <w:szCs w:val="18"/>
              </w:rPr>
            </w:pPr>
          </w:p>
        </w:tc>
      </w:tr>
      <w:tr w:rsidR="003D5060"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hint="eastAsia"/>
              </w:rPr>
              <w:t>P</w:t>
            </w:r>
            <w:r w:rsidRPr="00B54D35">
              <w:rPr>
                <w:rFonts w:eastAsia="Times New Roman"/>
              </w:rPr>
              <w:t>du</w:t>
            </w:r>
            <w:r w:rsidRPr="00B54D35">
              <w:rPr>
                <w:rFonts w:eastAsia="Times New Roman" w:hint="eastAsia"/>
              </w:rPr>
              <w:t>SessionId</w:t>
            </w:r>
          </w:p>
        </w:tc>
        <w:tc>
          <w:tcPr>
            <w:tcW w:w="3314"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3GPP TS 29.571 [</w:t>
            </w:r>
            <w:r w:rsidRPr="00B54D35">
              <w:rPr>
                <w:rFonts w:eastAsia="Times New Roman" w:hint="eastAsia"/>
              </w:rPr>
              <w:t>371</w:t>
            </w:r>
            <w:r w:rsidRPr="00B54D35">
              <w:rPr>
                <w:rFonts w:eastAsia="Times New Roman"/>
              </w:rPr>
              <w:t>]</w:t>
            </w:r>
          </w:p>
        </w:tc>
        <w:tc>
          <w:tcPr>
            <w:tcW w:w="1685"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hint="eastAsia"/>
              </w:rPr>
              <w:t>T</w:t>
            </w:r>
            <w:r w:rsidRPr="00B54D35">
              <w:rPr>
                <w:rFonts w:eastAsia="Times New Roman"/>
              </w:rPr>
              <w:t>he identification of the PDU session.</w:t>
            </w:r>
          </w:p>
        </w:tc>
        <w:tc>
          <w:tcPr>
            <w:tcW w:w="1987" w:type="dxa"/>
            <w:gridSpan w:val="2"/>
            <w:tcBorders>
              <w:top w:val="single" w:sz="4" w:space="0" w:color="auto"/>
              <w:left w:val="single" w:sz="4" w:space="0" w:color="auto"/>
              <w:bottom w:val="single" w:sz="4" w:space="0" w:color="auto"/>
              <w:right w:val="single" w:sz="4" w:space="0" w:color="auto"/>
            </w:tcBorders>
          </w:tcPr>
          <w:p w:rsidR="003D5060" w:rsidRPr="00BD6F46" w:rsidRDefault="003D5060" w:rsidP="004C6D5A">
            <w:pPr>
              <w:pStyle w:val="TAL"/>
              <w:rPr>
                <w:rFonts w:cs="Arial"/>
                <w:szCs w:val="18"/>
              </w:rPr>
            </w:pPr>
          </w:p>
        </w:tc>
      </w:tr>
      <w:tr w:rsidR="003D5060"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PduSessionType</w:t>
            </w:r>
          </w:p>
        </w:tc>
        <w:tc>
          <w:tcPr>
            <w:tcW w:w="3314"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rPr>
            </w:pPr>
            <w:r w:rsidRPr="00B54D35">
              <w:rPr>
                <w:rFonts w:eastAsia="Times New Roman"/>
              </w:rPr>
              <w:t>3GPP TS 29.571 [</w:t>
            </w:r>
            <w:r w:rsidRPr="00B54D35">
              <w:rPr>
                <w:rFonts w:eastAsia="Times New Roman" w:hint="eastAsia"/>
              </w:rPr>
              <w:t>371</w:t>
            </w:r>
            <w:r w:rsidRPr="00B54D35">
              <w:rPr>
                <w:rFonts w:eastAsia="Times New Roman"/>
              </w:rPr>
              <w:t>]</w:t>
            </w:r>
          </w:p>
        </w:tc>
        <w:tc>
          <w:tcPr>
            <w:tcW w:w="1685"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the type of a PDU session</w:t>
            </w:r>
          </w:p>
        </w:tc>
        <w:tc>
          <w:tcPr>
            <w:tcW w:w="1987" w:type="dxa"/>
            <w:gridSpan w:val="2"/>
            <w:tcBorders>
              <w:top w:val="single" w:sz="4" w:space="0" w:color="auto"/>
              <w:left w:val="single" w:sz="4" w:space="0" w:color="auto"/>
              <w:bottom w:val="single" w:sz="4" w:space="0" w:color="auto"/>
              <w:right w:val="single" w:sz="4" w:space="0" w:color="auto"/>
            </w:tcBorders>
          </w:tcPr>
          <w:p w:rsidR="003D5060" w:rsidRPr="00BD6F46" w:rsidRDefault="003D5060" w:rsidP="004C6D5A">
            <w:pPr>
              <w:pStyle w:val="TAL"/>
              <w:rPr>
                <w:rFonts w:cs="Arial"/>
                <w:szCs w:val="18"/>
              </w:rPr>
            </w:pPr>
          </w:p>
        </w:tc>
      </w:tr>
      <w:tr w:rsidR="003D5060" w:rsidRPr="00BD6F46"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Uri</w:t>
            </w:r>
          </w:p>
        </w:tc>
        <w:tc>
          <w:tcPr>
            <w:tcW w:w="3314"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3GPP TS 29.571 [</w:t>
            </w:r>
            <w:r w:rsidRPr="00B54D35">
              <w:rPr>
                <w:rFonts w:eastAsia="Times New Roman" w:hint="eastAsia"/>
              </w:rPr>
              <w:t>371</w:t>
            </w:r>
            <w:r w:rsidRPr="00B54D35">
              <w:rPr>
                <w:rFonts w:eastAsia="Times New Roman"/>
              </w:rPr>
              <w:t>]</w:t>
            </w:r>
          </w:p>
        </w:tc>
        <w:tc>
          <w:tcPr>
            <w:tcW w:w="1685" w:type="dxa"/>
            <w:gridSpan w:val="2"/>
            <w:tcBorders>
              <w:top w:val="single" w:sz="4" w:space="0" w:color="auto"/>
              <w:left w:val="single" w:sz="4" w:space="0" w:color="auto"/>
              <w:bottom w:val="single" w:sz="4" w:space="0" w:color="auto"/>
              <w:right w:val="single" w:sz="4" w:space="0" w:color="auto"/>
            </w:tcBorders>
          </w:tcPr>
          <w:p w:rsidR="003D5060" w:rsidRPr="00B54D35" w:rsidRDefault="002E21EA" w:rsidP="004C6D5A">
            <w:pPr>
              <w:pStyle w:val="TAL"/>
              <w:rPr>
                <w:rFonts w:eastAsia="Times New Roman"/>
              </w:rPr>
            </w:pPr>
            <w:r w:rsidRPr="00B54D35">
              <w:rPr>
                <w:rFonts w:eastAsia="Times New Roman"/>
              </w:rPr>
              <w:t>S</w:t>
            </w:r>
            <w:r w:rsidR="003D5060" w:rsidRPr="00B54D35">
              <w:rPr>
                <w:rFonts w:eastAsia="Times New Roman"/>
              </w:rPr>
              <w:t>tring providing an URI</w:t>
            </w:r>
          </w:p>
        </w:tc>
        <w:tc>
          <w:tcPr>
            <w:tcW w:w="1987" w:type="dxa"/>
            <w:gridSpan w:val="2"/>
            <w:tcBorders>
              <w:top w:val="single" w:sz="4" w:space="0" w:color="auto"/>
              <w:left w:val="single" w:sz="4" w:space="0" w:color="auto"/>
              <w:bottom w:val="single" w:sz="4" w:space="0" w:color="auto"/>
              <w:right w:val="single" w:sz="4" w:space="0" w:color="auto"/>
            </w:tcBorders>
          </w:tcPr>
          <w:p w:rsidR="003D5060" w:rsidRPr="00BD6F46" w:rsidRDefault="003D5060" w:rsidP="004C6D5A">
            <w:pPr>
              <w:pStyle w:val="TAL"/>
              <w:rPr>
                <w:rFonts w:cs="Arial"/>
                <w:szCs w:val="18"/>
              </w:rPr>
            </w:pPr>
          </w:p>
        </w:tc>
      </w:tr>
      <w:tr w:rsidR="003D5060"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hint="eastAsia"/>
              </w:rPr>
              <w:t>Acc</w:t>
            </w:r>
            <w:r w:rsidRPr="00B54D35">
              <w:rPr>
                <w:rFonts w:eastAsia="Times New Roman"/>
              </w:rPr>
              <w:t>ess</w:t>
            </w:r>
            <w:r w:rsidRPr="00B54D35">
              <w:rPr>
                <w:rFonts w:eastAsia="Times New Roman" w:hint="eastAsia"/>
              </w:rPr>
              <w:t>Type</w:t>
            </w:r>
          </w:p>
        </w:tc>
        <w:tc>
          <w:tcPr>
            <w:tcW w:w="3314"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3GPP TS 29.571 [</w:t>
            </w:r>
            <w:r w:rsidRPr="00B54D35">
              <w:rPr>
                <w:rFonts w:eastAsia="Times New Roman" w:hint="eastAsia"/>
              </w:rPr>
              <w:t>371</w:t>
            </w:r>
            <w:r w:rsidRPr="00B54D35">
              <w:rPr>
                <w:rFonts w:eastAsia="Times New Roman"/>
              </w:rPr>
              <w:t>]</w:t>
            </w:r>
          </w:p>
        </w:tc>
        <w:tc>
          <w:tcPr>
            <w:tcW w:w="1685"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rPr>
            </w:pPr>
            <w:r w:rsidRPr="00B54D35">
              <w:rPr>
                <w:rFonts w:eastAsia="Times New Roman" w:hint="eastAsia"/>
              </w:rPr>
              <w:t>The identification of the type of access network</w:t>
            </w:r>
            <w:r w:rsidRPr="00B54D35">
              <w:rPr>
                <w:rFonts w:eastAsia="Times New Roman"/>
              </w:rPr>
              <w:t>.</w:t>
            </w:r>
          </w:p>
        </w:tc>
        <w:tc>
          <w:tcPr>
            <w:tcW w:w="1987" w:type="dxa"/>
            <w:gridSpan w:val="2"/>
            <w:tcBorders>
              <w:top w:val="single" w:sz="4" w:space="0" w:color="auto"/>
              <w:left w:val="single" w:sz="4" w:space="0" w:color="auto"/>
              <w:bottom w:val="single" w:sz="4" w:space="0" w:color="auto"/>
              <w:right w:val="single" w:sz="4" w:space="0" w:color="auto"/>
            </w:tcBorders>
          </w:tcPr>
          <w:p w:rsidR="003D5060" w:rsidRPr="00BD6F46" w:rsidRDefault="003D5060" w:rsidP="004C6D5A">
            <w:pPr>
              <w:pStyle w:val="TAL"/>
              <w:rPr>
                <w:rFonts w:cs="Arial"/>
                <w:szCs w:val="18"/>
              </w:rPr>
            </w:pPr>
          </w:p>
        </w:tc>
      </w:tr>
      <w:tr w:rsidR="00AC0D3E"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AC0D3E" w:rsidRPr="00B54D35" w:rsidRDefault="00AC0D3E" w:rsidP="00AC0D3E">
            <w:pPr>
              <w:pStyle w:val="TAL"/>
              <w:rPr>
                <w:rFonts w:eastAsia="Times New Roman" w:hint="eastAsia"/>
              </w:rPr>
            </w:pPr>
            <w:r w:rsidRPr="00B54D35">
              <w:rPr>
                <w:rFonts w:eastAsia="Times New Roman"/>
              </w:rPr>
              <w:t>DateTime</w:t>
            </w:r>
          </w:p>
        </w:tc>
        <w:tc>
          <w:tcPr>
            <w:tcW w:w="3314" w:type="dxa"/>
            <w:gridSpan w:val="2"/>
            <w:tcBorders>
              <w:top w:val="single" w:sz="4" w:space="0" w:color="auto"/>
              <w:left w:val="single" w:sz="4" w:space="0" w:color="auto"/>
              <w:bottom w:val="single" w:sz="4" w:space="0" w:color="auto"/>
              <w:right w:val="single" w:sz="4" w:space="0" w:color="auto"/>
            </w:tcBorders>
          </w:tcPr>
          <w:p w:rsidR="00AC0D3E" w:rsidRPr="00B54D35" w:rsidRDefault="00AC0D3E" w:rsidP="00AC0D3E">
            <w:pPr>
              <w:pStyle w:val="TAL"/>
              <w:rPr>
                <w:rFonts w:eastAsia="Times New Roman"/>
              </w:rPr>
            </w:pPr>
            <w:r w:rsidRPr="00B54D35">
              <w:rPr>
                <w:rFonts w:eastAsia="Times New Roman"/>
              </w:rPr>
              <w:t>3GPP TS 29.571 [</w:t>
            </w:r>
            <w:r w:rsidRPr="00B54D35">
              <w:rPr>
                <w:rFonts w:eastAsia="Times New Roman" w:hint="eastAsia"/>
              </w:rPr>
              <w:t>371</w:t>
            </w:r>
            <w:r w:rsidRPr="00B54D35">
              <w:rPr>
                <w:rFonts w:eastAsia="Times New Roman"/>
              </w:rPr>
              <w:t>]</w:t>
            </w:r>
          </w:p>
        </w:tc>
        <w:tc>
          <w:tcPr>
            <w:tcW w:w="1685" w:type="dxa"/>
            <w:gridSpan w:val="2"/>
            <w:tcBorders>
              <w:top w:val="single" w:sz="4" w:space="0" w:color="auto"/>
              <w:left w:val="single" w:sz="4" w:space="0" w:color="auto"/>
              <w:bottom w:val="single" w:sz="4" w:space="0" w:color="auto"/>
              <w:right w:val="single" w:sz="4" w:space="0" w:color="auto"/>
            </w:tcBorders>
          </w:tcPr>
          <w:p w:rsidR="00AC0D3E" w:rsidRPr="00B54D35" w:rsidRDefault="00AC0D3E" w:rsidP="00AC0D3E">
            <w:pPr>
              <w:pStyle w:val="TAL"/>
              <w:rPr>
                <w:rFonts w:eastAsia="Times New Roman" w:hint="eastAsia"/>
              </w:rPr>
            </w:pPr>
            <w:r w:rsidRPr="00B54D35">
              <w:rPr>
                <w:rFonts w:eastAsia="Times New Roman" w:hint="eastAsia"/>
              </w:rPr>
              <w:t xml:space="preserve">The </w:t>
            </w:r>
            <w:r w:rsidRPr="00B54D35">
              <w:rPr>
                <w:rFonts w:eastAsia="Times New Roman"/>
              </w:rPr>
              <w:t>time.</w:t>
            </w:r>
          </w:p>
        </w:tc>
        <w:tc>
          <w:tcPr>
            <w:tcW w:w="1987" w:type="dxa"/>
            <w:gridSpan w:val="2"/>
            <w:tcBorders>
              <w:top w:val="single" w:sz="4" w:space="0" w:color="auto"/>
              <w:left w:val="single" w:sz="4" w:space="0" w:color="auto"/>
              <w:bottom w:val="single" w:sz="4" w:space="0" w:color="auto"/>
              <w:right w:val="single" w:sz="4" w:space="0" w:color="auto"/>
            </w:tcBorders>
          </w:tcPr>
          <w:p w:rsidR="00AC0D3E" w:rsidRPr="00BD6F46" w:rsidRDefault="00AC0D3E" w:rsidP="00AC0D3E">
            <w:pPr>
              <w:pStyle w:val="TAL"/>
              <w:rPr>
                <w:rFonts w:cs="Arial"/>
                <w:szCs w:val="18"/>
              </w:rPr>
            </w:pPr>
          </w:p>
        </w:tc>
      </w:tr>
      <w:tr w:rsidR="002A582E"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2A582E" w:rsidRPr="00B54D35" w:rsidRDefault="002A582E" w:rsidP="002A582E">
            <w:pPr>
              <w:pStyle w:val="TAL"/>
              <w:rPr>
                <w:rFonts w:eastAsia="Times New Roman" w:hint="eastAsia"/>
              </w:rPr>
            </w:pPr>
            <w:r w:rsidRPr="00B54D35">
              <w:rPr>
                <w:rFonts w:eastAsia="Times New Roman"/>
              </w:rPr>
              <w:t>ChargingId</w:t>
            </w:r>
          </w:p>
        </w:tc>
        <w:tc>
          <w:tcPr>
            <w:tcW w:w="3314" w:type="dxa"/>
            <w:gridSpan w:val="2"/>
            <w:tcBorders>
              <w:top w:val="single" w:sz="4" w:space="0" w:color="auto"/>
              <w:left w:val="single" w:sz="4" w:space="0" w:color="auto"/>
              <w:bottom w:val="single" w:sz="4" w:space="0" w:color="auto"/>
              <w:right w:val="single" w:sz="4" w:space="0" w:color="auto"/>
            </w:tcBorders>
          </w:tcPr>
          <w:p w:rsidR="002A582E" w:rsidRPr="00B54D35" w:rsidRDefault="002A582E" w:rsidP="002A582E">
            <w:pPr>
              <w:pStyle w:val="TAL"/>
              <w:rPr>
                <w:rFonts w:eastAsia="Times New Roman"/>
              </w:rPr>
            </w:pPr>
            <w:r w:rsidRPr="00B54D35">
              <w:rPr>
                <w:rFonts w:eastAsia="Times New Roman"/>
              </w:rPr>
              <w:t>3GPP TS 29.571 [</w:t>
            </w:r>
            <w:r w:rsidRPr="00B54D35">
              <w:rPr>
                <w:rFonts w:eastAsia="Times New Roman" w:hint="eastAsia"/>
              </w:rPr>
              <w:t>371</w:t>
            </w:r>
            <w:r w:rsidRPr="00B54D35">
              <w:rPr>
                <w:rFonts w:eastAsia="Times New Roman"/>
              </w:rPr>
              <w:t>]</w:t>
            </w:r>
          </w:p>
        </w:tc>
        <w:tc>
          <w:tcPr>
            <w:tcW w:w="1685" w:type="dxa"/>
            <w:gridSpan w:val="2"/>
            <w:tcBorders>
              <w:top w:val="single" w:sz="4" w:space="0" w:color="auto"/>
              <w:left w:val="single" w:sz="4" w:space="0" w:color="auto"/>
              <w:bottom w:val="single" w:sz="4" w:space="0" w:color="auto"/>
              <w:right w:val="single" w:sz="4" w:space="0" w:color="auto"/>
            </w:tcBorders>
          </w:tcPr>
          <w:p w:rsidR="002A582E" w:rsidRPr="00B54D35" w:rsidRDefault="002A582E" w:rsidP="002A582E">
            <w:pPr>
              <w:pStyle w:val="TAL"/>
              <w:rPr>
                <w:rFonts w:eastAsia="Times New Roman" w:hint="eastAsia"/>
              </w:rPr>
            </w:pPr>
            <w:r w:rsidRPr="00B54D35">
              <w:rPr>
                <w:rFonts w:eastAsia="Times New Roman"/>
              </w:rPr>
              <w:t>Charging identifier allowing correlation of charging information</w:t>
            </w:r>
          </w:p>
        </w:tc>
        <w:tc>
          <w:tcPr>
            <w:tcW w:w="1987" w:type="dxa"/>
            <w:gridSpan w:val="2"/>
            <w:tcBorders>
              <w:top w:val="single" w:sz="4" w:space="0" w:color="auto"/>
              <w:left w:val="single" w:sz="4" w:space="0" w:color="auto"/>
              <w:bottom w:val="single" w:sz="4" w:space="0" w:color="auto"/>
              <w:right w:val="single" w:sz="4" w:space="0" w:color="auto"/>
            </w:tcBorders>
          </w:tcPr>
          <w:p w:rsidR="002A582E" w:rsidRPr="00BD6F46" w:rsidRDefault="002A582E" w:rsidP="002A582E">
            <w:pPr>
              <w:pStyle w:val="TAL"/>
              <w:rPr>
                <w:rFonts w:cs="Arial"/>
                <w:szCs w:val="18"/>
              </w:rPr>
            </w:pPr>
          </w:p>
        </w:tc>
      </w:tr>
      <w:tr w:rsidR="003D5060"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hint="eastAsia"/>
              </w:rPr>
              <w:t>RatType</w:t>
            </w:r>
          </w:p>
        </w:tc>
        <w:tc>
          <w:tcPr>
            <w:tcW w:w="3314"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3GPP TS 29.571 [</w:t>
            </w:r>
            <w:r w:rsidRPr="00B54D35">
              <w:rPr>
                <w:rFonts w:eastAsia="Times New Roman" w:hint="eastAsia"/>
              </w:rPr>
              <w:t>371</w:t>
            </w:r>
            <w:r w:rsidRPr="00B54D35">
              <w:rPr>
                <w:rFonts w:eastAsia="Times New Roman"/>
              </w:rPr>
              <w:t>]</w:t>
            </w:r>
          </w:p>
        </w:tc>
        <w:tc>
          <w:tcPr>
            <w:tcW w:w="1685"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hint="eastAsia"/>
              </w:rPr>
              <w:t>The identification of the</w:t>
            </w:r>
            <w:r w:rsidRPr="00B54D35">
              <w:rPr>
                <w:rFonts w:eastAsia="Times New Roman"/>
              </w:rPr>
              <w:t xml:space="preserve"> RAT type.</w:t>
            </w:r>
          </w:p>
        </w:tc>
        <w:tc>
          <w:tcPr>
            <w:tcW w:w="1987" w:type="dxa"/>
            <w:gridSpan w:val="2"/>
            <w:tcBorders>
              <w:top w:val="single" w:sz="4" w:space="0" w:color="auto"/>
              <w:left w:val="single" w:sz="4" w:space="0" w:color="auto"/>
              <w:bottom w:val="single" w:sz="4" w:space="0" w:color="auto"/>
              <w:right w:val="single" w:sz="4" w:space="0" w:color="auto"/>
            </w:tcBorders>
          </w:tcPr>
          <w:p w:rsidR="003D5060" w:rsidRPr="00BD6F46" w:rsidRDefault="003D5060" w:rsidP="004C6D5A">
            <w:pPr>
              <w:pStyle w:val="TAL"/>
              <w:rPr>
                <w:rFonts w:cs="Arial"/>
                <w:szCs w:val="18"/>
              </w:rPr>
            </w:pPr>
          </w:p>
        </w:tc>
      </w:tr>
      <w:tr w:rsidR="002A582E"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2A582E" w:rsidRPr="00B54D35" w:rsidRDefault="002A582E" w:rsidP="002A582E">
            <w:pPr>
              <w:pStyle w:val="TAL"/>
              <w:rPr>
                <w:rFonts w:eastAsia="Times New Roman" w:hint="eastAsia"/>
              </w:rPr>
            </w:pPr>
            <w:r w:rsidRPr="00B54D35">
              <w:rPr>
                <w:rFonts w:eastAsia="Times New Roman"/>
              </w:rPr>
              <w:t>RatingGroup</w:t>
            </w:r>
          </w:p>
        </w:tc>
        <w:tc>
          <w:tcPr>
            <w:tcW w:w="3314" w:type="dxa"/>
            <w:gridSpan w:val="2"/>
            <w:tcBorders>
              <w:top w:val="single" w:sz="4" w:space="0" w:color="auto"/>
              <w:left w:val="single" w:sz="4" w:space="0" w:color="auto"/>
              <w:bottom w:val="single" w:sz="4" w:space="0" w:color="auto"/>
              <w:right w:val="single" w:sz="4" w:space="0" w:color="auto"/>
            </w:tcBorders>
          </w:tcPr>
          <w:p w:rsidR="002A582E" w:rsidRPr="00B54D35" w:rsidRDefault="002A582E" w:rsidP="002A582E">
            <w:pPr>
              <w:pStyle w:val="TAL"/>
              <w:rPr>
                <w:rFonts w:eastAsia="Times New Roman"/>
              </w:rPr>
            </w:pPr>
            <w:r w:rsidRPr="00B54D35">
              <w:rPr>
                <w:rFonts w:eastAsia="Times New Roman"/>
              </w:rPr>
              <w:t>3GPP TS 29.571 [</w:t>
            </w:r>
            <w:r w:rsidRPr="00B54D35">
              <w:rPr>
                <w:rFonts w:eastAsia="Times New Roman" w:hint="eastAsia"/>
              </w:rPr>
              <w:t>371</w:t>
            </w:r>
            <w:r w:rsidRPr="00B54D35">
              <w:rPr>
                <w:rFonts w:eastAsia="Times New Roman"/>
              </w:rPr>
              <w:t>]</w:t>
            </w:r>
          </w:p>
        </w:tc>
        <w:tc>
          <w:tcPr>
            <w:tcW w:w="1685" w:type="dxa"/>
            <w:gridSpan w:val="2"/>
            <w:tcBorders>
              <w:top w:val="single" w:sz="4" w:space="0" w:color="auto"/>
              <w:left w:val="single" w:sz="4" w:space="0" w:color="auto"/>
              <w:bottom w:val="single" w:sz="4" w:space="0" w:color="auto"/>
              <w:right w:val="single" w:sz="4" w:space="0" w:color="auto"/>
            </w:tcBorders>
          </w:tcPr>
          <w:p w:rsidR="002A582E" w:rsidRPr="00B54D35" w:rsidRDefault="002A582E" w:rsidP="002A582E">
            <w:pPr>
              <w:pStyle w:val="TAL"/>
              <w:rPr>
                <w:rFonts w:eastAsia="Times New Roman" w:hint="eastAsia"/>
              </w:rPr>
            </w:pPr>
            <w:r w:rsidRPr="00B54D35">
              <w:rPr>
                <w:rFonts w:eastAsia="Times New Roman" w:hint="eastAsia"/>
              </w:rPr>
              <w:t>The identification of the</w:t>
            </w:r>
            <w:r w:rsidRPr="00B54D35">
              <w:rPr>
                <w:rFonts w:eastAsia="Times New Roman"/>
              </w:rPr>
              <w:t xml:space="preserve"> rating group</w:t>
            </w:r>
          </w:p>
        </w:tc>
        <w:tc>
          <w:tcPr>
            <w:tcW w:w="1987" w:type="dxa"/>
            <w:gridSpan w:val="2"/>
            <w:tcBorders>
              <w:top w:val="single" w:sz="4" w:space="0" w:color="auto"/>
              <w:left w:val="single" w:sz="4" w:space="0" w:color="auto"/>
              <w:bottom w:val="single" w:sz="4" w:space="0" w:color="auto"/>
              <w:right w:val="single" w:sz="4" w:space="0" w:color="auto"/>
            </w:tcBorders>
          </w:tcPr>
          <w:p w:rsidR="002A582E" w:rsidRPr="00BD6F46" w:rsidRDefault="002A582E" w:rsidP="002A582E">
            <w:pPr>
              <w:pStyle w:val="TAL"/>
              <w:rPr>
                <w:rFonts w:cs="Arial"/>
                <w:szCs w:val="18"/>
              </w:rPr>
            </w:pPr>
          </w:p>
        </w:tc>
      </w:tr>
      <w:tr w:rsidR="000433A3"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0433A3" w:rsidRPr="00B54D35" w:rsidRDefault="000433A3" w:rsidP="000433A3">
            <w:pPr>
              <w:pStyle w:val="TAL"/>
              <w:rPr>
                <w:rFonts w:eastAsia="Times New Roman"/>
              </w:rPr>
            </w:pPr>
            <w:r w:rsidRPr="00B54D35">
              <w:rPr>
                <w:rFonts w:eastAsia="Times New Roman" w:hint="eastAsia"/>
              </w:rPr>
              <w:t>I</w:t>
            </w:r>
            <w:r w:rsidRPr="00B54D35">
              <w:rPr>
                <w:rFonts w:eastAsia="Times New Roman"/>
              </w:rPr>
              <w:t>pAddr</w:t>
            </w:r>
          </w:p>
        </w:tc>
        <w:tc>
          <w:tcPr>
            <w:tcW w:w="3314" w:type="dxa"/>
            <w:gridSpan w:val="2"/>
            <w:tcBorders>
              <w:top w:val="single" w:sz="4" w:space="0" w:color="auto"/>
              <w:left w:val="single" w:sz="4" w:space="0" w:color="auto"/>
              <w:bottom w:val="single" w:sz="4" w:space="0" w:color="auto"/>
              <w:right w:val="single" w:sz="4" w:space="0" w:color="auto"/>
            </w:tcBorders>
          </w:tcPr>
          <w:p w:rsidR="000433A3" w:rsidRPr="00B54D35" w:rsidRDefault="000433A3" w:rsidP="000433A3">
            <w:pPr>
              <w:pStyle w:val="TAL"/>
              <w:rPr>
                <w:rFonts w:eastAsia="Times New Roman"/>
              </w:rPr>
            </w:pPr>
            <w:r w:rsidRPr="00B54D35">
              <w:rPr>
                <w:rFonts w:eastAsia="Times New Roman"/>
              </w:rPr>
              <w:t>3GPP TS 29.571 [</w:t>
            </w:r>
            <w:r w:rsidRPr="00B54D35">
              <w:rPr>
                <w:rFonts w:eastAsia="Times New Roman" w:hint="eastAsia"/>
              </w:rPr>
              <w:t>371</w:t>
            </w:r>
            <w:r w:rsidRPr="00B54D35">
              <w:rPr>
                <w:rFonts w:eastAsia="Times New Roman"/>
              </w:rPr>
              <w:t>]</w:t>
            </w:r>
          </w:p>
        </w:tc>
        <w:tc>
          <w:tcPr>
            <w:tcW w:w="1685" w:type="dxa"/>
            <w:gridSpan w:val="2"/>
            <w:tcBorders>
              <w:top w:val="single" w:sz="4" w:space="0" w:color="auto"/>
              <w:left w:val="single" w:sz="4" w:space="0" w:color="auto"/>
              <w:bottom w:val="single" w:sz="4" w:space="0" w:color="auto"/>
              <w:right w:val="single" w:sz="4" w:space="0" w:color="auto"/>
            </w:tcBorders>
          </w:tcPr>
          <w:p w:rsidR="000433A3" w:rsidRPr="00B54D35" w:rsidRDefault="000433A3" w:rsidP="000433A3">
            <w:pPr>
              <w:pStyle w:val="TAL"/>
              <w:rPr>
                <w:rFonts w:eastAsia="Times New Roman" w:hint="eastAsia"/>
              </w:rPr>
            </w:pPr>
            <w:r w:rsidRPr="00BD6F46">
              <w:rPr>
                <w:rFonts w:eastAsia="Times New Roman"/>
              </w:rPr>
              <w:t>Ipv4 address</w:t>
            </w:r>
            <w:r>
              <w:rPr>
                <w:rFonts w:eastAsia="Times New Roman"/>
              </w:rPr>
              <w:t>, Ipv6 address, or Ipv6Prefix</w:t>
            </w:r>
          </w:p>
        </w:tc>
        <w:tc>
          <w:tcPr>
            <w:tcW w:w="1987" w:type="dxa"/>
            <w:gridSpan w:val="2"/>
            <w:tcBorders>
              <w:top w:val="single" w:sz="4" w:space="0" w:color="auto"/>
              <w:left w:val="single" w:sz="4" w:space="0" w:color="auto"/>
              <w:bottom w:val="single" w:sz="4" w:space="0" w:color="auto"/>
              <w:right w:val="single" w:sz="4" w:space="0" w:color="auto"/>
            </w:tcBorders>
          </w:tcPr>
          <w:p w:rsidR="000433A3" w:rsidRPr="00BD6F46" w:rsidRDefault="000433A3" w:rsidP="000433A3">
            <w:pPr>
              <w:pStyle w:val="TAL"/>
              <w:rPr>
                <w:rFonts w:cs="Arial"/>
                <w:szCs w:val="18"/>
              </w:rPr>
            </w:pPr>
          </w:p>
        </w:tc>
      </w:tr>
      <w:tr w:rsidR="003D5060"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hint="eastAsia"/>
              </w:rPr>
              <w:t>I</w:t>
            </w:r>
            <w:r w:rsidRPr="00B54D35">
              <w:rPr>
                <w:rFonts w:eastAsia="Times New Roman"/>
              </w:rPr>
              <w:t>pv4Addr</w:t>
            </w:r>
          </w:p>
        </w:tc>
        <w:tc>
          <w:tcPr>
            <w:tcW w:w="3314"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3GPP TS 29.571 [</w:t>
            </w:r>
            <w:r w:rsidRPr="00B54D35">
              <w:rPr>
                <w:rFonts w:eastAsia="Times New Roman" w:hint="eastAsia"/>
              </w:rPr>
              <w:t>371</w:t>
            </w:r>
            <w:r w:rsidRPr="00B54D35">
              <w:rPr>
                <w:rFonts w:eastAsia="Times New Roman"/>
              </w:rPr>
              <w:t>]</w:t>
            </w:r>
          </w:p>
        </w:tc>
        <w:tc>
          <w:tcPr>
            <w:tcW w:w="1685"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rPr>
            </w:pPr>
            <w:r w:rsidRPr="00BD6F46">
              <w:rPr>
                <w:rFonts w:eastAsia="Times New Roman"/>
              </w:rPr>
              <w:t>Ipv4 address</w:t>
            </w:r>
            <w:r w:rsidR="003978DF">
              <w:rPr>
                <w:rFonts w:eastAsia="Times New Roman"/>
              </w:rPr>
              <w:t>.</w:t>
            </w:r>
            <w:r w:rsidRPr="00BD6F46">
              <w:rPr>
                <w:rFonts w:eastAsia="Times New Roman"/>
              </w:rPr>
              <w:t xml:space="preserve"> </w:t>
            </w:r>
          </w:p>
        </w:tc>
        <w:tc>
          <w:tcPr>
            <w:tcW w:w="1987" w:type="dxa"/>
            <w:gridSpan w:val="2"/>
            <w:tcBorders>
              <w:top w:val="single" w:sz="4" w:space="0" w:color="auto"/>
              <w:left w:val="single" w:sz="4" w:space="0" w:color="auto"/>
              <w:bottom w:val="single" w:sz="4" w:space="0" w:color="auto"/>
              <w:right w:val="single" w:sz="4" w:space="0" w:color="auto"/>
            </w:tcBorders>
          </w:tcPr>
          <w:p w:rsidR="003D5060" w:rsidRPr="00BD6F46" w:rsidRDefault="003D5060" w:rsidP="004C6D5A">
            <w:pPr>
              <w:pStyle w:val="TAL"/>
              <w:rPr>
                <w:rFonts w:cs="Arial"/>
                <w:szCs w:val="18"/>
              </w:rPr>
            </w:pPr>
          </w:p>
        </w:tc>
      </w:tr>
      <w:tr w:rsidR="003D5060"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hint="eastAsia"/>
              </w:rPr>
              <w:t>Ipv6</w:t>
            </w:r>
            <w:r w:rsidRPr="00B54D35">
              <w:rPr>
                <w:rFonts w:eastAsia="Times New Roman"/>
              </w:rPr>
              <w:t>Prefix</w:t>
            </w:r>
          </w:p>
        </w:tc>
        <w:tc>
          <w:tcPr>
            <w:tcW w:w="3314"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3GPP TS 29.571 [</w:t>
            </w:r>
            <w:r w:rsidRPr="00B54D35">
              <w:rPr>
                <w:rFonts w:eastAsia="Times New Roman" w:hint="eastAsia"/>
              </w:rPr>
              <w:t>371</w:t>
            </w:r>
            <w:r w:rsidRPr="00B54D35">
              <w:rPr>
                <w:rFonts w:eastAsia="Times New Roman"/>
              </w:rPr>
              <w:t>]</w:t>
            </w:r>
          </w:p>
        </w:tc>
        <w:tc>
          <w:tcPr>
            <w:tcW w:w="1685" w:type="dxa"/>
            <w:gridSpan w:val="2"/>
            <w:tcBorders>
              <w:top w:val="single" w:sz="4" w:space="0" w:color="auto"/>
              <w:left w:val="single" w:sz="4" w:space="0" w:color="auto"/>
              <w:bottom w:val="single" w:sz="4" w:space="0" w:color="auto"/>
              <w:right w:val="single" w:sz="4" w:space="0" w:color="auto"/>
            </w:tcBorders>
          </w:tcPr>
          <w:p w:rsidR="003D5060" w:rsidRPr="00BD6F46" w:rsidRDefault="003D5060" w:rsidP="004C6D5A">
            <w:pPr>
              <w:pStyle w:val="TAL"/>
              <w:rPr>
                <w:rFonts w:eastAsia="Times New Roman"/>
              </w:rPr>
            </w:pPr>
            <w:r w:rsidRPr="00BD6F46">
              <w:rPr>
                <w:rFonts w:eastAsia="Times New Roman"/>
              </w:rPr>
              <w:t>The Ipv6 prefix allocated for the user.</w:t>
            </w:r>
          </w:p>
        </w:tc>
        <w:tc>
          <w:tcPr>
            <w:tcW w:w="1987" w:type="dxa"/>
            <w:gridSpan w:val="2"/>
            <w:tcBorders>
              <w:top w:val="single" w:sz="4" w:space="0" w:color="auto"/>
              <w:left w:val="single" w:sz="4" w:space="0" w:color="auto"/>
              <w:bottom w:val="single" w:sz="4" w:space="0" w:color="auto"/>
              <w:right w:val="single" w:sz="4" w:space="0" w:color="auto"/>
            </w:tcBorders>
          </w:tcPr>
          <w:p w:rsidR="003D5060" w:rsidRPr="00BD6F46" w:rsidRDefault="003D5060" w:rsidP="004C6D5A">
            <w:pPr>
              <w:pStyle w:val="TAL"/>
              <w:rPr>
                <w:rFonts w:cs="Arial"/>
                <w:szCs w:val="18"/>
              </w:rPr>
            </w:pPr>
          </w:p>
        </w:tc>
      </w:tr>
      <w:tr w:rsidR="00C854DC"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C854DC" w:rsidRPr="00B54D35" w:rsidRDefault="00C854DC" w:rsidP="00C854DC">
            <w:pPr>
              <w:pStyle w:val="TAL"/>
              <w:rPr>
                <w:rFonts w:eastAsia="Times New Roman" w:hint="eastAsia"/>
              </w:rPr>
            </w:pPr>
            <w:r w:rsidRPr="00B54D35">
              <w:rPr>
                <w:rFonts w:eastAsia="Times New Roman" w:hint="eastAsia"/>
              </w:rPr>
              <w:t>Ipv6</w:t>
            </w:r>
            <w:r w:rsidRPr="00B54D35">
              <w:rPr>
                <w:rFonts w:eastAsia="Times New Roman"/>
              </w:rPr>
              <w:t>Addr</w:t>
            </w:r>
          </w:p>
        </w:tc>
        <w:tc>
          <w:tcPr>
            <w:tcW w:w="3314" w:type="dxa"/>
            <w:gridSpan w:val="2"/>
            <w:tcBorders>
              <w:top w:val="single" w:sz="4" w:space="0" w:color="auto"/>
              <w:left w:val="single" w:sz="4" w:space="0" w:color="auto"/>
              <w:bottom w:val="single" w:sz="4" w:space="0" w:color="auto"/>
              <w:right w:val="single" w:sz="4" w:space="0" w:color="auto"/>
            </w:tcBorders>
          </w:tcPr>
          <w:p w:rsidR="00C854DC" w:rsidRPr="00B54D35" w:rsidRDefault="00C854DC" w:rsidP="00C854DC">
            <w:pPr>
              <w:pStyle w:val="TAL"/>
              <w:rPr>
                <w:rFonts w:eastAsia="Times New Roman"/>
              </w:rPr>
            </w:pPr>
            <w:r w:rsidRPr="00B54D35">
              <w:rPr>
                <w:rFonts w:eastAsia="Times New Roman"/>
              </w:rPr>
              <w:t>3GPP TS 29.571 [</w:t>
            </w:r>
            <w:r w:rsidRPr="00B54D35">
              <w:rPr>
                <w:rFonts w:eastAsia="Times New Roman" w:hint="eastAsia"/>
              </w:rPr>
              <w:t>371</w:t>
            </w:r>
            <w:r w:rsidRPr="00B54D35">
              <w:rPr>
                <w:rFonts w:eastAsia="Times New Roman"/>
              </w:rPr>
              <w:t>]</w:t>
            </w:r>
          </w:p>
        </w:tc>
        <w:tc>
          <w:tcPr>
            <w:tcW w:w="1685" w:type="dxa"/>
            <w:gridSpan w:val="2"/>
            <w:tcBorders>
              <w:top w:val="single" w:sz="4" w:space="0" w:color="auto"/>
              <w:left w:val="single" w:sz="4" w:space="0" w:color="auto"/>
              <w:bottom w:val="single" w:sz="4" w:space="0" w:color="auto"/>
              <w:right w:val="single" w:sz="4" w:space="0" w:color="auto"/>
            </w:tcBorders>
          </w:tcPr>
          <w:p w:rsidR="00C854DC" w:rsidRPr="00BD6F46" w:rsidRDefault="00C854DC" w:rsidP="00C854DC">
            <w:pPr>
              <w:pStyle w:val="TAL"/>
              <w:rPr>
                <w:rFonts w:eastAsia="Times New Roman"/>
              </w:rPr>
            </w:pPr>
            <w:r w:rsidRPr="00B54D35">
              <w:rPr>
                <w:rFonts w:eastAsia="Times New Roman"/>
              </w:rPr>
              <w:t>Ipv6 Address.</w:t>
            </w:r>
          </w:p>
        </w:tc>
        <w:tc>
          <w:tcPr>
            <w:tcW w:w="1987" w:type="dxa"/>
            <w:gridSpan w:val="2"/>
            <w:tcBorders>
              <w:top w:val="single" w:sz="4" w:space="0" w:color="auto"/>
              <w:left w:val="single" w:sz="4" w:space="0" w:color="auto"/>
              <w:bottom w:val="single" w:sz="4" w:space="0" w:color="auto"/>
              <w:right w:val="single" w:sz="4" w:space="0" w:color="auto"/>
            </w:tcBorders>
          </w:tcPr>
          <w:p w:rsidR="00C854DC" w:rsidRPr="00BD6F46" w:rsidRDefault="00C854DC" w:rsidP="00C854DC">
            <w:pPr>
              <w:pStyle w:val="TAL"/>
              <w:rPr>
                <w:rFonts w:cs="Arial"/>
                <w:szCs w:val="18"/>
              </w:rPr>
            </w:pPr>
          </w:p>
        </w:tc>
      </w:tr>
      <w:tr w:rsidR="003D5060"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Pei</w:t>
            </w:r>
          </w:p>
        </w:tc>
        <w:tc>
          <w:tcPr>
            <w:tcW w:w="3314"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3GPP TS 29.571 [</w:t>
            </w:r>
            <w:r w:rsidRPr="00B54D35">
              <w:rPr>
                <w:rFonts w:eastAsia="Times New Roman" w:hint="eastAsia"/>
              </w:rPr>
              <w:t>371</w:t>
            </w:r>
            <w:r w:rsidRPr="00B54D35">
              <w:rPr>
                <w:rFonts w:eastAsia="Times New Roman"/>
              </w:rPr>
              <w:t>]</w:t>
            </w:r>
          </w:p>
        </w:tc>
        <w:tc>
          <w:tcPr>
            <w:tcW w:w="1685"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hint="eastAsia"/>
              </w:rPr>
              <w:t>The Identification</w:t>
            </w:r>
            <w:r w:rsidRPr="00B54D35">
              <w:rPr>
                <w:rFonts w:eastAsia="Times New Roman"/>
              </w:rPr>
              <w:t xml:space="preserve"> of a Permanent Equipment.</w:t>
            </w:r>
          </w:p>
        </w:tc>
        <w:tc>
          <w:tcPr>
            <w:tcW w:w="1987" w:type="dxa"/>
            <w:gridSpan w:val="2"/>
            <w:tcBorders>
              <w:top w:val="single" w:sz="4" w:space="0" w:color="auto"/>
              <w:left w:val="single" w:sz="4" w:space="0" w:color="auto"/>
              <w:bottom w:val="single" w:sz="4" w:space="0" w:color="auto"/>
              <w:right w:val="single" w:sz="4" w:space="0" w:color="auto"/>
            </w:tcBorders>
          </w:tcPr>
          <w:p w:rsidR="003D5060" w:rsidRPr="00BD6F46" w:rsidRDefault="003D5060" w:rsidP="004C6D5A">
            <w:pPr>
              <w:pStyle w:val="TAL"/>
              <w:rPr>
                <w:rFonts w:cs="Arial"/>
                <w:szCs w:val="18"/>
              </w:rPr>
            </w:pPr>
          </w:p>
        </w:tc>
      </w:tr>
      <w:tr w:rsidR="003D5060" w:rsidRPr="00BD6F46"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hint="eastAsia"/>
              </w:rPr>
              <w:t>TimeZone</w:t>
            </w:r>
          </w:p>
        </w:tc>
        <w:tc>
          <w:tcPr>
            <w:tcW w:w="3314"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3GPP TS 29.571 [</w:t>
            </w:r>
            <w:r w:rsidRPr="00B54D35">
              <w:rPr>
                <w:rFonts w:eastAsia="Times New Roman" w:hint="eastAsia"/>
              </w:rPr>
              <w:t>371</w:t>
            </w:r>
            <w:r w:rsidRPr="00B54D35">
              <w:rPr>
                <w:rFonts w:eastAsia="Times New Roman"/>
              </w:rPr>
              <w:t>]</w:t>
            </w:r>
          </w:p>
        </w:tc>
        <w:tc>
          <w:tcPr>
            <w:tcW w:w="1685"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T</w:t>
            </w:r>
            <w:r w:rsidRPr="00B54D35">
              <w:rPr>
                <w:rFonts w:eastAsia="Times New Roman" w:hint="eastAsia"/>
              </w:rPr>
              <w:t xml:space="preserve">ime </w:t>
            </w:r>
            <w:r w:rsidRPr="00B54D35">
              <w:rPr>
                <w:rFonts w:eastAsia="Times New Roman"/>
              </w:rPr>
              <w:t xml:space="preserve">zone </w:t>
            </w:r>
            <w:r w:rsidR="002E21EA" w:rsidRPr="00B54D35">
              <w:rPr>
                <w:rFonts w:eastAsia="Times New Roman"/>
              </w:rPr>
              <w:t>information</w:t>
            </w:r>
          </w:p>
        </w:tc>
        <w:tc>
          <w:tcPr>
            <w:tcW w:w="1987" w:type="dxa"/>
            <w:gridSpan w:val="2"/>
            <w:tcBorders>
              <w:top w:val="single" w:sz="4" w:space="0" w:color="auto"/>
              <w:left w:val="single" w:sz="4" w:space="0" w:color="auto"/>
              <w:bottom w:val="single" w:sz="4" w:space="0" w:color="auto"/>
              <w:right w:val="single" w:sz="4" w:space="0" w:color="auto"/>
            </w:tcBorders>
          </w:tcPr>
          <w:p w:rsidR="003D5060" w:rsidRPr="00BD6F46" w:rsidRDefault="003D5060" w:rsidP="004C6D5A">
            <w:pPr>
              <w:pStyle w:val="TAL"/>
              <w:rPr>
                <w:rFonts w:cs="Arial"/>
                <w:szCs w:val="18"/>
              </w:rPr>
            </w:pPr>
          </w:p>
        </w:tc>
      </w:tr>
      <w:tr w:rsidR="003D5060"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NfInstanceId</w:t>
            </w:r>
          </w:p>
        </w:tc>
        <w:tc>
          <w:tcPr>
            <w:tcW w:w="3314"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3GPP TS 29.571 [</w:t>
            </w:r>
            <w:r w:rsidRPr="00B54D35">
              <w:rPr>
                <w:rFonts w:eastAsia="Times New Roman" w:hint="eastAsia"/>
              </w:rPr>
              <w:t>371</w:t>
            </w:r>
            <w:r w:rsidRPr="00B54D35">
              <w:rPr>
                <w:rFonts w:eastAsia="Times New Roman"/>
              </w:rPr>
              <w:t>]</w:t>
            </w:r>
          </w:p>
        </w:tc>
        <w:tc>
          <w:tcPr>
            <w:tcW w:w="1685"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String uniquely identifying a NF instance.</w:t>
            </w:r>
          </w:p>
        </w:tc>
        <w:tc>
          <w:tcPr>
            <w:tcW w:w="1987" w:type="dxa"/>
            <w:gridSpan w:val="2"/>
            <w:tcBorders>
              <w:top w:val="single" w:sz="4" w:space="0" w:color="auto"/>
              <w:left w:val="single" w:sz="4" w:space="0" w:color="auto"/>
              <w:bottom w:val="single" w:sz="4" w:space="0" w:color="auto"/>
              <w:right w:val="single" w:sz="4" w:space="0" w:color="auto"/>
            </w:tcBorders>
          </w:tcPr>
          <w:p w:rsidR="003D5060" w:rsidRPr="00BD6F46" w:rsidRDefault="003D5060" w:rsidP="004C6D5A">
            <w:pPr>
              <w:pStyle w:val="TAL"/>
              <w:rPr>
                <w:rFonts w:cs="Arial"/>
                <w:szCs w:val="18"/>
              </w:rPr>
            </w:pPr>
          </w:p>
        </w:tc>
      </w:tr>
      <w:tr w:rsidR="003D5060" w:rsidRPr="00BD6F46"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Gpsi</w:t>
            </w:r>
          </w:p>
        </w:tc>
        <w:tc>
          <w:tcPr>
            <w:tcW w:w="3314"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3GPP TS 29.571 [</w:t>
            </w:r>
            <w:r w:rsidRPr="00B54D35">
              <w:rPr>
                <w:rFonts w:eastAsia="Times New Roman" w:hint="eastAsia"/>
              </w:rPr>
              <w:t>371</w:t>
            </w:r>
            <w:r w:rsidRPr="00B54D35">
              <w:rPr>
                <w:rFonts w:eastAsia="Times New Roman"/>
              </w:rPr>
              <w:t>]</w:t>
            </w:r>
          </w:p>
        </w:tc>
        <w:tc>
          <w:tcPr>
            <w:tcW w:w="1685"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rPr>
            </w:pPr>
            <w:r w:rsidRPr="00B54D35">
              <w:rPr>
                <w:rFonts w:eastAsia="Times New Roman"/>
              </w:rPr>
              <w:t>String identifying a Gpsi</w:t>
            </w:r>
          </w:p>
        </w:tc>
        <w:tc>
          <w:tcPr>
            <w:tcW w:w="1987" w:type="dxa"/>
            <w:gridSpan w:val="2"/>
            <w:tcBorders>
              <w:top w:val="single" w:sz="4" w:space="0" w:color="auto"/>
              <w:left w:val="single" w:sz="4" w:space="0" w:color="auto"/>
              <w:bottom w:val="single" w:sz="4" w:space="0" w:color="auto"/>
              <w:right w:val="single" w:sz="4" w:space="0" w:color="auto"/>
            </w:tcBorders>
          </w:tcPr>
          <w:p w:rsidR="003D5060" w:rsidRPr="00BD6F46" w:rsidRDefault="003D5060" w:rsidP="004C6D5A">
            <w:pPr>
              <w:pStyle w:val="TAL"/>
              <w:rPr>
                <w:rFonts w:cs="Arial"/>
                <w:szCs w:val="18"/>
              </w:rPr>
            </w:pPr>
          </w:p>
        </w:tc>
      </w:tr>
      <w:tr w:rsidR="003D5060"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3D5060" w:rsidRPr="00B54D35" w:rsidRDefault="00D15E51" w:rsidP="004C6D5A">
            <w:pPr>
              <w:pStyle w:val="TAL"/>
              <w:rPr>
                <w:rFonts w:eastAsia="Times New Roman"/>
              </w:rPr>
            </w:pPr>
            <w:r w:rsidRPr="00B54D35">
              <w:rPr>
                <w:rFonts w:eastAsia="Times New Roman" w:hint="eastAsia"/>
              </w:rPr>
              <w:t>DefaultQo</w:t>
            </w:r>
            <w:r w:rsidRPr="00B54D35">
              <w:rPr>
                <w:rFonts w:eastAsia="Times New Roman"/>
              </w:rPr>
              <w:t>sInformation</w:t>
            </w:r>
          </w:p>
        </w:tc>
        <w:tc>
          <w:tcPr>
            <w:tcW w:w="3314"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3GPP TS 29.571 [</w:t>
            </w:r>
            <w:r w:rsidRPr="00B54D35">
              <w:rPr>
                <w:rFonts w:eastAsia="Times New Roman" w:hint="eastAsia"/>
              </w:rPr>
              <w:t>371</w:t>
            </w:r>
            <w:r w:rsidRPr="00B54D35">
              <w:rPr>
                <w:rFonts w:eastAsia="Times New Roman"/>
              </w:rPr>
              <w:t>]</w:t>
            </w:r>
          </w:p>
        </w:tc>
        <w:tc>
          <w:tcPr>
            <w:tcW w:w="1685"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hint="eastAsia"/>
              </w:rPr>
              <w:t>Identifies the information of the default QoS</w:t>
            </w:r>
            <w:r w:rsidRPr="00B54D35">
              <w:rPr>
                <w:rFonts w:eastAsia="Times New Roman"/>
              </w:rPr>
              <w:t>.</w:t>
            </w:r>
          </w:p>
        </w:tc>
        <w:tc>
          <w:tcPr>
            <w:tcW w:w="1987" w:type="dxa"/>
            <w:gridSpan w:val="2"/>
            <w:tcBorders>
              <w:top w:val="single" w:sz="4" w:space="0" w:color="auto"/>
              <w:left w:val="single" w:sz="4" w:space="0" w:color="auto"/>
              <w:bottom w:val="single" w:sz="4" w:space="0" w:color="auto"/>
              <w:right w:val="single" w:sz="4" w:space="0" w:color="auto"/>
            </w:tcBorders>
          </w:tcPr>
          <w:p w:rsidR="003D5060" w:rsidRPr="00BD6F46" w:rsidRDefault="003D5060" w:rsidP="004C6D5A">
            <w:pPr>
              <w:pStyle w:val="TAL"/>
              <w:rPr>
                <w:rFonts w:cs="Arial"/>
                <w:szCs w:val="18"/>
              </w:rPr>
            </w:pPr>
          </w:p>
        </w:tc>
      </w:tr>
      <w:tr w:rsidR="00072B07"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072B07" w:rsidRPr="00B54D35" w:rsidRDefault="00072B07" w:rsidP="00072B07">
            <w:pPr>
              <w:pStyle w:val="TAL"/>
              <w:rPr>
                <w:rFonts w:eastAsia="Times New Roman" w:hint="eastAsia"/>
              </w:rPr>
            </w:pPr>
            <w:r w:rsidRPr="00B54D35">
              <w:rPr>
                <w:rFonts w:eastAsia="Times New Roman"/>
              </w:rPr>
              <w:t>SubscribedDefaultQos</w:t>
            </w:r>
          </w:p>
        </w:tc>
        <w:tc>
          <w:tcPr>
            <w:tcW w:w="3314" w:type="dxa"/>
            <w:gridSpan w:val="2"/>
            <w:tcBorders>
              <w:top w:val="single" w:sz="4" w:space="0" w:color="auto"/>
              <w:left w:val="single" w:sz="4" w:space="0" w:color="auto"/>
              <w:bottom w:val="single" w:sz="4" w:space="0" w:color="auto"/>
              <w:right w:val="single" w:sz="4" w:space="0" w:color="auto"/>
            </w:tcBorders>
          </w:tcPr>
          <w:p w:rsidR="00072B07" w:rsidRPr="00B54D35" w:rsidRDefault="00072B07" w:rsidP="00072B07">
            <w:pPr>
              <w:pStyle w:val="TAL"/>
              <w:rPr>
                <w:rFonts w:eastAsia="Times New Roman"/>
              </w:rPr>
            </w:pPr>
            <w:r w:rsidRPr="00B54D35">
              <w:rPr>
                <w:rFonts w:eastAsia="Times New Roman"/>
              </w:rPr>
              <w:t>3GPP TS 29.571 [</w:t>
            </w:r>
            <w:r w:rsidRPr="00B54D35">
              <w:rPr>
                <w:rFonts w:eastAsia="Times New Roman" w:hint="eastAsia"/>
              </w:rPr>
              <w:t>371</w:t>
            </w:r>
            <w:r w:rsidRPr="00B54D35">
              <w:rPr>
                <w:rFonts w:eastAsia="Times New Roman"/>
              </w:rPr>
              <w:t>]</w:t>
            </w:r>
          </w:p>
        </w:tc>
        <w:tc>
          <w:tcPr>
            <w:tcW w:w="1685" w:type="dxa"/>
            <w:gridSpan w:val="2"/>
            <w:tcBorders>
              <w:top w:val="single" w:sz="4" w:space="0" w:color="auto"/>
              <w:left w:val="single" w:sz="4" w:space="0" w:color="auto"/>
              <w:bottom w:val="single" w:sz="4" w:space="0" w:color="auto"/>
              <w:right w:val="single" w:sz="4" w:space="0" w:color="auto"/>
            </w:tcBorders>
          </w:tcPr>
          <w:p w:rsidR="00072B07" w:rsidRPr="00B54D35" w:rsidRDefault="00072B07" w:rsidP="00072B07">
            <w:pPr>
              <w:pStyle w:val="TAL"/>
              <w:rPr>
                <w:rFonts w:eastAsia="Times New Roman" w:hint="eastAsia"/>
              </w:rPr>
            </w:pPr>
            <w:r w:rsidRPr="00B54D35">
              <w:rPr>
                <w:rFonts w:eastAsia="Times New Roman"/>
              </w:rPr>
              <w:t xml:space="preserve">subscribed </w:t>
            </w:r>
            <w:r w:rsidRPr="00B54D35">
              <w:rPr>
                <w:rFonts w:eastAsia="Times New Roman" w:hint="eastAsia"/>
              </w:rPr>
              <w:t>default QoS</w:t>
            </w:r>
            <w:r w:rsidRPr="00B54D35">
              <w:rPr>
                <w:rFonts w:eastAsia="Times New Roman"/>
              </w:rPr>
              <w:t>.</w:t>
            </w:r>
          </w:p>
        </w:tc>
        <w:tc>
          <w:tcPr>
            <w:tcW w:w="1987" w:type="dxa"/>
            <w:gridSpan w:val="2"/>
            <w:tcBorders>
              <w:top w:val="single" w:sz="4" w:space="0" w:color="auto"/>
              <w:left w:val="single" w:sz="4" w:space="0" w:color="auto"/>
              <w:bottom w:val="single" w:sz="4" w:space="0" w:color="auto"/>
              <w:right w:val="single" w:sz="4" w:space="0" w:color="auto"/>
            </w:tcBorders>
          </w:tcPr>
          <w:p w:rsidR="00072B07" w:rsidRPr="00BD6F46" w:rsidRDefault="00072B07" w:rsidP="00072B07">
            <w:pPr>
              <w:pStyle w:val="TAL"/>
              <w:rPr>
                <w:rFonts w:cs="Arial"/>
                <w:szCs w:val="18"/>
              </w:rPr>
            </w:pPr>
          </w:p>
        </w:tc>
      </w:tr>
      <w:tr w:rsidR="00072B07"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072B07" w:rsidRPr="00B54D35" w:rsidRDefault="00072B07" w:rsidP="00072B07">
            <w:pPr>
              <w:pStyle w:val="TAL"/>
              <w:rPr>
                <w:rFonts w:eastAsia="Times New Roman" w:hint="eastAsia"/>
              </w:rPr>
            </w:pPr>
            <w:r w:rsidRPr="00B54D35">
              <w:rPr>
                <w:rFonts w:eastAsia="Times New Roman"/>
              </w:rPr>
              <w:t>AuthorizedDefaultQos</w:t>
            </w:r>
          </w:p>
        </w:tc>
        <w:tc>
          <w:tcPr>
            <w:tcW w:w="3314" w:type="dxa"/>
            <w:gridSpan w:val="2"/>
            <w:tcBorders>
              <w:top w:val="single" w:sz="4" w:space="0" w:color="auto"/>
              <w:left w:val="single" w:sz="4" w:space="0" w:color="auto"/>
              <w:bottom w:val="single" w:sz="4" w:space="0" w:color="auto"/>
              <w:right w:val="single" w:sz="4" w:space="0" w:color="auto"/>
            </w:tcBorders>
          </w:tcPr>
          <w:p w:rsidR="00072B07" w:rsidRPr="00B54D35" w:rsidRDefault="00072B07" w:rsidP="00072B07">
            <w:pPr>
              <w:pStyle w:val="TAL"/>
              <w:rPr>
                <w:rFonts w:eastAsia="Times New Roman"/>
              </w:rPr>
            </w:pPr>
            <w:r w:rsidRPr="00B54D35">
              <w:rPr>
                <w:rFonts w:eastAsia="Times New Roman"/>
              </w:rPr>
              <w:t>3GPP TS 29.512 [</w:t>
            </w:r>
            <w:r w:rsidRPr="00B54D35">
              <w:rPr>
                <w:rFonts w:eastAsia="Times New Roman" w:hint="eastAsia"/>
              </w:rPr>
              <w:t>3</w:t>
            </w:r>
            <w:r w:rsidRPr="00B54D35">
              <w:rPr>
                <w:rFonts w:eastAsia="Times New Roman"/>
              </w:rPr>
              <w:t>02]</w:t>
            </w:r>
          </w:p>
        </w:tc>
        <w:tc>
          <w:tcPr>
            <w:tcW w:w="1685" w:type="dxa"/>
            <w:gridSpan w:val="2"/>
            <w:tcBorders>
              <w:top w:val="single" w:sz="4" w:space="0" w:color="auto"/>
              <w:left w:val="single" w:sz="4" w:space="0" w:color="auto"/>
              <w:bottom w:val="single" w:sz="4" w:space="0" w:color="auto"/>
              <w:right w:val="single" w:sz="4" w:space="0" w:color="auto"/>
            </w:tcBorders>
          </w:tcPr>
          <w:p w:rsidR="00072B07" w:rsidRPr="00B54D35" w:rsidRDefault="00072B07" w:rsidP="00072B07">
            <w:pPr>
              <w:pStyle w:val="TAL"/>
              <w:rPr>
                <w:rFonts w:eastAsia="Times New Roman" w:hint="eastAsia"/>
              </w:rPr>
            </w:pPr>
            <w:r w:rsidRPr="00B54D35">
              <w:rPr>
                <w:rFonts w:eastAsia="Times New Roman"/>
              </w:rPr>
              <w:t xml:space="preserve">Authorized </w:t>
            </w:r>
            <w:r w:rsidRPr="00B54D35">
              <w:rPr>
                <w:rFonts w:eastAsia="Times New Roman" w:hint="eastAsia"/>
              </w:rPr>
              <w:t>default QoS</w:t>
            </w:r>
            <w:r w:rsidRPr="00B54D35">
              <w:rPr>
                <w:rFonts w:eastAsia="Times New Roman"/>
              </w:rPr>
              <w:t>.</w:t>
            </w:r>
          </w:p>
        </w:tc>
        <w:tc>
          <w:tcPr>
            <w:tcW w:w="1987" w:type="dxa"/>
            <w:gridSpan w:val="2"/>
            <w:tcBorders>
              <w:top w:val="single" w:sz="4" w:space="0" w:color="auto"/>
              <w:left w:val="single" w:sz="4" w:space="0" w:color="auto"/>
              <w:bottom w:val="single" w:sz="4" w:space="0" w:color="auto"/>
              <w:right w:val="single" w:sz="4" w:space="0" w:color="auto"/>
            </w:tcBorders>
          </w:tcPr>
          <w:p w:rsidR="00072B07" w:rsidRPr="00BD6F46" w:rsidRDefault="00072B07" w:rsidP="00072B07">
            <w:pPr>
              <w:pStyle w:val="TAL"/>
              <w:rPr>
                <w:rFonts w:cs="Arial"/>
                <w:szCs w:val="18"/>
              </w:rPr>
            </w:pPr>
          </w:p>
        </w:tc>
      </w:tr>
      <w:tr w:rsidR="00072B07"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072B07" w:rsidRPr="00B54D35" w:rsidRDefault="00072B07" w:rsidP="00072B07">
            <w:pPr>
              <w:pStyle w:val="TAL"/>
              <w:rPr>
                <w:rFonts w:eastAsia="Times New Roman" w:hint="eastAsia"/>
              </w:rPr>
            </w:pPr>
            <w:r w:rsidRPr="00B54D35">
              <w:rPr>
                <w:rFonts w:eastAsia="Times New Roman"/>
              </w:rPr>
              <w:t>Ambr</w:t>
            </w:r>
          </w:p>
        </w:tc>
        <w:tc>
          <w:tcPr>
            <w:tcW w:w="3314" w:type="dxa"/>
            <w:gridSpan w:val="2"/>
            <w:tcBorders>
              <w:top w:val="single" w:sz="4" w:space="0" w:color="auto"/>
              <w:left w:val="single" w:sz="4" w:space="0" w:color="auto"/>
              <w:bottom w:val="single" w:sz="4" w:space="0" w:color="auto"/>
              <w:right w:val="single" w:sz="4" w:space="0" w:color="auto"/>
            </w:tcBorders>
          </w:tcPr>
          <w:p w:rsidR="00072B07" w:rsidRPr="00B54D35" w:rsidRDefault="00072B07" w:rsidP="00072B07">
            <w:pPr>
              <w:pStyle w:val="TAL"/>
              <w:rPr>
                <w:rFonts w:eastAsia="Times New Roman"/>
              </w:rPr>
            </w:pPr>
            <w:r w:rsidRPr="00B54D35">
              <w:rPr>
                <w:rFonts w:eastAsia="Times New Roman"/>
              </w:rPr>
              <w:t>3GPP TS 29.571 [</w:t>
            </w:r>
            <w:r w:rsidRPr="00B54D35">
              <w:rPr>
                <w:rFonts w:eastAsia="Times New Roman" w:hint="eastAsia"/>
              </w:rPr>
              <w:t>371</w:t>
            </w:r>
            <w:r w:rsidRPr="00B54D35">
              <w:rPr>
                <w:rFonts w:eastAsia="Times New Roman"/>
              </w:rPr>
              <w:t>]</w:t>
            </w:r>
          </w:p>
        </w:tc>
        <w:tc>
          <w:tcPr>
            <w:tcW w:w="1685" w:type="dxa"/>
            <w:gridSpan w:val="2"/>
            <w:tcBorders>
              <w:top w:val="single" w:sz="4" w:space="0" w:color="auto"/>
              <w:left w:val="single" w:sz="4" w:space="0" w:color="auto"/>
              <w:bottom w:val="single" w:sz="4" w:space="0" w:color="auto"/>
              <w:right w:val="single" w:sz="4" w:space="0" w:color="auto"/>
            </w:tcBorders>
          </w:tcPr>
          <w:p w:rsidR="00072B07" w:rsidRPr="00B54D35" w:rsidRDefault="00072B07" w:rsidP="00072B07">
            <w:pPr>
              <w:pStyle w:val="TAL"/>
              <w:rPr>
                <w:rFonts w:eastAsia="Times New Roman" w:hint="eastAsia"/>
              </w:rPr>
            </w:pPr>
            <w:r w:rsidRPr="00B54D35">
              <w:rPr>
                <w:rFonts w:eastAsia="Times New Roman"/>
              </w:rPr>
              <w:t>Aggregate Maximum Bit rate</w:t>
            </w:r>
            <w:r w:rsidRPr="00B54D35">
              <w:rPr>
                <w:rFonts w:eastAsia="Times New Roman" w:hint="eastAsia"/>
              </w:rPr>
              <w:t xml:space="preserve"> </w:t>
            </w:r>
          </w:p>
        </w:tc>
        <w:tc>
          <w:tcPr>
            <w:tcW w:w="1987" w:type="dxa"/>
            <w:gridSpan w:val="2"/>
            <w:tcBorders>
              <w:top w:val="single" w:sz="4" w:space="0" w:color="auto"/>
              <w:left w:val="single" w:sz="4" w:space="0" w:color="auto"/>
              <w:bottom w:val="single" w:sz="4" w:space="0" w:color="auto"/>
              <w:right w:val="single" w:sz="4" w:space="0" w:color="auto"/>
            </w:tcBorders>
          </w:tcPr>
          <w:p w:rsidR="00072B07" w:rsidRPr="00BD6F46" w:rsidRDefault="00072B07" w:rsidP="00072B07">
            <w:pPr>
              <w:pStyle w:val="TAL"/>
              <w:rPr>
                <w:rFonts w:cs="Arial"/>
                <w:szCs w:val="18"/>
              </w:rPr>
            </w:pPr>
          </w:p>
        </w:tc>
      </w:tr>
      <w:tr w:rsidR="00072B07"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072B07" w:rsidRPr="00B54D35" w:rsidRDefault="00072B07" w:rsidP="00072B07">
            <w:pPr>
              <w:pStyle w:val="TAL"/>
              <w:rPr>
                <w:rFonts w:eastAsia="Times New Roman" w:hint="eastAsia"/>
              </w:rPr>
            </w:pPr>
            <w:r w:rsidRPr="00B54D35">
              <w:rPr>
                <w:rFonts w:eastAsia="Times New Roman"/>
              </w:rPr>
              <w:t>QosData</w:t>
            </w:r>
          </w:p>
        </w:tc>
        <w:tc>
          <w:tcPr>
            <w:tcW w:w="3314" w:type="dxa"/>
            <w:gridSpan w:val="2"/>
            <w:tcBorders>
              <w:top w:val="single" w:sz="4" w:space="0" w:color="auto"/>
              <w:left w:val="single" w:sz="4" w:space="0" w:color="auto"/>
              <w:bottom w:val="single" w:sz="4" w:space="0" w:color="auto"/>
              <w:right w:val="single" w:sz="4" w:space="0" w:color="auto"/>
            </w:tcBorders>
          </w:tcPr>
          <w:p w:rsidR="00072B07" w:rsidRPr="00B54D35" w:rsidRDefault="00072B07" w:rsidP="00072B07">
            <w:pPr>
              <w:pStyle w:val="TAL"/>
              <w:rPr>
                <w:rFonts w:eastAsia="Times New Roman"/>
              </w:rPr>
            </w:pPr>
            <w:r w:rsidRPr="00B54D35">
              <w:rPr>
                <w:rFonts w:eastAsia="Times New Roman"/>
              </w:rPr>
              <w:t>3GPP TS 29.512 [</w:t>
            </w:r>
            <w:r w:rsidRPr="00B54D35">
              <w:rPr>
                <w:rFonts w:eastAsia="Times New Roman" w:hint="eastAsia"/>
              </w:rPr>
              <w:t>3</w:t>
            </w:r>
            <w:r w:rsidRPr="00B54D35">
              <w:rPr>
                <w:rFonts w:eastAsia="Times New Roman"/>
              </w:rPr>
              <w:t>02]</w:t>
            </w:r>
          </w:p>
        </w:tc>
        <w:tc>
          <w:tcPr>
            <w:tcW w:w="1685" w:type="dxa"/>
            <w:gridSpan w:val="2"/>
            <w:tcBorders>
              <w:top w:val="single" w:sz="4" w:space="0" w:color="auto"/>
              <w:left w:val="single" w:sz="4" w:space="0" w:color="auto"/>
              <w:bottom w:val="single" w:sz="4" w:space="0" w:color="auto"/>
              <w:right w:val="single" w:sz="4" w:space="0" w:color="auto"/>
            </w:tcBorders>
          </w:tcPr>
          <w:p w:rsidR="00072B07" w:rsidRPr="00B54D35" w:rsidRDefault="00072B07" w:rsidP="00072B07">
            <w:pPr>
              <w:pStyle w:val="TAL"/>
              <w:rPr>
                <w:rFonts w:eastAsia="Times New Roman" w:hint="eastAsia"/>
              </w:rPr>
            </w:pPr>
            <w:r w:rsidRPr="00B54D35">
              <w:rPr>
                <w:rFonts w:eastAsia="Times New Roman"/>
              </w:rPr>
              <w:t>Contains QoS parameters</w:t>
            </w:r>
          </w:p>
        </w:tc>
        <w:tc>
          <w:tcPr>
            <w:tcW w:w="1987" w:type="dxa"/>
            <w:gridSpan w:val="2"/>
            <w:tcBorders>
              <w:top w:val="single" w:sz="4" w:space="0" w:color="auto"/>
              <w:left w:val="single" w:sz="4" w:space="0" w:color="auto"/>
              <w:bottom w:val="single" w:sz="4" w:space="0" w:color="auto"/>
              <w:right w:val="single" w:sz="4" w:space="0" w:color="auto"/>
            </w:tcBorders>
          </w:tcPr>
          <w:p w:rsidR="00072B07" w:rsidRPr="00BD6F46" w:rsidRDefault="00072B07" w:rsidP="00072B07">
            <w:pPr>
              <w:pStyle w:val="TAL"/>
              <w:rPr>
                <w:rFonts w:cs="Arial"/>
                <w:szCs w:val="18"/>
              </w:rPr>
            </w:pPr>
          </w:p>
        </w:tc>
      </w:tr>
      <w:tr w:rsidR="003D5060" w:rsidRPr="00BD6F46"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UserLocation</w:t>
            </w:r>
          </w:p>
        </w:tc>
        <w:tc>
          <w:tcPr>
            <w:tcW w:w="3314"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3GPP TS 29.571 [</w:t>
            </w:r>
            <w:r w:rsidRPr="00B54D35">
              <w:rPr>
                <w:rFonts w:eastAsia="Times New Roman" w:hint="eastAsia"/>
              </w:rPr>
              <w:t>371</w:t>
            </w:r>
            <w:r w:rsidRPr="00B54D35">
              <w:rPr>
                <w:rFonts w:eastAsia="Times New Roman"/>
              </w:rPr>
              <w:t>]</w:t>
            </w:r>
          </w:p>
        </w:tc>
        <w:tc>
          <w:tcPr>
            <w:tcW w:w="1685"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User location information</w:t>
            </w:r>
          </w:p>
        </w:tc>
        <w:tc>
          <w:tcPr>
            <w:tcW w:w="1987" w:type="dxa"/>
            <w:gridSpan w:val="2"/>
            <w:tcBorders>
              <w:top w:val="single" w:sz="4" w:space="0" w:color="auto"/>
              <w:left w:val="single" w:sz="4" w:space="0" w:color="auto"/>
              <w:bottom w:val="single" w:sz="4" w:space="0" w:color="auto"/>
              <w:right w:val="single" w:sz="4" w:space="0" w:color="auto"/>
            </w:tcBorders>
          </w:tcPr>
          <w:p w:rsidR="003D5060" w:rsidRPr="00BD6F46" w:rsidRDefault="003D5060" w:rsidP="004C6D5A">
            <w:pPr>
              <w:pStyle w:val="TAL"/>
              <w:rPr>
                <w:rFonts w:cs="Arial"/>
                <w:szCs w:val="18"/>
              </w:rPr>
            </w:pPr>
          </w:p>
        </w:tc>
      </w:tr>
      <w:tr w:rsidR="003D5060" w:rsidRPr="00BD6F46"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PlmnId</w:t>
            </w:r>
          </w:p>
        </w:tc>
        <w:tc>
          <w:tcPr>
            <w:tcW w:w="3314"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3GPP TS 29.571 [</w:t>
            </w:r>
            <w:r w:rsidRPr="00B54D35">
              <w:rPr>
                <w:rFonts w:eastAsia="Times New Roman" w:hint="eastAsia"/>
              </w:rPr>
              <w:t>371</w:t>
            </w:r>
            <w:r w:rsidRPr="00B54D35">
              <w:rPr>
                <w:rFonts w:eastAsia="Times New Roman"/>
              </w:rPr>
              <w:t>]</w:t>
            </w:r>
          </w:p>
        </w:tc>
        <w:tc>
          <w:tcPr>
            <w:tcW w:w="1685"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hint="eastAsia"/>
              </w:rPr>
              <w:t>PLMN id</w:t>
            </w:r>
          </w:p>
        </w:tc>
        <w:tc>
          <w:tcPr>
            <w:tcW w:w="1987" w:type="dxa"/>
            <w:gridSpan w:val="2"/>
            <w:tcBorders>
              <w:top w:val="single" w:sz="4" w:space="0" w:color="auto"/>
              <w:left w:val="single" w:sz="4" w:space="0" w:color="auto"/>
              <w:bottom w:val="single" w:sz="4" w:space="0" w:color="auto"/>
              <w:right w:val="single" w:sz="4" w:space="0" w:color="auto"/>
            </w:tcBorders>
          </w:tcPr>
          <w:p w:rsidR="003D5060" w:rsidRPr="00BD6F46" w:rsidRDefault="003D5060" w:rsidP="004C6D5A">
            <w:pPr>
              <w:pStyle w:val="TAL"/>
              <w:rPr>
                <w:rFonts w:cs="Arial"/>
                <w:szCs w:val="18"/>
              </w:rPr>
            </w:pPr>
          </w:p>
        </w:tc>
      </w:tr>
      <w:tr w:rsidR="003D5060" w:rsidRPr="00BD6F46"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3D5060" w:rsidRPr="00B54D35" w:rsidRDefault="00457BA0" w:rsidP="004C6D5A">
            <w:pPr>
              <w:pStyle w:val="TAL"/>
              <w:rPr>
                <w:rFonts w:eastAsia="Times New Roman"/>
              </w:rPr>
            </w:pPr>
            <w:r w:rsidRPr="00B54D35">
              <w:rPr>
                <w:rFonts w:eastAsia="Times New Roman"/>
              </w:rPr>
              <w:t>Guami</w:t>
            </w:r>
          </w:p>
        </w:tc>
        <w:tc>
          <w:tcPr>
            <w:tcW w:w="3314"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4C6D5A">
            <w:pPr>
              <w:pStyle w:val="TAL"/>
              <w:rPr>
                <w:rFonts w:eastAsia="Times New Roman" w:hint="eastAsia"/>
              </w:rPr>
            </w:pPr>
            <w:r w:rsidRPr="00B54D35">
              <w:rPr>
                <w:rFonts w:eastAsia="Times New Roman"/>
              </w:rPr>
              <w:t>3GPP TS 29.571 [</w:t>
            </w:r>
            <w:r w:rsidRPr="00B54D35">
              <w:rPr>
                <w:rFonts w:eastAsia="Times New Roman" w:hint="eastAsia"/>
              </w:rPr>
              <w:t>371</w:t>
            </w:r>
            <w:r w:rsidRPr="00B54D35">
              <w:rPr>
                <w:rFonts w:eastAsia="Times New Roman"/>
              </w:rPr>
              <w:t>]</w:t>
            </w:r>
          </w:p>
        </w:tc>
        <w:tc>
          <w:tcPr>
            <w:tcW w:w="1685" w:type="dxa"/>
            <w:gridSpan w:val="2"/>
            <w:tcBorders>
              <w:top w:val="single" w:sz="4" w:space="0" w:color="auto"/>
              <w:left w:val="single" w:sz="4" w:space="0" w:color="auto"/>
              <w:bottom w:val="single" w:sz="4" w:space="0" w:color="auto"/>
              <w:right w:val="single" w:sz="4" w:space="0" w:color="auto"/>
            </w:tcBorders>
          </w:tcPr>
          <w:p w:rsidR="003D5060" w:rsidRPr="00B54D35" w:rsidRDefault="00457BA0" w:rsidP="004C6D5A">
            <w:pPr>
              <w:pStyle w:val="TAL"/>
              <w:rPr>
                <w:rFonts w:eastAsia="Times New Roman" w:hint="eastAsia"/>
              </w:rPr>
            </w:pPr>
            <w:r w:rsidRPr="00B54D35">
              <w:rPr>
                <w:rFonts w:eastAsia="Times New Roman"/>
              </w:rPr>
              <w:t>Globally Unique AMF Identifier</w:t>
            </w:r>
          </w:p>
        </w:tc>
        <w:tc>
          <w:tcPr>
            <w:tcW w:w="1987" w:type="dxa"/>
            <w:gridSpan w:val="2"/>
            <w:tcBorders>
              <w:top w:val="single" w:sz="4" w:space="0" w:color="auto"/>
              <w:left w:val="single" w:sz="4" w:space="0" w:color="auto"/>
              <w:bottom w:val="single" w:sz="4" w:space="0" w:color="auto"/>
              <w:right w:val="single" w:sz="4" w:space="0" w:color="auto"/>
            </w:tcBorders>
          </w:tcPr>
          <w:p w:rsidR="003D5060" w:rsidRPr="00BD6F46" w:rsidRDefault="003D5060" w:rsidP="004C6D5A">
            <w:pPr>
              <w:pStyle w:val="TAL"/>
              <w:rPr>
                <w:rFonts w:cs="Arial"/>
                <w:szCs w:val="18"/>
              </w:rPr>
            </w:pPr>
          </w:p>
        </w:tc>
      </w:tr>
      <w:tr w:rsidR="003D5060"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B54D35">
            <w:pPr>
              <w:pStyle w:val="TAL"/>
              <w:rPr>
                <w:rFonts w:eastAsia="Times New Roman"/>
              </w:rPr>
            </w:pPr>
            <w:r w:rsidRPr="00B54D35">
              <w:rPr>
                <w:rFonts w:eastAsia="Times New Roman"/>
              </w:rPr>
              <w:t>DurationSec</w:t>
            </w:r>
          </w:p>
        </w:tc>
        <w:tc>
          <w:tcPr>
            <w:tcW w:w="3314"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B54D35">
            <w:pPr>
              <w:pStyle w:val="TAL"/>
              <w:rPr>
                <w:rFonts w:eastAsia="Times New Roman"/>
              </w:rPr>
            </w:pPr>
            <w:r w:rsidRPr="00B54D35">
              <w:rPr>
                <w:rFonts w:eastAsia="Times New Roman"/>
              </w:rPr>
              <w:t>3GPP TS 29.571 [371]</w:t>
            </w:r>
          </w:p>
        </w:tc>
        <w:tc>
          <w:tcPr>
            <w:tcW w:w="1685"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B54D35">
            <w:pPr>
              <w:pStyle w:val="TAL"/>
              <w:rPr>
                <w:rFonts w:eastAsia="Times New Roman"/>
              </w:rPr>
            </w:pPr>
            <w:r w:rsidRPr="00B54D35">
              <w:rPr>
                <w:rFonts w:eastAsia="Times New Roman"/>
              </w:rPr>
              <w:t>Identifies a period of time in units of seconds.</w:t>
            </w:r>
          </w:p>
        </w:tc>
        <w:tc>
          <w:tcPr>
            <w:tcW w:w="1987" w:type="dxa"/>
            <w:gridSpan w:val="2"/>
            <w:tcBorders>
              <w:top w:val="single" w:sz="4" w:space="0" w:color="auto"/>
              <w:left w:val="single" w:sz="4" w:space="0" w:color="auto"/>
              <w:bottom w:val="single" w:sz="4" w:space="0" w:color="auto"/>
              <w:right w:val="single" w:sz="4" w:space="0" w:color="auto"/>
            </w:tcBorders>
          </w:tcPr>
          <w:p w:rsidR="003D5060" w:rsidRPr="00BD6F46" w:rsidRDefault="003D5060" w:rsidP="004C6D5A">
            <w:pPr>
              <w:pStyle w:val="TAL"/>
              <w:rPr>
                <w:rFonts w:cs="Arial"/>
                <w:szCs w:val="18"/>
              </w:rPr>
            </w:pPr>
          </w:p>
        </w:tc>
      </w:tr>
      <w:tr w:rsidR="003D5060" w:rsidRPr="00BD6F46"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B54D35">
            <w:pPr>
              <w:pStyle w:val="TAL"/>
              <w:rPr>
                <w:rFonts w:eastAsia="Times New Roman" w:hint="eastAsia"/>
              </w:rPr>
            </w:pPr>
            <w:r w:rsidRPr="00B54D35">
              <w:rPr>
                <w:rFonts w:eastAsia="Times New Roman"/>
              </w:rPr>
              <w:t>Snssai</w:t>
            </w:r>
          </w:p>
        </w:tc>
        <w:tc>
          <w:tcPr>
            <w:tcW w:w="3314"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B54D35">
            <w:pPr>
              <w:pStyle w:val="TAL"/>
              <w:rPr>
                <w:rFonts w:eastAsia="Times New Roman"/>
              </w:rPr>
            </w:pPr>
            <w:r w:rsidRPr="00B54D35">
              <w:rPr>
                <w:rFonts w:eastAsia="Times New Roman"/>
              </w:rPr>
              <w:t>3GPP TS 29.571 [371]</w:t>
            </w:r>
          </w:p>
        </w:tc>
        <w:tc>
          <w:tcPr>
            <w:tcW w:w="1685"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B54D35">
            <w:pPr>
              <w:pStyle w:val="TAL"/>
              <w:rPr>
                <w:rFonts w:eastAsia="Times New Roman" w:hint="eastAsia"/>
              </w:rPr>
            </w:pPr>
            <w:r w:rsidRPr="00B54D35">
              <w:rPr>
                <w:rFonts w:eastAsia="Times New Roman" w:hint="eastAsia"/>
              </w:rPr>
              <w:t>SNSSAI</w:t>
            </w:r>
          </w:p>
        </w:tc>
        <w:tc>
          <w:tcPr>
            <w:tcW w:w="1987" w:type="dxa"/>
            <w:gridSpan w:val="2"/>
            <w:tcBorders>
              <w:top w:val="single" w:sz="4" w:space="0" w:color="auto"/>
              <w:left w:val="single" w:sz="4" w:space="0" w:color="auto"/>
              <w:bottom w:val="single" w:sz="4" w:space="0" w:color="auto"/>
              <w:right w:val="single" w:sz="4" w:space="0" w:color="auto"/>
            </w:tcBorders>
          </w:tcPr>
          <w:p w:rsidR="003D5060" w:rsidRPr="00BD6F46" w:rsidRDefault="003D5060" w:rsidP="004C6D5A">
            <w:pPr>
              <w:pStyle w:val="TAL"/>
              <w:rPr>
                <w:rFonts w:cs="Arial"/>
                <w:szCs w:val="18"/>
              </w:rPr>
            </w:pPr>
          </w:p>
        </w:tc>
      </w:tr>
      <w:tr w:rsidR="003D5060"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B54D35">
            <w:pPr>
              <w:pStyle w:val="TAL"/>
              <w:rPr>
                <w:rFonts w:eastAsia="Times New Roman"/>
              </w:rPr>
            </w:pPr>
            <w:r w:rsidRPr="00B54D35">
              <w:rPr>
                <w:rFonts w:eastAsia="Times New Roman"/>
              </w:rPr>
              <w:t>ProblemDetails</w:t>
            </w:r>
          </w:p>
        </w:tc>
        <w:tc>
          <w:tcPr>
            <w:tcW w:w="3314"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B54D35">
            <w:pPr>
              <w:pStyle w:val="TAL"/>
              <w:rPr>
                <w:rFonts w:eastAsia="Times New Roman"/>
              </w:rPr>
            </w:pPr>
            <w:r w:rsidRPr="00B54D35">
              <w:rPr>
                <w:rFonts w:eastAsia="Times New Roman"/>
              </w:rPr>
              <w:t>3GPP TS 29.571 [371]</w:t>
            </w:r>
          </w:p>
        </w:tc>
        <w:tc>
          <w:tcPr>
            <w:tcW w:w="1685"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B54D35">
            <w:pPr>
              <w:pStyle w:val="TAL"/>
              <w:rPr>
                <w:rFonts w:eastAsia="Times New Roman" w:hint="eastAsia"/>
              </w:rPr>
            </w:pPr>
            <w:r w:rsidRPr="00B54D35">
              <w:rPr>
                <w:rFonts w:eastAsia="Times New Roman"/>
              </w:rPr>
              <w:t>additional details of the error</w:t>
            </w:r>
          </w:p>
        </w:tc>
        <w:tc>
          <w:tcPr>
            <w:tcW w:w="1987" w:type="dxa"/>
            <w:gridSpan w:val="2"/>
            <w:tcBorders>
              <w:top w:val="single" w:sz="4" w:space="0" w:color="auto"/>
              <w:left w:val="single" w:sz="4" w:space="0" w:color="auto"/>
              <w:bottom w:val="single" w:sz="4" w:space="0" w:color="auto"/>
              <w:right w:val="single" w:sz="4" w:space="0" w:color="auto"/>
            </w:tcBorders>
          </w:tcPr>
          <w:p w:rsidR="003D5060" w:rsidRPr="00BD6F46" w:rsidRDefault="003D5060" w:rsidP="004C6D5A">
            <w:pPr>
              <w:pStyle w:val="TAL"/>
              <w:rPr>
                <w:rFonts w:cs="Arial"/>
                <w:szCs w:val="18"/>
              </w:rPr>
            </w:pPr>
          </w:p>
        </w:tc>
      </w:tr>
      <w:tr w:rsidR="00757EAC"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757EAC" w:rsidRPr="00B54D35" w:rsidRDefault="00757EAC" w:rsidP="00B54D35">
            <w:pPr>
              <w:pStyle w:val="TAL"/>
              <w:rPr>
                <w:rFonts w:eastAsia="Times New Roman"/>
              </w:rPr>
            </w:pPr>
            <w:r w:rsidRPr="00B54D35">
              <w:rPr>
                <w:rFonts w:eastAsia="Times New Roman"/>
              </w:rPr>
              <w:t>ServiceId</w:t>
            </w:r>
          </w:p>
        </w:tc>
        <w:tc>
          <w:tcPr>
            <w:tcW w:w="3314" w:type="dxa"/>
            <w:gridSpan w:val="2"/>
            <w:tcBorders>
              <w:top w:val="single" w:sz="4" w:space="0" w:color="auto"/>
              <w:left w:val="single" w:sz="4" w:space="0" w:color="auto"/>
              <w:bottom w:val="single" w:sz="4" w:space="0" w:color="auto"/>
              <w:right w:val="single" w:sz="4" w:space="0" w:color="auto"/>
            </w:tcBorders>
          </w:tcPr>
          <w:p w:rsidR="00757EAC" w:rsidRPr="00B54D35" w:rsidRDefault="00757EAC" w:rsidP="00B54D35">
            <w:pPr>
              <w:pStyle w:val="TAL"/>
              <w:rPr>
                <w:rFonts w:eastAsia="Times New Roman"/>
              </w:rPr>
            </w:pPr>
            <w:r w:rsidRPr="00B54D35">
              <w:rPr>
                <w:rFonts w:eastAsia="Times New Roman"/>
              </w:rPr>
              <w:t>3GPP TS 29.571 [371]</w:t>
            </w:r>
          </w:p>
        </w:tc>
        <w:tc>
          <w:tcPr>
            <w:tcW w:w="1685" w:type="dxa"/>
            <w:gridSpan w:val="2"/>
            <w:tcBorders>
              <w:top w:val="single" w:sz="4" w:space="0" w:color="auto"/>
              <w:left w:val="single" w:sz="4" w:space="0" w:color="auto"/>
              <w:bottom w:val="single" w:sz="4" w:space="0" w:color="auto"/>
              <w:right w:val="single" w:sz="4" w:space="0" w:color="auto"/>
            </w:tcBorders>
          </w:tcPr>
          <w:p w:rsidR="00757EAC" w:rsidRPr="00B54D35" w:rsidRDefault="00757EAC" w:rsidP="00B54D35">
            <w:pPr>
              <w:pStyle w:val="TAL"/>
              <w:rPr>
                <w:rFonts w:eastAsia="Times New Roman"/>
              </w:rPr>
            </w:pPr>
            <w:r w:rsidRPr="00B54D35">
              <w:rPr>
                <w:rFonts w:eastAsia="Times New Roman"/>
              </w:rPr>
              <w:t>Identifier of service</w:t>
            </w:r>
          </w:p>
        </w:tc>
        <w:tc>
          <w:tcPr>
            <w:tcW w:w="1987" w:type="dxa"/>
            <w:gridSpan w:val="2"/>
            <w:tcBorders>
              <w:top w:val="single" w:sz="4" w:space="0" w:color="auto"/>
              <w:left w:val="single" w:sz="4" w:space="0" w:color="auto"/>
              <w:bottom w:val="single" w:sz="4" w:space="0" w:color="auto"/>
              <w:right w:val="single" w:sz="4" w:space="0" w:color="auto"/>
            </w:tcBorders>
          </w:tcPr>
          <w:p w:rsidR="00757EAC" w:rsidRPr="00BD6F46" w:rsidRDefault="00757EAC" w:rsidP="00757EAC">
            <w:pPr>
              <w:pStyle w:val="TAL"/>
              <w:rPr>
                <w:rFonts w:cs="Arial"/>
                <w:szCs w:val="18"/>
              </w:rPr>
            </w:pPr>
          </w:p>
        </w:tc>
      </w:tr>
      <w:tr w:rsidR="003D5060" w:rsidRPr="00BD6F46"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B54D35">
            <w:pPr>
              <w:pStyle w:val="TAL"/>
              <w:rPr>
                <w:rFonts w:eastAsia="Times New Roman"/>
              </w:rPr>
            </w:pPr>
            <w:r w:rsidRPr="00B54D35">
              <w:rPr>
                <w:rFonts w:eastAsia="Times New Roman"/>
              </w:rPr>
              <w:t>SscMode</w:t>
            </w:r>
          </w:p>
        </w:tc>
        <w:tc>
          <w:tcPr>
            <w:tcW w:w="3314"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B54D35">
            <w:pPr>
              <w:pStyle w:val="TAL"/>
              <w:rPr>
                <w:rFonts w:eastAsia="Times New Roman"/>
              </w:rPr>
            </w:pPr>
            <w:r w:rsidRPr="00B54D35">
              <w:rPr>
                <w:rFonts w:eastAsia="Times New Roman"/>
              </w:rPr>
              <w:t>3GPP TS 29.571 [371]</w:t>
            </w:r>
          </w:p>
        </w:tc>
        <w:tc>
          <w:tcPr>
            <w:tcW w:w="1685"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B54D35">
            <w:pPr>
              <w:pStyle w:val="TAL"/>
              <w:rPr>
                <w:rFonts w:eastAsia="Times New Roman" w:hint="eastAsia"/>
              </w:rPr>
            </w:pPr>
            <w:r w:rsidRPr="00B54D35">
              <w:rPr>
                <w:rFonts w:eastAsia="Times New Roman"/>
              </w:rPr>
              <w:t>SSC Mode type</w:t>
            </w:r>
          </w:p>
        </w:tc>
        <w:tc>
          <w:tcPr>
            <w:tcW w:w="1987" w:type="dxa"/>
            <w:gridSpan w:val="2"/>
            <w:tcBorders>
              <w:top w:val="single" w:sz="4" w:space="0" w:color="auto"/>
              <w:left w:val="single" w:sz="4" w:space="0" w:color="auto"/>
              <w:bottom w:val="single" w:sz="4" w:space="0" w:color="auto"/>
              <w:right w:val="single" w:sz="4" w:space="0" w:color="auto"/>
            </w:tcBorders>
          </w:tcPr>
          <w:p w:rsidR="003D5060" w:rsidRPr="00BD6F46" w:rsidRDefault="003D5060" w:rsidP="004C6D5A">
            <w:pPr>
              <w:pStyle w:val="TAL"/>
              <w:rPr>
                <w:rFonts w:cs="Arial"/>
                <w:szCs w:val="18"/>
              </w:rPr>
            </w:pPr>
          </w:p>
        </w:tc>
      </w:tr>
      <w:tr w:rsidR="00D15E51"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D15E51" w:rsidRPr="00B54D35" w:rsidRDefault="00D15E51" w:rsidP="00B54D35">
            <w:pPr>
              <w:pStyle w:val="TAL"/>
              <w:rPr>
                <w:rFonts w:eastAsia="Times New Roman"/>
              </w:rPr>
            </w:pPr>
            <w:r w:rsidRPr="00B54D35">
              <w:rPr>
                <w:rFonts w:eastAsia="Times New Roman"/>
              </w:rPr>
              <w:t>PresenceInfo</w:t>
            </w:r>
          </w:p>
        </w:tc>
        <w:tc>
          <w:tcPr>
            <w:tcW w:w="3314" w:type="dxa"/>
            <w:gridSpan w:val="2"/>
            <w:tcBorders>
              <w:top w:val="single" w:sz="4" w:space="0" w:color="auto"/>
              <w:left w:val="single" w:sz="4" w:space="0" w:color="auto"/>
              <w:bottom w:val="single" w:sz="4" w:space="0" w:color="auto"/>
              <w:right w:val="single" w:sz="4" w:space="0" w:color="auto"/>
            </w:tcBorders>
          </w:tcPr>
          <w:p w:rsidR="00D15E51" w:rsidRPr="00B54D35" w:rsidRDefault="00D15E51" w:rsidP="00B54D35">
            <w:pPr>
              <w:pStyle w:val="TAL"/>
              <w:rPr>
                <w:rFonts w:eastAsia="Times New Roman"/>
              </w:rPr>
            </w:pPr>
            <w:r w:rsidRPr="00B54D35">
              <w:rPr>
                <w:rFonts w:eastAsia="Times New Roman"/>
              </w:rPr>
              <w:t>3GPP TS 29.571 [371]</w:t>
            </w:r>
          </w:p>
        </w:tc>
        <w:tc>
          <w:tcPr>
            <w:tcW w:w="1685" w:type="dxa"/>
            <w:gridSpan w:val="2"/>
            <w:tcBorders>
              <w:top w:val="single" w:sz="4" w:space="0" w:color="auto"/>
              <w:left w:val="single" w:sz="4" w:space="0" w:color="auto"/>
              <w:bottom w:val="single" w:sz="4" w:space="0" w:color="auto"/>
              <w:right w:val="single" w:sz="4" w:space="0" w:color="auto"/>
            </w:tcBorders>
          </w:tcPr>
          <w:p w:rsidR="00D15E51" w:rsidRPr="00B54D35" w:rsidRDefault="00D15E51" w:rsidP="00B54D35">
            <w:pPr>
              <w:pStyle w:val="TAL"/>
              <w:rPr>
                <w:rFonts w:eastAsia="Times New Roman"/>
              </w:rPr>
            </w:pPr>
            <w:r w:rsidRPr="00B54D35">
              <w:rPr>
                <w:rFonts w:eastAsia="Times New Roman"/>
              </w:rPr>
              <w:t>PRA information including PRAId, PRA element list and PRA status</w:t>
            </w:r>
          </w:p>
        </w:tc>
        <w:tc>
          <w:tcPr>
            <w:tcW w:w="1987" w:type="dxa"/>
            <w:gridSpan w:val="2"/>
            <w:tcBorders>
              <w:top w:val="single" w:sz="4" w:space="0" w:color="auto"/>
              <w:left w:val="single" w:sz="4" w:space="0" w:color="auto"/>
              <w:bottom w:val="single" w:sz="4" w:space="0" w:color="auto"/>
              <w:right w:val="single" w:sz="4" w:space="0" w:color="auto"/>
            </w:tcBorders>
          </w:tcPr>
          <w:p w:rsidR="00D15E51" w:rsidRPr="00BD6F46" w:rsidRDefault="00D15E51" w:rsidP="00D15E51">
            <w:pPr>
              <w:pStyle w:val="TAL"/>
              <w:rPr>
                <w:rFonts w:cs="Arial"/>
                <w:szCs w:val="18"/>
              </w:rPr>
            </w:pPr>
          </w:p>
        </w:tc>
      </w:tr>
      <w:tr w:rsidR="003D5060"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B54D35">
            <w:pPr>
              <w:pStyle w:val="TAL"/>
              <w:rPr>
                <w:rFonts w:eastAsia="Times New Roman"/>
              </w:rPr>
            </w:pPr>
            <w:r w:rsidRPr="00B54D35">
              <w:rPr>
                <w:rFonts w:eastAsia="Times New Roman"/>
              </w:rPr>
              <w:t>Qfi</w:t>
            </w:r>
          </w:p>
        </w:tc>
        <w:tc>
          <w:tcPr>
            <w:tcW w:w="3314"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B54D35">
            <w:pPr>
              <w:pStyle w:val="TAL"/>
              <w:rPr>
                <w:rFonts w:eastAsia="Times New Roman"/>
              </w:rPr>
            </w:pPr>
            <w:r w:rsidRPr="00B54D35">
              <w:rPr>
                <w:rFonts w:eastAsia="Times New Roman"/>
              </w:rPr>
              <w:t>3GPP TS 29.571 [371]</w:t>
            </w:r>
          </w:p>
        </w:tc>
        <w:tc>
          <w:tcPr>
            <w:tcW w:w="1685" w:type="dxa"/>
            <w:gridSpan w:val="2"/>
            <w:tcBorders>
              <w:top w:val="single" w:sz="4" w:space="0" w:color="auto"/>
              <w:left w:val="single" w:sz="4" w:space="0" w:color="auto"/>
              <w:bottom w:val="single" w:sz="4" w:space="0" w:color="auto"/>
              <w:right w:val="single" w:sz="4" w:space="0" w:color="auto"/>
            </w:tcBorders>
          </w:tcPr>
          <w:p w:rsidR="003D5060" w:rsidRPr="00B54D35" w:rsidRDefault="003D5060" w:rsidP="00B54D35">
            <w:pPr>
              <w:pStyle w:val="TAL"/>
              <w:rPr>
                <w:rFonts w:eastAsia="Times New Roman"/>
              </w:rPr>
            </w:pPr>
            <w:r w:rsidRPr="00B54D35">
              <w:rPr>
                <w:rFonts w:eastAsia="Times New Roman"/>
              </w:rPr>
              <w:t>QoS flow identifier designated as "Qfi".</w:t>
            </w:r>
          </w:p>
        </w:tc>
        <w:tc>
          <w:tcPr>
            <w:tcW w:w="1987" w:type="dxa"/>
            <w:gridSpan w:val="2"/>
            <w:tcBorders>
              <w:top w:val="single" w:sz="4" w:space="0" w:color="auto"/>
              <w:left w:val="single" w:sz="4" w:space="0" w:color="auto"/>
              <w:bottom w:val="single" w:sz="4" w:space="0" w:color="auto"/>
              <w:right w:val="single" w:sz="4" w:space="0" w:color="auto"/>
            </w:tcBorders>
          </w:tcPr>
          <w:p w:rsidR="003D5060" w:rsidRPr="00BD6F46" w:rsidRDefault="003D5060" w:rsidP="004C6D5A">
            <w:pPr>
              <w:pStyle w:val="TAL"/>
              <w:rPr>
                <w:rFonts w:cs="Arial"/>
                <w:szCs w:val="18"/>
              </w:rPr>
            </w:pPr>
          </w:p>
        </w:tc>
      </w:tr>
      <w:tr w:rsidR="00FA7EAB"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FA7EAB" w:rsidRPr="00B54D35" w:rsidRDefault="00FA7EAB" w:rsidP="00B54D35">
            <w:pPr>
              <w:pStyle w:val="TAL"/>
              <w:rPr>
                <w:rFonts w:eastAsia="Times New Roman"/>
              </w:rPr>
            </w:pPr>
            <w:r w:rsidRPr="00B54D35">
              <w:rPr>
                <w:rFonts w:eastAsia="Times New Roman"/>
              </w:rPr>
              <w:t>AmfId</w:t>
            </w:r>
          </w:p>
        </w:tc>
        <w:tc>
          <w:tcPr>
            <w:tcW w:w="3314" w:type="dxa"/>
            <w:gridSpan w:val="2"/>
            <w:tcBorders>
              <w:top w:val="single" w:sz="4" w:space="0" w:color="auto"/>
              <w:left w:val="single" w:sz="4" w:space="0" w:color="auto"/>
              <w:bottom w:val="single" w:sz="4" w:space="0" w:color="auto"/>
              <w:right w:val="single" w:sz="4" w:space="0" w:color="auto"/>
            </w:tcBorders>
          </w:tcPr>
          <w:p w:rsidR="00FA7EAB" w:rsidRPr="00B54D35" w:rsidRDefault="00FA7EAB" w:rsidP="00B54D35">
            <w:pPr>
              <w:pStyle w:val="TAL"/>
              <w:rPr>
                <w:rFonts w:eastAsia="Times New Roman"/>
              </w:rPr>
            </w:pPr>
            <w:r w:rsidRPr="00B54D35">
              <w:rPr>
                <w:rFonts w:eastAsia="Times New Roman"/>
              </w:rPr>
              <w:t>3GPP TS 29.571 [371]</w:t>
            </w:r>
          </w:p>
        </w:tc>
        <w:tc>
          <w:tcPr>
            <w:tcW w:w="1685" w:type="dxa"/>
            <w:gridSpan w:val="2"/>
            <w:tcBorders>
              <w:top w:val="single" w:sz="4" w:space="0" w:color="auto"/>
              <w:left w:val="single" w:sz="4" w:space="0" w:color="auto"/>
              <w:bottom w:val="single" w:sz="4" w:space="0" w:color="auto"/>
              <w:right w:val="single" w:sz="4" w:space="0" w:color="auto"/>
            </w:tcBorders>
          </w:tcPr>
          <w:p w:rsidR="00FA7EAB" w:rsidRPr="00B54D35" w:rsidRDefault="00FA7EAB" w:rsidP="00B54D35">
            <w:pPr>
              <w:pStyle w:val="TAL"/>
              <w:rPr>
                <w:rFonts w:eastAsia="Times New Roman"/>
              </w:rPr>
            </w:pPr>
            <w:r w:rsidRPr="00B54D35">
              <w:rPr>
                <w:rFonts w:eastAsia="Times New Roman"/>
              </w:rPr>
              <w:t>AMF identifier</w:t>
            </w:r>
          </w:p>
        </w:tc>
        <w:tc>
          <w:tcPr>
            <w:tcW w:w="1987" w:type="dxa"/>
            <w:gridSpan w:val="2"/>
            <w:tcBorders>
              <w:top w:val="single" w:sz="4" w:space="0" w:color="auto"/>
              <w:left w:val="single" w:sz="4" w:space="0" w:color="auto"/>
              <w:bottom w:val="single" w:sz="4" w:space="0" w:color="auto"/>
              <w:right w:val="single" w:sz="4" w:space="0" w:color="auto"/>
            </w:tcBorders>
          </w:tcPr>
          <w:p w:rsidR="00FA7EAB" w:rsidRPr="00BD6F46" w:rsidRDefault="00FA7EAB" w:rsidP="00FA7EAB">
            <w:pPr>
              <w:pStyle w:val="TAL"/>
              <w:rPr>
                <w:rFonts w:cs="Arial"/>
                <w:szCs w:val="18"/>
              </w:rPr>
            </w:pPr>
          </w:p>
        </w:tc>
      </w:tr>
      <w:tr w:rsidR="00220F84"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220F84" w:rsidRPr="00F52C76" w:rsidRDefault="00220F84" w:rsidP="00F52C76">
            <w:pPr>
              <w:pStyle w:val="TAL"/>
              <w:rPr>
                <w:rFonts w:eastAsia="Times New Roman"/>
              </w:rPr>
            </w:pPr>
            <w:r w:rsidRPr="00F52C76">
              <w:rPr>
                <w:rFonts w:eastAsia="Times New Roman"/>
              </w:rPr>
              <w:t>Dnn</w:t>
            </w:r>
          </w:p>
        </w:tc>
        <w:tc>
          <w:tcPr>
            <w:tcW w:w="3314" w:type="dxa"/>
            <w:gridSpan w:val="2"/>
            <w:tcBorders>
              <w:top w:val="single" w:sz="4" w:space="0" w:color="auto"/>
              <w:left w:val="single" w:sz="4" w:space="0" w:color="auto"/>
              <w:bottom w:val="single" w:sz="4" w:space="0" w:color="auto"/>
              <w:right w:val="single" w:sz="4" w:space="0" w:color="auto"/>
            </w:tcBorders>
          </w:tcPr>
          <w:p w:rsidR="00220F84" w:rsidRPr="00F52C76" w:rsidRDefault="00220F84" w:rsidP="00F52C76">
            <w:pPr>
              <w:pStyle w:val="TAL"/>
              <w:rPr>
                <w:rFonts w:eastAsia="Times New Roman"/>
              </w:rPr>
            </w:pPr>
            <w:r w:rsidRPr="00F52C76">
              <w:rPr>
                <w:rFonts w:eastAsia="Times New Roman"/>
              </w:rPr>
              <w:t>3GPP TS 29.571 [371]</w:t>
            </w:r>
          </w:p>
        </w:tc>
        <w:tc>
          <w:tcPr>
            <w:tcW w:w="1685" w:type="dxa"/>
            <w:gridSpan w:val="2"/>
            <w:tcBorders>
              <w:top w:val="single" w:sz="4" w:space="0" w:color="auto"/>
              <w:left w:val="single" w:sz="4" w:space="0" w:color="auto"/>
              <w:bottom w:val="single" w:sz="4" w:space="0" w:color="auto"/>
              <w:right w:val="single" w:sz="4" w:space="0" w:color="auto"/>
            </w:tcBorders>
          </w:tcPr>
          <w:p w:rsidR="00220F84" w:rsidRPr="00F52C76" w:rsidRDefault="00220F84" w:rsidP="00F52C76">
            <w:pPr>
              <w:pStyle w:val="TAL"/>
              <w:rPr>
                <w:rFonts w:eastAsia="Times New Roman"/>
              </w:rPr>
            </w:pPr>
            <w:r w:rsidRPr="00F52C76">
              <w:rPr>
                <w:rFonts w:eastAsia="Times New Roman"/>
              </w:rPr>
              <w:t>Data Network Name</w:t>
            </w:r>
          </w:p>
        </w:tc>
        <w:tc>
          <w:tcPr>
            <w:tcW w:w="1987" w:type="dxa"/>
            <w:gridSpan w:val="2"/>
            <w:tcBorders>
              <w:top w:val="single" w:sz="4" w:space="0" w:color="auto"/>
              <w:left w:val="single" w:sz="4" w:space="0" w:color="auto"/>
              <w:bottom w:val="single" w:sz="4" w:space="0" w:color="auto"/>
              <w:right w:val="single" w:sz="4" w:space="0" w:color="auto"/>
            </w:tcBorders>
          </w:tcPr>
          <w:p w:rsidR="00220F84" w:rsidRPr="00BD6F46" w:rsidRDefault="00220F84" w:rsidP="00220F84">
            <w:pPr>
              <w:pStyle w:val="TAL"/>
              <w:rPr>
                <w:rFonts w:cs="Arial"/>
                <w:szCs w:val="18"/>
              </w:rPr>
            </w:pPr>
          </w:p>
        </w:tc>
      </w:tr>
      <w:tr w:rsidR="00F52C76"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F52C76" w:rsidRPr="00F52C76" w:rsidRDefault="00F52C76" w:rsidP="00F52C76">
            <w:pPr>
              <w:pStyle w:val="TAL"/>
              <w:rPr>
                <w:rFonts w:eastAsia="Times New Roman"/>
              </w:rPr>
            </w:pPr>
            <w:r w:rsidRPr="00BA36BA">
              <w:rPr>
                <w:rFonts w:cs="Arial"/>
                <w:szCs w:val="18"/>
              </w:rPr>
              <w:t>GroupId</w:t>
            </w:r>
          </w:p>
        </w:tc>
        <w:tc>
          <w:tcPr>
            <w:tcW w:w="3314" w:type="dxa"/>
            <w:gridSpan w:val="2"/>
            <w:tcBorders>
              <w:top w:val="single" w:sz="4" w:space="0" w:color="auto"/>
              <w:left w:val="single" w:sz="4" w:space="0" w:color="auto"/>
              <w:bottom w:val="single" w:sz="4" w:space="0" w:color="auto"/>
              <w:right w:val="single" w:sz="4" w:space="0" w:color="auto"/>
            </w:tcBorders>
          </w:tcPr>
          <w:p w:rsidR="00F52C76" w:rsidRPr="00F52C76" w:rsidRDefault="00F52C76" w:rsidP="00F52C76">
            <w:pPr>
              <w:pStyle w:val="TAL"/>
              <w:rPr>
                <w:rFonts w:eastAsia="Times New Roman"/>
              </w:rPr>
            </w:pPr>
            <w:r w:rsidRPr="00BA36BA">
              <w:rPr>
                <w:rFonts w:cs="Arial"/>
                <w:szCs w:val="18"/>
              </w:rPr>
              <w:t>3GPP TS 29.571 [371]</w:t>
            </w:r>
          </w:p>
        </w:tc>
        <w:tc>
          <w:tcPr>
            <w:tcW w:w="1685" w:type="dxa"/>
            <w:gridSpan w:val="2"/>
            <w:tcBorders>
              <w:top w:val="single" w:sz="4" w:space="0" w:color="auto"/>
              <w:left w:val="single" w:sz="4" w:space="0" w:color="auto"/>
              <w:bottom w:val="single" w:sz="4" w:space="0" w:color="auto"/>
              <w:right w:val="single" w:sz="4" w:space="0" w:color="auto"/>
            </w:tcBorders>
          </w:tcPr>
          <w:p w:rsidR="00F52C76" w:rsidRPr="00F52C76" w:rsidRDefault="00F239C8" w:rsidP="00F52C76">
            <w:pPr>
              <w:pStyle w:val="TAL"/>
              <w:rPr>
                <w:rFonts w:eastAsia="Times New Roman"/>
              </w:rPr>
            </w:pPr>
            <w:r w:rsidRPr="00F239C8">
              <w:rPr>
                <w:rFonts w:cs="Arial"/>
                <w:szCs w:val="18"/>
              </w:rPr>
              <w:t xml:space="preserve">Network internal </w:t>
            </w:r>
            <w:r w:rsidR="00F52C76" w:rsidRPr="00BA36BA">
              <w:rPr>
                <w:rFonts w:cs="Arial"/>
                <w:szCs w:val="18"/>
              </w:rPr>
              <w:t>Identifie</w:t>
            </w:r>
            <w:r w:rsidRPr="00F239C8">
              <w:rPr>
                <w:rFonts w:cs="Arial"/>
                <w:szCs w:val="18"/>
              </w:rPr>
              <w:t>r for</w:t>
            </w:r>
            <w:r w:rsidR="00F52C76" w:rsidRPr="00BA36BA">
              <w:rPr>
                <w:rFonts w:cs="Arial"/>
                <w:szCs w:val="18"/>
              </w:rPr>
              <w:t xml:space="preserve"> a group</w:t>
            </w:r>
            <w:r w:rsidRPr="00F239C8">
              <w:rPr>
                <w:rFonts w:cs="Arial"/>
                <w:szCs w:val="18"/>
              </w:rPr>
              <w:t xml:space="preserve"> of IMSIs</w:t>
            </w:r>
          </w:p>
        </w:tc>
        <w:tc>
          <w:tcPr>
            <w:tcW w:w="1987" w:type="dxa"/>
            <w:gridSpan w:val="2"/>
            <w:tcBorders>
              <w:top w:val="single" w:sz="4" w:space="0" w:color="auto"/>
              <w:left w:val="single" w:sz="4" w:space="0" w:color="auto"/>
              <w:bottom w:val="single" w:sz="4" w:space="0" w:color="auto"/>
              <w:right w:val="single" w:sz="4" w:space="0" w:color="auto"/>
            </w:tcBorders>
          </w:tcPr>
          <w:p w:rsidR="00F52C76" w:rsidRPr="00BD6F46" w:rsidRDefault="00F52C76" w:rsidP="00F52C76">
            <w:pPr>
              <w:pStyle w:val="TAL"/>
              <w:rPr>
                <w:rFonts w:cs="Arial"/>
                <w:szCs w:val="18"/>
              </w:rPr>
            </w:pPr>
          </w:p>
        </w:tc>
      </w:tr>
      <w:tr w:rsidR="00F239C8"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F239C8" w:rsidRPr="00BA36BA" w:rsidRDefault="00F239C8" w:rsidP="00F239C8">
            <w:pPr>
              <w:pStyle w:val="TAL"/>
              <w:rPr>
                <w:rFonts w:cs="Arial"/>
                <w:szCs w:val="18"/>
              </w:rPr>
            </w:pPr>
            <w:r>
              <w:rPr>
                <w:rFonts w:cs="Arial"/>
                <w:szCs w:val="18"/>
              </w:rPr>
              <w:t>External</w:t>
            </w:r>
            <w:r w:rsidRPr="00BA36BA">
              <w:rPr>
                <w:rFonts w:cs="Arial"/>
                <w:szCs w:val="18"/>
              </w:rPr>
              <w:t>GroupId</w:t>
            </w:r>
          </w:p>
        </w:tc>
        <w:tc>
          <w:tcPr>
            <w:tcW w:w="3314" w:type="dxa"/>
            <w:gridSpan w:val="2"/>
            <w:tcBorders>
              <w:top w:val="single" w:sz="4" w:space="0" w:color="auto"/>
              <w:left w:val="single" w:sz="4" w:space="0" w:color="auto"/>
              <w:bottom w:val="single" w:sz="4" w:space="0" w:color="auto"/>
              <w:right w:val="single" w:sz="4" w:space="0" w:color="auto"/>
            </w:tcBorders>
          </w:tcPr>
          <w:p w:rsidR="00F239C8" w:rsidRPr="00BA36BA" w:rsidRDefault="00F239C8" w:rsidP="00F239C8">
            <w:pPr>
              <w:pStyle w:val="TAL"/>
              <w:rPr>
                <w:rFonts w:cs="Arial"/>
                <w:szCs w:val="18"/>
              </w:rPr>
            </w:pPr>
            <w:r w:rsidRPr="00BA36BA">
              <w:rPr>
                <w:rFonts w:cs="Arial"/>
                <w:szCs w:val="18"/>
              </w:rPr>
              <w:t>3GPP TS 29.571 [371]</w:t>
            </w:r>
          </w:p>
        </w:tc>
        <w:tc>
          <w:tcPr>
            <w:tcW w:w="1685" w:type="dxa"/>
            <w:gridSpan w:val="2"/>
            <w:tcBorders>
              <w:top w:val="single" w:sz="4" w:space="0" w:color="auto"/>
              <w:left w:val="single" w:sz="4" w:space="0" w:color="auto"/>
              <w:bottom w:val="single" w:sz="4" w:space="0" w:color="auto"/>
              <w:right w:val="single" w:sz="4" w:space="0" w:color="auto"/>
            </w:tcBorders>
          </w:tcPr>
          <w:p w:rsidR="00F239C8" w:rsidRPr="00BA36BA" w:rsidRDefault="00F239C8" w:rsidP="00F239C8">
            <w:pPr>
              <w:pStyle w:val="TAL"/>
              <w:rPr>
                <w:rFonts w:cs="Arial"/>
                <w:szCs w:val="18"/>
              </w:rPr>
            </w:pPr>
            <w:r w:rsidRPr="00F0438B">
              <w:rPr>
                <w:rFonts w:cs="Arial"/>
                <w:szCs w:val="18"/>
              </w:rPr>
              <w:t xml:space="preserve">External Group Identifier </w:t>
            </w:r>
            <w:r>
              <w:rPr>
                <w:rFonts w:cs="Arial"/>
                <w:szCs w:val="18"/>
              </w:rPr>
              <w:t>for</w:t>
            </w:r>
            <w:r w:rsidRPr="00F0438B">
              <w:rPr>
                <w:rFonts w:cs="Arial"/>
                <w:szCs w:val="18"/>
              </w:rPr>
              <w:t xml:space="preserve"> </w:t>
            </w:r>
            <w:r>
              <w:rPr>
                <w:rFonts w:cs="Arial"/>
                <w:szCs w:val="18"/>
              </w:rPr>
              <w:t xml:space="preserve">one or more </w:t>
            </w:r>
            <w:r w:rsidRPr="00F0438B">
              <w:rPr>
                <w:rFonts w:cs="Arial"/>
                <w:szCs w:val="18"/>
              </w:rPr>
              <w:t xml:space="preserve">subscriptions associated to a group of IMSIs </w:t>
            </w:r>
            <w:r>
              <w:rPr>
                <w:rFonts w:cs="Arial"/>
                <w:szCs w:val="18"/>
              </w:rPr>
              <w:t xml:space="preserve"> </w:t>
            </w:r>
          </w:p>
        </w:tc>
        <w:tc>
          <w:tcPr>
            <w:tcW w:w="1987" w:type="dxa"/>
            <w:gridSpan w:val="2"/>
            <w:tcBorders>
              <w:top w:val="single" w:sz="4" w:space="0" w:color="auto"/>
              <w:left w:val="single" w:sz="4" w:space="0" w:color="auto"/>
              <w:bottom w:val="single" w:sz="4" w:space="0" w:color="auto"/>
              <w:right w:val="single" w:sz="4" w:space="0" w:color="auto"/>
            </w:tcBorders>
          </w:tcPr>
          <w:p w:rsidR="00F239C8" w:rsidRPr="00BD6F46" w:rsidRDefault="00F239C8" w:rsidP="00F239C8">
            <w:pPr>
              <w:pStyle w:val="TAL"/>
              <w:rPr>
                <w:rFonts w:cs="Arial"/>
                <w:szCs w:val="18"/>
              </w:rPr>
            </w:pPr>
          </w:p>
        </w:tc>
      </w:tr>
      <w:tr w:rsidR="007E4E8D"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7E4E8D" w:rsidRPr="00B54D35" w:rsidRDefault="007E4E8D" w:rsidP="00B54D35">
            <w:pPr>
              <w:pStyle w:val="TAL"/>
              <w:rPr>
                <w:rFonts w:eastAsia="Times New Roman"/>
              </w:rPr>
            </w:pPr>
            <w:r w:rsidRPr="00B54D35">
              <w:rPr>
                <w:rFonts w:eastAsia="Times New Roman"/>
              </w:rPr>
              <w:t>Bytes</w:t>
            </w:r>
          </w:p>
        </w:tc>
        <w:tc>
          <w:tcPr>
            <w:tcW w:w="3314" w:type="dxa"/>
            <w:gridSpan w:val="2"/>
            <w:tcBorders>
              <w:top w:val="single" w:sz="4" w:space="0" w:color="auto"/>
              <w:left w:val="single" w:sz="4" w:space="0" w:color="auto"/>
              <w:bottom w:val="single" w:sz="4" w:space="0" w:color="auto"/>
              <w:right w:val="single" w:sz="4" w:space="0" w:color="auto"/>
            </w:tcBorders>
          </w:tcPr>
          <w:p w:rsidR="007E4E8D" w:rsidRPr="00B54D35" w:rsidRDefault="007E4E8D" w:rsidP="00B54D35">
            <w:pPr>
              <w:pStyle w:val="TAL"/>
              <w:rPr>
                <w:rFonts w:eastAsia="Times New Roman"/>
              </w:rPr>
            </w:pPr>
            <w:r w:rsidRPr="00B54D35">
              <w:rPr>
                <w:rFonts w:eastAsia="Times New Roman"/>
              </w:rPr>
              <w:t>3GPP TS 29.571 [371]</w:t>
            </w:r>
          </w:p>
        </w:tc>
        <w:tc>
          <w:tcPr>
            <w:tcW w:w="1685" w:type="dxa"/>
            <w:gridSpan w:val="2"/>
            <w:tcBorders>
              <w:top w:val="single" w:sz="4" w:space="0" w:color="auto"/>
              <w:left w:val="single" w:sz="4" w:space="0" w:color="auto"/>
              <w:bottom w:val="single" w:sz="4" w:space="0" w:color="auto"/>
              <w:right w:val="single" w:sz="4" w:space="0" w:color="auto"/>
            </w:tcBorders>
          </w:tcPr>
          <w:p w:rsidR="007E4E8D" w:rsidRPr="00B54D35" w:rsidRDefault="007E4E8D" w:rsidP="00B54D35">
            <w:pPr>
              <w:pStyle w:val="TAL"/>
              <w:rPr>
                <w:rFonts w:eastAsia="Times New Roman"/>
              </w:rPr>
            </w:pPr>
            <w:r w:rsidRPr="00B54D35">
              <w:rPr>
                <w:rFonts w:eastAsia="Times New Roman"/>
              </w:rPr>
              <w:t>String with format "byte"</w:t>
            </w:r>
          </w:p>
        </w:tc>
        <w:tc>
          <w:tcPr>
            <w:tcW w:w="1987" w:type="dxa"/>
            <w:gridSpan w:val="2"/>
            <w:tcBorders>
              <w:top w:val="single" w:sz="4" w:space="0" w:color="auto"/>
              <w:left w:val="single" w:sz="4" w:space="0" w:color="auto"/>
              <w:bottom w:val="single" w:sz="4" w:space="0" w:color="auto"/>
              <w:right w:val="single" w:sz="4" w:space="0" w:color="auto"/>
            </w:tcBorders>
          </w:tcPr>
          <w:p w:rsidR="007E4E8D" w:rsidRPr="00BD6F46" w:rsidRDefault="007E4E8D" w:rsidP="007E4E8D">
            <w:pPr>
              <w:pStyle w:val="TAL"/>
              <w:rPr>
                <w:rFonts w:cs="Arial"/>
                <w:szCs w:val="18"/>
              </w:rPr>
            </w:pPr>
          </w:p>
        </w:tc>
      </w:tr>
      <w:tr w:rsidR="007E4E8D"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7E4E8D" w:rsidRPr="00B54D35" w:rsidRDefault="007E4E8D" w:rsidP="00B54D35">
            <w:pPr>
              <w:pStyle w:val="TAL"/>
              <w:rPr>
                <w:rFonts w:eastAsia="Times New Roman"/>
              </w:rPr>
            </w:pPr>
            <w:r w:rsidRPr="00B54D35">
              <w:rPr>
                <w:rFonts w:eastAsia="Times New Roman"/>
              </w:rPr>
              <w:t>Tai</w:t>
            </w:r>
          </w:p>
        </w:tc>
        <w:tc>
          <w:tcPr>
            <w:tcW w:w="3314" w:type="dxa"/>
            <w:gridSpan w:val="2"/>
            <w:tcBorders>
              <w:top w:val="single" w:sz="4" w:space="0" w:color="auto"/>
              <w:left w:val="single" w:sz="4" w:space="0" w:color="auto"/>
              <w:bottom w:val="single" w:sz="4" w:space="0" w:color="auto"/>
              <w:right w:val="single" w:sz="4" w:space="0" w:color="auto"/>
            </w:tcBorders>
          </w:tcPr>
          <w:p w:rsidR="007E4E8D" w:rsidRPr="00B54D35" w:rsidRDefault="007E4E8D" w:rsidP="00B54D35">
            <w:pPr>
              <w:pStyle w:val="TAL"/>
              <w:rPr>
                <w:rFonts w:eastAsia="Times New Roman"/>
              </w:rPr>
            </w:pPr>
            <w:r w:rsidRPr="00B54D35">
              <w:rPr>
                <w:rFonts w:eastAsia="Times New Roman"/>
              </w:rPr>
              <w:t>3GPP TS 29.571 [371]</w:t>
            </w:r>
          </w:p>
        </w:tc>
        <w:tc>
          <w:tcPr>
            <w:tcW w:w="1685" w:type="dxa"/>
            <w:gridSpan w:val="2"/>
            <w:tcBorders>
              <w:top w:val="single" w:sz="4" w:space="0" w:color="auto"/>
              <w:left w:val="single" w:sz="4" w:space="0" w:color="auto"/>
              <w:bottom w:val="single" w:sz="4" w:space="0" w:color="auto"/>
              <w:right w:val="single" w:sz="4" w:space="0" w:color="auto"/>
            </w:tcBorders>
          </w:tcPr>
          <w:p w:rsidR="007E4E8D" w:rsidRPr="00B54D35" w:rsidRDefault="007E4E8D" w:rsidP="00B54D35">
            <w:pPr>
              <w:pStyle w:val="TAL"/>
              <w:rPr>
                <w:rFonts w:eastAsia="Times New Roman"/>
              </w:rPr>
            </w:pPr>
            <w:r w:rsidRPr="00B54D35">
              <w:rPr>
                <w:rFonts w:eastAsia="Times New Roman"/>
              </w:rPr>
              <w:t>Tracking Area Identifier</w:t>
            </w:r>
          </w:p>
        </w:tc>
        <w:tc>
          <w:tcPr>
            <w:tcW w:w="1987" w:type="dxa"/>
            <w:gridSpan w:val="2"/>
            <w:tcBorders>
              <w:top w:val="single" w:sz="4" w:space="0" w:color="auto"/>
              <w:left w:val="single" w:sz="4" w:space="0" w:color="auto"/>
              <w:bottom w:val="single" w:sz="4" w:space="0" w:color="auto"/>
              <w:right w:val="single" w:sz="4" w:space="0" w:color="auto"/>
            </w:tcBorders>
          </w:tcPr>
          <w:p w:rsidR="007E4E8D" w:rsidRPr="00BD6F46" w:rsidRDefault="007E4E8D" w:rsidP="007E4E8D">
            <w:pPr>
              <w:pStyle w:val="TAL"/>
              <w:rPr>
                <w:rFonts w:cs="Arial"/>
                <w:szCs w:val="18"/>
              </w:rPr>
            </w:pPr>
          </w:p>
        </w:tc>
      </w:tr>
      <w:tr w:rsidR="007E4E8D"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7E4E8D" w:rsidRPr="00B54D35" w:rsidRDefault="007E4E8D" w:rsidP="00B54D35">
            <w:pPr>
              <w:pStyle w:val="TAL"/>
              <w:rPr>
                <w:rFonts w:eastAsia="Times New Roman"/>
              </w:rPr>
            </w:pPr>
            <w:r w:rsidRPr="00B54D35">
              <w:rPr>
                <w:rFonts w:eastAsia="Times New Roman"/>
              </w:rPr>
              <w:t>Area</w:t>
            </w:r>
          </w:p>
        </w:tc>
        <w:tc>
          <w:tcPr>
            <w:tcW w:w="3314" w:type="dxa"/>
            <w:gridSpan w:val="2"/>
            <w:tcBorders>
              <w:top w:val="single" w:sz="4" w:space="0" w:color="auto"/>
              <w:left w:val="single" w:sz="4" w:space="0" w:color="auto"/>
              <w:bottom w:val="single" w:sz="4" w:space="0" w:color="auto"/>
              <w:right w:val="single" w:sz="4" w:space="0" w:color="auto"/>
            </w:tcBorders>
          </w:tcPr>
          <w:p w:rsidR="007E4E8D" w:rsidRPr="00B54D35" w:rsidRDefault="007E4E8D" w:rsidP="00B54D35">
            <w:pPr>
              <w:pStyle w:val="TAL"/>
              <w:rPr>
                <w:rFonts w:eastAsia="Times New Roman"/>
              </w:rPr>
            </w:pPr>
            <w:r w:rsidRPr="00B54D35">
              <w:rPr>
                <w:rFonts w:eastAsia="Times New Roman"/>
              </w:rPr>
              <w:t>3GPP TS 29.571 [371]</w:t>
            </w:r>
          </w:p>
        </w:tc>
        <w:tc>
          <w:tcPr>
            <w:tcW w:w="1685" w:type="dxa"/>
            <w:gridSpan w:val="2"/>
            <w:tcBorders>
              <w:top w:val="single" w:sz="4" w:space="0" w:color="auto"/>
              <w:left w:val="single" w:sz="4" w:space="0" w:color="auto"/>
              <w:bottom w:val="single" w:sz="4" w:space="0" w:color="auto"/>
              <w:right w:val="single" w:sz="4" w:space="0" w:color="auto"/>
            </w:tcBorders>
          </w:tcPr>
          <w:p w:rsidR="007E4E8D" w:rsidRPr="00B54D35" w:rsidRDefault="007E4E8D" w:rsidP="00B54D35">
            <w:pPr>
              <w:pStyle w:val="TAL"/>
              <w:rPr>
                <w:rFonts w:eastAsia="Times New Roman"/>
              </w:rPr>
            </w:pPr>
            <w:r w:rsidRPr="00B54D35">
              <w:rPr>
                <w:rFonts w:eastAsia="Times New Roman"/>
              </w:rPr>
              <w:t>List of TACs or Operator specific codes</w:t>
            </w:r>
          </w:p>
        </w:tc>
        <w:tc>
          <w:tcPr>
            <w:tcW w:w="1987" w:type="dxa"/>
            <w:gridSpan w:val="2"/>
            <w:tcBorders>
              <w:top w:val="single" w:sz="4" w:space="0" w:color="auto"/>
              <w:left w:val="single" w:sz="4" w:space="0" w:color="auto"/>
              <w:bottom w:val="single" w:sz="4" w:space="0" w:color="auto"/>
              <w:right w:val="single" w:sz="4" w:space="0" w:color="auto"/>
            </w:tcBorders>
          </w:tcPr>
          <w:p w:rsidR="007E4E8D" w:rsidRPr="00BD6F46" w:rsidRDefault="007E4E8D" w:rsidP="007E4E8D">
            <w:pPr>
              <w:pStyle w:val="TAL"/>
              <w:rPr>
                <w:rFonts w:cs="Arial"/>
                <w:szCs w:val="18"/>
              </w:rPr>
            </w:pPr>
          </w:p>
        </w:tc>
      </w:tr>
      <w:tr w:rsidR="007E4E8D"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7E4E8D" w:rsidRPr="00B54D35" w:rsidRDefault="007E4E8D" w:rsidP="00B54D35">
            <w:pPr>
              <w:pStyle w:val="TAL"/>
              <w:rPr>
                <w:rFonts w:eastAsia="Times New Roman"/>
              </w:rPr>
            </w:pPr>
            <w:r w:rsidRPr="00B54D35">
              <w:rPr>
                <w:rFonts w:eastAsia="Times New Roman"/>
              </w:rPr>
              <w:t>CoreNetworkType</w:t>
            </w:r>
          </w:p>
        </w:tc>
        <w:tc>
          <w:tcPr>
            <w:tcW w:w="3314" w:type="dxa"/>
            <w:gridSpan w:val="2"/>
            <w:tcBorders>
              <w:top w:val="single" w:sz="4" w:space="0" w:color="auto"/>
              <w:left w:val="single" w:sz="4" w:space="0" w:color="auto"/>
              <w:bottom w:val="single" w:sz="4" w:space="0" w:color="auto"/>
              <w:right w:val="single" w:sz="4" w:space="0" w:color="auto"/>
            </w:tcBorders>
          </w:tcPr>
          <w:p w:rsidR="007E4E8D" w:rsidRPr="00B54D35" w:rsidRDefault="007E4E8D" w:rsidP="00B54D35">
            <w:pPr>
              <w:pStyle w:val="TAL"/>
              <w:rPr>
                <w:rFonts w:eastAsia="Times New Roman"/>
              </w:rPr>
            </w:pPr>
            <w:r w:rsidRPr="00B54D35">
              <w:rPr>
                <w:rFonts w:eastAsia="Times New Roman"/>
              </w:rPr>
              <w:t>3GPP TS 29.571 [371]</w:t>
            </w:r>
          </w:p>
        </w:tc>
        <w:tc>
          <w:tcPr>
            <w:tcW w:w="1685" w:type="dxa"/>
            <w:gridSpan w:val="2"/>
            <w:tcBorders>
              <w:top w:val="single" w:sz="4" w:space="0" w:color="auto"/>
              <w:left w:val="single" w:sz="4" w:space="0" w:color="auto"/>
              <w:bottom w:val="single" w:sz="4" w:space="0" w:color="auto"/>
              <w:right w:val="single" w:sz="4" w:space="0" w:color="auto"/>
            </w:tcBorders>
          </w:tcPr>
          <w:p w:rsidR="007E4E8D" w:rsidRPr="00B54D35" w:rsidRDefault="007E4E8D" w:rsidP="00B54D35">
            <w:pPr>
              <w:pStyle w:val="TAL"/>
              <w:rPr>
                <w:rFonts w:eastAsia="Times New Roman"/>
              </w:rPr>
            </w:pPr>
            <w:r w:rsidRPr="00B54D35">
              <w:rPr>
                <w:rFonts w:eastAsia="Times New Roman"/>
              </w:rPr>
              <w:t>5GC or EPC</w:t>
            </w:r>
          </w:p>
        </w:tc>
        <w:tc>
          <w:tcPr>
            <w:tcW w:w="1987" w:type="dxa"/>
            <w:gridSpan w:val="2"/>
            <w:tcBorders>
              <w:top w:val="single" w:sz="4" w:space="0" w:color="auto"/>
              <w:left w:val="single" w:sz="4" w:space="0" w:color="auto"/>
              <w:bottom w:val="single" w:sz="4" w:space="0" w:color="auto"/>
              <w:right w:val="single" w:sz="4" w:space="0" w:color="auto"/>
            </w:tcBorders>
          </w:tcPr>
          <w:p w:rsidR="007E4E8D" w:rsidRPr="00BD6F46" w:rsidRDefault="007E4E8D" w:rsidP="007E4E8D">
            <w:pPr>
              <w:pStyle w:val="TAL"/>
              <w:rPr>
                <w:rFonts w:cs="Arial"/>
                <w:szCs w:val="18"/>
              </w:rPr>
            </w:pPr>
          </w:p>
        </w:tc>
      </w:tr>
      <w:tr w:rsidR="007E4E8D"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7E4E8D" w:rsidRPr="00B54D35" w:rsidRDefault="007E4E8D" w:rsidP="00B54D35">
            <w:pPr>
              <w:pStyle w:val="TAL"/>
              <w:rPr>
                <w:rFonts w:eastAsia="Times New Roman"/>
              </w:rPr>
            </w:pPr>
            <w:r w:rsidRPr="00B54D35">
              <w:rPr>
                <w:rFonts w:eastAsia="Times New Roman"/>
              </w:rPr>
              <w:t>ServiceAreaRestriction</w:t>
            </w:r>
          </w:p>
        </w:tc>
        <w:tc>
          <w:tcPr>
            <w:tcW w:w="3314" w:type="dxa"/>
            <w:gridSpan w:val="2"/>
            <w:tcBorders>
              <w:top w:val="single" w:sz="4" w:space="0" w:color="auto"/>
              <w:left w:val="single" w:sz="4" w:space="0" w:color="auto"/>
              <w:bottom w:val="single" w:sz="4" w:space="0" w:color="auto"/>
              <w:right w:val="single" w:sz="4" w:space="0" w:color="auto"/>
            </w:tcBorders>
          </w:tcPr>
          <w:p w:rsidR="007E4E8D" w:rsidRPr="00B54D35" w:rsidRDefault="007E4E8D" w:rsidP="00B54D35">
            <w:pPr>
              <w:pStyle w:val="TAL"/>
              <w:rPr>
                <w:rFonts w:eastAsia="Times New Roman"/>
              </w:rPr>
            </w:pPr>
            <w:r w:rsidRPr="00B54D35">
              <w:rPr>
                <w:rFonts w:eastAsia="Times New Roman"/>
              </w:rPr>
              <w:t>3GPP TS 29.571 [371]</w:t>
            </w:r>
          </w:p>
        </w:tc>
        <w:tc>
          <w:tcPr>
            <w:tcW w:w="1685" w:type="dxa"/>
            <w:gridSpan w:val="2"/>
            <w:tcBorders>
              <w:top w:val="single" w:sz="4" w:space="0" w:color="auto"/>
              <w:left w:val="single" w:sz="4" w:space="0" w:color="auto"/>
              <w:bottom w:val="single" w:sz="4" w:space="0" w:color="auto"/>
              <w:right w:val="single" w:sz="4" w:space="0" w:color="auto"/>
            </w:tcBorders>
          </w:tcPr>
          <w:p w:rsidR="007E4E8D" w:rsidRPr="00B54D35" w:rsidRDefault="007E4E8D" w:rsidP="00B54D35">
            <w:pPr>
              <w:pStyle w:val="TAL"/>
              <w:rPr>
                <w:rFonts w:eastAsia="Times New Roman"/>
              </w:rPr>
            </w:pPr>
            <w:r w:rsidRPr="00B54D35">
              <w:rPr>
                <w:rFonts w:eastAsia="Times New Roman"/>
              </w:rPr>
              <w:t>Service Area restriction</w:t>
            </w:r>
          </w:p>
        </w:tc>
        <w:tc>
          <w:tcPr>
            <w:tcW w:w="1987" w:type="dxa"/>
            <w:gridSpan w:val="2"/>
            <w:tcBorders>
              <w:top w:val="single" w:sz="4" w:space="0" w:color="auto"/>
              <w:left w:val="single" w:sz="4" w:space="0" w:color="auto"/>
              <w:bottom w:val="single" w:sz="4" w:space="0" w:color="auto"/>
              <w:right w:val="single" w:sz="4" w:space="0" w:color="auto"/>
            </w:tcBorders>
          </w:tcPr>
          <w:p w:rsidR="007E4E8D" w:rsidRPr="00BD6F46" w:rsidRDefault="007E4E8D" w:rsidP="007E4E8D">
            <w:pPr>
              <w:pStyle w:val="TAL"/>
              <w:rPr>
                <w:rFonts w:cs="Arial"/>
                <w:szCs w:val="18"/>
              </w:rPr>
            </w:pPr>
          </w:p>
        </w:tc>
      </w:tr>
      <w:tr w:rsidR="007E4E8D"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7E4E8D" w:rsidRPr="00B54D35" w:rsidRDefault="007E4E8D" w:rsidP="00B54D35">
            <w:pPr>
              <w:pStyle w:val="TAL"/>
              <w:rPr>
                <w:rFonts w:eastAsia="Times New Roman"/>
              </w:rPr>
            </w:pPr>
            <w:r w:rsidRPr="00B54D35">
              <w:rPr>
                <w:rFonts w:eastAsia="Times New Roman" w:hint="eastAsia"/>
              </w:rPr>
              <w:t>GlobalRanNodeId</w:t>
            </w:r>
          </w:p>
        </w:tc>
        <w:tc>
          <w:tcPr>
            <w:tcW w:w="3314" w:type="dxa"/>
            <w:gridSpan w:val="2"/>
            <w:tcBorders>
              <w:top w:val="single" w:sz="4" w:space="0" w:color="auto"/>
              <w:left w:val="single" w:sz="4" w:space="0" w:color="auto"/>
              <w:bottom w:val="single" w:sz="4" w:space="0" w:color="auto"/>
              <w:right w:val="single" w:sz="4" w:space="0" w:color="auto"/>
            </w:tcBorders>
          </w:tcPr>
          <w:p w:rsidR="007E4E8D" w:rsidRPr="00B54D35" w:rsidRDefault="007E4E8D" w:rsidP="00B54D35">
            <w:pPr>
              <w:pStyle w:val="TAL"/>
              <w:rPr>
                <w:rFonts w:eastAsia="Times New Roman"/>
              </w:rPr>
            </w:pPr>
            <w:r w:rsidRPr="00B54D35">
              <w:rPr>
                <w:rFonts w:eastAsia="Times New Roman"/>
              </w:rPr>
              <w:t>3GPP TS 29.571 [371]</w:t>
            </w:r>
          </w:p>
        </w:tc>
        <w:tc>
          <w:tcPr>
            <w:tcW w:w="1685" w:type="dxa"/>
            <w:gridSpan w:val="2"/>
            <w:tcBorders>
              <w:top w:val="single" w:sz="4" w:space="0" w:color="auto"/>
              <w:left w:val="single" w:sz="4" w:space="0" w:color="auto"/>
              <w:bottom w:val="single" w:sz="4" w:space="0" w:color="auto"/>
              <w:right w:val="single" w:sz="4" w:space="0" w:color="auto"/>
            </w:tcBorders>
          </w:tcPr>
          <w:p w:rsidR="007E4E8D" w:rsidRPr="00B54D35" w:rsidRDefault="007E4E8D" w:rsidP="00B54D35">
            <w:pPr>
              <w:pStyle w:val="TAL"/>
              <w:rPr>
                <w:rFonts w:eastAsia="Times New Roman"/>
              </w:rPr>
            </w:pPr>
            <w:r w:rsidRPr="00B54D35">
              <w:rPr>
                <w:rFonts w:eastAsia="Times New Roman"/>
              </w:rPr>
              <w:t>Global RAN Node Id</w:t>
            </w:r>
          </w:p>
        </w:tc>
        <w:tc>
          <w:tcPr>
            <w:tcW w:w="1987" w:type="dxa"/>
            <w:gridSpan w:val="2"/>
            <w:tcBorders>
              <w:top w:val="single" w:sz="4" w:space="0" w:color="auto"/>
              <w:left w:val="single" w:sz="4" w:space="0" w:color="auto"/>
              <w:bottom w:val="single" w:sz="4" w:space="0" w:color="auto"/>
              <w:right w:val="single" w:sz="4" w:space="0" w:color="auto"/>
            </w:tcBorders>
          </w:tcPr>
          <w:p w:rsidR="007E4E8D" w:rsidRPr="00BD6F46" w:rsidRDefault="007E4E8D" w:rsidP="007E4E8D">
            <w:pPr>
              <w:pStyle w:val="TAL"/>
              <w:rPr>
                <w:rFonts w:cs="Arial"/>
                <w:szCs w:val="18"/>
              </w:rPr>
            </w:pPr>
          </w:p>
        </w:tc>
      </w:tr>
      <w:tr w:rsidR="005F4F84"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5F4F84" w:rsidRPr="00B54D35" w:rsidRDefault="005F4F84" w:rsidP="00B54D35">
            <w:pPr>
              <w:pStyle w:val="TAL"/>
              <w:rPr>
                <w:rFonts w:eastAsia="Times New Roman"/>
              </w:rPr>
            </w:pPr>
            <w:r w:rsidRPr="00B54D35">
              <w:rPr>
                <w:rFonts w:eastAsia="Times New Roman"/>
              </w:rPr>
              <w:t>QosCharacteristics</w:t>
            </w:r>
          </w:p>
        </w:tc>
        <w:tc>
          <w:tcPr>
            <w:tcW w:w="3314" w:type="dxa"/>
            <w:gridSpan w:val="2"/>
            <w:tcBorders>
              <w:top w:val="single" w:sz="4" w:space="0" w:color="auto"/>
              <w:left w:val="single" w:sz="4" w:space="0" w:color="auto"/>
              <w:bottom w:val="single" w:sz="4" w:space="0" w:color="auto"/>
              <w:right w:val="single" w:sz="4" w:space="0" w:color="auto"/>
            </w:tcBorders>
          </w:tcPr>
          <w:p w:rsidR="005F4F84" w:rsidRPr="00B54D35" w:rsidRDefault="005F4F84" w:rsidP="00B54D35">
            <w:pPr>
              <w:pStyle w:val="TAL"/>
              <w:rPr>
                <w:rFonts w:eastAsia="Times New Roman"/>
              </w:rPr>
            </w:pPr>
            <w:r w:rsidRPr="00B54D35">
              <w:rPr>
                <w:rFonts w:eastAsia="Times New Roman"/>
              </w:rPr>
              <w:t>3GPP TS 29.512 [302]</w:t>
            </w:r>
          </w:p>
        </w:tc>
        <w:tc>
          <w:tcPr>
            <w:tcW w:w="1685" w:type="dxa"/>
            <w:gridSpan w:val="2"/>
            <w:tcBorders>
              <w:top w:val="single" w:sz="4" w:space="0" w:color="auto"/>
              <w:left w:val="single" w:sz="4" w:space="0" w:color="auto"/>
              <w:bottom w:val="single" w:sz="4" w:space="0" w:color="auto"/>
              <w:right w:val="single" w:sz="4" w:space="0" w:color="auto"/>
            </w:tcBorders>
          </w:tcPr>
          <w:p w:rsidR="005F4F84" w:rsidRPr="00B54D35" w:rsidRDefault="005F4F84" w:rsidP="00B54D35">
            <w:pPr>
              <w:pStyle w:val="TAL"/>
              <w:rPr>
                <w:rFonts w:eastAsia="Times New Roman"/>
              </w:rPr>
            </w:pPr>
            <w:r w:rsidRPr="00B54D35">
              <w:rPr>
                <w:rFonts w:eastAsia="Times New Roman"/>
              </w:rPr>
              <w:t>Map of QoS characteristics for non standard 5QIs and non-preconfigured 5QIs.</w:t>
            </w:r>
          </w:p>
        </w:tc>
        <w:tc>
          <w:tcPr>
            <w:tcW w:w="1987" w:type="dxa"/>
            <w:gridSpan w:val="2"/>
            <w:tcBorders>
              <w:top w:val="single" w:sz="4" w:space="0" w:color="auto"/>
              <w:left w:val="single" w:sz="4" w:space="0" w:color="auto"/>
              <w:bottom w:val="single" w:sz="4" w:space="0" w:color="auto"/>
              <w:right w:val="single" w:sz="4" w:space="0" w:color="auto"/>
            </w:tcBorders>
          </w:tcPr>
          <w:p w:rsidR="005F4F84" w:rsidRPr="00BD6F46" w:rsidRDefault="005F4F84" w:rsidP="005F4F84">
            <w:pPr>
              <w:pStyle w:val="TAL"/>
              <w:rPr>
                <w:rFonts w:cs="Arial"/>
                <w:szCs w:val="18"/>
              </w:rPr>
            </w:pPr>
          </w:p>
        </w:tc>
      </w:tr>
      <w:tr w:rsidR="00282F41"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282F41" w:rsidRPr="00B54D35" w:rsidRDefault="00282F41" w:rsidP="00282F41">
            <w:pPr>
              <w:pStyle w:val="TAL"/>
              <w:rPr>
                <w:rFonts w:eastAsia="Times New Roman"/>
              </w:rPr>
            </w:pPr>
            <w:r w:rsidRPr="00FA4EAF">
              <w:t>SupportedFeatures</w:t>
            </w:r>
          </w:p>
        </w:tc>
        <w:tc>
          <w:tcPr>
            <w:tcW w:w="3314" w:type="dxa"/>
            <w:gridSpan w:val="2"/>
            <w:tcBorders>
              <w:top w:val="single" w:sz="4" w:space="0" w:color="auto"/>
              <w:left w:val="single" w:sz="4" w:space="0" w:color="auto"/>
              <w:bottom w:val="single" w:sz="4" w:space="0" w:color="auto"/>
              <w:right w:val="single" w:sz="4" w:space="0" w:color="auto"/>
            </w:tcBorders>
          </w:tcPr>
          <w:p w:rsidR="00282F41" w:rsidRPr="00B54D35" w:rsidRDefault="00282F41" w:rsidP="00282F41">
            <w:pPr>
              <w:pStyle w:val="TAL"/>
              <w:rPr>
                <w:rFonts w:eastAsia="Times New Roman"/>
              </w:rPr>
            </w:pPr>
            <w:r w:rsidRPr="00FA4EAF">
              <w:t>3GPP TS 29.571 [</w:t>
            </w:r>
            <w:r>
              <w:t>3</w:t>
            </w:r>
            <w:r w:rsidRPr="00FA4EAF">
              <w:t>7</w:t>
            </w:r>
            <w:r>
              <w:t>1</w:t>
            </w:r>
            <w:r w:rsidRPr="00FA4EAF">
              <w:t>]</w:t>
            </w:r>
          </w:p>
        </w:tc>
        <w:tc>
          <w:tcPr>
            <w:tcW w:w="1685" w:type="dxa"/>
            <w:gridSpan w:val="2"/>
            <w:tcBorders>
              <w:top w:val="single" w:sz="4" w:space="0" w:color="auto"/>
              <w:left w:val="single" w:sz="4" w:space="0" w:color="auto"/>
              <w:bottom w:val="single" w:sz="4" w:space="0" w:color="auto"/>
              <w:right w:val="single" w:sz="4" w:space="0" w:color="auto"/>
            </w:tcBorders>
          </w:tcPr>
          <w:p w:rsidR="00282F41" w:rsidRPr="00B54D35" w:rsidRDefault="00282F41" w:rsidP="00282F41">
            <w:pPr>
              <w:pStyle w:val="TAL"/>
              <w:rPr>
                <w:rFonts w:eastAsia="Times New Roman"/>
              </w:rPr>
            </w:pPr>
            <w:r>
              <w:t>S</w:t>
            </w:r>
            <w:r w:rsidRPr="00FA4EAF">
              <w:t>ee  TS 29.500 [</w:t>
            </w:r>
            <w:r w:rsidR="001F2CF1">
              <w:t>299</w:t>
            </w:r>
            <w:r w:rsidRPr="00FA4EAF">
              <w:t>] clause 6.6</w:t>
            </w:r>
          </w:p>
        </w:tc>
        <w:tc>
          <w:tcPr>
            <w:tcW w:w="1987" w:type="dxa"/>
            <w:gridSpan w:val="2"/>
            <w:tcBorders>
              <w:top w:val="single" w:sz="4" w:space="0" w:color="auto"/>
              <w:left w:val="single" w:sz="4" w:space="0" w:color="auto"/>
              <w:bottom w:val="single" w:sz="4" w:space="0" w:color="auto"/>
              <w:right w:val="single" w:sz="4" w:space="0" w:color="auto"/>
            </w:tcBorders>
          </w:tcPr>
          <w:p w:rsidR="00282F41" w:rsidRPr="00BD6F46" w:rsidRDefault="00282F41" w:rsidP="00282F41">
            <w:pPr>
              <w:pStyle w:val="TAL"/>
              <w:rPr>
                <w:rFonts w:cs="Arial"/>
                <w:szCs w:val="18"/>
              </w:rPr>
            </w:pPr>
          </w:p>
        </w:tc>
      </w:tr>
      <w:tr w:rsidR="00BC4A88"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BC4A88" w:rsidRPr="00FA4EAF" w:rsidRDefault="00BC4A88" w:rsidP="00BC4A88">
            <w:pPr>
              <w:pStyle w:val="TAL"/>
            </w:pPr>
            <w:r>
              <w:t>NsiLoadLevelInfo</w:t>
            </w:r>
          </w:p>
        </w:tc>
        <w:tc>
          <w:tcPr>
            <w:tcW w:w="3314" w:type="dxa"/>
            <w:gridSpan w:val="2"/>
            <w:tcBorders>
              <w:top w:val="single" w:sz="4" w:space="0" w:color="auto"/>
              <w:left w:val="single" w:sz="4" w:space="0" w:color="auto"/>
              <w:bottom w:val="single" w:sz="4" w:space="0" w:color="auto"/>
              <w:right w:val="single" w:sz="4" w:space="0" w:color="auto"/>
            </w:tcBorders>
          </w:tcPr>
          <w:p w:rsidR="00BC4A88" w:rsidRPr="00FA4EAF" w:rsidRDefault="00BC4A88" w:rsidP="00BC4A88">
            <w:pPr>
              <w:pStyle w:val="TAL"/>
            </w:pPr>
            <w:r w:rsidRPr="00FA4EAF">
              <w:t>3GPP TS 29.5</w:t>
            </w:r>
            <w:r>
              <w:t>20</w:t>
            </w:r>
            <w:r w:rsidRPr="00FA4EAF">
              <w:t xml:space="preserve"> [</w:t>
            </w:r>
            <w:r>
              <w:t>306</w:t>
            </w:r>
            <w:r w:rsidRPr="00FA4EAF">
              <w:t>]</w:t>
            </w:r>
          </w:p>
        </w:tc>
        <w:tc>
          <w:tcPr>
            <w:tcW w:w="1685" w:type="dxa"/>
            <w:gridSpan w:val="2"/>
            <w:tcBorders>
              <w:top w:val="single" w:sz="4" w:space="0" w:color="auto"/>
              <w:left w:val="single" w:sz="4" w:space="0" w:color="auto"/>
              <w:bottom w:val="single" w:sz="4" w:space="0" w:color="auto"/>
              <w:right w:val="single" w:sz="4" w:space="0" w:color="auto"/>
            </w:tcBorders>
          </w:tcPr>
          <w:p w:rsidR="00BC4A88" w:rsidRDefault="00BC4A88" w:rsidP="00BC4A88">
            <w:pPr>
              <w:pStyle w:val="TAL"/>
            </w:pPr>
            <w:r>
              <w:t>Represents the load level information for an S-NSSAI and the associated network slice instance</w:t>
            </w:r>
          </w:p>
        </w:tc>
        <w:tc>
          <w:tcPr>
            <w:tcW w:w="1987" w:type="dxa"/>
            <w:gridSpan w:val="2"/>
            <w:tcBorders>
              <w:top w:val="single" w:sz="4" w:space="0" w:color="auto"/>
              <w:left w:val="single" w:sz="4" w:space="0" w:color="auto"/>
              <w:bottom w:val="single" w:sz="4" w:space="0" w:color="auto"/>
              <w:right w:val="single" w:sz="4" w:space="0" w:color="auto"/>
            </w:tcBorders>
          </w:tcPr>
          <w:p w:rsidR="00BC4A88" w:rsidRPr="00BD6F46" w:rsidRDefault="00BC4A88" w:rsidP="00BC4A88">
            <w:pPr>
              <w:pStyle w:val="TAL"/>
              <w:rPr>
                <w:rFonts w:cs="Arial"/>
                <w:szCs w:val="18"/>
              </w:rPr>
            </w:pPr>
          </w:p>
        </w:tc>
      </w:tr>
      <w:tr w:rsidR="00BC4A88"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BC4A88" w:rsidRPr="00FA4EAF" w:rsidRDefault="00BC4A88" w:rsidP="00BC4A88">
            <w:pPr>
              <w:pStyle w:val="TAL"/>
            </w:pPr>
            <w:r>
              <w:t>ServiceExperienceInfo</w:t>
            </w:r>
          </w:p>
        </w:tc>
        <w:tc>
          <w:tcPr>
            <w:tcW w:w="3314" w:type="dxa"/>
            <w:gridSpan w:val="2"/>
            <w:tcBorders>
              <w:top w:val="single" w:sz="4" w:space="0" w:color="auto"/>
              <w:left w:val="single" w:sz="4" w:space="0" w:color="auto"/>
              <w:bottom w:val="single" w:sz="4" w:space="0" w:color="auto"/>
              <w:right w:val="single" w:sz="4" w:space="0" w:color="auto"/>
            </w:tcBorders>
          </w:tcPr>
          <w:p w:rsidR="00BC4A88" w:rsidRPr="00FA4EAF" w:rsidRDefault="00BC4A88" w:rsidP="00BC4A88">
            <w:pPr>
              <w:pStyle w:val="TAL"/>
            </w:pPr>
            <w:r w:rsidRPr="00FA4EAF">
              <w:t>3GPP TS 29.5</w:t>
            </w:r>
            <w:r>
              <w:t>20</w:t>
            </w:r>
            <w:r w:rsidRPr="00FA4EAF">
              <w:t xml:space="preserve"> [</w:t>
            </w:r>
            <w:r>
              <w:t>306</w:t>
            </w:r>
            <w:r w:rsidRPr="00FA4EAF">
              <w:t>]</w:t>
            </w:r>
          </w:p>
        </w:tc>
        <w:tc>
          <w:tcPr>
            <w:tcW w:w="1685" w:type="dxa"/>
            <w:gridSpan w:val="2"/>
            <w:tcBorders>
              <w:top w:val="single" w:sz="4" w:space="0" w:color="auto"/>
              <w:left w:val="single" w:sz="4" w:space="0" w:color="auto"/>
              <w:bottom w:val="single" w:sz="4" w:space="0" w:color="auto"/>
              <w:right w:val="single" w:sz="4" w:space="0" w:color="auto"/>
            </w:tcBorders>
          </w:tcPr>
          <w:p w:rsidR="00BC4A88" w:rsidRDefault="00BC4A88" w:rsidP="00BC4A88">
            <w:pPr>
              <w:pStyle w:val="TAL"/>
            </w:pPr>
            <w:r>
              <w:rPr>
                <w:rFonts w:eastAsia="Batang"/>
              </w:rPr>
              <w:t>ServiceExperience</w:t>
            </w:r>
          </w:p>
        </w:tc>
        <w:tc>
          <w:tcPr>
            <w:tcW w:w="1987" w:type="dxa"/>
            <w:gridSpan w:val="2"/>
            <w:tcBorders>
              <w:top w:val="single" w:sz="4" w:space="0" w:color="auto"/>
              <w:left w:val="single" w:sz="4" w:space="0" w:color="auto"/>
              <w:bottom w:val="single" w:sz="4" w:space="0" w:color="auto"/>
              <w:right w:val="single" w:sz="4" w:space="0" w:color="auto"/>
            </w:tcBorders>
          </w:tcPr>
          <w:p w:rsidR="00BC4A88" w:rsidRPr="00BD6F46" w:rsidRDefault="00BC4A88" w:rsidP="00BC4A88">
            <w:pPr>
              <w:pStyle w:val="TAL"/>
              <w:rPr>
                <w:rFonts w:cs="Arial"/>
                <w:szCs w:val="18"/>
              </w:rPr>
            </w:pPr>
          </w:p>
        </w:tc>
      </w:tr>
      <w:tr w:rsidR="00E3323F"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E3323F" w:rsidRPr="00FA4EAF" w:rsidRDefault="00E3323F" w:rsidP="00E3323F">
            <w:pPr>
              <w:pStyle w:val="TAL"/>
            </w:pPr>
            <w:r w:rsidRPr="00683190">
              <w:t>ApplicationChargingId</w:t>
            </w:r>
          </w:p>
        </w:tc>
        <w:tc>
          <w:tcPr>
            <w:tcW w:w="3314" w:type="dxa"/>
            <w:gridSpan w:val="2"/>
            <w:tcBorders>
              <w:top w:val="single" w:sz="4" w:space="0" w:color="auto"/>
              <w:left w:val="single" w:sz="4" w:space="0" w:color="auto"/>
              <w:bottom w:val="single" w:sz="4" w:space="0" w:color="auto"/>
              <w:right w:val="single" w:sz="4" w:space="0" w:color="auto"/>
            </w:tcBorders>
          </w:tcPr>
          <w:p w:rsidR="00E3323F" w:rsidRPr="00FA4EAF" w:rsidRDefault="00E3323F" w:rsidP="00E3323F">
            <w:pPr>
              <w:pStyle w:val="TAL"/>
            </w:pPr>
            <w:r w:rsidRPr="00683190">
              <w:t>3GPP TS 29.571 [371]</w:t>
            </w:r>
          </w:p>
        </w:tc>
        <w:tc>
          <w:tcPr>
            <w:tcW w:w="1685" w:type="dxa"/>
            <w:gridSpan w:val="2"/>
            <w:tcBorders>
              <w:top w:val="single" w:sz="4" w:space="0" w:color="auto"/>
              <w:left w:val="single" w:sz="4" w:space="0" w:color="auto"/>
              <w:bottom w:val="single" w:sz="4" w:space="0" w:color="auto"/>
              <w:right w:val="single" w:sz="4" w:space="0" w:color="auto"/>
            </w:tcBorders>
          </w:tcPr>
          <w:p w:rsidR="00E3323F" w:rsidRDefault="00E3323F" w:rsidP="00E3323F">
            <w:pPr>
              <w:pStyle w:val="TAL"/>
            </w:pPr>
            <w:r w:rsidRPr="00683190">
              <w:rPr>
                <w:lang w:bidi="ar-IQ"/>
              </w:rPr>
              <w:t>Application provided charging identifier allowing correlation of charging information.</w:t>
            </w:r>
          </w:p>
        </w:tc>
        <w:tc>
          <w:tcPr>
            <w:tcW w:w="1987" w:type="dxa"/>
            <w:gridSpan w:val="2"/>
            <w:tcBorders>
              <w:top w:val="single" w:sz="4" w:space="0" w:color="auto"/>
              <w:left w:val="single" w:sz="4" w:space="0" w:color="auto"/>
              <w:bottom w:val="single" w:sz="4" w:space="0" w:color="auto"/>
              <w:right w:val="single" w:sz="4" w:space="0" w:color="auto"/>
            </w:tcBorders>
          </w:tcPr>
          <w:p w:rsidR="00E3323F" w:rsidRPr="00BD6F46" w:rsidRDefault="00E3323F" w:rsidP="00E3323F">
            <w:pPr>
              <w:pStyle w:val="TAL"/>
              <w:rPr>
                <w:rFonts w:cs="Arial"/>
                <w:szCs w:val="18"/>
              </w:rPr>
            </w:pPr>
            <w:r w:rsidRPr="00A02167">
              <w:rPr>
                <w:rFonts w:cs="Arial"/>
                <w:szCs w:val="18"/>
              </w:rPr>
              <w:t>AF_Charging_Identifier</w:t>
            </w:r>
          </w:p>
        </w:tc>
      </w:tr>
      <w:tr w:rsidR="00994C5D"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994C5D" w:rsidRPr="00FA4EAF" w:rsidRDefault="00994C5D" w:rsidP="00994C5D">
            <w:pPr>
              <w:pStyle w:val="TAL"/>
            </w:pPr>
            <w:r>
              <w:t>SharingLevel</w:t>
            </w:r>
          </w:p>
        </w:tc>
        <w:tc>
          <w:tcPr>
            <w:tcW w:w="3314" w:type="dxa"/>
            <w:gridSpan w:val="2"/>
            <w:tcBorders>
              <w:top w:val="single" w:sz="4" w:space="0" w:color="auto"/>
              <w:left w:val="single" w:sz="4" w:space="0" w:color="auto"/>
              <w:bottom w:val="single" w:sz="4" w:space="0" w:color="auto"/>
              <w:right w:val="single" w:sz="4" w:space="0" w:color="auto"/>
            </w:tcBorders>
          </w:tcPr>
          <w:p w:rsidR="00994C5D" w:rsidRPr="00FA4EAF" w:rsidRDefault="00994C5D" w:rsidP="00994C5D">
            <w:pPr>
              <w:pStyle w:val="TAL"/>
            </w:pPr>
            <w:r w:rsidRPr="00FA4EAF">
              <w:t xml:space="preserve">3GPP TS </w:t>
            </w:r>
            <w:r>
              <w:t>28</w:t>
            </w:r>
            <w:r w:rsidRPr="00FA4EAF">
              <w:t>.5</w:t>
            </w:r>
            <w:r>
              <w:t>41</w:t>
            </w:r>
            <w:r w:rsidRPr="00FA4EAF">
              <w:t xml:space="preserve"> [</w:t>
            </w:r>
            <w:r>
              <w:t>254</w:t>
            </w:r>
            <w:r w:rsidRPr="00FA4EAF">
              <w:t>]</w:t>
            </w:r>
          </w:p>
        </w:tc>
        <w:tc>
          <w:tcPr>
            <w:tcW w:w="1685" w:type="dxa"/>
            <w:gridSpan w:val="2"/>
            <w:tcBorders>
              <w:top w:val="single" w:sz="4" w:space="0" w:color="auto"/>
              <w:left w:val="single" w:sz="4" w:space="0" w:color="auto"/>
              <w:bottom w:val="single" w:sz="4" w:space="0" w:color="auto"/>
              <w:right w:val="single" w:sz="4" w:space="0" w:color="auto"/>
            </w:tcBorders>
          </w:tcPr>
          <w:p w:rsidR="00994C5D" w:rsidRDefault="00994C5D" w:rsidP="00994C5D">
            <w:pPr>
              <w:pStyle w:val="TAL"/>
            </w:pPr>
            <w:r>
              <w:t>Ressources sharing level</w:t>
            </w:r>
          </w:p>
        </w:tc>
        <w:tc>
          <w:tcPr>
            <w:tcW w:w="1987" w:type="dxa"/>
            <w:gridSpan w:val="2"/>
            <w:tcBorders>
              <w:top w:val="single" w:sz="4" w:space="0" w:color="auto"/>
              <w:left w:val="single" w:sz="4" w:space="0" w:color="auto"/>
              <w:bottom w:val="single" w:sz="4" w:space="0" w:color="auto"/>
              <w:right w:val="single" w:sz="4" w:space="0" w:color="auto"/>
            </w:tcBorders>
          </w:tcPr>
          <w:p w:rsidR="00994C5D" w:rsidRPr="00BD6F46" w:rsidRDefault="00994C5D" w:rsidP="00994C5D">
            <w:pPr>
              <w:pStyle w:val="TAL"/>
              <w:rPr>
                <w:rFonts w:cs="Arial"/>
                <w:szCs w:val="18"/>
              </w:rPr>
            </w:pPr>
          </w:p>
        </w:tc>
      </w:tr>
      <w:tr w:rsidR="00994C5D"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994C5D" w:rsidRPr="00FA4EAF" w:rsidRDefault="00994C5D" w:rsidP="00994C5D">
            <w:pPr>
              <w:pStyle w:val="TAL"/>
            </w:pPr>
            <w:r w:rsidRPr="0091219A">
              <w:t>MobilityLevel</w:t>
            </w:r>
          </w:p>
        </w:tc>
        <w:tc>
          <w:tcPr>
            <w:tcW w:w="3314" w:type="dxa"/>
            <w:gridSpan w:val="2"/>
            <w:tcBorders>
              <w:top w:val="single" w:sz="4" w:space="0" w:color="auto"/>
              <w:left w:val="single" w:sz="4" w:space="0" w:color="auto"/>
              <w:bottom w:val="single" w:sz="4" w:space="0" w:color="auto"/>
              <w:right w:val="single" w:sz="4" w:space="0" w:color="auto"/>
            </w:tcBorders>
          </w:tcPr>
          <w:p w:rsidR="00994C5D" w:rsidRPr="00FA4EAF" w:rsidRDefault="00994C5D" w:rsidP="00994C5D">
            <w:pPr>
              <w:pStyle w:val="TAL"/>
            </w:pPr>
            <w:r w:rsidRPr="00FA4EAF">
              <w:t xml:space="preserve">3GPP TS </w:t>
            </w:r>
            <w:r>
              <w:t>28</w:t>
            </w:r>
            <w:r w:rsidRPr="00FA4EAF">
              <w:t>.5</w:t>
            </w:r>
            <w:r>
              <w:t>41</w:t>
            </w:r>
            <w:r w:rsidRPr="00FA4EAF">
              <w:t xml:space="preserve"> [</w:t>
            </w:r>
            <w:r>
              <w:t>254</w:t>
            </w:r>
            <w:r w:rsidRPr="00FA4EAF">
              <w:t>]</w:t>
            </w:r>
          </w:p>
        </w:tc>
        <w:tc>
          <w:tcPr>
            <w:tcW w:w="1685" w:type="dxa"/>
            <w:gridSpan w:val="2"/>
            <w:tcBorders>
              <w:top w:val="single" w:sz="4" w:space="0" w:color="auto"/>
              <w:left w:val="single" w:sz="4" w:space="0" w:color="auto"/>
              <w:bottom w:val="single" w:sz="4" w:space="0" w:color="auto"/>
              <w:right w:val="single" w:sz="4" w:space="0" w:color="auto"/>
            </w:tcBorders>
          </w:tcPr>
          <w:p w:rsidR="00994C5D" w:rsidRDefault="00994C5D" w:rsidP="00994C5D">
            <w:pPr>
              <w:pStyle w:val="TAL"/>
            </w:pPr>
            <w:r>
              <w:t>UE mobility Level</w:t>
            </w:r>
          </w:p>
        </w:tc>
        <w:tc>
          <w:tcPr>
            <w:tcW w:w="1987" w:type="dxa"/>
            <w:gridSpan w:val="2"/>
            <w:tcBorders>
              <w:top w:val="single" w:sz="4" w:space="0" w:color="auto"/>
              <w:left w:val="single" w:sz="4" w:space="0" w:color="auto"/>
              <w:bottom w:val="single" w:sz="4" w:space="0" w:color="auto"/>
              <w:right w:val="single" w:sz="4" w:space="0" w:color="auto"/>
            </w:tcBorders>
          </w:tcPr>
          <w:p w:rsidR="00994C5D" w:rsidRPr="00BD6F46" w:rsidRDefault="00994C5D" w:rsidP="00994C5D">
            <w:pPr>
              <w:pStyle w:val="TAL"/>
              <w:rPr>
                <w:rFonts w:cs="Arial"/>
                <w:szCs w:val="18"/>
              </w:rPr>
            </w:pPr>
          </w:p>
        </w:tc>
      </w:tr>
      <w:tr w:rsidR="00994C5D"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994C5D" w:rsidRPr="00FA4EAF" w:rsidRDefault="00994C5D" w:rsidP="00994C5D">
            <w:pPr>
              <w:pStyle w:val="TAL"/>
            </w:pPr>
            <w:r>
              <w:t>SsT</w:t>
            </w:r>
          </w:p>
        </w:tc>
        <w:tc>
          <w:tcPr>
            <w:tcW w:w="3314" w:type="dxa"/>
            <w:gridSpan w:val="2"/>
            <w:tcBorders>
              <w:top w:val="single" w:sz="4" w:space="0" w:color="auto"/>
              <w:left w:val="single" w:sz="4" w:space="0" w:color="auto"/>
              <w:bottom w:val="single" w:sz="4" w:space="0" w:color="auto"/>
              <w:right w:val="single" w:sz="4" w:space="0" w:color="auto"/>
            </w:tcBorders>
          </w:tcPr>
          <w:p w:rsidR="00994C5D" w:rsidRPr="00FA4EAF" w:rsidRDefault="00994C5D" w:rsidP="00994C5D">
            <w:pPr>
              <w:pStyle w:val="TAL"/>
            </w:pPr>
            <w:r w:rsidRPr="00FA4EAF">
              <w:t xml:space="preserve">3GPP TS </w:t>
            </w:r>
            <w:r>
              <w:t>28</w:t>
            </w:r>
            <w:r w:rsidRPr="00FA4EAF">
              <w:t>.5</w:t>
            </w:r>
            <w:r>
              <w:t>41</w:t>
            </w:r>
            <w:r w:rsidRPr="00FA4EAF">
              <w:t xml:space="preserve"> [</w:t>
            </w:r>
            <w:r>
              <w:t>254</w:t>
            </w:r>
            <w:r w:rsidRPr="00FA4EAF">
              <w:t>]</w:t>
            </w:r>
          </w:p>
        </w:tc>
        <w:tc>
          <w:tcPr>
            <w:tcW w:w="1685" w:type="dxa"/>
            <w:gridSpan w:val="2"/>
            <w:tcBorders>
              <w:top w:val="single" w:sz="4" w:space="0" w:color="auto"/>
              <w:left w:val="single" w:sz="4" w:space="0" w:color="auto"/>
              <w:bottom w:val="single" w:sz="4" w:space="0" w:color="auto"/>
              <w:right w:val="single" w:sz="4" w:space="0" w:color="auto"/>
            </w:tcBorders>
          </w:tcPr>
          <w:p w:rsidR="00994C5D" w:rsidRDefault="00994C5D" w:rsidP="00994C5D">
            <w:pPr>
              <w:pStyle w:val="TAL"/>
            </w:pPr>
            <w:r w:rsidRPr="00AC07D2">
              <w:t>Slice</w:t>
            </w:r>
            <w:r>
              <w:t xml:space="preserve"> </w:t>
            </w:r>
            <w:r w:rsidRPr="00AC07D2">
              <w:t>Service type (SST)</w:t>
            </w:r>
          </w:p>
        </w:tc>
        <w:tc>
          <w:tcPr>
            <w:tcW w:w="1987" w:type="dxa"/>
            <w:gridSpan w:val="2"/>
            <w:tcBorders>
              <w:top w:val="single" w:sz="4" w:space="0" w:color="auto"/>
              <w:left w:val="single" w:sz="4" w:space="0" w:color="auto"/>
              <w:bottom w:val="single" w:sz="4" w:space="0" w:color="auto"/>
              <w:right w:val="single" w:sz="4" w:space="0" w:color="auto"/>
            </w:tcBorders>
          </w:tcPr>
          <w:p w:rsidR="00994C5D" w:rsidRPr="00BD6F46" w:rsidRDefault="00994C5D" w:rsidP="00994C5D">
            <w:pPr>
              <w:pStyle w:val="TAL"/>
              <w:rPr>
                <w:rFonts w:cs="Arial"/>
                <w:szCs w:val="18"/>
              </w:rPr>
            </w:pPr>
          </w:p>
        </w:tc>
      </w:tr>
      <w:tr w:rsidR="00994C5D"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994C5D" w:rsidRPr="00FA4EAF" w:rsidRDefault="00994C5D" w:rsidP="00994C5D">
            <w:pPr>
              <w:pStyle w:val="TAL"/>
            </w:pPr>
            <w:r>
              <w:t>Support</w:t>
            </w:r>
          </w:p>
        </w:tc>
        <w:tc>
          <w:tcPr>
            <w:tcW w:w="3314" w:type="dxa"/>
            <w:gridSpan w:val="2"/>
            <w:tcBorders>
              <w:top w:val="single" w:sz="4" w:space="0" w:color="auto"/>
              <w:left w:val="single" w:sz="4" w:space="0" w:color="auto"/>
              <w:bottom w:val="single" w:sz="4" w:space="0" w:color="auto"/>
              <w:right w:val="single" w:sz="4" w:space="0" w:color="auto"/>
            </w:tcBorders>
          </w:tcPr>
          <w:p w:rsidR="00994C5D" w:rsidRPr="00FA4EAF" w:rsidRDefault="00994C5D" w:rsidP="00994C5D">
            <w:pPr>
              <w:pStyle w:val="TAL"/>
            </w:pPr>
            <w:r w:rsidRPr="00FA4EAF">
              <w:t xml:space="preserve">3GPP TS </w:t>
            </w:r>
            <w:r>
              <w:t>28</w:t>
            </w:r>
            <w:r w:rsidRPr="00FA4EAF">
              <w:t>.5</w:t>
            </w:r>
            <w:r>
              <w:t>41</w:t>
            </w:r>
            <w:r w:rsidRPr="00FA4EAF">
              <w:t xml:space="preserve"> [</w:t>
            </w:r>
            <w:r>
              <w:t>254</w:t>
            </w:r>
            <w:r w:rsidRPr="00FA4EAF">
              <w:t>]</w:t>
            </w:r>
          </w:p>
        </w:tc>
        <w:tc>
          <w:tcPr>
            <w:tcW w:w="1685" w:type="dxa"/>
            <w:gridSpan w:val="2"/>
            <w:tcBorders>
              <w:top w:val="single" w:sz="4" w:space="0" w:color="auto"/>
              <w:left w:val="single" w:sz="4" w:space="0" w:color="auto"/>
              <w:bottom w:val="single" w:sz="4" w:space="0" w:color="auto"/>
              <w:right w:val="single" w:sz="4" w:space="0" w:color="auto"/>
            </w:tcBorders>
          </w:tcPr>
          <w:p w:rsidR="00994C5D" w:rsidRDefault="00994C5D" w:rsidP="00994C5D">
            <w:pPr>
              <w:pStyle w:val="TAL"/>
            </w:pPr>
            <w:r>
              <w:t>Supported, Not Supported indicator</w:t>
            </w:r>
          </w:p>
        </w:tc>
        <w:tc>
          <w:tcPr>
            <w:tcW w:w="1987" w:type="dxa"/>
            <w:gridSpan w:val="2"/>
            <w:tcBorders>
              <w:top w:val="single" w:sz="4" w:space="0" w:color="auto"/>
              <w:left w:val="single" w:sz="4" w:space="0" w:color="auto"/>
              <w:bottom w:val="single" w:sz="4" w:space="0" w:color="auto"/>
              <w:right w:val="single" w:sz="4" w:space="0" w:color="auto"/>
            </w:tcBorders>
          </w:tcPr>
          <w:p w:rsidR="00994C5D" w:rsidRPr="00BD6F46" w:rsidRDefault="00994C5D" w:rsidP="00994C5D">
            <w:pPr>
              <w:pStyle w:val="TAL"/>
              <w:rPr>
                <w:rFonts w:cs="Arial"/>
                <w:szCs w:val="18"/>
              </w:rPr>
            </w:pPr>
          </w:p>
        </w:tc>
      </w:tr>
      <w:tr w:rsidR="00994C5D" w:rsidRPr="008D79D4"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994C5D" w:rsidRPr="00FA4EAF" w:rsidRDefault="00994C5D" w:rsidP="00994C5D">
            <w:pPr>
              <w:pStyle w:val="TAL"/>
            </w:pPr>
            <w:r>
              <w:t>Float</w:t>
            </w:r>
          </w:p>
        </w:tc>
        <w:tc>
          <w:tcPr>
            <w:tcW w:w="3314" w:type="dxa"/>
            <w:gridSpan w:val="2"/>
            <w:tcBorders>
              <w:top w:val="single" w:sz="4" w:space="0" w:color="auto"/>
              <w:left w:val="single" w:sz="4" w:space="0" w:color="auto"/>
              <w:bottom w:val="single" w:sz="4" w:space="0" w:color="auto"/>
              <w:right w:val="single" w:sz="4" w:space="0" w:color="auto"/>
            </w:tcBorders>
          </w:tcPr>
          <w:p w:rsidR="00994C5D" w:rsidRPr="00FA4EAF" w:rsidRDefault="00994C5D" w:rsidP="00994C5D">
            <w:pPr>
              <w:pStyle w:val="TAL"/>
            </w:pPr>
            <w:r w:rsidRPr="00B54D35">
              <w:t>3GPP TS 29.571 [371]</w:t>
            </w:r>
          </w:p>
        </w:tc>
        <w:tc>
          <w:tcPr>
            <w:tcW w:w="1685" w:type="dxa"/>
            <w:gridSpan w:val="2"/>
            <w:tcBorders>
              <w:top w:val="single" w:sz="4" w:space="0" w:color="auto"/>
              <w:left w:val="single" w:sz="4" w:space="0" w:color="auto"/>
              <w:bottom w:val="single" w:sz="4" w:space="0" w:color="auto"/>
              <w:right w:val="single" w:sz="4" w:space="0" w:color="auto"/>
            </w:tcBorders>
          </w:tcPr>
          <w:p w:rsidR="00994C5D" w:rsidRDefault="00994C5D" w:rsidP="00994C5D">
            <w:pPr>
              <w:pStyle w:val="TAL"/>
            </w:pPr>
            <w:r w:rsidRPr="00BF4234">
              <w:t xml:space="preserve">Number with format "float" </w:t>
            </w:r>
          </w:p>
        </w:tc>
        <w:tc>
          <w:tcPr>
            <w:tcW w:w="1987" w:type="dxa"/>
            <w:gridSpan w:val="2"/>
            <w:tcBorders>
              <w:top w:val="single" w:sz="4" w:space="0" w:color="auto"/>
              <w:left w:val="single" w:sz="4" w:space="0" w:color="auto"/>
              <w:bottom w:val="single" w:sz="4" w:space="0" w:color="auto"/>
              <w:right w:val="single" w:sz="4" w:space="0" w:color="auto"/>
            </w:tcBorders>
          </w:tcPr>
          <w:p w:rsidR="00994C5D" w:rsidRPr="00BD6F46" w:rsidRDefault="00994C5D" w:rsidP="00994C5D">
            <w:pPr>
              <w:pStyle w:val="TAL"/>
              <w:rPr>
                <w:rFonts w:cs="Arial"/>
                <w:szCs w:val="18"/>
              </w:rPr>
            </w:pPr>
          </w:p>
        </w:tc>
      </w:tr>
      <w:tr w:rsidR="005E171C" w:rsidRPr="00BD6F46"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5E171C" w:rsidRPr="00FA4EAF" w:rsidRDefault="005E171C" w:rsidP="00EB3F24">
            <w:pPr>
              <w:pStyle w:val="TAL"/>
            </w:pPr>
            <w:r w:rsidRPr="00C5750B">
              <w:rPr>
                <w:lang w:eastAsia="zh-CN" w:bidi="ar-IQ"/>
              </w:rPr>
              <w:t>MaPduIndication</w:t>
            </w:r>
          </w:p>
        </w:tc>
        <w:tc>
          <w:tcPr>
            <w:tcW w:w="3314" w:type="dxa"/>
            <w:gridSpan w:val="2"/>
            <w:tcBorders>
              <w:top w:val="single" w:sz="4" w:space="0" w:color="auto"/>
              <w:left w:val="single" w:sz="4" w:space="0" w:color="auto"/>
              <w:bottom w:val="single" w:sz="4" w:space="0" w:color="auto"/>
              <w:right w:val="single" w:sz="4" w:space="0" w:color="auto"/>
            </w:tcBorders>
          </w:tcPr>
          <w:p w:rsidR="005E171C" w:rsidRPr="00FA4EAF" w:rsidRDefault="005E171C" w:rsidP="00EB3F24">
            <w:pPr>
              <w:pStyle w:val="TAL"/>
            </w:pPr>
            <w:r w:rsidRPr="00B54D35">
              <w:t>3GPP TS 29.512 [302]</w:t>
            </w:r>
          </w:p>
        </w:tc>
        <w:tc>
          <w:tcPr>
            <w:tcW w:w="1685" w:type="dxa"/>
            <w:gridSpan w:val="2"/>
            <w:tcBorders>
              <w:top w:val="single" w:sz="4" w:space="0" w:color="auto"/>
              <w:left w:val="single" w:sz="4" w:space="0" w:color="auto"/>
              <w:bottom w:val="single" w:sz="4" w:space="0" w:color="auto"/>
              <w:right w:val="single" w:sz="4" w:space="0" w:color="auto"/>
            </w:tcBorders>
          </w:tcPr>
          <w:p w:rsidR="005E171C" w:rsidRDefault="005E171C" w:rsidP="00EB3F24">
            <w:pPr>
              <w:pStyle w:val="TAL"/>
            </w:pPr>
            <w:r>
              <w:t>MA PDU session indication</w:t>
            </w:r>
          </w:p>
        </w:tc>
        <w:tc>
          <w:tcPr>
            <w:tcW w:w="1987" w:type="dxa"/>
            <w:gridSpan w:val="2"/>
            <w:tcBorders>
              <w:top w:val="single" w:sz="4" w:space="0" w:color="auto"/>
              <w:left w:val="single" w:sz="4" w:space="0" w:color="auto"/>
              <w:bottom w:val="single" w:sz="4" w:space="0" w:color="auto"/>
              <w:right w:val="single" w:sz="4" w:space="0" w:color="auto"/>
            </w:tcBorders>
          </w:tcPr>
          <w:p w:rsidR="005E171C" w:rsidRPr="00BD6F46" w:rsidRDefault="005E171C" w:rsidP="00EB3F24">
            <w:pPr>
              <w:pStyle w:val="TAL"/>
              <w:rPr>
                <w:rFonts w:cs="Arial"/>
                <w:szCs w:val="18"/>
              </w:rPr>
            </w:pPr>
            <w:r w:rsidRPr="00872E2B">
              <w:rPr>
                <w:rFonts w:cs="Arial"/>
                <w:szCs w:val="18"/>
                <w:lang w:eastAsia="zh-CN"/>
              </w:rPr>
              <w:t>ATSSS</w:t>
            </w:r>
          </w:p>
        </w:tc>
      </w:tr>
      <w:tr w:rsidR="005E171C" w:rsidRPr="00BD6F46"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5E171C" w:rsidRPr="00FA4EAF" w:rsidRDefault="005E171C" w:rsidP="00EB3F24">
            <w:pPr>
              <w:pStyle w:val="TAL"/>
            </w:pPr>
            <w:r w:rsidRPr="001D2CEF">
              <w:rPr>
                <w:rFonts w:hint="eastAsia"/>
                <w:lang w:eastAsia="zh-CN"/>
              </w:rPr>
              <w:t>AtsssCapability</w:t>
            </w:r>
          </w:p>
        </w:tc>
        <w:tc>
          <w:tcPr>
            <w:tcW w:w="3314" w:type="dxa"/>
            <w:gridSpan w:val="2"/>
            <w:tcBorders>
              <w:top w:val="single" w:sz="4" w:space="0" w:color="auto"/>
              <w:left w:val="single" w:sz="4" w:space="0" w:color="auto"/>
              <w:bottom w:val="single" w:sz="4" w:space="0" w:color="auto"/>
              <w:right w:val="single" w:sz="4" w:space="0" w:color="auto"/>
            </w:tcBorders>
          </w:tcPr>
          <w:p w:rsidR="005E171C" w:rsidRPr="00FA4EAF" w:rsidRDefault="005E171C" w:rsidP="00EB3F24">
            <w:pPr>
              <w:pStyle w:val="TAL"/>
            </w:pPr>
            <w:r w:rsidRPr="00FA4EAF">
              <w:t>3GPP TS 29.571 [</w:t>
            </w:r>
            <w:r>
              <w:t>3</w:t>
            </w:r>
            <w:r w:rsidRPr="00FA4EAF">
              <w:t>7</w:t>
            </w:r>
            <w:r>
              <w:t>1</w:t>
            </w:r>
            <w:r w:rsidRPr="00FA4EAF">
              <w:t>]</w:t>
            </w:r>
          </w:p>
        </w:tc>
        <w:tc>
          <w:tcPr>
            <w:tcW w:w="1685" w:type="dxa"/>
            <w:gridSpan w:val="2"/>
            <w:tcBorders>
              <w:top w:val="single" w:sz="4" w:space="0" w:color="auto"/>
              <w:left w:val="single" w:sz="4" w:space="0" w:color="auto"/>
              <w:bottom w:val="single" w:sz="4" w:space="0" w:color="auto"/>
              <w:right w:val="single" w:sz="4" w:space="0" w:color="auto"/>
            </w:tcBorders>
          </w:tcPr>
          <w:p w:rsidR="005E171C" w:rsidRDefault="005E171C" w:rsidP="00EB3F24">
            <w:pPr>
              <w:pStyle w:val="TAL"/>
            </w:pPr>
            <w:r>
              <w:t xml:space="preserve">ATSSS capabilities </w:t>
            </w:r>
          </w:p>
        </w:tc>
        <w:tc>
          <w:tcPr>
            <w:tcW w:w="1987" w:type="dxa"/>
            <w:gridSpan w:val="2"/>
            <w:tcBorders>
              <w:top w:val="single" w:sz="4" w:space="0" w:color="auto"/>
              <w:left w:val="single" w:sz="4" w:space="0" w:color="auto"/>
              <w:bottom w:val="single" w:sz="4" w:space="0" w:color="auto"/>
              <w:right w:val="single" w:sz="4" w:space="0" w:color="auto"/>
            </w:tcBorders>
          </w:tcPr>
          <w:p w:rsidR="005E171C" w:rsidRPr="00BD6F46" w:rsidRDefault="005E171C" w:rsidP="00EB3F24">
            <w:pPr>
              <w:pStyle w:val="TAL"/>
              <w:rPr>
                <w:rFonts w:cs="Arial"/>
                <w:szCs w:val="18"/>
              </w:rPr>
            </w:pPr>
            <w:r w:rsidRPr="00872E2B">
              <w:rPr>
                <w:rFonts w:cs="Arial"/>
                <w:szCs w:val="18"/>
                <w:lang w:eastAsia="zh-CN"/>
              </w:rPr>
              <w:t>ATSSS</w:t>
            </w:r>
          </w:p>
        </w:tc>
      </w:tr>
      <w:tr w:rsidR="005E171C" w:rsidRPr="00BD6F46"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5E171C" w:rsidRPr="001D2CEF" w:rsidRDefault="005E171C" w:rsidP="00EB3F24">
            <w:pPr>
              <w:pStyle w:val="TAL"/>
              <w:rPr>
                <w:rFonts w:hint="eastAsia"/>
                <w:lang w:eastAsia="zh-CN"/>
              </w:rPr>
            </w:pPr>
            <w:r>
              <w:t>SteeringFunctionality</w:t>
            </w:r>
          </w:p>
        </w:tc>
        <w:tc>
          <w:tcPr>
            <w:tcW w:w="3314" w:type="dxa"/>
            <w:gridSpan w:val="2"/>
            <w:tcBorders>
              <w:top w:val="single" w:sz="4" w:space="0" w:color="auto"/>
              <w:left w:val="single" w:sz="4" w:space="0" w:color="auto"/>
              <w:bottom w:val="single" w:sz="4" w:space="0" w:color="auto"/>
              <w:right w:val="single" w:sz="4" w:space="0" w:color="auto"/>
            </w:tcBorders>
          </w:tcPr>
          <w:p w:rsidR="005E171C" w:rsidRPr="00FA4EAF" w:rsidRDefault="005E171C" w:rsidP="00EB3F24">
            <w:pPr>
              <w:pStyle w:val="TAL"/>
            </w:pPr>
            <w:r w:rsidRPr="00FA4EAF">
              <w:t>3GPP TS 29.571 [</w:t>
            </w:r>
            <w:r>
              <w:t>3</w:t>
            </w:r>
            <w:r w:rsidRPr="00FA4EAF">
              <w:t>7</w:t>
            </w:r>
            <w:r>
              <w:t>1</w:t>
            </w:r>
            <w:r w:rsidRPr="00FA4EAF">
              <w:t>]</w:t>
            </w:r>
          </w:p>
        </w:tc>
        <w:tc>
          <w:tcPr>
            <w:tcW w:w="1685" w:type="dxa"/>
            <w:gridSpan w:val="2"/>
            <w:tcBorders>
              <w:top w:val="single" w:sz="4" w:space="0" w:color="auto"/>
              <w:left w:val="single" w:sz="4" w:space="0" w:color="auto"/>
              <w:bottom w:val="single" w:sz="4" w:space="0" w:color="auto"/>
              <w:right w:val="single" w:sz="4" w:space="0" w:color="auto"/>
            </w:tcBorders>
          </w:tcPr>
          <w:p w:rsidR="005E171C" w:rsidRDefault="005E171C" w:rsidP="00EB3F24">
            <w:pPr>
              <w:pStyle w:val="TAL"/>
            </w:pPr>
            <w:r>
              <w:t>Steering functionalities for MA PDU session</w:t>
            </w:r>
          </w:p>
        </w:tc>
        <w:tc>
          <w:tcPr>
            <w:tcW w:w="1987" w:type="dxa"/>
            <w:gridSpan w:val="2"/>
            <w:tcBorders>
              <w:top w:val="single" w:sz="4" w:space="0" w:color="auto"/>
              <w:left w:val="single" w:sz="4" w:space="0" w:color="auto"/>
              <w:bottom w:val="single" w:sz="4" w:space="0" w:color="auto"/>
              <w:right w:val="single" w:sz="4" w:space="0" w:color="auto"/>
            </w:tcBorders>
          </w:tcPr>
          <w:p w:rsidR="005E171C" w:rsidRPr="00BD6F46" w:rsidRDefault="005E171C" w:rsidP="00EB3F24">
            <w:pPr>
              <w:pStyle w:val="TAL"/>
              <w:rPr>
                <w:rFonts w:cs="Arial"/>
                <w:szCs w:val="18"/>
              </w:rPr>
            </w:pPr>
            <w:r w:rsidRPr="00872E2B">
              <w:rPr>
                <w:rFonts w:cs="Arial"/>
                <w:szCs w:val="18"/>
                <w:lang w:eastAsia="zh-CN"/>
              </w:rPr>
              <w:t>ATSSS</w:t>
            </w:r>
          </w:p>
        </w:tc>
      </w:tr>
      <w:tr w:rsidR="005E171C" w:rsidRPr="00BD6F46"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5E171C" w:rsidRPr="001D2CEF" w:rsidRDefault="005E171C" w:rsidP="00EB3F24">
            <w:pPr>
              <w:pStyle w:val="TAL"/>
              <w:rPr>
                <w:rFonts w:hint="eastAsia"/>
                <w:lang w:eastAsia="zh-CN"/>
              </w:rPr>
            </w:pPr>
            <w:r>
              <w:t>SteeringMode</w:t>
            </w:r>
          </w:p>
        </w:tc>
        <w:tc>
          <w:tcPr>
            <w:tcW w:w="3314" w:type="dxa"/>
            <w:gridSpan w:val="2"/>
            <w:tcBorders>
              <w:top w:val="single" w:sz="4" w:space="0" w:color="auto"/>
              <w:left w:val="single" w:sz="4" w:space="0" w:color="auto"/>
              <w:bottom w:val="single" w:sz="4" w:space="0" w:color="auto"/>
              <w:right w:val="single" w:sz="4" w:space="0" w:color="auto"/>
            </w:tcBorders>
          </w:tcPr>
          <w:p w:rsidR="005E171C" w:rsidRPr="00FA4EAF" w:rsidRDefault="005E171C" w:rsidP="00EB3F24">
            <w:pPr>
              <w:pStyle w:val="TAL"/>
            </w:pPr>
            <w:r w:rsidRPr="00B54D35">
              <w:t>3GPP TS 29.512 [302]</w:t>
            </w:r>
          </w:p>
        </w:tc>
        <w:tc>
          <w:tcPr>
            <w:tcW w:w="1685" w:type="dxa"/>
            <w:gridSpan w:val="2"/>
            <w:tcBorders>
              <w:top w:val="single" w:sz="4" w:space="0" w:color="auto"/>
              <w:left w:val="single" w:sz="4" w:space="0" w:color="auto"/>
              <w:bottom w:val="single" w:sz="4" w:space="0" w:color="auto"/>
              <w:right w:val="single" w:sz="4" w:space="0" w:color="auto"/>
            </w:tcBorders>
          </w:tcPr>
          <w:p w:rsidR="005E171C" w:rsidRDefault="005E171C" w:rsidP="00EB3F24">
            <w:pPr>
              <w:pStyle w:val="TAL"/>
            </w:pPr>
            <w:r>
              <w:t>Steering mode for MA PDU session</w:t>
            </w:r>
          </w:p>
        </w:tc>
        <w:tc>
          <w:tcPr>
            <w:tcW w:w="1987" w:type="dxa"/>
            <w:gridSpan w:val="2"/>
            <w:tcBorders>
              <w:top w:val="single" w:sz="4" w:space="0" w:color="auto"/>
              <w:left w:val="single" w:sz="4" w:space="0" w:color="auto"/>
              <w:bottom w:val="single" w:sz="4" w:space="0" w:color="auto"/>
              <w:right w:val="single" w:sz="4" w:space="0" w:color="auto"/>
            </w:tcBorders>
          </w:tcPr>
          <w:p w:rsidR="005E171C" w:rsidRPr="00BD6F46" w:rsidRDefault="005E171C" w:rsidP="00EB3F24">
            <w:pPr>
              <w:pStyle w:val="TAL"/>
              <w:rPr>
                <w:rFonts w:cs="Arial"/>
                <w:szCs w:val="18"/>
              </w:rPr>
            </w:pPr>
            <w:r w:rsidRPr="00872E2B">
              <w:rPr>
                <w:rFonts w:cs="Arial"/>
                <w:szCs w:val="18"/>
                <w:lang w:eastAsia="zh-CN"/>
              </w:rPr>
              <w:t>ATSSS</w:t>
            </w:r>
          </w:p>
        </w:tc>
      </w:tr>
      <w:tr w:rsidR="00270909" w:rsidRPr="00BD6F46"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270909" w:rsidRDefault="00270909" w:rsidP="00270909">
            <w:pPr>
              <w:pStyle w:val="TAL"/>
            </w:pPr>
            <w:r>
              <w:t>OperationalState</w:t>
            </w:r>
          </w:p>
        </w:tc>
        <w:tc>
          <w:tcPr>
            <w:tcW w:w="3314" w:type="dxa"/>
            <w:gridSpan w:val="2"/>
            <w:tcBorders>
              <w:top w:val="single" w:sz="4" w:space="0" w:color="auto"/>
              <w:left w:val="single" w:sz="4" w:space="0" w:color="auto"/>
              <w:bottom w:val="single" w:sz="4" w:space="0" w:color="auto"/>
              <w:right w:val="single" w:sz="4" w:space="0" w:color="auto"/>
            </w:tcBorders>
          </w:tcPr>
          <w:p w:rsidR="00270909" w:rsidRPr="00B54D35" w:rsidRDefault="00270909" w:rsidP="00270909">
            <w:pPr>
              <w:pStyle w:val="TAL"/>
            </w:pPr>
            <w:r w:rsidRPr="00FA4EAF">
              <w:t xml:space="preserve">3GPP TS </w:t>
            </w:r>
            <w:r>
              <w:t>28</w:t>
            </w:r>
            <w:r w:rsidRPr="00FA4EAF">
              <w:t>.</w:t>
            </w:r>
            <w:r>
              <w:t>623</w:t>
            </w:r>
            <w:r w:rsidRPr="00FA4EAF">
              <w:t xml:space="preserve"> [</w:t>
            </w:r>
            <w:r>
              <w:t>257</w:t>
            </w:r>
            <w:r w:rsidRPr="00FA4EAF">
              <w:t>]</w:t>
            </w:r>
          </w:p>
        </w:tc>
        <w:tc>
          <w:tcPr>
            <w:tcW w:w="1685" w:type="dxa"/>
            <w:gridSpan w:val="2"/>
            <w:tcBorders>
              <w:top w:val="single" w:sz="4" w:space="0" w:color="auto"/>
              <w:left w:val="single" w:sz="4" w:space="0" w:color="auto"/>
              <w:bottom w:val="single" w:sz="4" w:space="0" w:color="auto"/>
              <w:right w:val="single" w:sz="4" w:space="0" w:color="auto"/>
            </w:tcBorders>
          </w:tcPr>
          <w:p w:rsidR="00270909" w:rsidRDefault="00270909" w:rsidP="00270909">
            <w:pPr>
              <w:pStyle w:val="TAL"/>
            </w:pPr>
            <w:r>
              <w:t>Operational state</w:t>
            </w:r>
          </w:p>
        </w:tc>
        <w:tc>
          <w:tcPr>
            <w:tcW w:w="1987" w:type="dxa"/>
            <w:gridSpan w:val="2"/>
            <w:tcBorders>
              <w:top w:val="single" w:sz="4" w:space="0" w:color="auto"/>
              <w:left w:val="single" w:sz="4" w:space="0" w:color="auto"/>
              <w:bottom w:val="single" w:sz="4" w:space="0" w:color="auto"/>
              <w:right w:val="single" w:sz="4" w:space="0" w:color="auto"/>
            </w:tcBorders>
          </w:tcPr>
          <w:p w:rsidR="00270909" w:rsidRPr="00872E2B" w:rsidRDefault="00270909" w:rsidP="00270909">
            <w:pPr>
              <w:pStyle w:val="TAL"/>
              <w:rPr>
                <w:rFonts w:cs="Arial"/>
                <w:szCs w:val="18"/>
                <w:lang w:eastAsia="zh-CN"/>
              </w:rPr>
            </w:pPr>
          </w:p>
        </w:tc>
      </w:tr>
      <w:tr w:rsidR="00270909" w:rsidRPr="00BD6F46" w:rsidTr="00952902">
        <w:trPr>
          <w:gridAfter w:val="1"/>
          <w:wAfter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270909" w:rsidRDefault="00270909" w:rsidP="00270909">
            <w:pPr>
              <w:pStyle w:val="TAL"/>
            </w:pPr>
            <w:r>
              <w:t>AdministrativeState</w:t>
            </w:r>
          </w:p>
        </w:tc>
        <w:tc>
          <w:tcPr>
            <w:tcW w:w="3314" w:type="dxa"/>
            <w:gridSpan w:val="2"/>
            <w:tcBorders>
              <w:top w:val="single" w:sz="4" w:space="0" w:color="auto"/>
              <w:left w:val="single" w:sz="4" w:space="0" w:color="auto"/>
              <w:bottom w:val="single" w:sz="4" w:space="0" w:color="auto"/>
              <w:right w:val="single" w:sz="4" w:space="0" w:color="auto"/>
            </w:tcBorders>
          </w:tcPr>
          <w:p w:rsidR="00270909" w:rsidRPr="00B54D35" w:rsidRDefault="00270909" w:rsidP="00270909">
            <w:pPr>
              <w:pStyle w:val="TAL"/>
            </w:pPr>
            <w:r w:rsidRPr="00FA4EAF">
              <w:t xml:space="preserve">3GPP TS </w:t>
            </w:r>
            <w:r>
              <w:t>28</w:t>
            </w:r>
            <w:r w:rsidRPr="00FA4EAF">
              <w:t>.</w:t>
            </w:r>
            <w:r>
              <w:t>623</w:t>
            </w:r>
            <w:r w:rsidRPr="00FA4EAF">
              <w:t xml:space="preserve"> [</w:t>
            </w:r>
            <w:r>
              <w:t>257</w:t>
            </w:r>
            <w:r w:rsidRPr="00FA4EAF">
              <w:t>]</w:t>
            </w:r>
          </w:p>
        </w:tc>
        <w:tc>
          <w:tcPr>
            <w:tcW w:w="1685" w:type="dxa"/>
            <w:gridSpan w:val="2"/>
            <w:tcBorders>
              <w:top w:val="single" w:sz="4" w:space="0" w:color="auto"/>
              <w:left w:val="single" w:sz="4" w:space="0" w:color="auto"/>
              <w:bottom w:val="single" w:sz="4" w:space="0" w:color="auto"/>
              <w:right w:val="single" w:sz="4" w:space="0" w:color="auto"/>
            </w:tcBorders>
          </w:tcPr>
          <w:p w:rsidR="00270909" w:rsidRDefault="00270909" w:rsidP="00270909">
            <w:pPr>
              <w:pStyle w:val="TAL"/>
            </w:pPr>
            <w:r>
              <w:t>Administrative state</w:t>
            </w:r>
          </w:p>
        </w:tc>
        <w:tc>
          <w:tcPr>
            <w:tcW w:w="1987" w:type="dxa"/>
            <w:gridSpan w:val="2"/>
            <w:tcBorders>
              <w:top w:val="single" w:sz="4" w:space="0" w:color="auto"/>
              <w:left w:val="single" w:sz="4" w:space="0" w:color="auto"/>
              <w:bottom w:val="single" w:sz="4" w:space="0" w:color="auto"/>
              <w:right w:val="single" w:sz="4" w:space="0" w:color="auto"/>
            </w:tcBorders>
          </w:tcPr>
          <w:p w:rsidR="00270909" w:rsidRPr="00872E2B" w:rsidRDefault="00270909" w:rsidP="00270909">
            <w:pPr>
              <w:pStyle w:val="TAL"/>
              <w:rPr>
                <w:rFonts w:cs="Arial"/>
                <w:szCs w:val="18"/>
                <w:lang w:eastAsia="zh-CN"/>
              </w:rPr>
            </w:pPr>
          </w:p>
        </w:tc>
      </w:tr>
      <w:tr w:rsidR="00952902" w:rsidTr="00952902">
        <w:trPr>
          <w:gridBefore w:val="1"/>
          <w:wBefore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952902" w:rsidRDefault="00952902" w:rsidP="00CA1DC2">
            <w:pPr>
              <w:pStyle w:val="TAL"/>
            </w:pPr>
            <w:r>
              <w:rPr>
                <w:lang w:eastAsia="zh-CN"/>
              </w:rPr>
              <w:t>RanNasRelCause</w:t>
            </w:r>
          </w:p>
        </w:tc>
        <w:tc>
          <w:tcPr>
            <w:tcW w:w="3313" w:type="dxa"/>
            <w:gridSpan w:val="2"/>
            <w:tcBorders>
              <w:top w:val="single" w:sz="4" w:space="0" w:color="auto"/>
              <w:left w:val="single" w:sz="4" w:space="0" w:color="auto"/>
              <w:bottom w:val="single" w:sz="4" w:space="0" w:color="auto"/>
              <w:right w:val="single" w:sz="4" w:space="0" w:color="auto"/>
            </w:tcBorders>
          </w:tcPr>
          <w:p w:rsidR="00952902" w:rsidRDefault="00952902" w:rsidP="00CA1DC2">
            <w:pPr>
              <w:pStyle w:val="TAL"/>
            </w:pPr>
            <w:r>
              <w:rPr>
                <w:rFonts w:eastAsia="Times New Roman"/>
              </w:rPr>
              <w:t>3GPP TS 29.512 [302]</w:t>
            </w:r>
          </w:p>
        </w:tc>
        <w:tc>
          <w:tcPr>
            <w:tcW w:w="1685" w:type="dxa"/>
            <w:gridSpan w:val="2"/>
            <w:tcBorders>
              <w:top w:val="single" w:sz="4" w:space="0" w:color="auto"/>
              <w:left w:val="single" w:sz="4" w:space="0" w:color="auto"/>
              <w:bottom w:val="single" w:sz="4" w:space="0" w:color="auto"/>
              <w:right w:val="single" w:sz="4" w:space="0" w:color="auto"/>
            </w:tcBorders>
          </w:tcPr>
          <w:p w:rsidR="00952902" w:rsidRDefault="00952902" w:rsidP="00CA1DC2">
            <w:pPr>
              <w:pStyle w:val="TAL"/>
            </w:pPr>
            <w:r>
              <w:t>Indicates the RAN or NAS release cause code information.</w:t>
            </w:r>
          </w:p>
        </w:tc>
        <w:tc>
          <w:tcPr>
            <w:tcW w:w="1988" w:type="dxa"/>
            <w:gridSpan w:val="2"/>
            <w:tcBorders>
              <w:top w:val="single" w:sz="4" w:space="0" w:color="auto"/>
              <w:left w:val="single" w:sz="4" w:space="0" w:color="auto"/>
              <w:bottom w:val="single" w:sz="4" w:space="0" w:color="auto"/>
              <w:right w:val="single" w:sz="4" w:space="0" w:color="auto"/>
            </w:tcBorders>
          </w:tcPr>
          <w:p w:rsidR="00952902" w:rsidRDefault="00952902" w:rsidP="00CA1DC2">
            <w:pPr>
              <w:pStyle w:val="TAL"/>
              <w:rPr>
                <w:rFonts w:cs="Arial"/>
                <w:szCs w:val="18"/>
                <w:lang w:eastAsia="zh-CN"/>
              </w:rPr>
            </w:pPr>
            <w:r>
              <w:rPr>
                <w:noProof/>
                <w:lang w:eastAsia="zh-CN"/>
              </w:rPr>
              <w:t>E</w:t>
            </w:r>
            <w:r w:rsidRPr="003207EC">
              <w:rPr>
                <w:noProof/>
                <w:lang w:eastAsia="zh-CN"/>
              </w:rPr>
              <w:t>nhanced</w:t>
            </w:r>
            <w:r>
              <w:rPr>
                <w:noProof/>
                <w:lang w:eastAsia="zh-CN"/>
              </w:rPr>
              <w:t>D</w:t>
            </w:r>
            <w:r w:rsidRPr="003207EC">
              <w:rPr>
                <w:noProof/>
                <w:lang w:eastAsia="zh-CN"/>
              </w:rPr>
              <w:t>iagnostics</w:t>
            </w:r>
          </w:p>
        </w:tc>
      </w:tr>
      <w:tr w:rsidR="004716FC" w:rsidTr="00952902">
        <w:trPr>
          <w:gridBefore w:val="1"/>
          <w:wBefore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4716FC" w:rsidRDefault="004716FC" w:rsidP="004716FC">
            <w:pPr>
              <w:pStyle w:val="TAL"/>
              <w:rPr>
                <w:lang w:eastAsia="zh-CN"/>
              </w:rPr>
            </w:pPr>
            <w:r>
              <w:rPr>
                <w:lang w:eastAsia="zh-CN"/>
              </w:rPr>
              <w:t>Ecgi</w:t>
            </w:r>
          </w:p>
        </w:tc>
        <w:tc>
          <w:tcPr>
            <w:tcW w:w="3313" w:type="dxa"/>
            <w:gridSpan w:val="2"/>
            <w:tcBorders>
              <w:top w:val="single" w:sz="4" w:space="0" w:color="auto"/>
              <w:left w:val="single" w:sz="4" w:space="0" w:color="auto"/>
              <w:bottom w:val="single" w:sz="4" w:space="0" w:color="auto"/>
              <w:right w:val="single" w:sz="4" w:space="0" w:color="auto"/>
            </w:tcBorders>
          </w:tcPr>
          <w:p w:rsidR="004716FC" w:rsidRDefault="004716FC" w:rsidP="004716FC">
            <w:pPr>
              <w:pStyle w:val="TAL"/>
              <w:rPr>
                <w:rFonts w:eastAsia="Times New Roman"/>
              </w:rPr>
            </w:pPr>
            <w:r w:rsidRPr="00FA4EAF">
              <w:t>3GPP TS 29.571 [</w:t>
            </w:r>
            <w:r>
              <w:t>3</w:t>
            </w:r>
            <w:r w:rsidRPr="00FA4EAF">
              <w:t>7</w:t>
            </w:r>
            <w:r>
              <w:t>1</w:t>
            </w:r>
            <w:r w:rsidRPr="00FA4EAF">
              <w:t>]</w:t>
            </w:r>
          </w:p>
        </w:tc>
        <w:tc>
          <w:tcPr>
            <w:tcW w:w="1685" w:type="dxa"/>
            <w:gridSpan w:val="2"/>
            <w:tcBorders>
              <w:top w:val="single" w:sz="4" w:space="0" w:color="auto"/>
              <w:left w:val="single" w:sz="4" w:space="0" w:color="auto"/>
              <w:bottom w:val="single" w:sz="4" w:space="0" w:color="auto"/>
              <w:right w:val="single" w:sz="4" w:space="0" w:color="auto"/>
            </w:tcBorders>
          </w:tcPr>
          <w:p w:rsidR="004716FC" w:rsidRDefault="004716FC" w:rsidP="004716FC">
            <w:pPr>
              <w:pStyle w:val="TAL"/>
            </w:pPr>
            <w:r>
              <w:t>E-UTRA Cell Id</w:t>
            </w:r>
          </w:p>
        </w:tc>
        <w:tc>
          <w:tcPr>
            <w:tcW w:w="1988" w:type="dxa"/>
            <w:gridSpan w:val="2"/>
            <w:tcBorders>
              <w:top w:val="single" w:sz="4" w:space="0" w:color="auto"/>
              <w:left w:val="single" w:sz="4" w:space="0" w:color="auto"/>
              <w:bottom w:val="single" w:sz="4" w:space="0" w:color="auto"/>
              <w:right w:val="single" w:sz="4" w:space="0" w:color="auto"/>
            </w:tcBorders>
          </w:tcPr>
          <w:p w:rsidR="004716FC" w:rsidRDefault="004716FC" w:rsidP="004716FC">
            <w:pPr>
              <w:pStyle w:val="TAL"/>
              <w:rPr>
                <w:noProof/>
                <w:lang w:eastAsia="zh-CN"/>
              </w:rPr>
            </w:pPr>
          </w:p>
        </w:tc>
      </w:tr>
      <w:tr w:rsidR="004716FC" w:rsidTr="00952902">
        <w:trPr>
          <w:gridBefore w:val="1"/>
          <w:wBefore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4716FC" w:rsidRDefault="004716FC" w:rsidP="004716FC">
            <w:pPr>
              <w:pStyle w:val="TAL"/>
              <w:rPr>
                <w:lang w:eastAsia="zh-CN"/>
              </w:rPr>
            </w:pPr>
            <w:r>
              <w:t>Ncgi</w:t>
            </w:r>
          </w:p>
        </w:tc>
        <w:tc>
          <w:tcPr>
            <w:tcW w:w="3313" w:type="dxa"/>
            <w:gridSpan w:val="2"/>
            <w:tcBorders>
              <w:top w:val="single" w:sz="4" w:space="0" w:color="auto"/>
              <w:left w:val="single" w:sz="4" w:space="0" w:color="auto"/>
              <w:bottom w:val="single" w:sz="4" w:space="0" w:color="auto"/>
              <w:right w:val="single" w:sz="4" w:space="0" w:color="auto"/>
            </w:tcBorders>
          </w:tcPr>
          <w:p w:rsidR="004716FC" w:rsidRDefault="004716FC" w:rsidP="004716FC">
            <w:pPr>
              <w:pStyle w:val="TAL"/>
              <w:rPr>
                <w:rFonts w:eastAsia="Times New Roman"/>
              </w:rPr>
            </w:pPr>
            <w:r w:rsidRPr="00FA4EAF">
              <w:t>3GPP TS 29.571 [</w:t>
            </w:r>
            <w:r>
              <w:t>3</w:t>
            </w:r>
            <w:r w:rsidRPr="00FA4EAF">
              <w:t>7</w:t>
            </w:r>
            <w:r>
              <w:t>1</w:t>
            </w:r>
            <w:r w:rsidRPr="00FA4EAF">
              <w:t>]</w:t>
            </w:r>
          </w:p>
        </w:tc>
        <w:tc>
          <w:tcPr>
            <w:tcW w:w="1685" w:type="dxa"/>
            <w:gridSpan w:val="2"/>
            <w:tcBorders>
              <w:top w:val="single" w:sz="4" w:space="0" w:color="auto"/>
              <w:left w:val="single" w:sz="4" w:space="0" w:color="auto"/>
              <w:bottom w:val="single" w:sz="4" w:space="0" w:color="auto"/>
              <w:right w:val="single" w:sz="4" w:space="0" w:color="auto"/>
            </w:tcBorders>
          </w:tcPr>
          <w:p w:rsidR="004716FC" w:rsidRDefault="004716FC" w:rsidP="004716FC">
            <w:pPr>
              <w:pStyle w:val="TAL"/>
            </w:pPr>
            <w:r>
              <w:t>NR Cell Id</w:t>
            </w:r>
          </w:p>
        </w:tc>
        <w:tc>
          <w:tcPr>
            <w:tcW w:w="1988" w:type="dxa"/>
            <w:gridSpan w:val="2"/>
            <w:tcBorders>
              <w:top w:val="single" w:sz="4" w:space="0" w:color="auto"/>
              <w:left w:val="single" w:sz="4" w:space="0" w:color="auto"/>
              <w:bottom w:val="single" w:sz="4" w:space="0" w:color="auto"/>
              <w:right w:val="single" w:sz="4" w:space="0" w:color="auto"/>
            </w:tcBorders>
          </w:tcPr>
          <w:p w:rsidR="004716FC" w:rsidRDefault="004716FC" w:rsidP="004716FC">
            <w:pPr>
              <w:pStyle w:val="TAL"/>
              <w:rPr>
                <w:noProof/>
                <w:lang w:eastAsia="zh-CN"/>
              </w:rPr>
            </w:pPr>
          </w:p>
        </w:tc>
      </w:tr>
      <w:tr w:rsidR="004D26BB" w:rsidTr="00952902">
        <w:trPr>
          <w:gridBefore w:val="1"/>
          <w:wBefore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4D26BB" w:rsidRDefault="004D26BB" w:rsidP="004D26BB">
            <w:pPr>
              <w:pStyle w:val="TAL"/>
            </w:pPr>
            <w:r w:rsidRPr="00377C96">
              <w:t>ServingLocation</w:t>
            </w:r>
          </w:p>
        </w:tc>
        <w:tc>
          <w:tcPr>
            <w:tcW w:w="3313" w:type="dxa"/>
            <w:gridSpan w:val="2"/>
            <w:tcBorders>
              <w:top w:val="single" w:sz="4" w:space="0" w:color="auto"/>
              <w:left w:val="single" w:sz="4" w:space="0" w:color="auto"/>
              <w:bottom w:val="single" w:sz="4" w:space="0" w:color="auto"/>
              <w:right w:val="single" w:sz="4" w:space="0" w:color="auto"/>
            </w:tcBorders>
          </w:tcPr>
          <w:p w:rsidR="004D26BB" w:rsidRPr="00FA4EAF" w:rsidRDefault="004D26BB" w:rsidP="004D26BB">
            <w:pPr>
              <w:pStyle w:val="TAL"/>
            </w:pPr>
            <w:r>
              <w:t>3GPP TS 28.538 [310]</w:t>
            </w:r>
          </w:p>
        </w:tc>
        <w:tc>
          <w:tcPr>
            <w:tcW w:w="1685" w:type="dxa"/>
            <w:gridSpan w:val="2"/>
            <w:tcBorders>
              <w:top w:val="single" w:sz="4" w:space="0" w:color="auto"/>
              <w:left w:val="single" w:sz="4" w:space="0" w:color="auto"/>
              <w:bottom w:val="single" w:sz="4" w:space="0" w:color="auto"/>
              <w:right w:val="single" w:sz="4" w:space="0" w:color="auto"/>
            </w:tcBorders>
          </w:tcPr>
          <w:p w:rsidR="004D26BB" w:rsidRDefault="004D26BB" w:rsidP="004D26BB">
            <w:pPr>
              <w:pStyle w:val="TAL"/>
            </w:pPr>
            <w:r>
              <w:t>Serving location</w:t>
            </w:r>
          </w:p>
        </w:tc>
        <w:tc>
          <w:tcPr>
            <w:tcW w:w="1988" w:type="dxa"/>
            <w:gridSpan w:val="2"/>
            <w:tcBorders>
              <w:top w:val="single" w:sz="4" w:space="0" w:color="auto"/>
              <w:left w:val="single" w:sz="4" w:space="0" w:color="auto"/>
              <w:bottom w:val="single" w:sz="4" w:space="0" w:color="auto"/>
              <w:right w:val="single" w:sz="4" w:space="0" w:color="auto"/>
            </w:tcBorders>
          </w:tcPr>
          <w:p w:rsidR="004D26BB" w:rsidRDefault="004D26BB" w:rsidP="004D26BB">
            <w:pPr>
              <w:pStyle w:val="TAL"/>
              <w:rPr>
                <w:noProof/>
                <w:lang w:eastAsia="zh-CN"/>
              </w:rPr>
            </w:pPr>
            <w:r>
              <w:rPr>
                <w:noProof/>
                <w:lang w:eastAsia="zh-CN"/>
              </w:rPr>
              <w:t>Edge Computing</w:t>
            </w:r>
          </w:p>
        </w:tc>
      </w:tr>
      <w:tr w:rsidR="004D26BB" w:rsidTr="00952902">
        <w:trPr>
          <w:gridBefore w:val="1"/>
          <w:wBefore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4D26BB" w:rsidRDefault="004D26BB" w:rsidP="004D26BB">
            <w:pPr>
              <w:pStyle w:val="TAL"/>
            </w:pPr>
            <w:r w:rsidRPr="009658AD">
              <w:rPr>
                <w:rFonts w:cs="Arial"/>
                <w:szCs w:val="18"/>
              </w:rPr>
              <w:t>SoftwareImageInfo</w:t>
            </w:r>
          </w:p>
        </w:tc>
        <w:tc>
          <w:tcPr>
            <w:tcW w:w="3313" w:type="dxa"/>
            <w:gridSpan w:val="2"/>
            <w:tcBorders>
              <w:top w:val="single" w:sz="4" w:space="0" w:color="auto"/>
              <w:left w:val="single" w:sz="4" w:space="0" w:color="auto"/>
              <w:bottom w:val="single" w:sz="4" w:space="0" w:color="auto"/>
              <w:right w:val="single" w:sz="4" w:space="0" w:color="auto"/>
            </w:tcBorders>
          </w:tcPr>
          <w:p w:rsidR="004D26BB" w:rsidRPr="00FA4EAF" w:rsidRDefault="004D26BB" w:rsidP="004D26BB">
            <w:pPr>
              <w:pStyle w:val="TAL"/>
            </w:pPr>
            <w:r>
              <w:t>3GPP TS 28.538 [310]</w:t>
            </w:r>
          </w:p>
        </w:tc>
        <w:tc>
          <w:tcPr>
            <w:tcW w:w="1685" w:type="dxa"/>
            <w:gridSpan w:val="2"/>
            <w:tcBorders>
              <w:top w:val="single" w:sz="4" w:space="0" w:color="auto"/>
              <w:left w:val="single" w:sz="4" w:space="0" w:color="auto"/>
              <w:bottom w:val="single" w:sz="4" w:space="0" w:color="auto"/>
              <w:right w:val="single" w:sz="4" w:space="0" w:color="auto"/>
            </w:tcBorders>
          </w:tcPr>
          <w:p w:rsidR="004D26BB" w:rsidRDefault="004D26BB" w:rsidP="004D26BB">
            <w:pPr>
              <w:pStyle w:val="TAL"/>
            </w:pPr>
            <w:r>
              <w:t>S</w:t>
            </w:r>
            <w:r w:rsidRPr="00926D4D">
              <w:t>oftware image information</w:t>
            </w:r>
          </w:p>
        </w:tc>
        <w:tc>
          <w:tcPr>
            <w:tcW w:w="1988" w:type="dxa"/>
            <w:gridSpan w:val="2"/>
            <w:tcBorders>
              <w:top w:val="single" w:sz="4" w:space="0" w:color="auto"/>
              <w:left w:val="single" w:sz="4" w:space="0" w:color="auto"/>
              <w:bottom w:val="single" w:sz="4" w:space="0" w:color="auto"/>
              <w:right w:val="single" w:sz="4" w:space="0" w:color="auto"/>
            </w:tcBorders>
          </w:tcPr>
          <w:p w:rsidR="004D26BB" w:rsidRDefault="004D26BB" w:rsidP="004D26BB">
            <w:pPr>
              <w:pStyle w:val="TAL"/>
              <w:rPr>
                <w:noProof/>
                <w:lang w:eastAsia="zh-CN"/>
              </w:rPr>
            </w:pPr>
            <w:r>
              <w:rPr>
                <w:noProof/>
                <w:lang w:eastAsia="zh-CN"/>
              </w:rPr>
              <w:t>Edge Computing</w:t>
            </w:r>
          </w:p>
        </w:tc>
      </w:tr>
      <w:tr w:rsidR="004D26BB" w:rsidTr="00952902">
        <w:trPr>
          <w:gridBefore w:val="1"/>
          <w:wBefore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4D26BB" w:rsidRDefault="004D26BB" w:rsidP="004D26BB">
            <w:pPr>
              <w:pStyle w:val="TAL"/>
            </w:pPr>
            <w:r w:rsidRPr="009658AD">
              <w:rPr>
                <w:rFonts w:cs="Arial"/>
                <w:szCs w:val="18"/>
              </w:rPr>
              <w:t>AffinityAntiAffinity</w:t>
            </w:r>
          </w:p>
        </w:tc>
        <w:tc>
          <w:tcPr>
            <w:tcW w:w="3313" w:type="dxa"/>
            <w:gridSpan w:val="2"/>
            <w:tcBorders>
              <w:top w:val="single" w:sz="4" w:space="0" w:color="auto"/>
              <w:left w:val="single" w:sz="4" w:space="0" w:color="auto"/>
              <w:bottom w:val="single" w:sz="4" w:space="0" w:color="auto"/>
              <w:right w:val="single" w:sz="4" w:space="0" w:color="auto"/>
            </w:tcBorders>
          </w:tcPr>
          <w:p w:rsidR="004D26BB" w:rsidRPr="00FA4EAF" w:rsidRDefault="004D26BB" w:rsidP="004D26BB">
            <w:pPr>
              <w:pStyle w:val="TAL"/>
            </w:pPr>
            <w:r>
              <w:t>3GPP TS 28.538 [310]</w:t>
            </w:r>
          </w:p>
        </w:tc>
        <w:tc>
          <w:tcPr>
            <w:tcW w:w="1685" w:type="dxa"/>
            <w:gridSpan w:val="2"/>
            <w:tcBorders>
              <w:top w:val="single" w:sz="4" w:space="0" w:color="auto"/>
              <w:left w:val="single" w:sz="4" w:space="0" w:color="auto"/>
              <w:bottom w:val="single" w:sz="4" w:space="0" w:color="auto"/>
              <w:right w:val="single" w:sz="4" w:space="0" w:color="auto"/>
            </w:tcBorders>
          </w:tcPr>
          <w:p w:rsidR="004D26BB" w:rsidRDefault="004D26BB" w:rsidP="004D26BB">
            <w:pPr>
              <w:pStyle w:val="TAL"/>
            </w:pPr>
            <w:r>
              <w:t>A</w:t>
            </w:r>
            <w:r w:rsidRPr="00926D4D">
              <w:t>ffinity and anti-requirements</w:t>
            </w:r>
          </w:p>
        </w:tc>
        <w:tc>
          <w:tcPr>
            <w:tcW w:w="1988" w:type="dxa"/>
            <w:gridSpan w:val="2"/>
            <w:tcBorders>
              <w:top w:val="single" w:sz="4" w:space="0" w:color="auto"/>
              <w:left w:val="single" w:sz="4" w:space="0" w:color="auto"/>
              <w:bottom w:val="single" w:sz="4" w:space="0" w:color="auto"/>
              <w:right w:val="single" w:sz="4" w:space="0" w:color="auto"/>
            </w:tcBorders>
          </w:tcPr>
          <w:p w:rsidR="004D26BB" w:rsidRDefault="004D26BB" w:rsidP="004D26BB">
            <w:pPr>
              <w:pStyle w:val="TAL"/>
              <w:rPr>
                <w:noProof/>
                <w:lang w:eastAsia="zh-CN"/>
              </w:rPr>
            </w:pPr>
            <w:r>
              <w:rPr>
                <w:noProof/>
                <w:lang w:eastAsia="zh-CN"/>
              </w:rPr>
              <w:t>Edge Computing</w:t>
            </w:r>
          </w:p>
        </w:tc>
      </w:tr>
      <w:tr w:rsidR="004D26BB" w:rsidTr="00952902">
        <w:trPr>
          <w:gridBefore w:val="1"/>
          <w:wBefore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4D26BB" w:rsidRDefault="004D26BB" w:rsidP="004D26BB">
            <w:pPr>
              <w:pStyle w:val="TAL"/>
            </w:pPr>
            <w:r w:rsidRPr="009658AD">
              <w:rPr>
                <w:rFonts w:cs="Arial"/>
                <w:szCs w:val="18"/>
              </w:rPr>
              <w:t>VirtualResource</w:t>
            </w:r>
          </w:p>
        </w:tc>
        <w:tc>
          <w:tcPr>
            <w:tcW w:w="3313" w:type="dxa"/>
            <w:gridSpan w:val="2"/>
            <w:tcBorders>
              <w:top w:val="single" w:sz="4" w:space="0" w:color="auto"/>
              <w:left w:val="single" w:sz="4" w:space="0" w:color="auto"/>
              <w:bottom w:val="single" w:sz="4" w:space="0" w:color="auto"/>
              <w:right w:val="single" w:sz="4" w:space="0" w:color="auto"/>
            </w:tcBorders>
          </w:tcPr>
          <w:p w:rsidR="004D26BB" w:rsidRPr="00FA4EAF" w:rsidRDefault="004D26BB" w:rsidP="004D26BB">
            <w:pPr>
              <w:pStyle w:val="TAL"/>
            </w:pPr>
            <w:r>
              <w:t>3GPP TS 28.538 [310]</w:t>
            </w:r>
          </w:p>
        </w:tc>
        <w:tc>
          <w:tcPr>
            <w:tcW w:w="1685" w:type="dxa"/>
            <w:gridSpan w:val="2"/>
            <w:tcBorders>
              <w:top w:val="single" w:sz="4" w:space="0" w:color="auto"/>
              <w:left w:val="single" w:sz="4" w:space="0" w:color="auto"/>
              <w:bottom w:val="single" w:sz="4" w:space="0" w:color="auto"/>
              <w:right w:val="single" w:sz="4" w:space="0" w:color="auto"/>
            </w:tcBorders>
          </w:tcPr>
          <w:p w:rsidR="004D26BB" w:rsidRDefault="004D26BB" w:rsidP="004D26BB">
            <w:pPr>
              <w:pStyle w:val="TAL"/>
            </w:pPr>
            <w:r w:rsidRPr="009658AD">
              <w:rPr>
                <w:rFonts w:cs="Arial"/>
                <w:szCs w:val="18"/>
              </w:rPr>
              <w:t>Virtual</w:t>
            </w:r>
            <w:r>
              <w:rPr>
                <w:rFonts w:cs="Arial"/>
                <w:szCs w:val="18"/>
              </w:rPr>
              <w:t xml:space="preserve"> r</w:t>
            </w:r>
            <w:r w:rsidRPr="009658AD">
              <w:rPr>
                <w:rFonts w:cs="Arial"/>
                <w:szCs w:val="18"/>
              </w:rPr>
              <w:t>esource</w:t>
            </w:r>
            <w:r>
              <w:rPr>
                <w:rFonts w:cs="Arial"/>
                <w:szCs w:val="18"/>
              </w:rPr>
              <w:t xml:space="preserve"> requirements</w:t>
            </w:r>
          </w:p>
        </w:tc>
        <w:tc>
          <w:tcPr>
            <w:tcW w:w="1988" w:type="dxa"/>
            <w:gridSpan w:val="2"/>
            <w:tcBorders>
              <w:top w:val="single" w:sz="4" w:space="0" w:color="auto"/>
              <w:left w:val="single" w:sz="4" w:space="0" w:color="auto"/>
              <w:bottom w:val="single" w:sz="4" w:space="0" w:color="auto"/>
              <w:right w:val="single" w:sz="4" w:space="0" w:color="auto"/>
            </w:tcBorders>
          </w:tcPr>
          <w:p w:rsidR="004D26BB" w:rsidRDefault="004D26BB" w:rsidP="004D26BB">
            <w:pPr>
              <w:pStyle w:val="TAL"/>
              <w:rPr>
                <w:noProof/>
                <w:lang w:eastAsia="zh-CN"/>
              </w:rPr>
            </w:pPr>
            <w:r>
              <w:rPr>
                <w:noProof/>
                <w:lang w:eastAsia="zh-CN"/>
              </w:rPr>
              <w:t>Edge Computing</w:t>
            </w:r>
          </w:p>
        </w:tc>
      </w:tr>
      <w:tr w:rsidR="00CA73F9" w:rsidTr="00952902">
        <w:trPr>
          <w:gridBefore w:val="1"/>
          <w:wBefore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CA73F9" w:rsidRPr="009658AD" w:rsidRDefault="00CA73F9" w:rsidP="00CA73F9">
            <w:pPr>
              <w:pStyle w:val="TAL"/>
              <w:rPr>
                <w:rFonts w:cs="Arial"/>
                <w:szCs w:val="18"/>
              </w:rPr>
            </w:pPr>
            <w:r>
              <w:rPr>
                <w:rFonts w:hint="eastAsia"/>
                <w:kern w:val="2"/>
                <w:szCs w:val="22"/>
              </w:rPr>
              <w:t>PlmnIdNid</w:t>
            </w:r>
          </w:p>
        </w:tc>
        <w:tc>
          <w:tcPr>
            <w:tcW w:w="3313" w:type="dxa"/>
            <w:gridSpan w:val="2"/>
            <w:tcBorders>
              <w:top w:val="single" w:sz="4" w:space="0" w:color="auto"/>
              <w:left w:val="single" w:sz="4" w:space="0" w:color="auto"/>
              <w:bottom w:val="single" w:sz="4" w:space="0" w:color="auto"/>
              <w:right w:val="single" w:sz="4" w:space="0" w:color="auto"/>
            </w:tcBorders>
          </w:tcPr>
          <w:p w:rsidR="00CA73F9" w:rsidRDefault="00CA73F9" w:rsidP="00CA73F9">
            <w:pPr>
              <w:pStyle w:val="TAL"/>
            </w:pPr>
            <w:r>
              <w:rPr>
                <w:kern w:val="2"/>
                <w:szCs w:val="22"/>
              </w:rPr>
              <w:t>3GPP TS 29.571 [</w:t>
            </w:r>
            <w:r>
              <w:rPr>
                <w:rFonts w:hint="eastAsia"/>
                <w:kern w:val="2"/>
                <w:szCs w:val="22"/>
              </w:rPr>
              <w:t>371</w:t>
            </w:r>
            <w:r>
              <w:rPr>
                <w:kern w:val="2"/>
                <w:szCs w:val="22"/>
              </w:rPr>
              <w:t>]</w:t>
            </w:r>
          </w:p>
        </w:tc>
        <w:tc>
          <w:tcPr>
            <w:tcW w:w="1685" w:type="dxa"/>
            <w:gridSpan w:val="2"/>
            <w:tcBorders>
              <w:top w:val="single" w:sz="4" w:space="0" w:color="auto"/>
              <w:left w:val="single" w:sz="4" w:space="0" w:color="auto"/>
              <w:bottom w:val="single" w:sz="4" w:space="0" w:color="auto"/>
              <w:right w:val="single" w:sz="4" w:space="0" w:color="auto"/>
            </w:tcBorders>
          </w:tcPr>
          <w:p w:rsidR="00CA73F9" w:rsidRPr="009658AD" w:rsidRDefault="00CA73F9" w:rsidP="00CA73F9">
            <w:pPr>
              <w:pStyle w:val="TAL"/>
              <w:rPr>
                <w:rFonts w:cs="Arial"/>
                <w:szCs w:val="18"/>
              </w:rPr>
            </w:pPr>
            <w:r>
              <w:rPr>
                <w:kern w:val="2"/>
                <w:szCs w:val="22"/>
              </w:rPr>
              <w:t>PLMN Identity and, for SNPN, Network Identity</w:t>
            </w:r>
          </w:p>
        </w:tc>
        <w:tc>
          <w:tcPr>
            <w:tcW w:w="1988" w:type="dxa"/>
            <w:gridSpan w:val="2"/>
            <w:tcBorders>
              <w:top w:val="single" w:sz="4" w:space="0" w:color="auto"/>
              <w:left w:val="single" w:sz="4" w:space="0" w:color="auto"/>
              <w:bottom w:val="single" w:sz="4" w:space="0" w:color="auto"/>
              <w:right w:val="single" w:sz="4" w:space="0" w:color="auto"/>
            </w:tcBorders>
          </w:tcPr>
          <w:p w:rsidR="00CA73F9" w:rsidRDefault="00CA73F9" w:rsidP="00CA73F9">
            <w:pPr>
              <w:pStyle w:val="TAL"/>
              <w:rPr>
                <w:noProof/>
                <w:lang w:eastAsia="zh-CN"/>
              </w:rPr>
            </w:pPr>
            <w:r>
              <w:rPr>
                <w:kern w:val="2"/>
                <w:szCs w:val="22"/>
                <w:lang w:val="en-US" w:eastAsia="zh-CN"/>
              </w:rPr>
              <w:t>SNPN</w:t>
            </w:r>
          </w:p>
        </w:tc>
      </w:tr>
      <w:tr w:rsidR="00D86429" w:rsidTr="00952902">
        <w:trPr>
          <w:gridBefore w:val="1"/>
          <w:wBefore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D86429" w:rsidRDefault="00D86429" w:rsidP="00D86429">
            <w:pPr>
              <w:pStyle w:val="TAL"/>
              <w:rPr>
                <w:rFonts w:hint="eastAsia"/>
                <w:kern w:val="2"/>
                <w:szCs w:val="22"/>
              </w:rPr>
            </w:pPr>
            <w:r>
              <w:rPr>
                <w:kern w:val="2"/>
                <w:szCs w:val="22"/>
                <w:lang w:val="en-US" w:eastAsia="zh-CN"/>
              </w:rPr>
              <w:t>CagId</w:t>
            </w:r>
          </w:p>
        </w:tc>
        <w:tc>
          <w:tcPr>
            <w:tcW w:w="3313" w:type="dxa"/>
            <w:gridSpan w:val="2"/>
            <w:tcBorders>
              <w:top w:val="single" w:sz="4" w:space="0" w:color="auto"/>
              <w:left w:val="single" w:sz="4" w:space="0" w:color="auto"/>
              <w:bottom w:val="single" w:sz="4" w:space="0" w:color="auto"/>
              <w:right w:val="single" w:sz="4" w:space="0" w:color="auto"/>
            </w:tcBorders>
          </w:tcPr>
          <w:p w:rsidR="00D86429" w:rsidRDefault="00D86429" w:rsidP="00D86429">
            <w:pPr>
              <w:pStyle w:val="TAL"/>
              <w:rPr>
                <w:kern w:val="2"/>
                <w:szCs w:val="22"/>
              </w:rPr>
            </w:pPr>
            <w:r>
              <w:rPr>
                <w:kern w:val="2"/>
                <w:szCs w:val="22"/>
              </w:rPr>
              <w:t>3GPP TS 29.571 [</w:t>
            </w:r>
            <w:r>
              <w:rPr>
                <w:rFonts w:hint="eastAsia"/>
                <w:kern w:val="2"/>
                <w:szCs w:val="22"/>
              </w:rPr>
              <w:t>371</w:t>
            </w:r>
            <w:r>
              <w:rPr>
                <w:kern w:val="2"/>
                <w:szCs w:val="22"/>
              </w:rPr>
              <w:t>]</w:t>
            </w:r>
          </w:p>
        </w:tc>
        <w:tc>
          <w:tcPr>
            <w:tcW w:w="1685" w:type="dxa"/>
            <w:gridSpan w:val="2"/>
            <w:tcBorders>
              <w:top w:val="single" w:sz="4" w:space="0" w:color="auto"/>
              <w:left w:val="single" w:sz="4" w:space="0" w:color="auto"/>
              <w:bottom w:val="single" w:sz="4" w:space="0" w:color="auto"/>
              <w:right w:val="single" w:sz="4" w:space="0" w:color="auto"/>
            </w:tcBorders>
          </w:tcPr>
          <w:p w:rsidR="00D86429" w:rsidRDefault="00D86429" w:rsidP="00D86429">
            <w:pPr>
              <w:pStyle w:val="TAL"/>
              <w:rPr>
                <w:kern w:val="2"/>
                <w:szCs w:val="22"/>
              </w:rPr>
            </w:pPr>
            <w:r>
              <w:rPr>
                <w:rFonts w:hint="eastAsia"/>
              </w:rPr>
              <w:t>Closed Access Group Identifier</w:t>
            </w:r>
          </w:p>
        </w:tc>
        <w:tc>
          <w:tcPr>
            <w:tcW w:w="1988" w:type="dxa"/>
            <w:gridSpan w:val="2"/>
            <w:tcBorders>
              <w:top w:val="single" w:sz="4" w:space="0" w:color="auto"/>
              <w:left w:val="single" w:sz="4" w:space="0" w:color="auto"/>
              <w:bottom w:val="single" w:sz="4" w:space="0" w:color="auto"/>
              <w:right w:val="single" w:sz="4" w:space="0" w:color="auto"/>
            </w:tcBorders>
          </w:tcPr>
          <w:p w:rsidR="00D86429" w:rsidRDefault="00D86429" w:rsidP="00D86429">
            <w:pPr>
              <w:pStyle w:val="TAL"/>
              <w:rPr>
                <w:kern w:val="2"/>
                <w:szCs w:val="22"/>
                <w:lang w:val="en-US" w:eastAsia="zh-CN"/>
              </w:rPr>
            </w:pPr>
          </w:p>
        </w:tc>
      </w:tr>
      <w:tr w:rsidR="003A15FE" w:rsidTr="00952902">
        <w:trPr>
          <w:gridBefore w:val="1"/>
          <w:wBefore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3A15FE" w:rsidRDefault="003A15FE" w:rsidP="003A15FE">
            <w:pPr>
              <w:pStyle w:val="TAL"/>
              <w:rPr>
                <w:kern w:val="2"/>
                <w:szCs w:val="22"/>
                <w:lang w:val="en-US" w:eastAsia="zh-CN"/>
              </w:rPr>
            </w:pPr>
            <w:r>
              <w:t>CallInfo</w:t>
            </w:r>
          </w:p>
        </w:tc>
        <w:tc>
          <w:tcPr>
            <w:tcW w:w="3313" w:type="dxa"/>
            <w:gridSpan w:val="2"/>
            <w:tcBorders>
              <w:top w:val="single" w:sz="4" w:space="0" w:color="auto"/>
              <w:left w:val="single" w:sz="4" w:space="0" w:color="auto"/>
              <w:bottom w:val="single" w:sz="4" w:space="0" w:color="auto"/>
              <w:right w:val="single" w:sz="4" w:space="0" w:color="auto"/>
            </w:tcBorders>
          </w:tcPr>
          <w:p w:rsidR="003A15FE" w:rsidRDefault="003A15FE" w:rsidP="003A15FE">
            <w:pPr>
              <w:pStyle w:val="TAL"/>
              <w:rPr>
                <w:kern w:val="2"/>
                <w:szCs w:val="22"/>
              </w:rPr>
            </w:pPr>
            <w:r w:rsidRPr="00B54D35">
              <w:t>3GPP TS 29.512 [302]</w:t>
            </w:r>
          </w:p>
        </w:tc>
        <w:tc>
          <w:tcPr>
            <w:tcW w:w="1685" w:type="dxa"/>
            <w:gridSpan w:val="2"/>
            <w:tcBorders>
              <w:top w:val="single" w:sz="4" w:space="0" w:color="auto"/>
              <w:left w:val="single" w:sz="4" w:space="0" w:color="auto"/>
              <w:bottom w:val="single" w:sz="4" w:space="0" w:color="auto"/>
              <w:right w:val="single" w:sz="4" w:space="0" w:color="auto"/>
            </w:tcBorders>
          </w:tcPr>
          <w:p w:rsidR="003A15FE" w:rsidRDefault="003A15FE" w:rsidP="003A15FE">
            <w:pPr>
              <w:pStyle w:val="TAL"/>
              <w:rPr>
                <w:rFonts w:hint="eastAsia"/>
              </w:rPr>
            </w:pPr>
            <w:r>
              <w:t>Caller and callee information</w:t>
            </w:r>
          </w:p>
        </w:tc>
        <w:tc>
          <w:tcPr>
            <w:tcW w:w="1988" w:type="dxa"/>
            <w:gridSpan w:val="2"/>
            <w:tcBorders>
              <w:top w:val="single" w:sz="4" w:space="0" w:color="auto"/>
              <w:left w:val="single" w:sz="4" w:space="0" w:color="auto"/>
              <w:bottom w:val="single" w:sz="4" w:space="0" w:color="auto"/>
              <w:right w:val="single" w:sz="4" w:space="0" w:color="auto"/>
            </w:tcBorders>
          </w:tcPr>
          <w:p w:rsidR="003A15FE" w:rsidRDefault="003A15FE" w:rsidP="003A15FE">
            <w:pPr>
              <w:pStyle w:val="TAL"/>
              <w:rPr>
                <w:kern w:val="2"/>
                <w:szCs w:val="22"/>
                <w:lang w:val="en-US" w:eastAsia="zh-CN"/>
              </w:rPr>
            </w:pPr>
            <w:r w:rsidRPr="00D90269">
              <w:rPr>
                <w:lang w:val="en-US" w:eastAsia="zh-CN"/>
              </w:rPr>
              <w:t>IDC_CH</w:t>
            </w:r>
          </w:p>
        </w:tc>
      </w:tr>
      <w:tr w:rsidR="00CA4572" w:rsidTr="00952902">
        <w:trPr>
          <w:gridBefore w:val="1"/>
          <w:wBefore w:w="33" w:type="dxa"/>
          <w:jc w:val="center"/>
        </w:trPr>
        <w:tc>
          <w:tcPr>
            <w:tcW w:w="1967" w:type="dxa"/>
            <w:gridSpan w:val="2"/>
            <w:tcBorders>
              <w:top w:val="single" w:sz="4" w:space="0" w:color="auto"/>
              <w:left w:val="single" w:sz="4" w:space="0" w:color="auto"/>
              <w:bottom w:val="single" w:sz="4" w:space="0" w:color="auto"/>
              <w:right w:val="single" w:sz="4" w:space="0" w:color="auto"/>
            </w:tcBorders>
          </w:tcPr>
          <w:p w:rsidR="00CA4572" w:rsidRDefault="00CA4572" w:rsidP="00CA4572">
            <w:pPr>
              <w:pStyle w:val="TAL"/>
            </w:pPr>
            <w:r>
              <w:t>MbsSessionId</w:t>
            </w:r>
          </w:p>
        </w:tc>
        <w:tc>
          <w:tcPr>
            <w:tcW w:w="3313" w:type="dxa"/>
            <w:gridSpan w:val="2"/>
            <w:tcBorders>
              <w:top w:val="single" w:sz="4" w:space="0" w:color="auto"/>
              <w:left w:val="single" w:sz="4" w:space="0" w:color="auto"/>
              <w:bottom w:val="single" w:sz="4" w:space="0" w:color="auto"/>
              <w:right w:val="single" w:sz="4" w:space="0" w:color="auto"/>
            </w:tcBorders>
          </w:tcPr>
          <w:p w:rsidR="00CA4572" w:rsidRPr="00B54D35" w:rsidRDefault="00CA4572" w:rsidP="00CA4572">
            <w:pPr>
              <w:pStyle w:val="TAL"/>
            </w:pPr>
            <w:r>
              <w:t>3GPP TS 29.571 [371]</w:t>
            </w:r>
          </w:p>
        </w:tc>
        <w:tc>
          <w:tcPr>
            <w:tcW w:w="1685" w:type="dxa"/>
            <w:gridSpan w:val="2"/>
            <w:tcBorders>
              <w:top w:val="single" w:sz="4" w:space="0" w:color="auto"/>
              <w:left w:val="single" w:sz="4" w:space="0" w:color="auto"/>
              <w:bottom w:val="single" w:sz="4" w:space="0" w:color="auto"/>
              <w:right w:val="single" w:sz="4" w:space="0" w:color="auto"/>
            </w:tcBorders>
          </w:tcPr>
          <w:p w:rsidR="00CA4572" w:rsidRDefault="00CA4572" w:rsidP="00CA4572">
            <w:pPr>
              <w:pStyle w:val="TAL"/>
            </w:pPr>
            <w:r>
              <w:rPr>
                <w:rFonts w:cs="Arial"/>
                <w:szCs w:val="18"/>
              </w:rPr>
              <w:t>MBS Session Identifier</w:t>
            </w:r>
          </w:p>
        </w:tc>
        <w:tc>
          <w:tcPr>
            <w:tcW w:w="1988" w:type="dxa"/>
            <w:gridSpan w:val="2"/>
            <w:tcBorders>
              <w:top w:val="single" w:sz="4" w:space="0" w:color="auto"/>
              <w:left w:val="single" w:sz="4" w:space="0" w:color="auto"/>
              <w:bottom w:val="single" w:sz="4" w:space="0" w:color="auto"/>
              <w:right w:val="single" w:sz="4" w:space="0" w:color="auto"/>
            </w:tcBorders>
          </w:tcPr>
          <w:p w:rsidR="00CA4572" w:rsidRPr="00D90269" w:rsidRDefault="00CA4572" w:rsidP="00CA4572">
            <w:pPr>
              <w:pStyle w:val="TAL"/>
              <w:rPr>
                <w:lang w:val="en-US" w:eastAsia="zh-CN"/>
              </w:rPr>
            </w:pPr>
            <w:r w:rsidRPr="00A937E8">
              <w:rPr>
                <w:lang w:val="fr-FR" w:eastAsia="zh-CN" w:bidi="ar-IQ"/>
              </w:rPr>
              <w:fldChar w:fldCharType="begin"/>
            </w:r>
            <w:r w:rsidRPr="00A937E8">
              <w:rPr>
                <w:lang w:val="fr-FR" w:eastAsia="zh-CN" w:bidi="ar-IQ"/>
              </w:rPr>
              <w:instrText xml:space="preserve"> DOCPROPERTY  RelatedWis  \* MERGEFORMAT </w:instrText>
            </w:r>
            <w:r w:rsidRPr="00A937E8">
              <w:rPr>
                <w:lang w:val="fr-FR" w:eastAsia="zh-CN" w:bidi="ar-IQ"/>
              </w:rPr>
              <w:fldChar w:fldCharType="separate"/>
            </w:r>
            <w:r w:rsidRPr="00A937E8">
              <w:rPr>
                <w:lang w:val="fr-FR" w:eastAsia="zh-CN" w:bidi="ar-IQ"/>
              </w:rPr>
              <w:t>5MBS_CH</w:t>
            </w:r>
            <w:r w:rsidRPr="00A937E8">
              <w:rPr>
                <w:lang w:val="fr-FR" w:eastAsia="zh-CN" w:bidi="ar-IQ"/>
              </w:rPr>
              <w:fldChar w:fldCharType="end"/>
            </w:r>
          </w:p>
        </w:tc>
      </w:tr>
      <w:tr w:rsidR="00B22B19" w:rsidRPr="008D79D4" w:rsidTr="00952902">
        <w:trPr>
          <w:gridAfter w:val="1"/>
          <w:wAfter w:w="33" w:type="dxa"/>
          <w:jc w:val="center"/>
        </w:trPr>
        <w:tc>
          <w:tcPr>
            <w:tcW w:w="8953" w:type="dxa"/>
            <w:gridSpan w:val="8"/>
            <w:tcBorders>
              <w:top w:val="single" w:sz="4" w:space="0" w:color="auto"/>
              <w:left w:val="single" w:sz="4" w:space="0" w:color="auto"/>
              <w:bottom w:val="single" w:sz="4" w:space="0" w:color="auto"/>
              <w:right w:val="single" w:sz="4" w:space="0" w:color="auto"/>
            </w:tcBorders>
          </w:tcPr>
          <w:p w:rsidR="00B22B19" w:rsidRPr="00BD6F46" w:rsidRDefault="00B22B19" w:rsidP="00222AAB">
            <w:pPr>
              <w:pStyle w:val="TAN"/>
              <w:rPr>
                <w:rFonts w:cs="Arial"/>
                <w:szCs w:val="18"/>
              </w:rPr>
            </w:pPr>
            <w:r w:rsidRPr="00C91ED7">
              <w:t>NOTE 1:</w:t>
            </w:r>
            <w:r>
              <w:t xml:space="preserve">    </w:t>
            </w:r>
            <w:r w:rsidRPr="00C91ED7">
              <w:t>A SUPI containing GLI or GCI is used to support 5G</w:t>
            </w:r>
            <w:r w:rsidRPr="00C91ED7">
              <w:rPr>
                <w:rFonts w:hint="eastAsia"/>
              </w:rPr>
              <w:t>-</w:t>
            </w:r>
            <w:r w:rsidRPr="00C91ED7">
              <w:t>RG and FN-RG in scenarios of wireline network.</w:t>
            </w:r>
          </w:p>
        </w:tc>
      </w:tr>
    </w:tbl>
    <w:p w:rsidR="003D5060" w:rsidRPr="00BD6F46" w:rsidRDefault="003D5060" w:rsidP="00300F0B"/>
    <w:p w:rsidR="00DB3EC0" w:rsidRPr="00BD6F46" w:rsidRDefault="00117855" w:rsidP="007F2678">
      <w:pPr>
        <w:pStyle w:val="Heading4"/>
        <w:rPr>
          <w:lang w:val="en-US"/>
        </w:rPr>
      </w:pPr>
      <w:bookmarkStart w:id="432" w:name="_Toc20227280"/>
      <w:bookmarkStart w:id="433" w:name="_Toc27749511"/>
      <w:bookmarkStart w:id="434" w:name="_Toc28709438"/>
      <w:bookmarkStart w:id="435" w:name="_Toc44671057"/>
      <w:bookmarkStart w:id="436" w:name="_Toc51918965"/>
      <w:bookmarkStart w:id="437" w:name="_Toc155608700"/>
      <w:r w:rsidRPr="00BD6F46">
        <w:t>6.1.6</w:t>
      </w:r>
      <w:r w:rsidR="00DB3EC0" w:rsidRPr="00BD6F46">
        <w:rPr>
          <w:lang w:val="en-US"/>
        </w:rPr>
        <w:t>.2</w:t>
      </w:r>
      <w:r w:rsidR="00DB3EC0" w:rsidRPr="00BD6F46">
        <w:rPr>
          <w:lang w:val="en-US"/>
        </w:rPr>
        <w:tab/>
        <w:t>Structured data types</w:t>
      </w:r>
      <w:bookmarkEnd w:id="432"/>
      <w:bookmarkEnd w:id="433"/>
      <w:bookmarkEnd w:id="434"/>
      <w:bookmarkEnd w:id="435"/>
      <w:bookmarkEnd w:id="436"/>
      <w:bookmarkEnd w:id="437"/>
    </w:p>
    <w:p w:rsidR="00AF196A" w:rsidRPr="00BD6F46" w:rsidRDefault="004C4CF2" w:rsidP="007F2678">
      <w:pPr>
        <w:pStyle w:val="Heading5"/>
        <w:rPr>
          <w:lang w:eastAsia="zh-CN"/>
        </w:rPr>
      </w:pPr>
      <w:bookmarkStart w:id="438" w:name="_Toc20227281"/>
      <w:bookmarkStart w:id="439" w:name="_Toc27749512"/>
      <w:bookmarkStart w:id="440" w:name="_Toc28709439"/>
      <w:bookmarkStart w:id="441" w:name="_Toc44671058"/>
      <w:bookmarkStart w:id="442" w:name="_Toc51918966"/>
      <w:bookmarkStart w:id="443" w:name="_Toc155608701"/>
      <w:r w:rsidRPr="00BD6F46">
        <w:rPr>
          <w:lang w:eastAsia="zh-CN"/>
        </w:rPr>
        <w:t>6</w:t>
      </w:r>
      <w:r w:rsidR="00AF196A" w:rsidRPr="00BD6F46">
        <w:rPr>
          <w:rFonts w:hint="eastAsia"/>
          <w:lang w:eastAsia="zh-CN"/>
        </w:rPr>
        <w:t>.</w:t>
      </w:r>
      <w:r w:rsidRPr="00BD6F46">
        <w:rPr>
          <w:lang w:eastAsia="zh-CN"/>
        </w:rPr>
        <w:t>1</w:t>
      </w:r>
      <w:r w:rsidR="00AF196A" w:rsidRPr="00BD6F46">
        <w:rPr>
          <w:rFonts w:hint="eastAsia"/>
          <w:lang w:eastAsia="zh-CN"/>
        </w:rPr>
        <w:t>.</w:t>
      </w:r>
      <w:r w:rsidRPr="00BD6F46">
        <w:rPr>
          <w:lang w:eastAsia="zh-CN"/>
        </w:rPr>
        <w:t>6.</w:t>
      </w:r>
      <w:r w:rsidR="00AF196A" w:rsidRPr="00BD6F46">
        <w:rPr>
          <w:rFonts w:hint="eastAsia"/>
          <w:lang w:eastAsia="zh-CN"/>
        </w:rPr>
        <w:t>2.</w:t>
      </w:r>
      <w:r w:rsidRPr="00BD6F46">
        <w:rPr>
          <w:lang w:eastAsia="zh-CN"/>
        </w:rPr>
        <w:t>1</w:t>
      </w:r>
      <w:r w:rsidR="00AF196A" w:rsidRPr="00BD6F46">
        <w:tab/>
        <w:t>Common Data Type</w:t>
      </w:r>
      <w:bookmarkEnd w:id="438"/>
      <w:bookmarkEnd w:id="439"/>
      <w:bookmarkEnd w:id="440"/>
      <w:bookmarkEnd w:id="441"/>
      <w:bookmarkEnd w:id="442"/>
      <w:bookmarkEnd w:id="443"/>
    </w:p>
    <w:p w:rsidR="00300F0B" w:rsidRPr="00BD6F46" w:rsidRDefault="00A333C5" w:rsidP="007F2678">
      <w:pPr>
        <w:pStyle w:val="Heading6"/>
      </w:pPr>
      <w:bookmarkStart w:id="444" w:name="_Toc20227282"/>
      <w:bookmarkStart w:id="445" w:name="_Toc27749513"/>
      <w:bookmarkStart w:id="446" w:name="_Toc28709440"/>
      <w:bookmarkStart w:id="447" w:name="_Toc44671059"/>
      <w:bookmarkStart w:id="448" w:name="_Toc51918967"/>
      <w:bookmarkStart w:id="449" w:name="_Toc155608702"/>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1</w:t>
      </w:r>
      <w:r w:rsidRPr="00BD6F46">
        <w:rPr>
          <w:rFonts w:hint="eastAsia"/>
          <w:lang w:eastAsia="zh-CN"/>
        </w:rPr>
        <w:t>.1</w:t>
      </w:r>
      <w:r w:rsidR="00300F0B" w:rsidRPr="00BD6F46">
        <w:tab/>
        <w:t xml:space="preserve">Type </w:t>
      </w:r>
      <w:r w:rsidR="00300F0B" w:rsidRPr="00BD6F46">
        <w:rPr>
          <w:rFonts w:hint="eastAsia"/>
          <w:lang w:eastAsia="zh-CN"/>
        </w:rPr>
        <w:t>ChargingData</w:t>
      </w:r>
      <w:r w:rsidR="00AF196A" w:rsidRPr="00BD6F46">
        <w:rPr>
          <w:lang w:eastAsia="zh-CN"/>
        </w:rPr>
        <w:t>Request</w:t>
      </w:r>
      <w:bookmarkEnd w:id="444"/>
      <w:bookmarkEnd w:id="445"/>
      <w:bookmarkEnd w:id="446"/>
      <w:bookmarkEnd w:id="447"/>
      <w:bookmarkEnd w:id="448"/>
      <w:bookmarkEnd w:id="449"/>
    </w:p>
    <w:p w:rsidR="00300F0B" w:rsidRDefault="00300F0B" w:rsidP="00300F0B">
      <w:pPr>
        <w:pStyle w:val="TH"/>
        <w:rPr>
          <w:lang w:eastAsia="zh-CN"/>
        </w:rPr>
      </w:pPr>
      <w:r w:rsidRPr="00BD6F46">
        <w:t>Table </w:t>
      </w:r>
      <w:r w:rsidR="00116131" w:rsidRPr="00BD6F46">
        <w:rPr>
          <w:lang w:eastAsia="zh-CN"/>
        </w:rPr>
        <w:t>6</w:t>
      </w:r>
      <w:r w:rsidR="00116131" w:rsidRPr="00BD6F46">
        <w:rPr>
          <w:rFonts w:hint="eastAsia"/>
          <w:lang w:eastAsia="zh-CN"/>
        </w:rPr>
        <w:t>.</w:t>
      </w:r>
      <w:r w:rsidR="00116131" w:rsidRPr="00BD6F46">
        <w:rPr>
          <w:lang w:eastAsia="zh-CN"/>
        </w:rPr>
        <w:t>1</w:t>
      </w:r>
      <w:r w:rsidR="00116131" w:rsidRPr="00BD6F46">
        <w:rPr>
          <w:rFonts w:hint="eastAsia"/>
          <w:lang w:eastAsia="zh-CN"/>
        </w:rPr>
        <w:t>.</w:t>
      </w:r>
      <w:r w:rsidR="00116131" w:rsidRPr="00BD6F46">
        <w:rPr>
          <w:lang w:eastAsia="zh-CN"/>
        </w:rPr>
        <w:t>6.</w:t>
      </w:r>
      <w:r w:rsidR="00116131" w:rsidRPr="00BD6F46">
        <w:rPr>
          <w:rFonts w:hint="eastAsia"/>
          <w:lang w:eastAsia="zh-CN"/>
        </w:rPr>
        <w:t>2.</w:t>
      </w:r>
      <w:r w:rsidR="00116131" w:rsidRPr="00BD6F46">
        <w:rPr>
          <w:lang w:eastAsia="zh-CN"/>
        </w:rPr>
        <w:t>1</w:t>
      </w:r>
      <w:r w:rsidR="00116131" w:rsidRPr="00BD6F46">
        <w:rPr>
          <w:rFonts w:hint="eastAsia"/>
          <w:lang w:eastAsia="zh-CN"/>
        </w:rPr>
        <w:t>.1</w:t>
      </w:r>
      <w:r w:rsidR="00116131" w:rsidRPr="00BD6F46">
        <w:rPr>
          <w:lang w:eastAsia="zh-CN"/>
        </w:rPr>
        <w:t>-</w:t>
      </w:r>
      <w:r w:rsidRPr="00BD6F46">
        <w:rPr>
          <w:rFonts w:hint="eastAsia"/>
          <w:lang w:eastAsia="zh-CN"/>
        </w:rPr>
        <w:t>1</w:t>
      </w:r>
      <w:r w:rsidRPr="00BD6F46">
        <w:t xml:space="preserve">: Definition of type </w:t>
      </w:r>
      <w:r w:rsidRPr="00BD6F46">
        <w:rPr>
          <w:rFonts w:hint="eastAsia"/>
          <w:lang w:eastAsia="zh-CN"/>
        </w:rPr>
        <w:t>ChargingData</w:t>
      </w:r>
      <w:r w:rsidR="00AF196A" w:rsidRPr="00BD6F46">
        <w:rPr>
          <w:lang w:eastAsia="zh-CN"/>
        </w:rPr>
        <w:t>Request</w:t>
      </w:r>
    </w:p>
    <w:tbl>
      <w:tblPr>
        <w:tblW w:w="9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3"/>
        <w:gridCol w:w="1895"/>
        <w:gridCol w:w="500"/>
        <w:gridCol w:w="1198"/>
        <w:gridCol w:w="2691"/>
        <w:gridCol w:w="1947"/>
      </w:tblGrid>
      <w:tr w:rsidR="007C00B8" w:rsidRPr="00BD6F46" w:rsidTr="00A4395C">
        <w:trPr>
          <w:jc w:val="center"/>
        </w:trPr>
        <w:tc>
          <w:tcPr>
            <w:tcW w:w="1643" w:type="dxa"/>
            <w:tcBorders>
              <w:top w:val="single" w:sz="4" w:space="0" w:color="auto"/>
              <w:left w:val="single" w:sz="4" w:space="0" w:color="auto"/>
              <w:bottom w:val="single" w:sz="4" w:space="0" w:color="auto"/>
              <w:right w:val="single" w:sz="4" w:space="0" w:color="auto"/>
            </w:tcBorders>
            <w:shd w:val="clear" w:color="auto" w:fill="C0C0C0"/>
            <w:hideMark/>
          </w:tcPr>
          <w:p w:rsidR="007C00B8" w:rsidRPr="00BD6F46" w:rsidRDefault="007C00B8" w:rsidP="00A4395C">
            <w:pPr>
              <w:pStyle w:val="TAH"/>
            </w:pPr>
            <w:r w:rsidRPr="00BD6F46">
              <w:t>Attribute name</w:t>
            </w:r>
          </w:p>
        </w:tc>
        <w:tc>
          <w:tcPr>
            <w:tcW w:w="1895" w:type="dxa"/>
            <w:tcBorders>
              <w:top w:val="single" w:sz="4" w:space="0" w:color="auto"/>
              <w:left w:val="single" w:sz="4" w:space="0" w:color="auto"/>
              <w:bottom w:val="single" w:sz="4" w:space="0" w:color="auto"/>
              <w:right w:val="single" w:sz="4" w:space="0" w:color="auto"/>
            </w:tcBorders>
            <w:shd w:val="clear" w:color="auto" w:fill="C0C0C0"/>
            <w:hideMark/>
          </w:tcPr>
          <w:p w:rsidR="007C00B8" w:rsidRPr="00BD6F46" w:rsidRDefault="007C00B8" w:rsidP="00A4395C">
            <w:pPr>
              <w:pStyle w:val="TAH"/>
            </w:pPr>
            <w:r w:rsidRPr="00BD6F46">
              <w:t>Data type</w:t>
            </w:r>
          </w:p>
        </w:tc>
        <w:tc>
          <w:tcPr>
            <w:tcW w:w="500" w:type="dxa"/>
            <w:tcBorders>
              <w:top w:val="single" w:sz="4" w:space="0" w:color="auto"/>
              <w:left w:val="single" w:sz="4" w:space="0" w:color="auto"/>
              <w:bottom w:val="single" w:sz="4" w:space="0" w:color="auto"/>
              <w:right w:val="single" w:sz="4" w:space="0" w:color="auto"/>
            </w:tcBorders>
            <w:shd w:val="clear" w:color="auto" w:fill="C0C0C0"/>
            <w:hideMark/>
          </w:tcPr>
          <w:p w:rsidR="007C00B8" w:rsidRPr="00BD6F46" w:rsidRDefault="007C00B8" w:rsidP="00A4395C">
            <w:pPr>
              <w:pStyle w:val="TAH"/>
            </w:pPr>
            <w:r w:rsidRPr="00BD6F46">
              <w:t>P</w:t>
            </w:r>
          </w:p>
        </w:tc>
        <w:tc>
          <w:tcPr>
            <w:tcW w:w="1198" w:type="dxa"/>
            <w:tcBorders>
              <w:top w:val="single" w:sz="4" w:space="0" w:color="auto"/>
              <w:left w:val="single" w:sz="4" w:space="0" w:color="auto"/>
              <w:bottom w:val="single" w:sz="4" w:space="0" w:color="auto"/>
              <w:right w:val="single" w:sz="4" w:space="0" w:color="auto"/>
            </w:tcBorders>
            <w:shd w:val="clear" w:color="auto" w:fill="C0C0C0"/>
            <w:hideMark/>
          </w:tcPr>
          <w:p w:rsidR="007C00B8" w:rsidRPr="00BD6F46" w:rsidRDefault="007C00B8" w:rsidP="00A4395C">
            <w:pPr>
              <w:pStyle w:val="TAH"/>
              <w:jc w:val="left"/>
            </w:pPr>
            <w:r w:rsidRPr="00BD6F46">
              <w:t>Cardinality</w:t>
            </w:r>
          </w:p>
        </w:tc>
        <w:tc>
          <w:tcPr>
            <w:tcW w:w="2691" w:type="dxa"/>
            <w:tcBorders>
              <w:top w:val="single" w:sz="4" w:space="0" w:color="auto"/>
              <w:left w:val="single" w:sz="4" w:space="0" w:color="auto"/>
              <w:bottom w:val="single" w:sz="4" w:space="0" w:color="auto"/>
              <w:right w:val="single" w:sz="4" w:space="0" w:color="auto"/>
            </w:tcBorders>
            <w:shd w:val="clear" w:color="auto" w:fill="C0C0C0"/>
            <w:hideMark/>
          </w:tcPr>
          <w:p w:rsidR="007C00B8" w:rsidRPr="00BD6F46" w:rsidRDefault="007C00B8" w:rsidP="00A4395C">
            <w:pPr>
              <w:pStyle w:val="TAH"/>
              <w:rPr>
                <w:rFonts w:cs="Arial"/>
                <w:szCs w:val="18"/>
              </w:rPr>
            </w:pPr>
            <w:r w:rsidRPr="00BD6F46">
              <w:rPr>
                <w:rFonts w:cs="Arial"/>
                <w:szCs w:val="18"/>
              </w:rPr>
              <w:t>Description</w:t>
            </w:r>
          </w:p>
        </w:tc>
        <w:tc>
          <w:tcPr>
            <w:tcW w:w="1947" w:type="dxa"/>
            <w:tcBorders>
              <w:top w:val="single" w:sz="4" w:space="0" w:color="auto"/>
              <w:left w:val="single" w:sz="4" w:space="0" w:color="auto"/>
              <w:bottom w:val="single" w:sz="4" w:space="0" w:color="auto"/>
              <w:right w:val="single" w:sz="4" w:space="0" w:color="auto"/>
            </w:tcBorders>
            <w:shd w:val="clear" w:color="auto" w:fill="C0C0C0"/>
          </w:tcPr>
          <w:p w:rsidR="007C00B8" w:rsidRPr="00BD6F46" w:rsidRDefault="007C00B8" w:rsidP="00A4395C">
            <w:pPr>
              <w:pStyle w:val="TAH"/>
              <w:rPr>
                <w:rFonts w:cs="Arial"/>
                <w:szCs w:val="18"/>
              </w:rPr>
            </w:pPr>
            <w:r w:rsidRPr="00BD6F46">
              <w:rPr>
                <w:rFonts w:cs="Arial"/>
                <w:szCs w:val="18"/>
              </w:rPr>
              <w:t>Applicability</w:t>
            </w:r>
          </w:p>
        </w:tc>
      </w:tr>
      <w:tr w:rsidR="007C00B8" w:rsidRPr="00BD6F46" w:rsidTr="00A4395C">
        <w:trPr>
          <w:jc w:val="center"/>
        </w:trPr>
        <w:tc>
          <w:tcPr>
            <w:tcW w:w="1643" w:type="dxa"/>
            <w:tcBorders>
              <w:top w:val="single" w:sz="4" w:space="0" w:color="auto"/>
              <w:left w:val="single" w:sz="4" w:space="0" w:color="auto"/>
              <w:bottom w:val="single" w:sz="4" w:space="0" w:color="auto"/>
              <w:right w:val="single" w:sz="4" w:space="0" w:color="auto"/>
            </w:tcBorders>
          </w:tcPr>
          <w:p w:rsidR="007C00B8" w:rsidRPr="00BD6F46" w:rsidDel="00AF196A" w:rsidRDefault="007C00B8" w:rsidP="00A4395C">
            <w:pPr>
              <w:pStyle w:val="TAL"/>
              <w:rPr>
                <w:lang w:eastAsia="zh-CN"/>
              </w:rPr>
            </w:pPr>
            <w:r w:rsidRPr="00BD6F46">
              <w:t>subscriberIdentifier</w:t>
            </w:r>
          </w:p>
        </w:tc>
        <w:tc>
          <w:tcPr>
            <w:tcW w:w="1895" w:type="dxa"/>
            <w:tcBorders>
              <w:top w:val="single" w:sz="4" w:space="0" w:color="auto"/>
              <w:left w:val="single" w:sz="4" w:space="0" w:color="auto"/>
              <w:bottom w:val="single" w:sz="4" w:space="0" w:color="auto"/>
              <w:right w:val="single" w:sz="4" w:space="0" w:color="auto"/>
            </w:tcBorders>
          </w:tcPr>
          <w:p w:rsidR="007C00B8" w:rsidRPr="00BD6F46" w:rsidDel="00AF196A" w:rsidRDefault="007C00B8" w:rsidP="00A4395C">
            <w:pPr>
              <w:pStyle w:val="TAL"/>
              <w:rPr>
                <w:lang w:eastAsia="zh-CN"/>
              </w:rPr>
            </w:pPr>
            <w:r>
              <w:t>Supi</w:t>
            </w:r>
          </w:p>
        </w:tc>
        <w:tc>
          <w:tcPr>
            <w:tcW w:w="500" w:type="dxa"/>
            <w:tcBorders>
              <w:top w:val="single" w:sz="4" w:space="0" w:color="auto"/>
              <w:left w:val="single" w:sz="4" w:space="0" w:color="auto"/>
              <w:bottom w:val="single" w:sz="4" w:space="0" w:color="auto"/>
              <w:right w:val="single" w:sz="4" w:space="0" w:color="auto"/>
            </w:tcBorders>
          </w:tcPr>
          <w:p w:rsidR="007C00B8" w:rsidRPr="00BD6F46" w:rsidDel="00AF196A" w:rsidRDefault="007C00B8" w:rsidP="00A4395C">
            <w:pPr>
              <w:pStyle w:val="TAC"/>
              <w:rPr>
                <w:lang w:eastAsia="zh-CN"/>
              </w:rPr>
            </w:pPr>
            <w:r w:rsidRPr="00BD6F46">
              <w:rPr>
                <w:szCs w:val="18"/>
              </w:rPr>
              <w:t>O</w:t>
            </w:r>
            <w:r w:rsidRPr="00BD6F46">
              <w:rPr>
                <w:szCs w:val="18"/>
                <w:vertAlign w:val="subscript"/>
              </w:rPr>
              <w:t>M</w:t>
            </w:r>
          </w:p>
        </w:tc>
        <w:tc>
          <w:tcPr>
            <w:tcW w:w="1198" w:type="dxa"/>
            <w:tcBorders>
              <w:top w:val="single" w:sz="4" w:space="0" w:color="auto"/>
              <w:left w:val="single" w:sz="4" w:space="0" w:color="auto"/>
              <w:bottom w:val="single" w:sz="4" w:space="0" w:color="auto"/>
              <w:right w:val="single" w:sz="4" w:space="0" w:color="auto"/>
            </w:tcBorders>
          </w:tcPr>
          <w:p w:rsidR="007C00B8" w:rsidRPr="00BD6F46" w:rsidDel="00AF196A" w:rsidRDefault="007C00B8" w:rsidP="00A4395C">
            <w:pPr>
              <w:pStyle w:val="TAL"/>
              <w:rPr>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91" w:type="dxa"/>
            <w:tcBorders>
              <w:top w:val="single" w:sz="4" w:space="0" w:color="auto"/>
              <w:left w:val="single" w:sz="4" w:space="0" w:color="auto"/>
              <w:bottom w:val="single" w:sz="4" w:space="0" w:color="auto"/>
              <w:right w:val="single" w:sz="4" w:space="0" w:color="auto"/>
            </w:tcBorders>
          </w:tcPr>
          <w:p w:rsidR="007C00B8" w:rsidRPr="00BD6F46" w:rsidDel="00AF196A" w:rsidRDefault="007C00B8" w:rsidP="00A4395C">
            <w:pPr>
              <w:pStyle w:val="TAL"/>
              <w:rPr>
                <w:lang w:bidi="ar-IQ"/>
              </w:rPr>
            </w:pPr>
            <w:r>
              <w:rPr>
                <w:lang w:bidi="ar-IQ"/>
              </w:rPr>
              <w:t>I</w:t>
            </w:r>
            <w:r w:rsidRPr="00045828">
              <w:t>dentifi</w:t>
            </w:r>
            <w:r>
              <w:t>er</w:t>
            </w:r>
            <w:r w:rsidRPr="00045828">
              <w:t xml:space="preserve"> of the subscriber that uses the requested service</w:t>
            </w:r>
            <w:r>
              <w:t>.</w:t>
            </w:r>
          </w:p>
        </w:tc>
        <w:tc>
          <w:tcPr>
            <w:tcW w:w="1947"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rFonts w:cs="Arial"/>
                <w:szCs w:val="18"/>
              </w:rPr>
            </w:pPr>
          </w:p>
        </w:tc>
      </w:tr>
      <w:tr w:rsidR="007C00B8" w:rsidRPr="00BD6F46" w:rsidTr="00A4395C">
        <w:trPr>
          <w:jc w:val="center"/>
        </w:trPr>
        <w:tc>
          <w:tcPr>
            <w:tcW w:w="1643" w:type="dxa"/>
            <w:tcBorders>
              <w:top w:val="single" w:sz="4" w:space="0" w:color="auto"/>
              <w:left w:val="single" w:sz="4" w:space="0" w:color="auto"/>
              <w:bottom w:val="single" w:sz="4" w:space="0" w:color="auto"/>
              <w:right w:val="single" w:sz="4" w:space="0" w:color="auto"/>
            </w:tcBorders>
          </w:tcPr>
          <w:p w:rsidR="007C00B8" w:rsidRPr="00BD6F46" w:rsidDel="00AF196A" w:rsidRDefault="007C00B8" w:rsidP="00A4395C">
            <w:pPr>
              <w:pStyle w:val="TAL"/>
              <w:rPr>
                <w:lang w:eastAsia="zh-CN"/>
              </w:rPr>
            </w:pPr>
            <w:r w:rsidRPr="00BD6F46">
              <w:t>nfConsumerIdentification</w:t>
            </w:r>
          </w:p>
        </w:tc>
        <w:tc>
          <w:tcPr>
            <w:tcW w:w="1895" w:type="dxa"/>
            <w:tcBorders>
              <w:top w:val="single" w:sz="4" w:space="0" w:color="auto"/>
              <w:left w:val="single" w:sz="4" w:space="0" w:color="auto"/>
              <w:bottom w:val="single" w:sz="4" w:space="0" w:color="auto"/>
              <w:right w:val="single" w:sz="4" w:space="0" w:color="auto"/>
            </w:tcBorders>
          </w:tcPr>
          <w:p w:rsidR="007C00B8" w:rsidRPr="00BD6F46" w:rsidDel="00AF196A" w:rsidRDefault="007C00B8" w:rsidP="00A4395C">
            <w:pPr>
              <w:pStyle w:val="TAL"/>
              <w:rPr>
                <w:lang w:eastAsia="zh-CN"/>
              </w:rPr>
            </w:pPr>
            <w:r w:rsidRPr="00BD6F46">
              <w:t>NFIdentification</w:t>
            </w:r>
          </w:p>
        </w:tc>
        <w:tc>
          <w:tcPr>
            <w:tcW w:w="500" w:type="dxa"/>
            <w:tcBorders>
              <w:top w:val="single" w:sz="4" w:space="0" w:color="auto"/>
              <w:left w:val="single" w:sz="4" w:space="0" w:color="auto"/>
              <w:bottom w:val="single" w:sz="4" w:space="0" w:color="auto"/>
              <w:right w:val="single" w:sz="4" w:space="0" w:color="auto"/>
            </w:tcBorders>
          </w:tcPr>
          <w:p w:rsidR="007C00B8" w:rsidRPr="00BD6F46" w:rsidDel="00AF196A" w:rsidRDefault="007C00B8" w:rsidP="00A4395C">
            <w:pPr>
              <w:pStyle w:val="TAC"/>
              <w:rPr>
                <w:lang w:eastAsia="zh-CN"/>
              </w:rPr>
            </w:pPr>
            <w:r w:rsidRPr="00BD6F46">
              <w:rPr>
                <w:lang w:bidi="ar-IQ"/>
              </w:rPr>
              <w:t>M</w:t>
            </w:r>
          </w:p>
        </w:tc>
        <w:tc>
          <w:tcPr>
            <w:tcW w:w="1198" w:type="dxa"/>
            <w:tcBorders>
              <w:top w:val="single" w:sz="4" w:space="0" w:color="auto"/>
              <w:left w:val="single" w:sz="4" w:space="0" w:color="auto"/>
              <w:bottom w:val="single" w:sz="4" w:space="0" w:color="auto"/>
              <w:right w:val="single" w:sz="4" w:space="0" w:color="auto"/>
            </w:tcBorders>
          </w:tcPr>
          <w:p w:rsidR="007C00B8" w:rsidRPr="00BD6F46" w:rsidDel="00AF196A" w:rsidRDefault="007C00B8" w:rsidP="00A4395C">
            <w:pPr>
              <w:pStyle w:val="TAL"/>
              <w:rPr>
                <w:noProof/>
                <w:lang w:eastAsia="zh-CN"/>
              </w:rPr>
            </w:pPr>
            <w:r w:rsidRPr="00BD6F46">
              <w:rPr>
                <w:rFonts w:hint="eastAsia"/>
                <w:noProof/>
                <w:lang w:eastAsia="zh-CN"/>
              </w:rPr>
              <w:t>1</w:t>
            </w:r>
          </w:p>
        </w:tc>
        <w:tc>
          <w:tcPr>
            <w:tcW w:w="2691" w:type="dxa"/>
            <w:tcBorders>
              <w:top w:val="single" w:sz="4" w:space="0" w:color="auto"/>
              <w:left w:val="single" w:sz="4" w:space="0" w:color="auto"/>
              <w:bottom w:val="single" w:sz="4" w:space="0" w:color="auto"/>
              <w:right w:val="single" w:sz="4" w:space="0" w:color="auto"/>
            </w:tcBorders>
          </w:tcPr>
          <w:p w:rsidR="007C00B8" w:rsidRPr="00BD6F46" w:rsidDel="00AF196A" w:rsidRDefault="007C00B8" w:rsidP="00A4395C">
            <w:pPr>
              <w:pStyle w:val="TAL"/>
              <w:rPr>
                <w:lang w:bidi="ar-IQ"/>
              </w:rPr>
            </w:pPr>
            <w:r w:rsidRPr="00BD6F46">
              <w:rPr>
                <w:rFonts w:cs="Arial"/>
                <w:noProof/>
              </w:rPr>
              <w:t>This is a grouped field which contains a set of information identifying the NF consumer of the charging service.</w:t>
            </w:r>
          </w:p>
        </w:tc>
        <w:tc>
          <w:tcPr>
            <w:tcW w:w="1947"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rFonts w:cs="Arial"/>
                <w:szCs w:val="18"/>
              </w:rPr>
            </w:pPr>
          </w:p>
        </w:tc>
      </w:tr>
      <w:tr w:rsidR="00A86003" w:rsidRPr="00BD6F46" w:rsidTr="00A4395C">
        <w:trPr>
          <w:jc w:val="center"/>
        </w:trPr>
        <w:tc>
          <w:tcPr>
            <w:tcW w:w="1643" w:type="dxa"/>
            <w:tcBorders>
              <w:top w:val="single" w:sz="4" w:space="0" w:color="auto"/>
              <w:left w:val="single" w:sz="4" w:space="0" w:color="auto"/>
              <w:bottom w:val="single" w:sz="4" w:space="0" w:color="auto"/>
              <w:right w:val="single" w:sz="4" w:space="0" w:color="auto"/>
            </w:tcBorders>
          </w:tcPr>
          <w:p w:rsidR="00A86003" w:rsidRPr="00BD6F46" w:rsidRDefault="00A86003" w:rsidP="00A86003">
            <w:pPr>
              <w:pStyle w:val="TAL"/>
            </w:pPr>
            <w:r w:rsidRPr="00BD6F46">
              <w:rPr>
                <w:rFonts w:hint="eastAsia"/>
              </w:rPr>
              <w:t>chargingId</w:t>
            </w:r>
          </w:p>
        </w:tc>
        <w:tc>
          <w:tcPr>
            <w:tcW w:w="1895" w:type="dxa"/>
            <w:tcBorders>
              <w:top w:val="single" w:sz="4" w:space="0" w:color="auto"/>
              <w:left w:val="single" w:sz="4" w:space="0" w:color="auto"/>
              <w:bottom w:val="single" w:sz="4" w:space="0" w:color="auto"/>
              <w:right w:val="single" w:sz="4" w:space="0" w:color="auto"/>
            </w:tcBorders>
          </w:tcPr>
          <w:p w:rsidR="00A86003" w:rsidRPr="00BD6F46" w:rsidRDefault="00A86003" w:rsidP="00A86003">
            <w:pPr>
              <w:pStyle w:val="TAL"/>
            </w:pPr>
            <w:r>
              <w:t>C</w:t>
            </w:r>
            <w:r w:rsidRPr="00BD6F46">
              <w:rPr>
                <w:rFonts w:hint="eastAsia"/>
              </w:rPr>
              <w:t>hargingId</w:t>
            </w:r>
          </w:p>
        </w:tc>
        <w:tc>
          <w:tcPr>
            <w:tcW w:w="500" w:type="dxa"/>
            <w:tcBorders>
              <w:top w:val="single" w:sz="4" w:space="0" w:color="auto"/>
              <w:left w:val="single" w:sz="4" w:space="0" w:color="auto"/>
              <w:bottom w:val="single" w:sz="4" w:space="0" w:color="auto"/>
              <w:right w:val="single" w:sz="4" w:space="0" w:color="auto"/>
            </w:tcBorders>
          </w:tcPr>
          <w:p w:rsidR="00A86003" w:rsidRPr="00BD6F46" w:rsidRDefault="00A86003" w:rsidP="00A86003">
            <w:pPr>
              <w:pStyle w:val="TAC"/>
              <w:rPr>
                <w:lang w:bidi="ar-IQ"/>
              </w:rPr>
            </w:pPr>
            <w:r>
              <w:rPr>
                <w:lang w:bidi="ar-IQ"/>
              </w:rPr>
              <w:t>O</w:t>
            </w:r>
            <w:r>
              <w:rPr>
                <w:position w:val="-6"/>
                <w:sz w:val="14"/>
                <w:szCs w:val="14"/>
                <w:lang w:bidi="ar-IQ"/>
              </w:rPr>
              <w:t>M</w:t>
            </w:r>
          </w:p>
        </w:tc>
        <w:tc>
          <w:tcPr>
            <w:tcW w:w="1198" w:type="dxa"/>
            <w:tcBorders>
              <w:top w:val="single" w:sz="4" w:space="0" w:color="auto"/>
              <w:left w:val="single" w:sz="4" w:space="0" w:color="auto"/>
              <w:bottom w:val="single" w:sz="4" w:space="0" w:color="auto"/>
              <w:right w:val="single" w:sz="4" w:space="0" w:color="auto"/>
            </w:tcBorders>
          </w:tcPr>
          <w:p w:rsidR="00A86003" w:rsidRPr="00BD6F46" w:rsidRDefault="00A86003" w:rsidP="00A86003">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91" w:type="dxa"/>
            <w:tcBorders>
              <w:top w:val="single" w:sz="4" w:space="0" w:color="auto"/>
              <w:left w:val="single" w:sz="4" w:space="0" w:color="auto"/>
              <w:bottom w:val="single" w:sz="4" w:space="0" w:color="auto"/>
              <w:right w:val="single" w:sz="4" w:space="0" w:color="auto"/>
            </w:tcBorders>
          </w:tcPr>
          <w:p w:rsidR="00A86003" w:rsidRPr="00BD6F46" w:rsidRDefault="00A86003" w:rsidP="00A86003">
            <w:pPr>
              <w:pStyle w:val="TAL"/>
              <w:rPr>
                <w:rFonts w:cs="Arial"/>
                <w:noProof/>
              </w:rPr>
            </w:pPr>
            <w:r>
              <w:rPr>
                <w:lang w:eastAsia="zh-CN" w:bidi="ar-IQ"/>
              </w:rPr>
              <w:t>Charging identifier for</w:t>
            </w:r>
            <w:r w:rsidRPr="00BD6F46">
              <w:rPr>
                <w:lang w:eastAsia="zh-CN" w:bidi="ar-IQ"/>
              </w:rPr>
              <w:t xml:space="preserve"> </w:t>
            </w:r>
            <w:r>
              <w:rPr>
                <w:lang w:eastAsia="zh-CN" w:bidi="ar-IQ"/>
              </w:rPr>
              <w:t>c</w:t>
            </w:r>
            <w:r w:rsidRPr="00BD6F46">
              <w:rPr>
                <w:rFonts w:hint="eastAsia"/>
                <w:lang w:eastAsia="zh-CN" w:bidi="ar-IQ"/>
              </w:rPr>
              <w:t>orrelat</w:t>
            </w:r>
            <w:r>
              <w:rPr>
                <w:lang w:eastAsia="zh-CN" w:bidi="ar-IQ"/>
              </w:rPr>
              <w:t>ion</w:t>
            </w:r>
            <w:r w:rsidRPr="00BD6F46">
              <w:rPr>
                <w:lang w:bidi="ar-IQ"/>
              </w:rPr>
              <w:t xml:space="preserve"> </w:t>
            </w:r>
            <w:r>
              <w:rPr>
                <w:lang w:bidi="ar-IQ"/>
              </w:rPr>
              <w:t xml:space="preserve">between </w:t>
            </w:r>
            <w:r w:rsidRPr="00BD6F46">
              <w:rPr>
                <w:lang w:bidi="ar-IQ"/>
              </w:rPr>
              <w:t>different records</w:t>
            </w:r>
            <w:r>
              <w:rPr>
                <w:lang w:bidi="ar-IQ"/>
              </w:rPr>
              <w:t>. Only applicable if not available in the service specific information.</w:t>
            </w:r>
          </w:p>
        </w:tc>
        <w:tc>
          <w:tcPr>
            <w:tcW w:w="1947" w:type="dxa"/>
            <w:tcBorders>
              <w:top w:val="single" w:sz="4" w:space="0" w:color="auto"/>
              <w:left w:val="single" w:sz="4" w:space="0" w:color="auto"/>
              <w:bottom w:val="single" w:sz="4" w:space="0" w:color="auto"/>
              <w:right w:val="single" w:sz="4" w:space="0" w:color="auto"/>
            </w:tcBorders>
          </w:tcPr>
          <w:p w:rsidR="00A86003" w:rsidRPr="00BD6F46" w:rsidRDefault="00A86003" w:rsidP="00A86003">
            <w:pPr>
              <w:pStyle w:val="TAL"/>
              <w:rPr>
                <w:rFonts w:cs="Arial"/>
                <w:szCs w:val="18"/>
              </w:rPr>
            </w:pPr>
          </w:p>
        </w:tc>
      </w:tr>
      <w:tr w:rsidR="007C00B8" w:rsidRPr="00BD6F46" w:rsidTr="00A4395C">
        <w:trPr>
          <w:jc w:val="center"/>
        </w:trPr>
        <w:tc>
          <w:tcPr>
            <w:tcW w:w="1643"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lang w:eastAsia="zh-CN"/>
              </w:rPr>
            </w:pPr>
            <w:r w:rsidRPr="00BD6F46">
              <w:t>invocationT</w:t>
            </w:r>
            <w:r w:rsidRPr="00BD6F46">
              <w:rPr>
                <w:rFonts w:hint="eastAsia"/>
              </w:rPr>
              <w:t>imeStamp</w:t>
            </w:r>
          </w:p>
        </w:tc>
        <w:tc>
          <w:tcPr>
            <w:tcW w:w="1895"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pPr>
            <w:r w:rsidRPr="00BD6F46">
              <w:t>DateTime</w:t>
            </w:r>
          </w:p>
          <w:p w:rsidR="007C00B8" w:rsidRPr="00BD6F46" w:rsidRDefault="007C00B8" w:rsidP="00A4395C">
            <w:pPr>
              <w:pStyle w:val="TAL"/>
              <w:rPr>
                <w:lang w:eastAsia="zh-CN"/>
              </w:rPr>
            </w:pPr>
          </w:p>
        </w:tc>
        <w:tc>
          <w:tcPr>
            <w:tcW w:w="500"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C"/>
              <w:rPr>
                <w:lang w:eastAsia="zh-CN"/>
              </w:rPr>
            </w:pPr>
            <w:r w:rsidRPr="00BD6F46">
              <w:rPr>
                <w:rFonts w:hint="eastAsia"/>
                <w:lang w:eastAsia="zh-CN"/>
              </w:rPr>
              <w:t>M</w:t>
            </w:r>
          </w:p>
        </w:tc>
        <w:tc>
          <w:tcPr>
            <w:tcW w:w="1198"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noProof/>
                <w:lang w:eastAsia="zh-CN"/>
              </w:rPr>
            </w:pPr>
            <w:r w:rsidRPr="00BD6F46">
              <w:rPr>
                <w:rFonts w:hint="eastAsia"/>
                <w:noProof/>
                <w:lang w:eastAsia="zh-CN"/>
              </w:rPr>
              <w:t>1</w:t>
            </w:r>
          </w:p>
        </w:tc>
        <w:tc>
          <w:tcPr>
            <w:tcW w:w="2691"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noProof/>
                <w:lang w:eastAsia="zh-CN"/>
              </w:rPr>
            </w:pPr>
            <w:r w:rsidRPr="00BD6F46">
              <w:rPr>
                <w:rFonts w:hint="eastAsia"/>
                <w:lang w:eastAsia="zh-CN"/>
              </w:rPr>
              <w:t>T</w:t>
            </w:r>
            <w:r w:rsidRPr="00BD6F46">
              <w:t xml:space="preserve">he time at which the </w:t>
            </w:r>
            <w:r w:rsidRPr="00BD6F46">
              <w:rPr>
                <w:rFonts w:hint="eastAsia"/>
                <w:lang w:eastAsia="zh-CN"/>
              </w:rPr>
              <w:t>request is send</w:t>
            </w:r>
          </w:p>
        </w:tc>
        <w:tc>
          <w:tcPr>
            <w:tcW w:w="1947"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rFonts w:cs="Arial"/>
                <w:szCs w:val="18"/>
              </w:rPr>
            </w:pPr>
          </w:p>
        </w:tc>
      </w:tr>
      <w:tr w:rsidR="007C00B8" w:rsidRPr="00BD6F46" w:rsidTr="00A4395C">
        <w:trPr>
          <w:jc w:val="center"/>
        </w:trPr>
        <w:tc>
          <w:tcPr>
            <w:tcW w:w="1643"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pPr>
            <w:r w:rsidRPr="00BD6F46">
              <w:t>invocationSequenceNumber</w:t>
            </w:r>
          </w:p>
        </w:tc>
        <w:tc>
          <w:tcPr>
            <w:tcW w:w="1895"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pPr>
            <w:r w:rsidRPr="00BD6F46">
              <w:t>Uint32</w:t>
            </w:r>
          </w:p>
        </w:tc>
        <w:tc>
          <w:tcPr>
            <w:tcW w:w="500"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C"/>
              <w:rPr>
                <w:lang w:eastAsia="zh-CN"/>
              </w:rPr>
            </w:pPr>
            <w:r w:rsidRPr="00BD6F46">
              <w:rPr>
                <w:rFonts w:hint="eastAsia"/>
                <w:lang w:eastAsia="zh-CN"/>
              </w:rPr>
              <w:t>M</w:t>
            </w:r>
          </w:p>
        </w:tc>
        <w:tc>
          <w:tcPr>
            <w:tcW w:w="1198"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noProof/>
                <w:lang w:eastAsia="zh-CN"/>
              </w:rPr>
            </w:pPr>
            <w:r w:rsidRPr="00BD6F46">
              <w:rPr>
                <w:rFonts w:hint="eastAsia"/>
                <w:noProof/>
                <w:lang w:eastAsia="zh-CN"/>
              </w:rPr>
              <w:t>1</w:t>
            </w:r>
          </w:p>
        </w:tc>
        <w:tc>
          <w:tcPr>
            <w:tcW w:w="2691" w:type="dxa"/>
            <w:tcBorders>
              <w:top w:val="single" w:sz="4" w:space="0" w:color="auto"/>
              <w:left w:val="single" w:sz="4" w:space="0" w:color="auto"/>
              <w:bottom w:val="single" w:sz="4" w:space="0" w:color="auto"/>
              <w:right w:val="single" w:sz="4" w:space="0" w:color="auto"/>
            </w:tcBorders>
          </w:tcPr>
          <w:p w:rsidR="00A80CFF" w:rsidRDefault="007C00B8" w:rsidP="00A80CFF">
            <w:pPr>
              <w:pStyle w:val="TAL"/>
            </w:pPr>
            <w:r w:rsidRPr="00BD6F46">
              <w:rPr>
                <w:rFonts w:cs="Arial"/>
                <w:noProof/>
              </w:rPr>
              <w:t xml:space="preserve">This field contains the sequence number of the charging service invocation </w:t>
            </w:r>
            <w:r w:rsidRPr="00BD6F46">
              <w:t>by the NF consumer</w:t>
            </w:r>
            <w:r w:rsidR="00A80CFF">
              <w:rPr>
                <w:rFonts w:cs="Arial"/>
                <w:noProof/>
              </w:rPr>
              <w:t>,</w:t>
            </w:r>
            <w:r w:rsidR="00A80CFF" w:rsidRPr="00BD6F46">
              <w:rPr>
                <w:rFonts w:hint="eastAsia"/>
                <w:lang w:eastAsia="zh-CN" w:bidi="ar-IQ"/>
              </w:rPr>
              <w:t xml:space="preserve"> i.e. the order </w:t>
            </w:r>
            <w:r w:rsidR="00A80CFF">
              <w:rPr>
                <w:lang w:eastAsia="zh-CN" w:bidi="ar-IQ"/>
              </w:rPr>
              <w:t>of</w:t>
            </w:r>
            <w:r w:rsidR="00A80CFF" w:rsidRPr="00BD6F46">
              <w:rPr>
                <w:rFonts w:hint="eastAsia"/>
                <w:lang w:eastAsia="zh-CN" w:bidi="ar-IQ"/>
              </w:rPr>
              <w:t xml:space="preserve"> charging </w:t>
            </w:r>
            <w:r w:rsidR="00A80CFF">
              <w:rPr>
                <w:lang w:eastAsia="zh-CN" w:bidi="ar-IQ"/>
              </w:rPr>
              <w:t>data requests</w:t>
            </w:r>
            <w:r w:rsidR="00A80CFF" w:rsidRPr="00BD6F46">
              <w:rPr>
                <w:rFonts w:hint="eastAsia"/>
                <w:lang w:eastAsia="zh-CN" w:bidi="ar-IQ"/>
              </w:rPr>
              <w:t>.</w:t>
            </w:r>
            <w:r w:rsidR="00A80CFF" w:rsidRPr="00BD6F46">
              <w:t xml:space="preserve"> </w:t>
            </w:r>
          </w:p>
          <w:p w:rsidR="00A80CFF" w:rsidRDefault="00A80CFF" w:rsidP="00A80CFF">
            <w:pPr>
              <w:pStyle w:val="TAL"/>
            </w:pPr>
            <w:r>
              <w:rPr>
                <w:rFonts w:hint="eastAsia"/>
                <w:lang w:eastAsia="zh-CN"/>
              </w:rPr>
              <w:t>T</w:t>
            </w:r>
            <w:r>
              <w:rPr>
                <w:lang w:eastAsia="zh-CN"/>
              </w:rPr>
              <w:t xml:space="preserve">he </w:t>
            </w:r>
            <w:r w:rsidRPr="00BD6F46">
              <w:rPr>
                <w:rFonts w:cs="Arial"/>
                <w:noProof/>
              </w:rPr>
              <w:t>sequence number</w:t>
            </w:r>
            <w:r>
              <w:rPr>
                <w:rFonts w:cs="Arial"/>
                <w:noProof/>
              </w:rPr>
              <w:t xml:space="preserve"> in </w:t>
            </w:r>
            <w:r>
              <w:t>charging data request [initial]</w:t>
            </w:r>
            <w:r>
              <w:rPr>
                <w:lang w:eastAsia="zh-CN"/>
              </w:rPr>
              <w:t xml:space="preserve"> starts from 1, and </w:t>
            </w:r>
            <w:r>
              <w:t xml:space="preserve">increased by 1 for </w:t>
            </w:r>
            <w:r w:rsidRPr="00A5068F">
              <w:t>subsequent</w:t>
            </w:r>
            <w:r>
              <w:t xml:space="preserve"> charging data request.</w:t>
            </w:r>
          </w:p>
          <w:p w:rsidR="007C00B8" w:rsidRPr="00BD6F46" w:rsidRDefault="00A80CFF" w:rsidP="00A80CFF">
            <w:pPr>
              <w:pStyle w:val="TAL"/>
              <w:rPr>
                <w:lang w:eastAsia="zh-CN"/>
              </w:rPr>
            </w:pPr>
            <w:r>
              <w:rPr>
                <w:color w:val="000000"/>
                <w:lang w:eastAsia="zh-CN"/>
              </w:rPr>
              <w:t>It is allowed to start from 0 for backwards compatibility.</w:t>
            </w:r>
          </w:p>
        </w:tc>
        <w:tc>
          <w:tcPr>
            <w:tcW w:w="1947"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rFonts w:cs="Arial"/>
                <w:szCs w:val="18"/>
              </w:rPr>
            </w:pPr>
          </w:p>
        </w:tc>
      </w:tr>
      <w:tr w:rsidR="007C00B8" w:rsidRPr="00BD6F46" w:rsidTr="00A4395C">
        <w:trPr>
          <w:jc w:val="center"/>
        </w:trPr>
        <w:tc>
          <w:tcPr>
            <w:tcW w:w="1643"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pPr>
            <w:r>
              <w:t>r</w:t>
            </w:r>
            <w:r w:rsidRPr="00584DA8">
              <w:t>etransmissionIndicator</w:t>
            </w:r>
          </w:p>
        </w:tc>
        <w:tc>
          <w:tcPr>
            <w:tcW w:w="1895"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pPr>
            <w:r>
              <w:rPr>
                <w:noProof/>
              </w:rPr>
              <w:t>boolean</w:t>
            </w:r>
          </w:p>
        </w:tc>
        <w:tc>
          <w:tcPr>
            <w:tcW w:w="500"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C"/>
              <w:rPr>
                <w:lang w:eastAsia="zh-CN"/>
              </w:rPr>
            </w:pPr>
            <w:r w:rsidRPr="00B221BB">
              <w:rPr>
                <w:szCs w:val="18"/>
              </w:rPr>
              <w:t>O</w:t>
            </w:r>
            <w:r w:rsidRPr="00B221BB">
              <w:rPr>
                <w:szCs w:val="18"/>
                <w:vertAlign w:val="subscript"/>
              </w:rPr>
              <w:t>C</w:t>
            </w:r>
          </w:p>
        </w:tc>
        <w:tc>
          <w:tcPr>
            <w:tcW w:w="1198"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noProof/>
                <w:lang w:eastAsia="zh-CN"/>
              </w:rPr>
            </w:pPr>
            <w:r>
              <w:rPr>
                <w:lang w:eastAsia="zh-CN" w:bidi="ar-IQ"/>
              </w:rPr>
              <w:t>0..1</w:t>
            </w:r>
          </w:p>
        </w:tc>
        <w:tc>
          <w:tcPr>
            <w:tcW w:w="2691"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rFonts w:cs="Arial"/>
                <w:noProof/>
              </w:rPr>
            </w:pPr>
            <w:r w:rsidRPr="00584DA8">
              <w:rPr>
                <w:rFonts w:cs="Arial"/>
              </w:rPr>
              <w:t>This field indicates</w:t>
            </w:r>
            <w:r>
              <w:rPr>
                <w:rFonts w:cs="Arial"/>
              </w:rPr>
              <w:t xml:space="preserve">, </w:t>
            </w:r>
            <w:r w:rsidRPr="00023C53">
              <w:rPr>
                <w:lang w:val="x-none"/>
              </w:rPr>
              <w:t>if included</w:t>
            </w:r>
            <w:r w:rsidRPr="00F637E1">
              <w:rPr>
                <w:lang w:val="en-US"/>
              </w:rPr>
              <w:t>,</w:t>
            </w:r>
            <w:r w:rsidRPr="00584DA8">
              <w:rPr>
                <w:rFonts w:cs="Arial"/>
              </w:rPr>
              <w:t xml:space="preserve"> this is a </w:t>
            </w:r>
            <w:r w:rsidRPr="00584DA8">
              <w:rPr>
                <w:noProof/>
              </w:rPr>
              <w:t xml:space="preserve">retransmitted </w:t>
            </w:r>
            <w:r w:rsidRPr="00584DA8">
              <w:t>request message.</w:t>
            </w:r>
            <w:r>
              <w:t xml:space="preserve"> </w:t>
            </w:r>
          </w:p>
        </w:tc>
        <w:tc>
          <w:tcPr>
            <w:tcW w:w="1947"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rFonts w:cs="Arial"/>
                <w:szCs w:val="18"/>
              </w:rPr>
            </w:pPr>
          </w:p>
        </w:tc>
      </w:tr>
      <w:tr w:rsidR="007C00B8" w:rsidRPr="00BD6F46" w:rsidTr="00A4395C">
        <w:trPr>
          <w:jc w:val="center"/>
        </w:trPr>
        <w:tc>
          <w:tcPr>
            <w:tcW w:w="1643"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pPr>
            <w:r>
              <w:t>oneTimeEvent</w:t>
            </w:r>
          </w:p>
        </w:tc>
        <w:tc>
          <w:tcPr>
            <w:tcW w:w="1895"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pPr>
            <w:r>
              <w:rPr>
                <w:noProof/>
              </w:rPr>
              <w:t>boolean</w:t>
            </w:r>
          </w:p>
        </w:tc>
        <w:tc>
          <w:tcPr>
            <w:tcW w:w="500"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C"/>
              <w:rPr>
                <w:lang w:eastAsia="zh-CN"/>
              </w:rPr>
            </w:pPr>
            <w:r w:rsidRPr="00B221BB">
              <w:rPr>
                <w:szCs w:val="18"/>
              </w:rPr>
              <w:t>O</w:t>
            </w:r>
            <w:r w:rsidRPr="00B221BB">
              <w:rPr>
                <w:szCs w:val="18"/>
                <w:vertAlign w:val="subscript"/>
              </w:rPr>
              <w:t>C</w:t>
            </w:r>
          </w:p>
        </w:tc>
        <w:tc>
          <w:tcPr>
            <w:tcW w:w="1198"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noProof/>
                <w:lang w:eastAsia="zh-CN"/>
              </w:rPr>
            </w:pPr>
            <w:r>
              <w:rPr>
                <w:lang w:eastAsia="zh-CN" w:bidi="ar-IQ"/>
              </w:rPr>
              <w:t>0..1</w:t>
            </w:r>
          </w:p>
        </w:tc>
        <w:tc>
          <w:tcPr>
            <w:tcW w:w="2691"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rFonts w:cs="Arial"/>
                <w:noProof/>
              </w:rPr>
            </w:pPr>
            <w:r>
              <w:rPr>
                <w:rFonts w:cs="Arial"/>
              </w:rPr>
              <w:t>Indicates</w:t>
            </w:r>
            <w:r w:rsidRPr="00023C53">
              <w:rPr>
                <w:lang w:val="x-none"/>
              </w:rPr>
              <w:t>, if included,</w:t>
            </w:r>
            <w:r>
              <w:rPr>
                <w:rFonts w:cs="Arial"/>
              </w:rPr>
              <w:t xml:space="preserve"> that this is event</w:t>
            </w:r>
            <w:r w:rsidRPr="00BD6074">
              <w:t xml:space="preserve"> based charging</w:t>
            </w:r>
            <w:r>
              <w:rPr>
                <w:rFonts w:cs="Arial"/>
              </w:rPr>
              <w:t xml:space="preserve"> and</w:t>
            </w:r>
            <w:r w:rsidRPr="00BD6074">
              <w:t xml:space="preserve"> </w:t>
            </w:r>
            <w:r w:rsidRPr="000670D1">
              <w:t>whether this is a one-time event</w:t>
            </w:r>
            <w:r w:rsidRPr="000670D1">
              <w:rPr>
                <w:rFonts w:hint="eastAsia"/>
              </w:rPr>
              <w:t>.</w:t>
            </w:r>
            <w:r w:rsidRPr="000670D1">
              <w:t xml:space="preserve"> If </w:t>
            </w:r>
            <w:r w:rsidRPr="00BD6074">
              <w:t>true, this is a one-time event</w:t>
            </w:r>
            <w:r>
              <w:rPr>
                <w:rFonts w:cs="Arial"/>
              </w:rPr>
              <w:t xml:space="preserve"> that there will be no update or release.</w:t>
            </w:r>
          </w:p>
        </w:tc>
        <w:tc>
          <w:tcPr>
            <w:tcW w:w="1947"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rFonts w:cs="Arial"/>
                <w:szCs w:val="18"/>
              </w:rPr>
            </w:pPr>
          </w:p>
        </w:tc>
      </w:tr>
      <w:tr w:rsidR="007C00B8" w:rsidRPr="00BD6F46" w:rsidTr="00A4395C">
        <w:trPr>
          <w:jc w:val="center"/>
        </w:trPr>
        <w:tc>
          <w:tcPr>
            <w:tcW w:w="1643"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pPr>
            <w:r w:rsidRPr="00BD6074">
              <w:t>oneTimeEvent</w:t>
            </w:r>
            <w:r>
              <w:t>Type</w:t>
            </w:r>
          </w:p>
        </w:tc>
        <w:tc>
          <w:tcPr>
            <w:tcW w:w="1895"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pPr>
            <w:r w:rsidRPr="00DF4978">
              <w:rPr>
                <w:noProof/>
              </w:rPr>
              <w:t>Event</w:t>
            </w:r>
            <w:r>
              <w:rPr>
                <w:noProof/>
              </w:rPr>
              <w:t>Type</w:t>
            </w:r>
          </w:p>
        </w:tc>
        <w:tc>
          <w:tcPr>
            <w:tcW w:w="500"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C"/>
              <w:rPr>
                <w:lang w:eastAsia="zh-CN"/>
              </w:rPr>
            </w:pPr>
            <w:r w:rsidRPr="00B221BB">
              <w:rPr>
                <w:szCs w:val="18"/>
              </w:rPr>
              <w:t>O</w:t>
            </w:r>
            <w:r w:rsidRPr="00B221BB">
              <w:rPr>
                <w:szCs w:val="18"/>
                <w:vertAlign w:val="subscript"/>
              </w:rPr>
              <w:t>C</w:t>
            </w:r>
          </w:p>
        </w:tc>
        <w:tc>
          <w:tcPr>
            <w:tcW w:w="1198"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noProof/>
                <w:lang w:eastAsia="zh-CN"/>
              </w:rPr>
            </w:pPr>
            <w:r>
              <w:rPr>
                <w:lang w:eastAsia="zh-CN" w:bidi="ar-IQ"/>
              </w:rPr>
              <w:t>0..1</w:t>
            </w:r>
          </w:p>
        </w:tc>
        <w:tc>
          <w:tcPr>
            <w:tcW w:w="2691" w:type="dxa"/>
            <w:tcBorders>
              <w:top w:val="single" w:sz="4" w:space="0" w:color="auto"/>
              <w:left w:val="single" w:sz="4" w:space="0" w:color="auto"/>
              <w:bottom w:val="single" w:sz="4" w:space="0" w:color="auto"/>
              <w:right w:val="single" w:sz="4" w:space="0" w:color="auto"/>
            </w:tcBorders>
          </w:tcPr>
          <w:p w:rsidR="007C00B8" w:rsidRPr="00BD6F46" w:rsidRDefault="00221154" w:rsidP="00A4395C">
            <w:pPr>
              <w:pStyle w:val="TAL"/>
              <w:rPr>
                <w:rFonts w:cs="Arial"/>
                <w:noProof/>
              </w:rPr>
            </w:pPr>
            <w:r>
              <w:rPr>
                <w:rFonts w:cs="Arial"/>
              </w:rPr>
              <w:t>I</w:t>
            </w:r>
            <w:r w:rsidR="007C00B8" w:rsidRPr="005E372F">
              <w:rPr>
                <w:rFonts w:cs="Arial"/>
              </w:rPr>
              <w:t xml:space="preserve">ndicates </w:t>
            </w:r>
            <w:r w:rsidR="007C00B8">
              <w:rPr>
                <w:noProof/>
                <w:lang w:eastAsia="zh-CN"/>
              </w:rPr>
              <w:t>the type of the one time event, i</w:t>
            </w:r>
            <w:r w:rsidR="007C00B8">
              <w:rPr>
                <w:rFonts w:hint="eastAsia"/>
                <w:noProof/>
                <w:lang w:eastAsia="zh-CN"/>
              </w:rPr>
              <w:t>.</w:t>
            </w:r>
            <w:r w:rsidR="007C00B8">
              <w:rPr>
                <w:noProof/>
                <w:lang w:eastAsia="zh-CN"/>
              </w:rPr>
              <w:t xml:space="preserve">e. </w:t>
            </w:r>
            <w:r w:rsidR="007C00B8" w:rsidRPr="003C1C50">
              <w:rPr>
                <w:noProof/>
              </w:rPr>
              <w:t>Immediate</w:t>
            </w:r>
            <w:r w:rsidR="007C00B8">
              <w:rPr>
                <w:noProof/>
                <w:lang w:eastAsia="zh-CN"/>
              </w:rPr>
              <w:t xml:space="preserve"> or Post event charging.</w:t>
            </w:r>
          </w:p>
        </w:tc>
        <w:tc>
          <w:tcPr>
            <w:tcW w:w="1947"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rFonts w:cs="Arial"/>
                <w:szCs w:val="18"/>
              </w:rPr>
            </w:pPr>
          </w:p>
        </w:tc>
      </w:tr>
      <w:tr w:rsidR="007C00B8" w:rsidRPr="00BD6F46" w:rsidTr="00A4395C">
        <w:trPr>
          <w:jc w:val="center"/>
        </w:trPr>
        <w:tc>
          <w:tcPr>
            <w:tcW w:w="1643"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pPr>
            <w:r w:rsidRPr="00BD6F46">
              <w:t>notifyUri</w:t>
            </w:r>
          </w:p>
        </w:tc>
        <w:tc>
          <w:tcPr>
            <w:tcW w:w="1895"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noProof/>
              </w:rPr>
            </w:pPr>
            <w:r w:rsidRPr="00BD6F46">
              <w:rPr>
                <w:noProof/>
              </w:rPr>
              <w:t>Uri</w:t>
            </w:r>
          </w:p>
          <w:p w:rsidR="007C00B8" w:rsidRPr="00BD6F46" w:rsidRDefault="007C00B8" w:rsidP="00A4395C">
            <w:pPr>
              <w:pStyle w:val="TAL"/>
            </w:pPr>
          </w:p>
        </w:tc>
        <w:tc>
          <w:tcPr>
            <w:tcW w:w="500"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C"/>
              <w:rPr>
                <w:lang w:eastAsia="zh-CN"/>
              </w:rPr>
            </w:pPr>
            <w:r w:rsidRPr="00BD6F46">
              <w:rPr>
                <w:szCs w:val="18"/>
              </w:rPr>
              <w:t>O</w:t>
            </w:r>
            <w:r w:rsidRPr="00BD6F46">
              <w:rPr>
                <w:szCs w:val="18"/>
                <w:vertAlign w:val="subscript"/>
              </w:rPr>
              <w:t>C</w:t>
            </w:r>
          </w:p>
        </w:tc>
        <w:tc>
          <w:tcPr>
            <w:tcW w:w="1198"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91"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noProof/>
              </w:rPr>
            </w:pPr>
            <w:r w:rsidRPr="00BD6F46">
              <w:rPr>
                <w:noProof/>
              </w:rPr>
              <w:t xml:space="preserve">Identifies the recipient of Notifications sent by the </w:t>
            </w:r>
            <w:r w:rsidRPr="00BD6F46">
              <w:rPr>
                <w:rFonts w:hint="eastAsia"/>
                <w:noProof/>
                <w:lang w:eastAsia="zh-CN"/>
              </w:rPr>
              <w:t>CHF</w:t>
            </w:r>
            <w:r w:rsidRPr="00BD6F46">
              <w:rPr>
                <w:noProof/>
              </w:rPr>
              <w:t>.</w:t>
            </w:r>
          </w:p>
          <w:p w:rsidR="007C00B8" w:rsidRPr="00BD6F46" w:rsidRDefault="007C00B8" w:rsidP="00A4395C">
            <w:pPr>
              <w:pStyle w:val="TAL"/>
              <w:rPr>
                <w:rFonts w:cs="Arial"/>
                <w:noProof/>
              </w:rPr>
            </w:pPr>
            <w:r w:rsidRPr="000504F8">
              <w:rPr>
                <w:noProof/>
              </w:rPr>
              <w:t>In case of session based charging it shall be</w:t>
            </w:r>
            <w:r w:rsidRPr="00BD6F46">
              <w:rPr>
                <w:noProof/>
              </w:rPr>
              <w:t xml:space="preserve"> present in create request message</w:t>
            </w:r>
            <w:r w:rsidRPr="000504F8">
              <w:rPr>
                <w:noProof/>
              </w:rPr>
              <w:t>, and may be present in update</w:t>
            </w:r>
            <w:r w:rsidRPr="00BD6F46">
              <w:rPr>
                <w:noProof/>
              </w:rPr>
              <w:t>.</w:t>
            </w:r>
          </w:p>
        </w:tc>
        <w:tc>
          <w:tcPr>
            <w:tcW w:w="1947"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rFonts w:cs="Arial"/>
                <w:szCs w:val="18"/>
              </w:rPr>
            </w:pPr>
          </w:p>
        </w:tc>
      </w:tr>
      <w:tr w:rsidR="007C00B8" w:rsidRPr="00BD6F46" w:rsidTr="00A4395C">
        <w:trPr>
          <w:jc w:val="center"/>
        </w:trPr>
        <w:tc>
          <w:tcPr>
            <w:tcW w:w="1643"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pPr>
            <w:r>
              <w:t>supportedFeatures</w:t>
            </w:r>
          </w:p>
        </w:tc>
        <w:tc>
          <w:tcPr>
            <w:tcW w:w="1895"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noProof/>
              </w:rPr>
            </w:pPr>
            <w:r>
              <w:t>SupportedFeatures</w:t>
            </w:r>
          </w:p>
        </w:tc>
        <w:tc>
          <w:tcPr>
            <w:tcW w:w="500"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C"/>
              <w:rPr>
                <w:szCs w:val="18"/>
              </w:rPr>
            </w:pPr>
            <w:r w:rsidRPr="00BD6F46">
              <w:rPr>
                <w:szCs w:val="18"/>
              </w:rPr>
              <w:t>O</w:t>
            </w:r>
            <w:r w:rsidRPr="00BD6F46">
              <w:rPr>
                <w:szCs w:val="18"/>
                <w:vertAlign w:val="subscript"/>
              </w:rPr>
              <w:t>C</w:t>
            </w:r>
          </w:p>
        </w:tc>
        <w:tc>
          <w:tcPr>
            <w:tcW w:w="1198"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91"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noProof/>
              </w:rPr>
            </w:pPr>
            <w:r>
              <w:rPr>
                <w:rFonts w:cs="Arial"/>
                <w:szCs w:val="18"/>
              </w:rPr>
              <w:t>This IE shall be present if at least one optional feature defined in clause 6.1.8 is supported.</w:t>
            </w:r>
          </w:p>
        </w:tc>
        <w:tc>
          <w:tcPr>
            <w:tcW w:w="1947"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rFonts w:cs="Arial"/>
                <w:szCs w:val="18"/>
              </w:rPr>
            </w:pPr>
          </w:p>
        </w:tc>
      </w:tr>
      <w:tr w:rsidR="007C00B8" w:rsidRPr="00BD6F46" w:rsidTr="00A4395C">
        <w:trPr>
          <w:jc w:val="center"/>
        </w:trPr>
        <w:tc>
          <w:tcPr>
            <w:tcW w:w="1643"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pPr>
            <w:r>
              <w:rPr>
                <w:lang w:val="fr-FR" w:eastAsia="zh-CN"/>
              </w:rPr>
              <w:t>service</w:t>
            </w:r>
            <w:r>
              <w:rPr>
                <w:noProof/>
                <w:lang w:val="fr-FR" w:eastAsia="zh-CN"/>
              </w:rPr>
              <w:t>Specification</w:t>
            </w:r>
            <w:r>
              <w:rPr>
                <w:lang w:val="fr-FR" w:eastAsia="zh-CN"/>
              </w:rPr>
              <w:t>Info</w:t>
            </w:r>
          </w:p>
        </w:tc>
        <w:tc>
          <w:tcPr>
            <w:tcW w:w="1895"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pPr>
            <w:r>
              <w:rPr>
                <w:noProof/>
                <w:lang w:val="fr-FR" w:eastAsia="zh-CN"/>
              </w:rPr>
              <w:t>String</w:t>
            </w:r>
          </w:p>
        </w:tc>
        <w:tc>
          <w:tcPr>
            <w:tcW w:w="500"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C"/>
              <w:rPr>
                <w:lang w:eastAsia="zh-CN"/>
              </w:rPr>
            </w:pPr>
            <w:r>
              <w:rPr>
                <w:szCs w:val="18"/>
                <w:lang w:val="fr-FR"/>
              </w:rPr>
              <w:t>O</w:t>
            </w:r>
            <w:r>
              <w:rPr>
                <w:szCs w:val="18"/>
                <w:vertAlign w:val="subscript"/>
                <w:lang w:val="fr-FR"/>
              </w:rPr>
              <w:t>C</w:t>
            </w:r>
          </w:p>
        </w:tc>
        <w:tc>
          <w:tcPr>
            <w:tcW w:w="1198"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noProof/>
                <w:lang w:eastAsia="zh-CN"/>
              </w:rPr>
            </w:pPr>
            <w:r>
              <w:rPr>
                <w:lang w:val="fr-FR" w:eastAsia="zh-CN" w:bidi="ar-IQ"/>
              </w:rPr>
              <w:t>0..1</w:t>
            </w:r>
          </w:p>
        </w:tc>
        <w:tc>
          <w:tcPr>
            <w:tcW w:w="2691"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rFonts w:cs="Arial"/>
                <w:noProof/>
              </w:rPr>
            </w:pPr>
            <w:r w:rsidRPr="00D27A16">
              <w:t>Identifies</w:t>
            </w:r>
            <w:r w:rsidRPr="00D27A16">
              <w:rPr>
                <w:noProof/>
              </w:rPr>
              <w:t xml:space="preserve"> service specific document that applies to the request, e.g. the service specific document ('middle tier' TS) and </w:t>
            </w:r>
            <w:r w:rsidRPr="00D27A16">
              <w:rPr>
                <w:noProof/>
                <w:lang w:eastAsia="zh-CN"/>
              </w:rPr>
              <w:t>3GPP release the service specific document is based upon.</w:t>
            </w:r>
          </w:p>
        </w:tc>
        <w:tc>
          <w:tcPr>
            <w:tcW w:w="1947"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rFonts w:cs="Arial"/>
                <w:szCs w:val="18"/>
              </w:rPr>
            </w:pPr>
          </w:p>
        </w:tc>
      </w:tr>
      <w:tr w:rsidR="007C00B8" w:rsidRPr="00BD6F46" w:rsidTr="00A4395C">
        <w:trPr>
          <w:jc w:val="center"/>
        </w:trPr>
        <w:tc>
          <w:tcPr>
            <w:tcW w:w="1643"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pPr>
            <w:r w:rsidRPr="00BD6F46">
              <w:rPr>
                <w:rFonts w:hint="eastAsia"/>
                <w:lang w:eastAsia="zh-CN"/>
              </w:rPr>
              <w:t>m</w:t>
            </w:r>
            <w:r w:rsidRPr="00BD6F46">
              <w:rPr>
                <w:lang w:eastAsia="zh-CN"/>
              </w:rPr>
              <w:t>ultiple</w:t>
            </w:r>
            <w:r w:rsidRPr="00BD6F46">
              <w:rPr>
                <w:rFonts w:hint="eastAsia"/>
                <w:lang w:eastAsia="zh-CN"/>
              </w:rPr>
              <w:t>Unit</w:t>
            </w:r>
            <w:r w:rsidRPr="00BD6F46">
              <w:rPr>
                <w:lang w:eastAsia="zh-CN"/>
              </w:rPr>
              <w:t>Usage</w:t>
            </w:r>
          </w:p>
        </w:tc>
        <w:tc>
          <w:tcPr>
            <w:tcW w:w="1895"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pPr>
            <w:r w:rsidRPr="00BD6F46">
              <w:rPr>
                <w:lang w:eastAsia="zh-CN"/>
              </w:rPr>
              <w:t>array(Multiple</w:t>
            </w:r>
            <w:r w:rsidRPr="00BD6F46">
              <w:rPr>
                <w:rFonts w:hint="eastAsia"/>
                <w:lang w:eastAsia="zh-CN"/>
              </w:rPr>
              <w:t>Unit</w:t>
            </w:r>
            <w:r w:rsidRPr="00BD6F46">
              <w:rPr>
                <w:lang w:eastAsia="zh-CN"/>
              </w:rPr>
              <w:t>Usage)</w:t>
            </w:r>
          </w:p>
        </w:tc>
        <w:tc>
          <w:tcPr>
            <w:tcW w:w="500"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C"/>
              <w:rPr>
                <w:lang w:eastAsia="zh-CN"/>
              </w:rPr>
            </w:pPr>
            <w:r w:rsidRPr="00BD6F46">
              <w:rPr>
                <w:szCs w:val="18"/>
              </w:rPr>
              <w:t>O</w:t>
            </w:r>
            <w:r w:rsidRPr="00BD6F46">
              <w:rPr>
                <w:szCs w:val="18"/>
                <w:vertAlign w:val="subscript"/>
              </w:rPr>
              <w:t>C</w:t>
            </w:r>
          </w:p>
        </w:tc>
        <w:tc>
          <w:tcPr>
            <w:tcW w:w="1198"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noProof/>
                <w:lang w:eastAsia="zh-CN"/>
              </w:rPr>
            </w:pPr>
            <w:r w:rsidRPr="00BD6F46">
              <w:rPr>
                <w:noProof/>
                <w:lang w:eastAsia="zh-CN"/>
              </w:rPr>
              <w:t>0..N</w:t>
            </w:r>
          </w:p>
        </w:tc>
        <w:tc>
          <w:tcPr>
            <w:tcW w:w="2691"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rFonts w:cs="Arial"/>
                <w:noProof/>
              </w:rPr>
            </w:pPr>
            <w:r w:rsidRPr="00BD6F46">
              <w:rPr>
                <w:rFonts w:cs="Arial"/>
                <w:noProof/>
              </w:rPr>
              <w:t>This field contains the parameters for the quota management request</w:t>
            </w:r>
            <w:r w:rsidRPr="00BD6F46">
              <w:rPr>
                <w:rFonts w:cs="Arial" w:hint="eastAsia"/>
                <w:noProof/>
                <w:lang w:eastAsia="zh-CN"/>
              </w:rPr>
              <w:t xml:space="preserve"> and/or usage reporting</w:t>
            </w:r>
            <w:r w:rsidRPr="00BD6F46">
              <w:rPr>
                <w:rFonts w:cs="Arial"/>
                <w:noProof/>
              </w:rPr>
              <w:t xml:space="preserve">. </w:t>
            </w:r>
          </w:p>
        </w:tc>
        <w:tc>
          <w:tcPr>
            <w:tcW w:w="1947"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rFonts w:cs="Arial"/>
                <w:szCs w:val="18"/>
              </w:rPr>
            </w:pPr>
          </w:p>
        </w:tc>
      </w:tr>
      <w:tr w:rsidR="007C00B8" w:rsidRPr="00BD6F46" w:rsidTr="00A4395C">
        <w:trPr>
          <w:jc w:val="center"/>
        </w:trPr>
        <w:tc>
          <w:tcPr>
            <w:tcW w:w="1643"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pPr>
            <w:r w:rsidRPr="00BD6F46">
              <w:rPr>
                <w:rFonts w:hint="eastAsia"/>
                <w:noProof/>
                <w:szCs w:val="18"/>
                <w:lang w:eastAsia="zh-CN"/>
              </w:rPr>
              <w:t>triggers</w:t>
            </w:r>
          </w:p>
        </w:tc>
        <w:tc>
          <w:tcPr>
            <w:tcW w:w="1895"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pPr>
            <w:r w:rsidRPr="00BD6F46">
              <w:rPr>
                <w:rFonts w:cs="Arial" w:hint="eastAsia"/>
                <w:szCs w:val="18"/>
                <w:lang w:eastAsia="zh-CN"/>
              </w:rPr>
              <w:t>array(Trigger)</w:t>
            </w:r>
          </w:p>
        </w:tc>
        <w:tc>
          <w:tcPr>
            <w:tcW w:w="500"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C"/>
              <w:rPr>
                <w:lang w:eastAsia="zh-CN"/>
              </w:rPr>
            </w:pPr>
            <w:r w:rsidRPr="00BD6F46">
              <w:rPr>
                <w:lang w:bidi="ar-IQ"/>
              </w:rPr>
              <w:t>O</w:t>
            </w:r>
            <w:r w:rsidRPr="00BD6F46">
              <w:rPr>
                <w:position w:val="-6"/>
                <w:sz w:val="14"/>
                <w:szCs w:val="14"/>
                <w:lang w:bidi="ar-IQ"/>
              </w:rPr>
              <w:t>C</w:t>
            </w:r>
          </w:p>
        </w:tc>
        <w:tc>
          <w:tcPr>
            <w:tcW w:w="1198"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noProof/>
                <w:lang w:eastAsia="zh-CN"/>
              </w:rPr>
            </w:pPr>
            <w:r w:rsidRPr="00BD6F46">
              <w:rPr>
                <w:rFonts w:hint="eastAsia"/>
                <w:lang w:eastAsia="zh-CN"/>
              </w:rPr>
              <w:t>0</w:t>
            </w:r>
            <w:r w:rsidRPr="00BD6F46">
              <w:rPr>
                <w:lang w:eastAsia="zh-CN"/>
              </w:rPr>
              <w:t>..N</w:t>
            </w:r>
          </w:p>
        </w:tc>
        <w:tc>
          <w:tcPr>
            <w:tcW w:w="2691"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rFonts w:cs="Arial"/>
                <w:noProof/>
              </w:rPr>
            </w:pPr>
            <w:r w:rsidRPr="00BD6F46">
              <w:rPr>
                <w:rFonts w:cs="Arial"/>
                <w:noProof/>
              </w:rPr>
              <w:t>This field</w:t>
            </w:r>
            <w:r w:rsidRPr="00BD6F46">
              <w:rPr>
                <w:color w:val="000000"/>
              </w:rPr>
              <w:t xml:space="preserve"> identifies the event(s) triggering the </w:t>
            </w:r>
            <w:r w:rsidRPr="00BD6F46">
              <w:rPr>
                <w:rFonts w:hint="eastAsia"/>
                <w:color w:val="000000"/>
                <w:lang w:eastAsia="zh-CN"/>
              </w:rPr>
              <w:t>request</w:t>
            </w:r>
            <w:r w:rsidRPr="00BD6F46">
              <w:rPr>
                <w:color w:val="000000"/>
              </w:rPr>
              <w:t>.</w:t>
            </w:r>
          </w:p>
        </w:tc>
        <w:tc>
          <w:tcPr>
            <w:tcW w:w="1947" w:type="dxa"/>
            <w:tcBorders>
              <w:top w:val="single" w:sz="4" w:space="0" w:color="auto"/>
              <w:left w:val="single" w:sz="4" w:space="0" w:color="auto"/>
              <w:bottom w:val="single" w:sz="4" w:space="0" w:color="auto"/>
              <w:right w:val="single" w:sz="4" w:space="0" w:color="auto"/>
            </w:tcBorders>
          </w:tcPr>
          <w:p w:rsidR="007C00B8" w:rsidRPr="00BD6F46" w:rsidRDefault="007C00B8" w:rsidP="00A4395C">
            <w:pPr>
              <w:pStyle w:val="TAL"/>
              <w:rPr>
                <w:rFonts w:cs="Arial"/>
                <w:szCs w:val="18"/>
              </w:rPr>
            </w:pPr>
          </w:p>
        </w:tc>
      </w:tr>
    </w:tbl>
    <w:p w:rsidR="007C00B8" w:rsidRPr="00BD6F46" w:rsidRDefault="007C00B8" w:rsidP="00300F0B">
      <w:pPr>
        <w:pStyle w:val="TH"/>
      </w:pPr>
    </w:p>
    <w:p w:rsidR="00300F0B" w:rsidRPr="00BD6F46" w:rsidRDefault="00300F0B" w:rsidP="00300F0B">
      <w:pPr>
        <w:rPr>
          <w:lang w:eastAsia="zh-CN"/>
        </w:rPr>
      </w:pPr>
    </w:p>
    <w:p w:rsidR="005A22E1" w:rsidRPr="00BD6F46" w:rsidRDefault="00A333C5" w:rsidP="007F2678">
      <w:pPr>
        <w:pStyle w:val="Heading6"/>
        <w:rPr>
          <w:lang w:eastAsia="zh-CN"/>
        </w:rPr>
      </w:pPr>
      <w:bookmarkStart w:id="450" w:name="_Toc20227283"/>
      <w:bookmarkStart w:id="451" w:name="_Toc27749514"/>
      <w:bookmarkStart w:id="452" w:name="_Toc28709441"/>
      <w:bookmarkStart w:id="453" w:name="_Toc44671060"/>
      <w:bookmarkStart w:id="454" w:name="_Toc51918968"/>
      <w:bookmarkStart w:id="455" w:name="_Toc155608703"/>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1</w:t>
      </w:r>
      <w:r w:rsidRPr="00BD6F46">
        <w:rPr>
          <w:rFonts w:hint="eastAsia"/>
          <w:lang w:eastAsia="zh-CN"/>
        </w:rPr>
        <w:t>.2</w:t>
      </w:r>
      <w:r w:rsidR="005A22E1" w:rsidRPr="00BD6F46">
        <w:rPr>
          <w:lang w:eastAsia="zh-CN"/>
        </w:rPr>
        <w:tab/>
        <w:t xml:space="preserve">Type </w:t>
      </w:r>
      <w:r w:rsidR="005A22E1" w:rsidRPr="00BD6F46">
        <w:rPr>
          <w:rFonts w:hint="eastAsia"/>
          <w:lang w:eastAsia="zh-CN"/>
        </w:rPr>
        <w:t>ChargingData</w:t>
      </w:r>
      <w:r w:rsidR="005A22E1" w:rsidRPr="00BD6F46">
        <w:rPr>
          <w:lang w:eastAsia="zh-CN"/>
        </w:rPr>
        <w:t>Response</w:t>
      </w:r>
      <w:bookmarkEnd w:id="450"/>
      <w:bookmarkEnd w:id="451"/>
      <w:bookmarkEnd w:id="452"/>
      <w:bookmarkEnd w:id="453"/>
      <w:bookmarkEnd w:id="454"/>
      <w:bookmarkEnd w:id="455"/>
    </w:p>
    <w:p w:rsidR="005A22E1" w:rsidRPr="00BD6F46" w:rsidRDefault="005A22E1" w:rsidP="005A22E1">
      <w:pPr>
        <w:pStyle w:val="TH"/>
      </w:pPr>
      <w:r w:rsidRPr="00BD6F46">
        <w:t>Table </w:t>
      </w:r>
      <w:r w:rsidR="00116131" w:rsidRPr="00BD6F46">
        <w:rPr>
          <w:lang w:eastAsia="zh-CN"/>
        </w:rPr>
        <w:t>6</w:t>
      </w:r>
      <w:r w:rsidR="00116131" w:rsidRPr="00BD6F46">
        <w:rPr>
          <w:rFonts w:hint="eastAsia"/>
          <w:lang w:eastAsia="zh-CN"/>
        </w:rPr>
        <w:t>.</w:t>
      </w:r>
      <w:r w:rsidR="00116131" w:rsidRPr="00BD6F46">
        <w:rPr>
          <w:lang w:eastAsia="zh-CN"/>
        </w:rPr>
        <w:t>1</w:t>
      </w:r>
      <w:r w:rsidR="00116131" w:rsidRPr="00BD6F46">
        <w:rPr>
          <w:rFonts w:hint="eastAsia"/>
          <w:lang w:eastAsia="zh-CN"/>
        </w:rPr>
        <w:t>.</w:t>
      </w:r>
      <w:r w:rsidR="00116131" w:rsidRPr="00BD6F46">
        <w:rPr>
          <w:lang w:eastAsia="zh-CN"/>
        </w:rPr>
        <w:t>6.</w:t>
      </w:r>
      <w:r w:rsidR="00116131" w:rsidRPr="00BD6F46">
        <w:rPr>
          <w:rFonts w:hint="eastAsia"/>
          <w:lang w:eastAsia="zh-CN"/>
        </w:rPr>
        <w:t>2.</w:t>
      </w:r>
      <w:r w:rsidR="00116131" w:rsidRPr="00BD6F46">
        <w:rPr>
          <w:lang w:eastAsia="zh-CN"/>
        </w:rPr>
        <w:t>1</w:t>
      </w:r>
      <w:r w:rsidR="00116131" w:rsidRPr="00BD6F46">
        <w:rPr>
          <w:rFonts w:hint="eastAsia"/>
          <w:lang w:eastAsia="zh-CN"/>
        </w:rPr>
        <w:t>.</w:t>
      </w:r>
      <w:r w:rsidR="00116131" w:rsidRPr="00BD6F46">
        <w:rPr>
          <w:lang w:eastAsia="zh-CN"/>
        </w:rPr>
        <w:t>2-</w:t>
      </w:r>
      <w:r w:rsidR="00116131" w:rsidRPr="00BD6F46">
        <w:rPr>
          <w:rFonts w:hint="eastAsia"/>
          <w:lang w:eastAsia="zh-CN"/>
        </w:rPr>
        <w:t>1</w:t>
      </w:r>
      <w:r w:rsidRPr="00BD6F46">
        <w:t xml:space="preserve">: Definition of type </w:t>
      </w:r>
      <w:r w:rsidRPr="00BD6F46">
        <w:rPr>
          <w:rFonts w:hint="eastAsia"/>
          <w:lang w:eastAsia="zh-CN"/>
        </w:rPr>
        <w:t>ChargingData</w:t>
      </w:r>
      <w:r w:rsidRPr="00BD6F46">
        <w:rPr>
          <w:lang w:eastAsia="zh-CN"/>
        </w:rPr>
        <w:t>Response</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
      <w:tr w:rsidR="005A22E1" w:rsidRPr="00BD6F46" w:rsidTr="007D676C">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jc w:val="left"/>
              <w:rPr>
                <w:rFonts w:hint="eastAsia"/>
                <w:lang w:eastAsia="zh-CN"/>
              </w:rPr>
            </w:pPr>
            <w:r w:rsidRPr="00BD6F46">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A22E1" w:rsidRPr="00BD6F46" w:rsidRDefault="005A22E1" w:rsidP="004C6D5A">
            <w:pPr>
              <w:pStyle w:val="TAH"/>
              <w:rPr>
                <w:rFonts w:cs="Arial"/>
                <w:szCs w:val="18"/>
              </w:rPr>
            </w:pPr>
            <w:r w:rsidRPr="00BD6F46">
              <w:rPr>
                <w:rFonts w:cs="Arial"/>
                <w:szCs w:val="18"/>
              </w:rPr>
              <w:t>Applicability</w:t>
            </w:r>
          </w:p>
        </w:tc>
      </w:tr>
      <w:tr w:rsidR="005A22E1" w:rsidRPr="00BD6F46" w:rsidTr="007D676C">
        <w:trPr>
          <w:jc w:val="center"/>
        </w:trPr>
        <w:tc>
          <w:tcPr>
            <w:tcW w:w="1556" w:type="dxa"/>
            <w:tcBorders>
              <w:top w:val="single" w:sz="4" w:space="0" w:color="auto"/>
              <w:left w:val="single" w:sz="4" w:space="0" w:color="auto"/>
              <w:bottom w:val="single" w:sz="4" w:space="0" w:color="auto"/>
              <w:right w:val="single" w:sz="4" w:space="0" w:color="auto"/>
            </w:tcBorders>
            <w:shd w:val="clear" w:color="auto" w:fill="auto"/>
          </w:tcPr>
          <w:p w:rsidR="005A22E1" w:rsidRPr="00BD6F46" w:rsidRDefault="005A22E1" w:rsidP="004C6D5A">
            <w:pPr>
              <w:pStyle w:val="TAL"/>
              <w:rPr>
                <w:lang w:eastAsia="zh-CN"/>
              </w:rPr>
            </w:pPr>
            <w:r w:rsidRPr="00BD6F46">
              <w:rPr>
                <w:rFonts w:hint="eastAsia"/>
                <w:lang w:eastAsia="zh-CN"/>
              </w:rPr>
              <w:t>i</w:t>
            </w:r>
            <w:r w:rsidRPr="00BD6F46">
              <w:rPr>
                <w:lang w:eastAsia="zh-CN"/>
              </w:rPr>
              <w:t>nvocation</w:t>
            </w:r>
            <w:r w:rsidRPr="00BD6F46">
              <w:rPr>
                <w:lang w:bidi="ar-IQ"/>
              </w:rPr>
              <w:t>Timestamp</w:t>
            </w:r>
          </w:p>
        </w:tc>
        <w:tc>
          <w:tcPr>
            <w:tcW w:w="1794" w:type="dxa"/>
            <w:tcBorders>
              <w:top w:val="single" w:sz="4" w:space="0" w:color="auto"/>
              <w:left w:val="single" w:sz="4" w:space="0" w:color="auto"/>
              <w:bottom w:val="single" w:sz="4" w:space="0" w:color="auto"/>
              <w:right w:val="single" w:sz="4" w:space="0" w:color="auto"/>
            </w:tcBorders>
            <w:shd w:val="clear" w:color="auto" w:fill="auto"/>
          </w:tcPr>
          <w:p w:rsidR="005A22E1" w:rsidRPr="00BD6F46" w:rsidRDefault="005A22E1" w:rsidP="004C6D5A">
            <w:pPr>
              <w:pStyle w:val="TAL"/>
              <w:rPr>
                <w:lang w:eastAsia="zh-CN"/>
              </w:rPr>
            </w:pPr>
            <w:r w:rsidRPr="00BD6F46">
              <w:t>DateTime</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5A22E1" w:rsidRPr="00BD6F46" w:rsidRDefault="005A22E1" w:rsidP="004C6D5A">
            <w:pPr>
              <w:pStyle w:val="TAL"/>
              <w:rPr>
                <w:lang w:eastAsia="zh-CN"/>
              </w:rPr>
            </w:pPr>
            <w:r w:rsidRPr="00BD6F46">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5A22E1" w:rsidRPr="00BD6F46" w:rsidRDefault="005A22E1" w:rsidP="004C6D5A">
            <w:pPr>
              <w:pStyle w:val="TAL"/>
              <w:rPr>
                <w:lang w:eastAsia="zh-CN"/>
              </w:rPr>
            </w:pPr>
            <w:r w:rsidRPr="00BD6F46">
              <w:rPr>
                <w:rFonts w:hint="eastAsia"/>
                <w:noProof/>
                <w:lang w:eastAsia="zh-CN"/>
              </w:rPr>
              <w:t>1</w:t>
            </w:r>
          </w:p>
        </w:tc>
        <w:tc>
          <w:tcPr>
            <w:tcW w:w="2547" w:type="dxa"/>
            <w:tcBorders>
              <w:top w:val="single" w:sz="4" w:space="0" w:color="auto"/>
              <w:left w:val="single" w:sz="4" w:space="0" w:color="auto"/>
              <w:bottom w:val="single" w:sz="4" w:space="0" w:color="auto"/>
              <w:right w:val="single" w:sz="4" w:space="0" w:color="auto"/>
            </w:tcBorders>
            <w:shd w:val="clear" w:color="auto" w:fill="auto"/>
          </w:tcPr>
          <w:p w:rsidR="005A22E1" w:rsidRPr="003A3FD5" w:rsidRDefault="005A22E1" w:rsidP="004C6D5A">
            <w:pPr>
              <w:pStyle w:val="TAL"/>
              <w:rPr>
                <w:lang w:eastAsia="zh-CN"/>
              </w:rPr>
            </w:pPr>
            <w:r w:rsidRPr="00BD6F46">
              <w:rPr>
                <w:lang w:eastAsia="zh-CN"/>
              </w:rPr>
              <w:t xml:space="preserve">This field holds the </w:t>
            </w:r>
            <w:r w:rsidRPr="003A3FD5">
              <w:t>timestamp of the charging service response from the CHF.</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5A22E1" w:rsidRPr="006D2A81" w:rsidRDefault="005A22E1" w:rsidP="004C6D5A">
            <w:pPr>
              <w:pStyle w:val="TAL"/>
              <w:rPr>
                <w:lang w:eastAsia="zh-CN"/>
              </w:rPr>
            </w:pPr>
          </w:p>
        </w:tc>
      </w:tr>
      <w:tr w:rsidR="005A22E1" w:rsidRPr="00BD6F46" w:rsidTr="007D676C">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rPr>
            </w:pPr>
            <w:r w:rsidRPr="00BD6F46">
              <w:rPr>
                <w:rFonts w:hint="eastAsia"/>
                <w:lang w:eastAsia="zh-CN"/>
              </w:rPr>
              <w:t>i</w:t>
            </w:r>
            <w:r w:rsidRPr="00BD6F46">
              <w:t>nvocationResult</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rPr>
            </w:pPr>
            <w:r w:rsidRPr="00BD6F46">
              <w:rPr>
                <w:rFonts w:hint="eastAsia"/>
                <w:lang w:eastAsia="zh-CN"/>
              </w:rPr>
              <w:t>I</w:t>
            </w:r>
            <w:r w:rsidRPr="00BD6F46">
              <w:t>nvocationResult</w:t>
            </w:r>
            <w:r w:rsidRPr="00BD6F46" w:rsidDel="00D053B8">
              <w:t xml:space="preserve"> </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FC3C1D" w:rsidP="004C6D5A">
            <w:pPr>
              <w:pStyle w:val="TAC"/>
              <w:rPr>
                <w:rFonts w:hint="eastAsia"/>
                <w:lang w:eastAsia="zh-CN"/>
              </w:rPr>
            </w:pPr>
            <w:r>
              <w:rPr>
                <w:szCs w:val="18"/>
              </w:rPr>
              <w:t>O</w:t>
            </w:r>
            <w:r>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5A22E1" w:rsidRPr="00BD6F46" w:rsidRDefault="009544C5" w:rsidP="004C6D5A">
            <w:pPr>
              <w:pStyle w:val="TAL"/>
              <w:rPr>
                <w:rFonts w:hint="eastAsia"/>
                <w:noProof/>
                <w:lang w:eastAsia="zh-CN"/>
              </w:rPr>
            </w:pPr>
            <w:r>
              <w:rPr>
                <w:noProof/>
                <w:lang w:eastAsia="zh-CN"/>
              </w:rPr>
              <w:t>0..</w:t>
            </w:r>
            <w:r w:rsidR="005A22E1" w:rsidRPr="00BD6F46">
              <w:rPr>
                <w:rFonts w:hint="eastAsia"/>
                <w:noProof/>
                <w:lang w:eastAsia="zh-CN"/>
              </w:rPr>
              <w:t>1</w:t>
            </w:r>
          </w:p>
        </w:tc>
        <w:tc>
          <w:tcPr>
            <w:tcW w:w="2547"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cs="Arial"/>
                <w:noProof/>
              </w:rPr>
              <w:t xml:space="preserve">This field </w:t>
            </w:r>
            <w:r w:rsidRPr="00BD6F46">
              <w:t>holds</w:t>
            </w:r>
            <w:r w:rsidRPr="00BD6F46">
              <w:rPr>
                <w:rFonts w:cs="Arial"/>
                <w:noProof/>
              </w:rPr>
              <w:t xml:space="preserve"> the result </w:t>
            </w:r>
            <w:r w:rsidR="00FC3C1D">
              <w:rPr>
                <w:rFonts w:cs="Arial"/>
              </w:rPr>
              <w:t xml:space="preserve">of </w:t>
            </w:r>
            <w:r w:rsidRPr="00BD6F46">
              <w:rPr>
                <w:rFonts w:cs="Arial"/>
                <w:noProof/>
              </w:rPr>
              <w:t xml:space="preserve">charging service invocation </w:t>
            </w:r>
            <w:r w:rsidRPr="00BD6F46">
              <w:t>by the NF consumer</w:t>
            </w:r>
            <w:r w:rsidRPr="00BD6F46" w:rsidDel="00D053B8">
              <w:rPr>
                <w:rFonts w:hint="eastAsia"/>
                <w:noProof/>
                <w:lang w:eastAsia="zh-CN"/>
              </w:rPr>
              <w:t xml:space="preserve"> </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5A22E1" w:rsidRPr="00BD6F46" w:rsidTr="007D676C">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rPr>
            </w:pPr>
            <w:r w:rsidRPr="00BD6F46">
              <w:t>invocationSequenceNumber</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rPr>
            </w:pPr>
            <w:r w:rsidRPr="00BD6F46">
              <w:t>Uint32</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bidi="ar-IQ"/>
              </w:rPr>
            </w:pPr>
            <w:r w:rsidRPr="00BD6F46">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noProof/>
                <w:lang w:eastAsia="zh-CN"/>
              </w:rPr>
              <w:t>1</w:t>
            </w:r>
          </w:p>
        </w:tc>
        <w:tc>
          <w:tcPr>
            <w:tcW w:w="2547"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noProof/>
              </w:rPr>
            </w:pPr>
            <w:r w:rsidRPr="00BD6F46">
              <w:rPr>
                <w:rFonts w:cs="Arial"/>
                <w:noProof/>
              </w:rPr>
              <w:t xml:space="preserve">This field contains the sequence number of the charging service invocation </w:t>
            </w:r>
            <w:r w:rsidRPr="00BD6F46">
              <w:t>by the NF consumer</w:t>
            </w:r>
            <w:r w:rsidRPr="00BD6F46">
              <w:rPr>
                <w:rFonts w:cs="Arial"/>
                <w:noProof/>
              </w:rPr>
              <w:t>.</w:t>
            </w:r>
            <w:r w:rsidR="00221154">
              <w:rPr>
                <w:color w:val="000000"/>
                <w:lang w:eastAsia="zh-CN"/>
              </w:rPr>
              <w:t xml:space="preserve"> The same value of the sequence number received in the request should be used in the response</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lang w:eastAsia="zh-CN"/>
              </w:rPr>
            </w:pPr>
          </w:p>
        </w:tc>
      </w:tr>
      <w:tr w:rsidR="005A22E1" w:rsidRPr="00BD6F46" w:rsidTr="007D676C">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rPr>
              <w:t>s</w:t>
            </w:r>
            <w:r w:rsidRPr="00BD6F46">
              <w:t>essionFailover</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lang w:eastAsia="zh-CN"/>
              </w:rPr>
              <w:t>SessionFailover</w:t>
            </w:r>
          </w:p>
        </w:tc>
        <w:tc>
          <w:tcPr>
            <w:tcW w:w="474" w:type="dxa"/>
            <w:tcBorders>
              <w:top w:val="single" w:sz="4" w:space="0" w:color="auto"/>
              <w:left w:val="single" w:sz="4" w:space="0" w:color="auto"/>
              <w:bottom w:val="single" w:sz="4" w:space="0" w:color="auto"/>
              <w:right w:val="single" w:sz="4" w:space="0" w:color="auto"/>
            </w:tcBorders>
          </w:tcPr>
          <w:p w:rsidR="005A22E1" w:rsidRPr="00BD6F46" w:rsidDel="00D053B8" w:rsidRDefault="00FC3C1D" w:rsidP="004C6D5A">
            <w:pPr>
              <w:pStyle w:val="TAC"/>
              <w:rPr>
                <w:lang w:bidi="ar-IQ"/>
              </w:rPr>
            </w:pPr>
            <w:r>
              <w:rPr>
                <w:lang w:bidi="ar-IQ"/>
              </w:rPr>
              <w:t>O</w:t>
            </w:r>
            <w:r>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5A22E1" w:rsidRPr="00BD6F46" w:rsidDel="00D053B8" w:rsidRDefault="005A22E1" w:rsidP="004C6D5A">
            <w:pPr>
              <w:pStyle w:val="TAL"/>
              <w:rPr>
                <w:rFonts w:hint="eastAsia"/>
                <w:noProof/>
                <w:lang w:eastAsia="zh-CN"/>
              </w:rPr>
            </w:pPr>
            <w:r w:rsidRPr="00BD6F46">
              <w:rPr>
                <w:rFonts w:hint="eastAsia"/>
                <w:lang w:eastAsia="zh-CN"/>
              </w:rPr>
              <w:t>0..1</w:t>
            </w:r>
          </w:p>
        </w:tc>
        <w:tc>
          <w:tcPr>
            <w:tcW w:w="2547" w:type="dxa"/>
            <w:tcBorders>
              <w:top w:val="single" w:sz="4" w:space="0" w:color="auto"/>
              <w:left w:val="single" w:sz="4" w:space="0" w:color="auto"/>
              <w:bottom w:val="single" w:sz="4" w:space="0" w:color="auto"/>
              <w:right w:val="single" w:sz="4" w:space="0" w:color="auto"/>
            </w:tcBorders>
          </w:tcPr>
          <w:p w:rsidR="005A22E1" w:rsidRPr="00BD6F46" w:rsidDel="00D053B8" w:rsidRDefault="005A22E1" w:rsidP="004C6D5A">
            <w:pPr>
              <w:pStyle w:val="TAL"/>
              <w:rPr>
                <w:lang w:bidi="ar-IQ"/>
              </w:rPr>
            </w:pPr>
            <w:r w:rsidRPr="00BD6F46">
              <w:rPr>
                <w:rFonts w:cs="Arial"/>
                <w:noProof/>
              </w:rPr>
              <w:t>This field indicates whether alternative CHF is supported for ongoing charging service failover handling by NF consumer.</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C146FF" w:rsidRPr="00BD6F46" w:rsidTr="007D676C">
        <w:trPr>
          <w:jc w:val="center"/>
        </w:trPr>
        <w:tc>
          <w:tcPr>
            <w:tcW w:w="1556" w:type="dxa"/>
            <w:tcBorders>
              <w:top w:val="single" w:sz="4" w:space="0" w:color="auto"/>
              <w:left w:val="single" w:sz="4" w:space="0" w:color="auto"/>
              <w:bottom w:val="single" w:sz="4" w:space="0" w:color="auto"/>
              <w:right w:val="single" w:sz="4" w:space="0" w:color="auto"/>
            </w:tcBorders>
          </w:tcPr>
          <w:p w:rsidR="00C146FF" w:rsidRPr="00BD6F46" w:rsidRDefault="00C146FF" w:rsidP="00C146FF">
            <w:pPr>
              <w:pStyle w:val="TAL"/>
              <w:rPr>
                <w:rFonts w:hint="eastAsia"/>
                <w:lang w:eastAsia="zh-CN"/>
              </w:rPr>
            </w:pPr>
            <w:r>
              <w:t>supportedFeatures</w:t>
            </w:r>
          </w:p>
        </w:tc>
        <w:tc>
          <w:tcPr>
            <w:tcW w:w="1794" w:type="dxa"/>
            <w:tcBorders>
              <w:top w:val="single" w:sz="4" w:space="0" w:color="auto"/>
              <w:left w:val="single" w:sz="4" w:space="0" w:color="auto"/>
              <w:bottom w:val="single" w:sz="4" w:space="0" w:color="auto"/>
              <w:right w:val="single" w:sz="4" w:space="0" w:color="auto"/>
            </w:tcBorders>
          </w:tcPr>
          <w:p w:rsidR="00C146FF" w:rsidRPr="00BD6F46" w:rsidRDefault="00C146FF" w:rsidP="00C146FF">
            <w:pPr>
              <w:pStyle w:val="TAL"/>
              <w:rPr>
                <w:lang w:eastAsia="zh-CN"/>
              </w:rPr>
            </w:pPr>
            <w:r>
              <w:t>SupportedFeatures</w:t>
            </w:r>
          </w:p>
        </w:tc>
        <w:tc>
          <w:tcPr>
            <w:tcW w:w="474" w:type="dxa"/>
            <w:tcBorders>
              <w:top w:val="single" w:sz="4" w:space="0" w:color="auto"/>
              <w:left w:val="single" w:sz="4" w:space="0" w:color="auto"/>
              <w:bottom w:val="single" w:sz="4" w:space="0" w:color="auto"/>
              <w:right w:val="single" w:sz="4" w:space="0" w:color="auto"/>
            </w:tcBorders>
          </w:tcPr>
          <w:p w:rsidR="00C146FF" w:rsidRDefault="00C146FF" w:rsidP="00C146FF">
            <w:pPr>
              <w:pStyle w:val="TAC"/>
              <w:rPr>
                <w:lang w:bidi="ar-IQ"/>
              </w:rPr>
            </w:pPr>
            <w:r w:rsidRPr="00BD6F46">
              <w:rPr>
                <w:szCs w:val="18"/>
              </w:rPr>
              <w:t>O</w:t>
            </w:r>
            <w:r w:rsidRPr="00BD6F46">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C146FF" w:rsidRPr="00BD6F46" w:rsidRDefault="00C146FF" w:rsidP="00C146FF">
            <w:pPr>
              <w:pStyle w:val="TAL"/>
              <w:rPr>
                <w:rFonts w:hint="eastAsia"/>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C146FF" w:rsidRPr="00BD6F46" w:rsidRDefault="00C146FF" w:rsidP="00C146FF">
            <w:pPr>
              <w:pStyle w:val="TAL"/>
              <w:rPr>
                <w:rFonts w:cs="Arial"/>
                <w:noProof/>
              </w:rPr>
            </w:pPr>
            <w:r>
              <w:rPr>
                <w:rFonts w:cs="Arial"/>
                <w:szCs w:val="18"/>
              </w:rPr>
              <w:t>This IE shall be present if at least one optional feature defined in clause 6.1.8 is supported.</w:t>
            </w:r>
          </w:p>
        </w:tc>
        <w:tc>
          <w:tcPr>
            <w:tcW w:w="1843" w:type="dxa"/>
            <w:tcBorders>
              <w:top w:val="single" w:sz="4" w:space="0" w:color="auto"/>
              <w:left w:val="single" w:sz="4" w:space="0" w:color="auto"/>
              <w:bottom w:val="single" w:sz="4" w:space="0" w:color="auto"/>
              <w:right w:val="single" w:sz="4" w:space="0" w:color="auto"/>
            </w:tcBorders>
          </w:tcPr>
          <w:p w:rsidR="00C146FF" w:rsidRPr="00BD6F46" w:rsidRDefault="00C146FF" w:rsidP="00C146FF">
            <w:pPr>
              <w:pStyle w:val="TAL"/>
              <w:rPr>
                <w:rFonts w:cs="Arial"/>
                <w:szCs w:val="18"/>
              </w:rPr>
            </w:pPr>
          </w:p>
        </w:tc>
      </w:tr>
      <w:tr w:rsidR="005A22E1" w:rsidRPr="00BD6F46" w:rsidTr="007D676C">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4F1D30" w:rsidP="004C6D5A">
            <w:pPr>
              <w:pStyle w:val="TAL"/>
              <w:rPr>
                <w:rFonts w:hint="eastAsia"/>
                <w:noProof/>
                <w:lang w:eastAsia="zh-CN"/>
              </w:rPr>
            </w:pPr>
            <w:r>
              <w:rPr>
                <w:lang w:eastAsia="zh-CN"/>
              </w:rPr>
              <w:t>multipleUnitInformation</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lang w:eastAsia="zh-CN"/>
              </w:rPr>
              <w:t>array(</w:t>
            </w:r>
            <w:r w:rsidR="004F1D30">
              <w:rPr>
                <w:lang w:eastAsia="zh-CN"/>
              </w:rPr>
              <w:t>MultipleUnitInformation</w:t>
            </w:r>
            <w:r w:rsidRPr="00BD6F46">
              <w:rPr>
                <w:lang w:eastAsia="zh-CN"/>
              </w:rPr>
              <w:t>)</w:t>
            </w:r>
          </w:p>
        </w:tc>
        <w:tc>
          <w:tcPr>
            <w:tcW w:w="474" w:type="dxa"/>
            <w:tcBorders>
              <w:top w:val="single" w:sz="4" w:space="0" w:color="auto"/>
              <w:left w:val="single" w:sz="4" w:space="0" w:color="auto"/>
              <w:bottom w:val="single" w:sz="4" w:space="0" w:color="auto"/>
              <w:right w:val="single" w:sz="4" w:space="0" w:color="auto"/>
            </w:tcBorders>
          </w:tcPr>
          <w:p w:rsidR="005A22E1" w:rsidRPr="00BD6F46" w:rsidDel="00D053B8" w:rsidRDefault="005A22E1" w:rsidP="004C6D5A">
            <w:pPr>
              <w:pStyle w:val="TAC"/>
              <w:rPr>
                <w:lang w:bidi="ar-IQ"/>
              </w:rPr>
            </w:pPr>
            <w:r w:rsidRPr="00BD6F46">
              <w:rPr>
                <w:lang w:bidi="ar-IQ"/>
              </w:rPr>
              <w:t>O</w:t>
            </w:r>
            <w:r w:rsidRPr="00BD6F46">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5A22E1" w:rsidRPr="00BD6F46" w:rsidDel="00D053B8" w:rsidRDefault="005A22E1" w:rsidP="004C6D5A">
            <w:pPr>
              <w:pStyle w:val="TAL"/>
              <w:rPr>
                <w:rFonts w:hint="eastAsia"/>
                <w:noProof/>
                <w:lang w:eastAsia="zh-CN"/>
              </w:rPr>
            </w:pPr>
            <w:r w:rsidRPr="00BD6F46">
              <w:rPr>
                <w:rFonts w:hint="eastAsia"/>
                <w:noProof/>
                <w:lang w:eastAsia="zh-CN"/>
              </w:rPr>
              <w:t>0..</w:t>
            </w:r>
            <w:r w:rsidRPr="00BD6F46">
              <w:rPr>
                <w:noProof/>
                <w:lang w:eastAsia="zh-CN"/>
              </w:rPr>
              <w:t>N</w:t>
            </w:r>
          </w:p>
        </w:tc>
        <w:tc>
          <w:tcPr>
            <w:tcW w:w="2547" w:type="dxa"/>
            <w:tcBorders>
              <w:top w:val="single" w:sz="4" w:space="0" w:color="auto"/>
              <w:left w:val="single" w:sz="4" w:space="0" w:color="auto"/>
              <w:bottom w:val="single" w:sz="4" w:space="0" w:color="auto"/>
              <w:right w:val="single" w:sz="4" w:space="0" w:color="auto"/>
            </w:tcBorders>
          </w:tcPr>
          <w:p w:rsidR="005A22E1" w:rsidRPr="00BD6F46" w:rsidDel="00D053B8" w:rsidRDefault="005A22E1" w:rsidP="004C6D5A">
            <w:pPr>
              <w:pStyle w:val="TAL"/>
              <w:rPr>
                <w:lang w:bidi="ar-IQ"/>
              </w:rPr>
            </w:pPr>
            <w:r w:rsidRPr="00BD6F46">
              <w:rPr>
                <w:rFonts w:cs="Arial"/>
                <w:noProof/>
              </w:rPr>
              <w:t xml:space="preserve">This field </w:t>
            </w:r>
            <w:r w:rsidRPr="00BD6F46">
              <w:t>holds</w:t>
            </w:r>
            <w:r w:rsidRPr="00BD6F46">
              <w:rPr>
                <w:rFonts w:cs="Arial"/>
                <w:noProof/>
              </w:rPr>
              <w:t xml:space="preserve"> the parameters for the quota management </w:t>
            </w:r>
            <w:r w:rsidR="00BD20C1">
              <w:rPr>
                <w:rFonts w:cs="Arial"/>
                <w:noProof/>
              </w:rPr>
              <w:t>and/or usage reporting</w:t>
            </w:r>
            <w:r w:rsidR="00BD20C1" w:rsidRPr="00BD6F46">
              <w:rPr>
                <w:rFonts w:cs="Arial"/>
                <w:noProof/>
              </w:rPr>
              <w:t xml:space="preserve"> </w:t>
            </w:r>
            <w:r w:rsidRPr="00BD6F46">
              <w:rPr>
                <w:rFonts w:cs="Arial"/>
                <w:noProof/>
              </w:rPr>
              <w:t>information. It may have multiple occur</w:t>
            </w:r>
            <w:r w:rsidR="002E21EA">
              <w:rPr>
                <w:rFonts w:cs="Arial"/>
                <w:noProof/>
              </w:rPr>
              <w:t>r</w:t>
            </w:r>
            <w:r w:rsidRPr="00BD6F46">
              <w:rPr>
                <w:rFonts w:cs="Arial"/>
                <w:noProof/>
              </w:rPr>
              <w:t>ences.</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5A22E1" w:rsidRPr="00BD6F46" w:rsidTr="007D676C">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noProof/>
                <w:szCs w:val="18"/>
                <w:lang w:eastAsia="zh-CN"/>
              </w:rPr>
              <w:t>triggers</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cs="Arial" w:hint="eastAsia"/>
                <w:szCs w:val="18"/>
                <w:lang w:eastAsia="zh-CN"/>
              </w:rPr>
              <w:t>array(Trigger)</w:t>
            </w:r>
          </w:p>
        </w:tc>
        <w:tc>
          <w:tcPr>
            <w:tcW w:w="474" w:type="dxa"/>
            <w:tcBorders>
              <w:top w:val="single" w:sz="4" w:space="0" w:color="auto"/>
              <w:left w:val="single" w:sz="4" w:space="0" w:color="auto"/>
              <w:bottom w:val="single" w:sz="4" w:space="0" w:color="auto"/>
              <w:right w:val="single" w:sz="4" w:space="0" w:color="auto"/>
            </w:tcBorders>
          </w:tcPr>
          <w:p w:rsidR="005A22E1" w:rsidRPr="00BD6F46" w:rsidDel="00D053B8" w:rsidRDefault="005A22E1" w:rsidP="004C6D5A">
            <w:pPr>
              <w:pStyle w:val="TAC"/>
              <w:rPr>
                <w:lang w:bidi="ar-IQ"/>
              </w:rPr>
            </w:pPr>
            <w:r w:rsidRPr="00BD6F46">
              <w:rPr>
                <w:lang w:bidi="ar-IQ"/>
              </w:rPr>
              <w:t>O</w:t>
            </w:r>
            <w:r w:rsidRPr="00BD6F46">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5A22E1" w:rsidRPr="00BD6F46" w:rsidDel="00D053B8" w:rsidRDefault="005A22E1" w:rsidP="004C6D5A">
            <w:pPr>
              <w:pStyle w:val="TAL"/>
              <w:rPr>
                <w:rFonts w:hint="eastAsia"/>
                <w:noProof/>
                <w:lang w:eastAsia="zh-CN"/>
              </w:rPr>
            </w:pPr>
            <w:r w:rsidRPr="00BD6F46">
              <w:rPr>
                <w:rFonts w:hint="eastAsia"/>
                <w:lang w:eastAsia="zh-CN"/>
              </w:rPr>
              <w:t>0</w:t>
            </w:r>
            <w:r w:rsidRPr="00BD6F46">
              <w:rPr>
                <w:lang w:eastAsia="zh-CN"/>
              </w:rPr>
              <w:t>..N</w:t>
            </w:r>
          </w:p>
        </w:tc>
        <w:tc>
          <w:tcPr>
            <w:tcW w:w="2547"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color w:val="000000"/>
                <w:lang w:eastAsia="zh-CN"/>
              </w:rPr>
            </w:pPr>
            <w:r w:rsidRPr="00BD6F46">
              <w:rPr>
                <w:rFonts w:cs="Arial"/>
                <w:noProof/>
              </w:rPr>
              <w:t>This field</w:t>
            </w:r>
            <w:r w:rsidRPr="00BD6F46">
              <w:rPr>
                <w:rFonts w:hint="eastAsia"/>
                <w:color w:val="000000"/>
                <w:lang w:eastAsia="zh-CN"/>
              </w:rPr>
              <w:t xml:space="preserve"> </w:t>
            </w:r>
            <w:r w:rsidRPr="00BD6F46">
              <w:rPr>
                <w:color w:val="000000"/>
              </w:rPr>
              <w:t xml:space="preserve">identifies the </w:t>
            </w:r>
            <w:r w:rsidRPr="00BD6F46">
              <w:rPr>
                <w:lang w:eastAsia="zh-CN" w:bidi="ar-IQ"/>
              </w:rPr>
              <w:t xml:space="preserve">chargeable </w:t>
            </w:r>
            <w:r w:rsidRPr="00BD6F46">
              <w:rPr>
                <w:color w:val="000000"/>
              </w:rPr>
              <w:t xml:space="preserve">event(s) </w:t>
            </w:r>
            <w:r w:rsidRPr="00BD6F46">
              <w:rPr>
                <w:rFonts w:hint="eastAsia"/>
                <w:color w:val="000000"/>
                <w:lang w:eastAsia="zh-CN"/>
              </w:rPr>
              <w:t>supplied by CHF to override/activ</w:t>
            </w:r>
            <w:r w:rsidRPr="00BD6F46">
              <w:rPr>
                <w:color w:val="000000"/>
                <w:lang w:eastAsia="zh-CN"/>
              </w:rPr>
              <w:t xml:space="preserve">ate </w:t>
            </w:r>
            <w:r w:rsidRPr="00BD6F46">
              <w:rPr>
                <w:color w:val="000000"/>
              </w:rPr>
              <w:t xml:space="preserve">the </w:t>
            </w:r>
            <w:r w:rsidRPr="00BD6F46">
              <w:rPr>
                <w:rFonts w:hint="eastAsia"/>
                <w:color w:val="000000"/>
                <w:lang w:eastAsia="zh-CN"/>
              </w:rPr>
              <w:t>ex</w:t>
            </w:r>
            <w:r w:rsidR="002E21EA">
              <w:rPr>
                <w:color w:val="000000"/>
                <w:lang w:eastAsia="zh-CN"/>
              </w:rPr>
              <w:t>i</w:t>
            </w:r>
            <w:r w:rsidRPr="00BD6F46">
              <w:rPr>
                <w:rFonts w:hint="eastAsia"/>
                <w:color w:val="000000"/>
                <w:lang w:eastAsia="zh-CN"/>
              </w:rPr>
              <w:t>sting charg</w:t>
            </w:r>
            <w:r w:rsidR="002E21EA">
              <w:rPr>
                <w:color w:val="000000"/>
                <w:lang w:eastAsia="zh-CN"/>
              </w:rPr>
              <w:t>e</w:t>
            </w:r>
            <w:r w:rsidRPr="00BD6F46">
              <w:rPr>
                <w:rFonts w:hint="eastAsia"/>
                <w:color w:val="000000"/>
                <w:lang w:eastAsia="zh-CN"/>
              </w:rPr>
              <w:t xml:space="preserve">able event(s) in </w:t>
            </w:r>
            <w:r w:rsidRPr="00BD6F46">
              <w:rPr>
                <w:rFonts w:cs="Arial"/>
                <w:noProof/>
              </w:rPr>
              <w:t>NF consumer</w:t>
            </w:r>
            <w:r w:rsidRPr="00BD6F46">
              <w:rPr>
                <w:color w:val="000000"/>
              </w:rPr>
              <w:t>.</w:t>
            </w:r>
          </w:p>
          <w:p w:rsidR="005A22E1" w:rsidRPr="00BD6F46" w:rsidDel="00D053B8" w:rsidRDefault="005A22E1" w:rsidP="004C6D5A">
            <w:pPr>
              <w:pStyle w:val="TAL"/>
              <w:rPr>
                <w:lang w:bidi="ar-IQ"/>
              </w:rPr>
            </w:pPr>
            <w:r w:rsidRPr="00BD6F46">
              <w:t>The presence of the t</w:t>
            </w:r>
            <w:r w:rsidRPr="00BD6F46">
              <w:rPr>
                <w:color w:val="000000"/>
              </w:rPr>
              <w:t xml:space="preserve">riggers </w:t>
            </w:r>
            <w:r w:rsidRPr="00BD6F46">
              <w:rPr>
                <w:rFonts w:hint="eastAsia"/>
                <w:color w:val="000000"/>
                <w:lang w:eastAsia="zh-CN"/>
              </w:rPr>
              <w:t xml:space="preserve">attribute without </w:t>
            </w:r>
            <w:r w:rsidRPr="00BD6F46">
              <w:rPr>
                <w:color w:val="000000"/>
              </w:rPr>
              <w:t>any</w:t>
            </w:r>
            <w:r w:rsidRPr="00BD6F46">
              <w:rPr>
                <w:rFonts w:hint="eastAsia"/>
                <w:color w:val="000000"/>
                <w:lang w:eastAsia="zh-CN"/>
              </w:rPr>
              <w:t xml:space="preserve"> triggerType is used by CHF </w:t>
            </w:r>
            <w:r w:rsidRPr="00BD6F46">
              <w:rPr>
                <w:color w:val="000000"/>
              </w:rPr>
              <w:t>to disable all the triggers</w:t>
            </w:r>
            <w:r w:rsidR="00CF01F7">
              <w:rPr>
                <w:color w:val="000000"/>
              </w:rPr>
              <w:t xml:space="preserve"> except rating group level triggers</w:t>
            </w:r>
            <w:r w:rsidRPr="00BD6F46">
              <w:rPr>
                <w:color w:val="000000"/>
              </w:rPr>
              <w:t>.</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bl>
    <w:p w:rsidR="005A22E1" w:rsidRPr="00BD6F46" w:rsidRDefault="005A22E1" w:rsidP="005A22E1">
      <w:pPr>
        <w:rPr>
          <w:rFonts w:hint="eastAsia"/>
          <w:lang w:eastAsia="zh-CN"/>
        </w:rPr>
      </w:pPr>
    </w:p>
    <w:p w:rsidR="005A22E1" w:rsidRPr="00BD6F46" w:rsidRDefault="00A333C5" w:rsidP="007F2678">
      <w:pPr>
        <w:pStyle w:val="Heading6"/>
        <w:rPr>
          <w:rFonts w:hint="eastAsia"/>
          <w:lang w:eastAsia="zh-CN"/>
        </w:rPr>
      </w:pPr>
      <w:bookmarkStart w:id="456" w:name="_Toc20227284"/>
      <w:bookmarkStart w:id="457" w:name="_Toc27749515"/>
      <w:bookmarkStart w:id="458" w:name="_Toc28709442"/>
      <w:bookmarkStart w:id="459" w:name="_Toc44671061"/>
      <w:bookmarkStart w:id="460" w:name="_Toc51918969"/>
      <w:bookmarkStart w:id="461" w:name="_Toc155608704"/>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1</w:t>
      </w:r>
      <w:r w:rsidRPr="00BD6F46">
        <w:rPr>
          <w:rFonts w:hint="eastAsia"/>
          <w:lang w:eastAsia="zh-CN"/>
        </w:rPr>
        <w:t>.</w:t>
      </w:r>
      <w:r w:rsidRPr="00BD6F46">
        <w:rPr>
          <w:lang w:eastAsia="zh-CN"/>
        </w:rPr>
        <w:t>3</w:t>
      </w:r>
      <w:r w:rsidR="005A22E1" w:rsidRPr="00BD6F46">
        <w:rPr>
          <w:lang w:eastAsia="zh-CN"/>
        </w:rPr>
        <w:tab/>
        <w:t xml:space="preserve">Type </w:t>
      </w:r>
      <w:r w:rsidR="005A22E1" w:rsidRPr="00BD6F46">
        <w:rPr>
          <w:rFonts w:hint="eastAsia"/>
          <w:lang w:eastAsia="zh-CN"/>
        </w:rPr>
        <w:t>Charging</w:t>
      </w:r>
      <w:r w:rsidR="005A22E1" w:rsidRPr="00BD6F46">
        <w:rPr>
          <w:lang w:eastAsia="zh-CN"/>
        </w:rPr>
        <w:t>Notif</w:t>
      </w:r>
      <w:r w:rsidR="00A22426">
        <w:rPr>
          <w:lang w:eastAsia="zh-CN"/>
        </w:rPr>
        <w:t>yRequest</w:t>
      </w:r>
      <w:bookmarkEnd w:id="456"/>
      <w:bookmarkEnd w:id="457"/>
      <w:bookmarkEnd w:id="458"/>
      <w:bookmarkEnd w:id="459"/>
      <w:bookmarkEnd w:id="460"/>
      <w:bookmarkEnd w:id="461"/>
    </w:p>
    <w:p w:rsidR="005A22E1" w:rsidRPr="00BD6F46" w:rsidRDefault="005A22E1" w:rsidP="005A22E1">
      <w:pPr>
        <w:pStyle w:val="TH"/>
      </w:pPr>
      <w:r w:rsidRPr="00BD6F46">
        <w:t>Table </w:t>
      </w:r>
      <w:r w:rsidR="00DF02BF" w:rsidRPr="00BD6F46">
        <w:rPr>
          <w:lang w:eastAsia="zh-CN"/>
        </w:rPr>
        <w:t>6</w:t>
      </w:r>
      <w:r w:rsidR="00DF02BF" w:rsidRPr="00BD6F46">
        <w:rPr>
          <w:rFonts w:hint="eastAsia"/>
          <w:lang w:eastAsia="zh-CN"/>
        </w:rPr>
        <w:t>.</w:t>
      </w:r>
      <w:r w:rsidR="00DF02BF" w:rsidRPr="00BD6F46">
        <w:rPr>
          <w:lang w:eastAsia="zh-CN"/>
        </w:rPr>
        <w:t>1</w:t>
      </w:r>
      <w:r w:rsidR="00DF02BF" w:rsidRPr="00BD6F46">
        <w:rPr>
          <w:rFonts w:hint="eastAsia"/>
          <w:lang w:eastAsia="zh-CN"/>
        </w:rPr>
        <w:t>.</w:t>
      </w:r>
      <w:r w:rsidR="00DF02BF" w:rsidRPr="00BD6F46">
        <w:rPr>
          <w:lang w:eastAsia="zh-CN"/>
        </w:rPr>
        <w:t>6.</w:t>
      </w:r>
      <w:r w:rsidR="00DF02BF" w:rsidRPr="00BD6F46">
        <w:rPr>
          <w:rFonts w:hint="eastAsia"/>
          <w:lang w:eastAsia="zh-CN"/>
        </w:rPr>
        <w:t>2.</w:t>
      </w:r>
      <w:r w:rsidR="00DF02BF" w:rsidRPr="00BD6F46">
        <w:rPr>
          <w:lang w:eastAsia="zh-CN"/>
        </w:rPr>
        <w:t>1</w:t>
      </w:r>
      <w:r w:rsidR="00DF02BF" w:rsidRPr="00BD6F46">
        <w:rPr>
          <w:rFonts w:hint="eastAsia"/>
          <w:lang w:eastAsia="zh-CN"/>
        </w:rPr>
        <w:t>.</w:t>
      </w:r>
      <w:r w:rsidR="00DF02BF" w:rsidRPr="00BD6F46">
        <w:rPr>
          <w:lang w:eastAsia="zh-CN"/>
        </w:rPr>
        <w:t>3-</w:t>
      </w:r>
      <w:r w:rsidR="00DF02BF" w:rsidRPr="00BD6F46">
        <w:rPr>
          <w:rFonts w:hint="eastAsia"/>
          <w:lang w:eastAsia="zh-CN"/>
        </w:rPr>
        <w:t>1</w:t>
      </w:r>
      <w:r w:rsidRPr="00BD6F46">
        <w:t xml:space="preserve">: Definition of type </w:t>
      </w:r>
      <w:r w:rsidRPr="00BD6F46">
        <w:rPr>
          <w:rFonts w:hint="eastAsia"/>
          <w:noProof/>
          <w:lang w:eastAsia="zh-CN"/>
        </w:rPr>
        <w:t>Charging</w:t>
      </w:r>
      <w:r w:rsidRPr="00BD6F46">
        <w:rPr>
          <w:noProof/>
        </w:rPr>
        <w:t>Notif</w:t>
      </w:r>
      <w:r w:rsidR="00A22426">
        <w:rPr>
          <w:lang w:eastAsia="zh-CN"/>
        </w:rPr>
        <w:t>yRequest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5A22E1"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jc w:val="left"/>
            </w:pPr>
            <w:r w:rsidRPr="00BD6F46">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A22E1" w:rsidRPr="00BD6F46" w:rsidRDefault="005A22E1" w:rsidP="004C6D5A">
            <w:pPr>
              <w:pStyle w:val="TAH"/>
              <w:rPr>
                <w:rFonts w:cs="Arial"/>
                <w:szCs w:val="18"/>
              </w:rPr>
            </w:pPr>
            <w:r w:rsidRPr="00BD6F46">
              <w:rPr>
                <w:rFonts w:cs="Arial"/>
                <w:szCs w:val="18"/>
              </w:rPr>
              <w:t>Applicability</w:t>
            </w:r>
          </w:p>
        </w:tc>
      </w:tr>
      <w:tr w:rsidR="005A22E1"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noProof/>
                <w:lang w:eastAsia="zh-CN"/>
              </w:rPr>
              <w:t>n</w:t>
            </w:r>
            <w:r w:rsidRPr="00BD6F46">
              <w:rPr>
                <w:rFonts w:hint="eastAsia"/>
                <w:noProof/>
                <w:lang w:eastAsia="zh-CN"/>
              </w:rPr>
              <w:t>otification</w:t>
            </w:r>
            <w:r w:rsidRPr="00BD6F46">
              <w:rPr>
                <w:noProof/>
                <w:lang w:eastAsia="zh-CN"/>
              </w:rPr>
              <w:t>Type</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rPr>
            </w:pPr>
            <w:r w:rsidRPr="00BD6F46">
              <w:rPr>
                <w:rFonts w:hint="eastAsia"/>
                <w:noProof/>
                <w:lang w:eastAsia="zh-CN"/>
              </w:rPr>
              <w:t>Notification</w:t>
            </w:r>
            <w:r w:rsidRPr="00BD6F46">
              <w:rPr>
                <w:noProof/>
                <w:lang w:eastAsia="zh-CN"/>
              </w:rPr>
              <w:t>Type</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rPr>
            </w:pPr>
            <w:r w:rsidRPr="00BD6F46">
              <w:rPr>
                <w:rFonts w:hint="eastAsia"/>
                <w:lang w:eastAsia="zh-CN"/>
              </w:rPr>
              <w:t>M</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noProof/>
                <w:lang w:eastAsia="zh-CN"/>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noProof/>
                <w:lang w:eastAsia="zh-CN"/>
              </w:rPr>
              <w:t>Type of notification to indicate</w:t>
            </w:r>
            <w:r w:rsidRPr="00BD6F46">
              <w:rPr>
                <w:rFonts w:hint="eastAsia"/>
                <w:noProof/>
                <w:lang w:eastAsia="zh-CN"/>
              </w:rPr>
              <w:t xml:space="preserve"> re-authorization</w:t>
            </w:r>
            <w:r w:rsidRPr="00BD6F46">
              <w:rPr>
                <w:noProof/>
                <w:lang w:eastAsia="zh-CN"/>
              </w:rPr>
              <w:t xml:space="preserve"> or termination.</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5A22E1"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eastAsia="MS Mincho"/>
                <w:noProof/>
              </w:rPr>
            </w:pPr>
            <w:r w:rsidRPr="00BD6F46">
              <w:rPr>
                <w:rFonts w:hint="eastAsia"/>
                <w:noProof/>
                <w:lang w:eastAsia="zh-CN"/>
              </w:rPr>
              <w:t>reauthorization</w:t>
            </w:r>
            <w:r w:rsidRPr="00BD6F46">
              <w:rPr>
                <w:noProof/>
                <w:lang w:eastAsia="zh-CN"/>
              </w:rPr>
              <w:t>Details</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rPr>
            </w:pPr>
            <w:r w:rsidRPr="00BD6F46">
              <w:rPr>
                <w:noProof/>
                <w:lang w:eastAsia="zh-CN"/>
              </w:rPr>
              <w:t>array(</w:t>
            </w:r>
            <w:r w:rsidRPr="00BD6F46">
              <w:rPr>
                <w:rFonts w:hint="eastAsia"/>
                <w:noProof/>
                <w:lang w:eastAsia="zh-CN"/>
              </w:rPr>
              <w:t>Reauthorization</w:t>
            </w:r>
            <w:r w:rsidRPr="00BD6F46">
              <w:rPr>
                <w:noProof/>
                <w:lang w:eastAsia="zh-CN"/>
              </w:rPr>
              <w:t>Details)</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rPr>
            </w:pPr>
            <w:r w:rsidRPr="00BD6F46">
              <w:rPr>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noProof/>
                <w:lang w:eastAsia="zh-CN"/>
              </w:rPr>
              <w:t>0</w:t>
            </w:r>
            <w:r w:rsidRPr="00BD6F46">
              <w:rPr>
                <w:noProof/>
                <w:lang w:eastAsia="zh-CN"/>
              </w:rPr>
              <w:t>..</w:t>
            </w:r>
            <w:r w:rsidRPr="00BD6F46">
              <w:rPr>
                <w:rFonts w:hint="eastAsia"/>
                <w:noProof/>
                <w:lang w:eastAsia="zh-CN"/>
              </w:rPr>
              <w:t>N</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noProof/>
                <w:lang w:eastAsia="zh-CN"/>
              </w:rPr>
            </w:pPr>
            <w:r w:rsidRPr="00BD6F46">
              <w:rPr>
                <w:noProof/>
              </w:rPr>
              <w:t xml:space="preserve">descriptors for </w:t>
            </w:r>
            <w:r w:rsidRPr="00BD6F46">
              <w:rPr>
                <w:rFonts w:hint="eastAsia"/>
                <w:noProof/>
                <w:lang w:eastAsia="zh-CN"/>
              </w:rPr>
              <w:t>re-authorization</w:t>
            </w:r>
            <w:r w:rsidRPr="00BD6F46">
              <w:rPr>
                <w:noProof/>
                <w:lang w:eastAsia="zh-CN"/>
              </w:rPr>
              <w:t xml:space="preserve"> to determine which quota or usage reporting </w:t>
            </w:r>
            <w:r w:rsidR="00375123">
              <w:rPr>
                <w:noProof/>
                <w:lang w:eastAsia="zh-CN"/>
              </w:rPr>
              <w:t>to be</w:t>
            </w:r>
            <w:r w:rsidR="00375123" w:rsidRPr="00BD6F46">
              <w:rPr>
                <w:noProof/>
                <w:lang w:eastAsia="zh-CN"/>
              </w:rPr>
              <w:t xml:space="preserve"> </w:t>
            </w:r>
            <w:r w:rsidRPr="00BD6F46">
              <w:rPr>
                <w:noProof/>
                <w:lang w:eastAsia="zh-CN"/>
              </w:rPr>
              <w:t>updated</w:t>
            </w:r>
            <w:r w:rsidRPr="00BD6F46">
              <w:rPr>
                <w:rFonts w:hint="eastAsia"/>
                <w:noProof/>
                <w:lang w:eastAsia="zh-CN"/>
              </w:rPr>
              <w:t xml:space="preserve">. </w:t>
            </w:r>
          </w:p>
          <w:p w:rsidR="005A22E1" w:rsidRPr="00BD6F46" w:rsidRDefault="005A22E1" w:rsidP="004C6D5A">
            <w:pPr>
              <w:pStyle w:val="TAL"/>
              <w:rPr>
                <w:rFonts w:hint="eastAsia"/>
                <w:noProof/>
                <w:lang w:eastAsia="zh-CN"/>
              </w:rPr>
            </w:pP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bl>
    <w:p w:rsidR="005A22E1" w:rsidRPr="00BD6F46" w:rsidRDefault="005A22E1" w:rsidP="005A22E1">
      <w:pPr>
        <w:rPr>
          <w:lang w:eastAsia="zh-CN"/>
        </w:rPr>
      </w:pPr>
    </w:p>
    <w:p w:rsidR="005A22E1" w:rsidRPr="00BD6F46" w:rsidRDefault="00A333C5" w:rsidP="007F2678">
      <w:pPr>
        <w:pStyle w:val="Heading6"/>
        <w:rPr>
          <w:rFonts w:hint="eastAsia"/>
          <w:lang w:eastAsia="zh-CN"/>
        </w:rPr>
      </w:pPr>
      <w:bookmarkStart w:id="462" w:name="_Toc20227285"/>
      <w:bookmarkStart w:id="463" w:name="_Toc27749516"/>
      <w:bookmarkStart w:id="464" w:name="_Toc28709443"/>
      <w:bookmarkStart w:id="465" w:name="_Toc44671062"/>
      <w:bookmarkStart w:id="466" w:name="_Toc51918970"/>
      <w:bookmarkStart w:id="467" w:name="_Toc155608705"/>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1</w:t>
      </w:r>
      <w:r w:rsidRPr="00BD6F46">
        <w:rPr>
          <w:rFonts w:hint="eastAsia"/>
          <w:lang w:eastAsia="zh-CN"/>
        </w:rPr>
        <w:t>.</w:t>
      </w:r>
      <w:r w:rsidRPr="00BD6F46">
        <w:rPr>
          <w:lang w:eastAsia="zh-CN"/>
        </w:rPr>
        <w:t>4</w:t>
      </w:r>
      <w:r w:rsidR="005A22E1" w:rsidRPr="00BD6F46">
        <w:rPr>
          <w:lang w:eastAsia="zh-CN"/>
        </w:rPr>
        <w:tab/>
        <w:t>Type NFIdentification</w:t>
      </w:r>
      <w:bookmarkEnd w:id="462"/>
      <w:bookmarkEnd w:id="463"/>
      <w:bookmarkEnd w:id="464"/>
      <w:bookmarkEnd w:id="465"/>
      <w:bookmarkEnd w:id="466"/>
      <w:bookmarkEnd w:id="467"/>
    </w:p>
    <w:p w:rsidR="005A22E1" w:rsidRPr="00BD6F46" w:rsidRDefault="005A22E1" w:rsidP="005A22E1">
      <w:pPr>
        <w:pStyle w:val="TH"/>
      </w:pPr>
      <w:r w:rsidRPr="00BD6F46">
        <w:t>Table </w:t>
      </w:r>
      <w:r w:rsidR="00264132" w:rsidRPr="00BD6F46">
        <w:rPr>
          <w:lang w:eastAsia="zh-CN"/>
        </w:rPr>
        <w:t>6</w:t>
      </w:r>
      <w:r w:rsidR="00264132" w:rsidRPr="00BD6F46">
        <w:rPr>
          <w:rFonts w:hint="eastAsia"/>
          <w:lang w:eastAsia="zh-CN"/>
        </w:rPr>
        <w:t>.</w:t>
      </w:r>
      <w:r w:rsidR="00264132" w:rsidRPr="00BD6F46">
        <w:rPr>
          <w:lang w:eastAsia="zh-CN"/>
        </w:rPr>
        <w:t>1</w:t>
      </w:r>
      <w:r w:rsidR="00264132" w:rsidRPr="00BD6F46">
        <w:rPr>
          <w:rFonts w:hint="eastAsia"/>
          <w:lang w:eastAsia="zh-CN"/>
        </w:rPr>
        <w:t>.</w:t>
      </w:r>
      <w:r w:rsidR="00264132" w:rsidRPr="00BD6F46">
        <w:rPr>
          <w:lang w:eastAsia="zh-CN"/>
        </w:rPr>
        <w:t>6.</w:t>
      </w:r>
      <w:r w:rsidR="00264132" w:rsidRPr="00BD6F46">
        <w:rPr>
          <w:rFonts w:hint="eastAsia"/>
          <w:lang w:eastAsia="zh-CN"/>
        </w:rPr>
        <w:t>2.</w:t>
      </w:r>
      <w:r w:rsidR="00264132" w:rsidRPr="00BD6F46">
        <w:rPr>
          <w:lang w:eastAsia="zh-CN"/>
        </w:rPr>
        <w:t>1</w:t>
      </w:r>
      <w:r w:rsidR="00264132" w:rsidRPr="00BD6F46">
        <w:rPr>
          <w:rFonts w:hint="eastAsia"/>
          <w:lang w:eastAsia="zh-CN"/>
        </w:rPr>
        <w:t>.</w:t>
      </w:r>
      <w:r w:rsidR="00264132" w:rsidRPr="00BD6F46">
        <w:rPr>
          <w:lang w:eastAsia="zh-CN"/>
        </w:rPr>
        <w:t>4-</w:t>
      </w:r>
      <w:r w:rsidR="00264132" w:rsidRPr="00BD6F46">
        <w:rPr>
          <w:rFonts w:hint="eastAsia"/>
          <w:lang w:eastAsia="zh-CN"/>
        </w:rPr>
        <w:t>1</w:t>
      </w:r>
      <w:r w:rsidRPr="00BD6F46">
        <w:t>: Definition of type NFIdentification</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jc w:val="left"/>
            </w:pPr>
            <w:r w:rsidRPr="00BD6F46">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A22E1" w:rsidRPr="00BD6F46" w:rsidRDefault="005A22E1" w:rsidP="004C6D5A">
            <w:pPr>
              <w:pStyle w:val="TAH"/>
              <w:rPr>
                <w:rFonts w:cs="Arial"/>
                <w:szCs w:val="18"/>
              </w:rPr>
            </w:pPr>
            <w:r w:rsidRPr="00BD6F46">
              <w:rPr>
                <w:rFonts w:cs="Arial"/>
                <w:szCs w:val="18"/>
              </w:rPr>
              <w:t>Applicability</w:t>
            </w: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Del="001C0CE1" w:rsidRDefault="005A22E1" w:rsidP="004C6D5A">
            <w:pPr>
              <w:pStyle w:val="TAL"/>
              <w:rPr>
                <w:rFonts w:hint="eastAsia"/>
              </w:rPr>
            </w:pPr>
            <w:r w:rsidRPr="00BD6F46">
              <w:rPr>
                <w:rFonts w:hint="eastAsia"/>
                <w:lang w:eastAsia="zh-CN"/>
              </w:rPr>
              <w:t>n</w:t>
            </w:r>
            <w:r w:rsidRPr="00BD6F46">
              <w:t>odeFunctionality</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BD6F46">
              <w:rPr>
                <w:rFonts w:hint="eastAsia"/>
                <w:lang w:eastAsia="zh-CN"/>
              </w:rPr>
              <w:t>N</w:t>
            </w:r>
            <w:r w:rsidRPr="00BD6F46">
              <w:t>odeFunctionality</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rPr>
            </w:pPr>
            <w:r w:rsidRPr="00BD6F46">
              <w:rPr>
                <w:rFonts w:hint="eastAsia"/>
                <w:lang w:eastAsia="zh-CN"/>
              </w:rPr>
              <w:t>M</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noProof/>
                <w:lang w:eastAsia="zh-CN"/>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lang w:eastAsia="zh-CN"/>
              </w:rPr>
              <w:t>This field contains the function of the node.</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412974"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412974" w:rsidRPr="00BD6F46" w:rsidDel="001C0CE1" w:rsidRDefault="00412974" w:rsidP="00412974">
            <w:pPr>
              <w:pStyle w:val="TAL"/>
              <w:rPr>
                <w:rFonts w:hint="eastAsia"/>
              </w:rPr>
            </w:pPr>
            <w:r w:rsidRPr="00BD6F46">
              <w:t>nFName</w:t>
            </w:r>
          </w:p>
        </w:tc>
        <w:tc>
          <w:tcPr>
            <w:tcW w:w="1794" w:type="dxa"/>
            <w:tcBorders>
              <w:top w:val="single" w:sz="4" w:space="0" w:color="auto"/>
              <w:left w:val="single" w:sz="4" w:space="0" w:color="auto"/>
              <w:bottom w:val="single" w:sz="4" w:space="0" w:color="auto"/>
              <w:right w:val="single" w:sz="4" w:space="0" w:color="auto"/>
            </w:tcBorders>
          </w:tcPr>
          <w:p w:rsidR="00412974" w:rsidRPr="00BD6F46" w:rsidRDefault="00412974" w:rsidP="00412974">
            <w:pPr>
              <w:pStyle w:val="TAL"/>
            </w:pPr>
            <w:r w:rsidRPr="00BD6F46">
              <w:t>NfInstanceId</w:t>
            </w:r>
          </w:p>
        </w:tc>
        <w:tc>
          <w:tcPr>
            <w:tcW w:w="474" w:type="dxa"/>
            <w:tcBorders>
              <w:top w:val="single" w:sz="4" w:space="0" w:color="auto"/>
              <w:left w:val="single" w:sz="4" w:space="0" w:color="auto"/>
              <w:bottom w:val="single" w:sz="4" w:space="0" w:color="auto"/>
              <w:right w:val="single" w:sz="4" w:space="0" w:color="auto"/>
            </w:tcBorders>
          </w:tcPr>
          <w:p w:rsidR="00412974" w:rsidRPr="00BD6F46" w:rsidRDefault="00412974" w:rsidP="00412974">
            <w:pPr>
              <w:pStyle w:val="TAC"/>
              <w:rPr>
                <w:rFonts w:hint="eastAsia"/>
                <w:lang w:eastAsia="zh-CN"/>
              </w:rPr>
            </w:pPr>
            <w:r w:rsidRPr="00BD6F46">
              <w:rPr>
                <w:szCs w:val="18"/>
                <w:lang w:bidi="ar-IQ"/>
              </w:rPr>
              <w:t>O</w:t>
            </w:r>
            <w:r w:rsidRPr="00BD6F46">
              <w:rPr>
                <w:szCs w:val="18"/>
                <w:vertAlign w:val="subscript"/>
                <w:lang w:bidi="ar-IQ"/>
              </w:rPr>
              <w:t>C</w:t>
            </w:r>
          </w:p>
        </w:tc>
        <w:tc>
          <w:tcPr>
            <w:tcW w:w="992" w:type="dxa"/>
            <w:tcBorders>
              <w:top w:val="single" w:sz="4" w:space="0" w:color="auto"/>
              <w:left w:val="single" w:sz="4" w:space="0" w:color="auto"/>
              <w:bottom w:val="single" w:sz="4" w:space="0" w:color="auto"/>
              <w:right w:val="single" w:sz="4" w:space="0" w:color="auto"/>
            </w:tcBorders>
          </w:tcPr>
          <w:p w:rsidR="00412974" w:rsidRPr="00BD6F46" w:rsidRDefault="00412974" w:rsidP="00412974">
            <w:pPr>
              <w:pStyle w:val="TAL"/>
              <w:rPr>
                <w:rFonts w:hint="eastAsia"/>
                <w:noProof/>
                <w:lang w:eastAsia="zh-CN"/>
              </w:rPr>
            </w:pPr>
            <w:r>
              <w:rPr>
                <w:noProof/>
                <w:lang w:eastAsia="zh-CN"/>
              </w:rPr>
              <w:t>0..</w:t>
            </w:r>
            <w:r w:rsidRPr="00BD6F46">
              <w:rPr>
                <w:rFonts w:hint="eastAsia"/>
                <w:noProof/>
                <w:lang w:eastAsia="zh-CN"/>
              </w:rPr>
              <w:t>1</w:t>
            </w:r>
          </w:p>
        </w:tc>
        <w:tc>
          <w:tcPr>
            <w:tcW w:w="2689" w:type="dxa"/>
            <w:tcBorders>
              <w:top w:val="single" w:sz="4" w:space="0" w:color="auto"/>
              <w:left w:val="single" w:sz="4" w:space="0" w:color="auto"/>
              <w:bottom w:val="single" w:sz="4" w:space="0" w:color="auto"/>
              <w:right w:val="single" w:sz="4" w:space="0" w:color="auto"/>
            </w:tcBorders>
          </w:tcPr>
          <w:p w:rsidR="00412974" w:rsidRPr="00BD6F46" w:rsidRDefault="00412974" w:rsidP="00412974">
            <w:pPr>
              <w:pStyle w:val="TAL"/>
              <w:rPr>
                <w:rFonts w:hint="eastAsia"/>
                <w:noProof/>
                <w:lang w:eastAsia="zh-CN"/>
              </w:rPr>
            </w:pPr>
            <w:r w:rsidRPr="00BD6F46">
              <w:rPr>
                <w:rFonts w:hint="eastAsia"/>
                <w:noProof/>
                <w:lang w:eastAsia="zh-CN"/>
              </w:rPr>
              <w:t>I</w:t>
            </w:r>
            <w:r w:rsidRPr="00BD6F46">
              <w:rPr>
                <w:noProof/>
              </w:rPr>
              <w:t>dentifi</w:t>
            </w:r>
            <w:r w:rsidRPr="00BD6F46">
              <w:rPr>
                <w:rFonts w:hint="eastAsia"/>
                <w:noProof/>
                <w:lang w:eastAsia="zh-CN"/>
              </w:rPr>
              <w:t xml:space="preserve">er of </w:t>
            </w:r>
            <w:r w:rsidRPr="00BD6F46">
              <w:rPr>
                <w:rFonts w:cs="Arial"/>
                <w:noProof/>
              </w:rPr>
              <w:t xml:space="preserve">NF </w:t>
            </w:r>
            <w:r w:rsidR="004772C4">
              <w:rPr>
                <w:rFonts w:cs="Arial"/>
                <w:noProof/>
              </w:rPr>
              <w:t>instance</w:t>
            </w:r>
            <w:r>
              <w:rPr>
                <w:rFonts w:cs="Arial"/>
                <w:noProof/>
              </w:rPr>
              <w:t xml:space="preserve">. </w:t>
            </w:r>
            <w:r w:rsidRPr="00A2383B">
              <w:rPr>
                <w:rFonts w:cs="Arial"/>
              </w:rPr>
              <w:t xml:space="preserve">At least one of the </w:t>
            </w:r>
            <w:r w:rsidRPr="00BD6F46">
              <w:t>nFName</w:t>
            </w:r>
            <w:r w:rsidRPr="00A2383B">
              <w:rPr>
                <w:rFonts w:cs="Arial"/>
              </w:rPr>
              <w:t xml:space="preserve"> or </w:t>
            </w:r>
            <w:r w:rsidRPr="00BD6F46">
              <w:t>nFIP</w:t>
            </w:r>
            <w:r w:rsidRPr="00BD6F46">
              <w:rPr>
                <w:rFonts w:hint="eastAsia"/>
                <w:lang w:eastAsia="zh-CN"/>
              </w:rPr>
              <w:t>v</w:t>
            </w:r>
            <w:r w:rsidRPr="00BD6F46">
              <w:t>4</w:t>
            </w:r>
            <w:r w:rsidRPr="00BD6F46">
              <w:rPr>
                <w:rFonts w:hint="eastAsia"/>
              </w:rPr>
              <w:t>Address</w:t>
            </w:r>
            <w:r>
              <w:t xml:space="preserve"> or </w:t>
            </w:r>
            <w:r w:rsidRPr="00BD6F46">
              <w:t>nFIPv</w:t>
            </w:r>
            <w:r w:rsidRPr="007E34E4">
              <w:t>6Address</w:t>
            </w:r>
            <w:r w:rsidRPr="00A2383B">
              <w:rPr>
                <w:rFonts w:cs="Arial"/>
              </w:rPr>
              <w:t xml:space="preserve"> shall be present. </w:t>
            </w:r>
          </w:p>
        </w:tc>
        <w:tc>
          <w:tcPr>
            <w:tcW w:w="1843" w:type="dxa"/>
            <w:tcBorders>
              <w:top w:val="single" w:sz="4" w:space="0" w:color="auto"/>
              <w:left w:val="single" w:sz="4" w:space="0" w:color="auto"/>
              <w:bottom w:val="single" w:sz="4" w:space="0" w:color="auto"/>
              <w:right w:val="single" w:sz="4" w:space="0" w:color="auto"/>
            </w:tcBorders>
          </w:tcPr>
          <w:p w:rsidR="00412974" w:rsidRPr="00BD6F46" w:rsidRDefault="00412974" w:rsidP="00412974">
            <w:pPr>
              <w:pStyle w:val="TAL"/>
              <w:rPr>
                <w:rFonts w:cs="Arial"/>
                <w:szCs w:val="18"/>
              </w:rPr>
            </w:pPr>
          </w:p>
        </w:tc>
      </w:tr>
      <w:tr w:rsidR="00412974"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412974" w:rsidRPr="00BD6F46" w:rsidRDefault="00412974" w:rsidP="00412974">
            <w:pPr>
              <w:pStyle w:val="TAL"/>
              <w:rPr>
                <w:rFonts w:hint="eastAsia"/>
                <w:lang w:eastAsia="zh-CN"/>
              </w:rPr>
            </w:pPr>
            <w:r w:rsidRPr="00BD6F46">
              <w:t>nFIP</w:t>
            </w:r>
            <w:r w:rsidRPr="00BD6F46">
              <w:rPr>
                <w:rFonts w:hint="eastAsia"/>
                <w:lang w:eastAsia="zh-CN"/>
              </w:rPr>
              <w:t>v</w:t>
            </w:r>
            <w:r w:rsidRPr="00BD6F46">
              <w:t>4</w:t>
            </w:r>
            <w:r w:rsidRPr="00BD6F46">
              <w:rPr>
                <w:rFonts w:hint="eastAsia"/>
              </w:rPr>
              <w:t>Address</w:t>
            </w:r>
          </w:p>
        </w:tc>
        <w:tc>
          <w:tcPr>
            <w:tcW w:w="1794" w:type="dxa"/>
            <w:tcBorders>
              <w:top w:val="single" w:sz="4" w:space="0" w:color="auto"/>
              <w:left w:val="single" w:sz="4" w:space="0" w:color="auto"/>
              <w:bottom w:val="single" w:sz="4" w:space="0" w:color="auto"/>
              <w:right w:val="single" w:sz="4" w:space="0" w:color="auto"/>
            </w:tcBorders>
          </w:tcPr>
          <w:p w:rsidR="00412974" w:rsidRPr="00BD6F46" w:rsidRDefault="00412974" w:rsidP="00412974">
            <w:pPr>
              <w:pStyle w:val="TAL"/>
            </w:pPr>
            <w:r w:rsidRPr="00BD6F46">
              <w:rPr>
                <w:rFonts w:hint="eastAsia"/>
              </w:rPr>
              <w:t>I</w:t>
            </w:r>
            <w:r w:rsidRPr="00BD6F46">
              <w:t>pv4Addr</w:t>
            </w:r>
          </w:p>
        </w:tc>
        <w:tc>
          <w:tcPr>
            <w:tcW w:w="474" w:type="dxa"/>
            <w:tcBorders>
              <w:top w:val="single" w:sz="4" w:space="0" w:color="auto"/>
              <w:left w:val="single" w:sz="4" w:space="0" w:color="auto"/>
              <w:bottom w:val="single" w:sz="4" w:space="0" w:color="auto"/>
              <w:right w:val="single" w:sz="4" w:space="0" w:color="auto"/>
            </w:tcBorders>
          </w:tcPr>
          <w:p w:rsidR="00412974" w:rsidRPr="00BD6F46" w:rsidRDefault="00412974" w:rsidP="00412974">
            <w:pPr>
              <w:pStyle w:val="TAC"/>
              <w:rPr>
                <w:rFonts w:hint="eastAsia"/>
                <w:lang w:eastAsia="zh-CN"/>
              </w:rPr>
            </w:pPr>
            <w:r w:rsidRPr="00BD6F46">
              <w:rPr>
                <w:szCs w:val="18"/>
                <w:lang w:bidi="ar-IQ"/>
              </w:rPr>
              <w:t>O</w:t>
            </w:r>
            <w:r w:rsidRPr="00BD6F46">
              <w:rPr>
                <w:szCs w:val="18"/>
                <w:vertAlign w:val="subscript"/>
                <w:lang w:bidi="ar-IQ"/>
              </w:rPr>
              <w:t>C</w:t>
            </w:r>
          </w:p>
        </w:tc>
        <w:tc>
          <w:tcPr>
            <w:tcW w:w="992" w:type="dxa"/>
            <w:tcBorders>
              <w:top w:val="single" w:sz="4" w:space="0" w:color="auto"/>
              <w:left w:val="single" w:sz="4" w:space="0" w:color="auto"/>
              <w:bottom w:val="single" w:sz="4" w:space="0" w:color="auto"/>
              <w:right w:val="single" w:sz="4" w:space="0" w:color="auto"/>
            </w:tcBorders>
          </w:tcPr>
          <w:p w:rsidR="00412974" w:rsidRPr="00BD6F46" w:rsidRDefault="00412974" w:rsidP="00412974">
            <w:pPr>
              <w:pStyle w:val="TAL"/>
              <w:rPr>
                <w:rFonts w:hint="eastAsia"/>
                <w:noProof/>
                <w:lang w:eastAsia="zh-CN"/>
              </w:rPr>
            </w:pPr>
            <w:r>
              <w:rPr>
                <w:noProof/>
                <w:lang w:eastAsia="zh-CN"/>
              </w:rPr>
              <w:t>0..</w:t>
            </w:r>
            <w:r w:rsidRPr="00BD6F46">
              <w:rPr>
                <w:rFonts w:hint="eastAsia"/>
                <w:noProof/>
                <w:lang w:eastAsia="zh-CN"/>
              </w:rPr>
              <w:t>1</w:t>
            </w:r>
          </w:p>
        </w:tc>
        <w:tc>
          <w:tcPr>
            <w:tcW w:w="2689" w:type="dxa"/>
            <w:tcBorders>
              <w:top w:val="single" w:sz="4" w:space="0" w:color="auto"/>
              <w:left w:val="single" w:sz="4" w:space="0" w:color="auto"/>
              <w:bottom w:val="single" w:sz="4" w:space="0" w:color="auto"/>
              <w:right w:val="single" w:sz="4" w:space="0" w:color="auto"/>
            </w:tcBorders>
          </w:tcPr>
          <w:p w:rsidR="00412974" w:rsidRPr="00BD6F46" w:rsidRDefault="00412974" w:rsidP="00412974">
            <w:pPr>
              <w:pStyle w:val="TAL"/>
              <w:rPr>
                <w:rFonts w:hint="eastAsia"/>
                <w:noProof/>
                <w:lang w:eastAsia="zh-CN"/>
              </w:rPr>
            </w:pPr>
            <w:r w:rsidRPr="00BD6F46">
              <w:rPr>
                <w:lang w:bidi="ar-IQ"/>
              </w:rPr>
              <w:t xml:space="preserve">The IPv4 address of the </w:t>
            </w:r>
            <w:r w:rsidRPr="00BD6F46">
              <w:rPr>
                <w:rFonts w:cs="Arial"/>
                <w:noProof/>
              </w:rPr>
              <w:t>NF</w:t>
            </w:r>
            <w:r>
              <w:rPr>
                <w:lang w:bidi="ar-IQ"/>
              </w:rPr>
              <w:t xml:space="preserve">. </w:t>
            </w:r>
            <w:r w:rsidRPr="00A2383B">
              <w:rPr>
                <w:rFonts w:cs="Arial"/>
              </w:rPr>
              <w:t xml:space="preserve">At least one of the </w:t>
            </w:r>
            <w:r w:rsidRPr="00BD6F46">
              <w:t>nFName</w:t>
            </w:r>
            <w:r w:rsidRPr="00A2383B">
              <w:rPr>
                <w:rFonts w:cs="Arial"/>
              </w:rPr>
              <w:t xml:space="preserve"> or </w:t>
            </w:r>
            <w:r w:rsidRPr="00BD6F46">
              <w:t>nFIP</w:t>
            </w:r>
            <w:r w:rsidRPr="00BD6F46">
              <w:rPr>
                <w:rFonts w:hint="eastAsia"/>
                <w:lang w:eastAsia="zh-CN"/>
              </w:rPr>
              <w:t>v</w:t>
            </w:r>
            <w:r w:rsidRPr="00BD6F46">
              <w:t>4</w:t>
            </w:r>
            <w:r w:rsidRPr="00BD6F46">
              <w:rPr>
                <w:rFonts w:hint="eastAsia"/>
              </w:rPr>
              <w:t>Address</w:t>
            </w:r>
            <w:r>
              <w:t xml:space="preserve"> or </w:t>
            </w:r>
            <w:r w:rsidRPr="00BD6F46">
              <w:t>nFIPv</w:t>
            </w:r>
            <w:r w:rsidRPr="007E34E4">
              <w:t>6Address</w:t>
            </w:r>
            <w:r w:rsidRPr="00A2383B">
              <w:rPr>
                <w:rFonts w:cs="Arial"/>
              </w:rPr>
              <w:t xml:space="preserve"> shall be present. </w:t>
            </w:r>
          </w:p>
        </w:tc>
        <w:tc>
          <w:tcPr>
            <w:tcW w:w="1843" w:type="dxa"/>
            <w:tcBorders>
              <w:top w:val="single" w:sz="4" w:space="0" w:color="auto"/>
              <w:left w:val="single" w:sz="4" w:space="0" w:color="auto"/>
              <w:bottom w:val="single" w:sz="4" w:space="0" w:color="auto"/>
              <w:right w:val="single" w:sz="4" w:space="0" w:color="auto"/>
            </w:tcBorders>
          </w:tcPr>
          <w:p w:rsidR="00412974" w:rsidRPr="00BD6F46" w:rsidRDefault="00412974" w:rsidP="00412974">
            <w:pPr>
              <w:pStyle w:val="TAL"/>
              <w:rPr>
                <w:rFonts w:cs="Arial"/>
                <w:szCs w:val="18"/>
              </w:rPr>
            </w:pPr>
          </w:p>
        </w:tc>
      </w:tr>
      <w:tr w:rsidR="00412974"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412974" w:rsidRPr="00BD6F46" w:rsidDel="001C0CE1" w:rsidRDefault="00412974" w:rsidP="00412974">
            <w:pPr>
              <w:pStyle w:val="TAL"/>
              <w:rPr>
                <w:rFonts w:hint="eastAsia"/>
              </w:rPr>
            </w:pPr>
            <w:r w:rsidRPr="00BD6F46">
              <w:t>nFIPv6</w:t>
            </w:r>
            <w:r w:rsidRPr="00BD6F46">
              <w:rPr>
                <w:rFonts w:hint="eastAsia"/>
              </w:rPr>
              <w:t>Address</w:t>
            </w:r>
          </w:p>
        </w:tc>
        <w:tc>
          <w:tcPr>
            <w:tcW w:w="1794" w:type="dxa"/>
            <w:tcBorders>
              <w:top w:val="single" w:sz="4" w:space="0" w:color="auto"/>
              <w:left w:val="single" w:sz="4" w:space="0" w:color="auto"/>
              <w:bottom w:val="single" w:sz="4" w:space="0" w:color="auto"/>
              <w:right w:val="single" w:sz="4" w:space="0" w:color="auto"/>
            </w:tcBorders>
          </w:tcPr>
          <w:p w:rsidR="00412974" w:rsidRPr="00BD6F46" w:rsidRDefault="00412974" w:rsidP="00412974">
            <w:pPr>
              <w:pStyle w:val="TAL"/>
              <w:rPr>
                <w:rFonts w:hint="eastAsia"/>
              </w:rPr>
            </w:pPr>
            <w:r w:rsidRPr="00BD6F46">
              <w:rPr>
                <w:rFonts w:hint="eastAsia"/>
              </w:rPr>
              <w:t>I</w:t>
            </w:r>
            <w:r w:rsidRPr="00BD6F46">
              <w:t>pv6Addr</w:t>
            </w:r>
          </w:p>
        </w:tc>
        <w:tc>
          <w:tcPr>
            <w:tcW w:w="474" w:type="dxa"/>
            <w:tcBorders>
              <w:top w:val="single" w:sz="4" w:space="0" w:color="auto"/>
              <w:left w:val="single" w:sz="4" w:space="0" w:color="auto"/>
              <w:bottom w:val="single" w:sz="4" w:space="0" w:color="auto"/>
              <w:right w:val="single" w:sz="4" w:space="0" w:color="auto"/>
            </w:tcBorders>
          </w:tcPr>
          <w:p w:rsidR="00412974" w:rsidRPr="00BD6F46" w:rsidRDefault="00412974" w:rsidP="00412974">
            <w:pPr>
              <w:pStyle w:val="TAC"/>
              <w:rPr>
                <w:rFonts w:hint="eastAsia"/>
                <w:lang w:eastAsia="zh-CN"/>
              </w:rPr>
            </w:pPr>
            <w:r w:rsidRPr="00BD6F46">
              <w:rPr>
                <w:szCs w:val="18"/>
                <w:lang w:bidi="ar-IQ"/>
              </w:rPr>
              <w:t>O</w:t>
            </w:r>
            <w:r w:rsidRPr="00BD6F46">
              <w:rPr>
                <w:szCs w:val="18"/>
                <w:vertAlign w:val="subscript"/>
                <w:lang w:bidi="ar-IQ"/>
              </w:rPr>
              <w:t>C</w:t>
            </w:r>
          </w:p>
        </w:tc>
        <w:tc>
          <w:tcPr>
            <w:tcW w:w="992" w:type="dxa"/>
            <w:tcBorders>
              <w:top w:val="single" w:sz="4" w:space="0" w:color="auto"/>
              <w:left w:val="single" w:sz="4" w:space="0" w:color="auto"/>
              <w:bottom w:val="single" w:sz="4" w:space="0" w:color="auto"/>
              <w:right w:val="single" w:sz="4" w:space="0" w:color="auto"/>
            </w:tcBorders>
          </w:tcPr>
          <w:p w:rsidR="00412974" w:rsidRPr="00BD6F46" w:rsidRDefault="00412974" w:rsidP="00412974">
            <w:pPr>
              <w:pStyle w:val="TAL"/>
              <w:rPr>
                <w:rFonts w:hint="eastAsia"/>
                <w:noProof/>
                <w:lang w:eastAsia="zh-CN"/>
              </w:rPr>
            </w:pPr>
            <w:r>
              <w:rPr>
                <w:noProof/>
                <w:lang w:eastAsia="zh-CN"/>
              </w:rPr>
              <w:t>0..</w:t>
            </w:r>
            <w:r w:rsidRPr="00BD6F46">
              <w:rPr>
                <w:rFonts w:hint="eastAsia"/>
                <w:noProof/>
                <w:lang w:eastAsia="zh-CN"/>
              </w:rPr>
              <w:t>1</w:t>
            </w:r>
          </w:p>
        </w:tc>
        <w:tc>
          <w:tcPr>
            <w:tcW w:w="2689" w:type="dxa"/>
            <w:tcBorders>
              <w:top w:val="single" w:sz="4" w:space="0" w:color="auto"/>
              <w:left w:val="single" w:sz="4" w:space="0" w:color="auto"/>
              <w:bottom w:val="single" w:sz="4" w:space="0" w:color="auto"/>
              <w:right w:val="single" w:sz="4" w:space="0" w:color="auto"/>
            </w:tcBorders>
          </w:tcPr>
          <w:p w:rsidR="00412974" w:rsidRPr="00BD6F46" w:rsidRDefault="00412974" w:rsidP="00412974">
            <w:pPr>
              <w:pStyle w:val="TAL"/>
              <w:rPr>
                <w:lang w:bidi="ar-IQ"/>
              </w:rPr>
            </w:pPr>
            <w:r w:rsidRPr="00BD6F46">
              <w:rPr>
                <w:lang w:bidi="ar-IQ"/>
              </w:rPr>
              <w:t xml:space="preserve">The </w:t>
            </w:r>
            <w:r w:rsidRPr="007E34E4">
              <w:rPr>
                <w:lang w:bidi="ar-IQ"/>
              </w:rPr>
              <w:t>IPv6 address of the</w:t>
            </w:r>
            <w:r w:rsidRPr="00BD6F46">
              <w:rPr>
                <w:lang w:bidi="ar-IQ"/>
              </w:rPr>
              <w:t xml:space="preserve"> </w:t>
            </w:r>
            <w:r w:rsidRPr="00BD6F46">
              <w:rPr>
                <w:rFonts w:cs="Arial"/>
                <w:noProof/>
              </w:rPr>
              <w:t>NF</w:t>
            </w:r>
            <w:r>
              <w:rPr>
                <w:lang w:bidi="ar-IQ"/>
              </w:rPr>
              <w:t xml:space="preserve">. </w:t>
            </w:r>
            <w:r w:rsidRPr="00A2383B">
              <w:rPr>
                <w:rFonts w:cs="Arial"/>
              </w:rPr>
              <w:t xml:space="preserve">At least one of the </w:t>
            </w:r>
            <w:r w:rsidRPr="00BD6F46">
              <w:t>nFName</w:t>
            </w:r>
            <w:r w:rsidRPr="00A2383B">
              <w:rPr>
                <w:rFonts w:cs="Arial"/>
              </w:rPr>
              <w:t xml:space="preserve"> or </w:t>
            </w:r>
            <w:r w:rsidRPr="00BD6F46">
              <w:t>nFIP</w:t>
            </w:r>
            <w:r w:rsidRPr="00BD6F46">
              <w:rPr>
                <w:rFonts w:hint="eastAsia"/>
                <w:lang w:eastAsia="zh-CN"/>
              </w:rPr>
              <w:t>v</w:t>
            </w:r>
            <w:r w:rsidRPr="00BD6F46">
              <w:t>4</w:t>
            </w:r>
            <w:r w:rsidRPr="00BD6F46">
              <w:rPr>
                <w:rFonts w:hint="eastAsia"/>
              </w:rPr>
              <w:t>Address</w:t>
            </w:r>
            <w:r>
              <w:t xml:space="preserve"> or </w:t>
            </w:r>
            <w:r w:rsidRPr="00BD6F46">
              <w:t>nFIPv</w:t>
            </w:r>
            <w:r w:rsidRPr="007E34E4">
              <w:t>6Address</w:t>
            </w:r>
            <w:r w:rsidRPr="00A2383B">
              <w:rPr>
                <w:rFonts w:cs="Arial"/>
              </w:rPr>
              <w:t xml:space="preserve"> shall be present. </w:t>
            </w:r>
          </w:p>
        </w:tc>
        <w:tc>
          <w:tcPr>
            <w:tcW w:w="1843" w:type="dxa"/>
            <w:tcBorders>
              <w:top w:val="single" w:sz="4" w:space="0" w:color="auto"/>
              <w:left w:val="single" w:sz="4" w:space="0" w:color="auto"/>
              <w:bottom w:val="single" w:sz="4" w:space="0" w:color="auto"/>
              <w:right w:val="single" w:sz="4" w:space="0" w:color="auto"/>
            </w:tcBorders>
          </w:tcPr>
          <w:p w:rsidR="00412974" w:rsidRPr="00BD6F46" w:rsidRDefault="00412974" w:rsidP="00412974">
            <w:pPr>
              <w:pStyle w:val="TAL"/>
              <w:rPr>
                <w:rFonts w:cs="Arial" w:hint="eastAsia"/>
                <w:szCs w:val="18"/>
                <w:lang w:eastAsia="zh-CN"/>
              </w:rPr>
            </w:pPr>
          </w:p>
        </w:tc>
      </w:tr>
      <w:tr w:rsidR="004772C4"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4772C4" w:rsidRPr="00BD6F46" w:rsidRDefault="004772C4" w:rsidP="004772C4">
            <w:pPr>
              <w:pStyle w:val="TAL"/>
            </w:pPr>
            <w:r>
              <w:t>nFFqdn</w:t>
            </w:r>
          </w:p>
        </w:tc>
        <w:tc>
          <w:tcPr>
            <w:tcW w:w="1794" w:type="dxa"/>
            <w:tcBorders>
              <w:top w:val="single" w:sz="4" w:space="0" w:color="auto"/>
              <w:left w:val="single" w:sz="4" w:space="0" w:color="auto"/>
              <w:bottom w:val="single" w:sz="4" w:space="0" w:color="auto"/>
              <w:right w:val="single" w:sz="4" w:space="0" w:color="auto"/>
            </w:tcBorders>
          </w:tcPr>
          <w:p w:rsidR="004772C4" w:rsidRPr="00BD6F46" w:rsidRDefault="004772C4" w:rsidP="004772C4">
            <w:pPr>
              <w:pStyle w:val="TAL"/>
              <w:rPr>
                <w:rFonts w:hint="eastAsia"/>
              </w:rPr>
            </w:pPr>
            <w:r>
              <w:t>string</w:t>
            </w:r>
          </w:p>
        </w:tc>
        <w:tc>
          <w:tcPr>
            <w:tcW w:w="474" w:type="dxa"/>
            <w:tcBorders>
              <w:top w:val="single" w:sz="4" w:space="0" w:color="auto"/>
              <w:left w:val="single" w:sz="4" w:space="0" w:color="auto"/>
              <w:bottom w:val="single" w:sz="4" w:space="0" w:color="auto"/>
              <w:right w:val="single" w:sz="4" w:space="0" w:color="auto"/>
            </w:tcBorders>
          </w:tcPr>
          <w:p w:rsidR="004772C4" w:rsidRPr="00BD6F46" w:rsidRDefault="004772C4" w:rsidP="004772C4">
            <w:pPr>
              <w:pStyle w:val="TAC"/>
              <w:rPr>
                <w:szCs w:val="18"/>
                <w:lang w:bidi="ar-IQ"/>
              </w:rPr>
            </w:pPr>
            <w:r>
              <w:rPr>
                <w:szCs w:val="18"/>
                <w:lang w:bidi="ar-IQ"/>
              </w:rPr>
              <w:t>O</w:t>
            </w:r>
            <w:r>
              <w:rPr>
                <w:szCs w:val="18"/>
                <w:vertAlign w:val="subscript"/>
                <w:lang w:bidi="ar-IQ"/>
              </w:rPr>
              <w:t>C</w:t>
            </w:r>
          </w:p>
        </w:tc>
        <w:tc>
          <w:tcPr>
            <w:tcW w:w="992" w:type="dxa"/>
            <w:tcBorders>
              <w:top w:val="single" w:sz="4" w:space="0" w:color="auto"/>
              <w:left w:val="single" w:sz="4" w:space="0" w:color="auto"/>
              <w:bottom w:val="single" w:sz="4" w:space="0" w:color="auto"/>
              <w:right w:val="single" w:sz="4" w:space="0" w:color="auto"/>
            </w:tcBorders>
          </w:tcPr>
          <w:p w:rsidR="004772C4" w:rsidRDefault="004772C4" w:rsidP="004772C4">
            <w:pPr>
              <w:pStyle w:val="TAL"/>
              <w:rPr>
                <w:noProof/>
                <w:lang w:eastAsia="zh-CN"/>
              </w:rPr>
            </w:pPr>
            <w:r>
              <w:rPr>
                <w:lang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4772C4" w:rsidRPr="00BD6F46" w:rsidRDefault="004772C4" w:rsidP="004772C4">
            <w:pPr>
              <w:pStyle w:val="TAL"/>
              <w:rPr>
                <w:lang w:bidi="ar-IQ"/>
              </w:rPr>
            </w:pPr>
            <w:r>
              <w:rPr>
                <w:lang w:bidi="ar-IQ"/>
              </w:rPr>
              <w:t>FQDN of the NF</w:t>
            </w:r>
          </w:p>
        </w:tc>
        <w:tc>
          <w:tcPr>
            <w:tcW w:w="1843" w:type="dxa"/>
            <w:tcBorders>
              <w:top w:val="single" w:sz="4" w:space="0" w:color="auto"/>
              <w:left w:val="single" w:sz="4" w:space="0" w:color="auto"/>
              <w:bottom w:val="single" w:sz="4" w:space="0" w:color="auto"/>
              <w:right w:val="single" w:sz="4" w:space="0" w:color="auto"/>
            </w:tcBorders>
          </w:tcPr>
          <w:p w:rsidR="004772C4" w:rsidRPr="00BD6F46" w:rsidRDefault="004772C4" w:rsidP="004772C4">
            <w:pPr>
              <w:pStyle w:val="TAL"/>
              <w:rPr>
                <w:rFonts w:cs="Arial" w:hint="eastAsia"/>
                <w:szCs w:val="18"/>
                <w:lang w:eastAsia="zh-CN"/>
              </w:rPr>
            </w:pP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rPr>
            </w:pPr>
            <w:r w:rsidRPr="00BD6F46">
              <w:rPr>
                <w:rFonts w:hint="eastAsia"/>
                <w:lang w:eastAsia="zh-CN"/>
              </w:rPr>
              <w:t>n</w:t>
            </w:r>
            <w:r w:rsidRPr="00BD6F46">
              <w:t>FPLMNID</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rPr>
            </w:pPr>
            <w:r w:rsidRPr="00BD6F46">
              <w:t>PlmnId</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rPr>
            </w:pPr>
            <w:r w:rsidRPr="00BD6F46">
              <w:rPr>
                <w:szCs w:val="18"/>
                <w:lang w:bidi="ar-IQ"/>
              </w:rPr>
              <w:t>O</w:t>
            </w:r>
            <w:r w:rsidRPr="00BD6F46">
              <w:rPr>
                <w:szCs w:val="18"/>
                <w:vertAlign w:val="subscript"/>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t xml:space="preserve">This field holds the PLMN ID of the network the </w:t>
            </w:r>
            <w:r w:rsidRPr="00BD6F46">
              <w:rPr>
                <w:rFonts w:cs="Arial"/>
                <w:noProof/>
              </w:rPr>
              <w:t>NF</w:t>
            </w:r>
            <w:r w:rsidRPr="00BD6F46">
              <w:t xml:space="preserve"> belongs to.</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bl>
    <w:p w:rsidR="005A22E1" w:rsidRPr="00BD6F46" w:rsidRDefault="005A22E1" w:rsidP="005A22E1">
      <w:pPr>
        <w:rPr>
          <w:rFonts w:hint="eastAsia"/>
          <w:lang w:eastAsia="zh-CN"/>
        </w:rPr>
      </w:pPr>
    </w:p>
    <w:p w:rsidR="005A22E1" w:rsidRPr="00BD6F46" w:rsidRDefault="00A333C5" w:rsidP="007F2678">
      <w:pPr>
        <w:pStyle w:val="Heading6"/>
        <w:rPr>
          <w:lang w:eastAsia="zh-CN"/>
        </w:rPr>
      </w:pPr>
      <w:bookmarkStart w:id="468" w:name="_Toc20227286"/>
      <w:bookmarkStart w:id="469" w:name="_Toc27749517"/>
      <w:bookmarkStart w:id="470" w:name="_Toc28709444"/>
      <w:bookmarkStart w:id="471" w:name="_Toc44671063"/>
      <w:bookmarkStart w:id="472" w:name="_Toc51918971"/>
      <w:bookmarkStart w:id="473" w:name="_Toc155608706"/>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1</w:t>
      </w:r>
      <w:r w:rsidRPr="00BD6F46">
        <w:rPr>
          <w:rFonts w:hint="eastAsia"/>
          <w:lang w:eastAsia="zh-CN"/>
        </w:rPr>
        <w:t>.</w:t>
      </w:r>
      <w:r w:rsidRPr="00BD6F46">
        <w:rPr>
          <w:lang w:eastAsia="zh-CN"/>
        </w:rPr>
        <w:t>5</w:t>
      </w:r>
      <w:r w:rsidR="005A22E1" w:rsidRPr="00BD6F46">
        <w:rPr>
          <w:rFonts w:hint="eastAsia"/>
          <w:lang w:eastAsia="zh-CN"/>
        </w:rPr>
        <w:tab/>
      </w:r>
      <w:r w:rsidR="005A22E1" w:rsidRPr="00BD6F46">
        <w:rPr>
          <w:lang w:eastAsia="zh-CN"/>
        </w:rPr>
        <w:t>Type Multiple</w:t>
      </w:r>
      <w:r w:rsidR="005A22E1" w:rsidRPr="00BD6F46">
        <w:rPr>
          <w:rFonts w:hint="eastAsia"/>
          <w:lang w:eastAsia="zh-CN"/>
        </w:rPr>
        <w:t>Unit</w:t>
      </w:r>
      <w:r w:rsidR="005A22E1" w:rsidRPr="00BD6F46">
        <w:rPr>
          <w:lang w:eastAsia="zh-CN"/>
        </w:rPr>
        <w:t>Usage</w:t>
      </w:r>
      <w:bookmarkEnd w:id="468"/>
      <w:bookmarkEnd w:id="469"/>
      <w:bookmarkEnd w:id="470"/>
      <w:bookmarkEnd w:id="471"/>
      <w:bookmarkEnd w:id="472"/>
      <w:bookmarkEnd w:id="473"/>
    </w:p>
    <w:p w:rsidR="005A22E1" w:rsidRPr="00BD6F46" w:rsidRDefault="005A22E1" w:rsidP="005A22E1">
      <w:pPr>
        <w:pStyle w:val="TH"/>
      </w:pPr>
      <w:r w:rsidRPr="00BD6F46">
        <w:t>Table </w:t>
      </w:r>
      <w:r w:rsidR="007E7B30" w:rsidRPr="00BD6F46">
        <w:rPr>
          <w:lang w:eastAsia="zh-CN"/>
        </w:rPr>
        <w:t>6</w:t>
      </w:r>
      <w:r w:rsidR="007E7B30" w:rsidRPr="00BD6F46">
        <w:rPr>
          <w:rFonts w:hint="eastAsia"/>
          <w:lang w:eastAsia="zh-CN"/>
        </w:rPr>
        <w:t>.</w:t>
      </w:r>
      <w:r w:rsidR="007E7B30" w:rsidRPr="00BD6F46">
        <w:rPr>
          <w:lang w:eastAsia="zh-CN"/>
        </w:rPr>
        <w:t>1</w:t>
      </w:r>
      <w:r w:rsidR="007E7B30" w:rsidRPr="00BD6F46">
        <w:rPr>
          <w:rFonts w:hint="eastAsia"/>
          <w:lang w:eastAsia="zh-CN"/>
        </w:rPr>
        <w:t>.</w:t>
      </w:r>
      <w:r w:rsidR="007E7B30" w:rsidRPr="00BD6F46">
        <w:rPr>
          <w:lang w:eastAsia="zh-CN"/>
        </w:rPr>
        <w:t>6.</w:t>
      </w:r>
      <w:r w:rsidR="007E7B30" w:rsidRPr="00BD6F46">
        <w:rPr>
          <w:rFonts w:hint="eastAsia"/>
          <w:lang w:eastAsia="zh-CN"/>
        </w:rPr>
        <w:t>2.</w:t>
      </w:r>
      <w:r w:rsidR="007E7B30" w:rsidRPr="00BD6F46">
        <w:rPr>
          <w:lang w:eastAsia="zh-CN"/>
        </w:rPr>
        <w:t>1</w:t>
      </w:r>
      <w:r w:rsidR="007E7B30" w:rsidRPr="00BD6F46">
        <w:rPr>
          <w:rFonts w:hint="eastAsia"/>
          <w:lang w:eastAsia="zh-CN"/>
        </w:rPr>
        <w:t>.</w:t>
      </w:r>
      <w:r w:rsidR="007E7B30" w:rsidRPr="00BD6F46">
        <w:rPr>
          <w:lang w:eastAsia="zh-CN"/>
        </w:rPr>
        <w:t>5-</w:t>
      </w:r>
      <w:r w:rsidR="007E7B30" w:rsidRPr="00BD6F46">
        <w:rPr>
          <w:rFonts w:hint="eastAsia"/>
          <w:lang w:eastAsia="zh-CN"/>
        </w:rPr>
        <w:t>1</w:t>
      </w:r>
      <w:r w:rsidRPr="00BD6F46">
        <w:t>: Definition of type MultipleUnitUsage</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ascii="Times New Roman" w:hAnsi="Times New Roman"/>
              </w:rPr>
            </w:pPr>
            <w:r w:rsidRPr="00BD6F46">
              <w:rPr>
                <w:rFonts w:ascii="Times New Roman" w:hAnsi="Times New Roman"/>
              </w:rPr>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ascii="Times New Roman" w:hAnsi="Times New Roman"/>
              </w:rPr>
            </w:pPr>
            <w:r w:rsidRPr="00BD6F46">
              <w:rPr>
                <w:rFonts w:ascii="Times New Roman" w:hAnsi="Times New Roman"/>
              </w:rP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ascii="Times New Roman" w:hAnsi="Times New Roman"/>
              </w:rPr>
            </w:pPr>
            <w:r w:rsidRPr="00BD6F46">
              <w:rPr>
                <w:rFonts w:ascii="Times New Roman" w:hAnsi="Times New Roman"/>
              </w:rPr>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jc w:val="left"/>
              <w:rPr>
                <w:rFonts w:ascii="Times New Roman" w:hAnsi="Times New Roman"/>
              </w:rPr>
            </w:pPr>
            <w:r w:rsidRPr="00BD6F46">
              <w:rPr>
                <w:rFonts w:ascii="Times New Roman" w:hAnsi="Times New Roman"/>
              </w:rPr>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ascii="Times New Roman" w:hAnsi="Times New Roman"/>
                <w:szCs w:val="18"/>
              </w:rPr>
            </w:pPr>
            <w:r w:rsidRPr="00BD6F46">
              <w:rPr>
                <w:rFonts w:ascii="Times New Roman" w:hAnsi="Times New Roman"/>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A22E1" w:rsidRPr="00BD6F46" w:rsidRDefault="005A22E1" w:rsidP="004C6D5A">
            <w:pPr>
              <w:pStyle w:val="TAH"/>
              <w:rPr>
                <w:rFonts w:ascii="Times New Roman" w:hAnsi="Times New Roman"/>
                <w:szCs w:val="18"/>
              </w:rPr>
            </w:pPr>
            <w:r w:rsidRPr="00BD6F46">
              <w:rPr>
                <w:rFonts w:ascii="Times New Roman" w:hAnsi="Times New Roman"/>
                <w:szCs w:val="18"/>
              </w:rPr>
              <w:t>Applicability</w:t>
            </w: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vAlign w:val="center"/>
          </w:tcPr>
          <w:p w:rsidR="005A22E1" w:rsidRPr="00BD6F46" w:rsidRDefault="005A22E1" w:rsidP="004C6D5A">
            <w:pPr>
              <w:pStyle w:val="TAL"/>
              <w:rPr>
                <w:lang w:bidi="ar-IQ"/>
              </w:rPr>
            </w:pPr>
            <w:r w:rsidRPr="00BD6F46">
              <w:rPr>
                <w:lang w:bidi="ar-IQ"/>
              </w:rPr>
              <w:t>ratingGroup</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77636F">
            <w:pPr>
              <w:pStyle w:val="TAC"/>
              <w:jc w:val="left"/>
              <w:rPr>
                <w:lang w:bidi="ar-IQ"/>
              </w:rPr>
            </w:pPr>
            <w:r w:rsidRPr="00BD6F46">
              <w:rPr>
                <w:lang w:bidi="ar-IQ"/>
              </w:rPr>
              <w:t>RatingGroup</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lang w:bidi="ar-IQ"/>
              </w:rPr>
            </w:pPr>
            <w:r w:rsidRPr="00BD6F46">
              <w:rPr>
                <w:lang w:bidi="ar-IQ"/>
              </w:rPr>
              <w:t>M</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rPr>
                <w:lang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t>The identifier of a rating group.</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rPr>
                <w:lang w:bidi="ar-IQ"/>
              </w:rPr>
              <w:t>requestedUnit</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rPr>
                <w:lang w:bidi="ar-IQ"/>
              </w:rPr>
              <w:t>RequestedUnit</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93563" w:rsidP="004C6D5A">
            <w:pPr>
              <w:pStyle w:val="TAL"/>
              <w:rPr>
                <w:lang w:bidi="ar-IQ"/>
              </w:rPr>
            </w:pPr>
            <w:r w:rsidRPr="004023DE">
              <w:rPr>
                <w:rFonts w:eastAsia="MS Mincho"/>
              </w:rPr>
              <w:t xml:space="preserve">This field </w:t>
            </w:r>
            <w:r>
              <w:rPr>
                <w:rFonts w:eastAsia="MS Mincho"/>
              </w:rPr>
              <w:t>indicates that quota management is required</w:t>
            </w:r>
            <w:r w:rsidR="001C3176" w:rsidRPr="001C3176">
              <w:rPr>
                <w:rFonts w:eastAsia="MS Mincho"/>
              </w:rPr>
              <w:t>, and</w:t>
            </w:r>
            <w:r>
              <w:rPr>
                <w:rFonts w:eastAsia="MS Mincho"/>
              </w:rPr>
              <w:t xml:space="preserve"> may </w:t>
            </w:r>
            <w:r w:rsidRPr="004023DE">
              <w:rPr>
                <w:rFonts w:eastAsia="MS Mincho"/>
              </w:rPr>
              <w:t>contain the amount of requested service units</w:t>
            </w:r>
            <w:r>
              <w:rPr>
                <w:rFonts w:eastAsia="MS Mincho"/>
              </w:rPr>
              <w:t>.</w:t>
            </w:r>
            <w:r w:rsidR="001C3176">
              <w:t xml:space="preserve"> </w:t>
            </w:r>
            <w:r w:rsidR="001C3176" w:rsidRPr="001C3176">
              <w:rPr>
                <w:rFonts w:eastAsia="MS Mincho"/>
              </w:rPr>
              <w:t>(See TS 32.290 [58] clause 7)</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bidi="ar-IQ"/>
              </w:rPr>
            </w:pPr>
            <w:r w:rsidRPr="00BD6F46">
              <w:rPr>
                <w:lang w:bidi="ar-IQ"/>
              </w:rPr>
              <w:t>usedUnitContainer</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rPr>
                <w:lang w:bidi="ar-IQ"/>
              </w:rPr>
              <w:t>array(UsedUnitContainer)</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rPr>
                <w:lang w:bidi="ar-IQ"/>
              </w:rPr>
              <w:t>0..N</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rPr>
                <w:rFonts w:eastAsia="MS Mincho"/>
                <w:noProof/>
              </w:rPr>
              <w:t>This field contains the amount of used non-monetary service units measured</w:t>
            </w:r>
            <w:r w:rsidR="0044492B" w:rsidRPr="0044492B">
              <w:rPr>
                <w:rFonts w:eastAsia="MS Mincho"/>
                <w:noProof/>
              </w:rPr>
              <w:t>, which can be measured with decimal cases</w:t>
            </w:r>
            <w:r w:rsidR="006C6CBC">
              <w:rPr>
                <w:rFonts w:eastAsia="MS Mincho"/>
                <w:noProof/>
              </w:rPr>
              <w:t xml:space="preserve"> </w:t>
            </w:r>
            <w:r w:rsidR="0044492B" w:rsidRPr="0044492B">
              <w:rPr>
                <w:rFonts w:eastAsia="MS Mincho"/>
                <w:noProof/>
              </w:rPr>
              <w:t>contains the amount as an integer</w:t>
            </w:r>
            <w:r w:rsidRPr="00BD6F46">
              <w:rPr>
                <w:rFonts w:eastAsia="MS Mincho"/>
                <w:noProof/>
              </w:rPr>
              <w:t>.</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p>
        </w:tc>
      </w:tr>
    </w:tbl>
    <w:p w:rsidR="006C2D63" w:rsidRDefault="006C2D63" w:rsidP="00222AAB">
      <w:pPr>
        <w:rPr>
          <w:lang w:eastAsia="zh-CN"/>
        </w:rPr>
      </w:pPr>
      <w:bookmarkStart w:id="474" w:name="_Toc20227287"/>
      <w:bookmarkStart w:id="475" w:name="_Toc27749518"/>
      <w:bookmarkStart w:id="476" w:name="_Toc28709445"/>
      <w:bookmarkStart w:id="477" w:name="_Toc44671064"/>
      <w:bookmarkStart w:id="478" w:name="_Toc51918972"/>
    </w:p>
    <w:p w:rsidR="005A22E1" w:rsidRPr="00BD6F46" w:rsidRDefault="00A333C5" w:rsidP="007F2678">
      <w:pPr>
        <w:pStyle w:val="Heading6"/>
        <w:rPr>
          <w:lang w:eastAsia="zh-CN"/>
        </w:rPr>
      </w:pPr>
      <w:bookmarkStart w:id="479" w:name="_Toc155608707"/>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1</w:t>
      </w:r>
      <w:r w:rsidRPr="00BD6F46">
        <w:rPr>
          <w:rFonts w:hint="eastAsia"/>
          <w:lang w:eastAsia="zh-CN"/>
        </w:rPr>
        <w:t>.</w:t>
      </w:r>
      <w:r w:rsidRPr="00BD6F46">
        <w:rPr>
          <w:lang w:eastAsia="zh-CN"/>
        </w:rPr>
        <w:t>6</w:t>
      </w:r>
      <w:r w:rsidR="005A22E1" w:rsidRPr="00BD6F46">
        <w:rPr>
          <w:rFonts w:hint="eastAsia"/>
          <w:lang w:eastAsia="zh-CN"/>
        </w:rPr>
        <w:tab/>
      </w:r>
      <w:r w:rsidR="005A22E1" w:rsidRPr="00BD6F46">
        <w:rPr>
          <w:lang w:eastAsia="zh-CN"/>
        </w:rPr>
        <w:t xml:space="preserve">Type </w:t>
      </w:r>
      <w:r w:rsidR="005A22E1" w:rsidRPr="00BD6F46">
        <w:rPr>
          <w:rFonts w:hint="eastAsia"/>
          <w:lang w:eastAsia="zh-CN"/>
        </w:rPr>
        <w:t>I</w:t>
      </w:r>
      <w:r w:rsidR="005A22E1" w:rsidRPr="00BD6F46">
        <w:rPr>
          <w:lang w:eastAsia="zh-CN"/>
        </w:rPr>
        <w:t>nvocationResult</w:t>
      </w:r>
      <w:bookmarkEnd w:id="474"/>
      <w:bookmarkEnd w:id="475"/>
      <w:bookmarkEnd w:id="476"/>
      <w:bookmarkEnd w:id="477"/>
      <w:bookmarkEnd w:id="478"/>
      <w:bookmarkEnd w:id="479"/>
    </w:p>
    <w:p w:rsidR="005A22E1" w:rsidRPr="00BD6F46" w:rsidRDefault="005A22E1" w:rsidP="005A22E1">
      <w:pPr>
        <w:pStyle w:val="TH"/>
      </w:pPr>
      <w:r w:rsidRPr="00BD6F46">
        <w:t>Table </w:t>
      </w:r>
      <w:r w:rsidR="0040201E" w:rsidRPr="00BD6F46">
        <w:rPr>
          <w:lang w:eastAsia="zh-CN"/>
        </w:rPr>
        <w:t>6</w:t>
      </w:r>
      <w:r w:rsidR="0040201E" w:rsidRPr="00BD6F46">
        <w:rPr>
          <w:rFonts w:hint="eastAsia"/>
          <w:lang w:eastAsia="zh-CN"/>
        </w:rPr>
        <w:t>.</w:t>
      </w:r>
      <w:r w:rsidR="0040201E" w:rsidRPr="00BD6F46">
        <w:rPr>
          <w:lang w:eastAsia="zh-CN"/>
        </w:rPr>
        <w:t>1</w:t>
      </w:r>
      <w:r w:rsidR="0040201E" w:rsidRPr="00BD6F46">
        <w:rPr>
          <w:rFonts w:hint="eastAsia"/>
          <w:lang w:eastAsia="zh-CN"/>
        </w:rPr>
        <w:t>.</w:t>
      </w:r>
      <w:r w:rsidR="0040201E" w:rsidRPr="00BD6F46">
        <w:rPr>
          <w:lang w:eastAsia="zh-CN"/>
        </w:rPr>
        <w:t>6.</w:t>
      </w:r>
      <w:r w:rsidR="0040201E" w:rsidRPr="00BD6F46">
        <w:rPr>
          <w:rFonts w:hint="eastAsia"/>
          <w:lang w:eastAsia="zh-CN"/>
        </w:rPr>
        <w:t>2.</w:t>
      </w:r>
      <w:r w:rsidR="0040201E" w:rsidRPr="00BD6F46">
        <w:rPr>
          <w:lang w:eastAsia="zh-CN"/>
        </w:rPr>
        <w:t>1</w:t>
      </w:r>
      <w:r w:rsidR="0040201E" w:rsidRPr="00BD6F46">
        <w:rPr>
          <w:rFonts w:hint="eastAsia"/>
          <w:lang w:eastAsia="zh-CN"/>
        </w:rPr>
        <w:t>.</w:t>
      </w:r>
      <w:r w:rsidR="0040201E" w:rsidRPr="00BD6F46">
        <w:rPr>
          <w:lang w:eastAsia="zh-CN"/>
        </w:rPr>
        <w:t>6-</w:t>
      </w:r>
      <w:r w:rsidR="0040201E" w:rsidRPr="00BD6F46">
        <w:rPr>
          <w:rFonts w:hint="eastAsia"/>
          <w:lang w:eastAsia="zh-CN"/>
        </w:rPr>
        <w:t>1</w:t>
      </w:r>
      <w:r w:rsidRPr="00BD6F46">
        <w:t>: Definition of type InvocationResult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ascii="Times New Roman" w:hAnsi="Times New Roman"/>
              </w:rPr>
            </w:pPr>
            <w:r w:rsidRPr="00BD6F46">
              <w:rPr>
                <w:rFonts w:ascii="Times New Roman" w:hAnsi="Times New Roman"/>
              </w:rPr>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ascii="Times New Roman" w:hAnsi="Times New Roman"/>
              </w:rPr>
            </w:pPr>
            <w:r w:rsidRPr="00BD6F46">
              <w:rPr>
                <w:rFonts w:ascii="Times New Roman" w:hAnsi="Times New Roman"/>
              </w:rP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ascii="Times New Roman" w:hAnsi="Times New Roman"/>
              </w:rPr>
            </w:pPr>
            <w:r w:rsidRPr="00BD6F46">
              <w:rPr>
                <w:rFonts w:ascii="Times New Roman" w:hAnsi="Times New Roman"/>
              </w:rPr>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jc w:val="left"/>
              <w:rPr>
                <w:rFonts w:ascii="Times New Roman" w:hAnsi="Times New Roman"/>
              </w:rPr>
            </w:pPr>
            <w:r w:rsidRPr="00BD6F46">
              <w:rPr>
                <w:rFonts w:ascii="Times New Roman" w:hAnsi="Times New Roman"/>
              </w:rPr>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ascii="Times New Roman" w:hAnsi="Times New Roman"/>
                <w:szCs w:val="18"/>
              </w:rPr>
            </w:pPr>
            <w:r w:rsidRPr="00BD6F46">
              <w:rPr>
                <w:rFonts w:ascii="Times New Roman" w:hAnsi="Times New Roman"/>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A22E1" w:rsidRPr="00BD6F46" w:rsidRDefault="005A22E1" w:rsidP="004C6D5A">
            <w:pPr>
              <w:pStyle w:val="TAH"/>
              <w:rPr>
                <w:rFonts w:ascii="Times New Roman" w:hAnsi="Times New Roman"/>
                <w:szCs w:val="18"/>
              </w:rPr>
            </w:pPr>
            <w:r w:rsidRPr="00BD6F46">
              <w:rPr>
                <w:rFonts w:ascii="Times New Roman" w:hAnsi="Times New Roman"/>
                <w:szCs w:val="18"/>
              </w:rPr>
              <w:t>Applicability</w:t>
            </w: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rPr>
                <w:lang w:eastAsia="zh-CN"/>
              </w:rPr>
              <w:t>error</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rPr>
                <w:lang w:bidi="ar-IQ"/>
              </w:rPr>
            </w:pPr>
            <w:r w:rsidRPr="00BD6F46">
              <w:t>ProblemDetails</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FC3C1D" w:rsidP="004C6D5A">
            <w:pPr>
              <w:pStyle w:val="TAC"/>
              <w:rPr>
                <w:lang w:bidi="ar-IQ"/>
              </w:rPr>
            </w:pPr>
            <w:r w:rsidRPr="00BD6F46">
              <w:rPr>
                <w:szCs w:val="18"/>
              </w:rPr>
              <w:t>O</w:t>
            </w:r>
            <w:r w:rsidRPr="00BD6F46">
              <w:rPr>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9544C5" w:rsidP="004C6D5A">
            <w:pPr>
              <w:pStyle w:val="TAL"/>
              <w:rPr>
                <w:rFonts w:hint="eastAsia"/>
                <w:lang w:eastAsia="zh-CN" w:bidi="ar-IQ"/>
              </w:rPr>
            </w:pPr>
            <w:r>
              <w:rPr>
                <w:lang w:eastAsia="zh-CN" w:bidi="ar-IQ"/>
              </w:rPr>
              <w:t>0..</w:t>
            </w:r>
            <w:r w:rsidR="005A22E1"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Default="005A22E1" w:rsidP="004C6D5A">
            <w:pPr>
              <w:pStyle w:val="TAL"/>
              <w:rPr>
                <w:rFonts w:cs="Arial"/>
                <w:szCs w:val="18"/>
              </w:rPr>
            </w:pPr>
            <w:r w:rsidRPr="00BD6F46">
              <w:rPr>
                <w:rFonts w:cs="Arial"/>
                <w:szCs w:val="18"/>
              </w:rPr>
              <w:t>More information on the error shall be provided in the "cause" attribute of the "ProblemDetails" structure</w:t>
            </w:r>
            <w:r w:rsidR="00E52D7D">
              <w:rPr>
                <w:rFonts w:cs="Arial"/>
                <w:szCs w:val="18"/>
              </w:rPr>
              <w:t xml:space="preserve"> in case of </w:t>
            </w:r>
            <w:r w:rsidR="00E52D7D" w:rsidRPr="001B68C3">
              <w:rPr>
                <w:rFonts w:cs="Arial"/>
                <w:szCs w:val="18"/>
              </w:rPr>
              <w:t>unsuccessful charging service invocation by the NF consumer</w:t>
            </w:r>
            <w:r w:rsidRPr="00BD6F46">
              <w:rPr>
                <w:rFonts w:cs="Arial"/>
                <w:szCs w:val="18"/>
              </w:rPr>
              <w:t>.</w:t>
            </w:r>
          </w:p>
          <w:p w:rsidR="007C74D5" w:rsidRPr="00BD6F46" w:rsidRDefault="007C74D5" w:rsidP="004C6D5A">
            <w:pPr>
              <w:pStyle w:val="TAL"/>
              <w:rPr>
                <w:lang w:bidi="ar-IQ"/>
              </w:rPr>
            </w:pPr>
            <w:r w:rsidRPr="00F637E1">
              <w:rPr>
                <w:rFonts w:cs="Arial"/>
                <w:szCs w:val="18"/>
              </w:rPr>
              <w:t>The "invalidParams</w:t>
            </w:r>
            <w:r>
              <w:rPr>
                <w:color w:val="00B050"/>
              </w:rPr>
              <w:t xml:space="preserve">" </w:t>
            </w:r>
            <w:r w:rsidRPr="00BD6F46">
              <w:rPr>
                <w:rFonts w:cs="Arial"/>
                <w:szCs w:val="18"/>
              </w:rPr>
              <w:t>attribute of the "ProblemDetails"</w:t>
            </w:r>
            <w:r>
              <w:rPr>
                <w:rFonts w:cs="Arial"/>
                <w:szCs w:val="18"/>
              </w:rPr>
              <w:t xml:space="preserve"> </w:t>
            </w:r>
            <w:r w:rsidRPr="00BD6F46">
              <w:rPr>
                <w:rFonts w:cs="Arial"/>
                <w:szCs w:val="18"/>
              </w:rPr>
              <w:t>structure</w:t>
            </w:r>
            <w:r>
              <w:rPr>
                <w:rFonts w:cs="Arial"/>
                <w:szCs w:val="18"/>
              </w:rPr>
              <w:t xml:space="preserve"> shall contain </w:t>
            </w:r>
            <w:r w:rsidRPr="00BD1F29">
              <w:rPr>
                <w:rFonts w:cs="Arial"/>
                <w:szCs w:val="18"/>
              </w:rPr>
              <w:t>invalid parameters</w:t>
            </w:r>
            <w:r>
              <w:rPr>
                <w:rFonts w:cs="Arial"/>
                <w:szCs w:val="18"/>
              </w:rPr>
              <w:t xml:space="preserve"> which caused the rejection.</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rPr>
                <w:rFonts w:cs="Arial" w:hint="eastAsia"/>
                <w:noProof/>
                <w:szCs w:val="18"/>
                <w:lang w:eastAsia="zh-CN"/>
              </w:rPr>
              <w:t>f</w:t>
            </w:r>
            <w:r w:rsidRPr="00BD6F46">
              <w:rPr>
                <w:rFonts w:cs="Arial"/>
                <w:noProof/>
                <w:szCs w:val="18"/>
              </w:rPr>
              <w:t>ailureHandling</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rPr>
                <w:rFonts w:cs="Arial" w:hint="eastAsia"/>
                <w:noProof/>
                <w:szCs w:val="18"/>
                <w:lang w:eastAsia="zh-CN"/>
              </w:rPr>
              <w:t>F</w:t>
            </w:r>
            <w:r w:rsidRPr="00BD6F46">
              <w:rPr>
                <w:rFonts w:cs="Arial"/>
                <w:noProof/>
                <w:szCs w:val="18"/>
              </w:rPr>
              <w:t xml:space="preserve">ailureHandling </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lang w:bidi="ar-IQ"/>
              </w:rPr>
            </w:pPr>
            <w:r w:rsidRPr="00BD6F46">
              <w:rPr>
                <w:szCs w:val="18"/>
              </w:rPr>
              <w:t>O</w:t>
            </w:r>
            <w:r w:rsidRPr="00BD6F46">
              <w:rPr>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keepNext w:val="0"/>
              <w:keepLines w:val="0"/>
              <w:rPr>
                <w:rFonts w:cs="Arial"/>
                <w:noProof/>
              </w:rPr>
            </w:pPr>
            <w:r w:rsidRPr="00BD6F46">
              <w:rPr>
                <w:rFonts w:cs="Arial"/>
                <w:noProof/>
              </w:rPr>
              <w:t xml:space="preserve">This field </w:t>
            </w:r>
            <w:r w:rsidRPr="00BD6F46">
              <w:t>holds</w:t>
            </w:r>
            <w:r w:rsidRPr="00BD6F46">
              <w:rPr>
                <w:rFonts w:cs="Arial"/>
                <w:noProof/>
              </w:rPr>
              <w:t xml:space="preserve"> the failure handling to be performed by the NF consumer</w:t>
            </w:r>
            <w:r w:rsidR="00B5772A">
              <w:rPr>
                <w:rFonts w:cs="Arial"/>
                <w:noProof/>
              </w:rPr>
              <w:t xml:space="preserve"> when charging service invocation is </w:t>
            </w:r>
            <w:r w:rsidR="00B5772A" w:rsidRPr="001B68C3">
              <w:rPr>
                <w:rFonts w:cs="Arial"/>
                <w:noProof/>
              </w:rPr>
              <w:t>temporarily prevented</w:t>
            </w:r>
            <w:r w:rsidR="00B5772A" w:rsidRPr="00BD6F46">
              <w:rPr>
                <w:rFonts w:cs="Arial"/>
                <w:noProof/>
              </w:rPr>
              <w:t>.</w:t>
            </w:r>
            <w:r w:rsidR="00B5772A">
              <w:t xml:space="preserve"> </w:t>
            </w:r>
            <w:r w:rsidR="00B5772A" w:rsidRPr="00D73C31">
              <w:rPr>
                <w:rFonts w:cs="Arial"/>
                <w:noProof/>
              </w:rPr>
              <w:t xml:space="preserve">The </w:t>
            </w:r>
            <w:r w:rsidR="00B5772A">
              <w:rPr>
                <w:rFonts w:cs="Arial"/>
                <w:noProof/>
              </w:rPr>
              <w:t xml:space="preserve">provided </w:t>
            </w:r>
            <w:r w:rsidR="00B5772A" w:rsidRPr="00D73C31">
              <w:rPr>
                <w:rFonts w:cs="Arial"/>
                <w:noProof/>
              </w:rPr>
              <w:t xml:space="preserve">value </w:t>
            </w:r>
            <w:r w:rsidR="007C74D5">
              <w:rPr>
                <w:rFonts w:cs="Arial"/>
                <w:noProof/>
              </w:rPr>
              <w:t xml:space="preserve">shall </w:t>
            </w:r>
            <w:r w:rsidR="00B5772A" w:rsidRPr="00D73C31">
              <w:rPr>
                <w:rFonts w:cs="Arial"/>
                <w:noProof/>
              </w:rPr>
              <w:t>always override any already existing value</w:t>
            </w:r>
            <w:r w:rsidR="00B5772A">
              <w:rPr>
                <w:rFonts w:cs="Arial"/>
                <w:noProof/>
              </w:rPr>
              <w:t xml:space="preserve"> in </w:t>
            </w:r>
            <w:r w:rsidR="00B5772A" w:rsidRPr="00BD6F46">
              <w:rPr>
                <w:rFonts w:cs="Arial"/>
                <w:noProof/>
              </w:rPr>
              <w:t>NF consumer</w:t>
            </w:r>
            <w:r w:rsidR="00B5772A">
              <w:rPr>
                <w:rFonts w:cs="Arial"/>
                <w:noProof/>
              </w:rPr>
              <w:t>.</w:t>
            </w:r>
            <w:r w:rsidRPr="00BD6F46">
              <w:rPr>
                <w:rFonts w:cs="Arial"/>
                <w:noProof/>
              </w:rPr>
              <w:t xml:space="preserve"> </w:t>
            </w:r>
          </w:p>
          <w:p w:rsidR="005A22E1" w:rsidRPr="00BD6F46" w:rsidRDefault="005A22E1" w:rsidP="004C6D5A">
            <w:pPr>
              <w:pStyle w:val="TAL"/>
              <w:keepNext w:val="0"/>
              <w:keepLines w:val="0"/>
              <w:rPr>
                <w:rFonts w:cs="Arial"/>
                <w:noProof/>
              </w:rPr>
            </w:pPr>
            <w:r w:rsidRPr="00BD6F46">
              <w:rPr>
                <w:rFonts w:cs="Arial"/>
                <w:noProof/>
              </w:rPr>
              <w:t>In case of failure, it indicates which action to be performed by the NF consumer.</w:t>
            </w:r>
          </w:p>
          <w:p w:rsidR="005A22E1" w:rsidRPr="00BD6F46" w:rsidRDefault="005A22E1" w:rsidP="004C6D5A">
            <w:pPr>
              <w:pStyle w:val="TAL"/>
              <w:rPr>
                <w:lang w:bidi="ar-IQ"/>
              </w:rPr>
            </w:pPr>
            <w:r w:rsidRPr="00BD6F46">
              <w:rPr>
                <w:rFonts w:cs="Arial"/>
                <w:noProof/>
              </w:rPr>
              <w:t>In case of success, it indicates which action to be performed by the NF consumer in case subsequent charging service invocation are temporarily prevented.</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p>
        </w:tc>
      </w:tr>
    </w:tbl>
    <w:p w:rsidR="005A22E1" w:rsidRPr="00BD6F46" w:rsidRDefault="005A22E1" w:rsidP="005A22E1">
      <w:pPr>
        <w:rPr>
          <w:lang w:eastAsia="zh-CN"/>
        </w:rPr>
      </w:pPr>
    </w:p>
    <w:p w:rsidR="005A22E1" w:rsidRPr="00BD6F46" w:rsidRDefault="005A22E1" w:rsidP="005A22E1">
      <w:pPr>
        <w:rPr>
          <w:rFonts w:hint="eastAsia"/>
          <w:lang w:eastAsia="zh-CN"/>
        </w:rPr>
      </w:pPr>
    </w:p>
    <w:p w:rsidR="005A22E1" w:rsidRPr="00BD6F46" w:rsidRDefault="00A333C5" w:rsidP="007F2678">
      <w:pPr>
        <w:pStyle w:val="Heading6"/>
        <w:rPr>
          <w:lang w:eastAsia="zh-CN"/>
        </w:rPr>
      </w:pPr>
      <w:bookmarkStart w:id="480" w:name="_Toc20227288"/>
      <w:bookmarkStart w:id="481" w:name="_Toc27749519"/>
      <w:bookmarkStart w:id="482" w:name="_Toc28709446"/>
      <w:bookmarkStart w:id="483" w:name="_Toc44671065"/>
      <w:bookmarkStart w:id="484" w:name="_Toc51918973"/>
      <w:bookmarkStart w:id="485" w:name="_Toc155608708"/>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1</w:t>
      </w:r>
      <w:r w:rsidRPr="00BD6F46">
        <w:rPr>
          <w:rFonts w:hint="eastAsia"/>
          <w:lang w:eastAsia="zh-CN"/>
        </w:rPr>
        <w:t>.</w:t>
      </w:r>
      <w:r w:rsidRPr="00BD6F46">
        <w:rPr>
          <w:lang w:eastAsia="zh-CN"/>
        </w:rPr>
        <w:t>7</w:t>
      </w:r>
      <w:r w:rsidR="005A22E1" w:rsidRPr="00BD6F46">
        <w:rPr>
          <w:rFonts w:hint="eastAsia"/>
          <w:lang w:eastAsia="zh-CN"/>
        </w:rPr>
        <w:tab/>
      </w:r>
      <w:r w:rsidR="005A22E1" w:rsidRPr="00BD6F46">
        <w:rPr>
          <w:lang w:eastAsia="zh-CN"/>
        </w:rPr>
        <w:t xml:space="preserve">Type </w:t>
      </w:r>
      <w:r w:rsidR="005A22E1" w:rsidRPr="00BD6F46">
        <w:rPr>
          <w:rFonts w:hint="eastAsia"/>
          <w:lang w:eastAsia="zh-CN"/>
        </w:rPr>
        <w:t>Trigger</w:t>
      </w:r>
      <w:bookmarkEnd w:id="480"/>
      <w:bookmarkEnd w:id="481"/>
      <w:bookmarkEnd w:id="482"/>
      <w:bookmarkEnd w:id="483"/>
      <w:bookmarkEnd w:id="484"/>
      <w:bookmarkEnd w:id="485"/>
    </w:p>
    <w:p w:rsidR="005A22E1" w:rsidRPr="00BD6F46" w:rsidRDefault="005A22E1" w:rsidP="005A22E1">
      <w:pPr>
        <w:pStyle w:val="TH"/>
        <w:rPr>
          <w:rFonts w:hint="eastAsia"/>
          <w:lang w:eastAsia="zh-CN"/>
        </w:rPr>
      </w:pPr>
      <w:r w:rsidRPr="00BD6F46">
        <w:t>Table </w:t>
      </w:r>
      <w:r w:rsidR="0040201E" w:rsidRPr="00BD6F46">
        <w:rPr>
          <w:lang w:eastAsia="zh-CN"/>
        </w:rPr>
        <w:t>6</w:t>
      </w:r>
      <w:r w:rsidR="0040201E" w:rsidRPr="00BD6F46">
        <w:rPr>
          <w:rFonts w:hint="eastAsia"/>
          <w:lang w:eastAsia="zh-CN"/>
        </w:rPr>
        <w:t>.</w:t>
      </w:r>
      <w:r w:rsidR="0040201E" w:rsidRPr="00BD6F46">
        <w:rPr>
          <w:lang w:eastAsia="zh-CN"/>
        </w:rPr>
        <w:t>1</w:t>
      </w:r>
      <w:r w:rsidR="0040201E" w:rsidRPr="00BD6F46">
        <w:rPr>
          <w:rFonts w:hint="eastAsia"/>
          <w:lang w:eastAsia="zh-CN"/>
        </w:rPr>
        <w:t>.</w:t>
      </w:r>
      <w:r w:rsidR="0040201E" w:rsidRPr="00BD6F46">
        <w:rPr>
          <w:lang w:eastAsia="zh-CN"/>
        </w:rPr>
        <w:t>6.</w:t>
      </w:r>
      <w:r w:rsidR="0040201E" w:rsidRPr="00BD6F46">
        <w:rPr>
          <w:rFonts w:hint="eastAsia"/>
          <w:lang w:eastAsia="zh-CN"/>
        </w:rPr>
        <w:t>2.</w:t>
      </w:r>
      <w:r w:rsidR="0040201E" w:rsidRPr="00BD6F46">
        <w:rPr>
          <w:lang w:eastAsia="zh-CN"/>
        </w:rPr>
        <w:t>1</w:t>
      </w:r>
      <w:r w:rsidR="0040201E" w:rsidRPr="00BD6F46">
        <w:rPr>
          <w:rFonts w:hint="eastAsia"/>
          <w:lang w:eastAsia="zh-CN"/>
        </w:rPr>
        <w:t>.</w:t>
      </w:r>
      <w:r w:rsidR="0040201E" w:rsidRPr="00BD6F46">
        <w:rPr>
          <w:lang w:eastAsia="zh-CN"/>
        </w:rPr>
        <w:t>7-</w:t>
      </w:r>
      <w:r w:rsidR="0040201E" w:rsidRPr="00BD6F46">
        <w:rPr>
          <w:rFonts w:hint="eastAsia"/>
          <w:lang w:eastAsia="zh-CN"/>
        </w:rPr>
        <w:t>1</w:t>
      </w:r>
      <w:r w:rsidRPr="00BD6F46">
        <w:t xml:space="preserve">: Definition of type </w:t>
      </w:r>
      <w:r w:rsidRPr="00BD6F46">
        <w:rPr>
          <w:rFonts w:hint="eastAsia"/>
          <w:lang w:eastAsia="zh-CN"/>
        </w:rPr>
        <w:t>Trigger</w:t>
      </w:r>
    </w:p>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
        <w:gridCol w:w="1523"/>
        <w:gridCol w:w="33"/>
        <w:gridCol w:w="1761"/>
        <w:gridCol w:w="32"/>
        <w:gridCol w:w="442"/>
        <w:gridCol w:w="32"/>
        <w:gridCol w:w="960"/>
        <w:gridCol w:w="32"/>
        <w:gridCol w:w="2657"/>
        <w:gridCol w:w="31"/>
        <w:gridCol w:w="1812"/>
        <w:gridCol w:w="30"/>
      </w:tblGrid>
      <w:tr w:rsidR="005A22E1" w:rsidRPr="00BD6F46" w:rsidTr="00EE01DF">
        <w:trPr>
          <w:gridAfter w:val="1"/>
          <w:wAfter w:w="30" w:type="dxa"/>
          <w:jc w:val="center"/>
        </w:trPr>
        <w:tc>
          <w:tcPr>
            <w:tcW w:w="1556" w:type="dxa"/>
            <w:gridSpan w:val="2"/>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ascii="Times New Roman" w:hAnsi="Times New Roman"/>
              </w:rPr>
            </w:pPr>
            <w:r w:rsidRPr="00BD6F46">
              <w:rPr>
                <w:rFonts w:ascii="Times New Roman" w:hAnsi="Times New Roman"/>
              </w:rPr>
              <w:t>Attribute name</w:t>
            </w:r>
          </w:p>
        </w:tc>
        <w:tc>
          <w:tcPr>
            <w:tcW w:w="1794" w:type="dxa"/>
            <w:gridSpan w:val="2"/>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ascii="Times New Roman" w:hAnsi="Times New Roman"/>
              </w:rPr>
            </w:pPr>
            <w:r w:rsidRPr="00BD6F46">
              <w:rPr>
                <w:rFonts w:ascii="Times New Roman" w:hAnsi="Times New Roman"/>
              </w:rPr>
              <w:t>Data type</w:t>
            </w:r>
          </w:p>
        </w:tc>
        <w:tc>
          <w:tcPr>
            <w:tcW w:w="474" w:type="dxa"/>
            <w:gridSpan w:val="2"/>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ascii="Times New Roman" w:hAnsi="Times New Roman"/>
              </w:rPr>
            </w:pPr>
            <w:r w:rsidRPr="00BD6F46">
              <w:rPr>
                <w:rFonts w:ascii="Times New Roman" w:hAnsi="Times New Roman"/>
              </w:rPr>
              <w:t>P</w:t>
            </w:r>
          </w:p>
        </w:tc>
        <w:tc>
          <w:tcPr>
            <w:tcW w:w="992" w:type="dxa"/>
            <w:gridSpan w:val="2"/>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jc w:val="left"/>
              <w:rPr>
                <w:rFonts w:ascii="Times New Roman" w:hAnsi="Times New Roman"/>
              </w:rPr>
            </w:pPr>
            <w:r w:rsidRPr="00BD6F46">
              <w:rPr>
                <w:rFonts w:ascii="Times New Roman" w:hAnsi="Times New Roman"/>
              </w:rPr>
              <w:t>Cardinality</w:t>
            </w:r>
          </w:p>
        </w:tc>
        <w:tc>
          <w:tcPr>
            <w:tcW w:w="2689" w:type="dxa"/>
            <w:gridSpan w:val="2"/>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ascii="Times New Roman" w:hAnsi="Times New Roman"/>
                <w:szCs w:val="18"/>
              </w:rPr>
            </w:pPr>
            <w:r w:rsidRPr="00BD6F46">
              <w:rPr>
                <w:rFonts w:ascii="Times New Roman" w:hAnsi="Times New Roman"/>
                <w:szCs w:val="18"/>
              </w:rPr>
              <w:t>Description</w:t>
            </w:r>
          </w:p>
        </w:tc>
        <w:tc>
          <w:tcPr>
            <w:tcW w:w="1843" w:type="dxa"/>
            <w:gridSpan w:val="2"/>
            <w:tcBorders>
              <w:top w:val="single" w:sz="4" w:space="0" w:color="auto"/>
              <w:left w:val="single" w:sz="4" w:space="0" w:color="auto"/>
              <w:bottom w:val="single" w:sz="4" w:space="0" w:color="auto"/>
              <w:right w:val="single" w:sz="4" w:space="0" w:color="auto"/>
            </w:tcBorders>
            <w:shd w:val="clear" w:color="auto" w:fill="C0C0C0"/>
          </w:tcPr>
          <w:p w:rsidR="005A22E1" w:rsidRPr="00BD6F46" w:rsidRDefault="005A22E1" w:rsidP="004C6D5A">
            <w:pPr>
              <w:pStyle w:val="TAH"/>
              <w:rPr>
                <w:rFonts w:ascii="Times New Roman" w:hAnsi="Times New Roman"/>
                <w:szCs w:val="18"/>
              </w:rPr>
            </w:pPr>
            <w:r w:rsidRPr="00BD6F46">
              <w:rPr>
                <w:rFonts w:ascii="Times New Roman" w:hAnsi="Times New Roman"/>
                <w:szCs w:val="18"/>
              </w:rPr>
              <w:t>Applicability</w:t>
            </w:r>
          </w:p>
        </w:tc>
      </w:tr>
      <w:tr w:rsidR="005A22E1" w:rsidRPr="00BD6F46" w:rsidTr="00EE01DF">
        <w:trPr>
          <w:gridAfter w:val="1"/>
          <w:wAfter w:w="30" w:type="dxa"/>
          <w:jc w:val="center"/>
        </w:trPr>
        <w:tc>
          <w:tcPr>
            <w:tcW w:w="1556"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bidi="ar-IQ"/>
              </w:rPr>
            </w:pPr>
            <w:r w:rsidRPr="00BD6F46">
              <w:rPr>
                <w:rFonts w:hint="eastAsia"/>
                <w:lang w:eastAsia="zh-CN" w:bidi="ar-IQ"/>
              </w:rPr>
              <w:t>triggerType</w:t>
            </w:r>
          </w:p>
        </w:tc>
        <w:tc>
          <w:tcPr>
            <w:tcW w:w="1794"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rPr>
                <w:lang w:bidi="ar-IQ"/>
              </w:rPr>
            </w:pPr>
            <w:r w:rsidRPr="00BD6F46">
              <w:rPr>
                <w:rFonts w:hint="eastAsia"/>
                <w:lang w:eastAsia="zh-CN" w:bidi="ar-IQ"/>
              </w:rPr>
              <w:t>TriggerType</w:t>
            </w:r>
          </w:p>
        </w:tc>
        <w:tc>
          <w:tcPr>
            <w:tcW w:w="474"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lang w:bidi="ar-IQ"/>
              </w:rPr>
            </w:pPr>
            <w:r w:rsidRPr="00BD6F46">
              <w:rPr>
                <w:lang w:bidi="ar-IQ"/>
              </w:rPr>
              <w:t>Oc</w:t>
            </w:r>
          </w:p>
        </w:tc>
        <w:tc>
          <w:tcPr>
            <w:tcW w:w="992"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rPr>
                <w:lang w:bidi="ar-IQ"/>
              </w:rPr>
              <w:t>0</w:t>
            </w:r>
            <w:r w:rsidRPr="00BD6F46">
              <w:rPr>
                <w:rFonts w:hint="eastAsia"/>
                <w:lang w:eastAsia="zh-CN" w:bidi="ar-IQ"/>
              </w:rPr>
              <w:t>..</w:t>
            </w:r>
            <w:r w:rsidRPr="00BD6F46">
              <w:rPr>
                <w:lang w:bidi="ar-IQ"/>
              </w:rPr>
              <w:t>1</w:t>
            </w:r>
          </w:p>
        </w:tc>
        <w:tc>
          <w:tcPr>
            <w:tcW w:w="2689"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bidi="ar-IQ"/>
              </w:rPr>
            </w:pPr>
            <w:r w:rsidRPr="00BD6F46">
              <w:rPr>
                <w:rFonts w:hint="eastAsia"/>
                <w:lang w:eastAsia="zh-CN" w:bidi="ar-IQ"/>
              </w:rPr>
              <w:t xml:space="preserve">the events whose </w:t>
            </w:r>
            <w:r w:rsidRPr="00BD6F46">
              <w:rPr>
                <w:lang w:eastAsia="zh-CN" w:bidi="ar-IQ"/>
              </w:rPr>
              <w:t>occurrence</w:t>
            </w:r>
            <w:r w:rsidRPr="00BD6F46">
              <w:rPr>
                <w:rFonts w:hint="eastAsia"/>
                <w:lang w:eastAsia="zh-CN" w:bidi="ar-IQ"/>
              </w:rPr>
              <w:t xml:space="preserve"> lead to </w:t>
            </w:r>
            <w:r w:rsidRPr="00BD6F46">
              <w:rPr>
                <w:lang w:bidi="ar-IQ"/>
              </w:rPr>
              <w:t>charging event is issued towards the CHF</w:t>
            </w:r>
          </w:p>
        </w:tc>
        <w:tc>
          <w:tcPr>
            <w:tcW w:w="1843"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p>
        </w:tc>
      </w:tr>
      <w:tr w:rsidR="005A22E1" w:rsidRPr="00BD6F46" w:rsidTr="00EE01DF">
        <w:trPr>
          <w:gridAfter w:val="1"/>
          <w:wAfter w:w="30" w:type="dxa"/>
          <w:jc w:val="center"/>
        </w:trPr>
        <w:tc>
          <w:tcPr>
            <w:tcW w:w="1556" w:type="dxa"/>
            <w:gridSpan w:val="2"/>
            <w:tcBorders>
              <w:top w:val="single" w:sz="4" w:space="0" w:color="auto"/>
              <w:left w:val="single" w:sz="4" w:space="0" w:color="auto"/>
              <w:bottom w:val="single" w:sz="4" w:space="0" w:color="auto"/>
              <w:right w:val="single" w:sz="4" w:space="0" w:color="auto"/>
            </w:tcBorders>
          </w:tcPr>
          <w:p w:rsidR="005A22E1" w:rsidRPr="00BD6F46" w:rsidRDefault="0072030C" w:rsidP="004C6D5A">
            <w:pPr>
              <w:pStyle w:val="TAL"/>
              <w:rPr>
                <w:rFonts w:hint="eastAsia"/>
                <w:lang w:eastAsia="zh-CN" w:bidi="ar-IQ"/>
              </w:rPr>
            </w:pPr>
            <w:r>
              <w:rPr>
                <w:lang w:eastAsia="zh-CN" w:bidi="ar-IQ"/>
              </w:rPr>
              <w:t>triggerC</w:t>
            </w:r>
            <w:r w:rsidR="005A22E1" w:rsidRPr="00BD6F46">
              <w:rPr>
                <w:rFonts w:hint="eastAsia"/>
                <w:lang w:eastAsia="zh-CN" w:bidi="ar-IQ"/>
              </w:rPr>
              <w:t>ategory</w:t>
            </w:r>
          </w:p>
        </w:tc>
        <w:tc>
          <w:tcPr>
            <w:tcW w:w="1794"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rPr>
                <w:rFonts w:hint="eastAsia"/>
                <w:lang w:eastAsia="zh-CN" w:bidi="ar-IQ"/>
              </w:rPr>
              <w:t>TriggerCategory</w:t>
            </w:r>
          </w:p>
        </w:tc>
        <w:tc>
          <w:tcPr>
            <w:tcW w:w="474"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lang w:bidi="ar-IQ"/>
              </w:rPr>
            </w:pPr>
            <w:r w:rsidRPr="00BD6F46">
              <w:rPr>
                <w:szCs w:val="18"/>
                <w:lang w:bidi="ar-IQ"/>
              </w:rPr>
              <w:t>M</w:t>
            </w:r>
          </w:p>
        </w:tc>
        <w:tc>
          <w:tcPr>
            <w:tcW w:w="992"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rPr>
                <w:lang w:bidi="ar-IQ"/>
              </w:rPr>
              <w:t>1</w:t>
            </w:r>
          </w:p>
        </w:tc>
        <w:tc>
          <w:tcPr>
            <w:tcW w:w="2689"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rPr>
                <w:rFonts w:hint="eastAsia"/>
                <w:lang w:eastAsia="zh-CN" w:bidi="ar-IQ"/>
              </w:rPr>
              <w:t>This field indicates whether</w:t>
            </w:r>
            <w:r w:rsidRPr="00BD6F46">
              <w:rPr>
                <w:lang w:bidi="ar-IQ"/>
              </w:rPr>
              <w:t xml:space="preserve"> the charging data generated by the </w:t>
            </w:r>
            <w:r w:rsidR="0067501E">
              <w:rPr>
                <w:lang w:bidi="ar-IQ"/>
              </w:rPr>
              <w:t>NF consumer</w:t>
            </w:r>
            <w:r w:rsidRPr="00BD6F46">
              <w:rPr>
                <w:rFonts w:hint="eastAsia"/>
                <w:lang w:eastAsia="zh-CN" w:bidi="ar-IQ"/>
              </w:rPr>
              <w:t xml:space="preserve"> </w:t>
            </w:r>
            <w:r w:rsidRPr="00BD6F46">
              <w:rPr>
                <w:lang w:eastAsia="zh-CN" w:bidi="ar-IQ"/>
              </w:rPr>
              <w:t>for the</w:t>
            </w:r>
            <w:r w:rsidRPr="00BD6F46">
              <w:rPr>
                <w:rFonts w:hint="eastAsia"/>
                <w:lang w:eastAsia="zh-CN" w:bidi="ar-IQ"/>
              </w:rPr>
              <w:t xml:space="preserve"> trigger</w:t>
            </w:r>
            <w:r w:rsidRPr="00BD6F46">
              <w:rPr>
                <w:lang w:bidi="ar-IQ"/>
              </w:rPr>
              <w:t xml:space="preserve"> </w:t>
            </w:r>
            <w:r w:rsidRPr="00BD6F46">
              <w:rPr>
                <w:rFonts w:hint="eastAsia"/>
                <w:lang w:eastAsia="zh-CN" w:bidi="ar-IQ"/>
              </w:rPr>
              <w:t xml:space="preserve">lead to </w:t>
            </w:r>
            <w:r w:rsidRPr="00BD6F46">
              <w:rPr>
                <w:lang w:bidi="ar-IQ"/>
              </w:rPr>
              <w:t>a Charging Event towards the CHF</w:t>
            </w:r>
            <w:r w:rsidRPr="00BD6F46">
              <w:rPr>
                <w:rFonts w:hint="eastAsia"/>
                <w:lang w:eastAsia="zh-CN" w:bidi="ar-IQ"/>
              </w:rPr>
              <w:t xml:space="preserve"> </w:t>
            </w:r>
            <w:r w:rsidRPr="00BD6F46">
              <w:rPr>
                <w:lang w:eastAsia="zh-CN" w:bidi="ar-IQ"/>
              </w:rPr>
              <w:t>immediately</w:t>
            </w:r>
            <w:r w:rsidRPr="00BD6F46">
              <w:rPr>
                <w:rFonts w:hint="eastAsia"/>
                <w:lang w:eastAsia="zh-CN" w:bidi="ar-IQ"/>
              </w:rPr>
              <w:t xml:space="preserve"> or not</w:t>
            </w:r>
            <w:r w:rsidRPr="00BD6F46">
              <w:rPr>
                <w:lang w:bidi="ar-IQ"/>
              </w:rPr>
              <w:t>.</w:t>
            </w:r>
          </w:p>
        </w:tc>
        <w:tc>
          <w:tcPr>
            <w:tcW w:w="1843"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p>
        </w:tc>
      </w:tr>
      <w:tr w:rsidR="005A22E1" w:rsidRPr="00BD6F46" w:rsidTr="00EE01DF">
        <w:trPr>
          <w:gridAfter w:val="1"/>
          <w:wAfter w:w="30" w:type="dxa"/>
          <w:jc w:val="center"/>
        </w:trPr>
        <w:tc>
          <w:tcPr>
            <w:tcW w:w="1556" w:type="dxa"/>
            <w:gridSpan w:val="2"/>
            <w:tcBorders>
              <w:top w:val="single" w:sz="4" w:space="0" w:color="auto"/>
              <w:left w:val="single" w:sz="4" w:space="0" w:color="auto"/>
              <w:bottom w:val="single" w:sz="4" w:space="0" w:color="auto"/>
              <w:right w:val="single" w:sz="4" w:space="0" w:color="auto"/>
            </w:tcBorders>
          </w:tcPr>
          <w:p w:rsidR="005A22E1" w:rsidRPr="003A3FD5" w:rsidRDefault="005A22E1" w:rsidP="004C6D5A">
            <w:pPr>
              <w:pStyle w:val="TAL"/>
              <w:rPr>
                <w:rFonts w:hint="eastAsia"/>
                <w:lang w:eastAsia="zh-CN" w:bidi="ar-IQ"/>
              </w:rPr>
            </w:pPr>
            <w:r w:rsidRPr="003A3FD5">
              <w:rPr>
                <w:lang w:eastAsia="zh-CN" w:bidi="ar-IQ"/>
              </w:rPr>
              <w:t>timeLimit</w:t>
            </w:r>
          </w:p>
        </w:tc>
        <w:tc>
          <w:tcPr>
            <w:tcW w:w="1794"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bidi="ar-IQ"/>
              </w:rPr>
            </w:pPr>
            <w:r w:rsidRPr="00BD6F46">
              <w:rPr>
                <w:lang w:eastAsia="zh-CN"/>
              </w:rPr>
              <w:t>DurationSec</w:t>
            </w:r>
          </w:p>
        </w:tc>
        <w:tc>
          <w:tcPr>
            <w:tcW w:w="474"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szCs w:val="18"/>
                <w:lang w:bidi="ar-IQ"/>
              </w:rPr>
            </w:pPr>
            <w:r w:rsidRPr="00BD6F46">
              <w:rPr>
                <w:szCs w:val="18"/>
                <w:lang w:bidi="ar-IQ"/>
              </w:rPr>
              <w:t>O</w:t>
            </w:r>
            <w:r w:rsidRPr="00BD6F46">
              <w:rPr>
                <w:position w:val="-6"/>
                <w:sz w:val="14"/>
                <w:szCs w:val="14"/>
                <w:lang w:bidi="ar-IQ"/>
              </w:rPr>
              <w:t>C</w:t>
            </w:r>
          </w:p>
        </w:tc>
        <w:tc>
          <w:tcPr>
            <w:tcW w:w="992"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rPr>
                <w:noProof/>
                <w:lang w:eastAsia="zh-CN"/>
              </w:rPr>
              <w:t>0..1</w:t>
            </w:r>
          </w:p>
        </w:tc>
        <w:tc>
          <w:tcPr>
            <w:tcW w:w="2689"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bidi="ar-IQ"/>
              </w:rPr>
            </w:pPr>
            <w:r w:rsidRPr="00BD6F46">
              <w:rPr>
                <w:lang w:eastAsia="zh-CN" w:bidi="ar-IQ"/>
              </w:rPr>
              <w:t>Time limit if trigger type is "</w:t>
            </w:r>
            <w:r w:rsidRPr="00BD6F46">
              <w:t>Expiry of data time limit</w:t>
            </w:r>
            <w:r w:rsidRPr="00BD6F46">
              <w:rPr>
                <w:noProof/>
              </w:rPr>
              <w:t>"</w:t>
            </w:r>
          </w:p>
        </w:tc>
        <w:tc>
          <w:tcPr>
            <w:tcW w:w="1843"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hint="eastAsia"/>
                <w:szCs w:val="18"/>
                <w:lang w:eastAsia="zh-CN"/>
              </w:rPr>
            </w:pPr>
          </w:p>
        </w:tc>
      </w:tr>
      <w:tr w:rsidR="005A22E1" w:rsidRPr="00BD6F46" w:rsidTr="00EE01DF">
        <w:trPr>
          <w:gridAfter w:val="1"/>
          <w:wAfter w:w="30" w:type="dxa"/>
          <w:jc w:val="center"/>
        </w:trPr>
        <w:tc>
          <w:tcPr>
            <w:tcW w:w="1556" w:type="dxa"/>
            <w:gridSpan w:val="2"/>
            <w:tcBorders>
              <w:top w:val="single" w:sz="4" w:space="0" w:color="auto"/>
              <w:left w:val="single" w:sz="4" w:space="0" w:color="auto"/>
              <w:bottom w:val="single" w:sz="4" w:space="0" w:color="auto"/>
              <w:right w:val="single" w:sz="4" w:space="0" w:color="auto"/>
            </w:tcBorders>
          </w:tcPr>
          <w:p w:rsidR="005A22E1" w:rsidRPr="003A3FD5" w:rsidRDefault="005A22E1" w:rsidP="004C6D5A">
            <w:pPr>
              <w:pStyle w:val="TAL"/>
              <w:rPr>
                <w:lang w:eastAsia="zh-CN" w:bidi="ar-IQ"/>
              </w:rPr>
            </w:pPr>
            <w:r w:rsidRPr="003A3FD5">
              <w:rPr>
                <w:lang w:eastAsia="zh-CN" w:bidi="ar-IQ"/>
              </w:rPr>
              <w:t>volumeLimit</w:t>
            </w:r>
          </w:p>
        </w:tc>
        <w:tc>
          <w:tcPr>
            <w:tcW w:w="1794"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rPr>
            </w:pPr>
            <w:r w:rsidRPr="00BD6F46">
              <w:rPr>
                <w:lang w:eastAsia="zh-CN"/>
              </w:rPr>
              <w:t>Uint32</w:t>
            </w:r>
          </w:p>
        </w:tc>
        <w:tc>
          <w:tcPr>
            <w:tcW w:w="474"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szCs w:val="18"/>
                <w:lang w:bidi="ar-IQ"/>
              </w:rPr>
            </w:pPr>
            <w:r w:rsidRPr="00BD6F46">
              <w:rPr>
                <w:szCs w:val="18"/>
                <w:lang w:bidi="ar-IQ"/>
              </w:rPr>
              <w:t>O</w:t>
            </w:r>
            <w:r w:rsidRPr="00BD6F46">
              <w:rPr>
                <w:position w:val="-6"/>
                <w:sz w:val="14"/>
                <w:szCs w:val="14"/>
                <w:lang w:bidi="ar-IQ"/>
              </w:rPr>
              <w:t>C</w:t>
            </w:r>
          </w:p>
        </w:tc>
        <w:tc>
          <w:tcPr>
            <w:tcW w:w="992"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noProof/>
                <w:lang w:eastAsia="zh-CN"/>
              </w:rPr>
            </w:pPr>
            <w:r w:rsidRPr="00BD6F46">
              <w:rPr>
                <w:noProof/>
                <w:lang w:eastAsia="zh-CN"/>
              </w:rPr>
              <w:t>0..1</w:t>
            </w:r>
          </w:p>
        </w:tc>
        <w:tc>
          <w:tcPr>
            <w:tcW w:w="2689"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bidi="ar-IQ"/>
              </w:rPr>
            </w:pPr>
            <w:r w:rsidRPr="00BD6F46">
              <w:rPr>
                <w:lang w:eastAsia="zh-CN" w:bidi="ar-IQ"/>
              </w:rPr>
              <w:t>Volume limit if trigger type is "</w:t>
            </w:r>
            <w:r w:rsidRPr="00BD6F46">
              <w:t>Expiry of data volume limit</w:t>
            </w:r>
            <w:r w:rsidRPr="00BD6F46">
              <w:rPr>
                <w:noProof/>
              </w:rPr>
              <w:t>"</w:t>
            </w:r>
            <w:r w:rsidR="00C75241">
              <w:rPr>
                <w:noProof/>
              </w:rPr>
              <w:t xml:space="preserve">. This attribute is not valid from </w:t>
            </w:r>
            <w:r w:rsidR="00C75241" w:rsidRPr="00BD6F46">
              <w:t>Nchf_ ConvergedCharging</w:t>
            </w:r>
            <w:r w:rsidR="00C75241" w:rsidRPr="00BD6F46">
              <w:rPr>
                <w:noProof/>
              </w:rPr>
              <w:t xml:space="preserve"> </w:t>
            </w:r>
            <w:r w:rsidR="00C75241">
              <w:rPr>
                <w:noProof/>
              </w:rPr>
              <w:t>API version v2.0.0</w:t>
            </w:r>
          </w:p>
        </w:tc>
        <w:tc>
          <w:tcPr>
            <w:tcW w:w="1843"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hint="eastAsia"/>
                <w:szCs w:val="18"/>
                <w:lang w:eastAsia="zh-CN"/>
              </w:rPr>
            </w:pPr>
          </w:p>
        </w:tc>
      </w:tr>
      <w:tr w:rsidR="00C75241" w:rsidRPr="00BD6F46" w:rsidTr="00EE01DF">
        <w:trPr>
          <w:gridAfter w:val="1"/>
          <w:wAfter w:w="30" w:type="dxa"/>
          <w:jc w:val="center"/>
        </w:trPr>
        <w:tc>
          <w:tcPr>
            <w:tcW w:w="1556" w:type="dxa"/>
            <w:gridSpan w:val="2"/>
            <w:tcBorders>
              <w:top w:val="single" w:sz="4" w:space="0" w:color="auto"/>
              <w:left w:val="single" w:sz="4" w:space="0" w:color="auto"/>
              <w:bottom w:val="single" w:sz="4" w:space="0" w:color="auto"/>
              <w:right w:val="single" w:sz="4" w:space="0" w:color="auto"/>
            </w:tcBorders>
          </w:tcPr>
          <w:p w:rsidR="00C75241" w:rsidRPr="003A3FD5" w:rsidRDefault="00C75241" w:rsidP="00C75241">
            <w:pPr>
              <w:pStyle w:val="TAL"/>
              <w:rPr>
                <w:lang w:eastAsia="zh-CN" w:bidi="ar-IQ"/>
              </w:rPr>
            </w:pPr>
            <w:r w:rsidRPr="003A3FD5">
              <w:rPr>
                <w:lang w:eastAsia="zh-CN" w:bidi="ar-IQ"/>
              </w:rPr>
              <w:t>volumeLimit</w:t>
            </w:r>
            <w:r>
              <w:rPr>
                <w:lang w:eastAsia="zh-CN" w:bidi="ar-IQ"/>
              </w:rPr>
              <w:t>64</w:t>
            </w:r>
          </w:p>
        </w:tc>
        <w:tc>
          <w:tcPr>
            <w:tcW w:w="1794" w:type="dxa"/>
            <w:gridSpan w:val="2"/>
            <w:tcBorders>
              <w:top w:val="single" w:sz="4" w:space="0" w:color="auto"/>
              <w:left w:val="single" w:sz="4" w:space="0" w:color="auto"/>
              <w:bottom w:val="single" w:sz="4" w:space="0" w:color="auto"/>
              <w:right w:val="single" w:sz="4" w:space="0" w:color="auto"/>
            </w:tcBorders>
          </w:tcPr>
          <w:p w:rsidR="00C75241" w:rsidRPr="00BD6F46" w:rsidRDefault="00C75241" w:rsidP="00C75241">
            <w:pPr>
              <w:pStyle w:val="TAL"/>
              <w:rPr>
                <w:lang w:eastAsia="zh-CN"/>
              </w:rPr>
            </w:pPr>
            <w:r w:rsidRPr="00BD6F46">
              <w:rPr>
                <w:lang w:eastAsia="zh-CN"/>
              </w:rPr>
              <w:t>Uint</w:t>
            </w:r>
            <w:r>
              <w:rPr>
                <w:lang w:eastAsia="zh-CN"/>
              </w:rPr>
              <w:t>64</w:t>
            </w:r>
          </w:p>
        </w:tc>
        <w:tc>
          <w:tcPr>
            <w:tcW w:w="474" w:type="dxa"/>
            <w:gridSpan w:val="2"/>
            <w:tcBorders>
              <w:top w:val="single" w:sz="4" w:space="0" w:color="auto"/>
              <w:left w:val="single" w:sz="4" w:space="0" w:color="auto"/>
              <w:bottom w:val="single" w:sz="4" w:space="0" w:color="auto"/>
              <w:right w:val="single" w:sz="4" w:space="0" w:color="auto"/>
            </w:tcBorders>
          </w:tcPr>
          <w:p w:rsidR="00C75241" w:rsidRPr="00BD6F46" w:rsidRDefault="00C75241" w:rsidP="00C75241">
            <w:pPr>
              <w:pStyle w:val="TAC"/>
              <w:rPr>
                <w:szCs w:val="18"/>
                <w:lang w:bidi="ar-IQ"/>
              </w:rPr>
            </w:pPr>
            <w:r w:rsidRPr="00BD6F46">
              <w:rPr>
                <w:szCs w:val="18"/>
                <w:lang w:bidi="ar-IQ"/>
              </w:rPr>
              <w:t>O</w:t>
            </w:r>
            <w:r w:rsidRPr="00BD6F46">
              <w:rPr>
                <w:position w:val="-6"/>
                <w:sz w:val="14"/>
                <w:szCs w:val="14"/>
                <w:lang w:bidi="ar-IQ"/>
              </w:rPr>
              <w:t>C</w:t>
            </w:r>
          </w:p>
        </w:tc>
        <w:tc>
          <w:tcPr>
            <w:tcW w:w="992" w:type="dxa"/>
            <w:gridSpan w:val="2"/>
            <w:tcBorders>
              <w:top w:val="single" w:sz="4" w:space="0" w:color="auto"/>
              <w:left w:val="single" w:sz="4" w:space="0" w:color="auto"/>
              <w:bottom w:val="single" w:sz="4" w:space="0" w:color="auto"/>
              <w:right w:val="single" w:sz="4" w:space="0" w:color="auto"/>
            </w:tcBorders>
          </w:tcPr>
          <w:p w:rsidR="00C75241" w:rsidRPr="00BD6F46" w:rsidRDefault="00C75241" w:rsidP="00C75241">
            <w:pPr>
              <w:pStyle w:val="TAL"/>
              <w:rPr>
                <w:noProof/>
                <w:lang w:eastAsia="zh-CN"/>
              </w:rPr>
            </w:pPr>
            <w:r w:rsidRPr="00BD6F46">
              <w:rPr>
                <w:noProof/>
                <w:lang w:eastAsia="zh-CN"/>
              </w:rPr>
              <w:t>0..1</w:t>
            </w:r>
          </w:p>
        </w:tc>
        <w:tc>
          <w:tcPr>
            <w:tcW w:w="2689" w:type="dxa"/>
            <w:gridSpan w:val="2"/>
            <w:tcBorders>
              <w:top w:val="single" w:sz="4" w:space="0" w:color="auto"/>
              <w:left w:val="single" w:sz="4" w:space="0" w:color="auto"/>
              <w:bottom w:val="single" w:sz="4" w:space="0" w:color="auto"/>
              <w:right w:val="single" w:sz="4" w:space="0" w:color="auto"/>
            </w:tcBorders>
          </w:tcPr>
          <w:p w:rsidR="00C75241" w:rsidRDefault="00C75241" w:rsidP="00C75241">
            <w:pPr>
              <w:pStyle w:val="TAL"/>
              <w:rPr>
                <w:noProof/>
              </w:rPr>
            </w:pPr>
            <w:r w:rsidRPr="00BD6F46">
              <w:rPr>
                <w:lang w:eastAsia="zh-CN" w:bidi="ar-IQ"/>
              </w:rPr>
              <w:t>Volume limit if trigger type is "</w:t>
            </w:r>
            <w:r w:rsidRPr="00BD6F46">
              <w:t>Expiry of data volume limit</w:t>
            </w:r>
            <w:r w:rsidRPr="00BD6F46">
              <w:rPr>
                <w:noProof/>
              </w:rPr>
              <w:t>"</w:t>
            </w:r>
            <w:r>
              <w:rPr>
                <w:noProof/>
              </w:rPr>
              <w:t>.</w:t>
            </w:r>
          </w:p>
          <w:p w:rsidR="00C75241" w:rsidRPr="00BD6F46" w:rsidRDefault="00C75241" w:rsidP="00C75241">
            <w:pPr>
              <w:pStyle w:val="TAL"/>
              <w:rPr>
                <w:lang w:eastAsia="zh-CN" w:bidi="ar-IQ"/>
              </w:rPr>
            </w:pPr>
            <w:r>
              <w:rPr>
                <w:noProof/>
              </w:rPr>
              <w:t xml:space="preserve">This attribute replaces the volumeLimit attribute from </w:t>
            </w:r>
            <w:r w:rsidRPr="00BD6F46">
              <w:t>Nchf_ ConvergedCharging</w:t>
            </w:r>
            <w:r w:rsidRPr="00BD6F46">
              <w:rPr>
                <w:noProof/>
              </w:rPr>
              <w:t xml:space="preserve"> </w:t>
            </w:r>
            <w:r>
              <w:rPr>
                <w:noProof/>
              </w:rPr>
              <w:t>API v2.0.0</w:t>
            </w:r>
          </w:p>
        </w:tc>
        <w:tc>
          <w:tcPr>
            <w:tcW w:w="1843" w:type="dxa"/>
            <w:gridSpan w:val="2"/>
            <w:tcBorders>
              <w:top w:val="single" w:sz="4" w:space="0" w:color="auto"/>
              <w:left w:val="single" w:sz="4" w:space="0" w:color="auto"/>
              <w:bottom w:val="single" w:sz="4" w:space="0" w:color="auto"/>
              <w:right w:val="single" w:sz="4" w:space="0" w:color="auto"/>
            </w:tcBorders>
          </w:tcPr>
          <w:p w:rsidR="00C75241" w:rsidRPr="00BD6F46" w:rsidRDefault="00C75241" w:rsidP="00C75241">
            <w:pPr>
              <w:pStyle w:val="TAL"/>
              <w:rPr>
                <w:rFonts w:cs="Arial" w:hint="eastAsia"/>
                <w:szCs w:val="18"/>
                <w:lang w:eastAsia="zh-CN"/>
              </w:rPr>
            </w:pPr>
          </w:p>
        </w:tc>
      </w:tr>
      <w:tr w:rsidR="006C2D63" w:rsidRPr="00BD6F46" w:rsidTr="00EE01DF">
        <w:trPr>
          <w:gridAfter w:val="1"/>
          <w:wAfter w:w="30" w:type="dxa"/>
          <w:jc w:val="center"/>
        </w:trPr>
        <w:tc>
          <w:tcPr>
            <w:tcW w:w="1556" w:type="dxa"/>
            <w:gridSpan w:val="2"/>
            <w:tcBorders>
              <w:top w:val="single" w:sz="4" w:space="0" w:color="auto"/>
              <w:left w:val="single" w:sz="4" w:space="0" w:color="auto"/>
              <w:bottom w:val="single" w:sz="4" w:space="0" w:color="auto"/>
              <w:right w:val="single" w:sz="4" w:space="0" w:color="auto"/>
            </w:tcBorders>
          </w:tcPr>
          <w:p w:rsidR="006C2D63" w:rsidRPr="003A3FD5" w:rsidRDefault="006C2D63" w:rsidP="006C2D63">
            <w:pPr>
              <w:pStyle w:val="TAL"/>
              <w:rPr>
                <w:lang w:eastAsia="zh-CN" w:bidi="ar-IQ"/>
              </w:rPr>
            </w:pPr>
            <w:r>
              <w:rPr>
                <w:lang w:val="fr-FR" w:eastAsia="zh-CN"/>
              </w:rPr>
              <w:t>eventLimit</w:t>
            </w:r>
          </w:p>
        </w:tc>
        <w:tc>
          <w:tcPr>
            <w:tcW w:w="1794" w:type="dxa"/>
            <w:gridSpan w:val="2"/>
            <w:tcBorders>
              <w:top w:val="single" w:sz="4" w:space="0" w:color="auto"/>
              <w:left w:val="single" w:sz="4" w:space="0" w:color="auto"/>
              <w:bottom w:val="single" w:sz="4" w:space="0" w:color="auto"/>
              <w:right w:val="single" w:sz="4" w:space="0" w:color="auto"/>
            </w:tcBorders>
          </w:tcPr>
          <w:p w:rsidR="006C2D63" w:rsidRPr="00BD6F46" w:rsidRDefault="006C2D63" w:rsidP="006C2D63">
            <w:pPr>
              <w:pStyle w:val="TAL"/>
              <w:rPr>
                <w:lang w:eastAsia="zh-CN"/>
              </w:rPr>
            </w:pPr>
            <w:r>
              <w:rPr>
                <w:lang w:val="fr-FR"/>
              </w:rPr>
              <w:t>Uint32</w:t>
            </w:r>
          </w:p>
        </w:tc>
        <w:tc>
          <w:tcPr>
            <w:tcW w:w="474" w:type="dxa"/>
            <w:gridSpan w:val="2"/>
            <w:tcBorders>
              <w:top w:val="single" w:sz="4" w:space="0" w:color="auto"/>
              <w:left w:val="single" w:sz="4" w:space="0" w:color="auto"/>
              <w:bottom w:val="single" w:sz="4" w:space="0" w:color="auto"/>
              <w:right w:val="single" w:sz="4" w:space="0" w:color="auto"/>
            </w:tcBorders>
          </w:tcPr>
          <w:p w:rsidR="006C2D63" w:rsidRPr="00BD6F46" w:rsidRDefault="006C2D63" w:rsidP="006C2D63">
            <w:pPr>
              <w:pStyle w:val="TAC"/>
              <w:rPr>
                <w:szCs w:val="18"/>
                <w:lang w:bidi="ar-IQ"/>
              </w:rPr>
            </w:pPr>
            <w:r>
              <w:rPr>
                <w:lang w:val="fr-FR"/>
              </w:rPr>
              <w:t>O</w:t>
            </w:r>
            <w:r>
              <w:rPr>
                <w:position w:val="-6"/>
                <w:sz w:val="14"/>
                <w:szCs w:val="14"/>
                <w:lang w:val="fr-FR"/>
              </w:rPr>
              <w:t>C</w:t>
            </w:r>
          </w:p>
        </w:tc>
        <w:tc>
          <w:tcPr>
            <w:tcW w:w="992" w:type="dxa"/>
            <w:gridSpan w:val="2"/>
            <w:tcBorders>
              <w:top w:val="single" w:sz="4" w:space="0" w:color="auto"/>
              <w:left w:val="single" w:sz="4" w:space="0" w:color="auto"/>
              <w:bottom w:val="single" w:sz="4" w:space="0" w:color="auto"/>
              <w:right w:val="single" w:sz="4" w:space="0" w:color="auto"/>
            </w:tcBorders>
          </w:tcPr>
          <w:p w:rsidR="006C2D63" w:rsidRPr="00BD6F46" w:rsidRDefault="006C2D63" w:rsidP="006C2D63">
            <w:pPr>
              <w:pStyle w:val="TAL"/>
              <w:rPr>
                <w:noProof/>
                <w:lang w:eastAsia="zh-CN"/>
              </w:rPr>
            </w:pPr>
            <w:r>
              <w:rPr>
                <w:lang w:val="fr-FR" w:eastAsia="zh-CN"/>
              </w:rPr>
              <w:t>0..1</w:t>
            </w:r>
          </w:p>
        </w:tc>
        <w:tc>
          <w:tcPr>
            <w:tcW w:w="2689" w:type="dxa"/>
            <w:gridSpan w:val="2"/>
            <w:tcBorders>
              <w:top w:val="single" w:sz="4" w:space="0" w:color="auto"/>
              <w:left w:val="single" w:sz="4" w:space="0" w:color="auto"/>
              <w:bottom w:val="single" w:sz="4" w:space="0" w:color="auto"/>
              <w:right w:val="single" w:sz="4" w:space="0" w:color="auto"/>
            </w:tcBorders>
          </w:tcPr>
          <w:p w:rsidR="006C2D63" w:rsidRPr="00BD6F46" w:rsidRDefault="006C2D63" w:rsidP="006C2D63">
            <w:pPr>
              <w:pStyle w:val="TAL"/>
              <w:rPr>
                <w:lang w:eastAsia="zh-CN" w:bidi="ar-IQ"/>
              </w:rPr>
            </w:pPr>
            <w:r w:rsidRPr="00222AAB">
              <w:rPr>
                <w:lang w:eastAsia="zh-CN"/>
              </w:rPr>
              <w:t>Event limit if trigger type is "</w:t>
            </w:r>
            <w:r w:rsidRPr="00222AAB">
              <w:t>Expiry of data event limit".</w:t>
            </w:r>
          </w:p>
        </w:tc>
        <w:tc>
          <w:tcPr>
            <w:tcW w:w="1843" w:type="dxa"/>
            <w:gridSpan w:val="2"/>
            <w:tcBorders>
              <w:top w:val="single" w:sz="4" w:space="0" w:color="auto"/>
              <w:left w:val="single" w:sz="4" w:space="0" w:color="auto"/>
              <w:bottom w:val="single" w:sz="4" w:space="0" w:color="auto"/>
              <w:right w:val="single" w:sz="4" w:space="0" w:color="auto"/>
            </w:tcBorders>
          </w:tcPr>
          <w:p w:rsidR="006C2D63" w:rsidRPr="00BD6F46" w:rsidRDefault="006C2D63" w:rsidP="006C2D63">
            <w:pPr>
              <w:pStyle w:val="TAL"/>
              <w:rPr>
                <w:rFonts w:cs="Arial" w:hint="eastAsia"/>
                <w:szCs w:val="18"/>
                <w:lang w:eastAsia="zh-CN"/>
              </w:rPr>
            </w:pPr>
          </w:p>
        </w:tc>
      </w:tr>
      <w:tr w:rsidR="005A22E1" w:rsidRPr="00BD6F46" w:rsidTr="00EE01DF">
        <w:trPr>
          <w:gridAfter w:val="1"/>
          <w:wAfter w:w="30" w:type="dxa"/>
          <w:jc w:val="center"/>
        </w:trPr>
        <w:tc>
          <w:tcPr>
            <w:tcW w:w="1556" w:type="dxa"/>
            <w:gridSpan w:val="2"/>
            <w:tcBorders>
              <w:top w:val="single" w:sz="4" w:space="0" w:color="auto"/>
              <w:left w:val="single" w:sz="4" w:space="0" w:color="auto"/>
              <w:bottom w:val="single" w:sz="4" w:space="0" w:color="auto"/>
              <w:right w:val="single" w:sz="4" w:space="0" w:color="auto"/>
            </w:tcBorders>
          </w:tcPr>
          <w:p w:rsidR="005A22E1" w:rsidRPr="003A3FD5" w:rsidRDefault="005A22E1" w:rsidP="004C6D5A">
            <w:pPr>
              <w:pStyle w:val="TAL"/>
              <w:rPr>
                <w:lang w:eastAsia="zh-CN" w:bidi="ar-IQ"/>
              </w:rPr>
            </w:pPr>
            <w:r w:rsidRPr="003A3FD5">
              <w:rPr>
                <w:noProof/>
              </w:rPr>
              <w:t xml:space="preserve">maxNumberOfccc  </w:t>
            </w:r>
          </w:p>
        </w:tc>
        <w:tc>
          <w:tcPr>
            <w:tcW w:w="1794"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rPr>
            </w:pPr>
            <w:r w:rsidRPr="00BD6F46">
              <w:t>Uint32</w:t>
            </w:r>
          </w:p>
        </w:tc>
        <w:tc>
          <w:tcPr>
            <w:tcW w:w="474"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szCs w:val="18"/>
                <w:lang w:bidi="ar-IQ"/>
              </w:rPr>
            </w:pPr>
            <w:r w:rsidRPr="00BD6F46">
              <w:rPr>
                <w:szCs w:val="18"/>
                <w:lang w:bidi="ar-IQ"/>
              </w:rPr>
              <w:t>O</w:t>
            </w:r>
            <w:r w:rsidRPr="00BD6F46">
              <w:rPr>
                <w:position w:val="-6"/>
                <w:sz w:val="14"/>
                <w:szCs w:val="14"/>
                <w:lang w:bidi="ar-IQ"/>
              </w:rPr>
              <w:t>C</w:t>
            </w:r>
          </w:p>
        </w:tc>
        <w:tc>
          <w:tcPr>
            <w:tcW w:w="992"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noProof/>
                <w:lang w:eastAsia="zh-CN"/>
              </w:rPr>
            </w:pPr>
            <w:r w:rsidRPr="00BD6F46">
              <w:rPr>
                <w:noProof/>
                <w:lang w:eastAsia="zh-CN"/>
              </w:rPr>
              <w:t>0..1</w:t>
            </w:r>
          </w:p>
        </w:tc>
        <w:tc>
          <w:tcPr>
            <w:tcW w:w="2689"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bidi="ar-IQ"/>
              </w:rPr>
            </w:pPr>
            <w:r w:rsidRPr="00BD6F46">
              <w:rPr>
                <w:lang w:eastAsia="zh-CN" w:bidi="ar-IQ"/>
              </w:rPr>
              <w:t>Maximum num</w:t>
            </w:r>
            <w:r w:rsidR="00B908E2">
              <w:rPr>
                <w:lang w:eastAsia="zh-CN" w:bidi="ar-IQ"/>
              </w:rPr>
              <w:t>b</w:t>
            </w:r>
            <w:r w:rsidRPr="00BD6F46">
              <w:rPr>
                <w:lang w:eastAsia="zh-CN" w:bidi="ar-IQ"/>
              </w:rPr>
              <w:t xml:space="preserve">er if trigger type is "Max nb </w:t>
            </w:r>
            <w:r w:rsidRPr="00BD6F46">
              <w:rPr>
                <w:noProof/>
              </w:rPr>
              <w:t>of number of charging condition changes"</w:t>
            </w:r>
          </w:p>
        </w:tc>
        <w:tc>
          <w:tcPr>
            <w:tcW w:w="1843"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hint="eastAsia"/>
                <w:szCs w:val="18"/>
                <w:lang w:eastAsia="zh-CN"/>
              </w:rPr>
            </w:pPr>
          </w:p>
        </w:tc>
      </w:tr>
      <w:tr w:rsidR="00EE01DF" w:rsidRPr="005F76DA" w:rsidTr="00EE01DF">
        <w:trPr>
          <w:gridBefore w:val="1"/>
          <w:wBefore w:w="33" w:type="dxa"/>
          <w:jc w:val="center"/>
        </w:trPr>
        <w:tc>
          <w:tcPr>
            <w:tcW w:w="1556" w:type="dxa"/>
            <w:gridSpan w:val="2"/>
            <w:tcBorders>
              <w:top w:val="single" w:sz="4" w:space="0" w:color="auto"/>
              <w:left w:val="single" w:sz="4" w:space="0" w:color="auto"/>
              <w:bottom w:val="single" w:sz="4" w:space="0" w:color="auto"/>
              <w:right w:val="single" w:sz="4" w:space="0" w:color="auto"/>
            </w:tcBorders>
            <w:hideMark/>
          </w:tcPr>
          <w:p w:rsidR="00EE01DF" w:rsidRPr="005F76DA" w:rsidRDefault="00EE01DF" w:rsidP="00DA2CB8">
            <w:pPr>
              <w:pStyle w:val="TAL"/>
              <w:rPr>
                <w:noProof/>
              </w:rPr>
            </w:pPr>
            <w:r w:rsidRPr="005F76DA">
              <w:rPr>
                <w:lang w:eastAsia="zh-CN" w:bidi="ar-IQ"/>
              </w:rPr>
              <w:t>tariffTimeChange</w:t>
            </w:r>
          </w:p>
        </w:tc>
        <w:tc>
          <w:tcPr>
            <w:tcW w:w="1793" w:type="dxa"/>
            <w:gridSpan w:val="2"/>
            <w:tcBorders>
              <w:top w:val="single" w:sz="4" w:space="0" w:color="auto"/>
              <w:left w:val="single" w:sz="4" w:space="0" w:color="auto"/>
              <w:bottom w:val="single" w:sz="4" w:space="0" w:color="auto"/>
              <w:right w:val="single" w:sz="4" w:space="0" w:color="auto"/>
            </w:tcBorders>
            <w:hideMark/>
          </w:tcPr>
          <w:p w:rsidR="00EE01DF" w:rsidRPr="005F76DA" w:rsidRDefault="00EE01DF" w:rsidP="00DA2CB8">
            <w:pPr>
              <w:pStyle w:val="TAL"/>
            </w:pPr>
            <w:r w:rsidRPr="005F76DA">
              <w:t>DateTime</w:t>
            </w:r>
          </w:p>
        </w:tc>
        <w:tc>
          <w:tcPr>
            <w:tcW w:w="474" w:type="dxa"/>
            <w:gridSpan w:val="2"/>
            <w:tcBorders>
              <w:top w:val="single" w:sz="4" w:space="0" w:color="auto"/>
              <w:left w:val="single" w:sz="4" w:space="0" w:color="auto"/>
              <w:bottom w:val="single" w:sz="4" w:space="0" w:color="auto"/>
              <w:right w:val="single" w:sz="4" w:space="0" w:color="auto"/>
            </w:tcBorders>
            <w:hideMark/>
          </w:tcPr>
          <w:p w:rsidR="00EE01DF" w:rsidRPr="005F76DA" w:rsidRDefault="00EE01DF" w:rsidP="00DA2CB8">
            <w:pPr>
              <w:pStyle w:val="TAC"/>
              <w:rPr>
                <w:szCs w:val="18"/>
                <w:lang w:bidi="ar-IQ"/>
              </w:rPr>
            </w:pPr>
            <w:r w:rsidRPr="005F76DA">
              <w:rPr>
                <w:szCs w:val="18"/>
                <w:lang w:bidi="ar-IQ"/>
              </w:rPr>
              <w:t>O</w:t>
            </w:r>
            <w:r w:rsidRPr="005F76DA">
              <w:rPr>
                <w:position w:val="-6"/>
                <w:sz w:val="14"/>
                <w:szCs w:val="14"/>
                <w:lang w:bidi="ar-IQ"/>
              </w:rPr>
              <w:t>C</w:t>
            </w:r>
            <w:r w:rsidRPr="005F76DA">
              <w:rPr>
                <w:szCs w:val="18"/>
              </w:rPr>
              <w:t xml:space="preserve"> </w:t>
            </w:r>
          </w:p>
        </w:tc>
        <w:tc>
          <w:tcPr>
            <w:tcW w:w="992" w:type="dxa"/>
            <w:gridSpan w:val="2"/>
            <w:tcBorders>
              <w:top w:val="single" w:sz="4" w:space="0" w:color="auto"/>
              <w:left w:val="single" w:sz="4" w:space="0" w:color="auto"/>
              <w:bottom w:val="single" w:sz="4" w:space="0" w:color="auto"/>
              <w:right w:val="single" w:sz="4" w:space="0" w:color="auto"/>
            </w:tcBorders>
            <w:hideMark/>
          </w:tcPr>
          <w:p w:rsidR="00EE01DF" w:rsidRPr="005F76DA" w:rsidRDefault="00EE01DF" w:rsidP="00DA2CB8">
            <w:pPr>
              <w:pStyle w:val="TAL"/>
              <w:rPr>
                <w:noProof/>
                <w:lang w:eastAsia="zh-CN"/>
              </w:rPr>
            </w:pPr>
            <w:r w:rsidRPr="005F76DA">
              <w:rPr>
                <w:lang w:eastAsia="zh-CN" w:bidi="ar-IQ"/>
              </w:rPr>
              <w:t>0..1</w:t>
            </w:r>
          </w:p>
        </w:tc>
        <w:tc>
          <w:tcPr>
            <w:tcW w:w="2688" w:type="dxa"/>
            <w:gridSpan w:val="2"/>
            <w:tcBorders>
              <w:top w:val="single" w:sz="4" w:space="0" w:color="auto"/>
              <w:left w:val="single" w:sz="4" w:space="0" w:color="auto"/>
              <w:bottom w:val="single" w:sz="4" w:space="0" w:color="auto"/>
              <w:right w:val="single" w:sz="4" w:space="0" w:color="auto"/>
            </w:tcBorders>
            <w:hideMark/>
          </w:tcPr>
          <w:p w:rsidR="00EE01DF" w:rsidRPr="005F76DA" w:rsidRDefault="00EE01DF" w:rsidP="00DA2CB8">
            <w:pPr>
              <w:pStyle w:val="TAL"/>
              <w:rPr>
                <w:lang w:eastAsia="zh-CN" w:bidi="ar-IQ"/>
              </w:rPr>
            </w:pPr>
            <w:r w:rsidRPr="005F76DA">
              <w:rPr>
                <w:rFonts w:cs="Arial"/>
                <w:noProof/>
                <w:szCs w:val="18"/>
                <w:lang w:eastAsia="zh-CN"/>
              </w:rPr>
              <w:t>This field contains UTC time indicating the switch time when the tariff will be changed.</w:t>
            </w:r>
          </w:p>
        </w:tc>
        <w:tc>
          <w:tcPr>
            <w:tcW w:w="1842" w:type="dxa"/>
            <w:gridSpan w:val="2"/>
            <w:tcBorders>
              <w:top w:val="single" w:sz="4" w:space="0" w:color="auto"/>
              <w:left w:val="single" w:sz="4" w:space="0" w:color="auto"/>
              <w:bottom w:val="single" w:sz="4" w:space="0" w:color="auto"/>
              <w:right w:val="single" w:sz="4" w:space="0" w:color="auto"/>
            </w:tcBorders>
          </w:tcPr>
          <w:p w:rsidR="00EE01DF" w:rsidRPr="005F76DA" w:rsidRDefault="00EE01DF" w:rsidP="00DA2CB8">
            <w:pPr>
              <w:pStyle w:val="TAL"/>
              <w:rPr>
                <w:rFonts w:cs="Arial"/>
                <w:szCs w:val="18"/>
                <w:lang w:eastAsia="zh-CN"/>
              </w:rPr>
            </w:pPr>
          </w:p>
        </w:tc>
      </w:tr>
    </w:tbl>
    <w:p w:rsidR="005A22E1" w:rsidRPr="00BD6F46" w:rsidRDefault="005A22E1" w:rsidP="005A22E1"/>
    <w:p w:rsidR="005A22E1" w:rsidRPr="00BD6F46" w:rsidRDefault="005A22E1" w:rsidP="005A22E1"/>
    <w:p w:rsidR="005A22E1" w:rsidRPr="00BD6F46" w:rsidRDefault="00A333C5" w:rsidP="007F2678">
      <w:pPr>
        <w:pStyle w:val="Heading6"/>
        <w:rPr>
          <w:lang w:eastAsia="zh-CN"/>
        </w:rPr>
      </w:pPr>
      <w:bookmarkStart w:id="486" w:name="_Toc20227289"/>
      <w:bookmarkStart w:id="487" w:name="_Toc27749520"/>
      <w:bookmarkStart w:id="488" w:name="_Toc28709447"/>
      <w:bookmarkStart w:id="489" w:name="_Toc44671066"/>
      <w:bookmarkStart w:id="490" w:name="_Toc51918974"/>
      <w:bookmarkStart w:id="491" w:name="_Toc155608709"/>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1</w:t>
      </w:r>
      <w:r w:rsidRPr="00BD6F46">
        <w:rPr>
          <w:rFonts w:hint="eastAsia"/>
          <w:lang w:eastAsia="zh-CN"/>
        </w:rPr>
        <w:t>.</w:t>
      </w:r>
      <w:r w:rsidRPr="00BD6F46">
        <w:rPr>
          <w:lang w:eastAsia="zh-CN"/>
        </w:rPr>
        <w:t>8</w:t>
      </w:r>
      <w:r w:rsidR="005A22E1" w:rsidRPr="00BD6F46">
        <w:rPr>
          <w:rFonts w:hint="eastAsia"/>
          <w:lang w:eastAsia="zh-CN"/>
        </w:rPr>
        <w:tab/>
      </w:r>
      <w:r w:rsidR="005A22E1" w:rsidRPr="00BD6F46">
        <w:rPr>
          <w:lang w:eastAsia="zh-CN"/>
        </w:rPr>
        <w:t xml:space="preserve">Type </w:t>
      </w:r>
      <w:r w:rsidR="004F1D30">
        <w:rPr>
          <w:lang w:eastAsia="zh-CN"/>
        </w:rPr>
        <w:t>MultipleUnitInformation</w:t>
      </w:r>
      <w:bookmarkEnd w:id="486"/>
      <w:bookmarkEnd w:id="487"/>
      <w:bookmarkEnd w:id="488"/>
      <w:bookmarkEnd w:id="489"/>
      <w:bookmarkEnd w:id="490"/>
      <w:bookmarkEnd w:id="491"/>
    </w:p>
    <w:p w:rsidR="005A22E1" w:rsidRPr="00BD6F46" w:rsidRDefault="005A22E1" w:rsidP="005A22E1">
      <w:pPr>
        <w:pStyle w:val="TH"/>
      </w:pPr>
      <w:r w:rsidRPr="00BD6F46">
        <w:t>Table </w:t>
      </w:r>
      <w:r w:rsidR="0040201E" w:rsidRPr="00BD6F46">
        <w:rPr>
          <w:lang w:eastAsia="zh-CN"/>
        </w:rPr>
        <w:t>6</w:t>
      </w:r>
      <w:r w:rsidR="0040201E" w:rsidRPr="00BD6F46">
        <w:rPr>
          <w:rFonts w:hint="eastAsia"/>
          <w:lang w:eastAsia="zh-CN"/>
        </w:rPr>
        <w:t>.</w:t>
      </w:r>
      <w:r w:rsidR="0040201E" w:rsidRPr="00BD6F46">
        <w:rPr>
          <w:lang w:eastAsia="zh-CN"/>
        </w:rPr>
        <w:t>1</w:t>
      </w:r>
      <w:r w:rsidR="0040201E" w:rsidRPr="00BD6F46">
        <w:rPr>
          <w:rFonts w:hint="eastAsia"/>
          <w:lang w:eastAsia="zh-CN"/>
        </w:rPr>
        <w:t>.</w:t>
      </w:r>
      <w:r w:rsidR="0040201E" w:rsidRPr="00BD6F46">
        <w:rPr>
          <w:lang w:eastAsia="zh-CN"/>
        </w:rPr>
        <w:t>6.</w:t>
      </w:r>
      <w:r w:rsidR="0040201E" w:rsidRPr="00BD6F46">
        <w:rPr>
          <w:rFonts w:hint="eastAsia"/>
          <w:lang w:eastAsia="zh-CN"/>
        </w:rPr>
        <w:t>2.</w:t>
      </w:r>
      <w:r w:rsidR="0040201E" w:rsidRPr="00BD6F46">
        <w:rPr>
          <w:lang w:eastAsia="zh-CN"/>
        </w:rPr>
        <w:t>1</w:t>
      </w:r>
      <w:r w:rsidR="0040201E" w:rsidRPr="00BD6F46">
        <w:rPr>
          <w:rFonts w:hint="eastAsia"/>
          <w:lang w:eastAsia="zh-CN"/>
        </w:rPr>
        <w:t>.</w:t>
      </w:r>
      <w:r w:rsidR="0040201E" w:rsidRPr="00BD6F46">
        <w:rPr>
          <w:lang w:eastAsia="zh-CN"/>
        </w:rPr>
        <w:t>8-</w:t>
      </w:r>
      <w:r w:rsidR="0040201E" w:rsidRPr="00BD6F46">
        <w:rPr>
          <w:rFonts w:hint="eastAsia"/>
          <w:lang w:eastAsia="zh-CN"/>
        </w:rPr>
        <w:t>1</w:t>
      </w:r>
      <w:r w:rsidRPr="00BD6F46">
        <w:t xml:space="preserve">: Definition of type </w:t>
      </w:r>
      <w:r w:rsidR="004F1D30">
        <w:t>MultipleUnitInformation</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jc w:val="left"/>
            </w:pPr>
            <w:r w:rsidRPr="00BD6F46">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A22E1" w:rsidRPr="00BD6F46" w:rsidRDefault="005A22E1" w:rsidP="004C6D5A">
            <w:pPr>
              <w:pStyle w:val="TAH"/>
              <w:rPr>
                <w:rFonts w:ascii="Times New Roman" w:hAnsi="Times New Roman"/>
                <w:szCs w:val="18"/>
              </w:rPr>
            </w:pPr>
            <w:r w:rsidRPr="00BD6F46">
              <w:t>Applicability</w:t>
            </w:r>
          </w:p>
        </w:tc>
      </w:tr>
      <w:tr w:rsidR="005A22E1"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bidi="ar-IQ"/>
              </w:rPr>
            </w:pPr>
            <w:r w:rsidRPr="00BD6F46">
              <w:rPr>
                <w:rFonts w:hint="eastAsia"/>
                <w:lang w:bidi="ar-IQ"/>
              </w:rPr>
              <w:t>resultCode</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rPr>
                <w:lang w:bidi="ar-IQ"/>
              </w:rPr>
            </w:pPr>
            <w:r w:rsidRPr="00BD6F46">
              <w:rPr>
                <w:rFonts w:hint="eastAsia"/>
                <w:lang w:eastAsia="zh-CN" w:bidi="ar-IQ"/>
              </w:rPr>
              <w:t>ResultCode</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lang w:bidi="ar-IQ"/>
              </w:rPr>
            </w:pPr>
            <w:r w:rsidRPr="00BD6F46">
              <w:rPr>
                <w:noProof/>
                <w:szCs w:val="18"/>
              </w:rPr>
              <w:t>O</w:t>
            </w:r>
            <w:r w:rsidRPr="00BD6F46">
              <w:rPr>
                <w:noProof/>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b/>
                <w:lang w:eastAsia="zh-CN" w:bidi="ar-IQ"/>
              </w:rPr>
            </w:pPr>
            <w:r w:rsidRPr="00BD6F46">
              <w:rPr>
                <w:noProof/>
                <w:szCs w:val="18"/>
              </w:rPr>
              <w:t xml:space="preserve">This field contains the result of the </w:t>
            </w:r>
            <w:r w:rsidRPr="00BD6F46">
              <w:rPr>
                <w:rFonts w:hint="eastAsia"/>
                <w:noProof/>
                <w:szCs w:val="18"/>
                <w:lang w:eastAsia="zh-CN"/>
              </w:rPr>
              <w:t>Rating group quota allocation.</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p>
        </w:tc>
      </w:tr>
      <w:tr w:rsidR="005A22E1"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rPr>
                <w:lang w:bidi="ar-IQ"/>
              </w:rPr>
              <w:t>ratingGroup</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rPr>
                <w:lang w:bidi="ar-IQ"/>
              </w:rPr>
            </w:pPr>
            <w:r w:rsidRPr="00BD6F46">
              <w:rPr>
                <w:lang w:bidi="ar-IQ"/>
              </w:rPr>
              <w:t>RatingGroup</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lang w:bidi="ar-IQ"/>
              </w:rPr>
            </w:pPr>
            <w:r w:rsidRPr="00BD6F46">
              <w:rPr>
                <w:lang w:bidi="ar-IQ"/>
              </w:rPr>
              <w:t>M</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rPr>
                <w:lang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t>The identifier of a rating group.</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p>
        </w:tc>
      </w:tr>
      <w:tr w:rsidR="00375123"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r w:rsidRPr="00BD6F46">
              <w:rPr>
                <w:rFonts w:hint="eastAsia"/>
                <w:lang w:bidi="ar-IQ"/>
              </w:rPr>
              <w:t>granted</w:t>
            </w:r>
            <w:r w:rsidRPr="00BD6F46">
              <w:rPr>
                <w:lang w:bidi="ar-IQ"/>
              </w:rPr>
              <w:t>Unit</w:t>
            </w:r>
          </w:p>
        </w:tc>
        <w:tc>
          <w:tcPr>
            <w:tcW w:w="1794"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r w:rsidRPr="00BD6F46">
              <w:rPr>
                <w:rFonts w:hint="eastAsia"/>
                <w:lang w:bidi="ar-IQ"/>
              </w:rPr>
              <w:t>Granted</w:t>
            </w:r>
            <w:r w:rsidRPr="00BD6F46">
              <w:rPr>
                <w:lang w:bidi="ar-IQ"/>
              </w:rPr>
              <w:t>Unit</w:t>
            </w:r>
          </w:p>
        </w:tc>
        <w:tc>
          <w:tcPr>
            <w:tcW w:w="474"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C"/>
              <w:rPr>
                <w:lang w:bidi="ar-IQ"/>
              </w:rPr>
            </w:pPr>
            <w:r w:rsidRPr="00BA7B4A">
              <w:rPr>
                <w:noProof/>
                <w:szCs w:val="18"/>
              </w:rPr>
              <w:t>O</w:t>
            </w:r>
            <w:r w:rsidRPr="00BA7B4A">
              <w:rPr>
                <w:noProof/>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r w:rsidRPr="00BD6F46">
              <w:t>This field holds the granted quota.</w:t>
            </w:r>
          </w:p>
        </w:tc>
        <w:tc>
          <w:tcPr>
            <w:tcW w:w="1843"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p>
        </w:tc>
      </w:tr>
      <w:tr w:rsidR="00375123"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eastAsia="zh-CN" w:bidi="ar-IQ"/>
              </w:rPr>
            </w:pPr>
            <w:r w:rsidRPr="00BD6F46">
              <w:rPr>
                <w:rFonts w:hint="eastAsia"/>
                <w:lang w:bidi="ar-IQ"/>
              </w:rPr>
              <w:t>trigger</w:t>
            </w:r>
            <w:r w:rsidRPr="00BD6F46">
              <w:rPr>
                <w:rFonts w:hint="eastAsia"/>
                <w:lang w:eastAsia="zh-CN" w:bidi="ar-IQ"/>
              </w:rPr>
              <w:t>s</w:t>
            </w:r>
          </w:p>
        </w:tc>
        <w:tc>
          <w:tcPr>
            <w:tcW w:w="1794"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eastAsia="zh-CN" w:bidi="ar-IQ"/>
              </w:rPr>
            </w:pPr>
            <w:r w:rsidRPr="00BD6F46">
              <w:rPr>
                <w:rFonts w:hint="eastAsia"/>
                <w:lang w:eastAsia="zh-CN" w:bidi="ar-IQ"/>
              </w:rPr>
              <w:t>array(</w:t>
            </w:r>
            <w:r w:rsidRPr="00BD6F46">
              <w:rPr>
                <w:rFonts w:hint="eastAsia"/>
                <w:lang w:bidi="ar-IQ"/>
              </w:rPr>
              <w:t>Trigger</w:t>
            </w:r>
            <w:r w:rsidRPr="00BD6F46">
              <w:rPr>
                <w:rFonts w:hint="eastAsia"/>
                <w:lang w:eastAsia="zh-CN" w:bidi="ar-IQ"/>
              </w:rPr>
              <w:t>)</w:t>
            </w:r>
          </w:p>
        </w:tc>
        <w:tc>
          <w:tcPr>
            <w:tcW w:w="474"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C"/>
              <w:rPr>
                <w:lang w:bidi="ar-IQ"/>
              </w:rPr>
            </w:pPr>
            <w:r w:rsidRPr="00BA7B4A">
              <w:rPr>
                <w:noProof/>
                <w:szCs w:val="18"/>
              </w:rPr>
              <w:t>O</w:t>
            </w:r>
            <w:r w:rsidRPr="00BA7B4A">
              <w:rPr>
                <w:noProof/>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r w:rsidRPr="00BD6F46">
              <w:rPr>
                <w:lang w:bidi="ar-IQ"/>
              </w:rPr>
              <w:t>0..N</w:t>
            </w:r>
          </w:p>
        </w:tc>
        <w:tc>
          <w:tcPr>
            <w:tcW w:w="2689"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noProof/>
                <w:lang w:eastAsia="zh-CN"/>
              </w:rPr>
            </w:pPr>
            <w:r w:rsidRPr="00BD6F46">
              <w:t xml:space="preserve">This field holds triggers for usage reporting </w:t>
            </w:r>
            <w:r w:rsidRPr="00BD6F46">
              <w:rPr>
                <w:noProof/>
                <w:lang w:eastAsia="zh-CN"/>
              </w:rPr>
              <w:t>associated to the rating group</w:t>
            </w:r>
            <w:r w:rsidRPr="00BD6F46">
              <w:rPr>
                <w:rFonts w:hint="eastAsia"/>
                <w:noProof/>
                <w:lang w:eastAsia="zh-CN"/>
              </w:rPr>
              <w:t xml:space="preserve">, which is </w:t>
            </w:r>
            <w:r w:rsidRPr="00BD6F46">
              <w:rPr>
                <w:noProof/>
                <w:szCs w:val="18"/>
              </w:rPr>
              <w:t>supplied from the CHF</w:t>
            </w:r>
            <w:r w:rsidRPr="00BD6F46">
              <w:rPr>
                <w:noProof/>
                <w:lang w:eastAsia="zh-CN"/>
              </w:rPr>
              <w:t>.</w:t>
            </w:r>
          </w:p>
          <w:p w:rsidR="00375123" w:rsidRPr="00BD6F46" w:rsidRDefault="00375123" w:rsidP="00375123">
            <w:pPr>
              <w:pStyle w:val="TAL"/>
              <w:rPr>
                <w:rFonts w:hint="eastAsia"/>
                <w:color w:val="000000"/>
                <w:lang w:eastAsia="zh-CN"/>
              </w:rPr>
            </w:pPr>
          </w:p>
          <w:p w:rsidR="00375123" w:rsidRPr="00BD6F46" w:rsidRDefault="00375123" w:rsidP="00375123">
            <w:pPr>
              <w:pStyle w:val="TAL"/>
              <w:rPr>
                <w:lang w:bidi="ar-IQ"/>
              </w:rPr>
            </w:pPr>
            <w:r w:rsidRPr="00BD6F46">
              <w:t>The presence of the t</w:t>
            </w:r>
            <w:r w:rsidRPr="00BD6F46">
              <w:rPr>
                <w:color w:val="000000"/>
              </w:rPr>
              <w:t xml:space="preserve">riggers </w:t>
            </w:r>
            <w:r w:rsidRPr="00BD6F46">
              <w:rPr>
                <w:rFonts w:hint="eastAsia"/>
                <w:color w:val="000000"/>
                <w:lang w:eastAsia="zh-CN"/>
              </w:rPr>
              <w:t xml:space="preserve">attribute without </w:t>
            </w:r>
            <w:r w:rsidRPr="00BD6F46">
              <w:rPr>
                <w:color w:val="000000"/>
              </w:rPr>
              <w:t>any</w:t>
            </w:r>
            <w:r w:rsidRPr="00BD6F46">
              <w:rPr>
                <w:rFonts w:hint="eastAsia"/>
                <w:color w:val="000000"/>
                <w:lang w:eastAsia="zh-CN"/>
              </w:rPr>
              <w:t xml:space="preserve"> triggerType is used by CHF </w:t>
            </w:r>
            <w:r w:rsidRPr="00BD6F46">
              <w:rPr>
                <w:color w:val="000000"/>
              </w:rPr>
              <w:t>to disable all the triggers to the associated rating group.</w:t>
            </w:r>
          </w:p>
        </w:tc>
        <w:tc>
          <w:tcPr>
            <w:tcW w:w="1843"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p>
        </w:tc>
      </w:tr>
      <w:tr w:rsidR="00375123"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r w:rsidRPr="00BD6F46">
              <w:rPr>
                <w:lang w:bidi="ar-IQ"/>
              </w:rPr>
              <w:t>valid</w:t>
            </w:r>
            <w:r w:rsidRPr="00BD6F46">
              <w:rPr>
                <w:rFonts w:hint="eastAsia"/>
                <w:lang w:bidi="ar-IQ"/>
              </w:rPr>
              <w:t>ityTime</w:t>
            </w:r>
          </w:p>
        </w:tc>
        <w:tc>
          <w:tcPr>
            <w:tcW w:w="1794"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r w:rsidRPr="009674B5">
              <w:t>DurationSec</w:t>
            </w:r>
          </w:p>
        </w:tc>
        <w:tc>
          <w:tcPr>
            <w:tcW w:w="474"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C"/>
              <w:rPr>
                <w:lang w:bidi="ar-IQ"/>
              </w:rPr>
            </w:pPr>
            <w:r w:rsidRPr="00BA7B4A">
              <w:rPr>
                <w:noProof/>
                <w:szCs w:val="18"/>
              </w:rPr>
              <w:t>O</w:t>
            </w:r>
            <w:r w:rsidRPr="00BA7B4A">
              <w:rPr>
                <w:noProof/>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r w:rsidRPr="00BD6F46">
              <w:rPr>
                <w:noProof/>
                <w:szCs w:val="18"/>
              </w:rPr>
              <w:t>This field defines the time in order to limit the validity of the granted quota for a given category instance.</w:t>
            </w:r>
          </w:p>
        </w:tc>
        <w:tc>
          <w:tcPr>
            <w:tcW w:w="1843"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p>
        </w:tc>
      </w:tr>
      <w:tr w:rsidR="00375123"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r w:rsidRPr="00BD6F46">
              <w:rPr>
                <w:rFonts w:hint="eastAsia"/>
                <w:lang w:bidi="ar-IQ"/>
              </w:rPr>
              <w:t>q</w:t>
            </w:r>
            <w:r w:rsidRPr="00BD6F46">
              <w:rPr>
                <w:lang w:bidi="ar-IQ"/>
              </w:rPr>
              <w:t>uotaHoldingTime</w:t>
            </w:r>
          </w:p>
        </w:tc>
        <w:tc>
          <w:tcPr>
            <w:tcW w:w="1794"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r w:rsidRPr="00BD6F46">
              <w:rPr>
                <w:rFonts w:cs="Arial"/>
                <w:szCs w:val="18"/>
              </w:rPr>
              <w:t>DurationSec</w:t>
            </w:r>
          </w:p>
        </w:tc>
        <w:tc>
          <w:tcPr>
            <w:tcW w:w="474"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C"/>
              <w:rPr>
                <w:lang w:bidi="ar-IQ"/>
              </w:rPr>
            </w:pPr>
            <w:r w:rsidRPr="00BA7B4A">
              <w:rPr>
                <w:noProof/>
                <w:szCs w:val="18"/>
              </w:rPr>
              <w:t>O</w:t>
            </w:r>
            <w:r w:rsidRPr="00BA7B4A">
              <w:rPr>
                <w:noProof/>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noProof/>
              </w:rPr>
            </w:pPr>
            <w:r w:rsidRPr="00BD6F46">
              <w:t>This field holds</w:t>
            </w:r>
            <w:r w:rsidRPr="00BD6F46">
              <w:rPr>
                <w:noProof/>
              </w:rPr>
              <w:t xml:space="preserve"> the quota holding time in seconds.</w:t>
            </w:r>
            <w:r w:rsidRPr="00BD6F46">
              <w:t xml:space="preserve"> </w:t>
            </w:r>
            <w:r w:rsidRPr="00BD6F46">
              <w:rPr>
                <w:noProof/>
              </w:rPr>
              <w:t>It applies equally to the granted time quota and to the granted volume quota.</w:t>
            </w:r>
          </w:p>
          <w:p w:rsidR="00375123" w:rsidRPr="00BD6F46" w:rsidRDefault="00375123" w:rsidP="00375123">
            <w:pPr>
              <w:pStyle w:val="TAL"/>
              <w:rPr>
                <w:lang w:bidi="ar-IQ"/>
              </w:rPr>
            </w:pPr>
            <w:r w:rsidRPr="00BD6F46">
              <w:rPr>
                <w:lang w:bidi="ar-IQ"/>
              </w:rPr>
              <w:t>The NF C</w:t>
            </w:r>
            <w:r w:rsidRPr="00BD6F46">
              <w:rPr>
                <w:rFonts w:hint="eastAsia"/>
                <w:lang w:eastAsia="zh-CN" w:bidi="ar-IQ"/>
              </w:rPr>
              <w:t>onsumer</w:t>
            </w:r>
            <w:r w:rsidRPr="00BD6F46">
              <w:rPr>
                <w:lang w:bidi="ar-IQ"/>
              </w:rPr>
              <w:t xml:space="preserve"> shall deem a quota to have expired when no traffic associated with the quota is observed for the value indicated by this attribute.</w:t>
            </w:r>
            <w:r w:rsidRPr="00BD6F46">
              <w:rPr>
                <w:noProof/>
              </w:rPr>
              <w:t xml:space="preserve"> A </w:t>
            </w:r>
            <w:r w:rsidRPr="00BD6F46">
              <w:rPr>
                <w:rFonts w:hint="eastAsia"/>
                <w:lang w:bidi="ar-IQ"/>
              </w:rPr>
              <w:t>q</w:t>
            </w:r>
            <w:r w:rsidRPr="00BD6F46">
              <w:rPr>
                <w:lang w:bidi="ar-IQ"/>
              </w:rPr>
              <w:t>uotaHoldingTime</w:t>
            </w:r>
            <w:r w:rsidRPr="00BD6F46">
              <w:rPr>
                <w:noProof/>
              </w:rPr>
              <w:t xml:space="preserve"> value of zero indicates that this mechanism shall not be used. If the </w:t>
            </w:r>
            <w:r w:rsidRPr="00BD6F46">
              <w:rPr>
                <w:rFonts w:hint="eastAsia"/>
                <w:lang w:bidi="ar-IQ"/>
              </w:rPr>
              <w:t>q</w:t>
            </w:r>
            <w:r w:rsidRPr="00BD6F46">
              <w:rPr>
                <w:lang w:bidi="ar-IQ"/>
              </w:rPr>
              <w:t>uotaHoldingTime</w:t>
            </w:r>
            <w:r w:rsidRPr="00BD6F46">
              <w:rPr>
                <w:noProof/>
              </w:rPr>
              <w:t xml:space="preserve"> attribute is not present, then a locally configurable default value in the </w:t>
            </w:r>
            <w:r w:rsidRPr="00BD6F46">
              <w:rPr>
                <w:lang w:bidi="ar-IQ"/>
              </w:rPr>
              <w:t>NF C</w:t>
            </w:r>
            <w:r w:rsidRPr="00BD6F46">
              <w:rPr>
                <w:rFonts w:hint="eastAsia"/>
                <w:lang w:eastAsia="zh-CN" w:bidi="ar-IQ"/>
              </w:rPr>
              <w:t>onsumer</w:t>
            </w:r>
            <w:r w:rsidRPr="00BD6F46">
              <w:rPr>
                <w:noProof/>
              </w:rPr>
              <w:t xml:space="preserve"> shall be used.</w:t>
            </w:r>
          </w:p>
        </w:tc>
        <w:tc>
          <w:tcPr>
            <w:tcW w:w="1843"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p>
        </w:tc>
      </w:tr>
      <w:tr w:rsidR="00375123"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r w:rsidRPr="00BD6F46">
              <w:rPr>
                <w:rFonts w:hint="eastAsia"/>
                <w:lang w:bidi="ar-IQ"/>
              </w:rPr>
              <w:t>f</w:t>
            </w:r>
            <w:r w:rsidRPr="00BD6F46">
              <w:rPr>
                <w:lang w:bidi="ar-IQ"/>
              </w:rPr>
              <w:t>inalUnitIndication</w:t>
            </w:r>
          </w:p>
        </w:tc>
        <w:tc>
          <w:tcPr>
            <w:tcW w:w="1794"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r w:rsidRPr="00BD6F46">
              <w:rPr>
                <w:lang w:bidi="ar-IQ"/>
              </w:rPr>
              <w:t>FinalUnitIndication</w:t>
            </w:r>
          </w:p>
        </w:tc>
        <w:tc>
          <w:tcPr>
            <w:tcW w:w="474"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C"/>
              <w:rPr>
                <w:lang w:bidi="ar-IQ"/>
              </w:rPr>
            </w:pPr>
            <w:r w:rsidRPr="0056334D">
              <w:rPr>
                <w:noProof/>
                <w:szCs w:val="18"/>
              </w:rPr>
              <w:t>O</w:t>
            </w:r>
            <w:r w:rsidRPr="0056334D">
              <w:rPr>
                <w:noProof/>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r w:rsidRPr="00BD6F46">
              <w:rPr>
                <w:noProof/>
                <w:szCs w:val="18"/>
              </w:rPr>
              <w:t>This field indicates the granted final units for the service.</w:t>
            </w:r>
          </w:p>
        </w:tc>
        <w:tc>
          <w:tcPr>
            <w:tcW w:w="1843"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p>
        </w:tc>
      </w:tr>
      <w:tr w:rsidR="00375123"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r w:rsidRPr="00BD6F46">
              <w:rPr>
                <w:rFonts w:hint="eastAsia"/>
                <w:lang w:eastAsia="zh-CN" w:bidi="ar-IQ"/>
              </w:rPr>
              <w:t>t</w:t>
            </w:r>
            <w:r w:rsidRPr="00BD6F46">
              <w:rPr>
                <w:lang w:bidi="ar-IQ"/>
              </w:rPr>
              <w:t xml:space="preserve">imeQuotaThreshold </w:t>
            </w:r>
          </w:p>
        </w:tc>
        <w:tc>
          <w:tcPr>
            <w:tcW w:w="1794"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rFonts w:hint="eastAsia"/>
                <w:lang w:eastAsia="zh-CN" w:bidi="ar-IQ"/>
              </w:rPr>
            </w:pPr>
            <w:r w:rsidRPr="00BD6F46">
              <w:rPr>
                <w:rFonts w:hint="eastAsia"/>
                <w:lang w:eastAsia="zh-CN" w:bidi="ar-IQ"/>
              </w:rPr>
              <w:t>integer</w:t>
            </w:r>
          </w:p>
        </w:tc>
        <w:tc>
          <w:tcPr>
            <w:tcW w:w="474"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C"/>
              <w:rPr>
                <w:lang w:bidi="ar-IQ"/>
              </w:rPr>
            </w:pPr>
            <w:r w:rsidRPr="0056334D">
              <w:rPr>
                <w:noProof/>
                <w:szCs w:val="18"/>
              </w:rPr>
              <w:t>O</w:t>
            </w:r>
            <w:r w:rsidRPr="0056334D">
              <w:rPr>
                <w:noProof/>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r w:rsidRPr="00BD6F46">
              <w:rPr>
                <w:noProof/>
              </w:rPr>
              <w:t>indicates the threshold in seconds for the granted time quota.</w:t>
            </w:r>
          </w:p>
        </w:tc>
        <w:tc>
          <w:tcPr>
            <w:tcW w:w="1843"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p>
        </w:tc>
      </w:tr>
      <w:tr w:rsidR="00375123"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rFonts w:hint="eastAsia"/>
                <w:lang w:eastAsia="zh-CN" w:bidi="ar-IQ"/>
              </w:rPr>
            </w:pPr>
            <w:r w:rsidRPr="00BD6F46">
              <w:rPr>
                <w:rFonts w:hint="eastAsia"/>
                <w:lang w:eastAsia="zh-CN" w:bidi="ar-IQ"/>
              </w:rPr>
              <w:t>v</w:t>
            </w:r>
            <w:r w:rsidRPr="00BD6F46">
              <w:rPr>
                <w:lang w:bidi="ar-IQ"/>
              </w:rPr>
              <w:t xml:space="preserve">olumeQuotaThreshold </w:t>
            </w:r>
          </w:p>
        </w:tc>
        <w:tc>
          <w:tcPr>
            <w:tcW w:w="1794"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r w:rsidRPr="00BD6F46">
              <w:rPr>
                <w:lang w:eastAsia="zh-CN"/>
              </w:rPr>
              <w:t>Uint</w:t>
            </w:r>
            <w:r>
              <w:rPr>
                <w:lang w:eastAsia="zh-CN"/>
              </w:rPr>
              <w:t>64</w:t>
            </w:r>
          </w:p>
        </w:tc>
        <w:tc>
          <w:tcPr>
            <w:tcW w:w="474"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C"/>
              <w:rPr>
                <w:szCs w:val="18"/>
                <w:lang w:bidi="ar-IQ"/>
              </w:rPr>
            </w:pPr>
            <w:r w:rsidRPr="0056334D">
              <w:rPr>
                <w:noProof/>
                <w:szCs w:val="18"/>
              </w:rPr>
              <w:t>O</w:t>
            </w:r>
            <w:r w:rsidRPr="0056334D">
              <w:rPr>
                <w:noProof/>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rFonts w:hint="eastAsia"/>
                <w:lang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r w:rsidRPr="00BD6F46">
              <w:rPr>
                <w:noProof/>
              </w:rPr>
              <w:t>indicates the threshold in octets when the granted quota is volume</w:t>
            </w:r>
          </w:p>
        </w:tc>
        <w:tc>
          <w:tcPr>
            <w:tcW w:w="1843"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p>
        </w:tc>
      </w:tr>
      <w:tr w:rsidR="00375123"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rFonts w:hint="eastAsia"/>
                <w:lang w:eastAsia="zh-CN" w:bidi="ar-IQ"/>
              </w:rPr>
            </w:pPr>
            <w:r w:rsidRPr="00BD6F46">
              <w:rPr>
                <w:rFonts w:hint="eastAsia"/>
                <w:lang w:eastAsia="zh-CN" w:bidi="ar-IQ"/>
              </w:rPr>
              <w:t>u</w:t>
            </w:r>
            <w:r w:rsidRPr="00BD6F46">
              <w:rPr>
                <w:lang w:bidi="ar-IQ"/>
              </w:rPr>
              <w:t>nitQuotaThreshold</w:t>
            </w:r>
            <w:r w:rsidRPr="00BD6F46">
              <w:t xml:space="preserve"> </w:t>
            </w:r>
          </w:p>
        </w:tc>
        <w:tc>
          <w:tcPr>
            <w:tcW w:w="1794"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r w:rsidRPr="00BD6F46">
              <w:rPr>
                <w:rFonts w:hint="eastAsia"/>
                <w:lang w:eastAsia="zh-CN" w:bidi="ar-IQ"/>
              </w:rPr>
              <w:t>integer</w:t>
            </w:r>
          </w:p>
        </w:tc>
        <w:tc>
          <w:tcPr>
            <w:tcW w:w="474"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C"/>
              <w:rPr>
                <w:szCs w:val="18"/>
                <w:lang w:bidi="ar-IQ"/>
              </w:rPr>
            </w:pPr>
            <w:r w:rsidRPr="0056334D">
              <w:rPr>
                <w:noProof/>
                <w:szCs w:val="18"/>
              </w:rPr>
              <w:t>O</w:t>
            </w:r>
            <w:r w:rsidRPr="0056334D">
              <w:rPr>
                <w:noProof/>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rFonts w:hint="eastAsia"/>
                <w:lang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r w:rsidRPr="00BD6F46">
              <w:rPr>
                <w:noProof/>
              </w:rPr>
              <w:t>indicates the threshold in service specific units, that are defined in the service specific documents, when the granted quota is service specific</w:t>
            </w:r>
          </w:p>
        </w:tc>
        <w:tc>
          <w:tcPr>
            <w:tcW w:w="1843"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bidi="ar-IQ"/>
              </w:rPr>
            </w:pPr>
          </w:p>
        </w:tc>
      </w:tr>
    </w:tbl>
    <w:p w:rsidR="005A22E1" w:rsidRPr="00BD6F46" w:rsidRDefault="00A333C5" w:rsidP="007F2678">
      <w:pPr>
        <w:pStyle w:val="Heading6"/>
        <w:rPr>
          <w:rFonts w:hint="eastAsia"/>
          <w:lang w:eastAsia="zh-CN"/>
        </w:rPr>
      </w:pPr>
      <w:bookmarkStart w:id="492" w:name="_Toc20227290"/>
      <w:bookmarkStart w:id="493" w:name="_Toc27749521"/>
      <w:bookmarkStart w:id="494" w:name="_Toc28709448"/>
      <w:bookmarkStart w:id="495" w:name="_Toc44671067"/>
      <w:bookmarkStart w:id="496" w:name="_Toc51918975"/>
      <w:bookmarkStart w:id="497" w:name="_Toc155608710"/>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1</w:t>
      </w:r>
      <w:r w:rsidRPr="00BD6F46">
        <w:rPr>
          <w:rFonts w:hint="eastAsia"/>
          <w:lang w:eastAsia="zh-CN"/>
        </w:rPr>
        <w:t>.</w:t>
      </w:r>
      <w:r w:rsidRPr="00BD6F46">
        <w:rPr>
          <w:lang w:eastAsia="zh-CN"/>
        </w:rPr>
        <w:t>9</w:t>
      </w:r>
      <w:r w:rsidR="005A22E1" w:rsidRPr="00BD6F46">
        <w:rPr>
          <w:lang w:eastAsia="zh-CN"/>
        </w:rPr>
        <w:tab/>
        <w:t xml:space="preserve">Type </w:t>
      </w:r>
      <w:r w:rsidR="005A22E1" w:rsidRPr="00BD6F46">
        <w:rPr>
          <w:rFonts w:hint="eastAsia"/>
          <w:lang w:eastAsia="zh-CN"/>
        </w:rPr>
        <w:t>RequestedUnit</w:t>
      </w:r>
      <w:bookmarkEnd w:id="492"/>
      <w:bookmarkEnd w:id="493"/>
      <w:bookmarkEnd w:id="494"/>
      <w:bookmarkEnd w:id="495"/>
      <w:bookmarkEnd w:id="496"/>
      <w:bookmarkEnd w:id="497"/>
    </w:p>
    <w:p w:rsidR="005A22E1" w:rsidRPr="00BD6F46" w:rsidRDefault="005A22E1" w:rsidP="005A22E1">
      <w:pPr>
        <w:pStyle w:val="TH"/>
      </w:pPr>
      <w:r w:rsidRPr="00BD6F46">
        <w:t>Table </w:t>
      </w:r>
      <w:r w:rsidR="0040201E" w:rsidRPr="00BD6F46">
        <w:rPr>
          <w:lang w:eastAsia="zh-CN"/>
        </w:rPr>
        <w:t>6</w:t>
      </w:r>
      <w:r w:rsidR="0040201E" w:rsidRPr="00BD6F46">
        <w:rPr>
          <w:rFonts w:hint="eastAsia"/>
          <w:lang w:eastAsia="zh-CN"/>
        </w:rPr>
        <w:t>.</w:t>
      </w:r>
      <w:r w:rsidR="0040201E" w:rsidRPr="00BD6F46">
        <w:rPr>
          <w:lang w:eastAsia="zh-CN"/>
        </w:rPr>
        <w:t>1</w:t>
      </w:r>
      <w:r w:rsidR="0040201E" w:rsidRPr="00BD6F46">
        <w:rPr>
          <w:rFonts w:hint="eastAsia"/>
          <w:lang w:eastAsia="zh-CN"/>
        </w:rPr>
        <w:t>.</w:t>
      </w:r>
      <w:r w:rsidR="0040201E" w:rsidRPr="00BD6F46">
        <w:rPr>
          <w:lang w:eastAsia="zh-CN"/>
        </w:rPr>
        <w:t>6.</w:t>
      </w:r>
      <w:r w:rsidR="0040201E" w:rsidRPr="00BD6F46">
        <w:rPr>
          <w:rFonts w:hint="eastAsia"/>
          <w:lang w:eastAsia="zh-CN"/>
        </w:rPr>
        <w:t>2.</w:t>
      </w:r>
      <w:r w:rsidR="0040201E" w:rsidRPr="00BD6F46">
        <w:rPr>
          <w:lang w:eastAsia="zh-CN"/>
        </w:rPr>
        <w:t>1</w:t>
      </w:r>
      <w:r w:rsidR="0040201E" w:rsidRPr="00BD6F46">
        <w:rPr>
          <w:rFonts w:hint="eastAsia"/>
          <w:lang w:eastAsia="zh-CN"/>
        </w:rPr>
        <w:t>.</w:t>
      </w:r>
      <w:r w:rsidR="0040201E" w:rsidRPr="00BD6F46">
        <w:rPr>
          <w:lang w:eastAsia="zh-CN"/>
        </w:rPr>
        <w:t>9-</w:t>
      </w:r>
      <w:r w:rsidR="0040201E" w:rsidRPr="00BD6F46">
        <w:rPr>
          <w:rFonts w:hint="eastAsia"/>
          <w:lang w:eastAsia="zh-CN"/>
        </w:rPr>
        <w:t>1</w:t>
      </w:r>
      <w:r w:rsidRPr="00BD6F46">
        <w:t xml:space="preserve">: Definition of type </w:t>
      </w:r>
      <w:r w:rsidRPr="00BD6F46">
        <w:rPr>
          <w:rFonts w:hint="eastAsia"/>
          <w:lang w:eastAsia="zh-CN"/>
        </w:rPr>
        <w:t>RequestedUnit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Change w:id="498">
          <w:tblGrid>
            <w:gridCol w:w="1556"/>
            <w:gridCol w:w="1794"/>
            <w:gridCol w:w="474"/>
            <w:gridCol w:w="992"/>
            <w:gridCol w:w="2689"/>
            <w:gridCol w:w="1843"/>
          </w:tblGrid>
        </w:tblGridChange>
      </w:tblGrid>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jc w:val="left"/>
            </w:pPr>
            <w:r w:rsidRPr="00BD6F46">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A22E1" w:rsidRPr="00BD6F46" w:rsidRDefault="005A22E1" w:rsidP="004C6D5A">
            <w:pPr>
              <w:pStyle w:val="TAH"/>
              <w:rPr>
                <w:rFonts w:cs="Arial"/>
                <w:szCs w:val="18"/>
              </w:rPr>
            </w:pPr>
            <w:r w:rsidRPr="00BD6F46">
              <w:rPr>
                <w:rFonts w:cs="Arial"/>
                <w:szCs w:val="18"/>
              </w:rPr>
              <w:t>Applicability</w:t>
            </w: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rPr>
                <w:rFonts w:hint="eastAsia"/>
                <w:lang w:eastAsia="zh-CN"/>
              </w:rPr>
            </w:pPr>
            <w:r w:rsidRPr="00BD6F46">
              <w:rPr>
                <w:lang w:val="en-US"/>
              </w:rPr>
              <w:t>time</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rPr>
                <w:rFonts w:hint="eastAsia"/>
                <w:lang w:eastAsia="zh-CN"/>
              </w:rPr>
            </w:pPr>
            <w:r w:rsidRPr="00BD6F46">
              <w:t>Uint32</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noProof/>
                <w:lang w:eastAsia="zh-CN"/>
              </w:rPr>
            </w:pPr>
            <w:r w:rsidRPr="00BD6F46">
              <w:t>This field holds the amount of requested time</w:t>
            </w:r>
            <w:r w:rsidR="00CD111C" w:rsidRPr="00CD111C">
              <w:t xml:space="preserve"> (seconds)</w:t>
            </w:r>
            <w:r w:rsidRPr="00BD6F46">
              <w:t>.</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hint="eastAsia"/>
                <w:szCs w:val="18"/>
                <w:lang w:eastAsia="zh-CN"/>
              </w:rPr>
            </w:pP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rPr>
                <w:lang w:val="en-US"/>
              </w:rPr>
            </w:pPr>
            <w:r w:rsidRPr="00BD6F46">
              <w:t>totalVolume</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pPr>
            <w:r w:rsidRPr="00BD6F46">
              <w:t>Uint64</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BD6F46">
              <w:t>This field holds the amount of requested volume</w:t>
            </w:r>
            <w:r w:rsidR="00CD111C" w:rsidRPr="00CD111C">
              <w:t xml:space="preserve"> (bytes)</w:t>
            </w:r>
            <w:r w:rsidRPr="00BD6F46">
              <w:t xml:space="preserve"> in both uplink and downlink directions.</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hint="eastAsia"/>
                <w:szCs w:val="18"/>
                <w:lang w:eastAsia="zh-CN"/>
              </w:rPr>
            </w:pP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pPr>
            <w:r w:rsidRPr="00BD6F46">
              <w:t>uplinkVolume</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pPr>
            <w:r w:rsidRPr="00BD6F46">
              <w:t>Uint64</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BD6F46">
              <w:t>This field holds the amount of requested volume</w:t>
            </w:r>
            <w:r w:rsidR="00CD111C">
              <w:t xml:space="preserve"> </w:t>
            </w:r>
            <w:r w:rsidR="00CD111C" w:rsidRPr="00CD111C">
              <w:t>(bytes)</w:t>
            </w:r>
            <w:r w:rsidRPr="00BD6F46">
              <w:t xml:space="preserve"> in uplink direction.</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hint="eastAsia"/>
                <w:szCs w:val="18"/>
                <w:lang w:eastAsia="zh-CN"/>
              </w:rPr>
            </w:pP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pPr>
            <w:r w:rsidRPr="00BD6F46">
              <w:t>downlinkVolume</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pPr>
            <w:r w:rsidRPr="00BD6F46">
              <w:t>Uint64</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BD6F46">
              <w:t>This field holds the amount of requested volume</w:t>
            </w:r>
            <w:r w:rsidR="00CD111C">
              <w:t xml:space="preserve"> </w:t>
            </w:r>
            <w:r w:rsidR="00CD111C" w:rsidRPr="00CD111C">
              <w:t>(bytes)</w:t>
            </w:r>
            <w:r w:rsidRPr="00BD6F46">
              <w:t xml:space="preserve"> in downlink direction.</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hint="eastAsia"/>
                <w:szCs w:val="18"/>
                <w:lang w:eastAsia="zh-CN"/>
              </w:rPr>
            </w:pP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pPr>
            <w:r w:rsidRPr="00BD6F46">
              <w:t>serviceSpecificUnits</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pPr>
            <w:r w:rsidRPr="00BD6F46">
              <w:t>Uint64</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BD6F46">
              <w:t>This field holds the amount of requested service specific units.</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hint="eastAsia"/>
                <w:szCs w:val="18"/>
                <w:lang w:eastAsia="zh-CN"/>
              </w:rPr>
            </w:pPr>
          </w:p>
        </w:tc>
      </w:tr>
      <w:tr w:rsidR="00593563" w:rsidRPr="00BD6F46" w:rsidTr="00B62CCD">
        <w:trPr>
          <w:jc w:val="center"/>
        </w:trPr>
        <w:tc>
          <w:tcPr>
            <w:tcW w:w="9348" w:type="dxa"/>
            <w:gridSpan w:val="6"/>
            <w:tcBorders>
              <w:top w:val="single" w:sz="4" w:space="0" w:color="auto"/>
              <w:left w:val="single" w:sz="4" w:space="0" w:color="auto"/>
              <w:bottom w:val="single" w:sz="4" w:space="0" w:color="auto"/>
              <w:right w:val="single" w:sz="4" w:space="0" w:color="auto"/>
            </w:tcBorders>
          </w:tcPr>
          <w:p w:rsidR="00593563" w:rsidRPr="00BD6F46" w:rsidRDefault="00593563" w:rsidP="004C6D5A">
            <w:pPr>
              <w:pStyle w:val="TAL"/>
              <w:rPr>
                <w:rFonts w:cs="Arial" w:hint="eastAsia"/>
                <w:szCs w:val="18"/>
                <w:lang w:eastAsia="zh-CN"/>
              </w:rPr>
            </w:pPr>
            <w:r w:rsidRPr="00BD6F46">
              <w:t>NOTE:</w:t>
            </w:r>
            <w:r w:rsidRPr="00BD6F46">
              <w:tab/>
            </w:r>
            <w:r w:rsidR="001C3176" w:rsidRPr="001C3176">
              <w:t xml:space="preserve">If </w:t>
            </w:r>
            <w:r w:rsidR="0059417A">
              <w:t>no</w:t>
            </w:r>
            <w:r w:rsidR="001C3176" w:rsidRPr="001C3176">
              <w:t xml:space="preserve"> attribute </w:t>
            </w:r>
            <w:r w:rsidR="0059417A">
              <w:t>is included</w:t>
            </w:r>
            <w:r w:rsidR="001C3176" w:rsidRPr="001C3176">
              <w:t xml:space="preserve"> i.e.</w:t>
            </w:r>
            <w:r w:rsidR="0059417A">
              <w:t>, "RequestedUnit": {}, the category and amount is determined by CHF</w:t>
            </w:r>
            <w:r w:rsidR="001C3176" w:rsidRPr="001C3176">
              <w:t>,</w:t>
            </w:r>
            <w:r w:rsidR="0059417A">
              <w:t xml:space="preserve"> online charging with centralized unit determination and rating scenario</w:t>
            </w:r>
            <w:r>
              <w:t>.</w:t>
            </w:r>
          </w:p>
        </w:tc>
      </w:tr>
    </w:tbl>
    <w:p w:rsidR="005A22E1" w:rsidRPr="00BD6F46" w:rsidRDefault="005A22E1" w:rsidP="005A22E1">
      <w:pPr>
        <w:rPr>
          <w:rFonts w:hint="eastAsia"/>
          <w:lang w:eastAsia="zh-CN"/>
        </w:rPr>
      </w:pPr>
    </w:p>
    <w:p w:rsidR="005A22E1" w:rsidRPr="00BD6F46" w:rsidRDefault="00A333C5" w:rsidP="007F2678">
      <w:pPr>
        <w:pStyle w:val="Heading6"/>
        <w:rPr>
          <w:rFonts w:hint="eastAsia"/>
          <w:lang w:eastAsia="zh-CN"/>
        </w:rPr>
      </w:pPr>
      <w:bookmarkStart w:id="499" w:name="_Toc20227291"/>
      <w:bookmarkStart w:id="500" w:name="_Toc27749522"/>
      <w:bookmarkStart w:id="501" w:name="_Toc28709449"/>
      <w:bookmarkStart w:id="502" w:name="_Toc44671068"/>
      <w:bookmarkStart w:id="503" w:name="_Toc51918976"/>
      <w:bookmarkStart w:id="504" w:name="_Toc155608711"/>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1</w:t>
      </w:r>
      <w:r w:rsidRPr="00BD6F46">
        <w:rPr>
          <w:rFonts w:hint="eastAsia"/>
          <w:lang w:eastAsia="zh-CN"/>
        </w:rPr>
        <w:t>.</w:t>
      </w:r>
      <w:r w:rsidRPr="00BD6F46">
        <w:rPr>
          <w:lang w:eastAsia="zh-CN"/>
        </w:rPr>
        <w:t>10</w:t>
      </w:r>
      <w:r w:rsidR="005A22E1" w:rsidRPr="00BD6F46">
        <w:rPr>
          <w:lang w:eastAsia="zh-CN"/>
        </w:rPr>
        <w:tab/>
        <w:t xml:space="preserve">Type </w:t>
      </w:r>
      <w:r w:rsidR="005A22E1" w:rsidRPr="00BD6F46">
        <w:rPr>
          <w:rFonts w:hint="eastAsia"/>
          <w:lang w:eastAsia="zh-CN"/>
        </w:rPr>
        <w:t>UsedUnit</w:t>
      </w:r>
      <w:r w:rsidR="005A22E1" w:rsidRPr="00BD6F46">
        <w:rPr>
          <w:lang w:eastAsia="zh-CN"/>
        </w:rPr>
        <w:t>Container</w:t>
      </w:r>
      <w:bookmarkEnd w:id="499"/>
      <w:bookmarkEnd w:id="500"/>
      <w:bookmarkEnd w:id="501"/>
      <w:bookmarkEnd w:id="502"/>
      <w:bookmarkEnd w:id="503"/>
      <w:bookmarkEnd w:id="504"/>
    </w:p>
    <w:p w:rsidR="005A22E1" w:rsidRPr="00BD6F46" w:rsidRDefault="005A22E1" w:rsidP="005A22E1">
      <w:pPr>
        <w:pStyle w:val="TH"/>
      </w:pPr>
      <w:r w:rsidRPr="00BD6F46">
        <w:t>Table </w:t>
      </w:r>
      <w:r w:rsidR="0040201E" w:rsidRPr="00BD6F46">
        <w:rPr>
          <w:lang w:eastAsia="zh-CN"/>
        </w:rPr>
        <w:t>6</w:t>
      </w:r>
      <w:r w:rsidR="0040201E" w:rsidRPr="00BD6F46">
        <w:rPr>
          <w:rFonts w:hint="eastAsia"/>
          <w:lang w:eastAsia="zh-CN"/>
        </w:rPr>
        <w:t>.</w:t>
      </w:r>
      <w:r w:rsidR="0040201E" w:rsidRPr="00BD6F46">
        <w:rPr>
          <w:lang w:eastAsia="zh-CN"/>
        </w:rPr>
        <w:t>1</w:t>
      </w:r>
      <w:r w:rsidR="0040201E" w:rsidRPr="00BD6F46">
        <w:rPr>
          <w:rFonts w:hint="eastAsia"/>
          <w:lang w:eastAsia="zh-CN"/>
        </w:rPr>
        <w:t>.</w:t>
      </w:r>
      <w:r w:rsidR="0040201E" w:rsidRPr="00BD6F46">
        <w:rPr>
          <w:lang w:eastAsia="zh-CN"/>
        </w:rPr>
        <w:t>6.</w:t>
      </w:r>
      <w:r w:rsidR="0040201E" w:rsidRPr="00BD6F46">
        <w:rPr>
          <w:rFonts w:hint="eastAsia"/>
          <w:lang w:eastAsia="zh-CN"/>
        </w:rPr>
        <w:t>2.</w:t>
      </w:r>
      <w:r w:rsidR="0040201E" w:rsidRPr="00BD6F46">
        <w:rPr>
          <w:lang w:eastAsia="zh-CN"/>
        </w:rPr>
        <w:t>1</w:t>
      </w:r>
      <w:r w:rsidR="0040201E" w:rsidRPr="00BD6F46">
        <w:rPr>
          <w:rFonts w:hint="eastAsia"/>
          <w:lang w:eastAsia="zh-CN"/>
        </w:rPr>
        <w:t>.</w:t>
      </w:r>
      <w:r w:rsidR="0040201E" w:rsidRPr="00BD6F46">
        <w:rPr>
          <w:lang w:eastAsia="zh-CN"/>
        </w:rPr>
        <w:t>10-</w:t>
      </w:r>
      <w:r w:rsidR="0040201E" w:rsidRPr="00BD6F46">
        <w:rPr>
          <w:rFonts w:hint="eastAsia"/>
          <w:lang w:eastAsia="zh-CN"/>
        </w:rPr>
        <w:t>1</w:t>
      </w:r>
      <w:r w:rsidRPr="00BD6F46">
        <w:t xml:space="preserve">: Definition of type </w:t>
      </w:r>
      <w:r w:rsidRPr="00BD6F46">
        <w:rPr>
          <w:rFonts w:hint="eastAsia"/>
          <w:lang w:eastAsia="zh-CN"/>
        </w:rPr>
        <w:t>UsedUnit</w:t>
      </w:r>
      <w:r w:rsidRPr="00BD6F46">
        <w:rPr>
          <w:lang w:eastAsia="zh-CN"/>
        </w:rPr>
        <w:t>Container</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5A22E1"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jc w:val="left"/>
            </w:pPr>
            <w:r w:rsidRPr="00BD6F46">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A22E1" w:rsidRPr="00BD6F46" w:rsidRDefault="005A22E1" w:rsidP="004C6D5A">
            <w:pPr>
              <w:pStyle w:val="TAH"/>
              <w:rPr>
                <w:rFonts w:cs="Arial"/>
                <w:szCs w:val="18"/>
              </w:rPr>
            </w:pPr>
            <w:r w:rsidRPr="00BD6F46">
              <w:rPr>
                <w:rFonts w:cs="Arial"/>
                <w:szCs w:val="18"/>
              </w:rPr>
              <w:t>Applicability</w:t>
            </w:r>
          </w:p>
        </w:tc>
      </w:tr>
      <w:tr w:rsidR="005A22E1"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rPr>
                <w:rFonts w:hint="eastAsia"/>
              </w:rPr>
            </w:pPr>
            <w:r w:rsidRPr="00BD6F46">
              <w:t>serviceId</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rPr>
                <w:rFonts w:hint="eastAsia"/>
                <w:lang w:eastAsia="zh-CN"/>
              </w:rPr>
            </w:pPr>
            <w:r w:rsidRPr="00BD6F46">
              <w:rPr>
                <w:rFonts w:hint="eastAsia"/>
                <w:lang w:eastAsia="zh-CN"/>
              </w:rPr>
              <w:t>S</w:t>
            </w:r>
            <w:r w:rsidRPr="00BD6F46">
              <w:t>erviceId</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noProof/>
                <w:lang w:eastAsia="zh-CN"/>
              </w:rPr>
              <w:t>This field</w:t>
            </w:r>
            <w:r w:rsidRPr="00BD6F46">
              <w:rPr>
                <w:noProof/>
                <w:szCs w:val="18"/>
              </w:rPr>
              <w:t xml:space="preserve"> identity of the used service</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5A22E1"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pPr>
            <w:r w:rsidRPr="00BD6F46">
              <w:rPr>
                <w:noProof/>
                <w:lang w:eastAsia="zh-CN"/>
              </w:rPr>
              <w:t>quotaManagementIndicator</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rPr>
                <w:rFonts w:hint="eastAsia"/>
                <w:lang w:eastAsia="zh-CN"/>
              </w:rPr>
            </w:pPr>
            <w:r w:rsidRPr="00BD6F46">
              <w:rPr>
                <w:lang w:eastAsia="zh-CN" w:bidi="ar-IQ"/>
              </w:rPr>
              <w:t>QuotaManagementIndicator</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9544C5" w:rsidP="004C6D5A">
            <w:pPr>
              <w:pStyle w:val="TAL"/>
              <w:rPr>
                <w:rFonts w:hint="eastAsia"/>
                <w:noProof/>
                <w:lang w:eastAsia="zh-CN"/>
              </w:rPr>
            </w:pPr>
            <w:r>
              <w:rPr>
                <w:noProof/>
                <w:lang w:eastAsia="zh-CN"/>
              </w:rPr>
              <w:t>0..</w:t>
            </w:r>
            <w:r w:rsidR="005A22E1" w:rsidRPr="00BD6F46">
              <w:rPr>
                <w:rFonts w:hint="eastAsia"/>
                <w:noProof/>
                <w:lang w:eastAsia="zh-CN"/>
              </w:rPr>
              <w:t>1</w:t>
            </w:r>
          </w:p>
        </w:tc>
        <w:tc>
          <w:tcPr>
            <w:tcW w:w="2689" w:type="dxa"/>
            <w:tcBorders>
              <w:top w:val="single" w:sz="4" w:space="0" w:color="auto"/>
              <w:left w:val="single" w:sz="4" w:space="0" w:color="auto"/>
              <w:bottom w:val="single" w:sz="4" w:space="0" w:color="auto"/>
              <w:right w:val="single" w:sz="4" w:space="0" w:color="auto"/>
            </w:tcBorders>
          </w:tcPr>
          <w:p w:rsidR="00F943A2" w:rsidRDefault="005A22E1" w:rsidP="004C6D5A">
            <w:pPr>
              <w:pStyle w:val="TAL"/>
            </w:pPr>
            <w:r w:rsidRPr="00BD6F46">
              <w:t xml:space="preserve">an indicator on whether </w:t>
            </w:r>
            <w:r w:rsidR="00F943A2" w:rsidRPr="00F943A2">
              <w:t xml:space="preserve">all </w:t>
            </w:r>
            <w:r w:rsidRPr="00BD6F46">
              <w:t xml:space="preserve">the reported used units </w:t>
            </w:r>
            <w:r w:rsidR="00F943A2" w:rsidRPr="00F943A2">
              <w:t xml:space="preserve">in the UsedUnitContainer </w:t>
            </w:r>
            <w:r w:rsidRPr="00BD6F46">
              <w:t>are with or without quota management control.</w:t>
            </w:r>
          </w:p>
          <w:p w:rsidR="005A22E1" w:rsidRPr="00BD6F46" w:rsidRDefault="005A22E1" w:rsidP="004C6D5A">
            <w:pPr>
              <w:pStyle w:val="TAL"/>
              <w:rPr>
                <w:noProof/>
                <w:lang w:eastAsia="zh-CN"/>
              </w:rPr>
            </w:pPr>
            <w:r w:rsidRPr="00BD6F46">
              <w:t xml:space="preserve">If the attribute is not present, it indicates the used unit is without quota </w:t>
            </w:r>
            <w:r w:rsidRPr="00BD6F46">
              <w:rPr>
                <w:lang w:eastAsia="zh-CN" w:bidi="ar-IQ"/>
              </w:rPr>
              <w:t>management</w:t>
            </w:r>
            <w:r w:rsidRPr="00BD6F46">
              <w:t xml:space="preserve"> applied.</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5A22E1"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pPr>
            <w:r w:rsidRPr="00BD6F46">
              <w:rPr>
                <w:rFonts w:hint="eastAsia"/>
                <w:lang w:eastAsia="zh-CN"/>
              </w:rPr>
              <w:t>triggers</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F943A2" w:rsidP="004C6D5A">
            <w:pPr>
              <w:pStyle w:val="TAC"/>
              <w:jc w:val="left"/>
              <w:rPr>
                <w:rFonts w:hint="eastAsia"/>
                <w:lang w:eastAsia="zh-CN"/>
              </w:rPr>
            </w:pPr>
            <w:r w:rsidRPr="00F943A2">
              <w:rPr>
                <w:lang w:eastAsia="zh-CN"/>
              </w:rPr>
              <w:t>array</w:t>
            </w:r>
            <w:r w:rsidR="005A22E1" w:rsidRPr="00BD6F46">
              <w:rPr>
                <w:rFonts w:hint="eastAsia"/>
                <w:lang w:eastAsia="zh-CN"/>
              </w:rPr>
              <w:t>(Trigger)</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N</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noProof/>
                <w:szCs w:val="18"/>
              </w:rPr>
            </w:pPr>
            <w:r w:rsidRPr="00BD6F46">
              <w:rPr>
                <w:rFonts w:cs="Arial"/>
                <w:noProof/>
              </w:rPr>
              <w:t>This field</w:t>
            </w:r>
            <w:r w:rsidRPr="00BD6F46">
              <w:rPr>
                <w:rFonts w:eastAsia="MS Mincho"/>
                <w:noProof/>
              </w:rPr>
              <w:t xml:space="preserve"> specifies the reason for usage reporting for one or more types of </w:t>
            </w:r>
            <w:r w:rsidRPr="00BD6F46">
              <w:rPr>
                <w:rFonts w:hint="eastAsia"/>
                <w:noProof/>
                <w:lang w:eastAsia="zh-CN"/>
              </w:rPr>
              <w:t>unit</w:t>
            </w:r>
            <w:r w:rsidRPr="00BD6F46">
              <w:rPr>
                <w:noProof/>
                <w:lang w:eastAsia="zh-CN"/>
              </w:rPr>
              <w:t xml:space="preserve"> associated to the rating group</w:t>
            </w:r>
            <w:r w:rsidRPr="00BD6F46">
              <w:rPr>
                <w:rFonts w:eastAsia="MS Mincho"/>
                <w:noProof/>
              </w:rPr>
              <w:t>.</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5A22E1"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rPr>
                <w:rFonts w:hint="eastAsia"/>
                <w:lang w:eastAsia="zh-CN"/>
              </w:rPr>
            </w:pPr>
            <w:r w:rsidRPr="00BD6F46">
              <w:rPr>
                <w:rFonts w:cs="Arial"/>
                <w:szCs w:val="18"/>
              </w:rPr>
              <w:t>triggerTimestamp</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rPr>
                <w:rFonts w:hint="eastAsia"/>
                <w:lang w:eastAsia="zh-CN"/>
              </w:rPr>
            </w:pPr>
            <w:r w:rsidRPr="00BD6F46">
              <w:rPr>
                <w:lang w:eastAsia="zh-CN"/>
              </w:rPr>
              <w:t>DateTime</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F943A2" w:rsidP="004C6D5A">
            <w:pPr>
              <w:pStyle w:val="TAC"/>
              <w:rPr>
                <w:rFonts w:hint="eastAsia"/>
                <w:lang w:eastAsia="zh-CN"/>
              </w:rPr>
            </w:pPr>
            <w:r w:rsidRPr="00F943A2">
              <w:rPr>
                <w:lang w:eastAsia="zh-CN"/>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t>This field holds the timestamp when the reporting trigger occur.</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5A22E1"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Del="006F45AC" w:rsidRDefault="005A22E1" w:rsidP="004C6D5A">
            <w:pPr>
              <w:pStyle w:val="TAC"/>
              <w:jc w:val="left"/>
              <w:rPr>
                <w:rFonts w:hint="eastAsia"/>
                <w:lang w:eastAsia="zh-CN"/>
              </w:rPr>
            </w:pPr>
            <w:r w:rsidRPr="00BD6F46">
              <w:rPr>
                <w:lang w:val="en-US"/>
              </w:rPr>
              <w:t>time</w:t>
            </w:r>
          </w:p>
        </w:tc>
        <w:tc>
          <w:tcPr>
            <w:tcW w:w="1794" w:type="dxa"/>
            <w:tcBorders>
              <w:top w:val="single" w:sz="4" w:space="0" w:color="auto"/>
              <w:left w:val="single" w:sz="4" w:space="0" w:color="auto"/>
              <w:bottom w:val="single" w:sz="4" w:space="0" w:color="auto"/>
              <w:right w:val="single" w:sz="4" w:space="0" w:color="auto"/>
            </w:tcBorders>
          </w:tcPr>
          <w:p w:rsidR="005A22E1" w:rsidRPr="00BD6F46" w:rsidDel="006F45AC" w:rsidRDefault="005A22E1" w:rsidP="004C6D5A">
            <w:pPr>
              <w:pStyle w:val="TAL"/>
            </w:pPr>
            <w:r w:rsidRPr="00BD6F46">
              <w:t>Uint32</w:t>
            </w:r>
          </w:p>
        </w:tc>
        <w:tc>
          <w:tcPr>
            <w:tcW w:w="474" w:type="dxa"/>
            <w:tcBorders>
              <w:top w:val="single" w:sz="4" w:space="0" w:color="auto"/>
              <w:left w:val="single" w:sz="4" w:space="0" w:color="auto"/>
              <w:bottom w:val="single" w:sz="4" w:space="0" w:color="auto"/>
              <w:right w:val="single" w:sz="4" w:space="0" w:color="auto"/>
            </w:tcBorders>
          </w:tcPr>
          <w:p w:rsidR="005A22E1" w:rsidRPr="00BD6F46" w:rsidDel="006F45AC" w:rsidRDefault="005A22E1" w:rsidP="004C6D5A">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Del="006F45AC"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Del="006F45AC" w:rsidRDefault="005A22E1" w:rsidP="004C6D5A">
            <w:pPr>
              <w:pStyle w:val="TAL"/>
            </w:pPr>
            <w:r w:rsidRPr="00BD6F46">
              <w:t xml:space="preserve">This field holds the amount of </w:t>
            </w:r>
            <w:r w:rsidR="00683DB2">
              <w:t>used</w:t>
            </w:r>
            <w:r w:rsidRPr="00BD6F46">
              <w:t xml:space="preserve"> time</w:t>
            </w:r>
            <w:r w:rsidR="00CD111C" w:rsidRPr="00CD111C">
              <w:t>(seconds)</w:t>
            </w:r>
            <w:r w:rsidRPr="00BD6F46">
              <w:t>.</w:t>
            </w:r>
          </w:p>
        </w:tc>
        <w:tc>
          <w:tcPr>
            <w:tcW w:w="1843" w:type="dxa"/>
            <w:tcBorders>
              <w:top w:val="single" w:sz="4" w:space="0" w:color="auto"/>
              <w:left w:val="single" w:sz="4" w:space="0" w:color="auto"/>
              <w:bottom w:val="single" w:sz="4" w:space="0" w:color="auto"/>
              <w:right w:val="single" w:sz="4" w:space="0" w:color="auto"/>
            </w:tcBorders>
          </w:tcPr>
          <w:p w:rsidR="005A22E1" w:rsidRPr="00BD6F46" w:rsidDel="006F45AC" w:rsidRDefault="005A22E1" w:rsidP="004C6D5A">
            <w:pPr>
              <w:pStyle w:val="TAL"/>
              <w:rPr>
                <w:rFonts w:cs="Arial"/>
                <w:szCs w:val="18"/>
              </w:rPr>
            </w:pPr>
          </w:p>
        </w:tc>
      </w:tr>
      <w:tr w:rsidR="005A22E1"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rPr>
                <w:lang w:val="en-US"/>
              </w:rPr>
            </w:pPr>
            <w:r w:rsidRPr="00BD6F46">
              <w:t>totalVolume</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BD6F46">
              <w:t>Uint64</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BD6F46">
              <w:t xml:space="preserve">This field holds the amount of </w:t>
            </w:r>
            <w:r w:rsidR="00683DB2">
              <w:t>used</w:t>
            </w:r>
            <w:r w:rsidRPr="00BD6F46">
              <w:t xml:space="preserve"> volume</w:t>
            </w:r>
            <w:r w:rsidR="00CD111C" w:rsidRPr="00CD111C">
              <w:t xml:space="preserve"> (bytes)</w:t>
            </w:r>
            <w:r w:rsidRPr="00BD6F46">
              <w:t xml:space="preserve"> in both uplink and downlink directions.</w:t>
            </w:r>
          </w:p>
        </w:tc>
        <w:tc>
          <w:tcPr>
            <w:tcW w:w="1843" w:type="dxa"/>
            <w:tcBorders>
              <w:top w:val="single" w:sz="4" w:space="0" w:color="auto"/>
              <w:left w:val="single" w:sz="4" w:space="0" w:color="auto"/>
              <w:bottom w:val="single" w:sz="4" w:space="0" w:color="auto"/>
              <w:right w:val="single" w:sz="4" w:space="0" w:color="auto"/>
            </w:tcBorders>
          </w:tcPr>
          <w:p w:rsidR="005A22E1" w:rsidRPr="00BD6F46" w:rsidDel="006F45AC" w:rsidRDefault="005A22E1" w:rsidP="004C6D5A">
            <w:pPr>
              <w:pStyle w:val="TAL"/>
              <w:rPr>
                <w:rFonts w:cs="Arial"/>
                <w:szCs w:val="18"/>
              </w:rPr>
            </w:pPr>
          </w:p>
        </w:tc>
      </w:tr>
      <w:tr w:rsidR="005A22E1"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pPr>
            <w:r w:rsidRPr="00BD6F46">
              <w:t>uplinkVolume</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BD6F46">
              <w:t>Uint64</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BD6F46">
              <w:t xml:space="preserve">This field holds the amount of </w:t>
            </w:r>
            <w:r w:rsidR="00683DB2">
              <w:t>used</w:t>
            </w:r>
            <w:r w:rsidRPr="00BD6F46">
              <w:t xml:space="preserve"> volume </w:t>
            </w:r>
            <w:r w:rsidR="00CD111C" w:rsidRPr="00CD111C">
              <w:t xml:space="preserve">(bytes) </w:t>
            </w:r>
            <w:r w:rsidRPr="00BD6F46">
              <w:t>in uplink direction.</w:t>
            </w:r>
          </w:p>
        </w:tc>
        <w:tc>
          <w:tcPr>
            <w:tcW w:w="1843" w:type="dxa"/>
            <w:tcBorders>
              <w:top w:val="single" w:sz="4" w:space="0" w:color="auto"/>
              <w:left w:val="single" w:sz="4" w:space="0" w:color="auto"/>
              <w:bottom w:val="single" w:sz="4" w:space="0" w:color="auto"/>
              <w:right w:val="single" w:sz="4" w:space="0" w:color="auto"/>
            </w:tcBorders>
          </w:tcPr>
          <w:p w:rsidR="005A22E1" w:rsidRPr="00BD6F46" w:rsidDel="006F45AC" w:rsidRDefault="005A22E1" w:rsidP="004C6D5A">
            <w:pPr>
              <w:pStyle w:val="TAL"/>
              <w:rPr>
                <w:rFonts w:cs="Arial"/>
                <w:szCs w:val="18"/>
              </w:rPr>
            </w:pPr>
          </w:p>
        </w:tc>
      </w:tr>
      <w:tr w:rsidR="005A22E1"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pPr>
            <w:r w:rsidRPr="00BD6F46">
              <w:t>downlinkVolume</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BD6F46">
              <w:t>Uint64</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BD6F46">
              <w:t xml:space="preserve">This field holds the amount of </w:t>
            </w:r>
            <w:r w:rsidR="00683DB2">
              <w:t>used</w:t>
            </w:r>
            <w:r w:rsidRPr="00BD6F46">
              <w:t xml:space="preserve"> volume</w:t>
            </w:r>
            <w:r w:rsidR="00CD111C" w:rsidRPr="00CD111C">
              <w:t xml:space="preserve"> (bytes)</w:t>
            </w:r>
            <w:r w:rsidRPr="00BD6F46">
              <w:t xml:space="preserve"> in downlink direction.</w:t>
            </w:r>
          </w:p>
        </w:tc>
        <w:tc>
          <w:tcPr>
            <w:tcW w:w="1843" w:type="dxa"/>
            <w:tcBorders>
              <w:top w:val="single" w:sz="4" w:space="0" w:color="auto"/>
              <w:left w:val="single" w:sz="4" w:space="0" w:color="auto"/>
              <w:bottom w:val="single" w:sz="4" w:space="0" w:color="auto"/>
              <w:right w:val="single" w:sz="4" w:space="0" w:color="auto"/>
            </w:tcBorders>
          </w:tcPr>
          <w:p w:rsidR="005A22E1" w:rsidRPr="00BD6F46" w:rsidDel="006F45AC" w:rsidRDefault="005A22E1" w:rsidP="004C6D5A">
            <w:pPr>
              <w:pStyle w:val="TAL"/>
              <w:rPr>
                <w:rFonts w:cs="Arial"/>
                <w:szCs w:val="18"/>
              </w:rPr>
            </w:pPr>
          </w:p>
        </w:tc>
      </w:tr>
      <w:tr w:rsidR="005A22E1"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pPr>
            <w:r w:rsidRPr="00BD6F46">
              <w:t>serviceSpecific Units</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BD6F46">
              <w:t>Uint64</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BD6F46">
              <w:t xml:space="preserve">This field holds the amount of </w:t>
            </w:r>
            <w:r w:rsidR="00683DB2">
              <w:t>used</w:t>
            </w:r>
            <w:r w:rsidRPr="00BD6F46">
              <w:t xml:space="preserve"> service specific units.</w:t>
            </w:r>
          </w:p>
        </w:tc>
        <w:tc>
          <w:tcPr>
            <w:tcW w:w="1843" w:type="dxa"/>
            <w:tcBorders>
              <w:top w:val="single" w:sz="4" w:space="0" w:color="auto"/>
              <w:left w:val="single" w:sz="4" w:space="0" w:color="auto"/>
              <w:bottom w:val="single" w:sz="4" w:space="0" w:color="auto"/>
              <w:right w:val="single" w:sz="4" w:space="0" w:color="auto"/>
            </w:tcBorders>
          </w:tcPr>
          <w:p w:rsidR="005A22E1" w:rsidRPr="00BD6F46" w:rsidDel="006F45AC" w:rsidRDefault="005A22E1" w:rsidP="004C6D5A">
            <w:pPr>
              <w:pStyle w:val="TAL"/>
              <w:rPr>
                <w:rFonts w:cs="Arial"/>
                <w:szCs w:val="18"/>
              </w:rPr>
            </w:pPr>
          </w:p>
        </w:tc>
      </w:tr>
      <w:tr w:rsidR="005A22E1"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pPr>
            <w:r w:rsidRPr="00BD6F46">
              <w:t>eventTimeStamps</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F943A2" w:rsidP="004C6D5A">
            <w:pPr>
              <w:pStyle w:val="TAL"/>
              <w:rPr>
                <w:rFonts w:hint="eastAsia"/>
                <w:lang w:eastAsia="zh-CN"/>
              </w:rPr>
            </w:pPr>
            <w:r>
              <w:rPr>
                <w:lang w:eastAsia="zh-CN"/>
              </w:rPr>
              <w:t>array</w:t>
            </w:r>
            <w:r w:rsidR="00AE7750">
              <w:rPr>
                <w:lang w:eastAsia="zh-CN"/>
              </w:rPr>
              <w:t>(</w:t>
            </w:r>
            <w:r w:rsidR="005A22E1" w:rsidRPr="00BD6F46">
              <w:rPr>
                <w:rFonts w:hint="eastAsia"/>
                <w:lang w:eastAsia="zh-CN"/>
              </w:rPr>
              <w:t>Da</w:t>
            </w:r>
            <w:r w:rsidR="005A22E1" w:rsidRPr="00BD6F46">
              <w:rPr>
                <w:lang w:eastAsia="zh-CN"/>
              </w:rPr>
              <w:t>teTime</w:t>
            </w:r>
            <w:r w:rsidR="00AE7750">
              <w:rPr>
                <w:lang w:eastAsia="zh-CN"/>
              </w:rPr>
              <w:t>)</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00AE7750">
              <w:rPr>
                <w:lang w:eastAsia="zh-CN" w:bidi="ar-IQ"/>
              </w:rPr>
              <w:t>N</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BD6F46">
              <w:t xml:space="preserve">This field holds </w:t>
            </w:r>
            <w:r w:rsidRPr="00BD6F46">
              <w:rPr>
                <w:noProof/>
              </w:rPr>
              <w:t>the timestamp</w:t>
            </w:r>
            <w:r w:rsidRPr="00BD6F46">
              <w:t xml:space="preserve">s of the event reported in the Service Specific Unit s, if the </w:t>
            </w:r>
            <w:r w:rsidRPr="00BD6F46">
              <w:rPr>
                <w:noProof/>
              </w:rPr>
              <w:t>reported units are</w:t>
            </w:r>
            <w:r w:rsidR="00B908E2">
              <w:rPr>
                <w:noProof/>
              </w:rPr>
              <w:t xml:space="preserve"> </w:t>
            </w:r>
            <w:r w:rsidRPr="00BD6F46">
              <w:rPr>
                <w:noProof/>
              </w:rPr>
              <w:t>event based</w:t>
            </w:r>
          </w:p>
        </w:tc>
        <w:tc>
          <w:tcPr>
            <w:tcW w:w="1843" w:type="dxa"/>
            <w:tcBorders>
              <w:top w:val="single" w:sz="4" w:space="0" w:color="auto"/>
              <w:left w:val="single" w:sz="4" w:space="0" w:color="auto"/>
              <w:bottom w:val="single" w:sz="4" w:space="0" w:color="auto"/>
              <w:right w:val="single" w:sz="4" w:space="0" w:color="auto"/>
            </w:tcBorders>
          </w:tcPr>
          <w:p w:rsidR="005A22E1" w:rsidRPr="00BD6F46" w:rsidDel="006F45AC" w:rsidRDefault="005A22E1" w:rsidP="004C6D5A">
            <w:pPr>
              <w:pStyle w:val="TAL"/>
              <w:rPr>
                <w:rFonts w:cs="Arial"/>
                <w:szCs w:val="18"/>
              </w:rPr>
            </w:pPr>
          </w:p>
        </w:tc>
      </w:tr>
      <w:tr w:rsidR="005A22E1"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pPr>
            <w:r w:rsidRPr="00BD6F46">
              <w:rPr>
                <w:rFonts w:hint="eastAsia"/>
                <w:lang w:eastAsia="zh-CN" w:bidi="ar-IQ"/>
              </w:rPr>
              <w:t>l</w:t>
            </w:r>
            <w:r w:rsidRPr="00BD6F46">
              <w:rPr>
                <w:lang w:bidi="ar-IQ"/>
              </w:rPr>
              <w:t>ocalSequenceNumber</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rPr>
            </w:pPr>
            <w:r w:rsidRPr="00BD6F46">
              <w:rPr>
                <w:rFonts w:hint="eastAsia"/>
                <w:lang w:eastAsia="zh-CN"/>
              </w:rPr>
              <w:t>integer</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szCs w:val="18"/>
                <w:lang w:bidi="ar-IQ"/>
              </w:rPr>
            </w:pPr>
            <w:r w:rsidRPr="00BD6F46">
              <w:rPr>
                <w:rFonts w:hint="eastAsia"/>
                <w:lang w:eastAsia="zh-CN"/>
              </w:rPr>
              <w:t>M</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bidi="ar-IQ"/>
              </w:rPr>
            </w:pPr>
            <w:r w:rsidRPr="00BD6F46">
              <w:rPr>
                <w:rFonts w:hint="eastAsia"/>
                <w:noProof/>
                <w:lang w:eastAsia="zh-CN"/>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BD6F46">
              <w:rPr>
                <w:rFonts w:hint="eastAsia"/>
                <w:lang w:eastAsia="zh-CN" w:bidi="ar-IQ"/>
              </w:rPr>
              <w:t xml:space="preserve">holds the </w:t>
            </w:r>
            <w:r w:rsidRPr="00BD6F46">
              <w:rPr>
                <w:rFonts w:hint="eastAsia"/>
                <w:lang w:eastAsia="zh-CN"/>
              </w:rPr>
              <w:t>Used</w:t>
            </w:r>
            <w:r w:rsidRPr="00BD6F46">
              <w:t xml:space="preserve"> </w:t>
            </w:r>
            <w:r w:rsidRPr="00BD6F46">
              <w:rPr>
                <w:rFonts w:hint="eastAsia"/>
                <w:lang w:eastAsia="zh-CN"/>
              </w:rPr>
              <w:t>Unit</w:t>
            </w:r>
            <w:r w:rsidRPr="00BD6F46">
              <w:t xml:space="preserve"> </w:t>
            </w:r>
            <w:r w:rsidRPr="00BD6F46">
              <w:rPr>
                <w:rFonts w:hint="eastAsia"/>
                <w:lang w:eastAsia="zh-CN" w:bidi="ar-IQ"/>
              </w:rPr>
              <w:t>sequence number, i.e. the order when charging event occurs.</w:t>
            </w:r>
            <w:r w:rsidRPr="00BD6F46">
              <w:t xml:space="preserve"> </w:t>
            </w:r>
            <w:r w:rsidRPr="00BD6F46">
              <w:rPr>
                <w:rFonts w:hint="eastAsia"/>
                <w:lang w:eastAsia="zh-CN"/>
              </w:rPr>
              <w:t xml:space="preserve">It </w:t>
            </w:r>
            <w:r w:rsidR="00176736">
              <w:rPr>
                <w:lang w:eastAsia="zh-CN"/>
              </w:rPr>
              <w:t xml:space="preserve">starts from 1 and </w:t>
            </w:r>
            <w:r w:rsidRPr="00BD6F46">
              <w:t xml:space="preserve">increased by 1 for each </w:t>
            </w:r>
            <w:r w:rsidRPr="00BD6F46">
              <w:rPr>
                <w:rFonts w:hint="eastAsia"/>
                <w:lang w:eastAsia="zh-CN"/>
              </w:rPr>
              <w:t>Used Unit</w:t>
            </w:r>
            <w:r w:rsidRPr="00BD6F46">
              <w:t xml:space="preserve"> </w:t>
            </w:r>
            <w:r w:rsidRPr="00BD6F46">
              <w:rPr>
                <w:rFonts w:hint="eastAsia"/>
                <w:lang w:eastAsia="zh-CN"/>
              </w:rPr>
              <w:t>generation</w:t>
            </w:r>
            <w:r w:rsidRPr="00BD6F46">
              <w:t>.</w:t>
            </w:r>
          </w:p>
        </w:tc>
        <w:tc>
          <w:tcPr>
            <w:tcW w:w="1843" w:type="dxa"/>
            <w:tcBorders>
              <w:top w:val="single" w:sz="4" w:space="0" w:color="auto"/>
              <w:left w:val="single" w:sz="4" w:space="0" w:color="auto"/>
              <w:bottom w:val="single" w:sz="4" w:space="0" w:color="auto"/>
              <w:right w:val="single" w:sz="4" w:space="0" w:color="auto"/>
            </w:tcBorders>
          </w:tcPr>
          <w:p w:rsidR="005A22E1" w:rsidRPr="00BD6F46" w:rsidDel="006F45AC" w:rsidRDefault="005A22E1" w:rsidP="004C6D5A">
            <w:pPr>
              <w:pStyle w:val="TAL"/>
              <w:rPr>
                <w:rFonts w:cs="Arial"/>
                <w:szCs w:val="18"/>
              </w:rPr>
            </w:pPr>
          </w:p>
        </w:tc>
      </w:tr>
    </w:tbl>
    <w:p w:rsidR="005A22E1" w:rsidRPr="00BD6F46" w:rsidRDefault="005A22E1" w:rsidP="005A22E1">
      <w:pPr>
        <w:rPr>
          <w:rFonts w:hint="eastAsia"/>
          <w:lang w:eastAsia="zh-CN"/>
        </w:rPr>
      </w:pPr>
    </w:p>
    <w:p w:rsidR="005A22E1" w:rsidRPr="00BD6F46" w:rsidRDefault="005A22E1" w:rsidP="005A22E1">
      <w:pPr>
        <w:rPr>
          <w:rFonts w:hint="eastAsia"/>
          <w:lang w:eastAsia="zh-CN"/>
        </w:rPr>
      </w:pPr>
    </w:p>
    <w:p w:rsidR="005A22E1" w:rsidRPr="00BD6F46" w:rsidRDefault="00A333C5" w:rsidP="007F2678">
      <w:pPr>
        <w:pStyle w:val="Heading6"/>
        <w:rPr>
          <w:rFonts w:hint="eastAsia"/>
          <w:lang w:eastAsia="zh-CN"/>
        </w:rPr>
      </w:pPr>
      <w:bookmarkStart w:id="505" w:name="_Toc20227292"/>
      <w:bookmarkStart w:id="506" w:name="_Toc27749523"/>
      <w:bookmarkStart w:id="507" w:name="_Toc28709450"/>
      <w:bookmarkStart w:id="508" w:name="_Toc44671069"/>
      <w:bookmarkStart w:id="509" w:name="_Toc51918977"/>
      <w:bookmarkStart w:id="510" w:name="_Toc155608712"/>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1</w:t>
      </w:r>
      <w:r w:rsidRPr="00BD6F46">
        <w:rPr>
          <w:rFonts w:hint="eastAsia"/>
          <w:lang w:eastAsia="zh-CN"/>
        </w:rPr>
        <w:t>.</w:t>
      </w:r>
      <w:r w:rsidRPr="00BD6F46">
        <w:rPr>
          <w:lang w:eastAsia="zh-CN"/>
        </w:rPr>
        <w:t>11</w:t>
      </w:r>
      <w:r w:rsidR="005A22E1" w:rsidRPr="00BD6F46">
        <w:rPr>
          <w:lang w:eastAsia="zh-CN"/>
        </w:rPr>
        <w:tab/>
        <w:t>Type GrantedUnit</w:t>
      </w:r>
      <w:bookmarkEnd w:id="505"/>
      <w:bookmarkEnd w:id="506"/>
      <w:bookmarkEnd w:id="507"/>
      <w:bookmarkEnd w:id="508"/>
      <w:bookmarkEnd w:id="509"/>
      <w:bookmarkEnd w:id="510"/>
    </w:p>
    <w:p w:rsidR="005A22E1" w:rsidRPr="00BD6F46" w:rsidRDefault="005A22E1" w:rsidP="005A22E1">
      <w:pPr>
        <w:pStyle w:val="TH"/>
        <w:rPr>
          <w:rFonts w:hint="eastAsia"/>
          <w:lang w:eastAsia="zh-CN"/>
        </w:rPr>
      </w:pPr>
      <w:r w:rsidRPr="00BD6F46">
        <w:t>Table </w:t>
      </w:r>
      <w:r w:rsidR="0040201E" w:rsidRPr="00BD6F46">
        <w:rPr>
          <w:lang w:eastAsia="zh-CN"/>
        </w:rPr>
        <w:t>6</w:t>
      </w:r>
      <w:r w:rsidR="0040201E" w:rsidRPr="00BD6F46">
        <w:rPr>
          <w:rFonts w:hint="eastAsia"/>
          <w:lang w:eastAsia="zh-CN"/>
        </w:rPr>
        <w:t>.</w:t>
      </w:r>
      <w:r w:rsidR="0040201E" w:rsidRPr="00BD6F46">
        <w:rPr>
          <w:lang w:eastAsia="zh-CN"/>
        </w:rPr>
        <w:t>1</w:t>
      </w:r>
      <w:r w:rsidR="0040201E" w:rsidRPr="00BD6F46">
        <w:rPr>
          <w:rFonts w:hint="eastAsia"/>
          <w:lang w:eastAsia="zh-CN"/>
        </w:rPr>
        <w:t>.</w:t>
      </w:r>
      <w:r w:rsidR="0040201E" w:rsidRPr="00BD6F46">
        <w:rPr>
          <w:lang w:eastAsia="zh-CN"/>
        </w:rPr>
        <w:t>6.</w:t>
      </w:r>
      <w:r w:rsidR="0040201E" w:rsidRPr="00BD6F46">
        <w:rPr>
          <w:rFonts w:hint="eastAsia"/>
          <w:lang w:eastAsia="zh-CN"/>
        </w:rPr>
        <w:t>2.</w:t>
      </w:r>
      <w:r w:rsidR="0040201E" w:rsidRPr="00BD6F46">
        <w:rPr>
          <w:lang w:eastAsia="zh-CN"/>
        </w:rPr>
        <w:t>1</w:t>
      </w:r>
      <w:r w:rsidR="0040201E" w:rsidRPr="00BD6F46">
        <w:rPr>
          <w:rFonts w:hint="eastAsia"/>
          <w:lang w:eastAsia="zh-CN"/>
        </w:rPr>
        <w:t>.</w:t>
      </w:r>
      <w:r w:rsidR="0040201E" w:rsidRPr="00BD6F46">
        <w:rPr>
          <w:lang w:eastAsia="zh-CN"/>
        </w:rPr>
        <w:t>11-</w:t>
      </w:r>
      <w:r w:rsidR="0040201E" w:rsidRPr="00BD6F46">
        <w:rPr>
          <w:rFonts w:hint="eastAsia"/>
          <w:lang w:eastAsia="zh-CN"/>
        </w:rPr>
        <w:t>1</w:t>
      </w:r>
      <w:r w:rsidRPr="00BD6F46">
        <w:t>: Definition of type GrantedUnit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5A22E1"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jc w:val="left"/>
            </w:pPr>
            <w:r w:rsidRPr="00BD6F46">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A22E1" w:rsidRPr="00BD6F46" w:rsidRDefault="005A22E1" w:rsidP="004C6D5A">
            <w:pPr>
              <w:pStyle w:val="TAH"/>
              <w:rPr>
                <w:rFonts w:cs="Arial"/>
                <w:szCs w:val="18"/>
              </w:rPr>
            </w:pPr>
            <w:r w:rsidRPr="00BD6F46">
              <w:rPr>
                <w:rFonts w:cs="Arial"/>
                <w:szCs w:val="18"/>
              </w:rPr>
              <w:t>Applicability</w:t>
            </w:r>
          </w:p>
        </w:tc>
      </w:tr>
      <w:tr w:rsidR="00375123"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eastAsia="zh-CN"/>
              </w:rPr>
            </w:pPr>
            <w:r w:rsidRPr="00BD6F46">
              <w:rPr>
                <w:rFonts w:hint="eastAsia"/>
                <w:lang w:eastAsia="zh-CN" w:bidi="ar-IQ"/>
              </w:rPr>
              <w:t>t</w:t>
            </w:r>
            <w:r w:rsidRPr="00BD6F46">
              <w:rPr>
                <w:lang w:eastAsia="zh-CN" w:bidi="ar-IQ"/>
              </w:rPr>
              <w:t>ariffTimeChange</w:t>
            </w:r>
          </w:p>
        </w:tc>
        <w:tc>
          <w:tcPr>
            <w:tcW w:w="1794"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lang w:eastAsia="zh-CN"/>
              </w:rPr>
            </w:pPr>
            <w:r w:rsidRPr="00BD6F46">
              <w:t>DateTime</w:t>
            </w:r>
          </w:p>
        </w:tc>
        <w:tc>
          <w:tcPr>
            <w:tcW w:w="474"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C"/>
              <w:rPr>
                <w:rFonts w:hint="eastAsia"/>
                <w:lang w:eastAsia="zh-CN"/>
              </w:rPr>
            </w:pPr>
            <w:r w:rsidRPr="00405401">
              <w:rPr>
                <w:noProof/>
                <w:szCs w:val="18"/>
              </w:rPr>
              <w:t>O</w:t>
            </w:r>
            <w:r w:rsidRPr="00405401">
              <w:rPr>
                <w:noProof/>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rFonts w:hint="eastAsia"/>
                <w:noProof/>
                <w:lang w:eastAsia="zh-CN"/>
              </w:rPr>
            </w:pPr>
            <w:r w:rsidRPr="00BD6F46">
              <w:rPr>
                <w:rFonts w:cs="Arial"/>
                <w:noProof/>
                <w:szCs w:val="18"/>
                <w:lang w:eastAsia="zh-CN"/>
              </w:rPr>
              <w:t xml:space="preserve">This field contains </w:t>
            </w:r>
            <w:r>
              <w:rPr>
                <w:rFonts w:cs="Arial"/>
                <w:noProof/>
                <w:szCs w:val="18"/>
                <w:lang w:eastAsia="zh-CN"/>
              </w:rPr>
              <w:t xml:space="preserve">UTC time indicating </w:t>
            </w:r>
            <w:r w:rsidRPr="00BD6F46">
              <w:rPr>
                <w:rFonts w:cs="Arial"/>
                <w:noProof/>
                <w:szCs w:val="18"/>
                <w:lang w:eastAsia="zh-CN"/>
              </w:rPr>
              <w:t>the switch time when the tariff will be changed.</w:t>
            </w:r>
          </w:p>
        </w:tc>
        <w:tc>
          <w:tcPr>
            <w:tcW w:w="1843"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rFonts w:cs="Arial"/>
                <w:szCs w:val="18"/>
              </w:rPr>
            </w:pPr>
          </w:p>
        </w:tc>
      </w:tr>
      <w:tr w:rsidR="00375123"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375123" w:rsidRPr="00BD6F46" w:rsidDel="00C769EA" w:rsidRDefault="00375123" w:rsidP="00375123">
            <w:pPr>
              <w:pStyle w:val="TAC"/>
              <w:jc w:val="left"/>
              <w:rPr>
                <w:rFonts w:hint="eastAsia"/>
                <w:lang w:eastAsia="zh-CN"/>
              </w:rPr>
            </w:pPr>
            <w:r w:rsidRPr="00BD6F46">
              <w:rPr>
                <w:lang w:val="en-US"/>
              </w:rPr>
              <w:t>time</w:t>
            </w:r>
          </w:p>
        </w:tc>
        <w:tc>
          <w:tcPr>
            <w:tcW w:w="1794" w:type="dxa"/>
            <w:tcBorders>
              <w:top w:val="single" w:sz="4" w:space="0" w:color="auto"/>
              <w:left w:val="single" w:sz="4" w:space="0" w:color="auto"/>
              <w:bottom w:val="single" w:sz="4" w:space="0" w:color="auto"/>
              <w:right w:val="single" w:sz="4" w:space="0" w:color="auto"/>
            </w:tcBorders>
          </w:tcPr>
          <w:p w:rsidR="00375123" w:rsidRPr="00BD6F46" w:rsidDel="00C769EA" w:rsidRDefault="00375123" w:rsidP="00375123">
            <w:pPr>
              <w:pStyle w:val="TAC"/>
              <w:jc w:val="left"/>
              <w:rPr>
                <w:rFonts w:hint="eastAsia"/>
                <w:lang w:eastAsia="zh-CN"/>
              </w:rPr>
            </w:pPr>
            <w:r w:rsidRPr="00BD6F46">
              <w:t>Uint32</w:t>
            </w:r>
          </w:p>
        </w:tc>
        <w:tc>
          <w:tcPr>
            <w:tcW w:w="474" w:type="dxa"/>
            <w:tcBorders>
              <w:top w:val="single" w:sz="4" w:space="0" w:color="auto"/>
              <w:left w:val="single" w:sz="4" w:space="0" w:color="auto"/>
              <w:bottom w:val="single" w:sz="4" w:space="0" w:color="auto"/>
              <w:right w:val="single" w:sz="4" w:space="0" w:color="auto"/>
            </w:tcBorders>
          </w:tcPr>
          <w:p w:rsidR="00375123" w:rsidRPr="00BD6F46" w:rsidDel="00C769EA" w:rsidRDefault="00375123" w:rsidP="00375123">
            <w:pPr>
              <w:pStyle w:val="TAC"/>
              <w:rPr>
                <w:szCs w:val="18"/>
                <w:lang w:bidi="ar-IQ"/>
              </w:rPr>
            </w:pPr>
            <w:r w:rsidRPr="00405401">
              <w:rPr>
                <w:noProof/>
                <w:szCs w:val="18"/>
              </w:rPr>
              <w:t>O</w:t>
            </w:r>
            <w:r w:rsidRPr="00405401">
              <w:rPr>
                <w:noProof/>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375123" w:rsidRPr="00BD6F46" w:rsidDel="00753342" w:rsidRDefault="00375123" w:rsidP="00375123">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375123" w:rsidRPr="00BD6F46" w:rsidDel="00C769EA" w:rsidRDefault="00375123" w:rsidP="00375123">
            <w:pPr>
              <w:pStyle w:val="TAL"/>
              <w:rPr>
                <w:rFonts w:cs="Arial"/>
                <w:noProof/>
                <w:szCs w:val="18"/>
              </w:rPr>
            </w:pPr>
            <w:r w:rsidRPr="00BD6F46">
              <w:t>This field holds the amount of granted time</w:t>
            </w:r>
            <w:r w:rsidR="00CD111C" w:rsidRPr="00CD111C">
              <w:t>(seconds)</w:t>
            </w:r>
            <w:r w:rsidRPr="00BD6F46">
              <w:t>.</w:t>
            </w:r>
          </w:p>
        </w:tc>
        <w:tc>
          <w:tcPr>
            <w:tcW w:w="1843"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rFonts w:cs="Arial"/>
                <w:szCs w:val="18"/>
              </w:rPr>
            </w:pPr>
          </w:p>
        </w:tc>
      </w:tr>
      <w:tr w:rsidR="00375123"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C"/>
              <w:jc w:val="left"/>
              <w:rPr>
                <w:lang w:val="en-US"/>
              </w:rPr>
            </w:pPr>
            <w:r w:rsidRPr="00BD6F46">
              <w:t>totalVolume</w:t>
            </w:r>
          </w:p>
        </w:tc>
        <w:tc>
          <w:tcPr>
            <w:tcW w:w="1794"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C"/>
              <w:jc w:val="left"/>
            </w:pPr>
            <w:r w:rsidRPr="00BD6F46">
              <w:t>Uint64</w:t>
            </w:r>
          </w:p>
        </w:tc>
        <w:tc>
          <w:tcPr>
            <w:tcW w:w="474"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C"/>
              <w:rPr>
                <w:szCs w:val="18"/>
                <w:lang w:bidi="ar-IQ"/>
              </w:rPr>
            </w:pPr>
            <w:r w:rsidRPr="00405401">
              <w:rPr>
                <w:noProof/>
                <w:szCs w:val="18"/>
              </w:rPr>
              <w:t>O</w:t>
            </w:r>
            <w:r w:rsidRPr="00405401">
              <w:rPr>
                <w:noProof/>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pPr>
            <w:r w:rsidRPr="00BD6F46">
              <w:t>This field holds the amount of granted volume</w:t>
            </w:r>
            <w:r w:rsidR="00CD111C" w:rsidRPr="00CD111C">
              <w:t>(bytes)</w:t>
            </w:r>
            <w:r w:rsidRPr="00BD6F46">
              <w:t xml:space="preserve"> in both uplink and downlink directions.</w:t>
            </w:r>
          </w:p>
        </w:tc>
        <w:tc>
          <w:tcPr>
            <w:tcW w:w="1843"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rFonts w:cs="Arial"/>
                <w:szCs w:val="18"/>
              </w:rPr>
            </w:pPr>
          </w:p>
        </w:tc>
      </w:tr>
      <w:tr w:rsidR="00375123"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C"/>
              <w:jc w:val="left"/>
            </w:pPr>
            <w:r w:rsidRPr="00BD6F46">
              <w:t>uplinkVolume</w:t>
            </w:r>
          </w:p>
        </w:tc>
        <w:tc>
          <w:tcPr>
            <w:tcW w:w="1794"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C"/>
              <w:jc w:val="left"/>
            </w:pPr>
            <w:r w:rsidRPr="00BD6F46">
              <w:t>Uint64</w:t>
            </w:r>
          </w:p>
        </w:tc>
        <w:tc>
          <w:tcPr>
            <w:tcW w:w="474"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C"/>
              <w:rPr>
                <w:szCs w:val="18"/>
                <w:lang w:bidi="ar-IQ"/>
              </w:rPr>
            </w:pPr>
            <w:r w:rsidRPr="00405401">
              <w:rPr>
                <w:noProof/>
                <w:szCs w:val="18"/>
              </w:rPr>
              <w:t>O</w:t>
            </w:r>
            <w:r w:rsidRPr="00405401">
              <w:rPr>
                <w:noProof/>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pPr>
            <w:r w:rsidRPr="00BD6F46">
              <w:t>This field holds the amount of granted volume</w:t>
            </w:r>
            <w:r w:rsidR="00CD111C" w:rsidRPr="00CD111C">
              <w:t xml:space="preserve"> (bytes)</w:t>
            </w:r>
            <w:r w:rsidRPr="00BD6F46">
              <w:t xml:space="preserve"> in uplink direction.</w:t>
            </w:r>
          </w:p>
        </w:tc>
        <w:tc>
          <w:tcPr>
            <w:tcW w:w="1843"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rFonts w:cs="Arial"/>
                <w:szCs w:val="18"/>
              </w:rPr>
            </w:pPr>
          </w:p>
        </w:tc>
      </w:tr>
      <w:tr w:rsidR="00375123"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C"/>
              <w:jc w:val="left"/>
            </w:pPr>
            <w:r w:rsidRPr="00BD6F46">
              <w:t>downlinkVolume</w:t>
            </w:r>
          </w:p>
        </w:tc>
        <w:tc>
          <w:tcPr>
            <w:tcW w:w="1794"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C"/>
              <w:jc w:val="left"/>
            </w:pPr>
            <w:r w:rsidRPr="00BD6F46">
              <w:t>Uint64</w:t>
            </w:r>
          </w:p>
        </w:tc>
        <w:tc>
          <w:tcPr>
            <w:tcW w:w="474"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C"/>
              <w:rPr>
                <w:szCs w:val="18"/>
                <w:lang w:bidi="ar-IQ"/>
              </w:rPr>
            </w:pPr>
            <w:r w:rsidRPr="00405401">
              <w:rPr>
                <w:noProof/>
                <w:szCs w:val="18"/>
              </w:rPr>
              <w:t>O</w:t>
            </w:r>
            <w:r w:rsidRPr="00405401">
              <w:rPr>
                <w:noProof/>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pPr>
            <w:r w:rsidRPr="00BD6F46">
              <w:t>This field holds the amount of granted volume</w:t>
            </w:r>
            <w:r w:rsidR="00CD111C" w:rsidRPr="00CD111C">
              <w:t>(bytes)</w:t>
            </w:r>
            <w:r w:rsidRPr="00BD6F46">
              <w:t xml:space="preserve"> in downlink direction. </w:t>
            </w:r>
          </w:p>
        </w:tc>
        <w:tc>
          <w:tcPr>
            <w:tcW w:w="1843"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rFonts w:cs="Arial"/>
                <w:szCs w:val="18"/>
              </w:rPr>
            </w:pPr>
          </w:p>
        </w:tc>
      </w:tr>
      <w:tr w:rsidR="00375123"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C"/>
              <w:jc w:val="left"/>
            </w:pPr>
            <w:r w:rsidRPr="00BD6F46">
              <w:t>serviceSpecificUnits</w:t>
            </w:r>
          </w:p>
        </w:tc>
        <w:tc>
          <w:tcPr>
            <w:tcW w:w="1794"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C"/>
              <w:jc w:val="left"/>
            </w:pPr>
            <w:r w:rsidRPr="00BD6F46">
              <w:t>Uint64</w:t>
            </w:r>
          </w:p>
        </w:tc>
        <w:tc>
          <w:tcPr>
            <w:tcW w:w="474"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C"/>
              <w:rPr>
                <w:szCs w:val="18"/>
                <w:lang w:bidi="ar-IQ"/>
              </w:rPr>
            </w:pPr>
            <w:r w:rsidRPr="00405401">
              <w:rPr>
                <w:noProof/>
                <w:szCs w:val="18"/>
              </w:rPr>
              <w:t>O</w:t>
            </w:r>
            <w:r w:rsidRPr="00405401">
              <w:rPr>
                <w:noProof/>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pPr>
            <w:r w:rsidRPr="00BD6F46">
              <w:t>This field holds the amount of granted requested service specific units.</w:t>
            </w:r>
          </w:p>
        </w:tc>
        <w:tc>
          <w:tcPr>
            <w:tcW w:w="1843" w:type="dxa"/>
            <w:tcBorders>
              <w:top w:val="single" w:sz="4" w:space="0" w:color="auto"/>
              <w:left w:val="single" w:sz="4" w:space="0" w:color="auto"/>
              <w:bottom w:val="single" w:sz="4" w:space="0" w:color="auto"/>
              <w:right w:val="single" w:sz="4" w:space="0" w:color="auto"/>
            </w:tcBorders>
          </w:tcPr>
          <w:p w:rsidR="00375123" w:rsidRPr="00BD6F46" w:rsidRDefault="00375123" w:rsidP="00375123">
            <w:pPr>
              <w:pStyle w:val="TAL"/>
              <w:rPr>
                <w:rFonts w:cs="Arial"/>
                <w:szCs w:val="18"/>
              </w:rPr>
            </w:pPr>
          </w:p>
        </w:tc>
      </w:tr>
    </w:tbl>
    <w:p w:rsidR="005A22E1" w:rsidRPr="00BD6F46" w:rsidRDefault="005A22E1" w:rsidP="005A22E1">
      <w:pPr>
        <w:rPr>
          <w:lang w:eastAsia="zh-CN"/>
        </w:rPr>
      </w:pPr>
    </w:p>
    <w:p w:rsidR="005A22E1" w:rsidRPr="00BD6F46" w:rsidRDefault="00A333C5" w:rsidP="007F2678">
      <w:pPr>
        <w:pStyle w:val="Heading6"/>
        <w:rPr>
          <w:rFonts w:hint="eastAsia"/>
          <w:lang w:eastAsia="zh-CN"/>
        </w:rPr>
      </w:pPr>
      <w:bookmarkStart w:id="511" w:name="_Toc20227293"/>
      <w:bookmarkStart w:id="512" w:name="_Toc27749524"/>
      <w:bookmarkStart w:id="513" w:name="_Toc28709451"/>
      <w:bookmarkStart w:id="514" w:name="_Toc44671070"/>
      <w:bookmarkStart w:id="515" w:name="_Toc51918978"/>
      <w:bookmarkStart w:id="516" w:name="_Toc155608713"/>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1</w:t>
      </w:r>
      <w:r w:rsidRPr="00BD6F46">
        <w:rPr>
          <w:rFonts w:hint="eastAsia"/>
          <w:lang w:eastAsia="zh-CN"/>
        </w:rPr>
        <w:t>.</w:t>
      </w:r>
      <w:r w:rsidRPr="00BD6F46">
        <w:rPr>
          <w:lang w:eastAsia="zh-CN"/>
        </w:rPr>
        <w:t>12</w:t>
      </w:r>
      <w:r w:rsidR="005A22E1" w:rsidRPr="00BD6F46">
        <w:rPr>
          <w:lang w:eastAsia="zh-CN"/>
        </w:rPr>
        <w:tab/>
        <w:t xml:space="preserve">Type </w:t>
      </w:r>
      <w:r w:rsidR="005A22E1" w:rsidRPr="00BD6F46">
        <w:rPr>
          <w:rFonts w:hint="eastAsia"/>
          <w:lang w:eastAsia="zh-CN"/>
        </w:rPr>
        <w:t>F</w:t>
      </w:r>
      <w:r w:rsidR="005A22E1" w:rsidRPr="00BD6F46">
        <w:rPr>
          <w:lang w:eastAsia="zh-CN"/>
        </w:rPr>
        <w:t>inalUnitIndication</w:t>
      </w:r>
      <w:bookmarkEnd w:id="511"/>
      <w:bookmarkEnd w:id="512"/>
      <w:bookmarkEnd w:id="513"/>
      <w:bookmarkEnd w:id="514"/>
      <w:bookmarkEnd w:id="515"/>
      <w:bookmarkEnd w:id="516"/>
    </w:p>
    <w:p w:rsidR="005A22E1" w:rsidRPr="00BD6F46" w:rsidRDefault="005A22E1" w:rsidP="005A22E1">
      <w:pPr>
        <w:pStyle w:val="TH"/>
        <w:rPr>
          <w:rFonts w:hint="eastAsia"/>
          <w:lang w:eastAsia="zh-CN"/>
        </w:rPr>
      </w:pPr>
      <w:r w:rsidRPr="00BD6F46">
        <w:t>Table </w:t>
      </w:r>
      <w:r w:rsidR="0040201E" w:rsidRPr="00BD6F46">
        <w:rPr>
          <w:lang w:eastAsia="zh-CN"/>
        </w:rPr>
        <w:t>6</w:t>
      </w:r>
      <w:r w:rsidR="0040201E" w:rsidRPr="00BD6F46">
        <w:rPr>
          <w:rFonts w:hint="eastAsia"/>
          <w:lang w:eastAsia="zh-CN"/>
        </w:rPr>
        <w:t>.</w:t>
      </w:r>
      <w:r w:rsidR="0040201E" w:rsidRPr="00BD6F46">
        <w:rPr>
          <w:lang w:eastAsia="zh-CN"/>
        </w:rPr>
        <w:t>1</w:t>
      </w:r>
      <w:r w:rsidR="0040201E" w:rsidRPr="00BD6F46">
        <w:rPr>
          <w:rFonts w:hint="eastAsia"/>
          <w:lang w:eastAsia="zh-CN"/>
        </w:rPr>
        <w:t>.</w:t>
      </w:r>
      <w:r w:rsidR="0040201E" w:rsidRPr="00BD6F46">
        <w:rPr>
          <w:lang w:eastAsia="zh-CN"/>
        </w:rPr>
        <w:t>6.</w:t>
      </w:r>
      <w:r w:rsidR="0040201E" w:rsidRPr="00BD6F46">
        <w:rPr>
          <w:rFonts w:hint="eastAsia"/>
          <w:lang w:eastAsia="zh-CN"/>
        </w:rPr>
        <w:t>2.</w:t>
      </w:r>
      <w:r w:rsidR="0040201E" w:rsidRPr="00BD6F46">
        <w:rPr>
          <w:lang w:eastAsia="zh-CN"/>
        </w:rPr>
        <w:t>1</w:t>
      </w:r>
      <w:r w:rsidR="0040201E" w:rsidRPr="00BD6F46">
        <w:rPr>
          <w:rFonts w:hint="eastAsia"/>
          <w:lang w:eastAsia="zh-CN"/>
        </w:rPr>
        <w:t>.</w:t>
      </w:r>
      <w:r w:rsidR="0040201E" w:rsidRPr="00BD6F46">
        <w:rPr>
          <w:lang w:eastAsia="zh-CN"/>
        </w:rPr>
        <w:t>12-</w:t>
      </w:r>
      <w:r w:rsidR="0040201E" w:rsidRPr="00BD6F46">
        <w:rPr>
          <w:rFonts w:hint="eastAsia"/>
          <w:lang w:eastAsia="zh-CN"/>
        </w:rPr>
        <w:t>1</w:t>
      </w:r>
      <w:r w:rsidRPr="00BD6F46">
        <w:t xml:space="preserve">: Definition of type </w:t>
      </w:r>
      <w:r w:rsidRPr="00BD6F46">
        <w:rPr>
          <w:rFonts w:hint="eastAsia"/>
          <w:lang w:eastAsia="zh-CN"/>
        </w:rPr>
        <w:t>F</w:t>
      </w:r>
      <w:r w:rsidRPr="00BD6F46">
        <w:rPr>
          <w:lang w:eastAsia="zh-CN"/>
        </w:rPr>
        <w:t>inalUnitIndication</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5A22E1"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jc w:val="left"/>
            </w:pPr>
            <w:r w:rsidRPr="00BD6F46">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A22E1" w:rsidRPr="00BD6F46" w:rsidRDefault="005A22E1" w:rsidP="004C6D5A">
            <w:pPr>
              <w:pStyle w:val="TAH"/>
              <w:rPr>
                <w:rFonts w:cs="Arial"/>
                <w:szCs w:val="18"/>
              </w:rPr>
            </w:pPr>
            <w:r w:rsidRPr="00BD6F46">
              <w:rPr>
                <w:rFonts w:cs="Arial"/>
                <w:szCs w:val="18"/>
              </w:rPr>
              <w:t>Applicability</w:t>
            </w:r>
          </w:p>
        </w:tc>
      </w:tr>
      <w:tr w:rsidR="005A22E1"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rPr>
            </w:pPr>
            <w:r w:rsidRPr="00BD6F46">
              <w:rPr>
                <w:rFonts w:hint="eastAsia"/>
                <w:lang w:eastAsia="zh-CN"/>
              </w:rPr>
              <w:t>finalUnitA</w:t>
            </w:r>
            <w:r w:rsidRPr="00BD6F46">
              <w:rPr>
                <w:lang w:eastAsia="zh-CN"/>
              </w:rPr>
              <w:t>ction</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rPr>
            </w:pPr>
            <w:r w:rsidRPr="00BD6F46">
              <w:rPr>
                <w:rFonts w:hint="eastAsia"/>
                <w:lang w:eastAsia="zh-CN"/>
              </w:rPr>
              <w:t>FinalUnitA</w:t>
            </w:r>
            <w:r w:rsidRPr="00BD6F46">
              <w:rPr>
                <w:lang w:eastAsia="zh-CN"/>
              </w:rPr>
              <w:t>ction</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rPr>
            </w:pPr>
            <w:r w:rsidRPr="00BD6F46">
              <w:t>M</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noProof/>
                <w:lang w:eastAsia="zh-CN"/>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noProof/>
                <w:lang w:eastAsia="zh-CN"/>
              </w:rPr>
              <w:t xml:space="preserve">indicates to the </w:t>
            </w:r>
            <w:r w:rsidRPr="00BD6F46">
              <w:rPr>
                <w:rFonts w:hint="eastAsia"/>
                <w:noProof/>
                <w:lang w:eastAsia="zh-CN"/>
              </w:rPr>
              <w:t>service consumer</w:t>
            </w:r>
            <w:r w:rsidRPr="00BD6F46">
              <w:rPr>
                <w:noProof/>
                <w:lang w:eastAsia="zh-CN"/>
              </w:rPr>
              <w:t xml:space="preserve"> the action to be taken when</w:t>
            </w:r>
            <w:r w:rsidRPr="00BD6F46">
              <w:rPr>
                <w:rFonts w:hint="eastAsia"/>
                <w:noProof/>
                <w:lang w:eastAsia="zh-CN"/>
              </w:rPr>
              <w:t xml:space="preserve"> </w:t>
            </w:r>
            <w:r w:rsidRPr="00BD6F46">
              <w:rPr>
                <w:noProof/>
                <w:lang w:eastAsia="zh-CN"/>
              </w:rPr>
              <w:t>the user's account cannot cover the service cost</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5A22E1"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rPr>
                <w:rFonts w:hint="eastAsia"/>
              </w:rPr>
            </w:pPr>
            <w:r w:rsidRPr="00BD6F46">
              <w:rPr>
                <w:lang w:eastAsia="zh-CN"/>
              </w:rPr>
              <w:t>restrictionFilterRule</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rPr>
                <w:rFonts w:hint="eastAsia"/>
                <w:lang w:eastAsia="zh-CN"/>
              </w:rPr>
            </w:pPr>
            <w:r w:rsidRPr="00BD6F46">
              <w:rPr>
                <w:lang w:eastAsia="zh-CN"/>
              </w:rPr>
              <w:t>IPFilterRule</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noProof/>
                <w:lang w:eastAsia="zh-CN"/>
              </w:rPr>
              <w:t>filter rule corresponding to services that</w:t>
            </w:r>
            <w:r w:rsidRPr="00BD6F46">
              <w:rPr>
                <w:rFonts w:hint="eastAsia"/>
                <w:noProof/>
                <w:lang w:eastAsia="zh-CN"/>
              </w:rPr>
              <w:t xml:space="preserve"> </w:t>
            </w:r>
            <w:r w:rsidRPr="00BD6F46">
              <w:rPr>
                <w:noProof/>
                <w:lang w:eastAsia="zh-CN"/>
              </w:rPr>
              <w:t>are to remain accessible even if there are no more service units</w:t>
            </w:r>
            <w:r w:rsidRPr="00BD6F46">
              <w:rPr>
                <w:rFonts w:hint="eastAsia"/>
                <w:noProof/>
                <w:lang w:eastAsia="zh-CN"/>
              </w:rPr>
              <w:t xml:space="preserve"> </w:t>
            </w:r>
            <w:r w:rsidRPr="00BD6F46">
              <w:rPr>
                <w:noProof/>
                <w:lang w:eastAsia="zh-CN"/>
              </w:rPr>
              <w:t>granted.</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9324D8"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9324D8" w:rsidRPr="00BD6F46" w:rsidRDefault="009324D8" w:rsidP="009324D8">
            <w:pPr>
              <w:pStyle w:val="TAC"/>
              <w:jc w:val="left"/>
              <w:rPr>
                <w:lang w:eastAsia="zh-CN"/>
              </w:rPr>
            </w:pPr>
            <w:r w:rsidRPr="00BD6F46">
              <w:rPr>
                <w:lang w:eastAsia="zh-CN"/>
              </w:rPr>
              <w:t>restrictionFilterRule</w:t>
            </w:r>
            <w:r>
              <w:rPr>
                <w:lang w:eastAsia="zh-CN"/>
              </w:rPr>
              <w:t>List</w:t>
            </w:r>
          </w:p>
        </w:tc>
        <w:tc>
          <w:tcPr>
            <w:tcW w:w="1794" w:type="dxa"/>
            <w:tcBorders>
              <w:top w:val="single" w:sz="4" w:space="0" w:color="auto"/>
              <w:left w:val="single" w:sz="4" w:space="0" w:color="auto"/>
              <w:bottom w:val="single" w:sz="4" w:space="0" w:color="auto"/>
              <w:right w:val="single" w:sz="4" w:space="0" w:color="auto"/>
            </w:tcBorders>
          </w:tcPr>
          <w:p w:rsidR="009324D8" w:rsidRPr="00BD6F46" w:rsidRDefault="009324D8" w:rsidP="009324D8">
            <w:pPr>
              <w:pStyle w:val="TAC"/>
              <w:jc w:val="left"/>
              <w:rPr>
                <w:lang w:eastAsia="zh-CN"/>
              </w:rPr>
            </w:pPr>
            <w:r>
              <w:rPr>
                <w:lang w:eastAsia="zh-CN"/>
              </w:rPr>
              <w:t>array(</w:t>
            </w:r>
            <w:r w:rsidRPr="00BD6F46">
              <w:rPr>
                <w:lang w:eastAsia="zh-CN"/>
              </w:rPr>
              <w:t>IPFilterRule</w:t>
            </w:r>
            <w:r>
              <w:rPr>
                <w:lang w:eastAsia="zh-CN"/>
              </w:rPr>
              <w:t>)</w:t>
            </w:r>
          </w:p>
        </w:tc>
        <w:tc>
          <w:tcPr>
            <w:tcW w:w="474" w:type="dxa"/>
            <w:tcBorders>
              <w:top w:val="single" w:sz="4" w:space="0" w:color="auto"/>
              <w:left w:val="single" w:sz="4" w:space="0" w:color="auto"/>
              <w:bottom w:val="single" w:sz="4" w:space="0" w:color="auto"/>
              <w:right w:val="single" w:sz="4" w:space="0" w:color="auto"/>
            </w:tcBorders>
          </w:tcPr>
          <w:p w:rsidR="009324D8" w:rsidRPr="00BD6F46" w:rsidRDefault="009324D8" w:rsidP="009324D8">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9324D8" w:rsidRPr="00BD6F46" w:rsidRDefault="009324D8" w:rsidP="009324D8">
            <w:pPr>
              <w:pStyle w:val="TAL"/>
              <w:rPr>
                <w:rFonts w:hint="eastAsia"/>
                <w:lang w:eastAsia="zh-CN" w:bidi="ar-IQ"/>
              </w:rPr>
            </w:pPr>
            <w:r>
              <w:rPr>
                <w:lang w:eastAsia="zh-CN" w:bidi="ar-IQ"/>
              </w:rPr>
              <w:t>1..N</w:t>
            </w:r>
          </w:p>
        </w:tc>
        <w:tc>
          <w:tcPr>
            <w:tcW w:w="2689" w:type="dxa"/>
            <w:tcBorders>
              <w:top w:val="single" w:sz="4" w:space="0" w:color="auto"/>
              <w:left w:val="single" w:sz="4" w:space="0" w:color="auto"/>
              <w:bottom w:val="single" w:sz="4" w:space="0" w:color="auto"/>
              <w:right w:val="single" w:sz="4" w:space="0" w:color="auto"/>
            </w:tcBorders>
          </w:tcPr>
          <w:p w:rsidR="009324D8" w:rsidRPr="00BD6F46" w:rsidRDefault="009324D8" w:rsidP="009324D8">
            <w:pPr>
              <w:pStyle w:val="TAL"/>
              <w:rPr>
                <w:noProof/>
                <w:lang w:eastAsia="zh-CN"/>
              </w:rPr>
            </w:pPr>
            <w:r>
              <w:rPr>
                <w:noProof/>
                <w:lang w:eastAsia="zh-CN"/>
              </w:rPr>
              <w:t xml:space="preserve">used instread of </w:t>
            </w:r>
            <w:r w:rsidRPr="00BD6F46">
              <w:rPr>
                <w:lang w:eastAsia="zh-CN"/>
              </w:rPr>
              <w:t>restrictionFilterRule</w:t>
            </w:r>
            <w:r>
              <w:rPr>
                <w:noProof/>
                <w:lang w:eastAsia="zh-CN"/>
              </w:rPr>
              <w:t xml:space="preserve"> if more than one </w:t>
            </w:r>
            <w:r w:rsidRPr="00BD6F46">
              <w:rPr>
                <w:lang w:eastAsia="zh-CN"/>
              </w:rPr>
              <w:t>restrictionFilterRule</w:t>
            </w:r>
            <w:r>
              <w:rPr>
                <w:lang w:eastAsia="zh-CN"/>
              </w:rPr>
              <w:t xml:space="preserve"> is needed</w:t>
            </w:r>
          </w:p>
        </w:tc>
        <w:tc>
          <w:tcPr>
            <w:tcW w:w="1843" w:type="dxa"/>
            <w:tcBorders>
              <w:top w:val="single" w:sz="4" w:space="0" w:color="auto"/>
              <w:left w:val="single" w:sz="4" w:space="0" w:color="auto"/>
              <w:bottom w:val="single" w:sz="4" w:space="0" w:color="auto"/>
              <w:right w:val="single" w:sz="4" w:space="0" w:color="auto"/>
            </w:tcBorders>
          </w:tcPr>
          <w:p w:rsidR="009324D8" w:rsidRPr="00BD6F46" w:rsidRDefault="009324D8" w:rsidP="009324D8">
            <w:pPr>
              <w:pStyle w:val="TAL"/>
              <w:rPr>
                <w:rFonts w:cs="Arial"/>
                <w:szCs w:val="18"/>
              </w:rPr>
            </w:pPr>
            <w:r>
              <w:rPr>
                <w:noProof/>
                <w:lang w:eastAsia="zh-CN"/>
              </w:rPr>
              <w:t>FilterRuleList</w:t>
            </w:r>
          </w:p>
        </w:tc>
      </w:tr>
      <w:tr w:rsidR="005A22E1"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rPr>
                <w:lang w:eastAsia="zh-CN"/>
              </w:rPr>
            </w:pPr>
            <w:r w:rsidRPr="00BD6F46">
              <w:rPr>
                <w:lang w:eastAsia="zh-CN"/>
              </w:rPr>
              <w:t>filterId</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rPr>
                <w:rFonts w:hint="eastAsia"/>
                <w:lang w:eastAsia="zh-CN"/>
              </w:rPr>
            </w:pPr>
            <w:r w:rsidRPr="00BD6F46">
              <w:rPr>
                <w:rFonts w:hint="eastAsia"/>
                <w:lang w:eastAsia="zh-CN"/>
              </w:rPr>
              <w:t>string</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noProof/>
                <w:lang w:eastAsia="zh-CN"/>
              </w:rPr>
              <w:t>the IP packet filter corresponding to services that</w:t>
            </w:r>
            <w:r w:rsidRPr="00BD6F46">
              <w:rPr>
                <w:rFonts w:hint="eastAsia"/>
                <w:noProof/>
                <w:lang w:eastAsia="zh-CN"/>
              </w:rPr>
              <w:t xml:space="preserve"> </w:t>
            </w:r>
            <w:r w:rsidRPr="00BD6F46">
              <w:rPr>
                <w:noProof/>
                <w:lang w:eastAsia="zh-CN"/>
              </w:rPr>
              <w:t>are to remain accessible even if there are no more service units</w:t>
            </w:r>
            <w:r w:rsidRPr="00BD6F46">
              <w:rPr>
                <w:rFonts w:hint="eastAsia"/>
                <w:noProof/>
                <w:lang w:eastAsia="zh-CN"/>
              </w:rPr>
              <w:t xml:space="preserve"> </w:t>
            </w:r>
            <w:r w:rsidRPr="00BD6F46">
              <w:rPr>
                <w:noProof/>
                <w:lang w:eastAsia="zh-CN"/>
              </w:rPr>
              <w:t>granted.</w:t>
            </w:r>
            <w:r w:rsidR="009324D8">
              <w:rPr>
                <w:noProof/>
                <w:lang w:eastAsia="zh-CN"/>
              </w:rPr>
              <w:t xml:space="preserve"> May be used as a reference to a list of </w:t>
            </w:r>
            <w:r w:rsidR="009324D8" w:rsidRPr="00BD6F46">
              <w:rPr>
                <w:lang w:eastAsia="zh-CN"/>
              </w:rPr>
              <w:t>IPFilterRule</w:t>
            </w:r>
            <w:r w:rsidR="009324D8">
              <w:rPr>
                <w:lang w:eastAsia="zh-CN"/>
              </w:rPr>
              <w:t>s.</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9324D8"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9324D8" w:rsidRPr="00BD6F46" w:rsidRDefault="009324D8" w:rsidP="009324D8">
            <w:pPr>
              <w:pStyle w:val="TAC"/>
              <w:jc w:val="left"/>
              <w:rPr>
                <w:lang w:eastAsia="zh-CN"/>
              </w:rPr>
            </w:pPr>
            <w:r w:rsidRPr="00BD6F46">
              <w:rPr>
                <w:lang w:eastAsia="zh-CN"/>
              </w:rPr>
              <w:t>filterId</w:t>
            </w:r>
            <w:r>
              <w:rPr>
                <w:lang w:eastAsia="zh-CN"/>
              </w:rPr>
              <w:t>List</w:t>
            </w:r>
          </w:p>
        </w:tc>
        <w:tc>
          <w:tcPr>
            <w:tcW w:w="1794" w:type="dxa"/>
            <w:tcBorders>
              <w:top w:val="single" w:sz="4" w:space="0" w:color="auto"/>
              <w:left w:val="single" w:sz="4" w:space="0" w:color="auto"/>
              <w:bottom w:val="single" w:sz="4" w:space="0" w:color="auto"/>
              <w:right w:val="single" w:sz="4" w:space="0" w:color="auto"/>
            </w:tcBorders>
          </w:tcPr>
          <w:p w:rsidR="009324D8" w:rsidRPr="00BD6F46" w:rsidRDefault="009324D8" w:rsidP="009324D8">
            <w:pPr>
              <w:pStyle w:val="TAC"/>
              <w:jc w:val="left"/>
              <w:rPr>
                <w:rFonts w:hint="eastAsia"/>
                <w:lang w:eastAsia="zh-CN"/>
              </w:rPr>
            </w:pPr>
            <w:r>
              <w:rPr>
                <w:lang w:eastAsia="zh-CN"/>
              </w:rPr>
              <w:t>array(</w:t>
            </w:r>
            <w:r w:rsidRPr="00BD6F46">
              <w:rPr>
                <w:rFonts w:hint="eastAsia"/>
                <w:lang w:eastAsia="zh-CN"/>
              </w:rPr>
              <w:t>string</w:t>
            </w:r>
            <w:r>
              <w:rPr>
                <w:lang w:eastAsia="zh-CN"/>
              </w:rPr>
              <w:t>)</w:t>
            </w:r>
          </w:p>
        </w:tc>
        <w:tc>
          <w:tcPr>
            <w:tcW w:w="474" w:type="dxa"/>
            <w:tcBorders>
              <w:top w:val="single" w:sz="4" w:space="0" w:color="auto"/>
              <w:left w:val="single" w:sz="4" w:space="0" w:color="auto"/>
              <w:bottom w:val="single" w:sz="4" w:space="0" w:color="auto"/>
              <w:right w:val="single" w:sz="4" w:space="0" w:color="auto"/>
            </w:tcBorders>
          </w:tcPr>
          <w:p w:rsidR="009324D8" w:rsidRPr="00BD6F46" w:rsidRDefault="009324D8" w:rsidP="009324D8">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9324D8" w:rsidRPr="00BD6F46" w:rsidRDefault="009324D8" w:rsidP="009324D8">
            <w:pPr>
              <w:pStyle w:val="TAL"/>
              <w:rPr>
                <w:rFonts w:hint="eastAsia"/>
                <w:lang w:eastAsia="zh-CN" w:bidi="ar-IQ"/>
              </w:rPr>
            </w:pPr>
            <w:r>
              <w:rPr>
                <w:lang w:eastAsia="zh-CN" w:bidi="ar-IQ"/>
              </w:rPr>
              <w:t>1</w:t>
            </w:r>
            <w:r w:rsidRPr="00BD6F46">
              <w:rPr>
                <w:lang w:eastAsia="zh-CN" w:bidi="ar-IQ"/>
              </w:rPr>
              <w:t>..</w:t>
            </w:r>
            <w:r>
              <w:rPr>
                <w:lang w:eastAsia="zh-CN" w:bidi="ar-IQ"/>
              </w:rPr>
              <w:t>N</w:t>
            </w:r>
          </w:p>
        </w:tc>
        <w:tc>
          <w:tcPr>
            <w:tcW w:w="2689" w:type="dxa"/>
            <w:tcBorders>
              <w:top w:val="single" w:sz="4" w:space="0" w:color="auto"/>
              <w:left w:val="single" w:sz="4" w:space="0" w:color="auto"/>
              <w:bottom w:val="single" w:sz="4" w:space="0" w:color="auto"/>
              <w:right w:val="single" w:sz="4" w:space="0" w:color="auto"/>
            </w:tcBorders>
          </w:tcPr>
          <w:p w:rsidR="009324D8" w:rsidRPr="00BD6F46" w:rsidRDefault="009324D8" w:rsidP="009324D8">
            <w:pPr>
              <w:pStyle w:val="TAL"/>
              <w:rPr>
                <w:noProof/>
                <w:lang w:eastAsia="zh-CN"/>
              </w:rPr>
            </w:pPr>
            <w:r>
              <w:rPr>
                <w:noProof/>
                <w:lang w:eastAsia="zh-CN"/>
              </w:rPr>
              <w:t xml:space="preserve">used instead of </w:t>
            </w:r>
            <w:r w:rsidRPr="00BD6F46">
              <w:rPr>
                <w:lang w:eastAsia="zh-CN"/>
              </w:rPr>
              <w:t>filterId</w:t>
            </w:r>
            <w:r>
              <w:rPr>
                <w:noProof/>
                <w:lang w:eastAsia="zh-CN"/>
              </w:rPr>
              <w:t xml:space="preserve"> if more than one </w:t>
            </w:r>
            <w:r w:rsidRPr="00BD6F46">
              <w:rPr>
                <w:lang w:eastAsia="zh-CN"/>
              </w:rPr>
              <w:t>filterId</w:t>
            </w:r>
            <w:r>
              <w:rPr>
                <w:lang w:eastAsia="zh-CN"/>
              </w:rPr>
              <w:t xml:space="preserve"> is needed</w:t>
            </w:r>
          </w:p>
        </w:tc>
        <w:tc>
          <w:tcPr>
            <w:tcW w:w="1843" w:type="dxa"/>
            <w:tcBorders>
              <w:top w:val="single" w:sz="4" w:space="0" w:color="auto"/>
              <w:left w:val="single" w:sz="4" w:space="0" w:color="auto"/>
              <w:bottom w:val="single" w:sz="4" w:space="0" w:color="auto"/>
              <w:right w:val="single" w:sz="4" w:space="0" w:color="auto"/>
            </w:tcBorders>
          </w:tcPr>
          <w:p w:rsidR="009324D8" w:rsidRPr="00BD6F46" w:rsidRDefault="009324D8" w:rsidP="009324D8">
            <w:pPr>
              <w:pStyle w:val="TAL"/>
              <w:rPr>
                <w:rFonts w:cs="Arial"/>
                <w:szCs w:val="18"/>
              </w:rPr>
            </w:pPr>
            <w:r>
              <w:rPr>
                <w:noProof/>
                <w:lang w:eastAsia="zh-CN"/>
              </w:rPr>
              <w:t>FilterRuleList</w:t>
            </w:r>
          </w:p>
        </w:tc>
      </w:tr>
      <w:tr w:rsidR="005A22E1"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rPr>
                <w:rFonts w:hint="eastAsia"/>
                <w:lang w:eastAsia="zh-CN"/>
              </w:rPr>
            </w:pPr>
            <w:r w:rsidRPr="00BD6F46">
              <w:rPr>
                <w:rFonts w:hint="eastAsia"/>
                <w:noProof/>
                <w:lang w:eastAsia="zh-CN"/>
              </w:rPr>
              <w:t>r</w:t>
            </w:r>
            <w:r w:rsidRPr="00BD6F46">
              <w:rPr>
                <w:noProof/>
              </w:rPr>
              <w:t>edirectServe</w:t>
            </w:r>
            <w:r w:rsidRPr="00BD6F46">
              <w:rPr>
                <w:rFonts w:hint="eastAsia"/>
                <w:noProof/>
                <w:lang w:eastAsia="zh-CN"/>
              </w:rPr>
              <w:t>r</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rPr>
                <w:rFonts w:hint="eastAsia"/>
                <w:lang w:eastAsia="zh-CN"/>
              </w:rPr>
            </w:pPr>
            <w:r w:rsidRPr="00BD6F46">
              <w:rPr>
                <w:noProof/>
              </w:rPr>
              <w:t>RedirectServe</w:t>
            </w:r>
            <w:r w:rsidRPr="00BD6F46">
              <w:rPr>
                <w:rFonts w:hint="eastAsia"/>
                <w:noProof/>
                <w:lang w:eastAsia="zh-CN"/>
              </w:rPr>
              <w:t>r</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noProof/>
                <w:lang w:eastAsia="zh-CN"/>
              </w:rPr>
              <w:t>the address information of the redirect server with which the end user is to be</w:t>
            </w:r>
            <w:r w:rsidRPr="00BD6F46">
              <w:rPr>
                <w:rFonts w:hint="eastAsia"/>
                <w:noProof/>
                <w:lang w:eastAsia="zh-CN"/>
              </w:rPr>
              <w:t xml:space="preserve"> </w:t>
            </w:r>
            <w:r w:rsidRPr="00BD6F46">
              <w:rPr>
                <w:noProof/>
                <w:lang w:eastAsia="zh-CN"/>
              </w:rPr>
              <w:t>connected when the account cannot cover the service cost.</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bl>
    <w:p w:rsidR="005A22E1" w:rsidRPr="00BD6F46" w:rsidRDefault="005A22E1" w:rsidP="005A22E1">
      <w:pPr>
        <w:rPr>
          <w:lang w:eastAsia="zh-CN"/>
        </w:rPr>
      </w:pPr>
    </w:p>
    <w:p w:rsidR="005A22E1" w:rsidRPr="00BD6F46" w:rsidRDefault="00A333C5" w:rsidP="007F2678">
      <w:pPr>
        <w:pStyle w:val="Heading6"/>
        <w:rPr>
          <w:rFonts w:hint="eastAsia"/>
          <w:lang w:eastAsia="zh-CN"/>
        </w:rPr>
      </w:pPr>
      <w:bookmarkStart w:id="517" w:name="_Toc20227294"/>
      <w:bookmarkStart w:id="518" w:name="_Toc27749525"/>
      <w:bookmarkStart w:id="519" w:name="_Toc28709452"/>
      <w:bookmarkStart w:id="520" w:name="_Toc44671071"/>
      <w:bookmarkStart w:id="521" w:name="_Toc51918979"/>
      <w:bookmarkStart w:id="522" w:name="_Toc155608714"/>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1</w:t>
      </w:r>
      <w:r w:rsidRPr="00BD6F46">
        <w:rPr>
          <w:rFonts w:hint="eastAsia"/>
          <w:lang w:eastAsia="zh-CN"/>
        </w:rPr>
        <w:t>.</w:t>
      </w:r>
      <w:r w:rsidRPr="00BD6F46">
        <w:rPr>
          <w:lang w:eastAsia="zh-CN"/>
        </w:rPr>
        <w:t>13</w:t>
      </w:r>
      <w:r w:rsidR="005A22E1" w:rsidRPr="00BD6F46">
        <w:rPr>
          <w:lang w:eastAsia="zh-CN"/>
        </w:rPr>
        <w:tab/>
        <w:t>Type RedirectServe</w:t>
      </w:r>
      <w:r w:rsidR="005A22E1" w:rsidRPr="00BD6F46">
        <w:rPr>
          <w:rFonts w:hint="eastAsia"/>
          <w:lang w:eastAsia="zh-CN"/>
        </w:rPr>
        <w:t>r</w:t>
      </w:r>
      <w:bookmarkEnd w:id="517"/>
      <w:bookmarkEnd w:id="518"/>
      <w:bookmarkEnd w:id="519"/>
      <w:bookmarkEnd w:id="520"/>
      <w:bookmarkEnd w:id="521"/>
      <w:bookmarkEnd w:id="522"/>
    </w:p>
    <w:p w:rsidR="005A22E1" w:rsidRPr="00BD6F46" w:rsidRDefault="005A22E1" w:rsidP="005A22E1">
      <w:pPr>
        <w:pStyle w:val="TH"/>
        <w:rPr>
          <w:rFonts w:hint="eastAsia"/>
          <w:lang w:eastAsia="zh-CN"/>
        </w:rPr>
      </w:pPr>
      <w:r w:rsidRPr="00BD6F46">
        <w:t>Table </w:t>
      </w:r>
      <w:r w:rsidR="0040201E" w:rsidRPr="00BD6F46">
        <w:rPr>
          <w:lang w:eastAsia="zh-CN"/>
        </w:rPr>
        <w:t>6</w:t>
      </w:r>
      <w:r w:rsidR="0040201E" w:rsidRPr="00BD6F46">
        <w:rPr>
          <w:rFonts w:hint="eastAsia"/>
          <w:lang w:eastAsia="zh-CN"/>
        </w:rPr>
        <w:t>.</w:t>
      </w:r>
      <w:r w:rsidR="0040201E" w:rsidRPr="00BD6F46">
        <w:rPr>
          <w:lang w:eastAsia="zh-CN"/>
        </w:rPr>
        <w:t>1</w:t>
      </w:r>
      <w:r w:rsidR="0040201E" w:rsidRPr="00BD6F46">
        <w:rPr>
          <w:rFonts w:hint="eastAsia"/>
          <w:lang w:eastAsia="zh-CN"/>
        </w:rPr>
        <w:t>.</w:t>
      </w:r>
      <w:r w:rsidR="0040201E" w:rsidRPr="00BD6F46">
        <w:rPr>
          <w:lang w:eastAsia="zh-CN"/>
        </w:rPr>
        <w:t>6.</w:t>
      </w:r>
      <w:r w:rsidR="0040201E" w:rsidRPr="00BD6F46">
        <w:rPr>
          <w:rFonts w:hint="eastAsia"/>
          <w:lang w:eastAsia="zh-CN"/>
        </w:rPr>
        <w:t>2.</w:t>
      </w:r>
      <w:r w:rsidR="0040201E" w:rsidRPr="00BD6F46">
        <w:rPr>
          <w:lang w:eastAsia="zh-CN"/>
        </w:rPr>
        <w:t>1</w:t>
      </w:r>
      <w:r w:rsidR="0040201E" w:rsidRPr="00BD6F46">
        <w:rPr>
          <w:rFonts w:hint="eastAsia"/>
          <w:lang w:eastAsia="zh-CN"/>
        </w:rPr>
        <w:t>.</w:t>
      </w:r>
      <w:r w:rsidR="0040201E" w:rsidRPr="00BD6F46">
        <w:rPr>
          <w:lang w:eastAsia="zh-CN"/>
        </w:rPr>
        <w:t>13-</w:t>
      </w:r>
      <w:r w:rsidR="0040201E" w:rsidRPr="00BD6F46">
        <w:rPr>
          <w:rFonts w:hint="eastAsia"/>
          <w:lang w:eastAsia="zh-CN"/>
        </w:rPr>
        <w:t>1</w:t>
      </w:r>
      <w:r w:rsidRPr="00BD6F46">
        <w:t xml:space="preserve">: Definition of type </w:t>
      </w:r>
      <w:r w:rsidRPr="00BD6F46">
        <w:rPr>
          <w:noProof/>
        </w:rPr>
        <w:t>RedirectServe</w:t>
      </w:r>
      <w:r w:rsidRPr="00BD6F46">
        <w:rPr>
          <w:rFonts w:hint="eastAsia"/>
          <w:noProof/>
          <w:lang w:eastAsia="zh-CN"/>
        </w:rPr>
        <w:t>r</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5A22E1"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jc w:val="left"/>
            </w:pPr>
            <w:r w:rsidRPr="00BD6F46">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A22E1" w:rsidRPr="00BD6F46" w:rsidRDefault="005A22E1" w:rsidP="004C6D5A">
            <w:pPr>
              <w:pStyle w:val="TAH"/>
              <w:rPr>
                <w:rFonts w:cs="Arial"/>
                <w:szCs w:val="18"/>
              </w:rPr>
            </w:pPr>
            <w:r w:rsidRPr="00BD6F46">
              <w:rPr>
                <w:rFonts w:cs="Arial"/>
                <w:szCs w:val="18"/>
              </w:rPr>
              <w:t>Applicability</w:t>
            </w:r>
          </w:p>
        </w:tc>
      </w:tr>
      <w:tr w:rsidR="005A22E1"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rPr>
            </w:pPr>
            <w:r w:rsidRPr="00BD6F46">
              <w:rPr>
                <w:rFonts w:hint="eastAsia"/>
                <w:noProof/>
                <w:lang w:eastAsia="zh-CN"/>
              </w:rPr>
              <w:t>r</w:t>
            </w:r>
            <w:r w:rsidRPr="00BD6F46">
              <w:rPr>
                <w:noProof/>
              </w:rPr>
              <w:t>edirectAddressType</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rPr>
            </w:pPr>
            <w:r w:rsidRPr="00BD6F46">
              <w:rPr>
                <w:rFonts w:hint="eastAsia"/>
                <w:noProof/>
                <w:lang w:eastAsia="zh-CN"/>
              </w:rPr>
              <w:t>R</w:t>
            </w:r>
            <w:r w:rsidRPr="00BD6F46">
              <w:rPr>
                <w:noProof/>
              </w:rPr>
              <w:t>edirectAddressType</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rPr>
            </w:pPr>
            <w:r w:rsidRPr="00BD6F46">
              <w:t>M</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noProof/>
                <w:lang w:eastAsia="zh-CN"/>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noProof/>
                <w:lang w:eastAsia="zh-CN"/>
              </w:rPr>
              <w:t>T</w:t>
            </w:r>
            <w:r w:rsidRPr="00BD6F46">
              <w:rPr>
                <w:rFonts w:hint="eastAsia"/>
                <w:noProof/>
                <w:lang w:eastAsia="zh-CN"/>
              </w:rPr>
              <w:t>he type of redirect server address</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5A22E1" w:rsidRPr="00BD6F46" w:rsidTr="007F2678">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rPr>
                <w:rFonts w:hint="eastAsia"/>
                <w:lang w:eastAsia="zh-CN"/>
              </w:rPr>
            </w:pPr>
            <w:r w:rsidRPr="00BD6F46">
              <w:rPr>
                <w:rFonts w:hint="eastAsia"/>
                <w:noProof/>
                <w:lang w:eastAsia="zh-CN"/>
              </w:rPr>
              <w:t>r</w:t>
            </w:r>
            <w:r w:rsidRPr="00BD6F46">
              <w:rPr>
                <w:noProof/>
              </w:rPr>
              <w:t>edirectServer</w:t>
            </w:r>
            <w:r w:rsidRPr="00BD6F46">
              <w:rPr>
                <w:rFonts w:hint="eastAsia"/>
                <w:noProof/>
                <w:lang w:eastAsia="zh-CN"/>
              </w:rPr>
              <w:t>A</w:t>
            </w:r>
            <w:r w:rsidRPr="00BD6F46">
              <w:rPr>
                <w:noProof/>
              </w:rPr>
              <w:t>ddress</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rPr>
                <w:rFonts w:hint="eastAsia"/>
                <w:lang w:eastAsia="zh-CN"/>
              </w:rPr>
            </w:pPr>
            <w:r w:rsidRPr="00BD6F46">
              <w:rPr>
                <w:rFonts w:hint="eastAsia"/>
                <w:lang w:eastAsia="zh-CN"/>
              </w:rPr>
              <w:t>string</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rPr>
            </w:pPr>
            <w:r w:rsidRPr="00BD6F46">
              <w:rPr>
                <w:rFonts w:hint="eastAsia"/>
                <w:lang w:eastAsia="zh-CN"/>
              </w:rPr>
              <w:t>M</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noProof/>
                <w:lang w:eastAsia="zh-CN"/>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noProof/>
                <w:lang w:eastAsia="zh-CN"/>
              </w:rPr>
              <w:t>the address</w:t>
            </w:r>
            <w:r w:rsidRPr="00BD6F46">
              <w:rPr>
                <w:rFonts w:hint="eastAsia"/>
                <w:noProof/>
                <w:lang w:eastAsia="zh-CN"/>
              </w:rPr>
              <w:t xml:space="preserve"> of redirect server</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bl>
    <w:p w:rsidR="005A22E1" w:rsidRPr="00BD6F46" w:rsidRDefault="005A22E1" w:rsidP="005A22E1">
      <w:pPr>
        <w:rPr>
          <w:lang w:eastAsia="zh-CN"/>
        </w:rPr>
      </w:pPr>
    </w:p>
    <w:p w:rsidR="005A22E1" w:rsidRPr="00BD6F46" w:rsidRDefault="00A333C5" w:rsidP="007F2678">
      <w:pPr>
        <w:pStyle w:val="Heading6"/>
        <w:rPr>
          <w:rFonts w:hint="eastAsia"/>
          <w:lang w:eastAsia="zh-CN"/>
        </w:rPr>
      </w:pPr>
      <w:bookmarkStart w:id="523" w:name="_Toc20227295"/>
      <w:bookmarkStart w:id="524" w:name="_Toc27749526"/>
      <w:bookmarkStart w:id="525" w:name="_Toc28709453"/>
      <w:bookmarkStart w:id="526" w:name="_Toc44671072"/>
      <w:bookmarkStart w:id="527" w:name="_Toc51918980"/>
      <w:bookmarkStart w:id="528" w:name="_Toc155608715"/>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1</w:t>
      </w:r>
      <w:r w:rsidRPr="00BD6F46">
        <w:rPr>
          <w:rFonts w:hint="eastAsia"/>
          <w:lang w:eastAsia="zh-CN"/>
        </w:rPr>
        <w:t>.</w:t>
      </w:r>
      <w:r w:rsidRPr="00BD6F46">
        <w:rPr>
          <w:lang w:eastAsia="zh-CN"/>
        </w:rPr>
        <w:t>14</w:t>
      </w:r>
      <w:r w:rsidR="005A22E1" w:rsidRPr="00BD6F46">
        <w:rPr>
          <w:lang w:eastAsia="zh-CN"/>
        </w:rPr>
        <w:tab/>
        <w:t xml:space="preserve">Type </w:t>
      </w:r>
      <w:r w:rsidR="005A22E1" w:rsidRPr="00BD6F46">
        <w:rPr>
          <w:rFonts w:hint="eastAsia"/>
          <w:lang w:eastAsia="zh-CN"/>
        </w:rPr>
        <w:t>Reauthorization</w:t>
      </w:r>
      <w:r w:rsidR="005A22E1" w:rsidRPr="00BD6F46">
        <w:rPr>
          <w:lang w:eastAsia="zh-CN"/>
        </w:rPr>
        <w:t>Details</w:t>
      </w:r>
      <w:bookmarkEnd w:id="523"/>
      <w:bookmarkEnd w:id="524"/>
      <w:bookmarkEnd w:id="525"/>
      <w:bookmarkEnd w:id="526"/>
      <w:bookmarkEnd w:id="527"/>
      <w:bookmarkEnd w:id="528"/>
    </w:p>
    <w:p w:rsidR="005A22E1" w:rsidRPr="00BD6F46" w:rsidRDefault="005A22E1" w:rsidP="005A22E1">
      <w:pPr>
        <w:pStyle w:val="TH"/>
      </w:pPr>
      <w:r w:rsidRPr="00BD6F46">
        <w:t>Table </w:t>
      </w:r>
      <w:r w:rsidR="00DA53D3" w:rsidRPr="00BD6F46">
        <w:rPr>
          <w:lang w:eastAsia="zh-CN"/>
        </w:rPr>
        <w:t>6</w:t>
      </w:r>
      <w:r w:rsidR="00DA53D3" w:rsidRPr="00BD6F46">
        <w:rPr>
          <w:rFonts w:hint="eastAsia"/>
          <w:lang w:eastAsia="zh-CN"/>
        </w:rPr>
        <w:t>.</w:t>
      </w:r>
      <w:r w:rsidR="00DA53D3" w:rsidRPr="00BD6F46">
        <w:rPr>
          <w:lang w:eastAsia="zh-CN"/>
        </w:rPr>
        <w:t>1</w:t>
      </w:r>
      <w:r w:rsidR="00DA53D3" w:rsidRPr="00BD6F46">
        <w:rPr>
          <w:rFonts w:hint="eastAsia"/>
          <w:lang w:eastAsia="zh-CN"/>
        </w:rPr>
        <w:t>.</w:t>
      </w:r>
      <w:r w:rsidR="00DA53D3" w:rsidRPr="00BD6F46">
        <w:rPr>
          <w:lang w:eastAsia="zh-CN"/>
        </w:rPr>
        <w:t>6.</w:t>
      </w:r>
      <w:r w:rsidR="00DA53D3" w:rsidRPr="00BD6F46">
        <w:rPr>
          <w:rFonts w:hint="eastAsia"/>
          <w:lang w:eastAsia="zh-CN"/>
        </w:rPr>
        <w:t>2.</w:t>
      </w:r>
      <w:r w:rsidR="00DA53D3" w:rsidRPr="00BD6F46">
        <w:rPr>
          <w:lang w:eastAsia="zh-CN"/>
        </w:rPr>
        <w:t>1</w:t>
      </w:r>
      <w:r w:rsidR="00DA53D3" w:rsidRPr="00BD6F46">
        <w:rPr>
          <w:rFonts w:hint="eastAsia"/>
          <w:lang w:eastAsia="zh-CN"/>
        </w:rPr>
        <w:t>.</w:t>
      </w:r>
      <w:r w:rsidR="00DA53D3" w:rsidRPr="00BD6F46">
        <w:rPr>
          <w:lang w:eastAsia="zh-CN"/>
        </w:rPr>
        <w:t>14-</w:t>
      </w:r>
      <w:r w:rsidR="00DA53D3" w:rsidRPr="00BD6F46">
        <w:rPr>
          <w:rFonts w:hint="eastAsia"/>
          <w:lang w:eastAsia="zh-CN"/>
        </w:rPr>
        <w:t>1</w:t>
      </w:r>
      <w:r w:rsidRPr="00BD6F46">
        <w:t xml:space="preserve">: Definition of type </w:t>
      </w:r>
      <w:r w:rsidRPr="00BD6F46">
        <w:rPr>
          <w:rFonts w:hint="eastAsia"/>
          <w:noProof/>
          <w:lang w:eastAsia="zh-CN"/>
        </w:rPr>
        <w:t>Reauthorization</w:t>
      </w:r>
      <w:r w:rsidRPr="00BD6F46">
        <w:rPr>
          <w:noProof/>
          <w:lang w:eastAsia="zh-CN"/>
        </w:rPr>
        <w:t>Details</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jc w:val="left"/>
            </w:pPr>
            <w:r w:rsidRPr="00BD6F46">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A22E1" w:rsidRPr="00BD6F46" w:rsidRDefault="005A22E1" w:rsidP="004C6D5A">
            <w:pPr>
              <w:pStyle w:val="TAH"/>
              <w:rPr>
                <w:rFonts w:cs="Arial"/>
                <w:szCs w:val="18"/>
              </w:rPr>
            </w:pPr>
            <w:r w:rsidRPr="00BD6F46">
              <w:rPr>
                <w:rFonts w:cs="Arial"/>
                <w:szCs w:val="18"/>
              </w:rPr>
              <w:t>Applicability</w:t>
            </w: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vAlign w:val="center"/>
          </w:tcPr>
          <w:p w:rsidR="005A22E1" w:rsidRPr="00BD6F46" w:rsidRDefault="005A22E1" w:rsidP="004C6D5A">
            <w:pPr>
              <w:pStyle w:val="TAL"/>
              <w:rPr>
                <w:lang w:eastAsia="zh-CN"/>
              </w:rPr>
            </w:pPr>
            <w:r w:rsidRPr="00BD6F46">
              <w:rPr>
                <w:rFonts w:hint="eastAsia"/>
                <w:noProof/>
                <w:lang w:eastAsia="zh-CN"/>
              </w:rPr>
              <w:t>s</w:t>
            </w:r>
            <w:r w:rsidRPr="00BD6F46">
              <w:rPr>
                <w:rFonts w:eastAsia="MS Mincho"/>
                <w:noProof/>
              </w:rPr>
              <w:t>ervice</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rPr>
            </w:pPr>
            <w:r w:rsidRPr="00BD6F46">
              <w:rPr>
                <w:rFonts w:hint="eastAsia"/>
                <w:noProof/>
                <w:lang w:eastAsia="zh-CN"/>
              </w:rPr>
              <w:t>S</w:t>
            </w:r>
            <w:r w:rsidRPr="00BD6F46">
              <w:rPr>
                <w:rFonts w:eastAsia="MS Mincho"/>
                <w:noProof/>
              </w:rPr>
              <w:t>erviceId</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t xml:space="preserve"> identifier for a service</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vAlign w:val="center"/>
          </w:tcPr>
          <w:p w:rsidR="005A22E1" w:rsidRPr="00BD6F46" w:rsidRDefault="005A22E1" w:rsidP="004C6D5A">
            <w:pPr>
              <w:pStyle w:val="TAL"/>
              <w:rPr>
                <w:rFonts w:hint="eastAsia"/>
              </w:rPr>
            </w:pPr>
            <w:r w:rsidRPr="00BD6F46">
              <w:rPr>
                <w:rFonts w:eastAsia="MS Mincho"/>
                <w:noProof/>
              </w:rPr>
              <w:t>ratingGroup</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rPr>
            </w:pPr>
            <w:r w:rsidRPr="00BD6F46">
              <w:rPr>
                <w:rFonts w:eastAsia="MS Mincho"/>
                <w:noProof/>
              </w:rPr>
              <w:t>RatingGroup</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1032DD" w:rsidP="004C6D5A">
            <w:pPr>
              <w:pStyle w:val="TAC"/>
              <w:rPr>
                <w:rFonts w:hint="eastAsia"/>
                <w:lang w:eastAsia="zh-CN"/>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1032DD"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Default="005A22E1" w:rsidP="004C6D5A">
            <w:pPr>
              <w:pStyle w:val="TAL"/>
            </w:pPr>
            <w:r w:rsidRPr="00BD6F46">
              <w:t xml:space="preserve"> identifier of </w:t>
            </w:r>
            <w:r w:rsidR="00005EDE">
              <w:t xml:space="preserve">a </w:t>
            </w:r>
            <w:r w:rsidRPr="00BD6F46">
              <w:t>rating group</w:t>
            </w:r>
            <w:r w:rsidR="00005EDE">
              <w:t>.</w:t>
            </w:r>
          </w:p>
          <w:p w:rsidR="00005EDE" w:rsidRPr="00BD6F46" w:rsidRDefault="00005EDE" w:rsidP="004C6D5A">
            <w:pPr>
              <w:pStyle w:val="TAL"/>
              <w:rPr>
                <w:rFonts w:hint="eastAsia"/>
                <w:noProof/>
                <w:lang w:eastAsia="zh-CN"/>
              </w:rPr>
            </w:pPr>
            <w:r>
              <w:t>This attribute shall be present if serviceIdentifier attribute is present.</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vAlign w:val="center"/>
          </w:tcPr>
          <w:p w:rsidR="005A22E1" w:rsidRPr="00BD6F46" w:rsidRDefault="005A22E1" w:rsidP="004C6D5A">
            <w:pPr>
              <w:pStyle w:val="TAL"/>
              <w:rPr>
                <w:rFonts w:eastAsia="MS Mincho"/>
                <w:noProof/>
              </w:rPr>
            </w:pPr>
            <w:r w:rsidRPr="00BD6F46">
              <w:rPr>
                <w:noProof/>
                <w:lang w:eastAsia="zh-CN"/>
              </w:rPr>
              <w:t>quotaManagementIndicator</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eastAsia="MS Mincho"/>
                <w:noProof/>
              </w:rPr>
            </w:pPr>
            <w:r w:rsidRPr="00BD6F46">
              <w:rPr>
                <w:lang w:eastAsia="zh-CN" w:bidi="ar-IQ"/>
              </w:rPr>
              <w:t>QuotaManagementIndicator</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005EDE">
            <w:pPr>
              <w:pStyle w:val="TAL"/>
            </w:pPr>
            <w:r w:rsidRPr="00BD6F46">
              <w:t>an indicator on whether the re-authorization notification is for quota management control or not.</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532631" w:rsidRPr="00BD6F46" w:rsidTr="00257920">
        <w:trPr>
          <w:jc w:val="center"/>
        </w:trPr>
        <w:tc>
          <w:tcPr>
            <w:tcW w:w="9348" w:type="dxa"/>
            <w:gridSpan w:val="6"/>
            <w:tcBorders>
              <w:top w:val="single" w:sz="4" w:space="0" w:color="auto"/>
              <w:left w:val="single" w:sz="4" w:space="0" w:color="auto"/>
              <w:bottom w:val="single" w:sz="4" w:space="0" w:color="auto"/>
              <w:right w:val="single" w:sz="4" w:space="0" w:color="auto"/>
            </w:tcBorders>
            <w:vAlign w:val="center"/>
          </w:tcPr>
          <w:p w:rsidR="00532631" w:rsidRPr="00BD6F46" w:rsidRDefault="00532631" w:rsidP="004C6D5A">
            <w:pPr>
              <w:pStyle w:val="TAL"/>
              <w:rPr>
                <w:rFonts w:cs="Arial"/>
                <w:szCs w:val="18"/>
              </w:rPr>
            </w:pPr>
            <w:r w:rsidRPr="00BD6F46">
              <w:t>NOTE 1:</w:t>
            </w:r>
            <w:r w:rsidRPr="00BD6F46">
              <w:tab/>
            </w:r>
            <w:r>
              <w:t xml:space="preserve">The service is always applicable for a rating group. </w:t>
            </w:r>
            <w:r>
              <w:rPr>
                <w:lang w:eastAsia="zh-CN"/>
              </w:rPr>
              <w:t xml:space="preserve">If both ratingGroup and </w:t>
            </w:r>
            <w:r w:rsidRPr="00BD6F46">
              <w:rPr>
                <w:lang w:eastAsia="zh-CN"/>
              </w:rPr>
              <w:t>quotaManagementIndicator</w:t>
            </w:r>
            <w:r>
              <w:rPr>
                <w:lang w:eastAsia="zh-CN"/>
              </w:rPr>
              <w:t xml:space="preserve"> are included, the </w:t>
            </w:r>
            <w:r w:rsidRPr="00BD6F46">
              <w:rPr>
                <w:lang w:eastAsia="zh-CN"/>
              </w:rPr>
              <w:t>quotaManagementIndicator</w:t>
            </w:r>
            <w:r>
              <w:rPr>
                <w:lang w:eastAsia="zh-CN"/>
              </w:rPr>
              <w:t xml:space="preserve"> is considered to be applicable for that ratingGroup. If all attributes are included, the </w:t>
            </w:r>
            <w:r w:rsidRPr="00BD6F46">
              <w:rPr>
                <w:lang w:eastAsia="zh-CN"/>
              </w:rPr>
              <w:t>quotaManagementIndicator</w:t>
            </w:r>
            <w:r>
              <w:rPr>
                <w:lang w:eastAsia="zh-CN"/>
              </w:rPr>
              <w:t xml:space="preserve"> is considered to be applicable for that ratingGroup and service combination. If only the </w:t>
            </w:r>
            <w:r w:rsidRPr="00BD6F46">
              <w:rPr>
                <w:lang w:eastAsia="zh-CN"/>
              </w:rPr>
              <w:t>quotaManagementIndicator</w:t>
            </w:r>
            <w:r>
              <w:rPr>
                <w:lang w:eastAsia="zh-CN"/>
              </w:rPr>
              <w:t xml:space="preserve"> is included, it is applicable for all ratingGroups.</w:t>
            </w:r>
          </w:p>
        </w:tc>
      </w:tr>
    </w:tbl>
    <w:p w:rsidR="005A22E1" w:rsidRPr="00BD6F46" w:rsidRDefault="005A22E1" w:rsidP="005A22E1">
      <w:pPr>
        <w:rPr>
          <w:lang w:eastAsia="zh-CN"/>
        </w:rPr>
      </w:pPr>
    </w:p>
    <w:p w:rsidR="00522057" w:rsidRPr="00BD6F46" w:rsidRDefault="00522057" w:rsidP="00522057">
      <w:pPr>
        <w:pStyle w:val="Heading6"/>
        <w:rPr>
          <w:rFonts w:hint="eastAsia"/>
          <w:lang w:eastAsia="zh-CN"/>
        </w:rPr>
      </w:pPr>
      <w:bookmarkStart w:id="529" w:name="_Toc20227296"/>
      <w:bookmarkStart w:id="530" w:name="_Toc27749527"/>
      <w:bookmarkStart w:id="531" w:name="_Toc28709454"/>
      <w:bookmarkStart w:id="532" w:name="_Toc44671073"/>
      <w:bookmarkStart w:id="533" w:name="_Toc51918981"/>
      <w:bookmarkStart w:id="534" w:name="_Toc155608716"/>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1</w:t>
      </w:r>
      <w:r w:rsidRPr="00BD6F46">
        <w:rPr>
          <w:rFonts w:hint="eastAsia"/>
          <w:lang w:eastAsia="zh-CN"/>
        </w:rPr>
        <w:t>.</w:t>
      </w:r>
      <w:r>
        <w:rPr>
          <w:lang w:eastAsia="zh-CN"/>
        </w:rPr>
        <w:t>15</w:t>
      </w:r>
      <w:r w:rsidRPr="00BD6F46">
        <w:rPr>
          <w:lang w:eastAsia="zh-CN"/>
        </w:rPr>
        <w:tab/>
      </w:r>
      <w:bookmarkEnd w:id="529"/>
      <w:r w:rsidR="00E42D6B">
        <w:rPr>
          <w:lang w:eastAsia="zh-CN"/>
        </w:rPr>
        <w:t>Void</w:t>
      </w:r>
      <w:bookmarkEnd w:id="530"/>
      <w:bookmarkEnd w:id="531"/>
      <w:bookmarkEnd w:id="532"/>
      <w:bookmarkEnd w:id="533"/>
      <w:bookmarkEnd w:id="534"/>
    </w:p>
    <w:p w:rsidR="00522057" w:rsidRDefault="00522057" w:rsidP="005A22E1">
      <w:pPr>
        <w:rPr>
          <w:lang w:eastAsia="zh-CN"/>
        </w:rPr>
      </w:pPr>
    </w:p>
    <w:p w:rsidR="00FC1626" w:rsidRDefault="00FC1626" w:rsidP="00FC1626">
      <w:pPr>
        <w:pStyle w:val="Heading6"/>
        <w:rPr>
          <w:lang w:eastAsia="zh-CN"/>
        </w:rPr>
      </w:pPr>
      <w:bookmarkStart w:id="535" w:name="_Toc27749528"/>
      <w:bookmarkStart w:id="536" w:name="_Toc28709455"/>
      <w:bookmarkStart w:id="537" w:name="_Toc44671074"/>
      <w:bookmarkStart w:id="538" w:name="_Toc51918982"/>
      <w:bookmarkStart w:id="539" w:name="_Toc155608717"/>
      <w:r>
        <w:rPr>
          <w:lang w:eastAsia="zh-CN"/>
        </w:rPr>
        <w:t>6.1.6.2.1.16</w:t>
      </w:r>
      <w:r>
        <w:rPr>
          <w:lang w:eastAsia="zh-CN"/>
        </w:rPr>
        <w:tab/>
        <w:t>Type ChargingNotifyResponse</w:t>
      </w:r>
      <w:bookmarkEnd w:id="535"/>
      <w:bookmarkEnd w:id="536"/>
      <w:bookmarkEnd w:id="537"/>
      <w:bookmarkEnd w:id="538"/>
      <w:bookmarkEnd w:id="539"/>
    </w:p>
    <w:p w:rsidR="00FC1626" w:rsidRDefault="00FC1626" w:rsidP="00FC1626">
      <w:pPr>
        <w:pStyle w:val="TH"/>
      </w:pPr>
      <w:r>
        <w:t>Table </w:t>
      </w:r>
      <w:r>
        <w:rPr>
          <w:lang w:eastAsia="zh-CN"/>
        </w:rPr>
        <w:t>6.1.6.2.1.16-1</w:t>
      </w:r>
      <w:r>
        <w:t xml:space="preserve">: Definition of type </w:t>
      </w:r>
      <w:r>
        <w:rPr>
          <w:lang w:eastAsia="zh-CN"/>
        </w:rPr>
        <w:t>ChargingNotifyResponse</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
      <w:tr w:rsidR="00FC1626" w:rsidTr="008A3088">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FC1626" w:rsidRDefault="00FC1626" w:rsidP="008A3088">
            <w:pPr>
              <w:pStyle w:val="TAH"/>
            </w:pPr>
            <w:r>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FC1626" w:rsidRDefault="00FC1626" w:rsidP="008A3088">
            <w:pPr>
              <w:pStyle w:val="TAH"/>
            </w:pPr>
            <w: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FC1626" w:rsidRDefault="00FC1626" w:rsidP="008A3088">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FC1626" w:rsidRDefault="00FC1626" w:rsidP="008A3088">
            <w:pPr>
              <w:pStyle w:val="TAH"/>
              <w:jc w:val="left"/>
              <w:rPr>
                <w:lang w:eastAsia="zh-CN"/>
              </w:rPr>
            </w:pPr>
            <w:r>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FC1626" w:rsidRDefault="00FC1626" w:rsidP="008A3088">
            <w:pPr>
              <w:pStyle w:val="TAH"/>
              <w:rPr>
                <w:rFonts w:cs="Arial"/>
                <w:szCs w:val="18"/>
              </w:rPr>
            </w:pPr>
            <w:r>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FC1626" w:rsidRDefault="00FC1626" w:rsidP="008A3088">
            <w:pPr>
              <w:pStyle w:val="TAH"/>
              <w:rPr>
                <w:rFonts w:cs="Arial"/>
                <w:szCs w:val="18"/>
              </w:rPr>
            </w:pPr>
            <w:r>
              <w:rPr>
                <w:rFonts w:cs="Arial"/>
                <w:szCs w:val="18"/>
              </w:rPr>
              <w:t>Applicability</w:t>
            </w:r>
          </w:p>
        </w:tc>
      </w:tr>
      <w:tr w:rsidR="00FC1626" w:rsidTr="008A3088">
        <w:trPr>
          <w:jc w:val="center"/>
        </w:trPr>
        <w:tc>
          <w:tcPr>
            <w:tcW w:w="1556" w:type="dxa"/>
            <w:tcBorders>
              <w:top w:val="single" w:sz="4" w:space="0" w:color="auto"/>
              <w:left w:val="single" w:sz="4" w:space="0" w:color="auto"/>
              <w:bottom w:val="single" w:sz="4" w:space="0" w:color="auto"/>
              <w:right w:val="single" w:sz="4" w:space="0" w:color="auto"/>
            </w:tcBorders>
            <w:hideMark/>
          </w:tcPr>
          <w:p w:rsidR="00FC1626" w:rsidRDefault="00FC1626" w:rsidP="008A3088">
            <w:pPr>
              <w:pStyle w:val="TAL"/>
              <w:rPr>
                <w:lang w:eastAsia="zh-CN"/>
              </w:rPr>
            </w:pPr>
            <w:r>
              <w:rPr>
                <w:lang w:eastAsia="zh-CN"/>
              </w:rPr>
              <w:t>i</w:t>
            </w:r>
            <w:r>
              <w:t>nvocationResult</w:t>
            </w:r>
          </w:p>
        </w:tc>
        <w:tc>
          <w:tcPr>
            <w:tcW w:w="1794" w:type="dxa"/>
            <w:tcBorders>
              <w:top w:val="single" w:sz="4" w:space="0" w:color="auto"/>
              <w:left w:val="single" w:sz="4" w:space="0" w:color="auto"/>
              <w:bottom w:val="single" w:sz="4" w:space="0" w:color="auto"/>
              <w:right w:val="single" w:sz="4" w:space="0" w:color="auto"/>
            </w:tcBorders>
            <w:hideMark/>
          </w:tcPr>
          <w:p w:rsidR="00FC1626" w:rsidRDefault="00FC1626" w:rsidP="008A3088">
            <w:pPr>
              <w:pStyle w:val="TAL"/>
              <w:rPr>
                <w:lang w:eastAsia="zh-CN"/>
              </w:rPr>
            </w:pPr>
            <w:r>
              <w:rPr>
                <w:lang w:eastAsia="zh-CN"/>
              </w:rPr>
              <w:t>I</w:t>
            </w:r>
            <w:r>
              <w:t xml:space="preserve">nvocationResult </w:t>
            </w:r>
          </w:p>
        </w:tc>
        <w:tc>
          <w:tcPr>
            <w:tcW w:w="474" w:type="dxa"/>
            <w:tcBorders>
              <w:top w:val="single" w:sz="4" w:space="0" w:color="auto"/>
              <w:left w:val="single" w:sz="4" w:space="0" w:color="auto"/>
              <w:bottom w:val="single" w:sz="4" w:space="0" w:color="auto"/>
              <w:right w:val="single" w:sz="4" w:space="0" w:color="auto"/>
            </w:tcBorders>
            <w:hideMark/>
          </w:tcPr>
          <w:p w:rsidR="00FC1626" w:rsidRDefault="00FC1626" w:rsidP="008A3088">
            <w:pPr>
              <w:pStyle w:val="TAC"/>
              <w:rPr>
                <w:lang w:eastAsia="zh-CN"/>
              </w:rPr>
            </w:pPr>
            <w:r>
              <w:rPr>
                <w:szCs w:val="18"/>
              </w:rPr>
              <w:t>O</w:t>
            </w:r>
            <w:r>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hideMark/>
          </w:tcPr>
          <w:p w:rsidR="00FC1626" w:rsidRDefault="00FC1626" w:rsidP="008A3088">
            <w:pPr>
              <w:pStyle w:val="TAL"/>
              <w:rPr>
                <w:noProof/>
                <w:lang w:eastAsia="zh-CN"/>
              </w:rPr>
            </w:pPr>
            <w:r>
              <w:rPr>
                <w:noProof/>
                <w:lang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FC1626" w:rsidRDefault="00FC1626" w:rsidP="008A3088">
            <w:pPr>
              <w:pStyle w:val="TAL"/>
              <w:rPr>
                <w:noProof/>
                <w:lang w:eastAsia="zh-CN"/>
              </w:rPr>
            </w:pPr>
            <w:r>
              <w:rPr>
                <w:rFonts w:cs="Arial"/>
                <w:noProof/>
              </w:rPr>
              <w:t xml:space="preserve">This field </w:t>
            </w:r>
            <w:r>
              <w:t>holds</w:t>
            </w:r>
            <w:r>
              <w:rPr>
                <w:rFonts w:cs="Arial"/>
                <w:noProof/>
              </w:rPr>
              <w:t xml:space="preserve"> the result </w:t>
            </w:r>
            <w:r>
              <w:rPr>
                <w:rFonts w:cs="Arial"/>
              </w:rPr>
              <w:t xml:space="preserve">of </w:t>
            </w:r>
            <w:r>
              <w:rPr>
                <w:rFonts w:cs="Arial"/>
                <w:noProof/>
              </w:rPr>
              <w:t>notification.</w:t>
            </w:r>
          </w:p>
        </w:tc>
        <w:tc>
          <w:tcPr>
            <w:tcW w:w="1843" w:type="dxa"/>
            <w:tcBorders>
              <w:top w:val="single" w:sz="4" w:space="0" w:color="auto"/>
              <w:left w:val="single" w:sz="4" w:space="0" w:color="auto"/>
              <w:bottom w:val="single" w:sz="4" w:space="0" w:color="auto"/>
              <w:right w:val="single" w:sz="4" w:space="0" w:color="auto"/>
            </w:tcBorders>
          </w:tcPr>
          <w:p w:rsidR="00FC1626" w:rsidRDefault="00FC1626" w:rsidP="008A3088">
            <w:pPr>
              <w:pStyle w:val="TAL"/>
              <w:rPr>
                <w:rFonts w:cs="Arial"/>
                <w:szCs w:val="18"/>
              </w:rPr>
            </w:pPr>
          </w:p>
        </w:tc>
      </w:tr>
    </w:tbl>
    <w:p w:rsidR="00FC1626" w:rsidRPr="00BD6F46" w:rsidRDefault="00FC1626" w:rsidP="005A22E1">
      <w:pPr>
        <w:rPr>
          <w:rFonts w:hint="eastAsia"/>
          <w:lang w:eastAsia="zh-CN"/>
        </w:rPr>
      </w:pPr>
    </w:p>
    <w:p w:rsidR="005A22E1" w:rsidRPr="00BD6F46" w:rsidRDefault="0067570E" w:rsidP="007F2678">
      <w:pPr>
        <w:pStyle w:val="Heading5"/>
        <w:rPr>
          <w:lang w:eastAsia="zh-CN"/>
        </w:rPr>
      </w:pPr>
      <w:bookmarkStart w:id="540" w:name="_Toc20227297"/>
      <w:bookmarkStart w:id="541" w:name="_Toc27749529"/>
      <w:bookmarkStart w:id="542" w:name="_Toc28709456"/>
      <w:bookmarkStart w:id="543" w:name="_Toc44671075"/>
      <w:bookmarkStart w:id="544" w:name="_Toc51918983"/>
      <w:bookmarkStart w:id="545" w:name="_Toc155608718"/>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2</w:t>
      </w:r>
      <w:r w:rsidR="005A22E1" w:rsidRPr="00BD6F46">
        <w:rPr>
          <w:lang w:eastAsia="zh-CN"/>
        </w:rPr>
        <w:tab/>
        <w:t>5G Data Connectivity Specified Data Type</w:t>
      </w:r>
      <w:bookmarkEnd w:id="540"/>
      <w:bookmarkEnd w:id="541"/>
      <w:bookmarkEnd w:id="542"/>
      <w:bookmarkEnd w:id="543"/>
      <w:bookmarkEnd w:id="544"/>
      <w:bookmarkEnd w:id="545"/>
    </w:p>
    <w:p w:rsidR="005A22E1" w:rsidRPr="00BD6F46" w:rsidRDefault="00FF0A50" w:rsidP="007F2678">
      <w:pPr>
        <w:pStyle w:val="Heading6"/>
        <w:rPr>
          <w:lang w:eastAsia="zh-CN"/>
        </w:rPr>
      </w:pPr>
      <w:bookmarkStart w:id="546" w:name="_Toc20227298"/>
      <w:bookmarkStart w:id="547" w:name="_Toc27749530"/>
      <w:bookmarkStart w:id="548" w:name="_Toc28709457"/>
      <w:bookmarkStart w:id="549" w:name="_Toc44671076"/>
      <w:bookmarkStart w:id="550" w:name="_Toc51918984"/>
      <w:bookmarkStart w:id="551" w:name="_Toc155608719"/>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2.1</w:t>
      </w:r>
      <w:r w:rsidR="005A22E1" w:rsidRPr="00BD6F46">
        <w:rPr>
          <w:lang w:eastAsia="zh-CN"/>
        </w:rPr>
        <w:tab/>
      </w:r>
      <w:r w:rsidR="006D0AD1">
        <w:rPr>
          <w:lang w:eastAsia="zh-CN"/>
        </w:rPr>
        <w:t>T</w:t>
      </w:r>
      <w:r w:rsidR="005A22E1" w:rsidRPr="00BD6F46">
        <w:rPr>
          <w:lang w:eastAsia="zh-CN"/>
        </w:rPr>
        <w:t xml:space="preserve">ype </w:t>
      </w:r>
      <w:r w:rsidR="005A22E1" w:rsidRPr="00BD6F46">
        <w:rPr>
          <w:rFonts w:hint="eastAsia"/>
          <w:lang w:eastAsia="zh-CN"/>
        </w:rPr>
        <w:t>ChargingData</w:t>
      </w:r>
      <w:r w:rsidR="005A22E1" w:rsidRPr="00BD6F46">
        <w:rPr>
          <w:lang w:eastAsia="zh-CN"/>
        </w:rPr>
        <w:t>Request</w:t>
      </w:r>
      <w:bookmarkEnd w:id="546"/>
      <w:bookmarkEnd w:id="547"/>
      <w:bookmarkEnd w:id="548"/>
      <w:bookmarkEnd w:id="549"/>
      <w:bookmarkEnd w:id="550"/>
      <w:bookmarkEnd w:id="551"/>
    </w:p>
    <w:p w:rsidR="005A22E1" w:rsidRPr="00BD6F46" w:rsidRDefault="005A22E1" w:rsidP="005A22E1">
      <w:pPr>
        <w:rPr>
          <w:rFonts w:hint="eastAsia"/>
          <w:lang w:eastAsia="zh-CN"/>
        </w:rPr>
      </w:pPr>
      <w:r w:rsidRPr="00BD6F46">
        <w:rPr>
          <w:lang w:eastAsia="zh-CN"/>
        </w:rPr>
        <w:t xml:space="preserve">This clause is additional attributes of the </w:t>
      </w:r>
      <w:r w:rsidRPr="00BD6F46">
        <w:t xml:space="preserve">type </w:t>
      </w:r>
      <w:r w:rsidRPr="00BD6F46">
        <w:rPr>
          <w:rFonts w:hint="eastAsia"/>
          <w:lang w:eastAsia="zh-CN"/>
        </w:rPr>
        <w:t>ChargingData</w:t>
      </w:r>
      <w:r w:rsidRPr="00BD6F46">
        <w:rPr>
          <w:lang w:eastAsia="zh-CN"/>
        </w:rPr>
        <w:t>Request</w:t>
      </w:r>
      <w:r w:rsidRPr="00BD6F46">
        <w:t xml:space="preserve"> defined in clause </w:t>
      </w:r>
      <w:r w:rsidR="00441A29" w:rsidRPr="00BD6F46">
        <w:rPr>
          <w:lang w:eastAsia="zh-CN"/>
        </w:rPr>
        <w:t>6</w:t>
      </w:r>
      <w:r w:rsidR="00441A29" w:rsidRPr="00BD6F46">
        <w:rPr>
          <w:rFonts w:hint="eastAsia"/>
          <w:lang w:eastAsia="zh-CN"/>
        </w:rPr>
        <w:t>.</w:t>
      </w:r>
      <w:r w:rsidR="00441A29" w:rsidRPr="00BD6F46">
        <w:rPr>
          <w:lang w:eastAsia="zh-CN"/>
        </w:rPr>
        <w:t>1</w:t>
      </w:r>
      <w:r w:rsidR="00441A29" w:rsidRPr="00BD6F46">
        <w:rPr>
          <w:rFonts w:hint="eastAsia"/>
          <w:lang w:eastAsia="zh-CN"/>
        </w:rPr>
        <w:t>.</w:t>
      </w:r>
      <w:r w:rsidR="00441A29" w:rsidRPr="00BD6F46">
        <w:rPr>
          <w:lang w:eastAsia="zh-CN"/>
        </w:rPr>
        <w:t>6.</w:t>
      </w:r>
      <w:r w:rsidR="00441A29" w:rsidRPr="00BD6F46">
        <w:rPr>
          <w:rFonts w:hint="eastAsia"/>
          <w:lang w:eastAsia="zh-CN"/>
        </w:rPr>
        <w:t>2.</w:t>
      </w:r>
      <w:r w:rsidR="00441A29" w:rsidRPr="00BD6F46">
        <w:rPr>
          <w:lang w:eastAsia="zh-CN"/>
        </w:rPr>
        <w:t>1</w:t>
      </w:r>
      <w:r w:rsidR="00441A29" w:rsidRPr="00BD6F46">
        <w:rPr>
          <w:rFonts w:hint="eastAsia"/>
          <w:lang w:eastAsia="zh-CN"/>
        </w:rPr>
        <w:t>.1</w:t>
      </w:r>
      <w:r w:rsidR="00FB618B" w:rsidRPr="00BD6F46">
        <w:t xml:space="preserve"> </w:t>
      </w:r>
      <w:r w:rsidRPr="00BD6F46">
        <w:rPr>
          <w:lang w:eastAsia="zh-CN"/>
        </w:rPr>
        <w:t>for 5G data connectivity charging described in 3GPP TS 32.255[30]</w:t>
      </w:r>
      <w:r w:rsidRPr="00BD6F46">
        <w:t>.</w:t>
      </w:r>
    </w:p>
    <w:p w:rsidR="005A22E1" w:rsidRPr="00BD6F46" w:rsidRDefault="005A22E1" w:rsidP="005A22E1">
      <w:pPr>
        <w:pStyle w:val="TH"/>
      </w:pPr>
      <w:r w:rsidRPr="00BD6F46">
        <w:t>Table </w:t>
      </w:r>
      <w:r w:rsidR="00D4356C" w:rsidRPr="00BD6F46">
        <w:rPr>
          <w:lang w:eastAsia="zh-CN"/>
        </w:rPr>
        <w:t>6</w:t>
      </w:r>
      <w:r w:rsidR="00D4356C" w:rsidRPr="00BD6F46">
        <w:rPr>
          <w:rFonts w:hint="eastAsia"/>
          <w:lang w:eastAsia="zh-CN"/>
        </w:rPr>
        <w:t>.</w:t>
      </w:r>
      <w:r w:rsidR="00D4356C" w:rsidRPr="00BD6F46">
        <w:rPr>
          <w:lang w:eastAsia="zh-CN"/>
        </w:rPr>
        <w:t>1</w:t>
      </w:r>
      <w:r w:rsidR="00D4356C" w:rsidRPr="00BD6F46">
        <w:rPr>
          <w:rFonts w:hint="eastAsia"/>
          <w:lang w:eastAsia="zh-CN"/>
        </w:rPr>
        <w:t>.</w:t>
      </w:r>
      <w:r w:rsidR="00D4356C" w:rsidRPr="00BD6F46">
        <w:rPr>
          <w:lang w:eastAsia="zh-CN"/>
        </w:rPr>
        <w:t>6.</w:t>
      </w:r>
      <w:r w:rsidR="00D4356C" w:rsidRPr="00BD6F46">
        <w:rPr>
          <w:rFonts w:hint="eastAsia"/>
          <w:lang w:eastAsia="zh-CN"/>
        </w:rPr>
        <w:t>2.</w:t>
      </w:r>
      <w:r w:rsidR="00D4356C" w:rsidRPr="00BD6F46">
        <w:rPr>
          <w:lang w:eastAsia="zh-CN"/>
        </w:rPr>
        <w:t>2.1-1</w:t>
      </w:r>
      <w:r w:rsidRPr="00BD6F46">
        <w:t xml:space="preserve">: 5G Data Connectivity Specified </w:t>
      </w:r>
      <w:r w:rsidRPr="00BD6F46">
        <w:rPr>
          <w:lang w:eastAsia="zh-CN"/>
        </w:rPr>
        <w:t>attribute</w:t>
      </w:r>
      <w:r w:rsidRPr="00BD6F46">
        <w:t xml:space="preserve"> of type </w:t>
      </w:r>
      <w:r w:rsidRPr="00BD6F46">
        <w:rPr>
          <w:rFonts w:hint="eastAsia"/>
          <w:lang w:eastAsia="zh-CN"/>
        </w:rPr>
        <w:t>ChargingData</w:t>
      </w:r>
      <w:r w:rsidRPr="00BD6F46">
        <w:rPr>
          <w:lang w:eastAsia="zh-CN"/>
        </w:rPr>
        <w:t>Request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jc w:val="left"/>
            </w:pPr>
            <w:r w:rsidRPr="00BD6F46">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A22E1" w:rsidRPr="00BD6F46" w:rsidRDefault="005A22E1" w:rsidP="004C6D5A">
            <w:pPr>
              <w:pStyle w:val="TAH"/>
              <w:rPr>
                <w:rFonts w:cs="Arial"/>
                <w:szCs w:val="18"/>
              </w:rPr>
            </w:pPr>
            <w:r w:rsidRPr="00BD6F46">
              <w:rPr>
                <w:rFonts w:cs="Arial"/>
                <w:szCs w:val="18"/>
              </w:rPr>
              <w:t>Applicability</w:t>
            </w: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rPr>
            </w:pPr>
            <w:r w:rsidRPr="00BD6F46">
              <w:rPr>
                <w:rFonts w:hint="eastAsia"/>
                <w:noProof/>
                <w:lang w:eastAsia="zh-CN"/>
              </w:rPr>
              <w:t>pDUSessionChargingInformation</w:t>
            </w:r>
            <w:r w:rsidRPr="00BD6F46" w:rsidDel="00D053B8">
              <w:rPr>
                <w:rFonts w:hint="eastAsia"/>
              </w:rPr>
              <w:t xml:space="preserve"> </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rPr>
            </w:pPr>
            <w:r w:rsidRPr="00BD6F46">
              <w:rPr>
                <w:rFonts w:hint="eastAsia"/>
                <w:noProof/>
                <w:lang w:eastAsia="zh-CN"/>
              </w:rPr>
              <w:t>PDUSessionChargingInformation</w:t>
            </w:r>
            <w:r w:rsidRPr="00BD6F46" w:rsidDel="00D053B8">
              <w:rPr>
                <w:rFonts w:hint="eastAsia"/>
              </w:rPr>
              <w:t xml:space="preserve"> </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rPr>
            </w:pPr>
            <w:r w:rsidRPr="00BD6F46">
              <w:rPr>
                <w:szCs w:val="18"/>
                <w:lang w:bidi="ar-IQ"/>
              </w:rPr>
              <w:t>O</w:t>
            </w:r>
            <w:r w:rsidRPr="00BD6F46">
              <w:rPr>
                <w:szCs w:val="18"/>
                <w:vertAlign w:val="subscript"/>
                <w:lang w:bidi="ar-IQ"/>
              </w:rPr>
              <w:t>M</w:t>
            </w:r>
            <w:r w:rsidRPr="00BD6F46" w:rsidDel="00D053B8">
              <w:rPr>
                <w:lang w:bidi="ar-IQ"/>
              </w:rPr>
              <w:t xml:space="preserve"> </w:t>
            </w:r>
          </w:p>
        </w:tc>
        <w:tc>
          <w:tcPr>
            <w:tcW w:w="113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noProof/>
              </w:rPr>
            </w:pPr>
            <w:r w:rsidRPr="00BD6F46">
              <w:t xml:space="preserve">This field holds the </w:t>
            </w:r>
            <w:r w:rsidRPr="00BD6F46">
              <w:rPr>
                <w:lang w:bidi="ar-IQ"/>
              </w:rPr>
              <w:t>5G data connectivity specific</w:t>
            </w:r>
            <w:r w:rsidRPr="00BD6F46">
              <w:t xml:space="preserve"> information</w:t>
            </w:r>
            <w:r w:rsidRPr="00BD6F46">
              <w:rPr>
                <w:lang w:eastAsia="zh-CN"/>
              </w:rPr>
              <w:t>.</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427800"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427800" w:rsidRPr="00BD6F46" w:rsidRDefault="00427800" w:rsidP="00427800">
            <w:pPr>
              <w:pStyle w:val="TAL"/>
              <w:rPr>
                <w:rFonts w:hint="eastAsia"/>
                <w:noProof/>
                <w:szCs w:val="18"/>
                <w:lang w:eastAsia="zh-CN"/>
              </w:rPr>
            </w:pPr>
            <w:r w:rsidRPr="003A3FD5">
              <w:rPr>
                <w:lang w:bidi="ar-IQ"/>
              </w:rPr>
              <w:t>roamingQBC</w:t>
            </w:r>
            <w:r w:rsidRPr="003A3FD5">
              <w:t>Information</w:t>
            </w:r>
            <w:r w:rsidRPr="00BD6F46" w:rsidDel="00D053B8">
              <w:rPr>
                <w:rFonts w:hint="eastAsia"/>
              </w:rPr>
              <w:t xml:space="preserve"> </w:t>
            </w:r>
          </w:p>
        </w:tc>
        <w:tc>
          <w:tcPr>
            <w:tcW w:w="1794" w:type="dxa"/>
            <w:tcBorders>
              <w:top w:val="single" w:sz="4" w:space="0" w:color="auto"/>
              <w:left w:val="single" w:sz="4" w:space="0" w:color="auto"/>
              <w:bottom w:val="single" w:sz="4" w:space="0" w:color="auto"/>
              <w:right w:val="single" w:sz="4" w:space="0" w:color="auto"/>
            </w:tcBorders>
          </w:tcPr>
          <w:p w:rsidR="00427800" w:rsidRPr="00BD6F46" w:rsidRDefault="00427800" w:rsidP="00427800">
            <w:pPr>
              <w:pStyle w:val="TAL"/>
              <w:rPr>
                <w:rFonts w:cs="Arial" w:hint="eastAsia"/>
                <w:szCs w:val="18"/>
                <w:lang w:eastAsia="zh-CN"/>
              </w:rPr>
            </w:pPr>
            <w:r w:rsidRPr="00BD6F46">
              <w:rPr>
                <w:lang w:bidi="ar-IQ"/>
              </w:rPr>
              <w:t>RoamingQBC</w:t>
            </w:r>
            <w:r w:rsidRPr="00BD6F46">
              <w:t>Information</w:t>
            </w:r>
          </w:p>
        </w:tc>
        <w:tc>
          <w:tcPr>
            <w:tcW w:w="474" w:type="dxa"/>
            <w:tcBorders>
              <w:top w:val="single" w:sz="4" w:space="0" w:color="auto"/>
              <w:left w:val="single" w:sz="4" w:space="0" w:color="auto"/>
              <w:bottom w:val="single" w:sz="4" w:space="0" w:color="auto"/>
              <w:right w:val="single" w:sz="4" w:space="0" w:color="auto"/>
            </w:tcBorders>
          </w:tcPr>
          <w:p w:rsidR="00427800" w:rsidRPr="00BD6F46" w:rsidRDefault="00427800" w:rsidP="00427800">
            <w:pPr>
              <w:pStyle w:val="TAC"/>
              <w:rPr>
                <w:lang w:bidi="ar-IQ"/>
              </w:rPr>
            </w:pPr>
            <w:r w:rsidRPr="00BD6F46">
              <w:rPr>
                <w:szCs w:val="18"/>
                <w:lang w:bidi="ar-IQ"/>
              </w:rPr>
              <w:t>O</w:t>
            </w:r>
            <w:r w:rsidRPr="00BD6F46">
              <w:rPr>
                <w:szCs w:val="18"/>
                <w:vertAlign w:val="subscript"/>
                <w:lang w:bidi="ar-IQ"/>
              </w:rPr>
              <w:t>M</w:t>
            </w:r>
            <w:r w:rsidRPr="00BD6F46" w:rsidDel="00D053B8">
              <w:rPr>
                <w:lang w:bidi="ar-IQ"/>
              </w:rPr>
              <w:t xml:space="preserve"> </w:t>
            </w:r>
          </w:p>
        </w:tc>
        <w:tc>
          <w:tcPr>
            <w:tcW w:w="1134" w:type="dxa"/>
            <w:tcBorders>
              <w:top w:val="single" w:sz="4" w:space="0" w:color="auto"/>
              <w:left w:val="single" w:sz="4" w:space="0" w:color="auto"/>
              <w:bottom w:val="single" w:sz="4" w:space="0" w:color="auto"/>
              <w:right w:val="single" w:sz="4" w:space="0" w:color="auto"/>
            </w:tcBorders>
          </w:tcPr>
          <w:p w:rsidR="00427800" w:rsidRPr="00BD6F46" w:rsidRDefault="00427800" w:rsidP="00427800">
            <w:pPr>
              <w:pStyle w:val="TAL"/>
              <w:rPr>
                <w:rFonts w:hint="eastAsia"/>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427800" w:rsidRPr="00BD6F46" w:rsidRDefault="00427800" w:rsidP="00427800">
            <w:pPr>
              <w:pStyle w:val="TAL"/>
              <w:rPr>
                <w:rFonts w:cs="Arial"/>
                <w:noProof/>
              </w:rPr>
            </w:pPr>
            <w:r w:rsidRPr="00BD6F46">
              <w:t xml:space="preserve">This field holds the </w:t>
            </w:r>
            <w:r w:rsidRPr="00BD6F46">
              <w:rPr>
                <w:lang w:bidi="ar-IQ"/>
              </w:rPr>
              <w:t>5G data connectivity specific</w:t>
            </w:r>
            <w:r w:rsidRPr="00BD6F46">
              <w:t xml:space="preserve"> information roaming QBC</w:t>
            </w:r>
            <w:r w:rsidRPr="00BD6F46">
              <w:rPr>
                <w:lang w:eastAsia="zh-CN"/>
              </w:rPr>
              <w:t>.</w:t>
            </w:r>
          </w:p>
        </w:tc>
        <w:tc>
          <w:tcPr>
            <w:tcW w:w="1843" w:type="dxa"/>
            <w:tcBorders>
              <w:top w:val="single" w:sz="4" w:space="0" w:color="auto"/>
              <w:left w:val="single" w:sz="4" w:space="0" w:color="auto"/>
              <w:bottom w:val="single" w:sz="4" w:space="0" w:color="auto"/>
              <w:right w:val="single" w:sz="4" w:space="0" w:color="auto"/>
            </w:tcBorders>
          </w:tcPr>
          <w:p w:rsidR="00427800" w:rsidRPr="00BD6F46" w:rsidRDefault="00427800" w:rsidP="00427800">
            <w:pPr>
              <w:pStyle w:val="TAL"/>
              <w:rPr>
                <w:rFonts w:cs="Arial"/>
                <w:szCs w:val="18"/>
              </w:rPr>
            </w:pPr>
          </w:p>
        </w:tc>
      </w:tr>
    </w:tbl>
    <w:p w:rsidR="005A22E1" w:rsidRPr="00BD6F46" w:rsidRDefault="005A22E1" w:rsidP="005A22E1">
      <w:pPr>
        <w:rPr>
          <w:lang w:eastAsia="zh-CN"/>
        </w:rPr>
      </w:pPr>
    </w:p>
    <w:p w:rsidR="005A22E1" w:rsidRPr="00BD6F46" w:rsidRDefault="00FF0A50" w:rsidP="007F2678">
      <w:pPr>
        <w:pStyle w:val="Heading6"/>
        <w:rPr>
          <w:lang w:eastAsia="zh-CN"/>
        </w:rPr>
      </w:pPr>
      <w:bookmarkStart w:id="552" w:name="_Toc20227299"/>
      <w:bookmarkStart w:id="553" w:name="_Toc27749531"/>
      <w:bookmarkStart w:id="554" w:name="_Toc28709458"/>
      <w:bookmarkStart w:id="555" w:name="_Toc44671077"/>
      <w:bookmarkStart w:id="556" w:name="_Toc51918985"/>
      <w:bookmarkStart w:id="557" w:name="_Toc155608720"/>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2.2</w:t>
      </w:r>
      <w:r w:rsidR="005A22E1" w:rsidRPr="00BD6F46">
        <w:rPr>
          <w:lang w:eastAsia="zh-CN"/>
        </w:rPr>
        <w:tab/>
      </w:r>
      <w:r w:rsidR="006D0AD1">
        <w:rPr>
          <w:lang w:eastAsia="zh-CN"/>
        </w:rPr>
        <w:t>T</w:t>
      </w:r>
      <w:r w:rsidR="005A22E1" w:rsidRPr="00BD6F46">
        <w:rPr>
          <w:lang w:eastAsia="zh-CN"/>
        </w:rPr>
        <w:t xml:space="preserve">ype </w:t>
      </w:r>
      <w:r w:rsidR="005A22E1" w:rsidRPr="00BD6F46">
        <w:rPr>
          <w:rFonts w:hint="eastAsia"/>
          <w:lang w:eastAsia="zh-CN"/>
        </w:rPr>
        <w:t>ChargingData</w:t>
      </w:r>
      <w:r w:rsidR="005A22E1" w:rsidRPr="00BD6F46">
        <w:rPr>
          <w:lang w:eastAsia="zh-CN"/>
        </w:rPr>
        <w:t>Response</w:t>
      </w:r>
      <w:bookmarkEnd w:id="552"/>
      <w:bookmarkEnd w:id="553"/>
      <w:bookmarkEnd w:id="554"/>
      <w:bookmarkEnd w:id="555"/>
      <w:bookmarkEnd w:id="556"/>
      <w:bookmarkEnd w:id="557"/>
    </w:p>
    <w:p w:rsidR="005A22E1" w:rsidRPr="00BD6F46" w:rsidRDefault="005A22E1" w:rsidP="005A22E1">
      <w:pPr>
        <w:rPr>
          <w:rFonts w:hint="eastAsia"/>
          <w:lang w:eastAsia="zh-CN"/>
        </w:rPr>
      </w:pPr>
      <w:r w:rsidRPr="00BD6F46">
        <w:rPr>
          <w:lang w:eastAsia="zh-CN"/>
        </w:rPr>
        <w:t xml:space="preserve">This clause is additional attributes of the </w:t>
      </w:r>
      <w:r w:rsidRPr="00BD6F46">
        <w:t xml:space="preserve">type </w:t>
      </w:r>
      <w:r w:rsidRPr="00BD6F46">
        <w:rPr>
          <w:rFonts w:hint="eastAsia"/>
          <w:lang w:eastAsia="zh-CN"/>
        </w:rPr>
        <w:t>ChargingData</w:t>
      </w:r>
      <w:r w:rsidRPr="00BD6F46">
        <w:rPr>
          <w:lang w:eastAsia="zh-CN"/>
        </w:rPr>
        <w:t>Response</w:t>
      </w:r>
      <w:r w:rsidRPr="00BD6F46">
        <w:t xml:space="preserve"> defined in clause </w:t>
      </w:r>
      <w:r w:rsidR="00441A29" w:rsidRPr="00BD6F46">
        <w:rPr>
          <w:lang w:eastAsia="zh-CN"/>
        </w:rPr>
        <w:t>6</w:t>
      </w:r>
      <w:r w:rsidR="00441A29" w:rsidRPr="00BD6F46">
        <w:rPr>
          <w:rFonts w:hint="eastAsia"/>
          <w:lang w:eastAsia="zh-CN"/>
        </w:rPr>
        <w:t>.</w:t>
      </w:r>
      <w:r w:rsidR="00441A29" w:rsidRPr="00BD6F46">
        <w:rPr>
          <w:lang w:eastAsia="zh-CN"/>
        </w:rPr>
        <w:t>1</w:t>
      </w:r>
      <w:r w:rsidR="00441A29" w:rsidRPr="00BD6F46">
        <w:rPr>
          <w:rFonts w:hint="eastAsia"/>
          <w:lang w:eastAsia="zh-CN"/>
        </w:rPr>
        <w:t>.</w:t>
      </w:r>
      <w:r w:rsidR="00441A29" w:rsidRPr="00BD6F46">
        <w:rPr>
          <w:lang w:eastAsia="zh-CN"/>
        </w:rPr>
        <w:t>6.</w:t>
      </w:r>
      <w:r w:rsidR="00441A29" w:rsidRPr="00BD6F46">
        <w:rPr>
          <w:rFonts w:hint="eastAsia"/>
          <w:lang w:eastAsia="zh-CN"/>
        </w:rPr>
        <w:t>2.</w:t>
      </w:r>
      <w:r w:rsidR="00441A29" w:rsidRPr="00BD6F46">
        <w:rPr>
          <w:lang w:eastAsia="zh-CN"/>
        </w:rPr>
        <w:t>1</w:t>
      </w:r>
      <w:r w:rsidR="00441A29" w:rsidRPr="00BD6F46">
        <w:rPr>
          <w:rFonts w:hint="eastAsia"/>
          <w:lang w:eastAsia="zh-CN"/>
        </w:rPr>
        <w:t xml:space="preserve">.2 </w:t>
      </w:r>
      <w:r w:rsidRPr="00BD6F46">
        <w:rPr>
          <w:lang w:eastAsia="zh-CN"/>
        </w:rPr>
        <w:t>for 5G data connectivity charging described in 3GPP TS 32.255[30]</w:t>
      </w:r>
      <w:r w:rsidRPr="00BD6F46">
        <w:t>.</w:t>
      </w:r>
    </w:p>
    <w:p w:rsidR="005A22E1" w:rsidRPr="00BD6F46" w:rsidRDefault="005A22E1" w:rsidP="005A22E1">
      <w:pPr>
        <w:pStyle w:val="TH"/>
      </w:pPr>
      <w:r w:rsidRPr="00BD6F46">
        <w:t>Table </w:t>
      </w:r>
      <w:r w:rsidR="007F4368" w:rsidRPr="00BD6F46">
        <w:rPr>
          <w:lang w:eastAsia="zh-CN"/>
        </w:rPr>
        <w:t>6</w:t>
      </w:r>
      <w:r w:rsidR="007F4368" w:rsidRPr="00BD6F46">
        <w:rPr>
          <w:rFonts w:hint="eastAsia"/>
          <w:lang w:eastAsia="zh-CN"/>
        </w:rPr>
        <w:t>.</w:t>
      </w:r>
      <w:r w:rsidR="007F4368" w:rsidRPr="00BD6F46">
        <w:rPr>
          <w:lang w:eastAsia="zh-CN"/>
        </w:rPr>
        <w:t>1</w:t>
      </w:r>
      <w:r w:rsidR="007F4368" w:rsidRPr="00BD6F46">
        <w:rPr>
          <w:rFonts w:hint="eastAsia"/>
          <w:lang w:eastAsia="zh-CN"/>
        </w:rPr>
        <w:t>.</w:t>
      </w:r>
      <w:r w:rsidR="007F4368" w:rsidRPr="00BD6F46">
        <w:rPr>
          <w:lang w:eastAsia="zh-CN"/>
        </w:rPr>
        <w:t>6.</w:t>
      </w:r>
      <w:r w:rsidR="007F4368" w:rsidRPr="00BD6F46">
        <w:rPr>
          <w:rFonts w:hint="eastAsia"/>
          <w:lang w:eastAsia="zh-CN"/>
        </w:rPr>
        <w:t>2.</w:t>
      </w:r>
      <w:r w:rsidR="007F4368" w:rsidRPr="00BD6F46">
        <w:rPr>
          <w:lang w:eastAsia="zh-CN"/>
        </w:rPr>
        <w:t>2.2-</w:t>
      </w:r>
      <w:r w:rsidRPr="00BD6F46">
        <w:rPr>
          <w:rFonts w:hint="eastAsia"/>
          <w:lang w:eastAsia="zh-CN"/>
        </w:rPr>
        <w:t>1</w:t>
      </w:r>
      <w:r w:rsidRPr="00BD6F46">
        <w:t xml:space="preserve">: 5G Data Connectivity Specified </w:t>
      </w:r>
      <w:r w:rsidRPr="00BD6F46">
        <w:rPr>
          <w:lang w:eastAsia="zh-CN"/>
        </w:rPr>
        <w:t>attribute</w:t>
      </w:r>
      <w:r w:rsidRPr="00BD6F46">
        <w:t xml:space="preserve"> of type </w:t>
      </w:r>
      <w:r w:rsidRPr="00BD6F46">
        <w:rPr>
          <w:rFonts w:hint="eastAsia"/>
          <w:lang w:eastAsia="zh-CN"/>
        </w:rPr>
        <w:t>ChargingData</w:t>
      </w:r>
      <w:r w:rsidRPr="00BD6F46">
        <w:rPr>
          <w:lang w:eastAsia="zh-CN"/>
        </w:rPr>
        <w:t>Response</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jc w:val="left"/>
            </w:pPr>
            <w:r w:rsidRPr="00BD6F46">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A22E1" w:rsidRPr="00BD6F46" w:rsidRDefault="005A22E1" w:rsidP="004C6D5A">
            <w:pPr>
              <w:pStyle w:val="TAH"/>
              <w:rPr>
                <w:rFonts w:cs="Arial"/>
                <w:szCs w:val="18"/>
              </w:rPr>
            </w:pPr>
            <w:r w:rsidRPr="00BD6F46">
              <w:rPr>
                <w:rFonts w:cs="Arial"/>
                <w:szCs w:val="18"/>
              </w:rPr>
              <w:t>Applicability</w:t>
            </w: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rPr>
            </w:pPr>
            <w:r w:rsidRPr="00BD6F46">
              <w:rPr>
                <w:rFonts w:hint="eastAsia"/>
                <w:noProof/>
                <w:lang w:eastAsia="zh-CN"/>
              </w:rPr>
              <w:t>pDUSessionChargingInformation</w:t>
            </w:r>
            <w:r w:rsidRPr="00BD6F46" w:rsidDel="00D053B8">
              <w:rPr>
                <w:rFonts w:hint="eastAsia"/>
              </w:rPr>
              <w:t xml:space="preserve"> </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rPr>
            </w:pPr>
            <w:r w:rsidRPr="00BD6F46">
              <w:rPr>
                <w:rFonts w:hint="eastAsia"/>
                <w:noProof/>
                <w:lang w:eastAsia="zh-CN"/>
              </w:rPr>
              <w:t>PDUSessionChargingInformation</w:t>
            </w:r>
            <w:r w:rsidRPr="00BD6F46" w:rsidDel="00D053B8">
              <w:rPr>
                <w:rFonts w:hint="eastAsia"/>
              </w:rPr>
              <w:t xml:space="preserve"> </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rPr>
            </w:pPr>
            <w:r w:rsidRPr="00BD6F46">
              <w:rPr>
                <w:szCs w:val="18"/>
                <w:lang w:bidi="ar-IQ"/>
              </w:rPr>
              <w:t>O</w:t>
            </w:r>
            <w:r w:rsidRPr="00BD6F46">
              <w:rPr>
                <w:szCs w:val="18"/>
                <w:vertAlign w:val="subscript"/>
                <w:lang w:bidi="ar-IQ"/>
              </w:rPr>
              <w:t>M</w:t>
            </w:r>
            <w:r w:rsidRPr="00BD6F46" w:rsidDel="00D053B8">
              <w:rPr>
                <w:lang w:bidi="ar-IQ"/>
              </w:rPr>
              <w:t xml:space="preserve"> </w:t>
            </w:r>
          </w:p>
        </w:tc>
        <w:tc>
          <w:tcPr>
            <w:tcW w:w="113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noProof/>
              </w:rPr>
            </w:pPr>
            <w:r w:rsidRPr="00BD6F46">
              <w:t xml:space="preserve">This field holds the </w:t>
            </w:r>
            <w:r w:rsidRPr="00BD6F46">
              <w:rPr>
                <w:lang w:bidi="ar-IQ"/>
              </w:rPr>
              <w:t>5G data connectivity specific</w:t>
            </w:r>
            <w:r w:rsidRPr="00BD6F46">
              <w:t xml:space="preserve"> information</w:t>
            </w:r>
            <w:r w:rsidRPr="00BD6F46">
              <w:rPr>
                <w:lang w:eastAsia="zh-CN"/>
              </w:rPr>
              <w:t>.</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427800"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427800" w:rsidRPr="00BD6F46" w:rsidRDefault="00427800" w:rsidP="00427800">
            <w:pPr>
              <w:pStyle w:val="TAL"/>
              <w:rPr>
                <w:rFonts w:hint="eastAsia"/>
                <w:noProof/>
                <w:szCs w:val="18"/>
                <w:lang w:eastAsia="zh-CN"/>
              </w:rPr>
            </w:pPr>
            <w:r w:rsidRPr="003A3FD5">
              <w:rPr>
                <w:lang w:bidi="ar-IQ"/>
              </w:rPr>
              <w:t>roamingQBC</w:t>
            </w:r>
            <w:r w:rsidRPr="003A3FD5">
              <w:t>Information</w:t>
            </w:r>
            <w:r w:rsidRPr="00BD6F46" w:rsidDel="00D053B8">
              <w:rPr>
                <w:rFonts w:hint="eastAsia"/>
              </w:rPr>
              <w:t xml:space="preserve"> </w:t>
            </w:r>
          </w:p>
        </w:tc>
        <w:tc>
          <w:tcPr>
            <w:tcW w:w="1794" w:type="dxa"/>
            <w:tcBorders>
              <w:top w:val="single" w:sz="4" w:space="0" w:color="auto"/>
              <w:left w:val="single" w:sz="4" w:space="0" w:color="auto"/>
              <w:bottom w:val="single" w:sz="4" w:space="0" w:color="auto"/>
              <w:right w:val="single" w:sz="4" w:space="0" w:color="auto"/>
            </w:tcBorders>
          </w:tcPr>
          <w:p w:rsidR="00427800" w:rsidRPr="00BD6F46" w:rsidRDefault="00427800" w:rsidP="00427800">
            <w:pPr>
              <w:pStyle w:val="TAL"/>
              <w:rPr>
                <w:rFonts w:cs="Arial" w:hint="eastAsia"/>
                <w:szCs w:val="18"/>
                <w:lang w:eastAsia="zh-CN"/>
              </w:rPr>
            </w:pPr>
            <w:r w:rsidRPr="00BD6F46">
              <w:rPr>
                <w:lang w:bidi="ar-IQ"/>
              </w:rPr>
              <w:t>RoamingQBC</w:t>
            </w:r>
            <w:r w:rsidRPr="00BD6F46">
              <w:t>Information</w:t>
            </w:r>
          </w:p>
        </w:tc>
        <w:tc>
          <w:tcPr>
            <w:tcW w:w="474" w:type="dxa"/>
            <w:tcBorders>
              <w:top w:val="single" w:sz="4" w:space="0" w:color="auto"/>
              <w:left w:val="single" w:sz="4" w:space="0" w:color="auto"/>
              <w:bottom w:val="single" w:sz="4" w:space="0" w:color="auto"/>
              <w:right w:val="single" w:sz="4" w:space="0" w:color="auto"/>
            </w:tcBorders>
          </w:tcPr>
          <w:p w:rsidR="00427800" w:rsidRPr="00BD6F46" w:rsidRDefault="00427800" w:rsidP="00427800">
            <w:pPr>
              <w:pStyle w:val="TAC"/>
              <w:rPr>
                <w:lang w:bidi="ar-IQ"/>
              </w:rPr>
            </w:pPr>
            <w:r w:rsidRPr="00BD6F46">
              <w:rPr>
                <w:szCs w:val="18"/>
                <w:lang w:bidi="ar-IQ"/>
              </w:rPr>
              <w:t>O</w:t>
            </w:r>
            <w:r w:rsidRPr="00BD6F46">
              <w:rPr>
                <w:szCs w:val="18"/>
                <w:vertAlign w:val="subscript"/>
                <w:lang w:bidi="ar-IQ"/>
              </w:rPr>
              <w:t>M</w:t>
            </w:r>
            <w:r w:rsidRPr="00BD6F46" w:rsidDel="00D053B8">
              <w:rPr>
                <w:lang w:bidi="ar-IQ"/>
              </w:rPr>
              <w:t xml:space="preserve"> </w:t>
            </w:r>
          </w:p>
        </w:tc>
        <w:tc>
          <w:tcPr>
            <w:tcW w:w="1134" w:type="dxa"/>
            <w:tcBorders>
              <w:top w:val="single" w:sz="4" w:space="0" w:color="auto"/>
              <w:left w:val="single" w:sz="4" w:space="0" w:color="auto"/>
              <w:bottom w:val="single" w:sz="4" w:space="0" w:color="auto"/>
              <w:right w:val="single" w:sz="4" w:space="0" w:color="auto"/>
            </w:tcBorders>
          </w:tcPr>
          <w:p w:rsidR="00427800" w:rsidRPr="00BD6F46" w:rsidRDefault="00427800" w:rsidP="00427800">
            <w:pPr>
              <w:pStyle w:val="TAL"/>
              <w:rPr>
                <w:rFonts w:hint="eastAsia"/>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427800" w:rsidRPr="00BD6F46" w:rsidRDefault="00427800" w:rsidP="00427800">
            <w:pPr>
              <w:pStyle w:val="TAL"/>
              <w:rPr>
                <w:rFonts w:cs="Arial"/>
                <w:noProof/>
              </w:rPr>
            </w:pPr>
            <w:r w:rsidRPr="00BD6F46">
              <w:t xml:space="preserve">This field holds the </w:t>
            </w:r>
            <w:r w:rsidRPr="00BD6F46">
              <w:rPr>
                <w:lang w:bidi="ar-IQ"/>
              </w:rPr>
              <w:t>5G data connectivity specific</w:t>
            </w:r>
            <w:r w:rsidRPr="00BD6F46">
              <w:t xml:space="preserve"> information roaming QBC</w:t>
            </w:r>
            <w:r w:rsidRPr="00BD6F46">
              <w:rPr>
                <w:lang w:eastAsia="zh-CN"/>
              </w:rPr>
              <w:t>.</w:t>
            </w:r>
          </w:p>
        </w:tc>
        <w:tc>
          <w:tcPr>
            <w:tcW w:w="1843" w:type="dxa"/>
            <w:tcBorders>
              <w:top w:val="single" w:sz="4" w:space="0" w:color="auto"/>
              <w:left w:val="single" w:sz="4" w:space="0" w:color="auto"/>
              <w:bottom w:val="single" w:sz="4" w:space="0" w:color="auto"/>
              <w:right w:val="single" w:sz="4" w:space="0" w:color="auto"/>
            </w:tcBorders>
          </w:tcPr>
          <w:p w:rsidR="00427800" w:rsidRPr="00BD6F46" w:rsidRDefault="00427800" w:rsidP="00427800">
            <w:pPr>
              <w:pStyle w:val="TAL"/>
              <w:rPr>
                <w:rFonts w:cs="Arial" w:hint="eastAsia"/>
                <w:szCs w:val="18"/>
                <w:lang w:eastAsia="zh-CN"/>
              </w:rPr>
            </w:pPr>
          </w:p>
        </w:tc>
      </w:tr>
    </w:tbl>
    <w:p w:rsidR="005A22E1" w:rsidRPr="00BD6F46" w:rsidRDefault="005A22E1" w:rsidP="005A22E1">
      <w:pPr>
        <w:rPr>
          <w:rFonts w:hint="eastAsia"/>
          <w:lang w:eastAsia="zh-CN"/>
        </w:rPr>
      </w:pPr>
    </w:p>
    <w:p w:rsidR="005A22E1" w:rsidRPr="00BD6F46" w:rsidRDefault="00FF0A50" w:rsidP="007F2678">
      <w:pPr>
        <w:pStyle w:val="Heading6"/>
        <w:rPr>
          <w:lang w:eastAsia="zh-CN"/>
        </w:rPr>
      </w:pPr>
      <w:bookmarkStart w:id="558" w:name="_Toc20227300"/>
      <w:bookmarkStart w:id="559" w:name="_Toc27749532"/>
      <w:bookmarkStart w:id="560" w:name="_Toc28709459"/>
      <w:bookmarkStart w:id="561" w:name="_Toc44671078"/>
      <w:bookmarkStart w:id="562" w:name="_Toc51918986"/>
      <w:bookmarkStart w:id="563" w:name="_Toc155608721"/>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2.3</w:t>
      </w:r>
      <w:r w:rsidR="005A22E1" w:rsidRPr="00BD6F46">
        <w:rPr>
          <w:rFonts w:hint="eastAsia"/>
          <w:lang w:eastAsia="zh-CN"/>
        </w:rPr>
        <w:tab/>
      </w:r>
      <w:r w:rsidR="006D0AD1">
        <w:rPr>
          <w:lang w:eastAsia="zh-CN"/>
        </w:rPr>
        <w:t>T</w:t>
      </w:r>
      <w:r w:rsidR="005A22E1" w:rsidRPr="00BD6F46">
        <w:rPr>
          <w:lang w:eastAsia="zh-CN"/>
        </w:rPr>
        <w:t>ype Multiple</w:t>
      </w:r>
      <w:r w:rsidR="005A22E1" w:rsidRPr="00BD6F46">
        <w:rPr>
          <w:rFonts w:hint="eastAsia"/>
          <w:lang w:eastAsia="zh-CN"/>
        </w:rPr>
        <w:t>Unit</w:t>
      </w:r>
      <w:r w:rsidR="005A22E1" w:rsidRPr="00BD6F46">
        <w:rPr>
          <w:lang w:eastAsia="zh-CN"/>
        </w:rPr>
        <w:t>Usage</w:t>
      </w:r>
      <w:bookmarkEnd w:id="558"/>
      <w:bookmarkEnd w:id="559"/>
      <w:bookmarkEnd w:id="560"/>
      <w:bookmarkEnd w:id="561"/>
      <w:bookmarkEnd w:id="562"/>
      <w:bookmarkEnd w:id="563"/>
    </w:p>
    <w:p w:rsidR="005A22E1" w:rsidRPr="00BD6F46" w:rsidRDefault="005A22E1" w:rsidP="005A22E1">
      <w:pPr>
        <w:rPr>
          <w:rFonts w:hint="eastAsia"/>
          <w:lang w:eastAsia="zh-CN"/>
        </w:rPr>
      </w:pPr>
      <w:r w:rsidRPr="00BD6F46">
        <w:rPr>
          <w:lang w:eastAsia="zh-CN"/>
        </w:rPr>
        <w:t xml:space="preserve">This clause is additional attributes of the </w:t>
      </w:r>
      <w:r w:rsidRPr="00BD6F46">
        <w:t xml:space="preserve">type </w:t>
      </w:r>
      <w:r w:rsidR="002542E0" w:rsidRPr="00BD6F46">
        <w:t>Multiple</w:t>
      </w:r>
      <w:r w:rsidR="002542E0">
        <w:t>Unit</w:t>
      </w:r>
      <w:r w:rsidR="002542E0" w:rsidRPr="00BD6F46">
        <w:t xml:space="preserve">Usage </w:t>
      </w:r>
      <w:r w:rsidRPr="00BD6F46">
        <w:t xml:space="preserve">defined in clause </w:t>
      </w:r>
      <w:r w:rsidR="00FB618B" w:rsidRPr="00BD6F46">
        <w:t>6</w:t>
      </w:r>
      <w:r w:rsidR="00DB6B08" w:rsidRPr="00BD6F46">
        <w:t>.1.6.2.1.5</w:t>
      </w:r>
      <w:r w:rsidRPr="00BD6F46">
        <w:t xml:space="preserve"> </w:t>
      </w:r>
      <w:r w:rsidRPr="00BD6F46">
        <w:rPr>
          <w:lang w:eastAsia="zh-CN"/>
        </w:rPr>
        <w:t>for 5G data connectivity charging described in 3GPP TS 32.255[30]</w:t>
      </w:r>
      <w:r w:rsidRPr="00BD6F46">
        <w:t>.</w:t>
      </w:r>
    </w:p>
    <w:p w:rsidR="005A22E1" w:rsidRPr="00BD6F46" w:rsidRDefault="005A22E1" w:rsidP="005A22E1">
      <w:pPr>
        <w:pStyle w:val="TH"/>
      </w:pPr>
      <w:r w:rsidRPr="00BD6F46">
        <w:t>Table </w:t>
      </w:r>
      <w:r w:rsidR="007F4368" w:rsidRPr="00BD6F46">
        <w:rPr>
          <w:lang w:eastAsia="zh-CN"/>
        </w:rPr>
        <w:t>6</w:t>
      </w:r>
      <w:r w:rsidR="007F4368" w:rsidRPr="00BD6F46">
        <w:rPr>
          <w:rFonts w:hint="eastAsia"/>
          <w:lang w:eastAsia="zh-CN"/>
        </w:rPr>
        <w:t>.</w:t>
      </w:r>
      <w:r w:rsidR="007F4368" w:rsidRPr="00BD6F46">
        <w:rPr>
          <w:lang w:eastAsia="zh-CN"/>
        </w:rPr>
        <w:t>1</w:t>
      </w:r>
      <w:r w:rsidR="007F4368" w:rsidRPr="00BD6F46">
        <w:rPr>
          <w:rFonts w:hint="eastAsia"/>
          <w:lang w:eastAsia="zh-CN"/>
        </w:rPr>
        <w:t>.</w:t>
      </w:r>
      <w:r w:rsidR="007F4368" w:rsidRPr="00BD6F46">
        <w:rPr>
          <w:lang w:eastAsia="zh-CN"/>
        </w:rPr>
        <w:t>6.</w:t>
      </w:r>
      <w:r w:rsidR="007F4368" w:rsidRPr="00BD6F46">
        <w:rPr>
          <w:rFonts w:hint="eastAsia"/>
          <w:lang w:eastAsia="zh-CN"/>
        </w:rPr>
        <w:t>2.</w:t>
      </w:r>
      <w:r w:rsidR="007F4368" w:rsidRPr="00BD6F46">
        <w:rPr>
          <w:lang w:eastAsia="zh-CN"/>
        </w:rPr>
        <w:t>2.3-</w:t>
      </w:r>
      <w:r w:rsidR="007F4368" w:rsidRPr="00BD6F46">
        <w:rPr>
          <w:rFonts w:hint="eastAsia"/>
          <w:lang w:eastAsia="zh-CN"/>
        </w:rPr>
        <w:t>1</w:t>
      </w:r>
      <w:r w:rsidRPr="00BD6F46">
        <w:t xml:space="preserve">: 5G Data Connectivity Specified </w:t>
      </w:r>
      <w:r w:rsidRPr="00BD6F46">
        <w:rPr>
          <w:lang w:eastAsia="zh-CN"/>
        </w:rPr>
        <w:t>attribute</w:t>
      </w:r>
      <w:r w:rsidRPr="00BD6F46">
        <w:t xml:space="preserve"> of type MultipleUnitUsage</w:t>
      </w:r>
    </w:p>
    <w:tbl>
      <w:tblPr>
        <w:tblW w:w="93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
        <w:gridCol w:w="1523"/>
        <w:gridCol w:w="33"/>
        <w:gridCol w:w="1761"/>
        <w:gridCol w:w="33"/>
        <w:gridCol w:w="441"/>
        <w:gridCol w:w="33"/>
        <w:gridCol w:w="959"/>
        <w:gridCol w:w="33"/>
        <w:gridCol w:w="2656"/>
        <w:gridCol w:w="33"/>
        <w:gridCol w:w="1810"/>
        <w:gridCol w:w="33"/>
      </w:tblGrid>
      <w:tr w:rsidR="005A22E1" w:rsidRPr="00BD6F46" w:rsidTr="001F6880">
        <w:trPr>
          <w:gridAfter w:val="1"/>
          <w:wAfter w:w="33" w:type="dxa"/>
          <w:jc w:val="center"/>
        </w:trPr>
        <w:tc>
          <w:tcPr>
            <w:tcW w:w="1556" w:type="dxa"/>
            <w:gridSpan w:val="2"/>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ascii="Times New Roman" w:hAnsi="Times New Roman"/>
              </w:rPr>
            </w:pPr>
            <w:r w:rsidRPr="00BD6F46">
              <w:rPr>
                <w:rFonts w:ascii="Times New Roman" w:hAnsi="Times New Roman"/>
              </w:rPr>
              <w:t>Attribute name</w:t>
            </w:r>
          </w:p>
        </w:tc>
        <w:tc>
          <w:tcPr>
            <w:tcW w:w="1794" w:type="dxa"/>
            <w:gridSpan w:val="2"/>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ascii="Times New Roman" w:hAnsi="Times New Roman"/>
              </w:rPr>
            </w:pPr>
            <w:r w:rsidRPr="00BD6F46">
              <w:rPr>
                <w:rFonts w:ascii="Times New Roman" w:hAnsi="Times New Roman"/>
              </w:rPr>
              <w:t>Data type</w:t>
            </w:r>
          </w:p>
        </w:tc>
        <w:tc>
          <w:tcPr>
            <w:tcW w:w="474" w:type="dxa"/>
            <w:gridSpan w:val="2"/>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ascii="Times New Roman" w:hAnsi="Times New Roman"/>
              </w:rPr>
            </w:pPr>
            <w:r w:rsidRPr="00BD6F46">
              <w:rPr>
                <w:rFonts w:ascii="Times New Roman" w:hAnsi="Times New Roman"/>
              </w:rPr>
              <w:t>P</w:t>
            </w:r>
          </w:p>
        </w:tc>
        <w:tc>
          <w:tcPr>
            <w:tcW w:w="992" w:type="dxa"/>
            <w:gridSpan w:val="2"/>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jc w:val="left"/>
              <w:rPr>
                <w:rFonts w:ascii="Times New Roman" w:hAnsi="Times New Roman"/>
              </w:rPr>
            </w:pPr>
            <w:r w:rsidRPr="00BD6F46">
              <w:rPr>
                <w:rFonts w:ascii="Times New Roman" w:hAnsi="Times New Roman"/>
              </w:rPr>
              <w:t>Cardinality</w:t>
            </w:r>
          </w:p>
        </w:tc>
        <w:tc>
          <w:tcPr>
            <w:tcW w:w="2689" w:type="dxa"/>
            <w:gridSpan w:val="2"/>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ascii="Times New Roman" w:hAnsi="Times New Roman"/>
                <w:szCs w:val="18"/>
              </w:rPr>
            </w:pPr>
            <w:r w:rsidRPr="00BD6F46">
              <w:rPr>
                <w:rFonts w:ascii="Times New Roman" w:hAnsi="Times New Roman"/>
                <w:szCs w:val="18"/>
              </w:rPr>
              <w:t>Description</w:t>
            </w:r>
          </w:p>
        </w:tc>
        <w:tc>
          <w:tcPr>
            <w:tcW w:w="1843" w:type="dxa"/>
            <w:gridSpan w:val="2"/>
            <w:tcBorders>
              <w:top w:val="single" w:sz="4" w:space="0" w:color="auto"/>
              <w:left w:val="single" w:sz="4" w:space="0" w:color="auto"/>
              <w:bottom w:val="single" w:sz="4" w:space="0" w:color="auto"/>
              <w:right w:val="single" w:sz="4" w:space="0" w:color="auto"/>
            </w:tcBorders>
            <w:shd w:val="clear" w:color="auto" w:fill="C0C0C0"/>
          </w:tcPr>
          <w:p w:rsidR="005A22E1" w:rsidRPr="00BD6F46" w:rsidRDefault="005A22E1" w:rsidP="004C6D5A">
            <w:pPr>
              <w:pStyle w:val="TAH"/>
              <w:rPr>
                <w:rFonts w:ascii="Times New Roman" w:hAnsi="Times New Roman"/>
                <w:szCs w:val="18"/>
              </w:rPr>
            </w:pPr>
            <w:r w:rsidRPr="00BD6F46">
              <w:rPr>
                <w:rFonts w:ascii="Times New Roman" w:hAnsi="Times New Roman"/>
                <w:szCs w:val="18"/>
              </w:rPr>
              <w:t>Applicability</w:t>
            </w:r>
          </w:p>
        </w:tc>
      </w:tr>
      <w:tr w:rsidR="005A22E1" w:rsidRPr="00BD6F46" w:rsidTr="001F6880">
        <w:trPr>
          <w:gridAfter w:val="1"/>
          <w:wAfter w:w="33" w:type="dxa"/>
          <w:trHeight w:val="53"/>
          <w:jc w:val="center"/>
        </w:trPr>
        <w:tc>
          <w:tcPr>
            <w:tcW w:w="1556"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rPr>
                <w:rFonts w:hint="eastAsia"/>
                <w:lang w:eastAsia="zh-CN"/>
              </w:rPr>
              <w:t>uPFID</w:t>
            </w:r>
          </w:p>
        </w:tc>
        <w:tc>
          <w:tcPr>
            <w:tcW w:w="1794"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t>NfInstanceId</w:t>
            </w:r>
          </w:p>
        </w:tc>
        <w:tc>
          <w:tcPr>
            <w:tcW w:w="474"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szCs w:val="18"/>
                <w:lang w:bidi="ar-IQ"/>
              </w:rPr>
            </w:pPr>
            <w:r w:rsidRPr="00BD6F46">
              <w:rPr>
                <w:szCs w:val="18"/>
                <w:lang w:bidi="ar-IQ"/>
              </w:rPr>
              <w:t>O</w:t>
            </w:r>
            <w:r w:rsidRPr="00BD6F46">
              <w:rPr>
                <w:position w:val="-6"/>
                <w:sz w:val="14"/>
                <w:szCs w:val="14"/>
                <w:lang w:bidi="ar-IQ"/>
              </w:rPr>
              <w:t>C</w:t>
            </w:r>
          </w:p>
        </w:tc>
        <w:tc>
          <w:tcPr>
            <w:tcW w:w="992"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noProof/>
                <w:lang w:eastAsia="zh-CN"/>
              </w:rPr>
              <w:t>identif</w:t>
            </w:r>
            <w:r w:rsidR="00B908E2">
              <w:rPr>
                <w:noProof/>
                <w:lang w:eastAsia="zh-CN"/>
              </w:rPr>
              <w:t>i</w:t>
            </w:r>
            <w:r w:rsidRPr="00BD6F46">
              <w:rPr>
                <w:rFonts w:hint="eastAsia"/>
                <w:noProof/>
                <w:lang w:eastAsia="zh-CN"/>
              </w:rPr>
              <w:t>er of UPF</w:t>
            </w:r>
          </w:p>
        </w:tc>
        <w:tc>
          <w:tcPr>
            <w:tcW w:w="1843" w:type="dxa"/>
            <w:gridSpan w:val="2"/>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hint="eastAsia"/>
                <w:szCs w:val="18"/>
                <w:lang w:eastAsia="zh-CN"/>
              </w:rPr>
            </w:pPr>
          </w:p>
        </w:tc>
      </w:tr>
      <w:tr w:rsidR="001F6880" w:rsidRPr="00BD6F46" w:rsidTr="001F6880">
        <w:trPr>
          <w:gridBefore w:val="1"/>
          <w:wBefore w:w="33" w:type="dxa"/>
          <w:trHeight w:val="53"/>
          <w:jc w:val="center"/>
        </w:trPr>
        <w:tc>
          <w:tcPr>
            <w:tcW w:w="1556" w:type="dxa"/>
            <w:gridSpan w:val="2"/>
            <w:tcBorders>
              <w:top w:val="single" w:sz="4" w:space="0" w:color="auto"/>
              <w:left w:val="single" w:sz="4" w:space="0" w:color="auto"/>
              <w:bottom w:val="single" w:sz="4" w:space="0" w:color="auto"/>
              <w:right w:val="single" w:sz="4" w:space="0" w:color="auto"/>
            </w:tcBorders>
          </w:tcPr>
          <w:p w:rsidR="001F6880" w:rsidRPr="00BD6F46" w:rsidRDefault="001F6880" w:rsidP="00CA1DC2">
            <w:pPr>
              <w:pStyle w:val="TAL"/>
              <w:rPr>
                <w:lang w:eastAsia="zh-CN"/>
              </w:rPr>
            </w:pPr>
            <w:r>
              <w:rPr>
                <w:lang w:eastAsia="zh-CN" w:bidi="ar-IQ"/>
              </w:rPr>
              <w:t>multihomedPDUA</w:t>
            </w:r>
            <w:r w:rsidRPr="002F3ED2">
              <w:rPr>
                <w:lang w:eastAsia="zh-CN" w:bidi="ar-IQ"/>
              </w:rPr>
              <w:t>ddress</w:t>
            </w:r>
          </w:p>
        </w:tc>
        <w:tc>
          <w:tcPr>
            <w:tcW w:w="1794" w:type="dxa"/>
            <w:gridSpan w:val="2"/>
            <w:tcBorders>
              <w:top w:val="single" w:sz="4" w:space="0" w:color="auto"/>
              <w:left w:val="single" w:sz="4" w:space="0" w:color="auto"/>
              <w:bottom w:val="single" w:sz="4" w:space="0" w:color="auto"/>
              <w:right w:val="single" w:sz="4" w:space="0" w:color="auto"/>
            </w:tcBorders>
          </w:tcPr>
          <w:p w:rsidR="001F6880" w:rsidRPr="00BD6F46" w:rsidRDefault="001F6880" w:rsidP="00CA1DC2">
            <w:pPr>
              <w:pStyle w:val="TAL"/>
            </w:pPr>
            <w:r w:rsidRPr="00BD6F46">
              <w:rPr>
                <w:rFonts w:hint="eastAsia"/>
                <w:lang w:eastAsia="zh-CN"/>
              </w:rPr>
              <w:t>PDUAddress</w:t>
            </w:r>
          </w:p>
        </w:tc>
        <w:tc>
          <w:tcPr>
            <w:tcW w:w="474" w:type="dxa"/>
            <w:gridSpan w:val="2"/>
            <w:tcBorders>
              <w:top w:val="single" w:sz="4" w:space="0" w:color="auto"/>
              <w:left w:val="single" w:sz="4" w:space="0" w:color="auto"/>
              <w:bottom w:val="single" w:sz="4" w:space="0" w:color="auto"/>
              <w:right w:val="single" w:sz="4" w:space="0" w:color="auto"/>
            </w:tcBorders>
          </w:tcPr>
          <w:p w:rsidR="001F6880" w:rsidRPr="00BD6F46" w:rsidRDefault="001F6880" w:rsidP="00CA1DC2">
            <w:pPr>
              <w:pStyle w:val="TAC"/>
              <w:rPr>
                <w:szCs w:val="18"/>
                <w:lang w:bidi="ar-IQ"/>
              </w:rPr>
            </w:pPr>
            <w:r w:rsidRPr="00BD6F46">
              <w:rPr>
                <w:rFonts w:cs="Arial"/>
              </w:rPr>
              <w:t>O</w:t>
            </w:r>
            <w:r w:rsidRPr="00BD6F46">
              <w:rPr>
                <w:rFonts w:cs="Arial"/>
                <w:position w:val="-6"/>
                <w:sz w:val="14"/>
              </w:rPr>
              <w:t>C</w:t>
            </w:r>
          </w:p>
        </w:tc>
        <w:tc>
          <w:tcPr>
            <w:tcW w:w="992" w:type="dxa"/>
            <w:gridSpan w:val="2"/>
            <w:tcBorders>
              <w:top w:val="single" w:sz="4" w:space="0" w:color="auto"/>
              <w:left w:val="single" w:sz="4" w:space="0" w:color="auto"/>
              <w:bottom w:val="single" w:sz="4" w:space="0" w:color="auto"/>
              <w:right w:val="single" w:sz="4" w:space="0" w:color="auto"/>
            </w:tcBorders>
          </w:tcPr>
          <w:p w:rsidR="001F6880" w:rsidRPr="00BD6F46" w:rsidRDefault="001F6880" w:rsidP="00CA1DC2">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gridSpan w:val="2"/>
            <w:tcBorders>
              <w:top w:val="single" w:sz="4" w:space="0" w:color="auto"/>
              <w:left w:val="single" w:sz="4" w:space="0" w:color="auto"/>
              <w:bottom w:val="single" w:sz="4" w:space="0" w:color="auto"/>
              <w:right w:val="single" w:sz="4" w:space="0" w:color="auto"/>
            </w:tcBorders>
          </w:tcPr>
          <w:p w:rsidR="001F6880" w:rsidRPr="00BD6F46" w:rsidRDefault="001F6880" w:rsidP="00CA1DC2">
            <w:pPr>
              <w:pStyle w:val="TAL"/>
              <w:rPr>
                <w:noProof/>
                <w:lang w:eastAsia="zh-CN"/>
              </w:rPr>
            </w:pPr>
            <w:r>
              <w:rPr>
                <w:color w:val="000000"/>
              </w:rPr>
              <w:t>IPv6 prefix used by UPF. It may only be used for IPv6 multi-homed PDU sessions and then only for reporting used units.</w:t>
            </w:r>
          </w:p>
        </w:tc>
        <w:tc>
          <w:tcPr>
            <w:tcW w:w="1843" w:type="dxa"/>
            <w:gridSpan w:val="2"/>
            <w:tcBorders>
              <w:top w:val="single" w:sz="4" w:space="0" w:color="auto"/>
              <w:left w:val="single" w:sz="4" w:space="0" w:color="auto"/>
              <w:bottom w:val="single" w:sz="4" w:space="0" w:color="auto"/>
              <w:right w:val="single" w:sz="4" w:space="0" w:color="auto"/>
            </w:tcBorders>
          </w:tcPr>
          <w:p w:rsidR="001F6880" w:rsidRPr="00BD6F46" w:rsidRDefault="001F6880" w:rsidP="00CA1DC2">
            <w:pPr>
              <w:pStyle w:val="TAL"/>
              <w:rPr>
                <w:rFonts w:cs="Arial"/>
                <w:szCs w:val="18"/>
                <w:lang w:eastAsia="zh-CN"/>
              </w:rPr>
            </w:pPr>
          </w:p>
        </w:tc>
      </w:tr>
    </w:tbl>
    <w:p w:rsidR="005A22E1" w:rsidRPr="00BD6F46" w:rsidRDefault="005A22E1" w:rsidP="005A22E1">
      <w:pPr>
        <w:rPr>
          <w:lang w:eastAsia="zh-CN"/>
        </w:rPr>
      </w:pPr>
    </w:p>
    <w:p w:rsidR="005A22E1" w:rsidRPr="00BD6F46" w:rsidRDefault="00FF0A50" w:rsidP="007F2678">
      <w:pPr>
        <w:pStyle w:val="Heading6"/>
        <w:rPr>
          <w:lang w:eastAsia="zh-CN"/>
        </w:rPr>
      </w:pPr>
      <w:bookmarkStart w:id="564" w:name="_Toc20227301"/>
      <w:bookmarkStart w:id="565" w:name="_Toc27749533"/>
      <w:bookmarkStart w:id="566" w:name="_Toc28709460"/>
      <w:bookmarkStart w:id="567" w:name="_Toc44671079"/>
      <w:bookmarkStart w:id="568" w:name="_Toc51918987"/>
      <w:bookmarkStart w:id="569" w:name="_Toc155608722"/>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2.4</w:t>
      </w:r>
      <w:r w:rsidR="005A22E1" w:rsidRPr="00BD6F46">
        <w:rPr>
          <w:rFonts w:hint="eastAsia"/>
          <w:lang w:eastAsia="zh-CN"/>
        </w:rPr>
        <w:tab/>
      </w:r>
      <w:r w:rsidR="006D0AD1">
        <w:rPr>
          <w:lang w:eastAsia="zh-CN"/>
        </w:rPr>
        <w:t>T</w:t>
      </w:r>
      <w:r w:rsidR="005A22E1" w:rsidRPr="00BD6F46">
        <w:rPr>
          <w:lang w:eastAsia="zh-CN"/>
        </w:rPr>
        <w:t xml:space="preserve">ype </w:t>
      </w:r>
      <w:r w:rsidR="00C27EEE" w:rsidRPr="00905A84">
        <w:rPr>
          <w:lang w:eastAsia="zh-CN"/>
        </w:rPr>
        <w:t>MultipleUnitInformation</w:t>
      </w:r>
      <w:bookmarkEnd w:id="564"/>
      <w:bookmarkEnd w:id="565"/>
      <w:bookmarkEnd w:id="566"/>
      <w:bookmarkEnd w:id="567"/>
      <w:bookmarkEnd w:id="568"/>
      <w:bookmarkEnd w:id="569"/>
    </w:p>
    <w:p w:rsidR="005A22E1" w:rsidRPr="00BD6F46" w:rsidRDefault="005A22E1" w:rsidP="005A22E1">
      <w:pPr>
        <w:rPr>
          <w:rFonts w:hint="eastAsia"/>
          <w:lang w:eastAsia="zh-CN"/>
        </w:rPr>
      </w:pPr>
      <w:r w:rsidRPr="00BD6F46">
        <w:rPr>
          <w:lang w:eastAsia="zh-CN"/>
        </w:rPr>
        <w:t xml:space="preserve">This clause is additional attributes of the </w:t>
      </w:r>
      <w:r w:rsidRPr="00BD6F46">
        <w:t xml:space="preserve">type </w:t>
      </w:r>
      <w:r w:rsidR="00C27EEE" w:rsidRPr="00905A84">
        <w:rPr>
          <w:lang w:eastAsia="zh-CN"/>
        </w:rPr>
        <w:t>MultipleUnitInformation</w:t>
      </w:r>
      <w:r w:rsidRPr="00BD6F46">
        <w:t xml:space="preserve">defined in clause </w:t>
      </w:r>
      <w:r w:rsidR="00FB618B" w:rsidRPr="00BD6F46">
        <w:t>6</w:t>
      </w:r>
      <w:r w:rsidR="00DB6B08" w:rsidRPr="00BD6F46">
        <w:t>.1.6.2.1.8</w:t>
      </w:r>
      <w:r w:rsidRPr="00BD6F46">
        <w:t xml:space="preserve"> </w:t>
      </w:r>
      <w:r w:rsidRPr="00BD6F46">
        <w:rPr>
          <w:lang w:eastAsia="zh-CN"/>
        </w:rPr>
        <w:t>for 5G data connectivity charging described in 3GPP TS 32.255[30]</w:t>
      </w:r>
      <w:r w:rsidRPr="00BD6F46">
        <w:t>.</w:t>
      </w:r>
    </w:p>
    <w:p w:rsidR="005A22E1" w:rsidRPr="00BD6F46" w:rsidRDefault="005A22E1" w:rsidP="005A22E1">
      <w:pPr>
        <w:pStyle w:val="TH"/>
      </w:pPr>
      <w:r w:rsidRPr="00BD6F46">
        <w:t>Table</w:t>
      </w:r>
      <w:r w:rsidR="00F748CA" w:rsidRPr="00BD6F46">
        <w:t> </w:t>
      </w:r>
      <w:r w:rsidR="00F748CA" w:rsidRPr="00BD6F46">
        <w:rPr>
          <w:lang w:eastAsia="zh-CN"/>
        </w:rPr>
        <w:t>6</w:t>
      </w:r>
      <w:r w:rsidR="00F748CA" w:rsidRPr="00BD6F46">
        <w:rPr>
          <w:rFonts w:hint="eastAsia"/>
          <w:lang w:eastAsia="zh-CN"/>
        </w:rPr>
        <w:t>.</w:t>
      </w:r>
      <w:r w:rsidR="00F748CA" w:rsidRPr="00BD6F46">
        <w:rPr>
          <w:lang w:eastAsia="zh-CN"/>
        </w:rPr>
        <w:t>1</w:t>
      </w:r>
      <w:r w:rsidR="00F748CA" w:rsidRPr="00BD6F46">
        <w:rPr>
          <w:rFonts w:hint="eastAsia"/>
          <w:lang w:eastAsia="zh-CN"/>
        </w:rPr>
        <w:t>.</w:t>
      </w:r>
      <w:r w:rsidR="00F748CA" w:rsidRPr="00BD6F46">
        <w:rPr>
          <w:lang w:eastAsia="zh-CN"/>
        </w:rPr>
        <w:t>6.</w:t>
      </w:r>
      <w:r w:rsidR="00F748CA" w:rsidRPr="00BD6F46">
        <w:rPr>
          <w:rFonts w:hint="eastAsia"/>
          <w:lang w:eastAsia="zh-CN"/>
        </w:rPr>
        <w:t>2.</w:t>
      </w:r>
      <w:r w:rsidR="00F748CA" w:rsidRPr="00BD6F46">
        <w:rPr>
          <w:lang w:eastAsia="zh-CN"/>
        </w:rPr>
        <w:t>2.4-</w:t>
      </w:r>
      <w:r w:rsidR="00F748CA" w:rsidRPr="00BD6F46">
        <w:rPr>
          <w:rFonts w:hint="eastAsia"/>
          <w:lang w:eastAsia="zh-CN"/>
        </w:rPr>
        <w:t>1</w:t>
      </w:r>
      <w:r w:rsidRPr="00BD6F46">
        <w:t xml:space="preserve">: 5G Data Connectivity Specified </w:t>
      </w:r>
      <w:r w:rsidRPr="00BD6F46">
        <w:rPr>
          <w:lang w:eastAsia="zh-CN"/>
        </w:rPr>
        <w:t>attribute</w:t>
      </w:r>
      <w:r w:rsidRPr="00BD6F46">
        <w:t xml:space="preserve"> of type </w:t>
      </w:r>
      <w:r w:rsidR="00C27EEE" w:rsidRPr="00905A84">
        <w:rPr>
          <w:lang w:eastAsia="zh-CN"/>
        </w:rPr>
        <w:t>MultipleUnitInformation</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jc w:val="left"/>
            </w:pPr>
            <w:r w:rsidRPr="00BD6F46">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A22E1" w:rsidRPr="00BD6F46" w:rsidRDefault="005A22E1" w:rsidP="004C6D5A">
            <w:pPr>
              <w:pStyle w:val="TAH"/>
              <w:rPr>
                <w:rFonts w:ascii="Times New Roman" w:hAnsi="Times New Roman"/>
                <w:szCs w:val="18"/>
              </w:rPr>
            </w:pPr>
            <w:r w:rsidRPr="00BD6F46">
              <w:t>Applicability</w:t>
            </w: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b/>
                <w:lang w:bidi="ar-IQ"/>
              </w:rPr>
            </w:pPr>
            <w:r w:rsidRPr="00BD6F46">
              <w:rPr>
                <w:rFonts w:hint="eastAsia"/>
                <w:lang w:eastAsia="zh-CN"/>
              </w:rPr>
              <w:t>uPFID</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t>NfInstanceId</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lang w:bidi="ar-IQ"/>
              </w:rPr>
            </w:pPr>
            <w:r w:rsidRPr="00BD6F46">
              <w:rPr>
                <w:szCs w:val="18"/>
              </w:rPr>
              <w:t>Oc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BD6F46">
              <w:rPr>
                <w:rFonts w:hint="eastAsia"/>
                <w:noProof/>
                <w:lang w:eastAsia="zh-CN"/>
              </w:rPr>
              <w:t>UPF id</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p>
        </w:tc>
      </w:tr>
    </w:tbl>
    <w:p w:rsidR="005A22E1" w:rsidRPr="00BD6F46" w:rsidRDefault="005A22E1" w:rsidP="005A22E1">
      <w:pPr>
        <w:rPr>
          <w:lang w:eastAsia="zh-CN"/>
        </w:rPr>
      </w:pPr>
    </w:p>
    <w:p w:rsidR="005A22E1" w:rsidRPr="00BD6F46" w:rsidRDefault="00FF0A50" w:rsidP="007F2678">
      <w:pPr>
        <w:pStyle w:val="Heading6"/>
        <w:rPr>
          <w:lang w:eastAsia="zh-CN"/>
        </w:rPr>
      </w:pPr>
      <w:bookmarkStart w:id="570" w:name="_Toc20227302"/>
      <w:bookmarkStart w:id="571" w:name="_Toc27749534"/>
      <w:bookmarkStart w:id="572" w:name="_Toc28709461"/>
      <w:bookmarkStart w:id="573" w:name="_Toc44671080"/>
      <w:bookmarkStart w:id="574" w:name="_Toc51918988"/>
      <w:bookmarkStart w:id="575" w:name="_Toc155608723"/>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2.5</w:t>
      </w:r>
      <w:r w:rsidR="005A22E1" w:rsidRPr="00BD6F46">
        <w:rPr>
          <w:lang w:eastAsia="zh-CN"/>
        </w:rPr>
        <w:tab/>
      </w:r>
      <w:r w:rsidR="006D0AD1">
        <w:rPr>
          <w:lang w:eastAsia="zh-CN"/>
        </w:rPr>
        <w:t>T</w:t>
      </w:r>
      <w:r w:rsidR="005A22E1" w:rsidRPr="00BD6F46">
        <w:rPr>
          <w:lang w:eastAsia="zh-CN"/>
        </w:rPr>
        <w:t xml:space="preserve">ype </w:t>
      </w:r>
      <w:r w:rsidR="005A22E1" w:rsidRPr="00BD6F46">
        <w:rPr>
          <w:rFonts w:hint="eastAsia"/>
          <w:lang w:eastAsia="zh-CN"/>
        </w:rPr>
        <w:t>UsedUnit</w:t>
      </w:r>
      <w:r w:rsidR="005A22E1" w:rsidRPr="00BD6F46">
        <w:rPr>
          <w:lang w:eastAsia="zh-CN"/>
        </w:rPr>
        <w:t>Container</w:t>
      </w:r>
      <w:bookmarkEnd w:id="570"/>
      <w:bookmarkEnd w:id="571"/>
      <w:bookmarkEnd w:id="572"/>
      <w:bookmarkEnd w:id="573"/>
      <w:bookmarkEnd w:id="574"/>
      <w:bookmarkEnd w:id="575"/>
    </w:p>
    <w:p w:rsidR="005A22E1" w:rsidRPr="00BD6F46" w:rsidRDefault="005A22E1" w:rsidP="005A22E1">
      <w:pPr>
        <w:rPr>
          <w:rFonts w:hint="eastAsia"/>
          <w:lang w:eastAsia="zh-CN"/>
        </w:rPr>
      </w:pPr>
      <w:r w:rsidRPr="00BD6F46">
        <w:rPr>
          <w:lang w:eastAsia="zh-CN"/>
        </w:rPr>
        <w:t>This clause is additional portion</w:t>
      </w:r>
      <w:r w:rsidR="00B908E2">
        <w:rPr>
          <w:lang w:eastAsia="zh-CN"/>
        </w:rPr>
        <w:t xml:space="preserve"> </w:t>
      </w:r>
      <w:r w:rsidRPr="00BD6F46">
        <w:rPr>
          <w:lang w:eastAsia="zh-CN"/>
        </w:rPr>
        <w:t xml:space="preserve">of the </w:t>
      </w:r>
      <w:r w:rsidRPr="00BD6F46">
        <w:t xml:space="preserve">type </w:t>
      </w:r>
      <w:r w:rsidRPr="00BD6F46">
        <w:rPr>
          <w:rFonts w:hint="eastAsia"/>
          <w:lang w:eastAsia="zh-CN"/>
        </w:rPr>
        <w:t>UsedUnit</w:t>
      </w:r>
      <w:r w:rsidRPr="00BD6F46">
        <w:rPr>
          <w:lang w:eastAsia="zh-CN"/>
        </w:rPr>
        <w:t>Container</w:t>
      </w:r>
      <w:r w:rsidRPr="00BD6F46">
        <w:t xml:space="preserve"> defined in clause </w:t>
      </w:r>
      <w:r w:rsidR="00FB618B" w:rsidRPr="00BD6F46">
        <w:t>6</w:t>
      </w:r>
      <w:r w:rsidR="00DB6B08" w:rsidRPr="00BD6F46">
        <w:t>.1.6.2.1.10</w:t>
      </w:r>
      <w:r w:rsidRPr="00BD6F46">
        <w:t xml:space="preserve"> </w:t>
      </w:r>
      <w:r w:rsidRPr="00BD6F46">
        <w:rPr>
          <w:lang w:eastAsia="zh-CN"/>
        </w:rPr>
        <w:t>for 5G data connectivity charging described in 3GPP TS 32.255[30]</w:t>
      </w:r>
      <w:r w:rsidRPr="00BD6F46">
        <w:t>.</w:t>
      </w:r>
    </w:p>
    <w:p w:rsidR="005A22E1" w:rsidRPr="00BD6F46" w:rsidRDefault="005A22E1" w:rsidP="005A22E1">
      <w:pPr>
        <w:pStyle w:val="TH"/>
      </w:pPr>
      <w:r w:rsidRPr="00BD6F46">
        <w:t>Table </w:t>
      </w:r>
      <w:r w:rsidR="002C6BA0" w:rsidRPr="00BD6F46">
        <w:rPr>
          <w:lang w:eastAsia="zh-CN"/>
        </w:rPr>
        <w:t>6</w:t>
      </w:r>
      <w:r w:rsidR="002C6BA0" w:rsidRPr="00BD6F46">
        <w:rPr>
          <w:rFonts w:hint="eastAsia"/>
          <w:lang w:eastAsia="zh-CN"/>
        </w:rPr>
        <w:t>.</w:t>
      </w:r>
      <w:r w:rsidR="002C6BA0" w:rsidRPr="00BD6F46">
        <w:rPr>
          <w:lang w:eastAsia="zh-CN"/>
        </w:rPr>
        <w:t>1</w:t>
      </w:r>
      <w:r w:rsidR="002C6BA0" w:rsidRPr="00BD6F46">
        <w:rPr>
          <w:rFonts w:hint="eastAsia"/>
          <w:lang w:eastAsia="zh-CN"/>
        </w:rPr>
        <w:t>.</w:t>
      </w:r>
      <w:r w:rsidR="002C6BA0" w:rsidRPr="00BD6F46">
        <w:rPr>
          <w:lang w:eastAsia="zh-CN"/>
        </w:rPr>
        <w:t>6.</w:t>
      </w:r>
      <w:r w:rsidR="002C6BA0" w:rsidRPr="00BD6F46">
        <w:rPr>
          <w:rFonts w:hint="eastAsia"/>
          <w:lang w:eastAsia="zh-CN"/>
        </w:rPr>
        <w:t>2.</w:t>
      </w:r>
      <w:r w:rsidR="002C6BA0" w:rsidRPr="00BD6F46">
        <w:rPr>
          <w:lang w:eastAsia="zh-CN"/>
        </w:rPr>
        <w:t>2.5-</w:t>
      </w:r>
      <w:r w:rsidR="002C6BA0" w:rsidRPr="00BD6F46">
        <w:rPr>
          <w:rFonts w:hint="eastAsia"/>
          <w:lang w:eastAsia="zh-CN"/>
        </w:rPr>
        <w:t>1</w:t>
      </w:r>
      <w:r w:rsidRPr="00BD6F46">
        <w:t xml:space="preserve">: 5G Data Connectivity Specified portion of type </w:t>
      </w:r>
      <w:r w:rsidRPr="00BD6F46">
        <w:rPr>
          <w:rFonts w:hint="eastAsia"/>
          <w:lang w:eastAsia="zh-CN"/>
        </w:rPr>
        <w:t>UsedUnit</w:t>
      </w:r>
      <w:r w:rsidRPr="00BD6F46">
        <w:rPr>
          <w:lang w:eastAsia="zh-CN"/>
        </w:rPr>
        <w:t>Container</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jc w:val="left"/>
            </w:pPr>
            <w:r w:rsidRPr="00BD6F46">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A22E1" w:rsidRPr="00BD6F46" w:rsidRDefault="005A22E1" w:rsidP="004C6D5A">
            <w:pPr>
              <w:pStyle w:val="TAH"/>
              <w:rPr>
                <w:rFonts w:cs="Arial"/>
                <w:szCs w:val="18"/>
              </w:rPr>
            </w:pPr>
            <w:r w:rsidRPr="00BD6F46">
              <w:rPr>
                <w:rFonts w:cs="Arial"/>
                <w:szCs w:val="18"/>
              </w:rPr>
              <w:t>Applicability</w:t>
            </w: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vAlign w:val="center"/>
          </w:tcPr>
          <w:p w:rsidR="005A22E1" w:rsidRPr="00BD6F46" w:rsidRDefault="005A22E1" w:rsidP="004C6D5A">
            <w:pPr>
              <w:pStyle w:val="TAC"/>
              <w:jc w:val="left"/>
              <w:rPr>
                <w:noProof/>
              </w:rPr>
            </w:pPr>
            <w:r w:rsidRPr="00BD6F46">
              <w:rPr>
                <w:rFonts w:hint="eastAsia"/>
                <w:lang w:eastAsia="zh-CN"/>
              </w:rPr>
              <w:t>p</w:t>
            </w:r>
            <w:r w:rsidRPr="00BD6F46">
              <w:t>DUContainerInformation</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BD6F46">
              <w:t>PDU</w:t>
            </w:r>
            <w:r w:rsidRPr="00BD6F46">
              <w:rPr>
                <w:lang w:eastAsia="zh-CN"/>
              </w:rPr>
              <w:t>Container</w:t>
            </w:r>
            <w:r w:rsidRPr="00BD6F46">
              <w:t>Information</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noProof/>
                <w:lang w:eastAsia="zh-CN"/>
              </w:rPr>
            </w:pPr>
            <w:r w:rsidRPr="00BD6F46">
              <w:t xml:space="preserve">the </w:t>
            </w:r>
            <w:r w:rsidRPr="00BD6F46">
              <w:rPr>
                <w:lang w:bidi="ar-IQ"/>
              </w:rPr>
              <w:t>5G data connectivity specific</w:t>
            </w:r>
            <w:r w:rsidRPr="00BD6F46">
              <w:t xml:space="preserve"> information</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bl>
    <w:p w:rsidR="005A22E1" w:rsidRPr="00BD6F46" w:rsidRDefault="005A22E1" w:rsidP="005A22E1">
      <w:pPr>
        <w:rPr>
          <w:rFonts w:hint="eastAsia"/>
          <w:lang w:eastAsia="zh-CN"/>
        </w:rPr>
      </w:pPr>
    </w:p>
    <w:p w:rsidR="005A22E1" w:rsidRPr="00BD6F46" w:rsidRDefault="00FF0A50" w:rsidP="007F2678">
      <w:pPr>
        <w:pStyle w:val="Heading6"/>
        <w:rPr>
          <w:rFonts w:hint="eastAsia"/>
          <w:lang w:eastAsia="zh-CN"/>
        </w:rPr>
      </w:pPr>
      <w:bookmarkStart w:id="576" w:name="_Toc20227303"/>
      <w:bookmarkStart w:id="577" w:name="_Toc27749535"/>
      <w:bookmarkStart w:id="578" w:name="_Toc28709462"/>
      <w:bookmarkStart w:id="579" w:name="_Toc44671081"/>
      <w:bookmarkStart w:id="580" w:name="_Toc51918989"/>
      <w:bookmarkStart w:id="581" w:name="_Toc155608724"/>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2.6</w:t>
      </w:r>
      <w:r w:rsidR="005A22E1" w:rsidRPr="00BD6F46">
        <w:rPr>
          <w:lang w:eastAsia="zh-CN"/>
        </w:rPr>
        <w:tab/>
        <w:t xml:space="preserve">Type </w:t>
      </w:r>
      <w:r w:rsidR="005A22E1" w:rsidRPr="00BD6F46">
        <w:rPr>
          <w:rFonts w:hint="eastAsia"/>
          <w:lang w:eastAsia="zh-CN"/>
        </w:rPr>
        <w:t>PDUSessionChargingInformation</w:t>
      </w:r>
      <w:bookmarkEnd w:id="576"/>
      <w:bookmarkEnd w:id="577"/>
      <w:bookmarkEnd w:id="578"/>
      <w:bookmarkEnd w:id="579"/>
      <w:bookmarkEnd w:id="580"/>
      <w:bookmarkEnd w:id="581"/>
    </w:p>
    <w:p w:rsidR="005A22E1" w:rsidRPr="00BD6F46" w:rsidRDefault="005A22E1" w:rsidP="005A22E1">
      <w:pPr>
        <w:pStyle w:val="TH"/>
      </w:pPr>
      <w:r w:rsidRPr="00BD6F46">
        <w:t>Table</w:t>
      </w:r>
      <w:r w:rsidR="002C6BA0" w:rsidRPr="00BD6F46">
        <w:t> </w:t>
      </w:r>
      <w:r w:rsidR="002C6BA0" w:rsidRPr="00BD6F46">
        <w:rPr>
          <w:lang w:eastAsia="zh-CN"/>
        </w:rPr>
        <w:t>6</w:t>
      </w:r>
      <w:r w:rsidR="002C6BA0" w:rsidRPr="00BD6F46">
        <w:rPr>
          <w:rFonts w:hint="eastAsia"/>
          <w:lang w:eastAsia="zh-CN"/>
        </w:rPr>
        <w:t>.</w:t>
      </w:r>
      <w:r w:rsidR="002C6BA0" w:rsidRPr="00BD6F46">
        <w:rPr>
          <w:lang w:eastAsia="zh-CN"/>
        </w:rPr>
        <w:t>1</w:t>
      </w:r>
      <w:r w:rsidR="002C6BA0" w:rsidRPr="00BD6F46">
        <w:rPr>
          <w:rFonts w:hint="eastAsia"/>
          <w:lang w:eastAsia="zh-CN"/>
        </w:rPr>
        <w:t>.</w:t>
      </w:r>
      <w:r w:rsidR="002C6BA0" w:rsidRPr="00BD6F46">
        <w:rPr>
          <w:lang w:eastAsia="zh-CN"/>
        </w:rPr>
        <w:t>6.</w:t>
      </w:r>
      <w:r w:rsidR="002C6BA0" w:rsidRPr="00BD6F46">
        <w:rPr>
          <w:rFonts w:hint="eastAsia"/>
          <w:lang w:eastAsia="zh-CN"/>
        </w:rPr>
        <w:t>2.</w:t>
      </w:r>
      <w:r w:rsidR="002C6BA0" w:rsidRPr="00BD6F46">
        <w:rPr>
          <w:lang w:eastAsia="zh-CN"/>
        </w:rPr>
        <w:t>2.6-</w:t>
      </w:r>
      <w:r w:rsidR="002C6BA0" w:rsidRPr="00BD6F46">
        <w:rPr>
          <w:rFonts w:hint="eastAsia"/>
          <w:lang w:eastAsia="zh-CN"/>
        </w:rPr>
        <w:t>1</w:t>
      </w:r>
      <w:r w:rsidRPr="00BD6F46">
        <w:t xml:space="preserve">: Definition of type </w:t>
      </w:r>
      <w:r w:rsidRPr="00BD6F46">
        <w:rPr>
          <w:rFonts w:hint="eastAsia"/>
          <w:noProof/>
          <w:lang w:eastAsia="zh-CN"/>
        </w:rPr>
        <w:t>PDUSessionChargingInformation</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Change w:id="582">
          <w:tblGrid>
            <w:gridCol w:w="1556"/>
            <w:gridCol w:w="1794"/>
            <w:gridCol w:w="474"/>
            <w:gridCol w:w="992"/>
            <w:gridCol w:w="2689"/>
            <w:gridCol w:w="1843"/>
          </w:tblGrid>
        </w:tblGridChange>
      </w:tblGrid>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jc w:val="left"/>
            </w:pPr>
            <w:r w:rsidRPr="00BD6F46">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A22E1" w:rsidRPr="00BD6F46" w:rsidRDefault="005A22E1" w:rsidP="004C6D5A">
            <w:pPr>
              <w:pStyle w:val="TAH"/>
              <w:rPr>
                <w:rFonts w:cs="Arial"/>
                <w:szCs w:val="18"/>
              </w:rPr>
            </w:pPr>
            <w:r w:rsidRPr="00BD6F46">
              <w:rPr>
                <w:rFonts w:cs="Arial"/>
                <w:szCs w:val="18"/>
              </w:rPr>
              <w:t>Applicability</w:t>
            </w: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rPr>
              <w:t>chargingId</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6976E6" w:rsidP="004C6D5A">
            <w:pPr>
              <w:pStyle w:val="TAL"/>
              <w:rPr>
                <w:rFonts w:hint="eastAsia"/>
                <w:lang w:eastAsia="zh-CN"/>
              </w:rPr>
            </w:pPr>
            <w:r>
              <w:t>C</w:t>
            </w:r>
            <w:r w:rsidRPr="00BD6F46">
              <w:rPr>
                <w:rFonts w:hint="eastAsia"/>
              </w:rPr>
              <w:t>hargingId</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C44219" w:rsidP="004C6D5A">
            <w:pPr>
              <w:pStyle w:val="TAC"/>
              <w:rPr>
                <w:rFonts w:hint="eastAsia"/>
                <w:lang w:eastAsia="zh-CN"/>
              </w:rPr>
            </w:pPr>
            <w:r w:rsidRPr="00BD6F46">
              <w:rPr>
                <w:lang w:bidi="ar-IQ"/>
              </w:rPr>
              <w:t>O</w:t>
            </w:r>
            <w:r>
              <w:rPr>
                <w:position w:val="-6"/>
                <w:sz w:val="14"/>
                <w:szCs w:val="14"/>
                <w:lang w:bidi="ar-IQ"/>
              </w:rPr>
              <w:t>M</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6976E6" w:rsidP="004C6D5A">
            <w:pPr>
              <w:pStyle w:val="TAL"/>
              <w:rPr>
                <w:rFonts w:hint="eastAsia"/>
                <w:noProof/>
                <w:lang w:eastAsia="zh-CN"/>
              </w:rPr>
            </w:pPr>
            <w:r>
              <w:rPr>
                <w:lang w:eastAsia="zh-CN" w:bidi="ar-IQ"/>
              </w:rPr>
              <w:t>Charging identifier for</w:t>
            </w:r>
            <w:r w:rsidRPr="00BD6F46">
              <w:rPr>
                <w:lang w:eastAsia="zh-CN" w:bidi="ar-IQ"/>
              </w:rPr>
              <w:t xml:space="preserve"> </w:t>
            </w:r>
            <w:r>
              <w:rPr>
                <w:lang w:eastAsia="zh-CN" w:bidi="ar-IQ"/>
              </w:rPr>
              <w:t>c</w:t>
            </w:r>
            <w:r w:rsidR="005A22E1" w:rsidRPr="00BD6F46">
              <w:rPr>
                <w:rFonts w:hint="eastAsia"/>
                <w:lang w:eastAsia="zh-CN" w:bidi="ar-IQ"/>
              </w:rPr>
              <w:t>orrelat</w:t>
            </w:r>
            <w:r>
              <w:rPr>
                <w:lang w:eastAsia="zh-CN" w:bidi="ar-IQ"/>
              </w:rPr>
              <w:t>ion</w:t>
            </w:r>
            <w:r w:rsidR="005A22E1" w:rsidRPr="00BD6F46">
              <w:rPr>
                <w:lang w:bidi="ar-IQ"/>
              </w:rPr>
              <w:t xml:space="preserve"> </w:t>
            </w:r>
            <w:r>
              <w:rPr>
                <w:lang w:bidi="ar-IQ"/>
              </w:rPr>
              <w:t xml:space="preserve">between </w:t>
            </w:r>
            <w:r w:rsidR="005A22E1" w:rsidRPr="00BD6F46">
              <w:rPr>
                <w:lang w:bidi="ar-IQ"/>
              </w:rPr>
              <w:t xml:space="preserve">different records </w:t>
            </w:r>
            <w:r w:rsidR="005A22E1" w:rsidRPr="00BD6F46">
              <w:rPr>
                <w:rFonts w:hint="eastAsia"/>
                <w:lang w:eastAsia="zh-CN" w:bidi="ar-IQ"/>
              </w:rPr>
              <w:t>of a single</w:t>
            </w:r>
            <w:r w:rsidR="005A22E1" w:rsidRPr="00BD6F46">
              <w:rPr>
                <w:lang w:bidi="ar-IQ"/>
              </w:rPr>
              <w:t xml:space="preserve"> </w:t>
            </w:r>
            <w:r w:rsidR="005A22E1" w:rsidRPr="00BD6F46">
              <w:rPr>
                <w:rFonts w:hint="eastAsia"/>
                <w:lang w:eastAsia="zh-CN" w:bidi="ar-IQ"/>
              </w:rPr>
              <w:t>PDU session</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45365B"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45365B" w:rsidRPr="00BD6F46" w:rsidRDefault="0045365B" w:rsidP="0045365B">
            <w:pPr>
              <w:pStyle w:val="TAL"/>
              <w:rPr>
                <w:rFonts w:hint="eastAsia"/>
              </w:rPr>
            </w:pPr>
            <w:r>
              <w:rPr>
                <w:lang w:eastAsia="zh-CN"/>
              </w:rPr>
              <w:t>sMFChargingId</w:t>
            </w:r>
          </w:p>
        </w:tc>
        <w:tc>
          <w:tcPr>
            <w:tcW w:w="1794" w:type="dxa"/>
            <w:tcBorders>
              <w:top w:val="single" w:sz="4" w:space="0" w:color="auto"/>
              <w:left w:val="single" w:sz="4" w:space="0" w:color="auto"/>
              <w:bottom w:val="single" w:sz="4" w:space="0" w:color="auto"/>
              <w:right w:val="single" w:sz="4" w:space="0" w:color="auto"/>
            </w:tcBorders>
          </w:tcPr>
          <w:p w:rsidR="0045365B" w:rsidRDefault="0045365B" w:rsidP="0045365B">
            <w:pPr>
              <w:pStyle w:val="TAL"/>
            </w:pPr>
            <w:r w:rsidRPr="00F267AF">
              <w:t>string</w:t>
            </w:r>
          </w:p>
        </w:tc>
        <w:tc>
          <w:tcPr>
            <w:tcW w:w="474" w:type="dxa"/>
            <w:tcBorders>
              <w:top w:val="single" w:sz="4" w:space="0" w:color="auto"/>
              <w:left w:val="single" w:sz="4" w:space="0" w:color="auto"/>
              <w:bottom w:val="single" w:sz="4" w:space="0" w:color="auto"/>
              <w:right w:val="single" w:sz="4" w:space="0" w:color="auto"/>
            </w:tcBorders>
          </w:tcPr>
          <w:p w:rsidR="0045365B" w:rsidRPr="00BD6F46" w:rsidRDefault="0045365B" w:rsidP="0045365B">
            <w:pPr>
              <w:pStyle w:val="TAC"/>
              <w:rPr>
                <w:lang w:bidi="ar-IQ"/>
              </w:rPr>
            </w:pPr>
            <w:r w:rsidRPr="00BD6F46">
              <w:rPr>
                <w:lang w:bidi="ar-IQ"/>
              </w:rPr>
              <w:t>O</w:t>
            </w:r>
            <w:r>
              <w:rPr>
                <w:position w:val="-6"/>
                <w:sz w:val="14"/>
                <w:szCs w:val="14"/>
                <w:lang w:bidi="ar-IQ"/>
              </w:rPr>
              <w:t>M</w:t>
            </w:r>
          </w:p>
        </w:tc>
        <w:tc>
          <w:tcPr>
            <w:tcW w:w="992" w:type="dxa"/>
            <w:tcBorders>
              <w:top w:val="single" w:sz="4" w:space="0" w:color="auto"/>
              <w:left w:val="single" w:sz="4" w:space="0" w:color="auto"/>
              <w:bottom w:val="single" w:sz="4" w:space="0" w:color="auto"/>
              <w:right w:val="single" w:sz="4" w:space="0" w:color="auto"/>
            </w:tcBorders>
          </w:tcPr>
          <w:p w:rsidR="0045365B" w:rsidRPr="00BD6F46" w:rsidRDefault="0045365B" w:rsidP="0045365B">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45365B" w:rsidRDefault="0045365B" w:rsidP="0045365B">
            <w:pPr>
              <w:pStyle w:val="TAL"/>
              <w:rPr>
                <w:lang w:eastAsia="zh-CN" w:bidi="ar-IQ"/>
              </w:rPr>
            </w:pPr>
            <w:r w:rsidRPr="004B0CE6">
              <w:rPr>
                <w:lang w:eastAsia="zh-CN" w:bidi="ar-IQ"/>
              </w:rPr>
              <w:t>Used instead of ChargingId when feature is active.</w:t>
            </w:r>
          </w:p>
        </w:tc>
        <w:tc>
          <w:tcPr>
            <w:tcW w:w="1843" w:type="dxa"/>
            <w:tcBorders>
              <w:top w:val="single" w:sz="4" w:space="0" w:color="auto"/>
              <w:left w:val="single" w:sz="4" w:space="0" w:color="auto"/>
              <w:bottom w:val="single" w:sz="4" w:space="0" w:color="auto"/>
              <w:right w:val="single" w:sz="4" w:space="0" w:color="auto"/>
            </w:tcBorders>
          </w:tcPr>
          <w:p w:rsidR="0045365B" w:rsidRPr="00BD6F46" w:rsidRDefault="0045365B" w:rsidP="0045365B">
            <w:pPr>
              <w:pStyle w:val="TAL"/>
              <w:rPr>
                <w:rFonts w:cs="Arial"/>
                <w:szCs w:val="18"/>
              </w:rPr>
            </w:pPr>
            <w:r>
              <w:t>SMF</w:t>
            </w:r>
            <w:r>
              <w:rPr>
                <w:rFonts w:hint="eastAsia"/>
                <w:lang w:eastAsia="zh-CN"/>
              </w:rPr>
              <w:t>_</w:t>
            </w:r>
            <w:r>
              <w:t>Charging_Id</w:t>
            </w:r>
          </w:p>
        </w:tc>
      </w:tr>
      <w:tr w:rsidR="00BF47DF"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BF47DF" w:rsidRPr="00BD6F46" w:rsidRDefault="00BF47DF" w:rsidP="00BF47DF">
            <w:pPr>
              <w:pStyle w:val="TAL"/>
              <w:rPr>
                <w:rFonts w:hint="eastAsia"/>
              </w:rPr>
            </w:pPr>
            <w:r>
              <w:rPr>
                <w:lang w:val="fr-FR"/>
              </w:rPr>
              <w:t>homeProvided ChargingId</w:t>
            </w:r>
          </w:p>
        </w:tc>
        <w:tc>
          <w:tcPr>
            <w:tcW w:w="1794" w:type="dxa"/>
            <w:tcBorders>
              <w:top w:val="single" w:sz="4" w:space="0" w:color="auto"/>
              <w:left w:val="single" w:sz="4" w:space="0" w:color="auto"/>
              <w:bottom w:val="single" w:sz="4" w:space="0" w:color="auto"/>
              <w:right w:val="single" w:sz="4" w:space="0" w:color="auto"/>
            </w:tcBorders>
          </w:tcPr>
          <w:p w:rsidR="00BF47DF" w:rsidRDefault="00BF47DF" w:rsidP="00BF47DF">
            <w:pPr>
              <w:pStyle w:val="TAL"/>
            </w:pPr>
            <w:r>
              <w:rPr>
                <w:lang w:val="fr-FR"/>
              </w:rPr>
              <w:t>ChargingId</w:t>
            </w:r>
          </w:p>
        </w:tc>
        <w:tc>
          <w:tcPr>
            <w:tcW w:w="474" w:type="dxa"/>
            <w:tcBorders>
              <w:top w:val="single" w:sz="4" w:space="0" w:color="auto"/>
              <w:left w:val="single" w:sz="4" w:space="0" w:color="auto"/>
              <w:bottom w:val="single" w:sz="4" w:space="0" w:color="auto"/>
              <w:right w:val="single" w:sz="4" w:space="0" w:color="auto"/>
            </w:tcBorders>
          </w:tcPr>
          <w:p w:rsidR="00BF47DF" w:rsidRPr="00BD6F46" w:rsidRDefault="00BF47DF" w:rsidP="00BF47DF">
            <w:pPr>
              <w:pStyle w:val="TAC"/>
              <w:rPr>
                <w:lang w:bidi="ar-IQ"/>
              </w:rPr>
            </w:pPr>
            <w:r>
              <w:rPr>
                <w:lang w:val="fr-FR" w:eastAsia="zh-CN" w:bidi="ar-IQ"/>
              </w:rPr>
              <w:t>Oc</w:t>
            </w:r>
          </w:p>
        </w:tc>
        <w:tc>
          <w:tcPr>
            <w:tcW w:w="992" w:type="dxa"/>
            <w:tcBorders>
              <w:top w:val="single" w:sz="4" w:space="0" w:color="auto"/>
              <w:left w:val="single" w:sz="4" w:space="0" w:color="auto"/>
              <w:bottom w:val="single" w:sz="4" w:space="0" w:color="auto"/>
              <w:right w:val="single" w:sz="4" w:space="0" w:color="auto"/>
            </w:tcBorders>
          </w:tcPr>
          <w:p w:rsidR="00BF47DF" w:rsidRPr="00BD6F46" w:rsidRDefault="00BF47DF" w:rsidP="00BF47DF">
            <w:pPr>
              <w:pStyle w:val="TAL"/>
              <w:rPr>
                <w:rFonts w:hint="eastAsia"/>
                <w:lang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BF47DF" w:rsidRDefault="00BF47DF" w:rsidP="00BF47DF">
            <w:pPr>
              <w:pStyle w:val="TAL"/>
              <w:rPr>
                <w:lang w:eastAsia="zh-CN" w:bidi="ar-IQ"/>
              </w:rPr>
            </w:pPr>
            <w:r w:rsidRPr="00AA3D43">
              <w:rPr>
                <w:lang w:eastAsia="zh-CN" w:bidi="ar-IQ"/>
              </w:rPr>
              <w:t>Charging identifier for correlation</w:t>
            </w:r>
            <w:r w:rsidRPr="00AA3D43">
              <w:rPr>
                <w:lang w:bidi="ar-IQ"/>
              </w:rPr>
              <w:t xml:space="preserve"> between H-SMF and V-SMF.</w:t>
            </w:r>
          </w:p>
        </w:tc>
        <w:tc>
          <w:tcPr>
            <w:tcW w:w="1843" w:type="dxa"/>
            <w:tcBorders>
              <w:top w:val="single" w:sz="4" w:space="0" w:color="auto"/>
              <w:left w:val="single" w:sz="4" w:space="0" w:color="auto"/>
              <w:bottom w:val="single" w:sz="4" w:space="0" w:color="auto"/>
              <w:right w:val="single" w:sz="4" w:space="0" w:color="auto"/>
            </w:tcBorders>
          </w:tcPr>
          <w:p w:rsidR="00BF47DF" w:rsidRPr="00BD6F46" w:rsidRDefault="00BF47DF" w:rsidP="00BF47DF">
            <w:pPr>
              <w:pStyle w:val="TAL"/>
              <w:rPr>
                <w:rFonts w:cs="Arial"/>
                <w:szCs w:val="18"/>
              </w:rPr>
            </w:pPr>
          </w:p>
        </w:tc>
      </w:tr>
      <w:tr w:rsidR="0045365B"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45365B" w:rsidRDefault="0045365B" w:rsidP="0045365B">
            <w:pPr>
              <w:pStyle w:val="TAL"/>
              <w:rPr>
                <w:lang w:val="fr-FR"/>
              </w:rPr>
            </w:pPr>
            <w:r>
              <w:rPr>
                <w:lang w:eastAsia="zh-CN"/>
              </w:rPr>
              <w:t>sMFH</w:t>
            </w:r>
            <w:r>
              <w:rPr>
                <w:lang w:val="fr-FR"/>
              </w:rPr>
              <w:t>omeProvidedChargingId</w:t>
            </w:r>
          </w:p>
        </w:tc>
        <w:tc>
          <w:tcPr>
            <w:tcW w:w="1794" w:type="dxa"/>
            <w:tcBorders>
              <w:top w:val="single" w:sz="4" w:space="0" w:color="auto"/>
              <w:left w:val="single" w:sz="4" w:space="0" w:color="auto"/>
              <w:bottom w:val="single" w:sz="4" w:space="0" w:color="auto"/>
              <w:right w:val="single" w:sz="4" w:space="0" w:color="auto"/>
            </w:tcBorders>
          </w:tcPr>
          <w:p w:rsidR="0045365B" w:rsidRDefault="0045365B" w:rsidP="0045365B">
            <w:pPr>
              <w:pStyle w:val="TAL"/>
              <w:rPr>
                <w:lang w:val="fr-FR"/>
              </w:rPr>
            </w:pPr>
            <w:r w:rsidRPr="00F267AF">
              <w:t>string</w:t>
            </w:r>
          </w:p>
        </w:tc>
        <w:tc>
          <w:tcPr>
            <w:tcW w:w="474" w:type="dxa"/>
            <w:tcBorders>
              <w:top w:val="single" w:sz="4" w:space="0" w:color="auto"/>
              <w:left w:val="single" w:sz="4" w:space="0" w:color="auto"/>
              <w:bottom w:val="single" w:sz="4" w:space="0" w:color="auto"/>
              <w:right w:val="single" w:sz="4" w:space="0" w:color="auto"/>
            </w:tcBorders>
          </w:tcPr>
          <w:p w:rsidR="0045365B" w:rsidRDefault="00A126E5" w:rsidP="0045365B">
            <w:pPr>
              <w:pStyle w:val="TAC"/>
              <w:rPr>
                <w:lang w:val="fr-FR" w:eastAsia="zh-CN" w:bidi="ar-IQ"/>
              </w:rPr>
            </w:pPr>
            <w:r w:rsidRPr="00A126E5">
              <w:rPr>
                <w:lang w:bidi="ar-IQ"/>
              </w:rPr>
              <w:t>Oc</w:t>
            </w:r>
          </w:p>
        </w:tc>
        <w:tc>
          <w:tcPr>
            <w:tcW w:w="992" w:type="dxa"/>
            <w:tcBorders>
              <w:top w:val="single" w:sz="4" w:space="0" w:color="auto"/>
              <w:left w:val="single" w:sz="4" w:space="0" w:color="auto"/>
              <w:bottom w:val="single" w:sz="4" w:space="0" w:color="auto"/>
              <w:right w:val="single" w:sz="4" w:space="0" w:color="auto"/>
            </w:tcBorders>
          </w:tcPr>
          <w:p w:rsidR="0045365B" w:rsidRDefault="0045365B" w:rsidP="0045365B">
            <w:pPr>
              <w:pStyle w:val="TAL"/>
              <w:rPr>
                <w:lang w:val="fr-FR"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45365B" w:rsidRPr="00AA3D43" w:rsidRDefault="0045365B" w:rsidP="0045365B">
            <w:pPr>
              <w:pStyle w:val="TAL"/>
              <w:rPr>
                <w:lang w:eastAsia="zh-CN" w:bidi="ar-IQ"/>
              </w:rPr>
            </w:pPr>
            <w:r w:rsidRPr="004B0CE6">
              <w:rPr>
                <w:lang w:eastAsia="zh-CN" w:bidi="ar-IQ"/>
              </w:rPr>
              <w:t xml:space="preserve">Used instead of </w:t>
            </w:r>
            <w:r w:rsidRPr="00F72219">
              <w:t>homeProvidedChargingId</w:t>
            </w:r>
            <w:r w:rsidRPr="004B0CE6">
              <w:rPr>
                <w:lang w:eastAsia="zh-CN" w:bidi="ar-IQ"/>
              </w:rPr>
              <w:t xml:space="preserve"> when feature is active.</w:t>
            </w:r>
          </w:p>
        </w:tc>
        <w:tc>
          <w:tcPr>
            <w:tcW w:w="1843" w:type="dxa"/>
            <w:tcBorders>
              <w:top w:val="single" w:sz="4" w:space="0" w:color="auto"/>
              <w:left w:val="single" w:sz="4" w:space="0" w:color="auto"/>
              <w:bottom w:val="single" w:sz="4" w:space="0" w:color="auto"/>
              <w:right w:val="single" w:sz="4" w:space="0" w:color="auto"/>
            </w:tcBorders>
          </w:tcPr>
          <w:p w:rsidR="0045365B" w:rsidRPr="00BD6F46" w:rsidRDefault="0045365B" w:rsidP="0045365B">
            <w:pPr>
              <w:pStyle w:val="TAL"/>
              <w:rPr>
                <w:rFonts w:cs="Arial"/>
                <w:szCs w:val="18"/>
              </w:rPr>
            </w:pPr>
            <w:r>
              <w:t>SMF</w:t>
            </w:r>
            <w:r>
              <w:rPr>
                <w:rFonts w:hint="eastAsia"/>
                <w:lang w:eastAsia="zh-CN"/>
              </w:rPr>
              <w:t>_</w:t>
            </w:r>
            <w:r>
              <w:t>Charging_Id</w:t>
            </w:r>
          </w:p>
        </w:tc>
      </w:tr>
      <w:tr w:rsidR="0032674A"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32674A" w:rsidRPr="00BD6F46" w:rsidRDefault="0032674A" w:rsidP="0032674A">
            <w:pPr>
              <w:pStyle w:val="TAL"/>
              <w:rPr>
                <w:rFonts w:eastAsia="MS Mincho"/>
                <w:noProof/>
              </w:rPr>
            </w:pPr>
            <w:r w:rsidRPr="00BD6F46">
              <w:t>userInformation</w:t>
            </w:r>
          </w:p>
        </w:tc>
        <w:tc>
          <w:tcPr>
            <w:tcW w:w="1794" w:type="dxa"/>
            <w:tcBorders>
              <w:top w:val="single" w:sz="4" w:space="0" w:color="auto"/>
              <w:left w:val="single" w:sz="4" w:space="0" w:color="auto"/>
              <w:bottom w:val="single" w:sz="4" w:space="0" w:color="auto"/>
              <w:right w:val="single" w:sz="4" w:space="0" w:color="auto"/>
            </w:tcBorders>
          </w:tcPr>
          <w:p w:rsidR="0032674A" w:rsidRPr="00BD6F46" w:rsidRDefault="0032674A" w:rsidP="0032674A">
            <w:pPr>
              <w:pStyle w:val="TAL"/>
              <w:rPr>
                <w:lang w:eastAsia="zh-CN"/>
              </w:rPr>
            </w:pPr>
            <w:r w:rsidRPr="00BD6F46">
              <w:rPr>
                <w:rFonts w:hint="eastAsia"/>
                <w:lang w:eastAsia="zh-CN"/>
              </w:rPr>
              <w:t>U</w:t>
            </w:r>
            <w:r w:rsidRPr="00BD6F46">
              <w:t>serInformation</w:t>
            </w:r>
          </w:p>
        </w:tc>
        <w:tc>
          <w:tcPr>
            <w:tcW w:w="474" w:type="dxa"/>
            <w:tcBorders>
              <w:top w:val="single" w:sz="4" w:space="0" w:color="auto"/>
              <w:left w:val="single" w:sz="4" w:space="0" w:color="auto"/>
              <w:bottom w:val="single" w:sz="4" w:space="0" w:color="auto"/>
              <w:right w:val="single" w:sz="4" w:space="0" w:color="auto"/>
            </w:tcBorders>
          </w:tcPr>
          <w:p w:rsidR="0032674A" w:rsidRPr="00BD6F46" w:rsidRDefault="0032674A" w:rsidP="0032674A">
            <w:pPr>
              <w:pStyle w:val="TAC"/>
              <w:rPr>
                <w:rFonts w:hint="eastAsia"/>
                <w:lang w:eastAsia="zh-CN"/>
              </w:rPr>
            </w:pPr>
            <w:r>
              <w:rPr>
                <w:lang w:bidi="ar-IQ"/>
              </w:rPr>
              <w:t>O</w:t>
            </w:r>
            <w:r>
              <w:rPr>
                <w:position w:val="-6"/>
                <w:sz w:val="14"/>
                <w:szCs w:val="14"/>
                <w:lang w:bidi="ar-IQ"/>
              </w:rPr>
              <w:t>M</w:t>
            </w:r>
          </w:p>
        </w:tc>
        <w:tc>
          <w:tcPr>
            <w:tcW w:w="992" w:type="dxa"/>
            <w:tcBorders>
              <w:top w:val="single" w:sz="4" w:space="0" w:color="auto"/>
              <w:left w:val="single" w:sz="4" w:space="0" w:color="auto"/>
              <w:bottom w:val="single" w:sz="4" w:space="0" w:color="auto"/>
              <w:right w:val="single" w:sz="4" w:space="0" w:color="auto"/>
            </w:tcBorders>
          </w:tcPr>
          <w:p w:rsidR="0032674A" w:rsidRPr="00BD6F46" w:rsidRDefault="0032674A" w:rsidP="0032674A">
            <w:pPr>
              <w:pStyle w:val="TAL"/>
              <w:rPr>
                <w:rFonts w:hint="eastAsia"/>
                <w:noProof/>
                <w:lang w:eastAsia="zh-CN"/>
              </w:rPr>
            </w:pPr>
            <w:r>
              <w:rPr>
                <w:lang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32674A" w:rsidRPr="00BD6F46" w:rsidRDefault="0032674A" w:rsidP="0032674A">
            <w:pPr>
              <w:pStyle w:val="TAL"/>
              <w:rPr>
                <w:noProof/>
              </w:rPr>
            </w:pPr>
            <w:r>
              <w:rPr>
                <w:noProof/>
                <w:lang w:eastAsia="zh-CN"/>
              </w:rPr>
              <w:t>including information of u</w:t>
            </w:r>
            <w:r>
              <w:rPr>
                <w:noProof/>
              </w:rPr>
              <w:t xml:space="preserve">ser and user </w:t>
            </w:r>
            <w:r>
              <w:rPr>
                <w:noProof/>
                <w:lang w:eastAsia="zh-CN"/>
              </w:rPr>
              <w:t>e</w:t>
            </w:r>
            <w:r>
              <w:rPr>
                <w:noProof/>
              </w:rPr>
              <w:t>quipment</w:t>
            </w:r>
            <w:r>
              <w:rPr>
                <w:noProof/>
                <w:lang w:eastAsia="zh-CN"/>
              </w:rPr>
              <w:t>,</w:t>
            </w:r>
          </w:p>
        </w:tc>
        <w:tc>
          <w:tcPr>
            <w:tcW w:w="1843" w:type="dxa"/>
            <w:tcBorders>
              <w:top w:val="single" w:sz="4" w:space="0" w:color="auto"/>
              <w:left w:val="single" w:sz="4" w:space="0" w:color="auto"/>
              <w:bottom w:val="single" w:sz="4" w:space="0" w:color="auto"/>
              <w:right w:val="single" w:sz="4" w:space="0" w:color="auto"/>
            </w:tcBorders>
          </w:tcPr>
          <w:p w:rsidR="0032674A" w:rsidRPr="00BD6F46" w:rsidRDefault="0032674A" w:rsidP="0032674A">
            <w:pPr>
              <w:pStyle w:val="TAL"/>
              <w:rPr>
                <w:rFonts w:cs="Arial"/>
                <w:szCs w:val="18"/>
              </w:rPr>
            </w:pP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BD6F46">
              <w:t>userLocation</w:t>
            </w:r>
            <w:r w:rsidRPr="00BD6F46">
              <w:rPr>
                <w:rFonts w:hint="eastAsia"/>
                <w:lang w:eastAsia="zh-CN"/>
              </w:rPr>
              <w:t>info</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rPr>
            </w:pPr>
            <w:r w:rsidRPr="00BD6F46">
              <w:t>UserLocation</w:t>
            </w:r>
          </w:p>
          <w:p w:rsidR="005A22E1" w:rsidRPr="00BD6F46" w:rsidRDefault="005A22E1" w:rsidP="004C6D5A">
            <w:pPr>
              <w:pStyle w:val="TAL"/>
              <w:rPr>
                <w:rFonts w:hint="eastAsia"/>
                <w:lang w:eastAsia="zh-CN"/>
              </w:rPr>
            </w:pP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rPr>
            </w:pPr>
            <w:r w:rsidRPr="00BD6F46">
              <w:rPr>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noProof/>
                <w:lang w:eastAsia="zh-CN"/>
              </w:rPr>
            </w:pPr>
            <w:r w:rsidRPr="00BD6F46">
              <w:rPr>
                <w:noProof/>
                <w:szCs w:val="18"/>
              </w:rPr>
              <w:t xml:space="preserve">provides information on the </w:t>
            </w:r>
            <w:r w:rsidRPr="00BD6F46">
              <w:rPr>
                <w:lang w:eastAsia="zh-CN" w:bidi="ar-IQ"/>
              </w:rPr>
              <w:t>location</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hint="eastAsia"/>
                <w:szCs w:val="18"/>
                <w:lang w:eastAsia="zh-CN"/>
              </w:rPr>
            </w:pPr>
          </w:p>
        </w:tc>
      </w:tr>
      <w:tr w:rsidR="003B7D6A"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3B7D6A" w:rsidRPr="00BD6F46" w:rsidRDefault="00AB2AC0" w:rsidP="003B7D6A">
            <w:pPr>
              <w:pStyle w:val="TAL"/>
            </w:pPr>
            <w:r>
              <w:rPr>
                <w:lang w:eastAsia="zh-CN"/>
              </w:rPr>
              <w:t>i</w:t>
            </w:r>
            <w:r w:rsidR="003B7D6A">
              <w:rPr>
                <w:lang w:eastAsia="zh-CN"/>
              </w:rPr>
              <w:t>MSSession Information</w:t>
            </w:r>
          </w:p>
        </w:tc>
        <w:tc>
          <w:tcPr>
            <w:tcW w:w="1794" w:type="dxa"/>
            <w:tcBorders>
              <w:top w:val="single" w:sz="4" w:space="0" w:color="auto"/>
              <w:left w:val="single" w:sz="4" w:space="0" w:color="auto"/>
              <w:bottom w:val="single" w:sz="4" w:space="0" w:color="auto"/>
              <w:right w:val="single" w:sz="4" w:space="0" w:color="auto"/>
            </w:tcBorders>
          </w:tcPr>
          <w:p w:rsidR="003B7D6A" w:rsidRPr="00BD6F46" w:rsidRDefault="003B7D6A" w:rsidP="003B7D6A">
            <w:pPr>
              <w:pStyle w:val="TAL"/>
            </w:pPr>
            <w:r>
              <w:rPr>
                <w:rFonts w:hint="eastAsia"/>
                <w:lang w:eastAsia="zh-CN"/>
              </w:rPr>
              <w:t>C</w:t>
            </w:r>
            <w:r>
              <w:rPr>
                <w:lang w:eastAsia="zh-CN"/>
              </w:rPr>
              <w:t>allInfo</w:t>
            </w:r>
          </w:p>
        </w:tc>
        <w:tc>
          <w:tcPr>
            <w:tcW w:w="474" w:type="dxa"/>
            <w:tcBorders>
              <w:top w:val="single" w:sz="4" w:space="0" w:color="auto"/>
              <w:left w:val="single" w:sz="4" w:space="0" w:color="auto"/>
              <w:bottom w:val="single" w:sz="4" w:space="0" w:color="auto"/>
              <w:right w:val="single" w:sz="4" w:space="0" w:color="auto"/>
            </w:tcBorders>
          </w:tcPr>
          <w:p w:rsidR="003B7D6A" w:rsidRPr="00BD6F46" w:rsidRDefault="003B7D6A" w:rsidP="003B7D6A">
            <w:pPr>
              <w:pStyle w:val="TAC"/>
              <w:rPr>
                <w:lang w:bidi="ar-IQ"/>
              </w:rPr>
            </w:pPr>
            <w:r w:rsidRPr="00BD6F46">
              <w:rPr>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3B7D6A" w:rsidRPr="00BD6F46" w:rsidRDefault="003B7D6A" w:rsidP="003B7D6A">
            <w:pPr>
              <w:pStyle w:val="TAL"/>
              <w:rPr>
                <w:rFonts w:hint="eastAsia"/>
                <w:lang w:eastAsia="zh-CN" w:bidi="ar-IQ"/>
              </w:rPr>
            </w:pPr>
            <w:r>
              <w:rPr>
                <w:rFonts w:hint="eastAsia"/>
                <w:noProof/>
                <w:lang w:eastAsia="zh-CN"/>
              </w:rPr>
              <w:t>0</w:t>
            </w:r>
            <w:r>
              <w:rPr>
                <w:noProof/>
                <w:lang w:eastAsia="zh-CN"/>
              </w:rPr>
              <w:t>..1</w:t>
            </w:r>
          </w:p>
        </w:tc>
        <w:tc>
          <w:tcPr>
            <w:tcW w:w="2689" w:type="dxa"/>
            <w:tcBorders>
              <w:top w:val="single" w:sz="4" w:space="0" w:color="auto"/>
              <w:left w:val="single" w:sz="4" w:space="0" w:color="auto"/>
              <w:bottom w:val="single" w:sz="4" w:space="0" w:color="auto"/>
              <w:right w:val="single" w:sz="4" w:space="0" w:color="auto"/>
            </w:tcBorders>
          </w:tcPr>
          <w:p w:rsidR="003B7D6A" w:rsidRPr="00BD6F46" w:rsidRDefault="003B7D6A" w:rsidP="003B7D6A">
            <w:pPr>
              <w:pStyle w:val="TAL"/>
              <w:rPr>
                <w:noProof/>
                <w:szCs w:val="18"/>
              </w:rPr>
            </w:pPr>
            <w:r>
              <w:t>Indicates the IMS session related information</w:t>
            </w:r>
          </w:p>
        </w:tc>
        <w:tc>
          <w:tcPr>
            <w:tcW w:w="1843" w:type="dxa"/>
            <w:tcBorders>
              <w:top w:val="single" w:sz="4" w:space="0" w:color="auto"/>
              <w:left w:val="single" w:sz="4" w:space="0" w:color="auto"/>
              <w:bottom w:val="single" w:sz="4" w:space="0" w:color="auto"/>
              <w:right w:val="single" w:sz="4" w:space="0" w:color="auto"/>
            </w:tcBorders>
          </w:tcPr>
          <w:p w:rsidR="003B7D6A" w:rsidRPr="00BD6F46" w:rsidRDefault="003B7D6A" w:rsidP="003B7D6A">
            <w:pPr>
              <w:pStyle w:val="TAL"/>
              <w:rPr>
                <w:rFonts w:cs="Arial" w:hint="eastAsia"/>
                <w:szCs w:val="18"/>
                <w:lang w:eastAsia="zh-CN"/>
              </w:rPr>
            </w:pPr>
            <w:r w:rsidRPr="008173BF">
              <w:rPr>
                <w:rFonts w:cs="Arial"/>
                <w:color w:val="000000"/>
                <w:szCs w:val="18"/>
              </w:rPr>
              <w:t>IDC_CH</w:t>
            </w:r>
          </w:p>
        </w:tc>
      </w:tr>
      <w:tr w:rsidR="005E171C" w:rsidRPr="00BD6F46" w:rsidTr="00EB3F24">
        <w:trPr>
          <w:jc w:val="center"/>
        </w:trPr>
        <w:tc>
          <w:tcPr>
            <w:tcW w:w="1556" w:type="dxa"/>
            <w:tcBorders>
              <w:top w:val="single" w:sz="4" w:space="0" w:color="auto"/>
              <w:left w:val="single" w:sz="4" w:space="0" w:color="auto"/>
              <w:bottom w:val="single" w:sz="4" w:space="0" w:color="auto"/>
              <w:right w:val="single" w:sz="4" w:space="0" w:color="auto"/>
            </w:tcBorders>
          </w:tcPr>
          <w:p w:rsidR="005E171C" w:rsidRPr="00BD6F46" w:rsidRDefault="005E171C" w:rsidP="00EB3F24">
            <w:pPr>
              <w:pStyle w:val="TAL"/>
            </w:pPr>
            <w:r w:rsidRPr="00C5750B">
              <w:t>mAPDUNon</w:t>
            </w:r>
            <w:r>
              <w:t>3</w:t>
            </w:r>
            <w:r w:rsidRPr="00C5750B">
              <w:t>GPPUserLocationInfo</w:t>
            </w:r>
          </w:p>
        </w:tc>
        <w:tc>
          <w:tcPr>
            <w:tcW w:w="1794" w:type="dxa"/>
            <w:tcBorders>
              <w:top w:val="single" w:sz="4" w:space="0" w:color="auto"/>
              <w:left w:val="single" w:sz="4" w:space="0" w:color="auto"/>
              <w:bottom w:val="single" w:sz="4" w:space="0" w:color="auto"/>
              <w:right w:val="single" w:sz="4" w:space="0" w:color="auto"/>
            </w:tcBorders>
          </w:tcPr>
          <w:p w:rsidR="005E171C" w:rsidRPr="00BD6F46" w:rsidRDefault="005E171C" w:rsidP="00EB3F24">
            <w:pPr>
              <w:pStyle w:val="TAL"/>
              <w:rPr>
                <w:rFonts w:hint="eastAsia"/>
                <w:lang w:eastAsia="zh-CN"/>
              </w:rPr>
            </w:pPr>
            <w:r w:rsidRPr="00BD6F46">
              <w:t>UserLocation</w:t>
            </w:r>
          </w:p>
          <w:p w:rsidR="005E171C" w:rsidRPr="00BD6F46" w:rsidRDefault="005E171C" w:rsidP="00EB3F24">
            <w:pPr>
              <w:pStyle w:val="TAL"/>
            </w:pPr>
          </w:p>
        </w:tc>
        <w:tc>
          <w:tcPr>
            <w:tcW w:w="474" w:type="dxa"/>
            <w:tcBorders>
              <w:top w:val="single" w:sz="4" w:space="0" w:color="auto"/>
              <w:left w:val="single" w:sz="4" w:space="0" w:color="auto"/>
              <w:bottom w:val="single" w:sz="4" w:space="0" w:color="auto"/>
              <w:right w:val="single" w:sz="4" w:space="0" w:color="auto"/>
            </w:tcBorders>
          </w:tcPr>
          <w:p w:rsidR="005E171C" w:rsidRPr="00BD6F46" w:rsidRDefault="005E171C" w:rsidP="00EB3F24">
            <w:pPr>
              <w:pStyle w:val="TAC"/>
              <w:rPr>
                <w:lang w:bidi="ar-IQ"/>
              </w:rPr>
            </w:pPr>
            <w:r w:rsidRPr="00BD6F46">
              <w:rPr>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E171C" w:rsidRPr="00BD6F46" w:rsidRDefault="005E171C" w:rsidP="00EB3F24">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E171C" w:rsidRPr="00BD6F46" w:rsidRDefault="005E171C" w:rsidP="00EB3F24">
            <w:pPr>
              <w:pStyle w:val="TAL"/>
              <w:rPr>
                <w:noProof/>
                <w:szCs w:val="18"/>
              </w:rPr>
            </w:pPr>
            <w:r w:rsidRPr="00BD6F46">
              <w:rPr>
                <w:noProof/>
                <w:szCs w:val="18"/>
              </w:rPr>
              <w:t xml:space="preserve">provides information on the </w:t>
            </w:r>
            <w:r w:rsidRPr="00BD6F46">
              <w:rPr>
                <w:lang w:eastAsia="zh-CN" w:bidi="ar-IQ"/>
              </w:rPr>
              <w:t>location</w:t>
            </w:r>
            <w:r w:rsidRPr="00BD6F46">
              <w:rPr>
                <w:noProof/>
                <w:lang w:eastAsia="zh-CN"/>
              </w:rPr>
              <w:t xml:space="preserve"> </w:t>
            </w:r>
            <w:r>
              <w:rPr>
                <w:noProof/>
                <w:lang w:eastAsia="zh-CN"/>
              </w:rPr>
              <w:t>under the</w:t>
            </w:r>
            <w:r w:rsidRPr="00BD6F46">
              <w:rPr>
                <w:noProof/>
                <w:lang w:eastAsia="zh-CN"/>
              </w:rPr>
              <w:t xml:space="preserve"> </w:t>
            </w:r>
            <w:r>
              <w:rPr>
                <w:noProof/>
                <w:lang w:eastAsia="zh-CN"/>
              </w:rPr>
              <w:t xml:space="preserve">non-3GPP access for </w:t>
            </w:r>
            <w:r w:rsidRPr="00BD6F46">
              <w:rPr>
                <w:noProof/>
                <w:lang w:eastAsia="zh-CN"/>
              </w:rPr>
              <w:t xml:space="preserve">the </w:t>
            </w:r>
            <w:r>
              <w:rPr>
                <w:noProof/>
                <w:lang w:eastAsia="zh-CN"/>
              </w:rPr>
              <w:t>MA PDU session</w:t>
            </w:r>
          </w:p>
        </w:tc>
        <w:tc>
          <w:tcPr>
            <w:tcW w:w="1843" w:type="dxa"/>
            <w:tcBorders>
              <w:top w:val="single" w:sz="4" w:space="0" w:color="auto"/>
              <w:left w:val="single" w:sz="4" w:space="0" w:color="auto"/>
              <w:bottom w:val="single" w:sz="4" w:space="0" w:color="auto"/>
              <w:right w:val="single" w:sz="4" w:space="0" w:color="auto"/>
            </w:tcBorders>
          </w:tcPr>
          <w:p w:rsidR="005E171C" w:rsidRPr="00BD6F46" w:rsidRDefault="005E171C" w:rsidP="00EB3F24">
            <w:pPr>
              <w:pStyle w:val="TAL"/>
              <w:rPr>
                <w:rFonts w:cs="Arial" w:hint="eastAsia"/>
                <w:szCs w:val="18"/>
                <w:lang w:eastAsia="zh-CN"/>
              </w:rPr>
            </w:pPr>
            <w:r>
              <w:rPr>
                <w:rFonts w:cs="Arial"/>
                <w:szCs w:val="18"/>
                <w:lang w:eastAsia="zh-CN"/>
              </w:rPr>
              <w:t>ATSSS</w:t>
            </w:r>
          </w:p>
        </w:tc>
      </w:tr>
      <w:tr w:rsidR="007F2996" w:rsidRPr="00BD6F46" w:rsidTr="00EB3F24">
        <w:trPr>
          <w:jc w:val="center"/>
        </w:trPr>
        <w:tc>
          <w:tcPr>
            <w:tcW w:w="1556" w:type="dxa"/>
            <w:tcBorders>
              <w:top w:val="single" w:sz="4" w:space="0" w:color="auto"/>
              <w:left w:val="single" w:sz="4" w:space="0" w:color="auto"/>
              <w:bottom w:val="single" w:sz="4" w:space="0" w:color="auto"/>
              <w:right w:val="single" w:sz="4" w:space="0" w:color="auto"/>
            </w:tcBorders>
          </w:tcPr>
          <w:p w:rsidR="007F2996" w:rsidRPr="00C5750B" w:rsidRDefault="007F2996" w:rsidP="007F2996">
            <w:pPr>
              <w:pStyle w:val="TAL"/>
            </w:pPr>
            <w:r>
              <w:t>n</w:t>
            </w:r>
            <w:r w:rsidRPr="008A1ABB">
              <w:t>on3GPP</w:t>
            </w:r>
            <w:r>
              <w:t>U</w:t>
            </w:r>
            <w:r w:rsidRPr="009D5C94">
              <w:t>serLocationTime</w:t>
            </w:r>
          </w:p>
        </w:tc>
        <w:tc>
          <w:tcPr>
            <w:tcW w:w="1794" w:type="dxa"/>
            <w:tcBorders>
              <w:top w:val="single" w:sz="4" w:space="0" w:color="auto"/>
              <w:left w:val="single" w:sz="4" w:space="0" w:color="auto"/>
              <w:bottom w:val="single" w:sz="4" w:space="0" w:color="auto"/>
              <w:right w:val="single" w:sz="4" w:space="0" w:color="auto"/>
            </w:tcBorders>
          </w:tcPr>
          <w:p w:rsidR="007F2996" w:rsidRPr="00BD6F46" w:rsidRDefault="007F2996" w:rsidP="007F2996">
            <w:pPr>
              <w:pStyle w:val="TAL"/>
            </w:pPr>
            <w:r>
              <w:rPr>
                <w:lang w:eastAsia="zh-CN"/>
              </w:rPr>
              <w:t>DateTime</w:t>
            </w:r>
          </w:p>
        </w:tc>
        <w:tc>
          <w:tcPr>
            <w:tcW w:w="474" w:type="dxa"/>
            <w:tcBorders>
              <w:top w:val="single" w:sz="4" w:space="0" w:color="auto"/>
              <w:left w:val="single" w:sz="4" w:space="0" w:color="auto"/>
              <w:bottom w:val="single" w:sz="4" w:space="0" w:color="auto"/>
              <w:right w:val="single" w:sz="4" w:space="0" w:color="auto"/>
            </w:tcBorders>
          </w:tcPr>
          <w:p w:rsidR="007F2996" w:rsidRPr="00BD6F46" w:rsidRDefault="007F2996" w:rsidP="007F2996">
            <w:pPr>
              <w:pStyle w:val="TAC"/>
              <w:rPr>
                <w:lang w:bidi="ar-IQ"/>
              </w:rPr>
            </w:pPr>
            <w:r w:rsidRPr="00BD6F46">
              <w:rPr>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7F2996" w:rsidRPr="00BD6F46" w:rsidRDefault="007F2996" w:rsidP="007F2996">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7F2996" w:rsidRPr="00BD6F46" w:rsidRDefault="007F2996" w:rsidP="007F2996">
            <w:pPr>
              <w:pStyle w:val="TAL"/>
              <w:rPr>
                <w:noProof/>
                <w:szCs w:val="18"/>
              </w:rPr>
            </w:pPr>
            <w:r w:rsidRPr="0000374B">
              <w:rPr>
                <w:rFonts w:cs="Arial"/>
                <w:noProof/>
                <w:szCs w:val="18"/>
                <w:lang w:eastAsia="zh-CN"/>
              </w:rPr>
              <w:t>represents the UTC time provided by the non-3GPP access, and is related to the userLocationTime. This filed is only present if the non-3GPP access provides a time.</w:t>
            </w:r>
          </w:p>
        </w:tc>
        <w:tc>
          <w:tcPr>
            <w:tcW w:w="1843" w:type="dxa"/>
            <w:tcBorders>
              <w:top w:val="single" w:sz="4" w:space="0" w:color="auto"/>
              <w:left w:val="single" w:sz="4" w:space="0" w:color="auto"/>
              <w:bottom w:val="single" w:sz="4" w:space="0" w:color="auto"/>
              <w:right w:val="single" w:sz="4" w:space="0" w:color="auto"/>
            </w:tcBorders>
          </w:tcPr>
          <w:p w:rsidR="007F2996" w:rsidRDefault="007F2996" w:rsidP="007F2996">
            <w:pPr>
              <w:pStyle w:val="TAL"/>
              <w:rPr>
                <w:rFonts w:cs="Arial"/>
                <w:szCs w:val="18"/>
                <w:lang w:eastAsia="zh-CN"/>
              </w:rPr>
            </w:pPr>
          </w:p>
        </w:tc>
      </w:tr>
      <w:tr w:rsidR="007F2996" w:rsidRPr="00BD6F46" w:rsidTr="00EB3F24">
        <w:trPr>
          <w:jc w:val="center"/>
        </w:trPr>
        <w:tc>
          <w:tcPr>
            <w:tcW w:w="1556" w:type="dxa"/>
            <w:tcBorders>
              <w:top w:val="single" w:sz="4" w:space="0" w:color="auto"/>
              <w:left w:val="single" w:sz="4" w:space="0" w:color="auto"/>
              <w:bottom w:val="single" w:sz="4" w:space="0" w:color="auto"/>
              <w:right w:val="single" w:sz="4" w:space="0" w:color="auto"/>
            </w:tcBorders>
          </w:tcPr>
          <w:p w:rsidR="007F2996" w:rsidRPr="00C5750B" w:rsidRDefault="007F2996" w:rsidP="007F2996">
            <w:pPr>
              <w:pStyle w:val="TAL"/>
            </w:pPr>
            <w:r>
              <w:t>m</w:t>
            </w:r>
            <w:r w:rsidRPr="008A1ABB">
              <w:t>APDUNon3GPPUserLocationTime</w:t>
            </w:r>
          </w:p>
        </w:tc>
        <w:tc>
          <w:tcPr>
            <w:tcW w:w="1794" w:type="dxa"/>
            <w:tcBorders>
              <w:top w:val="single" w:sz="4" w:space="0" w:color="auto"/>
              <w:left w:val="single" w:sz="4" w:space="0" w:color="auto"/>
              <w:bottom w:val="single" w:sz="4" w:space="0" w:color="auto"/>
              <w:right w:val="single" w:sz="4" w:space="0" w:color="auto"/>
            </w:tcBorders>
          </w:tcPr>
          <w:p w:rsidR="007F2996" w:rsidRPr="00BD6F46" w:rsidRDefault="007F2996" w:rsidP="007F2996">
            <w:pPr>
              <w:pStyle w:val="TAL"/>
            </w:pPr>
            <w:r>
              <w:rPr>
                <w:lang w:eastAsia="zh-CN"/>
              </w:rPr>
              <w:t>DateTime</w:t>
            </w:r>
          </w:p>
        </w:tc>
        <w:tc>
          <w:tcPr>
            <w:tcW w:w="474" w:type="dxa"/>
            <w:tcBorders>
              <w:top w:val="single" w:sz="4" w:space="0" w:color="auto"/>
              <w:left w:val="single" w:sz="4" w:space="0" w:color="auto"/>
              <w:bottom w:val="single" w:sz="4" w:space="0" w:color="auto"/>
              <w:right w:val="single" w:sz="4" w:space="0" w:color="auto"/>
            </w:tcBorders>
          </w:tcPr>
          <w:p w:rsidR="007F2996" w:rsidRPr="00BD6F46" w:rsidRDefault="007F2996" w:rsidP="007F2996">
            <w:pPr>
              <w:pStyle w:val="TAC"/>
              <w:rPr>
                <w:lang w:bidi="ar-IQ"/>
              </w:rPr>
            </w:pPr>
            <w:r w:rsidRPr="00BD6F46">
              <w:rPr>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7F2996" w:rsidRPr="00BD6F46" w:rsidRDefault="007F2996" w:rsidP="007F2996">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7F2996" w:rsidRPr="0000374B" w:rsidRDefault="007F2996" w:rsidP="007F2996">
            <w:pPr>
              <w:pStyle w:val="TAL"/>
              <w:rPr>
                <w:noProof/>
                <w:szCs w:val="18"/>
              </w:rPr>
            </w:pPr>
            <w:r w:rsidRPr="0000374B">
              <w:rPr>
                <w:noProof/>
                <w:szCs w:val="18"/>
              </w:rPr>
              <w:t>represents the UTC time provided by the non-3GPP access, and is related mAPDUNon3GPPUserLocationInfo.</w:t>
            </w:r>
          </w:p>
          <w:p w:rsidR="007F2996" w:rsidRPr="00BD6F46" w:rsidRDefault="007F2996" w:rsidP="007F2996">
            <w:pPr>
              <w:pStyle w:val="TAL"/>
              <w:rPr>
                <w:noProof/>
                <w:szCs w:val="18"/>
              </w:rPr>
            </w:pPr>
            <w:r w:rsidRPr="0000374B">
              <w:rPr>
                <w:noProof/>
                <w:szCs w:val="18"/>
              </w:rPr>
              <w:t>This filed is only present if the non-3GPP access for the MA PDU session provides a time.</w:t>
            </w:r>
            <w:r w:rsidRPr="0000374B" w:rsidDel="0000374B">
              <w:rPr>
                <w:noProof/>
                <w:szCs w:val="18"/>
              </w:rPr>
              <w:t xml:space="preserve"> </w:t>
            </w:r>
          </w:p>
        </w:tc>
        <w:tc>
          <w:tcPr>
            <w:tcW w:w="1843" w:type="dxa"/>
            <w:tcBorders>
              <w:top w:val="single" w:sz="4" w:space="0" w:color="auto"/>
              <w:left w:val="single" w:sz="4" w:space="0" w:color="auto"/>
              <w:bottom w:val="single" w:sz="4" w:space="0" w:color="auto"/>
              <w:right w:val="single" w:sz="4" w:space="0" w:color="auto"/>
            </w:tcBorders>
          </w:tcPr>
          <w:p w:rsidR="007F2996" w:rsidRDefault="007F2996" w:rsidP="007F2996">
            <w:pPr>
              <w:pStyle w:val="TAL"/>
              <w:rPr>
                <w:rFonts w:cs="Arial"/>
                <w:szCs w:val="18"/>
                <w:lang w:eastAsia="zh-CN"/>
              </w:rPr>
            </w:pPr>
            <w:r>
              <w:rPr>
                <w:rFonts w:cs="Arial"/>
                <w:szCs w:val="18"/>
                <w:lang w:eastAsia="zh-CN"/>
              </w:rPr>
              <w:t>ATSSS</w:t>
            </w: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BD6F46">
              <w:t>presenceReportingArea</w:t>
            </w:r>
            <w:r w:rsidRPr="00BD6F46">
              <w:rPr>
                <w:szCs w:val="18"/>
              </w:rPr>
              <w:t>Information</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rPr>
            </w:pPr>
            <w:r w:rsidRPr="00BD6F46">
              <w:rPr>
                <w:noProof/>
                <w:lang w:eastAsia="zh-CN"/>
              </w:rPr>
              <w:t>map(</w:t>
            </w:r>
            <w:r w:rsidR="00F75780" w:rsidRPr="00C00A8B">
              <w:rPr>
                <w:lang w:val="en-US" w:eastAsia="zh-CN"/>
              </w:rPr>
              <w:t>PresenceInfo</w:t>
            </w:r>
            <w:r w:rsidRPr="00BD6F46">
              <w:rPr>
                <w:noProof/>
                <w:lang w:eastAsia="zh-CN"/>
              </w:rPr>
              <w:t>)</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rPr>
            </w:pPr>
            <w:r w:rsidRPr="00BD6F46">
              <w:rPr>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bidi="ar-IQ"/>
              </w:rPr>
            </w:pPr>
            <w:r w:rsidRPr="00BD6F46">
              <w:rPr>
                <w:rFonts w:hint="eastAsia"/>
                <w:noProof/>
                <w:lang w:eastAsia="zh-CN"/>
              </w:rPr>
              <w:t>0</w:t>
            </w:r>
            <w:r w:rsidRPr="00BD6F46">
              <w:rPr>
                <w:noProof/>
                <w:lang w:eastAsia="zh-CN"/>
              </w:rPr>
              <w:t>..N</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eastAsia="DengXian"/>
                <w:noProof/>
                <w:lang w:eastAsia="zh-CN"/>
              </w:rPr>
            </w:pPr>
            <w:r w:rsidRPr="00BD6F46">
              <w:rPr>
                <w:rFonts w:eastAsia="DengXian"/>
                <w:noProof/>
                <w:lang w:eastAsia="zh-CN"/>
              </w:rPr>
              <w:t>When the data type is present in response message, it includes the PRA information provisioned by the CHF, in which case t</w:t>
            </w:r>
            <w:r w:rsidRPr="00BD6F46">
              <w:rPr>
                <w:lang w:eastAsia="zh-CN"/>
              </w:rPr>
              <w:t xml:space="preserve">he </w:t>
            </w:r>
            <w:r w:rsidR="00F75780">
              <w:rPr>
                <w:lang w:val="en-US" w:eastAsia="zh-CN"/>
              </w:rPr>
              <w:t>"</w:t>
            </w:r>
            <w:r w:rsidR="00F75780" w:rsidRPr="00C00A8B">
              <w:rPr>
                <w:lang w:val="en-US" w:eastAsia="zh-CN"/>
              </w:rPr>
              <w:t>presenceState</w:t>
            </w:r>
            <w:r w:rsidR="00F75780">
              <w:rPr>
                <w:lang w:val="en-US" w:eastAsia="zh-CN"/>
              </w:rPr>
              <w:t>"</w:t>
            </w:r>
            <w:r w:rsidRPr="00BD6F46">
              <w:rPr>
                <w:lang w:eastAsia="zh-CN"/>
              </w:rPr>
              <w:t xml:space="preserve"> attribute within the </w:t>
            </w:r>
            <w:r w:rsidR="00F75780" w:rsidRPr="00C00A8B">
              <w:rPr>
                <w:lang w:val="en-US" w:eastAsia="zh-CN"/>
              </w:rPr>
              <w:t>PresenceInfo</w:t>
            </w:r>
            <w:r w:rsidRPr="00BD6F46">
              <w:rPr>
                <w:noProof/>
                <w:lang w:eastAsia="zh-CN"/>
              </w:rPr>
              <w:t xml:space="preserve"> data type shall not be supplied. </w:t>
            </w:r>
            <w:r w:rsidRPr="00BD6F46">
              <w:rPr>
                <w:rFonts w:eastAsia="DengXian"/>
                <w:noProof/>
                <w:lang w:eastAsia="zh-CN"/>
              </w:rPr>
              <w:t>When the data type is present in request message, it’s used to r</w:t>
            </w:r>
            <w:r w:rsidRPr="00BD6F46">
              <w:rPr>
                <w:rFonts w:hint="eastAsia"/>
                <w:lang w:eastAsia="zh-CN"/>
              </w:rPr>
              <w:t>eport</w:t>
            </w:r>
            <w:r w:rsidRPr="00BD6F46">
              <w:rPr>
                <w:lang w:eastAsia="zh-CN"/>
              </w:rPr>
              <w:t xml:space="preserve"> user</w:t>
            </w:r>
            <w:r w:rsidRPr="00BD6F46">
              <w:rPr>
                <w:rFonts w:hint="eastAsia"/>
                <w:lang w:eastAsia="zh-CN"/>
              </w:rPr>
              <w:t xml:space="preserve"> pre</w:t>
            </w:r>
            <w:r w:rsidRPr="00BD6F46">
              <w:rPr>
                <w:lang w:eastAsia="zh-CN"/>
              </w:rPr>
              <w:t>sence reporting area status</w:t>
            </w:r>
            <w:r w:rsidRPr="00BD6F46">
              <w:rPr>
                <w:rFonts w:eastAsia="DengXian"/>
                <w:noProof/>
                <w:lang w:eastAsia="zh-CN"/>
              </w:rPr>
              <w:t>.</w:t>
            </w:r>
          </w:p>
          <w:p w:rsidR="005A22E1" w:rsidRDefault="005A22E1" w:rsidP="004C6D5A">
            <w:pPr>
              <w:pStyle w:val="TAL"/>
              <w:rPr>
                <w:lang w:eastAsia="zh-CN"/>
              </w:rPr>
            </w:pPr>
            <w:r w:rsidRPr="00BD6F46">
              <w:rPr>
                <w:noProof/>
              </w:rPr>
              <w:t xml:space="preserve">The </w:t>
            </w:r>
            <w:r w:rsidR="00B70B4D">
              <w:rPr>
                <w:noProof/>
              </w:rPr>
              <w:t>"</w:t>
            </w:r>
            <w:r w:rsidRPr="00BD6F46">
              <w:rPr>
                <w:lang w:eastAsia="zh-CN"/>
              </w:rPr>
              <w:t>praId</w:t>
            </w:r>
            <w:r w:rsidR="00B70B4D">
              <w:rPr>
                <w:lang w:eastAsia="zh-CN"/>
              </w:rPr>
              <w:t>"</w:t>
            </w:r>
            <w:r w:rsidRPr="00BD6F46">
              <w:rPr>
                <w:lang w:eastAsia="zh-CN"/>
              </w:rPr>
              <w:t xml:space="preserve"> attribute within the </w:t>
            </w:r>
            <w:r w:rsidR="00F75780" w:rsidRPr="00C00A8B">
              <w:rPr>
                <w:lang w:val="en-US" w:eastAsia="zh-CN"/>
              </w:rPr>
              <w:t>PresenceInfo</w:t>
            </w:r>
            <w:r w:rsidRPr="00BD6F46">
              <w:rPr>
                <w:noProof/>
                <w:lang w:eastAsia="zh-CN"/>
              </w:rPr>
              <w:t xml:space="preserve"> data type</w:t>
            </w:r>
            <w:r w:rsidRPr="00BD6F46">
              <w:rPr>
                <w:lang w:eastAsia="zh-CN"/>
              </w:rPr>
              <w:t xml:space="preserve"> shall be the key of the map. </w:t>
            </w:r>
          </w:p>
          <w:p w:rsidR="00B70B4D" w:rsidRDefault="00B70B4D" w:rsidP="00B70B4D">
            <w:pPr>
              <w:pStyle w:val="TAL"/>
              <w:rPr>
                <w:lang w:eastAsia="zh-CN"/>
              </w:rPr>
            </w:pPr>
          </w:p>
          <w:p w:rsidR="00B70B4D" w:rsidRPr="00BD6F46" w:rsidRDefault="00B70B4D" w:rsidP="00B70B4D">
            <w:pPr>
              <w:pStyle w:val="TAL"/>
              <w:rPr>
                <w:noProof/>
                <w:lang w:eastAsia="zh-CN"/>
              </w:rPr>
            </w:pPr>
            <w:r>
              <w:rPr>
                <w:noProof/>
                <w:lang w:eastAsia="zh-CN"/>
              </w:rPr>
              <w:t>The location related attributes (</w:t>
            </w:r>
            <w:r>
              <w:rPr>
                <w:rFonts w:hint="eastAsia"/>
                <w:noProof/>
                <w:lang w:eastAsia="zh-CN"/>
              </w:rPr>
              <w:t>i</w:t>
            </w:r>
            <w:r>
              <w:rPr>
                <w:noProof/>
                <w:lang w:eastAsia="zh-CN"/>
              </w:rPr>
              <w:t>.e.</w:t>
            </w:r>
            <w:r>
              <w:rPr>
                <w:lang w:val="en-US" w:eastAsia="zh-CN"/>
              </w:rPr>
              <w:t xml:space="preserve"> "</w:t>
            </w:r>
            <w:r>
              <w:rPr>
                <w:lang w:eastAsia="zh-CN"/>
              </w:rPr>
              <w:t>trackingAreaList</w:t>
            </w:r>
            <w:r>
              <w:rPr>
                <w:lang w:val="en-US" w:eastAsia="zh-CN"/>
              </w:rPr>
              <w:t>"</w:t>
            </w:r>
            <w:r>
              <w:rPr>
                <w:lang w:eastAsia="zh-CN"/>
              </w:rPr>
              <w:t>,</w:t>
            </w:r>
            <w:r>
              <w:t xml:space="preserve"> </w:t>
            </w:r>
            <w:r>
              <w:rPr>
                <w:lang w:val="en-US" w:eastAsia="zh-CN"/>
              </w:rPr>
              <w:t>"</w:t>
            </w:r>
            <w:r>
              <w:t>ecgiList</w:t>
            </w:r>
            <w:r>
              <w:rPr>
                <w:lang w:val="en-US" w:eastAsia="zh-CN"/>
              </w:rPr>
              <w:t>"</w:t>
            </w:r>
            <w:r>
              <w:rPr>
                <w:rFonts w:hint="eastAsia"/>
                <w:lang w:val="en-US" w:eastAsia="zh-CN"/>
              </w:rPr>
              <w:t>,</w:t>
            </w:r>
            <w:r>
              <w:t xml:space="preserve"> </w:t>
            </w:r>
            <w:r>
              <w:rPr>
                <w:lang w:val="en-US" w:eastAsia="zh-CN"/>
              </w:rPr>
              <w:t>"</w:t>
            </w:r>
            <w:r>
              <w:t>ncgiList</w:t>
            </w:r>
            <w:r>
              <w:rPr>
                <w:lang w:val="en-US" w:eastAsia="zh-CN"/>
              </w:rPr>
              <w:t>"</w:t>
            </w:r>
            <w:r>
              <w:t xml:space="preserve">) </w:t>
            </w:r>
            <w:r>
              <w:rPr>
                <w:noProof/>
                <w:lang w:eastAsia="zh-CN"/>
              </w:rPr>
              <w:t xml:space="preserve">within the </w:t>
            </w:r>
            <w:r>
              <w:rPr>
                <w:lang w:val="en-US" w:eastAsia="zh-CN"/>
              </w:rPr>
              <w:t>PresenceInfo</w:t>
            </w:r>
            <w:r>
              <w:rPr>
                <w:noProof/>
                <w:lang w:eastAsia="zh-CN"/>
              </w:rPr>
              <w:t xml:space="preserve"> data type</w:t>
            </w:r>
            <w:r>
              <w:rPr>
                <w:lang w:eastAsia="zh-CN"/>
              </w:rPr>
              <w:t xml:space="preserve"> are not </w:t>
            </w:r>
            <w:r>
              <w:rPr>
                <w:color w:val="000000"/>
              </w:rPr>
              <w:t xml:space="preserve">required </w:t>
            </w:r>
            <w:r>
              <w:rPr>
                <w:lang w:eastAsia="zh-CN"/>
              </w:rPr>
              <w:t>in the request message,</w:t>
            </w:r>
            <w:r>
              <w:rPr>
                <w:color w:val="000000"/>
                <w:lang w:eastAsia="zh-CN"/>
              </w:rPr>
              <w:t xml:space="preserve"> and may be ignored by the CHF.</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hint="eastAsia"/>
                <w:szCs w:val="18"/>
                <w:lang w:eastAsia="zh-CN"/>
              </w:rPr>
            </w:pP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3A3FD5">
              <w:rPr>
                <w:lang w:eastAsia="zh-CN"/>
              </w:rPr>
              <w:t>ue</w:t>
            </w:r>
            <w:r w:rsidRPr="003A3FD5">
              <w:rPr>
                <w:rFonts w:hint="eastAsia"/>
                <w:lang w:eastAsia="zh-CN"/>
              </w:rPr>
              <w:t>timeZone</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rPr>
            </w:pPr>
            <w:r w:rsidRPr="00BD6F46">
              <w:t>TimeZone</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noProof/>
                <w:lang w:eastAsia="zh-CN"/>
              </w:rPr>
            </w:pPr>
            <w:r w:rsidRPr="00BD6F46">
              <w:rPr>
                <w:szCs w:val="18"/>
              </w:rPr>
              <w:t>the UE Time</w:t>
            </w:r>
            <w:r w:rsidR="00B908E2">
              <w:rPr>
                <w:szCs w:val="18"/>
              </w:rPr>
              <w:t>z</w:t>
            </w:r>
            <w:r w:rsidRPr="00BD6F46">
              <w:rPr>
                <w:szCs w:val="18"/>
              </w:rPr>
              <w:t>one the UE is currently located</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hint="eastAsia"/>
                <w:szCs w:val="18"/>
                <w:lang w:eastAsia="zh-CN"/>
              </w:rPr>
            </w:pP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BD6F46">
              <w:t>pduSessionInformation</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rPr>
            </w:pPr>
            <w:r w:rsidRPr="00BD6F46">
              <w:rPr>
                <w:rFonts w:hint="eastAsia"/>
                <w:lang w:eastAsia="zh-CN"/>
              </w:rPr>
              <w:t>PDU</w:t>
            </w:r>
            <w:r w:rsidRPr="00BD6F46">
              <w:t>SessionInformation</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282F41" w:rsidP="004C6D5A">
            <w:pPr>
              <w:pStyle w:val="TAC"/>
              <w:rPr>
                <w:rFonts w:hint="eastAsia"/>
                <w:lang w:eastAsia="zh-CN"/>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282F4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282F41" w:rsidRDefault="005A22E1" w:rsidP="00282F41">
            <w:pPr>
              <w:pStyle w:val="TAL"/>
              <w:rPr>
                <w:noProof/>
                <w:lang w:eastAsia="zh-CN"/>
              </w:rPr>
            </w:pPr>
            <w:r w:rsidRPr="00BD6F46">
              <w:rPr>
                <w:rFonts w:hint="eastAsia"/>
                <w:noProof/>
                <w:lang w:eastAsia="zh-CN"/>
              </w:rPr>
              <w:t>PDU session level information</w:t>
            </w:r>
            <w:r w:rsidRPr="00BD6F46">
              <w:rPr>
                <w:noProof/>
                <w:lang w:eastAsia="zh-CN"/>
              </w:rPr>
              <w:t>, includ</w:t>
            </w:r>
            <w:r w:rsidRPr="00BD6F46">
              <w:rPr>
                <w:rFonts w:hint="eastAsia"/>
                <w:noProof/>
                <w:lang w:eastAsia="zh-CN"/>
              </w:rPr>
              <w:t>ing PDU session ID, PDU type, SSC Mode, QoS, network slicing etc.</w:t>
            </w:r>
          </w:p>
          <w:p w:rsidR="005A22E1" w:rsidRPr="00BD6F46" w:rsidRDefault="00282F41" w:rsidP="00282F41">
            <w:pPr>
              <w:pStyle w:val="TAL"/>
              <w:rPr>
                <w:noProof/>
                <w:lang w:eastAsia="zh-CN"/>
              </w:rPr>
            </w:pPr>
            <w:r>
              <w:rPr>
                <w:noProof/>
                <w:lang w:eastAsia="zh-CN"/>
              </w:rPr>
              <w:t>It needs to be present in the request, but it is optional in the response.</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hint="eastAsia"/>
                <w:szCs w:val="18"/>
                <w:lang w:eastAsia="zh-CN"/>
              </w:rPr>
            </w:pP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B5671A" w:rsidP="004C6D5A">
            <w:pPr>
              <w:pStyle w:val="TAL"/>
              <w:rPr>
                <w:lang w:bidi="ar-IQ"/>
              </w:rPr>
            </w:pPr>
            <w:r>
              <w:rPr>
                <w:lang w:eastAsia="zh-CN"/>
              </w:rPr>
              <w:t>unit</w:t>
            </w:r>
            <w:r w:rsidRPr="00523021">
              <w:rPr>
                <w:lang w:eastAsia="zh-CN"/>
              </w:rPr>
              <w:t>CountInactivityTimer</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rPr>
                <w:rFonts w:cs="Arial"/>
                <w:szCs w:val="18"/>
              </w:rPr>
              <w:t>DurationSec</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lang w:eastAsia="zh-CN"/>
              </w:rPr>
            </w:pPr>
            <w:r w:rsidRPr="00BD6F46">
              <w:rPr>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rPr>
            </w:pPr>
            <w:r w:rsidRPr="00BD6F46">
              <w:t>0..1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noProof/>
                <w:szCs w:val="18"/>
              </w:rPr>
            </w:pPr>
            <w:r w:rsidRPr="00BD6F46">
              <w:rPr>
                <w:noProof/>
                <w:szCs w:val="18"/>
              </w:rPr>
              <w:t>threshold for the time period resource idle</w:t>
            </w:r>
          </w:p>
          <w:p w:rsidR="005A22E1" w:rsidRPr="00BD6F46" w:rsidRDefault="005A22E1" w:rsidP="004C6D5A">
            <w:pPr>
              <w:pStyle w:val="TAL"/>
              <w:rPr>
                <w:lang w:bidi="ar-IQ"/>
              </w:rPr>
            </w:pPr>
            <w:r w:rsidRPr="00BD6F46">
              <w:t>Upon the initial interaction with the CHF, the SMF</w:t>
            </w:r>
            <w:r w:rsidRPr="00BD6F46">
              <w:rPr>
                <w:noProof/>
                <w:szCs w:val="18"/>
              </w:rPr>
              <w:t xml:space="preserve"> use this att</w:t>
            </w:r>
            <w:r w:rsidR="00B908E2">
              <w:rPr>
                <w:noProof/>
                <w:szCs w:val="18"/>
              </w:rPr>
              <w:t>r</w:t>
            </w:r>
            <w:r w:rsidRPr="00BD6F46">
              <w:rPr>
                <w:noProof/>
                <w:szCs w:val="18"/>
              </w:rPr>
              <w:t>ibute to provide pre-configured thre</w:t>
            </w:r>
            <w:r w:rsidR="00B908E2">
              <w:rPr>
                <w:noProof/>
                <w:szCs w:val="18"/>
              </w:rPr>
              <w:t>s</w:t>
            </w:r>
            <w:r w:rsidRPr="00BD6F46">
              <w:rPr>
                <w:noProof/>
                <w:szCs w:val="18"/>
              </w:rPr>
              <w:t>hold to CHF.</w:t>
            </w:r>
          </w:p>
          <w:p w:rsidR="005A22E1" w:rsidRPr="00BD6F46" w:rsidRDefault="005A22E1" w:rsidP="004C6D5A">
            <w:pPr>
              <w:pStyle w:val="TAL"/>
              <w:rPr>
                <w:lang w:bidi="ar-IQ"/>
              </w:rPr>
            </w:pPr>
            <w:r w:rsidRPr="00BD6F46">
              <w:rPr>
                <w:noProof/>
                <w:szCs w:val="18"/>
              </w:rPr>
              <w:t xml:space="preserve">when present in response message, it contains the threshold </w:t>
            </w:r>
            <w:r w:rsidRPr="00BD6F46">
              <w:t xml:space="preserve">supplied by CHF in response of initial request to override existing </w:t>
            </w:r>
            <w:r w:rsidRPr="00BD6F46">
              <w:rPr>
                <w:lang w:bidi="ar-IQ"/>
              </w:rPr>
              <w:t>threshold in SMF.</w:t>
            </w:r>
          </w:p>
          <w:p w:rsidR="005A22E1" w:rsidRPr="00BD6F46" w:rsidRDefault="005A22E1" w:rsidP="004C6D5A">
            <w:pPr>
              <w:pStyle w:val="TAL"/>
              <w:rPr>
                <w:noProof/>
                <w:szCs w:val="18"/>
              </w:rPr>
            </w:pPr>
            <w:r w:rsidRPr="00BD6F46">
              <w:rPr>
                <w:lang w:bidi="ar-IQ"/>
              </w:rPr>
              <w:t xml:space="preserve">It’s only present when </w:t>
            </w:r>
            <w:r w:rsidR="00B5671A">
              <w:rPr>
                <w:lang w:bidi="ar-IQ"/>
              </w:rPr>
              <w:t>u</w:t>
            </w:r>
            <w:r w:rsidR="00B5671A" w:rsidRPr="00523021">
              <w:rPr>
                <w:lang w:bidi="ar-IQ"/>
              </w:rPr>
              <w:t xml:space="preserve">nit </w:t>
            </w:r>
            <w:r w:rsidR="00B5671A">
              <w:rPr>
                <w:lang w:bidi="ar-IQ"/>
              </w:rPr>
              <w:t>c</w:t>
            </w:r>
            <w:r w:rsidR="00B5671A" w:rsidRPr="00523021">
              <w:rPr>
                <w:lang w:bidi="ar-IQ"/>
              </w:rPr>
              <w:t xml:space="preserve">ount </w:t>
            </w:r>
            <w:r w:rsidR="00B5671A">
              <w:rPr>
                <w:lang w:bidi="ar-IQ"/>
              </w:rPr>
              <w:t>i</w:t>
            </w:r>
            <w:r w:rsidR="00B5671A" w:rsidRPr="00523021">
              <w:rPr>
                <w:lang w:bidi="ar-IQ"/>
              </w:rPr>
              <w:t>nactivity</w:t>
            </w:r>
            <w:r w:rsidRPr="00BD6F46">
              <w:rPr>
                <w:lang w:bidi="ar-IQ"/>
              </w:rPr>
              <w:t xml:space="preserve"> timer trigger is active.</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hint="eastAsia"/>
                <w:szCs w:val="18"/>
                <w:lang w:eastAsia="zh-CN"/>
              </w:rPr>
            </w:pPr>
          </w:p>
        </w:tc>
      </w:tr>
      <w:tr w:rsidR="00357576"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357576" w:rsidRDefault="00357576" w:rsidP="00357576">
            <w:pPr>
              <w:pStyle w:val="TAL"/>
              <w:rPr>
                <w:lang w:eastAsia="zh-CN"/>
              </w:rPr>
            </w:pPr>
            <w:r>
              <w:rPr>
                <w:lang w:bidi="ar-IQ"/>
              </w:rPr>
              <w:t>rAN</w:t>
            </w:r>
            <w:r w:rsidRPr="00D40101">
              <w:rPr>
                <w:lang w:bidi="ar-IQ"/>
              </w:rPr>
              <w:t>Secondary</w:t>
            </w:r>
            <w:r>
              <w:rPr>
                <w:lang w:bidi="ar-IQ"/>
              </w:rPr>
              <w:t>RAT</w:t>
            </w:r>
            <w:r w:rsidRPr="00D40101">
              <w:rPr>
                <w:lang w:bidi="ar-IQ"/>
              </w:rPr>
              <w:t>UsageReport</w:t>
            </w:r>
          </w:p>
        </w:tc>
        <w:tc>
          <w:tcPr>
            <w:tcW w:w="1794" w:type="dxa"/>
            <w:tcBorders>
              <w:top w:val="single" w:sz="4" w:space="0" w:color="auto"/>
              <w:left w:val="single" w:sz="4" w:space="0" w:color="auto"/>
              <w:bottom w:val="single" w:sz="4" w:space="0" w:color="auto"/>
              <w:right w:val="single" w:sz="4" w:space="0" w:color="auto"/>
            </w:tcBorders>
          </w:tcPr>
          <w:p w:rsidR="00357576" w:rsidRPr="00BD6F46" w:rsidRDefault="00357576" w:rsidP="00357576">
            <w:pPr>
              <w:pStyle w:val="TAL"/>
              <w:rPr>
                <w:rFonts w:cs="Arial"/>
                <w:szCs w:val="18"/>
              </w:rPr>
            </w:pPr>
            <w:r>
              <w:rPr>
                <w:lang w:bidi="ar-IQ"/>
              </w:rPr>
              <w:t>RANSecondary</w:t>
            </w:r>
            <w:r w:rsidRPr="00D40101">
              <w:rPr>
                <w:lang w:bidi="ar-IQ"/>
              </w:rPr>
              <w:t>RAT</w:t>
            </w:r>
            <w:r>
              <w:rPr>
                <w:lang w:bidi="ar-IQ"/>
              </w:rPr>
              <w:t>Usage</w:t>
            </w:r>
            <w:r w:rsidRPr="00D40101">
              <w:rPr>
                <w:lang w:bidi="ar-IQ"/>
              </w:rPr>
              <w:t>Report</w:t>
            </w:r>
          </w:p>
        </w:tc>
        <w:tc>
          <w:tcPr>
            <w:tcW w:w="474" w:type="dxa"/>
            <w:tcBorders>
              <w:top w:val="single" w:sz="4" w:space="0" w:color="auto"/>
              <w:left w:val="single" w:sz="4" w:space="0" w:color="auto"/>
              <w:bottom w:val="single" w:sz="4" w:space="0" w:color="auto"/>
              <w:right w:val="single" w:sz="4" w:space="0" w:color="auto"/>
            </w:tcBorders>
          </w:tcPr>
          <w:p w:rsidR="00357576" w:rsidRPr="00BD6F46" w:rsidRDefault="00357576" w:rsidP="00357576">
            <w:pPr>
              <w:pStyle w:val="TAC"/>
              <w:rPr>
                <w:lang w:bidi="ar-IQ"/>
              </w:rPr>
            </w:pPr>
            <w:r w:rsidRPr="00BD6F46">
              <w:rPr>
                <w:rFonts w:cs="Arial"/>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357576" w:rsidRPr="00BD6F46" w:rsidRDefault="00357576" w:rsidP="00357576">
            <w:pPr>
              <w:pStyle w:val="TAL"/>
            </w:pPr>
            <w:r>
              <w:t>0..1</w:t>
            </w:r>
          </w:p>
        </w:tc>
        <w:tc>
          <w:tcPr>
            <w:tcW w:w="2689" w:type="dxa"/>
            <w:tcBorders>
              <w:top w:val="single" w:sz="4" w:space="0" w:color="auto"/>
              <w:left w:val="single" w:sz="4" w:space="0" w:color="auto"/>
              <w:bottom w:val="single" w:sz="4" w:space="0" w:color="auto"/>
              <w:right w:val="single" w:sz="4" w:space="0" w:color="auto"/>
            </w:tcBorders>
          </w:tcPr>
          <w:p w:rsidR="00357576" w:rsidRPr="00BD6F46" w:rsidRDefault="00357576" w:rsidP="00357576">
            <w:pPr>
              <w:pStyle w:val="TAL"/>
              <w:rPr>
                <w:noProof/>
                <w:szCs w:val="18"/>
              </w:rPr>
            </w:pPr>
            <w:r>
              <w:t>S</w:t>
            </w:r>
            <w:r w:rsidRPr="00203EA8">
              <w:t>econdary RAT usage</w:t>
            </w:r>
            <w:r>
              <w:t xml:space="preserve"> </w:t>
            </w:r>
            <w:r w:rsidRPr="00203EA8">
              <w:t xml:space="preserve">reported from </w:t>
            </w:r>
            <w:r>
              <w:t>RAN.</w:t>
            </w:r>
            <w:r w:rsidRPr="008A4B48">
              <w:t xml:space="preserve"> </w:t>
            </w:r>
          </w:p>
        </w:tc>
        <w:tc>
          <w:tcPr>
            <w:tcW w:w="1843" w:type="dxa"/>
            <w:tcBorders>
              <w:top w:val="single" w:sz="4" w:space="0" w:color="auto"/>
              <w:left w:val="single" w:sz="4" w:space="0" w:color="auto"/>
              <w:bottom w:val="single" w:sz="4" w:space="0" w:color="auto"/>
              <w:right w:val="single" w:sz="4" w:space="0" w:color="auto"/>
            </w:tcBorders>
          </w:tcPr>
          <w:p w:rsidR="00357576" w:rsidRPr="00BD6F46" w:rsidDel="001F1D85" w:rsidRDefault="00357576" w:rsidP="00357576">
            <w:pPr>
              <w:pStyle w:val="TAL"/>
              <w:rPr>
                <w:rFonts w:cs="Arial" w:hint="eastAsia"/>
                <w:szCs w:val="18"/>
                <w:lang w:eastAsia="zh-CN"/>
              </w:rPr>
            </w:pPr>
          </w:p>
        </w:tc>
      </w:tr>
    </w:tbl>
    <w:p w:rsidR="005A22E1" w:rsidRPr="00BD6F46" w:rsidRDefault="005A22E1" w:rsidP="005A22E1">
      <w:pPr>
        <w:rPr>
          <w:rFonts w:hint="eastAsia"/>
          <w:lang w:eastAsia="zh-CN"/>
        </w:rPr>
      </w:pPr>
    </w:p>
    <w:p w:rsidR="005A22E1" w:rsidRPr="00BD6F46" w:rsidRDefault="00FF0A50" w:rsidP="007F2678">
      <w:pPr>
        <w:pStyle w:val="Heading6"/>
        <w:rPr>
          <w:rFonts w:hint="eastAsia"/>
          <w:lang w:eastAsia="zh-CN"/>
        </w:rPr>
      </w:pPr>
      <w:bookmarkStart w:id="583" w:name="_Toc20227304"/>
      <w:bookmarkStart w:id="584" w:name="_Toc27749536"/>
      <w:bookmarkStart w:id="585" w:name="_Toc28709463"/>
      <w:bookmarkStart w:id="586" w:name="_Toc44671082"/>
      <w:bookmarkStart w:id="587" w:name="_Toc51918990"/>
      <w:bookmarkStart w:id="588" w:name="_Toc155608725"/>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2.7</w:t>
      </w:r>
      <w:r w:rsidR="005A22E1" w:rsidRPr="00BD6F46">
        <w:rPr>
          <w:lang w:eastAsia="zh-CN"/>
        </w:rPr>
        <w:tab/>
        <w:t xml:space="preserve">Type </w:t>
      </w:r>
      <w:r w:rsidR="005A22E1" w:rsidRPr="00BD6F46">
        <w:rPr>
          <w:rFonts w:hint="eastAsia"/>
          <w:lang w:eastAsia="zh-CN"/>
        </w:rPr>
        <w:t>U</w:t>
      </w:r>
      <w:r w:rsidR="005A22E1" w:rsidRPr="00BD6F46">
        <w:rPr>
          <w:lang w:eastAsia="zh-CN"/>
        </w:rPr>
        <w:t>serInformation</w:t>
      </w:r>
      <w:bookmarkEnd w:id="583"/>
      <w:bookmarkEnd w:id="584"/>
      <w:bookmarkEnd w:id="585"/>
      <w:bookmarkEnd w:id="586"/>
      <w:bookmarkEnd w:id="587"/>
      <w:bookmarkEnd w:id="588"/>
    </w:p>
    <w:p w:rsidR="005A22E1" w:rsidRPr="00BD6F46" w:rsidRDefault="005A22E1" w:rsidP="005A22E1">
      <w:pPr>
        <w:pStyle w:val="TH"/>
      </w:pPr>
      <w:r w:rsidRPr="00BD6F46">
        <w:t>Table</w:t>
      </w:r>
      <w:r w:rsidR="002C6BA0" w:rsidRPr="00BD6F46">
        <w:t> </w:t>
      </w:r>
      <w:r w:rsidR="002C6BA0" w:rsidRPr="00BD6F46">
        <w:rPr>
          <w:lang w:eastAsia="zh-CN"/>
        </w:rPr>
        <w:t>6</w:t>
      </w:r>
      <w:r w:rsidR="002C6BA0" w:rsidRPr="00BD6F46">
        <w:rPr>
          <w:rFonts w:hint="eastAsia"/>
          <w:lang w:eastAsia="zh-CN"/>
        </w:rPr>
        <w:t>.</w:t>
      </w:r>
      <w:r w:rsidR="002C6BA0" w:rsidRPr="00BD6F46">
        <w:rPr>
          <w:lang w:eastAsia="zh-CN"/>
        </w:rPr>
        <w:t>1</w:t>
      </w:r>
      <w:r w:rsidR="002C6BA0" w:rsidRPr="00BD6F46">
        <w:rPr>
          <w:rFonts w:hint="eastAsia"/>
          <w:lang w:eastAsia="zh-CN"/>
        </w:rPr>
        <w:t>.</w:t>
      </w:r>
      <w:r w:rsidR="002C6BA0" w:rsidRPr="00BD6F46">
        <w:rPr>
          <w:lang w:eastAsia="zh-CN"/>
        </w:rPr>
        <w:t>6.</w:t>
      </w:r>
      <w:r w:rsidR="002C6BA0" w:rsidRPr="00BD6F46">
        <w:rPr>
          <w:rFonts w:hint="eastAsia"/>
          <w:lang w:eastAsia="zh-CN"/>
        </w:rPr>
        <w:t>2.</w:t>
      </w:r>
      <w:r w:rsidR="002C6BA0" w:rsidRPr="00BD6F46">
        <w:rPr>
          <w:lang w:eastAsia="zh-CN"/>
        </w:rPr>
        <w:t>2.7-</w:t>
      </w:r>
      <w:r w:rsidR="002C6BA0" w:rsidRPr="00BD6F46">
        <w:rPr>
          <w:rFonts w:hint="eastAsia"/>
          <w:lang w:eastAsia="zh-CN"/>
        </w:rPr>
        <w:t>1</w:t>
      </w:r>
      <w:r w:rsidRPr="00BD6F46">
        <w:t xml:space="preserve">: Definition of type </w:t>
      </w:r>
      <w:r w:rsidRPr="00BD6F46">
        <w:rPr>
          <w:rFonts w:hint="eastAsia"/>
          <w:lang w:eastAsia="zh-CN"/>
        </w:rPr>
        <w:t>U</w:t>
      </w:r>
      <w:r w:rsidRPr="00BD6F46">
        <w:t>serInformation</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jc w:val="left"/>
            </w:pPr>
            <w:r w:rsidRPr="00BD6F46">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A22E1" w:rsidRPr="00BD6F46" w:rsidRDefault="005A22E1" w:rsidP="004C6D5A">
            <w:pPr>
              <w:pStyle w:val="TAH"/>
              <w:rPr>
                <w:rFonts w:cs="Arial"/>
                <w:szCs w:val="18"/>
              </w:rPr>
            </w:pPr>
            <w:r w:rsidRPr="00BD6F46">
              <w:rPr>
                <w:rFonts w:cs="Arial"/>
                <w:szCs w:val="18"/>
              </w:rPr>
              <w:t>Applicability</w:t>
            </w:r>
          </w:p>
        </w:tc>
      </w:tr>
      <w:tr w:rsidR="00540D0F"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40D0F" w:rsidRPr="00BD6F46" w:rsidRDefault="00540D0F" w:rsidP="00540D0F">
            <w:pPr>
              <w:pStyle w:val="TAL"/>
              <w:rPr>
                <w:lang w:eastAsia="zh-CN"/>
              </w:rPr>
            </w:pPr>
            <w:r w:rsidRPr="00BD6F46">
              <w:t>servedGPSI</w:t>
            </w:r>
          </w:p>
        </w:tc>
        <w:tc>
          <w:tcPr>
            <w:tcW w:w="1794" w:type="dxa"/>
            <w:tcBorders>
              <w:top w:val="single" w:sz="4" w:space="0" w:color="auto"/>
              <w:left w:val="single" w:sz="4" w:space="0" w:color="auto"/>
              <w:bottom w:val="single" w:sz="4" w:space="0" w:color="auto"/>
              <w:right w:val="single" w:sz="4" w:space="0" w:color="auto"/>
            </w:tcBorders>
          </w:tcPr>
          <w:p w:rsidR="00540D0F" w:rsidRPr="00BD6F46" w:rsidRDefault="00540D0F" w:rsidP="00540D0F">
            <w:pPr>
              <w:pStyle w:val="TAL"/>
              <w:rPr>
                <w:rFonts w:hint="eastAsia"/>
                <w:lang w:eastAsia="zh-CN"/>
              </w:rPr>
            </w:pPr>
            <w:r w:rsidRPr="00BD6F46">
              <w:t>Gpsi</w:t>
            </w:r>
          </w:p>
          <w:p w:rsidR="00540D0F" w:rsidRPr="00BD6F46" w:rsidRDefault="00540D0F" w:rsidP="00540D0F">
            <w:pPr>
              <w:pStyle w:val="TAL"/>
              <w:rPr>
                <w:rFonts w:hint="eastAsia"/>
                <w:lang w:eastAsia="zh-CN"/>
              </w:rPr>
            </w:pPr>
          </w:p>
        </w:tc>
        <w:tc>
          <w:tcPr>
            <w:tcW w:w="474" w:type="dxa"/>
            <w:tcBorders>
              <w:top w:val="single" w:sz="4" w:space="0" w:color="auto"/>
              <w:left w:val="single" w:sz="4" w:space="0" w:color="auto"/>
              <w:bottom w:val="single" w:sz="4" w:space="0" w:color="auto"/>
              <w:right w:val="single" w:sz="4" w:space="0" w:color="auto"/>
            </w:tcBorders>
          </w:tcPr>
          <w:p w:rsidR="00540D0F" w:rsidRPr="00BD6F46" w:rsidRDefault="00540D0F" w:rsidP="00540D0F">
            <w:pPr>
              <w:pStyle w:val="TAC"/>
              <w:rPr>
                <w:rFonts w:hint="eastAsia"/>
                <w:lang w:eastAsia="zh-CN"/>
              </w:rPr>
            </w:pPr>
            <w:r>
              <w:rPr>
                <w:lang w:bidi="ar-IQ"/>
              </w:rPr>
              <w:t>O</w:t>
            </w:r>
            <w:r>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40D0F" w:rsidRPr="00BD6F46" w:rsidRDefault="00540D0F" w:rsidP="00540D0F">
            <w:pPr>
              <w:pStyle w:val="TAL"/>
              <w:rPr>
                <w:rFonts w:hint="eastAsia"/>
                <w:noProof/>
                <w:lang w:eastAsia="zh-CN"/>
              </w:rPr>
            </w:pPr>
            <w:r>
              <w:rPr>
                <w:lang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540D0F" w:rsidRPr="00BD6F46" w:rsidRDefault="00540D0F" w:rsidP="00540D0F">
            <w:pPr>
              <w:pStyle w:val="TAL"/>
              <w:rPr>
                <w:rFonts w:hint="eastAsia"/>
                <w:noProof/>
                <w:lang w:eastAsia="zh-CN"/>
              </w:rPr>
            </w:pPr>
            <w:r w:rsidRPr="00BD6F46">
              <w:rPr>
                <w:lang w:bidi="ar-IQ"/>
              </w:rPr>
              <w:t xml:space="preserve">the </w:t>
            </w:r>
            <w:r w:rsidRPr="00BD6F46">
              <w:t>Generic Public Subscription Identifier (GPSI) of</w:t>
            </w:r>
            <w:r w:rsidRPr="00BD6F46">
              <w:rPr>
                <w:lang w:bidi="ar-IQ"/>
              </w:rPr>
              <w:t xml:space="preserve"> the served party, if available.</w:t>
            </w:r>
          </w:p>
        </w:tc>
        <w:tc>
          <w:tcPr>
            <w:tcW w:w="1843" w:type="dxa"/>
            <w:tcBorders>
              <w:top w:val="single" w:sz="4" w:space="0" w:color="auto"/>
              <w:left w:val="single" w:sz="4" w:space="0" w:color="auto"/>
              <w:bottom w:val="single" w:sz="4" w:space="0" w:color="auto"/>
              <w:right w:val="single" w:sz="4" w:space="0" w:color="auto"/>
            </w:tcBorders>
          </w:tcPr>
          <w:p w:rsidR="00540D0F" w:rsidRPr="00BD6F46" w:rsidRDefault="00540D0F" w:rsidP="00540D0F">
            <w:pPr>
              <w:pStyle w:val="TAL"/>
              <w:rPr>
                <w:rFonts w:cs="Arial"/>
                <w:szCs w:val="18"/>
              </w:rPr>
            </w:pP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rPr>
            </w:pPr>
            <w:r w:rsidRPr="00BD6F46">
              <w:rPr>
                <w:rFonts w:hint="eastAsia"/>
                <w:lang w:eastAsia="zh-CN"/>
              </w:rPr>
              <w:t>served</w:t>
            </w:r>
            <w:r w:rsidRPr="00BD6F46">
              <w:rPr>
                <w:lang w:eastAsia="zh-CN"/>
              </w:rPr>
              <w:t>PEI</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rPr>
            </w:pPr>
            <w:r w:rsidRPr="00BD6F46">
              <w:t>Pei</w:t>
            </w:r>
          </w:p>
          <w:p w:rsidR="005A22E1" w:rsidRPr="00BD6F46" w:rsidRDefault="005A22E1" w:rsidP="004C6D5A">
            <w:pPr>
              <w:pStyle w:val="TAL"/>
            </w:pP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rPr>
            </w:pPr>
            <w:r w:rsidRPr="00BD6F46">
              <w:rPr>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noProof/>
                <w:lang w:eastAsia="zh-CN"/>
              </w:rPr>
              <w:t xml:space="preserve">the identification of Permanent Equipment Identifier. </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rPr>
            </w:pPr>
            <w:r w:rsidRPr="00BD6F46">
              <w:rPr>
                <w:lang w:eastAsia="zh-CN"/>
              </w:rPr>
              <w:t>unauthenticatedFlag</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BD6F46">
              <w:rPr>
                <w:rFonts w:hint="eastAsia"/>
                <w:lang w:eastAsia="zh-CN"/>
              </w:rPr>
              <w:t>boolean</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lang w:bidi="ar-IQ"/>
              </w:rPr>
            </w:pPr>
            <w:r w:rsidRPr="00BD6F46">
              <w:rPr>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noProof/>
                <w:lang w:eastAsia="zh-CN"/>
              </w:rPr>
            </w:pPr>
            <w:r w:rsidRPr="00BD6F46">
              <w:t xml:space="preserve">indicates the </w:t>
            </w:r>
            <w:r w:rsidRPr="00BD6F46">
              <w:rPr>
                <w:lang w:bidi="ar-IQ"/>
              </w:rPr>
              <w:t>served SUPI is not authenticated</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hint="eastAsia"/>
                <w:szCs w:val="18"/>
                <w:lang w:eastAsia="zh-CN"/>
              </w:rPr>
            </w:pPr>
          </w:p>
        </w:tc>
      </w:tr>
      <w:tr w:rsidR="002F3132"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2F3132" w:rsidRPr="00BD6F46" w:rsidRDefault="002F3132" w:rsidP="002F3132">
            <w:pPr>
              <w:pStyle w:val="TAL"/>
              <w:rPr>
                <w:lang w:eastAsia="zh-CN"/>
              </w:rPr>
            </w:pPr>
            <w:r w:rsidRPr="00BD6F46">
              <w:t>roamerInOut</w:t>
            </w:r>
          </w:p>
        </w:tc>
        <w:tc>
          <w:tcPr>
            <w:tcW w:w="1794" w:type="dxa"/>
            <w:tcBorders>
              <w:top w:val="single" w:sz="4" w:space="0" w:color="auto"/>
              <w:left w:val="single" w:sz="4" w:space="0" w:color="auto"/>
              <w:bottom w:val="single" w:sz="4" w:space="0" w:color="auto"/>
              <w:right w:val="single" w:sz="4" w:space="0" w:color="auto"/>
            </w:tcBorders>
          </w:tcPr>
          <w:p w:rsidR="002F3132" w:rsidRPr="00BD6F46" w:rsidRDefault="002F3132" w:rsidP="002F3132">
            <w:pPr>
              <w:pStyle w:val="TAL"/>
              <w:rPr>
                <w:rFonts w:hint="eastAsia"/>
                <w:lang w:eastAsia="zh-CN"/>
              </w:rPr>
            </w:pPr>
            <w:r w:rsidRPr="00BD6F46">
              <w:t>RoamerInOut</w:t>
            </w:r>
          </w:p>
        </w:tc>
        <w:tc>
          <w:tcPr>
            <w:tcW w:w="474" w:type="dxa"/>
            <w:tcBorders>
              <w:top w:val="single" w:sz="4" w:space="0" w:color="auto"/>
              <w:left w:val="single" w:sz="4" w:space="0" w:color="auto"/>
              <w:bottom w:val="single" w:sz="4" w:space="0" w:color="auto"/>
              <w:right w:val="single" w:sz="4" w:space="0" w:color="auto"/>
            </w:tcBorders>
          </w:tcPr>
          <w:p w:rsidR="002F3132" w:rsidRPr="00BD6F46" w:rsidRDefault="002F3132" w:rsidP="002F3132">
            <w:pPr>
              <w:pStyle w:val="TAC"/>
              <w:rPr>
                <w:lang w:bidi="ar-IQ"/>
              </w:rPr>
            </w:pPr>
            <w:r w:rsidRPr="00BD6F46">
              <w:rPr>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2F3132" w:rsidRPr="00BD6F46" w:rsidRDefault="002F3132" w:rsidP="002F3132">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2F3132" w:rsidRPr="00BD6F46" w:rsidRDefault="002F3132" w:rsidP="002F3132">
            <w:pPr>
              <w:pStyle w:val="TAL"/>
            </w:pPr>
            <w:r w:rsidRPr="00BD6F46">
              <w:rPr>
                <w:noProof/>
                <w:lang w:eastAsia="zh-CN"/>
              </w:rPr>
              <w:t>In-bound or Out-bound roamer</w:t>
            </w:r>
          </w:p>
        </w:tc>
        <w:tc>
          <w:tcPr>
            <w:tcW w:w="1843" w:type="dxa"/>
            <w:tcBorders>
              <w:top w:val="single" w:sz="4" w:space="0" w:color="auto"/>
              <w:left w:val="single" w:sz="4" w:space="0" w:color="auto"/>
              <w:bottom w:val="single" w:sz="4" w:space="0" w:color="auto"/>
              <w:right w:val="single" w:sz="4" w:space="0" w:color="auto"/>
            </w:tcBorders>
          </w:tcPr>
          <w:p w:rsidR="002F3132" w:rsidRPr="00BD6F46" w:rsidRDefault="002F3132" w:rsidP="002F3132">
            <w:pPr>
              <w:pStyle w:val="TAL"/>
              <w:rPr>
                <w:rFonts w:cs="Arial" w:hint="eastAsia"/>
                <w:szCs w:val="18"/>
                <w:lang w:eastAsia="zh-CN"/>
              </w:rPr>
            </w:pPr>
          </w:p>
        </w:tc>
      </w:tr>
    </w:tbl>
    <w:p w:rsidR="005A22E1" w:rsidRPr="00BD6F46" w:rsidRDefault="005A22E1" w:rsidP="005A22E1">
      <w:pPr>
        <w:rPr>
          <w:lang w:eastAsia="zh-CN"/>
        </w:rPr>
      </w:pPr>
    </w:p>
    <w:p w:rsidR="005A22E1" w:rsidRPr="00BD6F46" w:rsidRDefault="00FF0A50" w:rsidP="007F2678">
      <w:pPr>
        <w:pStyle w:val="Heading6"/>
        <w:rPr>
          <w:rFonts w:hint="eastAsia"/>
          <w:lang w:eastAsia="zh-CN"/>
        </w:rPr>
      </w:pPr>
      <w:bookmarkStart w:id="589" w:name="_Toc20227305"/>
      <w:bookmarkStart w:id="590" w:name="_Toc27749537"/>
      <w:bookmarkStart w:id="591" w:name="_Toc28709464"/>
      <w:bookmarkStart w:id="592" w:name="_Toc44671083"/>
      <w:bookmarkStart w:id="593" w:name="_Toc51918991"/>
      <w:bookmarkStart w:id="594" w:name="_Toc155608726"/>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2.8</w:t>
      </w:r>
      <w:r w:rsidR="005A22E1" w:rsidRPr="00BD6F46">
        <w:rPr>
          <w:lang w:eastAsia="zh-CN"/>
        </w:rPr>
        <w:tab/>
        <w:t>Type</w:t>
      </w:r>
      <w:r w:rsidR="005A22E1" w:rsidRPr="00BD6F46">
        <w:rPr>
          <w:rFonts w:hint="eastAsia"/>
          <w:lang w:eastAsia="zh-CN"/>
        </w:rPr>
        <w:t xml:space="preserve"> PDU</w:t>
      </w:r>
      <w:r w:rsidR="005A22E1" w:rsidRPr="00BD6F46">
        <w:rPr>
          <w:lang w:eastAsia="zh-CN"/>
        </w:rPr>
        <w:t>SessionInformation</w:t>
      </w:r>
      <w:bookmarkEnd w:id="589"/>
      <w:bookmarkEnd w:id="590"/>
      <w:bookmarkEnd w:id="591"/>
      <w:bookmarkEnd w:id="592"/>
      <w:bookmarkEnd w:id="593"/>
      <w:bookmarkEnd w:id="594"/>
    </w:p>
    <w:p w:rsidR="005A22E1" w:rsidRPr="00BD6F46" w:rsidRDefault="005A22E1" w:rsidP="005A22E1">
      <w:pPr>
        <w:pStyle w:val="TH"/>
      </w:pPr>
      <w:r w:rsidRPr="00BD6F46">
        <w:t>Table</w:t>
      </w:r>
      <w:r w:rsidR="002C6BA0" w:rsidRPr="00BD6F46">
        <w:t> </w:t>
      </w:r>
      <w:r w:rsidR="002C6BA0" w:rsidRPr="00BD6F46">
        <w:rPr>
          <w:lang w:eastAsia="zh-CN"/>
        </w:rPr>
        <w:t>6</w:t>
      </w:r>
      <w:r w:rsidR="002C6BA0" w:rsidRPr="00BD6F46">
        <w:rPr>
          <w:rFonts w:hint="eastAsia"/>
          <w:lang w:eastAsia="zh-CN"/>
        </w:rPr>
        <w:t>.</w:t>
      </w:r>
      <w:r w:rsidR="002C6BA0" w:rsidRPr="00BD6F46">
        <w:rPr>
          <w:lang w:eastAsia="zh-CN"/>
        </w:rPr>
        <w:t>1</w:t>
      </w:r>
      <w:r w:rsidR="002C6BA0" w:rsidRPr="00BD6F46">
        <w:rPr>
          <w:rFonts w:hint="eastAsia"/>
          <w:lang w:eastAsia="zh-CN"/>
        </w:rPr>
        <w:t>.</w:t>
      </w:r>
      <w:r w:rsidR="002C6BA0" w:rsidRPr="00BD6F46">
        <w:rPr>
          <w:lang w:eastAsia="zh-CN"/>
        </w:rPr>
        <w:t>6.</w:t>
      </w:r>
      <w:r w:rsidR="002C6BA0" w:rsidRPr="00BD6F46">
        <w:rPr>
          <w:rFonts w:hint="eastAsia"/>
          <w:lang w:eastAsia="zh-CN"/>
        </w:rPr>
        <w:t>2.</w:t>
      </w:r>
      <w:r w:rsidR="002C6BA0" w:rsidRPr="00BD6F46">
        <w:rPr>
          <w:lang w:eastAsia="zh-CN"/>
        </w:rPr>
        <w:t>2.8-</w:t>
      </w:r>
      <w:r w:rsidR="002C6BA0" w:rsidRPr="00BD6F46">
        <w:rPr>
          <w:rFonts w:hint="eastAsia"/>
          <w:lang w:eastAsia="zh-CN"/>
        </w:rPr>
        <w:t>1</w:t>
      </w:r>
      <w:r w:rsidRPr="00BD6F46">
        <w:t xml:space="preserve">: Definition of type </w:t>
      </w:r>
      <w:r w:rsidRPr="00BD6F46">
        <w:rPr>
          <w:rFonts w:hint="eastAsia"/>
          <w:lang w:eastAsia="zh-CN"/>
        </w:rPr>
        <w:t>PDU</w:t>
      </w:r>
      <w:r w:rsidRPr="00BD6F46">
        <w:t>SessionInformation</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jc w:val="left"/>
            </w:pPr>
            <w:r w:rsidRPr="00BD6F46">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A22E1" w:rsidRPr="00BD6F46" w:rsidRDefault="005A22E1" w:rsidP="004C6D5A">
            <w:pPr>
              <w:pStyle w:val="TAH"/>
              <w:rPr>
                <w:rFonts w:cs="Arial"/>
                <w:szCs w:val="18"/>
              </w:rPr>
            </w:pPr>
            <w:r w:rsidRPr="00BD6F46">
              <w:rPr>
                <w:rFonts w:cs="Arial"/>
                <w:szCs w:val="18"/>
              </w:rPr>
              <w:t>Applicability</w:t>
            </w: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rPr>
            </w:pPr>
            <w:r w:rsidRPr="00BD6F46">
              <w:t>networkSlicingInfo</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rPr>
            </w:pPr>
            <w:r w:rsidRPr="00BD6F46">
              <w:rPr>
                <w:rFonts w:hint="eastAsia"/>
                <w:lang w:eastAsia="zh-CN"/>
              </w:rPr>
              <w:t>N</w:t>
            </w:r>
            <w:r w:rsidRPr="00BD6F46">
              <w:t xml:space="preserve">etworkSlicingInfo </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952902" w:rsidP="004C6D5A">
            <w:pPr>
              <w:pStyle w:val="TAC"/>
              <w:rPr>
                <w:rFonts w:hint="eastAsia"/>
                <w:lang w:eastAsia="zh-CN"/>
              </w:rPr>
            </w:pPr>
            <w:r>
              <w:t>O</w:t>
            </w:r>
            <w:r w:rsidRPr="003D0B2A">
              <w:rPr>
                <w:vertAlign w:val="subscript"/>
              </w:rPr>
              <w:t>M</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noProof/>
                <w:lang w:eastAsia="zh-CN"/>
              </w:rPr>
              <w:t xml:space="preserve">information of network slice serving the PDU </w:t>
            </w:r>
            <w:r w:rsidR="00B908E2" w:rsidRPr="00BD6F46">
              <w:rPr>
                <w:rFonts w:hint="eastAsia"/>
                <w:noProof/>
                <w:lang w:eastAsia="zh-CN"/>
              </w:rPr>
              <w:t>sess</w:t>
            </w:r>
            <w:r w:rsidR="00B908E2">
              <w:rPr>
                <w:noProof/>
                <w:lang w:eastAsia="zh-CN"/>
              </w:rPr>
              <w:t>io</w:t>
            </w:r>
            <w:r w:rsidR="00B908E2" w:rsidRPr="00BD6F46">
              <w:rPr>
                <w:rFonts w:hint="eastAsia"/>
                <w:noProof/>
                <w:lang w:eastAsia="zh-CN"/>
              </w:rPr>
              <w:t>n</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rPr>
            </w:pPr>
            <w:r w:rsidRPr="00BD6F46">
              <w:t>pduSessionID</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BD6F46">
              <w:rPr>
                <w:rFonts w:hint="eastAsia"/>
                <w:lang w:eastAsia="zh-CN"/>
              </w:rPr>
              <w:t>P</w:t>
            </w:r>
            <w:r w:rsidRPr="00BD6F46">
              <w:rPr>
                <w:lang w:eastAsia="zh-CN"/>
              </w:rPr>
              <w:t>du</w:t>
            </w:r>
            <w:r w:rsidRPr="00BD6F46">
              <w:rPr>
                <w:rFonts w:hint="eastAsia"/>
                <w:lang w:eastAsia="zh-CN"/>
              </w:rPr>
              <w:t>SessionId</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rPr>
            </w:pPr>
            <w:r w:rsidRPr="00BD6F46">
              <w:t>M</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noProof/>
                <w:lang w:eastAsia="zh-CN"/>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H"/>
              <w:jc w:val="left"/>
              <w:rPr>
                <w:rFonts w:hint="eastAsia"/>
                <w:b w:val="0"/>
                <w:noProof/>
                <w:lang w:eastAsia="zh-CN"/>
              </w:rPr>
            </w:pP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rPr>
            </w:pPr>
            <w:r w:rsidRPr="00BD6F46">
              <w:t>pduType</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rPr>
            </w:pPr>
            <w:r w:rsidRPr="00BD6F46">
              <w:t>PduSessionType</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952902" w:rsidP="004C6D5A">
            <w:pPr>
              <w:pStyle w:val="TAC"/>
              <w:rPr>
                <w:rFonts w:hint="eastAsia"/>
                <w:lang w:eastAsia="zh-CN"/>
              </w:rPr>
            </w:pPr>
            <w:r>
              <w:t>O</w:t>
            </w:r>
            <w:r w:rsidRPr="003D0B2A">
              <w:rPr>
                <w:vertAlign w:val="subscript"/>
              </w:rPr>
              <w:t>M</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noProof/>
                <w:lang w:eastAsia="zh-CN"/>
              </w:rPr>
              <w:t xml:space="preserve">type of the PDU </w:t>
            </w:r>
            <w:r w:rsidR="00B908E2" w:rsidRPr="00BD6F46">
              <w:rPr>
                <w:rFonts w:hint="eastAsia"/>
                <w:noProof/>
                <w:lang w:eastAsia="zh-CN"/>
              </w:rPr>
              <w:t>sess</w:t>
            </w:r>
            <w:r w:rsidR="00B908E2">
              <w:rPr>
                <w:noProof/>
                <w:lang w:eastAsia="zh-CN"/>
              </w:rPr>
              <w:t>io</w:t>
            </w:r>
            <w:r w:rsidR="00B908E2" w:rsidRPr="00BD6F46">
              <w:rPr>
                <w:rFonts w:hint="eastAsia"/>
                <w:noProof/>
                <w:lang w:eastAsia="zh-CN"/>
              </w:rPr>
              <w:t>n</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rPr>
            </w:pPr>
            <w:r w:rsidRPr="00BD6F46">
              <w:t>sscMode</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rPr>
            </w:pPr>
            <w:r w:rsidRPr="00BD6F46">
              <w:rPr>
                <w:rFonts w:hint="eastAsia"/>
                <w:lang w:eastAsia="zh-CN"/>
              </w:rPr>
              <w:t>S</w:t>
            </w:r>
            <w:r w:rsidRPr="00BD6F46">
              <w:t>scMode</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noProof/>
                <w:lang w:eastAsia="zh-CN"/>
              </w:rPr>
              <w:t>information of SSC Mode type.</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rPr>
            </w:pPr>
            <w:r w:rsidRPr="00BD6F46">
              <w:t>hPlmnId</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rPr>
            </w:pPr>
            <w:r w:rsidRPr="00BD6F46">
              <w:t>PlmnId</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noProof/>
              </w:rPr>
            </w:pPr>
            <w:r w:rsidRPr="00BD6F46">
              <w:rPr>
                <w:noProof/>
                <w:szCs w:val="18"/>
                <w:lang w:eastAsia="zh-CN"/>
              </w:rPr>
              <w:t xml:space="preserve">PLMN identifier of the </w:t>
            </w:r>
            <w:r w:rsidRPr="00BD6F46">
              <w:rPr>
                <w:rFonts w:hint="eastAsia"/>
                <w:noProof/>
                <w:szCs w:val="18"/>
                <w:lang w:eastAsia="zh-CN"/>
              </w:rPr>
              <w:t>home network</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bidi="ar-IQ"/>
              </w:rPr>
            </w:pPr>
            <w:r w:rsidRPr="00BD6F46">
              <w:rPr>
                <w:lang w:bidi="ar-IQ"/>
              </w:rPr>
              <w:t>servingNetworkFunctionID</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rPr>
                <w:rFonts w:hint="eastAsia"/>
                <w:lang w:eastAsia="zh-CN"/>
              </w:rPr>
            </w:pPr>
            <w:r w:rsidRPr="00BD6F46">
              <w:rPr>
                <w:lang w:bidi="ar-IQ"/>
              </w:rPr>
              <w:t>ServingNetworkFunctionID</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952902" w:rsidP="004C6D5A">
            <w:pPr>
              <w:pStyle w:val="TAC"/>
              <w:rPr>
                <w:lang w:eastAsia="zh-CN"/>
              </w:rPr>
            </w:pPr>
            <w:r w:rsidRPr="003E1008">
              <w:t>O</w:t>
            </w:r>
            <w:r w:rsidRPr="003E1008">
              <w:rPr>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noProof/>
                <w:lang w:eastAsia="zh-CN"/>
              </w:rPr>
              <w:t>0..1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rPr>
                <w:lang w:bidi="ar-IQ"/>
              </w:rPr>
              <w:t>This field holds serving Network Function identifier.</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A27659"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A27659" w:rsidRPr="00BD6F46" w:rsidRDefault="00A27659" w:rsidP="00A27659">
            <w:pPr>
              <w:pStyle w:val="TAL"/>
              <w:rPr>
                <w:lang w:bidi="ar-IQ"/>
              </w:rPr>
            </w:pPr>
            <w:r w:rsidRPr="00BD6F46">
              <w:rPr>
                <w:lang w:bidi="ar-IQ"/>
              </w:rPr>
              <w:t>servingCNPlmnId</w:t>
            </w:r>
          </w:p>
        </w:tc>
        <w:tc>
          <w:tcPr>
            <w:tcW w:w="1794" w:type="dxa"/>
            <w:tcBorders>
              <w:top w:val="single" w:sz="4" w:space="0" w:color="auto"/>
              <w:left w:val="single" w:sz="4" w:space="0" w:color="auto"/>
              <w:bottom w:val="single" w:sz="4" w:space="0" w:color="auto"/>
              <w:right w:val="single" w:sz="4" w:space="0" w:color="auto"/>
            </w:tcBorders>
          </w:tcPr>
          <w:p w:rsidR="00A27659" w:rsidRPr="00BD6F46" w:rsidRDefault="00A27659" w:rsidP="00A27659">
            <w:pPr>
              <w:pStyle w:val="TAL"/>
              <w:rPr>
                <w:rFonts w:hint="eastAsia"/>
                <w:lang w:eastAsia="zh-CN"/>
              </w:rPr>
            </w:pPr>
            <w:r w:rsidRPr="00BD6F46">
              <w:t>PlmnId</w:t>
            </w:r>
          </w:p>
          <w:p w:rsidR="00A27659" w:rsidRPr="00BD6F46" w:rsidRDefault="00A27659" w:rsidP="00A27659">
            <w:pPr>
              <w:pStyle w:val="TAC"/>
              <w:jc w:val="left"/>
              <w:rPr>
                <w:lang w:bidi="ar-IQ"/>
              </w:rPr>
            </w:pPr>
          </w:p>
        </w:tc>
        <w:tc>
          <w:tcPr>
            <w:tcW w:w="474" w:type="dxa"/>
            <w:tcBorders>
              <w:top w:val="single" w:sz="4" w:space="0" w:color="auto"/>
              <w:left w:val="single" w:sz="4" w:space="0" w:color="auto"/>
              <w:bottom w:val="single" w:sz="4" w:space="0" w:color="auto"/>
              <w:right w:val="single" w:sz="4" w:space="0" w:color="auto"/>
            </w:tcBorders>
          </w:tcPr>
          <w:p w:rsidR="00A27659" w:rsidRPr="00BD6F46" w:rsidRDefault="00952902" w:rsidP="00A27659">
            <w:pPr>
              <w:pStyle w:val="TAC"/>
              <w:rPr>
                <w:rFonts w:hint="eastAsia"/>
                <w:lang w:eastAsia="zh-CN"/>
              </w:rPr>
            </w:pPr>
            <w:r w:rsidRPr="003E1008">
              <w:t>O</w:t>
            </w:r>
            <w:r w:rsidRPr="003E1008">
              <w:rPr>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A27659" w:rsidRPr="00BD6F46" w:rsidRDefault="00A27659" w:rsidP="00A27659">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A27659" w:rsidRPr="00BD6F46" w:rsidRDefault="00A27659" w:rsidP="00A27659">
            <w:pPr>
              <w:pStyle w:val="TAL"/>
              <w:rPr>
                <w:lang w:bidi="ar-IQ"/>
              </w:rPr>
            </w:pPr>
            <w:r w:rsidRPr="00BD6F46">
              <w:t>Serving Core Network Operator PLMN ID selected by the UE in shared networks.</w:t>
            </w:r>
          </w:p>
        </w:tc>
        <w:tc>
          <w:tcPr>
            <w:tcW w:w="1843" w:type="dxa"/>
            <w:tcBorders>
              <w:top w:val="single" w:sz="4" w:space="0" w:color="auto"/>
              <w:left w:val="single" w:sz="4" w:space="0" w:color="auto"/>
              <w:bottom w:val="single" w:sz="4" w:space="0" w:color="auto"/>
              <w:right w:val="single" w:sz="4" w:space="0" w:color="auto"/>
            </w:tcBorders>
          </w:tcPr>
          <w:p w:rsidR="00A27659" w:rsidRPr="00BD6F46" w:rsidRDefault="00A27659" w:rsidP="00A27659">
            <w:pPr>
              <w:pStyle w:val="TAL"/>
              <w:rPr>
                <w:rFonts w:cs="Arial"/>
                <w:szCs w:val="18"/>
              </w:rPr>
            </w:pPr>
          </w:p>
        </w:tc>
      </w:tr>
      <w:tr w:rsidR="00A27659"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A27659" w:rsidRPr="00BD6F46" w:rsidRDefault="00A27659" w:rsidP="00A27659">
            <w:pPr>
              <w:pStyle w:val="TAL"/>
              <w:rPr>
                <w:lang w:eastAsia="zh-CN"/>
              </w:rPr>
            </w:pPr>
            <w:r w:rsidRPr="00BD6F46">
              <w:t>ratType</w:t>
            </w:r>
          </w:p>
        </w:tc>
        <w:tc>
          <w:tcPr>
            <w:tcW w:w="1794" w:type="dxa"/>
            <w:tcBorders>
              <w:top w:val="single" w:sz="4" w:space="0" w:color="auto"/>
              <w:left w:val="single" w:sz="4" w:space="0" w:color="auto"/>
              <w:bottom w:val="single" w:sz="4" w:space="0" w:color="auto"/>
              <w:right w:val="single" w:sz="4" w:space="0" w:color="auto"/>
            </w:tcBorders>
          </w:tcPr>
          <w:p w:rsidR="00A27659" w:rsidRPr="00BD6F46" w:rsidRDefault="00A27659" w:rsidP="00A27659">
            <w:pPr>
              <w:pStyle w:val="TAC"/>
              <w:jc w:val="left"/>
              <w:rPr>
                <w:rFonts w:hint="eastAsia"/>
                <w:lang w:eastAsia="zh-CN"/>
              </w:rPr>
            </w:pPr>
            <w:r w:rsidRPr="00BD6F46">
              <w:t>RatType</w:t>
            </w:r>
          </w:p>
        </w:tc>
        <w:tc>
          <w:tcPr>
            <w:tcW w:w="474" w:type="dxa"/>
            <w:tcBorders>
              <w:top w:val="single" w:sz="4" w:space="0" w:color="auto"/>
              <w:left w:val="single" w:sz="4" w:space="0" w:color="auto"/>
              <w:bottom w:val="single" w:sz="4" w:space="0" w:color="auto"/>
              <w:right w:val="single" w:sz="4" w:space="0" w:color="auto"/>
            </w:tcBorders>
          </w:tcPr>
          <w:p w:rsidR="00A27659" w:rsidRPr="00BD6F46" w:rsidRDefault="00A27659" w:rsidP="00A27659">
            <w:pPr>
              <w:pStyle w:val="TAC"/>
              <w:rPr>
                <w:rFonts w:hint="eastAsia"/>
                <w:lang w:eastAsia="zh-CN"/>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A27659" w:rsidRPr="00BD6F46" w:rsidRDefault="00A27659" w:rsidP="00A27659">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A27659" w:rsidRPr="00BD6F46" w:rsidRDefault="00A27659" w:rsidP="00A27659">
            <w:pPr>
              <w:pStyle w:val="TAL"/>
              <w:rPr>
                <w:rFonts w:hint="eastAsia"/>
                <w:noProof/>
                <w:lang w:eastAsia="zh-CN"/>
              </w:rPr>
            </w:pPr>
            <w:r w:rsidRPr="00BD6F46">
              <w:rPr>
                <w:noProof/>
                <w:lang w:eastAsia="zh-CN"/>
              </w:rPr>
              <w:t xml:space="preserve">the RAT Type of the </w:t>
            </w:r>
            <w:r w:rsidRPr="00BD6F46">
              <w:rPr>
                <w:rFonts w:hint="eastAsia"/>
                <w:noProof/>
                <w:lang w:eastAsia="zh-CN"/>
              </w:rPr>
              <w:t xml:space="preserve">PDU </w:t>
            </w:r>
            <w:r w:rsidR="00B908E2" w:rsidRPr="00BD6F46">
              <w:rPr>
                <w:rFonts w:hint="eastAsia"/>
                <w:noProof/>
                <w:lang w:eastAsia="zh-CN"/>
              </w:rPr>
              <w:t>sess</w:t>
            </w:r>
            <w:r w:rsidR="00B908E2">
              <w:rPr>
                <w:noProof/>
                <w:lang w:eastAsia="zh-CN"/>
              </w:rPr>
              <w:t>io</w:t>
            </w:r>
            <w:r w:rsidR="00B908E2" w:rsidRPr="00BD6F46">
              <w:rPr>
                <w:rFonts w:hint="eastAsia"/>
                <w:noProof/>
                <w:lang w:eastAsia="zh-CN"/>
              </w:rPr>
              <w:t>n</w:t>
            </w:r>
          </w:p>
        </w:tc>
        <w:tc>
          <w:tcPr>
            <w:tcW w:w="1843" w:type="dxa"/>
            <w:tcBorders>
              <w:top w:val="single" w:sz="4" w:space="0" w:color="auto"/>
              <w:left w:val="single" w:sz="4" w:space="0" w:color="auto"/>
              <w:bottom w:val="single" w:sz="4" w:space="0" w:color="auto"/>
              <w:right w:val="single" w:sz="4" w:space="0" w:color="auto"/>
            </w:tcBorders>
          </w:tcPr>
          <w:p w:rsidR="00A27659" w:rsidRPr="00BD6F46" w:rsidRDefault="00A27659" w:rsidP="00A27659">
            <w:pPr>
              <w:pStyle w:val="TAL"/>
              <w:rPr>
                <w:rFonts w:cs="Arial"/>
                <w:szCs w:val="18"/>
              </w:rPr>
            </w:pPr>
          </w:p>
        </w:tc>
      </w:tr>
      <w:tr w:rsidR="005E171C" w:rsidRPr="00BD6F46" w:rsidTr="00EB3F24">
        <w:trPr>
          <w:jc w:val="center"/>
        </w:trPr>
        <w:tc>
          <w:tcPr>
            <w:tcW w:w="1556" w:type="dxa"/>
            <w:tcBorders>
              <w:top w:val="single" w:sz="4" w:space="0" w:color="auto"/>
              <w:left w:val="single" w:sz="4" w:space="0" w:color="auto"/>
              <w:bottom w:val="single" w:sz="4" w:space="0" w:color="auto"/>
              <w:right w:val="single" w:sz="4" w:space="0" w:color="auto"/>
            </w:tcBorders>
          </w:tcPr>
          <w:p w:rsidR="005E171C" w:rsidRPr="00BD6F46" w:rsidRDefault="005E171C" w:rsidP="00EB3F24">
            <w:pPr>
              <w:pStyle w:val="TAL"/>
            </w:pPr>
            <w:r w:rsidRPr="00C5750B">
              <w:t>mAPDUNon</w:t>
            </w:r>
            <w:r>
              <w:t>3</w:t>
            </w:r>
            <w:r w:rsidRPr="00C5750B">
              <w:t>GPPRATType</w:t>
            </w:r>
          </w:p>
        </w:tc>
        <w:tc>
          <w:tcPr>
            <w:tcW w:w="1794" w:type="dxa"/>
            <w:tcBorders>
              <w:top w:val="single" w:sz="4" w:space="0" w:color="auto"/>
              <w:left w:val="single" w:sz="4" w:space="0" w:color="auto"/>
              <w:bottom w:val="single" w:sz="4" w:space="0" w:color="auto"/>
              <w:right w:val="single" w:sz="4" w:space="0" w:color="auto"/>
            </w:tcBorders>
          </w:tcPr>
          <w:p w:rsidR="005E171C" w:rsidRPr="00BD6F46" w:rsidRDefault="005E171C" w:rsidP="00EB3F24">
            <w:pPr>
              <w:pStyle w:val="TAC"/>
              <w:jc w:val="left"/>
            </w:pPr>
            <w:r w:rsidRPr="00BD6F46">
              <w:t>RatType</w:t>
            </w:r>
          </w:p>
        </w:tc>
        <w:tc>
          <w:tcPr>
            <w:tcW w:w="474" w:type="dxa"/>
            <w:tcBorders>
              <w:top w:val="single" w:sz="4" w:space="0" w:color="auto"/>
              <w:left w:val="single" w:sz="4" w:space="0" w:color="auto"/>
              <w:bottom w:val="single" w:sz="4" w:space="0" w:color="auto"/>
              <w:right w:val="single" w:sz="4" w:space="0" w:color="auto"/>
            </w:tcBorders>
          </w:tcPr>
          <w:p w:rsidR="005E171C" w:rsidRPr="00BD6F46" w:rsidRDefault="005E171C" w:rsidP="00EB3F24">
            <w:pPr>
              <w:pStyle w:val="TAC"/>
              <w:rPr>
                <w:lang w:eastAsia="zh-CN"/>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5E171C" w:rsidRPr="00BD6F46" w:rsidRDefault="005E171C" w:rsidP="00EB3F24">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E171C" w:rsidRPr="00BD6F46" w:rsidRDefault="005E171C" w:rsidP="00EB3F24">
            <w:pPr>
              <w:pStyle w:val="TAL"/>
              <w:rPr>
                <w:noProof/>
                <w:lang w:eastAsia="zh-CN"/>
              </w:rPr>
            </w:pPr>
            <w:r w:rsidRPr="00BD6F46">
              <w:rPr>
                <w:noProof/>
                <w:lang w:eastAsia="zh-CN"/>
              </w:rPr>
              <w:t xml:space="preserve">the RAT Type of </w:t>
            </w:r>
            <w:r>
              <w:rPr>
                <w:noProof/>
                <w:lang w:eastAsia="zh-CN"/>
              </w:rPr>
              <w:t xml:space="preserve">non-3GPP access for </w:t>
            </w:r>
            <w:r w:rsidRPr="00BD6F46">
              <w:rPr>
                <w:noProof/>
                <w:lang w:eastAsia="zh-CN"/>
              </w:rPr>
              <w:t xml:space="preserve">the </w:t>
            </w:r>
            <w:r>
              <w:rPr>
                <w:noProof/>
                <w:lang w:eastAsia="zh-CN"/>
              </w:rPr>
              <w:t xml:space="preserve">MA </w:t>
            </w:r>
            <w:r w:rsidRPr="00BD6F46">
              <w:rPr>
                <w:rFonts w:hint="eastAsia"/>
                <w:noProof/>
                <w:lang w:eastAsia="zh-CN"/>
              </w:rPr>
              <w:t>PDU sess</w:t>
            </w:r>
            <w:r>
              <w:rPr>
                <w:noProof/>
                <w:lang w:eastAsia="zh-CN"/>
              </w:rPr>
              <w:t>io</w:t>
            </w:r>
            <w:r w:rsidRPr="00BD6F46">
              <w:rPr>
                <w:rFonts w:hint="eastAsia"/>
                <w:noProof/>
                <w:lang w:eastAsia="zh-CN"/>
              </w:rPr>
              <w:t>n</w:t>
            </w:r>
          </w:p>
        </w:tc>
        <w:tc>
          <w:tcPr>
            <w:tcW w:w="1843" w:type="dxa"/>
            <w:tcBorders>
              <w:top w:val="single" w:sz="4" w:space="0" w:color="auto"/>
              <w:left w:val="single" w:sz="4" w:space="0" w:color="auto"/>
              <w:bottom w:val="single" w:sz="4" w:space="0" w:color="auto"/>
              <w:right w:val="single" w:sz="4" w:space="0" w:color="auto"/>
            </w:tcBorders>
          </w:tcPr>
          <w:p w:rsidR="005E171C" w:rsidRPr="00BD6F46" w:rsidRDefault="005E171C" w:rsidP="00EB3F24">
            <w:pPr>
              <w:pStyle w:val="TAL"/>
              <w:rPr>
                <w:rFonts w:cs="Arial"/>
                <w:szCs w:val="18"/>
              </w:rPr>
            </w:pPr>
            <w:r>
              <w:rPr>
                <w:rFonts w:cs="Arial"/>
                <w:szCs w:val="18"/>
              </w:rPr>
              <w:t>ATSSS</w:t>
            </w:r>
          </w:p>
        </w:tc>
      </w:tr>
      <w:tr w:rsidR="00A27659"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A27659" w:rsidRPr="00BD6F46" w:rsidRDefault="00A27659" w:rsidP="00A27659">
            <w:pPr>
              <w:pStyle w:val="TAL"/>
              <w:rPr>
                <w:rFonts w:hint="eastAsia"/>
                <w:lang w:eastAsia="zh-CN"/>
              </w:rPr>
            </w:pPr>
            <w:r w:rsidRPr="00BD6F46">
              <w:t>dnnI</w:t>
            </w:r>
            <w:r w:rsidRPr="00BD6F46">
              <w:rPr>
                <w:rFonts w:hint="eastAsia"/>
                <w:lang w:eastAsia="zh-CN"/>
              </w:rPr>
              <w:t>d</w:t>
            </w:r>
          </w:p>
        </w:tc>
        <w:tc>
          <w:tcPr>
            <w:tcW w:w="1794" w:type="dxa"/>
            <w:tcBorders>
              <w:top w:val="single" w:sz="4" w:space="0" w:color="auto"/>
              <w:left w:val="single" w:sz="4" w:space="0" w:color="auto"/>
              <w:bottom w:val="single" w:sz="4" w:space="0" w:color="auto"/>
              <w:right w:val="single" w:sz="4" w:space="0" w:color="auto"/>
            </w:tcBorders>
          </w:tcPr>
          <w:p w:rsidR="00A27659" w:rsidRPr="00BD6F46" w:rsidRDefault="0014027D" w:rsidP="00A27659">
            <w:pPr>
              <w:pStyle w:val="TAL"/>
              <w:rPr>
                <w:lang w:eastAsia="zh-CN"/>
              </w:rPr>
            </w:pPr>
            <w:r>
              <w:t>Dnn</w:t>
            </w:r>
          </w:p>
        </w:tc>
        <w:tc>
          <w:tcPr>
            <w:tcW w:w="474" w:type="dxa"/>
            <w:tcBorders>
              <w:top w:val="single" w:sz="4" w:space="0" w:color="auto"/>
              <w:left w:val="single" w:sz="4" w:space="0" w:color="auto"/>
              <w:bottom w:val="single" w:sz="4" w:space="0" w:color="auto"/>
              <w:right w:val="single" w:sz="4" w:space="0" w:color="auto"/>
            </w:tcBorders>
          </w:tcPr>
          <w:p w:rsidR="00A27659" w:rsidRPr="00BD6F46" w:rsidRDefault="00A27659" w:rsidP="00A27659">
            <w:pPr>
              <w:pStyle w:val="TAC"/>
              <w:rPr>
                <w:rFonts w:hint="eastAsia"/>
                <w:lang w:eastAsia="zh-CN"/>
              </w:rPr>
            </w:pPr>
            <w:r w:rsidRPr="00BD6F46">
              <w:rPr>
                <w:lang w:eastAsia="zh-CN"/>
              </w:rPr>
              <w:t>M</w:t>
            </w:r>
          </w:p>
        </w:tc>
        <w:tc>
          <w:tcPr>
            <w:tcW w:w="992" w:type="dxa"/>
            <w:tcBorders>
              <w:top w:val="single" w:sz="4" w:space="0" w:color="auto"/>
              <w:left w:val="single" w:sz="4" w:space="0" w:color="auto"/>
              <w:bottom w:val="single" w:sz="4" w:space="0" w:color="auto"/>
              <w:right w:val="single" w:sz="4" w:space="0" w:color="auto"/>
            </w:tcBorders>
          </w:tcPr>
          <w:p w:rsidR="00A27659" w:rsidRPr="00BD6F46" w:rsidRDefault="00A27659" w:rsidP="00A27659">
            <w:pPr>
              <w:pStyle w:val="TAL"/>
              <w:rPr>
                <w:rFonts w:hint="eastAsia"/>
                <w:noProof/>
                <w:lang w:eastAsia="zh-CN"/>
              </w:rPr>
            </w:pPr>
            <w:r w:rsidRPr="00BD6F46">
              <w:rPr>
                <w:rFonts w:hint="eastAsia"/>
                <w:noProof/>
                <w:lang w:eastAsia="zh-CN"/>
              </w:rPr>
              <w:t>1</w:t>
            </w:r>
          </w:p>
        </w:tc>
        <w:tc>
          <w:tcPr>
            <w:tcW w:w="2689" w:type="dxa"/>
            <w:tcBorders>
              <w:top w:val="single" w:sz="4" w:space="0" w:color="auto"/>
              <w:left w:val="single" w:sz="4" w:space="0" w:color="auto"/>
              <w:bottom w:val="single" w:sz="4" w:space="0" w:color="auto"/>
              <w:right w:val="single" w:sz="4" w:space="0" w:color="auto"/>
            </w:tcBorders>
          </w:tcPr>
          <w:p w:rsidR="00A27659" w:rsidRPr="00BD6F46" w:rsidRDefault="00A27659" w:rsidP="00A27659">
            <w:pPr>
              <w:pStyle w:val="TAL"/>
              <w:rPr>
                <w:noProof/>
              </w:rPr>
            </w:pPr>
            <w:r w:rsidRPr="00BD6F46">
              <w:rPr>
                <w:lang w:eastAsia="zh-CN"/>
              </w:rPr>
              <w:t>a Data Network Name</w:t>
            </w:r>
          </w:p>
        </w:tc>
        <w:tc>
          <w:tcPr>
            <w:tcW w:w="1843" w:type="dxa"/>
            <w:tcBorders>
              <w:top w:val="single" w:sz="4" w:space="0" w:color="auto"/>
              <w:left w:val="single" w:sz="4" w:space="0" w:color="auto"/>
              <w:bottom w:val="single" w:sz="4" w:space="0" w:color="auto"/>
              <w:right w:val="single" w:sz="4" w:space="0" w:color="auto"/>
            </w:tcBorders>
          </w:tcPr>
          <w:p w:rsidR="00A27659" w:rsidRPr="00BD6F46" w:rsidRDefault="00A27659" w:rsidP="00A27659">
            <w:pPr>
              <w:pStyle w:val="TAL"/>
              <w:rPr>
                <w:rFonts w:cs="Arial"/>
                <w:szCs w:val="18"/>
              </w:rPr>
            </w:pPr>
          </w:p>
        </w:tc>
      </w:tr>
      <w:tr w:rsidR="008809F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8809F1" w:rsidRPr="00BD6F46" w:rsidRDefault="008809F1" w:rsidP="008809F1">
            <w:pPr>
              <w:pStyle w:val="TAL"/>
            </w:pPr>
            <w:r>
              <w:t>dnnSelectionMode</w:t>
            </w:r>
          </w:p>
        </w:tc>
        <w:tc>
          <w:tcPr>
            <w:tcW w:w="1794" w:type="dxa"/>
            <w:tcBorders>
              <w:top w:val="single" w:sz="4" w:space="0" w:color="auto"/>
              <w:left w:val="single" w:sz="4" w:space="0" w:color="auto"/>
              <w:bottom w:val="single" w:sz="4" w:space="0" w:color="auto"/>
              <w:right w:val="single" w:sz="4" w:space="0" w:color="auto"/>
            </w:tcBorders>
          </w:tcPr>
          <w:p w:rsidR="008809F1" w:rsidRDefault="008809F1" w:rsidP="008809F1">
            <w:pPr>
              <w:pStyle w:val="TAL"/>
            </w:pPr>
            <w:r>
              <w:t>DnnSelectionMode</w:t>
            </w:r>
          </w:p>
        </w:tc>
        <w:tc>
          <w:tcPr>
            <w:tcW w:w="474" w:type="dxa"/>
            <w:tcBorders>
              <w:top w:val="single" w:sz="4" w:space="0" w:color="auto"/>
              <w:left w:val="single" w:sz="4" w:space="0" w:color="auto"/>
              <w:bottom w:val="single" w:sz="4" w:space="0" w:color="auto"/>
              <w:right w:val="single" w:sz="4" w:space="0" w:color="auto"/>
            </w:tcBorders>
          </w:tcPr>
          <w:p w:rsidR="008809F1" w:rsidRPr="00BD6F46" w:rsidRDefault="008809F1" w:rsidP="008809F1">
            <w:pPr>
              <w:pStyle w:val="TAC"/>
              <w:rPr>
                <w:lang w:eastAsia="zh-CN"/>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8809F1" w:rsidRPr="00BD6F46" w:rsidRDefault="008809F1" w:rsidP="008809F1">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8809F1" w:rsidRPr="00BD6F46" w:rsidRDefault="008809F1" w:rsidP="008809F1">
            <w:pPr>
              <w:pStyle w:val="TAL"/>
              <w:rPr>
                <w:lang w:eastAsia="zh-CN"/>
              </w:rPr>
            </w:pPr>
            <w:r>
              <w:rPr>
                <w:lang w:bidi="ar-IQ"/>
              </w:rPr>
              <w:t>This field indicates how the DNN was selected.</w:t>
            </w:r>
          </w:p>
        </w:tc>
        <w:tc>
          <w:tcPr>
            <w:tcW w:w="1843" w:type="dxa"/>
            <w:tcBorders>
              <w:top w:val="single" w:sz="4" w:space="0" w:color="auto"/>
              <w:left w:val="single" w:sz="4" w:space="0" w:color="auto"/>
              <w:bottom w:val="single" w:sz="4" w:space="0" w:color="auto"/>
              <w:right w:val="single" w:sz="4" w:space="0" w:color="auto"/>
            </w:tcBorders>
          </w:tcPr>
          <w:p w:rsidR="008809F1" w:rsidRPr="00BD6F46" w:rsidRDefault="008809F1" w:rsidP="008809F1">
            <w:pPr>
              <w:pStyle w:val="TAL"/>
              <w:rPr>
                <w:rFonts w:cs="Arial"/>
                <w:szCs w:val="18"/>
              </w:rPr>
            </w:pPr>
          </w:p>
        </w:tc>
      </w:tr>
      <w:tr w:rsidR="008809F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8809F1" w:rsidRPr="00BD6F46" w:rsidRDefault="008809F1" w:rsidP="008809F1">
            <w:pPr>
              <w:pStyle w:val="TAL"/>
            </w:pPr>
            <w:r w:rsidRPr="00BD6F46">
              <w:rPr>
                <w:rFonts w:hint="eastAsia"/>
                <w:lang w:eastAsia="zh-CN" w:bidi="ar-IQ"/>
              </w:rPr>
              <w:t>c</w:t>
            </w:r>
            <w:r w:rsidRPr="00BD6F46">
              <w:rPr>
                <w:lang w:bidi="ar-IQ"/>
              </w:rPr>
              <w:t>hargingCharacteristics</w:t>
            </w:r>
          </w:p>
        </w:tc>
        <w:tc>
          <w:tcPr>
            <w:tcW w:w="1794" w:type="dxa"/>
            <w:tcBorders>
              <w:top w:val="single" w:sz="4" w:space="0" w:color="auto"/>
              <w:left w:val="single" w:sz="4" w:space="0" w:color="auto"/>
              <w:bottom w:val="single" w:sz="4" w:space="0" w:color="auto"/>
              <w:right w:val="single" w:sz="4" w:space="0" w:color="auto"/>
            </w:tcBorders>
          </w:tcPr>
          <w:p w:rsidR="008809F1" w:rsidRPr="00BD6F46" w:rsidRDefault="008809F1" w:rsidP="008809F1">
            <w:pPr>
              <w:pStyle w:val="TAL"/>
              <w:rPr>
                <w:rFonts w:hint="eastAsia"/>
              </w:rPr>
            </w:pPr>
            <w:r w:rsidRPr="00BD6F46">
              <w:rPr>
                <w:rFonts w:hint="eastAsia"/>
              </w:rPr>
              <w:t>string</w:t>
            </w:r>
          </w:p>
        </w:tc>
        <w:tc>
          <w:tcPr>
            <w:tcW w:w="474" w:type="dxa"/>
            <w:tcBorders>
              <w:top w:val="single" w:sz="4" w:space="0" w:color="auto"/>
              <w:left w:val="single" w:sz="4" w:space="0" w:color="auto"/>
              <w:bottom w:val="single" w:sz="4" w:space="0" w:color="auto"/>
              <w:right w:val="single" w:sz="4" w:space="0" w:color="auto"/>
            </w:tcBorders>
          </w:tcPr>
          <w:p w:rsidR="008809F1" w:rsidRPr="00BD6F46" w:rsidRDefault="00952902" w:rsidP="008809F1">
            <w:pPr>
              <w:pStyle w:val="TAC"/>
              <w:rPr>
                <w:rFonts w:hint="eastAsia"/>
                <w:lang w:eastAsia="zh-CN"/>
              </w:rPr>
            </w:pPr>
            <w:r w:rsidRPr="003E1008">
              <w:t>O</w:t>
            </w:r>
            <w:r w:rsidRPr="003E1008">
              <w:rPr>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8809F1" w:rsidRPr="00BD6F46" w:rsidRDefault="008809F1" w:rsidP="008809F1">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52D55" w:rsidRPr="00D276C0" w:rsidRDefault="008809F1" w:rsidP="00552D55">
            <w:pPr>
              <w:pStyle w:val="TAL"/>
            </w:pPr>
            <w:r w:rsidRPr="00BD6F46">
              <w:t>the Charging Characteristics for this PDU session.</w:t>
            </w:r>
          </w:p>
          <w:p w:rsidR="00552D55" w:rsidRPr="00D276C0" w:rsidRDefault="00552D55" w:rsidP="00552D55">
            <w:pPr>
              <w:pStyle w:val="TAL"/>
              <w:rPr>
                <w:rFonts w:cs="Arial"/>
                <w:lang w:eastAsia="ja-JP"/>
              </w:rPr>
            </w:pPr>
            <w:r w:rsidRPr="00D276C0">
              <w:rPr>
                <w:rFonts w:cs="Arial"/>
                <w:lang w:eastAsia="ja-JP"/>
              </w:rPr>
              <w:t>It carries the value in hexadecimal representation</w:t>
            </w:r>
          </w:p>
          <w:p w:rsidR="008809F1" w:rsidRPr="00BD6F46" w:rsidRDefault="00552D55" w:rsidP="00552D55">
            <w:pPr>
              <w:pStyle w:val="TAL"/>
              <w:rPr>
                <w:noProof/>
              </w:rPr>
            </w:pPr>
            <w:r w:rsidRPr="00D276C0">
              <w:rPr>
                <w:rFonts w:cs="Arial"/>
                <w:lang w:eastAsia="ja-JP"/>
              </w:rPr>
              <w:t xml:space="preserve">Pattern: </w:t>
            </w:r>
            <w:r w:rsidRPr="00D276C0">
              <w:t>'^</w:t>
            </w:r>
            <w:r w:rsidRPr="00D276C0">
              <w:rPr>
                <w:rFonts w:cs="Arial"/>
                <w:lang w:eastAsia="ja-JP"/>
              </w:rPr>
              <w:t>[0-9a-fA-F]</w:t>
            </w:r>
            <w:r w:rsidRPr="00D276C0">
              <w:t>{1,4}$'</w:t>
            </w:r>
          </w:p>
        </w:tc>
        <w:tc>
          <w:tcPr>
            <w:tcW w:w="1843" w:type="dxa"/>
            <w:tcBorders>
              <w:top w:val="single" w:sz="4" w:space="0" w:color="auto"/>
              <w:left w:val="single" w:sz="4" w:space="0" w:color="auto"/>
              <w:bottom w:val="single" w:sz="4" w:space="0" w:color="auto"/>
              <w:right w:val="single" w:sz="4" w:space="0" w:color="auto"/>
            </w:tcBorders>
          </w:tcPr>
          <w:p w:rsidR="008809F1" w:rsidRPr="00BD6F46" w:rsidRDefault="008809F1" w:rsidP="008809F1">
            <w:pPr>
              <w:pStyle w:val="TAL"/>
              <w:rPr>
                <w:rFonts w:cs="Arial"/>
                <w:szCs w:val="18"/>
              </w:rPr>
            </w:pPr>
          </w:p>
        </w:tc>
      </w:tr>
      <w:tr w:rsidR="008809F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8809F1" w:rsidRPr="00BD6F46" w:rsidRDefault="008809F1" w:rsidP="008809F1">
            <w:pPr>
              <w:pStyle w:val="TAL"/>
            </w:pPr>
            <w:r w:rsidRPr="00BD6F46">
              <w:rPr>
                <w:rFonts w:hint="eastAsia"/>
                <w:lang w:eastAsia="zh-CN" w:bidi="ar-IQ"/>
              </w:rPr>
              <w:t>c</w:t>
            </w:r>
            <w:r w:rsidRPr="00BD6F46">
              <w:rPr>
                <w:lang w:bidi="ar-IQ"/>
              </w:rPr>
              <w:t>hargingCharacteristicsSelectionMode</w:t>
            </w:r>
          </w:p>
        </w:tc>
        <w:tc>
          <w:tcPr>
            <w:tcW w:w="1794" w:type="dxa"/>
            <w:tcBorders>
              <w:top w:val="single" w:sz="4" w:space="0" w:color="auto"/>
              <w:left w:val="single" w:sz="4" w:space="0" w:color="auto"/>
              <w:bottom w:val="single" w:sz="4" w:space="0" w:color="auto"/>
              <w:right w:val="single" w:sz="4" w:space="0" w:color="auto"/>
            </w:tcBorders>
          </w:tcPr>
          <w:p w:rsidR="008809F1" w:rsidRPr="00BD6F46" w:rsidRDefault="008809F1" w:rsidP="008809F1">
            <w:pPr>
              <w:pStyle w:val="TAL"/>
              <w:rPr>
                <w:rFonts w:hint="eastAsia"/>
              </w:rPr>
            </w:pPr>
            <w:r w:rsidRPr="00BD6F46">
              <w:rPr>
                <w:rFonts w:hint="eastAsia"/>
                <w:lang w:eastAsia="zh-CN" w:bidi="ar-IQ"/>
              </w:rPr>
              <w:t>C</w:t>
            </w:r>
            <w:r w:rsidRPr="00BD6F46">
              <w:rPr>
                <w:lang w:bidi="ar-IQ"/>
              </w:rPr>
              <w:t>hargingCharacteristicsSelectionMode</w:t>
            </w:r>
          </w:p>
        </w:tc>
        <w:tc>
          <w:tcPr>
            <w:tcW w:w="474" w:type="dxa"/>
            <w:tcBorders>
              <w:top w:val="single" w:sz="4" w:space="0" w:color="auto"/>
              <w:left w:val="single" w:sz="4" w:space="0" w:color="auto"/>
              <w:bottom w:val="single" w:sz="4" w:space="0" w:color="auto"/>
              <w:right w:val="single" w:sz="4" w:space="0" w:color="auto"/>
            </w:tcBorders>
          </w:tcPr>
          <w:p w:rsidR="008809F1" w:rsidRPr="00BD6F46" w:rsidRDefault="00952902" w:rsidP="008809F1">
            <w:pPr>
              <w:pStyle w:val="TAC"/>
              <w:rPr>
                <w:rFonts w:hint="eastAsia"/>
                <w:lang w:eastAsia="zh-CN"/>
              </w:rPr>
            </w:pPr>
            <w:r w:rsidRPr="003E1008">
              <w:t>O</w:t>
            </w:r>
            <w:r w:rsidRPr="003E1008">
              <w:rPr>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8809F1" w:rsidRPr="00BD6F46" w:rsidRDefault="008809F1" w:rsidP="008809F1">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8809F1" w:rsidRPr="00BD6F46" w:rsidRDefault="008809F1" w:rsidP="008809F1">
            <w:pPr>
              <w:pStyle w:val="TAL"/>
              <w:rPr>
                <w:noProof/>
              </w:rPr>
            </w:pPr>
            <w:r w:rsidRPr="00BD6F46">
              <w:t xml:space="preserve">information about how the "Charging Characteristics" was selected.  </w:t>
            </w:r>
          </w:p>
        </w:tc>
        <w:tc>
          <w:tcPr>
            <w:tcW w:w="1843" w:type="dxa"/>
            <w:tcBorders>
              <w:top w:val="single" w:sz="4" w:space="0" w:color="auto"/>
              <w:left w:val="single" w:sz="4" w:space="0" w:color="auto"/>
              <w:bottom w:val="single" w:sz="4" w:space="0" w:color="auto"/>
              <w:right w:val="single" w:sz="4" w:space="0" w:color="auto"/>
            </w:tcBorders>
          </w:tcPr>
          <w:p w:rsidR="008809F1" w:rsidRPr="00BD6F46" w:rsidRDefault="008809F1" w:rsidP="008809F1">
            <w:pPr>
              <w:pStyle w:val="TAL"/>
              <w:rPr>
                <w:rFonts w:cs="Arial"/>
                <w:szCs w:val="18"/>
              </w:rPr>
            </w:pPr>
          </w:p>
        </w:tc>
      </w:tr>
      <w:tr w:rsidR="008809F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8809F1" w:rsidRPr="00BD6F46" w:rsidRDefault="008809F1" w:rsidP="008809F1">
            <w:pPr>
              <w:pStyle w:val="TAL"/>
              <w:rPr>
                <w:lang w:eastAsia="zh-CN"/>
              </w:rPr>
            </w:pPr>
            <w:r w:rsidRPr="00BD6F46">
              <w:t>startTime</w:t>
            </w:r>
          </w:p>
        </w:tc>
        <w:tc>
          <w:tcPr>
            <w:tcW w:w="1794" w:type="dxa"/>
            <w:tcBorders>
              <w:top w:val="single" w:sz="4" w:space="0" w:color="auto"/>
              <w:left w:val="single" w:sz="4" w:space="0" w:color="auto"/>
              <w:bottom w:val="single" w:sz="4" w:space="0" w:color="auto"/>
              <w:right w:val="single" w:sz="4" w:space="0" w:color="auto"/>
            </w:tcBorders>
          </w:tcPr>
          <w:p w:rsidR="008809F1" w:rsidRPr="00BD6F46" w:rsidRDefault="008809F1" w:rsidP="008809F1">
            <w:pPr>
              <w:pStyle w:val="TAL"/>
              <w:rPr>
                <w:lang w:eastAsia="zh-CN"/>
              </w:rPr>
            </w:pPr>
            <w:r>
              <w:t>D</w:t>
            </w:r>
            <w:r w:rsidRPr="00BD6F46">
              <w:rPr>
                <w:rFonts w:hint="eastAsia"/>
              </w:rPr>
              <w:t>ateTime</w:t>
            </w:r>
          </w:p>
        </w:tc>
        <w:tc>
          <w:tcPr>
            <w:tcW w:w="474" w:type="dxa"/>
            <w:tcBorders>
              <w:top w:val="single" w:sz="4" w:space="0" w:color="auto"/>
              <w:left w:val="single" w:sz="4" w:space="0" w:color="auto"/>
              <w:bottom w:val="single" w:sz="4" w:space="0" w:color="auto"/>
              <w:right w:val="single" w:sz="4" w:space="0" w:color="auto"/>
            </w:tcBorders>
          </w:tcPr>
          <w:p w:rsidR="008809F1" w:rsidRPr="00BD6F46" w:rsidRDefault="00952902" w:rsidP="008809F1">
            <w:pPr>
              <w:pStyle w:val="TAC"/>
              <w:rPr>
                <w:rFonts w:hint="eastAsia"/>
                <w:lang w:eastAsia="zh-CN"/>
              </w:rPr>
            </w:pPr>
            <w:r w:rsidRPr="003E1008">
              <w:t>O</w:t>
            </w:r>
            <w:r w:rsidRPr="003E1008">
              <w:rPr>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8809F1" w:rsidRPr="00BD6F46" w:rsidRDefault="008809F1" w:rsidP="008809F1">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8809F1" w:rsidRPr="00BD6F46" w:rsidRDefault="008809F1" w:rsidP="008809F1">
            <w:pPr>
              <w:pStyle w:val="TAL"/>
              <w:rPr>
                <w:rFonts w:hint="eastAsia"/>
                <w:noProof/>
                <w:lang w:eastAsia="zh-CN"/>
              </w:rPr>
            </w:pPr>
            <w:r w:rsidRPr="00BD6F46">
              <w:rPr>
                <w:noProof/>
              </w:rPr>
              <w:t xml:space="preserve">the </w:t>
            </w:r>
            <w:r w:rsidR="00D80AAC">
              <w:rPr>
                <w:noProof/>
              </w:rPr>
              <w:t xml:space="preserve">UTC </w:t>
            </w:r>
            <w:r w:rsidRPr="00BD6F46">
              <w:rPr>
                <w:noProof/>
              </w:rPr>
              <w:t>time which represents the start of a</w:t>
            </w:r>
            <w:r w:rsidRPr="00BD6F46">
              <w:rPr>
                <w:rFonts w:hint="eastAsia"/>
                <w:noProof/>
                <w:lang w:eastAsia="zh-CN"/>
              </w:rPr>
              <w:t xml:space="preserve"> PDU session </w:t>
            </w:r>
            <w:r w:rsidRPr="00BD6F46">
              <w:rPr>
                <w:noProof/>
              </w:rPr>
              <w:t xml:space="preserve">at the </w:t>
            </w:r>
            <w:r w:rsidRPr="00BD6F46">
              <w:rPr>
                <w:rFonts w:hint="eastAsia"/>
                <w:noProof/>
                <w:lang w:eastAsia="zh-CN"/>
              </w:rPr>
              <w:t>SMF</w:t>
            </w:r>
          </w:p>
        </w:tc>
        <w:tc>
          <w:tcPr>
            <w:tcW w:w="1843" w:type="dxa"/>
            <w:tcBorders>
              <w:top w:val="single" w:sz="4" w:space="0" w:color="auto"/>
              <w:left w:val="single" w:sz="4" w:space="0" w:color="auto"/>
              <w:bottom w:val="single" w:sz="4" w:space="0" w:color="auto"/>
              <w:right w:val="single" w:sz="4" w:space="0" w:color="auto"/>
            </w:tcBorders>
          </w:tcPr>
          <w:p w:rsidR="008809F1" w:rsidRPr="00BD6F46" w:rsidRDefault="008809F1" w:rsidP="008809F1">
            <w:pPr>
              <w:pStyle w:val="TAL"/>
              <w:rPr>
                <w:rFonts w:cs="Arial"/>
                <w:szCs w:val="18"/>
              </w:rPr>
            </w:pPr>
          </w:p>
        </w:tc>
      </w:tr>
      <w:tr w:rsidR="00952902"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lang w:eastAsia="zh-CN"/>
              </w:rPr>
            </w:pPr>
            <w:r w:rsidRPr="00BD6F46">
              <w:t>stopTime</w:t>
            </w:r>
          </w:p>
        </w:tc>
        <w:tc>
          <w:tcPr>
            <w:tcW w:w="1794"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lang w:eastAsia="zh-CN"/>
              </w:rPr>
            </w:pPr>
            <w:r>
              <w:t>D</w:t>
            </w:r>
            <w:r w:rsidRPr="00BD6F46">
              <w:rPr>
                <w:rFonts w:hint="eastAsia"/>
              </w:rPr>
              <w:t>ateTime</w:t>
            </w:r>
          </w:p>
        </w:tc>
        <w:tc>
          <w:tcPr>
            <w:tcW w:w="474"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C"/>
              <w:rPr>
                <w:rFonts w:hint="eastAsia"/>
                <w:lang w:eastAsia="zh-CN"/>
              </w:rPr>
            </w:pPr>
            <w:r w:rsidRPr="002F5A3B">
              <w:t>O</w:t>
            </w:r>
            <w:r w:rsidRPr="002F5A3B">
              <w:rPr>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noProof/>
              </w:rPr>
            </w:pPr>
            <w:r w:rsidRPr="00BD6F46">
              <w:rPr>
                <w:noProof/>
              </w:rPr>
              <w:t xml:space="preserve">the </w:t>
            </w:r>
            <w:r>
              <w:rPr>
                <w:noProof/>
              </w:rPr>
              <w:t xml:space="preserve">UTC </w:t>
            </w:r>
            <w:r w:rsidRPr="00BD6F46">
              <w:rPr>
                <w:noProof/>
              </w:rPr>
              <w:t xml:space="preserve">time which represents the </w:t>
            </w:r>
            <w:r w:rsidRPr="00BD6F46">
              <w:rPr>
                <w:rFonts w:hint="eastAsia"/>
                <w:noProof/>
                <w:lang w:eastAsia="zh-CN"/>
              </w:rPr>
              <w:t>stop</w:t>
            </w:r>
            <w:r w:rsidRPr="00BD6F46">
              <w:rPr>
                <w:noProof/>
              </w:rPr>
              <w:t xml:space="preserve"> of a</w:t>
            </w:r>
            <w:r w:rsidRPr="00BD6F46">
              <w:rPr>
                <w:rFonts w:hint="eastAsia"/>
                <w:noProof/>
                <w:lang w:eastAsia="zh-CN"/>
              </w:rPr>
              <w:t xml:space="preserve"> PDU session </w:t>
            </w:r>
            <w:r w:rsidRPr="00BD6F46">
              <w:rPr>
                <w:noProof/>
              </w:rPr>
              <w:t xml:space="preserve">at the </w:t>
            </w:r>
            <w:r w:rsidRPr="00BD6F46">
              <w:rPr>
                <w:rFonts w:hint="eastAsia"/>
                <w:noProof/>
                <w:lang w:eastAsia="zh-CN"/>
              </w:rPr>
              <w:t>SMF</w:t>
            </w:r>
          </w:p>
        </w:tc>
        <w:tc>
          <w:tcPr>
            <w:tcW w:w="1843"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rFonts w:cs="Arial"/>
                <w:szCs w:val="18"/>
              </w:rPr>
            </w:pPr>
          </w:p>
        </w:tc>
      </w:tr>
      <w:tr w:rsidR="00952902"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pPr>
            <w:r w:rsidRPr="00BD6F46">
              <w:rPr>
                <w:lang w:eastAsia="zh-CN"/>
              </w:rPr>
              <w:t>3gppPSDataOffStatus</w:t>
            </w:r>
          </w:p>
        </w:tc>
        <w:tc>
          <w:tcPr>
            <w:tcW w:w="1794"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pPr>
            <w:r w:rsidRPr="00BD6F46">
              <w:rPr>
                <w:lang w:eastAsia="zh-CN"/>
              </w:rPr>
              <w:t>3GPPPSDataOffStatus</w:t>
            </w:r>
          </w:p>
        </w:tc>
        <w:tc>
          <w:tcPr>
            <w:tcW w:w="474"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C"/>
              <w:rPr>
                <w:rFonts w:hint="eastAsia"/>
                <w:lang w:eastAsia="zh-CN"/>
              </w:rPr>
            </w:pPr>
            <w:r w:rsidRPr="002F5A3B">
              <w:t>O</w:t>
            </w:r>
            <w:r w:rsidRPr="002F5A3B">
              <w:rPr>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rFonts w:hint="eastAsia"/>
                <w:noProof/>
                <w:lang w:eastAsia="zh-CN"/>
              </w:rPr>
            </w:pPr>
            <w:r w:rsidRPr="00BD6F46">
              <w:rPr>
                <w:rFonts w:hint="eastAsia"/>
                <w:lang w:eastAsia="zh-CN"/>
              </w:rPr>
              <w:t>0..1</w:t>
            </w:r>
          </w:p>
        </w:tc>
        <w:tc>
          <w:tcPr>
            <w:tcW w:w="2689"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noProof/>
              </w:rPr>
            </w:pPr>
            <w:r w:rsidRPr="00BD6F46">
              <w:rPr>
                <w:lang w:bidi="ar-IQ"/>
              </w:rPr>
              <w:t xml:space="preserve">This field holds the 3GPP Data off Status when UE’s 3GPP Data Off status is Activated </w:t>
            </w:r>
            <w:r w:rsidRPr="00BD6F46">
              <w:rPr>
                <w:lang w:eastAsia="zh-CN" w:bidi="ar-IQ"/>
              </w:rPr>
              <w:t>or Deactivated</w:t>
            </w:r>
            <w:r w:rsidRPr="00BD6F46">
              <w:rPr>
                <w:lang w:bidi="ar-IQ"/>
              </w:rPr>
              <w:t>.</w:t>
            </w:r>
          </w:p>
        </w:tc>
        <w:tc>
          <w:tcPr>
            <w:tcW w:w="1843"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rFonts w:cs="Arial"/>
                <w:szCs w:val="18"/>
              </w:rPr>
            </w:pPr>
          </w:p>
        </w:tc>
      </w:tr>
      <w:tr w:rsidR="00952902"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pPr>
            <w:r w:rsidRPr="00BD6F46">
              <w:rPr>
                <w:lang w:bidi="ar-IQ"/>
              </w:rPr>
              <w:t>sessionStopIndicator</w:t>
            </w:r>
          </w:p>
        </w:tc>
        <w:tc>
          <w:tcPr>
            <w:tcW w:w="1794"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pPr>
            <w:r w:rsidRPr="00BD6F46">
              <w:t>boolean</w:t>
            </w:r>
          </w:p>
        </w:tc>
        <w:tc>
          <w:tcPr>
            <w:tcW w:w="474"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C"/>
              <w:rPr>
                <w:rFonts w:hint="eastAsia"/>
                <w:lang w:eastAsia="zh-CN"/>
              </w:rPr>
            </w:pPr>
            <w:r w:rsidRPr="002F5A3B">
              <w:t>O</w:t>
            </w:r>
            <w:r w:rsidRPr="002F5A3B">
              <w:rPr>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rFonts w:hint="eastAsia"/>
                <w:noProof/>
                <w:lang w:eastAsia="zh-CN"/>
              </w:rPr>
            </w:pPr>
            <w:r w:rsidRPr="00BD6F46">
              <w:rPr>
                <w:rFonts w:hint="eastAsia"/>
                <w:lang w:eastAsia="zh-CN"/>
              </w:rPr>
              <w:t>0..1</w:t>
            </w:r>
          </w:p>
        </w:tc>
        <w:tc>
          <w:tcPr>
            <w:tcW w:w="2689"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noProof/>
              </w:rPr>
            </w:pPr>
            <w:r w:rsidRPr="00BD6F46">
              <w:rPr>
                <w:noProof/>
                <w:szCs w:val="18"/>
              </w:rPr>
              <w:t>This field indicates to the CHF that the PDU session has been terminated.</w:t>
            </w:r>
          </w:p>
        </w:tc>
        <w:tc>
          <w:tcPr>
            <w:tcW w:w="1843"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rFonts w:cs="Arial"/>
                <w:szCs w:val="18"/>
              </w:rPr>
            </w:pPr>
          </w:p>
        </w:tc>
      </w:tr>
      <w:tr w:rsidR="00952902"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pPr>
            <w:r w:rsidRPr="00BD6F46">
              <w:t>pd</w:t>
            </w:r>
            <w:r w:rsidRPr="00BD6F46">
              <w:rPr>
                <w:rFonts w:hint="eastAsia"/>
                <w:lang w:eastAsia="zh-CN"/>
              </w:rPr>
              <w:t>u</w:t>
            </w:r>
            <w:r w:rsidRPr="00BD6F46">
              <w:t>Address</w:t>
            </w:r>
          </w:p>
        </w:tc>
        <w:tc>
          <w:tcPr>
            <w:tcW w:w="1794"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rFonts w:hint="eastAsia"/>
                <w:lang w:eastAsia="zh-CN"/>
              </w:rPr>
            </w:pPr>
            <w:r w:rsidRPr="00BD6F46">
              <w:rPr>
                <w:rFonts w:hint="eastAsia"/>
                <w:lang w:eastAsia="zh-CN"/>
              </w:rPr>
              <w:t>PDUAddress</w:t>
            </w:r>
          </w:p>
        </w:tc>
        <w:tc>
          <w:tcPr>
            <w:tcW w:w="474"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C"/>
              <w:rPr>
                <w:rFonts w:hint="eastAsia"/>
                <w:lang w:eastAsia="zh-CN"/>
              </w:rPr>
            </w:pPr>
            <w:r w:rsidRPr="002F5A3B">
              <w:t>O</w:t>
            </w:r>
            <w:r w:rsidRPr="002F5A3B">
              <w:rPr>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noProof/>
              </w:rPr>
            </w:pPr>
            <w:r w:rsidRPr="00BD6F46">
              <w:rPr>
                <w:lang w:eastAsia="zh-CN"/>
              </w:rPr>
              <w:t>Group of user ip address</w:t>
            </w:r>
            <w:r>
              <w:rPr>
                <w:lang w:eastAsia="zh-CN"/>
              </w:rPr>
              <w:t>/prefix</w:t>
            </w:r>
          </w:p>
        </w:tc>
        <w:tc>
          <w:tcPr>
            <w:tcW w:w="1843"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rFonts w:cs="Arial"/>
                <w:szCs w:val="18"/>
              </w:rPr>
            </w:pPr>
          </w:p>
        </w:tc>
      </w:tr>
      <w:tr w:rsidR="00952902"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pPr>
            <w:r w:rsidRPr="00BD6F46">
              <w:t>diagnostics</w:t>
            </w:r>
          </w:p>
        </w:tc>
        <w:tc>
          <w:tcPr>
            <w:tcW w:w="1794"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pPr>
            <w:r w:rsidRPr="00BD6F46">
              <w:rPr>
                <w:rFonts w:hint="eastAsia"/>
                <w:lang w:eastAsia="zh-CN"/>
              </w:rPr>
              <w:t>D</w:t>
            </w:r>
            <w:r w:rsidRPr="00BD6F46">
              <w:t>iagnostics</w:t>
            </w:r>
          </w:p>
        </w:tc>
        <w:tc>
          <w:tcPr>
            <w:tcW w:w="474"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C"/>
              <w:rPr>
                <w:rFonts w:hint="eastAsia"/>
                <w:lang w:eastAsia="zh-CN"/>
              </w:rPr>
            </w:pPr>
            <w:r w:rsidRPr="002F5A3B">
              <w:t>O</w:t>
            </w:r>
            <w:r w:rsidRPr="002F5A3B">
              <w:rPr>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noProof/>
              </w:rPr>
            </w:pPr>
            <w:r w:rsidRPr="00BD6F46">
              <w:rPr>
                <w:noProof/>
              </w:rPr>
              <w:t xml:space="preserve">provides a detailed cause value from </w:t>
            </w:r>
            <w:r w:rsidRPr="00BD6F46">
              <w:rPr>
                <w:rFonts w:hint="eastAsia"/>
                <w:noProof/>
                <w:lang w:eastAsia="zh-CN"/>
              </w:rPr>
              <w:t>SMF</w:t>
            </w:r>
            <w:r w:rsidRPr="00BD6F46">
              <w:rPr>
                <w:noProof/>
              </w:rPr>
              <w:t>.</w:t>
            </w:r>
          </w:p>
        </w:tc>
        <w:tc>
          <w:tcPr>
            <w:tcW w:w="1843"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rFonts w:cs="Arial"/>
                <w:szCs w:val="18"/>
              </w:rPr>
            </w:pPr>
          </w:p>
        </w:tc>
      </w:tr>
      <w:tr w:rsidR="00952902"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pPr>
            <w:r>
              <w:t>enhanced</w:t>
            </w:r>
            <w:r w:rsidRPr="00550F98">
              <w:t>Diagnostics</w:t>
            </w:r>
          </w:p>
        </w:tc>
        <w:tc>
          <w:tcPr>
            <w:tcW w:w="1794"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rFonts w:hint="eastAsia"/>
                <w:lang w:eastAsia="zh-CN"/>
              </w:rPr>
            </w:pPr>
            <w:r>
              <w:rPr>
                <w:color w:val="000000"/>
              </w:rPr>
              <w:t>EnhancedDiagnostics5G</w:t>
            </w:r>
          </w:p>
        </w:tc>
        <w:tc>
          <w:tcPr>
            <w:tcW w:w="474" w:type="dxa"/>
            <w:tcBorders>
              <w:top w:val="single" w:sz="4" w:space="0" w:color="auto"/>
              <w:left w:val="single" w:sz="4" w:space="0" w:color="auto"/>
              <w:bottom w:val="single" w:sz="4" w:space="0" w:color="auto"/>
              <w:right w:val="single" w:sz="4" w:space="0" w:color="auto"/>
            </w:tcBorders>
          </w:tcPr>
          <w:p w:rsidR="00952902" w:rsidRPr="002F5A3B" w:rsidRDefault="00952902" w:rsidP="00952902">
            <w:pPr>
              <w:pStyle w:val="TAC"/>
            </w:pPr>
            <w:r>
              <w:t>O</w:t>
            </w:r>
            <w:r w:rsidRPr="00175953">
              <w:rPr>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rFonts w:hint="eastAsia"/>
                <w:lang w:eastAsia="zh-CN" w:bidi="ar-IQ"/>
              </w:rPr>
            </w:pPr>
            <w:r>
              <w:rPr>
                <w:rFonts w:hint="eastAsia"/>
                <w:lang w:eastAsia="zh-CN" w:bidi="ar-IQ"/>
              </w:rPr>
              <w:t>0</w:t>
            </w:r>
            <w:r>
              <w:rPr>
                <w:lang w:eastAsia="zh-CN" w:bidi="ar-IQ"/>
              </w:rPr>
              <w:t>..N</w:t>
            </w:r>
          </w:p>
        </w:tc>
        <w:tc>
          <w:tcPr>
            <w:tcW w:w="2689"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noProof/>
              </w:rPr>
            </w:pPr>
            <w:r>
              <w:rPr>
                <w:noProof/>
              </w:rPr>
              <w:t xml:space="preserve">provides a more detailed cause value from </w:t>
            </w:r>
            <w:r>
              <w:rPr>
                <w:noProof/>
                <w:lang w:eastAsia="zh-CN"/>
              </w:rPr>
              <w:t>SMF.</w:t>
            </w:r>
          </w:p>
        </w:tc>
        <w:tc>
          <w:tcPr>
            <w:tcW w:w="1843"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rFonts w:cs="Arial"/>
                <w:szCs w:val="18"/>
              </w:rPr>
            </w:pPr>
            <w:r>
              <w:rPr>
                <w:noProof/>
                <w:lang w:eastAsia="zh-CN"/>
              </w:rPr>
              <w:t>E</w:t>
            </w:r>
            <w:r w:rsidRPr="003207EC">
              <w:rPr>
                <w:noProof/>
                <w:lang w:eastAsia="zh-CN"/>
              </w:rPr>
              <w:t>nhanced</w:t>
            </w:r>
            <w:r>
              <w:rPr>
                <w:noProof/>
                <w:lang w:eastAsia="zh-CN"/>
              </w:rPr>
              <w:t>D</w:t>
            </w:r>
            <w:r w:rsidRPr="003207EC">
              <w:rPr>
                <w:noProof/>
                <w:lang w:eastAsia="zh-CN"/>
              </w:rPr>
              <w:t>iagnostics</w:t>
            </w:r>
          </w:p>
        </w:tc>
      </w:tr>
      <w:tr w:rsidR="00952902"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pPr>
            <w:r>
              <w:rPr>
                <w:lang w:bidi="ar-IQ"/>
              </w:rPr>
              <w:t>authorizedQ</w:t>
            </w:r>
            <w:r w:rsidRPr="00BD6F46">
              <w:rPr>
                <w:lang w:bidi="ar-IQ"/>
              </w:rPr>
              <w:t>oSInformation</w:t>
            </w:r>
          </w:p>
        </w:tc>
        <w:tc>
          <w:tcPr>
            <w:tcW w:w="1794"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rFonts w:hint="eastAsia"/>
                <w:lang w:eastAsia="zh-CN"/>
              </w:rPr>
            </w:pPr>
            <w:r>
              <w:rPr>
                <w:noProof/>
              </w:rPr>
              <w:t>AuthorizedDefaultQos</w:t>
            </w:r>
          </w:p>
        </w:tc>
        <w:tc>
          <w:tcPr>
            <w:tcW w:w="474"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C"/>
            </w:pPr>
            <w:r w:rsidRPr="002F5A3B">
              <w:t>O</w:t>
            </w:r>
            <w:r w:rsidRPr="002F5A3B">
              <w:rPr>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noProof/>
              </w:rPr>
            </w:pPr>
            <w:r w:rsidRPr="00BD6F46">
              <w:t>This field holds the authorized QoS applied to PDU session.</w:t>
            </w:r>
          </w:p>
        </w:tc>
        <w:tc>
          <w:tcPr>
            <w:tcW w:w="1843"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rFonts w:cs="Arial"/>
                <w:szCs w:val="18"/>
              </w:rPr>
            </w:pPr>
          </w:p>
        </w:tc>
      </w:tr>
      <w:tr w:rsidR="00952902"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952902" w:rsidRDefault="00952902" w:rsidP="00952902">
            <w:pPr>
              <w:pStyle w:val="TAL"/>
              <w:rPr>
                <w:lang w:bidi="ar-IQ"/>
              </w:rPr>
            </w:pPr>
            <w:r>
              <w:rPr>
                <w:lang w:bidi="ar-IQ"/>
              </w:rPr>
              <w:t>subscribed</w:t>
            </w:r>
            <w:r w:rsidRPr="00B3313B">
              <w:rPr>
                <w:lang w:bidi="ar-IQ"/>
              </w:rPr>
              <w:t>QoSInformation</w:t>
            </w:r>
          </w:p>
        </w:tc>
        <w:tc>
          <w:tcPr>
            <w:tcW w:w="1794" w:type="dxa"/>
            <w:tcBorders>
              <w:top w:val="single" w:sz="4" w:space="0" w:color="auto"/>
              <w:left w:val="single" w:sz="4" w:space="0" w:color="auto"/>
              <w:bottom w:val="single" w:sz="4" w:space="0" w:color="auto"/>
              <w:right w:val="single" w:sz="4" w:space="0" w:color="auto"/>
            </w:tcBorders>
          </w:tcPr>
          <w:p w:rsidR="00952902" w:rsidRDefault="00952902" w:rsidP="00952902">
            <w:pPr>
              <w:pStyle w:val="TAL"/>
              <w:rPr>
                <w:noProof/>
              </w:rPr>
            </w:pPr>
            <w:r>
              <w:t>Subscribed</w:t>
            </w:r>
            <w:r w:rsidRPr="000A7A7B">
              <w:t>DefaultQos</w:t>
            </w:r>
          </w:p>
        </w:tc>
        <w:tc>
          <w:tcPr>
            <w:tcW w:w="474"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C"/>
              <w:rPr>
                <w:lang w:eastAsia="zh-CN"/>
              </w:rPr>
            </w:pPr>
            <w:r w:rsidRPr="002F5A3B">
              <w:t>O</w:t>
            </w:r>
            <w:r w:rsidRPr="002F5A3B">
              <w:rPr>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pPr>
            <w:r w:rsidRPr="00BD6F46">
              <w:t xml:space="preserve">This field holds the </w:t>
            </w:r>
            <w:r>
              <w:t>subscribed Default</w:t>
            </w:r>
            <w:r w:rsidRPr="00BD6F46">
              <w:t xml:space="preserve"> QoS </w:t>
            </w:r>
            <w:r>
              <w:t xml:space="preserve"> </w:t>
            </w:r>
          </w:p>
        </w:tc>
        <w:tc>
          <w:tcPr>
            <w:tcW w:w="1843"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rFonts w:cs="Arial"/>
                <w:szCs w:val="18"/>
              </w:rPr>
            </w:pPr>
          </w:p>
        </w:tc>
      </w:tr>
      <w:tr w:rsidR="00952902"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952902" w:rsidRDefault="00952902" w:rsidP="00952902">
            <w:pPr>
              <w:pStyle w:val="TAL"/>
              <w:rPr>
                <w:lang w:bidi="ar-IQ"/>
              </w:rPr>
            </w:pPr>
            <w:r>
              <w:rPr>
                <w:lang w:bidi="ar-IQ"/>
              </w:rPr>
              <w:t>a</w:t>
            </w:r>
            <w:r w:rsidRPr="002718C8">
              <w:rPr>
                <w:lang w:bidi="ar-IQ"/>
              </w:rPr>
              <w:t>uthorized</w:t>
            </w:r>
            <w:r>
              <w:rPr>
                <w:lang w:bidi="ar-IQ"/>
              </w:rPr>
              <w:t>Session</w:t>
            </w:r>
            <w:r w:rsidRPr="002718C8">
              <w:rPr>
                <w:lang w:bidi="ar-IQ"/>
              </w:rPr>
              <w:t>AMBR</w:t>
            </w:r>
          </w:p>
        </w:tc>
        <w:tc>
          <w:tcPr>
            <w:tcW w:w="1794" w:type="dxa"/>
            <w:tcBorders>
              <w:top w:val="single" w:sz="4" w:space="0" w:color="auto"/>
              <w:left w:val="single" w:sz="4" w:space="0" w:color="auto"/>
              <w:bottom w:val="single" w:sz="4" w:space="0" w:color="auto"/>
              <w:right w:val="single" w:sz="4" w:space="0" w:color="auto"/>
            </w:tcBorders>
          </w:tcPr>
          <w:p w:rsidR="00952902" w:rsidRDefault="00952902" w:rsidP="00952902">
            <w:pPr>
              <w:pStyle w:val="TAL"/>
              <w:rPr>
                <w:noProof/>
              </w:rPr>
            </w:pPr>
            <w:r>
              <w:rPr>
                <w:noProof/>
              </w:rPr>
              <w:t>Ambr</w:t>
            </w:r>
          </w:p>
        </w:tc>
        <w:tc>
          <w:tcPr>
            <w:tcW w:w="474"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C"/>
              <w:rPr>
                <w:lang w:eastAsia="zh-CN"/>
              </w:rPr>
            </w:pPr>
            <w:r w:rsidRPr="002F5A3B">
              <w:t>O</w:t>
            </w:r>
            <w:r w:rsidRPr="002F5A3B">
              <w:rPr>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pPr>
            <w:r w:rsidRPr="00BD6F46">
              <w:t xml:space="preserve">This field holds the authorized </w:t>
            </w:r>
            <w:r>
              <w:t>session-AMBR</w:t>
            </w:r>
            <w:r w:rsidRPr="00BD6F46">
              <w:t>.</w:t>
            </w:r>
          </w:p>
        </w:tc>
        <w:tc>
          <w:tcPr>
            <w:tcW w:w="1843" w:type="dxa"/>
            <w:tcBorders>
              <w:top w:val="single" w:sz="4" w:space="0" w:color="auto"/>
              <w:left w:val="single" w:sz="4" w:space="0" w:color="auto"/>
              <w:bottom w:val="single" w:sz="4" w:space="0" w:color="auto"/>
              <w:right w:val="single" w:sz="4" w:space="0" w:color="auto"/>
            </w:tcBorders>
          </w:tcPr>
          <w:p w:rsidR="00952902" w:rsidRPr="00BD6F46" w:rsidRDefault="00952902" w:rsidP="00952902">
            <w:pPr>
              <w:pStyle w:val="TAL"/>
              <w:rPr>
                <w:rFonts w:cs="Arial"/>
                <w:szCs w:val="18"/>
              </w:rPr>
            </w:pPr>
          </w:p>
        </w:tc>
      </w:tr>
      <w:tr w:rsidR="008809F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8809F1" w:rsidRDefault="008809F1" w:rsidP="008809F1">
            <w:pPr>
              <w:pStyle w:val="TAL"/>
              <w:rPr>
                <w:lang w:bidi="ar-IQ"/>
              </w:rPr>
            </w:pPr>
            <w:r>
              <w:rPr>
                <w:lang w:bidi="ar-IQ"/>
              </w:rPr>
              <w:t>subscribedSession</w:t>
            </w:r>
            <w:r w:rsidRPr="002718C8">
              <w:rPr>
                <w:lang w:bidi="ar-IQ"/>
              </w:rPr>
              <w:t>AMBR</w:t>
            </w:r>
          </w:p>
        </w:tc>
        <w:tc>
          <w:tcPr>
            <w:tcW w:w="1794" w:type="dxa"/>
            <w:tcBorders>
              <w:top w:val="single" w:sz="4" w:space="0" w:color="auto"/>
              <w:left w:val="single" w:sz="4" w:space="0" w:color="auto"/>
              <w:bottom w:val="single" w:sz="4" w:space="0" w:color="auto"/>
              <w:right w:val="single" w:sz="4" w:space="0" w:color="auto"/>
            </w:tcBorders>
          </w:tcPr>
          <w:p w:rsidR="008809F1" w:rsidRDefault="008809F1" w:rsidP="008809F1">
            <w:pPr>
              <w:pStyle w:val="TAL"/>
              <w:rPr>
                <w:noProof/>
              </w:rPr>
            </w:pPr>
            <w:r>
              <w:rPr>
                <w:noProof/>
              </w:rPr>
              <w:t>Ambr</w:t>
            </w:r>
          </w:p>
        </w:tc>
        <w:tc>
          <w:tcPr>
            <w:tcW w:w="474" w:type="dxa"/>
            <w:tcBorders>
              <w:top w:val="single" w:sz="4" w:space="0" w:color="auto"/>
              <w:left w:val="single" w:sz="4" w:space="0" w:color="auto"/>
              <w:bottom w:val="single" w:sz="4" w:space="0" w:color="auto"/>
              <w:right w:val="single" w:sz="4" w:space="0" w:color="auto"/>
            </w:tcBorders>
          </w:tcPr>
          <w:p w:rsidR="008809F1" w:rsidRPr="00BD6F46" w:rsidRDefault="008809F1" w:rsidP="008809F1">
            <w:pPr>
              <w:pStyle w:val="TAC"/>
              <w:rPr>
                <w:lang w:eastAsia="zh-CN"/>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8809F1" w:rsidRPr="00BD6F46" w:rsidRDefault="008809F1" w:rsidP="008809F1">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8809F1" w:rsidRPr="00BD6F46" w:rsidRDefault="008809F1" w:rsidP="008809F1">
            <w:pPr>
              <w:pStyle w:val="TAL"/>
            </w:pPr>
            <w:r w:rsidRPr="00BD6F46">
              <w:t xml:space="preserve">This field holds the </w:t>
            </w:r>
            <w:r>
              <w:t>subscribed</w:t>
            </w:r>
            <w:r w:rsidRPr="00BD6F46">
              <w:t xml:space="preserve"> </w:t>
            </w:r>
            <w:r>
              <w:t>session-AMBR</w:t>
            </w:r>
            <w:r w:rsidRPr="00BD6F46">
              <w:t>.</w:t>
            </w:r>
          </w:p>
        </w:tc>
        <w:tc>
          <w:tcPr>
            <w:tcW w:w="1843" w:type="dxa"/>
            <w:tcBorders>
              <w:top w:val="single" w:sz="4" w:space="0" w:color="auto"/>
              <w:left w:val="single" w:sz="4" w:space="0" w:color="auto"/>
              <w:bottom w:val="single" w:sz="4" w:space="0" w:color="auto"/>
              <w:right w:val="single" w:sz="4" w:space="0" w:color="auto"/>
            </w:tcBorders>
          </w:tcPr>
          <w:p w:rsidR="008809F1" w:rsidRPr="00BD6F46" w:rsidRDefault="008809F1" w:rsidP="008809F1">
            <w:pPr>
              <w:pStyle w:val="TAL"/>
              <w:rPr>
                <w:rFonts w:cs="Arial"/>
                <w:szCs w:val="18"/>
              </w:rPr>
            </w:pPr>
          </w:p>
        </w:tc>
      </w:tr>
      <w:tr w:rsidR="005E171C" w:rsidRPr="00BD6F46" w:rsidTr="00EB3F24">
        <w:trPr>
          <w:jc w:val="center"/>
        </w:trPr>
        <w:tc>
          <w:tcPr>
            <w:tcW w:w="1556" w:type="dxa"/>
            <w:tcBorders>
              <w:top w:val="single" w:sz="4" w:space="0" w:color="auto"/>
              <w:left w:val="single" w:sz="4" w:space="0" w:color="auto"/>
              <w:bottom w:val="single" w:sz="4" w:space="0" w:color="auto"/>
              <w:right w:val="single" w:sz="4" w:space="0" w:color="auto"/>
            </w:tcBorders>
          </w:tcPr>
          <w:p w:rsidR="005E171C" w:rsidRDefault="005E171C" w:rsidP="00EB3F24">
            <w:pPr>
              <w:pStyle w:val="TAL"/>
              <w:rPr>
                <w:lang w:bidi="ar-IQ"/>
              </w:rPr>
            </w:pPr>
            <w:r>
              <w:t>mA</w:t>
            </w:r>
            <w:r w:rsidRPr="00783F45">
              <w:rPr>
                <w:lang w:val="fr-FR"/>
              </w:rPr>
              <w:t>PDU</w:t>
            </w:r>
            <w:r>
              <w:rPr>
                <w:lang w:val="fr-FR"/>
              </w:rPr>
              <w:t>S</w:t>
            </w:r>
            <w:r w:rsidRPr="00783F45">
              <w:rPr>
                <w:lang w:val="fr-FR"/>
              </w:rPr>
              <w:t>ession</w:t>
            </w:r>
            <w:r>
              <w:rPr>
                <w:lang w:val="fr-FR"/>
              </w:rPr>
              <w:t>I</w:t>
            </w:r>
            <w:r w:rsidRPr="00783F45">
              <w:rPr>
                <w:lang w:val="fr-FR"/>
              </w:rPr>
              <w:t>nformation</w:t>
            </w:r>
          </w:p>
        </w:tc>
        <w:tc>
          <w:tcPr>
            <w:tcW w:w="1794" w:type="dxa"/>
            <w:tcBorders>
              <w:top w:val="single" w:sz="4" w:space="0" w:color="auto"/>
              <w:left w:val="single" w:sz="4" w:space="0" w:color="auto"/>
              <w:bottom w:val="single" w:sz="4" w:space="0" w:color="auto"/>
              <w:right w:val="single" w:sz="4" w:space="0" w:color="auto"/>
            </w:tcBorders>
          </w:tcPr>
          <w:p w:rsidR="005E171C" w:rsidRDefault="005E171C" w:rsidP="00EB3F24">
            <w:pPr>
              <w:pStyle w:val="TAL"/>
              <w:rPr>
                <w:noProof/>
              </w:rPr>
            </w:pPr>
            <w:r>
              <w:t>MA</w:t>
            </w:r>
            <w:r w:rsidRPr="00783F45">
              <w:rPr>
                <w:lang w:val="fr-FR"/>
              </w:rPr>
              <w:t>PDU</w:t>
            </w:r>
            <w:r>
              <w:rPr>
                <w:lang w:val="fr-FR"/>
              </w:rPr>
              <w:t>S</w:t>
            </w:r>
            <w:r w:rsidRPr="00783F45">
              <w:rPr>
                <w:lang w:val="fr-FR"/>
              </w:rPr>
              <w:t>ession</w:t>
            </w:r>
            <w:r>
              <w:rPr>
                <w:lang w:val="fr-FR"/>
              </w:rPr>
              <w:t>I</w:t>
            </w:r>
            <w:r w:rsidRPr="00783F45">
              <w:rPr>
                <w:lang w:val="fr-FR"/>
              </w:rPr>
              <w:t>nformation</w:t>
            </w:r>
          </w:p>
        </w:tc>
        <w:tc>
          <w:tcPr>
            <w:tcW w:w="474" w:type="dxa"/>
            <w:tcBorders>
              <w:top w:val="single" w:sz="4" w:space="0" w:color="auto"/>
              <w:left w:val="single" w:sz="4" w:space="0" w:color="auto"/>
              <w:bottom w:val="single" w:sz="4" w:space="0" w:color="auto"/>
              <w:right w:val="single" w:sz="4" w:space="0" w:color="auto"/>
            </w:tcBorders>
          </w:tcPr>
          <w:p w:rsidR="005E171C" w:rsidRPr="00BD6F46" w:rsidRDefault="005E171C" w:rsidP="00EB3F24">
            <w:pPr>
              <w:pStyle w:val="TAC"/>
              <w:rPr>
                <w:lang w:eastAsia="zh-CN"/>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5E171C" w:rsidRPr="00BD6F46" w:rsidRDefault="005E171C" w:rsidP="00EB3F24">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E171C" w:rsidRPr="00BD6F46" w:rsidRDefault="005E171C" w:rsidP="00EB3F24">
            <w:pPr>
              <w:pStyle w:val="TAL"/>
            </w:pPr>
            <w:r w:rsidRPr="00BD6F46">
              <w:t xml:space="preserve">This field holds the </w:t>
            </w:r>
            <w:r>
              <w:t>MA PDU session information</w:t>
            </w:r>
            <w:r w:rsidRPr="00BD6F46">
              <w:t>.</w:t>
            </w:r>
          </w:p>
        </w:tc>
        <w:tc>
          <w:tcPr>
            <w:tcW w:w="1843" w:type="dxa"/>
            <w:tcBorders>
              <w:top w:val="single" w:sz="4" w:space="0" w:color="auto"/>
              <w:left w:val="single" w:sz="4" w:space="0" w:color="auto"/>
              <w:bottom w:val="single" w:sz="4" w:space="0" w:color="auto"/>
              <w:right w:val="single" w:sz="4" w:space="0" w:color="auto"/>
            </w:tcBorders>
          </w:tcPr>
          <w:p w:rsidR="005E171C" w:rsidRPr="00BD6F46" w:rsidRDefault="005E171C" w:rsidP="00EB3F24">
            <w:pPr>
              <w:pStyle w:val="TAL"/>
              <w:rPr>
                <w:rFonts w:cs="Arial"/>
                <w:szCs w:val="18"/>
              </w:rPr>
            </w:pPr>
            <w:r>
              <w:rPr>
                <w:rFonts w:cs="Arial"/>
                <w:szCs w:val="18"/>
              </w:rPr>
              <w:t>ATSSS</w:t>
            </w:r>
          </w:p>
        </w:tc>
      </w:tr>
      <w:tr w:rsidR="00A03854" w:rsidRPr="00BD6F46" w:rsidTr="00EB3F24">
        <w:trPr>
          <w:jc w:val="center"/>
        </w:trPr>
        <w:tc>
          <w:tcPr>
            <w:tcW w:w="1556" w:type="dxa"/>
            <w:tcBorders>
              <w:top w:val="single" w:sz="4" w:space="0" w:color="auto"/>
              <w:left w:val="single" w:sz="4" w:space="0" w:color="auto"/>
              <w:bottom w:val="single" w:sz="4" w:space="0" w:color="auto"/>
              <w:right w:val="single" w:sz="4" w:space="0" w:color="auto"/>
            </w:tcBorders>
          </w:tcPr>
          <w:p w:rsidR="00A03854" w:rsidRDefault="00A03854" w:rsidP="00A03854">
            <w:pPr>
              <w:pStyle w:val="TAL"/>
            </w:pPr>
            <w:r>
              <w:rPr>
                <w:lang w:eastAsia="zh-CN"/>
              </w:rPr>
              <w:t>r</w:t>
            </w:r>
            <w:r w:rsidRPr="009D5962">
              <w:rPr>
                <w:lang w:eastAsia="zh-CN"/>
              </w:rPr>
              <w:t>edundantTransmissionType</w:t>
            </w:r>
          </w:p>
        </w:tc>
        <w:tc>
          <w:tcPr>
            <w:tcW w:w="1794" w:type="dxa"/>
            <w:tcBorders>
              <w:top w:val="single" w:sz="4" w:space="0" w:color="auto"/>
              <w:left w:val="single" w:sz="4" w:space="0" w:color="auto"/>
              <w:bottom w:val="single" w:sz="4" w:space="0" w:color="auto"/>
              <w:right w:val="single" w:sz="4" w:space="0" w:color="auto"/>
            </w:tcBorders>
          </w:tcPr>
          <w:p w:rsidR="00A03854" w:rsidRDefault="00A03854" w:rsidP="00A03854">
            <w:pPr>
              <w:pStyle w:val="TAL"/>
            </w:pPr>
            <w:r>
              <w:rPr>
                <w:lang w:eastAsia="zh-CN"/>
              </w:rPr>
              <w:t>R</w:t>
            </w:r>
            <w:r w:rsidRPr="009D5962">
              <w:rPr>
                <w:lang w:eastAsia="zh-CN"/>
              </w:rPr>
              <w:t>edundantTransmissionType</w:t>
            </w:r>
          </w:p>
        </w:tc>
        <w:tc>
          <w:tcPr>
            <w:tcW w:w="474" w:type="dxa"/>
            <w:tcBorders>
              <w:top w:val="single" w:sz="4" w:space="0" w:color="auto"/>
              <w:left w:val="single" w:sz="4" w:space="0" w:color="auto"/>
              <w:bottom w:val="single" w:sz="4" w:space="0" w:color="auto"/>
              <w:right w:val="single" w:sz="4" w:space="0" w:color="auto"/>
            </w:tcBorders>
          </w:tcPr>
          <w:p w:rsidR="00A03854" w:rsidRPr="00BD6F46" w:rsidRDefault="00A03854" w:rsidP="00A03854">
            <w:pPr>
              <w:pStyle w:val="TAC"/>
              <w:rPr>
                <w:lang w:eastAsia="zh-CN"/>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A03854" w:rsidRPr="00BD6F46" w:rsidRDefault="00A03854" w:rsidP="00A03854">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A03854" w:rsidRDefault="00A03854" w:rsidP="00A03854">
            <w:pPr>
              <w:pStyle w:val="TAL"/>
              <w:rPr>
                <w:lang w:eastAsia="zh-CN"/>
              </w:rPr>
            </w:pPr>
            <w:r>
              <w:rPr>
                <w:lang w:eastAsia="zh-CN"/>
              </w:rPr>
              <w:t>Indicates the redundant transmission type.</w:t>
            </w:r>
          </w:p>
          <w:p w:rsidR="00A03854" w:rsidRPr="00BD6F46" w:rsidRDefault="00A03854" w:rsidP="00A03854">
            <w:pPr>
              <w:pStyle w:val="TAL"/>
            </w:pPr>
            <w:r>
              <w:rPr>
                <w:color w:val="000000"/>
              </w:rPr>
              <w:t xml:space="preserve">If this field isn’t </w:t>
            </w:r>
            <w:r>
              <w:rPr>
                <w:color w:val="000000"/>
                <w:lang w:eastAsia="zh-CN"/>
              </w:rPr>
              <w:t>present</w:t>
            </w:r>
            <w:r>
              <w:rPr>
                <w:color w:val="000000"/>
              </w:rPr>
              <w:t>, it should be seen as a non-redundant transmission.</w:t>
            </w:r>
          </w:p>
        </w:tc>
        <w:tc>
          <w:tcPr>
            <w:tcW w:w="1843" w:type="dxa"/>
            <w:tcBorders>
              <w:top w:val="single" w:sz="4" w:space="0" w:color="auto"/>
              <w:left w:val="single" w:sz="4" w:space="0" w:color="auto"/>
              <w:bottom w:val="single" w:sz="4" w:space="0" w:color="auto"/>
              <w:right w:val="single" w:sz="4" w:space="0" w:color="auto"/>
            </w:tcBorders>
          </w:tcPr>
          <w:p w:rsidR="00A03854" w:rsidRDefault="00A03854" w:rsidP="00A03854">
            <w:pPr>
              <w:pStyle w:val="TAL"/>
              <w:rPr>
                <w:rFonts w:cs="Arial"/>
                <w:szCs w:val="18"/>
              </w:rPr>
            </w:pPr>
            <w:r>
              <w:rPr>
                <w:rFonts w:cs="Arial"/>
                <w:szCs w:val="18"/>
                <w:lang w:eastAsia="zh-CN"/>
              </w:rPr>
              <w:t>URLLC</w:t>
            </w:r>
          </w:p>
        </w:tc>
      </w:tr>
      <w:tr w:rsidR="00A03854" w:rsidRPr="00BD6F46" w:rsidTr="00EB3F24">
        <w:trPr>
          <w:jc w:val="center"/>
        </w:trPr>
        <w:tc>
          <w:tcPr>
            <w:tcW w:w="1556" w:type="dxa"/>
            <w:tcBorders>
              <w:top w:val="single" w:sz="4" w:space="0" w:color="auto"/>
              <w:left w:val="single" w:sz="4" w:space="0" w:color="auto"/>
              <w:bottom w:val="single" w:sz="4" w:space="0" w:color="auto"/>
              <w:right w:val="single" w:sz="4" w:space="0" w:color="auto"/>
            </w:tcBorders>
          </w:tcPr>
          <w:p w:rsidR="00A03854" w:rsidRDefault="00A03854" w:rsidP="00A03854">
            <w:pPr>
              <w:pStyle w:val="TAL"/>
            </w:pPr>
            <w:r>
              <w:rPr>
                <w:noProof/>
                <w:lang w:eastAsia="zh-CN"/>
              </w:rPr>
              <w:t>p</w:t>
            </w:r>
            <w:r w:rsidRPr="00B82A9A">
              <w:rPr>
                <w:noProof/>
                <w:lang w:eastAsia="zh-CN"/>
              </w:rPr>
              <w:t>DUSession</w:t>
            </w:r>
            <w:r>
              <w:rPr>
                <w:noProof/>
                <w:lang w:eastAsia="zh-CN"/>
              </w:rPr>
              <w:t>Pair</w:t>
            </w:r>
            <w:r w:rsidRPr="00B82A9A">
              <w:rPr>
                <w:noProof/>
                <w:lang w:eastAsia="zh-CN"/>
              </w:rPr>
              <w:t>ID</w:t>
            </w:r>
          </w:p>
        </w:tc>
        <w:tc>
          <w:tcPr>
            <w:tcW w:w="1794" w:type="dxa"/>
            <w:tcBorders>
              <w:top w:val="single" w:sz="4" w:space="0" w:color="auto"/>
              <w:left w:val="single" w:sz="4" w:space="0" w:color="auto"/>
              <w:bottom w:val="single" w:sz="4" w:space="0" w:color="auto"/>
              <w:right w:val="single" w:sz="4" w:space="0" w:color="auto"/>
            </w:tcBorders>
          </w:tcPr>
          <w:p w:rsidR="00A03854" w:rsidRDefault="00A03854" w:rsidP="00A03854">
            <w:pPr>
              <w:pStyle w:val="TAL"/>
            </w:pPr>
            <w:r w:rsidRPr="00BD6F46">
              <w:t>Uint32</w:t>
            </w:r>
          </w:p>
        </w:tc>
        <w:tc>
          <w:tcPr>
            <w:tcW w:w="474" w:type="dxa"/>
            <w:tcBorders>
              <w:top w:val="single" w:sz="4" w:space="0" w:color="auto"/>
              <w:left w:val="single" w:sz="4" w:space="0" w:color="auto"/>
              <w:bottom w:val="single" w:sz="4" w:space="0" w:color="auto"/>
              <w:right w:val="single" w:sz="4" w:space="0" w:color="auto"/>
            </w:tcBorders>
          </w:tcPr>
          <w:p w:rsidR="00A03854" w:rsidRPr="00BD6F46" w:rsidRDefault="00A03854" w:rsidP="00A03854">
            <w:pPr>
              <w:pStyle w:val="TAC"/>
              <w:rPr>
                <w:lang w:eastAsia="zh-CN"/>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A03854" w:rsidRPr="00BD6F46" w:rsidRDefault="00A03854" w:rsidP="00A03854">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A03854" w:rsidRPr="00BD6F46" w:rsidRDefault="00A03854" w:rsidP="00A03854">
            <w:pPr>
              <w:pStyle w:val="TAL"/>
            </w:pPr>
            <w:r w:rsidRPr="00BD6F46">
              <w:t>This field</w:t>
            </w:r>
            <w:r w:rsidRPr="0000421B">
              <w:rPr>
                <w:lang w:eastAsia="zh-CN"/>
              </w:rPr>
              <w:t xml:space="preserve"> identifies the two redundant PDU Sessions that belong together</w:t>
            </w:r>
            <w:r>
              <w:rPr>
                <w:lang w:eastAsia="zh-CN"/>
              </w:rPr>
              <w:t xml:space="preserve"> for d</w:t>
            </w:r>
            <w:r>
              <w:rPr>
                <w:color w:val="000000"/>
              </w:rPr>
              <w:t>ual connectivity based end to end redundant user plane paths type</w:t>
            </w:r>
            <w:r w:rsidRPr="00367EF9">
              <w:rPr>
                <w:lang w:eastAsia="zh-CN"/>
              </w:rPr>
              <w:t>.</w:t>
            </w:r>
          </w:p>
        </w:tc>
        <w:tc>
          <w:tcPr>
            <w:tcW w:w="1843" w:type="dxa"/>
            <w:tcBorders>
              <w:top w:val="single" w:sz="4" w:space="0" w:color="auto"/>
              <w:left w:val="single" w:sz="4" w:space="0" w:color="auto"/>
              <w:bottom w:val="single" w:sz="4" w:space="0" w:color="auto"/>
              <w:right w:val="single" w:sz="4" w:space="0" w:color="auto"/>
            </w:tcBorders>
          </w:tcPr>
          <w:p w:rsidR="00A03854" w:rsidRDefault="00A03854" w:rsidP="00A03854">
            <w:pPr>
              <w:pStyle w:val="TAL"/>
              <w:rPr>
                <w:rFonts w:cs="Arial"/>
                <w:szCs w:val="18"/>
              </w:rPr>
            </w:pPr>
            <w:r>
              <w:rPr>
                <w:rFonts w:cs="Arial"/>
                <w:szCs w:val="18"/>
                <w:lang w:eastAsia="zh-CN"/>
              </w:rPr>
              <w:t>URLLC</w:t>
            </w:r>
          </w:p>
        </w:tc>
      </w:tr>
      <w:tr w:rsidR="00E4225A" w:rsidRPr="00BD6F46" w:rsidTr="00EB3F24">
        <w:trPr>
          <w:jc w:val="center"/>
        </w:trPr>
        <w:tc>
          <w:tcPr>
            <w:tcW w:w="1556" w:type="dxa"/>
            <w:tcBorders>
              <w:top w:val="single" w:sz="4" w:space="0" w:color="auto"/>
              <w:left w:val="single" w:sz="4" w:space="0" w:color="auto"/>
              <w:bottom w:val="single" w:sz="4" w:space="0" w:color="auto"/>
              <w:right w:val="single" w:sz="4" w:space="0" w:color="auto"/>
            </w:tcBorders>
          </w:tcPr>
          <w:p w:rsidR="00E4225A" w:rsidRDefault="00E4225A" w:rsidP="00E4225A">
            <w:pPr>
              <w:pStyle w:val="TAL"/>
              <w:rPr>
                <w:noProof/>
                <w:lang w:eastAsia="zh-CN"/>
              </w:rPr>
            </w:pPr>
            <w:r>
              <w:t>cp</w:t>
            </w:r>
            <w:r w:rsidRPr="0026180F">
              <w:t>CIoT</w:t>
            </w:r>
            <w:r>
              <w:t>O</w:t>
            </w:r>
            <w:r w:rsidRPr="0026180F">
              <w:t>ptimi</w:t>
            </w:r>
            <w:r>
              <w:t>s</w:t>
            </w:r>
            <w:r w:rsidRPr="0026180F">
              <w:t>ation</w:t>
            </w:r>
            <w:r>
              <w:t>I</w:t>
            </w:r>
            <w:r w:rsidRPr="0026180F">
              <w:t>ndicator</w:t>
            </w:r>
          </w:p>
        </w:tc>
        <w:tc>
          <w:tcPr>
            <w:tcW w:w="1794" w:type="dxa"/>
            <w:tcBorders>
              <w:top w:val="single" w:sz="4" w:space="0" w:color="auto"/>
              <w:left w:val="single" w:sz="4" w:space="0" w:color="auto"/>
              <w:bottom w:val="single" w:sz="4" w:space="0" w:color="auto"/>
              <w:right w:val="single" w:sz="4" w:space="0" w:color="auto"/>
            </w:tcBorders>
          </w:tcPr>
          <w:p w:rsidR="00E4225A" w:rsidRPr="00BD6F46" w:rsidRDefault="00E4225A" w:rsidP="00E4225A">
            <w:pPr>
              <w:pStyle w:val="TAL"/>
            </w:pPr>
            <w:r w:rsidRPr="00BD6F46">
              <w:t>boolean</w:t>
            </w:r>
          </w:p>
        </w:tc>
        <w:tc>
          <w:tcPr>
            <w:tcW w:w="474" w:type="dxa"/>
            <w:tcBorders>
              <w:top w:val="single" w:sz="4" w:space="0" w:color="auto"/>
              <w:left w:val="single" w:sz="4" w:space="0" w:color="auto"/>
              <w:bottom w:val="single" w:sz="4" w:space="0" w:color="auto"/>
              <w:right w:val="single" w:sz="4" w:space="0" w:color="auto"/>
            </w:tcBorders>
          </w:tcPr>
          <w:p w:rsidR="00E4225A" w:rsidRPr="00BD6F46" w:rsidRDefault="00E4225A" w:rsidP="00E4225A">
            <w:pPr>
              <w:pStyle w:val="TAC"/>
              <w:rPr>
                <w:lang w:eastAsia="zh-CN"/>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E4225A" w:rsidRPr="00BD6F46" w:rsidRDefault="00E4225A" w:rsidP="00E4225A">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E4225A" w:rsidDel="00302B56" w:rsidRDefault="00E4225A" w:rsidP="00E4225A">
            <w:pPr>
              <w:pStyle w:val="TAL"/>
              <w:rPr>
                <w:lang w:eastAsia="zh-CN"/>
              </w:rPr>
            </w:pPr>
            <w:r>
              <w:rPr>
                <w:rFonts w:hint="eastAsia"/>
                <w:lang w:eastAsia="zh-CN"/>
              </w:rPr>
              <w:t>T</w:t>
            </w:r>
            <w:r>
              <w:rPr>
                <w:lang w:eastAsia="zh-CN"/>
              </w:rPr>
              <w:t>his field holds the indicator whether control plane optimization CIoT for 5GS is used during the PDU session, if this feature is enabled.</w:t>
            </w:r>
          </w:p>
          <w:p w:rsidR="00E4225A" w:rsidRPr="00BD6F46" w:rsidRDefault="00E4225A" w:rsidP="00E4225A">
            <w:pPr>
              <w:pStyle w:val="TAL"/>
            </w:pPr>
            <w:r>
              <w:rPr>
                <w:rFonts w:hint="eastAsia"/>
                <w:lang w:eastAsia="zh-CN"/>
              </w:rPr>
              <w:t>T</w:t>
            </w:r>
            <w:r>
              <w:rPr>
                <w:lang w:eastAsia="zh-CN"/>
              </w:rPr>
              <w:t xml:space="preserve">he default value is </w:t>
            </w:r>
            <w:r w:rsidRPr="00302B56">
              <w:rPr>
                <w:lang w:eastAsia="zh-CN"/>
              </w:rPr>
              <w:t>false</w:t>
            </w:r>
            <w:r w:rsidRPr="00302B56">
              <w:rPr>
                <w:rFonts w:hint="eastAsia"/>
                <w:lang w:eastAsia="zh-CN"/>
              </w:rPr>
              <w:t>.</w:t>
            </w:r>
          </w:p>
        </w:tc>
        <w:tc>
          <w:tcPr>
            <w:tcW w:w="1843" w:type="dxa"/>
            <w:tcBorders>
              <w:top w:val="single" w:sz="4" w:space="0" w:color="auto"/>
              <w:left w:val="single" w:sz="4" w:space="0" w:color="auto"/>
              <w:bottom w:val="single" w:sz="4" w:space="0" w:color="auto"/>
              <w:right w:val="single" w:sz="4" w:space="0" w:color="auto"/>
            </w:tcBorders>
          </w:tcPr>
          <w:p w:rsidR="00E4225A" w:rsidRDefault="00E4225A" w:rsidP="00E4225A">
            <w:pPr>
              <w:pStyle w:val="TAL"/>
              <w:rPr>
                <w:rFonts w:cs="Arial"/>
                <w:szCs w:val="18"/>
                <w:lang w:eastAsia="zh-CN"/>
              </w:rPr>
            </w:pPr>
            <w:r>
              <w:rPr>
                <w:rFonts w:cs="Arial" w:hint="eastAsia"/>
                <w:szCs w:val="18"/>
                <w:lang w:eastAsia="zh-CN"/>
              </w:rPr>
              <w:t>5</w:t>
            </w:r>
            <w:r>
              <w:rPr>
                <w:rFonts w:cs="Arial"/>
                <w:szCs w:val="18"/>
                <w:lang w:eastAsia="zh-CN"/>
              </w:rPr>
              <w:t>GSCIoT</w:t>
            </w:r>
          </w:p>
        </w:tc>
      </w:tr>
      <w:tr w:rsidR="00E4225A" w:rsidRPr="00BD6F46" w:rsidTr="00EB3F24">
        <w:trPr>
          <w:jc w:val="center"/>
        </w:trPr>
        <w:tc>
          <w:tcPr>
            <w:tcW w:w="1556" w:type="dxa"/>
            <w:tcBorders>
              <w:top w:val="single" w:sz="4" w:space="0" w:color="auto"/>
              <w:left w:val="single" w:sz="4" w:space="0" w:color="auto"/>
              <w:bottom w:val="single" w:sz="4" w:space="0" w:color="auto"/>
              <w:right w:val="single" w:sz="4" w:space="0" w:color="auto"/>
            </w:tcBorders>
          </w:tcPr>
          <w:p w:rsidR="00E4225A" w:rsidRDefault="00E4225A" w:rsidP="00E4225A">
            <w:pPr>
              <w:pStyle w:val="TAL"/>
              <w:rPr>
                <w:noProof/>
                <w:lang w:eastAsia="zh-CN"/>
              </w:rPr>
            </w:pPr>
            <w:r>
              <w:rPr>
                <w:lang w:eastAsia="zh-CN"/>
              </w:rPr>
              <w:t>5GSControl PlaneOnlyIndicator</w:t>
            </w:r>
          </w:p>
        </w:tc>
        <w:tc>
          <w:tcPr>
            <w:tcW w:w="1794" w:type="dxa"/>
            <w:tcBorders>
              <w:top w:val="single" w:sz="4" w:space="0" w:color="auto"/>
              <w:left w:val="single" w:sz="4" w:space="0" w:color="auto"/>
              <w:bottom w:val="single" w:sz="4" w:space="0" w:color="auto"/>
              <w:right w:val="single" w:sz="4" w:space="0" w:color="auto"/>
            </w:tcBorders>
          </w:tcPr>
          <w:p w:rsidR="00E4225A" w:rsidRPr="00BD6F46" w:rsidRDefault="00E4225A" w:rsidP="00E4225A">
            <w:pPr>
              <w:pStyle w:val="TAL"/>
            </w:pPr>
            <w:r w:rsidRPr="00BD6F46">
              <w:t>boolean</w:t>
            </w:r>
          </w:p>
        </w:tc>
        <w:tc>
          <w:tcPr>
            <w:tcW w:w="474" w:type="dxa"/>
            <w:tcBorders>
              <w:top w:val="single" w:sz="4" w:space="0" w:color="auto"/>
              <w:left w:val="single" w:sz="4" w:space="0" w:color="auto"/>
              <w:bottom w:val="single" w:sz="4" w:space="0" w:color="auto"/>
              <w:right w:val="single" w:sz="4" w:space="0" w:color="auto"/>
            </w:tcBorders>
          </w:tcPr>
          <w:p w:rsidR="00E4225A" w:rsidRPr="00BD6F46" w:rsidRDefault="00E4225A" w:rsidP="00E4225A">
            <w:pPr>
              <w:pStyle w:val="TAC"/>
              <w:rPr>
                <w:lang w:eastAsia="zh-CN"/>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E4225A" w:rsidRPr="00BD6F46" w:rsidRDefault="00E4225A" w:rsidP="00E4225A">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E4225A" w:rsidRPr="00BD6F46" w:rsidRDefault="00E4225A" w:rsidP="00E4225A">
            <w:pPr>
              <w:pStyle w:val="TAL"/>
            </w:pPr>
            <w:r>
              <w:rPr>
                <w:rFonts w:hint="eastAsia"/>
                <w:lang w:eastAsia="zh-CN"/>
              </w:rPr>
              <w:t>T</w:t>
            </w:r>
            <w:r>
              <w:rPr>
                <w:lang w:eastAsia="zh-CN"/>
              </w:rPr>
              <w:t>his field holds the indicator whether the control plane only is used, i.e., the PDU data only transfers to control plane in case of control plane CIoT optimization.</w:t>
            </w:r>
            <w:r>
              <w:rPr>
                <w:rFonts w:hint="eastAsia"/>
                <w:lang w:eastAsia="zh-CN"/>
              </w:rPr>
              <w:t xml:space="preserve"> T</w:t>
            </w:r>
            <w:r>
              <w:rPr>
                <w:lang w:eastAsia="zh-CN"/>
              </w:rPr>
              <w:t xml:space="preserve">he default value is </w:t>
            </w:r>
            <w:r w:rsidRPr="00302B56">
              <w:rPr>
                <w:lang w:eastAsia="zh-CN"/>
              </w:rPr>
              <w:t>false</w:t>
            </w:r>
            <w:r w:rsidRPr="00302B56">
              <w:rPr>
                <w:rFonts w:hint="eastAsia"/>
                <w:lang w:eastAsia="zh-CN"/>
              </w:rPr>
              <w:t>.</w:t>
            </w:r>
          </w:p>
        </w:tc>
        <w:tc>
          <w:tcPr>
            <w:tcW w:w="1843" w:type="dxa"/>
            <w:tcBorders>
              <w:top w:val="single" w:sz="4" w:space="0" w:color="auto"/>
              <w:left w:val="single" w:sz="4" w:space="0" w:color="auto"/>
              <w:bottom w:val="single" w:sz="4" w:space="0" w:color="auto"/>
              <w:right w:val="single" w:sz="4" w:space="0" w:color="auto"/>
            </w:tcBorders>
          </w:tcPr>
          <w:p w:rsidR="00E4225A" w:rsidRDefault="00E4225A" w:rsidP="00E4225A">
            <w:pPr>
              <w:pStyle w:val="TAL"/>
              <w:rPr>
                <w:rFonts w:cs="Arial"/>
                <w:szCs w:val="18"/>
                <w:lang w:eastAsia="zh-CN"/>
              </w:rPr>
            </w:pPr>
            <w:r>
              <w:rPr>
                <w:rFonts w:cs="Arial" w:hint="eastAsia"/>
                <w:szCs w:val="18"/>
                <w:lang w:eastAsia="zh-CN"/>
              </w:rPr>
              <w:t>5</w:t>
            </w:r>
            <w:r>
              <w:rPr>
                <w:rFonts w:cs="Arial"/>
                <w:szCs w:val="18"/>
                <w:lang w:eastAsia="zh-CN"/>
              </w:rPr>
              <w:t>GSCIoT</w:t>
            </w:r>
          </w:p>
        </w:tc>
      </w:tr>
      <w:tr w:rsidR="00E4225A" w:rsidRPr="00BD6F46" w:rsidTr="00EB3F24">
        <w:trPr>
          <w:jc w:val="center"/>
        </w:trPr>
        <w:tc>
          <w:tcPr>
            <w:tcW w:w="1556" w:type="dxa"/>
            <w:tcBorders>
              <w:top w:val="single" w:sz="4" w:space="0" w:color="auto"/>
              <w:left w:val="single" w:sz="4" w:space="0" w:color="auto"/>
              <w:bottom w:val="single" w:sz="4" w:space="0" w:color="auto"/>
              <w:right w:val="single" w:sz="4" w:space="0" w:color="auto"/>
            </w:tcBorders>
          </w:tcPr>
          <w:p w:rsidR="00E4225A" w:rsidRDefault="00E4225A" w:rsidP="00E4225A">
            <w:pPr>
              <w:pStyle w:val="TAL"/>
              <w:rPr>
                <w:noProof/>
                <w:lang w:eastAsia="zh-CN"/>
              </w:rPr>
            </w:pPr>
            <w:r>
              <w:rPr>
                <w:lang w:eastAsia="zh-CN"/>
              </w:rPr>
              <w:t>smallDataRateControlIndicator</w:t>
            </w:r>
          </w:p>
        </w:tc>
        <w:tc>
          <w:tcPr>
            <w:tcW w:w="1794" w:type="dxa"/>
            <w:tcBorders>
              <w:top w:val="single" w:sz="4" w:space="0" w:color="auto"/>
              <w:left w:val="single" w:sz="4" w:space="0" w:color="auto"/>
              <w:bottom w:val="single" w:sz="4" w:space="0" w:color="auto"/>
              <w:right w:val="single" w:sz="4" w:space="0" w:color="auto"/>
            </w:tcBorders>
          </w:tcPr>
          <w:p w:rsidR="00E4225A" w:rsidRPr="00BD6F46" w:rsidRDefault="00E4225A" w:rsidP="00E4225A">
            <w:pPr>
              <w:pStyle w:val="TAL"/>
            </w:pPr>
            <w:r w:rsidRPr="00BD6F46">
              <w:t>boolean</w:t>
            </w:r>
          </w:p>
        </w:tc>
        <w:tc>
          <w:tcPr>
            <w:tcW w:w="474" w:type="dxa"/>
            <w:tcBorders>
              <w:top w:val="single" w:sz="4" w:space="0" w:color="auto"/>
              <w:left w:val="single" w:sz="4" w:space="0" w:color="auto"/>
              <w:bottom w:val="single" w:sz="4" w:space="0" w:color="auto"/>
              <w:right w:val="single" w:sz="4" w:space="0" w:color="auto"/>
            </w:tcBorders>
          </w:tcPr>
          <w:p w:rsidR="00E4225A" w:rsidRPr="00BD6F46" w:rsidRDefault="00E4225A" w:rsidP="00E4225A">
            <w:pPr>
              <w:pStyle w:val="TAC"/>
              <w:rPr>
                <w:lang w:eastAsia="zh-CN"/>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E4225A" w:rsidRPr="00BD6F46" w:rsidRDefault="00E4225A" w:rsidP="00E4225A">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E4225A" w:rsidRPr="00BD6F46" w:rsidRDefault="00E4225A" w:rsidP="00E4225A">
            <w:pPr>
              <w:pStyle w:val="TAL"/>
            </w:pPr>
            <w:r>
              <w:rPr>
                <w:rFonts w:hint="eastAsia"/>
                <w:lang w:eastAsia="zh-CN"/>
              </w:rPr>
              <w:t>T</w:t>
            </w:r>
            <w:r>
              <w:rPr>
                <w:lang w:eastAsia="zh-CN"/>
              </w:rPr>
              <w:t xml:space="preserve">his field holds the indicator whether the small data rate control for 5GS CIoT is used during the PDU session. </w:t>
            </w:r>
            <w:r>
              <w:rPr>
                <w:rFonts w:hint="eastAsia"/>
                <w:lang w:eastAsia="zh-CN"/>
              </w:rPr>
              <w:t>T</w:t>
            </w:r>
            <w:r>
              <w:rPr>
                <w:lang w:eastAsia="zh-CN"/>
              </w:rPr>
              <w:t xml:space="preserve">he default value is </w:t>
            </w:r>
            <w:r w:rsidRPr="00302B56">
              <w:rPr>
                <w:lang w:eastAsia="zh-CN"/>
              </w:rPr>
              <w:t>false</w:t>
            </w:r>
            <w:r w:rsidRPr="00302B56">
              <w:rPr>
                <w:rFonts w:hint="eastAsia"/>
                <w:lang w:eastAsia="zh-CN"/>
              </w:rPr>
              <w:t>.</w:t>
            </w:r>
          </w:p>
        </w:tc>
        <w:tc>
          <w:tcPr>
            <w:tcW w:w="1843" w:type="dxa"/>
            <w:tcBorders>
              <w:top w:val="single" w:sz="4" w:space="0" w:color="auto"/>
              <w:left w:val="single" w:sz="4" w:space="0" w:color="auto"/>
              <w:bottom w:val="single" w:sz="4" w:space="0" w:color="auto"/>
              <w:right w:val="single" w:sz="4" w:space="0" w:color="auto"/>
            </w:tcBorders>
          </w:tcPr>
          <w:p w:rsidR="00E4225A" w:rsidRDefault="00E4225A" w:rsidP="00E4225A">
            <w:pPr>
              <w:pStyle w:val="TAL"/>
              <w:rPr>
                <w:rFonts w:cs="Arial"/>
                <w:szCs w:val="18"/>
                <w:lang w:eastAsia="zh-CN"/>
              </w:rPr>
            </w:pPr>
            <w:r>
              <w:rPr>
                <w:rFonts w:cs="Arial" w:hint="eastAsia"/>
                <w:szCs w:val="18"/>
                <w:lang w:eastAsia="zh-CN"/>
              </w:rPr>
              <w:t>5</w:t>
            </w:r>
            <w:r>
              <w:rPr>
                <w:rFonts w:cs="Arial"/>
                <w:szCs w:val="18"/>
                <w:lang w:eastAsia="zh-CN"/>
              </w:rPr>
              <w:t>GSCIoT</w:t>
            </w:r>
          </w:p>
        </w:tc>
      </w:tr>
      <w:tr w:rsidR="00B8560A" w:rsidRPr="00BD6F46" w:rsidTr="00EB3F24">
        <w:trPr>
          <w:jc w:val="center"/>
        </w:trPr>
        <w:tc>
          <w:tcPr>
            <w:tcW w:w="1556" w:type="dxa"/>
            <w:tcBorders>
              <w:top w:val="single" w:sz="4" w:space="0" w:color="auto"/>
              <w:left w:val="single" w:sz="4" w:space="0" w:color="auto"/>
              <w:bottom w:val="single" w:sz="4" w:space="0" w:color="auto"/>
              <w:right w:val="single" w:sz="4" w:space="0" w:color="auto"/>
            </w:tcBorders>
          </w:tcPr>
          <w:p w:rsidR="00B8560A" w:rsidRDefault="00B8560A" w:rsidP="00B8560A">
            <w:pPr>
              <w:pStyle w:val="TAL"/>
              <w:rPr>
                <w:noProof/>
                <w:lang w:eastAsia="zh-CN"/>
              </w:rPr>
            </w:pPr>
            <w:r>
              <w:rPr>
                <w:lang w:val="fr-FR" w:eastAsia="zh-CN"/>
              </w:rPr>
              <w:t>5GLANTypeService</w:t>
            </w:r>
          </w:p>
        </w:tc>
        <w:tc>
          <w:tcPr>
            <w:tcW w:w="1794" w:type="dxa"/>
            <w:tcBorders>
              <w:top w:val="single" w:sz="4" w:space="0" w:color="auto"/>
              <w:left w:val="single" w:sz="4" w:space="0" w:color="auto"/>
              <w:bottom w:val="single" w:sz="4" w:space="0" w:color="auto"/>
              <w:right w:val="single" w:sz="4" w:space="0" w:color="auto"/>
            </w:tcBorders>
          </w:tcPr>
          <w:p w:rsidR="00B8560A" w:rsidRPr="00BD6F46" w:rsidRDefault="00B8560A" w:rsidP="00B8560A">
            <w:pPr>
              <w:pStyle w:val="TAL"/>
            </w:pPr>
            <w:r>
              <w:rPr>
                <w:lang w:val="fr-FR" w:eastAsia="zh-CN"/>
              </w:rPr>
              <w:t>5GLANTypeService</w:t>
            </w:r>
          </w:p>
        </w:tc>
        <w:tc>
          <w:tcPr>
            <w:tcW w:w="474" w:type="dxa"/>
            <w:tcBorders>
              <w:top w:val="single" w:sz="4" w:space="0" w:color="auto"/>
              <w:left w:val="single" w:sz="4" w:space="0" w:color="auto"/>
              <w:bottom w:val="single" w:sz="4" w:space="0" w:color="auto"/>
              <w:right w:val="single" w:sz="4" w:space="0" w:color="auto"/>
            </w:tcBorders>
          </w:tcPr>
          <w:p w:rsidR="00B8560A" w:rsidRPr="00BD6F46" w:rsidRDefault="00B8560A" w:rsidP="00B8560A">
            <w:pPr>
              <w:pStyle w:val="TAC"/>
              <w:rPr>
                <w:lang w:eastAsia="zh-CN"/>
              </w:rPr>
            </w:pPr>
            <w:r>
              <w:rPr>
                <w:lang w:val="fr-FR" w:eastAsia="zh-CN"/>
              </w:rPr>
              <w:t>O</w:t>
            </w:r>
            <w:r>
              <w:rPr>
                <w:vertAlign w:val="subscript"/>
                <w:lang w:val="fr-FR" w:eastAsia="zh-CN"/>
              </w:rPr>
              <w:t>C</w:t>
            </w:r>
          </w:p>
        </w:tc>
        <w:tc>
          <w:tcPr>
            <w:tcW w:w="992" w:type="dxa"/>
            <w:tcBorders>
              <w:top w:val="single" w:sz="4" w:space="0" w:color="auto"/>
              <w:left w:val="single" w:sz="4" w:space="0" w:color="auto"/>
              <w:bottom w:val="single" w:sz="4" w:space="0" w:color="auto"/>
              <w:right w:val="single" w:sz="4" w:space="0" w:color="auto"/>
            </w:tcBorders>
          </w:tcPr>
          <w:p w:rsidR="00B8560A" w:rsidRPr="00BD6F46" w:rsidRDefault="00B8560A" w:rsidP="00B8560A">
            <w:pPr>
              <w:pStyle w:val="TAL"/>
              <w:rPr>
                <w:rFonts w:hint="eastAsia"/>
                <w:lang w:eastAsia="zh-CN" w:bidi="ar-IQ"/>
              </w:rPr>
            </w:pPr>
            <w:r>
              <w:rPr>
                <w:lang w:val="fr-FR" w:eastAsia="zh-CN"/>
              </w:rPr>
              <w:t>0..1</w:t>
            </w:r>
          </w:p>
        </w:tc>
        <w:tc>
          <w:tcPr>
            <w:tcW w:w="2689" w:type="dxa"/>
            <w:tcBorders>
              <w:top w:val="single" w:sz="4" w:space="0" w:color="auto"/>
              <w:left w:val="single" w:sz="4" w:space="0" w:color="auto"/>
              <w:bottom w:val="single" w:sz="4" w:space="0" w:color="auto"/>
              <w:right w:val="single" w:sz="4" w:space="0" w:color="auto"/>
            </w:tcBorders>
          </w:tcPr>
          <w:p w:rsidR="00B8560A" w:rsidRPr="00BD6F46" w:rsidRDefault="00B8560A" w:rsidP="00B8560A">
            <w:pPr>
              <w:pStyle w:val="TAL"/>
            </w:pPr>
            <w:r w:rsidRPr="00277CA3">
              <w:rPr>
                <w:lang w:eastAsia="zh-CN"/>
              </w:rPr>
              <w:t>5G LAN Type service information, if present, the 5G LAN Type service is used.</w:t>
            </w:r>
          </w:p>
        </w:tc>
        <w:tc>
          <w:tcPr>
            <w:tcW w:w="1843" w:type="dxa"/>
            <w:tcBorders>
              <w:top w:val="single" w:sz="4" w:space="0" w:color="auto"/>
              <w:left w:val="single" w:sz="4" w:space="0" w:color="auto"/>
              <w:bottom w:val="single" w:sz="4" w:space="0" w:color="auto"/>
              <w:right w:val="single" w:sz="4" w:space="0" w:color="auto"/>
            </w:tcBorders>
          </w:tcPr>
          <w:p w:rsidR="00B8560A" w:rsidRDefault="00B8560A" w:rsidP="00B8560A">
            <w:pPr>
              <w:pStyle w:val="TAL"/>
              <w:rPr>
                <w:rFonts w:cs="Arial"/>
                <w:szCs w:val="18"/>
                <w:lang w:eastAsia="zh-CN"/>
              </w:rPr>
            </w:pPr>
            <w:r>
              <w:rPr>
                <w:lang w:val="fr-FR" w:eastAsia="zh-CN"/>
              </w:rPr>
              <w:t>5GLAN</w:t>
            </w:r>
          </w:p>
        </w:tc>
      </w:tr>
      <w:tr w:rsidR="00CA73F9" w:rsidRPr="00BD6F46" w:rsidTr="00EB3F24">
        <w:trPr>
          <w:jc w:val="center"/>
        </w:trPr>
        <w:tc>
          <w:tcPr>
            <w:tcW w:w="1556" w:type="dxa"/>
            <w:tcBorders>
              <w:top w:val="single" w:sz="4" w:space="0" w:color="auto"/>
              <w:left w:val="single" w:sz="4" w:space="0" w:color="auto"/>
              <w:bottom w:val="single" w:sz="4" w:space="0" w:color="auto"/>
              <w:right w:val="single" w:sz="4" w:space="0" w:color="auto"/>
            </w:tcBorders>
          </w:tcPr>
          <w:p w:rsidR="00CA73F9" w:rsidRDefault="00A3089D" w:rsidP="00CA73F9">
            <w:pPr>
              <w:pStyle w:val="TAL"/>
              <w:rPr>
                <w:lang w:val="fr-FR" w:eastAsia="zh-CN"/>
              </w:rPr>
            </w:pPr>
            <w:r w:rsidRPr="00A3089D">
              <w:rPr>
                <w:kern w:val="2"/>
                <w:szCs w:val="22"/>
                <w:lang w:val="en-US" w:eastAsia="zh-CN"/>
              </w:rPr>
              <w:t>sNPNInformation</w:t>
            </w:r>
          </w:p>
        </w:tc>
        <w:tc>
          <w:tcPr>
            <w:tcW w:w="1794" w:type="dxa"/>
            <w:tcBorders>
              <w:top w:val="single" w:sz="4" w:space="0" w:color="auto"/>
              <w:left w:val="single" w:sz="4" w:space="0" w:color="auto"/>
              <w:bottom w:val="single" w:sz="4" w:space="0" w:color="auto"/>
              <w:right w:val="single" w:sz="4" w:space="0" w:color="auto"/>
            </w:tcBorders>
          </w:tcPr>
          <w:p w:rsidR="00CA73F9" w:rsidRDefault="00A3089D" w:rsidP="00CA73F9">
            <w:pPr>
              <w:pStyle w:val="TAL"/>
              <w:rPr>
                <w:lang w:val="fr-FR" w:eastAsia="zh-CN"/>
              </w:rPr>
            </w:pPr>
            <w:r w:rsidRPr="00A3089D">
              <w:rPr>
                <w:kern w:val="2"/>
                <w:szCs w:val="22"/>
              </w:rPr>
              <w:t>SNPNInformation</w:t>
            </w:r>
          </w:p>
        </w:tc>
        <w:tc>
          <w:tcPr>
            <w:tcW w:w="474" w:type="dxa"/>
            <w:tcBorders>
              <w:top w:val="single" w:sz="4" w:space="0" w:color="auto"/>
              <w:left w:val="single" w:sz="4" w:space="0" w:color="auto"/>
              <w:bottom w:val="single" w:sz="4" w:space="0" w:color="auto"/>
              <w:right w:val="single" w:sz="4" w:space="0" w:color="auto"/>
            </w:tcBorders>
          </w:tcPr>
          <w:p w:rsidR="00CA73F9" w:rsidRDefault="00CA73F9" w:rsidP="00CA73F9">
            <w:pPr>
              <w:pStyle w:val="TAC"/>
              <w:rPr>
                <w:lang w:val="fr-FR" w:eastAsia="zh-CN"/>
              </w:rPr>
            </w:pPr>
            <w:r>
              <w:rPr>
                <w:kern w:val="2"/>
                <w:szCs w:val="22"/>
                <w:lang w:eastAsia="zh-CN"/>
              </w:rPr>
              <w:t>O</w:t>
            </w:r>
            <w:r>
              <w:rPr>
                <w:kern w:val="2"/>
                <w:szCs w:val="22"/>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CA73F9" w:rsidRDefault="00CA73F9" w:rsidP="00CA73F9">
            <w:pPr>
              <w:pStyle w:val="TAL"/>
              <w:rPr>
                <w:lang w:val="fr-FR" w:eastAsia="zh-CN"/>
              </w:rPr>
            </w:pPr>
            <w:r>
              <w:rPr>
                <w:kern w:val="2"/>
                <w:szCs w:val="22"/>
                <w:lang w:val="fr-FR" w:eastAsia="zh-CN"/>
              </w:rPr>
              <w:t>0..1</w:t>
            </w:r>
          </w:p>
        </w:tc>
        <w:tc>
          <w:tcPr>
            <w:tcW w:w="2689" w:type="dxa"/>
            <w:tcBorders>
              <w:top w:val="single" w:sz="4" w:space="0" w:color="auto"/>
              <w:left w:val="single" w:sz="4" w:space="0" w:color="auto"/>
              <w:bottom w:val="single" w:sz="4" w:space="0" w:color="auto"/>
              <w:right w:val="single" w:sz="4" w:space="0" w:color="auto"/>
            </w:tcBorders>
          </w:tcPr>
          <w:p w:rsidR="00CA73F9" w:rsidRPr="00277CA3" w:rsidRDefault="00A3089D" w:rsidP="00CA73F9">
            <w:pPr>
              <w:pStyle w:val="TAL"/>
              <w:rPr>
                <w:lang w:eastAsia="zh-CN"/>
              </w:rPr>
            </w:pPr>
            <w:r w:rsidRPr="00A3089D">
              <w:rPr>
                <w:kern w:val="2"/>
                <w:szCs w:val="22"/>
              </w:rPr>
              <w:t>This field holds information associated to SNPN.</w:t>
            </w:r>
          </w:p>
        </w:tc>
        <w:tc>
          <w:tcPr>
            <w:tcW w:w="1843" w:type="dxa"/>
            <w:tcBorders>
              <w:top w:val="single" w:sz="4" w:space="0" w:color="auto"/>
              <w:left w:val="single" w:sz="4" w:space="0" w:color="auto"/>
              <w:bottom w:val="single" w:sz="4" w:space="0" w:color="auto"/>
              <w:right w:val="single" w:sz="4" w:space="0" w:color="auto"/>
            </w:tcBorders>
          </w:tcPr>
          <w:p w:rsidR="00CA73F9" w:rsidRDefault="00CA73F9" w:rsidP="00CA73F9">
            <w:pPr>
              <w:pStyle w:val="TAL"/>
              <w:rPr>
                <w:lang w:val="fr-FR" w:eastAsia="zh-CN"/>
              </w:rPr>
            </w:pPr>
            <w:r>
              <w:rPr>
                <w:kern w:val="2"/>
                <w:szCs w:val="22"/>
                <w:lang w:val="en-US" w:eastAsia="zh-CN"/>
              </w:rPr>
              <w:t>SNPN</w:t>
            </w:r>
          </w:p>
        </w:tc>
      </w:tr>
      <w:tr w:rsidR="00CA4572" w:rsidRPr="00BD6F46" w:rsidTr="00EB3F24">
        <w:trPr>
          <w:jc w:val="center"/>
        </w:trPr>
        <w:tc>
          <w:tcPr>
            <w:tcW w:w="1556" w:type="dxa"/>
            <w:tcBorders>
              <w:top w:val="single" w:sz="4" w:space="0" w:color="auto"/>
              <w:left w:val="single" w:sz="4" w:space="0" w:color="auto"/>
              <w:bottom w:val="single" w:sz="4" w:space="0" w:color="auto"/>
              <w:right w:val="single" w:sz="4" w:space="0" w:color="auto"/>
            </w:tcBorders>
          </w:tcPr>
          <w:p w:rsidR="00CA4572" w:rsidRPr="00A3089D" w:rsidRDefault="00CA4572" w:rsidP="00CA4572">
            <w:pPr>
              <w:pStyle w:val="TAL"/>
              <w:rPr>
                <w:kern w:val="2"/>
                <w:szCs w:val="22"/>
                <w:lang w:val="en-US" w:eastAsia="zh-CN"/>
              </w:rPr>
            </w:pPr>
            <w:r w:rsidRPr="00660147">
              <w:t>5GMulticastService</w:t>
            </w:r>
          </w:p>
        </w:tc>
        <w:tc>
          <w:tcPr>
            <w:tcW w:w="1794" w:type="dxa"/>
            <w:tcBorders>
              <w:top w:val="single" w:sz="4" w:space="0" w:color="auto"/>
              <w:left w:val="single" w:sz="4" w:space="0" w:color="auto"/>
              <w:bottom w:val="single" w:sz="4" w:space="0" w:color="auto"/>
              <w:right w:val="single" w:sz="4" w:space="0" w:color="auto"/>
            </w:tcBorders>
          </w:tcPr>
          <w:p w:rsidR="00CA4572" w:rsidRPr="00A3089D" w:rsidRDefault="00CA4572" w:rsidP="00CA4572">
            <w:pPr>
              <w:pStyle w:val="TAL"/>
              <w:rPr>
                <w:kern w:val="2"/>
                <w:szCs w:val="22"/>
              </w:rPr>
            </w:pPr>
            <w:r w:rsidRPr="00660147">
              <w:t>5GMulticastService</w:t>
            </w:r>
          </w:p>
        </w:tc>
        <w:tc>
          <w:tcPr>
            <w:tcW w:w="474" w:type="dxa"/>
            <w:tcBorders>
              <w:top w:val="single" w:sz="4" w:space="0" w:color="auto"/>
              <w:left w:val="single" w:sz="4" w:space="0" w:color="auto"/>
              <w:bottom w:val="single" w:sz="4" w:space="0" w:color="auto"/>
              <w:right w:val="single" w:sz="4" w:space="0" w:color="auto"/>
            </w:tcBorders>
          </w:tcPr>
          <w:p w:rsidR="00CA4572" w:rsidRDefault="00CA4572" w:rsidP="00CA4572">
            <w:pPr>
              <w:pStyle w:val="TAC"/>
              <w:rPr>
                <w:kern w:val="2"/>
                <w:szCs w:val="22"/>
                <w:lang w:eastAsia="zh-CN"/>
              </w:rPr>
            </w:pPr>
            <w:r w:rsidRPr="00660147">
              <w:t>OC</w:t>
            </w:r>
          </w:p>
        </w:tc>
        <w:tc>
          <w:tcPr>
            <w:tcW w:w="992" w:type="dxa"/>
            <w:tcBorders>
              <w:top w:val="single" w:sz="4" w:space="0" w:color="auto"/>
              <w:left w:val="single" w:sz="4" w:space="0" w:color="auto"/>
              <w:bottom w:val="single" w:sz="4" w:space="0" w:color="auto"/>
              <w:right w:val="single" w:sz="4" w:space="0" w:color="auto"/>
            </w:tcBorders>
          </w:tcPr>
          <w:p w:rsidR="00CA4572" w:rsidRDefault="00CA4572" w:rsidP="00CA4572">
            <w:pPr>
              <w:pStyle w:val="TAL"/>
              <w:rPr>
                <w:kern w:val="2"/>
                <w:szCs w:val="22"/>
                <w:lang w:val="fr-FR" w:eastAsia="zh-CN"/>
              </w:rPr>
            </w:pPr>
            <w:r w:rsidRPr="00660147">
              <w:t>0..1</w:t>
            </w:r>
          </w:p>
        </w:tc>
        <w:tc>
          <w:tcPr>
            <w:tcW w:w="2689" w:type="dxa"/>
            <w:tcBorders>
              <w:top w:val="single" w:sz="4" w:space="0" w:color="auto"/>
              <w:left w:val="single" w:sz="4" w:space="0" w:color="auto"/>
              <w:bottom w:val="single" w:sz="4" w:space="0" w:color="auto"/>
              <w:right w:val="single" w:sz="4" w:space="0" w:color="auto"/>
            </w:tcBorders>
          </w:tcPr>
          <w:p w:rsidR="00CA4572" w:rsidRPr="00A3089D" w:rsidRDefault="00CA4572" w:rsidP="00CA4572">
            <w:pPr>
              <w:pStyle w:val="TAL"/>
              <w:rPr>
                <w:kern w:val="2"/>
                <w:szCs w:val="22"/>
              </w:rPr>
            </w:pPr>
            <w:r w:rsidRPr="00660147">
              <w:t>5G Multicast service information, if present, the 5G MBS service is used.</w:t>
            </w:r>
          </w:p>
        </w:tc>
        <w:tc>
          <w:tcPr>
            <w:tcW w:w="1843" w:type="dxa"/>
            <w:tcBorders>
              <w:top w:val="single" w:sz="4" w:space="0" w:color="auto"/>
              <w:left w:val="single" w:sz="4" w:space="0" w:color="auto"/>
              <w:bottom w:val="single" w:sz="4" w:space="0" w:color="auto"/>
              <w:right w:val="single" w:sz="4" w:space="0" w:color="auto"/>
            </w:tcBorders>
          </w:tcPr>
          <w:p w:rsidR="00CA4572" w:rsidRDefault="00CA4572" w:rsidP="00CA4572">
            <w:pPr>
              <w:pStyle w:val="TAL"/>
              <w:rPr>
                <w:kern w:val="2"/>
                <w:szCs w:val="22"/>
                <w:lang w:val="en-US" w:eastAsia="zh-CN"/>
              </w:rPr>
            </w:pPr>
            <w:r w:rsidRPr="00660147">
              <w:t>5MBS_CH</w:t>
            </w:r>
          </w:p>
        </w:tc>
      </w:tr>
    </w:tbl>
    <w:p w:rsidR="005A22E1" w:rsidRPr="00BD6F46" w:rsidRDefault="005A22E1" w:rsidP="005A22E1">
      <w:pPr>
        <w:rPr>
          <w:lang w:eastAsia="zh-CN"/>
        </w:rPr>
      </w:pPr>
    </w:p>
    <w:p w:rsidR="005A22E1" w:rsidRPr="00BD6F46" w:rsidRDefault="00FF0A50" w:rsidP="007F2678">
      <w:pPr>
        <w:pStyle w:val="Heading6"/>
        <w:rPr>
          <w:rFonts w:hint="eastAsia"/>
          <w:lang w:eastAsia="zh-CN"/>
        </w:rPr>
      </w:pPr>
      <w:bookmarkStart w:id="595" w:name="_Toc20227306"/>
      <w:bookmarkStart w:id="596" w:name="_Toc27749538"/>
      <w:bookmarkStart w:id="597" w:name="_Toc28709465"/>
      <w:bookmarkStart w:id="598" w:name="_Toc44671084"/>
      <w:bookmarkStart w:id="599" w:name="_Toc51918992"/>
      <w:bookmarkStart w:id="600" w:name="_Toc155608727"/>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2.9</w:t>
      </w:r>
      <w:r w:rsidR="005A22E1" w:rsidRPr="00BD6F46">
        <w:rPr>
          <w:lang w:eastAsia="zh-CN"/>
        </w:rPr>
        <w:tab/>
        <w:t>Type PDUContainerInformation</w:t>
      </w:r>
      <w:bookmarkEnd w:id="595"/>
      <w:bookmarkEnd w:id="596"/>
      <w:bookmarkEnd w:id="597"/>
      <w:bookmarkEnd w:id="598"/>
      <w:bookmarkEnd w:id="599"/>
      <w:bookmarkEnd w:id="600"/>
    </w:p>
    <w:p w:rsidR="005A22E1" w:rsidRPr="00BD6F46" w:rsidRDefault="005A22E1" w:rsidP="005A22E1">
      <w:pPr>
        <w:pStyle w:val="TH"/>
      </w:pPr>
      <w:r w:rsidRPr="00BD6F46">
        <w:t>Table</w:t>
      </w:r>
      <w:r w:rsidR="002C6BA0" w:rsidRPr="00BD6F46">
        <w:t> </w:t>
      </w:r>
      <w:r w:rsidR="002C6BA0" w:rsidRPr="00BD6F46">
        <w:rPr>
          <w:lang w:eastAsia="zh-CN"/>
        </w:rPr>
        <w:t>6</w:t>
      </w:r>
      <w:r w:rsidR="002C6BA0" w:rsidRPr="00BD6F46">
        <w:rPr>
          <w:rFonts w:hint="eastAsia"/>
          <w:lang w:eastAsia="zh-CN"/>
        </w:rPr>
        <w:t>.</w:t>
      </w:r>
      <w:r w:rsidR="002C6BA0" w:rsidRPr="00BD6F46">
        <w:rPr>
          <w:lang w:eastAsia="zh-CN"/>
        </w:rPr>
        <w:t>1</w:t>
      </w:r>
      <w:r w:rsidR="002C6BA0" w:rsidRPr="00BD6F46">
        <w:rPr>
          <w:rFonts w:hint="eastAsia"/>
          <w:lang w:eastAsia="zh-CN"/>
        </w:rPr>
        <w:t>.</w:t>
      </w:r>
      <w:r w:rsidR="002C6BA0" w:rsidRPr="00BD6F46">
        <w:rPr>
          <w:lang w:eastAsia="zh-CN"/>
        </w:rPr>
        <w:t>6.</w:t>
      </w:r>
      <w:r w:rsidR="002C6BA0" w:rsidRPr="00BD6F46">
        <w:rPr>
          <w:rFonts w:hint="eastAsia"/>
          <w:lang w:eastAsia="zh-CN"/>
        </w:rPr>
        <w:t>2.</w:t>
      </w:r>
      <w:r w:rsidR="002C6BA0" w:rsidRPr="00BD6F46">
        <w:rPr>
          <w:lang w:eastAsia="zh-CN"/>
        </w:rPr>
        <w:t>2.9-</w:t>
      </w:r>
      <w:r w:rsidR="002C6BA0" w:rsidRPr="00BD6F46">
        <w:rPr>
          <w:rFonts w:hint="eastAsia"/>
          <w:lang w:eastAsia="zh-CN"/>
        </w:rPr>
        <w:t>1</w:t>
      </w:r>
      <w:r w:rsidRPr="00BD6F46">
        <w:t>: Definition of type PDU</w:t>
      </w:r>
      <w:r w:rsidRPr="00BD6F46">
        <w:rPr>
          <w:lang w:eastAsia="zh-CN"/>
        </w:rPr>
        <w:t>Container</w:t>
      </w:r>
      <w:r w:rsidRPr="00BD6F46">
        <w:t>Information</w:t>
      </w:r>
    </w:p>
    <w:tbl>
      <w:tblPr>
        <w:tblW w:w="9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3"/>
        <w:gridCol w:w="1895"/>
        <w:gridCol w:w="501"/>
        <w:gridCol w:w="1048"/>
        <w:gridCol w:w="2840"/>
        <w:gridCol w:w="1947"/>
        <w:tblGridChange w:id="601">
          <w:tblGrid>
            <w:gridCol w:w="1643"/>
            <w:gridCol w:w="1895"/>
            <w:gridCol w:w="501"/>
            <w:gridCol w:w="1048"/>
            <w:gridCol w:w="2840"/>
            <w:gridCol w:w="1947"/>
          </w:tblGrid>
        </w:tblGridChange>
      </w:tblGrid>
      <w:tr w:rsidR="005A22E1" w:rsidRPr="00BD6F46" w:rsidTr="00B8560A">
        <w:trPr>
          <w:jc w:val="center"/>
        </w:trPr>
        <w:tc>
          <w:tcPr>
            <w:tcW w:w="1643"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Attribute name</w:t>
            </w:r>
          </w:p>
        </w:tc>
        <w:tc>
          <w:tcPr>
            <w:tcW w:w="1895"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Data type</w:t>
            </w:r>
          </w:p>
        </w:tc>
        <w:tc>
          <w:tcPr>
            <w:tcW w:w="501"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P</w:t>
            </w:r>
          </w:p>
        </w:tc>
        <w:tc>
          <w:tcPr>
            <w:tcW w:w="1048"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jc w:val="left"/>
            </w:pPr>
            <w:r w:rsidRPr="00BD6F46">
              <w:t>Cardinality</w:t>
            </w:r>
          </w:p>
        </w:tc>
        <w:tc>
          <w:tcPr>
            <w:tcW w:w="2840"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cs="Arial"/>
                <w:szCs w:val="18"/>
              </w:rPr>
            </w:pPr>
            <w:r w:rsidRPr="00BD6F46">
              <w:rPr>
                <w:rFonts w:cs="Arial"/>
                <w:szCs w:val="18"/>
              </w:rPr>
              <w:t>Description</w:t>
            </w:r>
          </w:p>
        </w:tc>
        <w:tc>
          <w:tcPr>
            <w:tcW w:w="1947" w:type="dxa"/>
            <w:tcBorders>
              <w:top w:val="single" w:sz="4" w:space="0" w:color="auto"/>
              <w:left w:val="single" w:sz="4" w:space="0" w:color="auto"/>
              <w:bottom w:val="single" w:sz="4" w:space="0" w:color="auto"/>
              <w:right w:val="single" w:sz="4" w:space="0" w:color="auto"/>
            </w:tcBorders>
            <w:shd w:val="clear" w:color="auto" w:fill="C0C0C0"/>
          </w:tcPr>
          <w:p w:rsidR="005A22E1" w:rsidRPr="00BD6F46" w:rsidRDefault="005A22E1" w:rsidP="004C6D5A">
            <w:pPr>
              <w:pStyle w:val="TAH"/>
              <w:rPr>
                <w:rFonts w:cs="Arial"/>
                <w:szCs w:val="18"/>
              </w:rPr>
            </w:pPr>
            <w:r w:rsidRPr="00BD6F46">
              <w:rPr>
                <w:rFonts w:cs="Arial"/>
                <w:szCs w:val="18"/>
              </w:rPr>
              <w:t>Applicability</w:t>
            </w:r>
          </w:p>
        </w:tc>
      </w:tr>
      <w:tr w:rsidR="00AA0279" w:rsidRPr="00BD6F46" w:rsidTr="00B8560A">
        <w:trPr>
          <w:jc w:val="center"/>
        </w:trPr>
        <w:tc>
          <w:tcPr>
            <w:tcW w:w="1643" w:type="dxa"/>
            <w:tcBorders>
              <w:top w:val="single" w:sz="4" w:space="0" w:color="auto"/>
              <w:left w:val="single" w:sz="4" w:space="0" w:color="auto"/>
              <w:bottom w:val="single" w:sz="4" w:space="0" w:color="auto"/>
              <w:right w:val="single" w:sz="4" w:space="0" w:color="auto"/>
            </w:tcBorders>
          </w:tcPr>
          <w:p w:rsidR="00AA0279" w:rsidRPr="00BD6F46" w:rsidRDefault="00AA0279" w:rsidP="00AA0279">
            <w:pPr>
              <w:pStyle w:val="TAC"/>
              <w:jc w:val="left"/>
            </w:pPr>
            <w:r w:rsidRPr="00BD6F46">
              <w:rPr>
                <w:rFonts w:hint="eastAsia"/>
                <w:lang w:eastAsia="zh-CN" w:bidi="ar-IQ"/>
              </w:rPr>
              <w:t>t</w:t>
            </w:r>
            <w:r w:rsidRPr="00BD6F46">
              <w:rPr>
                <w:lang w:bidi="ar-IQ"/>
              </w:rPr>
              <w:t>imeofFirstUsage</w:t>
            </w:r>
          </w:p>
        </w:tc>
        <w:tc>
          <w:tcPr>
            <w:tcW w:w="1895" w:type="dxa"/>
            <w:tcBorders>
              <w:top w:val="single" w:sz="4" w:space="0" w:color="auto"/>
              <w:left w:val="single" w:sz="4" w:space="0" w:color="auto"/>
              <w:bottom w:val="single" w:sz="4" w:space="0" w:color="auto"/>
              <w:right w:val="single" w:sz="4" w:space="0" w:color="auto"/>
            </w:tcBorders>
          </w:tcPr>
          <w:p w:rsidR="00AA0279" w:rsidRPr="00BD6F46" w:rsidRDefault="00AA0279" w:rsidP="00AA0279">
            <w:pPr>
              <w:pStyle w:val="TAL"/>
              <w:rPr>
                <w:rFonts w:hint="eastAsia"/>
                <w:lang w:eastAsia="zh-CN"/>
              </w:rPr>
            </w:pPr>
            <w:r w:rsidRPr="00BD6F46">
              <w:t>DateTime</w:t>
            </w:r>
          </w:p>
        </w:tc>
        <w:tc>
          <w:tcPr>
            <w:tcW w:w="501" w:type="dxa"/>
            <w:tcBorders>
              <w:top w:val="single" w:sz="4" w:space="0" w:color="auto"/>
              <w:left w:val="single" w:sz="4" w:space="0" w:color="auto"/>
              <w:bottom w:val="single" w:sz="4" w:space="0" w:color="auto"/>
              <w:right w:val="single" w:sz="4" w:space="0" w:color="auto"/>
            </w:tcBorders>
          </w:tcPr>
          <w:p w:rsidR="00AA0279" w:rsidRPr="00BD6F46" w:rsidRDefault="00AA0279" w:rsidP="00AA0279">
            <w:pPr>
              <w:pStyle w:val="TAC"/>
              <w:rPr>
                <w:rFonts w:hint="eastAsia"/>
                <w:lang w:eastAsia="zh-CN"/>
              </w:rPr>
            </w:pPr>
            <w:r w:rsidRPr="003724C3">
              <w:rPr>
                <w:lang w:val="fr-FR" w:eastAsia="zh-CN" w:bidi="ar-IQ"/>
              </w:rPr>
              <w:t>O</w:t>
            </w:r>
            <w:r w:rsidRPr="003724C3">
              <w:rPr>
                <w:vertAlign w:val="subscript"/>
                <w:lang w:val="fr-FR" w:eastAsia="zh-CN" w:bidi="ar-IQ"/>
              </w:rPr>
              <w:t>C</w:t>
            </w:r>
          </w:p>
        </w:tc>
        <w:tc>
          <w:tcPr>
            <w:tcW w:w="1048" w:type="dxa"/>
            <w:tcBorders>
              <w:top w:val="single" w:sz="4" w:space="0" w:color="auto"/>
              <w:left w:val="single" w:sz="4" w:space="0" w:color="auto"/>
              <w:bottom w:val="single" w:sz="4" w:space="0" w:color="auto"/>
              <w:right w:val="single" w:sz="4" w:space="0" w:color="auto"/>
            </w:tcBorders>
          </w:tcPr>
          <w:p w:rsidR="00AA0279" w:rsidRPr="00BD6F46" w:rsidRDefault="00AA0279" w:rsidP="00AA0279">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840" w:type="dxa"/>
            <w:tcBorders>
              <w:top w:val="single" w:sz="4" w:space="0" w:color="auto"/>
              <w:left w:val="single" w:sz="4" w:space="0" w:color="auto"/>
              <w:bottom w:val="single" w:sz="4" w:space="0" w:color="auto"/>
              <w:right w:val="single" w:sz="4" w:space="0" w:color="auto"/>
            </w:tcBorders>
          </w:tcPr>
          <w:p w:rsidR="00AA0279" w:rsidRPr="00BD6F46" w:rsidRDefault="00AA0279" w:rsidP="00AA0279">
            <w:pPr>
              <w:pStyle w:val="TAL"/>
              <w:rPr>
                <w:noProof/>
                <w:szCs w:val="18"/>
              </w:rPr>
            </w:pPr>
            <w:r w:rsidRPr="00BD6F46">
              <w:t xml:space="preserve">the </w:t>
            </w:r>
            <w:r>
              <w:t xml:space="preserve">UTC time indicating </w:t>
            </w:r>
            <w:r w:rsidRPr="00BD6F46">
              <w:t xml:space="preserve">time stamp for the first IP packet to be transmitted and mapped to the </w:t>
            </w:r>
            <w:r w:rsidRPr="00BD6F46">
              <w:rPr>
                <w:rFonts w:hint="eastAsia"/>
                <w:lang w:eastAsia="zh-CN"/>
              </w:rPr>
              <w:t>reporting used unit</w:t>
            </w:r>
            <w:r w:rsidRPr="00BD6F46">
              <w:t>.</w:t>
            </w:r>
          </w:p>
        </w:tc>
        <w:tc>
          <w:tcPr>
            <w:tcW w:w="1947" w:type="dxa"/>
            <w:tcBorders>
              <w:top w:val="single" w:sz="4" w:space="0" w:color="auto"/>
              <w:left w:val="single" w:sz="4" w:space="0" w:color="auto"/>
              <w:bottom w:val="single" w:sz="4" w:space="0" w:color="auto"/>
              <w:right w:val="single" w:sz="4" w:space="0" w:color="auto"/>
            </w:tcBorders>
          </w:tcPr>
          <w:p w:rsidR="00AA0279" w:rsidRPr="00BD6F46" w:rsidRDefault="00AA0279" w:rsidP="00AA0279">
            <w:pPr>
              <w:pStyle w:val="TAL"/>
              <w:rPr>
                <w:rFonts w:cs="Arial"/>
                <w:szCs w:val="18"/>
              </w:rPr>
            </w:pPr>
          </w:p>
        </w:tc>
      </w:tr>
      <w:tr w:rsidR="00AA0279" w:rsidRPr="00BD6F46" w:rsidTr="00B8560A">
        <w:trPr>
          <w:jc w:val="center"/>
        </w:trPr>
        <w:tc>
          <w:tcPr>
            <w:tcW w:w="1643" w:type="dxa"/>
            <w:tcBorders>
              <w:top w:val="single" w:sz="4" w:space="0" w:color="auto"/>
              <w:left w:val="single" w:sz="4" w:space="0" w:color="auto"/>
              <w:bottom w:val="single" w:sz="4" w:space="0" w:color="auto"/>
              <w:right w:val="single" w:sz="4" w:space="0" w:color="auto"/>
            </w:tcBorders>
          </w:tcPr>
          <w:p w:rsidR="00AA0279" w:rsidRPr="00BD6F46" w:rsidRDefault="00AA0279" w:rsidP="00AA0279">
            <w:pPr>
              <w:pStyle w:val="TAC"/>
              <w:jc w:val="left"/>
              <w:rPr>
                <w:rFonts w:hint="eastAsia"/>
                <w:lang w:eastAsia="zh-CN"/>
              </w:rPr>
            </w:pPr>
            <w:r w:rsidRPr="00BD6F46">
              <w:rPr>
                <w:rFonts w:hint="eastAsia"/>
                <w:lang w:eastAsia="zh-CN" w:bidi="ar-IQ"/>
              </w:rPr>
              <w:t>t</w:t>
            </w:r>
            <w:r w:rsidRPr="00BD6F46">
              <w:rPr>
                <w:lang w:bidi="ar-IQ"/>
              </w:rPr>
              <w:t>imeofLast</w:t>
            </w:r>
            <w:r w:rsidRPr="00BD6F46">
              <w:rPr>
                <w:rFonts w:hint="eastAsia"/>
                <w:lang w:eastAsia="zh-CN" w:bidi="ar-IQ"/>
              </w:rPr>
              <w:t>U</w:t>
            </w:r>
            <w:r w:rsidRPr="00BD6F46">
              <w:rPr>
                <w:lang w:bidi="ar-IQ"/>
              </w:rPr>
              <w:t>sage</w:t>
            </w:r>
          </w:p>
        </w:tc>
        <w:tc>
          <w:tcPr>
            <w:tcW w:w="1895" w:type="dxa"/>
            <w:tcBorders>
              <w:top w:val="single" w:sz="4" w:space="0" w:color="auto"/>
              <w:left w:val="single" w:sz="4" w:space="0" w:color="auto"/>
              <w:bottom w:val="single" w:sz="4" w:space="0" w:color="auto"/>
              <w:right w:val="single" w:sz="4" w:space="0" w:color="auto"/>
            </w:tcBorders>
          </w:tcPr>
          <w:p w:rsidR="00AA0279" w:rsidRPr="00BD6F46" w:rsidRDefault="00AA0279" w:rsidP="00AA0279">
            <w:pPr>
              <w:pStyle w:val="TAL"/>
              <w:rPr>
                <w:rFonts w:hint="eastAsia"/>
                <w:lang w:eastAsia="zh-CN"/>
              </w:rPr>
            </w:pPr>
            <w:r w:rsidRPr="00BD6F46">
              <w:t>DateTime</w:t>
            </w:r>
          </w:p>
        </w:tc>
        <w:tc>
          <w:tcPr>
            <w:tcW w:w="501" w:type="dxa"/>
            <w:tcBorders>
              <w:top w:val="single" w:sz="4" w:space="0" w:color="auto"/>
              <w:left w:val="single" w:sz="4" w:space="0" w:color="auto"/>
              <w:bottom w:val="single" w:sz="4" w:space="0" w:color="auto"/>
              <w:right w:val="single" w:sz="4" w:space="0" w:color="auto"/>
            </w:tcBorders>
          </w:tcPr>
          <w:p w:rsidR="00AA0279" w:rsidRPr="00BD6F46" w:rsidRDefault="00AA0279" w:rsidP="00AA0279">
            <w:pPr>
              <w:pStyle w:val="TAC"/>
              <w:rPr>
                <w:rFonts w:hint="eastAsia"/>
                <w:lang w:eastAsia="zh-CN"/>
              </w:rPr>
            </w:pPr>
            <w:r w:rsidRPr="003724C3">
              <w:rPr>
                <w:lang w:val="fr-FR" w:eastAsia="zh-CN" w:bidi="ar-IQ"/>
              </w:rPr>
              <w:t>O</w:t>
            </w:r>
            <w:r w:rsidRPr="003724C3">
              <w:rPr>
                <w:vertAlign w:val="subscript"/>
                <w:lang w:val="fr-FR" w:eastAsia="zh-CN" w:bidi="ar-IQ"/>
              </w:rPr>
              <w:t>C</w:t>
            </w:r>
          </w:p>
        </w:tc>
        <w:tc>
          <w:tcPr>
            <w:tcW w:w="1048" w:type="dxa"/>
            <w:tcBorders>
              <w:top w:val="single" w:sz="4" w:space="0" w:color="auto"/>
              <w:left w:val="single" w:sz="4" w:space="0" w:color="auto"/>
              <w:bottom w:val="single" w:sz="4" w:space="0" w:color="auto"/>
              <w:right w:val="single" w:sz="4" w:space="0" w:color="auto"/>
            </w:tcBorders>
          </w:tcPr>
          <w:p w:rsidR="00AA0279" w:rsidRPr="00BD6F46" w:rsidRDefault="00AA0279" w:rsidP="00AA0279">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840" w:type="dxa"/>
            <w:tcBorders>
              <w:top w:val="single" w:sz="4" w:space="0" w:color="auto"/>
              <w:left w:val="single" w:sz="4" w:space="0" w:color="auto"/>
              <w:bottom w:val="single" w:sz="4" w:space="0" w:color="auto"/>
              <w:right w:val="single" w:sz="4" w:space="0" w:color="auto"/>
            </w:tcBorders>
          </w:tcPr>
          <w:p w:rsidR="00AA0279" w:rsidRPr="00BD6F46" w:rsidRDefault="00AA0279" w:rsidP="00AA0279">
            <w:pPr>
              <w:pStyle w:val="TAL"/>
              <w:rPr>
                <w:rFonts w:hint="eastAsia"/>
                <w:noProof/>
                <w:lang w:eastAsia="zh-CN"/>
              </w:rPr>
            </w:pPr>
            <w:r w:rsidRPr="00BD6F46">
              <w:t xml:space="preserve">the </w:t>
            </w:r>
            <w:r>
              <w:t xml:space="preserve">UTC time indicating </w:t>
            </w:r>
            <w:r w:rsidRPr="00BD6F46">
              <w:t xml:space="preserve">time stamp for the last IP packet to be transmitted and mapped to the </w:t>
            </w:r>
            <w:r w:rsidRPr="00BD6F46">
              <w:rPr>
                <w:rFonts w:hint="eastAsia"/>
                <w:lang w:eastAsia="zh-CN"/>
              </w:rPr>
              <w:t>reporting used unit</w:t>
            </w:r>
            <w:r w:rsidRPr="00BD6F46">
              <w:t>.</w:t>
            </w:r>
          </w:p>
        </w:tc>
        <w:tc>
          <w:tcPr>
            <w:tcW w:w="1947" w:type="dxa"/>
            <w:tcBorders>
              <w:top w:val="single" w:sz="4" w:space="0" w:color="auto"/>
              <w:left w:val="single" w:sz="4" w:space="0" w:color="auto"/>
              <w:bottom w:val="single" w:sz="4" w:space="0" w:color="auto"/>
              <w:right w:val="single" w:sz="4" w:space="0" w:color="auto"/>
            </w:tcBorders>
          </w:tcPr>
          <w:p w:rsidR="00AA0279" w:rsidRPr="00BD6F46" w:rsidRDefault="00AA0279" w:rsidP="00AA0279">
            <w:pPr>
              <w:pStyle w:val="TAL"/>
              <w:rPr>
                <w:rFonts w:cs="Arial"/>
                <w:szCs w:val="18"/>
              </w:rPr>
            </w:pPr>
          </w:p>
        </w:tc>
      </w:tr>
      <w:tr w:rsidR="00AA0279" w:rsidRPr="00BD6F46" w:rsidTr="00B8560A">
        <w:trPr>
          <w:jc w:val="center"/>
        </w:trPr>
        <w:tc>
          <w:tcPr>
            <w:tcW w:w="1643" w:type="dxa"/>
            <w:tcBorders>
              <w:top w:val="single" w:sz="4" w:space="0" w:color="auto"/>
              <w:left w:val="single" w:sz="4" w:space="0" w:color="auto"/>
              <w:bottom w:val="single" w:sz="4" w:space="0" w:color="auto"/>
              <w:right w:val="single" w:sz="4" w:space="0" w:color="auto"/>
            </w:tcBorders>
          </w:tcPr>
          <w:p w:rsidR="00AA0279" w:rsidRPr="00BD6F46" w:rsidRDefault="00AA0279" w:rsidP="00AA0279">
            <w:pPr>
              <w:pStyle w:val="TAC"/>
              <w:jc w:val="left"/>
              <w:rPr>
                <w:noProof/>
              </w:rPr>
            </w:pPr>
            <w:r w:rsidRPr="00BD6F46">
              <w:rPr>
                <w:lang w:bidi="ar-IQ"/>
              </w:rPr>
              <w:t>qoSInformation</w:t>
            </w:r>
          </w:p>
        </w:tc>
        <w:tc>
          <w:tcPr>
            <w:tcW w:w="1895" w:type="dxa"/>
            <w:tcBorders>
              <w:top w:val="single" w:sz="4" w:space="0" w:color="auto"/>
              <w:left w:val="single" w:sz="4" w:space="0" w:color="auto"/>
              <w:bottom w:val="single" w:sz="4" w:space="0" w:color="auto"/>
              <w:right w:val="single" w:sz="4" w:space="0" w:color="auto"/>
            </w:tcBorders>
          </w:tcPr>
          <w:p w:rsidR="00AA0279" w:rsidRPr="00BD6F46" w:rsidRDefault="00AA0279" w:rsidP="00AA0279">
            <w:pPr>
              <w:pStyle w:val="TAC"/>
              <w:jc w:val="left"/>
              <w:rPr>
                <w:rFonts w:hint="eastAsia"/>
                <w:lang w:eastAsia="zh-CN"/>
              </w:rPr>
            </w:pPr>
            <w:r>
              <w:rPr>
                <w:noProof/>
              </w:rPr>
              <w:t>QoSData</w:t>
            </w:r>
          </w:p>
        </w:tc>
        <w:tc>
          <w:tcPr>
            <w:tcW w:w="501" w:type="dxa"/>
            <w:tcBorders>
              <w:top w:val="single" w:sz="4" w:space="0" w:color="auto"/>
              <w:left w:val="single" w:sz="4" w:space="0" w:color="auto"/>
              <w:bottom w:val="single" w:sz="4" w:space="0" w:color="auto"/>
              <w:right w:val="single" w:sz="4" w:space="0" w:color="auto"/>
            </w:tcBorders>
          </w:tcPr>
          <w:p w:rsidR="00AA0279" w:rsidRPr="00BD6F46" w:rsidRDefault="00AA0279" w:rsidP="00AA0279">
            <w:pPr>
              <w:pStyle w:val="TAC"/>
              <w:rPr>
                <w:rFonts w:hint="eastAsia"/>
                <w:szCs w:val="18"/>
                <w:lang w:eastAsia="zh-CN" w:bidi="ar-IQ"/>
              </w:rPr>
            </w:pPr>
            <w:r w:rsidRPr="003724C3">
              <w:rPr>
                <w:lang w:val="fr-FR" w:eastAsia="zh-CN" w:bidi="ar-IQ"/>
              </w:rPr>
              <w:t>O</w:t>
            </w:r>
            <w:r w:rsidRPr="003724C3">
              <w:rPr>
                <w:vertAlign w:val="subscript"/>
                <w:lang w:val="fr-FR" w:eastAsia="zh-CN" w:bidi="ar-IQ"/>
              </w:rPr>
              <w:t>C</w:t>
            </w:r>
          </w:p>
        </w:tc>
        <w:tc>
          <w:tcPr>
            <w:tcW w:w="1048" w:type="dxa"/>
            <w:tcBorders>
              <w:top w:val="single" w:sz="4" w:space="0" w:color="auto"/>
              <w:left w:val="single" w:sz="4" w:space="0" w:color="auto"/>
              <w:bottom w:val="single" w:sz="4" w:space="0" w:color="auto"/>
              <w:right w:val="single" w:sz="4" w:space="0" w:color="auto"/>
            </w:tcBorders>
          </w:tcPr>
          <w:p w:rsidR="00AA0279" w:rsidRPr="00BD6F46" w:rsidRDefault="00AA0279" w:rsidP="00AA0279">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840" w:type="dxa"/>
            <w:tcBorders>
              <w:top w:val="single" w:sz="4" w:space="0" w:color="auto"/>
              <w:left w:val="single" w:sz="4" w:space="0" w:color="auto"/>
              <w:bottom w:val="single" w:sz="4" w:space="0" w:color="auto"/>
              <w:right w:val="single" w:sz="4" w:space="0" w:color="auto"/>
            </w:tcBorders>
          </w:tcPr>
          <w:p w:rsidR="00AA0279" w:rsidRDefault="00AA0279" w:rsidP="00AA0279">
            <w:pPr>
              <w:pStyle w:val="TAL"/>
            </w:pPr>
            <w:r w:rsidRPr="00BD6F46">
              <w:t xml:space="preserve">the QoS applied for the </w:t>
            </w:r>
            <w:r w:rsidRPr="00BD6F46">
              <w:rPr>
                <w:rFonts w:hint="eastAsia"/>
                <w:lang w:eastAsia="zh-CN"/>
              </w:rPr>
              <w:t>reporting used unit</w:t>
            </w:r>
            <w:r w:rsidRPr="00BD6F46">
              <w:t>.</w:t>
            </w:r>
            <w:r>
              <w:t xml:space="preserve"> </w:t>
            </w:r>
          </w:p>
          <w:p w:rsidR="00AA0279" w:rsidRPr="00BD6F46" w:rsidRDefault="00AA0279" w:rsidP="00AA0279">
            <w:pPr>
              <w:pStyle w:val="TAL"/>
              <w:rPr>
                <w:noProof/>
                <w:lang w:eastAsia="zh-CN"/>
              </w:rPr>
            </w:pPr>
            <w:r>
              <w:t>In case</w:t>
            </w:r>
            <w:r>
              <w:rPr>
                <w:noProof/>
                <w:lang w:eastAsia="zh-CN"/>
              </w:rPr>
              <w:t xml:space="preserve"> </w:t>
            </w:r>
            <w:r w:rsidRPr="002338B1">
              <w:t>gbrUl</w:t>
            </w:r>
            <w:r>
              <w:t xml:space="preserve"> or </w:t>
            </w:r>
            <w:r w:rsidRPr="002338B1">
              <w:t>gbrD</w:t>
            </w:r>
            <w:r>
              <w:t>l are present for GBR flow, the GBR targets are</w:t>
            </w:r>
            <w:r>
              <w:rPr>
                <w:noProof/>
                <w:lang w:eastAsia="zh-CN"/>
              </w:rPr>
              <w:t xml:space="preserve"> "GUARANTEED", otherwise, </w:t>
            </w:r>
            <w:r>
              <w:t>are</w:t>
            </w:r>
            <w:r>
              <w:rPr>
                <w:noProof/>
                <w:lang w:eastAsia="zh-CN"/>
              </w:rPr>
              <w:t xml:space="preserve"> " NOT_GUARANTEED".</w:t>
            </w:r>
          </w:p>
        </w:tc>
        <w:tc>
          <w:tcPr>
            <w:tcW w:w="1947" w:type="dxa"/>
            <w:tcBorders>
              <w:top w:val="single" w:sz="4" w:space="0" w:color="auto"/>
              <w:left w:val="single" w:sz="4" w:space="0" w:color="auto"/>
              <w:bottom w:val="single" w:sz="4" w:space="0" w:color="auto"/>
              <w:right w:val="single" w:sz="4" w:space="0" w:color="auto"/>
            </w:tcBorders>
          </w:tcPr>
          <w:p w:rsidR="00AA0279" w:rsidRPr="00BD6F46" w:rsidRDefault="00AA0279" w:rsidP="00AA0279">
            <w:pPr>
              <w:pStyle w:val="TAL"/>
              <w:rPr>
                <w:rFonts w:cs="Arial"/>
                <w:szCs w:val="18"/>
              </w:rPr>
            </w:pPr>
          </w:p>
        </w:tc>
      </w:tr>
      <w:tr w:rsidR="00882B85" w:rsidRPr="00683190" w:rsidTr="00B8560A">
        <w:trPr>
          <w:jc w:val="center"/>
        </w:trPr>
        <w:tc>
          <w:tcPr>
            <w:tcW w:w="1643"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lang w:bidi="ar-IQ"/>
              </w:rPr>
            </w:pPr>
            <w:r w:rsidRPr="00683190">
              <w:rPr>
                <w:rFonts w:ascii="Arial" w:hAnsi="Arial"/>
                <w:sz w:val="18"/>
              </w:rPr>
              <w:t>qoSCharacteristics</w:t>
            </w:r>
          </w:p>
        </w:tc>
        <w:tc>
          <w:tcPr>
            <w:tcW w:w="1895"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rPr>
            </w:pPr>
            <w:r w:rsidRPr="00683190">
              <w:rPr>
                <w:rFonts w:ascii="Arial" w:hAnsi="Arial" w:cs="Arial"/>
                <w:sz w:val="18"/>
                <w:szCs w:val="18"/>
              </w:rPr>
              <w:t>QosCharacteristics</w:t>
            </w:r>
          </w:p>
        </w:tc>
        <w:tc>
          <w:tcPr>
            <w:tcW w:w="501"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jc w:val="center"/>
              <w:rPr>
                <w:rFonts w:ascii="Arial" w:hAnsi="Arial"/>
                <w:sz w:val="18"/>
                <w:szCs w:val="18"/>
                <w:lang w:bidi="ar-IQ"/>
              </w:rPr>
            </w:pPr>
            <w:r w:rsidRPr="00683190">
              <w:rPr>
                <w:rFonts w:ascii="Arial" w:hAnsi="Arial"/>
                <w:sz w:val="18"/>
                <w:lang w:eastAsia="zh-CN"/>
              </w:rPr>
              <w:t>O</w:t>
            </w:r>
            <w:r w:rsidRPr="00683190">
              <w:rPr>
                <w:rFonts w:ascii="Arial" w:hAnsi="Arial"/>
                <w:sz w:val="18"/>
                <w:vertAlign w:val="subscript"/>
                <w:lang w:eastAsia="zh-CN"/>
              </w:rPr>
              <w:t>C</w:t>
            </w:r>
          </w:p>
        </w:tc>
        <w:tc>
          <w:tcPr>
            <w:tcW w:w="1048"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lang w:eastAsia="zh-CN" w:bidi="ar-IQ"/>
              </w:rPr>
            </w:pPr>
            <w:r w:rsidRPr="00683190">
              <w:rPr>
                <w:rFonts w:ascii="Arial" w:hAnsi="Arial"/>
                <w:sz w:val="18"/>
                <w:lang w:eastAsia="zh-CN" w:bidi="ar-IQ"/>
              </w:rPr>
              <w:t>0..1</w:t>
            </w:r>
          </w:p>
        </w:tc>
        <w:tc>
          <w:tcPr>
            <w:tcW w:w="2840"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rPr>
            </w:pPr>
            <w:r w:rsidRPr="00683190">
              <w:rPr>
                <w:rFonts w:ascii="Arial" w:hAnsi="Arial" w:cs="Arial"/>
                <w:sz w:val="18"/>
                <w:szCs w:val="18"/>
              </w:rPr>
              <w:t>Map of QoS characteristics for non standard 5QIs and non-preconfigured 5QIs</w:t>
            </w:r>
            <w:r w:rsidRPr="00683190">
              <w:rPr>
                <w:rFonts w:ascii="Arial" w:hAnsi="Arial"/>
                <w:sz w:val="18"/>
                <w:lang w:eastAsia="zh-CN"/>
              </w:rPr>
              <w:t>.</w:t>
            </w:r>
          </w:p>
        </w:tc>
        <w:tc>
          <w:tcPr>
            <w:tcW w:w="1947"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cs="Arial"/>
                <w:sz w:val="18"/>
                <w:szCs w:val="18"/>
              </w:rPr>
            </w:pPr>
          </w:p>
        </w:tc>
      </w:tr>
      <w:tr w:rsidR="00882B85" w:rsidRPr="00683190" w:rsidTr="00B8560A">
        <w:trPr>
          <w:jc w:val="center"/>
        </w:trPr>
        <w:tc>
          <w:tcPr>
            <w:tcW w:w="1643"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lang w:bidi="ar-IQ"/>
              </w:rPr>
            </w:pPr>
            <w:r w:rsidRPr="00683190">
              <w:rPr>
                <w:rFonts w:ascii="Arial" w:hAnsi="Arial"/>
                <w:sz w:val="18"/>
                <w:lang w:eastAsia="zh-CN"/>
              </w:rPr>
              <w:t>afChargingIdentifier</w:t>
            </w:r>
          </w:p>
        </w:tc>
        <w:tc>
          <w:tcPr>
            <w:tcW w:w="1895"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rPr>
            </w:pPr>
            <w:r w:rsidRPr="00683190">
              <w:rPr>
                <w:rFonts w:ascii="Arial" w:hAnsi="Arial"/>
                <w:sz w:val="18"/>
              </w:rPr>
              <w:t>ChargingId</w:t>
            </w:r>
          </w:p>
        </w:tc>
        <w:tc>
          <w:tcPr>
            <w:tcW w:w="501"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jc w:val="center"/>
              <w:rPr>
                <w:rFonts w:ascii="Arial" w:hAnsi="Arial"/>
                <w:sz w:val="18"/>
                <w:szCs w:val="18"/>
                <w:lang w:bidi="ar-IQ"/>
              </w:rPr>
            </w:pPr>
            <w:r w:rsidRPr="00683190">
              <w:rPr>
                <w:rFonts w:ascii="Arial" w:hAnsi="Arial"/>
                <w:sz w:val="18"/>
                <w:szCs w:val="18"/>
                <w:lang w:bidi="ar-IQ"/>
              </w:rPr>
              <w:t>O</w:t>
            </w:r>
            <w:r w:rsidRPr="00401C7F">
              <w:rPr>
                <w:rFonts w:ascii="Arial" w:hAnsi="Arial"/>
                <w:sz w:val="18"/>
                <w:szCs w:val="18"/>
                <w:vertAlign w:val="subscript"/>
                <w:lang w:bidi="ar-IQ"/>
              </w:rPr>
              <w:t>C</w:t>
            </w:r>
          </w:p>
        </w:tc>
        <w:tc>
          <w:tcPr>
            <w:tcW w:w="1048"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lang w:eastAsia="zh-CN" w:bidi="ar-IQ"/>
              </w:rPr>
            </w:pPr>
            <w:r w:rsidRPr="00683190">
              <w:rPr>
                <w:rFonts w:ascii="Arial" w:hAnsi="Arial"/>
                <w:sz w:val="18"/>
                <w:lang w:eastAsia="zh-CN" w:bidi="ar-IQ"/>
              </w:rPr>
              <w:t>0..1</w:t>
            </w:r>
          </w:p>
        </w:tc>
        <w:tc>
          <w:tcPr>
            <w:tcW w:w="2840"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rPr>
            </w:pPr>
            <w:r w:rsidRPr="00683190">
              <w:rPr>
                <w:rFonts w:ascii="Arial" w:hAnsi="Arial"/>
                <w:sz w:val="18"/>
                <w:szCs w:val="18"/>
              </w:rPr>
              <w:t>An identifier, provided from the AF, may be used to correlate the measurement for the Charging key/Service identifier values in this PCC rule with application level reports.</w:t>
            </w:r>
          </w:p>
        </w:tc>
        <w:tc>
          <w:tcPr>
            <w:tcW w:w="1947"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cs="Arial"/>
                <w:sz w:val="18"/>
                <w:szCs w:val="18"/>
              </w:rPr>
            </w:pPr>
          </w:p>
        </w:tc>
      </w:tr>
      <w:tr w:rsidR="00882B85" w:rsidRPr="00683190" w:rsidTr="00B8560A">
        <w:trPr>
          <w:jc w:val="center"/>
        </w:trPr>
        <w:tc>
          <w:tcPr>
            <w:tcW w:w="1643"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lang w:bidi="ar-IQ"/>
              </w:rPr>
            </w:pPr>
            <w:r w:rsidRPr="00683190">
              <w:rPr>
                <w:rFonts w:ascii="Arial" w:hAnsi="Arial"/>
                <w:sz w:val="18"/>
                <w:lang w:eastAsia="zh-CN"/>
              </w:rPr>
              <w:t>afChargingId</w:t>
            </w:r>
            <w:r>
              <w:rPr>
                <w:rFonts w:ascii="Arial" w:hAnsi="Arial"/>
                <w:sz w:val="18"/>
                <w:lang w:eastAsia="zh-CN"/>
              </w:rPr>
              <w:t>String</w:t>
            </w:r>
          </w:p>
        </w:tc>
        <w:tc>
          <w:tcPr>
            <w:tcW w:w="1895"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rPr>
            </w:pPr>
            <w:r w:rsidRPr="00683190">
              <w:rPr>
                <w:rFonts w:ascii="Arial" w:hAnsi="Arial"/>
                <w:sz w:val="18"/>
              </w:rPr>
              <w:t>ApplicationChargingId</w:t>
            </w:r>
          </w:p>
        </w:tc>
        <w:tc>
          <w:tcPr>
            <w:tcW w:w="501"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jc w:val="center"/>
              <w:rPr>
                <w:rFonts w:ascii="Arial" w:hAnsi="Arial"/>
                <w:sz w:val="18"/>
                <w:szCs w:val="18"/>
                <w:lang w:bidi="ar-IQ"/>
              </w:rPr>
            </w:pPr>
            <w:r w:rsidRPr="00683190">
              <w:rPr>
                <w:rFonts w:ascii="Arial" w:hAnsi="Arial"/>
                <w:sz w:val="18"/>
                <w:szCs w:val="18"/>
                <w:lang w:bidi="ar-IQ"/>
              </w:rPr>
              <w:t>O</w:t>
            </w:r>
            <w:r w:rsidRPr="009A3BDE">
              <w:rPr>
                <w:rFonts w:ascii="Arial" w:hAnsi="Arial"/>
                <w:sz w:val="18"/>
                <w:szCs w:val="18"/>
                <w:vertAlign w:val="subscript"/>
                <w:lang w:bidi="ar-IQ"/>
              </w:rPr>
              <w:t>C</w:t>
            </w:r>
          </w:p>
        </w:tc>
        <w:tc>
          <w:tcPr>
            <w:tcW w:w="1048"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lang w:eastAsia="zh-CN" w:bidi="ar-IQ"/>
              </w:rPr>
            </w:pPr>
            <w:r w:rsidRPr="00683190">
              <w:rPr>
                <w:rFonts w:ascii="Arial" w:hAnsi="Arial"/>
                <w:sz w:val="18"/>
                <w:lang w:eastAsia="zh-CN" w:bidi="ar-IQ"/>
              </w:rPr>
              <w:t>0..1</w:t>
            </w:r>
          </w:p>
        </w:tc>
        <w:tc>
          <w:tcPr>
            <w:tcW w:w="2840"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rPr>
            </w:pPr>
            <w:r>
              <w:rPr>
                <w:rFonts w:ascii="Arial" w:hAnsi="Arial"/>
                <w:sz w:val="18"/>
                <w:szCs w:val="18"/>
              </w:rPr>
              <w:t>Used instead of</w:t>
            </w:r>
            <w:r w:rsidRPr="00683190">
              <w:rPr>
                <w:rFonts w:ascii="Arial" w:hAnsi="Arial"/>
                <w:sz w:val="18"/>
                <w:szCs w:val="18"/>
              </w:rPr>
              <w:t xml:space="preserve"> </w:t>
            </w:r>
            <w:r w:rsidRPr="00683190">
              <w:rPr>
                <w:rFonts w:ascii="Arial" w:hAnsi="Arial"/>
                <w:sz w:val="18"/>
                <w:lang w:eastAsia="zh-CN"/>
              </w:rPr>
              <w:t xml:space="preserve">afChargingIdentifier </w:t>
            </w:r>
            <w:r>
              <w:rPr>
                <w:rFonts w:ascii="Arial" w:hAnsi="Arial"/>
                <w:sz w:val="18"/>
                <w:lang w:eastAsia="zh-CN"/>
              </w:rPr>
              <w:t>when feature is active.</w:t>
            </w:r>
          </w:p>
        </w:tc>
        <w:tc>
          <w:tcPr>
            <w:tcW w:w="1947"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cs="Arial"/>
                <w:sz w:val="18"/>
                <w:szCs w:val="18"/>
              </w:rPr>
            </w:pPr>
            <w:r w:rsidRPr="00E5028C">
              <w:rPr>
                <w:rFonts w:ascii="Arial" w:hAnsi="Arial" w:cs="Arial"/>
                <w:sz w:val="18"/>
                <w:szCs w:val="18"/>
              </w:rPr>
              <w:t>AF_Charging_Identifier</w:t>
            </w:r>
          </w:p>
        </w:tc>
      </w:tr>
      <w:tr w:rsidR="00882B85" w:rsidRPr="00683190" w:rsidTr="00B8560A">
        <w:trPr>
          <w:jc w:val="center"/>
        </w:trPr>
        <w:tc>
          <w:tcPr>
            <w:tcW w:w="1643"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lang w:bidi="ar-IQ"/>
              </w:rPr>
            </w:pPr>
            <w:r w:rsidRPr="00683190">
              <w:rPr>
                <w:rFonts w:ascii="Arial" w:hAnsi="Arial"/>
                <w:sz w:val="18"/>
                <w:lang w:eastAsia="zh-CN" w:bidi="ar-IQ"/>
              </w:rPr>
              <w:t>u</w:t>
            </w:r>
            <w:r w:rsidRPr="00683190">
              <w:rPr>
                <w:rFonts w:ascii="Arial" w:hAnsi="Arial"/>
                <w:sz w:val="18"/>
                <w:lang w:bidi="ar-IQ"/>
              </w:rPr>
              <w:t>serLocationInformation</w:t>
            </w:r>
          </w:p>
        </w:tc>
        <w:tc>
          <w:tcPr>
            <w:tcW w:w="1895"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rPr>
            </w:pPr>
            <w:r w:rsidRPr="00683190">
              <w:rPr>
                <w:rFonts w:ascii="Arial" w:hAnsi="Arial"/>
                <w:sz w:val="18"/>
              </w:rPr>
              <w:t>UserLocation</w:t>
            </w:r>
          </w:p>
        </w:tc>
        <w:tc>
          <w:tcPr>
            <w:tcW w:w="501"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jc w:val="center"/>
              <w:rPr>
                <w:rFonts w:ascii="Arial" w:hAnsi="Arial"/>
                <w:sz w:val="18"/>
                <w:szCs w:val="18"/>
                <w:lang w:bidi="ar-IQ"/>
              </w:rPr>
            </w:pPr>
            <w:r w:rsidRPr="00683190">
              <w:rPr>
                <w:rFonts w:ascii="Arial" w:hAnsi="Arial"/>
                <w:sz w:val="18"/>
                <w:szCs w:val="18"/>
                <w:lang w:bidi="ar-IQ"/>
              </w:rPr>
              <w:t>O</w:t>
            </w:r>
            <w:r w:rsidRPr="009A3BDE">
              <w:rPr>
                <w:rFonts w:ascii="Arial" w:hAnsi="Arial"/>
                <w:sz w:val="18"/>
                <w:szCs w:val="18"/>
                <w:vertAlign w:val="subscript"/>
                <w:lang w:bidi="ar-IQ"/>
              </w:rPr>
              <w:t>C</w:t>
            </w:r>
          </w:p>
        </w:tc>
        <w:tc>
          <w:tcPr>
            <w:tcW w:w="1048"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lang w:eastAsia="zh-CN" w:bidi="ar-IQ"/>
              </w:rPr>
            </w:pPr>
            <w:r w:rsidRPr="00683190">
              <w:rPr>
                <w:rFonts w:ascii="Arial" w:hAnsi="Arial"/>
                <w:sz w:val="18"/>
                <w:lang w:eastAsia="zh-CN" w:bidi="ar-IQ"/>
              </w:rPr>
              <w:t>0..1</w:t>
            </w:r>
          </w:p>
        </w:tc>
        <w:tc>
          <w:tcPr>
            <w:tcW w:w="2840"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rPr>
            </w:pPr>
            <w:r w:rsidRPr="00683190">
              <w:rPr>
                <w:rFonts w:ascii="Arial" w:hAnsi="Arial"/>
                <w:sz w:val="18"/>
                <w:szCs w:val="18"/>
              </w:rPr>
              <w:t xml:space="preserve">provides information on the </w:t>
            </w:r>
            <w:r w:rsidRPr="00683190">
              <w:rPr>
                <w:rFonts w:ascii="Arial" w:hAnsi="Arial"/>
                <w:sz w:val="18"/>
                <w:lang w:eastAsia="zh-CN" w:bidi="ar-IQ"/>
              </w:rPr>
              <w:t>location</w:t>
            </w:r>
          </w:p>
        </w:tc>
        <w:tc>
          <w:tcPr>
            <w:tcW w:w="1947"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cs="Arial"/>
                <w:sz w:val="18"/>
                <w:szCs w:val="18"/>
              </w:rPr>
            </w:pPr>
          </w:p>
        </w:tc>
      </w:tr>
      <w:tr w:rsidR="00882B85" w:rsidRPr="00683190" w:rsidTr="00B8560A">
        <w:trPr>
          <w:jc w:val="center"/>
        </w:trPr>
        <w:tc>
          <w:tcPr>
            <w:tcW w:w="1643"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lang w:bidi="ar-IQ"/>
              </w:rPr>
            </w:pPr>
            <w:r w:rsidRPr="00683190">
              <w:rPr>
                <w:rFonts w:ascii="Arial" w:hAnsi="Arial"/>
                <w:sz w:val="18"/>
                <w:lang w:eastAsia="zh-CN"/>
              </w:rPr>
              <w:t>uetimeZone</w:t>
            </w:r>
          </w:p>
        </w:tc>
        <w:tc>
          <w:tcPr>
            <w:tcW w:w="1895"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rPr>
            </w:pPr>
            <w:r w:rsidRPr="00683190">
              <w:rPr>
                <w:rFonts w:ascii="Arial" w:hAnsi="Arial"/>
                <w:sz w:val="18"/>
              </w:rPr>
              <w:t>TimeZone</w:t>
            </w:r>
          </w:p>
        </w:tc>
        <w:tc>
          <w:tcPr>
            <w:tcW w:w="501"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jc w:val="center"/>
              <w:rPr>
                <w:rFonts w:ascii="Arial" w:hAnsi="Arial"/>
                <w:sz w:val="18"/>
                <w:szCs w:val="18"/>
                <w:lang w:bidi="ar-IQ"/>
              </w:rPr>
            </w:pPr>
            <w:r w:rsidRPr="00683190">
              <w:rPr>
                <w:rFonts w:ascii="Arial" w:hAnsi="Arial"/>
                <w:sz w:val="18"/>
                <w:szCs w:val="18"/>
                <w:lang w:bidi="ar-IQ"/>
              </w:rPr>
              <w:t>O</w:t>
            </w:r>
            <w:r w:rsidRPr="009A3BDE">
              <w:rPr>
                <w:rFonts w:ascii="Arial" w:hAnsi="Arial"/>
                <w:sz w:val="18"/>
                <w:szCs w:val="18"/>
                <w:vertAlign w:val="subscript"/>
                <w:lang w:bidi="ar-IQ"/>
              </w:rPr>
              <w:t>C</w:t>
            </w:r>
          </w:p>
        </w:tc>
        <w:tc>
          <w:tcPr>
            <w:tcW w:w="1048"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lang w:eastAsia="zh-CN" w:bidi="ar-IQ"/>
              </w:rPr>
            </w:pPr>
            <w:r w:rsidRPr="00683190">
              <w:rPr>
                <w:rFonts w:ascii="Arial" w:hAnsi="Arial"/>
                <w:sz w:val="18"/>
                <w:lang w:eastAsia="zh-CN" w:bidi="ar-IQ"/>
              </w:rPr>
              <w:t>0..1</w:t>
            </w:r>
          </w:p>
        </w:tc>
        <w:tc>
          <w:tcPr>
            <w:tcW w:w="2840"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rPr>
            </w:pPr>
            <w:r w:rsidRPr="00683190">
              <w:rPr>
                <w:rFonts w:ascii="Arial" w:hAnsi="Arial"/>
                <w:sz w:val="18"/>
                <w:szCs w:val="18"/>
              </w:rPr>
              <w:t xml:space="preserve">the UE Time Zone </w:t>
            </w:r>
            <w:r w:rsidRPr="00683190">
              <w:rPr>
                <w:rFonts w:ascii="Arial" w:hAnsi="Arial"/>
                <w:bCs/>
                <w:sz w:val="18"/>
              </w:rPr>
              <w:t xml:space="preserve">during the </w:t>
            </w:r>
            <w:r w:rsidRPr="00683190">
              <w:rPr>
                <w:rFonts w:ascii="Arial" w:hAnsi="Arial"/>
                <w:sz w:val="18"/>
              </w:rPr>
              <w:t>used unit</w:t>
            </w:r>
            <w:r w:rsidRPr="00683190">
              <w:rPr>
                <w:rFonts w:ascii="Arial" w:hAnsi="Arial"/>
                <w:bCs/>
                <w:sz w:val="18"/>
              </w:rPr>
              <w:t xml:space="preserve"> container interval.</w:t>
            </w:r>
          </w:p>
        </w:tc>
        <w:tc>
          <w:tcPr>
            <w:tcW w:w="1947"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cs="Arial"/>
                <w:sz w:val="18"/>
                <w:szCs w:val="18"/>
              </w:rPr>
            </w:pPr>
          </w:p>
        </w:tc>
      </w:tr>
      <w:tr w:rsidR="00882B85" w:rsidRPr="00683190" w:rsidTr="00B8560A">
        <w:trPr>
          <w:jc w:val="center"/>
        </w:trPr>
        <w:tc>
          <w:tcPr>
            <w:tcW w:w="1643"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lang w:bidi="ar-IQ"/>
              </w:rPr>
            </w:pPr>
            <w:r w:rsidRPr="00683190">
              <w:rPr>
                <w:rFonts w:ascii="Arial" w:hAnsi="Arial"/>
                <w:sz w:val="18"/>
                <w:lang w:eastAsia="zh-CN" w:bidi="ar-IQ"/>
              </w:rPr>
              <w:t>rATType</w:t>
            </w:r>
          </w:p>
        </w:tc>
        <w:tc>
          <w:tcPr>
            <w:tcW w:w="1895"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rPr>
            </w:pPr>
            <w:r w:rsidRPr="00683190">
              <w:rPr>
                <w:rFonts w:ascii="Arial" w:hAnsi="Arial"/>
                <w:sz w:val="18"/>
              </w:rPr>
              <w:t>RatType</w:t>
            </w:r>
          </w:p>
        </w:tc>
        <w:tc>
          <w:tcPr>
            <w:tcW w:w="501"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jc w:val="center"/>
              <w:rPr>
                <w:rFonts w:ascii="Arial" w:hAnsi="Arial"/>
                <w:sz w:val="18"/>
                <w:szCs w:val="18"/>
                <w:lang w:bidi="ar-IQ"/>
              </w:rPr>
            </w:pPr>
            <w:r w:rsidRPr="00683190">
              <w:rPr>
                <w:rFonts w:ascii="Arial" w:hAnsi="Arial"/>
                <w:sz w:val="18"/>
                <w:lang w:eastAsia="zh-CN"/>
              </w:rPr>
              <w:t>O</w:t>
            </w:r>
            <w:r w:rsidRPr="00683190">
              <w:rPr>
                <w:rFonts w:ascii="Arial" w:hAnsi="Arial"/>
                <w:sz w:val="18"/>
                <w:vertAlign w:val="subscript"/>
                <w:lang w:eastAsia="zh-CN"/>
              </w:rPr>
              <w:t>C</w:t>
            </w:r>
          </w:p>
        </w:tc>
        <w:tc>
          <w:tcPr>
            <w:tcW w:w="1048"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lang w:eastAsia="zh-CN" w:bidi="ar-IQ"/>
              </w:rPr>
            </w:pPr>
            <w:r w:rsidRPr="00683190">
              <w:rPr>
                <w:rFonts w:ascii="Arial" w:hAnsi="Arial"/>
                <w:sz w:val="18"/>
                <w:lang w:eastAsia="zh-CN" w:bidi="ar-IQ"/>
              </w:rPr>
              <w:t>0..1</w:t>
            </w:r>
          </w:p>
        </w:tc>
        <w:tc>
          <w:tcPr>
            <w:tcW w:w="2840"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rPr>
            </w:pPr>
            <w:r w:rsidRPr="00683190">
              <w:rPr>
                <w:rFonts w:ascii="Arial" w:hAnsi="Arial"/>
                <w:sz w:val="18"/>
                <w:lang w:eastAsia="zh-CN"/>
              </w:rPr>
              <w:t>the RAT Type of the used unit</w:t>
            </w:r>
          </w:p>
        </w:tc>
        <w:tc>
          <w:tcPr>
            <w:tcW w:w="1947"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cs="Arial"/>
                <w:sz w:val="18"/>
                <w:szCs w:val="18"/>
              </w:rPr>
            </w:pPr>
          </w:p>
        </w:tc>
      </w:tr>
      <w:tr w:rsidR="00882B85" w:rsidRPr="00683190" w:rsidTr="00B8560A">
        <w:trPr>
          <w:jc w:val="center"/>
        </w:trPr>
        <w:tc>
          <w:tcPr>
            <w:tcW w:w="1643"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lang w:bidi="ar-IQ"/>
              </w:rPr>
            </w:pPr>
            <w:r w:rsidRPr="00683190">
              <w:rPr>
                <w:rFonts w:ascii="Arial" w:hAnsi="Arial"/>
                <w:sz w:val="18"/>
                <w:lang w:eastAsia="zh-CN" w:bidi="ar-IQ"/>
              </w:rPr>
              <w:t>s</w:t>
            </w:r>
            <w:r w:rsidRPr="00683190">
              <w:rPr>
                <w:rFonts w:ascii="Arial" w:hAnsi="Arial"/>
                <w:sz w:val="18"/>
                <w:lang w:bidi="ar-IQ"/>
              </w:rPr>
              <w:t>erving</w:t>
            </w:r>
            <w:r w:rsidRPr="00683190">
              <w:rPr>
                <w:rFonts w:ascii="Arial" w:hAnsi="Arial"/>
                <w:sz w:val="18"/>
                <w:lang w:eastAsia="zh-CN" w:bidi="ar-IQ"/>
              </w:rPr>
              <w:t>N</w:t>
            </w:r>
            <w:r w:rsidRPr="00683190">
              <w:rPr>
                <w:rFonts w:ascii="Arial" w:hAnsi="Arial"/>
                <w:sz w:val="18"/>
                <w:lang w:bidi="ar-IQ"/>
              </w:rPr>
              <w:t>odeID</w:t>
            </w:r>
          </w:p>
        </w:tc>
        <w:tc>
          <w:tcPr>
            <w:tcW w:w="1895"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rPr>
            </w:pPr>
            <w:r w:rsidRPr="00683190">
              <w:rPr>
                <w:rFonts w:ascii="Arial" w:hAnsi="Arial"/>
                <w:sz w:val="18"/>
                <w:lang w:eastAsia="zh-CN"/>
              </w:rPr>
              <w:t>array(</w:t>
            </w:r>
            <w:r w:rsidRPr="00683190">
              <w:rPr>
                <w:rFonts w:ascii="Arial" w:hAnsi="Arial"/>
                <w:sz w:val="18"/>
              </w:rPr>
              <w:t>ServingNetworkFunctionID</w:t>
            </w:r>
            <w:r w:rsidRPr="00683190">
              <w:rPr>
                <w:rFonts w:ascii="Arial" w:hAnsi="Arial"/>
                <w:sz w:val="18"/>
                <w:lang w:eastAsia="zh-CN"/>
              </w:rPr>
              <w:t>)</w:t>
            </w:r>
          </w:p>
        </w:tc>
        <w:tc>
          <w:tcPr>
            <w:tcW w:w="501"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jc w:val="center"/>
              <w:rPr>
                <w:rFonts w:ascii="Arial" w:hAnsi="Arial"/>
                <w:sz w:val="18"/>
                <w:szCs w:val="18"/>
                <w:lang w:bidi="ar-IQ"/>
              </w:rPr>
            </w:pPr>
            <w:r w:rsidRPr="00683190">
              <w:rPr>
                <w:rFonts w:ascii="Arial" w:hAnsi="Arial"/>
                <w:sz w:val="18"/>
                <w:lang w:eastAsia="zh-CN"/>
              </w:rPr>
              <w:t>O</w:t>
            </w:r>
            <w:r w:rsidRPr="00683190">
              <w:rPr>
                <w:rFonts w:ascii="Arial" w:hAnsi="Arial"/>
                <w:sz w:val="18"/>
                <w:vertAlign w:val="subscript"/>
                <w:lang w:eastAsia="zh-CN"/>
              </w:rPr>
              <w:t>C</w:t>
            </w:r>
          </w:p>
        </w:tc>
        <w:tc>
          <w:tcPr>
            <w:tcW w:w="1048"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lang w:eastAsia="zh-CN" w:bidi="ar-IQ"/>
              </w:rPr>
            </w:pPr>
            <w:r w:rsidRPr="00683190">
              <w:rPr>
                <w:rFonts w:ascii="Arial" w:hAnsi="Arial"/>
                <w:sz w:val="18"/>
                <w:lang w:eastAsia="zh-CN"/>
              </w:rPr>
              <w:t>0..N</w:t>
            </w:r>
          </w:p>
        </w:tc>
        <w:tc>
          <w:tcPr>
            <w:tcW w:w="2840"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rPr>
            </w:pPr>
            <w:r w:rsidRPr="00683190">
              <w:rPr>
                <w:rFonts w:ascii="Arial" w:hAnsi="Arial"/>
                <w:sz w:val="18"/>
              </w:rPr>
              <w:t xml:space="preserve">the </w:t>
            </w:r>
            <w:r w:rsidRPr="00683190">
              <w:rPr>
                <w:rFonts w:ascii="Arial" w:hAnsi="Arial"/>
                <w:sz w:val="18"/>
                <w:lang w:bidi="ar-IQ"/>
              </w:rPr>
              <w:t>list of serving node identifiers</w:t>
            </w:r>
            <w:r w:rsidRPr="00683190">
              <w:rPr>
                <w:rFonts w:ascii="Arial" w:hAnsi="Arial"/>
                <w:bCs/>
                <w:sz w:val="18"/>
              </w:rPr>
              <w:t xml:space="preserve"> during the </w:t>
            </w:r>
            <w:r w:rsidRPr="00683190">
              <w:rPr>
                <w:rFonts w:ascii="Arial" w:hAnsi="Arial"/>
                <w:sz w:val="18"/>
              </w:rPr>
              <w:t>used unit</w:t>
            </w:r>
            <w:r w:rsidRPr="00683190">
              <w:rPr>
                <w:rFonts w:ascii="Arial" w:hAnsi="Arial"/>
                <w:bCs/>
                <w:sz w:val="18"/>
              </w:rPr>
              <w:t xml:space="preserve"> container interval.</w:t>
            </w:r>
          </w:p>
        </w:tc>
        <w:tc>
          <w:tcPr>
            <w:tcW w:w="1947"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cs="Arial"/>
                <w:sz w:val="18"/>
                <w:szCs w:val="18"/>
              </w:rPr>
            </w:pPr>
          </w:p>
        </w:tc>
      </w:tr>
      <w:tr w:rsidR="00882B85" w:rsidRPr="00683190" w:rsidTr="00B8560A">
        <w:trPr>
          <w:jc w:val="center"/>
        </w:trPr>
        <w:tc>
          <w:tcPr>
            <w:tcW w:w="1643"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lang w:bidi="ar-IQ"/>
              </w:rPr>
            </w:pPr>
            <w:r w:rsidRPr="00683190">
              <w:rPr>
                <w:rFonts w:ascii="Arial" w:hAnsi="Arial"/>
                <w:sz w:val="18"/>
              </w:rPr>
              <w:t>presenceReportingArea</w:t>
            </w:r>
            <w:r w:rsidRPr="00683190">
              <w:rPr>
                <w:rFonts w:ascii="Arial" w:hAnsi="Arial"/>
                <w:sz w:val="18"/>
                <w:szCs w:val="18"/>
              </w:rPr>
              <w:t>Information</w:t>
            </w:r>
          </w:p>
        </w:tc>
        <w:tc>
          <w:tcPr>
            <w:tcW w:w="1895"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rPr>
            </w:pPr>
            <w:r w:rsidRPr="00683190">
              <w:rPr>
                <w:rFonts w:ascii="Arial" w:hAnsi="Arial"/>
                <w:sz w:val="18"/>
                <w:lang w:eastAsia="zh-CN"/>
              </w:rPr>
              <w:t>map(PresenceInfo)</w:t>
            </w:r>
          </w:p>
        </w:tc>
        <w:tc>
          <w:tcPr>
            <w:tcW w:w="501"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jc w:val="center"/>
              <w:rPr>
                <w:rFonts w:ascii="Arial" w:hAnsi="Arial"/>
                <w:sz w:val="18"/>
                <w:szCs w:val="18"/>
                <w:lang w:bidi="ar-IQ"/>
              </w:rPr>
            </w:pPr>
            <w:r w:rsidRPr="00683190">
              <w:rPr>
                <w:rFonts w:ascii="Arial" w:hAnsi="Arial"/>
                <w:sz w:val="18"/>
                <w:lang w:bidi="ar-IQ"/>
              </w:rPr>
              <w:t>O</w:t>
            </w:r>
            <w:r w:rsidRPr="009A3BDE">
              <w:rPr>
                <w:rFonts w:ascii="Arial" w:hAnsi="Arial"/>
                <w:sz w:val="18"/>
                <w:vertAlign w:val="subscript"/>
                <w:lang w:bidi="ar-IQ"/>
              </w:rPr>
              <w:t>C</w:t>
            </w:r>
          </w:p>
        </w:tc>
        <w:tc>
          <w:tcPr>
            <w:tcW w:w="1048"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lang w:eastAsia="zh-CN" w:bidi="ar-IQ"/>
              </w:rPr>
            </w:pPr>
            <w:r w:rsidRPr="00683190">
              <w:rPr>
                <w:rFonts w:ascii="Arial" w:hAnsi="Arial"/>
                <w:sz w:val="18"/>
                <w:lang w:eastAsia="zh-CN"/>
              </w:rPr>
              <w:t>0..N</w:t>
            </w:r>
          </w:p>
        </w:tc>
        <w:tc>
          <w:tcPr>
            <w:tcW w:w="2840"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rPr>
            </w:pPr>
            <w:r w:rsidRPr="00683190">
              <w:rPr>
                <w:rFonts w:ascii="Arial" w:hAnsi="Arial"/>
                <w:sz w:val="18"/>
              </w:rPr>
              <w:t xml:space="preserve">the </w:t>
            </w:r>
            <w:r w:rsidRPr="00683190">
              <w:rPr>
                <w:rFonts w:ascii="Arial" w:hAnsi="Arial"/>
                <w:sz w:val="18"/>
                <w:szCs w:val="18"/>
              </w:rPr>
              <w:t>Presence Reporting Area status of UE</w:t>
            </w:r>
            <w:r w:rsidRPr="00683190">
              <w:rPr>
                <w:rFonts w:ascii="Arial" w:hAnsi="Arial"/>
                <w:bCs/>
                <w:sz w:val="18"/>
              </w:rPr>
              <w:t xml:space="preserve"> during the </w:t>
            </w:r>
            <w:r w:rsidRPr="00683190">
              <w:rPr>
                <w:rFonts w:ascii="Arial" w:hAnsi="Arial"/>
                <w:sz w:val="18"/>
              </w:rPr>
              <w:t>used unit</w:t>
            </w:r>
            <w:r w:rsidRPr="00683190">
              <w:rPr>
                <w:rFonts w:ascii="Arial" w:hAnsi="Arial"/>
                <w:bCs/>
                <w:sz w:val="18"/>
              </w:rPr>
              <w:t xml:space="preserve"> container interval.</w:t>
            </w:r>
          </w:p>
        </w:tc>
        <w:tc>
          <w:tcPr>
            <w:tcW w:w="1947"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cs="Arial"/>
                <w:sz w:val="18"/>
                <w:szCs w:val="18"/>
              </w:rPr>
            </w:pPr>
          </w:p>
        </w:tc>
      </w:tr>
      <w:tr w:rsidR="00882B85" w:rsidRPr="00683190" w:rsidTr="00B8560A">
        <w:trPr>
          <w:jc w:val="center"/>
        </w:trPr>
        <w:tc>
          <w:tcPr>
            <w:tcW w:w="1643"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lang w:bidi="ar-IQ"/>
              </w:rPr>
            </w:pPr>
            <w:r w:rsidRPr="00683190">
              <w:rPr>
                <w:rFonts w:ascii="Arial" w:hAnsi="Arial"/>
                <w:sz w:val="18"/>
                <w:lang w:eastAsia="zh-CN"/>
              </w:rPr>
              <w:t>3gppPSDataOffStatus</w:t>
            </w:r>
          </w:p>
        </w:tc>
        <w:tc>
          <w:tcPr>
            <w:tcW w:w="1895"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rPr>
            </w:pPr>
            <w:r w:rsidRPr="00683190">
              <w:rPr>
                <w:rFonts w:ascii="Arial" w:hAnsi="Arial"/>
                <w:sz w:val="18"/>
                <w:lang w:eastAsia="zh-CN"/>
              </w:rPr>
              <w:t>3GPPPSDataOffStatus</w:t>
            </w:r>
          </w:p>
        </w:tc>
        <w:tc>
          <w:tcPr>
            <w:tcW w:w="501"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jc w:val="center"/>
              <w:rPr>
                <w:rFonts w:ascii="Arial" w:hAnsi="Arial"/>
                <w:sz w:val="18"/>
                <w:szCs w:val="18"/>
                <w:lang w:bidi="ar-IQ"/>
              </w:rPr>
            </w:pPr>
            <w:r w:rsidRPr="00683190">
              <w:rPr>
                <w:rFonts w:ascii="Arial" w:hAnsi="Arial" w:cs="Arial"/>
                <w:sz w:val="18"/>
                <w:szCs w:val="18"/>
                <w:lang w:bidi="ar-IQ"/>
              </w:rPr>
              <w:t>O</w:t>
            </w:r>
            <w:r w:rsidRPr="009A3BDE">
              <w:rPr>
                <w:rFonts w:ascii="Arial" w:hAnsi="Arial" w:cs="Arial"/>
                <w:sz w:val="18"/>
                <w:szCs w:val="18"/>
                <w:vertAlign w:val="subscript"/>
                <w:lang w:bidi="ar-IQ"/>
              </w:rPr>
              <w:t>C</w:t>
            </w:r>
          </w:p>
        </w:tc>
        <w:tc>
          <w:tcPr>
            <w:tcW w:w="1048"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lang w:eastAsia="zh-CN" w:bidi="ar-IQ"/>
              </w:rPr>
            </w:pPr>
            <w:r w:rsidRPr="00683190">
              <w:rPr>
                <w:rFonts w:ascii="Arial" w:hAnsi="Arial"/>
                <w:sz w:val="18"/>
                <w:lang w:eastAsia="zh-CN"/>
              </w:rPr>
              <w:t>0..1</w:t>
            </w:r>
          </w:p>
        </w:tc>
        <w:tc>
          <w:tcPr>
            <w:tcW w:w="2840"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rPr>
            </w:pPr>
            <w:r w:rsidRPr="00683190">
              <w:rPr>
                <w:rFonts w:ascii="Arial" w:hAnsi="Arial"/>
                <w:sz w:val="18"/>
              </w:rPr>
              <w:t xml:space="preserve">the </w:t>
            </w:r>
            <w:r w:rsidRPr="00683190">
              <w:rPr>
                <w:rFonts w:ascii="Arial" w:hAnsi="Arial" w:cs="Arial"/>
                <w:sz w:val="18"/>
                <w:szCs w:val="18"/>
                <w:lang w:bidi="ar-IQ"/>
              </w:rPr>
              <w:t>3GPP Data off Status</w:t>
            </w:r>
            <w:r w:rsidRPr="00683190">
              <w:rPr>
                <w:rFonts w:ascii="Arial" w:hAnsi="Arial"/>
                <w:bCs/>
                <w:sz w:val="18"/>
              </w:rPr>
              <w:t xml:space="preserve"> during the </w:t>
            </w:r>
            <w:r w:rsidRPr="00683190">
              <w:rPr>
                <w:rFonts w:ascii="Arial" w:hAnsi="Arial"/>
                <w:sz w:val="18"/>
              </w:rPr>
              <w:t>used unit</w:t>
            </w:r>
            <w:r w:rsidRPr="00683190">
              <w:rPr>
                <w:rFonts w:ascii="Arial" w:hAnsi="Arial"/>
                <w:bCs/>
                <w:sz w:val="18"/>
              </w:rPr>
              <w:t xml:space="preserve"> container interval.</w:t>
            </w:r>
          </w:p>
        </w:tc>
        <w:tc>
          <w:tcPr>
            <w:tcW w:w="1947"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cs="Arial"/>
                <w:sz w:val="18"/>
                <w:szCs w:val="18"/>
              </w:rPr>
            </w:pPr>
          </w:p>
        </w:tc>
      </w:tr>
      <w:tr w:rsidR="00882B85" w:rsidRPr="00683190" w:rsidTr="00B8560A">
        <w:trPr>
          <w:jc w:val="center"/>
        </w:trPr>
        <w:tc>
          <w:tcPr>
            <w:tcW w:w="1643"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lang w:bidi="ar-IQ"/>
              </w:rPr>
            </w:pPr>
            <w:r w:rsidRPr="00683190">
              <w:rPr>
                <w:rFonts w:ascii="Arial" w:hAnsi="Arial"/>
                <w:sz w:val="18"/>
                <w:lang w:eastAsia="zh-CN" w:bidi="ar-IQ"/>
              </w:rPr>
              <w:t>s</w:t>
            </w:r>
            <w:r w:rsidRPr="00683190">
              <w:rPr>
                <w:rFonts w:ascii="Arial" w:hAnsi="Arial"/>
                <w:sz w:val="18"/>
                <w:lang w:bidi="ar-IQ"/>
              </w:rPr>
              <w:t>ponsorIdentity</w:t>
            </w:r>
          </w:p>
        </w:tc>
        <w:tc>
          <w:tcPr>
            <w:tcW w:w="1895"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rPr>
            </w:pPr>
            <w:r w:rsidRPr="00683190">
              <w:rPr>
                <w:rFonts w:ascii="Arial" w:hAnsi="Arial"/>
                <w:sz w:val="18"/>
                <w:lang w:eastAsia="zh-CN"/>
              </w:rPr>
              <w:t>string</w:t>
            </w:r>
          </w:p>
        </w:tc>
        <w:tc>
          <w:tcPr>
            <w:tcW w:w="501"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jc w:val="center"/>
              <w:rPr>
                <w:rFonts w:ascii="Arial" w:hAnsi="Arial"/>
                <w:sz w:val="18"/>
                <w:szCs w:val="18"/>
                <w:lang w:bidi="ar-IQ"/>
              </w:rPr>
            </w:pPr>
            <w:r w:rsidRPr="00683190">
              <w:rPr>
                <w:rFonts w:ascii="Arial" w:hAnsi="Arial"/>
                <w:sz w:val="18"/>
                <w:szCs w:val="18"/>
                <w:lang w:bidi="ar-IQ"/>
              </w:rPr>
              <w:t>O</w:t>
            </w:r>
            <w:r w:rsidRPr="009A3BDE">
              <w:rPr>
                <w:rFonts w:ascii="Arial" w:hAnsi="Arial"/>
                <w:sz w:val="18"/>
                <w:szCs w:val="18"/>
                <w:vertAlign w:val="subscript"/>
                <w:lang w:bidi="ar-IQ"/>
              </w:rPr>
              <w:t>C</w:t>
            </w:r>
          </w:p>
        </w:tc>
        <w:tc>
          <w:tcPr>
            <w:tcW w:w="1048"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lang w:eastAsia="zh-CN" w:bidi="ar-IQ"/>
              </w:rPr>
            </w:pPr>
            <w:r w:rsidRPr="00683190">
              <w:rPr>
                <w:rFonts w:ascii="Arial" w:hAnsi="Arial"/>
                <w:sz w:val="18"/>
                <w:lang w:eastAsia="zh-CN" w:bidi="ar-IQ"/>
              </w:rPr>
              <w:t>0..1</w:t>
            </w:r>
          </w:p>
        </w:tc>
        <w:tc>
          <w:tcPr>
            <w:tcW w:w="2840"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rPr>
            </w:pPr>
            <w:r w:rsidRPr="00683190">
              <w:rPr>
                <w:rFonts w:ascii="Arial" w:hAnsi="Arial"/>
                <w:sz w:val="18"/>
              </w:rPr>
              <w:t>an identifier of the sponsor.</w:t>
            </w:r>
          </w:p>
        </w:tc>
        <w:tc>
          <w:tcPr>
            <w:tcW w:w="1947"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cs="Arial"/>
                <w:sz w:val="18"/>
                <w:szCs w:val="18"/>
              </w:rPr>
            </w:pPr>
          </w:p>
        </w:tc>
      </w:tr>
      <w:tr w:rsidR="00882B85" w:rsidRPr="00683190" w:rsidTr="00B8560A">
        <w:trPr>
          <w:jc w:val="center"/>
        </w:trPr>
        <w:tc>
          <w:tcPr>
            <w:tcW w:w="1643"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lang w:bidi="ar-IQ"/>
              </w:rPr>
            </w:pPr>
            <w:r w:rsidRPr="00683190">
              <w:rPr>
                <w:rFonts w:ascii="Arial" w:hAnsi="Arial"/>
                <w:sz w:val="18"/>
                <w:lang w:eastAsia="zh-CN" w:bidi="ar-IQ"/>
              </w:rPr>
              <w:t>a</w:t>
            </w:r>
            <w:r w:rsidRPr="00683190">
              <w:rPr>
                <w:rFonts w:ascii="Arial" w:hAnsi="Arial"/>
                <w:sz w:val="18"/>
                <w:lang w:bidi="ar-IQ"/>
              </w:rPr>
              <w:t>pplication</w:t>
            </w:r>
            <w:r w:rsidRPr="00683190">
              <w:rPr>
                <w:rFonts w:ascii="Arial" w:hAnsi="Arial"/>
                <w:sz w:val="18"/>
                <w:lang w:eastAsia="zh-CN" w:bidi="ar-IQ"/>
              </w:rPr>
              <w:t>s</w:t>
            </w:r>
            <w:r w:rsidRPr="00683190">
              <w:rPr>
                <w:rFonts w:ascii="Arial" w:hAnsi="Arial"/>
                <w:sz w:val="18"/>
                <w:lang w:bidi="ar-IQ"/>
              </w:rPr>
              <w:t>erviceProviderIdentity</w:t>
            </w:r>
          </w:p>
        </w:tc>
        <w:tc>
          <w:tcPr>
            <w:tcW w:w="1895"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rPr>
            </w:pPr>
            <w:r w:rsidRPr="00683190">
              <w:rPr>
                <w:rFonts w:ascii="Arial" w:hAnsi="Arial"/>
                <w:sz w:val="18"/>
                <w:lang w:eastAsia="zh-CN"/>
              </w:rPr>
              <w:t>string</w:t>
            </w:r>
          </w:p>
        </w:tc>
        <w:tc>
          <w:tcPr>
            <w:tcW w:w="501"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jc w:val="center"/>
              <w:rPr>
                <w:rFonts w:ascii="Arial" w:hAnsi="Arial"/>
                <w:sz w:val="18"/>
                <w:szCs w:val="18"/>
                <w:lang w:bidi="ar-IQ"/>
              </w:rPr>
            </w:pPr>
            <w:r w:rsidRPr="00683190">
              <w:rPr>
                <w:rFonts w:ascii="Arial" w:hAnsi="Arial"/>
                <w:sz w:val="18"/>
                <w:szCs w:val="18"/>
                <w:lang w:bidi="ar-IQ"/>
              </w:rPr>
              <w:t>O</w:t>
            </w:r>
            <w:r w:rsidRPr="009A3BDE">
              <w:rPr>
                <w:rFonts w:ascii="Arial" w:hAnsi="Arial"/>
                <w:sz w:val="18"/>
                <w:szCs w:val="18"/>
                <w:vertAlign w:val="subscript"/>
                <w:lang w:bidi="ar-IQ"/>
              </w:rPr>
              <w:t>C</w:t>
            </w:r>
          </w:p>
        </w:tc>
        <w:tc>
          <w:tcPr>
            <w:tcW w:w="1048"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lang w:eastAsia="zh-CN" w:bidi="ar-IQ"/>
              </w:rPr>
            </w:pPr>
            <w:r w:rsidRPr="00683190">
              <w:rPr>
                <w:rFonts w:ascii="Arial" w:hAnsi="Arial"/>
                <w:sz w:val="18"/>
                <w:lang w:eastAsia="zh-CN" w:bidi="ar-IQ"/>
              </w:rPr>
              <w:t>0..1</w:t>
            </w:r>
          </w:p>
        </w:tc>
        <w:tc>
          <w:tcPr>
            <w:tcW w:w="2840"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rPr>
            </w:pPr>
            <w:r w:rsidRPr="00683190">
              <w:rPr>
                <w:rFonts w:ascii="Arial" w:hAnsi="Arial"/>
                <w:sz w:val="18"/>
              </w:rPr>
              <w:t>an identifier of the application service provider</w:t>
            </w:r>
          </w:p>
        </w:tc>
        <w:tc>
          <w:tcPr>
            <w:tcW w:w="1947"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cs="Arial"/>
                <w:sz w:val="18"/>
                <w:szCs w:val="18"/>
              </w:rPr>
            </w:pPr>
          </w:p>
        </w:tc>
      </w:tr>
      <w:tr w:rsidR="00882B85" w:rsidRPr="00683190" w:rsidTr="00B8560A">
        <w:trPr>
          <w:jc w:val="center"/>
        </w:trPr>
        <w:tc>
          <w:tcPr>
            <w:tcW w:w="1643"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lang w:bidi="ar-IQ"/>
              </w:rPr>
            </w:pPr>
            <w:r w:rsidRPr="00683190">
              <w:rPr>
                <w:rFonts w:ascii="Arial" w:hAnsi="Arial"/>
                <w:sz w:val="18"/>
                <w:lang w:eastAsia="zh-CN" w:bidi="ar-IQ"/>
              </w:rPr>
              <w:t>c</w:t>
            </w:r>
            <w:r w:rsidRPr="00683190">
              <w:rPr>
                <w:rFonts w:ascii="Arial" w:hAnsi="Arial"/>
                <w:sz w:val="18"/>
                <w:lang w:bidi="ar-IQ"/>
              </w:rPr>
              <w:t>hargingRuleBaseName</w:t>
            </w:r>
          </w:p>
        </w:tc>
        <w:tc>
          <w:tcPr>
            <w:tcW w:w="1895"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rPr>
            </w:pPr>
            <w:r w:rsidRPr="00683190">
              <w:rPr>
                <w:rFonts w:ascii="Arial" w:hAnsi="Arial" w:cs="Arial"/>
                <w:sz w:val="18"/>
                <w:lang w:eastAsia="zh-CN" w:bidi="ar-IQ"/>
              </w:rPr>
              <w:t>string</w:t>
            </w:r>
          </w:p>
        </w:tc>
        <w:tc>
          <w:tcPr>
            <w:tcW w:w="501"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jc w:val="center"/>
              <w:rPr>
                <w:rFonts w:ascii="Arial" w:hAnsi="Arial"/>
                <w:sz w:val="18"/>
                <w:szCs w:val="18"/>
                <w:lang w:bidi="ar-IQ"/>
              </w:rPr>
            </w:pPr>
            <w:r w:rsidRPr="00683190">
              <w:rPr>
                <w:rFonts w:ascii="Arial" w:hAnsi="Arial"/>
                <w:sz w:val="18"/>
                <w:szCs w:val="18"/>
                <w:lang w:bidi="ar-IQ"/>
              </w:rPr>
              <w:t>O</w:t>
            </w:r>
            <w:r w:rsidRPr="009A3BDE">
              <w:rPr>
                <w:rFonts w:ascii="Arial" w:hAnsi="Arial"/>
                <w:sz w:val="18"/>
                <w:szCs w:val="18"/>
                <w:vertAlign w:val="subscript"/>
                <w:lang w:bidi="ar-IQ"/>
              </w:rPr>
              <w:t>C</w:t>
            </w:r>
          </w:p>
        </w:tc>
        <w:tc>
          <w:tcPr>
            <w:tcW w:w="1048"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lang w:eastAsia="zh-CN" w:bidi="ar-IQ"/>
              </w:rPr>
            </w:pPr>
            <w:r w:rsidRPr="00683190">
              <w:rPr>
                <w:rFonts w:ascii="Arial" w:hAnsi="Arial"/>
                <w:sz w:val="18"/>
                <w:lang w:eastAsia="zh-CN" w:bidi="ar-IQ"/>
              </w:rPr>
              <w:t>0..1</w:t>
            </w:r>
          </w:p>
        </w:tc>
        <w:tc>
          <w:tcPr>
            <w:tcW w:w="2840"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sz w:val="18"/>
              </w:rPr>
            </w:pPr>
            <w:r w:rsidRPr="00683190">
              <w:rPr>
                <w:rFonts w:ascii="Arial" w:hAnsi="Arial"/>
                <w:sz w:val="18"/>
              </w:rPr>
              <w:t xml:space="preserve">the reference to group of PCC rules predefined at the </w:t>
            </w:r>
            <w:r w:rsidRPr="00683190">
              <w:rPr>
                <w:rFonts w:ascii="Arial" w:hAnsi="Arial"/>
                <w:sz w:val="18"/>
                <w:lang w:eastAsia="zh-CN"/>
              </w:rPr>
              <w:t>SMF</w:t>
            </w:r>
            <w:r w:rsidRPr="00683190">
              <w:rPr>
                <w:rFonts w:ascii="Arial" w:hAnsi="Arial"/>
                <w:sz w:val="18"/>
              </w:rPr>
              <w:t>.</w:t>
            </w:r>
          </w:p>
        </w:tc>
        <w:tc>
          <w:tcPr>
            <w:tcW w:w="1947" w:type="dxa"/>
            <w:tcBorders>
              <w:top w:val="single" w:sz="4" w:space="0" w:color="auto"/>
              <w:left w:val="single" w:sz="4" w:space="0" w:color="auto"/>
              <w:bottom w:val="single" w:sz="4" w:space="0" w:color="auto"/>
              <w:right w:val="single" w:sz="4" w:space="0" w:color="auto"/>
            </w:tcBorders>
          </w:tcPr>
          <w:p w:rsidR="00882B85" w:rsidRPr="00683190" w:rsidRDefault="00882B85" w:rsidP="00EB3F24">
            <w:pPr>
              <w:keepNext/>
              <w:keepLines/>
              <w:spacing w:after="0"/>
              <w:rPr>
                <w:rFonts w:ascii="Arial" w:hAnsi="Arial" w:cs="Arial"/>
                <w:sz w:val="18"/>
                <w:szCs w:val="18"/>
              </w:rPr>
            </w:pPr>
          </w:p>
        </w:tc>
      </w:tr>
      <w:tr w:rsidR="00AA0279" w:rsidRPr="009513FB" w:rsidTr="00B8560A">
        <w:trPr>
          <w:jc w:val="center"/>
        </w:trPr>
        <w:tc>
          <w:tcPr>
            <w:tcW w:w="1643" w:type="dxa"/>
            <w:tcBorders>
              <w:top w:val="single" w:sz="4" w:space="0" w:color="auto"/>
              <w:left w:val="single" w:sz="4" w:space="0" w:color="auto"/>
              <w:bottom w:val="single" w:sz="4" w:space="0" w:color="auto"/>
              <w:right w:val="single" w:sz="4" w:space="0" w:color="auto"/>
            </w:tcBorders>
          </w:tcPr>
          <w:p w:rsidR="00AA0279" w:rsidRPr="009513FB" w:rsidRDefault="00AA0279" w:rsidP="00AA0279">
            <w:pPr>
              <w:keepNext/>
              <w:keepLines/>
              <w:spacing w:after="0"/>
              <w:rPr>
                <w:rFonts w:ascii="Arial" w:hAnsi="Arial"/>
                <w:sz w:val="18"/>
                <w:lang w:eastAsia="zh-CN" w:bidi="ar-IQ"/>
              </w:rPr>
            </w:pPr>
            <w:r w:rsidRPr="009513FB">
              <w:rPr>
                <w:rFonts w:ascii="Arial" w:hAnsi="Arial"/>
                <w:sz w:val="18"/>
                <w:lang w:eastAsia="zh-CN" w:bidi="ar-IQ"/>
              </w:rPr>
              <w:t>mAPDUSteeringFunctionality</w:t>
            </w:r>
          </w:p>
        </w:tc>
        <w:tc>
          <w:tcPr>
            <w:tcW w:w="1895" w:type="dxa"/>
            <w:tcBorders>
              <w:top w:val="single" w:sz="4" w:space="0" w:color="auto"/>
              <w:left w:val="single" w:sz="4" w:space="0" w:color="auto"/>
              <w:bottom w:val="single" w:sz="4" w:space="0" w:color="auto"/>
              <w:right w:val="single" w:sz="4" w:space="0" w:color="auto"/>
            </w:tcBorders>
          </w:tcPr>
          <w:p w:rsidR="00AA0279" w:rsidRPr="009513FB" w:rsidRDefault="00AA0279" w:rsidP="00AA0279">
            <w:pPr>
              <w:keepNext/>
              <w:keepLines/>
              <w:spacing w:after="0"/>
              <w:rPr>
                <w:rFonts w:ascii="Arial" w:hAnsi="Arial" w:cs="Arial" w:hint="eastAsia"/>
                <w:sz w:val="18"/>
                <w:lang w:eastAsia="zh-CN" w:bidi="ar-IQ"/>
              </w:rPr>
            </w:pPr>
            <w:r w:rsidRPr="009513FB">
              <w:rPr>
                <w:rFonts w:ascii="Arial" w:hAnsi="Arial" w:cs="Arial"/>
                <w:sz w:val="18"/>
                <w:lang w:eastAsia="zh-CN" w:bidi="ar-IQ"/>
              </w:rPr>
              <w:t>SteeringFunctionality</w:t>
            </w:r>
          </w:p>
        </w:tc>
        <w:tc>
          <w:tcPr>
            <w:tcW w:w="501" w:type="dxa"/>
            <w:tcBorders>
              <w:top w:val="single" w:sz="4" w:space="0" w:color="auto"/>
              <w:left w:val="single" w:sz="4" w:space="0" w:color="auto"/>
              <w:bottom w:val="single" w:sz="4" w:space="0" w:color="auto"/>
              <w:right w:val="single" w:sz="4" w:space="0" w:color="auto"/>
            </w:tcBorders>
          </w:tcPr>
          <w:p w:rsidR="00AA0279" w:rsidRPr="009513FB" w:rsidRDefault="00AA0279" w:rsidP="00AA0279">
            <w:pPr>
              <w:keepNext/>
              <w:keepLines/>
              <w:spacing w:after="0"/>
              <w:jc w:val="center"/>
              <w:rPr>
                <w:rFonts w:ascii="Arial" w:hAnsi="Arial"/>
                <w:sz w:val="18"/>
                <w:szCs w:val="18"/>
                <w:lang w:bidi="ar-IQ"/>
              </w:rPr>
            </w:pPr>
            <w:r w:rsidRPr="006A0F84">
              <w:rPr>
                <w:lang w:val="fr-FR" w:eastAsia="zh-CN" w:bidi="ar-IQ"/>
              </w:rPr>
              <w:t>O</w:t>
            </w:r>
            <w:r w:rsidRPr="006A0F84">
              <w:rPr>
                <w:vertAlign w:val="subscript"/>
                <w:lang w:val="fr-FR" w:eastAsia="zh-CN" w:bidi="ar-IQ"/>
              </w:rPr>
              <w:t>C</w:t>
            </w:r>
          </w:p>
        </w:tc>
        <w:tc>
          <w:tcPr>
            <w:tcW w:w="1048" w:type="dxa"/>
            <w:tcBorders>
              <w:top w:val="single" w:sz="4" w:space="0" w:color="auto"/>
              <w:left w:val="single" w:sz="4" w:space="0" w:color="auto"/>
              <w:bottom w:val="single" w:sz="4" w:space="0" w:color="auto"/>
              <w:right w:val="single" w:sz="4" w:space="0" w:color="auto"/>
            </w:tcBorders>
          </w:tcPr>
          <w:p w:rsidR="00AA0279" w:rsidRPr="009513FB" w:rsidRDefault="00AA0279" w:rsidP="00AA0279">
            <w:pPr>
              <w:keepNext/>
              <w:keepLines/>
              <w:spacing w:after="0"/>
              <w:rPr>
                <w:rFonts w:ascii="Arial" w:hAnsi="Arial" w:hint="eastAsia"/>
                <w:sz w:val="18"/>
                <w:lang w:eastAsia="zh-CN" w:bidi="ar-IQ"/>
              </w:rPr>
            </w:pPr>
            <w:r w:rsidRPr="009513FB">
              <w:rPr>
                <w:rFonts w:ascii="Arial" w:hAnsi="Arial" w:hint="eastAsia"/>
                <w:sz w:val="18"/>
                <w:lang w:eastAsia="zh-CN" w:bidi="ar-IQ"/>
              </w:rPr>
              <w:t>0</w:t>
            </w:r>
            <w:r w:rsidRPr="009513FB">
              <w:rPr>
                <w:rFonts w:ascii="Arial" w:hAnsi="Arial"/>
                <w:sz w:val="18"/>
                <w:lang w:eastAsia="zh-CN" w:bidi="ar-IQ"/>
              </w:rPr>
              <w:t>..</w:t>
            </w:r>
            <w:r w:rsidRPr="009513FB">
              <w:rPr>
                <w:rFonts w:ascii="Arial" w:hAnsi="Arial" w:hint="eastAsia"/>
                <w:sz w:val="18"/>
                <w:lang w:eastAsia="zh-CN" w:bidi="ar-IQ"/>
              </w:rPr>
              <w:t>1</w:t>
            </w:r>
          </w:p>
        </w:tc>
        <w:tc>
          <w:tcPr>
            <w:tcW w:w="2840" w:type="dxa"/>
            <w:tcBorders>
              <w:top w:val="single" w:sz="4" w:space="0" w:color="auto"/>
              <w:left w:val="single" w:sz="4" w:space="0" w:color="auto"/>
              <w:bottom w:val="single" w:sz="4" w:space="0" w:color="auto"/>
              <w:right w:val="single" w:sz="4" w:space="0" w:color="auto"/>
            </w:tcBorders>
          </w:tcPr>
          <w:p w:rsidR="00AA0279" w:rsidRPr="009513FB" w:rsidRDefault="00AA0279" w:rsidP="00AA0279">
            <w:pPr>
              <w:keepNext/>
              <w:keepLines/>
              <w:spacing w:after="0"/>
              <w:rPr>
                <w:rFonts w:ascii="Arial" w:hAnsi="Arial"/>
                <w:sz w:val="18"/>
              </w:rPr>
            </w:pPr>
            <w:r>
              <w:rPr>
                <w:rFonts w:ascii="Arial" w:hAnsi="Arial"/>
                <w:sz w:val="18"/>
              </w:rPr>
              <w:t xml:space="preserve">Steering functionality </w:t>
            </w:r>
            <w:r w:rsidRPr="009513FB">
              <w:rPr>
                <w:rFonts w:ascii="Arial" w:hAnsi="Arial"/>
                <w:sz w:val="18"/>
              </w:rPr>
              <w:t>.</w:t>
            </w:r>
          </w:p>
        </w:tc>
        <w:tc>
          <w:tcPr>
            <w:tcW w:w="1947" w:type="dxa"/>
            <w:tcBorders>
              <w:top w:val="single" w:sz="4" w:space="0" w:color="auto"/>
              <w:left w:val="single" w:sz="4" w:space="0" w:color="auto"/>
              <w:bottom w:val="single" w:sz="4" w:space="0" w:color="auto"/>
              <w:right w:val="single" w:sz="4" w:space="0" w:color="auto"/>
            </w:tcBorders>
          </w:tcPr>
          <w:p w:rsidR="00AA0279" w:rsidRPr="009513FB" w:rsidRDefault="00AA0279" w:rsidP="00AA0279">
            <w:pPr>
              <w:keepNext/>
              <w:keepLines/>
              <w:spacing w:after="0"/>
              <w:rPr>
                <w:rFonts w:ascii="Arial" w:hAnsi="Arial" w:cs="Arial"/>
                <w:sz w:val="18"/>
                <w:szCs w:val="18"/>
              </w:rPr>
            </w:pPr>
            <w:r>
              <w:rPr>
                <w:rFonts w:ascii="Arial" w:hAnsi="Arial" w:cs="Arial"/>
                <w:sz w:val="18"/>
                <w:szCs w:val="18"/>
              </w:rPr>
              <w:t>ATSSS</w:t>
            </w:r>
          </w:p>
        </w:tc>
      </w:tr>
      <w:tr w:rsidR="00AA0279" w:rsidRPr="009513FB" w:rsidTr="00B8560A">
        <w:trPr>
          <w:jc w:val="center"/>
        </w:trPr>
        <w:tc>
          <w:tcPr>
            <w:tcW w:w="1643" w:type="dxa"/>
            <w:tcBorders>
              <w:top w:val="single" w:sz="4" w:space="0" w:color="auto"/>
              <w:left w:val="single" w:sz="4" w:space="0" w:color="auto"/>
              <w:bottom w:val="single" w:sz="4" w:space="0" w:color="auto"/>
              <w:right w:val="single" w:sz="4" w:space="0" w:color="auto"/>
            </w:tcBorders>
          </w:tcPr>
          <w:p w:rsidR="00AA0279" w:rsidRPr="009513FB" w:rsidRDefault="00AA0279" w:rsidP="00AA0279">
            <w:pPr>
              <w:keepNext/>
              <w:keepLines/>
              <w:spacing w:after="0"/>
              <w:rPr>
                <w:rFonts w:ascii="Arial" w:hAnsi="Arial"/>
                <w:sz w:val="18"/>
                <w:lang w:eastAsia="zh-CN" w:bidi="ar-IQ"/>
              </w:rPr>
            </w:pPr>
            <w:r w:rsidRPr="009513FB">
              <w:rPr>
                <w:rFonts w:ascii="Arial" w:hAnsi="Arial"/>
                <w:sz w:val="18"/>
                <w:lang w:eastAsia="zh-CN" w:bidi="ar-IQ"/>
              </w:rPr>
              <w:t>mAPDUSteeringMode</w:t>
            </w:r>
          </w:p>
        </w:tc>
        <w:tc>
          <w:tcPr>
            <w:tcW w:w="1895" w:type="dxa"/>
            <w:tcBorders>
              <w:top w:val="single" w:sz="4" w:space="0" w:color="auto"/>
              <w:left w:val="single" w:sz="4" w:space="0" w:color="auto"/>
              <w:bottom w:val="single" w:sz="4" w:space="0" w:color="auto"/>
              <w:right w:val="single" w:sz="4" w:space="0" w:color="auto"/>
            </w:tcBorders>
          </w:tcPr>
          <w:p w:rsidR="00AA0279" w:rsidRPr="009513FB" w:rsidRDefault="00AA0279" w:rsidP="00AA0279">
            <w:pPr>
              <w:keepNext/>
              <w:keepLines/>
              <w:spacing w:after="0"/>
              <w:rPr>
                <w:rFonts w:ascii="Arial" w:hAnsi="Arial" w:cs="Arial" w:hint="eastAsia"/>
                <w:sz w:val="18"/>
                <w:lang w:eastAsia="zh-CN" w:bidi="ar-IQ"/>
              </w:rPr>
            </w:pPr>
            <w:r w:rsidRPr="009513FB">
              <w:rPr>
                <w:rFonts w:ascii="Arial" w:hAnsi="Arial" w:cs="Arial"/>
                <w:sz w:val="18"/>
                <w:lang w:eastAsia="zh-CN" w:bidi="ar-IQ"/>
              </w:rPr>
              <w:t>SteeringMod</w:t>
            </w:r>
            <w:r>
              <w:rPr>
                <w:rFonts w:ascii="Arial" w:hAnsi="Arial" w:cs="Arial"/>
                <w:sz w:val="18"/>
                <w:lang w:eastAsia="zh-CN" w:bidi="ar-IQ"/>
              </w:rPr>
              <w:t>e</w:t>
            </w:r>
          </w:p>
        </w:tc>
        <w:tc>
          <w:tcPr>
            <w:tcW w:w="501" w:type="dxa"/>
            <w:tcBorders>
              <w:top w:val="single" w:sz="4" w:space="0" w:color="auto"/>
              <w:left w:val="single" w:sz="4" w:space="0" w:color="auto"/>
              <w:bottom w:val="single" w:sz="4" w:space="0" w:color="auto"/>
              <w:right w:val="single" w:sz="4" w:space="0" w:color="auto"/>
            </w:tcBorders>
          </w:tcPr>
          <w:p w:rsidR="00AA0279" w:rsidRPr="009513FB" w:rsidRDefault="00AA0279" w:rsidP="00AA0279">
            <w:pPr>
              <w:keepNext/>
              <w:keepLines/>
              <w:spacing w:after="0"/>
              <w:jc w:val="center"/>
              <w:rPr>
                <w:rFonts w:ascii="Arial" w:hAnsi="Arial"/>
                <w:sz w:val="18"/>
                <w:szCs w:val="18"/>
                <w:lang w:bidi="ar-IQ"/>
              </w:rPr>
            </w:pPr>
            <w:r w:rsidRPr="006A0F84">
              <w:rPr>
                <w:lang w:val="fr-FR" w:eastAsia="zh-CN" w:bidi="ar-IQ"/>
              </w:rPr>
              <w:t>O</w:t>
            </w:r>
            <w:r w:rsidRPr="006A0F84">
              <w:rPr>
                <w:vertAlign w:val="subscript"/>
                <w:lang w:val="fr-FR" w:eastAsia="zh-CN" w:bidi="ar-IQ"/>
              </w:rPr>
              <w:t>C</w:t>
            </w:r>
          </w:p>
        </w:tc>
        <w:tc>
          <w:tcPr>
            <w:tcW w:w="1048" w:type="dxa"/>
            <w:tcBorders>
              <w:top w:val="single" w:sz="4" w:space="0" w:color="auto"/>
              <w:left w:val="single" w:sz="4" w:space="0" w:color="auto"/>
              <w:bottom w:val="single" w:sz="4" w:space="0" w:color="auto"/>
              <w:right w:val="single" w:sz="4" w:space="0" w:color="auto"/>
            </w:tcBorders>
          </w:tcPr>
          <w:p w:rsidR="00AA0279" w:rsidRPr="009513FB" w:rsidRDefault="00AA0279" w:rsidP="00AA0279">
            <w:pPr>
              <w:keepNext/>
              <w:keepLines/>
              <w:spacing w:after="0"/>
              <w:rPr>
                <w:rFonts w:ascii="Arial" w:hAnsi="Arial" w:hint="eastAsia"/>
                <w:sz w:val="18"/>
                <w:lang w:eastAsia="zh-CN" w:bidi="ar-IQ"/>
              </w:rPr>
            </w:pPr>
            <w:r w:rsidRPr="009513FB">
              <w:rPr>
                <w:rFonts w:ascii="Arial" w:hAnsi="Arial" w:hint="eastAsia"/>
                <w:sz w:val="18"/>
                <w:lang w:eastAsia="zh-CN" w:bidi="ar-IQ"/>
              </w:rPr>
              <w:t>0</w:t>
            </w:r>
            <w:r w:rsidRPr="009513FB">
              <w:rPr>
                <w:rFonts w:ascii="Arial" w:hAnsi="Arial"/>
                <w:sz w:val="18"/>
                <w:lang w:eastAsia="zh-CN" w:bidi="ar-IQ"/>
              </w:rPr>
              <w:t>..</w:t>
            </w:r>
            <w:r w:rsidRPr="009513FB">
              <w:rPr>
                <w:rFonts w:ascii="Arial" w:hAnsi="Arial" w:hint="eastAsia"/>
                <w:sz w:val="18"/>
                <w:lang w:eastAsia="zh-CN" w:bidi="ar-IQ"/>
              </w:rPr>
              <w:t>1</w:t>
            </w:r>
          </w:p>
        </w:tc>
        <w:tc>
          <w:tcPr>
            <w:tcW w:w="2840" w:type="dxa"/>
            <w:tcBorders>
              <w:top w:val="single" w:sz="4" w:space="0" w:color="auto"/>
              <w:left w:val="single" w:sz="4" w:space="0" w:color="auto"/>
              <w:bottom w:val="single" w:sz="4" w:space="0" w:color="auto"/>
              <w:right w:val="single" w:sz="4" w:space="0" w:color="auto"/>
            </w:tcBorders>
          </w:tcPr>
          <w:p w:rsidR="00AA0279" w:rsidRPr="009513FB" w:rsidRDefault="00AA0279" w:rsidP="00AA0279">
            <w:pPr>
              <w:keepNext/>
              <w:keepLines/>
              <w:spacing w:after="0"/>
              <w:rPr>
                <w:rFonts w:ascii="Arial" w:hAnsi="Arial"/>
                <w:sz w:val="18"/>
              </w:rPr>
            </w:pPr>
            <w:r>
              <w:rPr>
                <w:rFonts w:ascii="Arial" w:hAnsi="Arial"/>
                <w:sz w:val="18"/>
              </w:rPr>
              <w:t>Steering Mode</w:t>
            </w:r>
          </w:p>
        </w:tc>
        <w:tc>
          <w:tcPr>
            <w:tcW w:w="1947" w:type="dxa"/>
            <w:tcBorders>
              <w:top w:val="single" w:sz="4" w:space="0" w:color="auto"/>
              <w:left w:val="single" w:sz="4" w:space="0" w:color="auto"/>
              <w:bottom w:val="single" w:sz="4" w:space="0" w:color="auto"/>
              <w:right w:val="single" w:sz="4" w:space="0" w:color="auto"/>
            </w:tcBorders>
          </w:tcPr>
          <w:p w:rsidR="00AA0279" w:rsidRPr="009513FB" w:rsidRDefault="00AA0279" w:rsidP="00AA0279">
            <w:pPr>
              <w:keepNext/>
              <w:keepLines/>
              <w:spacing w:after="0"/>
              <w:rPr>
                <w:rFonts w:ascii="Arial" w:hAnsi="Arial" w:cs="Arial"/>
                <w:sz w:val="18"/>
                <w:szCs w:val="18"/>
              </w:rPr>
            </w:pPr>
            <w:r>
              <w:rPr>
                <w:rFonts w:ascii="Arial" w:hAnsi="Arial" w:cs="Arial"/>
                <w:sz w:val="18"/>
                <w:szCs w:val="18"/>
              </w:rPr>
              <w:t>ATSSS</w:t>
            </w:r>
          </w:p>
        </w:tc>
      </w:tr>
      <w:tr w:rsidR="00B8560A" w:rsidRPr="009513FB" w:rsidTr="00B8560A">
        <w:trPr>
          <w:jc w:val="center"/>
        </w:trPr>
        <w:tc>
          <w:tcPr>
            <w:tcW w:w="1643" w:type="dxa"/>
            <w:tcBorders>
              <w:top w:val="single" w:sz="4" w:space="0" w:color="auto"/>
              <w:left w:val="single" w:sz="4" w:space="0" w:color="auto"/>
              <w:bottom w:val="single" w:sz="4" w:space="0" w:color="auto"/>
              <w:right w:val="single" w:sz="4" w:space="0" w:color="auto"/>
            </w:tcBorders>
          </w:tcPr>
          <w:p w:rsidR="00B8560A" w:rsidRPr="009513FB" w:rsidRDefault="00B8560A" w:rsidP="00B8560A">
            <w:pPr>
              <w:keepNext/>
              <w:keepLines/>
              <w:spacing w:after="0"/>
              <w:rPr>
                <w:rFonts w:ascii="Arial" w:hAnsi="Arial"/>
                <w:sz w:val="18"/>
                <w:lang w:eastAsia="zh-CN" w:bidi="ar-IQ"/>
              </w:rPr>
            </w:pPr>
            <w:r>
              <w:rPr>
                <w:rFonts w:ascii="Arial" w:hAnsi="Arial"/>
                <w:sz w:val="18"/>
                <w:lang w:val="fr-FR" w:eastAsia="zh-CN" w:bidi="ar-IQ"/>
              </w:rPr>
              <w:t>trafficForwardingWay</w:t>
            </w:r>
          </w:p>
        </w:tc>
        <w:tc>
          <w:tcPr>
            <w:tcW w:w="1895" w:type="dxa"/>
            <w:tcBorders>
              <w:top w:val="single" w:sz="4" w:space="0" w:color="auto"/>
              <w:left w:val="single" w:sz="4" w:space="0" w:color="auto"/>
              <w:bottom w:val="single" w:sz="4" w:space="0" w:color="auto"/>
              <w:right w:val="single" w:sz="4" w:space="0" w:color="auto"/>
            </w:tcBorders>
          </w:tcPr>
          <w:p w:rsidR="00B8560A" w:rsidRPr="009513FB" w:rsidRDefault="00B8560A" w:rsidP="00B8560A">
            <w:pPr>
              <w:keepNext/>
              <w:keepLines/>
              <w:spacing w:after="0"/>
              <w:rPr>
                <w:rFonts w:ascii="Arial" w:hAnsi="Arial" w:cs="Arial"/>
                <w:sz w:val="18"/>
                <w:lang w:eastAsia="zh-CN" w:bidi="ar-IQ"/>
              </w:rPr>
            </w:pPr>
            <w:r>
              <w:rPr>
                <w:rFonts w:ascii="Arial" w:hAnsi="Arial"/>
                <w:sz w:val="18"/>
                <w:lang w:val="fr-FR" w:eastAsia="zh-CN" w:bidi="ar-IQ"/>
              </w:rPr>
              <w:t>TrafficForwardingWay</w:t>
            </w:r>
          </w:p>
        </w:tc>
        <w:tc>
          <w:tcPr>
            <w:tcW w:w="501" w:type="dxa"/>
            <w:tcBorders>
              <w:top w:val="single" w:sz="4" w:space="0" w:color="auto"/>
              <w:left w:val="single" w:sz="4" w:space="0" w:color="auto"/>
              <w:bottom w:val="single" w:sz="4" w:space="0" w:color="auto"/>
              <w:right w:val="single" w:sz="4" w:space="0" w:color="auto"/>
            </w:tcBorders>
          </w:tcPr>
          <w:p w:rsidR="00B8560A" w:rsidRPr="009513FB" w:rsidRDefault="00B8560A" w:rsidP="00B8560A">
            <w:pPr>
              <w:keepNext/>
              <w:keepLines/>
              <w:spacing w:after="0"/>
              <w:jc w:val="center"/>
              <w:rPr>
                <w:rFonts w:ascii="Arial" w:hAnsi="Arial"/>
                <w:sz w:val="18"/>
                <w:szCs w:val="18"/>
                <w:lang w:bidi="ar-IQ"/>
              </w:rPr>
            </w:pPr>
            <w:r>
              <w:rPr>
                <w:rFonts w:ascii="Arial" w:hAnsi="Arial"/>
                <w:sz w:val="18"/>
                <w:lang w:val="fr-FR" w:eastAsia="zh-CN" w:bidi="ar-IQ"/>
              </w:rPr>
              <w:t>O</w:t>
            </w:r>
            <w:r>
              <w:rPr>
                <w:rFonts w:ascii="Arial" w:hAnsi="Arial"/>
                <w:sz w:val="18"/>
                <w:vertAlign w:val="subscript"/>
                <w:lang w:val="fr-FR" w:eastAsia="zh-CN" w:bidi="ar-IQ"/>
              </w:rPr>
              <w:t>C</w:t>
            </w:r>
          </w:p>
        </w:tc>
        <w:tc>
          <w:tcPr>
            <w:tcW w:w="1048" w:type="dxa"/>
            <w:tcBorders>
              <w:top w:val="single" w:sz="4" w:space="0" w:color="auto"/>
              <w:left w:val="single" w:sz="4" w:space="0" w:color="auto"/>
              <w:bottom w:val="single" w:sz="4" w:space="0" w:color="auto"/>
              <w:right w:val="single" w:sz="4" w:space="0" w:color="auto"/>
            </w:tcBorders>
          </w:tcPr>
          <w:p w:rsidR="00B8560A" w:rsidRPr="009513FB" w:rsidRDefault="00B8560A" w:rsidP="00B8560A">
            <w:pPr>
              <w:keepNext/>
              <w:keepLines/>
              <w:spacing w:after="0"/>
              <w:rPr>
                <w:rFonts w:ascii="Arial" w:hAnsi="Arial" w:hint="eastAsia"/>
                <w:sz w:val="18"/>
                <w:lang w:eastAsia="zh-CN" w:bidi="ar-IQ"/>
              </w:rPr>
            </w:pPr>
            <w:r>
              <w:rPr>
                <w:rFonts w:ascii="Arial" w:hAnsi="Arial"/>
                <w:sz w:val="18"/>
                <w:lang w:val="fr-FR" w:eastAsia="zh-CN" w:bidi="ar-IQ"/>
              </w:rPr>
              <w:t>0..1</w:t>
            </w:r>
          </w:p>
        </w:tc>
        <w:tc>
          <w:tcPr>
            <w:tcW w:w="2840" w:type="dxa"/>
            <w:tcBorders>
              <w:top w:val="single" w:sz="4" w:space="0" w:color="auto"/>
              <w:left w:val="single" w:sz="4" w:space="0" w:color="auto"/>
              <w:bottom w:val="single" w:sz="4" w:space="0" w:color="auto"/>
              <w:right w:val="single" w:sz="4" w:space="0" w:color="auto"/>
            </w:tcBorders>
          </w:tcPr>
          <w:p w:rsidR="00B8560A" w:rsidRDefault="00B8560A" w:rsidP="00B8560A">
            <w:pPr>
              <w:keepNext/>
              <w:keepLines/>
              <w:spacing w:after="0"/>
              <w:rPr>
                <w:rFonts w:ascii="Arial" w:hAnsi="Arial"/>
                <w:sz w:val="18"/>
              </w:rPr>
            </w:pPr>
            <w:r w:rsidRPr="00277CA3">
              <w:rPr>
                <w:rFonts w:ascii="Arial" w:hAnsi="Arial"/>
                <w:sz w:val="18"/>
                <w:lang w:eastAsia="zh-CN" w:bidi="ar-IQ"/>
              </w:rPr>
              <w:t>This field identifies which traffic forwarding way is used for the 5G LAN VN Group communication.</w:t>
            </w:r>
          </w:p>
        </w:tc>
        <w:tc>
          <w:tcPr>
            <w:tcW w:w="1947" w:type="dxa"/>
            <w:tcBorders>
              <w:top w:val="single" w:sz="4" w:space="0" w:color="auto"/>
              <w:left w:val="single" w:sz="4" w:space="0" w:color="auto"/>
              <w:bottom w:val="single" w:sz="4" w:space="0" w:color="auto"/>
              <w:right w:val="single" w:sz="4" w:space="0" w:color="auto"/>
            </w:tcBorders>
          </w:tcPr>
          <w:p w:rsidR="00B8560A" w:rsidRDefault="00B8560A" w:rsidP="00B8560A">
            <w:pPr>
              <w:keepNext/>
              <w:keepLines/>
              <w:spacing w:after="0"/>
              <w:rPr>
                <w:rFonts w:ascii="Arial" w:hAnsi="Arial" w:cs="Arial"/>
                <w:sz w:val="18"/>
                <w:szCs w:val="18"/>
              </w:rPr>
            </w:pPr>
            <w:r>
              <w:rPr>
                <w:rFonts w:ascii="Arial" w:hAnsi="Arial"/>
                <w:sz w:val="18"/>
                <w:lang w:val="fr-FR" w:eastAsia="zh-CN" w:bidi="ar-IQ"/>
              </w:rPr>
              <w:t>5GLAN</w:t>
            </w:r>
          </w:p>
        </w:tc>
      </w:tr>
      <w:tr w:rsidR="00241BEF" w:rsidRPr="009513FB" w:rsidTr="00B8560A">
        <w:trPr>
          <w:jc w:val="center"/>
        </w:trPr>
        <w:tc>
          <w:tcPr>
            <w:tcW w:w="1643" w:type="dxa"/>
            <w:tcBorders>
              <w:top w:val="single" w:sz="4" w:space="0" w:color="auto"/>
              <w:left w:val="single" w:sz="4" w:space="0" w:color="auto"/>
              <w:bottom w:val="single" w:sz="4" w:space="0" w:color="auto"/>
              <w:right w:val="single" w:sz="4" w:space="0" w:color="auto"/>
            </w:tcBorders>
          </w:tcPr>
          <w:p w:rsidR="00241BEF" w:rsidRDefault="00241BEF" w:rsidP="00241BEF">
            <w:pPr>
              <w:keepNext/>
              <w:keepLines/>
              <w:spacing w:after="0"/>
              <w:rPr>
                <w:rFonts w:ascii="Arial" w:hAnsi="Arial"/>
                <w:sz w:val="18"/>
                <w:lang w:val="fr-FR" w:eastAsia="zh-CN" w:bidi="ar-IQ"/>
              </w:rPr>
            </w:pPr>
            <w:r w:rsidRPr="005D28E4">
              <w:rPr>
                <w:rFonts w:ascii="Arial" w:hAnsi="Arial"/>
                <w:sz w:val="18"/>
                <w:lang w:val="fr-FR" w:eastAsia="zh-CN" w:bidi="ar-IQ"/>
              </w:rPr>
              <w:t>qosMonitoringReport</w:t>
            </w:r>
          </w:p>
        </w:tc>
        <w:tc>
          <w:tcPr>
            <w:tcW w:w="1895" w:type="dxa"/>
            <w:tcBorders>
              <w:top w:val="single" w:sz="4" w:space="0" w:color="auto"/>
              <w:left w:val="single" w:sz="4" w:space="0" w:color="auto"/>
              <w:bottom w:val="single" w:sz="4" w:space="0" w:color="auto"/>
              <w:right w:val="single" w:sz="4" w:space="0" w:color="auto"/>
            </w:tcBorders>
          </w:tcPr>
          <w:p w:rsidR="00241BEF" w:rsidRDefault="00241BEF" w:rsidP="00241BEF">
            <w:pPr>
              <w:keepNext/>
              <w:keepLines/>
              <w:spacing w:after="0"/>
              <w:rPr>
                <w:rFonts w:ascii="Arial" w:hAnsi="Arial"/>
                <w:sz w:val="18"/>
                <w:lang w:val="fr-FR" w:eastAsia="zh-CN" w:bidi="ar-IQ"/>
              </w:rPr>
            </w:pPr>
            <w:r w:rsidRPr="005D28E4">
              <w:rPr>
                <w:rFonts w:ascii="Arial" w:hAnsi="Arial"/>
                <w:sz w:val="18"/>
                <w:lang w:val="fr-FR" w:eastAsia="zh-CN" w:bidi="ar-IQ"/>
              </w:rPr>
              <w:t>array(QosMonitoringReport)</w:t>
            </w:r>
          </w:p>
        </w:tc>
        <w:tc>
          <w:tcPr>
            <w:tcW w:w="501" w:type="dxa"/>
            <w:tcBorders>
              <w:top w:val="single" w:sz="4" w:space="0" w:color="auto"/>
              <w:left w:val="single" w:sz="4" w:space="0" w:color="auto"/>
              <w:bottom w:val="single" w:sz="4" w:space="0" w:color="auto"/>
              <w:right w:val="single" w:sz="4" w:space="0" w:color="auto"/>
            </w:tcBorders>
          </w:tcPr>
          <w:p w:rsidR="00241BEF" w:rsidRDefault="00241BEF" w:rsidP="00241BEF">
            <w:pPr>
              <w:keepNext/>
              <w:keepLines/>
              <w:spacing w:after="0"/>
              <w:jc w:val="center"/>
              <w:rPr>
                <w:rFonts w:ascii="Arial" w:hAnsi="Arial"/>
                <w:sz w:val="18"/>
                <w:lang w:val="fr-FR" w:eastAsia="zh-CN" w:bidi="ar-IQ"/>
              </w:rPr>
            </w:pPr>
            <w:r w:rsidRPr="005D28E4">
              <w:rPr>
                <w:rFonts w:ascii="Arial" w:hAnsi="Arial"/>
                <w:sz w:val="18"/>
                <w:lang w:val="fr-FR" w:eastAsia="zh-CN" w:bidi="ar-IQ"/>
              </w:rPr>
              <w:t>O</w:t>
            </w:r>
            <w:r w:rsidRPr="00562E52">
              <w:rPr>
                <w:rFonts w:ascii="Arial" w:hAnsi="Arial"/>
                <w:sz w:val="18"/>
                <w:vertAlign w:val="subscript"/>
                <w:lang w:val="fr-FR" w:eastAsia="zh-CN" w:bidi="ar-IQ"/>
              </w:rPr>
              <w:t>C</w:t>
            </w:r>
          </w:p>
        </w:tc>
        <w:tc>
          <w:tcPr>
            <w:tcW w:w="1048" w:type="dxa"/>
            <w:tcBorders>
              <w:top w:val="single" w:sz="4" w:space="0" w:color="auto"/>
              <w:left w:val="single" w:sz="4" w:space="0" w:color="auto"/>
              <w:bottom w:val="single" w:sz="4" w:space="0" w:color="auto"/>
              <w:right w:val="single" w:sz="4" w:space="0" w:color="auto"/>
            </w:tcBorders>
          </w:tcPr>
          <w:p w:rsidR="00241BEF" w:rsidRDefault="00241BEF" w:rsidP="00241BEF">
            <w:pPr>
              <w:keepNext/>
              <w:keepLines/>
              <w:spacing w:after="0"/>
              <w:rPr>
                <w:rFonts w:ascii="Arial" w:hAnsi="Arial"/>
                <w:sz w:val="18"/>
                <w:lang w:val="fr-FR" w:eastAsia="zh-CN" w:bidi="ar-IQ"/>
              </w:rPr>
            </w:pPr>
            <w:r w:rsidRPr="005D28E4">
              <w:rPr>
                <w:rFonts w:ascii="Arial" w:hAnsi="Arial"/>
                <w:sz w:val="18"/>
                <w:lang w:val="fr-FR" w:eastAsia="zh-CN" w:bidi="ar-IQ"/>
              </w:rPr>
              <w:t>0..N</w:t>
            </w:r>
          </w:p>
        </w:tc>
        <w:tc>
          <w:tcPr>
            <w:tcW w:w="2840" w:type="dxa"/>
            <w:tcBorders>
              <w:top w:val="single" w:sz="4" w:space="0" w:color="auto"/>
              <w:left w:val="single" w:sz="4" w:space="0" w:color="auto"/>
              <w:bottom w:val="single" w:sz="4" w:space="0" w:color="auto"/>
              <w:right w:val="single" w:sz="4" w:space="0" w:color="auto"/>
            </w:tcBorders>
          </w:tcPr>
          <w:p w:rsidR="00241BEF" w:rsidRPr="00277CA3" w:rsidRDefault="00241BEF" w:rsidP="00241BEF">
            <w:pPr>
              <w:keepNext/>
              <w:keepLines/>
              <w:spacing w:after="0"/>
              <w:rPr>
                <w:rFonts w:ascii="Arial" w:hAnsi="Arial"/>
                <w:sz w:val="18"/>
                <w:lang w:eastAsia="zh-CN" w:bidi="ar-IQ"/>
              </w:rPr>
            </w:pPr>
            <w:r w:rsidRPr="00456F2B">
              <w:rPr>
                <w:rFonts w:ascii="Arial" w:hAnsi="Arial"/>
                <w:sz w:val="18"/>
                <w:lang w:eastAsia="zh-CN" w:bidi="ar-IQ"/>
              </w:rPr>
              <w:t>This field holds Qos Monitoring reporting information.</w:t>
            </w:r>
          </w:p>
        </w:tc>
        <w:tc>
          <w:tcPr>
            <w:tcW w:w="1947" w:type="dxa"/>
            <w:tcBorders>
              <w:top w:val="single" w:sz="4" w:space="0" w:color="auto"/>
              <w:left w:val="single" w:sz="4" w:space="0" w:color="auto"/>
              <w:bottom w:val="single" w:sz="4" w:space="0" w:color="auto"/>
              <w:right w:val="single" w:sz="4" w:space="0" w:color="auto"/>
            </w:tcBorders>
          </w:tcPr>
          <w:p w:rsidR="00241BEF" w:rsidRPr="00995444" w:rsidRDefault="00241BEF" w:rsidP="00241BEF">
            <w:pPr>
              <w:keepNext/>
              <w:keepLines/>
              <w:spacing w:after="0"/>
              <w:rPr>
                <w:rFonts w:ascii="Arial" w:hAnsi="Arial"/>
                <w:sz w:val="18"/>
                <w:lang w:eastAsia="zh-CN" w:bidi="ar-IQ"/>
              </w:rPr>
            </w:pPr>
            <w:r w:rsidRPr="00456F2B">
              <w:rPr>
                <w:rFonts w:ascii="Arial" w:hAnsi="Arial"/>
                <w:sz w:val="18"/>
                <w:lang w:val="fr-FR" w:eastAsia="zh-CN" w:bidi="ar-IQ"/>
              </w:rPr>
              <w:t>QoSMonitoring</w:t>
            </w:r>
          </w:p>
        </w:tc>
      </w:tr>
      <w:tr w:rsidR="00CA4572" w:rsidRPr="009513FB" w:rsidTr="00B8560A">
        <w:trPr>
          <w:jc w:val="center"/>
        </w:trPr>
        <w:tc>
          <w:tcPr>
            <w:tcW w:w="1643" w:type="dxa"/>
            <w:tcBorders>
              <w:top w:val="single" w:sz="4" w:space="0" w:color="auto"/>
              <w:left w:val="single" w:sz="4" w:space="0" w:color="auto"/>
              <w:bottom w:val="single" w:sz="4" w:space="0" w:color="auto"/>
              <w:right w:val="single" w:sz="4" w:space="0" w:color="auto"/>
            </w:tcBorders>
          </w:tcPr>
          <w:p w:rsidR="00CA4572" w:rsidRPr="005D28E4" w:rsidRDefault="00CA4572" w:rsidP="00CA4572">
            <w:pPr>
              <w:keepNext/>
              <w:keepLines/>
              <w:spacing w:after="0"/>
              <w:rPr>
                <w:rFonts w:ascii="Arial" w:hAnsi="Arial"/>
                <w:sz w:val="18"/>
                <w:lang w:val="fr-FR" w:eastAsia="zh-CN" w:bidi="ar-IQ"/>
              </w:rPr>
            </w:pPr>
            <w:r w:rsidRPr="005A034F">
              <w:rPr>
                <w:rFonts w:ascii="Arial" w:hAnsi="Arial" w:hint="eastAsia"/>
                <w:sz w:val="18"/>
                <w:lang w:val="fr-FR" w:eastAsia="zh-CN" w:bidi="ar-IQ"/>
              </w:rPr>
              <w:t>m</w:t>
            </w:r>
            <w:r w:rsidRPr="005A034F">
              <w:rPr>
                <w:rFonts w:ascii="Arial" w:hAnsi="Arial"/>
                <w:sz w:val="18"/>
                <w:lang w:val="fr-FR" w:eastAsia="zh-CN" w:bidi="ar-IQ"/>
              </w:rPr>
              <w:t>BSSessionI</w:t>
            </w:r>
            <w:r>
              <w:rPr>
                <w:rFonts w:ascii="Arial" w:hAnsi="Arial"/>
                <w:sz w:val="18"/>
                <w:lang w:val="fr-FR" w:eastAsia="zh-CN" w:bidi="ar-IQ"/>
              </w:rPr>
              <w:t>D</w:t>
            </w:r>
          </w:p>
        </w:tc>
        <w:tc>
          <w:tcPr>
            <w:tcW w:w="1895" w:type="dxa"/>
            <w:tcBorders>
              <w:top w:val="single" w:sz="4" w:space="0" w:color="auto"/>
              <w:left w:val="single" w:sz="4" w:space="0" w:color="auto"/>
              <w:bottom w:val="single" w:sz="4" w:space="0" w:color="auto"/>
              <w:right w:val="single" w:sz="4" w:space="0" w:color="auto"/>
            </w:tcBorders>
          </w:tcPr>
          <w:p w:rsidR="00CA4572" w:rsidRPr="005D28E4" w:rsidRDefault="00CA4572" w:rsidP="00CA4572">
            <w:pPr>
              <w:keepNext/>
              <w:keepLines/>
              <w:spacing w:after="0"/>
              <w:rPr>
                <w:rFonts w:ascii="Arial" w:hAnsi="Arial"/>
                <w:sz w:val="18"/>
                <w:lang w:val="fr-FR" w:eastAsia="zh-CN" w:bidi="ar-IQ"/>
              </w:rPr>
            </w:pPr>
            <w:r w:rsidRPr="00AC5319">
              <w:rPr>
                <w:rFonts w:ascii="Arial" w:hAnsi="Arial"/>
                <w:sz w:val="18"/>
                <w:lang w:val="fr-FR" w:eastAsia="zh-CN" w:bidi="ar-IQ"/>
              </w:rPr>
              <w:t>MbsSessionId</w:t>
            </w:r>
          </w:p>
        </w:tc>
        <w:tc>
          <w:tcPr>
            <w:tcW w:w="501" w:type="dxa"/>
            <w:tcBorders>
              <w:top w:val="single" w:sz="4" w:space="0" w:color="auto"/>
              <w:left w:val="single" w:sz="4" w:space="0" w:color="auto"/>
              <w:bottom w:val="single" w:sz="4" w:space="0" w:color="auto"/>
              <w:right w:val="single" w:sz="4" w:space="0" w:color="auto"/>
            </w:tcBorders>
          </w:tcPr>
          <w:p w:rsidR="00CA4572" w:rsidRPr="005D28E4" w:rsidRDefault="00CA4572" w:rsidP="00CA4572">
            <w:pPr>
              <w:keepNext/>
              <w:keepLines/>
              <w:spacing w:after="0"/>
              <w:jc w:val="center"/>
              <w:rPr>
                <w:rFonts w:ascii="Arial" w:hAnsi="Arial"/>
                <w:sz w:val="18"/>
                <w:lang w:val="fr-FR" w:eastAsia="zh-CN" w:bidi="ar-IQ"/>
              </w:rPr>
            </w:pPr>
            <w:r w:rsidRPr="005D28E4">
              <w:rPr>
                <w:rFonts w:ascii="Arial" w:hAnsi="Arial"/>
                <w:sz w:val="18"/>
                <w:lang w:val="fr-FR" w:eastAsia="zh-CN" w:bidi="ar-IQ"/>
              </w:rPr>
              <w:t>O</w:t>
            </w:r>
            <w:r w:rsidRPr="00562E52">
              <w:rPr>
                <w:rFonts w:ascii="Arial" w:hAnsi="Arial"/>
                <w:sz w:val="18"/>
                <w:vertAlign w:val="subscript"/>
                <w:lang w:val="fr-FR" w:eastAsia="zh-CN" w:bidi="ar-IQ"/>
              </w:rPr>
              <w:t>C</w:t>
            </w:r>
          </w:p>
        </w:tc>
        <w:tc>
          <w:tcPr>
            <w:tcW w:w="1048" w:type="dxa"/>
            <w:tcBorders>
              <w:top w:val="single" w:sz="4" w:space="0" w:color="auto"/>
              <w:left w:val="single" w:sz="4" w:space="0" w:color="auto"/>
              <w:bottom w:val="single" w:sz="4" w:space="0" w:color="auto"/>
              <w:right w:val="single" w:sz="4" w:space="0" w:color="auto"/>
            </w:tcBorders>
          </w:tcPr>
          <w:p w:rsidR="00CA4572" w:rsidRPr="005D28E4" w:rsidRDefault="00CA4572" w:rsidP="00CA4572">
            <w:pPr>
              <w:keepNext/>
              <w:keepLines/>
              <w:spacing w:after="0"/>
              <w:rPr>
                <w:rFonts w:ascii="Arial" w:hAnsi="Arial"/>
                <w:sz w:val="18"/>
                <w:lang w:val="fr-FR" w:eastAsia="zh-CN" w:bidi="ar-IQ"/>
              </w:rPr>
            </w:pPr>
            <w:r>
              <w:rPr>
                <w:rFonts w:ascii="Arial" w:hAnsi="Arial"/>
                <w:sz w:val="18"/>
                <w:lang w:val="fr-FR" w:eastAsia="zh-CN" w:bidi="ar-IQ"/>
              </w:rPr>
              <w:t>0..1</w:t>
            </w:r>
          </w:p>
        </w:tc>
        <w:tc>
          <w:tcPr>
            <w:tcW w:w="2840" w:type="dxa"/>
            <w:tcBorders>
              <w:top w:val="single" w:sz="4" w:space="0" w:color="auto"/>
              <w:left w:val="single" w:sz="4" w:space="0" w:color="auto"/>
              <w:bottom w:val="single" w:sz="4" w:space="0" w:color="auto"/>
              <w:right w:val="single" w:sz="4" w:space="0" w:color="auto"/>
            </w:tcBorders>
          </w:tcPr>
          <w:p w:rsidR="00CA4572" w:rsidRPr="00456F2B" w:rsidRDefault="00CA4572" w:rsidP="00CA4572">
            <w:pPr>
              <w:keepNext/>
              <w:keepLines/>
              <w:spacing w:after="0"/>
              <w:rPr>
                <w:rFonts w:ascii="Arial" w:hAnsi="Arial"/>
                <w:sz w:val="18"/>
                <w:lang w:eastAsia="zh-CN" w:bidi="ar-IQ"/>
              </w:rPr>
            </w:pPr>
            <w:r w:rsidRPr="00AC5319">
              <w:rPr>
                <w:rFonts w:ascii="Arial" w:hAnsi="Arial"/>
                <w:sz w:val="18"/>
                <w:lang w:eastAsia="zh-CN" w:bidi="ar-IQ"/>
              </w:rPr>
              <w:t>MBS session identifier (TMGI and/or SSM, and NID for an SNPN)</w:t>
            </w:r>
            <w:r>
              <w:rPr>
                <w:rFonts w:ascii="Arial" w:hAnsi="Arial"/>
                <w:sz w:val="18"/>
                <w:lang w:eastAsia="zh-CN" w:bidi="ar-IQ"/>
              </w:rPr>
              <w:t>.</w:t>
            </w:r>
          </w:p>
        </w:tc>
        <w:tc>
          <w:tcPr>
            <w:tcW w:w="1947" w:type="dxa"/>
            <w:tcBorders>
              <w:top w:val="single" w:sz="4" w:space="0" w:color="auto"/>
              <w:left w:val="single" w:sz="4" w:space="0" w:color="auto"/>
              <w:bottom w:val="single" w:sz="4" w:space="0" w:color="auto"/>
              <w:right w:val="single" w:sz="4" w:space="0" w:color="auto"/>
            </w:tcBorders>
          </w:tcPr>
          <w:p w:rsidR="00CA4572" w:rsidRPr="00456F2B" w:rsidRDefault="00CA4572" w:rsidP="00CA4572">
            <w:pPr>
              <w:keepNext/>
              <w:keepLines/>
              <w:spacing w:after="0"/>
              <w:rPr>
                <w:rFonts w:ascii="Arial" w:hAnsi="Arial"/>
                <w:sz w:val="18"/>
                <w:lang w:val="fr-FR" w:eastAsia="zh-CN" w:bidi="ar-IQ"/>
              </w:rPr>
            </w:pPr>
            <w:r w:rsidRPr="00A937E8">
              <w:rPr>
                <w:rFonts w:ascii="Arial" w:hAnsi="Arial"/>
                <w:sz w:val="18"/>
                <w:lang w:val="fr-FR" w:eastAsia="zh-CN" w:bidi="ar-IQ"/>
              </w:rPr>
              <w:fldChar w:fldCharType="begin"/>
            </w:r>
            <w:r w:rsidRPr="00A937E8">
              <w:rPr>
                <w:rFonts w:ascii="Arial" w:hAnsi="Arial"/>
                <w:sz w:val="18"/>
                <w:lang w:val="fr-FR" w:eastAsia="zh-CN" w:bidi="ar-IQ"/>
              </w:rPr>
              <w:instrText xml:space="preserve"> DOCPROPERTY  RelatedWis  \* MERGEFORMAT </w:instrText>
            </w:r>
            <w:r w:rsidRPr="00A937E8">
              <w:rPr>
                <w:rFonts w:ascii="Arial" w:hAnsi="Arial"/>
                <w:sz w:val="18"/>
                <w:lang w:val="fr-FR" w:eastAsia="zh-CN" w:bidi="ar-IQ"/>
              </w:rPr>
              <w:fldChar w:fldCharType="separate"/>
            </w:r>
            <w:r w:rsidRPr="00A937E8">
              <w:rPr>
                <w:rFonts w:ascii="Arial" w:hAnsi="Arial"/>
                <w:sz w:val="18"/>
                <w:lang w:val="fr-FR" w:eastAsia="zh-CN" w:bidi="ar-IQ"/>
              </w:rPr>
              <w:t>5MBS_CH</w:t>
            </w:r>
            <w:r w:rsidRPr="00A937E8">
              <w:rPr>
                <w:rFonts w:ascii="Arial" w:hAnsi="Arial"/>
                <w:sz w:val="18"/>
                <w:lang w:val="fr-FR" w:eastAsia="zh-CN" w:bidi="ar-IQ"/>
              </w:rPr>
              <w:fldChar w:fldCharType="end"/>
            </w:r>
          </w:p>
        </w:tc>
      </w:tr>
      <w:tr w:rsidR="00CA4572" w:rsidRPr="009513FB" w:rsidTr="00B8560A">
        <w:trPr>
          <w:jc w:val="center"/>
        </w:trPr>
        <w:tc>
          <w:tcPr>
            <w:tcW w:w="1643" w:type="dxa"/>
            <w:tcBorders>
              <w:top w:val="single" w:sz="4" w:space="0" w:color="auto"/>
              <w:left w:val="single" w:sz="4" w:space="0" w:color="auto"/>
              <w:bottom w:val="single" w:sz="4" w:space="0" w:color="auto"/>
              <w:right w:val="single" w:sz="4" w:space="0" w:color="auto"/>
            </w:tcBorders>
          </w:tcPr>
          <w:p w:rsidR="00CA4572" w:rsidRPr="005D28E4" w:rsidRDefault="00CA4572" w:rsidP="00CA4572">
            <w:pPr>
              <w:keepNext/>
              <w:keepLines/>
              <w:spacing w:after="0"/>
              <w:rPr>
                <w:rFonts w:ascii="Arial" w:hAnsi="Arial"/>
                <w:sz w:val="18"/>
                <w:lang w:val="fr-FR" w:eastAsia="zh-CN" w:bidi="ar-IQ"/>
              </w:rPr>
            </w:pPr>
            <w:r w:rsidRPr="005A034F">
              <w:rPr>
                <w:rFonts w:ascii="Arial" w:hAnsi="Arial"/>
                <w:sz w:val="18"/>
                <w:lang w:val="fr-FR" w:eastAsia="zh-CN" w:bidi="ar-IQ"/>
              </w:rPr>
              <w:t>mBSDeliveryMethod</w:t>
            </w:r>
          </w:p>
        </w:tc>
        <w:tc>
          <w:tcPr>
            <w:tcW w:w="1895" w:type="dxa"/>
            <w:tcBorders>
              <w:top w:val="single" w:sz="4" w:space="0" w:color="auto"/>
              <w:left w:val="single" w:sz="4" w:space="0" w:color="auto"/>
              <w:bottom w:val="single" w:sz="4" w:space="0" w:color="auto"/>
              <w:right w:val="single" w:sz="4" w:space="0" w:color="auto"/>
            </w:tcBorders>
          </w:tcPr>
          <w:p w:rsidR="00CA4572" w:rsidRPr="005D28E4" w:rsidRDefault="00CA4572" w:rsidP="00CA4572">
            <w:pPr>
              <w:keepNext/>
              <w:keepLines/>
              <w:spacing w:after="0"/>
              <w:rPr>
                <w:rFonts w:ascii="Arial" w:hAnsi="Arial"/>
                <w:sz w:val="18"/>
                <w:lang w:val="fr-FR" w:eastAsia="zh-CN" w:bidi="ar-IQ"/>
              </w:rPr>
            </w:pPr>
            <w:r>
              <w:rPr>
                <w:rFonts w:ascii="Arial" w:hAnsi="Arial"/>
                <w:sz w:val="18"/>
                <w:lang w:val="fr-FR" w:eastAsia="zh-CN" w:bidi="ar-IQ"/>
              </w:rPr>
              <w:t>Mbs</w:t>
            </w:r>
            <w:r w:rsidRPr="005A034F">
              <w:rPr>
                <w:rFonts w:ascii="Arial" w:hAnsi="Arial"/>
                <w:sz w:val="18"/>
                <w:lang w:val="fr-FR" w:eastAsia="zh-CN" w:bidi="ar-IQ"/>
              </w:rPr>
              <w:t>DeliveryMethod</w:t>
            </w:r>
          </w:p>
        </w:tc>
        <w:tc>
          <w:tcPr>
            <w:tcW w:w="501" w:type="dxa"/>
            <w:tcBorders>
              <w:top w:val="single" w:sz="4" w:space="0" w:color="auto"/>
              <w:left w:val="single" w:sz="4" w:space="0" w:color="auto"/>
              <w:bottom w:val="single" w:sz="4" w:space="0" w:color="auto"/>
              <w:right w:val="single" w:sz="4" w:space="0" w:color="auto"/>
            </w:tcBorders>
          </w:tcPr>
          <w:p w:rsidR="00CA4572" w:rsidRPr="005D28E4" w:rsidRDefault="00CA4572" w:rsidP="00CA4572">
            <w:pPr>
              <w:keepNext/>
              <w:keepLines/>
              <w:spacing w:after="0"/>
              <w:jc w:val="center"/>
              <w:rPr>
                <w:rFonts w:ascii="Arial" w:hAnsi="Arial"/>
                <w:sz w:val="18"/>
                <w:lang w:val="fr-FR" w:eastAsia="zh-CN" w:bidi="ar-IQ"/>
              </w:rPr>
            </w:pPr>
            <w:r w:rsidRPr="005D28E4">
              <w:rPr>
                <w:rFonts w:ascii="Arial" w:hAnsi="Arial"/>
                <w:sz w:val="18"/>
                <w:lang w:val="fr-FR" w:eastAsia="zh-CN" w:bidi="ar-IQ"/>
              </w:rPr>
              <w:t>O</w:t>
            </w:r>
            <w:r w:rsidRPr="00562E52">
              <w:rPr>
                <w:rFonts w:ascii="Arial" w:hAnsi="Arial"/>
                <w:sz w:val="18"/>
                <w:vertAlign w:val="subscript"/>
                <w:lang w:val="fr-FR" w:eastAsia="zh-CN" w:bidi="ar-IQ"/>
              </w:rPr>
              <w:t>C</w:t>
            </w:r>
          </w:p>
        </w:tc>
        <w:tc>
          <w:tcPr>
            <w:tcW w:w="1048" w:type="dxa"/>
            <w:tcBorders>
              <w:top w:val="single" w:sz="4" w:space="0" w:color="auto"/>
              <w:left w:val="single" w:sz="4" w:space="0" w:color="auto"/>
              <w:bottom w:val="single" w:sz="4" w:space="0" w:color="auto"/>
              <w:right w:val="single" w:sz="4" w:space="0" w:color="auto"/>
            </w:tcBorders>
          </w:tcPr>
          <w:p w:rsidR="00CA4572" w:rsidRPr="005D28E4" w:rsidRDefault="00CA4572" w:rsidP="00CA4572">
            <w:pPr>
              <w:keepNext/>
              <w:keepLines/>
              <w:spacing w:after="0"/>
              <w:rPr>
                <w:rFonts w:ascii="Arial" w:hAnsi="Arial"/>
                <w:sz w:val="18"/>
                <w:lang w:val="fr-FR" w:eastAsia="zh-CN" w:bidi="ar-IQ"/>
              </w:rPr>
            </w:pPr>
            <w:r>
              <w:rPr>
                <w:rFonts w:ascii="Arial" w:hAnsi="Arial"/>
                <w:sz w:val="18"/>
                <w:lang w:val="fr-FR" w:eastAsia="zh-CN" w:bidi="ar-IQ"/>
              </w:rPr>
              <w:t>0..1</w:t>
            </w:r>
          </w:p>
        </w:tc>
        <w:tc>
          <w:tcPr>
            <w:tcW w:w="2840" w:type="dxa"/>
            <w:tcBorders>
              <w:top w:val="single" w:sz="4" w:space="0" w:color="auto"/>
              <w:left w:val="single" w:sz="4" w:space="0" w:color="auto"/>
              <w:bottom w:val="single" w:sz="4" w:space="0" w:color="auto"/>
              <w:right w:val="single" w:sz="4" w:space="0" w:color="auto"/>
            </w:tcBorders>
          </w:tcPr>
          <w:p w:rsidR="00CA4572" w:rsidRPr="00456F2B" w:rsidRDefault="00CA4572" w:rsidP="00CA4572">
            <w:pPr>
              <w:keepNext/>
              <w:keepLines/>
              <w:spacing w:after="0"/>
              <w:rPr>
                <w:rFonts w:ascii="Arial" w:hAnsi="Arial"/>
                <w:sz w:val="18"/>
                <w:lang w:eastAsia="zh-CN" w:bidi="ar-IQ"/>
              </w:rPr>
            </w:pPr>
            <w:r>
              <w:rPr>
                <w:rFonts w:ascii="Arial" w:hAnsi="Arial"/>
                <w:sz w:val="18"/>
                <w:lang w:eastAsia="zh-CN" w:bidi="ar-IQ"/>
              </w:rPr>
              <w:t>MBS Delivery Method.</w:t>
            </w:r>
          </w:p>
        </w:tc>
        <w:tc>
          <w:tcPr>
            <w:tcW w:w="1947" w:type="dxa"/>
            <w:tcBorders>
              <w:top w:val="single" w:sz="4" w:space="0" w:color="auto"/>
              <w:left w:val="single" w:sz="4" w:space="0" w:color="auto"/>
              <w:bottom w:val="single" w:sz="4" w:space="0" w:color="auto"/>
              <w:right w:val="single" w:sz="4" w:space="0" w:color="auto"/>
            </w:tcBorders>
          </w:tcPr>
          <w:p w:rsidR="00CA4572" w:rsidRPr="00456F2B" w:rsidRDefault="00CA4572" w:rsidP="00CA4572">
            <w:pPr>
              <w:keepNext/>
              <w:keepLines/>
              <w:spacing w:after="0"/>
              <w:rPr>
                <w:rFonts w:ascii="Arial" w:hAnsi="Arial"/>
                <w:sz w:val="18"/>
                <w:lang w:val="fr-FR" w:eastAsia="zh-CN" w:bidi="ar-IQ"/>
              </w:rPr>
            </w:pPr>
            <w:r w:rsidRPr="00A937E8">
              <w:rPr>
                <w:rFonts w:ascii="Arial" w:hAnsi="Arial"/>
                <w:sz w:val="18"/>
                <w:lang w:val="fr-FR" w:eastAsia="zh-CN" w:bidi="ar-IQ"/>
              </w:rPr>
              <w:fldChar w:fldCharType="begin"/>
            </w:r>
            <w:r w:rsidRPr="00A937E8">
              <w:rPr>
                <w:rFonts w:ascii="Arial" w:hAnsi="Arial"/>
                <w:sz w:val="18"/>
                <w:lang w:val="fr-FR" w:eastAsia="zh-CN" w:bidi="ar-IQ"/>
              </w:rPr>
              <w:instrText xml:space="preserve"> DOCPROPERTY  RelatedWis  \* MERGEFORMAT </w:instrText>
            </w:r>
            <w:r w:rsidRPr="00A937E8">
              <w:rPr>
                <w:rFonts w:ascii="Arial" w:hAnsi="Arial"/>
                <w:sz w:val="18"/>
                <w:lang w:val="fr-FR" w:eastAsia="zh-CN" w:bidi="ar-IQ"/>
              </w:rPr>
              <w:fldChar w:fldCharType="separate"/>
            </w:r>
            <w:r w:rsidRPr="00A937E8">
              <w:rPr>
                <w:rFonts w:ascii="Arial" w:hAnsi="Arial"/>
                <w:sz w:val="18"/>
                <w:lang w:val="fr-FR" w:eastAsia="zh-CN" w:bidi="ar-IQ"/>
              </w:rPr>
              <w:t>5MBS_CH</w:t>
            </w:r>
            <w:r w:rsidRPr="00A937E8">
              <w:rPr>
                <w:rFonts w:ascii="Arial" w:hAnsi="Arial"/>
                <w:sz w:val="18"/>
                <w:lang w:val="fr-FR" w:eastAsia="zh-CN" w:bidi="ar-IQ"/>
              </w:rPr>
              <w:fldChar w:fldCharType="end"/>
            </w:r>
          </w:p>
        </w:tc>
      </w:tr>
    </w:tbl>
    <w:p w:rsidR="005A22E1" w:rsidRPr="00BD6F46" w:rsidRDefault="005A22E1" w:rsidP="005A22E1">
      <w:pPr>
        <w:rPr>
          <w:rFonts w:hint="eastAsia"/>
          <w:lang w:eastAsia="zh-CN"/>
        </w:rPr>
      </w:pPr>
    </w:p>
    <w:p w:rsidR="005A22E1" w:rsidRPr="00BD6F46" w:rsidRDefault="005A22E1" w:rsidP="005A22E1">
      <w:pPr>
        <w:rPr>
          <w:rFonts w:hint="eastAsia"/>
          <w:lang w:eastAsia="zh-CN"/>
        </w:rPr>
      </w:pPr>
    </w:p>
    <w:p w:rsidR="005A22E1" w:rsidRPr="00BD6F46" w:rsidRDefault="00FF0A50" w:rsidP="007F2678">
      <w:pPr>
        <w:pStyle w:val="Heading6"/>
        <w:rPr>
          <w:rFonts w:hint="eastAsia"/>
          <w:lang w:eastAsia="zh-CN"/>
        </w:rPr>
      </w:pPr>
      <w:bookmarkStart w:id="602" w:name="_Toc20227307"/>
      <w:bookmarkStart w:id="603" w:name="_Toc27749539"/>
      <w:bookmarkStart w:id="604" w:name="_Toc28709466"/>
      <w:bookmarkStart w:id="605" w:name="_Toc44671085"/>
      <w:bookmarkStart w:id="606" w:name="_Toc51918993"/>
      <w:bookmarkStart w:id="607" w:name="_Toc155608728"/>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2.10</w:t>
      </w:r>
      <w:r w:rsidR="005A22E1" w:rsidRPr="00BD6F46">
        <w:rPr>
          <w:lang w:eastAsia="zh-CN"/>
        </w:rPr>
        <w:tab/>
        <w:t xml:space="preserve">Type </w:t>
      </w:r>
      <w:r w:rsidR="005A22E1" w:rsidRPr="00BD6F46">
        <w:rPr>
          <w:rFonts w:hint="eastAsia"/>
          <w:lang w:eastAsia="zh-CN"/>
        </w:rPr>
        <w:t>N</w:t>
      </w:r>
      <w:r w:rsidR="005A22E1" w:rsidRPr="00BD6F46">
        <w:rPr>
          <w:lang w:eastAsia="zh-CN"/>
        </w:rPr>
        <w:t>etworkSlicingInfo</w:t>
      </w:r>
      <w:bookmarkEnd w:id="602"/>
      <w:bookmarkEnd w:id="603"/>
      <w:bookmarkEnd w:id="604"/>
      <w:bookmarkEnd w:id="605"/>
      <w:bookmarkEnd w:id="606"/>
      <w:bookmarkEnd w:id="607"/>
    </w:p>
    <w:p w:rsidR="005A22E1" w:rsidRPr="00BD6F46" w:rsidRDefault="005A22E1" w:rsidP="005A22E1">
      <w:pPr>
        <w:pStyle w:val="TH"/>
      </w:pPr>
      <w:r w:rsidRPr="00BD6F46">
        <w:t>Table </w:t>
      </w:r>
      <w:r w:rsidR="002C6BA0" w:rsidRPr="00BD6F46">
        <w:rPr>
          <w:lang w:eastAsia="zh-CN"/>
        </w:rPr>
        <w:t>6</w:t>
      </w:r>
      <w:r w:rsidR="002C6BA0" w:rsidRPr="00BD6F46">
        <w:rPr>
          <w:rFonts w:hint="eastAsia"/>
          <w:lang w:eastAsia="zh-CN"/>
        </w:rPr>
        <w:t>.</w:t>
      </w:r>
      <w:r w:rsidR="002C6BA0" w:rsidRPr="00BD6F46">
        <w:rPr>
          <w:lang w:eastAsia="zh-CN"/>
        </w:rPr>
        <w:t>1</w:t>
      </w:r>
      <w:r w:rsidR="002C6BA0" w:rsidRPr="00BD6F46">
        <w:rPr>
          <w:rFonts w:hint="eastAsia"/>
          <w:lang w:eastAsia="zh-CN"/>
        </w:rPr>
        <w:t>.</w:t>
      </w:r>
      <w:r w:rsidR="002C6BA0" w:rsidRPr="00BD6F46">
        <w:rPr>
          <w:lang w:eastAsia="zh-CN"/>
        </w:rPr>
        <w:t>6.</w:t>
      </w:r>
      <w:r w:rsidR="002C6BA0" w:rsidRPr="00BD6F46">
        <w:rPr>
          <w:rFonts w:hint="eastAsia"/>
          <w:lang w:eastAsia="zh-CN"/>
        </w:rPr>
        <w:t>2.</w:t>
      </w:r>
      <w:r w:rsidR="002C6BA0" w:rsidRPr="00BD6F46">
        <w:rPr>
          <w:lang w:eastAsia="zh-CN"/>
        </w:rPr>
        <w:t>2.10-</w:t>
      </w:r>
      <w:r w:rsidR="002C6BA0" w:rsidRPr="00BD6F46">
        <w:rPr>
          <w:rFonts w:hint="eastAsia"/>
          <w:lang w:eastAsia="zh-CN"/>
        </w:rPr>
        <w:t>1</w:t>
      </w:r>
      <w:r w:rsidRPr="00BD6F46">
        <w:t xml:space="preserve">: Definition of type </w:t>
      </w:r>
      <w:r w:rsidRPr="00BD6F46">
        <w:rPr>
          <w:rFonts w:hint="eastAsia"/>
          <w:lang w:eastAsia="zh-CN"/>
        </w:rPr>
        <w:t>N</w:t>
      </w:r>
      <w:r w:rsidRPr="00BD6F46">
        <w:t>etworkSlicingInfo</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jc w:val="left"/>
            </w:pPr>
            <w:r w:rsidRPr="00BD6F46">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A22E1" w:rsidRPr="00BD6F46" w:rsidRDefault="005A22E1" w:rsidP="004C6D5A">
            <w:pPr>
              <w:pStyle w:val="TAH"/>
              <w:rPr>
                <w:rFonts w:cs="Arial"/>
                <w:szCs w:val="18"/>
              </w:rPr>
            </w:pPr>
            <w:r w:rsidRPr="00BD6F46">
              <w:rPr>
                <w:rFonts w:cs="Arial"/>
                <w:szCs w:val="18"/>
              </w:rPr>
              <w:t>Applicability</w:t>
            </w: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rPr>
                <w:rFonts w:hint="eastAsia"/>
                <w:lang w:eastAsia="zh-CN"/>
              </w:rPr>
            </w:pPr>
            <w:r w:rsidRPr="00BD6F46">
              <w:t>sNSSAI</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rPr>
            </w:pPr>
            <w:r w:rsidRPr="00BD6F46">
              <w:t>Snssai</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rPr>
            </w:pPr>
            <w:r w:rsidRPr="00BD6F46">
              <w:rPr>
                <w:rFonts w:hint="eastAsia"/>
                <w:lang w:eastAsia="zh-CN"/>
              </w:rPr>
              <w:t>M</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noProof/>
                <w:lang w:eastAsia="zh-CN"/>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t>Single Network Slice Selection Assistance</w:t>
            </w:r>
            <w:r w:rsidRPr="00BD6F46">
              <w:rPr>
                <w:lang w:val="en-US"/>
              </w:rPr>
              <w:t xml:space="preserve"> Information</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C01833"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C01833" w:rsidRPr="00BD6F46" w:rsidRDefault="00C01833" w:rsidP="00C01833">
            <w:pPr>
              <w:pStyle w:val="TAC"/>
              <w:jc w:val="left"/>
            </w:pPr>
            <w:r>
              <w:t>hPlmnSNSSAI</w:t>
            </w:r>
          </w:p>
        </w:tc>
        <w:tc>
          <w:tcPr>
            <w:tcW w:w="1794" w:type="dxa"/>
            <w:tcBorders>
              <w:top w:val="single" w:sz="4" w:space="0" w:color="auto"/>
              <w:left w:val="single" w:sz="4" w:space="0" w:color="auto"/>
              <w:bottom w:val="single" w:sz="4" w:space="0" w:color="auto"/>
              <w:right w:val="single" w:sz="4" w:space="0" w:color="auto"/>
            </w:tcBorders>
          </w:tcPr>
          <w:p w:rsidR="00C01833" w:rsidRPr="00BD6F46" w:rsidRDefault="00C01833" w:rsidP="00C01833">
            <w:pPr>
              <w:pStyle w:val="TAL"/>
            </w:pPr>
            <w:r w:rsidRPr="00BD6F46">
              <w:t>Snssa</w:t>
            </w:r>
            <w:r>
              <w:t>i</w:t>
            </w:r>
          </w:p>
        </w:tc>
        <w:tc>
          <w:tcPr>
            <w:tcW w:w="474" w:type="dxa"/>
            <w:tcBorders>
              <w:top w:val="single" w:sz="4" w:space="0" w:color="auto"/>
              <w:left w:val="single" w:sz="4" w:space="0" w:color="auto"/>
              <w:bottom w:val="single" w:sz="4" w:space="0" w:color="auto"/>
              <w:right w:val="single" w:sz="4" w:space="0" w:color="auto"/>
            </w:tcBorders>
          </w:tcPr>
          <w:p w:rsidR="00C01833" w:rsidRPr="00BD6F46" w:rsidRDefault="00C01833" w:rsidP="00C01833">
            <w:pPr>
              <w:pStyle w:val="TAC"/>
              <w:rPr>
                <w:rFonts w:hint="eastAsia"/>
                <w:lang w:eastAsia="zh-CN"/>
              </w:rPr>
            </w:pPr>
            <w:r>
              <w:rPr>
                <w:lang w:bidi="ar-IQ"/>
              </w:rPr>
              <w:t>O</w:t>
            </w:r>
            <w:r>
              <w:rPr>
                <w:position w:val="-6"/>
                <w:sz w:val="14"/>
                <w:szCs w:val="14"/>
                <w:lang w:bidi="ar-IQ"/>
              </w:rPr>
              <w:t>M</w:t>
            </w:r>
          </w:p>
        </w:tc>
        <w:tc>
          <w:tcPr>
            <w:tcW w:w="992" w:type="dxa"/>
            <w:tcBorders>
              <w:top w:val="single" w:sz="4" w:space="0" w:color="auto"/>
              <w:left w:val="single" w:sz="4" w:space="0" w:color="auto"/>
              <w:bottom w:val="single" w:sz="4" w:space="0" w:color="auto"/>
              <w:right w:val="single" w:sz="4" w:space="0" w:color="auto"/>
            </w:tcBorders>
          </w:tcPr>
          <w:p w:rsidR="00C01833" w:rsidRPr="00BD6F46" w:rsidRDefault="00C01833" w:rsidP="00C01833">
            <w:pPr>
              <w:pStyle w:val="TAL"/>
              <w:rPr>
                <w:rFonts w:hint="eastAsia"/>
                <w:noProof/>
                <w:lang w:eastAsia="zh-CN"/>
              </w:rPr>
            </w:pPr>
            <w:r>
              <w:rPr>
                <w:noProof/>
                <w:lang w:eastAsia="zh-CN"/>
              </w:rPr>
              <w:t>0..1</w:t>
            </w:r>
          </w:p>
        </w:tc>
        <w:tc>
          <w:tcPr>
            <w:tcW w:w="2689" w:type="dxa"/>
            <w:tcBorders>
              <w:top w:val="single" w:sz="4" w:space="0" w:color="auto"/>
              <w:left w:val="single" w:sz="4" w:space="0" w:color="auto"/>
              <w:bottom w:val="single" w:sz="4" w:space="0" w:color="auto"/>
              <w:right w:val="single" w:sz="4" w:space="0" w:color="auto"/>
            </w:tcBorders>
          </w:tcPr>
          <w:p w:rsidR="00C01833" w:rsidRPr="00BD6F46" w:rsidRDefault="00C01833" w:rsidP="00C01833">
            <w:pPr>
              <w:pStyle w:val="TAL"/>
            </w:pPr>
            <w:r>
              <w:t>S-NSSAI in HPLMN the VPLMN S-NSSAI is mapped to.</w:t>
            </w:r>
          </w:p>
        </w:tc>
        <w:tc>
          <w:tcPr>
            <w:tcW w:w="1843" w:type="dxa"/>
            <w:tcBorders>
              <w:top w:val="single" w:sz="4" w:space="0" w:color="auto"/>
              <w:left w:val="single" w:sz="4" w:space="0" w:color="auto"/>
              <w:bottom w:val="single" w:sz="4" w:space="0" w:color="auto"/>
              <w:right w:val="single" w:sz="4" w:space="0" w:color="auto"/>
            </w:tcBorders>
          </w:tcPr>
          <w:p w:rsidR="00C01833" w:rsidRPr="00BD6F46" w:rsidRDefault="00C01833" w:rsidP="00C01833">
            <w:pPr>
              <w:pStyle w:val="TAL"/>
              <w:rPr>
                <w:rFonts w:cs="Arial"/>
                <w:szCs w:val="18"/>
              </w:rPr>
            </w:pPr>
          </w:p>
        </w:tc>
      </w:tr>
    </w:tbl>
    <w:p w:rsidR="005A22E1" w:rsidRPr="00BD6F46" w:rsidRDefault="005A22E1" w:rsidP="005A22E1">
      <w:pPr>
        <w:rPr>
          <w:lang w:eastAsia="zh-CN"/>
        </w:rPr>
      </w:pPr>
    </w:p>
    <w:p w:rsidR="005A22E1" w:rsidRPr="00BD6F46" w:rsidRDefault="00FF0A50" w:rsidP="007F2678">
      <w:pPr>
        <w:pStyle w:val="Heading6"/>
        <w:rPr>
          <w:rFonts w:hint="eastAsia"/>
          <w:lang w:eastAsia="zh-CN"/>
        </w:rPr>
      </w:pPr>
      <w:bookmarkStart w:id="608" w:name="_Toc20227308"/>
      <w:bookmarkStart w:id="609" w:name="_Toc27749540"/>
      <w:bookmarkStart w:id="610" w:name="_Toc28709467"/>
      <w:bookmarkStart w:id="611" w:name="_Toc44671086"/>
      <w:bookmarkStart w:id="612" w:name="_Toc51918994"/>
      <w:bookmarkStart w:id="613" w:name="_Toc155608729"/>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2.11</w:t>
      </w:r>
      <w:r w:rsidR="005A22E1" w:rsidRPr="00BD6F46">
        <w:rPr>
          <w:lang w:eastAsia="zh-CN"/>
        </w:rPr>
        <w:tab/>
        <w:t xml:space="preserve">Type </w:t>
      </w:r>
      <w:r w:rsidR="005A22E1" w:rsidRPr="00BD6F46">
        <w:rPr>
          <w:rFonts w:hint="eastAsia"/>
          <w:lang w:eastAsia="zh-CN"/>
        </w:rPr>
        <w:t>PDUAddress</w:t>
      </w:r>
      <w:bookmarkEnd w:id="608"/>
      <w:bookmarkEnd w:id="609"/>
      <w:bookmarkEnd w:id="610"/>
      <w:bookmarkEnd w:id="611"/>
      <w:bookmarkEnd w:id="612"/>
      <w:bookmarkEnd w:id="613"/>
    </w:p>
    <w:p w:rsidR="005A22E1" w:rsidRPr="00BD6F46" w:rsidRDefault="005A22E1" w:rsidP="005A22E1">
      <w:pPr>
        <w:pStyle w:val="TH"/>
      </w:pPr>
      <w:r w:rsidRPr="00BD6F46">
        <w:t>Table </w:t>
      </w:r>
      <w:r w:rsidR="002C6BA0" w:rsidRPr="00BD6F46">
        <w:rPr>
          <w:lang w:eastAsia="zh-CN"/>
        </w:rPr>
        <w:t>6</w:t>
      </w:r>
      <w:r w:rsidR="002C6BA0" w:rsidRPr="00BD6F46">
        <w:rPr>
          <w:rFonts w:hint="eastAsia"/>
          <w:lang w:eastAsia="zh-CN"/>
        </w:rPr>
        <w:t>.</w:t>
      </w:r>
      <w:r w:rsidR="002C6BA0" w:rsidRPr="00BD6F46">
        <w:rPr>
          <w:lang w:eastAsia="zh-CN"/>
        </w:rPr>
        <w:t>1</w:t>
      </w:r>
      <w:r w:rsidR="002C6BA0" w:rsidRPr="00BD6F46">
        <w:rPr>
          <w:rFonts w:hint="eastAsia"/>
          <w:lang w:eastAsia="zh-CN"/>
        </w:rPr>
        <w:t>.</w:t>
      </w:r>
      <w:r w:rsidR="002C6BA0" w:rsidRPr="00BD6F46">
        <w:rPr>
          <w:lang w:eastAsia="zh-CN"/>
        </w:rPr>
        <w:t>6.</w:t>
      </w:r>
      <w:r w:rsidR="002C6BA0" w:rsidRPr="00BD6F46">
        <w:rPr>
          <w:rFonts w:hint="eastAsia"/>
          <w:lang w:eastAsia="zh-CN"/>
        </w:rPr>
        <w:t>2.</w:t>
      </w:r>
      <w:r w:rsidR="002C6BA0" w:rsidRPr="00BD6F46">
        <w:rPr>
          <w:lang w:eastAsia="zh-CN"/>
        </w:rPr>
        <w:t>2.11-</w:t>
      </w:r>
      <w:r w:rsidR="002C6BA0" w:rsidRPr="00BD6F46">
        <w:rPr>
          <w:rFonts w:hint="eastAsia"/>
          <w:lang w:eastAsia="zh-CN"/>
        </w:rPr>
        <w:t>1</w:t>
      </w:r>
      <w:r w:rsidRPr="00BD6F46">
        <w:t xml:space="preserve">: Definition of type </w:t>
      </w:r>
      <w:r w:rsidRPr="00BD6F46">
        <w:rPr>
          <w:rFonts w:hint="eastAsia"/>
          <w:lang w:eastAsia="zh-CN"/>
        </w:rPr>
        <w:t>PDUAddress</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jc w:val="left"/>
            </w:pPr>
            <w:r w:rsidRPr="00BD6F46">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A22E1" w:rsidRPr="00BD6F46" w:rsidRDefault="005A22E1" w:rsidP="004C6D5A">
            <w:pPr>
              <w:pStyle w:val="TAH"/>
              <w:rPr>
                <w:rFonts w:cs="Arial"/>
                <w:szCs w:val="18"/>
              </w:rPr>
            </w:pPr>
            <w:r w:rsidRPr="00BD6F46">
              <w:rPr>
                <w:rFonts w:cs="Arial"/>
                <w:szCs w:val="18"/>
              </w:rPr>
              <w:t>Applicability</w:t>
            </w: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rPr>
            </w:pPr>
            <w:r w:rsidRPr="00BD6F46">
              <w:rPr>
                <w:lang w:bidi="ar-IQ"/>
              </w:rPr>
              <w:t>pduIPv4Address</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eastAsia="zh-CN"/>
              </w:rPr>
            </w:pPr>
            <w:r w:rsidRPr="00BD6F46">
              <w:t>Ipv4Addr</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t xml:space="preserve">the </w:t>
            </w:r>
            <w:r w:rsidRPr="00BD6F46">
              <w:rPr>
                <w:lang w:bidi="ar-IQ"/>
              </w:rPr>
              <w:t>IPv4 address of the served SUPI allocated for the PDU session</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rPr>
                <w:lang w:bidi="ar-IQ"/>
              </w:rPr>
              <w:t>pduIPv6Address</w:t>
            </w:r>
            <w:r w:rsidR="003978DF">
              <w:rPr>
                <w:lang w:bidi="ar-IQ"/>
              </w:rPr>
              <w:t>withPrefix</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BD6F46">
              <w:t>Ipv6Addr</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BD6F46">
              <w:t xml:space="preserve">the </w:t>
            </w:r>
            <w:r w:rsidRPr="00BD6F46">
              <w:rPr>
                <w:lang w:bidi="ar-IQ"/>
              </w:rPr>
              <w:t xml:space="preserve">IPv6 address </w:t>
            </w:r>
            <w:r w:rsidR="003978DF">
              <w:rPr>
                <w:lang w:bidi="ar-IQ"/>
              </w:rPr>
              <w:t xml:space="preserve">with prefix </w:t>
            </w:r>
            <w:r w:rsidRPr="00BD6F46">
              <w:rPr>
                <w:lang w:bidi="ar-IQ"/>
              </w:rPr>
              <w:t>of the served SUPI allocated for the PDU session</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jc w:val="left"/>
              <w:rPr>
                <w:rFonts w:hint="eastAsia"/>
                <w:lang w:eastAsia="zh-CN"/>
              </w:rPr>
            </w:pPr>
            <w:r w:rsidRPr="00BD6F46">
              <w:rPr>
                <w:lang w:bidi="ar-IQ"/>
              </w:rPr>
              <w:t>pduAddressprefixlength</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rPr>
            </w:pPr>
            <w:r w:rsidRPr="00BD6F46">
              <w:t>integer</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rFonts w:hint="eastAsia"/>
                <w:lang w:eastAsia="zh-CN"/>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lang w:bidi="ar-IQ"/>
              </w:rPr>
              <w:t>PDU Address prefix length of an IPv6 typed Served PDU Address. The field needs not available for prefix length of 64 bits.</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3978DF" w:rsidP="004C6D5A">
            <w:pPr>
              <w:pStyle w:val="TAC"/>
              <w:jc w:val="left"/>
              <w:rPr>
                <w:lang w:bidi="ar-IQ"/>
              </w:rPr>
            </w:pPr>
            <w:r>
              <w:rPr>
                <w:lang w:eastAsia="zh-CN"/>
              </w:rPr>
              <w:t>i</w:t>
            </w:r>
            <w:r w:rsidRPr="00BD6F46">
              <w:rPr>
                <w:lang w:eastAsia="zh-CN"/>
              </w:rPr>
              <w:t>Pv4</w:t>
            </w:r>
            <w:r w:rsidRPr="00BD6F46">
              <w:rPr>
                <w:rFonts w:hint="eastAsia"/>
                <w:lang w:eastAsia="zh-CN"/>
              </w:rPr>
              <w:t>d</w:t>
            </w:r>
            <w:r w:rsidRPr="00BD6F46">
              <w:t>ynamicAddressFlag</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rPr>
            </w:pPr>
            <w:r w:rsidRPr="00BD6F46">
              <w:t>boolean</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szCs w:val="18"/>
                <w:lang w:bidi="ar-IQ"/>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lang w:bidi="ar-IQ"/>
              </w:rPr>
            </w:pPr>
            <w:r w:rsidRPr="00BD6F46">
              <w:t>This field indicates whether served IPv4 address is dynamically allocated. This field is missing if address is static.</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5A22E1" w:rsidRPr="00BD6F46" w:rsidRDefault="003978DF" w:rsidP="004C6D5A">
            <w:pPr>
              <w:pStyle w:val="TAC"/>
              <w:jc w:val="left"/>
              <w:rPr>
                <w:rFonts w:hint="eastAsia"/>
                <w:lang w:eastAsia="zh-CN"/>
              </w:rPr>
            </w:pPr>
            <w:r>
              <w:rPr>
                <w:lang w:eastAsia="zh-CN"/>
              </w:rPr>
              <w:t>i</w:t>
            </w:r>
            <w:r w:rsidR="005A22E1" w:rsidRPr="00BD6F46">
              <w:rPr>
                <w:lang w:eastAsia="zh-CN"/>
              </w:rPr>
              <w:t>Pv6</w:t>
            </w:r>
            <w:r w:rsidR="005A22E1" w:rsidRPr="00BD6F46">
              <w:rPr>
                <w:rFonts w:hint="eastAsia"/>
                <w:lang w:eastAsia="zh-CN"/>
              </w:rPr>
              <w:t>d</w:t>
            </w:r>
            <w:r w:rsidR="005A22E1" w:rsidRPr="00BD6F46">
              <w:t>ynamic</w:t>
            </w:r>
            <w:r>
              <w:t>Prefix</w:t>
            </w:r>
            <w:r w:rsidR="005A22E1" w:rsidRPr="00BD6F46">
              <w:t>Flag</w:t>
            </w:r>
          </w:p>
        </w:tc>
        <w:tc>
          <w:tcPr>
            <w:tcW w:w="179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BD6F46">
              <w:t>boolean</w:t>
            </w:r>
          </w:p>
        </w:tc>
        <w:tc>
          <w:tcPr>
            <w:tcW w:w="474"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C"/>
              <w:rPr>
                <w:lang w:eastAsia="zh-CN"/>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pPr>
            <w:r w:rsidRPr="00BD6F46">
              <w:t xml:space="preserve">This field indicates whether served IPv6 address </w:t>
            </w:r>
            <w:r w:rsidR="003978DF">
              <w:t xml:space="preserve">prefix </w:t>
            </w:r>
            <w:r w:rsidRPr="00BD6F46">
              <w:t>is dynamically allocated. This field is missing if address is static.</w:t>
            </w:r>
          </w:p>
        </w:tc>
        <w:tc>
          <w:tcPr>
            <w:tcW w:w="1843" w:type="dxa"/>
            <w:tcBorders>
              <w:top w:val="single" w:sz="4" w:space="0" w:color="auto"/>
              <w:left w:val="single" w:sz="4" w:space="0" w:color="auto"/>
              <w:bottom w:val="single" w:sz="4" w:space="0" w:color="auto"/>
              <w:right w:val="single" w:sz="4" w:space="0" w:color="auto"/>
            </w:tcBorders>
          </w:tcPr>
          <w:p w:rsidR="005A22E1" w:rsidRPr="00BD6F46" w:rsidRDefault="005A22E1" w:rsidP="004C6D5A">
            <w:pPr>
              <w:pStyle w:val="TAL"/>
              <w:rPr>
                <w:rFonts w:cs="Arial"/>
                <w:szCs w:val="18"/>
              </w:rPr>
            </w:pPr>
          </w:p>
        </w:tc>
      </w:tr>
      <w:tr w:rsidR="00B94535"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B94535" w:rsidRDefault="00B94535" w:rsidP="00B94535">
            <w:pPr>
              <w:pStyle w:val="TAC"/>
              <w:jc w:val="left"/>
              <w:rPr>
                <w:lang w:eastAsia="zh-CN"/>
              </w:rPr>
            </w:pPr>
            <w:r>
              <w:rPr>
                <w:lang w:eastAsia="zh-CN"/>
              </w:rPr>
              <w:t>add</w:t>
            </w:r>
            <w:r w:rsidRPr="00BD6F46">
              <w:rPr>
                <w:lang w:bidi="ar-IQ"/>
              </w:rPr>
              <w:t>I</w:t>
            </w:r>
            <w:r>
              <w:rPr>
                <w:lang w:bidi="ar-IQ"/>
              </w:rPr>
              <w:t>p</w:t>
            </w:r>
            <w:r w:rsidRPr="00BD6F46">
              <w:rPr>
                <w:lang w:bidi="ar-IQ"/>
              </w:rPr>
              <w:t>v</w:t>
            </w:r>
            <w:r>
              <w:rPr>
                <w:lang w:bidi="ar-IQ"/>
              </w:rPr>
              <w:t>6AddrPrefixes</w:t>
            </w:r>
          </w:p>
        </w:tc>
        <w:tc>
          <w:tcPr>
            <w:tcW w:w="1794" w:type="dxa"/>
            <w:tcBorders>
              <w:top w:val="single" w:sz="4" w:space="0" w:color="auto"/>
              <w:left w:val="single" w:sz="4" w:space="0" w:color="auto"/>
              <w:bottom w:val="single" w:sz="4" w:space="0" w:color="auto"/>
              <w:right w:val="single" w:sz="4" w:space="0" w:color="auto"/>
            </w:tcBorders>
          </w:tcPr>
          <w:p w:rsidR="00B94535" w:rsidRPr="00BD6F46" w:rsidRDefault="00B94535" w:rsidP="00B94535">
            <w:pPr>
              <w:pStyle w:val="TAL"/>
            </w:pPr>
            <w:r w:rsidRPr="00BD6F46">
              <w:rPr>
                <w:lang w:bidi="ar-IQ"/>
              </w:rPr>
              <w:t>I</w:t>
            </w:r>
            <w:r>
              <w:rPr>
                <w:lang w:bidi="ar-IQ"/>
              </w:rPr>
              <w:t>p</w:t>
            </w:r>
            <w:r w:rsidRPr="00BD6F46">
              <w:rPr>
                <w:lang w:bidi="ar-IQ"/>
              </w:rPr>
              <w:t>v</w:t>
            </w:r>
            <w:r>
              <w:rPr>
                <w:lang w:bidi="ar-IQ"/>
              </w:rPr>
              <w:t>6Prefix</w:t>
            </w:r>
          </w:p>
        </w:tc>
        <w:tc>
          <w:tcPr>
            <w:tcW w:w="474" w:type="dxa"/>
            <w:tcBorders>
              <w:top w:val="single" w:sz="4" w:space="0" w:color="auto"/>
              <w:left w:val="single" w:sz="4" w:space="0" w:color="auto"/>
              <w:bottom w:val="single" w:sz="4" w:space="0" w:color="auto"/>
              <w:right w:val="single" w:sz="4" w:space="0" w:color="auto"/>
            </w:tcBorders>
          </w:tcPr>
          <w:p w:rsidR="00B94535" w:rsidRPr="00BD6F46" w:rsidRDefault="00B94535" w:rsidP="00B94535">
            <w:pPr>
              <w:pStyle w:val="TAC"/>
              <w:rPr>
                <w:lang w:eastAsia="zh-CN"/>
              </w:rPr>
            </w:pPr>
            <w:r>
              <w:rPr>
                <w:szCs w:val="18"/>
                <w:lang w:bidi="ar-IQ"/>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B94535" w:rsidRPr="00BD6F46" w:rsidRDefault="00B94535" w:rsidP="00B94535">
            <w:pPr>
              <w:pStyle w:val="TAL"/>
              <w:rPr>
                <w:rFonts w:hint="eastAsia"/>
                <w:lang w:eastAsia="zh-CN" w:bidi="ar-IQ"/>
              </w:rPr>
            </w:pPr>
            <w:r>
              <w:rPr>
                <w:lang w:eastAsia="zh-CN" w:bidi="ar-IQ"/>
              </w:rPr>
              <w:t>0..</w:t>
            </w:r>
            <w:r w:rsidR="000A3E1B" w:rsidRPr="000A3E1B">
              <w:rPr>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B94535" w:rsidRPr="00BD6F46" w:rsidRDefault="000A3E1B" w:rsidP="00B94535">
            <w:pPr>
              <w:pStyle w:val="TAL"/>
            </w:pPr>
            <w:r w:rsidRPr="000A3E1B">
              <w:t>One</w:t>
            </w:r>
            <w:r w:rsidR="00B94535" w:rsidRPr="00E13C2E">
              <w:t xml:space="preserve"> </w:t>
            </w:r>
            <w:r w:rsidR="00B94535">
              <w:t>additional</w:t>
            </w:r>
            <w:r w:rsidR="00B94535" w:rsidRPr="00BD6F46">
              <w:t xml:space="preserve"> </w:t>
            </w:r>
            <w:r w:rsidR="00B94535" w:rsidRPr="00BD6F46">
              <w:rPr>
                <w:lang w:bidi="ar-IQ"/>
              </w:rPr>
              <w:t xml:space="preserve">IPv6 </w:t>
            </w:r>
            <w:r w:rsidR="00B94535">
              <w:rPr>
                <w:lang w:bidi="ar-IQ"/>
              </w:rPr>
              <w:t>prefix</w:t>
            </w:r>
            <w:r w:rsidR="00B94535" w:rsidRPr="00BD6F46">
              <w:rPr>
                <w:lang w:bidi="ar-IQ"/>
              </w:rPr>
              <w:t xml:space="preserve"> allocated for the PDU session</w:t>
            </w:r>
            <w:r w:rsidRPr="000A3E1B">
              <w:rPr>
                <w:lang w:bidi="ar-IQ"/>
              </w:rPr>
              <w:t>. May be used when there is only one additional IPv6 address prefix.</w:t>
            </w:r>
          </w:p>
        </w:tc>
        <w:tc>
          <w:tcPr>
            <w:tcW w:w="1843" w:type="dxa"/>
            <w:tcBorders>
              <w:top w:val="single" w:sz="4" w:space="0" w:color="auto"/>
              <w:left w:val="single" w:sz="4" w:space="0" w:color="auto"/>
              <w:bottom w:val="single" w:sz="4" w:space="0" w:color="auto"/>
              <w:right w:val="single" w:sz="4" w:space="0" w:color="auto"/>
            </w:tcBorders>
          </w:tcPr>
          <w:p w:rsidR="00B94535" w:rsidRPr="00BD6F46" w:rsidRDefault="00B94535" w:rsidP="00B94535">
            <w:pPr>
              <w:pStyle w:val="TAL"/>
              <w:rPr>
                <w:rFonts w:cs="Arial"/>
                <w:szCs w:val="18"/>
              </w:rPr>
            </w:pPr>
          </w:p>
        </w:tc>
      </w:tr>
      <w:tr w:rsidR="000A3E1B"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0A3E1B" w:rsidRDefault="000A3E1B" w:rsidP="000A3E1B">
            <w:pPr>
              <w:pStyle w:val="TAC"/>
              <w:jc w:val="left"/>
              <w:rPr>
                <w:lang w:eastAsia="zh-CN"/>
              </w:rPr>
            </w:pPr>
            <w:r>
              <w:rPr>
                <w:lang w:eastAsia="zh-CN"/>
              </w:rPr>
              <w:t>add</w:t>
            </w:r>
            <w:r w:rsidRPr="00BD6F46">
              <w:rPr>
                <w:lang w:bidi="ar-IQ"/>
              </w:rPr>
              <w:t>I</w:t>
            </w:r>
            <w:r>
              <w:rPr>
                <w:lang w:bidi="ar-IQ"/>
              </w:rPr>
              <w:t>p</w:t>
            </w:r>
            <w:r w:rsidRPr="00BD6F46">
              <w:rPr>
                <w:lang w:bidi="ar-IQ"/>
              </w:rPr>
              <w:t>v</w:t>
            </w:r>
            <w:r>
              <w:rPr>
                <w:lang w:bidi="ar-IQ"/>
              </w:rPr>
              <w:t>6AddrPrefixList</w:t>
            </w:r>
          </w:p>
        </w:tc>
        <w:tc>
          <w:tcPr>
            <w:tcW w:w="1794" w:type="dxa"/>
            <w:tcBorders>
              <w:top w:val="single" w:sz="4" w:space="0" w:color="auto"/>
              <w:left w:val="single" w:sz="4" w:space="0" w:color="auto"/>
              <w:bottom w:val="single" w:sz="4" w:space="0" w:color="auto"/>
              <w:right w:val="single" w:sz="4" w:space="0" w:color="auto"/>
            </w:tcBorders>
          </w:tcPr>
          <w:p w:rsidR="000A3E1B" w:rsidDel="000A3E1B" w:rsidRDefault="000A3E1B" w:rsidP="000A3E1B">
            <w:pPr>
              <w:pStyle w:val="TAL"/>
            </w:pPr>
            <w:r>
              <w:t>array(</w:t>
            </w:r>
            <w:r w:rsidRPr="00BD6F46">
              <w:rPr>
                <w:lang w:bidi="ar-IQ"/>
              </w:rPr>
              <w:t>I</w:t>
            </w:r>
            <w:r>
              <w:rPr>
                <w:lang w:bidi="ar-IQ"/>
              </w:rPr>
              <w:t>p</w:t>
            </w:r>
            <w:r w:rsidRPr="00BD6F46">
              <w:rPr>
                <w:lang w:bidi="ar-IQ"/>
              </w:rPr>
              <w:t>v</w:t>
            </w:r>
            <w:r>
              <w:rPr>
                <w:lang w:bidi="ar-IQ"/>
              </w:rPr>
              <w:t>6Prefix</w:t>
            </w:r>
            <w:r>
              <w:t>)</w:t>
            </w:r>
          </w:p>
        </w:tc>
        <w:tc>
          <w:tcPr>
            <w:tcW w:w="474" w:type="dxa"/>
            <w:tcBorders>
              <w:top w:val="single" w:sz="4" w:space="0" w:color="auto"/>
              <w:left w:val="single" w:sz="4" w:space="0" w:color="auto"/>
              <w:bottom w:val="single" w:sz="4" w:space="0" w:color="auto"/>
              <w:right w:val="single" w:sz="4" w:space="0" w:color="auto"/>
            </w:tcBorders>
          </w:tcPr>
          <w:p w:rsidR="000A3E1B" w:rsidRDefault="000A3E1B" w:rsidP="000A3E1B">
            <w:pPr>
              <w:pStyle w:val="TAC"/>
              <w:rPr>
                <w:szCs w:val="18"/>
                <w:lang w:bidi="ar-IQ"/>
              </w:rPr>
            </w:pPr>
            <w:r>
              <w:rPr>
                <w:szCs w:val="18"/>
                <w:lang w:bidi="ar-IQ"/>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0A3E1B" w:rsidRDefault="000A3E1B" w:rsidP="000A3E1B">
            <w:pPr>
              <w:pStyle w:val="TAL"/>
              <w:rPr>
                <w:lang w:eastAsia="zh-CN" w:bidi="ar-IQ"/>
              </w:rPr>
            </w:pPr>
            <w:r>
              <w:rPr>
                <w:lang w:eastAsia="zh-CN" w:bidi="ar-IQ"/>
              </w:rPr>
              <w:t>0..N</w:t>
            </w:r>
          </w:p>
        </w:tc>
        <w:tc>
          <w:tcPr>
            <w:tcW w:w="2689" w:type="dxa"/>
            <w:tcBorders>
              <w:top w:val="single" w:sz="4" w:space="0" w:color="auto"/>
              <w:left w:val="single" w:sz="4" w:space="0" w:color="auto"/>
              <w:bottom w:val="single" w:sz="4" w:space="0" w:color="auto"/>
              <w:right w:val="single" w:sz="4" w:space="0" w:color="auto"/>
            </w:tcBorders>
          </w:tcPr>
          <w:p w:rsidR="000A3E1B" w:rsidRPr="00E13C2E" w:rsidDel="000A3E1B" w:rsidRDefault="000A3E1B" w:rsidP="000A3E1B">
            <w:pPr>
              <w:pStyle w:val="TAL"/>
            </w:pPr>
            <w:r w:rsidRPr="00E13C2E">
              <w:t xml:space="preserve">List of </w:t>
            </w:r>
            <w:r>
              <w:t>additional</w:t>
            </w:r>
            <w:r w:rsidRPr="00BD6F46">
              <w:t xml:space="preserve"> </w:t>
            </w:r>
            <w:r w:rsidRPr="00BD6F46">
              <w:rPr>
                <w:lang w:bidi="ar-IQ"/>
              </w:rPr>
              <w:t xml:space="preserve">IPv6 </w:t>
            </w:r>
            <w:r>
              <w:rPr>
                <w:lang w:bidi="ar-IQ"/>
              </w:rPr>
              <w:t>prefix</w:t>
            </w:r>
            <w:r w:rsidRPr="00BD6F46">
              <w:rPr>
                <w:lang w:bidi="ar-IQ"/>
              </w:rPr>
              <w:t xml:space="preserve"> allocated for the PDU session</w:t>
            </w:r>
            <w:r>
              <w:rPr>
                <w:lang w:bidi="ar-IQ"/>
              </w:rPr>
              <w:t xml:space="preserve">. </w:t>
            </w:r>
          </w:p>
        </w:tc>
        <w:tc>
          <w:tcPr>
            <w:tcW w:w="1843" w:type="dxa"/>
            <w:tcBorders>
              <w:top w:val="single" w:sz="4" w:space="0" w:color="auto"/>
              <w:left w:val="single" w:sz="4" w:space="0" w:color="auto"/>
              <w:bottom w:val="single" w:sz="4" w:space="0" w:color="auto"/>
              <w:right w:val="single" w:sz="4" w:space="0" w:color="auto"/>
            </w:tcBorders>
          </w:tcPr>
          <w:p w:rsidR="000A3E1B" w:rsidRPr="00BD6F46" w:rsidRDefault="000A3E1B" w:rsidP="000A3E1B">
            <w:pPr>
              <w:pStyle w:val="TAL"/>
              <w:rPr>
                <w:rFonts w:cs="Arial"/>
                <w:szCs w:val="18"/>
              </w:rPr>
            </w:pPr>
          </w:p>
        </w:tc>
      </w:tr>
      <w:tr w:rsidR="000A3E1B" w:rsidRPr="00BD6F46" w:rsidTr="00257920">
        <w:trPr>
          <w:jc w:val="center"/>
        </w:trPr>
        <w:tc>
          <w:tcPr>
            <w:tcW w:w="9348" w:type="dxa"/>
            <w:gridSpan w:val="6"/>
            <w:tcBorders>
              <w:top w:val="single" w:sz="4" w:space="0" w:color="auto"/>
              <w:left w:val="single" w:sz="4" w:space="0" w:color="auto"/>
              <w:bottom w:val="single" w:sz="4" w:space="0" w:color="auto"/>
              <w:right w:val="single" w:sz="4" w:space="0" w:color="auto"/>
            </w:tcBorders>
          </w:tcPr>
          <w:p w:rsidR="000A3E1B" w:rsidRPr="00BD6F46" w:rsidRDefault="000A3E1B" w:rsidP="000A3E1B">
            <w:pPr>
              <w:pStyle w:val="TAL"/>
              <w:rPr>
                <w:rFonts w:cs="Arial"/>
                <w:szCs w:val="18"/>
              </w:rPr>
            </w:pPr>
            <w:r w:rsidRPr="00BD6F46">
              <w:t>NOTE 1:</w:t>
            </w:r>
            <w:r w:rsidRPr="00BD6F46">
              <w:tab/>
            </w:r>
            <w:r>
              <w:t>If both t</w:t>
            </w:r>
            <w:r>
              <w:rPr>
                <w:lang w:bidi="ar-IQ"/>
              </w:rPr>
              <w:t xml:space="preserve">he </w:t>
            </w:r>
            <w:r>
              <w:rPr>
                <w:lang w:eastAsia="zh-CN"/>
              </w:rPr>
              <w:t>add</w:t>
            </w:r>
            <w:r w:rsidRPr="00BD6F46">
              <w:rPr>
                <w:lang w:bidi="ar-IQ"/>
              </w:rPr>
              <w:t>I</w:t>
            </w:r>
            <w:r>
              <w:rPr>
                <w:lang w:bidi="ar-IQ"/>
              </w:rPr>
              <w:t>p</w:t>
            </w:r>
            <w:r w:rsidRPr="00BD6F46">
              <w:rPr>
                <w:lang w:bidi="ar-IQ"/>
              </w:rPr>
              <w:t>v</w:t>
            </w:r>
            <w:r>
              <w:rPr>
                <w:lang w:bidi="ar-IQ"/>
              </w:rPr>
              <w:t xml:space="preserve">6AddrPrefixList and </w:t>
            </w:r>
            <w:r>
              <w:rPr>
                <w:lang w:eastAsia="zh-CN"/>
              </w:rPr>
              <w:t>add</w:t>
            </w:r>
            <w:r w:rsidRPr="00BD6F46">
              <w:rPr>
                <w:lang w:bidi="ar-IQ"/>
              </w:rPr>
              <w:t>I</w:t>
            </w:r>
            <w:r>
              <w:rPr>
                <w:lang w:bidi="ar-IQ"/>
              </w:rPr>
              <w:t>p</w:t>
            </w:r>
            <w:r w:rsidRPr="00BD6F46">
              <w:rPr>
                <w:lang w:bidi="ar-IQ"/>
              </w:rPr>
              <w:t>v</w:t>
            </w:r>
            <w:r>
              <w:rPr>
                <w:lang w:bidi="ar-IQ"/>
              </w:rPr>
              <w:t xml:space="preserve">6AddrPrefixes are included, the IPv6 address prefix in </w:t>
            </w:r>
            <w:r>
              <w:rPr>
                <w:lang w:eastAsia="zh-CN"/>
              </w:rPr>
              <w:t>add</w:t>
            </w:r>
            <w:r w:rsidRPr="00BD6F46">
              <w:rPr>
                <w:lang w:bidi="ar-IQ"/>
              </w:rPr>
              <w:t>I</w:t>
            </w:r>
            <w:r>
              <w:rPr>
                <w:lang w:bidi="ar-IQ"/>
              </w:rPr>
              <w:t>p</w:t>
            </w:r>
            <w:r w:rsidRPr="00BD6F46">
              <w:rPr>
                <w:lang w:bidi="ar-IQ"/>
              </w:rPr>
              <w:t>v</w:t>
            </w:r>
            <w:r>
              <w:rPr>
                <w:lang w:bidi="ar-IQ"/>
              </w:rPr>
              <w:t xml:space="preserve">6AddrPrefixes is also present in the </w:t>
            </w:r>
            <w:r>
              <w:rPr>
                <w:lang w:eastAsia="zh-CN"/>
              </w:rPr>
              <w:t>add</w:t>
            </w:r>
            <w:r w:rsidRPr="00BD6F46">
              <w:rPr>
                <w:lang w:bidi="ar-IQ"/>
              </w:rPr>
              <w:t>I</w:t>
            </w:r>
            <w:r>
              <w:rPr>
                <w:lang w:bidi="ar-IQ"/>
              </w:rPr>
              <w:t>p</w:t>
            </w:r>
            <w:r w:rsidRPr="00BD6F46">
              <w:rPr>
                <w:lang w:bidi="ar-IQ"/>
              </w:rPr>
              <w:t>v</w:t>
            </w:r>
            <w:r>
              <w:rPr>
                <w:lang w:bidi="ar-IQ"/>
              </w:rPr>
              <w:t>6AddrPrefixList</w:t>
            </w:r>
            <w:r>
              <w:t>.</w:t>
            </w:r>
          </w:p>
        </w:tc>
      </w:tr>
    </w:tbl>
    <w:p w:rsidR="005A22E1" w:rsidRPr="00BD6F46" w:rsidRDefault="005A22E1" w:rsidP="005A22E1">
      <w:pPr>
        <w:rPr>
          <w:lang w:eastAsia="zh-CN"/>
        </w:rPr>
      </w:pPr>
    </w:p>
    <w:p w:rsidR="005A22E1" w:rsidRPr="00BD6F46" w:rsidRDefault="00FF0A50" w:rsidP="007F2678">
      <w:pPr>
        <w:pStyle w:val="Heading6"/>
        <w:rPr>
          <w:rFonts w:hint="eastAsia"/>
          <w:lang w:eastAsia="zh-CN"/>
        </w:rPr>
      </w:pPr>
      <w:bookmarkStart w:id="614" w:name="_Toc20227309"/>
      <w:bookmarkStart w:id="615" w:name="_Toc27749541"/>
      <w:bookmarkStart w:id="616" w:name="_Toc28709468"/>
      <w:bookmarkStart w:id="617" w:name="_Toc44671087"/>
      <w:bookmarkStart w:id="618" w:name="_Toc51918995"/>
      <w:bookmarkStart w:id="619" w:name="_Toc155608730"/>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2.12</w:t>
      </w:r>
      <w:r w:rsidR="005A22E1" w:rsidRPr="00BD6F46">
        <w:rPr>
          <w:lang w:eastAsia="zh-CN"/>
        </w:rPr>
        <w:tab/>
        <w:t>Type ServingNetworkFunctionID</w:t>
      </w:r>
      <w:bookmarkEnd w:id="614"/>
      <w:bookmarkEnd w:id="615"/>
      <w:bookmarkEnd w:id="616"/>
      <w:bookmarkEnd w:id="617"/>
      <w:bookmarkEnd w:id="618"/>
      <w:bookmarkEnd w:id="619"/>
    </w:p>
    <w:p w:rsidR="005A22E1" w:rsidRPr="00BD6F46" w:rsidRDefault="005A22E1" w:rsidP="005A22E1">
      <w:pPr>
        <w:pStyle w:val="TH"/>
      </w:pPr>
      <w:r w:rsidRPr="00BD6F46">
        <w:t>Table </w:t>
      </w:r>
      <w:r w:rsidR="002C6BA0" w:rsidRPr="00BD6F46">
        <w:rPr>
          <w:lang w:eastAsia="zh-CN"/>
        </w:rPr>
        <w:t>6</w:t>
      </w:r>
      <w:r w:rsidR="002C6BA0" w:rsidRPr="00BD6F46">
        <w:rPr>
          <w:rFonts w:hint="eastAsia"/>
          <w:lang w:eastAsia="zh-CN"/>
        </w:rPr>
        <w:t>.</w:t>
      </w:r>
      <w:r w:rsidR="002C6BA0" w:rsidRPr="00BD6F46">
        <w:rPr>
          <w:lang w:eastAsia="zh-CN"/>
        </w:rPr>
        <w:t>1</w:t>
      </w:r>
      <w:r w:rsidR="002C6BA0" w:rsidRPr="00BD6F46">
        <w:rPr>
          <w:rFonts w:hint="eastAsia"/>
          <w:lang w:eastAsia="zh-CN"/>
        </w:rPr>
        <w:t>.</w:t>
      </w:r>
      <w:r w:rsidR="002C6BA0" w:rsidRPr="00BD6F46">
        <w:rPr>
          <w:lang w:eastAsia="zh-CN"/>
        </w:rPr>
        <w:t>6.</w:t>
      </w:r>
      <w:r w:rsidR="002C6BA0" w:rsidRPr="00BD6F46">
        <w:rPr>
          <w:rFonts w:hint="eastAsia"/>
          <w:lang w:eastAsia="zh-CN"/>
        </w:rPr>
        <w:t>2.</w:t>
      </w:r>
      <w:r w:rsidR="002C6BA0" w:rsidRPr="00BD6F46">
        <w:rPr>
          <w:lang w:eastAsia="zh-CN"/>
        </w:rPr>
        <w:t>2.12-</w:t>
      </w:r>
      <w:r w:rsidR="002C6BA0" w:rsidRPr="00BD6F46">
        <w:rPr>
          <w:rFonts w:hint="eastAsia"/>
          <w:lang w:eastAsia="zh-CN"/>
        </w:rPr>
        <w:t>1</w:t>
      </w:r>
      <w:r w:rsidRPr="00BD6F46">
        <w:t xml:space="preserve">: Definition of type </w:t>
      </w:r>
      <w:r w:rsidRPr="00BD6F46">
        <w:rPr>
          <w:lang w:bidi="ar-IQ"/>
        </w:rPr>
        <w:t>ServingNetworkFunctionID</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5A22E1"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pPr>
            <w:r w:rsidRPr="00BD6F46">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jc w:val="left"/>
            </w:pPr>
            <w:r w:rsidRPr="00BD6F46">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5A22E1" w:rsidRPr="00BD6F46" w:rsidRDefault="005A22E1" w:rsidP="004C6D5A">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A22E1" w:rsidRPr="00BD6F46" w:rsidRDefault="005A22E1" w:rsidP="004C6D5A">
            <w:pPr>
              <w:pStyle w:val="TAH"/>
              <w:rPr>
                <w:rFonts w:cs="Arial"/>
                <w:szCs w:val="18"/>
              </w:rPr>
            </w:pPr>
            <w:r w:rsidRPr="00BD6F46">
              <w:rPr>
                <w:rFonts w:cs="Arial"/>
                <w:szCs w:val="18"/>
              </w:rPr>
              <w:t>Applicability</w:t>
            </w:r>
          </w:p>
        </w:tc>
      </w:tr>
      <w:tr w:rsidR="00C601ED"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C601ED" w:rsidRPr="00BD6F46" w:rsidRDefault="00BC6593" w:rsidP="00C601ED">
            <w:pPr>
              <w:pStyle w:val="TAL"/>
              <w:rPr>
                <w:lang w:eastAsia="zh-CN"/>
              </w:rPr>
            </w:pPr>
            <w:r w:rsidRPr="00EB6CD9">
              <w:rPr>
                <w:lang w:bidi="ar-IQ"/>
              </w:rPr>
              <w:t>servingNetworkFunctionInformation</w:t>
            </w:r>
          </w:p>
        </w:tc>
        <w:tc>
          <w:tcPr>
            <w:tcW w:w="1794" w:type="dxa"/>
            <w:tcBorders>
              <w:top w:val="single" w:sz="4" w:space="0" w:color="auto"/>
              <w:left w:val="single" w:sz="4" w:space="0" w:color="auto"/>
              <w:bottom w:val="single" w:sz="4" w:space="0" w:color="auto"/>
              <w:right w:val="single" w:sz="4" w:space="0" w:color="auto"/>
            </w:tcBorders>
          </w:tcPr>
          <w:p w:rsidR="00C601ED" w:rsidRPr="00BD6F46" w:rsidRDefault="00C601ED" w:rsidP="00C601ED">
            <w:pPr>
              <w:pStyle w:val="TAL"/>
              <w:rPr>
                <w:lang w:eastAsia="zh-CN"/>
              </w:rPr>
            </w:pPr>
            <w:r>
              <w:rPr>
                <w:lang w:eastAsia="zh-CN"/>
              </w:rPr>
              <w:t>NFIdentification</w:t>
            </w:r>
          </w:p>
        </w:tc>
        <w:tc>
          <w:tcPr>
            <w:tcW w:w="474" w:type="dxa"/>
            <w:tcBorders>
              <w:top w:val="single" w:sz="4" w:space="0" w:color="auto"/>
              <w:left w:val="single" w:sz="4" w:space="0" w:color="auto"/>
              <w:bottom w:val="single" w:sz="4" w:space="0" w:color="auto"/>
              <w:right w:val="single" w:sz="4" w:space="0" w:color="auto"/>
            </w:tcBorders>
          </w:tcPr>
          <w:p w:rsidR="00C601ED" w:rsidRPr="00BD6F46" w:rsidRDefault="00C601ED" w:rsidP="00C601ED">
            <w:pPr>
              <w:pStyle w:val="TAC"/>
              <w:rPr>
                <w:rFonts w:hint="eastAsia"/>
                <w:lang w:eastAsia="zh-CN"/>
              </w:rPr>
            </w:pPr>
            <w:r>
              <w:rPr>
                <w:szCs w:val="18"/>
                <w:lang w:bidi="ar-IQ"/>
              </w:rPr>
              <w:t>M</w:t>
            </w:r>
          </w:p>
        </w:tc>
        <w:tc>
          <w:tcPr>
            <w:tcW w:w="992" w:type="dxa"/>
            <w:tcBorders>
              <w:top w:val="single" w:sz="4" w:space="0" w:color="auto"/>
              <w:left w:val="single" w:sz="4" w:space="0" w:color="auto"/>
              <w:bottom w:val="single" w:sz="4" w:space="0" w:color="auto"/>
              <w:right w:val="single" w:sz="4" w:space="0" w:color="auto"/>
            </w:tcBorders>
          </w:tcPr>
          <w:p w:rsidR="00C601ED" w:rsidRPr="00BD6F46" w:rsidRDefault="00C601ED" w:rsidP="00C601ED">
            <w:pPr>
              <w:pStyle w:val="TAL"/>
              <w:rPr>
                <w:rFonts w:hint="eastAsia"/>
                <w:noProof/>
                <w:lang w:eastAsia="zh-CN"/>
              </w:rPr>
            </w:pPr>
            <w:r>
              <w:rPr>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C601ED" w:rsidRDefault="00C601ED" w:rsidP="00C601ED">
            <w:pPr>
              <w:pStyle w:val="TAL"/>
              <w:rPr>
                <w:lang w:bidi="ar-IQ"/>
              </w:rPr>
            </w:pPr>
            <w:r>
              <w:rPr>
                <w:lang w:bidi="ar-IQ"/>
              </w:rPr>
              <w:t>Serving Network Function information: i.e. AMF</w:t>
            </w:r>
            <w:r w:rsidR="00095529">
              <w:rPr>
                <w:lang w:bidi="ar-IQ"/>
              </w:rPr>
              <w:t>, I-SMF,</w:t>
            </w:r>
            <w:r>
              <w:rPr>
                <w:lang w:bidi="ar-IQ"/>
              </w:rPr>
              <w:t xml:space="preserve"> </w:t>
            </w:r>
            <w:r w:rsidR="00252744" w:rsidRPr="00252744">
              <w:rPr>
                <w:lang w:bidi="ar-IQ"/>
              </w:rPr>
              <w:t>SGW, V</w:t>
            </w:r>
            <w:r>
              <w:rPr>
                <w:lang w:bidi="ar-IQ"/>
              </w:rPr>
              <w:t>-SMF</w:t>
            </w:r>
            <w:r w:rsidR="00B44E72">
              <w:rPr>
                <w:lang w:bidi="ar-IQ"/>
              </w:rPr>
              <w:t>,</w:t>
            </w:r>
            <w:r w:rsidR="00252744" w:rsidRPr="00252744">
              <w:rPr>
                <w:lang w:bidi="ar-IQ"/>
              </w:rPr>
              <w:t xml:space="preserve"> SGSN</w:t>
            </w:r>
            <w:r w:rsidR="00B44E72">
              <w:rPr>
                <w:lang w:bidi="ar-IQ"/>
              </w:rPr>
              <w:t xml:space="preserve"> or ePDG</w:t>
            </w:r>
            <w:r>
              <w:rPr>
                <w:lang w:bidi="ar-IQ"/>
              </w:rPr>
              <w:t>.</w:t>
            </w:r>
          </w:p>
          <w:p w:rsidR="006309AA" w:rsidRPr="00BD6F46" w:rsidRDefault="006309AA" w:rsidP="00C601ED">
            <w:pPr>
              <w:pStyle w:val="TAL"/>
              <w:rPr>
                <w:rFonts w:hint="eastAsia"/>
                <w:noProof/>
                <w:lang w:eastAsia="zh-CN"/>
              </w:rPr>
            </w:pPr>
            <w:r>
              <w:rPr>
                <w:lang w:bidi="ar-IQ"/>
              </w:rPr>
              <w:t>For V-SMF, the NFIdentification.</w:t>
            </w:r>
            <w:r>
              <w:rPr>
                <w:lang w:eastAsia="zh-CN"/>
              </w:rPr>
              <w:t>n</w:t>
            </w:r>
            <w:r>
              <w:t xml:space="preserve">odeFunctionality shall have the value </w:t>
            </w:r>
            <w:r>
              <w:rPr>
                <w:lang w:bidi="ar-IQ"/>
              </w:rPr>
              <w:t>SMF.</w:t>
            </w:r>
          </w:p>
        </w:tc>
        <w:tc>
          <w:tcPr>
            <w:tcW w:w="1843" w:type="dxa"/>
            <w:tcBorders>
              <w:top w:val="single" w:sz="4" w:space="0" w:color="auto"/>
              <w:left w:val="single" w:sz="4" w:space="0" w:color="auto"/>
              <w:bottom w:val="single" w:sz="4" w:space="0" w:color="auto"/>
              <w:right w:val="single" w:sz="4" w:space="0" w:color="auto"/>
            </w:tcBorders>
          </w:tcPr>
          <w:p w:rsidR="00C601ED" w:rsidRPr="00BD6F46" w:rsidRDefault="00C601ED" w:rsidP="00C601ED">
            <w:pPr>
              <w:pStyle w:val="TAL"/>
              <w:rPr>
                <w:rFonts w:cs="Arial"/>
                <w:szCs w:val="18"/>
              </w:rPr>
            </w:pPr>
          </w:p>
        </w:tc>
      </w:tr>
      <w:tr w:rsidR="00C601ED" w:rsidRPr="00BD6F46" w:rsidTr="004C6D5A">
        <w:trPr>
          <w:jc w:val="center"/>
        </w:trPr>
        <w:tc>
          <w:tcPr>
            <w:tcW w:w="1556" w:type="dxa"/>
            <w:tcBorders>
              <w:top w:val="single" w:sz="4" w:space="0" w:color="auto"/>
              <w:left w:val="single" w:sz="4" w:space="0" w:color="auto"/>
              <w:bottom w:val="single" w:sz="4" w:space="0" w:color="auto"/>
              <w:right w:val="single" w:sz="4" w:space="0" w:color="auto"/>
            </w:tcBorders>
          </w:tcPr>
          <w:p w:rsidR="00C601ED" w:rsidRPr="00BD6F46" w:rsidRDefault="00C601ED" w:rsidP="00C601ED">
            <w:pPr>
              <w:pStyle w:val="TAL"/>
              <w:rPr>
                <w:lang w:bidi="ar-IQ"/>
              </w:rPr>
            </w:pPr>
            <w:r>
              <w:rPr>
                <w:lang w:eastAsia="zh-CN" w:bidi="ar-IQ"/>
              </w:rPr>
              <w:t>aMFId</w:t>
            </w:r>
          </w:p>
        </w:tc>
        <w:tc>
          <w:tcPr>
            <w:tcW w:w="1794" w:type="dxa"/>
            <w:tcBorders>
              <w:top w:val="single" w:sz="4" w:space="0" w:color="auto"/>
              <w:left w:val="single" w:sz="4" w:space="0" w:color="auto"/>
              <w:bottom w:val="single" w:sz="4" w:space="0" w:color="auto"/>
              <w:right w:val="single" w:sz="4" w:space="0" w:color="auto"/>
            </w:tcBorders>
          </w:tcPr>
          <w:p w:rsidR="00C601ED" w:rsidRPr="00BD6F46" w:rsidRDefault="00C601ED" w:rsidP="00C601ED">
            <w:pPr>
              <w:pStyle w:val="TAL"/>
            </w:pPr>
            <w:r>
              <w:rPr>
                <w:lang w:eastAsia="zh-CN"/>
              </w:rPr>
              <w:t>AmfId</w:t>
            </w:r>
          </w:p>
        </w:tc>
        <w:tc>
          <w:tcPr>
            <w:tcW w:w="474" w:type="dxa"/>
            <w:tcBorders>
              <w:top w:val="single" w:sz="4" w:space="0" w:color="auto"/>
              <w:left w:val="single" w:sz="4" w:space="0" w:color="auto"/>
              <w:bottom w:val="single" w:sz="4" w:space="0" w:color="auto"/>
              <w:right w:val="single" w:sz="4" w:space="0" w:color="auto"/>
            </w:tcBorders>
          </w:tcPr>
          <w:p w:rsidR="00C601ED" w:rsidRPr="00BD6F46" w:rsidRDefault="00C601ED" w:rsidP="00C601ED">
            <w:pPr>
              <w:pStyle w:val="TAC"/>
              <w:rPr>
                <w:szCs w:val="18"/>
                <w:lang w:bidi="ar-IQ"/>
              </w:rPr>
            </w:pPr>
            <w:r>
              <w:rPr>
                <w:lang w:eastAsia="zh-CN"/>
              </w:rPr>
              <w:t>O</w:t>
            </w:r>
            <w:r>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C601ED" w:rsidRPr="00BD6F46" w:rsidRDefault="00C601ED" w:rsidP="00C601ED">
            <w:pPr>
              <w:pStyle w:val="TAL"/>
              <w:rPr>
                <w:rFonts w:hint="eastAsia"/>
                <w:noProof/>
                <w:lang w:eastAsia="zh-CN"/>
              </w:rPr>
            </w:pPr>
            <w:r>
              <w:rPr>
                <w:noProof/>
                <w:lang w:eastAsia="zh-CN"/>
              </w:rPr>
              <w:t>0..1</w:t>
            </w:r>
          </w:p>
        </w:tc>
        <w:tc>
          <w:tcPr>
            <w:tcW w:w="2689" w:type="dxa"/>
            <w:tcBorders>
              <w:top w:val="single" w:sz="4" w:space="0" w:color="auto"/>
              <w:left w:val="single" w:sz="4" w:space="0" w:color="auto"/>
              <w:bottom w:val="single" w:sz="4" w:space="0" w:color="auto"/>
              <w:right w:val="single" w:sz="4" w:space="0" w:color="auto"/>
            </w:tcBorders>
          </w:tcPr>
          <w:p w:rsidR="00C601ED" w:rsidRPr="00BD6F46" w:rsidRDefault="00C601ED" w:rsidP="00C601ED">
            <w:pPr>
              <w:pStyle w:val="TAL"/>
            </w:pPr>
            <w:r>
              <w:t>AMF identifier</w:t>
            </w:r>
          </w:p>
        </w:tc>
        <w:tc>
          <w:tcPr>
            <w:tcW w:w="1843" w:type="dxa"/>
            <w:tcBorders>
              <w:top w:val="single" w:sz="4" w:space="0" w:color="auto"/>
              <w:left w:val="single" w:sz="4" w:space="0" w:color="auto"/>
              <w:bottom w:val="single" w:sz="4" w:space="0" w:color="auto"/>
              <w:right w:val="single" w:sz="4" w:space="0" w:color="auto"/>
            </w:tcBorders>
          </w:tcPr>
          <w:p w:rsidR="00C601ED" w:rsidRPr="00BD6F46" w:rsidRDefault="00C601ED" w:rsidP="00C601ED">
            <w:pPr>
              <w:pStyle w:val="TAL"/>
              <w:rPr>
                <w:rFonts w:cs="Arial"/>
                <w:szCs w:val="18"/>
              </w:rPr>
            </w:pPr>
          </w:p>
        </w:tc>
      </w:tr>
    </w:tbl>
    <w:p w:rsidR="00300F0B" w:rsidRPr="00BD6F46" w:rsidRDefault="00300F0B" w:rsidP="008D79D4"/>
    <w:p w:rsidR="00427800" w:rsidRPr="00BD6F46" w:rsidRDefault="00427800" w:rsidP="007F2678">
      <w:pPr>
        <w:pStyle w:val="Heading6"/>
        <w:rPr>
          <w:rFonts w:hint="eastAsia"/>
          <w:lang w:eastAsia="zh-CN"/>
        </w:rPr>
      </w:pPr>
      <w:bookmarkStart w:id="620" w:name="_Toc20227310"/>
      <w:bookmarkStart w:id="621" w:name="_Toc27749542"/>
      <w:bookmarkStart w:id="622" w:name="_Toc28709469"/>
      <w:bookmarkStart w:id="623" w:name="_Toc44671088"/>
      <w:bookmarkStart w:id="624" w:name="_Toc51918996"/>
      <w:bookmarkStart w:id="625" w:name="_Toc155608731"/>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2</w:t>
      </w:r>
      <w:r w:rsidRPr="00BD6F46">
        <w:rPr>
          <w:rFonts w:hint="eastAsia"/>
          <w:lang w:eastAsia="zh-CN"/>
        </w:rPr>
        <w:t>.</w:t>
      </w:r>
      <w:r w:rsidRPr="00BD6F46">
        <w:rPr>
          <w:lang w:eastAsia="zh-CN"/>
        </w:rPr>
        <w:t>13</w:t>
      </w:r>
      <w:r w:rsidRPr="00BD6F46">
        <w:rPr>
          <w:lang w:eastAsia="zh-CN"/>
        </w:rPr>
        <w:tab/>
      </w:r>
      <w:r w:rsidRPr="003A3FD5">
        <w:rPr>
          <w:lang w:eastAsia="zh-CN"/>
        </w:rPr>
        <w:t>Type</w:t>
      </w:r>
      <w:r w:rsidRPr="003A3FD5">
        <w:rPr>
          <w:rFonts w:hint="eastAsia"/>
          <w:lang w:eastAsia="zh-CN"/>
        </w:rPr>
        <w:t xml:space="preserve"> </w:t>
      </w:r>
      <w:r w:rsidRPr="003A3FD5">
        <w:rPr>
          <w:lang w:eastAsia="zh-CN"/>
        </w:rPr>
        <w:t>RoamingQBCInformation</w:t>
      </w:r>
      <w:bookmarkEnd w:id="620"/>
      <w:bookmarkEnd w:id="621"/>
      <w:bookmarkEnd w:id="622"/>
      <w:bookmarkEnd w:id="623"/>
      <w:bookmarkEnd w:id="624"/>
      <w:bookmarkEnd w:id="625"/>
    </w:p>
    <w:p w:rsidR="00427800" w:rsidRPr="00BD6F46" w:rsidRDefault="00427800" w:rsidP="00427800">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1</w:t>
      </w:r>
      <w:r w:rsidRPr="00BD6F46">
        <w:rPr>
          <w:rFonts w:hint="eastAsia"/>
          <w:lang w:eastAsia="zh-CN"/>
        </w:rPr>
        <w:t>.</w:t>
      </w:r>
      <w:r w:rsidR="002542E0" w:rsidRPr="00BD6F46">
        <w:rPr>
          <w:lang w:eastAsia="zh-CN"/>
        </w:rPr>
        <w:t>1</w:t>
      </w:r>
      <w:r w:rsidR="002542E0">
        <w:rPr>
          <w:lang w:eastAsia="zh-CN"/>
        </w:rPr>
        <w:t>3</w:t>
      </w:r>
      <w:r w:rsidRPr="00BD6F46">
        <w:rPr>
          <w:lang w:eastAsia="zh-CN"/>
        </w:rPr>
        <w:t>-</w:t>
      </w:r>
      <w:r w:rsidRPr="00BD6F46">
        <w:rPr>
          <w:rFonts w:hint="eastAsia"/>
          <w:lang w:eastAsia="zh-CN"/>
        </w:rPr>
        <w:t>1</w:t>
      </w:r>
      <w:r w:rsidRPr="00BD6F46">
        <w:t xml:space="preserve">: Definition of type </w:t>
      </w:r>
      <w:r w:rsidRPr="00BD6F46">
        <w:rPr>
          <w:lang w:bidi="ar-IQ"/>
        </w:rPr>
        <w:t>RoamingQBC</w:t>
      </w:r>
      <w:r w:rsidRPr="00BD6F46">
        <w:t>Information</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843"/>
        <w:gridCol w:w="425"/>
        <w:gridCol w:w="992"/>
        <w:gridCol w:w="2689"/>
        <w:gridCol w:w="1843"/>
      </w:tblGrid>
      <w:tr w:rsidR="00427800" w:rsidRPr="00BD6F46" w:rsidTr="008879D1">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427800" w:rsidRPr="00BD6F46" w:rsidRDefault="00427800" w:rsidP="008879D1">
            <w:pPr>
              <w:pStyle w:val="TAH"/>
            </w:pPr>
            <w:r w:rsidRPr="00BD6F46">
              <w:t>Attribute name</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427800" w:rsidRPr="00BD6F46" w:rsidRDefault="00427800" w:rsidP="008879D1">
            <w:pPr>
              <w:pStyle w:val="TAH"/>
            </w:pPr>
            <w:r w:rsidRPr="00BD6F4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27800" w:rsidRPr="00BD6F46" w:rsidRDefault="00427800" w:rsidP="008879D1">
            <w:pPr>
              <w:pStyle w:val="TAH"/>
            </w:pPr>
            <w:r w:rsidRPr="00BD6F46">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427800" w:rsidRPr="00BD6F46" w:rsidRDefault="00427800" w:rsidP="008879D1">
            <w:pPr>
              <w:pStyle w:val="TAH"/>
              <w:jc w:val="left"/>
            </w:pPr>
            <w:r w:rsidRPr="00BD6F46">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427800" w:rsidRPr="00BD6F46" w:rsidRDefault="00427800" w:rsidP="008879D1">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427800" w:rsidRPr="00BD6F46" w:rsidRDefault="00427800" w:rsidP="008879D1">
            <w:pPr>
              <w:pStyle w:val="TAH"/>
              <w:rPr>
                <w:rFonts w:cs="Arial"/>
                <w:szCs w:val="18"/>
              </w:rPr>
            </w:pPr>
            <w:r w:rsidRPr="00BD6F46">
              <w:rPr>
                <w:rFonts w:cs="Arial"/>
                <w:szCs w:val="18"/>
              </w:rPr>
              <w:t>Applicability</w:t>
            </w:r>
          </w:p>
        </w:tc>
      </w:tr>
      <w:tr w:rsidR="00427800" w:rsidRPr="00BD6F46" w:rsidTr="008879D1">
        <w:trPr>
          <w:jc w:val="center"/>
        </w:trPr>
        <w:tc>
          <w:tcPr>
            <w:tcW w:w="1556"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pPr>
            <w:r w:rsidRPr="00BD6F46">
              <w:rPr>
                <w:lang w:bidi="ar-IQ"/>
              </w:rPr>
              <w:t>multipleQFIcontainer</w:t>
            </w:r>
          </w:p>
        </w:tc>
        <w:tc>
          <w:tcPr>
            <w:tcW w:w="1843"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pPr>
            <w:r w:rsidRPr="00BD6F46">
              <w:rPr>
                <w:lang w:bidi="ar-IQ"/>
              </w:rPr>
              <w:t>array(MultipleQFIcontainer</w:t>
            </w:r>
            <w:r w:rsidRPr="00BD6F46">
              <w:rPr>
                <w:lang w:eastAsia="zh-CN"/>
              </w:rPr>
              <w:t xml:space="preserve">) </w:t>
            </w:r>
            <w:r w:rsidRPr="00BD6F46">
              <w:t xml:space="preserve"> </w:t>
            </w:r>
          </w:p>
        </w:tc>
        <w:tc>
          <w:tcPr>
            <w:tcW w:w="425"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C"/>
              <w:rPr>
                <w:lang w:eastAsia="zh-CN"/>
              </w:rPr>
            </w:pPr>
            <w:r w:rsidRPr="00BD6F46">
              <w:rPr>
                <w:lang w:bidi="ar-IQ"/>
              </w:rPr>
              <w:t>Oc</w:t>
            </w:r>
          </w:p>
        </w:tc>
        <w:tc>
          <w:tcPr>
            <w:tcW w:w="992"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N</w:t>
            </w:r>
          </w:p>
        </w:tc>
        <w:tc>
          <w:tcPr>
            <w:tcW w:w="2689"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noProof/>
                <w:szCs w:val="18"/>
                <w:lang w:eastAsia="zh-CN"/>
              </w:rPr>
            </w:pPr>
            <w:r w:rsidRPr="00BD6F46">
              <w:rPr>
                <w:rFonts w:cs="Arial"/>
                <w:szCs w:val="18"/>
              </w:rPr>
              <w:t>list of QFI containers</w:t>
            </w:r>
          </w:p>
        </w:tc>
        <w:tc>
          <w:tcPr>
            <w:tcW w:w="1843"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cs="Arial"/>
                <w:szCs w:val="18"/>
              </w:rPr>
            </w:pPr>
          </w:p>
        </w:tc>
      </w:tr>
      <w:tr w:rsidR="00427800" w:rsidRPr="00BD6F46" w:rsidTr="008879D1">
        <w:trPr>
          <w:jc w:val="center"/>
        </w:trPr>
        <w:tc>
          <w:tcPr>
            <w:tcW w:w="1556"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lang w:bidi="ar-IQ"/>
              </w:rPr>
            </w:pPr>
            <w:r w:rsidRPr="00BD6F46">
              <w:rPr>
                <w:rFonts w:hint="eastAsia"/>
                <w:lang w:eastAsia="zh-CN"/>
              </w:rPr>
              <w:t>uPFID</w:t>
            </w:r>
          </w:p>
        </w:tc>
        <w:tc>
          <w:tcPr>
            <w:tcW w:w="1843"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pPr>
            <w:r w:rsidRPr="00BD6F46">
              <w:t>NfInstanceId</w:t>
            </w:r>
          </w:p>
        </w:tc>
        <w:tc>
          <w:tcPr>
            <w:tcW w:w="425"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C"/>
              <w:rPr>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pPr>
            <w:r w:rsidRPr="00BD6F46">
              <w:rPr>
                <w:rFonts w:hint="eastAsia"/>
                <w:noProof/>
                <w:lang w:eastAsia="zh-CN"/>
              </w:rPr>
              <w:t>identifer of UPF</w:t>
            </w:r>
            <w:r w:rsidR="00141BA9" w:rsidRPr="00141BA9">
              <w:rPr>
                <w:noProof/>
                <w:lang w:eastAsia="zh-CN"/>
              </w:rPr>
              <w:t>, included for backwards compatibility and can be included based on operators requirement</w:t>
            </w:r>
          </w:p>
        </w:tc>
        <w:tc>
          <w:tcPr>
            <w:tcW w:w="1843"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cs="Arial"/>
                <w:szCs w:val="18"/>
              </w:rPr>
            </w:pPr>
          </w:p>
        </w:tc>
      </w:tr>
      <w:tr w:rsidR="00427800" w:rsidRPr="00BD6F46" w:rsidTr="008879D1">
        <w:trPr>
          <w:jc w:val="center"/>
        </w:trPr>
        <w:tc>
          <w:tcPr>
            <w:tcW w:w="1556"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lang w:bidi="ar-IQ"/>
              </w:rPr>
            </w:pPr>
            <w:r w:rsidRPr="00BD6F46">
              <w:t>roamingChargingProfile</w:t>
            </w:r>
          </w:p>
        </w:tc>
        <w:tc>
          <w:tcPr>
            <w:tcW w:w="1843"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pPr>
            <w:r w:rsidRPr="00BD6F46">
              <w:t>RoamingChargingProfile</w:t>
            </w:r>
          </w:p>
        </w:tc>
        <w:tc>
          <w:tcPr>
            <w:tcW w:w="425"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C"/>
              <w:rPr>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pPr>
            <w:r w:rsidRPr="00BD6F46">
              <w:rPr>
                <w:rFonts w:cs="Arial"/>
                <w:szCs w:val="18"/>
              </w:rPr>
              <w:t>Roaming Charging Profile associated to the PDU session for roaming QBC.</w:t>
            </w:r>
          </w:p>
        </w:tc>
        <w:tc>
          <w:tcPr>
            <w:tcW w:w="1843"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cs="Arial"/>
                <w:szCs w:val="18"/>
              </w:rPr>
            </w:pPr>
          </w:p>
        </w:tc>
      </w:tr>
    </w:tbl>
    <w:p w:rsidR="00427800" w:rsidRPr="00BD6F46" w:rsidRDefault="00427800" w:rsidP="00427800">
      <w:pPr>
        <w:rPr>
          <w:lang w:eastAsia="zh-CN"/>
        </w:rPr>
      </w:pPr>
    </w:p>
    <w:p w:rsidR="00427800" w:rsidRPr="00BD6F46" w:rsidRDefault="00427800" w:rsidP="007F2678">
      <w:pPr>
        <w:pStyle w:val="Heading6"/>
        <w:rPr>
          <w:rFonts w:hint="eastAsia"/>
          <w:lang w:eastAsia="zh-CN"/>
        </w:rPr>
      </w:pPr>
      <w:bookmarkStart w:id="626" w:name="_Toc20227311"/>
      <w:bookmarkStart w:id="627" w:name="_Toc27749543"/>
      <w:bookmarkStart w:id="628" w:name="_Toc28709470"/>
      <w:bookmarkStart w:id="629" w:name="_Toc44671089"/>
      <w:bookmarkStart w:id="630" w:name="_Toc51918997"/>
      <w:bookmarkStart w:id="631" w:name="_Toc155608732"/>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2</w:t>
      </w:r>
      <w:r w:rsidRPr="00BD6F46">
        <w:rPr>
          <w:rFonts w:hint="eastAsia"/>
          <w:lang w:eastAsia="zh-CN"/>
        </w:rPr>
        <w:t>.</w:t>
      </w:r>
      <w:r w:rsidRPr="00BD6F46">
        <w:rPr>
          <w:lang w:eastAsia="zh-CN"/>
        </w:rPr>
        <w:t>14</w:t>
      </w:r>
      <w:r w:rsidRPr="00BD6F46">
        <w:rPr>
          <w:lang w:eastAsia="zh-CN"/>
        </w:rPr>
        <w:tab/>
      </w:r>
      <w:r w:rsidRPr="003A3FD5">
        <w:rPr>
          <w:lang w:eastAsia="zh-CN"/>
        </w:rPr>
        <w:t>Type</w:t>
      </w:r>
      <w:r w:rsidRPr="003A3FD5">
        <w:rPr>
          <w:rFonts w:hint="eastAsia"/>
          <w:lang w:eastAsia="zh-CN"/>
        </w:rPr>
        <w:t xml:space="preserve"> </w:t>
      </w:r>
      <w:r w:rsidRPr="003A3FD5">
        <w:rPr>
          <w:lang w:eastAsia="zh-CN"/>
        </w:rPr>
        <w:t>MultipleQFIcontainer</w:t>
      </w:r>
      <w:bookmarkEnd w:id="626"/>
      <w:bookmarkEnd w:id="627"/>
      <w:bookmarkEnd w:id="628"/>
      <w:bookmarkEnd w:id="629"/>
      <w:bookmarkEnd w:id="630"/>
      <w:bookmarkEnd w:id="631"/>
    </w:p>
    <w:p w:rsidR="00427800" w:rsidRPr="00BD6F46" w:rsidRDefault="00427800" w:rsidP="00427800">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1</w:t>
      </w:r>
      <w:r w:rsidRPr="00BD6F46">
        <w:rPr>
          <w:rFonts w:hint="eastAsia"/>
          <w:lang w:eastAsia="zh-CN"/>
        </w:rPr>
        <w:t>.</w:t>
      </w:r>
      <w:r w:rsidR="002542E0" w:rsidRPr="00BD6F46">
        <w:rPr>
          <w:lang w:eastAsia="zh-CN"/>
        </w:rPr>
        <w:t>1</w:t>
      </w:r>
      <w:r w:rsidR="002542E0">
        <w:rPr>
          <w:lang w:eastAsia="zh-CN"/>
        </w:rPr>
        <w:t>4</w:t>
      </w:r>
      <w:r w:rsidRPr="00BD6F46">
        <w:rPr>
          <w:lang w:eastAsia="zh-CN"/>
        </w:rPr>
        <w:t>-</w:t>
      </w:r>
      <w:r w:rsidRPr="00BD6F46">
        <w:rPr>
          <w:rFonts w:hint="eastAsia"/>
          <w:lang w:eastAsia="zh-CN"/>
        </w:rPr>
        <w:t>1</w:t>
      </w:r>
      <w:r w:rsidRPr="00BD6F46">
        <w:t xml:space="preserve">: Definition of type </w:t>
      </w:r>
      <w:r w:rsidRPr="00BD6F46">
        <w:rPr>
          <w:lang w:bidi="ar-IQ"/>
        </w:rPr>
        <w:t>MultipleQFIcontainer</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843"/>
        <w:gridCol w:w="425"/>
        <w:gridCol w:w="992"/>
        <w:gridCol w:w="2689"/>
        <w:gridCol w:w="1843"/>
      </w:tblGrid>
      <w:tr w:rsidR="00427800" w:rsidRPr="00BD6F46" w:rsidTr="008879D1">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427800" w:rsidRPr="00BD6F46" w:rsidRDefault="00427800" w:rsidP="008879D1">
            <w:pPr>
              <w:pStyle w:val="TAH"/>
            </w:pPr>
            <w:r w:rsidRPr="00BD6F46">
              <w:t>Attribute name</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427800" w:rsidRPr="00BD6F46" w:rsidRDefault="00427800" w:rsidP="008879D1">
            <w:pPr>
              <w:pStyle w:val="TAH"/>
            </w:pPr>
            <w:r w:rsidRPr="00BD6F4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27800" w:rsidRPr="00BD6F46" w:rsidRDefault="00427800" w:rsidP="008879D1">
            <w:pPr>
              <w:pStyle w:val="TAH"/>
            </w:pPr>
            <w:r w:rsidRPr="00BD6F46">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427800" w:rsidRPr="00BD6F46" w:rsidRDefault="00427800" w:rsidP="008879D1">
            <w:pPr>
              <w:pStyle w:val="TAH"/>
              <w:jc w:val="left"/>
            </w:pPr>
            <w:r w:rsidRPr="00BD6F46">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427800" w:rsidRPr="00BD6F46" w:rsidRDefault="00427800" w:rsidP="008879D1">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427800" w:rsidRPr="00BD6F46" w:rsidRDefault="00427800" w:rsidP="008879D1">
            <w:pPr>
              <w:pStyle w:val="TAH"/>
              <w:rPr>
                <w:rFonts w:cs="Arial"/>
                <w:szCs w:val="18"/>
              </w:rPr>
            </w:pPr>
            <w:r w:rsidRPr="00BD6F46">
              <w:rPr>
                <w:rFonts w:cs="Arial"/>
                <w:szCs w:val="18"/>
              </w:rPr>
              <w:t>Applicability</w:t>
            </w:r>
          </w:p>
        </w:tc>
      </w:tr>
      <w:tr w:rsidR="00427800" w:rsidRPr="00BD6F46" w:rsidTr="008879D1">
        <w:trPr>
          <w:jc w:val="center"/>
        </w:trPr>
        <w:tc>
          <w:tcPr>
            <w:tcW w:w="1556"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cs="Arial"/>
                <w:szCs w:val="18"/>
              </w:rPr>
            </w:pPr>
            <w:r w:rsidRPr="00BD6F46">
              <w:rPr>
                <w:rFonts w:cs="Arial" w:hint="eastAsia"/>
                <w:szCs w:val="18"/>
              </w:rPr>
              <w:t>triggers</w:t>
            </w:r>
          </w:p>
        </w:tc>
        <w:tc>
          <w:tcPr>
            <w:tcW w:w="1843"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cs="Arial"/>
                <w:szCs w:val="18"/>
              </w:rPr>
            </w:pPr>
            <w:r w:rsidRPr="00BD6F46">
              <w:rPr>
                <w:rFonts w:cs="Arial" w:hint="eastAsia"/>
                <w:szCs w:val="18"/>
              </w:rPr>
              <w:t>array (Trigger)</w:t>
            </w:r>
          </w:p>
        </w:tc>
        <w:tc>
          <w:tcPr>
            <w:tcW w:w="425"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cs="Arial"/>
                <w:szCs w:val="18"/>
              </w:rPr>
            </w:pPr>
            <w:r w:rsidRPr="00BD6F46">
              <w:rPr>
                <w:lang w:eastAsia="zh-CN"/>
              </w:rPr>
              <w:t>Oc</w:t>
            </w:r>
          </w:p>
        </w:tc>
        <w:tc>
          <w:tcPr>
            <w:tcW w:w="992"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cs="Arial" w:hint="eastAsia"/>
                <w:szCs w:val="18"/>
              </w:rPr>
            </w:pPr>
            <w:r w:rsidRPr="00BD6F46">
              <w:rPr>
                <w:rFonts w:cs="Arial" w:hint="eastAsia"/>
                <w:szCs w:val="18"/>
              </w:rPr>
              <w:t>0</w:t>
            </w:r>
            <w:r w:rsidRPr="00BD6F46">
              <w:rPr>
                <w:rFonts w:cs="Arial"/>
                <w:szCs w:val="18"/>
              </w:rPr>
              <w:t>..</w:t>
            </w:r>
            <w:r w:rsidRPr="00BD6F46">
              <w:rPr>
                <w:rFonts w:cs="Arial" w:hint="eastAsia"/>
                <w:szCs w:val="18"/>
              </w:rPr>
              <w:t>N</w:t>
            </w:r>
          </w:p>
        </w:tc>
        <w:tc>
          <w:tcPr>
            <w:tcW w:w="2689"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cs="Arial"/>
                <w:szCs w:val="18"/>
              </w:rPr>
            </w:pPr>
            <w:r w:rsidRPr="00BD6F46">
              <w:t>This field holds reason for closing</w:t>
            </w:r>
            <w:r w:rsidRPr="00BD6F46">
              <w:rPr>
                <w:rFonts w:hint="eastAsia"/>
                <w:lang w:eastAsia="zh-CN"/>
              </w:rPr>
              <w:t xml:space="preserve"> the </w:t>
            </w:r>
            <w:r w:rsidRPr="00BD6F46">
              <w:rPr>
                <w:lang w:eastAsia="zh-CN"/>
              </w:rPr>
              <w:t xml:space="preserve">QFI </w:t>
            </w:r>
            <w:r w:rsidRPr="00BD6F46">
              <w:rPr>
                <w:rFonts w:hint="eastAsia"/>
                <w:lang w:eastAsia="zh-CN"/>
              </w:rPr>
              <w:t>unit</w:t>
            </w:r>
            <w:r w:rsidRPr="00BD6F46">
              <w:rPr>
                <w:lang w:eastAsia="zh-CN"/>
              </w:rPr>
              <w:t xml:space="preserve"> container</w:t>
            </w:r>
            <w:r w:rsidRPr="00BD6F46">
              <w:t>.</w:t>
            </w:r>
          </w:p>
        </w:tc>
        <w:tc>
          <w:tcPr>
            <w:tcW w:w="1843"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cs="Arial"/>
                <w:szCs w:val="18"/>
              </w:rPr>
            </w:pPr>
          </w:p>
        </w:tc>
      </w:tr>
      <w:tr w:rsidR="00427800" w:rsidRPr="00BD6F46" w:rsidTr="008879D1">
        <w:trPr>
          <w:jc w:val="center"/>
        </w:trPr>
        <w:tc>
          <w:tcPr>
            <w:tcW w:w="1556"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lang w:bidi="ar-IQ"/>
              </w:rPr>
            </w:pPr>
            <w:r w:rsidRPr="00BD6F46">
              <w:rPr>
                <w:rFonts w:cs="Arial"/>
                <w:szCs w:val="18"/>
              </w:rPr>
              <w:t>triggerTimestamp</w:t>
            </w:r>
          </w:p>
        </w:tc>
        <w:tc>
          <w:tcPr>
            <w:tcW w:w="1843"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lang w:bidi="ar-IQ"/>
              </w:rPr>
            </w:pPr>
            <w:r w:rsidRPr="00BD6F46">
              <w:rPr>
                <w:lang w:eastAsia="zh-CN"/>
              </w:rPr>
              <w:t>DateTime</w:t>
            </w:r>
          </w:p>
        </w:tc>
        <w:tc>
          <w:tcPr>
            <w:tcW w:w="425"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C"/>
              <w:rPr>
                <w:lang w:bidi="ar-IQ"/>
              </w:rPr>
            </w:pPr>
            <w:r w:rsidRPr="00BD6F46">
              <w:rPr>
                <w:lang w:eastAsia="zh-CN"/>
              </w:rPr>
              <w:t>Oc</w:t>
            </w:r>
          </w:p>
        </w:tc>
        <w:tc>
          <w:tcPr>
            <w:tcW w:w="992"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cs="Arial"/>
                <w:szCs w:val="18"/>
              </w:rPr>
            </w:pPr>
            <w:r w:rsidRPr="00BD6F46">
              <w:t xml:space="preserve">This field holds the </w:t>
            </w:r>
            <w:r w:rsidR="00D80AAC">
              <w:t xml:space="preserve">UTC time indicating </w:t>
            </w:r>
            <w:r w:rsidRPr="00BD6F46">
              <w:t xml:space="preserve">timestamp when the reporting trigger occur. </w:t>
            </w:r>
          </w:p>
        </w:tc>
        <w:tc>
          <w:tcPr>
            <w:tcW w:w="1843"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cs="Arial"/>
                <w:szCs w:val="18"/>
              </w:rPr>
            </w:pPr>
          </w:p>
        </w:tc>
      </w:tr>
      <w:tr w:rsidR="00427800" w:rsidRPr="00BD6F46" w:rsidTr="008879D1">
        <w:trPr>
          <w:jc w:val="center"/>
        </w:trPr>
        <w:tc>
          <w:tcPr>
            <w:tcW w:w="1556"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lang w:bidi="ar-IQ"/>
              </w:rPr>
            </w:pPr>
            <w:r w:rsidRPr="00BD6F46">
              <w:rPr>
                <w:lang w:val="en-US"/>
              </w:rPr>
              <w:t>time</w:t>
            </w:r>
          </w:p>
        </w:tc>
        <w:tc>
          <w:tcPr>
            <w:tcW w:w="1843"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pPr>
            <w:r w:rsidRPr="00BD6F46">
              <w:t>Uint32</w:t>
            </w:r>
          </w:p>
        </w:tc>
        <w:tc>
          <w:tcPr>
            <w:tcW w:w="425"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C"/>
              <w:rPr>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pPr>
            <w:r w:rsidRPr="00BD6F46">
              <w:t>This field holds the amount of time.</w:t>
            </w:r>
          </w:p>
        </w:tc>
        <w:tc>
          <w:tcPr>
            <w:tcW w:w="1843"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cs="Arial"/>
                <w:szCs w:val="18"/>
              </w:rPr>
            </w:pPr>
          </w:p>
        </w:tc>
      </w:tr>
      <w:tr w:rsidR="00427800" w:rsidRPr="00BD6F46" w:rsidTr="008879D1">
        <w:trPr>
          <w:jc w:val="center"/>
        </w:trPr>
        <w:tc>
          <w:tcPr>
            <w:tcW w:w="1556"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lang w:bidi="ar-IQ"/>
              </w:rPr>
            </w:pPr>
            <w:r w:rsidRPr="00BD6F46">
              <w:t>totalVolume</w:t>
            </w:r>
          </w:p>
        </w:tc>
        <w:tc>
          <w:tcPr>
            <w:tcW w:w="1843"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pPr>
            <w:r w:rsidRPr="00BD6F46">
              <w:t>Uint64</w:t>
            </w:r>
          </w:p>
        </w:tc>
        <w:tc>
          <w:tcPr>
            <w:tcW w:w="425"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C"/>
              <w:rPr>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pPr>
            <w:r w:rsidRPr="00BD6F46">
              <w:t>This field holds the amount of volume in both uplink and downlink directions.</w:t>
            </w:r>
          </w:p>
        </w:tc>
        <w:tc>
          <w:tcPr>
            <w:tcW w:w="1843"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cs="Arial"/>
                <w:szCs w:val="18"/>
              </w:rPr>
            </w:pPr>
          </w:p>
        </w:tc>
      </w:tr>
      <w:tr w:rsidR="00427800" w:rsidRPr="00BD6F46" w:rsidTr="008879D1">
        <w:trPr>
          <w:jc w:val="center"/>
        </w:trPr>
        <w:tc>
          <w:tcPr>
            <w:tcW w:w="1556"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pPr>
            <w:r w:rsidRPr="00BD6F46">
              <w:t>uplinkVolume</w:t>
            </w:r>
          </w:p>
        </w:tc>
        <w:tc>
          <w:tcPr>
            <w:tcW w:w="1843"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pPr>
            <w:r w:rsidRPr="00BD6F46">
              <w:t>Uint64</w:t>
            </w:r>
          </w:p>
        </w:tc>
        <w:tc>
          <w:tcPr>
            <w:tcW w:w="425"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cs="Arial"/>
                <w:szCs w:val="18"/>
              </w:rPr>
            </w:pPr>
            <w:r w:rsidRPr="00BD6F46">
              <w:t>This field holds the amount of volume in uplink direction.</w:t>
            </w:r>
          </w:p>
        </w:tc>
        <w:tc>
          <w:tcPr>
            <w:tcW w:w="1843"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cs="Arial"/>
                <w:szCs w:val="18"/>
              </w:rPr>
            </w:pPr>
          </w:p>
        </w:tc>
      </w:tr>
      <w:tr w:rsidR="002542E0" w:rsidRPr="00BD6F46" w:rsidTr="008879D1">
        <w:trPr>
          <w:jc w:val="center"/>
        </w:trPr>
        <w:tc>
          <w:tcPr>
            <w:tcW w:w="1556" w:type="dxa"/>
            <w:tcBorders>
              <w:top w:val="single" w:sz="4" w:space="0" w:color="auto"/>
              <w:left w:val="single" w:sz="4" w:space="0" w:color="auto"/>
              <w:bottom w:val="single" w:sz="4" w:space="0" w:color="auto"/>
              <w:right w:val="single" w:sz="4" w:space="0" w:color="auto"/>
            </w:tcBorders>
          </w:tcPr>
          <w:p w:rsidR="002542E0" w:rsidRPr="00BD6F46" w:rsidRDefault="002542E0" w:rsidP="002542E0">
            <w:pPr>
              <w:pStyle w:val="TAL"/>
            </w:pPr>
            <w:r>
              <w:rPr>
                <w:lang w:eastAsia="zh-CN"/>
              </w:rPr>
              <w:t>downlinkVolume</w:t>
            </w:r>
          </w:p>
        </w:tc>
        <w:tc>
          <w:tcPr>
            <w:tcW w:w="1843" w:type="dxa"/>
            <w:tcBorders>
              <w:top w:val="single" w:sz="4" w:space="0" w:color="auto"/>
              <w:left w:val="single" w:sz="4" w:space="0" w:color="auto"/>
              <w:bottom w:val="single" w:sz="4" w:space="0" w:color="auto"/>
              <w:right w:val="single" w:sz="4" w:space="0" w:color="auto"/>
            </w:tcBorders>
          </w:tcPr>
          <w:p w:rsidR="002542E0" w:rsidRPr="00BD6F46" w:rsidRDefault="002542E0" w:rsidP="002542E0">
            <w:pPr>
              <w:pStyle w:val="TAL"/>
            </w:pPr>
            <w:r>
              <w:t>Uint64</w:t>
            </w:r>
          </w:p>
        </w:tc>
        <w:tc>
          <w:tcPr>
            <w:tcW w:w="425" w:type="dxa"/>
            <w:tcBorders>
              <w:top w:val="single" w:sz="4" w:space="0" w:color="auto"/>
              <w:left w:val="single" w:sz="4" w:space="0" w:color="auto"/>
              <w:bottom w:val="single" w:sz="4" w:space="0" w:color="auto"/>
              <w:right w:val="single" w:sz="4" w:space="0" w:color="auto"/>
            </w:tcBorders>
          </w:tcPr>
          <w:p w:rsidR="002542E0" w:rsidRPr="00BD6F46" w:rsidRDefault="002542E0" w:rsidP="002542E0">
            <w:pPr>
              <w:pStyle w:val="TAC"/>
              <w:rPr>
                <w:szCs w:val="18"/>
                <w:lang w:bidi="ar-IQ"/>
              </w:rPr>
            </w:pPr>
            <w:r>
              <w:rPr>
                <w:szCs w:val="18"/>
                <w:lang w:bidi="ar-IQ"/>
              </w:rPr>
              <w:t>O</w:t>
            </w:r>
            <w:r>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2542E0" w:rsidRPr="00BD6F46" w:rsidRDefault="002542E0" w:rsidP="002542E0">
            <w:pPr>
              <w:pStyle w:val="TAL"/>
              <w:rPr>
                <w:rFonts w:hint="eastAsia"/>
                <w:lang w:eastAsia="zh-CN" w:bidi="ar-IQ"/>
              </w:rPr>
            </w:pPr>
            <w:r>
              <w:rPr>
                <w:lang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2542E0" w:rsidRPr="00BD6F46" w:rsidRDefault="002542E0" w:rsidP="002542E0">
            <w:pPr>
              <w:pStyle w:val="TAL"/>
            </w:pPr>
            <w:r>
              <w:t>This field holds the amount of volume in downlink direction.</w:t>
            </w:r>
          </w:p>
        </w:tc>
        <w:tc>
          <w:tcPr>
            <w:tcW w:w="1843" w:type="dxa"/>
            <w:tcBorders>
              <w:top w:val="single" w:sz="4" w:space="0" w:color="auto"/>
              <w:left w:val="single" w:sz="4" w:space="0" w:color="auto"/>
              <w:bottom w:val="single" w:sz="4" w:space="0" w:color="auto"/>
              <w:right w:val="single" w:sz="4" w:space="0" w:color="auto"/>
            </w:tcBorders>
          </w:tcPr>
          <w:p w:rsidR="002542E0" w:rsidRPr="00BD6F46" w:rsidRDefault="002542E0" w:rsidP="002542E0">
            <w:pPr>
              <w:pStyle w:val="TAL"/>
              <w:rPr>
                <w:rFonts w:cs="Arial"/>
                <w:szCs w:val="18"/>
              </w:rPr>
            </w:pPr>
          </w:p>
        </w:tc>
      </w:tr>
      <w:tr w:rsidR="00427800" w:rsidRPr="00BD6F46" w:rsidTr="008879D1">
        <w:trPr>
          <w:jc w:val="center"/>
        </w:trPr>
        <w:tc>
          <w:tcPr>
            <w:tcW w:w="1556"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pPr>
            <w:r w:rsidRPr="00BD6F46">
              <w:rPr>
                <w:rFonts w:hint="eastAsia"/>
                <w:lang w:eastAsia="zh-CN" w:bidi="ar-IQ"/>
              </w:rPr>
              <w:t>l</w:t>
            </w:r>
            <w:r w:rsidRPr="00BD6F46">
              <w:rPr>
                <w:lang w:bidi="ar-IQ"/>
              </w:rPr>
              <w:t>ocalSequenceNumber</w:t>
            </w:r>
          </w:p>
        </w:tc>
        <w:tc>
          <w:tcPr>
            <w:tcW w:w="1843"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pPr>
            <w:r w:rsidRPr="00BD6F46">
              <w:rPr>
                <w:rFonts w:hint="eastAsia"/>
                <w:lang w:eastAsia="zh-CN"/>
              </w:rPr>
              <w:t>integer</w:t>
            </w:r>
          </w:p>
        </w:tc>
        <w:tc>
          <w:tcPr>
            <w:tcW w:w="425"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C"/>
              <w:rPr>
                <w:szCs w:val="18"/>
                <w:lang w:bidi="ar-IQ"/>
              </w:rPr>
            </w:pPr>
            <w:r w:rsidRPr="00BD6F46">
              <w:rPr>
                <w:rFonts w:hint="eastAsia"/>
                <w:lang w:eastAsia="zh-CN"/>
              </w:rPr>
              <w:t>M</w:t>
            </w:r>
          </w:p>
        </w:tc>
        <w:tc>
          <w:tcPr>
            <w:tcW w:w="992"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hint="eastAsia"/>
                <w:lang w:eastAsia="zh-CN" w:bidi="ar-IQ"/>
              </w:rPr>
            </w:pPr>
            <w:r w:rsidRPr="00BD6F46">
              <w:rPr>
                <w:rFonts w:hint="eastAsia"/>
                <w:noProof/>
                <w:lang w:eastAsia="zh-CN"/>
              </w:rPr>
              <w:t>1</w:t>
            </w:r>
          </w:p>
        </w:tc>
        <w:tc>
          <w:tcPr>
            <w:tcW w:w="2689"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cs="Arial"/>
                <w:szCs w:val="18"/>
              </w:rPr>
            </w:pPr>
            <w:r w:rsidRPr="00BD6F46">
              <w:t xml:space="preserve">QFI data container </w:t>
            </w:r>
            <w:r w:rsidRPr="00BD6F46">
              <w:rPr>
                <w:lang w:eastAsia="zh-CN" w:bidi="ar-IQ"/>
              </w:rPr>
              <w:t>sequence number</w:t>
            </w:r>
            <w:r w:rsidR="00176736">
              <w:rPr>
                <w:lang w:eastAsia="zh-CN" w:bidi="ar-IQ"/>
              </w:rPr>
              <w:t xml:space="preserve">. </w:t>
            </w:r>
            <w:r w:rsidR="00176736" w:rsidRPr="00BD6F46">
              <w:rPr>
                <w:rFonts w:hint="eastAsia"/>
                <w:lang w:eastAsia="zh-CN"/>
              </w:rPr>
              <w:t xml:space="preserve">It </w:t>
            </w:r>
            <w:r w:rsidR="00176736">
              <w:rPr>
                <w:lang w:eastAsia="zh-CN"/>
              </w:rPr>
              <w:t xml:space="preserve">starts from 1 and </w:t>
            </w:r>
            <w:r w:rsidR="00176736" w:rsidRPr="00BD6F46">
              <w:t xml:space="preserve">increased by 1 for each </w:t>
            </w:r>
            <w:r w:rsidR="00176736">
              <w:rPr>
                <w:lang w:eastAsia="zh-CN"/>
              </w:rPr>
              <w:t>container</w:t>
            </w:r>
            <w:r w:rsidR="00176736" w:rsidRPr="00BD6F46">
              <w:t xml:space="preserve"> </w:t>
            </w:r>
            <w:r w:rsidR="00176736" w:rsidRPr="00BD6F46">
              <w:rPr>
                <w:rFonts w:hint="eastAsia"/>
                <w:lang w:eastAsia="zh-CN"/>
              </w:rPr>
              <w:t>generation</w:t>
            </w:r>
          </w:p>
        </w:tc>
        <w:tc>
          <w:tcPr>
            <w:tcW w:w="1843"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cs="Arial"/>
                <w:szCs w:val="18"/>
              </w:rPr>
            </w:pPr>
          </w:p>
        </w:tc>
      </w:tr>
      <w:tr w:rsidR="00427800" w:rsidRPr="00BD6F46" w:rsidTr="008879D1">
        <w:trPr>
          <w:jc w:val="center"/>
        </w:trPr>
        <w:tc>
          <w:tcPr>
            <w:tcW w:w="1556"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pPr>
            <w:r w:rsidRPr="00BD6F46">
              <w:t>qFIContainerInformation</w:t>
            </w:r>
          </w:p>
        </w:tc>
        <w:tc>
          <w:tcPr>
            <w:tcW w:w="1843"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pPr>
            <w:r w:rsidRPr="00BD6F46">
              <w:t>QFIContainerInformation</w:t>
            </w:r>
          </w:p>
        </w:tc>
        <w:tc>
          <w:tcPr>
            <w:tcW w:w="425"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cs="Arial"/>
                <w:szCs w:val="18"/>
              </w:rPr>
            </w:pPr>
            <w:r w:rsidRPr="00BD6F46">
              <w:rPr>
                <w:lang w:val="en-US" w:eastAsia="zh-CN" w:bidi="ar-IQ"/>
              </w:rPr>
              <w:t xml:space="preserve">This field </w:t>
            </w:r>
            <w:r w:rsidRPr="00BD6F46">
              <w:rPr>
                <w:lang w:eastAsia="zh-CN" w:bidi="ar-IQ"/>
              </w:rPr>
              <w:t xml:space="preserve">holds </w:t>
            </w:r>
            <w:r w:rsidRPr="00BD6F46">
              <w:t xml:space="preserve">the QFI data container </w:t>
            </w:r>
            <w:r w:rsidRPr="00BD6F46">
              <w:rPr>
                <w:lang w:eastAsia="zh-CN" w:bidi="ar-IQ"/>
              </w:rPr>
              <w:t>information</w:t>
            </w:r>
          </w:p>
        </w:tc>
        <w:tc>
          <w:tcPr>
            <w:tcW w:w="1843"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cs="Arial"/>
                <w:szCs w:val="18"/>
              </w:rPr>
            </w:pPr>
          </w:p>
        </w:tc>
      </w:tr>
    </w:tbl>
    <w:p w:rsidR="00427800" w:rsidRPr="00BD6F46" w:rsidRDefault="00427800" w:rsidP="00427800">
      <w:pPr>
        <w:rPr>
          <w:lang w:eastAsia="zh-CN"/>
        </w:rPr>
      </w:pPr>
    </w:p>
    <w:p w:rsidR="00427800" w:rsidRPr="00BD6F46" w:rsidRDefault="00427800" w:rsidP="007F2678">
      <w:pPr>
        <w:pStyle w:val="Heading6"/>
        <w:rPr>
          <w:rFonts w:hint="eastAsia"/>
          <w:lang w:eastAsia="zh-CN"/>
        </w:rPr>
      </w:pPr>
      <w:bookmarkStart w:id="632" w:name="_Toc20227312"/>
      <w:bookmarkStart w:id="633" w:name="_Toc27749544"/>
      <w:bookmarkStart w:id="634" w:name="_Toc28709471"/>
      <w:bookmarkStart w:id="635" w:name="_Toc44671090"/>
      <w:bookmarkStart w:id="636" w:name="_Toc51918998"/>
      <w:bookmarkStart w:id="637" w:name="_Toc155608733"/>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2</w:t>
      </w:r>
      <w:r w:rsidRPr="00BD6F46">
        <w:rPr>
          <w:rFonts w:hint="eastAsia"/>
          <w:lang w:eastAsia="zh-CN"/>
        </w:rPr>
        <w:t>.</w:t>
      </w:r>
      <w:r w:rsidRPr="00BD6F46">
        <w:rPr>
          <w:lang w:eastAsia="zh-CN"/>
        </w:rPr>
        <w:t>15</w:t>
      </w:r>
      <w:r w:rsidRPr="00BD6F46">
        <w:rPr>
          <w:lang w:eastAsia="zh-CN"/>
        </w:rPr>
        <w:tab/>
      </w:r>
      <w:r w:rsidRPr="003A3FD5">
        <w:rPr>
          <w:lang w:eastAsia="zh-CN"/>
        </w:rPr>
        <w:t>Type RoamingChargingProfile</w:t>
      </w:r>
      <w:bookmarkEnd w:id="632"/>
      <w:bookmarkEnd w:id="633"/>
      <w:bookmarkEnd w:id="634"/>
      <w:bookmarkEnd w:id="635"/>
      <w:bookmarkEnd w:id="636"/>
      <w:bookmarkEnd w:id="637"/>
    </w:p>
    <w:p w:rsidR="00427800" w:rsidRPr="00BD6F46" w:rsidRDefault="00427800" w:rsidP="00427800">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1</w:t>
      </w:r>
      <w:r w:rsidRPr="00BD6F46">
        <w:rPr>
          <w:rFonts w:hint="eastAsia"/>
          <w:lang w:eastAsia="zh-CN"/>
        </w:rPr>
        <w:t>.</w:t>
      </w:r>
      <w:r w:rsidR="002542E0" w:rsidRPr="00BD6F46">
        <w:rPr>
          <w:lang w:eastAsia="zh-CN"/>
        </w:rPr>
        <w:t>1</w:t>
      </w:r>
      <w:r w:rsidR="002542E0">
        <w:rPr>
          <w:lang w:eastAsia="zh-CN"/>
        </w:rPr>
        <w:t>5</w:t>
      </w:r>
      <w:r w:rsidRPr="00BD6F46">
        <w:rPr>
          <w:lang w:eastAsia="zh-CN"/>
        </w:rPr>
        <w:t>-</w:t>
      </w:r>
      <w:r w:rsidRPr="00BD6F46">
        <w:rPr>
          <w:rFonts w:hint="eastAsia"/>
          <w:lang w:eastAsia="zh-CN"/>
        </w:rPr>
        <w:t>1</w:t>
      </w:r>
      <w:r w:rsidRPr="00BD6F46">
        <w:t>: Definition of type RoamingChargingProfile</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427800" w:rsidRPr="00BD6F46" w:rsidTr="008879D1">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427800" w:rsidRPr="00BD6F46" w:rsidRDefault="00427800" w:rsidP="008879D1">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427800" w:rsidRPr="00BD6F46" w:rsidRDefault="00427800" w:rsidP="008879D1">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427800" w:rsidRPr="00BD6F46" w:rsidRDefault="00427800" w:rsidP="008879D1">
            <w:pPr>
              <w:pStyle w:val="TAH"/>
            </w:pPr>
            <w:r w:rsidRPr="00BD6F46">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427800" w:rsidRPr="00BD6F46" w:rsidRDefault="00427800" w:rsidP="008879D1">
            <w:pPr>
              <w:pStyle w:val="TAH"/>
              <w:jc w:val="left"/>
            </w:pPr>
            <w:r w:rsidRPr="00BD6F46">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427800" w:rsidRPr="00BD6F46" w:rsidRDefault="00427800" w:rsidP="008879D1">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427800" w:rsidRPr="00BD6F46" w:rsidRDefault="00427800" w:rsidP="008879D1">
            <w:pPr>
              <w:pStyle w:val="TAH"/>
              <w:rPr>
                <w:rFonts w:cs="Arial"/>
                <w:szCs w:val="18"/>
              </w:rPr>
            </w:pPr>
            <w:r w:rsidRPr="00BD6F46">
              <w:rPr>
                <w:rFonts w:cs="Arial"/>
                <w:szCs w:val="18"/>
              </w:rPr>
              <w:t>Applicability</w:t>
            </w:r>
          </w:p>
        </w:tc>
      </w:tr>
      <w:tr w:rsidR="00427800" w:rsidRPr="00BD6F46" w:rsidTr="008879D1">
        <w:trPr>
          <w:jc w:val="center"/>
        </w:trPr>
        <w:tc>
          <w:tcPr>
            <w:tcW w:w="1556"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hint="eastAsia"/>
                <w:i/>
              </w:rPr>
            </w:pPr>
            <w:r w:rsidRPr="00BD6F46">
              <w:rPr>
                <w:rFonts w:hint="eastAsia"/>
                <w:noProof/>
                <w:szCs w:val="18"/>
                <w:lang w:eastAsia="zh-CN"/>
              </w:rPr>
              <w:t>trigger</w:t>
            </w:r>
            <w:r w:rsidR="00257038">
              <w:rPr>
                <w:noProof/>
                <w:szCs w:val="18"/>
                <w:lang w:eastAsia="zh-CN"/>
              </w:rPr>
              <w:t>s</w:t>
            </w:r>
          </w:p>
        </w:tc>
        <w:tc>
          <w:tcPr>
            <w:tcW w:w="1794"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C"/>
              <w:jc w:val="left"/>
              <w:rPr>
                <w:rFonts w:hint="eastAsia"/>
                <w:lang w:eastAsia="zh-CN"/>
              </w:rPr>
            </w:pPr>
            <w:r w:rsidRPr="00BD6F46">
              <w:rPr>
                <w:rFonts w:cs="Arial" w:hint="eastAsia"/>
                <w:szCs w:val="18"/>
                <w:lang w:eastAsia="zh-CN"/>
              </w:rPr>
              <w:t>array(Trigger)</w:t>
            </w:r>
          </w:p>
        </w:tc>
        <w:tc>
          <w:tcPr>
            <w:tcW w:w="474"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C"/>
              <w:rPr>
                <w:rFonts w:hint="eastAsia"/>
                <w:lang w:eastAsia="zh-CN"/>
              </w:rPr>
            </w:pPr>
            <w:r w:rsidRPr="00BD6F46">
              <w:rPr>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hint="eastAsia"/>
                <w:noProof/>
                <w:lang w:eastAsia="zh-CN"/>
              </w:rPr>
            </w:pPr>
            <w:r w:rsidRPr="00BD6F46">
              <w:rPr>
                <w:rFonts w:hint="eastAsia"/>
                <w:lang w:eastAsia="zh-CN"/>
              </w:rPr>
              <w:t>0</w:t>
            </w:r>
            <w:r w:rsidRPr="00BD6F46">
              <w:rPr>
                <w:lang w:eastAsia="zh-CN"/>
              </w:rPr>
              <w:t>..N</w:t>
            </w:r>
          </w:p>
        </w:tc>
        <w:tc>
          <w:tcPr>
            <w:tcW w:w="2689"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hint="eastAsia"/>
                <w:lang w:eastAsia="zh-CN" w:bidi="ar-IQ"/>
              </w:rPr>
            </w:pPr>
            <w:r w:rsidRPr="00BD6F46">
              <w:rPr>
                <w:lang w:eastAsia="zh-CN" w:bidi="ar-IQ"/>
              </w:rPr>
              <w:t>Trigger for roaming QBC</w:t>
            </w:r>
          </w:p>
        </w:tc>
        <w:tc>
          <w:tcPr>
            <w:tcW w:w="1843"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cs="Arial"/>
                <w:szCs w:val="18"/>
              </w:rPr>
            </w:pPr>
          </w:p>
        </w:tc>
      </w:tr>
      <w:tr w:rsidR="00427800" w:rsidRPr="00BD6F46" w:rsidTr="008879D1">
        <w:trPr>
          <w:jc w:val="center"/>
        </w:trPr>
        <w:tc>
          <w:tcPr>
            <w:tcW w:w="1556"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C"/>
              <w:jc w:val="left"/>
              <w:rPr>
                <w:rFonts w:hint="eastAsia"/>
              </w:rPr>
            </w:pPr>
            <w:r w:rsidRPr="00BD6F46">
              <w:rPr>
                <w:lang w:eastAsia="zh-CN" w:bidi="ar-IQ"/>
              </w:rPr>
              <w:t>partialRecordMethod</w:t>
            </w:r>
          </w:p>
        </w:tc>
        <w:tc>
          <w:tcPr>
            <w:tcW w:w="1794"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C"/>
              <w:jc w:val="left"/>
              <w:rPr>
                <w:rFonts w:hint="eastAsia"/>
                <w:lang w:eastAsia="zh-CN"/>
              </w:rPr>
            </w:pPr>
            <w:r w:rsidRPr="00BD6F46">
              <w:rPr>
                <w:lang w:eastAsia="zh-CN" w:bidi="ar-IQ"/>
              </w:rPr>
              <w:t>PartialRecordMethod</w:t>
            </w:r>
          </w:p>
        </w:tc>
        <w:tc>
          <w:tcPr>
            <w:tcW w:w="474"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C"/>
              <w:rPr>
                <w:rFonts w:hint="eastAsia"/>
                <w:lang w:eastAsia="zh-CN"/>
              </w:rPr>
            </w:pPr>
            <w:r w:rsidRPr="00BD6F46">
              <w:rPr>
                <w:lang w:eastAsia="zh-CN"/>
              </w:rPr>
              <w:t>Oc</w:t>
            </w:r>
          </w:p>
        </w:tc>
        <w:tc>
          <w:tcPr>
            <w:tcW w:w="992"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hint="eastAsia"/>
                <w:noProof/>
                <w:lang w:eastAsia="zh-CN"/>
              </w:rPr>
            </w:pPr>
            <w:r w:rsidRPr="00BD6F46">
              <w:rPr>
                <w:noProof/>
                <w:lang w:eastAsia="zh-CN"/>
              </w:rPr>
              <w:t>0..1</w:t>
            </w:r>
          </w:p>
        </w:tc>
        <w:tc>
          <w:tcPr>
            <w:tcW w:w="2689"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hint="eastAsia"/>
                <w:noProof/>
                <w:lang w:eastAsia="zh-CN"/>
              </w:rPr>
            </w:pPr>
            <w:r w:rsidRPr="00BD6F46">
              <w:rPr>
                <w:szCs w:val="18"/>
              </w:rPr>
              <w:t>method uses for partial record closure</w:t>
            </w:r>
          </w:p>
        </w:tc>
        <w:tc>
          <w:tcPr>
            <w:tcW w:w="1843" w:type="dxa"/>
            <w:tcBorders>
              <w:top w:val="single" w:sz="4" w:space="0" w:color="auto"/>
              <w:left w:val="single" w:sz="4" w:space="0" w:color="auto"/>
              <w:bottom w:val="single" w:sz="4" w:space="0" w:color="auto"/>
              <w:right w:val="single" w:sz="4" w:space="0" w:color="auto"/>
            </w:tcBorders>
          </w:tcPr>
          <w:p w:rsidR="00427800" w:rsidRPr="00BD6F46" w:rsidRDefault="00427800" w:rsidP="008879D1">
            <w:pPr>
              <w:pStyle w:val="TAL"/>
              <w:rPr>
                <w:rFonts w:cs="Arial"/>
                <w:szCs w:val="18"/>
              </w:rPr>
            </w:pPr>
          </w:p>
        </w:tc>
      </w:tr>
    </w:tbl>
    <w:p w:rsidR="00427800" w:rsidRPr="00BD6F46" w:rsidRDefault="00427800" w:rsidP="00427800">
      <w:pPr>
        <w:rPr>
          <w:rFonts w:hint="eastAsia"/>
          <w:lang w:eastAsia="zh-CN"/>
        </w:rPr>
      </w:pPr>
    </w:p>
    <w:p w:rsidR="00427800" w:rsidRPr="00BD6F46" w:rsidRDefault="00427800" w:rsidP="007F2678">
      <w:pPr>
        <w:pStyle w:val="Heading6"/>
        <w:rPr>
          <w:rFonts w:hint="eastAsia"/>
          <w:lang w:eastAsia="zh-CN"/>
        </w:rPr>
      </w:pPr>
      <w:bookmarkStart w:id="638" w:name="_Toc20227313"/>
      <w:bookmarkStart w:id="639" w:name="_Toc27749545"/>
      <w:bookmarkStart w:id="640" w:name="_Toc28709472"/>
      <w:bookmarkStart w:id="641" w:name="_Toc44671091"/>
      <w:bookmarkStart w:id="642" w:name="_Toc51918999"/>
      <w:bookmarkStart w:id="643" w:name="_Toc155608734"/>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2</w:t>
      </w:r>
      <w:r w:rsidRPr="00BD6F46">
        <w:rPr>
          <w:rFonts w:hint="eastAsia"/>
          <w:lang w:eastAsia="zh-CN"/>
        </w:rPr>
        <w:t>.</w:t>
      </w:r>
      <w:r w:rsidRPr="00BD6F46">
        <w:rPr>
          <w:lang w:eastAsia="zh-CN"/>
        </w:rPr>
        <w:t>16</w:t>
      </w:r>
      <w:r w:rsidRPr="00BD6F46">
        <w:rPr>
          <w:lang w:eastAsia="zh-CN"/>
        </w:rPr>
        <w:tab/>
      </w:r>
      <w:r w:rsidRPr="003A3FD5">
        <w:rPr>
          <w:lang w:eastAsia="zh-CN"/>
        </w:rPr>
        <w:t>Type QFIContainerInformation</w:t>
      </w:r>
      <w:bookmarkEnd w:id="638"/>
      <w:bookmarkEnd w:id="639"/>
      <w:bookmarkEnd w:id="640"/>
      <w:bookmarkEnd w:id="641"/>
      <w:bookmarkEnd w:id="642"/>
      <w:bookmarkEnd w:id="643"/>
    </w:p>
    <w:p w:rsidR="00427800" w:rsidRPr="00BD6F46" w:rsidRDefault="00427800" w:rsidP="00427800">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1</w:t>
      </w:r>
      <w:r w:rsidRPr="00BD6F46">
        <w:rPr>
          <w:rFonts w:hint="eastAsia"/>
          <w:lang w:eastAsia="zh-CN"/>
        </w:rPr>
        <w:t>.</w:t>
      </w:r>
      <w:r w:rsidR="002542E0" w:rsidRPr="00BD6F46">
        <w:rPr>
          <w:lang w:eastAsia="zh-CN"/>
        </w:rPr>
        <w:t>1</w:t>
      </w:r>
      <w:r w:rsidR="002542E0">
        <w:rPr>
          <w:lang w:eastAsia="zh-CN"/>
        </w:rPr>
        <w:t>6</w:t>
      </w:r>
      <w:r w:rsidRPr="00BD6F46">
        <w:rPr>
          <w:lang w:eastAsia="zh-CN"/>
        </w:rPr>
        <w:t>-</w:t>
      </w:r>
      <w:r w:rsidRPr="00BD6F46">
        <w:rPr>
          <w:rFonts w:hint="eastAsia"/>
          <w:lang w:eastAsia="zh-CN"/>
        </w:rPr>
        <w:t>1</w:t>
      </w:r>
      <w:r w:rsidRPr="00BD6F46">
        <w:t>: Definition of type QFIContainerInformation</w:t>
      </w:r>
    </w:p>
    <w:tbl>
      <w:tblPr>
        <w:tblW w:w="9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3"/>
        <w:gridCol w:w="1895"/>
        <w:gridCol w:w="501"/>
        <w:gridCol w:w="1048"/>
        <w:gridCol w:w="2840"/>
        <w:gridCol w:w="1947"/>
      </w:tblGrid>
      <w:tr w:rsidR="00427800" w:rsidRPr="00BD6F46" w:rsidTr="008416E2">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427800" w:rsidRPr="00BD6F46" w:rsidRDefault="00427800" w:rsidP="008879D1">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427800" w:rsidRPr="00BD6F46" w:rsidRDefault="00427800" w:rsidP="008879D1">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427800" w:rsidRPr="00BD6F46" w:rsidRDefault="00427800" w:rsidP="008879D1">
            <w:pPr>
              <w:pStyle w:val="TAH"/>
            </w:pPr>
            <w:r w:rsidRPr="00BD6F46">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427800" w:rsidRPr="00BD6F46" w:rsidRDefault="00427800" w:rsidP="008879D1">
            <w:pPr>
              <w:pStyle w:val="TAH"/>
              <w:jc w:val="left"/>
            </w:pPr>
            <w:r w:rsidRPr="00BD6F46">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427800" w:rsidRPr="00BD6F46" w:rsidRDefault="00427800" w:rsidP="008879D1">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427800" w:rsidRPr="00BD6F46" w:rsidRDefault="00427800" w:rsidP="008879D1">
            <w:pPr>
              <w:pStyle w:val="TAH"/>
              <w:rPr>
                <w:rFonts w:cs="Arial"/>
                <w:szCs w:val="18"/>
              </w:rPr>
            </w:pPr>
            <w:r w:rsidRPr="00BD6F46">
              <w:rPr>
                <w:rFonts w:cs="Arial"/>
                <w:szCs w:val="18"/>
              </w:rPr>
              <w:t>Applicability</w:t>
            </w:r>
          </w:p>
        </w:tc>
      </w:tr>
      <w:tr w:rsidR="00427800" w:rsidRPr="00BD6F46" w:rsidDel="00010C99" w:rsidTr="008416E2">
        <w:trPr>
          <w:jc w:val="center"/>
        </w:trPr>
        <w:tc>
          <w:tcPr>
            <w:tcW w:w="1556" w:type="dxa"/>
            <w:tcBorders>
              <w:top w:val="single" w:sz="4" w:space="0" w:color="auto"/>
              <w:left w:val="single" w:sz="4" w:space="0" w:color="auto"/>
              <w:bottom w:val="single" w:sz="4" w:space="0" w:color="auto"/>
              <w:right w:val="single" w:sz="4" w:space="0" w:color="auto"/>
            </w:tcBorders>
          </w:tcPr>
          <w:p w:rsidR="00427800" w:rsidRPr="00BD6F46" w:rsidDel="00010C99" w:rsidRDefault="00427800" w:rsidP="008879D1">
            <w:pPr>
              <w:pStyle w:val="TAC"/>
              <w:jc w:val="left"/>
              <w:rPr>
                <w:rFonts w:hint="eastAsia"/>
                <w:lang w:eastAsia="zh-CN" w:bidi="ar-IQ"/>
              </w:rPr>
            </w:pPr>
            <w:r w:rsidRPr="00BD6F46">
              <w:rPr>
                <w:lang w:eastAsia="zh-CN" w:bidi="ar-IQ"/>
              </w:rPr>
              <w:t>qFI</w:t>
            </w:r>
          </w:p>
        </w:tc>
        <w:tc>
          <w:tcPr>
            <w:tcW w:w="1794" w:type="dxa"/>
            <w:tcBorders>
              <w:top w:val="single" w:sz="4" w:space="0" w:color="auto"/>
              <w:left w:val="single" w:sz="4" w:space="0" w:color="auto"/>
              <w:bottom w:val="single" w:sz="4" w:space="0" w:color="auto"/>
              <w:right w:val="single" w:sz="4" w:space="0" w:color="auto"/>
            </w:tcBorders>
          </w:tcPr>
          <w:p w:rsidR="00427800" w:rsidRPr="00BD6F46" w:rsidDel="00010C99" w:rsidRDefault="00427800" w:rsidP="008879D1">
            <w:pPr>
              <w:pStyle w:val="TAC"/>
              <w:jc w:val="left"/>
              <w:rPr>
                <w:rFonts w:hint="eastAsia"/>
                <w:lang w:eastAsia="zh-CN"/>
              </w:rPr>
            </w:pPr>
            <w:r w:rsidRPr="00BD6F46">
              <w:rPr>
                <w:lang w:eastAsia="zh-CN"/>
              </w:rPr>
              <w:t>Qfi</w:t>
            </w:r>
          </w:p>
        </w:tc>
        <w:tc>
          <w:tcPr>
            <w:tcW w:w="474" w:type="dxa"/>
            <w:tcBorders>
              <w:top w:val="single" w:sz="4" w:space="0" w:color="auto"/>
              <w:left w:val="single" w:sz="4" w:space="0" w:color="auto"/>
              <w:bottom w:val="single" w:sz="4" w:space="0" w:color="auto"/>
              <w:right w:val="single" w:sz="4" w:space="0" w:color="auto"/>
            </w:tcBorders>
          </w:tcPr>
          <w:p w:rsidR="00427800" w:rsidRPr="00BD6F46" w:rsidDel="00010C99" w:rsidRDefault="00427800" w:rsidP="008879D1">
            <w:pPr>
              <w:pStyle w:val="TAC"/>
              <w:rPr>
                <w:rFonts w:hint="eastAsia"/>
                <w:lang w:eastAsia="zh-CN"/>
              </w:rPr>
            </w:pPr>
            <w:r w:rsidRPr="00BD6F46">
              <w:rPr>
                <w:szCs w:val="18"/>
                <w:lang w:bidi="ar-IQ"/>
              </w:rPr>
              <w:t>O</w:t>
            </w:r>
            <w:r w:rsidRPr="00BD6F46">
              <w:rPr>
                <w:position w:val="-6"/>
                <w:sz w:val="14"/>
                <w:szCs w:val="14"/>
                <w:lang w:bidi="ar-IQ"/>
              </w:rPr>
              <w:t>M</w:t>
            </w:r>
          </w:p>
        </w:tc>
        <w:tc>
          <w:tcPr>
            <w:tcW w:w="992" w:type="dxa"/>
            <w:tcBorders>
              <w:top w:val="single" w:sz="4" w:space="0" w:color="auto"/>
              <w:left w:val="single" w:sz="4" w:space="0" w:color="auto"/>
              <w:bottom w:val="single" w:sz="4" w:space="0" w:color="auto"/>
              <w:right w:val="single" w:sz="4" w:space="0" w:color="auto"/>
            </w:tcBorders>
          </w:tcPr>
          <w:p w:rsidR="00427800" w:rsidRPr="00BD6F46" w:rsidDel="00010C99" w:rsidRDefault="00427800" w:rsidP="008879D1">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427800" w:rsidRPr="00BD6F46" w:rsidDel="00010C99" w:rsidRDefault="00427800" w:rsidP="008879D1">
            <w:pPr>
              <w:pStyle w:val="TAL"/>
              <w:rPr>
                <w:lang w:eastAsia="zh-CN"/>
              </w:rPr>
            </w:pPr>
            <w:r w:rsidRPr="00BD6F46">
              <w:rPr>
                <w:lang w:eastAsia="zh-CN"/>
              </w:rPr>
              <w:t>QoS Flow Identifier (QFI)</w:t>
            </w:r>
          </w:p>
        </w:tc>
        <w:tc>
          <w:tcPr>
            <w:tcW w:w="1843" w:type="dxa"/>
            <w:tcBorders>
              <w:top w:val="single" w:sz="4" w:space="0" w:color="auto"/>
              <w:left w:val="single" w:sz="4" w:space="0" w:color="auto"/>
              <w:bottom w:val="single" w:sz="4" w:space="0" w:color="auto"/>
              <w:right w:val="single" w:sz="4" w:space="0" w:color="auto"/>
            </w:tcBorders>
          </w:tcPr>
          <w:p w:rsidR="00427800" w:rsidRPr="00BD6F46" w:rsidDel="00010C99" w:rsidRDefault="00427800" w:rsidP="008879D1">
            <w:pPr>
              <w:pStyle w:val="TAL"/>
              <w:rPr>
                <w:rFonts w:cs="Arial"/>
                <w:szCs w:val="18"/>
              </w:rPr>
            </w:pPr>
          </w:p>
        </w:tc>
      </w:tr>
      <w:tr w:rsidR="0046255F" w:rsidRPr="00BD6F46" w:rsidDel="00010C99" w:rsidTr="008416E2">
        <w:trPr>
          <w:jc w:val="center"/>
        </w:trPr>
        <w:tc>
          <w:tcPr>
            <w:tcW w:w="1556" w:type="dxa"/>
            <w:tcBorders>
              <w:top w:val="single" w:sz="4" w:space="0" w:color="auto"/>
              <w:left w:val="single" w:sz="4" w:space="0" w:color="auto"/>
              <w:bottom w:val="single" w:sz="4" w:space="0" w:color="auto"/>
              <w:right w:val="single" w:sz="4" w:space="0" w:color="auto"/>
            </w:tcBorders>
          </w:tcPr>
          <w:p w:rsidR="0046255F" w:rsidRPr="00BD6F46" w:rsidRDefault="0046255F" w:rsidP="0046255F">
            <w:pPr>
              <w:pStyle w:val="TAC"/>
              <w:jc w:val="left"/>
              <w:rPr>
                <w:lang w:eastAsia="zh-CN" w:bidi="ar-IQ"/>
              </w:rPr>
            </w:pPr>
            <w:r w:rsidRPr="00F32FF7">
              <w:rPr>
                <w:lang w:eastAsia="zh-CN" w:bidi="ar-IQ"/>
              </w:rPr>
              <w:t>reportTime</w:t>
            </w:r>
          </w:p>
        </w:tc>
        <w:tc>
          <w:tcPr>
            <w:tcW w:w="1794" w:type="dxa"/>
            <w:tcBorders>
              <w:top w:val="single" w:sz="4" w:space="0" w:color="auto"/>
              <w:left w:val="single" w:sz="4" w:space="0" w:color="auto"/>
              <w:bottom w:val="single" w:sz="4" w:space="0" w:color="auto"/>
              <w:right w:val="single" w:sz="4" w:space="0" w:color="auto"/>
            </w:tcBorders>
          </w:tcPr>
          <w:p w:rsidR="0046255F" w:rsidRPr="00BD6F46" w:rsidRDefault="0046255F" w:rsidP="0046255F">
            <w:pPr>
              <w:pStyle w:val="TAC"/>
              <w:jc w:val="left"/>
              <w:rPr>
                <w:lang w:eastAsia="zh-CN"/>
              </w:rPr>
            </w:pPr>
            <w:r w:rsidRPr="00F32FF7">
              <w:t>DateTime</w:t>
            </w:r>
          </w:p>
        </w:tc>
        <w:tc>
          <w:tcPr>
            <w:tcW w:w="474" w:type="dxa"/>
            <w:tcBorders>
              <w:top w:val="single" w:sz="4" w:space="0" w:color="auto"/>
              <w:left w:val="single" w:sz="4" w:space="0" w:color="auto"/>
              <w:bottom w:val="single" w:sz="4" w:space="0" w:color="auto"/>
              <w:right w:val="single" w:sz="4" w:space="0" w:color="auto"/>
            </w:tcBorders>
          </w:tcPr>
          <w:p w:rsidR="0046255F" w:rsidRPr="00BD6F46" w:rsidRDefault="0046255F" w:rsidP="0046255F">
            <w:pPr>
              <w:pStyle w:val="TAC"/>
              <w:rPr>
                <w:szCs w:val="18"/>
                <w:lang w:bidi="ar-IQ"/>
              </w:rPr>
            </w:pPr>
            <w:r w:rsidRPr="00F32FF7">
              <w:rPr>
                <w:szCs w:val="18"/>
                <w:lang w:bidi="ar-IQ"/>
              </w:rPr>
              <w:t>M</w:t>
            </w:r>
          </w:p>
        </w:tc>
        <w:tc>
          <w:tcPr>
            <w:tcW w:w="992" w:type="dxa"/>
            <w:tcBorders>
              <w:top w:val="single" w:sz="4" w:space="0" w:color="auto"/>
              <w:left w:val="single" w:sz="4" w:space="0" w:color="auto"/>
              <w:bottom w:val="single" w:sz="4" w:space="0" w:color="auto"/>
              <w:right w:val="single" w:sz="4" w:space="0" w:color="auto"/>
            </w:tcBorders>
          </w:tcPr>
          <w:p w:rsidR="0046255F" w:rsidRPr="00BD6F46" w:rsidRDefault="0046255F" w:rsidP="0046255F">
            <w:pPr>
              <w:pStyle w:val="TAL"/>
              <w:rPr>
                <w:rFonts w:hint="eastAsia"/>
                <w:lang w:eastAsia="zh-CN" w:bidi="ar-IQ"/>
              </w:rPr>
            </w:pPr>
            <w:r w:rsidRPr="00F32FF7">
              <w:rPr>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46255F" w:rsidRPr="00BD6F46" w:rsidRDefault="0046255F" w:rsidP="0046255F">
            <w:pPr>
              <w:pStyle w:val="TAL"/>
              <w:rPr>
                <w:lang w:eastAsia="zh-CN"/>
              </w:rPr>
            </w:pPr>
            <w:r w:rsidRPr="00F32FF7">
              <w:t xml:space="preserve">the </w:t>
            </w:r>
            <w:r w:rsidR="00D80AAC">
              <w:t xml:space="preserve">UTC time indicating </w:t>
            </w:r>
            <w:r w:rsidRPr="00F32FF7">
              <w:t>time stamp when the QFI data container was closed</w:t>
            </w:r>
          </w:p>
        </w:tc>
        <w:tc>
          <w:tcPr>
            <w:tcW w:w="1843" w:type="dxa"/>
            <w:tcBorders>
              <w:top w:val="single" w:sz="4" w:space="0" w:color="auto"/>
              <w:left w:val="single" w:sz="4" w:space="0" w:color="auto"/>
              <w:bottom w:val="single" w:sz="4" w:space="0" w:color="auto"/>
              <w:right w:val="single" w:sz="4" w:space="0" w:color="auto"/>
            </w:tcBorders>
          </w:tcPr>
          <w:p w:rsidR="0046255F" w:rsidRPr="00BD6F46" w:rsidDel="00010C99" w:rsidRDefault="0046255F" w:rsidP="0046255F">
            <w:pPr>
              <w:pStyle w:val="TAL"/>
              <w:rPr>
                <w:rFonts w:cs="Arial"/>
                <w:szCs w:val="18"/>
              </w:rPr>
            </w:pPr>
          </w:p>
        </w:tc>
      </w:tr>
      <w:tr w:rsidR="0046255F" w:rsidRPr="00BD6F46" w:rsidTr="008416E2">
        <w:trPr>
          <w:jc w:val="center"/>
        </w:trPr>
        <w:tc>
          <w:tcPr>
            <w:tcW w:w="1556" w:type="dxa"/>
            <w:tcBorders>
              <w:top w:val="single" w:sz="4" w:space="0" w:color="auto"/>
              <w:left w:val="single" w:sz="4" w:space="0" w:color="auto"/>
              <w:bottom w:val="single" w:sz="4" w:space="0" w:color="auto"/>
              <w:right w:val="single" w:sz="4" w:space="0" w:color="auto"/>
            </w:tcBorders>
          </w:tcPr>
          <w:p w:rsidR="0046255F" w:rsidRPr="00BD6F46" w:rsidRDefault="0046255F" w:rsidP="0046255F">
            <w:pPr>
              <w:pStyle w:val="TAC"/>
              <w:jc w:val="left"/>
            </w:pPr>
            <w:r w:rsidRPr="00BD6F46">
              <w:rPr>
                <w:rFonts w:hint="eastAsia"/>
                <w:lang w:eastAsia="zh-CN" w:bidi="ar-IQ"/>
              </w:rPr>
              <w:t>t</w:t>
            </w:r>
            <w:r w:rsidRPr="00BD6F46">
              <w:rPr>
                <w:lang w:bidi="ar-IQ"/>
              </w:rPr>
              <w:t>imeofFirstUsage</w:t>
            </w:r>
          </w:p>
        </w:tc>
        <w:tc>
          <w:tcPr>
            <w:tcW w:w="1794" w:type="dxa"/>
            <w:tcBorders>
              <w:top w:val="single" w:sz="4" w:space="0" w:color="auto"/>
              <w:left w:val="single" w:sz="4" w:space="0" w:color="auto"/>
              <w:bottom w:val="single" w:sz="4" w:space="0" w:color="auto"/>
              <w:right w:val="single" w:sz="4" w:space="0" w:color="auto"/>
            </w:tcBorders>
          </w:tcPr>
          <w:p w:rsidR="0046255F" w:rsidRPr="00BD6F46" w:rsidRDefault="0046255F" w:rsidP="0046255F">
            <w:pPr>
              <w:pStyle w:val="TAL"/>
              <w:rPr>
                <w:rFonts w:hint="eastAsia"/>
                <w:lang w:eastAsia="zh-CN"/>
              </w:rPr>
            </w:pPr>
            <w:r w:rsidRPr="00BD6F46">
              <w:t>DateTime</w:t>
            </w:r>
          </w:p>
        </w:tc>
        <w:tc>
          <w:tcPr>
            <w:tcW w:w="474" w:type="dxa"/>
            <w:tcBorders>
              <w:top w:val="single" w:sz="4" w:space="0" w:color="auto"/>
              <w:left w:val="single" w:sz="4" w:space="0" w:color="auto"/>
              <w:bottom w:val="single" w:sz="4" w:space="0" w:color="auto"/>
              <w:right w:val="single" w:sz="4" w:space="0" w:color="auto"/>
            </w:tcBorders>
          </w:tcPr>
          <w:p w:rsidR="0046255F" w:rsidRPr="00BD6F46" w:rsidRDefault="0046255F" w:rsidP="0046255F">
            <w:pPr>
              <w:pStyle w:val="TAC"/>
              <w:rPr>
                <w:rFonts w:hint="eastAsia"/>
                <w:lang w:eastAsia="zh-CN"/>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46255F" w:rsidRPr="00BD6F46" w:rsidRDefault="0046255F" w:rsidP="0046255F">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46255F" w:rsidRPr="00BD6F46" w:rsidRDefault="0046255F" w:rsidP="0046255F">
            <w:pPr>
              <w:pStyle w:val="TAL"/>
              <w:rPr>
                <w:noProof/>
                <w:szCs w:val="18"/>
              </w:rPr>
            </w:pPr>
            <w:r w:rsidRPr="00BD6F46">
              <w:t xml:space="preserve">the </w:t>
            </w:r>
            <w:r w:rsidR="00D80AAC">
              <w:t xml:space="preserve">UTC time indicating </w:t>
            </w:r>
            <w:r w:rsidRPr="00BD6F46">
              <w:t xml:space="preserve">time stamp for the first IP packet to be transmitted and mapped to the </w:t>
            </w:r>
            <w:r w:rsidRPr="00BD6F46">
              <w:rPr>
                <w:lang w:eastAsia="zh-CN"/>
              </w:rPr>
              <w:t>QFI container</w:t>
            </w:r>
          </w:p>
        </w:tc>
        <w:tc>
          <w:tcPr>
            <w:tcW w:w="1843" w:type="dxa"/>
            <w:tcBorders>
              <w:top w:val="single" w:sz="4" w:space="0" w:color="auto"/>
              <w:left w:val="single" w:sz="4" w:space="0" w:color="auto"/>
              <w:bottom w:val="single" w:sz="4" w:space="0" w:color="auto"/>
              <w:right w:val="single" w:sz="4" w:space="0" w:color="auto"/>
            </w:tcBorders>
          </w:tcPr>
          <w:p w:rsidR="0046255F" w:rsidRPr="00BD6F46" w:rsidRDefault="0046255F" w:rsidP="0046255F">
            <w:pPr>
              <w:pStyle w:val="TAL"/>
              <w:rPr>
                <w:rFonts w:cs="Arial"/>
                <w:szCs w:val="18"/>
              </w:rPr>
            </w:pPr>
          </w:p>
        </w:tc>
      </w:tr>
      <w:tr w:rsidR="0046255F" w:rsidRPr="00BD6F46" w:rsidTr="008416E2">
        <w:trPr>
          <w:jc w:val="center"/>
        </w:trPr>
        <w:tc>
          <w:tcPr>
            <w:tcW w:w="1556" w:type="dxa"/>
            <w:tcBorders>
              <w:top w:val="single" w:sz="4" w:space="0" w:color="auto"/>
              <w:left w:val="single" w:sz="4" w:space="0" w:color="auto"/>
              <w:bottom w:val="single" w:sz="4" w:space="0" w:color="auto"/>
              <w:right w:val="single" w:sz="4" w:space="0" w:color="auto"/>
            </w:tcBorders>
          </w:tcPr>
          <w:p w:rsidR="0046255F" w:rsidRPr="00BD6F46" w:rsidRDefault="0046255F" w:rsidP="0046255F">
            <w:pPr>
              <w:pStyle w:val="TAC"/>
              <w:jc w:val="left"/>
              <w:rPr>
                <w:rFonts w:hint="eastAsia"/>
                <w:lang w:eastAsia="zh-CN"/>
              </w:rPr>
            </w:pPr>
            <w:r w:rsidRPr="00BD6F46">
              <w:rPr>
                <w:rFonts w:hint="eastAsia"/>
                <w:lang w:eastAsia="zh-CN" w:bidi="ar-IQ"/>
              </w:rPr>
              <w:t>t</w:t>
            </w:r>
            <w:r w:rsidRPr="00BD6F46">
              <w:rPr>
                <w:lang w:bidi="ar-IQ"/>
              </w:rPr>
              <w:t>imeofLast</w:t>
            </w:r>
            <w:r w:rsidRPr="00BD6F46">
              <w:rPr>
                <w:rFonts w:hint="eastAsia"/>
                <w:lang w:eastAsia="zh-CN" w:bidi="ar-IQ"/>
              </w:rPr>
              <w:t>U</w:t>
            </w:r>
            <w:r w:rsidRPr="00BD6F46">
              <w:rPr>
                <w:lang w:bidi="ar-IQ"/>
              </w:rPr>
              <w:t>sage</w:t>
            </w:r>
          </w:p>
        </w:tc>
        <w:tc>
          <w:tcPr>
            <w:tcW w:w="1794" w:type="dxa"/>
            <w:tcBorders>
              <w:top w:val="single" w:sz="4" w:space="0" w:color="auto"/>
              <w:left w:val="single" w:sz="4" w:space="0" w:color="auto"/>
              <w:bottom w:val="single" w:sz="4" w:space="0" w:color="auto"/>
              <w:right w:val="single" w:sz="4" w:space="0" w:color="auto"/>
            </w:tcBorders>
          </w:tcPr>
          <w:p w:rsidR="0046255F" w:rsidRPr="00BD6F46" w:rsidRDefault="0046255F" w:rsidP="0046255F">
            <w:pPr>
              <w:pStyle w:val="TAL"/>
              <w:rPr>
                <w:rFonts w:hint="eastAsia"/>
                <w:lang w:eastAsia="zh-CN"/>
              </w:rPr>
            </w:pPr>
            <w:r w:rsidRPr="00BD6F46">
              <w:t>DateTime</w:t>
            </w:r>
          </w:p>
        </w:tc>
        <w:tc>
          <w:tcPr>
            <w:tcW w:w="474" w:type="dxa"/>
            <w:tcBorders>
              <w:top w:val="single" w:sz="4" w:space="0" w:color="auto"/>
              <w:left w:val="single" w:sz="4" w:space="0" w:color="auto"/>
              <w:bottom w:val="single" w:sz="4" w:space="0" w:color="auto"/>
              <w:right w:val="single" w:sz="4" w:space="0" w:color="auto"/>
            </w:tcBorders>
          </w:tcPr>
          <w:p w:rsidR="0046255F" w:rsidRPr="00BD6F46" w:rsidRDefault="0046255F" w:rsidP="0046255F">
            <w:pPr>
              <w:pStyle w:val="TAC"/>
              <w:rPr>
                <w:rFonts w:hint="eastAsia"/>
                <w:lang w:eastAsia="zh-CN"/>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46255F" w:rsidRPr="00BD6F46" w:rsidRDefault="0046255F" w:rsidP="0046255F">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46255F" w:rsidRPr="00BD6F46" w:rsidRDefault="0046255F" w:rsidP="0046255F">
            <w:pPr>
              <w:pStyle w:val="TAL"/>
              <w:rPr>
                <w:rFonts w:hint="eastAsia"/>
                <w:noProof/>
                <w:lang w:eastAsia="zh-CN"/>
              </w:rPr>
            </w:pPr>
            <w:r w:rsidRPr="00BD6F46">
              <w:t xml:space="preserve">the </w:t>
            </w:r>
            <w:r w:rsidR="00D80AAC">
              <w:t xml:space="preserve">UTC time indicating </w:t>
            </w:r>
            <w:r w:rsidRPr="00BD6F46">
              <w:t xml:space="preserve">time stamp for the last IP packet to be transmitted and mapped to the </w:t>
            </w:r>
            <w:r w:rsidRPr="00BD6F46">
              <w:rPr>
                <w:lang w:eastAsia="zh-CN"/>
              </w:rPr>
              <w:t>QFI container</w:t>
            </w:r>
            <w:r w:rsidRPr="00BD6F46">
              <w:t>.</w:t>
            </w:r>
          </w:p>
        </w:tc>
        <w:tc>
          <w:tcPr>
            <w:tcW w:w="1843" w:type="dxa"/>
            <w:tcBorders>
              <w:top w:val="single" w:sz="4" w:space="0" w:color="auto"/>
              <w:left w:val="single" w:sz="4" w:space="0" w:color="auto"/>
              <w:bottom w:val="single" w:sz="4" w:space="0" w:color="auto"/>
              <w:right w:val="single" w:sz="4" w:space="0" w:color="auto"/>
            </w:tcBorders>
          </w:tcPr>
          <w:p w:rsidR="0046255F" w:rsidRPr="00BD6F46" w:rsidRDefault="0046255F" w:rsidP="0046255F">
            <w:pPr>
              <w:pStyle w:val="TAL"/>
              <w:rPr>
                <w:rFonts w:cs="Arial"/>
                <w:szCs w:val="18"/>
              </w:rPr>
            </w:pPr>
          </w:p>
        </w:tc>
      </w:tr>
      <w:tr w:rsidR="0046255F" w:rsidRPr="00BD6F46" w:rsidTr="008416E2">
        <w:trPr>
          <w:jc w:val="center"/>
        </w:trPr>
        <w:tc>
          <w:tcPr>
            <w:tcW w:w="1556" w:type="dxa"/>
            <w:tcBorders>
              <w:top w:val="single" w:sz="4" w:space="0" w:color="auto"/>
              <w:left w:val="single" w:sz="4" w:space="0" w:color="auto"/>
              <w:bottom w:val="single" w:sz="4" w:space="0" w:color="auto"/>
              <w:right w:val="single" w:sz="4" w:space="0" w:color="auto"/>
            </w:tcBorders>
          </w:tcPr>
          <w:p w:rsidR="0046255F" w:rsidRPr="00BD6F46" w:rsidRDefault="0046255F" w:rsidP="0046255F">
            <w:pPr>
              <w:pStyle w:val="TAL"/>
              <w:rPr>
                <w:noProof/>
              </w:rPr>
            </w:pPr>
            <w:r w:rsidRPr="00BD6F46">
              <w:rPr>
                <w:lang w:bidi="ar-IQ"/>
              </w:rPr>
              <w:t>qoSInformation</w:t>
            </w:r>
          </w:p>
        </w:tc>
        <w:tc>
          <w:tcPr>
            <w:tcW w:w="1794" w:type="dxa"/>
            <w:tcBorders>
              <w:top w:val="single" w:sz="4" w:space="0" w:color="auto"/>
              <w:left w:val="single" w:sz="4" w:space="0" w:color="auto"/>
              <w:bottom w:val="single" w:sz="4" w:space="0" w:color="auto"/>
              <w:right w:val="single" w:sz="4" w:space="0" w:color="auto"/>
            </w:tcBorders>
          </w:tcPr>
          <w:p w:rsidR="0046255F" w:rsidRPr="00BD6F46" w:rsidRDefault="0046255F" w:rsidP="0046255F">
            <w:pPr>
              <w:pStyle w:val="TAL"/>
              <w:rPr>
                <w:rFonts w:hint="eastAsia"/>
                <w:lang w:eastAsia="zh-CN"/>
              </w:rPr>
            </w:pPr>
            <w:r>
              <w:rPr>
                <w:noProof/>
              </w:rPr>
              <w:t>QoSData</w:t>
            </w:r>
          </w:p>
        </w:tc>
        <w:tc>
          <w:tcPr>
            <w:tcW w:w="474" w:type="dxa"/>
            <w:tcBorders>
              <w:top w:val="single" w:sz="4" w:space="0" w:color="auto"/>
              <w:left w:val="single" w:sz="4" w:space="0" w:color="auto"/>
              <w:bottom w:val="single" w:sz="4" w:space="0" w:color="auto"/>
              <w:right w:val="single" w:sz="4" w:space="0" w:color="auto"/>
            </w:tcBorders>
          </w:tcPr>
          <w:p w:rsidR="0046255F" w:rsidRPr="00BD6F46" w:rsidRDefault="0046255F" w:rsidP="0046255F">
            <w:pPr>
              <w:pStyle w:val="TAL"/>
              <w:jc w:val="center"/>
              <w:rPr>
                <w:rFonts w:hint="eastAsia"/>
                <w:szCs w:val="18"/>
                <w:lang w:eastAsia="zh-CN"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46255F" w:rsidRPr="00BD6F46" w:rsidRDefault="0046255F" w:rsidP="0046255F">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6065A0" w:rsidRDefault="0046255F" w:rsidP="006065A0">
            <w:pPr>
              <w:pStyle w:val="TAL"/>
            </w:pPr>
            <w:r w:rsidRPr="00BD6F46">
              <w:t xml:space="preserve">the QoS applied to </w:t>
            </w:r>
            <w:r w:rsidRPr="00BD6F46">
              <w:rPr>
                <w:lang w:eastAsia="zh-CN"/>
              </w:rPr>
              <w:t>QFI container</w:t>
            </w:r>
            <w:r w:rsidRPr="00BD6F46">
              <w:t>.</w:t>
            </w:r>
            <w:r w:rsidR="006065A0">
              <w:t xml:space="preserve"> </w:t>
            </w:r>
          </w:p>
          <w:p w:rsidR="0046255F" w:rsidRPr="00BD6F46" w:rsidRDefault="006065A0" w:rsidP="006065A0">
            <w:pPr>
              <w:pStyle w:val="TAL"/>
              <w:rPr>
                <w:noProof/>
                <w:lang w:eastAsia="zh-CN"/>
              </w:rPr>
            </w:pPr>
            <w:r>
              <w:t>In case</w:t>
            </w:r>
            <w:r>
              <w:rPr>
                <w:noProof/>
                <w:lang w:eastAsia="zh-CN"/>
              </w:rPr>
              <w:t xml:space="preserve"> </w:t>
            </w:r>
            <w:r w:rsidRPr="002338B1">
              <w:t>gbrUl</w:t>
            </w:r>
            <w:r>
              <w:t xml:space="preserve"> or </w:t>
            </w:r>
            <w:r w:rsidRPr="002338B1">
              <w:t>gbrD</w:t>
            </w:r>
            <w:r>
              <w:t>l are present for GBR QoS flow, the GBR targets are</w:t>
            </w:r>
            <w:r>
              <w:rPr>
                <w:noProof/>
                <w:lang w:eastAsia="zh-CN"/>
              </w:rPr>
              <w:t xml:space="preserve"> "GUARANTEED", otherwise, </w:t>
            </w:r>
            <w:r>
              <w:t>are</w:t>
            </w:r>
            <w:r>
              <w:rPr>
                <w:noProof/>
                <w:lang w:eastAsia="zh-CN"/>
              </w:rPr>
              <w:t xml:space="preserve"> " NOT_GUARANTEED".</w:t>
            </w:r>
          </w:p>
        </w:tc>
        <w:tc>
          <w:tcPr>
            <w:tcW w:w="1843" w:type="dxa"/>
            <w:tcBorders>
              <w:top w:val="single" w:sz="4" w:space="0" w:color="auto"/>
              <w:left w:val="single" w:sz="4" w:space="0" w:color="auto"/>
              <w:bottom w:val="single" w:sz="4" w:space="0" w:color="auto"/>
              <w:right w:val="single" w:sz="4" w:space="0" w:color="auto"/>
            </w:tcBorders>
          </w:tcPr>
          <w:p w:rsidR="0046255F" w:rsidRPr="00BD6F46" w:rsidRDefault="0046255F" w:rsidP="0046255F">
            <w:pPr>
              <w:pStyle w:val="TAL"/>
              <w:rPr>
                <w:rFonts w:cs="Arial"/>
                <w:szCs w:val="18"/>
              </w:rPr>
            </w:pPr>
          </w:p>
        </w:tc>
      </w:tr>
      <w:tr w:rsidR="00D80AAC" w:rsidRPr="00BD6F46" w:rsidTr="008416E2">
        <w:trPr>
          <w:jc w:val="center"/>
        </w:trPr>
        <w:tc>
          <w:tcPr>
            <w:tcW w:w="1556"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rPr>
                <w:lang w:bidi="ar-IQ"/>
              </w:rPr>
            </w:pPr>
            <w:r>
              <w:rPr>
                <w:noProof/>
              </w:rPr>
              <w:t>q</w:t>
            </w:r>
            <w:r w:rsidRPr="002113FD">
              <w:rPr>
                <w:noProof/>
              </w:rPr>
              <w:t>o</w:t>
            </w:r>
            <w:r>
              <w:rPr>
                <w:noProof/>
              </w:rPr>
              <w:t>S</w:t>
            </w:r>
            <w:r w:rsidRPr="002113FD">
              <w:rPr>
                <w:noProof/>
              </w:rPr>
              <w:t>Characteristics</w:t>
            </w:r>
          </w:p>
        </w:tc>
        <w:tc>
          <w:tcPr>
            <w:tcW w:w="1794" w:type="dxa"/>
            <w:tcBorders>
              <w:top w:val="single" w:sz="4" w:space="0" w:color="auto"/>
              <w:left w:val="single" w:sz="4" w:space="0" w:color="auto"/>
              <w:bottom w:val="single" w:sz="4" w:space="0" w:color="auto"/>
              <w:right w:val="single" w:sz="4" w:space="0" w:color="auto"/>
            </w:tcBorders>
          </w:tcPr>
          <w:p w:rsidR="00D80AAC" w:rsidRDefault="00D80AAC" w:rsidP="00D80AAC">
            <w:pPr>
              <w:pStyle w:val="TAL"/>
              <w:rPr>
                <w:noProof/>
              </w:rPr>
            </w:pPr>
            <w:r w:rsidRPr="00A42359">
              <w:rPr>
                <w:rFonts w:cs="Arial"/>
                <w:szCs w:val="18"/>
              </w:rPr>
              <w:t>QosCharacteristics</w:t>
            </w:r>
          </w:p>
        </w:tc>
        <w:tc>
          <w:tcPr>
            <w:tcW w:w="474"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jc w:val="center"/>
              <w:rPr>
                <w:szCs w:val="18"/>
                <w:lang w:bidi="ar-IQ"/>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pPr>
            <w:r w:rsidRPr="00A42359">
              <w:rPr>
                <w:rFonts w:cs="Arial"/>
                <w:szCs w:val="18"/>
              </w:rPr>
              <w:t>Map of QoS characteristics for non standard 5QIs and non-preconfigured 5Qis</w:t>
            </w:r>
            <w:r>
              <w:rPr>
                <w:noProof/>
                <w:lang w:eastAsia="zh-CN"/>
              </w:rPr>
              <w:t>.</w:t>
            </w:r>
          </w:p>
        </w:tc>
        <w:tc>
          <w:tcPr>
            <w:tcW w:w="1843"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rPr>
                <w:rFonts w:cs="Arial"/>
                <w:szCs w:val="18"/>
              </w:rPr>
            </w:pPr>
          </w:p>
        </w:tc>
      </w:tr>
      <w:tr w:rsidR="00D80AAC" w:rsidRPr="00BD6F46" w:rsidTr="008416E2">
        <w:trPr>
          <w:jc w:val="center"/>
        </w:trPr>
        <w:tc>
          <w:tcPr>
            <w:tcW w:w="1556"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rPr>
                <w:lang w:bidi="ar-IQ"/>
              </w:rPr>
            </w:pPr>
            <w:r w:rsidRPr="00BD6F46">
              <w:rPr>
                <w:rFonts w:hint="eastAsia"/>
                <w:lang w:eastAsia="zh-CN" w:bidi="ar-IQ"/>
              </w:rPr>
              <w:t>u</w:t>
            </w:r>
            <w:r w:rsidRPr="00BD6F46">
              <w:rPr>
                <w:lang w:bidi="ar-IQ"/>
              </w:rPr>
              <w:t>serLocationInformation</w:t>
            </w:r>
          </w:p>
        </w:tc>
        <w:tc>
          <w:tcPr>
            <w:tcW w:w="1794" w:type="dxa"/>
            <w:tcBorders>
              <w:top w:val="single" w:sz="4" w:space="0" w:color="auto"/>
              <w:left w:val="single" w:sz="4" w:space="0" w:color="auto"/>
              <w:bottom w:val="single" w:sz="4" w:space="0" w:color="auto"/>
              <w:right w:val="single" w:sz="4" w:space="0" w:color="auto"/>
            </w:tcBorders>
          </w:tcPr>
          <w:p w:rsidR="00D80AAC" w:rsidRDefault="00D80AAC" w:rsidP="00D80AAC">
            <w:pPr>
              <w:pStyle w:val="TAL"/>
              <w:rPr>
                <w:noProof/>
              </w:rPr>
            </w:pPr>
            <w:r w:rsidRPr="00BD6F46">
              <w:t>UserLocation</w:t>
            </w:r>
          </w:p>
        </w:tc>
        <w:tc>
          <w:tcPr>
            <w:tcW w:w="474"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jc w:val="center"/>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pPr>
            <w:r w:rsidRPr="00BD6F46">
              <w:rPr>
                <w:noProof/>
                <w:szCs w:val="18"/>
              </w:rPr>
              <w:t xml:space="preserve">provides information on the </w:t>
            </w:r>
            <w:r w:rsidRPr="00BD6F46">
              <w:rPr>
                <w:lang w:eastAsia="zh-CN" w:bidi="ar-IQ"/>
              </w:rPr>
              <w:t>location</w:t>
            </w:r>
          </w:p>
        </w:tc>
        <w:tc>
          <w:tcPr>
            <w:tcW w:w="1843"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rPr>
                <w:rFonts w:cs="Arial"/>
                <w:szCs w:val="18"/>
              </w:rPr>
            </w:pPr>
          </w:p>
        </w:tc>
      </w:tr>
      <w:tr w:rsidR="00D80AAC" w:rsidRPr="00BD6F46" w:rsidTr="008416E2">
        <w:trPr>
          <w:jc w:val="center"/>
        </w:trPr>
        <w:tc>
          <w:tcPr>
            <w:tcW w:w="1556"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rPr>
                <w:lang w:bidi="ar-IQ"/>
              </w:rPr>
            </w:pPr>
            <w:r w:rsidRPr="00BD6F46">
              <w:rPr>
                <w:lang w:eastAsia="zh-CN"/>
              </w:rPr>
              <w:t>ue</w:t>
            </w:r>
            <w:r w:rsidRPr="00BD6F46">
              <w:rPr>
                <w:rFonts w:hint="eastAsia"/>
                <w:lang w:eastAsia="zh-CN"/>
              </w:rPr>
              <w:t>timeZone</w:t>
            </w:r>
          </w:p>
        </w:tc>
        <w:tc>
          <w:tcPr>
            <w:tcW w:w="1794" w:type="dxa"/>
            <w:tcBorders>
              <w:top w:val="single" w:sz="4" w:space="0" w:color="auto"/>
              <w:left w:val="single" w:sz="4" w:space="0" w:color="auto"/>
              <w:bottom w:val="single" w:sz="4" w:space="0" w:color="auto"/>
              <w:right w:val="single" w:sz="4" w:space="0" w:color="auto"/>
            </w:tcBorders>
          </w:tcPr>
          <w:p w:rsidR="00D80AAC" w:rsidRDefault="00D80AAC" w:rsidP="00D80AAC">
            <w:pPr>
              <w:pStyle w:val="TAL"/>
              <w:rPr>
                <w:noProof/>
              </w:rPr>
            </w:pPr>
            <w:r w:rsidRPr="00BD6F46">
              <w:t>TimeZone</w:t>
            </w:r>
          </w:p>
        </w:tc>
        <w:tc>
          <w:tcPr>
            <w:tcW w:w="474"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jc w:val="center"/>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pPr>
            <w:r w:rsidRPr="00BD6F46">
              <w:rPr>
                <w:szCs w:val="18"/>
              </w:rPr>
              <w:t>UE Time Zone the UE is currently located</w:t>
            </w:r>
          </w:p>
        </w:tc>
        <w:tc>
          <w:tcPr>
            <w:tcW w:w="1843"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rPr>
                <w:rFonts w:cs="Arial"/>
                <w:szCs w:val="18"/>
              </w:rPr>
            </w:pPr>
          </w:p>
        </w:tc>
      </w:tr>
      <w:tr w:rsidR="00D80AAC" w:rsidRPr="00BD6F46" w:rsidTr="008416E2">
        <w:trPr>
          <w:jc w:val="center"/>
        </w:trPr>
        <w:tc>
          <w:tcPr>
            <w:tcW w:w="1556"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rPr>
                <w:lang w:bidi="ar-IQ"/>
              </w:rPr>
            </w:pPr>
            <w:r w:rsidRPr="00BD6F46">
              <w:t>presenceReportingArea</w:t>
            </w:r>
            <w:r w:rsidRPr="00BD6F46">
              <w:rPr>
                <w:szCs w:val="18"/>
              </w:rPr>
              <w:t>Information</w:t>
            </w:r>
          </w:p>
        </w:tc>
        <w:tc>
          <w:tcPr>
            <w:tcW w:w="1794" w:type="dxa"/>
            <w:tcBorders>
              <w:top w:val="single" w:sz="4" w:space="0" w:color="auto"/>
              <w:left w:val="single" w:sz="4" w:space="0" w:color="auto"/>
              <w:bottom w:val="single" w:sz="4" w:space="0" w:color="auto"/>
              <w:right w:val="single" w:sz="4" w:space="0" w:color="auto"/>
            </w:tcBorders>
          </w:tcPr>
          <w:p w:rsidR="00D80AAC" w:rsidRDefault="00D80AAC" w:rsidP="00D80AAC">
            <w:pPr>
              <w:pStyle w:val="TAL"/>
              <w:rPr>
                <w:noProof/>
              </w:rPr>
            </w:pPr>
            <w:r w:rsidRPr="00BD6F46">
              <w:rPr>
                <w:noProof/>
                <w:lang w:eastAsia="zh-CN"/>
              </w:rPr>
              <w:t>map(</w:t>
            </w:r>
            <w:r w:rsidRPr="00C00A8B">
              <w:rPr>
                <w:lang w:val="en-US" w:eastAsia="zh-CN"/>
              </w:rPr>
              <w:t>PresenceInfo</w:t>
            </w:r>
            <w:r w:rsidRPr="00BD6F46">
              <w:rPr>
                <w:noProof/>
                <w:lang w:eastAsia="zh-CN"/>
              </w:rPr>
              <w:t>)</w:t>
            </w:r>
          </w:p>
        </w:tc>
        <w:tc>
          <w:tcPr>
            <w:tcW w:w="474"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jc w:val="center"/>
              <w:rPr>
                <w:szCs w:val="18"/>
                <w:lang w:bidi="ar-IQ"/>
              </w:rPr>
            </w:pPr>
            <w:r w:rsidRPr="00BD6F46">
              <w:rPr>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rPr>
                <w:rFonts w:hint="eastAsia"/>
                <w:lang w:eastAsia="zh-CN" w:bidi="ar-IQ"/>
              </w:rPr>
            </w:pPr>
            <w:r w:rsidRPr="00BD6F46">
              <w:rPr>
                <w:rFonts w:hint="eastAsia"/>
                <w:noProof/>
                <w:lang w:eastAsia="zh-CN"/>
              </w:rPr>
              <w:t>0..</w:t>
            </w:r>
            <w:r w:rsidRPr="00BD6F46">
              <w:rPr>
                <w:noProof/>
                <w:lang w:eastAsia="zh-CN"/>
              </w:rPr>
              <w:t>N</w:t>
            </w:r>
          </w:p>
        </w:tc>
        <w:tc>
          <w:tcPr>
            <w:tcW w:w="2689"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pPr>
            <w:r w:rsidRPr="00BD6F46">
              <w:t xml:space="preserve">the </w:t>
            </w:r>
            <w:r w:rsidRPr="00BD6F46">
              <w:rPr>
                <w:szCs w:val="18"/>
              </w:rPr>
              <w:t>Presence Reporting Area status of UE</w:t>
            </w:r>
            <w:r w:rsidRPr="00BD6F46">
              <w:rPr>
                <w:bCs/>
              </w:rPr>
              <w:t xml:space="preserve"> during the </w:t>
            </w:r>
            <w:r w:rsidR="009153F5">
              <w:rPr>
                <w:lang w:eastAsia="zh-CN"/>
              </w:rPr>
              <w:t>QFI container</w:t>
            </w:r>
            <w:r w:rsidRPr="00BD6F46">
              <w:rPr>
                <w:bCs/>
              </w:rPr>
              <w:t xml:space="preserve"> interval.</w:t>
            </w:r>
          </w:p>
        </w:tc>
        <w:tc>
          <w:tcPr>
            <w:tcW w:w="1843"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rPr>
                <w:rFonts w:cs="Arial"/>
                <w:szCs w:val="18"/>
              </w:rPr>
            </w:pPr>
          </w:p>
        </w:tc>
      </w:tr>
      <w:tr w:rsidR="00D80AAC" w:rsidRPr="00BD6F46" w:rsidTr="008416E2">
        <w:trPr>
          <w:jc w:val="center"/>
        </w:trPr>
        <w:tc>
          <w:tcPr>
            <w:tcW w:w="1556"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rPr>
                <w:lang w:bidi="ar-IQ"/>
              </w:rPr>
            </w:pPr>
            <w:r w:rsidRPr="00BD6F46">
              <w:rPr>
                <w:rFonts w:hint="eastAsia"/>
                <w:lang w:eastAsia="zh-CN" w:bidi="ar-IQ"/>
              </w:rPr>
              <w:t>r</w:t>
            </w:r>
            <w:r w:rsidRPr="00BD6F46">
              <w:rPr>
                <w:lang w:eastAsia="zh-CN" w:bidi="ar-IQ"/>
              </w:rPr>
              <w:t>ATType</w:t>
            </w:r>
          </w:p>
        </w:tc>
        <w:tc>
          <w:tcPr>
            <w:tcW w:w="1794" w:type="dxa"/>
            <w:tcBorders>
              <w:top w:val="single" w:sz="4" w:space="0" w:color="auto"/>
              <w:left w:val="single" w:sz="4" w:space="0" w:color="auto"/>
              <w:bottom w:val="single" w:sz="4" w:space="0" w:color="auto"/>
              <w:right w:val="single" w:sz="4" w:space="0" w:color="auto"/>
            </w:tcBorders>
          </w:tcPr>
          <w:p w:rsidR="00D80AAC" w:rsidRDefault="00D80AAC" w:rsidP="00D80AAC">
            <w:pPr>
              <w:pStyle w:val="TAL"/>
              <w:rPr>
                <w:noProof/>
              </w:rPr>
            </w:pPr>
            <w:r w:rsidRPr="00BD6F46">
              <w:t>RatType</w:t>
            </w:r>
          </w:p>
        </w:tc>
        <w:tc>
          <w:tcPr>
            <w:tcW w:w="474"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jc w:val="center"/>
              <w:rPr>
                <w:szCs w:val="18"/>
                <w:lang w:bidi="ar-IQ"/>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pPr>
            <w:r w:rsidRPr="00BD6F46">
              <w:rPr>
                <w:noProof/>
                <w:lang w:eastAsia="zh-CN"/>
              </w:rPr>
              <w:t>the RAT Type of the</w:t>
            </w:r>
            <w:r w:rsidRPr="00BD6F46">
              <w:rPr>
                <w:rFonts w:hint="eastAsia"/>
                <w:noProof/>
                <w:lang w:eastAsia="zh-CN"/>
              </w:rPr>
              <w:t xml:space="preserve"> used unit</w:t>
            </w:r>
          </w:p>
        </w:tc>
        <w:tc>
          <w:tcPr>
            <w:tcW w:w="1843"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rPr>
                <w:rFonts w:cs="Arial"/>
                <w:szCs w:val="18"/>
              </w:rPr>
            </w:pPr>
          </w:p>
        </w:tc>
      </w:tr>
      <w:tr w:rsidR="00D80AAC" w:rsidRPr="00BD6F46" w:rsidTr="008416E2">
        <w:trPr>
          <w:jc w:val="center"/>
        </w:trPr>
        <w:tc>
          <w:tcPr>
            <w:tcW w:w="1556"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rPr>
                <w:lang w:bidi="ar-IQ"/>
              </w:rPr>
            </w:pPr>
            <w:r w:rsidRPr="00BD6F46">
              <w:rPr>
                <w:rFonts w:hint="eastAsia"/>
                <w:lang w:eastAsia="zh-CN" w:bidi="ar-IQ"/>
              </w:rPr>
              <w:t>s</w:t>
            </w:r>
            <w:r w:rsidRPr="00BD6F46">
              <w:rPr>
                <w:lang w:bidi="ar-IQ"/>
              </w:rPr>
              <w:t>erving</w:t>
            </w:r>
            <w:r w:rsidRPr="00BD6F46">
              <w:rPr>
                <w:rFonts w:hint="eastAsia"/>
                <w:lang w:eastAsia="zh-CN" w:bidi="ar-IQ"/>
              </w:rPr>
              <w:t>N</w:t>
            </w:r>
            <w:r w:rsidRPr="00BD6F46">
              <w:rPr>
                <w:lang w:bidi="ar-IQ"/>
              </w:rPr>
              <w:t>etworkFunctionID</w:t>
            </w:r>
          </w:p>
        </w:tc>
        <w:tc>
          <w:tcPr>
            <w:tcW w:w="1794" w:type="dxa"/>
            <w:tcBorders>
              <w:top w:val="single" w:sz="4" w:space="0" w:color="auto"/>
              <w:left w:val="single" w:sz="4" w:space="0" w:color="auto"/>
              <w:bottom w:val="single" w:sz="4" w:space="0" w:color="auto"/>
              <w:right w:val="single" w:sz="4" w:space="0" w:color="auto"/>
            </w:tcBorders>
          </w:tcPr>
          <w:p w:rsidR="00D80AAC" w:rsidRDefault="00C01833" w:rsidP="00D80AAC">
            <w:pPr>
              <w:pStyle w:val="TAL"/>
              <w:rPr>
                <w:noProof/>
              </w:rPr>
            </w:pPr>
            <w:r w:rsidRPr="00C01833">
              <w:rPr>
                <w:lang w:eastAsia="zh-CN"/>
              </w:rPr>
              <w:t>array(ServingNetworkFunctionID)</w:t>
            </w:r>
          </w:p>
        </w:tc>
        <w:tc>
          <w:tcPr>
            <w:tcW w:w="474"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jc w:val="center"/>
              <w:rPr>
                <w:szCs w:val="18"/>
                <w:lang w:bidi="ar-IQ"/>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rPr>
                <w:rFonts w:hint="eastAsia"/>
                <w:lang w:eastAsia="zh-CN" w:bidi="ar-IQ"/>
              </w:rPr>
            </w:pPr>
            <w:r w:rsidRPr="00BD6F46">
              <w:rPr>
                <w:rFonts w:hint="eastAsia"/>
                <w:noProof/>
                <w:lang w:eastAsia="zh-CN"/>
              </w:rPr>
              <w:t>0</w:t>
            </w:r>
            <w:r w:rsidRPr="00BD6F46">
              <w:rPr>
                <w:noProof/>
                <w:lang w:eastAsia="zh-CN"/>
              </w:rPr>
              <w:t>..</w:t>
            </w:r>
            <w:r w:rsidRPr="00BD6F46">
              <w:rPr>
                <w:rFonts w:hint="eastAsia"/>
                <w:noProof/>
                <w:lang w:eastAsia="zh-CN"/>
              </w:rPr>
              <w:t>N</w:t>
            </w:r>
          </w:p>
        </w:tc>
        <w:tc>
          <w:tcPr>
            <w:tcW w:w="2689"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pPr>
            <w:r w:rsidRPr="00BD6F46">
              <w:t xml:space="preserve">the </w:t>
            </w:r>
            <w:r w:rsidRPr="00BD6F46">
              <w:rPr>
                <w:lang w:bidi="ar-IQ"/>
              </w:rPr>
              <w:t xml:space="preserve">list of </w:t>
            </w:r>
            <w:r>
              <w:rPr>
                <w:lang w:bidi="ar-IQ"/>
              </w:rPr>
              <w:t>serving Node</w:t>
            </w:r>
            <w:r w:rsidRPr="00BD6F46">
              <w:rPr>
                <w:lang w:bidi="ar-IQ"/>
              </w:rPr>
              <w:t xml:space="preserve"> Identifiers</w:t>
            </w:r>
            <w:r w:rsidRPr="00BD6F46">
              <w:rPr>
                <w:bCs/>
              </w:rPr>
              <w:t xml:space="preserve"> during the </w:t>
            </w:r>
            <w:r w:rsidRPr="00BD6F46">
              <w:t xml:space="preserve">used </w:t>
            </w:r>
            <w:r w:rsidR="004D5190">
              <w:rPr>
                <w:lang w:eastAsia="zh-CN"/>
              </w:rPr>
              <w:t>QFI container</w:t>
            </w:r>
            <w:r w:rsidRPr="00BD6F46">
              <w:rPr>
                <w:bCs/>
              </w:rPr>
              <w:t xml:space="preserve"> interval.</w:t>
            </w:r>
          </w:p>
        </w:tc>
        <w:tc>
          <w:tcPr>
            <w:tcW w:w="1843"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rPr>
                <w:rFonts w:cs="Arial"/>
                <w:szCs w:val="18"/>
              </w:rPr>
            </w:pPr>
          </w:p>
        </w:tc>
      </w:tr>
      <w:tr w:rsidR="00D80AAC" w:rsidRPr="00BD6F46" w:rsidTr="008416E2">
        <w:trPr>
          <w:jc w:val="center"/>
        </w:trPr>
        <w:tc>
          <w:tcPr>
            <w:tcW w:w="1556"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rPr>
                <w:lang w:bidi="ar-IQ"/>
              </w:rPr>
            </w:pPr>
            <w:r w:rsidRPr="00BD6F46">
              <w:rPr>
                <w:lang w:eastAsia="zh-CN"/>
              </w:rPr>
              <w:t>3gppPSDataOffStatus</w:t>
            </w:r>
          </w:p>
        </w:tc>
        <w:tc>
          <w:tcPr>
            <w:tcW w:w="1794" w:type="dxa"/>
            <w:tcBorders>
              <w:top w:val="single" w:sz="4" w:space="0" w:color="auto"/>
              <w:left w:val="single" w:sz="4" w:space="0" w:color="auto"/>
              <w:bottom w:val="single" w:sz="4" w:space="0" w:color="auto"/>
              <w:right w:val="single" w:sz="4" w:space="0" w:color="auto"/>
            </w:tcBorders>
          </w:tcPr>
          <w:p w:rsidR="00D80AAC" w:rsidRDefault="00D80AAC" w:rsidP="00D80AAC">
            <w:pPr>
              <w:pStyle w:val="TAL"/>
              <w:rPr>
                <w:noProof/>
              </w:rPr>
            </w:pPr>
            <w:r w:rsidRPr="00BD6F46">
              <w:rPr>
                <w:lang w:eastAsia="zh-CN"/>
              </w:rPr>
              <w:t>3GPPPSDataOffStatus</w:t>
            </w:r>
          </w:p>
        </w:tc>
        <w:tc>
          <w:tcPr>
            <w:tcW w:w="474"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jc w:val="center"/>
              <w:rPr>
                <w:szCs w:val="18"/>
                <w:lang w:bidi="ar-IQ"/>
              </w:rPr>
            </w:pPr>
            <w:r w:rsidRPr="00BD6F46">
              <w:rPr>
                <w:rFonts w:cs="Arial"/>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rPr>
                <w:rFonts w:hint="eastAsia"/>
                <w:lang w:eastAsia="zh-CN" w:bidi="ar-IQ"/>
              </w:rPr>
            </w:pPr>
            <w:r w:rsidRPr="00BD6F46">
              <w:rPr>
                <w:rFonts w:hint="eastAsia"/>
                <w:lang w:eastAsia="zh-CN"/>
              </w:rPr>
              <w:t>0..1</w:t>
            </w:r>
          </w:p>
        </w:tc>
        <w:tc>
          <w:tcPr>
            <w:tcW w:w="2689"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pPr>
            <w:r w:rsidRPr="00BD6F46">
              <w:t xml:space="preserve">the </w:t>
            </w:r>
            <w:r w:rsidRPr="00BD6F46">
              <w:rPr>
                <w:rFonts w:cs="Arial"/>
                <w:szCs w:val="18"/>
                <w:lang w:bidi="ar-IQ"/>
              </w:rPr>
              <w:t>3GPP Data off Status</w:t>
            </w:r>
            <w:r w:rsidRPr="00BD6F46">
              <w:rPr>
                <w:bCs/>
              </w:rPr>
              <w:t xml:space="preserve"> during the </w:t>
            </w:r>
            <w:r w:rsidR="004D5190">
              <w:rPr>
                <w:lang w:eastAsia="zh-CN"/>
              </w:rPr>
              <w:t>QFI container</w:t>
            </w:r>
            <w:r w:rsidRPr="00BD6F46">
              <w:rPr>
                <w:bCs/>
              </w:rPr>
              <w:t xml:space="preserve"> interval.</w:t>
            </w:r>
          </w:p>
        </w:tc>
        <w:tc>
          <w:tcPr>
            <w:tcW w:w="1843" w:type="dxa"/>
            <w:tcBorders>
              <w:top w:val="single" w:sz="4" w:space="0" w:color="auto"/>
              <w:left w:val="single" w:sz="4" w:space="0" w:color="auto"/>
              <w:bottom w:val="single" w:sz="4" w:space="0" w:color="auto"/>
              <w:right w:val="single" w:sz="4" w:space="0" w:color="auto"/>
            </w:tcBorders>
          </w:tcPr>
          <w:p w:rsidR="00D80AAC" w:rsidRPr="00BD6F46" w:rsidRDefault="00D80AAC" w:rsidP="00D80AAC">
            <w:pPr>
              <w:pStyle w:val="TAL"/>
              <w:rPr>
                <w:rFonts w:cs="Arial"/>
                <w:szCs w:val="18"/>
              </w:rPr>
            </w:pPr>
          </w:p>
        </w:tc>
      </w:tr>
      <w:tr w:rsidR="000650B6" w:rsidRPr="00BD6F46" w:rsidTr="008416E2">
        <w:trPr>
          <w:jc w:val="center"/>
        </w:trPr>
        <w:tc>
          <w:tcPr>
            <w:tcW w:w="1556" w:type="dxa"/>
            <w:tcBorders>
              <w:top w:val="single" w:sz="4" w:space="0" w:color="auto"/>
              <w:left w:val="single" w:sz="4" w:space="0" w:color="auto"/>
              <w:bottom w:val="single" w:sz="4" w:space="0" w:color="auto"/>
              <w:right w:val="single" w:sz="4" w:space="0" w:color="auto"/>
            </w:tcBorders>
          </w:tcPr>
          <w:p w:rsidR="000650B6" w:rsidRPr="00BD6F46" w:rsidRDefault="000650B6" w:rsidP="000650B6">
            <w:pPr>
              <w:pStyle w:val="TAL"/>
              <w:rPr>
                <w:lang w:bidi="ar-IQ"/>
              </w:rPr>
            </w:pPr>
            <w:r w:rsidRPr="00B60EC8">
              <w:t>3</w:t>
            </w:r>
            <w:r w:rsidRPr="00BD6F46">
              <w:rPr>
                <w:lang w:eastAsia="zh-CN"/>
              </w:rPr>
              <w:t>gpp</w:t>
            </w:r>
            <w:r w:rsidRPr="00B60EC8">
              <w:t>ChargingId</w:t>
            </w:r>
          </w:p>
        </w:tc>
        <w:tc>
          <w:tcPr>
            <w:tcW w:w="1794" w:type="dxa"/>
            <w:tcBorders>
              <w:top w:val="single" w:sz="4" w:space="0" w:color="auto"/>
              <w:left w:val="single" w:sz="4" w:space="0" w:color="auto"/>
              <w:bottom w:val="single" w:sz="4" w:space="0" w:color="auto"/>
              <w:right w:val="single" w:sz="4" w:space="0" w:color="auto"/>
            </w:tcBorders>
          </w:tcPr>
          <w:p w:rsidR="000650B6" w:rsidRDefault="000650B6" w:rsidP="000650B6">
            <w:pPr>
              <w:pStyle w:val="TAL"/>
              <w:rPr>
                <w:noProof/>
              </w:rPr>
            </w:pPr>
            <w:r>
              <w:t>C</w:t>
            </w:r>
            <w:r w:rsidRPr="00BD6F46">
              <w:rPr>
                <w:rFonts w:hint="eastAsia"/>
              </w:rPr>
              <w:t>hargingId</w:t>
            </w:r>
          </w:p>
        </w:tc>
        <w:tc>
          <w:tcPr>
            <w:tcW w:w="474" w:type="dxa"/>
            <w:tcBorders>
              <w:top w:val="single" w:sz="4" w:space="0" w:color="auto"/>
              <w:left w:val="single" w:sz="4" w:space="0" w:color="auto"/>
              <w:bottom w:val="single" w:sz="4" w:space="0" w:color="auto"/>
              <w:right w:val="single" w:sz="4" w:space="0" w:color="auto"/>
            </w:tcBorders>
          </w:tcPr>
          <w:p w:rsidR="000650B6" w:rsidRPr="00BD6F46" w:rsidRDefault="000650B6" w:rsidP="000650B6">
            <w:pPr>
              <w:pStyle w:val="TAL"/>
              <w:jc w:val="center"/>
              <w:rPr>
                <w:szCs w:val="18"/>
                <w:lang w:bidi="ar-IQ"/>
              </w:rPr>
            </w:pPr>
            <w:r w:rsidRPr="00BE22B0">
              <w:rPr>
                <w:szCs w:val="18"/>
                <w:lang w:bidi="ar-IQ"/>
              </w:rPr>
              <w:t>O</w:t>
            </w:r>
            <w:r w:rsidRPr="00BE22B0">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0650B6" w:rsidRPr="00BD6F46" w:rsidRDefault="000650B6" w:rsidP="000650B6">
            <w:pPr>
              <w:pStyle w:val="TAL"/>
              <w:rPr>
                <w:rFonts w:hint="eastAsia"/>
                <w:lang w:eastAsia="zh-CN" w:bidi="ar-IQ"/>
              </w:rPr>
            </w:pPr>
            <w:r w:rsidRPr="004208D0">
              <w:t>0..1</w:t>
            </w:r>
          </w:p>
        </w:tc>
        <w:tc>
          <w:tcPr>
            <w:tcW w:w="2689" w:type="dxa"/>
            <w:tcBorders>
              <w:top w:val="single" w:sz="4" w:space="0" w:color="auto"/>
              <w:left w:val="single" w:sz="4" w:space="0" w:color="auto"/>
              <w:bottom w:val="single" w:sz="4" w:space="0" w:color="auto"/>
              <w:right w:val="single" w:sz="4" w:space="0" w:color="auto"/>
            </w:tcBorders>
          </w:tcPr>
          <w:p w:rsidR="000650B6" w:rsidRPr="006419A6" w:rsidRDefault="000650B6" w:rsidP="000650B6">
            <w:pPr>
              <w:pStyle w:val="TAL"/>
              <w:keepNext w:val="0"/>
              <w:keepLines w:val="0"/>
              <w:rPr>
                <w:lang w:eastAsia="zh-CN" w:bidi="ar-IQ"/>
              </w:rPr>
            </w:pPr>
            <w:r w:rsidRPr="006419A6">
              <w:rPr>
                <w:lang w:bidi="ar-IQ"/>
              </w:rPr>
              <w:t>IP-CAN bearer</w:t>
            </w:r>
            <w:r w:rsidR="00252744" w:rsidRPr="00252744">
              <w:rPr>
                <w:lang w:bidi="ar-IQ"/>
              </w:rPr>
              <w:t xml:space="preserve"> (or PDP context)</w:t>
            </w:r>
            <w:r w:rsidR="00252744">
              <w:rPr>
                <w:lang w:bidi="ar-IQ"/>
              </w:rPr>
              <w:t xml:space="preserve"> </w:t>
            </w:r>
            <w:r w:rsidRPr="006419A6">
              <w:rPr>
                <w:lang w:bidi="ar-IQ"/>
              </w:rPr>
              <w:t xml:space="preserve">Charging identifier used to identify this IP-CAN bearer </w:t>
            </w:r>
            <w:r w:rsidR="00252744" w:rsidRPr="00252744">
              <w:rPr>
                <w:lang w:bidi="ar-IQ"/>
              </w:rPr>
              <w:t xml:space="preserve">(or PDP </w:t>
            </w:r>
            <w:r w:rsidR="00063E76">
              <w:rPr>
                <w:lang w:bidi="ar-IQ"/>
              </w:rPr>
              <w:t xml:space="preserve">context) </w:t>
            </w:r>
            <w:r w:rsidRPr="006419A6">
              <w:rPr>
                <w:lang w:bidi="ar-IQ"/>
              </w:rPr>
              <w:t xml:space="preserve">in different records created by </w:t>
            </w:r>
            <w:r>
              <w:rPr>
                <w:lang w:bidi="ar-IQ"/>
              </w:rPr>
              <w:t>PGW-C+SMF</w:t>
            </w:r>
            <w:r w:rsidRPr="006419A6">
              <w:rPr>
                <w:lang w:bidi="ar-IQ"/>
              </w:rPr>
              <w:t>.</w:t>
            </w:r>
          </w:p>
          <w:p w:rsidR="00063E76" w:rsidRDefault="000650B6" w:rsidP="00063E76">
            <w:pPr>
              <w:pStyle w:val="TAL"/>
              <w:rPr>
                <w:lang w:bidi="ar-IQ"/>
              </w:rPr>
            </w:pPr>
            <w:r>
              <w:rPr>
                <w:lang w:bidi="ar-IQ"/>
              </w:rPr>
              <w:t xml:space="preserve">Charging Id is generated by P-GW at IP-CAN bearer </w:t>
            </w:r>
            <w:r w:rsidR="00063E76" w:rsidRPr="00252744">
              <w:rPr>
                <w:lang w:bidi="ar-IQ"/>
              </w:rPr>
              <w:t xml:space="preserve">(or PDP </w:t>
            </w:r>
            <w:r w:rsidR="00063E76">
              <w:rPr>
                <w:lang w:bidi="ar-IQ"/>
              </w:rPr>
              <w:t xml:space="preserve">context) </w:t>
            </w:r>
            <w:r>
              <w:rPr>
                <w:lang w:bidi="ar-IQ"/>
              </w:rPr>
              <w:t xml:space="preserve">activation and is included in all containers in order to </w:t>
            </w:r>
            <w:r w:rsidRPr="006419A6">
              <w:rPr>
                <w:lang w:bidi="ar-IQ"/>
              </w:rPr>
              <w:t>identif</w:t>
            </w:r>
            <w:r>
              <w:rPr>
                <w:lang w:bidi="ar-IQ"/>
              </w:rPr>
              <w:t>y</w:t>
            </w:r>
            <w:r w:rsidRPr="006419A6">
              <w:rPr>
                <w:lang w:bidi="ar-IQ"/>
              </w:rPr>
              <w:t xml:space="preserve"> </w:t>
            </w:r>
            <w:r>
              <w:rPr>
                <w:lang w:bidi="ar-IQ"/>
              </w:rPr>
              <w:t>the containers which pertain to the IP-CAN bearer</w:t>
            </w:r>
            <w:r w:rsidR="00063E76">
              <w:rPr>
                <w:lang w:bidi="ar-IQ"/>
              </w:rPr>
              <w:t xml:space="preserve"> (or PDP context). </w:t>
            </w:r>
          </w:p>
          <w:p w:rsidR="000650B6" w:rsidRDefault="00063E76" w:rsidP="00063E76">
            <w:pPr>
              <w:pStyle w:val="TAL"/>
              <w:rPr>
                <w:lang w:bidi="ar-IQ"/>
              </w:rPr>
            </w:pPr>
            <w:r>
              <w:rPr>
                <w:lang w:bidi="ar-IQ"/>
              </w:rPr>
              <w:t>Only applicable for 5GS and EPS interworking, or GERAN/UTRAN access</w:t>
            </w:r>
            <w:r w:rsidR="000650B6">
              <w:rPr>
                <w:lang w:bidi="ar-IQ"/>
              </w:rPr>
              <w:t xml:space="preserve">. </w:t>
            </w:r>
          </w:p>
          <w:p w:rsidR="000650B6" w:rsidRPr="00BD6F46" w:rsidRDefault="000650B6" w:rsidP="000650B6">
            <w:pPr>
              <w:pStyle w:val="TAL"/>
            </w:pPr>
          </w:p>
        </w:tc>
        <w:tc>
          <w:tcPr>
            <w:tcW w:w="1843" w:type="dxa"/>
            <w:tcBorders>
              <w:top w:val="single" w:sz="4" w:space="0" w:color="auto"/>
              <w:left w:val="single" w:sz="4" w:space="0" w:color="auto"/>
              <w:bottom w:val="single" w:sz="4" w:space="0" w:color="auto"/>
              <w:right w:val="single" w:sz="4" w:space="0" w:color="auto"/>
            </w:tcBorders>
          </w:tcPr>
          <w:p w:rsidR="000650B6" w:rsidRPr="00063E76" w:rsidRDefault="000650B6" w:rsidP="000650B6">
            <w:pPr>
              <w:pStyle w:val="TAL"/>
              <w:rPr>
                <w:rFonts w:cs="Arial"/>
                <w:szCs w:val="18"/>
              </w:rPr>
            </w:pPr>
            <w:r w:rsidRPr="00780D71">
              <w:t>5GIEPC_CH</w:t>
            </w:r>
            <w:r w:rsidR="00063E76">
              <w:t>,</w:t>
            </w:r>
            <w:r w:rsidR="00063E76" w:rsidRPr="00D50717">
              <w:t xml:space="preserve"> TEI17_NIESGU</w:t>
            </w:r>
          </w:p>
        </w:tc>
      </w:tr>
      <w:tr w:rsidR="000650B6" w:rsidRPr="00BD6F46" w:rsidTr="008416E2">
        <w:trPr>
          <w:jc w:val="center"/>
        </w:trPr>
        <w:tc>
          <w:tcPr>
            <w:tcW w:w="1556" w:type="dxa"/>
            <w:tcBorders>
              <w:top w:val="single" w:sz="4" w:space="0" w:color="auto"/>
              <w:left w:val="single" w:sz="4" w:space="0" w:color="auto"/>
              <w:bottom w:val="single" w:sz="4" w:space="0" w:color="auto"/>
              <w:right w:val="single" w:sz="4" w:space="0" w:color="auto"/>
            </w:tcBorders>
          </w:tcPr>
          <w:p w:rsidR="000650B6" w:rsidRPr="00BD6F46" w:rsidRDefault="000650B6" w:rsidP="000650B6">
            <w:pPr>
              <w:pStyle w:val="TAL"/>
              <w:rPr>
                <w:lang w:bidi="ar-IQ"/>
              </w:rPr>
            </w:pPr>
            <w:r w:rsidRPr="00726D3D">
              <w:t>diagnostics</w:t>
            </w:r>
          </w:p>
        </w:tc>
        <w:tc>
          <w:tcPr>
            <w:tcW w:w="1794" w:type="dxa"/>
            <w:tcBorders>
              <w:top w:val="single" w:sz="4" w:space="0" w:color="auto"/>
              <w:left w:val="single" w:sz="4" w:space="0" w:color="auto"/>
              <w:bottom w:val="single" w:sz="4" w:space="0" w:color="auto"/>
              <w:right w:val="single" w:sz="4" w:space="0" w:color="auto"/>
            </w:tcBorders>
          </w:tcPr>
          <w:p w:rsidR="000650B6" w:rsidRDefault="000650B6" w:rsidP="000650B6">
            <w:pPr>
              <w:pStyle w:val="TAL"/>
              <w:rPr>
                <w:noProof/>
              </w:rPr>
            </w:pPr>
            <w:r w:rsidRPr="00726D3D">
              <w:t>Diagnostics</w:t>
            </w:r>
          </w:p>
        </w:tc>
        <w:tc>
          <w:tcPr>
            <w:tcW w:w="474" w:type="dxa"/>
            <w:tcBorders>
              <w:top w:val="single" w:sz="4" w:space="0" w:color="auto"/>
              <w:left w:val="single" w:sz="4" w:space="0" w:color="auto"/>
              <w:bottom w:val="single" w:sz="4" w:space="0" w:color="auto"/>
              <w:right w:val="single" w:sz="4" w:space="0" w:color="auto"/>
            </w:tcBorders>
          </w:tcPr>
          <w:p w:rsidR="000650B6" w:rsidRPr="00BD6F46" w:rsidRDefault="000650B6" w:rsidP="000650B6">
            <w:pPr>
              <w:pStyle w:val="TAL"/>
              <w:jc w:val="center"/>
              <w:rPr>
                <w:szCs w:val="18"/>
                <w:lang w:bidi="ar-IQ"/>
              </w:rPr>
            </w:pPr>
            <w:r w:rsidRPr="00BE22B0">
              <w:rPr>
                <w:szCs w:val="18"/>
                <w:lang w:bidi="ar-IQ"/>
              </w:rPr>
              <w:t>O</w:t>
            </w:r>
            <w:r w:rsidRPr="00BE22B0">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0650B6" w:rsidRPr="00BD6F46" w:rsidRDefault="000650B6" w:rsidP="000650B6">
            <w:pPr>
              <w:pStyle w:val="TAL"/>
              <w:rPr>
                <w:rFonts w:hint="eastAsia"/>
                <w:lang w:eastAsia="zh-CN" w:bidi="ar-IQ"/>
              </w:rPr>
            </w:pPr>
            <w:r w:rsidRPr="00726D3D">
              <w:t>0..1</w:t>
            </w:r>
          </w:p>
        </w:tc>
        <w:tc>
          <w:tcPr>
            <w:tcW w:w="2689" w:type="dxa"/>
            <w:tcBorders>
              <w:top w:val="single" w:sz="4" w:space="0" w:color="auto"/>
              <w:left w:val="single" w:sz="4" w:space="0" w:color="auto"/>
              <w:bottom w:val="single" w:sz="4" w:space="0" w:color="auto"/>
              <w:right w:val="single" w:sz="4" w:space="0" w:color="auto"/>
            </w:tcBorders>
          </w:tcPr>
          <w:p w:rsidR="000650B6" w:rsidRDefault="000650B6" w:rsidP="000650B6">
            <w:pPr>
              <w:pStyle w:val="TAL"/>
              <w:keepNext w:val="0"/>
              <w:keepLines w:val="0"/>
            </w:pPr>
            <w:r w:rsidRPr="00726D3D">
              <w:t>provides a more detailed cause value</w:t>
            </w:r>
            <w:r>
              <w:t xml:space="preserve"> for the release</w:t>
            </w:r>
            <w:r w:rsidRPr="00726D3D">
              <w:t>.</w:t>
            </w:r>
          </w:p>
          <w:p w:rsidR="000650B6" w:rsidRPr="00BD6F46" w:rsidRDefault="00063E76" w:rsidP="000650B6">
            <w:pPr>
              <w:pStyle w:val="TAL"/>
            </w:pPr>
            <w:r>
              <w:rPr>
                <w:lang w:bidi="ar-IQ"/>
              </w:rPr>
              <w:t>Only applicable for 5GS and EPS interworking, or GERAN/UTRAN access</w:t>
            </w:r>
          </w:p>
        </w:tc>
        <w:tc>
          <w:tcPr>
            <w:tcW w:w="1843" w:type="dxa"/>
            <w:tcBorders>
              <w:top w:val="single" w:sz="4" w:space="0" w:color="auto"/>
              <w:left w:val="single" w:sz="4" w:space="0" w:color="auto"/>
              <w:bottom w:val="single" w:sz="4" w:space="0" w:color="auto"/>
              <w:right w:val="single" w:sz="4" w:space="0" w:color="auto"/>
            </w:tcBorders>
          </w:tcPr>
          <w:p w:rsidR="000650B6" w:rsidRPr="00063E76" w:rsidRDefault="000650B6" w:rsidP="000650B6">
            <w:pPr>
              <w:pStyle w:val="TAL"/>
              <w:rPr>
                <w:rFonts w:cs="Arial"/>
                <w:szCs w:val="18"/>
              </w:rPr>
            </w:pPr>
            <w:r w:rsidRPr="00780D71">
              <w:t>5GIEPC_CH</w:t>
            </w:r>
            <w:r w:rsidR="00063E76">
              <w:t>,</w:t>
            </w:r>
            <w:r w:rsidR="00063E76" w:rsidRPr="00D50717">
              <w:t xml:space="preserve"> TEI17_NIESGU</w:t>
            </w:r>
          </w:p>
        </w:tc>
      </w:tr>
      <w:tr w:rsidR="000650B6" w:rsidRPr="00BD6F46" w:rsidTr="008416E2">
        <w:trPr>
          <w:jc w:val="center"/>
        </w:trPr>
        <w:tc>
          <w:tcPr>
            <w:tcW w:w="1556" w:type="dxa"/>
            <w:tcBorders>
              <w:top w:val="single" w:sz="4" w:space="0" w:color="auto"/>
              <w:left w:val="single" w:sz="4" w:space="0" w:color="auto"/>
              <w:bottom w:val="single" w:sz="4" w:space="0" w:color="auto"/>
              <w:right w:val="single" w:sz="4" w:space="0" w:color="auto"/>
            </w:tcBorders>
          </w:tcPr>
          <w:p w:rsidR="000650B6" w:rsidRPr="00BD6F46" w:rsidRDefault="000650B6" w:rsidP="000650B6">
            <w:pPr>
              <w:pStyle w:val="TAL"/>
              <w:rPr>
                <w:lang w:bidi="ar-IQ"/>
              </w:rPr>
            </w:pPr>
            <w:r>
              <w:t>e</w:t>
            </w:r>
            <w:r w:rsidRPr="00295AD6">
              <w:t>nhancedDiagnostics</w:t>
            </w:r>
          </w:p>
        </w:tc>
        <w:tc>
          <w:tcPr>
            <w:tcW w:w="1794" w:type="dxa"/>
            <w:tcBorders>
              <w:top w:val="single" w:sz="4" w:space="0" w:color="auto"/>
              <w:left w:val="single" w:sz="4" w:space="0" w:color="auto"/>
              <w:bottom w:val="single" w:sz="4" w:space="0" w:color="auto"/>
              <w:right w:val="single" w:sz="4" w:space="0" w:color="auto"/>
            </w:tcBorders>
          </w:tcPr>
          <w:p w:rsidR="000650B6" w:rsidRDefault="000650B6" w:rsidP="000650B6">
            <w:pPr>
              <w:pStyle w:val="TAL"/>
              <w:rPr>
                <w:noProof/>
              </w:rPr>
            </w:pPr>
            <w:r>
              <w:rPr>
                <w:lang w:eastAsia="zh-CN"/>
              </w:rPr>
              <w:t>array(string)</w:t>
            </w:r>
          </w:p>
        </w:tc>
        <w:tc>
          <w:tcPr>
            <w:tcW w:w="474" w:type="dxa"/>
            <w:tcBorders>
              <w:top w:val="single" w:sz="4" w:space="0" w:color="auto"/>
              <w:left w:val="single" w:sz="4" w:space="0" w:color="auto"/>
              <w:bottom w:val="single" w:sz="4" w:space="0" w:color="auto"/>
              <w:right w:val="single" w:sz="4" w:space="0" w:color="auto"/>
            </w:tcBorders>
          </w:tcPr>
          <w:p w:rsidR="000650B6" w:rsidRPr="00BD6F46" w:rsidRDefault="000650B6" w:rsidP="000650B6">
            <w:pPr>
              <w:pStyle w:val="TAL"/>
              <w:jc w:val="center"/>
              <w:rPr>
                <w:szCs w:val="18"/>
                <w:lang w:bidi="ar-IQ"/>
              </w:rPr>
            </w:pPr>
            <w:r w:rsidRPr="00BE22B0">
              <w:rPr>
                <w:szCs w:val="18"/>
                <w:lang w:bidi="ar-IQ"/>
              </w:rPr>
              <w:t>O</w:t>
            </w:r>
            <w:r w:rsidRPr="00BE22B0">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0650B6" w:rsidRPr="00BD6F46" w:rsidRDefault="000650B6" w:rsidP="000650B6">
            <w:pPr>
              <w:pStyle w:val="TAL"/>
              <w:rPr>
                <w:rFonts w:hint="eastAsia"/>
                <w:lang w:eastAsia="zh-CN" w:bidi="ar-IQ"/>
              </w:rPr>
            </w:pPr>
            <w:r w:rsidRPr="004208D0">
              <w:t>0..</w:t>
            </w:r>
            <w:r>
              <w:t>N</w:t>
            </w:r>
          </w:p>
        </w:tc>
        <w:tc>
          <w:tcPr>
            <w:tcW w:w="2689" w:type="dxa"/>
            <w:tcBorders>
              <w:top w:val="single" w:sz="4" w:space="0" w:color="auto"/>
              <w:left w:val="single" w:sz="4" w:space="0" w:color="auto"/>
              <w:bottom w:val="single" w:sz="4" w:space="0" w:color="auto"/>
              <w:right w:val="single" w:sz="4" w:space="0" w:color="auto"/>
            </w:tcBorders>
          </w:tcPr>
          <w:p w:rsidR="000650B6" w:rsidRDefault="000650B6" w:rsidP="000650B6">
            <w:pPr>
              <w:pStyle w:val="TAL"/>
              <w:rPr>
                <w:noProof/>
              </w:rPr>
            </w:pPr>
            <w:r w:rsidRPr="00BB6156">
              <w:rPr>
                <w:noProof/>
              </w:rPr>
              <w:t xml:space="preserve">provides </w:t>
            </w:r>
            <w:r>
              <w:rPr>
                <w:noProof/>
              </w:rPr>
              <w:t xml:space="preserve">a set of </w:t>
            </w:r>
            <w:r w:rsidRPr="00BB6156">
              <w:rPr>
                <w:noProof/>
              </w:rPr>
              <w:t>cause</w:t>
            </w:r>
            <w:r>
              <w:rPr>
                <w:noProof/>
              </w:rPr>
              <w:t>s</w:t>
            </w:r>
            <w:r w:rsidRPr="00BB6156">
              <w:rPr>
                <w:noProof/>
              </w:rPr>
              <w:t xml:space="preserve"> </w:t>
            </w:r>
            <w:r>
              <w:rPr>
                <w:noProof/>
              </w:rPr>
              <w:t>for the release</w:t>
            </w:r>
          </w:p>
          <w:p w:rsidR="000650B6" w:rsidRPr="00BD6F46" w:rsidRDefault="000650B6" w:rsidP="000650B6">
            <w:pPr>
              <w:pStyle w:val="TAL"/>
            </w:pPr>
            <w:r>
              <w:rPr>
                <w:lang w:bidi="ar-IQ"/>
              </w:rPr>
              <w:t>Only applicable for 5GS and EPS interworking</w:t>
            </w:r>
            <w:r w:rsidR="00063E76">
              <w:rPr>
                <w:lang w:bidi="ar-IQ"/>
              </w:rPr>
              <w:t>, or GERAN/UTRAN access</w:t>
            </w:r>
            <w:r>
              <w:rPr>
                <w:lang w:bidi="ar-IQ"/>
              </w:rPr>
              <w:t>.</w:t>
            </w:r>
          </w:p>
        </w:tc>
        <w:tc>
          <w:tcPr>
            <w:tcW w:w="1843" w:type="dxa"/>
            <w:tcBorders>
              <w:top w:val="single" w:sz="4" w:space="0" w:color="auto"/>
              <w:left w:val="single" w:sz="4" w:space="0" w:color="auto"/>
              <w:bottom w:val="single" w:sz="4" w:space="0" w:color="auto"/>
              <w:right w:val="single" w:sz="4" w:space="0" w:color="auto"/>
            </w:tcBorders>
          </w:tcPr>
          <w:p w:rsidR="000650B6" w:rsidRPr="00063E76" w:rsidRDefault="000650B6" w:rsidP="000650B6">
            <w:pPr>
              <w:pStyle w:val="TAL"/>
              <w:rPr>
                <w:rFonts w:cs="Arial"/>
                <w:szCs w:val="18"/>
              </w:rPr>
            </w:pPr>
            <w:r w:rsidRPr="00780D71">
              <w:t>5GIEPC_CH</w:t>
            </w:r>
            <w:r w:rsidR="00063E76">
              <w:t>,</w:t>
            </w:r>
            <w:r w:rsidR="00063E76" w:rsidRPr="00D50717">
              <w:t xml:space="preserve"> TEI17_NIESGU</w:t>
            </w:r>
          </w:p>
        </w:tc>
      </w:tr>
    </w:tbl>
    <w:p w:rsidR="009F0E9A" w:rsidRPr="00BD6F46" w:rsidRDefault="009F0E9A" w:rsidP="00780D71"/>
    <w:p w:rsidR="00194934" w:rsidRPr="00BD6F46" w:rsidRDefault="00194934" w:rsidP="00194934">
      <w:pPr>
        <w:pStyle w:val="Heading6"/>
        <w:rPr>
          <w:lang w:eastAsia="zh-CN"/>
        </w:rPr>
      </w:pPr>
      <w:bookmarkStart w:id="644" w:name="_Toc20227314"/>
      <w:bookmarkStart w:id="645" w:name="_Toc27749546"/>
      <w:bookmarkStart w:id="646" w:name="_Toc28709473"/>
      <w:bookmarkStart w:id="647" w:name="_Toc44671092"/>
      <w:bookmarkStart w:id="648" w:name="_Toc51919000"/>
      <w:bookmarkStart w:id="649" w:name="_Toc155608735"/>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2</w:t>
      </w:r>
      <w:r w:rsidRPr="00BD6F46">
        <w:rPr>
          <w:rFonts w:hint="eastAsia"/>
          <w:lang w:eastAsia="zh-CN"/>
        </w:rPr>
        <w:t>.</w:t>
      </w:r>
      <w:r>
        <w:rPr>
          <w:lang w:eastAsia="zh-CN"/>
        </w:rPr>
        <w:t>17</w:t>
      </w:r>
      <w:r w:rsidRPr="00BD6F46">
        <w:rPr>
          <w:lang w:eastAsia="zh-CN"/>
        </w:rPr>
        <w:tab/>
        <w:t xml:space="preserve">Type </w:t>
      </w:r>
      <w:r>
        <w:rPr>
          <w:lang w:bidi="ar-IQ"/>
        </w:rPr>
        <w:t>RANSecondary</w:t>
      </w:r>
      <w:r w:rsidRPr="00D40101">
        <w:rPr>
          <w:lang w:bidi="ar-IQ"/>
        </w:rPr>
        <w:t>RAT</w:t>
      </w:r>
      <w:r>
        <w:rPr>
          <w:lang w:bidi="ar-IQ"/>
        </w:rPr>
        <w:t>Usage</w:t>
      </w:r>
      <w:r w:rsidRPr="00D40101">
        <w:rPr>
          <w:lang w:bidi="ar-IQ"/>
        </w:rPr>
        <w:t>Report</w:t>
      </w:r>
      <w:bookmarkEnd w:id="644"/>
      <w:bookmarkEnd w:id="645"/>
      <w:bookmarkEnd w:id="646"/>
      <w:bookmarkEnd w:id="647"/>
      <w:bookmarkEnd w:id="648"/>
      <w:bookmarkEnd w:id="649"/>
    </w:p>
    <w:p w:rsidR="00194934" w:rsidRPr="00BD6F46" w:rsidRDefault="00194934" w:rsidP="00194934">
      <w:pPr>
        <w:pStyle w:val="TH"/>
      </w:pPr>
      <w:r>
        <w:t xml:space="preserve">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2</w:t>
      </w:r>
      <w:r w:rsidRPr="00BD6F46">
        <w:rPr>
          <w:rFonts w:hint="eastAsia"/>
          <w:lang w:eastAsia="zh-CN"/>
        </w:rPr>
        <w:t>.</w:t>
      </w:r>
      <w:r>
        <w:rPr>
          <w:lang w:eastAsia="zh-CN"/>
        </w:rPr>
        <w:t>17</w:t>
      </w:r>
      <w:r w:rsidRPr="00BD6F46">
        <w:rPr>
          <w:lang w:eastAsia="zh-CN"/>
        </w:rPr>
        <w:t>-</w:t>
      </w:r>
      <w:r w:rsidRPr="00BD6F46">
        <w:rPr>
          <w:rFonts w:hint="eastAsia"/>
          <w:lang w:eastAsia="zh-CN"/>
        </w:rPr>
        <w:t>1</w:t>
      </w:r>
      <w:r w:rsidRPr="00BD6F46">
        <w:t>: Definition of type</w:t>
      </w:r>
      <w:r>
        <w:t xml:space="preserve"> </w:t>
      </w:r>
      <w:r>
        <w:rPr>
          <w:lang w:bidi="ar-IQ"/>
        </w:rPr>
        <w:t>RANSecondary</w:t>
      </w:r>
      <w:r w:rsidRPr="00D40101">
        <w:rPr>
          <w:lang w:bidi="ar-IQ"/>
        </w:rPr>
        <w:t>RAT</w:t>
      </w:r>
      <w:r>
        <w:rPr>
          <w:lang w:bidi="ar-IQ"/>
        </w:rPr>
        <w:t>Usage</w:t>
      </w:r>
      <w:r w:rsidRPr="00D40101">
        <w:rPr>
          <w:lang w:bidi="ar-IQ"/>
        </w:rPr>
        <w:t>Report</w:t>
      </w:r>
      <w:r>
        <w:rPr>
          <w:lang w:eastAsia="zh-CN"/>
        </w:rPr>
        <w:t xml:space="preserve"> </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3"/>
        <w:gridCol w:w="2548"/>
        <w:gridCol w:w="1843"/>
      </w:tblGrid>
      <w:tr w:rsidR="00194934" w:rsidRPr="00BD6F46" w:rsidTr="008D79D4">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194934" w:rsidRPr="00BD6F46" w:rsidRDefault="00194934" w:rsidP="00CE69F5">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194934" w:rsidRPr="00BD6F46" w:rsidRDefault="00194934" w:rsidP="00CE69F5">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194934" w:rsidRPr="00BD6F46" w:rsidRDefault="00194934" w:rsidP="00CE69F5">
            <w:pPr>
              <w:pStyle w:val="TAH"/>
            </w:pPr>
            <w:r w:rsidRPr="00BD6F46">
              <w:t>P</w:t>
            </w:r>
          </w:p>
        </w:tc>
        <w:tc>
          <w:tcPr>
            <w:tcW w:w="1133" w:type="dxa"/>
            <w:tcBorders>
              <w:top w:val="single" w:sz="4" w:space="0" w:color="auto"/>
              <w:left w:val="single" w:sz="4" w:space="0" w:color="auto"/>
              <w:bottom w:val="single" w:sz="4" w:space="0" w:color="auto"/>
              <w:right w:val="single" w:sz="4" w:space="0" w:color="auto"/>
            </w:tcBorders>
            <w:shd w:val="clear" w:color="auto" w:fill="C0C0C0"/>
            <w:hideMark/>
          </w:tcPr>
          <w:p w:rsidR="00194934" w:rsidRPr="00BD6F46" w:rsidRDefault="00194934" w:rsidP="00CE69F5">
            <w:pPr>
              <w:pStyle w:val="TAH"/>
              <w:jc w:val="left"/>
            </w:pPr>
            <w:r w:rsidRPr="00BD6F46">
              <w:t>Cardinality</w:t>
            </w:r>
          </w:p>
        </w:tc>
        <w:tc>
          <w:tcPr>
            <w:tcW w:w="2548" w:type="dxa"/>
            <w:tcBorders>
              <w:top w:val="single" w:sz="4" w:space="0" w:color="auto"/>
              <w:left w:val="single" w:sz="4" w:space="0" w:color="auto"/>
              <w:bottom w:val="single" w:sz="4" w:space="0" w:color="auto"/>
              <w:right w:val="single" w:sz="4" w:space="0" w:color="auto"/>
            </w:tcBorders>
            <w:shd w:val="clear" w:color="auto" w:fill="C0C0C0"/>
            <w:hideMark/>
          </w:tcPr>
          <w:p w:rsidR="00194934" w:rsidRPr="00BD6F46" w:rsidRDefault="00194934" w:rsidP="00CE69F5">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194934" w:rsidRPr="00BD6F46" w:rsidRDefault="00194934" w:rsidP="00CE69F5">
            <w:pPr>
              <w:pStyle w:val="TAH"/>
              <w:rPr>
                <w:rFonts w:cs="Arial"/>
                <w:szCs w:val="18"/>
              </w:rPr>
            </w:pPr>
            <w:r w:rsidRPr="00BD6F46">
              <w:rPr>
                <w:rFonts w:cs="Arial"/>
                <w:szCs w:val="18"/>
              </w:rPr>
              <w:t>Applicability</w:t>
            </w:r>
          </w:p>
        </w:tc>
      </w:tr>
      <w:tr w:rsidR="00194934" w:rsidRPr="00BD6F46" w:rsidTr="008D79D4">
        <w:trPr>
          <w:jc w:val="center"/>
        </w:trPr>
        <w:tc>
          <w:tcPr>
            <w:tcW w:w="1556"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C"/>
              <w:jc w:val="left"/>
            </w:pPr>
            <w:r>
              <w:rPr>
                <w:lang w:eastAsia="zh-CN"/>
              </w:rPr>
              <w:t>rANS</w:t>
            </w:r>
            <w:r w:rsidRPr="00A32ADF">
              <w:rPr>
                <w:lang w:eastAsia="zh-CN"/>
              </w:rPr>
              <w:t>econdaryRATType</w:t>
            </w:r>
          </w:p>
        </w:tc>
        <w:tc>
          <w:tcPr>
            <w:tcW w:w="1794"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L"/>
            </w:pPr>
            <w:r>
              <w:t>RatType</w:t>
            </w:r>
          </w:p>
        </w:tc>
        <w:tc>
          <w:tcPr>
            <w:tcW w:w="474"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C"/>
              <w:rPr>
                <w:szCs w:val="18"/>
                <w:lang w:bidi="ar-IQ"/>
              </w:rPr>
            </w:pPr>
            <w:r w:rsidRPr="00A32ADF">
              <w:rPr>
                <w:szCs w:val="18"/>
                <w:lang w:bidi="ar-IQ"/>
              </w:rPr>
              <w:t>O</w:t>
            </w:r>
            <w:r>
              <w:rPr>
                <w:position w:val="-6"/>
                <w:sz w:val="14"/>
                <w:szCs w:val="14"/>
                <w:lang w:bidi="ar-IQ"/>
              </w:rPr>
              <w:t>M</w:t>
            </w:r>
          </w:p>
        </w:tc>
        <w:tc>
          <w:tcPr>
            <w:tcW w:w="1133"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L"/>
              <w:rPr>
                <w:lang w:eastAsia="zh-CN" w:bidi="ar-IQ"/>
              </w:rPr>
            </w:pPr>
            <w:r w:rsidRPr="00A32ADF">
              <w:rPr>
                <w:lang w:eastAsia="zh-CN" w:bidi="ar-IQ"/>
              </w:rPr>
              <w:t>0..1</w:t>
            </w:r>
          </w:p>
        </w:tc>
        <w:tc>
          <w:tcPr>
            <w:tcW w:w="2548" w:type="dxa"/>
            <w:tcBorders>
              <w:top w:val="single" w:sz="4" w:space="0" w:color="auto"/>
              <w:left w:val="single" w:sz="4" w:space="0" w:color="auto"/>
              <w:bottom w:val="single" w:sz="4" w:space="0" w:color="auto"/>
              <w:right w:val="single" w:sz="4" w:space="0" w:color="auto"/>
            </w:tcBorders>
          </w:tcPr>
          <w:p w:rsidR="00194934" w:rsidRDefault="00194934" w:rsidP="00CE69F5">
            <w:pPr>
              <w:pStyle w:val="TAL"/>
            </w:pPr>
            <w:r w:rsidRPr="00A32ADF">
              <w:t>R</w:t>
            </w:r>
            <w:r>
              <w:t>AT</w:t>
            </w:r>
            <w:r w:rsidRPr="00A32ADF">
              <w:t xml:space="preserve"> type associated to the reported usage on</w:t>
            </w:r>
            <w:r>
              <w:t xml:space="preserve"> secondary RAT</w:t>
            </w:r>
            <w:r w:rsidRPr="00A32ADF">
              <w:t>.</w:t>
            </w:r>
          </w:p>
          <w:p w:rsidR="00194934" w:rsidRDefault="00194934" w:rsidP="00CE69F5">
            <w:pPr>
              <w:pStyle w:val="TAL"/>
            </w:pPr>
            <w:r>
              <w:t>The following values are applicable:</w:t>
            </w:r>
          </w:p>
          <w:p w:rsidR="00194934" w:rsidRPr="00E259C2" w:rsidRDefault="00194934" w:rsidP="008D79D4">
            <w:pPr>
              <w:pStyle w:val="TAC"/>
              <w:jc w:val="left"/>
            </w:pPr>
            <w:r w:rsidRPr="00E259C2">
              <w:t xml:space="preserve">-     </w:t>
            </w:r>
            <w:r>
              <w:t>"</w:t>
            </w:r>
            <w:r w:rsidRPr="00E259C2">
              <w:t>NR</w:t>
            </w:r>
            <w:r>
              <w:t>"</w:t>
            </w:r>
          </w:p>
          <w:p w:rsidR="00194934" w:rsidRDefault="00194934" w:rsidP="008D79D4">
            <w:pPr>
              <w:pStyle w:val="TAC"/>
              <w:jc w:val="left"/>
            </w:pPr>
            <w:r>
              <w:t>-    "EUTRA"</w:t>
            </w:r>
          </w:p>
          <w:p w:rsidR="00194934" w:rsidRPr="00A32ADF" w:rsidRDefault="00194934" w:rsidP="00CE69F5">
            <w:pPr>
              <w:pStyle w:val="TAL"/>
            </w:pPr>
          </w:p>
        </w:tc>
        <w:tc>
          <w:tcPr>
            <w:tcW w:w="1843" w:type="dxa"/>
            <w:tcBorders>
              <w:top w:val="single" w:sz="4" w:space="0" w:color="auto"/>
              <w:left w:val="single" w:sz="4" w:space="0" w:color="auto"/>
              <w:bottom w:val="single" w:sz="4" w:space="0" w:color="auto"/>
              <w:right w:val="single" w:sz="4" w:space="0" w:color="auto"/>
            </w:tcBorders>
          </w:tcPr>
          <w:p w:rsidR="00194934" w:rsidRPr="00BD6F46" w:rsidDel="006F45AC" w:rsidRDefault="00194934" w:rsidP="008D79D4">
            <w:pPr>
              <w:pStyle w:val="B10"/>
            </w:pPr>
            <w:r>
              <w:t xml:space="preserve"> </w:t>
            </w:r>
          </w:p>
        </w:tc>
      </w:tr>
      <w:tr w:rsidR="00194934" w:rsidRPr="00BD6F46" w:rsidTr="00CE69F5">
        <w:trPr>
          <w:jc w:val="center"/>
        </w:trPr>
        <w:tc>
          <w:tcPr>
            <w:tcW w:w="1556" w:type="dxa"/>
            <w:tcBorders>
              <w:top w:val="single" w:sz="4" w:space="0" w:color="auto"/>
              <w:left w:val="single" w:sz="4" w:space="0" w:color="auto"/>
              <w:bottom w:val="single" w:sz="4" w:space="0" w:color="auto"/>
              <w:right w:val="single" w:sz="4" w:space="0" w:color="auto"/>
            </w:tcBorders>
          </w:tcPr>
          <w:p w:rsidR="00194934" w:rsidRDefault="00194934" w:rsidP="00CE69F5">
            <w:pPr>
              <w:pStyle w:val="TAC"/>
              <w:jc w:val="left"/>
              <w:rPr>
                <w:lang w:eastAsia="zh-CN"/>
              </w:rPr>
            </w:pPr>
            <w:bookmarkStart w:id="650" w:name="_Hlk530095694"/>
            <w:r>
              <w:t>qosFlowsUsage Reports</w:t>
            </w:r>
            <w:bookmarkEnd w:id="650"/>
          </w:p>
        </w:tc>
        <w:tc>
          <w:tcPr>
            <w:tcW w:w="1794" w:type="dxa"/>
            <w:tcBorders>
              <w:top w:val="single" w:sz="4" w:space="0" w:color="auto"/>
              <w:left w:val="single" w:sz="4" w:space="0" w:color="auto"/>
              <w:bottom w:val="single" w:sz="4" w:space="0" w:color="auto"/>
              <w:right w:val="single" w:sz="4" w:space="0" w:color="auto"/>
            </w:tcBorders>
          </w:tcPr>
          <w:p w:rsidR="00194934" w:rsidRDefault="00194934" w:rsidP="00CE69F5">
            <w:pPr>
              <w:pStyle w:val="TAL"/>
            </w:pPr>
            <w:r>
              <w:rPr>
                <w:lang w:bidi="ar-IQ"/>
              </w:rPr>
              <w:t>Array(</w:t>
            </w:r>
            <w:r>
              <w:t>QosFlowsUsageReport</w:t>
            </w:r>
            <w:r>
              <w:rPr>
                <w:lang w:bidi="ar-IQ"/>
              </w:rPr>
              <w:t>)</w:t>
            </w:r>
          </w:p>
        </w:tc>
        <w:tc>
          <w:tcPr>
            <w:tcW w:w="474"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C"/>
              <w:rPr>
                <w:szCs w:val="18"/>
                <w:lang w:bidi="ar-IQ"/>
              </w:rPr>
            </w:pPr>
            <w:r w:rsidRPr="00A32ADF">
              <w:rPr>
                <w:szCs w:val="18"/>
                <w:lang w:bidi="ar-IQ"/>
              </w:rPr>
              <w:t>O</w:t>
            </w:r>
            <w:r w:rsidRPr="00A32ADF">
              <w:rPr>
                <w:position w:val="-6"/>
                <w:sz w:val="14"/>
                <w:szCs w:val="14"/>
                <w:lang w:bidi="ar-IQ"/>
              </w:rPr>
              <w:t>M</w:t>
            </w:r>
          </w:p>
        </w:tc>
        <w:tc>
          <w:tcPr>
            <w:tcW w:w="1133"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L"/>
              <w:rPr>
                <w:lang w:eastAsia="zh-CN" w:bidi="ar-IQ"/>
              </w:rPr>
            </w:pPr>
            <w:r w:rsidRPr="00A32ADF">
              <w:rPr>
                <w:lang w:eastAsia="zh-CN" w:bidi="ar-IQ"/>
              </w:rPr>
              <w:t>0..</w:t>
            </w:r>
            <w:r w:rsidR="00CF5DA5">
              <w:rPr>
                <w:lang w:eastAsia="zh-CN" w:bidi="ar-IQ"/>
              </w:rPr>
              <w:t>N</w:t>
            </w:r>
          </w:p>
        </w:tc>
        <w:tc>
          <w:tcPr>
            <w:tcW w:w="2548"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L"/>
            </w:pPr>
            <w:r w:rsidRPr="00203EA8">
              <w:t xml:space="preserve">list of containers </w:t>
            </w:r>
            <w:r>
              <w:t>per QFI with volumes reported</w:t>
            </w:r>
            <w:r w:rsidRPr="00203EA8">
              <w:t>.</w:t>
            </w:r>
          </w:p>
        </w:tc>
        <w:tc>
          <w:tcPr>
            <w:tcW w:w="1843" w:type="dxa"/>
            <w:tcBorders>
              <w:top w:val="single" w:sz="4" w:space="0" w:color="auto"/>
              <w:left w:val="single" w:sz="4" w:space="0" w:color="auto"/>
              <w:bottom w:val="single" w:sz="4" w:space="0" w:color="auto"/>
              <w:right w:val="single" w:sz="4" w:space="0" w:color="auto"/>
            </w:tcBorders>
          </w:tcPr>
          <w:p w:rsidR="00194934" w:rsidRDefault="00194934" w:rsidP="00CE69F5">
            <w:pPr>
              <w:pStyle w:val="B10"/>
            </w:pPr>
          </w:p>
        </w:tc>
      </w:tr>
    </w:tbl>
    <w:p w:rsidR="00427800" w:rsidRDefault="00427800" w:rsidP="008D79D4"/>
    <w:p w:rsidR="00194934" w:rsidRPr="00BD6F46" w:rsidRDefault="00194934" w:rsidP="00194934">
      <w:pPr>
        <w:pStyle w:val="Heading6"/>
        <w:rPr>
          <w:lang w:eastAsia="zh-CN"/>
        </w:rPr>
      </w:pPr>
      <w:bookmarkStart w:id="651" w:name="_Toc20227315"/>
      <w:bookmarkStart w:id="652" w:name="_Toc27749547"/>
      <w:bookmarkStart w:id="653" w:name="_Toc28709474"/>
      <w:bookmarkStart w:id="654" w:name="_Toc44671093"/>
      <w:bookmarkStart w:id="655" w:name="_Toc51919001"/>
      <w:bookmarkStart w:id="656" w:name="_Toc155608736"/>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2</w:t>
      </w:r>
      <w:r w:rsidRPr="00BD6F46">
        <w:rPr>
          <w:rFonts w:hint="eastAsia"/>
          <w:lang w:eastAsia="zh-CN"/>
        </w:rPr>
        <w:t>.</w:t>
      </w:r>
      <w:r>
        <w:rPr>
          <w:lang w:eastAsia="zh-CN"/>
        </w:rPr>
        <w:t>18</w:t>
      </w:r>
      <w:r w:rsidRPr="00BD6F46">
        <w:rPr>
          <w:lang w:eastAsia="zh-CN"/>
        </w:rPr>
        <w:tab/>
        <w:t xml:space="preserve">Type </w:t>
      </w:r>
      <w:r>
        <w:t>QosFlowsUsageReport</w:t>
      </w:r>
      <w:bookmarkEnd w:id="651"/>
      <w:bookmarkEnd w:id="652"/>
      <w:bookmarkEnd w:id="653"/>
      <w:bookmarkEnd w:id="654"/>
      <w:bookmarkEnd w:id="655"/>
      <w:bookmarkEnd w:id="656"/>
    </w:p>
    <w:p w:rsidR="00194934" w:rsidRPr="00BD6F46" w:rsidRDefault="00194934" w:rsidP="00194934">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2</w:t>
      </w:r>
      <w:r w:rsidRPr="00BD6F46">
        <w:rPr>
          <w:rFonts w:hint="eastAsia"/>
          <w:lang w:eastAsia="zh-CN"/>
        </w:rPr>
        <w:t>.</w:t>
      </w:r>
      <w:r>
        <w:rPr>
          <w:lang w:eastAsia="zh-CN"/>
        </w:rPr>
        <w:t>18</w:t>
      </w:r>
      <w:r w:rsidRPr="00BD6F46">
        <w:rPr>
          <w:lang w:eastAsia="zh-CN"/>
        </w:rPr>
        <w:t>-</w:t>
      </w:r>
      <w:r w:rsidRPr="00BD6F46">
        <w:rPr>
          <w:rFonts w:hint="eastAsia"/>
          <w:lang w:eastAsia="zh-CN"/>
        </w:rPr>
        <w:t>1</w:t>
      </w:r>
      <w:r w:rsidRPr="00BD6F46">
        <w:t>: Definition of type</w:t>
      </w:r>
      <w:r>
        <w:t xml:space="preserve"> QosFlowsUsageReport</w:t>
      </w:r>
      <w:r>
        <w:rPr>
          <w:lang w:eastAsia="zh-CN"/>
        </w:rPr>
        <w:t xml:space="preserve"> </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3"/>
        <w:gridCol w:w="2548"/>
        <w:gridCol w:w="1843"/>
      </w:tblGrid>
      <w:tr w:rsidR="00194934" w:rsidRPr="00BD6F46" w:rsidTr="00CE69F5">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194934" w:rsidRPr="00BD6F46" w:rsidRDefault="00194934" w:rsidP="00CE69F5">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194934" w:rsidRPr="00BD6F46" w:rsidRDefault="00194934" w:rsidP="00CE69F5">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194934" w:rsidRPr="00BD6F46" w:rsidRDefault="00194934" w:rsidP="00CE69F5">
            <w:pPr>
              <w:pStyle w:val="TAH"/>
            </w:pPr>
            <w:r w:rsidRPr="00BD6F46">
              <w:t>P</w:t>
            </w:r>
          </w:p>
        </w:tc>
        <w:tc>
          <w:tcPr>
            <w:tcW w:w="1133" w:type="dxa"/>
            <w:tcBorders>
              <w:top w:val="single" w:sz="4" w:space="0" w:color="auto"/>
              <w:left w:val="single" w:sz="4" w:space="0" w:color="auto"/>
              <w:bottom w:val="single" w:sz="4" w:space="0" w:color="auto"/>
              <w:right w:val="single" w:sz="4" w:space="0" w:color="auto"/>
            </w:tcBorders>
            <w:shd w:val="clear" w:color="auto" w:fill="C0C0C0"/>
            <w:hideMark/>
          </w:tcPr>
          <w:p w:rsidR="00194934" w:rsidRPr="00BD6F46" w:rsidRDefault="00194934" w:rsidP="00CE69F5">
            <w:pPr>
              <w:pStyle w:val="TAH"/>
              <w:jc w:val="left"/>
            </w:pPr>
            <w:r w:rsidRPr="00BD6F46">
              <w:t>Cardinality</w:t>
            </w:r>
          </w:p>
        </w:tc>
        <w:tc>
          <w:tcPr>
            <w:tcW w:w="2548" w:type="dxa"/>
            <w:tcBorders>
              <w:top w:val="single" w:sz="4" w:space="0" w:color="auto"/>
              <w:left w:val="single" w:sz="4" w:space="0" w:color="auto"/>
              <w:bottom w:val="single" w:sz="4" w:space="0" w:color="auto"/>
              <w:right w:val="single" w:sz="4" w:space="0" w:color="auto"/>
            </w:tcBorders>
            <w:shd w:val="clear" w:color="auto" w:fill="C0C0C0"/>
            <w:hideMark/>
          </w:tcPr>
          <w:p w:rsidR="00194934" w:rsidRPr="00BD6F46" w:rsidRDefault="00194934" w:rsidP="00CE69F5">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194934" w:rsidRPr="00BD6F46" w:rsidRDefault="00194934" w:rsidP="00CE69F5">
            <w:pPr>
              <w:pStyle w:val="TAH"/>
              <w:rPr>
                <w:rFonts w:cs="Arial"/>
                <w:szCs w:val="18"/>
              </w:rPr>
            </w:pPr>
            <w:r w:rsidRPr="00BD6F46">
              <w:rPr>
                <w:rFonts w:cs="Arial"/>
                <w:szCs w:val="18"/>
              </w:rPr>
              <w:t>Applicability</w:t>
            </w:r>
          </w:p>
        </w:tc>
      </w:tr>
      <w:tr w:rsidR="00194934" w:rsidRPr="00BD6F46" w:rsidTr="00CE69F5">
        <w:trPr>
          <w:jc w:val="center"/>
        </w:trPr>
        <w:tc>
          <w:tcPr>
            <w:tcW w:w="1556" w:type="dxa"/>
            <w:tcBorders>
              <w:top w:val="single" w:sz="4" w:space="0" w:color="auto"/>
              <w:left w:val="single" w:sz="4" w:space="0" w:color="auto"/>
              <w:bottom w:val="single" w:sz="4" w:space="0" w:color="auto"/>
              <w:right w:val="single" w:sz="4" w:space="0" w:color="auto"/>
            </w:tcBorders>
          </w:tcPr>
          <w:p w:rsidR="00194934" w:rsidRDefault="00194934" w:rsidP="00CE69F5">
            <w:pPr>
              <w:pStyle w:val="TAC"/>
              <w:jc w:val="left"/>
              <w:rPr>
                <w:lang w:eastAsia="zh-CN"/>
              </w:rPr>
            </w:pPr>
            <w:r w:rsidRPr="00A32ADF">
              <w:rPr>
                <w:lang w:eastAsia="zh-CN" w:bidi="ar-IQ"/>
              </w:rPr>
              <w:t>qFI</w:t>
            </w:r>
          </w:p>
        </w:tc>
        <w:tc>
          <w:tcPr>
            <w:tcW w:w="1794" w:type="dxa"/>
            <w:tcBorders>
              <w:top w:val="single" w:sz="4" w:space="0" w:color="auto"/>
              <w:left w:val="single" w:sz="4" w:space="0" w:color="auto"/>
              <w:bottom w:val="single" w:sz="4" w:space="0" w:color="auto"/>
              <w:right w:val="single" w:sz="4" w:space="0" w:color="auto"/>
            </w:tcBorders>
          </w:tcPr>
          <w:p w:rsidR="00194934" w:rsidRDefault="00194934" w:rsidP="00CE69F5">
            <w:pPr>
              <w:pStyle w:val="TAL"/>
            </w:pPr>
            <w:r w:rsidRPr="00A32ADF">
              <w:rPr>
                <w:lang w:eastAsia="zh-CN"/>
              </w:rPr>
              <w:t>Qfi</w:t>
            </w:r>
          </w:p>
        </w:tc>
        <w:tc>
          <w:tcPr>
            <w:tcW w:w="474"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C"/>
              <w:rPr>
                <w:szCs w:val="18"/>
                <w:lang w:bidi="ar-IQ"/>
              </w:rPr>
            </w:pPr>
            <w:r w:rsidRPr="00A32ADF">
              <w:rPr>
                <w:szCs w:val="18"/>
                <w:lang w:bidi="ar-IQ"/>
              </w:rPr>
              <w:t>O</w:t>
            </w:r>
            <w:r w:rsidRPr="00A32ADF">
              <w:rPr>
                <w:position w:val="-6"/>
                <w:sz w:val="14"/>
                <w:szCs w:val="14"/>
                <w:lang w:bidi="ar-IQ"/>
              </w:rPr>
              <w:t>M</w:t>
            </w:r>
          </w:p>
        </w:tc>
        <w:tc>
          <w:tcPr>
            <w:tcW w:w="1133"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L"/>
              <w:rPr>
                <w:lang w:eastAsia="zh-CN" w:bidi="ar-IQ"/>
              </w:rPr>
            </w:pPr>
            <w:r w:rsidRPr="00A32ADF">
              <w:rPr>
                <w:lang w:eastAsia="zh-CN" w:bidi="ar-IQ"/>
              </w:rPr>
              <w:t>0..1</w:t>
            </w:r>
          </w:p>
        </w:tc>
        <w:tc>
          <w:tcPr>
            <w:tcW w:w="2548"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L"/>
            </w:pPr>
            <w:r w:rsidRPr="00A32ADF">
              <w:rPr>
                <w:lang w:eastAsia="zh-CN"/>
              </w:rPr>
              <w:t>QoS Flow Identifier (QFI)</w:t>
            </w:r>
          </w:p>
        </w:tc>
        <w:tc>
          <w:tcPr>
            <w:tcW w:w="1843" w:type="dxa"/>
            <w:tcBorders>
              <w:top w:val="single" w:sz="4" w:space="0" w:color="auto"/>
              <w:left w:val="single" w:sz="4" w:space="0" w:color="auto"/>
              <w:bottom w:val="single" w:sz="4" w:space="0" w:color="auto"/>
              <w:right w:val="single" w:sz="4" w:space="0" w:color="auto"/>
            </w:tcBorders>
          </w:tcPr>
          <w:p w:rsidR="00194934" w:rsidRDefault="00194934" w:rsidP="00CE69F5">
            <w:pPr>
              <w:pStyle w:val="B10"/>
            </w:pPr>
          </w:p>
        </w:tc>
      </w:tr>
      <w:tr w:rsidR="00194934" w:rsidRPr="00BD6F46" w:rsidTr="00CE69F5">
        <w:trPr>
          <w:jc w:val="center"/>
        </w:trPr>
        <w:tc>
          <w:tcPr>
            <w:tcW w:w="1556"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C"/>
              <w:jc w:val="left"/>
              <w:rPr>
                <w:lang w:eastAsia="zh-CN"/>
              </w:rPr>
            </w:pPr>
            <w:r>
              <w:t>s</w:t>
            </w:r>
            <w:r w:rsidRPr="00A32ADF">
              <w:t>tartTimestamp</w:t>
            </w:r>
          </w:p>
        </w:tc>
        <w:tc>
          <w:tcPr>
            <w:tcW w:w="1794"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L"/>
              <w:rPr>
                <w:lang w:eastAsia="zh-CN"/>
              </w:rPr>
            </w:pPr>
            <w:r w:rsidRPr="00A32ADF">
              <w:rPr>
                <w:lang w:eastAsia="zh-CN"/>
              </w:rPr>
              <w:t>DateTime</w:t>
            </w:r>
          </w:p>
        </w:tc>
        <w:tc>
          <w:tcPr>
            <w:tcW w:w="474"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C"/>
              <w:rPr>
                <w:szCs w:val="18"/>
                <w:lang w:bidi="ar-IQ"/>
              </w:rPr>
            </w:pPr>
            <w:r w:rsidRPr="00A32ADF">
              <w:rPr>
                <w:szCs w:val="18"/>
                <w:lang w:bidi="ar-IQ"/>
              </w:rPr>
              <w:t>O</w:t>
            </w:r>
            <w:r w:rsidRPr="00A32ADF">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L"/>
              <w:rPr>
                <w:lang w:eastAsia="zh-CN" w:bidi="ar-IQ"/>
              </w:rPr>
            </w:pPr>
            <w:r w:rsidRPr="00A32ADF">
              <w:rPr>
                <w:lang w:eastAsia="zh-CN" w:bidi="ar-IQ"/>
              </w:rPr>
              <w:t>0..1</w:t>
            </w:r>
          </w:p>
        </w:tc>
        <w:tc>
          <w:tcPr>
            <w:tcW w:w="2548"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L"/>
            </w:pPr>
            <w:r w:rsidRPr="00A32ADF">
              <w:rPr>
                <w:noProof/>
              </w:rPr>
              <w:t>Start time of the reported usage</w:t>
            </w:r>
          </w:p>
        </w:tc>
        <w:tc>
          <w:tcPr>
            <w:tcW w:w="1843" w:type="dxa"/>
            <w:tcBorders>
              <w:top w:val="single" w:sz="4" w:space="0" w:color="auto"/>
              <w:left w:val="single" w:sz="4" w:space="0" w:color="auto"/>
              <w:bottom w:val="single" w:sz="4" w:space="0" w:color="auto"/>
              <w:right w:val="single" w:sz="4" w:space="0" w:color="auto"/>
            </w:tcBorders>
          </w:tcPr>
          <w:p w:rsidR="00194934" w:rsidRPr="00BD6F46" w:rsidDel="006F45AC" w:rsidRDefault="00194934" w:rsidP="00CE69F5">
            <w:pPr>
              <w:pStyle w:val="TAL"/>
              <w:rPr>
                <w:rFonts w:cs="Arial"/>
                <w:szCs w:val="18"/>
              </w:rPr>
            </w:pPr>
          </w:p>
        </w:tc>
      </w:tr>
      <w:tr w:rsidR="00194934" w:rsidRPr="00BD6F46" w:rsidTr="00CE69F5">
        <w:trPr>
          <w:jc w:val="center"/>
        </w:trPr>
        <w:tc>
          <w:tcPr>
            <w:tcW w:w="1556"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C"/>
              <w:jc w:val="left"/>
              <w:rPr>
                <w:lang w:eastAsia="zh-CN"/>
              </w:rPr>
            </w:pPr>
            <w:r>
              <w:t>e</w:t>
            </w:r>
            <w:r w:rsidRPr="00A32ADF">
              <w:t>ndTimestamp</w:t>
            </w:r>
          </w:p>
        </w:tc>
        <w:tc>
          <w:tcPr>
            <w:tcW w:w="1794"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L"/>
              <w:rPr>
                <w:lang w:eastAsia="zh-CN"/>
              </w:rPr>
            </w:pPr>
            <w:r w:rsidRPr="00A32ADF">
              <w:rPr>
                <w:lang w:eastAsia="zh-CN"/>
              </w:rPr>
              <w:t>DateTime</w:t>
            </w:r>
          </w:p>
        </w:tc>
        <w:tc>
          <w:tcPr>
            <w:tcW w:w="474"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C"/>
              <w:rPr>
                <w:szCs w:val="18"/>
                <w:lang w:bidi="ar-IQ"/>
              </w:rPr>
            </w:pPr>
            <w:r w:rsidRPr="00A32ADF">
              <w:rPr>
                <w:szCs w:val="18"/>
                <w:lang w:bidi="ar-IQ"/>
              </w:rPr>
              <w:t>O</w:t>
            </w:r>
            <w:r w:rsidRPr="00A32ADF">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L"/>
              <w:rPr>
                <w:lang w:eastAsia="zh-CN" w:bidi="ar-IQ"/>
              </w:rPr>
            </w:pPr>
            <w:r w:rsidRPr="00A32ADF">
              <w:rPr>
                <w:lang w:eastAsia="zh-CN" w:bidi="ar-IQ"/>
              </w:rPr>
              <w:t>0..1</w:t>
            </w:r>
          </w:p>
        </w:tc>
        <w:tc>
          <w:tcPr>
            <w:tcW w:w="2548"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L"/>
            </w:pPr>
            <w:r w:rsidRPr="00A32ADF">
              <w:rPr>
                <w:noProof/>
              </w:rPr>
              <w:t>End time of the reported usage</w:t>
            </w:r>
          </w:p>
        </w:tc>
        <w:tc>
          <w:tcPr>
            <w:tcW w:w="1843" w:type="dxa"/>
            <w:tcBorders>
              <w:top w:val="single" w:sz="4" w:space="0" w:color="auto"/>
              <w:left w:val="single" w:sz="4" w:space="0" w:color="auto"/>
              <w:bottom w:val="single" w:sz="4" w:space="0" w:color="auto"/>
              <w:right w:val="single" w:sz="4" w:space="0" w:color="auto"/>
            </w:tcBorders>
          </w:tcPr>
          <w:p w:rsidR="00194934" w:rsidRPr="00BD6F46" w:rsidDel="006F45AC" w:rsidRDefault="00194934" w:rsidP="00CE69F5">
            <w:pPr>
              <w:pStyle w:val="TAL"/>
              <w:rPr>
                <w:rFonts w:cs="Arial"/>
                <w:szCs w:val="18"/>
              </w:rPr>
            </w:pPr>
          </w:p>
        </w:tc>
      </w:tr>
      <w:tr w:rsidR="00194934" w:rsidRPr="00BD6F46" w:rsidTr="00CE69F5">
        <w:trPr>
          <w:jc w:val="center"/>
        </w:trPr>
        <w:tc>
          <w:tcPr>
            <w:tcW w:w="1556"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C"/>
              <w:jc w:val="left"/>
            </w:pPr>
            <w:r w:rsidRPr="00A32ADF">
              <w:t>downlinkVolume</w:t>
            </w:r>
          </w:p>
        </w:tc>
        <w:tc>
          <w:tcPr>
            <w:tcW w:w="1794"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L"/>
            </w:pPr>
            <w:r w:rsidRPr="00A32ADF">
              <w:t>Uint64</w:t>
            </w:r>
          </w:p>
        </w:tc>
        <w:tc>
          <w:tcPr>
            <w:tcW w:w="474"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C"/>
              <w:rPr>
                <w:szCs w:val="18"/>
                <w:lang w:bidi="ar-IQ"/>
              </w:rPr>
            </w:pPr>
            <w:r w:rsidRPr="00A32ADF">
              <w:rPr>
                <w:szCs w:val="18"/>
                <w:lang w:bidi="ar-IQ"/>
              </w:rPr>
              <w:t>O</w:t>
            </w:r>
            <w:r w:rsidRPr="00A32ADF">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L"/>
              <w:rPr>
                <w:noProof/>
                <w:lang w:eastAsia="zh-CN"/>
              </w:rPr>
            </w:pPr>
            <w:r w:rsidRPr="00A32ADF">
              <w:rPr>
                <w:lang w:eastAsia="zh-CN" w:bidi="ar-IQ"/>
              </w:rPr>
              <w:t>0..1</w:t>
            </w:r>
          </w:p>
        </w:tc>
        <w:tc>
          <w:tcPr>
            <w:tcW w:w="2548"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L"/>
            </w:pPr>
            <w:r w:rsidRPr="00A32ADF">
              <w:t>Amount of volume in downlink direction.</w:t>
            </w:r>
          </w:p>
        </w:tc>
        <w:tc>
          <w:tcPr>
            <w:tcW w:w="1843" w:type="dxa"/>
            <w:tcBorders>
              <w:top w:val="single" w:sz="4" w:space="0" w:color="auto"/>
              <w:left w:val="single" w:sz="4" w:space="0" w:color="auto"/>
              <w:bottom w:val="single" w:sz="4" w:space="0" w:color="auto"/>
              <w:right w:val="single" w:sz="4" w:space="0" w:color="auto"/>
            </w:tcBorders>
          </w:tcPr>
          <w:p w:rsidR="00194934" w:rsidRPr="00BD6F46" w:rsidDel="006F45AC" w:rsidRDefault="00194934" w:rsidP="00CE69F5">
            <w:pPr>
              <w:pStyle w:val="TAL"/>
              <w:rPr>
                <w:rFonts w:cs="Arial"/>
                <w:szCs w:val="18"/>
              </w:rPr>
            </w:pPr>
          </w:p>
        </w:tc>
      </w:tr>
      <w:tr w:rsidR="00194934" w:rsidRPr="00BD6F46" w:rsidTr="00CE69F5">
        <w:trPr>
          <w:jc w:val="center"/>
        </w:trPr>
        <w:tc>
          <w:tcPr>
            <w:tcW w:w="1556"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C"/>
              <w:jc w:val="left"/>
            </w:pPr>
            <w:r w:rsidRPr="00A32ADF">
              <w:t>uplinkVolume</w:t>
            </w:r>
          </w:p>
        </w:tc>
        <w:tc>
          <w:tcPr>
            <w:tcW w:w="1794"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L"/>
            </w:pPr>
            <w:r w:rsidRPr="00A32ADF">
              <w:t>Uint64</w:t>
            </w:r>
          </w:p>
        </w:tc>
        <w:tc>
          <w:tcPr>
            <w:tcW w:w="474"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C"/>
              <w:rPr>
                <w:szCs w:val="18"/>
                <w:lang w:bidi="ar-IQ"/>
              </w:rPr>
            </w:pPr>
            <w:r w:rsidRPr="00A32ADF">
              <w:rPr>
                <w:szCs w:val="18"/>
                <w:lang w:bidi="ar-IQ"/>
              </w:rPr>
              <w:t>O</w:t>
            </w:r>
            <w:r w:rsidRPr="00A32ADF">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L"/>
              <w:rPr>
                <w:lang w:eastAsia="zh-CN" w:bidi="ar-IQ"/>
              </w:rPr>
            </w:pPr>
            <w:r w:rsidRPr="00A32ADF">
              <w:rPr>
                <w:lang w:eastAsia="zh-CN" w:bidi="ar-IQ"/>
              </w:rPr>
              <w:t>0..1</w:t>
            </w:r>
          </w:p>
        </w:tc>
        <w:tc>
          <w:tcPr>
            <w:tcW w:w="2548" w:type="dxa"/>
            <w:tcBorders>
              <w:top w:val="single" w:sz="4" w:space="0" w:color="auto"/>
              <w:left w:val="single" w:sz="4" w:space="0" w:color="auto"/>
              <w:bottom w:val="single" w:sz="4" w:space="0" w:color="auto"/>
              <w:right w:val="single" w:sz="4" w:space="0" w:color="auto"/>
            </w:tcBorders>
          </w:tcPr>
          <w:p w:rsidR="00194934" w:rsidRPr="00A32ADF" w:rsidRDefault="00194934" w:rsidP="00CE69F5">
            <w:pPr>
              <w:pStyle w:val="TAL"/>
            </w:pPr>
            <w:r w:rsidRPr="00A32ADF">
              <w:t>Amount of volume in uplink direction.</w:t>
            </w:r>
          </w:p>
        </w:tc>
        <w:tc>
          <w:tcPr>
            <w:tcW w:w="1843" w:type="dxa"/>
            <w:tcBorders>
              <w:top w:val="single" w:sz="4" w:space="0" w:color="auto"/>
              <w:left w:val="single" w:sz="4" w:space="0" w:color="auto"/>
              <w:bottom w:val="single" w:sz="4" w:space="0" w:color="auto"/>
              <w:right w:val="single" w:sz="4" w:space="0" w:color="auto"/>
            </w:tcBorders>
          </w:tcPr>
          <w:p w:rsidR="00194934" w:rsidRPr="00BD6F46" w:rsidDel="006F45AC" w:rsidRDefault="00194934" w:rsidP="00CE69F5">
            <w:pPr>
              <w:pStyle w:val="TAL"/>
              <w:rPr>
                <w:rFonts w:cs="Arial"/>
                <w:szCs w:val="18"/>
              </w:rPr>
            </w:pPr>
          </w:p>
        </w:tc>
      </w:tr>
    </w:tbl>
    <w:p w:rsidR="00194934" w:rsidRDefault="00194934" w:rsidP="008D79D4"/>
    <w:p w:rsidR="005E171C" w:rsidRPr="00BD6F46" w:rsidRDefault="005E171C" w:rsidP="005E171C">
      <w:pPr>
        <w:pStyle w:val="Heading6"/>
        <w:rPr>
          <w:lang w:eastAsia="zh-CN"/>
        </w:rPr>
      </w:pPr>
      <w:bookmarkStart w:id="657" w:name="_Toc51919002"/>
      <w:bookmarkStart w:id="658" w:name="_Toc155608737"/>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2</w:t>
      </w:r>
      <w:r w:rsidRPr="00BD6F46">
        <w:rPr>
          <w:rFonts w:hint="eastAsia"/>
          <w:lang w:eastAsia="zh-CN"/>
        </w:rPr>
        <w:t>.</w:t>
      </w:r>
      <w:r>
        <w:rPr>
          <w:lang w:eastAsia="zh-CN"/>
        </w:rPr>
        <w:t>19</w:t>
      </w:r>
      <w:r w:rsidRPr="00BD6F46">
        <w:rPr>
          <w:lang w:eastAsia="zh-CN"/>
        </w:rPr>
        <w:tab/>
        <w:t xml:space="preserve">Type </w:t>
      </w:r>
      <w:r w:rsidRPr="00D42727">
        <w:t>MAPDUSessionInformation</w:t>
      </w:r>
      <w:bookmarkEnd w:id="657"/>
      <w:bookmarkEnd w:id="658"/>
    </w:p>
    <w:p w:rsidR="005E171C" w:rsidRPr="00BD6F46" w:rsidRDefault="005E171C" w:rsidP="005E171C">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2</w:t>
      </w:r>
      <w:r w:rsidRPr="00BD6F46">
        <w:rPr>
          <w:rFonts w:hint="eastAsia"/>
          <w:lang w:eastAsia="zh-CN"/>
        </w:rPr>
        <w:t>.</w:t>
      </w:r>
      <w:r>
        <w:rPr>
          <w:lang w:eastAsia="zh-CN"/>
        </w:rPr>
        <w:t>19</w:t>
      </w:r>
      <w:r w:rsidRPr="00BD6F46">
        <w:rPr>
          <w:lang w:eastAsia="zh-CN"/>
        </w:rPr>
        <w:t>-</w:t>
      </w:r>
      <w:r w:rsidRPr="00BD6F46">
        <w:rPr>
          <w:rFonts w:hint="eastAsia"/>
          <w:lang w:eastAsia="zh-CN"/>
        </w:rPr>
        <w:t>1</w:t>
      </w:r>
      <w:r w:rsidRPr="00BD6F46">
        <w:t xml:space="preserve">: Definition of </w:t>
      </w:r>
      <w:r w:rsidRPr="00D42727">
        <w:t>MAPDUSessionInformation</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3"/>
        <w:gridCol w:w="2548"/>
        <w:gridCol w:w="1843"/>
      </w:tblGrid>
      <w:tr w:rsidR="005E171C" w:rsidRPr="00BD6F46" w:rsidTr="00EB3F24">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E171C" w:rsidRPr="00BD6F46" w:rsidRDefault="005E171C" w:rsidP="00EB3F24">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E171C" w:rsidRPr="00BD6F46" w:rsidRDefault="005E171C" w:rsidP="00EB3F24">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E171C" w:rsidRPr="00BD6F46" w:rsidRDefault="005E171C" w:rsidP="00EB3F24">
            <w:pPr>
              <w:pStyle w:val="TAH"/>
            </w:pPr>
            <w:r w:rsidRPr="00BD6F46">
              <w:t>P</w:t>
            </w:r>
          </w:p>
        </w:tc>
        <w:tc>
          <w:tcPr>
            <w:tcW w:w="1133" w:type="dxa"/>
            <w:tcBorders>
              <w:top w:val="single" w:sz="4" w:space="0" w:color="auto"/>
              <w:left w:val="single" w:sz="4" w:space="0" w:color="auto"/>
              <w:bottom w:val="single" w:sz="4" w:space="0" w:color="auto"/>
              <w:right w:val="single" w:sz="4" w:space="0" w:color="auto"/>
            </w:tcBorders>
            <w:shd w:val="clear" w:color="auto" w:fill="C0C0C0"/>
            <w:hideMark/>
          </w:tcPr>
          <w:p w:rsidR="005E171C" w:rsidRPr="00BD6F46" w:rsidRDefault="005E171C" w:rsidP="00EB3F24">
            <w:pPr>
              <w:pStyle w:val="TAH"/>
              <w:jc w:val="left"/>
            </w:pPr>
            <w:r w:rsidRPr="00BD6F46">
              <w:t>Cardinality</w:t>
            </w:r>
          </w:p>
        </w:tc>
        <w:tc>
          <w:tcPr>
            <w:tcW w:w="2548" w:type="dxa"/>
            <w:tcBorders>
              <w:top w:val="single" w:sz="4" w:space="0" w:color="auto"/>
              <w:left w:val="single" w:sz="4" w:space="0" w:color="auto"/>
              <w:bottom w:val="single" w:sz="4" w:space="0" w:color="auto"/>
              <w:right w:val="single" w:sz="4" w:space="0" w:color="auto"/>
            </w:tcBorders>
            <w:shd w:val="clear" w:color="auto" w:fill="C0C0C0"/>
            <w:hideMark/>
          </w:tcPr>
          <w:p w:rsidR="005E171C" w:rsidRPr="00BD6F46" w:rsidRDefault="005E171C" w:rsidP="00EB3F24">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E171C" w:rsidRPr="00BD6F46" w:rsidRDefault="005E171C" w:rsidP="00EB3F24">
            <w:pPr>
              <w:pStyle w:val="TAH"/>
              <w:rPr>
                <w:rFonts w:cs="Arial"/>
                <w:szCs w:val="18"/>
              </w:rPr>
            </w:pPr>
            <w:r w:rsidRPr="00BD6F46">
              <w:rPr>
                <w:rFonts w:cs="Arial"/>
                <w:szCs w:val="18"/>
              </w:rPr>
              <w:t>Applicability</w:t>
            </w:r>
          </w:p>
        </w:tc>
      </w:tr>
      <w:tr w:rsidR="005E171C" w:rsidRPr="00912527" w:rsidTr="00EB3F24">
        <w:trPr>
          <w:jc w:val="center"/>
        </w:trPr>
        <w:tc>
          <w:tcPr>
            <w:tcW w:w="1556" w:type="dxa"/>
            <w:tcBorders>
              <w:top w:val="single" w:sz="4" w:space="0" w:color="auto"/>
              <w:left w:val="single" w:sz="4" w:space="0" w:color="auto"/>
              <w:bottom w:val="single" w:sz="4" w:space="0" w:color="auto"/>
              <w:right w:val="single" w:sz="4" w:space="0" w:color="auto"/>
            </w:tcBorders>
          </w:tcPr>
          <w:p w:rsidR="005E171C" w:rsidRDefault="005E171C" w:rsidP="00EB3F24">
            <w:pPr>
              <w:pStyle w:val="TAC"/>
              <w:jc w:val="left"/>
              <w:rPr>
                <w:lang w:eastAsia="zh-CN"/>
              </w:rPr>
            </w:pPr>
            <w:r w:rsidRPr="00C5750B">
              <w:rPr>
                <w:lang w:eastAsia="zh-CN" w:bidi="ar-IQ"/>
              </w:rPr>
              <w:t>mAPDUSessionIndicator</w:t>
            </w:r>
          </w:p>
        </w:tc>
        <w:tc>
          <w:tcPr>
            <w:tcW w:w="1794" w:type="dxa"/>
            <w:tcBorders>
              <w:top w:val="single" w:sz="4" w:space="0" w:color="auto"/>
              <w:left w:val="single" w:sz="4" w:space="0" w:color="auto"/>
              <w:bottom w:val="single" w:sz="4" w:space="0" w:color="auto"/>
              <w:right w:val="single" w:sz="4" w:space="0" w:color="auto"/>
            </w:tcBorders>
          </w:tcPr>
          <w:p w:rsidR="005E171C" w:rsidRDefault="005E171C" w:rsidP="00EB3F24">
            <w:pPr>
              <w:pStyle w:val="TAL"/>
            </w:pPr>
            <w:r>
              <w:rPr>
                <w:lang w:eastAsia="zh-CN" w:bidi="ar-IQ"/>
              </w:rPr>
              <w:t>Ma</w:t>
            </w:r>
            <w:r w:rsidRPr="00C5750B">
              <w:rPr>
                <w:lang w:eastAsia="zh-CN" w:bidi="ar-IQ"/>
              </w:rPr>
              <w:t>PduIndication</w:t>
            </w:r>
          </w:p>
        </w:tc>
        <w:tc>
          <w:tcPr>
            <w:tcW w:w="474" w:type="dxa"/>
            <w:tcBorders>
              <w:top w:val="single" w:sz="4" w:space="0" w:color="auto"/>
              <w:left w:val="single" w:sz="4" w:space="0" w:color="auto"/>
              <w:bottom w:val="single" w:sz="4" w:space="0" w:color="auto"/>
              <w:right w:val="single" w:sz="4" w:space="0" w:color="auto"/>
            </w:tcBorders>
          </w:tcPr>
          <w:p w:rsidR="005E171C" w:rsidRPr="00A32ADF" w:rsidRDefault="005E171C" w:rsidP="00EB3F24">
            <w:pPr>
              <w:pStyle w:val="TAC"/>
              <w:rPr>
                <w:szCs w:val="18"/>
                <w:lang w:bidi="ar-IQ"/>
              </w:rPr>
            </w:pPr>
            <w:r w:rsidRPr="00A32ADF">
              <w:rPr>
                <w:szCs w:val="18"/>
                <w:lang w:bidi="ar-IQ"/>
              </w:rPr>
              <w:t>O</w:t>
            </w:r>
            <w:r w:rsidRPr="00A32ADF">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5E171C" w:rsidRPr="00A32ADF" w:rsidRDefault="005E171C" w:rsidP="00EB3F24">
            <w:pPr>
              <w:pStyle w:val="TAL"/>
              <w:rPr>
                <w:lang w:eastAsia="zh-CN" w:bidi="ar-IQ"/>
              </w:rPr>
            </w:pPr>
            <w:r w:rsidRPr="00A32ADF">
              <w:rPr>
                <w:lang w:eastAsia="zh-CN" w:bidi="ar-IQ"/>
              </w:rPr>
              <w:t>0..1</w:t>
            </w:r>
          </w:p>
        </w:tc>
        <w:tc>
          <w:tcPr>
            <w:tcW w:w="2548" w:type="dxa"/>
            <w:tcBorders>
              <w:top w:val="single" w:sz="4" w:space="0" w:color="auto"/>
              <w:left w:val="single" w:sz="4" w:space="0" w:color="auto"/>
              <w:bottom w:val="single" w:sz="4" w:space="0" w:color="auto"/>
              <w:right w:val="single" w:sz="4" w:space="0" w:color="auto"/>
            </w:tcBorders>
          </w:tcPr>
          <w:p w:rsidR="005E171C" w:rsidRPr="00912527" w:rsidRDefault="005E171C" w:rsidP="00EB3F24">
            <w:pPr>
              <w:pStyle w:val="TAL"/>
              <w:rPr>
                <w:lang w:val="fr-FR"/>
              </w:rPr>
            </w:pPr>
            <w:r w:rsidRPr="00912527">
              <w:rPr>
                <w:lang w:val="fr-FR" w:eastAsia="zh-CN"/>
              </w:rPr>
              <w:t>MA PDU session indication, i.e., MA PDU Request or MA PDU Network-Upgrade Allowed.</w:t>
            </w:r>
          </w:p>
        </w:tc>
        <w:tc>
          <w:tcPr>
            <w:tcW w:w="1843" w:type="dxa"/>
            <w:tcBorders>
              <w:top w:val="single" w:sz="4" w:space="0" w:color="auto"/>
              <w:left w:val="single" w:sz="4" w:space="0" w:color="auto"/>
              <w:bottom w:val="single" w:sz="4" w:space="0" w:color="auto"/>
              <w:right w:val="single" w:sz="4" w:space="0" w:color="auto"/>
            </w:tcBorders>
          </w:tcPr>
          <w:p w:rsidR="005E171C" w:rsidRPr="00912527" w:rsidRDefault="005E171C" w:rsidP="00EB3F24">
            <w:pPr>
              <w:pStyle w:val="TAL"/>
              <w:rPr>
                <w:lang w:val="fr-FR"/>
              </w:rPr>
            </w:pPr>
            <w:r w:rsidRPr="00CD6265">
              <w:rPr>
                <w:lang w:eastAsia="zh-CN"/>
              </w:rPr>
              <w:t>ATSSS</w:t>
            </w:r>
          </w:p>
        </w:tc>
      </w:tr>
      <w:tr w:rsidR="005E171C" w:rsidRPr="00BD6F46" w:rsidTr="00EB3F24">
        <w:trPr>
          <w:jc w:val="center"/>
        </w:trPr>
        <w:tc>
          <w:tcPr>
            <w:tcW w:w="1556" w:type="dxa"/>
            <w:tcBorders>
              <w:top w:val="single" w:sz="4" w:space="0" w:color="auto"/>
              <w:left w:val="single" w:sz="4" w:space="0" w:color="auto"/>
              <w:bottom w:val="single" w:sz="4" w:space="0" w:color="auto"/>
              <w:right w:val="single" w:sz="4" w:space="0" w:color="auto"/>
            </w:tcBorders>
          </w:tcPr>
          <w:p w:rsidR="005E171C" w:rsidRPr="00A32ADF" w:rsidRDefault="005E171C" w:rsidP="00EB3F24">
            <w:pPr>
              <w:pStyle w:val="TAC"/>
              <w:jc w:val="left"/>
              <w:rPr>
                <w:lang w:eastAsia="zh-CN"/>
              </w:rPr>
            </w:pPr>
            <w:r w:rsidRPr="00C5750B">
              <w:t>aTSSSCapabilit</w:t>
            </w:r>
            <w:r>
              <w:t>y</w:t>
            </w:r>
          </w:p>
        </w:tc>
        <w:tc>
          <w:tcPr>
            <w:tcW w:w="1794" w:type="dxa"/>
            <w:tcBorders>
              <w:top w:val="single" w:sz="4" w:space="0" w:color="auto"/>
              <w:left w:val="single" w:sz="4" w:space="0" w:color="auto"/>
              <w:bottom w:val="single" w:sz="4" w:space="0" w:color="auto"/>
              <w:right w:val="single" w:sz="4" w:space="0" w:color="auto"/>
            </w:tcBorders>
          </w:tcPr>
          <w:p w:rsidR="005E171C" w:rsidRPr="00A32ADF" w:rsidRDefault="005E171C" w:rsidP="00EB3F24">
            <w:pPr>
              <w:pStyle w:val="TAL"/>
              <w:rPr>
                <w:lang w:eastAsia="zh-CN"/>
              </w:rPr>
            </w:pPr>
            <w:r w:rsidRPr="00C5750B">
              <w:t>AtsssCapability</w:t>
            </w:r>
          </w:p>
        </w:tc>
        <w:tc>
          <w:tcPr>
            <w:tcW w:w="474" w:type="dxa"/>
            <w:tcBorders>
              <w:top w:val="single" w:sz="4" w:space="0" w:color="auto"/>
              <w:left w:val="single" w:sz="4" w:space="0" w:color="auto"/>
              <w:bottom w:val="single" w:sz="4" w:space="0" w:color="auto"/>
              <w:right w:val="single" w:sz="4" w:space="0" w:color="auto"/>
            </w:tcBorders>
          </w:tcPr>
          <w:p w:rsidR="005E171C" w:rsidRPr="00A32ADF" w:rsidRDefault="005E171C" w:rsidP="00EB3F24">
            <w:pPr>
              <w:pStyle w:val="TAC"/>
              <w:rPr>
                <w:szCs w:val="18"/>
                <w:lang w:bidi="ar-IQ"/>
              </w:rPr>
            </w:pPr>
            <w:r w:rsidRPr="00A32ADF">
              <w:rPr>
                <w:szCs w:val="18"/>
                <w:lang w:bidi="ar-IQ"/>
              </w:rPr>
              <w:t>O</w:t>
            </w:r>
            <w:r w:rsidRPr="00A32ADF">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5E171C" w:rsidRPr="00A32ADF" w:rsidRDefault="005E171C" w:rsidP="00EB3F24">
            <w:pPr>
              <w:pStyle w:val="TAL"/>
              <w:rPr>
                <w:lang w:eastAsia="zh-CN" w:bidi="ar-IQ"/>
              </w:rPr>
            </w:pPr>
            <w:r w:rsidRPr="00A32ADF">
              <w:rPr>
                <w:lang w:eastAsia="zh-CN" w:bidi="ar-IQ"/>
              </w:rPr>
              <w:t>0..1</w:t>
            </w:r>
          </w:p>
        </w:tc>
        <w:tc>
          <w:tcPr>
            <w:tcW w:w="2548" w:type="dxa"/>
            <w:tcBorders>
              <w:top w:val="single" w:sz="4" w:space="0" w:color="auto"/>
              <w:left w:val="single" w:sz="4" w:space="0" w:color="auto"/>
              <w:bottom w:val="single" w:sz="4" w:space="0" w:color="auto"/>
              <w:right w:val="single" w:sz="4" w:space="0" w:color="auto"/>
            </w:tcBorders>
          </w:tcPr>
          <w:p w:rsidR="005E171C" w:rsidRPr="00A32ADF" w:rsidRDefault="005E171C" w:rsidP="00EB3F24">
            <w:pPr>
              <w:pStyle w:val="TAL"/>
            </w:pPr>
            <w:r>
              <w:rPr>
                <w:noProof/>
              </w:rPr>
              <w:t>ATSSS capability</w:t>
            </w:r>
          </w:p>
        </w:tc>
        <w:tc>
          <w:tcPr>
            <w:tcW w:w="1843" w:type="dxa"/>
            <w:tcBorders>
              <w:top w:val="single" w:sz="4" w:space="0" w:color="auto"/>
              <w:left w:val="single" w:sz="4" w:space="0" w:color="auto"/>
              <w:bottom w:val="single" w:sz="4" w:space="0" w:color="auto"/>
              <w:right w:val="single" w:sz="4" w:space="0" w:color="auto"/>
            </w:tcBorders>
          </w:tcPr>
          <w:p w:rsidR="005E171C" w:rsidRPr="00BD6F46" w:rsidDel="006F45AC" w:rsidRDefault="005E171C" w:rsidP="00EB3F24">
            <w:pPr>
              <w:pStyle w:val="TAL"/>
            </w:pPr>
            <w:r w:rsidRPr="00CD6265">
              <w:rPr>
                <w:lang w:eastAsia="zh-CN"/>
              </w:rPr>
              <w:t>ATSSS</w:t>
            </w:r>
          </w:p>
        </w:tc>
      </w:tr>
    </w:tbl>
    <w:p w:rsidR="005E171C" w:rsidRDefault="005E171C" w:rsidP="008D79D4"/>
    <w:p w:rsidR="00EA7A4E" w:rsidRDefault="00EA7A4E" w:rsidP="00EA7A4E">
      <w:pPr>
        <w:pStyle w:val="Heading6"/>
        <w:rPr>
          <w:lang w:eastAsia="zh-CN"/>
        </w:rPr>
      </w:pPr>
      <w:bookmarkStart w:id="659" w:name="_Toc155608738"/>
      <w:r>
        <w:rPr>
          <w:lang w:eastAsia="zh-CN"/>
        </w:rPr>
        <w:t>6.1.6.2.2.20</w:t>
      </w:r>
      <w:r>
        <w:rPr>
          <w:lang w:eastAsia="zh-CN"/>
        </w:rPr>
        <w:tab/>
        <w:t xml:space="preserve">Type </w:t>
      </w:r>
      <w:r>
        <w:t>E</w:t>
      </w:r>
      <w:r>
        <w:rPr>
          <w:color w:val="000000"/>
        </w:rPr>
        <w:t>nhancedDiagnostics5G</w:t>
      </w:r>
      <w:bookmarkEnd w:id="659"/>
    </w:p>
    <w:p w:rsidR="00EA7A4E" w:rsidRDefault="00EA7A4E" w:rsidP="00EA7A4E">
      <w:pPr>
        <w:pStyle w:val="TH"/>
      </w:pPr>
      <w:r>
        <w:t>Table </w:t>
      </w:r>
      <w:r>
        <w:rPr>
          <w:lang w:eastAsia="zh-CN"/>
        </w:rPr>
        <w:t>6.1.6.2.2.19-1</w:t>
      </w:r>
      <w:r>
        <w:t>: Definition of E</w:t>
      </w:r>
      <w:r>
        <w:rPr>
          <w:color w:val="000000"/>
        </w:rPr>
        <w:t>nhancedDiagnostics5G</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3"/>
        <w:gridCol w:w="2548"/>
        <w:gridCol w:w="1843"/>
      </w:tblGrid>
      <w:tr w:rsidR="00EA7A4E" w:rsidTr="00CA1DC2">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EA7A4E" w:rsidRDefault="00EA7A4E" w:rsidP="00CA1DC2">
            <w:pPr>
              <w:pStyle w:val="TAH"/>
            </w:pPr>
            <w:r>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EA7A4E" w:rsidRDefault="00EA7A4E" w:rsidP="00CA1DC2">
            <w:pPr>
              <w:pStyle w:val="TAH"/>
            </w:pPr>
            <w: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EA7A4E" w:rsidRDefault="00EA7A4E" w:rsidP="00CA1DC2">
            <w:pPr>
              <w:pStyle w:val="TAH"/>
            </w:pPr>
            <w:r>
              <w:t>P</w:t>
            </w:r>
          </w:p>
        </w:tc>
        <w:tc>
          <w:tcPr>
            <w:tcW w:w="1133" w:type="dxa"/>
            <w:tcBorders>
              <w:top w:val="single" w:sz="4" w:space="0" w:color="auto"/>
              <w:left w:val="single" w:sz="4" w:space="0" w:color="auto"/>
              <w:bottom w:val="single" w:sz="4" w:space="0" w:color="auto"/>
              <w:right w:val="single" w:sz="4" w:space="0" w:color="auto"/>
            </w:tcBorders>
            <w:shd w:val="clear" w:color="auto" w:fill="C0C0C0"/>
            <w:hideMark/>
          </w:tcPr>
          <w:p w:rsidR="00EA7A4E" w:rsidRDefault="00EA7A4E" w:rsidP="00CA1DC2">
            <w:pPr>
              <w:pStyle w:val="TAH"/>
              <w:jc w:val="left"/>
            </w:pPr>
            <w:r>
              <w:t>Cardinality</w:t>
            </w:r>
          </w:p>
        </w:tc>
        <w:tc>
          <w:tcPr>
            <w:tcW w:w="2548" w:type="dxa"/>
            <w:tcBorders>
              <w:top w:val="single" w:sz="4" w:space="0" w:color="auto"/>
              <w:left w:val="single" w:sz="4" w:space="0" w:color="auto"/>
              <w:bottom w:val="single" w:sz="4" w:space="0" w:color="auto"/>
              <w:right w:val="single" w:sz="4" w:space="0" w:color="auto"/>
            </w:tcBorders>
            <w:shd w:val="clear" w:color="auto" w:fill="C0C0C0"/>
            <w:hideMark/>
          </w:tcPr>
          <w:p w:rsidR="00EA7A4E" w:rsidRDefault="00EA7A4E" w:rsidP="00CA1DC2">
            <w:pPr>
              <w:pStyle w:val="TAH"/>
              <w:rPr>
                <w:rFonts w:cs="Arial"/>
                <w:szCs w:val="18"/>
              </w:rPr>
            </w:pPr>
            <w:r>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EA7A4E" w:rsidRDefault="00EA7A4E" w:rsidP="00CA1DC2">
            <w:pPr>
              <w:pStyle w:val="TAH"/>
              <w:rPr>
                <w:rFonts w:cs="Arial"/>
                <w:szCs w:val="18"/>
              </w:rPr>
            </w:pPr>
            <w:r>
              <w:rPr>
                <w:rFonts w:cs="Arial"/>
                <w:szCs w:val="18"/>
              </w:rPr>
              <w:t>Applicability</w:t>
            </w:r>
          </w:p>
        </w:tc>
      </w:tr>
      <w:tr w:rsidR="00EA7A4E" w:rsidTr="00CA1DC2">
        <w:trPr>
          <w:jc w:val="center"/>
        </w:trPr>
        <w:tc>
          <w:tcPr>
            <w:tcW w:w="1556" w:type="dxa"/>
            <w:tcBorders>
              <w:top w:val="single" w:sz="4" w:space="0" w:color="auto"/>
              <w:left w:val="single" w:sz="4" w:space="0" w:color="auto"/>
              <w:bottom w:val="single" w:sz="4" w:space="0" w:color="auto"/>
              <w:right w:val="single" w:sz="4" w:space="0" w:color="auto"/>
            </w:tcBorders>
            <w:hideMark/>
          </w:tcPr>
          <w:p w:rsidR="00EA7A4E" w:rsidRDefault="00EA7A4E" w:rsidP="00CA1DC2">
            <w:pPr>
              <w:pStyle w:val="TAC"/>
              <w:jc w:val="left"/>
              <w:rPr>
                <w:lang w:eastAsia="zh-CN"/>
              </w:rPr>
            </w:pPr>
            <w:r>
              <w:rPr>
                <w:lang w:eastAsia="zh-CN"/>
              </w:rPr>
              <w:t>ranNasCauseList</w:t>
            </w:r>
          </w:p>
        </w:tc>
        <w:tc>
          <w:tcPr>
            <w:tcW w:w="1794" w:type="dxa"/>
            <w:tcBorders>
              <w:top w:val="single" w:sz="4" w:space="0" w:color="auto"/>
              <w:left w:val="single" w:sz="4" w:space="0" w:color="auto"/>
              <w:bottom w:val="single" w:sz="4" w:space="0" w:color="auto"/>
              <w:right w:val="single" w:sz="4" w:space="0" w:color="auto"/>
            </w:tcBorders>
            <w:hideMark/>
          </w:tcPr>
          <w:p w:rsidR="00EA7A4E" w:rsidRDefault="00EA7A4E" w:rsidP="00CA1DC2">
            <w:pPr>
              <w:pStyle w:val="TAL"/>
            </w:pPr>
            <w:r>
              <w:t>array(RanNasRelCause)</w:t>
            </w:r>
          </w:p>
        </w:tc>
        <w:tc>
          <w:tcPr>
            <w:tcW w:w="474" w:type="dxa"/>
            <w:tcBorders>
              <w:top w:val="single" w:sz="4" w:space="0" w:color="auto"/>
              <w:left w:val="single" w:sz="4" w:space="0" w:color="auto"/>
              <w:bottom w:val="single" w:sz="4" w:space="0" w:color="auto"/>
              <w:right w:val="single" w:sz="4" w:space="0" w:color="auto"/>
            </w:tcBorders>
            <w:hideMark/>
          </w:tcPr>
          <w:p w:rsidR="00EA7A4E" w:rsidRDefault="00EA7A4E" w:rsidP="00CA1DC2">
            <w:pPr>
              <w:pStyle w:val="TAC"/>
              <w:rPr>
                <w:szCs w:val="18"/>
                <w:lang w:bidi="ar-IQ"/>
              </w:rPr>
            </w:pPr>
            <w:r>
              <w:rPr>
                <w:szCs w:val="18"/>
                <w:lang w:bidi="ar-IQ"/>
              </w:rPr>
              <w:t>O</w:t>
            </w:r>
            <w:r w:rsidRPr="007D2F53">
              <w:rPr>
                <w:szCs w:val="18"/>
                <w:vertAlign w:val="subscript"/>
                <w:lang w:bidi="ar-IQ"/>
              </w:rPr>
              <w:t>M</w:t>
            </w:r>
          </w:p>
        </w:tc>
        <w:tc>
          <w:tcPr>
            <w:tcW w:w="1133" w:type="dxa"/>
            <w:tcBorders>
              <w:top w:val="single" w:sz="4" w:space="0" w:color="auto"/>
              <w:left w:val="single" w:sz="4" w:space="0" w:color="auto"/>
              <w:bottom w:val="single" w:sz="4" w:space="0" w:color="auto"/>
              <w:right w:val="single" w:sz="4" w:space="0" w:color="auto"/>
            </w:tcBorders>
            <w:hideMark/>
          </w:tcPr>
          <w:p w:rsidR="00EA7A4E" w:rsidRDefault="00EA7A4E" w:rsidP="00CA1DC2">
            <w:pPr>
              <w:pStyle w:val="TAL"/>
              <w:rPr>
                <w:lang w:eastAsia="zh-CN" w:bidi="ar-IQ"/>
              </w:rPr>
            </w:pPr>
            <w:r>
              <w:rPr>
                <w:lang w:eastAsia="zh-CN" w:bidi="ar-IQ"/>
              </w:rPr>
              <w:t>0..1</w:t>
            </w:r>
          </w:p>
        </w:tc>
        <w:tc>
          <w:tcPr>
            <w:tcW w:w="2548" w:type="dxa"/>
            <w:tcBorders>
              <w:top w:val="single" w:sz="4" w:space="0" w:color="auto"/>
              <w:left w:val="single" w:sz="4" w:space="0" w:color="auto"/>
              <w:bottom w:val="single" w:sz="4" w:space="0" w:color="auto"/>
              <w:right w:val="single" w:sz="4" w:space="0" w:color="auto"/>
            </w:tcBorders>
          </w:tcPr>
          <w:p w:rsidR="00EA7A4E" w:rsidRPr="00E13C2E" w:rsidRDefault="00EA7A4E" w:rsidP="00CA1DC2">
            <w:pPr>
              <w:pStyle w:val="TAL"/>
            </w:pPr>
            <w:r w:rsidRPr="00E13C2E">
              <w:t xml:space="preserve">List of </w:t>
            </w:r>
            <w:r>
              <w:t>the RAN or NAS release cause code information.</w:t>
            </w:r>
          </w:p>
        </w:tc>
        <w:tc>
          <w:tcPr>
            <w:tcW w:w="1843" w:type="dxa"/>
            <w:tcBorders>
              <w:top w:val="single" w:sz="4" w:space="0" w:color="auto"/>
              <w:left w:val="single" w:sz="4" w:space="0" w:color="auto"/>
              <w:bottom w:val="single" w:sz="4" w:space="0" w:color="auto"/>
              <w:right w:val="single" w:sz="4" w:space="0" w:color="auto"/>
            </w:tcBorders>
            <w:hideMark/>
          </w:tcPr>
          <w:p w:rsidR="00EA7A4E" w:rsidRDefault="00EA7A4E" w:rsidP="00CA1DC2">
            <w:pPr>
              <w:pStyle w:val="TAL"/>
              <w:rPr>
                <w:lang w:val="fr-FR"/>
              </w:rPr>
            </w:pPr>
            <w:r>
              <w:t>E</w:t>
            </w:r>
            <w:r>
              <w:rPr>
                <w:color w:val="000000"/>
              </w:rPr>
              <w:t>nhancedDiagnostics</w:t>
            </w:r>
          </w:p>
        </w:tc>
      </w:tr>
    </w:tbl>
    <w:p w:rsidR="00EA7A4E" w:rsidRDefault="00EA7A4E" w:rsidP="008D79D4"/>
    <w:p w:rsidR="007F2996" w:rsidRDefault="007F2996" w:rsidP="007F2996">
      <w:pPr>
        <w:pStyle w:val="Heading6"/>
        <w:rPr>
          <w:lang w:eastAsia="zh-CN"/>
        </w:rPr>
      </w:pPr>
      <w:bookmarkStart w:id="660" w:name="_Toc155608739"/>
      <w:r>
        <w:rPr>
          <w:lang w:eastAsia="zh-CN"/>
        </w:rPr>
        <w:t>6.1.6.2.2.21</w:t>
      </w:r>
      <w:r>
        <w:rPr>
          <w:lang w:eastAsia="zh-CN"/>
        </w:rPr>
        <w:tab/>
        <w:t xml:space="preserve">Type </w:t>
      </w:r>
      <w:r>
        <w:t>QosMonitoring</w:t>
      </w:r>
      <w:r w:rsidRPr="0001668B">
        <w:rPr>
          <w:rFonts w:cs="Courier New"/>
          <w:szCs w:val="16"/>
        </w:rPr>
        <w:t>Report</w:t>
      </w:r>
      <w:bookmarkEnd w:id="660"/>
    </w:p>
    <w:p w:rsidR="007F2996" w:rsidRDefault="007F2996" w:rsidP="007F2996">
      <w:pPr>
        <w:pStyle w:val="TH"/>
      </w:pPr>
      <w:r>
        <w:t>Table </w:t>
      </w:r>
      <w:r>
        <w:rPr>
          <w:lang w:eastAsia="zh-CN"/>
        </w:rPr>
        <w:t>6.1.6.2.2.21-1</w:t>
      </w:r>
      <w:r>
        <w:t>: Definition of QosMonitoring</w:t>
      </w:r>
      <w:r w:rsidRPr="0001668B">
        <w:rPr>
          <w:rFonts w:cs="Courier New"/>
          <w:szCs w:val="16"/>
        </w:rPr>
        <w:t>Report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3"/>
        <w:gridCol w:w="2548"/>
        <w:gridCol w:w="1843"/>
      </w:tblGrid>
      <w:tr w:rsidR="007F2996" w:rsidTr="0053673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7F2996" w:rsidRDefault="007F2996" w:rsidP="0053673B">
            <w:pPr>
              <w:pStyle w:val="TAH"/>
            </w:pPr>
            <w:r>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7F2996" w:rsidRDefault="007F2996" w:rsidP="0053673B">
            <w:pPr>
              <w:pStyle w:val="TAH"/>
            </w:pPr>
            <w: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7F2996" w:rsidRDefault="007F2996" w:rsidP="0053673B">
            <w:pPr>
              <w:pStyle w:val="TAH"/>
            </w:pPr>
            <w:r>
              <w:t>P</w:t>
            </w:r>
          </w:p>
        </w:tc>
        <w:tc>
          <w:tcPr>
            <w:tcW w:w="1133" w:type="dxa"/>
            <w:tcBorders>
              <w:top w:val="single" w:sz="4" w:space="0" w:color="auto"/>
              <w:left w:val="single" w:sz="4" w:space="0" w:color="auto"/>
              <w:bottom w:val="single" w:sz="4" w:space="0" w:color="auto"/>
              <w:right w:val="single" w:sz="4" w:space="0" w:color="auto"/>
            </w:tcBorders>
            <w:shd w:val="clear" w:color="auto" w:fill="C0C0C0"/>
            <w:hideMark/>
          </w:tcPr>
          <w:p w:rsidR="007F2996" w:rsidRDefault="007F2996" w:rsidP="0053673B">
            <w:pPr>
              <w:pStyle w:val="TAH"/>
              <w:jc w:val="left"/>
            </w:pPr>
            <w:r>
              <w:t>Cardinality</w:t>
            </w:r>
          </w:p>
        </w:tc>
        <w:tc>
          <w:tcPr>
            <w:tcW w:w="2548" w:type="dxa"/>
            <w:tcBorders>
              <w:top w:val="single" w:sz="4" w:space="0" w:color="auto"/>
              <w:left w:val="single" w:sz="4" w:space="0" w:color="auto"/>
              <w:bottom w:val="single" w:sz="4" w:space="0" w:color="auto"/>
              <w:right w:val="single" w:sz="4" w:space="0" w:color="auto"/>
            </w:tcBorders>
            <w:shd w:val="clear" w:color="auto" w:fill="C0C0C0"/>
            <w:hideMark/>
          </w:tcPr>
          <w:p w:rsidR="007F2996" w:rsidRDefault="007F2996" w:rsidP="0053673B">
            <w:pPr>
              <w:pStyle w:val="TAH"/>
              <w:rPr>
                <w:rFonts w:cs="Arial"/>
                <w:szCs w:val="18"/>
              </w:rPr>
            </w:pPr>
            <w:r>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7F2996" w:rsidRDefault="007F2996" w:rsidP="0053673B">
            <w:pPr>
              <w:pStyle w:val="TAH"/>
              <w:rPr>
                <w:rFonts w:cs="Arial"/>
                <w:szCs w:val="18"/>
              </w:rPr>
            </w:pPr>
            <w:r>
              <w:rPr>
                <w:rFonts w:cs="Arial"/>
                <w:szCs w:val="18"/>
              </w:rPr>
              <w:t>Applicability</w:t>
            </w:r>
          </w:p>
        </w:tc>
      </w:tr>
      <w:tr w:rsidR="007F2996"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7F2996" w:rsidRDefault="007F2996" w:rsidP="0053673B">
            <w:pPr>
              <w:pStyle w:val="TAC"/>
              <w:jc w:val="left"/>
              <w:rPr>
                <w:lang w:eastAsia="zh-CN"/>
              </w:rPr>
            </w:pPr>
            <w:r>
              <w:t>ulDelays</w:t>
            </w:r>
          </w:p>
        </w:tc>
        <w:tc>
          <w:tcPr>
            <w:tcW w:w="1794" w:type="dxa"/>
            <w:tcBorders>
              <w:top w:val="single" w:sz="4" w:space="0" w:color="auto"/>
              <w:left w:val="single" w:sz="4" w:space="0" w:color="auto"/>
              <w:bottom w:val="single" w:sz="4" w:space="0" w:color="auto"/>
              <w:right w:val="single" w:sz="4" w:space="0" w:color="auto"/>
            </w:tcBorders>
          </w:tcPr>
          <w:p w:rsidR="007F2996" w:rsidRDefault="007F2996" w:rsidP="0053673B">
            <w:pPr>
              <w:pStyle w:val="TAL"/>
            </w:pPr>
            <w:r>
              <w:t>array(integer)</w:t>
            </w:r>
          </w:p>
        </w:tc>
        <w:tc>
          <w:tcPr>
            <w:tcW w:w="474" w:type="dxa"/>
            <w:tcBorders>
              <w:top w:val="single" w:sz="4" w:space="0" w:color="auto"/>
              <w:left w:val="single" w:sz="4" w:space="0" w:color="auto"/>
              <w:bottom w:val="single" w:sz="4" w:space="0" w:color="auto"/>
              <w:right w:val="single" w:sz="4" w:space="0" w:color="auto"/>
            </w:tcBorders>
          </w:tcPr>
          <w:p w:rsidR="007F2996" w:rsidRDefault="007F2996" w:rsidP="0053673B">
            <w:pPr>
              <w:pStyle w:val="TAC"/>
              <w:rPr>
                <w:szCs w:val="18"/>
                <w:lang w:bidi="ar-IQ"/>
              </w:rPr>
            </w:pPr>
            <w:r w:rsidRPr="00BD6F46">
              <w:rPr>
                <w:lang w:eastAsia="zh-CN"/>
              </w:rPr>
              <w:t>O</w:t>
            </w:r>
            <w:r w:rsidRPr="00BD6F46">
              <w:rPr>
                <w:vertAlign w:val="subscript"/>
                <w:lang w:eastAsia="zh-CN"/>
              </w:rPr>
              <w:t>C</w:t>
            </w:r>
          </w:p>
        </w:tc>
        <w:tc>
          <w:tcPr>
            <w:tcW w:w="1133" w:type="dxa"/>
            <w:tcBorders>
              <w:top w:val="single" w:sz="4" w:space="0" w:color="auto"/>
              <w:left w:val="single" w:sz="4" w:space="0" w:color="auto"/>
              <w:bottom w:val="single" w:sz="4" w:space="0" w:color="auto"/>
              <w:right w:val="single" w:sz="4" w:space="0" w:color="auto"/>
            </w:tcBorders>
          </w:tcPr>
          <w:p w:rsidR="007F2996" w:rsidRDefault="007F2996" w:rsidP="0053673B">
            <w:pPr>
              <w:pStyle w:val="TAL"/>
              <w:rPr>
                <w:lang w:eastAsia="zh-CN" w:bidi="ar-IQ"/>
              </w:rPr>
            </w:pPr>
            <w:r>
              <w:t>0..N</w:t>
            </w:r>
          </w:p>
        </w:tc>
        <w:tc>
          <w:tcPr>
            <w:tcW w:w="2548" w:type="dxa"/>
            <w:tcBorders>
              <w:top w:val="single" w:sz="4" w:space="0" w:color="auto"/>
              <w:left w:val="single" w:sz="4" w:space="0" w:color="auto"/>
              <w:bottom w:val="single" w:sz="4" w:space="0" w:color="auto"/>
              <w:right w:val="single" w:sz="4" w:space="0" w:color="auto"/>
            </w:tcBorders>
          </w:tcPr>
          <w:p w:rsidR="007F2996" w:rsidRDefault="007F2996" w:rsidP="0053673B">
            <w:pPr>
              <w:pStyle w:val="TAL"/>
            </w:pPr>
            <w:r>
              <w:t>Uplink packet delay in units of milliseconds. (NOTE)</w:t>
            </w:r>
          </w:p>
        </w:tc>
        <w:tc>
          <w:tcPr>
            <w:tcW w:w="1843" w:type="dxa"/>
            <w:tcBorders>
              <w:top w:val="single" w:sz="4" w:space="0" w:color="auto"/>
              <w:left w:val="single" w:sz="4" w:space="0" w:color="auto"/>
              <w:bottom w:val="single" w:sz="4" w:space="0" w:color="auto"/>
              <w:right w:val="single" w:sz="4" w:space="0" w:color="auto"/>
            </w:tcBorders>
          </w:tcPr>
          <w:p w:rsidR="007F2996" w:rsidRDefault="007F2996" w:rsidP="0053673B">
            <w:pPr>
              <w:pStyle w:val="TAL"/>
              <w:rPr>
                <w:lang w:val="fr-FR"/>
              </w:rPr>
            </w:pPr>
          </w:p>
        </w:tc>
      </w:tr>
      <w:tr w:rsidR="007F2996"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7F2996" w:rsidRDefault="007F2996" w:rsidP="0053673B">
            <w:pPr>
              <w:pStyle w:val="TAC"/>
              <w:jc w:val="left"/>
              <w:rPr>
                <w:lang w:eastAsia="zh-CN"/>
              </w:rPr>
            </w:pPr>
            <w:r>
              <w:t>dlDelays</w:t>
            </w:r>
          </w:p>
        </w:tc>
        <w:tc>
          <w:tcPr>
            <w:tcW w:w="1794" w:type="dxa"/>
            <w:tcBorders>
              <w:top w:val="single" w:sz="4" w:space="0" w:color="auto"/>
              <w:left w:val="single" w:sz="4" w:space="0" w:color="auto"/>
              <w:bottom w:val="single" w:sz="4" w:space="0" w:color="auto"/>
              <w:right w:val="single" w:sz="4" w:space="0" w:color="auto"/>
            </w:tcBorders>
          </w:tcPr>
          <w:p w:rsidR="007F2996" w:rsidRDefault="007F2996" w:rsidP="0053673B">
            <w:pPr>
              <w:pStyle w:val="TAL"/>
            </w:pPr>
            <w:r>
              <w:t>array(integer)</w:t>
            </w:r>
          </w:p>
        </w:tc>
        <w:tc>
          <w:tcPr>
            <w:tcW w:w="474" w:type="dxa"/>
            <w:tcBorders>
              <w:top w:val="single" w:sz="4" w:space="0" w:color="auto"/>
              <w:left w:val="single" w:sz="4" w:space="0" w:color="auto"/>
              <w:bottom w:val="single" w:sz="4" w:space="0" w:color="auto"/>
              <w:right w:val="single" w:sz="4" w:space="0" w:color="auto"/>
            </w:tcBorders>
          </w:tcPr>
          <w:p w:rsidR="007F2996" w:rsidRDefault="007F2996" w:rsidP="0053673B">
            <w:pPr>
              <w:pStyle w:val="TAC"/>
              <w:rPr>
                <w:szCs w:val="18"/>
                <w:lang w:bidi="ar-IQ"/>
              </w:rPr>
            </w:pPr>
            <w:r w:rsidRPr="00BD6F46">
              <w:rPr>
                <w:lang w:eastAsia="zh-CN"/>
              </w:rPr>
              <w:t>O</w:t>
            </w:r>
            <w:r w:rsidRPr="00BD6F46">
              <w:rPr>
                <w:vertAlign w:val="subscript"/>
                <w:lang w:eastAsia="zh-CN"/>
              </w:rPr>
              <w:t>C</w:t>
            </w:r>
          </w:p>
        </w:tc>
        <w:tc>
          <w:tcPr>
            <w:tcW w:w="1133" w:type="dxa"/>
            <w:tcBorders>
              <w:top w:val="single" w:sz="4" w:space="0" w:color="auto"/>
              <w:left w:val="single" w:sz="4" w:space="0" w:color="auto"/>
              <w:bottom w:val="single" w:sz="4" w:space="0" w:color="auto"/>
              <w:right w:val="single" w:sz="4" w:space="0" w:color="auto"/>
            </w:tcBorders>
          </w:tcPr>
          <w:p w:rsidR="007F2996" w:rsidRDefault="007F2996" w:rsidP="0053673B">
            <w:pPr>
              <w:pStyle w:val="TAL"/>
              <w:rPr>
                <w:lang w:eastAsia="zh-CN" w:bidi="ar-IQ"/>
              </w:rPr>
            </w:pPr>
            <w:r>
              <w:t>0..N</w:t>
            </w:r>
          </w:p>
        </w:tc>
        <w:tc>
          <w:tcPr>
            <w:tcW w:w="2548" w:type="dxa"/>
            <w:tcBorders>
              <w:top w:val="single" w:sz="4" w:space="0" w:color="auto"/>
              <w:left w:val="single" w:sz="4" w:space="0" w:color="auto"/>
              <w:bottom w:val="single" w:sz="4" w:space="0" w:color="auto"/>
              <w:right w:val="single" w:sz="4" w:space="0" w:color="auto"/>
            </w:tcBorders>
          </w:tcPr>
          <w:p w:rsidR="007F2996" w:rsidRDefault="007F2996" w:rsidP="0053673B">
            <w:pPr>
              <w:pStyle w:val="TAL"/>
            </w:pPr>
            <w:r>
              <w:t>Downlink packet delay in units of milliseconds. (NOTE)</w:t>
            </w:r>
          </w:p>
        </w:tc>
        <w:tc>
          <w:tcPr>
            <w:tcW w:w="1843" w:type="dxa"/>
            <w:tcBorders>
              <w:top w:val="single" w:sz="4" w:space="0" w:color="auto"/>
              <w:left w:val="single" w:sz="4" w:space="0" w:color="auto"/>
              <w:bottom w:val="single" w:sz="4" w:space="0" w:color="auto"/>
              <w:right w:val="single" w:sz="4" w:space="0" w:color="auto"/>
            </w:tcBorders>
          </w:tcPr>
          <w:p w:rsidR="007F2996" w:rsidRDefault="007F2996" w:rsidP="0053673B">
            <w:pPr>
              <w:pStyle w:val="TAL"/>
              <w:rPr>
                <w:lang w:val="fr-FR"/>
              </w:rPr>
            </w:pPr>
          </w:p>
        </w:tc>
      </w:tr>
      <w:tr w:rsidR="007F2996"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7F2996" w:rsidRDefault="007F2996" w:rsidP="0053673B">
            <w:pPr>
              <w:pStyle w:val="TAC"/>
              <w:jc w:val="left"/>
              <w:rPr>
                <w:lang w:eastAsia="zh-CN"/>
              </w:rPr>
            </w:pPr>
            <w:r>
              <w:t>rtDelays</w:t>
            </w:r>
          </w:p>
        </w:tc>
        <w:tc>
          <w:tcPr>
            <w:tcW w:w="1794" w:type="dxa"/>
            <w:tcBorders>
              <w:top w:val="single" w:sz="4" w:space="0" w:color="auto"/>
              <w:left w:val="single" w:sz="4" w:space="0" w:color="auto"/>
              <w:bottom w:val="single" w:sz="4" w:space="0" w:color="auto"/>
              <w:right w:val="single" w:sz="4" w:space="0" w:color="auto"/>
            </w:tcBorders>
          </w:tcPr>
          <w:p w:rsidR="007F2996" w:rsidRDefault="007F2996" w:rsidP="0053673B">
            <w:pPr>
              <w:pStyle w:val="TAL"/>
            </w:pPr>
            <w:r>
              <w:t>array(integer)</w:t>
            </w:r>
          </w:p>
        </w:tc>
        <w:tc>
          <w:tcPr>
            <w:tcW w:w="474" w:type="dxa"/>
            <w:tcBorders>
              <w:top w:val="single" w:sz="4" w:space="0" w:color="auto"/>
              <w:left w:val="single" w:sz="4" w:space="0" w:color="auto"/>
              <w:bottom w:val="single" w:sz="4" w:space="0" w:color="auto"/>
              <w:right w:val="single" w:sz="4" w:space="0" w:color="auto"/>
            </w:tcBorders>
          </w:tcPr>
          <w:p w:rsidR="007F2996" w:rsidRDefault="007F2996" w:rsidP="0053673B">
            <w:pPr>
              <w:pStyle w:val="TAC"/>
              <w:rPr>
                <w:szCs w:val="18"/>
                <w:lang w:bidi="ar-IQ"/>
              </w:rPr>
            </w:pPr>
            <w:r w:rsidRPr="00BD6F46">
              <w:rPr>
                <w:lang w:eastAsia="zh-CN"/>
              </w:rPr>
              <w:t>O</w:t>
            </w:r>
            <w:r w:rsidRPr="00BD6F46">
              <w:rPr>
                <w:vertAlign w:val="subscript"/>
                <w:lang w:eastAsia="zh-CN"/>
              </w:rPr>
              <w:t>C</w:t>
            </w:r>
          </w:p>
        </w:tc>
        <w:tc>
          <w:tcPr>
            <w:tcW w:w="1133" w:type="dxa"/>
            <w:tcBorders>
              <w:top w:val="single" w:sz="4" w:space="0" w:color="auto"/>
              <w:left w:val="single" w:sz="4" w:space="0" w:color="auto"/>
              <w:bottom w:val="single" w:sz="4" w:space="0" w:color="auto"/>
              <w:right w:val="single" w:sz="4" w:space="0" w:color="auto"/>
            </w:tcBorders>
          </w:tcPr>
          <w:p w:rsidR="007F2996" w:rsidRDefault="007F2996" w:rsidP="0053673B">
            <w:pPr>
              <w:pStyle w:val="TAL"/>
              <w:rPr>
                <w:lang w:eastAsia="zh-CN" w:bidi="ar-IQ"/>
              </w:rPr>
            </w:pPr>
            <w:r>
              <w:t>0..N</w:t>
            </w:r>
          </w:p>
        </w:tc>
        <w:tc>
          <w:tcPr>
            <w:tcW w:w="2548" w:type="dxa"/>
            <w:tcBorders>
              <w:top w:val="single" w:sz="4" w:space="0" w:color="auto"/>
              <w:left w:val="single" w:sz="4" w:space="0" w:color="auto"/>
              <w:bottom w:val="single" w:sz="4" w:space="0" w:color="auto"/>
              <w:right w:val="single" w:sz="4" w:space="0" w:color="auto"/>
            </w:tcBorders>
          </w:tcPr>
          <w:p w:rsidR="007F2996" w:rsidRDefault="007F2996" w:rsidP="0053673B">
            <w:pPr>
              <w:pStyle w:val="TAL"/>
            </w:pPr>
            <w:r>
              <w:t>Round trip delay in units of milliseconds. (NOTE)</w:t>
            </w:r>
          </w:p>
        </w:tc>
        <w:tc>
          <w:tcPr>
            <w:tcW w:w="1843" w:type="dxa"/>
            <w:tcBorders>
              <w:top w:val="single" w:sz="4" w:space="0" w:color="auto"/>
              <w:left w:val="single" w:sz="4" w:space="0" w:color="auto"/>
              <w:bottom w:val="single" w:sz="4" w:space="0" w:color="auto"/>
              <w:right w:val="single" w:sz="4" w:space="0" w:color="auto"/>
            </w:tcBorders>
          </w:tcPr>
          <w:p w:rsidR="007F2996" w:rsidRDefault="007F2996" w:rsidP="0053673B">
            <w:pPr>
              <w:pStyle w:val="TAL"/>
              <w:rPr>
                <w:lang w:val="fr-FR"/>
              </w:rPr>
            </w:pPr>
          </w:p>
        </w:tc>
      </w:tr>
      <w:tr w:rsidR="007F2996" w:rsidTr="0053673B">
        <w:trPr>
          <w:jc w:val="center"/>
        </w:trPr>
        <w:tc>
          <w:tcPr>
            <w:tcW w:w="9348" w:type="dxa"/>
            <w:gridSpan w:val="6"/>
            <w:tcBorders>
              <w:top w:val="single" w:sz="4" w:space="0" w:color="auto"/>
              <w:left w:val="single" w:sz="4" w:space="0" w:color="auto"/>
              <w:bottom w:val="single" w:sz="4" w:space="0" w:color="auto"/>
              <w:right w:val="single" w:sz="4" w:space="0" w:color="auto"/>
            </w:tcBorders>
          </w:tcPr>
          <w:p w:rsidR="007F2996" w:rsidRPr="00625470" w:rsidRDefault="007F2996" w:rsidP="00625470">
            <w:pPr>
              <w:pStyle w:val="NO"/>
            </w:pPr>
            <w:r w:rsidRPr="00785AA0">
              <w:rPr>
                <w:lang w:eastAsia="zh-CN"/>
              </w:rPr>
              <w:t>NOTE:</w:t>
            </w:r>
            <w:r w:rsidRPr="00785AA0">
              <w:rPr>
                <w:lang w:eastAsia="zh-CN"/>
              </w:rPr>
              <w:tab/>
              <w:t>In t</w:t>
            </w:r>
            <w:r>
              <w:rPr>
                <w:lang w:eastAsia="zh-CN"/>
              </w:rPr>
              <w:t>he present document</w:t>
            </w:r>
            <w:r w:rsidRPr="00785AA0">
              <w:rPr>
                <w:lang w:eastAsia="zh-CN"/>
              </w:rPr>
              <w:t xml:space="preserve"> the maximum number of elements in the array is 2. If more than one value is received at one given point of time for UL packet delay, DL packet delay or round trip packet delay respectively, the NF service consumer reports the minimum and maximum packet delays to the CHF.</w:t>
            </w:r>
          </w:p>
        </w:tc>
      </w:tr>
    </w:tbl>
    <w:p w:rsidR="007F2996" w:rsidRDefault="007F2996" w:rsidP="008D79D4"/>
    <w:p w:rsidR="00B8560A" w:rsidRPr="00B8560A" w:rsidRDefault="00B8560A" w:rsidP="00B8560A">
      <w:pPr>
        <w:pStyle w:val="Heading6"/>
        <w:rPr>
          <w:rFonts w:eastAsia="Times New Roman"/>
          <w:lang w:eastAsia="zh-CN"/>
        </w:rPr>
      </w:pPr>
      <w:bookmarkStart w:id="661" w:name="_Toc155608740"/>
      <w:r w:rsidRPr="00B8560A">
        <w:rPr>
          <w:rFonts w:eastAsia="Times New Roman"/>
          <w:lang w:eastAsia="zh-CN"/>
        </w:rPr>
        <w:t>6.1.6.2.2.</w:t>
      </w:r>
      <w:r>
        <w:rPr>
          <w:rFonts w:eastAsia="Times New Roman"/>
          <w:lang w:eastAsia="zh-CN"/>
        </w:rPr>
        <w:t>22</w:t>
      </w:r>
      <w:r w:rsidRPr="00B8560A">
        <w:rPr>
          <w:rFonts w:eastAsia="Times New Roman"/>
          <w:lang w:eastAsia="zh-CN"/>
        </w:rPr>
        <w:tab/>
        <w:t>Type 5GLANTypeService</w:t>
      </w:r>
      <w:bookmarkEnd w:id="661"/>
    </w:p>
    <w:p w:rsidR="00B8560A" w:rsidRPr="00B8560A" w:rsidRDefault="00B8560A" w:rsidP="00B8560A">
      <w:pPr>
        <w:pStyle w:val="TH"/>
        <w:rPr>
          <w:rFonts w:eastAsia="Times New Roman"/>
        </w:rPr>
      </w:pPr>
      <w:r>
        <w:t xml:space="preserve">Table </w:t>
      </w:r>
      <w:r>
        <w:rPr>
          <w:lang w:eastAsia="zh-CN"/>
        </w:rPr>
        <w:t>6.1.6.2.2.22-1</w:t>
      </w:r>
      <w:r>
        <w:t xml:space="preserve">: Definition of type </w:t>
      </w:r>
      <w:r>
        <w:rPr>
          <w:lang w:eastAsia="zh-CN"/>
        </w:rPr>
        <w:t>5GLANTypeService</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3"/>
        <w:gridCol w:w="474"/>
        <w:gridCol w:w="1133"/>
        <w:gridCol w:w="2547"/>
        <w:gridCol w:w="1842"/>
      </w:tblGrid>
      <w:tr w:rsidR="00B8560A" w:rsidTr="00B8560A">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B8560A" w:rsidRDefault="00B8560A">
            <w:pPr>
              <w:pStyle w:val="TAH"/>
              <w:rPr>
                <w:lang w:val="fr-FR"/>
              </w:rPr>
            </w:pPr>
            <w:r>
              <w:rPr>
                <w:lang w:val="fr-FR"/>
              </w:rPr>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B8560A" w:rsidRDefault="00B8560A">
            <w:pPr>
              <w:pStyle w:val="TAH"/>
              <w:rPr>
                <w:lang w:val="fr-FR"/>
              </w:rPr>
            </w:pPr>
            <w:r>
              <w:rPr>
                <w:lang w:val="fr-FR"/>
              </w:rP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B8560A" w:rsidRDefault="00B8560A">
            <w:pPr>
              <w:pStyle w:val="TAH"/>
              <w:rPr>
                <w:lang w:val="fr-FR"/>
              </w:rPr>
            </w:pPr>
            <w:r>
              <w:rPr>
                <w:lang w:val="fr-FR"/>
              </w:rPr>
              <w:t>P</w:t>
            </w:r>
          </w:p>
        </w:tc>
        <w:tc>
          <w:tcPr>
            <w:tcW w:w="1133" w:type="dxa"/>
            <w:tcBorders>
              <w:top w:val="single" w:sz="4" w:space="0" w:color="auto"/>
              <w:left w:val="single" w:sz="4" w:space="0" w:color="auto"/>
              <w:bottom w:val="single" w:sz="4" w:space="0" w:color="auto"/>
              <w:right w:val="single" w:sz="4" w:space="0" w:color="auto"/>
            </w:tcBorders>
            <w:shd w:val="clear" w:color="auto" w:fill="C0C0C0"/>
            <w:hideMark/>
          </w:tcPr>
          <w:p w:rsidR="00B8560A" w:rsidRDefault="00B8560A">
            <w:pPr>
              <w:pStyle w:val="TAH"/>
              <w:jc w:val="left"/>
              <w:rPr>
                <w:lang w:val="fr-FR"/>
              </w:rPr>
            </w:pPr>
            <w:r>
              <w:rPr>
                <w:lang w:val="fr-FR"/>
              </w:rPr>
              <w:t>Cardinality</w:t>
            </w:r>
          </w:p>
        </w:tc>
        <w:tc>
          <w:tcPr>
            <w:tcW w:w="2548" w:type="dxa"/>
            <w:tcBorders>
              <w:top w:val="single" w:sz="4" w:space="0" w:color="auto"/>
              <w:left w:val="single" w:sz="4" w:space="0" w:color="auto"/>
              <w:bottom w:val="single" w:sz="4" w:space="0" w:color="auto"/>
              <w:right w:val="single" w:sz="4" w:space="0" w:color="auto"/>
            </w:tcBorders>
            <w:shd w:val="clear" w:color="auto" w:fill="C0C0C0"/>
            <w:hideMark/>
          </w:tcPr>
          <w:p w:rsidR="00B8560A" w:rsidRDefault="00B8560A">
            <w:pPr>
              <w:pStyle w:val="TAH"/>
              <w:rPr>
                <w:rFonts w:cs="Arial"/>
                <w:szCs w:val="18"/>
                <w:lang w:val="fr-FR"/>
              </w:rPr>
            </w:pPr>
            <w:r>
              <w:rPr>
                <w:rFonts w:cs="Arial"/>
                <w:szCs w:val="18"/>
                <w:lang w:val="fr-FR"/>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B8560A" w:rsidRDefault="00B8560A">
            <w:pPr>
              <w:pStyle w:val="TAH"/>
              <w:rPr>
                <w:rFonts w:cs="Arial"/>
                <w:szCs w:val="18"/>
                <w:lang w:val="fr-FR"/>
              </w:rPr>
            </w:pPr>
            <w:r>
              <w:rPr>
                <w:rFonts w:cs="Arial"/>
                <w:szCs w:val="18"/>
                <w:lang w:val="fr-FR"/>
              </w:rPr>
              <w:t>Applicability</w:t>
            </w:r>
          </w:p>
        </w:tc>
      </w:tr>
      <w:tr w:rsidR="00B8560A" w:rsidTr="00B8560A">
        <w:trPr>
          <w:jc w:val="center"/>
        </w:trPr>
        <w:tc>
          <w:tcPr>
            <w:tcW w:w="1556" w:type="dxa"/>
            <w:tcBorders>
              <w:top w:val="single" w:sz="4" w:space="0" w:color="auto"/>
              <w:left w:val="single" w:sz="4" w:space="0" w:color="auto"/>
              <w:bottom w:val="single" w:sz="4" w:space="0" w:color="auto"/>
              <w:right w:val="single" w:sz="4" w:space="0" w:color="auto"/>
            </w:tcBorders>
            <w:hideMark/>
          </w:tcPr>
          <w:p w:rsidR="00B8560A" w:rsidRDefault="00B8560A">
            <w:pPr>
              <w:pStyle w:val="TAL"/>
              <w:rPr>
                <w:lang w:val="fr-FR" w:eastAsia="zh-CN"/>
              </w:rPr>
            </w:pPr>
            <w:r>
              <w:rPr>
                <w:lang w:val="fr-FR" w:eastAsia="zh-CN"/>
              </w:rPr>
              <w:t>internalGroupIdentifier</w:t>
            </w:r>
          </w:p>
        </w:tc>
        <w:tc>
          <w:tcPr>
            <w:tcW w:w="1794" w:type="dxa"/>
            <w:tcBorders>
              <w:top w:val="single" w:sz="4" w:space="0" w:color="auto"/>
              <w:left w:val="single" w:sz="4" w:space="0" w:color="auto"/>
              <w:bottom w:val="single" w:sz="4" w:space="0" w:color="auto"/>
              <w:right w:val="single" w:sz="4" w:space="0" w:color="auto"/>
            </w:tcBorders>
            <w:hideMark/>
          </w:tcPr>
          <w:p w:rsidR="00B8560A" w:rsidRDefault="00B8560A">
            <w:pPr>
              <w:pStyle w:val="TAL"/>
              <w:rPr>
                <w:lang w:val="fr-FR" w:eastAsia="zh-CN"/>
              </w:rPr>
            </w:pPr>
            <w:r>
              <w:rPr>
                <w:lang w:val="fr-FR" w:eastAsia="zh-CN"/>
              </w:rPr>
              <w:t>GroupId</w:t>
            </w:r>
          </w:p>
        </w:tc>
        <w:tc>
          <w:tcPr>
            <w:tcW w:w="474" w:type="dxa"/>
            <w:tcBorders>
              <w:top w:val="single" w:sz="4" w:space="0" w:color="auto"/>
              <w:left w:val="single" w:sz="4" w:space="0" w:color="auto"/>
              <w:bottom w:val="single" w:sz="4" w:space="0" w:color="auto"/>
              <w:right w:val="single" w:sz="4" w:space="0" w:color="auto"/>
            </w:tcBorders>
            <w:hideMark/>
          </w:tcPr>
          <w:p w:rsidR="00B8560A" w:rsidRDefault="00B8560A">
            <w:pPr>
              <w:pStyle w:val="TAL"/>
              <w:rPr>
                <w:lang w:val="fr-FR" w:eastAsia="zh-CN"/>
              </w:rPr>
            </w:pPr>
            <w:r>
              <w:rPr>
                <w:lang w:val="fr-FR" w:eastAsia="zh-CN"/>
              </w:rPr>
              <w:t>M</w:t>
            </w:r>
          </w:p>
        </w:tc>
        <w:tc>
          <w:tcPr>
            <w:tcW w:w="1133" w:type="dxa"/>
            <w:tcBorders>
              <w:top w:val="single" w:sz="4" w:space="0" w:color="auto"/>
              <w:left w:val="single" w:sz="4" w:space="0" w:color="auto"/>
              <w:bottom w:val="single" w:sz="4" w:space="0" w:color="auto"/>
              <w:right w:val="single" w:sz="4" w:space="0" w:color="auto"/>
            </w:tcBorders>
            <w:hideMark/>
          </w:tcPr>
          <w:p w:rsidR="00B8560A" w:rsidRDefault="00B8560A">
            <w:pPr>
              <w:pStyle w:val="TAL"/>
              <w:rPr>
                <w:lang w:val="fr-FR" w:eastAsia="zh-CN"/>
              </w:rPr>
            </w:pPr>
            <w:r>
              <w:rPr>
                <w:lang w:val="fr-FR" w:eastAsia="zh-CN"/>
              </w:rPr>
              <w:t>0..1</w:t>
            </w:r>
          </w:p>
        </w:tc>
        <w:tc>
          <w:tcPr>
            <w:tcW w:w="2548" w:type="dxa"/>
            <w:tcBorders>
              <w:top w:val="single" w:sz="4" w:space="0" w:color="auto"/>
              <w:left w:val="single" w:sz="4" w:space="0" w:color="auto"/>
              <w:bottom w:val="single" w:sz="4" w:space="0" w:color="auto"/>
              <w:right w:val="single" w:sz="4" w:space="0" w:color="auto"/>
            </w:tcBorders>
            <w:hideMark/>
          </w:tcPr>
          <w:p w:rsidR="00B8560A" w:rsidRPr="00277CA3" w:rsidRDefault="00B8560A">
            <w:pPr>
              <w:pStyle w:val="TAL"/>
              <w:rPr>
                <w:lang w:eastAsia="zh-CN"/>
              </w:rPr>
            </w:pPr>
            <w:r w:rsidRPr="00277CA3">
              <w:t>Identifier of the 5G LAN VN group</w:t>
            </w:r>
            <w:r w:rsidRPr="00277CA3">
              <w:rPr>
                <w:rFonts w:cs="Arial"/>
                <w:szCs w:val="18"/>
                <w:lang w:eastAsia="zh-CN"/>
              </w:rPr>
              <w:t>.</w:t>
            </w:r>
          </w:p>
        </w:tc>
        <w:tc>
          <w:tcPr>
            <w:tcW w:w="1843" w:type="dxa"/>
            <w:tcBorders>
              <w:top w:val="single" w:sz="4" w:space="0" w:color="auto"/>
              <w:left w:val="single" w:sz="4" w:space="0" w:color="auto"/>
              <w:bottom w:val="single" w:sz="4" w:space="0" w:color="auto"/>
              <w:right w:val="single" w:sz="4" w:space="0" w:color="auto"/>
            </w:tcBorders>
            <w:hideMark/>
          </w:tcPr>
          <w:p w:rsidR="00B8560A" w:rsidRPr="00277CA3" w:rsidRDefault="00B8560A">
            <w:pPr>
              <w:rPr>
                <w:lang w:eastAsia="zh-CN"/>
              </w:rPr>
            </w:pPr>
          </w:p>
        </w:tc>
      </w:tr>
    </w:tbl>
    <w:p w:rsidR="00B8560A" w:rsidRDefault="00B8560A" w:rsidP="008D79D4"/>
    <w:p w:rsidR="00A3089D" w:rsidRPr="00B8560A" w:rsidRDefault="00A3089D" w:rsidP="00A3089D">
      <w:pPr>
        <w:pStyle w:val="Heading6"/>
        <w:rPr>
          <w:lang w:eastAsia="zh-CN"/>
        </w:rPr>
      </w:pPr>
      <w:bookmarkStart w:id="662" w:name="_Toc155608741"/>
      <w:r w:rsidRPr="00B8560A">
        <w:rPr>
          <w:lang w:eastAsia="zh-CN"/>
        </w:rPr>
        <w:t>6.1.6.2.2.</w:t>
      </w:r>
      <w:r>
        <w:rPr>
          <w:lang w:eastAsia="zh-CN"/>
        </w:rPr>
        <w:t>23</w:t>
      </w:r>
      <w:r w:rsidRPr="00B8560A">
        <w:rPr>
          <w:lang w:eastAsia="zh-CN"/>
        </w:rPr>
        <w:tab/>
        <w:t xml:space="preserve">Type </w:t>
      </w:r>
      <w:r w:rsidRPr="00626910">
        <w:rPr>
          <w:lang w:eastAsia="zh-CN"/>
        </w:rPr>
        <w:t>SNPNInformation</w:t>
      </w:r>
      <w:bookmarkEnd w:id="662"/>
    </w:p>
    <w:p w:rsidR="00A3089D" w:rsidRPr="00B8560A" w:rsidRDefault="00A3089D" w:rsidP="00A3089D">
      <w:pPr>
        <w:pStyle w:val="TH"/>
      </w:pPr>
      <w:r>
        <w:t xml:space="preserve">Table </w:t>
      </w:r>
      <w:r>
        <w:rPr>
          <w:lang w:eastAsia="zh-CN"/>
        </w:rPr>
        <w:t>6.1.6.2.2.23-1</w:t>
      </w:r>
      <w:r>
        <w:t xml:space="preserve">: Definition of type </w:t>
      </w:r>
      <w:r w:rsidRPr="00131F50">
        <w:rPr>
          <w:lang w:eastAsia="zh-CN"/>
        </w:rPr>
        <w:t>SNPNInformation</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3"/>
        <w:gridCol w:w="474"/>
        <w:gridCol w:w="1133"/>
        <w:gridCol w:w="2547"/>
        <w:gridCol w:w="1842"/>
      </w:tblGrid>
      <w:tr w:rsidR="00A3089D" w:rsidTr="00F322ED">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A3089D" w:rsidRDefault="00A3089D" w:rsidP="00F322ED">
            <w:pPr>
              <w:pStyle w:val="TAH"/>
              <w:rPr>
                <w:lang w:val="fr-FR"/>
              </w:rPr>
            </w:pPr>
            <w:r>
              <w:rPr>
                <w:lang w:val="fr-FR"/>
              </w:rPr>
              <w:t>Attribute name</w:t>
            </w:r>
          </w:p>
        </w:tc>
        <w:tc>
          <w:tcPr>
            <w:tcW w:w="1793" w:type="dxa"/>
            <w:tcBorders>
              <w:top w:val="single" w:sz="4" w:space="0" w:color="auto"/>
              <w:left w:val="single" w:sz="4" w:space="0" w:color="auto"/>
              <w:bottom w:val="single" w:sz="4" w:space="0" w:color="auto"/>
              <w:right w:val="single" w:sz="4" w:space="0" w:color="auto"/>
            </w:tcBorders>
            <w:shd w:val="clear" w:color="auto" w:fill="C0C0C0"/>
            <w:hideMark/>
          </w:tcPr>
          <w:p w:rsidR="00A3089D" w:rsidRDefault="00A3089D" w:rsidP="00F322ED">
            <w:pPr>
              <w:pStyle w:val="TAH"/>
              <w:rPr>
                <w:lang w:val="fr-FR"/>
              </w:rPr>
            </w:pPr>
            <w:r>
              <w:rPr>
                <w:lang w:val="fr-FR"/>
              </w:rP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A3089D" w:rsidRDefault="00A3089D" w:rsidP="00F322ED">
            <w:pPr>
              <w:pStyle w:val="TAH"/>
              <w:rPr>
                <w:lang w:val="fr-FR"/>
              </w:rPr>
            </w:pPr>
            <w:r>
              <w:rPr>
                <w:lang w:val="fr-FR"/>
              </w:rPr>
              <w:t>P</w:t>
            </w:r>
          </w:p>
        </w:tc>
        <w:tc>
          <w:tcPr>
            <w:tcW w:w="1133" w:type="dxa"/>
            <w:tcBorders>
              <w:top w:val="single" w:sz="4" w:space="0" w:color="auto"/>
              <w:left w:val="single" w:sz="4" w:space="0" w:color="auto"/>
              <w:bottom w:val="single" w:sz="4" w:space="0" w:color="auto"/>
              <w:right w:val="single" w:sz="4" w:space="0" w:color="auto"/>
            </w:tcBorders>
            <w:shd w:val="clear" w:color="auto" w:fill="C0C0C0"/>
            <w:hideMark/>
          </w:tcPr>
          <w:p w:rsidR="00A3089D" w:rsidRDefault="00A3089D" w:rsidP="00F322ED">
            <w:pPr>
              <w:pStyle w:val="TAH"/>
              <w:jc w:val="left"/>
              <w:rPr>
                <w:lang w:val="fr-FR"/>
              </w:rPr>
            </w:pPr>
            <w:r>
              <w:rPr>
                <w:lang w:val="fr-FR"/>
              </w:rPr>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A3089D" w:rsidRDefault="00A3089D" w:rsidP="00F322ED">
            <w:pPr>
              <w:pStyle w:val="TAH"/>
              <w:rPr>
                <w:rFonts w:cs="Arial"/>
                <w:szCs w:val="18"/>
                <w:lang w:val="fr-FR"/>
              </w:rPr>
            </w:pPr>
            <w:r>
              <w:rPr>
                <w:rFonts w:cs="Arial"/>
                <w:szCs w:val="18"/>
                <w:lang w:val="fr-FR"/>
              </w:rPr>
              <w:t>Description</w:t>
            </w:r>
          </w:p>
        </w:tc>
        <w:tc>
          <w:tcPr>
            <w:tcW w:w="1842" w:type="dxa"/>
            <w:tcBorders>
              <w:top w:val="single" w:sz="4" w:space="0" w:color="auto"/>
              <w:left w:val="single" w:sz="4" w:space="0" w:color="auto"/>
              <w:bottom w:val="single" w:sz="4" w:space="0" w:color="auto"/>
              <w:right w:val="single" w:sz="4" w:space="0" w:color="auto"/>
            </w:tcBorders>
            <w:shd w:val="clear" w:color="auto" w:fill="C0C0C0"/>
            <w:hideMark/>
          </w:tcPr>
          <w:p w:rsidR="00A3089D" w:rsidRDefault="00A3089D" w:rsidP="00F322ED">
            <w:pPr>
              <w:pStyle w:val="TAH"/>
              <w:rPr>
                <w:rFonts w:cs="Arial"/>
                <w:szCs w:val="18"/>
                <w:lang w:val="fr-FR"/>
              </w:rPr>
            </w:pPr>
            <w:r>
              <w:rPr>
                <w:rFonts w:cs="Arial"/>
                <w:szCs w:val="18"/>
                <w:lang w:val="fr-FR"/>
              </w:rPr>
              <w:t>Applicability</w:t>
            </w:r>
          </w:p>
        </w:tc>
      </w:tr>
      <w:tr w:rsidR="00A3089D" w:rsidTr="00F322ED">
        <w:trPr>
          <w:jc w:val="center"/>
        </w:trPr>
        <w:tc>
          <w:tcPr>
            <w:tcW w:w="1556" w:type="dxa"/>
            <w:tcBorders>
              <w:top w:val="single" w:sz="4" w:space="0" w:color="auto"/>
              <w:left w:val="single" w:sz="4" w:space="0" w:color="auto"/>
              <w:bottom w:val="single" w:sz="4" w:space="0" w:color="auto"/>
              <w:right w:val="single" w:sz="4" w:space="0" w:color="auto"/>
            </w:tcBorders>
            <w:hideMark/>
          </w:tcPr>
          <w:p w:rsidR="00A3089D" w:rsidRDefault="00A3089D" w:rsidP="00F322ED">
            <w:pPr>
              <w:pStyle w:val="TAL"/>
              <w:rPr>
                <w:lang w:val="fr-FR" w:eastAsia="zh-CN"/>
              </w:rPr>
            </w:pPr>
            <w:r w:rsidRPr="0011105B">
              <w:rPr>
                <w:lang w:val="fr-FR" w:eastAsia="zh-CN"/>
              </w:rPr>
              <w:t>sNPNID</w:t>
            </w:r>
          </w:p>
        </w:tc>
        <w:tc>
          <w:tcPr>
            <w:tcW w:w="1793" w:type="dxa"/>
            <w:tcBorders>
              <w:top w:val="single" w:sz="4" w:space="0" w:color="auto"/>
              <w:left w:val="single" w:sz="4" w:space="0" w:color="auto"/>
              <w:bottom w:val="single" w:sz="4" w:space="0" w:color="auto"/>
              <w:right w:val="single" w:sz="4" w:space="0" w:color="auto"/>
            </w:tcBorders>
            <w:hideMark/>
          </w:tcPr>
          <w:p w:rsidR="00A3089D" w:rsidRDefault="00A3089D" w:rsidP="00F322ED">
            <w:pPr>
              <w:pStyle w:val="TAL"/>
              <w:rPr>
                <w:lang w:val="fr-FR" w:eastAsia="zh-CN"/>
              </w:rPr>
            </w:pPr>
            <w:r w:rsidRPr="0011105B">
              <w:rPr>
                <w:lang w:val="fr-FR" w:eastAsia="zh-CN"/>
              </w:rPr>
              <w:t>PlmnIdNid</w:t>
            </w:r>
          </w:p>
        </w:tc>
        <w:tc>
          <w:tcPr>
            <w:tcW w:w="474" w:type="dxa"/>
            <w:tcBorders>
              <w:top w:val="single" w:sz="4" w:space="0" w:color="auto"/>
              <w:left w:val="single" w:sz="4" w:space="0" w:color="auto"/>
              <w:bottom w:val="single" w:sz="4" w:space="0" w:color="auto"/>
              <w:right w:val="single" w:sz="4" w:space="0" w:color="auto"/>
            </w:tcBorders>
            <w:hideMark/>
          </w:tcPr>
          <w:p w:rsidR="00A3089D" w:rsidRDefault="00A3089D" w:rsidP="00F322ED">
            <w:pPr>
              <w:pStyle w:val="TAL"/>
              <w:rPr>
                <w:lang w:val="fr-FR" w:eastAsia="zh-CN"/>
              </w:rPr>
            </w:pPr>
            <w:r>
              <w:rPr>
                <w:lang w:val="fr-FR" w:eastAsia="zh-CN"/>
              </w:rPr>
              <w:t>M</w:t>
            </w:r>
          </w:p>
        </w:tc>
        <w:tc>
          <w:tcPr>
            <w:tcW w:w="1133" w:type="dxa"/>
            <w:tcBorders>
              <w:top w:val="single" w:sz="4" w:space="0" w:color="auto"/>
              <w:left w:val="single" w:sz="4" w:space="0" w:color="auto"/>
              <w:bottom w:val="single" w:sz="4" w:space="0" w:color="auto"/>
              <w:right w:val="single" w:sz="4" w:space="0" w:color="auto"/>
            </w:tcBorders>
            <w:hideMark/>
          </w:tcPr>
          <w:p w:rsidR="00A3089D" w:rsidRDefault="00A3089D" w:rsidP="00F322ED">
            <w:pPr>
              <w:pStyle w:val="TAL"/>
              <w:rPr>
                <w:lang w:val="fr-FR" w:eastAsia="zh-CN"/>
              </w:rPr>
            </w:pPr>
            <w:r>
              <w:rPr>
                <w:lang w:val="fr-FR" w:eastAsia="zh-CN"/>
              </w:rPr>
              <w:t>1</w:t>
            </w:r>
          </w:p>
        </w:tc>
        <w:tc>
          <w:tcPr>
            <w:tcW w:w="2547" w:type="dxa"/>
            <w:tcBorders>
              <w:top w:val="single" w:sz="4" w:space="0" w:color="auto"/>
              <w:left w:val="single" w:sz="4" w:space="0" w:color="auto"/>
              <w:bottom w:val="single" w:sz="4" w:space="0" w:color="auto"/>
              <w:right w:val="single" w:sz="4" w:space="0" w:color="auto"/>
            </w:tcBorders>
            <w:hideMark/>
          </w:tcPr>
          <w:p w:rsidR="00A3089D" w:rsidRPr="00277CA3" w:rsidRDefault="00A3089D" w:rsidP="00F322ED">
            <w:pPr>
              <w:pStyle w:val="TAL"/>
              <w:rPr>
                <w:lang w:eastAsia="zh-CN"/>
              </w:rPr>
            </w:pPr>
            <w:r w:rsidRPr="0011105B">
              <w:t>This field holds PLMN ID and the NID which identifies the SNPN.</w:t>
            </w:r>
          </w:p>
        </w:tc>
        <w:tc>
          <w:tcPr>
            <w:tcW w:w="1842" w:type="dxa"/>
            <w:tcBorders>
              <w:top w:val="single" w:sz="4" w:space="0" w:color="auto"/>
              <w:left w:val="single" w:sz="4" w:space="0" w:color="auto"/>
              <w:bottom w:val="single" w:sz="4" w:space="0" w:color="auto"/>
              <w:right w:val="single" w:sz="4" w:space="0" w:color="auto"/>
            </w:tcBorders>
            <w:hideMark/>
          </w:tcPr>
          <w:p w:rsidR="00A3089D" w:rsidRPr="00277CA3" w:rsidRDefault="00A3089D" w:rsidP="00F322ED">
            <w:pPr>
              <w:rPr>
                <w:lang w:eastAsia="zh-CN"/>
              </w:rPr>
            </w:pPr>
            <w:r>
              <w:rPr>
                <w:kern w:val="2"/>
                <w:szCs w:val="22"/>
                <w:lang w:val="en-US" w:eastAsia="zh-CN"/>
              </w:rPr>
              <w:t>SNPN</w:t>
            </w:r>
          </w:p>
        </w:tc>
      </w:tr>
      <w:tr w:rsidR="00A3089D" w:rsidTr="00F322ED">
        <w:trPr>
          <w:jc w:val="center"/>
        </w:trPr>
        <w:tc>
          <w:tcPr>
            <w:tcW w:w="1556" w:type="dxa"/>
            <w:tcBorders>
              <w:top w:val="single" w:sz="4" w:space="0" w:color="auto"/>
              <w:left w:val="single" w:sz="4" w:space="0" w:color="auto"/>
              <w:bottom w:val="single" w:sz="4" w:space="0" w:color="auto"/>
              <w:right w:val="single" w:sz="4" w:space="0" w:color="auto"/>
            </w:tcBorders>
          </w:tcPr>
          <w:p w:rsidR="00A3089D" w:rsidRDefault="00A3089D" w:rsidP="00F322ED">
            <w:pPr>
              <w:pStyle w:val="TAL"/>
              <w:rPr>
                <w:lang w:val="fr-FR" w:eastAsia="zh-CN"/>
              </w:rPr>
            </w:pPr>
            <w:r>
              <w:rPr>
                <w:rFonts w:hint="eastAsia"/>
                <w:lang w:val="en-US" w:eastAsia="zh-CN" w:bidi="ar-IQ"/>
              </w:rPr>
              <w:t>a</w:t>
            </w:r>
            <w:r>
              <w:rPr>
                <w:rFonts w:hint="eastAsia"/>
                <w:lang w:bidi="ar-IQ"/>
              </w:rPr>
              <w:t>ccess</w:t>
            </w:r>
            <w:r>
              <w:rPr>
                <w:lang w:bidi="ar-IQ"/>
              </w:rPr>
              <w:t>Type</w:t>
            </w:r>
          </w:p>
        </w:tc>
        <w:tc>
          <w:tcPr>
            <w:tcW w:w="1793" w:type="dxa"/>
            <w:tcBorders>
              <w:top w:val="single" w:sz="4" w:space="0" w:color="auto"/>
              <w:left w:val="single" w:sz="4" w:space="0" w:color="auto"/>
              <w:bottom w:val="single" w:sz="4" w:space="0" w:color="auto"/>
              <w:right w:val="single" w:sz="4" w:space="0" w:color="auto"/>
            </w:tcBorders>
          </w:tcPr>
          <w:p w:rsidR="00A3089D" w:rsidRDefault="00A3089D" w:rsidP="00F322ED">
            <w:pPr>
              <w:pStyle w:val="TAL"/>
              <w:rPr>
                <w:lang w:val="fr-FR" w:eastAsia="zh-CN"/>
              </w:rPr>
            </w:pPr>
            <w:r>
              <w:rPr>
                <w:rFonts w:hint="eastAsia"/>
                <w:kern w:val="2"/>
                <w:szCs w:val="22"/>
              </w:rPr>
              <w:t>AccessType</w:t>
            </w:r>
          </w:p>
        </w:tc>
        <w:tc>
          <w:tcPr>
            <w:tcW w:w="474" w:type="dxa"/>
            <w:tcBorders>
              <w:top w:val="single" w:sz="4" w:space="0" w:color="auto"/>
              <w:left w:val="single" w:sz="4" w:space="0" w:color="auto"/>
              <w:bottom w:val="single" w:sz="4" w:space="0" w:color="auto"/>
              <w:right w:val="single" w:sz="4" w:space="0" w:color="auto"/>
            </w:tcBorders>
          </w:tcPr>
          <w:p w:rsidR="00A3089D" w:rsidRDefault="00A3089D" w:rsidP="00F322ED">
            <w:pPr>
              <w:pStyle w:val="TAL"/>
              <w:rPr>
                <w:lang w:val="fr-FR" w:eastAsia="zh-CN"/>
              </w:rPr>
            </w:pPr>
            <w:r>
              <w:rPr>
                <w:kern w:val="2"/>
                <w:szCs w:val="22"/>
                <w:lang w:eastAsia="zh-CN"/>
              </w:rPr>
              <w:t>O</w:t>
            </w:r>
            <w:r>
              <w:rPr>
                <w:kern w:val="2"/>
                <w:szCs w:val="22"/>
                <w:vertAlign w:val="subscript"/>
                <w:lang w:eastAsia="zh-CN"/>
              </w:rPr>
              <w:t>C</w:t>
            </w:r>
          </w:p>
        </w:tc>
        <w:tc>
          <w:tcPr>
            <w:tcW w:w="1133" w:type="dxa"/>
            <w:tcBorders>
              <w:top w:val="single" w:sz="4" w:space="0" w:color="auto"/>
              <w:left w:val="single" w:sz="4" w:space="0" w:color="auto"/>
              <w:bottom w:val="single" w:sz="4" w:space="0" w:color="auto"/>
              <w:right w:val="single" w:sz="4" w:space="0" w:color="auto"/>
            </w:tcBorders>
          </w:tcPr>
          <w:p w:rsidR="00A3089D" w:rsidRDefault="00A3089D" w:rsidP="00F322ED">
            <w:pPr>
              <w:pStyle w:val="TAL"/>
              <w:rPr>
                <w:lang w:val="fr-FR" w:eastAsia="zh-CN"/>
              </w:rPr>
            </w:pPr>
            <w:r w:rsidRPr="008C794E">
              <w:rPr>
                <w:lang w:val="fr-FR" w:eastAsia="zh-CN"/>
              </w:rPr>
              <w:t>0..1</w:t>
            </w:r>
          </w:p>
        </w:tc>
        <w:tc>
          <w:tcPr>
            <w:tcW w:w="2547" w:type="dxa"/>
            <w:tcBorders>
              <w:top w:val="single" w:sz="4" w:space="0" w:color="auto"/>
              <w:left w:val="single" w:sz="4" w:space="0" w:color="auto"/>
              <w:bottom w:val="single" w:sz="4" w:space="0" w:color="auto"/>
              <w:right w:val="single" w:sz="4" w:space="0" w:color="auto"/>
            </w:tcBorders>
          </w:tcPr>
          <w:p w:rsidR="00A3089D" w:rsidRPr="00277CA3" w:rsidRDefault="00A3089D" w:rsidP="00F322ED">
            <w:pPr>
              <w:pStyle w:val="TAL"/>
            </w:pPr>
            <w:r w:rsidRPr="0074628C">
              <w:t>This field identifies the type of access network</w:t>
            </w:r>
            <w:r>
              <w:t xml:space="preserve"> for SNPN</w:t>
            </w:r>
            <w:r w:rsidRPr="0074628C">
              <w:t>. It indicates whether the access is via 3GPP or via non-3GPP.</w:t>
            </w:r>
          </w:p>
        </w:tc>
        <w:tc>
          <w:tcPr>
            <w:tcW w:w="1842" w:type="dxa"/>
            <w:tcBorders>
              <w:top w:val="single" w:sz="4" w:space="0" w:color="auto"/>
              <w:left w:val="single" w:sz="4" w:space="0" w:color="auto"/>
              <w:bottom w:val="single" w:sz="4" w:space="0" w:color="auto"/>
              <w:right w:val="single" w:sz="4" w:space="0" w:color="auto"/>
            </w:tcBorders>
          </w:tcPr>
          <w:p w:rsidR="00A3089D" w:rsidRPr="00277CA3" w:rsidRDefault="00A3089D" w:rsidP="00F322ED">
            <w:pPr>
              <w:rPr>
                <w:lang w:eastAsia="zh-CN"/>
              </w:rPr>
            </w:pPr>
            <w:r w:rsidRPr="0074628C">
              <w:rPr>
                <w:lang w:eastAsia="zh-CN"/>
              </w:rPr>
              <w:t>SNPN</w:t>
            </w:r>
          </w:p>
        </w:tc>
      </w:tr>
    </w:tbl>
    <w:p w:rsidR="00A3089D" w:rsidRDefault="00A3089D" w:rsidP="008D79D4"/>
    <w:p w:rsidR="00CA4572" w:rsidRDefault="00CA4572" w:rsidP="00CA4572">
      <w:pPr>
        <w:pStyle w:val="Heading6"/>
        <w:rPr>
          <w:lang w:eastAsia="zh-CN"/>
        </w:rPr>
      </w:pPr>
      <w:bookmarkStart w:id="663" w:name="_Toc155608742"/>
      <w:r w:rsidRPr="00B8560A">
        <w:rPr>
          <w:lang w:eastAsia="zh-CN"/>
        </w:rPr>
        <w:t>6.1.6.2.2.</w:t>
      </w:r>
      <w:r>
        <w:rPr>
          <w:lang w:eastAsia="zh-CN"/>
        </w:rPr>
        <w:t>24</w:t>
      </w:r>
      <w:r w:rsidRPr="00B8560A">
        <w:rPr>
          <w:lang w:eastAsia="zh-CN"/>
        </w:rPr>
        <w:tab/>
        <w:t xml:space="preserve">Type </w:t>
      </w:r>
      <w:r>
        <w:rPr>
          <w:rFonts w:hint="eastAsia"/>
          <w:lang w:eastAsia="zh-CN"/>
        </w:rPr>
        <w:t>5</w:t>
      </w:r>
      <w:r>
        <w:rPr>
          <w:lang w:eastAsia="zh-CN"/>
        </w:rPr>
        <w:t>GMulticastService</w:t>
      </w:r>
      <w:bookmarkEnd w:id="663"/>
    </w:p>
    <w:p w:rsidR="00CA4572" w:rsidRPr="00B8560A" w:rsidRDefault="00CA4572" w:rsidP="00CA4572">
      <w:pPr>
        <w:pStyle w:val="TH"/>
        <w:rPr>
          <w:rFonts w:eastAsia="Times New Roman"/>
        </w:rPr>
      </w:pPr>
      <w:r>
        <w:t xml:space="preserve">Table </w:t>
      </w:r>
      <w:r>
        <w:rPr>
          <w:lang w:eastAsia="zh-CN"/>
        </w:rPr>
        <w:t>6.1.6.2.2.24-1</w:t>
      </w:r>
      <w:r>
        <w:t xml:space="preserve">: Definition of type </w:t>
      </w:r>
      <w:r>
        <w:rPr>
          <w:rFonts w:hint="eastAsia"/>
          <w:lang w:eastAsia="zh-CN"/>
        </w:rPr>
        <w:t>5</w:t>
      </w:r>
      <w:r>
        <w:rPr>
          <w:lang w:eastAsia="zh-CN"/>
        </w:rPr>
        <w:t>GMulticastService</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3"/>
        <w:gridCol w:w="474"/>
        <w:gridCol w:w="1133"/>
        <w:gridCol w:w="2547"/>
        <w:gridCol w:w="1842"/>
      </w:tblGrid>
      <w:tr w:rsidR="00CA4572" w:rsidTr="00907B30">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CA4572" w:rsidRDefault="00CA4572" w:rsidP="00907B30">
            <w:pPr>
              <w:pStyle w:val="TAH"/>
              <w:rPr>
                <w:lang w:val="fr-FR"/>
              </w:rPr>
            </w:pPr>
            <w:r>
              <w:rPr>
                <w:lang w:val="fr-FR"/>
              </w:rPr>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CA4572" w:rsidRDefault="00CA4572" w:rsidP="00907B30">
            <w:pPr>
              <w:pStyle w:val="TAH"/>
              <w:rPr>
                <w:lang w:val="fr-FR"/>
              </w:rPr>
            </w:pPr>
            <w:r>
              <w:rPr>
                <w:lang w:val="fr-FR"/>
              </w:rP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CA4572" w:rsidRDefault="00CA4572" w:rsidP="00907B30">
            <w:pPr>
              <w:pStyle w:val="TAH"/>
              <w:rPr>
                <w:lang w:val="fr-FR"/>
              </w:rPr>
            </w:pPr>
            <w:r>
              <w:rPr>
                <w:lang w:val="fr-FR"/>
              </w:rPr>
              <w:t>P</w:t>
            </w:r>
          </w:p>
        </w:tc>
        <w:tc>
          <w:tcPr>
            <w:tcW w:w="1133" w:type="dxa"/>
            <w:tcBorders>
              <w:top w:val="single" w:sz="4" w:space="0" w:color="auto"/>
              <w:left w:val="single" w:sz="4" w:space="0" w:color="auto"/>
              <w:bottom w:val="single" w:sz="4" w:space="0" w:color="auto"/>
              <w:right w:val="single" w:sz="4" w:space="0" w:color="auto"/>
            </w:tcBorders>
            <w:shd w:val="clear" w:color="auto" w:fill="C0C0C0"/>
            <w:hideMark/>
          </w:tcPr>
          <w:p w:rsidR="00CA4572" w:rsidRDefault="00CA4572" w:rsidP="00907B30">
            <w:pPr>
              <w:pStyle w:val="TAH"/>
              <w:jc w:val="left"/>
              <w:rPr>
                <w:lang w:val="fr-FR"/>
              </w:rPr>
            </w:pPr>
            <w:r>
              <w:rPr>
                <w:lang w:val="fr-FR"/>
              </w:rPr>
              <w:t>Cardinality</w:t>
            </w:r>
          </w:p>
        </w:tc>
        <w:tc>
          <w:tcPr>
            <w:tcW w:w="2548" w:type="dxa"/>
            <w:tcBorders>
              <w:top w:val="single" w:sz="4" w:space="0" w:color="auto"/>
              <w:left w:val="single" w:sz="4" w:space="0" w:color="auto"/>
              <w:bottom w:val="single" w:sz="4" w:space="0" w:color="auto"/>
              <w:right w:val="single" w:sz="4" w:space="0" w:color="auto"/>
            </w:tcBorders>
            <w:shd w:val="clear" w:color="auto" w:fill="C0C0C0"/>
            <w:hideMark/>
          </w:tcPr>
          <w:p w:rsidR="00CA4572" w:rsidRDefault="00CA4572" w:rsidP="00907B30">
            <w:pPr>
              <w:pStyle w:val="TAH"/>
              <w:rPr>
                <w:rFonts w:cs="Arial"/>
                <w:szCs w:val="18"/>
                <w:lang w:val="fr-FR"/>
              </w:rPr>
            </w:pPr>
            <w:r>
              <w:rPr>
                <w:rFonts w:cs="Arial"/>
                <w:szCs w:val="18"/>
                <w:lang w:val="fr-FR"/>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CA4572" w:rsidRDefault="00CA4572" w:rsidP="00907B30">
            <w:pPr>
              <w:pStyle w:val="TAH"/>
              <w:rPr>
                <w:rFonts w:cs="Arial"/>
                <w:szCs w:val="18"/>
                <w:lang w:val="fr-FR"/>
              </w:rPr>
            </w:pPr>
            <w:r>
              <w:rPr>
                <w:rFonts w:cs="Arial"/>
                <w:szCs w:val="18"/>
                <w:lang w:val="fr-FR"/>
              </w:rPr>
              <w:t>Applicability</w:t>
            </w:r>
          </w:p>
        </w:tc>
      </w:tr>
      <w:tr w:rsidR="00CA4572" w:rsidTr="00907B30">
        <w:trPr>
          <w:jc w:val="center"/>
        </w:trPr>
        <w:tc>
          <w:tcPr>
            <w:tcW w:w="1556" w:type="dxa"/>
            <w:tcBorders>
              <w:top w:val="single" w:sz="4" w:space="0" w:color="auto"/>
              <w:left w:val="single" w:sz="4" w:space="0" w:color="auto"/>
              <w:bottom w:val="single" w:sz="4" w:space="0" w:color="auto"/>
              <w:right w:val="single" w:sz="4" w:space="0" w:color="auto"/>
            </w:tcBorders>
            <w:hideMark/>
          </w:tcPr>
          <w:p w:rsidR="00CA4572" w:rsidRDefault="00CA4572" w:rsidP="00907B30">
            <w:pPr>
              <w:pStyle w:val="TAL"/>
              <w:rPr>
                <w:lang w:val="fr-FR" w:eastAsia="zh-CN"/>
              </w:rPr>
            </w:pPr>
            <w:r w:rsidRPr="005A034F">
              <w:rPr>
                <w:rFonts w:hint="eastAsia"/>
                <w:lang w:val="fr-FR" w:eastAsia="zh-CN" w:bidi="ar-IQ"/>
              </w:rPr>
              <w:t>m</w:t>
            </w:r>
            <w:r w:rsidRPr="005A034F">
              <w:rPr>
                <w:lang w:val="fr-FR" w:eastAsia="zh-CN" w:bidi="ar-IQ"/>
              </w:rPr>
              <w:t>BSSessionI</w:t>
            </w:r>
            <w:r>
              <w:rPr>
                <w:lang w:val="fr-FR" w:eastAsia="zh-CN" w:bidi="ar-IQ"/>
              </w:rPr>
              <w:t>dList</w:t>
            </w:r>
          </w:p>
        </w:tc>
        <w:tc>
          <w:tcPr>
            <w:tcW w:w="1794" w:type="dxa"/>
            <w:tcBorders>
              <w:top w:val="single" w:sz="4" w:space="0" w:color="auto"/>
              <w:left w:val="single" w:sz="4" w:space="0" w:color="auto"/>
              <w:bottom w:val="single" w:sz="4" w:space="0" w:color="auto"/>
              <w:right w:val="single" w:sz="4" w:space="0" w:color="auto"/>
            </w:tcBorders>
            <w:hideMark/>
          </w:tcPr>
          <w:p w:rsidR="00CA4572" w:rsidRDefault="00CA4572" w:rsidP="00907B30">
            <w:pPr>
              <w:pStyle w:val="TAL"/>
              <w:rPr>
                <w:lang w:val="fr-FR" w:eastAsia="zh-CN"/>
              </w:rPr>
            </w:pPr>
            <w:r>
              <w:rPr>
                <w:lang w:val="fr-FR" w:eastAsia="zh-CN" w:bidi="ar-IQ"/>
              </w:rPr>
              <w:t>array(</w:t>
            </w:r>
            <w:r w:rsidRPr="00AC5319">
              <w:rPr>
                <w:lang w:val="fr-FR" w:eastAsia="zh-CN" w:bidi="ar-IQ"/>
              </w:rPr>
              <w:t>MbsSessionId</w:t>
            </w:r>
            <w:r>
              <w:rPr>
                <w:lang w:val="fr-FR" w:eastAsia="zh-CN" w:bidi="ar-IQ"/>
              </w:rPr>
              <w:t>)</w:t>
            </w:r>
          </w:p>
        </w:tc>
        <w:tc>
          <w:tcPr>
            <w:tcW w:w="474" w:type="dxa"/>
            <w:tcBorders>
              <w:top w:val="single" w:sz="4" w:space="0" w:color="auto"/>
              <w:left w:val="single" w:sz="4" w:space="0" w:color="auto"/>
              <w:bottom w:val="single" w:sz="4" w:space="0" w:color="auto"/>
              <w:right w:val="single" w:sz="4" w:space="0" w:color="auto"/>
            </w:tcBorders>
            <w:hideMark/>
          </w:tcPr>
          <w:p w:rsidR="00CA4572" w:rsidRDefault="00CA4572" w:rsidP="00907B30">
            <w:pPr>
              <w:pStyle w:val="TAL"/>
              <w:rPr>
                <w:lang w:val="fr-FR" w:eastAsia="zh-CN"/>
              </w:rPr>
            </w:pPr>
            <w:r>
              <w:rPr>
                <w:lang w:val="fr-FR" w:eastAsia="zh-CN"/>
              </w:rPr>
              <w:t>M</w:t>
            </w:r>
          </w:p>
        </w:tc>
        <w:tc>
          <w:tcPr>
            <w:tcW w:w="1133" w:type="dxa"/>
            <w:tcBorders>
              <w:top w:val="single" w:sz="4" w:space="0" w:color="auto"/>
              <w:left w:val="single" w:sz="4" w:space="0" w:color="auto"/>
              <w:bottom w:val="single" w:sz="4" w:space="0" w:color="auto"/>
              <w:right w:val="single" w:sz="4" w:space="0" w:color="auto"/>
            </w:tcBorders>
            <w:hideMark/>
          </w:tcPr>
          <w:p w:rsidR="00CA4572" w:rsidRDefault="00CA4572" w:rsidP="00907B30">
            <w:pPr>
              <w:pStyle w:val="TAL"/>
              <w:rPr>
                <w:lang w:val="fr-FR" w:eastAsia="zh-CN"/>
              </w:rPr>
            </w:pPr>
            <w:r>
              <w:rPr>
                <w:lang w:val="fr-FR" w:eastAsia="zh-CN"/>
              </w:rPr>
              <w:t>1..N</w:t>
            </w:r>
          </w:p>
        </w:tc>
        <w:tc>
          <w:tcPr>
            <w:tcW w:w="2548" w:type="dxa"/>
            <w:tcBorders>
              <w:top w:val="single" w:sz="4" w:space="0" w:color="auto"/>
              <w:left w:val="single" w:sz="4" w:space="0" w:color="auto"/>
              <w:bottom w:val="single" w:sz="4" w:space="0" w:color="auto"/>
              <w:right w:val="single" w:sz="4" w:space="0" w:color="auto"/>
            </w:tcBorders>
            <w:hideMark/>
          </w:tcPr>
          <w:p w:rsidR="00CA4572" w:rsidRPr="00277CA3" w:rsidRDefault="00CA4572" w:rsidP="00907B30">
            <w:pPr>
              <w:pStyle w:val="TAL"/>
              <w:rPr>
                <w:lang w:eastAsia="zh-CN"/>
              </w:rPr>
            </w:pPr>
            <w:r>
              <w:rPr>
                <w:lang w:eastAsia="zh-CN" w:bidi="ar-IQ"/>
              </w:rPr>
              <w:t xml:space="preserve">List of </w:t>
            </w:r>
            <w:r w:rsidRPr="00AC5319">
              <w:rPr>
                <w:lang w:eastAsia="zh-CN" w:bidi="ar-IQ"/>
              </w:rPr>
              <w:t>MBS session identifier (TMGI and/or SSM, and NID for an SNPN)</w:t>
            </w:r>
            <w:r>
              <w:rPr>
                <w:lang w:eastAsia="zh-CN" w:bidi="ar-IQ"/>
              </w:rPr>
              <w:t>.</w:t>
            </w:r>
          </w:p>
        </w:tc>
        <w:tc>
          <w:tcPr>
            <w:tcW w:w="1843" w:type="dxa"/>
            <w:tcBorders>
              <w:top w:val="single" w:sz="4" w:space="0" w:color="auto"/>
              <w:left w:val="single" w:sz="4" w:space="0" w:color="auto"/>
              <w:bottom w:val="single" w:sz="4" w:space="0" w:color="auto"/>
              <w:right w:val="single" w:sz="4" w:space="0" w:color="auto"/>
            </w:tcBorders>
            <w:hideMark/>
          </w:tcPr>
          <w:p w:rsidR="00CA4572" w:rsidRPr="00277CA3" w:rsidRDefault="00CA4572" w:rsidP="00907B30">
            <w:pPr>
              <w:rPr>
                <w:lang w:eastAsia="zh-CN"/>
              </w:rPr>
            </w:pPr>
            <w:r w:rsidRPr="00A937E8">
              <w:rPr>
                <w:rFonts w:ascii="Arial" w:hAnsi="Arial"/>
                <w:sz w:val="18"/>
                <w:lang w:val="fr-FR" w:eastAsia="zh-CN" w:bidi="ar-IQ"/>
              </w:rPr>
              <w:fldChar w:fldCharType="begin"/>
            </w:r>
            <w:r w:rsidRPr="00A937E8">
              <w:rPr>
                <w:rFonts w:ascii="Arial" w:hAnsi="Arial"/>
                <w:sz w:val="18"/>
                <w:lang w:val="fr-FR" w:eastAsia="zh-CN" w:bidi="ar-IQ"/>
              </w:rPr>
              <w:instrText xml:space="preserve"> DOCPROPERTY  RelatedWis  \* MERGEFORMAT </w:instrText>
            </w:r>
            <w:r w:rsidRPr="00A937E8">
              <w:rPr>
                <w:rFonts w:ascii="Arial" w:hAnsi="Arial"/>
                <w:sz w:val="18"/>
                <w:lang w:val="fr-FR" w:eastAsia="zh-CN" w:bidi="ar-IQ"/>
              </w:rPr>
              <w:fldChar w:fldCharType="separate"/>
            </w:r>
            <w:r w:rsidRPr="00A937E8">
              <w:rPr>
                <w:rFonts w:ascii="Arial" w:hAnsi="Arial"/>
                <w:sz w:val="18"/>
                <w:lang w:val="fr-FR" w:eastAsia="zh-CN" w:bidi="ar-IQ"/>
              </w:rPr>
              <w:t>5MBS_CH</w:t>
            </w:r>
            <w:r w:rsidRPr="00A937E8">
              <w:rPr>
                <w:rFonts w:ascii="Arial" w:hAnsi="Arial"/>
                <w:sz w:val="18"/>
                <w:lang w:val="fr-FR" w:eastAsia="zh-CN" w:bidi="ar-IQ"/>
              </w:rPr>
              <w:fldChar w:fldCharType="end"/>
            </w:r>
          </w:p>
        </w:tc>
      </w:tr>
    </w:tbl>
    <w:p w:rsidR="00CA4572" w:rsidRDefault="00CA4572" w:rsidP="008D79D4"/>
    <w:p w:rsidR="00F0122B" w:rsidRPr="00A87ADE" w:rsidRDefault="00F0122B" w:rsidP="00F0122B">
      <w:pPr>
        <w:pStyle w:val="Heading5"/>
        <w:rPr>
          <w:lang w:eastAsia="zh-CN"/>
        </w:rPr>
      </w:pPr>
      <w:bookmarkStart w:id="664" w:name="_Toc20227316"/>
      <w:bookmarkStart w:id="665" w:name="_Toc27749548"/>
      <w:bookmarkStart w:id="666" w:name="_Toc28709475"/>
      <w:bookmarkStart w:id="667" w:name="_Toc44671094"/>
      <w:bookmarkStart w:id="668" w:name="_Toc51919003"/>
      <w:bookmarkStart w:id="669" w:name="_Toc155608743"/>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3</w:t>
      </w:r>
      <w:r w:rsidRPr="00A87ADE">
        <w:rPr>
          <w:lang w:eastAsia="zh-CN"/>
        </w:rPr>
        <w:tab/>
        <w:t>SMS Specified Data Type</w:t>
      </w:r>
      <w:bookmarkEnd w:id="664"/>
      <w:bookmarkEnd w:id="665"/>
      <w:bookmarkEnd w:id="666"/>
      <w:bookmarkEnd w:id="667"/>
      <w:bookmarkEnd w:id="668"/>
      <w:bookmarkEnd w:id="669"/>
    </w:p>
    <w:p w:rsidR="00F0122B" w:rsidRPr="00A87ADE" w:rsidRDefault="00F0122B" w:rsidP="00F0122B">
      <w:pPr>
        <w:pStyle w:val="Heading6"/>
        <w:rPr>
          <w:lang w:eastAsia="zh-CN"/>
        </w:rPr>
      </w:pPr>
      <w:bookmarkStart w:id="670" w:name="_Hlk4596145"/>
      <w:bookmarkStart w:id="671" w:name="_Toc20227317"/>
      <w:bookmarkStart w:id="672" w:name="_Toc27749549"/>
      <w:bookmarkStart w:id="673" w:name="_Toc28709476"/>
      <w:bookmarkStart w:id="674" w:name="_Toc44671095"/>
      <w:bookmarkStart w:id="675" w:name="_Toc51919004"/>
      <w:bookmarkStart w:id="676" w:name="_Toc155608744"/>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3</w:t>
      </w:r>
      <w:r w:rsidRPr="00A87ADE">
        <w:rPr>
          <w:lang w:eastAsia="zh-CN"/>
        </w:rPr>
        <w:t>.1</w:t>
      </w:r>
      <w:r w:rsidRPr="00A87ADE">
        <w:rPr>
          <w:lang w:eastAsia="zh-CN"/>
        </w:rPr>
        <w:tab/>
        <w:t xml:space="preserve">Type </w:t>
      </w:r>
      <w:r w:rsidRPr="00A87ADE">
        <w:rPr>
          <w:rFonts w:hint="eastAsia"/>
          <w:lang w:eastAsia="zh-CN"/>
        </w:rPr>
        <w:t>ChargingData</w:t>
      </w:r>
      <w:r w:rsidRPr="00A87ADE">
        <w:rPr>
          <w:lang w:eastAsia="zh-CN"/>
        </w:rPr>
        <w:t>Request</w:t>
      </w:r>
      <w:bookmarkEnd w:id="671"/>
      <w:bookmarkEnd w:id="672"/>
      <w:bookmarkEnd w:id="673"/>
      <w:bookmarkEnd w:id="674"/>
      <w:bookmarkEnd w:id="675"/>
      <w:bookmarkEnd w:id="676"/>
    </w:p>
    <w:p w:rsidR="00F0122B" w:rsidRPr="00A87ADE" w:rsidRDefault="00F0122B" w:rsidP="00F0122B">
      <w:pPr>
        <w:rPr>
          <w:rFonts w:hint="eastAsia"/>
          <w:lang w:eastAsia="zh-CN"/>
        </w:rPr>
      </w:pPr>
      <w:r w:rsidRPr="00A87ADE">
        <w:rPr>
          <w:lang w:eastAsia="zh-CN"/>
        </w:rPr>
        <w:t xml:space="preserve">This clause is additional attributes of the </w:t>
      </w:r>
      <w:r w:rsidRPr="00A87ADE">
        <w:t xml:space="preserve">type </w:t>
      </w:r>
      <w:r w:rsidRPr="00A87ADE">
        <w:rPr>
          <w:rFonts w:hint="eastAsia"/>
          <w:lang w:eastAsia="zh-CN"/>
        </w:rPr>
        <w:t>ChargingData</w:t>
      </w:r>
      <w:r w:rsidRPr="00A87ADE">
        <w:rPr>
          <w:lang w:eastAsia="zh-CN"/>
        </w:rPr>
        <w:t>Request</w:t>
      </w:r>
      <w:r w:rsidRPr="00A87ADE">
        <w:t xml:space="preserve"> defined in clause </w:t>
      </w:r>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3</w:t>
      </w:r>
      <w:r w:rsidRPr="00A87ADE">
        <w:rPr>
          <w:rFonts w:hint="eastAsia"/>
          <w:lang w:eastAsia="zh-CN"/>
        </w:rPr>
        <w:t>.1</w:t>
      </w:r>
      <w:r w:rsidRPr="00A87ADE">
        <w:t xml:space="preserve"> </w:t>
      </w:r>
      <w:r w:rsidRPr="00A87ADE">
        <w:rPr>
          <w:lang w:eastAsia="zh-CN"/>
        </w:rPr>
        <w:t>for SMS charging described in 3GPP TS 32.274[</w:t>
      </w:r>
      <w:r w:rsidR="00661671">
        <w:rPr>
          <w:lang w:eastAsia="zh-CN"/>
        </w:rPr>
        <w:t>28</w:t>
      </w:r>
      <w:r w:rsidRPr="00A87ADE">
        <w:rPr>
          <w:lang w:eastAsia="zh-CN"/>
        </w:rPr>
        <w:t>]</w:t>
      </w:r>
      <w:r w:rsidRPr="00A87ADE">
        <w:t>.</w:t>
      </w:r>
    </w:p>
    <w:bookmarkEnd w:id="670"/>
    <w:p w:rsidR="00F0122B" w:rsidRPr="00A87ADE" w:rsidRDefault="00F0122B" w:rsidP="00F0122B">
      <w:pPr>
        <w:pStyle w:val="TH"/>
      </w:pPr>
      <w:r w:rsidRPr="00A87ADE">
        <w:t>Table </w:t>
      </w:r>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3</w:t>
      </w:r>
      <w:r w:rsidRPr="00A87ADE">
        <w:rPr>
          <w:lang w:eastAsia="zh-CN"/>
        </w:rPr>
        <w:t>.1-1</w:t>
      </w:r>
      <w:r w:rsidRPr="00A87ADE">
        <w:t xml:space="preserve">: SMS Specified </w:t>
      </w:r>
      <w:r w:rsidRPr="00A87ADE">
        <w:rPr>
          <w:lang w:eastAsia="zh-CN"/>
        </w:rPr>
        <w:t>attribute</w:t>
      </w:r>
      <w:r w:rsidRPr="00A87ADE">
        <w:t xml:space="preserve"> of type </w:t>
      </w:r>
      <w:r w:rsidRPr="00A87ADE">
        <w:rPr>
          <w:rFonts w:hint="eastAsia"/>
          <w:lang w:eastAsia="zh-CN"/>
        </w:rPr>
        <w:t>ChargingData</w:t>
      </w:r>
      <w:r w:rsidRPr="00A87ADE">
        <w:rPr>
          <w:lang w:eastAsia="zh-CN"/>
        </w:rPr>
        <w:t>Request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pPr>
            <w:r w:rsidRPr="00A87ADE">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pPr>
            <w:r w:rsidRPr="00A87ADE">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pPr>
            <w:r w:rsidRPr="00A87ADE">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jc w:val="left"/>
            </w:pPr>
            <w:r w:rsidRPr="00A87ADE">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rPr>
                <w:rFonts w:cs="Arial"/>
                <w:szCs w:val="18"/>
              </w:rPr>
            </w:pPr>
            <w:r w:rsidRPr="00A87ADE">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F0122B" w:rsidRPr="00A87ADE" w:rsidRDefault="00F0122B" w:rsidP="00DB3661">
            <w:pPr>
              <w:pStyle w:val="TAH"/>
              <w:rPr>
                <w:rFonts w:cs="Arial"/>
                <w:szCs w:val="18"/>
              </w:rPr>
            </w:pPr>
            <w:r w:rsidRPr="00A87ADE">
              <w:rPr>
                <w:rFonts w:cs="Arial"/>
                <w:szCs w:val="18"/>
              </w:rPr>
              <w:t>Applicability</w:t>
            </w: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lang w:eastAsia="zh-CN"/>
              </w:rPr>
            </w:pPr>
            <w:r>
              <w:t>s</w:t>
            </w:r>
            <w:r w:rsidRPr="00A87ADE">
              <w:t>MSCharging Information</w:t>
            </w:r>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lang w:eastAsia="zh-CN"/>
              </w:rPr>
            </w:pPr>
            <w:r w:rsidRPr="00A87ADE">
              <w:rPr>
                <w:noProof/>
                <w:lang w:eastAsia="zh-CN"/>
              </w:rPr>
              <w:t>SMS</w:t>
            </w:r>
            <w:r w:rsidRPr="00A87ADE">
              <w:rPr>
                <w:rFonts w:hint="eastAsia"/>
                <w:noProof/>
                <w:lang w:eastAsia="zh-CN"/>
              </w:rPr>
              <w:t>ChargingInformation</w:t>
            </w:r>
            <w:r w:rsidRPr="00A87ADE" w:rsidDel="00D053B8">
              <w:rPr>
                <w:rFonts w:hint="eastAsia"/>
              </w:rPr>
              <w:t xml:space="preserve"> </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C"/>
              <w:rPr>
                <w:rFonts w:hint="eastAsia"/>
                <w:lang w:eastAsia="zh-CN"/>
              </w:rPr>
            </w:pPr>
            <w:r w:rsidRPr="00A87ADE">
              <w:rPr>
                <w:szCs w:val="18"/>
                <w:lang w:bidi="ar-IQ"/>
              </w:rPr>
              <w:t>O</w:t>
            </w:r>
            <w:r w:rsidRPr="00A87ADE">
              <w:rPr>
                <w:szCs w:val="18"/>
                <w:vertAlign w:val="subscript"/>
                <w:lang w:bidi="ar-IQ"/>
              </w:rPr>
              <w:t>M</w:t>
            </w:r>
            <w:r w:rsidRPr="00A87ADE" w:rsidDel="00D053B8">
              <w:rPr>
                <w:lang w:bidi="ar-IQ"/>
              </w:rPr>
              <w:t xml:space="preserve"> </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hint="eastAsia"/>
                <w:noProof/>
                <w:lang w:eastAsia="zh-CN"/>
              </w:rPr>
            </w:pPr>
            <w:r w:rsidRPr="00A87ADE">
              <w:rPr>
                <w:rFonts w:hint="eastAsia"/>
                <w:lang w:eastAsia="zh-CN" w:bidi="ar-IQ"/>
              </w:rPr>
              <w:t>0</w:t>
            </w:r>
            <w:r w:rsidRPr="00A87ADE">
              <w:rPr>
                <w:lang w:eastAsia="zh-CN" w:bidi="ar-IQ"/>
              </w:rPr>
              <w:t>..</w:t>
            </w:r>
            <w:r w:rsidRPr="00A87ADE">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rPr>
            </w:pPr>
            <w:r w:rsidRPr="00A87ADE">
              <w:t>This field holds the SMS</w:t>
            </w:r>
            <w:r w:rsidRPr="00A87ADE">
              <w:rPr>
                <w:lang w:bidi="ar-IQ"/>
              </w:rPr>
              <w:t>specific</w:t>
            </w:r>
            <w:r w:rsidRPr="00A87ADE">
              <w:t xml:space="preserve"> information</w:t>
            </w:r>
            <w:r w:rsidRPr="00A87ADE">
              <w:rPr>
                <w:lang w:eastAsia="zh-CN"/>
              </w:rPr>
              <w:t>.</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szCs w:val="18"/>
              </w:rPr>
            </w:pPr>
          </w:p>
        </w:tc>
      </w:tr>
    </w:tbl>
    <w:p w:rsidR="00F0122B" w:rsidRPr="00A87ADE" w:rsidRDefault="00F0122B" w:rsidP="00F0122B">
      <w:pPr>
        <w:rPr>
          <w:lang w:eastAsia="zh-CN"/>
        </w:rPr>
      </w:pPr>
    </w:p>
    <w:p w:rsidR="00F0122B" w:rsidRPr="00A87ADE" w:rsidRDefault="00F0122B" w:rsidP="00F0122B">
      <w:pPr>
        <w:pStyle w:val="Heading6"/>
        <w:rPr>
          <w:rFonts w:hint="eastAsia"/>
          <w:lang w:eastAsia="zh-CN"/>
        </w:rPr>
      </w:pPr>
      <w:bookmarkStart w:id="677" w:name="_Toc20227318"/>
      <w:bookmarkStart w:id="678" w:name="_Toc27749550"/>
      <w:bookmarkStart w:id="679" w:name="_Toc28709477"/>
      <w:bookmarkStart w:id="680" w:name="_Toc44671096"/>
      <w:bookmarkStart w:id="681" w:name="_Toc51919005"/>
      <w:bookmarkStart w:id="682" w:name="_Hlk59019922"/>
      <w:bookmarkStart w:id="683" w:name="_Toc155608745"/>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3</w:t>
      </w:r>
      <w:r w:rsidRPr="00A87ADE">
        <w:rPr>
          <w:lang w:eastAsia="zh-CN"/>
        </w:rPr>
        <w:t>.</w:t>
      </w:r>
      <w:r>
        <w:rPr>
          <w:lang w:eastAsia="zh-CN"/>
        </w:rPr>
        <w:t>2</w:t>
      </w:r>
      <w:bookmarkEnd w:id="682"/>
      <w:r w:rsidRPr="00A87ADE">
        <w:rPr>
          <w:lang w:eastAsia="zh-CN"/>
        </w:rPr>
        <w:tab/>
        <w:t>Type SMS</w:t>
      </w:r>
      <w:r w:rsidRPr="00A87ADE">
        <w:rPr>
          <w:rFonts w:hint="eastAsia"/>
          <w:lang w:eastAsia="zh-CN"/>
        </w:rPr>
        <w:t>ChargingInformation</w:t>
      </w:r>
      <w:bookmarkEnd w:id="677"/>
      <w:bookmarkEnd w:id="678"/>
      <w:bookmarkEnd w:id="679"/>
      <w:bookmarkEnd w:id="680"/>
      <w:bookmarkEnd w:id="681"/>
      <w:bookmarkEnd w:id="683"/>
    </w:p>
    <w:p w:rsidR="00F0122B" w:rsidRPr="00A87ADE" w:rsidRDefault="00F0122B" w:rsidP="00F0122B">
      <w:pPr>
        <w:pStyle w:val="TH"/>
      </w:pPr>
      <w:r w:rsidRPr="00A87ADE">
        <w:t>Table  </w:t>
      </w:r>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sidRPr="00A87ADE">
        <w:rPr>
          <w:lang w:eastAsia="zh-CN"/>
        </w:rPr>
        <w:t>2.</w:t>
      </w:r>
      <w:r>
        <w:rPr>
          <w:lang w:eastAsia="zh-CN"/>
        </w:rPr>
        <w:t>3</w:t>
      </w:r>
      <w:r w:rsidRPr="00A87ADE">
        <w:rPr>
          <w:lang w:eastAsia="zh-CN"/>
        </w:rPr>
        <w:t>-</w:t>
      </w:r>
      <w:r>
        <w:rPr>
          <w:lang w:eastAsia="zh-CN"/>
        </w:rPr>
        <w:t>2</w:t>
      </w:r>
      <w:r w:rsidRPr="00A87ADE">
        <w:t xml:space="preserve">: Definition of type </w:t>
      </w:r>
      <w:r w:rsidRPr="00A87ADE">
        <w:rPr>
          <w:lang w:eastAsia="zh-CN"/>
        </w:rPr>
        <w:t>SMS</w:t>
      </w:r>
      <w:r w:rsidRPr="00A87ADE">
        <w:rPr>
          <w:rFonts w:hint="eastAsia"/>
          <w:noProof/>
          <w:lang w:eastAsia="zh-CN"/>
        </w:rPr>
        <w:t>ChargingInformation</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Change w:id="684">
          <w:tblGrid>
            <w:gridCol w:w="1556"/>
            <w:gridCol w:w="1794"/>
            <w:gridCol w:w="474"/>
            <w:gridCol w:w="1134"/>
            <w:gridCol w:w="2547"/>
            <w:gridCol w:w="1843"/>
          </w:tblGrid>
        </w:tblGridChange>
      </w:tblGrid>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pPr>
            <w:r w:rsidRPr="00A87ADE">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pPr>
            <w:r w:rsidRPr="00A87ADE">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pPr>
            <w:r w:rsidRPr="00A87ADE">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jc w:val="left"/>
            </w:pPr>
            <w:r w:rsidRPr="00A87ADE">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rPr>
                <w:rFonts w:cs="Arial"/>
                <w:szCs w:val="18"/>
              </w:rPr>
            </w:pPr>
            <w:r w:rsidRPr="00A87ADE">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F0122B" w:rsidRPr="00A87ADE" w:rsidRDefault="00F0122B" w:rsidP="00DB3661">
            <w:pPr>
              <w:pStyle w:val="TAH"/>
              <w:rPr>
                <w:rFonts w:cs="Arial"/>
                <w:szCs w:val="18"/>
              </w:rPr>
            </w:pPr>
            <w:r w:rsidRPr="00A87ADE">
              <w:rPr>
                <w:rFonts w:cs="Arial"/>
                <w:szCs w:val="18"/>
              </w:rPr>
              <w:t>Applicability</w:t>
            </w: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pPr>
            <w:r w:rsidRPr="00A234B0">
              <w:t>originatorInfo</w:t>
            </w:r>
          </w:p>
        </w:tc>
        <w:tc>
          <w:tcPr>
            <w:tcW w:w="1794"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rPr>
                <w:rFonts w:hint="eastAsia"/>
                <w:lang w:eastAsia="zh-CN"/>
              </w:rPr>
            </w:pPr>
            <w:r w:rsidRPr="00A234B0">
              <w:rPr>
                <w:lang w:eastAsia="zh-CN"/>
              </w:rPr>
              <w:t>Or</w:t>
            </w:r>
            <w:r w:rsidRPr="00A234B0">
              <w:t>iginatorInfo</w:t>
            </w:r>
          </w:p>
        </w:tc>
        <w:tc>
          <w:tcPr>
            <w:tcW w:w="474" w:type="dxa"/>
            <w:tcBorders>
              <w:top w:val="single" w:sz="4" w:space="0" w:color="auto"/>
              <w:left w:val="single" w:sz="4" w:space="0" w:color="auto"/>
              <w:bottom w:val="single" w:sz="4" w:space="0" w:color="auto"/>
              <w:right w:val="single" w:sz="4" w:space="0" w:color="auto"/>
            </w:tcBorders>
            <w:vAlign w:val="center"/>
          </w:tcPr>
          <w:p w:rsidR="00F0122B" w:rsidRPr="00A87ADE" w:rsidRDefault="00F0122B" w:rsidP="00DB3661">
            <w:pPr>
              <w:pStyle w:val="TAL"/>
              <w:jc w:val="center"/>
              <w:rPr>
                <w:szCs w:val="18"/>
              </w:rPr>
            </w:pPr>
            <w:r w:rsidRPr="00A87ADE">
              <w:rPr>
                <w:szCs w:val="18"/>
              </w:rPr>
              <w:t>O</w:t>
            </w:r>
            <w:r w:rsidRPr="00A87ADE">
              <w:rPr>
                <w:szCs w:val="18"/>
                <w:vertAlign w:val="subscript"/>
              </w:rPr>
              <w:t>M</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hint="eastAsia"/>
                <w:noProof/>
                <w:lang w:eastAsia="zh-CN"/>
              </w:rPr>
            </w:pPr>
            <w:r w:rsidRPr="00A87ADE">
              <w:rPr>
                <w:rFonts w:hint="eastAsia"/>
                <w:lang w:eastAsia="zh-CN" w:bidi="ar-IQ"/>
              </w:rPr>
              <w:t>0</w:t>
            </w:r>
            <w:r w:rsidRPr="00A87ADE">
              <w:rPr>
                <w:lang w:eastAsia="zh-CN" w:bidi="ar-IQ"/>
              </w:rPr>
              <w:t>..</w:t>
            </w:r>
            <w:r w:rsidRPr="00A87ADE">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hint="eastAsia"/>
                <w:noProof/>
                <w:lang w:eastAsia="zh-CN"/>
              </w:rPr>
            </w:pPr>
            <w:r w:rsidRPr="00A87ADE">
              <w:rPr>
                <w:noProof/>
                <w:lang w:eastAsia="zh-CN"/>
              </w:rPr>
              <w:t>originator of the SM</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szCs w:val="18"/>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pPr>
            <w:bookmarkStart w:id="685" w:name="_Hlk529263760"/>
            <w:r w:rsidRPr="00A234B0">
              <w:t xml:space="preserve">recipientInfo </w:t>
            </w:r>
            <w:bookmarkEnd w:id="685"/>
          </w:p>
        </w:tc>
        <w:tc>
          <w:tcPr>
            <w:tcW w:w="1794"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rPr>
                <w:rFonts w:cs="Arial"/>
                <w:szCs w:val="18"/>
              </w:rPr>
            </w:pPr>
            <w:r w:rsidRPr="00A234B0">
              <w:rPr>
                <w:lang w:eastAsia="zh-CN"/>
              </w:rPr>
              <w:t>A</w:t>
            </w:r>
            <w:r w:rsidRPr="00A234B0">
              <w:rPr>
                <w:rFonts w:hint="eastAsia"/>
                <w:lang w:eastAsia="zh-CN"/>
              </w:rPr>
              <w:t>rray</w:t>
            </w:r>
            <w:r w:rsidRPr="00A234B0">
              <w:rPr>
                <w:lang w:eastAsia="zh-CN"/>
              </w:rPr>
              <w:t>(</w:t>
            </w:r>
            <w:r w:rsidRPr="00A234B0">
              <w:t>RecipientInfo</w:t>
            </w:r>
            <w:r w:rsidRPr="00A234B0">
              <w:rPr>
                <w:lang w:eastAsia="zh-CN"/>
              </w:rPr>
              <w:t>)</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szCs w:val="18"/>
                <w:lang w:bidi="ar-IQ"/>
              </w:rPr>
              <w:t>O</w:t>
            </w:r>
            <w:r w:rsidRPr="00A87ADE">
              <w:rPr>
                <w:szCs w:val="18"/>
                <w:vertAlign w:val="subscript"/>
                <w:lang w:bidi="ar-IQ"/>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0..N</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lang w:eastAsia="zh-CN"/>
              </w:rPr>
            </w:pPr>
            <w:r w:rsidRPr="00A87ADE">
              <w:rPr>
                <w:noProof/>
                <w:lang w:eastAsia="zh-CN"/>
              </w:rPr>
              <w:t>recipient information for the SM</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pPr>
            <w:r w:rsidRPr="00A234B0">
              <w:t xml:space="preserve">userEquipment Info </w:t>
            </w:r>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hint="eastAsia"/>
                <w:lang w:eastAsia="zh-CN"/>
              </w:rPr>
            </w:pPr>
            <w:r w:rsidRPr="00A87ADE">
              <w:t>Pei</w:t>
            </w:r>
          </w:p>
          <w:p w:rsidR="00F0122B" w:rsidRPr="00A87ADE" w:rsidRDefault="00F0122B" w:rsidP="00DB3661">
            <w:pPr>
              <w:pStyle w:val="TAL"/>
              <w:rPr>
                <w:rFonts w:cs="Arial"/>
                <w:szCs w:val="18"/>
              </w:rPr>
            </w:pP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lang w:eastAsia="zh-CN"/>
              </w:rPr>
              <w:t>O</w:t>
            </w:r>
            <w:r w:rsidRPr="00A87ADE">
              <w:rPr>
                <w:vertAlign w:val="subscript"/>
                <w:lang w:eastAsia="zh-CN"/>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lang w:eastAsia="zh-CN"/>
              </w:rPr>
            </w:pPr>
            <w:r w:rsidRPr="00A87ADE">
              <w:rPr>
                <w:noProof/>
                <w:lang w:eastAsia="zh-CN"/>
              </w:rPr>
              <w:t>the identification of the terminal</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153FB2"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153FB2" w:rsidRPr="00A234B0" w:rsidRDefault="00153FB2" w:rsidP="00153FB2">
            <w:pPr>
              <w:pStyle w:val="TAL"/>
            </w:pPr>
            <w:r w:rsidRPr="00BD6F46">
              <w:t>roamerInOut</w:t>
            </w:r>
          </w:p>
        </w:tc>
        <w:tc>
          <w:tcPr>
            <w:tcW w:w="1794" w:type="dxa"/>
            <w:tcBorders>
              <w:top w:val="single" w:sz="4" w:space="0" w:color="auto"/>
              <w:left w:val="single" w:sz="4" w:space="0" w:color="auto"/>
              <w:bottom w:val="single" w:sz="4" w:space="0" w:color="auto"/>
              <w:right w:val="single" w:sz="4" w:space="0" w:color="auto"/>
            </w:tcBorders>
          </w:tcPr>
          <w:p w:rsidR="00153FB2" w:rsidRPr="00A87ADE" w:rsidRDefault="00153FB2" w:rsidP="00153FB2">
            <w:pPr>
              <w:pStyle w:val="TAL"/>
            </w:pPr>
            <w:r w:rsidRPr="00BD6F46">
              <w:t>RoamerInOut</w:t>
            </w:r>
          </w:p>
        </w:tc>
        <w:tc>
          <w:tcPr>
            <w:tcW w:w="474" w:type="dxa"/>
            <w:tcBorders>
              <w:top w:val="single" w:sz="4" w:space="0" w:color="auto"/>
              <w:left w:val="single" w:sz="4" w:space="0" w:color="auto"/>
              <w:bottom w:val="single" w:sz="4" w:space="0" w:color="auto"/>
              <w:right w:val="single" w:sz="4" w:space="0" w:color="auto"/>
            </w:tcBorders>
          </w:tcPr>
          <w:p w:rsidR="00153FB2" w:rsidRPr="00A87ADE" w:rsidRDefault="00153FB2" w:rsidP="00153FB2">
            <w:pPr>
              <w:pStyle w:val="TAL"/>
              <w:jc w:val="center"/>
              <w:rPr>
                <w:lang w:eastAsia="zh-CN"/>
              </w:rPr>
            </w:pPr>
            <w:r w:rsidRPr="00A87ADE">
              <w:rPr>
                <w:lang w:eastAsia="zh-CN"/>
              </w:rPr>
              <w:t>O</w:t>
            </w:r>
            <w:r w:rsidRPr="00A87ADE">
              <w:rPr>
                <w:vertAlign w:val="subscript"/>
                <w:lang w:eastAsia="zh-CN"/>
              </w:rPr>
              <w:t>C</w:t>
            </w:r>
          </w:p>
        </w:tc>
        <w:tc>
          <w:tcPr>
            <w:tcW w:w="1134" w:type="dxa"/>
            <w:tcBorders>
              <w:top w:val="single" w:sz="4" w:space="0" w:color="auto"/>
              <w:left w:val="single" w:sz="4" w:space="0" w:color="auto"/>
              <w:bottom w:val="single" w:sz="4" w:space="0" w:color="auto"/>
              <w:right w:val="single" w:sz="4" w:space="0" w:color="auto"/>
            </w:tcBorders>
          </w:tcPr>
          <w:p w:rsidR="00153FB2" w:rsidRPr="00A87ADE" w:rsidRDefault="00153FB2" w:rsidP="00153FB2">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153FB2" w:rsidRPr="00A87ADE" w:rsidRDefault="00153FB2" w:rsidP="00153FB2">
            <w:pPr>
              <w:pStyle w:val="TAL"/>
              <w:rPr>
                <w:noProof/>
                <w:lang w:eastAsia="zh-CN"/>
              </w:rPr>
            </w:pPr>
            <w:r w:rsidRPr="00BD6F46">
              <w:rPr>
                <w:noProof/>
                <w:lang w:eastAsia="zh-CN"/>
              </w:rPr>
              <w:t>In-bound or Out-bound roamer</w:t>
            </w:r>
          </w:p>
        </w:tc>
        <w:tc>
          <w:tcPr>
            <w:tcW w:w="1843" w:type="dxa"/>
            <w:tcBorders>
              <w:top w:val="single" w:sz="4" w:space="0" w:color="auto"/>
              <w:left w:val="single" w:sz="4" w:space="0" w:color="auto"/>
              <w:bottom w:val="single" w:sz="4" w:space="0" w:color="auto"/>
              <w:right w:val="single" w:sz="4" w:space="0" w:color="auto"/>
            </w:tcBorders>
          </w:tcPr>
          <w:p w:rsidR="00153FB2" w:rsidRPr="00A87ADE" w:rsidRDefault="00153FB2" w:rsidP="00153FB2">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rPr>
                <w:szCs w:val="18"/>
              </w:rPr>
            </w:pPr>
            <w:r w:rsidRPr="00A234B0">
              <w:rPr>
                <w:lang w:bidi="ar-IQ"/>
              </w:rPr>
              <w:t>userLocationInfo</w:t>
            </w:r>
          </w:p>
        </w:tc>
        <w:tc>
          <w:tcPr>
            <w:tcW w:w="1794"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rPr>
                <w:rFonts w:cs="Arial"/>
                <w:szCs w:val="18"/>
              </w:rPr>
            </w:pPr>
            <w:r w:rsidRPr="00A234B0">
              <w:t>UserLocation</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lang w:eastAsia="zh-CN"/>
              </w:rPr>
              <w:t>O</w:t>
            </w:r>
            <w:r w:rsidRPr="00A87ADE">
              <w:rPr>
                <w:vertAlign w:val="subscript"/>
                <w:lang w:eastAsia="zh-CN"/>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lang w:eastAsia="zh-CN"/>
              </w:rPr>
            </w:pPr>
            <w:r w:rsidRPr="00A87ADE">
              <w:rPr>
                <w:noProof/>
                <w:lang w:eastAsia="zh-CN"/>
              </w:rPr>
              <w:t>provides information on the location</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rPr>
                <w:lang w:bidi="ar-IQ"/>
              </w:rPr>
            </w:pPr>
            <w:r w:rsidRPr="00A234B0">
              <w:rPr>
                <w:lang w:bidi="ar-IQ"/>
              </w:rPr>
              <w:t>uetimeZone</w:t>
            </w:r>
          </w:p>
        </w:tc>
        <w:tc>
          <w:tcPr>
            <w:tcW w:w="1794"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rPr>
                <w:rFonts w:hint="eastAsia"/>
                <w:lang w:eastAsia="zh-CN"/>
              </w:rPr>
            </w:pPr>
            <w:r w:rsidRPr="00A234B0">
              <w:t>TimeZone</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lang w:eastAsia="zh-CN"/>
              </w:rPr>
            </w:pPr>
            <w:r w:rsidRPr="00A87ADE">
              <w:rPr>
                <w:lang w:eastAsia="zh-CN"/>
              </w:rPr>
              <w:t>O</w:t>
            </w:r>
            <w:r w:rsidRPr="00A87ADE">
              <w:rPr>
                <w:vertAlign w:val="subscript"/>
                <w:lang w:eastAsia="zh-CN"/>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lang w:eastAsia="zh-CN" w:bidi="ar-IQ"/>
              </w:rPr>
            </w:pPr>
            <w:r w:rsidRPr="00A87ADE">
              <w:rPr>
                <w:rFonts w:hint="eastAsia"/>
                <w:lang w:eastAsia="zh-CN" w:bidi="ar-IQ"/>
              </w:rPr>
              <w:t>0</w:t>
            </w:r>
            <w:r w:rsidRPr="00A87ADE">
              <w:rPr>
                <w:lang w:eastAsia="zh-CN" w:bidi="ar-IQ"/>
              </w:rPr>
              <w:t>..</w:t>
            </w:r>
            <w:r w:rsidRPr="00A87ADE">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lang w:eastAsia="zh-CN"/>
              </w:rPr>
            </w:pPr>
            <w:r w:rsidRPr="00A87ADE">
              <w:rPr>
                <w:noProof/>
                <w:lang w:eastAsia="zh-CN"/>
              </w:rPr>
              <w:t>the UE Time Zone the UE is currently located</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C"/>
              <w:jc w:val="left"/>
              <w:rPr>
                <w:lang w:bidi="ar-IQ"/>
              </w:rPr>
            </w:pPr>
            <w:r w:rsidRPr="00A234B0">
              <w:rPr>
                <w:lang w:eastAsia="zh-CN" w:bidi="ar-IQ"/>
              </w:rPr>
              <w:t>rATType</w:t>
            </w:r>
          </w:p>
        </w:tc>
        <w:tc>
          <w:tcPr>
            <w:tcW w:w="1794"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C"/>
              <w:jc w:val="left"/>
            </w:pPr>
            <w:r w:rsidRPr="00A234B0">
              <w:t>RatType</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lang w:eastAsia="zh-CN"/>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lang w:eastAsia="zh-CN"/>
              </w:rPr>
            </w:pPr>
            <w:r w:rsidRPr="00A87ADE">
              <w:rPr>
                <w:noProof/>
                <w:lang w:eastAsia="zh-CN"/>
              </w:rPr>
              <w:t>The identification of the RAT type.</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pPr>
            <w:r w:rsidRPr="00A234B0">
              <w:t>sMSCAddress</w:t>
            </w:r>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r w:rsidRPr="00A87ADE">
              <w:rPr>
                <w:rFonts w:cs="Arial"/>
                <w:szCs w:val="18"/>
                <w:lang w:eastAsia="zh-CN"/>
              </w:rPr>
              <w:t>string</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szCs w:val="18"/>
              </w:rPr>
              <w:t>O</w:t>
            </w:r>
            <w:r w:rsidRPr="00A87ADE">
              <w:rPr>
                <w:szCs w:val="18"/>
                <w:vertAlign w:val="subscript"/>
              </w:rPr>
              <w:t>M</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lang w:eastAsia="zh-CN"/>
              </w:rPr>
            </w:pPr>
            <w:r w:rsidRPr="00A87ADE">
              <w:rPr>
                <w:noProof/>
                <w:lang w:eastAsia="zh-CN"/>
              </w:rPr>
              <w:t>the address (e.g. E.164) of the SMS-service centre sending the Charging Data Request used for producing the record. (SMSC Address)</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pPr>
            <w:bookmarkStart w:id="686" w:name="_Hlk529264234"/>
            <w:r w:rsidRPr="00A234B0">
              <w:t>sMDataCodingScheme</w:t>
            </w:r>
            <w:bookmarkEnd w:id="686"/>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szCs w:val="18"/>
              </w:rPr>
            </w:pPr>
            <w:r w:rsidRPr="00A87ADE">
              <w:t>integer</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szCs w:val="18"/>
              </w:rPr>
              <w:t>O</w:t>
            </w:r>
            <w:r w:rsidRPr="00A87ADE">
              <w:rPr>
                <w:szCs w:val="18"/>
                <w:vertAlign w:val="subscript"/>
              </w:rPr>
              <w:t>M</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lang w:eastAsia="zh-CN"/>
              </w:rPr>
            </w:pPr>
            <w:r w:rsidRPr="00A87ADE">
              <w:rPr>
                <w:noProof/>
                <w:lang w:eastAsia="zh-CN"/>
              </w:rPr>
              <w:t>the data coding scheme used within the SM. The information to populate this field is obtained from TP-DCS header.</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pPr>
            <w:bookmarkStart w:id="687" w:name="_Hlk529264330"/>
            <w:r w:rsidRPr="00A234B0">
              <w:t>sMMessageType</w:t>
            </w:r>
            <w:bookmarkEnd w:id="687"/>
            <w:r w:rsidRPr="00A234B0">
              <w:t xml:space="preserve"> </w:t>
            </w:r>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r w:rsidRPr="00A87ADE">
              <w:rPr>
                <w:rFonts w:cs="Arial" w:hint="eastAsia"/>
                <w:szCs w:val="18"/>
                <w:lang w:eastAsia="zh-CN"/>
              </w:rPr>
              <w:t>SMmessag</w:t>
            </w:r>
            <w:r w:rsidRPr="00A234B0">
              <w:rPr>
                <w:rFonts w:cs="Arial"/>
                <w:szCs w:val="18"/>
                <w:lang w:eastAsia="zh-CN"/>
              </w:rPr>
              <w:t>e</w:t>
            </w:r>
            <w:r w:rsidRPr="00A234B0">
              <w:rPr>
                <w:rFonts w:cs="Arial" w:hint="eastAsia"/>
                <w:szCs w:val="18"/>
                <w:lang w:eastAsia="zh-CN"/>
              </w:rPr>
              <w:t>T</w:t>
            </w:r>
            <w:r w:rsidRPr="00A87ADE">
              <w:rPr>
                <w:rFonts w:cs="Arial" w:hint="eastAsia"/>
                <w:szCs w:val="18"/>
                <w:lang w:eastAsia="zh-CN"/>
              </w:rPr>
              <w:t>ype</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szCs w:val="18"/>
              </w:rPr>
              <w:t>O</w:t>
            </w:r>
            <w:r w:rsidRPr="00A87ADE">
              <w:rPr>
                <w:szCs w:val="18"/>
                <w:vertAlign w:val="subscript"/>
              </w:rPr>
              <w:t>M</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lang w:eastAsia="zh-CN"/>
              </w:rPr>
            </w:pPr>
            <w:r w:rsidRPr="00A87ADE">
              <w:rPr>
                <w:noProof/>
                <w:lang w:eastAsia="zh-CN"/>
              </w:rPr>
              <w:t xml:space="preserve">identifies the message that triggered the generation of charging information. </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pPr>
            <w:bookmarkStart w:id="688" w:name="_Hlk529264418"/>
            <w:r w:rsidRPr="00A234B0">
              <w:t>sMReplyPathRequested</w:t>
            </w:r>
            <w:bookmarkEnd w:id="688"/>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szCs w:val="18"/>
              </w:rPr>
            </w:pPr>
            <w:r w:rsidRPr="00A87ADE">
              <w:t>ReplyPathRequested</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lang w:eastAsia="zh-CN"/>
              </w:rPr>
            </w:pPr>
            <w:r w:rsidRPr="00A87ADE">
              <w:rPr>
                <w:noProof/>
                <w:lang w:eastAsia="zh-CN"/>
              </w:rPr>
              <w:t>an indication of whether a reply SM to an original SM was requested to follow the same path as identified by the TP-Reply-Path (TP-RP) flag.</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pPr>
            <w:bookmarkStart w:id="689" w:name="_Hlk529264460"/>
            <w:bookmarkStart w:id="690" w:name="_Hlk59019942"/>
            <w:r w:rsidRPr="00A234B0">
              <w:t>sMUserDataHeader</w:t>
            </w:r>
            <w:bookmarkEnd w:id="689"/>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szCs w:val="18"/>
              </w:rPr>
            </w:pPr>
            <w:r w:rsidRPr="00A87ADE">
              <w:rPr>
                <w:lang w:eastAsia="zh-CN"/>
              </w:rPr>
              <w:t>string</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lang w:eastAsia="zh-CN"/>
              </w:rPr>
            </w:pPr>
            <w:r w:rsidRPr="00A87ADE">
              <w:rPr>
                <w:noProof/>
                <w:lang w:eastAsia="zh-CN"/>
              </w:rPr>
              <w:t>carries the user data header extracted from the user data of the SM. The user data header (TP-UDH) is specified in TS 23.040 [x].</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pPr>
            <w:bookmarkStart w:id="691" w:name="_Hlk529264515"/>
            <w:bookmarkEnd w:id="690"/>
            <w:r w:rsidRPr="00A234B0">
              <w:t>sMStatus</w:t>
            </w:r>
            <w:bookmarkEnd w:id="691"/>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szCs w:val="18"/>
              </w:rPr>
            </w:pPr>
            <w:r w:rsidRPr="00A87ADE">
              <w:rPr>
                <w:lang w:eastAsia="zh-CN"/>
              </w:rPr>
              <w:t>string</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hint="eastAsia"/>
                <w:noProof/>
                <w:lang w:eastAsia="zh-CN"/>
              </w:rPr>
            </w:pPr>
            <w:r w:rsidRPr="00A87ADE">
              <w:rPr>
                <w:rFonts w:hint="eastAsia"/>
                <w:lang w:eastAsia="zh-CN" w:bidi="ar-IQ"/>
              </w:rPr>
              <w:t>0</w:t>
            </w:r>
            <w:r w:rsidRPr="00A87ADE">
              <w:rPr>
                <w:lang w:eastAsia="zh-CN" w:bidi="ar-IQ"/>
              </w:rPr>
              <w:t>..</w:t>
            </w:r>
            <w:r w:rsidRPr="00A87ADE">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EE01DF" w:rsidRPr="00E13C2E" w:rsidRDefault="00F0122B" w:rsidP="00EE01DF">
            <w:pPr>
              <w:pStyle w:val="TAL"/>
              <w:rPr>
                <w:noProof/>
                <w:lang w:eastAsia="zh-CN"/>
              </w:rPr>
            </w:pPr>
            <w:r w:rsidRPr="00A87ADE">
              <w:rPr>
                <w:noProof/>
                <w:lang w:eastAsia="zh-CN"/>
              </w:rPr>
              <w:t>the information from the TP-Status field in a Status-Report TPDU</w:t>
            </w:r>
            <w:r w:rsidR="00EE01DF" w:rsidRPr="00E13C2E">
              <w:rPr>
                <w:noProof/>
                <w:lang w:eastAsia="zh-CN"/>
              </w:rPr>
              <w:t>.</w:t>
            </w:r>
          </w:p>
          <w:p w:rsidR="00EE01DF" w:rsidRPr="00E13C2E" w:rsidRDefault="00EE01DF" w:rsidP="00EE01DF">
            <w:pPr>
              <w:pStyle w:val="TAL"/>
              <w:rPr>
                <w:rFonts w:cs="Arial"/>
                <w:lang w:eastAsia="ja-JP"/>
              </w:rPr>
            </w:pPr>
            <w:r w:rsidRPr="00E13C2E">
              <w:rPr>
                <w:rFonts w:cs="Arial"/>
                <w:lang w:eastAsia="ja-JP"/>
              </w:rPr>
              <w:t>It carries the value in hexadecimal representation</w:t>
            </w:r>
          </w:p>
          <w:p w:rsidR="00F0122B" w:rsidRPr="00EE01DF" w:rsidRDefault="00EE01DF" w:rsidP="00EE01DF">
            <w:pPr>
              <w:pStyle w:val="TAL"/>
              <w:rPr>
                <w:noProof/>
                <w:lang w:eastAsia="zh-CN"/>
              </w:rPr>
            </w:pPr>
            <w:r w:rsidRPr="00E13C2E">
              <w:rPr>
                <w:rFonts w:cs="Arial"/>
                <w:lang w:eastAsia="ja-JP"/>
              </w:rPr>
              <w:t>Pattern: '^[0-7]?[0-9a-fA-F]$'</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pPr>
            <w:bookmarkStart w:id="692" w:name="_Hlk529264569"/>
            <w:r w:rsidRPr="00A234B0">
              <w:t>sMDischargeTime</w:t>
            </w:r>
            <w:bookmarkEnd w:id="692"/>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szCs w:val="18"/>
              </w:rPr>
            </w:pPr>
            <w:r w:rsidRPr="00A87ADE">
              <w:rPr>
                <w:rFonts w:hint="eastAsia"/>
                <w:lang w:eastAsia="zh-CN"/>
              </w:rPr>
              <w:t>D</w:t>
            </w:r>
            <w:r w:rsidRPr="00A87ADE">
              <w:rPr>
                <w:lang w:eastAsia="zh-CN"/>
              </w:rPr>
              <w:t>ateTime</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lang w:eastAsia="zh-CN"/>
              </w:rPr>
            </w:pPr>
            <w:r w:rsidRPr="00A87ADE">
              <w:rPr>
                <w:noProof/>
                <w:lang w:eastAsia="zh-CN"/>
              </w:rPr>
              <w:t>the time associated with the event being reported in the SM Status field. This information is only applicable to delivery report charging procedures.</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pPr>
            <w:bookmarkStart w:id="693" w:name="_Hlk529264629"/>
            <w:r w:rsidRPr="00A234B0">
              <w:t>numberofMessagesSent</w:t>
            </w:r>
            <w:bookmarkEnd w:id="693"/>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szCs w:val="18"/>
              </w:rPr>
            </w:pPr>
            <w:r w:rsidRPr="00A87ADE">
              <w:t>Uint32</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lang w:eastAsia="zh-CN"/>
              </w:rPr>
            </w:pPr>
            <w:r w:rsidRPr="00A87ADE">
              <w:rPr>
                <w:noProof/>
                <w:lang w:eastAsia="zh-CN"/>
              </w:rPr>
              <w:t>the number of SMSs sent by the IMS application or the total number of short messages when this SM is part of concatenated short message, if applicable.</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pPr>
            <w:bookmarkStart w:id="694" w:name="_Hlk529264661"/>
            <w:r w:rsidRPr="00A234B0">
              <w:t>sMServiceType</w:t>
            </w:r>
            <w:bookmarkEnd w:id="694"/>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szCs w:val="18"/>
              </w:rPr>
            </w:pPr>
            <w:r w:rsidRPr="00A87ADE">
              <w:t>SMServiceType</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lang w:eastAsia="zh-CN"/>
              </w:rPr>
            </w:pPr>
            <w:r w:rsidRPr="00A87ADE">
              <w:rPr>
                <w:noProof/>
                <w:lang w:eastAsia="zh-CN"/>
              </w:rPr>
              <w:t>the type of SM service that caused the charging interaction. It is only applicable for SM supplementary service procedures.</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pPr>
            <w:bookmarkStart w:id="695" w:name="_Hlk529264706"/>
            <w:r w:rsidRPr="00A234B0">
              <w:t>sMSequenceNumber</w:t>
            </w:r>
            <w:bookmarkEnd w:id="695"/>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szCs w:val="18"/>
              </w:rPr>
            </w:pPr>
            <w:r w:rsidRPr="00A87ADE">
              <w:t>Uint32</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lang w:eastAsia="zh-CN" w:bidi="ar-IQ"/>
              </w:rPr>
            </w:pPr>
            <w:r w:rsidRPr="00A87ADE">
              <w:rPr>
                <w:rFonts w:hint="eastAsia"/>
                <w:lang w:eastAsia="zh-CN" w:bidi="ar-IQ"/>
              </w:rPr>
              <w:t>0</w:t>
            </w:r>
            <w:r w:rsidRPr="00A87ADE">
              <w:rPr>
                <w:lang w:eastAsia="zh-CN" w:bidi="ar-IQ"/>
              </w:rPr>
              <w:t>..</w:t>
            </w:r>
            <w:r w:rsidRPr="00A87ADE">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lang w:eastAsia="zh-CN"/>
              </w:rPr>
            </w:pPr>
            <w:r w:rsidRPr="00A87ADE">
              <w:rPr>
                <w:noProof/>
                <w:lang w:eastAsia="zh-CN"/>
              </w:rPr>
              <w:t>the sequence number of this SM within the concatenated short message</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pPr>
            <w:bookmarkStart w:id="696" w:name="_Hlk529264736"/>
            <w:r w:rsidRPr="00A234B0">
              <w:t>sMSresult</w:t>
            </w:r>
            <w:bookmarkEnd w:id="696"/>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szCs w:val="18"/>
              </w:rPr>
            </w:pPr>
            <w:r w:rsidRPr="00A87ADE">
              <w:t>Uint32</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szCs w:val="18"/>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lang w:eastAsia="zh-CN"/>
              </w:rPr>
            </w:pPr>
            <w:r w:rsidRPr="00A87ADE">
              <w:rPr>
                <w:noProof/>
                <w:lang w:eastAsia="zh-CN"/>
              </w:rPr>
              <w:t>the result of the attempted SM transaction, if unsuccessful.</w:t>
            </w:r>
          </w:p>
          <w:p w:rsidR="00F0122B" w:rsidRPr="00A87ADE" w:rsidRDefault="00F0122B" w:rsidP="00DB3661">
            <w:pPr>
              <w:pStyle w:val="TAL"/>
              <w:rPr>
                <w:noProof/>
                <w:lang w:eastAsia="zh-CN"/>
              </w:rPr>
            </w:pPr>
            <w:r w:rsidRPr="00A87ADE">
              <w:rPr>
                <w:noProof/>
                <w:lang w:eastAsia="zh-CN"/>
              </w:rPr>
              <w:t>This field is only for offline charging.</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pPr>
            <w:bookmarkStart w:id="697" w:name="_Hlk529264770"/>
            <w:r w:rsidRPr="00A234B0">
              <w:t>submissionTime</w:t>
            </w:r>
            <w:bookmarkEnd w:id="697"/>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9544C5" w:rsidP="00DB3661">
            <w:pPr>
              <w:pStyle w:val="TAL"/>
              <w:rPr>
                <w:rFonts w:cs="Arial"/>
                <w:szCs w:val="18"/>
              </w:rPr>
            </w:pPr>
            <w:r>
              <w:t>D</w:t>
            </w:r>
            <w:r w:rsidRPr="00A87ADE">
              <w:t>ateTime</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lang w:eastAsia="zh-CN"/>
              </w:rPr>
            </w:pPr>
            <w:r w:rsidRPr="00A87ADE">
              <w:rPr>
                <w:noProof/>
                <w:lang w:eastAsia="zh-CN"/>
              </w:rPr>
              <w:t>the timestamp of when the submitted SM arrived at the originating SMS Node</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pPr>
            <w:bookmarkStart w:id="698" w:name="_Hlk529264839"/>
            <w:r>
              <w:t>sM</w:t>
            </w:r>
            <w:r w:rsidRPr="00A234B0">
              <w:t>priority</w:t>
            </w:r>
            <w:bookmarkEnd w:id="698"/>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szCs w:val="18"/>
              </w:rPr>
            </w:pPr>
            <w:r>
              <w:t>SM</w:t>
            </w:r>
            <w:r w:rsidRPr="00A87ADE">
              <w:t>Priority</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lang w:eastAsia="zh-CN"/>
              </w:rPr>
            </w:pPr>
            <w:r w:rsidRPr="00A87ADE">
              <w:rPr>
                <w:noProof/>
                <w:lang w:eastAsia="zh-CN"/>
              </w:rPr>
              <w:t>any priority information associated with an SM</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rPr>
                <w:szCs w:val="18"/>
              </w:rPr>
            </w:pPr>
            <w:bookmarkStart w:id="699" w:name="_Hlk529264882"/>
            <w:r w:rsidRPr="00A234B0">
              <w:rPr>
                <w:szCs w:val="18"/>
              </w:rPr>
              <w:t>messageReference</w:t>
            </w:r>
            <w:bookmarkEnd w:id="699"/>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szCs w:val="18"/>
              </w:rPr>
            </w:pPr>
            <w:r w:rsidRPr="00A87ADE">
              <w:rPr>
                <w:noProof/>
                <w:szCs w:val="18"/>
              </w:rPr>
              <w:t>string</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szCs w:val="18"/>
              </w:rPr>
              <w:t>O</w:t>
            </w:r>
            <w:r w:rsidRPr="00A87ADE">
              <w:rPr>
                <w:szCs w:val="18"/>
                <w:vertAlign w:val="subscript"/>
              </w:rPr>
              <w:t>M</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lang w:eastAsia="zh-CN"/>
              </w:rPr>
            </w:pPr>
            <w:r w:rsidRPr="00A87ADE">
              <w:rPr>
                <w:noProof/>
                <w:lang w:eastAsia="zh-CN"/>
              </w:rPr>
              <w:t>the identity used to identify an SM in the SMS node associated with entity that submitted it</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rPr>
                <w:szCs w:val="18"/>
              </w:rPr>
            </w:pPr>
            <w:bookmarkStart w:id="700" w:name="_Hlk529264911"/>
            <w:r w:rsidRPr="00A234B0">
              <w:rPr>
                <w:szCs w:val="18"/>
              </w:rPr>
              <w:t>messageSize</w:t>
            </w:r>
            <w:bookmarkEnd w:id="700"/>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szCs w:val="18"/>
              </w:rPr>
            </w:pPr>
            <w:r w:rsidRPr="00A87ADE">
              <w:t>Uint32</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szCs w:val="18"/>
              </w:rPr>
              <w:t>O</w:t>
            </w:r>
            <w:r w:rsidRPr="00A87ADE">
              <w:rPr>
                <w:szCs w:val="18"/>
                <w:vertAlign w:val="subscript"/>
              </w:rPr>
              <w:t>M</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lang w:eastAsia="zh-CN"/>
              </w:rPr>
            </w:pPr>
            <w:r w:rsidRPr="00A87ADE">
              <w:rPr>
                <w:noProof/>
                <w:lang w:eastAsia="zh-CN"/>
              </w:rPr>
              <w:t>the total number of short messages when this SM is part of concatenated short message</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rPr>
                <w:szCs w:val="18"/>
              </w:rPr>
            </w:pPr>
            <w:bookmarkStart w:id="701" w:name="_Hlk529264951"/>
            <w:r w:rsidRPr="00A234B0">
              <w:rPr>
                <w:szCs w:val="18"/>
              </w:rPr>
              <w:t>messageClass</w:t>
            </w:r>
            <w:bookmarkEnd w:id="701"/>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r w:rsidRPr="00A87ADE">
              <w:rPr>
                <w:rFonts w:cs="Arial"/>
                <w:szCs w:val="18"/>
                <w:lang w:eastAsia="zh-CN"/>
              </w:rPr>
              <w:t>MessageClass</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szCs w:val="18"/>
              </w:rPr>
              <w:t>O</w:t>
            </w:r>
            <w:r w:rsidRPr="00A87ADE">
              <w:rPr>
                <w:szCs w:val="18"/>
                <w:vertAlign w:val="subscript"/>
              </w:rPr>
              <w:t>M</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lang w:eastAsia="zh-CN"/>
              </w:rPr>
            </w:pPr>
            <w:r w:rsidRPr="00A87ADE">
              <w:rPr>
                <w:noProof/>
                <w:lang w:eastAsia="zh-CN"/>
              </w:rPr>
              <w:t>implementation dependent the value selected for a specific transaction.</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rPr>
                <w:szCs w:val="18"/>
              </w:rPr>
            </w:pPr>
            <w:bookmarkStart w:id="702" w:name="_Hlk529265002"/>
            <w:r w:rsidRPr="00A234B0">
              <w:rPr>
                <w:szCs w:val="18"/>
              </w:rPr>
              <w:t>deliveryReportRequested</w:t>
            </w:r>
            <w:bookmarkEnd w:id="702"/>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szCs w:val="18"/>
              </w:rPr>
            </w:pPr>
            <w:r w:rsidRPr="00A87ADE">
              <w:rPr>
                <w:rFonts w:cs="Arial"/>
                <w:szCs w:val="18"/>
              </w:rPr>
              <w:t>DeliveryReportRequested</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hint="eastAsia"/>
                <w:noProof/>
                <w:lang w:eastAsia="zh-CN"/>
              </w:rPr>
            </w:pPr>
            <w:r w:rsidRPr="00A87ADE">
              <w:rPr>
                <w:rFonts w:hint="eastAsia"/>
                <w:lang w:eastAsia="zh-CN" w:bidi="ar-IQ"/>
              </w:rPr>
              <w:t>0</w:t>
            </w:r>
            <w:r w:rsidRPr="00A87ADE">
              <w:rPr>
                <w:lang w:eastAsia="zh-CN" w:bidi="ar-IQ"/>
              </w:rPr>
              <w:t>..</w:t>
            </w:r>
            <w:r w:rsidRPr="00A87ADE">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lang w:eastAsia="zh-CN"/>
              </w:rPr>
            </w:pPr>
            <w:r w:rsidRPr="00A87ADE">
              <w:rPr>
                <w:noProof/>
                <w:lang w:eastAsia="zh-CN"/>
              </w:rPr>
              <w:t>indicates whether a delivery report is requested by the SM originator</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bl>
    <w:p w:rsidR="00F0122B" w:rsidRPr="00A87ADE" w:rsidRDefault="00F0122B" w:rsidP="00F0122B"/>
    <w:p w:rsidR="00F0122B" w:rsidRPr="00A87ADE" w:rsidRDefault="00F0122B" w:rsidP="00F0122B">
      <w:pPr>
        <w:pStyle w:val="Heading6"/>
        <w:rPr>
          <w:rFonts w:hint="eastAsia"/>
          <w:lang w:eastAsia="zh-CN"/>
        </w:rPr>
      </w:pPr>
      <w:bookmarkStart w:id="703" w:name="_Toc20227319"/>
      <w:bookmarkStart w:id="704" w:name="_Toc27749551"/>
      <w:bookmarkStart w:id="705" w:name="_Toc28709478"/>
      <w:bookmarkStart w:id="706" w:name="_Toc44671097"/>
      <w:bookmarkStart w:id="707" w:name="_Toc51919006"/>
      <w:bookmarkStart w:id="708" w:name="_Toc155608746"/>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3</w:t>
      </w:r>
      <w:r w:rsidRPr="00A87ADE">
        <w:rPr>
          <w:lang w:eastAsia="zh-CN"/>
        </w:rPr>
        <w:t>.</w:t>
      </w:r>
      <w:r>
        <w:rPr>
          <w:lang w:eastAsia="zh-CN"/>
        </w:rPr>
        <w:t>3</w:t>
      </w:r>
      <w:r w:rsidRPr="00A87ADE">
        <w:rPr>
          <w:lang w:eastAsia="zh-CN"/>
        </w:rPr>
        <w:tab/>
        <w:t xml:space="preserve">Type </w:t>
      </w:r>
      <w:r w:rsidRPr="00A87ADE">
        <w:t>OriginatorInfo</w:t>
      </w:r>
      <w:bookmarkEnd w:id="703"/>
      <w:bookmarkEnd w:id="704"/>
      <w:bookmarkEnd w:id="705"/>
      <w:bookmarkEnd w:id="706"/>
      <w:bookmarkEnd w:id="707"/>
      <w:bookmarkEnd w:id="708"/>
    </w:p>
    <w:p w:rsidR="00F0122B" w:rsidRPr="00A87ADE" w:rsidRDefault="00F0122B" w:rsidP="00F0122B">
      <w:pPr>
        <w:pStyle w:val="TH"/>
      </w:pPr>
      <w:r w:rsidRPr="00A87ADE">
        <w:t>Table  </w:t>
      </w:r>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3</w:t>
      </w:r>
      <w:r w:rsidRPr="00A87ADE">
        <w:rPr>
          <w:lang w:eastAsia="zh-CN"/>
        </w:rPr>
        <w:t>.</w:t>
      </w:r>
      <w:r>
        <w:rPr>
          <w:lang w:eastAsia="zh-CN"/>
        </w:rPr>
        <w:t>3</w:t>
      </w:r>
      <w:r w:rsidRPr="00A87ADE">
        <w:rPr>
          <w:lang w:eastAsia="zh-CN"/>
        </w:rPr>
        <w:t>-</w:t>
      </w:r>
      <w:r w:rsidRPr="00A87ADE">
        <w:rPr>
          <w:rFonts w:hint="eastAsia"/>
          <w:lang w:eastAsia="zh-CN"/>
        </w:rPr>
        <w:t>1</w:t>
      </w:r>
      <w:r w:rsidRPr="00A87ADE">
        <w:t xml:space="preserve">: Definition of </w:t>
      </w:r>
      <w:r w:rsidRPr="00A234B0">
        <w:t xml:space="preserve">type </w:t>
      </w:r>
      <w:bookmarkStart w:id="709" w:name="_Hlk529265333"/>
      <w:r w:rsidRPr="00A234B0">
        <w:t>OriginatorInfo</w:t>
      </w:r>
      <w:bookmarkEnd w:id="709"/>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Change w:id="710">
          <w:tblGrid>
            <w:gridCol w:w="1556"/>
            <w:gridCol w:w="1794"/>
            <w:gridCol w:w="474"/>
            <w:gridCol w:w="1134"/>
            <w:gridCol w:w="2547"/>
            <w:gridCol w:w="1843"/>
          </w:tblGrid>
        </w:tblGridChange>
      </w:tblGrid>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pPr>
            <w:r w:rsidRPr="00A87ADE">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pPr>
            <w:r w:rsidRPr="00A87ADE">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pPr>
            <w:r w:rsidRPr="00A87ADE">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jc w:val="left"/>
            </w:pPr>
            <w:r w:rsidRPr="00A87ADE">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rPr>
                <w:rFonts w:cs="Arial"/>
                <w:szCs w:val="18"/>
              </w:rPr>
            </w:pPr>
            <w:r w:rsidRPr="00A87ADE">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F0122B" w:rsidRPr="00A87ADE" w:rsidRDefault="00F0122B" w:rsidP="00DB3661">
            <w:pPr>
              <w:pStyle w:val="TAH"/>
              <w:rPr>
                <w:rFonts w:cs="Arial"/>
                <w:szCs w:val="18"/>
              </w:rPr>
            </w:pPr>
            <w:r w:rsidRPr="00A87ADE">
              <w:rPr>
                <w:rFonts w:cs="Arial"/>
                <w:szCs w:val="18"/>
              </w:rPr>
              <w:t>Applicability</w:t>
            </w: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pPr>
            <w:r w:rsidRPr="00A234B0">
              <w:t>originatorSUPI</w:t>
            </w:r>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r w:rsidRPr="00A87ADE">
              <w:rPr>
                <w:rFonts w:cs="Arial"/>
                <w:szCs w:val="18"/>
                <w:lang w:eastAsia="zh-CN"/>
              </w:rPr>
              <w:t>supi</w:t>
            </w:r>
          </w:p>
        </w:tc>
        <w:tc>
          <w:tcPr>
            <w:tcW w:w="474" w:type="dxa"/>
            <w:tcBorders>
              <w:top w:val="single" w:sz="4" w:space="0" w:color="auto"/>
              <w:left w:val="single" w:sz="4" w:space="0" w:color="auto"/>
              <w:bottom w:val="single" w:sz="4" w:space="0" w:color="auto"/>
              <w:right w:val="single" w:sz="4" w:space="0" w:color="auto"/>
            </w:tcBorders>
            <w:vAlign w:val="center"/>
          </w:tcPr>
          <w:p w:rsidR="00F0122B" w:rsidRPr="00A87ADE" w:rsidRDefault="00F0122B" w:rsidP="00DB3661">
            <w:pPr>
              <w:pStyle w:val="TAL"/>
              <w:jc w:val="center"/>
              <w:rPr>
                <w:szCs w:val="18"/>
              </w:rPr>
            </w:pPr>
            <w:r w:rsidRPr="00A87ADE">
              <w:rPr>
                <w:szCs w:val="18"/>
              </w:rPr>
              <w:t>O</w:t>
            </w:r>
            <w:r w:rsidRPr="00A87ADE">
              <w:rPr>
                <w:szCs w:val="18"/>
                <w:vertAlign w:val="subscript"/>
              </w:rPr>
              <w:t>M</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rPr>
            </w:pPr>
            <w:r w:rsidRPr="00A87ADE">
              <w:rPr>
                <w:noProof/>
              </w:rPr>
              <w:t>SUPI of the originator of the SMS</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szCs w:val="18"/>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pPr>
            <w:r w:rsidRPr="00A234B0">
              <w:t>originatorGPSI</w:t>
            </w:r>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r w:rsidRPr="00A87ADE">
              <w:rPr>
                <w:rFonts w:cs="Arial"/>
                <w:szCs w:val="18"/>
                <w:lang w:eastAsia="zh-CN"/>
              </w:rPr>
              <w:t>gpsi</w:t>
            </w:r>
          </w:p>
        </w:tc>
        <w:tc>
          <w:tcPr>
            <w:tcW w:w="474" w:type="dxa"/>
            <w:tcBorders>
              <w:top w:val="single" w:sz="4" w:space="0" w:color="auto"/>
              <w:left w:val="single" w:sz="4" w:space="0" w:color="auto"/>
              <w:bottom w:val="single" w:sz="4" w:space="0" w:color="auto"/>
              <w:right w:val="single" w:sz="4" w:space="0" w:color="auto"/>
            </w:tcBorders>
            <w:vAlign w:val="center"/>
          </w:tcPr>
          <w:p w:rsidR="00F0122B" w:rsidRPr="00A87ADE" w:rsidRDefault="00F0122B" w:rsidP="00DB3661">
            <w:pPr>
              <w:pStyle w:val="TAL"/>
              <w:jc w:val="center"/>
              <w:rPr>
                <w:szCs w:val="18"/>
              </w:rPr>
            </w:pPr>
            <w:r w:rsidRPr="00A87ADE">
              <w:rPr>
                <w:szCs w:val="18"/>
              </w:rPr>
              <w:t>O</w:t>
            </w:r>
            <w:r w:rsidRPr="00A87ADE">
              <w:rPr>
                <w:b/>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lang w:eastAsia="zh-CN"/>
              </w:rPr>
            </w:pPr>
            <w:r w:rsidRPr="00A87ADE">
              <w:t>GPSI of the originator of the SMS</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pPr>
            <w:bookmarkStart w:id="711" w:name="_Hlk529266050"/>
            <w:r w:rsidRPr="00A234B0">
              <w:t>originatorOtherAddress</w:t>
            </w:r>
            <w:bookmarkEnd w:id="711"/>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hint="eastAsia"/>
                <w:lang w:eastAsia="zh-CN"/>
              </w:rPr>
            </w:pPr>
            <w:bookmarkStart w:id="712" w:name="_Hlk529280126"/>
            <w:r w:rsidRPr="00A234B0">
              <w:rPr>
                <w:lang w:eastAsia="zh-CN"/>
              </w:rPr>
              <w:t>SM</w:t>
            </w:r>
            <w:r>
              <w:rPr>
                <w:lang w:eastAsia="zh-CN"/>
              </w:rPr>
              <w:t>AddressInfo</w:t>
            </w:r>
            <w:bookmarkEnd w:id="712"/>
          </w:p>
        </w:tc>
        <w:tc>
          <w:tcPr>
            <w:tcW w:w="474" w:type="dxa"/>
            <w:tcBorders>
              <w:top w:val="single" w:sz="4" w:space="0" w:color="auto"/>
              <w:left w:val="single" w:sz="4" w:space="0" w:color="auto"/>
              <w:bottom w:val="single" w:sz="4" w:space="0" w:color="auto"/>
              <w:right w:val="single" w:sz="4" w:space="0" w:color="auto"/>
            </w:tcBorders>
            <w:vAlign w:val="center"/>
          </w:tcPr>
          <w:p w:rsidR="00F0122B" w:rsidRPr="00A87ADE" w:rsidRDefault="00F0122B" w:rsidP="00DB3661">
            <w:pPr>
              <w:pStyle w:val="TAL"/>
              <w:jc w:val="center"/>
              <w:rPr>
                <w:szCs w:val="18"/>
              </w:rPr>
            </w:pPr>
            <w:r w:rsidRPr="00A87ADE">
              <w:rPr>
                <w:szCs w:val="18"/>
              </w:rPr>
              <w:t>O</w:t>
            </w:r>
            <w:r w:rsidRPr="00A87ADE">
              <w:rPr>
                <w:szCs w:val="18"/>
                <w:vertAlign w:val="subscript"/>
              </w:rPr>
              <w:t>M</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lang w:eastAsia="zh-CN"/>
              </w:rPr>
            </w:pPr>
            <w:r w:rsidRPr="00A87ADE">
              <w:rPr>
                <w:noProof/>
                <w:lang w:eastAsia="zh-CN"/>
              </w:rPr>
              <w:t xml:space="preserve">the address of the recipient of the SM, when different from </w:t>
            </w:r>
            <w:r w:rsidRPr="00A87ADE">
              <w:rPr>
                <w:noProof/>
              </w:rPr>
              <w:t>SUPI</w:t>
            </w:r>
            <w:r w:rsidRPr="00A87ADE">
              <w:rPr>
                <w:noProof/>
                <w:lang w:eastAsia="zh-CN"/>
              </w:rPr>
              <w:t xml:space="preserve"> and </w:t>
            </w:r>
            <w:r w:rsidRPr="00A87ADE">
              <w:t>GPSI</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pPr>
            <w:bookmarkStart w:id="713" w:name="_Hlk529266104"/>
            <w:r w:rsidRPr="00A234B0">
              <w:t>originatorReceivedAddress</w:t>
            </w:r>
            <w:bookmarkEnd w:id="713"/>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hint="eastAsia"/>
                <w:lang w:eastAsia="zh-CN"/>
              </w:rPr>
            </w:pPr>
            <w:r>
              <w:rPr>
                <w:lang w:eastAsia="zh-CN"/>
              </w:rPr>
              <w:t>SMAddressInfo</w:t>
            </w:r>
          </w:p>
        </w:tc>
        <w:tc>
          <w:tcPr>
            <w:tcW w:w="474" w:type="dxa"/>
            <w:tcBorders>
              <w:top w:val="single" w:sz="4" w:space="0" w:color="auto"/>
              <w:left w:val="single" w:sz="4" w:space="0" w:color="auto"/>
              <w:bottom w:val="single" w:sz="4" w:space="0" w:color="auto"/>
              <w:right w:val="single" w:sz="4" w:space="0" w:color="auto"/>
            </w:tcBorders>
            <w:vAlign w:val="center"/>
          </w:tcPr>
          <w:p w:rsidR="00F0122B" w:rsidRPr="00A87ADE" w:rsidRDefault="00F0122B" w:rsidP="00DB3661">
            <w:pPr>
              <w:pStyle w:val="TAL"/>
              <w:jc w:val="center"/>
              <w:rPr>
                <w:szCs w:val="18"/>
              </w:rPr>
            </w:pPr>
            <w:r w:rsidRPr="00A87ADE">
              <w:rPr>
                <w:szCs w:val="18"/>
              </w:rPr>
              <w:t>O</w:t>
            </w:r>
            <w:r w:rsidRPr="00A87ADE">
              <w:rPr>
                <w:b/>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lang w:eastAsia="zh-CN" w:bidi="ar-IQ"/>
              </w:rPr>
            </w:pPr>
            <w:r w:rsidRPr="00A87ADE">
              <w:rPr>
                <w:rFonts w:hint="eastAsia"/>
                <w:lang w:eastAsia="zh-CN" w:bidi="ar-IQ"/>
              </w:rPr>
              <w:t>0</w:t>
            </w:r>
            <w:r w:rsidRPr="00A87ADE">
              <w:rPr>
                <w:lang w:eastAsia="zh-CN" w:bidi="ar-IQ"/>
              </w:rPr>
              <w:t>..</w:t>
            </w:r>
            <w:r w:rsidRPr="00A87ADE">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lang w:eastAsia="zh-CN"/>
              </w:rPr>
            </w:pPr>
            <w:r w:rsidRPr="00A87ADE">
              <w:rPr>
                <w:noProof/>
                <w:lang w:eastAsia="zh-CN"/>
              </w:rPr>
              <w:t>original, unmodified address of the originator of the SM, as received by the SMS node, in case address manipulation (such as number plan corrections) have been applied in the SMS node.</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pPr>
            <w:bookmarkStart w:id="714" w:name="_Hlk529266156"/>
            <w:r w:rsidRPr="00A234B0">
              <w:t>originatorSCCP Address</w:t>
            </w:r>
            <w:bookmarkEnd w:id="714"/>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hint="eastAsia"/>
                <w:lang w:eastAsia="zh-CN"/>
              </w:rPr>
            </w:pPr>
            <w:r w:rsidRPr="00A87ADE">
              <w:rPr>
                <w:rFonts w:hint="eastAsia"/>
                <w:lang w:eastAsia="zh-CN"/>
              </w:rPr>
              <w:t>string</w:t>
            </w:r>
          </w:p>
        </w:tc>
        <w:tc>
          <w:tcPr>
            <w:tcW w:w="474" w:type="dxa"/>
            <w:tcBorders>
              <w:top w:val="single" w:sz="4" w:space="0" w:color="auto"/>
              <w:left w:val="single" w:sz="4" w:space="0" w:color="auto"/>
              <w:bottom w:val="single" w:sz="4" w:space="0" w:color="auto"/>
              <w:right w:val="single" w:sz="4" w:space="0" w:color="auto"/>
            </w:tcBorders>
            <w:vAlign w:val="center"/>
          </w:tcPr>
          <w:p w:rsidR="00F0122B" w:rsidRPr="00A87ADE" w:rsidRDefault="00F0122B" w:rsidP="00DB3661">
            <w:pPr>
              <w:pStyle w:val="TAL"/>
              <w:jc w:val="center"/>
              <w:rPr>
                <w:szCs w:val="18"/>
              </w:rPr>
            </w:pPr>
            <w:r w:rsidRPr="00A87ADE">
              <w:rPr>
                <w:szCs w:val="18"/>
              </w:rPr>
              <w:t>O</w:t>
            </w:r>
            <w:r w:rsidRPr="00A87ADE">
              <w:rPr>
                <w:b/>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lang w:eastAsia="zh-CN"/>
              </w:rPr>
            </w:pPr>
            <w:r w:rsidRPr="00A87ADE">
              <w:rPr>
                <w:noProof/>
                <w:lang w:eastAsia="zh-CN"/>
              </w:rPr>
              <w:t>SCCP calling address used to receive the SM at the SMS node</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pPr>
            <w:bookmarkStart w:id="715" w:name="_Hlk529266192"/>
            <w:r w:rsidRPr="00A234B0">
              <w:t>sMOriginatorInterface</w:t>
            </w:r>
            <w:bookmarkEnd w:id="715"/>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hint="eastAsia"/>
                <w:lang w:eastAsia="zh-CN"/>
              </w:rPr>
            </w:pPr>
            <w:r w:rsidRPr="00A87ADE">
              <w:t>Interface</w:t>
            </w:r>
          </w:p>
        </w:tc>
        <w:tc>
          <w:tcPr>
            <w:tcW w:w="474" w:type="dxa"/>
            <w:tcBorders>
              <w:top w:val="single" w:sz="4" w:space="0" w:color="auto"/>
              <w:left w:val="single" w:sz="4" w:space="0" w:color="auto"/>
              <w:bottom w:val="single" w:sz="4" w:space="0" w:color="auto"/>
              <w:right w:val="single" w:sz="4" w:space="0" w:color="auto"/>
            </w:tcBorders>
            <w:vAlign w:val="center"/>
          </w:tcPr>
          <w:p w:rsidR="00F0122B" w:rsidRPr="00A87ADE" w:rsidRDefault="00F0122B" w:rsidP="00DB3661">
            <w:pPr>
              <w:pStyle w:val="TAL"/>
              <w:jc w:val="center"/>
              <w:rPr>
                <w:szCs w:val="18"/>
              </w:rPr>
            </w:pPr>
            <w:r w:rsidRPr="00A87ADE">
              <w:rPr>
                <w:szCs w:val="18"/>
              </w:rPr>
              <w:t>O</w:t>
            </w:r>
            <w:r w:rsidRPr="00A87ADE">
              <w:rPr>
                <w:szCs w:val="18"/>
                <w:vertAlign w:val="subscript"/>
              </w:rPr>
              <w:t>M</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lang w:eastAsia="zh-CN"/>
              </w:rPr>
            </w:pPr>
            <w:r w:rsidRPr="00A87ADE">
              <w:rPr>
                <w:noProof/>
                <w:lang w:eastAsia="zh-CN"/>
              </w:rPr>
              <w:t>Provide the information describing the interface on which the SM was received by the SMS node.</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234B0" w:rsidRDefault="00F0122B" w:rsidP="00DB3661">
            <w:pPr>
              <w:pStyle w:val="TAL"/>
            </w:pPr>
            <w:bookmarkStart w:id="716" w:name="_Hlk529266242"/>
            <w:r w:rsidRPr="00A234B0">
              <w:rPr>
                <w:rFonts w:eastAsia="MS Mincho"/>
              </w:rPr>
              <w:t>sMOriginatorProtocolId</w:t>
            </w:r>
            <w:bookmarkEnd w:id="716"/>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lang w:bidi="ar-IQ"/>
              </w:rPr>
            </w:pPr>
            <w:r w:rsidRPr="00A87ADE">
              <w:rPr>
                <w:lang w:bidi="ar-IQ"/>
              </w:rPr>
              <w:t>string</w:t>
            </w:r>
          </w:p>
        </w:tc>
        <w:tc>
          <w:tcPr>
            <w:tcW w:w="474" w:type="dxa"/>
            <w:tcBorders>
              <w:top w:val="single" w:sz="4" w:space="0" w:color="auto"/>
              <w:left w:val="single" w:sz="4" w:space="0" w:color="auto"/>
              <w:bottom w:val="single" w:sz="4" w:space="0" w:color="auto"/>
              <w:right w:val="single" w:sz="4" w:space="0" w:color="auto"/>
            </w:tcBorders>
            <w:vAlign w:val="center"/>
          </w:tcPr>
          <w:p w:rsidR="00F0122B" w:rsidRPr="00A87ADE" w:rsidRDefault="00F0122B" w:rsidP="00DB3661">
            <w:pPr>
              <w:pStyle w:val="TAL"/>
              <w:jc w:val="center"/>
              <w:rPr>
                <w:szCs w:val="18"/>
              </w:rPr>
            </w:pPr>
            <w:r w:rsidRPr="00A87ADE">
              <w:rPr>
                <w:szCs w:val="18"/>
              </w:rPr>
              <w:t>O</w:t>
            </w:r>
            <w:r w:rsidRPr="00A87ADE">
              <w:rPr>
                <w:b/>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szCs w:val="18"/>
              </w:rPr>
            </w:pPr>
            <w:r w:rsidRPr="00A87ADE">
              <w:rPr>
                <w:noProof/>
                <w:szCs w:val="18"/>
              </w:rPr>
              <w:t>the protocol used for the SM by originator</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bl>
    <w:p w:rsidR="00F0122B" w:rsidRPr="00A87ADE" w:rsidRDefault="00F0122B" w:rsidP="00F0122B"/>
    <w:p w:rsidR="00F0122B" w:rsidRPr="00A87ADE" w:rsidRDefault="00F0122B" w:rsidP="00F0122B">
      <w:pPr>
        <w:pStyle w:val="Heading6"/>
        <w:rPr>
          <w:rFonts w:hint="eastAsia"/>
          <w:lang w:eastAsia="zh-CN"/>
        </w:rPr>
      </w:pPr>
      <w:bookmarkStart w:id="717" w:name="_Toc20227320"/>
      <w:bookmarkStart w:id="718" w:name="_Toc27749552"/>
      <w:bookmarkStart w:id="719" w:name="_Toc28709479"/>
      <w:bookmarkStart w:id="720" w:name="_Toc44671098"/>
      <w:bookmarkStart w:id="721" w:name="_Toc51919007"/>
      <w:bookmarkStart w:id="722" w:name="_Toc155608747"/>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sidRPr="00A87ADE">
        <w:rPr>
          <w:lang w:eastAsia="zh-CN"/>
        </w:rPr>
        <w:t>.</w:t>
      </w:r>
      <w:r>
        <w:rPr>
          <w:lang w:eastAsia="zh-CN"/>
        </w:rPr>
        <w:t>3</w:t>
      </w:r>
      <w:r w:rsidRPr="00A87ADE">
        <w:rPr>
          <w:lang w:eastAsia="zh-CN"/>
        </w:rPr>
        <w:t>.</w:t>
      </w:r>
      <w:r>
        <w:rPr>
          <w:lang w:eastAsia="zh-CN"/>
        </w:rPr>
        <w:t>4</w:t>
      </w:r>
      <w:r w:rsidRPr="00A87ADE">
        <w:rPr>
          <w:lang w:eastAsia="zh-CN"/>
        </w:rPr>
        <w:tab/>
        <w:t xml:space="preserve">Type </w:t>
      </w:r>
      <w:r w:rsidRPr="00A87ADE">
        <w:t>RecipientInfo</w:t>
      </w:r>
      <w:bookmarkEnd w:id="717"/>
      <w:bookmarkEnd w:id="718"/>
      <w:bookmarkEnd w:id="719"/>
      <w:bookmarkEnd w:id="720"/>
      <w:bookmarkEnd w:id="721"/>
      <w:bookmarkEnd w:id="722"/>
    </w:p>
    <w:p w:rsidR="00F0122B" w:rsidRPr="00A87ADE" w:rsidRDefault="00F0122B" w:rsidP="00F0122B">
      <w:pPr>
        <w:pStyle w:val="TH"/>
      </w:pPr>
      <w:r w:rsidRPr="00A87ADE">
        <w:t>Table  </w:t>
      </w:r>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3</w:t>
      </w:r>
      <w:r w:rsidRPr="00A87ADE">
        <w:rPr>
          <w:lang w:eastAsia="zh-CN"/>
        </w:rPr>
        <w:t>.</w:t>
      </w:r>
      <w:r>
        <w:rPr>
          <w:lang w:eastAsia="zh-CN"/>
        </w:rPr>
        <w:t>4</w:t>
      </w:r>
      <w:r w:rsidRPr="00A87ADE">
        <w:rPr>
          <w:lang w:eastAsia="zh-CN"/>
        </w:rPr>
        <w:t>-</w:t>
      </w:r>
      <w:r w:rsidRPr="00A87ADE">
        <w:rPr>
          <w:rFonts w:hint="eastAsia"/>
          <w:lang w:eastAsia="zh-CN"/>
        </w:rPr>
        <w:t>1</w:t>
      </w:r>
      <w:r w:rsidRPr="00A87ADE">
        <w:t xml:space="preserve">: </w:t>
      </w:r>
      <w:r w:rsidRPr="00A234B0">
        <w:t>Definition of type RecipientInfo</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Change w:id="723">
          <w:tblGrid>
            <w:gridCol w:w="1556"/>
            <w:gridCol w:w="1794"/>
            <w:gridCol w:w="474"/>
            <w:gridCol w:w="1134"/>
            <w:gridCol w:w="2547"/>
            <w:gridCol w:w="1843"/>
          </w:tblGrid>
        </w:tblGridChange>
      </w:tblGrid>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pPr>
            <w:r w:rsidRPr="00A87ADE">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pPr>
            <w:r w:rsidRPr="00A87ADE">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pPr>
            <w:r w:rsidRPr="00A87ADE">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jc w:val="left"/>
            </w:pPr>
            <w:r w:rsidRPr="00A87ADE">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rPr>
                <w:rFonts w:cs="Arial"/>
                <w:szCs w:val="18"/>
              </w:rPr>
            </w:pPr>
            <w:r w:rsidRPr="00A87ADE">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F0122B" w:rsidRPr="00A87ADE" w:rsidRDefault="00F0122B" w:rsidP="00DB3661">
            <w:pPr>
              <w:pStyle w:val="TAH"/>
              <w:rPr>
                <w:rFonts w:cs="Arial"/>
                <w:szCs w:val="18"/>
              </w:rPr>
            </w:pPr>
            <w:r w:rsidRPr="00A87ADE">
              <w:rPr>
                <w:rFonts w:cs="Arial"/>
                <w:szCs w:val="18"/>
              </w:rPr>
              <w:t>Applicability</w:t>
            </w: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bookmarkStart w:id="724" w:name="_Hlk529266309"/>
            <w:r w:rsidRPr="00A87ADE">
              <w:t>recipient</w:t>
            </w:r>
            <w:bookmarkEnd w:id="724"/>
            <w:r w:rsidRPr="00A87ADE">
              <w:t>SUPI</w:t>
            </w:r>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r w:rsidRPr="00A87ADE">
              <w:rPr>
                <w:rFonts w:cs="Arial"/>
                <w:szCs w:val="18"/>
                <w:lang w:eastAsia="zh-CN"/>
              </w:rPr>
              <w:t>supi</w:t>
            </w:r>
          </w:p>
        </w:tc>
        <w:tc>
          <w:tcPr>
            <w:tcW w:w="474" w:type="dxa"/>
            <w:tcBorders>
              <w:top w:val="single" w:sz="4" w:space="0" w:color="auto"/>
              <w:left w:val="single" w:sz="4" w:space="0" w:color="auto"/>
              <w:bottom w:val="single" w:sz="4" w:space="0" w:color="auto"/>
              <w:right w:val="single" w:sz="4" w:space="0" w:color="auto"/>
            </w:tcBorders>
            <w:vAlign w:val="center"/>
          </w:tcPr>
          <w:p w:rsidR="00F0122B" w:rsidRPr="00A87ADE" w:rsidRDefault="00F0122B" w:rsidP="00DB3661">
            <w:pPr>
              <w:pStyle w:val="TAL"/>
              <w:jc w:val="center"/>
              <w:rPr>
                <w:szCs w:val="18"/>
                <w:lang w:bidi="ar-IQ"/>
              </w:rPr>
            </w:pPr>
            <w:r w:rsidRPr="00A87ADE">
              <w:rPr>
                <w:szCs w:val="18"/>
              </w:rPr>
              <w:t>O</w:t>
            </w:r>
            <w:r w:rsidRPr="00A87ADE">
              <w:rPr>
                <w:szCs w:val="18"/>
                <w:vertAlign w:val="subscript"/>
              </w:rPr>
              <w:t>M</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hint="eastAsia"/>
                <w:noProof/>
                <w:lang w:eastAsia="zh-CN"/>
              </w:rPr>
            </w:pPr>
            <w:r w:rsidRPr="00A87ADE">
              <w:rPr>
                <w:rFonts w:hint="eastAsia"/>
                <w:lang w:eastAsia="zh-CN" w:bidi="ar-IQ"/>
              </w:rPr>
              <w:t>0</w:t>
            </w:r>
            <w:r w:rsidRPr="00A87ADE">
              <w:rPr>
                <w:lang w:eastAsia="zh-CN" w:bidi="ar-IQ"/>
              </w:rPr>
              <w:t>..</w:t>
            </w:r>
            <w:r w:rsidRPr="00A87ADE">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szCs w:val="18"/>
              </w:rPr>
            </w:pPr>
            <w:r w:rsidRPr="00A87ADE">
              <w:t xml:space="preserve">SUPI </w:t>
            </w:r>
            <w:r w:rsidRPr="00A87ADE">
              <w:rPr>
                <w:noProof/>
                <w:szCs w:val="18"/>
              </w:rPr>
              <w:t xml:space="preserve">of the recipient of the SM, as received by the SMS Node </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t>recipientGPSI</w:t>
            </w:r>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r w:rsidRPr="00A87ADE">
              <w:rPr>
                <w:rFonts w:cs="Arial"/>
                <w:szCs w:val="18"/>
                <w:lang w:eastAsia="zh-CN"/>
              </w:rPr>
              <w:t>gpsi</w:t>
            </w:r>
          </w:p>
        </w:tc>
        <w:tc>
          <w:tcPr>
            <w:tcW w:w="474" w:type="dxa"/>
            <w:tcBorders>
              <w:top w:val="single" w:sz="4" w:space="0" w:color="auto"/>
              <w:left w:val="single" w:sz="4" w:space="0" w:color="auto"/>
              <w:bottom w:val="single" w:sz="4" w:space="0" w:color="auto"/>
              <w:right w:val="single" w:sz="4" w:space="0" w:color="auto"/>
            </w:tcBorders>
            <w:vAlign w:val="center"/>
          </w:tcPr>
          <w:p w:rsidR="00F0122B" w:rsidRPr="00A87ADE" w:rsidRDefault="00F0122B" w:rsidP="00DB3661">
            <w:pPr>
              <w:pStyle w:val="TAL"/>
              <w:jc w:val="center"/>
              <w:rPr>
                <w:szCs w:val="18"/>
                <w:lang w:bidi="ar-IQ"/>
              </w:rPr>
            </w:pPr>
            <w:r w:rsidRPr="00A87ADE">
              <w:rPr>
                <w:szCs w:val="18"/>
              </w:rPr>
              <w:t>O</w:t>
            </w:r>
            <w:r w:rsidRPr="00A87ADE">
              <w:rPr>
                <w:b/>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szCs w:val="18"/>
              </w:rPr>
            </w:pPr>
            <w:r w:rsidRPr="00A87ADE">
              <w:t xml:space="preserve">GPSI </w:t>
            </w:r>
            <w:r w:rsidRPr="00A87ADE">
              <w:rPr>
                <w:noProof/>
                <w:szCs w:val="18"/>
              </w:rPr>
              <w:t>of the recipient of the SM, as received by the SMS Node</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t xml:space="preserve">recipientOtherAddress </w:t>
            </w:r>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364D56" w:rsidP="00DB3661">
            <w:pPr>
              <w:pStyle w:val="TAL"/>
              <w:rPr>
                <w:rFonts w:cs="Arial" w:hint="eastAsia"/>
                <w:szCs w:val="18"/>
                <w:lang w:eastAsia="zh-CN"/>
              </w:rPr>
            </w:pPr>
            <w:r w:rsidRPr="00364D56">
              <w:rPr>
                <w:rFonts w:cs="Arial"/>
                <w:szCs w:val="18"/>
                <w:lang w:eastAsia="zh-CN"/>
              </w:rPr>
              <w:t>SMAddressInfo</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w:t>
            </w:r>
            <w:r w:rsidR="00364D56">
              <w:t xml:space="preserve"> </w:t>
            </w:r>
            <w:r w:rsidR="00364D56" w:rsidRPr="00364D56">
              <w:rPr>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szCs w:val="18"/>
              </w:rPr>
            </w:pPr>
            <w:r w:rsidRPr="00A87ADE">
              <w:rPr>
                <w:noProof/>
                <w:szCs w:val="18"/>
              </w:rPr>
              <w:t>the address of the recipient of the SM, as received by the SMS Node, when different from SUPI and GPSI</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t>recipientReceivedAddress</w:t>
            </w:r>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r w:rsidRPr="00A234B0">
              <w:rPr>
                <w:lang w:eastAsia="zh-CN"/>
              </w:rPr>
              <w:t>SMAd</w:t>
            </w:r>
            <w:r>
              <w:rPr>
                <w:lang w:eastAsia="zh-CN"/>
              </w:rPr>
              <w:t>d</w:t>
            </w:r>
            <w:r w:rsidRPr="00A234B0">
              <w:rPr>
                <w:lang w:eastAsia="zh-CN"/>
              </w:rPr>
              <w:t>ressInfo</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rFonts w:cs="Arial"/>
                <w:szCs w:val="18"/>
              </w:rPr>
              <w:t>O</w:t>
            </w:r>
            <w:r w:rsidRPr="00A87ADE">
              <w:rPr>
                <w:rFonts w:cs="Arial"/>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w:t>
            </w:r>
            <w:r w:rsidR="00364D56">
              <w:t xml:space="preserve"> </w:t>
            </w:r>
            <w:r w:rsidR="00364D56" w:rsidRPr="00364D56">
              <w:rPr>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szCs w:val="18"/>
              </w:rPr>
            </w:pPr>
            <w:r w:rsidRPr="00A87ADE">
              <w:rPr>
                <w:noProof/>
                <w:szCs w:val="18"/>
              </w:rPr>
              <w:t>original, unmodified address of the recipient of the SM, as received by the SMS node, in case address manipulation (such as number plan corrections) have been applied in the SMS node.</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t>recipientSCCPAddress</w:t>
            </w:r>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r w:rsidRPr="00A87ADE">
              <w:rPr>
                <w:rFonts w:cs="Arial"/>
                <w:szCs w:val="18"/>
                <w:lang w:eastAsia="zh-CN"/>
              </w:rPr>
              <w:t>string</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lang w:eastAsia="zh-CN" w:bidi="ar-IQ"/>
              </w:rPr>
            </w:pPr>
            <w:r w:rsidRPr="00A87ADE">
              <w:rPr>
                <w:rFonts w:hint="eastAsia"/>
                <w:lang w:eastAsia="zh-CN" w:bidi="ar-IQ"/>
              </w:rPr>
              <w:t>0</w:t>
            </w:r>
            <w:r w:rsidRPr="00A87ADE">
              <w:rPr>
                <w:lang w:eastAsia="zh-CN" w:bidi="ar-IQ"/>
              </w:rPr>
              <w:t>..</w:t>
            </w:r>
            <w:r w:rsidRPr="00A87ADE">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szCs w:val="18"/>
              </w:rPr>
            </w:pPr>
            <w:r w:rsidRPr="00A87ADE">
              <w:rPr>
                <w:noProof/>
                <w:lang w:eastAsia="zh-CN"/>
              </w:rPr>
              <w:t>SCCP called address used by the SMS node to onward deliver the SM</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t>sMDestinationInterface</w:t>
            </w:r>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szCs w:val="18"/>
              </w:rPr>
            </w:pPr>
            <w:r w:rsidRPr="00A234B0">
              <w:t>SMInterface</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szCs w:val="18"/>
              </w:rPr>
              <w:t>O</w:t>
            </w:r>
            <w:r w:rsidRPr="00A87ADE">
              <w:rPr>
                <w:szCs w:val="18"/>
                <w:vertAlign w:val="subscript"/>
              </w:rPr>
              <w:t>M</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szCs w:val="18"/>
              </w:rPr>
            </w:pPr>
            <w:r w:rsidRPr="00A87ADE">
              <w:rPr>
                <w:noProof/>
                <w:szCs w:val="18"/>
              </w:rPr>
              <w:t>containing information describing the interface on which the SM was requested to be delivered</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t>sMRecipientProtocolId</w:t>
            </w:r>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szCs w:val="18"/>
              </w:rPr>
            </w:pPr>
            <w:r w:rsidRPr="00A87ADE">
              <w:t>string</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szCs w:val="18"/>
              </w:rPr>
            </w:pPr>
            <w:r w:rsidRPr="00A87ADE">
              <w:rPr>
                <w:noProof/>
                <w:szCs w:val="18"/>
              </w:rPr>
              <w:t>holds the TP-PROTOCOL-ID (TP-PID)</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bl>
    <w:p w:rsidR="00F0122B" w:rsidRPr="00A87ADE" w:rsidRDefault="00F0122B" w:rsidP="00F0122B"/>
    <w:p w:rsidR="00F0122B" w:rsidRPr="00A87ADE" w:rsidRDefault="00F0122B" w:rsidP="00F0122B">
      <w:pPr>
        <w:pStyle w:val="Heading6"/>
        <w:rPr>
          <w:rFonts w:hint="eastAsia"/>
          <w:lang w:eastAsia="zh-CN"/>
        </w:rPr>
      </w:pPr>
      <w:bookmarkStart w:id="725" w:name="_Toc20227321"/>
      <w:bookmarkStart w:id="726" w:name="_Toc27749553"/>
      <w:bookmarkStart w:id="727" w:name="_Toc28709480"/>
      <w:bookmarkStart w:id="728" w:name="_Toc44671099"/>
      <w:bookmarkStart w:id="729" w:name="_Toc51919008"/>
      <w:bookmarkStart w:id="730" w:name="_Toc155608748"/>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sidRPr="00A87ADE">
        <w:rPr>
          <w:lang w:eastAsia="zh-CN"/>
        </w:rPr>
        <w:t>.</w:t>
      </w:r>
      <w:r>
        <w:rPr>
          <w:lang w:eastAsia="zh-CN"/>
        </w:rPr>
        <w:t>3</w:t>
      </w:r>
      <w:r w:rsidRPr="00A87ADE">
        <w:rPr>
          <w:lang w:eastAsia="zh-CN"/>
        </w:rPr>
        <w:t>.5</w:t>
      </w:r>
      <w:r w:rsidRPr="00A87ADE">
        <w:rPr>
          <w:lang w:eastAsia="zh-CN"/>
        </w:rPr>
        <w:tab/>
        <w:t xml:space="preserve">Type </w:t>
      </w:r>
      <w:r>
        <w:rPr>
          <w:noProof/>
        </w:rPr>
        <w:t>SM</w:t>
      </w:r>
      <w:r w:rsidRPr="00A87ADE">
        <w:rPr>
          <w:noProof/>
        </w:rPr>
        <w:t>Address</w:t>
      </w:r>
      <w:r>
        <w:rPr>
          <w:noProof/>
        </w:rPr>
        <w:t>Info</w:t>
      </w:r>
      <w:bookmarkEnd w:id="725"/>
      <w:bookmarkEnd w:id="726"/>
      <w:bookmarkEnd w:id="727"/>
      <w:bookmarkEnd w:id="728"/>
      <w:bookmarkEnd w:id="729"/>
      <w:bookmarkEnd w:id="730"/>
    </w:p>
    <w:p w:rsidR="00F0122B" w:rsidRPr="00A87ADE" w:rsidRDefault="00F0122B" w:rsidP="00F0122B">
      <w:pPr>
        <w:pStyle w:val="TH"/>
      </w:pPr>
      <w:r w:rsidRPr="00A87ADE">
        <w:t>Table  </w:t>
      </w:r>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3</w:t>
      </w:r>
      <w:r w:rsidRPr="00A87ADE">
        <w:rPr>
          <w:lang w:eastAsia="zh-CN"/>
        </w:rPr>
        <w:t>.5-</w:t>
      </w:r>
      <w:r w:rsidRPr="00A87ADE">
        <w:rPr>
          <w:rFonts w:hint="eastAsia"/>
          <w:lang w:eastAsia="zh-CN"/>
        </w:rPr>
        <w:t>1</w:t>
      </w:r>
      <w:r w:rsidRPr="00A87ADE">
        <w:t xml:space="preserve">: </w:t>
      </w:r>
      <w:r w:rsidRPr="00A234B0">
        <w:t xml:space="preserve">Definition of type </w:t>
      </w:r>
      <w:bookmarkStart w:id="731" w:name="_Hlk529279980"/>
      <w:r>
        <w:rPr>
          <w:noProof/>
        </w:rPr>
        <w:t>SMAddressInfo</w:t>
      </w:r>
      <w:bookmarkEnd w:id="731"/>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Change w:id="732">
          <w:tblGrid>
            <w:gridCol w:w="1556"/>
            <w:gridCol w:w="1794"/>
            <w:gridCol w:w="474"/>
            <w:gridCol w:w="1134"/>
            <w:gridCol w:w="2547"/>
            <w:gridCol w:w="1843"/>
          </w:tblGrid>
        </w:tblGridChange>
      </w:tblGrid>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pPr>
            <w:r w:rsidRPr="00A87ADE">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pPr>
            <w:r w:rsidRPr="00A87ADE">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pPr>
            <w:r w:rsidRPr="00A87ADE">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jc w:val="left"/>
            </w:pPr>
            <w:r w:rsidRPr="00A87ADE">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rPr>
                <w:rFonts w:cs="Arial"/>
                <w:szCs w:val="18"/>
              </w:rPr>
            </w:pPr>
            <w:r w:rsidRPr="00A87ADE">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F0122B" w:rsidRPr="00A87ADE" w:rsidRDefault="00F0122B" w:rsidP="00DB3661">
            <w:pPr>
              <w:pStyle w:val="TAH"/>
              <w:rPr>
                <w:rFonts w:cs="Arial"/>
                <w:szCs w:val="18"/>
              </w:rPr>
            </w:pPr>
            <w:r w:rsidRPr="00A87ADE">
              <w:rPr>
                <w:rFonts w:cs="Arial"/>
                <w:szCs w:val="18"/>
              </w:rPr>
              <w:t>Applicability</w:t>
            </w: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hint="eastAsia"/>
                <w:lang w:eastAsia="zh-CN"/>
              </w:rPr>
            </w:pPr>
            <w:r>
              <w:rPr>
                <w:noProof/>
              </w:rPr>
              <w:t>sMa</w:t>
            </w:r>
            <w:r w:rsidRPr="00A87ADE">
              <w:rPr>
                <w:noProof/>
              </w:rPr>
              <w:t>ddressType</w:t>
            </w:r>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r>
              <w:rPr>
                <w:noProof/>
              </w:rPr>
              <w:t>SM</w:t>
            </w:r>
            <w:r w:rsidRPr="00A87ADE">
              <w:rPr>
                <w:noProof/>
              </w:rPr>
              <w:t>AddressType</w:t>
            </w:r>
          </w:p>
        </w:tc>
        <w:tc>
          <w:tcPr>
            <w:tcW w:w="474" w:type="dxa"/>
            <w:tcBorders>
              <w:top w:val="single" w:sz="4" w:space="0" w:color="auto"/>
              <w:left w:val="single" w:sz="4" w:space="0" w:color="auto"/>
              <w:bottom w:val="single" w:sz="4" w:space="0" w:color="auto"/>
              <w:right w:val="single" w:sz="4" w:space="0" w:color="auto"/>
            </w:tcBorders>
            <w:vAlign w:val="center"/>
          </w:tcPr>
          <w:p w:rsidR="00F0122B" w:rsidRPr="00A87ADE" w:rsidRDefault="00F0122B" w:rsidP="00DB3661">
            <w:pPr>
              <w:pStyle w:val="TAL"/>
              <w:jc w:val="center"/>
              <w:rPr>
                <w:szCs w:val="18"/>
                <w:lang w:bidi="ar-IQ"/>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lang w:eastAsia="zh-CN" w:bidi="ar-IQ"/>
              </w:rPr>
            </w:pPr>
            <w:r w:rsidRPr="00A87ADE">
              <w:rPr>
                <w:rFonts w:hint="eastAsia"/>
                <w:lang w:eastAsia="zh-CN" w:bidi="ar-IQ"/>
              </w:rPr>
              <w:t>0</w:t>
            </w:r>
            <w:r w:rsidRPr="00A87ADE">
              <w:rPr>
                <w:lang w:eastAsia="zh-CN" w:bidi="ar-IQ"/>
              </w:rPr>
              <w:t>..</w:t>
            </w:r>
            <w:r w:rsidRPr="00A87ADE">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szCs w:val="18"/>
              </w:rPr>
            </w:pPr>
            <w:r w:rsidRPr="00A87ADE">
              <w:rPr>
                <w:noProof/>
              </w:rPr>
              <w:t>the type of address carried</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Pr>
                <w:noProof/>
              </w:rPr>
              <w:t>sMa</w:t>
            </w:r>
            <w:r w:rsidRPr="00A87ADE">
              <w:rPr>
                <w:noProof/>
              </w:rPr>
              <w:t>ddressData</w:t>
            </w:r>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r w:rsidRPr="00A87ADE">
              <w:rPr>
                <w:noProof/>
              </w:rPr>
              <w:t>string</w:t>
            </w:r>
          </w:p>
        </w:tc>
        <w:tc>
          <w:tcPr>
            <w:tcW w:w="474" w:type="dxa"/>
            <w:tcBorders>
              <w:top w:val="single" w:sz="4" w:space="0" w:color="auto"/>
              <w:left w:val="single" w:sz="4" w:space="0" w:color="auto"/>
              <w:bottom w:val="single" w:sz="4" w:space="0" w:color="auto"/>
              <w:right w:val="single" w:sz="4" w:space="0" w:color="auto"/>
            </w:tcBorders>
            <w:vAlign w:val="center"/>
          </w:tcPr>
          <w:p w:rsidR="00F0122B" w:rsidRPr="00A87ADE" w:rsidRDefault="00F0122B" w:rsidP="00DB3661">
            <w:pPr>
              <w:pStyle w:val="TAL"/>
              <w:jc w:val="center"/>
              <w:rPr>
                <w:szCs w:val="18"/>
                <w:lang w:bidi="ar-IQ"/>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szCs w:val="18"/>
              </w:rPr>
            </w:pPr>
            <w:r w:rsidRPr="00A87ADE">
              <w:rPr>
                <w:noProof/>
              </w:rPr>
              <w:t>the address information and formatted according type of address</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Pr>
                <w:noProof/>
              </w:rPr>
              <w:t>sMa</w:t>
            </w:r>
            <w:r w:rsidRPr="00A87ADE">
              <w:rPr>
                <w:noProof/>
              </w:rPr>
              <w:t>ddressDomain</w:t>
            </w:r>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szCs w:val="18"/>
              </w:rPr>
            </w:pPr>
            <w:r>
              <w:rPr>
                <w:noProof/>
              </w:rPr>
              <w:t>SM</w:t>
            </w:r>
            <w:r w:rsidRPr="00A87ADE">
              <w:rPr>
                <w:noProof/>
              </w:rPr>
              <w:t>AddressDomain</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szCs w:val="18"/>
              </w:rPr>
            </w:pPr>
            <w:r w:rsidRPr="00A87ADE">
              <w:rPr>
                <w:noProof/>
              </w:rPr>
              <w:t>the domain/network to which the associated address resides</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bl>
    <w:p w:rsidR="00F0122B" w:rsidRPr="00A87ADE" w:rsidRDefault="00F0122B" w:rsidP="00F0122B">
      <w:pPr>
        <w:rPr>
          <w:lang w:eastAsia="zh-CN"/>
        </w:rPr>
      </w:pPr>
    </w:p>
    <w:p w:rsidR="00F0122B" w:rsidRPr="00A87ADE" w:rsidRDefault="00F0122B" w:rsidP="00F0122B">
      <w:pPr>
        <w:pStyle w:val="Heading6"/>
        <w:rPr>
          <w:rFonts w:hint="eastAsia"/>
          <w:lang w:eastAsia="zh-CN"/>
        </w:rPr>
      </w:pPr>
      <w:bookmarkStart w:id="733" w:name="_Toc20227322"/>
      <w:bookmarkStart w:id="734" w:name="_Toc27749554"/>
      <w:bookmarkStart w:id="735" w:name="_Toc28709481"/>
      <w:bookmarkStart w:id="736" w:name="_Toc44671100"/>
      <w:bookmarkStart w:id="737" w:name="_Toc51919009"/>
      <w:bookmarkStart w:id="738" w:name="_Toc155608749"/>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sidRPr="00A87ADE">
        <w:rPr>
          <w:lang w:eastAsia="zh-CN"/>
        </w:rPr>
        <w:t>.</w:t>
      </w:r>
      <w:r>
        <w:rPr>
          <w:lang w:eastAsia="zh-CN"/>
        </w:rPr>
        <w:t>3</w:t>
      </w:r>
      <w:r w:rsidRPr="00A87ADE">
        <w:rPr>
          <w:lang w:eastAsia="zh-CN"/>
        </w:rPr>
        <w:t>.</w:t>
      </w:r>
      <w:r>
        <w:rPr>
          <w:lang w:eastAsia="zh-CN"/>
        </w:rPr>
        <w:t>6</w:t>
      </w:r>
      <w:r w:rsidRPr="00A87ADE">
        <w:rPr>
          <w:lang w:eastAsia="zh-CN"/>
        </w:rPr>
        <w:tab/>
        <w:t xml:space="preserve">Type </w:t>
      </w:r>
      <w:r w:rsidRPr="00A87ADE">
        <w:rPr>
          <w:rFonts w:cs="Arial"/>
          <w:szCs w:val="18"/>
          <w:lang w:eastAsia="zh-CN"/>
        </w:rPr>
        <w:t>RecipientAddress</w:t>
      </w:r>
      <w:bookmarkEnd w:id="733"/>
      <w:bookmarkEnd w:id="734"/>
      <w:bookmarkEnd w:id="735"/>
      <w:bookmarkEnd w:id="736"/>
      <w:bookmarkEnd w:id="737"/>
      <w:bookmarkEnd w:id="738"/>
    </w:p>
    <w:p w:rsidR="00F0122B" w:rsidRPr="00A87ADE" w:rsidRDefault="00F0122B" w:rsidP="00F0122B">
      <w:pPr>
        <w:pStyle w:val="TH"/>
      </w:pPr>
      <w:r w:rsidRPr="00A87ADE">
        <w:t>Table  </w:t>
      </w:r>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3</w:t>
      </w:r>
      <w:r w:rsidRPr="00A87ADE">
        <w:rPr>
          <w:lang w:eastAsia="zh-CN"/>
        </w:rPr>
        <w:t>.</w:t>
      </w:r>
      <w:r>
        <w:rPr>
          <w:lang w:eastAsia="zh-CN"/>
        </w:rPr>
        <w:t>6</w:t>
      </w:r>
      <w:r w:rsidRPr="00A87ADE">
        <w:rPr>
          <w:lang w:eastAsia="zh-CN"/>
        </w:rPr>
        <w:t>-</w:t>
      </w:r>
      <w:r w:rsidRPr="00A87ADE">
        <w:rPr>
          <w:rFonts w:hint="eastAsia"/>
          <w:lang w:eastAsia="zh-CN"/>
        </w:rPr>
        <w:t>1</w:t>
      </w:r>
      <w:r w:rsidRPr="00A87ADE">
        <w:t xml:space="preserve">: </w:t>
      </w:r>
      <w:r w:rsidRPr="00A234B0">
        <w:t xml:space="preserve">Definition of type </w:t>
      </w:r>
      <w:r w:rsidRPr="00A234B0">
        <w:rPr>
          <w:rFonts w:cs="Arial"/>
          <w:szCs w:val="18"/>
          <w:lang w:eastAsia="zh-CN"/>
        </w:rPr>
        <w:t>RecipientAddress</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Change w:id="739">
          <w:tblGrid>
            <w:gridCol w:w="1556"/>
            <w:gridCol w:w="1794"/>
            <w:gridCol w:w="474"/>
            <w:gridCol w:w="1134"/>
            <w:gridCol w:w="2547"/>
            <w:gridCol w:w="1843"/>
          </w:tblGrid>
        </w:tblGridChange>
      </w:tblGrid>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pPr>
            <w:r w:rsidRPr="00A87ADE">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pPr>
            <w:r w:rsidRPr="00A87ADE">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pPr>
            <w:r w:rsidRPr="00A87ADE">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jc w:val="left"/>
            </w:pPr>
            <w:r w:rsidRPr="00A87ADE">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rPr>
                <w:rFonts w:cs="Arial"/>
                <w:szCs w:val="18"/>
              </w:rPr>
            </w:pPr>
            <w:r w:rsidRPr="00A87ADE">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F0122B" w:rsidRPr="00A87ADE" w:rsidRDefault="00F0122B" w:rsidP="00DB3661">
            <w:pPr>
              <w:pStyle w:val="TAH"/>
              <w:rPr>
                <w:rFonts w:cs="Arial"/>
                <w:szCs w:val="18"/>
              </w:rPr>
            </w:pPr>
            <w:r w:rsidRPr="00A87ADE">
              <w:rPr>
                <w:rFonts w:cs="Arial"/>
                <w:szCs w:val="18"/>
              </w:rPr>
              <w:t>Applicability</w:t>
            </w: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hint="eastAsia"/>
                <w:lang w:eastAsia="zh-CN"/>
              </w:rPr>
            </w:pPr>
            <w:bookmarkStart w:id="740" w:name="_Hlk529280024"/>
            <w:r>
              <w:rPr>
                <w:noProof/>
              </w:rPr>
              <w:t>recipientAddressInfo</w:t>
            </w:r>
            <w:bookmarkEnd w:id="740"/>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r>
              <w:rPr>
                <w:noProof/>
              </w:rPr>
              <w:t>SMAddressInfo</w:t>
            </w:r>
          </w:p>
        </w:tc>
        <w:tc>
          <w:tcPr>
            <w:tcW w:w="474" w:type="dxa"/>
            <w:tcBorders>
              <w:top w:val="single" w:sz="4" w:space="0" w:color="auto"/>
              <w:left w:val="single" w:sz="4" w:space="0" w:color="auto"/>
              <w:bottom w:val="single" w:sz="4" w:space="0" w:color="auto"/>
              <w:right w:val="single" w:sz="4" w:space="0" w:color="auto"/>
            </w:tcBorders>
            <w:vAlign w:val="center"/>
          </w:tcPr>
          <w:p w:rsidR="00F0122B" w:rsidRPr="00A87ADE" w:rsidRDefault="00F0122B" w:rsidP="00DB3661">
            <w:pPr>
              <w:pStyle w:val="TAL"/>
              <w:jc w:val="center"/>
              <w:rPr>
                <w:szCs w:val="18"/>
                <w:lang w:bidi="ar-IQ"/>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lang w:eastAsia="zh-CN" w:bidi="ar-IQ"/>
              </w:rPr>
            </w:pPr>
            <w:r w:rsidRPr="00A87ADE">
              <w:rPr>
                <w:rFonts w:hint="eastAsia"/>
                <w:lang w:eastAsia="zh-CN" w:bidi="ar-IQ"/>
              </w:rPr>
              <w:t>0</w:t>
            </w:r>
            <w:r w:rsidRPr="00A87ADE">
              <w:rPr>
                <w:lang w:eastAsia="zh-CN" w:bidi="ar-IQ"/>
              </w:rPr>
              <w:t>..</w:t>
            </w:r>
            <w:r w:rsidRPr="00A87ADE">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szCs w:val="18"/>
              </w:rPr>
            </w:pPr>
            <w:r w:rsidRPr="00A87ADE">
              <w:rPr>
                <w:noProof/>
              </w:rPr>
              <w:t>indicates the type of address carried</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Pr>
                <w:noProof/>
              </w:rPr>
              <w:t>sM</w:t>
            </w:r>
            <w:r w:rsidRPr="00A87ADE">
              <w:rPr>
                <w:noProof/>
              </w:rPr>
              <w:t>addresseeType</w:t>
            </w:r>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r>
              <w:rPr>
                <w:noProof/>
              </w:rPr>
              <w:t>SM</w:t>
            </w:r>
            <w:r w:rsidRPr="00A87ADE">
              <w:rPr>
                <w:noProof/>
              </w:rPr>
              <w:t>AddresseeType</w:t>
            </w:r>
          </w:p>
        </w:tc>
        <w:tc>
          <w:tcPr>
            <w:tcW w:w="474" w:type="dxa"/>
            <w:tcBorders>
              <w:top w:val="single" w:sz="4" w:space="0" w:color="auto"/>
              <w:left w:val="single" w:sz="4" w:space="0" w:color="auto"/>
              <w:bottom w:val="single" w:sz="4" w:space="0" w:color="auto"/>
              <w:right w:val="single" w:sz="4" w:space="0" w:color="auto"/>
            </w:tcBorders>
            <w:vAlign w:val="center"/>
          </w:tcPr>
          <w:p w:rsidR="00F0122B" w:rsidRPr="00A87ADE" w:rsidRDefault="00F0122B" w:rsidP="00DB3661">
            <w:pPr>
              <w:pStyle w:val="TAL"/>
              <w:jc w:val="center"/>
              <w:rPr>
                <w:szCs w:val="18"/>
                <w:lang w:bidi="ar-IQ"/>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lang w:eastAsia="zh-CN" w:bidi="ar-IQ"/>
              </w:rPr>
            </w:pPr>
            <w:r w:rsidRPr="00A87ADE">
              <w:rPr>
                <w:rFonts w:hint="eastAsia"/>
                <w:lang w:eastAsia="zh-CN" w:bidi="ar-IQ"/>
              </w:rPr>
              <w:t>0</w:t>
            </w:r>
            <w:r w:rsidRPr="00A87ADE">
              <w:rPr>
                <w:lang w:eastAsia="zh-CN" w:bidi="ar-IQ"/>
              </w:rPr>
              <w:t>..</w:t>
            </w:r>
            <w:r w:rsidRPr="00A87ADE">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szCs w:val="18"/>
              </w:rPr>
            </w:pPr>
            <w:r w:rsidRPr="00A87ADE">
              <w:rPr>
                <w:noProof/>
              </w:rPr>
              <w:t>identifies the how the recipient is addressed in the header of an MM</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bl>
    <w:p w:rsidR="00F0122B" w:rsidRPr="00A87ADE" w:rsidRDefault="00F0122B" w:rsidP="00F0122B"/>
    <w:p w:rsidR="00F0122B" w:rsidRPr="00A87ADE" w:rsidRDefault="00F0122B" w:rsidP="00F0122B">
      <w:pPr>
        <w:pStyle w:val="Heading6"/>
        <w:rPr>
          <w:rFonts w:hint="eastAsia"/>
          <w:lang w:eastAsia="zh-CN"/>
        </w:rPr>
      </w:pPr>
      <w:bookmarkStart w:id="741" w:name="_Toc20227323"/>
      <w:bookmarkStart w:id="742" w:name="_Toc27749555"/>
      <w:bookmarkStart w:id="743" w:name="_Toc28709482"/>
      <w:bookmarkStart w:id="744" w:name="_Toc44671101"/>
      <w:bookmarkStart w:id="745" w:name="_Toc51919010"/>
      <w:bookmarkStart w:id="746" w:name="_Toc155608750"/>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sidRPr="00A87ADE">
        <w:rPr>
          <w:lang w:eastAsia="zh-CN"/>
        </w:rPr>
        <w:t>.</w:t>
      </w:r>
      <w:r>
        <w:rPr>
          <w:lang w:eastAsia="zh-CN"/>
        </w:rPr>
        <w:t>3</w:t>
      </w:r>
      <w:r w:rsidRPr="00A87ADE">
        <w:rPr>
          <w:lang w:eastAsia="zh-CN"/>
        </w:rPr>
        <w:t>.</w:t>
      </w:r>
      <w:r>
        <w:rPr>
          <w:lang w:eastAsia="zh-CN"/>
        </w:rPr>
        <w:t>7</w:t>
      </w:r>
      <w:r w:rsidRPr="00A87ADE">
        <w:rPr>
          <w:lang w:eastAsia="zh-CN"/>
        </w:rPr>
        <w:tab/>
        <w:t xml:space="preserve">Type </w:t>
      </w:r>
      <w:r w:rsidRPr="00A87ADE">
        <w:rPr>
          <w:rFonts w:cs="Arial"/>
          <w:szCs w:val="18"/>
          <w:lang w:eastAsia="zh-CN"/>
        </w:rPr>
        <w:t>MessageClass</w:t>
      </w:r>
      <w:bookmarkEnd w:id="741"/>
      <w:bookmarkEnd w:id="742"/>
      <w:bookmarkEnd w:id="743"/>
      <w:bookmarkEnd w:id="744"/>
      <w:bookmarkEnd w:id="745"/>
      <w:bookmarkEnd w:id="746"/>
    </w:p>
    <w:p w:rsidR="00F0122B" w:rsidRPr="00A87ADE" w:rsidRDefault="00F0122B" w:rsidP="00F0122B">
      <w:pPr>
        <w:pStyle w:val="TH"/>
      </w:pPr>
      <w:r w:rsidRPr="00A87ADE">
        <w:t>Table  </w:t>
      </w:r>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3</w:t>
      </w:r>
      <w:r w:rsidRPr="00A87ADE">
        <w:rPr>
          <w:lang w:eastAsia="zh-CN"/>
        </w:rPr>
        <w:t>.</w:t>
      </w:r>
      <w:r>
        <w:rPr>
          <w:lang w:eastAsia="zh-CN"/>
        </w:rPr>
        <w:t>7</w:t>
      </w:r>
      <w:r w:rsidRPr="00A87ADE">
        <w:rPr>
          <w:lang w:eastAsia="zh-CN"/>
        </w:rPr>
        <w:t>-</w:t>
      </w:r>
      <w:r w:rsidRPr="00A87ADE">
        <w:rPr>
          <w:rFonts w:hint="eastAsia"/>
          <w:lang w:eastAsia="zh-CN"/>
        </w:rPr>
        <w:t>1</w:t>
      </w:r>
      <w:r w:rsidRPr="00A87ADE">
        <w:t xml:space="preserve">: Definition of type </w:t>
      </w:r>
      <w:bookmarkStart w:id="747" w:name="_Hlk529266790"/>
      <w:r w:rsidRPr="00A234B0">
        <w:rPr>
          <w:rFonts w:cs="Arial"/>
          <w:szCs w:val="18"/>
          <w:lang w:eastAsia="zh-CN"/>
        </w:rPr>
        <w:t>MessageClass</w:t>
      </w:r>
      <w:bookmarkEnd w:id="747"/>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Change w:id="748">
          <w:tblGrid>
            <w:gridCol w:w="1556"/>
            <w:gridCol w:w="1794"/>
            <w:gridCol w:w="474"/>
            <w:gridCol w:w="1134"/>
            <w:gridCol w:w="2547"/>
            <w:gridCol w:w="1843"/>
          </w:tblGrid>
        </w:tblGridChange>
      </w:tblGrid>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pPr>
            <w:r w:rsidRPr="00A87ADE">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pPr>
            <w:r w:rsidRPr="00A87ADE">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pPr>
            <w:r w:rsidRPr="00A87ADE">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jc w:val="left"/>
            </w:pPr>
            <w:r w:rsidRPr="00A87ADE">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rPr>
                <w:rFonts w:cs="Arial"/>
                <w:szCs w:val="18"/>
              </w:rPr>
            </w:pPr>
            <w:r w:rsidRPr="00A87ADE">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F0122B" w:rsidRPr="00A87ADE" w:rsidRDefault="00F0122B" w:rsidP="00DB3661">
            <w:pPr>
              <w:pStyle w:val="TAH"/>
              <w:rPr>
                <w:rFonts w:cs="Arial"/>
                <w:szCs w:val="18"/>
              </w:rPr>
            </w:pPr>
            <w:r w:rsidRPr="00A87ADE">
              <w:rPr>
                <w:rFonts w:cs="Arial"/>
                <w:szCs w:val="18"/>
              </w:rPr>
              <w:t>Applicability</w:t>
            </w: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hint="eastAsia"/>
                <w:lang w:eastAsia="zh-CN"/>
              </w:rPr>
            </w:pPr>
            <w:bookmarkStart w:id="749" w:name="_Hlk529266807"/>
            <w:r w:rsidRPr="00A87ADE">
              <w:rPr>
                <w:noProof/>
              </w:rPr>
              <w:t>classIdentifier</w:t>
            </w:r>
            <w:bookmarkEnd w:id="749"/>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r w:rsidRPr="00A87ADE">
              <w:rPr>
                <w:noProof/>
              </w:rPr>
              <w:t>ClassIdentifier</w:t>
            </w:r>
          </w:p>
        </w:tc>
        <w:tc>
          <w:tcPr>
            <w:tcW w:w="474" w:type="dxa"/>
            <w:tcBorders>
              <w:top w:val="single" w:sz="4" w:space="0" w:color="auto"/>
              <w:left w:val="single" w:sz="4" w:space="0" w:color="auto"/>
              <w:bottom w:val="single" w:sz="4" w:space="0" w:color="auto"/>
              <w:right w:val="single" w:sz="4" w:space="0" w:color="auto"/>
            </w:tcBorders>
            <w:vAlign w:val="center"/>
          </w:tcPr>
          <w:p w:rsidR="00F0122B" w:rsidRPr="00A87ADE" w:rsidRDefault="00F0122B" w:rsidP="00DB3661">
            <w:pPr>
              <w:pStyle w:val="TAL"/>
              <w:jc w:val="center"/>
              <w:rPr>
                <w:szCs w:val="18"/>
                <w:lang w:bidi="ar-IQ"/>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lang w:eastAsia="zh-CN" w:bidi="ar-IQ"/>
              </w:rPr>
            </w:pPr>
            <w:r w:rsidRPr="00A87ADE">
              <w:rPr>
                <w:rFonts w:hint="eastAsia"/>
                <w:lang w:eastAsia="zh-CN" w:bidi="ar-IQ"/>
              </w:rPr>
              <w:t>0</w:t>
            </w:r>
            <w:r w:rsidRPr="00A87ADE">
              <w:rPr>
                <w:lang w:eastAsia="zh-CN" w:bidi="ar-IQ"/>
              </w:rPr>
              <w:t>..</w:t>
            </w:r>
            <w:r w:rsidRPr="00A87ADE">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hint="eastAsia"/>
                <w:noProof/>
                <w:szCs w:val="18"/>
                <w:lang w:eastAsia="zh-CN"/>
              </w:rPr>
            </w:pPr>
            <w:r w:rsidRPr="00A87ADE">
              <w:rPr>
                <w:noProof/>
                <w:szCs w:val="18"/>
                <w:lang w:eastAsia="zh-CN"/>
              </w:rPr>
              <w:t>indicate the class identifier</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bookmarkStart w:id="750" w:name="_Hlk529266837"/>
            <w:r w:rsidRPr="00A87ADE">
              <w:rPr>
                <w:noProof/>
              </w:rPr>
              <w:t>tokenText</w:t>
            </w:r>
            <w:bookmarkEnd w:id="750"/>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r w:rsidRPr="00A87ADE">
              <w:rPr>
                <w:noProof/>
              </w:rPr>
              <w:t>string</w:t>
            </w:r>
          </w:p>
        </w:tc>
        <w:tc>
          <w:tcPr>
            <w:tcW w:w="474" w:type="dxa"/>
            <w:tcBorders>
              <w:top w:val="single" w:sz="4" w:space="0" w:color="auto"/>
              <w:left w:val="single" w:sz="4" w:space="0" w:color="auto"/>
              <w:bottom w:val="single" w:sz="4" w:space="0" w:color="auto"/>
              <w:right w:val="single" w:sz="4" w:space="0" w:color="auto"/>
            </w:tcBorders>
            <w:vAlign w:val="center"/>
          </w:tcPr>
          <w:p w:rsidR="00F0122B" w:rsidRPr="00A87ADE" w:rsidRDefault="00F0122B" w:rsidP="00DB3661">
            <w:pPr>
              <w:pStyle w:val="TAL"/>
              <w:jc w:val="center"/>
              <w:rPr>
                <w:szCs w:val="18"/>
                <w:lang w:bidi="ar-IQ"/>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szCs w:val="18"/>
              </w:rPr>
            </w:pPr>
            <w:r w:rsidRPr="00A87ADE">
              <w:rPr>
                <w:noProof/>
              </w:rPr>
              <w:t>contains extension information</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bl>
    <w:p w:rsidR="00F0122B" w:rsidRPr="00A87ADE" w:rsidRDefault="00F0122B" w:rsidP="00F0122B"/>
    <w:p w:rsidR="00F0122B" w:rsidRPr="00A87ADE" w:rsidRDefault="00F0122B" w:rsidP="00F0122B">
      <w:pPr>
        <w:pStyle w:val="Heading6"/>
        <w:rPr>
          <w:rFonts w:hint="eastAsia"/>
          <w:lang w:eastAsia="zh-CN"/>
        </w:rPr>
      </w:pPr>
      <w:bookmarkStart w:id="751" w:name="_Toc20227324"/>
      <w:bookmarkStart w:id="752" w:name="_Toc27749556"/>
      <w:bookmarkStart w:id="753" w:name="_Toc28709483"/>
      <w:bookmarkStart w:id="754" w:name="_Toc44671102"/>
      <w:bookmarkStart w:id="755" w:name="_Toc51919011"/>
      <w:bookmarkStart w:id="756" w:name="_Toc155608751"/>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sidRPr="00A87ADE">
        <w:rPr>
          <w:lang w:eastAsia="zh-CN"/>
        </w:rPr>
        <w:t>.</w:t>
      </w:r>
      <w:r>
        <w:rPr>
          <w:lang w:eastAsia="zh-CN"/>
        </w:rPr>
        <w:t>3</w:t>
      </w:r>
      <w:r w:rsidRPr="00A87ADE">
        <w:rPr>
          <w:lang w:eastAsia="zh-CN"/>
        </w:rPr>
        <w:t>.</w:t>
      </w:r>
      <w:r>
        <w:rPr>
          <w:lang w:eastAsia="zh-CN"/>
        </w:rPr>
        <w:t>8</w:t>
      </w:r>
      <w:r w:rsidRPr="00A87ADE">
        <w:rPr>
          <w:lang w:eastAsia="zh-CN"/>
        </w:rPr>
        <w:tab/>
        <w:t xml:space="preserve">Type </w:t>
      </w:r>
      <w:r>
        <w:rPr>
          <w:lang w:eastAsia="zh-CN"/>
        </w:rPr>
        <w:t>SM</w:t>
      </w:r>
      <w:r w:rsidRPr="00A87ADE">
        <w:rPr>
          <w:noProof/>
        </w:rPr>
        <w:t>AddressDomain</w:t>
      </w:r>
      <w:bookmarkEnd w:id="751"/>
      <w:bookmarkEnd w:id="752"/>
      <w:bookmarkEnd w:id="753"/>
      <w:bookmarkEnd w:id="754"/>
      <w:bookmarkEnd w:id="755"/>
      <w:bookmarkEnd w:id="756"/>
      <w:r w:rsidRPr="00A87ADE">
        <w:rPr>
          <w:rFonts w:cs="Arial"/>
          <w:szCs w:val="18"/>
          <w:lang w:eastAsia="zh-CN"/>
        </w:rPr>
        <w:t xml:space="preserve"> </w:t>
      </w:r>
    </w:p>
    <w:p w:rsidR="00F0122B" w:rsidRPr="00A87ADE" w:rsidRDefault="00F0122B" w:rsidP="00F0122B">
      <w:pPr>
        <w:pStyle w:val="TH"/>
      </w:pPr>
      <w:r w:rsidRPr="00A87ADE">
        <w:t>Table  </w:t>
      </w:r>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3</w:t>
      </w:r>
      <w:r w:rsidRPr="00A87ADE">
        <w:rPr>
          <w:lang w:eastAsia="zh-CN"/>
        </w:rPr>
        <w:t>.</w:t>
      </w:r>
      <w:r>
        <w:rPr>
          <w:lang w:eastAsia="zh-CN"/>
        </w:rPr>
        <w:t>8</w:t>
      </w:r>
      <w:r w:rsidRPr="00A87ADE">
        <w:rPr>
          <w:lang w:eastAsia="zh-CN"/>
        </w:rPr>
        <w:t>-</w:t>
      </w:r>
      <w:r w:rsidRPr="00A87ADE">
        <w:rPr>
          <w:rFonts w:hint="eastAsia"/>
          <w:lang w:eastAsia="zh-CN"/>
        </w:rPr>
        <w:t>1</w:t>
      </w:r>
      <w:r w:rsidRPr="00A87ADE">
        <w:t xml:space="preserve">: Definition of type </w:t>
      </w:r>
      <w:bookmarkStart w:id="757" w:name="_Hlk529276242"/>
      <w:r>
        <w:t>SM</w:t>
      </w:r>
      <w:r w:rsidRPr="00A234B0">
        <w:rPr>
          <w:noProof/>
        </w:rPr>
        <w:t>AddressDomain</w:t>
      </w:r>
      <w:bookmarkEnd w:id="757"/>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Change w:id="758">
          <w:tblGrid>
            <w:gridCol w:w="1556"/>
            <w:gridCol w:w="1794"/>
            <w:gridCol w:w="474"/>
            <w:gridCol w:w="1134"/>
            <w:gridCol w:w="2547"/>
            <w:gridCol w:w="1843"/>
          </w:tblGrid>
        </w:tblGridChange>
      </w:tblGrid>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pPr>
            <w:r w:rsidRPr="00A87ADE">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pPr>
            <w:r w:rsidRPr="00A87ADE">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pPr>
            <w:r w:rsidRPr="00A87ADE">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jc w:val="left"/>
            </w:pPr>
            <w:r w:rsidRPr="00A87ADE">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rPr>
                <w:rFonts w:cs="Arial"/>
                <w:szCs w:val="18"/>
              </w:rPr>
            </w:pPr>
            <w:r w:rsidRPr="00A87ADE">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F0122B" w:rsidRPr="00A87ADE" w:rsidRDefault="00F0122B" w:rsidP="00DB3661">
            <w:pPr>
              <w:pStyle w:val="TAH"/>
              <w:rPr>
                <w:rFonts w:cs="Arial"/>
                <w:szCs w:val="18"/>
              </w:rPr>
            </w:pPr>
            <w:r w:rsidRPr="00A87ADE">
              <w:rPr>
                <w:rFonts w:cs="Arial"/>
                <w:szCs w:val="18"/>
              </w:rPr>
              <w:t>Applicability</w:t>
            </w: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hint="eastAsia"/>
                <w:noProof/>
              </w:rPr>
            </w:pPr>
            <w:bookmarkStart w:id="759" w:name="_Hlk529276260"/>
            <w:r w:rsidRPr="00A87ADE">
              <w:rPr>
                <w:noProof/>
              </w:rPr>
              <w:t>domainName</w:t>
            </w:r>
            <w:bookmarkEnd w:id="759"/>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r w:rsidRPr="00A87ADE">
              <w:rPr>
                <w:noProof/>
              </w:rPr>
              <w:t>string</w:t>
            </w:r>
          </w:p>
        </w:tc>
        <w:tc>
          <w:tcPr>
            <w:tcW w:w="474" w:type="dxa"/>
            <w:tcBorders>
              <w:top w:val="single" w:sz="4" w:space="0" w:color="auto"/>
              <w:left w:val="single" w:sz="4" w:space="0" w:color="auto"/>
              <w:bottom w:val="single" w:sz="4" w:space="0" w:color="auto"/>
              <w:right w:val="single" w:sz="4" w:space="0" w:color="auto"/>
            </w:tcBorders>
            <w:vAlign w:val="center"/>
          </w:tcPr>
          <w:p w:rsidR="00F0122B" w:rsidRPr="00A87ADE" w:rsidRDefault="00F0122B" w:rsidP="00DB3661">
            <w:pPr>
              <w:pStyle w:val="TAL"/>
              <w:jc w:val="center"/>
              <w:rPr>
                <w:szCs w:val="18"/>
                <w:lang w:bidi="ar-IQ"/>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lang w:eastAsia="zh-CN" w:bidi="ar-IQ"/>
              </w:rPr>
            </w:pPr>
            <w:r w:rsidRPr="00A87ADE">
              <w:rPr>
                <w:rFonts w:hint="eastAsia"/>
                <w:lang w:eastAsia="zh-CN" w:bidi="ar-IQ"/>
              </w:rPr>
              <w:t>0</w:t>
            </w:r>
            <w:r w:rsidRPr="00A87ADE">
              <w:rPr>
                <w:lang w:eastAsia="zh-CN" w:bidi="ar-IQ"/>
              </w:rPr>
              <w:t>..</w:t>
            </w:r>
            <w:r w:rsidRPr="00A87ADE">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szCs w:val="18"/>
              </w:rPr>
            </w:pPr>
            <w:r w:rsidRPr="00A87ADE">
              <w:rPr>
                <w:noProof/>
                <w:szCs w:val="18"/>
              </w:rPr>
              <w:t>represents a fully qualified domain name (FQDN).</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rPr>
            </w:pPr>
            <w:bookmarkStart w:id="760" w:name="_Hlk529276295"/>
            <w:r w:rsidRPr="00A87ADE">
              <w:rPr>
                <w:noProof/>
              </w:rPr>
              <w:t>3GPPIMSIMCCMNC</w:t>
            </w:r>
            <w:bookmarkEnd w:id="760"/>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r w:rsidRPr="00A87ADE">
              <w:rPr>
                <w:noProof/>
              </w:rPr>
              <w:t>string</w:t>
            </w:r>
          </w:p>
        </w:tc>
        <w:tc>
          <w:tcPr>
            <w:tcW w:w="474" w:type="dxa"/>
            <w:tcBorders>
              <w:top w:val="single" w:sz="4" w:space="0" w:color="auto"/>
              <w:left w:val="single" w:sz="4" w:space="0" w:color="auto"/>
              <w:bottom w:val="single" w:sz="4" w:space="0" w:color="auto"/>
              <w:right w:val="single" w:sz="4" w:space="0" w:color="auto"/>
            </w:tcBorders>
            <w:vAlign w:val="center"/>
          </w:tcPr>
          <w:p w:rsidR="00F0122B" w:rsidRPr="00A87ADE" w:rsidRDefault="00F0122B" w:rsidP="00DB3661">
            <w:pPr>
              <w:pStyle w:val="TAL"/>
              <w:jc w:val="center"/>
              <w:rPr>
                <w:szCs w:val="18"/>
                <w:lang w:bidi="ar-IQ"/>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szCs w:val="18"/>
              </w:rPr>
            </w:pPr>
            <w:r w:rsidRPr="00A87ADE">
              <w:rPr>
                <w:noProof/>
                <w:szCs w:val="18"/>
              </w:rPr>
              <w:t>MCC and MNC extracted from the user’s IMSI (first 5 or 6 digits, as applicable from the presented IMSI.</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bl>
    <w:p w:rsidR="00F0122B" w:rsidRPr="00A87ADE" w:rsidRDefault="00F0122B" w:rsidP="00F0122B"/>
    <w:p w:rsidR="00F0122B" w:rsidRPr="00A87ADE" w:rsidRDefault="00F0122B" w:rsidP="00F0122B">
      <w:pPr>
        <w:pStyle w:val="Heading6"/>
        <w:rPr>
          <w:rFonts w:hint="eastAsia"/>
          <w:lang w:eastAsia="zh-CN"/>
        </w:rPr>
      </w:pPr>
      <w:bookmarkStart w:id="761" w:name="_Toc20227325"/>
      <w:bookmarkStart w:id="762" w:name="_Toc27749557"/>
      <w:bookmarkStart w:id="763" w:name="_Toc28709484"/>
      <w:bookmarkStart w:id="764" w:name="_Toc44671103"/>
      <w:bookmarkStart w:id="765" w:name="_Toc51919012"/>
      <w:bookmarkStart w:id="766" w:name="_Toc155608752"/>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sidRPr="00A87ADE">
        <w:rPr>
          <w:lang w:eastAsia="zh-CN"/>
        </w:rPr>
        <w:t>.</w:t>
      </w:r>
      <w:r>
        <w:rPr>
          <w:lang w:eastAsia="zh-CN"/>
        </w:rPr>
        <w:t>3</w:t>
      </w:r>
      <w:r w:rsidRPr="00A87ADE">
        <w:rPr>
          <w:lang w:eastAsia="zh-CN"/>
        </w:rPr>
        <w:t>.</w:t>
      </w:r>
      <w:r>
        <w:rPr>
          <w:lang w:eastAsia="zh-CN"/>
        </w:rPr>
        <w:t>9</w:t>
      </w:r>
      <w:r w:rsidRPr="00A87ADE">
        <w:rPr>
          <w:lang w:eastAsia="zh-CN"/>
        </w:rPr>
        <w:tab/>
        <w:t xml:space="preserve">Type </w:t>
      </w:r>
      <w:r w:rsidRPr="00A87ADE">
        <w:rPr>
          <w:rFonts w:cs="Arial"/>
          <w:szCs w:val="18"/>
          <w:lang w:eastAsia="zh-CN"/>
        </w:rPr>
        <w:t>SMInterface</w:t>
      </w:r>
      <w:bookmarkEnd w:id="761"/>
      <w:bookmarkEnd w:id="762"/>
      <w:bookmarkEnd w:id="763"/>
      <w:bookmarkEnd w:id="764"/>
      <w:bookmarkEnd w:id="765"/>
      <w:bookmarkEnd w:id="766"/>
    </w:p>
    <w:p w:rsidR="00F0122B" w:rsidRPr="00A87ADE" w:rsidRDefault="00F0122B" w:rsidP="00F0122B">
      <w:pPr>
        <w:pStyle w:val="TH"/>
      </w:pPr>
      <w:r w:rsidRPr="00A87ADE">
        <w:t>Table  </w:t>
      </w:r>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3</w:t>
      </w:r>
      <w:r w:rsidRPr="00A87ADE">
        <w:rPr>
          <w:lang w:eastAsia="zh-CN"/>
        </w:rPr>
        <w:t>.</w:t>
      </w:r>
      <w:r>
        <w:rPr>
          <w:lang w:eastAsia="zh-CN"/>
        </w:rPr>
        <w:t>9</w:t>
      </w:r>
      <w:r w:rsidRPr="00A87ADE">
        <w:rPr>
          <w:lang w:eastAsia="zh-CN"/>
        </w:rPr>
        <w:t>-</w:t>
      </w:r>
      <w:r w:rsidRPr="00A87ADE">
        <w:rPr>
          <w:rFonts w:hint="eastAsia"/>
          <w:lang w:eastAsia="zh-CN"/>
        </w:rPr>
        <w:t>1</w:t>
      </w:r>
      <w:r w:rsidRPr="00A87ADE">
        <w:t xml:space="preserve">: Definition of type </w:t>
      </w:r>
      <w:bookmarkStart w:id="767" w:name="_Hlk529276330"/>
      <w:r w:rsidRPr="00A234B0">
        <w:rPr>
          <w:rFonts w:cs="Arial"/>
          <w:szCs w:val="18"/>
          <w:lang w:eastAsia="zh-CN"/>
        </w:rPr>
        <w:t>SMInterface</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Change w:id="768">
          <w:tblGrid>
            <w:gridCol w:w="1556"/>
            <w:gridCol w:w="1794"/>
            <w:gridCol w:w="474"/>
            <w:gridCol w:w="1134"/>
            <w:gridCol w:w="2547"/>
            <w:gridCol w:w="1843"/>
          </w:tblGrid>
        </w:tblGridChange>
      </w:tblGrid>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bookmarkEnd w:id="767"/>
          <w:p w:rsidR="00F0122B" w:rsidRPr="00A87ADE" w:rsidRDefault="00F0122B" w:rsidP="00DB3661">
            <w:pPr>
              <w:pStyle w:val="TAH"/>
            </w:pPr>
            <w:r w:rsidRPr="00A87ADE">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pPr>
            <w:r w:rsidRPr="00A87ADE">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pPr>
            <w:r w:rsidRPr="00A87ADE">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jc w:val="left"/>
            </w:pPr>
            <w:r w:rsidRPr="00A87ADE">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F0122B" w:rsidRPr="00A87ADE" w:rsidRDefault="00F0122B" w:rsidP="00DB3661">
            <w:pPr>
              <w:pStyle w:val="TAH"/>
              <w:rPr>
                <w:rFonts w:cs="Arial"/>
                <w:szCs w:val="18"/>
              </w:rPr>
            </w:pPr>
            <w:r w:rsidRPr="00A87ADE">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F0122B" w:rsidRPr="00A87ADE" w:rsidRDefault="00F0122B" w:rsidP="00DB3661">
            <w:pPr>
              <w:pStyle w:val="TAH"/>
              <w:rPr>
                <w:rFonts w:cs="Arial"/>
                <w:szCs w:val="18"/>
              </w:rPr>
            </w:pPr>
            <w:r w:rsidRPr="00A87ADE">
              <w:rPr>
                <w:rFonts w:cs="Arial"/>
                <w:szCs w:val="18"/>
              </w:rPr>
              <w:t>Applicability</w:t>
            </w: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hint="eastAsia"/>
                <w:noProof/>
              </w:rPr>
            </w:pPr>
            <w:bookmarkStart w:id="769" w:name="_Hlk529276357"/>
            <w:r w:rsidRPr="00A87ADE">
              <w:rPr>
                <w:noProof/>
              </w:rPr>
              <w:t>interfaceId</w:t>
            </w:r>
            <w:bookmarkEnd w:id="769"/>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r w:rsidRPr="00A87ADE">
              <w:t>string</w:t>
            </w:r>
          </w:p>
        </w:tc>
        <w:tc>
          <w:tcPr>
            <w:tcW w:w="474" w:type="dxa"/>
            <w:tcBorders>
              <w:top w:val="single" w:sz="4" w:space="0" w:color="auto"/>
              <w:left w:val="single" w:sz="4" w:space="0" w:color="auto"/>
              <w:bottom w:val="single" w:sz="4" w:space="0" w:color="auto"/>
              <w:right w:val="single" w:sz="4" w:space="0" w:color="auto"/>
            </w:tcBorders>
            <w:vAlign w:val="center"/>
          </w:tcPr>
          <w:p w:rsidR="00F0122B" w:rsidRPr="00A87ADE" w:rsidRDefault="00F0122B" w:rsidP="00DB3661">
            <w:pPr>
              <w:pStyle w:val="TAL"/>
              <w:jc w:val="center"/>
              <w:rPr>
                <w:szCs w:val="18"/>
                <w:lang w:bidi="ar-IQ"/>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lang w:eastAsia="zh-CN" w:bidi="ar-IQ"/>
              </w:rPr>
            </w:pPr>
            <w:r w:rsidRPr="00A87ADE">
              <w:rPr>
                <w:rFonts w:hint="eastAsia"/>
                <w:lang w:eastAsia="zh-CN" w:bidi="ar-IQ"/>
              </w:rPr>
              <w:t>0</w:t>
            </w:r>
            <w:r w:rsidRPr="00A87ADE">
              <w:rPr>
                <w:lang w:eastAsia="zh-CN" w:bidi="ar-IQ"/>
              </w:rPr>
              <w:t>..</w:t>
            </w:r>
            <w:r w:rsidRPr="00A87ADE">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szCs w:val="18"/>
              </w:rPr>
            </w:pPr>
            <w:r w:rsidRPr="00A87ADE">
              <w:rPr>
                <w:noProof/>
              </w:rPr>
              <w:t>the interface identification provided by the messaging node (originator/destination).</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rPr>
            </w:pPr>
            <w:bookmarkStart w:id="770" w:name="_Hlk529276368"/>
            <w:r w:rsidRPr="00A87ADE">
              <w:rPr>
                <w:noProof/>
              </w:rPr>
              <w:t>interfaceText</w:t>
            </w:r>
            <w:bookmarkEnd w:id="770"/>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r w:rsidRPr="00A87ADE">
              <w:t>string</w:t>
            </w:r>
          </w:p>
        </w:tc>
        <w:tc>
          <w:tcPr>
            <w:tcW w:w="474" w:type="dxa"/>
            <w:tcBorders>
              <w:top w:val="single" w:sz="4" w:space="0" w:color="auto"/>
              <w:left w:val="single" w:sz="4" w:space="0" w:color="auto"/>
              <w:bottom w:val="single" w:sz="4" w:space="0" w:color="auto"/>
              <w:right w:val="single" w:sz="4" w:space="0" w:color="auto"/>
            </w:tcBorders>
            <w:vAlign w:val="center"/>
          </w:tcPr>
          <w:p w:rsidR="00F0122B" w:rsidRPr="00A87ADE" w:rsidRDefault="00F0122B" w:rsidP="00DB3661">
            <w:pPr>
              <w:pStyle w:val="TAL"/>
              <w:jc w:val="center"/>
              <w:rPr>
                <w:szCs w:val="18"/>
                <w:lang w:bidi="ar-IQ"/>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szCs w:val="18"/>
              </w:rPr>
            </w:pPr>
            <w:r w:rsidRPr="00A87ADE">
              <w:t>It is the consolidation information about the application associated with the charging event</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rPr>
            </w:pPr>
            <w:r w:rsidRPr="00A87ADE">
              <w:rPr>
                <w:noProof/>
              </w:rPr>
              <w:t>interfacePort</w:t>
            </w:r>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r w:rsidRPr="00A87ADE">
              <w:t>string</w:t>
            </w:r>
          </w:p>
        </w:tc>
        <w:tc>
          <w:tcPr>
            <w:tcW w:w="47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jc w:val="center"/>
              <w:rPr>
                <w:szCs w:val="18"/>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szCs w:val="18"/>
              </w:rPr>
            </w:pPr>
            <w:r w:rsidRPr="00A87ADE">
              <w:t>the port-identification or contains information about the transport layer port used by the application associated with the charging event</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r w:rsidR="00F0122B" w:rsidRPr="00A87ADE" w:rsidTr="00DB3661">
        <w:trPr>
          <w:jc w:val="center"/>
        </w:trPr>
        <w:tc>
          <w:tcPr>
            <w:tcW w:w="1556"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rPr>
            </w:pPr>
            <w:r w:rsidRPr="00A87ADE">
              <w:rPr>
                <w:noProof/>
              </w:rPr>
              <w:t>interfaceType</w:t>
            </w:r>
          </w:p>
        </w:tc>
        <w:tc>
          <w:tcPr>
            <w:tcW w:w="179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r w:rsidRPr="00A87ADE">
              <w:rPr>
                <w:rFonts w:cs="Arial"/>
                <w:szCs w:val="18"/>
                <w:lang w:eastAsia="zh-CN"/>
              </w:rPr>
              <w:t>InterfaceType</w:t>
            </w:r>
          </w:p>
        </w:tc>
        <w:tc>
          <w:tcPr>
            <w:tcW w:w="474" w:type="dxa"/>
            <w:tcBorders>
              <w:top w:val="single" w:sz="4" w:space="0" w:color="auto"/>
              <w:left w:val="single" w:sz="4" w:space="0" w:color="auto"/>
              <w:bottom w:val="single" w:sz="4" w:space="0" w:color="auto"/>
              <w:right w:val="single" w:sz="4" w:space="0" w:color="auto"/>
            </w:tcBorders>
            <w:vAlign w:val="center"/>
          </w:tcPr>
          <w:p w:rsidR="00F0122B" w:rsidRPr="00A87ADE" w:rsidRDefault="00F0122B" w:rsidP="00DB3661">
            <w:pPr>
              <w:pStyle w:val="TAL"/>
              <w:jc w:val="center"/>
              <w:rPr>
                <w:szCs w:val="18"/>
                <w:lang w:bidi="ar-IQ"/>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lang w:eastAsia="zh-CN" w:bidi="ar-IQ"/>
              </w:rPr>
            </w:pPr>
            <w:r w:rsidRPr="00A87ADE">
              <w:rPr>
                <w:rFonts w:hint="eastAsia"/>
                <w:lang w:eastAsia="zh-CN" w:bidi="ar-IQ"/>
              </w:rPr>
              <w:t>0</w:t>
            </w:r>
            <w:r w:rsidRPr="00A87ADE">
              <w:rPr>
                <w:lang w:eastAsia="zh-CN" w:bidi="ar-IQ"/>
              </w:rPr>
              <w:t>..</w:t>
            </w:r>
            <w:r w:rsidRPr="00A87ADE">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noProof/>
                <w:szCs w:val="18"/>
              </w:rPr>
            </w:pPr>
            <w:r w:rsidRPr="00A87ADE">
              <w:t>type of interface / nature of the transaction in the messaging node for which the charging event occurs</w:t>
            </w:r>
          </w:p>
        </w:tc>
        <w:tc>
          <w:tcPr>
            <w:tcW w:w="1843" w:type="dxa"/>
            <w:tcBorders>
              <w:top w:val="single" w:sz="4" w:space="0" w:color="auto"/>
              <w:left w:val="single" w:sz="4" w:space="0" w:color="auto"/>
              <w:bottom w:val="single" w:sz="4" w:space="0" w:color="auto"/>
              <w:right w:val="single" w:sz="4" w:space="0" w:color="auto"/>
            </w:tcBorders>
          </w:tcPr>
          <w:p w:rsidR="00F0122B" w:rsidRPr="00A87ADE" w:rsidRDefault="00F0122B" w:rsidP="00DB3661">
            <w:pPr>
              <w:pStyle w:val="TAL"/>
              <w:rPr>
                <w:rFonts w:cs="Arial" w:hint="eastAsia"/>
                <w:szCs w:val="18"/>
                <w:lang w:eastAsia="zh-CN"/>
              </w:rPr>
            </w:pPr>
          </w:p>
        </w:tc>
      </w:tr>
    </w:tbl>
    <w:p w:rsidR="00F0122B" w:rsidRDefault="00F0122B" w:rsidP="008D79D4"/>
    <w:p w:rsidR="0069143A" w:rsidRPr="00BD6F46" w:rsidRDefault="0069143A" w:rsidP="0069143A">
      <w:pPr>
        <w:pStyle w:val="Heading5"/>
        <w:rPr>
          <w:lang w:eastAsia="zh-CN"/>
        </w:rPr>
      </w:pPr>
      <w:bookmarkStart w:id="771" w:name="_Toc27749558"/>
      <w:bookmarkStart w:id="772" w:name="_Toc28709485"/>
      <w:bookmarkStart w:id="773" w:name="_Toc44671104"/>
      <w:bookmarkStart w:id="774" w:name="_Toc51919013"/>
      <w:bookmarkStart w:id="775" w:name="_Toc155608753"/>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4</w:t>
      </w:r>
      <w:r w:rsidRPr="00BD6F46">
        <w:rPr>
          <w:lang w:eastAsia="zh-CN"/>
        </w:rPr>
        <w:tab/>
        <w:t xml:space="preserve">5G </w:t>
      </w:r>
      <w:r w:rsidRPr="002C4D40">
        <w:rPr>
          <w:lang w:eastAsia="zh-CN"/>
        </w:rPr>
        <w:t xml:space="preserve">connection and mobility </w:t>
      </w:r>
      <w:r>
        <w:rPr>
          <w:lang w:eastAsia="zh-CN"/>
        </w:rPr>
        <w:t xml:space="preserve">Specified </w:t>
      </w:r>
      <w:r w:rsidRPr="00BD6F46">
        <w:rPr>
          <w:lang w:eastAsia="zh-CN"/>
        </w:rPr>
        <w:t>Data Type</w:t>
      </w:r>
      <w:bookmarkEnd w:id="771"/>
      <w:bookmarkEnd w:id="772"/>
      <w:bookmarkEnd w:id="773"/>
      <w:bookmarkEnd w:id="774"/>
      <w:bookmarkEnd w:id="775"/>
    </w:p>
    <w:p w:rsidR="0069143A" w:rsidRPr="00BD6F46" w:rsidRDefault="0069143A" w:rsidP="0069143A">
      <w:pPr>
        <w:pStyle w:val="Heading6"/>
        <w:rPr>
          <w:lang w:eastAsia="zh-CN"/>
        </w:rPr>
      </w:pPr>
      <w:bookmarkStart w:id="776" w:name="_Toc27749559"/>
      <w:bookmarkStart w:id="777" w:name="_Toc28709486"/>
      <w:bookmarkStart w:id="778" w:name="_Toc44671105"/>
      <w:bookmarkStart w:id="779" w:name="_Toc51919014"/>
      <w:bookmarkStart w:id="780" w:name="_Toc155608754"/>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4</w:t>
      </w:r>
      <w:r w:rsidRPr="00BD6F46">
        <w:rPr>
          <w:lang w:eastAsia="zh-CN"/>
        </w:rPr>
        <w:t>.1</w:t>
      </w:r>
      <w:r w:rsidRPr="00BD6F46">
        <w:rPr>
          <w:lang w:eastAsia="zh-CN"/>
        </w:rPr>
        <w:tab/>
      </w:r>
      <w:r>
        <w:rPr>
          <w:lang w:eastAsia="zh-CN"/>
        </w:rPr>
        <w:t>T</w:t>
      </w:r>
      <w:r w:rsidRPr="00BD6F46">
        <w:rPr>
          <w:lang w:eastAsia="zh-CN"/>
        </w:rPr>
        <w:t xml:space="preserve">ype </w:t>
      </w:r>
      <w:r w:rsidRPr="00BD6F46">
        <w:rPr>
          <w:rFonts w:hint="eastAsia"/>
          <w:lang w:eastAsia="zh-CN"/>
        </w:rPr>
        <w:t>ChargingData</w:t>
      </w:r>
      <w:r w:rsidRPr="00BD6F46">
        <w:rPr>
          <w:lang w:eastAsia="zh-CN"/>
        </w:rPr>
        <w:t>Request</w:t>
      </w:r>
      <w:bookmarkEnd w:id="776"/>
      <w:bookmarkEnd w:id="777"/>
      <w:bookmarkEnd w:id="778"/>
      <w:bookmarkEnd w:id="779"/>
      <w:bookmarkEnd w:id="780"/>
    </w:p>
    <w:p w:rsidR="0069143A" w:rsidRPr="00BD6F46" w:rsidRDefault="0069143A" w:rsidP="0069143A">
      <w:pPr>
        <w:rPr>
          <w:lang w:eastAsia="zh-CN"/>
        </w:rPr>
      </w:pPr>
      <w:r w:rsidRPr="00BD6F46">
        <w:rPr>
          <w:lang w:eastAsia="zh-CN"/>
        </w:rPr>
        <w:t xml:space="preserve">This clause </w:t>
      </w:r>
      <w:r>
        <w:rPr>
          <w:lang w:eastAsia="zh-CN"/>
        </w:rPr>
        <w:t>specifies</w:t>
      </w:r>
      <w:r w:rsidRPr="00BD6F46">
        <w:rPr>
          <w:lang w:eastAsia="zh-CN"/>
        </w:rPr>
        <w:t xml:space="preserve"> additional attributes of the </w:t>
      </w:r>
      <w:r w:rsidRPr="00BD6F46">
        <w:t xml:space="preserve">type </w:t>
      </w:r>
      <w:r w:rsidRPr="00BD6F46">
        <w:rPr>
          <w:rFonts w:hint="eastAsia"/>
          <w:lang w:eastAsia="zh-CN"/>
        </w:rPr>
        <w:t>ChargingData</w:t>
      </w:r>
      <w:r w:rsidRPr="00BD6F46">
        <w:rPr>
          <w:lang w:eastAsia="zh-CN"/>
        </w:rPr>
        <w:t>Request</w:t>
      </w:r>
      <w:r w:rsidRPr="00BD6F46">
        <w:t xml:space="preserve"> defined in clause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1</w:t>
      </w:r>
      <w:r w:rsidRPr="00BD6F46">
        <w:rPr>
          <w:rFonts w:hint="eastAsia"/>
          <w:lang w:eastAsia="zh-CN"/>
        </w:rPr>
        <w:t>.1</w:t>
      </w:r>
      <w:r w:rsidRPr="00BD6F46">
        <w:t xml:space="preserve"> </w:t>
      </w:r>
      <w:r w:rsidRPr="00BD6F46">
        <w:rPr>
          <w:lang w:eastAsia="zh-CN"/>
        </w:rPr>
        <w:t xml:space="preserve">for 5G </w:t>
      </w:r>
      <w:r w:rsidRPr="002C4D40">
        <w:rPr>
          <w:lang w:eastAsia="zh-CN"/>
        </w:rPr>
        <w:t>connection and mobility</w:t>
      </w:r>
      <w:r w:rsidRPr="00BD6F46">
        <w:rPr>
          <w:lang w:eastAsia="zh-CN"/>
        </w:rPr>
        <w:t xml:space="preserve"> described in 3GPP TS 32.25</w:t>
      </w:r>
      <w:r>
        <w:rPr>
          <w:lang w:eastAsia="zh-CN"/>
        </w:rPr>
        <w:t xml:space="preserve">6 </w:t>
      </w:r>
      <w:r w:rsidRPr="00BD6F46">
        <w:rPr>
          <w:lang w:eastAsia="zh-CN"/>
        </w:rPr>
        <w:t>[3</w:t>
      </w:r>
      <w:r>
        <w:rPr>
          <w:lang w:eastAsia="zh-CN"/>
        </w:rPr>
        <w:t>1</w:t>
      </w:r>
      <w:r w:rsidRPr="00BD6F46">
        <w:rPr>
          <w:lang w:eastAsia="zh-CN"/>
        </w:rPr>
        <w:t>]</w:t>
      </w:r>
      <w:r w:rsidRPr="00BD6F46">
        <w:t>.</w:t>
      </w:r>
    </w:p>
    <w:p w:rsidR="0069143A" w:rsidRPr="00BD6F46" w:rsidRDefault="0069143A" w:rsidP="0069143A">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4</w:t>
      </w:r>
      <w:r w:rsidRPr="00BD6F46">
        <w:rPr>
          <w:lang w:eastAsia="zh-CN"/>
        </w:rPr>
        <w:t>.1-1</w:t>
      </w:r>
      <w:r w:rsidRPr="00BD6F46">
        <w:t xml:space="preserve">: 5G </w:t>
      </w:r>
      <w:r w:rsidRPr="002C4D40">
        <w:rPr>
          <w:lang w:eastAsia="zh-CN"/>
        </w:rPr>
        <w:t xml:space="preserve">connection and mobility </w:t>
      </w:r>
      <w:r>
        <w:rPr>
          <w:lang w:eastAsia="zh-CN"/>
        </w:rPr>
        <w:t>Specified</w:t>
      </w:r>
      <w:r w:rsidRPr="00BD6F46">
        <w:t xml:space="preserve"> </w:t>
      </w:r>
      <w:r w:rsidRPr="00BD6F46">
        <w:rPr>
          <w:lang w:eastAsia="zh-CN"/>
        </w:rPr>
        <w:t>attribute</w:t>
      </w:r>
      <w:r w:rsidRPr="00BD6F46">
        <w:t xml:space="preserve"> of type </w:t>
      </w:r>
      <w:r w:rsidRPr="00BD6F46">
        <w:rPr>
          <w:rFonts w:hint="eastAsia"/>
          <w:lang w:eastAsia="zh-CN"/>
        </w:rPr>
        <w:t>ChargingData</w:t>
      </w:r>
      <w:r w:rsidRPr="00BD6F46">
        <w:rPr>
          <w:lang w:eastAsia="zh-CN"/>
        </w:rPr>
        <w:t>Request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
      <w:tr w:rsidR="0069143A" w:rsidRPr="00BD6F46" w:rsidTr="00777A4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69143A" w:rsidRPr="00BD6F46" w:rsidRDefault="0069143A" w:rsidP="00777A4B">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69143A" w:rsidRPr="00BD6F46" w:rsidRDefault="0069143A" w:rsidP="00777A4B">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69143A" w:rsidRPr="00BD6F46" w:rsidRDefault="0069143A" w:rsidP="00777A4B">
            <w:pPr>
              <w:pStyle w:val="TAH"/>
            </w:pPr>
            <w:r w:rsidRPr="00BD6F4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69143A" w:rsidRPr="00BD6F46" w:rsidRDefault="0069143A" w:rsidP="00777A4B">
            <w:pPr>
              <w:pStyle w:val="TAH"/>
              <w:jc w:val="left"/>
            </w:pPr>
            <w:r w:rsidRPr="00BD6F46">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69143A" w:rsidRPr="00BD6F46" w:rsidRDefault="0069143A" w:rsidP="00777A4B">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69143A" w:rsidRPr="00BD6F46" w:rsidRDefault="0069143A" w:rsidP="00777A4B">
            <w:pPr>
              <w:pStyle w:val="TAH"/>
              <w:rPr>
                <w:rFonts w:cs="Arial"/>
                <w:szCs w:val="18"/>
              </w:rPr>
            </w:pPr>
            <w:r w:rsidRPr="00BD6F46">
              <w:rPr>
                <w:rFonts w:cs="Arial"/>
                <w:szCs w:val="18"/>
              </w:rPr>
              <w:t>Applicability</w:t>
            </w:r>
          </w:p>
        </w:tc>
      </w:tr>
      <w:tr w:rsidR="00420138" w:rsidRPr="00BD6F46" w:rsidTr="00777A4B">
        <w:trPr>
          <w:jc w:val="center"/>
        </w:trPr>
        <w:tc>
          <w:tcPr>
            <w:tcW w:w="1556" w:type="dxa"/>
            <w:tcBorders>
              <w:top w:val="single" w:sz="4" w:space="0" w:color="auto"/>
              <w:left w:val="single" w:sz="4" w:space="0" w:color="auto"/>
              <w:bottom w:val="single" w:sz="4" w:space="0" w:color="auto"/>
              <w:right w:val="single" w:sz="4" w:space="0" w:color="auto"/>
            </w:tcBorders>
          </w:tcPr>
          <w:p w:rsidR="00420138" w:rsidRDefault="00420138" w:rsidP="00420138">
            <w:pPr>
              <w:pStyle w:val="TAL"/>
            </w:pPr>
            <w:r>
              <w:rPr>
                <w:lang w:eastAsia="zh-CN" w:bidi="ar-IQ"/>
              </w:rPr>
              <w:t>aMFId</w:t>
            </w:r>
          </w:p>
        </w:tc>
        <w:tc>
          <w:tcPr>
            <w:tcW w:w="1794" w:type="dxa"/>
            <w:tcBorders>
              <w:top w:val="single" w:sz="4" w:space="0" w:color="auto"/>
              <w:left w:val="single" w:sz="4" w:space="0" w:color="auto"/>
              <w:bottom w:val="single" w:sz="4" w:space="0" w:color="auto"/>
              <w:right w:val="single" w:sz="4" w:space="0" w:color="auto"/>
            </w:tcBorders>
          </w:tcPr>
          <w:p w:rsidR="00420138" w:rsidRDefault="00420138" w:rsidP="00420138">
            <w:pPr>
              <w:pStyle w:val="TAL"/>
            </w:pPr>
            <w:r>
              <w:rPr>
                <w:lang w:eastAsia="zh-CN"/>
              </w:rPr>
              <w:t>AmfId</w:t>
            </w:r>
          </w:p>
        </w:tc>
        <w:tc>
          <w:tcPr>
            <w:tcW w:w="474" w:type="dxa"/>
            <w:tcBorders>
              <w:top w:val="single" w:sz="4" w:space="0" w:color="auto"/>
              <w:left w:val="single" w:sz="4" w:space="0" w:color="auto"/>
              <w:bottom w:val="single" w:sz="4" w:space="0" w:color="auto"/>
              <w:right w:val="single" w:sz="4" w:space="0" w:color="auto"/>
            </w:tcBorders>
          </w:tcPr>
          <w:p w:rsidR="00420138" w:rsidRPr="00BD6F46" w:rsidRDefault="00420138" w:rsidP="00420138">
            <w:pPr>
              <w:pStyle w:val="TAC"/>
              <w:rPr>
                <w:szCs w:val="18"/>
                <w:lang w:bidi="ar-IQ"/>
              </w:rPr>
            </w:pPr>
            <w:r>
              <w:rPr>
                <w:lang w:eastAsia="zh-CN"/>
              </w:rPr>
              <w:t>O</w:t>
            </w:r>
            <w:r>
              <w:rPr>
                <w:vertAlign w:val="subscript"/>
                <w:lang w:eastAsia="zh-CN"/>
              </w:rPr>
              <w:t>C</w:t>
            </w:r>
          </w:p>
        </w:tc>
        <w:tc>
          <w:tcPr>
            <w:tcW w:w="1134" w:type="dxa"/>
            <w:tcBorders>
              <w:top w:val="single" w:sz="4" w:space="0" w:color="auto"/>
              <w:left w:val="single" w:sz="4" w:space="0" w:color="auto"/>
              <w:bottom w:val="single" w:sz="4" w:space="0" w:color="auto"/>
              <w:right w:val="single" w:sz="4" w:space="0" w:color="auto"/>
            </w:tcBorders>
          </w:tcPr>
          <w:p w:rsidR="00420138" w:rsidRPr="00BD6F46" w:rsidRDefault="00420138" w:rsidP="00420138">
            <w:pPr>
              <w:pStyle w:val="TAL"/>
              <w:rPr>
                <w:rFonts w:hint="eastAsia"/>
                <w:lang w:eastAsia="zh-CN" w:bidi="ar-IQ"/>
              </w:rPr>
            </w:pPr>
            <w:r>
              <w:rPr>
                <w:noProof/>
                <w:lang w:eastAsia="zh-CN"/>
              </w:rPr>
              <w:t>0..1</w:t>
            </w:r>
          </w:p>
        </w:tc>
        <w:tc>
          <w:tcPr>
            <w:tcW w:w="2547" w:type="dxa"/>
            <w:tcBorders>
              <w:top w:val="single" w:sz="4" w:space="0" w:color="auto"/>
              <w:left w:val="single" w:sz="4" w:space="0" w:color="auto"/>
              <w:bottom w:val="single" w:sz="4" w:space="0" w:color="auto"/>
              <w:right w:val="single" w:sz="4" w:space="0" w:color="auto"/>
            </w:tcBorders>
          </w:tcPr>
          <w:p w:rsidR="00420138" w:rsidRPr="00BD6F46" w:rsidRDefault="00420138" w:rsidP="00420138">
            <w:pPr>
              <w:pStyle w:val="TAL"/>
            </w:pPr>
            <w:r>
              <w:t>AMF identifier</w:t>
            </w:r>
          </w:p>
        </w:tc>
        <w:tc>
          <w:tcPr>
            <w:tcW w:w="1843" w:type="dxa"/>
            <w:tcBorders>
              <w:top w:val="single" w:sz="4" w:space="0" w:color="auto"/>
              <w:left w:val="single" w:sz="4" w:space="0" w:color="auto"/>
              <w:bottom w:val="single" w:sz="4" w:space="0" w:color="auto"/>
              <w:right w:val="single" w:sz="4" w:space="0" w:color="auto"/>
            </w:tcBorders>
          </w:tcPr>
          <w:p w:rsidR="00420138" w:rsidRPr="00BD6F46" w:rsidRDefault="00420138" w:rsidP="00420138">
            <w:pPr>
              <w:pStyle w:val="TAL"/>
              <w:rPr>
                <w:rFonts w:cs="Arial"/>
                <w:szCs w:val="18"/>
              </w:rPr>
            </w:pPr>
          </w:p>
        </w:tc>
      </w:tr>
      <w:tr w:rsidR="0069143A" w:rsidRPr="00BD6F46" w:rsidTr="00777A4B">
        <w:trPr>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rPr>
            </w:pPr>
            <w:r>
              <w:t>registration</w:t>
            </w:r>
            <w:r w:rsidRPr="002F3ED2">
              <w:t>ChargingInformation</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rPr>
            </w:pPr>
            <w:r>
              <w:t>Registration</w:t>
            </w:r>
            <w:r w:rsidRPr="002F3ED2">
              <w:t>ChargingInformation</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lang w:eastAsia="zh-CN"/>
              </w:rPr>
            </w:pPr>
            <w:r w:rsidRPr="00BD6F46">
              <w:rPr>
                <w:szCs w:val="18"/>
                <w:lang w:bidi="ar-IQ"/>
              </w:rPr>
              <w:t>O</w:t>
            </w:r>
            <w:r w:rsidRPr="00BD6F46">
              <w:rPr>
                <w:szCs w:val="18"/>
                <w:vertAlign w:val="subscript"/>
                <w:lang w:bidi="ar-IQ"/>
              </w:rPr>
              <w:t>M</w:t>
            </w:r>
            <w:r w:rsidRPr="00BD6F46" w:rsidDel="00D053B8">
              <w:rPr>
                <w:lang w:bidi="ar-IQ"/>
              </w:rPr>
              <w:t xml:space="preserve"> </w:t>
            </w:r>
          </w:p>
        </w:tc>
        <w:tc>
          <w:tcPr>
            <w:tcW w:w="113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rPr>
            </w:pPr>
            <w:r w:rsidRPr="00BD6F46">
              <w:t xml:space="preserve">This field holds the </w:t>
            </w:r>
            <w:r w:rsidRPr="00BD6F46">
              <w:rPr>
                <w:lang w:bidi="ar-IQ"/>
              </w:rPr>
              <w:t xml:space="preserve">5G </w:t>
            </w:r>
            <w:r>
              <w:t xml:space="preserve">registration </w:t>
            </w:r>
            <w:r w:rsidRPr="00BD6F46">
              <w:rPr>
                <w:lang w:bidi="ar-IQ"/>
              </w:rPr>
              <w:t>specific</w:t>
            </w:r>
            <w:r w:rsidRPr="00BD6F46">
              <w:t xml:space="preserve"> information</w:t>
            </w:r>
            <w:r w:rsidRPr="00BD6F46">
              <w:rPr>
                <w:lang w:eastAsia="zh-CN"/>
              </w:rPr>
              <w:t>.</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rPr>
            </w:pPr>
          </w:p>
        </w:tc>
      </w:tr>
      <w:tr w:rsidR="0069143A" w:rsidRPr="00BD6F46" w:rsidTr="00777A4B">
        <w:trPr>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szCs w:val="18"/>
                <w:lang w:eastAsia="zh-CN"/>
              </w:rPr>
            </w:pPr>
            <w:r>
              <w:t>n2Connection</w:t>
            </w:r>
            <w:r w:rsidRPr="002F3ED2">
              <w:t>ChargingInformation</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r>
              <w:t>N2Connection</w:t>
            </w:r>
            <w:r w:rsidRPr="002F3ED2">
              <w:t>ChargingInformation</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lang w:bidi="ar-IQ"/>
              </w:rPr>
            </w:pPr>
            <w:r w:rsidRPr="00BD6F46">
              <w:rPr>
                <w:szCs w:val="18"/>
                <w:lang w:bidi="ar-IQ"/>
              </w:rPr>
              <w:t>O</w:t>
            </w:r>
            <w:r w:rsidRPr="00BD6F46">
              <w:rPr>
                <w:szCs w:val="18"/>
                <w:vertAlign w:val="subscript"/>
                <w:lang w:bidi="ar-IQ"/>
              </w:rPr>
              <w:t>M</w:t>
            </w:r>
            <w:r w:rsidRPr="00BD6F46" w:rsidDel="00D053B8">
              <w:rPr>
                <w:lang w:bidi="ar-IQ"/>
              </w:rPr>
              <w:t xml:space="preserve"> </w:t>
            </w:r>
          </w:p>
        </w:tc>
        <w:tc>
          <w:tcPr>
            <w:tcW w:w="113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noProof/>
              </w:rPr>
            </w:pPr>
            <w:r w:rsidRPr="00BD6F46">
              <w:t xml:space="preserve">This field holds the </w:t>
            </w:r>
            <w:r w:rsidRPr="00BD6F46">
              <w:rPr>
                <w:lang w:bidi="ar-IQ"/>
              </w:rPr>
              <w:t xml:space="preserve">5G </w:t>
            </w:r>
            <w:r>
              <w:rPr>
                <w:lang w:bidi="ar-IQ"/>
              </w:rPr>
              <w:t>N2 connection</w:t>
            </w:r>
            <w:r w:rsidRPr="00BD6F46">
              <w:rPr>
                <w:lang w:bidi="ar-IQ"/>
              </w:rPr>
              <w:t xml:space="preserve"> specific</w:t>
            </w:r>
            <w:r w:rsidRPr="00BD6F46">
              <w:t xml:space="preserve"> information</w:t>
            </w:r>
            <w:r>
              <w:t>.</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rPr>
            </w:pPr>
          </w:p>
        </w:tc>
      </w:tr>
      <w:tr w:rsidR="0069143A" w:rsidRPr="00BD6F46" w:rsidTr="00777A4B">
        <w:trPr>
          <w:jc w:val="center"/>
        </w:trPr>
        <w:tc>
          <w:tcPr>
            <w:tcW w:w="1556" w:type="dxa"/>
            <w:tcBorders>
              <w:top w:val="single" w:sz="4" w:space="0" w:color="auto"/>
              <w:left w:val="single" w:sz="4" w:space="0" w:color="auto"/>
              <w:bottom w:val="single" w:sz="4" w:space="0" w:color="auto"/>
              <w:right w:val="single" w:sz="4" w:space="0" w:color="auto"/>
            </w:tcBorders>
          </w:tcPr>
          <w:p w:rsidR="0069143A" w:rsidRPr="003A3FD5" w:rsidRDefault="0069143A" w:rsidP="00777A4B">
            <w:pPr>
              <w:pStyle w:val="TAL"/>
              <w:rPr>
                <w:lang w:bidi="ar-IQ"/>
              </w:rPr>
            </w:pPr>
            <w:r>
              <w:t>locationReportingChargingInformation</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t>LocationReportingChargingInformation</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sidRPr="00BD6F46">
              <w:rPr>
                <w:szCs w:val="18"/>
                <w:lang w:bidi="ar-IQ"/>
              </w:rPr>
              <w:t>O</w:t>
            </w:r>
            <w:r w:rsidRPr="00BD6F46">
              <w:rPr>
                <w:szCs w:val="18"/>
                <w:vertAlign w:val="subscript"/>
                <w:lang w:bidi="ar-IQ"/>
              </w:rPr>
              <w:t>M</w:t>
            </w:r>
            <w:r w:rsidRPr="00BD6F46" w:rsidDel="00D053B8">
              <w:rPr>
                <w:lang w:bidi="ar-IQ"/>
              </w:rPr>
              <w:t xml:space="preserve"> </w:t>
            </w:r>
          </w:p>
        </w:tc>
        <w:tc>
          <w:tcPr>
            <w:tcW w:w="113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pPr>
            <w:r w:rsidRPr="00BD6F46">
              <w:t xml:space="preserve">This field holds the </w:t>
            </w:r>
            <w:r w:rsidRPr="00BD6F46">
              <w:rPr>
                <w:lang w:bidi="ar-IQ"/>
              </w:rPr>
              <w:t xml:space="preserve">5G </w:t>
            </w:r>
            <w:r>
              <w:rPr>
                <w:lang w:bidi="ar-IQ"/>
              </w:rPr>
              <w:t>Location reporting</w:t>
            </w:r>
            <w:r w:rsidRPr="00BD6F46">
              <w:rPr>
                <w:lang w:bidi="ar-IQ"/>
              </w:rPr>
              <w:t xml:space="preserve"> specific</w:t>
            </w:r>
            <w:r w:rsidRPr="00BD6F46">
              <w:t xml:space="preserve"> information</w:t>
            </w:r>
            <w:r>
              <w:t>.</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rPr>
            </w:pPr>
          </w:p>
        </w:tc>
      </w:tr>
    </w:tbl>
    <w:p w:rsidR="0069143A" w:rsidRPr="00BD6F46" w:rsidRDefault="0069143A" w:rsidP="0069143A">
      <w:pPr>
        <w:rPr>
          <w:lang w:eastAsia="zh-CN"/>
        </w:rPr>
      </w:pPr>
    </w:p>
    <w:p w:rsidR="0069143A" w:rsidRPr="00BD6F46" w:rsidRDefault="0069143A" w:rsidP="0069143A">
      <w:pPr>
        <w:pStyle w:val="Heading6"/>
        <w:rPr>
          <w:lang w:eastAsia="zh-CN"/>
        </w:rPr>
      </w:pPr>
      <w:bookmarkStart w:id="781" w:name="_Toc27749560"/>
      <w:bookmarkStart w:id="782" w:name="_Toc28709487"/>
      <w:bookmarkStart w:id="783" w:name="_Toc44671106"/>
      <w:bookmarkStart w:id="784" w:name="_Toc51919015"/>
      <w:bookmarkStart w:id="785" w:name="_Toc155608755"/>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4</w:t>
      </w:r>
      <w:r w:rsidRPr="00BD6F46">
        <w:rPr>
          <w:lang w:eastAsia="zh-CN"/>
        </w:rPr>
        <w:t>.2</w:t>
      </w:r>
      <w:r w:rsidRPr="00BD6F46">
        <w:rPr>
          <w:lang w:eastAsia="zh-CN"/>
        </w:rPr>
        <w:tab/>
      </w:r>
      <w:r>
        <w:rPr>
          <w:lang w:eastAsia="zh-CN"/>
        </w:rPr>
        <w:t>T</w:t>
      </w:r>
      <w:r w:rsidRPr="00BD6F46">
        <w:rPr>
          <w:lang w:eastAsia="zh-CN"/>
        </w:rPr>
        <w:t xml:space="preserve">ype </w:t>
      </w:r>
      <w:r w:rsidRPr="00BD6F46">
        <w:rPr>
          <w:rFonts w:hint="eastAsia"/>
          <w:lang w:eastAsia="zh-CN"/>
        </w:rPr>
        <w:t>ChargingData</w:t>
      </w:r>
      <w:r w:rsidRPr="00BD6F46">
        <w:rPr>
          <w:lang w:eastAsia="zh-CN"/>
        </w:rPr>
        <w:t>Response</w:t>
      </w:r>
      <w:bookmarkEnd w:id="781"/>
      <w:bookmarkEnd w:id="782"/>
      <w:bookmarkEnd w:id="783"/>
      <w:bookmarkEnd w:id="784"/>
      <w:bookmarkEnd w:id="785"/>
    </w:p>
    <w:p w:rsidR="0069143A" w:rsidRPr="00BD6F46" w:rsidRDefault="0069143A" w:rsidP="0069143A">
      <w:pPr>
        <w:rPr>
          <w:lang w:eastAsia="zh-CN"/>
        </w:rPr>
      </w:pPr>
      <w:r w:rsidRPr="00BD6F46">
        <w:rPr>
          <w:lang w:eastAsia="zh-CN"/>
        </w:rPr>
        <w:t xml:space="preserve">This clause </w:t>
      </w:r>
      <w:r>
        <w:rPr>
          <w:lang w:eastAsia="zh-CN"/>
        </w:rPr>
        <w:t>specifies</w:t>
      </w:r>
      <w:r w:rsidRPr="00BD6F46">
        <w:rPr>
          <w:lang w:eastAsia="zh-CN"/>
        </w:rPr>
        <w:t xml:space="preserve"> additional attributes of the </w:t>
      </w:r>
      <w:r w:rsidRPr="00BD6F46">
        <w:t xml:space="preserve">type </w:t>
      </w:r>
      <w:r w:rsidRPr="00BD6F46">
        <w:rPr>
          <w:rFonts w:hint="eastAsia"/>
          <w:lang w:eastAsia="zh-CN"/>
        </w:rPr>
        <w:t>ChargingData</w:t>
      </w:r>
      <w:r w:rsidRPr="00BD6F46">
        <w:rPr>
          <w:lang w:eastAsia="zh-CN"/>
        </w:rPr>
        <w:t>Response</w:t>
      </w:r>
      <w:r w:rsidRPr="00BD6F46">
        <w:t xml:space="preserve"> defined in clause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1</w:t>
      </w:r>
      <w:r w:rsidRPr="00BD6F46">
        <w:rPr>
          <w:rFonts w:hint="eastAsia"/>
          <w:lang w:eastAsia="zh-CN"/>
        </w:rPr>
        <w:t xml:space="preserve">.2 </w:t>
      </w:r>
      <w:r w:rsidRPr="00BD6F46">
        <w:rPr>
          <w:lang w:eastAsia="zh-CN"/>
        </w:rPr>
        <w:t xml:space="preserve">for 5G </w:t>
      </w:r>
      <w:r w:rsidRPr="002C4D40">
        <w:rPr>
          <w:lang w:eastAsia="zh-CN"/>
        </w:rPr>
        <w:t>connection and mobility</w:t>
      </w:r>
      <w:r w:rsidRPr="00BD6F46">
        <w:rPr>
          <w:lang w:eastAsia="zh-CN"/>
        </w:rPr>
        <w:t xml:space="preserve"> described in 3GPP TS 32.25</w:t>
      </w:r>
      <w:r>
        <w:rPr>
          <w:lang w:eastAsia="zh-CN"/>
        </w:rPr>
        <w:t xml:space="preserve">6 </w:t>
      </w:r>
      <w:r w:rsidRPr="00BD6F46">
        <w:rPr>
          <w:lang w:eastAsia="zh-CN"/>
        </w:rPr>
        <w:t>[3</w:t>
      </w:r>
      <w:r>
        <w:rPr>
          <w:lang w:eastAsia="zh-CN"/>
        </w:rPr>
        <w:t>1</w:t>
      </w:r>
      <w:r w:rsidRPr="00BD6F46">
        <w:rPr>
          <w:lang w:eastAsia="zh-CN"/>
        </w:rPr>
        <w:t>]</w:t>
      </w:r>
      <w:r w:rsidRPr="00BD6F46">
        <w:t>.</w:t>
      </w:r>
    </w:p>
    <w:p w:rsidR="0069143A" w:rsidRPr="00BD6F46" w:rsidRDefault="0069143A" w:rsidP="0069143A">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4</w:t>
      </w:r>
      <w:r w:rsidRPr="00BD6F46">
        <w:rPr>
          <w:lang w:eastAsia="zh-CN"/>
        </w:rPr>
        <w:t>.2-</w:t>
      </w:r>
      <w:r w:rsidRPr="00BD6F46">
        <w:rPr>
          <w:rFonts w:hint="eastAsia"/>
          <w:lang w:eastAsia="zh-CN"/>
        </w:rPr>
        <w:t>1</w:t>
      </w:r>
      <w:r w:rsidRPr="00BD6F46">
        <w:t xml:space="preserve">: 5G </w:t>
      </w:r>
      <w:r w:rsidRPr="002C4D40">
        <w:rPr>
          <w:lang w:eastAsia="zh-CN"/>
        </w:rPr>
        <w:t xml:space="preserve">connection and mobility </w:t>
      </w:r>
      <w:r>
        <w:rPr>
          <w:lang w:eastAsia="zh-CN"/>
        </w:rPr>
        <w:t>Specified</w:t>
      </w:r>
      <w:r w:rsidRPr="00BD6F46">
        <w:t xml:space="preserve"> </w:t>
      </w:r>
      <w:r w:rsidRPr="00BD6F46">
        <w:rPr>
          <w:lang w:eastAsia="zh-CN"/>
        </w:rPr>
        <w:t>attribute</w:t>
      </w:r>
      <w:r w:rsidRPr="00BD6F46">
        <w:t xml:space="preserve"> of type </w:t>
      </w:r>
      <w:r w:rsidRPr="00BD6F46">
        <w:rPr>
          <w:rFonts w:hint="eastAsia"/>
          <w:lang w:eastAsia="zh-CN"/>
        </w:rPr>
        <w:t>ChargingData</w:t>
      </w:r>
      <w:r w:rsidRPr="00BD6F46">
        <w:rPr>
          <w:lang w:eastAsia="zh-CN"/>
        </w:rPr>
        <w:t>Response</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
      <w:tr w:rsidR="0069143A" w:rsidRPr="00BD6F46" w:rsidTr="00777A4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69143A" w:rsidRPr="00BD6F46" w:rsidRDefault="0069143A" w:rsidP="00777A4B">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69143A" w:rsidRPr="00BD6F46" w:rsidRDefault="0069143A" w:rsidP="00777A4B">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69143A" w:rsidRPr="00BD6F46" w:rsidRDefault="0069143A" w:rsidP="00777A4B">
            <w:pPr>
              <w:pStyle w:val="TAH"/>
            </w:pPr>
            <w:r w:rsidRPr="00BD6F4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69143A" w:rsidRPr="00BD6F46" w:rsidRDefault="0069143A" w:rsidP="00777A4B">
            <w:pPr>
              <w:pStyle w:val="TAH"/>
              <w:jc w:val="left"/>
            </w:pPr>
            <w:r w:rsidRPr="00BD6F46">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69143A" w:rsidRPr="00BD6F46" w:rsidRDefault="0069143A" w:rsidP="00777A4B">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69143A" w:rsidRPr="00BD6F46" w:rsidRDefault="0069143A" w:rsidP="00777A4B">
            <w:pPr>
              <w:pStyle w:val="TAH"/>
              <w:rPr>
                <w:rFonts w:cs="Arial"/>
                <w:szCs w:val="18"/>
              </w:rPr>
            </w:pPr>
            <w:r w:rsidRPr="00BD6F46">
              <w:rPr>
                <w:rFonts w:cs="Arial"/>
                <w:szCs w:val="18"/>
              </w:rPr>
              <w:t>Applicability</w:t>
            </w:r>
          </w:p>
        </w:tc>
      </w:tr>
      <w:tr w:rsidR="00E40C7B" w:rsidRPr="00BD6F46" w:rsidTr="00777A4B">
        <w:trPr>
          <w:jc w:val="center"/>
        </w:trPr>
        <w:tc>
          <w:tcPr>
            <w:tcW w:w="1556" w:type="dxa"/>
            <w:tcBorders>
              <w:top w:val="single" w:sz="4" w:space="0" w:color="auto"/>
              <w:left w:val="single" w:sz="4" w:space="0" w:color="auto"/>
              <w:bottom w:val="single" w:sz="4" w:space="0" w:color="auto"/>
              <w:right w:val="single" w:sz="4" w:space="0" w:color="auto"/>
            </w:tcBorders>
          </w:tcPr>
          <w:p w:rsidR="00E40C7B" w:rsidRPr="00BD6F46" w:rsidRDefault="00E40C7B" w:rsidP="00E40C7B">
            <w:pPr>
              <w:pStyle w:val="TAL"/>
              <w:rPr>
                <w:lang w:eastAsia="zh-CN"/>
              </w:rPr>
            </w:pPr>
            <w:r>
              <w:t>locationReportingChargingInformation</w:t>
            </w:r>
          </w:p>
        </w:tc>
        <w:tc>
          <w:tcPr>
            <w:tcW w:w="1794" w:type="dxa"/>
            <w:tcBorders>
              <w:top w:val="single" w:sz="4" w:space="0" w:color="auto"/>
              <w:left w:val="single" w:sz="4" w:space="0" w:color="auto"/>
              <w:bottom w:val="single" w:sz="4" w:space="0" w:color="auto"/>
              <w:right w:val="single" w:sz="4" w:space="0" w:color="auto"/>
            </w:tcBorders>
          </w:tcPr>
          <w:p w:rsidR="00E40C7B" w:rsidRPr="00BD6F46" w:rsidRDefault="00E40C7B" w:rsidP="00E40C7B">
            <w:pPr>
              <w:pStyle w:val="TAL"/>
              <w:rPr>
                <w:lang w:eastAsia="zh-CN"/>
              </w:rPr>
            </w:pPr>
            <w:r>
              <w:t>LocationReportingChargingInformation</w:t>
            </w:r>
          </w:p>
        </w:tc>
        <w:tc>
          <w:tcPr>
            <w:tcW w:w="474" w:type="dxa"/>
            <w:tcBorders>
              <w:top w:val="single" w:sz="4" w:space="0" w:color="auto"/>
              <w:left w:val="single" w:sz="4" w:space="0" w:color="auto"/>
              <w:bottom w:val="single" w:sz="4" w:space="0" w:color="auto"/>
              <w:right w:val="single" w:sz="4" w:space="0" w:color="auto"/>
            </w:tcBorders>
          </w:tcPr>
          <w:p w:rsidR="00E40C7B" w:rsidRPr="00BD6F46" w:rsidRDefault="00E40C7B" w:rsidP="00E40C7B">
            <w:pPr>
              <w:pStyle w:val="TAC"/>
              <w:rPr>
                <w:lang w:eastAsia="zh-CN"/>
              </w:rPr>
            </w:pPr>
            <w:r w:rsidRPr="00BD6F46">
              <w:rPr>
                <w:szCs w:val="18"/>
                <w:lang w:bidi="ar-IQ"/>
              </w:rPr>
              <w:t>O</w:t>
            </w:r>
            <w:r>
              <w:rPr>
                <w:szCs w:val="18"/>
                <w:vertAlign w:val="subscript"/>
                <w:lang w:bidi="ar-IQ"/>
              </w:rPr>
              <w:t>C</w:t>
            </w:r>
            <w:r w:rsidRPr="00BD6F46" w:rsidDel="00D053B8">
              <w:rPr>
                <w:lang w:bidi="ar-IQ"/>
              </w:rPr>
              <w:t xml:space="preserve"> </w:t>
            </w:r>
          </w:p>
        </w:tc>
        <w:tc>
          <w:tcPr>
            <w:tcW w:w="1134" w:type="dxa"/>
            <w:tcBorders>
              <w:top w:val="single" w:sz="4" w:space="0" w:color="auto"/>
              <w:left w:val="single" w:sz="4" w:space="0" w:color="auto"/>
              <w:bottom w:val="single" w:sz="4" w:space="0" w:color="auto"/>
              <w:right w:val="single" w:sz="4" w:space="0" w:color="auto"/>
            </w:tcBorders>
          </w:tcPr>
          <w:p w:rsidR="00E40C7B" w:rsidRPr="00BD6F46" w:rsidRDefault="00E40C7B" w:rsidP="00E40C7B">
            <w:pPr>
              <w:pStyle w:val="TAL"/>
              <w:rPr>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E40C7B" w:rsidRPr="00BD6F46" w:rsidRDefault="00E40C7B" w:rsidP="00E40C7B">
            <w:pPr>
              <w:pStyle w:val="TAL"/>
              <w:rPr>
                <w:noProof/>
              </w:rPr>
            </w:pPr>
            <w:r w:rsidRPr="00BD6F46">
              <w:t xml:space="preserve">This field holds the </w:t>
            </w:r>
            <w:r w:rsidRPr="00BD6F46">
              <w:rPr>
                <w:lang w:bidi="ar-IQ"/>
              </w:rPr>
              <w:t xml:space="preserve">5G </w:t>
            </w:r>
            <w:r w:rsidRPr="00F22CBB">
              <w:rPr>
                <w:lang w:bidi="ar-IQ"/>
              </w:rPr>
              <w:t>connection and mobility</w:t>
            </w:r>
            <w:r w:rsidRPr="00BD6F46">
              <w:rPr>
                <w:lang w:bidi="ar-IQ"/>
              </w:rPr>
              <w:t xml:space="preserve"> </w:t>
            </w:r>
            <w:r>
              <w:rPr>
                <w:lang w:eastAsia="zh-CN"/>
              </w:rPr>
              <w:t xml:space="preserve">location reporting </w:t>
            </w:r>
            <w:r w:rsidRPr="00BD6F46">
              <w:rPr>
                <w:lang w:bidi="ar-IQ"/>
              </w:rPr>
              <w:t>specific</w:t>
            </w:r>
            <w:r w:rsidRPr="00BD6F46">
              <w:t xml:space="preserve"> information</w:t>
            </w:r>
          </w:p>
        </w:tc>
        <w:tc>
          <w:tcPr>
            <w:tcW w:w="1843" w:type="dxa"/>
            <w:tcBorders>
              <w:top w:val="single" w:sz="4" w:space="0" w:color="auto"/>
              <w:left w:val="single" w:sz="4" w:space="0" w:color="auto"/>
              <w:bottom w:val="single" w:sz="4" w:space="0" w:color="auto"/>
              <w:right w:val="single" w:sz="4" w:space="0" w:color="auto"/>
            </w:tcBorders>
          </w:tcPr>
          <w:p w:rsidR="00E40C7B" w:rsidRPr="00BD6F46" w:rsidRDefault="00E40C7B" w:rsidP="00E40C7B">
            <w:pPr>
              <w:pStyle w:val="TAL"/>
              <w:rPr>
                <w:rFonts w:cs="Arial"/>
                <w:szCs w:val="18"/>
              </w:rPr>
            </w:pPr>
            <w:r>
              <w:rPr>
                <w:noProof/>
                <w:lang w:eastAsia="zh-CN"/>
              </w:rPr>
              <w:t>AMF_subs_PRA</w:t>
            </w:r>
          </w:p>
        </w:tc>
      </w:tr>
    </w:tbl>
    <w:p w:rsidR="0069143A" w:rsidRPr="00BD6F46" w:rsidRDefault="0069143A" w:rsidP="0069143A">
      <w:pPr>
        <w:rPr>
          <w:lang w:eastAsia="zh-CN"/>
        </w:rPr>
      </w:pPr>
    </w:p>
    <w:p w:rsidR="0069143A" w:rsidRPr="00BD6F46" w:rsidRDefault="0069143A" w:rsidP="0069143A">
      <w:pPr>
        <w:pStyle w:val="Heading6"/>
        <w:rPr>
          <w:lang w:eastAsia="zh-CN"/>
        </w:rPr>
      </w:pPr>
      <w:bookmarkStart w:id="786" w:name="_Toc27749561"/>
      <w:bookmarkStart w:id="787" w:name="_Toc28709488"/>
      <w:bookmarkStart w:id="788" w:name="_Toc44671107"/>
      <w:bookmarkStart w:id="789" w:name="_Toc51919016"/>
      <w:bookmarkStart w:id="790" w:name="_Toc155608756"/>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4</w:t>
      </w:r>
      <w:r w:rsidRPr="00BD6F46">
        <w:rPr>
          <w:lang w:eastAsia="zh-CN"/>
        </w:rPr>
        <w:t>.</w:t>
      </w:r>
      <w:r>
        <w:rPr>
          <w:lang w:eastAsia="zh-CN"/>
        </w:rPr>
        <w:t>3</w:t>
      </w:r>
      <w:r w:rsidRPr="00BD6F46">
        <w:rPr>
          <w:rFonts w:hint="eastAsia"/>
          <w:lang w:eastAsia="zh-CN"/>
        </w:rPr>
        <w:tab/>
      </w:r>
      <w:r>
        <w:rPr>
          <w:lang w:eastAsia="zh-CN"/>
        </w:rPr>
        <w:t>T</w:t>
      </w:r>
      <w:r w:rsidRPr="00BD6F46">
        <w:rPr>
          <w:lang w:eastAsia="zh-CN"/>
        </w:rPr>
        <w:t xml:space="preserve">ype </w:t>
      </w:r>
      <w:r>
        <w:t>Registration</w:t>
      </w:r>
      <w:r w:rsidRPr="002F3ED2">
        <w:t>ChargingInformation</w:t>
      </w:r>
      <w:bookmarkEnd w:id="786"/>
      <w:bookmarkEnd w:id="787"/>
      <w:bookmarkEnd w:id="788"/>
      <w:bookmarkEnd w:id="789"/>
      <w:bookmarkEnd w:id="790"/>
    </w:p>
    <w:p w:rsidR="0069143A" w:rsidRPr="00BD6F46" w:rsidRDefault="0069143A" w:rsidP="0069143A">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4</w:t>
      </w:r>
      <w:r w:rsidRPr="00BD6F46">
        <w:rPr>
          <w:lang w:eastAsia="zh-CN"/>
        </w:rPr>
        <w:t>.3-</w:t>
      </w:r>
      <w:r w:rsidRPr="00BD6F46">
        <w:rPr>
          <w:rFonts w:hint="eastAsia"/>
          <w:lang w:eastAsia="zh-CN"/>
        </w:rPr>
        <w:t>1</w:t>
      </w:r>
      <w:r w:rsidRPr="00BD6F46">
        <w:t xml:space="preserve">: </w:t>
      </w:r>
      <w:r w:rsidRPr="003B2883">
        <w:rPr>
          <w:noProof/>
        </w:rPr>
        <w:t xml:space="preserve">Definition of type </w:t>
      </w:r>
      <w:r>
        <w:t>Registration</w:t>
      </w:r>
      <w:r w:rsidRPr="002F3ED2">
        <w:t>ChargingInformation</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69143A" w:rsidRPr="00BD6F46" w:rsidTr="00777A4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69143A" w:rsidRPr="00BD6F46" w:rsidRDefault="0069143A" w:rsidP="00777A4B">
            <w:pPr>
              <w:pStyle w:val="TAH"/>
              <w:rPr>
                <w:rFonts w:ascii="Times New Roman" w:hAnsi="Times New Roman"/>
              </w:rPr>
            </w:pPr>
            <w:r w:rsidRPr="00BD6F46">
              <w:rPr>
                <w:rFonts w:ascii="Times New Roman" w:hAnsi="Times New Roman"/>
              </w:rPr>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69143A" w:rsidRPr="00BD6F46" w:rsidRDefault="0069143A" w:rsidP="00777A4B">
            <w:pPr>
              <w:pStyle w:val="TAH"/>
              <w:rPr>
                <w:rFonts w:ascii="Times New Roman" w:hAnsi="Times New Roman"/>
              </w:rPr>
            </w:pPr>
            <w:r w:rsidRPr="00BD6F46">
              <w:rPr>
                <w:rFonts w:ascii="Times New Roman" w:hAnsi="Times New Roman"/>
              </w:rP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69143A" w:rsidRPr="00BD6F46" w:rsidRDefault="0069143A" w:rsidP="00777A4B">
            <w:pPr>
              <w:pStyle w:val="TAH"/>
              <w:rPr>
                <w:rFonts w:ascii="Times New Roman" w:hAnsi="Times New Roman"/>
              </w:rPr>
            </w:pPr>
            <w:r w:rsidRPr="00BD6F46">
              <w:rPr>
                <w:rFonts w:ascii="Times New Roman" w:hAnsi="Times New Roman"/>
              </w:rPr>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69143A" w:rsidRPr="00BD6F46" w:rsidRDefault="0069143A" w:rsidP="00777A4B">
            <w:pPr>
              <w:pStyle w:val="TAH"/>
              <w:jc w:val="left"/>
              <w:rPr>
                <w:rFonts w:ascii="Times New Roman" w:hAnsi="Times New Roman"/>
              </w:rPr>
            </w:pPr>
            <w:r w:rsidRPr="00BD6F46">
              <w:rPr>
                <w:rFonts w:ascii="Times New Roman" w:hAnsi="Times New Roman"/>
              </w:rPr>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69143A" w:rsidRPr="00BD6F46" w:rsidRDefault="0069143A" w:rsidP="00777A4B">
            <w:pPr>
              <w:pStyle w:val="TAH"/>
              <w:rPr>
                <w:rFonts w:ascii="Times New Roman" w:hAnsi="Times New Roman"/>
                <w:szCs w:val="18"/>
              </w:rPr>
            </w:pPr>
            <w:r w:rsidRPr="00BD6F46">
              <w:rPr>
                <w:rFonts w:ascii="Times New Roman" w:hAnsi="Times New Roman"/>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69143A" w:rsidRPr="00BD6F46" w:rsidRDefault="0069143A" w:rsidP="00777A4B">
            <w:pPr>
              <w:pStyle w:val="TAH"/>
              <w:rPr>
                <w:rFonts w:ascii="Times New Roman" w:hAnsi="Times New Roman"/>
                <w:szCs w:val="18"/>
              </w:rPr>
            </w:pPr>
            <w:r w:rsidRPr="00BD6F46">
              <w:rPr>
                <w:rFonts w:ascii="Times New Roman" w:hAnsi="Times New Roman"/>
                <w:szCs w:val="18"/>
              </w:rPr>
              <w:t>Applicability</w:t>
            </w: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Pr>
                <w:lang w:eastAsia="zh-CN" w:bidi="ar-IQ"/>
              </w:rPr>
              <w:t>registrationMessagetype</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Pr>
                <w:lang w:bidi="ar-IQ"/>
              </w:rPr>
              <w:t>RegistrationMessageType</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Pr>
                <w:szCs w:val="18"/>
                <w:lang w:bidi="ar-IQ"/>
              </w:rPr>
              <w:t>M</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Pr>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t>Message type received by the AMF: registration (initial, initial, mobility, periodic, emergency), deregistration.</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BD6F46">
              <w:t>userInformation</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BD6F46">
              <w:rPr>
                <w:rFonts w:hint="eastAsia"/>
                <w:lang w:eastAsia="zh-CN"/>
              </w:rPr>
              <w:t>U</w:t>
            </w:r>
            <w:r w:rsidRPr="00BD6F46">
              <w:t>serInformation</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Pr>
                <w:lang w:bidi="ar-IQ"/>
              </w:rPr>
              <w:t>O</w:t>
            </w:r>
            <w:r>
              <w:rPr>
                <w:position w:val="-6"/>
                <w:sz w:val="14"/>
                <w:szCs w:val="14"/>
                <w:lang w:bidi="ar-IQ"/>
              </w:rPr>
              <w:t>M</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Pr>
                <w:lang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rPr>
                <w:noProof/>
                <w:lang w:eastAsia="zh-CN"/>
              </w:rPr>
              <w:t>Includes information of u</w:t>
            </w:r>
            <w:r>
              <w:rPr>
                <w:noProof/>
              </w:rPr>
              <w:t xml:space="preserve">ser and user </w:t>
            </w:r>
            <w:r>
              <w:rPr>
                <w:noProof/>
                <w:lang w:eastAsia="zh-CN"/>
              </w:rPr>
              <w:t>e</w:t>
            </w:r>
            <w:r>
              <w:rPr>
                <w:noProof/>
              </w:rPr>
              <w:t>quipment</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BD6F46">
              <w:t>userLocation</w:t>
            </w:r>
            <w:r w:rsidRPr="00BD6F46">
              <w:rPr>
                <w:rFonts w:hint="eastAsia"/>
                <w:lang w:eastAsia="zh-CN"/>
              </w:rPr>
              <w:t>info</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rPr>
            </w:pPr>
            <w:r w:rsidRPr="00BD6F46">
              <w:t>UserLocation</w:t>
            </w:r>
          </w:p>
          <w:p w:rsidR="0069143A" w:rsidRPr="00BD6F46" w:rsidRDefault="0069143A" w:rsidP="00777A4B">
            <w:pPr>
              <w:pStyle w:val="TAL"/>
              <w:rPr>
                <w:lang w:bidi="ar-IQ"/>
              </w:rPr>
            </w:pP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sidRPr="00BD6F46">
              <w:rPr>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rPr>
                <w:noProof/>
                <w:szCs w:val="18"/>
              </w:rPr>
              <w:t>I</w:t>
            </w:r>
            <w:r w:rsidRPr="00BD6F46">
              <w:rPr>
                <w:noProof/>
                <w:szCs w:val="18"/>
              </w:rPr>
              <w:t xml:space="preserve">nformation on the </w:t>
            </w:r>
            <w:r w:rsidRPr="00BD6F46">
              <w:rPr>
                <w:lang w:eastAsia="zh-CN" w:bidi="ar-IQ"/>
              </w:rPr>
              <w:t>location</w:t>
            </w:r>
            <w:r>
              <w:rPr>
                <w:lang w:eastAsia="zh-CN" w:bidi="ar-IQ"/>
              </w:rPr>
              <w:t xml:space="preserve"> and location time</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4716FC"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4716FC" w:rsidRPr="00BD6F46" w:rsidRDefault="004716FC" w:rsidP="004716FC">
            <w:pPr>
              <w:pStyle w:val="TAL"/>
            </w:pPr>
            <w:r>
              <w:t>p</w:t>
            </w:r>
            <w:r w:rsidRPr="007D0512">
              <w:t>SCellInformation</w:t>
            </w:r>
          </w:p>
        </w:tc>
        <w:tc>
          <w:tcPr>
            <w:tcW w:w="1794" w:type="dxa"/>
            <w:tcBorders>
              <w:top w:val="single" w:sz="4" w:space="0" w:color="auto"/>
              <w:left w:val="single" w:sz="4" w:space="0" w:color="auto"/>
              <w:bottom w:val="single" w:sz="4" w:space="0" w:color="auto"/>
              <w:right w:val="single" w:sz="4" w:space="0" w:color="auto"/>
            </w:tcBorders>
          </w:tcPr>
          <w:p w:rsidR="004716FC" w:rsidRPr="00BD6F46" w:rsidRDefault="004716FC" w:rsidP="004716FC">
            <w:pPr>
              <w:pStyle w:val="TAL"/>
            </w:pPr>
            <w:r>
              <w:t>P</w:t>
            </w:r>
            <w:r w:rsidRPr="007D0512">
              <w:t>SCellInformation</w:t>
            </w:r>
          </w:p>
        </w:tc>
        <w:tc>
          <w:tcPr>
            <w:tcW w:w="474" w:type="dxa"/>
            <w:tcBorders>
              <w:top w:val="single" w:sz="4" w:space="0" w:color="auto"/>
              <w:left w:val="single" w:sz="4" w:space="0" w:color="auto"/>
              <w:bottom w:val="single" w:sz="4" w:space="0" w:color="auto"/>
              <w:right w:val="single" w:sz="4" w:space="0" w:color="auto"/>
            </w:tcBorders>
          </w:tcPr>
          <w:p w:rsidR="004716FC" w:rsidRPr="00BD6F46" w:rsidRDefault="004716FC" w:rsidP="004716FC">
            <w:pPr>
              <w:pStyle w:val="TAC"/>
              <w:rPr>
                <w:lang w:bidi="ar-IQ"/>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4716FC" w:rsidRPr="00BD6F46" w:rsidRDefault="004716FC" w:rsidP="004716FC">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4716FC" w:rsidRDefault="004716FC" w:rsidP="004716FC">
            <w:pPr>
              <w:pStyle w:val="TAL"/>
              <w:rPr>
                <w:noProof/>
                <w:szCs w:val="18"/>
              </w:rPr>
            </w:pPr>
            <w:r w:rsidRPr="004D4462">
              <w:rPr>
                <w:noProof/>
                <w:szCs w:val="18"/>
              </w:rPr>
              <w:t>Primary SCG (Secondary Cell Group) Cell</w:t>
            </w:r>
          </w:p>
        </w:tc>
        <w:tc>
          <w:tcPr>
            <w:tcW w:w="1843" w:type="dxa"/>
            <w:tcBorders>
              <w:top w:val="single" w:sz="4" w:space="0" w:color="auto"/>
              <w:left w:val="single" w:sz="4" w:space="0" w:color="auto"/>
              <w:bottom w:val="single" w:sz="4" w:space="0" w:color="auto"/>
              <w:right w:val="single" w:sz="4" w:space="0" w:color="auto"/>
            </w:tcBorders>
          </w:tcPr>
          <w:p w:rsidR="004716FC" w:rsidRPr="00BD6F46" w:rsidRDefault="004716FC" w:rsidP="004716FC">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3A3FD5">
              <w:rPr>
                <w:lang w:eastAsia="zh-CN"/>
              </w:rPr>
              <w:t>u</w:t>
            </w:r>
            <w:r>
              <w:rPr>
                <w:lang w:eastAsia="zh-CN"/>
              </w:rPr>
              <w:t>e</w:t>
            </w:r>
            <w:r w:rsidRPr="009A499E">
              <w:rPr>
                <w:lang w:eastAsia="zh-CN"/>
              </w:rPr>
              <w:t>t</w:t>
            </w:r>
            <w:r w:rsidRPr="009A499E">
              <w:rPr>
                <w:rFonts w:hint="eastAsia"/>
                <w:lang w:eastAsia="zh-CN"/>
              </w:rPr>
              <w:t>i</w:t>
            </w:r>
            <w:r w:rsidRPr="003A3FD5">
              <w:rPr>
                <w:rFonts w:hint="eastAsia"/>
                <w:lang w:eastAsia="zh-CN"/>
              </w:rPr>
              <w:t>meZone</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BD6F46">
              <w:t>TimeZone</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rsidRPr="00BD6F46">
              <w:rPr>
                <w:szCs w:val="18"/>
              </w:rPr>
              <w:t>UE Time</w:t>
            </w:r>
            <w:r>
              <w:rPr>
                <w:szCs w:val="18"/>
              </w:rPr>
              <w:t>z</w:t>
            </w:r>
            <w:r w:rsidRPr="00BD6F46">
              <w:rPr>
                <w:szCs w:val="18"/>
              </w:rPr>
              <w:t>one the UE is currently located</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BD6F46">
              <w:rPr>
                <w:rFonts w:hint="eastAsia"/>
                <w:lang w:eastAsia="zh-CN" w:bidi="ar-IQ"/>
              </w:rPr>
              <w:t>r</w:t>
            </w:r>
            <w:r w:rsidRPr="00BD6F46">
              <w:rPr>
                <w:lang w:eastAsia="zh-CN" w:bidi="ar-IQ"/>
              </w:rPr>
              <w:t>ATType</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BD6F46">
              <w:t>RatType</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rsidRPr="00BD6F46">
              <w:rPr>
                <w:noProof/>
                <w:lang w:eastAsia="zh-CN"/>
              </w:rPr>
              <w:t xml:space="preserve">RAT Type of the </w:t>
            </w:r>
            <w:r>
              <w:rPr>
                <w:noProof/>
                <w:lang w:eastAsia="zh-CN"/>
              </w:rPr>
              <w:t>registration</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3B2883">
              <w:t>5</w:t>
            </w:r>
            <w:r>
              <w:t>g</w:t>
            </w:r>
            <w:r w:rsidRPr="003B2883">
              <w:t>M</w:t>
            </w:r>
            <w:r>
              <w:t>M</w:t>
            </w:r>
            <w:r w:rsidRPr="003B2883">
              <w:t>Capability</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t>Bytes</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sidRPr="003B2883">
              <w:rPr>
                <w:lang w:eastAsia="zh-CN"/>
              </w:rPr>
              <w:t>0..1</w:t>
            </w:r>
          </w:p>
        </w:tc>
        <w:tc>
          <w:tcPr>
            <w:tcW w:w="2689"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t>5GMM</w:t>
            </w:r>
            <w:r w:rsidRPr="00477BEE">
              <w:t xml:space="preserve"> </w:t>
            </w:r>
            <w:r>
              <w:t>c</w:t>
            </w:r>
            <w:r w:rsidRPr="00477BEE">
              <w:t>apability</w:t>
            </w:r>
            <w:r>
              <w:rPr>
                <w:lang w:eastAsia="zh-CN"/>
              </w:rPr>
              <w:t xml:space="preserve"> </w:t>
            </w:r>
            <w:r>
              <w:t>IE as specified in clause 9.11.3.1 of 3GPP TS 24.501 [303]</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Pr>
                <w:lang w:eastAsia="ko-KR"/>
              </w:rPr>
              <w:t>m</w:t>
            </w:r>
            <w:r w:rsidRPr="00441492">
              <w:rPr>
                <w:lang w:eastAsia="ko-KR"/>
              </w:rPr>
              <w:t>ICOMode</w:t>
            </w:r>
            <w:r>
              <w:rPr>
                <w:lang w:eastAsia="ko-KR"/>
              </w:rPr>
              <w:t>Indication</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Pr>
                <w:lang w:eastAsia="zh-CN"/>
              </w:rPr>
              <w:t>MICOModeIndication</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sidRPr="003B2883">
              <w:rPr>
                <w:lang w:eastAsia="zh-CN"/>
              </w:rPr>
              <w:t>0..1</w:t>
            </w:r>
          </w:p>
        </w:tc>
        <w:tc>
          <w:tcPr>
            <w:tcW w:w="2689"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rPr>
                <w:noProof/>
                <w:lang w:eastAsia="zh-CN"/>
              </w:rPr>
              <w:t>Indicates whether the requested use of MICO mode is accepted or not by the network</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3B2883">
              <w:rPr>
                <w:lang w:eastAsia="zh-CN"/>
              </w:rPr>
              <w:t>sms</w:t>
            </w:r>
            <w:r>
              <w:rPr>
                <w:lang w:eastAsia="zh-CN"/>
              </w:rPr>
              <w:t>Indication</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Pr>
                <w:lang w:eastAsia="zh-CN"/>
              </w:rPr>
              <w:t>S</w:t>
            </w:r>
            <w:r w:rsidRPr="003B2883">
              <w:rPr>
                <w:lang w:eastAsia="zh-CN"/>
              </w:rPr>
              <w:t>ms</w:t>
            </w:r>
            <w:r>
              <w:rPr>
                <w:lang w:eastAsia="zh-CN"/>
              </w:rPr>
              <w:t>Indication</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sidRPr="003B2883">
              <w:rPr>
                <w:lang w:eastAsia="zh-CN"/>
              </w:rPr>
              <w:t>0..1</w:t>
            </w:r>
          </w:p>
        </w:tc>
        <w:tc>
          <w:tcPr>
            <w:tcW w:w="2689"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rsidRPr="003B2883">
              <w:rPr>
                <w:lang w:val="en-US" w:eastAsia="zh-CN"/>
              </w:rPr>
              <w:t xml:space="preserve">Indicates whether the SMS delivery over NAS </w:t>
            </w:r>
            <w:r>
              <w:rPr>
                <w:lang w:val="en-US" w:eastAsia="zh-CN"/>
              </w:rPr>
              <w:t>is supported</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3B2883">
              <w:rPr>
                <w:lang w:eastAsia="zh-CN"/>
              </w:rPr>
              <w:t>taiList</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3B2883">
              <w:rPr>
                <w:lang w:eastAsia="zh-CN"/>
              </w:rPr>
              <w:t>array(Tai)</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Pr>
                <w:lang w:eastAsia="zh-CN"/>
              </w:rPr>
              <w:t>0</w:t>
            </w:r>
            <w:r w:rsidRPr="003B2883">
              <w:rPr>
                <w:lang w:eastAsia="zh-CN"/>
              </w:rPr>
              <w:t>..N</w:t>
            </w:r>
          </w:p>
        </w:tc>
        <w:tc>
          <w:tcPr>
            <w:tcW w:w="2689"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rsidRPr="003B2883">
              <w:rPr>
                <w:rFonts w:cs="Arial"/>
                <w:szCs w:val="18"/>
              </w:rPr>
              <w:t>An array of TAI</w:t>
            </w:r>
            <w:r>
              <w:rPr>
                <w:rFonts w:cs="Arial"/>
                <w:szCs w:val="18"/>
              </w:rPr>
              <w:t>s</w:t>
            </w:r>
            <w:r w:rsidRPr="003B2883">
              <w:rPr>
                <w:rFonts w:cs="Arial"/>
                <w:szCs w:val="18"/>
              </w:rPr>
              <w:t xml:space="preserve"> representing the </w:t>
            </w:r>
            <w:r w:rsidRPr="00441492">
              <w:t xml:space="preserve">set of tracking areas </w:t>
            </w:r>
            <w:r>
              <w:t>composing the R</w:t>
            </w:r>
            <w:r w:rsidRPr="00441492">
              <w:t>egistration Are</w:t>
            </w:r>
            <w:r>
              <w:t>a.</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3B2883">
              <w:rPr>
                <w:noProof/>
              </w:rPr>
              <w:t>serviceAreaRestriction</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3B2883">
              <w:t>ServiceAreaRestriction</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sidRPr="003B2883">
              <w:t>0..1</w:t>
            </w:r>
          </w:p>
        </w:tc>
        <w:tc>
          <w:tcPr>
            <w:tcW w:w="2689"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rsidRPr="003B2883">
              <w:rPr>
                <w:rFonts w:cs="Arial"/>
                <w:szCs w:val="18"/>
              </w:rPr>
              <w:t>Service Area Restriction for the UE.</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t>r</w:t>
            </w:r>
            <w:r w:rsidRPr="00050CA8">
              <w:t>equestedNSSAI</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3B2883">
              <w:rPr>
                <w:lang w:eastAsia="zh-CN"/>
              </w:rPr>
              <w:t>array(Snssai)</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Pr>
                <w:lang w:eastAsia="zh-CN"/>
              </w:rPr>
              <w:t>0..</w:t>
            </w:r>
            <w:r w:rsidRPr="003B2883">
              <w:rPr>
                <w:lang w:eastAsia="zh-CN"/>
              </w:rPr>
              <w:t>N</w:t>
            </w:r>
          </w:p>
        </w:tc>
        <w:tc>
          <w:tcPr>
            <w:tcW w:w="2689"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rPr>
                <w:rFonts w:cs="Arial"/>
                <w:szCs w:val="18"/>
                <w:lang w:eastAsia="zh-CN"/>
              </w:rPr>
              <w:t>Requested</w:t>
            </w:r>
            <w:r w:rsidRPr="003B2883">
              <w:rPr>
                <w:rFonts w:cs="Arial"/>
                <w:szCs w:val="18"/>
                <w:lang w:eastAsia="zh-CN"/>
              </w:rPr>
              <w:t xml:space="preserve"> NSSAI. </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3B2883">
              <w:rPr>
                <w:lang w:eastAsia="zh-CN"/>
              </w:rPr>
              <w:t>allowedNssai</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3B2883">
              <w:rPr>
                <w:lang w:eastAsia="zh-CN"/>
              </w:rPr>
              <w:t>array(Snssai)</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Pr>
                <w:lang w:eastAsia="zh-CN"/>
              </w:rPr>
              <w:t>0..</w:t>
            </w:r>
            <w:r w:rsidRPr="003B2883">
              <w:rPr>
                <w:lang w:eastAsia="zh-CN"/>
              </w:rPr>
              <w:t>N</w:t>
            </w:r>
          </w:p>
        </w:tc>
        <w:tc>
          <w:tcPr>
            <w:tcW w:w="2689"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rPr>
                <w:rFonts w:cs="Arial"/>
                <w:szCs w:val="18"/>
                <w:lang w:eastAsia="zh-CN"/>
              </w:rPr>
              <w:t>A</w:t>
            </w:r>
            <w:r w:rsidRPr="003B2883">
              <w:rPr>
                <w:rFonts w:cs="Arial"/>
                <w:szCs w:val="18"/>
                <w:lang w:eastAsia="zh-CN"/>
              </w:rPr>
              <w:t xml:space="preserve">llowed NSSAI. </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t>rejectedNSSAI</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3B2883">
              <w:rPr>
                <w:lang w:eastAsia="zh-CN"/>
              </w:rPr>
              <w:t>array(Snssai)</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Pr>
                <w:lang w:eastAsia="zh-CN"/>
              </w:rPr>
              <w:t>0</w:t>
            </w:r>
            <w:r w:rsidRPr="003B2883">
              <w:rPr>
                <w:lang w:eastAsia="zh-CN"/>
              </w:rPr>
              <w:t>..N</w:t>
            </w:r>
          </w:p>
        </w:tc>
        <w:tc>
          <w:tcPr>
            <w:tcW w:w="2689"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rPr>
                <w:rFonts w:cs="Arial"/>
                <w:szCs w:val="18"/>
                <w:lang w:eastAsia="zh-CN"/>
              </w:rPr>
              <w:t>Rejected</w:t>
            </w:r>
            <w:r w:rsidRPr="003B2883">
              <w:rPr>
                <w:rFonts w:cs="Arial"/>
                <w:szCs w:val="18"/>
                <w:lang w:eastAsia="zh-CN"/>
              </w:rPr>
              <w:t xml:space="preserve"> NSSAI. </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4716FC"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4716FC" w:rsidRDefault="004716FC" w:rsidP="004716FC">
            <w:pPr>
              <w:pStyle w:val="TAL"/>
            </w:pPr>
            <w:r w:rsidRPr="00A325D7">
              <w:t>n</w:t>
            </w:r>
            <w:r>
              <w:t>SSAI</w:t>
            </w:r>
            <w:r w:rsidRPr="00A325D7">
              <w:t>MapList</w:t>
            </w:r>
          </w:p>
        </w:tc>
        <w:tc>
          <w:tcPr>
            <w:tcW w:w="1794" w:type="dxa"/>
            <w:tcBorders>
              <w:top w:val="single" w:sz="4" w:space="0" w:color="auto"/>
              <w:left w:val="single" w:sz="4" w:space="0" w:color="auto"/>
              <w:bottom w:val="single" w:sz="4" w:space="0" w:color="auto"/>
              <w:right w:val="single" w:sz="4" w:space="0" w:color="auto"/>
            </w:tcBorders>
          </w:tcPr>
          <w:p w:rsidR="004716FC" w:rsidRPr="003B2883" w:rsidRDefault="004716FC" w:rsidP="004716FC">
            <w:pPr>
              <w:pStyle w:val="TAL"/>
              <w:rPr>
                <w:lang w:eastAsia="zh-CN"/>
              </w:rPr>
            </w:pPr>
            <w:r w:rsidRPr="00A325D7">
              <w:t>array(N</w:t>
            </w:r>
            <w:r>
              <w:t>SSAI</w:t>
            </w:r>
            <w:r w:rsidRPr="00A325D7">
              <w:t>Map</w:t>
            </w:r>
            <w:r>
              <w:t>)</w:t>
            </w:r>
          </w:p>
        </w:tc>
        <w:tc>
          <w:tcPr>
            <w:tcW w:w="474" w:type="dxa"/>
            <w:tcBorders>
              <w:top w:val="single" w:sz="4" w:space="0" w:color="auto"/>
              <w:left w:val="single" w:sz="4" w:space="0" w:color="auto"/>
              <w:bottom w:val="single" w:sz="4" w:space="0" w:color="auto"/>
              <w:right w:val="single" w:sz="4" w:space="0" w:color="auto"/>
            </w:tcBorders>
          </w:tcPr>
          <w:p w:rsidR="004716FC" w:rsidRPr="00BD6F46" w:rsidRDefault="004716FC" w:rsidP="004716FC">
            <w:pPr>
              <w:pStyle w:val="TAC"/>
              <w:rPr>
                <w:szCs w:val="18"/>
                <w:lang w:bidi="ar-IQ"/>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4716FC" w:rsidRDefault="004716FC" w:rsidP="004716FC">
            <w:pPr>
              <w:pStyle w:val="TAL"/>
              <w:rPr>
                <w:lang w:eastAsia="zh-CN"/>
              </w:rPr>
            </w:pPr>
            <w:r>
              <w:rPr>
                <w:lang w:eastAsia="zh-CN"/>
              </w:rPr>
              <w:t>0</w:t>
            </w:r>
            <w:r w:rsidRPr="003B2883">
              <w:rPr>
                <w:lang w:eastAsia="zh-CN"/>
              </w:rPr>
              <w:t>..N</w:t>
            </w:r>
          </w:p>
        </w:tc>
        <w:tc>
          <w:tcPr>
            <w:tcW w:w="2689" w:type="dxa"/>
            <w:tcBorders>
              <w:top w:val="single" w:sz="4" w:space="0" w:color="auto"/>
              <w:left w:val="single" w:sz="4" w:space="0" w:color="auto"/>
              <w:bottom w:val="single" w:sz="4" w:space="0" w:color="auto"/>
              <w:right w:val="single" w:sz="4" w:space="0" w:color="auto"/>
            </w:tcBorders>
          </w:tcPr>
          <w:p w:rsidR="004716FC" w:rsidRDefault="004716FC" w:rsidP="004716FC">
            <w:pPr>
              <w:pStyle w:val="TAL"/>
              <w:rPr>
                <w:rFonts w:cs="Arial"/>
                <w:szCs w:val="18"/>
                <w:lang w:eastAsia="zh-CN"/>
              </w:rPr>
            </w:pPr>
            <w:r>
              <w:t xml:space="preserve">Mapping of </w:t>
            </w:r>
            <w:r w:rsidR="00C01833" w:rsidRPr="00C01833">
              <w:t xml:space="preserve">VPLMN S-NSSAIs to HPLMN S-NSSAIs. </w:t>
            </w:r>
          </w:p>
        </w:tc>
        <w:tc>
          <w:tcPr>
            <w:tcW w:w="1843" w:type="dxa"/>
            <w:tcBorders>
              <w:top w:val="single" w:sz="4" w:space="0" w:color="auto"/>
              <w:left w:val="single" w:sz="4" w:space="0" w:color="auto"/>
              <w:bottom w:val="single" w:sz="4" w:space="0" w:color="auto"/>
              <w:right w:val="single" w:sz="4" w:space="0" w:color="auto"/>
            </w:tcBorders>
          </w:tcPr>
          <w:p w:rsidR="004716FC" w:rsidRPr="00BD6F46" w:rsidRDefault="004716FC" w:rsidP="004716FC">
            <w:pPr>
              <w:pStyle w:val="TAL"/>
              <w:rPr>
                <w:rFonts w:cs="Arial"/>
                <w:szCs w:val="18"/>
                <w:lang w:eastAsia="zh-CN"/>
              </w:rPr>
            </w:pPr>
          </w:p>
        </w:tc>
      </w:tr>
      <w:tr w:rsidR="004716FC"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4716FC" w:rsidRDefault="004716FC" w:rsidP="004716FC">
            <w:pPr>
              <w:pStyle w:val="TAL"/>
            </w:pPr>
            <w:r>
              <w:t>amfUeNgapId</w:t>
            </w:r>
          </w:p>
        </w:tc>
        <w:tc>
          <w:tcPr>
            <w:tcW w:w="1794" w:type="dxa"/>
            <w:tcBorders>
              <w:top w:val="single" w:sz="4" w:space="0" w:color="auto"/>
              <w:left w:val="single" w:sz="4" w:space="0" w:color="auto"/>
              <w:bottom w:val="single" w:sz="4" w:space="0" w:color="auto"/>
              <w:right w:val="single" w:sz="4" w:space="0" w:color="auto"/>
            </w:tcBorders>
          </w:tcPr>
          <w:p w:rsidR="004716FC" w:rsidRPr="003B2883" w:rsidRDefault="004716FC" w:rsidP="004716FC">
            <w:pPr>
              <w:pStyle w:val="TAL"/>
              <w:rPr>
                <w:lang w:eastAsia="zh-CN"/>
              </w:rPr>
            </w:pPr>
            <w:r>
              <w:rPr>
                <w:lang w:eastAsia="zh-CN"/>
              </w:rPr>
              <w:t>integer</w:t>
            </w:r>
          </w:p>
          <w:p w:rsidR="004716FC" w:rsidRPr="003B2883" w:rsidRDefault="004716FC" w:rsidP="004716FC">
            <w:pPr>
              <w:pStyle w:val="TAL"/>
              <w:rPr>
                <w:lang w:eastAsia="zh-CN"/>
              </w:rPr>
            </w:pPr>
          </w:p>
        </w:tc>
        <w:tc>
          <w:tcPr>
            <w:tcW w:w="474" w:type="dxa"/>
            <w:tcBorders>
              <w:top w:val="single" w:sz="4" w:space="0" w:color="auto"/>
              <w:left w:val="single" w:sz="4" w:space="0" w:color="auto"/>
              <w:bottom w:val="single" w:sz="4" w:space="0" w:color="auto"/>
              <w:right w:val="single" w:sz="4" w:space="0" w:color="auto"/>
            </w:tcBorders>
          </w:tcPr>
          <w:p w:rsidR="004716FC" w:rsidRPr="00BD6F46" w:rsidRDefault="004716FC" w:rsidP="004716FC">
            <w:pPr>
              <w:pStyle w:val="TAC"/>
              <w:rPr>
                <w:szCs w:val="18"/>
                <w:lang w:bidi="ar-IQ"/>
              </w:rPr>
            </w:pPr>
            <w:r w:rsidRPr="00BD6F46">
              <w:rPr>
                <w:lang w:eastAsia="zh-CN"/>
              </w:rPr>
              <w:t>O</w:t>
            </w:r>
            <w:r>
              <w:rPr>
                <w:vertAlign w:val="subscript"/>
                <w:lang w:eastAsia="zh-CN"/>
              </w:rPr>
              <w:t>M</w:t>
            </w:r>
          </w:p>
        </w:tc>
        <w:tc>
          <w:tcPr>
            <w:tcW w:w="992" w:type="dxa"/>
            <w:tcBorders>
              <w:top w:val="single" w:sz="4" w:space="0" w:color="auto"/>
              <w:left w:val="single" w:sz="4" w:space="0" w:color="auto"/>
              <w:bottom w:val="single" w:sz="4" w:space="0" w:color="auto"/>
              <w:right w:val="single" w:sz="4" w:space="0" w:color="auto"/>
            </w:tcBorders>
          </w:tcPr>
          <w:p w:rsidR="004716FC" w:rsidRDefault="004716FC" w:rsidP="004716FC">
            <w:pPr>
              <w:pStyle w:val="TAL"/>
              <w:rPr>
                <w:lang w:eastAsia="zh-CN"/>
              </w:rPr>
            </w:pPr>
            <w:r w:rsidRPr="003B2883">
              <w:rPr>
                <w:lang w:eastAsia="zh-CN"/>
              </w:rPr>
              <w:t>0..1</w:t>
            </w:r>
          </w:p>
        </w:tc>
        <w:tc>
          <w:tcPr>
            <w:tcW w:w="2689" w:type="dxa"/>
            <w:tcBorders>
              <w:top w:val="single" w:sz="4" w:space="0" w:color="auto"/>
              <w:left w:val="single" w:sz="4" w:space="0" w:color="auto"/>
              <w:bottom w:val="single" w:sz="4" w:space="0" w:color="auto"/>
              <w:right w:val="single" w:sz="4" w:space="0" w:color="auto"/>
            </w:tcBorders>
          </w:tcPr>
          <w:p w:rsidR="004716FC" w:rsidRDefault="004716FC" w:rsidP="004716FC">
            <w:pPr>
              <w:pStyle w:val="TAL"/>
              <w:rPr>
                <w:rFonts w:cs="Arial"/>
                <w:szCs w:val="18"/>
                <w:lang w:eastAsia="zh-CN"/>
              </w:rPr>
            </w:pPr>
            <w:r>
              <w:rPr>
                <w:rFonts w:cs="Arial"/>
                <w:szCs w:val="18"/>
                <w:lang w:eastAsia="zh-CN"/>
              </w:rPr>
              <w:t>U</w:t>
            </w:r>
            <w:r w:rsidRPr="006148E9">
              <w:rPr>
                <w:rFonts w:cs="Arial"/>
                <w:szCs w:val="18"/>
                <w:lang w:eastAsia="zh-CN"/>
              </w:rPr>
              <w:t>E association over the N</w:t>
            </w:r>
            <w:r>
              <w:rPr>
                <w:rFonts w:cs="Arial"/>
                <w:szCs w:val="18"/>
                <w:lang w:eastAsia="zh-CN"/>
              </w:rPr>
              <w:t>2</w:t>
            </w:r>
            <w:r w:rsidRPr="006148E9">
              <w:rPr>
                <w:rFonts w:cs="Arial"/>
                <w:szCs w:val="18"/>
                <w:lang w:eastAsia="zh-CN"/>
              </w:rPr>
              <w:t xml:space="preserve"> interface within the AMF</w:t>
            </w:r>
            <w:r>
              <w:rPr>
                <w:rFonts w:cs="Arial"/>
                <w:szCs w:val="18"/>
                <w:lang w:eastAsia="zh-CN"/>
              </w:rPr>
              <w:t>.</w:t>
            </w:r>
          </w:p>
        </w:tc>
        <w:tc>
          <w:tcPr>
            <w:tcW w:w="1843" w:type="dxa"/>
            <w:tcBorders>
              <w:top w:val="single" w:sz="4" w:space="0" w:color="auto"/>
              <w:left w:val="single" w:sz="4" w:space="0" w:color="auto"/>
              <w:bottom w:val="single" w:sz="4" w:space="0" w:color="auto"/>
              <w:right w:val="single" w:sz="4" w:space="0" w:color="auto"/>
            </w:tcBorders>
          </w:tcPr>
          <w:p w:rsidR="004716FC" w:rsidRPr="00BD6F46" w:rsidRDefault="004716FC" w:rsidP="004716FC">
            <w:pPr>
              <w:pStyle w:val="TAL"/>
              <w:rPr>
                <w:rFonts w:cs="Arial"/>
                <w:szCs w:val="18"/>
                <w:lang w:eastAsia="zh-CN"/>
              </w:rPr>
            </w:pPr>
          </w:p>
        </w:tc>
      </w:tr>
      <w:tr w:rsidR="004716FC"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4716FC" w:rsidRDefault="004716FC" w:rsidP="004716FC">
            <w:pPr>
              <w:pStyle w:val="TAL"/>
            </w:pPr>
            <w:r>
              <w:t>ranUeNgapId</w:t>
            </w:r>
          </w:p>
        </w:tc>
        <w:tc>
          <w:tcPr>
            <w:tcW w:w="1794" w:type="dxa"/>
            <w:tcBorders>
              <w:top w:val="single" w:sz="4" w:space="0" w:color="auto"/>
              <w:left w:val="single" w:sz="4" w:space="0" w:color="auto"/>
              <w:bottom w:val="single" w:sz="4" w:space="0" w:color="auto"/>
              <w:right w:val="single" w:sz="4" w:space="0" w:color="auto"/>
            </w:tcBorders>
          </w:tcPr>
          <w:p w:rsidR="004716FC" w:rsidRPr="003B2883" w:rsidRDefault="004716FC" w:rsidP="004716FC">
            <w:pPr>
              <w:pStyle w:val="TAL"/>
              <w:rPr>
                <w:lang w:eastAsia="zh-CN"/>
              </w:rPr>
            </w:pPr>
            <w:r>
              <w:rPr>
                <w:lang w:eastAsia="zh-CN"/>
              </w:rPr>
              <w:t>integer</w:t>
            </w:r>
          </w:p>
          <w:p w:rsidR="004716FC" w:rsidRPr="003B2883" w:rsidRDefault="004716FC" w:rsidP="004716FC">
            <w:pPr>
              <w:pStyle w:val="TAL"/>
              <w:rPr>
                <w:lang w:eastAsia="zh-CN"/>
              </w:rPr>
            </w:pPr>
          </w:p>
        </w:tc>
        <w:tc>
          <w:tcPr>
            <w:tcW w:w="474" w:type="dxa"/>
            <w:tcBorders>
              <w:top w:val="single" w:sz="4" w:space="0" w:color="auto"/>
              <w:left w:val="single" w:sz="4" w:space="0" w:color="auto"/>
              <w:bottom w:val="single" w:sz="4" w:space="0" w:color="auto"/>
              <w:right w:val="single" w:sz="4" w:space="0" w:color="auto"/>
            </w:tcBorders>
          </w:tcPr>
          <w:p w:rsidR="004716FC" w:rsidRPr="00BD6F46" w:rsidRDefault="004716FC" w:rsidP="004716FC">
            <w:pPr>
              <w:pStyle w:val="TAC"/>
              <w:rPr>
                <w:szCs w:val="18"/>
                <w:lang w:bidi="ar-IQ"/>
              </w:rPr>
            </w:pPr>
            <w:r w:rsidRPr="00BD6F46">
              <w:rPr>
                <w:lang w:eastAsia="zh-CN"/>
              </w:rPr>
              <w:t>O</w:t>
            </w:r>
            <w:r>
              <w:rPr>
                <w:vertAlign w:val="subscript"/>
                <w:lang w:eastAsia="zh-CN"/>
              </w:rPr>
              <w:t>M</w:t>
            </w:r>
          </w:p>
        </w:tc>
        <w:tc>
          <w:tcPr>
            <w:tcW w:w="992" w:type="dxa"/>
            <w:tcBorders>
              <w:top w:val="single" w:sz="4" w:space="0" w:color="auto"/>
              <w:left w:val="single" w:sz="4" w:space="0" w:color="auto"/>
              <w:bottom w:val="single" w:sz="4" w:space="0" w:color="auto"/>
              <w:right w:val="single" w:sz="4" w:space="0" w:color="auto"/>
            </w:tcBorders>
          </w:tcPr>
          <w:p w:rsidR="004716FC" w:rsidRDefault="004716FC" w:rsidP="004716FC">
            <w:pPr>
              <w:pStyle w:val="TAL"/>
              <w:rPr>
                <w:lang w:eastAsia="zh-CN"/>
              </w:rPr>
            </w:pPr>
            <w:r w:rsidRPr="003B2883">
              <w:rPr>
                <w:lang w:eastAsia="zh-CN"/>
              </w:rPr>
              <w:t>0..1</w:t>
            </w:r>
          </w:p>
        </w:tc>
        <w:tc>
          <w:tcPr>
            <w:tcW w:w="2689" w:type="dxa"/>
            <w:tcBorders>
              <w:top w:val="single" w:sz="4" w:space="0" w:color="auto"/>
              <w:left w:val="single" w:sz="4" w:space="0" w:color="auto"/>
              <w:bottom w:val="single" w:sz="4" w:space="0" w:color="auto"/>
              <w:right w:val="single" w:sz="4" w:space="0" w:color="auto"/>
            </w:tcBorders>
          </w:tcPr>
          <w:p w:rsidR="004716FC" w:rsidRDefault="004716FC" w:rsidP="004716FC">
            <w:pPr>
              <w:pStyle w:val="TAL"/>
              <w:rPr>
                <w:rFonts w:cs="Arial"/>
                <w:szCs w:val="18"/>
                <w:lang w:eastAsia="zh-CN"/>
              </w:rPr>
            </w:pPr>
            <w:r>
              <w:rPr>
                <w:rFonts w:cs="Arial"/>
                <w:szCs w:val="18"/>
                <w:lang w:eastAsia="zh-CN"/>
              </w:rPr>
              <w:t>RAN UE NGAP ID over N2 interface</w:t>
            </w:r>
          </w:p>
        </w:tc>
        <w:tc>
          <w:tcPr>
            <w:tcW w:w="1843" w:type="dxa"/>
            <w:tcBorders>
              <w:top w:val="single" w:sz="4" w:space="0" w:color="auto"/>
              <w:left w:val="single" w:sz="4" w:space="0" w:color="auto"/>
              <w:bottom w:val="single" w:sz="4" w:space="0" w:color="auto"/>
              <w:right w:val="single" w:sz="4" w:space="0" w:color="auto"/>
            </w:tcBorders>
          </w:tcPr>
          <w:p w:rsidR="004716FC" w:rsidRPr="00BD6F46" w:rsidRDefault="004716FC" w:rsidP="004716FC">
            <w:pPr>
              <w:pStyle w:val="TAL"/>
              <w:rPr>
                <w:rFonts w:cs="Arial"/>
                <w:szCs w:val="18"/>
                <w:lang w:eastAsia="zh-CN"/>
              </w:rPr>
            </w:pPr>
          </w:p>
        </w:tc>
      </w:tr>
      <w:tr w:rsidR="004716FC"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4716FC" w:rsidRDefault="004716FC" w:rsidP="004716FC">
            <w:pPr>
              <w:pStyle w:val="TAL"/>
            </w:pPr>
            <w:r w:rsidRPr="003B2883">
              <w:t>ranNodeId</w:t>
            </w:r>
          </w:p>
        </w:tc>
        <w:tc>
          <w:tcPr>
            <w:tcW w:w="1794" w:type="dxa"/>
            <w:tcBorders>
              <w:top w:val="single" w:sz="4" w:space="0" w:color="auto"/>
              <w:left w:val="single" w:sz="4" w:space="0" w:color="auto"/>
              <w:bottom w:val="single" w:sz="4" w:space="0" w:color="auto"/>
              <w:right w:val="single" w:sz="4" w:space="0" w:color="auto"/>
            </w:tcBorders>
          </w:tcPr>
          <w:p w:rsidR="004716FC" w:rsidRPr="003B2883" w:rsidRDefault="004716FC" w:rsidP="004716FC">
            <w:pPr>
              <w:pStyle w:val="TAL"/>
              <w:rPr>
                <w:lang w:eastAsia="zh-CN"/>
              </w:rPr>
            </w:pPr>
            <w:r w:rsidRPr="003B2883">
              <w:rPr>
                <w:rFonts w:hint="eastAsia"/>
                <w:lang w:eastAsia="zh-CN"/>
              </w:rPr>
              <w:t>GlobalRanNodeId</w:t>
            </w:r>
          </w:p>
        </w:tc>
        <w:tc>
          <w:tcPr>
            <w:tcW w:w="474" w:type="dxa"/>
            <w:tcBorders>
              <w:top w:val="single" w:sz="4" w:space="0" w:color="auto"/>
              <w:left w:val="single" w:sz="4" w:space="0" w:color="auto"/>
              <w:bottom w:val="single" w:sz="4" w:space="0" w:color="auto"/>
              <w:right w:val="single" w:sz="4" w:space="0" w:color="auto"/>
            </w:tcBorders>
          </w:tcPr>
          <w:p w:rsidR="004716FC" w:rsidRPr="00BD6F46" w:rsidRDefault="004716FC" w:rsidP="004716FC">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4716FC" w:rsidRDefault="004716FC" w:rsidP="004716FC">
            <w:pPr>
              <w:pStyle w:val="TAL"/>
              <w:rPr>
                <w:lang w:eastAsia="zh-CN"/>
              </w:rPr>
            </w:pPr>
            <w:r w:rsidRPr="003B2883">
              <w:t>0..1</w:t>
            </w:r>
          </w:p>
        </w:tc>
        <w:tc>
          <w:tcPr>
            <w:tcW w:w="2689" w:type="dxa"/>
            <w:tcBorders>
              <w:top w:val="single" w:sz="4" w:space="0" w:color="auto"/>
              <w:left w:val="single" w:sz="4" w:space="0" w:color="auto"/>
              <w:bottom w:val="single" w:sz="4" w:space="0" w:color="auto"/>
              <w:right w:val="single" w:sz="4" w:space="0" w:color="auto"/>
            </w:tcBorders>
          </w:tcPr>
          <w:p w:rsidR="004716FC" w:rsidRPr="003B2883" w:rsidRDefault="004716FC" w:rsidP="004716FC">
            <w:pPr>
              <w:pStyle w:val="TAL"/>
              <w:rPr>
                <w:rFonts w:cs="Arial"/>
                <w:szCs w:val="18"/>
              </w:rPr>
            </w:pPr>
            <w:r>
              <w:rPr>
                <w:rFonts w:cs="Arial"/>
                <w:szCs w:val="18"/>
              </w:rPr>
              <w:t>I</w:t>
            </w:r>
            <w:r w:rsidRPr="003B2883">
              <w:rPr>
                <w:rFonts w:cs="Arial"/>
                <w:szCs w:val="18"/>
              </w:rPr>
              <w:t xml:space="preserve">dentity of the RAN node. </w:t>
            </w:r>
          </w:p>
          <w:p w:rsidR="004716FC" w:rsidRDefault="004716FC" w:rsidP="004716FC">
            <w:pPr>
              <w:pStyle w:val="TAL"/>
              <w:rPr>
                <w:rFonts w:cs="Arial"/>
                <w:szCs w:val="18"/>
                <w:lang w:eastAsia="zh-CN"/>
              </w:rPr>
            </w:pPr>
          </w:p>
        </w:tc>
        <w:tc>
          <w:tcPr>
            <w:tcW w:w="1843" w:type="dxa"/>
            <w:tcBorders>
              <w:top w:val="single" w:sz="4" w:space="0" w:color="auto"/>
              <w:left w:val="single" w:sz="4" w:space="0" w:color="auto"/>
              <w:bottom w:val="single" w:sz="4" w:space="0" w:color="auto"/>
              <w:right w:val="single" w:sz="4" w:space="0" w:color="auto"/>
            </w:tcBorders>
          </w:tcPr>
          <w:p w:rsidR="004716FC" w:rsidRPr="00BD6F46" w:rsidRDefault="004716FC" w:rsidP="004716FC">
            <w:pPr>
              <w:pStyle w:val="TAL"/>
              <w:rPr>
                <w:rFonts w:cs="Arial"/>
                <w:szCs w:val="18"/>
                <w:lang w:eastAsia="zh-CN"/>
              </w:rPr>
            </w:pPr>
          </w:p>
        </w:tc>
      </w:tr>
      <w:tr w:rsidR="00850923"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850923" w:rsidRPr="003B2883" w:rsidRDefault="00850923" w:rsidP="00850923">
            <w:pPr>
              <w:pStyle w:val="TAL"/>
            </w:pPr>
            <w:r>
              <w:rPr>
                <w:kern w:val="2"/>
                <w:szCs w:val="22"/>
                <w:lang w:val="en-US"/>
              </w:rPr>
              <w:t>sNPN</w:t>
            </w:r>
            <w:r>
              <w:rPr>
                <w:rFonts w:hint="eastAsia"/>
                <w:kern w:val="2"/>
                <w:szCs w:val="22"/>
                <w:lang w:eastAsia="zh-CN"/>
              </w:rPr>
              <w:t>I</w:t>
            </w:r>
            <w:r>
              <w:rPr>
                <w:kern w:val="2"/>
                <w:szCs w:val="22"/>
                <w:lang w:val="en-US" w:eastAsia="zh-CN"/>
              </w:rPr>
              <w:t>D</w:t>
            </w:r>
          </w:p>
        </w:tc>
        <w:tc>
          <w:tcPr>
            <w:tcW w:w="1794" w:type="dxa"/>
            <w:tcBorders>
              <w:top w:val="single" w:sz="4" w:space="0" w:color="auto"/>
              <w:left w:val="single" w:sz="4" w:space="0" w:color="auto"/>
              <w:bottom w:val="single" w:sz="4" w:space="0" w:color="auto"/>
              <w:right w:val="single" w:sz="4" w:space="0" w:color="auto"/>
            </w:tcBorders>
          </w:tcPr>
          <w:p w:rsidR="00850923" w:rsidRPr="003B2883" w:rsidRDefault="00850923" w:rsidP="00850923">
            <w:pPr>
              <w:pStyle w:val="TAL"/>
              <w:rPr>
                <w:rFonts w:hint="eastAsia"/>
                <w:lang w:eastAsia="zh-CN"/>
              </w:rPr>
            </w:pPr>
            <w:r>
              <w:rPr>
                <w:rFonts w:hint="eastAsia"/>
                <w:kern w:val="2"/>
                <w:szCs w:val="22"/>
              </w:rPr>
              <w:t>PlmnIdNid</w:t>
            </w:r>
          </w:p>
        </w:tc>
        <w:tc>
          <w:tcPr>
            <w:tcW w:w="474" w:type="dxa"/>
            <w:tcBorders>
              <w:top w:val="single" w:sz="4" w:space="0" w:color="auto"/>
              <w:left w:val="single" w:sz="4" w:space="0" w:color="auto"/>
              <w:bottom w:val="single" w:sz="4" w:space="0" w:color="auto"/>
              <w:right w:val="single" w:sz="4" w:space="0" w:color="auto"/>
            </w:tcBorders>
          </w:tcPr>
          <w:p w:rsidR="00850923" w:rsidRPr="00BD6F46" w:rsidRDefault="00850923" w:rsidP="00850923">
            <w:pPr>
              <w:pStyle w:val="TAC"/>
              <w:rPr>
                <w:szCs w:val="18"/>
                <w:lang w:bidi="ar-IQ"/>
              </w:rPr>
            </w:pPr>
            <w:r>
              <w:rPr>
                <w:kern w:val="2"/>
                <w:szCs w:val="22"/>
                <w:lang w:eastAsia="zh-CN"/>
              </w:rPr>
              <w:t>O</w:t>
            </w:r>
            <w:r>
              <w:rPr>
                <w:kern w:val="2"/>
                <w:szCs w:val="22"/>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850923" w:rsidRPr="003B2883" w:rsidRDefault="00850923" w:rsidP="00850923">
            <w:pPr>
              <w:pStyle w:val="TAL"/>
            </w:pPr>
            <w:r>
              <w:rPr>
                <w:kern w:val="2"/>
                <w:szCs w:val="22"/>
              </w:rPr>
              <w:t>0..1</w:t>
            </w:r>
          </w:p>
        </w:tc>
        <w:tc>
          <w:tcPr>
            <w:tcW w:w="2689" w:type="dxa"/>
            <w:tcBorders>
              <w:top w:val="single" w:sz="4" w:space="0" w:color="auto"/>
              <w:left w:val="single" w:sz="4" w:space="0" w:color="auto"/>
              <w:bottom w:val="single" w:sz="4" w:space="0" w:color="auto"/>
              <w:right w:val="single" w:sz="4" w:space="0" w:color="auto"/>
            </w:tcBorders>
          </w:tcPr>
          <w:p w:rsidR="00850923" w:rsidRDefault="00850923" w:rsidP="00850923">
            <w:pPr>
              <w:pStyle w:val="TAL"/>
              <w:rPr>
                <w:rFonts w:cs="Arial"/>
                <w:szCs w:val="18"/>
              </w:rPr>
            </w:pPr>
            <w:r>
              <w:rPr>
                <w:rFonts w:hint="eastAsia"/>
                <w:kern w:val="2"/>
                <w:szCs w:val="22"/>
              </w:rPr>
              <w:t>This field holds PLMN ID and the NID which identifies the SNPN.</w:t>
            </w:r>
          </w:p>
        </w:tc>
        <w:tc>
          <w:tcPr>
            <w:tcW w:w="1843" w:type="dxa"/>
            <w:tcBorders>
              <w:top w:val="single" w:sz="4" w:space="0" w:color="auto"/>
              <w:left w:val="single" w:sz="4" w:space="0" w:color="auto"/>
              <w:bottom w:val="single" w:sz="4" w:space="0" w:color="auto"/>
              <w:right w:val="single" w:sz="4" w:space="0" w:color="auto"/>
            </w:tcBorders>
          </w:tcPr>
          <w:p w:rsidR="00850923" w:rsidRPr="00BD6F46" w:rsidRDefault="00850923" w:rsidP="00850923">
            <w:pPr>
              <w:pStyle w:val="TAL"/>
              <w:rPr>
                <w:rFonts w:cs="Arial"/>
                <w:szCs w:val="18"/>
                <w:lang w:eastAsia="zh-CN"/>
              </w:rPr>
            </w:pPr>
            <w:r>
              <w:rPr>
                <w:kern w:val="2"/>
                <w:szCs w:val="22"/>
                <w:lang w:val="en-US" w:eastAsia="zh-CN"/>
              </w:rPr>
              <w:t>SNPN</w:t>
            </w:r>
          </w:p>
        </w:tc>
      </w:tr>
      <w:tr w:rsidR="00D86429"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D86429" w:rsidRDefault="00D86429" w:rsidP="00D86429">
            <w:pPr>
              <w:pStyle w:val="TAL"/>
              <w:rPr>
                <w:kern w:val="2"/>
                <w:szCs w:val="22"/>
                <w:lang w:val="en-US"/>
              </w:rPr>
            </w:pPr>
            <w:r>
              <w:t>cAGI</w:t>
            </w:r>
            <w:r>
              <w:rPr>
                <w:rFonts w:hint="eastAsia"/>
                <w:lang w:val="en-US" w:eastAsia="zh-CN"/>
              </w:rPr>
              <w:t>D</w:t>
            </w:r>
            <w:r w:rsidRPr="00E53ACE">
              <w:rPr>
                <w:lang w:val="en-US" w:eastAsia="zh-CN"/>
              </w:rPr>
              <w:t>List</w:t>
            </w:r>
          </w:p>
        </w:tc>
        <w:tc>
          <w:tcPr>
            <w:tcW w:w="1794" w:type="dxa"/>
            <w:tcBorders>
              <w:top w:val="single" w:sz="4" w:space="0" w:color="auto"/>
              <w:left w:val="single" w:sz="4" w:space="0" w:color="auto"/>
              <w:bottom w:val="single" w:sz="4" w:space="0" w:color="auto"/>
              <w:right w:val="single" w:sz="4" w:space="0" w:color="auto"/>
            </w:tcBorders>
          </w:tcPr>
          <w:p w:rsidR="00D86429" w:rsidRDefault="00D86429" w:rsidP="00D86429">
            <w:pPr>
              <w:pStyle w:val="TAL"/>
              <w:rPr>
                <w:rFonts w:hint="eastAsia"/>
                <w:kern w:val="2"/>
                <w:szCs w:val="22"/>
              </w:rPr>
            </w:pPr>
            <w:r>
              <w:rPr>
                <w:lang w:eastAsia="zh-CN"/>
              </w:rPr>
              <w:t>array(</w:t>
            </w:r>
            <w:r>
              <w:rPr>
                <w:kern w:val="2"/>
                <w:szCs w:val="22"/>
                <w:lang w:val="en-US" w:eastAsia="zh-CN"/>
              </w:rPr>
              <w:t>CagId</w:t>
            </w:r>
            <w:r>
              <w:rPr>
                <w:lang w:eastAsia="zh-CN"/>
              </w:rPr>
              <w:t>)</w:t>
            </w:r>
          </w:p>
        </w:tc>
        <w:tc>
          <w:tcPr>
            <w:tcW w:w="474" w:type="dxa"/>
            <w:tcBorders>
              <w:top w:val="single" w:sz="4" w:space="0" w:color="auto"/>
              <w:left w:val="single" w:sz="4" w:space="0" w:color="auto"/>
              <w:bottom w:val="single" w:sz="4" w:space="0" w:color="auto"/>
              <w:right w:val="single" w:sz="4" w:space="0" w:color="auto"/>
            </w:tcBorders>
          </w:tcPr>
          <w:p w:rsidR="00D86429" w:rsidRDefault="00D86429" w:rsidP="00D86429">
            <w:pPr>
              <w:pStyle w:val="TAC"/>
              <w:rPr>
                <w:kern w:val="2"/>
                <w:szCs w:val="22"/>
                <w:lang w:eastAsia="zh-CN"/>
              </w:rPr>
            </w:pPr>
            <w:r>
              <w:rPr>
                <w:kern w:val="2"/>
                <w:szCs w:val="22"/>
                <w:lang w:eastAsia="zh-CN"/>
              </w:rPr>
              <w:t>O</w:t>
            </w:r>
            <w:r>
              <w:rPr>
                <w:kern w:val="2"/>
                <w:szCs w:val="22"/>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D86429" w:rsidRDefault="00D86429" w:rsidP="00D86429">
            <w:pPr>
              <w:pStyle w:val="TAL"/>
              <w:rPr>
                <w:kern w:val="2"/>
                <w:szCs w:val="22"/>
              </w:rPr>
            </w:pPr>
            <w:r>
              <w:rPr>
                <w:kern w:val="2"/>
                <w:szCs w:val="22"/>
              </w:rPr>
              <w:t>0..N</w:t>
            </w:r>
          </w:p>
        </w:tc>
        <w:tc>
          <w:tcPr>
            <w:tcW w:w="2689" w:type="dxa"/>
            <w:tcBorders>
              <w:top w:val="single" w:sz="4" w:space="0" w:color="auto"/>
              <w:left w:val="single" w:sz="4" w:space="0" w:color="auto"/>
              <w:bottom w:val="single" w:sz="4" w:space="0" w:color="auto"/>
              <w:right w:val="single" w:sz="4" w:space="0" w:color="auto"/>
            </w:tcBorders>
          </w:tcPr>
          <w:p w:rsidR="00D86429" w:rsidRDefault="00D86429" w:rsidP="00D86429">
            <w:pPr>
              <w:pStyle w:val="TAL"/>
              <w:rPr>
                <w:rFonts w:hint="eastAsia"/>
                <w:kern w:val="2"/>
                <w:szCs w:val="22"/>
              </w:rPr>
            </w:pPr>
            <w:r>
              <w:rPr>
                <w:rFonts w:hint="eastAsia"/>
              </w:rPr>
              <w:t>This field holds</w:t>
            </w:r>
            <w:r>
              <w:rPr>
                <w:rFonts w:hint="eastAsia"/>
                <w:lang w:val="en-US" w:eastAsia="zh-CN"/>
              </w:rPr>
              <w:t xml:space="preserve"> the</w:t>
            </w:r>
            <w:r>
              <w:rPr>
                <w:rFonts w:hint="eastAsia"/>
              </w:rPr>
              <w:t xml:space="preserve"> Closed Access Group Identifier</w:t>
            </w:r>
            <w:r>
              <w:t xml:space="preserve"> </w:t>
            </w:r>
            <w:r w:rsidRPr="006878CF">
              <w:t>List</w:t>
            </w:r>
            <w:r>
              <w:rPr>
                <w:rFonts w:hint="eastAsia"/>
                <w:lang w:val="en-US" w:eastAsia="zh-CN"/>
              </w:rPr>
              <w:t>.</w:t>
            </w:r>
          </w:p>
        </w:tc>
        <w:tc>
          <w:tcPr>
            <w:tcW w:w="1843" w:type="dxa"/>
            <w:tcBorders>
              <w:top w:val="single" w:sz="4" w:space="0" w:color="auto"/>
              <w:left w:val="single" w:sz="4" w:space="0" w:color="auto"/>
              <w:bottom w:val="single" w:sz="4" w:space="0" w:color="auto"/>
              <w:right w:val="single" w:sz="4" w:space="0" w:color="auto"/>
            </w:tcBorders>
          </w:tcPr>
          <w:p w:rsidR="00D86429" w:rsidRDefault="00D86429" w:rsidP="00D86429">
            <w:pPr>
              <w:pStyle w:val="TAL"/>
              <w:rPr>
                <w:kern w:val="2"/>
                <w:szCs w:val="22"/>
                <w:lang w:val="en-US" w:eastAsia="zh-CN"/>
              </w:rPr>
            </w:pPr>
          </w:p>
        </w:tc>
      </w:tr>
    </w:tbl>
    <w:p w:rsidR="0069143A" w:rsidRDefault="0069143A" w:rsidP="0069143A">
      <w:pPr>
        <w:rPr>
          <w:lang w:eastAsia="zh-CN"/>
        </w:rPr>
      </w:pPr>
    </w:p>
    <w:p w:rsidR="0069143A" w:rsidRDefault="0069143A" w:rsidP="0069143A">
      <w:pPr>
        <w:rPr>
          <w:lang w:eastAsia="zh-CN"/>
        </w:rPr>
      </w:pPr>
    </w:p>
    <w:p w:rsidR="0069143A" w:rsidRPr="00BD6F46" w:rsidRDefault="0069143A" w:rsidP="0069143A">
      <w:pPr>
        <w:pStyle w:val="Heading6"/>
        <w:rPr>
          <w:lang w:eastAsia="zh-CN"/>
        </w:rPr>
      </w:pPr>
      <w:bookmarkStart w:id="791" w:name="_Toc27749562"/>
      <w:bookmarkStart w:id="792" w:name="_Toc28709489"/>
      <w:bookmarkStart w:id="793" w:name="_Toc44671108"/>
      <w:bookmarkStart w:id="794" w:name="_Toc51919017"/>
      <w:bookmarkStart w:id="795" w:name="_Toc155608757"/>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4</w:t>
      </w:r>
      <w:r w:rsidRPr="00BD6F46">
        <w:rPr>
          <w:lang w:eastAsia="zh-CN"/>
        </w:rPr>
        <w:t>.</w:t>
      </w:r>
      <w:r>
        <w:rPr>
          <w:lang w:eastAsia="zh-CN"/>
        </w:rPr>
        <w:t>4</w:t>
      </w:r>
      <w:r w:rsidRPr="00BD6F46">
        <w:rPr>
          <w:rFonts w:hint="eastAsia"/>
          <w:lang w:eastAsia="zh-CN"/>
        </w:rPr>
        <w:tab/>
      </w:r>
      <w:r>
        <w:rPr>
          <w:lang w:eastAsia="zh-CN"/>
        </w:rPr>
        <w:t>T</w:t>
      </w:r>
      <w:r w:rsidRPr="00BD6F46">
        <w:rPr>
          <w:lang w:eastAsia="zh-CN"/>
        </w:rPr>
        <w:t xml:space="preserve">ype </w:t>
      </w:r>
      <w:r>
        <w:t>N2Connection</w:t>
      </w:r>
      <w:r w:rsidRPr="002F3ED2">
        <w:t>ChargingInformation</w:t>
      </w:r>
      <w:bookmarkEnd w:id="791"/>
      <w:bookmarkEnd w:id="792"/>
      <w:bookmarkEnd w:id="793"/>
      <w:bookmarkEnd w:id="794"/>
      <w:bookmarkEnd w:id="795"/>
    </w:p>
    <w:p w:rsidR="0069143A" w:rsidRPr="00BD6F46" w:rsidRDefault="0069143A" w:rsidP="0069143A">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4</w:t>
      </w:r>
      <w:r w:rsidRPr="00BD6F46">
        <w:rPr>
          <w:lang w:eastAsia="zh-CN"/>
        </w:rPr>
        <w:t>.</w:t>
      </w:r>
      <w:r>
        <w:rPr>
          <w:lang w:eastAsia="zh-CN"/>
        </w:rPr>
        <w:t>4</w:t>
      </w:r>
      <w:r w:rsidRPr="00BD6F46">
        <w:rPr>
          <w:lang w:eastAsia="zh-CN"/>
        </w:rPr>
        <w:t>-</w:t>
      </w:r>
      <w:r w:rsidRPr="00BD6F46">
        <w:rPr>
          <w:rFonts w:hint="eastAsia"/>
          <w:lang w:eastAsia="zh-CN"/>
        </w:rPr>
        <w:t>1</w:t>
      </w:r>
      <w:r w:rsidRPr="00BD6F46">
        <w:t xml:space="preserve">: </w:t>
      </w:r>
      <w:r w:rsidRPr="003B2883">
        <w:rPr>
          <w:noProof/>
        </w:rPr>
        <w:t xml:space="preserve">Definition of type </w:t>
      </w:r>
      <w:r>
        <w:t>N2Connection</w:t>
      </w:r>
      <w:r w:rsidRPr="002F3ED2">
        <w:t>ChargingInformation</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69143A" w:rsidRPr="00BD6F46" w:rsidTr="00777A4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69143A" w:rsidRPr="00BD6F46" w:rsidRDefault="0069143A" w:rsidP="00777A4B">
            <w:pPr>
              <w:pStyle w:val="TAH"/>
              <w:rPr>
                <w:rFonts w:ascii="Times New Roman" w:hAnsi="Times New Roman"/>
              </w:rPr>
            </w:pPr>
            <w:r w:rsidRPr="00BD6F46">
              <w:rPr>
                <w:rFonts w:ascii="Times New Roman" w:hAnsi="Times New Roman"/>
              </w:rPr>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69143A" w:rsidRPr="00BD6F46" w:rsidRDefault="0069143A" w:rsidP="00777A4B">
            <w:pPr>
              <w:pStyle w:val="TAH"/>
              <w:rPr>
                <w:rFonts w:ascii="Times New Roman" w:hAnsi="Times New Roman"/>
              </w:rPr>
            </w:pPr>
            <w:r w:rsidRPr="00BD6F46">
              <w:rPr>
                <w:rFonts w:ascii="Times New Roman" w:hAnsi="Times New Roman"/>
              </w:rP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69143A" w:rsidRPr="00BD6F46" w:rsidRDefault="0069143A" w:rsidP="00777A4B">
            <w:pPr>
              <w:pStyle w:val="TAH"/>
              <w:rPr>
                <w:rFonts w:ascii="Times New Roman" w:hAnsi="Times New Roman"/>
              </w:rPr>
            </w:pPr>
            <w:r w:rsidRPr="00BD6F46">
              <w:rPr>
                <w:rFonts w:ascii="Times New Roman" w:hAnsi="Times New Roman"/>
              </w:rPr>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69143A" w:rsidRPr="00BD6F46" w:rsidRDefault="0069143A" w:rsidP="00777A4B">
            <w:pPr>
              <w:pStyle w:val="TAH"/>
              <w:jc w:val="left"/>
              <w:rPr>
                <w:rFonts w:ascii="Times New Roman" w:hAnsi="Times New Roman"/>
              </w:rPr>
            </w:pPr>
            <w:r w:rsidRPr="00BD6F46">
              <w:rPr>
                <w:rFonts w:ascii="Times New Roman" w:hAnsi="Times New Roman"/>
              </w:rPr>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69143A" w:rsidRPr="00BD6F46" w:rsidRDefault="0069143A" w:rsidP="00777A4B">
            <w:pPr>
              <w:pStyle w:val="TAH"/>
              <w:rPr>
                <w:rFonts w:ascii="Times New Roman" w:hAnsi="Times New Roman"/>
                <w:szCs w:val="18"/>
              </w:rPr>
            </w:pPr>
            <w:r w:rsidRPr="00BD6F46">
              <w:rPr>
                <w:rFonts w:ascii="Times New Roman" w:hAnsi="Times New Roman"/>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69143A" w:rsidRPr="00BD6F46" w:rsidRDefault="0069143A" w:rsidP="00777A4B">
            <w:pPr>
              <w:pStyle w:val="TAH"/>
              <w:rPr>
                <w:rFonts w:ascii="Times New Roman" w:hAnsi="Times New Roman"/>
                <w:szCs w:val="18"/>
              </w:rPr>
            </w:pPr>
            <w:r w:rsidRPr="00BD6F46">
              <w:rPr>
                <w:rFonts w:ascii="Times New Roman" w:hAnsi="Times New Roman"/>
                <w:szCs w:val="18"/>
              </w:rPr>
              <w:t>Applicability</w:t>
            </w: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Pr>
                <w:lang w:eastAsia="zh-CN" w:bidi="ar-IQ"/>
              </w:rPr>
              <w:t>n2ConnectionMessageType</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Pr>
                <w:lang w:eastAsia="zh-CN" w:bidi="ar-IQ"/>
              </w:rPr>
              <w:t>N2ConnectionMessageType</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Pr>
                <w:szCs w:val="18"/>
                <w:lang w:bidi="ar-IQ"/>
              </w:rPr>
              <w:t>M</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Pr>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t>N2 message type received by the AMF specified in clause 9.7 3GPP TS 24.501 [303]</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BD6F46">
              <w:t>userInformation</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BD6F46">
              <w:rPr>
                <w:rFonts w:hint="eastAsia"/>
                <w:lang w:eastAsia="zh-CN"/>
              </w:rPr>
              <w:t>U</w:t>
            </w:r>
            <w:r w:rsidRPr="00BD6F46">
              <w:t>serInformation</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Pr>
                <w:lang w:bidi="ar-IQ"/>
              </w:rPr>
              <w:t>O</w:t>
            </w:r>
            <w:r>
              <w:rPr>
                <w:position w:val="-6"/>
                <w:sz w:val="14"/>
                <w:szCs w:val="14"/>
                <w:lang w:bidi="ar-IQ"/>
              </w:rPr>
              <w:t>M</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Pr>
                <w:lang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rPr>
                <w:noProof/>
                <w:lang w:eastAsia="zh-CN"/>
              </w:rPr>
              <w:t>Includes information of u</w:t>
            </w:r>
            <w:r>
              <w:rPr>
                <w:noProof/>
              </w:rPr>
              <w:t xml:space="preserve">ser and user </w:t>
            </w:r>
            <w:r>
              <w:rPr>
                <w:noProof/>
                <w:lang w:eastAsia="zh-CN"/>
              </w:rPr>
              <w:t>e</w:t>
            </w:r>
            <w:r>
              <w:rPr>
                <w:noProof/>
              </w:rPr>
              <w:t>quipment</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BD6F46">
              <w:t>userLocation</w:t>
            </w:r>
            <w:r w:rsidRPr="00BD6F46">
              <w:rPr>
                <w:rFonts w:hint="eastAsia"/>
                <w:lang w:eastAsia="zh-CN"/>
              </w:rPr>
              <w:t>info</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rPr>
            </w:pPr>
            <w:r w:rsidRPr="00BD6F46">
              <w:t>UserLocation</w:t>
            </w:r>
          </w:p>
          <w:p w:rsidR="0069143A" w:rsidRPr="00BD6F46" w:rsidRDefault="0069143A" w:rsidP="00777A4B">
            <w:pPr>
              <w:pStyle w:val="TAL"/>
              <w:rPr>
                <w:lang w:bidi="ar-IQ"/>
              </w:rPr>
            </w:pP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sidRPr="00BD6F46">
              <w:rPr>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rPr>
                <w:noProof/>
                <w:szCs w:val="18"/>
              </w:rPr>
              <w:t>I</w:t>
            </w:r>
            <w:r w:rsidRPr="00BD6F46">
              <w:rPr>
                <w:noProof/>
                <w:szCs w:val="18"/>
              </w:rPr>
              <w:t xml:space="preserve">nformation on the </w:t>
            </w:r>
            <w:r w:rsidRPr="00BD6F46">
              <w:rPr>
                <w:lang w:eastAsia="zh-CN" w:bidi="ar-IQ"/>
              </w:rPr>
              <w:t>location</w:t>
            </w:r>
            <w:r>
              <w:rPr>
                <w:lang w:eastAsia="zh-CN" w:bidi="ar-IQ"/>
              </w:rPr>
              <w:t xml:space="preserve"> and location time</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0444BE"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0444BE" w:rsidRPr="00BD6F46" w:rsidRDefault="000444BE" w:rsidP="000444BE">
            <w:pPr>
              <w:pStyle w:val="TAL"/>
            </w:pPr>
            <w:r>
              <w:t>p</w:t>
            </w:r>
            <w:r w:rsidRPr="007D0512">
              <w:t>SCellInformation</w:t>
            </w:r>
          </w:p>
        </w:tc>
        <w:tc>
          <w:tcPr>
            <w:tcW w:w="1794" w:type="dxa"/>
            <w:tcBorders>
              <w:top w:val="single" w:sz="4" w:space="0" w:color="auto"/>
              <w:left w:val="single" w:sz="4" w:space="0" w:color="auto"/>
              <w:bottom w:val="single" w:sz="4" w:space="0" w:color="auto"/>
              <w:right w:val="single" w:sz="4" w:space="0" w:color="auto"/>
            </w:tcBorders>
          </w:tcPr>
          <w:p w:rsidR="000444BE" w:rsidRPr="00BD6F46" w:rsidRDefault="000444BE" w:rsidP="000444BE">
            <w:pPr>
              <w:pStyle w:val="TAL"/>
            </w:pPr>
            <w:r>
              <w:t>P</w:t>
            </w:r>
            <w:r w:rsidRPr="007D0512">
              <w:t>SCellInformation</w:t>
            </w:r>
          </w:p>
        </w:tc>
        <w:tc>
          <w:tcPr>
            <w:tcW w:w="474" w:type="dxa"/>
            <w:tcBorders>
              <w:top w:val="single" w:sz="4" w:space="0" w:color="auto"/>
              <w:left w:val="single" w:sz="4" w:space="0" w:color="auto"/>
              <w:bottom w:val="single" w:sz="4" w:space="0" w:color="auto"/>
              <w:right w:val="single" w:sz="4" w:space="0" w:color="auto"/>
            </w:tcBorders>
          </w:tcPr>
          <w:p w:rsidR="000444BE" w:rsidRPr="00BD6F46" w:rsidRDefault="000444BE" w:rsidP="000444BE">
            <w:pPr>
              <w:pStyle w:val="TAC"/>
              <w:rPr>
                <w:lang w:bidi="ar-IQ"/>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0444BE" w:rsidRPr="00BD6F46" w:rsidRDefault="000444BE" w:rsidP="000444BE">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0444BE" w:rsidRDefault="000444BE" w:rsidP="000444BE">
            <w:pPr>
              <w:pStyle w:val="TAL"/>
              <w:rPr>
                <w:noProof/>
                <w:szCs w:val="18"/>
              </w:rPr>
            </w:pPr>
            <w:r w:rsidRPr="004D4462">
              <w:rPr>
                <w:noProof/>
                <w:szCs w:val="18"/>
              </w:rPr>
              <w:t>Primary SCG (Secondary Cell Group) Cell</w:t>
            </w:r>
          </w:p>
        </w:tc>
        <w:tc>
          <w:tcPr>
            <w:tcW w:w="1843" w:type="dxa"/>
            <w:tcBorders>
              <w:top w:val="single" w:sz="4" w:space="0" w:color="auto"/>
              <w:left w:val="single" w:sz="4" w:space="0" w:color="auto"/>
              <w:bottom w:val="single" w:sz="4" w:space="0" w:color="auto"/>
              <w:right w:val="single" w:sz="4" w:space="0" w:color="auto"/>
            </w:tcBorders>
          </w:tcPr>
          <w:p w:rsidR="000444BE" w:rsidRPr="00BD6F46" w:rsidRDefault="000444BE" w:rsidP="000444BE">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3A3FD5">
              <w:rPr>
                <w:lang w:eastAsia="zh-CN"/>
              </w:rPr>
              <w:t>u</w:t>
            </w:r>
            <w:r>
              <w:rPr>
                <w:lang w:eastAsia="zh-CN"/>
              </w:rPr>
              <w:t>e</w:t>
            </w:r>
            <w:r w:rsidRPr="003A3FD5">
              <w:rPr>
                <w:rFonts w:hint="eastAsia"/>
                <w:lang w:eastAsia="zh-CN"/>
              </w:rPr>
              <w:t>timeZone</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BD6F46">
              <w:t>TimeZone</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rsidRPr="00BD6F46">
              <w:rPr>
                <w:szCs w:val="18"/>
              </w:rPr>
              <w:t>UE Time</w:t>
            </w:r>
            <w:r>
              <w:rPr>
                <w:szCs w:val="18"/>
              </w:rPr>
              <w:t>z</w:t>
            </w:r>
            <w:r w:rsidRPr="00BD6F46">
              <w:rPr>
                <w:szCs w:val="18"/>
              </w:rPr>
              <w:t>one the UE is currently located</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BD6F46">
              <w:rPr>
                <w:rFonts w:hint="eastAsia"/>
                <w:lang w:eastAsia="zh-CN" w:bidi="ar-IQ"/>
              </w:rPr>
              <w:t>r</w:t>
            </w:r>
            <w:r w:rsidRPr="00BD6F46">
              <w:rPr>
                <w:lang w:eastAsia="zh-CN" w:bidi="ar-IQ"/>
              </w:rPr>
              <w:t>ATType</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BD6F46">
              <w:t>RatType</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rsidRPr="00BD6F46">
              <w:rPr>
                <w:noProof/>
                <w:lang w:eastAsia="zh-CN"/>
              </w:rPr>
              <w:t xml:space="preserve">RAT Type of the </w:t>
            </w:r>
            <w:r>
              <w:rPr>
                <w:noProof/>
                <w:lang w:eastAsia="zh-CN"/>
              </w:rPr>
              <w:t>registration</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t>amfUeNgapId</w:t>
            </w:r>
          </w:p>
        </w:tc>
        <w:tc>
          <w:tcPr>
            <w:tcW w:w="1794" w:type="dxa"/>
            <w:tcBorders>
              <w:top w:val="single" w:sz="4" w:space="0" w:color="auto"/>
              <w:left w:val="single" w:sz="4" w:space="0" w:color="auto"/>
              <w:bottom w:val="single" w:sz="4" w:space="0" w:color="auto"/>
              <w:right w:val="single" w:sz="4" w:space="0" w:color="auto"/>
            </w:tcBorders>
          </w:tcPr>
          <w:p w:rsidR="0069143A" w:rsidRPr="003B2883" w:rsidRDefault="0069143A" w:rsidP="00777A4B">
            <w:pPr>
              <w:pStyle w:val="TAL"/>
              <w:rPr>
                <w:lang w:eastAsia="zh-CN"/>
              </w:rPr>
            </w:pPr>
            <w:r>
              <w:rPr>
                <w:lang w:eastAsia="zh-CN"/>
              </w:rPr>
              <w:t>integer</w:t>
            </w:r>
          </w:p>
          <w:p w:rsidR="0069143A" w:rsidRPr="00BD6F46" w:rsidRDefault="0069143A" w:rsidP="00777A4B">
            <w:pPr>
              <w:pStyle w:val="TAL"/>
              <w:rPr>
                <w:lang w:bidi="ar-IQ"/>
              </w:rPr>
            </w:pP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sidRPr="00BD6F46">
              <w:rPr>
                <w:lang w:eastAsia="zh-CN"/>
              </w:rPr>
              <w:t>O</w:t>
            </w:r>
            <w:r>
              <w:rPr>
                <w:vertAlign w:val="subscript"/>
                <w:lang w:eastAsia="zh-CN"/>
              </w:rPr>
              <w:t>M</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sidRPr="003B2883">
              <w:rPr>
                <w:lang w:eastAsia="zh-CN"/>
              </w:rPr>
              <w:t>0..1</w:t>
            </w:r>
          </w:p>
        </w:tc>
        <w:tc>
          <w:tcPr>
            <w:tcW w:w="2689" w:type="dxa"/>
            <w:tcBorders>
              <w:top w:val="single" w:sz="4" w:space="0" w:color="auto"/>
              <w:left w:val="single" w:sz="4" w:space="0" w:color="auto"/>
              <w:bottom w:val="single" w:sz="4" w:space="0" w:color="auto"/>
              <w:right w:val="single" w:sz="4" w:space="0" w:color="auto"/>
            </w:tcBorders>
          </w:tcPr>
          <w:p w:rsidR="0069143A" w:rsidRPr="00721E0F" w:rsidRDefault="0069143A" w:rsidP="00777A4B">
            <w:pPr>
              <w:pStyle w:val="TAL"/>
              <w:rPr>
                <w:rFonts w:cs="Arial"/>
                <w:szCs w:val="18"/>
                <w:lang w:eastAsia="zh-CN"/>
              </w:rPr>
            </w:pPr>
            <w:r>
              <w:rPr>
                <w:rFonts w:cs="Arial"/>
                <w:szCs w:val="18"/>
                <w:lang w:eastAsia="zh-CN"/>
              </w:rPr>
              <w:t>U</w:t>
            </w:r>
            <w:r w:rsidRPr="006148E9">
              <w:rPr>
                <w:rFonts w:cs="Arial"/>
                <w:szCs w:val="18"/>
                <w:lang w:eastAsia="zh-CN"/>
              </w:rPr>
              <w:t>E association over the N</w:t>
            </w:r>
            <w:r>
              <w:rPr>
                <w:rFonts w:cs="Arial"/>
                <w:szCs w:val="18"/>
                <w:lang w:eastAsia="zh-CN"/>
              </w:rPr>
              <w:t>2</w:t>
            </w:r>
            <w:r w:rsidRPr="006148E9">
              <w:rPr>
                <w:rFonts w:cs="Arial"/>
                <w:szCs w:val="18"/>
                <w:lang w:eastAsia="zh-CN"/>
              </w:rPr>
              <w:t xml:space="preserve"> interface within the AMF</w:t>
            </w:r>
            <w:r>
              <w:rPr>
                <w:rFonts w:cs="Arial"/>
                <w:szCs w:val="18"/>
                <w:lang w:eastAsia="zh-CN"/>
              </w:rPr>
              <w:t>.</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t>ranUeNgapId</w:t>
            </w:r>
          </w:p>
        </w:tc>
        <w:tc>
          <w:tcPr>
            <w:tcW w:w="1794" w:type="dxa"/>
            <w:tcBorders>
              <w:top w:val="single" w:sz="4" w:space="0" w:color="auto"/>
              <w:left w:val="single" w:sz="4" w:space="0" w:color="auto"/>
              <w:bottom w:val="single" w:sz="4" w:space="0" w:color="auto"/>
              <w:right w:val="single" w:sz="4" w:space="0" w:color="auto"/>
            </w:tcBorders>
          </w:tcPr>
          <w:p w:rsidR="0069143A" w:rsidRPr="003B2883" w:rsidRDefault="0069143A" w:rsidP="00777A4B">
            <w:pPr>
              <w:pStyle w:val="TAL"/>
              <w:rPr>
                <w:lang w:eastAsia="zh-CN"/>
              </w:rPr>
            </w:pPr>
            <w:r>
              <w:rPr>
                <w:lang w:eastAsia="zh-CN"/>
              </w:rPr>
              <w:t>integer</w:t>
            </w:r>
          </w:p>
          <w:p w:rsidR="0069143A" w:rsidRPr="00BD6F46" w:rsidRDefault="0069143A" w:rsidP="00777A4B">
            <w:pPr>
              <w:pStyle w:val="TAL"/>
              <w:rPr>
                <w:lang w:bidi="ar-IQ"/>
              </w:rPr>
            </w:pP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sidRPr="00BD6F46">
              <w:rPr>
                <w:lang w:eastAsia="zh-CN"/>
              </w:rPr>
              <w:t>O</w:t>
            </w:r>
            <w:r>
              <w:rPr>
                <w:vertAlign w:val="subscript"/>
                <w:lang w:eastAsia="zh-CN"/>
              </w:rPr>
              <w:t>M</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sidRPr="003B2883">
              <w:rPr>
                <w:lang w:eastAsia="zh-CN"/>
              </w:rPr>
              <w:t>0..1</w:t>
            </w:r>
          </w:p>
        </w:tc>
        <w:tc>
          <w:tcPr>
            <w:tcW w:w="2689"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rPr>
                <w:rFonts w:cs="Arial"/>
                <w:szCs w:val="18"/>
                <w:lang w:eastAsia="zh-CN"/>
              </w:rPr>
              <w:t>RAN UE NGAP ID over N2 interface</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3B2883">
              <w:t>ranNodeId</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3B2883">
              <w:rPr>
                <w:rFonts w:hint="eastAsia"/>
                <w:lang w:eastAsia="zh-CN"/>
              </w:rPr>
              <w:t>GlobalRanNodeId</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sidRPr="003B2883">
              <w:t>0..1</w:t>
            </w:r>
          </w:p>
        </w:tc>
        <w:tc>
          <w:tcPr>
            <w:tcW w:w="2689" w:type="dxa"/>
            <w:tcBorders>
              <w:top w:val="single" w:sz="4" w:space="0" w:color="auto"/>
              <w:left w:val="single" w:sz="4" w:space="0" w:color="auto"/>
              <w:bottom w:val="single" w:sz="4" w:space="0" w:color="auto"/>
              <w:right w:val="single" w:sz="4" w:space="0" w:color="auto"/>
            </w:tcBorders>
          </w:tcPr>
          <w:p w:rsidR="0069143A" w:rsidRPr="003B2883" w:rsidRDefault="0069143A" w:rsidP="00777A4B">
            <w:pPr>
              <w:pStyle w:val="TAL"/>
              <w:rPr>
                <w:rFonts w:cs="Arial"/>
                <w:szCs w:val="18"/>
              </w:rPr>
            </w:pPr>
            <w:r>
              <w:rPr>
                <w:rFonts w:cs="Arial"/>
                <w:szCs w:val="18"/>
              </w:rPr>
              <w:t>I</w:t>
            </w:r>
            <w:r w:rsidRPr="003B2883">
              <w:rPr>
                <w:rFonts w:cs="Arial"/>
                <w:szCs w:val="18"/>
              </w:rPr>
              <w:t xml:space="preserve">dentity of the RAN node. </w:t>
            </w:r>
          </w:p>
          <w:p w:rsidR="0069143A" w:rsidRPr="00BD6F46" w:rsidRDefault="0069143A" w:rsidP="00777A4B">
            <w:pPr>
              <w:pStyle w:val="TAL"/>
              <w:rPr>
                <w:noProof/>
                <w:lang w:eastAsia="zh-CN"/>
              </w:rPr>
            </w:pP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3B2883" w:rsidRDefault="0069143A" w:rsidP="00777A4B">
            <w:pPr>
              <w:pStyle w:val="TAL"/>
            </w:pPr>
            <w:bookmarkStart w:id="796" w:name="_Hlk23857353"/>
            <w:r w:rsidRPr="003B2883">
              <w:rPr>
                <w:noProof/>
              </w:rPr>
              <w:t>restrictedRatList</w:t>
            </w:r>
          </w:p>
        </w:tc>
        <w:tc>
          <w:tcPr>
            <w:tcW w:w="1794" w:type="dxa"/>
            <w:tcBorders>
              <w:top w:val="single" w:sz="4" w:space="0" w:color="auto"/>
              <w:left w:val="single" w:sz="4" w:space="0" w:color="auto"/>
              <w:bottom w:val="single" w:sz="4" w:space="0" w:color="auto"/>
              <w:right w:val="single" w:sz="4" w:space="0" w:color="auto"/>
            </w:tcBorders>
          </w:tcPr>
          <w:p w:rsidR="0069143A" w:rsidRPr="003B2883" w:rsidRDefault="0069143A" w:rsidP="00777A4B">
            <w:pPr>
              <w:pStyle w:val="TAL"/>
              <w:rPr>
                <w:lang w:eastAsia="zh-CN"/>
              </w:rPr>
            </w:pPr>
            <w:r w:rsidRPr="003B2883">
              <w:t>array(RatType)</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sidRPr="00D36F7F">
              <w:rPr>
                <w:szCs w:val="18"/>
                <w:lang w:bidi="ar-IQ"/>
              </w:rPr>
              <w:t>O</w:t>
            </w:r>
            <w:r w:rsidRPr="00D36F7F">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69143A" w:rsidRPr="003B2883" w:rsidRDefault="0069143A" w:rsidP="00777A4B">
            <w:pPr>
              <w:pStyle w:val="TAL"/>
            </w:pPr>
            <w:r>
              <w:t>0</w:t>
            </w:r>
            <w:r w:rsidRPr="00195DB8">
              <w:t>..N</w:t>
            </w:r>
          </w:p>
        </w:tc>
        <w:tc>
          <w:tcPr>
            <w:tcW w:w="2689" w:type="dxa"/>
            <w:tcBorders>
              <w:top w:val="single" w:sz="4" w:space="0" w:color="auto"/>
              <w:left w:val="single" w:sz="4" w:space="0" w:color="auto"/>
              <w:bottom w:val="single" w:sz="4" w:space="0" w:color="auto"/>
              <w:right w:val="single" w:sz="4" w:space="0" w:color="auto"/>
            </w:tcBorders>
          </w:tcPr>
          <w:p w:rsidR="0069143A" w:rsidRDefault="0069143A" w:rsidP="00777A4B">
            <w:pPr>
              <w:pStyle w:val="TAL"/>
              <w:rPr>
                <w:rFonts w:cs="Arial"/>
                <w:szCs w:val="18"/>
              </w:rPr>
            </w:pPr>
            <w:r>
              <w:rPr>
                <w:rFonts w:cs="Arial"/>
                <w:szCs w:val="18"/>
              </w:rPr>
              <w:t>L</w:t>
            </w:r>
            <w:r w:rsidRPr="003B2883">
              <w:rPr>
                <w:rFonts w:cs="Arial"/>
                <w:szCs w:val="18"/>
              </w:rPr>
              <w:t>ist of RAT types that are restricted for the UE</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3B2883" w:rsidRDefault="0069143A" w:rsidP="00777A4B">
            <w:pPr>
              <w:pStyle w:val="TAL"/>
            </w:pPr>
            <w:r w:rsidRPr="003B2883">
              <w:rPr>
                <w:noProof/>
              </w:rPr>
              <w:t>forbiddenAreaList</w:t>
            </w:r>
          </w:p>
        </w:tc>
        <w:tc>
          <w:tcPr>
            <w:tcW w:w="1794" w:type="dxa"/>
            <w:tcBorders>
              <w:top w:val="single" w:sz="4" w:space="0" w:color="auto"/>
              <w:left w:val="single" w:sz="4" w:space="0" w:color="auto"/>
              <w:bottom w:val="single" w:sz="4" w:space="0" w:color="auto"/>
              <w:right w:val="single" w:sz="4" w:space="0" w:color="auto"/>
            </w:tcBorders>
          </w:tcPr>
          <w:p w:rsidR="0069143A" w:rsidRPr="003B2883" w:rsidRDefault="0069143A" w:rsidP="00777A4B">
            <w:pPr>
              <w:pStyle w:val="TAL"/>
              <w:rPr>
                <w:lang w:eastAsia="zh-CN"/>
              </w:rPr>
            </w:pPr>
            <w:r w:rsidRPr="003B2883">
              <w:t>array(Area)</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sidRPr="00D36F7F">
              <w:rPr>
                <w:szCs w:val="18"/>
                <w:lang w:bidi="ar-IQ"/>
              </w:rPr>
              <w:t>O</w:t>
            </w:r>
            <w:r w:rsidRPr="00D36F7F">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69143A" w:rsidRPr="003B2883" w:rsidRDefault="0069143A" w:rsidP="00777A4B">
            <w:pPr>
              <w:pStyle w:val="TAL"/>
            </w:pPr>
            <w:r>
              <w:t>0</w:t>
            </w:r>
            <w:r w:rsidRPr="00195DB8">
              <w:t>..N</w:t>
            </w:r>
          </w:p>
        </w:tc>
        <w:tc>
          <w:tcPr>
            <w:tcW w:w="2689" w:type="dxa"/>
            <w:tcBorders>
              <w:top w:val="single" w:sz="4" w:space="0" w:color="auto"/>
              <w:left w:val="single" w:sz="4" w:space="0" w:color="auto"/>
              <w:bottom w:val="single" w:sz="4" w:space="0" w:color="auto"/>
              <w:right w:val="single" w:sz="4" w:space="0" w:color="auto"/>
            </w:tcBorders>
          </w:tcPr>
          <w:p w:rsidR="0069143A" w:rsidRDefault="0069143A" w:rsidP="00777A4B">
            <w:pPr>
              <w:pStyle w:val="TAL"/>
              <w:rPr>
                <w:rFonts w:cs="Arial"/>
                <w:szCs w:val="18"/>
              </w:rPr>
            </w:pPr>
            <w:r>
              <w:rPr>
                <w:rFonts w:cs="Arial"/>
                <w:szCs w:val="18"/>
              </w:rPr>
              <w:t>L</w:t>
            </w:r>
            <w:r w:rsidRPr="003B2883">
              <w:rPr>
                <w:rFonts w:cs="Arial"/>
                <w:szCs w:val="18"/>
              </w:rPr>
              <w:t>ist of forbidden areas for the UE</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3B2883">
              <w:rPr>
                <w:noProof/>
              </w:rPr>
              <w:t>serviceAreaRestriction</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3B2883">
              <w:t>ServiceAreaRestriction</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sidRPr="003B2883">
              <w:t>0..1</w:t>
            </w:r>
          </w:p>
        </w:tc>
        <w:tc>
          <w:tcPr>
            <w:tcW w:w="2689"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rsidRPr="003B2883">
              <w:rPr>
                <w:rFonts w:cs="Arial"/>
                <w:szCs w:val="18"/>
              </w:rPr>
              <w:t>Service Area Restriction for the UE.</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3B2883" w:rsidRDefault="0069143A" w:rsidP="00777A4B">
            <w:pPr>
              <w:pStyle w:val="TAL"/>
              <w:rPr>
                <w:noProof/>
              </w:rPr>
            </w:pPr>
            <w:r w:rsidRPr="003B2883">
              <w:rPr>
                <w:noProof/>
              </w:rPr>
              <w:t>restrictedCnList</w:t>
            </w:r>
          </w:p>
        </w:tc>
        <w:tc>
          <w:tcPr>
            <w:tcW w:w="1794" w:type="dxa"/>
            <w:tcBorders>
              <w:top w:val="single" w:sz="4" w:space="0" w:color="auto"/>
              <w:left w:val="single" w:sz="4" w:space="0" w:color="auto"/>
              <w:bottom w:val="single" w:sz="4" w:space="0" w:color="auto"/>
              <w:right w:val="single" w:sz="4" w:space="0" w:color="auto"/>
            </w:tcBorders>
          </w:tcPr>
          <w:p w:rsidR="0069143A" w:rsidRPr="003B2883" w:rsidRDefault="0069143A" w:rsidP="00777A4B">
            <w:pPr>
              <w:pStyle w:val="TAL"/>
            </w:pPr>
            <w:r w:rsidRPr="003B2883">
              <w:t>array(CoreNetworkType)</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69143A" w:rsidRPr="003B2883" w:rsidRDefault="0069143A" w:rsidP="00777A4B">
            <w:pPr>
              <w:pStyle w:val="TAL"/>
            </w:pPr>
            <w:r>
              <w:t>0</w:t>
            </w:r>
            <w:r w:rsidRPr="00195DB8">
              <w:t>..N</w:t>
            </w:r>
          </w:p>
        </w:tc>
        <w:tc>
          <w:tcPr>
            <w:tcW w:w="2689" w:type="dxa"/>
            <w:tcBorders>
              <w:top w:val="single" w:sz="4" w:space="0" w:color="auto"/>
              <w:left w:val="single" w:sz="4" w:space="0" w:color="auto"/>
              <w:bottom w:val="single" w:sz="4" w:space="0" w:color="auto"/>
              <w:right w:val="single" w:sz="4" w:space="0" w:color="auto"/>
            </w:tcBorders>
          </w:tcPr>
          <w:p w:rsidR="0069143A" w:rsidRPr="003B2883" w:rsidRDefault="0069143A" w:rsidP="00777A4B">
            <w:pPr>
              <w:pStyle w:val="TAL"/>
              <w:rPr>
                <w:rFonts w:cs="Arial"/>
                <w:szCs w:val="18"/>
              </w:rPr>
            </w:pPr>
            <w:r>
              <w:rPr>
                <w:rFonts w:cs="Arial"/>
                <w:szCs w:val="18"/>
              </w:rPr>
              <w:t>L</w:t>
            </w:r>
            <w:r w:rsidRPr="003B2883">
              <w:rPr>
                <w:rFonts w:cs="Arial"/>
                <w:szCs w:val="18"/>
              </w:rPr>
              <w:t>ist of Core Network Types that are restricted for the UE</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bookmarkEnd w:id="796"/>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3B2883">
              <w:rPr>
                <w:lang w:eastAsia="zh-CN"/>
              </w:rPr>
              <w:t>allowedNssai</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3B2883">
              <w:rPr>
                <w:lang w:eastAsia="zh-CN"/>
              </w:rPr>
              <w:t>array(Snssai)</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Pr>
                <w:lang w:eastAsia="zh-CN"/>
              </w:rPr>
              <w:t>0</w:t>
            </w:r>
            <w:r w:rsidRPr="003B2883">
              <w:rPr>
                <w:lang w:eastAsia="zh-CN"/>
              </w:rPr>
              <w:t>..N</w:t>
            </w:r>
          </w:p>
        </w:tc>
        <w:tc>
          <w:tcPr>
            <w:tcW w:w="2689"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rPr>
                <w:rFonts w:cs="Arial"/>
                <w:szCs w:val="18"/>
                <w:lang w:eastAsia="zh-CN"/>
              </w:rPr>
              <w:t>A</w:t>
            </w:r>
            <w:r w:rsidRPr="003B2883">
              <w:rPr>
                <w:rFonts w:cs="Arial"/>
                <w:szCs w:val="18"/>
                <w:lang w:eastAsia="zh-CN"/>
              </w:rPr>
              <w:t xml:space="preserve">llowed NSSAI. </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C01833"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C01833" w:rsidRPr="003B2883" w:rsidRDefault="00C01833" w:rsidP="00C01833">
            <w:pPr>
              <w:pStyle w:val="TAL"/>
              <w:rPr>
                <w:lang w:eastAsia="zh-CN"/>
              </w:rPr>
            </w:pPr>
            <w:r w:rsidRPr="00A325D7">
              <w:t>n</w:t>
            </w:r>
            <w:r>
              <w:t>SSAI</w:t>
            </w:r>
            <w:r w:rsidRPr="00A325D7">
              <w:t>MapList</w:t>
            </w:r>
          </w:p>
        </w:tc>
        <w:tc>
          <w:tcPr>
            <w:tcW w:w="1794" w:type="dxa"/>
            <w:tcBorders>
              <w:top w:val="single" w:sz="4" w:space="0" w:color="auto"/>
              <w:left w:val="single" w:sz="4" w:space="0" w:color="auto"/>
              <w:bottom w:val="single" w:sz="4" w:space="0" w:color="auto"/>
              <w:right w:val="single" w:sz="4" w:space="0" w:color="auto"/>
            </w:tcBorders>
          </w:tcPr>
          <w:p w:rsidR="00C01833" w:rsidRPr="003B2883" w:rsidRDefault="00C01833" w:rsidP="00C01833">
            <w:pPr>
              <w:pStyle w:val="TAL"/>
              <w:rPr>
                <w:lang w:eastAsia="zh-CN"/>
              </w:rPr>
            </w:pPr>
            <w:r w:rsidRPr="00A325D7">
              <w:t>array(N</w:t>
            </w:r>
            <w:r>
              <w:t>SSAI</w:t>
            </w:r>
            <w:r w:rsidRPr="00A325D7">
              <w:t>Map</w:t>
            </w:r>
            <w:r>
              <w:t>)</w:t>
            </w:r>
          </w:p>
        </w:tc>
        <w:tc>
          <w:tcPr>
            <w:tcW w:w="474" w:type="dxa"/>
            <w:tcBorders>
              <w:top w:val="single" w:sz="4" w:space="0" w:color="auto"/>
              <w:left w:val="single" w:sz="4" w:space="0" w:color="auto"/>
              <w:bottom w:val="single" w:sz="4" w:space="0" w:color="auto"/>
              <w:right w:val="single" w:sz="4" w:space="0" w:color="auto"/>
            </w:tcBorders>
          </w:tcPr>
          <w:p w:rsidR="00C01833" w:rsidRPr="00BD6F46" w:rsidRDefault="00C01833" w:rsidP="00C01833">
            <w:pPr>
              <w:pStyle w:val="TAC"/>
              <w:rPr>
                <w:szCs w:val="18"/>
                <w:lang w:bidi="ar-IQ"/>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C01833" w:rsidRDefault="00C01833" w:rsidP="00C01833">
            <w:pPr>
              <w:pStyle w:val="TAL"/>
              <w:rPr>
                <w:lang w:eastAsia="zh-CN"/>
              </w:rPr>
            </w:pPr>
            <w:r>
              <w:rPr>
                <w:lang w:eastAsia="zh-CN"/>
              </w:rPr>
              <w:t>0</w:t>
            </w:r>
            <w:r w:rsidRPr="003B2883">
              <w:rPr>
                <w:lang w:eastAsia="zh-CN"/>
              </w:rPr>
              <w:t>..N</w:t>
            </w:r>
          </w:p>
        </w:tc>
        <w:tc>
          <w:tcPr>
            <w:tcW w:w="2689" w:type="dxa"/>
            <w:tcBorders>
              <w:top w:val="single" w:sz="4" w:space="0" w:color="auto"/>
              <w:left w:val="single" w:sz="4" w:space="0" w:color="auto"/>
              <w:bottom w:val="single" w:sz="4" w:space="0" w:color="auto"/>
              <w:right w:val="single" w:sz="4" w:space="0" w:color="auto"/>
            </w:tcBorders>
          </w:tcPr>
          <w:p w:rsidR="00C01833" w:rsidRDefault="00C01833" w:rsidP="00C01833">
            <w:pPr>
              <w:pStyle w:val="TAL"/>
              <w:rPr>
                <w:rFonts w:cs="Arial"/>
                <w:szCs w:val="18"/>
                <w:lang w:eastAsia="zh-CN"/>
              </w:rPr>
            </w:pPr>
            <w:r>
              <w:t xml:space="preserve">Mapping of </w:t>
            </w:r>
            <w:r>
              <w:rPr>
                <w:rFonts w:cs="Arial"/>
                <w:szCs w:val="18"/>
                <w:lang w:eastAsia="zh-CN"/>
              </w:rPr>
              <w:t xml:space="preserve">VPLMN </w:t>
            </w:r>
            <w:r w:rsidRPr="00835407">
              <w:rPr>
                <w:rFonts w:cs="Arial"/>
                <w:szCs w:val="18"/>
                <w:lang w:eastAsia="zh-CN"/>
              </w:rPr>
              <w:t>S-NSSAIs</w:t>
            </w:r>
            <w:r>
              <w:rPr>
                <w:rFonts w:cs="Arial"/>
                <w:szCs w:val="18"/>
                <w:lang w:eastAsia="zh-CN"/>
              </w:rPr>
              <w:t xml:space="preserve"> to </w:t>
            </w:r>
            <w:r w:rsidRPr="00835407">
              <w:rPr>
                <w:rFonts w:cs="Arial"/>
                <w:szCs w:val="18"/>
                <w:lang w:eastAsia="zh-CN"/>
              </w:rPr>
              <w:t>HPLMN S-NSSAIs</w:t>
            </w:r>
            <w:r>
              <w:rPr>
                <w:rFonts w:cs="Arial"/>
                <w:szCs w:val="18"/>
                <w:lang w:eastAsia="zh-CN"/>
              </w:rPr>
              <w:t>.</w:t>
            </w:r>
            <w:r w:rsidRPr="00835407">
              <w:rPr>
                <w:rFonts w:cs="Arial"/>
                <w:szCs w:val="18"/>
                <w:lang w:eastAsia="zh-CN"/>
              </w:rPr>
              <w:t xml:space="preserve"> </w:t>
            </w:r>
          </w:p>
        </w:tc>
        <w:tc>
          <w:tcPr>
            <w:tcW w:w="1843" w:type="dxa"/>
            <w:tcBorders>
              <w:top w:val="single" w:sz="4" w:space="0" w:color="auto"/>
              <w:left w:val="single" w:sz="4" w:space="0" w:color="auto"/>
              <w:bottom w:val="single" w:sz="4" w:space="0" w:color="auto"/>
              <w:right w:val="single" w:sz="4" w:space="0" w:color="auto"/>
            </w:tcBorders>
          </w:tcPr>
          <w:p w:rsidR="00C01833" w:rsidRPr="00BD6F46" w:rsidRDefault="00C01833" w:rsidP="00C01833">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3B2883" w:rsidRDefault="0069143A" w:rsidP="00777A4B">
            <w:pPr>
              <w:pStyle w:val="TAL"/>
            </w:pPr>
            <w:r w:rsidRPr="003B2883">
              <w:rPr>
                <w:rFonts w:cs="Arial"/>
                <w:lang w:eastAsia="ja-JP"/>
              </w:rPr>
              <w:t>rrcEstCause</w:t>
            </w:r>
          </w:p>
        </w:tc>
        <w:tc>
          <w:tcPr>
            <w:tcW w:w="1794" w:type="dxa"/>
            <w:tcBorders>
              <w:top w:val="single" w:sz="4" w:space="0" w:color="auto"/>
              <w:left w:val="single" w:sz="4" w:space="0" w:color="auto"/>
              <w:bottom w:val="single" w:sz="4" w:space="0" w:color="auto"/>
              <w:right w:val="single" w:sz="4" w:space="0" w:color="auto"/>
            </w:tcBorders>
          </w:tcPr>
          <w:p w:rsidR="0069143A" w:rsidRPr="003B2883" w:rsidRDefault="0069143A" w:rsidP="00777A4B">
            <w:pPr>
              <w:pStyle w:val="TAL"/>
              <w:rPr>
                <w:lang w:eastAsia="zh-CN"/>
              </w:rPr>
            </w:pPr>
            <w:r w:rsidRPr="003B2883">
              <w:t>string</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69143A" w:rsidRPr="003B2883" w:rsidRDefault="0069143A" w:rsidP="00777A4B">
            <w:pPr>
              <w:pStyle w:val="TAL"/>
            </w:pPr>
            <w:r w:rsidRPr="003B2883">
              <w:rPr>
                <w:lang w:eastAsia="zh-CN"/>
              </w:rPr>
              <w:t>0..1</w:t>
            </w:r>
          </w:p>
        </w:tc>
        <w:tc>
          <w:tcPr>
            <w:tcW w:w="2689" w:type="dxa"/>
            <w:tcBorders>
              <w:top w:val="single" w:sz="4" w:space="0" w:color="auto"/>
              <w:left w:val="single" w:sz="4" w:space="0" w:color="auto"/>
              <w:bottom w:val="single" w:sz="4" w:space="0" w:color="auto"/>
              <w:right w:val="single" w:sz="4" w:space="0" w:color="auto"/>
            </w:tcBorders>
          </w:tcPr>
          <w:p w:rsidR="0069143A" w:rsidRPr="003B2883" w:rsidRDefault="0069143A" w:rsidP="00777A4B">
            <w:pPr>
              <w:pStyle w:val="TAL"/>
              <w:rPr>
                <w:rFonts w:cs="Arial"/>
                <w:lang w:eastAsia="ja-JP"/>
              </w:rPr>
            </w:pPr>
            <w:r w:rsidRPr="003B2883">
              <w:rPr>
                <w:rFonts w:cs="Arial"/>
                <w:lang w:eastAsia="ja-JP"/>
              </w:rPr>
              <w:t>RRC Establishment Cause, if received from the 5G-AN</w:t>
            </w:r>
            <w:r>
              <w:rPr>
                <w:rFonts w:cs="Arial"/>
                <w:lang w:eastAsia="ja-JP"/>
              </w:rPr>
              <w:t xml:space="preserve">, specified in TS </w:t>
            </w:r>
            <w:r w:rsidRPr="003B2883">
              <w:rPr>
                <w:rFonts w:cs="Arial"/>
                <w:lang w:eastAsia="ja-JP"/>
              </w:rPr>
              <w:t>38.413</w:t>
            </w:r>
            <w:r>
              <w:rPr>
                <w:rFonts w:cs="Arial"/>
                <w:lang w:eastAsia="ja-JP"/>
              </w:rPr>
              <w:t> </w:t>
            </w:r>
            <w:r w:rsidRPr="003B2883">
              <w:rPr>
                <w:rFonts w:cs="Arial"/>
                <w:lang w:eastAsia="ja-JP"/>
              </w:rPr>
              <w:t>[</w:t>
            </w:r>
            <w:r>
              <w:rPr>
                <w:rFonts w:cs="Arial"/>
                <w:lang w:eastAsia="ja-JP"/>
              </w:rPr>
              <w:t>304</w:t>
            </w:r>
            <w:r w:rsidRPr="003B2883">
              <w:rPr>
                <w:rFonts w:cs="Arial"/>
                <w:lang w:eastAsia="ja-JP"/>
              </w:rPr>
              <w:t xml:space="preserve">], </w:t>
            </w:r>
            <w:r>
              <w:rPr>
                <w:rFonts w:cs="Arial"/>
                <w:lang w:eastAsia="ja-JP"/>
              </w:rPr>
              <w:t>clause</w:t>
            </w:r>
            <w:r w:rsidRPr="003B2883">
              <w:rPr>
                <w:rFonts w:cs="Arial"/>
                <w:lang w:eastAsia="ja-JP"/>
              </w:rPr>
              <w:t> 9.</w:t>
            </w:r>
            <w:r>
              <w:rPr>
                <w:rFonts w:cs="Arial"/>
                <w:lang w:eastAsia="ja-JP"/>
              </w:rPr>
              <w:t>3</w:t>
            </w:r>
            <w:r w:rsidRPr="003B2883">
              <w:rPr>
                <w:rFonts w:cs="Arial"/>
                <w:lang w:eastAsia="ja-JP"/>
              </w:rPr>
              <w:t>.</w:t>
            </w:r>
            <w:r>
              <w:rPr>
                <w:rFonts w:cs="Arial"/>
                <w:lang w:eastAsia="ja-JP"/>
              </w:rPr>
              <w:t>1</w:t>
            </w:r>
            <w:r w:rsidRPr="003B2883">
              <w:rPr>
                <w:rFonts w:cs="Arial"/>
                <w:lang w:eastAsia="ja-JP"/>
              </w:rPr>
              <w:t>.1</w:t>
            </w:r>
            <w:r>
              <w:rPr>
                <w:rFonts w:cs="Arial"/>
                <w:lang w:eastAsia="ja-JP"/>
              </w:rPr>
              <w:t>11</w:t>
            </w:r>
            <w:r w:rsidRPr="003B2883">
              <w:rPr>
                <w:rFonts w:cs="Arial"/>
                <w:lang w:eastAsia="ja-JP"/>
              </w:rPr>
              <w:t>.</w:t>
            </w:r>
          </w:p>
          <w:p w:rsidR="0069143A" w:rsidRPr="003B2883" w:rsidRDefault="0069143A" w:rsidP="00777A4B">
            <w:pPr>
              <w:pStyle w:val="TAL"/>
              <w:rPr>
                <w:rFonts w:cs="Arial"/>
                <w:lang w:eastAsia="ja-JP"/>
              </w:rPr>
            </w:pPr>
            <w:r w:rsidRPr="003B2883">
              <w:rPr>
                <w:rFonts w:cs="Arial"/>
                <w:lang w:eastAsia="ja-JP"/>
              </w:rPr>
              <w:t>It carries the value in hexadecimal representation</w:t>
            </w:r>
          </w:p>
          <w:p w:rsidR="0069143A" w:rsidRPr="003B2883" w:rsidRDefault="0069143A" w:rsidP="00777A4B">
            <w:pPr>
              <w:pStyle w:val="TAL"/>
              <w:rPr>
                <w:rFonts w:cs="Arial"/>
                <w:szCs w:val="18"/>
              </w:rPr>
            </w:pPr>
            <w:r w:rsidRPr="003B2883">
              <w:rPr>
                <w:rFonts w:cs="Arial"/>
                <w:lang w:eastAsia="ja-JP"/>
              </w:rPr>
              <w:t>Pattern: '^[0-9a-fA-F]+$'</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bl>
    <w:p w:rsidR="0069143A" w:rsidRDefault="0069143A" w:rsidP="0069143A">
      <w:pPr>
        <w:rPr>
          <w:lang w:eastAsia="zh-CN"/>
        </w:rPr>
      </w:pPr>
    </w:p>
    <w:p w:rsidR="0069143A" w:rsidRPr="00BD6F46" w:rsidRDefault="0069143A" w:rsidP="0069143A">
      <w:pPr>
        <w:pStyle w:val="Heading6"/>
        <w:rPr>
          <w:lang w:eastAsia="zh-CN"/>
        </w:rPr>
      </w:pPr>
      <w:bookmarkStart w:id="797" w:name="_Toc27749563"/>
      <w:bookmarkStart w:id="798" w:name="_Toc28709490"/>
      <w:bookmarkStart w:id="799" w:name="_Toc44671109"/>
      <w:bookmarkStart w:id="800" w:name="_Toc51919018"/>
      <w:bookmarkStart w:id="801" w:name="_Toc155608758"/>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4</w:t>
      </w:r>
      <w:r w:rsidRPr="00BD6F46">
        <w:rPr>
          <w:lang w:eastAsia="zh-CN"/>
        </w:rPr>
        <w:t>.</w:t>
      </w:r>
      <w:r>
        <w:rPr>
          <w:lang w:eastAsia="zh-CN"/>
        </w:rPr>
        <w:t>5</w:t>
      </w:r>
      <w:r w:rsidRPr="00BD6F46">
        <w:rPr>
          <w:rFonts w:hint="eastAsia"/>
          <w:lang w:eastAsia="zh-CN"/>
        </w:rPr>
        <w:tab/>
      </w:r>
      <w:r>
        <w:rPr>
          <w:lang w:eastAsia="zh-CN"/>
        </w:rPr>
        <w:t>T</w:t>
      </w:r>
      <w:r w:rsidRPr="00BD6F46">
        <w:rPr>
          <w:lang w:eastAsia="zh-CN"/>
        </w:rPr>
        <w:t xml:space="preserve">ype </w:t>
      </w:r>
      <w:r>
        <w:t>LocationReportingChargingInformation</w:t>
      </w:r>
      <w:bookmarkEnd w:id="797"/>
      <w:bookmarkEnd w:id="798"/>
      <w:bookmarkEnd w:id="799"/>
      <w:bookmarkEnd w:id="800"/>
      <w:bookmarkEnd w:id="801"/>
    </w:p>
    <w:p w:rsidR="0069143A" w:rsidRPr="00BD6F46" w:rsidRDefault="0069143A" w:rsidP="0069143A">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4</w:t>
      </w:r>
      <w:r w:rsidRPr="00BD6F46">
        <w:rPr>
          <w:lang w:eastAsia="zh-CN"/>
        </w:rPr>
        <w:t>.</w:t>
      </w:r>
      <w:r>
        <w:rPr>
          <w:lang w:eastAsia="zh-CN"/>
        </w:rPr>
        <w:t>5</w:t>
      </w:r>
      <w:r w:rsidRPr="00BD6F46">
        <w:rPr>
          <w:lang w:eastAsia="zh-CN"/>
        </w:rPr>
        <w:t>-</w:t>
      </w:r>
      <w:r w:rsidRPr="00BD6F46">
        <w:rPr>
          <w:rFonts w:hint="eastAsia"/>
          <w:lang w:eastAsia="zh-CN"/>
        </w:rPr>
        <w:t>1</w:t>
      </w:r>
      <w:r w:rsidRPr="00BD6F46">
        <w:t xml:space="preserve">: </w:t>
      </w:r>
      <w:r w:rsidRPr="003B2883">
        <w:rPr>
          <w:noProof/>
        </w:rPr>
        <w:t xml:space="preserve">Definition of type </w:t>
      </w:r>
      <w:r>
        <w:t>LocationReportingChargingInformation</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69143A" w:rsidRPr="00BD6F46" w:rsidTr="00777A4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69143A" w:rsidRPr="00BD6F46" w:rsidRDefault="0069143A" w:rsidP="00777A4B">
            <w:pPr>
              <w:pStyle w:val="TAH"/>
              <w:rPr>
                <w:rFonts w:ascii="Times New Roman" w:hAnsi="Times New Roman"/>
              </w:rPr>
            </w:pPr>
            <w:r w:rsidRPr="00BD6F46">
              <w:rPr>
                <w:rFonts w:ascii="Times New Roman" w:hAnsi="Times New Roman"/>
              </w:rPr>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69143A" w:rsidRPr="00BD6F46" w:rsidRDefault="0069143A" w:rsidP="00777A4B">
            <w:pPr>
              <w:pStyle w:val="TAH"/>
              <w:rPr>
                <w:rFonts w:ascii="Times New Roman" w:hAnsi="Times New Roman"/>
              </w:rPr>
            </w:pPr>
            <w:r w:rsidRPr="00BD6F46">
              <w:rPr>
                <w:rFonts w:ascii="Times New Roman" w:hAnsi="Times New Roman"/>
              </w:rP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69143A" w:rsidRPr="00BD6F46" w:rsidRDefault="0069143A" w:rsidP="00777A4B">
            <w:pPr>
              <w:pStyle w:val="TAH"/>
              <w:rPr>
                <w:rFonts w:ascii="Times New Roman" w:hAnsi="Times New Roman"/>
              </w:rPr>
            </w:pPr>
            <w:r w:rsidRPr="00BD6F46">
              <w:rPr>
                <w:rFonts w:ascii="Times New Roman" w:hAnsi="Times New Roman"/>
              </w:rPr>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69143A" w:rsidRPr="00BD6F46" w:rsidRDefault="0069143A" w:rsidP="00777A4B">
            <w:pPr>
              <w:pStyle w:val="TAH"/>
              <w:jc w:val="left"/>
              <w:rPr>
                <w:rFonts w:ascii="Times New Roman" w:hAnsi="Times New Roman"/>
              </w:rPr>
            </w:pPr>
            <w:r w:rsidRPr="00BD6F46">
              <w:rPr>
                <w:rFonts w:ascii="Times New Roman" w:hAnsi="Times New Roman"/>
              </w:rPr>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69143A" w:rsidRPr="00BD6F46" w:rsidRDefault="0069143A" w:rsidP="00777A4B">
            <w:pPr>
              <w:pStyle w:val="TAH"/>
              <w:rPr>
                <w:rFonts w:ascii="Times New Roman" w:hAnsi="Times New Roman"/>
                <w:szCs w:val="18"/>
              </w:rPr>
            </w:pPr>
            <w:r w:rsidRPr="00BD6F46">
              <w:rPr>
                <w:rFonts w:ascii="Times New Roman" w:hAnsi="Times New Roman"/>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69143A" w:rsidRPr="00BD6F46" w:rsidRDefault="0069143A" w:rsidP="00777A4B">
            <w:pPr>
              <w:pStyle w:val="TAH"/>
              <w:rPr>
                <w:rFonts w:ascii="Times New Roman" w:hAnsi="Times New Roman"/>
                <w:szCs w:val="18"/>
              </w:rPr>
            </w:pPr>
            <w:r w:rsidRPr="00BD6F46">
              <w:rPr>
                <w:rFonts w:ascii="Times New Roman" w:hAnsi="Times New Roman"/>
                <w:szCs w:val="18"/>
              </w:rPr>
              <w:t>Applicability</w:t>
            </w: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F637E1" w:rsidRDefault="0069143A" w:rsidP="00777A4B">
            <w:pPr>
              <w:pStyle w:val="TAL"/>
              <w:rPr>
                <w:lang w:bidi="ar-IQ"/>
              </w:rPr>
            </w:pPr>
            <w:r w:rsidRPr="00F637E1">
              <w:rPr>
                <w:lang w:eastAsia="zh-CN" w:bidi="ar-IQ"/>
              </w:rPr>
              <w:t>locationReportingMessageType</w:t>
            </w:r>
          </w:p>
        </w:tc>
        <w:tc>
          <w:tcPr>
            <w:tcW w:w="1794" w:type="dxa"/>
            <w:tcBorders>
              <w:top w:val="single" w:sz="4" w:space="0" w:color="auto"/>
              <w:left w:val="single" w:sz="4" w:space="0" w:color="auto"/>
              <w:bottom w:val="single" w:sz="4" w:space="0" w:color="auto"/>
              <w:right w:val="single" w:sz="4" w:space="0" w:color="auto"/>
            </w:tcBorders>
          </w:tcPr>
          <w:p w:rsidR="0069143A" w:rsidRPr="00F637E1" w:rsidRDefault="0069143A" w:rsidP="00777A4B">
            <w:pPr>
              <w:pStyle w:val="TAL"/>
              <w:rPr>
                <w:lang w:bidi="ar-IQ"/>
              </w:rPr>
            </w:pPr>
            <w:r w:rsidRPr="00F637E1">
              <w:rPr>
                <w:lang w:eastAsia="zh-CN" w:bidi="ar-IQ"/>
              </w:rPr>
              <w:t>LocationReportingMessageType</w:t>
            </w:r>
          </w:p>
        </w:tc>
        <w:tc>
          <w:tcPr>
            <w:tcW w:w="474" w:type="dxa"/>
            <w:tcBorders>
              <w:top w:val="single" w:sz="4" w:space="0" w:color="auto"/>
              <w:left w:val="single" w:sz="4" w:space="0" w:color="auto"/>
              <w:bottom w:val="single" w:sz="4" w:space="0" w:color="auto"/>
              <w:right w:val="single" w:sz="4" w:space="0" w:color="auto"/>
            </w:tcBorders>
          </w:tcPr>
          <w:p w:rsidR="0069143A" w:rsidRPr="00F637E1" w:rsidRDefault="0069143A" w:rsidP="00777A4B">
            <w:pPr>
              <w:pStyle w:val="TAC"/>
              <w:rPr>
                <w:szCs w:val="18"/>
                <w:lang w:bidi="ar-IQ"/>
              </w:rPr>
            </w:pPr>
            <w:r w:rsidRPr="00F637E1">
              <w:rPr>
                <w:szCs w:val="18"/>
                <w:lang w:bidi="ar-IQ"/>
              </w:rPr>
              <w:t>M</w:t>
            </w:r>
          </w:p>
        </w:tc>
        <w:tc>
          <w:tcPr>
            <w:tcW w:w="992" w:type="dxa"/>
            <w:tcBorders>
              <w:top w:val="single" w:sz="4" w:space="0" w:color="auto"/>
              <w:left w:val="single" w:sz="4" w:space="0" w:color="auto"/>
              <w:bottom w:val="single" w:sz="4" w:space="0" w:color="auto"/>
              <w:right w:val="single" w:sz="4" w:space="0" w:color="auto"/>
            </w:tcBorders>
          </w:tcPr>
          <w:p w:rsidR="0069143A" w:rsidRPr="00F637E1" w:rsidRDefault="0069143A" w:rsidP="00777A4B">
            <w:pPr>
              <w:pStyle w:val="TAL"/>
              <w:rPr>
                <w:lang w:eastAsia="zh-CN" w:bidi="ar-IQ"/>
              </w:rPr>
            </w:pPr>
            <w:r w:rsidRPr="00F637E1">
              <w:rPr>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69143A" w:rsidRPr="00F637E1" w:rsidRDefault="0069143A" w:rsidP="00777A4B">
            <w:pPr>
              <w:pStyle w:val="TAL"/>
              <w:rPr>
                <w:noProof/>
                <w:lang w:eastAsia="zh-CN"/>
              </w:rPr>
            </w:pPr>
            <w:r w:rsidRPr="00F637E1">
              <w:rPr>
                <w:noProof/>
                <w:lang w:eastAsia="zh-CN"/>
              </w:rPr>
              <w:t xml:space="preserve">Includes Location reporting message type </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BD6F46">
              <w:t>userInformation</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BD6F46">
              <w:rPr>
                <w:rFonts w:hint="eastAsia"/>
                <w:lang w:eastAsia="zh-CN"/>
              </w:rPr>
              <w:t>U</w:t>
            </w:r>
            <w:r w:rsidRPr="00BD6F46">
              <w:t>serInformation</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Pr>
                <w:lang w:bidi="ar-IQ"/>
              </w:rPr>
              <w:t>O</w:t>
            </w:r>
            <w:r>
              <w:rPr>
                <w:position w:val="-6"/>
                <w:sz w:val="14"/>
                <w:szCs w:val="14"/>
                <w:lang w:bidi="ar-IQ"/>
              </w:rPr>
              <w:t>M</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Pr>
                <w:lang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rPr>
                <w:noProof/>
                <w:lang w:eastAsia="zh-CN"/>
              </w:rPr>
              <w:t>Includes information of u</w:t>
            </w:r>
            <w:r>
              <w:rPr>
                <w:noProof/>
              </w:rPr>
              <w:t xml:space="preserve">ser and user </w:t>
            </w:r>
            <w:r>
              <w:rPr>
                <w:noProof/>
                <w:lang w:eastAsia="zh-CN"/>
              </w:rPr>
              <w:t>e</w:t>
            </w:r>
            <w:r>
              <w:rPr>
                <w:noProof/>
              </w:rPr>
              <w:t>quipment</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BD6F46">
              <w:t>userLocation</w:t>
            </w:r>
            <w:r w:rsidRPr="00BD6F46">
              <w:rPr>
                <w:rFonts w:hint="eastAsia"/>
                <w:lang w:eastAsia="zh-CN"/>
              </w:rPr>
              <w:t>info</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rPr>
            </w:pPr>
            <w:r w:rsidRPr="00BD6F46">
              <w:t>UserLocation</w:t>
            </w:r>
          </w:p>
          <w:p w:rsidR="0069143A" w:rsidRPr="00BD6F46" w:rsidRDefault="0069143A" w:rsidP="00777A4B">
            <w:pPr>
              <w:pStyle w:val="TAL"/>
              <w:rPr>
                <w:lang w:bidi="ar-IQ"/>
              </w:rPr>
            </w:pP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Pr>
                <w:lang w:bidi="ar-IQ"/>
              </w:rPr>
              <w:t>O</w:t>
            </w:r>
            <w:r>
              <w:rPr>
                <w:position w:val="-6"/>
                <w:sz w:val="14"/>
                <w:szCs w:val="14"/>
                <w:lang w:bidi="ar-IQ"/>
              </w:rPr>
              <w:t>M</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rPr>
                <w:noProof/>
                <w:szCs w:val="18"/>
              </w:rPr>
              <w:t>I</w:t>
            </w:r>
            <w:r w:rsidRPr="00BD6F46">
              <w:rPr>
                <w:noProof/>
                <w:szCs w:val="18"/>
              </w:rPr>
              <w:t xml:space="preserve">nformation on the </w:t>
            </w:r>
            <w:r w:rsidRPr="00BD6F46">
              <w:rPr>
                <w:lang w:eastAsia="zh-CN" w:bidi="ar-IQ"/>
              </w:rPr>
              <w:t>location</w:t>
            </w:r>
            <w:r>
              <w:rPr>
                <w:lang w:eastAsia="zh-CN" w:bidi="ar-IQ"/>
              </w:rPr>
              <w:t xml:space="preserve"> and location time</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0444BE"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0444BE" w:rsidRPr="00BD6F46" w:rsidRDefault="000444BE" w:rsidP="000444BE">
            <w:pPr>
              <w:pStyle w:val="TAL"/>
            </w:pPr>
            <w:r>
              <w:t>p</w:t>
            </w:r>
            <w:r w:rsidRPr="007D0512">
              <w:t>SCellInformation</w:t>
            </w:r>
          </w:p>
        </w:tc>
        <w:tc>
          <w:tcPr>
            <w:tcW w:w="1794" w:type="dxa"/>
            <w:tcBorders>
              <w:top w:val="single" w:sz="4" w:space="0" w:color="auto"/>
              <w:left w:val="single" w:sz="4" w:space="0" w:color="auto"/>
              <w:bottom w:val="single" w:sz="4" w:space="0" w:color="auto"/>
              <w:right w:val="single" w:sz="4" w:space="0" w:color="auto"/>
            </w:tcBorders>
          </w:tcPr>
          <w:p w:rsidR="000444BE" w:rsidRPr="00BD6F46" w:rsidRDefault="000444BE" w:rsidP="000444BE">
            <w:pPr>
              <w:pStyle w:val="TAL"/>
            </w:pPr>
            <w:r>
              <w:t>P</w:t>
            </w:r>
            <w:r w:rsidRPr="007D0512">
              <w:t>SCellInformation</w:t>
            </w:r>
          </w:p>
        </w:tc>
        <w:tc>
          <w:tcPr>
            <w:tcW w:w="474" w:type="dxa"/>
            <w:tcBorders>
              <w:top w:val="single" w:sz="4" w:space="0" w:color="auto"/>
              <w:left w:val="single" w:sz="4" w:space="0" w:color="auto"/>
              <w:bottom w:val="single" w:sz="4" w:space="0" w:color="auto"/>
              <w:right w:val="single" w:sz="4" w:space="0" w:color="auto"/>
            </w:tcBorders>
          </w:tcPr>
          <w:p w:rsidR="000444BE" w:rsidRDefault="000444BE" w:rsidP="000444BE">
            <w:pPr>
              <w:pStyle w:val="TAC"/>
              <w:rPr>
                <w:lang w:bidi="ar-IQ"/>
              </w:rPr>
            </w:pPr>
            <w:r w:rsidRPr="00BD6F46">
              <w:rPr>
                <w:lang w:eastAsia="zh-CN"/>
              </w:rPr>
              <w:t>O</w:t>
            </w:r>
            <w:r w:rsidRPr="00BD6F46">
              <w:rPr>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0444BE" w:rsidRPr="00BD6F46" w:rsidRDefault="000444BE" w:rsidP="000444BE">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0444BE" w:rsidRDefault="000444BE" w:rsidP="000444BE">
            <w:pPr>
              <w:pStyle w:val="TAL"/>
              <w:rPr>
                <w:noProof/>
                <w:szCs w:val="18"/>
              </w:rPr>
            </w:pPr>
            <w:r w:rsidRPr="004D4462">
              <w:rPr>
                <w:noProof/>
                <w:szCs w:val="18"/>
              </w:rPr>
              <w:t>Primary SCG (Secondary Cell Group) Cell</w:t>
            </w:r>
          </w:p>
        </w:tc>
        <w:tc>
          <w:tcPr>
            <w:tcW w:w="1843" w:type="dxa"/>
            <w:tcBorders>
              <w:top w:val="single" w:sz="4" w:space="0" w:color="auto"/>
              <w:left w:val="single" w:sz="4" w:space="0" w:color="auto"/>
              <w:bottom w:val="single" w:sz="4" w:space="0" w:color="auto"/>
              <w:right w:val="single" w:sz="4" w:space="0" w:color="auto"/>
            </w:tcBorders>
          </w:tcPr>
          <w:p w:rsidR="000444BE" w:rsidRPr="00BD6F46" w:rsidRDefault="000444BE" w:rsidP="000444BE">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3A3FD5">
              <w:rPr>
                <w:lang w:eastAsia="zh-CN"/>
              </w:rPr>
              <w:t>u</w:t>
            </w:r>
            <w:r>
              <w:rPr>
                <w:lang w:eastAsia="zh-CN"/>
              </w:rPr>
              <w:t>e</w:t>
            </w:r>
            <w:r w:rsidRPr="003A3FD5">
              <w:rPr>
                <w:rFonts w:hint="eastAsia"/>
                <w:lang w:eastAsia="zh-CN"/>
              </w:rPr>
              <w:t>timeZone</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bidi="ar-IQ"/>
              </w:rPr>
            </w:pPr>
            <w:r w:rsidRPr="00BD6F46">
              <w:t>TimeZone</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rsidRPr="00BD6F46">
              <w:rPr>
                <w:szCs w:val="18"/>
              </w:rPr>
              <w:t>UE Time</w:t>
            </w:r>
            <w:r>
              <w:rPr>
                <w:szCs w:val="18"/>
              </w:rPr>
              <w:t>z</w:t>
            </w:r>
            <w:r w:rsidRPr="00BD6F46">
              <w:rPr>
                <w:szCs w:val="18"/>
              </w:rPr>
              <w:t>one the UE is currently located</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3A3FD5" w:rsidRDefault="0069143A" w:rsidP="00777A4B">
            <w:pPr>
              <w:pStyle w:val="TAL"/>
              <w:rPr>
                <w:lang w:eastAsia="zh-CN"/>
              </w:rPr>
            </w:pPr>
            <w:r w:rsidRPr="00BD6F46">
              <w:t>presenceReportingArea</w:t>
            </w:r>
            <w:r w:rsidRPr="00BD6F46">
              <w:rPr>
                <w:szCs w:val="18"/>
              </w:rPr>
              <w:t>Information</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pPr>
            <w:r w:rsidRPr="00BD6F46">
              <w:rPr>
                <w:noProof/>
                <w:lang w:eastAsia="zh-CN"/>
              </w:rPr>
              <w:t>map(</w:t>
            </w:r>
            <w:r w:rsidRPr="00C00A8B">
              <w:rPr>
                <w:lang w:val="en-US" w:eastAsia="zh-CN"/>
              </w:rPr>
              <w:t>PresenceInfo</w:t>
            </w:r>
            <w:r w:rsidRPr="00BD6F46">
              <w:rPr>
                <w:noProof/>
                <w:lang w:eastAsia="zh-CN"/>
              </w:rPr>
              <w:t>)</w:t>
            </w:r>
          </w:p>
        </w:tc>
        <w:tc>
          <w:tcPr>
            <w:tcW w:w="47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C"/>
              <w:rPr>
                <w:szCs w:val="18"/>
                <w:lang w:bidi="ar-IQ"/>
              </w:rPr>
            </w:pPr>
            <w:r w:rsidRPr="00BD6F46">
              <w:rPr>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lang w:eastAsia="zh-CN" w:bidi="ar-IQ"/>
              </w:rPr>
            </w:pPr>
            <w:r w:rsidRPr="00BD6F46">
              <w:rPr>
                <w:rFonts w:hint="eastAsia"/>
                <w:noProof/>
                <w:lang w:eastAsia="zh-CN"/>
              </w:rPr>
              <w:t>0..</w:t>
            </w:r>
            <w:r w:rsidRPr="00BD6F46">
              <w:rPr>
                <w:noProof/>
                <w:lang w:eastAsia="zh-CN"/>
              </w:rPr>
              <w:t>N</w:t>
            </w:r>
          </w:p>
        </w:tc>
        <w:tc>
          <w:tcPr>
            <w:tcW w:w="2689"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szCs w:val="18"/>
              </w:rPr>
            </w:pPr>
            <w:r>
              <w:t>T</w:t>
            </w:r>
            <w:r w:rsidRPr="00BD6F46">
              <w:t xml:space="preserve">he </w:t>
            </w:r>
            <w:r w:rsidRPr="00BD6F46">
              <w:rPr>
                <w:szCs w:val="18"/>
              </w:rPr>
              <w:t>Presence Reporting Area</w:t>
            </w:r>
            <w:r>
              <w:rPr>
                <w:szCs w:val="18"/>
              </w:rPr>
              <w:t>(s) and status of UE presence.</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r w:rsidR="0069143A" w:rsidRPr="00BD6F46" w:rsidTr="00777A4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pPr>
            <w:r w:rsidRPr="00BD6F46">
              <w:rPr>
                <w:rFonts w:hint="eastAsia"/>
                <w:lang w:eastAsia="zh-CN" w:bidi="ar-IQ"/>
              </w:rPr>
              <w:t>r</w:t>
            </w:r>
            <w:r w:rsidRPr="00BD6F46">
              <w:rPr>
                <w:lang w:eastAsia="zh-CN" w:bidi="ar-IQ"/>
              </w:rPr>
              <w:t>ATType</w:t>
            </w:r>
          </w:p>
        </w:tc>
        <w:tc>
          <w:tcPr>
            <w:tcW w:w="1794"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rsidRPr="00BD6F46">
              <w:rPr>
                <w:noProof/>
                <w:lang w:eastAsia="zh-CN"/>
              </w:rPr>
              <w:t>RatType</w:t>
            </w:r>
          </w:p>
        </w:tc>
        <w:tc>
          <w:tcPr>
            <w:tcW w:w="474" w:type="dxa"/>
            <w:tcBorders>
              <w:top w:val="single" w:sz="4" w:space="0" w:color="auto"/>
              <w:left w:val="single" w:sz="4" w:space="0" w:color="auto"/>
              <w:bottom w:val="single" w:sz="4" w:space="0" w:color="auto"/>
              <w:right w:val="single" w:sz="4" w:space="0" w:color="auto"/>
            </w:tcBorders>
          </w:tcPr>
          <w:p w:rsidR="0069143A" w:rsidRPr="00900729" w:rsidRDefault="0069143A" w:rsidP="00777A4B">
            <w:pPr>
              <w:pStyle w:val="TAC"/>
              <w:rPr>
                <w:lang w:bidi="ar-IQ"/>
              </w:rPr>
            </w:pPr>
            <w:r w:rsidRPr="00BD6F46">
              <w:rPr>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noProof/>
                <w:lang w:eastAsia="zh-CN"/>
              </w:rPr>
            </w:pPr>
            <w:r w:rsidRPr="00BD6F46">
              <w:rPr>
                <w:rFonts w:hint="eastAsia"/>
                <w:noProof/>
                <w:lang w:eastAsia="zh-CN"/>
              </w:rPr>
              <w:t>0</w:t>
            </w:r>
            <w:r w:rsidRPr="00BD6F46">
              <w:rPr>
                <w:noProof/>
                <w:lang w:eastAsia="zh-CN"/>
              </w:rPr>
              <w:t>..</w:t>
            </w:r>
            <w:r w:rsidRPr="00BD6F46">
              <w:rPr>
                <w:rFonts w:hint="eastAsia"/>
                <w:noProof/>
                <w:lang w:eastAsia="zh-CN"/>
              </w:rPr>
              <w:t>1</w:t>
            </w:r>
          </w:p>
        </w:tc>
        <w:tc>
          <w:tcPr>
            <w:tcW w:w="2689"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pPr>
            <w:r w:rsidRPr="00BD6F46">
              <w:t xml:space="preserve">RAT Type of the </w:t>
            </w:r>
            <w:r>
              <w:t>registration</w:t>
            </w:r>
          </w:p>
        </w:tc>
        <w:tc>
          <w:tcPr>
            <w:tcW w:w="1843" w:type="dxa"/>
            <w:tcBorders>
              <w:top w:val="single" w:sz="4" w:space="0" w:color="auto"/>
              <w:left w:val="single" w:sz="4" w:space="0" w:color="auto"/>
              <w:bottom w:val="single" w:sz="4" w:space="0" w:color="auto"/>
              <w:right w:val="single" w:sz="4" w:space="0" w:color="auto"/>
            </w:tcBorders>
          </w:tcPr>
          <w:p w:rsidR="0069143A" w:rsidRPr="00BD6F46" w:rsidRDefault="0069143A" w:rsidP="00777A4B">
            <w:pPr>
              <w:pStyle w:val="TAL"/>
              <w:rPr>
                <w:rFonts w:cs="Arial"/>
                <w:szCs w:val="18"/>
                <w:lang w:eastAsia="zh-CN"/>
              </w:rPr>
            </w:pPr>
          </w:p>
        </w:tc>
      </w:tr>
    </w:tbl>
    <w:p w:rsidR="0069143A" w:rsidRDefault="0069143A" w:rsidP="008D79D4"/>
    <w:p w:rsidR="000444BE" w:rsidRPr="003B2883" w:rsidRDefault="000444BE" w:rsidP="000444BE">
      <w:pPr>
        <w:pStyle w:val="Heading6"/>
        <w:rPr>
          <w:lang w:eastAsia="zh-CN"/>
        </w:rPr>
      </w:pPr>
      <w:bookmarkStart w:id="802" w:name="_Toc25156395"/>
      <w:bookmarkStart w:id="803" w:name="_Toc34124697"/>
      <w:bookmarkStart w:id="804" w:name="_Toc43207821"/>
      <w:bookmarkStart w:id="805" w:name="_Toc49857291"/>
      <w:bookmarkStart w:id="806" w:name="_Toc56677127"/>
      <w:bookmarkStart w:id="807" w:name="_Toc56696375"/>
      <w:bookmarkStart w:id="808" w:name="_Toc58604183"/>
      <w:bookmarkStart w:id="809" w:name="_Toc155608759"/>
      <w:r w:rsidRPr="003B2883">
        <w:rPr>
          <w:lang w:eastAsia="zh-CN"/>
        </w:rPr>
        <w:t>6.1.6.2</w:t>
      </w:r>
      <w:r>
        <w:rPr>
          <w:lang w:eastAsia="zh-CN"/>
        </w:rPr>
        <w:t>.4.6</w:t>
      </w:r>
      <w:r w:rsidRPr="003B2883">
        <w:rPr>
          <w:lang w:eastAsia="zh-CN"/>
        </w:rPr>
        <w:tab/>
        <w:t xml:space="preserve">Type: </w:t>
      </w:r>
      <w:bookmarkEnd w:id="802"/>
      <w:bookmarkEnd w:id="803"/>
      <w:bookmarkEnd w:id="804"/>
      <w:bookmarkEnd w:id="805"/>
      <w:bookmarkEnd w:id="806"/>
      <w:bookmarkEnd w:id="807"/>
      <w:bookmarkEnd w:id="808"/>
      <w:r>
        <w:rPr>
          <w:lang w:eastAsia="zh-CN"/>
        </w:rPr>
        <w:t>PSCellInformation</w:t>
      </w:r>
      <w:bookmarkEnd w:id="809"/>
      <w:r>
        <w:rPr>
          <w:lang w:eastAsia="zh-CN"/>
        </w:rPr>
        <w:t xml:space="preserve"> </w:t>
      </w:r>
    </w:p>
    <w:p w:rsidR="000444BE" w:rsidRPr="003B2883" w:rsidRDefault="000444BE" w:rsidP="000444BE">
      <w:pPr>
        <w:pStyle w:val="TH"/>
      </w:pPr>
      <w:r w:rsidRPr="003B2883">
        <w:rPr>
          <w:noProof/>
        </w:rPr>
        <w:t>Table </w:t>
      </w:r>
      <w:r w:rsidRPr="003B2883">
        <w:t>6.1.6.2.</w:t>
      </w:r>
      <w:r>
        <w:t>4.6</w:t>
      </w:r>
      <w:r w:rsidRPr="003B2883">
        <w:t xml:space="preserve">-1: </w:t>
      </w:r>
      <w:r w:rsidRPr="003B2883">
        <w:rPr>
          <w:noProof/>
        </w:rPr>
        <w:t xml:space="preserve">Definition of type </w:t>
      </w:r>
      <w:r>
        <w:rPr>
          <w:lang w:eastAsia="zh-CN"/>
        </w:rPr>
        <w:t>PSCellInformation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0444BE" w:rsidRPr="003B2883" w:rsidTr="00D6518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0444BE" w:rsidRPr="003B2883" w:rsidRDefault="000444BE" w:rsidP="00D65182">
            <w:pPr>
              <w:pStyle w:val="TAH"/>
            </w:pPr>
            <w:r w:rsidRPr="003B28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0444BE" w:rsidRPr="003B2883" w:rsidRDefault="000444BE" w:rsidP="00D65182">
            <w:pPr>
              <w:pStyle w:val="TAH"/>
            </w:pPr>
            <w:r w:rsidRPr="003B28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0444BE" w:rsidRPr="003B2883" w:rsidRDefault="000444BE" w:rsidP="00D65182">
            <w:pPr>
              <w:pStyle w:val="TAH"/>
            </w:pPr>
            <w:r w:rsidRPr="003B2883">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0444BE" w:rsidRPr="003B2883" w:rsidRDefault="000444BE" w:rsidP="00D65182">
            <w:pPr>
              <w:pStyle w:val="TAH"/>
              <w:jc w:val="left"/>
            </w:pPr>
            <w:r w:rsidRPr="003B2883">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0444BE" w:rsidRPr="003B2883" w:rsidRDefault="000444BE" w:rsidP="00D65182">
            <w:pPr>
              <w:pStyle w:val="TAH"/>
              <w:rPr>
                <w:rFonts w:cs="Arial"/>
                <w:szCs w:val="18"/>
              </w:rPr>
            </w:pPr>
            <w:r w:rsidRPr="003B2883">
              <w:rPr>
                <w:rFonts w:cs="Arial"/>
                <w:szCs w:val="18"/>
              </w:rPr>
              <w:t>Description</w:t>
            </w:r>
          </w:p>
        </w:tc>
      </w:tr>
      <w:tr w:rsidR="000444BE" w:rsidRPr="003B2883" w:rsidTr="00D65182">
        <w:trPr>
          <w:trHeight w:val="212"/>
          <w:jc w:val="center"/>
        </w:trPr>
        <w:tc>
          <w:tcPr>
            <w:tcW w:w="2090" w:type="dxa"/>
            <w:tcBorders>
              <w:top w:val="single" w:sz="4" w:space="0" w:color="auto"/>
              <w:left w:val="single" w:sz="4" w:space="0" w:color="auto"/>
              <w:bottom w:val="single" w:sz="4" w:space="0" w:color="auto"/>
              <w:right w:val="single" w:sz="4" w:space="0" w:color="auto"/>
            </w:tcBorders>
          </w:tcPr>
          <w:p w:rsidR="000444BE" w:rsidRPr="003B2883" w:rsidRDefault="000444BE" w:rsidP="00D65182">
            <w:pPr>
              <w:pStyle w:val="TAL"/>
              <w:rPr>
                <w:lang w:eastAsia="zh-CN"/>
              </w:rPr>
            </w:pPr>
            <w:r>
              <w:rPr>
                <w:lang w:eastAsia="zh-CN"/>
              </w:rPr>
              <w:t>nrcgi</w:t>
            </w:r>
          </w:p>
        </w:tc>
        <w:tc>
          <w:tcPr>
            <w:tcW w:w="1559" w:type="dxa"/>
            <w:tcBorders>
              <w:top w:val="single" w:sz="4" w:space="0" w:color="auto"/>
              <w:left w:val="single" w:sz="4" w:space="0" w:color="auto"/>
              <w:bottom w:val="single" w:sz="4" w:space="0" w:color="auto"/>
              <w:right w:val="single" w:sz="4" w:space="0" w:color="auto"/>
            </w:tcBorders>
          </w:tcPr>
          <w:p w:rsidR="000444BE" w:rsidRPr="003B2883" w:rsidRDefault="000444BE" w:rsidP="00D65182">
            <w:pPr>
              <w:pStyle w:val="TAL"/>
              <w:rPr>
                <w:lang w:eastAsia="zh-CN"/>
              </w:rPr>
            </w:pPr>
            <w:r>
              <w:rPr>
                <w:lang w:eastAsia="zh-CN"/>
              </w:rPr>
              <w:t>Ncgi</w:t>
            </w:r>
          </w:p>
        </w:tc>
        <w:tc>
          <w:tcPr>
            <w:tcW w:w="425" w:type="dxa"/>
            <w:tcBorders>
              <w:top w:val="single" w:sz="4" w:space="0" w:color="auto"/>
              <w:left w:val="single" w:sz="4" w:space="0" w:color="auto"/>
              <w:bottom w:val="single" w:sz="4" w:space="0" w:color="auto"/>
              <w:right w:val="single" w:sz="4" w:space="0" w:color="auto"/>
            </w:tcBorders>
          </w:tcPr>
          <w:p w:rsidR="000444BE" w:rsidRPr="00770B6F" w:rsidRDefault="000444BE" w:rsidP="00D65182">
            <w:pPr>
              <w:pStyle w:val="TAC"/>
              <w:rPr>
                <w:vertAlign w:val="subscript"/>
                <w:lang w:eastAsia="zh-CN"/>
              </w:rPr>
            </w:pPr>
            <w:r w:rsidRPr="00161024">
              <w:rPr>
                <w:lang w:bidi="ar-IQ"/>
              </w:rPr>
              <w:t>O</w:t>
            </w:r>
            <w:r>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0444BE" w:rsidRPr="003B2883" w:rsidRDefault="000444BE" w:rsidP="00D65182">
            <w:pPr>
              <w:pStyle w:val="TAL"/>
              <w:rPr>
                <w:lang w:eastAsia="zh-CN"/>
              </w:rPr>
            </w:pPr>
            <w:r w:rsidRPr="00AF15F6">
              <w:rPr>
                <w:rFonts w:hint="eastAsia"/>
                <w:lang w:eastAsia="zh-CN" w:bidi="ar-IQ"/>
              </w:rPr>
              <w:t>0</w:t>
            </w:r>
            <w:r w:rsidRPr="00AF15F6">
              <w:rPr>
                <w:lang w:eastAsia="zh-CN" w:bidi="ar-IQ"/>
              </w:rPr>
              <w:t>..</w:t>
            </w:r>
            <w:r w:rsidRPr="00AF15F6">
              <w:rPr>
                <w:rFonts w:hint="eastAsia"/>
                <w:lang w:eastAsia="zh-CN" w:bidi="ar-IQ"/>
              </w:rPr>
              <w:t>1</w:t>
            </w:r>
          </w:p>
        </w:tc>
        <w:tc>
          <w:tcPr>
            <w:tcW w:w="4359" w:type="dxa"/>
            <w:tcBorders>
              <w:top w:val="single" w:sz="4" w:space="0" w:color="auto"/>
              <w:left w:val="single" w:sz="4" w:space="0" w:color="auto"/>
              <w:bottom w:val="single" w:sz="4" w:space="0" w:color="auto"/>
              <w:right w:val="single" w:sz="4" w:space="0" w:color="auto"/>
            </w:tcBorders>
          </w:tcPr>
          <w:p w:rsidR="000444BE" w:rsidRPr="003B2883" w:rsidRDefault="000444BE" w:rsidP="00D65182">
            <w:pPr>
              <w:pStyle w:val="TAL"/>
              <w:rPr>
                <w:rFonts w:cs="Arial"/>
                <w:szCs w:val="18"/>
                <w:lang w:eastAsia="zh-CN"/>
              </w:rPr>
            </w:pPr>
            <w:r w:rsidRPr="00F11966">
              <w:rPr>
                <w:rFonts w:cs="Arial"/>
                <w:szCs w:val="18"/>
              </w:rPr>
              <w:t>NR Cell Identity</w:t>
            </w:r>
          </w:p>
        </w:tc>
      </w:tr>
      <w:tr w:rsidR="000444BE" w:rsidRPr="003B2883" w:rsidTr="00D65182">
        <w:trPr>
          <w:jc w:val="center"/>
        </w:trPr>
        <w:tc>
          <w:tcPr>
            <w:tcW w:w="2090" w:type="dxa"/>
            <w:tcBorders>
              <w:top w:val="single" w:sz="4" w:space="0" w:color="auto"/>
              <w:left w:val="single" w:sz="4" w:space="0" w:color="auto"/>
              <w:bottom w:val="single" w:sz="4" w:space="0" w:color="auto"/>
              <w:right w:val="single" w:sz="4" w:space="0" w:color="auto"/>
            </w:tcBorders>
          </w:tcPr>
          <w:p w:rsidR="000444BE" w:rsidRPr="003B2883" w:rsidRDefault="000444BE" w:rsidP="00D65182">
            <w:pPr>
              <w:pStyle w:val="TAL"/>
              <w:rPr>
                <w:lang w:eastAsia="zh-CN"/>
              </w:rPr>
            </w:pPr>
            <w:r>
              <w:rPr>
                <w:lang w:eastAsia="zh-CN"/>
              </w:rPr>
              <w:t>ecgi</w:t>
            </w:r>
          </w:p>
        </w:tc>
        <w:tc>
          <w:tcPr>
            <w:tcW w:w="1559" w:type="dxa"/>
            <w:tcBorders>
              <w:top w:val="single" w:sz="4" w:space="0" w:color="auto"/>
              <w:left w:val="single" w:sz="4" w:space="0" w:color="auto"/>
              <w:bottom w:val="single" w:sz="4" w:space="0" w:color="auto"/>
              <w:right w:val="single" w:sz="4" w:space="0" w:color="auto"/>
            </w:tcBorders>
          </w:tcPr>
          <w:p w:rsidR="000444BE" w:rsidRPr="003B2883" w:rsidRDefault="000444BE" w:rsidP="00D65182">
            <w:pPr>
              <w:pStyle w:val="TAL"/>
              <w:rPr>
                <w:lang w:eastAsia="zh-CN"/>
              </w:rPr>
            </w:pPr>
            <w:r>
              <w:rPr>
                <w:lang w:eastAsia="zh-CN"/>
              </w:rPr>
              <w:t>Ecgi</w:t>
            </w:r>
          </w:p>
        </w:tc>
        <w:tc>
          <w:tcPr>
            <w:tcW w:w="425" w:type="dxa"/>
            <w:tcBorders>
              <w:top w:val="single" w:sz="4" w:space="0" w:color="auto"/>
              <w:left w:val="single" w:sz="4" w:space="0" w:color="auto"/>
              <w:bottom w:val="single" w:sz="4" w:space="0" w:color="auto"/>
              <w:right w:val="single" w:sz="4" w:space="0" w:color="auto"/>
            </w:tcBorders>
          </w:tcPr>
          <w:p w:rsidR="000444BE" w:rsidRPr="003B2883" w:rsidRDefault="000444BE" w:rsidP="00D65182">
            <w:pPr>
              <w:pStyle w:val="TAC"/>
              <w:rPr>
                <w:lang w:eastAsia="zh-CN"/>
              </w:rPr>
            </w:pPr>
            <w:r w:rsidRPr="00161024">
              <w:rPr>
                <w:lang w:bidi="ar-IQ"/>
              </w:rPr>
              <w:t>O</w:t>
            </w:r>
            <w:r>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0444BE" w:rsidRPr="003B2883" w:rsidRDefault="000444BE" w:rsidP="00D65182">
            <w:pPr>
              <w:pStyle w:val="TAL"/>
              <w:rPr>
                <w:lang w:eastAsia="zh-CN"/>
              </w:rPr>
            </w:pPr>
            <w:r w:rsidRPr="00AF15F6">
              <w:rPr>
                <w:rFonts w:hint="eastAsia"/>
                <w:lang w:eastAsia="zh-CN" w:bidi="ar-IQ"/>
              </w:rPr>
              <w:t>0</w:t>
            </w:r>
            <w:r w:rsidRPr="00AF15F6">
              <w:rPr>
                <w:lang w:eastAsia="zh-CN" w:bidi="ar-IQ"/>
              </w:rPr>
              <w:t>..</w:t>
            </w:r>
            <w:r w:rsidRPr="00AF15F6">
              <w:rPr>
                <w:rFonts w:hint="eastAsia"/>
                <w:lang w:eastAsia="zh-CN" w:bidi="ar-IQ"/>
              </w:rPr>
              <w:t>1</w:t>
            </w:r>
          </w:p>
        </w:tc>
        <w:tc>
          <w:tcPr>
            <w:tcW w:w="4359" w:type="dxa"/>
            <w:tcBorders>
              <w:top w:val="single" w:sz="4" w:space="0" w:color="auto"/>
              <w:left w:val="single" w:sz="4" w:space="0" w:color="auto"/>
              <w:bottom w:val="single" w:sz="4" w:space="0" w:color="auto"/>
              <w:right w:val="single" w:sz="4" w:space="0" w:color="auto"/>
            </w:tcBorders>
          </w:tcPr>
          <w:p w:rsidR="000444BE" w:rsidRPr="003B2883" w:rsidRDefault="000444BE" w:rsidP="00D65182">
            <w:pPr>
              <w:pStyle w:val="TAL"/>
              <w:rPr>
                <w:rFonts w:cs="Arial"/>
                <w:szCs w:val="18"/>
                <w:lang w:eastAsia="zh-CN"/>
              </w:rPr>
            </w:pPr>
            <w:r w:rsidRPr="00F11966">
              <w:rPr>
                <w:rFonts w:cs="Arial"/>
                <w:szCs w:val="18"/>
              </w:rPr>
              <w:t>E-UTRA Cell Identity</w:t>
            </w:r>
          </w:p>
        </w:tc>
      </w:tr>
    </w:tbl>
    <w:p w:rsidR="000444BE" w:rsidRDefault="000444BE" w:rsidP="000444BE"/>
    <w:p w:rsidR="000444BE" w:rsidRPr="003B2883" w:rsidRDefault="000444BE" w:rsidP="000444BE">
      <w:pPr>
        <w:pStyle w:val="Heading6"/>
        <w:rPr>
          <w:lang w:eastAsia="zh-CN"/>
        </w:rPr>
      </w:pPr>
      <w:bookmarkStart w:id="810" w:name="_Toc155608760"/>
      <w:r w:rsidRPr="003B2883">
        <w:rPr>
          <w:lang w:eastAsia="zh-CN"/>
        </w:rPr>
        <w:t>6.1.6.2</w:t>
      </w:r>
      <w:r>
        <w:rPr>
          <w:lang w:eastAsia="zh-CN"/>
        </w:rPr>
        <w:t>.4.7</w:t>
      </w:r>
      <w:r w:rsidRPr="003B2883">
        <w:rPr>
          <w:lang w:eastAsia="zh-CN"/>
        </w:rPr>
        <w:tab/>
        <w:t>Type: N</w:t>
      </w:r>
      <w:r>
        <w:rPr>
          <w:lang w:eastAsia="zh-CN"/>
        </w:rPr>
        <w:t>SSAI</w:t>
      </w:r>
      <w:r w:rsidRPr="003B2883">
        <w:rPr>
          <w:lang w:eastAsia="zh-CN"/>
        </w:rPr>
        <w:t>Map</w:t>
      </w:r>
      <w:bookmarkEnd w:id="810"/>
      <w:r>
        <w:rPr>
          <w:lang w:eastAsia="zh-CN"/>
        </w:rPr>
        <w:t xml:space="preserve"> </w:t>
      </w:r>
    </w:p>
    <w:p w:rsidR="000444BE" w:rsidRPr="003B2883" w:rsidRDefault="000444BE" w:rsidP="000444BE">
      <w:pPr>
        <w:pStyle w:val="TH"/>
      </w:pPr>
      <w:r w:rsidRPr="003B2883">
        <w:rPr>
          <w:noProof/>
        </w:rPr>
        <w:t>Table </w:t>
      </w:r>
      <w:r w:rsidRPr="003B2883">
        <w:t>6.1.6.2.</w:t>
      </w:r>
      <w:r>
        <w:t>4.7</w:t>
      </w:r>
      <w:r w:rsidRPr="003B2883">
        <w:t xml:space="preserve">-1: </w:t>
      </w:r>
      <w:r w:rsidRPr="003B2883">
        <w:rPr>
          <w:noProof/>
        </w:rPr>
        <w:t xml:space="preserve">Definition of type </w:t>
      </w:r>
      <w:r w:rsidRPr="003B2883">
        <w:rPr>
          <w:lang w:eastAsia="zh-CN"/>
        </w:rPr>
        <w:t>N</w:t>
      </w:r>
      <w:r>
        <w:rPr>
          <w:lang w:eastAsia="zh-CN"/>
        </w:rPr>
        <w:t>SSAI</w:t>
      </w:r>
      <w:r w:rsidRPr="003B2883">
        <w:rPr>
          <w:lang w:eastAsia="zh-CN"/>
        </w:rPr>
        <w:t>Map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0444BE" w:rsidRPr="003B2883" w:rsidTr="00D6518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0444BE" w:rsidRPr="003B2883" w:rsidRDefault="000444BE" w:rsidP="00D65182">
            <w:pPr>
              <w:pStyle w:val="TAH"/>
            </w:pPr>
            <w:r w:rsidRPr="003B28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0444BE" w:rsidRPr="003B2883" w:rsidRDefault="000444BE" w:rsidP="00D65182">
            <w:pPr>
              <w:pStyle w:val="TAH"/>
            </w:pPr>
            <w:r w:rsidRPr="003B28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0444BE" w:rsidRPr="003B2883" w:rsidRDefault="000444BE" w:rsidP="00D65182">
            <w:pPr>
              <w:pStyle w:val="TAH"/>
            </w:pPr>
            <w:r w:rsidRPr="003B2883">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0444BE" w:rsidRPr="003B2883" w:rsidRDefault="000444BE" w:rsidP="00D65182">
            <w:pPr>
              <w:pStyle w:val="TAH"/>
              <w:jc w:val="left"/>
            </w:pPr>
            <w:r w:rsidRPr="003B2883">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0444BE" w:rsidRPr="003B2883" w:rsidRDefault="000444BE" w:rsidP="00D65182">
            <w:pPr>
              <w:pStyle w:val="TAH"/>
              <w:rPr>
                <w:rFonts w:cs="Arial"/>
                <w:szCs w:val="18"/>
              </w:rPr>
            </w:pPr>
            <w:r w:rsidRPr="003B2883">
              <w:rPr>
                <w:rFonts w:cs="Arial"/>
                <w:szCs w:val="18"/>
              </w:rPr>
              <w:t>Description</w:t>
            </w:r>
          </w:p>
        </w:tc>
      </w:tr>
      <w:tr w:rsidR="000444BE" w:rsidRPr="003B2883" w:rsidTr="00D65182">
        <w:trPr>
          <w:trHeight w:val="212"/>
          <w:jc w:val="center"/>
        </w:trPr>
        <w:tc>
          <w:tcPr>
            <w:tcW w:w="2090" w:type="dxa"/>
            <w:tcBorders>
              <w:top w:val="single" w:sz="4" w:space="0" w:color="auto"/>
              <w:left w:val="single" w:sz="4" w:space="0" w:color="auto"/>
              <w:bottom w:val="single" w:sz="4" w:space="0" w:color="auto"/>
              <w:right w:val="single" w:sz="4" w:space="0" w:color="auto"/>
            </w:tcBorders>
          </w:tcPr>
          <w:p w:rsidR="000444BE" w:rsidRPr="003B2883" w:rsidRDefault="000444BE" w:rsidP="00D65182">
            <w:pPr>
              <w:pStyle w:val="TAL"/>
              <w:rPr>
                <w:lang w:eastAsia="zh-CN"/>
              </w:rPr>
            </w:pPr>
            <w:r>
              <w:rPr>
                <w:lang w:eastAsia="zh-CN"/>
              </w:rPr>
              <w:t>serving</w:t>
            </w:r>
            <w:r w:rsidRPr="003B2883">
              <w:rPr>
                <w:lang w:eastAsia="zh-CN"/>
              </w:rPr>
              <w:t>Snssai</w:t>
            </w:r>
          </w:p>
        </w:tc>
        <w:tc>
          <w:tcPr>
            <w:tcW w:w="1559" w:type="dxa"/>
            <w:tcBorders>
              <w:top w:val="single" w:sz="4" w:space="0" w:color="auto"/>
              <w:left w:val="single" w:sz="4" w:space="0" w:color="auto"/>
              <w:bottom w:val="single" w:sz="4" w:space="0" w:color="auto"/>
              <w:right w:val="single" w:sz="4" w:space="0" w:color="auto"/>
            </w:tcBorders>
          </w:tcPr>
          <w:p w:rsidR="000444BE" w:rsidRPr="003B2883" w:rsidRDefault="000444BE" w:rsidP="00D65182">
            <w:pPr>
              <w:pStyle w:val="TAL"/>
              <w:rPr>
                <w:lang w:eastAsia="zh-CN"/>
              </w:rPr>
            </w:pPr>
            <w:r w:rsidRPr="003B2883">
              <w:rPr>
                <w:lang w:eastAsia="zh-CN"/>
              </w:rPr>
              <w:t>Snssai</w:t>
            </w:r>
          </w:p>
        </w:tc>
        <w:tc>
          <w:tcPr>
            <w:tcW w:w="425" w:type="dxa"/>
            <w:tcBorders>
              <w:top w:val="single" w:sz="4" w:space="0" w:color="auto"/>
              <w:left w:val="single" w:sz="4" w:space="0" w:color="auto"/>
              <w:bottom w:val="single" w:sz="4" w:space="0" w:color="auto"/>
              <w:right w:val="single" w:sz="4" w:space="0" w:color="auto"/>
            </w:tcBorders>
          </w:tcPr>
          <w:p w:rsidR="000444BE" w:rsidRPr="003B2883" w:rsidRDefault="000444BE" w:rsidP="00D65182">
            <w:pPr>
              <w:pStyle w:val="TAC"/>
              <w:rPr>
                <w:lang w:eastAsia="zh-CN"/>
              </w:rPr>
            </w:pPr>
            <w:r w:rsidRPr="003B2883">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0444BE" w:rsidRPr="003B2883" w:rsidRDefault="000444BE" w:rsidP="00D65182">
            <w:pPr>
              <w:pStyle w:val="TAL"/>
              <w:rPr>
                <w:lang w:eastAsia="zh-CN"/>
              </w:rPr>
            </w:pPr>
            <w:r w:rsidRPr="003B2883">
              <w:rPr>
                <w:lang w:eastAsia="zh-CN"/>
              </w:rPr>
              <w:t>1</w:t>
            </w:r>
          </w:p>
        </w:tc>
        <w:tc>
          <w:tcPr>
            <w:tcW w:w="4359" w:type="dxa"/>
            <w:tcBorders>
              <w:top w:val="single" w:sz="4" w:space="0" w:color="auto"/>
              <w:left w:val="single" w:sz="4" w:space="0" w:color="auto"/>
              <w:bottom w:val="single" w:sz="4" w:space="0" w:color="auto"/>
              <w:right w:val="single" w:sz="4" w:space="0" w:color="auto"/>
            </w:tcBorders>
          </w:tcPr>
          <w:p w:rsidR="000444BE" w:rsidRPr="003B2883" w:rsidRDefault="000444BE" w:rsidP="00D65182">
            <w:pPr>
              <w:pStyle w:val="TAL"/>
              <w:rPr>
                <w:rFonts w:cs="Arial"/>
                <w:szCs w:val="18"/>
                <w:lang w:eastAsia="zh-CN"/>
              </w:rPr>
            </w:pPr>
            <w:r w:rsidRPr="003B2883">
              <w:rPr>
                <w:rFonts w:cs="Arial"/>
                <w:szCs w:val="18"/>
                <w:lang w:eastAsia="zh-CN"/>
              </w:rPr>
              <w:t>S-NSSAI in the serving PLMN</w:t>
            </w:r>
            <w:r>
              <w:rPr>
                <w:rFonts w:cs="Arial"/>
                <w:szCs w:val="18"/>
                <w:lang w:eastAsia="zh-CN"/>
              </w:rPr>
              <w:t xml:space="preserve"> </w:t>
            </w:r>
          </w:p>
        </w:tc>
      </w:tr>
      <w:tr w:rsidR="000444BE" w:rsidRPr="003B2883" w:rsidTr="00D65182">
        <w:trPr>
          <w:jc w:val="center"/>
        </w:trPr>
        <w:tc>
          <w:tcPr>
            <w:tcW w:w="2090" w:type="dxa"/>
            <w:tcBorders>
              <w:top w:val="single" w:sz="4" w:space="0" w:color="auto"/>
              <w:left w:val="single" w:sz="4" w:space="0" w:color="auto"/>
              <w:bottom w:val="single" w:sz="4" w:space="0" w:color="auto"/>
              <w:right w:val="single" w:sz="4" w:space="0" w:color="auto"/>
            </w:tcBorders>
          </w:tcPr>
          <w:p w:rsidR="000444BE" w:rsidRPr="003B2883" w:rsidRDefault="000444BE" w:rsidP="00D65182">
            <w:pPr>
              <w:pStyle w:val="TAL"/>
              <w:rPr>
                <w:lang w:eastAsia="zh-CN"/>
              </w:rPr>
            </w:pPr>
            <w:r w:rsidRPr="003B2883">
              <w:rPr>
                <w:lang w:eastAsia="zh-CN"/>
              </w:rPr>
              <w:t>h</w:t>
            </w:r>
            <w:r>
              <w:rPr>
                <w:lang w:eastAsia="zh-CN"/>
              </w:rPr>
              <w:t>ome</w:t>
            </w:r>
            <w:r w:rsidRPr="003B2883">
              <w:rPr>
                <w:lang w:eastAsia="zh-CN"/>
              </w:rPr>
              <w:t>Snssai</w:t>
            </w:r>
          </w:p>
        </w:tc>
        <w:tc>
          <w:tcPr>
            <w:tcW w:w="1559" w:type="dxa"/>
            <w:tcBorders>
              <w:top w:val="single" w:sz="4" w:space="0" w:color="auto"/>
              <w:left w:val="single" w:sz="4" w:space="0" w:color="auto"/>
              <w:bottom w:val="single" w:sz="4" w:space="0" w:color="auto"/>
              <w:right w:val="single" w:sz="4" w:space="0" w:color="auto"/>
            </w:tcBorders>
          </w:tcPr>
          <w:p w:rsidR="000444BE" w:rsidRPr="003B2883" w:rsidRDefault="000444BE" w:rsidP="00D65182">
            <w:pPr>
              <w:pStyle w:val="TAL"/>
              <w:rPr>
                <w:lang w:eastAsia="zh-CN"/>
              </w:rPr>
            </w:pPr>
            <w:r w:rsidRPr="003B2883">
              <w:rPr>
                <w:lang w:eastAsia="zh-CN"/>
              </w:rPr>
              <w:t>Snssai</w:t>
            </w:r>
          </w:p>
        </w:tc>
        <w:tc>
          <w:tcPr>
            <w:tcW w:w="425" w:type="dxa"/>
            <w:tcBorders>
              <w:top w:val="single" w:sz="4" w:space="0" w:color="auto"/>
              <w:left w:val="single" w:sz="4" w:space="0" w:color="auto"/>
              <w:bottom w:val="single" w:sz="4" w:space="0" w:color="auto"/>
              <w:right w:val="single" w:sz="4" w:space="0" w:color="auto"/>
            </w:tcBorders>
          </w:tcPr>
          <w:p w:rsidR="000444BE" w:rsidRPr="003B2883" w:rsidRDefault="000444BE" w:rsidP="00D65182">
            <w:pPr>
              <w:pStyle w:val="TAC"/>
              <w:rPr>
                <w:lang w:eastAsia="zh-CN"/>
              </w:rPr>
            </w:pPr>
            <w:r w:rsidRPr="003B2883">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0444BE" w:rsidRPr="003B2883" w:rsidRDefault="000444BE" w:rsidP="00D65182">
            <w:pPr>
              <w:pStyle w:val="TAL"/>
              <w:rPr>
                <w:lang w:eastAsia="zh-CN"/>
              </w:rPr>
            </w:pPr>
            <w:r w:rsidRPr="003B2883">
              <w:rPr>
                <w:lang w:eastAsia="zh-CN"/>
              </w:rPr>
              <w:t>1</w:t>
            </w:r>
          </w:p>
        </w:tc>
        <w:tc>
          <w:tcPr>
            <w:tcW w:w="4359" w:type="dxa"/>
            <w:tcBorders>
              <w:top w:val="single" w:sz="4" w:space="0" w:color="auto"/>
              <w:left w:val="single" w:sz="4" w:space="0" w:color="auto"/>
              <w:bottom w:val="single" w:sz="4" w:space="0" w:color="auto"/>
              <w:right w:val="single" w:sz="4" w:space="0" w:color="auto"/>
            </w:tcBorders>
          </w:tcPr>
          <w:p w:rsidR="000444BE" w:rsidRPr="003B2883" w:rsidRDefault="000444BE" w:rsidP="00D65182">
            <w:pPr>
              <w:pStyle w:val="TAL"/>
              <w:rPr>
                <w:rFonts w:cs="Arial"/>
                <w:szCs w:val="18"/>
                <w:lang w:eastAsia="zh-CN"/>
              </w:rPr>
            </w:pPr>
            <w:r w:rsidRPr="003B2883">
              <w:rPr>
                <w:rFonts w:cs="Arial"/>
                <w:szCs w:val="18"/>
                <w:lang w:eastAsia="zh-CN"/>
              </w:rPr>
              <w:t>S-NSSAI in home PLMN</w:t>
            </w:r>
          </w:p>
        </w:tc>
      </w:tr>
    </w:tbl>
    <w:p w:rsidR="000444BE" w:rsidRDefault="000444BE" w:rsidP="008D79D4"/>
    <w:p w:rsidR="00041593" w:rsidRPr="00BA36BA" w:rsidRDefault="00041593" w:rsidP="00041593">
      <w:pPr>
        <w:pStyle w:val="Heading5"/>
        <w:rPr>
          <w:lang w:eastAsia="zh-CN"/>
        </w:rPr>
      </w:pPr>
      <w:bookmarkStart w:id="811" w:name="_Toc27749564"/>
      <w:bookmarkStart w:id="812" w:name="_Toc28709491"/>
      <w:bookmarkStart w:id="813" w:name="_Toc44671110"/>
      <w:bookmarkStart w:id="814" w:name="_Toc51919019"/>
      <w:bookmarkStart w:id="815" w:name="_Toc155608761"/>
      <w:r w:rsidRPr="00BA36BA">
        <w:rPr>
          <w:lang w:eastAsia="zh-CN"/>
        </w:rPr>
        <w:t>6.1.6.2.</w:t>
      </w:r>
      <w:r>
        <w:rPr>
          <w:lang w:eastAsia="zh-CN"/>
        </w:rPr>
        <w:t>5</w:t>
      </w:r>
      <w:r w:rsidRPr="00BA36BA">
        <w:rPr>
          <w:lang w:eastAsia="zh-CN"/>
        </w:rPr>
        <w:tab/>
        <w:t>Exposure Function Northbound API Specified Data Type</w:t>
      </w:r>
      <w:bookmarkEnd w:id="811"/>
      <w:bookmarkEnd w:id="812"/>
      <w:bookmarkEnd w:id="813"/>
      <w:bookmarkEnd w:id="814"/>
      <w:bookmarkEnd w:id="815"/>
    </w:p>
    <w:p w:rsidR="00041593" w:rsidRPr="00BA36BA" w:rsidRDefault="00041593" w:rsidP="00041593">
      <w:pPr>
        <w:pStyle w:val="Heading6"/>
        <w:rPr>
          <w:lang w:eastAsia="zh-CN"/>
        </w:rPr>
      </w:pPr>
      <w:bookmarkStart w:id="816" w:name="_Toc27749565"/>
      <w:bookmarkStart w:id="817" w:name="_Toc28709492"/>
      <w:bookmarkStart w:id="818" w:name="_Toc44671111"/>
      <w:bookmarkStart w:id="819" w:name="_Toc51919020"/>
      <w:bookmarkStart w:id="820" w:name="_Toc155608762"/>
      <w:r w:rsidRPr="00BA36BA">
        <w:rPr>
          <w:lang w:eastAsia="zh-CN"/>
        </w:rPr>
        <w:t>6.1.6.2.</w:t>
      </w:r>
      <w:r>
        <w:rPr>
          <w:lang w:eastAsia="zh-CN"/>
        </w:rPr>
        <w:t>5</w:t>
      </w:r>
      <w:r w:rsidRPr="00BA36BA">
        <w:rPr>
          <w:lang w:eastAsia="zh-CN"/>
        </w:rPr>
        <w:t>.1</w:t>
      </w:r>
      <w:r w:rsidRPr="00BA36BA">
        <w:rPr>
          <w:lang w:eastAsia="zh-CN"/>
        </w:rPr>
        <w:tab/>
        <w:t>Type ChargingDataRequest</w:t>
      </w:r>
      <w:bookmarkEnd w:id="816"/>
      <w:bookmarkEnd w:id="817"/>
      <w:bookmarkEnd w:id="818"/>
      <w:bookmarkEnd w:id="819"/>
      <w:bookmarkEnd w:id="820"/>
    </w:p>
    <w:p w:rsidR="00041593" w:rsidRPr="00BA36BA" w:rsidRDefault="00041593" w:rsidP="00041593">
      <w:pPr>
        <w:rPr>
          <w:lang w:eastAsia="zh-CN"/>
        </w:rPr>
      </w:pPr>
      <w:r w:rsidRPr="00BA36BA">
        <w:rPr>
          <w:lang w:eastAsia="zh-CN"/>
        </w:rPr>
        <w:t xml:space="preserve">This clause is additional attributes of the </w:t>
      </w:r>
      <w:r w:rsidRPr="00BA36BA">
        <w:t xml:space="preserve">type </w:t>
      </w:r>
      <w:r w:rsidRPr="00BA36BA">
        <w:rPr>
          <w:lang w:eastAsia="zh-CN"/>
        </w:rPr>
        <w:t>ChargingDataRequest</w:t>
      </w:r>
      <w:r w:rsidRPr="00BA36BA">
        <w:t xml:space="preserve"> defined in clause </w:t>
      </w:r>
      <w:r w:rsidR="002D4253">
        <w:t>6</w:t>
      </w:r>
      <w:r w:rsidR="002D4253" w:rsidRPr="0089719C">
        <w:t>.1.6.2.1.1</w:t>
      </w:r>
      <w:r w:rsidRPr="00BA36BA">
        <w:t xml:space="preserve"> </w:t>
      </w:r>
      <w:r w:rsidRPr="00BA36BA">
        <w:rPr>
          <w:lang w:eastAsia="zh-CN"/>
        </w:rPr>
        <w:t>for Exposure Function Northbound API charging described in 3GPP TS 32.254[14]</w:t>
      </w:r>
      <w:r w:rsidRPr="00BA36BA">
        <w:t>.</w:t>
      </w:r>
    </w:p>
    <w:p w:rsidR="00041593" w:rsidRPr="00BA36BA" w:rsidRDefault="00041593" w:rsidP="00041593">
      <w:pPr>
        <w:pStyle w:val="TH"/>
      </w:pPr>
      <w:r w:rsidRPr="00BA36BA">
        <w:t>Table </w:t>
      </w:r>
      <w:r w:rsidRPr="00BA36BA">
        <w:rPr>
          <w:lang w:eastAsia="zh-CN"/>
        </w:rPr>
        <w:t>6.1.6.2.</w:t>
      </w:r>
      <w:r>
        <w:rPr>
          <w:lang w:eastAsia="zh-CN"/>
        </w:rPr>
        <w:t>5</w:t>
      </w:r>
      <w:r w:rsidRPr="00BA36BA">
        <w:rPr>
          <w:lang w:eastAsia="zh-CN"/>
        </w:rPr>
        <w:t>.1-1</w:t>
      </w:r>
      <w:r w:rsidRPr="00BA36BA">
        <w:t xml:space="preserve">: Exposure Function Northbound API Specified </w:t>
      </w:r>
      <w:r w:rsidRPr="00BA36BA">
        <w:rPr>
          <w:lang w:eastAsia="zh-CN"/>
        </w:rPr>
        <w:t>attribute</w:t>
      </w:r>
      <w:r w:rsidRPr="00BA36BA">
        <w:t xml:space="preserve"> of type </w:t>
      </w:r>
      <w:r w:rsidRPr="00BA36BA">
        <w:rPr>
          <w:lang w:eastAsia="zh-CN"/>
        </w:rPr>
        <w:t>ChargingDataRequest</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3"/>
        <w:gridCol w:w="474"/>
        <w:gridCol w:w="1134"/>
        <w:gridCol w:w="2546"/>
        <w:gridCol w:w="1842"/>
      </w:tblGrid>
      <w:tr w:rsidR="00041593" w:rsidRPr="00BA36BA" w:rsidTr="008A3088">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041593" w:rsidRPr="00BA36BA" w:rsidRDefault="00041593" w:rsidP="008A3088">
            <w:pPr>
              <w:pStyle w:val="TAH"/>
            </w:pPr>
            <w:r w:rsidRPr="00BA36BA">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041593" w:rsidRPr="00BA36BA" w:rsidRDefault="00041593" w:rsidP="008A3088">
            <w:pPr>
              <w:pStyle w:val="TAH"/>
            </w:pPr>
            <w:r w:rsidRPr="00BA36BA">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041593" w:rsidRPr="00BA36BA" w:rsidRDefault="00041593" w:rsidP="008A3088">
            <w:pPr>
              <w:pStyle w:val="TAH"/>
            </w:pPr>
            <w:r w:rsidRPr="00BA36BA">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041593" w:rsidRPr="00BA36BA" w:rsidRDefault="00041593" w:rsidP="008A3088">
            <w:pPr>
              <w:pStyle w:val="TAH"/>
              <w:jc w:val="left"/>
            </w:pPr>
            <w:r w:rsidRPr="00BA36BA">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041593" w:rsidRPr="00BA36BA" w:rsidRDefault="00041593" w:rsidP="008A3088">
            <w:pPr>
              <w:pStyle w:val="TAH"/>
              <w:rPr>
                <w:rFonts w:cs="Arial"/>
                <w:szCs w:val="18"/>
              </w:rPr>
            </w:pPr>
            <w:r w:rsidRPr="00BA36BA">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041593" w:rsidRPr="00BA36BA" w:rsidRDefault="00041593" w:rsidP="008A3088">
            <w:pPr>
              <w:pStyle w:val="TAH"/>
              <w:rPr>
                <w:rFonts w:cs="Arial"/>
                <w:szCs w:val="18"/>
              </w:rPr>
            </w:pPr>
            <w:r w:rsidRPr="00BA36BA">
              <w:rPr>
                <w:rFonts w:cs="Arial"/>
                <w:szCs w:val="18"/>
              </w:rPr>
              <w:t>Applicability</w:t>
            </w:r>
          </w:p>
        </w:tc>
      </w:tr>
      <w:tr w:rsidR="00041593" w:rsidRPr="00BA36BA" w:rsidTr="008A3088">
        <w:trPr>
          <w:jc w:val="center"/>
        </w:trPr>
        <w:tc>
          <w:tcPr>
            <w:tcW w:w="1556"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pPr>
            <w:r w:rsidRPr="00BA36BA">
              <w:t>nEFCharging Information</w:t>
            </w:r>
          </w:p>
        </w:tc>
        <w:tc>
          <w:tcPr>
            <w:tcW w:w="1794"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rPr>
                <w:lang w:eastAsia="zh-CN"/>
              </w:rPr>
            </w:pPr>
            <w:r w:rsidRPr="00BA36BA">
              <w:rPr>
                <w:lang w:eastAsia="zh-CN"/>
              </w:rPr>
              <w:t>NEFChargingInformation</w:t>
            </w:r>
            <w:r w:rsidRPr="00BA36BA">
              <w:t xml:space="preserve"> </w:t>
            </w:r>
          </w:p>
        </w:tc>
        <w:tc>
          <w:tcPr>
            <w:tcW w:w="474"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C"/>
              <w:rPr>
                <w:lang w:eastAsia="zh-CN"/>
              </w:rPr>
            </w:pPr>
            <w:r w:rsidRPr="00BA36BA">
              <w:rPr>
                <w:szCs w:val="18"/>
                <w:lang w:bidi="ar-IQ"/>
              </w:rPr>
              <w:t>O</w:t>
            </w:r>
            <w:r w:rsidRPr="00BA36BA">
              <w:rPr>
                <w:szCs w:val="18"/>
                <w:vertAlign w:val="subscript"/>
                <w:lang w:bidi="ar-IQ"/>
              </w:rPr>
              <w:t>M</w:t>
            </w:r>
            <w:r w:rsidRPr="00BA36BA">
              <w:rPr>
                <w:lang w:bidi="ar-IQ"/>
              </w:rP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rPr>
                <w:lang w:eastAsia="zh-CN"/>
              </w:rPr>
            </w:pPr>
            <w:r w:rsidRPr="00BA36BA">
              <w:rPr>
                <w:lang w:eastAsia="zh-CN" w:bidi="ar-IQ"/>
              </w:rPr>
              <w:t>0..1</w:t>
            </w:r>
          </w:p>
        </w:tc>
        <w:tc>
          <w:tcPr>
            <w:tcW w:w="2547"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pPr>
            <w:r w:rsidRPr="00BA36BA">
              <w:t xml:space="preserve">This field holds the </w:t>
            </w:r>
            <w:r w:rsidRPr="00BA36BA">
              <w:rPr>
                <w:lang w:eastAsia="zh-CN"/>
              </w:rPr>
              <w:t xml:space="preserve">Exposure Function Northbound API </w:t>
            </w:r>
            <w:r w:rsidRPr="00BA36BA">
              <w:rPr>
                <w:lang w:bidi="ar-IQ"/>
              </w:rPr>
              <w:t>specific</w:t>
            </w:r>
            <w:r w:rsidRPr="00BA36BA">
              <w:t xml:space="preserve"> information</w:t>
            </w:r>
            <w:r w:rsidRPr="00BA36BA">
              <w:rPr>
                <w:lang w:eastAsia="zh-CN"/>
              </w:rPr>
              <w:t>.</w:t>
            </w:r>
          </w:p>
        </w:tc>
        <w:tc>
          <w:tcPr>
            <w:tcW w:w="1843" w:type="dxa"/>
            <w:tcBorders>
              <w:top w:val="single" w:sz="4" w:space="0" w:color="auto"/>
              <w:left w:val="single" w:sz="4" w:space="0" w:color="auto"/>
              <w:bottom w:val="single" w:sz="4" w:space="0" w:color="auto"/>
              <w:right w:val="single" w:sz="4" w:space="0" w:color="auto"/>
            </w:tcBorders>
          </w:tcPr>
          <w:p w:rsidR="00041593" w:rsidRPr="00BA36BA" w:rsidRDefault="00041593" w:rsidP="008A3088">
            <w:pPr>
              <w:pStyle w:val="TAL"/>
              <w:rPr>
                <w:rFonts w:cs="Arial"/>
                <w:szCs w:val="18"/>
              </w:rPr>
            </w:pPr>
          </w:p>
        </w:tc>
      </w:tr>
    </w:tbl>
    <w:p w:rsidR="00041593" w:rsidRDefault="00041593" w:rsidP="00041593">
      <w:pPr>
        <w:rPr>
          <w:lang w:eastAsia="zh-CN"/>
        </w:rPr>
      </w:pPr>
    </w:p>
    <w:p w:rsidR="002D4253" w:rsidRPr="00BD6F46" w:rsidRDefault="002D4253" w:rsidP="002D4253">
      <w:pPr>
        <w:pStyle w:val="Heading6"/>
        <w:rPr>
          <w:lang w:eastAsia="zh-CN"/>
        </w:rPr>
      </w:pPr>
      <w:bookmarkStart w:id="821" w:name="_Toc44671112"/>
      <w:bookmarkStart w:id="822" w:name="_Toc51919021"/>
      <w:bookmarkStart w:id="823" w:name="_Toc155608763"/>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5</w:t>
      </w:r>
      <w:r w:rsidRPr="00BD6F46">
        <w:rPr>
          <w:lang w:eastAsia="zh-CN"/>
        </w:rPr>
        <w:t>.</w:t>
      </w:r>
      <w:r>
        <w:rPr>
          <w:lang w:eastAsia="zh-CN"/>
        </w:rPr>
        <w:t>1a</w:t>
      </w:r>
      <w:r w:rsidRPr="00BD6F46">
        <w:rPr>
          <w:lang w:eastAsia="zh-CN"/>
        </w:rPr>
        <w:tab/>
      </w:r>
      <w:r>
        <w:rPr>
          <w:lang w:eastAsia="zh-CN"/>
        </w:rPr>
        <w:t>T</w:t>
      </w:r>
      <w:r w:rsidRPr="00BD6F46">
        <w:rPr>
          <w:lang w:eastAsia="zh-CN"/>
        </w:rPr>
        <w:t xml:space="preserve">ype </w:t>
      </w:r>
      <w:r w:rsidRPr="00BD6F46">
        <w:rPr>
          <w:rFonts w:hint="eastAsia"/>
          <w:lang w:eastAsia="zh-CN"/>
        </w:rPr>
        <w:t>ChargingData</w:t>
      </w:r>
      <w:r w:rsidRPr="00BD6F46">
        <w:rPr>
          <w:lang w:eastAsia="zh-CN"/>
        </w:rPr>
        <w:t>Response</w:t>
      </w:r>
      <w:bookmarkEnd w:id="821"/>
      <w:bookmarkEnd w:id="822"/>
      <w:bookmarkEnd w:id="823"/>
    </w:p>
    <w:p w:rsidR="002D4253" w:rsidRPr="00BD6F46" w:rsidRDefault="002D4253" w:rsidP="002D4253">
      <w:pPr>
        <w:rPr>
          <w:lang w:eastAsia="zh-CN"/>
        </w:rPr>
      </w:pPr>
      <w:r w:rsidRPr="00BD6F46">
        <w:rPr>
          <w:lang w:eastAsia="zh-CN"/>
        </w:rPr>
        <w:t xml:space="preserve">This clause </w:t>
      </w:r>
      <w:r>
        <w:rPr>
          <w:lang w:eastAsia="zh-CN"/>
        </w:rPr>
        <w:t>specifies</w:t>
      </w:r>
      <w:r w:rsidRPr="00BD6F46">
        <w:rPr>
          <w:lang w:eastAsia="zh-CN"/>
        </w:rPr>
        <w:t xml:space="preserve"> additional attributes of the </w:t>
      </w:r>
      <w:r w:rsidRPr="00BD6F46">
        <w:t xml:space="preserve">type </w:t>
      </w:r>
      <w:r w:rsidRPr="00BD6F46">
        <w:rPr>
          <w:rFonts w:hint="eastAsia"/>
          <w:lang w:eastAsia="zh-CN"/>
        </w:rPr>
        <w:t>ChargingData</w:t>
      </w:r>
      <w:r w:rsidRPr="00BD6F46">
        <w:rPr>
          <w:lang w:eastAsia="zh-CN"/>
        </w:rPr>
        <w:t>Response</w:t>
      </w:r>
      <w:r w:rsidRPr="00BD6F46">
        <w:t xml:space="preserve"> defined in </w:t>
      </w:r>
      <w:r w:rsidRPr="00BA36BA">
        <w:t xml:space="preserve">clause </w:t>
      </w:r>
      <w:r>
        <w:t>6</w:t>
      </w:r>
      <w:r>
        <w:rPr>
          <w:rFonts w:eastAsia="Times New Roman"/>
          <w:color w:val="000000"/>
          <w:lang w:eastAsia="zh-CN"/>
        </w:rPr>
        <w:t>.1.6.2.1.2</w:t>
      </w:r>
      <w:r w:rsidRPr="00BA36BA">
        <w:t xml:space="preserve"> </w:t>
      </w:r>
      <w:r w:rsidRPr="00BA36BA">
        <w:rPr>
          <w:lang w:eastAsia="zh-CN"/>
        </w:rPr>
        <w:t>for Exposure Function Northbound API charging described in 3GPP TS 32.254[14]</w:t>
      </w:r>
      <w:r w:rsidRPr="00BA36BA">
        <w:t>.</w:t>
      </w:r>
    </w:p>
    <w:p w:rsidR="002D4253" w:rsidRPr="00BD6F46" w:rsidRDefault="002D4253" w:rsidP="002D4253">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5</w:t>
      </w:r>
      <w:r w:rsidRPr="00BD6F46">
        <w:rPr>
          <w:lang w:eastAsia="zh-CN"/>
        </w:rPr>
        <w:t>.2-</w:t>
      </w:r>
      <w:r w:rsidRPr="00BD6F46">
        <w:rPr>
          <w:rFonts w:hint="eastAsia"/>
          <w:lang w:eastAsia="zh-CN"/>
        </w:rPr>
        <w:t>1</w:t>
      </w:r>
      <w:r w:rsidRPr="00BD6F46">
        <w:t xml:space="preserve">: </w:t>
      </w:r>
      <w:r w:rsidRPr="00BA36BA">
        <w:rPr>
          <w:lang w:eastAsia="zh-CN"/>
        </w:rPr>
        <w:t>Exposure Function Northbound API</w:t>
      </w:r>
      <w:r w:rsidRPr="002C4D40">
        <w:rPr>
          <w:lang w:eastAsia="zh-CN"/>
        </w:rPr>
        <w:t xml:space="preserve"> </w:t>
      </w:r>
      <w:r>
        <w:rPr>
          <w:lang w:eastAsia="zh-CN"/>
        </w:rPr>
        <w:t>Specified</w:t>
      </w:r>
      <w:r w:rsidRPr="00BD6F46">
        <w:t xml:space="preserve"> </w:t>
      </w:r>
      <w:r w:rsidRPr="00BD6F46">
        <w:rPr>
          <w:lang w:eastAsia="zh-CN"/>
        </w:rPr>
        <w:t>attribute</w:t>
      </w:r>
      <w:r w:rsidRPr="00BD6F46">
        <w:t xml:space="preserve"> of type </w:t>
      </w:r>
      <w:r w:rsidRPr="00BD6F46">
        <w:rPr>
          <w:rFonts w:hint="eastAsia"/>
          <w:lang w:eastAsia="zh-CN"/>
        </w:rPr>
        <w:t>ChargingData</w:t>
      </w:r>
      <w:r w:rsidRPr="00BD6F46">
        <w:rPr>
          <w:lang w:eastAsia="zh-CN"/>
        </w:rPr>
        <w:t>Response</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
      <w:tr w:rsidR="002D4253" w:rsidRPr="00BD6F46" w:rsidTr="00A4395C">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2D4253" w:rsidRPr="00BD6F46" w:rsidRDefault="002D4253" w:rsidP="00A4395C">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2D4253" w:rsidRPr="00BD6F46" w:rsidRDefault="002D4253" w:rsidP="00A4395C">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2D4253" w:rsidRPr="00BD6F46" w:rsidRDefault="002D4253" w:rsidP="00A4395C">
            <w:pPr>
              <w:pStyle w:val="TAH"/>
            </w:pPr>
            <w:r w:rsidRPr="00BD6F4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2D4253" w:rsidRPr="00BD6F46" w:rsidRDefault="002D4253" w:rsidP="00A4395C">
            <w:pPr>
              <w:pStyle w:val="TAH"/>
              <w:jc w:val="left"/>
            </w:pPr>
            <w:r w:rsidRPr="00BD6F46">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2D4253" w:rsidRPr="00BD6F46" w:rsidRDefault="002D4253" w:rsidP="00A4395C">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2D4253" w:rsidRPr="00BD6F46" w:rsidRDefault="002D4253" w:rsidP="00A4395C">
            <w:pPr>
              <w:pStyle w:val="TAH"/>
              <w:rPr>
                <w:rFonts w:cs="Arial"/>
                <w:szCs w:val="18"/>
              </w:rPr>
            </w:pPr>
            <w:r w:rsidRPr="00BD6F46">
              <w:rPr>
                <w:rFonts w:cs="Arial"/>
                <w:szCs w:val="18"/>
              </w:rPr>
              <w:t>Applicability</w:t>
            </w:r>
          </w:p>
        </w:tc>
      </w:tr>
      <w:tr w:rsidR="002D4253" w:rsidRPr="00BD6F46" w:rsidTr="00A4395C">
        <w:trPr>
          <w:jc w:val="center"/>
        </w:trPr>
        <w:tc>
          <w:tcPr>
            <w:tcW w:w="1556" w:type="dxa"/>
            <w:tcBorders>
              <w:top w:val="single" w:sz="4" w:space="0" w:color="auto"/>
              <w:left w:val="single" w:sz="4" w:space="0" w:color="auto"/>
              <w:bottom w:val="single" w:sz="4" w:space="0" w:color="auto"/>
              <w:right w:val="single" w:sz="4" w:space="0" w:color="auto"/>
            </w:tcBorders>
          </w:tcPr>
          <w:p w:rsidR="002D4253" w:rsidRPr="00BD6F46" w:rsidRDefault="002D4253" w:rsidP="00A4395C">
            <w:pPr>
              <w:pStyle w:val="TAL"/>
              <w:rPr>
                <w:lang w:eastAsia="zh-CN"/>
              </w:rPr>
            </w:pPr>
          </w:p>
        </w:tc>
        <w:tc>
          <w:tcPr>
            <w:tcW w:w="1794" w:type="dxa"/>
            <w:tcBorders>
              <w:top w:val="single" w:sz="4" w:space="0" w:color="auto"/>
              <w:left w:val="single" w:sz="4" w:space="0" w:color="auto"/>
              <w:bottom w:val="single" w:sz="4" w:space="0" w:color="auto"/>
              <w:right w:val="single" w:sz="4" w:space="0" w:color="auto"/>
            </w:tcBorders>
          </w:tcPr>
          <w:p w:rsidR="002D4253" w:rsidRPr="00BD6F46" w:rsidRDefault="002D4253" w:rsidP="00A4395C">
            <w:pPr>
              <w:pStyle w:val="TAL"/>
              <w:rPr>
                <w:lang w:eastAsia="zh-CN"/>
              </w:rPr>
            </w:pPr>
          </w:p>
        </w:tc>
        <w:tc>
          <w:tcPr>
            <w:tcW w:w="474" w:type="dxa"/>
            <w:tcBorders>
              <w:top w:val="single" w:sz="4" w:space="0" w:color="auto"/>
              <w:left w:val="single" w:sz="4" w:space="0" w:color="auto"/>
              <w:bottom w:val="single" w:sz="4" w:space="0" w:color="auto"/>
              <w:right w:val="single" w:sz="4" w:space="0" w:color="auto"/>
            </w:tcBorders>
          </w:tcPr>
          <w:p w:rsidR="002D4253" w:rsidRPr="00BD6F46" w:rsidRDefault="002D4253" w:rsidP="00A4395C">
            <w:pPr>
              <w:pStyle w:val="TAC"/>
              <w:rPr>
                <w:lang w:eastAsia="zh-CN"/>
              </w:rPr>
            </w:pPr>
          </w:p>
        </w:tc>
        <w:tc>
          <w:tcPr>
            <w:tcW w:w="1134" w:type="dxa"/>
            <w:tcBorders>
              <w:top w:val="single" w:sz="4" w:space="0" w:color="auto"/>
              <w:left w:val="single" w:sz="4" w:space="0" w:color="auto"/>
              <w:bottom w:val="single" w:sz="4" w:space="0" w:color="auto"/>
              <w:right w:val="single" w:sz="4" w:space="0" w:color="auto"/>
            </w:tcBorders>
          </w:tcPr>
          <w:p w:rsidR="002D4253" w:rsidRPr="00BD6F46" w:rsidRDefault="002D4253" w:rsidP="00A4395C">
            <w:pPr>
              <w:pStyle w:val="TAL"/>
              <w:rPr>
                <w:noProof/>
                <w:lang w:eastAsia="zh-CN"/>
              </w:rPr>
            </w:pPr>
          </w:p>
        </w:tc>
        <w:tc>
          <w:tcPr>
            <w:tcW w:w="2547" w:type="dxa"/>
            <w:tcBorders>
              <w:top w:val="single" w:sz="4" w:space="0" w:color="auto"/>
              <w:left w:val="single" w:sz="4" w:space="0" w:color="auto"/>
              <w:bottom w:val="single" w:sz="4" w:space="0" w:color="auto"/>
              <w:right w:val="single" w:sz="4" w:space="0" w:color="auto"/>
            </w:tcBorders>
          </w:tcPr>
          <w:p w:rsidR="002D4253" w:rsidRPr="00BD6F46" w:rsidRDefault="002D4253" w:rsidP="00A4395C">
            <w:pPr>
              <w:pStyle w:val="TAL"/>
              <w:rPr>
                <w:noProof/>
              </w:rPr>
            </w:pPr>
          </w:p>
        </w:tc>
        <w:tc>
          <w:tcPr>
            <w:tcW w:w="1843" w:type="dxa"/>
            <w:tcBorders>
              <w:top w:val="single" w:sz="4" w:space="0" w:color="auto"/>
              <w:left w:val="single" w:sz="4" w:space="0" w:color="auto"/>
              <w:bottom w:val="single" w:sz="4" w:space="0" w:color="auto"/>
              <w:right w:val="single" w:sz="4" w:space="0" w:color="auto"/>
            </w:tcBorders>
          </w:tcPr>
          <w:p w:rsidR="002D4253" w:rsidRPr="00BD6F46" w:rsidRDefault="002D4253" w:rsidP="00A4395C">
            <w:pPr>
              <w:pStyle w:val="TAL"/>
              <w:rPr>
                <w:rFonts w:cs="Arial"/>
                <w:szCs w:val="18"/>
              </w:rPr>
            </w:pPr>
          </w:p>
        </w:tc>
      </w:tr>
    </w:tbl>
    <w:p w:rsidR="002D4253" w:rsidRPr="00BA36BA" w:rsidRDefault="002D4253" w:rsidP="00041593">
      <w:pPr>
        <w:rPr>
          <w:lang w:eastAsia="zh-CN"/>
        </w:rPr>
      </w:pPr>
    </w:p>
    <w:p w:rsidR="00041593" w:rsidRPr="00BA36BA" w:rsidRDefault="00041593" w:rsidP="00041593">
      <w:pPr>
        <w:pStyle w:val="Heading6"/>
        <w:rPr>
          <w:lang w:eastAsia="zh-CN"/>
        </w:rPr>
      </w:pPr>
      <w:bookmarkStart w:id="824" w:name="_Toc27749566"/>
      <w:bookmarkStart w:id="825" w:name="_Toc28709493"/>
      <w:bookmarkStart w:id="826" w:name="_Toc44671113"/>
      <w:bookmarkStart w:id="827" w:name="_Toc51919022"/>
      <w:bookmarkStart w:id="828" w:name="_Toc155608764"/>
      <w:r w:rsidRPr="00BA36BA">
        <w:rPr>
          <w:lang w:eastAsia="zh-CN"/>
        </w:rPr>
        <w:t>6.1.6.2.</w:t>
      </w:r>
      <w:r>
        <w:rPr>
          <w:lang w:eastAsia="zh-CN"/>
        </w:rPr>
        <w:t>5</w:t>
      </w:r>
      <w:r w:rsidRPr="00BA36BA">
        <w:rPr>
          <w:lang w:eastAsia="zh-CN"/>
        </w:rPr>
        <w:t>.2</w:t>
      </w:r>
      <w:r w:rsidRPr="00BA36BA">
        <w:rPr>
          <w:lang w:eastAsia="zh-CN"/>
        </w:rPr>
        <w:tab/>
        <w:t xml:space="preserve">Type </w:t>
      </w:r>
      <w:bookmarkEnd w:id="824"/>
      <w:bookmarkEnd w:id="825"/>
      <w:r w:rsidR="002D4253">
        <w:rPr>
          <w:lang w:eastAsia="zh-CN"/>
        </w:rPr>
        <w:t>N</w:t>
      </w:r>
      <w:r w:rsidR="002D4253" w:rsidRPr="00BA36BA">
        <w:rPr>
          <w:lang w:eastAsia="zh-CN"/>
        </w:rPr>
        <w:t>EFChargingInformation</w:t>
      </w:r>
      <w:bookmarkEnd w:id="826"/>
      <w:bookmarkEnd w:id="827"/>
      <w:bookmarkEnd w:id="828"/>
    </w:p>
    <w:p w:rsidR="00041593" w:rsidRPr="00BA36BA" w:rsidRDefault="00041593" w:rsidP="00041593">
      <w:pPr>
        <w:pStyle w:val="TH"/>
      </w:pPr>
      <w:r w:rsidRPr="00BA36BA">
        <w:t>Table  </w:t>
      </w:r>
      <w:r w:rsidRPr="00BA36BA">
        <w:rPr>
          <w:lang w:eastAsia="zh-CN"/>
        </w:rPr>
        <w:t>6.1.6.2.</w:t>
      </w:r>
      <w:r>
        <w:rPr>
          <w:lang w:eastAsia="zh-CN"/>
        </w:rPr>
        <w:t>5</w:t>
      </w:r>
      <w:r w:rsidRPr="00BA36BA">
        <w:rPr>
          <w:lang w:eastAsia="zh-CN"/>
        </w:rPr>
        <w:t>.3-2</w:t>
      </w:r>
      <w:r w:rsidRPr="00BA36BA">
        <w:t xml:space="preserve">: Definition of type </w:t>
      </w:r>
      <w:r w:rsidR="002D4253">
        <w:rPr>
          <w:lang w:eastAsia="zh-CN"/>
        </w:rPr>
        <w:t>N</w:t>
      </w:r>
      <w:r w:rsidR="002D4253" w:rsidRPr="00BA36BA">
        <w:rPr>
          <w:lang w:eastAsia="zh-CN"/>
        </w:rPr>
        <w:t>EFChargingInformation</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3"/>
        <w:gridCol w:w="474"/>
        <w:gridCol w:w="1134"/>
        <w:gridCol w:w="2546"/>
        <w:gridCol w:w="1842"/>
      </w:tblGrid>
      <w:tr w:rsidR="00041593" w:rsidRPr="00BA36BA" w:rsidTr="00F239C8">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041593" w:rsidRPr="00BA36BA" w:rsidRDefault="00041593" w:rsidP="008A3088">
            <w:pPr>
              <w:pStyle w:val="TAH"/>
            </w:pPr>
            <w:r w:rsidRPr="00BA36BA">
              <w:t>Attribute name</w:t>
            </w:r>
          </w:p>
        </w:tc>
        <w:tc>
          <w:tcPr>
            <w:tcW w:w="1793" w:type="dxa"/>
            <w:tcBorders>
              <w:top w:val="single" w:sz="4" w:space="0" w:color="auto"/>
              <w:left w:val="single" w:sz="4" w:space="0" w:color="auto"/>
              <w:bottom w:val="single" w:sz="4" w:space="0" w:color="auto"/>
              <w:right w:val="single" w:sz="4" w:space="0" w:color="auto"/>
            </w:tcBorders>
            <w:shd w:val="clear" w:color="auto" w:fill="C0C0C0"/>
            <w:hideMark/>
          </w:tcPr>
          <w:p w:rsidR="00041593" w:rsidRPr="00BA36BA" w:rsidRDefault="00041593" w:rsidP="008A3088">
            <w:pPr>
              <w:pStyle w:val="TAH"/>
            </w:pPr>
            <w:r w:rsidRPr="00BA36BA">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041593" w:rsidRPr="00BA36BA" w:rsidRDefault="00041593" w:rsidP="008A3088">
            <w:pPr>
              <w:pStyle w:val="TAH"/>
            </w:pPr>
            <w:r w:rsidRPr="00BA36BA">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041593" w:rsidRPr="00BA36BA" w:rsidRDefault="00041593" w:rsidP="008A3088">
            <w:pPr>
              <w:pStyle w:val="TAH"/>
              <w:jc w:val="left"/>
            </w:pPr>
            <w:r w:rsidRPr="00BA36BA">
              <w:t>Cardinality</w:t>
            </w:r>
          </w:p>
        </w:tc>
        <w:tc>
          <w:tcPr>
            <w:tcW w:w="2546" w:type="dxa"/>
            <w:tcBorders>
              <w:top w:val="single" w:sz="4" w:space="0" w:color="auto"/>
              <w:left w:val="single" w:sz="4" w:space="0" w:color="auto"/>
              <w:bottom w:val="single" w:sz="4" w:space="0" w:color="auto"/>
              <w:right w:val="single" w:sz="4" w:space="0" w:color="auto"/>
            </w:tcBorders>
            <w:shd w:val="clear" w:color="auto" w:fill="C0C0C0"/>
            <w:hideMark/>
          </w:tcPr>
          <w:p w:rsidR="00041593" w:rsidRPr="00BA36BA" w:rsidRDefault="00041593" w:rsidP="008A3088">
            <w:pPr>
              <w:pStyle w:val="TAH"/>
              <w:rPr>
                <w:rFonts w:cs="Arial"/>
                <w:szCs w:val="18"/>
              </w:rPr>
            </w:pPr>
            <w:r w:rsidRPr="00BA36BA">
              <w:rPr>
                <w:rFonts w:cs="Arial"/>
                <w:szCs w:val="18"/>
              </w:rPr>
              <w:t>Description</w:t>
            </w:r>
          </w:p>
        </w:tc>
        <w:tc>
          <w:tcPr>
            <w:tcW w:w="1842" w:type="dxa"/>
            <w:tcBorders>
              <w:top w:val="single" w:sz="4" w:space="0" w:color="auto"/>
              <w:left w:val="single" w:sz="4" w:space="0" w:color="auto"/>
              <w:bottom w:val="single" w:sz="4" w:space="0" w:color="auto"/>
              <w:right w:val="single" w:sz="4" w:space="0" w:color="auto"/>
            </w:tcBorders>
            <w:shd w:val="clear" w:color="auto" w:fill="C0C0C0"/>
            <w:hideMark/>
          </w:tcPr>
          <w:p w:rsidR="00041593" w:rsidRPr="00BA36BA" w:rsidRDefault="00041593" w:rsidP="008A3088">
            <w:pPr>
              <w:pStyle w:val="TAH"/>
              <w:rPr>
                <w:rFonts w:cs="Arial"/>
                <w:szCs w:val="18"/>
              </w:rPr>
            </w:pPr>
            <w:r w:rsidRPr="00BA36BA">
              <w:rPr>
                <w:rFonts w:cs="Arial"/>
                <w:szCs w:val="18"/>
              </w:rPr>
              <w:t>Applicability</w:t>
            </w:r>
          </w:p>
        </w:tc>
      </w:tr>
      <w:tr w:rsidR="00F239C8" w:rsidRPr="00BA36BA" w:rsidTr="00F239C8">
        <w:trPr>
          <w:jc w:val="center"/>
        </w:trPr>
        <w:tc>
          <w:tcPr>
            <w:tcW w:w="1556" w:type="dxa"/>
            <w:tcBorders>
              <w:top w:val="single" w:sz="4" w:space="0" w:color="auto"/>
              <w:left w:val="single" w:sz="4" w:space="0" w:color="auto"/>
              <w:bottom w:val="single" w:sz="4" w:space="0" w:color="auto"/>
              <w:right w:val="single" w:sz="4" w:space="0" w:color="auto"/>
            </w:tcBorders>
          </w:tcPr>
          <w:p w:rsidR="00F239C8" w:rsidRPr="00BA36BA" w:rsidRDefault="00F239C8" w:rsidP="00F239C8">
            <w:pPr>
              <w:pStyle w:val="TAL"/>
              <w:rPr>
                <w:lang w:bidi="ar-IQ"/>
              </w:rPr>
            </w:pPr>
            <w:r>
              <w:rPr>
                <w:lang w:bidi="ar-IQ"/>
              </w:rPr>
              <w:t>e</w:t>
            </w:r>
            <w:r w:rsidRPr="00C74B47">
              <w:rPr>
                <w:lang w:bidi="ar-IQ"/>
              </w:rPr>
              <w:t>xternalIndividualIdentifier</w:t>
            </w:r>
          </w:p>
        </w:tc>
        <w:tc>
          <w:tcPr>
            <w:tcW w:w="1793" w:type="dxa"/>
            <w:tcBorders>
              <w:top w:val="single" w:sz="4" w:space="0" w:color="auto"/>
              <w:left w:val="single" w:sz="4" w:space="0" w:color="auto"/>
              <w:bottom w:val="single" w:sz="4" w:space="0" w:color="auto"/>
              <w:right w:val="single" w:sz="4" w:space="0" w:color="auto"/>
            </w:tcBorders>
          </w:tcPr>
          <w:p w:rsidR="00F239C8" w:rsidRPr="00BA36BA" w:rsidRDefault="00F239C8" w:rsidP="00F239C8">
            <w:pPr>
              <w:pStyle w:val="TAL"/>
              <w:rPr>
                <w:lang w:eastAsia="zh-CN"/>
              </w:rPr>
            </w:pPr>
            <w:r>
              <w:rPr>
                <w:lang w:eastAsia="zh-CN"/>
              </w:rPr>
              <w:t>Gpsi</w:t>
            </w:r>
          </w:p>
        </w:tc>
        <w:tc>
          <w:tcPr>
            <w:tcW w:w="474" w:type="dxa"/>
            <w:tcBorders>
              <w:top w:val="single" w:sz="4" w:space="0" w:color="auto"/>
              <w:left w:val="single" w:sz="4" w:space="0" w:color="auto"/>
              <w:bottom w:val="single" w:sz="4" w:space="0" w:color="auto"/>
              <w:right w:val="single" w:sz="4" w:space="0" w:color="auto"/>
            </w:tcBorders>
          </w:tcPr>
          <w:p w:rsidR="00F239C8" w:rsidRPr="00BA36BA" w:rsidRDefault="00F239C8" w:rsidP="00F239C8">
            <w:pPr>
              <w:pStyle w:val="TAL"/>
              <w:jc w:val="center"/>
              <w:rPr>
                <w:szCs w:val="18"/>
              </w:rPr>
            </w:pPr>
            <w:r w:rsidRPr="00BA36BA">
              <w:rPr>
                <w:szCs w:val="18"/>
              </w:rPr>
              <w:t>O</w:t>
            </w:r>
            <w:r w:rsidRPr="00BA36B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239C8" w:rsidRPr="00BA36BA" w:rsidRDefault="00F239C8" w:rsidP="00F239C8">
            <w:pPr>
              <w:pStyle w:val="TAL"/>
              <w:rPr>
                <w:lang w:eastAsia="zh-CN" w:bidi="ar-IQ"/>
              </w:rPr>
            </w:pPr>
            <w:r w:rsidRPr="00BA36BA">
              <w:rPr>
                <w:lang w:eastAsia="zh-CN" w:bidi="ar-IQ"/>
              </w:rPr>
              <w:t>0..</w:t>
            </w:r>
            <w:r w:rsidR="008366A3">
              <w:rPr>
                <w:lang w:eastAsia="zh-CN" w:bidi="ar-IQ"/>
              </w:rPr>
              <w:t>1</w:t>
            </w:r>
          </w:p>
        </w:tc>
        <w:tc>
          <w:tcPr>
            <w:tcW w:w="2546" w:type="dxa"/>
            <w:tcBorders>
              <w:top w:val="single" w:sz="4" w:space="0" w:color="auto"/>
              <w:left w:val="single" w:sz="4" w:space="0" w:color="auto"/>
              <w:bottom w:val="single" w:sz="4" w:space="0" w:color="auto"/>
              <w:right w:val="single" w:sz="4" w:space="0" w:color="auto"/>
            </w:tcBorders>
          </w:tcPr>
          <w:p w:rsidR="00F239C8" w:rsidRDefault="00F239C8" w:rsidP="00F239C8">
            <w:pPr>
              <w:pStyle w:val="TAL"/>
              <w:rPr>
                <w:lang w:bidi="ar-IQ"/>
              </w:rPr>
            </w:pPr>
            <w:r>
              <w:rPr>
                <w:lang w:bidi="ar-IQ"/>
              </w:rPr>
              <w:t>The</w:t>
            </w:r>
            <w:r w:rsidRPr="009514A7">
              <w:rPr>
                <w:lang w:bidi="ar-IQ"/>
              </w:rPr>
              <w:t xml:space="preserve"> external Identifier </w:t>
            </w:r>
            <w:r>
              <w:rPr>
                <w:lang w:eastAsia="zh-CN"/>
              </w:rPr>
              <w:t>of the individual UE</w:t>
            </w:r>
            <w:r w:rsidR="00534F2F" w:rsidRPr="00534F2F">
              <w:rPr>
                <w:lang w:eastAsia="zh-CN"/>
              </w:rPr>
              <w:t xml:space="preserve"> e.g., the GPSI</w:t>
            </w:r>
            <w:r>
              <w:rPr>
                <w:lang w:eastAsia="zh-CN"/>
              </w:rPr>
              <w:t>.</w:t>
            </w:r>
          </w:p>
        </w:tc>
        <w:tc>
          <w:tcPr>
            <w:tcW w:w="1842" w:type="dxa"/>
            <w:tcBorders>
              <w:top w:val="single" w:sz="4" w:space="0" w:color="auto"/>
              <w:left w:val="single" w:sz="4" w:space="0" w:color="auto"/>
              <w:bottom w:val="single" w:sz="4" w:space="0" w:color="auto"/>
              <w:right w:val="single" w:sz="4" w:space="0" w:color="auto"/>
            </w:tcBorders>
          </w:tcPr>
          <w:p w:rsidR="00F239C8" w:rsidRPr="00BA36BA" w:rsidRDefault="00F239C8" w:rsidP="00F239C8">
            <w:pPr>
              <w:pStyle w:val="TAL"/>
              <w:rPr>
                <w:rFonts w:cs="Arial"/>
                <w:szCs w:val="18"/>
              </w:rPr>
            </w:pPr>
          </w:p>
        </w:tc>
      </w:tr>
      <w:tr w:rsidR="008366A3" w:rsidRPr="00BA36BA" w:rsidTr="00F239C8">
        <w:trPr>
          <w:jc w:val="center"/>
        </w:trPr>
        <w:tc>
          <w:tcPr>
            <w:tcW w:w="1556" w:type="dxa"/>
            <w:tcBorders>
              <w:top w:val="single" w:sz="4" w:space="0" w:color="auto"/>
              <w:left w:val="single" w:sz="4" w:space="0" w:color="auto"/>
              <w:bottom w:val="single" w:sz="4" w:space="0" w:color="auto"/>
              <w:right w:val="single" w:sz="4" w:space="0" w:color="auto"/>
            </w:tcBorders>
          </w:tcPr>
          <w:p w:rsidR="008366A3" w:rsidRDefault="008366A3" w:rsidP="008366A3">
            <w:pPr>
              <w:pStyle w:val="TAL"/>
              <w:rPr>
                <w:lang w:bidi="ar-IQ"/>
              </w:rPr>
            </w:pPr>
            <w:r>
              <w:rPr>
                <w:lang w:bidi="ar-IQ"/>
              </w:rPr>
              <w:t>e</w:t>
            </w:r>
            <w:r w:rsidRPr="00C74B47">
              <w:rPr>
                <w:lang w:bidi="ar-IQ"/>
              </w:rPr>
              <w:t>xternalIndividualId</w:t>
            </w:r>
            <w:r>
              <w:rPr>
                <w:lang w:bidi="ar-IQ"/>
              </w:rPr>
              <w:t>List</w:t>
            </w:r>
          </w:p>
        </w:tc>
        <w:tc>
          <w:tcPr>
            <w:tcW w:w="1793" w:type="dxa"/>
            <w:tcBorders>
              <w:top w:val="single" w:sz="4" w:space="0" w:color="auto"/>
              <w:left w:val="single" w:sz="4" w:space="0" w:color="auto"/>
              <w:bottom w:val="single" w:sz="4" w:space="0" w:color="auto"/>
              <w:right w:val="single" w:sz="4" w:space="0" w:color="auto"/>
            </w:tcBorders>
          </w:tcPr>
          <w:p w:rsidR="008366A3" w:rsidRDefault="008366A3" w:rsidP="008366A3">
            <w:pPr>
              <w:pStyle w:val="TAL"/>
              <w:rPr>
                <w:lang w:eastAsia="zh-CN"/>
              </w:rPr>
            </w:pPr>
            <w:r>
              <w:rPr>
                <w:lang w:eastAsia="zh-CN"/>
              </w:rPr>
              <w:t>array(Gpsi)</w:t>
            </w:r>
          </w:p>
        </w:tc>
        <w:tc>
          <w:tcPr>
            <w:tcW w:w="474" w:type="dxa"/>
            <w:tcBorders>
              <w:top w:val="single" w:sz="4" w:space="0" w:color="auto"/>
              <w:left w:val="single" w:sz="4" w:space="0" w:color="auto"/>
              <w:bottom w:val="single" w:sz="4" w:space="0" w:color="auto"/>
              <w:right w:val="single" w:sz="4" w:space="0" w:color="auto"/>
            </w:tcBorders>
          </w:tcPr>
          <w:p w:rsidR="008366A3" w:rsidRPr="00BA36BA" w:rsidRDefault="008366A3" w:rsidP="008366A3">
            <w:pPr>
              <w:pStyle w:val="TAL"/>
              <w:jc w:val="center"/>
              <w:rPr>
                <w:szCs w:val="18"/>
              </w:rPr>
            </w:pPr>
            <w:r w:rsidRPr="00BA36BA">
              <w:rPr>
                <w:szCs w:val="18"/>
              </w:rPr>
              <w:t>O</w:t>
            </w:r>
            <w:r w:rsidRPr="00BA36B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8366A3" w:rsidRPr="00BA36BA" w:rsidRDefault="008366A3" w:rsidP="008366A3">
            <w:pPr>
              <w:pStyle w:val="TAL"/>
              <w:rPr>
                <w:lang w:eastAsia="zh-CN" w:bidi="ar-IQ"/>
              </w:rPr>
            </w:pPr>
            <w:r>
              <w:rPr>
                <w:lang w:eastAsia="zh-CN" w:bidi="ar-IQ"/>
              </w:rPr>
              <w:t>1</w:t>
            </w:r>
            <w:r w:rsidRPr="00BA36BA">
              <w:rPr>
                <w:lang w:eastAsia="zh-CN" w:bidi="ar-IQ"/>
              </w:rPr>
              <w:t>..N</w:t>
            </w:r>
          </w:p>
        </w:tc>
        <w:tc>
          <w:tcPr>
            <w:tcW w:w="2546" w:type="dxa"/>
            <w:tcBorders>
              <w:top w:val="single" w:sz="4" w:space="0" w:color="auto"/>
              <w:left w:val="single" w:sz="4" w:space="0" w:color="auto"/>
              <w:bottom w:val="single" w:sz="4" w:space="0" w:color="auto"/>
              <w:right w:val="single" w:sz="4" w:space="0" w:color="auto"/>
            </w:tcBorders>
          </w:tcPr>
          <w:p w:rsidR="008366A3" w:rsidRDefault="008366A3" w:rsidP="008366A3">
            <w:pPr>
              <w:pStyle w:val="TAL"/>
              <w:rPr>
                <w:lang w:bidi="ar-IQ"/>
              </w:rPr>
            </w:pPr>
            <w:r>
              <w:rPr>
                <w:noProof/>
                <w:lang w:eastAsia="zh-CN"/>
              </w:rPr>
              <w:t xml:space="preserve">Used instead of </w:t>
            </w:r>
            <w:r>
              <w:rPr>
                <w:lang w:bidi="ar-IQ"/>
              </w:rPr>
              <w:t>e</w:t>
            </w:r>
            <w:r w:rsidRPr="00C74B47">
              <w:rPr>
                <w:lang w:bidi="ar-IQ"/>
              </w:rPr>
              <w:t>xternalIndividualIdentifier</w:t>
            </w:r>
            <w:r>
              <w:rPr>
                <w:noProof/>
                <w:lang w:eastAsia="zh-CN"/>
              </w:rPr>
              <w:t xml:space="preserve"> if there is more than one </w:t>
            </w:r>
            <w:r>
              <w:rPr>
                <w:lang w:bidi="ar-IQ"/>
              </w:rPr>
              <w:t>e</w:t>
            </w:r>
            <w:r w:rsidRPr="00C74B47">
              <w:rPr>
                <w:lang w:bidi="ar-IQ"/>
              </w:rPr>
              <w:t>xternalIndividualIdentifier</w:t>
            </w:r>
            <w:r>
              <w:rPr>
                <w:lang w:eastAsia="zh-CN"/>
              </w:rPr>
              <w:t>.</w:t>
            </w:r>
          </w:p>
        </w:tc>
        <w:tc>
          <w:tcPr>
            <w:tcW w:w="1842" w:type="dxa"/>
            <w:tcBorders>
              <w:top w:val="single" w:sz="4" w:space="0" w:color="auto"/>
              <w:left w:val="single" w:sz="4" w:space="0" w:color="auto"/>
              <w:bottom w:val="single" w:sz="4" w:space="0" w:color="auto"/>
              <w:right w:val="single" w:sz="4" w:space="0" w:color="auto"/>
            </w:tcBorders>
          </w:tcPr>
          <w:p w:rsidR="008366A3" w:rsidRPr="00BA36BA" w:rsidRDefault="008366A3" w:rsidP="008366A3">
            <w:pPr>
              <w:pStyle w:val="TAL"/>
              <w:rPr>
                <w:rFonts w:cs="Arial"/>
                <w:szCs w:val="18"/>
              </w:rPr>
            </w:pPr>
          </w:p>
        </w:tc>
      </w:tr>
      <w:tr w:rsidR="00534F2F" w:rsidRPr="00BA36BA" w:rsidTr="00F239C8">
        <w:trPr>
          <w:jc w:val="center"/>
        </w:trPr>
        <w:tc>
          <w:tcPr>
            <w:tcW w:w="1556" w:type="dxa"/>
            <w:tcBorders>
              <w:top w:val="single" w:sz="4" w:space="0" w:color="auto"/>
              <w:left w:val="single" w:sz="4" w:space="0" w:color="auto"/>
              <w:bottom w:val="single" w:sz="4" w:space="0" w:color="auto"/>
              <w:right w:val="single" w:sz="4" w:space="0" w:color="auto"/>
            </w:tcBorders>
          </w:tcPr>
          <w:p w:rsidR="00534F2F" w:rsidRDefault="00534F2F" w:rsidP="00534F2F">
            <w:pPr>
              <w:pStyle w:val="TAL"/>
              <w:rPr>
                <w:lang w:bidi="ar-IQ"/>
              </w:rPr>
            </w:pPr>
            <w:r>
              <w:rPr>
                <w:lang w:bidi="ar-IQ"/>
              </w:rPr>
              <w:t>in</w:t>
            </w:r>
            <w:r w:rsidRPr="00C74B47">
              <w:rPr>
                <w:lang w:bidi="ar-IQ"/>
              </w:rPr>
              <w:t>ternalIndividualIdentifier</w:t>
            </w:r>
          </w:p>
        </w:tc>
        <w:tc>
          <w:tcPr>
            <w:tcW w:w="1793" w:type="dxa"/>
            <w:tcBorders>
              <w:top w:val="single" w:sz="4" w:space="0" w:color="auto"/>
              <w:left w:val="single" w:sz="4" w:space="0" w:color="auto"/>
              <w:bottom w:val="single" w:sz="4" w:space="0" w:color="auto"/>
              <w:right w:val="single" w:sz="4" w:space="0" w:color="auto"/>
            </w:tcBorders>
          </w:tcPr>
          <w:p w:rsidR="00534F2F" w:rsidRDefault="00534F2F" w:rsidP="00534F2F">
            <w:pPr>
              <w:pStyle w:val="TAL"/>
              <w:rPr>
                <w:lang w:eastAsia="zh-CN"/>
              </w:rPr>
            </w:pPr>
            <w:r>
              <w:rPr>
                <w:lang w:eastAsia="zh-CN"/>
              </w:rPr>
              <w:t>Supi</w:t>
            </w:r>
          </w:p>
        </w:tc>
        <w:tc>
          <w:tcPr>
            <w:tcW w:w="474" w:type="dxa"/>
            <w:tcBorders>
              <w:top w:val="single" w:sz="4" w:space="0" w:color="auto"/>
              <w:left w:val="single" w:sz="4" w:space="0" w:color="auto"/>
              <w:bottom w:val="single" w:sz="4" w:space="0" w:color="auto"/>
              <w:right w:val="single" w:sz="4" w:space="0" w:color="auto"/>
            </w:tcBorders>
          </w:tcPr>
          <w:p w:rsidR="00534F2F" w:rsidRPr="00BA36BA" w:rsidRDefault="00534F2F" w:rsidP="00534F2F">
            <w:pPr>
              <w:pStyle w:val="TAL"/>
              <w:jc w:val="center"/>
              <w:rPr>
                <w:szCs w:val="18"/>
              </w:rPr>
            </w:pPr>
            <w:r w:rsidRPr="00BA36BA">
              <w:rPr>
                <w:szCs w:val="18"/>
              </w:rPr>
              <w:t>O</w:t>
            </w:r>
            <w:r w:rsidRPr="00BA36B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534F2F" w:rsidRPr="00BA36BA" w:rsidRDefault="00534F2F" w:rsidP="00534F2F">
            <w:pPr>
              <w:pStyle w:val="TAL"/>
              <w:rPr>
                <w:lang w:eastAsia="zh-CN" w:bidi="ar-IQ"/>
              </w:rPr>
            </w:pPr>
            <w:r w:rsidRPr="00BA36BA">
              <w:rPr>
                <w:lang w:eastAsia="zh-CN" w:bidi="ar-IQ"/>
              </w:rPr>
              <w:t>0..</w:t>
            </w:r>
            <w:r w:rsidR="008366A3">
              <w:rPr>
                <w:lang w:eastAsia="zh-CN" w:bidi="ar-IQ"/>
              </w:rPr>
              <w:t>1</w:t>
            </w:r>
          </w:p>
        </w:tc>
        <w:tc>
          <w:tcPr>
            <w:tcW w:w="2546" w:type="dxa"/>
            <w:tcBorders>
              <w:top w:val="single" w:sz="4" w:space="0" w:color="auto"/>
              <w:left w:val="single" w:sz="4" w:space="0" w:color="auto"/>
              <w:bottom w:val="single" w:sz="4" w:space="0" w:color="auto"/>
              <w:right w:val="single" w:sz="4" w:space="0" w:color="auto"/>
            </w:tcBorders>
          </w:tcPr>
          <w:p w:rsidR="00534F2F" w:rsidRDefault="00534F2F" w:rsidP="00534F2F">
            <w:pPr>
              <w:pStyle w:val="TAL"/>
              <w:rPr>
                <w:lang w:bidi="ar-IQ"/>
              </w:rPr>
            </w:pPr>
            <w:r>
              <w:rPr>
                <w:lang w:bidi="ar-IQ"/>
              </w:rPr>
              <w:t>The</w:t>
            </w:r>
            <w:r w:rsidRPr="009514A7">
              <w:rPr>
                <w:lang w:bidi="ar-IQ"/>
              </w:rPr>
              <w:t xml:space="preserve"> </w:t>
            </w:r>
            <w:r>
              <w:rPr>
                <w:lang w:bidi="ar-IQ"/>
              </w:rPr>
              <w:t>internal</w:t>
            </w:r>
            <w:r w:rsidRPr="009514A7">
              <w:rPr>
                <w:lang w:bidi="ar-IQ"/>
              </w:rPr>
              <w:t xml:space="preserve"> Identifier </w:t>
            </w:r>
            <w:r>
              <w:rPr>
                <w:lang w:eastAsia="zh-CN"/>
              </w:rPr>
              <w:t>of the individual UE</w:t>
            </w:r>
            <w:r>
              <w:rPr>
                <w:lang w:bidi="ar-IQ"/>
              </w:rPr>
              <w:t xml:space="preserve"> e.g., the </w:t>
            </w:r>
            <w:r>
              <w:rPr>
                <w:lang w:eastAsia="zh-CN"/>
              </w:rPr>
              <w:t>SUPI.</w:t>
            </w:r>
          </w:p>
        </w:tc>
        <w:tc>
          <w:tcPr>
            <w:tcW w:w="1842" w:type="dxa"/>
            <w:tcBorders>
              <w:top w:val="single" w:sz="4" w:space="0" w:color="auto"/>
              <w:left w:val="single" w:sz="4" w:space="0" w:color="auto"/>
              <w:bottom w:val="single" w:sz="4" w:space="0" w:color="auto"/>
              <w:right w:val="single" w:sz="4" w:space="0" w:color="auto"/>
            </w:tcBorders>
          </w:tcPr>
          <w:p w:rsidR="00534F2F" w:rsidRPr="00BA36BA" w:rsidRDefault="00534F2F" w:rsidP="00534F2F">
            <w:pPr>
              <w:pStyle w:val="TAL"/>
              <w:rPr>
                <w:rFonts w:cs="Arial"/>
                <w:szCs w:val="18"/>
              </w:rPr>
            </w:pPr>
          </w:p>
        </w:tc>
      </w:tr>
      <w:tr w:rsidR="008366A3" w:rsidRPr="00BA36BA" w:rsidTr="00F239C8">
        <w:trPr>
          <w:jc w:val="center"/>
        </w:trPr>
        <w:tc>
          <w:tcPr>
            <w:tcW w:w="1556" w:type="dxa"/>
            <w:tcBorders>
              <w:top w:val="single" w:sz="4" w:space="0" w:color="auto"/>
              <w:left w:val="single" w:sz="4" w:space="0" w:color="auto"/>
              <w:bottom w:val="single" w:sz="4" w:space="0" w:color="auto"/>
              <w:right w:val="single" w:sz="4" w:space="0" w:color="auto"/>
            </w:tcBorders>
          </w:tcPr>
          <w:p w:rsidR="008366A3" w:rsidRDefault="008366A3" w:rsidP="008366A3">
            <w:pPr>
              <w:pStyle w:val="TAL"/>
              <w:rPr>
                <w:lang w:bidi="ar-IQ"/>
              </w:rPr>
            </w:pPr>
            <w:r>
              <w:rPr>
                <w:lang w:bidi="ar-IQ"/>
              </w:rPr>
              <w:t>in</w:t>
            </w:r>
            <w:r w:rsidRPr="00C74B47">
              <w:rPr>
                <w:lang w:bidi="ar-IQ"/>
              </w:rPr>
              <w:t>ternalIndividualId</w:t>
            </w:r>
            <w:r>
              <w:rPr>
                <w:lang w:bidi="ar-IQ"/>
              </w:rPr>
              <w:t>List</w:t>
            </w:r>
          </w:p>
        </w:tc>
        <w:tc>
          <w:tcPr>
            <w:tcW w:w="1793" w:type="dxa"/>
            <w:tcBorders>
              <w:top w:val="single" w:sz="4" w:space="0" w:color="auto"/>
              <w:left w:val="single" w:sz="4" w:space="0" w:color="auto"/>
              <w:bottom w:val="single" w:sz="4" w:space="0" w:color="auto"/>
              <w:right w:val="single" w:sz="4" w:space="0" w:color="auto"/>
            </w:tcBorders>
          </w:tcPr>
          <w:p w:rsidR="008366A3" w:rsidRDefault="008366A3" w:rsidP="008366A3">
            <w:pPr>
              <w:pStyle w:val="TAL"/>
              <w:rPr>
                <w:lang w:eastAsia="zh-CN"/>
              </w:rPr>
            </w:pPr>
            <w:r>
              <w:rPr>
                <w:lang w:eastAsia="zh-CN"/>
              </w:rPr>
              <w:t>array(Supi)</w:t>
            </w:r>
          </w:p>
        </w:tc>
        <w:tc>
          <w:tcPr>
            <w:tcW w:w="474" w:type="dxa"/>
            <w:tcBorders>
              <w:top w:val="single" w:sz="4" w:space="0" w:color="auto"/>
              <w:left w:val="single" w:sz="4" w:space="0" w:color="auto"/>
              <w:bottom w:val="single" w:sz="4" w:space="0" w:color="auto"/>
              <w:right w:val="single" w:sz="4" w:space="0" w:color="auto"/>
            </w:tcBorders>
          </w:tcPr>
          <w:p w:rsidR="008366A3" w:rsidRPr="00BA36BA" w:rsidRDefault="008366A3" w:rsidP="008366A3">
            <w:pPr>
              <w:pStyle w:val="TAL"/>
              <w:jc w:val="center"/>
              <w:rPr>
                <w:szCs w:val="18"/>
              </w:rPr>
            </w:pPr>
            <w:r w:rsidRPr="00BA36BA">
              <w:rPr>
                <w:szCs w:val="18"/>
              </w:rPr>
              <w:t>O</w:t>
            </w:r>
            <w:r w:rsidRPr="00BA36B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8366A3" w:rsidRPr="00BA36BA" w:rsidRDefault="008366A3" w:rsidP="008366A3">
            <w:pPr>
              <w:pStyle w:val="TAL"/>
              <w:rPr>
                <w:lang w:eastAsia="zh-CN" w:bidi="ar-IQ"/>
              </w:rPr>
            </w:pPr>
            <w:r>
              <w:rPr>
                <w:lang w:eastAsia="zh-CN" w:bidi="ar-IQ"/>
              </w:rPr>
              <w:t>1</w:t>
            </w:r>
            <w:r w:rsidRPr="00BA36BA">
              <w:rPr>
                <w:lang w:eastAsia="zh-CN" w:bidi="ar-IQ"/>
              </w:rPr>
              <w:t>..N</w:t>
            </w:r>
          </w:p>
        </w:tc>
        <w:tc>
          <w:tcPr>
            <w:tcW w:w="2546" w:type="dxa"/>
            <w:tcBorders>
              <w:top w:val="single" w:sz="4" w:space="0" w:color="auto"/>
              <w:left w:val="single" w:sz="4" w:space="0" w:color="auto"/>
              <w:bottom w:val="single" w:sz="4" w:space="0" w:color="auto"/>
              <w:right w:val="single" w:sz="4" w:space="0" w:color="auto"/>
            </w:tcBorders>
          </w:tcPr>
          <w:p w:rsidR="008366A3" w:rsidRDefault="008366A3" w:rsidP="008366A3">
            <w:pPr>
              <w:pStyle w:val="TAL"/>
              <w:rPr>
                <w:lang w:bidi="ar-IQ"/>
              </w:rPr>
            </w:pPr>
            <w:r>
              <w:rPr>
                <w:noProof/>
                <w:lang w:eastAsia="zh-CN"/>
              </w:rPr>
              <w:t xml:space="preserve">Used instead of </w:t>
            </w:r>
            <w:r>
              <w:rPr>
                <w:lang w:bidi="ar-IQ"/>
              </w:rPr>
              <w:t>in</w:t>
            </w:r>
            <w:r w:rsidRPr="00C74B47">
              <w:rPr>
                <w:lang w:bidi="ar-IQ"/>
              </w:rPr>
              <w:t>ternalIndividualIdentifier</w:t>
            </w:r>
            <w:r>
              <w:rPr>
                <w:noProof/>
                <w:lang w:eastAsia="zh-CN"/>
              </w:rPr>
              <w:t xml:space="preserve"> if there is more than one </w:t>
            </w:r>
            <w:r>
              <w:rPr>
                <w:lang w:bidi="ar-IQ"/>
              </w:rPr>
              <w:t>in</w:t>
            </w:r>
            <w:r w:rsidRPr="00C74B47">
              <w:rPr>
                <w:lang w:bidi="ar-IQ"/>
              </w:rPr>
              <w:t>ternalIndividualIdentifier</w:t>
            </w:r>
            <w:r>
              <w:rPr>
                <w:lang w:eastAsia="zh-CN"/>
              </w:rPr>
              <w:t>.</w:t>
            </w:r>
          </w:p>
        </w:tc>
        <w:tc>
          <w:tcPr>
            <w:tcW w:w="1842" w:type="dxa"/>
            <w:tcBorders>
              <w:top w:val="single" w:sz="4" w:space="0" w:color="auto"/>
              <w:left w:val="single" w:sz="4" w:space="0" w:color="auto"/>
              <w:bottom w:val="single" w:sz="4" w:space="0" w:color="auto"/>
              <w:right w:val="single" w:sz="4" w:space="0" w:color="auto"/>
            </w:tcBorders>
          </w:tcPr>
          <w:p w:rsidR="008366A3" w:rsidRPr="00BA36BA" w:rsidRDefault="008366A3" w:rsidP="008366A3">
            <w:pPr>
              <w:pStyle w:val="TAL"/>
              <w:rPr>
                <w:rFonts w:cs="Arial"/>
                <w:szCs w:val="18"/>
              </w:rPr>
            </w:pPr>
          </w:p>
        </w:tc>
      </w:tr>
      <w:tr w:rsidR="00F239C8" w:rsidRPr="00BA36BA" w:rsidTr="00F239C8">
        <w:trPr>
          <w:jc w:val="center"/>
        </w:trPr>
        <w:tc>
          <w:tcPr>
            <w:tcW w:w="1556" w:type="dxa"/>
            <w:tcBorders>
              <w:top w:val="single" w:sz="4" w:space="0" w:color="auto"/>
              <w:left w:val="single" w:sz="4" w:space="0" w:color="auto"/>
              <w:bottom w:val="single" w:sz="4" w:space="0" w:color="auto"/>
              <w:right w:val="single" w:sz="4" w:space="0" w:color="auto"/>
            </w:tcBorders>
          </w:tcPr>
          <w:p w:rsidR="00F239C8" w:rsidRPr="00BA36BA" w:rsidRDefault="00F239C8" w:rsidP="00F239C8">
            <w:pPr>
              <w:pStyle w:val="TAL"/>
              <w:rPr>
                <w:lang w:bidi="ar-IQ"/>
              </w:rPr>
            </w:pPr>
            <w:r>
              <w:rPr>
                <w:lang w:bidi="ar-IQ"/>
              </w:rPr>
              <w:t>e</w:t>
            </w:r>
            <w:r w:rsidRPr="00C74B47">
              <w:rPr>
                <w:lang w:bidi="ar-IQ"/>
              </w:rPr>
              <w:t>xternal</w:t>
            </w:r>
            <w:r>
              <w:rPr>
                <w:lang w:bidi="ar-IQ"/>
              </w:rPr>
              <w:t>Group</w:t>
            </w:r>
            <w:r w:rsidRPr="00C74B47">
              <w:rPr>
                <w:lang w:bidi="ar-IQ"/>
              </w:rPr>
              <w:t>Identifier</w:t>
            </w:r>
          </w:p>
        </w:tc>
        <w:tc>
          <w:tcPr>
            <w:tcW w:w="1793" w:type="dxa"/>
            <w:tcBorders>
              <w:top w:val="single" w:sz="4" w:space="0" w:color="auto"/>
              <w:left w:val="single" w:sz="4" w:space="0" w:color="auto"/>
              <w:bottom w:val="single" w:sz="4" w:space="0" w:color="auto"/>
              <w:right w:val="single" w:sz="4" w:space="0" w:color="auto"/>
            </w:tcBorders>
          </w:tcPr>
          <w:p w:rsidR="00F239C8" w:rsidRPr="00BA36BA" w:rsidRDefault="00F239C8" w:rsidP="00F239C8">
            <w:pPr>
              <w:pStyle w:val="TAL"/>
              <w:rPr>
                <w:lang w:eastAsia="zh-CN"/>
              </w:rPr>
            </w:pPr>
            <w:r>
              <w:rPr>
                <w:lang w:eastAsia="zh-CN"/>
              </w:rPr>
              <w:t>ExternalGroupId</w:t>
            </w:r>
          </w:p>
        </w:tc>
        <w:tc>
          <w:tcPr>
            <w:tcW w:w="474" w:type="dxa"/>
            <w:tcBorders>
              <w:top w:val="single" w:sz="4" w:space="0" w:color="auto"/>
              <w:left w:val="single" w:sz="4" w:space="0" w:color="auto"/>
              <w:bottom w:val="single" w:sz="4" w:space="0" w:color="auto"/>
              <w:right w:val="single" w:sz="4" w:space="0" w:color="auto"/>
            </w:tcBorders>
          </w:tcPr>
          <w:p w:rsidR="00F239C8" w:rsidRPr="00BA36BA" w:rsidRDefault="00F239C8" w:rsidP="00F239C8">
            <w:pPr>
              <w:pStyle w:val="TAL"/>
              <w:jc w:val="center"/>
              <w:rPr>
                <w:szCs w:val="18"/>
              </w:rPr>
            </w:pPr>
            <w:r w:rsidRPr="00BA36BA">
              <w:rPr>
                <w:szCs w:val="18"/>
              </w:rPr>
              <w:t>O</w:t>
            </w:r>
            <w:r w:rsidRPr="00BA36B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F239C8" w:rsidRPr="00BA36BA" w:rsidRDefault="00F239C8" w:rsidP="00F239C8">
            <w:pPr>
              <w:pStyle w:val="TAL"/>
              <w:rPr>
                <w:lang w:eastAsia="zh-CN" w:bidi="ar-IQ"/>
              </w:rPr>
            </w:pPr>
            <w:r w:rsidRPr="00BA36BA">
              <w:rPr>
                <w:lang w:eastAsia="zh-CN" w:bidi="ar-IQ"/>
              </w:rPr>
              <w:t>0.</w:t>
            </w:r>
            <w:r w:rsidR="008366A3">
              <w:rPr>
                <w:lang w:eastAsia="zh-CN" w:bidi="ar-IQ"/>
              </w:rPr>
              <w:t>.</w:t>
            </w:r>
            <w:r w:rsidR="001F2CF1" w:rsidRPr="001F2CF1">
              <w:rPr>
                <w:lang w:eastAsia="zh-CN" w:bidi="ar-IQ"/>
              </w:rPr>
              <w:t>1</w:t>
            </w:r>
          </w:p>
        </w:tc>
        <w:tc>
          <w:tcPr>
            <w:tcW w:w="2546" w:type="dxa"/>
            <w:tcBorders>
              <w:top w:val="single" w:sz="4" w:space="0" w:color="auto"/>
              <w:left w:val="single" w:sz="4" w:space="0" w:color="auto"/>
              <w:bottom w:val="single" w:sz="4" w:space="0" w:color="auto"/>
              <w:right w:val="single" w:sz="4" w:space="0" w:color="auto"/>
            </w:tcBorders>
          </w:tcPr>
          <w:p w:rsidR="00F239C8" w:rsidRDefault="00F239C8" w:rsidP="00F239C8">
            <w:pPr>
              <w:pStyle w:val="TAL"/>
              <w:rPr>
                <w:lang w:bidi="ar-IQ"/>
              </w:rPr>
            </w:pPr>
            <w:r>
              <w:rPr>
                <w:lang w:bidi="ar-IQ"/>
              </w:rPr>
              <w:t>The</w:t>
            </w:r>
            <w:r w:rsidRPr="00BA36BA">
              <w:rPr>
                <w:lang w:bidi="ar-IQ"/>
              </w:rPr>
              <w:t xml:space="preserve"> </w:t>
            </w:r>
            <w:r>
              <w:rPr>
                <w:lang w:bidi="ar-IQ"/>
              </w:rPr>
              <w:t xml:space="preserve">external </w:t>
            </w:r>
            <w:r w:rsidRPr="00BA36BA">
              <w:rPr>
                <w:lang w:bidi="ar-IQ"/>
              </w:rPr>
              <w:t xml:space="preserve">Identifier </w:t>
            </w:r>
            <w:r w:rsidRPr="00BA36BA">
              <w:rPr>
                <w:lang w:eastAsia="zh-CN"/>
              </w:rPr>
              <w:t xml:space="preserve">identifying </w:t>
            </w:r>
            <w:r>
              <w:rPr>
                <w:lang w:eastAsia="zh-CN"/>
              </w:rPr>
              <w:t>a</w:t>
            </w:r>
            <w:r w:rsidRPr="00BA36BA">
              <w:rPr>
                <w:lang w:eastAsia="zh-CN"/>
              </w:rPr>
              <w:t xml:space="preserve"> group </w:t>
            </w:r>
            <w:r>
              <w:rPr>
                <w:lang w:eastAsia="zh-CN"/>
              </w:rPr>
              <w:t xml:space="preserve">of </w:t>
            </w:r>
            <w:r>
              <w:rPr>
                <w:noProof/>
              </w:rPr>
              <w:t>individual UE(s)</w:t>
            </w:r>
            <w:r>
              <w:rPr>
                <w:lang w:eastAsia="zh-CN"/>
              </w:rPr>
              <w:t>.</w:t>
            </w:r>
          </w:p>
        </w:tc>
        <w:tc>
          <w:tcPr>
            <w:tcW w:w="1842" w:type="dxa"/>
            <w:tcBorders>
              <w:top w:val="single" w:sz="4" w:space="0" w:color="auto"/>
              <w:left w:val="single" w:sz="4" w:space="0" w:color="auto"/>
              <w:bottom w:val="single" w:sz="4" w:space="0" w:color="auto"/>
              <w:right w:val="single" w:sz="4" w:space="0" w:color="auto"/>
            </w:tcBorders>
          </w:tcPr>
          <w:p w:rsidR="00F239C8" w:rsidRPr="00BA36BA" w:rsidRDefault="00F239C8" w:rsidP="00F239C8">
            <w:pPr>
              <w:pStyle w:val="TAL"/>
              <w:rPr>
                <w:rFonts w:cs="Arial"/>
                <w:szCs w:val="18"/>
              </w:rPr>
            </w:pPr>
          </w:p>
        </w:tc>
      </w:tr>
      <w:tr w:rsidR="00041593" w:rsidRPr="00BA36BA" w:rsidTr="00F239C8">
        <w:trPr>
          <w:jc w:val="center"/>
        </w:trPr>
        <w:tc>
          <w:tcPr>
            <w:tcW w:w="1556"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pPr>
            <w:r w:rsidRPr="00BA36BA">
              <w:rPr>
                <w:lang w:bidi="ar-IQ"/>
              </w:rPr>
              <w:t>groupIdentifier</w:t>
            </w:r>
          </w:p>
        </w:tc>
        <w:tc>
          <w:tcPr>
            <w:tcW w:w="1793"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rPr>
                <w:lang w:eastAsia="zh-CN"/>
              </w:rPr>
            </w:pPr>
            <w:r w:rsidRPr="00BA36BA">
              <w:rPr>
                <w:lang w:eastAsia="zh-CN"/>
              </w:rPr>
              <w:t>GroupId</w:t>
            </w:r>
          </w:p>
        </w:tc>
        <w:tc>
          <w:tcPr>
            <w:tcW w:w="474"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jc w:val="center"/>
              <w:rPr>
                <w:szCs w:val="18"/>
              </w:rPr>
            </w:pPr>
            <w:r w:rsidRPr="00BA36BA">
              <w:rPr>
                <w:szCs w:val="18"/>
              </w:rPr>
              <w:t>O</w:t>
            </w:r>
            <w:r w:rsidRPr="00BA36B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rPr>
                <w:lang w:eastAsia="zh-CN"/>
              </w:rPr>
            </w:pPr>
            <w:r w:rsidRPr="00BA36BA">
              <w:rPr>
                <w:lang w:eastAsia="zh-CN" w:bidi="ar-IQ"/>
              </w:rPr>
              <w:t>0..</w:t>
            </w:r>
            <w:r w:rsidR="001F2CF1" w:rsidRPr="001F2CF1">
              <w:rPr>
                <w:lang w:eastAsia="zh-CN" w:bidi="ar-IQ"/>
              </w:rPr>
              <w:t>1</w:t>
            </w:r>
          </w:p>
        </w:tc>
        <w:tc>
          <w:tcPr>
            <w:tcW w:w="2546"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rPr>
                <w:lang w:eastAsia="zh-CN"/>
              </w:rPr>
            </w:pPr>
            <w:r>
              <w:rPr>
                <w:lang w:bidi="ar-IQ"/>
              </w:rPr>
              <w:t>The</w:t>
            </w:r>
            <w:r w:rsidRPr="00BA36BA">
              <w:rPr>
                <w:lang w:bidi="ar-IQ"/>
              </w:rPr>
              <w:t xml:space="preserve"> </w:t>
            </w:r>
            <w:r w:rsidR="00F239C8" w:rsidRPr="00F239C8">
              <w:rPr>
                <w:lang w:bidi="ar-IQ"/>
              </w:rPr>
              <w:t xml:space="preserve">network internal globally unique </w:t>
            </w:r>
            <w:r w:rsidRPr="00BA36BA">
              <w:rPr>
                <w:lang w:bidi="ar-IQ"/>
              </w:rPr>
              <w:t xml:space="preserve">Identifier </w:t>
            </w:r>
            <w:r w:rsidRPr="00BA36BA">
              <w:rPr>
                <w:lang w:eastAsia="zh-CN"/>
              </w:rPr>
              <w:t xml:space="preserve">identifying </w:t>
            </w:r>
            <w:r w:rsidR="00F239C8" w:rsidRPr="001D2CEF">
              <w:t>a set of IMSIs</w:t>
            </w:r>
            <w:r w:rsidR="00F239C8">
              <w:t>.</w:t>
            </w:r>
          </w:p>
        </w:tc>
        <w:tc>
          <w:tcPr>
            <w:tcW w:w="1842" w:type="dxa"/>
            <w:tcBorders>
              <w:top w:val="single" w:sz="4" w:space="0" w:color="auto"/>
              <w:left w:val="single" w:sz="4" w:space="0" w:color="auto"/>
              <w:bottom w:val="single" w:sz="4" w:space="0" w:color="auto"/>
              <w:right w:val="single" w:sz="4" w:space="0" w:color="auto"/>
            </w:tcBorders>
          </w:tcPr>
          <w:p w:rsidR="00041593" w:rsidRPr="00BA36BA" w:rsidRDefault="00041593" w:rsidP="008A3088">
            <w:pPr>
              <w:pStyle w:val="TAL"/>
              <w:rPr>
                <w:rFonts w:cs="Arial"/>
                <w:szCs w:val="18"/>
              </w:rPr>
            </w:pPr>
          </w:p>
        </w:tc>
      </w:tr>
      <w:tr w:rsidR="00041593" w:rsidRPr="00BA36BA" w:rsidTr="00F239C8">
        <w:trPr>
          <w:jc w:val="center"/>
        </w:trPr>
        <w:tc>
          <w:tcPr>
            <w:tcW w:w="1556"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pPr>
            <w:r w:rsidRPr="00BA36BA">
              <w:rPr>
                <w:lang w:eastAsia="zh-CN"/>
              </w:rPr>
              <w:t>aPIDirection</w:t>
            </w:r>
          </w:p>
        </w:tc>
        <w:tc>
          <w:tcPr>
            <w:tcW w:w="1793"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rPr>
                <w:rFonts w:cs="Arial"/>
                <w:szCs w:val="18"/>
              </w:rPr>
            </w:pPr>
            <w:r w:rsidRPr="00BA36BA">
              <w:rPr>
                <w:lang w:eastAsia="zh-CN"/>
              </w:rPr>
              <w:t>APIDirection</w:t>
            </w:r>
          </w:p>
        </w:tc>
        <w:tc>
          <w:tcPr>
            <w:tcW w:w="474"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jc w:val="center"/>
              <w:rPr>
                <w:szCs w:val="18"/>
              </w:rPr>
            </w:pPr>
            <w:r w:rsidRPr="00BA36BA">
              <w:rPr>
                <w:szCs w:val="18"/>
                <w:lang w:bidi="ar-IQ"/>
              </w:rPr>
              <w:t>M</w:t>
            </w:r>
          </w:p>
        </w:tc>
        <w:tc>
          <w:tcPr>
            <w:tcW w:w="1134"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pPr>
            <w:r w:rsidRPr="00BA36BA">
              <w:rPr>
                <w:lang w:eastAsia="zh-CN" w:bidi="ar-IQ"/>
              </w:rPr>
              <w:t>1</w:t>
            </w:r>
          </w:p>
        </w:tc>
        <w:tc>
          <w:tcPr>
            <w:tcW w:w="2546"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rPr>
                <w:lang w:eastAsia="zh-CN"/>
              </w:rPr>
            </w:pPr>
            <w:r>
              <w:rPr>
                <w:rFonts w:cs="Arial"/>
                <w:szCs w:val="18"/>
                <w:lang w:eastAsia="zh-CN" w:bidi="ar-IQ"/>
              </w:rPr>
              <w:t>The</w:t>
            </w:r>
            <w:r w:rsidRPr="00BA36BA">
              <w:rPr>
                <w:rFonts w:cs="Arial"/>
                <w:szCs w:val="18"/>
                <w:lang w:eastAsia="zh-CN" w:bidi="ar-IQ"/>
              </w:rPr>
              <w:t xml:space="preserve"> direction to </w:t>
            </w:r>
            <w:r w:rsidRPr="00BA36BA">
              <w:t xml:space="preserve">indicate </w:t>
            </w:r>
            <w:r w:rsidRPr="00BA36BA">
              <w:rPr>
                <w:lang w:eastAsia="zh-CN"/>
              </w:rPr>
              <w:t xml:space="preserve">if it is an </w:t>
            </w:r>
            <w:r w:rsidRPr="00BA36BA">
              <w:rPr>
                <w:rFonts w:cs="Arial"/>
                <w:szCs w:val="18"/>
                <w:lang w:eastAsia="zh-CN" w:bidi="ar-IQ"/>
              </w:rPr>
              <w:t>API invocation from an AF or notification to an AF.</w:t>
            </w:r>
          </w:p>
        </w:tc>
        <w:tc>
          <w:tcPr>
            <w:tcW w:w="1842" w:type="dxa"/>
            <w:tcBorders>
              <w:top w:val="single" w:sz="4" w:space="0" w:color="auto"/>
              <w:left w:val="single" w:sz="4" w:space="0" w:color="auto"/>
              <w:bottom w:val="single" w:sz="4" w:space="0" w:color="auto"/>
              <w:right w:val="single" w:sz="4" w:space="0" w:color="auto"/>
            </w:tcBorders>
          </w:tcPr>
          <w:p w:rsidR="00041593" w:rsidRPr="00BA36BA" w:rsidRDefault="00041593" w:rsidP="008A3088">
            <w:pPr>
              <w:pStyle w:val="TAL"/>
              <w:rPr>
                <w:rFonts w:cs="Arial"/>
                <w:szCs w:val="18"/>
                <w:lang w:eastAsia="zh-CN"/>
              </w:rPr>
            </w:pPr>
          </w:p>
        </w:tc>
      </w:tr>
      <w:tr w:rsidR="00041593" w:rsidRPr="00BA36BA" w:rsidTr="00F239C8">
        <w:trPr>
          <w:jc w:val="center"/>
        </w:trPr>
        <w:tc>
          <w:tcPr>
            <w:tcW w:w="1556"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pPr>
            <w:r w:rsidRPr="00BA36BA">
              <w:rPr>
                <w:lang w:eastAsia="zh-CN"/>
              </w:rPr>
              <w:t>aPITargetNetworkFunction</w:t>
            </w:r>
          </w:p>
        </w:tc>
        <w:tc>
          <w:tcPr>
            <w:tcW w:w="1793" w:type="dxa"/>
            <w:tcBorders>
              <w:top w:val="single" w:sz="4" w:space="0" w:color="auto"/>
              <w:left w:val="single" w:sz="4" w:space="0" w:color="auto"/>
              <w:bottom w:val="single" w:sz="4" w:space="0" w:color="auto"/>
              <w:right w:val="single" w:sz="4" w:space="0" w:color="auto"/>
            </w:tcBorders>
            <w:hideMark/>
          </w:tcPr>
          <w:p w:rsidR="00041593" w:rsidRPr="00BA36BA" w:rsidRDefault="00420138" w:rsidP="008A3088">
            <w:pPr>
              <w:pStyle w:val="TAL"/>
              <w:rPr>
                <w:rFonts w:cs="Arial"/>
                <w:szCs w:val="18"/>
              </w:rPr>
            </w:pPr>
            <w:r w:rsidRPr="00420138">
              <w:rPr>
                <w:rFonts w:cs="Arial"/>
                <w:szCs w:val="18"/>
              </w:rPr>
              <w:t xml:space="preserve"> NFIdentification</w:t>
            </w:r>
          </w:p>
        </w:tc>
        <w:tc>
          <w:tcPr>
            <w:tcW w:w="474"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jc w:val="center"/>
              <w:rPr>
                <w:szCs w:val="18"/>
              </w:rPr>
            </w:pPr>
            <w:r w:rsidRPr="00BA36BA">
              <w:rPr>
                <w:lang w:eastAsia="zh-CN"/>
              </w:rPr>
              <w:t>O</w:t>
            </w:r>
            <w:r w:rsidRPr="00BA36BA">
              <w:rPr>
                <w:vertAlign w:val="subscript"/>
                <w:lang w:eastAsia="zh-CN"/>
              </w:rPr>
              <w:t>C</w:t>
            </w:r>
          </w:p>
        </w:tc>
        <w:tc>
          <w:tcPr>
            <w:tcW w:w="1134"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pPr>
            <w:r w:rsidRPr="00BA36BA">
              <w:rPr>
                <w:lang w:eastAsia="zh-CN" w:bidi="ar-IQ"/>
              </w:rPr>
              <w:t>0..1</w:t>
            </w:r>
          </w:p>
        </w:tc>
        <w:tc>
          <w:tcPr>
            <w:tcW w:w="2546"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rPr>
                <w:lang w:eastAsia="zh-CN"/>
              </w:rPr>
            </w:pPr>
            <w:r>
              <w:rPr>
                <w:rFonts w:cs="Arial"/>
                <w:szCs w:val="18"/>
                <w:lang w:eastAsia="zh-CN" w:bidi="ar-IQ"/>
              </w:rPr>
              <w:t>The</w:t>
            </w:r>
            <w:r w:rsidRPr="00BA36BA">
              <w:rPr>
                <w:rFonts w:cs="Arial"/>
                <w:szCs w:val="18"/>
                <w:lang w:eastAsia="zh-CN" w:bidi="ar-IQ"/>
              </w:rPr>
              <w:t xml:space="preserve"> identifier of the network function that either is the destination of the API invocation or triggers the notification.</w:t>
            </w:r>
          </w:p>
        </w:tc>
        <w:tc>
          <w:tcPr>
            <w:tcW w:w="1842" w:type="dxa"/>
            <w:tcBorders>
              <w:top w:val="single" w:sz="4" w:space="0" w:color="auto"/>
              <w:left w:val="single" w:sz="4" w:space="0" w:color="auto"/>
              <w:bottom w:val="single" w:sz="4" w:space="0" w:color="auto"/>
              <w:right w:val="single" w:sz="4" w:space="0" w:color="auto"/>
            </w:tcBorders>
          </w:tcPr>
          <w:p w:rsidR="00041593" w:rsidRPr="00BA36BA" w:rsidRDefault="00041593" w:rsidP="008A3088">
            <w:pPr>
              <w:pStyle w:val="TAL"/>
              <w:rPr>
                <w:rFonts w:cs="Arial"/>
                <w:szCs w:val="18"/>
                <w:lang w:eastAsia="zh-CN"/>
              </w:rPr>
            </w:pPr>
          </w:p>
        </w:tc>
      </w:tr>
      <w:tr w:rsidR="00041593" w:rsidRPr="00BA36BA" w:rsidTr="00F239C8">
        <w:trPr>
          <w:jc w:val="center"/>
        </w:trPr>
        <w:tc>
          <w:tcPr>
            <w:tcW w:w="1556"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rPr>
                <w:szCs w:val="18"/>
              </w:rPr>
            </w:pPr>
            <w:r w:rsidRPr="00BA36BA">
              <w:rPr>
                <w:lang w:eastAsia="zh-CN"/>
              </w:rPr>
              <w:t>aPI</w:t>
            </w:r>
            <w:r w:rsidRPr="00BA36BA">
              <w:t>ResultCode</w:t>
            </w:r>
          </w:p>
        </w:tc>
        <w:tc>
          <w:tcPr>
            <w:tcW w:w="1793"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rPr>
                <w:rFonts w:cs="Arial"/>
                <w:szCs w:val="18"/>
              </w:rPr>
            </w:pPr>
            <w:r w:rsidRPr="00BA36BA">
              <w:rPr>
                <w:rFonts w:cs="Arial"/>
                <w:szCs w:val="18"/>
              </w:rPr>
              <w:t>Uint32</w:t>
            </w:r>
          </w:p>
        </w:tc>
        <w:tc>
          <w:tcPr>
            <w:tcW w:w="474"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jc w:val="center"/>
              <w:rPr>
                <w:szCs w:val="18"/>
              </w:rPr>
            </w:pPr>
            <w:r w:rsidRPr="00BA36BA">
              <w:rPr>
                <w:lang w:eastAsia="zh-CN"/>
              </w:rPr>
              <w:t>O</w:t>
            </w:r>
            <w:r w:rsidRPr="00BA36BA">
              <w:rPr>
                <w:vertAlign w:val="subscript"/>
                <w:lang w:eastAsia="zh-CN"/>
              </w:rPr>
              <w:t>C</w:t>
            </w:r>
          </w:p>
        </w:tc>
        <w:tc>
          <w:tcPr>
            <w:tcW w:w="1134"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pPr>
            <w:r w:rsidRPr="00BA36BA">
              <w:rPr>
                <w:lang w:eastAsia="zh-CN" w:bidi="ar-IQ"/>
              </w:rPr>
              <w:t>0..1</w:t>
            </w:r>
          </w:p>
        </w:tc>
        <w:tc>
          <w:tcPr>
            <w:tcW w:w="2546"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rPr>
                <w:lang w:eastAsia="zh-CN"/>
              </w:rPr>
            </w:pPr>
            <w:r>
              <w:t>The</w:t>
            </w:r>
            <w:r w:rsidRPr="00BA36BA">
              <w:t xml:space="preserve"> result of </w:t>
            </w:r>
            <w:r w:rsidRPr="00BA36BA">
              <w:rPr>
                <w:rFonts w:cs="Arial"/>
                <w:szCs w:val="18"/>
                <w:lang w:bidi="ar-IQ"/>
              </w:rPr>
              <w:t>API Invocation.</w:t>
            </w:r>
          </w:p>
        </w:tc>
        <w:tc>
          <w:tcPr>
            <w:tcW w:w="1842" w:type="dxa"/>
            <w:tcBorders>
              <w:top w:val="single" w:sz="4" w:space="0" w:color="auto"/>
              <w:left w:val="single" w:sz="4" w:space="0" w:color="auto"/>
              <w:bottom w:val="single" w:sz="4" w:space="0" w:color="auto"/>
              <w:right w:val="single" w:sz="4" w:space="0" w:color="auto"/>
            </w:tcBorders>
          </w:tcPr>
          <w:p w:rsidR="00041593" w:rsidRPr="00BA36BA" w:rsidRDefault="00041593" w:rsidP="008A3088">
            <w:pPr>
              <w:pStyle w:val="TAL"/>
              <w:rPr>
                <w:rFonts w:cs="Arial"/>
                <w:szCs w:val="18"/>
                <w:lang w:eastAsia="zh-CN"/>
              </w:rPr>
            </w:pPr>
          </w:p>
        </w:tc>
      </w:tr>
      <w:tr w:rsidR="00041593" w:rsidRPr="00BA36BA" w:rsidTr="00F239C8">
        <w:trPr>
          <w:jc w:val="center"/>
        </w:trPr>
        <w:tc>
          <w:tcPr>
            <w:tcW w:w="1556"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rPr>
                <w:lang w:bidi="ar-IQ"/>
              </w:rPr>
            </w:pPr>
            <w:r w:rsidRPr="00BA36BA">
              <w:rPr>
                <w:lang w:eastAsia="zh-CN"/>
              </w:rPr>
              <w:t>aPIName</w:t>
            </w:r>
          </w:p>
        </w:tc>
        <w:tc>
          <w:tcPr>
            <w:tcW w:w="1793"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rPr>
                <w:lang w:eastAsia="zh-CN"/>
              </w:rPr>
            </w:pPr>
            <w:r w:rsidRPr="00BA36BA">
              <w:rPr>
                <w:lang w:eastAsia="zh-CN"/>
              </w:rPr>
              <w:t>string</w:t>
            </w:r>
          </w:p>
        </w:tc>
        <w:tc>
          <w:tcPr>
            <w:tcW w:w="474"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jc w:val="center"/>
              <w:rPr>
                <w:lang w:eastAsia="zh-CN"/>
              </w:rPr>
            </w:pPr>
            <w:r w:rsidRPr="00BA36BA">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rPr>
                <w:lang w:eastAsia="zh-CN" w:bidi="ar-IQ"/>
              </w:rPr>
            </w:pPr>
            <w:r w:rsidRPr="00BA36BA">
              <w:rPr>
                <w:lang w:eastAsia="zh-CN" w:bidi="ar-IQ"/>
              </w:rPr>
              <w:t>1</w:t>
            </w:r>
          </w:p>
        </w:tc>
        <w:tc>
          <w:tcPr>
            <w:tcW w:w="2546"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rPr>
                <w:lang w:eastAsia="zh-CN"/>
              </w:rPr>
            </w:pPr>
            <w:r>
              <w:rPr>
                <w:rFonts w:cs="Arial"/>
                <w:szCs w:val="18"/>
                <w:lang w:bidi="ar-IQ"/>
              </w:rPr>
              <w:t>The</w:t>
            </w:r>
            <w:r w:rsidRPr="00BA36BA">
              <w:rPr>
                <w:rFonts w:cs="Arial"/>
                <w:szCs w:val="18"/>
                <w:lang w:bidi="ar-IQ"/>
              </w:rPr>
              <w:t xml:space="preserve"> name of the API invoked</w:t>
            </w:r>
            <w:r w:rsidR="00F05B86" w:rsidRPr="00F05B86">
              <w:rPr>
                <w:rFonts w:cs="Arial"/>
                <w:szCs w:val="18"/>
                <w:lang w:bidi="ar-IQ"/>
              </w:rPr>
              <w:t xml:space="preserve"> e.g., the corresponding NF service "apiName" as defined in clause 5.1 of TS 29.122 [312], TS 29.522 [313], or TS 29.558 [309]</w:t>
            </w:r>
            <w:r w:rsidRPr="00BA36BA">
              <w:rPr>
                <w:rFonts w:cs="Arial"/>
                <w:szCs w:val="18"/>
                <w:lang w:bidi="ar-IQ"/>
              </w:rPr>
              <w:t>.</w:t>
            </w:r>
          </w:p>
        </w:tc>
        <w:tc>
          <w:tcPr>
            <w:tcW w:w="1842" w:type="dxa"/>
            <w:tcBorders>
              <w:top w:val="single" w:sz="4" w:space="0" w:color="auto"/>
              <w:left w:val="single" w:sz="4" w:space="0" w:color="auto"/>
              <w:bottom w:val="single" w:sz="4" w:space="0" w:color="auto"/>
              <w:right w:val="single" w:sz="4" w:space="0" w:color="auto"/>
            </w:tcBorders>
          </w:tcPr>
          <w:p w:rsidR="00041593" w:rsidRPr="00BA36BA" w:rsidRDefault="00041593" w:rsidP="008A3088">
            <w:pPr>
              <w:pStyle w:val="TAL"/>
              <w:rPr>
                <w:rFonts w:cs="Arial"/>
                <w:szCs w:val="18"/>
                <w:lang w:eastAsia="zh-CN"/>
              </w:rPr>
            </w:pPr>
          </w:p>
        </w:tc>
      </w:tr>
      <w:tr w:rsidR="00534F2F" w:rsidRPr="00BA36BA" w:rsidTr="00F239C8">
        <w:trPr>
          <w:jc w:val="center"/>
        </w:trPr>
        <w:tc>
          <w:tcPr>
            <w:tcW w:w="1556" w:type="dxa"/>
            <w:tcBorders>
              <w:top w:val="single" w:sz="4" w:space="0" w:color="auto"/>
              <w:left w:val="single" w:sz="4" w:space="0" w:color="auto"/>
              <w:bottom w:val="single" w:sz="4" w:space="0" w:color="auto"/>
              <w:right w:val="single" w:sz="4" w:space="0" w:color="auto"/>
            </w:tcBorders>
          </w:tcPr>
          <w:p w:rsidR="00534F2F" w:rsidRPr="00BA36BA" w:rsidRDefault="00534F2F" w:rsidP="00534F2F">
            <w:pPr>
              <w:pStyle w:val="TAL"/>
              <w:rPr>
                <w:lang w:eastAsia="zh-CN"/>
              </w:rPr>
            </w:pPr>
            <w:r w:rsidRPr="00BA36BA">
              <w:rPr>
                <w:lang w:eastAsia="zh-CN"/>
              </w:rPr>
              <w:t>aPI</w:t>
            </w:r>
            <w:r>
              <w:rPr>
                <w:lang w:eastAsia="zh-CN"/>
              </w:rPr>
              <w:t>Operation</w:t>
            </w:r>
          </w:p>
        </w:tc>
        <w:tc>
          <w:tcPr>
            <w:tcW w:w="1793" w:type="dxa"/>
            <w:tcBorders>
              <w:top w:val="single" w:sz="4" w:space="0" w:color="auto"/>
              <w:left w:val="single" w:sz="4" w:space="0" w:color="auto"/>
              <w:bottom w:val="single" w:sz="4" w:space="0" w:color="auto"/>
              <w:right w:val="single" w:sz="4" w:space="0" w:color="auto"/>
            </w:tcBorders>
          </w:tcPr>
          <w:p w:rsidR="00534F2F" w:rsidRPr="00BA36BA" w:rsidRDefault="00534F2F" w:rsidP="00534F2F">
            <w:pPr>
              <w:pStyle w:val="TAL"/>
              <w:rPr>
                <w:lang w:eastAsia="zh-CN"/>
              </w:rPr>
            </w:pPr>
            <w:r>
              <w:rPr>
                <w:lang w:eastAsia="zh-CN"/>
              </w:rPr>
              <w:t>A</w:t>
            </w:r>
            <w:r w:rsidRPr="00BA36BA">
              <w:rPr>
                <w:lang w:eastAsia="zh-CN"/>
              </w:rPr>
              <w:t>PI</w:t>
            </w:r>
            <w:r>
              <w:rPr>
                <w:lang w:eastAsia="zh-CN"/>
              </w:rPr>
              <w:t>Operation</w:t>
            </w:r>
          </w:p>
        </w:tc>
        <w:tc>
          <w:tcPr>
            <w:tcW w:w="474" w:type="dxa"/>
            <w:tcBorders>
              <w:top w:val="single" w:sz="4" w:space="0" w:color="auto"/>
              <w:left w:val="single" w:sz="4" w:space="0" w:color="auto"/>
              <w:bottom w:val="single" w:sz="4" w:space="0" w:color="auto"/>
              <w:right w:val="single" w:sz="4" w:space="0" w:color="auto"/>
            </w:tcBorders>
          </w:tcPr>
          <w:p w:rsidR="00534F2F" w:rsidRPr="00BA36BA" w:rsidRDefault="00534F2F" w:rsidP="00534F2F">
            <w:pPr>
              <w:pStyle w:val="TAL"/>
              <w:jc w:val="center"/>
              <w:rPr>
                <w:lang w:eastAsia="zh-CN"/>
              </w:rPr>
            </w:pPr>
            <w:r w:rsidRPr="00BA36BA">
              <w:rPr>
                <w:lang w:eastAsia="zh-CN"/>
              </w:rPr>
              <w:t>O</w:t>
            </w:r>
            <w:r w:rsidRPr="00BA36BA">
              <w:rPr>
                <w:vertAlign w:val="subscript"/>
                <w:lang w:eastAsia="zh-CN"/>
              </w:rPr>
              <w:t>C</w:t>
            </w:r>
          </w:p>
        </w:tc>
        <w:tc>
          <w:tcPr>
            <w:tcW w:w="1134" w:type="dxa"/>
            <w:tcBorders>
              <w:top w:val="single" w:sz="4" w:space="0" w:color="auto"/>
              <w:left w:val="single" w:sz="4" w:space="0" w:color="auto"/>
              <w:bottom w:val="single" w:sz="4" w:space="0" w:color="auto"/>
              <w:right w:val="single" w:sz="4" w:space="0" w:color="auto"/>
            </w:tcBorders>
          </w:tcPr>
          <w:p w:rsidR="00534F2F" w:rsidRPr="00BA36BA" w:rsidRDefault="00534F2F" w:rsidP="00534F2F">
            <w:pPr>
              <w:pStyle w:val="TAL"/>
              <w:rPr>
                <w:lang w:eastAsia="zh-CN" w:bidi="ar-IQ"/>
              </w:rPr>
            </w:pPr>
            <w:r w:rsidRPr="00BA36BA">
              <w:rPr>
                <w:lang w:eastAsia="zh-CN" w:bidi="ar-IQ"/>
              </w:rPr>
              <w:t>0..1</w:t>
            </w:r>
          </w:p>
        </w:tc>
        <w:tc>
          <w:tcPr>
            <w:tcW w:w="2546" w:type="dxa"/>
            <w:tcBorders>
              <w:top w:val="single" w:sz="4" w:space="0" w:color="auto"/>
              <w:left w:val="single" w:sz="4" w:space="0" w:color="auto"/>
              <w:bottom w:val="single" w:sz="4" w:space="0" w:color="auto"/>
              <w:right w:val="single" w:sz="4" w:space="0" w:color="auto"/>
            </w:tcBorders>
          </w:tcPr>
          <w:p w:rsidR="00534F2F" w:rsidRDefault="00534F2F" w:rsidP="00534F2F">
            <w:pPr>
              <w:pStyle w:val="TAL"/>
              <w:rPr>
                <w:rFonts w:cs="Arial"/>
                <w:szCs w:val="18"/>
                <w:lang w:bidi="ar-IQ"/>
              </w:rPr>
            </w:pPr>
            <w:r>
              <w:rPr>
                <w:rFonts w:cs="Arial"/>
                <w:szCs w:val="18"/>
                <w:lang w:bidi="ar-IQ"/>
              </w:rPr>
              <w:t>The</w:t>
            </w:r>
            <w:r w:rsidRPr="00BA36BA">
              <w:rPr>
                <w:rFonts w:cs="Arial"/>
                <w:szCs w:val="18"/>
                <w:lang w:bidi="ar-IQ"/>
              </w:rPr>
              <w:t xml:space="preserve"> </w:t>
            </w:r>
            <w:r>
              <w:rPr>
                <w:rFonts w:cs="Arial"/>
                <w:szCs w:val="18"/>
                <w:lang w:bidi="ar-IQ"/>
              </w:rPr>
              <w:t>service operation</w:t>
            </w:r>
            <w:r w:rsidRPr="00BA36BA">
              <w:rPr>
                <w:rFonts w:cs="Arial"/>
                <w:szCs w:val="18"/>
                <w:lang w:bidi="ar-IQ"/>
              </w:rPr>
              <w:t xml:space="preserve"> of the API invoked</w:t>
            </w:r>
            <w:r w:rsidR="00F05B86" w:rsidRPr="00F05B86">
              <w:rPr>
                <w:rFonts w:cs="Arial"/>
                <w:szCs w:val="18"/>
                <w:lang w:bidi="ar-IQ"/>
              </w:rPr>
              <w:t xml:space="preserve"> e.g., the corresponding service operation as defined in TS 29.122 [312], TS 29.522 [313] or TS 29.558 [309]</w:t>
            </w:r>
            <w:r w:rsidRPr="00BA36BA">
              <w:rPr>
                <w:rFonts w:cs="Arial"/>
                <w:szCs w:val="18"/>
                <w:lang w:bidi="ar-IQ"/>
              </w:rPr>
              <w:t>.</w:t>
            </w:r>
          </w:p>
        </w:tc>
        <w:tc>
          <w:tcPr>
            <w:tcW w:w="1842" w:type="dxa"/>
            <w:tcBorders>
              <w:top w:val="single" w:sz="4" w:space="0" w:color="auto"/>
              <w:left w:val="single" w:sz="4" w:space="0" w:color="auto"/>
              <w:bottom w:val="single" w:sz="4" w:space="0" w:color="auto"/>
              <w:right w:val="single" w:sz="4" w:space="0" w:color="auto"/>
            </w:tcBorders>
          </w:tcPr>
          <w:p w:rsidR="00534F2F" w:rsidRPr="00BA36BA" w:rsidRDefault="00534F2F" w:rsidP="00534F2F">
            <w:pPr>
              <w:pStyle w:val="TAL"/>
              <w:rPr>
                <w:rFonts w:cs="Arial"/>
                <w:szCs w:val="18"/>
                <w:lang w:eastAsia="zh-CN"/>
              </w:rPr>
            </w:pPr>
          </w:p>
        </w:tc>
      </w:tr>
      <w:tr w:rsidR="00041593" w:rsidRPr="00BA36BA" w:rsidTr="00F239C8">
        <w:trPr>
          <w:jc w:val="center"/>
        </w:trPr>
        <w:tc>
          <w:tcPr>
            <w:tcW w:w="1556"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C"/>
              <w:jc w:val="left"/>
              <w:rPr>
                <w:lang w:bidi="ar-IQ"/>
              </w:rPr>
            </w:pPr>
            <w:r w:rsidRPr="00BA36BA">
              <w:rPr>
                <w:lang w:eastAsia="zh-CN"/>
              </w:rPr>
              <w:t>aPIReference</w:t>
            </w:r>
          </w:p>
        </w:tc>
        <w:tc>
          <w:tcPr>
            <w:tcW w:w="1793"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C"/>
              <w:jc w:val="left"/>
            </w:pPr>
            <w:r w:rsidRPr="00BA36BA">
              <w:t>Uri</w:t>
            </w:r>
          </w:p>
        </w:tc>
        <w:tc>
          <w:tcPr>
            <w:tcW w:w="474"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jc w:val="center"/>
              <w:rPr>
                <w:szCs w:val="18"/>
                <w:lang w:eastAsia="zh-CN"/>
              </w:rPr>
            </w:pPr>
            <w:r w:rsidRPr="00BA36BA">
              <w:rPr>
                <w:szCs w:val="18"/>
              </w:rPr>
              <w:t>O</w:t>
            </w:r>
            <w:r w:rsidRPr="00BA36B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pPr>
            <w:r w:rsidRPr="00BA36BA">
              <w:rPr>
                <w:lang w:eastAsia="zh-CN" w:bidi="ar-IQ"/>
              </w:rPr>
              <w:t>0..1</w:t>
            </w:r>
          </w:p>
        </w:tc>
        <w:tc>
          <w:tcPr>
            <w:tcW w:w="2546"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rPr>
                <w:lang w:eastAsia="zh-CN"/>
              </w:rPr>
            </w:pPr>
            <w:r>
              <w:rPr>
                <w:rFonts w:cs="Arial"/>
                <w:szCs w:val="18"/>
                <w:lang w:bidi="ar-IQ"/>
              </w:rPr>
              <w:t>The</w:t>
            </w:r>
            <w:r w:rsidRPr="00BA36BA">
              <w:rPr>
                <w:rFonts w:cs="Arial"/>
                <w:szCs w:val="18"/>
                <w:lang w:bidi="ar-IQ"/>
              </w:rPr>
              <w:t xml:space="preserve"> reference to the definition of the format of the API invocation</w:t>
            </w:r>
            <w:r>
              <w:rPr>
                <w:rFonts w:cs="Arial"/>
                <w:szCs w:val="18"/>
                <w:lang w:bidi="ar-IQ"/>
              </w:rPr>
              <w:t>.</w:t>
            </w:r>
          </w:p>
        </w:tc>
        <w:tc>
          <w:tcPr>
            <w:tcW w:w="1842" w:type="dxa"/>
            <w:tcBorders>
              <w:top w:val="single" w:sz="4" w:space="0" w:color="auto"/>
              <w:left w:val="single" w:sz="4" w:space="0" w:color="auto"/>
              <w:bottom w:val="single" w:sz="4" w:space="0" w:color="auto"/>
              <w:right w:val="single" w:sz="4" w:space="0" w:color="auto"/>
            </w:tcBorders>
          </w:tcPr>
          <w:p w:rsidR="00041593" w:rsidRPr="00BA36BA" w:rsidRDefault="00041593" w:rsidP="008A3088">
            <w:pPr>
              <w:pStyle w:val="TAL"/>
              <w:rPr>
                <w:rFonts w:cs="Arial"/>
                <w:szCs w:val="18"/>
                <w:lang w:eastAsia="zh-CN"/>
              </w:rPr>
            </w:pPr>
          </w:p>
        </w:tc>
      </w:tr>
      <w:tr w:rsidR="00041593" w:rsidRPr="00BA36BA" w:rsidTr="00F239C8">
        <w:trPr>
          <w:jc w:val="center"/>
        </w:trPr>
        <w:tc>
          <w:tcPr>
            <w:tcW w:w="1556"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pPr>
            <w:r w:rsidRPr="00BA36BA">
              <w:rPr>
                <w:lang w:eastAsia="zh-CN"/>
              </w:rPr>
              <w:t>aPIContent</w:t>
            </w:r>
          </w:p>
        </w:tc>
        <w:tc>
          <w:tcPr>
            <w:tcW w:w="1793"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rPr>
                <w:rFonts w:cs="Arial"/>
                <w:szCs w:val="18"/>
                <w:lang w:eastAsia="zh-CN"/>
              </w:rPr>
            </w:pPr>
            <w:r w:rsidRPr="00BA36BA">
              <w:rPr>
                <w:rFonts w:cs="Arial"/>
                <w:szCs w:val="18"/>
                <w:lang w:eastAsia="zh-CN"/>
              </w:rPr>
              <w:t>string</w:t>
            </w:r>
          </w:p>
        </w:tc>
        <w:tc>
          <w:tcPr>
            <w:tcW w:w="474"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jc w:val="center"/>
              <w:rPr>
                <w:szCs w:val="18"/>
              </w:rPr>
            </w:pPr>
            <w:r w:rsidRPr="00BA36BA">
              <w:rPr>
                <w:szCs w:val="18"/>
              </w:rPr>
              <w:t>O</w:t>
            </w:r>
            <w:r w:rsidRPr="00BA36B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pPr>
            <w:r w:rsidRPr="00BA36BA">
              <w:rPr>
                <w:lang w:eastAsia="zh-CN" w:bidi="ar-IQ"/>
              </w:rPr>
              <w:t>0..1</w:t>
            </w:r>
          </w:p>
        </w:tc>
        <w:tc>
          <w:tcPr>
            <w:tcW w:w="2546" w:type="dxa"/>
            <w:tcBorders>
              <w:top w:val="single" w:sz="4" w:space="0" w:color="auto"/>
              <w:left w:val="single" w:sz="4" w:space="0" w:color="auto"/>
              <w:bottom w:val="single" w:sz="4" w:space="0" w:color="auto"/>
              <w:right w:val="single" w:sz="4" w:space="0" w:color="auto"/>
            </w:tcBorders>
            <w:hideMark/>
          </w:tcPr>
          <w:p w:rsidR="00041593" w:rsidRPr="00BA36BA" w:rsidRDefault="00041593" w:rsidP="008A3088">
            <w:pPr>
              <w:pStyle w:val="TAL"/>
              <w:rPr>
                <w:lang w:eastAsia="zh-CN"/>
              </w:rPr>
            </w:pPr>
            <w:r>
              <w:rPr>
                <w:rFonts w:cs="Arial"/>
                <w:szCs w:val="18"/>
                <w:lang w:bidi="ar-IQ"/>
              </w:rPr>
              <w:t>The</w:t>
            </w:r>
            <w:r w:rsidRPr="00BA36BA">
              <w:rPr>
                <w:rFonts w:cs="Arial"/>
                <w:szCs w:val="18"/>
                <w:lang w:bidi="ar-IQ"/>
              </w:rPr>
              <w:t xml:space="preserve"> actual content of the API invocation, in the format described by the aPIReference</w:t>
            </w:r>
            <w:r>
              <w:rPr>
                <w:rFonts w:cs="Arial"/>
                <w:szCs w:val="18"/>
                <w:lang w:bidi="ar-IQ"/>
              </w:rPr>
              <w:t>.</w:t>
            </w:r>
          </w:p>
        </w:tc>
        <w:tc>
          <w:tcPr>
            <w:tcW w:w="1842" w:type="dxa"/>
            <w:tcBorders>
              <w:top w:val="single" w:sz="4" w:space="0" w:color="auto"/>
              <w:left w:val="single" w:sz="4" w:space="0" w:color="auto"/>
              <w:bottom w:val="single" w:sz="4" w:space="0" w:color="auto"/>
              <w:right w:val="single" w:sz="4" w:space="0" w:color="auto"/>
            </w:tcBorders>
          </w:tcPr>
          <w:p w:rsidR="00041593" w:rsidRPr="00BA36BA" w:rsidRDefault="00041593" w:rsidP="008A3088">
            <w:pPr>
              <w:pStyle w:val="TAL"/>
              <w:rPr>
                <w:rFonts w:cs="Arial"/>
                <w:szCs w:val="18"/>
                <w:lang w:eastAsia="zh-CN"/>
              </w:rPr>
            </w:pPr>
          </w:p>
        </w:tc>
      </w:tr>
    </w:tbl>
    <w:p w:rsidR="00041593" w:rsidRDefault="00041593" w:rsidP="008D79D4"/>
    <w:p w:rsidR="00534F2F" w:rsidRPr="00BA36BA" w:rsidRDefault="00534F2F" w:rsidP="00534F2F">
      <w:pPr>
        <w:pStyle w:val="Heading6"/>
        <w:rPr>
          <w:lang w:eastAsia="zh-CN"/>
        </w:rPr>
      </w:pPr>
      <w:bookmarkStart w:id="829" w:name="_Toc155608765"/>
      <w:r w:rsidRPr="00BA36BA">
        <w:rPr>
          <w:lang w:eastAsia="zh-CN"/>
        </w:rPr>
        <w:t>6.1.6.2.</w:t>
      </w:r>
      <w:r>
        <w:rPr>
          <w:lang w:eastAsia="zh-CN"/>
        </w:rPr>
        <w:t>5</w:t>
      </w:r>
      <w:r w:rsidRPr="00BA36BA">
        <w:rPr>
          <w:lang w:eastAsia="zh-CN"/>
        </w:rPr>
        <w:t>.</w:t>
      </w:r>
      <w:r>
        <w:rPr>
          <w:lang w:eastAsia="zh-CN"/>
        </w:rPr>
        <w:t>3</w:t>
      </w:r>
      <w:r w:rsidRPr="00BA36BA">
        <w:rPr>
          <w:lang w:eastAsia="zh-CN"/>
        </w:rPr>
        <w:tab/>
        <w:t xml:space="preserve">Type </w:t>
      </w:r>
      <w:r>
        <w:rPr>
          <w:lang w:eastAsia="zh-CN"/>
        </w:rPr>
        <w:t>APIOperation</w:t>
      </w:r>
      <w:bookmarkEnd w:id="829"/>
    </w:p>
    <w:p w:rsidR="00534F2F" w:rsidRPr="00BA36BA" w:rsidRDefault="00534F2F" w:rsidP="00534F2F">
      <w:pPr>
        <w:pStyle w:val="TH"/>
      </w:pPr>
      <w:r w:rsidRPr="00BA36BA">
        <w:t>Table </w:t>
      </w:r>
      <w:r w:rsidRPr="00BA36BA">
        <w:rPr>
          <w:lang w:eastAsia="zh-CN"/>
        </w:rPr>
        <w:t>6.1.6.2.</w:t>
      </w:r>
      <w:r>
        <w:rPr>
          <w:lang w:eastAsia="zh-CN"/>
        </w:rPr>
        <w:t>5</w:t>
      </w:r>
      <w:r w:rsidRPr="00BA36BA">
        <w:rPr>
          <w:lang w:eastAsia="zh-CN"/>
        </w:rPr>
        <w:t>.3-2</w:t>
      </w:r>
      <w:r w:rsidRPr="00BA36BA">
        <w:t xml:space="preserve">: Definition of type </w:t>
      </w:r>
      <w:r>
        <w:rPr>
          <w:lang w:eastAsia="zh-CN"/>
        </w:rPr>
        <w:t>APIOperation</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3"/>
        <w:gridCol w:w="474"/>
        <w:gridCol w:w="1134"/>
        <w:gridCol w:w="2546"/>
        <w:gridCol w:w="1842"/>
      </w:tblGrid>
      <w:tr w:rsidR="00534F2F" w:rsidRPr="00BA36BA">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34F2F" w:rsidRPr="00BA36BA" w:rsidRDefault="00534F2F">
            <w:pPr>
              <w:pStyle w:val="TAH"/>
            </w:pPr>
            <w:r w:rsidRPr="00BA36BA">
              <w:t>Attribute name</w:t>
            </w:r>
          </w:p>
        </w:tc>
        <w:tc>
          <w:tcPr>
            <w:tcW w:w="1793" w:type="dxa"/>
            <w:tcBorders>
              <w:top w:val="single" w:sz="4" w:space="0" w:color="auto"/>
              <w:left w:val="single" w:sz="4" w:space="0" w:color="auto"/>
              <w:bottom w:val="single" w:sz="4" w:space="0" w:color="auto"/>
              <w:right w:val="single" w:sz="4" w:space="0" w:color="auto"/>
            </w:tcBorders>
            <w:shd w:val="clear" w:color="auto" w:fill="C0C0C0"/>
            <w:hideMark/>
          </w:tcPr>
          <w:p w:rsidR="00534F2F" w:rsidRPr="00BA36BA" w:rsidRDefault="00534F2F">
            <w:pPr>
              <w:pStyle w:val="TAH"/>
            </w:pPr>
            <w:r w:rsidRPr="00BA36BA">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34F2F" w:rsidRPr="00BA36BA" w:rsidRDefault="00534F2F">
            <w:pPr>
              <w:pStyle w:val="TAH"/>
            </w:pPr>
            <w:r w:rsidRPr="00BA36BA">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534F2F" w:rsidRPr="00BA36BA" w:rsidRDefault="00534F2F">
            <w:pPr>
              <w:pStyle w:val="TAH"/>
              <w:jc w:val="left"/>
            </w:pPr>
            <w:r w:rsidRPr="00BA36BA">
              <w:t>Cardinality</w:t>
            </w:r>
          </w:p>
        </w:tc>
        <w:tc>
          <w:tcPr>
            <w:tcW w:w="2546" w:type="dxa"/>
            <w:tcBorders>
              <w:top w:val="single" w:sz="4" w:space="0" w:color="auto"/>
              <w:left w:val="single" w:sz="4" w:space="0" w:color="auto"/>
              <w:bottom w:val="single" w:sz="4" w:space="0" w:color="auto"/>
              <w:right w:val="single" w:sz="4" w:space="0" w:color="auto"/>
            </w:tcBorders>
            <w:shd w:val="clear" w:color="auto" w:fill="C0C0C0"/>
            <w:hideMark/>
          </w:tcPr>
          <w:p w:rsidR="00534F2F" w:rsidRPr="00BA36BA" w:rsidRDefault="00534F2F">
            <w:pPr>
              <w:pStyle w:val="TAH"/>
              <w:rPr>
                <w:rFonts w:cs="Arial"/>
                <w:szCs w:val="18"/>
              </w:rPr>
            </w:pPr>
            <w:r w:rsidRPr="00BA36BA">
              <w:rPr>
                <w:rFonts w:cs="Arial"/>
                <w:szCs w:val="18"/>
              </w:rPr>
              <w:t>Description</w:t>
            </w:r>
          </w:p>
        </w:tc>
        <w:tc>
          <w:tcPr>
            <w:tcW w:w="1842" w:type="dxa"/>
            <w:tcBorders>
              <w:top w:val="single" w:sz="4" w:space="0" w:color="auto"/>
              <w:left w:val="single" w:sz="4" w:space="0" w:color="auto"/>
              <w:bottom w:val="single" w:sz="4" w:space="0" w:color="auto"/>
              <w:right w:val="single" w:sz="4" w:space="0" w:color="auto"/>
            </w:tcBorders>
            <w:shd w:val="clear" w:color="auto" w:fill="C0C0C0"/>
            <w:hideMark/>
          </w:tcPr>
          <w:p w:rsidR="00534F2F" w:rsidRPr="00BA36BA" w:rsidRDefault="00534F2F">
            <w:pPr>
              <w:pStyle w:val="TAH"/>
              <w:rPr>
                <w:rFonts w:cs="Arial"/>
                <w:szCs w:val="18"/>
              </w:rPr>
            </w:pPr>
            <w:r w:rsidRPr="00BA36BA">
              <w:rPr>
                <w:rFonts w:cs="Arial"/>
                <w:szCs w:val="18"/>
              </w:rPr>
              <w:t>Applicability</w:t>
            </w:r>
          </w:p>
        </w:tc>
      </w:tr>
      <w:tr w:rsidR="00534F2F" w:rsidRPr="00BA36BA">
        <w:trPr>
          <w:jc w:val="center"/>
        </w:trPr>
        <w:tc>
          <w:tcPr>
            <w:tcW w:w="1556" w:type="dxa"/>
            <w:tcBorders>
              <w:top w:val="single" w:sz="4" w:space="0" w:color="auto"/>
              <w:left w:val="single" w:sz="4" w:space="0" w:color="auto"/>
              <w:bottom w:val="single" w:sz="4" w:space="0" w:color="auto"/>
              <w:right w:val="single" w:sz="4" w:space="0" w:color="auto"/>
            </w:tcBorders>
          </w:tcPr>
          <w:p w:rsidR="00534F2F" w:rsidRDefault="00534F2F">
            <w:pPr>
              <w:pStyle w:val="TAL"/>
              <w:rPr>
                <w:lang w:bidi="ar-IQ"/>
              </w:rPr>
            </w:pPr>
            <w:r>
              <w:rPr>
                <w:lang w:bidi="ar-IQ"/>
              </w:rPr>
              <w:t>name</w:t>
            </w:r>
          </w:p>
        </w:tc>
        <w:tc>
          <w:tcPr>
            <w:tcW w:w="1793" w:type="dxa"/>
            <w:tcBorders>
              <w:top w:val="single" w:sz="4" w:space="0" w:color="auto"/>
              <w:left w:val="single" w:sz="4" w:space="0" w:color="auto"/>
              <w:bottom w:val="single" w:sz="4" w:space="0" w:color="auto"/>
              <w:right w:val="single" w:sz="4" w:space="0" w:color="auto"/>
            </w:tcBorders>
          </w:tcPr>
          <w:p w:rsidR="00534F2F" w:rsidRDefault="00534F2F">
            <w:pPr>
              <w:pStyle w:val="TAL"/>
              <w:rPr>
                <w:lang w:eastAsia="zh-CN"/>
              </w:rPr>
            </w:pPr>
            <w:r>
              <w:rPr>
                <w:lang w:eastAsia="zh-CN"/>
              </w:rPr>
              <w:t>string</w:t>
            </w:r>
          </w:p>
        </w:tc>
        <w:tc>
          <w:tcPr>
            <w:tcW w:w="474" w:type="dxa"/>
            <w:tcBorders>
              <w:top w:val="single" w:sz="4" w:space="0" w:color="auto"/>
              <w:left w:val="single" w:sz="4" w:space="0" w:color="auto"/>
              <w:bottom w:val="single" w:sz="4" w:space="0" w:color="auto"/>
              <w:right w:val="single" w:sz="4" w:space="0" w:color="auto"/>
            </w:tcBorders>
          </w:tcPr>
          <w:p w:rsidR="00534F2F" w:rsidRPr="00BA36BA" w:rsidRDefault="00534F2F">
            <w:pPr>
              <w:pStyle w:val="TAL"/>
              <w:jc w:val="center"/>
              <w:rPr>
                <w:szCs w:val="18"/>
              </w:rPr>
            </w:pPr>
            <w:r w:rsidRPr="00BA36BA">
              <w:rPr>
                <w:szCs w:val="18"/>
              </w:rPr>
              <w:t>O</w:t>
            </w:r>
            <w:r w:rsidRPr="00BA36B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534F2F" w:rsidRPr="00BA36BA" w:rsidRDefault="00534F2F">
            <w:pPr>
              <w:pStyle w:val="TAL"/>
              <w:rPr>
                <w:lang w:eastAsia="zh-CN" w:bidi="ar-IQ"/>
              </w:rPr>
            </w:pPr>
            <w:r w:rsidRPr="00BA36BA">
              <w:rPr>
                <w:lang w:eastAsia="zh-CN" w:bidi="ar-IQ"/>
              </w:rPr>
              <w:t>0..</w:t>
            </w:r>
            <w:r>
              <w:rPr>
                <w:lang w:eastAsia="zh-CN" w:bidi="ar-IQ"/>
              </w:rPr>
              <w:t>1</w:t>
            </w:r>
          </w:p>
        </w:tc>
        <w:tc>
          <w:tcPr>
            <w:tcW w:w="2546" w:type="dxa"/>
            <w:tcBorders>
              <w:top w:val="single" w:sz="4" w:space="0" w:color="auto"/>
              <w:left w:val="single" w:sz="4" w:space="0" w:color="auto"/>
              <w:bottom w:val="single" w:sz="4" w:space="0" w:color="auto"/>
              <w:right w:val="single" w:sz="4" w:space="0" w:color="auto"/>
            </w:tcBorders>
          </w:tcPr>
          <w:p w:rsidR="00534F2F" w:rsidRDefault="00534F2F">
            <w:pPr>
              <w:pStyle w:val="TAL"/>
              <w:rPr>
                <w:lang w:bidi="ar-IQ"/>
              </w:rPr>
            </w:pPr>
            <w:r>
              <w:rPr>
                <w:lang w:bidi="ar-IQ"/>
              </w:rPr>
              <w:t xml:space="preserve">Operation id or name for </w:t>
            </w:r>
            <w:r w:rsidR="00F05B86" w:rsidRPr="00F05B86">
              <w:rPr>
                <w:lang w:bidi="ar-IQ"/>
              </w:rPr>
              <w:t>service operation.</w:t>
            </w:r>
          </w:p>
        </w:tc>
        <w:tc>
          <w:tcPr>
            <w:tcW w:w="1842" w:type="dxa"/>
            <w:tcBorders>
              <w:top w:val="single" w:sz="4" w:space="0" w:color="auto"/>
              <w:left w:val="single" w:sz="4" w:space="0" w:color="auto"/>
              <w:bottom w:val="single" w:sz="4" w:space="0" w:color="auto"/>
              <w:right w:val="single" w:sz="4" w:space="0" w:color="auto"/>
            </w:tcBorders>
          </w:tcPr>
          <w:p w:rsidR="00534F2F" w:rsidRPr="00BA36BA" w:rsidRDefault="00534F2F">
            <w:pPr>
              <w:pStyle w:val="TAL"/>
              <w:rPr>
                <w:rFonts w:cs="Arial"/>
                <w:szCs w:val="18"/>
              </w:rPr>
            </w:pPr>
          </w:p>
        </w:tc>
      </w:tr>
      <w:tr w:rsidR="00534F2F" w:rsidRPr="00BA36BA">
        <w:trPr>
          <w:jc w:val="center"/>
        </w:trPr>
        <w:tc>
          <w:tcPr>
            <w:tcW w:w="1556" w:type="dxa"/>
            <w:tcBorders>
              <w:top w:val="single" w:sz="4" w:space="0" w:color="auto"/>
              <w:left w:val="single" w:sz="4" w:space="0" w:color="auto"/>
              <w:bottom w:val="single" w:sz="4" w:space="0" w:color="auto"/>
              <w:right w:val="single" w:sz="4" w:space="0" w:color="auto"/>
            </w:tcBorders>
          </w:tcPr>
          <w:p w:rsidR="00534F2F" w:rsidRDefault="00534F2F">
            <w:pPr>
              <w:pStyle w:val="TAL"/>
              <w:rPr>
                <w:lang w:bidi="ar-IQ"/>
              </w:rPr>
            </w:pPr>
            <w:r>
              <w:rPr>
                <w:lang w:bidi="ar-IQ"/>
              </w:rPr>
              <w:t>description</w:t>
            </w:r>
          </w:p>
        </w:tc>
        <w:tc>
          <w:tcPr>
            <w:tcW w:w="1793" w:type="dxa"/>
            <w:tcBorders>
              <w:top w:val="single" w:sz="4" w:space="0" w:color="auto"/>
              <w:left w:val="single" w:sz="4" w:space="0" w:color="auto"/>
              <w:bottom w:val="single" w:sz="4" w:space="0" w:color="auto"/>
              <w:right w:val="single" w:sz="4" w:space="0" w:color="auto"/>
            </w:tcBorders>
          </w:tcPr>
          <w:p w:rsidR="00534F2F" w:rsidRDefault="00534F2F">
            <w:pPr>
              <w:pStyle w:val="TAL"/>
              <w:rPr>
                <w:lang w:eastAsia="zh-CN"/>
              </w:rPr>
            </w:pPr>
            <w:r>
              <w:rPr>
                <w:lang w:eastAsia="zh-CN"/>
              </w:rPr>
              <w:t>string</w:t>
            </w:r>
          </w:p>
        </w:tc>
        <w:tc>
          <w:tcPr>
            <w:tcW w:w="474" w:type="dxa"/>
            <w:tcBorders>
              <w:top w:val="single" w:sz="4" w:space="0" w:color="auto"/>
              <w:left w:val="single" w:sz="4" w:space="0" w:color="auto"/>
              <w:bottom w:val="single" w:sz="4" w:space="0" w:color="auto"/>
              <w:right w:val="single" w:sz="4" w:space="0" w:color="auto"/>
            </w:tcBorders>
          </w:tcPr>
          <w:p w:rsidR="00534F2F" w:rsidRPr="00BA36BA" w:rsidRDefault="00534F2F">
            <w:pPr>
              <w:pStyle w:val="TAL"/>
              <w:jc w:val="center"/>
              <w:rPr>
                <w:szCs w:val="18"/>
              </w:rPr>
            </w:pPr>
            <w:r w:rsidRPr="00BA36BA">
              <w:rPr>
                <w:szCs w:val="18"/>
              </w:rPr>
              <w:t>O</w:t>
            </w:r>
            <w:r w:rsidRPr="00BA36B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534F2F" w:rsidRPr="00BA36BA" w:rsidRDefault="00534F2F">
            <w:pPr>
              <w:pStyle w:val="TAL"/>
              <w:rPr>
                <w:lang w:eastAsia="zh-CN" w:bidi="ar-IQ"/>
              </w:rPr>
            </w:pPr>
            <w:r w:rsidRPr="00BA36BA">
              <w:rPr>
                <w:lang w:eastAsia="zh-CN" w:bidi="ar-IQ"/>
              </w:rPr>
              <w:t>0..</w:t>
            </w:r>
            <w:r>
              <w:rPr>
                <w:lang w:eastAsia="zh-CN" w:bidi="ar-IQ"/>
              </w:rPr>
              <w:t>1</w:t>
            </w:r>
          </w:p>
        </w:tc>
        <w:tc>
          <w:tcPr>
            <w:tcW w:w="2546" w:type="dxa"/>
            <w:tcBorders>
              <w:top w:val="single" w:sz="4" w:space="0" w:color="auto"/>
              <w:left w:val="single" w:sz="4" w:space="0" w:color="auto"/>
              <w:bottom w:val="single" w:sz="4" w:space="0" w:color="auto"/>
              <w:right w:val="single" w:sz="4" w:space="0" w:color="auto"/>
            </w:tcBorders>
          </w:tcPr>
          <w:p w:rsidR="00534F2F" w:rsidRDefault="00534F2F">
            <w:pPr>
              <w:pStyle w:val="TAL"/>
              <w:rPr>
                <w:lang w:bidi="ar-IQ"/>
              </w:rPr>
            </w:pPr>
            <w:r>
              <w:rPr>
                <w:lang w:bidi="ar-IQ"/>
              </w:rPr>
              <w:t xml:space="preserve">Description of the </w:t>
            </w:r>
            <w:r w:rsidR="00F05B86" w:rsidRPr="00F05B86">
              <w:rPr>
                <w:lang w:bidi="ar-IQ"/>
              </w:rPr>
              <w:t>service operation.</w:t>
            </w:r>
          </w:p>
        </w:tc>
        <w:tc>
          <w:tcPr>
            <w:tcW w:w="1842" w:type="dxa"/>
            <w:tcBorders>
              <w:top w:val="single" w:sz="4" w:space="0" w:color="auto"/>
              <w:left w:val="single" w:sz="4" w:space="0" w:color="auto"/>
              <w:bottom w:val="single" w:sz="4" w:space="0" w:color="auto"/>
              <w:right w:val="single" w:sz="4" w:space="0" w:color="auto"/>
            </w:tcBorders>
          </w:tcPr>
          <w:p w:rsidR="00534F2F" w:rsidRPr="00BA36BA" w:rsidRDefault="00534F2F">
            <w:pPr>
              <w:pStyle w:val="TAL"/>
              <w:rPr>
                <w:rFonts w:cs="Arial"/>
                <w:szCs w:val="18"/>
              </w:rPr>
            </w:pPr>
          </w:p>
        </w:tc>
      </w:tr>
    </w:tbl>
    <w:p w:rsidR="00534F2F" w:rsidRDefault="00534F2F" w:rsidP="008D79D4"/>
    <w:p w:rsidR="001E79DB" w:rsidRDefault="001E79DB" w:rsidP="0026330D">
      <w:pPr>
        <w:pStyle w:val="Heading5"/>
        <w:rPr>
          <w:lang w:eastAsia="zh-CN"/>
        </w:rPr>
      </w:pPr>
      <w:bookmarkStart w:id="830" w:name="_Toc51919023"/>
      <w:bookmarkStart w:id="831" w:name="_Toc155608766"/>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6</w:t>
      </w:r>
      <w:r w:rsidRPr="00BD6F46">
        <w:rPr>
          <w:lang w:eastAsia="zh-CN"/>
        </w:rPr>
        <w:tab/>
      </w:r>
      <w:r>
        <w:rPr>
          <w:lang w:eastAsia="zh-CN"/>
        </w:rPr>
        <w:t>Network Slice Management (NSM)</w:t>
      </w:r>
      <w:r w:rsidRPr="002C4D40">
        <w:rPr>
          <w:lang w:eastAsia="zh-CN"/>
        </w:rPr>
        <w:t xml:space="preserve"> </w:t>
      </w:r>
      <w:r>
        <w:rPr>
          <w:lang w:eastAsia="zh-CN"/>
        </w:rPr>
        <w:t xml:space="preserve">Specified </w:t>
      </w:r>
      <w:r w:rsidRPr="00BD6F46">
        <w:rPr>
          <w:lang w:eastAsia="zh-CN"/>
        </w:rPr>
        <w:t>Data Type</w:t>
      </w:r>
      <w:bookmarkEnd w:id="830"/>
      <w:bookmarkEnd w:id="831"/>
    </w:p>
    <w:p w:rsidR="001E79DB" w:rsidRPr="00BD6F46" w:rsidRDefault="001E79DB" w:rsidP="001E79DB">
      <w:pPr>
        <w:pStyle w:val="Heading6"/>
        <w:rPr>
          <w:lang w:eastAsia="zh-CN"/>
        </w:rPr>
      </w:pPr>
      <w:bookmarkStart w:id="832" w:name="_Toc51919024"/>
      <w:bookmarkStart w:id="833" w:name="_Toc155608767"/>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6</w:t>
      </w:r>
      <w:r w:rsidRPr="00BD6F46">
        <w:rPr>
          <w:lang w:eastAsia="zh-CN"/>
        </w:rPr>
        <w:t>.1</w:t>
      </w:r>
      <w:r w:rsidRPr="00BD6F46">
        <w:rPr>
          <w:lang w:eastAsia="zh-CN"/>
        </w:rPr>
        <w:tab/>
      </w:r>
      <w:r>
        <w:rPr>
          <w:lang w:eastAsia="zh-CN"/>
        </w:rPr>
        <w:t>T</w:t>
      </w:r>
      <w:r w:rsidRPr="00BD6F46">
        <w:rPr>
          <w:lang w:eastAsia="zh-CN"/>
        </w:rPr>
        <w:t xml:space="preserve">ype </w:t>
      </w:r>
      <w:r w:rsidRPr="00BD6F46">
        <w:rPr>
          <w:rFonts w:hint="eastAsia"/>
          <w:lang w:eastAsia="zh-CN"/>
        </w:rPr>
        <w:t>ChargingData</w:t>
      </w:r>
      <w:r w:rsidRPr="00BD6F46">
        <w:rPr>
          <w:lang w:eastAsia="zh-CN"/>
        </w:rPr>
        <w:t>Request</w:t>
      </w:r>
      <w:bookmarkEnd w:id="832"/>
      <w:bookmarkEnd w:id="833"/>
    </w:p>
    <w:p w:rsidR="001E79DB" w:rsidRPr="00BD6F46" w:rsidRDefault="001E79DB" w:rsidP="001E79DB">
      <w:pPr>
        <w:rPr>
          <w:lang w:eastAsia="zh-CN"/>
        </w:rPr>
      </w:pPr>
      <w:r w:rsidRPr="00BD6F46">
        <w:rPr>
          <w:lang w:eastAsia="zh-CN"/>
        </w:rPr>
        <w:t xml:space="preserve">This clause </w:t>
      </w:r>
      <w:r>
        <w:rPr>
          <w:lang w:eastAsia="zh-CN"/>
        </w:rPr>
        <w:t>specifies</w:t>
      </w:r>
      <w:r w:rsidRPr="00BD6F46">
        <w:rPr>
          <w:lang w:eastAsia="zh-CN"/>
        </w:rPr>
        <w:t xml:space="preserve"> additional attributes of the </w:t>
      </w:r>
      <w:r w:rsidRPr="00BD6F46">
        <w:t xml:space="preserve">type </w:t>
      </w:r>
      <w:r w:rsidRPr="00BD6F46">
        <w:rPr>
          <w:rFonts w:hint="eastAsia"/>
          <w:lang w:eastAsia="zh-CN"/>
        </w:rPr>
        <w:t>ChargingData</w:t>
      </w:r>
      <w:r w:rsidRPr="00BD6F46">
        <w:rPr>
          <w:lang w:eastAsia="zh-CN"/>
        </w:rPr>
        <w:t>Request</w:t>
      </w:r>
      <w:r w:rsidRPr="00BD6F46">
        <w:t xml:space="preserve"> defined in clause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1</w:t>
      </w:r>
      <w:r w:rsidRPr="00BD6F46">
        <w:rPr>
          <w:rFonts w:hint="eastAsia"/>
          <w:lang w:eastAsia="zh-CN"/>
        </w:rPr>
        <w:t>.1</w:t>
      </w:r>
      <w:r w:rsidRPr="00BD6F46">
        <w:t xml:space="preserve"> </w:t>
      </w:r>
      <w:r w:rsidRPr="00BD6F46">
        <w:rPr>
          <w:lang w:eastAsia="zh-CN"/>
        </w:rPr>
        <w:t xml:space="preserve">for </w:t>
      </w:r>
      <w:bookmarkStart w:id="834" w:name="_Hlk47002297"/>
      <w:r>
        <w:rPr>
          <w:lang w:eastAsia="zh-CN"/>
        </w:rPr>
        <w:t>Network Slice Management (NSM)</w:t>
      </w:r>
      <w:r w:rsidRPr="002C4D40">
        <w:rPr>
          <w:lang w:eastAsia="zh-CN"/>
        </w:rPr>
        <w:t xml:space="preserve"> </w:t>
      </w:r>
      <w:r>
        <w:rPr>
          <w:lang w:eastAsia="zh-CN"/>
        </w:rPr>
        <w:t xml:space="preserve">charging </w:t>
      </w:r>
      <w:bookmarkEnd w:id="834"/>
      <w:r w:rsidRPr="00BD6F46">
        <w:rPr>
          <w:lang w:eastAsia="zh-CN"/>
        </w:rPr>
        <w:t xml:space="preserve">described in  TS </w:t>
      </w:r>
      <w:r>
        <w:rPr>
          <w:lang w:eastAsia="zh-CN"/>
        </w:rPr>
        <w:t xml:space="preserve">28.202 </w:t>
      </w:r>
      <w:r w:rsidRPr="00BD6F46">
        <w:rPr>
          <w:lang w:eastAsia="zh-CN"/>
        </w:rPr>
        <w:t>[</w:t>
      </w:r>
      <w:r>
        <w:rPr>
          <w:lang w:eastAsia="zh-CN"/>
        </w:rPr>
        <w:t>71</w:t>
      </w:r>
      <w:r w:rsidRPr="00BD6F46">
        <w:rPr>
          <w:lang w:eastAsia="zh-CN"/>
        </w:rPr>
        <w:t>]</w:t>
      </w:r>
      <w:r w:rsidRPr="00BD6F46">
        <w:t>.</w:t>
      </w:r>
    </w:p>
    <w:p w:rsidR="001E79DB" w:rsidRPr="00BD6F46" w:rsidRDefault="001E79DB" w:rsidP="001E79DB">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6</w:t>
      </w:r>
      <w:r w:rsidRPr="00BD6F46">
        <w:rPr>
          <w:lang w:eastAsia="zh-CN"/>
        </w:rPr>
        <w:t>.1-1</w:t>
      </w:r>
      <w:r w:rsidRPr="00BD6F46">
        <w:t xml:space="preserve">: </w:t>
      </w:r>
      <w:r w:rsidRPr="00E31E86">
        <w:t xml:space="preserve">Network Slice Management (NSM) charging </w:t>
      </w:r>
      <w:r>
        <w:t>s</w:t>
      </w:r>
      <w:r>
        <w:rPr>
          <w:lang w:eastAsia="zh-CN"/>
        </w:rPr>
        <w:t>pecified</w:t>
      </w:r>
      <w:r w:rsidRPr="00BD6F46">
        <w:t xml:space="preserve"> </w:t>
      </w:r>
      <w:r w:rsidRPr="00BD6F46">
        <w:rPr>
          <w:lang w:eastAsia="zh-CN"/>
        </w:rPr>
        <w:t>attribute</w:t>
      </w:r>
      <w:r w:rsidRPr="00BD6F46">
        <w:t xml:space="preserve"> of type </w:t>
      </w:r>
      <w:r w:rsidRPr="00BD6F46">
        <w:rPr>
          <w:rFonts w:hint="eastAsia"/>
          <w:lang w:eastAsia="zh-CN"/>
        </w:rPr>
        <w:t>ChargingData</w:t>
      </w:r>
      <w:r w:rsidRPr="00BD6F46">
        <w:rPr>
          <w:lang w:eastAsia="zh-CN"/>
        </w:rPr>
        <w:t>Request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
      <w:tr w:rsidR="001E79DB" w:rsidRPr="00BD6F46" w:rsidTr="00EB3F24">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1E79DB" w:rsidRPr="00BD6F46" w:rsidRDefault="001E79DB" w:rsidP="00EB3F24">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1E79DB" w:rsidRPr="00BD6F46" w:rsidRDefault="001E79DB" w:rsidP="00EB3F24">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1E79DB" w:rsidRPr="00BD6F46" w:rsidRDefault="001E79DB" w:rsidP="00EB3F24">
            <w:pPr>
              <w:pStyle w:val="TAH"/>
            </w:pPr>
            <w:r w:rsidRPr="00BD6F4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1E79DB" w:rsidRPr="00BD6F46" w:rsidRDefault="001E79DB" w:rsidP="00EB3F24">
            <w:pPr>
              <w:pStyle w:val="TAH"/>
              <w:jc w:val="left"/>
            </w:pPr>
            <w:r w:rsidRPr="00BD6F46">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1E79DB" w:rsidRPr="00BD6F46" w:rsidRDefault="001E79DB" w:rsidP="00EB3F24">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1E79DB" w:rsidRPr="00BD6F46" w:rsidRDefault="001E79DB" w:rsidP="00EB3F24">
            <w:pPr>
              <w:pStyle w:val="TAH"/>
              <w:rPr>
                <w:rFonts w:cs="Arial"/>
                <w:szCs w:val="18"/>
              </w:rPr>
            </w:pPr>
            <w:r w:rsidRPr="00BD6F46">
              <w:rPr>
                <w:rFonts w:cs="Arial"/>
                <w:szCs w:val="18"/>
              </w:rPr>
              <w:t>Applicability</w:t>
            </w:r>
          </w:p>
        </w:tc>
      </w:tr>
      <w:tr w:rsidR="001E79DB" w:rsidRPr="00BD6F46" w:rsidTr="00EB3F24">
        <w:trPr>
          <w:jc w:val="center"/>
        </w:trPr>
        <w:tc>
          <w:tcPr>
            <w:tcW w:w="1556" w:type="dxa"/>
            <w:tcBorders>
              <w:top w:val="single" w:sz="4" w:space="0" w:color="auto"/>
              <w:left w:val="single" w:sz="4" w:space="0" w:color="auto"/>
              <w:bottom w:val="single" w:sz="4" w:space="0" w:color="auto"/>
              <w:right w:val="single" w:sz="4" w:space="0" w:color="auto"/>
            </w:tcBorders>
          </w:tcPr>
          <w:p w:rsidR="001E79DB" w:rsidRDefault="001E79DB" w:rsidP="00EB3F24">
            <w:pPr>
              <w:pStyle w:val="TAL"/>
            </w:pPr>
            <w:r>
              <w:t>tenantIdentifier</w:t>
            </w:r>
          </w:p>
        </w:tc>
        <w:tc>
          <w:tcPr>
            <w:tcW w:w="1794" w:type="dxa"/>
            <w:tcBorders>
              <w:top w:val="single" w:sz="4" w:space="0" w:color="auto"/>
              <w:left w:val="single" w:sz="4" w:space="0" w:color="auto"/>
              <w:bottom w:val="single" w:sz="4" w:space="0" w:color="auto"/>
              <w:right w:val="single" w:sz="4" w:space="0" w:color="auto"/>
            </w:tcBorders>
          </w:tcPr>
          <w:p w:rsidR="001E79DB" w:rsidRDefault="001E79DB" w:rsidP="00EB3F24">
            <w:pPr>
              <w:pStyle w:val="TAL"/>
            </w:pPr>
            <w:r>
              <w:t>string</w:t>
            </w:r>
          </w:p>
        </w:tc>
        <w:tc>
          <w:tcPr>
            <w:tcW w:w="474"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szCs w:val="18"/>
                <w:lang w:bidi="ar-IQ"/>
              </w:rPr>
            </w:pPr>
            <w:r w:rsidRPr="00BD6F46">
              <w:rPr>
                <w:szCs w:val="18"/>
              </w:rPr>
              <w:t>O</w:t>
            </w:r>
            <w:r w:rsidRPr="00BD6F46">
              <w:rPr>
                <w:szCs w:val="18"/>
                <w:vertAlign w:val="subscript"/>
              </w:rPr>
              <w:t>M</w:t>
            </w:r>
          </w:p>
        </w:tc>
        <w:tc>
          <w:tcPr>
            <w:tcW w:w="1134"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rPr>
                <w:lang w:bidi="ar-IQ"/>
              </w:rPr>
              <w:t>Identifier of the tenant</w:t>
            </w:r>
          </w:p>
        </w:tc>
        <w:tc>
          <w:tcPr>
            <w:tcW w:w="1843"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tr w:rsidR="001E79DB" w:rsidRPr="00BD6F46" w:rsidTr="00EB3F24">
        <w:trPr>
          <w:jc w:val="center"/>
        </w:trPr>
        <w:tc>
          <w:tcPr>
            <w:tcW w:w="1556" w:type="dxa"/>
            <w:tcBorders>
              <w:top w:val="single" w:sz="4" w:space="0" w:color="auto"/>
              <w:left w:val="single" w:sz="4" w:space="0" w:color="auto"/>
              <w:bottom w:val="single" w:sz="4" w:space="0" w:color="auto"/>
              <w:right w:val="single" w:sz="4" w:space="0" w:color="auto"/>
            </w:tcBorders>
          </w:tcPr>
          <w:p w:rsidR="001E79DB" w:rsidRDefault="001E79DB" w:rsidP="00EB3F24">
            <w:pPr>
              <w:pStyle w:val="TAL"/>
            </w:pPr>
            <w:r>
              <w:t>mnSConsumerIdentifier</w:t>
            </w:r>
          </w:p>
        </w:tc>
        <w:tc>
          <w:tcPr>
            <w:tcW w:w="1794" w:type="dxa"/>
            <w:tcBorders>
              <w:top w:val="single" w:sz="4" w:space="0" w:color="auto"/>
              <w:left w:val="single" w:sz="4" w:space="0" w:color="auto"/>
              <w:bottom w:val="single" w:sz="4" w:space="0" w:color="auto"/>
              <w:right w:val="single" w:sz="4" w:space="0" w:color="auto"/>
            </w:tcBorders>
          </w:tcPr>
          <w:p w:rsidR="001E79DB" w:rsidRDefault="001E79DB" w:rsidP="00EB3F24">
            <w:pPr>
              <w:pStyle w:val="TAL"/>
            </w:pPr>
            <w:r>
              <w:t>string</w:t>
            </w:r>
          </w:p>
        </w:tc>
        <w:tc>
          <w:tcPr>
            <w:tcW w:w="474"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szCs w:val="18"/>
                <w:lang w:bidi="ar-IQ"/>
              </w:rPr>
            </w:pPr>
            <w:r w:rsidRPr="00BD6F46">
              <w:rPr>
                <w:szCs w:val="18"/>
              </w:rPr>
              <w:t>O</w:t>
            </w:r>
            <w:r w:rsidRPr="00BD6F46">
              <w:rPr>
                <w:szCs w:val="18"/>
                <w:vertAlign w:val="subscript"/>
              </w:rPr>
              <w:t>M</w:t>
            </w:r>
          </w:p>
        </w:tc>
        <w:tc>
          <w:tcPr>
            <w:tcW w:w="1134"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hint="eastAsia"/>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rPr>
                <w:lang w:bidi="ar-IQ"/>
              </w:rPr>
              <w:t>MnS consumer Identifier</w:t>
            </w:r>
          </w:p>
        </w:tc>
        <w:tc>
          <w:tcPr>
            <w:tcW w:w="1843"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tr w:rsidR="001E79DB" w:rsidRPr="00BD6F46" w:rsidTr="00EB3F24">
        <w:trPr>
          <w:jc w:val="center"/>
        </w:trPr>
        <w:tc>
          <w:tcPr>
            <w:tcW w:w="1556"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lang w:eastAsia="zh-CN"/>
              </w:rPr>
            </w:pPr>
            <w:r>
              <w:t>nSM</w:t>
            </w:r>
            <w:r w:rsidRPr="002F3ED2">
              <w:t>ChargingInformation</w:t>
            </w:r>
          </w:p>
        </w:tc>
        <w:tc>
          <w:tcPr>
            <w:tcW w:w="1794"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lang w:eastAsia="zh-CN"/>
              </w:rPr>
            </w:pPr>
            <w:r>
              <w:t>NSM</w:t>
            </w:r>
            <w:r w:rsidRPr="002F3ED2">
              <w:t>ChargingInformation</w:t>
            </w:r>
          </w:p>
        </w:tc>
        <w:tc>
          <w:tcPr>
            <w:tcW w:w="474"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lang w:eastAsia="zh-CN"/>
              </w:rPr>
            </w:pPr>
            <w:r w:rsidRPr="00BD6F46">
              <w:rPr>
                <w:szCs w:val="18"/>
                <w:lang w:bidi="ar-IQ"/>
              </w:rPr>
              <w:t>O</w:t>
            </w:r>
            <w:r w:rsidRPr="00BD6F46">
              <w:rPr>
                <w:szCs w:val="18"/>
                <w:vertAlign w:val="subscript"/>
                <w:lang w:bidi="ar-IQ"/>
              </w:rPr>
              <w:t>M</w:t>
            </w:r>
            <w:r w:rsidRPr="00BD6F46" w:rsidDel="00D053B8">
              <w:rPr>
                <w:lang w:bidi="ar-IQ"/>
              </w:rPr>
              <w:t xml:space="preserve"> </w:t>
            </w:r>
          </w:p>
        </w:tc>
        <w:tc>
          <w:tcPr>
            <w:tcW w:w="1134"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noProof/>
              </w:rPr>
            </w:pPr>
            <w:r w:rsidRPr="00BD6F46">
              <w:t xml:space="preserve">This field holds the </w:t>
            </w:r>
            <w:r>
              <w:rPr>
                <w:lang w:eastAsia="zh-CN"/>
              </w:rPr>
              <w:t>Network Slice Management (NSM)</w:t>
            </w:r>
            <w:r w:rsidRPr="002C4D40">
              <w:rPr>
                <w:lang w:eastAsia="zh-CN"/>
              </w:rPr>
              <w:t xml:space="preserve"> </w:t>
            </w:r>
            <w:r w:rsidRPr="00BD6F46">
              <w:rPr>
                <w:lang w:bidi="ar-IQ"/>
              </w:rPr>
              <w:t>specific</w:t>
            </w:r>
            <w:r w:rsidRPr="00BD6F46">
              <w:t xml:space="preserve"> information</w:t>
            </w:r>
            <w:r w:rsidRPr="00BD6F46">
              <w:rPr>
                <w:lang w:eastAsia="zh-CN"/>
              </w:rPr>
              <w:t>.</w:t>
            </w:r>
          </w:p>
        </w:tc>
        <w:tc>
          <w:tcPr>
            <w:tcW w:w="1843"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tbl>
    <w:p w:rsidR="001E79DB" w:rsidRPr="00BD6F46" w:rsidRDefault="001E79DB" w:rsidP="001E79DB">
      <w:pPr>
        <w:rPr>
          <w:lang w:eastAsia="zh-CN"/>
        </w:rPr>
      </w:pPr>
    </w:p>
    <w:p w:rsidR="001E79DB" w:rsidRPr="00BD6F46" w:rsidRDefault="001E79DB" w:rsidP="001E79DB">
      <w:pPr>
        <w:pStyle w:val="Heading6"/>
        <w:rPr>
          <w:lang w:eastAsia="zh-CN"/>
        </w:rPr>
      </w:pPr>
      <w:bookmarkStart w:id="835" w:name="_Toc51919025"/>
      <w:bookmarkStart w:id="836" w:name="_Toc155608768"/>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6</w:t>
      </w:r>
      <w:r w:rsidRPr="00BD6F46">
        <w:rPr>
          <w:lang w:eastAsia="zh-CN"/>
        </w:rPr>
        <w:t>.2</w:t>
      </w:r>
      <w:r w:rsidRPr="00BD6F46">
        <w:rPr>
          <w:lang w:eastAsia="zh-CN"/>
        </w:rPr>
        <w:tab/>
      </w:r>
      <w:r>
        <w:rPr>
          <w:lang w:eastAsia="zh-CN"/>
        </w:rPr>
        <w:t>T</w:t>
      </w:r>
      <w:r w:rsidRPr="00BD6F46">
        <w:rPr>
          <w:lang w:eastAsia="zh-CN"/>
        </w:rPr>
        <w:t xml:space="preserve">ype </w:t>
      </w:r>
      <w:r w:rsidRPr="00BD6F46">
        <w:rPr>
          <w:rFonts w:hint="eastAsia"/>
          <w:lang w:eastAsia="zh-CN"/>
        </w:rPr>
        <w:t>ChargingData</w:t>
      </w:r>
      <w:r w:rsidRPr="00BD6F46">
        <w:rPr>
          <w:lang w:eastAsia="zh-CN"/>
        </w:rPr>
        <w:t>Response</w:t>
      </w:r>
      <w:bookmarkEnd w:id="835"/>
      <w:bookmarkEnd w:id="836"/>
    </w:p>
    <w:p w:rsidR="001E79DB" w:rsidRDefault="001E79DB" w:rsidP="001E79DB">
      <w:r w:rsidRPr="00BD6F46">
        <w:rPr>
          <w:lang w:eastAsia="zh-CN"/>
        </w:rPr>
        <w:t xml:space="preserve">This clause </w:t>
      </w:r>
      <w:r>
        <w:rPr>
          <w:lang w:eastAsia="zh-CN"/>
        </w:rPr>
        <w:t>specifies</w:t>
      </w:r>
      <w:r w:rsidRPr="00BD6F46">
        <w:rPr>
          <w:lang w:eastAsia="zh-CN"/>
        </w:rPr>
        <w:t xml:space="preserve"> additional attributes of the </w:t>
      </w:r>
      <w:r w:rsidRPr="00BD6F46">
        <w:t xml:space="preserve">type </w:t>
      </w:r>
      <w:r w:rsidRPr="00BD6F46">
        <w:rPr>
          <w:rFonts w:hint="eastAsia"/>
          <w:lang w:eastAsia="zh-CN"/>
        </w:rPr>
        <w:t>ChargingData</w:t>
      </w:r>
      <w:r w:rsidRPr="00BD6F46">
        <w:rPr>
          <w:lang w:eastAsia="zh-CN"/>
        </w:rPr>
        <w:t>Response</w:t>
      </w:r>
      <w:r w:rsidRPr="00BD6F46">
        <w:t xml:space="preserve"> defined in clause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1</w:t>
      </w:r>
      <w:r w:rsidRPr="00BD6F46">
        <w:rPr>
          <w:rFonts w:hint="eastAsia"/>
          <w:lang w:eastAsia="zh-CN"/>
        </w:rPr>
        <w:t xml:space="preserve">.2 </w:t>
      </w:r>
      <w:r>
        <w:rPr>
          <w:lang w:eastAsia="zh-CN"/>
        </w:rPr>
        <w:t>Network Slice Management (NSM)</w:t>
      </w:r>
      <w:r w:rsidRPr="002C4D40">
        <w:rPr>
          <w:lang w:eastAsia="zh-CN"/>
        </w:rPr>
        <w:t xml:space="preserve"> </w:t>
      </w:r>
      <w:r>
        <w:rPr>
          <w:lang w:eastAsia="zh-CN"/>
        </w:rPr>
        <w:t xml:space="preserve">charging </w:t>
      </w:r>
      <w:r w:rsidRPr="00BD6F46">
        <w:rPr>
          <w:lang w:eastAsia="zh-CN"/>
        </w:rPr>
        <w:t xml:space="preserve">described in 3GPP TS </w:t>
      </w:r>
      <w:r>
        <w:rPr>
          <w:lang w:eastAsia="zh-CN"/>
        </w:rPr>
        <w:t xml:space="preserve">28.202 </w:t>
      </w:r>
      <w:r w:rsidRPr="00BD6F46">
        <w:rPr>
          <w:lang w:eastAsia="zh-CN"/>
        </w:rPr>
        <w:t>[</w:t>
      </w:r>
      <w:r>
        <w:rPr>
          <w:lang w:eastAsia="zh-CN"/>
        </w:rPr>
        <w:t>71</w:t>
      </w:r>
      <w:r w:rsidRPr="00BD6F46">
        <w:rPr>
          <w:lang w:eastAsia="zh-CN"/>
        </w:rPr>
        <w:t>]</w:t>
      </w:r>
      <w:r w:rsidRPr="00BD6F46">
        <w:t>.</w:t>
      </w:r>
    </w:p>
    <w:p w:rsidR="001E79DB" w:rsidRPr="00BD6F46" w:rsidRDefault="001E79DB" w:rsidP="001E79DB">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X</w:t>
      </w:r>
      <w:r w:rsidRPr="00BD6F46">
        <w:rPr>
          <w:lang w:eastAsia="zh-CN"/>
        </w:rPr>
        <w:t>.2-</w:t>
      </w:r>
      <w:r w:rsidRPr="00BD6F46">
        <w:rPr>
          <w:rFonts w:hint="eastAsia"/>
          <w:lang w:eastAsia="zh-CN"/>
        </w:rPr>
        <w:t>1</w:t>
      </w:r>
      <w:r w:rsidRPr="00BD6F46">
        <w:t xml:space="preserve">: </w:t>
      </w:r>
      <w:r w:rsidRPr="00E31E86">
        <w:t xml:space="preserve">Network Slice Management (NSM) charging </w:t>
      </w:r>
      <w:r>
        <w:t>s</w:t>
      </w:r>
      <w:r>
        <w:rPr>
          <w:lang w:eastAsia="zh-CN"/>
        </w:rPr>
        <w:t>pecified</w:t>
      </w:r>
      <w:r w:rsidRPr="00BD6F46">
        <w:t xml:space="preserve"> </w:t>
      </w:r>
      <w:r w:rsidRPr="00BD6F46">
        <w:rPr>
          <w:lang w:eastAsia="zh-CN"/>
        </w:rPr>
        <w:t>attribute</w:t>
      </w:r>
      <w:r w:rsidRPr="00BD6F46">
        <w:t xml:space="preserve"> of type </w:t>
      </w:r>
      <w:r w:rsidRPr="00BD6F46">
        <w:rPr>
          <w:rFonts w:hint="eastAsia"/>
          <w:lang w:eastAsia="zh-CN"/>
        </w:rPr>
        <w:t>ChargingData</w:t>
      </w:r>
      <w:r w:rsidRPr="00BD6F46">
        <w:rPr>
          <w:lang w:eastAsia="zh-CN"/>
        </w:rPr>
        <w:t>Response</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
      <w:tr w:rsidR="001E79DB" w:rsidRPr="00BD6F46" w:rsidTr="00EB3F24">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1E79DB" w:rsidRPr="00BD6F46" w:rsidRDefault="001E79DB" w:rsidP="00EB3F24">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1E79DB" w:rsidRPr="00BD6F46" w:rsidRDefault="001E79DB" w:rsidP="00EB3F24">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1E79DB" w:rsidRPr="00BD6F46" w:rsidRDefault="001E79DB" w:rsidP="00EB3F24">
            <w:pPr>
              <w:pStyle w:val="TAH"/>
            </w:pPr>
            <w:r w:rsidRPr="00BD6F4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1E79DB" w:rsidRPr="00BD6F46" w:rsidRDefault="001E79DB" w:rsidP="00EB3F24">
            <w:pPr>
              <w:pStyle w:val="TAH"/>
              <w:jc w:val="left"/>
            </w:pPr>
            <w:r w:rsidRPr="00BD6F46">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1E79DB" w:rsidRPr="00BD6F46" w:rsidRDefault="001E79DB" w:rsidP="00EB3F24">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1E79DB" w:rsidRPr="00BD6F46" w:rsidRDefault="001E79DB" w:rsidP="00EB3F24">
            <w:pPr>
              <w:pStyle w:val="TAH"/>
              <w:rPr>
                <w:rFonts w:cs="Arial"/>
                <w:szCs w:val="18"/>
              </w:rPr>
            </w:pPr>
            <w:r w:rsidRPr="00BD6F46">
              <w:rPr>
                <w:rFonts w:cs="Arial"/>
                <w:szCs w:val="18"/>
              </w:rPr>
              <w:t>Applicability</w:t>
            </w:r>
          </w:p>
        </w:tc>
      </w:tr>
      <w:tr w:rsidR="001E79DB" w:rsidRPr="00BD6F46" w:rsidTr="00EB3F24">
        <w:trPr>
          <w:jc w:val="center"/>
        </w:trPr>
        <w:tc>
          <w:tcPr>
            <w:tcW w:w="1556"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lang w:eastAsia="zh-CN"/>
              </w:rPr>
            </w:pPr>
          </w:p>
        </w:tc>
        <w:tc>
          <w:tcPr>
            <w:tcW w:w="1794"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lang w:eastAsia="zh-CN"/>
              </w:rPr>
            </w:pPr>
          </w:p>
        </w:tc>
        <w:tc>
          <w:tcPr>
            <w:tcW w:w="474"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lang w:eastAsia="zh-CN"/>
              </w:rPr>
            </w:pPr>
          </w:p>
        </w:tc>
        <w:tc>
          <w:tcPr>
            <w:tcW w:w="1134"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noProof/>
                <w:lang w:eastAsia="zh-CN"/>
              </w:rPr>
            </w:pPr>
          </w:p>
        </w:tc>
        <w:tc>
          <w:tcPr>
            <w:tcW w:w="25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noProof/>
              </w:rPr>
            </w:pPr>
          </w:p>
        </w:tc>
        <w:tc>
          <w:tcPr>
            <w:tcW w:w="1843"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tbl>
    <w:p w:rsidR="001E79DB" w:rsidRPr="00D82186" w:rsidRDefault="001E79DB" w:rsidP="001E79DB">
      <w:pPr>
        <w:pStyle w:val="Heading6"/>
        <w:rPr>
          <w:lang w:eastAsia="zh-CN"/>
        </w:rPr>
      </w:pPr>
      <w:bookmarkStart w:id="837" w:name="_Toc51919026"/>
      <w:bookmarkStart w:id="838" w:name="_Toc155608769"/>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6</w:t>
      </w:r>
      <w:r w:rsidRPr="00BD6F46">
        <w:rPr>
          <w:lang w:eastAsia="zh-CN"/>
        </w:rPr>
        <w:t>.</w:t>
      </w:r>
      <w:r>
        <w:rPr>
          <w:lang w:eastAsia="zh-CN"/>
        </w:rPr>
        <w:t>3</w:t>
      </w:r>
      <w:r w:rsidRPr="00BD6F46">
        <w:rPr>
          <w:rFonts w:hint="eastAsia"/>
          <w:lang w:eastAsia="zh-CN"/>
        </w:rPr>
        <w:tab/>
      </w:r>
      <w:r>
        <w:rPr>
          <w:lang w:eastAsia="zh-CN"/>
        </w:rPr>
        <w:t>T</w:t>
      </w:r>
      <w:r w:rsidRPr="00BD6F46">
        <w:rPr>
          <w:lang w:eastAsia="zh-CN"/>
        </w:rPr>
        <w:t xml:space="preserve">ype </w:t>
      </w:r>
      <w:r>
        <w:rPr>
          <w:lang w:eastAsia="zh-CN"/>
        </w:rPr>
        <w:t>NSM</w:t>
      </w:r>
      <w:r w:rsidRPr="002F3ED2">
        <w:t>ChargingInformation</w:t>
      </w:r>
      <w:bookmarkEnd w:id="837"/>
      <w:bookmarkEnd w:id="838"/>
    </w:p>
    <w:p w:rsidR="001E79DB" w:rsidRDefault="001E79DB" w:rsidP="0026330D">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6</w:t>
      </w:r>
      <w:r w:rsidRPr="00BD6F46">
        <w:rPr>
          <w:lang w:eastAsia="zh-CN"/>
        </w:rPr>
        <w:t>.3-</w:t>
      </w:r>
      <w:r w:rsidRPr="00BD6F46">
        <w:rPr>
          <w:rFonts w:hint="eastAsia"/>
          <w:lang w:eastAsia="zh-CN"/>
        </w:rPr>
        <w:t>1</w:t>
      </w:r>
      <w:r w:rsidRPr="00BD6F46">
        <w:t xml:space="preserve">: </w:t>
      </w:r>
      <w:r w:rsidRPr="003B2883">
        <w:rPr>
          <w:noProof/>
        </w:rPr>
        <w:t xml:space="preserve">Definition of type </w:t>
      </w:r>
      <w:r>
        <w:rPr>
          <w:lang w:eastAsia="zh-CN"/>
        </w:rPr>
        <w:t>NSM</w:t>
      </w:r>
      <w:r w:rsidRPr="002F3ED2">
        <w:t>ChargingInformation</w:t>
      </w:r>
    </w:p>
    <w:tbl>
      <w:tblPr>
        <w:tblW w:w="9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3"/>
        <w:gridCol w:w="1895"/>
        <w:gridCol w:w="500"/>
        <w:gridCol w:w="1198"/>
        <w:gridCol w:w="2691"/>
        <w:gridCol w:w="1947"/>
      </w:tblGrid>
      <w:tr w:rsidR="001E79DB" w:rsidRPr="00BD6F46" w:rsidTr="0026330D">
        <w:trPr>
          <w:tblHeader/>
          <w:jc w:val="center"/>
        </w:trPr>
        <w:tc>
          <w:tcPr>
            <w:tcW w:w="1643" w:type="dxa"/>
            <w:tcBorders>
              <w:top w:val="single" w:sz="4" w:space="0" w:color="auto"/>
              <w:left w:val="single" w:sz="4" w:space="0" w:color="auto"/>
              <w:bottom w:val="single" w:sz="4" w:space="0" w:color="auto"/>
              <w:right w:val="single" w:sz="4" w:space="0" w:color="auto"/>
            </w:tcBorders>
            <w:shd w:val="clear" w:color="auto" w:fill="C0C0C0"/>
            <w:hideMark/>
          </w:tcPr>
          <w:p w:rsidR="001E79DB" w:rsidRPr="00BD6F46" w:rsidRDefault="001E79DB" w:rsidP="00EB3F24">
            <w:pPr>
              <w:pStyle w:val="TAH"/>
            </w:pPr>
            <w:bookmarkStart w:id="839" w:name="_Hlk47633048"/>
            <w:r w:rsidRPr="00BD6F46">
              <w:t>Attribute name</w:t>
            </w:r>
          </w:p>
        </w:tc>
        <w:tc>
          <w:tcPr>
            <w:tcW w:w="1895" w:type="dxa"/>
            <w:tcBorders>
              <w:top w:val="single" w:sz="4" w:space="0" w:color="auto"/>
              <w:left w:val="single" w:sz="4" w:space="0" w:color="auto"/>
              <w:bottom w:val="single" w:sz="4" w:space="0" w:color="auto"/>
              <w:right w:val="single" w:sz="4" w:space="0" w:color="auto"/>
            </w:tcBorders>
            <w:shd w:val="clear" w:color="auto" w:fill="C0C0C0"/>
            <w:hideMark/>
          </w:tcPr>
          <w:p w:rsidR="001E79DB" w:rsidRPr="00BD6F46" w:rsidRDefault="001E79DB" w:rsidP="00EB3F24">
            <w:pPr>
              <w:pStyle w:val="TAH"/>
            </w:pPr>
            <w:r w:rsidRPr="00BD6F46">
              <w:t>Data type</w:t>
            </w:r>
          </w:p>
        </w:tc>
        <w:tc>
          <w:tcPr>
            <w:tcW w:w="500" w:type="dxa"/>
            <w:tcBorders>
              <w:top w:val="single" w:sz="4" w:space="0" w:color="auto"/>
              <w:left w:val="single" w:sz="4" w:space="0" w:color="auto"/>
              <w:bottom w:val="single" w:sz="4" w:space="0" w:color="auto"/>
              <w:right w:val="single" w:sz="4" w:space="0" w:color="auto"/>
            </w:tcBorders>
            <w:shd w:val="clear" w:color="auto" w:fill="C0C0C0"/>
            <w:hideMark/>
          </w:tcPr>
          <w:p w:rsidR="001E79DB" w:rsidRPr="00BD6F46" w:rsidRDefault="001E79DB" w:rsidP="00EB3F24">
            <w:pPr>
              <w:pStyle w:val="TAH"/>
            </w:pPr>
            <w:r w:rsidRPr="00BD6F46">
              <w:t>P</w:t>
            </w:r>
          </w:p>
        </w:tc>
        <w:tc>
          <w:tcPr>
            <w:tcW w:w="1198" w:type="dxa"/>
            <w:tcBorders>
              <w:top w:val="single" w:sz="4" w:space="0" w:color="auto"/>
              <w:left w:val="single" w:sz="4" w:space="0" w:color="auto"/>
              <w:bottom w:val="single" w:sz="4" w:space="0" w:color="auto"/>
              <w:right w:val="single" w:sz="4" w:space="0" w:color="auto"/>
            </w:tcBorders>
            <w:shd w:val="clear" w:color="auto" w:fill="C0C0C0"/>
            <w:hideMark/>
          </w:tcPr>
          <w:p w:rsidR="001E79DB" w:rsidRPr="00BD6F46" w:rsidRDefault="001E79DB" w:rsidP="00EB3F24">
            <w:pPr>
              <w:pStyle w:val="TAH"/>
              <w:jc w:val="left"/>
            </w:pPr>
            <w:r w:rsidRPr="00BD6F46">
              <w:t>Cardinality</w:t>
            </w:r>
          </w:p>
        </w:tc>
        <w:tc>
          <w:tcPr>
            <w:tcW w:w="2691" w:type="dxa"/>
            <w:tcBorders>
              <w:top w:val="single" w:sz="4" w:space="0" w:color="auto"/>
              <w:left w:val="single" w:sz="4" w:space="0" w:color="auto"/>
              <w:bottom w:val="single" w:sz="4" w:space="0" w:color="auto"/>
              <w:right w:val="single" w:sz="4" w:space="0" w:color="auto"/>
            </w:tcBorders>
            <w:shd w:val="clear" w:color="auto" w:fill="C0C0C0"/>
            <w:hideMark/>
          </w:tcPr>
          <w:p w:rsidR="001E79DB" w:rsidRPr="00BD6F46" w:rsidRDefault="001E79DB" w:rsidP="00EB3F24">
            <w:pPr>
              <w:pStyle w:val="TAH"/>
              <w:rPr>
                <w:rFonts w:cs="Arial"/>
                <w:szCs w:val="18"/>
              </w:rPr>
            </w:pPr>
            <w:r w:rsidRPr="00BD6F46">
              <w:rPr>
                <w:rFonts w:cs="Arial"/>
                <w:szCs w:val="18"/>
              </w:rPr>
              <w:t>Description</w:t>
            </w:r>
          </w:p>
        </w:tc>
        <w:tc>
          <w:tcPr>
            <w:tcW w:w="1947" w:type="dxa"/>
            <w:tcBorders>
              <w:top w:val="single" w:sz="4" w:space="0" w:color="auto"/>
              <w:left w:val="single" w:sz="4" w:space="0" w:color="auto"/>
              <w:bottom w:val="single" w:sz="4" w:space="0" w:color="auto"/>
              <w:right w:val="single" w:sz="4" w:space="0" w:color="auto"/>
            </w:tcBorders>
            <w:shd w:val="clear" w:color="auto" w:fill="C0C0C0"/>
          </w:tcPr>
          <w:p w:rsidR="001E79DB" w:rsidRPr="00BD6F46" w:rsidRDefault="001E79DB" w:rsidP="00EB3F24">
            <w:pPr>
              <w:pStyle w:val="TAH"/>
              <w:rPr>
                <w:rFonts w:cs="Arial"/>
                <w:szCs w:val="18"/>
              </w:rPr>
            </w:pPr>
            <w:r w:rsidRPr="00BD6F46">
              <w:rPr>
                <w:rFonts w:cs="Arial"/>
                <w:szCs w:val="18"/>
              </w:rPr>
              <w:t>Applicability</w:t>
            </w: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L"/>
              <w:rPr>
                <w:lang w:eastAsia="zh-CN"/>
              </w:rPr>
            </w:pPr>
            <w:r>
              <w:rPr>
                <w:lang w:eastAsia="zh-CN" w:bidi="ar-IQ"/>
              </w:rPr>
              <w:t>managementOperation</w:t>
            </w:r>
          </w:p>
        </w:tc>
        <w:tc>
          <w:tcPr>
            <w:tcW w:w="1895"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L"/>
              <w:rPr>
                <w:lang w:eastAsia="zh-CN"/>
              </w:rPr>
            </w:pPr>
            <w:r>
              <w:rPr>
                <w:lang w:eastAsia="zh-CN" w:bidi="ar-IQ"/>
              </w:rPr>
              <w:t>ManagementOperation</w:t>
            </w:r>
          </w:p>
        </w:tc>
        <w:tc>
          <w:tcPr>
            <w:tcW w:w="500"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C"/>
              <w:rPr>
                <w:lang w:eastAsia="zh-CN"/>
              </w:rPr>
            </w:pPr>
            <w:r>
              <w:rPr>
                <w:szCs w:val="18"/>
              </w:rPr>
              <w:t>M</w:t>
            </w:r>
          </w:p>
        </w:tc>
        <w:tc>
          <w:tcPr>
            <w:tcW w:w="1198"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L"/>
              <w:rPr>
                <w:noProof/>
                <w:lang w:eastAsia="zh-CN"/>
              </w:rPr>
            </w:pPr>
            <w:r w:rsidRPr="00BD6F46">
              <w:rPr>
                <w:rFonts w:hint="eastAsia"/>
                <w:lang w:eastAsia="zh-CN" w:bidi="ar-IQ"/>
              </w:rPr>
              <w:t>1</w:t>
            </w:r>
          </w:p>
        </w:tc>
        <w:tc>
          <w:tcPr>
            <w:tcW w:w="2691"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L"/>
              <w:rPr>
                <w:lang w:bidi="ar-IQ"/>
              </w:rPr>
            </w:pPr>
            <w:r>
              <w:t xml:space="preserve">Management operation associated to the provisioning specified in </w:t>
            </w:r>
            <w:r w:rsidRPr="00CE0319">
              <w:t xml:space="preserve">TS </w:t>
            </w:r>
            <w:r>
              <w:t>28</w:t>
            </w:r>
            <w:r w:rsidRPr="00CE0319">
              <w:t>.</w:t>
            </w:r>
            <w:r>
              <w:t xml:space="preserve">532 </w:t>
            </w:r>
            <w:r w:rsidRPr="00CE0319">
              <w:t>[</w:t>
            </w:r>
            <w:r>
              <w:t>253</w:t>
            </w:r>
            <w:r w:rsidRPr="00CE0319">
              <w:t>].</w:t>
            </w:r>
          </w:p>
        </w:tc>
        <w:tc>
          <w:tcPr>
            <w:tcW w:w="19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Default="001E79DB" w:rsidP="00EB3F24">
            <w:pPr>
              <w:pStyle w:val="TAL"/>
              <w:rPr>
                <w:lang w:eastAsia="zh-CN" w:bidi="ar-IQ"/>
              </w:rPr>
            </w:pPr>
            <w:r>
              <w:rPr>
                <w:lang w:eastAsia="zh-CN" w:bidi="ar-IQ"/>
              </w:rPr>
              <w:t>idNetworkSliceI</w:t>
            </w:r>
            <w:r w:rsidRPr="007476B3">
              <w:rPr>
                <w:lang w:eastAsia="zh-CN" w:bidi="ar-IQ"/>
              </w:rPr>
              <w:t>nstance</w:t>
            </w:r>
          </w:p>
          <w:p w:rsidR="001E79DB" w:rsidRPr="00BD6F46" w:rsidDel="00AF196A" w:rsidRDefault="001E79DB" w:rsidP="00EB3F24">
            <w:pPr>
              <w:pStyle w:val="TAL"/>
              <w:rPr>
                <w:lang w:eastAsia="zh-CN"/>
              </w:rPr>
            </w:pPr>
          </w:p>
        </w:tc>
        <w:tc>
          <w:tcPr>
            <w:tcW w:w="1895"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L"/>
              <w:rPr>
                <w:lang w:eastAsia="zh-CN"/>
              </w:rPr>
            </w:pPr>
            <w:r>
              <w:rPr>
                <w:lang w:eastAsia="zh-CN"/>
              </w:rPr>
              <w:t>string</w:t>
            </w:r>
          </w:p>
        </w:tc>
        <w:tc>
          <w:tcPr>
            <w:tcW w:w="500"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C"/>
              <w:rPr>
                <w:lang w:eastAsia="zh-CN"/>
              </w:rPr>
            </w:pPr>
            <w:r>
              <w:rPr>
                <w:lang w:bidi="ar-IQ"/>
              </w:rPr>
              <w:t>O</w:t>
            </w:r>
            <w:r>
              <w:rPr>
                <w:vertAlign w:val="subscript"/>
                <w:lang w:bidi="ar-IQ"/>
              </w:rPr>
              <w:t>M</w:t>
            </w:r>
          </w:p>
        </w:tc>
        <w:tc>
          <w:tcPr>
            <w:tcW w:w="1198"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L"/>
              <w:rPr>
                <w:noProof/>
                <w:lang w:eastAsia="zh-CN"/>
              </w:rPr>
            </w:pPr>
            <w:r>
              <w:rPr>
                <w:lang w:eastAsia="zh-CN"/>
              </w:rPr>
              <w:t>0..1</w:t>
            </w:r>
          </w:p>
        </w:tc>
        <w:tc>
          <w:tcPr>
            <w:tcW w:w="2691"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L"/>
              <w:rPr>
                <w:lang w:bidi="ar-IQ"/>
              </w:rPr>
            </w:pPr>
            <w:r>
              <w:rPr>
                <w:lang w:eastAsia="zh-CN"/>
              </w:rPr>
              <w:t>Managed Object Instance (MOI) of NetworkSlice IOC</w:t>
            </w:r>
            <w:r>
              <w:t>.</w:t>
            </w:r>
            <w:r w:rsidRPr="00CE0319">
              <w:t>This is a full DN according to 3GPP TS 32.300 [</w:t>
            </w:r>
            <w:r>
              <w:t>255</w:t>
            </w:r>
            <w:r w:rsidRPr="00CE0319">
              <w:t>].</w:t>
            </w:r>
            <w:r>
              <w:t xml:space="preserve"> </w:t>
            </w:r>
          </w:p>
        </w:tc>
        <w:tc>
          <w:tcPr>
            <w:tcW w:w="1947" w:type="dxa"/>
            <w:tcBorders>
              <w:top w:val="single" w:sz="4" w:space="0" w:color="auto"/>
              <w:left w:val="single" w:sz="4" w:space="0" w:color="auto"/>
              <w:bottom w:val="single" w:sz="4" w:space="0" w:color="auto"/>
              <w:right w:val="single" w:sz="4" w:space="0" w:color="auto"/>
            </w:tcBorders>
          </w:tcPr>
          <w:p w:rsidR="001E79DB" w:rsidRPr="00BD6F46" w:rsidRDefault="001E79DB" w:rsidP="0026330D">
            <w:pPr>
              <w:pStyle w:val="PL"/>
              <w:rPr>
                <w:rFonts w:cs="Arial"/>
                <w:szCs w:val="18"/>
              </w:rPr>
            </w:pP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rPr>
                <w:lang w:eastAsia="zh-CN"/>
              </w:rPr>
              <w:t>listOfS</w:t>
            </w:r>
            <w:r w:rsidRPr="003F577A">
              <w:rPr>
                <w:lang w:eastAsia="zh-CN"/>
              </w:rPr>
              <w:t>ervice</w:t>
            </w:r>
            <w:r>
              <w:rPr>
                <w:lang w:eastAsia="zh-CN"/>
              </w:rPr>
              <w:t>P</w:t>
            </w:r>
            <w:r w:rsidRPr="003F577A">
              <w:rPr>
                <w:lang w:eastAsia="zh-CN"/>
              </w:rPr>
              <w:t>rofile</w:t>
            </w:r>
            <w:r>
              <w:rPr>
                <w:lang w:eastAsia="zh-CN"/>
              </w:rPr>
              <w:t>ChargingI</w:t>
            </w:r>
            <w:r w:rsidRPr="003F577A">
              <w:rPr>
                <w:lang w:eastAsia="zh-CN"/>
              </w:rPr>
              <w:t>nformation</w:t>
            </w:r>
          </w:p>
        </w:tc>
        <w:tc>
          <w:tcPr>
            <w:tcW w:w="1895"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rsidRPr="00BD6F46">
              <w:rPr>
                <w:lang w:eastAsia="zh-CN"/>
              </w:rPr>
              <w:t>A</w:t>
            </w:r>
            <w:r w:rsidRPr="00BD6F46">
              <w:rPr>
                <w:rFonts w:hint="eastAsia"/>
                <w:lang w:eastAsia="zh-CN"/>
              </w:rPr>
              <w:t>rray</w:t>
            </w:r>
            <w:r>
              <w:rPr>
                <w:lang w:eastAsia="zh-CN"/>
              </w:rPr>
              <w:t xml:space="preserve"> (</w:t>
            </w:r>
            <w:r w:rsidRPr="003F577A">
              <w:rPr>
                <w:lang w:eastAsia="zh-CN"/>
              </w:rPr>
              <w:t>Service</w:t>
            </w:r>
            <w:r>
              <w:rPr>
                <w:lang w:eastAsia="zh-CN"/>
              </w:rPr>
              <w:t>P</w:t>
            </w:r>
            <w:r w:rsidRPr="003F577A">
              <w:rPr>
                <w:lang w:eastAsia="zh-CN"/>
              </w:rPr>
              <w:t>rofile</w:t>
            </w:r>
            <w:r>
              <w:rPr>
                <w:lang w:eastAsia="zh-CN"/>
              </w:rPr>
              <w:t>ChargingI</w:t>
            </w:r>
            <w:r w:rsidRPr="003F577A">
              <w:rPr>
                <w:lang w:eastAsia="zh-CN"/>
              </w:rPr>
              <w:t>nformation</w:t>
            </w:r>
            <w:r>
              <w:rPr>
                <w:lang w:eastAsia="zh-CN"/>
              </w:rPr>
              <w:t>)</w:t>
            </w:r>
          </w:p>
        </w:tc>
        <w:tc>
          <w:tcPr>
            <w:tcW w:w="500"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lang w:eastAsia="zh-CN"/>
              </w:rPr>
            </w:pPr>
            <w:r>
              <w:rPr>
                <w:lang w:bidi="ar-IQ"/>
              </w:rPr>
              <w:t>O</w:t>
            </w:r>
            <w:r>
              <w:rPr>
                <w:vertAlign w:val="subscript"/>
                <w:lang w:bidi="ar-IQ"/>
              </w:rPr>
              <w:t>M</w:t>
            </w:r>
          </w:p>
        </w:tc>
        <w:tc>
          <w:tcPr>
            <w:tcW w:w="1198"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noProof/>
                <w:lang w:eastAsia="zh-CN"/>
              </w:rPr>
            </w:pPr>
            <w:r>
              <w:rPr>
                <w:lang w:eastAsia="zh-CN"/>
              </w:rPr>
              <w:t>0..N</w:t>
            </w:r>
          </w:p>
        </w:tc>
        <w:tc>
          <w:tcPr>
            <w:tcW w:w="2691"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noProof/>
              </w:rPr>
            </w:pPr>
            <w:r>
              <w:t xml:space="preserve">List of Service profile charging information </w:t>
            </w:r>
          </w:p>
        </w:tc>
        <w:tc>
          <w:tcPr>
            <w:tcW w:w="19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rPr>
                <w:lang w:eastAsia="zh-CN"/>
              </w:rPr>
              <w:t>managementOperationStatus</w:t>
            </w:r>
          </w:p>
        </w:tc>
        <w:tc>
          <w:tcPr>
            <w:tcW w:w="1895"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rsidRPr="00BA420C">
              <w:t>ManagementOperationStatus</w:t>
            </w:r>
          </w:p>
        </w:tc>
        <w:tc>
          <w:tcPr>
            <w:tcW w:w="500"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lang w:eastAsia="zh-CN"/>
              </w:rPr>
            </w:pPr>
            <w:r w:rsidRPr="005152A9">
              <w:rPr>
                <w:lang w:eastAsia="zh-CN"/>
              </w:rPr>
              <w:t>O</w:t>
            </w:r>
            <w:r w:rsidRPr="005152A9">
              <w:rPr>
                <w:vertAlign w:val="subscript"/>
                <w:lang w:eastAsia="zh-CN"/>
              </w:rPr>
              <w:t>C</w:t>
            </w:r>
          </w:p>
        </w:tc>
        <w:tc>
          <w:tcPr>
            <w:tcW w:w="1198"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noProof/>
                <w:lang w:eastAsia="zh-CN"/>
              </w:rPr>
            </w:pPr>
            <w:r>
              <w:rPr>
                <w:lang w:eastAsia="zh-CN"/>
              </w:rPr>
              <w:t>0..1</w:t>
            </w:r>
          </w:p>
        </w:tc>
        <w:tc>
          <w:tcPr>
            <w:tcW w:w="2691"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noProof/>
              </w:rPr>
            </w:pPr>
            <w:r>
              <w:t xml:space="preserve">Status of the management operation  </w:t>
            </w:r>
          </w:p>
        </w:tc>
        <w:tc>
          <w:tcPr>
            <w:tcW w:w="19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Default="001E79DB" w:rsidP="00EB3F24">
            <w:pPr>
              <w:pStyle w:val="TAL"/>
              <w:rPr>
                <w:lang w:eastAsia="zh-CN"/>
              </w:rPr>
            </w:pPr>
            <w:r>
              <w:rPr>
                <w:lang w:eastAsia="zh-CN"/>
              </w:rPr>
              <w:t>operationalState</w:t>
            </w:r>
          </w:p>
        </w:tc>
        <w:tc>
          <w:tcPr>
            <w:tcW w:w="1895" w:type="dxa"/>
            <w:tcBorders>
              <w:top w:val="single" w:sz="4" w:space="0" w:color="auto"/>
              <w:left w:val="single" w:sz="4" w:space="0" w:color="auto"/>
              <w:bottom w:val="single" w:sz="4" w:space="0" w:color="auto"/>
              <w:right w:val="single" w:sz="4" w:space="0" w:color="auto"/>
            </w:tcBorders>
          </w:tcPr>
          <w:p w:rsidR="001E79DB" w:rsidRPr="00BA420C" w:rsidRDefault="001E79DB" w:rsidP="00EB3F24">
            <w:pPr>
              <w:pStyle w:val="TAL"/>
            </w:pPr>
            <w:r w:rsidRPr="00FC587F">
              <w:rPr>
                <w:lang w:eastAsia="zh-CN"/>
              </w:rPr>
              <w:t>OperationalState</w:t>
            </w:r>
          </w:p>
        </w:tc>
        <w:tc>
          <w:tcPr>
            <w:tcW w:w="500"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szCs w:val="18"/>
                <w:lang w:bidi="ar-IQ"/>
              </w:rPr>
            </w:pPr>
            <w:r w:rsidRPr="005152A9">
              <w:rPr>
                <w:lang w:eastAsia="zh-CN"/>
              </w:rPr>
              <w:t>O</w:t>
            </w:r>
            <w:r w:rsidRPr="005152A9">
              <w:rPr>
                <w:vertAlign w:val="subscript"/>
                <w:lang w:eastAsia="zh-CN"/>
              </w:rPr>
              <w:t>C</w:t>
            </w:r>
          </w:p>
        </w:tc>
        <w:tc>
          <w:tcPr>
            <w:tcW w:w="1198" w:type="dxa"/>
            <w:tcBorders>
              <w:top w:val="single" w:sz="4" w:space="0" w:color="auto"/>
              <w:left w:val="single" w:sz="4" w:space="0" w:color="auto"/>
              <w:bottom w:val="single" w:sz="4" w:space="0" w:color="auto"/>
              <w:right w:val="single" w:sz="4" w:space="0" w:color="auto"/>
            </w:tcBorders>
          </w:tcPr>
          <w:p w:rsidR="001E79DB" w:rsidRDefault="001E79DB" w:rsidP="00EB3F24">
            <w:pPr>
              <w:pStyle w:val="TAL"/>
              <w:rPr>
                <w:lang w:eastAsia="zh-CN"/>
              </w:rPr>
            </w:pPr>
            <w:r>
              <w:rPr>
                <w:lang w:eastAsia="zh-CN"/>
              </w:rPr>
              <w:t>0..1</w:t>
            </w:r>
          </w:p>
        </w:tc>
        <w:tc>
          <w:tcPr>
            <w:tcW w:w="2691" w:type="dxa"/>
            <w:tcBorders>
              <w:top w:val="single" w:sz="4" w:space="0" w:color="auto"/>
              <w:left w:val="single" w:sz="4" w:space="0" w:color="auto"/>
              <w:bottom w:val="single" w:sz="4" w:space="0" w:color="auto"/>
              <w:right w:val="single" w:sz="4" w:space="0" w:color="auto"/>
            </w:tcBorders>
          </w:tcPr>
          <w:p w:rsidR="001E79DB" w:rsidRDefault="001E79DB" w:rsidP="00EB3F24">
            <w:pPr>
              <w:pStyle w:val="TAL"/>
            </w:pPr>
            <w:r>
              <w:t>O</w:t>
            </w:r>
            <w:r w:rsidRPr="0011461C">
              <w:t>perational state of the network slice instance</w:t>
            </w:r>
          </w:p>
        </w:tc>
        <w:tc>
          <w:tcPr>
            <w:tcW w:w="19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Default="001E79DB" w:rsidP="00EB3F24">
            <w:pPr>
              <w:pStyle w:val="TAL"/>
              <w:rPr>
                <w:lang w:eastAsia="zh-CN"/>
              </w:rPr>
            </w:pPr>
            <w:r>
              <w:rPr>
                <w:lang w:eastAsia="zh-CN"/>
              </w:rPr>
              <w:t>a</w:t>
            </w:r>
            <w:r w:rsidRPr="00E8630C">
              <w:rPr>
                <w:lang w:eastAsia="zh-CN"/>
              </w:rPr>
              <w:t>dministrative</w:t>
            </w:r>
            <w:r>
              <w:rPr>
                <w:lang w:eastAsia="zh-CN"/>
              </w:rPr>
              <w:t>S</w:t>
            </w:r>
            <w:r w:rsidRPr="00E8630C">
              <w:rPr>
                <w:lang w:eastAsia="zh-CN"/>
              </w:rPr>
              <w:t>tate</w:t>
            </w:r>
          </w:p>
        </w:tc>
        <w:tc>
          <w:tcPr>
            <w:tcW w:w="1895" w:type="dxa"/>
            <w:tcBorders>
              <w:top w:val="single" w:sz="4" w:space="0" w:color="auto"/>
              <w:left w:val="single" w:sz="4" w:space="0" w:color="auto"/>
              <w:bottom w:val="single" w:sz="4" w:space="0" w:color="auto"/>
              <w:right w:val="single" w:sz="4" w:space="0" w:color="auto"/>
            </w:tcBorders>
          </w:tcPr>
          <w:p w:rsidR="001E79DB" w:rsidRPr="00BA420C" w:rsidRDefault="001E79DB" w:rsidP="00EB3F24">
            <w:pPr>
              <w:pStyle w:val="TAL"/>
            </w:pPr>
            <w:r w:rsidRPr="00FC587F">
              <w:rPr>
                <w:lang w:eastAsia="zh-CN"/>
              </w:rPr>
              <w:t>AdministrativeState</w:t>
            </w:r>
          </w:p>
        </w:tc>
        <w:tc>
          <w:tcPr>
            <w:tcW w:w="500"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szCs w:val="18"/>
                <w:lang w:bidi="ar-IQ"/>
              </w:rPr>
            </w:pPr>
            <w:r w:rsidRPr="005152A9">
              <w:rPr>
                <w:lang w:eastAsia="zh-CN"/>
              </w:rPr>
              <w:t>O</w:t>
            </w:r>
            <w:r w:rsidRPr="005152A9">
              <w:rPr>
                <w:vertAlign w:val="subscript"/>
                <w:lang w:eastAsia="zh-CN"/>
              </w:rPr>
              <w:t>C</w:t>
            </w:r>
          </w:p>
        </w:tc>
        <w:tc>
          <w:tcPr>
            <w:tcW w:w="1198" w:type="dxa"/>
            <w:tcBorders>
              <w:top w:val="single" w:sz="4" w:space="0" w:color="auto"/>
              <w:left w:val="single" w:sz="4" w:space="0" w:color="auto"/>
              <w:bottom w:val="single" w:sz="4" w:space="0" w:color="auto"/>
              <w:right w:val="single" w:sz="4" w:space="0" w:color="auto"/>
            </w:tcBorders>
          </w:tcPr>
          <w:p w:rsidR="001E79DB" w:rsidRDefault="001E79DB" w:rsidP="00EB3F24">
            <w:pPr>
              <w:pStyle w:val="TAL"/>
              <w:rPr>
                <w:lang w:eastAsia="zh-CN"/>
              </w:rPr>
            </w:pPr>
            <w:r>
              <w:rPr>
                <w:lang w:eastAsia="zh-CN"/>
              </w:rPr>
              <w:t>0..1</w:t>
            </w:r>
          </w:p>
        </w:tc>
        <w:tc>
          <w:tcPr>
            <w:tcW w:w="2691" w:type="dxa"/>
            <w:tcBorders>
              <w:top w:val="single" w:sz="4" w:space="0" w:color="auto"/>
              <w:left w:val="single" w:sz="4" w:space="0" w:color="auto"/>
              <w:bottom w:val="single" w:sz="4" w:space="0" w:color="auto"/>
              <w:right w:val="single" w:sz="4" w:space="0" w:color="auto"/>
            </w:tcBorders>
          </w:tcPr>
          <w:p w:rsidR="001E79DB" w:rsidRDefault="001E79DB" w:rsidP="00EB3F24">
            <w:pPr>
              <w:pStyle w:val="TAL"/>
            </w:pPr>
            <w:r>
              <w:rPr>
                <w:rFonts w:cs="Arial"/>
                <w:szCs w:val="18"/>
              </w:rPr>
              <w:t>A</w:t>
            </w:r>
            <w:r w:rsidRPr="002B15AA">
              <w:rPr>
                <w:rFonts w:cs="Arial"/>
                <w:szCs w:val="18"/>
              </w:rPr>
              <w:t xml:space="preserve">dministrative state of the </w:t>
            </w:r>
            <w:r>
              <w:rPr>
                <w:rFonts w:cs="Arial"/>
                <w:szCs w:val="18"/>
              </w:rPr>
              <w:t>network slice instance</w:t>
            </w:r>
          </w:p>
        </w:tc>
        <w:tc>
          <w:tcPr>
            <w:tcW w:w="19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bookmarkEnd w:id="839"/>
    </w:tbl>
    <w:p w:rsidR="001E79DB" w:rsidRDefault="001E79DB" w:rsidP="001E79DB">
      <w:pPr>
        <w:rPr>
          <w:lang w:eastAsia="zh-CN"/>
        </w:rPr>
      </w:pPr>
    </w:p>
    <w:p w:rsidR="001E79DB" w:rsidRPr="002C5DEF" w:rsidRDefault="001E79DB" w:rsidP="001E79DB">
      <w:pPr>
        <w:pStyle w:val="Heading6"/>
        <w:rPr>
          <w:lang w:eastAsia="zh-CN"/>
        </w:rPr>
      </w:pPr>
      <w:bookmarkStart w:id="840" w:name="_Toc51919027"/>
      <w:bookmarkStart w:id="841" w:name="_Toc155608770"/>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6</w:t>
      </w:r>
      <w:r w:rsidRPr="00BD6F46">
        <w:rPr>
          <w:lang w:eastAsia="zh-CN"/>
        </w:rPr>
        <w:t>.</w:t>
      </w:r>
      <w:r>
        <w:rPr>
          <w:lang w:eastAsia="zh-CN"/>
        </w:rPr>
        <w:t>4</w:t>
      </w:r>
      <w:r w:rsidRPr="00BD6F46">
        <w:rPr>
          <w:rFonts w:hint="eastAsia"/>
          <w:lang w:eastAsia="zh-CN"/>
        </w:rPr>
        <w:tab/>
      </w:r>
      <w:r>
        <w:rPr>
          <w:lang w:eastAsia="zh-CN"/>
        </w:rPr>
        <w:t>T</w:t>
      </w:r>
      <w:r w:rsidRPr="00BD6F46">
        <w:rPr>
          <w:lang w:eastAsia="zh-CN"/>
        </w:rPr>
        <w:t xml:space="preserve">ype </w:t>
      </w:r>
      <w:r w:rsidRPr="003F577A">
        <w:rPr>
          <w:lang w:eastAsia="zh-CN"/>
        </w:rPr>
        <w:t>Service</w:t>
      </w:r>
      <w:r>
        <w:rPr>
          <w:lang w:eastAsia="zh-CN"/>
        </w:rPr>
        <w:t>P</w:t>
      </w:r>
      <w:r w:rsidRPr="003F577A">
        <w:rPr>
          <w:lang w:eastAsia="zh-CN"/>
        </w:rPr>
        <w:t>rofile</w:t>
      </w:r>
      <w:r>
        <w:rPr>
          <w:lang w:eastAsia="zh-CN"/>
        </w:rPr>
        <w:t>ChargingI</w:t>
      </w:r>
      <w:r w:rsidRPr="003F577A">
        <w:rPr>
          <w:lang w:eastAsia="zh-CN"/>
        </w:rPr>
        <w:t>nformation</w:t>
      </w:r>
      <w:bookmarkEnd w:id="840"/>
      <w:bookmarkEnd w:id="841"/>
    </w:p>
    <w:p w:rsidR="001E79DB" w:rsidRDefault="001E79DB" w:rsidP="001E79DB">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6</w:t>
      </w:r>
      <w:r w:rsidRPr="00BD6F46">
        <w:rPr>
          <w:lang w:eastAsia="zh-CN"/>
        </w:rPr>
        <w:t>.</w:t>
      </w:r>
      <w:r>
        <w:rPr>
          <w:lang w:eastAsia="zh-CN"/>
        </w:rPr>
        <w:t>4</w:t>
      </w:r>
      <w:r w:rsidRPr="00BD6F46">
        <w:rPr>
          <w:lang w:eastAsia="zh-CN"/>
        </w:rPr>
        <w:t>-</w:t>
      </w:r>
      <w:r w:rsidRPr="00BD6F46">
        <w:rPr>
          <w:rFonts w:hint="eastAsia"/>
          <w:lang w:eastAsia="zh-CN"/>
        </w:rPr>
        <w:t>1</w:t>
      </w:r>
      <w:r w:rsidRPr="00BD6F46">
        <w:t xml:space="preserve">: </w:t>
      </w:r>
      <w:r w:rsidRPr="003B2883">
        <w:rPr>
          <w:noProof/>
        </w:rPr>
        <w:t xml:space="preserve">Definition of type </w:t>
      </w:r>
      <w:r w:rsidRPr="003F577A">
        <w:rPr>
          <w:lang w:eastAsia="zh-CN"/>
        </w:rPr>
        <w:t>Service</w:t>
      </w:r>
      <w:r>
        <w:rPr>
          <w:lang w:eastAsia="zh-CN"/>
        </w:rPr>
        <w:t>P</w:t>
      </w:r>
      <w:r w:rsidRPr="003F577A">
        <w:rPr>
          <w:lang w:eastAsia="zh-CN"/>
        </w:rPr>
        <w:t>rofile</w:t>
      </w:r>
      <w:r>
        <w:rPr>
          <w:lang w:eastAsia="zh-CN"/>
        </w:rPr>
        <w:t>ChargingI</w:t>
      </w:r>
      <w:r w:rsidRPr="003F577A">
        <w:rPr>
          <w:lang w:eastAsia="zh-CN"/>
        </w:rPr>
        <w:t>nformation</w:t>
      </w:r>
    </w:p>
    <w:tbl>
      <w:tblPr>
        <w:tblW w:w="9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3"/>
        <w:gridCol w:w="1895"/>
        <w:gridCol w:w="500"/>
        <w:gridCol w:w="1198"/>
        <w:gridCol w:w="2691"/>
        <w:gridCol w:w="1947"/>
      </w:tblGrid>
      <w:tr w:rsidR="001E79DB" w:rsidRPr="00BD6F46" w:rsidTr="00EB3F24">
        <w:trPr>
          <w:tblHeader/>
          <w:jc w:val="center"/>
        </w:trPr>
        <w:tc>
          <w:tcPr>
            <w:tcW w:w="1643" w:type="dxa"/>
            <w:tcBorders>
              <w:top w:val="single" w:sz="4" w:space="0" w:color="auto"/>
              <w:left w:val="single" w:sz="4" w:space="0" w:color="auto"/>
              <w:bottom w:val="single" w:sz="4" w:space="0" w:color="auto"/>
              <w:right w:val="single" w:sz="4" w:space="0" w:color="auto"/>
            </w:tcBorders>
            <w:shd w:val="clear" w:color="auto" w:fill="C0C0C0"/>
            <w:hideMark/>
          </w:tcPr>
          <w:p w:rsidR="001E79DB" w:rsidRPr="00BD6F46" w:rsidRDefault="001E79DB" w:rsidP="00EB3F24">
            <w:pPr>
              <w:pStyle w:val="TAH"/>
            </w:pPr>
            <w:r w:rsidRPr="00BD6F46">
              <w:t>Attribute name</w:t>
            </w:r>
          </w:p>
        </w:tc>
        <w:tc>
          <w:tcPr>
            <w:tcW w:w="1895" w:type="dxa"/>
            <w:tcBorders>
              <w:top w:val="single" w:sz="4" w:space="0" w:color="auto"/>
              <w:left w:val="single" w:sz="4" w:space="0" w:color="auto"/>
              <w:bottom w:val="single" w:sz="4" w:space="0" w:color="auto"/>
              <w:right w:val="single" w:sz="4" w:space="0" w:color="auto"/>
            </w:tcBorders>
            <w:shd w:val="clear" w:color="auto" w:fill="C0C0C0"/>
            <w:hideMark/>
          </w:tcPr>
          <w:p w:rsidR="001E79DB" w:rsidRPr="00BD6F46" w:rsidRDefault="001E79DB" w:rsidP="00EB3F24">
            <w:pPr>
              <w:pStyle w:val="TAH"/>
            </w:pPr>
            <w:r w:rsidRPr="00BD6F46">
              <w:t>Data type</w:t>
            </w:r>
          </w:p>
        </w:tc>
        <w:tc>
          <w:tcPr>
            <w:tcW w:w="500" w:type="dxa"/>
            <w:tcBorders>
              <w:top w:val="single" w:sz="4" w:space="0" w:color="auto"/>
              <w:left w:val="single" w:sz="4" w:space="0" w:color="auto"/>
              <w:bottom w:val="single" w:sz="4" w:space="0" w:color="auto"/>
              <w:right w:val="single" w:sz="4" w:space="0" w:color="auto"/>
            </w:tcBorders>
            <w:shd w:val="clear" w:color="auto" w:fill="C0C0C0"/>
            <w:hideMark/>
          </w:tcPr>
          <w:p w:rsidR="001E79DB" w:rsidRPr="00BD6F46" w:rsidRDefault="001E79DB" w:rsidP="00EB3F24">
            <w:pPr>
              <w:pStyle w:val="TAH"/>
            </w:pPr>
            <w:r w:rsidRPr="00BD6F46">
              <w:t>P</w:t>
            </w:r>
          </w:p>
        </w:tc>
        <w:tc>
          <w:tcPr>
            <w:tcW w:w="1198" w:type="dxa"/>
            <w:tcBorders>
              <w:top w:val="single" w:sz="4" w:space="0" w:color="auto"/>
              <w:left w:val="single" w:sz="4" w:space="0" w:color="auto"/>
              <w:bottom w:val="single" w:sz="4" w:space="0" w:color="auto"/>
              <w:right w:val="single" w:sz="4" w:space="0" w:color="auto"/>
            </w:tcBorders>
            <w:shd w:val="clear" w:color="auto" w:fill="C0C0C0"/>
            <w:hideMark/>
          </w:tcPr>
          <w:p w:rsidR="001E79DB" w:rsidRPr="00BD6F46" w:rsidRDefault="001E79DB" w:rsidP="00EB3F24">
            <w:pPr>
              <w:pStyle w:val="TAH"/>
              <w:jc w:val="left"/>
            </w:pPr>
            <w:r w:rsidRPr="00BD6F46">
              <w:t>Cardinality</w:t>
            </w:r>
          </w:p>
        </w:tc>
        <w:tc>
          <w:tcPr>
            <w:tcW w:w="2691" w:type="dxa"/>
            <w:tcBorders>
              <w:top w:val="single" w:sz="4" w:space="0" w:color="auto"/>
              <w:left w:val="single" w:sz="4" w:space="0" w:color="auto"/>
              <w:bottom w:val="single" w:sz="4" w:space="0" w:color="auto"/>
              <w:right w:val="single" w:sz="4" w:space="0" w:color="auto"/>
            </w:tcBorders>
            <w:shd w:val="clear" w:color="auto" w:fill="C0C0C0"/>
            <w:hideMark/>
          </w:tcPr>
          <w:p w:rsidR="001E79DB" w:rsidRPr="00BD6F46" w:rsidRDefault="001E79DB" w:rsidP="00EB3F24">
            <w:pPr>
              <w:pStyle w:val="TAH"/>
              <w:rPr>
                <w:rFonts w:cs="Arial"/>
                <w:szCs w:val="18"/>
              </w:rPr>
            </w:pPr>
            <w:r w:rsidRPr="00BD6F46">
              <w:rPr>
                <w:rFonts w:cs="Arial"/>
                <w:szCs w:val="18"/>
              </w:rPr>
              <w:t>Description</w:t>
            </w:r>
          </w:p>
        </w:tc>
        <w:tc>
          <w:tcPr>
            <w:tcW w:w="1947" w:type="dxa"/>
            <w:tcBorders>
              <w:top w:val="single" w:sz="4" w:space="0" w:color="auto"/>
              <w:left w:val="single" w:sz="4" w:space="0" w:color="auto"/>
              <w:bottom w:val="single" w:sz="4" w:space="0" w:color="auto"/>
              <w:right w:val="single" w:sz="4" w:space="0" w:color="auto"/>
            </w:tcBorders>
            <w:shd w:val="clear" w:color="auto" w:fill="C0C0C0"/>
          </w:tcPr>
          <w:p w:rsidR="001E79DB" w:rsidRPr="00BD6F46" w:rsidRDefault="001E79DB" w:rsidP="00EB3F24">
            <w:pPr>
              <w:pStyle w:val="TAH"/>
              <w:rPr>
                <w:rFonts w:cs="Arial"/>
                <w:szCs w:val="18"/>
              </w:rPr>
            </w:pPr>
            <w:r w:rsidRPr="00BD6F46">
              <w:rPr>
                <w:rFonts w:cs="Arial"/>
                <w:szCs w:val="18"/>
              </w:rPr>
              <w:t>Applicability</w:t>
            </w: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L"/>
              <w:rPr>
                <w:lang w:eastAsia="zh-CN"/>
              </w:rPr>
            </w:pPr>
            <w:r w:rsidRPr="008228B8">
              <w:t>serviceProfileId</w:t>
            </w:r>
            <w:r>
              <w:t>entifier</w:t>
            </w:r>
          </w:p>
        </w:tc>
        <w:tc>
          <w:tcPr>
            <w:tcW w:w="1895"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L"/>
              <w:rPr>
                <w:lang w:eastAsia="zh-CN"/>
              </w:rPr>
            </w:pPr>
            <w:r>
              <w:t>s</w:t>
            </w:r>
            <w:r w:rsidRPr="002B15AA">
              <w:t>tring</w:t>
            </w:r>
          </w:p>
        </w:tc>
        <w:tc>
          <w:tcPr>
            <w:tcW w:w="500"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C"/>
              <w:rPr>
                <w:lang w:eastAsia="zh-CN"/>
              </w:rPr>
            </w:pPr>
            <w:r w:rsidRPr="00BD6F46">
              <w:rPr>
                <w:szCs w:val="18"/>
              </w:rPr>
              <w:t>O</w:t>
            </w:r>
            <w:r w:rsidRPr="00BD6F46">
              <w:rPr>
                <w:szCs w:val="18"/>
                <w:vertAlign w:val="subscript"/>
              </w:rPr>
              <w:t>M</w:t>
            </w:r>
          </w:p>
        </w:tc>
        <w:tc>
          <w:tcPr>
            <w:tcW w:w="1198"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L"/>
              <w:rPr>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91"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L"/>
              <w:rPr>
                <w:lang w:bidi="ar-IQ"/>
              </w:rPr>
            </w:pPr>
            <w:r w:rsidRPr="008228B8">
              <w:t>Described in TS 28.541 [254] clause 6.4 serviceProfileId attribute</w:t>
            </w:r>
          </w:p>
        </w:tc>
        <w:tc>
          <w:tcPr>
            <w:tcW w:w="19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L"/>
              <w:rPr>
                <w:lang w:eastAsia="zh-CN"/>
              </w:rPr>
            </w:pPr>
            <w:r>
              <w:t>s</w:t>
            </w:r>
            <w:r w:rsidRPr="00050CA8">
              <w:t>NSSAI</w:t>
            </w:r>
            <w:r>
              <w:t>List</w:t>
            </w:r>
          </w:p>
        </w:tc>
        <w:tc>
          <w:tcPr>
            <w:tcW w:w="1895"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L"/>
              <w:rPr>
                <w:lang w:eastAsia="zh-CN"/>
              </w:rPr>
            </w:pPr>
            <w:r w:rsidRPr="003B2883">
              <w:rPr>
                <w:lang w:eastAsia="zh-CN"/>
              </w:rPr>
              <w:t>array(Snssai)</w:t>
            </w:r>
          </w:p>
        </w:tc>
        <w:tc>
          <w:tcPr>
            <w:tcW w:w="500"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C"/>
              <w:rPr>
                <w:lang w:eastAsia="zh-CN"/>
              </w:rPr>
            </w:pPr>
            <w:r>
              <w:rPr>
                <w:lang w:bidi="ar-IQ"/>
              </w:rPr>
              <w:t>O</w:t>
            </w:r>
            <w:r>
              <w:rPr>
                <w:vertAlign w:val="subscript"/>
                <w:lang w:bidi="ar-IQ"/>
              </w:rPr>
              <w:t>M</w:t>
            </w:r>
          </w:p>
        </w:tc>
        <w:tc>
          <w:tcPr>
            <w:tcW w:w="1198"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L"/>
              <w:rPr>
                <w:noProof/>
                <w:lang w:eastAsia="zh-CN"/>
              </w:rPr>
            </w:pPr>
            <w:r>
              <w:rPr>
                <w:lang w:eastAsia="zh-CN"/>
              </w:rPr>
              <w:t>0..</w:t>
            </w:r>
            <w:r w:rsidRPr="003B2883">
              <w:rPr>
                <w:lang w:eastAsia="zh-CN"/>
              </w:rPr>
              <w:t>N</w:t>
            </w:r>
          </w:p>
        </w:tc>
        <w:tc>
          <w:tcPr>
            <w:tcW w:w="2691"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L"/>
              <w:rPr>
                <w:lang w:bidi="ar-IQ"/>
              </w:rPr>
            </w:pPr>
            <w:r>
              <w:t>L</w:t>
            </w:r>
            <w:r w:rsidRPr="003B494F">
              <w:t>ist of S-NSSAI</w:t>
            </w:r>
            <w:r>
              <w:t>(s)</w:t>
            </w:r>
          </w:p>
        </w:tc>
        <w:tc>
          <w:tcPr>
            <w:tcW w:w="19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PL"/>
              <w:rPr>
                <w:rFonts w:cs="Arial"/>
                <w:szCs w:val="18"/>
              </w:rPr>
            </w:pP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t>sST</w:t>
            </w:r>
          </w:p>
        </w:tc>
        <w:tc>
          <w:tcPr>
            <w:tcW w:w="1895"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t>Sst</w:t>
            </w:r>
          </w:p>
        </w:tc>
        <w:tc>
          <w:tcPr>
            <w:tcW w:w="500"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lang w:eastAsia="zh-CN"/>
              </w:rPr>
            </w:pPr>
            <w:r>
              <w:rPr>
                <w:lang w:bidi="ar-IQ"/>
              </w:rPr>
              <w:t>O</w:t>
            </w:r>
            <w:r>
              <w:rPr>
                <w:vertAlign w:val="subscript"/>
                <w:lang w:bidi="ar-IQ"/>
              </w:rPr>
              <w:t>M</w:t>
            </w:r>
          </w:p>
        </w:tc>
        <w:tc>
          <w:tcPr>
            <w:tcW w:w="1198"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noProof/>
                <w:lang w:eastAsia="zh-CN"/>
              </w:rPr>
            </w:pPr>
            <w:r>
              <w:rPr>
                <w:lang w:eastAsia="zh-CN"/>
              </w:rPr>
              <w:t>0..1</w:t>
            </w:r>
          </w:p>
        </w:tc>
        <w:tc>
          <w:tcPr>
            <w:tcW w:w="2691"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noProof/>
              </w:rPr>
            </w:pPr>
            <w:r w:rsidRPr="008228B8">
              <w:t>Described in TS 28.541 [254] clause 6.4 sST attribute</w:t>
            </w:r>
          </w:p>
        </w:tc>
        <w:tc>
          <w:tcPr>
            <w:tcW w:w="19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t>latency</w:t>
            </w:r>
          </w:p>
        </w:tc>
        <w:tc>
          <w:tcPr>
            <w:tcW w:w="1895"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t>integer</w:t>
            </w:r>
          </w:p>
        </w:tc>
        <w:tc>
          <w:tcPr>
            <w:tcW w:w="500"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lang w:eastAsia="zh-CN"/>
              </w:rPr>
            </w:pPr>
            <w:r w:rsidRPr="006026AD">
              <w:rPr>
                <w:lang w:eastAsia="zh-CN"/>
              </w:rPr>
              <w:t>O</w:t>
            </w:r>
            <w:r w:rsidRPr="006026AD">
              <w:rPr>
                <w:vertAlign w:val="subscript"/>
                <w:lang w:eastAsia="zh-CN"/>
              </w:rPr>
              <w:t>C</w:t>
            </w:r>
          </w:p>
        </w:tc>
        <w:tc>
          <w:tcPr>
            <w:tcW w:w="1198"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noProof/>
                <w:lang w:eastAsia="zh-CN"/>
              </w:rPr>
            </w:pPr>
            <w:r>
              <w:rPr>
                <w:lang w:eastAsia="zh-CN"/>
              </w:rPr>
              <w:t>0..1</w:t>
            </w:r>
          </w:p>
        </w:tc>
        <w:tc>
          <w:tcPr>
            <w:tcW w:w="2691"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noProof/>
              </w:rPr>
            </w:pPr>
            <w:r w:rsidRPr="008228B8">
              <w:t>Described in TS 28.541 [254] clause 6.4 latency attribute</w:t>
            </w:r>
          </w:p>
        </w:tc>
        <w:tc>
          <w:tcPr>
            <w:tcW w:w="19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t>a</w:t>
            </w:r>
            <w:r w:rsidRPr="00042C57">
              <w:t>vailability</w:t>
            </w:r>
          </w:p>
        </w:tc>
        <w:tc>
          <w:tcPr>
            <w:tcW w:w="1895"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t>number</w:t>
            </w:r>
          </w:p>
        </w:tc>
        <w:tc>
          <w:tcPr>
            <w:tcW w:w="500"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lang w:eastAsia="zh-CN"/>
              </w:rPr>
            </w:pPr>
            <w:r w:rsidRPr="006026AD">
              <w:rPr>
                <w:lang w:eastAsia="zh-CN"/>
              </w:rPr>
              <w:t>O</w:t>
            </w:r>
            <w:r w:rsidRPr="006026AD">
              <w:rPr>
                <w:vertAlign w:val="subscript"/>
                <w:lang w:eastAsia="zh-CN"/>
              </w:rPr>
              <w:t>C</w:t>
            </w:r>
          </w:p>
        </w:tc>
        <w:tc>
          <w:tcPr>
            <w:tcW w:w="1198"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noProof/>
                <w:lang w:eastAsia="zh-CN"/>
              </w:rPr>
            </w:pPr>
            <w:r>
              <w:rPr>
                <w:lang w:eastAsia="zh-CN"/>
              </w:rPr>
              <w:t>0..1</w:t>
            </w:r>
          </w:p>
        </w:tc>
        <w:tc>
          <w:tcPr>
            <w:tcW w:w="2691"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noProof/>
              </w:rPr>
            </w:pPr>
            <w:r w:rsidRPr="008228B8">
              <w:t>Described in TS 28.541 [254] clause 6.4 availability attribute</w:t>
            </w:r>
          </w:p>
        </w:tc>
        <w:tc>
          <w:tcPr>
            <w:tcW w:w="19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rsidRPr="008228B8">
              <w:t>resourceSharingLevel</w:t>
            </w:r>
          </w:p>
        </w:tc>
        <w:tc>
          <w:tcPr>
            <w:tcW w:w="1895"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rsidRPr="0091219A">
              <w:t>SharingLevel</w:t>
            </w:r>
          </w:p>
        </w:tc>
        <w:tc>
          <w:tcPr>
            <w:tcW w:w="500"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lang w:eastAsia="zh-CN"/>
              </w:rPr>
            </w:pPr>
            <w:r w:rsidRPr="006026AD">
              <w:rPr>
                <w:lang w:eastAsia="zh-CN"/>
              </w:rPr>
              <w:t>O</w:t>
            </w:r>
            <w:r w:rsidRPr="006026AD">
              <w:rPr>
                <w:vertAlign w:val="subscript"/>
                <w:lang w:eastAsia="zh-CN"/>
              </w:rPr>
              <w:t>C</w:t>
            </w:r>
          </w:p>
        </w:tc>
        <w:tc>
          <w:tcPr>
            <w:tcW w:w="1198"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noProof/>
                <w:lang w:eastAsia="zh-CN"/>
              </w:rPr>
            </w:pPr>
            <w:r>
              <w:rPr>
                <w:lang w:eastAsia="zh-CN"/>
              </w:rPr>
              <w:t>0..1</w:t>
            </w:r>
          </w:p>
        </w:tc>
        <w:tc>
          <w:tcPr>
            <w:tcW w:w="2691"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noProof/>
              </w:rPr>
            </w:pPr>
            <w:r w:rsidRPr="004B7B71">
              <w:t>Described in TS 28.541 [254]</w:t>
            </w:r>
            <w:r>
              <w:t xml:space="preserve"> clause 6.4 </w:t>
            </w:r>
            <w:r w:rsidRPr="00846DE1">
              <w:t>serviceProfile.resourceSharingLevel</w:t>
            </w:r>
            <w:r>
              <w:t xml:space="preserve"> attribute</w:t>
            </w:r>
          </w:p>
        </w:tc>
        <w:tc>
          <w:tcPr>
            <w:tcW w:w="19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Default="001E79DB" w:rsidP="00EB3F24">
            <w:pPr>
              <w:pStyle w:val="TAL"/>
            </w:pPr>
            <w:r>
              <w:t>j</w:t>
            </w:r>
            <w:r w:rsidRPr="002C5DEF">
              <w:t>itter</w:t>
            </w:r>
          </w:p>
        </w:tc>
        <w:tc>
          <w:tcPr>
            <w:tcW w:w="1895" w:type="dxa"/>
            <w:tcBorders>
              <w:top w:val="single" w:sz="4" w:space="0" w:color="auto"/>
              <w:left w:val="single" w:sz="4" w:space="0" w:color="auto"/>
              <w:bottom w:val="single" w:sz="4" w:space="0" w:color="auto"/>
              <w:right w:val="single" w:sz="4" w:space="0" w:color="auto"/>
            </w:tcBorders>
          </w:tcPr>
          <w:p w:rsidR="001E79DB" w:rsidRDefault="001E79DB" w:rsidP="00EB3F24">
            <w:pPr>
              <w:pStyle w:val="TAL"/>
            </w:pPr>
            <w:r>
              <w:t>integer</w:t>
            </w:r>
          </w:p>
        </w:tc>
        <w:tc>
          <w:tcPr>
            <w:tcW w:w="500"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szCs w:val="18"/>
                <w:lang w:bidi="ar-IQ"/>
              </w:rPr>
            </w:pPr>
            <w:r w:rsidRPr="00F93F76">
              <w:rPr>
                <w:lang w:eastAsia="zh-CN"/>
              </w:rPr>
              <w:t>O</w:t>
            </w:r>
            <w:r w:rsidRPr="00F93F76">
              <w:rPr>
                <w:vertAlign w:val="subscript"/>
                <w:lang w:eastAsia="zh-CN"/>
              </w:rPr>
              <w:t>C</w:t>
            </w:r>
          </w:p>
        </w:tc>
        <w:tc>
          <w:tcPr>
            <w:tcW w:w="1198" w:type="dxa"/>
            <w:tcBorders>
              <w:top w:val="single" w:sz="4" w:space="0" w:color="auto"/>
              <w:left w:val="single" w:sz="4" w:space="0" w:color="auto"/>
              <w:bottom w:val="single" w:sz="4" w:space="0" w:color="auto"/>
              <w:right w:val="single" w:sz="4" w:space="0" w:color="auto"/>
            </w:tcBorders>
          </w:tcPr>
          <w:p w:rsidR="001E79DB" w:rsidRPr="00042C57" w:rsidRDefault="001E79DB" w:rsidP="00EB3F24">
            <w:pPr>
              <w:pStyle w:val="TAL"/>
              <w:rPr>
                <w:lang w:eastAsia="zh-CN"/>
              </w:rPr>
            </w:pPr>
            <w:r w:rsidRPr="00042C57">
              <w:rPr>
                <w:lang w:eastAsia="zh-CN"/>
              </w:rPr>
              <w:t>0..1</w:t>
            </w:r>
          </w:p>
        </w:tc>
        <w:tc>
          <w:tcPr>
            <w:tcW w:w="2691" w:type="dxa"/>
            <w:tcBorders>
              <w:top w:val="single" w:sz="4" w:space="0" w:color="auto"/>
              <w:left w:val="single" w:sz="4" w:space="0" w:color="auto"/>
              <w:bottom w:val="single" w:sz="4" w:space="0" w:color="auto"/>
              <w:right w:val="single" w:sz="4" w:space="0" w:color="auto"/>
            </w:tcBorders>
          </w:tcPr>
          <w:p w:rsidR="001E79DB" w:rsidRPr="005A1A1E" w:rsidRDefault="001E79DB" w:rsidP="00EB3F24">
            <w:pPr>
              <w:pStyle w:val="TAL"/>
            </w:pPr>
            <w:r w:rsidRPr="005A1A1E">
              <w:t xml:space="preserve">Described in TS 28.541 [254] clause 6.4 </w:t>
            </w:r>
            <w:r>
              <w:t xml:space="preserve">jitter </w:t>
            </w:r>
            <w:r w:rsidRPr="005A1A1E">
              <w:t>attribute</w:t>
            </w:r>
          </w:p>
        </w:tc>
        <w:tc>
          <w:tcPr>
            <w:tcW w:w="1947" w:type="dxa"/>
            <w:tcBorders>
              <w:top w:val="single" w:sz="4" w:space="0" w:color="auto"/>
              <w:left w:val="single" w:sz="4" w:space="0" w:color="auto"/>
              <w:bottom w:val="single" w:sz="4" w:space="0" w:color="auto"/>
              <w:right w:val="single" w:sz="4" w:space="0" w:color="auto"/>
            </w:tcBorders>
          </w:tcPr>
          <w:p w:rsidR="001E79DB" w:rsidRDefault="001E79DB" w:rsidP="00EB3F24">
            <w:pPr>
              <w:pStyle w:val="PL"/>
            </w:pP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Pr="008228B8" w:rsidRDefault="001E79DB" w:rsidP="00EB3F24">
            <w:pPr>
              <w:pStyle w:val="TAL"/>
            </w:pPr>
            <w:r>
              <w:t>r</w:t>
            </w:r>
            <w:r w:rsidRPr="00042C57">
              <w:t>eliability</w:t>
            </w:r>
          </w:p>
        </w:tc>
        <w:tc>
          <w:tcPr>
            <w:tcW w:w="1895"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t>string</w:t>
            </w:r>
          </w:p>
        </w:tc>
        <w:tc>
          <w:tcPr>
            <w:tcW w:w="500"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lang w:eastAsia="zh-CN"/>
              </w:rPr>
            </w:pPr>
            <w:r w:rsidRPr="00F93F76">
              <w:rPr>
                <w:lang w:eastAsia="zh-CN"/>
              </w:rPr>
              <w:t>O</w:t>
            </w:r>
            <w:r w:rsidRPr="00F93F76">
              <w:rPr>
                <w:vertAlign w:val="subscript"/>
                <w:lang w:eastAsia="zh-CN"/>
              </w:rPr>
              <w:t>C</w:t>
            </w:r>
          </w:p>
        </w:tc>
        <w:tc>
          <w:tcPr>
            <w:tcW w:w="1198"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noProof/>
                <w:lang w:eastAsia="zh-CN"/>
              </w:rPr>
            </w:pPr>
            <w:r w:rsidRPr="00042C57">
              <w:rPr>
                <w:lang w:eastAsia="zh-CN"/>
              </w:rPr>
              <w:t>0..1</w:t>
            </w:r>
          </w:p>
        </w:tc>
        <w:tc>
          <w:tcPr>
            <w:tcW w:w="2691" w:type="dxa"/>
            <w:tcBorders>
              <w:top w:val="single" w:sz="4" w:space="0" w:color="auto"/>
              <w:left w:val="single" w:sz="4" w:space="0" w:color="auto"/>
              <w:bottom w:val="single" w:sz="4" w:space="0" w:color="auto"/>
              <w:right w:val="single" w:sz="4" w:space="0" w:color="auto"/>
            </w:tcBorders>
          </w:tcPr>
          <w:p w:rsidR="001E79DB" w:rsidRPr="008228B8" w:rsidRDefault="001E79DB" w:rsidP="00EB3F24">
            <w:pPr>
              <w:pStyle w:val="TAL"/>
            </w:pPr>
            <w:r w:rsidRPr="005A1A1E">
              <w:t>Described in TS 28.541 [254] clause 6.4 d</w:t>
            </w:r>
            <w:r>
              <w:t xml:space="preserve"> </w:t>
            </w:r>
            <w:r w:rsidRPr="003F45FE">
              <w:t>reliability</w:t>
            </w:r>
            <w:r w:rsidRPr="005A1A1E">
              <w:t xml:space="preserve"> attribute</w:t>
            </w:r>
          </w:p>
        </w:tc>
        <w:tc>
          <w:tcPr>
            <w:tcW w:w="19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rsidRPr="008228B8">
              <w:t>maxNumberofUEs</w:t>
            </w:r>
          </w:p>
        </w:tc>
        <w:tc>
          <w:tcPr>
            <w:tcW w:w="1895"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t>integer</w:t>
            </w:r>
          </w:p>
        </w:tc>
        <w:tc>
          <w:tcPr>
            <w:tcW w:w="500"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lang w:eastAsia="zh-CN"/>
              </w:rPr>
            </w:pPr>
            <w:r w:rsidRPr="00F93F76">
              <w:rPr>
                <w:lang w:eastAsia="zh-CN"/>
              </w:rPr>
              <w:t>O</w:t>
            </w:r>
            <w:r w:rsidRPr="00F93F76">
              <w:rPr>
                <w:vertAlign w:val="subscript"/>
                <w:lang w:eastAsia="zh-CN"/>
              </w:rPr>
              <w:t>C</w:t>
            </w:r>
          </w:p>
        </w:tc>
        <w:tc>
          <w:tcPr>
            <w:tcW w:w="1198"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noProof/>
                <w:lang w:eastAsia="zh-CN"/>
              </w:rPr>
            </w:pPr>
            <w:r>
              <w:rPr>
                <w:lang w:eastAsia="zh-CN"/>
              </w:rPr>
              <w:t>0..1</w:t>
            </w:r>
          </w:p>
        </w:tc>
        <w:tc>
          <w:tcPr>
            <w:tcW w:w="2691"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lang w:eastAsia="zh-CN"/>
              </w:rPr>
            </w:pPr>
            <w:r w:rsidRPr="000868FB">
              <w:t>Described in TS 28.541 [254] clause 6.4 maxNumberofUEs attribute</w:t>
            </w:r>
          </w:p>
        </w:tc>
        <w:tc>
          <w:tcPr>
            <w:tcW w:w="1947" w:type="dxa"/>
            <w:tcBorders>
              <w:top w:val="single" w:sz="4" w:space="0" w:color="auto"/>
              <w:left w:val="single" w:sz="4" w:space="0" w:color="auto"/>
              <w:bottom w:val="single" w:sz="4" w:space="0" w:color="auto"/>
              <w:right w:val="single" w:sz="4" w:space="0" w:color="auto"/>
            </w:tcBorders>
          </w:tcPr>
          <w:p w:rsidR="001E79DB" w:rsidRPr="002C5DEF" w:rsidRDefault="001E79DB" w:rsidP="00EB3F24">
            <w:pPr>
              <w:pStyle w:val="PL"/>
            </w:pP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t>coverageArea</w:t>
            </w:r>
          </w:p>
        </w:tc>
        <w:tc>
          <w:tcPr>
            <w:tcW w:w="1895"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rPr>
                <w:rFonts w:cs="Arial"/>
                <w:snapToGrid w:val="0"/>
                <w:szCs w:val="18"/>
              </w:rPr>
              <w:t>String</w:t>
            </w:r>
          </w:p>
        </w:tc>
        <w:tc>
          <w:tcPr>
            <w:tcW w:w="500"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lang w:eastAsia="zh-CN"/>
              </w:rPr>
            </w:pPr>
            <w:r w:rsidRPr="00F93F76">
              <w:rPr>
                <w:lang w:eastAsia="zh-CN"/>
              </w:rPr>
              <w:t>O</w:t>
            </w:r>
            <w:r w:rsidRPr="00F93F76">
              <w:rPr>
                <w:vertAlign w:val="subscript"/>
                <w:lang w:eastAsia="zh-CN"/>
              </w:rPr>
              <w:t>C</w:t>
            </w:r>
          </w:p>
        </w:tc>
        <w:tc>
          <w:tcPr>
            <w:tcW w:w="1198"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noProof/>
                <w:lang w:eastAsia="zh-CN"/>
              </w:rPr>
            </w:pPr>
            <w:r>
              <w:rPr>
                <w:lang w:eastAsia="zh-CN"/>
              </w:rPr>
              <w:t>0..1</w:t>
            </w:r>
          </w:p>
        </w:tc>
        <w:tc>
          <w:tcPr>
            <w:tcW w:w="2691"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noProof/>
              </w:rPr>
            </w:pPr>
            <w:r w:rsidRPr="004B7B71">
              <w:t>Described in TS 28.541 [254]</w:t>
            </w:r>
            <w:r>
              <w:t xml:space="preserve"> clause 6.4 </w:t>
            </w:r>
            <w:r w:rsidRPr="003F45FE">
              <w:t>coverageArea</w:t>
            </w:r>
            <w:r>
              <w:t xml:space="preserve"> attribute</w:t>
            </w:r>
          </w:p>
        </w:tc>
        <w:tc>
          <w:tcPr>
            <w:tcW w:w="19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rsidRPr="008228B8">
              <w:t>uEMobilityLevel</w:t>
            </w:r>
          </w:p>
        </w:tc>
        <w:tc>
          <w:tcPr>
            <w:tcW w:w="1895"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t>MobilityLevel</w:t>
            </w:r>
          </w:p>
        </w:tc>
        <w:tc>
          <w:tcPr>
            <w:tcW w:w="500"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lang w:eastAsia="zh-CN"/>
              </w:rPr>
            </w:pPr>
            <w:r w:rsidRPr="00F93F76">
              <w:rPr>
                <w:lang w:eastAsia="zh-CN"/>
              </w:rPr>
              <w:t>O</w:t>
            </w:r>
            <w:r w:rsidRPr="00F93F76">
              <w:rPr>
                <w:vertAlign w:val="subscript"/>
                <w:lang w:eastAsia="zh-CN"/>
              </w:rPr>
              <w:t>C</w:t>
            </w:r>
          </w:p>
        </w:tc>
        <w:tc>
          <w:tcPr>
            <w:tcW w:w="1198"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noProof/>
                <w:lang w:eastAsia="zh-CN"/>
              </w:rPr>
            </w:pPr>
            <w:r>
              <w:rPr>
                <w:lang w:eastAsia="zh-CN"/>
              </w:rPr>
              <w:t>0..1</w:t>
            </w:r>
          </w:p>
        </w:tc>
        <w:tc>
          <w:tcPr>
            <w:tcW w:w="2691"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noProof/>
              </w:rPr>
            </w:pPr>
            <w:r w:rsidRPr="008228B8">
              <w:t>Described in TS 28.541 [254] clause 6.4 uEMobilityLevel attribute</w:t>
            </w:r>
          </w:p>
        </w:tc>
        <w:tc>
          <w:tcPr>
            <w:tcW w:w="19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Pr="002C5DEF" w:rsidRDefault="001E79DB" w:rsidP="00EB3F24">
            <w:pPr>
              <w:pStyle w:val="TAL"/>
            </w:pPr>
            <w:r w:rsidRPr="002C5DEF">
              <w:t>delayToleranceIndicator</w:t>
            </w:r>
          </w:p>
        </w:tc>
        <w:tc>
          <w:tcPr>
            <w:tcW w:w="1895"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t>Support</w:t>
            </w:r>
          </w:p>
        </w:tc>
        <w:tc>
          <w:tcPr>
            <w:tcW w:w="500"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lang w:eastAsia="zh-CN"/>
              </w:rPr>
            </w:pPr>
            <w:r w:rsidRPr="001F2672">
              <w:rPr>
                <w:lang w:eastAsia="zh-CN"/>
              </w:rPr>
              <w:t>O</w:t>
            </w:r>
            <w:r w:rsidRPr="001F2672">
              <w:rPr>
                <w:vertAlign w:val="subscript"/>
                <w:lang w:eastAsia="zh-CN"/>
              </w:rPr>
              <w:t>C</w:t>
            </w:r>
          </w:p>
        </w:tc>
        <w:tc>
          <w:tcPr>
            <w:tcW w:w="1198" w:type="dxa"/>
            <w:tcBorders>
              <w:top w:val="single" w:sz="4" w:space="0" w:color="auto"/>
              <w:left w:val="single" w:sz="4" w:space="0" w:color="auto"/>
              <w:bottom w:val="single" w:sz="4" w:space="0" w:color="auto"/>
              <w:right w:val="single" w:sz="4" w:space="0" w:color="auto"/>
            </w:tcBorders>
          </w:tcPr>
          <w:p w:rsidR="001E79DB" w:rsidRPr="002C5DEF" w:rsidRDefault="001E79DB" w:rsidP="00EB3F24">
            <w:pPr>
              <w:pStyle w:val="TAL"/>
              <w:rPr>
                <w:noProof/>
                <w:lang w:eastAsia="zh-CN"/>
              </w:rPr>
            </w:pPr>
            <w:r w:rsidRPr="002C5DEF">
              <w:rPr>
                <w:lang w:eastAsia="zh-CN"/>
              </w:rPr>
              <w:t>0..1</w:t>
            </w:r>
          </w:p>
        </w:tc>
        <w:tc>
          <w:tcPr>
            <w:tcW w:w="2691" w:type="dxa"/>
            <w:tcBorders>
              <w:top w:val="single" w:sz="4" w:space="0" w:color="auto"/>
              <w:left w:val="single" w:sz="4" w:space="0" w:color="auto"/>
              <w:bottom w:val="single" w:sz="4" w:space="0" w:color="auto"/>
              <w:right w:val="single" w:sz="4" w:space="0" w:color="auto"/>
            </w:tcBorders>
          </w:tcPr>
          <w:p w:rsidR="001E79DB" w:rsidRPr="002C5DEF" w:rsidRDefault="001E79DB" w:rsidP="00EB3F24">
            <w:pPr>
              <w:pStyle w:val="TAL"/>
              <w:rPr>
                <w:rFonts w:cs="Arial"/>
                <w:noProof/>
              </w:rPr>
            </w:pPr>
            <w:r w:rsidRPr="002C5DEF">
              <w:t>Described in TS 28.541 [254] clause 6.4 delayTolerance.support attribute</w:t>
            </w:r>
          </w:p>
        </w:tc>
        <w:tc>
          <w:tcPr>
            <w:tcW w:w="19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t>d</w:t>
            </w:r>
            <w:r w:rsidRPr="00BD5D6C">
              <w:t>LThptPerSlice</w:t>
            </w:r>
          </w:p>
        </w:tc>
        <w:tc>
          <w:tcPr>
            <w:tcW w:w="1895"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rsidRPr="002C5DEF">
              <w:rPr>
                <w:rFonts w:cs="Arial"/>
                <w:snapToGrid w:val="0"/>
                <w:szCs w:val="18"/>
              </w:rPr>
              <w:t>Throughput</w:t>
            </w:r>
          </w:p>
        </w:tc>
        <w:tc>
          <w:tcPr>
            <w:tcW w:w="500"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lang w:eastAsia="zh-CN"/>
              </w:rPr>
            </w:pPr>
            <w:r w:rsidRPr="001F2672">
              <w:rPr>
                <w:lang w:eastAsia="zh-CN"/>
              </w:rPr>
              <w:t>O</w:t>
            </w:r>
            <w:r w:rsidRPr="001F2672">
              <w:rPr>
                <w:vertAlign w:val="subscript"/>
                <w:lang w:eastAsia="zh-CN"/>
              </w:rPr>
              <w:t>C</w:t>
            </w:r>
          </w:p>
        </w:tc>
        <w:tc>
          <w:tcPr>
            <w:tcW w:w="1198"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noProof/>
                <w:lang w:eastAsia="zh-CN"/>
              </w:rPr>
            </w:pPr>
            <w:r w:rsidRPr="00042C57">
              <w:rPr>
                <w:lang w:eastAsia="zh-CN"/>
              </w:rPr>
              <w:t>0..1</w:t>
            </w:r>
          </w:p>
        </w:tc>
        <w:tc>
          <w:tcPr>
            <w:tcW w:w="2691"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noProof/>
              </w:rPr>
            </w:pPr>
            <w:r w:rsidRPr="008228B8">
              <w:t>Described in TS 28.541 [254] clause 6.4 dLThptPerSlice attribute</w:t>
            </w:r>
          </w:p>
        </w:tc>
        <w:tc>
          <w:tcPr>
            <w:tcW w:w="19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rsidRPr="008228B8">
              <w:t>dLThptPerUE</w:t>
            </w:r>
          </w:p>
        </w:tc>
        <w:tc>
          <w:tcPr>
            <w:tcW w:w="1895" w:type="dxa"/>
            <w:tcBorders>
              <w:top w:val="single" w:sz="4" w:space="0" w:color="auto"/>
              <w:left w:val="single" w:sz="4" w:space="0" w:color="auto"/>
              <w:bottom w:val="single" w:sz="4" w:space="0" w:color="auto"/>
              <w:right w:val="single" w:sz="4" w:space="0" w:color="auto"/>
            </w:tcBorders>
          </w:tcPr>
          <w:p w:rsidR="001E79DB" w:rsidRPr="002C5DEF" w:rsidRDefault="001E79DB" w:rsidP="00EB3F24">
            <w:pPr>
              <w:pStyle w:val="TAL"/>
            </w:pPr>
            <w:r w:rsidRPr="002C5DEF">
              <w:rPr>
                <w:rFonts w:cs="Arial"/>
                <w:snapToGrid w:val="0"/>
                <w:szCs w:val="18"/>
              </w:rPr>
              <w:t>Throughput</w:t>
            </w:r>
          </w:p>
        </w:tc>
        <w:tc>
          <w:tcPr>
            <w:tcW w:w="500"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lang w:eastAsia="zh-CN"/>
              </w:rPr>
            </w:pPr>
            <w:r w:rsidRPr="001F2672">
              <w:rPr>
                <w:lang w:eastAsia="zh-CN"/>
              </w:rPr>
              <w:t>O</w:t>
            </w:r>
            <w:r w:rsidRPr="001F2672">
              <w:rPr>
                <w:vertAlign w:val="subscript"/>
                <w:lang w:eastAsia="zh-CN"/>
              </w:rPr>
              <w:t>C</w:t>
            </w:r>
          </w:p>
        </w:tc>
        <w:tc>
          <w:tcPr>
            <w:tcW w:w="1198"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noProof/>
                <w:lang w:eastAsia="zh-CN"/>
              </w:rPr>
            </w:pPr>
            <w:r w:rsidRPr="00042C57">
              <w:rPr>
                <w:lang w:eastAsia="zh-CN"/>
              </w:rPr>
              <w:t>0..1</w:t>
            </w:r>
          </w:p>
        </w:tc>
        <w:tc>
          <w:tcPr>
            <w:tcW w:w="2691"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noProof/>
              </w:rPr>
            </w:pPr>
            <w:r w:rsidRPr="008228B8">
              <w:t>Described in TS 28.541 [254] clause 6.4 dLThptPerUE attribute</w:t>
            </w:r>
          </w:p>
        </w:tc>
        <w:tc>
          <w:tcPr>
            <w:tcW w:w="19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rsidRPr="008228B8">
              <w:t>uLThptPerSlic</w:t>
            </w:r>
            <w:r>
              <w:t>e</w:t>
            </w:r>
          </w:p>
        </w:tc>
        <w:tc>
          <w:tcPr>
            <w:tcW w:w="1895" w:type="dxa"/>
            <w:tcBorders>
              <w:top w:val="single" w:sz="4" w:space="0" w:color="auto"/>
              <w:left w:val="single" w:sz="4" w:space="0" w:color="auto"/>
              <w:bottom w:val="single" w:sz="4" w:space="0" w:color="auto"/>
              <w:right w:val="single" w:sz="4" w:space="0" w:color="auto"/>
            </w:tcBorders>
          </w:tcPr>
          <w:p w:rsidR="001E79DB" w:rsidRPr="002C5DEF" w:rsidRDefault="001E79DB" w:rsidP="00EB3F24">
            <w:pPr>
              <w:pStyle w:val="TAL"/>
            </w:pPr>
            <w:r w:rsidRPr="002C5DEF">
              <w:rPr>
                <w:rFonts w:cs="Arial"/>
                <w:snapToGrid w:val="0"/>
                <w:szCs w:val="18"/>
              </w:rPr>
              <w:t>Throughput</w:t>
            </w:r>
          </w:p>
        </w:tc>
        <w:tc>
          <w:tcPr>
            <w:tcW w:w="500"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lang w:eastAsia="zh-CN"/>
              </w:rPr>
            </w:pPr>
            <w:r w:rsidRPr="001F2672">
              <w:rPr>
                <w:lang w:eastAsia="zh-CN"/>
              </w:rPr>
              <w:t>O</w:t>
            </w:r>
            <w:r w:rsidRPr="001F2672">
              <w:rPr>
                <w:vertAlign w:val="subscript"/>
                <w:lang w:eastAsia="zh-CN"/>
              </w:rPr>
              <w:t>C</w:t>
            </w:r>
          </w:p>
        </w:tc>
        <w:tc>
          <w:tcPr>
            <w:tcW w:w="1198"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noProof/>
                <w:lang w:eastAsia="zh-CN"/>
              </w:rPr>
            </w:pPr>
            <w:r w:rsidRPr="00042C57">
              <w:rPr>
                <w:lang w:eastAsia="zh-CN"/>
              </w:rPr>
              <w:t>0..1</w:t>
            </w:r>
          </w:p>
        </w:tc>
        <w:tc>
          <w:tcPr>
            <w:tcW w:w="2691"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noProof/>
              </w:rPr>
            </w:pPr>
            <w:r w:rsidRPr="008228B8">
              <w:t>Described in TS 28.541 [254] clause 6.4 uLThptPerSlic attribute</w:t>
            </w:r>
          </w:p>
        </w:tc>
        <w:tc>
          <w:tcPr>
            <w:tcW w:w="19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rsidRPr="008228B8">
              <w:t>uLThptPerUE</w:t>
            </w:r>
          </w:p>
        </w:tc>
        <w:tc>
          <w:tcPr>
            <w:tcW w:w="1895" w:type="dxa"/>
            <w:tcBorders>
              <w:top w:val="single" w:sz="4" w:space="0" w:color="auto"/>
              <w:left w:val="single" w:sz="4" w:space="0" w:color="auto"/>
              <w:bottom w:val="single" w:sz="4" w:space="0" w:color="auto"/>
              <w:right w:val="single" w:sz="4" w:space="0" w:color="auto"/>
            </w:tcBorders>
          </w:tcPr>
          <w:p w:rsidR="001E79DB" w:rsidRPr="002C5DEF" w:rsidRDefault="001E79DB" w:rsidP="00EB3F24">
            <w:pPr>
              <w:pStyle w:val="TAL"/>
            </w:pPr>
            <w:r w:rsidRPr="002C5DEF">
              <w:rPr>
                <w:rFonts w:cs="Arial"/>
                <w:snapToGrid w:val="0"/>
                <w:szCs w:val="18"/>
              </w:rPr>
              <w:t>Throughput</w:t>
            </w:r>
          </w:p>
        </w:tc>
        <w:tc>
          <w:tcPr>
            <w:tcW w:w="500"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lang w:eastAsia="zh-CN"/>
              </w:rPr>
            </w:pPr>
            <w:r w:rsidRPr="001F2672">
              <w:rPr>
                <w:lang w:eastAsia="zh-CN"/>
              </w:rPr>
              <w:t>O</w:t>
            </w:r>
            <w:r w:rsidRPr="001F2672">
              <w:rPr>
                <w:vertAlign w:val="subscript"/>
                <w:lang w:eastAsia="zh-CN"/>
              </w:rPr>
              <w:t>C</w:t>
            </w:r>
          </w:p>
        </w:tc>
        <w:tc>
          <w:tcPr>
            <w:tcW w:w="1198"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noProof/>
                <w:lang w:eastAsia="zh-CN"/>
              </w:rPr>
            </w:pPr>
            <w:r w:rsidRPr="00042C57">
              <w:rPr>
                <w:lang w:eastAsia="zh-CN"/>
              </w:rPr>
              <w:t>0..1</w:t>
            </w:r>
          </w:p>
        </w:tc>
        <w:tc>
          <w:tcPr>
            <w:tcW w:w="2691"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noProof/>
              </w:rPr>
            </w:pPr>
            <w:r w:rsidRPr="008228B8">
              <w:t>Described in TS 28.541 [254] clause 6.4 uLThptPerUE attribute</w:t>
            </w:r>
          </w:p>
        </w:tc>
        <w:tc>
          <w:tcPr>
            <w:tcW w:w="19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rsidRPr="008228B8">
              <w:t>maxNumberof</w:t>
            </w:r>
            <w:r>
              <w:t>PDUsessions</w:t>
            </w:r>
          </w:p>
        </w:tc>
        <w:tc>
          <w:tcPr>
            <w:tcW w:w="1895"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rPr>
                <w:rFonts w:cs="Arial"/>
                <w:snapToGrid w:val="0"/>
                <w:szCs w:val="18"/>
              </w:rPr>
              <w:t>integer</w:t>
            </w:r>
          </w:p>
        </w:tc>
        <w:tc>
          <w:tcPr>
            <w:tcW w:w="500"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lang w:eastAsia="zh-CN"/>
              </w:rPr>
            </w:pPr>
            <w:r w:rsidRPr="00993BF0">
              <w:rPr>
                <w:lang w:eastAsia="zh-CN"/>
              </w:rPr>
              <w:t>O</w:t>
            </w:r>
            <w:r w:rsidRPr="00993BF0">
              <w:rPr>
                <w:vertAlign w:val="subscript"/>
                <w:lang w:eastAsia="zh-CN"/>
              </w:rPr>
              <w:t>C</w:t>
            </w:r>
          </w:p>
        </w:tc>
        <w:tc>
          <w:tcPr>
            <w:tcW w:w="1198"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noProof/>
                <w:lang w:eastAsia="zh-CN"/>
              </w:rPr>
            </w:pPr>
            <w:r w:rsidRPr="00042C57">
              <w:rPr>
                <w:lang w:eastAsia="zh-CN"/>
              </w:rPr>
              <w:t>0..1</w:t>
            </w:r>
          </w:p>
        </w:tc>
        <w:tc>
          <w:tcPr>
            <w:tcW w:w="2691"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noProof/>
              </w:rPr>
            </w:pPr>
            <w:r w:rsidRPr="004E116F">
              <w:rPr>
                <w:lang w:eastAsia="de-DE"/>
              </w:rPr>
              <w:t>Described in TS 28.541 [254] clause 6.4 maxNumberofConns</w:t>
            </w:r>
            <w:r>
              <w:rPr>
                <w:lang w:eastAsia="de-DE"/>
              </w:rPr>
              <w:t>.</w:t>
            </w:r>
            <w:r w:rsidRPr="004E116F">
              <w:rPr>
                <w:lang w:eastAsia="de-DE"/>
              </w:rPr>
              <w:t>nOofConn attribute</w:t>
            </w:r>
          </w:p>
        </w:tc>
        <w:tc>
          <w:tcPr>
            <w:tcW w:w="19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Pr="008228B8" w:rsidRDefault="001E79DB" w:rsidP="00EB3F24">
            <w:pPr>
              <w:pStyle w:val="TAL"/>
            </w:pPr>
            <w:r>
              <w:t>kPIMonitoringList</w:t>
            </w:r>
          </w:p>
        </w:tc>
        <w:tc>
          <w:tcPr>
            <w:tcW w:w="1895" w:type="dxa"/>
            <w:tcBorders>
              <w:top w:val="single" w:sz="4" w:space="0" w:color="auto"/>
              <w:left w:val="single" w:sz="4" w:space="0" w:color="auto"/>
              <w:bottom w:val="single" w:sz="4" w:space="0" w:color="auto"/>
              <w:right w:val="single" w:sz="4" w:space="0" w:color="auto"/>
            </w:tcBorders>
          </w:tcPr>
          <w:p w:rsidR="001E79DB" w:rsidRDefault="001E79DB" w:rsidP="00EB3F24">
            <w:pPr>
              <w:pStyle w:val="TAL"/>
              <w:rPr>
                <w:rFonts w:cs="Arial"/>
                <w:snapToGrid w:val="0"/>
                <w:szCs w:val="18"/>
              </w:rPr>
            </w:pPr>
            <w:r>
              <w:rPr>
                <w:rFonts w:cs="Arial"/>
                <w:snapToGrid w:val="0"/>
                <w:szCs w:val="18"/>
              </w:rPr>
              <w:t>string</w:t>
            </w:r>
          </w:p>
        </w:tc>
        <w:tc>
          <w:tcPr>
            <w:tcW w:w="500"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szCs w:val="18"/>
                <w:lang w:bidi="ar-IQ"/>
              </w:rPr>
            </w:pPr>
            <w:r w:rsidRPr="00993BF0">
              <w:rPr>
                <w:lang w:eastAsia="zh-CN"/>
              </w:rPr>
              <w:t>O</w:t>
            </w:r>
            <w:r w:rsidRPr="00993BF0">
              <w:rPr>
                <w:vertAlign w:val="subscript"/>
                <w:lang w:eastAsia="zh-CN"/>
              </w:rPr>
              <w:t>C</w:t>
            </w:r>
          </w:p>
        </w:tc>
        <w:tc>
          <w:tcPr>
            <w:tcW w:w="1198" w:type="dxa"/>
            <w:tcBorders>
              <w:top w:val="single" w:sz="4" w:space="0" w:color="auto"/>
              <w:left w:val="single" w:sz="4" w:space="0" w:color="auto"/>
              <w:bottom w:val="single" w:sz="4" w:space="0" w:color="auto"/>
              <w:right w:val="single" w:sz="4" w:space="0" w:color="auto"/>
            </w:tcBorders>
          </w:tcPr>
          <w:p w:rsidR="001E79DB" w:rsidRPr="00042C57" w:rsidRDefault="001E79DB" w:rsidP="00EB3F24">
            <w:pPr>
              <w:pStyle w:val="TAL"/>
              <w:rPr>
                <w:lang w:eastAsia="zh-CN"/>
              </w:rPr>
            </w:pPr>
            <w:r w:rsidRPr="00042C57">
              <w:rPr>
                <w:lang w:eastAsia="zh-CN"/>
              </w:rPr>
              <w:t>0..1</w:t>
            </w:r>
          </w:p>
        </w:tc>
        <w:tc>
          <w:tcPr>
            <w:tcW w:w="2691" w:type="dxa"/>
            <w:tcBorders>
              <w:top w:val="single" w:sz="4" w:space="0" w:color="auto"/>
              <w:left w:val="single" w:sz="4" w:space="0" w:color="auto"/>
              <w:bottom w:val="single" w:sz="4" w:space="0" w:color="auto"/>
              <w:right w:val="single" w:sz="4" w:space="0" w:color="auto"/>
            </w:tcBorders>
          </w:tcPr>
          <w:p w:rsidR="001E79DB" w:rsidRPr="004E116F" w:rsidRDefault="001E79DB" w:rsidP="00EB3F24">
            <w:pPr>
              <w:pStyle w:val="TAL"/>
              <w:rPr>
                <w:lang w:eastAsia="de-DE"/>
              </w:rPr>
            </w:pPr>
            <w:r w:rsidRPr="005A1A1E">
              <w:t xml:space="preserve">Described in TS 28.541 [254] clause 6.4 </w:t>
            </w:r>
            <w:r w:rsidRPr="00BD5D6C">
              <w:t>kPIMonitoring</w:t>
            </w:r>
            <w:r>
              <w:t>.</w:t>
            </w:r>
            <w:r w:rsidRPr="00917203">
              <w:t>kPIList</w:t>
            </w:r>
            <w:r w:rsidRPr="005A1A1E">
              <w:t xml:space="preserve"> attribute</w:t>
            </w:r>
          </w:p>
        </w:tc>
        <w:tc>
          <w:tcPr>
            <w:tcW w:w="1947" w:type="dxa"/>
            <w:tcBorders>
              <w:top w:val="single" w:sz="4" w:space="0" w:color="auto"/>
              <w:left w:val="single" w:sz="4" w:space="0" w:color="auto"/>
              <w:bottom w:val="single" w:sz="4" w:space="0" w:color="auto"/>
              <w:right w:val="single" w:sz="4" w:space="0" w:color="auto"/>
            </w:tcBorders>
          </w:tcPr>
          <w:p w:rsidR="001E79DB" w:rsidRDefault="001E79DB" w:rsidP="00EB3F24">
            <w:pPr>
              <w:pStyle w:val="PL"/>
            </w:pP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Pr="008228B8" w:rsidRDefault="001E79DB" w:rsidP="00EB3F24">
            <w:pPr>
              <w:pStyle w:val="TAL"/>
            </w:pPr>
            <w:r>
              <w:t>s</w:t>
            </w:r>
            <w:r w:rsidRPr="00042C57">
              <w:t>upportedAccessTech</w:t>
            </w:r>
            <w:r>
              <w:t>nology</w:t>
            </w:r>
          </w:p>
        </w:tc>
        <w:tc>
          <w:tcPr>
            <w:tcW w:w="1895"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rPr>
                <w:rFonts w:cs="Arial"/>
                <w:snapToGrid w:val="0"/>
                <w:szCs w:val="18"/>
              </w:rPr>
              <w:t xml:space="preserve">integer </w:t>
            </w:r>
          </w:p>
        </w:tc>
        <w:tc>
          <w:tcPr>
            <w:tcW w:w="500"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lang w:eastAsia="zh-CN"/>
              </w:rPr>
            </w:pPr>
            <w:r w:rsidRPr="00993BF0">
              <w:rPr>
                <w:lang w:eastAsia="zh-CN"/>
              </w:rPr>
              <w:t>O</w:t>
            </w:r>
            <w:r w:rsidRPr="00993BF0">
              <w:rPr>
                <w:vertAlign w:val="subscript"/>
                <w:lang w:eastAsia="zh-CN"/>
              </w:rPr>
              <w:t>C</w:t>
            </w:r>
          </w:p>
        </w:tc>
        <w:tc>
          <w:tcPr>
            <w:tcW w:w="1198"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noProof/>
                <w:lang w:eastAsia="zh-CN"/>
              </w:rPr>
            </w:pPr>
            <w:r w:rsidRPr="00042C57">
              <w:rPr>
                <w:lang w:eastAsia="zh-CN"/>
              </w:rPr>
              <w:t>0..1</w:t>
            </w:r>
          </w:p>
        </w:tc>
        <w:tc>
          <w:tcPr>
            <w:tcW w:w="2691" w:type="dxa"/>
            <w:tcBorders>
              <w:top w:val="single" w:sz="4" w:space="0" w:color="auto"/>
              <w:left w:val="single" w:sz="4" w:space="0" w:color="auto"/>
              <w:bottom w:val="single" w:sz="4" w:space="0" w:color="auto"/>
              <w:right w:val="single" w:sz="4" w:space="0" w:color="auto"/>
            </w:tcBorders>
          </w:tcPr>
          <w:p w:rsidR="001E79DB" w:rsidRPr="008228B8" w:rsidRDefault="001E79DB" w:rsidP="00EB3F24">
            <w:pPr>
              <w:pStyle w:val="TAL"/>
            </w:pPr>
            <w:r w:rsidRPr="005A1A1E">
              <w:t xml:space="preserve">Described in TS 28.541 [254] clause 6.4 </w:t>
            </w:r>
            <w:r w:rsidRPr="00252127">
              <w:t>SupportedAccessTech.accTechList</w:t>
            </w:r>
            <w:r w:rsidRPr="00BD5D6C">
              <w:t xml:space="preserve"> </w:t>
            </w:r>
            <w:r w:rsidRPr="005A1A1E">
              <w:t>attribute</w:t>
            </w:r>
          </w:p>
        </w:tc>
        <w:tc>
          <w:tcPr>
            <w:tcW w:w="19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Pr="008228B8" w:rsidRDefault="001E79DB" w:rsidP="00EB3F24">
            <w:pPr>
              <w:pStyle w:val="TAL"/>
            </w:pPr>
            <w:r>
              <w:t>v</w:t>
            </w:r>
            <w:r w:rsidRPr="00042C57">
              <w:t>2X</w:t>
            </w:r>
            <w:r>
              <w:t>C</w:t>
            </w:r>
            <w:r w:rsidRPr="00042C57">
              <w:t>omm</w:t>
            </w:r>
            <w:r>
              <w:t>unication</w:t>
            </w:r>
            <w:r w:rsidRPr="00042C57">
              <w:t>Mode</w:t>
            </w:r>
            <w:r>
              <w:t>Indicator</w:t>
            </w:r>
          </w:p>
        </w:tc>
        <w:tc>
          <w:tcPr>
            <w:tcW w:w="1895"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t>Support</w:t>
            </w:r>
          </w:p>
        </w:tc>
        <w:tc>
          <w:tcPr>
            <w:tcW w:w="500"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lang w:eastAsia="zh-CN"/>
              </w:rPr>
            </w:pPr>
            <w:r w:rsidRPr="00993BF0">
              <w:rPr>
                <w:lang w:eastAsia="zh-CN"/>
              </w:rPr>
              <w:t>O</w:t>
            </w:r>
            <w:r w:rsidRPr="00993BF0">
              <w:rPr>
                <w:vertAlign w:val="subscript"/>
                <w:lang w:eastAsia="zh-CN"/>
              </w:rPr>
              <w:t>C</w:t>
            </w:r>
          </w:p>
        </w:tc>
        <w:tc>
          <w:tcPr>
            <w:tcW w:w="1198"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noProof/>
                <w:lang w:eastAsia="zh-CN"/>
              </w:rPr>
            </w:pPr>
            <w:r w:rsidRPr="00042C57">
              <w:rPr>
                <w:lang w:eastAsia="zh-CN"/>
              </w:rPr>
              <w:t>0..1</w:t>
            </w:r>
          </w:p>
        </w:tc>
        <w:tc>
          <w:tcPr>
            <w:tcW w:w="2691" w:type="dxa"/>
            <w:tcBorders>
              <w:top w:val="single" w:sz="4" w:space="0" w:color="auto"/>
              <w:left w:val="single" w:sz="4" w:space="0" w:color="auto"/>
              <w:bottom w:val="single" w:sz="4" w:space="0" w:color="auto"/>
              <w:right w:val="single" w:sz="4" w:space="0" w:color="auto"/>
            </w:tcBorders>
          </w:tcPr>
          <w:p w:rsidR="001E79DB" w:rsidRPr="008228B8" w:rsidRDefault="001E79DB" w:rsidP="00EB3F24">
            <w:pPr>
              <w:pStyle w:val="TAL"/>
            </w:pPr>
            <w:r w:rsidRPr="005A1A1E">
              <w:t xml:space="preserve">Described in TS 28.541 [254] clause 6.4 </w:t>
            </w:r>
            <w:r w:rsidRPr="00252127">
              <w:t>V2XCommMode.v2XMode</w:t>
            </w:r>
            <w:r w:rsidRPr="005A1A1E">
              <w:t xml:space="preserve"> attribute</w:t>
            </w:r>
          </w:p>
        </w:tc>
        <w:tc>
          <w:tcPr>
            <w:tcW w:w="19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Pr="008228B8" w:rsidRDefault="001E79DB" w:rsidP="00EB3F24">
            <w:pPr>
              <w:pStyle w:val="TAL"/>
            </w:pPr>
            <w:r>
              <w:t>addServiceProfileChargingInfo</w:t>
            </w:r>
          </w:p>
        </w:tc>
        <w:tc>
          <w:tcPr>
            <w:tcW w:w="1895"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pPr>
            <w:r>
              <w:t>string</w:t>
            </w:r>
          </w:p>
        </w:tc>
        <w:tc>
          <w:tcPr>
            <w:tcW w:w="500"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C"/>
              <w:rPr>
                <w:lang w:eastAsia="zh-CN"/>
              </w:rPr>
            </w:pPr>
            <w:r w:rsidRPr="00993BF0">
              <w:rPr>
                <w:lang w:eastAsia="zh-CN"/>
              </w:rPr>
              <w:t>O</w:t>
            </w:r>
            <w:r w:rsidRPr="00993BF0">
              <w:rPr>
                <w:vertAlign w:val="subscript"/>
                <w:lang w:eastAsia="zh-CN"/>
              </w:rPr>
              <w:t>C</w:t>
            </w:r>
          </w:p>
        </w:tc>
        <w:tc>
          <w:tcPr>
            <w:tcW w:w="1198"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noProof/>
                <w:lang w:eastAsia="zh-CN"/>
              </w:rPr>
            </w:pPr>
            <w:r w:rsidRPr="00042C57">
              <w:rPr>
                <w:lang w:eastAsia="zh-CN"/>
              </w:rPr>
              <w:t>0..1</w:t>
            </w:r>
          </w:p>
        </w:tc>
        <w:tc>
          <w:tcPr>
            <w:tcW w:w="2691" w:type="dxa"/>
            <w:tcBorders>
              <w:top w:val="single" w:sz="4" w:space="0" w:color="auto"/>
              <w:left w:val="single" w:sz="4" w:space="0" w:color="auto"/>
              <w:bottom w:val="single" w:sz="4" w:space="0" w:color="auto"/>
              <w:right w:val="single" w:sz="4" w:space="0" w:color="auto"/>
            </w:tcBorders>
          </w:tcPr>
          <w:p w:rsidR="001E79DB" w:rsidRPr="008228B8" w:rsidRDefault="001E79DB" w:rsidP="00EB3F24">
            <w:pPr>
              <w:pStyle w:val="TAL"/>
            </w:pPr>
            <w:r>
              <w:t>This field contains additional attributes of the service profile.</w:t>
            </w:r>
          </w:p>
        </w:tc>
        <w:tc>
          <w:tcPr>
            <w:tcW w:w="19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tbl>
    <w:p w:rsidR="001E79DB" w:rsidRDefault="001E79DB" w:rsidP="001E79DB">
      <w:pPr>
        <w:rPr>
          <w:lang w:eastAsia="zh-CN"/>
        </w:rPr>
      </w:pPr>
    </w:p>
    <w:p w:rsidR="001E79DB" w:rsidRPr="00BD6F46" w:rsidRDefault="001E79DB" w:rsidP="001E79DB">
      <w:pPr>
        <w:pStyle w:val="Heading6"/>
        <w:rPr>
          <w:lang w:eastAsia="zh-CN"/>
        </w:rPr>
      </w:pPr>
      <w:bookmarkStart w:id="842" w:name="_Toc51919028"/>
      <w:bookmarkStart w:id="843" w:name="_Toc155608771"/>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6</w:t>
      </w:r>
      <w:r w:rsidRPr="00BD6F46">
        <w:rPr>
          <w:lang w:eastAsia="zh-CN"/>
        </w:rPr>
        <w:t>.</w:t>
      </w:r>
      <w:r>
        <w:rPr>
          <w:lang w:eastAsia="zh-CN"/>
        </w:rPr>
        <w:t>5</w:t>
      </w:r>
      <w:r w:rsidRPr="00BD6F46">
        <w:rPr>
          <w:rFonts w:hint="eastAsia"/>
          <w:lang w:eastAsia="zh-CN"/>
        </w:rPr>
        <w:tab/>
      </w:r>
      <w:r>
        <w:rPr>
          <w:lang w:eastAsia="zh-CN"/>
        </w:rPr>
        <w:t>T</w:t>
      </w:r>
      <w:r w:rsidRPr="00BD6F46">
        <w:rPr>
          <w:lang w:eastAsia="zh-CN"/>
        </w:rPr>
        <w:t xml:space="preserve">ype </w:t>
      </w:r>
      <w:r>
        <w:rPr>
          <w:rFonts w:cs="Arial"/>
          <w:snapToGrid w:val="0"/>
          <w:sz w:val="18"/>
          <w:szCs w:val="18"/>
        </w:rPr>
        <w:t>Th</w:t>
      </w:r>
      <w:r>
        <w:rPr>
          <w:rFonts w:cs="Arial"/>
          <w:snapToGrid w:val="0"/>
          <w:szCs w:val="18"/>
        </w:rPr>
        <w:t>roughput</w:t>
      </w:r>
      <w:bookmarkEnd w:id="842"/>
      <w:bookmarkEnd w:id="843"/>
    </w:p>
    <w:p w:rsidR="001E79DB" w:rsidRDefault="001E79DB" w:rsidP="001E79DB">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6</w:t>
      </w:r>
      <w:r w:rsidRPr="00BD6F46">
        <w:rPr>
          <w:lang w:eastAsia="zh-CN"/>
        </w:rPr>
        <w:t>.</w:t>
      </w:r>
      <w:r>
        <w:rPr>
          <w:lang w:eastAsia="zh-CN"/>
        </w:rPr>
        <w:t>5</w:t>
      </w:r>
      <w:r w:rsidRPr="00BD6F46">
        <w:rPr>
          <w:lang w:eastAsia="zh-CN"/>
        </w:rPr>
        <w:t>-</w:t>
      </w:r>
      <w:r w:rsidRPr="00BD6F46">
        <w:rPr>
          <w:rFonts w:hint="eastAsia"/>
          <w:lang w:eastAsia="zh-CN"/>
        </w:rPr>
        <w:t>1</w:t>
      </w:r>
      <w:r w:rsidRPr="00BD6F46">
        <w:t xml:space="preserve">: </w:t>
      </w:r>
      <w:r w:rsidRPr="003B2883">
        <w:rPr>
          <w:noProof/>
        </w:rPr>
        <w:t xml:space="preserve">Definition of type </w:t>
      </w:r>
      <w:r>
        <w:rPr>
          <w:rFonts w:cs="Arial"/>
          <w:snapToGrid w:val="0"/>
          <w:sz w:val="18"/>
          <w:szCs w:val="18"/>
        </w:rPr>
        <w:t>Th</w:t>
      </w:r>
      <w:r>
        <w:rPr>
          <w:rFonts w:cs="Arial"/>
          <w:snapToGrid w:val="0"/>
          <w:szCs w:val="18"/>
        </w:rPr>
        <w:t>roughput</w:t>
      </w:r>
    </w:p>
    <w:tbl>
      <w:tblPr>
        <w:tblW w:w="9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3"/>
        <w:gridCol w:w="1895"/>
        <w:gridCol w:w="500"/>
        <w:gridCol w:w="1198"/>
        <w:gridCol w:w="2691"/>
        <w:gridCol w:w="1947"/>
      </w:tblGrid>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shd w:val="clear" w:color="auto" w:fill="C0C0C0"/>
            <w:hideMark/>
          </w:tcPr>
          <w:p w:rsidR="001E79DB" w:rsidRPr="00BD6F46" w:rsidRDefault="001E79DB" w:rsidP="00EB3F24">
            <w:pPr>
              <w:pStyle w:val="TAH"/>
            </w:pPr>
            <w:r w:rsidRPr="00BD6F46">
              <w:t>Attribute name</w:t>
            </w:r>
          </w:p>
        </w:tc>
        <w:tc>
          <w:tcPr>
            <w:tcW w:w="1895" w:type="dxa"/>
            <w:tcBorders>
              <w:top w:val="single" w:sz="4" w:space="0" w:color="auto"/>
              <w:left w:val="single" w:sz="4" w:space="0" w:color="auto"/>
              <w:bottom w:val="single" w:sz="4" w:space="0" w:color="auto"/>
              <w:right w:val="single" w:sz="4" w:space="0" w:color="auto"/>
            </w:tcBorders>
            <w:shd w:val="clear" w:color="auto" w:fill="C0C0C0"/>
            <w:hideMark/>
          </w:tcPr>
          <w:p w:rsidR="001E79DB" w:rsidRPr="00BD6F46" w:rsidRDefault="001E79DB" w:rsidP="00EB3F24">
            <w:pPr>
              <w:pStyle w:val="TAH"/>
            </w:pPr>
            <w:r w:rsidRPr="00BD6F46">
              <w:t>Data type</w:t>
            </w:r>
          </w:p>
        </w:tc>
        <w:tc>
          <w:tcPr>
            <w:tcW w:w="500" w:type="dxa"/>
            <w:tcBorders>
              <w:top w:val="single" w:sz="4" w:space="0" w:color="auto"/>
              <w:left w:val="single" w:sz="4" w:space="0" w:color="auto"/>
              <w:bottom w:val="single" w:sz="4" w:space="0" w:color="auto"/>
              <w:right w:val="single" w:sz="4" w:space="0" w:color="auto"/>
            </w:tcBorders>
            <w:shd w:val="clear" w:color="auto" w:fill="C0C0C0"/>
            <w:hideMark/>
          </w:tcPr>
          <w:p w:rsidR="001E79DB" w:rsidRPr="00BD6F46" w:rsidRDefault="001E79DB" w:rsidP="00EB3F24">
            <w:pPr>
              <w:pStyle w:val="TAH"/>
            </w:pPr>
            <w:r w:rsidRPr="00BD6F46">
              <w:t>P</w:t>
            </w:r>
          </w:p>
        </w:tc>
        <w:tc>
          <w:tcPr>
            <w:tcW w:w="1198" w:type="dxa"/>
            <w:tcBorders>
              <w:top w:val="single" w:sz="4" w:space="0" w:color="auto"/>
              <w:left w:val="single" w:sz="4" w:space="0" w:color="auto"/>
              <w:bottom w:val="single" w:sz="4" w:space="0" w:color="auto"/>
              <w:right w:val="single" w:sz="4" w:space="0" w:color="auto"/>
            </w:tcBorders>
            <w:shd w:val="clear" w:color="auto" w:fill="C0C0C0"/>
            <w:hideMark/>
          </w:tcPr>
          <w:p w:rsidR="001E79DB" w:rsidRPr="00BD6F46" w:rsidRDefault="001E79DB" w:rsidP="00EB3F24">
            <w:pPr>
              <w:pStyle w:val="TAH"/>
              <w:jc w:val="left"/>
            </w:pPr>
            <w:r w:rsidRPr="00BD6F46">
              <w:t>Cardinality</w:t>
            </w:r>
          </w:p>
        </w:tc>
        <w:tc>
          <w:tcPr>
            <w:tcW w:w="2691" w:type="dxa"/>
            <w:tcBorders>
              <w:top w:val="single" w:sz="4" w:space="0" w:color="auto"/>
              <w:left w:val="single" w:sz="4" w:space="0" w:color="auto"/>
              <w:bottom w:val="single" w:sz="4" w:space="0" w:color="auto"/>
              <w:right w:val="single" w:sz="4" w:space="0" w:color="auto"/>
            </w:tcBorders>
            <w:shd w:val="clear" w:color="auto" w:fill="C0C0C0"/>
            <w:hideMark/>
          </w:tcPr>
          <w:p w:rsidR="001E79DB" w:rsidRPr="00BD6F46" w:rsidRDefault="001E79DB" w:rsidP="00EB3F24">
            <w:pPr>
              <w:pStyle w:val="TAH"/>
              <w:rPr>
                <w:rFonts w:cs="Arial"/>
                <w:szCs w:val="18"/>
              </w:rPr>
            </w:pPr>
            <w:r w:rsidRPr="00BD6F46">
              <w:rPr>
                <w:rFonts w:cs="Arial"/>
                <w:szCs w:val="18"/>
              </w:rPr>
              <w:t>Description</w:t>
            </w:r>
          </w:p>
        </w:tc>
        <w:tc>
          <w:tcPr>
            <w:tcW w:w="1947" w:type="dxa"/>
            <w:tcBorders>
              <w:top w:val="single" w:sz="4" w:space="0" w:color="auto"/>
              <w:left w:val="single" w:sz="4" w:space="0" w:color="auto"/>
              <w:bottom w:val="single" w:sz="4" w:space="0" w:color="auto"/>
              <w:right w:val="single" w:sz="4" w:space="0" w:color="auto"/>
            </w:tcBorders>
            <w:shd w:val="clear" w:color="auto" w:fill="C0C0C0"/>
          </w:tcPr>
          <w:p w:rsidR="001E79DB" w:rsidRPr="00BD6F46" w:rsidRDefault="001E79DB" w:rsidP="00EB3F24">
            <w:pPr>
              <w:pStyle w:val="TAH"/>
              <w:rPr>
                <w:rFonts w:cs="Arial"/>
                <w:szCs w:val="18"/>
              </w:rPr>
            </w:pPr>
            <w:r w:rsidRPr="00BD6F46">
              <w:rPr>
                <w:rFonts w:cs="Arial"/>
                <w:szCs w:val="18"/>
              </w:rPr>
              <w:t>Applicability</w:t>
            </w: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L"/>
              <w:rPr>
                <w:lang w:eastAsia="zh-CN"/>
              </w:rPr>
            </w:pPr>
            <w:r w:rsidRPr="00DB3B05">
              <w:t>gua</w:t>
            </w:r>
            <w:r>
              <w:t>ranteed</w:t>
            </w:r>
            <w:r w:rsidRPr="00DB3B05">
              <w:t>Thpt</w:t>
            </w:r>
          </w:p>
        </w:tc>
        <w:tc>
          <w:tcPr>
            <w:tcW w:w="1895"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L"/>
              <w:rPr>
                <w:lang w:eastAsia="zh-CN"/>
              </w:rPr>
            </w:pPr>
            <w:r>
              <w:t xml:space="preserve">Float </w:t>
            </w:r>
          </w:p>
        </w:tc>
        <w:tc>
          <w:tcPr>
            <w:tcW w:w="500"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C"/>
              <w:rPr>
                <w:lang w:eastAsia="zh-CN"/>
              </w:rPr>
            </w:pPr>
            <w:r w:rsidRPr="005443EE">
              <w:rPr>
                <w:lang w:eastAsia="zh-CN"/>
              </w:rPr>
              <w:t>O</w:t>
            </w:r>
            <w:r w:rsidRPr="005443EE">
              <w:rPr>
                <w:vertAlign w:val="subscript"/>
                <w:lang w:eastAsia="zh-CN"/>
              </w:rPr>
              <w:t>C</w:t>
            </w:r>
          </w:p>
        </w:tc>
        <w:tc>
          <w:tcPr>
            <w:tcW w:w="1198"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L"/>
              <w:rPr>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91"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L"/>
              <w:rPr>
                <w:lang w:bidi="ar-IQ"/>
              </w:rPr>
            </w:pPr>
            <w:r w:rsidRPr="008228B8">
              <w:t xml:space="preserve">Described in TS 28.541 [254] clause 6.4 </w:t>
            </w:r>
            <w:r w:rsidRPr="00521F49">
              <w:t xml:space="preserve">guaThpt </w:t>
            </w:r>
            <w:r w:rsidRPr="008228B8">
              <w:t>attribute</w:t>
            </w:r>
          </w:p>
        </w:tc>
        <w:tc>
          <w:tcPr>
            <w:tcW w:w="19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TAL"/>
              <w:rPr>
                <w:rFonts w:cs="Arial"/>
                <w:szCs w:val="18"/>
              </w:rPr>
            </w:pPr>
          </w:p>
        </w:tc>
      </w:tr>
      <w:tr w:rsidR="001E79DB" w:rsidRPr="00BD6F46" w:rsidTr="00EB3F24">
        <w:trPr>
          <w:jc w:val="center"/>
        </w:trPr>
        <w:tc>
          <w:tcPr>
            <w:tcW w:w="1643"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L"/>
              <w:rPr>
                <w:lang w:eastAsia="zh-CN"/>
              </w:rPr>
            </w:pPr>
            <w:r w:rsidRPr="00DB3B05">
              <w:t>max</w:t>
            </w:r>
            <w:r>
              <w:t>imum</w:t>
            </w:r>
            <w:r w:rsidRPr="00DB3B05">
              <w:t>Thpt</w:t>
            </w:r>
          </w:p>
        </w:tc>
        <w:tc>
          <w:tcPr>
            <w:tcW w:w="1895"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L"/>
              <w:rPr>
                <w:lang w:eastAsia="zh-CN"/>
              </w:rPr>
            </w:pPr>
            <w:r>
              <w:t xml:space="preserve">Float </w:t>
            </w:r>
          </w:p>
        </w:tc>
        <w:tc>
          <w:tcPr>
            <w:tcW w:w="500"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C"/>
              <w:rPr>
                <w:lang w:eastAsia="zh-CN"/>
              </w:rPr>
            </w:pPr>
            <w:r w:rsidRPr="005443EE">
              <w:rPr>
                <w:lang w:eastAsia="zh-CN"/>
              </w:rPr>
              <w:t>O</w:t>
            </w:r>
            <w:r w:rsidRPr="005443EE">
              <w:rPr>
                <w:vertAlign w:val="subscript"/>
                <w:lang w:eastAsia="zh-CN"/>
              </w:rPr>
              <w:t>C</w:t>
            </w:r>
          </w:p>
        </w:tc>
        <w:tc>
          <w:tcPr>
            <w:tcW w:w="1198"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L"/>
              <w:rPr>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91" w:type="dxa"/>
            <w:tcBorders>
              <w:top w:val="single" w:sz="4" w:space="0" w:color="auto"/>
              <w:left w:val="single" w:sz="4" w:space="0" w:color="auto"/>
              <w:bottom w:val="single" w:sz="4" w:space="0" w:color="auto"/>
              <w:right w:val="single" w:sz="4" w:space="0" w:color="auto"/>
            </w:tcBorders>
          </w:tcPr>
          <w:p w:rsidR="001E79DB" w:rsidRPr="00BD6F46" w:rsidDel="00AF196A" w:rsidRDefault="001E79DB" w:rsidP="00EB3F24">
            <w:pPr>
              <w:pStyle w:val="TAL"/>
              <w:rPr>
                <w:lang w:bidi="ar-IQ"/>
              </w:rPr>
            </w:pPr>
            <w:r w:rsidRPr="008228B8">
              <w:t xml:space="preserve">Described in TS 28.541 [254] clause 6.4 </w:t>
            </w:r>
            <w:r>
              <w:t>max</w:t>
            </w:r>
            <w:r w:rsidRPr="00521F49">
              <w:t xml:space="preserve">Thpt </w:t>
            </w:r>
            <w:r w:rsidRPr="008228B8">
              <w:t>attribute</w:t>
            </w:r>
          </w:p>
        </w:tc>
        <w:tc>
          <w:tcPr>
            <w:tcW w:w="1947" w:type="dxa"/>
            <w:tcBorders>
              <w:top w:val="single" w:sz="4" w:space="0" w:color="auto"/>
              <w:left w:val="single" w:sz="4" w:space="0" w:color="auto"/>
              <w:bottom w:val="single" w:sz="4" w:space="0" w:color="auto"/>
              <w:right w:val="single" w:sz="4" w:space="0" w:color="auto"/>
            </w:tcBorders>
          </w:tcPr>
          <w:p w:rsidR="001E79DB" w:rsidRPr="00BD6F46" w:rsidRDefault="001E79DB" w:rsidP="00EB3F24">
            <w:pPr>
              <w:pStyle w:val="PL"/>
              <w:rPr>
                <w:rFonts w:cs="Arial"/>
                <w:szCs w:val="18"/>
              </w:rPr>
            </w:pPr>
          </w:p>
        </w:tc>
      </w:tr>
    </w:tbl>
    <w:p w:rsidR="001E79DB" w:rsidRDefault="001E79DB" w:rsidP="008D79D4"/>
    <w:p w:rsidR="00BC4A88" w:rsidRPr="00BD6F46" w:rsidRDefault="00BC4A88" w:rsidP="00BC4A88">
      <w:pPr>
        <w:pStyle w:val="Heading5"/>
        <w:rPr>
          <w:lang w:eastAsia="zh-CN"/>
        </w:rPr>
      </w:pPr>
      <w:bookmarkStart w:id="844" w:name="_Toc51919029"/>
      <w:bookmarkStart w:id="845" w:name="_Toc155608772"/>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7</w:t>
      </w:r>
      <w:r w:rsidRPr="00BD6F46">
        <w:rPr>
          <w:lang w:eastAsia="zh-CN"/>
        </w:rPr>
        <w:tab/>
      </w:r>
      <w:r>
        <w:rPr>
          <w:lang w:eastAsia="zh-CN"/>
        </w:rPr>
        <w:t>NS performance and analytics</w:t>
      </w:r>
      <w:r w:rsidRPr="00BD6F46">
        <w:rPr>
          <w:lang w:eastAsia="zh-CN"/>
        </w:rPr>
        <w:t xml:space="preserve"> Specified Data Type</w:t>
      </w:r>
      <w:bookmarkEnd w:id="844"/>
      <w:bookmarkEnd w:id="845"/>
    </w:p>
    <w:p w:rsidR="00BC4A88" w:rsidRPr="00BD6F46" w:rsidRDefault="00BC4A88" w:rsidP="00BC4A88">
      <w:pPr>
        <w:pStyle w:val="Heading6"/>
        <w:rPr>
          <w:lang w:eastAsia="zh-CN"/>
        </w:rPr>
      </w:pPr>
      <w:bookmarkStart w:id="846" w:name="_Toc51919030"/>
      <w:bookmarkStart w:id="847" w:name="_Toc155608773"/>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7</w:t>
      </w:r>
      <w:r w:rsidRPr="00BD6F46">
        <w:rPr>
          <w:lang w:eastAsia="zh-CN"/>
        </w:rPr>
        <w:t>.1</w:t>
      </w:r>
      <w:r w:rsidRPr="00BD6F46">
        <w:rPr>
          <w:lang w:eastAsia="zh-CN"/>
        </w:rPr>
        <w:tab/>
      </w:r>
      <w:r>
        <w:rPr>
          <w:lang w:eastAsia="zh-CN"/>
        </w:rPr>
        <w:t>T</w:t>
      </w:r>
      <w:r w:rsidRPr="00BD6F46">
        <w:rPr>
          <w:lang w:eastAsia="zh-CN"/>
        </w:rPr>
        <w:t xml:space="preserve">ype </w:t>
      </w:r>
      <w:r w:rsidRPr="00BD6F46">
        <w:rPr>
          <w:rFonts w:hint="eastAsia"/>
          <w:lang w:eastAsia="zh-CN"/>
        </w:rPr>
        <w:t>ChargingData</w:t>
      </w:r>
      <w:r w:rsidRPr="00BD6F46">
        <w:rPr>
          <w:lang w:eastAsia="zh-CN"/>
        </w:rPr>
        <w:t>Request</w:t>
      </w:r>
      <w:bookmarkEnd w:id="846"/>
      <w:bookmarkEnd w:id="847"/>
    </w:p>
    <w:p w:rsidR="00BC4A88" w:rsidRPr="007E4B99" w:rsidRDefault="00BC4A88" w:rsidP="00BC4A88">
      <w:pPr>
        <w:rPr>
          <w:lang w:eastAsia="zh-CN"/>
        </w:rPr>
      </w:pPr>
      <w:r w:rsidRPr="007E4B99">
        <w:rPr>
          <w:lang w:eastAsia="zh-CN"/>
        </w:rPr>
        <w:t xml:space="preserve">This clause is additional attributes of the </w:t>
      </w:r>
      <w:r w:rsidRPr="007E4B99">
        <w:t xml:space="preserve">type </w:t>
      </w:r>
      <w:r w:rsidRPr="007E4B99">
        <w:rPr>
          <w:rFonts w:hint="eastAsia"/>
          <w:lang w:eastAsia="zh-CN"/>
        </w:rPr>
        <w:t>ChargingData</w:t>
      </w:r>
      <w:r w:rsidRPr="007E4B99">
        <w:rPr>
          <w:lang w:eastAsia="zh-CN"/>
        </w:rPr>
        <w:t>Request</w:t>
      </w:r>
      <w:r w:rsidRPr="007E4B99">
        <w:t xml:space="preserve"> defined in clause </w:t>
      </w:r>
      <w:r w:rsidRPr="007E4B99">
        <w:rPr>
          <w:lang w:eastAsia="zh-CN"/>
        </w:rPr>
        <w:t>6.1.6.2.</w:t>
      </w:r>
      <w:r>
        <w:rPr>
          <w:lang w:eastAsia="zh-CN"/>
        </w:rPr>
        <w:t>7</w:t>
      </w:r>
      <w:r w:rsidRPr="007E4B99">
        <w:rPr>
          <w:lang w:eastAsia="zh-CN"/>
        </w:rPr>
        <w:t>.1</w:t>
      </w:r>
      <w:r w:rsidRPr="007E4B99">
        <w:t xml:space="preserve"> </w:t>
      </w:r>
      <w:r w:rsidRPr="007E4B99">
        <w:rPr>
          <w:lang w:eastAsia="zh-CN"/>
        </w:rPr>
        <w:t>for NS performance and analytics charging described in 3GPP TS 28.201[</w:t>
      </w:r>
      <w:r w:rsidRPr="00BD6F46">
        <w:t>20</w:t>
      </w:r>
      <w:r>
        <w:t>1</w:t>
      </w:r>
      <w:r w:rsidRPr="007E4B99">
        <w:rPr>
          <w:lang w:eastAsia="zh-CN"/>
        </w:rPr>
        <w:t>]</w:t>
      </w:r>
      <w:r w:rsidRPr="007E4B99">
        <w:t>.</w:t>
      </w:r>
    </w:p>
    <w:p w:rsidR="00BC4A88" w:rsidRPr="007E4B99" w:rsidRDefault="00BC4A88" w:rsidP="00BC4A88">
      <w:pPr>
        <w:pStyle w:val="TH"/>
      </w:pPr>
      <w:r w:rsidRPr="007E4B99">
        <w:t>Table </w:t>
      </w:r>
      <w:r w:rsidRPr="007E4B99">
        <w:rPr>
          <w:lang w:eastAsia="zh-CN"/>
        </w:rPr>
        <w:t>6</w:t>
      </w:r>
      <w:r w:rsidRPr="007E4B99">
        <w:rPr>
          <w:rFonts w:hint="eastAsia"/>
          <w:lang w:eastAsia="zh-CN"/>
        </w:rPr>
        <w:t>.</w:t>
      </w:r>
      <w:r w:rsidRPr="007E4B99">
        <w:rPr>
          <w:lang w:eastAsia="zh-CN"/>
        </w:rPr>
        <w:t>1</w:t>
      </w:r>
      <w:r w:rsidRPr="007E4B99">
        <w:rPr>
          <w:rFonts w:hint="eastAsia"/>
          <w:lang w:eastAsia="zh-CN"/>
        </w:rPr>
        <w:t>.</w:t>
      </w:r>
      <w:r w:rsidRPr="007E4B99">
        <w:rPr>
          <w:lang w:eastAsia="zh-CN"/>
        </w:rPr>
        <w:t>6.</w:t>
      </w:r>
      <w:r w:rsidRPr="007E4B99">
        <w:rPr>
          <w:rFonts w:hint="eastAsia"/>
          <w:lang w:eastAsia="zh-CN"/>
        </w:rPr>
        <w:t>2.</w:t>
      </w:r>
      <w:r>
        <w:rPr>
          <w:lang w:eastAsia="zh-CN"/>
        </w:rPr>
        <w:t>7</w:t>
      </w:r>
      <w:r w:rsidRPr="007E4B99">
        <w:rPr>
          <w:lang w:eastAsia="zh-CN"/>
        </w:rPr>
        <w:t>.1-1</w:t>
      </w:r>
      <w:r w:rsidRPr="007E4B99">
        <w:t xml:space="preserve">: </w:t>
      </w:r>
      <w:r w:rsidRPr="007E4B99">
        <w:rPr>
          <w:lang w:eastAsia="zh-CN"/>
        </w:rPr>
        <w:t>NS performance and analytics</w:t>
      </w:r>
      <w:r w:rsidRPr="007E4B99">
        <w:t xml:space="preserve"> Specified </w:t>
      </w:r>
      <w:r w:rsidRPr="007E4B99">
        <w:rPr>
          <w:lang w:eastAsia="zh-CN"/>
        </w:rPr>
        <w:t>attribute</w:t>
      </w:r>
      <w:r w:rsidRPr="007E4B99">
        <w:t xml:space="preserve"> of type </w:t>
      </w:r>
      <w:r w:rsidRPr="007E4B99">
        <w:rPr>
          <w:rFonts w:hint="eastAsia"/>
          <w:lang w:eastAsia="zh-CN"/>
        </w:rPr>
        <w:t>ChargingData</w:t>
      </w:r>
      <w:r w:rsidRPr="007E4B99">
        <w:rPr>
          <w:lang w:eastAsia="zh-CN"/>
        </w:rPr>
        <w:t>Request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
      <w:tr w:rsidR="00BC4A88" w:rsidRPr="007E4B99" w:rsidTr="00F21EE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BC4A88" w:rsidRPr="007E4B99" w:rsidRDefault="00BC4A88" w:rsidP="00F21EEB">
            <w:pPr>
              <w:pStyle w:val="TAH"/>
            </w:pPr>
            <w:r w:rsidRPr="007E4B99">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BC4A88" w:rsidRPr="007E4B99" w:rsidRDefault="00BC4A88" w:rsidP="00F21EEB">
            <w:pPr>
              <w:pStyle w:val="TAH"/>
            </w:pPr>
            <w:r w:rsidRPr="007E4B99">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BC4A88" w:rsidRPr="007E4B99" w:rsidRDefault="00BC4A88" w:rsidP="00F21EEB">
            <w:pPr>
              <w:pStyle w:val="TAH"/>
            </w:pPr>
            <w:r w:rsidRPr="007E4B99">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BC4A88" w:rsidRPr="007E4B99" w:rsidRDefault="00BC4A88" w:rsidP="00F21EEB">
            <w:pPr>
              <w:pStyle w:val="TAH"/>
              <w:jc w:val="left"/>
            </w:pPr>
            <w:r w:rsidRPr="007E4B99">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BC4A88" w:rsidRPr="007E4B99" w:rsidRDefault="00BC4A88" w:rsidP="00F21EEB">
            <w:pPr>
              <w:pStyle w:val="TAH"/>
              <w:rPr>
                <w:rFonts w:cs="Arial"/>
                <w:szCs w:val="18"/>
              </w:rPr>
            </w:pPr>
            <w:r w:rsidRPr="007E4B99">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BC4A88" w:rsidRPr="007E4B99" w:rsidRDefault="00BC4A88" w:rsidP="00F21EEB">
            <w:pPr>
              <w:pStyle w:val="TAH"/>
              <w:rPr>
                <w:rFonts w:cs="Arial"/>
                <w:szCs w:val="18"/>
              </w:rPr>
            </w:pPr>
            <w:r w:rsidRPr="007E4B99">
              <w:rPr>
                <w:rFonts w:cs="Arial"/>
                <w:szCs w:val="18"/>
              </w:rPr>
              <w:t>Applicability</w:t>
            </w:r>
          </w:p>
        </w:tc>
      </w:tr>
      <w:tr w:rsidR="00BC4A88" w:rsidRPr="007E4B99" w:rsidTr="00F21EEB">
        <w:trPr>
          <w:jc w:val="center"/>
        </w:trPr>
        <w:tc>
          <w:tcPr>
            <w:tcW w:w="1556" w:type="dxa"/>
            <w:tcBorders>
              <w:top w:val="single" w:sz="4" w:space="0" w:color="auto"/>
              <w:left w:val="single" w:sz="4" w:space="0" w:color="auto"/>
              <w:bottom w:val="single" w:sz="4" w:space="0" w:color="auto"/>
              <w:right w:val="single" w:sz="4" w:space="0" w:color="auto"/>
            </w:tcBorders>
          </w:tcPr>
          <w:p w:rsidR="00BC4A88" w:rsidRPr="007E4B99" w:rsidRDefault="00BC4A88" w:rsidP="00F21EEB">
            <w:pPr>
              <w:pStyle w:val="TAL"/>
              <w:rPr>
                <w:lang w:eastAsia="zh-CN"/>
              </w:rPr>
            </w:pPr>
            <w:r>
              <w:t>tenantIdentifier</w:t>
            </w:r>
          </w:p>
        </w:tc>
        <w:tc>
          <w:tcPr>
            <w:tcW w:w="1794" w:type="dxa"/>
            <w:tcBorders>
              <w:top w:val="single" w:sz="4" w:space="0" w:color="auto"/>
              <w:left w:val="single" w:sz="4" w:space="0" w:color="auto"/>
              <w:bottom w:val="single" w:sz="4" w:space="0" w:color="auto"/>
              <w:right w:val="single" w:sz="4" w:space="0" w:color="auto"/>
            </w:tcBorders>
          </w:tcPr>
          <w:p w:rsidR="00BC4A88" w:rsidRPr="007E4B99" w:rsidRDefault="00BC4A88" w:rsidP="00F21EEB">
            <w:pPr>
              <w:pStyle w:val="TAL"/>
              <w:rPr>
                <w:lang w:eastAsia="zh-CN"/>
              </w:rPr>
            </w:pPr>
            <w:r>
              <w:rPr>
                <w:lang w:eastAsia="zh-CN"/>
              </w:rPr>
              <w:t>string</w:t>
            </w:r>
          </w:p>
        </w:tc>
        <w:tc>
          <w:tcPr>
            <w:tcW w:w="474" w:type="dxa"/>
            <w:tcBorders>
              <w:top w:val="single" w:sz="4" w:space="0" w:color="auto"/>
              <w:left w:val="single" w:sz="4" w:space="0" w:color="auto"/>
              <w:bottom w:val="single" w:sz="4" w:space="0" w:color="auto"/>
              <w:right w:val="single" w:sz="4" w:space="0" w:color="auto"/>
            </w:tcBorders>
          </w:tcPr>
          <w:p w:rsidR="00BC4A88" w:rsidRPr="007E4B99" w:rsidRDefault="00BC4A88" w:rsidP="00F21EEB">
            <w:pPr>
              <w:pStyle w:val="TAC"/>
              <w:rPr>
                <w:lang w:eastAsia="zh-CN"/>
              </w:rPr>
            </w:pPr>
            <w:r w:rsidRPr="007E4B99">
              <w:rPr>
                <w:szCs w:val="18"/>
                <w:lang w:bidi="ar-IQ"/>
              </w:rPr>
              <w:t>O</w:t>
            </w:r>
            <w:r w:rsidRPr="007E4B99">
              <w:rPr>
                <w:szCs w:val="18"/>
                <w:vertAlign w:val="subscript"/>
                <w:lang w:bidi="ar-IQ"/>
              </w:rPr>
              <w:t>M</w:t>
            </w:r>
            <w:r w:rsidRPr="007E4B99" w:rsidDel="00D053B8">
              <w:rPr>
                <w:lang w:bidi="ar-IQ"/>
              </w:rPr>
              <w:t xml:space="preserve"> </w:t>
            </w:r>
          </w:p>
        </w:tc>
        <w:tc>
          <w:tcPr>
            <w:tcW w:w="1134" w:type="dxa"/>
            <w:tcBorders>
              <w:top w:val="single" w:sz="4" w:space="0" w:color="auto"/>
              <w:left w:val="single" w:sz="4" w:space="0" w:color="auto"/>
              <w:bottom w:val="single" w:sz="4" w:space="0" w:color="auto"/>
              <w:right w:val="single" w:sz="4" w:space="0" w:color="auto"/>
            </w:tcBorders>
          </w:tcPr>
          <w:p w:rsidR="00BC4A88" w:rsidRPr="007E4B99" w:rsidRDefault="00BC4A88" w:rsidP="00F21EEB">
            <w:pPr>
              <w:pStyle w:val="TAL"/>
              <w:rPr>
                <w:noProof/>
                <w:lang w:eastAsia="zh-CN"/>
              </w:rPr>
            </w:pPr>
            <w:r w:rsidRPr="007E4B99">
              <w:rPr>
                <w:rFonts w:hint="eastAsia"/>
                <w:lang w:eastAsia="zh-CN" w:bidi="ar-IQ"/>
              </w:rPr>
              <w:t>0</w:t>
            </w:r>
            <w:r w:rsidRPr="007E4B99">
              <w:rPr>
                <w:lang w:eastAsia="zh-CN" w:bidi="ar-IQ"/>
              </w:rPr>
              <w:t>..</w:t>
            </w:r>
            <w:r w:rsidRPr="007E4B99">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BC4A88" w:rsidRPr="007E4B99" w:rsidRDefault="00BC4A88" w:rsidP="00F21EEB">
            <w:pPr>
              <w:pStyle w:val="TAL"/>
              <w:rPr>
                <w:noProof/>
              </w:rPr>
            </w:pPr>
            <w:r w:rsidRPr="00AD3544">
              <w:rPr>
                <w:lang w:eastAsia="zh-CN"/>
              </w:rPr>
              <w:t>This field contains the identification of the subscriber of the network slice</w:t>
            </w:r>
          </w:p>
        </w:tc>
        <w:tc>
          <w:tcPr>
            <w:tcW w:w="1843" w:type="dxa"/>
            <w:tcBorders>
              <w:top w:val="single" w:sz="4" w:space="0" w:color="auto"/>
              <w:left w:val="single" w:sz="4" w:space="0" w:color="auto"/>
              <w:bottom w:val="single" w:sz="4" w:space="0" w:color="auto"/>
              <w:right w:val="single" w:sz="4" w:space="0" w:color="auto"/>
            </w:tcBorders>
          </w:tcPr>
          <w:p w:rsidR="00BC4A88" w:rsidRPr="007E4B99" w:rsidRDefault="00BC4A88" w:rsidP="00F21EEB">
            <w:pPr>
              <w:pStyle w:val="TAL"/>
              <w:rPr>
                <w:rFonts w:cs="Arial"/>
                <w:szCs w:val="18"/>
              </w:rPr>
            </w:pPr>
          </w:p>
        </w:tc>
      </w:tr>
      <w:tr w:rsidR="00BC4A88" w:rsidRPr="007E4B99" w:rsidTr="00F21EEB">
        <w:trPr>
          <w:jc w:val="center"/>
        </w:trPr>
        <w:tc>
          <w:tcPr>
            <w:tcW w:w="1556" w:type="dxa"/>
            <w:tcBorders>
              <w:top w:val="single" w:sz="4" w:space="0" w:color="auto"/>
              <w:left w:val="single" w:sz="4" w:space="0" w:color="auto"/>
              <w:bottom w:val="single" w:sz="4" w:space="0" w:color="auto"/>
              <w:right w:val="single" w:sz="4" w:space="0" w:color="auto"/>
            </w:tcBorders>
          </w:tcPr>
          <w:p w:rsidR="00BC4A88" w:rsidRDefault="00BC4A88" w:rsidP="00F21EEB">
            <w:pPr>
              <w:pStyle w:val="TAL"/>
            </w:pPr>
            <w:r>
              <w:t>nSPA</w:t>
            </w:r>
            <w:r w:rsidRPr="00F9578F">
              <w:t>ChargingInformation</w:t>
            </w:r>
          </w:p>
        </w:tc>
        <w:tc>
          <w:tcPr>
            <w:tcW w:w="1794" w:type="dxa"/>
            <w:tcBorders>
              <w:top w:val="single" w:sz="4" w:space="0" w:color="auto"/>
              <w:left w:val="single" w:sz="4" w:space="0" w:color="auto"/>
              <w:bottom w:val="single" w:sz="4" w:space="0" w:color="auto"/>
              <w:right w:val="single" w:sz="4" w:space="0" w:color="auto"/>
            </w:tcBorders>
          </w:tcPr>
          <w:p w:rsidR="00BC4A88" w:rsidRDefault="00BC4A88" w:rsidP="00F21EEB">
            <w:pPr>
              <w:pStyle w:val="TAL"/>
              <w:rPr>
                <w:lang w:eastAsia="zh-CN"/>
              </w:rPr>
            </w:pPr>
            <w:r>
              <w:t>NSPA</w:t>
            </w:r>
            <w:r w:rsidRPr="00AD3544">
              <w:t>ChargingInformation</w:t>
            </w:r>
          </w:p>
        </w:tc>
        <w:tc>
          <w:tcPr>
            <w:tcW w:w="474" w:type="dxa"/>
            <w:tcBorders>
              <w:top w:val="single" w:sz="4" w:space="0" w:color="auto"/>
              <w:left w:val="single" w:sz="4" w:space="0" w:color="auto"/>
              <w:bottom w:val="single" w:sz="4" w:space="0" w:color="auto"/>
              <w:right w:val="single" w:sz="4" w:space="0" w:color="auto"/>
            </w:tcBorders>
          </w:tcPr>
          <w:p w:rsidR="00BC4A88" w:rsidRPr="007E4B99" w:rsidRDefault="00BC4A88" w:rsidP="00F21EEB">
            <w:pPr>
              <w:pStyle w:val="TAC"/>
              <w:rPr>
                <w:szCs w:val="18"/>
                <w:lang w:bidi="ar-IQ"/>
              </w:rPr>
            </w:pPr>
            <w:r w:rsidRPr="00BD6F46">
              <w:rPr>
                <w:szCs w:val="18"/>
                <w:lang w:bidi="ar-IQ"/>
              </w:rPr>
              <w:t>O</w:t>
            </w:r>
            <w:r w:rsidRPr="00BD6F46">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BC4A88" w:rsidRPr="007E4B99" w:rsidRDefault="00BC4A88" w:rsidP="00F21EEB">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BC4A88" w:rsidRPr="00AD3544" w:rsidRDefault="00BC4A88" w:rsidP="00F21EEB">
            <w:pPr>
              <w:pStyle w:val="TAL"/>
              <w:rPr>
                <w:lang w:eastAsia="zh-CN"/>
              </w:rPr>
            </w:pPr>
            <w:r w:rsidRPr="00AD3544">
              <w:rPr>
                <w:lang w:eastAsia="zh-CN"/>
              </w:rPr>
              <w:t>This field holds the network slice information, which is reported to the CHF</w:t>
            </w:r>
          </w:p>
        </w:tc>
        <w:tc>
          <w:tcPr>
            <w:tcW w:w="1843" w:type="dxa"/>
            <w:tcBorders>
              <w:top w:val="single" w:sz="4" w:space="0" w:color="auto"/>
              <w:left w:val="single" w:sz="4" w:space="0" w:color="auto"/>
              <w:bottom w:val="single" w:sz="4" w:space="0" w:color="auto"/>
              <w:right w:val="single" w:sz="4" w:space="0" w:color="auto"/>
            </w:tcBorders>
          </w:tcPr>
          <w:p w:rsidR="00BC4A88" w:rsidRPr="007E4B99" w:rsidRDefault="00BC4A88" w:rsidP="00F21EEB">
            <w:pPr>
              <w:pStyle w:val="TAL"/>
              <w:rPr>
                <w:rFonts w:cs="Arial"/>
                <w:szCs w:val="18"/>
              </w:rPr>
            </w:pPr>
          </w:p>
        </w:tc>
      </w:tr>
    </w:tbl>
    <w:p w:rsidR="00BC4A88" w:rsidRPr="007E4B99" w:rsidRDefault="00BC4A88" w:rsidP="00BC4A88">
      <w:pPr>
        <w:rPr>
          <w:lang w:eastAsia="zh-CN"/>
        </w:rPr>
      </w:pPr>
    </w:p>
    <w:p w:rsidR="00BC4A88" w:rsidRPr="007E4B99" w:rsidRDefault="00BC4A88" w:rsidP="00BC4A88">
      <w:pPr>
        <w:pStyle w:val="Heading6"/>
        <w:rPr>
          <w:lang w:eastAsia="zh-CN"/>
        </w:rPr>
      </w:pPr>
      <w:bookmarkStart w:id="848" w:name="_Toc51919031"/>
      <w:bookmarkStart w:id="849" w:name="_Toc155608774"/>
      <w:r w:rsidRPr="007E4B99">
        <w:rPr>
          <w:lang w:eastAsia="zh-CN"/>
        </w:rPr>
        <w:t>6</w:t>
      </w:r>
      <w:r w:rsidRPr="007E4B99">
        <w:rPr>
          <w:rFonts w:hint="eastAsia"/>
          <w:lang w:eastAsia="zh-CN"/>
        </w:rPr>
        <w:t>.</w:t>
      </w:r>
      <w:r w:rsidRPr="007E4B99">
        <w:rPr>
          <w:lang w:eastAsia="zh-CN"/>
        </w:rPr>
        <w:t>1</w:t>
      </w:r>
      <w:r w:rsidRPr="007E4B99">
        <w:rPr>
          <w:rFonts w:hint="eastAsia"/>
          <w:lang w:eastAsia="zh-CN"/>
        </w:rPr>
        <w:t>.</w:t>
      </w:r>
      <w:r w:rsidRPr="007E4B99">
        <w:rPr>
          <w:lang w:eastAsia="zh-CN"/>
        </w:rPr>
        <w:t>6.</w:t>
      </w:r>
      <w:r w:rsidRPr="007E4B99">
        <w:rPr>
          <w:rFonts w:hint="eastAsia"/>
          <w:lang w:eastAsia="zh-CN"/>
        </w:rPr>
        <w:t>2.</w:t>
      </w:r>
      <w:r>
        <w:rPr>
          <w:lang w:eastAsia="zh-CN"/>
        </w:rPr>
        <w:t>7</w:t>
      </w:r>
      <w:r w:rsidRPr="007E4B99">
        <w:rPr>
          <w:lang w:eastAsia="zh-CN"/>
        </w:rPr>
        <w:t>.2</w:t>
      </w:r>
      <w:r w:rsidRPr="007E4B99">
        <w:rPr>
          <w:lang w:eastAsia="zh-CN"/>
        </w:rPr>
        <w:tab/>
        <w:t xml:space="preserve">Type </w:t>
      </w:r>
      <w:r w:rsidRPr="007E4B99">
        <w:rPr>
          <w:rFonts w:hint="eastAsia"/>
          <w:lang w:eastAsia="zh-CN"/>
        </w:rPr>
        <w:t>ChargingData</w:t>
      </w:r>
      <w:r w:rsidRPr="007E4B99">
        <w:rPr>
          <w:lang w:eastAsia="zh-CN"/>
        </w:rPr>
        <w:t>Response</w:t>
      </w:r>
      <w:bookmarkEnd w:id="848"/>
      <w:bookmarkEnd w:id="849"/>
    </w:p>
    <w:p w:rsidR="00BC4A88" w:rsidRPr="00BD6F46" w:rsidRDefault="00BC4A88" w:rsidP="00BC4A88">
      <w:pPr>
        <w:rPr>
          <w:lang w:eastAsia="zh-CN"/>
        </w:rPr>
      </w:pPr>
      <w:r w:rsidRPr="007E4B99">
        <w:rPr>
          <w:lang w:eastAsia="zh-CN"/>
        </w:rPr>
        <w:t xml:space="preserve">This clause is additional attributes of the </w:t>
      </w:r>
      <w:r w:rsidRPr="007E4B99">
        <w:t xml:space="preserve">type </w:t>
      </w:r>
      <w:r w:rsidRPr="007E4B99">
        <w:rPr>
          <w:rFonts w:hint="eastAsia"/>
          <w:lang w:eastAsia="zh-CN"/>
        </w:rPr>
        <w:t>ChargingData</w:t>
      </w:r>
      <w:r w:rsidRPr="007E4B99">
        <w:rPr>
          <w:lang w:eastAsia="zh-CN"/>
        </w:rPr>
        <w:t>Response</w:t>
      </w:r>
      <w:r w:rsidRPr="007E4B99">
        <w:t xml:space="preserve"> defined in clause </w:t>
      </w:r>
      <w:r w:rsidRPr="007E4B99">
        <w:rPr>
          <w:lang w:eastAsia="zh-CN"/>
        </w:rPr>
        <w:t>6.1.6.2.</w:t>
      </w:r>
      <w:r>
        <w:rPr>
          <w:lang w:eastAsia="zh-CN"/>
        </w:rPr>
        <w:t>7</w:t>
      </w:r>
      <w:r w:rsidRPr="007E4B99">
        <w:rPr>
          <w:lang w:eastAsia="zh-CN"/>
        </w:rPr>
        <w:t>.2</w:t>
      </w:r>
      <w:r w:rsidRPr="007E4B99">
        <w:rPr>
          <w:rFonts w:hint="eastAsia"/>
          <w:lang w:eastAsia="zh-CN"/>
        </w:rPr>
        <w:t xml:space="preserve"> </w:t>
      </w:r>
      <w:r w:rsidRPr="007E4B99">
        <w:rPr>
          <w:lang w:eastAsia="zh-CN"/>
        </w:rPr>
        <w:t>for NS performance and analytics charging described in 3GPP TS 28.201[</w:t>
      </w:r>
      <w:r w:rsidRPr="00BD6F46">
        <w:t>20</w:t>
      </w:r>
      <w:r>
        <w:t>1</w:t>
      </w:r>
      <w:r w:rsidRPr="007E4B99">
        <w:rPr>
          <w:lang w:eastAsia="zh-CN"/>
        </w:rPr>
        <w:t>]</w:t>
      </w:r>
      <w:r w:rsidRPr="007E4B99">
        <w:t>.</w:t>
      </w:r>
    </w:p>
    <w:p w:rsidR="00BC4A88" w:rsidRPr="00BD6F46" w:rsidRDefault="00BC4A88" w:rsidP="00BC4A88">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7</w:t>
      </w:r>
      <w:r w:rsidRPr="00BD6F46">
        <w:rPr>
          <w:lang w:eastAsia="zh-CN"/>
        </w:rPr>
        <w:t>.2-</w:t>
      </w:r>
      <w:r w:rsidRPr="00BD6F46">
        <w:rPr>
          <w:rFonts w:hint="eastAsia"/>
          <w:lang w:eastAsia="zh-CN"/>
        </w:rPr>
        <w:t>1</w:t>
      </w:r>
      <w:r w:rsidRPr="00BD6F46">
        <w:t xml:space="preserve">: </w:t>
      </w:r>
      <w:r>
        <w:rPr>
          <w:lang w:eastAsia="zh-CN"/>
        </w:rPr>
        <w:t>NS performance and analytics</w:t>
      </w:r>
      <w:r w:rsidRPr="00BD6F46">
        <w:t xml:space="preserve"> Specified </w:t>
      </w:r>
      <w:r w:rsidRPr="00BD6F46">
        <w:rPr>
          <w:lang w:eastAsia="zh-CN"/>
        </w:rPr>
        <w:t>attribute</w:t>
      </w:r>
      <w:r w:rsidRPr="00BD6F46">
        <w:t xml:space="preserve"> of type </w:t>
      </w:r>
      <w:r w:rsidRPr="00BD6F46">
        <w:rPr>
          <w:rFonts w:hint="eastAsia"/>
          <w:lang w:eastAsia="zh-CN"/>
        </w:rPr>
        <w:t>ChargingData</w:t>
      </w:r>
      <w:r w:rsidRPr="00BD6F46">
        <w:rPr>
          <w:lang w:eastAsia="zh-CN"/>
        </w:rPr>
        <w:t>Response</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
      <w:tr w:rsidR="00BC4A88" w:rsidRPr="00BD6F46" w:rsidTr="00F21EE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BC4A88" w:rsidRPr="00BD6F46" w:rsidRDefault="00BC4A88" w:rsidP="00F21EEB">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BC4A88" w:rsidRPr="00BD6F46" w:rsidRDefault="00BC4A88" w:rsidP="00F21EEB">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BC4A88" w:rsidRPr="00BD6F46" w:rsidRDefault="00BC4A88" w:rsidP="00F21EEB">
            <w:pPr>
              <w:pStyle w:val="TAH"/>
            </w:pPr>
            <w:r w:rsidRPr="00BD6F4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BC4A88" w:rsidRPr="00BD6F46" w:rsidRDefault="00BC4A88" w:rsidP="00F21EEB">
            <w:pPr>
              <w:pStyle w:val="TAH"/>
              <w:jc w:val="left"/>
            </w:pPr>
            <w:r w:rsidRPr="00BD6F46">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BC4A88" w:rsidRPr="00BD6F46" w:rsidRDefault="00BC4A88" w:rsidP="00F21EEB">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BC4A88" w:rsidRPr="00BD6F46" w:rsidRDefault="00BC4A88" w:rsidP="00F21EEB">
            <w:pPr>
              <w:pStyle w:val="TAH"/>
              <w:rPr>
                <w:rFonts w:cs="Arial"/>
                <w:szCs w:val="18"/>
              </w:rPr>
            </w:pPr>
            <w:r w:rsidRPr="00BD6F46">
              <w:rPr>
                <w:rFonts w:cs="Arial"/>
                <w:szCs w:val="18"/>
              </w:rPr>
              <w:t>Applicability</w:t>
            </w:r>
          </w:p>
        </w:tc>
      </w:tr>
      <w:tr w:rsidR="00BC4A88" w:rsidRPr="00BD6F46" w:rsidTr="00F21EEB">
        <w:trPr>
          <w:jc w:val="center"/>
        </w:trPr>
        <w:tc>
          <w:tcPr>
            <w:tcW w:w="1556" w:type="dxa"/>
            <w:tcBorders>
              <w:top w:val="single" w:sz="4" w:space="0" w:color="auto"/>
              <w:left w:val="single" w:sz="4" w:space="0" w:color="auto"/>
              <w:bottom w:val="single" w:sz="4" w:space="0" w:color="auto"/>
              <w:right w:val="single" w:sz="4" w:space="0" w:color="auto"/>
            </w:tcBorders>
          </w:tcPr>
          <w:p w:rsidR="00BC4A88" w:rsidRPr="00BD6F46" w:rsidRDefault="00BC4A88" w:rsidP="00F21EEB">
            <w:pPr>
              <w:pStyle w:val="TAL"/>
              <w:rPr>
                <w:lang w:eastAsia="zh-CN"/>
              </w:rPr>
            </w:pPr>
          </w:p>
        </w:tc>
        <w:tc>
          <w:tcPr>
            <w:tcW w:w="1794" w:type="dxa"/>
            <w:tcBorders>
              <w:top w:val="single" w:sz="4" w:space="0" w:color="auto"/>
              <w:left w:val="single" w:sz="4" w:space="0" w:color="auto"/>
              <w:bottom w:val="single" w:sz="4" w:space="0" w:color="auto"/>
              <w:right w:val="single" w:sz="4" w:space="0" w:color="auto"/>
            </w:tcBorders>
          </w:tcPr>
          <w:p w:rsidR="00BC4A88" w:rsidRPr="00BD6F46" w:rsidRDefault="00BC4A88" w:rsidP="00F21EEB">
            <w:pPr>
              <w:pStyle w:val="TAL"/>
              <w:rPr>
                <w:lang w:eastAsia="zh-CN"/>
              </w:rPr>
            </w:pPr>
          </w:p>
        </w:tc>
        <w:tc>
          <w:tcPr>
            <w:tcW w:w="474" w:type="dxa"/>
            <w:tcBorders>
              <w:top w:val="single" w:sz="4" w:space="0" w:color="auto"/>
              <w:left w:val="single" w:sz="4" w:space="0" w:color="auto"/>
              <w:bottom w:val="single" w:sz="4" w:space="0" w:color="auto"/>
              <w:right w:val="single" w:sz="4" w:space="0" w:color="auto"/>
            </w:tcBorders>
          </w:tcPr>
          <w:p w:rsidR="00BC4A88" w:rsidRPr="00BD6F46" w:rsidRDefault="00BC4A88" w:rsidP="00F21EEB">
            <w:pPr>
              <w:pStyle w:val="TAC"/>
              <w:rPr>
                <w:lang w:eastAsia="zh-CN"/>
              </w:rPr>
            </w:pPr>
          </w:p>
        </w:tc>
        <w:tc>
          <w:tcPr>
            <w:tcW w:w="1134" w:type="dxa"/>
            <w:tcBorders>
              <w:top w:val="single" w:sz="4" w:space="0" w:color="auto"/>
              <w:left w:val="single" w:sz="4" w:space="0" w:color="auto"/>
              <w:bottom w:val="single" w:sz="4" w:space="0" w:color="auto"/>
              <w:right w:val="single" w:sz="4" w:space="0" w:color="auto"/>
            </w:tcBorders>
          </w:tcPr>
          <w:p w:rsidR="00BC4A88" w:rsidRPr="00BD6F46" w:rsidRDefault="00BC4A88" w:rsidP="00F21EEB">
            <w:pPr>
              <w:pStyle w:val="TAL"/>
              <w:rPr>
                <w:noProof/>
                <w:lang w:eastAsia="zh-CN"/>
              </w:rPr>
            </w:pPr>
          </w:p>
        </w:tc>
        <w:tc>
          <w:tcPr>
            <w:tcW w:w="2547" w:type="dxa"/>
            <w:tcBorders>
              <w:top w:val="single" w:sz="4" w:space="0" w:color="auto"/>
              <w:left w:val="single" w:sz="4" w:space="0" w:color="auto"/>
              <w:bottom w:val="single" w:sz="4" w:space="0" w:color="auto"/>
              <w:right w:val="single" w:sz="4" w:space="0" w:color="auto"/>
            </w:tcBorders>
          </w:tcPr>
          <w:p w:rsidR="00BC4A88" w:rsidRPr="00BD6F46" w:rsidRDefault="00BC4A88" w:rsidP="00F21EEB">
            <w:pPr>
              <w:pStyle w:val="TAL"/>
              <w:rPr>
                <w:noProof/>
              </w:rPr>
            </w:pPr>
          </w:p>
        </w:tc>
        <w:tc>
          <w:tcPr>
            <w:tcW w:w="1843" w:type="dxa"/>
            <w:tcBorders>
              <w:top w:val="single" w:sz="4" w:space="0" w:color="auto"/>
              <w:left w:val="single" w:sz="4" w:space="0" w:color="auto"/>
              <w:bottom w:val="single" w:sz="4" w:space="0" w:color="auto"/>
              <w:right w:val="single" w:sz="4" w:space="0" w:color="auto"/>
            </w:tcBorders>
          </w:tcPr>
          <w:p w:rsidR="00BC4A88" w:rsidRPr="00BD6F46" w:rsidRDefault="00BC4A88" w:rsidP="00F21EEB">
            <w:pPr>
              <w:pStyle w:val="TAL"/>
              <w:rPr>
                <w:rFonts w:cs="Arial"/>
                <w:szCs w:val="18"/>
              </w:rPr>
            </w:pPr>
          </w:p>
        </w:tc>
      </w:tr>
    </w:tbl>
    <w:p w:rsidR="00BC4A88" w:rsidRDefault="00BC4A88" w:rsidP="00BC4A88">
      <w:pPr>
        <w:rPr>
          <w:lang w:eastAsia="zh-CN"/>
        </w:rPr>
      </w:pPr>
    </w:p>
    <w:p w:rsidR="00BC4A88" w:rsidRPr="00BD6F46" w:rsidRDefault="00BC4A88" w:rsidP="00BC4A88">
      <w:pPr>
        <w:pStyle w:val="Heading6"/>
        <w:rPr>
          <w:lang w:eastAsia="zh-CN"/>
        </w:rPr>
      </w:pPr>
      <w:bookmarkStart w:id="850" w:name="_Toc51919032"/>
      <w:bookmarkStart w:id="851" w:name="_Toc155608775"/>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7</w:t>
      </w:r>
      <w:r w:rsidRPr="00BD6F46">
        <w:rPr>
          <w:lang w:eastAsia="zh-CN"/>
        </w:rPr>
        <w:t>.</w:t>
      </w:r>
      <w:r>
        <w:rPr>
          <w:lang w:eastAsia="zh-CN"/>
        </w:rPr>
        <w:t>3</w:t>
      </w:r>
      <w:r w:rsidRPr="00BD6F46">
        <w:rPr>
          <w:lang w:eastAsia="zh-CN"/>
        </w:rPr>
        <w:tab/>
      </w:r>
      <w:r>
        <w:rPr>
          <w:lang w:eastAsia="zh-CN"/>
        </w:rPr>
        <w:t>T</w:t>
      </w:r>
      <w:r w:rsidRPr="00BD6F46">
        <w:rPr>
          <w:lang w:eastAsia="zh-CN"/>
        </w:rPr>
        <w:t xml:space="preserve">ype </w:t>
      </w:r>
      <w:r w:rsidRPr="00BD6F46">
        <w:rPr>
          <w:rFonts w:hint="eastAsia"/>
          <w:lang w:eastAsia="zh-CN"/>
        </w:rPr>
        <w:t>UsedUnit</w:t>
      </w:r>
      <w:r w:rsidRPr="00BD6F46">
        <w:rPr>
          <w:lang w:eastAsia="zh-CN"/>
        </w:rPr>
        <w:t>Container</w:t>
      </w:r>
      <w:bookmarkEnd w:id="850"/>
      <w:bookmarkEnd w:id="851"/>
    </w:p>
    <w:p w:rsidR="00BC4A88" w:rsidRPr="00BD6F46" w:rsidRDefault="00BC4A88" w:rsidP="00BC4A88">
      <w:pPr>
        <w:rPr>
          <w:lang w:eastAsia="zh-CN"/>
        </w:rPr>
      </w:pPr>
      <w:r w:rsidRPr="00BD6F46">
        <w:rPr>
          <w:lang w:eastAsia="zh-CN"/>
        </w:rPr>
        <w:t>This clause is additional portion</w:t>
      </w:r>
      <w:r>
        <w:rPr>
          <w:lang w:eastAsia="zh-CN"/>
        </w:rPr>
        <w:t xml:space="preserve"> </w:t>
      </w:r>
      <w:r w:rsidRPr="00BD6F46">
        <w:rPr>
          <w:lang w:eastAsia="zh-CN"/>
        </w:rPr>
        <w:t xml:space="preserve">of the </w:t>
      </w:r>
      <w:r w:rsidRPr="00BD6F46">
        <w:t xml:space="preserve">type </w:t>
      </w:r>
      <w:r w:rsidRPr="00BD6F46">
        <w:rPr>
          <w:rFonts w:hint="eastAsia"/>
          <w:lang w:eastAsia="zh-CN"/>
        </w:rPr>
        <w:t>UsedUnit</w:t>
      </w:r>
      <w:r w:rsidRPr="00BD6F46">
        <w:rPr>
          <w:lang w:eastAsia="zh-CN"/>
        </w:rPr>
        <w:t>Container</w:t>
      </w:r>
      <w:r w:rsidRPr="00BD6F46">
        <w:t xml:space="preserve"> defined in clause 6.1.6.2.1.10 </w:t>
      </w:r>
      <w:r w:rsidRPr="00BD6F46">
        <w:rPr>
          <w:lang w:eastAsia="zh-CN"/>
        </w:rPr>
        <w:t xml:space="preserve">for </w:t>
      </w:r>
      <w:r w:rsidRPr="00303599">
        <w:t>NS performance and analytics charging described in 3GPP TS 28.201[201]</w:t>
      </w:r>
      <w:r w:rsidRPr="00BD6F46">
        <w:t>.</w:t>
      </w:r>
    </w:p>
    <w:p w:rsidR="00BC4A88" w:rsidRDefault="00BC4A88" w:rsidP="00BC4A88">
      <w:pPr>
        <w:pStyle w:val="TH"/>
        <w:rPr>
          <w:lang w:eastAsia="zh-CN"/>
        </w:rPr>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X</w:t>
      </w:r>
      <w:r w:rsidRPr="00BD6F46">
        <w:rPr>
          <w:lang w:eastAsia="zh-CN"/>
        </w:rPr>
        <w:t>.</w:t>
      </w:r>
      <w:r>
        <w:rPr>
          <w:lang w:eastAsia="zh-CN"/>
        </w:rPr>
        <w:t>3</w:t>
      </w:r>
      <w:r w:rsidRPr="00BD6F46">
        <w:rPr>
          <w:lang w:eastAsia="zh-CN"/>
        </w:rPr>
        <w:t>-</w:t>
      </w:r>
      <w:r w:rsidRPr="00BD6F46">
        <w:rPr>
          <w:rFonts w:hint="eastAsia"/>
          <w:lang w:eastAsia="zh-CN"/>
        </w:rPr>
        <w:t>1</w:t>
      </w:r>
      <w:r>
        <w:t xml:space="preserve">: </w:t>
      </w:r>
      <w:r w:rsidRPr="007E4B99">
        <w:rPr>
          <w:lang w:eastAsia="zh-CN"/>
        </w:rPr>
        <w:t>NS</w:t>
      </w:r>
      <w:r>
        <w:rPr>
          <w:lang w:eastAsia="zh-CN"/>
        </w:rPr>
        <w:t xml:space="preserve"> </w:t>
      </w:r>
      <w:r w:rsidRPr="00303599">
        <w:t>performance and analytics</w:t>
      </w:r>
      <w:r>
        <w:rPr>
          <w:lang w:eastAsia="zh-CN"/>
        </w:rPr>
        <w:t xml:space="preserve"> </w:t>
      </w:r>
      <w:r w:rsidRPr="007E4B99">
        <w:rPr>
          <w:lang w:eastAsia="zh-CN"/>
        </w:rPr>
        <w:t>charging</w:t>
      </w:r>
      <w:r w:rsidRPr="00BD6F46">
        <w:t xml:space="preserve"> of type </w:t>
      </w:r>
      <w:r w:rsidRPr="00BD6F46">
        <w:rPr>
          <w:rFonts w:hint="eastAsia"/>
          <w:lang w:eastAsia="zh-CN"/>
        </w:rPr>
        <w:t>UsedUnit</w:t>
      </w:r>
      <w:r w:rsidRPr="00BD6F46">
        <w:rPr>
          <w:lang w:eastAsia="zh-CN"/>
        </w:rPr>
        <w:t>Container</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BC4A88" w:rsidRPr="00BD6F46" w:rsidTr="00F21EE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BC4A88" w:rsidRPr="00BD6F46" w:rsidRDefault="00BC4A88" w:rsidP="00F21EEB">
            <w:pPr>
              <w:pStyle w:val="TAH"/>
              <w:rPr>
                <w:rFonts w:ascii="Times New Roman" w:hAnsi="Times New Roman"/>
              </w:rPr>
            </w:pPr>
            <w:r w:rsidRPr="00BD6F46">
              <w:rPr>
                <w:rFonts w:ascii="Times New Roman" w:hAnsi="Times New Roman"/>
              </w:rPr>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BC4A88" w:rsidRPr="00BD6F46" w:rsidRDefault="00BC4A88" w:rsidP="00F21EEB">
            <w:pPr>
              <w:pStyle w:val="TAH"/>
              <w:rPr>
                <w:rFonts w:ascii="Times New Roman" w:hAnsi="Times New Roman"/>
              </w:rPr>
            </w:pPr>
            <w:r w:rsidRPr="00BD6F46">
              <w:rPr>
                <w:rFonts w:ascii="Times New Roman" w:hAnsi="Times New Roman"/>
              </w:rP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BC4A88" w:rsidRPr="00BD6F46" w:rsidRDefault="00BC4A88" w:rsidP="00F21EEB">
            <w:pPr>
              <w:pStyle w:val="TAH"/>
              <w:rPr>
                <w:rFonts w:ascii="Times New Roman" w:hAnsi="Times New Roman"/>
              </w:rPr>
            </w:pPr>
            <w:r w:rsidRPr="00BD6F46">
              <w:rPr>
                <w:rFonts w:ascii="Times New Roman" w:hAnsi="Times New Roman"/>
              </w:rPr>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BC4A88" w:rsidRPr="00BD6F46" w:rsidRDefault="00BC4A88" w:rsidP="00F21EEB">
            <w:pPr>
              <w:pStyle w:val="TAH"/>
              <w:jc w:val="left"/>
              <w:rPr>
                <w:rFonts w:ascii="Times New Roman" w:hAnsi="Times New Roman"/>
              </w:rPr>
            </w:pPr>
            <w:r w:rsidRPr="00BD6F46">
              <w:rPr>
                <w:rFonts w:ascii="Times New Roman" w:hAnsi="Times New Roman"/>
              </w:rPr>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BC4A88" w:rsidRPr="00BD6F46" w:rsidRDefault="00BC4A88" w:rsidP="00F21EEB">
            <w:pPr>
              <w:pStyle w:val="TAH"/>
              <w:rPr>
                <w:rFonts w:ascii="Times New Roman" w:hAnsi="Times New Roman"/>
                <w:szCs w:val="18"/>
              </w:rPr>
            </w:pPr>
            <w:r w:rsidRPr="00BD6F46">
              <w:rPr>
                <w:rFonts w:ascii="Times New Roman" w:hAnsi="Times New Roman"/>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BC4A88" w:rsidRPr="00BD6F46" w:rsidRDefault="00BC4A88" w:rsidP="00F21EEB">
            <w:pPr>
              <w:pStyle w:val="TAH"/>
              <w:rPr>
                <w:rFonts w:ascii="Times New Roman" w:hAnsi="Times New Roman"/>
                <w:szCs w:val="18"/>
              </w:rPr>
            </w:pPr>
            <w:r w:rsidRPr="00BD6F46">
              <w:rPr>
                <w:rFonts w:ascii="Times New Roman" w:hAnsi="Times New Roman"/>
                <w:szCs w:val="18"/>
              </w:rPr>
              <w:t>Applicability</w:t>
            </w:r>
          </w:p>
        </w:tc>
      </w:tr>
      <w:tr w:rsidR="00BC4A88" w:rsidRPr="00BD6F46" w:rsidTr="00F21EEB">
        <w:trPr>
          <w:trHeight w:val="53"/>
          <w:jc w:val="center"/>
        </w:trPr>
        <w:tc>
          <w:tcPr>
            <w:tcW w:w="1556" w:type="dxa"/>
            <w:tcBorders>
              <w:top w:val="single" w:sz="4" w:space="0" w:color="auto"/>
              <w:left w:val="single" w:sz="4" w:space="0" w:color="auto"/>
              <w:bottom w:val="single" w:sz="4" w:space="0" w:color="auto"/>
              <w:right w:val="single" w:sz="4" w:space="0" w:color="auto"/>
            </w:tcBorders>
          </w:tcPr>
          <w:p w:rsidR="00BC4A88" w:rsidRPr="00BD6F46" w:rsidRDefault="00BC4A88" w:rsidP="00F21EEB">
            <w:pPr>
              <w:pStyle w:val="TAL"/>
              <w:rPr>
                <w:lang w:bidi="ar-IQ"/>
              </w:rPr>
            </w:pPr>
            <w:r>
              <w:t>nSPA</w:t>
            </w:r>
            <w:r w:rsidRPr="00AD3544">
              <w:t>Container</w:t>
            </w:r>
            <w:r w:rsidRPr="00F9578F">
              <w:t>Information</w:t>
            </w:r>
          </w:p>
        </w:tc>
        <w:tc>
          <w:tcPr>
            <w:tcW w:w="1794" w:type="dxa"/>
            <w:tcBorders>
              <w:top w:val="single" w:sz="4" w:space="0" w:color="auto"/>
              <w:left w:val="single" w:sz="4" w:space="0" w:color="auto"/>
              <w:bottom w:val="single" w:sz="4" w:space="0" w:color="auto"/>
              <w:right w:val="single" w:sz="4" w:space="0" w:color="auto"/>
            </w:tcBorders>
          </w:tcPr>
          <w:p w:rsidR="00BC4A88" w:rsidRPr="00BD6F46" w:rsidRDefault="00BC4A88" w:rsidP="00F21EEB">
            <w:pPr>
              <w:pStyle w:val="TAL"/>
              <w:rPr>
                <w:lang w:bidi="ar-IQ"/>
              </w:rPr>
            </w:pPr>
            <w:r w:rsidRPr="00AD3544">
              <w:t>NSPAContainerInformation</w:t>
            </w:r>
          </w:p>
        </w:tc>
        <w:tc>
          <w:tcPr>
            <w:tcW w:w="474" w:type="dxa"/>
            <w:tcBorders>
              <w:top w:val="single" w:sz="4" w:space="0" w:color="auto"/>
              <w:left w:val="single" w:sz="4" w:space="0" w:color="auto"/>
              <w:bottom w:val="single" w:sz="4" w:space="0" w:color="auto"/>
              <w:right w:val="single" w:sz="4" w:space="0" w:color="auto"/>
            </w:tcBorders>
          </w:tcPr>
          <w:p w:rsidR="00BC4A88" w:rsidRPr="00BD6F46" w:rsidRDefault="00BC4A88" w:rsidP="00F21EEB">
            <w:pPr>
              <w:pStyle w:val="TAC"/>
              <w:rPr>
                <w:szCs w:val="18"/>
                <w:lang w:bidi="ar-IQ"/>
              </w:rPr>
            </w:pPr>
            <w:r w:rsidRPr="00BD6F46">
              <w:rPr>
                <w:szCs w:val="18"/>
                <w:lang w:bidi="ar-IQ"/>
              </w:rPr>
              <w:t>O</w:t>
            </w:r>
            <w:r w:rsidRPr="00BD6F46">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BC4A88" w:rsidRPr="00BD6F46" w:rsidRDefault="00BC4A88" w:rsidP="00F21EEB">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BC4A88" w:rsidRPr="00BD6F46" w:rsidRDefault="00BC4A88" w:rsidP="00F21EEB">
            <w:pPr>
              <w:pStyle w:val="TAL"/>
              <w:rPr>
                <w:noProof/>
                <w:lang w:eastAsia="zh-CN"/>
              </w:rPr>
            </w:pPr>
            <w:r w:rsidRPr="00AD3544">
              <w:t>the network slice performance and analytics</w:t>
            </w:r>
            <w:r w:rsidRPr="00AD3544">
              <w:rPr>
                <w:lang w:bidi="ar-IQ"/>
              </w:rPr>
              <w:t xml:space="preserve"> container specific</w:t>
            </w:r>
            <w:r w:rsidRPr="00AD3544">
              <w:t xml:space="preserve"> information</w:t>
            </w:r>
            <w:r>
              <w:t>.</w:t>
            </w:r>
          </w:p>
        </w:tc>
        <w:tc>
          <w:tcPr>
            <w:tcW w:w="1843" w:type="dxa"/>
            <w:tcBorders>
              <w:top w:val="single" w:sz="4" w:space="0" w:color="auto"/>
              <w:left w:val="single" w:sz="4" w:space="0" w:color="auto"/>
              <w:bottom w:val="single" w:sz="4" w:space="0" w:color="auto"/>
              <w:right w:val="single" w:sz="4" w:space="0" w:color="auto"/>
            </w:tcBorders>
          </w:tcPr>
          <w:p w:rsidR="00BC4A88" w:rsidRPr="00BD6F46" w:rsidRDefault="00BC4A88" w:rsidP="00F21EEB">
            <w:pPr>
              <w:pStyle w:val="TAL"/>
              <w:rPr>
                <w:rFonts w:cs="Arial"/>
                <w:szCs w:val="18"/>
                <w:lang w:eastAsia="zh-CN"/>
              </w:rPr>
            </w:pPr>
          </w:p>
        </w:tc>
      </w:tr>
    </w:tbl>
    <w:p w:rsidR="00BC4A88" w:rsidRPr="00FD4371" w:rsidRDefault="00BC4A88" w:rsidP="00BC4A88">
      <w:pPr>
        <w:rPr>
          <w:lang w:eastAsia="zh-CN"/>
        </w:rPr>
      </w:pPr>
    </w:p>
    <w:p w:rsidR="00BC4A88" w:rsidRPr="00BD6F46" w:rsidRDefault="00BC4A88" w:rsidP="00BC4A88">
      <w:pPr>
        <w:pStyle w:val="Heading6"/>
        <w:rPr>
          <w:lang w:eastAsia="zh-CN"/>
        </w:rPr>
      </w:pPr>
      <w:bookmarkStart w:id="852" w:name="_Toc51919033"/>
      <w:bookmarkStart w:id="853" w:name="_Toc155608776"/>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7</w:t>
      </w:r>
      <w:r w:rsidRPr="00BD6F46">
        <w:rPr>
          <w:lang w:eastAsia="zh-CN"/>
        </w:rPr>
        <w:t>.</w:t>
      </w:r>
      <w:r>
        <w:rPr>
          <w:lang w:eastAsia="zh-CN"/>
        </w:rPr>
        <w:t>4</w:t>
      </w:r>
      <w:r w:rsidRPr="00BD6F46">
        <w:rPr>
          <w:lang w:eastAsia="zh-CN"/>
        </w:rPr>
        <w:tab/>
        <w:t xml:space="preserve">Type </w:t>
      </w:r>
      <w:r>
        <w:rPr>
          <w:lang w:eastAsia="zh-CN"/>
        </w:rPr>
        <w:t>NSPAChargingInformation</w:t>
      </w:r>
      <w:bookmarkEnd w:id="852"/>
      <w:bookmarkEnd w:id="853"/>
      <w:r w:rsidRPr="00753009">
        <w:rPr>
          <w:rFonts w:hint="eastAsia"/>
          <w:lang w:eastAsia="zh-CN"/>
        </w:rPr>
        <w:t xml:space="preserve"> </w:t>
      </w:r>
    </w:p>
    <w:p w:rsidR="00BC4A88" w:rsidRPr="00BD6F46" w:rsidRDefault="00BC4A88" w:rsidP="00BC4A88">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7</w:t>
      </w:r>
      <w:r w:rsidRPr="00BD6F46">
        <w:rPr>
          <w:lang w:eastAsia="zh-CN"/>
        </w:rPr>
        <w:t>.</w:t>
      </w:r>
      <w:r>
        <w:rPr>
          <w:lang w:eastAsia="zh-CN"/>
        </w:rPr>
        <w:t>4</w:t>
      </w:r>
      <w:r w:rsidRPr="00BD6F46">
        <w:rPr>
          <w:lang w:eastAsia="zh-CN"/>
        </w:rPr>
        <w:t>-</w:t>
      </w:r>
      <w:r w:rsidRPr="00BD6F46">
        <w:rPr>
          <w:rFonts w:hint="eastAsia"/>
          <w:lang w:eastAsia="zh-CN"/>
        </w:rPr>
        <w:t>1</w:t>
      </w:r>
      <w:r w:rsidRPr="00BD6F46">
        <w:t xml:space="preserve">: Definition of type </w:t>
      </w:r>
      <w:r>
        <w:t>NSPAChargingInformation</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BC4A88" w:rsidRPr="00BD6F46" w:rsidTr="00F21EE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BC4A88" w:rsidRPr="00BD6F46" w:rsidRDefault="00BC4A88" w:rsidP="00F21EEB">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BC4A88" w:rsidRPr="00BD6F46" w:rsidRDefault="00BC4A88" w:rsidP="00F21EEB">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BC4A88" w:rsidRPr="00BD6F46" w:rsidRDefault="00BC4A88" w:rsidP="00F21EEB">
            <w:pPr>
              <w:pStyle w:val="TAH"/>
            </w:pPr>
            <w:r w:rsidRPr="00BD6F46">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BC4A88" w:rsidRPr="00BD6F46" w:rsidRDefault="00BC4A88" w:rsidP="00F21EEB">
            <w:pPr>
              <w:pStyle w:val="TAH"/>
              <w:jc w:val="left"/>
            </w:pPr>
            <w:r w:rsidRPr="00BD6F46">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BC4A88" w:rsidRPr="00BD6F46" w:rsidRDefault="00BC4A88" w:rsidP="00F21EEB">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BC4A88" w:rsidRPr="00BD6F46" w:rsidRDefault="00BC4A88" w:rsidP="00F21EEB">
            <w:pPr>
              <w:pStyle w:val="TAH"/>
              <w:rPr>
                <w:rFonts w:cs="Arial"/>
                <w:szCs w:val="18"/>
              </w:rPr>
            </w:pPr>
            <w:r w:rsidRPr="00BD6F46">
              <w:rPr>
                <w:rFonts w:cs="Arial"/>
                <w:szCs w:val="18"/>
              </w:rPr>
              <w:t>Applicability</w:t>
            </w:r>
          </w:p>
        </w:tc>
      </w:tr>
      <w:tr w:rsidR="00BC4A88" w:rsidRPr="00BD6F46" w:rsidTr="00F21EEB">
        <w:trPr>
          <w:jc w:val="center"/>
        </w:trPr>
        <w:tc>
          <w:tcPr>
            <w:tcW w:w="1556" w:type="dxa"/>
            <w:tcBorders>
              <w:top w:val="single" w:sz="4" w:space="0" w:color="auto"/>
              <w:left w:val="single" w:sz="4" w:space="0" w:color="auto"/>
              <w:bottom w:val="single" w:sz="4" w:space="0" w:color="auto"/>
              <w:right w:val="single" w:sz="4" w:space="0" w:color="auto"/>
            </w:tcBorders>
          </w:tcPr>
          <w:p w:rsidR="00BC4A88" w:rsidRPr="00BD6F46" w:rsidRDefault="00BC4A88" w:rsidP="00F21EEB">
            <w:pPr>
              <w:pStyle w:val="TAL"/>
              <w:rPr>
                <w:rFonts w:eastAsia="MS Mincho"/>
                <w:noProof/>
              </w:rPr>
            </w:pPr>
            <w:r>
              <w:rPr>
                <w:color w:val="000000"/>
                <w:lang w:val="en-US"/>
              </w:rPr>
              <w:t>singleNSSAI</w:t>
            </w:r>
          </w:p>
        </w:tc>
        <w:tc>
          <w:tcPr>
            <w:tcW w:w="1794" w:type="dxa"/>
            <w:tcBorders>
              <w:top w:val="single" w:sz="4" w:space="0" w:color="auto"/>
              <w:left w:val="single" w:sz="4" w:space="0" w:color="auto"/>
              <w:bottom w:val="single" w:sz="4" w:space="0" w:color="auto"/>
              <w:right w:val="single" w:sz="4" w:space="0" w:color="auto"/>
            </w:tcBorders>
          </w:tcPr>
          <w:p w:rsidR="00BC4A88" w:rsidRPr="00BD6F46" w:rsidRDefault="00BC4A88" w:rsidP="00F21EEB">
            <w:pPr>
              <w:pStyle w:val="TAL"/>
              <w:rPr>
                <w:lang w:eastAsia="zh-CN"/>
              </w:rPr>
            </w:pPr>
            <w:r w:rsidRPr="00BD6F46">
              <w:t>Snssai</w:t>
            </w:r>
          </w:p>
        </w:tc>
        <w:tc>
          <w:tcPr>
            <w:tcW w:w="474" w:type="dxa"/>
            <w:tcBorders>
              <w:top w:val="single" w:sz="4" w:space="0" w:color="auto"/>
              <w:left w:val="single" w:sz="4" w:space="0" w:color="auto"/>
              <w:bottom w:val="single" w:sz="4" w:space="0" w:color="auto"/>
              <w:right w:val="single" w:sz="4" w:space="0" w:color="auto"/>
            </w:tcBorders>
          </w:tcPr>
          <w:p w:rsidR="00BC4A88" w:rsidRPr="00BD6F46" w:rsidRDefault="00BC4A88" w:rsidP="00F21EEB">
            <w:pPr>
              <w:pStyle w:val="TAC"/>
              <w:rPr>
                <w:lang w:eastAsia="zh-CN"/>
              </w:rPr>
            </w:pPr>
            <w:r>
              <w:rPr>
                <w:rFonts w:hint="eastAsia"/>
                <w:lang w:val="fr-FR" w:eastAsia="zh-CN" w:bidi="ar-IQ"/>
              </w:rPr>
              <w:t>M</w:t>
            </w:r>
          </w:p>
        </w:tc>
        <w:tc>
          <w:tcPr>
            <w:tcW w:w="992" w:type="dxa"/>
            <w:tcBorders>
              <w:top w:val="single" w:sz="4" w:space="0" w:color="auto"/>
              <w:left w:val="single" w:sz="4" w:space="0" w:color="auto"/>
              <w:bottom w:val="single" w:sz="4" w:space="0" w:color="auto"/>
              <w:right w:val="single" w:sz="4" w:space="0" w:color="auto"/>
            </w:tcBorders>
          </w:tcPr>
          <w:p w:rsidR="00BC4A88" w:rsidRPr="00BD6F46" w:rsidRDefault="00BC4A88" w:rsidP="00F21EEB">
            <w:pPr>
              <w:pStyle w:val="TAL"/>
              <w:rPr>
                <w:noProof/>
                <w:lang w:eastAsia="zh-CN"/>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BC4A88" w:rsidRPr="00BD6F46" w:rsidRDefault="00BC4A88" w:rsidP="00F21EEB">
            <w:pPr>
              <w:pStyle w:val="TAL"/>
              <w:rPr>
                <w:noProof/>
              </w:rPr>
            </w:pPr>
            <w:r w:rsidRPr="00BD6F46">
              <w:t>This field holds</w:t>
            </w:r>
            <w:r w:rsidRPr="00D54D34">
              <w:rPr>
                <w:noProof/>
              </w:rPr>
              <w:t xml:space="preserve"> </w:t>
            </w:r>
            <w:r>
              <w:rPr>
                <w:noProof/>
              </w:rPr>
              <w:t>s</w:t>
            </w:r>
            <w:r w:rsidRPr="00D54D34">
              <w:rPr>
                <w:noProof/>
              </w:rPr>
              <w:t>ingle Network Slice Selection Assistance Information</w:t>
            </w:r>
            <w:r>
              <w:rPr>
                <w:noProof/>
              </w:rPr>
              <w:t xml:space="preserve"> for performance reporting.</w:t>
            </w:r>
          </w:p>
        </w:tc>
        <w:tc>
          <w:tcPr>
            <w:tcW w:w="1843" w:type="dxa"/>
            <w:tcBorders>
              <w:top w:val="single" w:sz="4" w:space="0" w:color="auto"/>
              <w:left w:val="single" w:sz="4" w:space="0" w:color="auto"/>
              <w:bottom w:val="single" w:sz="4" w:space="0" w:color="auto"/>
              <w:right w:val="single" w:sz="4" w:space="0" w:color="auto"/>
            </w:tcBorders>
          </w:tcPr>
          <w:p w:rsidR="00BC4A88" w:rsidRPr="00BD6F46" w:rsidRDefault="00BC4A88" w:rsidP="00F21EEB">
            <w:pPr>
              <w:pStyle w:val="TAL"/>
              <w:rPr>
                <w:rFonts w:cs="Arial"/>
                <w:szCs w:val="18"/>
              </w:rPr>
            </w:pPr>
          </w:p>
        </w:tc>
      </w:tr>
    </w:tbl>
    <w:p w:rsidR="00BC4A88" w:rsidRDefault="00BC4A88" w:rsidP="00BC4A88">
      <w:pPr>
        <w:rPr>
          <w:lang w:eastAsia="zh-CN"/>
        </w:rPr>
      </w:pPr>
    </w:p>
    <w:p w:rsidR="00BC4A88" w:rsidRPr="00BD6F46" w:rsidRDefault="00BC4A88" w:rsidP="00BC4A88">
      <w:pPr>
        <w:pStyle w:val="Heading6"/>
        <w:rPr>
          <w:lang w:eastAsia="zh-CN"/>
        </w:rPr>
      </w:pPr>
      <w:bookmarkStart w:id="854" w:name="_Toc51919034"/>
      <w:bookmarkStart w:id="855" w:name="_Toc155608777"/>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7</w:t>
      </w:r>
      <w:r w:rsidRPr="00BD6F46">
        <w:rPr>
          <w:lang w:eastAsia="zh-CN"/>
        </w:rPr>
        <w:t>.</w:t>
      </w:r>
      <w:r>
        <w:rPr>
          <w:lang w:eastAsia="zh-CN"/>
        </w:rPr>
        <w:t>5</w:t>
      </w:r>
      <w:r w:rsidRPr="00BD6F46">
        <w:rPr>
          <w:lang w:eastAsia="zh-CN"/>
        </w:rPr>
        <w:tab/>
        <w:t xml:space="preserve">Type </w:t>
      </w:r>
      <w:r w:rsidRPr="00AD3544">
        <w:t>NSPAContainerInformation</w:t>
      </w:r>
      <w:bookmarkEnd w:id="854"/>
      <w:bookmarkEnd w:id="855"/>
    </w:p>
    <w:p w:rsidR="00BC4A88" w:rsidRPr="00BD6F46" w:rsidRDefault="00BC4A88" w:rsidP="00BC4A88">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7</w:t>
      </w:r>
      <w:r w:rsidRPr="00BD6F46">
        <w:rPr>
          <w:lang w:eastAsia="zh-CN"/>
        </w:rPr>
        <w:t>.</w:t>
      </w:r>
      <w:r>
        <w:rPr>
          <w:lang w:eastAsia="zh-CN"/>
        </w:rPr>
        <w:t>5</w:t>
      </w:r>
      <w:r w:rsidRPr="00BD6F46">
        <w:rPr>
          <w:lang w:eastAsia="zh-CN"/>
        </w:rPr>
        <w:t>-</w:t>
      </w:r>
      <w:r w:rsidRPr="00BD6F46">
        <w:rPr>
          <w:rFonts w:hint="eastAsia"/>
          <w:lang w:eastAsia="zh-CN"/>
        </w:rPr>
        <w:t>1</w:t>
      </w:r>
      <w:r w:rsidRPr="00BD6F46">
        <w:t xml:space="preserve">: Definition of type </w:t>
      </w:r>
      <w:r w:rsidRPr="00AD3544">
        <w:t>NSPAContainerInformation</w:t>
      </w:r>
      <w:r>
        <w:t xml:space="preserve"> </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BC4A88" w:rsidRPr="00BD6F46" w:rsidTr="00F21EE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BC4A88" w:rsidRPr="00BD6F46" w:rsidRDefault="00BC4A88" w:rsidP="00F21EEB">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BC4A88" w:rsidRPr="00BD6F46" w:rsidRDefault="00BC4A88" w:rsidP="00F21EEB">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BC4A88" w:rsidRPr="00BD6F46" w:rsidRDefault="00BC4A88" w:rsidP="00F21EEB">
            <w:pPr>
              <w:pStyle w:val="TAH"/>
            </w:pPr>
            <w:r w:rsidRPr="00BD6F46">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BC4A88" w:rsidRPr="00BD6F46" w:rsidRDefault="00BC4A88" w:rsidP="00F21EEB">
            <w:pPr>
              <w:pStyle w:val="TAH"/>
              <w:jc w:val="left"/>
            </w:pPr>
            <w:r w:rsidRPr="00BD6F46">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BC4A88" w:rsidRPr="00BD6F46" w:rsidRDefault="00BC4A88" w:rsidP="00F21EEB">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BC4A88" w:rsidRPr="00BD6F46" w:rsidRDefault="00BC4A88" w:rsidP="00F21EEB">
            <w:pPr>
              <w:pStyle w:val="TAH"/>
              <w:rPr>
                <w:rFonts w:cs="Arial"/>
                <w:szCs w:val="18"/>
              </w:rPr>
            </w:pPr>
            <w:r w:rsidRPr="00BD6F46">
              <w:rPr>
                <w:rFonts w:cs="Arial"/>
                <w:szCs w:val="18"/>
              </w:rPr>
              <w:t>Applicability</w:t>
            </w:r>
          </w:p>
        </w:tc>
      </w:tr>
      <w:tr w:rsidR="00BC4A88" w:rsidRPr="00BD6F46" w:rsidTr="00F21EEB">
        <w:trPr>
          <w:jc w:val="center"/>
        </w:trPr>
        <w:tc>
          <w:tcPr>
            <w:tcW w:w="1556" w:type="dxa"/>
            <w:tcBorders>
              <w:top w:val="single" w:sz="4" w:space="0" w:color="auto"/>
              <w:left w:val="single" w:sz="4" w:space="0" w:color="auto"/>
              <w:bottom w:val="single" w:sz="4" w:space="0" w:color="auto"/>
              <w:right w:val="single" w:sz="4" w:space="0" w:color="auto"/>
            </w:tcBorders>
          </w:tcPr>
          <w:p w:rsidR="00BC4A88" w:rsidRPr="00BD6F46" w:rsidRDefault="00804DEA" w:rsidP="00F21EEB">
            <w:pPr>
              <w:pStyle w:val="TAL"/>
            </w:pPr>
            <w:r w:rsidRPr="00804DEA">
              <w:rPr>
                <w:rFonts w:eastAsia="Times New Roman"/>
                <w:lang w:val="x-none"/>
              </w:rPr>
              <w:t>uplinkL</w:t>
            </w:r>
            <w:r w:rsidR="00BC4A88">
              <w:rPr>
                <w:rFonts w:eastAsia="Times New Roman"/>
                <w:lang w:val="x-none"/>
              </w:rPr>
              <w:t>atency</w:t>
            </w:r>
          </w:p>
        </w:tc>
        <w:tc>
          <w:tcPr>
            <w:tcW w:w="1794" w:type="dxa"/>
            <w:tcBorders>
              <w:top w:val="single" w:sz="4" w:space="0" w:color="auto"/>
              <w:left w:val="single" w:sz="4" w:space="0" w:color="auto"/>
              <w:bottom w:val="single" w:sz="4" w:space="0" w:color="auto"/>
              <w:right w:val="single" w:sz="4" w:space="0" w:color="auto"/>
            </w:tcBorders>
          </w:tcPr>
          <w:p w:rsidR="00BC4A88" w:rsidRPr="00BD6F46" w:rsidRDefault="00BC4A88" w:rsidP="00F21EEB">
            <w:pPr>
              <w:pStyle w:val="TAL"/>
              <w:rPr>
                <w:lang w:eastAsia="zh-CN"/>
              </w:rPr>
            </w:pPr>
            <w:r>
              <w:t>integer</w:t>
            </w:r>
          </w:p>
        </w:tc>
        <w:tc>
          <w:tcPr>
            <w:tcW w:w="474" w:type="dxa"/>
            <w:tcBorders>
              <w:top w:val="single" w:sz="4" w:space="0" w:color="auto"/>
              <w:left w:val="single" w:sz="4" w:space="0" w:color="auto"/>
              <w:bottom w:val="single" w:sz="4" w:space="0" w:color="auto"/>
              <w:right w:val="single" w:sz="4" w:space="0" w:color="auto"/>
            </w:tcBorders>
          </w:tcPr>
          <w:p w:rsidR="00BC4A88" w:rsidRPr="00BD6F46" w:rsidRDefault="00BC4A88" w:rsidP="00F21EEB">
            <w:pPr>
              <w:pStyle w:val="TAC"/>
              <w:rPr>
                <w:lang w:eastAsia="zh-CN"/>
              </w:rPr>
            </w:pPr>
            <w:r w:rsidRPr="00F57CC7">
              <w:rPr>
                <w:lang w:val="fr-FR" w:eastAsia="zh-CN" w:bidi="ar-IQ"/>
              </w:rPr>
              <w:t>O</w:t>
            </w:r>
            <w:r w:rsidRPr="00F57CC7">
              <w:rPr>
                <w:vertAlign w:val="subscript"/>
                <w:lang w:val="fr-FR" w:eastAsia="zh-CN" w:bidi="ar-IQ"/>
              </w:rPr>
              <w:t>C</w:t>
            </w:r>
          </w:p>
        </w:tc>
        <w:tc>
          <w:tcPr>
            <w:tcW w:w="992" w:type="dxa"/>
            <w:tcBorders>
              <w:top w:val="single" w:sz="4" w:space="0" w:color="auto"/>
              <w:left w:val="single" w:sz="4" w:space="0" w:color="auto"/>
              <w:bottom w:val="single" w:sz="4" w:space="0" w:color="auto"/>
              <w:right w:val="single" w:sz="4" w:space="0" w:color="auto"/>
            </w:tcBorders>
          </w:tcPr>
          <w:p w:rsidR="00BC4A88" w:rsidRPr="00BD6F46" w:rsidRDefault="00BC4A88" w:rsidP="00F21EEB">
            <w:pPr>
              <w:pStyle w:val="TAL"/>
              <w:rPr>
                <w:lang w:eastAsia="zh-CN" w:bidi="ar-IQ"/>
              </w:rPr>
            </w:pPr>
            <w:r w:rsidRPr="0080783C">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BC4A88" w:rsidRPr="00BD6F46" w:rsidRDefault="00BC4A88" w:rsidP="00F21EEB">
            <w:pPr>
              <w:pStyle w:val="TAL"/>
              <w:rPr>
                <w:noProof/>
                <w:lang w:eastAsia="zh-CN"/>
              </w:rPr>
            </w:pPr>
            <w:r>
              <w:t>This field holds</w:t>
            </w:r>
            <w:r w:rsidR="00804DEA" w:rsidRPr="00804DEA">
              <w:t xml:space="preserve"> uplink</w:t>
            </w:r>
            <w:r>
              <w:t xml:space="preserve"> </w:t>
            </w:r>
            <w:r>
              <w:rPr>
                <w:rFonts w:eastAsia="Times New Roman"/>
                <w:lang w:val="x-none"/>
              </w:rPr>
              <w:t xml:space="preserve">latency </w:t>
            </w:r>
          </w:p>
        </w:tc>
        <w:tc>
          <w:tcPr>
            <w:tcW w:w="1843" w:type="dxa"/>
            <w:tcBorders>
              <w:top w:val="single" w:sz="4" w:space="0" w:color="auto"/>
              <w:left w:val="single" w:sz="4" w:space="0" w:color="auto"/>
              <w:bottom w:val="single" w:sz="4" w:space="0" w:color="auto"/>
              <w:right w:val="single" w:sz="4" w:space="0" w:color="auto"/>
            </w:tcBorders>
          </w:tcPr>
          <w:p w:rsidR="00BC4A88" w:rsidRPr="00BD6F46" w:rsidRDefault="00BC4A88" w:rsidP="00F21EEB">
            <w:pPr>
              <w:pStyle w:val="TAL"/>
              <w:rPr>
                <w:rFonts w:cs="Arial"/>
                <w:szCs w:val="18"/>
                <w:lang w:eastAsia="zh-CN"/>
              </w:rPr>
            </w:pPr>
          </w:p>
        </w:tc>
      </w:tr>
      <w:tr w:rsidR="00804DEA" w:rsidRPr="00BD6F46" w:rsidTr="00F21EEB">
        <w:trPr>
          <w:jc w:val="center"/>
        </w:trPr>
        <w:tc>
          <w:tcPr>
            <w:tcW w:w="1556" w:type="dxa"/>
            <w:tcBorders>
              <w:top w:val="single" w:sz="4" w:space="0" w:color="auto"/>
              <w:left w:val="single" w:sz="4" w:space="0" w:color="auto"/>
              <w:bottom w:val="single" w:sz="4" w:space="0" w:color="auto"/>
              <w:right w:val="single" w:sz="4" w:space="0" w:color="auto"/>
            </w:tcBorders>
          </w:tcPr>
          <w:p w:rsidR="00804DEA" w:rsidRPr="00804DEA" w:rsidRDefault="00804DEA" w:rsidP="00804DEA">
            <w:pPr>
              <w:pStyle w:val="TAL"/>
              <w:rPr>
                <w:rFonts w:eastAsia="Times New Roman"/>
                <w:lang w:val="x-none"/>
              </w:rPr>
            </w:pPr>
            <w:r>
              <w:rPr>
                <w:rFonts w:eastAsia="Times New Roman"/>
                <w:lang w:val="x-none"/>
              </w:rPr>
              <w:t>downlinkLatency</w:t>
            </w:r>
          </w:p>
        </w:tc>
        <w:tc>
          <w:tcPr>
            <w:tcW w:w="1794" w:type="dxa"/>
            <w:tcBorders>
              <w:top w:val="single" w:sz="4" w:space="0" w:color="auto"/>
              <w:left w:val="single" w:sz="4" w:space="0" w:color="auto"/>
              <w:bottom w:val="single" w:sz="4" w:space="0" w:color="auto"/>
              <w:right w:val="single" w:sz="4" w:space="0" w:color="auto"/>
            </w:tcBorders>
          </w:tcPr>
          <w:p w:rsidR="00804DEA" w:rsidRDefault="00804DEA" w:rsidP="00804DEA">
            <w:pPr>
              <w:pStyle w:val="TAL"/>
            </w:pPr>
            <w:r>
              <w:t>integer</w:t>
            </w:r>
          </w:p>
        </w:tc>
        <w:tc>
          <w:tcPr>
            <w:tcW w:w="474" w:type="dxa"/>
            <w:tcBorders>
              <w:top w:val="single" w:sz="4" w:space="0" w:color="auto"/>
              <w:left w:val="single" w:sz="4" w:space="0" w:color="auto"/>
              <w:bottom w:val="single" w:sz="4" w:space="0" w:color="auto"/>
              <w:right w:val="single" w:sz="4" w:space="0" w:color="auto"/>
            </w:tcBorders>
          </w:tcPr>
          <w:p w:rsidR="00804DEA" w:rsidRPr="00F57CC7" w:rsidRDefault="00804DEA" w:rsidP="00804DEA">
            <w:pPr>
              <w:pStyle w:val="TAC"/>
              <w:rPr>
                <w:lang w:val="fr-FR" w:eastAsia="zh-CN" w:bidi="ar-IQ"/>
              </w:rPr>
            </w:pPr>
            <w:r>
              <w:rPr>
                <w:lang w:val="fr-FR" w:eastAsia="zh-CN" w:bidi="ar-IQ"/>
              </w:rPr>
              <w:t>O</w:t>
            </w:r>
            <w:r>
              <w:rPr>
                <w:vertAlign w:val="subscript"/>
                <w:lang w:val="fr-FR" w:eastAsia="zh-CN" w:bidi="ar-IQ"/>
              </w:rPr>
              <w:t>C</w:t>
            </w:r>
          </w:p>
        </w:tc>
        <w:tc>
          <w:tcPr>
            <w:tcW w:w="992" w:type="dxa"/>
            <w:tcBorders>
              <w:top w:val="single" w:sz="4" w:space="0" w:color="auto"/>
              <w:left w:val="single" w:sz="4" w:space="0" w:color="auto"/>
              <w:bottom w:val="single" w:sz="4" w:space="0" w:color="auto"/>
              <w:right w:val="single" w:sz="4" w:space="0" w:color="auto"/>
            </w:tcBorders>
          </w:tcPr>
          <w:p w:rsidR="00804DEA" w:rsidRPr="0080783C" w:rsidRDefault="00804DEA" w:rsidP="00804DEA">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804DEA" w:rsidRDefault="00804DEA" w:rsidP="00804DEA">
            <w:pPr>
              <w:pStyle w:val="TAL"/>
            </w:pPr>
            <w:r>
              <w:t xml:space="preserve">This field holds downlink </w:t>
            </w:r>
            <w:r>
              <w:rPr>
                <w:rFonts w:eastAsia="Times New Roman"/>
                <w:lang w:val="x-none"/>
              </w:rPr>
              <w:t xml:space="preserve">latency. </w:t>
            </w:r>
          </w:p>
        </w:tc>
        <w:tc>
          <w:tcPr>
            <w:tcW w:w="1843" w:type="dxa"/>
            <w:tcBorders>
              <w:top w:val="single" w:sz="4" w:space="0" w:color="auto"/>
              <w:left w:val="single" w:sz="4" w:space="0" w:color="auto"/>
              <w:bottom w:val="single" w:sz="4" w:space="0" w:color="auto"/>
              <w:right w:val="single" w:sz="4" w:space="0" w:color="auto"/>
            </w:tcBorders>
          </w:tcPr>
          <w:p w:rsidR="00804DEA" w:rsidRPr="00BD6F46" w:rsidRDefault="00804DEA" w:rsidP="00804DEA">
            <w:pPr>
              <w:pStyle w:val="TAL"/>
              <w:rPr>
                <w:rFonts w:cs="Arial"/>
                <w:szCs w:val="18"/>
                <w:lang w:eastAsia="zh-CN"/>
              </w:rPr>
            </w:pPr>
          </w:p>
        </w:tc>
      </w:tr>
      <w:tr w:rsidR="00804DEA" w:rsidRPr="00BD6F46" w:rsidTr="00F21EEB">
        <w:trPr>
          <w:jc w:val="center"/>
        </w:trPr>
        <w:tc>
          <w:tcPr>
            <w:tcW w:w="1556" w:type="dxa"/>
            <w:tcBorders>
              <w:top w:val="single" w:sz="4" w:space="0" w:color="auto"/>
              <w:left w:val="single" w:sz="4" w:space="0" w:color="auto"/>
              <w:bottom w:val="single" w:sz="4" w:space="0" w:color="auto"/>
              <w:right w:val="single" w:sz="4" w:space="0" w:color="auto"/>
            </w:tcBorders>
          </w:tcPr>
          <w:p w:rsidR="00804DEA" w:rsidRPr="00BD6F46" w:rsidRDefault="00804DEA" w:rsidP="00804DEA">
            <w:pPr>
              <w:pStyle w:val="TAL"/>
            </w:pPr>
            <w:r>
              <w:rPr>
                <w:rFonts w:eastAsia="Times New Roman"/>
                <w:lang w:val="x-none"/>
              </w:rPr>
              <w:t>uplinkThroughput</w:t>
            </w:r>
          </w:p>
        </w:tc>
        <w:tc>
          <w:tcPr>
            <w:tcW w:w="1794" w:type="dxa"/>
            <w:tcBorders>
              <w:top w:val="single" w:sz="4" w:space="0" w:color="auto"/>
              <w:left w:val="single" w:sz="4" w:space="0" w:color="auto"/>
              <w:bottom w:val="single" w:sz="4" w:space="0" w:color="auto"/>
              <w:right w:val="single" w:sz="4" w:space="0" w:color="auto"/>
            </w:tcBorders>
          </w:tcPr>
          <w:p w:rsidR="00804DEA" w:rsidRPr="00BD6F46" w:rsidRDefault="00804DEA" w:rsidP="00804DEA">
            <w:pPr>
              <w:pStyle w:val="TAL"/>
              <w:rPr>
                <w:lang w:eastAsia="zh-CN"/>
              </w:rPr>
            </w:pPr>
            <w:r w:rsidRPr="002C5DEF">
              <w:rPr>
                <w:rFonts w:cs="Arial"/>
                <w:snapToGrid w:val="0"/>
                <w:szCs w:val="18"/>
              </w:rPr>
              <w:t>Throughput</w:t>
            </w:r>
          </w:p>
        </w:tc>
        <w:tc>
          <w:tcPr>
            <w:tcW w:w="474" w:type="dxa"/>
            <w:tcBorders>
              <w:top w:val="single" w:sz="4" w:space="0" w:color="auto"/>
              <w:left w:val="single" w:sz="4" w:space="0" w:color="auto"/>
              <w:bottom w:val="single" w:sz="4" w:space="0" w:color="auto"/>
              <w:right w:val="single" w:sz="4" w:space="0" w:color="auto"/>
            </w:tcBorders>
          </w:tcPr>
          <w:p w:rsidR="00804DEA" w:rsidRPr="00BD6F46" w:rsidRDefault="00804DEA" w:rsidP="00804DEA">
            <w:pPr>
              <w:pStyle w:val="TAC"/>
              <w:rPr>
                <w:lang w:eastAsia="zh-CN"/>
              </w:rPr>
            </w:pPr>
            <w:r w:rsidRPr="00F57CC7">
              <w:rPr>
                <w:lang w:val="fr-FR" w:eastAsia="zh-CN" w:bidi="ar-IQ"/>
              </w:rPr>
              <w:t>O</w:t>
            </w:r>
            <w:r w:rsidRPr="00F57CC7">
              <w:rPr>
                <w:vertAlign w:val="subscript"/>
                <w:lang w:val="fr-FR" w:eastAsia="zh-CN" w:bidi="ar-IQ"/>
              </w:rPr>
              <w:t>C</w:t>
            </w:r>
          </w:p>
        </w:tc>
        <w:tc>
          <w:tcPr>
            <w:tcW w:w="992" w:type="dxa"/>
            <w:tcBorders>
              <w:top w:val="single" w:sz="4" w:space="0" w:color="auto"/>
              <w:left w:val="single" w:sz="4" w:space="0" w:color="auto"/>
              <w:bottom w:val="single" w:sz="4" w:space="0" w:color="auto"/>
              <w:right w:val="single" w:sz="4" w:space="0" w:color="auto"/>
            </w:tcBorders>
          </w:tcPr>
          <w:p w:rsidR="00804DEA" w:rsidRPr="00BD6F46" w:rsidRDefault="00804DEA" w:rsidP="00804DEA">
            <w:pPr>
              <w:pStyle w:val="TAL"/>
              <w:rPr>
                <w:noProof/>
                <w:lang w:eastAsia="zh-CN"/>
              </w:rPr>
            </w:pPr>
            <w:r w:rsidRPr="0080783C">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804DEA" w:rsidRPr="00BD6F46" w:rsidRDefault="00804DEA" w:rsidP="00804DEA">
            <w:pPr>
              <w:pStyle w:val="TAL"/>
              <w:rPr>
                <w:noProof/>
                <w:lang w:eastAsia="zh-CN"/>
              </w:rPr>
            </w:pPr>
            <w:r>
              <w:t>This field holds</w:t>
            </w:r>
            <w:r>
              <w:rPr>
                <w:rFonts w:eastAsia="Times New Roman"/>
                <w:lang w:val="x-none"/>
              </w:rPr>
              <w:t xml:space="preserve"> </w:t>
            </w:r>
            <w:r w:rsidRPr="00804DEA">
              <w:rPr>
                <w:rFonts w:eastAsia="Times New Roman"/>
                <w:lang w:val="x-none"/>
              </w:rPr>
              <w:t xml:space="preserve">uplink </w:t>
            </w:r>
            <w:r>
              <w:rPr>
                <w:rFonts w:eastAsia="Times New Roman"/>
                <w:lang w:val="x-none"/>
              </w:rPr>
              <w:t>throughput.</w:t>
            </w:r>
            <w:r>
              <w:t xml:space="preserve"> </w:t>
            </w:r>
            <w:r w:rsidRPr="00804DEA">
              <w:rPr>
                <w:rFonts w:eastAsia="Times New Roman"/>
                <w:lang w:val="x-none"/>
              </w:rPr>
              <w:t>,which is identified by the MaximumThpt</w:t>
            </w:r>
          </w:p>
        </w:tc>
        <w:tc>
          <w:tcPr>
            <w:tcW w:w="1843" w:type="dxa"/>
            <w:tcBorders>
              <w:top w:val="single" w:sz="4" w:space="0" w:color="auto"/>
              <w:left w:val="single" w:sz="4" w:space="0" w:color="auto"/>
              <w:bottom w:val="single" w:sz="4" w:space="0" w:color="auto"/>
              <w:right w:val="single" w:sz="4" w:space="0" w:color="auto"/>
            </w:tcBorders>
          </w:tcPr>
          <w:p w:rsidR="00804DEA" w:rsidRPr="00BD6F46" w:rsidRDefault="00804DEA" w:rsidP="00804DEA">
            <w:pPr>
              <w:pStyle w:val="TAL"/>
              <w:rPr>
                <w:rFonts w:cs="Arial"/>
                <w:szCs w:val="18"/>
                <w:lang w:eastAsia="zh-CN"/>
              </w:rPr>
            </w:pPr>
          </w:p>
        </w:tc>
      </w:tr>
      <w:tr w:rsidR="00804DEA" w:rsidRPr="00BD6F46" w:rsidTr="00F21EEB">
        <w:trPr>
          <w:jc w:val="center"/>
        </w:trPr>
        <w:tc>
          <w:tcPr>
            <w:tcW w:w="1556" w:type="dxa"/>
            <w:tcBorders>
              <w:top w:val="single" w:sz="4" w:space="0" w:color="auto"/>
              <w:left w:val="single" w:sz="4" w:space="0" w:color="auto"/>
              <w:bottom w:val="single" w:sz="4" w:space="0" w:color="auto"/>
              <w:right w:val="single" w:sz="4" w:space="0" w:color="auto"/>
            </w:tcBorders>
          </w:tcPr>
          <w:p w:rsidR="00804DEA" w:rsidRPr="00804DEA" w:rsidRDefault="00804DEA" w:rsidP="00804DEA">
            <w:pPr>
              <w:pStyle w:val="TAL"/>
              <w:rPr>
                <w:rFonts w:eastAsia="Times New Roman"/>
              </w:rPr>
            </w:pPr>
            <w:r>
              <w:t>down</w:t>
            </w:r>
            <w:r w:rsidRPr="007D59B8">
              <w:t>link</w:t>
            </w:r>
            <w:r>
              <w:t>T</w:t>
            </w:r>
            <w:r w:rsidRPr="007D59B8">
              <w:t>hroughput</w:t>
            </w:r>
          </w:p>
        </w:tc>
        <w:tc>
          <w:tcPr>
            <w:tcW w:w="1794" w:type="dxa"/>
            <w:tcBorders>
              <w:top w:val="single" w:sz="4" w:space="0" w:color="auto"/>
              <w:left w:val="single" w:sz="4" w:space="0" w:color="auto"/>
              <w:bottom w:val="single" w:sz="4" w:space="0" w:color="auto"/>
              <w:right w:val="single" w:sz="4" w:space="0" w:color="auto"/>
            </w:tcBorders>
          </w:tcPr>
          <w:p w:rsidR="00804DEA" w:rsidRPr="002C5DEF" w:rsidRDefault="00804DEA" w:rsidP="00804DEA">
            <w:pPr>
              <w:pStyle w:val="TAL"/>
              <w:rPr>
                <w:rFonts w:cs="Arial"/>
                <w:snapToGrid w:val="0"/>
                <w:szCs w:val="18"/>
              </w:rPr>
            </w:pPr>
            <w:r>
              <w:rPr>
                <w:rFonts w:cs="Arial"/>
                <w:snapToGrid w:val="0"/>
                <w:szCs w:val="18"/>
              </w:rPr>
              <w:t>Throughput</w:t>
            </w:r>
          </w:p>
        </w:tc>
        <w:tc>
          <w:tcPr>
            <w:tcW w:w="474" w:type="dxa"/>
            <w:tcBorders>
              <w:top w:val="single" w:sz="4" w:space="0" w:color="auto"/>
              <w:left w:val="single" w:sz="4" w:space="0" w:color="auto"/>
              <w:bottom w:val="single" w:sz="4" w:space="0" w:color="auto"/>
              <w:right w:val="single" w:sz="4" w:space="0" w:color="auto"/>
            </w:tcBorders>
          </w:tcPr>
          <w:p w:rsidR="00804DEA" w:rsidRPr="00804DEA" w:rsidRDefault="00804DEA" w:rsidP="00804DEA">
            <w:pPr>
              <w:pStyle w:val="TAC"/>
              <w:rPr>
                <w:lang w:eastAsia="zh-CN" w:bidi="ar-IQ"/>
              </w:rPr>
            </w:pPr>
            <w:r>
              <w:rPr>
                <w:lang w:val="fr-FR" w:eastAsia="zh-CN" w:bidi="ar-IQ"/>
              </w:rPr>
              <w:t>O</w:t>
            </w:r>
            <w:r>
              <w:rPr>
                <w:vertAlign w:val="subscript"/>
                <w:lang w:val="fr-FR" w:eastAsia="zh-CN" w:bidi="ar-IQ"/>
              </w:rPr>
              <w:t>C</w:t>
            </w:r>
          </w:p>
        </w:tc>
        <w:tc>
          <w:tcPr>
            <w:tcW w:w="992" w:type="dxa"/>
            <w:tcBorders>
              <w:top w:val="single" w:sz="4" w:space="0" w:color="auto"/>
              <w:left w:val="single" w:sz="4" w:space="0" w:color="auto"/>
              <w:bottom w:val="single" w:sz="4" w:space="0" w:color="auto"/>
              <w:right w:val="single" w:sz="4" w:space="0" w:color="auto"/>
            </w:tcBorders>
          </w:tcPr>
          <w:p w:rsidR="00804DEA" w:rsidRPr="00804DEA" w:rsidRDefault="00804DEA" w:rsidP="00804DEA">
            <w:pPr>
              <w:pStyle w:val="TAL"/>
              <w:rPr>
                <w:lang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804DEA" w:rsidRDefault="00804DEA" w:rsidP="00804DEA">
            <w:pPr>
              <w:pStyle w:val="TAL"/>
            </w:pPr>
            <w:r>
              <w:t>This field holds downlink</w:t>
            </w:r>
            <w:r>
              <w:rPr>
                <w:rFonts w:eastAsia="Times New Roman"/>
                <w:lang w:val="x-none"/>
              </w:rPr>
              <w:t xml:space="preserve"> throughput, which is identified by the </w:t>
            </w:r>
            <w:r>
              <w:t>MaximumThpt.</w:t>
            </w:r>
          </w:p>
        </w:tc>
        <w:tc>
          <w:tcPr>
            <w:tcW w:w="1843" w:type="dxa"/>
            <w:tcBorders>
              <w:top w:val="single" w:sz="4" w:space="0" w:color="auto"/>
              <w:left w:val="single" w:sz="4" w:space="0" w:color="auto"/>
              <w:bottom w:val="single" w:sz="4" w:space="0" w:color="auto"/>
              <w:right w:val="single" w:sz="4" w:space="0" w:color="auto"/>
            </w:tcBorders>
          </w:tcPr>
          <w:p w:rsidR="00804DEA" w:rsidRPr="00BD6F46" w:rsidRDefault="00804DEA" w:rsidP="00804DEA">
            <w:pPr>
              <w:pStyle w:val="TAL"/>
              <w:rPr>
                <w:rFonts w:cs="Arial"/>
                <w:szCs w:val="18"/>
                <w:lang w:eastAsia="zh-CN"/>
              </w:rPr>
            </w:pPr>
          </w:p>
        </w:tc>
      </w:tr>
      <w:tr w:rsidR="00804DEA" w:rsidRPr="00BD6F46" w:rsidTr="00F21EEB">
        <w:trPr>
          <w:jc w:val="center"/>
        </w:trPr>
        <w:tc>
          <w:tcPr>
            <w:tcW w:w="1556" w:type="dxa"/>
            <w:tcBorders>
              <w:top w:val="single" w:sz="4" w:space="0" w:color="auto"/>
              <w:left w:val="single" w:sz="4" w:space="0" w:color="auto"/>
              <w:bottom w:val="single" w:sz="4" w:space="0" w:color="auto"/>
              <w:right w:val="single" w:sz="4" w:space="0" w:color="auto"/>
            </w:tcBorders>
          </w:tcPr>
          <w:p w:rsidR="00804DEA" w:rsidRPr="00BD6F46" w:rsidRDefault="00804DEA" w:rsidP="00804DEA">
            <w:pPr>
              <w:pStyle w:val="TAL"/>
              <w:rPr>
                <w:lang w:bidi="ar-IQ"/>
              </w:rPr>
            </w:pPr>
            <w:r w:rsidRPr="00804DEA">
              <w:rPr>
                <w:rFonts w:eastAsia="Times New Roman"/>
                <w:lang w:val="x-none"/>
              </w:rPr>
              <w:t>maximumPacketLossRateUL</w:t>
            </w:r>
          </w:p>
        </w:tc>
        <w:tc>
          <w:tcPr>
            <w:tcW w:w="1794" w:type="dxa"/>
            <w:tcBorders>
              <w:top w:val="single" w:sz="4" w:space="0" w:color="auto"/>
              <w:left w:val="single" w:sz="4" w:space="0" w:color="auto"/>
              <w:bottom w:val="single" w:sz="4" w:space="0" w:color="auto"/>
              <w:right w:val="single" w:sz="4" w:space="0" w:color="auto"/>
            </w:tcBorders>
          </w:tcPr>
          <w:p w:rsidR="00804DEA" w:rsidRPr="00BA36BA" w:rsidRDefault="00804DEA" w:rsidP="00804DEA">
            <w:pPr>
              <w:pStyle w:val="TAL"/>
              <w:rPr>
                <w:rFonts w:cs="Arial"/>
                <w:szCs w:val="18"/>
                <w:lang w:eastAsia="zh-CN"/>
              </w:rPr>
            </w:pPr>
            <w:r w:rsidRPr="00804DEA">
              <w:rPr>
                <w:rFonts w:cs="Arial"/>
                <w:szCs w:val="18"/>
                <w:lang w:eastAsia="zh-CN"/>
              </w:rPr>
              <w:t>integer</w:t>
            </w:r>
          </w:p>
        </w:tc>
        <w:tc>
          <w:tcPr>
            <w:tcW w:w="474" w:type="dxa"/>
            <w:tcBorders>
              <w:top w:val="single" w:sz="4" w:space="0" w:color="auto"/>
              <w:left w:val="single" w:sz="4" w:space="0" w:color="auto"/>
              <w:bottom w:val="single" w:sz="4" w:space="0" w:color="auto"/>
              <w:right w:val="single" w:sz="4" w:space="0" w:color="auto"/>
            </w:tcBorders>
          </w:tcPr>
          <w:p w:rsidR="00804DEA" w:rsidRPr="009915AA" w:rsidRDefault="00804DEA" w:rsidP="00804DEA">
            <w:pPr>
              <w:pStyle w:val="TAC"/>
              <w:rPr>
                <w:lang w:val="fr-FR" w:eastAsia="zh-CN" w:bidi="ar-IQ"/>
              </w:rPr>
            </w:pPr>
            <w:r w:rsidRPr="00F57CC7">
              <w:rPr>
                <w:lang w:val="fr-FR" w:eastAsia="zh-CN" w:bidi="ar-IQ"/>
              </w:rPr>
              <w:t>O</w:t>
            </w:r>
            <w:r w:rsidRPr="00F57CC7">
              <w:rPr>
                <w:vertAlign w:val="subscript"/>
                <w:lang w:val="fr-FR" w:eastAsia="zh-CN" w:bidi="ar-IQ"/>
              </w:rPr>
              <w:t>C</w:t>
            </w:r>
          </w:p>
        </w:tc>
        <w:tc>
          <w:tcPr>
            <w:tcW w:w="992" w:type="dxa"/>
            <w:tcBorders>
              <w:top w:val="single" w:sz="4" w:space="0" w:color="auto"/>
              <w:left w:val="single" w:sz="4" w:space="0" w:color="auto"/>
              <w:bottom w:val="single" w:sz="4" w:space="0" w:color="auto"/>
              <w:right w:val="single" w:sz="4" w:space="0" w:color="auto"/>
            </w:tcBorders>
          </w:tcPr>
          <w:p w:rsidR="00804DEA" w:rsidRDefault="00804DEA" w:rsidP="00804DEA">
            <w:pPr>
              <w:pStyle w:val="TAL"/>
              <w:rPr>
                <w:lang w:val="fr-FR" w:eastAsia="zh-CN" w:bidi="ar-IQ"/>
              </w:rPr>
            </w:pPr>
            <w:r w:rsidRPr="0080783C">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804DEA" w:rsidRPr="00BD6F46" w:rsidRDefault="00804DEA" w:rsidP="00804DEA">
            <w:pPr>
              <w:pStyle w:val="TAL"/>
            </w:pPr>
            <w:r>
              <w:t>This field holds</w:t>
            </w:r>
            <w:r>
              <w:rPr>
                <w:rFonts w:eastAsia="Times New Roman"/>
                <w:lang w:val="x-none"/>
              </w:rPr>
              <w:t xml:space="preserve"> maximum packet loss rate</w:t>
            </w:r>
            <w:r w:rsidRPr="00804DEA">
              <w:rPr>
                <w:rFonts w:eastAsia="Times New Roman"/>
                <w:lang w:val="x-none"/>
              </w:rPr>
              <w:t xml:space="preserve"> uplink</w:t>
            </w:r>
            <w:r>
              <w:rPr>
                <w:rFonts w:eastAsia="Times New Roman"/>
                <w:lang w:val="x-none"/>
              </w:rPr>
              <w:t>.</w:t>
            </w:r>
          </w:p>
        </w:tc>
        <w:tc>
          <w:tcPr>
            <w:tcW w:w="1843" w:type="dxa"/>
            <w:tcBorders>
              <w:top w:val="single" w:sz="4" w:space="0" w:color="auto"/>
              <w:left w:val="single" w:sz="4" w:space="0" w:color="auto"/>
              <w:bottom w:val="single" w:sz="4" w:space="0" w:color="auto"/>
              <w:right w:val="single" w:sz="4" w:space="0" w:color="auto"/>
            </w:tcBorders>
          </w:tcPr>
          <w:p w:rsidR="00804DEA" w:rsidRPr="00BD6F46" w:rsidRDefault="00804DEA" w:rsidP="00804DEA">
            <w:pPr>
              <w:pStyle w:val="TAL"/>
              <w:rPr>
                <w:rFonts w:cs="Arial"/>
                <w:szCs w:val="18"/>
                <w:lang w:eastAsia="zh-CN"/>
              </w:rPr>
            </w:pPr>
          </w:p>
        </w:tc>
      </w:tr>
      <w:tr w:rsidR="00804DEA" w:rsidRPr="00BD6F46" w:rsidTr="00F21EEB">
        <w:trPr>
          <w:jc w:val="center"/>
        </w:trPr>
        <w:tc>
          <w:tcPr>
            <w:tcW w:w="1556" w:type="dxa"/>
            <w:tcBorders>
              <w:top w:val="single" w:sz="4" w:space="0" w:color="auto"/>
              <w:left w:val="single" w:sz="4" w:space="0" w:color="auto"/>
              <w:bottom w:val="single" w:sz="4" w:space="0" w:color="auto"/>
              <w:right w:val="single" w:sz="4" w:space="0" w:color="auto"/>
            </w:tcBorders>
          </w:tcPr>
          <w:p w:rsidR="00804DEA" w:rsidRDefault="00804DEA" w:rsidP="00804DEA">
            <w:pPr>
              <w:pStyle w:val="TAL"/>
              <w:rPr>
                <w:rFonts w:eastAsia="Times New Roman"/>
                <w:lang w:val="x-none"/>
              </w:rPr>
            </w:pPr>
            <w:r>
              <w:rPr>
                <w:rFonts w:eastAsia="Times New Roman"/>
                <w:lang w:val="x-none"/>
              </w:rPr>
              <w:t>maximumPacketLossRateDL</w:t>
            </w:r>
          </w:p>
        </w:tc>
        <w:tc>
          <w:tcPr>
            <w:tcW w:w="1794" w:type="dxa"/>
            <w:tcBorders>
              <w:top w:val="single" w:sz="4" w:space="0" w:color="auto"/>
              <w:left w:val="single" w:sz="4" w:space="0" w:color="auto"/>
              <w:bottom w:val="single" w:sz="4" w:space="0" w:color="auto"/>
              <w:right w:val="single" w:sz="4" w:space="0" w:color="auto"/>
            </w:tcBorders>
          </w:tcPr>
          <w:p w:rsidR="00804DEA" w:rsidRDefault="00804DEA" w:rsidP="00804DEA">
            <w:pPr>
              <w:pStyle w:val="TAL"/>
              <w:rPr>
                <w:rFonts w:cs="Arial" w:hint="eastAsia"/>
                <w:szCs w:val="18"/>
                <w:lang w:eastAsia="zh-CN"/>
              </w:rPr>
            </w:pPr>
            <w:r>
              <w:t>integer</w:t>
            </w:r>
          </w:p>
        </w:tc>
        <w:tc>
          <w:tcPr>
            <w:tcW w:w="474" w:type="dxa"/>
            <w:tcBorders>
              <w:top w:val="single" w:sz="4" w:space="0" w:color="auto"/>
              <w:left w:val="single" w:sz="4" w:space="0" w:color="auto"/>
              <w:bottom w:val="single" w:sz="4" w:space="0" w:color="auto"/>
              <w:right w:val="single" w:sz="4" w:space="0" w:color="auto"/>
            </w:tcBorders>
          </w:tcPr>
          <w:p w:rsidR="00804DEA" w:rsidRPr="00804DEA" w:rsidRDefault="00804DEA" w:rsidP="00804DEA">
            <w:pPr>
              <w:pStyle w:val="TAC"/>
              <w:rPr>
                <w:lang w:eastAsia="zh-CN" w:bidi="ar-IQ"/>
              </w:rPr>
            </w:pPr>
            <w:r>
              <w:rPr>
                <w:lang w:val="fr-FR" w:eastAsia="zh-CN" w:bidi="ar-IQ"/>
              </w:rPr>
              <w:t>O</w:t>
            </w:r>
            <w:r>
              <w:rPr>
                <w:vertAlign w:val="subscript"/>
                <w:lang w:val="fr-FR" w:eastAsia="zh-CN" w:bidi="ar-IQ"/>
              </w:rPr>
              <w:t>C</w:t>
            </w:r>
          </w:p>
        </w:tc>
        <w:tc>
          <w:tcPr>
            <w:tcW w:w="992" w:type="dxa"/>
            <w:tcBorders>
              <w:top w:val="single" w:sz="4" w:space="0" w:color="auto"/>
              <w:left w:val="single" w:sz="4" w:space="0" w:color="auto"/>
              <w:bottom w:val="single" w:sz="4" w:space="0" w:color="auto"/>
              <w:right w:val="single" w:sz="4" w:space="0" w:color="auto"/>
            </w:tcBorders>
          </w:tcPr>
          <w:p w:rsidR="00804DEA" w:rsidRPr="00804DEA" w:rsidRDefault="00804DEA" w:rsidP="00804DEA">
            <w:pPr>
              <w:pStyle w:val="TAL"/>
              <w:rPr>
                <w:lang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804DEA" w:rsidRDefault="00804DEA" w:rsidP="00804DEA">
            <w:pPr>
              <w:pStyle w:val="TAL"/>
            </w:pPr>
            <w:r>
              <w:t>This field holds</w:t>
            </w:r>
            <w:r>
              <w:rPr>
                <w:rFonts w:eastAsia="Times New Roman"/>
                <w:lang w:val="x-none"/>
              </w:rPr>
              <w:t xml:space="preserve"> maximum packet loss rate downlink.</w:t>
            </w:r>
          </w:p>
        </w:tc>
        <w:tc>
          <w:tcPr>
            <w:tcW w:w="1843" w:type="dxa"/>
            <w:tcBorders>
              <w:top w:val="single" w:sz="4" w:space="0" w:color="auto"/>
              <w:left w:val="single" w:sz="4" w:space="0" w:color="auto"/>
              <w:bottom w:val="single" w:sz="4" w:space="0" w:color="auto"/>
              <w:right w:val="single" w:sz="4" w:space="0" w:color="auto"/>
            </w:tcBorders>
          </w:tcPr>
          <w:p w:rsidR="00804DEA" w:rsidRPr="00BD6F46" w:rsidRDefault="00804DEA" w:rsidP="00804DEA">
            <w:pPr>
              <w:pStyle w:val="TAL"/>
              <w:rPr>
                <w:rFonts w:cs="Arial"/>
                <w:szCs w:val="18"/>
                <w:lang w:eastAsia="zh-CN"/>
              </w:rPr>
            </w:pPr>
          </w:p>
        </w:tc>
      </w:tr>
      <w:tr w:rsidR="00804DEA" w:rsidRPr="00BD6F46" w:rsidTr="00F21EEB">
        <w:trPr>
          <w:jc w:val="center"/>
        </w:trPr>
        <w:tc>
          <w:tcPr>
            <w:tcW w:w="1556" w:type="dxa"/>
            <w:tcBorders>
              <w:top w:val="single" w:sz="4" w:space="0" w:color="auto"/>
              <w:left w:val="single" w:sz="4" w:space="0" w:color="auto"/>
              <w:bottom w:val="single" w:sz="4" w:space="0" w:color="auto"/>
              <w:right w:val="single" w:sz="4" w:space="0" w:color="auto"/>
            </w:tcBorders>
          </w:tcPr>
          <w:p w:rsidR="00804DEA" w:rsidRPr="00BD6F46" w:rsidRDefault="00804DEA" w:rsidP="00804DEA">
            <w:pPr>
              <w:pStyle w:val="TAL"/>
              <w:rPr>
                <w:lang w:bidi="ar-IQ"/>
              </w:rPr>
            </w:pPr>
            <w:r>
              <w:rPr>
                <w:rFonts w:eastAsia="Times New Roman"/>
                <w:lang w:val="x-none"/>
              </w:rPr>
              <w:t>serviceExperienceStatisticsData</w:t>
            </w:r>
          </w:p>
        </w:tc>
        <w:tc>
          <w:tcPr>
            <w:tcW w:w="1794" w:type="dxa"/>
            <w:tcBorders>
              <w:top w:val="single" w:sz="4" w:space="0" w:color="auto"/>
              <w:left w:val="single" w:sz="4" w:space="0" w:color="auto"/>
              <w:bottom w:val="single" w:sz="4" w:space="0" w:color="auto"/>
              <w:right w:val="single" w:sz="4" w:space="0" w:color="auto"/>
            </w:tcBorders>
          </w:tcPr>
          <w:p w:rsidR="00804DEA" w:rsidRPr="00BA36BA" w:rsidRDefault="00804DEA" w:rsidP="00804DEA">
            <w:pPr>
              <w:pStyle w:val="TAL"/>
              <w:rPr>
                <w:rFonts w:cs="Arial"/>
                <w:szCs w:val="18"/>
                <w:lang w:eastAsia="zh-CN"/>
              </w:rPr>
            </w:pPr>
            <w:r>
              <w:t>ServiceExperienceInfo</w:t>
            </w:r>
          </w:p>
        </w:tc>
        <w:tc>
          <w:tcPr>
            <w:tcW w:w="474" w:type="dxa"/>
            <w:tcBorders>
              <w:top w:val="single" w:sz="4" w:space="0" w:color="auto"/>
              <w:left w:val="single" w:sz="4" w:space="0" w:color="auto"/>
              <w:bottom w:val="single" w:sz="4" w:space="0" w:color="auto"/>
              <w:right w:val="single" w:sz="4" w:space="0" w:color="auto"/>
            </w:tcBorders>
          </w:tcPr>
          <w:p w:rsidR="00804DEA" w:rsidRPr="00F57CC7" w:rsidRDefault="00804DEA" w:rsidP="00804DEA">
            <w:pPr>
              <w:pStyle w:val="TAC"/>
              <w:rPr>
                <w:lang w:val="fr-FR" w:eastAsia="zh-CN" w:bidi="ar-IQ"/>
              </w:rPr>
            </w:pPr>
            <w:r w:rsidRPr="00F57CC7">
              <w:rPr>
                <w:lang w:val="fr-FR" w:eastAsia="zh-CN" w:bidi="ar-IQ"/>
              </w:rPr>
              <w:t>O</w:t>
            </w:r>
            <w:r w:rsidRPr="00F57CC7">
              <w:rPr>
                <w:vertAlign w:val="subscript"/>
                <w:lang w:val="fr-FR" w:eastAsia="zh-CN" w:bidi="ar-IQ"/>
              </w:rPr>
              <w:t>C</w:t>
            </w:r>
          </w:p>
        </w:tc>
        <w:tc>
          <w:tcPr>
            <w:tcW w:w="992" w:type="dxa"/>
            <w:tcBorders>
              <w:top w:val="single" w:sz="4" w:space="0" w:color="auto"/>
              <w:left w:val="single" w:sz="4" w:space="0" w:color="auto"/>
              <w:bottom w:val="single" w:sz="4" w:space="0" w:color="auto"/>
              <w:right w:val="single" w:sz="4" w:space="0" w:color="auto"/>
            </w:tcBorders>
          </w:tcPr>
          <w:p w:rsidR="00804DEA" w:rsidRPr="0080783C" w:rsidRDefault="00804DEA" w:rsidP="00804DEA">
            <w:pPr>
              <w:pStyle w:val="TAL"/>
              <w:rPr>
                <w:lang w:val="fr-FR" w:eastAsia="zh-CN" w:bidi="ar-IQ"/>
              </w:rPr>
            </w:pPr>
            <w:r w:rsidRPr="0080783C">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804DEA" w:rsidRPr="00BD6F46" w:rsidRDefault="00804DEA" w:rsidP="00804DEA">
            <w:pPr>
              <w:pStyle w:val="TAL"/>
            </w:pPr>
            <w:r>
              <w:t>This field holds s</w:t>
            </w:r>
            <w:r>
              <w:rPr>
                <w:rFonts w:eastAsia="Times New Roman"/>
                <w:lang w:val="x-none"/>
              </w:rPr>
              <w:t>ervice experience statistics data.</w:t>
            </w:r>
          </w:p>
        </w:tc>
        <w:tc>
          <w:tcPr>
            <w:tcW w:w="1843" w:type="dxa"/>
            <w:tcBorders>
              <w:top w:val="single" w:sz="4" w:space="0" w:color="auto"/>
              <w:left w:val="single" w:sz="4" w:space="0" w:color="auto"/>
              <w:bottom w:val="single" w:sz="4" w:space="0" w:color="auto"/>
              <w:right w:val="single" w:sz="4" w:space="0" w:color="auto"/>
            </w:tcBorders>
          </w:tcPr>
          <w:p w:rsidR="00804DEA" w:rsidRPr="00BD6F46" w:rsidRDefault="00804DEA" w:rsidP="00804DEA">
            <w:pPr>
              <w:pStyle w:val="TAL"/>
              <w:rPr>
                <w:rFonts w:cs="Arial"/>
                <w:szCs w:val="18"/>
                <w:lang w:eastAsia="zh-CN"/>
              </w:rPr>
            </w:pPr>
          </w:p>
        </w:tc>
      </w:tr>
      <w:tr w:rsidR="00804DEA" w:rsidRPr="00BD6F46" w:rsidTr="00F21EEB">
        <w:trPr>
          <w:jc w:val="center"/>
        </w:trPr>
        <w:tc>
          <w:tcPr>
            <w:tcW w:w="1556" w:type="dxa"/>
            <w:tcBorders>
              <w:top w:val="single" w:sz="4" w:space="0" w:color="auto"/>
              <w:left w:val="single" w:sz="4" w:space="0" w:color="auto"/>
              <w:bottom w:val="single" w:sz="4" w:space="0" w:color="auto"/>
              <w:right w:val="single" w:sz="4" w:space="0" w:color="auto"/>
            </w:tcBorders>
          </w:tcPr>
          <w:p w:rsidR="00804DEA" w:rsidRPr="00BD6F46" w:rsidRDefault="00804DEA" w:rsidP="00804DEA">
            <w:pPr>
              <w:pStyle w:val="TAL"/>
              <w:rPr>
                <w:lang w:bidi="ar-IQ"/>
              </w:rPr>
            </w:pPr>
            <w:r>
              <w:rPr>
                <w:rFonts w:eastAsia="Times New Roman"/>
                <w:lang w:val="x-none"/>
              </w:rPr>
              <w:t>theNumberOfPDUSessions</w:t>
            </w:r>
          </w:p>
        </w:tc>
        <w:tc>
          <w:tcPr>
            <w:tcW w:w="1794" w:type="dxa"/>
            <w:tcBorders>
              <w:top w:val="single" w:sz="4" w:space="0" w:color="auto"/>
              <w:left w:val="single" w:sz="4" w:space="0" w:color="auto"/>
              <w:bottom w:val="single" w:sz="4" w:space="0" w:color="auto"/>
              <w:right w:val="single" w:sz="4" w:space="0" w:color="auto"/>
            </w:tcBorders>
          </w:tcPr>
          <w:p w:rsidR="00804DEA" w:rsidRPr="00BA36BA" w:rsidRDefault="00804DEA" w:rsidP="00804DEA">
            <w:pPr>
              <w:pStyle w:val="TAL"/>
              <w:rPr>
                <w:rFonts w:cs="Arial"/>
                <w:szCs w:val="18"/>
                <w:lang w:eastAsia="zh-CN"/>
              </w:rPr>
            </w:pPr>
            <w:r>
              <w:t>integer</w:t>
            </w:r>
          </w:p>
        </w:tc>
        <w:tc>
          <w:tcPr>
            <w:tcW w:w="474" w:type="dxa"/>
            <w:tcBorders>
              <w:top w:val="single" w:sz="4" w:space="0" w:color="auto"/>
              <w:left w:val="single" w:sz="4" w:space="0" w:color="auto"/>
              <w:bottom w:val="single" w:sz="4" w:space="0" w:color="auto"/>
              <w:right w:val="single" w:sz="4" w:space="0" w:color="auto"/>
            </w:tcBorders>
          </w:tcPr>
          <w:p w:rsidR="00804DEA" w:rsidRPr="00F57CC7" w:rsidRDefault="00804DEA" w:rsidP="00804DEA">
            <w:pPr>
              <w:pStyle w:val="TAC"/>
              <w:rPr>
                <w:lang w:val="fr-FR" w:eastAsia="zh-CN" w:bidi="ar-IQ"/>
              </w:rPr>
            </w:pPr>
            <w:r w:rsidRPr="00F57CC7">
              <w:rPr>
                <w:lang w:val="fr-FR" w:eastAsia="zh-CN" w:bidi="ar-IQ"/>
              </w:rPr>
              <w:t>O</w:t>
            </w:r>
            <w:r w:rsidRPr="00F57CC7">
              <w:rPr>
                <w:vertAlign w:val="subscript"/>
                <w:lang w:val="fr-FR" w:eastAsia="zh-CN" w:bidi="ar-IQ"/>
              </w:rPr>
              <w:t>C</w:t>
            </w:r>
          </w:p>
        </w:tc>
        <w:tc>
          <w:tcPr>
            <w:tcW w:w="992" w:type="dxa"/>
            <w:tcBorders>
              <w:top w:val="single" w:sz="4" w:space="0" w:color="auto"/>
              <w:left w:val="single" w:sz="4" w:space="0" w:color="auto"/>
              <w:bottom w:val="single" w:sz="4" w:space="0" w:color="auto"/>
              <w:right w:val="single" w:sz="4" w:space="0" w:color="auto"/>
            </w:tcBorders>
          </w:tcPr>
          <w:p w:rsidR="00804DEA" w:rsidRPr="0080783C" w:rsidRDefault="00804DEA" w:rsidP="00804DEA">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804DEA" w:rsidRPr="00BD6F46" w:rsidRDefault="00804DEA" w:rsidP="00804DEA">
            <w:pPr>
              <w:pStyle w:val="TAL"/>
            </w:pPr>
            <w:r>
              <w:t xml:space="preserve">This field holds </w:t>
            </w:r>
            <w:r>
              <w:rPr>
                <w:rFonts w:eastAsia="Times New Roman"/>
                <w:lang w:val="x-none"/>
              </w:rPr>
              <w:t>the number of PDU sessions.</w:t>
            </w:r>
          </w:p>
        </w:tc>
        <w:tc>
          <w:tcPr>
            <w:tcW w:w="1843" w:type="dxa"/>
            <w:tcBorders>
              <w:top w:val="single" w:sz="4" w:space="0" w:color="auto"/>
              <w:left w:val="single" w:sz="4" w:space="0" w:color="auto"/>
              <w:bottom w:val="single" w:sz="4" w:space="0" w:color="auto"/>
              <w:right w:val="single" w:sz="4" w:space="0" w:color="auto"/>
            </w:tcBorders>
          </w:tcPr>
          <w:p w:rsidR="00804DEA" w:rsidRPr="00BD6F46" w:rsidRDefault="00804DEA" w:rsidP="00804DEA">
            <w:pPr>
              <w:pStyle w:val="TAL"/>
              <w:rPr>
                <w:rFonts w:cs="Arial"/>
                <w:szCs w:val="18"/>
                <w:lang w:eastAsia="zh-CN"/>
              </w:rPr>
            </w:pPr>
          </w:p>
        </w:tc>
      </w:tr>
      <w:tr w:rsidR="00804DEA" w:rsidRPr="00BD6F46" w:rsidTr="00F21EEB">
        <w:trPr>
          <w:jc w:val="center"/>
        </w:trPr>
        <w:tc>
          <w:tcPr>
            <w:tcW w:w="1556" w:type="dxa"/>
            <w:tcBorders>
              <w:top w:val="single" w:sz="4" w:space="0" w:color="auto"/>
              <w:left w:val="single" w:sz="4" w:space="0" w:color="auto"/>
              <w:bottom w:val="single" w:sz="4" w:space="0" w:color="auto"/>
              <w:right w:val="single" w:sz="4" w:space="0" w:color="auto"/>
            </w:tcBorders>
          </w:tcPr>
          <w:p w:rsidR="00804DEA" w:rsidRPr="00BD6F46" w:rsidRDefault="00804DEA" w:rsidP="00804DEA">
            <w:pPr>
              <w:pStyle w:val="TAL"/>
              <w:rPr>
                <w:lang w:bidi="ar-IQ"/>
              </w:rPr>
            </w:pPr>
            <w:r>
              <w:rPr>
                <w:rFonts w:eastAsia="Times New Roman"/>
                <w:lang w:val="x-none"/>
              </w:rPr>
              <w:t>t</w:t>
            </w:r>
            <w:r w:rsidRPr="002A0051">
              <w:rPr>
                <w:rFonts w:eastAsia="Times New Roman"/>
                <w:lang w:val="x-none"/>
              </w:rPr>
              <w:t>he</w:t>
            </w:r>
            <w:r>
              <w:rPr>
                <w:rFonts w:eastAsia="Times New Roman"/>
                <w:lang w:val="x-none"/>
              </w:rPr>
              <w:t>N</w:t>
            </w:r>
            <w:r w:rsidRPr="002A0051">
              <w:rPr>
                <w:rFonts w:eastAsia="Times New Roman"/>
                <w:lang w:val="x-none"/>
              </w:rPr>
              <w:t>umber</w:t>
            </w:r>
            <w:r>
              <w:rPr>
                <w:rFonts w:eastAsia="Times New Roman"/>
                <w:lang w:val="x-none"/>
              </w:rPr>
              <w:t>O</w:t>
            </w:r>
            <w:r w:rsidRPr="002A0051">
              <w:rPr>
                <w:rFonts w:eastAsia="Times New Roman"/>
                <w:lang w:val="x-none"/>
              </w:rPr>
              <w:t>f</w:t>
            </w:r>
            <w:r>
              <w:rPr>
                <w:rFonts w:eastAsia="Times New Roman"/>
                <w:lang w:val="x-none"/>
              </w:rPr>
              <w:t>RegisteredSubscribers</w:t>
            </w:r>
          </w:p>
        </w:tc>
        <w:tc>
          <w:tcPr>
            <w:tcW w:w="1794" w:type="dxa"/>
            <w:tcBorders>
              <w:top w:val="single" w:sz="4" w:space="0" w:color="auto"/>
              <w:left w:val="single" w:sz="4" w:space="0" w:color="auto"/>
              <w:bottom w:val="single" w:sz="4" w:space="0" w:color="auto"/>
              <w:right w:val="single" w:sz="4" w:space="0" w:color="auto"/>
            </w:tcBorders>
          </w:tcPr>
          <w:p w:rsidR="00804DEA" w:rsidRPr="00D55755" w:rsidRDefault="00804DEA" w:rsidP="00804DEA">
            <w:pPr>
              <w:pStyle w:val="TAL"/>
              <w:rPr>
                <w:rFonts w:cs="Arial"/>
                <w:szCs w:val="18"/>
                <w:lang w:eastAsia="zh-CN"/>
              </w:rPr>
            </w:pPr>
            <w:r>
              <w:t>integer</w:t>
            </w:r>
          </w:p>
        </w:tc>
        <w:tc>
          <w:tcPr>
            <w:tcW w:w="474" w:type="dxa"/>
            <w:tcBorders>
              <w:top w:val="single" w:sz="4" w:space="0" w:color="auto"/>
              <w:left w:val="single" w:sz="4" w:space="0" w:color="auto"/>
              <w:bottom w:val="single" w:sz="4" w:space="0" w:color="auto"/>
              <w:right w:val="single" w:sz="4" w:space="0" w:color="auto"/>
            </w:tcBorders>
          </w:tcPr>
          <w:p w:rsidR="00804DEA" w:rsidRPr="00D55755" w:rsidRDefault="00804DEA" w:rsidP="00804DEA">
            <w:pPr>
              <w:pStyle w:val="TAC"/>
              <w:rPr>
                <w:lang w:val="fr-FR" w:eastAsia="zh-CN" w:bidi="ar-IQ"/>
              </w:rPr>
            </w:pPr>
            <w:r w:rsidRPr="00F57CC7">
              <w:rPr>
                <w:lang w:val="fr-FR" w:eastAsia="zh-CN" w:bidi="ar-IQ"/>
              </w:rPr>
              <w:t>O</w:t>
            </w:r>
            <w:r w:rsidRPr="00F57CC7">
              <w:rPr>
                <w:vertAlign w:val="subscript"/>
                <w:lang w:val="fr-FR" w:eastAsia="zh-CN" w:bidi="ar-IQ"/>
              </w:rPr>
              <w:t>C</w:t>
            </w:r>
          </w:p>
        </w:tc>
        <w:tc>
          <w:tcPr>
            <w:tcW w:w="992" w:type="dxa"/>
            <w:tcBorders>
              <w:top w:val="single" w:sz="4" w:space="0" w:color="auto"/>
              <w:left w:val="single" w:sz="4" w:space="0" w:color="auto"/>
              <w:bottom w:val="single" w:sz="4" w:space="0" w:color="auto"/>
              <w:right w:val="single" w:sz="4" w:space="0" w:color="auto"/>
            </w:tcBorders>
          </w:tcPr>
          <w:p w:rsidR="00804DEA" w:rsidRPr="00D55755" w:rsidRDefault="00804DEA" w:rsidP="00804DEA">
            <w:pPr>
              <w:pStyle w:val="TAL"/>
              <w:rPr>
                <w:lang w:val="fr-FR" w:eastAsia="zh-CN" w:bidi="ar-IQ"/>
              </w:rPr>
            </w:pPr>
            <w:r w:rsidRPr="0080783C">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804DEA" w:rsidRPr="00BD6F46" w:rsidRDefault="00804DEA" w:rsidP="00804DEA">
            <w:pPr>
              <w:pStyle w:val="TAL"/>
            </w:pPr>
            <w:r>
              <w:t xml:space="preserve">This field holds </w:t>
            </w:r>
            <w:r>
              <w:rPr>
                <w:rFonts w:eastAsia="Times New Roman"/>
                <w:lang w:val="x-none"/>
              </w:rPr>
              <w:t>the number of registered subscribers.</w:t>
            </w:r>
          </w:p>
        </w:tc>
        <w:tc>
          <w:tcPr>
            <w:tcW w:w="1843" w:type="dxa"/>
            <w:tcBorders>
              <w:top w:val="single" w:sz="4" w:space="0" w:color="auto"/>
              <w:left w:val="single" w:sz="4" w:space="0" w:color="auto"/>
              <w:bottom w:val="single" w:sz="4" w:space="0" w:color="auto"/>
              <w:right w:val="single" w:sz="4" w:space="0" w:color="auto"/>
            </w:tcBorders>
          </w:tcPr>
          <w:p w:rsidR="00804DEA" w:rsidRPr="00BD6F46" w:rsidRDefault="00804DEA" w:rsidP="00804DEA">
            <w:pPr>
              <w:pStyle w:val="TAL"/>
              <w:rPr>
                <w:rFonts w:cs="Arial"/>
                <w:szCs w:val="18"/>
                <w:lang w:eastAsia="zh-CN"/>
              </w:rPr>
            </w:pPr>
          </w:p>
        </w:tc>
      </w:tr>
      <w:tr w:rsidR="00804DEA" w:rsidRPr="00BD6F46" w:rsidTr="00F21EEB">
        <w:trPr>
          <w:jc w:val="center"/>
        </w:trPr>
        <w:tc>
          <w:tcPr>
            <w:tcW w:w="1556" w:type="dxa"/>
            <w:tcBorders>
              <w:top w:val="single" w:sz="4" w:space="0" w:color="auto"/>
              <w:left w:val="single" w:sz="4" w:space="0" w:color="auto"/>
              <w:bottom w:val="single" w:sz="4" w:space="0" w:color="auto"/>
              <w:right w:val="single" w:sz="4" w:space="0" w:color="auto"/>
            </w:tcBorders>
          </w:tcPr>
          <w:p w:rsidR="00804DEA" w:rsidRPr="00BD6F46" w:rsidRDefault="00804DEA" w:rsidP="00804DEA">
            <w:pPr>
              <w:pStyle w:val="TAL"/>
              <w:rPr>
                <w:lang w:bidi="ar-IQ"/>
              </w:rPr>
            </w:pPr>
            <w:r>
              <w:rPr>
                <w:rFonts w:eastAsia="Times New Roman"/>
                <w:lang w:val="x-none"/>
              </w:rPr>
              <w:t>loadLevel</w:t>
            </w:r>
          </w:p>
        </w:tc>
        <w:tc>
          <w:tcPr>
            <w:tcW w:w="1794" w:type="dxa"/>
            <w:tcBorders>
              <w:top w:val="single" w:sz="4" w:space="0" w:color="auto"/>
              <w:left w:val="single" w:sz="4" w:space="0" w:color="auto"/>
              <w:bottom w:val="single" w:sz="4" w:space="0" w:color="auto"/>
              <w:right w:val="single" w:sz="4" w:space="0" w:color="auto"/>
            </w:tcBorders>
          </w:tcPr>
          <w:p w:rsidR="00804DEA" w:rsidRPr="00D55755" w:rsidRDefault="00804DEA" w:rsidP="00804DEA">
            <w:pPr>
              <w:pStyle w:val="TAL"/>
              <w:rPr>
                <w:rFonts w:cs="Arial"/>
                <w:szCs w:val="18"/>
                <w:lang w:eastAsia="zh-CN"/>
              </w:rPr>
            </w:pPr>
            <w:r>
              <w:t>NsiLoadLevelInfo</w:t>
            </w:r>
          </w:p>
        </w:tc>
        <w:tc>
          <w:tcPr>
            <w:tcW w:w="474" w:type="dxa"/>
            <w:tcBorders>
              <w:top w:val="single" w:sz="4" w:space="0" w:color="auto"/>
              <w:left w:val="single" w:sz="4" w:space="0" w:color="auto"/>
              <w:bottom w:val="single" w:sz="4" w:space="0" w:color="auto"/>
              <w:right w:val="single" w:sz="4" w:space="0" w:color="auto"/>
            </w:tcBorders>
          </w:tcPr>
          <w:p w:rsidR="00804DEA" w:rsidRPr="00D55755" w:rsidRDefault="00804DEA" w:rsidP="00804DEA">
            <w:pPr>
              <w:pStyle w:val="TAC"/>
              <w:rPr>
                <w:lang w:val="fr-FR" w:eastAsia="zh-CN" w:bidi="ar-IQ"/>
              </w:rPr>
            </w:pPr>
            <w:r w:rsidRPr="00F57CC7">
              <w:rPr>
                <w:lang w:val="fr-FR" w:eastAsia="zh-CN" w:bidi="ar-IQ"/>
              </w:rPr>
              <w:t>O</w:t>
            </w:r>
            <w:r w:rsidRPr="00F57CC7">
              <w:rPr>
                <w:vertAlign w:val="subscript"/>
                <w:lang w:val="fr-FR" w:eastAsia="zh-CN" w:bidi="ar-IQ"/>
              </w:rPr>
              <w:t>C</w:t>
            </w:r>
          </w:p>
        </w:tc>
        <w:tc>
          <w:tcPr>
            <w:tcW w:w="992" w:type="dxa"/>
            <w:tcBorders>
              <w:top w:val="single" w:sz="4" w:space="0" w:color="auto"/>
              <w:left w:val="single" w:sz="4" w:space="0" w:color="auto"/>
              <w:bottom w:val="single" w:sz="4" w:space="0" w:color="auto"/>
              <w:right w:val="single" w:sz="4" w:space="0" w:color="auto"/>
            </w:tcBorders>
          </w:tcPr>
          <w:p w:rsidR="00804DEA" w:rsidRPr="00D55755" w:rsidRDefault="00804DEA" w:rsidP="00804DEA">
            <w:pPr>
              <w:pStyle w:val="TAL"/>
              <w:rPr>
                <w:lang w:val="fr-FR" w:eastAsia="zh-CN" w:bidi="ar-IQ"/>
              </w:rPr>
            </w:pPr>
            <w:r w:rsidRPr="0080783C">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804DEA" w:rsidRPr="00BD6F46" w:rsidRDefault="00804DEA" w:rsidP="00804DEA">
            <w:pPr>
              <w:pStyle w:val="TAL"/>
            </w:pPr>
            <w:r>
              <w:t xml:space="preserve">This field holds the </w:t>
            </w:r>
            <w:r>
              <w:rPr>
                <w:rFonts w:eastAsia="Times New Roman"/>
                <w:lang w:val="x-none"/>
              </w:rPr>
              <w:t>load level of network slice.</w:t>
            </w:r>
          </w:p>
        </w:tc>
        <w:tc>
          <w:tcPr>
            <w:tcW w:w="1843" w:type="dxa"/>
            <w:tcBorders>
              <w:top w:val="single" w:sz="4" w:space="0" w:color="auto"/>
              <w:left w:val="single" w:sz="4" w:space="0" w:color="auto"/>
              <w:bottom w:val="single" w:sz="4" w:space="0" w:color="auto"/>
              <w:right w:val="single" w:sz="4" w:space="0" w:color="auto"/>
            </w:tcBorders>
          </w:tcPr>
          <w:p w:rsidR="00804DEA" w:rsidRPr="00BD6F46" w:rsidRDefault="00804DEA" w:rsidP="00804DEA">
            <w:pPr>
              <w:pStyle w:val="TAL"/>
              <w:rPr>
                <w:rFonts w:cs="Arial"/>
                <w:szCs w:val="18"/>
                <w:lang w:eastAsia="zh-CN"/>
              </w:rPr>
            </w:pPr>
          </w:p>
        </w:tc>
      </w:tr>
    </w:tbl>
    <w:p w:rsidR="00BC4A88" w:rsidRDefault="00BC4A88" w:rsidP="008D79D4"/>
    <w:p w:rsidR="009C4503" w:rsidRPr="00BD6F46" w:rsidRDefault="009C4503" w:rsidP="009C4503">
      <w:pPr>
        <w:pStyle w:val="Heading5"/>
        <w:rPr>
          <w:lang w:eastAsia="zh-CN"/>
        </w:rPr>
      </w:pPr>
      <w:bookmarkStart w:id="856" w:name="_Toc155608778"/>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8</w:t>
      </w:r>
      <w:r w:rsidRPr="00BD6F46">
        <w:rPr>
          <w:lang w:eastAsia="zh-CN"/>
        </w:rPr>
        <w:tab/>
      </w:r>
      <w:r>
        <w:rPr>
          <w:lang w:eastAsia="zh-CN"/>
        </w:rPr>
        <w:t>IMS</w:t>
      </w:r>
      <w:r w:rsidRPr="00BD6F46">
        <w:rPr>
          <w:lang w:eastAsia="zh-CN"/>
        </w:rPr>
        <w:t xml:space="preserve"> Specified Data Type</w:t>
      </w:r>
      <w:bookmarkEnd w:id="856"/>
    </w:p>
    <w:p w:rsidR="009C4503" w:rsidRPr="00BD6F46" w:rsidRDefault="009C4503" w:rsidP="009C4503">
      <w:pPr>
        <w:pStyle w:val="Heading6"/>
        <w:rPr>
          <w:lang w:eastAsia="zh-CN"/>
        </w:rPr>
      </w:pPr>
      <w:bookmarkStart w:id="857" w:name="_Toc155608779"/>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8</w:t>
      </w:r>
      <w:r w:rsidR="0027435B">
        <w:rPr>
          <w:lang w:eastAsia="zh-CN"/>
        </w:rPr>
        <w:t>.</w:t>
      </w:r>
      <w:r w:rsidRPr="00BD6F46">
        <w:rPr>
          <w:lang w:eastAsia="zh-CN"/>
        </w:rPr>
        <w:t>1</w:t>
      </w:r>
      <w:r w:rsidRPr="00BD6F46">
        <w:rPr>
          <w:lang w:eastAsia="zh-CN"/>
        </w:rPr>
        <w:tab/>
      </w:r>
      <w:r>
        <w:rPr>
          <w:lang w:eastAsia="zh-CN"/>
        </w:rPr>
        <w:t>T</w:t>
      </w:r>
      <w:r w:rsidRPr="00BD6F46">
        <w:rPr>
          <w:lang w:eastAsia="zh-CN"/>
        </w:rPr>
        <w:t xml:space="preserve">ype </w:t>
      </w:r>
      <w:r w:rsidRPr="00BD6F46">
        <w:rPr>
          <w:rFonts w:hint="eastAsia"/>
          <w:lang w:eastAsia="zh-CN"/>
        </w:rPr>
        <w:t>ChargingData</w:t>
      </w:r>
      <w:r w:rsidRPr="00BD6F46">
        <w:rPr>
          <w:lang w:eastAsia="zh-CN"/>
        </w:rPr>
        <w:t>Request</w:t>
      </w:r>
      <w:bookmarkEnd w:id="857"/>
    </w:p>
    <w:p w:rsidR="009C4503" w:rsidRPr="007E4B99" w:rsidRDefault="009C4503" w:rsidP="009C4503">
      <w:pPr>
        <w:rPr>
          <w:lang w:eastAsia="zh-CN"/>
        </w:rPr>
      </w:pPr>
      <w:r w:rsidRPr="007E4B99">
        <w:rPr>
          <w:lang w:eastAsia="zh-CN"/>
        </w:rPr>
        <w:t xml:space="preserve">This clause is additional attributes of the </w:t>
      </w:r>
      <w:r w:rsidRPr="007E4B99">
        <w:t xml:space="preserve">type </w:t>
      </w:r>
      <w:r w:rsidRPr="007E4B99">
        <w:rPr>
          <w:rFonts w:hint="eastAsia"/>
          <w:lang w:eastAsia="zh-CN"/>
        </w:rPr>
        <w:t>ChargingData</w:t>
      </w:r>
      <w:r w:rsidRPr="007E4B99">
        <w:rPr>
          <w:lang w:eastAsia="zh-CN"/>
        </w:rPr>
        <w:t>Request</w:t>
      </w:r>
      <w:r w:rsidRPr="007E4B99">
        <w:t xml:space="preserve"> defined in clause </w:t>
      </w:r>
      <w:r w:rsidRPr="007E4B99">
        <w:rPr>
          <w:lang w:eastAsia="zh-CN"/>
        </w:rPr>
        <w:t>6.1.6.2.</w:t>
      </w:r>
      <w:r>
        <w:rPr>
          <w:lang w:eastAsia="zh-CN"/>
        </w:rPr>
        <w:t>1</w:t>
      </w:r>
      <w:r w:rsidRPr="007E4B99">
        <w:rPr>
          <w:lang w:eastAsia="zh-CN"/>
        </w:rPr>
        <w:t>.1</w:t>
      </w:r>
      <w:r w:rsidRPr="007E4B99">
        <w:t xml:space="preserve"> </w:t>
      </w:r>
      <w:r w:rsidRPr="007E4B99">
        <w:rPr>
          <w:lang w:eastAsia="zh-CN"/>
        </w:rPr>
        <w:t xml:space="preserve">for </w:t>
      </w:r>
      <w:r>
        <w:rPr>
          <w:lang w:eastAsia="zh-CN"/>
        </w:rPr>
        <w:t>IMS</w:t>
      </w:r>
      <w:r w:rsidRPr="007E4B99">
        <w:rPr>
          <w:lang w:eastAsia="zh-CN"/>
        </w:rPr>
        <w:t xml:space="preserve"> charging described in 3GPP TS </w:t>
      </w:r>
      <w:r>
        <w:rPr>
          <w:lang w:eastAsia="zh-CN"/>
        </w:rPr>
        <w:t>32</w:t>
      </w:r>
      <w:r w:rsidRPr="007E4B99">
        <w:rPr>
          <w:lang w:eastAsia="zh-CN"/>
        </w:rPr>
        <w:t>.</w:t>
      </w:r>
      <w:r>
        <w:rPr>
          <w:lang w:eastAsia="zh-CN"/>
        </w:rPr>
        <w:t xml:space="preserve">260 </w:t>
      </w:r>
      <w:r w:rsidRPr="007E4B99">
        <w:rPr>
          <w:lang w:eastAsia="zh-CN"/>
        </w:rPr>
        <w:t>[</w:t>
      </w:r>
      <w:r>
        <w:t>32</w:t>
      </w:r>
      <w:r w:rsidRPr="007E4B99">
        <w:rPr>
          <w:lang w:eastAsia="zh-CN"/>
        </w:rPr>
        <w:t>]</w:t>
      </w:r>
      <w:r w:rsidRPr="007E4B99">
        <w:t>.</w:t>
      </w:r>
    </w:p>
    <w:p w:rsidR="009C4503" w:rsidRPr="007E4B99" w:rsidRDefault="009C4503" w:rsidP="009C4503">
      <w:pPr>
        <w:pStyle w:val="TH"/>
      </w:pPr>
      <w:r w:rsidRPr="007E4B99">
        <w:t>Table </w:t>
      </w:r>
      <w:r w:rsidRPr="007E4B99">
        <w:rPr>
          <w:lang w:eastAsia="zh-CN"/>
        </w:rPr>
        <w:t>6</w:t>
      </w:r>
      <w:r w:rsidRPr="007E4B99">
        <w:rPr>
          <w:rFonts w:hint="eastAsia"/>
          <w:lang w:eastAsia="zh-CN"/>
        </w:rPr>
        <w:t>.</w:t>
      </w:r>
      <w:r w:rsidRPr="007E4B99">
        <w:rPr>
          <w:lang w:eastAsia="zh-CN"/>
        </w:rPr>
        <w:t>1</w:t>
      </w:r>
      <w:r w:rsidRPr="007E4B99">
        <w:rPr>
          <w:rFonts w:hint="eastAsia"/>
          <w:lang w:eastAsia="zh-CN"/>
        </w:rPr>
        <w:t>.</w:t>
      </w:r>
      <w:r w:rsidRPr="007E4B99">
        <w:rPr>
          <w:lang w:eastAsia="zh-CN"/>
        </w:rPr>
        <w:t>6.</w:t>
      </w:r>
      <w:r w:rsidRPr="007E4B99">
        <w:rPr>
          <w:rFonts w:hint="eastAsia"/>
          <w:lang w:eastAsia="zh-CN"/>
        </w:rPr>
        <w:t>2.</w:t>
      </w:r>
      <w:r>
        <w:rPr>
          <w:lang w:eastAsia="zh-CN"/>
        </w:rPr>
        <w:t>8</w:t>
      </w:r>
      <w:r w:rsidRPr="007E4B99">
        <w:rPr>
          <w:lang w:eastAsia="zh-CN"/>
        </w:rPr>
        <w:t>.1-1</w:t>
      </w:r>
      <w:r w:rsidRPr="007E4B99">
        <w:t xml:space="preserve">: </w:t>
      </w:r>
      <w:r>
        <w:rPr>
          <w:lang w:eastAsia="zh-CN"/>
        </w:rPr>
        <w:t>IMS s</w:t>
      </w:r>
      <w:r w:rsidRPr="007E4B99">
        <w:t xml:space="preserve">pecified </w:t>
      </w:r>
      <w:r w:rsidRPr="007E4B99">
        <w:rPr>
          <w:lang w:eastAsia="zh-CN"/>
        </w:rPr>
        <w:t>attribute</w:t>
      </w:r>
      <w:r w:rsidRPr="007E4B99">
        <w:t xml:space="preserve"> of type </w:t>
      </w:r>
      <w:r w:rsidRPr="007E4B99">
        <w:rPr>
          <w:rFonts w:hint="eastAsia"/>
          <w:lang w:eastAsia="zh-CN"/>
        </w:rPr>
        <w:t>ChargingData</w:t>
      </w:r>
      <w:r w:rsidRPr="007E4B99">
        <w:rPr>
          <w:lang w:eastAsia="zh-CN"/>
        </w:rPr>
        <w:t>Request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
      <w:tr w:rsidR="009C4503" w:rsidRPr="007E4B99" w:rsidTr="00C66C99">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9C4503" w:rsidRPr="007E4B99" w:rsidRDefault="009C4503" w:rsidP="00C66C99">
            <w:pPr>
              <w:pStyle w:val="TAH"/>
            </w:pPr>
            <w:r w:rsidRPr="007E4B99">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9C4503" w:rsidRPr="007E4B99" w:rsidRDefault="009C4503" w:rsidP="00C66C99">
            <w:pPr>
              <w:pStyle w:val="TAH"/>
            </w:pPr>
            <w:r w:rsidRPr="007E4B99">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9C4503" w:rsidRPr="007E4B99" w:rsidRDefault="009C4503" w:rsidP="00C66C99">
            <w:pPr>
              <w:pStyle w:val="TAH"/>
            </w:pPr>
            <w:r w:rsidRPr="007E4B99">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9C4503" w:rsidRPr="007E4B99" w:rsidRDefault="009C4503" w:rsidP="00C66C99">
            <w:pPr>
              <w:pStyle w:val="TAH"/>
              <w:jc w:val="left"/>
            </w:pPr>
            <w:r w:rsidRPr="007E4B99">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9C4503" w:rsidRPr="007E4B99" w:rsidRDefault="009C4503" w:rsidP="00C66C99">
            <w:pPr>
              <w:pStyle w:val="TAH"/>
              <w:rPr>
                <w:rFonts w:cs="Arial"/>
                <w:szCs w:val="18"/>
              </w:rPr>
            </w:pPr>
            <w:r w:rsidRPr="007E4B99">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9C4503" w:rsidRPr="007E4B99" w:rsidRDefault="009C4503" w:rsidP="00C66C99">
            <w:pPr>
              <w:pStyle w:val="TAH"/>
              <w:rPr>
                <w:rFonts w:cs="Arial"/>
                <w:szCs w:val="18"/>
              </w:rPr>
            </w:pPr>
            <w:r w:rsidRPr="007E4B99">
              <w:rPr>
                <w:rFonts w:cs="Arial"/>
                <w:szCs w:val="18"/>
              </w:rPr>
              <w:t>Applicability</w:t>
            </w:r>
          </w:p>
        </w:tc>
      </w:tr>
      <w:tr w:rsidR="009C4503" w:rsidRPr="007E4B99"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pPr>
            <w:r>
              <w:t>iMS</w:t>
            </w:r>
            <w:r w:rsidRPr="00F9578F">
              <w:t>ChargingInformation</w:t>
            </w:r>
          </w:p>
        </w:tc>
        <w:tc>
          <w:tcPr>
            <w:tcW w:w="1794"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eastAsia="zh-CN"/>
              </w:rPr>
            </w:pPr>
            <w:r>
              <w:t>IMS</w:t>
            </w:r>
            <w:r w:rsidRPr="00AD3544">
              <w:t>ChargingInformation</w:t>
            </w:r>
          </w:p>
        </w:tc>
        <w:tc>
          <w:tcPr>
            <w:tcW w:w="474" w:type="dxa"/>
            <w:tcBorders>
              <w:top w:val="single" w:sz="4" w:space="0" w:color="auto"/>
              <w:left w:val="single" w:sz="4" w:space="0" w:color="auto"/>
              <w:bottom w:val="single" w:sz="4" w:space="0" w:color="auto"/>
              <w:right w:val="single" w:sz="4" w:space="0" w:color="auto"/>
            </w:tcBorders>
          </w:tcPr>
          <w:p w:rsidR="009C4503" w:rsidRPr="007E4B99" w:rsidRDefault="009C4503" w:rsidP="00C66C99">
            <w:pPr>
              <w:pStyle w:val="TAC"/>
              <w:rPr>
                <w:szCs w:val="18"/>
                <w:lang w:bidi="ar-IQ"/>
              </w:rPr>
            </w:pPr>
            <w:r w:rsidRPr="00BD6F46">
              <w:rPr>
                <w:szCs w:val="18"/>
                <w:lang w:bidi="ar-IQ"/>
              </w:rPr>
              <w:t>O</w:t>
            </w:r>
            <w:r w:rsidRPr="00BD6F46">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9C4503" w:rsidRPr="007E4B99" w:rsidRDefault="009C4503" w:rsidP="00C66C99">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9C4503" w:rsidRPr="00AD3544" w:rsidRDefault="009C4503" w:rsidP="00C66C99">
            <w:pPr>
              <w:pStyle w:val="TAL"/>
              <w:rPr>
                <w:lang w:eastAsia="zh-CN"/>
              </w:rPr>
            </w:pPr>
            <w:r w:rsidRPr="00AD3544">
              <w:rPr>
                <w:lang w:eastAsia="zh-CN"/>
              </w:rPr>
              <w:t>This field holds the</w:t>
            </w:r>
            <w:r>
              <w:rPr>
                <w:lang w:eastAsia="zh-CN"/>
              </w:rPr>
              <w:t xml:space="preserve"> IMS specific</w:t>
            </w:r>
            <w:r w:rsidRPr="00AD3544">
              <w:rPr>
                <w:lang w:eastAsia="zh-CN"/>
              </w:rPr>
              <w:t xml:space="preserve"> information</w:t>
            </w:r>
            <w:r>
              <w:rPr>
                <w:lang w:eastAsia="zh-CN"/>
              </w:rPr>
              <w:t>.</w:t>
            </w:r>
          </w:p>
        </w:tc>
        <w:tc>
          <w:tcPr>
            <w:tcW w:w="1843" w:type="dxa"/>
            <w:tcBorders>
              <w:top w:val="single" w:sz="4" w:space="0" w:color="auto"/>
              <w:left w:val="single" w:sz="4" w:space="0" w:color="auto"/>
              <w:bottom w:val="single" w:sz="4" w:space="0" w:color="auto"/>
              <w:right w:val="single" w:sz="4" w:space="0" w:color="auto"/>
            </w:tcBorders>
          </w:tcPr>
          <w:p w:rsidR="009C4503" w:rsidRPr="007E4B99" w:rsidRDefault="009C4503" w:rsidP="00C66C99">
            <w:pPr>
              <w:pStyle w:val="TAL"/>
              <w:rPr>
                <w:rFonts w:cs="Arial"/>
                <w:szCs w:val="18"/>
              </w:rPr>
            </w:pPr>
            <w:r>
              <w:rPr>
                <w:rFonts w:cs="Arial"/>
                <w:szCs w:val="18"/>
              </w:rPr>
              <w:t>IMS</w:t>
            </w:r>
          </w:p>
        </w:tc>
      </w:tr>
    </w:tbl>
    <w:p w:rsidR="009C4503" w:rsidRPr="007E4B99" w:rsidRDefault="009C4503" w:rsidP="009C4503">
      <w:pPr>
        <w:rPr>
          <w:lang w:eastAsia="zh-CN"/>
        </w:rPr>
      </w:pPr>
    </w:p>
    <w:p w:rsidR="009C4503" w:rsidRPr="007E4B99" w:rsidRDefault="009C4503" w:rsidP="009C4503">
      <w:pPr>
        <w:pStyle w:val="Heading6"/>
        <w:rPr>
          <w:lang w:eastAsia="zh-CN"/>
        </w:rPr>
      </w:pPr>
      <w:bookmarkStart w:id="858" w:name="_Toc155608780"/>
      <w:r w:rsidRPr="007E4B99">
        <w:rPr>
          <w:lang w:eastAsia="zh-CN"/>
        </w:rPr>
        <w:t>6</w:t>
      </w:r>
      <w:r w:rsidRPr="007E4B99">
        <w:rPr>
          <w:rFonts w:hint="eastAsia"/>
          <w:lang w:eastAsia="zh-CN"/>
        </w:rPr>
        <w:t>.</w:t>
      </w:r>
      <w:r w:rsidRPr="007E4B99">
        <w:rPr>
          <w:lang w:eastAsia="zh-CN"/>
        </w:rPr>
        <w:t>1</w:t>
      </w:r>
      <w:r w:rsidRPr="007E4B99">
        <w:rPr>
          <w:rFonts w:hint="eastAsia"/>
          <w:lang w:eastAsia="zh-CN"/>
        </w:rPr>
        <w:t>.</w:t>
      </w:r>
      <w:r w:rsidRPr="007E4B99">
        <w:rPr>
          <w:lang w:eastAsia="zh-CN"/>
        </w:rPr>
        <w:t>6.</w:t>
      </w:r>
      <w:r w:rsidRPr="007E4B99">
        <w:rPr>
          <w:rFonts w:hint="eastAsia"/>
          <w:lang w:eastAsia="zh-CN"/>
        </w:rPr>
        <w:t>2.</w:t>
      </w:r>
      <w:r>
        <w:rPr>
          <w:lang w:eastAsia="zh-CN"/>
        </w:rPr>
        <w:t>8</w:t>
      </w:r>
      <w:r w:rsidRPr="007E4B99">
        <w:rPr>
          <w:lang w:eastAsia="zh-CN"/>
        </w:rPr>
        <w:t>.2</w:t>
      </w:r>
      <w:r w:rsidRPr="007E4B99">
        <w:rPr>
          <w:lang w:eastAsia="zh-CN"/>
        </w:rPr>
        <w:tab/>
        <w:t xml:space="preserve">Type </w:t>
      </w:r>
      <w:r w:rsidRPr="007E4B99">
        <w:rPr>
          <w:rFonts w:hint="eastAsia"/>
          <w:lang w:eastAsia="zh-CN"/>
        </w:rPr>
        <w:t>ChargingData</w:t>
      </w:r>
      <w:r w:rsidRPr="007E4B99">
        <w:rPr>
          <w:lang w:eastAsia="zh-CN"/>
        </w:rPr>
        <w:t>Response</w:t>
      </w:r>
      <w:bookmarkEnd w:id="858"/>
    </w:p>
    <w:p w:rsidR="009C4503" w:rsidRPr="00BD6F46" w:rsidRDefault="009C4503" w:rsidP="009C4503">
      <w:pPr>
        <w:rPr>
          <w:lang w:eastAsia="zh-CN"/>
        </w:rPr>
      </w:pPr>
      <w:r w:rsidRPr="007E4B99">
        <w:rPr>
          <w:lang w:eastAsia="zh-CN"/>
        </w:rPr>
        <w:t xml:space="preserve">This clause is additional attributes of the </w:t>
      </w:r>
      <w:r w:rsidRPr="007E4B99">
        <w:t xml:space="preserve">type </w:t>
      </w:r>
      <w:r w:rsidRPr="007E4B99">
        <w:rPr>
          <w:rFonts w:hint="eastAsia"/>
          <w:lang w:eastAsia="zh-CN"/>
        </w:rPr>
        <w:t>ChargingData</w:t>
      </w:r>
      <w:r w:rsidRPr="007E4B99">
        <w:rPr>
          <w:lang w:eastAsia="zh-CN"/>
        </w:rPr>
        <w:t>Response</w:t>
      </w:r>
      <w:r w:rsidRPr="007E4B99">
        <w:t xml:space="preserve"> defined in clause </w:t>
      </w:r>
      <w:r w:rsidRPr="007E4B99">
        <w:rPr>
          <w:lang w:eastAsia="zh-CN"/>
        </w:rPr>
        <w:t>6.1.6.2.</w:t>
      </w:r>
      <w:r>
        <w:rPr>
          <w:lang w:eastAsia="zh-CN"/>
        </w:rPr>
        <w:t>1</w:t>
      </w:r>
      <w:r w:rsidRPr="007E4B99">
        <w:rPr>
          <w:lang w:eastAsia="zh-CN"/>
        </w:rPr>
        <w:t>.2</w:t>
      </w:r>
      <w:r w:rsidRPr="007E4B99">
        <w:rPr>
          <w:rFonts w:hint="eastAsia"/>
          <w:lang w:eastAsia="zh-CN"/>
        </w:rPr>
        <w:t xml:space="preserve"> </w:t>
      </w:r>
      <w:r w:rsidRPr="007E4B99">
        <w:rPr>
          <w:lang w:eastAsia="zh-CN"/>
        </w:rPr>
        <w:t xml:space="preserve">for </w:t>
      </w:r>
      <w:r>
        <w:rPr>
          <w:lang w:eastAsia="zh-CN"/>
        </w:rPr>
        <w:t>IMS</w:t>
      </w:r>
      <w:r w:rsidRPr="007E4B99">
        <w:rPr>
          <w:lang w:eastAsia="zh-CN"/>
        </w:rPr>
        <w:t xml:space="preserve"> charging described in 3GPP TS </w:t>
      </w:r>
      <w:r>
        <w:rPr>
          <w:lang w:eastAsia="zh-CN"/>
        </w:rPr>
        <w:t>32</w:t>
      </w:r>
      <w:r w:rsidRPr="007E4B99">
        <w:rPr>
          <w:lang w:eastAsia="zh-CN"/>
        </w:rPr>
        <w:t>.</w:t>
      </w:r>
      <w:r>
        <w:rPr>
          <w:lang w:eastAsia="zh-CN"/>
        </w:rPr>
        <w:t xml:space="preserve">260 </w:t>
      </w:r>
      <w:r w:rsidRPr="007E4B99">
        <w:rPr>
          <w:lang w:eastAsia="zh-CN"/>
        </w:rPr>
        <w:t>[</w:t>
      </w:r>
      <w:r>
        <w:t>32</w:t>
      </w:r>
      <w:r w:rsidRPr="007E4B99">
        <w:rPr>
          <w:lang w:eastAsia="zh-CN"/>
        </w:rPr>
        <w:t>]</w:t>
      </w:r>
      <w:r w:rsidRPr="007E4B99">
        <w:t>.</w:t>
      </w:r>
    </w:p>
    <w:p w:rsidR="009C4503" w:rsidRPr="00BD6F46" w:rsidRDefault="009C4503" w:rsidP="009C4503">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8</w:t>
      </w:r>
      <w:r w:rsidRPr="00BD6F46">
        <w:rPr>
          <w:lang w:eastAsia="zh-CN"/>
        </w:rPr>
        <w:t>.2-</w:t>
      </w:r>
      <w:r w:rsidRPr="00BD6F46">
        <w:rPr>
          <w:rFonts w:hint="eastAsia"/>
          <w:lang w:eastAsia="zh-CN"/>
        </w:rPr>
        <w:t>1</w:t>
      </w:r>
      <w:r w:rsidRPr="00BD6F46">
        <w:t xml:space="preserve">: </w:t>
      </w:r>
      <w:r>
        <w:rPr>
          <w:lang w:eastAsia="zh-CN"/>
        </w:rPr>
        <w:t>IMS s</w:t>
      </w:r>
      <w:r w:rsidRPr="00BD6F46">
        <w:t xml:space="preserve">pecified </w:t>
      </w:r>
      <w:r w:rsidRPr="00BD6F46">
        <w:rPr>
          <w:lang w:eastAsia="zh-CN"/>
        </w:rPr>
        <w:t>attribute</w:t>
      </w:r>
      <w:r w:rsidRPr="00BD6F46">
        <w:t xml:space="preserve"> of type </w:t>
      </w:r>
      <w:r w:rsidRPr="00BD6F46">
        <w:rPr>
          <w:rFonts w:hint="eastAsia"/>
          <w:lang w:eastAsia="zh-CN"/>
        </w:rPr>
        <w:t>ChargingData</w:t>
      </w:r>
      <w:r w:rsidRPr="00BD6F46">
        <w:rPr>
          <w:lang w:eastAsia="zh-CN"/>
        </w:rPr>
        <w:t>Response</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9C4503" w:rsidRPr="00BD6F46" w:rsidRDefault="009C4503" w:rsidP="00C66C99">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9C4503" w:rsidRPr="00BD6F46" w:rsidRDefault="009C4503" w:rsidP="00C66C99">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9C4503" w:rsidRPr="00BD6F46" w:rsidRDefault="009C4503" w:rsidP="00C66C99">
            <w:pPr>
              <w:pStyle w:val="TAH"/>
            </w:pPr>
            <w:r w:rsidRPr="00BD6F4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9C4503" w:rsidRPr="00BD6F46" w:rsidRDefault="009C4503" w:rsidP="00C66C99">
            <w:pPr>
              <w:pStyle w:val="TAH"/>
              <w:jc w:val="left"/>
            </w:pPr>
            <w:r w:rsidRPr="00BD6F46">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9C4503" w:rsidRPr="00BD6F46" w:rsidRDefault="009C4503" w:rsidP="00C66C99">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9C4503" w:rsidRPr="00BD6F46" w:rsidRDefault="009C4503" w:rsidP="00C66C99">
            <w:pPr>
              <w:pStyle w:val="TAH"/>
              <w:rPr>
                <w:rFonts w:cs="Arial"/>
                <w:szCs w:val="18"/>
              </w:rPr>
            </w:pPr>
            <w:r w:rsidRPr="00BD6F46">
              <w:rPr>
                <w:rFonts w:cs="Arial"/>
                <w:szCs w:val="18"/>
              </w:rPr>
              <w:t>Applicability</w:t>
            </w: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lang w:eastAsia="zh-CN"/>
              </w:rPr>
            </w:pP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lang w:eastAsia="zh-CN"/>
              </w:rPr>
            </w:pPr>
          </w:p>
        </w:tc>
        <w:tc>
          <w:tcPr>
            <w:tcW w:w="47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C"/>
              <w:rPr>
                <w:lang w:eastAsia="zh-CN"/>
              </w:rPr>
            </w:pPr>
          </w:p>
        </w:tc>
        <w:tc>
          <w:tcPr>
            <w:tcW w:w="113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noProof/>
                <w:lang w:eastAsia="zh-CN"/>
              </w:rPr>
            </w:pPr>
          </w:p>
        </w:tc>
        <w:tc>
          <w:tcPr>
            <w:tcW w:w="2547"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noProof/>
              </w:rPr>
            </w:pP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bl>
    <w:p w:rsidR="009C4503" w:rsidRDefault="009C4503" w:rsidP="009C4503">
      <w:pPr>
        <w:rPr>
          <w:lang w:eastAsia="zh-CN"/>
        </w:rPr>
      </w:pPr>
    </w:p>
    <w:p w:rsidR="009C4503" w:rsidRPr="00BD6F46" w:rsidRDefault="009C4503" w:rsidP="009C4503">
      <w:pPr>
        <w:pStyle w:val="Heading6"/>
        <w:rPr>
          <w:lang w:eastAsia="zh-CN"/>
        </w:rPr>
      </w:pPr>
      <w:bookmarkStart w:id="859" w:name="_Toc155608781"/>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8</w:t>
      </w:r>
      <w:r w:rsidRPr="00BD6F46">
        <w:rPr>
          <w:lang w:eastAsia="zh-CN"/>
        </w:rPr>
        <w:t>.</w:t>
      </w:r>
      <w:r>
        <w:rPr>
          <w:lang w:eastAsia="zh-CN"/>
        </w:rPr>
        <w:t>3</w:t>
      </w:r>
      <w:r w:rsidRPr="00BD6F46">
        <w:rPr>
          <w:lang w:eastAsia="zh-CN"/>
        </w:rPr>
        <w:tab/>
        <w:t xml:space="preserve">Type </w:t>
      </w:r>
      <w:r>
        <w:rPr>
          <w:lang w:eastAsia="zh-CN"/>
        </w:rPr>
        <w:t>IMSChargingInformation</w:t>
      </w:r>
      <w:bookmarkEnd w:id="859"/>
      <w:r w:rsidRPr="00753009">
        <w:rPr>
          <w:rFonts w:hint="eastAsia"/>
          <w:lang w:eastAsia="zh-CN"/>
        </w:rPr>
        <w:t xml:space="preserve"> </w:t>
      </w:r>
    </w:p>
    <w:p w:rsidR="009C4503" w:rsidRPr="00BD6F46" w:rsidRDefault="009C4503" w:rsidP="009C4503">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8</w:t>
      </w:r>
      <w:r w:rsidRPr="00BD6F46">
        <w:rPr>
          <w:lang w:eastAsia="zh-CN"/>
        </w:rPr>
        <w:t>.</w:t>
      </w:r>
      <w:r>
        <w:rPr>
          <w:lang w:eastAsia="zh-CN"/>
        </w:rPr>
        <w:t>3</w:t>
      </w:r>
      <w:r w:rsidRPr="00BD6F46">
        <w:rPr>
          <w:lang w:eastAsia="zh-CN"/>
        </w:rPr>
        <w:t>-</w:t>
      </w:r>
      <w:r w:rsidRPr="00BD6F46">
        <w:rPr>
          <w:rFonts w:hint="eastAsia"/>
          <w:lang w:eastAsia="zh-CN"/>
        </w:rPr>
        <w:t>1</w:t>
      </w:r>
      <w:r w:rsidRPr="00BD6F46">
        <w:t xml:space="preserve">: Definition of type </w:t>
      </w:r>
      <w:r>
        <w:t>IMSChargingInformation</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9C4503" w:rsidRPr="00BD6F46" w:rsidRDefault="009C4503" w:rsidP="00C66C99">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9C4503" w:rsidRPr="00BD6F46" w:rsidRDefault="009C4503" w:rsidP="00C66C99">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9C4503" w:rsidRPr="00BD6F46" w:rsidRDefault="009C4503" w:rsidP="00C66C99">
            <w:pPr>
              <w:pStyle w:val="TAH"/>
            </w:pPr>
            <w:r w:rsidRPr="00BD6F46">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9C4503" w:rsidRPr="00BD6F46" w:rsidRDefault="009C4503" w:rsidP="00C66C99">
            <w:pPr>
              <w:pStyle w:val="TAH"/>
              <w:jc w:val="left"/>
            </w:pPr>
            <w:r w:rsidRPr="00BD6F46">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9C4503" w:rsidRPr="00BD6F46" w:rsidRDefault="009C4503" w:rsidP="00C66C99">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9C4503" w:rsidRPr="00BD6F46" w:rsidRDefault="009C4503" w:rsidP="00C66C99">
            <w:pPr>
              <w:pStyle w:val="TAH"/>
              <w:rPr>
                <w:rFonts w:cs="Arial"/>
                <w:szCs w:val="18"/>
              </w:rPr>
            </w:pPr>
            <w:r w:rsidRPr="00BD6F46">
              <w:rPr>
                <w:rFonts w:cs="Arial"/>
                <w:szCs w:val="18"/>
              </w:rPr>
              <w:t>Applicability</w:t>
            </w: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eastAsia="MS Mincho"/>
                <w:noProof/>
              </w:rPr>
            </w:pPr>
            <w:r>
              <w:rPr>
                <w:rFonts w:cs="Arial"/>
                <w:szCs w:val="18"/>
              </w:rPr>
              <w:t>e</w:t>
            </w:r>
            <w:r w:rsidRPr="00FB163A">
              <w:rPr>
                <w:rFonts w:cs="Arial"/>
                <w:szCs w:val="18"/>
              </w:rPr>
              <w:t>ventType</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DD359B" w:rsidP="00C66C99">
            <w:pPr>
              <w:pStyle w:val="TAL"/>
              <w:rPr>
                <w:lang w:eastAsia="zh-CN"/>
              </w:rPr>
            </w:pPr>
            <w:r>
              <w:t>SIP</w:t>
            </w:r>
            <w:r w:rsidR="009C4503">
              <w:t>EventType</w:t>
            </w:r>
          </w:p>
        </w:tc>
        <w:tc>
          <w:tcPr>
            <w:tcW w:w="47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C"/>
              <w:rPr>
                <w:lang w:eastAsia="zh-CN"/>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noProof/>
                <w:lang w:eastAsia="zh-CN"/>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noProof/>
              </w:rPr>
            </w:pPr>
            <w:r w:rsidRPr="00FB163A">
              <w:rPr>
                <w:rFonts w:cs="Arial"/>
                <w:szCs w:val="18"/>
              </w:rPr>
              <w:t>This field holds the SIP Method, the content of the SIP "Event" header and the content of the SIP "expires" header when present in the SIP request.</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iMS</w:t>
            </w:r>
            <w:r w:rsidRPr="00FB163A">
              <w:rPr>
                <w:rFonts w:cs="Arial"/>
                <w:szCs w:val="18"/>
              </w:rPr>
              <w:t>NodeFunctionality</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Pr>
                <w:rFonts w:cs="Arial"/>
                <w:szCs w:val="18"/>
              </w:rPr>
              <w:t>I</w:t>
            </w:r>
            <w:r w:rsidRPr="00FB163A">
              <w:rPr>
                <w:rFonts w:cs="Arial"/>
                <w:szCs w:val="18"/>
              </w:rPr>
              <w:t>MSNodeFunctionality</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M</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field contains the function of the IMS node.</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r</w:t>
            </w:r>
            <w:r w:rsidRPr="00FB163A">
              <w:rPr>
                <w:rFonts w:cs="Arial"/>
                <w:szCs w:val="18"/>
              </w:rPr>
              <w:t>ole</w:t>
            </w:r>
            <w:r>
              <w:rPr>
                <w:rFonts w:cs="Arial"/>
                <w:szCs w:val="18"/>
              </w:rPr>
              <w:t>O</w:t>
            </w:r>
            <w:r w:rsidRPr="00FB163A">
              <w:rPr>
                <w:rFonts w:cs="Arial"/>
                <w:szCs w:val="18"/>
              </w:rPr>
              <w:t>fNode</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Pr>
                <w:rFonts w:cs="Arial"/>
                <w:szCs w:val="18"/>
              </w:rPr>
              <w:t>R</w:t>
            </w:r>
            <w:r w:rsidRPr="00FB163A">
              <w:rPr>
                <w:rFonts w:cs="Arial"/>
                <w:szCs w:val="18"/>
              </w:rPr>
              <w:t>ole</w:t>
            </w:r>
            <w:r>
              <w:rPr>
                <w:rFonts w:cs="Arial"/>
                <w:szCs w:val="18"/>
              </w:rPr>
              <w:t>O</w:t>
            </w:r>
            <w:r w:rsidRPr="00FB163A">
              <w:rPr>
                <w:rFonts w:cs="Arial"/>
                <w:szCs w:val="18"/>
              </w:rPr>
              <w:t>f</w:t>
            </w:r>
            <w:r w:rsidR="00DD359B">
              <w:rPr>
                <w:rFonts w:cs="Arial"/>
                <w:szCs w:val="18"/>
              </w:rPr>
              <w:t>IMS</w:t>
            </w:r>
            <w:r w:rsidRPr="00FB163A">
              <w:rPr>
                <w:rFonts w:cs="Arial"/>
                <w:szCs w:val="18"/>
              </w:rPr>
              <w:t>Node</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M</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field specifies whether the IMS node is serving the Originating or the Terminating party.</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lang w:eastAsia="zh-CN" w:bidi="ar-IQ"/>
              </w:rPr>
              <w:t>u</w:t>
            </w:r>
            <w:r w:rsidRPr="00FB163A">
              <w:rPr>
                <w:rFonts w:cs="Arial"/>
                <w:szCs w:val="18"/>
                <w:lang w:eastAsia="zh-CN" w:bidi="ar-IQ"/>
              </w:rPr>
              <w:t>serInformation</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Pr>
                <w:rFonts w:cs="Arial"/>
                <w:szCs w:val="18"/>
                <w:lang w:eastAsia="zh-CN" w:bidi="ar-IQ"/>
              </w:rPr>
              <w:t>U</w:t>
            </w:r>
            <w:r w:rsidRPr="00FB163A">
              <w:rPr>
                <w:rFonts w:cs="Arial"/>
                <w:szCs w:val="18"/>
                <w:lang w:eastAsia="zh-CN" w:bidi="ar-IQ"/>
              </w:rPr>
              <w:t>serInformation</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lang w:eastAsia="zh-CN"/>
              </w:rPr>
              <w:t>O</w:t>
            </w:r>
            <w:r w:rsidRPr="00FB163A">
              <w:rPr>
                <w:rFonts w:cs="Arial"/>
                <w:szCs w:val="18"/>
                <w:vertAlign w:val="subscript"/>
                <w:lang w:eastAsia="zh-CN"/>
              </w:rPr>
              <w:t>M</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lang w:eastAsia="zh-CN"/>
              </w:rPr>
              <w:t>Group of user information.</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lang w:bidi="ar-IQ"/>
              </w:rPr>
              <w:t>u</w:t>
            </w:r>
            <w:r w:rsidRPr="00FB163A">
              <w:rPr>
                <w:rFonts w:cs="Arial"/>
                <w:szCs w:val="18"/>
                <w:lang w:bidi="ar-IQ"/>
              </w:rPr>
              <w:t>serLocationInfo</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A234B0">
              <w:t>UserLocation</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lang w:eastAsia="zh-CN"/>
              </w:rPr>
              <w:t>O</w:t>
            </w:r>
            <w:r w:rsidRPr="00FB163A">
              <w:rPr>
                <w:rFonts w:cs="Arial"/>
                <w:szCs w:val="18"/>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FB163A" w:rsidRDefault="009C4503" w:rsidP="00C66C99">
            <w:pPr>
              <w:pStyle w:val="TAL"/>
              <w:rPr>
                <w:rFonts w:cs="Arial"/>
                <w:szCs w:val="18"/>
              </w:rPr>
            </w:pPr>
            <w:r w:rsidRPr="00FB163A">
              <w:rPr>
                <w:rFonts w:cs="Arial"/>
                <w:szCs w:val="18"/>
              </w:rPr>
              <w:t>This field indicates details of where the UE is currently located (access-specific user location information).</w:t>
            </w:r>
          </w:p>
          <w:p w:rsidR="009C4503" w:rsidRPr="00BD6F46" w:rsidRDefault="009C4503" w:rsidP="00C66C99">
            <w:pPr>
              <w:pStyle w:val="TAL"/>
            </w:pPr>
            <w:r w:rsidRPr="00FB163A">
              <w:rPr>
                <w:rFonts w:cs="Arial"/>
                <w:szCs w:val="18"/>
              </w:rPr>
              <w:t xml:space="preserve">For </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lang w:bidi="ar-IQ"/>
              </w:rPr>
              <w:t>ueT</w:t>
            </w:r>
            <w:r w:rsidRPr="00FB163A">
              <w:rPr>
                <w:rFonts w:cs="Arial"/>
                <w:szCs w:val="18"/>
                <w:lang w:bidi="ar-IQ"/>
              </w:rPr>
              <w:t>imeZone</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683190">
              <w:t>TimeZone</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lang w:eastAsia="zh-CN"/>
              </w:rPr>
              <w:t>O</w:t>
            </w:r>
            <w:r w:rsidRPr="00FB163A">
              <w:rPr>
                <w:rFonts w:cs="Arial"/>
                <w:szCs w:val="18"/>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field holds the Time Zone of where the UE is located, if available where the UE currently resides.</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sidRPr="00BD6F46">
              <w:rPr>
                <w:lang w:eastAsia="zh-CN"/>
              </w:rPr>
              <w:t>3gppPSDataOffStatus</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BD6F46">
              <w:rPr>
                <w:lang w:eastAsia="zh-CN"/>
              </w:rPr>
              <w:t>3GPPPSDataOffStatus</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lang w:eastAsia="zh-CN"/>
              </w:rPr>
              <w:t>O</w:t>
            </w:r>
            <w:r w:rsidRPr="00FB163A">
              <w:rPr>
                <w:rFonts w:cs="Arial"/>
                <w:szCs w:val="18"/>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250A6E">
              <w:rPr>
                <w:lang w:eastAsia="zh-CN"/>
              </w:rPr>
              <w:t>This field holds the 3GPP Data off Status when UE's 3GPP Data Off status is Activated or Deactivated.</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isup</w:t>
            </w:r>
            <w:r w:rsidRPr="00FB163A">
              <w:rPr>
                <w:rFonts w:cs="Arial"/>
                <w:szCs w:val="18"/>
              </w:rPr>
              <w:t>Cause</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ISUPCause</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lang w:eastAsia="zh-CN"/>
              </w:rPr>
              <w:t>O</w:t>
            </w:r>
            <w:r w:rsidRPr="00FB163A">
              <w:rPr>
                <w:rFonts w:cs="Arial"/>
                <w:szCs w:val="18"/>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 xml:space="preserve">This indicates the reason </w:t>
            </w:r>
            <w:r w:rsidR="00DD359B">
              <w:rPr>
                <w:rFonts w:cs="Arial"/>
                <w:szCs w:val="18"/>
              </w:rPr>
              <w:t>a circuit switch</w:t>
            </w:r>
            <w:r w:rsidRPr="00FB163A">
              <w:rPr>
                <w:rFonts w:cs="Arial"/>
                <w:szCs w:val="18"/>
              </w:rPr>
              <w:t xml:space="preserve"> call was released.</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2E76E6" w:rsidP="00C66C99">
            <w:pPr>
              <w:pStyle w:val="TAL"/>
              <w:rPr>
                <w:color w:val="000000"/>
                <w:lang w:val="en-US"/>
              </w:rPr>
            </w:pPr>
            <w:r w:rsidRPr="002E76E6">
              <w:rPr>
                <w:rFonts w:cs="Arial"/>
                <w:szCs w:val="18"/>
              </w:rPr>
              <w:t>controlPlaneAddress</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2E76E6" w:rsidP="00C66C99">
            <w:pPr>
              <w:pStyle w:val="TAL"/>
            </w:pPr>
            <w:r w:rsidRPr="002E76E6">
              <w:rPr>
                <w:rFonts w:cs="Arial"/>
                <w:szCs w:val="18"/>
              </w:rPr>
              <w:t>IMSAddress</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45DC1">
              <w:rPr>
                <w:rFonts w:cs="Arial"/>
                <w:szCs w:val="18"/>
                <w:lang w:eastAsia="zh-CN"/>
              </w:rPr>
              <w:t>O</w:t>
            </w:r>
            <w:r w:rsidRPr="00F45DC1">
              <w:rPr>
                <w:rFonts w:cs="Arial"/>
                <w:szCs w:val="18"/>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2E76E6" w:rsidP="00C66C99">
            <w:pPr>
              <w:pStyle w:val="TAL"/>
            </w:pPr>
            <w:r w:rsidRPr="002E76E6">
              <w:rPr>
                <w:rFonts w:cs="Arial"/>
                <w:szCs w:val="18"/>
              </w:rPr>
              <w:t>This identifies the control plane IP address i.e., GGSN, PGW, or SMF, that handles one or more media component(s) of a IMS session.</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lang w:val="en-US"/>
              </w:rPr>
              <w:t>vlr</w:t>
            </w:r>
            <w:r w:rsidRPr="00F45DC1">
              <w:rPr>
                <w:rFonts w:cs="Arial"/>
                <w:szCs w:val="18"/>
                <w:lang w:val="en-US"/>
              </w:rPr>
              <w:t>Number</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E164</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45DC1">
              <w:rPr>
                <w:rFonts w:cs="Arial"/>
                <w:szCs w:val="18"/>
                <w:lang w:eastAsia="zh-CN"/>
              </w:rPr>
              <w:t>O</w:t>
            </w:r>
            <w:r w:rsidRPr="00F45DC1">
              <w:rPr>
                <w:rFonts w:cs="Arial"/>
                <w:szCs w:val="18"/>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45DC1">
              <w:rPr>
                <w:rFonts w:cs="Arial"/>
                <w:szCs w:val="18"/>
              </w:rPr>
              <w:t>This identifies the international E.164 address of the VLR serving the user.</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lang w:val="en-US"/>
              </w:rPr>
              <w:t>msc</w:t>
            </w:r>
            <w:r w:rsidRPr="00FB163A">
              <w:rPr>
                <w:rFonts w:cs="Arial"/>
                <w:szCs w:val="18"/>
                <w:lang w:val="en-US"/>
              </w:rPr>
              <w:t>Address</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E164</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lang w:eastAsia="zh-CN"/>
              </w:rPr>
              <w:t>O</w:t>
            </w:r>
            <w:r w:rsidRPr="00FB163A">
              <w:rPr>
                <w:rFonts w:cs="Arial"/>
                <w:szCs w:val="18"/>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identifies the international E.164 address of the MSC that generated the network call reference number.</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u</w:t>
            </w:r>
            <w:r w:rsidRPr="00FB163A">
              <w:rPr>
                <w:rFonts w:cs="Arial"/>
                <w:szCs w:val="18"/>
              </w:rPr>
              <w:t>serSessionID</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string</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M</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 xml:space="preserve">This field holds the session identifier. For a SIP session the </w:t>
            </w:r>
            <w:r w:rsidRPr="00FB163A">
              <w:rPr>
                <w:rFonts w:cs="Arial"/>
                <w:i/>
                <w:szCs w:val="18"/>
              </w:rPr>
              <w:t>Session-ID</w:t>
            </w:r>
            <w:r w:rsidRPr="00FB163A">
              <w:rPr>
                <w:rFonts w:cs="Arial"/>
                <w:szCs w:val="18"/>
              </w:rPr>
              <w:t xml:space="preserve"> contains the SIP Call ID. When the AS acts as B2BUA, the incoming session is identified.</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o</w:t>
            </w:r>
            <w:r w:rsidRPr="00FB163A">
              <w:rPr>
                <w:rFonts w:cs="Arial"/>
                <w:szCs w:val="18"/>
              </w:rPr>
              <w:t>utgoingSessionID</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string</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When the AS acts as B2BUA, the outgoing side session is identified by the Outgoing Session ID which contains the SIP Call ID.</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s</w:t>
            </w:r>
            <w:r w:rsidRPr="00FB163A">
              <w:rPr>
                <w:rFonts w:cs="Arial"/>
                <w:szCs w:val="18"/>
              </w:rPr>
              <w:t>essionPriority</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DD359B" w:rsidP="00C66C99">
            <w:pPr>
              <w:pStyle w:val="TAL"/>
            </w:pPr>
            <w:r>
              <w:rPr>
                <w:rFonts w:cs="Arial"/>
                <w:szCs w:val="18"/>
              </w:rPr>
              <w:t>IMS</w:t>
            </w:r>
            <w:r w:rsidR="009C4503">
              <w:rPr>
                <w:rFonts w:cs="Arial"/>
                <w:szCs w:val="18"/>
              </w:rPr>
              <w:t>S</w:t>
            </w:r>
            <w:r w:rsidR="009C4503" w:rsidRPr="00FB163A">
              <w:rPr>
                <w:rFonts w:cs="Arial"/>
                <w:szCs w:val="18"/>
              </w:rPr>
              <w:t>essionPriority</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field contains the priority of the session.</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rPr>
              <w:t>c</w:t>
            </w:r>
            <w:r w:rsidRPr="0809156C">
              <w:rPr>
                <w:rFonts w:cs="Arial"/>
              </w:rPr>
              <w:t>allingPartyAddress</w:t>
            </w:r>
            <w:r>
              <w:rPr>
                <w:rFonts w:cs="Arial"/>
              </w:rPr>
              <w:t>es</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array(Uri)</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M</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1..N</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field holds the address</w:t>
            </w:r>
            <w:r>
              <w:rPr>
                <w:rFonts w:cs="Arial"/>
                <w:szCs w:val="18"/>
              </w:rPr>
              <w:t>es</w:t>
            </w:r>
            <w:r w:rsidRPr="00FB163A">
              <w:rPr>
                <w:rFonts w:cs="Arial"/>
                <w:szCs w:val="18"/>
              </w:rPr>
              <w:t xml:space="preserve"> (SIP URI or Tel URI) URI of the party (Public User Identity or Public Service Identity) initiating a session or requesting a service. </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c</w:t>
            </w:r>
            <w:r w:rsidRPr="00FB163A">
              <w:rPr>
                <w:rFonts w:cs="Arial"/>
                <w:szCs w:val="18"/>
              </w:rPr>
              <w:t>alledPartyAddress</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string</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M</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9C4503" w:rsidRPr="00FB163A" w:rsidRDefault="009C4503" w:rsidP="00C66C99">
            <w:pPr>
              <w:pStyle w:val="TAL"/>
              <w:rPr>
                <w:rFonts w:cs="Arial"/>
                <w:szCs w:val="18"/>
              </w:rPr>
            </w:pPr>
            <w:r w:rsidRPr="00FB163A">
              <w:rPr>
                <w:rFonts w:cs="Arial"/>
                <w:szCs w:val="18"/>
              </w:rPr>
              <w:t>For SIP transactions, except for registration, this field holds the address of the party (Public User ID or Public Service ID) to whom the SIP transaction is posted.</w:t>
            </w:r>
          </w:p>
          <w:p w:rsidR="009C4503" w:rsidRPr="00BD6F46" w:rsidRDefault="009C4503" w:rsidP="00C66C99">
            <w:pPr>
              <w:pStyle w:val="TAL"/>
            </w:pPr>
            <w:r w:rsidRPr="00FB163A">
              <w:rPr>
                <w:rFonts w:cs="Arial"/>
                <w:szCs w:val="18"/>
              </w:rPr>
              <w:t>For registration transactions, this field holds the Public User ID under registration.</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2E76E6" w:rsidP="00C66C99">
            <w:pPr>
              <w:pStyle w:val="TAL"/>
              <w:rPr>
                <w:color w:val="000000"/>
                <w:lang w:val="en-US"/>
              </w:rPr>
            </w:pPr>
            <w:r w:rsidRPr="002E76E6">
              <w:rPr>
                <w:rFonts w:cs="Arial"/>
                <w:szCs w:val="18"/>
              </w:rPr>
              <w:t>numberPortabilityRoutinginformation</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string</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field includes information on number portability after DNS/ENUM request from IMS node in the calling user's home network.</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c</w:t>
            </w:r>
            <w:r w:rsidRPr="00FB163A">
              <w:rPr>
                <w:rFonts w:cs="Arial"/>
                <w:szCs w:val="18"/>
              </w:rPr>
              <w:t>arrierSelect</w:t>
            </w:r>
            <w:r>
              <w:rPr>
                <w:rFonts w:cs="Arial"/>
                <w:szCs w:val="18"/>
              </w:rPr>
              <w:t>R</w:t>
            </w:r>
            <w:r w:rsidRPr="00FB163A">
              <w:rPr>
                <w:rFonts w:cs="Arial"/>
                <w:szCs w:val="18"/>
              </w:rPr>
              <w:t>outing</w:t>
            </w:r>
            <w:r>
              <w:rPr>
                <w:rFonts w:cs="Arial"/>
                <w:szCs w:val="18"/>
              </w:rPr>
              <w:t>I</w:t>
            </w:r>
            <w:r w:rsidRPr="00FB163A">
              <w:rPr>
                <w:rFonts w:cs="Arial"/>
                <w:szCs w:val="18"/>
              </w:rPr>
              <w:t>nformation</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string</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field includes information on carrier select after DNS/ENUM request from IMS node in the calling user's home network.</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2E76E6" w:rsidP="00C66C99">
            <w:pPr>
              <w:pStyle w:val="TAL"/>
              <w:rPr>
                <w:color w:val="000000"/>
                <w:lang w:val="en-US"/>
              </w:rPr>
            </w:pPr>
            <w:r w:rsidRPr="002E76E6">
              <w:rPr>
                <w:rFonts w:cs="Arial"/>
                <w:szCs w:val="18"/>
              </w:rPr>
              <w:t>alternateChargedPartyAddress</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string</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The address of an alternate party that is identified by the AS at session initiation and is charged in place of the calling party.</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r</w:t>
            </w:r>
            <w:r w:rsidRPr="00FB163A">
              <w:rPr>
                <w:rFonts w:cs="Arial"/>
                <w:szCs w:val="18"/>
              </w:rPr>
              <w:t xml:space="preserve">equestedPartyAddress </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array(string)</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1..N</w:t>
            </w:r>
          </w:p>
        </w:tc>
        <w:tc>
          <w:tcPr>
            <w:tcW w:w="2689" w:type="dxa"/>
            <w:tcBorders>
              <w:top w:val="single" w:sz="4" w:space="0" w:color="auto"/>
              <w:left w:val="single" w:sz="4" w:space="0" w:color="auto"/>
              <w:bottom w:val="single" w:sz="4" w:space="0" w:color="auto"/>
              <w:right w:val="single" w:sz="4" w:space="0" w:color="auto"/>
            </w:tcBorders>
          </w:tcPr>
          <w:p w:rsidR="009C4503" w:rsidRPr="00FB163A" w:rsidRDefault="009C4503" w:rsidP="00C66C99">
            <w:pPr>
              <w:pStyle w:val="TH"/>
              <w:spacing w:before="0" w:after="0"/>
              <w:jc w:val="left"/>
              <w:rPr>
                <w:rFonts w:cs="Arial"/>
                <w:b w:val="0"/>
                <w:sz w:val="18"/>
                <w:szCs w:val="18"/>
              </w:rPr>
            </w:pPr>
            <w:r w:rsidRPr="00FB163A">
              <w:rPr>
                <w:rFonts w:cs="Arial"/>
                <w:b w:val="0"/>
                <w:sz w:val="18"/>
                <w:szCs w:val="18"/>
              </w:rPr>
              <w:t xml:space="preserve">For SIP transactions this field initially holds the address of the party (Public User ID or Public Service ID) to whom the SIP transaction was originally posted. </w:t>
            </w:r>
          </w:p>
          <w:p w:rsidR="009C4503" w:rsidRPr="00BD6F46" w:rsidRDefault="009C4503" w:rsidP="00C66C99">
            <w:pPr>
              <w:pStyle w:val="TAL"/>
            </w:pPr>
            <w:r w:rsidRPr="00FB163A">
              <w:rPr>
                <w:rFonts w:cs="Arial"/>
                <w:szCs w:val="18"/>
              </w:rPr>
              <w:t>This field is only present if different from the Called Party Address parameter.</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c</w:t>
            </w:r>
            <w:r w:rsidRPr="00FB163A">
              <w:rPr>
                <w:rFonts w:cs="Arial"/>
                <w:szCs w:val="18"/>
              </w:rPr>
              <w:t>alledAssertedIdentit</w:t>
            </w:r>
            <w:r>
              <w:rPr>
                <w:rFonts w:cs="Arial"/>
                <w:szCs w:val="18"/>
              </w:rPr>
              <w:t>ies</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array(string)</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1..N</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The address</w:t>
            </w:r>
            <w:r>
              <w:rPr>
                <w:rFonts w:cs="Arial"/>
                <w:szCs w:val="18"/>
              </w:rPr>
              <w:t>es</w:t>
            </w:r>
            <w:r w:rsidRPr="00FB163A">
              <w:rPr>
                <w:rFonts w:cs="Arial"/>
                <w:szCs w:val="18"/>
              </w:rPr>
              <w:t xml:space="preserve"> of the final asserted identity. Present if the final asserted identity is available in the SIP 2xx response.</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c</w:t>
            </w:r>
            <w:r w:rsidRPr="00FB163A">
              <w:rPr>
                <w:rFonts w:cs="Arial"/>
                <w:szCs w:val="18"/>
              </w:rPr>
              <w:t>alledIdentityChange</w:t>
            </w:r>
            <w:r w:rsidR="00AA0279" w:rsidRPr="00AA0279">
              <w:rPr>
                <w:rFonts w:cs="Arial"/>
                <w:szCs w:val="18"/>
              </w:rPr>
              <w:t>s</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AA0279" w:rsidP="00C66C99">
            <w:pPr>
              <w:pStyle w:val="TAL"/>
            </w:pPr>
            <w:r w:rsidRPr="00AA0279">
              <w:rPr>
                <w:rFonts w:cs="Arial"/>
                <w:szCs w:val="18"/>
              </w:rPr>
              <w:t>array(</w:t>
            </w:r>
            <w:r w:rsidR="009C4503">
              <w:rPr>
                <w:rFonts w:cs="Arial"/>
                <w:szCs w:val="18"/>
              </w:rPr>
              <w:t>C</w:t>
            </w:r>
            <w:r w:rsidR="009C4503" w:rsidRPr="00FB163A">
              <w:rPr>
                <w:rFonts w:cs="Arial"/>
                <w:szCs w:val="18"/>
              </w:rPr>
              <w:t>alledIdentityChange</w:t>
            </w:r>
            <w:r w:rsidRPr="00AA0279">
              <w:rPr>
                <w:rFonts w:cs="Arial"/>
                <w:szCs w:val="18"/>
              </w:rPr>
              <w:t>)</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AA0279" w:rsidP="00C66C99">
            <w:pPr>
              <w:pStyle w:val="TAL"/>
              <w:rPr>
                <w:lang w:val="fr-FR" w:eastAsia="zh-CN" w:bidi="ar-IQ"/>
              </w:rPr>
            </w:pPr>
            <w:r w:rsidRPr="00AA0279">
              <w:rPr>
                <w:lang w:val="fr-FR" w:eastAsia="zh-CN" w:bidi="ar-IQ"/>
              </w:rPr>
              <w:t xml:space="preserve">1..N </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Terminating identity address change and associated time stamp.</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a</w:t>
            </w:r>
            <w:r w:rsidRPr="00FB163A">
              <w:rPr>
                <w:rFonts w:cs="Arial"/>
                <w:szCs w:val="18"/>
              </w:rPr>
              <w:t>ssociatedURI</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2E76E6" w:rsidP="00C66C99">
            <w:pPr>
              <w:pStyle w:val="TAL"/>
            </w:pPr>
            <w:r w:rsidRPr="002E76E6">
              <w:t>array(</w:t>
            </w:r>
            <w:r w:rsidR="009C4503">
              <w:t>Uri</w:t>
            </w:r>
            <w:r w:rsidRPr="002E76E6">
              <w:t>)</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1..N</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 xml:space="preserve">This field holds a non-barred public user identity (SIP URI or Tel URI) associated to the public user identity under registration and is present for registration transactions. </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t</w:t>
            </w:r>
            <w:r w:rsidRPr="00FB163A">
              <w:rPr>
                <w:rFonts w:cs="Arial"/>
                <w:szCs w:val="18"/>
              </w:rPr>
              <w:t>imeStamps</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11966">
              <w:t>DateTime</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 xml:space="preserve">This field holds </w:t>
            </w:r>
            <w:r w:rsidR="00A83DB1" w:rsidRPr="00A83DB1">
              <w:rPr>
                <w:rFonts w:cs="Arial"/>
                <w:szCs w:val="18"/>
              </w:rPr>
              <w:t xml:space="preserve">either </w:t>
            </w:r>
            <w:r w:rsidRPr="00FB163A">
              <w:rPr>
                <w:rFonts w:cs="Arial"/>
                <w:szCs w:val="18"/>
              </w:rPr>
              <w:t xml:space="preserve">the time of the SIP Request </w:t>
            </w:r>
            <w:r w:rsidR="00A83DB1" w:rsidRPr="00A83DB1">
              <w:rPr>
                <w:rFonts w:cs="Arial"/>
                <w:szCs w:val="18"/>
              </w:rPr>
              <w:t xml:space="preserve">or </w:t>
            </w:r>
            <w:r w:rsidRPr="00FB163A">
              <w:rPr>
                <w:rFonts w:cs="Arial"/>
                <w:szCs w:val="18"/>
              </w:rPr>
              <w:t>the time of the response to the SIP Request.</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a</w:t>
            </w:r>
            <w:r w:rsidRPr="00FB163A">
              <w:rPr>
                <w:rFonts w:cs="Arial"/>
                <w:szCs w:val="18"/>
              </w:rPr>
              <w:t>pplicationServerInformation</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2E76E6" w:rsidP="00C66C99">
            <w:pPr>
              <w:pStyle w:val="TAL"/>
            </w:pPr>
            <w:r w:rsidRPr="002E76E6">
              <w:t>array(</w:t>
            </w:r>
            <w:r w:rsidR="009C4503">
              <w:t>string</w:t>
            </w:r>
            <w:r>
              <w:t>)</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1..N</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field holds the SIP URI(s) of the AS(s) addressed during the session and the called party number (SIP URI, E.164), if an AS determines it.</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i</w:t>
            </w:r>
            <w:r w:rsidRPr="00FB163A">
              <w:rPr>
                <w:rFonts w:cs="Arial"/>
                <w:szCs w:val="18"/>
              </w:rPr>
              <w:t>nterOperatorIdentifier</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Pr>
                <w:rFonts w:cs="Arial"/>
                <w:szCs w:val="18"/>
              </w:rPr>
              <w:t>array(I</w:t>
            </w:r>
            <w:r w:rsidRPr="00FB163A">
              <w:rPr>
                <w:rFonts w:cs="Arial"/>
                <w:szCs w:val="18"/>
              </w:rPr>
              <w:t>nterOperatorIdentifier</w:t>
            </w:r>
            <w:r>
              <w:rPr>
                <w:rFonts w:cs="Arial"/>
                <w:szCs w:val="18"/>
              </w:rPr>
              <w:t>)</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1..N</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field holds the identification of the network neighbours (originating and terminating) as exchanged via SIP signalling</w:t>
            </w:r>
            <w:r w:rsidRPr="00FB163A">
              <w:rPr>
                <w:rFonts w:eastAsia="MS Mincho" w:cs="Arial"/>
                <w:szCs w:val="18"/>
              </w:rPr>
              <w:t xml:space="preserve"> if available</w:t>
            </w:r>
            <w:r w:rsidRPr="00FB163A">
              <w:rPr>
                <w:rFonts w:cs="Arial"/>
                <w:szCs w:val="18"/>
              </w:rPr>
              <w:t>. This field may occur several times.</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ims</w:t>
            </w:r>
            <w:r w:rsidRPr="00FB163A">
              <w:rPr>
                <w:rFonts w:cs="Arial"/>
                <w:szCs w:val="18"/>
              </w:rPr>
              <w:t>ChargingIdentifier</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string</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M</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field holds the IMS Charging Identifier (ICID) as generated by a IMS node for a SIP session.</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2E76E6" w:rsidP="00C66C99">
            <w:pPr>
              <w:pStyle w:val="TAL"/>
              <w:rPr>
                <w:color w:val="000000"/>
                <w:lang w:val="en-US"/>
              </w:rPr>
            </w:pPr>
            <w:r w:rsidRPr="002E76E6">
              <w:rPr>
                <w:rFonts w:cs="Arial"/>
                <w:szCs w:val="18"/>
              </w:rPr>
              <w:t>relatedICID</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string</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 xml:space="preserve">This field holds the Related IMS charging identifier when the session is the target access leg in case of access transfer. </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2E76E6" w:rsidP="00C66C99">
            <w:pPr>
              <w:pStyle w:val="TAL"/>
              <w:rPr>
                <w:color w:val="000000"/>
                <w:lang w:val="en-US"/>
              </w:rPr>
            </w:pPr>
            <w:r w:rsidRPr="002E76E6">
              <w:rPr>
                <w:rFonts w:cs="Arial"/>
                <w:szCs w:val="18"/>
              </w:rPr>
              <w:t>relatedICIDGenerationNode</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2E76E6" w:rsidP="00C66C99">
            <w:pPr>
              <w:pStyle w:val="TAL"/>
            </w:pPr>
            <w:r w:rsidRPr="002E76E6">
              <w:t>IMS</w:t>
            </w:r>
            <w:r w:rsidR="009C4503">
              <w:t>Address</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field holds the identifier of the server that generated the Related IMS charging identifier.</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t</w:t>
            </w:r>
            <w:r w:rsidRPr="00FB163A">
              <w:rPr>
                <w:rFonts w:cs="Arial"/>
                <w:szCs w:val="18"/>
              </w:rPr>
              <w:t>ransitIOIList</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array(string)</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1..N</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 xml:space="preserve">This field holds the identification of the </w:t>
            </w:r>
            <w:r w:rsidRPr="00FB163A">
              <w:rPr>
                <w:rFonts w:cs="Arial"/>
                <w:noProof/>
                <w:szCs w:val="18"/>
              </w:rPr>
              <w:t xml:space="preserve">involved transit networks </w:t>
            </w:r>
            <w:r w:rsidRPr="00FB163A">
              <w:rPr>
                <w:rFonts w:cs="Arial"/>
                <w:szCs w:val="18"/>
              </w:rPr>
              <w:t xml:space="preserve"> as exchanged via SIP signalling</w:t>
            </w:r>
            <w:r w:rsidRPr="00FB163A">
              <w:rPr>
                <w:rFonts w:eastAsia="MS Mincho" w:cs="Arial"/>
                <w:szCs w:val="18"/>
              </w:rPr>
              <w:t xml:space="preserve"> if available</w:t>
            </w:r>
            <w:r w:rsidRPr="00FB163A">
              <w:rPr>
                <w:rFonts w:cs="Arial"/>
                <w:szCs w:val="18"/>
              </w:rPr>
              <w:t>. This field may occur several times. When received from the AS, each occurrence of this field represents transit networks inbound to or outbound from the S-CSCF.</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e</w:t>
            </w:r>
            <w:r w:rsidRPr="00FB163A">
              <w:rPr>
                <w:rFonts w:cs="Arial"/>
                <w:szCs w:val="18"/>
              </w:rPr>
              <w:t>arlyMediaDescription</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2E76E6" w:rsidP="00C66C99">
            <w:pPr>
              <w:pStyle w:val="TAL"/>
            </w:pPr>
            <w:r w:rsidRPr="002E76E6">
              <w:rPr>
                <w:rFonts w:cs="Arial"/>
                <w:szCs w:val="18"/>
              </w:rPr>
              <w:t xml:space="preserve">array </w:t>
            </w:r>
            <w:r w:rsidR="00DD359B">
              <w:rPr>
                <w:rFonts w:cs="Arial"/>
                <w:szCs w:val="18"/>
              </w:rPr>
              <w:t>(</w:t>
            </w:r>
            <w:r w:rsidR="009C4503">
              <w:rPr>
                <w:rFonts w:cs="Arial"/>
                <w:szCs w:val="18"/>
              </w:rPr>
              <w:t>E</w:t>
            </w:r>
            <w:r w:rsidR="009C4503" w:rsidRPr="00FB163A">
              <w:rPr>
                <w:rFonts w:cs="Arial"/>
                <w:szCs w:val="18"/>
              </w:rPr>
              <w:t>arlyMediaDescription</w:t>
            </w:r>
            <w:r w:rsidR="00DD359B">
              <w:rPr>
                <w:rFonts w:cs="Arial"/>
                <w:szCs w:val="18"/>
              </w:rPr>
              <w:t>)</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1..N</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field holds session and media parameters related to media components set to active during the SIP session establishment and before a final successful or unsuccessful SIP answer to the initial SIP INVITE request is received. Once a media component is set to active, subsequent status changes shall be registered. Since several SDP negotiations may occur during the SIP session establishment, this field may occur several times.</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sdp</w:t>
            </w:r>
            <w:r w:rsidRPr="00FB163A">
              <w:rPr>
                <w:rFonts w:cs="Arial"/>
                <w:szCs w:val="18"/>
              </w:rPr>
              <w:t>SessionDescription</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array(string)</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1..N</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field holds the content of an "attribute-line" (i=, c=, b=, k=, a=, etc.) related to a session.</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sdp</w:t>
            </w:r>
            <w:r w:rsidRPr="00FB163A">
              <w:rPr>
                <w:rFonts w:cs="Arial"/>
                <w:szCs w:val="18"/>
              </w:rPr>
              <w:t>MediaComponent</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array(</w:t>
            </w:r>
            <w:r>
              <w:rPr>
                <w:rFonts w:cs="Arial"/>
                <w:szCs w:val="18"/>
              </w:rPr>
              <w:t>SDP</w:t>
            </w:r>
            <w:r w:rsidRPr="00FB163A">
              <w:rPr>
                <w:rFonts w:cs="Arial"/>
                <w:szCs w:val="18"/>
              </w:rPr>
              <w:t>MediaComponent</w:t>
            </w:r>
            <w:r>
              <w:rPr>
                <w:rFonts w:cs="Arial"/>
                <w:szCs w:val="18"/>
              </w:rPr>
              <w:t>)</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1..N</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is a grouped field comprising several sub-fields associated with one media component. Since several media components may exist for a session in parallel these sub-fields may occur several times.</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s</w:t>
            </w:r>
            <w:r w:rsidRPr="00FB163A">
              <w:rPr>
                <w:rFonts w:cs="Arial"/>
                <w:szCs w:val="18"/>
              </w:rPr>
              <w:t>ervedPartyIPAddress</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2E76E6" w:rsidP="00C66C99">
            <w:pPr>
              <w:pStyle w:val="TAL"/>
            </w:pPr>
            <w:r w:rsidRPr="002E76E6">
              <w:rPr>
                <w:rFonts w:cs="Arial"/>
                <w:szCs w:val="18"/>
              </w:rPr>
              <w:t>IMS</w:t>
            </w:r>
            <w:r w:rsidR="00DD359B">
              <w:rPr>
                <w:rFonts w:cs="Arial"/>
                <w:szCs w:val="18"/>
              </w:rPr>
              <w:t>Address</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field holds the IP address of either the calling or called party, depending on whether the P-CSCF is in touch with the calling or the called party.</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s</w:t>
            </w:r>
            <w:r w:rsidRPr="00FB163A">
              <w:rPr>
                <w:rFonts w:cs="Arial"/>
                <w:szCs w:val="18"/>
              </w:rPr>
              <w:t>erverCapabilities</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ServerCapabilities</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field contains the server capabilities as described in 3GPP TS 29.229 [205].</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t</w:t>
            </w:r>
            <w:r w:rsidRPr="00FB163A">
              <w:rPr>
                <w:rFonts w:cs="Arial"/>
                <w:szCs w:val="18"/>
              </w:rPr>
              <w:t>runkGroupID</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Pr>
                <w:rFonts w:cs="Arial"/>
                <w:szCs w:val="18"/>
              </w:rPr>
              <w:t>T</w:t>
            </w:r>
            <w:r w:rsidRPr="00FB163A">
              <w:rPr>
                <w:rFonts w:cs="Arial"/>
                <w:szCs w:val="18"/>
              </w:rPr>
              <w:t>runkGroupID</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field identifies the incoming and outgoing PSTN legs.</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b</w:t>
            </w:r>
            <w:r w:rsidRPr="00FB163A">
              <w:rPr>
                <w:rFonts w:cs="Arial"/>
                <w:szCs w:val="18"/>
              </w:rPr>
              <w:t>earerService</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string</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field holds the used bearer service for the PSTN leg.</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2E76E6" w:rsidP="00C66C99">
            <w:pPr>
              <w:pStyle w:val="TAL"/>
              <w:rPr>
                <w:color w:val="000000"/>
                <w:lang w:val="en-US"/>
              </w:rPr>
            </w:pPr>
            <w:r w:rsidRPr="002E76E6">
              <w:rPr>
                <w:rFonts w:cs="Arial"/>
                <w:szCs w:val="18"/>
              </w:rPr>
              <w:t>imsServiceId</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string</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field identifies the service the MRFC is hosting. For conferences the conference ID is used as the value of this parameter.</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m</w:t>
            </w:r>
            <w:r w:rsidRPr="00FB163A">
              <w:rPr>
                <w:rFonts w:cs="Arial"/>
                <w:szCs w:val="18"/>
              </w:rPr>
              <w:t>essageBodies</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array(</w:t>
            </w:r>
            <w:r w:rsidRPr="00FB163A">
              <w:rPr>
                <w:rFonts w:cs="Arial"/>
                <w:szCs w:val="18"/>
              </w:rPr>
              <w:t>MessageBod</w:t>
            </w:r>
            <w:r>
              <w:rPr>
                <w:rFonts w:cs="Arial"/>
                <w:szCs w:val="18"/>
              </w:rPr>
              <w:t>y)</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1..N</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eastAsia="MS Mincho" w:cs="Arial"/>
                <w:szCs w:val="18"/>
              </w:rPr>
              <w:t>This field holds information about the Message body, Content-Type, Content-Length, Content-Disposition and Originator if available.</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a</w:t>
            </w:r>
            <w:r w:rsidRPr="00FB163A">
              <w:rPr>
                <w:rFonts w:cs="Arial"/>
                <w:szCs w:val="18"/>
              </w:rPr>
              <w:t>ccessNetworkInformation</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array(string)</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1..N</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13F9C9CE">
              <w:rPr>
                <w:rFonts w:cs="Arial"/>
              </w:rPr>
              <w:t xml:space="preserve">This field contains the content of </w:t>
            </w:r>
            <w:r>
              <w:rPr>
                <w:rFonts w:cs="Arial"/>
              </w:rPr>
              <w:t>the first</w:t>
            </w:r>
            <w:r w:rsidRPr="13F9C9CE">
              <w:rPr>
                <w:rFonts w:cs="Arial"/>
              </w:rPr>
              <w:t xml:space="preserve"> P-header P-Access-Network-Info, if available.</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a</w:t>
            </w:r>
            <w:r w:rsidRPr="00FB163A">
              <w:rPr>
                <w:rFonts w:cs="Arial"/>
                <w:szCs w:val="18"/>
              </w:rPr>
              <w:t>dditionalAccessNetworkInformation</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string</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field contains the content of an additional SIP P-header "P-Access-Network-Info", if available.</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c</w:t>
            </w:r>
            <w:r w:rsidRPr="00FB163A">
              <w:rPr>
                <w:rFonts w:cs="Arial"/>
                <w:szCs w:val="18"/>
              </w:rPr>
              <w:t>ellularNetworkInformation</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string</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field contains the content of one SIP "Cellular-Network-Info" header, when the UE supporting one or more cellular radio access technologies but using a non-cellular IP-CAN, such as untrusted WLAN access, provides this header field to relay information to its service provider about the radio cell identity of the cellular radio access network on which the UE most recently camped.</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a</w:t>
            </w:r>
            <w:r w:rsidRPr="00FB163A">
              <w:rPr>
                <w:rFonts w:cs="Arial"/>
                <w:szCs w:val="18"/>
              </w:rPr>
              <w:t>ccessTransferInformation</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array(</w:t>
            </w:r>
            <w:r w:rsidRPr="00FB163A">
              <w:rPr>
                <w:rFonts w:cs="Arial"/>
                <w:szCs w:val="18"/>
              </w:rPr>
              <w:t>AccessTransferInformation</w:t>
            </w:r>
            <w:r>
              <w:rPr>
                <w:rFonts w:cs="Arial"/>
                <w:szCs w:val="18"/>
              </w:rPr>
              <w:t>)</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1..N</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field contains information related to the session transfer.</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a</w:t>
            </w:r>
            <w:r w:rsidRPr="00FB163A">
              <w:rPr>
                <w:rFonts w:cs="Arial"/>
                <w:szCs w:val="18"/>
              </w:rPr>
              <w:t>ccessNetworkInfoChange</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array(</w:t>
            </w:r>
            <w:r w:rsidRPr="00FB163A">
              <w:rPr>
                <w:rFonts w:cs="Arial"/>
                <w:szCs w:val="18"/>
              </w:rPr>
              <w:t>AccessNetworkInfoChange</w:t>
            </w:r>
            <w:r>
              <w:rPr>
                <w:rFonts w:cs="Arial"/>
                <w:szCs w:val="18"/>
              </w:rPr>
              <w:t>)</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1..N</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 xml:space="preserve">This field is a grouped field describing the subsequent SIP P-header "P-Access-Network-Info" changes and associated time stamp. </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ims</w:t>
            </w:r>
            <w:r w:rsidRPr="00FB163A">
              <w:rPr>
                <w:rFonts w:cs="Arial"/>
                <w:szCs w:val="18"/>
              </w:rPr>
              <w:t>CommunicationServiceID</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string</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field contains the IMS communication service identifier if received in the P-Asserted-Service header in the SIP request for all applicable IMS nodes downstream from the S</w:t>
            </w:r>
            <w:r w:rsidRPr="00FB163A">
              <w:rPr>
                <w:rFonts w:cs="Arial"/>
                <w:szCs w:val="18"/>
              </w:rPr>
              <w:noBreakHyphen/>
              <w:t>CSCF serving the Originating party. This field contains the IMS communication service identifier if received in the "+g.3gpp.icsi-ref" header field parameter of the Feature-Caps header in the SIP response for all applicable IMS nodes upstream from the S</w:t>
            </w:r>
            <w:r w:rsidRPr="00FB163A">
              <w:rPr>
                <w:rFonts w:cs="Arial"/>
                <w:szCs w:val="18"/>
              </w:rPr>
              <w:noBreakHyphen/>
              <w:t>CSCF serving the Originating party.</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ims</w:t>
            </w:r>
            <w:r w:rsidRPr="00FB163A">
              <w:rPr>
                <w:rFonts w:cs="Arial"/>
                <w:szCs w:val="18"/>
              </w:rPr>
              <w:t>ApplicationReferenceID</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string</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field contains the IMS application reference identifier if received in the SIP Request.</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c</w:t>
            </w:r>
            <w:r w:rsidRPr="00FB163A">
              <w:rPr>
                <w:rFonts w:cs="Arial"/>
                <w:szCs w:val="18"/>
              </w:rPr>
              <w:t>auseCode</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Uint32</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field contains the cause value.</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r</w:t>
            </w:r>
            <w:r w:rsidRPr="00FB163A">
              <w:rPr>
                <w:rFonts w:cs="Arial"/>
                <w:szCs w:val="18"/>
              </w:rPr>
              <w:t>easonHeader</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array(string)</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1..N</w:t>
            </w:r>
          </w:p>
        </w:tc>
        <w:tc>
          <w:tcPr>
            <w:tcW w:w="2689" w:type="dxa"/>
            <w:tcBorders>
              <w:top w:val="single" w:sz="4" w:space="0" w:color="auto"/>
              <w:left w:val="single" w:sz="4" w:space="0" w:color="auto"/>
              <w:bottom w:val="single" w:sz="4" w:space="0" w:color="auto"/>
              <w:right w:val="single" w:sz="4" w:space="0" w:color="auto"/>
            </w:tcBorders>
          </w:tcPr>
          <w:p w:rsidR="009C4503" w:rsidRPr="00FB163A" w:rsidRDefault="009C4503" w:rsidP="00C66C99">
            <w:pPr>
              <w:pStyle w:val="TAL"/>
              <w:keepNext w:val="0"/>
              <w:keepLines w:val="0"/>
              <w:rPr>
                <w:rFonts w:cs="Arial"/>
                <w:szCs w:val="18"/>
              </w:rPr>
            </w:pPr>
            <w:r w:rsidRPr="00FB163A">
              <w:rPr>
                <w:rFonts w:cs="Arial"/>
                <w:szCs w:val="18"/>
              </w:rPr>
              <w:t>This field contains SIP reason header included in BYE or CANCEL method,</w:t>
            </w:r>
          </w:p>
          <w:p w:rsidR="009C4503" w:rsidRPr="00FB163A" w:rsidRDefault="009C4503" w:rsidP="00C66C99">
            <w:pPr>
              <w:pStyle w:val="TAL"/>
              <w:keepNext w:val="0"/>
              <w:keepLines w:val="0"/>
              <w:rPr>
                <w:rFonts w:cs="Arial"/>
                <w:szCs w:val="18"/>
              </w:rPr>
            </w:pPr>
            <w:r w:rsidRPr="00FB163A">
              <w:rPr>
                <w:rFonts w:cs="Arial"/>
                <w:szCs w:val="18"/>
              </w:rPr>
              <w:t>Reliability of this information is not guaranteed if the SIP or CANCEL is originated outside of the trust domain which is determined by the Operator on a "per parameter basis".</w:t>
            </w:r>
          </w:p>
          <w:p w:rsidR="009C4503" w:rsidRPr="00BD6F46" w:rsidRDefault="009C4503" w:rsidP="00C66C99">
            <w:pPr>
              <w:pStyle w:val="TAL"/>
            </w:pPr>
            <w:r w:rsidRPr="00FB163A">
              <w:rPr>
                <w:rFonts w:cs="Arial"/>
                <w:szCs w:val="18"/>
              </w:rPr>
              <w:t>Since several Reason Header may exist for a SIP message, these sub-fields may occur several times</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i</w:t>
            </w:r>
            <w:r w:rsidRPr="00FB163A">
              <w:rPr>
                <w:rFonts w:cs="Arial"/>
                <w:szCs w:val="18"/>
              </w:rPr>
              <w:t>nitialIMSChargingIdentifier</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string</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 xml:space="preserve">This field </w:t>
            </w:r>
            <w:r w:rsidRPr="00FB163A">
              <w:rPr>
                <w:rFonts w:cs="Arial"/>
                <w:szCs w:val="18"/>
                <w:lang w:eastAsia="zh-CN"/>
              </w:rPr>
              <w:t>holds the Initial IMS charging identifier (ICID) as generated by the IMS node for the initial SIP session created for IMS service continuity.</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nni</w:t>
            </w:r>
            <w:r w:rsidRPr="00FB163A">
              <w:rPr>
                <w:rFonts w:cs="Arial"/>
                <w:szCs w:val="18"/>
              </w:rPr>
              <w:t>Information</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Pr>
                <w:rFonts w:cs="Arial"/>
                <w:szCs w:val="18"/>
              </w:rPr>
              <w:t>array(</w:t>
            </w:r>
            <w:r w:rsidRPr="00FB163A">
              <w:rPr>
                <w:rFonts w:cs="Arial"/>
                <w:szCs w:val="18"/>
              </w:rPr>
              <w:t>NNIInformation</w:t>
            </w:r>
            <w:r>
              <w:rPr>
                <w:rFonts w:cs="Arial"/>
                <w:szCs w:val="18"/>
              </w:rPr>
              <w:t>)</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1..N</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field holds information about the NNI used for interconnection and roaming.</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from</w:t>
            </w:r>
            <w:r w:rsidRPr="00FB163A">
              <w:rPr>
                <w:rFonts w:cs="Arial"/>
                <w:szCs w:val="18"/>
              </w:rPr>
              <w:t>Address</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string</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M</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Contains the information from the SIP From header.</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ims</w:t>
            </w:r>
            <w:r w:rsidRPr="00FB163A">
              <w:rPr>
                <w:rFonts w:cs="Arial"/>
                <w:szCs w:val="18"/>
              </w:rPr>
              <w:t>EmergencyIndication</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boolean</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field indicates the registration is an emergency registration or the IMS session is an IMS emergency session</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2E76E6" w:rsidP="00C66C99">
            <w:pPr>
              <w:pStyle w:val="TAL"/>
              <w:rPr>
                <w:color w:val="000000"/>
                <w:lang w:val="en-US"/>
              </w:rPr>
            </w:pPr>
            <w:r w:rsidRPr="002E76E6">
              <w:rPr>
                <w:rFonts w:cs="Arial"/>
                <w:szCs w:val="18"/>
              </w:rPr>
              <w:t>imsVisitedNetworkIdentifier</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string</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Contains the information from the SIP P-Visited-Network-ID header.</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lang w:eastAsia="zh-CN"/>
              </w:rPr>
              <w:t>sip</w:t>
            </w:r>
            <w:r w:rsidRPr="00FB163A">
              <w:rPr>
                <w:rFonts w:cs="Arial"/>
                <w:szCs w:val="18"/>
                <w:lang w:eastAsia="zh-CN"/>
              </w:rPr>
              <w:t>Route</w:t>
            </w:r>
            <w:r>
              <w:rPr>
                <w:rFonts w:cs="Arial"/>
                <w:szCs w:val="18"/>
                <w:lang w:eastAsia="zh-CN"/>
              </w:rPr>
              <w:t>H</w:t>
            </w:r>
            <w:r w:rsidRPr="00FB163A">
              <w:rPr>
                <w:rFonts w:cs="Arial"/>
                <w:szCs w:val="18"/>
                <w:lang w:eastAsia="zh-CN"/>
              </w:rPr>
              <w:t>eader</w:t>
            </w:r>
            <w:r>
              <w:rPr>
                <w:rFonts w:cs="Arial"/>
                <w:szCs w:val="18"/>
                <w:lang w:eastAsia="zh-CN"/>
              </w:rPr>
              <w:t>R</w:t>
            </w:r>
            <w:r w:rsidRPr="00FB163A">
              <w:rPr>
                <w:rFonts w:cs="Arial"/>
                <w:szCs w:val="18"/>
                <w:lang w:eastAsia="zh-CN"/>
              </w:rPr>
              <w:t xml:space="preserve">eceived </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string</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lang w:eastAsia="zh-CN"/>
              </w:rPr>
              <w:t>Contains the information in the topmost route header in a received initial SIP INVITE or non-session related SIP MESSAGE request.</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lang w:eastAsia="zh-CN"/>
              </w:rPr>
              <w:t>sip</w:t>
            </w:r>
            <w:r w:rsidRPr="00FB163A">
              <w:rPr>
                <w:rFonts w:cs="Arial"/>
                <w:szCs w:val="18"/>
                <w:lang w:eastAsia="zh-CN"/>
              </w:rPr>
              <w:t>Route</w:t>
            </w:r>
            <w:r>
              <w:rPr>
                <w:rFonts w:cs="Arial"/>
                <w:szCs w:val="18"/>
                <w:lang w:eastAsia="zh-CN"/>
              </w:rPr>
              <w:t>H</w:t>
            </w:r>
            <w:r w:rsidRPr="00FB163A">
              <w:rPr>
                <w:rFonts w:cs="Arial"/>
                <w:szCs w:val="18"/>
                <w:lang w:eastAsia="zh-CN"/>
              </w:rPr>
              <w:t>eader</w:t>
            </w:r>
            <w:r>
              <w:rPr>
                <w:rFonts w:cs="Arial"/>
                <w:szCs w:val="18"/>
                <w:lang w:eastAsia="zh-CN"/>
              </w:rPr>
              <w:t>T</w:t>
            </w:r>
            <w:r w:rsidRPr="00FB163A">
              <w:rPr>
                <w:rFonts w:cs="Arial"/>
                <w:szCs w:val="18"/>
                <w:lang w:eastAsia="zh-CN"/>
              </w:rPr>
              <w:t xml:space="preserve">ransmitted </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string</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lang w:eastAsia="zh-CN"/>
              </w:rPr>
              <w:t>Contains the information in the route header representing the destination in a transmitted initial SIP INVITE or non-session related SIP MESSAGE request.</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tad</w:t>
            </w:r>
            <w:r w:rsidRPr="00FB163A">
              <w:rPr>
                <w:rFonts w:cs="Arial"/>
                <w:szCs w:val="18"/>
              </w:rPr>
              <w:t>Identifier</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TADIdentifier</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lang w:eastAsia="zh-CN"/>
              </w:rPr>
              <w:t>This field indicates the type of access network (CS or PS) through which the session shall be terminated.</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r w:rsidR="009C4503" w:rsidRPr="00BD6F46" w:rsidTr="00C66C99">
        <w:trPr>
          <w:jc w:val="center"/>
        </w:trPr>
        <w:tc>
          <w:tcPr>
            <w:tcW w:w="1556"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color w:val="000000"/>
                <w:lang w:val="en-US"/>
              </w:rPr>
            </w:pPr>
            <w:r>
              <w:rPr>
                <w:rFonts w:cs="Arial"/>
                <w:szCs w:val="18"/>
              </w:rPr>
              <w:t>fe</w:t>
            </w:r>
            <w:r w:rsidRPr="00FB163A">
              <w:rPr>
                <w:rFonts w:cs="Arial"/>
                <w:szCs w:val="18"/>
              </w:rPr>
              <w:t>IdentifierList</w:t>
            </w:r>
          </w:p>
        </w:tc>
        <w:tc>
          <w:tcPr>
            <w:tcW w:w="1794"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t>string</w:t>
            </w:r>
          </w:p>
        </w:tc>
        <w:tc>
          <w:tcPr>
            <w:tcW w:w="474" w:type="dxa"/>
            <w:tcBorders>
              <w:top w:val="single" w:sz="4" w:space="0" w:color="auto"/>
              <w:left w:val="single" w:sz="4" w:space="0" w:color="auto"/>
              <w:bottom w:val="single" w:sz="4" w:space="0" w:color="auto"/>
              <w:right w:val="single" w:sz="4" w:space="0" w:color="auto"/>
            </w:tcBorders>
          </w:tcPr>
          <w:p w:rsidR="009C4503" w:rsidRDefault="009C4503" w:rsidP="00C66C99">
            <w:pPr>
              <w:pStyle w:val="TAC"/>
              <w:rPr>
                <w:lang w:val="fr-FR" w:eastAsia="zh-CN" w:bidi="ar-IQ"/>
              </w:rPr>
            </w:pPr>
            <w:r w:rsidRPr="00FB163A">
              <w:rPr>
                <w:rFonts w:cs="Arial"/>
                <w:szCs w:val="18"/>
              </w:rPr>
              <w:t>O</w:t>
            </w:r>
            <w:r w:rsidRPr="00FB163A">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9C4503" w:rsidRDefault="009C4503" w:rsidP="00C66C99">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pPr>
            <w:r w:rsidRPr="00FB163A">
              <w:rPr>
                <w:rFonts w:cs="Arial"/>
                <w:szCs w:val="18"/>
              </w:rPr>
              <w:t>This element contains one or more IM CN subsystem functional entity addresses and/or AS and application identifiers where the IM CN subsystem functional entity does create charging information for the related CDR of this IM CN subsystem functional entity.</w:t>
            </w:r>
          </w:p>
        </w:tc>
        <w:tc>
          <w:tcPr>
            <w:tcW w:w="1843" w:type="dxa"/>
            <w:tcBorders>
              <w:top w:val="single" w:sz="4" w:space="0" w:color="auto"/>
              <w:left w:val="single" w:sz="4" w:space="0" w:color="auto"/>
              <w:bottom w:val="single" w:sz="4" w:space="0" w:color="auto"/>
              <w:right w:val="single" w:sz="4" w:space="0" w:color="auto"/>
            </w:tcBorders>
          </w:tcPr>
          <w:p w:rsidR="009C4503" w:rsidRPr="00BD6F46" w:rsidRDefault="009C4503" w:rsidP="00C66C99">
            <w:pPr>
              <w:pStyle w:val="TAL"/>
              <w:rPr>
                <w:rFonts w:cs="Arial"/>
                <w:szCs w:val="18"/>
              </w:rPr>
            </w:pPr>
          </w:p>
        </w:tc>
      </w:tr>
    </w:tbl>
    <w:p w:rsidR="009C4503" w:rsidRDefault="009C4503" w:rsidP="008D79D4"/>
    <w:p w:rsidR="0027435B" w:rsidRDefault="0027435B" w:rsidP="0027435B">
      <w:pPr>
        <w:pStyle w:val="Heading6"/>
        <w:rPr>
          <w:lang w:eastAsia="zh-CN"/>
        </w:rPr>
      </w:pPr>
      <w:bookmarkStart w:id="860" w:name="_Toc155608782"/>
      <w:r>
        <w:rPr>
          <w:lang w:eastAsia="zh-CN"/>
        </w:rPr>
        <w:t>6.1.6.2.8.4</w:t>
      </w:r>
      <w:r>
        <w:rPr>
          <w:lang w:eastAsia="zh-CN"/>
        </w:rPr>
        <w:tab/>
        <w:t>Type SIPEventType</w:t>
      </w:r>
      <w:bookmarkEnd w:id="860"/>
    </w:p>
    <w:p w:rsidR="0027435B" w:rsidRDefault="0027435B" w:rsidP="0027435B">
      <w:pPr>
        <w:pStyle w:val="TH"/>
      </w:pPr>
      <w:r>
        <w:t>Table </w:t>
      </w:r>
      <w:r>
        <w:rPr>
          <w:lang w:eastAsia="zh-CN"/>
        </w:rPr>
        <w:t>6.1.6.2.8.4-1</w:t>
      </w:r>
      <w:r>
        <w:t>: Definition of type SIP</w:t>
      </w:r>
      <w:r>
        <w:rPr>
          <w:lang w:eastAsia="zh-CN"/>
        </w:rPr>
        <w:t>EventType</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86"/>
        <w:gridCol w:w="1596"/>
        <w:gridCol w:w="435"/>
        <w:gridCol w:w="1016"/>
        <w:gridCol w:w="1016"/>
        <w:gridCol w:w="2257"/>
        <w:gridCol w:w="1639"/>
      </w:tblGrid>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27435B" w:rsidRDefault="0027435B">
            <w:pPr>
              <w:pStyle w:val="TAH"/>
              <w:jc w:val="left"/>
              <w:rPr>
                <w:lang w:val="fr-FR"/>
              </w:rPr>
            </w:pP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jc w:val="left"/>
              <w:rPr>
                <w:lang w:val="fr-FR" w:eastAsia="zh-CN"/>
              </w:rPr>
            </w:pPr>
            <w:r>
              <w:rPr>
                <w:lang w:val="fr-FR"/>
              </w:rPr>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rFonts w:cs="Arial"/>
                <w:szCs w:val="18"/>
                <w:lang w:val="fr-FR"/>
              </w:rPr>
            </w:pPr>
            <w:r>
              <w:rPr>
                <w:rFonts w:cs="Arial"/>
                <w:szCs w:val="18"/>
                <w:lang w:val="fr-FR"/>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rFonts w:cs="Arial"/>
                <w:szCs w:val="18"/>
                <w:lang w:val="fr-FR"/>
              </w:rPr>
            </w:pPr>
            <w:r>
              <w:rPr>
                <w:rFonts w:cs="Arial"/>
                <w:szCs w:val="18"/>
                <w:lang w:val="fr-FR"/>
              </w:rPr>
              <w:t>Applicability</w:t>
            </w: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sIPMethod</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string</w:t>
            </w:r>
            <w:r>
              <w:rPr>
                <w:lang w:val="fr-FR"/>
              </w:rPr>
              <w:t xml:space="preserve"> </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lang w:val="fr-FR" w:eastAsia="zh-CN"/>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tcPr>
          <w:p w:rsidR="0027435B" w:rsidRDefault="0027435B">
            <w:pPr>
              <w:pStyle w:val="TAL"/>
              <w:rPr>
                <w:lang w:val="fr-FR" w:eastAsia="zh-CN"/>
              </w:rPr>
            </w:pP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lang w:eastAsia="zh-CN"/>
              </w:rPr>
            </w:pPr>
            <w:r w:rsidRPr="00625470">
              <w:rPr>
                <w:rFonts w:cs="Arial"/>
              </w:rPr>
              <w:t xml:space="preserve">This field </w:t>
            </w:r>
            <w:r w:rsidRPr="00625470">
              <w:t>holds</w:t>
            </w:r>
            <w:r w:rsidRPr="00625470">
              <w:rPr>
                <w:rFonts w:cs="Arial"/>
              </w:rPr>
              <w:t xml:space="preserve"> holds the name of the SIP Method (INVITE, UPDATE etc.).</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eventHeader</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string</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tcPr>
          <w:p w:rsidR="0027435B" w:rsidRDefault="0027435B">
            <w:pPr>
              <w:pStyle w:val="TAL"/>
              <w:rPr>
                <w:lang w:val="fr-FR" w:eastAsia="zh-CN"/>
              </w:rPr>
            </w:pP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rPr>
                <w:rFonts w:cs="Arial"/>
              </w:rPr>
              <w:t>This field holds the content of the "Event" header</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expiresHeader</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Uint32</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tcPr>
          <w:p w:rsidR="0027435B" w:rsidRDefault="0027435B">
            <w:pPr>
              <w:pStyle w:val="TAL"/>
              <w:rPr>
                <w:lang w:val="fr-FR" w:eastAsia="zh-CN"/>
              </w:rPr>
            </w:pP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t>This field holds the content of the "Expires" header</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bl>
    <w:p w:rsidR="0027435B" w:rsidRPr="00DD359B" w:rsidRDefault="0027435B" w:rsidP="00DD359B"/>
    <w:p w:rsidR="0027435B" w:rsidRDefault="0027435B" w:rsidP="0027435B">
      <w:pPr>
        <w:pStyle w:val="Heading6"/>
        <w:rPr>
          <w:lang w:eastAsia="zh-CN"/>
        </w:rPr>
      </w:pPr>
      <w:bookmarkStart w:id="861" w:name="_Toc20227326"/>
      <w:bookmarkStart w:id="862" w:name="_Toc27749567"/>
      <w:bookmarkStart w:id="863" w:name="_Toc28709494"/>
      <w:bookmarkStart w:id="864" w:name="_Toc44671114"/>
      <w:bookmarkStart w:id="865" w:name="_Toc51919035"/>
      <w:bookmarkStart w:id="866" w:name="_Toc155608783"/>
      <w:r>
        <w:rPr>
          <w:lang w:eastAsia="zh-CN"/>
        </w:rPr>
        <w:t>6.1.6.2.8.5</w:t>
      </w:r>
      <w:r>
        <w:rPr>
          <w:lang w:eastAsia="zh-CN"/>
        </w:rPr>
        <w:tab/>
        <w:t>Type ISUPCause</w:t>
      </w:r>
      <w:bookmarkEnd w:id="866"/>
    </w:p>
    <w:p w:rsidR="0027435B" w:rsidRDefault="0027435B" w:rsidP="0027435B">
      <w:pPr>
        <w:pStyle w:val="TH"/>
      </w:pPr>
      <w:r>
        <w:t>Table </w:t>
      </w:r>
      <w:r>
        <w:rPr>
          <w:lang w:eastAsia="zh-CN"/>
        </w:rPr>
        <w:t>6.1.6.2.8.5-1</w:t>
      </w:r>
      <w:r>
        <w:t>: Definition of type ISUPCause</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3"/>
        <w:gridCol w:w="474"/>
        <w:gridCol w:w="1134"/>
        <w:gridCol w:w="2546"/>
        <w:gridCol w:w="1842"/>
      </w:tblGrid>
      <w:tr w:rsidR="0027435B" w:rsidTr="00CA73F9">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Attribute name</w:t>
            </w:r>
          </w:p>
        </w:tc>
        <w:tc>
          <w:tcPr>
            <w:tcW w:w="1793"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jc w:val="left"/>
              <w:rPr>
                <w:lang w:val="fr-FR" w:eastAsia="zh-CN"/>
              </w:rPr>
            </w:pPr>
            <w:r>
              <w:rPr>
                <w:lang w:val="fr-FR"/>
              </w:rPr>
              <w:t>Cardinality</w:t>
            </w:r>
          </w:p>
        </w:tc>
        <w:tc>
          <w:tcPr>
            <w:tcW w:w="2546"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rFonts w:cs="Arial"/>
                <w:szCs w:val="18"/>
                <w:lang w:val="fr-FR"/>
              </w:rPr>
            </w:pPr>
            <w:r>
              <w:rPr>
                <w:rFonts w:cs="Arial"/>
                <w:szCs w:val="18"/>
                <w:lang w:val="fr-FR"/>
              </w:rPr>
              <w:t>Description</w:t>
            </w:r>
          </w:p>
        </w:tc>
        <w:tc>
          <w:tcPr>
            <w:tcW w:w="1842"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rFonts w:cs="Arial"/>
                <w:szCs w:val="18"/>
                <w:lang w:val="fr-FR"/>
              </w:rPr>
            </w:pPr>
            <w:r>
              <w:rPr>
                <w:rFonts w:cs="Arial"/>
                <w:szCs w:val="18"/>
                <w:lang w:val="fr-FR"/>
              </w:rPr>
              <w:t>Applicability</w:t>
            </w:r>
          </w:p>
        </w:tc>
      </w:tr>
      <w:tr w:rsidR="0027435B" w:rsidTr="00CA73F9">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iSUPCauseLocation</w:t>
            </w:r>
          </w:p>
        </w:tc>
        <w:tc>
          <w:tcPr>
            <w:tcW w:w="1793"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Uint32</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lang w:val="fr-FR" w:eastAsia="zh-CN"/>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sidRPr="00625470">
              <w:rPr>
                <w:rFonts w:cs="Arial"/>
              </w:rPr>
              <w:t xml:space="preserve">This field identifies the network in which the event causing the call release. </w:t>
            </w:r>
            <w:r>
              <w:rPr>
                <w:rFonts w:cs="Arial"/>
                <w:lang w:val="fr-FR"/>
              </w:rPr>
              <w:t>Values described in TS 29.078 [259].</w:t>
            </w:r>
          </w:p>
        </w:tc>
        <w:tc>
          <w:tcPr>
            <w:tcW w:w="1842" w:type="dxa"/>
            <w:tcBorders>
              <w:top w:val="single" w:sz="4" w:space="0" w:color="auto"/>
              <w:left w:val="single" w:sz="4" w:space="0" w:color="auto"/>
              <w:bottom w:val="single" w:sz="4" w:space="0" w:color="auto"/>
              <w:right w:val="single" w:sz="4" w:space="0" w:color="auto"/>
            </w:tcBorders>
          </w:tcPr>
          <w:p w:rsidR="0027435B" w:rsidRDefault="0027435B">
            <w:pPr>
              <w:pStyle w:val="TAL"/>
              <w:rPr>
                <w:rFonts w:cs="Arial"/>
                <w:szCs w:val="18"/>
                <w:lang w:val="fr-FR"/>
              </w:rPr>
            </w:pPr>
          </w:p>
        </w:tc>
      </w:tr>
      <w:tr w:rsidR="0027435B" w:rsidTr="00CA73F9">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iSUPCauseValue</w:t>
            </w:r>
          </w:p>
        </w:tc>
        <w:tc>
          <w:tcPr>
            <w:tcW w:w="1793"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Uint32</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rFonts w:cs="Arial"/>
                <w:lang w:val="fr-FR"/>
              </w:rPr>
            </w:pPr>
            <w:r w:rsidRPr="00625470">
              <w:rPr>
                <w:rFonts w:cs="Arial"/>
              </w:rPr>
              <w:t xml:space="preserve">This field identifies the reason a voice call service is released. </w:t>
            </w:r>
            <w:r>
              <w:rPr>
                <w:rFonts w:cs="Arial"/>
                <w:lang w:val="fr-FR"/>
              </w:rPr>
              <w:t>Values described in TS 29.078 [259].</w:t>
            </w:r>
          </w:p>
        </w:tc>
        <w:tc>
          <w:tcPr>
            <w:tcW w:w="1842" w:type="dxa"/>
            <w:tcBorders>
              <w:top w:val="single" w:sz="4" w:space="0" w:color="auto"/>
              <w:left w:val="single" w:sz="4" w:space="0" w:color="auto"/>
              <w:bottom w:val="single" w:sz="4" w:space="0" w:color="auto"/>
              <w:right w:val="single" w:sz="4" w:space="0" w:color="auto"/>
            </w:tcBorders>
          </w:tcPr>
          <w:p w:rsidR="0027435B" w:rsidRDefault="0027435B">
            <w:pPr>
              <w:pStyle w:val="TAL"/>
              <w:rPr>
                <w:rFonts w:cs="Arial"/>
                <w:szCs w:val="18"/>
                <w:lang w:val="fr-FR"/>
              </w:rPr>
            </w:pPr>
          </w:p>
        </w:tc>
      </w:tr>
      <w:tr w:rsidR="0027435B" w:rsidTr="00CA73F9">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rPr>
              <w:t>iSUPCauseDiagnostics</w:t>
            </w:r>
          </w:p>
        </w:tc>
        <w:tc>
          <w:tcPr>
            <w:tcW w:w="1793"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OctetString</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rFonts w:cs="Arial"/>
                <w:lang w:val="fr-FR"/>
              </w:rPr>
            </w:pPr>
            <w:r w:rsidRPr="00625470">
              <w:t xml:space="preserve">This field holds the diagnostics field associated with the release of the voice call service. </w:t>
            </w:r>
            <w:r>
              <w:rPr>
                <w:rFonts w:cs="Arial"/>
                <w:lang w:val="fr-FR"/>
              </w:rPr>
              <w:t>Values described in TS 29.078 [259].</w:t>
            </w:r>
          </w:p>
        </w:tc>
        <w:tc>
          <w:tcPr>
            <w:tcW w:w="1842" w:type="dxa"/>
            <w:tcBorders>
              <w:top w:val="single" w:sz="4" w:space="0" w:color="auto"/>
              <w:left w:val="single" w:sz="4" w:space="0" w:color="auto"/>
              <w:bottom w:val="single" w:sz="4" w:space="0" w:color="auto"/>
              <w:right w:val="single" w:sz="4" w:space="0" w:color="auto"/>
            </w:tcBorders>
          </w:tcPr>
          <w:p w:rsidR="0027435B" w:rsidRDefault="0027435B">
            <w:pPr>
              <w:pStyle w:val="TAL"/>
              <w:rPr>
                <w:rFonts w:cs="Arial"/>
                <w:szCs w:val="18"/>
                <w:lang w:val="fr-FR"/>
              </w:rPr>
            </w:pPr>
          </w:p>
        </w:tc>
      </w:tr>
      <w:tr w:rsidR="00CA73F9" w:rsidTr="00CA73F9">
        <w:trPr>
          <w:jc w:val="center"/>
        </w:trPr>
        <w:tc>
          <w:tcPr>
            <w:tcW w:w="1556" w:type="dxa"/>
            <w:tcBorders>
              <w:top w:val="single" w:sz="4" w:space="0" w:color="auto"/>
              <w:left w:val="single" w:sz="4" w:space="0" w:color="auto"/>
              <w:bottom w:val="single" w:sz="4" w:space="0" w:color="auto"/>
              <w:right w:val="single" w:sz="4" w:space="0" w:color="auto"/>
            </w:tcBorders>
          </w:tcPr>
          <w:p w:rsidR="00CA73F9" w:rsidRDefault="00CA73F9" w:rsidP="00CA73F9">
            <w:pPr>
              <w:pStyle w:val="TAL"/>
              <w:rPr>
                <w:lang w:val="fr-FR"/>
              </w:rPr>
            </w:pPr>
            <w:r>
              <w:t xml:space="preserve">Enhanced </w:t>
            </w:r>
            <w:r w:rsidRPr="00550F98">
              <w:t>Diagnostics</w:t>
            </w:r>
          </w:p>
        </w:tc>
        <w:tc>
          <w:tcPr>
            <w:tcW w:w="1793" w:type="dxa"/>
            <w:tcBorders>
              <w:top w:val="single" w:sz="4" w:space="0" w:color="auto"/>
              <w:left w:val="single" w:sz="4" w:space="0" w:color="auto"/>
              <w:bottom w:val="single" w:sz="4" w:space="0" w:color="auto"/>
              <w:right w:val="single" w:sz="4" w:space="0" w:color="auto"/>
            </w:tcBorders>
          </w:tcPr>
          <w:p w:rsidR="00CA73F9" w:rsidRDefault="00CA73F9" w:rsidP="00CA73F9">
            <w:pPr>
              <w:pStyle w:val="TAL"/>
              <w:rPr>
                <w:lang w:val="fr-FR" w:eastAsia="zh-CN"/>
              </w:rPr>
            </w:pPr>
            <w:r>
              <w:t xml:space="preserve">Enhanced </w:t>
            </w:r>
            <w:r w:rsidRPr="00550F98">
              <w:t>Diagnostics</w:t>
            </w:r>
            <w:r>
              <w:t>5G</w:t>
            </w:r>
          </w:p>
        </w:tc>
        <w:tc>
          <w:tcPr>
            <w:tcW w:w="474" w:type="dxa"/>
            <w:tcBorders>
              <w:top w:val="single" w:sz="4" w:space="0" w:color="auto"/>
              <w:left w:val="single" w:sz="4" w:space="0" w:color="auto"/>
              <w:bottom w:val="single" w:sz="4" w:space="0" w:color="auto"/>
              <w:right w:val="single" w:sz="4" w:space="0" w:color="auto"/>
            </w:tcBorders>
          </w:tcPr>
          <w:p w:rsidR="00CA73F9" w:rsidRDefault="00CA73F9" w:rsidP="00CA73F9">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tcPr>
          <w:p w:rsidR="00CA73F9" w:rsidRDefault="00CA73F9" w:rsidP="00CA73F9">
            <w:pPr>
              <w:pStyle w:val="TAL"/>
              <w:rPr>
                <w:lang w:val="fr-FR" w:eastAsia="zh-CN"/>
              </w:rPr>
            </w:pPr>
            <w:r>
              <w:rPr>
                <w:lang w:val="fr-FR" w:eastAsia="zh-CN"/>
              </w:rPr>
              <w:t>0..1</w:t>
            </w:r>
          </w:p>
        </w:tc>
        <w:tc>
          <w:tcPr>
            <w:tcW w:w="2546" w:type="dxa"/>
            <w:tcBorders>
              <w:top w:val="single" w:sz="4" w:space="0" w:color="auto"/>
              <w:left w:val="single" w:sz="4" w:space="0" w:color="auto"/>
              <w:bottom w:val="single" w:sz="4" w:space="0" w:color="auto"/>
              <w:right w:val="single" w:sz="4" w:space="0" w:color="auto"/>
            </w:tcBorders>
          </w:tcPr>
          <w:p w:rsidR="00CA73F9" w:rsidRPr="00625470" w:rsidRDefault="00CA73F9" w:rsidP="00CA73F9">
            <w:pPr>
              <w:pStyle w:val="TAL"/>
            </w:pPr>
            <w:r>
              <w:rPr>
                <w:lang w:bidi="ar-IQ"/>
              </w:rPr>
              <w:t xml:space="preserve">This field holds a more detailed reason, </w:t>
            </w:r>
            <w:r>
              <w:rPr>
                <w:noProof/>
              </w:rPr>
              <w:t>once</w:t>
            </w:r>
            <w:r w:rsidRPr="0064207B">
              <w:rPr>
                <w:noProof/>
              </w:rPr>
              <w:t xml:space="preserve"> the call </w:t>
            </w:r>
            <w:r>
              <w:rPr>
                <w:noProof/>
              </w:rPr>
              <w:t>is</w:t>
            </w:r>
            <w:r w:rsidRPr="0064207B">
              <w:rPr>
                <w:noProof/>
              </w:rPr>
              <w:t xml:space="preserve"> released</w:t>
            </w:r>
            <w:r>
              <w:rPr>
                <w:noProof/>
              </w:rPr>
              <w:t xml:space="preserve">, </w:t>
            </w:r>
            <w:r>
              <w:rPr>
                <w:lang w:bidi="ar-IQ"/>
              </w:rPr>
              <w:t xml:space="preserve">when a set of causes are applicable.  </w:t>
            </w:r>
          </w:p>
        </w:tc>
        <w:tc>
          <w:tcPr>
            <w:tcW w:w="1842" w:type="dxa"/>
            <w:tcBorders>
              <w:top w:val="single" w:sz="4" w:space="0" w:color="auto"/>
              <w:left w:val="single" w:sz="4" w:space="0" w:color="auto"/>
              <w:bottom w:val="single" w:sz="4" w:space="0" w:color="auto"/>
              <w:right w:val="single" w:sz="4" w:space="0" w:color="auto"/>
            </w:tcBorders>
          </w:tcPr>
          <w:p w:rsidR="00CA73F9" w:rsidRDefault="00CA73F9" w:rsidP="00CA73F9">
            <w:pPr>
              <w:pStyle w:val="TAL"/>
              <w:rPr>
                <w:rFonts w:cs="Arial"/>
                <w:szCs w:val="18"/>
                <w:lang w:val="fr-FR"/>
              </w:rPr>
            </w:pPr>
            <w:r>
              <w:rPr>
                <w:noProof/>
                <w:lang w:eastAsia="zh-CN"/>
              </w:rPr>
              <w:t>E</w:t>
            </w:r>
            <w:r w:rsidRPr="003207EC">
              <w:rPr>
                <w:noProof/>
                <w:lang w:eastAsia="zh-CN"/>
              </w:rPr>
              <w:t>nhanced</w:t>
            </w:r>
            <w:r>
              <w:rPr>
                <w:noProof/>
                <w:lang w:eastAsia="zh-CN"/>
              </w:rPr>
              <w:t>D</w:t>
            </w:r>
            <w:r w:rsidRPr="003207EC">
              <w:rPr>
                <w:noProof/>
                <w:lang w:eastAsia="zh-CN"/>
              </w:rPr>
              <w:t>iagnostics</w:t>
            </w:r>
          </w:p>
        </w:tc>
      </w:tr>
    </w:tbl>
    <w:p w:rsidR="0027435B" w:rsidRDefault="0027435B" w:rsidP="0027435B"/>
    <w:p w:rsidR="0027435B" w:rsidRDefault="0027435B" w:rsidP="0027435B">
      <w:pPr>
        <w:pStyle w:val="Heading6"/>
        <w:rPr>
          <w:lang w:eastAsia="zh-CN"/>
        </w:rPr>
      </w:pPr>
      <w:bookmarkStart w:id="867" w:name="_Toc155608784"/>
      <w:r>
        <w:rPr>
          <w:lang w:eastAsia="zh-CN"/>
        </w:rPr>
        <w:t>6.1.6.2.8.6</w:t>
      </w:r>
      <w:r>
        <w:rPr>
          <w:lang w:eastAsia="zh-CN"/>
        </w:rPr>
        <w:tab/>
        <w:t>Type CalledIdentityChange</w:t>
      </w:r>
      <w:bookmarkEnd w:id="867"/>
    </w:p>
    <w:p w:rsidR="0027435B" w:rsidRDefault="0027435B" w:rsidP="0027435B">
      <w:pPr>
        <w:pStyle w:val="TH"/>
      </w:pPr>
      <w:r>
        <w:t>Table </w:t>
      </w:r>
      <w:r>
        <w:rPr>
          <w:lang w:eastAsia="zh-CN"/>
        </w:rPr>
        <w:t>6.1.6.2.8.6-1</w:t>
      </w:r>
      <w:r>
        <w:t xml:space="preserve">: Definition of type </w:t>
      </w:r>
      <w:r>
        <w:rPr>
          <w:rFonts w:cs="Arial"/>
          <w:szCs w:val="18"/>
        </w:rPr>
        <w:t>CalledIdentityChange</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3"/>
        <w:gridCol w:w="474"/>
        <w:gridCol w:w="1134"/>
        <w:gridCol w:w="2546"/>
        <w:gridCol w:w="1842"/>
      </w:tblGrid>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jc w:val="left"/>
              <w:rPr>
                <w:lang w:val="fr-FR" w:eastAsia="zh-CN"/>
              </w:rPr>
            </w:pPr>
            <w:r>
              <w:rPr>
                <w:lang w:val="fr-FR"/>
              </w:rPr>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rFonts w:cs="Arial"/>
                <w:szCs w:val="18"/>
                <w:lang w:val="fr-FR"/>
              </w:rPr>
            </w:pPr>
            <w:r>
              <w:rPr>
                <w:rFonts w:cs="Arial"/>
                <w:szCs w:val="18"/>
                <w:lang w:val="fr-FR"/>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rFonts w:cs="Arial"/>
                <w:szCs w:val="18"/>
                <w:lang w:val="fr-FR"/>
              </w:rPr>
            </w:pPr>
            <w:r>
              <w:rPr>
                <w:rFonts w:cs="Arial"/>
                <w:szCs w:val="18"/>
                <w:lang w:val="fr-FR"/>
              </w:rPr>
              <w:t>Applicability</w:t>
            </w: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calledIdentity</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string</w:t>
            </w:r>
            <w:r>
              <w:rPr>
                <w:lang w:val="fr-FR"/>
              </w:rPr>
              <w:t xml:space="preserve"> </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lang w:val="fr-FR" w:eastAsia="zh-CN"/>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lang w:eastAsia="zh-CN"/>
              </w:rPr>
            </w:pPr>
            <w:r w:rsidRPr="00625470">
              <w:rPr>
                <w:rFonts w:cs="Arial"/>
              </w:rPr>
              <w:t xml:space="preserve">This field </w:t>
            </w:r>
            <w:r w:rsidRPr="00625470">
              <w:t>holds the address (Public User ID: SIP URI, E.164, etc.) of the called party after a change.</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changeTime</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DateTime</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rPr>
                <w:rFonts w:cs="Arial"/>
              </w:rPr>
              <w:t xml:space="preserve">This field </w:t>
            </w:r>
            <w:r w:rsidRPr="00625470">
              <w:t>holds the time in UTC format when the change was registered</w:t>
            </w:r>
            <w:r w:rsidRPr="00625470">
              <w:rPr>
                <w:rFonts w:cs="Arial"/>
              </w:rPr>
              <w:t>.</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bl>
    <w:p w:rsidR="0027435B" w:rsidRDefault="0027435B" w:rsidP="0027435B"/>
    <w:p w:rsidR="0027435B" w:rsidRDefault="0027435B" w:rsidP="0027435B">
      <w:pPr>
        <w:pStyle w:val="Heading6"/>
        <w:rPr>
          <w:lang w:eastAsia="zh-CN"/>
        </w:rPr>
      </w:pPr>
      <w:bookmarkStart w:id="868" w:name="_Toc155608785"/>
      <w:r>
        <w:rPr>
          <w:lang w:eastAsia="zh-CN"/>
        </w:rPr>
        <w:t>6.1.6.2.8.7</w:t>
      </w:r>
      <w:r>
        <w:rPr>
          <w:lang w:eastAsia="zh-CN"/>
        </w:rPr>
        <w:tab/>
        <w:t>Type InterOperatorIdentifier</w:t>
      </w:r>
      <w:bookmarkEnd w:id="868"/>
    </w:p>
    <w:p w:rsidR="0027435B" w:rsidRDefault="0027435B" w:rsidP="0027435B">
      <w:pPr>
        <w:pStyle w:val="TH"/>
      </w:pPr>
      <w:r>
        <w:t>Table </w:t>
      </w:r>
      <w:r>
        <w:rPr>
          <w:lang w:eastAsia="zh-CN"/>
        </w:rPr>
        <w:t>6.1.6.2.8.7-1</w:t>
      </w:r>
      <w:r>
        <w:t xml:space="preserve">: Definition of type </w:t>
      </w:r>
      <w:r>
        <w:rPr>
          <w:rFonts w:cs="Arial"/>
          <w:szCs w:val="18"/>
        </w:rPr>
        <w:t>InterOperatorIdentifier</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3"/>
        <w:gridCol w:w="474"/>
        <w:gridCol w:w="1134"/>
        <w:gridCol w:w="2546"/>
        <w:gridCol w:w="1842"/>
      </w:tblGrid>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jc w:val="left"/>
              <w:rPr>
                <w:lang w:val="fr-FR" w:eastAsia="zh-CN"/>
              </w:rPr>
            </w:pPr>
            <w:r>
              <w:rPr>
                <w:lang w:val="fr-FR"/>
              </w:rPr>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rFonts w:cs="Arial"/>
                <w:szCs w:val="18"/>
                <w:lang w:val="fr-FR"/>
              </w:rPr>
            </w:pPr>
            <w:r>
              <w:rPr>
                <w:rFonts w:cs="Arial"/>
                <w:szCs w:val="18"/>
                <w:lang w:val="fr-FR"/>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rFonts w:cs="Arial"/>
                <w:szCs w:val="18"/>
                <w:lang w:val="fr-FR"/>
              </w:rPr>
            </w:pPr>
            <w:r>
              <w:rPr>
                <w:rFonts w:cs="Arial"/>
                <w:szCs w:val="18"/>
                <w:lang w:val="fr-FR"/>
              </w:rPr>
              <w:t>Applicability</w:t>
            </w: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originatingIOI</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string</w:t>
            </w:r>
            <w:r>
              <w:rPr>
                <w:lang w:val="fr-FR"/>
              </w:rPr>
              <w:t xml:space="preserve"> </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lang w:val="fr-FR" w:eastAsia="zh-CN"/>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lang w:eastAsia="zh-CN"/>
              </w:rPr>
            </w:pPr>
            <w:r w:rsidRPr="00625470">
              <w:rPr>
                <w:rFonts w:cs="Arial"/>
              </w:rPr>
              <w:t xml:space="preserve">This field </w:t>
            </w:r>
            <w:r w:rsidRPr="00625470">
              <w:t>holds the Inter Operator Identifier (IOI) for the originating network as generated by the IMS node as described in RFC 7315 [405] and TS 24.229 [258].</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rPr>
              <w:t>terminatingIOI</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string</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rPr>
                <w:rFonts w:cs="Arial"/>
              </w:rPr>
              <w:t xml:space="preserve">This field </w:t>
            </w:r>
            <w:r w:rsidRPr="00625470">
              <w:t>holds the Inter Operator Identifier (IOI) for the terminating network as generated by the IMS</w:t>
            </w:r>
            <w:r w:rsidRPr="00625470">
              <w:rPr>
                <w:rFonts w:cs="Arial"/>
              </w:rPr>
              <w:t xml:space="preserve"> </w:t>
            </w:r>
            <w:r w:rsidRPr="00625470">
              <w:t>node as described in RFC 7315 [405] and TS 24.229 [258].</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bl>
    <w:p w:rsidR="0027435B" w:rsidRDefault="0027435B" w:rsidP="0027435B"/>
    <w:p w:rsidR="0027435B" w:rsidRDefault="0027435B" w:rsidP="0027435B">
      <w:pPr>
        <w:pStyle w:val="Heading6"/>
        <w:rPr>
          <w:lang w:eastAsia="zh-CN"/>
        </w:rPr>
      </w:pPr>
      <w:bookmarkStart w:id="869" w:name="_Toc155608786"/>
      <w:r>
        <w:rPr>
          <w:lang w:eastAsia="zh-CN"/>
        </w:rPr>
        <w:t>6.1.6.2.8.8</w:t>
      </w:r>
      <w:r>
        <w:rPr>
          <w:lang w:eastAsia="zh-CN"/>
        </w:rPr>
        <w:tab/>
        <w:t>Type EarlyMediaDescription</w:t>
      </w:r>
      <w:bookmarkEnd w:id="869"/>
    </w:p>
    <w:p w:rsidR="0027435B" w:rsidRDefault="0027435B" w:rsidP="0027435B">
      <w:pPr>
        <w:pStyle w:val="TH"/>
      </w:pPr>
      <w:r>
        <w:t>Table </w:t>
      </w:r>
      <w:r>
        <w:rPr>
          <w:lang w:eastAsia="zh-CN"/>
        </w:rPr>
        <w:t>6.1.6.2.8.8-1</w:t>
      </w:r>
      <w:r>
        <w:t xml:space="preserve">: Definition of type </w:t>
      </w:r>
      <w:r>
        <w:rPr>
          <w:rFonts w:cs="Arial"/>
          <w:szCs w:val="18"/>
        </w:rPr>
        <w:t>EarlyMediaDescription</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3"/>
        <w:gridCol w:w="474"/>
        <w:gridCol w:w="1134"/>
        <w:gridCol w:w="2546"/>
        <w:gridCol w:w="1842"/>
      </w:tblGrid>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jc w:val="left"/>
              <w:rPr>
                <w:lang w:val="fr-FR" w:eastAsia="zh-CN"/>
              </w:rPr>
            </w:pPr>
            <w:r>
              <w:rPr>
                <w:lang w:val="fr-FR"/>
              </w:rPr>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rFonts w:cs="Arial"/>
                <w:szCs w:val="18"/>
                <w:lang w:val="fr-FR"/>
              </w:rPr>
            </w:pPr>
            <w:r>
              <w:rPr>
                <w:rFonts w:cs="Arial"/>
                <w:szCs w:val="18"/>
                <w:lang w:val="fr-FR"/>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rFonts w:cs="Arial"/>
                <w:szCs w:val="18"/>
                <w:lang w:val="fr-FR"/>
              </w:rPr>
            </w:pPr>
            <w:r>
              <w:rPr>
                <w:rFonts w:cs="Arial"/>
                <w:szCs w:val="18"/>
                <w:lang w:val="fr-FR"/>
              </w:rPr>
              <w:t>Applicability</w:t>
            </w: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rPr>
              <w:t>sDPTimeStamps</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rPr>
              <w:t>SDPTimeStamps</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lang w:val="fr-FR" w:eastAsia="zh-CN"/>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lang w:eastAsia="zh-CN"/>
              </w:rPr>
            </w:pPr>
            <w:r w:rsidRPr="00625470">
              <w:rPr>
                <w:rFonts w:cs="Arial"/>
              </w:rPr>
              <w:t xml:space="preserve">This field </w:t>
            </w:r>
            <w:r w:rsidRPr="00625470">
              <w:t>holds the time of the SDP offer and the SDP answer.</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rPr>
              <w:t>sDPMediaComponent</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array(</w:t>
            </w:r>
            <w:r>
              <w:rPr>
                <w:lang w:val="fr-FR"/>
              </w:rPr>
              <w:t>SDPMediaComponent)</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0..N</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rPr>
                <w:rFonts w:cs="Arial"/>
              </w:rPr>
              <w:t xml:space="preserve">This field </w:t>
            </w:r>
            <w:r w:rsidRPr="00625470">
              <w:t>contains information about media used for a IMS session.</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rPr>
            </w:pPr>
            <w:r>
              <w:rPr>
                <w:lang w:val="fr-FR"/>
              </w:rPr>
              <w:t>sDPSessionDescription</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array(string)</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0..N</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rPr>
                <w:rFonts w:cs="Arial"/>
              </w:rPr>
              <w:t xml:space="preserve">This field </w:t>
            </w:r>
            <w:r w:rsidRPr="00625470">
              <w:t>holds the content of the SDP line (i=, c=, b=, k=, a=, etc.) in the session description, as described in RFC 8866 [407].</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bl>
    <w:p w:rsidR="0027435B" w:rsidRDefault="0027435B" w:rsidP="0027435B"/>
    <w:p w:rsidR="0027435B" w:rsidRDefault="0027435B" w:rsidP="0027435B">
      <w:pPr>
        <w:pStyle w:val="Heading6"/>
        <w:rPr>
          <w:lang w:eastAsia="zh-CN"/>
        </w:rPr>
      </w:pPr>
      <w:bookmarkStart w:id="870" w:name="_Toc155608787"/>
      <w:r>
        <w:rPr>
          <w:lang w:eastAsia="zh-CN"/>
        </w:rPr>
        <w:t>6.1.6.2.8.9</w:t>
      </w:r>
      <w:r>
        <w:rPr>
          <w:lang w:eastAsia="zh-CN"/>
        </w:rPr>
        <w:tab/>
        <w:t>Type SDPMediaComponent</w:t>
      </w:r>
      <w:bookmarkEnd w:id="870"/>
    </w:p>
    <w:p w:rsidR="0027435B" w:rsidRDefault="0027435B" w:rsidP="0027435B">
      <w:pPr>
        <w:pStyle w:val="TH"/>
      </w:pPr>
      <w:r>
        <w:t>Table </w:t>
      </w:r>
      <w:r>
        <w:rPr>
          <w:lang w:eastAsia="zh-CN"/>
        </w:rPr>
        <w:t>6.1.6.2.8.9-1</w:t>
      </w:r>
      <w:r>
        <w:t xml:space="preserve">: Definition of type </w:t>
      </w:r>
      <w:r>
        <w:rPr>
          <w:rFonts w:cs="Arial"/>
          <w:szCs w:val="18"/>
        </w:rPr>
        <w:t>SDPMediaComponent</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3"/>
        <w:gridCol w:w="474"/>
        <w:gridCol w:w="1134"/>
        <w:gridCol w:w="2546"/>
        <w:gridCol w:w="1842"/>
      </w:tblGrid>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jc w:val="left"/>
              <w:rPr>
                <w:lang w:val="fr-FR" w:eastAsia="zh-CN"/>
              </w:rPr>
            </w:pPr>
            <w:r>
              <w:rPr>
                <w:lang w:val="fr-FR"/>
              </w:rPr>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rFonts w:cs="Arial"/>
                <w:szCs w:val="18"/>
                <w:lang w:val="fr-FR"/>
              </w:rPr>
            </w:pPr>
            <w:r>
              <w:rPr>
                <w:rFonts w:cs="Arial"/>
                <w:szCs w:val="18"/>
                <w:lang w:val="fr-FR"/>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rFonts w:cs="Arial"/>
                <w:szCs w:val="18"/>
                <w:lang w:val="fr-FR"/>
              </w:rPr>
            </w:pPr>
            <w:r>
              <w:rPr>
                <w:rFonts w:cs="Arial"/>
                <w:szCs w:val="18"/>
                <w:lang w:val="fr-FR"/>
              </w:rPr>
              <w:t>Applicability</w:t>
            </w: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rPr>
              <w:t>sDPMediaName</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rPr>
              <w:t>string</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lang w:val="fr-FR" w:eastAsia="zh-CN"/>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lang w:eastAsia="zh-CN"/>
              </w:rPr>
            </w:pPr>
            <w:r w:rsidRPr="00625470">
              <w:rPr>
                <w:rFonts w:cs="Arial"/>
              </w:rPr>
              <w:t xml:space="preserve">This field </w:t>
            </w:r>
            <w:r w:rsidRPr="00625470">
              <w:t>holds the content of the SDP "m=" line in   a media description, as described in RFC 8866 [407].</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rPr>
              <w:t>SDPMediaDescription</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array(</w:t>
            </w:r>
            <w:r>
              <w:rPr>
                <w:lang w:val="fr-FR"/>
              </w:rPr>
              <w:t>string)</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0..N</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rPr>
                <w:rFonts w:cs="Arial"/>
              </w:rPr>
              <w:t xml:space="preserve">This field </w:t>
            </w:r>
            <w:r w:rsidRPr="00625470">
              <w:t>holds the content of SDP lines (i=, c=, b=, k=, a=, etc.) related to a media description, as described in RFC 8866 [407].</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rPr>
            </w:pPr>
            <w:r>
              <w:rPr>
                <w:lang w:val="fr-FR"/>
              </w:rPr>
              <w:t>localGWInsertedIndication</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rPr>
              <w:t>boolean</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pPr>
            <w:r w:rsidRPr="00625470">
              <w:rPr>
                <w:rFonts w:cs="Arial"/>
              </w:rPr>
              <w:t>This field</w:t>
            </w:r>
            <w:r w:rsidRPr="00625470">
              <w:t xml:space="preserve"> indicates if the local GW (TrGW, IMS-AGW) is inserted or not for the SDP media component.</w:t>
            </w:r>
          </w:p>
          <w:p w:rsidR="0027435B" w:rsidRPr="00625470" w:rsidRDefault="0027435B">
            <w:pPr>
              <w:pStyle w:val="TAL"/>
              <w:rPr>
                <w:rFonts w:cs="Arial"/>
              </w:rPr>
            </w:pPr>
            <w:r w:rsidRPr="00625470">
              <w:t>Set to true if inserted.</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rPr>
            </w:pPr>
            <w:r>
              <w:rPr>
                <w:lang w:val="fr-FR"/>
              </w:rPr>
              <w:t>ipRealmDefaultIndication</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rPr>
              <w:t>boolean</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pPr>
            <w:r w:rsidRPr="00625470">
              <w:rPr>
                <w:rFonts w:cs="Arial"/>
              </w:rPr>
              <w:t>This field</w:t>
            </w:r>
            <w:r w:rsidRPr="00625470">
              <w:t xml:space="preserve"> indicates whether </w:t>
            </w:r>
            <w:r w:rsidRPr="00625470">
              <w:rPr>
                <w:rFonts w:cs="Arial"/>
                <w:szCs w:val="18"/>
              </w:rPr>
              <w:t xml:space="preserve">the IP realm used </w:t>
            </w:r>
            <w:r w:rsidRPr="00625470">
              <w:t>for the SDP media component</w:t>
            </w:r>
            <w:r w:rsidRPr="00625470">
              <w:rPr>
                <w:rFonts w:cs="Arial"/>
                <w:szCs w:val="18"/>
              </w:rPr>
              <w:t xml:space="preserve"> is the default IP realm or not</w:t>
            </w:r>
            <w:r w:rsidRPr="00625470">
              <w:t>.</w:t>
            </w:r>
          </w:p>
          <w:p w:rsidR="0027435B" w:rsidRPr="00625470" w:rsidRDefault="0027435B">
            <w:pPr>
              <w:pStyle w:val="TAL"/>
              <w:rPr>
                <w:rFonts w:cs="Arial"/>
              </w:rPr>
            </w:pPr>
            <w:r w:rsidRPr="00625470">
              <w:t>Set to true if it is the default IP realm is used.</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rPr>
            </w:pPr>
            <w:r>
              <w:rPr>
                <w:lang w:val="fr-FR"/>
              </w:rPr>
              <w:t>transcoderInsertedIndication</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rPr>
              <w:t>boolean</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pPr>
            <w:r w:rsidRPr="00625470">
              <w:rPr>
                <w:rFonts w:cs="Arial"/>
              </w:rPr>
              <w:t>This field</w:t>
            </w:r>
            <w:r w:rsidRPr="00625470">
              <w:t xml:space="preserve"> indicates if a transcoder is inserted or not for the SDP media component.</w:t>
            </w:r>
          </w:p>
          <w:p w:rsidR="0027435B" w:rsidRPr="00625470" w:rsidRDefault="0027435B">
            <w:pPr>
              <w:pStyle w:val="TAL"/>
              <w:rPr>
                <w:rFonts w:cs="Arial"/>
              </w:rPr>
            </w:pPr>
            <w:r w:rsidRPr="00625470">
              <w:t>Set to true if it is inserted.</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rPr>
            </w:pPr>
            <w:r>
              <w:rPr>
                <w:lang w:val="fr-FR"/>
              </w:rPr>
              <w:t>mediaInitiatorFlag</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rPr>
              <w:t>MediaInitiatorFlag</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rPr>
                <w:rFonts w:cs="Arial"/>
              </w:rPr>
              <w:t>This field</w:t>
            </w:r>
            <w:r w:rsidRPr="00625470">
              <w:t xml:space="preserve"> </w:t>
            </w:r>
            <w:r w:rsidRPr="00625470">
              <w:rPr>
                <w:rFonts w:eastAsia="MS Mincho"/>
              </w:rPr>
              <w:t>indicates which party has requested the session modification.</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rPr>
            </w:pPr>
            <w:r>
              <w:rPr>
                <w:lang w:val="fr-FR"/>
              </w:rPr>
              <w:t>mediaInitiatorParty</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string</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rPr>
                <w:rFonts w:cs="Arial"/>
              </w:rPr>
              <w:t>This field it holds the address (SIP URI or Tel URI) of the party (Public User ID or Public Service ID) who initiates the media action.</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rPr>
            </w:pPr>
            <w:r>
              <w:rPr>
                <w:lang w:val="fr-FR"/>
              </w:rPr>
              <w:t>threeGPPChargingId</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OctetString</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rPr>
                <w:rFonts w:cs="Arial"/>
              </w:rPr>
              <w:t>This field contains a charging identifier.</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rPr>
            </w:pPr>
            <w:r>
              <w:rPr>
                <w:lang w:val="fr-FR"/>
              </w:rPr>
              <w:t>accessNetworkChargingIdentifierValue</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OctetString</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rPr>
                <w:rFonts w:cs="Arial"/>
              </w:rPr>
              <w:t>This field contains a charging identifier (e.g. GCID).</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rPr>
            </w:pPr>
            <w:r>
              <w:rPr>
                <w:lang w:val="fr-FR"/>
              </w:rPr>
              <w:t>sDPType</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rPr>
              <w:t>SDPType</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rPr>
                <w:rFonts w:cs="Arial"/>
              </w:rPr>
              <w:t>This field holds information if the SDP media component was of type SDP offer or SDP answer</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bl>
    <w:p w:rsidR="0027435B" w:rsidRDefault="0027435B" w:rsidP="0027435B"/>
    <w:p w:rsidR="0027435B" w:rsidRDefault="0027435B" w:rsidP="0027435B">
      <w:pPr>
        <w:pStyle w:val="Heading6"/>
        <w:rPr>
          <w:lang w:eastAsia="zh-CN"/>
        </w:rPr>
      </w:pPr>
      <w:bookmarkStart w:id="871" w:name="_Toc155608788"/>
      <w:r>
        <w:rPr>
          <w:lang w:eastAsia="zh-CN"/>
        </w:rPr>
        <w:t>6.1.6.2.8.10</w:t>
      </w:r>
      <w:r>
        <w:rPr>
          <w:lang w:eastAsia="zh-CN"/>
        </w:rPr>
        <w:tab/>
        <w:t xml:space="preserve">Type </w:t>
      </w:r>
      <w:r>
        <w:rPr>
          <w:rFonts w:cs="Arial"/>
          <w:szCs w:val="18"/>
        </w:rPr>
        <w:t>ServerCapabilities</w:t>
      </w:r>
      <w:bookmarkEnd w:id="871"/>
    </w:p>
    <w:p w:rsidR="0027435B" w:rsidRDefault="0027435B" w:rsidP="0027435B">
      <w:pPr>
        <w:pStyle w:val="TH"/>
      </w:pPr>
      <w:r>
        <w:t>Table </w:t>
      </w:r>
      <w:r>
        <w:rPr>
          <w:lang w:eastAsia="zh-CN"/>
        </w:rPr>
        <w:t>6.1.6.2.8.10-1</w:t>
      </w:r>
      <w:r>
        <w:t xml:space="preserve">: Definition of type </w:t>
      </w:r>
      <w:r>
        <w:rPr>
          <w:rFonts w:cs="Arial"/>
          <w:szCs w:val="18"/>
        </w:rPr>
        <w:t>ServerCapabilities</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3"/>
        <w:gridCol w:w="474"/>
        <w:gridCol w:w="1134"/>
        <w:gridCol w:w="2546"/>
        <w:gridCol w:w="1842"/>
      </w:tblGrid>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jc w:val="left"/>
              <w:rPr>
                <w:lang w:val="fr-FR" w:eastAsia="zh-CN"/>
              </w:rPr>
            </w:pPr>
            <w:r>
              <w:rPr>
                <w:lang w:val="fr-FR"/>
              </w:rPr>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rFonts w:cs="Arial"/>
                <w:szCs w:val="18"/>
                <w:lang w:val="fr-FR"/>
              </w:rPr>
            </w:pPr>
            <w:r>
              <w:rPr>
                <w:rFonts w:cs="Arial"/>
                <w:szCs w:val="18"/>
                <w:lang w:val="fr-FR"/>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rFonts w:cs="Arial"/>
                <w:szCs w:val="18"/>
                <w:lang w:val="fr-FR"/>
              </w:rPr>
            </w:pPr>
            <w:r>
              <w:rPr>
                <w:rFonts w:cs="Arial"/>
                <w:szCs w:val="18"/>
                <w:lang w:val="fr-FR"/>
              </w:rPr>
              <w:t>Applicability</w:t>
            </w: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rPr>
              <w:t>mandatoryCapability</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rPr>
              <w:t>array(Uint32)</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lang w:val="fr-FR" w:eastAsia="zh-CN"/>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0..N</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lang w:eastAsia="zh-CN"/>
              </w:rPr>
            </w:pPr>
            <w:r w:rsidRPr="00625470">
              <w:rPr>
                <w:rFonts w:cs="Arial"/>
              </w:rPr>
              <w:t xml:space="preserve">This field </w:t>
            </w:r>
            <w:r w:rsidRPr="00625470">
              <w:t>can represent a single determined mandatory capability or a set of capabilities of an S-CSCF, as described in TS 29.228 [260] clause 6.7.</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rPr>
              <w:t>optionalCapability</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array(Uint32</w:t>
            </w:r>
            <w:r>
              <w:rPr>
                <w:lang w:val="fr-FR"/>
              </w:rPr>
              <w:t>)</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0..N</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rPr>
                <w:rFonts w:cs="Arial"/>
              </w:rPr>
              <w:t xml:space="preserve">This field can </w:t>
            </w:r>
            <w:r w:rsidRPr="00625470">
              <w:t>represent a single determined optional capability or a set of capabilities of an S-CSCF, as described in TS 29.228 [260] clause 6.7.</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rPr>
            </w:pPr>
            <w:r>
              <w:rPr>
                <w:lang w:val="fr-FR"/>
              </w:rPr>
              <w:t>serverName</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array(string</w:t>
            </w:r>
            <w:r>
              <w:rPr>
                <w:lang w:val="fr-FR"/>
              </w:rPr>
              <w:t>)</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0..N</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rPr>
                <w:rFonts w:cs="Arial"/>
              </w:rPr>
              <w:t xml:space="preserve">This field </w:t>
            </w:r>
            <w:r w:rsidRPr="00625470">
              <w:t>contains a SIP-URL (as defined in IETF RFC 3261 [406] and IETF RFC 3986 [404]), used to identify a SIP server (e.g. S-CSCF name).</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bl>
    <w:p w:rsidR="0027435B" w:rsidRDefault="0027435B" w:rsidP="0027435B"/>
    <w:p w:rsidR="0027435B" w:rsidRDefault="0027435B" w:rsidP="0027435B">
      <w:pPr>
        <w:pStyle w:val="Heading6"/>
        <w:rPr>
          <w:lang w:eastAsia="zh-CN"/>
        </w:rPr>
      </w:pPr>
      <w:bookmarkStart w:id="872" w:name="_Toc155608789"/>
      <w:r>
        <w:rPr>
          <w:lang w:eastAsia="zh-CN"/>
        </w:rPr>
        <w:t>6.1.6.2.8.11</w:t>
      </w:r>
      <w:r>
        <w:rPr>
          <w:lang w:eastAsia="zh-CN"/>
        </w:rPr>
        <w:tab/>
        <w:t xml:space="preserve">Type </w:t>
      </w:r>
      <w:r>
        <w:rPr>
          <w:rFonts w:cs="Arial"/>
          <w:szCs w:val="18"/>
        </w:rPr>
        <w:t>TrunkGroupID</w:t>
      </w:r>
      <w:bookmarkEnd w:id="872"/>
    </w:p>
    <w:p w:rsidR="0027435B" w:rsidRDefault="0027435B" w:rsidP="0027435B">
      <w:pPr>
        <w:pStyle w:val="TH"/>
      </w:pPr>
      <w:r>
        <w:t>Table </w:t>
      </w:r>
      <w:r>
        <w:rPr>
          <w:lang w:eastAsia="zh-CN"/>
        </w:rPr>
        <w:t>6.1.6.2.8.11-1</w:t>
      </w:r>
      <w:r>
        <w:t xml:space="preserve">: Definition of type </w:t>
      </w:r>
      <w:r>
        <w:rPr>
          <w:rFonts w:cs="Arial"/>
          <w:szCs w:val="18"/>
        </w:rPr>
        <w:t>TrunkGroupID</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3"/>
        <w:gridCol w:w="474"/>
        <w:gridCol w:w="1134"/>
        <w:gridCol w:w="2546"/>
        <w:gridCol w:w="1842"/>
      </w:tblGrid>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jc w:val="left"/>
              <w:rPr>
                <w:lang w:val="fr-FR" w:eastAsia="zh-CN"/>
              </w:rPr>
            </w:pPr>
            <w:r>
              <w:rPr>
                <w:lang w:val="fr-FR"/>
              </w:rPr>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rFonts w:cs="Arial"/>
                <w:szCs w:val="18"/>
                <w:lang w:val="fr-FR"/>
              </w:rPr>
            </w:pPr>
            <w:r>
              <w:rPr>
                <w:rFonts w:cs="Arial"/>
                <w:szCs w:val="18"/>
                <w:lang w:val="fr-FR"/>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rFonts w:cs="Arial"/>
                <w:szCs w:val="18"/>
                <w:lang w:val="fr-FR"/>
              </w:rPr>
            </w:pPr>
            <w:r>
              <w:rPr>
                <w:rFonts w:cs="Arial"/>
                <w:szCs w:val="18"/>
                <w:lang w:val="fr-FR"/>
              </w:rPr>
              <w:t>Applicability</w:t>
            </w: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rPr>
              <w:t>incomingTrunkGroupID</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rPr>
              <w:t>string</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lang w:val="fr-FR" w:eastAsia="zh-CN"/>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lang w:eastAsia="zh-CN"/>
              </w:rPr>
            </w:pPr>
            <w:r w:rsidRPr="00625470">
              <w:rPr>
                <w:rFonts w:cs="Arial"/>
              </w:rPr>
              <w:t xml:space="preserve">This field </w:t>
            </w:r>
            <w:r w:rsidRPr="00625470">
              <w:t>identifies the incoming PSTN leg.</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rPr>
              <w:t>outgoingTrunkGroupID</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string</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rPr>
                <w:rFonts w:cs="Arial"/>
              </w:rPr>
              <w:t xml:space="preserve">This field </w:t>
            </w:r>
            <w:r w:rsidRPr="00625470">
              <w:t>identifies the outgoing PSTN leg.</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bl>
    <w:p w:rsidR="0027435B" w:rsidRDefault="0027435B" w:rsidP="0027435B"/>
    <w:p w:rsidR="0027435B" w:rsidRDefault="0027435B" w:rsidP="0027435B">
      <w:pPr>
        <w:pStyle w:val="Heading6"/>
        <w:rPr>
          <w:lang w:eastAsia="zh-CN"/>
        </w:rPr>
      </w:pPr>
      <w:bookmarkStart w:id="873" w:name="_Toc155608790"/>
      <w:r>
        <w:rPr>
          <w:lang w:eastAsia="zh-CN"/>
        </w:rPr>
        <w:t>6.1.6.2.8.12</w:t>
      </w:r>
      <w:r>
        <w:rPr>
          <w:lang w:eastAsia="zh-CN"/>
        </w:rPr>
        <w:tab/>
        <w:t xml:space="preserve">Type </w:t>
      </w:r>
      <w:r>
        <w:rPr>
          <w:rFonts w:cs="Arial"/>
          <w:szCs w:val="18"/>
        </w:rPr>
        <w:t>MessageBody</w:t>
      </w:r>
      <w:bookmarkEnd w:id="873"/>
    </w:p>
    <w:p w:rsidR="0027435B" w:rsidRDefault="0027435B" w:rsidP="0027435B">
      <w:pPr>
        <w:pStyle w:val="TH"/>
      </w:pPr>
      <w:r>
        <w:t>Table </w:t>
      </w:r>
      <w:r>
        <w:rPr>
          <w:lang w:eastAsia="zh-CN"/>
        </w:rPr>
        <w:t>6.1.6.2.8.12-1</w:t>
      </w:r>
      <w:r>
        <w:t xml:space="preserve">: Definition of type </w:t>
      </w:r>
      <w:r>
        <w:rPr>
          <w:rFonts w:cs="Arial"/>
          <w:szCs w:val="18"/>
        </w:rPr>
        <w:t>MessageBody</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3"/>
        <w:gridCol w:w="474"/>
        <w:gridCol w:w="1134"/>
        <w:gridCol w:w="2546"/>
        <w:gridCol w:w="1842"/>
      </w:tblGrid>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jc w:val="left"/>
              <w:rPr>
                <w:lang w:val="fr-FR" w:eastAsia="zh-CN"/>
              </w:rPr>
            </w:pPr>
            <w:r>
              <w:rPr>
                <w:lang w:val="fr-FR"/>
              </w:rPr>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rFonts w:cs="Arial"/>
                <w:szCs w:val="18"/>
                <w:lang w:val="fr-FR"/>
              </w:rPr>
            </w:pPr>
            <w:r>
              <w:rPr>
                <w:rFonts w:cs="Arial"/>
                <w:szCs w:val="18"/>
                <w:lang w:val="fr-FR"/>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rFonts w:cs="Arial"/>
                <w:szCs w:val="18"/>
                <w:lang w:val="fr-FR"/>
              </w:rPr>
            </w:pPr>
            <w:r>
              <w:rPr>
                <w:rFonts w:cs="Arial"/>
                <w:szCs w:val="18"/>
                <w:lang w:val="fr-FR"/>
              </w:rPr>
              <w:t>Applicability</w:t>
            </w: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rPr>
              <w:t>contentType</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rPr>
              <w:t>string</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lang w:val="fr-FR" w:eastAsia="zh-CN"/>
              </w:rPr>
            </w:pPr>
            <w:r>
              <w:rPr>
                <w:szCs w:val="18"/>
                <w:lang w:val="fr-FR"/>
              </w:rPr>
              <w:t>M</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lang w:eastAsia="zh-CN"/>
              </w:rPr>
            </w:pPr>
            <w:r w:rsidRPr="00625470">
              <w:rPr>
                <w:rFonts w:cs="Arial"/>
              </w:rPr>
              <w:t xml:space="preserve">This field </w:t>
            </w:r>
            <w:r w:rsidRPr="00625470">
              <w:t xml:space="preserve">holds the media type (e.g. application/sdp, text/html) of the message-body, as described in </w:t>
            </w:r>
            <w:r w:rsidRPr="00625470">
              <w:rPr>
                <w:snapToGrid w:val="0"/>
              </w:rPr>
              <w:t>RFC 3261</w:t>
            </w:r>
            <w:r w:rsidRPr="00625470">
              <w:t xml:space="preserve"> [406].</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contentLength</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Uint32</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M</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rPr>
                <w:rFonts w:cs="Arial"/>
              </w:rPr>
              <w:t xml:space="preserve">This field </w:t>
            </w:r>
            <w:r w:rsidRPr="00625470">
              <w:t>holds the size of the message-body, as described in RFC 3261 [406].</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rPr>
            </w:pPr>
            <w:r>
              <w:rPr>
                <w:lang w:val="fr-FR"/>
              </w:rPr>
              <w:t>contentDisposition</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rPr>
              <w:t>string</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rPr>
                <w:rFonts w:cs="Arial"/>
              </w:rPr>
              <w:t xml:space="preserve">This field </w:t>
            </w:r>
            <w:r w:rsidRPr="00625470">
              <w:t xml:space="preserve">indicates how the message body, or a message body part is to be interpreted (e.g. session, render), as described in </w:t>
            </w:r>
            <w:r w:rsidRPr="00625470">
              <w:rPr>
                <w:snapToGrid w:val="0"/>
              </w:rPr>
              <w:t>RFC 3261</w:t>
            </w:r>
            <w:r w:rsidRPr="00625470">
              <w:t xml:space="preserve"> [406].</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rPr>
            </w:pPr>
            <w:r>
              <w:rPr>
                <w:lang w:val="fr-FR"/>
              </w:rPr>
              <w:t>originator</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rPr>
              <w:t>OriginatorPartyType</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rPr>
                <w:rFonts w:cs="Arial"/>
              </w:rPr>
              <w:t xml:space="preserve">This field </w:t>
            </w:r>
            <w:r w:rsidRPr="00625470">
              <w:t>indicates the originating party of the message body.</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bl>
    <w:p w:rsidR="0027435B" w:rsidRDefault="0027435B" w:rsidP="0027435B"/>
    <w:p w:rsidR="0027435B" w:rsidRDefault="0027435B" w:rsidP="0027435B">
      <w:pPr>
        <w:pStyle w:val="Heading6"/>
        <w:rPr>
          <w:lang w:eastAsia="zh-CN"/>
        </w:rPr>
      </w:pPr>
      <w:bookmarkStart w:id="874" w:name="_Toc155608791"/>
      <w:r>
        <w:rPr>
          <w:lang w:eastAsia="zh-CN"/>
        </w:rPr>
        <w:t>6.1.6.2.8.13</w:t>
      </w:r>
      <w:r>
        <w:rPr>
          <w:lang w:eastAsia="zh-CN"/>
        </w:rPr>
        <w:tab/>
        <w:t xml:space="preserve">Type </w:t>
      </w:r>
      <w:r>
        <w:rPr>
          <w:rFonts w:cs="Arial"/>
          <w:szCs w:val="18"/>
        </w:rPr>
        <w:t>AccessTransferInformation</w:t>
      </w:r>
      <w:bookmarkEnd w:id="874"/>
    </w:p>
    <w:p w:rsidR="0027435B" w:rsidRDefault="0027435B" w:rsidP="0027435B">
      <w:pPr>
        <w:pStyle w:val="TH"/>
      </w:pPr>
      <w:r>
        <w:t>Table </w:t>
      </w:r>
      <w:r>
        <w:rPr>
          <w:lang w:eastAsia="zh-CN"/>
        </w:rPr>
        <w:t>6.1.6.2.8.13-1</w:t>
      </w:r>
      <w:r>
        <w:t xml:space="preserve">: Definition of type </w:t>
      </w:r>
      <w:r>
        <w:rPr>
          <w:rFonts w:cs="Arial"/>
          <w:szCs w:val="18"/>
        </w:rPr>
        <w:t>AccessTransferInformation</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3"/>
        <w:gridCol w:w="474"/>
        <w:gridCol w:w="1134"/>
        <w:gridCol w:w="2546"/>
        <w:gridCol w:w="1842"/>
      </w:tblGrid>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jc w:val="left"/>
              <w:rPr>
                <w:lang w:val="fr-FR" w:eastAsia="zh-CN"/>
              </w:rPr>
            </w:pPr>
            <w:r>
              <w:rPr>
                <w:lang w:val="fr-FR"/>
              </w:rPr>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rFonts w:cs="Arial"/>
                <w:szCs w:val="18"/>
                <w:lang w:val="fr-FR"/>
              </w:rPr>
            </w:pPr>
            <w:r>
              <w:rPr>
                <w:rFonts w:cs="Arial"/>
                <w:szCs w:val="18"/>
                <w:lang w:val="fr-FR"/>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rFonts w:cs="Arial"/>
                <w:szCs w:val="18"/>
                <w:lang w:val="fr-FR"/>
              </w:rPr>
            </w:pPr>
            <w:r>
              <w:rPr>
                <w:rFonts w:cs="Arial"/>
                <w:szCs w:val="18"/>
                <w:lang w:val="fr-FR"/>
              </w:rPr>
              <w:t>Applicability</w:t>
            </w: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rPr>
              <w:t>accessTransferType</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rPr>
              <w:t>AccessTransferType</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lang w:val="fr-FR" w:eastAsia="zh-CN"/>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lang w:eastAsia="zh-CN"/>
              </w:rPr>
            </w:pPr>
            <w:r w:rsidRPr="00625470">
              <w:rPr>
                <w:rFonts w:cs="Arial"/>
              </w:rPr>
              <w:t xml:space="preserve">This field </w:t>
            </w:r>
            <w:r w:rsidRPr="00625470">
              <w:rPr>
                <w:szCs w:val="18"/>
              </w:rPr>
              <w:t xml:space="preserve">indicates which type of transfer occurred </w:t>
            </w:r>
            <w:r w:rsidRPr="00625470">
              <w:t>for IMS service continuity.</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accessNetworkInformation</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array(OctetString)</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0..N</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rPr>
                <w:rFonts w:cs="Arial"/>
              </w:rPr>
              <w:t xml:space="preserve">This field </w:t>
            </w:r>
            <w:r w:rsidRPr="00625470">
              <w:rPr>
                <w:szCs w:val="18"/>
              </w:rPr>
              <w:t>indicates one instance of the SIP P-header "P-Access-Network-Info".</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rPr>
            </w:pPr>
            <w:r>
              <w:rPr>
                <w:lang w:val="fr-FR"/>
              </w:rPr>
              <w:t>cellularNetworkInformation</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OctetString</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rPr>
                <w:rFonts w:cs="Arial"/>
              </w:rPr>
              <w:t xml:space="preserve">This field </w:t>
            </w:r>
            <w:r w:rsidRPr="00625470">
              <w:rPr>
                <w:szCs w:val="18"/>
              </w:rPr>
              <w:t>indicates one instance of the SIP header "Cellular-Network-Info".</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rPr>
            </w:pPr>
            <w:r>
              <w:rPr>
                <w:lang w:val="fr-FR"/>
              </w:rPr>
              <w:t>interUETransfer</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rPr>
              <w:t>UETransferType</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t>This field contains information about type of the transfer. If this AVP is not present, this means that the type of transfer is Intra-UE transfer.</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rPr>
            </w:pPr>
            <w:r>
              <w:rPr>
                <w:lang w:val="fr-FR"/>
              </w:rPr>
              <w:t>userEquipmentInfo</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rPr>
            </w:pPr>
            <w:r>
              <w:rPr>
                <w:lang w:val="fr-FR"/>
              </w:rPr>
              <w:t>Pei</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rPr>
                <w:rFonts w:cs="Arial"/>
              </w:rPr>
              <w:t>This field contains the identity and capability of the terminal the subscriber is using.</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rPr>
            </w:pPr>
            <w:r>
              <w:rPr>
                <w:lang w:val="fr-FR"/>
              </w:rPr>
              <w:t>instanceId</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rPr>
            </w:pPr>
            <w:r>
              <w:rPr>
                <w:lang w:val="fr-FR"/>
              </w:rPr>
              <w:t>string</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rPr>
                <w:rFonts w:cs="Arial"/>
              </w:rPr>
              <w:t>This field contains a URN generated by the device that uniquely identifies a specific device amongst all other devices.</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rPr>
            </w:pPr>
            <w:r>
              <w:rPr>
                <w:lang w:val="fr-FR"/>
              </w:rPr>
              <w:t>relatedIMSChargingIdentifier</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rPr>
            </w:pPr>
            <w:r>
              <w:rPr>
                <w:lang w:val="fr-FR"/>
              </w:rPr>
              <w:t>string</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t>This field holds the Related IMS Charging Identifier (ICID) as generated by the Enhanced MSC Server or the P-CSCF for the target access leg of an SRVCC access transfer.</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rPr>
            </w:pPr>
            <w:r>
              <w:rPr>
                <w:lang w:val="fr-FR"/>
              </w:rPr>
              <w:t>relatedIMSChargingIdentifierNode</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0D2C33">
            <w:pPr>
              <w:pStyle w:val="TAL"/>
              <w:rPr>
                <w:lang w:val="fr-FR"/>
              </w:rPr>
            </w:pPr>
            <w:r w:rsidRPr="000D2C33">
              <w:rPr>
                <w:lang w:val="fr-FR"/>
              </w:rPr>
              <w:t>IMS</w:t>
            </w:r>
            <w:r w:rsidR="0027435B">
              <w:rPr>
                <w:lang w:val="fr-FR"/>
              </w:rPr>
              <w:t>Address</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rPr>
                <w:rFonts w:cs="Arial"/>
              </w:rPr>
              <w:t xml:space="preserve">This field </w:t>
            </w:r>
            <w:r w:rsidRPr="00625470">
              <w:t>holds the identifier of the Enhanced MSC Server or the P-CSCF that generated the Related IMS Charging Identifier (ICID).</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rPr>
            </w:pPr>
            <w:r>
              <w:rPr>
                <w:lang w:val="fr-FR"/>
              </w:rPr>
              <w:t>changeTime</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rPr>
            </w:pPr>
            <w:r>
              <w:rPr>
                <w:lang w:val="fr-FR" w:eastAsia="zh-CN"/>
              </w:rPr>
              <w:t>DateTime</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rPr>
                <w:rFonts w:cs="Arial"/>
              </w:rPr>
              <w:t xml:space="preserve">This field </w:t>
            </w:r>
            <w:r w:rsidRPr="00625470">
              <w:t>holds the time in UTC format when the change was registered</w:t>
            </w:r>
            <w:r w:rsidRPr="00625470">
              <w:rPr>
                <w:rFonts w:cs="Arial"/>
              </w:rPr>
              <w:t>.</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bl>
    <w:p w:rsidR="0027435B" w:rsidRDefault="0027435B" w:rsidP="0027435B"/>
    <w:p w:rsidR="0027435B" w:rsidRDefault="0027435B" w:rsidP="0027435B">
      <w:pPr>
        <w:pStyle w:val="Heading6"/>
        <w:rPr>
          <w:lang w:eastAsia="zh-CN"/>
        </w:rPr>
      </w:pPr>
      <w:bookmarkStart w:id="875" w:name="_Toc155608792"/>
      <w:r>
        <w:rPr>
          <w:lang w:eastAsia="zh-CN"/>
        </w:rPr>
        <w:t>6.1.6.2.8.14</w:t>
      </w:r>
      <w:r>
        <w:rPr>
          <w:lang w:eastAsia="zh-CN"/>
        </w:rPr>
        <w:tab/>
        <w:t xml:space="preserve">Type </w:t>
      </w:r>
      <w:r>
        <w:rPr>
          <w:rFonts w:cs="Arial"/>
          <w:szCs w:val="18"/>
        </w:rPr>
        <w:t>AccessNetworkInfoChange</w:t>
      </w:r>
      <w:bookmarkEnd w:id="875"/>
    </w:p>
    <w:p w:rsidR="0027435B" w:rsidRDefault="0027435B" w:rsidP="0027435B">
      <w:pPr>
        <w:pStyle w:val="TH"/>
      </w:pPr>
      <w:r>
        <w:t>Table </w:t>
      </w:r>
      <w:r>
        <w:rPr>
          <w:lang w:eastAsia="zh-CN"/>
        </w:rPr>
        <w:t>6.1.6.2.8.14-1</w:t>
      </w:r>
      <w:r>
        <w:t xml:space="preserve">: Definition of type </w:t>
      </w:r>
      <w:r>
        <w:rPr>
          <w:rFonts w:cs="Arial"/>
          <w:szCs w:val="18"/>
        </w:rPr>
        <w:t>AccessNetworkInfoChange</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3"/>
        <w:gridCol w:w="474"/>
        <w:gridCol w:w="1134"/>
        <w:gridCol w:w="2546"/>
        <w:gridCol w:w="1842"/>
      </w:tblGrid>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lang w:val="fr-FR"/>
              </w:rPr>
            </w:pPr>
            <w:r>
              <w:rPr>
                <w:lang w:val="fr-FR"/>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jc w:val="left"/>
              <w:rPr>
                <w:lang w:val="fr-FR" w:eastAsia="zh-CN"/>
              </w:rPr>
            </w:pPr>
            <w:r>
              <w:rPr>
                <w:lang w:val="fr-FR"/>
              </w:rPr>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rFonts w:cs="Arial"/>
                <w:szCs w:val="18"/>
                <w:lang w:val="fr-FR"/>
              </w:rPr>
            </w:pPr>
            <w:r>
              <w:rPr>
                <w:rFonts w:cs="Arial"/>
                <w:szCs w:val="18"/>
                <w:lang w:val="fr-FR"/>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27435B" w:rsidRDefault="0027435B">
            <w:pPr>
              <w:pStyle w:val="TAH"/>
              <w:rPr>
                <w:rFonts w:cs="Arial"/>
                <w:szCs w:val="18"/>
                <w:lang w:val="fr-FR"/>
              </w:rPr>
            </w:pPr>
            <w:r>
              <w:rPr>
                <w:rFonts w:cs="Arial"/>
                <w:szCs w:val="18"/>
                <w:lang w:val="fr-FR"/>
              </w:rPr>
              <w:t>Applicability</w:t>
            </w: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accessNetworkInformation</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array(OctetString)</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0..N</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rPr>
                <w:rFonts w:cs="Arial"/>
              </w:rPr>
              <w:t xml:space="preserve">This field </w:t>
            </w:r>
            <w:r w:rsidRPr="00625470">
              <w:rPr>
                <w:szCs w:val="18"/>
              </w:rPr>
              <w:t>indicates one instance of the SIP P-header "P-Access-Network-Info".</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rPr>
            </w:pPr>
            <w:r>
              <w:rPr>
                <w:lang w:val="fr-FR"/>
              </w:rPr>
              <w:t>cellularNetworkInformation</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OctetString</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rPr>
                <w:rFonts w:cs="Arial"/>
              </w:rPr>
              <w:t xml:space="preserve">This field </w:t>
            </w:r>
            <w:r w:rsidRPr="00625470">
              <w:rPr>
                <w:szCs w:val="18"/>
              </w:rPr>
              <w:t>indicates one instance of the SIP header "Cellular-Network-Info".</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r w:rsidR="0027435B" w:rsidTr="0027435B">
        <w:trPr>
          <w:jc w:val="center"/>
        </w:trPr>
        <w:tc>
          <w:tcPr>
            <w:tcW w:w="1556"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rPr>
            </w:pPr>
            <w:r>
              <w:rPr>
                <w:lang w:val="fr-FR"/>
              </w:rPr>
              <w:t>changeTime</w:t>
            </w:r>
          </w:p>
        </w:tc>
        <w:tc>
          <w:tcPr>
            <w:tcW w:w="179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rPr>
            </w:pPr>
            <w:r>
              <w:rPr>
                <w:lang w:val="fr-FR" w:eastAsia="zh-CN"/>
              </w:rPr>
              <w:t>DateTime</w:t>
            </w:r>
          </w:p>
        </w:tc>
        <w:tc>
          <w:tcPr>
            <w:tcW w:w="474" w:type="dxa"/>
            <w:tcBorders>
              <w:top w:val="single" w:sz="4" w:space="0" w:color="auto"/>
              <w:left w:val="single" w:sz="4" w:space="0" w:color="auto"/>
              <w:bottom w:val="single" w:sz="4" w:space="0" w:color="auto"/>
              <w:right w:val="single" w:sz="4" w:space="0" w:color="auto"/>
            </w:tcBorders>
            <w:hideMark/>
          </w:tcPr>
          <w:p w:rsidR="0027435B" w:rsidRDefault="0027435B">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7435B" w:rsidRDefault="0027435B">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7435B" w:rsidRPr="00625470" w:rsidRDefault="0027435B">
            <w:pPr>
              <w:pStyle w:val="TAL"/>
              <w:rPr>
                <w:rFonts w:cs="Arial"/>
              </w:rPr>
            </w:pPr>
            <w:r w:rsidRPr="00625470">
              <w:rPr>
                <w:rFonts w:cs="Arial"/>
              </w:rPr>
              <w:t xml:space="preserve">This field </w:t>
            </w:r>
            <w:r w:rsidRPr="00625470">
              <w:t>holds the time in UTC format when the change was registered</w:t>
            </w:r>
            <w:r w:rsidRPr="00625470">
              <w:rPr>
                <w:rFonts w:cs="Arial"/>
              </w:rPr>
              <w:t>.</w:t>
            </w:r>
          </w:p>
        </w:tc>
        <w:tc>
          <w:tcPr>
            <w:tcW w:w="1843" w:type="dxa"/>
            <w:tcBorders>
              <w:top w:val="single" w:sz="4" w:space="0" w:color="auto"/>
              <w:left w:val="single" w:sz="4" w:space="0" w:color="auto"/>
              <w:bottom w:val="single" w:sz="4" w:space="0" w:color="auto"/>
              <w:right w:val="single" w:sz="4" w:space="0" w:color="auto"/>
            </w:tcBorders>
          </w:tcPr>
          <w:p w:rsidR="0027435B" w:rsidRPr="00625470" w:rsidRDefault="0027435B">
            <w:pPr>
              <w:pStyle w:val="TAL"/>
              <w:rPr>
                <w:rFonts w:cs="Arial"/>
                <w:szCs w:val="18"/>
              </w:rPr>
            </w:pPr>
          </w:p>
        </w:tc>
      </w:tr>
    </w:tbl>
    <w:p w:rsidR="0027435B" w:rsidRDefault="0027435B" w:rsidP="0027435B"/>
    <w:p w:rsidR="00294CDE" w:rsidRDefault="00294CDE" w:rsidP="00294CDE">
      <w:pPr>
        <w:pStyle w:val="Heading6"/>
        <w:rPr>
          <w:lang w:eastAsia="zh-CN"/>
        </w:rPr>
      </w:pPr>
      <w:bookmarkStart w:id="876" w:name="_Toc155608793"/>
      <w:r>
        <w:rPr>
          <w:lang w:eastAsia="zh-CN"/>
        </w:rPr>
        <w:t>6.1.6.2.8.15</w:t>
      </w:r>
      <w:r>
        <w:rPr>
          <w:lang w:eastAsia="zh-CN"/>
        </w:rPr>
        <w:tab/>
        <w:t xml:space="preserve">Type </w:t>
      </w:r>
      <w:r>
        <w:rPr>
          <w:rFonts w:cs="Arial"/>
          <w:szCs w:val="18"/>
        </w:rPr>
        <w:t>NNIInformation</w:t>
      </w:r>
      <w:bookmarkEnd w:id="876"/>
    </w:p>
    <w:p w:rsidR="00294CDE" w:rsidRDefault="00294CDE" w:rsidP="00294CDE">
      <w:pPr>
        <w:pStyle w:val="TH"/>
      </w:pPr>
      <w:r>
        <w:t>Table </w:t>
      </w:r>
      <w:r>
        <w:rPr>
          <w:lang w:eastAsia="zh-CN"/>
        </w:rPr>
        <w:t>6.1.6.2.8.15-1</w:t>
      </w:r>
      <w:r>
        <w:t xml:space="preserve">: Definition of type </w:t>
      </w:r>
      <w:r>
        <w:rPr>
          <w:rFonts w:cs="Arial"/>
          <w:szCs w:val="18"/>
        </w:rPr>
        <w:t>NNIInformation</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3"/>
        <w:gridCol w:w="474"/>
        <w:gridCol w:w="1134"/>
        <w:gridCol w:w="2546"/>
        <w:gridCol w:w="1842"/>
      </w:tblGrid>
      <w:tr w:rsidR="00294CDE" w:rsidTr="00294CDE">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294CDE" w:rsidRDefault="00294CDE">
            <w:pPr>
              <w:pStyle w:val="TAH"/>
              <w:rPr>
                <w:lang w:val="fr-FR"/>
              </w:rPr>
            </w:pPr>
            <w:r>
              <w:rPr>
                <w:lang w:val="fr-FR"/>
              </w:rPr>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294CDE" w:rsidRDefault="00294CDE">
            <w:pPr>
              <w:pStyle w:val="TAH"/>
              <w:rPr>
                <w:lang w:val="fr-FR"/>
              </w:rPr>
            </w:pPr>
            <w:r>
              <w:rPr>
                <w:lang w:val="fr-FR"/>
              </w:rP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294CDE" w:rsidRDefault="00294CDE">
            <w:pPr>
              <w:pStyle w:val="TAH"/>
              <w:rPr>
                <w:lang w:val="fr-FR"/>
              </w:rPr>
            </w:pPr>
            <w:r>
              <w:rPr>
                <w:lang w:val="fr-FR"/>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294CDE" w:rsidRDefault="00294CDE">
            <w:pPr>
              <w:pStyle w:val="TAH"/>
              <w:jc w:val="left"/>
              <w:rPr>
                <w:lang w:val="fr-FR" w:eastAsia="zh-CN"/>
              </w:rPr>
            </w:pPr>
            <w:r>
              <w:rPr>
                <w:lang w:val="fr-FR"/>
              </w:rPr>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294CDE" w:rsidRDefault="00294CDE">
            <w:pPr>
              <w:pStyle w:val="TAH"/>
              <w:rPr>
                <w:rFonts w:cs="Arial"/>
                <w:szCs w:val="18"/>
                <w:lang w:val="fr-FR"/>
              </w:rPr>
            </w:pPr>
            <w:r>
              <w:rPr>
                <w:rFonts w:cs="Arial"/>
                <w:szCs w:val="18"/>
                <w:lang w:val="fr-FR"/>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294CDE" w:rsidRDefault="00294CDE">
            <w:pPr>
              <w:pStyle w:val="TAH"/>
              <w:rPr>
                <w:rFonts w:cs="Arial"/>
                <w:szCs w:val="18"/>
                <w:lang w:val="fr-FR"/>
              </w:rPr>
            </w:pPr>
            <w:r>
              <w:rPr>
                <w:rFonts w:cs="Arial"/>
                <w:szCs w:val="18"/>
                <w:lang w:val="fr-FR"/>
              </w:rPr>
              <w:t>Applicability</w:t>
            </w:r>
          </w:p>
        </w:tc>
      </w:tr>
      <w:tr w:rsidR="00294CDE" w:rsidTr="00294CDE">
        <w:trPr>
          <w:jc w:val="center"/>
        </w:trPr>
        <w:tc>
          <w:tcPr>
            <w:tcW w:w="1556" w:type="dxa"/>
            <w:tcBorders>
              <w:top w:val="single" w:sz="4" w:space="0" w:color="auto"/>
              <w:left w:val="single" w:sz="4" w:space="0" w:color="auto"/>
              <w:bottom w:val="single" w:sz="4" w:space="0" w:color="auto"/>
              <w:right w:val="single" w:sz="4" w:space="0" w:color="auto"/>
            </w:tcBorders>
            <w:hideMark/>
          </w:tcPr>
          <w:p w:rsidR="00294CDE" w:rsidRDefault="00294CDE">
            <w:pPr>
              <w:pStyle w:val="TAL"/>
              <w:rPr>
                <w:lang w:val="fr-FR" w:eastAsia="zh-CN"/>
              </w:rPr>
            </w:pPr>
            <w:r>
              <w:rPr>
                <w:lang w:val="fr-FR"/>
              </w:rPr>
              <w:t>sessionDirection</w:t>
            </w:r>
          </w:p>
        </w:tc>
        <w:tc>
          <w:tcPr>
            <w:tcW w:w="1794" w:type="dxa"/>
            <w:tcBorders>
              <w:top w:val="single" w:sz="4" w:space="0" w:color="auto"/>
              <w:left w:val="single" w:sz="4" w:space="0" w:color="auto"/>
              <w:bottom w:val="single" w:sz="4" w:space="0" w:color="auto"/>
              <w:right w:val="single" w:sz="4" w:space="0" w:color="auto"/>
            </w:tcBorders>
            <w:hideMark/>
          </w:tcPr>
          <w:p w:rsidR="00294CDE" w:rsidRDefault="00294CDE">
            <w:pPr>
              <w:pStyle w:val="TAL"/>
              <w:rPr>
                <w:lang w:val="fr-FR" w:eastAsia="zh-CN"/>
              </w:rPr>
            </w:pPr>
            <w:r>
              <w:rPr>
                <w:lang w:val="fr-FR"/>
              </w:rPr>
              <w:t>NNISessionDirection</w:t>
            </w:r>
          </w:p>
        </w:tc>
        <w:tc>
          <w:tcPr>
            <w:tcW w:w="474" w:type="dxa"/>
            <w:tcBorders>
              <w:top w:val="single" w:sz="4" w:space="0" w:color="auto"/>
              <w:left w:val="single" w:sz="4" w:space="0" w:color="auto"/>
              <w:bottom w:val="single" w:sz="4" w:space="0" w:color="auto"/>
              <w:right w:val="single" w:sz="4" w:space="0" w:color="auto"/>
            </w:tcBorders>
            <w:hideMark/>
          </w:tcPr>
          <w:p w:rsidR="00294CDE" w:rsidRDefault="00294CDE">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94CDE" w:rsidRDefault="00294CDE">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94CDE" w:rsidRPr="00625470" w:rsidRDefault="00294CDE">
            <w:pPr>
              <w:pStyle w:val="TAL"/>
              <w:rPr>
                <w:rFonts w:cs="Arial"/>
              </w:rPr>
            </w:pPr>
            <w:r w:rsidRPr="00625470">
              <w:rPr>
                <w:rFonts w:cs="Arial"/>
              </w:rPr>
              <w:t xml:space="preserve">This field </w:t>
            </w:r>
            <w:r w:rsidRPr="00625470">
              <w:rPr>
                <w:szCs w:val="18"/>
              </w:rPr>
              <w:t>indicates whether the NNI is used for an inbound or outbound service request on the control plane in case of interconnection and roaming.</w:t>
            </w:r>
          </w:p>
        </w:tc>
        <w:tc>
          <w:tcPr>
            <w:tcW w:w="1843" w:type="dxa"/>
            <w:tcBorders>
              <w:top w:val="single" w:sz="4" w:space="0" w:color="auto"/>
              <w:left w:val="single" w:sz="4" w:space="0" w:color="auto"/>
              <w:bottom w:val="single" w:sz="4" w:space="0" w:color="auto"/>
              <w:right w:val="single" w:sz="4" w:space="0" w:color="auto"/>
            </w:tcBorders>
          </w:tcPr>
          <w:p w:rsidR="00294CDE" w:rsidRPr="00625470" w:rsidRDefault="00294CDE">
            <w:pPr>
              <w:pStyle w:val="TAL"/>
              <w:rPr>
                <w:rFonts w:cs="Arial"/>
                <w:szCs w:val="18"/>
              </w:rPr>
            </w:pPr>
          </w:p>
        </w:tc>
      </w:tr>
      <w:tr w:rsidR="00294CDE" w:rsidTr="00294CDE">
        <w:trPr>
          <w:jc w:val="center"/>
        </w:trPr>
        <w:tc>
          <w:tcPr>
            <w:tcW w:w="1556" w:type="dxa"/>
            <w:tcBorders>
              <w:top w:val="single" w:sz="4" w:space="0" w:color="auto"/>
              <w:left w:val="single" w:sz="4" w:space="0" w:color="auto"/>
              <w:bottom w:val="single" w:sz="4" w:space="0" w:color="auto"/>
              <w:right w:val="single" w:sz="4" w:space="0" w:color="auto"/>
            </w:tcBorders>
            <w:hideMark/>
          </w:tcPr>
          <w:p w:rsidR="00294CDE" w:rsidRDefault="00294CDE">
            <w:pPr>
              <w:pStyle w:val="TAL"/>
              <w:rPr>
                <w:lang w:val="fr-FR"/>
              </w:rPr>
            </w:pPr>
            <w:r>
              <w:rPr>
                <w:lang w:val="fr-FR"/>
              </w:rPr>
              <w:t>nNIType</w:t>
            </w:r>
          </w:p>
        </w:tc>
        <w:tc>
          <w:tcPr>
            <w:tcW w:w="1794" w:type="dxa"/>
            <w:tcBorders>
              <w:top w:val="single" w:sz="4" w:space="0" w:color="auto"/>
              <w:left w:val="single" w:sz="4" w:space="0" w:color="auto"/>
              <w:bottom w:val="single" w:sz="4" w:space="0" w:color="auto"/>
              <w:right w:val="single" w:sz="4" w:space="0" w:color="auto"/>
            </w:tcBorders>
            <w:hideMark/>
          </w:tcPr>
          <w:p w:rsidR="00294CDE" w:rsidRDefault="00294CDE">
            <w:pPr>
              <w:pStyle w:val="TAL"/>
              <w:rPr>
                <w:lang w:val="fr-FR" w:eastAsia="zh-CN"/>
              </w:rPr>
            </w:pPr>
            <w:r>
              <w:rPr>
                <w:lang w:val="fr-FR" w:eastAsia="zh-CN"/>
              </w:rPr>
              <w:t>NNIType</w:t>
            </w:r>
          </w:p>
        </w:tc>
        <w:tc>
          <w:tcPr>
            <w:tcW w:w="474" w:type="dxa"/>
            <w:tcBorders>
              <w:top w:val="single" w:sz="4" w:space="0" w:color="auto"/>
              <w:left w:val="single" w:sz="4" w:space="0" w:color="auto"/>
              <w:bottom w:val="single" w:sz="4" w:space="0" w:color="auto"/>
              <w:right w:val="single" w:sz="4" w:space="0" w:color="auto"/>
            </w:tcBorders>
            <w:hideMark/>
          </w:tcPr>
          <w:p w:rsidR="00294CDE" w:rsidRDefault="00294CDE">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94CDE" w:rsidRDefault="00294CDE">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94CDE" w:rsidRPr="00625470" w:rsidRDefault="00294CDE">
            <w:pPr>
              <w:pStyle w:val="TAL"/>
              <w:rPr>
                <w:rFonts w:cs="Arial"/>
              </w:rPr>
            </w:pPr>
            <w:r w:rsidRPr="00625470">
              <w:rPr>
                <w:rFonts w:cs="Arial"/>
              </w:rPr>
              <w:t xml:space="preserve">This field </w:t>
            </w:r>
            <w:r w:rsidRPr="00625470">
              <w:t>indicates whether the type of used NNI is non-roaming, roaming without loopback routing or roaming with loopback routing</w:t>
            </w:r>
          </w:p>
        </w:tc>
        <w:tc>
          <w:tcPr>
            <w:tcW w:w="1843" w:type="dxa"/>
            <w:tcBorders>
              <w:top w:val="single" w:sz="4" w:space="0" w:color="auto"/>
              <w:left w:val="single" w:sz="4" w:space="0" w:color="auto"/>
              <w:bottom w:val="single" w:sz="4" w:space="0" w:color="auto"/>
              <w:right w:val="single" w:sz="4" w:space="0" w:color="auto"/>
            </w:tcBorders>
          </w:tcPr>
          <w:p w:rsidR="00294CDE" w:rsidRPr="00625470" w:rsidRDefault="00294CDE">
            <w:pPr>
              <w:pStyle w:val="TAL"/>
              <w:rPr>
                <w:rFonts w:cs="Arial"/>
                <w:szCs w:val="18"/>
              </w:rPr>
            </w:pPr>
          </w:p>
        </w:tc>
      </w:tr>
      <w:tr w:rsidR="00294CDE" w:rsidTr="00294CDE">
        <w:trPr>
          <w:jc w:val="center"/>
        </w:trPr>
        <w:tc>
          <w:tcPr>
            <w:tcW w:w="1556" w:type="dxa"/>
            <w:tcBorders>
              <w:top w:val="single" w:sz="4" w:space="0" w:color="auto"/>
              <w:left w:val="single" w:sz="4" w:space="0" w:color="auto"/>
              <w:bottom w:val="single" w:sz="4" w:space="0" w:color="auto"/>
              <w:right w:val="single" w:sz="4" w:space="0" w:color="auto"/>
            </w:tcBorders>
            <w:hideMark/>
          </w:tcPr>
          <w:p w:rsidR="00294CDE" w:rsidRDefault="00294CDE">
            <w:pPr>
              <w:pStyle w:val="TAL"/>
              <w:rPr>
                <w:lang w:val="fr-FR"/>
              </w:rPr>
            </w:pPr>
            <w:r>
              <w:rPr>
                <w:lang w:val="fr-FR"/>
              </w:rPr>
              <w:t>relationshipMode</w:t>
            </w:r>
          </w:p>
        </w:tc>
        <w:tc>
          <w:tcPr>
            <w:tcW w:w="1794" w:type="dxa"/>
            <w:tcBorders>
              <w:top w:val="single" w:sz="4" w:space="0" w:color="auto"/>
              <w:left w:val="single" w:sz="4" w:space="0" w:color="auto"/>
              <w:bottom w:val="single" w:sz="4" w:space="0" w:color="auto"/>
              <w:right w:val="single" w:sz="4" w:space="0" w:color="auto"/>
            </w:tcBorders>
            <w:hideMark/>
          </w:tcPr>
          <w:p w:rsidR="00294CDE" w:rsidRDefault="00294CDE">
            <w:pPr>
              <w:pStyle w:val="TAL"/>
              <w:rPr>
                <w:lang w:val="fr-FR"/>
              </w:rPr>
            </w:pPr>
            <w:r>
              <w:rPr>
                <w:lang w:val="fr-FR" w:eastAsia="zh-CN"/>
              </w:rPr>
              <w:t>NNIRelationshipMode</w:t>
            </w:r>
          </w:p>
        </w:tc>
        <w:tc>
          <w:tcPr>
            <w:tcW w:w="474" w:type="dxa"/>
            <w:tcBorders>
              <w:top w:val="single" w:sz="4" w:space="0" w:color="auto"/>
              <w:left w:val="single" w:sz="4" w:space="0" w:color="auto"/>
              <w:bottom w:val="single" w:sz="4" w:space="0" w:color="auto"/>
              <w:right w:val="single" w:sz="4" w:space="0" w:color="auto"/>
            </w:tcBorders>
            <w:hideMark/>
          </w:tcPr>
          <w:p w:rsidR="00294CDE" w:rsidRDefault="00294CDE">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94CDE" w:rsidRDefault="00294CDE">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94CDE" w:rsidRPr="00625470" w:rsidRDefault="00294CDE">
            <w:pPr>
              <w:pStyle w:val="TAL"/>
              <w:rPr>
                <w:rFonts w:cs="Arial"/>
              </w:rPr>
            </w:pPr>
            <w:r w:rsidRPr="00625470">
              <w:rPr>
                <w:rFonts w:cs="Arial"/>
              </w:rPr>
              <w:t xml:space="preserve">This field </w:t>
            </w:r>
            <w:r w:rsidRPr="00625470">
              <w:t>indicates whether the other functional entity (e.g. contact point of the neighbouring network) is regarded as part of the same trust domain.</w:t>
            </w:r>
          </w:p>
        </w:tc>
        <w:tc>
          <w:tcPr>
            <w:tcW w:w="1843" w:type="dxa"/>
            <w:tcBorders>
              <w:top w:val="single" w:sz="4" w:space="0" w:color="auto"/>
              <w:left w:val="single" w:sz="4" w:space="0" w:color="auto"/>
              <w:bottom w:val="single" w:sz="4" w:space="0" w:color="auto"/>
              <w:right w:val="single" w:sz="4" w:space="0" w:color="auto"/>
            </w:tcBorders>
          </w:tcPr>
          <w:p w:rsidR="00294CDE" w:rsidRPr="00625470" w:rsidRDefault="00294CDE">
            <w:pPr>
              <w:pStyle w:val="TAL"/>
              <w:rPr>
                <w:rFonts w:cs="Arial"/>
                <w:szCs w:val="18"/>
              </w:rPr>
            </w:pPr>
          </w:p>
        </w:tc>
      </w:tr>
      <w:tr w:rsidR="00294CDE" w:rsidTr="00294CDE">
        <w:trPr>
          <w:jc w:val="center"/>
        </w:trPr>
        <w:tc>
          <w:tcPr>
            <w:tcW w:w="1556" w:type="dxa"/>
            <w:tcBorders>
              <w:top w:val="single" w:sz="4" w:space="0" w:color="auto"/>
              <w:left w:val="single" w:sz="4" w:space="0" w:color="auto"/>
              <w:bottom w:val="single" w:sz="4" w:space="0" w:color="auto"/>
              <w:right w:val="single" w:sz="4" w:space="0" w:color="auto"/>
            </w:tcBorders>
            <w:hideMark/>
          </w:tcPr>
          <w:p w:rsidR="00294CDE" w:rsidRDefault="00294CDE">
            <w:pPr>
              <w:pStyle w:val="TAL"/>
              <w:rPr>
                <w:lang w:val="fr-FR"/>
              </w:rPr>
            </w:pPr>
            <w:r>
              <w:rPr>
                <w:lang w:val="fr-FR"/>
              </w:rPr>
              <w:t>neighbourNodeAddress</w:t>
            </w:r>
          </w:p>
        </w:tc>
        <w:tc>
          <w:tcPr>
            <w:tcW w:w="1794" w:type="dxa"/>
            <w:tcBorders>
              <w:top w:val="single" w:sz="4" w:space="0" w:color="auto"/>
              <w:left w:val="single" w:sz="4" w:space="0" w:color="auto"/>
              <w:bottom w:val="single" w:sz="4" w:space="0" w:color="auto"/>
              <w:right w:val="single" w:sz="4" w:space="0" w:color="auto"/>
            </w:tcBorders>
            <w:hideMark/>
          </w:tcPr>
          <w:p w:rsidR="00294CDE" w:rsidRDefault="000D2C33">
            <w:pPr>
              <w:pStyle w:val="TAL"/>
              <w:rPr>
                <w:lang w:val="fr-FR" w:eastAsia="zh-CN"/>
              </w:rPr>
            </w:pPr>
            <w:r>
              <w:rPr>
                <w:lang w:val="fr-FR" w:eastAsia="zh-CN"/>
              </w:rPr>
              <w:t>IMS</w:t>
            </w:r>
            <w:r w:rsidR="00294CDE">
              <w:rPr>
                <w:lang w:val="fr-FR" w:eastAsia="zh-CN"/>
              </w:rPr>
              <w:t>Address</w:t>
            </w:r>
          </w:p>
        </w:tc>
        <w:tc>
          <w:tcPr>
            <w:tcW w:w="474" w:type="dxa"/>
            <w:tcBorders>
              <w:top w:val="single" w:sz="4" w:space="0" w:color="auto"/>
              <w:left w:val="single" w:sz="4" w:space="0" w:color="auto"/>
              <w:bottom w:val="single" w:sz="4" w:space="0" w:color="auto"/>
              <w:right w:val="single" w:sz="4" w:space="0" w:color="auto"/>
            </w:tcBorders>
            <w:hideMark/>
          </w:tcPr>
          <w:p w:rsidR="00294CDE" w:rsidRDefault="00294CDE">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294CDE" w:rsidRDefault="00294CDE">
            <w:pPr>
              <w:pStyle w:val="TAL"/>
              <w:rPr>
                <w:lang w:val="fr-FR" w:eastAsia="zh-CN"/>
              </w:rPr>
            </w:pPr>
            <w:r>
              <w:rPr>
                <w:lang w:val="fr-FR" w:eastAsia="zh-CN"/>
              </w:rPr>
              <w:t>0..1</w:t>
            </w:r>
          </w:p>
        </w:tc>
        <w:tc>
          <w:tcPr>
            <w:tcW w:w="2547" w:type="dxa"/>
            <w:tcBorders>
              <w:top w:val="single" w:sz="4" w:space="0" w:color="auto"/>
              <w:left w:val="single" w:sz="4" w:space="0" w:color="auto"/>
              <w:bottom w:val="single" w:sz="4" w:space="0" w:color="auto"/>
              <w:right w:val="single" w:sz="4" w:space="0" w:color="auto"/>
            </w:tcBorders>
            <w:hideMark/>
          </w:tcPr>
          <w:p w:rsidR="00294CDE" w:rsidRPr="00625470" w:rsidRDefault="00294CDE">
            <w:pPr>
              <w:pStyle w:val="TAL"/>
              <w:rPr>
                <w:rFonts w:cs="Arial"/>
              </w:rPr>
            </w:pPr>
            <w:r w:rsidRPr="00625470">
              <w:rPr>
                <w:rFonts w:cs="Arial"/>
              </w:rPr>
              <w:t>This field holds the control plane IP address of the neighbouring network contact point that handles the service request in case of interconnection and roaming</w:t>
            </w:r>
          </w:p>
        </w:tc>
        <w:tc>
          <w:tcPr>
            <w:tcW w:w="1843" w:type="dxa"/>
            <w:tcBorders>
              <w:top w:val="single" w:sz="4" w:space="0" w:color="auto"/>
              <w:left w:val="single" w:sz="4" w:space="0" w:color="auto"/>
              <w:bottom w:val="single" w:sz="4" w:space="0" w:color="auto"/>
              <w:right w:val="single" w:sz="4" w:space="0" w:color="auto"/>
            </w:tcBorders>
          </w:tcPr>
          <w:p w:rsidR="00294CDE" w:rsidRPr="00625470" w:rsidRDefault="00294CDE">
            <w:pPr>
              <w:pStyle w:val="TAL"/>
              <w:rPr>
                <w:rFonts w:cs="Arial"/>
                <w:szCs w:val="18"/>
              </w:rPr>
            </w:pPr>
          </w:p>
        </w:tc>
      </w:tr>
    </w:tbl>
    <w:p w:rsidR="00294CDE" w:rsidRDefault="00294CDE" w:rsidP="0027435B"/>
    <w:p w:rsidR="00294CDE" w:rsidRDefault="00294CDE" w:rsidP="00294CDE">
      <w:pPr>
        <w:pStyle w:val="Heading6"/>
        <w:rPr>
          <w:lang w:eastAsia="zh-CN"/>
        </w:rPr>
      </w:pPr>
      <w:bookmarkStart w:id="877" w:name="_Toc155608794"/>
      <w:r>
        <w:rPr>
          <w:lang w:eastAsia="zh-CN"/>
        </w:rPr>
        <w:t>6.1.6.2.8.16</w:t>
      </w:r>
      <w:r>
        <w:rPr>
          <w:lang w:eastAsia="zh-CN"/>
        </w:rPr>
        <w:tab/>
      </w:r>
      <w:r w:rsidR="000D2C33">
        <w:rPr>
          <w:lang w:eastAsia="zh-CN"/>
        </w:rPr>
        <w:t>Void</w:t>
      </w:r>
      <w:bookmarkEnd w:id="877"/>
    </w:p>
    <w:p w:rsidR="00294CDE" w:rsidRDefault="00294CDE" w:rsidP="0027435B"/>
    <w:p w:rsidR="000D2C33" w:rsidRDefault="000D2C33" w:rsidP="000D2C33">
      <w:pPr>
        <w:pStyle w:val="Heading6"/>
        <w:rPr>
          <w:lang w:eastAsia="zh-CN"/>
        </w:rPr>
      </w:pPr>
      <w:bookmarkStart w:id="878" w:name="_Toc155608795"/>
      <w:r>
        <w:rPr>
          <w:lang w:eastAsia="zh-CN"/>
        </w:rPr>
        <w:t>6.1.6.2.8.17</w:t>
      </w:r>
      <w:r>
        <w:rPr>
          <w:lang w:eastAsia="zh-CN"/>
        </w:rPr>
        <w:tab/>
        <w:t xml:space="preserve">Type </w:t>
      </w:r>
      <w:r w:rsidRPr="00277CA3">
        <w:t>SDPTimeStamps</w:t>
      </w:r>
      <w:bookmarkEnd w:id="878"/>
    </w:p>
    <w:p w:rsidR="000D2C33" w:rsidRDefault="000D2C33" w:rsidP="000D2C33">
      <w:pPr>
        <w:pStyle w:val="TH"/>
      </w:pPr>
      <w:r>
        <w:t>Table </w:t>
      </w:r>
      <w:r>
        <w:rPr>
          <w:lang w:eastAsia="zh-CN"/>
        </w:rPr>
        <w:t>6.1.6.2.8.17-1</w:t>
      </w:r>
      <w:r>
        <w:t xml:space="preserve">: Definition of type </w:t>
      </w:r>
      <w:r w:rsidRPr="00277CA3">
        <w:t>SDPTimeStamps</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3"/>
        <w:gridCol w:w="474"/>
        <w:gridCol w:w="1134"/>
        <w:gridCol w:w="2546"/>
        <w:gridCol w:w="1842"/>
      </w:tblGrid>
      <w:tr w:rsidR="000D2C33" w:rsidTr="009C0CD3">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0D2C33" w:rsidRDefault="000D2C33" w:rsidP="009C0CD3">
            <w:pPr>
              <w:pStyle w:val="TAH"/>
              <w:rPr>
                <w:lang w:val="fr-FR"/>
              </w:rPr>
            </w:pPr>
            <w:r>
              <w:rPr>
                <w:lang w:val="fr-FR"/>
              </w:rPr>
              <w:t>Attribute name</w:t>
            </w:r>
          </w:p>
        </w:tc>
        <w:tc>
          <w:tcPr>
            <w:tcW w:w="1793" w:type="dxa"/>
            <w:tcBorders>
              <w:top w:val="single" w:sz="4" w:space="0" w:color="auto"/>
              <w:left w:val="single" w:sz="4" w:space="0" w:color="auto"/>
              <w:bottom w:val="single" w:sz="4" w:space="0" w:color="auto"/>
              <w:right w:val="single" w:sz="4" w:space="0" w:color="auto"/>
            </w:tcBorders>
            <w:shd w:val="clear" w:color="auto" w:fill="C0C0C0"/>
            <w:hideMark/>
          </w:tcPr>
          <w:p w:rsidR="000D2C33" w:rsidRDefault="000D2C33" w:rsidP="009C0CD3">
            <w:pPr>
              <w:pStyle w:val="TAH"/>
              <w:rPr>
                <w:lang w:val="fr-FR"/>
              </w:rPr>
            </w:pPr>
            <w:r>
              <w:rPr>
                <w:lang w:val="fr-FR"/>
              </w:rP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0D2C33" w:rsidRDefault="000D2C33" w:rsidP="009C0CD3">
            <w:pPr>
              <w:pStyle w:val="TAH"/>
              <w:rPr>
                <w:lang w:val="fr-FR"/>
              </w:rPr>
            </w:pPr>
            <w:r>
              <w:rPr>
                <w:lang w:val="fr-FR"/>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0D2C33" w:rsidRDefault="000D2C33" w:rsidP="009C0CD3">
            <w:pPr>
              <w:pStyle w:val="TAH"/>
              <w:jc w:val="left"/>
              <w:rPr>
                <w:lang w:val="fr-FR" w:eastAsia="zh-CN"/>
              </w:rPr>
            </w:pPr>
            <w:r>
              <w:rPr>
                <w:lang w:val="fr-FR"/>
              </w:rPr>
              <w:t>Cardinality</w:t>
            </w:r>
          </w:p>
        </w:tc>
        <w:tc>
          <w:tcPr>
            <w:tcW w:w="2546" w:type="dxa"/>
            <w:tcBorders>
              <w:top w:val="single" w:sz="4" w:space="0" w:color="auto"/>
              <w:left w:val="single" w:sz="4" w:space="0" w:color="auto"/>
              <w:bottom w:val="single" w:sz="4" w:space="0" w:color="auto"/>
              <w:right w:val="single" w:sz="4" w:space="0" w:color="auto"/>
            </w:tcBorders>
            <w:shd w:val="clear" w:color="auto" w:fill="C0C0C0"/>
            <w:hideMark/>
          </w:tcPr>
          <w:p w:rsidR="000D2C33" w:rsidRDefault="000D2C33" w:rsidP="009C0CD3">
            <w:pPr>
              <w:pStyle w:val="TAH"/>
              <w:rPr>
                <w:rFonts w:cs="Arial"/>
                <w:szCs w:val="18"/>
                <w:lang w:val="fr-FR"/>
              </w:rPr>
            </w:pPr>
            <w:r>
              <w:rPr>
                <w:rFonts w:cs="Arial"/>
                <w:szCs w:val="18"/>
                <w:lang w:val="fr-FR"/>
              </w:rPr>
              <w:t>Description</w:t>
            </w:r>
          </w:p>
        </w:tc>
        <w:tc>
          <w:tcPr>
            <w:tcW w:w="1842" w:type="dxa"/>
            <w:tcBorders>
              <w:top w:val="single" w:sz="4" w:space="0" w:color="auto"/>
              <w:left w:val="single" w:sz="4" w:space="0" w:color="auto"/>
              <w:bottom w:val="single" w:sz="4" w:space="0" w:color="auto"/>
              <w:right w:val="single" w:sz="4" w:space="0" w:color="auto"/>
            </w:tcBorders>
            <w:shd w:val="clear" w:color="auto" w:fill="C0C0C0"/>
            <w:hideMark/>
          </w:tcPr>
          <w:p w:rsidR="000D2C33" w:rsidRDefault="000D2C33" w:rsidP="009C0CD3">
            <w:pPr>
              <w:pStyle w:val="TAH"/>
              <w:rPr>
                <w:rFonts w:cs="Arial"/>
                <w:szCs w:val="18"/>
                <w:lang w:val="fr-FR"/>
              </w:rPr>
            </w:pPr>
            <w:r>
              <w:rPr>
                <w:rFonts w:cs="Arial"/>
                <w:szCs w:val="18"/>
                <w:lang w:val="fr-FR"/>
              </w:rPr>
              <w:t>Applicability</w:t>
            </w:r>
          </w:p>
        </w:tc>
      </w:tr>
      <w:tr w:rsidR="000D2C33" w:rsidTr="009C0CD3">
        <w:trPr>
          <w:jc w:val="center"/>
        </w:trPr>
        <w:tc>
          <w:tcPr>
            <w:tcW w:w="1556" w:type="dxa"/>
            <w:tcBorders>
              <w:top w:val="single" w:sz="4" w:space="0" w:color="auto"/>
              <w:left w:val="single" w:sz="4" w:space="0" w:color="auto"/>
              <w:bottom w:val="single" w:sz="4" w:space="0" w:color="auto"/>
              <w:right w:val="single" w:sz="4" w:space="0" w:color="auto"/>
            </w:tcBorders>
            <w:hideMark/>
          </w:tcPr>
          <w:p w:rsidR="000D2C33" w:rsidRDefault="000D2C33" w:rsidP="009C0CD3">
            <w:pPr>
              <w:pStyle w:val="TAL"/>
              <w:rPr>
                <w:lang w:val="fr-FR" w:eastAsia="zh-CN"/>
              </w:rPr>
            </w:pPr>
            <w:r>
              <w:rPr>
                <w:noProof/>
              </w:rPr>
              <w:t>s</w:t>
            </w:r>
            <w:r w:rsidRPr="00BB6156">
              <w:rPr>
                <w:noProof/>
              </w:rPr>
              <w:t>DPOfferTimestamp</w:t>
            </w:r>
          </w:p>
        </w:tc>
        <w:tc>
          <w:tcPr>
            <w:tcW w:w="1793" w:type="dxa"/>
            <w:tcBorders>
              <w:top w:val="single" w:sz="4" w:space="0" w:color="auto"/>
              <w:left w:val="single" w:sz="4" w:space="0" w:color="auto"/>
              <w:bottom w:val="single" w:sz="4" w:space="0" w:color="auto"/>
              <w:right w:val="single" w:sz="4" w:space="0" w:color="auto"/>
            </w:tcBorders>
            <w:hideMark/>
          </w:tcPr>
          <w:p w:rsidR="000D2C33" w:rsidRDefault="000D2C33" w:rsidP="009C0CD3">
            <w:pPr>
              <w:pStyle w:val="TAL"/>
              <w:rPr>
                <w:lang w:val="fr-FR" w:eastAsia="zh-CN"/>
              </w:rPr>
            </w:pPr>
            <w:r>
              <w:rPr>
                <w:lang w:val="fr-FR"/>
              </w:rPr>
              <w:t>DateTime</w:t>
            </w:r>
          </w:p>
        </w:tc>
        <w:tc>
          <w:tcPr>
            <w:tcW w:w="474" w:type="dxa"/>
            <w:tcBorders>
              <w:top w:val="single" w:sz="4" w:space="0" w:color="auto"/>
              <w:left w:val="single" w:sz="4" w:space="0" w:color="auto"/>
              <w:bottom w:val="single" w:sz="4" w:space="0" w:color="auto"/>
              <w:right w:val="single" w:sz="4" w:space="0" w:color="auto"/>
            </w:tcBorders>
            <w:hideMark/>
          </w:tcPr>
          <w:p w:rsidR="000D2C33" w:rsidRDefault="000D2C33" w:rsidP="009C0CD3">
            <w:pPr>
              <w:pStyle w:val="TAC"/>
              <w:rPr>
                <w:lang w:val="fr-FR" w:eastAsia="zh-CN"/>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0D2C33" w:rsidRDefault="000D2C33" w:rsidP="009C0CD3">
            <w:pPr>
              <w:pStyle w:val="TAL"/>
              <w:rPr>
                <w:lang w:val="fr-FR" w:eastAsia="zh-CN"/>
              </w:rPr>
            </w:pPr>
            <w:r>
              <w:rPr>
                <w:lang w:val="fr-FR" w:eastAsia="zh-CN"/>
              </w:rPr>
              <w:t>0..1</w:t>
            </w:r>
          </w:p>
        </w:tc>
        <w:tc>
          <w:tcPr>
            <w:tcW w:w="2546" w:type="dxa"/>
            <w:tcBorders>
              <w:top w:val="single" w:sz="4" w:space="0" w:color="auto"/>
              <w:left w:val="single" w:sz="4" w:space="0" w:color="auto"/>
              <w:bottom w:val="single" w:sz="4" w:space="0" w:color="auto"/>
              <w:right w:val="single" w:sz="4" w:space="0" w:color="auto"/>
            </w:tcBorders>
            <w:hideMark/>
          </w:tcPr>
          <w:p w:rsidR="000D2C33" w:rsidRPr="00625470" w:rsidRDefault="000D2C33" w:rsidP="009C0CD3">
            <w:pPr>
              <w:pStyle w:val="TAL"/>
              <w:rPr>
                <w:lang w:eastAsia="zh-CN"/>
              </w:rPr>
            </w:pPr>
            <w:r w:rsidRPr="00625470">
              <w:rPr>
                <w:rFonts w:cs="Arial"/>
              </w:rPr>
              <w:t xml:space="preserve">This field </w:t>
            </w:r>
            <w:r w:rsidRPr="00BB6156">
              <w:rPr>
                <w:noProof/>
              </w:rPr>
              <w:t>holds the time in UTC format of the SDP offer</w:t>
            </w:r>
            <w:r w:rsidRPr="00625470">
              <w:t>.</w:t>
            </w:r>
          </w:p>
        </w:tc>
        <w:tc>
          <w:tcPr>
            <w:tcW w:w="1842" w:type="dxa"/>
            <w:tcBorders>
              <w:top w:val="single" w:sz="4" w:space="0" w:color="auto"/>
              <w:left w:val="single" w:sz="4" w:space="0" w:color="auto"/>
              <w:bottom w:val="single" w:sz="4" w:space="0" w:color="auto"/>
              <w:right w:val="single" w:sz="4" w:space="0" w:color="auto"/>
            </w:tcBorders>
          </w:tcPr>
          <w:p w:rsidR="000D2C33" w:rsidRPr="00625470" w:rsidRDefault="000D2C33" w:rsidP="009C0CD3">
            <w:pPr>
              <w:pStyle w:val="TAL"/>
              <w:rPr>
                <w:rFonts w:cs="Arial"/>
                <w:szCs w:val="18"/>
              </w:rPr>
            </w:pPr>
          </w:p>
        </w:tc>
      </w:tr>
      <w:tr w:rsidR="000D2C33" w:rsidTr="009C0CD3">
        <w:trPr>
          <w:jc w:val="center"/>
        </w:trPr>
        <w:tc>
          <w:tcPr>
            <w:tcW w:w="1556" w:type="dxa"/>
            <w:tcBorders>
              <w:top w:val="single" w:sz="4" w:space="0" w:color="auto"/>
              <w:left w:val="single" w:sz="4" w:space="0" w:color="auto"/>
              <w:bottom w:val="single" w:sz="4" w:space="0" w:color="auto"/>
              <w:right w:val="single" w:sz="4" w:space="0" w:color="auto"/>
            </w:tcBorders>
            <w:hideMark/>
          </w:tcPr>
          <w:p w:rsidR="000D2C33" w:rsidRDefault="000D2C33" w:rsidP="009C0CD3">
            <w:pPr>
              <w:pStyle w:val="TAL"/>
              <w:rPr>
                <w:lang w:val="fr-FR" w:eastAsia="zh-CN"/>
              </w:rPr>
            </w:pPr>
            <w:r>
              <w:rPr>
                <w:noProof/>
              </w:rPr>
              <w:t>s</w:t>
            </w:r>
            <w:r w:rsidRPr="00BB6156">
              <w:rPr>
                <w:noProof/>
              </w:rPr>
              <w:t>DPAnswerTimestamp</w:t>
            </w:r>
          </w:p>
        </w:tc>
        <w:tc>
          <w:tcPr>
            <w:tcW w:w="1793" w:type="dxa"/>
            <w:tcBorders>
              <w:top w:val="single" w:sz="4" w:space="0" w:color="auto"/>
              <w:left w:val="single" w:sz="4" w:space="0" w:color="auto"/>
              <w:bottom w:val="single" w:sz="4" w:space="0" w:color="auto"/>
              <w:right w:val="single" w:sz="4" w:space="0" w:color="auto"/>
            </w:tcBorders>
            <w:hideMark/>
          </w:tcPr>
          <w:p w:rsidR="000D2C33" w:rsidRDefault="000D2C33" w:rsidP="009C0CD3">
            <w:pPr>
              <w:pStyle w:val="TAL"/>
              <w:rPr>
                <w:lang w:val="fr-FR" w:eastAsia="zh-CN"/>
              </w:rPr>
            </w:pPr>
            <w:r>
              <w:rPr>
                <w:lang w:val="fr-FR"/>
              </w:rPr>
              <w:t>DateTime</w:t>
            </w:r>
          </w:p>
        </w:tc>
        <w:tc>
          <w:tcPr>
            <w:tcW w:w="474" w:type="dxa"/>
            <w:tcBorders>
              <w:top w:val="single" w:sz="4" w:space="0" w:color="auto"/>
              <w:left w:val="single" w:sz="4" w:space="0" w:color="auto"/>
              <w:bottom w:val="single" w:sz="4" w:space="0" w:color="auto"/>
              <w:right w:val="single" w:sz="4" w:space="0" w:color="auto"/>
            </w:tcBorders>
            <w:hideMark/>
          </w:tcPr>
          <w:p w:rsidR="000D2C33" w:rsidRDefault="000D2C33" w:rsidP="009C0CD3">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0D2C33" w:rsidRDefault="000D2C33" w:rsidP="009C0CD3">
            <w:pPr>
              <w:pStyle w:val="TAL"/>
              <w:rPr>
                <w:lang w:val="fr-FR" w:eastAsia="zh-CN"/>
              </w:rPr>
            </w:pPr>
            <w:r>
              <w:rPr>
                <w:lang w:val="fr-FR" w:eastAsia="zh-CN"/>
              </w:rPr>
              <w:t>0..1</w:t>
            </w:r>
          </w:p>
        </w:tc>
        <w:tc>
          <w:tcPr>
            <w:tcW w:w="2546" w:type="dxa"/>
            <w:tcBorders>
              <w:top w:val="single" w:sz="4" w:space="0" w:color="auto"/>
              <w:left w:val="single" w:sz="4" w:space="0" w:color="auto"/>
              <w:bottom w:val="single" w:sz="4" w:space="0" w:color="auto"/>
              <w:right w:val="single" w:sz="4" w:space="0" w:color="auto"/>
            </w:tcBorders>
            <w:hideMark/>
          </w:tcPr>
          <w:p w:rsidR="000D2C33" w:rsidRPr="00625470" w:rsidRDefault="000D2C33" w:rsidP="009C0CD3">
            <w:pPr>
              <w:pStyle w:val="TAL"/>
              <w:rPr>
                <w:rFonts w:cs="Arial"/>
              </w:rPr>
            </w:pPr>
            <w:r w:rsidRPr="00625470">
              <w:rPr>
                <w:rFonts w:cs="Arial"/>
              </w:rPr>
              <w:t xml:space="preserve">This field </w:t>
            </w:r>
            <w:r w:rsidRPr="00BB6156">
              <w:rPr>
                <w:noProof/>
              </w:rPr>
              <w:t>holds the time in UTC format of the response to the SDP offer</w:t>
            </w:r>
            <w:r w:rsidRPr="00625470">
              <w:t>.</w:t>
            </w:r>
          </w:p>
        </w:tc>
        <w:tc>
          <w:tcPr>
            <w:tcW w:w="1842" w:type="dxa"/>
            <w:tcBorders>
              <w:top w:val="single" w:sz="4" w:space="0" w:color="auto"/>
              <w:left w:val="single" w:sz="4" w:space="0" w:color="auto"/>
              <w:bottom w:val="single" w:sz="4" w:space="0" w:color="auto"/>
              <w:right w:val="single" w:sz="4" w:space="0" w:color="auto"/>
            </w:tcBorders>
          </w:tcPr>
          <w:p w:rsidR="000D2C33" w:rsidRPr="00625470" w:rsidRDefault="000D2C33" w:rsidP="009C0CD3">
            <w:pPr>
              <w:pStyle w:val="TAL"/>
              <w:rPr>
                <w:rFonts w:cs="Arial"/>
                <w:szCs w:val="18"/>
              </w:rPr>
            </w:pPr>
          </w:p>
        </w:tc>
      </w:tr>
    </w:tbl>
    <w:p w:rsidR="000D2C33" w:rsidRDefault="000D2C33" w:rsidP="0027435B"/>
    <w:p w:rsidR="000D2C33" w:rsidRDefault="000D2C33" w:rsidP="000D2C33">
      <w:pPr>
        <w:pStyle w:val="Heading6"/>
        <w:rPr>
          <w:lang w:eastAsia="zh-CN"/>
        </w:rPr>
      </w:pPr>
      <w:bookmarkStart w:id="879" w:name="_Toc155608796"/>
      <w:r>
        <w:rPr>
          <w:lang w:eastAsia="zh-CN"/>
        </w:rPr>
        <w:t>6.1.6.2.8.18</w:t>
      </w:r>
      <w:r>
        <w:rPr>
          <w:lang w:eastAsia="zh-CN"/>
        </w:rPr>
        <w:tab/>
        <w:t xml:space="preserve">Type </w:t>
      </w:r>
      <w:r w:rsidRPr="00277CA3">
        <w:t>IMSAddress</w:t>
      </w:r>
      <w:bookmarkEnd w:id="879"/>
    </w:p>
    <w:p w:rsidR="000D2C33" w:rsidRDefault="000D2C33" w:rsidP="000D2C33">
      <w:pPr>
        <w:pStyle w:val="TH"/>
      </w:pPr>
      <w:r>
        <w:t>Table </w:t>
      </w:r>
      <w:r>
        <w:rPr>
          <w:lang w:eastAsia="zh-CN"/>
        </w:rPr>
        <w:t>6.1.6.2.8.18-1</w:t>
      </w:r>
      <w:r>
        <w:t xml:space="preserve">: Definition of type </w:t>
      </w:r>
      <w:r w:rsidRPr="00277CA3">
        <w:t>IMSAddress</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3"/>
        <w:gridCol w:w="474"/>
        <w:gridCol w:w="1134"/>
        <w:gridCol w:w="2546"/>
        <w:gridCol w:w="1842"/>
      </w:tblGrid>
      <w:tr w:rsidR="000D2C33" w:rsidTr="009C0CD3">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0D2C33" w:rsidRDefault="000D2C33" w:rsidP="009C0CD3">
            <w:pPr>
              <w:pStyle w:val="TAH"/>
              <w:rPr>
                <w:lang w:val="fr-FR"/>
              </w:rPr>
            </w:pPr>
            <w:r>
              <w:rPr>
                <w:lang w:val="fr-FR"/>
              </w:rPr>
              <w:t>Attribute name</w:t>
            </w:r>
          </w:p>
        </w:tc>
        <w:tc>
          <w:tcPr>
            <w:tcW w:w="1793" w:type="dxa"/>
            <w:tcBorders>
              <w:top w:val="single" w:sz="4" w:space="0" w:color="auto"/>
              <w:left w:val="single" w:sz="4" w:space="0" w:color="auto"/>
              <w:bottom w:val="single" w:sz="4" w:space="0" w:color="auto"/>
              <w:right w:val="single" w:sz="4" w:space="0" w:color="auto"/>
            </w:tcBorders>
            <w:shd w:val="clear" w:color="auto" w:fill="C0C0C0"/>
            <w:hideMark/>
          </w:tcPr>
          <w:p w:rsidR="000D2C33" w:rsidRDefault="000D2C33" w:rsidP="009C0CD3">
            <w:pPr>
              <w:pStyle w:val="TAH"/>
              <w:rPr>
                <w:lang w:val="fr-FR"/>
              </w:rPr>
            </w:pPr>
            <w:r>
              <w:rPr>
                <w:lang w:val="fr-FR"/>
              </w:rP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0D2C33" w:rsidRDefault="000D2C33" w:rsidP="009C0CD3">
            <w:pPr>
              <w:pStyle w:val="TAH"/>
              <w:rPr>
                <w:lang w:val="fr-FR"/>
              </w:rPr>
            </w:pPr>
            <w:r>
              <w:rPr>
                <w:lang w:val="fr-FR"/>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0D2C33" w:rsidRDefault="000D2C33" w:rsidP="009C0CD3">
            <w:pPr>
              <w:pStyle w:val="TAH"/>
              <w:jc w:val="left"/>
              <w:rPr>
                <w:lang w:val="fr-FR" w:eastAsia="zh-CN"/>
              </w:rPr>
            </w:pPr>
            <w:r>
              <w:rPr>
                <w:lang w:val="fr-FR"/>
              </w:rPr>
              <w:t>Cardinality</w:t>
            </w:r>
          </w:p>
        </w:tc>
        <w:tc>
          <w:tcPr>
            <w:tcW w:w="2546" w:type="dxa"/>
            <w:tcBorders>
              <w:top w:val="single" w:sz="4" w:space="0" w:color="auto"/>
              <w:left w:val="single" w:sz="4" w:space="0" w:color="auto"/>
              <w:bottom w:val="single" w:sz="4" w:space="0" w:color="auto"/>
              <w:right w:val="single" w:sz="4" w:space="0" w:color="auto"/>
            </w:tcBorders>
            <w:shd w:val="clear" w:color="auto" w:fill="C0C0C0"/>
            <w:hideMark/>
          </w:tcPr>
          <w:p w:rsidR="000D2C33" w:rsidRDefault="000D2C33" w:rsidP="009C0CD3">
            <w:pPr>
              <w:pStyle w:val="TAH"/>
              <w:rPr>
                <w:rFonts w:cs="Arial"/>
                <w:szCs w:val="18"/>
                <w:lang w:val="fr-FR"/>
              </w:rPr>
            </w:pPr>
            <w:r>
              <w:rPr>
                <w:rFonts w:cs="Arial"/>
                <w:szCs w:val="18"/>
                <w:lang w:val="fr-FR"/>
              </w:rPr>
              <w:t>Description</w:t>
            </w:r>
          </w:p>
        </w:tc>
        <w:tc>
          <w:tcPr>
            <w:tcW w:w="1842" w:type="dxa"/>
            <w:tcBorders>
              <w:top w:val="single" w:sz="4" w:space="0" w:color="auto"/>
              <w:left w:val="single" w:sz="4" w:space="0" w:color="auto"/>
              <w:bottom w:val="single" w:sz="4" w:space="0" w:color="auto"/>
              <w:right w:val="single" w:sz="4" w:space="0" w:color="auto"/>
            </w:tcBorders>
            <w:shd w:val="clear" w:color="auto" w:fill="C0C0C0"/>
            <w:hideMark/>
          </w:tcPr>
          <w:p w:rsidR="000D2C33" w:rsidRDefault="000D2C33" w:rsidP="009C0CD3">
            <w:pPr>
              <w:pStyle w:val="TAH"/>
              <w:rPr>
                <w:rFonts w:cs="Arial"/>
                <w:szCs w:val="18"/>
                <w:lang w:val="fr-FR"/>
              </w:rPr>
            </w:pPr>
            <w:r>
              <w:rPr>
                <w:rFonts w:cs="Arial"/>
                <w:szCs w:val="18"/>
                <w:lang w:val="fr-FR"/>
              </w:rPr>
              <w:t>Applicability</w:t>
            </w:r>
          </w:p>
        </w:tc>
      </w:tr>
      <w:tr w:rsidR="000D2C33" w:rsidTr="009C0CD3">
        <w:trPr>
          <w:jc w:val="center"/>
        </w:trPr>
        <w:tc>
          <w:tcPr>
            <w:tcW w:w="1556" w:type="dxa"/>
            <w:tcBorders>
              <w:top w:val="single" w:sz="4" w:space="0" w:color="auto"/>
              <w:left w:val="single" w:sz="4" w:space="0" w:color="auto"/>
              <w:bottom w:val="single" w:sz="4" w:space="0" w:color="auto"/>
              <w:right w:val="single" w:sz="4" w:space="0" w:color="auto"/>
            </w:tcBorders>
            <w:hideMark/>
          </w:tcPr>
          <w:p w:rsidR="000D2C33" w:rsidRDefault="000D2C33" w:rsidP="009C0CD3">
            <w:pPr>
              <w:pStyle w:val="TAL"/>
              <w:rPr>
                <w:lang w:val="fr-FR" w:eastAsia="zh-CN"/>
              </w:rPr>
            </w:pPr>
            <w:r>
              <w:t>ipv4Addr</w:t>
            </w:r>
          </w:p>
        </w:tc>
        <w:tc>
          <w:tcPr>
            <w:tcW w:w="1793" w:type="dxa"/>
            <w:tcBorders>
              <w:top w:val="single" w:sz="4" w:space="0" w:color="auto"/>
              <w:left w:val="single" w:sz="4" w:space="0" w:color="auto"/>
              <w:bottom w:val="single" w:sz="4" w:space="0" w:color="auto"/>
              <w:right w:val="single" w:sz="4" w:space="0" w:color="auto"/>
            </w:tcBorders>
            <w:hideMark/>
          </w:tcPr>
          <w:p w:rsidR="000D2C33" w:rsidRDefault="000D2C33" w:rsidP="009C0CD3">
            <w:pPr>
              <w:pStyle w:val="TAL"/>
              <w:rPr>
                <w:lang w:val="fr-FR" w:eastAsia="zh-CN"/>
              </w:rPr>
            </w:pPr>
            <w:r>
              <w:t>Ipv4Addr</w:t>
            </w:r>
          </w:p>
        </w:tc>
        <w:tc>
          <w:tcPr>
            <w:tcW w:w="474" w:type="dxa"/>
            <w:tcBorders>
              <w:top w:val="single" w:sz="4" w:space="0" w:color="auto"/>
              <w:left w:val="single" w:sz="4" w:space="0" w:color="auto"/>
              <w:bottom w:val="single" w:sz="4" w:space="0" w:color="auto"/>
              <w:right w:val="single" w:sz="4" w:space="0" w:color="auto"/>
            </w:tcBorders>
            <w:hideMark/>
          </w:tcPr>
          <w:p w:rsidR="000D2C33" w:rsidRDefault="000D2C33" w:rsidP="009C0CD3">
            <w:pPr>
              <w:pStyle w:val="TAC"/>
              <w:rPr>
                <w:lang w:val="fr-FR" w:eastAsia="zh-CN"/>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0D2C33" w:rsidRDefault="000D2C33" w:rsidP="009C0CD3">
            <w:pPr>
              <w:pStyle w:val="TAL"/>
              <w:rPr>
                <w:lang w:val="fr-FR" w:eastAsia="zh-CN"/>
              </w:rPr>
            </w:pPr>
            <w:r>
              <w:t>0..1</w:t>
            </w:r>
          </w:p>
        </w:tc>
        <w:tc>
          <w:tcPr>
            <w:tcW w:w="2546" w:type="dxa"/>
            <w:tcBorders>
              <w:top w:val="single" w:sz="4" w:space="0" w:color="auto"/>
              <w:left w:val="single" w:sz="4" w:space="0" w:color="auto"/>
              <w:bottom w:val="single" w:sz="4" w:space="0" w:color="auto"/>
              <w:right w:val="single" w:sz="4" w:space="0" w:color="auto"/>
            </w:tcBorders>
            <w:hideMark/>
          </w:tcPr>
          <w:p w:rsidR="000D2C33" w:rsidRDefault="000D2C33" w:rsidP="009C0CD3">
            <w:pPr>
              <w:pStyle w:val="TAL"/>
            </w:pPr>
            <w:r>
              <w:t>IPv4 address</w:t>
            </w:r>
          </w:p>
          <w:p w:rsidR="000D2C33" w:rsidRPr="00625470" w:rsidRDefault="000D2C33" w:rsidP="009C0CD3">
            <w:pPr>
              <w:pStyle w:val="TAL"/>
              <w:rPr>
                <w:lang w:eastAsia="zh-CN"/>
              </w:rPr>
            </w:pPr>
            <w:r>
              <w:t>(NOTE)</w:t>
            </w:r>
          </w:p>
        </w:tc>
        <w:tc>
          <w:tcPr>
            <w:tcW w:w="1842" w:type="dxa"/>
            <w:tcBorders>
              <w:top w:val="single" w:sz="4" w:space="0" w:color="auto"/>
              <w:left w:val="single" w:sz="4" w:space="0" w:color="auto"/>
              <w:bottom w:val="single" w:sz="4" w:space="0" w:color="auto"/>
              <w:right w:val="single" w:sz="4" w:space="0" w:color="auto"/>
            </w:tcBorders>
          </w:tcPr>
          <w:p w:rsidR="000D2C33" w:rsidRPr="00625470" w:rsidRDefault="000D2C33" w:rsidP="009C0CD3">
            <w:pPr>
              <w:pStyle w:val="TAL"/>
              <w:rPr>
                <w:rFonts w:cs="Arial"/>
                <w:szCs w:val="18"/>
              </w:rPr>
            </w:pPr>
          </w:p>
        </w:tc>
      </w:tr>
      <w:tr w:rsidR="000D2C33" w:rsidTr="009C0CD3">
        <w:trPr>
          <w:jc w:val="center"/>
        </w:trPr>
        <w:tc>
          <w:tcPr>
            <w:tcW w:w="1556" w:type="dxa"/>
            <w:tcBorders>
              <w:top w:val="single" w:sz="4" w:space="0" w:color="auto"/>
              <w:left w:val="single" w:sz="4" w:space="0" w:color="auto"/>
              <w:bottom w:val="single" w:sz="4" w:space="0" w:color="auto"/>
              <w:right w:val="single" w:sz="4" w:space="0" w:color="auto"/>
            </w:tcBorders>
            <w:hideMark/>
          </w:tcPr>
          <w:p w:rsidR="000D2C33" w:rsidRDefault="000D2C33" w:rsidP="009C0CD3">
            <w:pPr>
              <w:pStyle w:val="TAL"/>
              <w:rPr>
                <w:lang w:val="fr-FR" w:eastAsia="zh-CN"/>
              </w:rPr>
            </w:pPr>
            <w:r>
              <w:t>ipv6Addr</w:t>
            </w:r>
          </w:p>
        </w:tc>
        <w:tc>
          <w:tcPr>
            <w:tcW w:w="1793" w:type="dxa"/>
            <w:tcBorders>
              <w:top w:val="single" w:sz="4" w:space="0" w:color="auto"/>
              <w:left w:val="single" w:sz="4" w:space="0" w:color="auto"/>
              <w:bottom w:val="single" w:sz="4" w:space="0" w:color="auto"/>
              <w:right w:val="single" w:sz="4" w:space="0" w:color="auto"/>
            </w:tcBorders>
            <w:hideMark/>
          </w:tcPr>
          <w:p w:rsidR="000D2C33" w:rsidRDefault="000D2C33" w:rsidP="009C0CD3">
            <w:pPr>
              <w:pStyle w:val="TAL"/>
              <w:rPr>
                <w:lang w:val="fr-FR" w:eastAsia="zh-CN"/>
              </w:rPr>
            </w:pPr>
            <w:r>
              <w:t>Ipv6Addr</w:t>
            </w:r>
          </w:p>
        </w:tc>
        <w:tc>
          <w:tcPr>
            <w:tcW w:w="474" w:type="dxa"/>
            <w:tcBorders>
              <w:top w:val="single" w:sz="4" w:space="0" w:color="auto"/>
              <w:left w:val="single" w:sz="4" w:space="0" w:color="auto"/>
              <w:bottom w:val="single" w:sz="4" w:space="0" w:color="auto"/>
              <w:right w:val="single" w:sz="4" w:space="0" w:color="auto"/>
            </w:tcBorders>
            <w:hideMark/>
          </w:tcPr>
          <w:p w:rsidR="000D2C33" w:rsidRDefault="000D2C33" w:rsidP="009C0CD3">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hideMark/>
          </w:tcPr>
          <w:p w:rsidR="000D2C33" w:rsidRDefault="000D2C33" w:rsidP="009C0CD3">
            <w:pPr>
              <w:pStyle w:val="TAL"/>
              <w:rPr>
                <w:lang w:val="fr-FR" w:eastAsia="zh-CN"/>
              </w:rPr>
            </w:pPr>
            <w:r>
              <w:t>0..1</w:t>
            </w:r>
          </w:p>
        </w:tc>
        <w:tc>
          <w:tcPr>
            <w:tcW w:w="2546" w:type="dxa"/>
            <w:tcBorders>
              <w:top w:val="single" w:sz="4" w:space="0" w:color="auto"/>
              <w:left w:val="single" w:sz="4" w:space="0" w:color="auto"/>
              <w:bottom w:val="single" w:sz="4" w:space="0" w:color="auto"/>
              <w:right w:val="single" w:sz="4" w:space="0" w:color="auto"/>
            </w:tcBorders>
            <w:hideMark/>
          </w:tcPr>
          <w:p w:rsidR="000D2C33" w:rsidRDefault="000D2C33" w:rsidP="009C0CD3">
            <w:pPr>
              <w:pStyle w:val="TAL"/>
              <w:rPr>
                <w:rFonts w:cs="Arial"/>
                <w:szCs w:val="18"/>
              </w:rPr>
            </w:pPr>
            <w:r>
              <w:rPr>
                <w:rFonts w:cs="Arial"/>
                <w:szCs w:val="18"/>
              </w:rPr>
              <w:t>IPv6 address</w:t>
            </w:r>
          </w:p>
          <w:p w:rsidR="000D2C33" w:rsidRPr="00625470" w:rsidRDefault="000D2C33" w:rsidP="009C0CD3">
            <w:pPr>
              <w:pStyle w:val="TAL"/>
              <w:rPr>
                <w:rFonts w:cs="Arial"/>
              </w:rPr>
            </w:pPr>
            <w:r>
              <w:rPr>
                <w:rFonts w:cs="Arial"/>
                <w:szCs w:val="18"/>
              </w:rPr>
              <w:t>(NOTE)</w:t>
            </w:r>
          </w:p>
        </w:tc>
        <w:tc>
          <w:tcPr>
            <w:tcW w:w="1842" w:type="dxa"/>
            <w:tcBorders>
              <w:top w:val="single" w:sz="4" w:space="0" w:color="auto"/>
              <w:left w:val="single" w:sz="4" w:space="0" w:color="auto"/>
              <w:bottom w:val="single" w:sz="4" w:space="0" w:color="auto"/>
              <w:right w:val="single" w:sz="4" w:space="0" w:color="auto"/>
            </w:tcBorders>
          </w:tcPr>
          <w:p w:rsidR="000D2C33" w:rsidRPr="00625470" w:rsidRDefault="000D2C33" w:rsidP="009C0CD3">
            <w:pPr>
              <w:pStyle w:val="TAL"/>
              <w:rPr>
                <w:rFonts w:cs="Arial"/>
                <w:szCs w:val="18"/>
              </w:rPr>
            </w:pPr>
          </w:p>
        </w:tc>
      </w:tr>
      <w:tr w:rsidR="000D2C33" w:rsidTr="009C0CD3">
        <w:trPr>
          <w:jc w:val="center"/>
        </w:trPr>
        <w:tc>
          <w:tcPr>
            <w:tcW w:w="1556" w:type="dxa"/>
            <w:tcBorders>
              <w:top w:val="single" w:sz="4" w:space="0" w:color="auto"/>
              <w:left w:val="single" w:sz="4" w:space="0" w:color="auto"/>
              <w:bottom w:val="single" w:sz="4" w:space="0" w:color="auto"/>
              <w:right w:val="single" w:sz="4" w:space="0" w:color="auto"/>
            </w:tcBorders>
          </w:tcPr>
          <w:p w:rsidR="000D2C33" w:rsidRDefault="000D2C33" w:rsidP="009C0CD3">
            <w:pPr>
              <w:pStyle w:val="TAL"/>
            </w:pPr>
            <w:r>
              <w:t>e164</w:t>
            </w:r>
          </w:p>
        </w:tc>
        <w:tc>
          <w:tcPr>
            <w:tcW w:w="1793" w:type="dxa"/>
            <w:tcBorders>
              <w:top w:val="single" w:sz="4" w:space="0" w:color="auto"/>
              <w:left w:val="single" w:sz="4" w:space="0" w:color="auto"/>
              <w:bottom w:val="single" w:sz="4" w:space="0" w:color="auto"/>
              <w:right w:val="single" w:sz="4" w:space="0" w:color="auto"/>
            </w:tcBorders>
          </w:tcPr>
          <w:p w:rsidR="000D2C33" w:rsidRDefault="000D2C33" w:rsidP="009C0CD3">
            <w:pPr>
              <w:pStyle w:val="TAL"/>
            </w:pPr>
            <w:r>
              <w:t>E164</w:t>
            </w:r>
          </w:p>
        </w:tc>
        <w:tc>
          <w:tcPr>
            <w:tcW w:w="474" w:type="dxa"/>
            <w:tcBorders>
              <w:top w:val="single" w:sz="4" w:space="0" w:color="auto"/>
              <w:left w:val="single" w:sz="4" w:space="0" w:color="auto"/>
              <w:bottom w:val="single" w:sz="4" w:space="0" w:color="auto"/>
              <w:right w:val="single" w:sz="4" w:space="0" w:color="auto"/>
            </w:tcBorders>
          </w:tcPr>
          <w:p w:rsidR="000D2C33" w:rsidRDefault="000D2C33" w:rsidP="009C0CD3">
            <w:pPr>
              <w:pStyle w:val="TAC"/>
              <w:rPr>
                <w:szCs w:val="18"/>
                <w:lang w:val="fr-FR"/>
              </w:rPr>
            </w:pPr>
            <w:r>
              <w:rPr>
                <w:szCs w:val="18"/>
                <w:lang w:val="fr-FR"/>
              </w:rPr>
              <w:t>O</w:t>
            </w:r>
            <w:r>
              <w:rPr>
                <w:szCs w:val="18"/>
                <w:vertAlign w:val="subscript"/>
                <w:lang w:val="fr-FR"/>
              </w:rPr>
              <w:t>C</w:t>
            </w:r>
          </w:p>
        </w:tc>
        <w:tc>
          <w:tcPr>
            <w:tcW w:w="1134" w:type="dxa"/>
            <w:tcBorders>
              <w:top w:val="single" w:sz="4" w:space="0" w:color="auto"/>
              <w:left w:val="single" w:sz="4" w:space="0" w:color="auto"/>
              <w:bottom w:val="single" w:sz="4" w:space="0" w:color="auto"/>
              <w:right w:val="single" w:sz="4" w:space="0" w:color="auto"/>
            </w:tcBorders>
          </w:tcPr>
          <w:p w:rsidR="000D2C33" w:rsidRDefault="000D2C33" w:rsidP="009C0CD3">
            <w:pPr>
              <w:pStyle w:val="TAL"/>
            </w:pPr>
            <w:r>
              <w:t>0..1</w:t>
            </w:r>
          </w:p>
        </w:tc>
        <w:tc>
          <w:tcPr>
            <w:tcW w:w="2546" w:type="dxa"/>
            <w:tcBorders>
              <w:top w:val="single" w:sz="4" w:space="0" w:color="auto"/>
              <w:left w:val="single" w:sz="4" w:space="0" w:color="auto"/>
              <w:bottom w:val="single" w:sz="4" w:space="0" w:color="auto"/>
              <w:right w:val="single" w:sz="4" w:space="0" w:color="auto"/>
            </w:tcBorders>
          </w:tcPr>
          <w:p w:rsidR="000D2C33" w:rsidRDefault="000D2C33" w:rsidP="009C0CD3">
            <w:pPr>
              <w:pStyle w:val="TAL"/>
              <w:rPr>
                <w:rFonts w:cs="Arial"/>
                <w:szCs w:val="18"/>
              </w:rPr>
            </w:pPr>
            <w:r>
              <w:rPr>
                <w:rFonts w:cs="Arial"/>
                <w:szCs w:val="18"/>
              </w:rPr>
              <w:t>E.164 address</w:t>
            </w:r>
          </w:p>
          <w:p w:rsidR="000D2C33" w:rsidRDefault="000D2C33" w:rsidP="009C0CD3">
            <w:pPr>
              <w:pStyle w:val="TAL"/>
              <w:rPr>
                <w:rFonts w:cs="Arial"/>
                <w:szCs w:val="18"/>
              </w:rPr>
            </w:pPr>
            <w:r>
              <w:rPr>
                <w:rFonts w:cs="Arial"/>
                <w:szCs w:val="18"/>
              </w:rPr>
              <w:t>(NOTE)</w:t>
            </w:r>
          </w:p>
        </w:tc>
        <w:tc>
          <w:tcPr>
            <w:tcW w:w="1842" w:type="dxa"/>
            <w:tcBorders>
              <w:top w:val="single" w:sz="4" w:space="0" w:color="auto"/>
              <w:left w:val="single" w:sz="4" w:space="0" w:color="auto"/>
              <w:bottom w:val="single" w:sz="4" w:space="0" w:color="auto"/>
              <w:right w:val="single" w:sz="4" w:space="0" w:color="auto"/>
            </w:tcBorders>
          </w:tcPr>
          <w:p w:rsidR="000D2C33" w:rsidRPr="00625470" w:rsidRDefault="000D2C33" w:rsidP="009C0CD3">
            <w:pPr>
              <w:pStyle w:val="TAL"/>
              <w:rPr>
                <w:rFonts w:cs="Arial"/>
                <w:szCs w:val="18"/>
              </w:rPr>
            </w:pPr>
          </w:p>
        </w:tc>
      </w:tr>
      <w:tr w:rsidR="000D2C33" w:rsidTr="009C0CD3">
        <w:trPr>
          <w:jc w:val="center"/>
        </w:trPr>
        <w:tc>
          <w:tcPr>
            <w:tcW w:w="9345" w:type="dxa"/>
            <w:gridSpan w:val="6"/>
            <w:tcBorders>
              <w:top w:val="single" w:sz="4" w:space="0" w:color="auto"/>
              <w:left w:val="single" w:sz="4" w:space="0" w:color="auto"/>
              <w:bottom w:val="single" w:sz="4" w:space="0" w:color="auto"/>
              <w:right w:val="single" w:sz="4" w:space="0" w:color="auto"/>
            </w:tcBorders>
          </w:tcPr>
          <w:p w:rsidR="000D2C33" w:rsidRPr="00625470" w:rsidRDefault="000D2C33" w:rsidP="009C0CD3">
            <w:pPr>
              <w:pStyle w:val="TAL"/>
              <w:rPr>
                <w:rFonts w:cs="Arial"/>
                <w:szCs w:val="18"/>
              </w:rPr>
            </w:pPr>
            <w:r>
              <w:t>NOTE:</w:t>
            </w:r>
            <w:r>
              <w:tab/>
              <w:t>At least one of these IEs shall be present.</w:t>
            </w:r>
          </w:p>
        </w:tc>
      </w:tr>
    </w:tbl>
    <w:p w:rsidR="000D2C33" w:rsidRDefault="000D2C33" w:rsidP="0027435B"/>
    <w:p w:rsidR="0011415E" w:rsidRPr="00AF02C0" w:rsidRDefault="0011415E" w:rsidP="0011415E">
      <w:pPr>
        <w:pStyle w:val="Heading5"/>
        <w:rPr>
          <w:lang w:eastAsia="zh-CN"/>
        </w:rPr>
      </w:pPr>
      <w:bookmarkStart w:id="880" w:name="_Toc155608797"/>
      <w:r w:rsidRPr="00AF02C0">
        <w:rPr>
          <w:lang w:eastAsia="zh-CN"/>
        </w:rPr>
        <w:t>6.1.6.2.</w:t>
      </w:r>
      <w:r>
        <w:rPr>
          <w:lang w:eastAsia="zh-CN"/>
        </w:rPr>
        <w:t>9</w:t>
      </w:r>
      <w:r w:rsidRPr="00AF02C0">
        <w:rPr>
          <w:lang w:eastAsia="zh-CN"/>
        </w:rPr>
        <w:tab/>
        <w:t>Announcement Specified Data Type</w:t>
      </w:r>
      <w:bookmarkEnd w:id="880"/>
    </w:p>
    <w:p w:rsidR="0011415E" w:rsidRPr="00AF02C0" w:rsidRDefault="0011415E" w:rsidP="0011415E">
      <w:pPr>
        <w:pStyle w:val="Heading6"/>
        <w:rPr>
          <w:lang w:eastAsia="zh-CN"/>
        </w:rPr>
      </w:pPr>
      <w:bookmarkStart w:id="881" w:name="_Toc155608798"/>
      <w:r w:rsidRPr="00AF02C0">
        <w:rPr>
          <w:lang w:eastAsia="zh-CN"/>
        </w:rPr>
        <w:t>6.1.6.2.</w:t>
      </w:r>
      <w:r w:rsidR="003A7AB0">
        <w:rPr>
          <w:lang w:eastAsia="zh-CN"/>
        </w:rPr>
        <w:t>9</w:t>
      </w:r>
      <w:r w:rsidRPr="00AF02C0">
        <w:rPr>
          <w:lang w:eastAsia="zh-CN"/>
        </w:rPr>
        <w:t>.</w:t>
      </w:r>
      <w:r w:rsidR="003A7AB0">
        <w:rPr>
          <w:lang w:eastAsia="zh-CN"/>
        </w:rPr>
        <w:t>1</w:t>
      </w:r>
      <w:r w:rsidRPr="00AF02C0">
        <w:rPr>
          <w:lang w:eastAsia="zh-CN"/>
        </w:rPr>
        <w:tab/>
        <w:t>Type MultipleUnitInformation</w:t>
      </w:r>
      <w:bookmarkEnd w:id="881"/>
    </w:p>
    <w:p w:rsidR="0011415E" w:rsidRPr="00AF02C0" w:rsidRDefault="0011415E" w:rsidP="0011415E">
      <w:pPr>
        <w:rPr>
          <w:lang w:eastAsia="zh-CN"/>
        </w:rPr>
      </w:pPr>
      <w:r w:rsidRPr="00AF02C0">
        <w:rPr>
          <w:lang w:eastAsia="zh-CN"/>
        </w:rPr>
        <w:t xml:space="preserve">This clause is additional attributes of the </w:t>
      </w:r>
      <w:r w:rsidRPr="00AF02C0">
        <w:t xml:space="preserve">type </w:t>
      </w:r>
      <w:r w:rsidRPr="00AF02C0">
        <w:rPr>
          <w:lang w:eastAsia="zh-CN"/>
        </w:rPr>
        <w:t xml:space="preserve">MultipleUnitInformation </w:t>
      </w:r>
      <w:r w:rsidRPr="00AF02C0">
        <w:t xml:space="preserve">defined in clause 6.1.6.2.1.8 </w:t>
      </w:r>
      <w:r w:rsidRPr="00AF02C0">
        <w:rPr>
          <w:lang w:eastAsia="zh-CN"/>
        </w:rPr>
        <w:t xml:space="preserve">for announcement described in 3GPP TS 32.281 </w:t>
      </w:r>
      <w:r>
        <w:rPr>
          <w:lang w:eastAsia="zh-CN"/>
        </w:rPr>
        <w:t>[3</w:t>
      </w:r>
      <w:r w:rsidR="005C51AD">
        <w:rPr>
          <w:lang w:eastAsia="zh-CN"/>
        </w:rPr>
        <w:t>4</w:t>
      </w:r>
      <w:r>
        <w:rPr>
          <w:lang w:eastAsia="zh-CN"/>
        </w:rPr>
        <w:t>]</w:t>
      </w:r>
      <w:r w:rsidRPr="00AF02C0">
        <w:t>.</w:t>
      </w:r>
    </w:p>
    <w:p w:rsidR="0011415E" w:rsidRPr="00AF02C0" w:rsidRDefault="0011415E" w:rsidP="0011415E">
      <w:pPr>
        <w:pStyle w:val="TH"/>
      </w:pPr>
      <w:r w:rsidRPr="00AF02C0">
        <w:t>Table </w:t>
      </w:r>
      <w:r w:rsidRPr="00AF02C0">
        <w:rPr>
          <w:lang w:eastAsia="zh-CN"/>
        </w:rPr>
        <w:t>6.1.6.2.x.</w:t>
      </w:r>
      <w:r w:rsidR="003A7AB0">
        <w:rPr>
          <w:lang w:eastAsia="zh-CN"/>
        </w:rPr>
        <w:t>9</w:t>
      </w:r>
      <w:r w:rsidRPr="00AF02C0">
        <w:rPr>
          <w:lang w:eastAsia="zh-CN"/>
        </w:rPr>
        <w:t>-1</w:t>
      </w:r>
      <w:r w:rsidRPr="00AF02C0">
        <w:t xml:space="preserve">: </w:t>
      </w:r>
      <w:r w:rsidRPr="00AF02C0">
        <w:rPr>
          <w:lang w:eastAsia="zh-CN"/>
        </w:rPr>
        <w:t>Announcement s</w:t>
      </w:r>
      <w:r w:rsidRPr="00AF02C0">
        <w:t xml:space="preserve">pecified </w:t>
      </w:r>
      <w:r w:rsidRPr="00AF02C0">
        <w:rPr>
          <w:lang w:eastAsia="zh-CN"/>
        </w:rPr>
        <w:t>attribute</w:t>
      </w:r>
      <w:r w:rsidRPr="00AF02C0">
        <w:t xml:space="preserve"> of type </w:t>
      </w:r>
      <w:r w:rsidRPr="00AF02C0">
        <w:rPr>
          <w:lang w:eastAsia="zh-CN"/>
        </w:rPr>
        <w:t>MultipleUnitInformation</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11415E" w:rsidRPr="00AF02C0" w:rsidTr="0053673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11415E" w:rsidRPr="00AF02C0" w:rsidRDefault="0011415E" w:rsidP="0053673B">
            <w:pPr>
              <w:pStyle w:val="TAH"/>
            </w:pPr>
            <w:r w:rsidRPr="00AF02C0">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11415E" w:rsidRPr="00AF02C0" w:rsidRDefault="0011415E" w:rsidP="0053673B">
            <w:pPr>
              <w:pStyle w:val="TAH"/>
            </w:pPr>
            <w:r w:rsidRPr="00AF02C0">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11415E" w:rsidRPr="00AF02C0" w:rsidRDefault="0011415E" w:rsidP="0053673B">
            <w:pPr>
              <w:pStyle w:val="TAH"/>
            </w:pPr>
            <w:r w:rsidRPr="00AF02C0">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11415E" w:rsidRPr="00AF02C0" w:rsidRDefault="0011415E" w:rsidP="0053673B">
            <w:pPr>
              <w:pStyle w:val="TAH"/>
              <w:jc w:val="left"/>
            </w:pPr>
            <w:r w:rsidRPr="00AF02C0">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11415E" w:rsidRPr="00AF02C0" w:rsidRDefault="0011415E" w:rsidP="0053673B">
            <w:pPr>
              <w:pStyle w:val="TAH"/>
            </w:pPr>
            <w:r w:rsidRPr="00AF02C0">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11415E" w:rsidRPr="00AF02C0" w:rsidRDefault="0011415E" w:rsidP="0053673B">
            <w:pPr>
              <w:pStyle w:val="TAH"/>
              <w:rPr>
                <w:rFonts w:ascii="Times New Roman" w:hAnsi="Times New Roman"/>
                <w:szCs w:val="18"/>
              </w:rPr>
            </w:pPr>
            <w:r w:rsidRPr="00AF02C0">
              <w:t>Applicability</w:t>
            </w:r>
          </w:p>
        </w:tc>
      </w:tr>
      <w:tr w:rsidR="0011415E" w:rsidRPr="00AF02C0"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b/>
                <w:lang w:bidi="ar-IQ"/>
              </w:rPr>
            </w:pPr>
            <w:r w:rsidRPr="00AF02C0">
              <w:rPr>
                <w:lang w:eastAsia="zh-CN"/>
              </w:rPr>
              <w:t>announcementInformation</w:t>
            </w:r>
          </w:p>
        </w:tc>
        <w:tc>
          <w:tcPr>
            <w:tcW w:w="1794"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lang w:bidi="ar-IQ"/>
              </w:rPr>
            </w:pPr>
            <w:r w:rsidRPr="00AF02C0">
              <w:rPr>
                <w:lang w:eastAsia="zh-CN"/>
              </w:rPr>
              <w:t>AnnouncementInformation</w:t>
            </w:r>
          </w:p>
        </w:tc>
        <w:tc>
          <w:tcPr>
            <w:tcW w:w="474"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C"/>
              <w:rPr>
                <w:lang w:bidi="ar-IQ"/>
              </w:rPr>
            </w:pPr>
            <w:r w:rsidRPr="00AF02C0">
              <w:rPr>
                <w:szCs w:val="18"/>
              </w:rPr>
              <w:t>Oc</w:t>
            </w:r>
          </w:p>
        </w:tc>
        <w:tc>
          <w:tcPr>
            <w:tcW w:w="992"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lang w:bidi="ar-IQ"/>
              </w:rPr>
            </w:pPr>
            <w:r w:rsidRPr="00AF02C0">
              <w:rPr>
                <w:lang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pPr>
            <w:r w:rsidRPr="00454A5E">
              <w:rPr>
                <w:lang w:eastAsia="zh-CN"/>
              </w:rPr>
              <w:t xml:space="preserve">This field </w:t>
            </w:r>
            <w:r w:rsidRPr="00AF02C0">
              <w:rPr>
                <w:lang w:eastAsia="zh-CN"/>
              </w:rPr>
              <w:t>contains</w:t>
            </w:r>
            <w:r w:rsidRPr="00454A5E">
              <w:rPr>
                <w:lang w:eastAsia="zh-CN"/>
              </w:rPr>
              <w:t xml:space="preserve"> the </w:t>
            </w:r>
            <w:r w:rsidRPr="00AF02C0">
              <w:rPr>
                <w:lang w:eastAsia="zh-CN"/>
              </w:rPr>
              <w:t>announcement</w:t>
            </w:r>
            <w:r w:rsidRPr="00454A5E">
              <w:rPr>
                <w:lang w:eastAsia="zh-CN"/>
              </w:rPr>
              <w:t xml:space="preserve"> related information.</w:t>
            </w:r>
          </w:p>
        </w:tc>
        <w:tc>
          <w:tcPr>
            <w:tcW w:w="1843"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lang w:bidi="ar-IQ"/>
              </w:rPr>
            </w:pPr>
            <w:r w:rsidRPr="00454A5E">
              <w:rPr>
                <w:lang w:eastAsia="zh-CN"/>
              </w:rPr>
              <w:t>Announcement</w:t>
            </w:r>
          </w:p>
        </w:tc>
      </w:tr>
    </w:tbl>
    <w:p w:rsidR="0011415E" w:rsidRPr="00AF02C0" w:rsidRDefault="0011415E" w:rsidP="0011415E">
      <w:pPr>
        <w:rPr>
          <w:lang w:eastAsia="zh-CN"/>
        </w:rPr>
      </w:pPr>
    </w:p>
    <w:p w:rsidR="0011415E" w:rsidRPr="00AF02C0" w:rsidRDefault="0011415E" w:rsidP="0011415E">
      <w:pPr>
        <w:pStyle w:val="Heading6"/>
        <w:rPr>
          <w:lang w:eastAsia="zh-CN"/>
        </w:rPr>
      </w:pPr>
      <w:bookmarkStart w:id="882" w:name="_Toc155608799"/>
      <w:r w:rsidRPr="00AF02C0">
        <w:rPr>
          <w:lang w:eastAsia="zh-CN"/>
        </w:rPr>
        <w:t>6.1.6.2.</w:t>
      </w:r>
      <w:r w:rsidR="003A7AB0">
        <w:rPr>
          <w:lang w:eastAsia="zh-CN"/>
        </w:rPr>
        <w:t>9</w:t>
      </w:r>
      <w:r w:rsidRPr="00AF02C0">
        <w:rPr>
          <w:lang w:eastAsia="zh-CN"/>
        </w:rPr>
        <w:t>.</w:t>
      </w:r>
      <w:r w:rsidR="003A7AB0">
        <w:rPr>
          <w:lang w:eastAsia="zh-CN"/>
        </w:rPr>
        <w:t>2</w:t>
      </w:r>
      <w:r w:rsidRPr="00AF02C0">
        <w:rPr>
          <w:lang w:eastAsia="zh-CN"/>
        </w:rPr>
        <w:tab/>
        <w:t>Type AnnouncementInformation</w:t>
      </w:r>
      <w:bookmarkEnd w:id="882"/>
    </w:p>
    <w:p w:rsidR="0011415E" w:rsidRPr="006A24AF" w:rsidRDefault="0011415E" w:rsidP="0011415E">
      <w:pPr>
        <w:pStyle w:val="TH"/>
      </w:pPr>
      <w:r w:rsidRPr="00AF02C0">
        <w:t>Table </w:t>
      </w:r>
      <w:r w:rsidRPr="00AF02C0">
        <w:rPr>
          <w:lang w:eastAsia="zh-CN"/>
        </w:rPr>
        <w:t>6.1.6.2.</w:t>
      </w:r>
      <w:r w:rsidR="003A7AB0">
        <w:rPr>
          <w:lang w:eastAsia="zh-CN"/>
        </w:rPr>
        <w:t>9</w:t>
      </w:r>
      <w:r w:rsidRPr="006A24AF">
        <w:rPr>
          <w:lang w:eastAsia="zh-CN"/>
        </w:rPr>
        <w:t>.</w:t>
      </w:r>
      <w:r w:rsidR="003A7AB0">
        <w:rPr>
          <w:lang w:eastAsia="zh-CN"/>
        </w:rPr>
        <w:t>2</w:t>
      </w:r>
      <w:r w:rsidRPr="006A24AF">
        <w:rPr>
          <w:lang w:eastAsia="zh-CN"/>
        </w:rPr>
        <w:t>-1</w:t>
      </w:r>
      <w:r w:rsidRPr="006A24AF">
        <w:t xml:space="preserve">: Definition of type </w:t>
      </w:r>
      <w:r w:rsidRPr="00FE44BB">
        <w:rPr>
          <w:lang w:eastAsia="zh-CN"/>
        </w:rPr>
        <w:t>AnnouncementInformation</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11415E" w:rsidRPr="00AF02C0" w:rsidTr="0053673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11415E" w:rsidRPr="00397A21" w:rsidRDefault="0011415E" w:rsidP="0053673B">
            <w:pPr>
              <w:pStyle w:val="TAH"/>
            </w:pPr>
            <w:r w:rsidRPr="00397A21">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11415E" w:rsidRPr="000615B9" w:rsidRDefault="0011415E" w:rsidP="0053673B">
            <w:pPr>
              <w:pStyle w:val="TAH"/>
            </w:pPr>
            <w:r w:rsidRPr="00397A21">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11415E" w:rsidRPr="000D5827" w:rsidRDefault="0011415E" w:rsidP="0053673B">
            <w:pPr>
              <w:pStyle w:val="TAH"/>
            </w:pPr>
            <w:r w:rsidRPr="000615B9">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11415E" w:rsidRPr="00351689" w:rsidRDefault="0011415E" w:rsidP="0053673B">
            <w:pPr>
              <w:pStyle w:val="TAH"/>
              <w:jc w:val="left"/>
            </w:pPr>
            <w:r w:rsidRPr="00A46F1C">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11415E" w:rsidRPr="00765728" w:rsidRDefault="0011415E" w:rsidP="0053673B">
            <w:pPr>
              <w:pStyle w:val="TAH"/>
              <w:rPr>
                <w:rFonts w:cs="Arial"/>
                <w:szCs w:val="18"/>
              </w:rPr>
            </w:pPr>
            <w:r w:rsidRPr="00610810">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11415E" w:rsidRPr="00DE6427" w:rsidRDefault="0011415E" w:rsidP="0053673B">
            <w:pPr>
              <w:pStyle w:val="TAH"/>
              <w:rPr>
                <w:rFonts w:cs="Arial"/>
                <w:szCs w:val="18"/>
              </w:rPr>
            </w:pPr>
            <w:r w:rsidRPr="00FF7846">
              <w:rPr>
                <w:rFonts w:cs="Arial"/>
                <w:szCs w:val="18"/>
              </w:rPr>
              <w:t>Applicability</w:t>
            </w:r>
          </w:p>
        </w:tc>
      </w:tr>
      <w:tr w:rsidR="0011415E" w:rsidRPr="00AF02C0"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rFonts w:eastAsia="MS Mincho"/>
              </w:rPr>
            </w:pPr>
            <w:r>
              <w:t>a</w:t>
            </w:r>
            <w:r w:rsidRPr="00AF02C0">
              <w:t>nnouncementIdentifier</w:t>
            </w:r>
          </w:p>
        </w:tc>
        <w:tc>
          <w:tcPr>
            <w:tcW w:w="1794"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lang w:eastAsia="zh-CN"/>
              </w:rPr>
            </w:pPr>
            <w:r>
              <w:t>Uint32</w:t>
            </w:r>
          </w:p>
        </w:tc>
        <w:tc>
          <w:tcPr>
            <w:tcW w:w="474"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C"/>
              <w:rPr>
                <w:lang w:eastAsia="zh-CN"/>
              </w:rPr>
            </w:pPr>
            <w:r w:rsidRPr="00AF02C0">
              <w:rPr>
                <w:rFonts w:cs="Arial"/>
                <w:szCs w:val="18"/>
              </w:rPr>
              <w:t>O</w:t>
            </w:r>
            <w:r w:rsidRPr="00AF02C0">
              <w:rPr>
                <w:rFonts w:cs="Arial"/>
                <w:szCs w:val="18"/>
                <w:vertAlign w:val="subscript"/>
              </w:rPr>
              <w:t>M</w:t>
            </w:r>
          </w:p>
        </w:tc>
        <w:tc>
          <w:tcPr>
            <w:tcW w:w="992"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lang w:eastAsia="zh-CN"/>
              </w:rPr>
            </w:pPr>
            <w:r w:rsidRPr="00AF02C0">
              <w:rPr>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pPr>
            <w:r w:rsidRPr="00AF02C0">
              <w:rPr>
                <w:rFonts w:cs="Arial"/>
              </w:rPr>
              <w:t>the announcement to be played.</w:t>
            </w:r>
          </w:p>
        </w:tc>
        <w:tc>
          <w:tcPr>
            <w:tcW w:w="1843"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rFonts w:cs="Arial"/>
                <w:szCs w:val="18"/>
              </w:rPr>
            </w:pPr>
          </w:p>
        </w:tc>
      </w:tr>
      <w:tr w:rsidR="0011415E" w:rsidRPr="00AF02C0"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color w:val="000000"/>
              </w:rPr>
            </w:pPr>
            <w:r>
              <w:t>a</w:t>
            </w:r>
            <w:r w:rsidRPr="00AF02C0">
              <w:t>nnouncementReference</w:t>
            </w:r>
          </w:p>
        </w:tc>
        <w:tc>
          <w:tcPr>
            <w:tcW w:w="1794"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pPr>
            <w:r>
              <w:t>Uri</w:t>
            </w:r>
          </w:p>
        </w:tc>
        <w:tc>
          <w:tcPr>
            <w:tcW w:w="474"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C"/>
              <w:rPr>
                <w:lang w:eastAsia="zh-CN" w:bidi="ar-IQ"/>
              </w:rPr>
            </w:pPr>
            <w:r w:rsidRPr="00AF02C0">
              <w:rPr>
                <w:rFonts w:cs="Arial"/>
                <w:szCs w:val="18"/>
                <w:lang w:eastAsia="zh-CN"/>
              </w:rPr>
              <w:t>O</w:t>
            </w:r>
            <w:r w:rsidRPr="00AF02C0">
              <w:rPr>
                <w:rFonts w:cs="Arial"/>
                <w:szCs w:val="18"/>
                <w:vertAlign w:val="subscript"/>
                <w:lang w:eastAsia="zh-CN"/>
              </w:rPr>
              <w:t>M</w:t>
            </w:r>
          </w:p>
        </w:tc>
        <w:tc>
          <w:tcPr>
            <w:tcW w:w="992"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lang w:eastAsia="zh-CN" w:bidi="ar-IQ"/>
              </w:rPr>
            </w:pPr>
            <w:r w:rsidRPr="00AF02C0">
              <w:rPr>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11415E" w:rsidRPr="001C2C6C" w:rsidRDefault="0011415E" w:rsidP="0053673B">
            <w:pPr>
              <w:pStyle w:val="TAL"/>
            </w:pPr>
            <w:r>
              <w:rPr>
                <w:rFonts w:cs="Arial"/>
                <w:szCs w:val="18"/>
                <w:lang w:bidi="ar-IQ"/>
              </w:rPr>
              <w:t>the</w:t>
            </w:r>
            <w:r w:rsidRPr="00AF02C0">
              <w:rPr>
                <w:rFonts w:cs="Arial"/>
                <w:szCs w:val="18"/>
                <w:lang w:bidi="ar-IQ"/>
              </w:rPr>
              <w:t xml:space="preserve"> reference to where information regarding the announcement can be found, this can be a URI or </w:t>
            </w:r>
            <w:r w:rsidRPr="000E4BE2">
              <w:rPr>
                <w:rFonts w:cs="Arial"/>
                <w:szCs w:val="18"/>
                <w:lang w:bidi="ar-IQ"/>
              </w:rPr>
              <w:t>URL.</w:t>
            </w:r>
          </w:p>
        </w:tc>
        <w:tc>
          <w:tcPr>
            <w:tcW w:w="1843" w:type="dxa"/>
            <w:tcBorders>
              <w:top w:val="single" w:sz="4" w:space="0" w:color="auto"/>
              <w:left w:val="single" w:sz="4" w:space="0" w:color="auto"/>
              <w:bottom w:val="single" w:sz="4" w:space="0" w:color="auto"/>
              <w:right w:val="single" w:sz="4" w:space="0" w:color="auto"/>
            </w:tcBorders>
          </w:tcPr>
          <w:p w:rsidR="0011415E" w:rsidRPr="00FA72C3" w:rsidRDefault="0011415E" w:rsidP="0053673B">
            <w:pPr>
              <w:pStyle w:val="TAL"/>
              <w:rPr>
                <w:rFonts w:cs="Arial"/>
                <w:szCs w:val="18"/>
              </w:rPr>
            </w:pPr>
          </w:p>
        </w:tc>
      </w:tr>
      <w:tr w:rsidR="0011415E" w:rsidRPr="00AF02C0"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color w:val="000000"/>
              </w:rPr>
            </w:pPr>
            <w:r>
              <w:t>v</w:t>
            </w:r>
            <w:r w:rsidRPr="009A1599">
              <w:t>ariablePart</w:t>
            </w:r>
            <w:r>
              <w:t>s</w:t>
            </w:r>
          </w:p>
        </w:tc>
        <w:tc>
          <w:tcPr>
            <w:tcW w:w="1794"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pPr>
            <w:r>
              <w:t>array(V</w:t>
            </w:r>
            <w:r w:rsidRPr="00AF02C0">
              <w:t>ariablePart</w:t>
            </w:r>
            <w:r>
              <w:t>)</w:t>
            </w:r>
          </w:p>
        </w:tc>
        <w:tc>
          <w:tcPr>
            <w:tcW w:w="474"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C"/>
              <w:rPr>
                <w:lang w:eastAsia="zh-CN" w:bidi="ar-IQ"/>
              </w:rPr>
            </w:pPr>
            <w:r w:rsidRPr="00AF02C0">
              <w:rPr>
                <w:rFonts w:cs="Arial"/>
                <w:szCs w:val="18"/>
              </w:rPr>
              <w:t>O</w:t>
            </w:r>
            <w:r w:rsidRPr="00AF02C0">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lang w:eastAsia="zh-CN" w:bidi="ar-IQ"/>
              </w:rPr>
            </w:pPr>
            <w:r w:rsidRPr="00AF02C0">
              <w:rPr>
                <w:lang w:eastAsia="zh-CN" w:bidi="ar-IQ"/>
              </w:rPr>
              <w:t>0..N</w:t>
            </w:r>
          </w:p>
        </w:tc>
        <w:tc>
          <w:tcPr>
            <w:tcW w:w="2689"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pPr>
            <w:r>
              <w:rPr>
                <w:rFonts w:cs="Arial"/>
              </w:rPr>
              <w:t>the l</w:t>
            </w:r>
            <w:r w:rsidRPr="00AF02C0">
              <w:rPr>
                <w:rFonts w:cs="Arial"/>
              </w:rPr>
              <w:t>ist of elements specifying each variable part to be played.</w:t>
            </w:r>
          </w:p>
        </w:tc>
        <w:tc>
          <w:tcPr>
            <w:tcW w:w="1843"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rFonts w:cs="Arial"/>
                <w:szCs w:val="18"/>
              </w:rPr>
            </w:pPr>
          </w:p>
        </w:tc>
      </w:tr>
      <w:tr w:rsidR="0011415E" w:rsidRPr="00AF02C0"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color w:val="000000"/>
              </w:rPr>
            </w:pPr>
            <w:r>
              <w:t>timeToPlay</w:t>
            </w:r>
          </w:p>
        </w:tc>
        <w:tc>
          <w:tcPr>
            <w:tcW w:w="1794"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pPr>
            <w:r w:rsidRPr="001C2C6C">
              <w:t>DurationSec</w:t>
            </w:r>
          </w:p>
        </w:tc>
        <w:tc>
          <w:tcPr>
            <w:tcW w:w="474"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C"/>
              <w:rPr>
                <w:lang w:eastAsia="zh-CN" w:bidi="ar-IQ"/>
              </w:rPr>
            </w:pPr>
            <w:r w:rsidRPr="00AF02C0">
              <w:rPr>
                <w:rFonts w:cs="Arial"/>
                <w:szCs w:val="18"/>
              </w:rPr>
              <w:t>O</w:t>
            </w:r>
            <w:r w:rsidRPr="00AF02C0">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lang w:eastAsia="zh-CN" w:bidi="ar-IQ"/>
              </w:rPr>
            </w:pPr>
            <w:r w:rsidRPr="00AF02C0">
              <w:rPr>
                <w:lang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keepLines w:val="0"/>
              <w:rPr>
                <w:rFonts w:cs="Arial"/>
              </w:rPr>
            </w:pPr>
            <w:r w:rsidRPr="00AF02C0">
              <w:rPr>
                <w:rFonts w:cs="Arial"/>
              </w:rPr>
              <w:t xml:space="preserve">the announcement to be </w:t>
            </w:r>
            <w:r>
              <w:rPr>
                <w:rFonts w:cs="Arial"/>
              </w:rPr>
              <w:t>played</w:t>
            </w:r>
            <w:r w:rsidRPr="00AF02C0">
              <w:rPr>
                <w:rFonts w:cs="Arial"/>
              </w:rPr>
              <w:t xml:space="preserve"> at the specified time before granted time units are exhausted.</w:t>
            </w:r>
          </w:p>
          <w:p w:rsidR="0011415E" w:rsidRPr="00351689" w:rsidRDefault="0011415E" w:rsidP="0053673B">
            <w:pPr>
              <w:pStyle w:val="TAL"/>
              <w:keepLines w:val="0"/>
              <w:rPr>
                <w:rFonts w:cs="Arial"/>
              </w:rPr>
            </w:pPr>
            <w:r w:rsidRPr="00FA72C3">
              <w:rPr>
                <w:rFonts w:cs="Arial"/>
              </w:rPr>
              <w:t>If the value is set to zero,</w:t>
            </w:r>
            <w:r w:rsidRPr="0019083B">
              <w:rPr>
                <w:rFonts w:cs="Arial"/>
              </w:rPr>
              <w:t xml:space="preserve"> the </w:t>
            </w:r>
            <w:r w:rsidRPr="00397A21">
              <w:rPr>
                <w:rFonts w:cs="Arial"/>
              </w:rPr>
              <w:t xml:space="preserve">announcement is to be played at </w:t>
            </w:r>
            <w:r w:rsidRPr="000615B9">
              <w:rPr>
                <w:rFonts w:cs="Arial"/>
              </w:rPr>
              <w:t xml:space="preserve">time </w:t>
            </w:r>
            <w:r w:rsidRPr="000D5827">
              <w:rPr>
                <w:rFonts w:cs="Arial"/>
              </w:rPr>
              <w:t>when time quota is exhausted</w:t>
            </w:r>
            <w:r w:rsidRPr="00A46F1C">
              <w:rPr>
                <w:rFonts w:cs="Arial"/>
              </w:rPr>
              <w:t>.</w:t>
            </w:r>
          </w:p>
          <w:p w:rsidR="0011415E" w:rsidRPr="00FC1BE2" w:rsidRDefault="0011415E" w:rsidP="0053673B">
            <w:pPr>
              <w:pStyle w:val="TAL"/>
            </w:pPr>
            <w:r w:rsidRPr="00610810">
              <w:rPr>
                <w:rFonts w:cs="Arial"/>
              </w:rPr>
              <w:t xml:space="preserve">If the field is not present, it indicates </w:t>
            </w:r>
            <w:r w:rsidRPr="00FF7846">
              <w:rPr>
                <w:rFonts w:cs="Arial"/>
              </w:rPr>
              <w:t>that</w:t>
            </w:r>
            <w:r w:rsidRPr="00DE6427">
              <w:rPr>
                <w:rFonts w:cs="Arial"/>
              </w:rPr>
              <w:t xml:space="preserve"> </w:t>
            </w:r>
            <w:r w:rsidRPr="000F57A4">
              <w:rPr>
                <w:rFonts w:cs="Arial"/>
              </w:rPr>
              <w:t xml:space="preserve">the announcement </w:t>
            </w:r>
            <w:r w:rsidRPr="008335CB">
              <w:rPr>
                <w:rFonts w:cs="Arial"/>
              </w:rPr>
              <w:t>is to</w:t>
            </w:r>
            <w:r w:rsidRPr="00FC1BE2">
              <w:rPr>
                <w:rFonts w:cs="Arial"/>
              </w:rPr>
              <w:t xml:space="preserve"> be played immediately.</w:t>
            </w:r>
          </w:p>
        </w:tc>
        <w:tc>
          <w:tcPr>
            <w:tcW w:w="1843" w:type="dxa"/>
            <w:tcBorders>
              <w:top w:val="single" w:sz="4" w:space="0" w:color="auto"/>
              <w:left w:val="single" w:sz="4" w:space="0" w:color="auto"/>
              <w:bottom w:val="single" w:sz="4" w:space="0" w:color="auto"/>
              <w:right w:val="single" w:sz="4" w:space="0" w:color="auto"/>
            </w:tcBorders>
          </w:tcPr>
          <w:p w:rsidR="0011415E" w:rsidRPr="00EF717A" w:rsidRDefault="0011415E" w:rsidP="0053673B">
            <w:pPr>
              <w:pStyle w:val="TAL"/>
              <w:rPr>
                <w:rFonts w:cs="Arial"/>
                <w:szCs w:val="18"/>
              </w:rPr>
            </w:pPr>
          </w:p>
        </w:tc>
      </w:tr>
      <w:tr w:rsidR="0011415E" w:rsidRPr="00AF02C0"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color w:val="000000"/>
              </w:rPr>
            </w:pPr>
            <w:r>
              <w:t>q</w:t>
            </w:r>
            <w:r w:rsidRPr="00335423">
              <w:t>uotaConsumptionIndicator</w:t>
            </w:r>
          </w:p>
        </w:tc>
        <w:tc>
          <w:tcPr>
            <w:tcW w:w="1794"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pPr>
            <w:r w:rsidRPr="00AF02C0">
              <w:t>QuotaConsumptionIndicator</w:t>
            </w:r>
          </w:p>
        </w:tc>
        <w:tc>
          <w:tcPr>
            <w:tcW w:w="474"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C"/>
              <w:rPr>
                <w:lang w:eastAsia="zh-CN" w:bidi="ar-IQ"/>
              </w:rPr>
            </w:pPr>
            <w:r w:rsidRPr="00AF02C0">
              <w:rPr>
                <w:rFonts w:cs="Arial"/>
                <w:szCs w:val="18"/>
                <w:lang w:eastAsia="zh-CN"/>
              </w:rPr>
              <w:t>O</w:t>
            </w:r>
            <w:r w:rsidRPr="00AF02C0">
              <w:rPr>
                <w:rFonts w:cs="Arial"/>
                <w:szCs w:val="18"/>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lang w:eastAsia="zh-CN" w:bidi="ar-IQ"/>
              </w:rPr>
            </w:pPr>
            <w:r w:rsidRPr="00AF02C0">
              <w:rPr>
                <w:lang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11415E" w:rsidRPr="001C2C6C" w:rsidRDefault="0011415E" w:rsidP="0053673B">
            <w:pPr>
              <w:pStyle w:val="TAL"/>
              <w:keepLines w:val="0"/>
              <w:rPr>
                <w:rFonts w:cs="Arial"/>
              </w:rPr>
            </w:pPr>
            <w:r>
              <w:rPr>
                <w:rFonts w:cs="Arial"/>
              </w:rPr>
              <w:t>an i</w:t>
            </w:r>
            <w:r w:rsidRPr="00AF02C0">
              <w:rPr>
                <w:rFonts w:cs="Arial"/>
              </w:rPr>
              <w:t xml:space="preserve">ndicates whether the granted quota </w:t>
            </w:r>
            <w:r>
              <w:rPr>
                <w:rFonts w:cs="Arial"/>
              </w:rPr>
              <w:t>is to</w:t>
            </w:r>
            <w:r w:rsidRPr="00AF02C0">
              <w:rPr>
                <w:rFonts w:cs="Arial"/>
              </w:rPr>
              <w:t xml:space="preserve"> be consumed during announcement setup and play</w:t>
            </w:r>
            <w:r w:rsidRPr="00733868">
              <w:rPr>
                <w:rFonts w:cs="Arial"/>
              </w:rPr>
              <w:t>ed or not</w:t>
            </w:r>
            <w:r w:rsidRPr="001C2C6C">
              <w:rPr>
                <w:rFonts w:cs="Arial"/>
              </w:rPr>
              <w:t>.</w:t>
            </w:r>
          </w:p>
          <w:p w:rsidR="0011415E" w:rsidRPr="000D5827" w:rsidRDefault="0011415E" w:rsidP="0053673B">
            <w:pPr>
              <w:pStyle w:val="TAL"/>
            </w:pPr>
            <w:r w:rsidRPr="00FA72C3">
              <w:rPr>
                <w:rFonts w:cs="Arial"/>
              </w:rPr>
              <w:t xml:space="preserve">If the field is not present, the quota </w:t>
            </w:r>
            <w:r w:rsidRPr="00397A21">
              <w:rPr>
                <w:rFonts w:cs="Arial"/>
              </w:rPr>
              <w:t>consumption is receiver dependent</w:t>
            </w:r>
            <w:r w:rsidRPr="000615B9">
              <w:rPr>
                <w:rFonts w:cs="Arial"/>
              </w:rPr>
              <w:t>.</w:t>
            </w:r>
          </w:p>
        </w:tc>
        <w:tc>
          <w:tcPr>
            <w:tcW w:w="1843" w:type="dxa"/>
            <w:tcBorders>
              <w:top w:val="single" w:sz="4" w:space="0" w:color="auto"/>
              <w:left w:val="single" w:sz="4" w:space="0" w:color="auto"/>
              <w:bottom w:val="single" w:sz="4" w:space="0" w:color="auto"/>
              <w:right w:val="single" w:sz="4" w:space="0" w:color="auto"/>
            </w:tcBorders>
          </w:tcPr>
          <w:p w:rsidR="0011415E" w:rsidRPr="00A46F1C" w:rsidRDefault="0011415E" w:rsidP="0053673B">
            <w:pPr>
              <w:pStyle w:val="TAL"/>
              <w:rPr>
                <w:rFonts w:cs="Arial"/>
                <w:szCs w:val="18"/>
              </w:rPr>
            </w:pPr>
          </w:p>
        </w:tc>
      </w:tr>
      <w:tr w:rsidR="0011415E" w:rsidRPr="00AF02C0"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color w:val="000000"/>
              </w:rPr>
            </w:pPr>
            <w:r>
              <w:t>a</w:t>
            </w:r>
            <w:r w:rsidRPr="00681746">
              <w:t>nnouncement</w:t>
            </w:r>
            <w:r w:rsidRPr="00BE5E23">
              <w:t>Priority</w:t>
            </w:r>
          </w:p>
        </w:tc>
        <w:tc>
          <w:tcPr>
            <w:tcW w:w="1794"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pPr>
            <w:r>
              <w:t>Uint32</w:t>
            </w:r>
          </w:p>
        </w:tc>
        <w:tc>
          <w:tcPr>
            <w:tcW w:w="474"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C"/>
              <w:rPr>
                <w:lang w:eastAsia="zh-CN" w:bidi="ar-IQ"/>
              </w:rPr>
            </w:pPr>
            <w:r w:rsidRPr="00AF02C0">
              <w:rPr>
                <w:rFonts w:cs="Arial"/>
                <w:szCs w:val="18"/>
                <w:lang w:eastAsia="zh-CN"/>
              </w:rPr>
              <w:t>O</w:t>
            </w:r>
            <w:r w:rsidRPr="00AF02C0">
              <w:rPr>
                <w:rFonts w:cs="Arial"/>
                <w:szCs w:val="18"/>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lang w:eastAsia="zh-CN" w:bidi="ar-IQ"/>
              </w:rPr>
            </w:pPr>
            <w:r w:rsidRPr="00AF02C0">
              <w:rPr>
                <w:lang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11415E" w:rsidRDefault="0011415E" w:rsidP="0053673B">
            <w:pPr>
              <w:pStyle w:val="TAL"/>
              <w:rPr>
                <w:rFonts w:cs="Arial"/>
              </w:rPr>
            </w:pPr>
            <w:r>
              <w:rPr>
                <w:rFonts w:cs="Arial"/>
              </w:rPr>
              <w:t>the priority when</w:t>
            </w:r>
            <w:r w:rsidRPr="00AF02C0">
              <w:rPr>
                <w:rFonts w:cs="Arial"/>
              </w:rPr>
              <w:t xml:space="preserve"> multiple announcement information blocks are provided in a single message with the same </w:t>
            </w:r>
            <w:r>
              <w:rPr>
                <w:rFonts w:cs="Arial"/>
              </w:rPr>
              <w:t>timeToPlay</w:t>
            </w:r>
            <w:r w:rsidRPr="00AF02C0">
              <w:rPr>
                <w:rFonts w:cs="Arial"/>
              </w:rPr>
              <w:t xml:space="preserve"> indicator, </w:t>
            </w:r>
            <w:r>
              <w:rPr>
                <w:rFonts w:cs="Arial"/>
              </w:rPr>
              <w:t>where zero is the highest priority.</w:t>
            </w:r>
          </w:p>
          <w:p w:rsidR="0011415E" w:rsidRPr="00AF02C0" w:rsidRDefault="0011415E" w:rsidP="0053673B">
            <w:pPr>
              <w:pStyle w:val="TAL"/>
            </w:pPr>
            <w:r w:rsidRPr="00FE44BB">
              <w:rPr>
                <w:rFonts w:cs="Arial"/>
              </w:rPr>
              <w:t>If the field is not present</w:t>
            </w:r>
            <w:r>
              <w:rPr>
                <w:rFonts w:cs="Arial"/>
              </w:rPr>
              <w:t xml:space="preserve"> or several have the same priority, the order is receiver dependent.</w:t>
            </w:r>
          </w:p>
        </w:tc>
        <w:tc>
          <w:tcPr>
            <w:tcW w:w="1843" w:type="dxa"/>
            <w:tcBorders>
              <w:top w:val="single" w:sz="4" w:space="0" w:color="auto"/>
              <w:left w:val="single" w:sz="4" w:space="0" w:color="auto"/>
              <w:bottom w:val="single" w:sz="4" w:space="0" w:color="auto"/>
              <w:right w:val="single" w:sz="4" w:space="0" w:color="auto"/>
            </w:tcBorders>
          </w:tcPr>
          <w:p w:rsidR="0011415E" w:rsidRPr="00120E44" w:rsidRDefault="0011415E" w:rsidP="0053673B">
            <w:pPr>
              <w:pStyle w:val="TAL"/>
              <w:rPr>
                <w:rFonts w:cs="Arial"/>
                <w:szCs w:val="18"/>
              </w:rPr>
            </w:pPr>
          </w:p>
        </w:tc>
      </w:tr>
      <w:tr w:rsidR="0011415E" w:rsidRPr="00AF02C0"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color w:val="000000"/>
              </w:rPr>
            </w:pPr>
            <w:r>
              <w:t>p</w:t>
            </w:r>
            <w:r w:rsidRPr="00EE0617">
              <w:t>lay</w:t>
            </w:r>
            <w:r>
              <w:t>T</w:t>
            </w:r>
            <w:r w:rsidRPr="00EE0617">
              <w:t>oParty</w:t>
            </w:r>
          </w:p>
        </w:tc>
        <w:tc>
          <w:tcPr>
            <w:tcW w:w="1794"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pPr>
            <w:r w:rsidRPr="00AF02C0">
              <w:t>Play</w:t>
            </w:r>
            <w:r>
              <w:t>T</w:t>
            </w:r>
            <w:r w:rsidRPr="00AF02C0">
              <w:t>oParty</w:t>
            </w:r>
          </w:p>
        </w:tc>
        <w:tc>
          <w:tcPr>
            <w:tcW w:w="474"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C"/>
              <w:rPr>
                <w:lang w:eastAsia="zh-CN" w:bidi="ar-IQ"/>
              </w:rPr>
            </w:pPr>
            <w:r w:rsidRPr="00AF02C0">
              <w:rPr>
                <w:rFonts w:cs="Arial"/>
                <w:szCs w:val="18"/>
                <w:lang w:eastAsia="zh-CN"/>
              </w:rPr>
              <w:t>O</w:t>
            </w:r>
            <w:r w:rsidRPr="00AF02C0">
              <w:rPr>
                <w:rFonts w:cs="Arial"/>
                <w:szCs w:val="18"/>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lang w:eastAsia="zh-CN" w:bidi="ar-IQ"/>
              </w:rPr>
            </w:pPr>
            <w:r w:rsidRPr="00AF02C0">
              <w:rPr>
                <w:lang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keepLines w:val="0"/>
              <w:rPr>
                <w:rFonts w:cs="Arial"/>
              </w:rPr>
            </w:pPr>
            <w:r w:rsidRPr="00AF02C0">
              <w:rPr>
                <w:rFonts w:cs="Arial"/>
              </w:rPr>
              <w:t>the party served or remote</w:t>
            </w:r>
            <w:r>
              <w:rPr>
                <w:rFonts w:cs="Arial"/>
              </w:rPr>
              <w:t>,</w:t>
            </w:r>
            <w:r w:rsidRPr="00AF02C0">
              <w:rPr>
                <w:rFonts w:cs="Arial"/>
              </w:rPr>
              <w:t xml:space="preserve"> to which the announcement is to be played.</w:t>
            </w:r>
          </w:p>
          <w:p w:rsidR="0011415E" w:rsidRPr="007F120D" w:rsidRDefault="0011415E" w:rsidP="0053673B">
            <w:pPr>
              <w:pStyle w:val="TAL"/>
            </w:pPr>
            <w:r w:rsidRPr="00AF02C0">
              <w:rPr>
                <w:rFonts w:cs="Arial"/>
              </w:rPr>
              <w:t>If the field is not present, it is to be played to served</w:t>
            </w:r>
            <w:r w:rsidRPr="007F120D">
              <w:rPr>
                <w:rFonts w:cs="Arial"/>
              </w:rPr>
              <w:t>.</w:t>
            </w:r>
          </w:p>
        </w:tc>
        <w:tc>
          <w:tcPr>
            <w:tcW w:w="1843" w:type="dxa"/>
            <w:tcBorders>
              <w:top w:val="single" w:sz="4" w:space="0" w:color="auto"/>
              <w:left w:val="single" w:sz="4" w:space="0" w:color="auto"/>
              <w:bottom w:val="single" w:sz="4" w:space="0" w:color="auto"/>
              <w:right w:val="single" w:sz="4" w:space="0" w:color="auto"/>
            </w:tcBorders>
          </w:tcPr>
          <w:p w:rsidR="0011415E" w:rsidRPr="00FA72C3" w:rsidRDefault="0011415E" w:rsidP="0053673B">
            <w:pPr>
              <w:pStyle w:val="TAL"/>
              <w:rPr>
                <w:rFonts w:cs="Arial"/>
                <w:szCs w:val="18"/>
              </w:rPr>
            </w:pPr>
          </w:p>
        </w:tc>
      </w:tr>
      <w:tr w:rsidR="0011415E" w:rsidRPr="00AF02C0"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color w:val="000000"/>
              </w:rPr>
            </w:pPr>
            <w:r>
              <w:t>announcementP</w:t>
            </w:r>
            <w:r w:rsidRPr="007F120D">
              <w:t>rivacyIndicator</w:t>
            </w:r>
          </w:p>
        </w:tc>
        <w:tc>
          <w:tcPr>
            <w:tcW w:w="1794"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pPr>
            <w:r>
              <w:t>AnnouncementP</w:t>
            </w:r>
            <w:r w:rsidRPr="00AF02C0">
              <w:t>rivacyIndicator</w:t>
            </w:r>
          </w:p>
        </w:tc>
        <w:tc>
          <w:tcPr>
            <w:tcW w:w="474"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C"/>
              <w:rPr>
                <w:lang w:eastAsia="zh-CN" w:bidi="ar-IQ"/>
              </w:rPr>
            </w:pPr>
            <w:r w:rsidRPr="00AF02C0">
              <w:rPr>
                <w:rFonts w:cs="Arial"/>
                <w:szCs w:val="18"/>
                <w:lang w:eastAsia="zh-CN"/>
              </w:rPr>
              <w:t>O</w:t>
            </w:r>
            <w:r w:rsidRPr="00AF02C0">
              <w:rPr>
                <w:rFonts w:cs="Arial"/>
                <w:szCs w:val="18"/>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lang w:eastAsia="zh-CN" w:bidi="ar-IQ"/>
              </w:rPr>
            </w:pPr>
            <w:r w:rsidRPr="00AF02C0">
              <w:rPr>
                <w:lang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keepLines w:val="0"/>
              <w:rPr>
                <w:rFonts w:cs="Arial"/>
              </w:rPr>
            </w:pPr>
            <w:r>
              <w:rPr>
                <w:rFonts w:cs="Arial"/>
              </w:rPr>
              <w:t>i</w:t>
            </w:r>
            <w:r w:rsidRPr="00AF02C0">
              <w:rPr>
                <w:rFonts w:cs="Arial"/>
              </w:rPr>
              <w:t>ndicates if the announcement is private</w:t>
            </w:r>
            <w:r>
              <w:rPr>
                <w:rFonts w:cs="Arial"/>
              </w:rPr>
              <w:t xml:space="preserve"> </w:t>
            </w:r>
            <w:r w:rsidRPr="00AF02C0">
              <w:rPr>
                <w:rFonts w:cs="Arial"/>
              </w:rPr>
              <w:t>not.</w:t>
            </w:r>
          </w:p>
          <w:p w:rsidR="0011415E" w:rsidRPr="000A4E22" w:rsidRDefault="0011415E" w:rsidP="0053673B">
            <w:pPr>
              <w:pStyle w:val="TAL"/>
            </w:pPr>
            <w:r w:rsidRPr="00AF02C0">
              <w:rPr>
                <w:rFonts w:cs="Arial"/>
              </w:rPr>
              <w:t xml:space="preserve">If the field is not present, it is </w:t>
            </w:r>
            <w:r w:rsidRPr="000A4E22">
              <w:rPr>
                <w:rFonts w:cs="Arial"/>
              </w:rPr>
              <w:t>private.</w:t>
            </w:r>
          </w:p>
        </w:tc>
        <w:tc>
          <w:tcPr>
            <w:tcW w:w="1843" w:type="dxa"/>
            <w:tcBorders>
              <w:top w:val="single" w:sz="4" w:space="0" w:color="auto"/>
              <w:left w:val="single" w:sz="4" w:space="0" w:color="auto"/>
              <w:bottom w:val="single" w:sz="4" w:space="0" w:color="auto"/>
              <w:right w:val="single" w:sz="4" w:space="0" w:color="auto"/>
            </w:tcBorders>
          </w:tcPr>
          <w:p w:rsidR="0011415E" w:rsidRPr="00FA72C3" w:rsidRDefault="0011415E" w:rsidP="0053673B">
            <w:pPr>
              <w:pStyle w:val="TAL"/>
              <w:rPr>
                <w:rFonts w:cs="Arial"/>
                <w:szCs w:val="18"/>
              </w:rPr>
            </w:pPr>
          </w:p>
        </w:tc>
      </w:tr>
      <w:tr w:rsidR="0011415E" w:rsidRPr="00AF02C0"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color w:val="000000"/>
              </w:rPr>
            </w:pPr>
            <w:r>
              <w:t>l</w:t>
            </w:r>
            <w:r w:rsidRPr="007F120D">
              <w:t>anguage</w:t>
            </w:r>
          </w:p>
        </w:tc>
        <w:tc>
          <w:tcPr>
            <w:tcW w:w="1794"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pPr>
            <w:r w:rsidRPr="00AF02C0">
              <w:t>Language</w:t>
            </w:r>
          </w:p>
        </w:tc>
        <w:tc>
          <w:tcPr>
            <w:tcW w:w="474"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C"/>
              <w:rPr>
                <w:lang w:eastAsia="zh-CN" w:bidi="ar-IQ"/>
              </w:rPr>
            </w:pPr>
            <w:r w:rsidRPr="00AF02C0">
              <w:rPr>
                <w:rFonts w:cs="Arial"/>
                <w:szCs w:val="18"/>
                <w:lang w:eastAsia="zh-CN"/>
              </w:rPr>
              <w:t>O</w:t>
            </w:r>
            <w:r w:rsidRPr="00AF02C0">
              <w:rPr>
                <w:rFonts w:cs="Arial"/>
                <w:szCs w:val="18"/>
                <w:vertAlign w:val="subscript"/>
                <w:lang w:eastAsia="zh-CN"/>
              </w:rPr>
              <w:t>C</w:t>
            </w:r>
          </w:p>
        </w:tc>
        <w:tc>
          <w:tcPr>
            <w:tcW w:w="992"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lang w:eastAsia="zh-CN" w:bidi="ar-IQ"/>
              </w:rPr>
            </w:pPr>
            <w:r w:rsidRPr="00AF02C0">
              <w:rPr>
                <w:lang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keepLines w:val="0"/>
              <w:rPr>
                <w:rFonts w:cs="Arial"/>
              </w:rPr>
            </w:pPr>
            <w:r>
              <w:rPr>
                <w:rFonts w:cs="Arial"/>
              </w:rPr>
              <w:t>a</w:t>
            </w:r>
            <w:r w:rsidRPr="00AF02C0">
              <w:rPr>
                <w:rFonts w:cs="Arial"/>
              </w:rPr>
              <w:t xml:space="preserve"> language </w:t>
            </w:r>
            <w:r>
              <w:rPr>
                <w:rFonts w:cs="Arial"/>
              </w:rPr>
              <w:t>tag</w:t>
            </w:r>
            <w:r w:rsidRPr="00AF02C0">
              <w:rPr>
                <w:rFonts w:cs="Arial"/>
              </w:rPr>
              <w:t xml:space="preserve"> of the announcement to be played.</w:t>
            </w:r>
          </w:p>
          <w:p w:rsidR="0011415E" w:rsidRPr="00397A21" w:rsidRDefault="0011415E" w:rsidP="0053673B">
            <w:pPr>
              <w:pStyle w:val="TAL"/>
            </w:pPr>
            <w:r w:rsidRPr="00FA72C3">
              <w:rPr>
                <w:rFonts w:cs="Arial"/>
              </w:rPr>
              <w:t>If the field is not present, the language is</w:t>
            </w:r>
            <w:r w:rsidRPr="00397A21">
              <w:rPr>
                <w:rFonts w:cs="Arial"/>
              </w:rPr>
              <w:t xml:space="preserve"> receiver dependent.</w:t>
            </w:r>
          </w:p>
        </w:tc>
        <w:tc>
          <w:tcPr>
            <w:tcW w:w="1843" w:type="dxa"/>
            <w:tcBorders>
              <w:top w:val="single" w:sz="4" w:space="0" w:color="auto"/>
              <w:left w:val="single" w:sz="4" w:space="0" w:color="auto"/>
              <w:bottom w:val="single" w:sz="4" w:space="0" w:color="auto"/>
              <w:right w:val="single" w:sz="4" w:space="0" w:color="auto"/>
            </w:tcBorders>
          </w:tcPr>
          <w:p w:rsidR="0011415E" w:rsidRPr="00397A21" w:rsidRDefault="0011415E" w:rsidP="0053673B">
            <w:pPr>
              <w:pStyle w:val="TAL"/>
              <w:rPr>
                <w:rFonts w:cs="Arial"/>
                <w:szCs w:val="18"/>
              </w:rPr>
            </w:pPr>
          </w:p>
        </w:tc>
      </w:tr>
    </w:tbl>
    <w:p w:rsidR="0011415E" w:rsidRPr="00AF02C0" w:rsidRDefault="0011415E" w:rsidP="0011415E"/>
    <w:p w:rsidR="0011415E" w:rsidRPr="00FE44BB" w:rsidRDefault="0011415E" w:rsidP="0011415E">
      <w:pPr>
        <w:pStyle w:val="Heading6"/>
        <w:rPr>
          <w:lang w:eastAsia="zh-CN"/>
        </w:rPr>
      </w:pPr>
      <w:bookmarkStart w:id="883" w:name="_Toc155608800"/>
      <w:r w:rsidRPr="00FE44BB">
        <w:rPr>
          <w:lang w:eastAsia="zh-CN"/>
        </w:rPr>
        <w:t>6.1.6.2.</w:t>
      </w:r>
      <w:r w:rsidR="003A7AB0">
        <w:rPr>
          <w:lang w:eastAsia="zh-CN"/>
        </w:rPr>
        <w:t>9</w:t>
      </w:r>
      <w:r w:rsidRPr="00FE44BB">
        <w:rPr>
          <w:lang w:eastAsia="zh-CN"/>
        </w:rPr>
        <w:t>.</w:t>
      </w:r>
      <w:r w:rsidR="003A7AB0">
        <w:rPr>
          <w:lang w:eastAsia="zh-CN"/>
        </w:rPr>
        <w:t>3</w:t>
      </w:r>
      <w:r w:rsidRPr="00FE44BB">
        <w:rPr>
          <w:lang w:eastAsia="zh-CN"/>
        </w:rPr>
        <w:tab/>
        <w:t xml:space="preserve">Type </w:t>
      </w:r>
      <w:r>
        <w:t>V</w:t>
      </w:r>
      <w:r w:rsidRPr="00AF02C0">
        <w:t>ariablePart</w:t>
      </w:r>
      <w:bookmarkEnd w:id="883"/>
    </w:p>
    <w:p w:rsidR="0011415E" w:rsidRPr="00FE44BB" w:rsidRDefault="0011415E" w:rsidP="0011415E">
      <w:pPr>
        <w:pStyle w:val="TH"/>
      </w:pPr>
      <w:r w:rsidRPr="00FE44BB">
        <w:t>Table </w:t>
      </w:r>
      <w:r w:rsidRPr="00FE44BB">
        <w:rPr>
          <w:lang w:eastAsia="zh-CN"/>
        </w:rPr>
        <w:t>6.1.6.2.</w:t>
      </w:r>
      <w:r w:rsidR="003A7AB0">
        <w:rPr>
          <w:lang w:eastAsia="zh-CN"/>
        </w:rPr>
        <w:t>9</w:t>
      </w:r>
      <w:r w:rsidRPr="00FE44BB">
        <w:rPr>
          <w:lang w:eastAsia="zh-CN"/>
        </w:rPr>
        <w:t>.</w:t>
      </w:r>
      <w:r w:rsidR="003A7AB0">
        <w:rPr>
          <w:lang w:eastAsia="zh-CN"/>
        </w:rPr>
        <w:t>3</w:t>
      </w:r>
      <w:r w:rsidRPr="00FE44BB">
        <w:rPr>
          <w:lang w:eastAsia="zh-CN"/>
        </w:rPr>
        <w:t>-1</w:t>
      </w:r>
      <w:r w:rsidRPr="00FE44BB">
        <w:t xml:space="preserve">: Definition of type </w:t>
      </w:r>
      <w:r>
        <w:t>V</w:t>
      </w:r>
      <w:r w:rsidRPr="00AF02C0">
        <w:t>ariablePart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11415E" w:rsidRPr="00FE44BB" w:rsidTr="0053673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11415E" w:rsidRPr="00FE44BB" w:rsidRDefault="0011415E" w:rsidP="0053673B">
            <w:pPr>
              <w:pStyle w:val="TAH"/>
            </w:pPr>
            <w:r w:rsidRPr="00FE44BB">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11415E" w:rsidRPr="00FE44BB" w:rsidRDefault="0011415E" w:rsidP="0053673B">
            <w:pPr>
              <w:pStyle w:val="TAH"/>
            </w:pPr>
            <w:r w:rsidRPr="00FE44BB">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11415E" w:rsidRPr="00FE44BB" w:rsidRDefault="0011415E" w:rsidP="0053673B">
            <w:pPr>
              <w:pStyle w:val="TAH"/>
            </w:pPr>
            <w:r w:rsidRPr="00FE44BB">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11415E" w:rsidRPr="00FE44BB" w:rsidRDefault="0011415E" w:rsidP="0053673B">
            <w:pPr>
              <w:pStyle w:val="TAH"/>
              <w:jc w:val="left"/>
            </w:pPr>
            <w:r w:rsidRPr="00FE44BB">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11415E" w:rsidRPr="00FE44BB" w:rsidRDefault="0011415E" w:rsidP="0053673B">
            <w:pPr>
              <w:pStyle w:val="TAH"/>
              <w:rPr>
                <w:rFonts w:cs="Arial"/>
                <w:szCs w:val="18"/>
              </w:rPr>
            </w:pPr>
            <w:r w:rsidRPr="00FE44BB">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11415E" w:rsidRPr="00FE44BB" w:rsidRDefault="0011415E" w:rsidP="0053673B">
            <w:pPr>
              <w:pStyle w:val="TAH"/>
              <w:rPr>
                <w:rFonts w:cs="Arial"/>
                <w:szCs w:val="18"/>
              </w:rPr>
            </w:pPr>
            <w:r w:rsidRPr="00FE44BB">
              <w:rPr>
                <w:rFonts w:cs="Arial"/>
                <w:szCs w:val="18"/>
              </w:rPr>
              <w:t>Applicability</w:t>
            </w:r>
          </w:p>
        </w:tc>
      </w:tr>
      <w:tr w:rsidR="0011415E" w:rsidRPr="00FE44BB"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color w:val="000000"/>
              </w:rPr>
            </w:pPr>
            <w:r>
              <w:t>v</w:t>
            </w:r>
            <w:r w:rsidRPr="0019083B">
              <w:t>ariablePart</w:t>
            </w:r>
            <w:r>
              <w:t>Type</w:t>
            </w:r>
          </w:p>
        </w:tc>
        <w:tc>
          <w:tcPr>
            <w:tcW w:w="1794"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pPr>
            <w:r>
              <w:t>V</w:t>
            </w:r>
            <w:r w:rsidRPr="0019083B">
              <w:t>ariablePart</w:t>
            </w:r>
            <w:r>
              <w:t>Type</w:t>
            </w:r>
          </w:p>
        </w:tc>
        <w:tc>
          <w:tcPr>
            <w:tcW w:w="474"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C"/>
              <w:rPr>
                <w:lang w:eastAsia="zh-CN" w:bidi="ar-IQ"/>
              </w:rPr>
            </w:pPr>
            <w:r>
              <w:rPr>
                <w:lang w:eastAsia="zh-CN" w:bidi="ar-IQ"/>
              </w:rPr>
              <w:t>M</w:t>
            </w:r>
          </w:p>
        </w:tc>
        <w:tc>
          <w:tcPr>
            <w:tcW w:w="992"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lang w:eastAsia="zh-CN" w:bidi="ar-IQ"/>
              </w:rPr>
            </w:pPr>
            <w:r w:rsidRPr="00AF02C0">
              <w:rPr>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11415E" w:rsidRPr="001C2C6C" w:rsidRDefault="0011415E" w:rsidP="0053673B">
            <w:pPr>
              <w:pStyle w:val="TAL"/>
            </w:pPr>
            <w:r>
              <w:rPr>
                <w:rFonts w:cs="Arial"/>
                <w:szCs w:val="18"/>
                <w:lang w:bidi="ar-IQ"/>
              </w:rPr>
              <w:t>the type of the variable part i.e., how the value is to be interpreted</w:t>
            </w:r>
            <w:r w:rsidRPr="000E4BE2">
              <w:rPr>
                <w:rFonts w:cs="Arial"/>
                <w:szCs w:val="18"/>
                <w:lang w:bidi="ar-IQ"/>
              </w:rPr>
              <w:t>.</w:t>
            </w:r>
          </w:p>
        </w:tc>
        <w:tc>
          <w:tcPr>
            <w:tcW w:w="1843" w:type="dxa"/>
            <w:tcBorders>
              <w:top w:val="single" w:sz="4" w:space="0" w:color="auto"/>
              <w:left w:val="single" w:sz="4" w:space="0" w:color="auto"/>
              <w:bottom w:val="single" w:sz="4" w:space="0" w:color="auto"/>
              <w:right w:val="single" w:sz="4" w:space="0" w:color="auto"/>
            </w:tcBorders>
          </w:tcPr>
          <w:p w:rsidR="0011415E" w:rsidRPr="00FE44BB" w:rsidRDefault="0011415E" w:rsidP="0053673B">
            <w:pPr>
              <w:pStyle w:val="TAL"/>
              <w:rPr>
                <w:rFonts w:cs="Arial"/>
                <w:szCs w:val="18"/>
              </w:rPr>
            </w:pPr>
          </w:p>
        </w:tc>
      </w:tr>
      <w:tr w:rsidR="0011415E" w:rsidRPr="00FE44BB"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color w:val="000000"/>
              </w:rPr>
            </w:pPr>
            <w:r>
              <w:t>v</w:t>
            </w:r>
            <w:r w:rsidRPr="0019083B">
              <w:t>ariablePart</w:t>
            </w:r>
            <w:r>
              <w:t>Value</w:t>
            </w:r>
          </w:p>
        </w:tc>
        <w:tc>
          <w:tcPr>
            <w:tcW w:w="1794"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pPr>
            <w:r>
              <w:t>string</w:t>
            </w:r>
          </w:p>
        </w:tc>
        <w:tc>
          <w:tcPr>
            <w:tcW w:w="474"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C"/>
              <w:rPr>
                <w:lang w:eastAsia="zh-CN" w:bidi="ar-IQ"/>
              </w:rPr>
            </w:pPr>
            <w:r>
              <w:rPr>
                <w:rFonts w:cs="Arial"/>
                <w:szCs w:val="18"/>
              </w:rPr>
              <w:t>M</w:t>
            </w:r>
          </w:p>
        </w:tc>
        <w:tc>
          <w:tcPr>
            <w:tcW w:w="992"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lang w:eastAsia="zh-CN" w:bidi="ar-IQ"/>
              </w:rPr>
            </w:pPr>
            <w:r>
              <w:rPr>
                <w:lang w:eastAsia="zh-CN" w:bidi="ar-IQ"/>
              </w:rPr>
              <w:t>1</w:t>
            </w:r>
            <w:r w:rsidRPr="00AF02C0">
              <w:rPr>
                <w:lang w:eastAsia="zh-CN" w:bidi="ar-IQ"/>
              </w:rPr>
              <w:t>..N</w:t>
            </w:r>
          </w:p>
        </w:tc>
        <w:tc>
          <w:tcPr>
            <w:tcW w:w="2689"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pPr>
            <w:r>
              <w:rPr>
                <w:rFonts w:cs="Arial"/>
              </w:rPr>
              <w:t xml:space="preserve">the </w:t>
            </w:r>
            <w:r w:rsidRPr="00AF02C0">
              <w:rPr>
                <w:rFonts w:cs="Arial"/>
              </w:rPr>
              <w:t>variable part to be played.</w:t>
            </w:r>
          </w:p>
        </w:tc>
        <w:tc>
          <w:tcPr>
            <w:tcW w:w="1843"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rFonts w:cs="Arial"/>
                <w:szCs w:val="18"/>
              </w:rPr>
            </w:pPr>
          </w:p>
        </w:tc>
      </w:tr>
      <w:tr w:rsidR="0011415E" w:rsidRPr="00FE44BB"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11415E" w:rsidRDefault="0011415E" w:rsidP="0053673B">
            <w:pPr>
              <w:pStyle w:val="TAL"/>
            </w:pPr>
            <w:r>
              <w:t>v</w:t>
            </w:r>
            <w:r w:rsidRPr="0019083B">
              <w:t>ariablePartOrder</w:t>
            </w:r>
          </w:p>
        </w:tc>
        <w:tc>
          <w:tcPr>
            <w:tcW w:w="1794" w:type="dxa"/>
            <w:tcBorders>
              <w:top w:val="single" w:sz="4" w:space="0" w:color="auto"/>
              <w:left w:val="single" w:sz="4" w:space="0" w:color="auto"/>
              <w:bottom w:val="single" w:sz="4" w:space="0" w:color="auto"/>
              <w:right w:val="single" w:sz="4" w:space="0" w:color="auto"/>
            </w:tcBorders>
          </w:tcPr>
          <w:p w:rsidR="0011415E" w:rsidRDefault="0011415E" w:rsidP="0053673B">
            <w:pPr>
              <w:pStyle w:val="TAL"/>
            </w:pPr>
            <w:r>
              <w:t>Uint32</w:t>
            </w:r>
          </w:p>
        </w:tc>
        <w:tc>
          <w:tcPr>
            <w:tcW w:w="474" w:type="dxa"/>
            <w:tcBorders>
              <w:top w:val="single" w:sz="4" w:space="0" w:color="auto"/>
              <w:left w:val="single" w:sz="4" w:space="0" w:color="auto"/>
              <w:bottom w:val="single" w:sz="4" w:space="0" w:color="auto"/>
              <w:right w:val="single" w:sz="4" w:space="0" w:color="auto"/>
            </w:tcBorders>
          </w:tcPr>
          <w:p w:rsidR="0011415E" w:rsidRDefault="0011415E" w:rsidP="0053673B">
            <w:pPr>
              <w:pStyle w:val="TAC"/>
              <w:rPr>
                <w:rFonts w:cs="Arial"/>
                <w:szCs w:val="18"/>
              </w:rPr>
            </w:pPr>
            <w:r w:rsidRPr="00AF02C0">
              <w:rPr>
                <w:rFonts w:cs="Arial"/>
                <w:szCs w:val="18"/>
              </w:rPr>
              <w:t>O</w:t>
            </w:r>
            <w:r w:rsidRPr="00AF02C0">
              <w:rPr>
                <w:rFonts w:cs="Arial"/>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lang w:eastAsia="zh-CN" w:bidi="ar-IQ"/>
              </w:rPr>
            </w:pPr>
            <w:r>
              <w:rPr>
                <w:lang w:eastAsia="zh-CN" w:bidi="ar-IQ"/>
              </w:rPr>
              <w:t>0..</w:t>
            </w:r>
            <w:r w:rsidRPr="00AF02C0">
              <w:rPr>
                <w:lang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11415E" w:rsidRDefault="0011415E" w:rsidP="0053673B">
            <w:pPr>
              <w:pStyle w:val="TAL"/>
              <w:rPr>
                <w:rFonts w:cs="Arial"/>
              </w:rPr>
            </w:pPr>
            <w:r>
              <w:rPr>
                <w:rFonts w:cs="Arial"/>
              </w:rPr>
              <w:t>The order in which the variable part shall be played</w:t>
            </w:r>
            <w:r w:rsidRPr="00AF02C0">
              <w:rPr>
                <w:rFonts w:cs="Arial"/>
              </w:rPr>
              <w:t xml:space="preserve">, </w:t>
            </w:r>
            <w:r>
              <w:rPr>
                <w:rFonts w:cs="Arial"/>
              </w:rPr>
              <w:t>where zero is the first.</w:t>
            </w:r>
          </w:p>
          <w:p w:rsidR="0011415E" w:rsidRDefault="0011415E" w:rsidP="0053673B">
            <w:pPr>
              <w:pStyle w:val="TAL"/>
              <w:rPr>
                <w:rFonts w:cs="Arial"/>
              </w:rPr>
            </w:pPr>
            <w:r w:rsidRPr="00FE44BB">
              <w:rPr>
                <w:rFonts w:cs="Arial"/>
              </w:rPr>
              <w:t>If the field is not present</w:t>
            </w:r>
            <w:r>
              <w:rPr>
                <w:rFonts w:cs="Arial"/>
              </w:rPr>
              <w:t xml:space="preserve"> or several have the same priority, the order is receiver dependent.</w:t>
            </w:r>
          </w:p>
        </w:tc>
        <w:tc>
          <w:tcPr>
            <w:tcW w:w="1843" w:type="dxa"/>
            <w:tcBorders>
              <w:top w:val="single" w:sz="4" w:space="0" w:color="auto"/>
              <w:left w:val="single" w:sz="4" w:space="0" w:color="auto"/>
              <w:bottom w:val="single" w:sz="4" w:space="0" w:color="auto"/>
              <w:right w:val="single" w:sz="4" w:space="0" w:color="auto"/>
            </w:tcBorders>
          </w:tcPr>
          <w:p w:rsidR="0011415E" w:rsidRPr="00AF02C0" w:rsidRDefault="0011415E" w:rsidP="0053673B">
            <w:pPr>
              <w:pStyle w:val="TAL"/>
              <w:rPr>
                <w:rFonts w:cs="Arial"/>
                <w:szCs w:val="18"/>
              </w:rPr>
            </w:pPr>
          </w:p>
        </w:tc>
      </w:tr>
    </w:tbl>
    <w:p w:rsidR="0011415E" w:rsidRDefault="0011415E" w:rsidP="0027435B"/>
    <w:p w:rsidR="005C51AD" w:rsidRPr="00BD6F46" w:rsidRDefault="005C51AD" w:rsidP="005C51AD">
      <w:pPr>
        <w:pStyle w:val="Heading5"/>
        <w:rPr>
          <w:lang w:eastAsia="zh-CN"/>
        </w:rPr>
      </w:pPr>
      <w:bookmarkStart w:id="884" w:name="_Toc155608801"/>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Pr>
          <w:lang w:eastAsia="zh-CN"/>
        </w:rPr>
        <w:t>2</w:t>
      </w:r>
      <w:r w:rsidRPr="00BD6F46">
        <w:rPr>
          <w:rFonts w:hint="eastAsia"/>
          <w:lang w:eastAsia="zh-CN"/>
        </w:rPr>
        <w:t>.</w:t>
      </w:r>
      <w:r>
        <w:rPr>
          <w:lang w:eastAsia="zh-CN"/>
        </w:rPr>
        <w:t>10</w:t>
      </w:r>
      <w:r w:rsidRPr="00BD6F46">
        <w:rPr>
          <w:lang w:eastAsia="zh-CN"/>
        </w:rPr>
        <w:tab/>
      </w:r>
      <w:r>
        <w:rPr>
          <w:lang w:eastAsia="zh-CN"/>
        </w:rPr>
        <w:t>MMTel</w:t>
      </w:r>
      <w:r w:rsidRPr="00BD6F46">
        <w:rPr>
          <w:lang w:eastAsia="zh-CN"/>
        </w:rPr>
        <w:t xml:space="preserve"> Specified Data Type</w:t>
      </w:r>
      <w:bookmarkEnd w:id="884"/>
    </w:p>
    <w:p w:rsidR="005C51AD" w:rsidRPr="00BD6F46" w:rsidRDefault="005C51AD" w:rsidP="005C51AD">
      <w:pPr>
        <w:pStyle w:val="Heading6"/>
        <w:rPr>
          <w:lang w:eastAsia="zh-CN"/>
        </w:rPr>
      </w:pPr>
      <w:bookmarkStart w:id="885" w:name="_Toc155608802"/>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10.1</w:t>
      </w:r>
      <w:r w:rsidRPr="00BD6F46">
        <w:rPr>
          <w:lang w:eastAsia="zh-CN"/>
        </w:rPr>
        <w:tab/>
      </w:r>
      <w:r>
        <w:rPr>
          <w:lang w:eastAsia="zh-CN"/>
        </w:rPr>
        <w:t>T</w:t>
      </w:r>
      <w:r w:rsidRPr="00BD6F46">
        <w:rPr>
          <w:lang w:eastAsia="zh-CN"/>
        </w:rPr>
        <w:t xml:space="preserve">ype </w:t>
      </w:r>
      <w:r w:rsidRPr="00BD6F46">
        <w:rPr>
          <w:rFonts w:hint="eastAsia"/>
          <w:lang w:eastAsia="zh-CN"/>
        </w:rPr>
        <w:t>ChargingData</w:t>
      </w:r>
      <w:r w:rsidRPr="00BD6F46">
        <w:rPr>
          <w:lang w:eastAsia="zh-CN"/>
        </w:rPr>
        <w:t>Request</w:t>
      </w:r>
      <w:bookmarkEnd w:id="885"/>
    </w:p>
    <w:p w:rsidR="005C51AD" w:rsidRPr="007E4B99" w:rsidRDefault="005C51AD" w:rsidP="005C51AD">
      <w:pPr>
        <w:rPr>
          <w:lang w:eastAsia="zh-CN"/>
        </w:rPr>
      </w:pPr>
      <w:r w:rsidRPr="007E4B99">
        <w:rPr>
          <w:lang w:eastAsia="zh-CN"/>
        </w:rPr>
        <w:t xml:space="preserve">This clause is additional attributes of the </w:t>
      </w:r>
      <w:r w:rsidRPr="007E4B99">
        <w:t xml:space="preserve">type </w:t>
      </w:r>
      <w:r w:rsidRPr="007E4B99">
        <w:rPr>
          <w:rFonts w:hint="eastAsia"/>
          <w:lang w:eastAsia="zh-CN"/>
        </w:rPr>
        <w:t>ChargingData</w:t>
      </w:r>
      <w:r w:rsidRPr="007E4B99">
        <w:rPr>
          <w:lang w:eastAsia="zh-CN"/>
        </w:rPr>
        <w:t>Request</w:t>
      </w:r>
      <w:r w:rsidRPr="007E4B99">
        <w:t xml:space="preserve"> defined in clause </w:t>
      </w:r>
      <w:r w:rsidRPr="007E4B99">
        <w:rPr>
          <w:lang w:eastAsia="zh-CN"/>
        </w:rPr>
        <w:t>6.</w:t>
      </w:r>
      <w:r>
        <w:rPr>
          <w:lang w:eastAsia="zh-CN"/>
        </w:rPr>
        <w:t>4</w:t>
      </w:r>
      <w:r w:rsidRPr="007E4B99">
        <w:rPr>
          <w:lang w:eastAsia="zh-CN"/>
        </w:rPr>
        <w:t>.</w:t>
      </w:r>
      <w:r>
        <w:rPr>
          <w:lang w:eastAsia="zh-CN"/>
        </w:rPr>
        <w:t>1.</w:t>
      </w:r>
      <w:r w:rsidRPr="007E4B99">
        <w:rPr>
          <w:lang w:eastAsia="zh-CN"/>
        </w:rPr>
        <w:t>2.1</w:t>
      </w:r>
      <w:r w:rsidRPr="007E4B99">
        <w:t xml:space="preserve"> </w:t>
      </w:r>
      <w:r w:rsidRPr="007E4B99">
        <w:rPr>
          <w:lang w:eastAsia="zh-CN"/>
        </w:rPr>
        <w:t xml:space="preserve">for </w:t>
      </w:r>
      <w:r>
        <w:rPr>
          <w:lang w:eastAsia="zh-CN"/>
        </w:rPr>
        <w:t>MMTel</w:t>
      </w:r>
      <w:r w:rsidRPr="007E4B99">
        <w:rPr>
          <w:lang w:eastAsia="zh-CN"/>
        </w:rPr>
        <w:t xml:space="preserve"> charging described in 3GPP TS </w:t>
      </w:r>
      <w:r>
        <w:rPr>
          <w:lang w:eastAsia="zh-CN"/>
        </w:rPr>
        <w:t>32</w:t>
      </w:r>
      <w:r w:rsidRPr="007E4B99">
        <w:rPr>
          <w:lang w:eastAsia="zh-CN"/>
        </w:rPr>
        <w:t>.</w:t>
      </w:r>
      <w:r>
        <w:rPr>
          <w:lang w:eastAsia="zh-CN"/>
        </w:rPr>
        <w:t xml:space="preserve">275 </w:t>
      </w:r>
      <w:r w:rsidRPr="007E4B99">
        <w:rPr>
          <w:lang w:eastAsia="zh-CN"/>
        </w:rPr>
        <w:t>[</w:t>
      </w:r>
      <w:r>
        <w:t>33</w:t>
      </w:r>
      <w:r w:rsidRPr="007E4B99">
        <w:rPr>
          <w:lang w:eastAsia="zh-CN"/>
        </w:rPr>
        <w:t>]</w:t>
      </w:r>
      <w:r w:rsidRPr="007E4B99">
        <w:t>.</w:t>
      </w:r>
    </w:p>
    <w:p w:rsidR="005C51AD" w:rsidRPr="007E4B99" w:rsidRDefault="005C51AD" w:rsidP="005C51AD">
      <w:pPr>
        <w:pStyle w:val="TH"/>
      </w:pPr>
      <w:r w:rsidRPr="007E4B99">
        <w:t>Table </w:t>
      </w:r>
      <w:r w:rsidRPr="007E4B99">
        <w:rPr>
          <w:lang w:eastAsia="zh-CN"/>
        </w:rPr>
        <w:t>6</w:t>
      </w:r>
      <w:r w:rsidRPr="007E4B99">
        <w:rPr>
          <w:rFonts w:hint="eastAsia"/>
          <w:lang w:eastAsia="zh-CN"/>
        </w:rPr>
        <w:t>.</w:t>
      </w:r>
      <w:r w:rsidRPr="007E4B99">
        <w:rPr>
          <w:lang w:eastAsia="zh-CN"/>
        </w:rPr>
        <w:t>1</w:t>
      </w:r>
      <w:r w:rsidRPr="007E4B99">
        <w:rPr>
          <w:rFonts w:hint="eastAsia"/>
          <w:lang w:eastAsia="zh-CN"/>
        </w:rPr>
        <w:t>.</w:t>
      </w:r>
      <w:r w:rsidRPr="007E4B99">
        <w:rPr>
          <w:lang w:eastAsia="zh-CN"/>
        </w:rPr>
        <w:t>6.</w:t>
      </w:r>
      <w:r w:rsidRPr="007E4B99">
        <w:rPr>
          <w:rFonts w:hint="eastAsia"/>
          <w:lang w:eastAsia="zh-CN"/>
        </w:rPr>
        <w:t>2.</w:t>
      </w:r>
      <w:r>
        <w:rPr>
          <w:lang w:eastAsia="zh-CN"/>
        </w:rPr>
        <w:t>10</w:t>
      </w:r>
      <w:r w:rsidRPr="007E4B99">
        <w:rPr>
          <w:lang w:eastAsia="zh-CN"/>
        </w:rPr>
        <w:t>.1-1</w:t>
      </w:r>
      <w:r w:rsidRPr="007E4B99">
        <w:t xml:space="preserve">: </w:t>
      </w:r>
      <w:r>
        <w:rPr>
          <w:lang w:eastAsia="zh-CN"/>
        </w:rPr>
        <w:t>IMS s</w:t>
      </w:r>
      <w:r w:rsidRPr="007E4B99">
        <w:t xml:space="preserve">pecified </w:t>
      </w:r>
      <w:r w:rsidRPr="007E4B99">
        <w:rPr>
          <w:lang w:eastAsia="zh-CN"/>
        </w:rPr>
        <w:t>attribute</w:t>
      </w:r>
      <w:r w:rsidRPr="007E4B99">
        <w:t xml:space="preserve"> of type </w:t>
      </w:r>
      <w:r w:rsidRPr="007E4B99">
        <w:rPr>
          <w:rFonts w:hint="eastAsia"/>
          <w:lang w:eastAsia="zh-CN"/>
        </w:rPr>
        <w:t>ChargingData</w:t>
      </w:r>
      <w:r w:rsidRPr="007E4B99">
        <w:rPr>
          <w:lang w:eastAsia="zh-CN"/>
        </w:rPr>
        <w:t>Request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
      <w:tr w:rsidR="005C51AD" w:rsidRPr="007E4B99" w:rsidTr="0053673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C51AD" w:rsidRPr="007E4B99" w:rsidRDefault="005C51AD" w:rsidP="0053673B">
            <w:pPr>
              <w:pStyle w:val="TAH"/>
            </w:pPr>
            <w:r w:rsidRPr="007E4B99">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C51AD" w:rsidRPr="007E4B99" w:rsidRDefault="005C51AD" w:rsidP="0053673B">
            <w:pPr>
              <w:pStyle w:val="TAH"/>
            </w:pPr>
            <w:r w:rsidRPr="007E4B99">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C51AD" w:rsidRPr="007E4B99" w:rsidRDefault="005C51AD" w:rsidP="0053673B">
            <w:pPr>
              <w:pStyle w:val="TAH"/>
            </w:pPr>
            <w:r w:rsidRPr="007E4B99">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5C51AD" w:rsidRPr="007E4B99" w:rsidRDefault="005C51AD" w:rsidP="0053673B">
            <w:pPr>
              <w:pStyle w:val="TAH"/>
              <w:jc w:val="left"/>
            </w:pPr>
            <w:r w:rsidRPr="007E4B99">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5C51AD" w:rsidRPr="007E4B99" w:rsidRDefault="005C51AD" w:rsidP="0053673B">
            <w:pPr>
              <w:pStyle w:val="TAH"/>
              <w:rPr>
                <w:rFonts w:cs="Arial"/>
                <w:szCs w:val="18"/>
              </w:rPr>
            </w:pPr>
            <w:r w:rsidRPr="007E4B99">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C51AD" w:rsidRPr="007E4B99" w:rsidRDefault="005C51AD" w:rsidP="0053673B">
            <w:pPr>
              <w:pStyle w:val="TAH"/>
              <w:rPr>
                <w:rFonts w:cs="Arial"/>
                <w:szCs w:val="18"/>
              </w:rPr>
            </w:pPr>
            <w:r w:rsidRPr="007E4B99">
              <w:rPr>
                <w:rFonts w:cs="Arial"/>
                <w:szCs w:val="18"/>
              </w:rPr>
              <w:t>Applicability</w:t>
            </w:r>
          </w:p>
        </w:tc>
      </w:tr>
      <w:tr w:rsidR="005C51AD" w:rsidRPr="007E4B99"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5C51AD" w:rsidRDefault="005C51AD" w:rsidP="0053673B">
            <w:pPr>
              <w:pStyle w:val="TAL"/>
            </w:pPr>
            <w:r>
              <w:t>mMTel</w:t>
            </w:r>
            <w:r w:rsidRPr="00F9578F">
              <w:t>ChargingInformation</w:t>
            </w:r>
          </w:p>
        </w:tc>
        <w:tc>
          <w:tcPr>
            <w:tcW w:w="1794" w:type="dxa"/>
            <w:tcBorders>
              <w:top w:val="single" w:sz="4" w:space="0" w:color="auto"/>
              <w:left w:val="single" w:sz="4" w:space="0" w:color="auto"/>
              <w:bottom w:val="single" w:sz="4" w:space="0" w:color="auto"/>
              <w:right w:val="single" w:sz="4" w:space="0" w:color="auto"/>
            </w:tcBorders>
          </w:tcPr>
          <w:p w:rsidR="005C51AD" w:rsidRDefault="005C51AD" w:rsidP="0053673B">
            <w:pPr>
              <w:pStyle w:val="TAL"/>
              <w:rPr>
                <w:lang w:eastAsia="zh-CN"/>
              </w:rPr>
            </w:pPr>
            <w:r>
              <w:t>MMTel</w:t>
            </w:r>
            <w:r w:rsidRPr="00AD3544">
              <w:t>ChargingInformation</w:t>
            </w:r>
          </w:p>
        </w:tc>
        <w:tc>
          <w:tcPr>
            <w:tcW w:w="474" w:type="dxa"/>
            <w:tcBorders>
              <w:top w:val="single" w:sz="4" w:space="0" w:color="auto"/>
              <w:left w:val="single" w:sz="4" w:space="0" w:color="auto"/>
              <w:bottom w:val="single" w:sz="4" w:space="0" w:color="auto"/>
              <w:right w:val="single" w:sz="4" w:space="0" w:color="auto"/>
            </w:tcBorders>
          </w:tcPr>
          <w:p w:rsidR="005C51AD" w:rsidRPr="007E4B99" w:rsidRDefault="005C51AD" w:rsidP="0053673B">
            <w:pPr>
              <w:pStyle w:val="TAC"/>
              <w:rPr>
                <w:szCs w:val="18"/>
                <w:lang w:bidi="ar-IQ"/>
              </w:rPr>
            </w:pPr>
            <w:r w:rsidRPr="00BD6F46">
              <w:rPr>
                <w:szCs w:val="18"/>
                <w:lang w:bidi="ar-IQ"/>
              </w:rPr>
              <w:t>O</w:t>
            </w:r>
            <w:r w:rsidRPr="00BD6F46">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5C51AD" w:rsidRPr="007E4B99" w:rsidRDefault="005C51AD" w:rsidP="0053673B">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5C51AD" w:rsidRPr="00AD3544" w:rsidRDefault="005C51AD" w:rsidP="0053673B">
            <w:pPr>
              <w:pStyle w:val="TAL"/>
              <w:rPr>
                <w:lang w:eastAsia="zh-CN"/>
              </w:rPr>
            </w:pPr>
            <w:r w:rsidRPr="00AD3544">
              <w:rPr>
                <w:lang w:eastAsia="zh-CN"/>
              </w:rPr>
              <w:t>This field holds the</w:t>
            </w:r>
            <w:r>
              <w:rPr>
                <w:lang w:eastAsia="zh-CN"/>
              </w:rPr>
              <w:t xml:space="preserve"> MMTel specific</w:t>
            </w:r>
            <w:r w:rsidRPr="00AD3544">
              <w:rPr>
                <w:lang w:eastAsia="zh-CN"/>
              </w:rPr>
              <w:t xml:space="preserve"> information</w:t>
            </w:r>
            <w:r>
              <w:rPr>
                <w:lang w:eastAsia="zh-CN"/>
              </w:rPr>
              <w:t>.</w:t>
            </w:r>
          </w:p>
        </w:tc>
        <w:tc>
          <w:tcPr>
            <w:tcW w:w="1843" w:type="dxa"/>
            <w:tcBorders>
              <w:top w:val="single" w:sz="4" w:space="0" w:color="auto"/>
              <w:left w:val="single" w:sz="4" w:space="0" w:color="auto"/>
              <w:bottom w:val="single" w:sz="4" w:space="0" w:color="auto"/>
              <w:right w:val="single" w:sz="4" w:space="0" w:color="auto"/>
            </w:tcBorders>
          </w:tcPr>
          <w:p w:rsidR="005C51AD" w:rsidRPr="007E4B99" w:rsidRDefault="005C51AD" w:rsidP="0053673B">
            <w:pPr>
              <w:pStyle w:val="TAL"/>
              <w:rPr>
                <w:rFonts w:cs="Arial"/>
                <w:szCs w:val="18"/>
              </w:rPr>
            </w:pPr>
            <w:r>
              <w:rPr>
                <w:rFonts w:cs="Arial"/>
                <w:szCs w:val="18"/>
              </w:rPr>
              <w:t>IMS</w:t>
            </w:r>
          </w:p>
        </w:tc>
      </w:tr>
    </w:tbl>
    <w:p w:rsidR="005C51AD" w:rsidRPr="007E4B99" w:rsidRDefault="005C51AD" w:rsidP="005C51AD">
      <w:pPr>
        <w:rPr>
          <w:lang w:eastAsia="zh-CN"/>
        </w:rPr>
      </w:pPr>
    </w:p>
    <w:p w:rsidR="005C51AD" w:rsidRPr="007E4B99" w:rsidRDefault="005C51AD" w:rsidP="005C51AD">
      <w:pPr>
        <w:pStyle w:val="Heading6"/>
        <w:rPr>
          <w:lang w:eastAsia="zh-CN"/>
        </w:rPr>
      </w:pPr>
      <w:bookmarkStart w:id="886" w:name="_Toc155608803"/>
      <w:r w:rsidRPr="007E4B99">
        <w:rPr>
          <w:lang w:eastAsia="zh-CN"/>
        </w:rPr>
        <w:t>6</w:t>
      </w:r>
      <w:r w:rsidRPr="007E4B99">
        <w:rPr>
          <w:rFonts w:hint="eastAsia"/>
          <w:lang w:eastAsia="zh-CN"/>
        </w:rPr>
        <w:t>.</w:t>
      </w:r>
      <w:r w:rsidRPr="007E4B99">
        <w:rPr>
          <w:lang w:eastAsia="zh-CN"/>
        </w:rPr>
        <w:t>1</w:t>
      </w:r>
      <w:r w:rsidRPr="007E4B99">
        <w:rPr>
          <w:rFonts w:hint="eastAsia"/>
          <w:lang w:eastAsia="zh-CN"/>
        </w:rPr>
        <w:t>.</w:t>
      </w:r>
      <w:r w:rsidRPr="007E4B99">
        <w:rPr>
          <w:lang w:eastAsia="zh-CN"/>
        </w:rPr>
        <w:t>6.</w:t>
      </w:r>
      <w:r w:rsidRPr="007E4B99">
        <w:rPr>
          <w:rFonts w:hint="eastAsia"/>
          <w:lang w:eastAsia="zh-CN"/>
        </w:rPr>
        <w:t>2.</w:t>
      </w:r>
      <w:r>
        <w:rPr>
          <w:lang w:eastAsia="zh-CN"/>
        </w:rPr>
        <w:t>10</w:t>
      </w:r>
      <w:r w:rsidRPr="007E4B99">
        <w:rPr>
          <w:lang w:eastAsia="zh-CN"/>
        </w:rPr>
        <w:t>.2</w:t>
      </w:r>
      <w:r w:rsidRPr="007E4B99">
        <w:rPr>
          <w:lang w:eastAsia="zh-CN"/>
        </w:rPr>
        <w:tab/>
        <w:t xml:space="preserve">Type </w:t>
      </w:r>
      <w:r w:rsidRPr="007E4B99">
        <w:rPr>
          <w:rFonts w:hint="eastAsia"/>
          <w:lang w:eastAsia="zh-CN"/>
        </w:rPr>
        <w:t>ChargingData</w:t>
      </w:r>
      <w:r w:rsidRPr="007E4B99">
        <w:rPr>
          <w:lang w:eastAsia="zh-CN"/>
        </w:rPr>
        <w:t>Response</w:t>
      </w:r>
      <w:bookmarkEnd w:id="886"/>
    </w:p>
    <w:p w:rsidR="005C51AD" w:rsidRPr="00BD6F46" w:rsidRDefault="005C51AD" w:rsidP="005C51AD">
      <w:pPr>
        <w:rPr>
          <w:lang w:eastAsia="zh-CN"/>
        </w:rPr>
      </w:pPr>
      <w:r w:rsidRPr="007E4B99">
        <w:rPr>
          <w:lang w:eastAsia="zh-CN"/>
        </w:rPr>
        <w:t xml:space="preserve">This clause is additional attributes of the </w:t>
      </w:r>
      <w:r w:rsidRPr="007E4B99">
        <w:t xml:space="preserve">type </w:t>
      </w:r>
      <w:r w:rsidRPr="007E4B99">
        <w:rPr>
          <w:rFonts w:hint="eastAsia"/>
          <w:lang w:eastAsia="zh-CN"/>
        </w:rPr>
        <w:t>ChargingData</w:t>
      </w:r>
      <w:r w:rsidRPr="007E4B99">
        <w:rPr>
          <w:lang w:eastAsia="zh-CN"/>
        </w:rPr>
        <w:t>Response</w:t>
      </w:r>
      <w:r w:rsidRPr="007E4B99">
        <w:t xml:space="preserve"> defined in clause </w:t>
      </w:r>
      <w:r w:rsidRPr="007E4B99">
        <w:rPr>
          <w:lang w:eastAsia="zh-CN"/>
        </w:rPr>
        <w:t>6.</w:t>
      </w:r>
      <w:r>
        <w:rPr>
          <w:lang w:eastAsia="zh-CN"/>
        </w:rPr>
        <w:t>4.</w:t>
      </w:r>
      <w:r w:rsidRPr="007E4B99">
        <w:rPr>
          <w:lang w:eastAsia="zh-CN"/>
        </w:rPr>
        <w:t>1.2.2</w:t>
      </w:r>
      <w:r w:rsidRPr="007E4B99">
        <w:rPr>
          <w:rFonts w:hint="eastAsia"/>
          <w:lang w:eastAsia="zh-CN"/>
        </w:rPr>
        <w:t xml:space="preserve"> </w:t>
      </w:r>
      <w:r w:rsidRPr="007E4B99">
        <w:rPr>
          <w:lang w:eastAsia="zh-CN"/>
        </w:rPr>
        <w:t xml:space="preserve">for </w:t>
      </w:r>
      <w:r>
        <w:rPr>
          <w:lang w:eastAsia="zh-CN"/>
        </w:rPr>
        <w:t>MMTel</w:t>
      </w:r>
      <w:r w:rsidRPr="007E4B99">
        <w:rPr>
          <w:lang w:eastAsia="zh-CN"/>
        </w:rPr>
        <w:t xml:space="preserve"> charging described in 3GPP TS </w:t>
      </w:r>
      <w:r>
        <w:rPr>
          <w:lang w:eastAsia="zh-CN"/>
        </w:rPr>
        <w:t>32</w:t>
      </w:r>
      <w:r w:rsidRPr="007E4B99">
        <w:rPr>
          <w:lang w:eastAsia="zh-CN"/>
        </w:rPr>
        <w:t>.</w:t>
      </w:r>
      <w:r>
        <w:rPr>
          <w:lang w:eastAsia="zh-CN"/>
        </w:rPr>
        <w:t xml:space="preserve">275 </w:t>
      </w:r>
      <w:r w:rsidRPr="007E4B99">
        <w:rPr>
          <w:lang w:eastAsia="zh-CN"/>
        </w:rPr>
        <w:t>[</w:t>
      </w:r>
      <w:r>
        <w:t>33</w:t>
      </w:r>
      <w:r w:rsidRPr="007E4B99">
        <w:rPr>
          <w:lang w:eastAsia="zh-CN"/>
        </w:rPr>
        <w:t>]</w:t>
      </w:r>
      <w:r w:rsidRPr="007E4B99">
        <w:t>.</w:t>
      </w:r>
    </w:p>
    <w:p w:rsidR="005C51AD" w:rsidRPr="00BD6F46" w:rsidRDefault="005C51AD" w:rsidP="005C51AD">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10</w:t>
      </w:r>
      <w:r w:rsidRPr="00BD6F46">
        <w:rPr>
          <w:lang w:eastAsia="zh-CN"/>
        </w:rPr>
        <w:t>.2-</w:t>
      </w:r>
      <w:r w:rsidRPr="00BD6F46">
        <w:rPr>
          <w:rFonts w:hint="eastAsia"/>
          <w:lang w:eastAsia="zh-CN"/>
        </w:rPr>
        <w:t>1</w:t>
      </w:r>
      <w:r w:rsidRPr="00BD6F46">
        <w:t xml:space="preserve">: </w:t>
      </w:r>
      <w:r>
        <w:rPr>
          <w:lang w:eastAsia="zh-CN"/>
        </w:rPr>
        <w:t>IMS s</w:t>
      </w:r>
      <w:r w:rsidRPr="00BD6F46">
        <w:t xml:space="preserve">pecified </w:t>
      </w:r>
      <w:r w:rsidRPr="00BD6F46">
        <w:rPr>
          <w:lang w:eastAsia="zh-CN"/>
        </w:rPr>
        <w:t>attribute</w:t>
      </w:r>
      <w:r w:rsidRPr="00BD6F46">
        <w:t xml:space="preserve"> of type </w:t>
      </w:r>
      <w:r w:rsidRPr="00BD6F46">
        <w:rPr>
          <w:rFonts w:hint="eastAsia"/>
          <w:lang w:eastAsia="zh-CN"/>
        </w:rPr>
        <w:t>ChargingData</w:t>
      </w:r>
      <w:r w:rsidRPr="00BD6F46">
        <w:rPr>
          <w:lang w:eastAsia="zh-CN"/>
        </w:rPr>
        <w:t>Response</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
      <w:tr w:rsidR="005C51AD" w:rsidRPr="00BD6F46" w:rsidTr="0053673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C51AD" w:rsidRPr="00BD6F46" w:rsidRDefault="005C51AD" w:rsidP="0053673B">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C51AD" w:rsidRPr="00BD6F46" w:rsidRDefault="005C51AD" w:rsidP="0053673B">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C51AD" w:rsidRPr="00BD6F46" w:rsidRDefault="005C51AD" w:rsidP="0053673B">
            <w:pPr>
              <w:pStyle w:val="TAH"/>
            </w:pPr>
            <w:r w:rsidRPr="00BD6F4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5C51AD" w:rsidRPr="00BD6F46" w:rsidRDefault="005C51AD" w:rsidP="0053673B">
            <w:pPr>
              <w:pStyle w:val="TAH"/>
              <w:jc w:val="left"/>
            </w:pPr>
            <w:r w:rsidRPr="00BD6F46">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5C51AD" w:rsidRPr="00BD6F46" w:rsidRDefault="005C51AD" w:rsidP="0053673B">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C51AD" w:rsidRPr="00BD6F46" w:rsidRDefault="005C51AD" w:rsidP="0053673B">
            <w:pPr>
              <w:pStyle w:val="TAH"/>
              <w:rPr>
                <w:rFonts w:cs="Arial"/>
                <w:szCs w:val="18"/>
              </w:rPr>
            </w:pPr>
            <w:r w:rsidRPr="00BD6F46">
              <w:rPr>
                <w:rFonts w:cs="Arial"/>
                <w:szCs w:val="18"/>
              </w:rPr>
              <w:t>Applicability</w:t>
            </w:r>
          </w:p>
        </w:tc>
      </w:tr>
      <w:tr w:rsidR="005C51AD" w:rsidRPr="00BD6F46"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5C51AD" w:rsidRPr="00BD6F46" w:rsidRDefault="005C51AD" w:rsidP="0053673B">
            <w:pPr>
              <w:pStyle w:val="TAL"/>
              <w:rPr>
                <w:lang w:eastAsia="zh-CN"/>
              </w:rPr>
            </w:pPr>
          </w:p>
        </w:tc>
        <w:tc>
          <w:tcPr>
            <w:tcW w:w="1794" w:type="dxa"/>
            <w:tcBorders>
              <w:top w:val="single" w:sz="4" w:space="0" w:color="auto"/>
              <w:left w:val="single" w:sz="4" w:space="0" w:color="auto"/>
              <w:bottom w:val="single" w:sz="4" w:space="0" w:color="auto"/>
              <w:right w:val="single" w:sz="4" w:space="0" w:color="auto"/>
            </w:tcBorders>
          </w:tcPr>
          <w:p w:rsidR="005C51AD" w:rsidRPr="00BD6F46" w:rsidRDefault="005C51AD" w:rsidP="0053673B">
            <w:pPr>
              <w:pStyle w:val="TAL"/>
              <w:rPr>
                <w:lang w:eastAsia="zh-CN"/>
              </w:rPr>
            </w:pPr>
          </w:p>
        </w:tc>
        <w:tc>
          <w:tcPr>
            <w:tcW w:w="474" w:type="dxa"/>
            <w:tcBorders>
              <w:top w:val="single" w:sz="4" w:space="0" w:color="auto"/>
              <w:left w:val="single" w:sz="4" w:space="0" w:color="auto"/>
              <w:bottom w:val="single" w:sz="4" w:space="0" w:color="auto"/>
              <w:right w:val="single" w:sz="4" w:space="0" w:color="auto"/>
            </w:tcBorders>
          </w:tcPr>
          <w:p w:rsidR="005C51AD" w:rsidRPr="00BD6F46" w:rsidRDefault="005C51AD" w:rsidP="0053673B">
            <w:pPr>
              <w:pStyle w:val="TAC"/>
              <w:rPr>
                <w:lang w:eastAsia="zh-CN"/>
              </w:rPr>
            </w:pPr>
          </w:p>
        </w:tc>
        <w:tc>
          <w:tcPr>
            <w:tcW w:w="1134" w:type="dxa"/>
            <w:tcBorders>
              <w:top w:val="single" w:sz="4" w:space="0" w:color="auto"/>
              <w:left w:val="single" w:sz="4" w:space="0" w:color="auto"/>
              <w:bottom w:val="single" w:sz="4" w:space="0" w:color="auto"/>
              <w:right w:val="single" w:sz="4" w:space="0" w:color="auto"/>
            </w:tcBorders>
          </w:tcPr>
          <w:p w:rsidR="005C51AD" w:rsidRPr="00BD6F46" w:rsidRDefault="005C51AD" w:rsidP="0053673B">
            <w:pPr>
              <w:pStyle w:val="TAL"/>
              <w:rPr>
                <w:noProof/>
                <w:lang w:eastAsia="zh-CN"/>
              </w:rPr>
            </w:pPr>
          </w:p>
        </w:tc>
        <w:tc>
          <w:tcPr>
            <w:tcW w:w="2547" w:type="dxa"/>
            <w:tcBorders>
              <w:top w:val="single" w:sz="4" w:space="0" w:color="auto"/>
              <w:left w:val="single" w:sz="4" w:space="0" w:color="auto"/>
              <w:bottom w:val="single" w:sz="4" w:space="0" w:color="auto"/>
              <w:right w:val="single" w:sz="4" w:space="0" w:color="auto"/>
            </w:tcBorders>
          </w:tcPr>
          <w:p w:rsidR="005C51AD" w:rsidRPr="00BD6F46" w:rsidRDefault="005C51AD" w:rsidP="0053673B">
            <w:pPr>
              <w:pStyle w:val="TAL"/>
              <w:rPr>
                <w:noProof/>
              </w:rPr>
            </w:pPr>
          </w:p>
        </w:tc>
        <w:tc>
          <w:tcPr>
            <w:tcW w:w="1843" w:type="dxa"/>
            <w:tcBorders>
              <w:top w:val="single" w:sz="4" w:space="0" w:color="auto"/>
              <w:left w:val="single" w:sz="4" w:space="0" w:color="auto"/>
              <w:bottom w:val="single" w:sz="4" w:space="0" w:color="auto"/>
              <w:right w:val="single" w:sz="4" w:space="0" w:color="auto"/>
            </w:tcBorders>
          </w:tcPr>
          <w:p w:rsidR="005C51AD" w:rsidRPr="00BD6F46" w:rsidRDefault="005C51AD" w:rsidP="0053673B">
            <w:pPr>
              <w:pStyle w:val="TAL"/>
              <w:rPr>
                <w:rFonts w:cs="Arial"/>
                <w:szCs w:val="18"/>
              </w:rPr>
            </w:pPr>
          </w:p>
        </w:tc>
      </w:tr>
    </w:tbl>
    <w:p w:rsidR="005C51AD" w:rsidRDefault="005C51AD" w:rsidP="005C51AD">
      <w:pPr>
        <w:rPr>
          <w:lang w:eastAsia="zh-CN"/>
        </w:rPr>
      </w:pPr>
    </w:p>
    <w:p w:rsidR="005C51AD" w:rsidRPr="00BD6F46" w:rsidRDefault="005C51AD" w:rsidP="005C51AD">
      <w:pPr>
        <w:pStyle w:val="Heading6"/>
        <w:rPr>
          <w:lang w:eastAsia="zh-CN"/>
        </w:rPr>
      </w:pPr>
      <w:bookmarkStart w:id="887" w:name="_Toc155608804"/>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10</w:t>
      </w:r>
      <w:r w:rsidRPr="00BD6F46">
        <w:rPr>
          <w:lang w:eastAsia="zh-CN"/>
        </w:rPr>
        <w:t>.</w:t>
      </w:r>
      <w:r>
        <w:rPr>
          <w:lang w:eastAsia="zh-CN"/>
        </w:rPr>
        <w:t>3</w:t>
      </w:r>
      <w:r w:rsidRPr="00BD6F46">
        <w:rPr>
          <w:lang w:eastAsia="zh-CN"/>
        </w:rPr>
        <w:tab/>
        <w:t xml:space="preserve">Type </w:t>
      </w:r>
      <w:r>
        <w:rPr>
          <w:lang w:eastAsia="zh-CN"/>
        </w:rPr>
        <w:t>MMTelChargingInformation</w:t>
      </w:r>
      <w:bookmarkEnd w:id="887"/>
      <w:r w:rsidRPr="00753009">
        <w:rPr>
          <w:rFonts w:hint="eastAsia"/>
          <w:lang w:eastAsia="zh-CN"/>
        </w:rPr>
        <w:t xml:space="preserve"> </w:t>
      </w:r>
    </w:p>
    <w:p w:rsidR="005C51AD" w:rsidRPr="00BD6F46" w:rsidRDefault="005C51AD" w:rsidP="005C51AD">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10</w:t>
      </w:r>
      <w:r w:rsidRPr="00BD6F46">
        <w:rPr>
          <w:lang w:eastAsia="zh-CN"/>
        </w:rPr>
        <w:t>.</w:t>
      </w:r>
      <w:r>
        <w:rPr>
          <w:lang w:eastAsia="zh-CN"/>
        </w:rPr>
        <w:t>3</w:t>
      </w:r>
      <w:r w:rsidRPr="00BD6F46">
        <w:rPr>
          <w:lang w:eastAsia="zh-CN"/>
        </w:rPr>
        <w:t>-</w:t>
      </w:r>
      <w:r w:rsidRPr="00BD6F46">
        <w:rPr>
          <w:rFonts w:hint="eastAsia"/>
          <w:lang w:eastAsia="zh-CN"/>
        </w:rPr>
        <w:t>1</w:t>
      </w:r>
      <w:r w:rsidRPr="00BD6F46">
        <w:t xml:space="preserve">: Definition of type </w:t>
      </w:r>
      <w:r>
        <w:t>MMTelChargingInformation</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5C51AD" w:rsidRPr="00BD6F46" w:rsidTr="0053673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C51AD" w:rsidRPr="00BD6F46" w:rsidRDefault="005C51AD" w:rsidP="0053673B">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C51AD" w:rsidRPr="00BD6F46" w:rsidRDefault="005C51AD" w:rsidP="0053673B">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C51AD" w:rsidRPr="00BD6F46" w:rsidRDefault="005C51AD" w:rsidP="0053673B">
            <w:pPr>
              <w:pStyle w:val="TAH"/>
            </w:pPr>
            <w:r w:rsidRPr="00BD6F46">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5C51AD" w:rsidRPr="00BD6F46" w:rsidRDefault="005C51AD" w:rsidP="0053673B">
            <w:pPr>
              <w:pStyle w:val="TAH"/>
              <w:jc w:val="left"/>
            </w:pPr>
            <w:r w:rsidRPr="00BD6F46">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5C51AD" w:rsidRPr="00BD6F46" w:rsidRDefault="005C51AD" w:rsidP="0053673B">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C51AD" w:rsidRPr="00BD6F46" w:rsidRDefault="005C51AD" w:rsidP="0053673B">
            <w:pPr>
              <w:pStyle w:val="TAH"/>
              <w:rPr>
                <w:rFonts w:cs="Arial"/>
                <w:szCs w:val="18"/>
              </w:rPr>
            </w:pPr>
            <w:r w:rsidRPr="00BD6F46">
              <w:rPr>
                <w:rFonts w:cs="Arial"/>
                <w:szCs w:val="18"/>
              </w:rPr>
              <w:t>Applicability</w:t>
            </w:r>
          </w:p>
        </w:tc>
      </w:tr>
      <w:tr w:rsidR="005C51AD" w:rsidRPr="00BD6F46"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5C51AD" w:rsidRPr="00BD6F46" w:rsidRDefault="005C51AD" w:rsidP="0053673B">
            <w:pPr>
              <w:pStyle w:val="TAL"/>
              <w:rPr>
                <w:rFonts w:eastAsia="MS Mincho"/>
                <w:noProof/>
              </w:rPr>
            </w:pPr>
            <w:r>
              <w:rPr>
                <w:noProof/>
              </w:rPr>
              <w:t>s</w:t>
            </w:r>
            <w:r w:rsidRPr="00BB6156">
              <w:rPr>
                <w:noProof/>
              </w:rPr>
              <w:t>upplementaryService</w:t>
            </w:r>
            <w:r>
              <w:rPr>
                <w:noProof/>
              </w:rPr>
              <w:t>s</w:t>
            </w:r>
          </w:p>
        </w:tc>
        <w:tc>
          <w:tcPr>
            <w:tcW w:w="1794" w:type="dxa"/>
            <w:tcBorders>
              <w:top w:val="single" w:sz="4" w:space="0" w:color="auto"/>
              <w:left w:val="single" w:sz="4" w:space="0" w:color="auto"/>
              <w:bottom w:val="single" w:sz="4" w:space="0" w:color="auto"/>
              <w:right w:val="single" w:sz="4" w:space="0" w:color="auto"/>
            </w:tcBorders>
          </w:tcPr>
          <w:p w:rsidR="005C51AD" w:rsidRPr="00BD6F46" w:rsidRDefault="005C51AD" w:rsidP="0053673B">
            <w:pPr>
              <w:pStyle w:val="TAL"/>
              <w:rPr>
                <w:lang w:eastAsia="zh-CN"/>
              </w:rPr>
            </w:pPr>
            <w:r w:rsidRPr="00BB6156">
              <w:rPr>
                <w:noProof/>
              </w:rPr>
              <w:t>SupplementaryService</w:t>
            </w:r>
          </w:p>
        </w:tc>
        <w:tc>
          <w:tcPr>
            <w:tcW w:w="474" w:type="dxa"/>
            <w:tcBorders>
              <w:top w:val="single" w:sz="4" w:space="0" w:color="auto"/>
              <w:left w:val="single" w:sz="4" w:space="0" w:color="auto"/>
              <w:bottom w:val="single" w:sz="4" w:space="0" w:color="auto"/>
              <w:right w:val="single" w:sz="4" w:space="0" w:color="auto"/>
            </w:tcBorders>
          </w:tcPr>
          <w:p w:rsidR="005C51AD" w:rsidRPr="00BD6F46" w:rsidRDefault="005C51AD" w:rsidP="0053673B">
            <w:pPr>
              <w:pStyle w:val="TAC"/>
              <w:rPr>
                <w:lang w:eastAsia="zh-CN"/>
              </w:rPr>
            </w:pPr>
            <w:r w:rsidRPr="00FB163A">
              <w:rPr>
                <w:rFonts w:cs="Arial"/>
                <w:szCs w:val="18"/>
              </w:rPr>
              <w:t>O</w:t>
            </w:r>
            <w:r>
              <w:rPr>
                <w:rFonts w:cs="Arial"/>
                <w:szCs w:val="18"/>
                <w:vertAlign w:val="subscript"/>
              </w:rPr>
              <w:t>M</w:t>
            </w:r>
          </w:p>
        </w:tc>
        <w:tc>
          <w:tcPr>
            <w:tcW w:w="992" w:type="dxa"/>
            <w:tcBorders>
              <w:top w:val="single" w:sz="4" w:space="0" w:color="auto"/>
              <w:left w:val="single" w:sz="4" w:space="0" w:color="auto"/>
              <w:bottom w:val="single" w:sz="4" w:space="0" w:color="auto"/>
              <w:right w:val="single" w:sz="4" w:space="0" w:color="auto"/>
            </w:tcBorders>
          </w:tcPr>
          <w:p w:rsidR="005C51AD" w:rsidRPr="00BD6F46" w:rsidRDefault="005C51AD" w:rsidP="0053673B">
            <w:pPr>
              <w:pStyle w:val="TAL"/>
              <w:rPr>
                <w:noProof/>
                <w:lang w:eastAsia="zh-CN"/>
              </w:rPr>
            </w:pPr>
            <w:r>
              <w:rPr>
                <w:lang w:val="fr-FR" w:eastAsia="zh-CN" w:bidi="ar-IQ"/>
              </w:rPr>
              <w:t>1..N</w:t>
            </w:r>
          </w:p>
        </w:tc>
        <w:tc>
          <w:tcPr>
            <w:tcW w:w="2689" w:type="dxa"/>
            <w:tcBorders>
              <w:top w:val="single" w:sz="4" w:space="0" w:color="auto"/>
              <w:left w:val="single" w:sz="4" w:space="0" w:color="auto"/>
              <w:bottom w:val="single" w:sz="4" w:space="0" w:color="auto"/>
              <w:right w:val="single" w:sz="4" w:space="0" w:color="auto"/>
            </w:tcBorders>
          </w:tcPr>
          <w:p w:rsidR="005C51AD" w:rsidRPr="00BD6F46" w:rsidRDefault="005C51AD" w:rsidP="0053673B">
            <w:pPr>
              <w:pStyle w:val="TAL"/>
              <w:rPr>
                <w:noProof/>
              </w:rPr>
            </w:pPr>
            <w:r w:rsidRPr="00FB163A">
              <w:rPr>
                <w:rFonts w:cs="Arial"/>
                <w:szCs w:val="18"/>
              </w:rPr>
              <w:t xml:space="preserve">This field holds the </w:t>
            </w:r>
            <w:r w:rsidRPr="00F1253E">
              <w:t>associated supplementary service</w:t>
            </w:r>
            <w:r>
              <w:t>s</w:t>
            </w:r>
            <w:r w:rsidRPr="00F1253E">
              <w:t>. It can be present multiple times as necessary to present the parallel activity of the different supplementary services</w:t>
            </w:r>
            <w:r w:rsidRPr="00FB163A">
              <w:rPr>
                <w:rFonts w:cs="Arial"/>
                <w:szCs w:val="18"/>
              </w:rPr>
              <w:t>.</w:t>
            </w:r>
          </w:p>
        </w:tc>
        <w:tc>
          <w:tcPr>
            <w:tcW w:w="1843" w:type="dxa"/>
            <w:tcBorders>
              <w:top w:val="single" w:sz="4" w:space="0" w:color="auto"/>
              <w:left w:val="single" w:sz="4" w:space="0" w:color="auto"/>
              <w:bottom w:val="single" w:sz="4" w:space="0" w:color="auto"/>
              <w:right w:val="single" w:sz="4" w:space="0" w:color="auto"/>
            </w:tcBorders>
          </w:tcPr>
          <w:p w:rsidR="005C51AD" w:rsidRPr="00BD6F46" w:rsidRDefault="005C51AD" w:rsidP="0053673B">
            <w:pPr>
              <w:pStyle w:val="TAL"/>
              <w:rPr>
                <w:rFonts w:cs="Arial"/>
                <w:szCs w:val="18"/>
              </w:rPr>
            </w:pPr>
          </w:p>
        </w:tc>
      </w:tr>
    </w:tbl>
    <w:p w:rsidR="005C51AD" w:rsidRPr="00BD6F46" w:rsidRDefault="005C51AD" w:rsidP="005C51AD"/>
    <w:p w:rsidR="005C51AD" w:rsidRPr="00BD6F46" w:rsidRDefault="005C51AD" w:rsidP="005C51AD">
      <w:pPr>
        <w:pStyle w:val="Heading6"/>
        <w:rPr>
          <w:lang w:eastAsia="zh-CN"/>
        </w:rPr>
      </w:pPr>
      <w:bookmarkStart w:id="888" w:name="_Toc155608805"/>
      <w:r>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10</w:t>
      </w:r>
      <w:r w:rsidRPr="00BD6F46">
        <w:rPr>
          <w:lang w:eastAsia="zh-CN"/>
        </w:rPr>
        <w:t>.</w:t>
      </w:r>
      <w:r>
        <w:rPr>
          <w:lang w:eastAsia="zh-CN"/>
        </w:rPr>
        <w:t>4</w:t>
      </w:r>
      <w:r w:rsidRPr="00BD6F46">
        <w:rPr>
          <w:lang w:eastAsia="zh-CN"/>
        </w:rPr>
        <w:tab/>
        <w:t xml:space="preserve">Type </w:t>
      </w:r>
      <w:r w:rsidRPr="00BB6156">
        <w:rPr>
          <w:noProof/>
        </w:rPr>
        <w:t>SupplementaryService</w:t>
      </w:r>
      <w:bookmarkEnd w:id="888"/>
    </w:p>
    <w:p w:rsidR="005C51AD" w:rsidRPr="00BD6F46" w:rsidRDefault="005C51AD" w:rsidP="005C51AD">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10</w:t>
      </w:r>
      <w:r w:rsidRPr="00BD6F46">
        <w:rPr>
          <w:lang w:eastAsia="zh-CN"/>
        </w:rPr>
        <w:t>.</w:t>
      </w:r>
      <w:r>
        <w:rPr>
          <w:lang w:eastAsia="zh-CN"/>
        </w:rPr>
        <w:t>4</w:t>
      </w:r>
      <w:r w:rsidRPr="00BD6F46">
        <w:rPr>
          <w:lang w:eastAsia="zh-CN"/>
        </w:rPr>
        <w:t>-</w:t>
      </w:r>
      <w:r w:rsidRPr="00BD6F46">
        <w:rPr>
          <w:rFonts w:hint="eastAsia"/>
          <w:lang w:eastAsia="zh-CN"/>
        </w:rPr>
        <w:t>1</w:t>
      </w:r>
      <w:r w:rsidRPr="00BD6F46">
        <w:t xml:space="preserve">: Definition of type </w:t>
      </w:r>
      <w:r w:rsidRPr="00BB6156">
        <w:rPr>
          <w:noProof/>
        </w:rPr>
        <w:t>SupplementaryService</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5C51AD" w:rsidRPr="00BD6F46" w:rsidTr="0053673B">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5C51AD" w:rsidRPr="00BD6F46" w:rsidRDefault="005C51AD" w:rsidP="0053673B">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5C51AD" w:rsidRPr="00BD6F46" w:rsidRDefault="005C51AD" w:rsidP="0053673B">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5C51AD" w:rsidRPr="00BD6F46" w:rsidRDefault="005C51AD" w:rsidP="0053673B">
            <w:pPr>
              <w:pStyle w:val="TAH"/>
            </w:pPr>
            <w:r w:rsidRPr="00BD6F46">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5C51AD" w:rsidRPr="00BD6F46" w:rsidRDefault="005C51AD" w:rsidP="0053673B">
            <w:pPr>
              <w:pStyle w:val="TAH"/>
              <w:jc w:val="left"/>
            </w:pPr>
            <w:r w:rsidRPr="00BD6F46">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5C51AD" w:rsidRPr="00BD6F46" w:rsidRDefault="005C51AD" w:rsidP="0053673B">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5C51AD" w:rsidRPr="00BD6F46" w:rsidRDefault="005C51AD" w:rsidP="0053673B">
            <w:pPr>
              <w:pStyle w:val="TAH"/>
              <w:rPr>
                <w:rFonts w:cs="Arial"/>
                <w:szCs w:val="18"/>
              </w:rPr>
            </w:pPr>
            <w:r w:rsidRPr="00BD6F46">
              <w:rPr>
                <w:rFonts w:cs="Arial"/>
                <w:szCs w:val="18"/>
              </w:rPr>
              <w:t>Applicability</w:t>
            </w:r>
          </w:p>
        </w:tc>
      </w:tr>
      <w:tr w:rsidR="005C51AD" w:rsidRPr="00BD6F46"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5C51AD" w:rsidRPr="00BD6F46" w:rsidRDefault="005C51AD" w:rsidP="0053673B">
            <w:pPr>
              <w:pStyle w:val="TAL"/>
              <w:rPr>
                <w:rFonts w:eastAsia="MS Mincho"/>
                <w:noProof/>
              </w:rPr>
            </w:pPr>
            <w:r>
              <w:rPr>
                <w:noProof/>
              </w:rPr>
              <w:t>s</w:t>
            </w:r>
            <w:r w:rsidRPr="00BB6156">
              <w:rPr>
                <w:noProof/>
              </w:rPr>
              <w:t>upplementary</w:t>
            </w:r>
            <w:r w:rsidRPr="008F60A6">
              <w:rPr>
                <w:noProof/>
              </w:rPr>
              <w:t>ServiceType</w:t>
            </w:r>
          </w:p>
        </w:tc>
        <w:tc>
          <w:tcPr>
            <w:tcW w:w="1794" w:type="dxa"/>
            <w:tcBorders>
              <w:top w:val="single" w:sz="4" w:space="0" w:color="auto"/>
              <w:left w:val="single" w:sz="4" w:space="0" w:color="auto"/>
              <w:bottom w:val="single" w:sz="4" w:space="0" w:color="auto"/>
              <w:right w:val="single" w:sz="4" w:space="0" w:color="auto"/>
            </w:tcBorders>
          </w:tcPr>
          <w:p w:rsidR="005C51AD" w:rsidRPr="00BD6F46" w:rsidRDefault="005C51AD" w:rsidP="0053673B">
            <w:pPr>
              <w:pStyle w:val="TAL"/>
              <w:rPr>
                <w:lang w:eastAsia="zh-CN"/>
              </w:rPr>
            </w:pPr>
            <w:r>
              <w:rPr>
                <w:noProof/>
              </w:rPr>
              <w:t>S</w:t>
            </w:r>
            <w:r w:rsidRPr="00BB6156">
              <w:rPr>
                <w:noProof/>
              </w:rPr>
              <w:t>upplementary</w:t>
            </w:r>
            <w:r w:rsidRPr="008F60A6">
              <w:rPr>
                <w:noProof/>
              </w:rPr>
              <w:t>ServiceType</w:t>
            </w:r>
          </w:p>
        </w:tc>
        <w:tc>
          <w:tcPr>
            <w:tcW w:w="474" w:type="dxa"/>
            <w:tcBorders>
              <w:top w:val="single" w:sz="4" w:space="0" w:color="auto"/>
              <w:left w:val="single" w:sz="4" w:space="0" w:color="auto"/>
              <w:bottom w:val="single" w:sz="4" w:space="0" w:color="auto"/>
              <w:right w:val="single" w:sz="4" w:space="0" w:color="auto"/>
            </w:tcBorders>
          </w:tcPr>
          <w:p w:rsidR="005C51AD" w:rsidRPr="00BD6F46" w:rsidRDefault="005C51AD" w:rsidP="0053673B">
            <w:pPr>
              <w:pStyle w:val="TAC"/>
              <w:rPr>
                <w:lang w:eastAsia="zh-CN"/>
              </w:rPr>
            </w:pPr>
            <w:r w:rsidRPr="00FB163A">
              <w:rPr>
                <w:rFonts w:cs="Arial"/>
                <w:szCs w:val="18"/>
              </w:rPr>
              <w:t>O</w:t>
            </w:r>
            <w:r>
              <w:rPr>
                <w:rFonts w:cs="Arial"/>
                <w:szCs w:val="18"/>
                <w:vertAlign w:val="subscript"/>
              </w:rPr>
              <w:t>M</w:t>
            </w:r>
          </w:p>
        </w:tc>
        <w:tc>
          <w:tcPr>
            <w:tcW w:w="992" w:type="dxa"/>
            <w:tcBorders>
              <w:top w:val="single" w:sz="4" w:space="0" w:color="auto"/>
              <w:left w:val="single" w:sz="4" w:space="0" w:color="auto"/>
              <w:bottom w:val="single" w:sz="4" w:space="0" w:color="auto"/>
              <w:right w:val="single" w:sz="4" w:space="0" w:color="auto"/>
            </w:tcBorders>
          </w:tcPr>
          <w:p w:rsidR="005C51AD" w:rsidRPr="00BD6F46" w:rsidRDefault="005C51AD" w:rsidP="0053673B">
            <w:pPr>
              <w:pStyle w:val="TAL"/>
              <w:rPr>
                <w:noProof/>
                <w:lang w:eastAsia="zh-CN"/>
              </w:rPr>
            </w:pPr>
            <w:r>
              <w:rPr>
                <w:lang w:val="fr-FR" w:eastAsia="zh-CN" w:bidi="ar-IQ"/>
              </w:rPr>
              <w:t>1</w:t>
            </w:r>
          </w:p>
        </w:tc>
        <w:tc>
          <w:tcPr>
            <w:tcW w:w="2689" w:type="dxa"/>
            <w:tcBorders>
              <w:top w:val="single" w:sz="4" w:space="0" w:color="auto"/>
              <w:left w:val="single" w:sz="4" w:space="0" w:color="auto"/>
              <w:bottom w:val="single" w:sz="4" w:space="0" w:color="auto"/>
              <w:right w:val="single" w:sz="4" w:space="0" w:color="auto"/>
            </w:tcBorders>
          </w:tcPr>
          <w:p w:rsidR="005C51AD" w:rsidRPr="00BD6F46" w:rsidRDefault="005C51AD" w:rsidP="0053673B">
            <w:pPr>
              <w:pStyle w:val="TAL"/>
              <w:rPr>
                <w:noProof/>
              </w:rPr>
            </w:pPr>
            <w:r>
              <w:t xml:space="preserve">This field </w:t>
            </w:r>
            <w:r w:rsidRPr="00BB6156">
              <w:t>identifies the type of supplementary service</w:t>
            </w:r>
            <w:r w:rsidRPr="00FB163A">
              <w:rPr>
                <w:rFonts w:cs="Arial"/>
                <w:szCs w:val="18"/>
              </w:rPr>
              <w:t>.</w:t>
            </w:r>
          </w:p>
        </w:tc>
        <w:tc>
          <w:tcPr>
            <w:tcW w:w="1843" w:type="dxa"/>
            <w:tcBorders>
              <w:top w:val="single" w:sz="4" w:space="0" w:color="auto"/>
              <w:left w:val="single" w:sz="4" w:space="0" w:color="auto"/>
              <w:bottom w:val="single" w:sz="4" w:space="0" w:color="auto"/>
              <w:right w:val="single" w:sz="4" w:space="0" w:color="auto"/>
            </w:tcBorders>
          </w:tcPr>
          <w:p w:rsidR="005C51AD" w:rsidRPr="00BD6F46" w:rsidRDefault="005C51AD" w:rsidP="0053673B">
            <w:pPr>
              <w:pStyle w:val="TAL"/>
              <w:rPr>
                <w:rFonts w:cs="Arial"/>
                <w:szCs w:val="18"/>
              </w:rPr>
            </w:pPr>
          </w:p>
        </w:tc>
      </w:tr>
      <w:tr w:rsidR="005C51AD" w:rsidRPr="00BD6F46"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5C51AD" w:rsidRDefault="005C51AD" w:rsidP="0053673B">
            <w:pPr>
              <w:pStyle w:val="TAL"/>
              <w:rPr>
                <w:noProof/>
              </w:rPr>
            </w:pPr>
            <w:r>
              <w:rPr>
                <w:noProof/>
              </w:rPr>
              <w:t>s</w:t>
            </w:r>
            <w:r w:rsidRPr="00BB6156">
              <w:rPr>
                <w:noProof/>
              </w:rPr>
              <w:t>upplementary</w:t>
            </w:r>
            <w:r w:rsidRPr="00A85250">
              <w:rPr>
                <w:noProof/>
              </w:rPr>
              <w:t>ServiceMode</w:t>
            </w:r>
          </w:p>
        </w:tc>
        <w:tc>
          <w:tcPr>
            <w:tcW w:w="1794" w:type="dxa"/>
            <w:tcBorders>
              <w:top w:val="single" w:sz="4" w:space="0" w:color="auto"/>
              <w:left w:val="single" w:sz="4" w:space="0" w:color="auto"/>
              <w:bottom w:val="single" w:sz="4" w:space="0" w:color="auto"/>
              <w:right w:val="single" w:sz="4" w:space="0" w:color="auto"/>
            </w:tcBorders>
          </w:tcPr>
          <w:p w:rsidR="005C51AD" w:rsidRPr="00BB6156" w:rsidRDefault="005C51AD" w:rsidP="0053673B">
            <w:pPr>
              <w:pStyle w:val="TAL"/>
              <w:rPr>
                <w:noProof/>
              </w:rPr>
            </w:pPr>
            <w:r>
              <w:rPr>
                <w:noProof/>
              </w:rPr>
              <w:t>S</w:t>
            </w:r>
            <w:r w:rsidRPr="00BB6156">
              <w:rPr>
                <w:noProof/>
              </w:rPr>
              <w:t>upplementary</w:t>
            </w:r>
            <w:r w:rsidRPr="00A85250">
              <w:rPr>
                <w:noProof/>
              </w:rPr>
              <w:t>ServiceMode</w:t>
            </w:r>
          </w:p>
        </w:tc>
        <w:tc>
          <w:tcPr>
            <w:tcW w:w="474" w:type="dxa"/>
            <w:tcBorders>
              <w:top w:val="single" w:sz="4" w:space="0" w:color="auto"/>
              <w:left w:val="single" w:sz="4" w:space="0" w:color="auto"/>
              <w:bottom w:val="single" w:sz="4" w:space="0" w:color="auto"/>
              <w:right w:val="single" w:sz="4" w:space="0" w:color="auto"/>
            </w:tcBorders>
          </w:tcPr>
          <w:p w:rsidR="005C51AD" w:rsidRPr="00FB163A" w:rsidRDefault="005C51AD" w:rsidP="0053673B">
            <w:pPr>
              <w:pStyle w:val="TAC"/>
              <w:rPr>
                <w:rFonts w:cs="Arial"/>
                <w:szCs w:val="18"/>
              </w:rPr>
            </w:pPr>
            <w:r w:rsidRPr="0031553B">
              <w:rPr>
                <w:szCs w:val="18"/>
                <w:lang w:bidi="ar-IQ"/>
              </w:rPr>
              <w:t>O</w:t>
            </w:r>
            <w:r w:rsidRPr="0031553B">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C51AD" w:rsidRDefault="005C51AD" w:rsidP="0053673B">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5C51AD" w:rsidRPr="00FB163A" w:rsidRDefault="005C51AD" w:rsidP="0053673B">
            <w:pPr>
              <w:pStyle w:val="TAL"/>
              <w:rPr>
                <w:rFonts w:cs="Arial"/>
                <w:szCs w:val="18"/>
              </w:rPr>
            </w:pPr>
            <w:r>
              <w:rPr>
                <w:rFonts w:cs="Arial"/>
                <w:szCs w:val="18"/>
              </w:rPr>
              <w:t xml:space="preserve">This field provides </w:t>
            </w:r>
            <w:r w:rsidRPr="00BB6156">
              <w:t>the mode for CDIV, CB and ECT supplementary services</w:t>
            </w:r>
          </w:p>
        </w:tc>
        <w:tc>
          <w:tcPr>
            <w:tcW w:w="1843" w:type="dxa"/>
            <w:tcBorders>
              <w:top w:val="single" w:sz="4" w:space="0" w:color="auto"/>
              <w:left w:val="single" w:sz="4" w:space="0" w:color="auto"/>
              <w:bottom w:val="single" w:sz="4" w:space="0" w:color="auto"/>
              <w:right w:val="single" w:sz="4" w:space="0" w:color="auto"/>
            </w:tcBorders>
          </w:tcPr>
          <w:p w:rsidR="005C51AD" w:rsidRPr="00BD6F46" w:rsidRDefault="005C51AD" w:rsidP="0053673B">
            <w:pPr>
              <w:pStyle w:val="TAL"/>
              <w:rPr>
                <w:rFonts w:cs="Arial"/>
                <w:szCs w:val="18"/>
              </w:rPr>
            </w:pPr>
          </w:p>
        </w:tc>
      </w:tr>
      <w:tr w:rsidR="005C51AD" w:rsidRPr="00BD6F46"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5C51AD" w:rsidRPr="00A85250" w:rsidRDefault="005C51AD" w:rsidP="0053673B">
            <w:pPr>
              <w:pStyle w:val="TAL"/>
              <w:rPr>
                <w:noProof/>
              </w:rPr>
            </w:pPr>
            <w:r>
              <w:rPr>
                <w:noProof/>
              </w:rPr>
              <w:t>n</w:t>
            </w:r>
            <w:r w:rsidRPr="000506ED">
              <w:rPr>
                <w:noProof/>
              </w:rPr>
              <w:t>umber</w:t>
            </w:r>
            <w:r>
              <w:rPr>
                <w:noProof/>
              </w:rPr>
              <w:t>O</w:t>
            </w:r>
            <w:r w:rsidRPr="000506ED">
              <w:rPr>
                <w:noProof/>
              </w:rPr>
              <w:t>f</w:t>
            </w:r>
            <w:r>
              <w:rPr>
                <w:noProof/>
              </w:rPr>
              <w:t>D</w:t>
            </w:r>
            <w:r w:rsidRPr="000506ED">
              <w:rPr>
                <w:noProof/>
              </w:rPr>
              <w:t>iversions</w:t>
            </w:r>
          </w:p>
        </w:tc>
        <w:tc>
          <w:tcPr>
            <w:tcW w:w="1794" w:type="dxa"/>
            <w:tcBorders>
              <w:top w:val="single" w:sz="4" w:space="0" w:color="auto"/>
              <w:left w:val="single" w:sz="4" w:space="0" w:color="auto"/>
              <w:bottom w:val="single" w:sz="4" w:space="0" w:color="auto"/>
              <w:right w:val="single" w:sz="4" w:space="0" w:color="auto"/>
            </w:tcBorders>
          </w:tcPr>
          <w:p w:rsidR="005C51AD" w:rsidRPr="00BB6156" w:rsidRDefault="005C51AD" w:rsidP="0053673B">
            <w:pPr>
              <w:pStyle w:val="TAL"/>
              <w:rPr>
                <w:noProof/>
              </w:rPr>
            </w:pPr>
            <w:r>
              <w:rPr>
                <w:noProof/>
              </w:rPr>
              <w:t>Uint32</w:t>
            </w:r>
          </w:p>
        </w:tc>
        <w:tc>
          <w:tcPr>
            <w:tcW w:w="474" w:type="dxa"/>
            <w:tcBorders>
              <w:top w:val="single" w:sz="4" w:space="0" w:color="auto"/>
              <w:left w:val="single" w:sz="4" w:space="0" w:color="auto"/>
              <w:bottom w:val="single" w:sz="4" w:space="0" w:color="auto"/>
              <w:right w:val="single" w:sz="4" w:space="0" w:color="auto"/>
            </w:tcBorders>
          </w:tcPr>
          <w:p w:rsidR="005C51AD" w:rsidRPr="00FB163A" w:rsidRDefault="005C51AD" w:rsidP="0053673B">
            <w:pPr>
              <w:pStyle w:val="TAC"/>
              <w:rPr>
                <w:rFonts w:cs="Arial"/>
                <w:szCs w:val="18"/>
              </w:rPr>
            </w:pPr>
            <w:r w:rsidRPr="0031553B">
              <w:rPr>
                <w:szCs w:val="18"/>
                <w:lang w:bidi="ar-IQ"/>
              </w:rPr>
              <w:t>O</w:t>
            </w:r>
            <w:r w:rsidRPr="0031553B">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C51AD" w:rsidRDefault="005C51AD" w:rsidP="0053673B">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5C51AD" w:rsidRPr="00FB163A" w:rsidRDefault="005C51AD" w:rsidP="0053673B">
            <w:pPr>
              <w:pStyle w:val="TAL"/>
              <w:rPr>
                <w:rFonts w:cs="Arial"/>
                <w:szCs w:val="18"/>
              </w:rPr>
            </w:pPr>
            <w:r w:rsidRPr="00FB163A">
              <w:rPr>
                <w:rFonts w:cs="Arial"/>
                <w:szCs w:val="18"/>
              </w:rPr>
              <w:t>This field holds the</w:t>
            </w:r>
            <w:r>
              <w:rPr>
                <w:rFonts w:cs="Arial"/>
                <w:szCs w:val="18"/>
              </w:rPr>
              <w:t xml:space="preserve"> </w:t>
            </w:r>
            <w:r w:rsidRPr="00F95905">
              <w:rPr>
                <w:rFonts w:cs="Arial"/>
                <w:szCs w:val="18"/>
              </w:rPr>
              <w:t>and holds the number of diversions related to a CDIV service.</w:t>
            </w:r>
          </w:p>
        </w:tc>
        <w:tc>
          <w:tcPr>
            <w:tcW w:w="1843" w:type="dxa"/>
            <w:tcBorders>
              <w:top w:val="single" w:sz="4" w:space="0" w:color="auto"/>
              <w:left w:val="single" w:sz="4" w:space="0" w:color="auto"/>
              <w:bottom w:val="single" w:sz="4" w:space="0" w:color="auto"/>
              <w:right w:val="single" w:sz="4" w:space="0" w:color="auto"/>
            </w:tcBorders>
          </w:tcPr>
          <w:p w:rsidR="005C51AD" w:rsidRPr="00BD6F46" w:rsidRDefault="005C51AD" w:rsidP="0053673B">
            <w:pPr>
              <w:pStyle w:val="TAL"/>
              <w:rPr>
                <w:rFonts w:cs="Arial"/>
                <w:szCs w:val="18"/>
              </w:rPr>
            </w:pPr>
          </w:p>
        </w:tc>
      </w:tr>
      <w:tr w:rsidR="005C51AD" w:rsidRPr="00BD6F46"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5C51AD" w:rsidRPr="000506ED" w:rsidRDefault="00665B2B" w:rsidP="0053673B">
            <w:pPr>
              <w:pStyle w:val="TAL"/>
              <w:rPr>
                <w:noProof/>
              </w:rPr>
            </w:pPr>
            <w:r w:rsidRPr="00665B2B">
              <w:rPr>
                <w:noProof/>
              </w:rPr>
              <w:t>associatedPartyAddress</w:t>
            </w:r>
          </w:p>
        </w:tc>
        <w:tc>
          <w:tcPr>
            <w:tcW w:w="1794" w:type="dxa"/>
            <w:tcBorders>
              <w:top w:val="single" w:sz="4" w:space="0" w:color="auto"/>
              <w:left w:val="single" w:sz="4" w:space="0" w:color="auto"/>
              <w:bottom w:val="single" w:sz="4" w:space="0" w:color="auto"/>
              <w:right w:val="single" w:sz="4" w:space="0" w:color="auto"/>
            </w:tcBorders>
          </w:tcPr>
          <w:p w:rsidR="005C51AD" w:rsidRPr="00BB6156" w:rsidRDefault="005C51AD" w:rsidP="0053673B">
            <w:pPr>
              <w:pStyle w:val="TAL"/>
              <w:rPr>
                <w:noProof/>
              </w:rPr>
            </w:pPr>
            <w:r>
              <w:rPr>
                <w:noProof/>
              </w:rPr>
              <w:t>string</w:t>
            </w:r>
          </w:p>
        </w:tc>
        <w:tc>
          <w:tcPr>
            <w:tcW w:w="474" w:type="dxa"/>
            <w:tcBorders>
              <w:top w:val="single" w:sz="4" w:space="0" w:color="auto"/>
              <w:left w:val="single" w:sz="4" w:space="0" w:color="auto"/>
              <w:bottom w:val="single" w:sz="4" w:space="0" w:color="auto"/>
              <w:right w:val="single" w:sz="4" w:space="0" w:color="auto"/>
            </w:tcBorders>
          </w:tcPr>
          <w:p w:rsidR="005C51AD" w:rsidRPr="00FB163A" w:rsidRDefault="005C51AD" w:rsidP="0053673B">
            <w:pPr>
              <w:pStyle w:val="TAC"/>
              <w:rPr>
                <w:rFonts w:cs="Arial"/>
                <w:szCs w:val="18"/>
              </w:rPr>
            </w:pPr>
            <w:r w:rsidRPr="0031553B">
              <w:rPr>
                <w:szCs w:val="18"/>
                <w:lang w:bidi="ar-IQ"/>
              </w:rPr>
              <w:t>O</w:t>
            </w:r>
            <w:r w:rsidRPr="0031553B">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C51AD" w:rsidRDefault="005C51AD" w:rsidP="0053673B">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5C51AD" w:rsidRDefault="005C51AD" w:rsidP="0053673B">
            <w:pPr>
              <w:pStyle w:val="TAL"/>
              <w:rPr>
                <w:rFonts w:cs="Arial"/>
                <w:szCs w:val="18"/>
              </w:rPr>
            </w:pPr>
            <w:r>
              <w:rPr>
                <w:rFonts w:cs="Arial"/>
                <w:szCs w:val="18"/>
              </w:rPr>
              <w:t xml:space="preserve">This filed </w:t>
            </w:r>
            <w:r w:rsidRPr="005632DA">
              <w:rPr>
                <w:rFonts w:cs="Arial"/>
                <w:szCs w:val="18"/>
              </w:rPr>
              <w:t>holds the address (SIP URI or Tel URI) of the user, the supplementary service is provided to:</w:t>
            </w:r>
            <w:r>
              <w:rPr>
                <w:rFonts w:cs="Arial"/>
                <w:szCs w:val="18"/>
              </w:rPr>
              <w:br/>
              <w:t xml:space="preserve"> -</w:t>
            </w:r>
            <w:r w:rsidRPr="005632DA">
              <w:rPr>
                <w:rFonts w:cs="Arial"/>
                <w:szCs w:val="18"/>
              </w:rPr>
              <w:t xml:space="preserve"> the "forwarding party" for CDIV</w:t>
            </w:r>
          </w:p>
          <w:p w:rsidR="005C51AD" w:rsidRDefault="005C51AD" w:rsidP="0053673B">
            <w:pPr>
              <w:pStyle w:val="TAL"/>
              <w:rPr>
                <w:rFonts w:cs="Arial"/>
                <w:szCs w:val="18"/>
              </w:rPr>
            </w:pPr>
            <w:r>
              <w:rPr>
                <w:rFonts w:cs="Arial"/>
                <w:szCs w:val="18"/>
              </w:rPr>
              <w:t xml:space="preserve"> - </w:t>
            </w:r>
            <w:r w:rsidRPr="005632DA">
              <w:rPr>
                <w:rFonts w:cs="Arial"/>
                <w:szCs w:val="18"/>
              </w:rPr>
              <w:t>the "transferor" for ECT</w:t>
            </w:r>
          </w:p>
          <w:p w:rsidR="005C51AD" w:rsidRDefault="005C51AD" w:rsidP="0053673B">
            <w:pPr>
              <w:pStyle w:val="TAL"/>
              <w:rPr>
                <w:rFonts w:cs="Arial"/>
                <w:szCs w:val="18"/>
              </w:rPr>
            </w:pPr>
            <w:r>
              <w:rPr>
                <w:rFonts w:cs="Arial"/>
                <w:szCs w:val="18"/>
              </w:rPr>
              <w:t xml:space="preserve"> -</w:t>
            </w:r>
            <w:r w:rsidRPr="005632DA">
              <w:rPr>
                <w:rFonts w:cs="Arial"/>
                <w:szCs w:val="18"/>
              </w:rPr>
              <w:t xml:space="preserve"> the "</w:t>
            </w:r>
            <w:r>
              <w:rPr>
                <w:rFonts w:cs="Arial"/>
                <w:szCs w:val="18"/>
              </w:rPr>
              <w:t>p</w:t>
            </w:r>
            <w:r w:rsidRPr="005632DA">
              <w:rPr>
                <w:rFonts w:cs="Arial"/>
                <w:szCs w:val="18"/>
              </w:rPr>
              <w:t xml:space="preserve">ilot </w:t>
            </w:r>
            <w:r>
              <w:rPr>
                <w:rFonts w:cs="Arial"/>
                <w:szCs w:val="18"/>
              </w:rPr>
              <w:t>i</w:t>
            </w:r>
            <w:r w:rsidRPr="005632DA">
              <w:rPr>
                <w:rFonts w:cs="Arial"/>
                <w:szCs w:val="18"/>
              </w:rPr>
              <w:t>dentity" for FA</w:t>
            </w:r>
          </w:p>
          <w:p w:rsidR="005C51AD" w:rsidRPr="00FB163A" w:rsidRDefault="005C51AD" w:rsidP="0053673B">
            <w:pPr>
              <w:pStyle w:val="TAL"/>
              <w:rPr>
                <w:rFonts w:cs="Arial"/>
                <w:szCs w:val="18"/>
              </w:rPr>
            </w:pPr>
            <w:r>
              <w:rPr>
                <w:rFonts w:cs="Arial"/>
                <w:szCs w:val="18"/>
              </w:rPr>
              <w:t xml:space="preserve"> - </w:t>
            </w:r>
            <w:r w:rsidRPr="005632DA">
              <w:rPr>
                <w:rFonts w:cs="Arial"/>
                <w:szCs w:val="18"/>
              </w:rPr>
              <w:t>the "</w:t>
            </w:r>
            <w:r>
              <w:rPr>
                <w:rFonts w:cs="Arial"/>
                <w:szCs w:val="18"/>
              </w:rPr>
              <w:t>i</w:t>
            </w:r>
            <w:r w:rsidRPr="005632DA">
              <w:rPr>
                <w:rFonts w:cs="Arial"/>
                <w:szCs w:val="18"/>
              </w:rPr>
              <w:t>nitiator party" for 3PTY.</w:t>
            </w:r>
          </w:p>
        </w:tc>
        <w:tc>
          <w:tcPr>
            <w:tcW w:w="1843" w:type="dxa"/>
            <w:tcBorders>
              <w:top w:val="single" w:sz="4" w:space="0" w:color="auto"/>
              <w:left w:val="single" w:sz="4" w:space="0" w:color="auto"/>
              <w:bottom w:val="single" w:sz="4" w:space="0" w:color="auto"/>
              <w:right w:val="single" w:sz="4" w:space="0" w:color="auto"/>
            </w:tcBorders>
          </w:tcPr>
          <w:p w:rsidR="005C51AD" w:rsidRPr="00BD6F46" w:rsidRDefault="005C51AD" w:rsidP="0053673B">
            <w:pPr>
              <w:pStyle w:val="TAL"/>
              <w:rPr>
                <w:rFonts w:cs="Arial"/>
                <w:szCs w:val="18"/>
              </w:rPr>
            </w:pPr>
          </w:p>
        </w:tc>
      </w:tr>
      <w:tr w:rsidR="005C51AD" w:rsidRPr="00BD6F46"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5C51AD" w:rsidRPr="00E70DA9" w:rsidRDefault="005C51AD" w:rsidP="0053673B">
            <w:pPr>
              <w:pStyle w:val="TAL"/>
              <w:rPr>
                <w:noProof/>
              </w:rPr>
            </w:pPr>
            <w:r>
              <w:t>conferenceId</w:t>
            </w:r>
          </w:p>
        </w:tc>
        <w:tc>
          <w:tcPr>
            <w:tcW w:w="1794" w:type="dxa"/>
            <w:tcBorders>
              <w:top w:val="single" w:sz="4" w:space="0" w:color="auto"/>
              <w:left w:val="single" w:sz="4" w:space="0" w:color="auto"/>
              <w:bottom w:val="single" w:sz="4" w:space="0" w:color="auto"/>
              <w:right w:val="single" w:sz="4" w:space="0" w:color="auto"/>
            </w:tcBorders>
          </w:tcPr>
          <w:p w:rsidR="005C51AD" w:rsidRPr="00BB6156" w:rsidRDefault="005C51AD" w:rsidP="0053673B">
            <w:pPr>
              <w:pStyle w:val="TAL"/>
              <w:rPr>
                <w:noProof/>
              </w:rPr>
            </w:pPr>
            <w:r>
              <w:rPr>
                <w:noProof/>
              </w:rPr>
              <w:t>string</w:t>
            </w:r>
          </w:p>
        </w:tc>
        <w:tc>
          <w:tcPr>
            <w:tcW w:w="474" w:type="dxa"/>
            <w:tcBorders>
              <w:top w:val="single" w:sz="4" w:space="0" w:color="auto"/>
              <w:left w:val="single" w:sz="4" w:space="0" w:color="auto"/>
              <w:bottom w:val="single" w:sz="4" w:space="0" w:color="auto"/>
              <w:right w:val="single" w:sz="4" w:space="0" w:color="auto"/>
            </w:tcBorders>
          </w:tcPr>
          <w:p w:rsidR="005C51AD" w:rsidRPr="00FB163A" w:rsidRDefault="005C51AD" w:rsidP="0053673B">
            <w:pPr>
              <w:pStyle w:val="TAC"/>
              <w:rPr>
                <w:rFonts w:cs="Arial"/>
                <w:szCs w:val="18"/>
              </w:rPr>
            </w:pPr>
            <w:r w:rsidRPr="0031553B">
              <w:rPr>
                <w:szCs w:val="18"/>
                <w:lang w:bidi="ar-IQ"/>
              </w:rPr>
              <w:t>O</w:t>
            </w:r>
            <w:r w:rsidRPr="0031553B">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C51AD" w:rsidRDefault="005C51AD" w:rsidP="0053673B">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5C51AD" w:rsidRPr="00FB163A" w:rsidRDefault="005C51AD" w:rsidP="0053673B">
            <w:pPr>
              <w:pStyle w:val="TAL"/>
              <w:rPr>
                <w:rFonts w:cs="Arial"/>
                <w:szCs w:val="18"/>
              </w:rPr>
            </w:pPr>
            <w:r>
              <w:rPr>
                <w:rFonts w:cs="Arial"/>
                <w:szCs w:val="18"/>
              </w:rPr>
              <w:t>This filed holds the conference ID.</w:t>
            </w:r>
          </w:p>
        </w:tc>
        <w:tc>
          <w:tcPr>
            <w:tcW w:w="1843" w:type="dxa"/>
            <w:tcBorders>
              <w:top w:val="single" w:sz="4" w:space="0" w:color="auto"/>
              <w:left w:val="single" w:sz="4" w:space="0" w:color="auto"/>
              <w:bottom w:val="single" w:sz="4" w:space="0" w:color="auto"/>
              <w:right w:val="single" w:sz="4" w:space="0" w:color="auto"/>
            </w:tcBorders>
          </w:tcPr>
          <w:p w:rsidR="005C51AD" w:rsidRPr="00BD6F46" w:rsidRDefault="005C51AD" w:rsidP="0053673B">
            <w:pPr>
              <w:pStyle w:val="TAL"/>
              <w:rPr>
                <w:rFonts w:cs="Arial"/>
                <w:szCs w:val="18"/>
              </w:rPr>
            </w:pPr>
          </w:p>
        </w:tc>
      </w:tr>
      <w:tr w:rsidR="005C51AD" w:rsidRPr="00BD6F46"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5C51AD" w:rsidRDefault="005C51AD" w:rsidP="0053673B">
            <w:pPr>
              <w:pStyle w:val="TAL"/>
            </w:pPr>
            <w:r>
              <w:t>p</w:t>
            </w:r>
            <w:r w:rsidRPr="000D1789">
              <w:t>articipantActionType</w:t>
            </w:r>
          </w:p>
        </w:tc>
        <w:tc>
          <w:tcPr>
            <w:tcW w:w="1794" w:type="dxa"/>
            <w:tcBorders>
              <w:top w:val="single" w:sz="4" w:space="0" w:color="auto"/>
              <w:left w:val="single" w:sz="4" w:space="0" w:color="auto"/>
              <w:bottom w:val="single" w:sz="4" w:space="0" w:color="auto"/>
              <w:right w:val="single" w:sz="4" w:space="0" w:color="auto"/>
            </w:tcBorders>
          </w:tcPr>
          <w:p w:rsidR="005C51AD" w:rsidRPr="00BB6156" w:rsidRDefault="005C51AD" w:rsidP="0053673B">
            <w:pPr>
              <w:pStyle w:val="TAL"/>
              <w:rPr>
                <w:noProof/>
              </w:rPr>
            </w:pPr>
            <w:r>
              <w:t>P</w:t>
            </w:r>
            <w:r w:rsidRPr="000D1789">
              <w:t>articipantActionType</w:t>
            </w:r>
          </w:p>
        </w:tc>
        <w:tc>
          <w:tcPr>
            <w:tcW w:w="474" w:type="dxa"/>
            <w:tcBorders>
              <w:top w:val="single" w:sz="4" w:space="0" w:color="auto"/>
              <w:left w:val="single" w:sz="4" w:space="0" w:color="auto"/>
              <w:bottom w:val="single" w:sz="4" w:space="0" w:color="auto"/>
              <w:right w:val="single" w:sz="4" w:space="0" w:color="auto"/>
            </w:tcBorders>
          </w:tcPr>
          <w:p w:rsidR="005C51AD" w:rsidRPr="00FB163A" w:rsidRDefault="005C51AD" w:rsidP="0053673B">
            <w:pPr>
              <w:pStyle w:val="TAC"/>
              <w:rPr>
                <w:rFonts w:cs="Arial"/>
                <w:szCs w:val="18"/>
              </w:rPr>
            </w:pPr>
            <w:r w:rsidRPr="0031553B">
              <w:rPr>
                <w:szCs w:val="18"/>
                <w:lang w:bidi="ar-IQ"/>
              </w:rPr>
              <w:t>O</w:t>
            </w:r>
            <w:r w:rsidRPr="0031553B">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C51AD" w:rsidRDefault="005C51AD" w:rsidP="0053673B">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5C51AD" w:rsidRPr="00FB163A" w:rsidRDefault="005C51AD" w:rsidP="0053673B">
            <w:pPr>
              <w:pStyle w:val="TAL"/>
              <w:rPr>
                <w:rFonts w:cs="Arial"/>
                <w:szCs w:val="18"/>
              </w:rPr>
            </w:pPr>
            <w:r>
              <w:rPr>
                <w:noProof/>
                <w:szCs w:val="18"/>
              </w:rPr>
              <w:t xml:space="preserve">This field </w:t>
            </w:r>
            <w:r w:rsidRPr="00BB6156">
              <w:rPr>
                <w:noProof/>
                <w:szCs w:val="18"/>
              </w:rPr>
              <w:t xml:space="preserve">holds </w:t>
            </w:r>
            <w:r w:rsidRPr="00BB6156">
              <w:rPr>
                <w:lang w:eastAsia="zh-CN"/>
              </w:rPr>
              <w:t>the participant's action type during the conference</w:t>
            </w:r>
            <w:r>
              <w:rPr>
                <w:lang w:eastAsia="zh-CN"/>
              </w:rPr>
              <w:t>, see TS 24.605 [102].</w:t>
            </w:r>
          </w:p>
        </w:tc>
        <w:tc>
          <w:tcPr>
            <w:tcW w:w="1843" w:type="dxa"/>
            <w:tcBorders>
              <w:top w:val="single" w:sz="4" w:space="0" w:color="auto"/>
              <w:left w:val="single" w:sz="4" w:space="0" w:color="auto"/>
              <w:bottom w:val="single" w:sz="4" w:space="0" w:color="auto"/>
              <w:right w:val="single" w:sz="4" w:space="0" w:color="auto"/>
            </w:tcBorders>
          </w:tcPr>
          <w:p w:rsidR="005C51AD" w:rsidRPr="00BD6F46" w:rsidRDefault="005C51AD" w:rsidP="0053673B">
            <w:pPr>
              <w:pStyle w:val="TAL"/>
              <w:rPr>
                <w:rFonts w:cs="Arial"/>
                <w:szCs w:val="18"/>
              </w:rPr>
            </w:pPr>
          </w:p>
        </w:tc>
      </w:tr>
      <w:tr w:rsidR="005C51AD" w:rsidRPr="00BD6F46"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5C51AD" w:rsidRPr="000D1789" w:rsidRDefault="005C51AD" w:rsidP="0053673B">
            <w:pPr>
              <w:pStyle w:val="TAL"/>
            </w:pPr>
            <w:r>
              <w:t>c</w:t>
            </w:r>
            <w:r w:rsidRPr="008B3561">
              <w:t>hangeTime</w:t>
            </w:r>
          </w:p>
        </w:tc>
        <w:tc>
          <w:tcPr>
            <w:tcW w:w="1794" w:type="dxa"/>
            <w:tcBorders>
              <w:top w:val="single" w:sz="4" w:space="0" w:color="auto"/>
              <w:left w:val="single" w:sz="4" w:space="0" w:color="auto"/>
              <w:bottom w:val="single" w:sz="4" w:space="0" w:color="auto"/>
              <w:right w:val="single" w:sz="4" w:space="0" w:color="auto"/>
            </w:tcBorders>
          </w:tcPr>
          <w:p w:rsidR="005C51AD" w:rsidRPr="00BB6156" w:rsidRDefault="005C51AD" w:rsidP="0053673B">
            <w:pPr>
              <w:pStyle w:val="TAL"/>
              <w:rPr>
                <w:noProof/>
              </w:rPr>
            </w:pPr>
            <w:r w:rsidRPr="00CA1693">
              <w:rPr>
                <w:noProof/>
              </w:rPr>
              <w:t>DateTime</w:t>
            </w:r>
          </w:p>
        </w:tc>
        <w:tc>
          <w:tcPr>
            <w:tcW w:w="474" w:type="dxa"/>
            <w:tcBorders>
              <w:top w:val="single" w:sz="4" w:space="0" w:color="auto"/>
              <w:left w:val="single" w:sz="4" w:space="0" w:color="auto"/>
              <w:bottom w:val="single" w:sz="4" w:space="0" w:color="auto"/>
              <w:right w:val="single" w:sz="4" w:space="0" w:color="auto"/>
            </w:tcBorders>
          </w:tcPr>
          <w:p w:rsidR="005C51AD" w:rsidRPr="00FB163A" w:rsidRDefault="005C51AD" w:rsidP="0053673B">
            <w:pPr>
              <w:pStyle w:val="TAC"/>
              <w:rPr>
                <w:rFonts w:cs="Arial"/>
                <w:szCs w:val="18"/>
              </w:rPr>
            </w:pPr>
            <w:r w:rsidRPr="0031553B">
              <w:rPr>
                <w:szCs w:val="18"/>
                <w:lang w:bidi="ar-IQ"/>
              </w:rPr>
              <w:t>O</w:t>
            </w:r>
            <w:r w:rsidRPr="0031553B">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C51AD" w:rsidRDefault="005C51AD" w:rsidP="0053673B">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5C51AD" w:rsidRPr="00FB163A" w:rsidRDefault="005C51AD" w:rsidP="0053673B">
            <w:pPr>
              <w:pStyle w:val="TAL"/>
              <w:rPr>
                <w:rFonts w:cs="Arial"/>
                <w:szCs w:val="18"/>
              </w:rPr>
            </w:pPr>
            <w:r>
              <w:rPr>
                <w:rFonts w:cs="Arial"/>
                <w:szCs w:val="18"/>
              </w:rPr>
              <w:t xml:space="preserve">This filed </w:t>
            </w:r>
            <w:r w:rsidRPr="00C91926">
              <w:rPr>
                <w:rFonts w:cs="Arial"/>
                <w:szCs w:val="18"/>
              </w:rPr>
              <w:t xml:space="preserve">holds the UTC </w:t>
            </w:r>
            <w:r>
              <w:rPr>
                <w:rFonts w:cs="Arial"/>
                <w:szCs w:val="18"/>
              </w:rPr>
              <w:t>time</w:t>
            </w:r>
            <w:r w:rsidRPr="00C91926">
              <w:rPr>
                <w:rFonts w:cs="Arial"/>
                <w:szCs w:val="18"/>
              </w:rPr>
              <w:t xml:space="preserve"> </w:t>
            </w:r>
            <w:r>
              <w:rPr>
                <w:rFonts w:cs="Arial"/>
                <w:szCs w:val="18"/>
              </w:rPr>
              <w:t>indicating</w:t>
            </w:r>
            <w:r w:rsidRPr="00C91926">
              <w:rPr>
                <w:rFonts w:cs="Arial"/>
                <w:szCs w:val="18"/>
              </w:rPr>
              <w:t xml:space="preserve"> the moment when the conference participant has an action (e.g.</w:t>
            </w:r>
            <w:r>
              <w:rPr>
                <w:rFonts w:cs="Arial"/>
                <w:szCs w:val="18"/>
              </w:rPr>
              <w:t>,</w:t>
            </w:r>
            <w:r w:rsidRPr="00C91926">
              <w:rPr>
                <w:rFonts w:cs="Arial"/>
                <w:szCs w:val="18"/>
              </w:rPr>
              <w:t xml:space="preserve"> creating the conference, joining in the conference, being invited into the conference</w:t>
            </w:r>
            <w:r>
              <w:rPr>
                <w:rFonts w:cs="Arial"/>
                <w:szCs w:val="18"/>
              </w:rPr>
              <w:t>,</w:t>
            </w:r>
            <w:r w:rsidRPr="00C91926">
              <w:rPr>
                <w:rFonts w:cs="Arial"/>
                <w:szCs w:val="18"/>
              </w:rPr>
              <w:t xml:space="preserve"> and quitting the conference)</w:t>
            </w:r>
            <w:r>
              <w:rPr>
                <w:rFonts w:cs="Arial"/>
                <w:szCs w:val="18"/>
              </w:rPr>
              <w:t>.</w:t>
            </w:r>
          </w:p>
        </w:tc>
        <w:tc>
          <w:tcPr>
            <w:tcW w:w="1843" w:type="dxa"/>
            <w:tcBorders>
              <w:top w:val="single" w:sz="4" w:space="0" w:color="auto"/>
              <w:left w:val="single" w:sz="4" w:space="0" w:color="auto"/>
              <w:bottom w:val="single" w:sz="4" w:space="0" w:color="auto"/>
              <w:right w:val="single" w:sz="4" w:space="0" w:color="auto"/>
            </w:tcBorders>
          </w:tcPr>
          <w:p w:rsidR="005C51AD" w:rsidRPr="00BD6F46" w:rsidRDefault="005C51AD" w:rsidP="0053673B">
            <w:pPr>
              <w:pStyle w:val="TAL"/>
              <w:rPr>
                <w:rFonts w:cs="Arial"/>
                <w:szCs w:val="18"/>
              </w:rPr>
            </w:pPr>
          </w:p>
        </w:tc>
      </w:tr>
      <w:tr w:rsidR="005C51AD" w:rsidRPr="00BD6F46"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5C51AD" w:rsidRPr="008B3561" w:rsidRDefault="00665B2B" w:rsidP="0053673B">
            <w:pPr>
              <w:pStyle w:val="TAL"/>
            </w:pPr>
            <w:r w:rsidRPr="00665B2B">
              <w:t>numberOfParticipants</w:t>
            </w:r>
          </w:p>
        </w:tc>
        <w:tc>
          <w:tcPr>
            <w:tcW w:w="1794" w:type="dxa"/>
            <w:tcBorders>
              <w:top w:val="single" w:sz="4" w:space="0" w:color="auto"/>
              <w:left w:val="single" w:sz="4" w:space="0" w:color="auto"/>
              <w:bottom w:val="single" w:sz="4" w:space="0" w:color="auto"/>
              <w:right w:val="single" w:sz="4" w:space="0" w:color="auto"/>
            </w:tcBorders>
          </w:tcPr>
          <w:p w:rsidR="005C51AD" w:rsidRPr="00BB6156" w:rsidRDefault="005C51AD" w:rsidP="0053673B">
            <w:pPr>
              <w:pStyle w:val="TAL"/>
              <w:rPr>
                <w:noProof/>
              </w:rPr>
            </w:pPr>
            <w:r>
              <w:rPr>
                <w:noProof/>
              </w:rPr>
              <w:t>Uint32</w:t>
            </w:r>
          </w:p>
        </w:tc>
        <w:tc>
          <w:tcPr>
            <w:tcW w:w="474" w:type="dxa"/>
            <w:tcBorders>
              <w:top w:val="single" w:sz="4" w:space="0" w:color="auto"/>
              <w:left w:val="single" w:sz="4" w:space="0" w:color="auto"/>
              <w:bottom w:val="single" w:sz="4" w:space="0" w:color="auto"/>
              <w:right w:val="single" w:sz="4" w:space="0" w:color="auto"/>
            </w:tcBorders>
          </w:tcPr>
          <w:p w:rsidR="005C51AD" w:rsidRPr="00FB163A" w:rsidRDefault="005C51AD" w:rsidP="0053673B">
            <w:pPr>
              <w:pStyle w:val="TAC"/>
              <w:rPr>
                <w:rFonts w:cs="Arial"/>
                <w:szCs w:val="18"/>
              </w:rPr>
            </w:pPr>
            <w:r w:rsidRPr="0031553B">
              <w:rPr>
                <w:szCs w:val="18"/>
                <w:lang w:bidi="ar-IQ"/>
              </w:rPr>
              <w:t>O</w:t>
            </w:r>
            <w:r w:rsidRPr="0031553B">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C51AD" w:rsidRDefault="005C51AD" w:rsidP="0053673B">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5C51AD" w:rsidRDefault="005C51AD" w:rsidP="0053673B">
            <w:pPr>
              <w:pStyle w:val="TAL"/>
              <w:rPr>
                <w:rFonts w:cs="Arial"/>
                <w:szCs w:val="18"/>
              </w:rPr>
            </w:pPr>
            <w:r>
              <w:rPr>
                <w:rFonts w:cs="Arial"/>
                <w:szCs w:val="18"/>
              </w:rPr>
              <w:t xml:space="preserve">This field </w:t>
            </w:r>
            <w:r w:rsidRPr="006F7F4A">
              <w:rPr>
                <w:rFonts w:cs="Arial"/>
                <w:szCs w:val="18"/>
              </w:rPr>
              <w:t xml:space="preserve">holds </w:t>
            </w:r>
            <w:r>
              <w:rPr>
                <w:rFonts w:cs="Arial"/>
                <w:szCs w:val="18"/>
              </w:rPr>
              <w:t>for the</w:t>
            </w:r>
          </w:p>
          <w:p w:rsidR="005C51AD" w:rsidRDefault="005C51AD" w:rsidP="0053673B">
            <w:pPr>
              <w:pStyle w:val="TAL"/>
              <w:rPr>
                <w:rFonts w:cs="Arial"/>
                <w:szCs w:val="18"/>
              </w:rPr>
            </w:pPr>
            <w:r>
              <w:rPr>
                <w:rFonts w:cs="Arial"/>
                <w:szCs w:val="18"/>
              </w:rPr>
              <w:t xml:space="preserve"> - initial request </w:t>
            </w:r>
            <w:r w:rsidRPr="006F7F4A">
              <w:rPr>
                <w:rFonts w:cs="Arial"/>
                <w:szCs w:val="18"/>
              </w:rPr>
              <w:t>the number of invited parties</w:t>
            </w:r>
          </w:p>
          <w:p w:rsidR="005C51AD" w:rsidRPr="00FB163A" w:rsidRDefault="005C51AD" w:rsidP="0053673B">
            <w:pPr>
              <w:pStyle w:val="TAL"/>
              <w:rPr>
                <w:rFonts w:cs="Arial"/>
                <w:szCs w:val="18"/>
              </w:rPr>
            </w:pPr>
            <w:r>
              <w:rPr>
                <w:rFonts w:cs="Arial"/>
                <w:szCs w:val="18"/>
              </w:rPr>
              <w:t xml:space="preserve"> -</w:t>
            </w:r>
            <w:r w:rsidRPr="006F7F4A">
              <w:rPr>
                <w:rFonts w:cs="Arial"/>
                <w:szCs w:val="18"/>
              </w:rPr>
              <w:t xml:space="preserve"> interim / update </w:t>
            </w:r>
            <w:r>
              <w:rPr>
                <w:rFonts w:cs="Arial"/>
                <w:szCs w:val="18"/>
              </w:rPr>
              <w:t>request</w:t>
            </w:r>
            <w:r w:rsidRPr="006F7F4A">
              <w:rPr>
                <w:rFonts w:cs="Arial"/>
                <w:szCs w:val="18"/>
              </w:rPr>
              <w:t xml:space="preserve"> the number of parties who are currently attached in the session.</w:t>
            </w:r>
          </w:p>
        </w:tc>
        <w:tc>
          <w:tcPr>
            <w:tcW w:w="1843" w:type="dxa"/>
            <w:tcBorders>
              <w:top w:val="single" w:sz="4" w:space="0" w:color="auto"/>
              <w:left w:val="single" w:sz="4" w:space="0" w:color="auto"/>
              <w:bottom w:val="single" w:sz="4" w:space="0" w:color="auto"/>
              <w:right w:val="single" w:sz="4" w:space="0" w:color="auto"/>
            </w:tcBorders>
          </w:tcPr>
          <w:p w:rsidR="005C51AD" w:rsidRPr="00BD6F46" w:rsidRDefault="005C51AD" w:rsidP="0053673B">
            <w:pPr>
              <w:pStyle w:val="TAL"/>
              <w:rPr>
                <w:rFonts w:cs="Arial"/>
                <w:szCs w:val="18"/>
              </w:rPr>
            </w:pPr>
          </w:p>
        </w:tc>
      </w:tr>
      <w:tr w:rsidR="005C51AD" w:rsidRPr="00BD6F46" w:rsidTr="0053673B">
        <w:trPr>
          <w:jc w:val="center"/>
        </w:trPr>
        <w:tc>
          <w:tcPr>
            <w:tcW w:w="1556" w:type="dxa"/>
            <w:tcBorders>
              <w:top w:val="single" w:sz="4" w:space="0" w:color="auto"/>
              <w:left w:val="single" w:sz="4" w:space="0" w:color="auto"/>
              <w:bottom w:val="single" w:sz="4" w:space="0" w:color="auto"/>
              <w:right w:val="single" w:sz="4" w:space="0" w:color="auto"/>
            </w:tcBorders>
          </w:tcPr>
          <w:p w:rsidR="005C51AD" w:rsidRPr="00DA67A5" w:rsidRDefault="00665B2B" w:rsidP="0053673B">
            <w:pPr>
              <w:pStyle w:val="TAL"/>
            </w:pPr>
            <w:r w:rsidRPr="00665B2B">
              <w:t>cUGInformation</w:t>
            </w:r>
          </w:p>
        </w:tc>
        <w:tc>
          <w:tcPr>
            <w:tcW w:w="1794" w:type="dxa"/>
            <w:tcBorders>
              <w:top w:val="single" w:sz="4" w:space="0" w:color="auto"/>
              <w:left w:val="single" w:sz="4" w:space="0" w:color="auto"/>
              <w:bottom w:val="single" w:sz="4" w:space="0" w:color="auto"/>
              <w:right w:val="single" w:sz="4" w:space="0" w:color="auto"/>
            </w:tcBorders>
          </w:tcPr>
          <w:p w:rsidR="005C51AD" w:rsidRPr="00BB6156" w:rsidRDefault="005C51AD" w:rsidP="0053673B">
            <w:pPr>
              <w:pStyle w:val="TAL"/>
              <w:rPr>
                <w:noProof/>
              </w:rPr>
            </w:pPr>
            <w:r>
              <w:t>O</w:t>
            </w:r>
            <w:r w:rsidRPr="00C21720">
              <w:t>ctetString</w:t>
            </w:r>
          </w:p>
        </w:tc>
        <w:tc>
          <w:tcPr>
            <w:tcW w:w="474" w:type="dxa"/>
            <w:tcBorders>
              <w:top w:val="single" w:sz="4" w:space="0" w:color="auto"/>
              <w:left w:val="single" w:sz="4" w:space="0" w:color="auto"/>
              <w:bottom w:val="single" w:sz="4" w:space="0" w:color="auto"/>
              <w:right w:val="single" w:sz="4" w:space="0" w:color="auto"/>
            </w:tcBorders>
          </w:tcPr>
          <w:p w:rsidR="005C51AD" w:rsidRPr="00FB163A" w:rsidRDefault="005C51AD" w:rsidP="0053673B">
            <w:pPr>
              <w:pStyle w:val="TAC"/>
              <w:rPr>
                <w:rFonts w:cs="Arial"/>
                <w:szCs w:val="18"/>
              </w:rPr>
            </w:pPr>
            <w:r w:rsidRPr="0031553B">
              <w:rPr>
                <w:szCs w:val="18"/>
                <w:lang w:bidi="ar-IQ"/>
              </w:rPr>
              <w:t>O</w:t>
            </w:r>
            <w:r w:rsidRPr="0031553B">
              <w:rPr>
                <w:position w:val="-6"/>
                <w:sz w:val="14"/>
                <w:szCs w:val="14"/>
                <w:lang w:bidi="ar-IQ"/>
              </w:rPr>
              <w:t>C</w:t>
            </w:r>
          </w:p>
        </w:tc>
        <w:tc>
          <w:tcPr>
            <w:tcW w:w="992" w:type="dxa"/>
            <w:tcBorders>
              <w:top w:val="single" w:sz="4" w:space="0" w:color="auto"/>
              <w:left w:val="single" w:sz="4" w:space="0" w:color="auto"/>
              <w:bottom w:val="single" w:sz="4" w:space="0" w:color="auto"/>
              <w:right w:val="single" w:sz="4" w:space="0" w:color="auto"/>
            </w:tcBorders>
          </w:tcPr>
          <w:p w:rsidR="005C51AD" w:rsidRDefault="005C51AD" w:rsidP="0053673B">
            <w:pPr>
              <w:pStyle w:val="TAL"/>
              <w:rPr>
                <w:lang w:val="fr-FR" w:eastAsia="zh-CN" w:bidi="ar-IQ"/>
              </w:rPr>
            </w:pPr>
            <w:r>
              <w:rPr>
                <w:lang w:val="fr-FR" w:eastAsia="zh-CN" w:bidi="ar-IQ"/>
              </w:rPr>
              <w:t>0..1</w:t>
            </w:r>
          </w:p>
        </w:tc>
        <w:tc>
          <w:tcPr>
            <w:tcW w:w="2689" w:type="dxa"/>
            <w:tcBorders>
              <w:top w:val="single" w:sz="4" w:space="0" w:color="auto"/>
              <w:left w:val="single" w:sz="4" w:space="0" w:color="auto"/>
              <w:bottom w:val="single" w:sz="4" w:space="0" w:color="auto"/>
              <w:right w:val="single" w:sz="4" w:space="0" w:color="auto"/>
            </w:tcBorders>
          </w:tcPr>
          <w:p w:rsidR="005C51AD" w:rsidRPr="00FB163A" w:rsidRDefault="005C51AD" w:rsidP="0053673B">
            <w:pPr>
              <w:pStyle w:val="TAL"/>
              <w:rPr>
                <w:rFonts w:cs="Arial"/>
                <w:szCs w:val="18"/>
              </w:rPr>
            </w:pPr>
            <w:r>
              <w:t xml:space="preserve">This field </w:t>
            </w:r>
            <w:r w:rsidRPr="00BB6156">
              <w:t xml:space="preserve">holds the "CUG Interlock Code" which identifies CUG membership within the </w:t>
            </w:r>
            <w:r>
              <w:t>n</w:t>
            </w:r>
            <w:r w:rsidRPr="00BB6156">
              <w:t>etwork</w:t>
            </w:r>
            <w:r>
              <w:t>.</w:t>
            </w:r>
          </w:p>
        </w:tc>
        <w:tc>
          <w:tcPr>
            <w:tcW w:w="1843" w:type="dxa"/>
            <w:tcBorders>
              <w:top w:val="single" w:sz="4" w:space="0" w:color="auto"/>
              <w:left w:val="single" w:sz="4" w:space="0" w:color="auto"/>
              <w:bottom w:val="single" w:sz="4" w:space="0" w:color="auto"/>
              <w:right w:val="single" w:sz="4" w:space="0" w:color="auto"/>
            </w:tcBorders>
          </w:tcPr>
          <w:p w:rsidR="005C51AD" w:rsidRPr="00BD6F46" w:rsidRDefault="005C51AD" w:rsidP="0053673B">
            <w:pPr>
              <w:pStyle w:val="TAL"/>
              <w:rPr>
                <w:rFonts w:cs="Arial"/>
                <w:szCs w:val="18"/>
              </w:rPr>
            </w:pPr>
          </w:p>
        </w:tc>
      </w:tr>
    </w:tbl>
    <w:p w:rsidR="005C51AD" w:rsidRDefault="005C51AD" w:rsidP="00625470"/>
    <w:p w:rsidR="00406B65" w:rsidRPr="00AF02C0" w:rsidRDefault="00406B65" w:rsidP="00406B65">
      <w:pPr>
        <w:pStyle w:val="Heading5"/>
        <w:rPr>
          <w:lang w:eastAsia="zh-CN"/>
        </w:rPr>
      </w:pPr>
      <w:bookmarkStart w:id="889" w:name="_Toc155608806"/>
      <w:r w:rsidRPr="00AF02C0">
        <w:rPr>
          <w:lang w:eastAsia="zh-CN"/>
        </w:rPr>
        <w:t>6.1.6.2.</w:t>
      </w:r>
      <w:r>
        <w:rPr>
          <w:lang w:eastAsia="zh-CN"/>
        </w:rPr>
        <w:t>11</w:t>
      </w:r>
      <w:r w:rsidRPr="00AF02C0">
        <w:rPr>
          <w:lang w:eastAsia="zh-CN"/>
        </w:rPr>
        <w:tab/>
      </w:r>
      <w:r>
        <w:rPr>
          <w:lang w:eastAsia="zh-CN"/>
        </w:rPr>
        <w:t>5G ProSe</w:t>
      </w:r>
      <w:r w:rsidRPr="00AF02C0">
        <w:rPr>
          <w:lang w:eastAsia="zh-CN"/>
        </w:rPr>
        <w:t xml:space="preserve"> Specified Data Type</w:t>
      </w:r>
      <w:bookmarkEnd w:id="889"/>
    </w:p>
    <w:p w:rsidR="00406B65" w:rsidRPr="00A87ADE" w:rsidRDefault="00406B65" w:rsidP="00406B65">
      <w:pPr>
        <w:pStyle w:val="Heading6"/>
        <w:rPr>
          <w:lang w:eastAsia="zh-CN"/>
        </w:rPr>
      </w:pPr>
      <w:bookmarkStart w:id="890" w:name="_Toc155608807"/>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11</w:t>
      </w:r>
      <w:r w:rsidRPr="00BD6F46">
        <w:rPr>
          <w:lang w:eastAsia="zh-CN"/>
        </w:rPr>
        <w:t>.</w:t>
      </w:r>
      <w:r>
        <w:rPr>
          <w:lang w:eastAsia="zh-CN"/>
        </w:rPr>
        <w:t>1</w:t>
      </w:r>
      <w:r w:rsidRPr="00A87ADE">
        <w:rPr>
          <w:lang w:eastAsia="zh-CN"/>
        </w:rPr>
        <w:tab/>
        <w:t xml:space="preserve">Type </w:t>
      </w:r>
      <w:r w:rsidRPr="00A87ADE">
        <w:rPr>
          <w:rFonts w:hint="eastAsia"/>
          <w:lang w:eastAsia="zh-CN"/>
        </w:rPr>
        <w:t>ChargingData</w:t>
      </w:r>
      <w:r w:rsidRPr="00A87ADE">
        <w:rPr>
          <w:lang w:eastAsia="zh-CN"/>
        </w:rPr>
        <w:t>Request</w:t>
      </w:r>
      <w:bookmarkEnd w:id="890"/>
    </w:p>
    <w:p w:rsidR="00406B65" w:rsidRPr="00A87ADE" w:rsidRDefault="00406B65" w:rsidP="00406B65">
      <w:pPr>
        <w:rPr>
          <w:lang w:eastAsia="zh-CN"/>
        </w:rPr>
      </w:pPr>
      <w:r w:rsidRPr="00A87ADE">
        <w:rPr>
          <w:lang w:eastAsia="zh-CN"/>
        </w:rPr>
        <w:t xml:space="preserve">This clause is additional attributes of the </w:t>
      </w:r>
      <w:r w:rsidRPr="00A87ADE">
        <w:t xml:space="preserve">type </w:t>
      </w:r>
      <w:r w:rsidRPr="00A87ADE">
        <w:rPr>
          <w:rFonts w:hint="eastAsia"/>
          <w:lang w:eastAsia="zh-CN"/>
        </w:rPr>
        <w:t>ChargingData</w:t>
      </w:r>
      <w:r w:rsidRPr="00A87ADE">
        <w:rPr>
          <w:lang w:eastAsia="zh-CN"/>
        </w:rPr>
        <w:t>Request</w:t>
      </w:r>
      <w:r w:rsidRPr="00A87ADE">
        <w:t xml:space="preserve"> defined in clause </w:t>
      </w:r>
      <w:r w:rsidRPr="00424394">
        <w:t>6.</w:t>
      </w:r>
      <w:r w:rsidR="00321044">
        <w:t>5</w:t>
      </w:r>
      <w:r w:rsidRPr="00424394">
        <w:t>.</w:t>
      </w:r>
      <w:r>
        <w:t>2</w:t>
      </w:r>
      <w:r w:rsidRPr="00424394">
        <w:t>.</w:t>
      </w:r>
      <w:r>
        <w:t>2</w:t>
      </w:r>
      <w:r w:rsidRPr="00A87ADE">
        <w:t xml:space="preserve"> </w:t>
      </w:r>
      <w:r w:rsidRPr="00A87ADE">
        <w:rPr>
          <w:lang w:eastAsia="zh-CN"/>
        </w:rPr>
        <w:t xml:space="preserve">for </w:t>
      </w:r>
      <w:r>
        <w:rPr>
          <w:lang w:eastAsia="zh-CN"/>
        </w:rPr>
        <w:t xml:space="preserve">5G ProSe </w:t>
      </w:r>
      <w:r w:rsidRPr="00A87ADE">
        <w:rPr>
          <w:lang w:eastAsia="zh-CN"/>
        </w:rPr>
        <w:t>charging described in TS 32.27</w:t>
      </w:r>
      <w:r>
        <w:rPr>
          <w:lang w:eastAsia="zh-CN"/>
        </w:rPr>
        <w:t>7</w:t>
      </w:r>
      <w:r w:rsidRPr="00A87ADE">
        <w:rPr>
          <w:lang w:eastAsia="zh-CN"/>
        </w:rPr>
        <w:t>[</w:t>
      </w:r>
      <w:r>
        <w:rPr>
          <w:lang w:eastAsia="zh-CN"/>
        </w:rPr>
        <w:t>35</w:t>
      </w:r>
      <w:r w:rsidRPr="00A87ADE">
        <w:rPr>
          <w:lang w:eastAsia="zh-CN"/>
        </w:rPr>
        <w:t>]</w:t>
      </w:r>
      <w:r w:rsidRPr="00A87ADE">
        <w:t>.</w:t>
      </w:r>
    </w:p>
    <w:p w:rsidR="00406B65" w:rsidRPr="00A87ADE" w:rsidRDefault="00406B65" w:rsidP="00406B65">
      <w:pPr>
        <w:pStyle w:val="TH"/>
      </w:pPr>
      <w:r w:rsidRPr="00A87ADE">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11</w:t>
      </w:r>
      <w:r w:rsidRPr="00BD6F46">
        <w:rPr>
          <w:lang w:eastAsia="zh-CN"/>
        </w:rPr>
        <w:t>.</w:t>
      </w:r>
      <w:r>
        <w:rPr>
          <w:lang w:eastAsia="zh-CN"/>
        </w:rPr>
        <w:t>1</w:t>
      </w:r>
      <w:r w:rsidRPr="00A87ADE">
        <w:rPr>
          <w:lang w:eastAsia="zh-CN"/>
        </w:rPr>
        <w:t>-1</w:t>
      </w:r>
      <w:r w:rsidRPr="00A87ADE">
        <w:t xml:space="preserve">: </w:t>
      </w:r>
      <w:r>
        <w:t>5G ProSe</w:t>
      </w:r>
      <w:r w:rsidRPr="00A87ADE">
        <w:t xml:space="preserve"> Specified </w:t>
      </w:r>
      <w:r w:rsidRPr="00A87ADE">
        <w:rPr>
          <w:lang w:eastAsia="zh-CN"/>
        </w:rPr>
        <w:t>attribute</w:t>
      </w:r>
      <w:r w:rsidRPr="00A87ADE">
        <w:t xml:space="preserve"> of type </w:t>
      </w:r>
      <w:r w:rsidRPr="00A87ADE">
        <w:rPr>
          <w:rFonts w:hint="eastAsia"/>
          <w:lang w:eastAsia="zh-CN"/>
        </w:rPr>
        <w:t>ChargingData</w:t>
      </w:r>
      <w:r w:rsidRPr="00A87ADE">
        <w:rPr>
          <w:lang w:eastAsia="zh-CN"/>
        </w:rPr>
        <w:t>Request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
      <w:tr w:rsidR="00406B65" w:rsidRPr="00A87ADE" w:rsidTr="00BA4A9F">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A87ADE" w:rsidRDefault="00406B65" w:rsidP="00BA4A9F">
            <w:pPr>
              <w:pStyle w:val="TAH"/>
            </w:pPr>
            <w:r w:rsidRPr="00A87ADE">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A87ADE" w:rsidRDefault="00406B65" w:rsidP="00BA4A9F">
            <w:pPr>
              <w:pStyle w:val="TAH"/>
            </w:pPr>
            <w:r w:rsidRPr="00A87ADE">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A87ADE" w:rsidRDefault="00406B65" w:rsidP="00BA4A9F">
            <w:pPr>
              <w:pStyle w:val="TAH"/>
            </w:pPr>
            <w:r w:rsidRPr="00A87ADE">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A87ADE" w:rsidRDefault="00406B65" w:rsidP="00BA4A9F">
            <w:pPr>
              <w:pStyle w:val="TAH"/>
              <w:jc w:val="left"/>
            </w:pPr>
            <w:r w:rsidRPr="00A87ADE">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A87ADE" w:rsidRDefault="00406B65" w:rsidP="00BA4A9F">
            <w:pPr>
              <w:pStyle w:val="TAH"/>
              <w:rPr>
                <w:rFonts w:cs="Arial"/>
                <w:szCs w:val="18"/>
              </w:rPr>
            </w:pPr>
            <w:r w:rsidRPr="00A87ADE">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406B65" w:rsidRPr="00A87ADE" w:rsidRDefault="00406B65" w:rsidP="00BA4A9F">
            <w:pPr>
              <w:pStyle w:val="TAH"/>
              <w:rPr>
                <w:rFonts w:cs="Arial"/>
                <w:szCs w:val="18"/>
              </w:rPr>
            </w:pPr>
            <w:r w:rsidRPr="00A87ADE">
              <w:rPr>
                <w:rFonts w:cs="Arial"/>
                <w:szCs w:val="18"/>
              </w:rPr>
              <w:t>Applicability</w:t>
            </w:r>
          </w:p>
        </w:tc>
      </w:tr>
      <w:tr w:rsidR="00406B65" w:rsidRPr="00A87ADE" w:rsidTr="00BA4A9F">
        <w:trPr>
          <w:jc w:val="center"/>
        </w:trPr>
        <w:tc>
          <w:tcPr>
            <w:tcW w:w="1556" w:type="dxa"/>
            <w:tcBorders>
              <w:top w:val="single" w:sz="4" w:space="0" w:color="auto"/>
              <w:left w:val="single" w:sz="4" w:space="0" w:color="auto"/>
              <w:bottom w:val="single" w:sz="4" w:space="0" w:color="auto"/>
              <w:right w:val="single" w:sz="4" w:space="0" w:color="auto"/>
            </w:tcBorders>
          </w:tcPr>
          <w:p w:rsidR="00406B65" w:rsidRPr="00A87ADE" w:rsidRDefault="00406B65" w:rsidP="00BA4A9F">
            <w:pPr>
              <w:pStyle w:val="TAL"/>
              <w:rPr>
                <w:lang w:eastAsia="zh-CN"/>
              </w:rPr>
            </w:pPr>
            <w:r>
              <w:t>prose</w:t>
            </w:r>
            <w:r w:rsidRPr="00A87ADE">
              <w:t>Charging Information</w:t>
            </w:r>
          </w:p>
        </w:tc>
        <w:tc>
          <w:tcPr>
            <w:tcW w:w="1794" w:type="dxa"/>
            <w:tcBorders>
              <w:top w:val="single" w:sz="4" w:space="0" w:color="auto"/>
              <w:left w:val="single" w:sz="4" w:space="0" w:color="auto"/>
              <w:bottom w:val="single" w:sz="4" w:space="0" w:color="auto"/>
              <w:right w:val="single" w:sz="4" w:space="0" w:color="auto"/>
            </w:tcBorders>
          </w:tcPr>
          <w:p w:rsidR="00406B65" w:rsidRPr="00A87ADE" w:rsidRDefault="00406B65" w:rsidP="00BA4A9F">
            <w:pPr>
              <w:pStyle w:val="TAL"/>
              <w:rPr>
                <w:lang w:eastAsia="zh-CN"/>
              </w:rPr>
            </w:pPr>
            <w:r>
              <w:rPr>
                <w:noProof/>
                <w:lang w:eastAsia="zh-CN"/>
              </w:rPr>
              <w:t>ProSe</w:t>
            </w:r>
            <w:r w:rsidRPr="00A87ADE">
              <w:rPr>
                <w:rFonts w:hint="eastAsia"/>
                <w:noProof/>
                <w:lang w:eastAsia="zh-CN"/>
              </w:rPr>
              <w:t>ChargingInformation</w:t>
            </w:r>
            <w:r w:rsidRPr="00A87ADE" w:rsidDel="00D053B8">
              <w:rPr>
                <w:rFonts w:hint="eastAsia"/>
              </w:rPr>
              <w:t xml:space="preserve"> </w:t>
            </w:r>
          </w:p>
        </w:tc>
        <w:tc>
          <w:tcPr>
            <w:tcW w:w="474" w:type="dxa"/>
            <w:tcBorders>
              <w:top w:val="single" w:sz="4" w:space="0" w:color="auto"/>
              <w:left w:val="single" w:sz="4" w:space="0" w:color="auto"/>
              <w:bottom w:val="single" w:sz="4" w:space="0" w:color="auto"/>
              <w:right w:val="single" w:sz="4" w:space="0" w:color="auto"/>
            </w:tcBorders>
          </w:tcPr>
          <w:p w:rsidR="00406B65" w:rsidRPr="00A87ADE" w:rsidRDefault="00406B65" w:rsidP="00BA4A9F">
            <w:pPr>
              <w:pStyle w:val="TAC"/>
              <w:rPr>
                <w:lang w:eastAsia="zh-CN"/>
              </w:rPr>
            </w:pPr>
            <w:r>
              <w:rPr>
                <w:lang w:bidi="ar-IQ"/>
              </w:rPr>
              <w:t>O</w:t>
            </w:r>
            <w:r>
              <w:rPr>
                <w:position w:val="-6"/>
                <w:sz w:val="14"/>
                <w:szCs w:val="14"/>
                <w:lang w:bidi="ar-IQ"/>
              </w:rPr>
              <w:t>M</w:t>
            </w:r>
          </w:p>
        </w:tc>
        <w:tc>
          <w:tcPr>
            <w:tcW w:w="1134" w:type="dxa"/>
            <w:tcBorders>
              <w:top w:val="single" w:sz="4" w:space="0" w:color="auto"/>
              <w:left w:val="single" w:sz="4" w:space="0" w:color="auto"/>
              <w:bottom w:val="single" w:sz="4" w:space="0" w:color="auto"/>
              <w:right w:val="single" w:sz="4" w:space="0" w:color="auto"/>
            </w:tcBorders>
          </w:tcPr>
          <w:p w:rsidR="00406B65" w:rsidRPr="00A87ADE" w:rsidRDefault="00406B65" w:rsidP="00BA4A9F">
            <w:pPr>
              <w:pStyle w:val="TAL"/>
              <w:rPr>
                <w:noProof/>
                <w:lang w:eastAsia="zh-CN"/>
              </w:rPr>
            </w:pPr>
            <w:r w:rsidRPr="00A87ADE">
              <w:rPr>
                <w:rFonts w:hint="eastAsia"/>
                <w:lang w:eastAsia="zh-CN" w:bidi="ar-IQ"/>
              </w:rPr>
              <w:t>0</w:t>
            </w:r>
            <w:r w:rsidRPr="00A87ADE">
              <w:rPr>
                <w:lang w:eastAsia="zh-CN" w:bidi="ar-IQ"/>
              </w:rPr>
              <w:t>..</w:t>
            </w:r>
            <w:r w:rsidRPr="00A87ADE">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406B65" w:rsidRPr="00A87ADE" w:rsidRDefault="00406B65" w:rsidP="00BA4A9F">
            <w:pPr>
              <w:pStyle w:val="TAL"/>
              <w:rPr>
                <w:noProof/>
              </w:rPr>
            </w:pPr>
            <w:r w:rsidRPr="00A87ADE">
              <w:t xml:space="preserve">This field holds the </w:t>
            </w:r>
            <w:r>
              <w:t xml:space="preserve">5G ProSe </w:t>
            </w:r>
            <w:r w:rsidRPr="00A87ADE">
              <w:rPr>
                <w:lang w:bidi="ar-IQ"/>
              </w:rPr>
              <w:t>specific</w:t>
            </w:r>
            <w:r w:rsidRPr="00A87ADE">
              <w:t xml:space="preserve"> information</w:t>
            </w:r>
            <w:r w:rsidRPr="00A87ADE">
              <w:rPr>
                <w:lang w:eastAsia="zh-CN"/>
              </w:rPr>
              <w:t>.</w:t>
            </w:r>
          </w:p>
        </w:tc>
        <w:tc>
          <w:tcPr>
            <w:tcW w:w="1843" w:type="dxa"/>
            <w:tcBorders>
              <w:top w:val="single" w:sz="4" w:space="0" w:color="auto"/>
              <w:left w:val="single" w:sz="4" w:space="0" w:color="auto"/>
              <w:bottom w:val="single" w:sz="4" w:space="0" w:color="auto"/>
              <w:right w:val="single" w:sz="4" w:space="0" w:color="auto"/>
            </w:tcBorders>
          </w:tcPr>
          <w:p w:rsidR="00406B65" w:rsidRPr="00A87ADE" w:rsidRDefault="00406B65" w:rsidP="00BA4A9F">
            <w:pPr>
              <w:pStyle w:val="TAL"/>
              <w:rPr>
                <w:rFonts w:cs="Arial"/>
                <w:szCs w:val="18"/>
              </w:rPr>
            </w:pPr>
          </w:p>
        </w:tc>
      </w:tr>
    </w:tbl>
    <w:p w:rsidR="00406B65" w:rsidRPr="00A87ADE" w:rsidRDefault="00406B65" w:rsidP="00406B65">
      <w:pPr>
        <w:rPr>
          <w:lang w:eastAsia="zh-CN"/>
        </w:rPr>
      </w:pPr>
    </w:p>
    <w:p w:rsidR="00406B65" w:rsidRPr="00BD6F46" w:rsidRDefault="00406B65" w:rsidP="00406B65">
      <w:pPr>
        <w:pStyle w:val="Heading6"/>
        <w:rPr>
          <w:lang w:eastAsia="zh-CN"/>
        </w:rPr>
      </w:pPr>
      <w:bookmarkStart w:id="891" w:name="_Toc155608808"/>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11</w:t>
      </w:r>
      <w:r w:rsidRPr="00BD6F46">
        <w:rPr>
          <w:lang w:eastAsia="zh-CN"/>
        </w:rPr>
        <w:t>.2</w:t>
      </w:r>
      <w:r w:rsidRPr="00BD6F46">
        <w:rPr>
          <w:lang w:eastAsia="zh-CN"/>
        </w:rPr>
        <w:tab/>
      </w:r>
      <w:r>
        <w:rPr>
          <w:lang w:eastAsia="zh-CN"/>
        </w:rPr>
        <w:t>T</w:t>
      </w:r>
      <w:r w:rsidRPr="00BD6F46">
        <w:rPr>
          <w:lang w:eastAsia="zh-CN"/>
        </w:rPr>
        <w:t xml:space="preserve">ype </w:t>
      </w:r>
      <w:r w:rsidRPr="00BD6F46">
        <w:rPr>
          <w:rFonts w:hint="eastAsia"/>
          <w:lang w:eastAsia="zh-CN"/>
        </w:rPr>
        <w:t>ChargingData</w:t>
      </w:r>
      <w:r w:rsidRPr="00BD6F46">
        <w:rPr>
          <w:lang w:eastAsia="zh-CN"/>
        </w:rPr>
        <w:t>Response</w:t>
      </w:r>
      <w:bookmarkEnd w:id="891"/>
    </w:p>
    <w:p w:rsidR="00406B65" w:rsidRPr="00BD6F46" w:rsidRDefault="00406B65" w:rsidP="00406B65">
      <w:pPr>
        <w:rPr>
          <w:lang w:eastAsia="zh-CN"/>
        </w:rPr>
      </w:pPr>
      <w:r w:rsidRPr="00BD6F46">
        <w:rPr>
          <w:lang w:eastAsia="zh-CN"/>
        </w:rPr>
        <w:t xml:space="preserve">This clause is additional attributes of the </w:t>
      </w:r>
      <w:r w:rsidRPr="00BD6F46">
        <w:t xml:space="preserve">type </w:t>
      </w:r>
      <w:r w:rsidRPr="00BD6F46">
        <w:rPr>
          <w:rFonts w:hint="eastAsia"/>
          <w:lang w:eastAsia="zh-CN"/>
        </w:rPr>
        <w:t>ChargingData</w:t>
      </w:r>
      <w:r w:rsidRPr="00BD6F46">
        <w:rPr>
          <w:lang w:eastAsia="zh-CN"/>
        </w:rPr>
        <w:t>Response</w:t>
      </w:r>
      <w:r w:rsidRPr="00BD6F46">
        <w:t xml:space="preserve"> defined in clause </w:t>
      </w:r>
      <w:r w:rsidRPr="00424394">
        <w:t>6.</w:t>
      </w:r>
      <w:r w:rsidR="00321044">
        <w:t>5</w:t>
      </w:r>
      <w:r w:rsidRPr="00424394">
        <w:t>.</w:t>
      </w:r>
      <w:r>
        <w:t>2</w:t>
      </w:r>
      <w:r w:rsidRPr="00424394">
        <w:t>.</w:t>
      </w:r>
      <w:r>
        <w:t>2</w:t>
      </w:r>
      <w:r w:rsidRPr="00BD6F46">
        <w:rPr>
          <w:rFonts w:hint="eastAsia"/>
          <w:lang w:eastAsia="zh-CN"/>
        </w:rPr>
        <w:t xml:space="preserve"> </w:t>
      </w:r>
      <w:r w:rsidRPr="00BD6F46">
        <w:rPr>
          <w:lang w:eastAsia="zh-CN"/>
        </w:rPr>
        <w:t xml:space="preserve">for 5G </w:t>
      </w:r>
      <w:r>
        <w:rPr>
          <w:lang w:eastAsia="zh-CN"/>
        </w:rPr>
        <w:t>ProSe</w:t>
      </w:r>
      <w:r w:rsidRPr="00BD6F46">
        <w:rPr>
          <w:lang w:eastAsia="zh-CN"/>
        </w:rPr>
        <w:t xml:space="preserve"> charging </w:t>
      </w:r>
      <w:r w:rsidRPr="00A87ADE">
        <w:rPr>
          <w:lang w:eastAsia="zh-CN"/>
        </w:rPr>
        <w:t>described in TS 32.27</w:t>
      </w:r>
      <w:r>
        <w:rPr>
          <w:lang w:eastAsia="zh-CN"/>
        </w:rPr>
        <w:t>7</w:t>
      </w:r>
      <w:r w:rsidRPr="00A87ADE">
        <w:rPr>
          <w:lang w:eastAsia="zh-CN"/>
        </w:rPr>
        <w:t>[</w:t>
      </w:r>
      <w:r>
        <w:rPr>
          <w:lang w:eastAsia="zh-CN"/>
        </w:rPr>
        <w:t>35</w:t>
      </w:r>
      <w:r w:rsidRPr="00A87ADE">
        <w:rPr>
          <w:lang w:eastAsia="zh-CN"/>
        </w:rPr>
        <w:t>]</w:t>
      </w:r>
      <w:r w:rsidRPr="00BD6F46">
        <w:t>.</w:t>
      </w:r>
    </w:p>
    <w:p w:rsidR="00406B65" w:rsidRPr="00BD6F46" w:rsidRDefault="00406B65" w:rsidP="00406B65">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11</w:t>
      </w:r>
      <w:r w:rsidRPr="00BD6F46">
        <w:rPr>
          <w:lang w:eastAsia="zh-CN"/>
        </w:rPr>
        <w:t>.2-</w:t>
      </w:r>
      <w:r w:rsidRPr="00BD6F46">
        <w:rPr>
          <w:rFonts w:hint="eastAsia"/>
          <w:lang w:eastAsia="zh-CN"/>
        </w:rPr>
        <w:t>1</w:t>
      </w:r>
      <w:r w:rsidRPr="00BD6F46">
        <w:t xml:space="preserve">: 5G </w:t>
      </w:r>
      <w:r>
        <w:t>ProSe</w:t>
      </w:r>
      <w:r w:rsidRPr="00BD6F46">
        <w:t xml:space="preserve"> Specified </w:t>
      </w:r>
      <w:r w:rsidRPr="00BD6F46">
        <w:rPr>
          <w:lang w:eastAsia="zh-CN"/>
        </w:rPr>
        <w:t>attribute</w:t>
      </w:r>
      <w:r w:rsidRPr="00BD6F46">
        <w:t xml:space="preserve"> of type </w:t>
      </w:r>
      <w:r w:rsidRPr="00BD6F46">
        <w:rPr>
          <w:rFonts w:hint="eastAsia"/>
          <w:lang w:eastAsia="zh-CN"/>
        </w:rPr>
        <w:t>ChargingData</w:t>
      </w:r>
      <w:r w:rsidRPr="00BD6F46">
        <w:rPr>
          <w:lang w:eastAsia="zh-CN"/>
        </w:rPr>
        <w:t>Response</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
      <w:tr w:rsidR="00406B65" w:rsidRPr="00BD6F46" w:rsidTr="00BA4A9F">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jc w:val="left"/>
            </w:pPr>
            <w:r w:rsidRPr="00BD6F46">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406B65" w:rsidRPr="00BD6F46" w:rsidRDefault="00406B65" w:rsidP="00BA4A9F">
            <w:pPr>
              <w:pStyle w:val="TAH"/>
              <w:rPr>
                <w:rFonts w:cs="Arial"/>
                <w:szCs w:val="18"/>
              </w:rPr>
            </w:pPr>
            <w:r w:rsidRPr="00BD6F46">
              <w:rPr>
                <w:rFonts w:cs="Arial"/>
                <w:szCs w:val="18"/>
              </w:rPr>
              <w:t>Applicability</w:t>
            </w:r>
          </w:p>
        </w:tc>
      </w:tr>
      <w:tr w:rsidR="00406B65" w:rsidRPr="00BD6F46" w:rsidTr="00BA4A9F">
        <w:trPr>
          <w:jc w:val="center"/>
        </w:trPr>
        <w:tc>
          <w:tcPr>
            <w:tcW w:w="1556"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lang w:eastAsia="zh-CN"/>
              </w:rPr>
            </w:pPr>
          </w:p>
        </w:tc>
        <w:tc>
          <w:tcPr>
            <w:tcW w:w="179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lang w:eastAsia="zh-CN"/>
              </w:rPr>
            </w:pPr>
          </w:p>
        </w:tc>
        <w:tc>
          <w:tcPr>
            <w:tcW w:w="4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lang w:eastAsia="zh-CN"/>
              </w:rPr>
            </w:pPr>
          </w:p>
        </w:tc>
        <w:tc>
          <w:tcPr>
            <w:tcW w:w="113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noProof/>
                <w:lang w:eastAsia="zh-CN"/>
              </w:rPr>
            </w:pPr>
          </w:p>
        </w:tc>
        <w:tc>
          <w:tcPr>
            <w:tcW w:w="2547"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noProof/>
              </w:rPr>
            </w:pP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bl>
    <w:p w:rsidR="00406B65" w:rsidRPr="00BD6F46" w:rsidRDefault="00406B65" w:rsidP="00406B65">
      <w:pPr>
        <w:rPr>
          <w:lang w:eastAsia="zh-CN"/>
        </w:rPr>
      </w:pPr>
    </w:p>
    <w:p w:rsidR="00406B65" w:rsidRPr="00A87ADE" w:rsidRDefault="00406B65" w:rsidP="00406B65">
      <w:pPr>
        <w:pStyle w:val="Heading6"/>
        <w:rPr>
          <w:lang w:eastAsia="zh-CN"/>
        </w:rPr>
      </w:pPr>
      <w:bookmarkStart w:id="892" w:name="_Toc155608809"/>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11</w:t>
      </w:r>
      <w:r w:rsidRPr="00A87ADE">
        <w:rPr>
          <w:lang w:eastAsia="zh-CN"/>
        </w:rPr>
        <w:t>.</w:t>
      </w:r>
      <w:r>
        <w:rPr>
          <w:lang w:eastAsia="zh-CN"/>
        </w:rPr>
        <w:t>3</w:t>
      </w:r>
      <w:r w:rsidRPr="00A87ADE">
        <w:rPr>
          <w:lang w:eastAsia="zh-CN"/>
        </w:rPr>
        <w:tab/>
        <w:t xml:space="preserve">Type </w:t>
      </w:r>
      <w:r w:rsidRPr="00BD6F46">
        <w:rPr>
          <w:rFonts w:hint="eastAsia"/>
          <w:lang w:eastAsia="zh-CN"/>
        </w:rPr>
        <w:t>UsedUnit</w:t>
      </w:r>
      <w:r w:rsidRPr="00BD6F46">
        <w:rPr>
          <w:lang w:eastAsia="zh-CN"/>
        </w:rPr>
        <w:t>Container</w:t>
      </w:r>
      <w:bookmarkEnd w:id="892"/>
    </w:p>
    <w:p w:rsidR="00406B65" w:rsidRPr="00BD6F46" w:rsidRDefault="00406B65" w:rsidP="00406B65">
      <w:pPr>
        <w:pStyle w:val="TH"/>
      </w:pPr>
      <w:r w:rsidRPr="00BD6F46">
        <w:t>Table </w:t>
      </w:r>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11</w:t>
      </w:r>
      <w:r w:rsidRPr="00A87ADE">
        <w:rPr>
          <w:lang w:eastAsia="zh-CN"/>
        </w:rPr>
        <w:t>.</w:t>
      </w:r>
      <w:r>
        <w:rPr>
          <w:lang w:eastAsia="zh-CN"/>
        </w:rPr>
        <w:t>3</w:t>
      </w:r>
      <w:r w:rsidRPr="00BD6F46">
        <w:rPr>
          <w:lang w:eastAsia="zh-CN"/>
        </w:rPr>
        <w:t>-</w:t>
      </w:r>
      <w:r w:rsidRPr="00BD6F46">
        <w:rPr>
          <w:rFonts w:hint="eastAsia"/>
          <w:lang w:eastAsia="zh-CN"/>
        </w:rPr>
        <w:t>1</w:t>
      </w:r>
      <w:r w:rsidRPr="00BD6F46">
        <w:t xml:space="preserve">: 5G </w:t>
      </w:r>
      <w:r>
        <w:t>ProSe</w:t>
      </w:r>
      <w:r w:rsidRPr="00BD6F46">
        <w:t xml:space="preserve"> Specified portion of type </w:t>
      </w:r>
      <w:r w:rsidRPr="00BD6F46">
        <w:rPr>
          <w:rFonts w:hint="eastAsia"/>
          <w:lang w:eastAsia="zh-CN"/>
        </w:rPr>
        <w:t>UsedUnit</w:t>
      </w:r>
      <w:r w:rsidRPr="00BD6F46">
        <w:rPr>
          <w:lang w:eastAsia="zh-CN"/>
        </w:rPr>
        <w:t>Container</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3"/>
        <w:gridCol w:w="2548"/>
        <w:gridCol w:w="1843"/>
      </w:tblGrid>
      <w:tr w:rsidR="00406B65" w:rsidRPr="00BD6F46" w:rsidTr="00995444">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P</w:t>
            </w:r>
          </w:p>
        </w:tc>
        <w:tc>
          <w:tcPr>
            <w:tcW w:w="1133"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jc w:val="left"/>
            </w:pPr>
            <w:r w:rsidRPr="00BD6F46">
              <w:t>Cardinality</w:t>
            </w:r>
          </w:p>
        </w:tc>
        <w:tc>
          <w:tcPr>
            <w:tcW w:w="2548"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406B65" w:rsidRPr="00BD6F46" w:rsidRDefault="00406B65" w:rsidP="00BA4A9F">
            <w:pPr>
              <w:pStyle w:val="TAH"/>
              <w:rPr>
                <w:rFonts w:cs="Arial"/>
                <w:szCs w:val="18"/>
              </w:rPr>
            </w:pPr>
            <w:r w:rsidRPr="00BD6F46">
              <w:rPr>
                <w:rFonts w:cs="Arial"/>
                <w:szCs w:val="18"/>
              </w:rPr>
              <w:t>Applicability</w:t>
            </w:r>
          </w:p>
        </w:tc>
      </w:tr>
      <w:tr w:rsidR="00406B65" w:rsidRPr="00BD6F46" w:rsidTr="00995444">
        <w:trPr>
          <w:jc w:val="center"/>
        </w:trPr>
        <w:tc>
          <w:tcPr>
            <w:tcW w:w="1556" w:type="dxa"/>
            <w:tcBorders>
              <w:top w:val="single" w:sz="4" w:space="0" w:color="auto"/>
              <w:left w:val="single" w:sz="4" w:space="0" w:color="auto"/>
              <w:bottom w:val="single" w:sz="4" w:space="0" w:color="auto"/>
              <w:right w:val="single" w:sz="4" w:space="0" w:color="auto"/>
            </w:tcBorders>
            <w:vAlign w:val="center"/>
          </w:tcPr>
          <w:p w:rsidR="00406B65" w:rsidRPr="00BD6F46" w:rsidRDefault="00406B65" w:rsidP="00BA4A9F">
            <w:pPr>
              <w:pStyle w:val="TAC"/>
              <w:jc w:val="left"/>
              <w:rPr>
                <w:noProof/>
              </w:rPr>
            </w:pPr>
            <w:r>
              <w:rPr>
                <w:lang w:val="fr-FR"/>
              </w:rPr>
              <w:t>pC5Container</w:t>
            </w:r>
            <w:r w:rsidRPr="00CB2621">
              <w:rPr>
                <w:lang w:val="fr-FR"/>
              </w:rPr>
              <w:t xml:space="preserve"> Information</w:t>
            </w:r>
          </w:p>
        </w:tc>
        <w:tc>
          <w:tcPr>
            <w:tcW w:w="179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pPr>
            <w:r>
              <w:rPr>
                <w:lang w:val="fr-FR"/>
              </w:rPr>
              <w:t>PC5Container</w:t>
            </w:r>
            <w:r w:rsidRPr="00CB2621">
              <w:rPr>
                <w:lang w:val="fr-FR"/>
              </w:rPr>
              <w:t xml:space="preserve"> Information</w:t>
            </w:r>
          </w:p>
        </w:tc>
        <w:tc>
          <w:tcPr>
            <w:tcW w:w="4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szCs w:val="18"/>
                <w:lang w:bidi="ar-IQ"/>
              </w:rPr>
            </w:pPr>
            <w:r w:rsidRPr="00BD6F46">
              <w:rPr>
                <w:szCs w:val="18"/>
                <w:lang w:bidi="ar-IQ"/>
              </w:rPr>
              <w:t>O</w:t>
            </w:r>
            <w:r w:rsidRPr="00BD6F46">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8"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noProof/>
                <w:lang w:eastAsia="zh-CN"/>
              </w:rPr>
            </w:pPr>
            <w:r w:rsidRPr="002F3ED2">
              <w:t>This field holds the</w:t>
            </w:r>
            <w:r>
              <w:t xml:space="preserve"> </w:t>
            </w:r>
            <w:r w:rsidRPr="00793237">
              <w:t>PC5 container information</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bl>
    <w:p w:rsidR="00406B65" w:rsidRPr="00BD6F46" w:rsidRDefault="00406B65" w:rsidP="00406B65">
      <w:pPr>
        <w:rPr>
          <w:lang w:eastAsia="zh-CN"/>
        </w:rPr>
      </w:pPr>
    </w:p>
    <w:p w:rsidR="00406B65" w:rsidRPr="00A87ADE" w:rsidRDefault="00406B65" w:rsidP="00406B65">
      <w:pPr>
        <w:pStyle w:val="Heading6"/>
        <w:rPr>
          <w:lang w:eastAsia="zh-CN"/>
        </w:rPr>
      </w:pPr>
      <w:bookmarkStart w:id="893" w:name="_Toc155608810"/>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11</w:t>
      </w:r>
      <w:r w:rsidRPr="00A87ADE">
        <w:rPr>
          <w:lang w:eastAsia="zh-CN"/>
        </w:rPr>
        <w:t>.</w:t>
      </w:r>
      <w:r>
        <w:rPr>
          <w:lang w:eastAsia="zh-CN"/>
        </w:rPr>
        <w:t>4</w:t>
      </w:r>
      <w:r w:rsidRPr="00A87ADE">
        <w:rPr>
          <w:lang w:eastAsia="zh-CN"/>
        </w:rPr>
        <w:tab/>
        <w:t xml:space="preserve">Type </w:t>
      </w:r>
      <w:r w:rsidRPr="00793237">
        <w:t>PC5ContainerInformation</w:t>
      </w:r>
      <w:bookmarkEnd w:id="893"/>
    </w:p>
    <w:p w:rsidR="00406B65" w:rsidRPr="00BD6F46" w:rsidRDefault="00406B65" w:rsidP="00406B65">
      <w:pPr>
        <w:rPr>
          <w:lang w:eastAsia="zh-CN"/>
        </w:rPr>
      </w:pPr>
      <w:r w:rsidRPr="00BD6F46">
        <w:rPr>
          <w:lang w:eastAsia="zh-CN"/>
        </w:rPr>
        <w:t>This clause is additional portion</w:t>
      </w:r>
      <w:r>
        <w:rPr>
          <w:lang w:eastAsia="zh-CN"/>
        </w:rPr>
        <w:t xml:space="preserve"> </w:t>
      </w:r>
      <w:r w:rsidRPr="00BD6F46">
        <w:rPr>
          <w:lang w:eastAsia="zh-CN"/>
        </w:rPr>
        <w:t xml:space="preserve">of the </w:t>
      </w:r>
      <w:r w:rsidRPr="00BD6F46">
        <w:t xml:space="preserve">type </w:t>
      </w:r>
      <w:r w:rsidRPr="00793237">
        <w:t>PC5ContainerInformation</w:t>
      </w:r>
      <w:r w:rsidRPr="00BD6F46">
        <w:t xml:space="preserve"> defined in clause </w:t>
      </w:r>
      <w:r w:rsidRPr="00424394">
        <w:t>6.</w:t>
      </w:r>
      <w:r w:rsidR="00321044">
        <w:t>5</w:t>
      </w:r>
      <w:r w:rsidRPr="00424394">
        <w:t>.</w:t>
      </w:r>
      <w:r>
        <w:t>2</w:t>
      </w:r>
      <w:r w:rsidRPr="00424394">
        <w:t>.</w:t>
      </w:r>
      <w:r>
        <w:t>2</w:t>
      </w:r>
      <w:r w:rsidRPr="00BD6F46">
        <w:t xml:space="preserve"> </w:t>
      </w:r>
      <w:r w:rsidRPr="00BD6F46">
        <w:rPr>
          <w:lang w:eastAsia="zh-CN"/>
        </w:rPr>
        <w:t xml:space="preserve">for 5G </w:t>
      </w:r>
      <w:r>
        <w:rPr>
          <w:lang w:eastAsia="zh-CN"/>
        </w:rPr>
        <w:t>ProSe</w:t>
      </w:r>
      <w:r w:rsidRPr="00BD6F46">
        <w:rPr>
          <w:lang w:eastAsia="zh-CN"/>
        </w:rPr>
        <w:t xml:space="preserve"> charging described in TS 32.2</w:t>
      </w:r>
      <w:r>
        <w:rPr>
          <w:lang w:eastAsia="zh-CN"/>
        </w:rPr>
        <w:t>77</w:t>
      </w:r>
      <w:r w:rsidRPr="00BD6F46">
        <w:rPr>
          <w:lang w:eastAsia="zh-CN"/>
        </w:rPr>
        <w:t>[3</w:t>
      </w:r>
      <w:r>
        <w:rPr>
          <w:lang w:eastAsia="zh-CN"/>
        </w:rPr>
        <w:t>5</w:t>
      </w:r>
      <w:r w:rsidRPr="00BD6F46">
        <w:rPr>
          <w:lang w:eastAsia="zh-CN"/>
        </w:rPr>
        <w:t>]</w:t>
      </w:r>
      <w:r w:rsidRPr="00BD6F46">
        <w:t>.</w:t>
      </w:r>
    </w:p>
    <w:p w:rsidR="00406B65" w:rsidRPr="00BD6F46" w:rsidRDefault="00406B65" w:rsidP="00406B65">
      <w:pPr>
        <w:pStyle w:val="TH"/>
      </w:pPr>
      <w:r w:rsidRPr="00BD6F46">
        <w:t>Table </w:t>
      </w:r>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11</w:t>
      </w:r>
      <w:r w:rsidRPr="00A87ADE">
        <w:rPr>
          <w:lang w:eastAsia="zh-CN"/>
        </w:rPr>
        <w:t>.</w:t>
      </w:r>
      <w:r>
        <w:rPr>
          <w:lang w:eastAsia="zh-CN"/>
        </w:rPr>
        <w:t>4</w:t>
      </w:r>
      <w:r w:rsidRPr="00BD6F46">
        <w:rPr>
          <w:lang w:eastAsia="zh-CN"/>
        </w:rPr>
        <w:t>-</w:t>
      </w:r>
      <w:r w:rsidRPr="00BD6F46">
        <w:rPr>
          <w:rFonts w:hint="eastAsia"/>
          <w:lang w:eastAsia="zh-CN"/>
        </w:rPr>
        <w:t>1</w:t>
      </w:r>
      <w:r w:rsidRPr="00BD6F46">
        <w:t xml:space="preserve">: 5G </w:t>
      </w:r>
      <w:r>
        <w:t>ProSe</w:t>
      </w:r>
      <w:r w:rsidRPr="00BD6F46">
        <w:t xml:space="preserve"> Specified portion of type </w:t>
      </w:r>
      <w:r w:rsidRPr="00793237">
        <w:t>PC5ContainerInformation</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96"/>
        <w:gridCol w:w="1654"/>
        <w:gridCol w:w="474"/>
        <w:gridCol w:w="1133"/>
        <w:gridCol w:w="2548"/>
        <w:gridCol w:w="1843"/>
        <w:tblGridChange w:id="894">
          <w:tblGrid>
            <w:gridCol w:w="1696"/>
            <w:gridCol w:w="1654"/>
            <w:gridCol w:w="474"/>
            <w:gridCol w:w="1133"/>
            <w:gridCol w:w="2548"/>
            <w:gridCol w:w="1843"/>
          </w:tblGrid>
        </w:tblGridChange>
      </w:tblGrid>
      <w:tr w:rsidR="00406B65" w:rsidRPr="00BD6F46" w:rsidTr="00BA4A9F">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Attribute name</w:t>
            </w:r>
          </w:p>
        </w:tc>
        <w:tc>
          <w:tcPr>
            <w:tcW w:w="1654"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P</w:t>
            </w:r>
          </w:p>
        </w:tc>
        <w:tc>
          <w:tcPr>
            <w:tcW w:w="1133"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jc w:val="left"/>
            </w:pPr>
            <w:r w:rsidRPr="00BD6F46">
              <w:t>Cardinality</w:t>
            </w:r>
          </w:p>
        </w:tc>
        <w:tc>
          <w:tcPr>
            <w:tcW w:w="2548"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406B65" w:rsidRPr="00BD6F46" w:rsidRDefault="00406B65" w:rsidP="00BA4A9F">
            <w:pPr>
              <w:pStyle w:val="TAH"/>
              <w:rPr>
                <w:rFonts w:cs="Arial"/>
                <w:szCs w:val="18"/>
              </w:rPr>
            </w:pPr>
            <w:r w:rsidRPr="00BD6F46">
              <w:rPr>
                <w:rFonts w:cs="Arial"/>
                <w:szCs w:val="18"/>
              </w:rPr>
              <w:t>Applicability</w:t>
            </w:r>
          </w:p>
        </w:tc>
      </w:tr>
      <w:tr w:rsidR="00406B65" w:rsidRPr="00BD6F46" w:rsidTr="00995444">
        <w:trPr>
          <w:jc w:val="center"/>
        </w:trPr>
        <w:tc>
          <w:tcPr>
            <w:tcW w:w="1696" w:type="dxa"/>
            <w:tcBorders>
              <w:top w:val="single" w:sz="4" w:space="0" w:color="auto"/>
              <w:left w:val="single" w:sz="4" w:space="0" w:color="auto"/>
              <w:bottom w:val="single" w:sz="4" w:space="0" w:color="auto"/>
              <w:right w:val="single" w:sz="4" w:space="0" w:color="auto"/>
            </w:tcBorders>
            <w:vAlign w:val="center"/>
          </w:tcPr>
          <w:p w:rsidR="00406B65" w:rsidRPr="00BD6F46" w:rsidRDefault="00406B65" w:rsidP="00BA4A9F">
            <w:pPr>
              <w:pStyle w:val="TAC"/>
              <w:jc w:val="left"/>
              <w:rPr>
                <w:noProof/>
              </w:rPr>
            </w:pPr>
            <w:r>
              <w:t>c</w:t>
            </w:r>
            <w:r w:rsidRPr="00F70D7B">
              <w:t>overageInfo</w:t>
            </w:r>
            <w:r>
              <w:t>List</w:t>
            </w:r>
          </w:p>
        </w:tc>
        <w:tc>
          <w:tcPr>
            <w:tcW w:w="165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pPr>
            <w:r w:rsidRPr="00BD6F46">
              <w:rPr>
                <w:lang w:eastAsia="zh-CN"/>
              </w:rPr>
              <w:t>array</w:t>
            </w:r>
            <w:r>
              <w:t xml:space="preserve"> (C</w:t>
            </w:r>
            <w:r w:rsidRPr="00F70D7B">
              <w:t>overageInfo</w:t>
            </w:r>
            <w:r>
              <w:t>)</w:t>
            </w:r>
          </w:p>
        </w:tc>
        <w:tc>
          <w:tcPr>
            <w:tcW w:w="4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szCs w:val="18"/>
                <w:lang w:bidi="ar-IQ"/>
              </w:rPr>
            </w:pPr>
            <w:r w:rsidRPr="00BD6F46">
              <w:rPr>
                <w:szCs w:val="18"/>
                <w:lang w:bidi="ar-IQ"/>
              </w:rPr>
              <w:t>O</w:t>
            </w:r>
            <w:r w:rsidRPr="00BD6F46">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noProof/>
                <w:lang w:eastAsia="zh-CN"/>
              </w:rPr>
            </w:pPr>
            <w:r w:rsidRPr="00BD6F46">
              <w:rPr>
                <w:rFonts w:hint="eastAsia"/>
                <w:lang w:eastAsia="zh-CN" w:bidi="ar-IQ"/>
              </w:rPr>
              <w:t>0</w:t>
            </w:r>
            <w:r w:rsidRPr="00BD6F46">
              <w:rPr>
                <w:lang w:eastAsia="zh-CN" w:bidi="ar-IQ"/>
              </w:rPr>
              <w:t>..</w:t>
            </w:r>
            <w:r>
              <w:rPr>
                <w:lang w:eastAsia="zh-CN" w:bidi="ar-IQ"/>
              </w:rPr>
              <w:t>N</w:t>
            </w:r>
          </w:p>
        </w:tc>
        <w:tc>
          <w:tcPr>
            <w:tcW w:w="2548"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noProof/>
                <w:lang w:eastAsia="zh-CN"/>
              </w:rPr>
            </w:pPr>
            <w:r w:rsidRPr="00F70D7B">
              <w:t xml:space="preserve">This IE provides information on the coverage </w:t>
            </w:r>
            <w:r>
              <w:t>information</w:t>
            </w:r>
            <w:r w:rsidRPr="00F70D7B">
              <w:t xml:space="preserve">. </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1696" w:type="dxa"/>
            <w:tcBorders>
              <w:top w:val="single" w:sz="6" w:space="0" w:color="auto"/>
              <w:left w:val="single" w:sz="6" w:space="0" w:color="auto"/>
              <w:bottom w:val="single" w:sz="6" w:space="0" w:color="auto"/>
              <w:right w:val="single" w:sz="6" w:space="0" w:color="auto"/>
            </w:tcBorders>
          </w:tcPr>
          <w:p w:rsidR="00406B65" w:rsidRPr="00995444" w:rsidRDefault="00406B65" w:rsidP="00BA4A9F">
            <w:pPr>
              <w:pStyle w:val="TAC"/>
              <w:jc w:val="left"/>
            </w:pPr>
            <w:r>
              <w:t>r</w:t>
            </w:r>
            <w:r w:rsidRPr="00F70D7B">
              <w:t>adioParameter SetInfo</w:t>
            </w:r>
            <w:r>
              <w:t>List</w:t>
            </w:r>
          </w:p>
        </w:tc>
        <w:tc>
          <w:tcPr>
            <w:tcW w:w="165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val="fr-FR"/>
              </w:rPr>
            </w:pPr>
            <w:r w:rsidRPr="00BD6F46">
              <w:rPr>
                <w:lang w:eastAsia="zh-CN"/>
              </w:rPr>
              <w:t>array</w:t>
            </w:r>
            <w:r w:rsidRPr="00F70D7B">
              <w:t xml:space="preserve"> </w:t>
            </w:r>
            <w:r>
              <w:t>(</w:t>
            </w:r>
            <w:r w:rsidRPr="00F70D7B">
              <w:t>RadioParameter SetInfo</w:t>
            </w:r>
            <w:r>
              <w:t>)</w:t>
            </w:r>
          </w:p>
        </w:tc>
        <w:tc>
          <w:tcPr>
            <w:tcW w:w="4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szCs w:val="18"/>
                <w:lang w:bidi="ar-IQ"/>
              </w:rPr>
            </w:pPr>
            <w:r w:rsidRPr="00BD6F46">
              <w:rPr>
                <w:szCs w:val="18"/>
                <w:lang w:bidi="ar-IQ"/>
              </w:rPr>
              <w:t>O</w:t>
            </w:r>
            <w:r w:rsidRPr="00BD6F46">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lang w:eastAsia="zh-CN" w:bidi="ar-IQ"/>
              </w:rPr>
            </w:pPr>
            <w:r w:rsidRPr="00BD6F46">
              <w:rPr>
                <w:rFonts w:hint="eastAsia"/>
                <w:lang w:eastAsia="zh-CN" w:bidi="ar-IQ"/>
              </w:rPr>
              <w:t>0</w:t>
            </w:r>
            <w:r w:rsidRPr="00BD6F46">
              <w:rPr>
                <w:lang w:eastAsia="zh-CN" w:bidi="ar-IQ"/>
              </w:rPr>
              <w:t>..</w:t>
            </w:r>
            <w:r>
              <w:rPr>
                <w:lang w:eastAsia="zh-CN" w:bidi="ar-IQ"/>
              </w:rPr>
              <w:t>N</w:t>
            </w:r>
          </w:p>
        </w:tc>
        <w:tc>
          <w:tcPr>
            <w:tcW w:w="2548" w:type="dxa"/>
            <w:tcBorders>
              <w:top w:val="single" w:sz="4" w:space="0" w:color="auto"/>
              <w:left w:val="single" w:sz="4" w:space="0" w:color="auto"/>
              <w:bottom w:val="single" w:sz="4" w:space="0" w:color="auto"/>
              <w:right w:val="single" w:sz="4" w:space="0" w:color="auto"/>
            </w:tcBorders>
          </w:tcPr>
          <w:p w:rsidR="00406B65" w:rsidRPr="002F3ED2" w:rsidRDefault="00406B65" w:rsidP="00BA4A9F">
            <w:pPr>
              <w:pStyle w:val="TAL"/>
            </w:pPr>
            <w:r>
              <w:t xml:space="preserve">This IE </w:t>
            </w:r>
            <w:r w:rsidRPr="0000579F">
              <w:t>provides information on a radio parameter set configured in the UE for direct communication use</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1696" w:type="dxa"/>
            <w:tcBorders>
              <w:top w:val="single" w:sz="6" w:space="0" w:color="auto"/>
              <w:left w:val="single" w:sz="6" w:space="0" w:color="auto"/>
              <w:bottom w:val="single" w:sz="6" w:space="0" w:color="auto"/>
              <w:right w:val="single" w:sz="6" w:space="0" w:color="auto"/>
            </w:tcBorders>
          </w:tcPr>
          <w:p w:rsidR="00406B65" w:rsidRPr="00995444" w:rsidRDefault="00406B65" w:rsidP="00BA4A9F">
            <w:pPr>
              <w:pStyle w:val="TAC"/>
              <w:jc w:val="left"/>
            </w:pPr>
            <w:r>
              <w:t>t</w:t>
            </w:r>
            <w:r w:rsidRPr="00F70D7B">
              <w:t>ransmitterInfo</w:t>
            </w:r>
            <w:r>
              <w:t>List</w:t>
            </w:r>
          </w:p>
        </w:tc>
        <w:tc>
          <w:tcPr>
            <w:tcW w:w="165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val="fr-FR"/>
              </w:rPr>
            </w:pPr>
            <w:r w:rsidRPr="00BD6F46">
              <w:rPr>
                <w:lang w:eastAsia="zh-CN"/>
              </w:rPr>
              <w:t>array</w:t>
            </w:r>
            <w:r w:rsidRPr="00F70D7B">
              <w:t xml:space="preserve"> </w:t>
            </w:r>
            <w:r>
              <w:t>(</w:t>
            </w:r>
            <w:r w:rsidRPr="00F70D7B">
              <w:t>TransmitterInfo</w:t>
            </w:r>
            <w:r>
              <w:t>)</w:t>
            </w:r>
          </w:p>
        </w:tc>
        <w:tc>
          <w:tcPr>
            <w:tcW w:w="4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szCs w:val="18"/>
                <w:lang w:bidi="ar-IQ"/>
              </w:rPr>
            </w:pPr>
            <w:r w:rsidRPr="00BD6F46">
              <w:rPr>
                <w:szCs w:val="18"/>
                <w:lang w:bidi="ar-IQ"/>
              </w:rPr>
              <w:t>O</w:t>
            </w:r>
            <w:r w:rsidRPr="00BD6F46">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lang w:eastAsia="zh-CN" w:bidi="ar-IQ"/>
              </w:rPr>
            </w:pPr>
            <w:r w:rsidRPr="00BD6F46">
              <w:rPr>
                <w:rFonts w:hint="eastAsia"/>
                <w:lang w:eastAsia="zh-CN" w:bidi="ar-IQ"/>
              </w:rPr>
              <w:t>0</w:t>
            </w:r>
            <w:r w:rsidRPr="00BD6F46">
              <w:rPr>
                <w:lang w:eastAsia="zh-CN" w:bidi="ar-IQ"/>
              </w:rPr>
              <w:t>..</w:t>
            </w:r>
            <w:r>
              <w:rPr>
                <w:lang w:eastAsia="zh-CN" w:bidi="ar-IQ"/>
              </w:rPr>
              <w:t>N</w:t>
            </w:r>
          </w:p>
        </w:tc>
        <w:tc>
          <w:tcPr>
            <w:tcW w:w="2548" w:type="dxa"/>
            <w:tcBorders>
              <w:top w:val="single" w:sz="4" w:space="0" w:color="auto"/>
              <w:left w:val="single" w:sz="4" w:space="0" w:color="auto"/>
              <w:bottom w:val="single" w:sz="4" w:space="0" w:color="auto"/>
              <w:right w:val="single" w:sz="4" w:space="0" w:color="auto"/>
            </w:tcBorders>
          </w:tcPr>
          <w:p w:rsidR="00406B65" w:rsidRPr="002F3ED2" w:rsidRDefault="00406B65" w:rsidP="00BA4A9F">
            <w:pPr>
              <w:pStyle w:val="TAL"/>
            </w:pPr>
            <w:r>
              <w:t xml:space="preserve">This IE </w:t>
            </w:r>
            <w:r w:rsidRPr="0000579F">
              <w:t>provides information on a transmitter detected for direct communication</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1696" w:type="dxa"/>
            <w:tcBorders>
              <w:top w:val="single" w:sz="6" w:space="0" w:color="auto"/>
              <w:left w:val="single" w:sz="6" w:space="0" w:color="auto"/>
              <w:bottom w:val="single" w:sz="6" w:space="0" w:color="auto"/>
              <w:right w:val="single" w:sz="6" w:space="0" w:color="auto"/>
            </w:tcBorders>
          </w:tcPr>
          <w:p w:rsidR="00406B65" w:rsidRPr="00995444" w:rsidRDefault="00406B65" w:rsidP="00BA4A9F">
            <w:pPr>
              <w:pStyle w:val="TAC"/>
              <w:jc w:val="left"/>
            </w:pPr>
            <w:r>
              <w:t>t</w:t>
            </w:r>
            <w:r w:rsidRPr="00F70D7B">
              <w:t>ime</w:t>
            </w:r>
            <w:r>
              <w:t>O</w:t>
            </w:r>
            <w:r w:rsidRPr="00F70D7B">
              <w:t>fFirstTransmission</w:t>
            </w:r>
          </w:p>
        </w:tc>
        <w:tc>
          <w:tcPr>
            <w:tcW w:w="165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val="fr-FR"/>
              </w:rPr>
            </w:pPr>
            <w:r w:rsidRPr="00BD6F46">
              <w:t>DateTime</w:t>
            </w:r>
          </w:p>
        </w:tc>
        <w:tc>
          <w:tcPr>
            <w:tcW w:w="4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szCs w:val="18"/>
                <w:lang w:bidi="ar-IQ"/>
              </w:rPr>
            </w:pPr>
            <w:r w:rsidRPr="00BD6F46">
              <w:rPr>
                <w:szCs w:val="18"/>
                <w:lang w:bidi="ar-IQ"/>
              </w:rPr>
              <w:t>O</w:t>
            </w:r>
            <w:r w:rsidRPr="00BD6F46">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8" w:type="dxa"/>
            <w:tcBorders>
              <w:top w:val="single" w:sz="4" w:space="0" w:color="auto"/>
              <w:left w:val="single" w:sz="4" w:space="0" w:color="auto"/>
              <w:bottom w:val="single" w:sz="4" w:space="0" w:color="auto"/>
              <w:right w:val="single" w:sz="4" w:space="0" w:color="auto"/>
            </w:tcBorders>
          </w:tcPr>
          <w:p w:rsidR="00406B65" w:rsidRPr="002F3ED2" w:rsidRDefault="00406B65" w:rsidP="00BA4A9F">
            <w:pPr>
              <w:pStyle w:val="TAL"/>
            </w:pPr>
            <w:r>
              <w:t xml:space="preserve">This IE </w:t>
            </w:r>
            <w:r w:rsidRPr="0000579F">
              <w:t xml:space="preserve">holds the time in UTC format for the first packet </w:t>
            </w:r>
            <w:r w:rsidRPr="00736479">
              <w:t>transmitted</w:t>
            </w:r>
            <w:r>
              <w:rPr>
                <w:szCs w:val="16"/>
              </w:rPr>
              <w:t xml:space="preserve"> </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1696" w:type="dxa"/>
            <w:tcBorders>
              <w:top w:val="single" w:sz="6" w:space="0" w:color="auto"/>
              <w:left w:val="single" w:sz="6" w:space="0" w:color="auto"/>
              <w:bottom w:val="single" w:sz="6" w:space="0" w:color="auto"/>
              <w:right w:val="single" w:sz="6" w:space="0" w:color="auto"/>
            </w:tcBorders>
          </w:tcPr>
          <w:p w:rsidR="00406B65" w:rsidRPr="00995444" w:rsidRDefault="00406B65" w:rsidP="00BA4A9F">
            <w:pPr>
              <w:pStyle w:val="TAC"/>
              <w:jc w:val="left"/>
            </w:pPr>
            <w:bookmarkStart w:id="895" w:name="_Hlk103164328"/>
            <w:r>
              <w:t>t</w:t>
            </w:r>
            <w:r w:rsidRPr="00F70D7B">
              <w:t>ime</w:t>
            </w:r>
            <w:r>
              <w:t>O</w:t>
            </w:r>
            <w:r w:rsidRPr="00F70D7B">
              <w:t>fFirstReception</w:t>
            </w:r>
            <w:bookmarkEnd w:id="895"/>
          </w:p>
        </w:tc>
        <w:tc>
          <w:tcPr>
            <w:tcW w:w="165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val="fr-FR"/>
              </w:rPr>
            </w:pPr>
            <w:r w:rsidRPr="00BD6F46">
              <w:t>DateTime</w:t>
            </w:r>
          </w:p>
        </w:tc>
        <w:tc>
          <w:tcPr>
            <w:tcW w:w="4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szCs w:val="18"/>
                <w:lang w:bidi="ar-IQ"/>
              </w:rPr>
            </w:pPr>
            <w:r w:rsidRPr="00BD6F46">
              <w:rPr>
                <w:szCs w:val="18"/>
                <w:lang w:bidi="ar-IQ"/>
              </w:rPr>
              <w:t>O</w:t>
            </w:r>
            <w:r w:rsidRPr="00BD6F46">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8" w:type="dxa"/>
            <w:tcBorders>
              <w:top w:val="single" w:sz="4" w:space="0" w:color="auto"/>
              <w:left w:val="single" w:sz="4" w:space="0" w:color="auto"/>
              <w:bottom w:val="single" w:sz="4" w:space="0" w:color="auto"/>
              <w:right w:val="single" w:sz="4" w:space="0" w:color="auto"/>
            </w:tcBorders>
          </w:tcPr>
          <w:p w:rsidR="00406B65" w:rsidRPr="002F3ED2" w:rsidRDefault="00406B65" w:rsidP="00BA4A9F">
            <w:pPr>
              <w:pStyle w:val="TAL"/>
            </w:pPr>
            <w:r>
              <w:t xml:space="preserve">This IE </w:t>
            </w:r>
            <w:r w:rsidRPr="0000579F">
              <w:t>holds the time in UTC format for the first packet</w:t>
            </w:r>
            <w:r>
              <w:t xml:space="preserve"> </w:t>
            </w:r>
            <w:r w:rsidRPr="00736479">
              <w:t>received</w:t>
            </w:r>
            <w:r w:rsidRPr="0000579F">
              <w:t>.</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bl>
    <w:p w:rsidR="00406B65" w:rsidRDefault="00406B65" w:rsidP="00406B65">
      <w:pPr>
        <w:rPr>
          <w:lang w:eastAsia="zh-CN"/>
        </w:rPr>
      </w:pPr>
    </w:p>
    <w:p w:rsidR="00406B65" w:rsidRPr="00A87ADE" w:rsidRDefault="00406B65" w:rsidP="00406B65">
      <w:pPr>
        <w:pStyle w:val="Heading6"/>
        <w:rPr>
          <w:lang w:eastAsia="zh-CN"/>
        </w:rPr>
      </w:pPr>
      <w:bookmarkStart w:id="896" w:name="_Toc155608811"/>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11</w:t>
      </w:r>
      <w:r w:rsidRPr="00A87ADE">
        <w:rPr>
          <w:lang w:eastAsia="zh-CN"/>
        </w:rPr>
        <w:t>.</w:t>
      </w:r>
      <w:r>
        <w:rPr>
          <w:lang w:eastAsia="zh-CN"/>
        </w:rPr>
        <w:t>5</w:t>
      </w:r>
      <w:r w:rsidRPr="00A87ADE">
        <w:rPr>
          <w:lang w:eastAsia="zh-CN"/>
        </w:rPr>
        <w:tab/>
        <w:t xml:space="preserve">Type </w:t>
      </w:r>
      <w:bookmarkStart w:id="897" w:name="_Hlk103164538"/>
      <w:r>
        <w:t>C</w:t>
      </w:r>
      <w:r w:rsidRPr="00F70D7B">
        <w:t>overageInfo</w:t>
      </w:r>
      <w:bookmarkEnd w:id="896"/>
      <w:bookmarkEnd w:id="897"/>
    </w:p>
    <w:p w:rsidR="00406B65" w:rsidRPr="00BD6F46" w:rsidRDefault="00406B65" w:rsidP="00406B65">
      <w:pPr>
        <w:pStyle w:val="TH"/>
      </w:pPr>
      <w:r w:rsidRPr="00BD6F46">
        <w:t>Table </w:t>
      </w:r>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11</w:t>
      </w:r>
      <w:r w:rsidRPr="00A87ADE">
        <w:rPr>
          <w:lang w:eastAsia="zh-CN"/>
        </w:rPr>
        <w:t>.</w:t>
      </w:r>
      <w:r>
        <w:rPr>
          <w:lang w:eastAsia="zh-CN"/>
        </w:rPr>
        <w:t>5</w:t>
      </w:r>
      <w:r w:rsidRPr="00BD6F46">
        <w:rPr>
          <w:lang w:eastAsia="zh-CN"/>
        </w:rPr>
        <w:t>-</w:t>
      </w:r>
      <w:r w:rsidRPr="00BD6F46">
        <w:rPr>
          <w:rFonts w:hint="eastAsia"/>
          <w:lang w:eastAsia="zh-CN"/>
        </w:rPr>
        <w:t>1</w:t>
      </w:r>
      <w:r w:rsidRPr="00BD6F46">
        <w:t xml:space="preserve">: 5G </w:t>
      </w:r>
      <w:r>
        <w:t>ProSe</w:t>
      </w:r>
      <w:r w:rsidRPr="00BD6F46">
        <w:t xml:space="preserve"> Specified portion of type </w:t>
      </w:r>
      <w:r>
        <w:t>C</w:t>
      </w:r>
      <w:r w:rsidRPr="00F70D7B">
        <w:t>overageInfo</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96"/>
        <w:gridCol w:w="1654"/>
        <w:gridCol w:w="474"/>
        <w:gridCol w:w="1133"/>
        <w:gridCol w:w="2548"/>
        <w:gridCol w:w="1843"/>
      </w:tblGrid>
      <w:tr w:rsidR="00406B65" w:rsidRPr="00BD6F46" w:rsidTr="00BA4A9F">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Attribute name</w:t>
            </w:r>
          </w:p>
        </w:tc>
        <w:tc>
          <w:tcPr>
            <w:tcW w:w="1654"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P</w:t>
            </w:r>
          </w:p>
        </w:tc>
        <w:tc>
          <w:tcPr>
            <w:tcW w:w="1133"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jc w:val="left"/>
            </w:pPr>
            <w:r w:rsidRPr="00BD6F46">
              <w:t>Cardinality</w:t>
            </w:r>
          </w:p>
        </w:tc>
        <w:tc>
          <w:tcPr>
            <w:tcW w:w="2548"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406B65" w:rsidRPr="00BD6F46" w:rsidRDefault="00406B65" w:rsidP="00BA4A9F">
            <w:pPr>
              <w:pStyle w:val="TAH"/>
              <w:rPr>
                <w:rFonts w:cs="Arial"/>
                <w:szCs w:val="18"/>
              </w:rPr>
            </w:pPr>
            <w:r w:rsidRPr="00BD6F46">
              <w:rPr>
                <w:rFonts w:cs="Arial"/>
                <w:szCs w:val="18"/>
              </w:rPr>
              <w:t>Applicability</w:t>
            </w:r>
          </w:p>
        </w:tc>
      </w:tr>
      <w:tr w:rsidR="00406B65" w:rsidRPr="00BD6F46" w:rsidTr="00BA4A9F">
        <w:trPr>
          <w:jc w:val="center"/>
        </w:trPr>
        <w:tc>
          <w:tcPr>
            <w:tcW w:w="1696" w:type="dxa"/>
            <w:tcBorders>
              <w:top w:val="single" w:sz="4" w:space="0" w:color="auto"/>
              <w:left w:val="single" w:sz="4" w:space="0" w:color="auto"/>
              <w:bottom w:val="single" w:sz="4" w:space="0" w:color="auto"/>
              <w:right w:val="single" w:sz="4" w:space="0" w:color="auto"/>
            </w:tcBorders>
            <w:vAlign w:val="center"/>
          </w:tcPr>
          <w:p w:rsidR="00406B65" w:rsidRPr="00BD6F46" w:rsidRDefault="00406B65" w:rsidP="00BA4A9F">
            <w:pPr>
              <w:pStyle w:val="TAC"/>
              <w:jc w:val="left"/>
              <w:rPr>
                <w:noProof/>
              </w:rPr>
            </w:pPr>
            <w:r>
              <w:rPr>
                <w:noProof/>
              </w:rPr>
              <w:t>coverageStatus</w:t>
            </w:r>
          </w:p>
        </w:tc>
        <w:tc>
          <w:tcPr>
            <w:tcW w:w="165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pPr>
            <w:r>
              <w:t>boolean</w:t>
            </w:r>
          </w:p>
        </w:tc>
        <w:tc>
          <w:tcPr>
            <w:tcW w:w="4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szCs w:val="18"/>
                <w:lang w:bidi="ar-IQ"/>
              </w:rPr>
            </w:pPr>
            <w:r w:rsidRPr="00BD6F46">
              <w:rPr>
                <w:szCs w:val="18"/>
                <w:lang w:bidi="ar-IQ"/>
              </w:rPr>
              <w:t>O</w:t>
            </w:r>
            <w:r w:rsidRPr="00BD6F46">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8"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noProof/>
                <w:lang w:eastAsia="zh-CN"/>
              </w:rPr>
            </w:pPr>
            <w:r>
              <w:rPr>
                <w:noProof/>
                <w:szCs w:val="18"/>
              </w:rPr>
              <w:t>Whether the UE is served by NG-RAN or not</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BA4A9F">
        <w:trPr>
          <w:jc w:val="center"/>
        </w:trPr>
        <w:tc>
          <w:tcPr>
            <w:tcW w:w="1696" w:type="dxa"/>
            <w:tcBorders>
              <w:top w:val="single" w:sz="6" w:space="0" w:color="auto"/>
              <w:left w:val="single" w:sz="6" w:space="0" w:color="auto"/>
              <w:bottom w:val="single" w:sz="6" w:space="0" w:color="auto"/>
              <w:right w:val="single" w:sz="6" w:space="0" w:color="auto"/>
            </w:tcBorders>
          </w:tcPr>
          <w:p w:rsidR="00406B65" w:rsidRPr="000A4A41" w:rsidRDefault="00406B65" w:rsidP="00BA4A9F">
            <w:pPr>
              <w:pStyle w:val="TAC"/>
              <w:jc w:val="left"/>
            </w:pPr>
            <w:r>
              <w:rPr>
                <w:noProof/>
              </w:rPr>
              <w:t>changeTime</w:t>
            </w:r>
          </w:p>
        </w:tc>
        <w:tc>
          <w:tcPr>
            <w:tcW w:w="165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val="fr-FR"/>
              </w:rPr>
            </w:pPr>
            <w:r w:rsidRPr="00BD6F46">
              <w:t>DateTime</w:t>
            </w:r>
          </w:p>
        </w:tc>
        <w:tc>
          <w:tcPr>
            <w:tcW w:w="4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szCs w:val="18"/>
                <w:lang w:bidi="ar-IQ"/>
              </w:rPr>
            </w:pPr>
            <w:r w:rsidRPr="00BD6F46">
              <w:rPr>
                <w:szCs w:val="18"/>
                <w:lang w:bidi="ar-IQ"/>
              </w:rPr>
              <w:t>O</w:t>
            </w:r>
            <w:r w:rsidRPr="00BD6F46">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8" w:type="dxa"/>
            <w:tcBorders>
              <w:top w:val="single" w:sz="4" w:space="0" w:color="auto"/>
              <w:left w:val="single" w:sz="4" w:space="0" w:color="auto"/>
              <w:bottom w:val="single" w:sz="4" w:space="0" w:color="auto"/>
              <w:right w:val="single" w:sz="4" w:space="0" w:color="auto"/>
            </w:tcBorders>
          </w:tcPr>
          <w:p w:rsidR="00406B65" w:rsidRPr="002F3ED2" w:rsidRDefault="00406B65" w:rsidP="00BA4A9F">
            <w:pPr>
              <w:pStyle w:val="TAL"/>
            </w:pPr>
            <w:r>
              <w:rPr>
                <w:noProof/>
                <w:szCs w:val="18"/>
              </w:rPr>
              <w:t>The time when the coverage status changed to its current state.</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BA4A9F">
        <w:trPr>
          <w:jc w:val="center"/>
        </w:trPr>
        <w:tc>
          <w:tcPr>
            <w:tcW w:w="1696" w:type="dxa"/>
            <w:tcBorders>
              <w:top w:val="single" w:sz="6" w:space="0" w:color="auto"/>
              <w:left w:val="single" w:sz="6" w:space="0" w:color="auto"/>
              <w:bottom w:val="single" w:sz="6" w:space="0" w:color="auto"/>
              <w:right w:val="single" w:sz="6" w:space="0" w:color="auto"/>
            </w:tcBorders>
          </w:tcPr>
          <w:p w:rsidR="00406B65" w:rsidRPr="000A4A41" w:rsidRDefault="00406B65" w:rsidP="00BA4A9F">
            <w:pPr>
              <w:pStyle w:val="TAC"/>
              <w:jc w:val="left"/>
            </w:pPr>
            <w:r>
              <w:rPr>
                <w:noProof/>
              </w:rPr>
              <w:t>locationInfo</w:t>
            </w:r>
          </w:p>
        </w:tc>
        <w:tc>
          <w:tcPr>
            <w:tcW w:w="165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val="fr-FR"/>
              </w:rPr>
            </w:pPr>
            <w:r>
              <w:rPr>
                <w:lang w:eastAsia="zh-CN"/>
              </w:rPr>
              <w:t>a</w:t>
            </w:r>
            <w:r w:rsidRPr="00BD6F46">
              <w:rPr>
                <w:lang w:eastAsia="zh-CN"/>
              </w:rPr>
              <w:t>rray</w:t>
            </w:r>
            <w:r>
              <w:rPr>
                <w:noProof/>
              </w:rPr>
              <w:t>(LocationInfo)</w:t>
            </w:r>
          </w:p>
        </w:tc>
        <w:tc>
          <w:tcPr>
            <w:tcW w:w="4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szCs w:val="18"/>
                <w:lang w:bidi="ar-IQ"/>
              </w:rPr>
            </w:pPr>
            <w:r w:rsidRPr="00BD6F46">
              <w:rPr>
                <w:szCs w:val="18"/>
                <w:lang w:bidi="ar-IQ"/>
              </w:rPr>
              <w:t>O</w:t>
            </w:r>
            <w:r w:rsidRPr="00BD6F46">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lang w:eastAsia="zh-CN" w:bidi="ar-IQ"/>
              </w:rPr>
            </w:pPr>
            <w:r w:rsidRPr="00BD6F46">
              <w:rPr>
                <w:rFonts w:hint="eastAsia"/>
                <w:lang w:eastAsia="zh-CN" w:bidi="ar-IQ"/>
              </w:rPr>
              <w:t>0</w:t>
            </w:r>
            <w:r w:rsidRPr="00BD6F46">
              <w:rPr>
                <w:lang w:eastAsia="zh-CN" w:bidi="ar-IQ"/>
              </w:rPr>
              <w:t>..</w:t>
            </w:r>
            <w:r>
              <w:rPr>
                <w:lang w:eastAsia="zh-CN" w:bidi="ar-IQ"/>
              </w:rPr>
              <w:t>N</w:t>
            </w:r>
          </w:p>
        </w:tc>
        <w:tc>
          <w:tcPr>
            <w:tcW w:w="2548" w:type="dxa"/>
            <w:tcBorders>
              <w:top w:val="single" w:sz="4" w:space="0" w:color="auto"/>
              <w:left w:val="single" w:sz="4" w:space="0" w:color="auto"/>
              <w:bottom w:val="single" w:sz="4" w:space="0" w:color="auto"/>
              <w:right w:val="single" w:sz="4" w:space="0" w:color="auto"/>
            </w:tcBorders>
          </w:tcPr>
          <w:p w:rsidR="00406B65" w:rsidRPr="002F3ED2" w:rsidRDefault="00406B65" w:rsidP="00BA4A9F">
            <w:pPr>
              <w:pStyle w:val="TAL"/>
            </w:pPr>
            <w:r>
              <w:rPr>
                <w:lang w:eastAsia="zh-CN" w:bidi="ar-IQ"/>
              </w:rPr>
              <w:t>It provides UE location Information.</w:t>
            </w:r>
            <w:r>
              <w:t xml:space="preserve"> </w:t>
            </w:r>
            <w:r w:rsidRPr="002674D4">
              <w:rPr>
                <w:lang w:eastAsia="zh-CN" w:bidi="ar-IQ"/>
              </w:rPr>
              <w:t xml:space="preserve">When in </w:t>
            </w:r>
            <w:r>
              <w:rPr>
                <w:noProof/>
                <w:szCs w:val="18"/>
              </w:rPr>
              <w:t>NG-RAN</w:t>
            </w:r>
            <w:r w:rsidRPr="002674D4">
              <w:rPr>
                <w:lang w:eastAsia="zh-CN" w:bidi="ar-IQ"/>
              </w:rPr>
              <w:t xml:space="preserve"> coverage, additionally includes a list of location changes</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bl>
    <w:p w:rsidR="00406B65" w:rsidRPr="008564A5" w:rsidRDefault="00406B65" w:rsidP="00406B65">
      <w:pPr>
        <w:rPr>
          <w:lang w:eastAsia="zh-CN"/>
        </w:rPr>
      </w:pPr>
    </w:p>
    <w:p w:rsidR="00406B65" w:rsidRPr="00A87ADE" w:rsidRDefault="00406B65" w:rsidP="00406B65">
      <w:pPr>
        <w:pStyle w:val="Heading6"/>
        <w:rPr>
          <w:lang w:eastAsia="zh-CN"/>
        </w:rPr>
      </w:pPr>
      <w:bookmarkStart w:id="898" w:name="_Toc155608812"/>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11</w:t>
      </w:r>
      <w:r w:rsidRPr="00A87ADE">
        <w:rPr>
          <w:lang w:eastAsia="zh-CN"/>
        </w:rPr>
        <w:t>.</w:t>
      </w:r>
      <w:r>
        <w:rPr>
          <w:lang w:eastAsia="zh-CN"/>
        </w:rPr>
        <w:t>6</w:t>
      </w:r>
      <w:r w:rsidRPr="00A87ADE">
        <w:rPr>
          <w:lang w:eastAsia="zh-CN"/>
        </w:rPr>
        <w:tab/>
        <w:t xml:space="preserve">Type </w:t>
      </w:r>
      <w:r w:rsidRPr="00F70D7B">
        <w:t>RadioParameterSetInfo</w:t>
      </w:r>
      <w:bookmarkEnd w:id="898"/>
    </w:p>
    <w:p w:rsidR="00406B65" w:rsidRPr="00BD6F46" w:rsidRDefault="00406B65" w:rsidP="00406B65">
      <w:pPr>
        <w:rPr>
          <w:lang w:eastAsia="zh-CN"/>
        </w:rPr>
      </w:pPr>
      <w:r w:rsidRPr="00BD6F46">
        <w:rPr>
          <w:lang w:eastAsia="zh-CN"/>
        </w:rPr>
        <w:t>This clause is additional portion</w:t>
      </w:r>
      <w:r>
        <w:rPr>
          <w:lang w:eastAsia="zh-CN"/>
        </w:rPr>
        <w:t xml:space="preserve"> </w:t>
      </w:r>
      <w:r w:rsidRPr="00BD6F46">
        <w:rPr>
          <w:lang w:eastAsia="zh-CN"/>
        </w:rPr>
        <w:t xml:space="preserve">of the </w:t>
      </w:r>
      <w:r w:rsidRPr="00BD6F46">
        <w:t xml:space="preserve">type </w:t>
      </w:r>
      <w:r w:rsidRPr="00F70D7B">
        <w:t>RadioParameterSetInfo</w:t>
      </w:r>
      <w:r w:rsidRPr="00BD6F46">
        <w:t xml:space="preserve"> defined in clause </w:t>
      </w:r>
      <w:r w:rsidRPr="00424394">
        <w:t>6.</w:t>
      </w:r>
      <w:r w:rsidR="00321044">
        <w:t>5</w:t>
      </w:r>
      <w:r w:rsidRPr="00424394">
        <w:t>.</w:t>
      </w:r>
      <w:r>
        <w:t>2</w:t>
      </w:r>
      <w:r w:rsidRPr="00424394">
        <w:t>.</w:t>
      </w:r>
      <w:r>
        <w:t>2</w:t>
      </w:r>
      <w:r w:rsidRPr="00BD6F46">
        <w:t xml:space="preserve"> </w:t>
      </w:r>
      <w:r w:rsidRPr="00BD6F46">
        <w:rPr>
          <w:lang w:eastAsia="zh-CN"/>
        </w:rPr>
        <w:t xml:space="preserve">for 5G </w:t>
      </w:r>
      <w:r>
        <w:rPr>
          <w:lang w:eastAsia="zh-CN"/>
        </w:rPr>
        <w:t>ProSe</w:t>
      </w:r>
      <w:r w:rsidRPr="00BD6F46">
        <w:rPr>
          <w:lang w:eastAsia="zh-CN"/>
        </w:rPr>
        <w:t xml:space="preserve"> charging described in TS 32.2</w:t>
      </w:r>
      <w:r>
        <w:rPr>
          <w:lang w:eastAsia="zh-CN"/>
        </w:rPr>
        <w:t>77</w:t>
      </w:r>
      <w:r w:rsidRPr="00BD6F46">
        <w:rPr>
          <w:lang w:eastAsia="zh-CN"/>
        </w:rPr>
        <w:t>[3</w:t>
      </w:r>
      <w:r>
        <w:rPr>
          <w:lang w:eastAsia="zh-CN"/>
        </w:rPr>
        <w:t>5</w:t>
      </w:r>
      <w:r w:rsidRPr="00BD6F46">
        <w:rPr>
          <w:lang w:eastAsia="zh-CN"/>
        </w:rPr>
        <w:t>]</w:t>
      </w:r>
      <w:r w:rsidRPr="00BD6F46">
        <w:t>.</w:t>
      </w:r>
    </w:p>
    <w:p w:rsidR="00406B65" w:rsidRPr="00BD6F46" w:rsidRDefault="00406B65" w:rsidP="00406B65">
      <w:pPr>
        <w:pStyle w:val="TH"/>
      </w:pPr>
      <w:r w:rsidRPr="00BD6F46">
        <w:t>Table </w:t>
      </w:r>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11</w:t>
      </w:r>
      <w:r w:rsidRPr="00A87ADE">
        <w:rPr>
          <w:lang w:eastAsia="zh-CN"/>
        </w:rPr>
        <w:t>.</w:t>
      </w:r>
      <w:r>
        <w:rPr>
          <w:lang w:eastAsia="zh-CN"/>
        </w:rPr>
        <w:t>6</w:t>
      </w:r>
      <w:r w:rsidRPr="00BD6F46">
        <w:rPr>
          <w:lang w:eastAsia="zh-CN"/>
        </w:rPr>
        <w:t>-</w:t>
      </w:r>
      <w:r w:rsidRPr="00BD6F46">
        <w:rPr>
          <w:rFonts w:hint="eastAsia"/>
          <w:lang w:eastAsia="zh-CN"/>
        </w:rPr>
        <w:t>1</w:t>
      </w:r>
      <w:r w:rsidRPr="00BD6F46">
        <w:t xml:space="preserve">: 5G </w:t>
      </w:r>
      <w:r>
        <w:t>ProSe</w:t>
      </w:r>
      <w:r w:rsidRPr="00BD6F46">
        <w:t xml:space="preserve"> Specified portion of type </w:t>
      </w:r>
      <w:r w:rsidRPr="00F70D7B">
        <w:t>RadioParameterSetInfo</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96"/>
        <w:gridCol w:w="1654"/>
        <w:gridCol w:w="474"/>
        <w:gridCol w:w="1133"/>
        <w:gridCol w:w="2548"/>
        <w:gridCol w:w="1843"/>
      </w:tblGrid>
      <w:tr w:rsidR="00406B65" w:rsidRPr="00BD6F46" w:rsidTr="00995444">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Attribute name</w:t>
            </w:r>
          </w:p>
        </w:tc>
        <w:tc>
          <w:tcPr>
            <w:tcW w:w="1654"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P</w:t>
            </w:r>
          </w:p>
        </w:tc>
        <w:tc>
          <w:tcPr>
            <w:tcW w:w="1133"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jc w:val="left"/>
            </w:pPr>
            <w:r w:rsidRPr="00BD6F46">
              <w:t>Cardinality</w:t>
            </w:r>
          </w:p>
        </w:tc>
        <w:tc>
          <w:tcPr>
            <w:tcW w:w="2548"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406B65" w:rsidRPr="00BD6F46" w:rsidRDefault="00406B65" w:rsidP="00BA4A9F">
            <w:pPr>
              <w:pStyle w:val="TAH"/>
              <w:rPr>
                <w:rFonts w:cs="Arial"/>
                <w:szCs w:val="18"/>
              </w:rPr>
            </w:pPr>
            <w:r w:rsidRPr="00BD6F46">
              <w:rPr>
                <w:rFonts w:cs="Arial"/>
                <w:szCs w:val="18"/>
              </w:rPr>
              <w:t>Applicability</w:t>
            </w:r>
          </w:p>
        </w:tc>
      </w:tr>
      <w:tr w:rsidR="00406B65" w:rsidRPr="00BD6F46" w:rsidTr="00995444">
        <w:trPr>
          <w:jc w:val="center"/>
        </w:trPr>
        <w:tc>
          <w:tcPr>
            <w:tcW w:w="1696" w:type="dxa"/>
            <w:tcBorders>
              <w:top w:val="single" w:sz="4" w:space="0" w:color="auto"/>
              <w:left w:val="single" w:sz="4" w:space="0" w:color="auto"/>
              <w:bottom w:val="single" w:sz="4" w:space="0" w:color="auto"/>
              <w:right w:val="single" w:sz="4" w:space="0" w:color="auto"/>
            </w:tcBorders>
            <w:vAlign w:val="center"/>
          </w:tcPr>
          <w:p w:rsidR="00406B65" w:rsidRPr="00BD6F46" w:rsidRDefault="00406B65" w:rsidP="00BA4A9F">
            <w:pPr>
              <w:pStyle w:val="TAC"/>
              <w:jc w:val="left"/>
              <w:rPr>
                <w:noProof/>
              </w:rPr>
            </w:pPr>
            <w:r>
              <w:rPr>
                <w:noProof/>
              </w:rPr>
              <w:t>radioParameterSetValues</w:t>
            </w:r>
          </w:p>
        </w:tc>
        <w:tc>
          <w:tcPr>
            <w:tcW w:w="165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pPr>
            <w:bookmarkStart w:id="899" w:name="OLE_LINK22"/>
            <w:r w:rsidRPr="00BD6F46">
              <w:rPr>
                <w:lang w:eastAsia="zh-CN"/>
              </w:rPr>
              <w:t>array</w:t>
            </w:r>
            <w:r>
              <w:t>(O</w:t>
            </w:r>
            <w:r w:rsidRPr="00C21720">
              <w:t>ctetString</w:t>
            </w:r>
            <w:r>
              <w:t>)</w:t>
            </w:r>
            <w:bookmarkEnd w:id="899"/>
          </w:p>
        </w:tc>
        <w:tc>
          <w:tcPr>
            <w:tcW w:w="4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szCs w:val="18"/>
                <w:lang w:bidi="ar-IQ"/>
              </w:rPr>
            </w:pPr>
            <w:r w:rsidRPr="00BD6F46">
              <w:rPr>
                <w:szCs w:val="18"/>
                <w:lang w:bidi="ar-IQ"/>
              </w:rPr>
              <w:t>O</w:t>
            </w:r>
            <w:r w:rsidRPr="00BD6F46">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noProof/>
                <w:lang w:eastAsia="zh-CN"/>
              </w:rPr>
            </w:pPr>
            <w:r>
              <w:rPr>
                <w:lang w:eastAsia="zh-CN"/>
              </w:rPr>
              <w:t>0..N</w:t>
            </w:r>
          </w:p>
        </w:tc>
        <w:tc>
          <w:tcPr>
            <w:tcW w:w="2548"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noProof/>
                <w:lang w:eastAsia="zh-CN"/>
              </w:rPr>
            </w:pPr>
            <w:r>
              <w:rPr>
                <w:noProof/>
                <w:szCs w:val="18"/>
              </w:rPr>
              <w:t xml:space="preserve">It provides the radio parameter set configured in the UE for </w:t>
            </w:r>
            <w:r w:rsidRPr="00D754E7">
              <w:rPr>
                <w:noProof/>
                <w:szCs w:val="18"/>
              </w:rPr>
              <w:t>direct</w:t>
            </w:r>
            <w:r>
              <w:rPr>
                <w:noProof/>
                <w:szCs w:val="18"/>
              </w:rPr>
              <w:t xml:space="preserve"> </w:t>
            </w:r>
            <w:r w:rsidRPr="00D754E7">
              <w:rPr>
                <w:noProof/>
                <w:szCs w:val="18"/>
              </w:rPr>
              <w:t>communication</w:t>
            </w:r>
            <w:r>
              <w:rPr>
                <w:noProof/>
                <w:szCs w:val="18"/>
              </w:rPr>
              <w:t xml:space="preserve">. The format of the value is according to the </w:t>
            </w:r>
            <w:r>
              <w:t>SL-Preconfiguration data type.</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1696" w:type="dxa"/>
            <w:tcBorders>
              <w:top w:val="single" w:sz="6" w:space="0" w:color="auto"/>
              <w:left w:val="single" w:sz="6" w:space="0" w:color="auto"/>
              <w:bottom w:val="single" w:sz="6" w:space="0" w:color="auto"/>
              <w:right w:val="single" w:sz="6" w:space="0" w:color="auto"/>
            </w:tcBorders>
          </w:tcPr>
          <w:p w:rsidR="00406B65" w:rsidRPr="000A4A41" w:rsidRDefault="00406B65" w:rsidP="00BA4A9F">
            <w:pPr>
              <w:pStyle w:val="TAC"/>
              <w:jc w:val="left"/>
            </w:pPr>
            <w:r>
              <w:rPr>
                <w:noProof/>
              </w:rPr>
              <w:t>changeTimestamp</w:t>
            </w:r>
          </w:p>
        </w:tc>
        <w:tc>
          <w:tcPr>
            <w:tcW w:w="165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val="fr-FR"/>
              </w:rPr>
            </w:pPr>
            <w:r w:rsidRPr="00BD6F46">
              <w:t>DateTime</w:t>
            </w:r>
          </w:p>
        </w:tc>
        <w:tc>
          <w:tcPr>
            <w:tcW w:w="4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szCs w:val="18"/>
                <w:lang w:bidi="ar-IQ"/>
              </w:rPr>
            </w:pPr>
            <w:r w:rsidRPr="00BD6F46">
              <w:rPr>
                <w:szCs w:val="18"/>
                <w:lang w:bidi="ar-IQ"/>
              </w:rPr>
              <w:t>O</w:t>
            </w:r>
            <w:r w:rsidRPr="00BD6F46">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lang w:eastAsia="zh-CN" w:bidi="ar-IQ"/>
              </w:rPr>
            </w:pPr>
            <w:r>
              <w:rPr>
                <w:lang w:eastAsia="zh-CN"/>
              </w:rPr>
              <w:t>0..1</w:t>
            </w:r>
          </w:p>
        </w:tc>
        <w:tc>
          <w:tcPr>
            <w:tcW w:w="2548" w:type="dxa"/>
            <w:tcBorders>
              <w:top w:val="single" w:sz="4" w:space="0" w:color="auto"/>
              <w:left w:val="single" w:sz="4" w:space="0" w:color="auto"/>
              <w:bottom w:val="single" w:sz="4" w:space="0" w:color="auto"/>
              <w:right w:val="single" w:sz="4" w:space="0" w:color="auto"/>
            </w:tcBorders>
          </w:tcPr>
          <w:p w:rsidR="00406B65" w:rsidRPr="002F3ED2" w:rsidRDefault="00406B65" w:rsidP="00BA4A9F">
            <w:pPr>
              <w:pStyle w:val="TAL"/>
            </w:pPr>
            <w:r w:rsidRPr="00233D8F">
              <w:rPr>
                <w:szCs w:val="18"/>
                <w:lang w:eastAsia="zh-CN" w:bidi="ar-IQ"/>
              </w:rPr>
              <w:t xml:space="preserve">The time when </w:t>
            </w:r>
            <w:r w:rsidRPr="00D754E7">
              <w:rPr>
                <w:noProof/>
                <w:szCs w:val="18"/>
              </w:rPr>
              <w:t xml:space="preserve">associated time stamp of when </w:t>
            </w:r>
            <w:r w:rsidRPr="00F70D7B">
              <w:t>Radio</w:t>
            </w:r>
            <w:r>
              <w:t xml:space="preserve"> </w:t>
            </w:r>
            <w:r w:rsidRPr="00F70D7B">
              <w:t>Parameter</w:t>
            </w:r>
            <w:r>
              <w:t>s</w:t>
            </w:r>
            <w:r w:rsidRPr="00D754E7">
              <w:rPr>
                <w:noProof/>
                <w:szCs w:val="18"/>
              </w:rPr>
              <w:t xml:space="preserve"> became active</w:t>
            </w:r>
            <w:r w:rsidRPr="00233D8F">
              <w:rPr>
                <w:szCs w:val="18"/>
                <w:lang w:eastAsia="zh-CN" w:bidi="ar-IQ"/>
              </w:rPr>
              <w:t>.</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bl>
    <w:p w:rsidR="00406B65" w:rsidRPr="00EF7862" w:rsidRDefault="00406B65" w:rsidP="00406B65">
      <w:pPr>
        <w:rPr>
          <w:lang w:eastAsia="zh-CN"/>
        </w:rPr>
      </w:pPr>
    </w:p>
    <w:p w:rsidR="00406B65" w:rsidRPr="00A87ADE" w:rsidRDefault="00406B65" w:rsidP="00406B65">
      <w:pPr>
        <w:pStyle w:val="Heading6"/>
        <w:rPr>
          <w:lang w:eastAsia="zh-CN"/>
        </w:rPr>
      </w:pPr>
      <w:bookmarkStart w:id="900" w:name="_Toc155608813"/>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11</w:t>
      </w:r>
      <w:r w:rsidRPr="00A87ADE">
        <w:rPr>
          <w:lang w:eastAsia="zh-CN"/>
        </w:rPr>
        <w:t>.</w:t>
      </w:r>
      <w:r>
        <w:rPr>
          <w:lang w:eastAsia="zh-CN"/>
        </w:rPr>
        <w:t>7</w:t>
      </w:r>
      <w:r w:rsidRPr="00A87ADE">
        <w:rPr>
          <w:lang w:eastAsia="zh-CN"/>
        </w:rPr>
        <w:tab/>
        <w:t xml:space="preserve">Type </w:t>
      </w:r>
      <w:r w:rsidRPr="00F70D7B">
        <w:t>TransmitterInfo</w:t>
      </w:r>
      <w:bookmarkEnd w:id="900"/>
    </w:p>
    <w:p w:rsidR="00406B65" w:rsidRDefault="00406B65" w:rsidP="00406B65">
      <w:r w:rsidRPr="00BD6F46">
        <w:rPr>
          <w:lang w:eastAsia="zh-CN"/>
        </w:rPr>
        <w:t>This clause is additional portion</w:t>
      </w:r>
      <w:r>
        <w:rPr>
          <w:lang w:eastAsia="zh-CN"/>
        </w:rPr>
        <w:t xml:space="preserve"> </w:t>
      </w:r>
      <w:r w:rsidRPr="00BD6F46">
        <w:rPr>
          <w:lang w:eastAsia="zh-CN"/>
        </w:rPr>
        <w:t xml:space="preserve">of the </w:t>
      </w:r>
      <w:r w:rsidRPr="00BD6F46">
        <w:t xml:space="preserve">type </w:t>
      </w:r>
      <w:r w:rsidRPr="00F70D7B">
        <w:t>TransmitterInfo</w:t>
      </w:r>
      <w:r w:rsidRPr="00BD6F46">
        <w:t xml:space="preserve"> defined in clause </w:t>
      </w:r>
      <w:r w:rsidRPr="00424394">
        <w:t>6.</w:t>
      </w:r>
      <w:r w:rsidR="00321044">
        <w:t>5</w:t>
      </w:r>
      <w:r w:rsidRPr="00424394">
        <w:t>.</w:t>
      </w:r>
      <w:r>
        <w:t>2</w:t>
      </w:r>
      <w:r w:rsidRPr="00424394">
        <w:t>.</w:t>
      </w:r>
      <w:r>
        <w:t>2</w:t>
      </w:r>
      <w:r w:rsidRPr="00BD6F46">
        <w:t xml:space="preserve"> </w:t>
      </w:r>
      <w:r w:rsidRPr="00BD6F46">
        <w:rPr>
          <w:lang w:eastAsia="zh-CN"/>
        </w:rPr>
        <w:t xml:space="preserve">for 5G </w:t>
      </w:r>
      <w:r>
        <w:rPr>
          <w:lang w:eastAsia="zh-CN"/>
        </w:rPr>
        <w:t>ProSe</w:t>
      </w:r>
      <w:r w:rsidRPr="00BD6F46">
        <w:rPr>
          <w:lang w:eastAsia="zh-CN"/>
        </w:rPr>
        <w:t xml:space="preserve"> charging described in TS 32.2</w:t>
      </w:r>
      <w:r>
        <w:rPr>
          <w:lang w:eastAsia="zh-CN"/>
        </w:rPr>
        <w:t>77</w:t>
      </w:r>
      <w:r w:rsidRPr="00BD6F46">
        <w:rPr>
          <w:lang w:eastAsia="zh-CN"/>
        </w:rPr>
        <w:t>[3</w:t>
      </w:r>
      <w:r>
        <w:rPr>
          <w:lang w:eastAsia="zh-CN"/>
        </w:rPr>
        <w:t>5</w:t>
      </w:r>
      <w:r w:rsidRPr="00BD6F46">
        <w:rPr>
          <w:lang w:eastAsia="zh-CN"/>
        </w:rPr>
        <w:t>]</w:t>
      </w:r>
      <w:r w:rsidRPr="00BD6F46">
        <w:t>.</w:t>
      </w:r>
    </w:p>
    <w:p w:rsidR="00406B65" w:rsidRPr="00BD6F46" w:rsidRDefault="00406B65" w:rsidP="00406B65">
      <w:pPr>
        <w:pStyle w:val="TH"/>
      </w:pPr>
      <w:r w:rsidRPr="00BD6F46">
        <w:t>Table </w:t>
      </w:r>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11</w:t>
      </w:r>
      <w:r w:rsidRPr="00A87ADE">
        <w:rPr>
          <w:lang w:eastAsia="zh-CN"/>
        </w:rPr>
        <w:t>.</w:t>
      </w:r>
      <w:r>
        <w:rPr>
          <w:lang w:eastAsia="zh-CN"/>
        </w:rPr>
        <w:t>7</w:t>
      </w:r>
      <w:r w:rsidRPr="00BD6F46">
        <w:rPr>
          <w:lang w:eastAsia="zh-CN"/>
        </w:rPr>
        <w:t>-</w:t>
      </w:r>
      <w:r w:rsidRPr="00BD6F46">
        <w:rPr>
          <w:rFonts w:hint="eastAsia"/>
          <w:lang w:eastAsia="zh-CN"/>
        </w:rPr>
        <w:t>1</w:t>
      </w:r>
      <w:r w:rsidRPr="00BD6F46">
        <w:t xml:space="preserve">: 5G </w:t>
      </w:r>
      <w:r>
        <w:t>ProSe</w:t>
      </w:r>
      <w:r w:rsidRPr="00BD6F46">
        <w:t xml:space="preserve"> Specified portion of type </w:t>
      </w:r>
      <w:r w:rsidRPr="00F70D7B">
        <w:t>TransmitterInfo</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96"/>
        <w:gridCol w:w="1654"/>
        <w:gridCol w:w="474"/>
        <w:gridCol w:w="1133"/>
        <w:gridCol w:w="2548"/>
        <w:gridCol w:w="1843"/>
      </w:tblGrid>
      <w:tr w:rsidR="00406B65" w:rsidRPr="00BD6F46" w:rsidTr="00995444">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Attribute name</w:t>
            </w:r>
          </w:p>
        </w:tc>
        <w:tc>
          <w:tcPr>
            <w:tcW w:w="1654"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P</w:t>
            </w:r>
          </w:p>
        </w:tc>
        <w:tc>
          <w:tcPr>
            <w:tcW w:w="1133"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jc w:val="left"/>
            </w:pPr>
            <w:r w:rsidRPr="00BD6F46">
              <w:t>Cardinality</w:t>
            </w:r>
          </w:p>
        </w:tc>
        <w:tc>
          <w:tcPr>
            <w:tcW w:w="2548"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406B65" w:rsidRPr="00BD6F46" w:rsidRDefault="00406B65" w:rsidP="00BA4A9F">
            <w:pPr>
              <w:pStyle w:val="TAH"/>
              <w:rPr>
                <w:rFonts w:cs="Arial"/>
                <w:szCs w:val="18"/>
              </w:rPr>
            </w:pPr>
            <w:r w:rsidRPr="00BD6F46">
              <w:rPr>
                <w:rFonts w:cs="Arial"/>
                <w:szCs w:val="18"/>
              </w:rPr>
              <w:t>Applicability</w:t>
            </w:r>
          </w:p>
        </w:tc>
      </w:tr>
      <w:tr w:rsidR="00406B65" w:rsidRPr="00BD6F46" w:rsidTr="00995444">
        <w:trPr>
          <w:jc w:val="center"/>
        </w:trPr>
        <w:tc>
          <w:tcPr>
            <w:tcW w:w="1696" w:type="dxa"/>
            <w:tcBorders>
              <w:top w:val="single" w:sz="4" w:space="0" w:color="auto"/>
              <w:left w:val="single" w:sz="4" w:space="0" w:color="auto"/>
              <w:bottom w:val="single" w:sz="4" w:space="0" w:color="auto"/>
              <w:right w:val="single" w:sz="4" w:space="0" w:color="auto"/>
            </w:tcBorders>
            <w:vAlign w:val="center"/>
          </w:tcPr>
          <w:p w:rsidR="00406B65" w:rsidRPr="00BD6F46" w:rsidRDefault="00406B65" w:rsidP="00BA4A9F">
            <w:pPr>
              <w:pStyle w:val="TAC"/>
              <w:jc w:val="left"/>
              <w:rPr>
                <w:noProof/>
              </w:rPr>
            </w:pPr>
            <w:r>
              <w:rPr>
                <w:noProof/>
              </w:rPr>
              <w:t>proseSourceIPAddress</w:t>
            </w:r>
          </w:p>
        </w:tc>
        <w:tc>
          <w:tcPr>
            <w:tcW w:w="165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lang w:eastAsia="zh-CN"/>
              </w:rPr>
            </w:pPr>
            <w:r w:rsidRPr="00440350">
              <w:rPr>
                <w:rFonts w:cs="Arial"/>
                <w:lang w:eastAsia="zh-CN" w:bidi="ar-IQ"/>
              </w:rPr>
              <w:t>IpAddr</w:t>
            </w:r>
          </w:p>
        </w:tc>
        <w:tc>
          <w:tcPr>
            <w:tcW w:w="4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szCs w:val="18"/>
                <w:lang w:bidi="ar-IQ"/>
              </w:rPr>
            </w:pPr>
            <w:r w:rsidRPr="00BD6F46">
              <w:rPr>
                <w:szCs w:val="18"/>
                <w:lang w:bidi="ar-IQ"/>
              </w:rPr>
              <w:t>O</w:t>
            </w:r>
            <w:r w:rsidRPr="00BD6F46">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noProof/>
                <w:lang w:eastAsia="zh-CN"/>
              </w:rPr>
            </w:pPr>
            <w:r>
              <w:rPr>
                <w:lang w:eastAsia="zh-CN"/>
              </w:rPr>
              <w:t>0..1</w:t>
            </w:r>
          </w:p>
        </w:tc>
        <w:tc>
          <w:tcPr>
            <w:tcW w:w="2548"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noProof/>
                <w:lang w:eastAsia="zh-CN"/>
              </w:rPr>
            </w:pPr>
            <w:r>
              <w:rPr>
                <w:rFonts w:hint="eastAsia"/>
                <w:noProof/>
                <w:lang w:eastAsia="zh-CN"/>
              </w:rPr>
              <w:t>S</w:t>
            </w:r>
            <w:r>
              <w:rPr>
                <w:noProof/>
                <w:lang w:eastAsia="zh-CN"/>
              </w:rPr>
              <w:t>ource IP address of ProSe UE</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bl>
    <w:p w:rsidR="00406B65" w:rsidRDefault="00406B65" w:rsidP="00406B65">
      <w:pPr>
        <w:rPr>
          <w:lang w:eastAsia="zh-CN"/>
        </w:rPr>
      </w:pPr>
    </w:p>
    <w:p w:rsidR="00406B65" w:rsidRPr="00B740CA" w:rsidRDefault="00406B65" w:rsidP="00406B65">
      <w:pPr>
        <w:rPr>
          <w:lang w:eastAsia="zh-CN"/>
        </w:rPr>
      </w:pPr>
    </w:p>
    <w:p w:rsidR="00406B65" w:rsidRPr="00D82186" w:rsidRDefault="00406B65" w:rsidP="00406B65">
      <w:pPr>
        <w:pStyle w:val="Heading6"/>
        <w:rPr>
          <w:lang w:eastAsia="zh-CN"/>
        </w:rPr>
      </w:pPr>
      <w:bookmarkStart w:id="901" w:name="_Toc155608814"/>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11</w:t>
      </w:r>
      <w:r w:rsidRPr="00A87ADE">
        <w:rPr>
          <w:lang w:eastAsia="zh-CN"/>
        </w:rPr>
        <w:t>.</w:t>
      </w:r>
      <w:r>
        <w:rPr>
          <w:lang w:eastAsia="zh-CN"/>
        </w:rPr>
        <w:t>8</w:t>
      </w:r>
      <w:r w:rsidRPr="00BD6F46">
        <w:rPr>
          <w:rFonts w:hint="eastAsia"/>
          <w:lang w:eastAsia="zh-CN"/>
        </w:rPr>
        <w:tab/>
      </w:r>
      <w:r>
        <w:rPr>
          <w:lang w:eastAsia="zh-CN"/>
        </w:rPr>
        <w:t>T</w:t>
      </w:r>
      <w:r w:rsidRPr="00BD6F46">
        <w:rPr>
          <w:lang w:eastAsia="zh-CN"/>
        </w:rPr>
        <w:t xml:space="preserve">ype </w:t>
      </w:r>
      <w:r>
        <w:rPr>
          <w:lang w:eastAsia="zh-CN"/>
        </w:rPr>
        <w:t>Prose</w:t>
      </w:r>
      <w:r w:rsidRPr="002F3ED2">
        <w:t>ChargingInformation</w:t>
      </w:r>
      <w:bookmarkEnd w:id="901"/>
    </w:p>
    <w:p w:rsidR="00406B65" w:rsidRDefault="00406B65" w:rsidP="00406B65">
      <w:pPr>
        <w:pStyle w:val="TH"/>
      </w:pPr>
      <w:r w:rsidRPr="00BD6F46">
        <w:t>Table </w:t>
      </w:r>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11</w:t>
      </w:r>
      <w:r w:rsidRPr="00A87ADE">
        <w:rPr>
          <w:lang w:eastAsia="zh-CN"/>
        </w:rPr>
        <w:t>.</w:t>
      </w:r>
      <w:r>
        <w:rPr>
          <w:lang w:eastAsia="zh-CN"/>
        </w:rPr>
        <w:t>8</w:t>
      </w:r>
      <w:r w:rsidRPr="00BD6F46">
        <w:rPr>
          <w:lang w:eastAsia="zh-CN"/>
        </w:rPr>
        <w:t>-</w:t>
      </w:r>
      <w:r w:rsidRPr="00BD6F46">
        <w:rPr>
          <w:rFonts w:hint="eastAsia"/>
          <w:lang w:eastAsia="zh-CN"/>
        </w:rPr>
        <w:t>1</w:t>
      </w:r>
      <w:r w:rsidRPr="00BD6F46">
        <w:t xml:space="preserve">: </w:t>
      </w:r>
      <w:r w:rsidRPr="003B2883">
        <w:rPr>
          <w:noProof/>
        </w:rPr>
        <w:t xml:space="preserve">Definition of type </w:t>
      </w:r>
      <w:r>
        <w:rPr>
          <w:lang w:eastAsia="zh-CN"/>
        </w:rPr>
        <w:t>Prose</w:t>
      </w:r>
      <w:r w:rsidRPr="002F3ED2">
        <w:t>ChargingInformation</w:t>
      </w:r>
    </w:p>
    <w:tbl>
      <w:tblPr>
        <w:tblW w:w="9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47"/>
        <w:gridCol w:w="1134"/>
        <w:gridCol w:w="709"/>
        <w:gridCol w:w="1134"/>
        <w:gridCol w:w="2976"/>
        <w:gridCol w:w="1374"/>
        <w:tblGridChange w:id="902">
          <w:tblGrid>
            <w:gridCol w:w="2547"/>
            <w:gridCol w:w="1134"/>
            <w:gridCol w:w="709"/>
            <w:gridCol w:w="1134"/>
            <w:gridCol w:w="2976"/>
            <w:gridCol w:w="1374"/>
          </w:tblGrid>
        </w:tblGridChange>
      </w:tblGrid>
      <w:tr w:rsidR="00406B65" w:rsidRPr="00BD6F46" w:rsidTr="00BA4A9F">
        <w:trPr>
          <w:trHeight w:val="426"/>
          <w:tblHeader/>
          <w:jc w:val="center"/>
        </w:trPr>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Attribute name</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Data type</w:t>
            </w:r>
          </w:p>
        </w:tc>
        <w:tc>
          <w:tcPr>
            <w:tcW w:w="709"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jc w:val="left"/>
            </w:pPr>
            <w:r w:rsidRPr="00BD6F46">
              <w:t>Cardinality</w:t>
            </w:r>
          </w:p>
        </w:tc>
        <w:tc>
          <w:tcPr>
            <w:tcW w:w="2976"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rPr>
                <w:rFonts w:cs="Arial"/>
                <w:szCs w:val="18"/>
              </w:rPr>
            </w:pPr>
            <w:r w:rsidRPr="00BD6F46">
              <w:rPr>
                <w:rFonts w:cs="Arial"/>
                <w:szCs w:val="18"/>
              </w:rPr>
              <w:t>Description</w:t>
            </w:r>
          </w:p>
        </w:tc>
        <w:tc>
          <w:tcPr>
            <w:tcW w:w="1374" w:type="dxa"/>
            <w:tcBorders>
              <w:top w:val="single" w:sz="4" w:space="0" w:color="auto"/>
              <w:left w:val="single" w:sz="4" w:space="0" w:color="auto"/>
              <w:bottom w:val="single" w:sz="4" w:space="0" w:color="auto"/>
              <w:right w:val="single" w:sz="4" w:space="0" w:color="auto"/>
            </w:tcBorders>
            <w:shd w:val="clear" w:color="auto" w:fill="C0C0C0"/>
          </w:tcPr>
          <w:p w:rsidR="00406B65" w:rsidRPr="00BD6F46" w:rsidRDefault="00406B65" w:rsidP="00BA4A9F">
            <w:pPr>
              <w:pStyle w:val="TAH"/>
              <w:rPr>
                <w:rFonts w:cs="Arial"/>
                <w:szCs w:val="18"/>
              </w:rPr>
            </w:pPr>
            <w:r w:rsidRPr="00BD6F46">
              <w:rPr>
                <w:rFonts w:cs="Arial"/>
                <w:szCs w:val="18"/>
              </w:rPr>
              <w:t>Applicability</w:t>
            </w:r>
          </w:p>
        </w:tc>
      </w:tr>
      <w:tr w:rsidR="00406B65" w:rsidRPr="00BD6F46" w:rsidTr="00995444">
        <w:trPr>
          <w:jc w:val="center"/>
        </w:trPr>
        <w:tc>
          <w:tcPr>
            <w:tcW w:w="2547" w:type="dxa"/>
          </w:tcPr>
          <w:p w:rsidR="00406B65" w:rsidRPr="00BD6F46" w:rsidDel="00AF196A" w:rsidRDefault="00406B65" w:rsidP="00BA4A9F">
            <w:pPr>
              <w:pStyle w:val="TAL"/>
              <w:rPr>
                <w:lang w:eastAsia="zh-CN"/>
              </w:rPr>
            </w:pPr>
            <w:r>
              <w:rPr>
                <w:lang w:eastAsia="zh-CN"/>
              </w:rPr>
              <w:t>a</w:t>
            </w:r>
            <w:r w:rsidRPr="00F70D7B">
              <w:rPr>
                <w:lang w:eastAsia="zh-CN"/>
              </w:rPr>
              <w:t>nnouncingP</w:t>
            </w:r>
            <w:r>
              <w:rPr>
                <w:lang w:eastAsia="zh-CN"/>
              </w:rPr>
              <w:t>lmn</w:t>
            </w:r>
            <w:r w:rsidRPr="00F70D7B">
              <w:rPr>
                <w:lang w:bidi="ar-IQ"/>
              </w:rPr>
              <w:t>I</w:t>
            </w:r>
            <w:r>
              <w:rPr>
                <w:lang w:bidi="ar-IQ"/>
              </w:rPr>
              <w:t>D</w:t>
            </w:r>
          </w:p>
        </w:tc>
        <w:tc>
          <w:tcPr>
            <w:tcW w:w="1134" w:type="dxa"/>
            <w:tcBorders>
              <w:top w:val="single" w:sz="4" w:space="0" w:color="auto"/>
              <w:left w:val="single" w:sz="4" w:space="0" w:color="auto"/>
              <w:bottom w:val="single" w:sz="4" w:space="0" w:color="auto"/>
              <w:right w:val="single" w:sz="4" w:space="0" w:color="auto"/>
            </w:tcBorders>
          </w:tcPr>
          <w:p w:rsidR="00406B65" w:rsidRPr="00BD6F46" w:rsidDel="00AF196A" w:rsidRDefault="00406B65" w:rsidP="00BA4A9F">
            <w:pPr>
              <w:pStyle w:val="TAL"/>
              <w:rPr>
                <w:lang w:eastAsia="zh-CN"/>
              </w:rPr>
            </w:pPr>
            <w:r w:rsidRPr="00BD6F46">
              <w:t>PlmnId</w:t>
            </w:r>
          </w:p>
        </w:tc>
        <w:tc>
          <w:tcPr>
            <w:tcW w:w="709" w:type="dxa"/>
            <w:tcBorders>
              <w:top w:val="single" w:sz="4" w:space="0" w:color="auto"/>
              <w:left w:val="single" w:sz="4" w:space="0" w:color="auto"/>
              <w:bottom w:val="single" w:sz="4" w:space="0" w:color="auto"/>
              <w:right w:val="single" w:sz="4" w:space="0" w:color="auto"/>
            </w:tcBorders>
          </w:tcPr>
          <w:p w:rsidR="00406B65" w:rsidRPr="00BD6F46" w:rsidDel="00AF196A" w:rsidRDefault="00406B65" w:rsidP="00BA4A9F">
            <w:pPr>
              <w:pStyle w:val="TAC"/>
              <w:rPr>
                <w:lang w:eastAsia="zh-CN"/>
              </w:rPr>
            </w:pPr>
            <w:r w:rsidRPr="00BD6F46">
              <w:rPr>
                <w:szCs w:val="18"/>
                <w:lang w:bidi="ar-IQ"/>
              </w:rPr>
              <w:t>O</w:t>
            </w:r>
            <w:r w:rsidRPr="00BD6F46">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Pr="00BD6F46" w:rsidDel="00AF196A" w:rsidRDefault="00406B65" w:rsidP="00BA4A9F">
            <w:pPr>
              <w:pStyle w:val="TAL"/>
              <w:rPr>
                <w:noProof/>
                <w:lang w:eastAsia="zh-CN"/>
              </w:rPr>
            </w:pPr>
            <w:r>
              <w:rPr>
                <w:lang w:eastAsia="zh-CN"/>
              </w:rPr>
              <w:t>0..1</w:t>
            </w:r>
          </w:p>
        </w:tc>
        <w:tc>
          <w:tcPr>
            <w:tcW w:w="2976" w:type="dxa"/>
            <w:tcBorders>
              <w:top w:val="single" w:sz="4" w:space="0" w:color="auto"/>
              <w:left w:val="single" w:sz="4" w:space="0" w:color="auto"/>
              <w:bottom w:val="single" w:sz="4" w:space="0" w:color="auto"/>
              <w:right w:val="single" w:sz="4" w:space="0" w:color="auto"/>
            </w:tcBorders>
          </w:tcPr>
          <w:p w:rsidR="00406B65" w:rsidRPr="00BD6F46" w:rsidDel="00AF196A" w:rsidRDefault="00406B65" w:rsidP="00BA4A9F">
            <w:pPr>
              <w:pStyle w:val="TAL"/>
              <w:rPr>
                <w:lang w:bidi="ar-IQ"/>
              </w:rPr>
            </w:pPr>
            <w:r w:rsidRPr="00EC6D70">
              <w:t>PLMN</w:t>
            </w:r>
            <w:r>
              <w:t xml:space="preserve"> identity of the serving PLMN which signalled the carrier frequency</w:t>
            </w:r>
            <w:r>
              <w:rPr>
                <w:rFonts w:hint="eastAsia"/>
                <w:lang w:eastAsia="zh-CN"/>
              </w:rPr>
              <w:t>.</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2547" w:type="dxa"/>
          </w:tcPr>
          <w:p w:rsidR="00406B65" w:rsidRPr="00BD6F46" w:rsidDel="00AF196A" w:rsidRDefault="00406B65" w:rsidP="00BA4A9F">
            <w:pPr>
              <w:pStyle w:val="TAL"/>
              <w:rPr>
                <w:lang w:eastAsia="zh-CN"/>
              </w:rPr>
            </w:pPr>
            <w:r>
              <w:rPr>
                <w:szCs w:val="18"/>
                <w:lang w:eastAsia="zh-CN"/>
              </w:rPr>
              <w:t>a</w:t>
            </w:r>
            <w:r w:rsidRPr="00F70D7B">
              <w:rPr>
                <w:szCs w:val="18"/>
                <w:lang w:eastAsia="zh-CN"/>
              </w:rPr>
              <w:t>nnouncingU</w:t>
            </w:r>
            <w:r>
              <w:rPr>
                <w:szCs w:val="18"/>
                <w:lang w:eastAsia="zh-CN"/>
              </w:rPr>
              <w:t>e</w:t>
            </w:r>
            <w:r w:rsidRPr="00F70D7B">
              <w:rPr>
                <w:szCs w:val="18"/>
                <w:lang w:eastAsia="zh-CN"/>
              </w:rPr>
              <w:t>H</w:t>
            </w:r>
            <w:r>
              <w:rPr>
                <w:szCs w:val="18"/>
                <w:lang w:eastAsia="zh-CN"/>
              </w:rPr>
              <w:t>plmn</w:t>
            </w:r>
            <w:r w:rsidRPr="00F70D7B">
              <w:rPr>
                <w:szCs w:val="18"/>
                <w:lang w:bidi="ar-IQ"/>
              </w:rPr>
              <w:t>Identifier</w:t>
            </w:r>
          </w:p>
        </w:tc>
        <w:tc>
          <w:tcPr>
            <w:tcW w:w="1134" w:type="dxa"/>
            <w:tcBorders>
              <w:top w:val="single" w:sz="4" w:space="0" w:color="auto"/>
              <w:left w:val="single" w:sz="4" w:space="0" w:color="auto"/>
              <w:bottom w:val="single" w:sz="4" w:space="0" w:color="auto"/>
              <w:right w:val="single" w:sz="4" w:space="0" w:color="auto"/>
            </w:tcBorders>
          </w:tcPr>
          <w:p w:rsidR="00406B65" w:rsidRPr="00BD6F46" w:rsidDel="00AF196A" w:rsidRDefault="00406B65" w:rsidP="00BA4A9F">
            <w:pPr>
              <w:pStyle w:val="TAL"/>
              <w:rPr>
                <w:lang w:eastAsia="zh-CN"/>
              </w:rPr>
            </w:pPr>
            <w:r w:rsidRPr="00BD6F46">
              <w:t>PlmnId</w:t>
            </w:r>
          </w:p>
        </w:tc>
        <w:tc>
          <w:tcPr>
            <w:tcW w:w="709" w:type="dxa"/>
            <w:tcBorders>
              <w:top w:val="single" w:sz="4" w:space="0" w:color="auto"/>
              <w:left w:val="single" w:sz="4" w:space="0" w:color="auto"/>
              <w:bottom w:val="single" w:sz="4" w:space="0" w:color="auto"/>
              <w:right w:val="single" w:sz="4" w:space="0" w:color="auto"/>
            </w:tcBorders>
          </w:tcPr>
          <w:p w:rsidR="00406B65" w:rsidRPr="00BD6F46" w:rsidDel="00AF196A" w:rsidRDefault="00406B65" w:rsidP="00BA4A9F">
            <w:pPr>
              <w:pStyle w:val="TAC"/>
              <w:rPr>
                <w:lang w:eastAsia="zh-CN"/>
              </w:rPr>
            </w:pPr>
            <w:bookmarkStart w:id="903" w:name="OLE_LINK39"/>
            <w:r>
              <w:rPr>
                <w:lang w:bidi="ar-IQ"/>
              </w:rPr>
              <w:t>O</w:t>
            </w:r>
            <w:r>
              <w:rPr>
                <w:position w:val="-6"/>
                <w:sz w:val="14"/>
                <w:szCs w:val="14"/>
                <w:lang w:bidi="ar-IQ"/>
              </w:rPr>
              <w:t>M</w:t>
            </w:r>
            <w:r w:rsidRPr="00772EFA" w:rsidDel="005F20AB">
              <w:rPr>
                <w:szCs w:val="18"/>
                <w:lang w:eastAsia="x-none" w:bidi="ar-IQ"/>
              </w:rPr>
              <w:t xml:space="preserve"> </w:t>
            </w:r>
            <w:bookmarkEnd w:id="903"/>
          </w:p>
        </w:tc>
        <w:tc>
          <w:tcPr>
            <w:tcW w:w="1134" w:type="dxa"/>
            <w:tcBorders>
              <w:top w:val="single" w:sz="4" w:space="0" w:color="auto"/>
              <w:left w:val="single" w:sz="4" w:space="0" w:color="auto"/>
              <w:bottom w:val="single" w:sz="4" w:space="0" w:color="auto"/>
              <w:right w:val="single" w:sz="4" w:space="0" w:color="auto"/>
            </w:tcBorders>
          </w:tcPr>
          <w:p w:rsidR="00406B65" w:rsidRPr="00BD6F46" w:rsidDel="00AF196A" w:rsidRDefault="00406B65" w:rsidP="00BA4A9F">
            <w:pPr>
              <w:pStyle w:val="TAL"/>
              <w:rPr>
                <w:noProof/>
                <w:lang w:eastAsia="zh-CN"/>
              </w:rPr>
            </w:pPr>
            <w:bookmarkStart w:id="904" w:name="OLE_LINK21"/>
            <w:r>
              <w:rPr>
                <w:lang w:eastAsia="zh-CN"/>
              </w:rPr>
              <w:t>0..1</w:t>
            </w:r>
            <w:bookmarkEnd w:id="904"/>
          </w:p>
        </w:tc>
        <w:tc>
          <w:tcPr>
            <w:tcW w:w="2976" w:type="dxa"/>
            <w:tcBorders>
              <w:top w:val="single" w:sz="4" w:space="0" w:color="auto"/>
              <w:left w:val="single" w:sz="4" w:space="0" w:color="auto"/>
              <w:bottom w:val="single" w:sz="4" w:space="0" w:color="auto"/>
              <w:right w:val="single" w:sz="4" w:space="0" w:color="auto"/>
            </w:tcBorders>
          </w:tcPr>
          <w:p w:rsidR="00406B65" w:rsidRPr="003A725E" w:rsidDel="00AF196A" w:rsidRDefault="00406B65" w:rsidP="00BA4A9F">
            <w:pPr>
              <w:pStyle w:val="TAL"/>
              <w:rPr>
                <w:lang w:bidi="ar-IQ"/>
              </w:rPr>
            </w:pPr>
            <w:r w:rsidRPr="003A725E">
              <w:rPr>
                <w:szCs w:val="18"/>
              </w:rPr>
              <w:t xml:space="preserve">PLMN identity </w:t>
            </w:r>
            <w:r w:rsidRPr="003A725E">
              <w:rPr>
                <w:szCs w:val="18"/>
                <w:lang w:eastAsia="zh-CN"/>
              </w:rPr>
              <w:t>of</w:t>
            </w:r>
            <w:r w:rsidRPr="003A725E">
              <w:rPr>
                <w:szCs w:val="18"/>
              </w:rPr>
              <w:t xml:space="preserve"> </w:t>
            </w:r>
            <w:r w:rsidRPr="003A725E">
              <w:rPr>
                <w:szCs w:val="18"/>
                <w:lang w:eastAsia="zh-CN"/>
              </w:rPr>
              <w:t>HPLMN</w:t>
            </w:r>
            <w:r w:rsidRPr="003A725E">
              <w:rPr>
                <w:szCs w:val="18"/>
              </w:rPr>
              <w:t xml:space="preserve"> for announcing UE. </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PL"/>
              <w:rPr>
                <w:rFonts w:cs="Arial"/>
                <w:szCs w:val="18"/>
              </w:rPr>
            </w:pPr>
          </w:p>
        </w:tc>
      </w:tr>
      <w:tr w:rsidR="00406B65" w:rsidRPr="00BD6F46" w:rsidTr="00995444">
        <w:trPr>
          <w:jc w:val="center"/>
        </w:trPr>
        <w:tc>
          <w:tcPr>
            <w:tcW w:w="2547" w:type="dxa"/>
          </w:tcPr>
          <w:p w:rsidR="00406B65" w:rsidRPr="00BD6F46" w:rsidRDefault="00406B65" w:rsidP="00BA4A9F">
            <w:pPr>
              <w:pStyle w:val="TAL"/>
            </w:pPr>
            <w:r>
              <w:rPr>
                <w:szCs w:val="18"/>
                <w:lang w:eastAsia="zh-CN"/>
              </w:rPr>
              <w:t>a</w:t>
            </w:r>
            <w:r w:rsidRPr="00F70D7B">
              <w:rPr>
                <w:szCs w:val="18"/>
                <w:lang w:eastAsia="zh-CN"/>
              </w:rPr>
              <w:t>nnouncingU</w:t>
            </w:r>
            <w:r>
              <w:rPr>
                <w:szCs w:val="18"/>
                <w:lang w:eastAsia="zh-CN"/>
              </w:rPr>
              <w:t>eVplmn</w:t>
            </w:r>
            <w:r w:rsidRPr="00F70D7B">
              <w:rPr>
                <w:szCs w:val="18"/>
                <w:lang w:bidi="ar-IQ"/>
              </w:rPr>
              <w:t>Identifier</w:t>
            </w:r>
          </w:p>
        </w:tc>
        <w:tc>
          <w:tcPr>
            <w:tcW w:w="113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pPr>
            <w:r w:rsidRPr="00BD6F46">
              <w:t>PlmnId</w:t>
            </w:r>
          </w:p>
        </w:tc>
        <w:tc>
          <w:tcPr>
            <w:tcW w:w="709"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lang w:eastAsia="zh-CN"/>
              </w:rPr>
            </w:pPr>
            <w:r w:rsidRPr="00BD6F46">
              <w:rPr>
                <w:szCs w:val="18"/>
                <w:lang w:bidi="ar-IQ"/>
              </w:rPr>
              <w:t>O</w:t>
            </w:r>
            <w:r w:rsidRPr="00BD6F46">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noProof/>
                <w:lang w:eastAsia="zh-CN"/>
              </w:rPr>
            </w:pPr>
            <w:r>
              <w:rPr>
                <w:lang w:eastAsia="zh-CN"/>
              </w:rPr>
              <w:t>0..1</w:t>
            </w:r>
          </w:p>
        </w:tc>
        <w:tc>
          <w:tcPr>
            <w:tcW w:w="2976"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noProof/>
              </w:rPr>
            </w:pPr>
            <w:r w:rsidRPr="00233D8F">
              <w:rPr>
                <w:szCs w:val="18"/>
              </w:rPr>
              <w:t xml:space="preserve">PLMN identity </w:t>
            </w:r>
            <w:r w:rsidRPr="00233D8F">
              <w:rPr>
                <w:szCs w:val="18"/>
                <w:lang w:eastAsia="zh-CN"/>
              </w:rPr>
              <w:t>of</w:t>
            </w:r>
            <w:r w:rsidRPr="00233D8F">
              <w:rPr>
                <w:szCs w:val="18"/>
              </w:rPr>
              <w:t xml:space="preserve"> </w:t>
            </w:r>
            <w:r w:rsidRPr="00233D8F">
              <w:rPr>
                <w:szCs w:val="18"/>
                <w:lang w:eastAsia="zh-CN"/>
              </w:rPr>
              <w:t>VPLMN</w:t>
            </w:r>
            <w:r w:rsidRPr="00233D8F">
              <w:rPr>
                <w:szCs w:val="18"/>
              </w:rPr>
              <w:t xml:space="preserve"> </w:t>
            </w:r>
            <w:r>
              <w:rPr>
                <w:rFonts w:hint="eastAsia"/>
                <w:lang w:eastAsia="zh-CN"/>
              </w:rPr>
              <w:t xml:space="preserve">for </w:t>
            </w:r>
            <w:r>
              <w:rPr>
                <w:lang w:eastAsia="zh-CN"/>
              </w:rPr>
              <w:t>announcing</w:t>
            </w:r>
            <w:r>
              <w:rPr>
                <w:rFonts w:hint="eastAsia"/>
                <w:lang w:eastAsia="zh-CN"/>
              </w:rPr>
              <w:t xml:space="preserve"> UE</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2547" w:type="dxa"/>
          </w:tcPr>
          <w:p w:rsidR="00406B65" w:rsidRPr="00BD6F46" w:rsidRDefault="00406B65" w:rsidP="00BA4A9F">
            <w:pPr>
              <w:pStyle w:val="TAL"/>
            </w:pPr>
            <w:r>
              <w:t>m</w:t>
            </w:r>
            <w:r w:rsidRPr="00F70D7B">
              <w:rPr>
                <w:rFonts w:hint="eastAsia"/>
              </w:rPr>
              <w:t>onitoringU</w:t>
            </w:r>
            <w:r>
              <w:t>e</w:t>
            </w:r>
            <w:r w:rsidRPr="00F70D7B">
              <w:t>H</w:t>
            </w:r>
            <w:r>
              <w:t>plmn</w:t>
            </w:r>
            <w:r w:rsidRPr="00F70D7B">
              <w:t>Identifier</w:t>
            </w:r>
          </w:p>
        </w:tc>
        <w:tc>
          <w:tcPr>
            <w:tcW w:w="113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pPr>
            <w:r w:rsidRPr="00BD6F46">
              <w:t>PlmnId</w:t>
            </w:r>
          </w:p>
        </w:tc>
        <w:tc>
          <w:tcPr>
            <w:tcW w:w="709"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lang w:eastAsia="zh-CN"/>
              </w:rPr>
            </w:pPr>
            <w:r w:rsidRPr="00BD6F46">
              <w:rPr>
                <w:szCs w:val="18"/>
                <w:lang w:bidi="ar-IQ"/>
              </w:rPr>
              <w:t>O</w:t>
            </w:r>
            <w:r w:rsidRPr="00BD6F46">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noProof/>
                <w:lang w:eastAsia="zh-CN"/>
              </w:rPr>
            </w:pPr>
            <w:r>
              <w:rPr>
                <w:lang w:eastAsia="zh-CN"/>
              </w:rPr>
              <w:t>0..1</w:t>
            </w:r>
          </w:p>
        </w:tc>
        <w:tc>
          <w:tcPr>
            <w:tcW w:w="2976" w:type="dxa"/>
            <w:tcBorders>
              <w:top w:val="single" w:sz="6" w:space="0" w:color="auto"/>
              <w:left w:val="single" w:sz="6" w:space="0" w:color="auto"/>
              <w:bottom w:val="single" w:sz="6" w:space="0" w:color="auto"/>
              <w:right w:val="single" w:sz="6" w:space="0" w:color="auto"/>
            </w:tcBorders>
            <w:shd w:val="clear" w:color="auto" w:fill="FFFFFF"/>
          </w:tcPr>
          <w:p w:rsidR="00406B65" w:rsidRPr="00BD6F46" w:rsidRDefault="00406B65" w:rsidP="00BA4A9F">
            <w:pPr>
              <w:pStyle w:val="TAL"/>
              <w:rPr>
                <w:rFonts w:cs="Arial"/>
                <w:noProof/>
              </w:rPr>
            </w:pPr>
            <w:r w:rsidRPr="00A274FB">
              <w:t xml:space="preserve">PLMN identity </w:t>
            </w:r>
            <w:r w:rsidRPr="00A274FB">
              <w:rPr>
                <w:lang w:eastAsia="zh-CN"/>
              </w:rPr>
              <w:t>of</w:t>
            </w:r>
            <w:r w:rsidRPr="00A274FB">
              <w:t xml:space="preserve"> </w:t>
            </w:r>
            <w:r w:rsidRPr="00A274FB">
              <w:rPr>
                <w:lang w:eastAsia="zh-CN"/>
              </w:rPr>
              <w:t>HPLMN</w:t>
            </w:r>
            <w:r w:rsidRPr="00A274FB">
              <w:t xml:space="preserve"> </w:t>
            </w:r>
            <w:r>
              <w:rPr>
                <w:rFonts w:hint="eastAsia"/>
                <w:lang w:eastAsia="zh-CN"/>
              </w:rPr>
              <w:t>for monitoring UE</w:t>
            </w:r>
            <w:r w:rsidRPr="00A274FB">
              <w:rPr>
                <w:lang w:eastAsia="zh-CN"/>
              </w:rPr>
              <w:t>.</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2547" w:type="dxa"/>
          </w:tcPr>
          <w:p w:rsidR="00406B65" w:rsidRDefault="00406B65" w:rsidP="00BA4A9F">
            <w:pPr>
              <w:pStyle w:val="TAL"/>
              <w:rPr>
                <w:lang w:eastAsia="zh-CN"/>
              </w:rPr>
            </w:pPr>
            <w:r w:rsidRPr="00F71C46">
              <w:t>monitoringU</w:t>
            </w:r>
            <w:r>
              <w:t>e</w:t>
            </w:r>
            <w:r w:rsidRPr="00F71C46">
              <w:t>V</w:t>
            </w:r>
            <w:r>
              <w:t>plmn</w:t>
            </w:r>
            <w:r w:rsidRPr="00F71C46">
              <w:t>Identifier</w:t>
            </w:r>
          </w:p>
        </w:tc>
        <w:tc>
          <w:tcPr>
            <w:tcW w:w="1134" w:type="dxa"/>
            <w:tcBorders>
              <w:top w:val="single" w:sz="4" w:space="0" w:color="auto"/>
              <w:left w:val="single" w:sz="4" w:space="0" w:color="auto"/>
              <w:bottom w:val="single" w:sz="4" w:space="0" w:color="auto"/>
              <w:right w:val="single" w:sz="4" w:space="0" w:color="auto"/>
            </w:tcBorders>
          </w:tcPr>
          <w:p w:rsidR="00406B65" w:rsidRPr="00BA420C" w:rsidRDefault="00406B65" w:rsidP="00BA4A9F">
            <w:pPr>
              <w:pStyle w:val="TAL"/>
            </w:pPr>
            <w:r w:rsidRPr="00BD6F46">
              <w:t>PlmnId</w:t>
            </w:r>
          </w:p>
        </w:tc>
        <w:tc>
          <w:tcPr>
            <w:tcW w:w="709"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szCs w:val="18"/>
                <w:lang w:bidi="ar-IQ"/>
              </w:rPr>
            </w:pPr>
            <w:r w:rsidRPr="00BD6F46">
              <w:rPr>
                <w:szCs w:val="18"/>
                <w:lang w:bidi="ar-IQ"/>
              </w:rPr>
              <w:t>O</w:t>
            </w:r>
            <w:r w:rsidRPr="00BD6F46">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0..1</w:t>
            </w:r>
          </w:p>
        </w:tc>
        <w:tc>
          <w:tcPr>
            <w:tcW w:w="2976" w:type="dxa"/>
            <w:tcBorders>
              <w:top w:val="single" w:sz="6" w:space="0" w:color="auto"/>
              <w:left w:val="single" w:sz="6" w:space="0" w:color="auto"/>
              <w:bottom w:val="single" w:sz="6" w:space="0" w:color="auto"/>
              <w:right w:val="single" w:sz="6" w:space="0" w:color="auto"/>
            </w:tcBorders>
            <w:shd w:val="clear" w:color="auto" w:fill="FFFFFF"/>
          </w:tcPr>
          <w:p w:rsidR="00406B65" w:rsidRDefault="00406B65" w:rsidP="00BA4A9F">
            <w:pPr>
              <w:pStyle w:val="TAL"/>
            </w:pPr>
            <w:r w:rsidRPr="00A274FB">
              <w:t xml:space="preserve">PLMN identity </w:t>
            </w:r>
            <w:r w:rsidRPr="00A274FB">
              <w:rPr>
                <w:lang w:eastAsia="zh-CN"/>
              </w:rPr>
              <w:t>of</w:t>
            </w:r>
            <w:r w:rsidRPr="00A274FB">
              <w:t xml:space="preserve"> </w:t>
            </w:r>
            <w:r w:rsidRPr="00A274FB">
              <w:rPr>
                <w:lang w:eastAsia="zh-CN"/>
              </w:rPr>
              <w:t>VPLMN</w:t>
            </w:r>
            <w:r w:rsidRPr="00A274FB">
              <w:t xml:space="preserve"> </w:t>
            </w:r>
            <w:r>
              <w:rPr>
                <w:rFonts w:hint="eastAsia"/>
                <w:lang w:eastAsia="zh-CN"/>
              </w:rPr>
              <w:t>for monitoring UE</w:t>
            </w:r>
            <w:r w:rsidRPr="00A274FB">
              <w:rPr>
                <w:lang w:eastAsia="zh-CN"/>
              </w:rPr>
              <w:t>.</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2547" w:type="dxa"/>
          </w:tcPr>
          <w:p w:rsidR="00406B65" w:rsidRDefault="00406B65" w:rsidP="00BA4A9F">
            <w:pPr>
              <w:pStyle w:val="TAL"/>
              <w:rPr>
                <w:lang w:eastAsia="zh-CN"/>
              </w:rPr>
            </w:pPr>
            <w:r w:rsidRPr="00F71C46">
              <w:t>discovererU</w:t>
            </w:r>
            <w:r>
              <w:t>e</w:t>
            </w:r>
            <w:r w:rsidRPr="00F71C46">
              <w:t>H</w:t>
            </w:r>
            <w:r>
              <w:t>plmn</w:t>
            </w:r>
            <w:r w:rsidRPr="00F71C46">
              <w:t>Identifier</w:t>
            </w:r>
          </w:p>
        </w:tc>
        <w:tc>
          <w:tcPr>
            <w:tcW w:w="1134" w:type="dxa"/>
            <w:tcBorders>
              <w:top w:val="single" w:sz="4" w:space="0" w:color="auto"/>
              <w:left w:val="single" w:sz="4" w:space="0" w:color="auto"/>
              <w:bottom w:val="single" w:sz="4" w:space="0" w:color="auto"/>
              <w:right w:val="single" w:sz="4" w:space="0" w:color="auto"/>
            </w:tcBorders>
          </w:tcPr>
          <w:p w:rsidR="00406B65" w:rsidRPr="00BA420C" w:rsidRDefault="00406B65" w:rsidP="00BA4A9F">
            <w:pPr>
              <w:pStyle w:val="TAL"/>
            </w:pPr>
            <w:r w:rsidRPr="00BD6F46">
              <w:t>PlmnId</w:t>
            </w:r>
          </w:p>
        </w:tc>
        <w:tc>
          <w:tcPr>
            <w:tcW w:w="709"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szCs w:val="18"/>
                <w:lang w:bidi="ar-IQ"/>
              </w:rPr>
            </w:pPr>
            <w:r>
              <w:rPr>
                <w:lang w:bidi="ar-IQ"/>
              </w:rPr>
              <w:t>O</w:t>
            </w:r>
            <w:r>
              <w:rPr>
                <w:position w:val="-6"/>
                <w:sz w:val="14"/>
                <w:szCs w:val="14"/>
                <w:lang w:bidi="ar-IQ"/>
              </w:rPr>
              <w:t>M</w:t>
            </w:r>
          </w:p>
        </w:tc>
        <w:tc>
          <w:tcPr>
            <w:tcW w:w="113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0..1</w:t>
            </w:r>
          </w:p>
        </w:tc>
        <w:tc>
          <w:tcPr>
            <w:tcW w:w="2976" w:type="dxa"/>
            <w:tcBorders>
              <w:top w:val="single" w:sz="6" w:space="0" w:color="auto"/>
              <w:left w:val="single" w:sz="6" w:space="0" w:color="auto"/>
              <w:bottom w:val="single" w:sz="6" w:space="0" w:color="auto"/>
              <w:right w:val="single" w:sz="6" w:space="0" w:color="auto"/>
            </w:tcBorders>
            <w:shd w:val="clear" w:color="auto" w:fill="FFFFFF"/>
          </w:tcPr>
          <w:p w:rsidR="00406B65" w:rsidRDefault="00406B65" w:rsidP="00BA4A9F">
            <w:pPr>
              <w:pStyle w:val="TAL"/>
            </w:pPr>
            <w:r w:rsidRPr="00037ED6">
              <w:t xml:space="preserve">PLMN identity </w:t>
            </w:r>
            <w:r w:rsidRPr="00037ED6">
              <w:rPr>
                <w:lang w:eastAsia="zh-CN"/>
              </w:rPr>
              <w:t>of</w:t>
            </w:r>
            <w:r w:rsidRPr="00037ED6">
              <w:t xml:space="preserve"> Discoverer UE HPLMN</w:t>
            </w:r>
            <w:r w:rsidRPr="00037ED6">
              <w:rPr>
                <w:lang w:eastAsia="zh-CN"/>
              </w:rPr>
              <w:t>.</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2547" w:type="dxa"/>
          </w:tcPr>
          <w:p w:rsidR="00406B65" w:rsidRDefault="00406B65" w:rsidP="00BA4A9F">
            <w:pPr>
              <w:pStyle w:val="TAL"/>
              <w:rPr>
                <w:lang w:eastAsia="zh-CN"/>
              </w:rPr>
            </w:pPr>
            <w:r w:rsidRPr="00F71C46">
              <w:t>discovererU</w:t>
            </w:r>
            <w:r>
              <w:t>e</w:t>
            </w:r>
            <w:r w:rsidRPr="00F71C46">
              <w:t>V</w:t>
            </w:r>
            <w:r>
              <w:t>plmn</w:t>
            </w:r>
            <w:r w:rsidRPr="00F71C46">
              <w:t>Identifier</w:t>
            </w:r>
          </w:p>
        </w:tc>
        <w:tc>
          <w:tcPr>
            <w:tcW w:w="1134" w:type="dxa"/>
            <w:tcBorders>
              <w:top w:val="single" w:sz="4" w:space="0" w:color="auto"/>
              <w:left w:val="single" w:sz="4" w:space="0" w:color="auto"/>
              <w:bottom w:val="single" w:sz="4" w:space="0" w:color="auto"/>
              <w:right w:val="single" w:sz="4" w:space="0" w:color="auto"/>
            </w:tcBorders>
          </w:tcPr>
          <w:p w:rsidR="00406B65" w:rsidRPr="00FC587F" w:rsidRDefault="00406B65" w:rsidP="00BA4A9F">
            <w:pPr>
              <w:pStyle w:val="TAL"/>
              <w:rPr>
                <w:lang w:eastAsia="zh-CN"/>
              </w:rPr>
            </w:pPr>
            <w:r w:rsidRPr="00BD6F46">
              <w:t>PlmnId</w:t>
            </w:r>
          </w:p>
        </w:tc>
        <w:tc>
          <w:tcPr>
            <w:tcW w:w="709"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BD6F46">
              <w:rPr>
                <w:szCs w:val="18"/>
                <w:lang w:bidi="ar-IQ"/>
              </w:rPr>
              <w:t>O</w:t>
            </w:r>
            <w:r w:rsidRPr="00BD6F46">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0..1</w:t>
            </w:r>
          </w:p>
        </w:tc>
        <w:tc>
          <w:tcPr>
            <w:tcW w:w="2976" w:type="dxa"/>
            <w:tcBorders>
              <w:top w:val="single" w:sz="6" w:space="0" w:color="auto"/>
              <w:left w:val="single" w:sz="6" w:space="0" w:color="auto"/>
              <w:bottom w:val="single" w:sz="6" w:space="0" w:color="auto"/>
              <w:right w:val="single" w:sz="6" w:space="0" w:color="auto"/>
            </w:tcBorders>
            <w:shd w:val="clear" w:color="auto" w:fill="FFFFFF"/>
          </w:tcPr>
          <w:p w:rsidR="00406B65" w:rsidRDefault="00406B65" w:rsidP="00BA4A9F">
            <w:pPr>
              <w:pStyle w:val="TAL"/>
              <w:rPr>
                <w:rFonts w:cs="Arial"/>
                <w:szCs w:val="18"/>
              </w:rPr>
            </w:pPr>
            <w:r w:rsidRPr="00037ED6">
              <w:t xml:space="preserve">PLMN identity </w:t>
            </w:r>
            <w:r w:rsidRPr="00037ED6">
              <w:rPr>
                <w:lang w:eastAsia="zh-CN"/>
              </w:rPr>
              <w:t>of</w:t>
            </w:r>
            <w:r w:rsidRPr="00037ED6">
              <w:t xml:space="preserve"> Discoverer UE </w:t>
            </w:r>
            <w:r w:rsidRPr="00037ED6">
              <w:rPr>
                <w:lang w:eastAsia="zh-CN"/>
              </w:rPr>
              <w:t>VPLMN.</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2547" w:type="dxa"/>
          </w:tcPr>
          <w:p w:rsidR="00406B65" w:rsidRDefault="00406B65" w:rsidP="00BA4A9F">
            <w:pPr>
              <w:pStyle w:val="TAL"/>
              <w:rPr>
                <w:lang w:eastAsia="zh-CN"/>
              </w:rPr>
            </w:pPr>
            <w:r w:rsidRPr="00F71C46">
              <w:t>discovereeU</w:t>
            </w:r>
            <w:r>
              <w:t>e</w:t>
            </w:r>
            <w:r w:rsidRPr="00F71C46">
              <w:t>H</w:t>
            </w:r>
            <w:r>
              <w:t>plmn</w:t>
            </w:r>
            <w:r w:rsidRPr="00F71C46">
              <w:t>Identifier</w:t>
            </w:r>
          </w:p>
        </w:tc>
        <w:tc>
          <w:tcPr>
            <w:tcW w:w="1134" w:type="dxa"/>
            <w:tcBorders>
              <w:top w:val="single" w:sz="4" w:space="0" w:color="auto"/>
              <w:left w:val="single" w:sz="4" w:space="0" w:color="auto"/>
              <w:bottom w:val="single" w:sz="4" w:space="0" w:color="auto"/>
              <w:right w:val="single" w:sz="4" w:space="0" w:color="auto"/>
            </w:tcBorders>
          </w:tcPr>
          <w:p w:rsidR="00406B65" w:rsidRPr="00FC587F" w:rsidRDefault="00406B65" w:rsidP="00BA4A9F">
            <w:pPr>
              <w:pStyle w:val="TAL"/>
              <w:rPr>
                <w:lang w:eastAsia="zh-CN"/>
              </w:rPr>
            </w:pPr>
            <w:r w:rsidRPr="00BD6F46">
              <w:t>PlmnId</w:t>
            </w:r>
          </w:p>
        </w:tc>
        <w:tc>
          <w:tcPr>
            <w:tcW w:w="709"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BD6F46">
              <w:rPr>
                <w:szCs w:val="18"/>
                <w:lang w:bidi="ar-IQ"/>
              </w:rPr>
              <w:t>O</w:t>
            </w:r>
            <w:r w:rsidRPr="00BD6F46">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0..1</w:t>
            </w:r>
          </w:p>
        </w:tc>
        <w:tc>
          <w:tcPr>
            <w:tcW w:w="2976" w:type="dxa"/>
            <w:tcBorders>
              <w:top w:val="single" w:sz="6" w:space="0" w:color="auto"/>
              <w:left w:val="single" w:sz="6" w:space="0" w:color="auto"/>
              <w:bottom w:val="single" w:sz="6" w:space="0" w:color="auto"/>
              <w:right w:val="single" w:sz="6" w:space="0" w:color="auto"/>
            </w:tcBorders>
            <w:shd w:val="clear" w:color="auto" w:fill="FFFFFF"/>
          </w:tcPr>
          <w:p w:rsidR="00406B65" w:rsidRDefault="00406B65" w:rsidP="00BA4A9F">
            <w:pPr>
              <w:pStyle w:val="TAL"/>
              <w:rPr>
                <w:rFonts w:cs="Arial"/>
                <w:szCs w:val="18"/>
              </w:rPr>
            </w:pPr>
            <w:r w:rsidRPr="00037ED6">
              <w:t>PLMN identity of Discoveree UE HPLMN</w:t>
            </w:r>
            <w:r w:rsidRPr="00037ED6">
              <w:rPr>
                <w:rFonts w:hint="eastAsia"/>
                <w:lang w:eastAsia="zh-CN"/>
              </w:rPr>
              <w:t>.</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2547" w:type="dxa"/>
          </w:tcPr>
          <w:p w:rsidR="00406B65" w:rsidRDefault="00406B65" w:rsidP="00BA4A9F">
            <w:pPr>
              <w:pStyle w:val="TAL"/>
              <w:rPr>
                <w:lang w:eastAsia="zh-CN"/>
              </w:rPr>
            </w:pPr>
            <w:r w:rsidRPr="00F71C46">
              <w:t>discovereeU</w:t>
            </w:r>
            <w:r>
              <w:t>e</w:t>
            </w:r>
            <w:r w:rsidRPr="00F71C46">
              <w:t>V</w:t>
            </w:r>
            <w:r>
              <w:t>plmn</w:t>
            </w:r>
            <w:r w:rsidRPr="00F71C46">
              <w:t>Identifier</w:t>
            </w:r>
          </w:p>
        </w:tc>
        <w:tc>
          <w:tcPr>
            <w:tcW w:w="1134" w:type="dxa"/>
            <w:tcBorders>
              <w:top w:val="single" w:sz="4" w:space="0" w:color="auto"/>
              <w:left w:val="single" w:sz="4" w:space="0" w:color="auto"/>
              <w:bottom w:val="single" w:sz="4" w:space="0" w:color="auto"/>
              <w:right w:val="single" w:sz="4" w:space="0" w:color="auto"/>
            </w:tcBorders>
          </w:tcPr>
          <w:p w:rsidR="00406B65" w:rsidRPr="00FC587F" w:rsidRDefault="00406B65" w:rsidP="00BA4A9F">
            <w:pPr>
              <w:pStyle w:val="TAL"/>
              <w:rPr>
                <w:lang w:eastAsia="zh-CN"/>
              </w:rPr>
            </w:pPr>
            <w:r w:rsidRPr="00BD6F46">
              <w:t>PlmnId</w:t>
            </w:r>
          </w:p>
        </w:tc>
        <w:tc>
          <w:tcPr>
            <w:tcW w:w="709"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BD6F46">
              <w:rPr>
                <w:szCs w:val="18"/>
                <w:lang w:bidi="ar-IQ"/>
              </w:rPr>
              <w:t>O</w:t>
            </w:r>
            <w:r w:rsidRPr="00BD6F46">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0..1</w:t>
            </w:r>
          </w:p>
        </w:tc>
        <w:tc>
          <w:tcPr>
            <w:tcW w:w="2976" w:type="dxa"/>
            <w:tcBorders>
              <w:top w:val="single" w:sz="6" w:space="0" w:color="auto"/>
              <w:left w:val="single" w:sz="6" w:space="0" w:color="auto"/>
              <w:bottom w:val="single" w:sz="6" w:space="0" w:color="auto"/>
              <w:right w:val="single" w:sz="6" w:space="0" w:color="auto"/>
            </w:tcBorders>
            <w:shd w:val="clear" w:color="auto" w:fill="FFFFFF"/>
          </w:tcPr>
          <w:p w:rsidR="00406B65" w:rsidRDefault="00406B65" w:rsidP="00BA4A9F">
            <w:pPr>
              <w:pStyle w:val="TAL"/>
              <w:rPr>
                <w:rFonts w:cs="Arial"/>
                <w:szCs w:val="18"/>
              </w:rPr>
            </w:pPr>
            <w:r w:rsidRPr="00037ED6">
              <w:t>PLMN identity of Discoveree UE VPLMN</w:t>
            </w:r>
            <w:r w:rsidRPr="00037ED6">
              <w:rPr>
                <w:rFonts w:hint="eastAsia"/>
                <w:lang w:eastAsia="zh-CN"/>
              </w:rPr>
              <w:t>.</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2547" w:type="dxa"/>
          </w:tcPr>
          <w:p w:rsidR="00406B65" w:rsidRDefault="00406B65" w:rsidP="00BA4A9F">
            <w:pPr>
              <w:pStyle w:val="TAL"/>
              <w:rPr>
                <w:lang w:eastAsia="zh-CN"/>
              </w:rPr>
            </w:pPr>
            <w:r w:rsidRPr="00F71C46">
              <w:t>monitoredP</w:t>
            </w:r>
            <w:r>
              <w:t>lmn</w:t>
            </w:r>
            <w:r w:rsidRPr="00F71C46">
              <w:t>Identifier</w:t>
            </w:r>
          </w:p>
        </w:tc>
        <w:tc>
          <w:tcPr>
            <w:tcW w:w="1134" w:type="dxa"/>
            <w:tcBorders>
              <w:top w:val="single" w:sz="4" w:space="0" w:color="auto"/>
              <w:left w:val="single" w:sz="4" w:space="0" w:color="auto"/>
              <w:bottom w:val="single" w:sz="4" w:space="0" w:color="auto"/>
              <w:right w:val="single" w:sz="4" w:space="0" w:color="auto"/>
            </w:tcBorders>
          </w:tcPr>
          <w:p w:rsidR="00406B65" w:rsidRPr="00FC587F" w:rsidRDefault="00406B65" w:rsidP="00BA4A9F">
            <w:pPr>
              <w:pStyle w:val="TAL"/>
              <w:rPr>
                <w:lang w:eastAsia="zh-CN"/>
              </w:rPr>
            </w:pPr>
            <w:r w:rsidRPr="00BD6F46">
              <w:t>PlmnId</w:t>
            </w:r>
          </w:p>
        </w:tc>
        <w:tc>
          <w:tcPr>
            <w:tcW w:w="709"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BD6F46">
              <w:rPr>
                <w:szCs w:val="18"/>
                <w:lang w:bidi="ar-IQ"/>
              </w:rPr>
              <w:t>O</w:t>
            </w:r>
            <w:r w:rsidRPr="00BD6F46">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0..1</w:t>
            </w:r>
          </w:p>
        </w:tc>
        <w:tc>
          <w:tcPr>
            <w:tcW w:w="2976"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rFonts w:cs="Arial"/>
                <w:szCs w:val="18"/>
              </w:rPr>
            </w:pPr>
            <w:r w:rsidRPr="00E03479">
              <w:t xml:space="preserve">Monitored PLMN ID in </w:t>
            </w:r>
            <w:r>
              <w:t>Match_Report</w:t>
            </w:r>
            <w:r w:rsidRPr="00E03479">
              <w:t xml:space="preserve"> request</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2547" w:type="dxa"/>
          </w:tcPr>
          <w:p w:rsidR="00406B65" w:rsidRDefault="00406B65" w:rsidP="00BA4A9F">
            <w:pPr>
              <w:pStyle w:val="TAL"/>
              <w:rPr>
                <w:lang w:eastAsia="zh-CN"/>
              </w:rPr>
            </w:pPr>
            <w:r w:rsidRPr="00F71C46">
              <w:t>pro</w:t>
            </w:r>
            <w:r>
              <w:t>s</w:t>
            </w:r>
            <w:r w:rsidRPr="00F71C46">
              <w:t>eApplicationID</w:t>
            </w:r>
          </w:p>
        </w:tc>
        <w:tc>
          <w:tcPr>
            <w:tcW w:w="1134" w:type="dxa"/>
            <w:tcBorders>
              <w:top w:val="single" w:sz="4" w:space="0" w:color="auto"/>
              <w:left w:val="single" w:sz="4" w:space="0" w:color="auto"/>
              <w:bottom w:val="single" w:sz="4" w:space="0" w:color="auto"/>
              <w:right w:val="single" w:sz="4" w:space="0" w:color="auto"/>
            </w:tcBorders>
          </w:tcPr>
          <w:p w:rsidR="00406B65" w:rsidRPr="00FC587F" w:rsidRDefault="00406B65" w:rsidP="00BA4A9F">
            <w:pPr>
              <w:pStyle w:val="TAL"/>
              <w:rPr>
                <w:lang w:eastAsia="zh-CN"/>
              </w:rPr>
            </w:pPr>
            <w:r w:rsidRPr="00683190">
              <w:rPr>
                <w:rFonts w:cs="Arial"/>
                <w:lang w:eastAsia="zh-CN" w:bidi="ar-IQ"/>
              </w:rPr>
              <w:t>string</w:t>
            </w:r>
          </w:p>
        </w:tc>
        <w:tc>
          <w:tcPr>
            <w:tcW w:w="709"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BD6F46">
              <w:rPr>
                <w:szCs w:val="18"/>
                <w:lang w:bidi="ar-IQ"/>
              </w:rPr>
              <w:t>O</w:t>
            </w:r>
            <w:r w:rsidRPr="00BD6F46">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0..1</w:t>
            </w:r>
          </w:p>
        </w:tc>
        <w:tc>
          <w:tcPr>
            <w:tcW w:w="2976"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rFonts w:cs="Arial"/>
                <w:szCs w:val="18"/>
              </w:rPr>
            </w:pPr>
            <w:r w:rsidRPr="00233D8F">
              <w:rPr>
                <w:szCs w:val="18"/>
                <w:lang w:eastAsia="zh-CN"/>
              </w:rPr>
              <w:t>The</w:t>
            </w:r>
            <w:r w:rsidRPr="00233D8F">
              <w:rPr>
                <w:szCs w:val="18"/>
              </w:rPr>
              <w:t xml:space="preserve"> identit</w:t>
            </w:r>
            <w:r w:rsidRPr="00233D8F">
              <w:rPr>
                <w:szCs w:val="18"/>
                <w:lang w:eastAsia="zh-CN"/>
              </w:rPr>
              <w:t>ies</w:t>
            </w:r>
            <w:r w:rsidRPr="00233D8F">
              <w:rPr>
                <w:szCs w:val="18"/>
              </w:rPr>
              <w:t xml:space="preserve"> used for ProSe Direct Discovery, identifying application related information for the ProSe-enabled UE</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2547" w:type="dxa"/>
          </w:tcPr>
          <w:p w:rsidR="00406B65" w:rsidRDefault="00406B65" w:rsidP="00BA4A9F">
            <w:pPr>
              <w:pStyle w:val="TAL"/>
              <w:rPr>
                <w:lang w:eastAsia="zh-CN"/>
              </w:rPr>
            </w:pPr>
            <w:r w:rsidRPr="00F71C46">
              <w:t>applicationID</w:t>
            </w:r>
          </w:p>
        </w:tc>
        <w:tc>
          <w:tcPr>
            <w:tcW w:w="1134" w:type="dxa"/>
            <w:tcBorders>
              <w:top w:val="single" w:sz="4" w:space="0" w:color="auto"/>
              <w:left w:val="single" w:sz="4" w:space="0" w:color="auto"/>
              <w:bottom w:val="single" w:sz="4" w:space="0" w:color="auto"/>
              <w:right w:val="single" w:sz="4" w:space="0" w:color="auto"/>
            </w:tcBorders>
          </w:tcPr>
          <w:p w:rsidR="00406B65" w:rsidRPr="00FC587F" w:rsidRDefault="00406B65" w:rsidP="00BA4A9F">
            <w:pPr>
              <w:pStyle w:val="TAL"/>
              <w:rPr>
                <w:lang w:eastAsia="zh-CN"/>
              </w:rPr>
            </w:pPr>
            <w:r w:rsidRPr="00683190">
              <w:rPr>
                <w:rFonts w:cs="Arial"/>
                <w:lang w:eastAsia="zh-CN" w:bidi="ar-IQ"/>
              </w:rPr>
              <w:t>string</w:t>
            </w:r>
          </w:p>
        </w:tc>
        <w:tc>
          <w:tcPr>
            <w:tcW w:w="709"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BD6F46">
              <w:rPr>
                <w:szCs w:val="18"/>
                <w:lang w:bidi="ar-IQ"/>
              </w:rPr>
              <w:t>O</w:t>
            </w:r>
            <w:r w:rsidRPr="00BD6F46">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0..1</w:t>
            </w:r>
          </w:p>
        </w:tc>
        <w:tc>
          <w:tcPr>
            <w:tcW w:w="2976"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rFonts w:cs="Arial"/>
                <w:szCs w:val="18"/>
              </w:rPr>
            </w:pPr>
            <w:r>
              <w:rPr>
                <w:rFonts w:cs="Arial"/>
                <w:szCs w:val="18"/>
              </w:rPr>
              <w:t>T</w:t>
            </w:r>
            <w:r>
              <w:rPr>
                <w:szCs w:val="18"/>
              </w:rPr>
              <w:t xml:space="preserve">he </w:t>
            </w:r>
            <w:r w:rsidRPr="00233D8F">
              <w:rPr>
                <w:szCs w:val="18"/>
              </w:rPr>
              <w:t>identifier a specific 3rd party</w:t>
            </w:r>
            <w:r w:rsidRPr="00233D8F">
              <w:rPr>
                <w:szCs w:val="18"/>
                <w:lang w:eastAsia="zh-CN"/>
              </w:rPr>
              <w:t xml:space="preserve"> </w:t>
            </w:r>
            <w:r w:rsidRPr="00233D8F">
              <w:rPr>
                <w:szCs w:val="18"/>
              </w:rPr>
              <w:t>application.</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2547" w:type="dxa"/>
          </w:tcPr>
          <w:p w:rsidR="00406B65" w:rsidRDefault="00406B65" w:rsidP="00BA4A9F">
            <w:pPr>
              <w:pStyle w:val="TAL"/>
              <w:rPr>
                <w:lang w:eastAsia="zh-CN"/>
              </w:rPr>
            </w:pPr>
            <w:bookmarkStart w:id="905" w:name="OLE_LINK32"/>
            <w:r w:rsidRPr="00F71C46">
              <w:t>applicationSpecificData</w:t>
            </w:r>
            <w:r>
              <w:t>List</w:t>
            </w:r>
            <w:bookmarkEnd w:id="905"/>
          </w:p>
        </w:tc>
        <w:tc>
          <w:tcPr>
            <w:tcW w:w="1134" w:type="dxa"/>
            <w:tcBorders>
              <w:top w:val="single" w:sz="4" w:space="0" w:color="auto"/>
              <w:left w:val="single" w:sz="4" w:space="0" w:color="auto"/>
              <w:bottom w:val="single" w:sz="4" w:space="0" w:color="auto"/>
              <w:right w:val="single" w:sz="4" w:space="0" w:color="auto"/>
            </w:tcBorders>
          </w:tcPr>
          <w:p w:rsidR="00406B65" w:rsidRPr="00FC587F" w:rsidRDefault="00406B65" w:rsidP="00BA4A9F">
            <w:pPr>
              <w:pStyle w:val="TAL"/>
              <w:rPr>
                <w:lang w:eastAsia="zh-CN"/>
              </w:rPr>
            </w:pPr>
            <w:r w:rsidRPr="00BD6F46">
              <w:rPr>
                <w:lang w:eastAsia="zh-CN"/>
              </w:rPr>
              <w:t>array</w:t>
            </w:r>
            <w:r>
              <w:t>(O</w:t>
            </w:r>
            <w:r w:rsidRPr="00C21720">
              <w:t>ctetString</w:t>
            </w:r>
            <w:r>
              <w:t>)</w:t>
            </w:r>
          </w:p>
        </w:tc>
        <w:tc>
          <w:tcPr>
            <w:tcW w:w="709"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BD6F46">
              <w:rPr>
                <w:szCs w:val="18"/>
                <w:lang w:bidi="ar-IQ"/>
              </w:rPr>
              <w:t>O</w:t>
            </w:r>
            <w:r w:rsidRPr="00BD6F46">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0..N</w:t>
            </w:r>
          </w:p>
        </w:tc>
        <w:tc>
          <w:tcPr>
            <w:tcW w:w="2976"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rFonts w:cs="Arial"/>
                <w:szCs w:val="18"/>
              </w:rPr>
            </w:pPr>
            <w:r>
              <w:rPr>
                <w:szCs w:val="18"/>
              </w:rPr>
              <w:t xml:space="preserve">This IE </w:t>
            </w:r>
            <w:r w:rsidRPr="00002BB9">
              <w:rPr>
                <w:szCs w:val="18"/>
              </w:rPr>
              <w:t>contains a data block provided by the application in the UE</w:t>
            </w:r>
            <w:r>
              <w:rPr>
                <w:szCs w:val="18"/>
              </w:rPr>
              <w:t xml:space="preserve"> </w:t>
            </w:r>
            <w:r w:rsidRPr="00F059A4">
              <w:rPr>
                <w:lang w:eastAsia="zh-CN" w:bidi="ar-IQ"/>
              </w:rPr>
              <w:t xml:space="preserve">as specified in </w:t>
            </w:r>
            <w:r w:rsidRPr="008B6EE2">
              <w:rPr>
                <w:lang w:eastAsia="zh-CN" w:bidi="ar-IQ"/>
              </w:rPr>
              <w:t>clause 11.3.3</w:t>
            </w:r>
            <w:r w:rsidRPr="00F059A4">
              <w:rPr>
                <w:lang w:eastAsia="zh-CN" w:bidi="ar-IQ"/>
              </w:rPr>
              <w:t xml:space="preserve"> of  TS </w:t>
            </w:r>
            <w:r>
              <w:rPr>
                <w:lang w:eastAsia="zh-CN" w:bidi="ar-IQ"/>
              </w:rPr>
              <w:t>24.334</w:t>
            </w:r>
            <w:r w:rsidRPr="00F059A4">
              <w:rPr>
                <w:lang w:eastAsia="zh-CN" w:bidi="ar-IQ"/>
              </w:rPr>
              <w:t xml:space="preserve"> [30</w:t>
            </w:r>
            <w:r>
              <w:rPr>
                <w:lang w:eastAsia="zh-CN" w:bidi="ar-IQ"/>
              </w:rPr>
              <w:t>8</w:t>
            </w:r>
            <w:r w:rsidRPr="00F059A4">
              <w:rPr>
                <w:lang w:eastAsia="zh-CN" w:bidi="ar-IQ"/>
              </w:rPr>
              <w:t>]</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2547" w:type="dxa"/>
          </w:tcPr>
          <w:p w:rsidR="00406B65" w:rsidRDefault="00406B65" w:rsidP="00BA4A9F">
            <w:pPr>
              <w:pStyle w:val="TAL"/>
              <w:rPr>
                <w:lang w:eastAsia="zh-CN"/>
              </w:rPr>
            </w:pPr>
            <w:r w:rsidRPr="00F71C46">
              <w:t>pro</w:t>
            </w:r>
            <w:r>
              <w:t>s</w:t>
            </w:r>
            <w:r w:rsidRPr="00F71C46">
              <w:t>eFunctionality</w:t>
            </w:r>
          </w:p>
        </w:tc>
        <w:tc>
          <w:tcPr>
            <w:tcW w:w="1134" w:type="dxa"/>
            <w:tcBorders>
              <w:top w:val="single" w:sz="4" w:space="0" w:color="auto"/>
              <w:left w:val="single" w:sz="4" w:space="0" w:color="auto"/>
              <w:bottom w:val="single" w:sz="4" w:space="0" w:color="auto"/>
              <w:right w:val="single" w:sz="4" w:space="0" w:color="auto"/>
            </w:tcBorders>
          </w:tcPr>
          <w:p w:rsidR="00406B65" w:rsidRPr="00FC587F" w:rsidRDefault="00406B65" w:rsidP="00BA4A9F">
            <w:pPr>
              <w:pStyle w:val="TAL"/>
              <w:rPr>
                <w:lang w:eastAsia="zh-CN"/>
              </w:rPr>
            </w:pPr>
            <w:r>
              <w:t>P</w:t>
            </w:r>
            <w:r w:rsidRPr="00F71C46">
              <w:t>ro</w:t>
            </w:r>
            <w:r>
              <w:t>s</w:t>
            </w:r>
            <w:r w:rsidRPr="00F71C46">
              <w:t>eFunctionality</w:t>
            </w:r>
          </w:p>
        </w:tc>
        <w:tc>
          <w:tcPr>
            <w:tcW w:w="709"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BD6F46">
              <w:rPr>
                <w:szCs w:val="18"/>
                <w:lang w:bidi="ar-IQ"/>
              </w:rPr>
              <w:t>O</w:t>
            </w:r>
            <w:r w:rsidRPr="00BD6F46">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0..1</w:t>
            </w:r>
          </w:p>
        </w:tc>
        <w:tc>
          <w:tcPr>
            <w:tcW w:w="2976"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rFonts w:cs="Arial"/>
                <w:szCs w:val="18"/>
              </w:rPr>
            </w:pPr>
            <w:r w:rsidRPr="00233D8F">
              <w:rPr>
                <w:rFonts w:cs="Arial"/>
                <w:szCs w:val="18"/>
              </w:rPr>
              <w:t>This IE holds</w:t>
            </w:r>
            <w:r w:rsidRPr="00233D8F">
              <w:rPr>
                <w:rFonts w:cs="Arial"/>
                <w:szCs w:val="18"/>
                <w:lang w:eastAsia="zh-CN"/>
              </w:rPr>
              <w:t xml:space="preserve"> the Pro</w:t>
            </w:r>
            <w:r>
              <w:rPr>
                <w:rFonts w:cs="Arial"/>
                <w:szCs w:val="18"/>
                <w:lang w:eastAsia="zh-CN"/>
              </w:rPr>
              <w:t>Se</w:t>
            </w:r>
            <w:r w:rsidRPr="00233D8F">
              <w:rPr>
                <w:rFonts w:cs="Arial"/>
                <w:szCs w:val="18"/>
                <w:lang w:eastAsia="zh-CN"/>
              </w:rPr>
              <w:t xml:space="preserve"> functionality UE is requesting</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2547" w:type="dxa"/>
          </w:tcPr>
          <w:p w:rsidR="00406B65" w:rsidRDefault="00406B65" w:rsidP="00BA4A9F">
            <w:pPr>
              <w:pStyle w:val="TAL"/>
              <w:rPr>
                <w:lang w:eastAsia="zh-CN"/>
              </w:rPr>
            </w:pPr>
            <w:r w:rsidRPr="00F71C46">
              <w:t>pro</w:t>
            </w:r>
            <w:r>
              <w:t>s</w:t>
            </w:r>
            <w:r w:rsidRPr="00F71C46">
              <w:t>eEventType</w:t>
            </w:r>
          </w:p>
        </w:tc>
        <w:tc>
          <w:tcPr>
            <w:tcW w:w="1134" w:type="dxa"/>
            <w:tcBorders>
              <w:top w:val="single" w:sz="4" w:space="0" w:color="auto"/>
              <w:left w:val="single" w:sz="4" w:space="0" w:color="auto"/>
              <w:bottom w:val="single" w:sz="4" w:space="0" w:color="auto"/>
              <w:right w:val="single" w:sz="4" w:space="0" w:color="auto"/>
            </w:tcBorders>
          </w:tcPr>
          <w:p w:rsidR="00406B65" w:rsidRPr="00FC587F" w:rsidRDefault="00406B65" w:rsidP="00BA4A9F">
            <w:pPr>
              <w:pStyle w:val="TAL"/>
              <w:rPr>
                <w:lang w:eastAsia="zh-CN"/>
              </w:rPr>
            </w:pPr>
            <w:r>
              <w:t>P</w:t>
            </w:r>
            <w:r w:rsidRPr="00F71C46">
              <w:t>ro</w:t>
            </w:r>
            <w:r>
              <w:t>s</w:t>
            </w:r>
            <w:r w:rsidRPr="00F71C46">
              <w:t>eEventType</w:t>
            </w:r>
          </w:p>
        </w:tc>
        <w:tc>
          <w:tcPr>
            <w:tcW w:w="709"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BD6F46">
              <w:rPr>
                <w:szCs w:val="18"/>
                <w:lang w:bidi="ar-IQ"/>
              </w:rPr>
              <w:t>O</w:t>
            </w:r>
            <w:r w:rsidRPr="00BD6F46">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0..1</w:t>
            </w:r>
          </w:p>
        </w:tc>
        <w:tc>
          <w:tcPr>
            <w:tcW w:w="2976"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rFonts w:cs="Arial"/>
                <w:szCs w:val="18"/>
              </w:rPr>
            </w:pPr>
            <w:r w:rsidRPr="00233D8F">
              <w:rPr>
                <w:rFonts w:cs="Arial"/>
                <w:szCs w:val="18"/>
              </w:rPr>
              <w:t>This IE holds</w:t>
            </w:r>
            <w:r w:rsidRPr="00233D8F">
              <w:rPr>
                <w:szCs w:val="18"/>
              </w:rPr>
              <w:t xml:space="preserve"> </w:t>
            </w:r>
            <w:r w:rsidRPr="00233D8F">
              <w:rPr>
                <w:szCs w:val="18"/>
                <w:lang w:eastAsia="zh-CN"/>
              </w:rPr>
              <w:t>the</w:t>
            </w:r>
            <w:r w:rsidRPr="00233D8F">
              <w:rPr>
                <w:szCs w:val="18"/>
              </w:rPr>
              <w:t xml:space="preserve"> </w:t>
            </w:r>
            <w:r w:rsidRPr="00233D8F">
              <w:rPr>
                <w:szCs w:val="18"/>
                <w:lang w:eastAsia="zh-CN"/>
              </w:rPr>
              <w:t>event which triggers the charging message delivery</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2547" w:type="dxa"/>
          </w:tcPr>
          <w:p w:rsidR="00406B65" w:rsidRDefault="00406B65" w:rsidP="00BA4A9F">
            <w:pPr>
              <w:pStyle w:val="TAL"/>
              <w:rPr>
                <w:lang w:eastAsia="zh-CN"/>
              </w:rPr>
            </w:pPr>
            <w:r w:rsidRPr="00F71C46">
              <w:t>directDiscoveryModel</w:t>
            </w:r>
          </w:p>
        </w:tc>
        <w:tc>
          <w:tcPr>
            <w:tcW w:w="1134" w:type="dxa"/>
            <w:tcBorders>
              <w:top w:val="single" w:sz="4" w:space="0" w:color="auto"/>
              <w:left w:val="single" w:sz="4" w:space="0" w:color="auto"/>
              <w:bottom w:val="single" w:sz="4" w:space="0" w:color="auto"/>
              <w:right w:val="single" w:sz="4" w:space="0" w:color="auto"/>
            </w:tcBorders>
          </w:tcPr>
          <w:p w:rsidR="00406B65" w:rsidRPr="00FC587F" w:rsidRDefault="00406B65" w:rsidP="00BA4A9F">
            <w:pPr>
              <w:pStyle w:val="TAL"/>
              <w:rPr>
                <w:lang w:eastAsia="zh-CN"/>
              </w:rPr>
            </w:pPr>
            <w:r>
              <w:t>D</w:t>
            </w:r>
            <w:r w:rsidRPr="00F71C46">
              <w:t>irectDiscoveryModel</w:t>
            </w:r>
          </w:p>
        </w:tc>
        <w:tc>
          <w:tcPr>
            <w:tcW w:w="709"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BD6F46">
              <w:rPr>
                <w:szCs w:val="18"/>
                <w:lang w:bidi="ar-IQ"/>
              </w:rPr>
              <w:t>O</w:t>
            </w:r>
            <w:r w:rsidRPr="00BD6F46">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0..1</w:t>
            </w:r>
          </w:p>
        </w:tc>
        <w:tc>
          <w:tcPr>
            <w:tcW w:w="2976"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rFonts w:cs="Arial"/>
                <w:szCs w:val="18"/>
              </w:rPr>
            </w:pPr>
            <w:r w:rsidRPr="00233D8F">
              <w:rPr>
                <w:rFonts w:cs="Arial"/>
                <w:szCs w:val="18"/>
              </w:rPr>
              <w:t>This IE holds</w:t>
            </w:r>
            <w:r w:rsidRPr="00233D8F">
              <w:rPr>
                <w:szCs w:val="18"/>
              </w:rPr>
              <w:t xml:space="preserve"> </w:t>
            </w:r>
            <w:r w:rsidRPr="00233D8F">
              <w:rPr>
                <w:szCs w:val="18"/>
                <w:lang w:eastAsia="zh-CN"/>
              </w:rPr>
              <w:t>the</w:t>
            </w:r>
            <w:r>
              <w:rPr>
                <w:szCs w:val="18"/>
                <w:lang w:eastAsia="zh-CN"/>
              </w:rPr>
              <w:t xml:space="preserve"> </w:t>
            </w:r>
            <w:r w:rsidRPr="00233D8F">
              <w:rPr>
                <w:szCs w:val="18"/>
              </w:rPr>
              <w:t>model of the Direct Discovery used by the UE</w:t>
            </w:r>
            <w:r>
              <w:rPr>
                <w:rFonts w:hint="eastAsia"/>
                <w:szCs w:val="18"/>
                <w:lang w:eastAsia="zh-CN"/>
              </w:rPr>
              <w:t>.</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2547" w:type="dxa"/>
          </w:tcPr>
          <w:p w:rsidR="00406B65" w:rsidRDefault="00406B65" w:rsidP="00BA4A9F">
            <w:pPr>
              <w:pStyle w:val="TAL"/>
              <w:rPr>
                <w:lang w:eastAsia="zh-CN"/>
              </w:rPr>
            </w:pPr>
            <w:r w:rsidRPr="00F71C46">
              <w:t>validityPeriod</w:t>
            </w:r>
          </w:p>
        </w:tc>
        <w:tc>
          <w:tcPr>
            <w:tcW w:w="1134" w:type="dxa"/>
            <w:tcBorders>
              <w:top w:val="single" w:sz="4" w:space="0" w:color="auto"/>
              <w:left w:val="single" w:sz="4" w:space="0" w:color="auto"/>
              <w:bottom w:val="single" w:sz="4" w:space="0" w:color="auto"/>
              <w:right w:val="single" w:sz="4" w:space="0" w:color="auto"/>
            </w:tcBorders>
          </w:tcPr>
          <w:p w:rsidR="00406B65" w:rsidRPr="00FC587F" w:rsidRDefault="00406B65" w:rsidP="00BA4A9F">
            <w:pPr>
              <w:pStyle w:val="TAL"/>
              <w:rPr>
                <w:lang w:eastAsia="zh-CN"/>
              </w:rPr>
            </w:pPr>
            <w:r w:rsidRPr="000D60D4">
              <w:rPr>
                <w:rFonts w:cs="Arial"/>
                <w:szCs w:val="18"/>
              </w:rPr>
              <w:t>integer</w:t>
            </w:r>
          </w:p>
        </w:tc>
        <w:tc>
          <w:tcPr>
            <w:tcW w:w="709"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5152A9">
              <w:rPr>
                <w:lang w:eastAsia="zh-CN"/>
              </w:rPr>
              <w:t>O</w:t>
            </w:r>
            <w:r w:rsidRPr="005152A9">
              <w:rPr>
                <w:vertAlign w:val="subscript"/>
                <w:lang w:eastAsia="zh-CN"/>
              </w:rPr>
              <w:t>C</w:t>
            </w:r>
          </w:p>
        </w:tc>
        <w:tc>
          <w:tcPr>
            <w:tcW w:w="113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0..1</w:t>
            </w:r>
          </w:p>
        </w:tc>
        <w:tc>
          <w:tcPr>
            <w:tcW w:w="2976"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rFonts w:cs="Arial"/>
                <w:szCs w:val="18"/>
              </w:rPr>
            </w:pPr>
            <w:r w:rsidRPr="00233D8F">
              <w:rPr>
                <w:szCs w:val="18"/>
                <w:lang w:eastAsia="zh-CN" w:bidi="ar-IQ"/>
              </w:rPr>
              <w:t xml:space="preserve">Time interval during which user is authorized </w:t>
            </w:r>
            <w:r>
              <w:rPr>
                <w:szCs w:val="18"/>
                <w:lang w:eastAsia="zh-CN" w:bidi="ar-IQ"/>
              </w:rPr>
              <w:t>for using ProSe Direct Discovery</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2547" w:type="dxa"/>
          </w:tcPr>
          <w:p w:rsidR="00406B65" w:rsidRDefault="00406B65" w:rsidP="00BA4A9F">
            <w:pPr>
              <w:pStyle w:val="TAL"/>
              <w:rPr>
                <w:lang w:eastAsia="zh-CN"/>
              </w:rPr>
            </w:pPr>
            <w:r w:rsidRPr="00F71C46">
              <w:t>roleOfUE</w:t>
            </w:r>
          </w:p>
        </w:tc>
        <w:tc>
          <w:tcPr>
            <w:tcW w:w="1134" w:type="dxa"/>
            <w:tcBorders>
              <w:top w:val="single" w:sz="4" w:space="0" w:color="auto"/>
              <w:left w:val="single" w:sz="4" w:space="0" w:color="auto"/>
              <w:bottom w:val="single" w:sz="4" w:space="0" w:color="auto"/>
              <w:right w:val="single" w:sz="4" w:space="0" w:color="auto"/>
            </w:tcBorders>
          </w:tcPr>
          <w:p w:rsidR="00406B65" w:rsidRPr="00FC587F" w:rsidRDefault="00406B65" w:rsidP="00BA4A9F">
            <w:pPr>
              <w:pStyle w:val="TAL"/>
              <w:rPr>
                <w:lang w:eastAsia="zh-CN"/>
              </w:rPr>
            </w:pPr>
            <w:r>
              <w:t>R</w:t>
            </w:r>
            <w:r w:rsidRPr="00F71C46">
              <w:t>oleOfUE</w:t>
            </w:r>
          </w:p>
        </w:tc>
        <w:tc>
          <w:tcPr>
            <w:tcW w:w="709"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BD6F46">
              <w:rPr>
                <w:szCs w:val="18"/>
                <w:lang w:bidi="ar-IQ"/>
              </w:rPr>
              <w:t>O</w:t>
            </w:r>
            <w:r w:rsidRPr="00BD6F46">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0..1</w:t>
            </w:r>
          </w:p>
        </w:tc>
        <w:tc>
          <w:tcPr>
            <w:tcW w:w="2976"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rFonts w:cs="Arial"/>
                <w:szCs w:val="18"/>
              </w:rPr>
            </w:pPr>
            <w:r w:rsidRPr="00233D8F">
              <w:rPr>
                <w:szCs w:val="18"/>
              </w:rPr>
              <w:t xml:space="preserve">Role of the UE </w:t>
            </w:r>
            <w:r w:rsidRPr="00233D8F">
              <w:rPr>
                <w:szCs w:val="18"/>
                <w:lang w:eastAsia="zh-CN"/>
              </w:rPr>
              <w:t>using</w:t>
            </w:r>
            <w:r w:rsidRPr="00233D8F">
              <w:rPr>
                <w:szCs w:val="18"/>
              </w:rPr>
              <w:t xml:space="preserve"> ProSe</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2547" w:type="dxa"/>
          </w:tcPr>
          <w:p w:rsidR="00406B65" w:rsidRDefault="00406B65" w:rsidP="00BA4A9F">
            <w:pPr>
              <w:pStyle w:val="TAL"/>
              <w:rPr>
                <w:lang w:eastAsia="zh-CN"/>
              </w:rPr>
            </w:pPr>
            <w:r w:rsidRPr="00F71C46">
              <w:t>pro</w:t>
            </w:r>
            <w:r>
              <w:t>s</w:t>
            </w:r>
            <w:r w:rsidRPr="00F71C46">
              <w:t>eRequestTimestamp</w:t>
            </w:r>
          </w:p>
        </w:tc>
        <w:tc>
          <w:tcPr>
            <w:tcW w:w="1134" w:type="dxa"/>
            <w:tcBorders>
              <w:top w:val="single" w:sz="4" w:space="0" w:color="auto"/>
              <w:left w:val="single" w:sz="4" w:space="0" w:color="auto"/>
              <w:bottom w:val="single" w:sz="4" w:space="0" w:color="auto"/>
              <w:right w:val="single" w:sz="4" w:space="0" w:color="auto"/>
            </w:tcBorders>
          </w:tcPr>
          <w:p w:rsidR="00406B65" w:rsidRPr="00FC587F" w:rsidRDefault="00406B65" w:rsidP="00BA4A9F">
            <w:pPr>
              <w:pStyle w:val="TAL"/>
              <w:rPr>
                <w:lang w:eastAsia="zh-CN"/>
              </w:rPr>
            </w:pPr>
            <w:r w:rsidRPr="00BD6F46">
              <w:t>DateTime</w:t>
            </w:r>
          </w:p>
        </w:tc>
        <w:tc>
          <w:tcPr>
            <w:tcW w:w="709"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8B3F12">
              <w:rPr>
                <w:szCs w:val="18"/>
                <w:lang w:bidi="ar-IQ"/>
              </w:rPr>
              <w:t>O</w:t>
            </w:r>
            <w:r w:rsidRPr="008B3F12">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0..1</w:t>
            </w:r>
          </w:p>
        </w:tc>
        <w:tc>
          <w:tcPr>
            <w:tcW w:w="2976"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rFonts w:cs="Arial"/>
                <w:szCs w:val="18"/>
              </w:rPr>
            </w:pPr>
            <w:r w:rsidRPr="00233D8F">
              <w:rPr>
                <w:szCs w:val="18"/>
                <w:lang w:eastAsia="zh-CN" w:bidi="ar-IQ"/>
              </w:rPr>
              <w:t>The time when ProSe Request is received from UE.</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2547" w:type="dxa"/>
          </w:tcPr>
          <w:p w:rsidR="00406B65" w:rsidRPr="00BD6F46" w:rsidDel="00AF196A" w:rsidRDefault="00406B65" w:rsidP="00BA4A9F">
            <w:pPr>
              <w:pStyle w:val="TAL"/>
              <w:rPr>
                <w:lang w:eastAsia="zh-CN"/>
              </w:rPr>
            </w:pPr>
            <w:r w:rsidRPr="00F71C46">
              <w:t>pC3ProtocolCause</w:t>
            </w:r>
          </w:p>
        </w:tc>
        <w:tc>
          <w:tcPr>
            <w:tcW w:w="1134" w:type="dxa"/>
            <w:tcBorders>
              <w:top w:val="single" w:sz="4" w:space="0" w:color="auto"/>
              <w:left w:val="single" w:sz="4" w:space="0" w:color="auto"/>
              <w:bottom w:val="single" w:sz="4" w:space="0" w:color="auto"/>
              <w:right w:val="single" w:sz="4" w:space="0" w:color="auto"/>
            </w:tcBorders>
          </w:tcPr>
          <w:p w:rsidR="00406B65" w:rsidRPr="00BD6F46" w:rsidDel="00AF196A" w:rsidRDefault="00406B65" w:rsidP="00BA4A9F">
            <w:pPr>
              <w:pStyle w:val="TAL"/>
              <w:rPr>
                <w:lang w:eastAsia="zh-CN"/>
              </w:rPr>
            </w:pPr>
            <w:r w:rsidRPr="00BD6F46">
              <w:rPr>
                <w:rFonts w:hint="eastAsia"/>
                <w:lang w:eastAsia="zh-CN"/>
              </w:rPr>
              <w:t>integer</w:t>
            </w:r>
          </w:p>
        </w:tc>
        <w:tc>
          <w:tcPr>
            <w:tcW w:w="709" w:type="dxa"/>
            <w:tcBorders>
              <w:top w:val="single" w:sz="4" w:space="0" w:color="auto"/>
              <w:left w:val="single" w:sz="4" w:space="0" w:color="auto"/>
              <w:bottom w:val="single" w:sz="4" w:space="0" w:color="auto"/>
              <w:right w:val="single" w:sz="4" w:space="0" w:color="auto"/>
            </w:tcBorders>
          </w:tcPr>
          <w:p w:rsidR="00406B65" w:rsidRPr="00BD6F46" w:rsidDel="00AF196A" w:rsidRDefault="00406B65" w:rsidP="00BA4A9F">
            <w:pPr>
              <w:pStyle w:val="TAC"/>
              <w:rPr>
                <w:lang w:eastAsia="zh-CN"/>
              </w:rPr>
            </w:pPr>
            <w:r w:rsidRPr="008B3F12">
              <w:rPr>
                <w:szCs w:val="18"/>
                <w:lang w:bidi="ar-IQ"/>
              </w:rPr>
              <w:t>O</w:t>
            </w:r>
            <w:r w:rsidRPr="008B3F12">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Pr="00BD6F46" w:rsidDel="00AF196A" w:rsidRDefault="00406B65" w:rsidP="00BA4A9F">
            <w:pPr>
              <w:pStyle w:val="TAL"/>
              <w:rPr>
                <w:noProof/>
                <w:lang w:eastAsia="zh-CN"/>
              </w:rPr>
            </w:pPr>
            <w:r>
              <w:rPr>
                <w:lang w:eastAsia="zh-CN"/>
              </w:rPr>
              <w:t>0..1</w:t>
            </w:r>
          </w:p>
        </w:tc>
        <w:tc>
          <w:tcPr>
            <w:tcW w:w="2976" w:type="dxa"/>
            <w:tcBorders>
              <w:top w:val="single" w:sz="4" w:space="0" w:color="auto"/>
              <w:left w:val="single" w:sz="4" w:space="0" w:color="auto"/>
              <w:bottom w:val="single" w:sz="4" w:space="0" w:color="auto"/>
              <w:right w:val="single" w:sz="4" w:space="0" w:color="auto"/>
            </w:tcBorders>
          </w:tcPr>
          <w:p w:rsidR="00406B65" w:rsidRPr="00BD6F46" w:rsidDel="00AF196A" w:rsidRDefault="00406B65" w:rsidP="00BA4A9F">
            <w:pPr>
              <w:pStyle w:val="TAL"/>
              <w:rPr>
                <w:lang w:bidi="ar-IQ"/>
              </w:rPr>
            </w:pPr>
            <w:r w:rsidRPr="00233D8F">
              <w:rPr>
                <w:rFonts w:cs="Arial"/>
                <w:szCs w:val="18"/>
              </w:rPr>
              <w:t>This IE holds</w:t>
            </w:r>
            <w:r w:rsidRPr="00233D8F">
              <w:rPr>
                <w:rFonts w:cs="Arial"/>
                <w:szCs w:val="18"/>
                <w:lang w:eastAsia="zh-CN"/>
              </w:rPr>
              <w:t xml:space="preserve"> </w:t>
            </w:r>
            <w:r w:rsidRPr="00233D8F">
              <w:rPr>
                <w:szCs w:val="18"/>
              </w:rPr>
              <w:t xml:space="preserve">the particular reason why a DISCOVERY_REQUEST or </w:t>
            </w:r>
            <w:r>
              <w:rPr>
                <w:szCs w:val="18"/>
              </w:rPr>
              <w:t>Match_Report</w:t>
            </w:r>
            <w:r w:rsidRPr="00233D8F">
              <w:rPr>
                <w:szCs w:val="18"/>
              </w:rPr>
              <w:t xml:space="preserve"> messages from the UE have been rejected by the </w:t>
            </w:r>
            <w:r>
              <w:rPr>
                <w:szCs w:val="18"/>
              </w:rPr>
              <w:t>5G DDNMF</w:t>
            </w:r>
            <w:r w:rsidRPr="00233D8F">
              <w:rPr>
                <w:szCs w:val="18"/>
                <w:lang w:eastAsia="zh-CN"/>
              </w:rPr>
              <w:t xml:space="preserve"> in PC3 interface.</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2547" w:type="dxa"/>
          </w:tcPr>
          <w:p w:rsidR="00406B65" w:rsidRPr="00BD6F46" w:rsidDel="00AF196A" w:rsidRDefault="00406B65" w:rsidP="00BA4A9F">
            <w:pPr>
              <w:pStyle w:val="TAL"/>
              <w:rPr>
                <w:lang w:eastAsia="zh-CN"/>
              </w:rPr>
            </w:pPr>
            <w:bookmarkStart w:id="906" w:name="OLE_LINK25"/>
            <w:r w:rsidRPr="00F71C46">
              <w:t>monitoringUEIdentifier</w:t>
            </w:r>
            <w:bookmarkEnd w:id="906"/>
          </w:p>
        </w:tc>
        <w:tc>
          <w:tcPr>
            <w:tcW w:w="1134" w:type="dxa"/>
            <w:tcBorders>
              <w:top w:val="single" w:sz="4" w:space="0" w:color="auto"/>
              <w:left w:val="single" w:sz="4" w:space="0" w:color="auto"/>
              <w:bottom w:val="single" w:sz="4" w:space="0" w:color="auto"/>
              <w:right w:val="single" w:sz="4" w:space="0" w:color="auto"/>
            </w:tcBorders>
          </w:tcPr>
          <w:p w:rsidR="00406B65" w:rsidRPr="00BD6F46" w:rsidDel="00AF196A" w:rsidRDefault="00406B65" w:rsidP="00BA4A9F">
            <w:pPr>
              <w:pStyle w:val="TAL"/>
              <w:rPr>
                <w:lang w:eastAsia="zh-CN"/>
              </w:rPr>
            </w:pPr>
            <w:r>
              <w:rPr>
                <w:rFonts w:cs="Arial"/>
                <w:lang w:eastAsia="zh-CN" w:bidi="ar-IQ"/>
              </w:rPr>
              <w:t>Supi</w:t>
            </w:r>
          </w:p>
        </w:tc>
        <w:tc>
          <w:tcPr>
            <w:tcW w:w="709" w:type="dxa"/>
            <w:tcBorders>
              <w:top w:val="single" w:sz="4" w:space="0" w:color="auto"/>
              <w:left w:val="single" w:sz="4" w:space="0" w:color="auto"/>
              <w:bottom w:val="single" w:sz="4" w:space="0" w:color="auto"/>
              <w:right w:val="single" w:sz="4" w:space="0" w:color="auto"/>
            </w:tcBorders>
          </w:tcPr>
          <w:p w:rsidR="00406B65" w:rsidRPr="00BD6F46" w:rsidDel="00AF196A" w:rsidRDefault="00406B65" w:rsidP="00BA4A9F">
            <w:pPr>
              <w:pStyle w:val="TAC"/>
              <w:rPr>
                <w:lang w:eastAsia="zh-CN"/>
              </w:rPr>
            </w:pPr>
            <w:r>
              <w:rPr>
                <w:lang w:bidi="ar-IQ"/>
              </w:rPr>
              <w:t>O</w:t>
            </w:r>
            <w:r>
              <w:rPr>
                <w:position w:val="-6"/>
                <w:sz w:val="14"/>
                <w:szCs w:val="14"/>
                <w:lang w:bidi="ar-IQ"/>
              </w:rPr>
              <w:t>M</w:t>
            </w:r>
          </w:p>
        </w:tc>
        <w:tc>
          <w:tcPr>
            <w:tcW w:w="1134" w:type="dxa"/>
            <w:tcBorders>
              <w:top w:val="single" w:sz="4" w:space="0" w:color="auto"/>
              <w:left w:val="single" w:sz="4" w:space="0" w:color="auto"/>
              <w:bottom w:val="single" w:sz="4" w:space="0" w:color="auto"/>
              <w:right w:val="single" w:sz="4" w:space="0" w:color="auto"/>
            </w:tcBorders>
          </w:tcPr>
          <w:p w:rsidR="00406B65" w:rsidRPr="00BD6F46" w:rsidDel="00AF196A" w:rsidRDefault="00406B65" w:rsidP="00BA4A9F">
            <w:pPr>
              <w:pStyle w:val="TAL"/>
              <w:rPr>
                <w:noProof/>
                <w:lang w:eastAsia="zh-CN"/>
              </w:rPr>
            </w:pPr>
            <w:r>
              <w:rPr>
                <w:lang w:eastAsia="zh-CN"/>
              </w:rPr>
              <w:t>0..1</w:t>
            </w:r>
          </w:p>
        </w:tc>
        <w:tc>
          <w:tcPr>
            <w:tcW w:w="2976" w:type="dxa"/>
            <w:tcBorders>
              <w:top w:val="single" w:sz="4" w:space="0" w:color="auto"/>
              <w:left w:val="single" w:sz="4" w:space="0" w:color="auto"/>
              <w:bottom w:val="single" w:sz="4" w:space="0" w:color="auto"/>
              <w:right w:val="single" w:sz="4" w:space="0" w:color="auto"/>
            </w:tcBorders>
          </w:tcPr>
          <w:p w:rsidR="00406B65" w:rsidRPr="00BD6F46" w:rsidDel="00AF196A" w:rsidRDefault="00406B65" w:rsidP="00BA4A9F">
            <w:pPr>
              <w:pStyle w:val="TAL"/>
              <w:rPr>
                <w:lang w:bidi="ar-IQ"/>
              </w:rPr>
            </w:pPr>
            <w:r w:rsidRPr="00233D8F">
              <w:rPr>
                <w:rFonts w:cs="Arial"/>
                <w:szCs w:val="18"/>
                <w:lang w:eastAsia="zh-CN"/>
              </w:rPr>
              <w:t xml:space="preserve">Identifier of the party who initiate </w:t>
            </w:r>
            <w:r>
              <w:rPr>
                <w:rFonts w:cs="Arial"/>
                <w:szCs w:val="18"/>
                <w:lang w:eastAsia="zh-CN"/>
              </w:rPr>
              <w:t>monitor/</w:t>
            </w:r>
            <w:r w:rsidRPr="00233D8F">
              <w:rPr>
                <w:rFonts w:cs="Arial"/>
                <w:szCs w:val="18"/>
                <w:lang w:eastAsia="zh-CN"/>
              </w:rPr>
              <w:t>match report</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PL"/>
              <w:rPr>
                <w:rFonts w:cs="Arial"/>
                <w:szCs w:val="18"/>
              </w:rPr>
            </w:pPr>
          </w:p>
        </w:tc>
      </w:tr>
      <w:tr w:rsidR="00406B65" w:rsidRPr="00BD6F46" w:rsidTr="00995444">
        <w:trPr>
          <w:jc w:val="center"/>
        </w:trPr>
        <w:tc>
          <w:tcPr>
            <w:tcW w:w="2547" w:type="dxa"/>
          </w:tcPr>
          <w:p w:rsidR="00406B65" w:rsidRPr="00BD6F46" w:rsidRDefault="00406B65" w:rsidP="00BA4A9F">
            <w:pPr>
              <w:pStyle w:val="TAL"/>
            </w:pPr>
            <w:r w:rsidRPr="00F71C46">
              <w:t>requestedPLMNIdentifier</w:t>
            </w:r>
          </w:p>
        </w:tc>
        <w:tc>
          <w:tcPr>
            <w:tcW w:w="113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pPr>
            <w:r w:rsidRPr="00BD6F46">
              <w:t>PlmnId</w:t>
            </w:r>
          </w:p>
        </w:tc>
        <w:tc>
          <w:tcPr>
            <w:tcW w:w="709"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lang w:eastAsia="zh-CN"/>
              </w:rPr>
            </w:pPr>
            <w:r w:rsidRPr="00C00220">
              <w:rPr>
                <w:szCs w:val="18"/>
                <w:lang w:bidi="ar-IQ"/>
              </w:rPr>
              <w:t>O</w:t>
            </w:r>
            <w:r w:rsidRPr="00C00220">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noProof/>
                <w:lang w:eastAsia="zh-CN"/>
              </w:rPr>
            </w:pPr>
            <w:r>
              <w:rPr>
                <w:lang w:eastAsia="zh-CN"/>
              </w:rPr>
              <w:t>0..1</w:t>
            </w:r>
          </w:p>
        </w:tc>
        <w:tc>
          <w:tcPr>
            <w:tcW w:w="2976"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noProof/>
              </w:rPr>
            </w:pPr>
            <w:r w:rsidRPr="00233D8F">
              <w:rPr>
                <w:szCs w:val="18"/>
                <w:lang w:eastAsia="zh-CN"/>
              </w:rPr>
              <w:t>The PLMN identifier of the user who is targeted in proximity request.</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2547" w:type="dxa"/>
          </w:tcPr>
          <w:p w:rsidR="00406B65" w:rsidRDefault="00406B65" w:rsidP="00BA4A9F">
            <w:pPr>
              <w:pStyle w:val="TAL"/>
              <w:rPr>
                <w:lang w:eastAsia="zh-CN"/>
              </w:rPr>
            </w:pPr>
            <w:r w:rsidRPr="00F71C46">
              <w:t>timeWindow</w:t>
            </w:r>
          </w:p>
        </w:tc>
        <w:tc>
          <w:tcPr>
            <w:tcW w:w="1134" w:type="dxa"/>
            <w:tcBorders>
              <w:top w:val="single" w:sz="4" w:space="0" w:color="auto"/>
              <w:left w:val="single" w:sz="4" w:space="0" w:color="auto"/>
              <w:bottom w:val="single" w:sz="4" w:space="0" w:color="auto"/>
              <w:right w:val="single" w:sz="4" w:space="0" w:color="auto"/>
            </w:tcBorders>
          </w:tcPr>
          <w:p w:rsidR="00406B65" w:rsidRPr="00BA420C" w:rsidRDefault="00406B65" w:rsidP="00BA4A9F">
            <w:pPr>
              <w:pStyle w:val="TAL"/>
            </w:pPr>
            <w:r w:rsidRPr="00BD6F46">
              <w:rPr>
                <w:rFonts w:hint="eastAsia"/>
                <w:lang w:eastAsia="zh-CN"/>
              </w:rPr>
              <w:t>integer</w:t>
            </w:r>
          </w:p>
        </w:tc>
        <w:tc>
          <w:tcPr>
            <w:tcW w:w="709"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szCs w:val="18"/>
                <w:lang w:bidi="ar-IQ"/>
              </w:rPr>
            </w:pPr>
            <w:r w:rsidRPr="00C00220">
              <w:rPr>
                <w:szCs w:val="18"/>
                <w:lang w:bidi="ar-IQ"/>
              </w:rPr>
              <w:t>O</w:t>
            </w:r>
            <w:r w:rsidRPr="00C00220">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0..1</w:t>
            </w:r>
          </w:p>
        </w:tc>
        <w:tc>
          <w:tcPr>
            <w:tcW w:w="2976"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pPr>
            <w:r w:rsidRPr="00233D8F">
              <w:rPr>
                <w:szCs w:val="18"/>
                <w:lang w:eastAsia="zh-CN"/>
              </w:rPr>
              <w:t>The</w:t>
            </w:r>
            <w:r w:rsidRPr="00233D8F">
              <w:rPr>
                <w:szCs w:val="18"/>
              </w:rPr>
              <w:t xml:space="preserve"> time interval in minutes during which a proximity request is valid.</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2547" w:type="dxa"/>
          </w:tcPr>
          <w:p w:rsidR="00406B65" w:rsidRDefault="00406B65" w:rsidP="00BA4A9F">
            <w:pPr>
              <w:pStyle w:val="TAL"/>
              <w:rPr>
                <w:lang w:eastAsia="zh-CN"/>
              </w:rPr>
            </w:pPr>
            <w:r w:rsidRPr="00F71C46">
              <w:t>rangeClass</w:t>
            </w:r>
          </w:p>
        </w:tc>
        <w:tc>
          <w:tcPr>
            <w:tcW w:w="1134" w:type="dxa"/>
            <w:tcBorders>
              <w:top w:val="single" w:sz="4" w:space="0" w:color="auto"/>
              <w:left w:val="single" w:sz="4" w:space="0" w:color="auto"/>
              <w:bottom w:val="single" w:sz="4" w:space="0" w:color="auto"/>
              <w:right w:val="single" w:sz="4" w:space="0" w:color="auto"/>
            </w:tcBorders>
          </w:tcPr>
          <w:p w:rsidR="00406B65" w:rsidRPr="00BA420C" w:rsidRDefault="00406B65" w:rsidP="00BA4A9F">
            <w:pPr>
              <w:pStyle w:val="TAL"/>
            </w:pPr>
            <w:r>
              <w:t>R</w:t>
            </w:r>
            <w:r w:rsidRPr="00F71C46">
              <w:t>angeClass</w:t>
            </w:r>
          </w:p>
        </w:tc>
        <w:tc>
          <w:tcPr>
            <w:tcW w:w="709"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szCs w:val="18"/>
                <w:lang w:bidi="ar-IQ"/>
              </w:rPr>
            </w:pPr>
            <w:r w:rsidRPr="00C00220">
              <w:rPr>
                <w:szCs w:val="18"/>
                <w:lang w:bidi="ar-IQ"/>
              </w:rPr>
              <w:t>O</w:t>
            </w:r>
            <w:r w:rsidRPr="00C00220">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0..1</w:t>
            </w:r>
          </w:p>
        </w:tc>
        <w:tc>
          <w:tcPr>
            <w:tcW w:w="2976"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pPr>
            <w:r w:rsidRPr="00233D8F">
              <w:rPr>
                <w:szCs w:val="18"/>
                <w:lang w:eastAsia="zh-CN"/>
              </w:rPr>
              <w:t>A</w:t>
            </w:r>
            <w:r w:rsidRPr="00233D8F">
              <w:rPr>
                <w:szCs w:val="18"/>
              </w:rPr>
              <w:t xml:space="preserve"> range class for </w:t>
            </w:r>
            <w:r>
              <w:rPr>
                <w:rFonts w:hint="eastAsia"/>
                <w:szCs w:val="18"/>
                <w:lang w:eastAsia="zh-CN"/>
              </w:rPr>
              <w:t>the first</w:t>
            </w:r>
            <w:r w:rsidRPr="00233D8F">
              <w:rPr>
                <w:szCs w:val="18"/>
              </w:rPr>
              <w:t xml:space="preserve"> proximity request</w:t>
            </w:r>
            <w:r w:rsidRPr="00233D8F">
              <w:rPr>
                <w:szCs w:val="18"/>
                <w:lang w:eastAsia="zh-CN"/>
              </w:rPr>
              <w:t>.</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BA4A9F">
        <w:trPr>
          <w:jc w:val="center"/>
        </w:trPr>
        <w:tc>
          <w:tcPr>
            <w:tcW w:w="2547" w:type="dxa"/>
          </w:tcPr>
          <w:p w:rsidR="00406B65" w:rsidRDefault="00406B65" w:rsidP="00BA4A9F">
            <w:pPr>
              <w:pStyle w:val="TAL"/>
              <w:rPr>
                <w:lang w:eastAsia="zh-CN"/>
              </w:rPr>
            </w:pPr>
            <w:r w:rsidRPr="00F71C46">
              <w:t>proximityAlertIndication</w:t>
            </w:r>
          </w:p>
        </w:tc>
        <w:tc>
          <w:tcPr>
            <w:tcW w:w="1134" w:type="dxa"/>
            <w:tcBorders>
              <w:top w:val="single" w:sz="4" w:space="0" w:color="auto"/>
              <w:left w:val="single" w:sz="4" w:space="0" w:color="auto"/>
              <w:bottom w:val="single" w:sz="4" w:space="0" w:color="auto"/>
              <w:right w:val="single" w:sz="4" w:space="0" w:color="auto"/>
            </w:tcBorders>
          </w:tcPr>
          <w:p w:rsidR="00406B65" w:rsidRPr="00FC587F" w:rsidRDefault="00406B65" w:rsidP="00BA4A9F">
            <w:pPr>
              <w:pStyle w:val="TAL"/>
              <w:rPr>
                <w:lang w:eastAsia="zh-CN"/>
              </w:rPr>
            </w:pPr>
            <w:r>
              <w:rPr>
                <w:rFonts w:hint="eastAsia"/>
                <w:lang w:eastAsia="zh-CN"/>
              </w:rPr>
              <w:t>B</w:t>
            </w:r>
            <w:r>
              <w:rPr>
                <w:lang w:eastAsia="zh-CN"/>
              </w:rPr>
              <w:t>oolean</w:t>
            </w:r>
          </w:p>
        </w:tc>
        <w:tc>
          <w:tcPr>
            <w:tcW w:w="709"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C00220">
              <w:rPr>
                <w:szCs w:val="18"/>
                <w:lang w:bidi="ar-IQ"/>
              </w:rPr>
              <w:t>O</w:t>
            </w:r>
            <w:r w:rsidRPr="00C00220">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0..1</w:t>
            </w:r>
          </w:p>
        </w:tc>
        <w:tc>
          <w:tcPr>
            <w:tcW w:w="2976"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rFonts w:cs="Arial"/>
                <w:szCs w:val="18"/>
              </w:rPr>
            </w:pPr>
            <w:r w:rsidRPr="00233D8F">
              <w:rPr>
                <w:szCs w:val="18"/>
                <w:lang w:eastAsia="zh-CN"/>
              </w:rPr>
              <w:t>Indication of whether proximity alert has been sent before proximity request cancellation.</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BA4A9F">
        <w:trPr>
          <w:jc w:val="center"/>
        </w:trPr>
        <w:tc>
          <w:tcPr>
            <w:tcW w:w="2547" w:type="dxa"/>
          </w:tcPr>
          <w:p w:rsidR="00406B65" w:rsidRDefault="00406B65" w:rsidP="00BA4A9F">
            <w:pPr>
              <w:pStyle w:val="TAL"/>
              <w:rPr>
                <w:lang w:eastAsia="zh-CN"/>
              </w:rPr>
            </w:pPr>
            <w:r w:rsidRPr="00F71C46">
              <w:t>proximityAlertTimestamp</w:t>
            </w:r>
          </w:p>
        </w:tc>
        <w:tc>
          <w:tcPr>
            <w:tcW w:w="1134" w:type="dxa"/>
            <w:tcBorders>
              <w:top w:val="single" w:sz="4" w:space="0" w:color="auto"/>
              <w:left w:val="single" w:sz="4" w:space="0" w:color="auto"/>
              <w:bottom w:val="single" w:sz="4" w:space="0" w:color="auto"/>
              <w:right w:val="single" w:sz="4" w:space="0" w:color="auto"/>
            </w:tcBorders>
          </w:tcPr>
          <w:p w:rsidR="00406B65" w:rsidRPr="00FC587F" w:rsidRDefault="00406B65" w:rsidP="00BA4A9F">
            <w:pPr>
              <w:pStyle w:val="TAL"/>
              <w:rPr>
                <w:lang w:eastAsia="zh-CN"/>
              </w:rPr>
            </w:pPr>
            <w:r w:rsidRPr="00BD6F46">
              <w:t>DateTime</w:t>
            </w:r>
          </w:p>
        </w:tc>
        <w:tc>
          <w:tcPr>
            <w:tcW w:w="709"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C00220">
              <w:rPr>
                <w:szCs w:val="18"/>
                <w:lang w:bidi="ar-IQ"/>
              </w:rPr>
              <w:t>O</w:t>
            </w:r>
            <w:r w:rsidRPr="00C00220">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0..1</w:t>
            </w:r>
          </w:p>
        </w:tc>
        <w:tc>
          <w:tcPr>
            <w:tcW w:w="2976"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rFonts w:cs="Arial"/>
                <w:szCs w:val="18"/>
              </w:rPr>
            </w:pPr>
            <w:r w:rsidRPr="00233D8F">
              <w:rPr>
                <w:szCs w:val="18"/>
                <w:lang w:eastAsia="zh-CN"/>
              </w:rPr>
              <w:t>The time stamp when proximity alert is sent, to indicate two UEs are in proximity.</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BA4A9F">
        <w:trPr>
          <w:jc w:val="center"/>
        </w:trPr>
        <w:tc>
          <w:tcPr>
            <w:tcW w:w="2547" w:type="dxa"/>
          </w:tcPr>
          <w:p w:rsidR="00406B65" w:rsidRDefault="00406B65" w:rsidP="00BA4A9F">
            <w:pPr>
              <w:pStyle w:val="TAL"/>
              <w:rPr>
                <w:lang w:eastAsia="zh-CN"/>
              </w:rPr>
            </w:pPr>
            <w:r w:rsidRPr="00F71C46">
              <w:t>proximityCancellationTimestamp</w:t>
            </w:r>
          </w:p>
        </w:tc>
        <w:tc>
          <w:tcPr>
            <w:tcW w:w="1134" w:type="dxa"/>
            <w:tcBorders>
              <w:top w:val="single" w:sz="4" w:space="0" w:color="auto"/>
              <w:left w:val="single" w:sz="4" w:space="0" w:color="auto"/>
              <w:bottom w:val="single" w:sz="4" w:space="0" w:color="auto"/>
              <w:right w:val="single" w:sz="4" w:space="0" w:color="auto"/>
            </w:tcBorders>
          </w:tcPr>
          <w:p w:rsidR="00406B65" w:rsidRPr="00FC587F" w:rsidRDefault="00406B65" w:rsidP="00BA4A9F">
            <w:pPr>
              <w:pStyle w:val="TAL"/>
              <w:rPr>
                <w:lang w:eastAsia="zh-CN"/>
              </w:rPr>
            </w:pPr>
            <w:r w:rsidRPr="00BD6F46">
              <w:t>DateTime</w:t>
            </w:r>
          </w:p>
        </w:tc>
        <w:tc>
          <w:tcPr>
            <w:tcW w:w="709"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AA0B9F">
              <w:rPr>
                <w:szCs w:val="18"/>
                <w:lang w:bidi="ar-IQ"/>
              </w:rPr>
              <w:t>O</w:t>
            </w:r>
            <w:r w:rsidRPr="00AA0B9F">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0..1</w:t>
            </w:r>
          </w:p>
        </w:tc>
        <w:tc>
          <w:tcPr>
            <w:tcW w:w="2976"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rFonts w:cs="Arial"/>
                <w:szCs w:val="18"/>
              </w:rPr>
            </w:pPr>
            <w:r w:rsidRPr="00233D8F">
              <w:rPr>
                <w:szCs w:val="18"/>
                <w:lang w:eastAsia="zh-CN"/>
              </w:rPr>
              <w:t>The time stamp when proximity request cancellation is requested.</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BA4A9F">
        <w:trPr>
          <w:jc w:val="center"/>
        </w:trPr>
        <w:tc>
          <w:tcPr>
            <w:tcW w:w="2547" w:type="dxa"/>
          </w:tcPr>
          <w:p w:rsidR="00406B65" w:rsidRDefault="00406B65" w:rsidP="00BA4A9F">
            <w:pPr>
              <w:pStyle w:val="TAL"/>
              <w:rPr>
                <w:lang w:eastAsia="zh-CN"/>
              </w:rPr>
            </w:pPr>
            <w:r w:rsidRPr="00F71C46">
              <w:t>relayIPAddress</w:t>
            </w:r>
          </w:p>
        </w:tc>
        <w:tc>
          <w:tcPr>
            <w:tcW w:w="1134" w:type="dxa"/>
            <w:tcBorders>
              <w:top w:val="single" w:sz="4" w:space="0" w:color="auto"/>
              <w:left w:val="single" w:sz="4" w:space="0" w:color="auto"/>
              <w:bottom w:val="single" w:sz="4" w:space="0" w:color="auto"/>
              <w:right w:val="single" w:sz="4" w:space="0" w:color="auto"/>
            </w:tcBorders>
          </w:tcPr>
          <w:p w:rsidR="00406B65" w:rsidRPr="00FC587F" w:rsidRDefault="00406B65" w:rsidP="00BA4A9F">
            <w:pPr>
              <w:pStyle w:val="TAL"/>
              <w:rPr>
                <w:lang w:eastAsia="zh-CN"/>
              </w:rPr>
            </w:pPr>
            <w:bookmarkStart w:id="907" w:name="OLE_LINK36"/>
            <w:r w:rsidRPr="00440350">
              <w:rPr>
                <w:rFonts w:cs="Arial"/>
                <w:lang w:eastAsia="zh-CN" w:bidi="ar-IQ"/>
              </w:rPr>
              <w:t>IpAddr</w:t>
            </w:r>
            <w:bookmarkEnd w:id="907"/>
          </w:p>
        </w:tc>
        <w:tc>
          <w:tcPr>
            <w:tcW w:w="709"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AA0B9F">
              <w:rPr>
                <w:szCs w:val="18"/>
                <w:lang w:bidi="ar-IQ"/>
              </w:rPr>
              <w:t>O</w:t>
            </w:r>
            <w:r w:rsidRPr="00AA0B9F">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0..1</w:t>
            </w:r>
          </w:p>
        </w:tc>
        <w:tc>
          <w:tcPr>
            <w:tcW w:w="2976"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rFonts w:cs="Arial"/>
                <w:szCs w:val="18"/>
              </w:rPr>
            </w:pPr>
            <w:r w:rsidRPr="00037ED6">
              <w:rPr>
                <w:rFonts w:hint="eastAsia"/>
                <w:szCs w:val="16"/>
              </w:rPr>
              <w:t xml:space="preserve">The IP address UE used as </w:t>
            </w:r>
            <w:r w:rsidRPr="009A641D">
              <w:rPr>
                <w:szCs w:val="16"/>
              </w:rPr>
              <w:t>ProSe UE-to-Network Relay UE</w:t>
            </w:r>
            <w:r w:rsidRPr="00037ED6">
              <w:rPr>
                <w:rFonts w:hint="eastAsia"/>
                <w:szCs w:val="16"/>
              </w:rPr>
              <w:t xml:space="preserve"> address</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lang w:eastAsia="zh-CN"/>
              </w:rPr>
            </w:pPr>
          </w:p>
        </w:tc>
      </w:tr>
      <w:tr w:rsidR="00406B65" w:rsidRPr="00BD6F46" w:rsidTr="00BA4A9F">
        <w:trPr>
          <w:jc w:val="center"/>
        </w:trPr>
        <w:tc>
          <w:tcPr>
            <w:tcW w:w="2547" w:type="dxa"/>
          </w:tcPr>
          <w:p w:rsidR="00406B65" w:rsidRDefault="00406B65" w:rsidP="00BA4A9F">
            <w:pPr>
              <w:pStyle w:val="TAL"/>
              <w:rPr>
                <w:lang w:eastAsia="zh-CN"/>
              </w:rPr>
            </w:pPr>
            <w:r w:rsidRPr="00F71C46">
              <w:t>pro</w:t>
            </w:r>
            <w:r>
              <w:t>s</w:t>
            </w:r>
            <w:r w:rsidRPr="00F71C46">
              <w:t xml:space="preserve">eUEToNetworkRelayUEID </w:t>
            </w:r>
          </w:p>
        </w:tc>
        <w:tc>
          <w:tcPr>
            <w:tcW w:w="1134" w:type="dxa"/>
            <w:tcBorders>
              <w:top w:val="single" w:sz="4" w:space="0" w:color="auto"/>
              <w:left w:val="single" w:sz="4" w:space="0" w:color="auto"/>
              <w:bottom w:val="single" w:sz="4" w:space="0" w:color="auto"/>
              <w:right w:val="single" w:sz="4" w:space="0" w:color="auto"/>
            </w:tcBorders>
          </w:tcPr>
          <w:p w:rsidR="00406B65" w:rsidRPr="00FC587F" w:rsidRDefault="00406B65" w:rsidP="00BA4A9F">
            <w:pPr>
              <w:pStyle w:val="TAL"/>
              <w:rPr>
                <w:lang w:eastAsia="zh-CN"/>
              </w:rPr>
            </w:pPr>
            <w:r w:rsidRPr="00683190">
              <w:rPr>
                <w:rFonts w:cs="Arial"/>
                <w:lang w:eastAsia="zh-CN" w:bidi="ar-IQ"/>
              </w:rPr>
              <w:t>string</w:t>
            </w:r>
          </w:p>
        </w:tc>
        <w:tc>
          <w:tcPr>
            <w:tcW w:w="709"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AA0B9F">
              <w:rPr>
                <w:szCs w:val="18"/>
                <w:lang w:bidi="ar-IQ"/>
              </w:rPr>
              <w:t>O</w:t>
            </w:r>
            <w:r w:rsidRPr="00AA0B9F">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0..1</w:t>
            </w:r>
          </w:p>
        </w:tc>
        <w:tc>
          <w:tcPr>
            <w:tcW w:w="2976"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rFonts w:cs="Arial"/>
                <w:szCs w:val="18"/>
              </w:rPr>
            </w:pPr>
            <w:r w:rsidRPr="00037ED6">
              <w:rPr>
                <w:rFonts w:hint="eastAsia"/>
                <w:lang w:eastAsia="zh-CN" w:bidi="ar-IQ"/>
              </w:rPr>
              <w:t>A</w:t>
            </w:r>
            <w:r w:rsidRPr="00037ED6">
              <w:rPr>
                <w:lang w:eastAsia="zh-CN" w:bidi="ar-IQ"/>
              </w:rPr>
              <w:t xml:space="preserve"> link layer identifier that uniquely represents the </w:t>
            </w:r>
            <w:r>
              <w:t xml:space="preserve">ProSe UE-to-Network Relay </w:t>
            </w:r>
            <w:r w:rsidRPr="00037ED6">
              <w:rPr>
                <w:lang w:eastAsia="zh-CN" w:bidi="ar-IQ"/>
              </w:rPr>
              <w:t>UE</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BA4A9F">
        <w:trPr>
          <w:jc w:val="center"/>
        </w:trPr>
        <w:tc>
          <w:tcPr>
            <w:tcW w:w="2547" w:type="dxa"/>
          </w:tcPr>
          <w:p w:rsidR="00406B65" w:rsidRDefault="00406B65" w:rsidP="00BA4A9F">
            <w:pPr>
              <w:pStyle w:val="TAL"/>
              <w:rPr>
                <w:lang w:eastAsia="zh-CN"/>
              </w:rPr>
            </w:pPr>
            <w:r w:rsidRPr="00F71C46">
              <w:t>pro</w:t>
            </w:r>
            <w:r>
              <w:t>s</w:t>
            </w:r>
            <w:r w:rsidRPr="00F71C46">
              <w:t>eDestinationLayer2ID</w:t>
            </w:r>
          </w:p>
        </w:tc>
        <w:tc>
          <w:tcPr>
            <w:tcW w:w="1134" w:type="dxa"/>
            <w:tcBorders>
              <w:top w:val="single" w:sz="4" w:space="0" w:color="auto"/>
              <w:left w:val="single" w:sz="4" w:space="0" w:color="auto"/>
              <w:bottom w:val="single" w:sz="4" w:space="0" w:color="auto"/>
              <w:right w:val="single" w:sz="4" w:space="0" w:color="auto"/>
            </w:tcBorders>
          </w:tcPr>
          <w:p w:rsidR="00406B65" w:rsidRPr="00FC587F" w:rsidRDefault="00406B65" w:rsidP="00BA4A9F">
            <w:pPr>
              <w:pStyle w:val="TAL"/>
              <w:rPr>
                <w:lang w:eastAsia="zh-CN"/>
              </w:rPr>
            </w:pPr>
            <w:r w:rsidRPr="00683190">
              <w:rPr>
                <w:rFonts w:cs="Arial"/>
                <w:lang w:eastAsia="zh-CN" w:bidi="ar-IQ"/>
              </w:rPr>
              <w:t>string</w:t>
            </w:r>
          </w:p>
        </w:tc>
        <w:tc>
          <w:tcPr>
            <w:tcW w:w="709"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AA0B9F">
              <w:rPr>
                <w:szCs w:val="18"/>
                <w:lang w:bidi="ar-IQ"/>
              </w:rPr>
              <w:t>O</w:t>
            </w:r>
            <w:r w:rsidRPr="00AA0B9F">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0..1</w:t>
            </w:r>
          </w:p>
        </w:tc>
        <w:tc>
          <w:tcPr>
            <w:tcW w:w="2976"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rFonts w:cs="Arial"/>
                <w:szCs w:val="18"/>
              </w:rPr>
            </w:pPr>
            <w:r w:rsidRPr="0000752C">
              <w:rPr>
                <w:lang w:eastAsia="zh-CN" w:bidi="ar-IQ"/>
              </w:rPr>
              <w:t>The identifier of a link-layer that identifies a device or a group of devices that are recipients of ProSe communication frames</w:t>
            </w:r>
            <w:r>
              <w:rPr>
                <w:lang w:eastAsia="zh-CN" w:bidi="ar-IQ"/>
              </w:rPr>
              <w:t>.</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BA4A9F">
        <w:trPr>
          <w:jc w:val="center"/>
        </w:trPr>
        <w:tc>
          <w:tcPr>
            <w:tcW w:w="2547" w:type="dxa"/>
          </w:tcPr>
          <w:p w:rsidR="00406B65" w:rsidRPr="00F71C46" w:rsidRDefault="00406B65" w:rsidP="00BA4A9F">
            <w:pPr>
              <w:pStyle w:val="TAL"/>
            </w:pPr>
            <w:r>
              <w:rPr>
                <w:lang w:eastAsia="zh-CN"/>
              </w:rPr>
              <w:t>p</w:t>
            </w:r>
            <w:r w:rsidRPr="0061125A">
              <w:rPr>
                <w:lang w:eastAsia="zh-CN"/>
              </w:rPr>
              <w:t>FIContainer</w:t>
            </w:r>
            <w:r>
              <w:rPr>
                <w:lang w:eastAsia="zh-CN"/>
              </w:rPr>
              <w:t>I</w:t>
            </w:r>
            <w:r w:rsidRPr="0061125A">
              <w:rPr>
                <w:lang w:eastAsia="zh-CN"/>
              </w:rPr>
              <w:t>nformation</w:t>
            </w:r>
          </w:p>
        </w:tc>
        <w:tc>
          <w:tcPr>
            <w:tcW w:w="1134" w:type="dxa"/>
            <w:tcBorders>
              <w:top w:val="single" w:sz="4" w:space="0" w:color="auto"/>
              <w:left w:val="single" w:sz="4" w:space="0" w:color="auto"/>
              <w:bottom w:val="single" w:sz="4" w:space="0" w:color="auto"/>
              <w:right w:val="single" w:sz="4" w:space="0" w:color="auto"/>
            </w:tcBorders>
          </w:tcPr>
          <w:p w:rsidR="00406B65" w:rsidRPr="00FC587F" w:rsidRDefault="00406B65" w:rsidP="00BA4A9F">
            <w:pPr>
              <w:pStyle w:val="TAL"/>
              <w:rPr>
                <w:lang w:eastAsia="zh-CN"/>
              </w:rPr>
            </w:pPr>
            <w:r w:rsidRPr="00BD6F46">
              <w:rPr>
                <w:lang w:eastAsia="zh-CN"/>
              </w:rPr>
              <w:t>array</w:t>
            </w:r>
            <w:r>
              <w:rPr>
                <w:lang w:eastAsia="zh-CN"/>
              </w:rPr>
              <w:t>(p</w:t>
            </w:r>
            <w:r w:rsidRPr="0061125A">
              <w:rPr>
                <w:lang w:eastAsia="zh-CN"/>
              </w:rPr>
              <w:t>FIContainer</w:t>
            </w:r>
            <w:r>
              <w:rPr>
                <w:lang w:eastAsia="zh-CN"/>
              </w:rPr>
              <w:t>I</w:t>
            </w:r>
            <w:r w:rsidRPr="0061125A">
              <w:rPr>
                <w:lang w:eastAsia="zh-CN"/>
              </w:rPr>
              <w:t>nformation</w:t>
            </w:r>
            <w:r>
              <w:rPr>
                <w:lang w:eastAsia="zh-CN"/>
              </w:rPr>
              <w:t>)</w:t>
            </w:r>
          </w:p>
        </w:tc>
        <w:tc>
          <w:tcPr>
            <w:tcW w:w="709"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AA0B9F">
              <w:rPr>
                <w:szCs w:val="18"/>
                <w:lang w:bidi="ar-IQ"/>
              </w:rPr>
              <w:t>O</w:t>
            </w:r>
            <w:r w:rsidRPr="00AA0B9F">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0..N</w:t>
            </w:r>
          </w:p>
        </w:tc>
        <w:tc>
          <w:tcPr>
            <w:tcW w:w="2976" w:type="dxa"/>
            <w:tcBorders>
              <w:top w:val="single" w:sz="4" w:space="0" w:color="auto"/>
              <w:left w:val="single" w:sz="4" w:space="0" w:color="auto"/>
              <w:bottom w:val="single" w:sz="4" w:space="0" w:color="auto"/>
              <w:right w:val="single" w:sz="4" w:space="0" w:color="auto"/>
            </w:tcBorders>
          </w:tcPr>
          <w:p w:rsidR="00406B65" w:rsidRPr="0000752C" w:rsidRDefault="00406B65" w:rsidP="00BA4A9F">
            <w:pPr>
              <w:pStyle w:val="TAL"/>
              <w:rPr>
                <w:lang w:eastAsia="zh-CN" w:bidi="ar-IQ"/>
              </w:rPr>
            </w:pPr>
            <w:r w:rsidRPr="00BD6F46">
              <w:rPr>
                <w:lang w:val="en-US" w:eastAsia="zh-CN" w:bidi="ar-IQ"/>
              </w:rPr>
              <w:t xml:space="preserve">This field </w:t>
            </w:r>
            <w:r w:rsidRPr="00BD6F46">
              <w:rPr>
                <w:lang w:eastAsia="zh-CN" w:bidi="ar-IQ"/>
              </w:rPr>
              <w:t xml:space="preserve">holds </w:t>
            </w:r>
            <w:r w:rsidRPr="00BD6F46">
              <w:t xml:space="preserve">the </w:t>
            </w:r>
            <w:r>
              <w:t>P</w:t>
            </w:r>
            <w:r w:rsidRPr="00BD6F46">
              <w:t xml:space="preserve">FI data container </w:t>
            </w:r>
            <w:r w:rsidRPr="00BD6F46">
              <w:rPr>
                <w:lang w:eastAsia="zh-CN" w:bidi="ar-IQ"/>
              </w:rPr>
              <w:t>information</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BA4A9F">
        <w:trPr>
          <w:jc w:val="center"/>
        </w:trPr>
        <w:tc>
          <w:tcPr>
            <w:tcW w:w="2547" w:type="dxa"/>
          </w:tcPr>
          <w:p w:rsidR="00406B65" w:rsidRDefault="00406B65" w:rsidP="00BA4A9F">
            <w:pPr>
              <w:pStyle w:val="TAL"/>
              <w:rPr>
                <w:lang w:eastAsia="zh-CN"/>
              </w:rPr>
            </w:pPr>
            <w:r w:rsidRPr="00F71C46">
              <w:t>transmissionDataContainer</w:t>
            </w:r>
          </w:p>
        </w:tc>
        <w:tc>
          <w:tcPr>
            <w:tcW w:w="1134" w:type="dxa"/>
            <w:tcBorders>
              <w:top w:val="single" w:sz="4" w:space="0" w:color="auto"/>
              <w:left w:val="single" w:sz="4" w:space="0" w:color="auto"/>
              <w:bottom w:val="single" w:sz="4" w:space="0" w:color="auto"/>
              <w:right w:val="single" w:sz="4" w:space="0" w:color="auto"/>
            </w:tcBorders>
          </w:tcPr>
          <w:p w:rsidR="00406B65" w:rsidRPr="00FC587F" w:rsidRDefault="00406B65" w:rsidP="00BA4A9F">
            <w:pPr>
              <w:pStyle w:val="TAL"/>
              <w:rPr>
                <w:lang w:eastAsia="zh-CN"/>
              </w:rPr>
            </w:pPr>
            <w:r w:rsidRPr="00BD6F46">
              <w:rPr>
                <w:lang w:eastAsia="zh-CN"/>
              </w:rPr>
              <w:t>array</w:t>
            </w:r>
            <w:r>
              <w:t>(PC5</w:t>
            </w:r>
            <w:r w:rsidRPr="00F71C46">
              <w:t>DataContainer</w:t>
            </w:r>
            <w:r>
              <w:t>)</w:t>
            </w:r>
          </w:p>
        </w:tc>
        <w:tc>
          <w:tcPr>
            <w:tcW w:w="709"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AA0B9F">
              <w:rPr>
                <w:szCs w:val="18"/>
                <w:lang w:bidi="ar-IQ"/>
              </w:rPr>
              <w:t>O</w:t>
            </w:r>
            <w:r w:rsidRPr="00AA0B9F">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0..N</w:t>
            </w:r>
          </w:p>
        </w:tc>
        <w:tc>
          <w:tcPr>
            <w:tcW w:w="2976"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rFonts w:cs="Arial"/>
                <w:szCs w:val="18"/>
              </w:rPr>
            </w:pPr>
            <w:r>
              <w:t>T</w:t>
            </w:r>
            <w:r w:rsidRPr="00723983">
              <w:rPr>
                <w:rFonts w:hint="eastAsia"/>
              </w:rPr>
              <w:t>he container associated to a</w:t>
            </w:r>
            <w:r w:rsidRPr="00723983">
              <w:t xml:space="preserve"> </w:t>
            </w:r>
            <w:r w:rsidRPr="00723983">
              <w:rPr>
                <w:rFonts w:hint="eastAsia"/>
              </w:rPr>
              <w:t>trigger</w:t>
            </w:r>
            <w:r w:rsidRPr="00723983">
              <w:t xml:space="preserve"> conditions</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BA4A9F">
        <w:trPr>
          <w:jc w:val="center"/>
        </w:trPr>
        <w:tc>
          <w:tcPr>
            <w:tcW w:w="2547" w:type="dxa"/>
          </w:tcPr>
          <w:p w:rsidR="00406B65" w:rsidRDefault="00406B65" w:rsidP="00BA4A9F">
            <w:pPr>
              <w:pStyle w:val="TAL"/>
              <w:rPr>
                <w:lang w:eastAsia="zh-CN"/>
              </w:rPr>
            </w:pPr>
            <w:r w:rsidRPr="00F71C46">
              <w:t>receptionDataContainer</w:t>
            </w:r>
          </w:p>
        </w:tc>
        <w:tc>
          <w:tcPr>
            <w:tcW w:w="1134" w:type="dxa"/>
            <w:tcBorders>
              <w:top w:val="single" w:sz="4" w:space="0" w:color="auto"/>
              <w:left w:val="single" w:sz="4" w:space="0" w:color="auto"/>
              <w:bottom w:val="single" w:sz="4" w:space="0" w:color="auto"/>
              <w:right w:val="single" w:sz="4" w:space="0" w:color="auto"/>
            </w:tcBorders>
          </w:tcPr>
          <w:p w:rsidR="00406B65" w:rsidRPr="00FC587F" w:rsidRDefault="00406B65" w:rsidP="00BA4A9F">
            <w:pPr>
              <w:pStyle w:val="TAL"/>
              <w:rPr>
                <w:lang w:eastAsia="zh-CN"/>
              </w:rPr>
            </w:pPr>
            <w:r w:rsidRPr="00BD6F46">
              <w:rPr>
                <w:lang w:eastAsia="zh-CN"/>
              </w:rPr>
              <w:t>array</w:t>
            </w:r>
            <w:r>
              <w:t>(PC5</w:t>
            </w:r>
            <w:r w:rsidRPr="00F71C46">
              <w:t>DataContainer</w:t>
            </w:r>
            <w:r>
              <w:t>)</w:t>
            </w:r>
          </w:p>
        </w:tc>
        <w:tc>
          <w:tcPr>
            <w:tcW w:w="709"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AA0B9F">
              <w:rPr>
                <w:szCs w:val="18"/>
                <w:lang w:bidi="ar-IQ"/>
              </w:rPr>
              <w:t>O</w:t>
            </w:r>
            <w:r w:rsidRPr="00AA0B9F">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0..N</w:t>
            </w:r>
          </w:p>
        </w:tc>
        <w:tc>
          <w:tcPr>
            <w:tcW w:w="2976"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rFonts w:cs="Arial"/>
                <w:szCs w:val="18"/>
              </w:rPr>
            </w:pPr>
            <w:r w:rsidRPr="00CE033C">
              <w:rPr>
                <w:rFonts w:hint="eastAsia"/>
                <w:lang w:eastAsia="zh-CN" w:bidi="ar-IQ"/>
              </w:rPr>
              <w:t>This field holds the container associated to a</w:t>
            </w:r>
            <w:r w:rsidRPr="00CE033C">
              <w:rPr>
                <w:lang w:eastAsia="zh-CN" w:bidi="ar-IQ"/>
              </w:rPr>
              <w:t xml:space="preserve"> </w:t>
            </w:r>
            <w:r w:rsidRPr="00CE033C">
              <w:rPr>
                <w:rFonts w:hint="eastAsia"/>
                <w:lang w:eastAsia="zh-CN" w:bidi="ar-IQ"/>
              </w:rPr>
              <w:t>trigger</w:t>
            </w:r>
            <w:r w:rsidRPr="00CE033C">
              <w:rPr>
                <w:lang w:eastAsia="zh-CN" w:bidi="ar-IQ"/>
              </w:rPr>
              <w:t xml:space="preserve"> conditions</w:t>
            </w:r>
          </w:p>
        </w:tc>
        <w:tc>
          <w:tcPr>
            <w:tcW w:w="13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bl>
    <w:p w:rsidR="00406B65" w:rsidRPr="00A87ADE" w:rsidRDefault="00406B65" w:rsidP="00406B65">
      <w:pPr>
        <w:pStyle w:val="Heading6"/>
        <w:rPr>
          <w:lang w:eastAsia="zh-CN"/>
        </w:rPr>
      </w:pPr>
      <w:bookmarkStart w:id="908" w:name="_Toc155608815"/>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11</w:t>
      </w:r>
      <w:r w:rsidRPr="00A87ADE">
        <w:rPr>
          <w:lang w:eastAsia="zh-CN"/>
        </w:rPr>
        <w:t>.</w:t>
      </w:r>
      <w:r>
        <w:rPr>
          <w:lang w:eastAsia="zh-CN"/>
        </w:rPr>
        <w:t>9</w:t>
      </w:r>
      <w:r w:rsidRPr="00A87ADE">
        <w:rPr>
          <w:lang w:eastAsia="zh-CN"/>
        </w:rPr>
        <w:tab/>
        <w:t xml:space="preserve">Type </w:t>
      </w:r>
      <w:r>
        <w:rPr>
          <w:lang w:eastAsia="zh-CN"/>
        </w:rPr>
        <w:t>P</w:t>
      </w:r>
      <w:r w:rsidRPr="0061125A">
        <w:rPr>
          <w:lang w:eastAsia="zh-CN"/>
        </w:rPr>
        <w:t>FIContainer</w:t>
      </w:r>
      <w:r>
        <w:rPr>
          <w:lang w:eastAsia="zh-CN"/>
        </w:rPr>
        <w:t>I</w:t>
      </w:r>
      <w:r w:rsidRPr="0061125A">
        <w:rPr>
          <w:lang w:eastAsia="zh-CN"/>
        </w:rPr>
        <w:t>nformation</w:t>
      </w:r>
      <w:bookmarkEnd w:id="908"/>
    </w:p>
    <w:p w:rsidR="00406B65" w:rsidRDefault="00406B65" w:rsidP="00406B65">
      <w:r w:rsidRPr="00BD6F46">
        <w:rPr>
          <w:lang w:eastAsia="zh-CN"/>
        </w:rPr>
        <w:t>This clause is additional portion</w:t>
      </w:r>
      <w:r>
        <w:rPr>
          <w:lang w:eastAsia="zh-CN"/>
        </w:rPr>
        <w:t xml:space="preserve"> </w:t>
      </w:r>
      <w:r w:rsidRPr="00BD6F46">
        <w:rPr>
          <w:lang w:eastAsia="zh-CN"/>
        </w:rPr>
        <w:t xml:space="preserve">of the </w:t>
      </w:r>
      <w:r w:rsidRPr="00BD6F46">
        <w:t xml:space="preserve">type </w:t>
      </w:r>
      <w:r>
        <w:rPr>
          <w:lang w:eastAsia="zh-CN"/>
        </w:rPr>
        <w:t>P</w:t>
      </w:r>
      <w:r w:rsidRPr="0061125A">
        <w:rPr>
          <w:lang w:eastAsia="zh-CN"/>
        </w:rPr>
        <w:t>FIContainer</w:t>
      </w:r>
      <w:r>
        <w:rPr>
          <w:lang w:eastAsia="zh-CN"/>
        </w:rPr>
        <w:t>I</w:t>
      </w:r>
      <w:r w:rsidRPr="0061125A">
        <w:rPr>
          <w:lang w:eastAsia="zh-CN"/>
        </w:rPr>
        <w:t>nformation</w:t>
      </w:r>
      <w:r w:rsidRPr="00BD6F46">
        <w:t xml:space="preserve"> defined in clause </w:t>
      </w:r>
      <w:r w:rsidRPr="00424394">
        <w:t>6.</w:t>
      </w:r>
      <w:r w:rsidR="00321044">
        <w:t>5</w:t>
      </w:r>
      <w:r w:rsidRPr="00424394">
        <w:t>.</w:t>
      </w:r>
      <w:r>
        <w:t>2</w:t>
      </w:r>
      <w:r w:rsidRPr="00424394">
        <w:t>.</w:t>
      </w:r>
      <w:r>
        <w:t>2</w:t>
      </w:r>
      <w:r w:rsidRPr="00BD6F46">
        <w:t xml:space="preserve"> </w:t>
      </w:r>
      <w:r w:rsidRPr="00BD6F46">
        <w:rPr>
          <w:lang w:eastAsia="zh-CN"/>
        </w:rPr>
        <w:t xml:space="preserve">for 5G </w:t>
      </w:r>
      <w:r>
        <w:rPr>
          <w:lang w:eastAsia="zh-CN"/>
        </w:rPr>
        <w:t>ProSe</w:t>
      </w:r>
      <w:r w:rsidRPr="00BD6F46">
        <w:rPr>
          <w:lang w:eastAsia="zh-CN"/>
        </w:rPr>
        <w:t xml:space="preserve"> charging described in TS 32.2</w:t>
      </w:r>
      <w:r>
        <w:rPr>
          <w:lang w:eastAsia="zh-CN"/>
        </w:rPr>
        <w:t>77</w:t>
      </w:r>
      <w:r w:rsidRPr="00BD6F46">
        <w:rPr>
          <w:lang w:eastAsia="zh-CN"/>
        </w:rPr>
        <w:t>[3</w:t>
      </w:r>
      <w:r>
        <w:rPr>
          <w:lang w:eastAsia="zh-CN"/>
        </w:rPr>
        <w:t>5</w:t>
      </w:r>
      <w:r w:rsidRPr="00BD6F46">
        <w:rPr>
          <w:lang w:eastAsia="zh-CN"/>
        </w:rPr>
        <w:t>]</w:t>
      </w:r>
      <w:r w:rsidRPr="00BD6F46">
        <w:t>.</w:t>
      </w:r>
    </w:p>
    <w:p w:rsidR="00406B65" w:rsidRPr="00BD6F46" w:rsidRDefault="00406B65" w:rsidP="00406B65">
      <w:pPr>
        <w:pStyle w:val="TH"/>
      </w:pPr>
      <w:r w:rsidRPr="00BD6F46">
        <w:t>Table </w:t>
      </w:r>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11</w:t>
      </w:r>
      <w:r w:rsidRPr="00A87ADE">
        <w:rPr>
          <w:lang w:eastAsia="zh-CN"/>
        </w:rPr>
        <w:t>.</w:t>
      </w:r>
      <w:r>
        <w:rPr>
          <w:lang w:eastAsia="zh-CN"/>
        </w:rPr>
        <w:t>9</w:t>
      </w:r>
      <w:r w:rsidRPr="00BD6F46">
        <w:rPr>
          <w:lang w:eastAsia="zh-CN"/>
        </w:rPr>
        <w:t>-</w:t>
      </w:r>
      <w:r w:rsidRPr="00BD6F46">
        <w:rPr>
          <w:rFonts w:hint="eastAsia"/>
          <w:lang w:eastAsia="zh-CN"/>
        </w:rPr>
        <w:t>1</w:t>
      </w:r>
      <w:r w:rsidRPr="00BD6F46">
        <w:t xml:space="preserve">: 5G </w:t>
      </w:r>
      <w:r>
        <w:t>ProSe</w:t>
      </w:r>
      <w:r w:rsidRPr="00BD6F46">
        <w:t xml:space="preserve"> Specified portion of type </w:t>
      </w:r>
      <w:r>
        <w:rPr>
          <w:lang w:eastAsia="zh-CN"/>
        </w:rPr>
        <w:t>P</w:t>
      </w:r>
      <w:r w:rsidRPr="0061125A">
        <w:rPr>
          <w:lang w:eastAsia="zh-CN"/>
        </w:rPr>
        <w:t>FIContainer</w:t>
      </w:r>
      <w:r>
        <w:rPr>
          <w:lang w:eastAsia="zh-CN"/>
        </w:rPr>
        <w:t>I</w:t>
      </w:r>
      <w:r w:rsidRPr="0061125A">
        <w:rPr>
          <w:lang w:eastAsia="zh-CN"/>
        </w:rPr>
        <w:t>nformation</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96"/>
        <w:gridCol w:w="1701"/>
        <w:gridCol w:w="427"/>
        <w:gridCol w:w="1133"/>
        <w:gridCol w:w="2548"/>
        <w:gridCol w:w="1843"/>
      </w:tblGrid>
      <w:tr w:rsidR="00406B65" w:rsidRPr="00BD6F46" w:rsidTr="00BA4A9F">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Data type</w:t>
            </w:r>
          </w:p>
        </w:tc>
        <w:tc>
          <w:tcPr>
            <w:tcW w:w="427"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P</w:t>
            </w:r>
          </w:p>
        </w:tc>
        <w:tc>
          <w:tcPr>
            <w:tcW w:w="1133"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jc w:val="left"/>
            </w:pPr>
            <w:r w:rsidRPr="00BD6F46">
              <w:t>Cardinality</w:t>
            </w:r>
          </w:p>
        </w:tc>
        <w:tc>
          <w:tcPr>
            <w:tcW w:w="2548"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406B65" w:rsidRPr="00BD6F46" w:rsidRDefault="00406B65" w:rsidP="00BA4A9F">
            <w:pPr>
              <w:pStyle w:val="TAH"/>
              <w:rPr>
                <w:rFonts w:cs="Arial"/>
                <w:szCs w:val="18"/>
              </w:rPr>
            </w:pPr>
            <w:r w:rsidRPr="00BD6F46">
              <w:rPr>
                <w:rFonts w:cs="Arial"/>
                <w:szCs w:val="18"/>
              </w:rPr>
              <w:t>Applicability</w:t>
            </w:r>
          </w:p>
        </w:tc>
      </w:tr>
      <w:tr w:rsidR="00406B65" w:rsidRPr="00BD6F46" w:rsidTr="00BA4A9F">
        <w:trPr>
          <w:jc w:val="center"/>
        </w:trPr>
        <w:tc>
          <w:tcPr>
            <w:tcW w:w="1696"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jc w:val="left"/>
              <w:rPr>
                <w:noProof/>
              </w:rPr>
            </w:pPr>
            <w:r>
              <w:rPr>
                <w:lang w:eastAsia="zh-CN" w:bidi="ar-IQ"/>
              </w:rPr>
              <w:t>p</w:t>
            </w:r>
            <w:r w:rsidRPr="00BD6F46">
              <w:rPr>
                <w:lang w:eastAsia="zh-CN" w:bidi="ar-IQ"/>
              </w:rPr>
              <w:t>FI</w:t>
            </w:r>
          </w:p>
        </w:tc>
        <w:tc>
          <w:tcPr>
            <w:tcW w:w="1701"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lang w:eastAsia="zh-CN"/>
              </w:rPr>
            </w:pPr>
            <w:r w:rsidRPr="00BD6F46">
              <w:rPr>
                <w:lang w:eastAsia="zh-CN"/>
              </w:rPr>
              <w:t>Qfi</w:t>
            </w:r>
          </w:p>
        </w:tc>
        <w:tc>
          <w:tcPr>
            <w:tcW w:w="427"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szCs w:val="18"/>
                <w:lang w:bidi="ar-IQ"/>
              </w:rPr>
            </w:pPr>
            <w:r w:rsidRPr="00BD6F46">
              <w:rPr>
                <w:szCs w:val="18"/>
                <w:lang w:bidi="ar-IQ"/>
              </w:rPr>
              <w:t>O</w:t>
            </w:r>
            <w:r w:rsidRPr="00BD6F46">
              <w:rPr>
                <w:position w:val="-6"/>
                <w:sz w:val="14"/>
                <w:szCs w:val="14"/>
                <w:lang w:bidi="ar-IQ"/>
              </w:rPr>
              <w:t>M</w:t>
            </w:r>
          </w:p>
        </w:tc>
        <w:tc>
          <w:tcPr>
            <w:tcW w:w="113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8"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noProof/>
                <w:lang w:eastAsia="zh-CN"/>
              </w:rPr>
            </w:pPr>
            <w:r>
              <w:rPr>
                <w:lang w:eastAsia="zh-CN" w:bidi="ar-IQ"/>
              </w:rPr>
              <w:t xml:space="preserve">PC5 </w:t>
            </w:r>
            <w:r w:rsidRPr="0015394E">
              <w:rPr>
                <w:lang w:eastAsia="zh-CN" w:bidi="ar-IQ"/>
              </w:rPr>
              <w:t>QoS flow</w:t>
            </w:r>
            <w:r w:rsidRPr="0015394E">
              <w:t xml:space="preserve"> </w:t>
            </w:r>
            <w:r>
              <w:t>Identifier (PFI)</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1696" w:type="dxa"/>
            <w:tcBorders>
              <w:top w:val="single" w:sz="4" w:space="0" w:color="auto"/>
              <w:left w:val="single" w:sz="4" w:space="0" w:color="auto"/>
              <w:bottom w:val="single" w:sz="4" w:space="0" w:color="auto"/>
              <w:right w:val="single" w:sz="4" w:space="0" w:color="auto"/>
            </w:tcBorders>
          </w:tcPr>
          <w:p w:rsidR="00406B65" w:rsidRPr="000A4A41" w:rsidRDefault="00406B65" w:rsidP="00BA4A9F">
            <w:pPr>
              <w:pStyle w:val="TAC"/>
              <w:jc w:val="left"/>
            </w:pPr>
            <w:r w:rsidRPr="00F32FF7">
              <w:rPr>
                <w:lang w:eastAsia="zh-CN" w:bidi="ar-IQ"/>
              </w:rPr>
              <w:t>reportTime</w:t>
            </w:r>
          </w:p>
        </w:tc>
        <w:tc>
          <w:tcPr>
            <w:tcW w:w="1701"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val="fr-FR"/>
              </w:rPr>
            </w:pPr>
            <w:r w:rsidRPr="00F32FF7">
              <w:t>DateTime</w:t>
            </w:r>
          </w:p>
        </w:tc>
        <w:tc>
          <w:tcPr>
            <w:tcW w:w="427"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szCs w:val="18"/>
                <w:lang w:bidi="ar-IQ"/>
              </w:rPr>
            </w:pPr>
            <w:r w:rsidRPr="00BD6F46">
              <w:rPr>
                <w:szCs w:val="18"/>
                <w:lang w:bidi="ar-IQ"/>
              </w:rPr>
              <w:t>O</w:t>
            </w:r>
            <w:r w:rsidRPr="00BD6F46">
              <w:rPr>
                <w:position w:val="-6"/>
                <w:sz w:val="14"/>
                <w:szCs w:val="14"/>
                <w:lang w:bidi="ar-IQ"/>
              </w:rPr>
              <w:t>M</w:t>
            </w:r>
          </w:p>
        </w:tc>
        <w:tc>
          <w:tcPr>
            <w:tcW w:w="113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lang w:eastAsia="zh-CN" w:bidi="ar-IQ"/>
              </w:rPr>
            </w:pPr>
            <w:r w:rsidRPr="00F32FF7">
              <w:rPr>
                <w:lang w:eastAsia="zh-CN" w:bidi="ar-IQ"/>
              </w:rPr>
              <w:t>1</w:t>
            </w:r>
          </w:p>
        </w:tc>
        <w:tc>
          <w:tcPr>
            <w:tcW w:w="2548" w:type="dxa"/>
            <w:tcBorders>
              <w:top w:val="single" w:sz="4" w:space="0" w:color="auto"/>
              <w:left w:val="single" w:sz="4" w:space="0" w:color="auto"/>
              <w:bottom w:val="single" w:sz="4" w:space="0" w:color="auto"/>
              <w:right w:val="single" w:sz="4" w:space="0" w:color="auto"/>
            </w:tcBorders>
          </w:tcPr>
          <w:p w:rsidR="00406B65" w:rsidRPr="002F3ED2" w:rsidRDefault="00406B65" w:rsidP="00BA4A9F">
            <w:pPr>
              <w:pStyle w:val="TAL"/>
              <w:rPr>
                <w:lang w:eastAsia="zh-CN"/>
              </w:rPr>
            </w:pPr>
            <w:r w:rsidRPr="00F32FF7">
              <w:t xml:space="preserve">the </w:t>
            </w:r>
            <w:r>
              <w:t xml:space="preserve">UTC time indicating </w:t>
            </w:r>
            <w:r w:rsidRPr="00F32FF7">
              <w:t>time stamp when the QFI data container was closed</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1696" w:type="dxa"/>
            <w:tcBorders>
              <w:top w:val="single" w:sz="4" w:space="0" w:color="auto"/>
              <w:left w:val="single" w:sz="4" w:space="0" w:color="auto"/>
              <w:bottom w:val="single" w:sz="4" w:space="0" w:color="auto"/>
              <w:right w:val="single" w:sz="4" w:space="0" w:color="auto"/>
            </w:tcBorders>
          </w:tcPr>
          <w:p w:rsidR="00406B65" w:rsidRPr="000A4A41" w:rsidRDefault="00406B65" w:rsidP="00BA4A9F">
            <w:pPr>
              <w:pStyle w:val="TAC"/>
              <w:jc w:val="left"/>
            </w:pPr>
            <w:r w:rsidRPr="00BD6F46">
              <w:rPr>
                <w:rFonts w:hint="eastAsia"/>
                <w:lang w:eastAsia="zh-CN" w:bidi="ar-IQ"/>
              </w:rPr>
              <w:t>t</w:t>
            </w:r>
            <w:r w:rsidRPr="00BD6F46">
              <w:rPr>
                <w:lang w:bidi="ar-IQ"/>
              </w:rPr>
              <w:t>imeofFirstUsage</w:t>
            </w:r>
          </w:p>
        </w:tc>
        <w:tc>
          <w:tcPr>
            <w:tcW w:w="1701"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val="fr-FR"/>
              </w:rPr>
            </w:pPr>
            <w:r w:rsidRPr="00BD6F46">
              <w:t>DateTime</w:t>
            </w:r>
          </w:p>
        </w:tc>
        <w:tc>
          <w:tcPr>
            <w:tcW w:w="427"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szCs w:val="18"/>
                <w:lang w:bidi="ar-IQ"/>
              </w:rPr>
            </w:pPr>
            <w:r w:rsidRPr="00BD6F46">
              <w:rPr>
                <w:szCs w:val="18"/>
                <w:lang w:bidi="ar-IQ"/>
              </w:rPr>
              <w:t>O</w:t>
            </w:r>
            <w:r w:rsidRPr="00BD6F46">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8" w:type="dxa"/>
            <w:tcBorders>
              <w:top w:val="single" w:sz="4" w:space="0" w:color="auto"/>
              <w:left w:val="single" w:sz="4" w:space="0" w:color="auto"/>
              <w:bottom w:val="single" w:sz="4" w:space="0" w:color="auto"/>
              <w:right w:val="single" w:sz="4" w:space="0" w:color="auto"/>
            </w:tcBorders>
          </w:tcPr>
          <w:p w:rsidR="00406B65" w:rsidRPr="002F3ED2" w:rsidRDefault="00406B65" w:rsidP="00BA4A9F">
            <w:pPr>
              <w:pStyle w:val="TAL"/>
              <w:rPr>
                <w:lang w:eastAsia="zh-CN"/>
              </w:rPr>
            </w:pPr>
            <w:r w:rsidRPr="00BD6F46">
              <w:t xml:space="preserve">the </w:t>
            </w:r>
            <w:r>
              <w:t xml:space="preserve">UTC time indicating </w:t>
            </w:r>
            <w:r w:rsidRPr="00BD6F46">
              <w:t xml:space="preserve">time stamp for the first IP packet to be transmitted and mapped to the </w:t>
            </w:r>
            <w:r>
              <w:rPr>
                <w:lang w:eastAsia="zh-CN"/>
              </w:rPr>
              <w:t>P</w:t>
            </w:r>
            <w:r w:rsidRPr="00BD6F46">
              <w:rPr>
                <w:lang w:eastAsia="zh-CN"/>
              </w:rPr>
              <w:t>FI container</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1696" w:type="dxa"/>
            <w:tcBorders>
              <w:top w:val="single" w:sz="4" w:space="0" w:color="auto"/>
              <w:left w:val="single" w:sz="4" w:space="0" w:color="auto"/>
              <w:bottom w:val="single" w:sz="4" w:space="0" w:color="auto"/>
              <w:right w:val="single" w:sz="4" w:space="0" w:color="auto"/>
            </w:tcBorders>
          </w:tcPr>
          <w:p w:rsidR="00406B65" w:rsidRPr="000A4A41" w:rsidRDefault="00406B65" w:rsidP="00BA4A9F">
            <w:pPr>
              <w:pStyle w:val="TAC"/>
              <w:jc w:val="left"/>
            </w:pPr>
            <w:r w:rsidRPr="00BD6F46">
              <w:rPr>
                <w:rFonts w:hint="eastAsia"/>
                <w:lang w:eastAsia="zh-CN" w:bidi="ar-IQ"/>
              </w:rPr>
              <w:t>t</w:t>
            </w:r>
            <w:r w:rsidRPr="00BD6F46">
              <w:rPr>
                <w:lang w:bidi="ar-IQ"/>
              </w:rPr>
              <w:t>imeofLast</w:t>
            </w:r>
            <w:r w:rsidRPr="00BD6F46">
              <w:rPr>
                <w:rFonts w:hint="eastAsia"/>
                <w:lang w:eastAsia="zh-CN" w:bidi="ar-IQ"/>
              </w:rPr>
              <w:t>U</w:t>
            </w:r>
            <w:r w:rsidRPr="00BD6F46">
              <w:rPr>
                <w:lang w:bidi="ar-IQ"/>
              </w:rPr>
              <w:t>sage</w:t>
            </w:r>
          </w:p>
        </w:tc>
        <w:tc>
          <w:tcPr>
            <w:tcW w:w="1701"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val="fr-FR"/>
              </w:rPr>
            </w:pPr>
            <w:r w:rsidRPr="00BD6F46">
              <w:t>DateTime</w:t>
            </w:r>
          </w:p>
        </w:tc>
        <w:tc>
          <w:tcPr>
            <w:tcW w:w="427"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szCs w:val="18"/>
                <w:lang w:bidi="ar-IQ"/>
              </w:rPr>
            </w:pPr>
            <w:r w:rsidRPr="00BD6F46">
              <w:rPr>
                <w:szCs w:val="18"/>
                <w:lang w:bidi="ar-IQ"/>
              </w:rPr>
              <w:t>O</w:t>
            </w:r>
            <w:r w:rsidRPr="00BD6F46">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8" w:type="dxa"/>
            <w:tcBorders>
              <w:top w:val="single" w:sz="4" w:space="0" w:color="auto"/>
              <w:left w:val="single" w:sz="4" w:space="0" w:color="auto"/>
              <w:bottom w:val="single" w:sz="4" w:space="0" w:color="auto"/>
              <w:right w:val="single" w:sz="4" w:space="0" w:color="auto"/>
            </w:tcBorders>
          </w:tcPr>
          <w:p w:rsidR="00406B65" w:rsidRPr="002F3ED2" w:rsidRDefault="00406B65" w:rsidP="00BA4A9F">
            <w:pPr>
              <w:pStyle w:val="TAL"/>
              <w:rPr>
                <w:lang w:eastAsia="zh-CN"/>
              </w:rPr>
            </w:pPr>
            <w:r w:rsidRPr="00BD6F46">
              <w:t xml:space="preserve">the </w:t>
            </w:r>
            <w:r>
              <w:t xml:space="preserve">UTC time indicating </w:t>
            </w:r>
            <w:r w:rsidRPr="00BD6F46">
              <w:t xml:space="preserve">time stamp for the last IP packet to be transmitted and mapped to the </w:t>
            </w:r>
            <w:r>
              <w:rPr>
                <w:lang w:eastAsia="zh-CN"/>
              </w:rPr>
              <w:t>P</w:t>
            </w:r>
            <w:r w:rsidRPr="00BD6F46">
              <w:rPr>
                <w:lang w:eastAsia="zh-CN"/>
              </w:rPr>
              <w:t>FI container</w:t>
            </w:r>
            <w:r w:rsidRPr="00BD6F46">
              <w:t>.</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1696" w:type="dxa"/>
            <w:tcBorders>
              <w:top w:val="single" w:sz="4" w:space="0" w:color="auto"/>
              <w:left w:val="single" w:sz="4" w:space="0" w:color="auto"/>
              <w:bottom w:val="single" w:sz="4" w:space="0" w:color="auto"/>
              <w:right w:val="single" w:sz="4" w:space="0" w:color="auto"/>
            </w:tcBorders>
          </w:tcPr>
          <w:p w:rsidR="00406B65" w:rsidRPr="000A4A41" w:rsidRDefault="00406B65" w:rsidP="00BA4A9F">
            <w:pPr>
              <w:pStyle w:val="TAC"/>
              <w:jc w:val="left"/>
            </w:pPr>
            <w:r w:rsidRPr="00BD6F46">
              <w:rPr>
                <w:lang w:bidi="ar-IQ"/>
              </w:rPr>
              <w:t>qoSInformation</w:t>
            </w:r>
          </w:p>
        </w:tc>
        <w:tc>
          <w:tcPr>
            <w:tcW w:w="1701"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val="fr-FR"/>
              </w:rPr>
            </w:pPr>
            <w:r>
              <w:rPr>
                <w:noProof/>
              </w:rPr>
              <w:t>QoSData</w:t>
            </w:r>
          </w:p>
        </w:tc>
        <w:tc>
          <w:tcPr>
            <w:tcW w:w="427"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szCs w:val="18"/>
                <w:lang w:bidi="ar-IQ"/>
              </w:rPr>
            </w:pPr>
            <w:r w:rsidRPr="00BD6F46">
              <w:rPr>
                <w:szCs w:val="18"/>
                <w:lang w:bidi="ar-IQ"/>
              </w:rPr>
              <w:t>O</w:t>
            </w:r>
            <w:r w:rsidRPr="00BD6F46">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8"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pPr>
            <w:r w:rsidRPr="00BD6F46">
              <w:t xml:space="preserve">the </w:t>
            </w:r>
            <w:r>
              <w:rPr>
                <w:lang w:eastAsia="zh-CN" w:bidi="ar-IQ"/>
              </w:rPr>
              <w:t xml:space="preserve">PC5 </w:t>
            </w:r>
            <w:r w:rsidRPr="00BD6F46">
              <w:t xml:space="preserve">QoS applied to </w:t>
            </w:r>
            <w:r>
              <w:rPr>
                <w:lang w:eastAsia="zh-CN"/>
              </w:rPr>
              <w:t>P</w:t>
            </w:r>
            <w:r w:rsidRPr="00BD6F46">
              <w:rPr>
                <w:lang w:eastAsia="zh-CN"/>
              </w:rPr>
              <w:t>FI container</w:t>
            </w:r>
            <w:r w:rsidRPr="00BD6F46">
              <w:t>.</w:t>
            </w:r>
            <w:r>
              <w:t xml:space="preserve"> </w:t>
            </w:r>
          </w:p>
          <w:p w:rsidR="00406B65" w:rsidRPr="002F3ED2" w:rsidRDefault="00406B65" w:rsidP="00BA4A9F">
            <w:pPr>
              <w:pStyle w:val="TAL"/>
              <w:rPr>
                <w:lang w:eastAsia="zh-CN"/>
              </w:rPr>
            </w:pPr>
            <w:r>
              <w:t>In case</w:t>
            </w:r>
            <w:r>
              <w:rPr>
                <w:noProof/>
                <w:lang w:eastAsia="zh-CN"/>
              </w:rPr>
              <w:t xml:space="preserve"> </w:t>
            </w:r>
            <w:r w:rsidRPr="002338B1">
              <w:t>gbrUl</w:t>
            </w:r>
            <w:r>
              <w:t xml:space="preserve"> or </w:t>
            </w:r>
            <w:r w:rsidRPr="002338B1">
              <w:t>gbrD</w:t>
            </w:r>
            <w:r>
              <w:t>l are present for GBR QoS flow, the GBR targets are</w:t>
            </w:r>
            <w:r>
              <w:rPr>
                <w:noProof/>
                <w:lang w:eastAsia="zh-CN"/>
              </w:rPr>
              <w:t xml:space="preserve"> "GUARANTEED", otherwise, </w:t>
            </w:r>
            <w:r>
              <w:t>are</w:t>
            </w:r>
            <w:r>
              <w:rPr>
                <w:noProof/>
                <w:lang w:eastAsia="zh-CN"/>
              </w:rPr>
              <w:t xml:space="preserve"> " NOT_GUARANTEED".</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1696" w:type="dxa"/>
            <w:tcBorders>
              <w:top w:val="single" w:sz="4" w:space="0" w:color="auto"/>
              <w:left w:val="single" w:sz="4" w:space="0" w:color="auto"/>
              <w:bottom w:val="single" w:sz="4" w:space="0" w:color="auto"/>
              <w:right w:val="single" w:sz="4" w:space="0" w:color="auto"/>
            </w:tcBorders>
          </w:tcPr>
          <w:p w:rsidR="00406B65" w:rsidRPr="000A4A41" w:rsidRDefault="00406B65" w:rsidP="00BA4A9F">
            <w:pPr>
              <w:pStyle w:val="TAC"/>
              <w:jc w:val="left"/>
            </w:pPr>
            <w:r>
              <w:rPr>
                <w:noProof/>
              </w:rPr>
              <w:t>q</w:t>
            </w:r>
            <w:r w:rsidRPr="002113FD">
              <w:rPr>
                <w:noProof/>
              </w:rPr>
              <w:t>o</w:t>
            </w:r>
            <w:r>
              <w:rPr>
                <w:noProof/>
              </w:rPr>
              <w:t>S</w:t>
            </w:r>
            <w:r w:rsidRPr="002113FD">
              <w:rPr>
                <w:noProof/>
              </w:rPr>
              <w:t>Characteristics</w:t>
            </w:r>
          </w:p>
        </w:tc>
        <w:tc>
          <w:tcPr>
            <w:tcW w:w="1701"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val="fr-FR"/>
              </w:rPr>
            </w:pPr>
            <w:r w:rsidRPr="00A42359">
              <w:rPr>
                <w:rFonts w:cs="Arial"/>
                <w:szCs w:val="18"/>
              </w:rPr>
              <w:t>QosCharacteristics</w:t>
            </w:r>
          </w:p>
        </w:tc>
        <w:tc>
          <w:tcPr>
            <w:tcW w:w="427"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szCs w:val="18"/>
                <w:lang w:bidi="ar-IQ"/>
              </w:rPr>
            </w:pPr>
            <w:r w:rsidRPr="00BD6F46">
              <w:rPr>
                <w:szCs w:val="18"/>
                <w:lang w:bidi="ar-IQ"/>
              </w:rPr>
              <w:t>O</w:t>
            </w:r>
            <w:r w:rsidRPr="00BD6F46">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8" w:type="dxa"/>
            <w:tcBorders>
              <w:top w:val="single" w:sz="4" w:space="0" w:color="auto"/>
              <w:left w:val="single" w:sz="4" w:space="0" w:color="auto"/>
              <w:bottom w:val="single" w:sz="4" w:space="0" w:color="auto"/>
              <w:right w:val="single" w:sz="4" w:space="0" w:color="auto"/>
            </w:tcBorders>
          </w:tcPr>
          <w:p w:rsidR="00406B65" w:rsidRPr="002F3ED2" w:rsidRDefault="00406B65" w:rsidP="00BA4A9F">
            <w:pPr>
              <w:pStyle w:val="TAL"/>
              <w:rPr>
                <w:lang w:eastAsia="zh-CN"/>
              </w:rPr>
            </w:pPr>
            <w:r w:rsidRPr="00A42359">
              <w:rPr>
                <w:rFonts w:cs="Arial"/>
                <w:szCs w:val="18"/>
              </w:rPr>
              <w:t>Map of</w:t>
            </w:r>
            <w:r>
              <w:rPr>
                <w:rFonts w:cs="Arial"/>
                <w:szCs w:val="18"/>
              </w:rPr>
              <w:t xml:space="preserve"> </w:t>
            </w:r>
            <w:r>
              <w:rPr>
                <w:lang w:eastAsia="zh-CN" w:bidi="ar-IQ"/>
              </w:rPr>
              <w:t>PC5</w:t>
            </w:r>
            <w:r w:rsidRPr="00A42359">
              <w:rPr>
                <w:rFonts w:cs="Arial"/>
                <w:szCs w:val="18"/>
              </w:rPr>
              <w:t xml:space="preserve"> QoS characteristics for non standard </w:t>
            </w:r>
            <w:r>
              <w:rPr>
                <w:rFonts w:cs="Arial"/>
                <w:szCs w:val="18"/>
              </w:rPr>
              <w:t>P</w:t>
            </w:r>
            <w:r w:rsidRPr="00A42359">
              <w:rPr>
                <w:rFonts w:cs="Arial"/>
                <w:szCs w:val="18"/>
              </w:rPr>
              <w:t xml:space="preserve">QIs and non-preconfigured </w:t>
            </w:r>
            <w:r>
              <w:rPr>
                <w:rFonts w:cs="Arial"/>
                <w:szCs w:val="18"/>
              </w:rPr>
              <w:t>P</w:t>
            </w:r>
            <w:r w:rsidRPr="00A42359">
              <w:rPr>
                <w:rFonts w:cs="Arial"/>
                <w:szCs w:val="18"/>
              </w:rPr>
              <w:t>Q</w:t>
            </w:r>
            <w:r>
              <w:rPr>
                <w:rFonts w:cs="Arial"/>
                <w:szCs w:val="18"/>
              </w:rPr>
              <w:t>I</w:t>
            </w:r>
            <w:r w:rsidRPr="00A42359">
              <w:rPr>
                <w:rFonts w:cs="Arial"/>
                <w:szCs w:val="18"/>
              </w:rPr>
              <w:t>s</w:t>
            </w:r>
            <w:r>
              <w:rPr>
                <w:noProof/>
                <w:lang w:eastAsia="zh-CN"/>
              </w:rPr>
              <w:t>.</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BA4A9F">
        <w:trPr>
          <w:jc w:val="center"/>
        </w:trPr>
        <w:tc>
          <w:tcPr>
            <w:tcW w:w="1696" w:type="dxa"/>
            <w:tcBorders>
              <w:top w:val="single" w:sz="4" w:space="0" w:color="auto"/>
              <w:left w:val="single" w:sz="4" w:space="0" w:color="auto"/>
              <w:bottom w:val="single" w:sz="4" w:space="0" w:color="auto"/>
              <w:right w:val="single" w:sz="4" w:space="0" w:color="auto"/>
            </w:tcBorders>
          </w:tcPr>
          <w:p w:rsidR="00406B65" w:rsidRDefault="00406B65" w:rsidP="00BA4A9F">
            <w:pPr>
              <w:pStyle w:val="TAC"/>
              <w:jc w:val="left"/>
              <w:rPr>
                <w:noProof/>
              </w:rPr>
            </w:pPr>
            <w:r w:rsidRPr="00BD6F46">
              <w:rPr>
                <w:rFonts w:hint="eastAsia"/>
                <w:lang w:eastAsia="zh-CN" w:bidi="ar-IQ"/>
              </w:rPr>
              <w:t>u</w:t>
            </w:r>
            <w:r w:rsidRPr="00BD6F46">
              <w:rPr>
                <w:lang w:bidi="ar-IQ"/>
              </w:rPr>
              <w:t>serLocationInformation</w:t>
            </w:r>
          </w:p>
        </w:tc>
        <w:tc>
          <w:tcPr>
            <w:tcW w:w="1701" w:type="dxa"/>
            <w:tcBorders>
              <w:top w:val="single" w:sz="4" w:space="0" w:color="auto"/>
              <w:left w:val="single" w:sz="4" w:space="0" w:color="auto"/>
              <w:bottom w:val="single" w:sz="4" w:space="0" w:color="auto"/>
              <w:right w:val="single" w:sz="4" w:space="0" w:color="auto"/>
            </w:tcBorders>
          </w:tcPr>
          <w:p w:rsidR="00406B65" w:rsidRPr="00A42359" w:rsidRDefault="00406B65" w:rsidP="00BA4A9F">
            <w:pPr>
              <w:pStyle w:val="TAL"/>
              <w:rPr>
                <w:rFonts w:cs="Arial"/>
                <w:szCs w:val="18"/>
              </w:rPr>
            </w:pPr>
            <w:r w:rsidRPr="00BD6F46">
              <w:t>UserLocation</w:t>
            </w:r>
          </w:p>
        </w:tc>
        <w:tc>
          <w:tcPr>
            <w:tcW w:w="427"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lang w:eastAsia="zh-CN"/>
              </w:rPr>
            </w:pPr>
            <w:r w:rsidRPr="00BD6F46">
              <w:rPr>
                <w:szCs w:val="18"/>
                <w:lang w:bidi="ar-IQ"/>
              </w:rPr>
              <w:t>O</w:t>
            </w:r>
            <w:r w:rsidRPr="00BD6F46">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8" w:type="dxa"/>
            <w:tcBorders>
              <w:top w:val="single" w:sz="4" w:space="0" w:color="auto"/>
              <w:left w:val="single" w:sz="4" w:space="0" w:color="auto"/>
              <w:bottom w:val="single" w:sz="4" w:space="0" w:color="auto"/>
              <w:right w:val="single" w:sz="4" w:space="0" w:color="auto"/>
            </w:tcBorders>
          </w:tcPr>
          <w:p w:rsidR="00406B65" w:rsidRPr="00A42359" w:rsidRDefault="00406B65" w:rsidP="00BA4A9F">
            <w:pPr>
              <w:pStyle w:val="TAL"/>
              <w:rPr>
                <w:rFonts w:cs="Arial"/>
                <w:szCs w:val="18"/>
              </w:rPr>
            </w:pPr>
            <w:r w:rsidRPr="00BD6F46">
              <w:rPr>
                <w:noProof/>
                <w:szCs w:val="18"/>
              </w:rPr>
              <w:t xml:space="preserve">provides information on the </w:t>
            </w:r>
            <w:r w:rsidRPr="00BD6F46">
              <w:rPr>
                <w:lang w:eastAsia="zh-CN" w:bidi="ar-IQ"/>
              </w:rPr>
              <w:t>location</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BA4A9F">
        <w:trPr>
          <w:jc w:val="center"/>
        </w:trPr>
        <w:tc>
          <w:tcPr>
            <w:tcW w:w="1696" w:type="dxa"/>
            <w:tcBorders>
              <w:top w:val="single" w:sz="4" w:space="0" w:color="auto"/>
              <w:left w:val="single" w:sz="4" w:space="0" w:color="auto"/>
              <w:bottom w:val="single" w:sz="4" w:space="0" w:color="auto"/>
              <w:right w:val="single" w:sz="4" w:space="0" w:color="auto"/>
            </w:tcBorders>
          </w:tcPr>
          <w:p w:rsidR="00406B65" w:rsidRDefault="00406B65" w:rsidP="00BA4A9F">
            <w:pPr>
              <w:pStyle w:val="TAC"/>
              <w:jc w:val="left"/>
              <w:rPr>
                <w:noProof/>
              </w:rPr>
            </w:pPr>
            <w:r w:rsidRPr="00BD6F46">
              <w:rPr>
                <w:lang w:eastAsia="zh-CN"/>
              </w:rPr>
              <w:t>ue</w:t>
            </w:r>
            <w:r w:rsidRPr="00BD6F46">
              <w:rPr>
                <w:rFonts w:hint="eastAsia"/>
                <w:lang w:eastAsia="zh-CN"/>
              </w:rPr>
              <w:t>timeZone</w:t>
            </w:r>
          </w:p>
        </w:tc>
        <w:tc>
          <w:tcPr>
            <w:tcW w:w="1701" w:type="dxa"/>
            <w:tcBorders>
              <w:top w:val="single" w:sz="4" w:space="0" w:color="auto"/>
              <w:left w:val="single" w:sz="4" w:space="0" w:color="auto"/>
              <w:bottom w:val="single" w:sz="4" w:space="0" w:color="auto"/>
              <w:right w:val="single" w:sz="4" w:space="0" w:color="auto"/>
            </w:tcBorders>
          </w:tcPr>
          <w:p w:rsidR="00406B65" w:rsidRPr="00A42359" w:rsidRDefault="00406B65" w:rsidP="00BA4A9F">
            <w:pPr>
              <w:pStyle w:val="TAL"/>
              <w:rPr>
                <w:rFonts w:cs="Arial"/>
                <w:szCs w:val="18"/>
              </w:rPr>
            </w:pPr>
            <w:r w:rsidRPr="00BD6F46">
              <w:t>TimeZone</w:t>
            </w:r>
          </w:p>
        </w:tc>
        <w:tc>
          <w:tcPr>
            <w:tcW w:w="427"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lang w:eastAsia="zh-CN"/>
              </w:rPr>
            </w:pPr>
            <w:r w:rsidRPr="00BD6F46">
              <w:rPr>
                <w:szCs w:val="18"/>
                <w:lang w:bidi="ar-IQ"/>
              </w:rPr>
              <w:t>O</w:t>
            </w:r>
            <w:r w:rsidRPr="00BD6F46">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8" w:type="dxa"/>
            <w:tcBorders>
              <w:top w:val="single" w:sz="4" w:space="0" w:color="auto"/>
              <w:left w:val="single" w:sz="4" w:space="0" w:color="auto"/>
              <w:bottom w:val="single" w:sz="4" w:space="0" w:color="auto"/>
              <w:right w:val="single" w:sz="4" w:space="0" w:color="auto"/>
            </w:tcBorders>
          </w:tcPr>
          <w:p w:rsidR="00406B65" w:rsidRPr="00A42359" w:rsidRDefault="00406B65" w:rsidP="00BA4A9F">
            <w:pPr>
              <w:pStyle w:val="TAL"/>
              <w:rPr>
                <w:rFonts w:cs="Arial"/>
                <w:szCs w:val="18"/>
              </w:rPr>
            </w:pPr>
            <w:r w:rsidRPr="00BD6F46">
              <w:rPr>
                <w:szCs w:val="18"/>
              </w:rPr>
              <w:t>UE Time Zone the UE is currently located</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BA4A9F">
        <w:trPr>
          <w:jc w:val="center"/>
        </w:trPr>
        <w:tc>
          <w:tcPr>
            <w:tcW w:w="1696" w:type="dxa"/>
            <w:tcBorders>
              <w:top w:val="single" w:sz="4" w:space="0" w:color="auto"/>
              <w:left w:val="single" w:sz="4" w:space="0" w:color="auto"/>
              <w:bottom w:val="single" w:sz="4" w:space="0" w:color="auto"/>
              <w:right w:val="single" w:sz="4" w:space="0" w:color="auto"/>
            </w:tcBorders>
          </w:tcPr>
          <w:p w:rsidR="00406B65" w:rsidRDefault="00406B65" w:rsidP="00BA4A9F">
            <w:pPr>
              <w:pStyle w:val="TAC"/>
              <w:jc w:val="left"/>
              <w:rPr>
                <w:noProof/>
              </w:rPr>
            </w:pPr>
            <w:r w:rsidRPr="00BD6F46">
              <w:t>presenceReportingArea</w:t>
            </w:r>
            <w:r w:rsidRPr="00BD6F46">
              <w:rPr>
                <w:szCs w:val="18"/>
              </w:rPr>
              <w:t>Information</w:t>
            </w:r>
          </w:p>
        </w:tc>
        <w:tc>
          <w:tcPr>
            <w:tcW w:w="1701" w:type="dxa"/>
            <w:tcBorders>
              <w:top w:val="single" w:sz="4" w:space="0" w:color="auto"/>
              <w:left w:val="single" w:sz="4" w:space="0" w:color="auto"/>
              <w:bottom w:val="single" w:sz="4" w:space="0" w:color="auto"/>
              <w:right w:val="single" w:sz="4" w:space="0" w:color="auto"/>
            </w:tcBorders>
          </w:tcPr>
          <w:p w:rsidR="00406B65" w:rsidRPr="00A42359" w:rsidRDefault="00406B65" w:rsidP="00BA4A9F">
            <w:pPr>
              <w:pStyle w:val="TAL"/>
              <w:rPr>
                <w:rFonts w:cs="Arial"/>
                <w:szCs w:val="18"/>
              </w:rPr>
            </w:pPr>
            <w:r w:rsidRPr="00BD6F46">
              <w:rPr>
                <w:noProof/>
                <w:lang w:eastAsia="zh-CN"/>
              </w:rPr>
              <w:t>map(</w:t>
            </w:r>
            <w:r w:rsidRPr="00C00A8B">
              <w:rPr>
                <w:lang w:val="en-US" w:eastAsia="zh-CN"/>
              </w:rPr>
              <w:t>PresenceInfo</w:t>
            </w:r>
            <w:r w:rsidRPr="00BD6F46">
              <w:rPr>
                <w:noProof/>
                <w:lang w:eastAsia="zh-CN"/>
              </w:rPr>
              <w:t>)</w:t>
            </w:r>
          </w:p>
        </w:tc>
        <w:tc>
          <w:tcPr>
            <w:tcW w:w="427"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lang w:eastAsia="zh-CN"/>
              </w:rPr>
            </w:pPr>
            <w:r w:rsidRPr="00BD6F46">
              <w:rPr>
                <w:lang w:bidi="ar-IQ"/>
              </w:rPr>
              <w:t>O</w:t>
            </w:r>
            <w:r w:rsidRPr="00BD6F46">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lang w:eastAsia="zh-CN" w:bidi="ar-IQ"/>
              </w:rPr>
            </w:pPr>
            <w:r w:rsidRPr="00BD6F46">
              <w:rPr>
                <w:rFonts w:hint="eastAsia"/>
                <w:noProof/>
                <w:lang w:eastAsia="zh-CN"/>
              </w:rPr>
              <w:t>0..</w:t>
            </w:r>
            <w:r w:rsidRPr="00BD6F46">
              <w:rPr>
                <w:noProof/>
                <w:lang w:eastAsia="zh-CN"/>
              </w:rPr>
              <w:t>N</w:t>
            </w:r>
          </w:p>
        </w:tc>
        <w:tc>
          <w:tcPr>
            <w:tcW w:w="2548" w:type="dxa"/>
            <w:tcBorders>
              <w:top w:val="single" w:sz="4" w:space="0" w:color="auto"/>
              <w:left w:val="single" w:sz="4" w:space="0" w:color="auto"/>
              <w:bottom w:val="single" w:sz="4" w:space="0" w:color="auto"/>
              <w:right w:val="single" w:sz="4" w:space="0" w:color="auto"/>
            </w:tcBorders>
          </w:tcPr>
          <w:p w:rsidR="00406B65" w:rsidRPr="00A42359" w:rsidRDefault="00406B65" w:rsidP="00BA4A9F">
            <w:pPr>
              <w:pStyle w:val="TAL"/>
              <w:rPr>
                <w:rFonts w:cs="Arial"/>
                <w:szCs w:val="18"/>
              </w:rPr>
            </w:pPr>
            <w:r w:rsidRPr="00BD6F46">
              <w:t xml:space="preserve">the </w:t>
            </w:r>
            <w:r w:rsidRPr="00BD6F46">
              <w:rPr>
                <w:szCs w:val="18"/>
              </w:rPr>
              <w:t>Presence Reporting Area status of UE</w:t>
            </w:r>
            <w:r w:rsidRPr="00BD6F46">
              <w:rPr>
                <w:bCs/>
              </w:rPr>
              <w:t xml:space="preserve"> during the </w:t>
            </w:r>
            <w:r>
              <w:rPr>
                <w:lang w:eastAsia="zh-CN"/>
              </w:rPr>
              <w:t>PFI container</w:t>
            </w:r>
            <w:r w:rsidRPr="00BD6F46">
              <w:rPr>
                <w:bCs/>
              </w:rPr>
              <w:t xml:space="preserve"> interval.</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bl>
    <w:p w:rsidR="00406B65" w:rsidRDefault="00406B65" w:rsidP="00406B65">
      <w:pPr>
        <w:rPr>
          <w:noProof/>
        </w:rPr>
      </w:pPr>
    </w:p>
    <w:p w:rsidR="00406B65" w:rsidRPr="00A87ADE" w:rsidRDefault="00406B65" w:rsidP="00406B65">
      <w:pPr>
        <w:pStyle w:val="Heading6"/>
        <w:rPr>
          <w:lang w:eastAsia="zh-CN"/>
        </w:rPr>
      </w:pPr>
      <w:bookmarkStart w:id="909" w:name="_Toc155608816"/>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11</w:t>
      </w:r>
      <w:r w:rsidRPr="00A87ADE">
        <w:rPr>
          <w:lang w:eastAsia="zh-CN"/>
        </w:rPr>
        <w:t>.</w:t>
      </w:r>
      <w:r>
        <w:rPr>
          <w:lang w:eastAsia="zh-CN"/>
        </w:rPr>
        <w:t>10</w:t>
      </w:r>
      <w:r w:rsidRPr="00A87ADE">
        <w:rPr>
          <w:lang w:eastAsia="zh-CN"/>
        </w:rPr>
        <w:tab/>
        <w:t xml:space="preserve">Type </w:t>
      </w:r>
      <w:r>
        <w:t>PC5</w:t>
      </w:r>
      <w:r w:rsidRPr="00F71C46">
        <w:t>DataContainer</w:t>
      </w:r>
      <w:bookmarkEnd w:id="909"/>
    </w:p>
    <w:p w:rsidR="00406B65" w:rsidRPr="00BD6F46" w:rsidRDefault="00406B65" w:rsidP="00406B65">
      <w:pPr>
        <w:pStyle w:val="TH"/>
      </w:pPr>
      <w:r w:rsidRPr="00BD6F46">
        <w:t>Table </w:t>
      </w:r>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11</w:t>
      </w:r>
      <w:r w:rsidRPr="00A87ADE">
        <w:rPr>
          <w:lang w:eastAsia="zh-CN"/>
        </w:rPr>
        <w:t>.</w:t>
      </w:r>
      <w:r>
        <w:rPr>
          <w:lang w:eastAsia="zh-CN"/>
        </w:rPr>
        <w:t>10</w:t>
      </w:r>
      <w:r w:rsidRPr="00BD6F46">
        <w:rPr>
          <w:lang w:eastAsia="zh-CN"/>
        </w:rPr>
        <w:t>-</w:t>
      </w:r>
      <w:r w:rsidRPr="00BD6F46">
        <w:rPr>
          <w:rFonts w:hint="eastAsia"/>
          <w:lang w:eastAsia="zh-CN"/>
        </w:rPr>
        <w:t>1</w:t>
      </w:r>
      <w:r w:rsidRPr="00BD6F46">
        <w:t xml:space="preserve">: 5G </w:t>
      </w:r>
      <w:r>
        <w:t>ProSe</w:t>
      </w:r>
      <w:r w:rsidRPr="00BD6F46">
        <w:t xml:space="preserve"> Specified portion of type </w:t>
      </w:r>
      <w:r>
        <w:t>PC5</w:t>
      </w:r>
      <w:r w:rsidRPr="00F71C46">
        <w:t>DataContainer</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0"/>
        <w:gridCol w:w="1370"/>
        <w:gridCol w:w="474"/>
        <w:gridCol w:w="1133"/>
        <w:gridCol w:w="2548"/>
        <w:gridCol w:w="1843"/>
      </w:tblGrid>
      <w:tr w:rsidR="00406B65" w:rsidRPr="00BD6F46" w:rsidTr="00BA4A9F">
        <w:trPr>
          <w:jc w:val="center"/>
        </w:trPr>
        <w:tc>
          <w:tcPr>
            <w:tcW w:w="1980"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Attribute name</w:t>
            </w:r>
          </w:p>
        </w:tc>
        <w:tc>
          <w:tcPr>
            <w:tcW w:w="1370"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pPr>
            <w:r w:rsidRPr="00BD6F46">
              <w:t>P</w:t>
            </w:r>
          </w:p>
        </w:tc>
        <w:tc>
          <w:tcPr>
            <w:tcW w:w="1133"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jc w:val="left"/>
            </w:pPr>
            <w:r w:rsidRPr="00BD6F46">
              <w:t>Cardinality</w:t>
            </w:r>
          </w:p>
        </w:tc>
        <w:tc>
          <w:tcPr>
            <w:tcW w:w="2548" w:type="dxa"/>
            <w:tcBorders>
              <w:top w:val="single" w:sz="4" w:space="0" w:color="auto"/>
              <w:left w:val="single" w:sz="4" w:space="0" w:color="auto"/>
              <w:bottom w:val="single" w:sz="4" w:space="0" w:color="auto"/>
              <w:right w:val="single" w:sz="4" w:space="0" w:color="auto"/>
            </w:tcBorders>
            <w:shd w:val="clear" w:color="auto" w:fill="C0C0C0"/>
            <w:hideMark/>
          </w:tcPr>
          <w:p w:rsidR="00406B65" w:rsidRPr="00BD6F46" w:rsidRDefault="00406B65" w:rsidP="00BA4A9F">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406B65" w:rsidRPr="00BD6F46" w:rsidRDefault="00406B65" w:rsidP="00BA4A9F">
            <w:pPr>
              <w:pStyle w:val="TAH"/>
              <w:rPr>
                <w:rFonts w:cs="Arial"/>
                <w:szCs w:val="18"/>
              </w:rPr>
            </w:pPr>
            <w:r w:rsidRPr="00BD6F46">
              <w:rPr>
                <w:rFonts w:cs="Arial"/>
                <w:szCs w:val="18"/>
              </w:rPr>
              <w:t>Applicability</w:t>
            </w:r>
          </w:p>
        </w:tc>
      </w:tr>
      <w:tr w:rsidR="00406B65" w:rsidRPr="00BD6F46" w:rsidTr="00BA4A9F">
        <w:trPr>
          <w:jc w:val="center"/>
        </w:trPr>
        <w:tc>
          <w:tcPr>
            <w:tcW w:w="1980" w:type="dxa"/>
            <w:tcBorders>
              <w:top w:val="single" w:sz="4" w:space="0" w:color="auto"/>
              <w:left w:val="single" w:sz="4" w:space="0" w:color="auto"/>
              <w:bottom w:val="single" w:sz="4" w:space="0" w:color="auto"/>
              <w:right w:val="single" w:sz="4" w:space="0" w:color="auto"/>
            </w:tcBorders>
            <w:vAlign w:val="center"/>
          </w:tcPr>
          <w:p w:rsidR="00406B65" w:rsidRPr="00BD6F46" w:rsidRDefault="00406B65" w:rsidP="00BA4A9F">
            <w:pPr>
              <w:pStyle w:val="TAC"/>
              <w:jc w:val="left"/>
              <w:rPr>
                <w:noProof/>
              </w:rPr>
            </w:pPr>
            <w:r w:rsidRPr="00D13580">
              <w:rPr>
                <w:noProof/>
              </w:rPr>
              <w:t>localSequenceNumber</w:t>
            </w:r>
          </w:p>
        </w:tc>
        <w:tc>
          <w:tcPr>
            <w:tcW w:w="1370"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lang w:eastAsia="zh-CN"/>
              </w:rPr>
            </w:pPr>
            <w:r>
              <w:rPr>
                <w:rFonts w:hint="eastAsia"/>
                <w:lang w:eastAsia="zh-CN"/>
              </w:rPr>
              <w:t>s</w:t>
            </w:r>
            <w:r>
              <w:rPr>
                <w:lang w:eastAsia="zh-CN"/>
              </w:rPr>
              <w:t>tring</w:t>
            </w:r>
          </w:p>
        </w:tc>
        <w:tc>
          <w:tcPr>
            <w:tcW w:w="4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szCs w:val="18"/>
                <w:lang w:bidi="ar-IQ"/>
              </w:rPr>
            </w:pPr>
            <w:r w:rsidRPr="00FE4A5A">
              <w:rPr>
                <w:szCs w:val="18"/>
                <w:lang w:bidi="ar-IQ"/>
              </w:rPr>
              <w:t>O</w:t>
            </w:r>
            <w:r w:rsidRPr="00FE4A5A">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noProof/>
                <w:lang w:eastAsia="zh-CN"/>
              </w:rPr>
            </w:pPr>
            <w:r>
              <w:rPr>
                <w:lang w:eastAsia="zh-CN"/>
              </w:rPr>
              <w:t>0..1</w:t>
            </w:r>
          </w:p>
        </w:tc>
        <w:tc>
          <w:tcPr>
            <w:tcW w:w="2548"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noProof/>
                <w:lang w:eastAsia="zh-CN"/>
              </w:rPr>
            </w:pPr>
            <w:r w:rsidRPr="00CE033C">
              <w:rPr>
                <w:rFonts w:hint="eastAsia"/>
                <w:lang w:eastAsia="zh-CN" w:bidi="ar-IQ"/>
              </w:rPr>
              <w:t xml:space="preserve">The </w:t>
            </w:r>
            <w:r w:rsidRPr="00CE033C">
              <w:rPr>
                <w:lang w:eastAsia="zh-CN" w:bidi="ar-IQ"/>
              </w:rPr>
              <w:t xml:space="preserve">sequence number </w:t>
            </w:r>
            <w:r w:rsidRPr="00CE033C">
              <w:rPr>
                <w:rFonts w:hint="eastAsia"/>
                <w:lang w:eastAsia="zh-CN" w:bidi="ar-IQ"/>
              </w:rPr>
              <w:t xml:space="preserve">of </w:t>
            </w:r>
            <w:r w:rsidRPr="00CE033C">
              <w:rPr>
                <w:lang w:eastAsia="zh-CN" w:bidi="ar-IQ"/>
              </w:rPr>
              <w:t xml:space="preserve"> the </w:t>
            </w:r>
            <w:r w:rsidRPr="00CE033C">
              <w:rPr>
                <w:rFonts w:hint="eastAsia"/>
                <w:lang w:eastAsia="zh-CN" w:bidi="ar-IQ"/>
              </w:rPr>
              <w:t>Direct Communication</w:t>
            </w:r>
            <w:r w:rsidRPr="00CE033C">
              <w:rPr>
                <w:lang w:eastAsia="zh-CN" w:bidi="ar-IQ"/>
              </w:rPr>
              <w:t xml:space="preserve"> data container</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BA4A9F">
        <w:trPr>
          <w:jc w:val="center"/>
        </w:trPr>
        <w:tc>
          <w:tcPr>
            <w:tcW w:w="1980" w:type="dxa"/>
            <w:tcBorders>
              <w:top w:val="single" w:sz="6" w:space="0" w:color="auto"/>
              <w:left w:val="single" w:sz="6" w:space="0" w:color="auto"/>
              <w:bottom w:val="single" w:sz="6" w:space="0" w:color="auto"/>
              <w:right w:val="single" w:sz="6" w:space="0" w:color="auto"/>
            </w:tcBorders>
          </w:tcPr>
          <w:p w:rsidR="00406B65" w:rsidRPr="000A4A41" w:rsidRDefault="00406B65" w:rsidP="00BA4A9F">
            <w:pPr>
              <w:pStyle w:val="TAC"/>
              <w:jc w:val="left"/>
            </w:pPr>
            <w:r w:rsidRPr="00D13580">
              <w:rPr>
                <w:noProof/>
              </w:rPr>
              <w:t>changeTime</w:t>
            </w:r>
          </w:p>
        </w:tc>
        <w:tc>
          <w:tcPr>
            <w:tcW w:w="1370"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val="fr-FR"/>
              </w:rPr>
            </w:pPr>
            <w:r w:rsidRPr="00BD6F46">
              <w:t>DateTime</w:t>
            </w:r>
          </w:p>
        </w:tc>
        <w:tc>
          <w:tcPr>
            <w:tcW w:w="474"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C"/>
              <w:rPr>
                <w:szCs w:val="18"/>
                <w:lang w:bidi="ar-IQ"/>
              </w:rPr>
            </w:pPr>
            <w:r w:rsidRPr="00FE4A5A">
              <w:rPr>
                <w:szCs w:val="18"/>
                <w:lang w:bidi="ar-IQ"/>
              </w:rPr>
              <w:t>O</w:t>
            </w:r>
            <w:r w:rsidRPr="00FE4A5A">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lang w:eastAsia="zh-CN" w:bidi="ar-IQ"/>
              </w:rPr>
            </w:pPr>
            <w:r>
              <w:rPr>
                <w:lang w:eastAsia="zh-CN"/>
              </w:rPr>
              <w:t>0..1</w:t>
            </w:r>
          </w:p>
        </w:tc>
        <w:tc>
          <w:tcPr>
            <w:tcW w:w="2548" w:type="dxa"/>
            <w:tcBorders>
              <w:top w:val="single" w:sz="4" w:space="0" w:color="auto"/>
              <w:left w:val="single" w:sz="4" w:space="0" w:color="auto"/>
              <w:bottom w:val="single" w:sz="4" w:space="0" w:color="auto"/>
              <w:right w:val="single" w:sz="4" w:space="0" w:color="auto"/>
            </w:tcBorders>
          </w:tcPr>
          <w:p w:rsidR="00406B65" w:rsidRPr="002F3ED2" w:rsidRDefault="00406B65" w:rsidP="00BA4A9F">
            <w:pPr>
              <w:pStyle w:val="TAL"/>
              <w:rPr>
                <w:lang w:eastAsia="zh-CN"/>
              </w:rPr>
            </w:pPr>
            <w:r w:rsidRPr="00CE033C">
              <w:rPr>
                <w:lang w:eastAsia="zh-CN" w:bidi="ar-IQ"/>
              </w:rPr>
              <w:t xml:space="preserve">The time when the container is closed and reported due to </w:t>
            </w:r>
            <w:r w:rsidRPr="00CE033C">
              <w:rPr>
                <w:rFonts w:hint="eastAsia"/>
                <w:lang w:eastAsia="zh-CN" w:bidi="ar-IQ"/>
              </w:rPr>
              <w:t>P</w:t>
            </w:r>
            <w:r w:rsidRPr="00CE033C">
              <w:rPr>
                <w:lang w:eastAsia="zh-CN" w:bidi="ar-IQ"/>
              </w:rPr>
              <w:t>roSe charging condition change.</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1980" w:type="dxa"/>
            <w:tcBorders>
              <w:top w:val="single" w:sz="6" w:space="0" w:color="auto"/>
              <w:left w:val="single" w:sz="6" w:space="0" w:color="auto"/>
              <w:bottom w:val="single" w:sz="6" w:space="0" w:color="auto"/>
              <w:right w:val="single" w:sz="6" w:space="0" w:color="auto"/>
            </w:tcBorders>
          </w:tcPr>
          <w:p w:rsidR="00406B65" w:rsidRDefault="00406B65" w:rsidP="00BA4A9F">
            <w:pPr>
              <w:pStyle w:val="TAC"/>
              <w:jc w:val="left"/>
              <w:rPr>
                <w:noProof/>
              </w:rPr>
            </w:pPr>
            <w:r w:rsidRPr="00D13580">
              <w:rPr>
                <w:noProof/>
              </w:rPr>
              <w:t>coverageStatus</w:t>
            </w:r>
          </w:p>
        </w:tc>
        <w:tc>
          <w:tcPr>
            <w:tcW w:w="1370"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sidRPr="00BD6F46">
              <w:t>boolean</w:t>
            </w:r>
          </w:p>
        </w:tc>
        <w:tc>
          <w:tcPr>
            <w:tcW w:w="474"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FE4A5A">
              <w:rPr>
                <w:szCs w:val="18"/>
                <w:lang w:bidi="ar-IQ"/>
              </w:rPr>
              <w:t>O</w:t>
            </w:r>
            <w:r w:rsidRPr="00FE4A5A">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sidRPr="007A64F6">
              <w:rPr>
                <w:lang w:eastAsia="zh-CN"/>
              </w:rPr>
              <w:t>0..1</w:t>
            </w:r>
          </w:p>
        </w:tc>
        <w:tc>
          <w:tcPr>
            <w:tcW w:w="2548"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sidRPr="00CE033C">
              <w:rPr>
                <w:lang w:eastAsia="zh-CN" w:bidi="ar-IQ"/>
              </w:rPr>
              <w:t>Whether</w:t>
            </w:r>
            <w:r w:rsidRPr="00CE033C">
              <w:rPr>
                <w:rFonts w:hint="eastAsia"/>
                <w:lang w:eastAsia="zh-CN" w:bidi="ar-IQ"/>
              </w:rPr>
              <w:t xml:space="preserve"> UE is s</w:t>
            </w:r>
            <w:r w:rsidRPr="00CE033C">
              <w:rPr>
                <w:lang w:eastAsia="zh-CN" w:bidi="ar-IQ"/>
              </w:rPr>
              <w:t xml:space="preserve">erved by </w:t>
            </w:r>
            <w:r>
              <w:rPr>
                <w:lang w:eastAsia="zh-CN" w:bidi="ar-IQ"/>
              </w:rPr>
              <w:t>NG-RAN</w:t>
            </w:r>
            <w:r w:rsidRPr="00CE033C">
              <w:rPr>
                <w:rFonts w:hint="eastAsia"/>
                <w:lang w:eastAsia="zh-CN" w:bidi="ar-IQ"/>
              </w:rPr>
              <w:t xml:space="preserve"> or not</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1980" w:type="dxa"/>
            <w:tcBorders>
              <w:top w:val="single" w:sz="6" w:space="0" w:color="auto"/>
              <w:left w:val="single" w:sz="6" w:space="0" w:color="auto"/>
              <w:bottom w:val="single" w:sz="6" w:space="0" w:color="auto"/>
              <w:right w:val="single" w:sz="6" w:space="0" w:color="auto"/>
            </w:tcBorders>
          </w:tcPr>
          <w:p w:rsidR="00406B65" w:rsidRDefault="00406B65" w:rsidP="00BA4A9F">
            <w:pPr>
              <w:pStyle w:val="TAC"/>
              <w:jc w:val="left"/>
              <w:rPr>
                <w:noProof/>
              </w:rPr>
            </w:pPr>
            <w:r w:rsidRPr="00D13580">
              <w:rPr>
                <w:noProof/>
              </w:rPr>
              <w:t>userLocationInformation</w:t>
            </w:r>
          </w:p>
        </w:tc>
        <w:tc>
          <w:tcPr>
            <w:tcW w:w="1370"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sidRPr="00BD6F46">
              <w:t>UserLocation</w:t>
            </w:r>
          </w:p>
        </w:tc>
        <w:tc>
          <w:tcPr>
            <w:tcW w:w="474"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FE4A5A">
              <w:rPr>
                <w:szCs w:val="18"/>
                <w:lang w:bidi="ar-IQ"/>
              </w:rPr>
              <w:t>O</w:t>
            </w:r>
            <w:r w:rsidRPr="00FE4A5A">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sidRPr="007A64F6">
              <w:rPr>
                <w:lang w:eastAsia="zh-CN"/>
              </w:rPr>
              <w:t>0..1</w:t>
            </w:r>
          </w:p>
        </w:tc>
        <w:tc>
          <w:tcPr>
            <w:tcW w:w="2548"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sidRPr="00CE033C">
              <w:rPr>
                <w:rFonts w:hint="eastAsia"/>
                <w:lang w:eastAsia="zh-CN" w:bidi="ar-IQ"/>
              </w:rPr>
              <w:t>T</w:t>
            </w:r>
            <w:r w:rsidRPr="00CE033C">
              <w:rPr>
                <w:lang w:eastAsia="zh-CN" w:bidi="ar-IQ"/>
              </w:rPr>
              <w:t>he location of the UE</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1980" w:type="dxa"/>
            <w:tcBorders>
              <w:top w:val="single" w:sz="6" w:space="0" w:color="auto"/>
              <w:left w:val="single" w:sz="6" w:space="0" w:color="auto"/>
              <w:bottom w:val="single" w:sz="6" w:space="0" w:color="auto"/>
              <w:right w:val="single" w:sz="6" w:space="0" w:color="auto"/>
            </w:tcBorders>
          </w:tcPr>
          <w:p w:rsidR="00406B65" w:rsidRDefault="00406B65" w:rsidP="00BA4A9F">
            <w:pPr>
              <w:pStyle w:val="TAC"/>
              <w:jc w:val="left"/>
              <w:rPr>
                <w:noProof/>
              </w:rPr>
            </w:pPr>
            <w:bookmarkStart w:id="910" w:name="OLE_LINK31"/>
            <w:r w:rsidRPr="00D13580">
              <w:rPr>
                <w:noProof/>
              </w:rPr>
              <w:t>dataVolume</w:t>
            </w:r>
            <w:bookmarkEnd w:id="910"/>
          </w:p>
        </w:tc>
        <w:tc>
          <w:tcPr>
            <w:tcW w:w="1370"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sidRPr="00BD6F46">
              <w:t>Uint64</w:t>
            </w:r>
          </w:p>
        </w:tc>
        <w:tc>
          <w:tcPr>
            <w:tcW w:w="474"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FE4A5A">
              <w:rPr>
                <w:szCs w:val="18"/>
                <w:lang w:bidi="ar-IQ"/>
              </w:rPr>
              <w:t>O</w:t>
            </w:r>
            <w:r w:rsidRPr="00FE4A5A">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sidRPr="007A64F6">
              <w:rPr>
                <w:lang w:eastAsia="zh-CN"/>
              </w:rPr>
              <w:t>0..1</w:t>
            </w:r>
          </w:p>
        </w:tc>
        <w:tc>
          <w:tcPr>
            <w:tcW w:w="2548"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sidRPr="00BD6F46">
              <w:t>This field holds the amount of volume</w:t>
            </w:r>
            <w:r>
              <w:t xml:space="preserve"> </w:t>
            </w:r>
            <w:r>
              <w:rPr>
                <w:noProof/>
              </w:rPr>
              <w:t>t</w:t>
            </w:r>
            <w:r w:rsidRPr="00D13580">
              <w:rPr>
                <w:noProof/>
              </w:rPr>
              <w:t>ransmitted</w:t>
            </w:r>
            <w:r>
              <w:rPr>
                <w:noProof/>
              </w:rPr>
              <w:t xml:space="preserve"> or received</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1980" w:type="dxa"/>
            <w:tcBorders>
              <w:top w:val="single" w:sz="6" w:space="0" w:color="auto"/>
              <w:left w:val="single" w:sz="6" w:space="0" w:color="auto"/>
              <w:bottom w:val="single" w:sz="6" w:space="0" w:color="auto"/>
              <w:right w:val="single" w:sz="6" w:space="0" w:color="auto"/>
            </w:tcBorders>
          </w:tcPr>
          <w:p w:rsidR="00406B65" w:rsidRDefault="00406B65" w:rsidP="00BA4A9F">
            <w:pPr>
              <w:pStyle w:val="TAC"/>
              <w:jc w:val="left"/>
              <w:rPr>
                <w:noProof/>
              </w:rPr>
            </w:pPr>
            <w:r w:rsidRPr="00D13580">
              <w:rPr>
                <w:noProof/>
              </w:rPr>
              <w:t>changeCondition</w:t>
            </w:r>
          </w:p>
        </w:tc>
        <w:tc>
          <w:tcPr>
            <w:tcW w:w="1370"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rFonts w:hint="eastAsia"/>
                <w:lang w:eastAsia="zh-CN"/>
              </w:rPr>
              <w:t>s</w:t>
            </w:r>
            <w:r>
              <w:rPr>
                <w:lang w:eastAsia="zh-CN"/>
              </w:rPr>
              <w:t>tring</w:t>
            </w:r>
          </w:p>
        </w:tc>
        <w:tc>
          <w:tcPr>
            <w:tcW w:w="474"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FE4A5A">
              <w:rPr>
                <w:szCs w:val="18"/>
                <w:lang w:bidi="ar-IQ"/>
              </w:rPr>
              <w:t>O</w:t>
            </w:r>
            <w:r w:rsidRPr="00FE4A5A">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sidRPr="007A64F6">
              <w:rPr>
                <w:lang w:eastAsia="zh-CN"/>
              </w:rPr>
              <w:t>0..1</w:t>
            </w:r>
          </w:p>
        </w:tc>
        <w:tc>
          <w:tcPr>
            <w:tcW w:w="2548"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sidRPr="00CE033C">
              <w:rPr>
                <w:rFonts w:hint="eastAsia"/>
                <w:lang w:eastAsia="zh-CN" w:bidi="ar-IQ"/>
              </w:rPr>
              <w:t>ProSe specific r</w:t>
            </w:r>
            <w:r w:rsidRPr="00CE033C">
              <w:rPr>
                <w:lang w:eastAsia="zh-CN" w:bidi="ar-IQ"/>
              </w:rPr>
              <w:t>eason for closing the container</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1980" w:type="dxa"/>
            <w:tcBorders>
              <w:top w:val="single" w:sz="6" w:space="0" w:color="auto"/>
              <w:left w:val="single" w:sz="6" w:space="0" w:color="auto"/>
              <w:bottom w:val="single" w:sz="6" w:space="0" w:color="auto"/>
              <w:right w:val="single" w:sz="6" w:space="0" w:color="auto"/>
            </w:tcBorders>
          </w:tcPr>
          <w:p w:rsidR="00406B65" w:rsidRDefault="00406B65" w:rsidP="00BA4A9F">
            <w:pPr>
              <w:pStyle w:val="TAC"/>
              <w:jc w:val="left"/>
              <w:rPr>
                <w:noProof/>
              </w:rPr>
            </w:pPr>
            <w:r w:rsidRPr="00D13580">
              <w:rPr>
                <w:noProof/>
              </w:rPr>
              <w:t>usageInfoReportS</w:t>
            </w:r>
            <w:r>
              <w:rPr>
                <w:noProof/>
              </w:rPr>
              <w:t>N</w:t>
            </w:r>
          </w:p>
        </w:tc>
        <w:tc>
          <w:tcPr>
            <w:tcW w:w="1370"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rFonts w:hint="eastAsia"/>
                <w:lang w:eastAsia="zh-CN"/>
              </w:rPr>
              <w:t>s</w:t>
            </w:r>
            <w:r>
              <w:rPr>
                <w:lang w:eastAsia="zh-CN"/>
              </w:rPr>
              <w:t>tring</w:t>
            </w:r>
          </w:p>
        </w:tc>
        <w:tc>
          <w:tcPr>
            <w:tcW w:w="474"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FE4A5A">
              <w:rPr>
                <w:szCs w:val="18"/>
                <w:lang w:bidi="ar-IQ"/>
              </w:rPr>
              <w:t>O</w:t>
            </w:r>
            <w:r w:rsidRPr="00FE4A5A">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sidRPr="007A64F6">
              <w:rPr>
                <w:lang w:eastAsia="zh-CN"/>
              </w:rPr>
              <w:t>0..1</w:t>
            </w:r>
          </w:p>
        </w:tc>
        <w:tc>
          <w:tcPr>
            <w:tcW w:w="2548"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sidRPr="00CE033C">
              <w:rPr>
                <w:rFonts w:hint="eastAsia"/>
                <w:lang w:eastAsia="zh-CN" w:bidi="ar-IQ"/>
              </w:rPr>
              <w:t>The sequence number of u</w:t>
            </w:r>
            <w:r w:rsidRPr="00CE033C">
              <w:rPr>
                <w:lang w:eastAsia="zh-CN" w:bidi="ar-IQ"/>
              </w:rPr>
              <w:t>s</w:t>
            </w:r>
            <w:r w:rsidRPr="00CE033C">
              <w:rPr>
                <w:rFonts w:hint="eastAsia"/>
                <w:lang w:eastAsia="zh-CN" w:bidi="ar-IQ"/>
              </w:rPr>
              <w:t>age</w:t>
            </w:r>
            <w:r w:rsidRPr="00CE033C">
              <w:rPr>
                <w:lang w:eastAsia="zh-CN" w:bidi="ar-IQ"/>
              </w:rPr>
              <w:t xml:space="preserve"> </w:t>
            </w:r>
            <w:r w:rsidRPr="00CE033C">
              <w:rPr>
                <w:rFonts w:hint="eastAsia"/>
                <w:lang w:eastAsia="zh-CN" w:bidi="ar-IQ"/>
              </w:rPr>
              <w:t xml:space="preserve">information </w:t>
            </w:r>
            <w:r w:rsidRPr="00CE033C">
              <w:rPr>
                <w:lang w:eastAsia="zh-CN" w:bidi="ar-IQ"/>
              </w:rPr>
              <w:t>report</w:t>
            </w:r>
            <w:r w:rsidRPr="00CE033C">
              <w:rPr>
                <w:rFonts w:hint="eastAsia"/>
                <w:lang w:eastAsia="zh-CN" w:bidi="ar-IQ"/>
              </w:rPr>
              <w:t>, which is used to generate the container.</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1980" w:type="dxa"/>
            <w:tcBorders>
              <w:top w:val="single" w:sz="6" w:space="0" w:color="auto"/>
              <w:left w:val="single" w:sz="6" w:space="0" w:color="auto"/>
              <w:bottom w:val="single" w:sz="6" w:space="0" w:color="auto"/>
              <w:right w:val="single" w:sz="6" w:space="0" w:color="auto"/>
            </w:tcBorders>
          </w:tcPr>
          <w:p w:rsidR="00406B65" w:rsidRDefault="00406B65" w:rsidP="00BA4A9F">
            <w:pPr>
              <w:pStyle w:val="TAC"/>
              <w:jc w:val="left"/>
              <w:rPr>
                <w:noProof/>
              </w:rPr>
            </w:pPr>
            <w:r w:rsidRPr="00D13580">
              <w:rPr>
                <w:noProof/>
              </w:rPr>
              <w:t>radioResourcesI</w:t>
            </w:r>
            <w:r>
              <w:rPr>
                <w:noProof/>
              </w:rPr>
              <w:t>d</w:t>
            </w:r>
          </w:p>
        </w:tc>
        <w:tc>
          <w:tcPr>
            <w:tcW w:w="1370"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t>RadioResourcesIndicator</w:t>
            </w:r>
          </w:p>
        </w:tc>
        <w:tc>
          <w:tcPr>
            <w:tcW w:w="474"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FE4A5A">
              <w:rPr>
                <w:szCs w:val="18"/>
                <w:lang w:bidi="ar-IQ"/>
              </w:rPr>
              <w:t>O</w:t>
            </w:r>
            <w:r w:rsidRPr="00FE4A5A">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sidRPr="007A64F6">
              <w:rPr>
                <w:lang w:eastAsia="zh-CN"/>
              </w:rPr>
              <w:t>0..1</w:t>
            </w:r>
          </w:p>
        </w:tc>
        <w:tc>
          <w:tcPr>
            <w:tcW w:w="2548"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bidi="ar-IQ"/>
              </w:rPr>
              <w:t xml:space="preserve">This IE </w:t>
            </w:r>
            <w:r w:rsidRPr="0000579F">
              <w:rPr>
                <w:lang w:eastAsia="zh-CN" w:bidi="ar-IQ"/>
              </w:rPr>
              <w:t>identifies whether the operator-provided radio resources or the configured radio resources were used for ProSe direct communication.</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1980" w:type="dxa"/>
            <w:tcBorders>
              <w:top w:val="single" w:sz="6" w:space="0" w:color="auto"/>
              <w:left w:val="single" w:sz="6" w:space="0" w:color="auto"/>
              <w:bottom w:val="single" w:sz="6" w:space="0" w:color="auto"/>
              <w:right w:val="single" w:sz="6" w:space="0" w:color="auto"/>
            </w:tcBorders>
          </w:tcPr>
          <w:p w:rsidR="00406B65" w:rsidRDefault="00406B65" w:rsidP="00BA4A9F">
            <w:pPr>
              <w:pStyle w:val="TAC"/>
              <w:jc w:val="left"/>
              <w:rPr>
                <w:noProof/>
              </w:rPr>
            </w:pPr>
            <w:r w:rsidRPr="00D13580">
              <w:rPr>
                <w:noProof/>
              </w:rPr>
              <w:t>radioFrequency</w:t>
            </w:r>
          </w:p>
        </w:tc>
        <w:tc>
          <w:tcPr>
            <w:tcW w:w="1370"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rFonts w:hint="eastAsia"/>
                <w:lang w:eastAsia="zh-CN"/>
              </w:rPr>
              <w:t>s</w:t>
            </w:r>
            <w:r>
              <w:rPr>
                <w:lang w:eastAsia="zh-CN"/>
              </w:rPr>
              <w:t>tring</w:t>
            </w:r>
          </w:p>
        </w:tc>
        <w:tc>
          <w:tcPr>
            <w:tcW w:w="474"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sidRPr="00FE4A5A">
              <w:rPr>
                <w:szCs w:val="18"/>
                <w:lang w:bidi="ar-IQ"/>
              </w:rPr>
              <w:t>O</w:t>
            </w:r>
            <w:r w:rsidRPr="00FE4A5A">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sidRPr="007A64F6">
              <w:rPr>
                <w:lang w:eastAsia="zh-CN"/>
              </w:rPr>
              <w:t>0..1</w:t>
            </w:r>
          </w:p>
        </w:tc>
        <w:tc>
          <w:tcPr>
            <w:tcW w:w="2548"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bidi="ar-IQ"/>
              </w:rPr>
              <w:t xml:space="preserve">This IE </w:t>
            </w:r>
            <w:r w:rsidRPr="0000579F">
              <w:rPr>
                <w:lang w:eastAsia="zh-CN" w:bidi="ar-IQ"/>
              </w:rPr>
              <w:t>identifies the radio frequency used for ProSe direct communication</w:t>
            </w:r>
            <w:r>
              <w:rPr>
                <w:lang w:eastAsia="zh-CN" w:bidi="ar-IQ"/>
              </w:rPr>
              <w:t xml:space="preserve"> </w:t>
            </w:r>
            <w:r w:rsidRPr="00F059A4">
              <w:rPr>
                <w:lang w:eastAsia="zh-CN" w:bidi="ar-IQ"/>
              </w:rPr>
              <w:t>as specified in clause 9.</w:t>
            </w:r>
            <w:r>
              <w:rPr>
                <w:lang w:eastAsia="zh-CN" w:bidi="ar-IQ"/>
              </w:rPr>
              <w:t>3</w:t>
            </w:r>
            <w:r w:rsidRPr="00F059A4">
              <w:rPr>
                <w:lang w:eastAsia="zh-CN" w:bidi="ar-IQ"/>
              </w:rPr>
              <w:t xml:space="preserve"> of TS </w:t>
            </w:r>
            <w:r>
              <w:rPr>
                <w:lang w:eastAsia="zh-CN" w:bidi="ar-IQ"/>
              </w:rPr>
              <w:t>38.331</w:t>
            </w:r>
            <w:r w:rsidRPr="00F059A4">
              <w:rPr>
                <w:lang w:eastAsia="zh-CN" w:bidi="ar-IQ"/>
              </w:rPr>
              <w:t xml:space="preserve"> [30</w:t>
            </w:r>
            <w:r>
              <w:rPr>
                <w:lang w:eastAsia="zh-CN" w:bidi="ar-IQ"/>
              </w:rPr>
              <w:t>7</w:t>
            </w:r>
            <w:r w:rsidRPr="00F059A4">
              <w:rPr>
                <w:lang w:eastAsia="zh-CN" w:bidi="ar-IQ"/>
              </w:rPr>
              <w:t>]</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r w:rsidR="00406B65" w:rsidRPr="00BD6F46" w:rsidTr="00995444">
        <w:trPr>
          <w:jc w:val="center"/>
        </w:trPr>
        <w:tc>
          <w:tcPr>
            <w:tcW w:w="1980" w:type="dxa"/>
            <w:tcBorders>
              <w:top w:val="single" w:sz="6" w:space="0" w:color="auto"/>
              <w:left w:val="single" w:sz="6" w:space="0" w:color="auto"/>
              <w:bottom w:val="single" w:sz="6" w:space="0" w:color="auto"/>
              <w:right w:val="single" w:sz="6" w:space="0" w:color="auto"/>
            </w:tcBorders>
          </w:tcPr>
          <w:p w:rsidR="00406B65" w:rsidRDefault="00406B65" w:rsidP="00BA4A9F">
            <w:pPr>
              <w:pStyle w:val="TAC"/>
              <w:jc w:val="left"/>
              <w:rPr>
                <w:noProof/>
              </w:rPr>
            </w:pPr>
            <w:r>
              <w:rPr>
                <w:noProof/>
              </w:rPr>
              <w:t>p</w:t>
            </w:r>
            <w:r w:rsidRPr="00844F15">
              <w:rPr>
                <w:noProof/>
              </w:rPr>
              <w:t>C5RadioTechnology</w:t>
            </w:r>
          </w:p>
        </w:tc>
        <w:tc>
          <w:tcPr>
            <w:tcW w:w="1370"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rFonts w:hint="eastAsia"/>
                <w:lang w:eastAsia="zh-CN"/>
              </w:rPr>
              <w:t>s</w:t>
            </w:r>
            <w:r>
              <w:rPr>
                <w:lang w:eastAsia="zh-CN"/>
              </w:rPr>
              <w:t>tring</w:t>
            </w:r>
          </w:p>
        </w:tc>
        <w:tc>
          <w:tcPr>
            <w:tcW w:w="474" w:type="dxa"/>
            <w:tcBorders>
              <w:top w:val="single" w:sz="4" w:space="0" w:color="auto"/>
              <w:left w:val="single" w:sz="4" w:space="0" w:color="auto"/>
              <w:bottom w:val="single" w:sz="4" w:space="0" w:color="auto"/>
              <w:right w:val="single" w:sz="4" w:space="0" w:color="auto"/>
            </w:tcBorders>
          </w:tcPr>
          <w:p w:rsidR="00406B65" w:rsidRPr="005152A9" w:rsidRDefault="00406B65" w:rsidP="00BA4A9F">
            <w:pPr>
              <w:pStyle w:val="TAC"/>
              <w:rPr>
                <w:lang w:eastAsia="zh-CN"/>
              </w:rPr>
            </w:pPr>
            <w:r>
              <w:rPr>
                <w:lang w:bidi="ar-IQ"/>
              </w:rPr>
              <w:t>O</w:t>
            </w:r>
            <w:r>
              <w:rPr>
                <w:position w:val="-6"/>
                <w:sz w:val="14"/>
                <w:szCs w:val="14"/>
                <w:lang w:bidi="ar-IQ"/>
              </w:rPr>
              <w:t>M</w:t>
            </w:r>
            <w:r w:rsidRPr="00772EFA" w:rsidDel="005F20AB">
              <w:rPr>
                <w:szCs w:val="18"/>
                <w:lang w:eastAsia="x-none" w:bidi="ar-IQ"/>
              </w:rPr>
              <w:t xml:space="preserve"> </w:t>
            </w:r>
          </w:p>
        </w:tc>
        <w:tc>
          <w:tcPr>
            <w:tcW w:w="1133"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sidRPr="007A64F6">
              <w:rPr>
                <w:lang w:eastAsia="zh-CN"/>
              </w:rPr>
              <w:t>0..1</w:t>
            </w:r>
          </w:p>
        </w:tc>
        <w:tc>
          <w:tcPr>
            <w:tcW w:w="2548" w:type="dxa"/>
            <w:tcBorders>
              <w:top w:val="single" w:sz="4" w:space="0" w:color="auto"/>
              <w:left w:val="single" w:sz="4" w:space="0" w:color="auto"/>
              <w:bottom w:val="single" w:sz="4" w:space="0" w:color="auto"/>
              <w:right w:val="single" w:sz="4" w:space="0" w:color="auto"/>
            </w:tcBorders>
          </w:tcPr>
          <w:p w:rsidR="00406B65" w:rsidRDefault="00406B65" w:rsidP="00BA4A9F">
            <w:pPr>
              <w:pStyle w:val="TAL"/>
              <w:rPr>
                <w:lang w:eastAsia="zh-CN"/>
              </w:rPr>
            </w:pPr>
            <w:r>
              <w:rPr>
                <w:lang w:eastAsia="zh-CN"/>
              </w:rPr>
              <w:t>The PC5 radio technology used by UE</w:t>
            </w:r>
          </w:p>
        </w:tc>
        <w:tc>
          <w:tcPr>
            <w:tcW w:w="1843" w:type="dxa"/>
            <w:tcBorders>
              <w:top w:val="single" w:sz="4" w:space="0" w:color="auto"/>
              <w:left w:val="single" w:sz="4" w:space="0" w:color="auto"/>
              <w:bottom w:val="single" w:sz="4" w:space="0" w:color="auto"/>
              <w:right w:val="single" w:sz="4" w:space="0" w:color="auto"/>
            </w:tcBorders>
          </w:tcPr>
          <w:p w:rsidR="00406B65" w:rsidRPr="00BD6F46" w:rsidRDefault="00406B65" w:rsidP="00BA4A9F">
            <w:pPr>
              <w:pStyle w:val="TAL"/>
              <w:rPr>
                <w:rFonts w:cs="Arial"/>
                <w:szCs w:val="18"/>
              </w:rPr>
            </w:pPr>
          </w:p>
        </w:tc>
      </w:tr>
    </w:tbl>
    <w:p w:rsidR="00406B65" w:rsidRDefault="00406B65" w:rsidP="00625470"/>
    <w:p w:rsidR="004D26BB" w:rsidRPr="00BA36BA" w:rsidRDefault="004D26BB" w:rsidP="004D26BB">
      <w:pPr>
        <w:pStyle w:val="Heading5"/>
        <w:rPr>
          <w:lang w:eastAsia="zh-CN"/>
        </w:rPr>
      </w:pPr>
      <w:bookmarkStart w:id="911" w:name="_Toc155608817"/>
      <w:r w:rsidRPr="00BA36BA">
        <w:rPr>
          <w:lang w:eastAsia="zh-CN"/>
        </w:rPr>
        <w:t>6.1.6.2.</w:t>
      </w:r>
      <w:r>
        <w:rPr>
          <w:lang w:eastAsia="zh-CN"/>
        </w:rPr>
        <w:t>12</w:t>
      </w:r>
      <w:r w:rsidRPr="00BA36BA">
        <w:rPr>
          <w:lang w:eastAsia="zh-CN"/>
        </w:rPr>
        <w:tab/>
      </w:r>
      <w:r w:rsidRPr="00847D40">
        <w:t>Edge computing domain charging</w:t>
      </w:r>
      <w:r w:rsidRPr="00BA36BA">
        <w:rPr>
          <w:lang w:eastAsia="zh-CN"/>
        </w:rPr>
        <w:t xml:space="preserve"> </w:t>
      </w:r>
      <w:r>
        <w:rPr>
          <w:lang w:eastAsia="zh-CN"/>
        </w:rPr>
        <w:t>s</w:t>
      </w:r>
      <w:r w:rsidRPr="00BA36BA">
        <w:rPr>
          <w:lang w:eastAsia="zh-CN"/>
        </w:rPr>
        <w:t xml:space="preserve">pecified </w:t>
      </w:r>
      <w:r>
        <w:rPr>
          <w:lang w:eastAsia="zh-CN"/>
        </w:rPr>
        <w:t>d</w:t>
      </w:r>
      <w:r w:rsidRPr="00BA36BA">
        <w:rPr>
          <w:lang w:eastAsia="zh-CN"/>
        </w:rPr>
        <w:t xml:space="preserve">ata </w:t>
      </w:r>
      <w:r>
        <w:rPr>
          <w:lang w:eastAsia="zh-CN"/>
        </w:rPr>
        <w:t>t</w:t>
      </w:r>
      <w:r w:rsidRPr="00BA36BA">
        <w:rPr>
          <w:lang w:eastAsia="zh-CN"/>
        </w:rPr>
        <w:t>ype</w:t>
      </w:r>
      <w:bookmarkEnd w:id="911"/>
    </w:p>
    <w:p w:rsidR="004D26BB" w:rsidRPr="00BA36BA" w:rsidRDefault="004D26BB" w:rsidP="004D26BB">
      <w:pPr>
        <w:pStyle w:val="Heading6"/>
        <w:rPr>
          <w:lang w:eastAsia="zh-CN"/>
        </w:rPr>
      </w:pPr>
      <w:bookmarkStart w:id="912" w:name="_Toc155608818"/>
      <w:r w:rsidRPr="00BA36BA">
        <w:rPr>
          <w:lang w:eastAsia="zh-CN"/>
        </w:rPr>
        <w:t>6.1.6.2.</w:t>
      </w:r>
      <w:r>
        <w:rPr>
          <w:lang w:eastAsia="zh-CN"/>
        </w:rPr>
        <w:t>12</w:t>
      </w:r>
      <w:r w:rsidRPr="00BA36BA">
        <w:rPr>
          <w:lang w:eastAsia="zh-CN"/>
        </w:rPr>
        <w:t>.1</w:t>
      </w:r>
      <w:r w:rsidRPr="00BA36BA">
        <w:rPr>
          <w:lang w:eastAsia="zh-CN"/>
        </w:rPr>
        <w:tab/>
        <w:t>Type ChargingDataRequest</w:t>
      </w:r>
      <w:bookmarkEnd w:id="912"/>
    </w:p>
    <w:p w:rsidR="004D26BB" w:rsidRPr="00BA36BA" w:rsidRDefault="004D26BB" w:rsidP="004D26BB">
      <w:pPr>
        <w:rPr>
          <w:lang w:eastAsia="zh-CN"/>
        </w:rPr>
      </w:pPr>
      <w:r w:rsidRPr="00BA36BA">
        <w:rPr>
          <w:lang w:eastAsia="zh-CN"/>
        </w:rPr>
        <w:t xml:space="preserve">This clause is additional attributes of the </w:t>
      </w:r>
      <w:r w:rsidRPr="00BA36BA">
        <w:t xml:space="preserve">type </w:t>
      </w:r>
      <w:r w:rsidRPr="00BA36BA">
        <w:rPr>
          <w:lang w:eastAsia="zh-CN"/>
        </w:rPr>
        <w:t>ChargingDataRequest</w:t>
      </w:r>
      <w:r w:rsidRPr="00BA36BA">
        <w:t xml:space="preserve"> defined in clause</w:t>
      </w:r>
      <w:r>
        <w:rPr>
          <w:lang w:eastAsia="zh-CN"/>
        </w:rPr>
        <w:t> </w:t>
      </w:r>
      <w:r>
        <w:t>6</w:t>
      </w:r>
      <w:r w:rsidRPr="0089719C">
        <w:t>.1.6.2.1.1</w:t>
      </w:r>
      <w:r w:rsidRPr="00BA36BA">
        <w:t xml:space="preserve"> </w:t>
      </w:r>
      <w:r w:rsidRPr="00BA36BA">
        <w:rPr>
          <w:lang w:eastAsia="zh-CN"/>
        </w:rPr>
        <w:t xml:space="preserve">for </w:t>
      </w:r>
      <w:r>
        <w:t>e</w:t>
      </w:r>
      <w:r w:rsidRPr="00847D40">
        <w:t>dge computing domain charging</w:t>
      </w:r>
      <w:r w:rsidRPr="00BA36BA">
        <w:rPr>
          <w:lang w:eastAsia="zh-CN"/>
        </w:rPr>
        <w:t xml:space="preserve"> described in TS</w:t>
      </w:r>
      <w:r>
        <w:rPr>
          <w:lang w:eastAsia="zh-CN"/>
        </w:rPr>
        <w:t> </w:t>
      </w:r>
      <w:r w:rsidRPr="00BA36BA">
        <w:rPr>
          <w:lang w:eastAsia="zh-CN"/>
        </w:rPr>
        <w:t>32.25</w:t>
      </w:r>
      <w:r>
        <w:rPr>
          <w:lang w:eastAsia="zh-CN"/>
        </w:rPr>
        <w:t>7 </w:t>
      </w:r>
      <w:r w:rsidRPr="00BA36BA">
        <w:rPr>
          <w:lang w:eastAsia="zh-CN"/>
        </w:rPr>
        <w:t>[</w:t>
      </w:r>
      <w:r>
        <w:rPr>
          <w:lang w:eastAsia="zh-CN"/>
        </w:rPr>
        <w:t>36</w:t>
      </w:r>
      <w:r w:rsidRPr="00BA36BA">
        <w:rPr>
          <w:lang w:eastAsia="zh-CN"/>
        </w:rPr>
        <w:t>]</w:t>
      </w:r>
      <w:r w:rsidRPr="00BA36BA">
        <w:t>.</w:t>
      </w:r>
    </w:p>
    <w:p w:rsidR="004D26BB" w:rsidRPr="00BA36BA" w:rsidRDefault="004D26BB" w:rsidP="004D26BB">
      <w:pPr>
        <w:pStyle w:val="TH"/>
      </w:pPr>
      <w:r w:rsidRPr="00BA36BA">
        <w:t>Table </w:t>
      </w:r>
      <w:r w:rsidRPr="00BA36BA">
        <w:rPr>
          <w:lang w:eastAsia="zh-CN"/>
        </w:rPr>
        <w:t>6.1.6.2.</w:t>
      </w:r>
      <w:r>
        <w:rPr>
          <w:lang w:eastAsia="zh-CN"/>
        </w:rPr>
        <w:t>12</w:t>
      </w:r>
      <w:r w:rsidRPr="00BA36BA">
        <w:rPr>
          <w:lang w:eastAsia="zh-CN"/>
        </w:rPr>
        <w:t>.1-1</w:t>
      </w:r>
      <w:r w:rsidRPr="00BA36BA">
        <w:t xml:space="preserve">: </w:t>
      </w:r>
      <w:r>
        <w:t>Edge computing domain</w:t>
      </w:r>
      <w:r w:rsidRPr="00BA36BA">
        <w:t xml:space="preserve"> </w:t>
      </w:r>
      <w:r>
        <w:t>s</w:t>
      </w:r>
      <w:r w:rsidRPr="00BA36BA">
        <w:t xml:space="preserve">pecified </w:t>
      </w:r>
      <w:r w:rsidRPr="00BA36BA">
        <w:rPr>
          <w:lang w:eastAsia="zh-CN"/>
        </w:rPr>
        <w:t>attribute</w:t>
      </w:r>
      <w:r w:rsidRPr="00BA36BA">
        <w:t xml:space="preserve"> of type </w:t>
      </w:r>
      <w:r w:rsidRPr="00BA36BA">
        <w:rPr>
          <w:lang w:eastAsia="zh-CN"/>
        </w:rPr>
        <w:t>ChargingDataRequest</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3"/>
        <w:gridCol w:w="474"/>
        <w:gridCol w:w="1134"/>
        <w:gridCol w:w="2546"/>
        <w:gridCol w:w="1842"/>
      </w:tblGrid>
      <w:tr w:rsidR="004D26BB" w:rsidRPr="00BA36BA" w:rsidTr="00BA4A9F">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4D26BB" w:rsidRPr="00BA36BA" w:rsidRDefault="004D26BB" w:rsidP="00BA4A9F">
            <w:pPr>
              <w:pStyle w:val="TAH"/>
            </w:pPr>
            <w:r w:rsidRPr="00BA36BA">
              <w:t>Attribute name</w:t>
            </w:r>
          </w:p>
        </w:tc>
        <w:tc>
          <w:tcPr>
            <w:tcW w:w="1793" w:type="dxa"/>
            <w:tcBorders>
              <w:top w:val="single" w:sz="4" w:space="0" w:color="auto"/>
              <w:left w:val="single" w:sz="4" w:space="0" w:color="auto"/>
              <w:bottom w:val="single" w:sz="4" w:space="0" w:color="auto"/>
              <w:right w:val="single" w:sz="4" w:space="0" w:color="auto"/>
            </w:tcBorders>
            <w:shd w:val="clear" w:color="auto" w:fill="C0C0C0"/>
            <w:hideMark/>
          </w:tcPr>
          <w:p w:rsidR="004D26BB" w:rsidRPr="00BA36BA" w:rsidRDefault="004D26BB" w:rsidP="00BA4A9F">
            <w:pPr>
              <w:pStyle w:val="TAH"/>
            </w:pPr>
            <w:r w:rsidRPr="00BA36BA">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4D26BB" w:rsidRPr="00BA36BA" w:rsidRDefault="004D26BB" w:rsidP="00BA4A9F">
            <w:pPr>
              <w:pStyle w:val="TAH"/>
            </w:pPr>
            <w:r w:rsidRPr="00BA36BA">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4D26BB" w:rsidRPr="00BA36BA" w:rsidRDefault="004D26BB" w:rsidP="00BA4A9F">
            <w:pPr>
              <w:pStyle w:val="TAH"/>
              <w:jc w:val="left"/>
            </w:pPr>
            <w:r w:rsidRPr="00BA36BA">
              <w:t>Cardinality</w:t>
            </w:r>
          </w:p>
        </w:tc>
        <w:tc>
          <w:tcPr>
            <w:tcW w:w="2546" w:type="dxa"/>
            <w:tcBorders>
              <w:top w:val="single" w:sz="4" w:space="0" w:color="auto"/>
              <w:left w:val="single" w:sz="4" w:space="0" w:color="auto"/>
              <w:bottom w:val="single" w:sz="4" w:space="0" w:color="auto"/>
              <w:right w:val="single" w:sz="4" w:space="0" w:color="auto"/>
            </w:tcBorders>
            <w:shd w:val="clear" w:color="auto" w:fill="C0C0C0"/>
            <w:hideMark/>
          </w:tcPr>
          <w:p w:rsidR="004D26BB" w:rsidRPr="00BA36BA" w:rsidRDefault="004D26BB" w:rsidP="00BA4A9F">
            <w:pPr>
              <w:pStyle w:val="TAH"/>
              <w:rPr>
                <w:rFonts w:cs="Arial"/>
                <w:szCs w:val="18"/>
              </w:rPr>
            </w:pPr>
            <w:r w:rsidRPr="00BA36BA">
              <w:rPr>
                <w:rFonts w:cs="Arial"/>
                <w:szCs w:val="18"/>
              </w:rPr>
              <w:t>Description</w:t>
            </w:r>
          </w:p>
        </w:tc>
        <w:tc>
          <w:tcPr>
            <w:tcW w:w="1842" w:type="dxa"/>
            <w:tcBorders>
              <w:top w:val="single" w:sz="4" w:space="0" w:color="auto"/>
              <w:left w:val="single" w:sz="4" w:space="0" w:color="auto"/>
              <w:bottom w:val="single" w:sz="4" w:space="0" w:color="auto"/>
              <w:right w:val="single" w:sz="4" w:space="0" w:color="auto"/>
            </w:tcBorders>
            <w:shd w:val="clear" w:color="auto" w:fill="C0C0C0"/>
            <w:hideMark/>
          </w:tcPr>
          <w:p w:rsidR="004D26BB" w:rsidRPr="00BA36BA" w:rsidRDefault="004D26BB" w:rsidP="00BA4A9F">
            <w:pPr>
              <w:pStyle w:val="TAH"/>
              <w:rPr>
                <w:rFonts w:cs="Arial"/>
                <w:szCs w:val="18"/>
              </w:rPr>
            </w:pPr>
            <w:r w:rsidRPr="00BA36BA">
              <w:rPr>
                <w:rFonts w:cs="Arial"/>
                <w:szCs w:val="18"/>
              </w:rPr>
              <w:t>Applicability</w:t>
            </w:r>
          </w:p>
        </w:tc>
      </w:tr>
      <w:tr w:rsidR="00481A57" w:rsidRPr="00BA36BA" w:rsidTr="00BA4A9F">
        <w:trPr>
          <w:jc w:val="center"/>
        </w:trPr>
        <w:tc>
          <w:tcPr>
            <w:tcW w:w="1556" w:type="dxa"/>
            <w:tcBorders>
              <w:top w:val="single" w:sz="4" w:space="0" w:color="auto"/>
              <w:left w:val="single" w:sz="4" w:space="0" w:color="auto"/>
              <w:bottom w:val="single" w:sz="4" w:space="0" w:color="auto"/>
              <w:right w:val="single" w:sz="4" w:space="0" w:color="auto"/>
            </w:tcBorders>
          </w:tcPr>
          <w:p w:rsidR="00481A57" w:rsidRPr="007157FD" w:rsidRDefault="00481A57" w:rsidP="00481A57">
            <w:pPr>
              <w:pStyle w:val="TAL"/>
            </w:pPr>
            <w:r>
              <w:rPr>
                <w:lang w:eastAsia="zh-CN" w:bidi="ar-IQ"/>
              </w:rPr>
              <w:t>eASID</w:t>
            </w:r>
          </w:p>
        </w:tc>
        <w:tc>
          <w:tcPr>
            <w:tcW w:w="1793" w:type="dxa"/>
            <w:tcBorders>
              <w:top w:val="single" w:sz="4" w:space="0" w:color="auto"/>
              <w:left w:val="single" w:sz="4" w:space="0" w:color="auto"/>
              <w:bottom w:val="single" w:sz="4" w:space="0" w:color="auto"/>
              <w:right w:val="single" w:sz="4" w:space="0" w:color="auto"/>
            </w:tcBorders>
          </w:tcPr>
          <w:p w:rsidR="00481A57" w:rsidRPr="007157FD" w:rsidRDefault="00481A57" w:rsidP="00481A57">
            <w:pPr>
              <w:pStyle w:val="TAL"/>
              <w:rPr>
                <w:lang w:eastAsia="zh-CN"/>
              </w:rPr>
            </w:pPr>
            <w:r>
              <w:rPr>
                <w:lang w:eastAsia="zh-CN"/>
              </w:rPr>
              <w:t>string</w:t>
            </w:r>
          </w:p>
        </w:tc>
        <w:tc>
          <w:tcPr>
            <w:tcW w:w="474" w:type="dxa"/>
            <w:tcBorders>
              <w:top w:val="single" w:sz="4" w:space="0" w:color="auto"/>
              <w:left w:val="single" w:sz="4" w:space="0" w:color="auto"/>
              <w:bottom w:val="single" w:sz="4" w:space="0" w:color="auto"/>
              <w:right w:val="single" w:sz="4" w:space="0" w:color="auto"/>
            </w:tcBorders>
          </w:tcPr>
          <w:p w:rsidR="00481A57" w:rsidRPr="00D41A66" w:rsidRDefault="00481A57" w:rsidP="00481A57">
            <w:pPr>
              <w:pStyle w:val="TAC"/>
              <w:rPr>
                <w:lang w:eastAsia="zh-CN"/>
              </w:rPr>
            </w:pPr>
            <w:r w:rsidRPr="00053D0E">
              <w:rPr>
                <w:lang w:eastAsia="zh-CN"/>
              </w:rPr>
              <w:t>O</w:t>
            </w:r>
            <w:r>
              <w:rPr>
                <w:vertAlign w:val="subscript"/>
                <w:lang w:eastAsia="zh-CN"/>
              </w:rPr>
              <w:t>M</w:t>
            </w:r>
          </w:p>
        </w:tc>
        <w:tc>
          <w:tcPr>
            <w:tcW w:w="1134" w:type="dxa"/>
            <w:tcBorders>
              <w:top w:val="single" w:sz="4" w:space="0" w:color="auto"/>
              <w:left w:val="single" w:sz="4" w:space="0" w:color="auto"/>
              <w:bottom w:val="single" w:sz="4" w:space="0" w:color="auto"/>
              <w:right w:val="single" w:sz="4" w:space="0" w:color="auto"/>
            </w:tcBorders>
          </w:tcPr>
          <w:p w:rsidR="00481A57" w:rsidRPr="005863AA" w:rsidRDefault="00481A57" w:rsidP="00481A57">
            <w:pPr>
              <w:pStyle w:val="TAL"/>
              <w:rPr>
                <w:lang w:eastAsia="zh-CN" w:bidi="ar-IQ"/>
              </w:rPr>
            </w:pPr>
            <w:r>
              <w:rPr>
                <w:lang w:eastAsia="zh-CN" w:bidi="ar-IQ"/>
              </w:rPr>
              <w:t>0..1</w:t>
            </w:r>
          </w:p>
        </w:tc>
        <w:tc>
          <w:tcPr>
            <w:tcW w:w="2546" w:type="dxa"/>
            <w:tcBorders>
              <w:top w:val="single" w:sz="4" w:space="0" w:color="auto"/>
              <w:left w:val="single" w:sz="4" w:space="0" w:color="auto"/>
              <w:bottom w:val="single" w:sz="4" w:space="0" w:color="auto"/>
              <w:right w:val="single" w:sz="4" w:space="0" w:color="auto"/>
            </w:tcBorders>
          </w:tcPr>
          <w:p w:rsidR="00481A57" w:rsidRPr="004D41F0" w:rsidRDefault="00481A57" w:rsidP="00481A57">
            <w:pPr>
              <w:pStyle w:val="TAL"/>
            </w:pPr>
            <w:r>
              <w:rPr>
                <w:lang w:bidi="ar-IQ"/>
              </w:rPr>
              <w:t>This field holds the EAS ID.</w:t>
            </w:r>
          </w:p>
        </w:tc>
        <w:tc>
          <w:tcPr>
            <w:tcW w:w="1842" w:type="dxa"/>
            <w:tcBorders>
              <w:top w:val="single" w:sz="4" w:space="0" w:color="auto"/>
              <w:left w:val="single" w:sz="4" w:space="0" w:color="auto"/>
              <w:bottom w:val="single" w:sz="4" w:space="0" w:color="auto"/>
              <w:right w:val="single" w:sz="4" w:space="0" w:color="auto"/>
            </w:tcBorders>
          </w:tcPr>
          <w:p w:rsidR="00481A57" w:rsidRDefault="00481A57" w:rsidP="00481A57">
            <w:pPr>
              <w:pStyle w:val="TAL"/>
              <w:rPr>
                <w:noProof/>
                <w:lang w:eastAsia="zh-CN"/>
              </w:rPr>
            </w:pPr>
            <w:r w:rsidRPr="0093765D">
              <w:rPr>
                <w:noProof/>
                <w:lang w:eastAsia="zh-CN"/>
              </w:rPr>
              <w:t>EdgeComputing</w:t>
            </w:r>
          </w:p>
        </w:tc>
      </w:tr>
      <w:tr w:rsidR="00481A57" w:rsidRPr="00BA36BA" w:rsidTr="00BA4A9F">
        <w:trPr>
          <w:jc w:val="center"/>
        </w:trPr>
        <w:tc>
          <w:tcPr>
            <w:tcW w:w="1556" w:type="dxa"/>
            <w:tcBorders>
              <w:top w:val="single" w:sz="4" w:space="0" w:color="auto"/>
              <w:left w:val="single" w:sz="4" w:space="0" w:color="auto"/>
              <w:bottom w:val="single" w:sz="4" w:space="0" w:color="auto"/>
              <w:right w:val="single" w:sz="4" w:space="0" w:color="auto"/>
            </w:tcBorders>
          </w:tcPr>
          <w:p w:rsidR="00481A57" w:rsidRPr="007157FD" w:rsidRDefault="00481A57" w:rsidP="00481A57">
            <w:pPr>
              <w:pStyle w:val="TAL"/>
            </w:pPr>
            <w:r>
              <w:rPr>
                <w:lang w:eastAsia="zh-CN"/>
              </w:rPr>
              <w:t>eDNID</w:t>
            </w:r>
          </w:p>
        </w:tc>
        <w:tc>
          <w:tcPr>
            <w:tcW w:w="1793" w:type="dxa"/>
            <w:tcBorders>
              <w:top w:val="single" w:sz="4" w:space="0" w:color="auto"/>
              <w:left w:val="single" w:sz="4" w:space="0" w:color="auto"/>
              <w:bottom w:val="single" w:sz="4" w:space="0" w:color="auto"/>
              <w:right w:val="single" w:sz="4" w:space="0" w:color="auto"/>
            </w:tcBorders>
          </w:tcPr>
          <w:p w:rsidR="00481A57" w:rsidRPr="007157FD" w:rsidRDefault="00481A57" w:rsidP="00481A57">
            <w:pPr>
              <w:pStyle w:val="TAL"/>
              <w:rPr>
                <w:lang w:eastAsia="zh-CN"/>
              </w:rPr>
            </w:pPr>
            <w:r>
              <w:rPr>
                <w:lang w:eastAsia="zh-CN"/>
              </w:rPr>
              <w:t>string</w:t>
            </w:r>
          </w:p>
        </w:tc>
        <w:tc>
          <w:tcPr>
            <w:tcW w:w="474" w:type="dxa"/>
            <w:tcBorders>
              <w:top w:val="single" w:sz="4" w:space="0" w:color="auto"/>
              <w:left w:val="single" w:sz="4" w:space="0" w:color="auto"/>
              <w:bottom w:val="single" w:sz="4" w:space="0" w:color="auto"/>
              <w:right w:val="single" w:sz="4" w:space="0" w:color="auto"/>
            </w:tcBorders>
          </w:tcPr>
          <w:p w:rsidR="00481A57" w:rsidRPr="00D41A66" w:rsidRDefault="00481A57" w:rsidP="00481A57">
            <w:pPr>
              <w:pStyle w:val="TAC"/>
              <w:rPr>
                <w:lang w:eastAsia="zh-CN"/>
              </w:rPr>
            </w:pPr>
            <w:r w:rsidRPr="00053D0E">
              <w:rPr>
                <w:lang w:eastAsia="zh-CN"/>
              </w:rPr>
              <w:t>O</w:t>
            </w:r>
            <w:r>
              <w:rPr>
                <w:vertAlign w:val="subscript"/>
                <w:lang w:eastAsia="zh-CN"/>
              </w:rPr>
              <w:t>M</w:t>
            </w:r>
          </w:p>
        </w:tc>
        <w:tc>
          <w:tcPr>
            <w:tcW w:w="1134" w:type="dxa"/>
            <w:tcBorders>
              <w:top w:val="single" w:sz="4" w:space="0" w:color="auto"/>
              <w:left w:val="single" w:sz="4" w:space="0" w:color="auto"/>
              <w:bottom w:val="single" w:sz="4" w:space="0" w:color="auto"/>
              <w:right w:val="single" w:sz="4" w:space="0" w:color="auto"/>
            </w:tcBorders>
          </w:tcPr>
          <w:p w:rsidR="00481A57" w:rsidRPr="005863AA" w:rsidRDefault="00481A57" w:rsidP="00481A57">
            <w:pPr>
              <w:pStyle w:val="TAL"/>
              <w:rPr>
                <w:lang w:eastAsia="zh-CN" w:bidi="ar-IQ"/>
              </w:rPr>
            </w:pPr>
            <w:r>
              <w:rPr>
                <w:lang w:eastAsia="zh-CN" w:bidi="ar-IQ"/>
              </w:rPr>
              <w:t>0..1</w:t>
            </w:r>
          </w:p>
        </w:tc>
        <w:tc>
          <w:tcPr>
            <w:tcW w:w="2546" w:type="dxa"/>
            <w:tcBorders>
              <w:top w:val="single" w:sz="4" w:space="0" w:color="auto"/>
              <w:left w:val="single" w:sz="4" w:space="0" w:color="auto"/>
              <w:bottom w:val="single" w:sz="4" w:space="0" w:color="auto"/>
              <w:right w:val="single" w:sz="4" w:space="0" w:color="auto"/>
            </w:tcBorders>
          </w:tcPr>
          <w:p w:rsidR="00481A57" w:rsidRPr="004D41F0" w:rsidRDefault="00481A57" w:rsidP="00481A57">
            <w:pPr>
              <w:pStyle w:val="TAL"/>
            </w:pPr>
            <w:r>
              <w:rPr>
                <w:lang w:bidi="ar-IQ"/>
              </w:rPr>
              <w:t>This field holds the DN of EdgeDataNetwork MOI.</w:t>
            </w:r>
          </w:p>
        </w:tc>
        <w:tc>
          <w:tcPr>
            <w:tcW w:w="1842" w:type="dxa"/>
            <w:tcBorders>
              <w:top w:val="single" w:sz="4" w:space="0" w:color="auto"/>
              <w:left w:val="single" w:sz="4" w:space="0" w:color="auto"/>
              <w:bottom w:val="single" w:sz="4" w:space="0" w:color="auto"/>
              <w:right w:val="single" w:sz="4" w:space="0" w:color="auto"/>
            </w:tcBorders>
          </w:tcPr>
          <w:p w:rsidR="00481A57" w:rsidRDefault="00481A57" w:rsidP="00481A57">
            <w:pPr>
              <w:pStyle w:val="TAL"/>
              <w:rPr>
                <w:noProof/>
                <w:lang w:eastAsia="zh-CN"/>
              </w:rPr>
            </w:pPr>
            <w:r w:rsidRPr="0093765D">
              <w:rPr>
                <w:noProof/>
                <w:lang w:eastAsia="zh-CN"/>
              </w:rPr>
              <w:t>EdgeComputing</w:t>
            </w:r>
          </w:p>
        </w:tc>
      </w:tr>
      <w:tr w:rsidR="00481A57" w:rsidRPr="00BA36BA" w:rsidTr="00BA4A9F">
        <w:trPr>
          <w:jc w:val="center"/>
        </w:trPr>
        <w:tc>
          <w:tcPr>
            <w:tcW w:w="1556" w:type="dxa"/>
            <w:tcBorders>
              <w:top w:val="single" w:sz="4" w:space="0" w:color="auto"/>
              <w:left w:val="single" w:sz="4" w:space="0" w:color="auto"/>
              <w:bottom w:val="single" w:sz="4" w:space="0" w:color="auto"/>
              <w:right w:val="single" w:sz="4" w:space="0" w:color="auto"/>
            </w:tcBorders>
          </w:tcPr>
          <w:p w:rsidR="00481A57" w:rsidRPr="007157FD" w:rsidRDefault="00481A57" w:rsidP="00481A57">
            <w:pPr>
              <w:pStyle w:val="TAL"/>
            </w:pPr>
            <w:r>
              <w:t>eASProvider Identifier</w:t>
            </w:r>
          </w:p>
        </w:tc>
        <w:tc>
          <w:tcPr>
            <w:tcW w:w="1793" w:type="dxa"/>
            <w:tcBorders>
              <w:top w:val="single" w:sz="4" w:space="0" w:color="auto"/>
              <w:left w:val="single" w:sz="4" w:space="0" w:color="auto"/>
              <w:bottom w:val="single" w:sz="4" w:space="0" w:color="auto"/>
              <w:right w:val="single" w:sz="4" w:space="0" w:color="auto"/>
            </w:tcBorders>
          </w:tcPr>
          <w:p w:rsidR="00481A57" w:rsidRPr="007157FD" w:rsidRDefault="00481A57" w:rsidP="00481A57">
            <w:pPr>
              <w:pStyle w:val="TAL"/>
              <w:rPr>
                <w:lang w:eastAsia="zh-CN"/>
              </w:rPr>
            </w:pPr>
            <w:r>
              <w:rPr>
                <w:rFonts w:hint="eastAsia"/>
                <w:lang w:eastAsia="zh-CN"/>
              </w:rPr>
              <w:t>s</w:t>
            </w:r>
            <w:r>
              <w:rPr>
                <w:lang w:eastAsia="zh-CN"/>
              </w:rPr>
              <w:t>tring</w:t>
            </w:r>
          </w:p>
        </w:tc>
        <w:tc>
          <w:tcPr>
            <w:tcW w:w="474" w:type="dxa"/>
            <w:tcBorders>
              <w:top w:val="single" w:sz="4" w:space="0" w:color="auto"/>
              <w:left w:val="single" w:sz="4" w:space="0" w:color="auto"/>
              <w:bottom w:val="single" w:sz="4" w:space="0" w:color="auto"/>
              <w:right w:val="single" w:sz="4" w:space="0" w:color="auto"/>
            </w:tcBorders>
          </w:tcPr>
          <w:p w:rsidR="00481A57" w:rsidRPr="00D41A66" w:rsidRDefault="00481A57" w:rsidP="00481A57">
            <w:pPr>
              <w:pStyle w:val="TAC"/>
              <w:rPr>
                <w:lang w:eastAsia="zh-CN"/>
              </w:rPr>
            </w:pPr>
            <w:r w:rsidRPr="00053D0E">
              <w:rPr>
                <w:lang w:eastAsia="zh-CN"/>
              </w:rPr>
              <w:t>O</w:t>
            </w:r>
            <w:r>
              <w:rPr>
                <w:vertAlign w:val="subscript"/>
                <w:lang w:eastAsia="zh-CN"/>
              </w:rPr>
              <w:t>M</w:t>
            </w:r>
          </w:p>
        </w:tc>
        <w:tc>
          <w:tcPr>
            <w:tcW w:w="1134" w:type="dxa"/>
            <w:tcBorders>
              <w:top w:val="single" w:sz="4" w:space="0" w:color="auto"/>
              <w:left w:val="single" w:sz="4" w:space="0" w:color="auto"/>
              <w:bottom w:val="single" w:sz="4" w:space="0" w:color="auto"/>
              <w:right w:val="single" w:sz="4" w:space="0" w:color="auto"/>
            </w:tcBorders>
          </w:tcPr>
          <w:p w:rsidR="00481A57" w:rsidRPr="005863AA" w:rsidRDefault="00481A57" w:rsidP="00481A57">
            <w:pPr>
              <w:pStyle w:val="TAL"/>
              <w:rPr>
                <w:lang w:eastAsia="zh-CN" w:bidi="ar-IQ"/>
              </w:rPr>
            </w:pPr>
            <w:r>
              <w:rPr>
                <w:lang w:eastAsia="zh-CN" w:bidi="ar-IQ"/>
              </w:rPr>
              <w:t>0..1</w:t>
            </w:r>
          </w:p>
        </w:tc>
        <w:tc>
          <w:tcPr>
            <w:tcW w:w="2546" w:type="dxa"/>
            <w:tcBorders>
              <w:top w:val="single" w:sz="4" w:space="0" w:color="auto"/>
              <w:left w:val="single" w:sz="4" w:space="0" w:color="auto"/>
              <w:bottom w:val="single" w:sz="4" w:space="0" w:color="auto"/>
              <w:right w:val="single" w:sz="4" w:space="0" w:color="auto"/>
            </w:tcBorders>
          </w:tcPr>
          <w:p w:rsidR="00481A57" w:rsidRPr="004D41F0" w:rsidRDefault="00481A57" w:rsidP="00481A57">
            <w:pPr>
              <w:pStyle w:val="TAL"/>
            </w:pPr>
            <w:r>
              <w:rPr>
                <w:lang w:bidi="ar-IQ"/>
              </w:rPr>
              <w:t>This field holds</w:t>
            </w:r>
            <w:r>
              <w:t xml:space="preserve"> the identifier of the ASP that provides the EAS.</w:t>
            </w:r>
          </w:p>
        </w:tc>
        <w:tc>
          <w:tcPr>
            <w:tcW w:w="1842" w:type="dxa"/>
            <w:tcBorders>
              <w:top w:val="single" w:sz="4" w:space="0" w:color="auto"/>
              <w:left w:val="single" w:sz="4" w:space="0" w:color="auto"/>
              <w:bottom w:val="single" w:sz="4" w:space="0" w:color="auto"/>
              <w:right w:val="single" w:sz="4" w:space="0" w:color="auto"/>
            </w:tcBorders>
          </w:tcPr>
          <w:p w:rsidR="00481A57" w:rsidRDefault="00481A57" w:rsidP="00481A57">
            <w:pPr>
              <w:pStyle w:val="TAL"/>
              <w:rPr>
                <w:noProof/>
                <w:lang w:eastAsia="zh-CN"/>
              </w:rPr>
            </w:pPr>
            <w:r w:rsidRPr="0093765D">
              <w:rPr>
                <w:noProof/>
                <w:lang w:eastAsia="zh-CN"/>
              </w:rPr>
              <w:t>EdgeComputing</w:t>
            </w:r>
          </w:p>
        </w:tc>
      </w:tr>
      <w:tr w:rsidR="00CE2AFF" w:rsidRPr="00BA36BA" w:rsidTr="00BA4A9F">
        <w:trPr>
          <w:jc w:val="center"/>
        </w:trPr>
        <w:tc>
          <w:tcPr>
            <w:tcW w:w="1556" w:type="dxa"/>
            <w:tcBorders>
              <w:top w:val="single" w:sz="4" w:space="0" w:color="auto"/>
              <w:left w:val="single" w:sz="4" w:space="0" w:color="auto"/>
              <w:bottom w:val="single" w:sz="4" w:space="0" w:color="auto"/>
              <w:right w:val="single" w:sz="4" w:space="0" w:color="auto"/>
            </w:tcBorders>
          </w:tcPr>
          <w:p w:rsidR="00CE2AFF" w:rsidRPr="00BA36BA" w:rsidRDefault="00CE2AFF" w:rsidP="00CE2AFF">
            <w:pPr>
              <w:pStyle w:val="TAL"/>
            </w:pPr>
            <w:r w:rsidRPr="007157FD">
              <w:t>edgeInfrastructureUsageChargingInformation</w:t>
            </w:r>
          </w:p>
        </w:tc>
        <w:tc>
          <w:tcPr>
            <w:tcW w:w="1793" w:type="dxa"/>
            <w:tcBorders>
              <w:top w:val="single" w:sz="4" w:space="0" w:color="auto"/>
              <w:left w:val="single" w:sz="4" w:space="0" w:color="auto"/>
              <w:bottom w:val="single" w:sz="4" w:space="0" w:color="auto"/>
              <w:right w:val="single" w:sz="4" w:space="0" w:color="auto"/>
            </w:tcBorders>
          </w:tcPr>
          <w:p w:rsidR="00CE2AFF" w:rsidRPr="00BA36BA" w:rsidRDefault="00CE2AFF" w:rsidP="00CE2AFF">
            <w:pPr>
              <w:pStyle w:val="TAL"/>
              <w:rPr>
                <w:lang w:eastAsia="zh-CN"/>
              </w:rPr>
            </w:pPr>
            <w:r w:rsidRPr="007157FD">
              <w:rPr>
                <w:lang w:eastAsia="zh-CN"/>
              </w:rPr>
              <w:t>EdgeInfrastructureUsageChargingInformation</w:t>
            </w:r>
          </w:p>
        </w:tc>
        <w:tc>
          <w:tcPr>
            <w:tcW w:w="474" w:type="dxa"/>
            <w:tcBorders>
              <w:top w:val="single" w:sz="4" w:space="0" w:color="auto"/>
              <w:left w:val="single" w:sz="4" w:space="0" w:color="auto"/>
              <w:bottom w:val="single" w:sz="4" w:space="0" w:color="auto"/>
              <w:right w:val="single" w:sz="4" w:space="0" w:color="auto"/>
            </w:tcBorders>
          </w:tcPr>
          <w:p w:rsidR="00CE2AFF" w:rsidRPr="00BA36BA" w:rsidRDefault="00CE2AFF" w:rsidP="00CE2AFF">
            <w:pPr>
              <w:pStyle w:val="TAC"/>
              <w:rPr>
                <w:szCs w:val="18"/>
                <w:lang w:bidi="ar-IQ"/>
              </w:rPr>
            </w:pPr>
            <w:r w:rsidRPr="00D41A66">
              <w:rPr>
                <w:lang w:eastAsia="zh-CN"/>
              </w:rPr>
              <w:t>O</w:t>
            </w:r>
            <w:r w:rsidRPr="00D41A66">
              <w:rPr>
                <w:vertAlign w:val="subscript"/>
                <w:lang w:eastAsia="zh-CN"/>
              </w:rPr>
              <w:t>M</w:t>
            </w:r>
          </w:p>
        </w:tc>
        <w:tc>
          <w:tcPr>
            <w:tcW w:w="1134" w:type="dxa"/>
            <w:tcBorders>
              <w:top w:val="single" w:sz="4" w:space="0" w:color="auto"/>
              <w:left w:val="single" w:sz="4" w:space="0" w:color="auto"/>
              <w:bottom w:val="single" w:sz="4" w:space="0" w:color="auto"/>
              <w:right w:val="single" w:sz="4" w:space="0" w:color="auto"/>
            </w:tcBorders>
          </w:tcPr>
          <w:p w:rsidR="00CE2AFF" w:rsidRPr="00BA36BA" w:rsidRDefault="00CE2AFF" w:rsidP="00CE2AFF">
            <w:pPr>
              <w:pStyle w:val="TAL"/>
              <w:rPr>
                <w:lang w:eastAsia="zh-CN" w:bidi="ar-IQ"/>
              </w:rPr>
            </w:pPr>
            <w:r w:rsidRPr="005863AA">
              <w:rPr>
                <w:lang w:eastAsia="zh-CN" w:bidi="ar-IQ"/>
              </w:rPr>
              <w:t>0..1</w:t>
            </w:r>
          </w:p>
        </w:tc>
        <w:tc>
          <w:tcPr>
            <w:tcW w:w="2546" w:type="dxa"/>
            <w:tcBorders>
              <w:top w:val="single" w:sz="4" w:space="0" w:color="auto"/>
              <w:left w:val="single" w:sz="4" w:space="0" w:color="auto"/>
              <w:bottom w:val="single" w:sz="4" w:space="0" w:color="auto"/>
              <w:right w:val="single" w:sz="4" w:space="0" w:color="auto"/>
            </w:tcBorders>
          </w:tcPr>
          <w:p w:rsidR="00CE2AFF" w:rsidRPr="00BA36BA" w:rsidRDefault="00CE2AFF" w:rsidP="00CE2AFF">
            <w:pPr>
              <w:pStyle w:val="TAL"/>
            </w:pPr>
            <w:r w:rsidRPr="004D41F0">
              <w:t>This field holds the edge enabling infrastructure resource usage charging specific information</w:t>
            </w:r>
            <w:r>
              <w:t>.</w:t>
            </w:r>
          </w:p>
        </w:tc>
        <w:tc>
          <w:tcPr>
            <w:tcW w:w="1842" w:type="dxa"/>
            <w:tcBorders>
              <w:top w:val="single" w:sz="4" w:space="0" w:color="auto"/>
              <w:left w:val="single" w:sz="4" w:space="0" w:color="auto"/>
              <w:bottom w:val="single" w:sz="4" w:space="0" w:color="auto"/>
              <w:right w:val="single" w:sz="4" w:space="0" w:color="auto"/>
            </w:tcBorders>
          </w:tcPr>
          <w:p w:rsidR="00CE2AFF" w:rsidRPr="00BA36BA" w:rsidRDefault="00CE2AFF" w:rsidP="00CE2AFF">
            <w:pPr>
              <w:pStyle w:val="TAL"/>
              <w:rPr>
                <w:rFonts w:cs="Arial"/>
                <w:szCs w:val="18"/>
              </w:rPr>
            </w:pPr>
            <w:r>
              <w:rPr>
                <w:noProof/>
                <w:lang w:eastAsia="zh-CN"/>
              </w:rPr>
              <w:t>EdgeComputing</w:t>
            </w:r>
          </w:p>
        </w:tc>
      </w:tr>
      <w:tr w:rsidR="00CE2AFF" w:rsidRPr="00BA36BA" w:rsidTr="00BA4A9F">
        <w:trPr>
          <w:jc w:val="center"/>
        </w:trPr>
        <w:tc>
          <w:tcPr>
            <w:tcW w:w="1556" w:type="dxa"/>
            <w:tcBorders>
              <w:top w:val="single" w:sz="4" w:space="0" w:color="auto"/>
              <w:left w:val="single" w:sz="4" w:space="0" w:color="auto"/>
              <w:bottom w:val="single" w:sz="4" w:space="0" w:color="auto"/>
              <w:right w:val="single" w:sz="4" w:space="0" w:color="auto"/>
            </w:tcBorders>
          </w:tcPr>
          <w:p w:rsidR="00CE2AFF" w:rsidRPr="00BA36BA" w:rsidRDefault="00CE2AFF" w:rsidP="00CE2AFF">
            <w:pPr>
              <w:pStyle w:val="TAL"/>
            </w:pPr>
            <w:r w:rsidRPr="007157FD">
              <w:t>eASDeploymentChargingInformation</w:t>
            </w:r>
          </w:p>
        </w:tc>
        <w:tc>
          <w:tcPr>
            <w:tcW w:w="1793" w:type="dxa"/>
            <w:tcBorders>
              <w:top w:val="single" w:sz="4" w:space="0" w:color="auto"/>
              <w:left w:val="single" w:sz="4" w:space="0" w:color="auto"/>
              <w:bottom w:val="single" w:sz="4" w:space="0" w:color="auto"/>
              <w:right w:val="single" w:sz="4" w:space="0" w:color="auto"/>
            </w:tcBorders>
          </w:tcPr>
          <w:p w:rsidR="00CE2AFF" w:rsidRPr="00BA36BA" w:rsidRDefault="00CE2AFF" w:rsidP="00CE2AFF">
            <w:pPr>
              <w:pStyle w:val="TAL"/>
              <w:rPr>
                <w:lang w:eastAsia="zh-CN"/>
              </w:rPr>
            </w:pPr>
            <w:r w:rsidRPr="007157FD">
              <w:rPr>
                <w:lang w:eastAsia="zh-CN"/>
              </w:rPr>
              <w:t>EASDeploymentChargingInformatio</w:t>
            </w:r>
          </w:p>
        </w:tc>
        <w:tc>
          <w:tcPr>
            <w:tcW w:w="474" w:type="dxa"/>
            <w:tcBorders>
              <w:top w:val="single" w:sz="4" w:space="0" w:color="auto"/>
              <w:left w:val="single" w:sz="4" w:space="0" w:color="auto"/>
              <w:bottom w:val="single" w:sz="4" w:space="0" w:color="auto"/>
              <w:right w:val="single" w:sz="4" w:space="0" w:color="auto"/>
            </w:tcBorders>
          </w:tcPr>
          <w:p w:rsidR="00CE2AFF" w:rsidRPr="00BA36BA" w:rsidRDefault="00CE2AFF" w:rsidP="00CE2AFF">
            <w:pPr>
              <w:pStyle w:val="TAC"/>
              <w:rPr>
                <w:szCs w:val="18"/>
                <w:lang w:bidi="ar-IQ"/>
              </w:rPr>
            </w:pPr>
            <w:r w:rsidRPr="00D41A66">
              <w:rPr>
                <w:lang w:eastAsia="zh-CN"/>
              </w:rPr>
              <w:t>O</w:t>
            </w:r>
            <w:r w:rsidRPr="00D41A66">
              <w:rPr>
                <w:vertAlign w:val="subscript"/>
                <w:lang w:eastAsia="zh-CN"/>
              </w:rPr>
              <w:t>M</w:t>
            </w:r>
          </w:p>
        </w:tc>
        <w:tc>
          <w:tcPr>
            <w:tcW w:w="1134" w:type="dxa"/>
            <w:tcBorders>
              <w:top w:val="single" w:sz="4" w:space="0" w:color="auto"/>
              <w:left w:val="single" w:sz="4" w:space="0" w:color="auto"/>
              <w:bottom w:val="single" w:sz="4" w:space="0" w:color="auto"/>
              <w:right w:val="single" w:sz="4" w:space="0" w:color="auto"/>
            </w:tcBorders>
          </w:tcPr>
          <w:p w:rsidR="00CE2AFF" w:rsidRPr="00BA36BA" w:rsidRDefault="00CE2AFF" w:rsidP="00CE2AFF">
            <w:pPr>
              <w:pStyle w:val="TAL"/>
              <w:rPr>
                <w:lang w:eastAsia="zh-CN" w:bidi="ar-IQ"/>
              </w:rPr>
            </w:pPr>
            <w:r w:rsidRPr="005863AA">
              <w:rPr>
                <w:lang w:eastAsia="zh-CN" w:bidi="ar-IQ"/>
              </w:rPr>
              <w:t>0..1</w:t>
            </w:r>
          </w:p>
        </w:tc>
        <w:tc>
          <w:tcPr>
            <w:tcW w:w="2546" w:type="dxa"/>
            <w:tcBorders>
              <w:top w:val="single" w:sz="4" w:space="0" w:color="auto"/>
              <w:left w:val="single" w:sz="4" w:space="0" w:color="auto"/>
              <w:bottom w:val="single" w:sz="4" w:space="0" w:color="auto"/>
              <w:right w:val="single" w:sz="4" w:space="0" w:color="auto"/>
            </w:tcBorders>
          </w:tcPr>
          <w:p w:rsidR="00CE2AFF" w:rsidRPr="00BA36BA" w:rsidRDefault="00CE2AFF" w:rsidP="00CE2AFF">
            <w:pPr>
              <w:pStyle w:val="TAL"/>
            </w:pPr>
            <w:r w:rsidRPr="002F3ED2">
              <w:t xml:space="preserve">This field holds the </w:t>
            </w:r>
            <w:r>
              <w:t>EAS</w:t>
            </w:r>
            <w:r w:rsidRPr="002673EC">
              <w:t xml:space="preserve"> deployment</w:t>
            </w:r>
            <w:r>
              <w:rPr>
                <w:lang w:bidi="ar-IQ"/>
              </w:rPr>
              <w:t xml:space="preserve"> charging </w:t>
            </w:r>
            <w:r w:rsidRPr="002F3ED2">
              <w:t>specific information</w:t>
            </w:r>
            <w:r>
              <w:t>.</w:t>
            </w:r>
          </w:p>
        </w:tc>
        <w:tc>
          <w:tcPr>
            <w:tcW w:w="1842" w:type="dxa"/>
            <w:tcBorders>
              <w:top w:val="single" w:sz="4" w:space="0" w:color="auto"/>
              <w:left w:val="single" w:sz="4" w:space="0" w:color="auto"/>
              <w:bottom w:val="single" w:sz="4" w:space="0" w:color="auto"/>
              <w:right w:val="single" w:sz="4" w:space="0" w:color="auto"/>
            </w:tcBorders>
          </w:tcPr>
          <w:p w:rsidR="00CE2AFF" w:rsidRPr="00BA36BA" w:rsidRDefault="00CE2AFF" w:rsidP="00CE2AFF">
            <w:pPr>
              <w:pStyle w:val="TAL"/>
              <w:rPr>
                <w:rFonts w:cs="Arial"/>
                <w:szCs w:val="18"/>
              </w:rPr>
            </w:pPr>
            <w:r>
              <w:rPr>
                <w:noProof/>
                <w:lang w:eastAsia="zh-CN"/>
              </w:rPr>
              <w:t>EdgeComputing</w:t>
            </w:r>
          </w:p>
        </w:tc>
      </w:tr>
      <w:tr w:rsidR="00CE2AFF" w:rsidRPr="00BA36BA" w:rsidTr="00BA4A9F">
        <w:trPr>
          <w:jc w:val="center"/>
        </w:trPr>
        <w:tc>
          <w:tcPr>
            <w:tcW w:w="1556" w:type="dxa"/>
            <w:tcBorders>
              <w:top w:val="single" w:sz="4" w:space="0" w:color="auto"/>
              <w:left w:val="single" w:sz="4" w:space="0" w:color="auto"/>
              <w:bottom w:val="single" w:sz="4" w:space="0" w:color="auto"/>
              <w:right w:val="single" w:sz="4" w:space="0" w:color="auto"/>
            </w:tcBorders>
          </w:tcPr>
          <w:p w:rsidR="00CE2AFF" w:rsidRPr="00BA36BA" w:rsidRDefault="00CE2AFF" w:rsidP="00CE2AFF">
            <w:pPr>
              <w:pStyle w:val="TAL"/>
            </w:pPr>
            <w:r w:rsidRPr="007157FD">
              <w:t>directEdgeEnablingServiceChargingInformation</w:t>
            </w:r>
          </w:p>
        </w:tc>
        <w:tc>
          <w:tcPr>
            <w:tcW w:w="1793" w:type="dxa"/>
            <w:tcBorders>
              <w:top w:val="single" w:sz="4" w:space="0" w:color="auto"/>
              <w:left w:val="single" w:sz="4" w:space="0" w:color="auto"/>
              <w:bottom w:val="single" w:sz="4" w:space="0" w:color="auto"/>
              <w:right w:val="single" w:sz="4" w:space="0" w:color="auto"/>
            </w:tcBorders>
          </w:tcPr>
          <w:p w:rsidR="00CE2AFF" w:rsidRPr="00BA36BA" w:rsidRDefault="00CE2AFF" w:rsidP="00CE2AFF">
            <w:pPr>
              <w:pStyle w:val="TAL"/>
              <w:rPr>
                <w:lang w:eastAsia="zh-CN"/>
              </w:rPr>
            </w:pPr>
            <w:r w:rsidRPr="00BA36BA">
              <w:rPr>
                <w:lang w:eastAsia="zh-CN"/>
              </w:rPr>
              <w:t>NEFChargingInformation</w:t>
            </w:r>
          </w:p>
        </w:tc>
        <w:tc>
          <w:tcPr>
            <w:tcW w:w="474" w:type="dxa"/>
            <w:tcBorders>
              <w:top w:val="single" w:sz="4" w:space="0" w:color="auto"/>
              <w:left w:val="single" w:sz="4" w:space="0" w:color="auto"/>
              <w:bottom w:val="single" w:sz="4" w:space="0" w:color="auto"/>
              <w:right w:val="single" w:sz="4" w:space="0" w:color="auto"/>
            </w:tcBorders>
          </w:tcPr>
          <w:p w:rsidR="00CE2AFF" w:rsidRPr="00BA36BA" w:rsidRDefault="00CE2AFF" w:rsidP="00CE2AFF">
            <w:pPr>
              <w:pStyle w:val="TAC"/>
              <w:rPr>
                <w:szCs w:val="18"/>
                <w:lang w:bidi="ar-IQ"/>
              </w:rPr>
            </w:pPr>
            <w:r w:rsidRPr="00D41A66">
              <w:rPr>
                <w:lang w:eastAsia="zh-CN"/>
              </w:rPr>
              <w:t>O</w:t>
            </w:r>
            <w:r w:rsidRPr="00D41A66">
              <w:rPr>
                <w:vertAlign w:val="subscript"/>
                <w:lang w:eastAsia="zh-CN"/>
              </w:rPr>
              <w:t>M</w:t>
            </w:r>
          </w:p>
        </w:tc>
        <w:tc>
          <w:tcPr>
            <w:tcW w:w="1134" w:type="dxa"/>
            <w:tcBorders>
              <w:top w:val="single" w:sz="4" w:space="0" w:color="auto"/>
              <w:left w:val="single" w:sz="4" w:space="0" w:color="auto"/>
              <w:bottom w:val="single" w:sz="4" w:space="0" w:color="auto"/>
              <w:right w:val="single" w:sz="4" w:space="0" w:color="auto"/>
            </w:tcBorders>
          </w:tcPr>
          <w:p w:rsidR="00CE2AFF" w:rsidRPr="00BA36BA" w:rsidRDefault="00CE2AFF" w:rsidP="00CE2AFF">
            <w:pPr>
              <w:pStyle w:val="TAL"/>
              <w:rPr>
                <w:lang w:eastAsia="zh-CN" w:bidi="ar-IQ"/>
              </w:rPr>
            </w:pPr>
            <w:r w:rsidRPr="005863AA">
              <w:rPr>
                <w:lang w:eastAsia="zh-CN" w:bidi="ar-IQ"/>
              </w:rPr>
              <w:t>0..1</w:t>
            </w:r>
          </w:p>
        </w:tc>
        <w:tc>
          <w:tcPr>
            <w:tcW w:w="2546" w:type="dxa"/>
            <w:tcBorders>
              <w:top w:val="single" w:sz="4" w:space="0" w:color="auto"/>
              <w:left w:val="single" w:sz="4" w:space="0" w:color="auto"/>
              <w:bottom w:val="single" w:sz="4" w:space="0" w:color="auto"/>
              <w:right w:val="single" w:sz="4" w:space="0" w:color="auto"/>
            </w:tcBorders>
          </w:tcPr>
          <w:p w:rsidR="00CE2AFF" w:rsidRPr="00BA36BA" w:rsidRDefault="00CE2AFF" w:rsidP="00CE2AFF">
            <w:pPr>
              <w:pStyle w:val="TAL"/>
            </w:pPr>
            <w:r w:rsidRPr="002F3ED2">
              <w:t xml:space="preserve">This field holds the </w:t>
            </w:r>
            <w:r>
              <w:rPr>
                <w:lang w:bidi="ar-IQ"/>
              </w:rPr>
              <w:t xml:space="preserve">charging </w:t>
            </w:r>
            <w:r w:rsidRPr="002F3ED2">
              <w:t xml:space="preserve">information </w:t>
            </w:r>
            <w:r>
              <w:t>the edge enabling services directly provided by EES, only used if structured charging information is required.</w:t>
            </w:r>
          </w:p>
        </w:tc>
        <w:tc>
          <w:tcPr>
            <w:tcW w:w="1842" w:type="dxa"/>
            <w:tcBorders>
              <w:top w:val="single" w:sz="4" w:space="0" w:color="auto"/>
              <w:left w:val="single" w:sz="4" w:space="0" w:color="auto"/>
              <w:bottom w:val="single" w:sz="4" w:space="0" w:color="auto"/>
              <w:right w:val="single" w:sz="4" w:space="0" w:color="auto"/>
            </w:tcBorders>
          </w:tcPr>
          <w:p w:rsidR="00CE2AFF" w:rsidRPr="00BA36BA" w:rsidRDefault="00CE2AFF" w:rsidP="00CE2AFF">
            <w:pPr>
              <w:pStyle w:val="TAL"/>
              <w:rPr>
                <w:rFonts w:cs="Arial"/>
                <w:szCs w:val="18"/>
              </w:rPr>
            </w:pPr>
            <w:r>
              <w:rPr>
                <w:noProof/>
                <w:lang w:eastAsia="zh-CN"/>
              </w:rPr>
              <w:t>EdgeComputing</w:t>
            </w:r>
          </w:p>
        </w:tc>
      </w:tr>
      <w:tr w:rsidR="00CE2AFF" w:rsidRPr="00BA36BA" w:rsidTr="00BA4A9F">
        <w:trPr>
          <w:jc w:val="center"/>
        </w:trPr>
        <w:tc>
          <w:tcPr>
            <w:tcW w:w="1556" w:type="dxa"/>
            <w:tcBorders>
              <w:top w:val="single" w:sz="4" w:space="0" w:color="auto"/>
              <w:left w:val="single" w:sz="4" w:space="0" w:color="auto"/>
              <w:bottom w:val="single" w:sz="4" w:space="0" w:color="auto"/>
              <w:right w:val="single" w:sz="4" w:space="0" w:color="auto"/>
            </w:tcBorders>
            <w:hideMark/>
          </w:tcPr>
          <w:p w:rsidR="00CE2AFF" w:rsidRPr="00BA36BA" w:rsidRDefault="00CE2AFF" w:rsidP="00CE2AFF">
            <w:pPr>
              <w:pStyle w:val="TAL"/>
            </w:pPr>
            <w:r>
              <w:t>exposed</w:t>
            </w:r>
            <w:r w:rsidRPr="007157FD">
              <w:t>EdgeEnablingServiceChargingInformation</w:t>
            </w:r>
          </w:p>
        </w:tc>
        <w:tc>
          <w:tcPr>
            <w:tcW w:w="1793" w:type="dxa"/>
            <w:tcBorders>
              <w:top w:val="single" w:sz="4" w:space="0" w:color="auto"/>
              <w:left w:val="single" w:sz="4" w:space="0" w:color="auto"/>
              <w:bottom w:val="single" w:sz="4" w:space="0" w:color="auto"/>
              <w:right w:val="single" w:sz="4" w:space="0" w:color="auto"/>
            </w:tcBorders>
            <w:hideMark/>
          </w:tcPr>
          <w:p w:rsidR="00CE2AFF" w:rsidRPr="00BA36BA" w:rsidRDefault="00CE2AFF" w:rsidP="00CE2AFF">
            <w:pPr>
              <w:pStyle w:val="TAL"/>
              <w:rPr>
                <w:lang w:eastAsia="zh-CN"/>
              </w:rPr>
            </w:pPr>
            <w:r w:rsidRPr="00BA36BA">
              <w:rPr>
                <w:lang w:eastAsia="zh-CN"/>
              </w:rPr>
              <w:t>NEFChargingInformation</w:t>
            </w:r>
            <w:r w:rsidRPr="00BA36BA">
              <w:t xml:space="preserve"> </w:t>
            </w:r>
          </w:p>
        </w:tc>
        <w:tc>
          <w:tcPr>
            <w:tcW w:w="474" w:type="dxa"/>
            <w:tcBorders>
              <w:top w:val="single" w:sz="4" w:space="0" w:color="auto"/>
              <w:left w:val="single" w:sz="4" w:space="0" w:color="auto"/>
              <w:bottom w:val="single" w:sz="4" w:space="0" w:color="auto"/>
              <w:right w:val="single" w:sz="4" w:space="0" w:color="auto"/>
            </w:tcBorders>
            <w:hideMark/>
          </w:tcPr>
          <w:p w:rsidR="00CE2AFF" w:rsidRPr="00BA36BA" w:rsidRDefault="00CE2AFF" w:rsidP="00CE2AFF">
            <w:pPr>
              <w:pStyle w:val="TAC"/>
              <w:rPr>
                <w:lang w:eastAsia="zh-CN"/>
              </w:rPr>
            </w:pPr>
            <w:r w:rsidRPr="00D41A66">
              <w:rPr>
                <w:lang w:eastAsia="zh-CN"/>
              </w:rPr>
              <w:t>O</w:t>
            </w:r>
            <w:r w:rsidRPr="00D41A66">
              <w:rPr>
                <w:vertAlign w:val="subscript"/>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rsidR="00CE2AFF" w:rsidRPr="00BA36BA" w:rsidRDefault="00CE2AFF" w:rsidP="00CE2AFF">
            <w:pPr>
              <w:pStyle w:val="TAL"/>
              <w:rPr>
                <w:lang w:eastAsia="zh-CN"/>
              </w:rPr>
            </w:pPr>
            <w:r w:rsidRPr="00BA36BA">
              <w:rPr>
                <w:lang w:eastAsia="zh-CN" w:bidi="ar-IQ"/>
              </w:rPr>
              <w:t>0..1</w:t>
            </w:r>
          </w:p>
        </w:tc>
        <w:tc>
          <w:tcPr>
            <w:tcW w:w="2546" w:type="dxa"/>
            <w:tcBorders>
              <w:top w:val="single" w:sz="4" w:space="0" w:color="auto"/>
              <w:left w:val="single" w:sz="4" w:space="0" w:color="auto"/>
              <w:bottom w:val="single" w:sz="4" w:space="0" w:color="auto"/>
              <w:right w:val="single" w:sz="4" w:space="0" w:color="auto"/>
            </w:tcBorders>
            <w:hideMark/>
          </w:tcPr>
          <w:p w:rsidR="00CE2AFF" w:rsidRPr="00BA36BA" w:rsidRDefault="00CE2AFF" w:rsidP="00CE2AFF">
            <w:pPr>
              <w:pStyle w:val="TAL"/>
            </w:pPr>
            <w:r w:rsidRPr="002F3ED2">
              <w:t xml:space="preserve">This field </w:t>
            </w:r>
            <w:r>
              <w:t>may hold the charging information of the edge enabling services exposed</w:t>
            </w:r>
            <w:r w:rsidRPr="00BA36BA">
              <w:rPr>
                <w:lang w:eastAsia="zh-CN"/>
              </w:rPr>
              <w:t>.</w:t>
            </w:r>
          </w:p>
        </w:tc>
        <w:tc>
          <w:tcPr>
            <w:tcW w:w="1842" w:type="dxa"/>
            <w:tcBorders>
              <w:top w:val="single" w:sz="4" w:space="0" w:color="auto"/>
              <w:left w:val="single" w:sz="4" w:space="0" w:color="auto"/>
              <w:bottom w:val="single" w:sz="4" w:space="0" w:color="auto"/>
              <w:right w:val="single" w:sz="4" w:space="0" w:color="auto"/>
            </w:tcBorders>
          </w:tcPr>
          <w:p w:rsidR="00CE2AFF" w:rsidRPr="00BA36BA" w:rsidRDefault="00CE2AFF" w:rsidP="00CE2AFF">
            <w:pPr>
              <w:pStyle w:val="TAL"/>
              <w:rPr>
                <w:rFonts w:cs="Arial"/>
                <w:szCs w:val="18"/>
              </w:rPr>
            </w:pPr>
            <w:r>
              <w:rPr>
                <w:noProof/>
                <w:lang w:eastAsia="zh-CN"/>
              </w:rPr>
              <w:t>EdgeComputing</w:t>
            </w:r>
          </w:p>
        </w:tc>
      </w:tr>
    </w:tbl>
    <w:p w:rsidR="004D26BB" w:rsidRDefault="004D26BB" w:rsidP="004D26BB">
      <w:pPr>
        <w:rPr>
          <w:lang w:eastAsia="zh-CN"/>
        </w:rPr>
      </w:pPr>
    </w:p>
    <w:p w:rsidR="004D26BB" w:rsidRDefault="004D26BB" w:rsidP="004D26BB">
      <w:pPr>
        <w:pStyle w:val="EditorsNote"/>
        <w:rPr>
          <w:lang w:bidi="ar-IQ"/>
        </w:rPr>
      </w:pPr>
      <w:r>
        <w:rPr>
          <w:lang w:bidi="ar-IQ"/>
        </w:rPr>
        <w:t xml:space="preserve">Editor’s note: all attribute names and data types are FFS dependent </w:t>
      </w:r>
      <w:r w:rsidRPr="00397A21">
        <w:t>TS</w:t>
      </w:r>
      <w:r>
        <w:rPr>
          <w:lang w:eastAsia="zh-CN"/>
        </w:rPr>
        <w:t> </w:t>
      </w:r>
      <w:r>
        <w:t>24</w:t>
      </w:r>
      <w:r w:rsidRPr="00397A21">
        <w:t>.</w:t>
      </w:r>
      <w:r>
        <w:t>558</w:t>
      </w:r>
      <w:r>
        <w:rPr>
          <w:lang w:eastAsia="zh-CN"/>
        </w:rPr>
        <w:t> </w:t>
      </w:r>
      <w:r>
        <w:rPr>
          <w:lang w:bidi="ar-IQ"/>
        </w:rPr>
        <w:t xml:space="preserve">[311] and </w:t>
      </w:r>
      <w:r w:rsidRPr="00397A21">
        <w:t>TS</w:t>
      </w:r>
      <w:r>
        <w:rPr>
          <w:lang w:eastAsia="zh-CN"/>
        </w:rPr>
        <w:t> </w:t>
      </w:r>
      <w:r>
        <w:t>29</w:t>
      </w:r>
      <w:r w:rsidRPr="00397A21">
        <w:t>.</w:t>
      </w:r>
      <w:r>
        <w:t>558</w:t>
      </w:r>
      <w:r>
        <w:rPr>
          <w:lang w:eastAsia="zh-CN"/>
        </w:rPr>
        <w:t> </w:t>
      </w:r>
      <w:r>
        <w:rPr>
          <w:lang w:bidi="ar-IQ"/>
        </w:rPr>
        <w:t>[309] release</w:t>
      </w:r>
      <w:r w:rsidRPr="00047A3D">
        <w:rPr>
          <w:lang w:bidi="ar-IQ"/>
        </w:rPr>
        <w:t>.</w:t>
      </w:r>
    </w:p>
    <w:p w:rsidR="004D26BB" w:rsidRDefault="004D26BB" w:rsidP="004D26BB">
      <w:pPr>
        <w:rPr>
          <w:lang w:eastAsia="zh-CN"/>
        </w:rPr>
      </w:pPr>
    </w:p>
    <w:p w:rsidR="004D26BB" w:rsidRPr="00BD6F46" w:rsidRDefault="004D26BB" w:rsidP="004D26BB">
      <w:pPr>
        <w:pStyle w:val="Heading6"/>
        <w:rPr>
          <w:lang w:eastAsia="zh-CN"/>
        </w:rPr>
      </w:pPr>
      <w:bookmarkStart w:id="913" w:name="_Toc155608819"/>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12</w:t>
      </w:r>
      <w:r w:rsidRPr="00BD6F46">
        <w:rPr>
          <w:lang w:eastAsia="zh-CN"/>
        </w:rPr>
        <w:t>.</w:t>
      </w:r>
      <w:r>
        <w:rPr>
          <w:lang w:eastAsia="zh-CN"/>
        </w:rPr>
        <w:t>2</w:t>
      </w:r>
      <w:r w:rsidRPr="00BD6F46">
        <w:rPr>
          <w:lang w:eastAsia="zh-CN"/>
        </w:rPr>
        <w:tab/>
      </w:r>
      <w:r>
        <w:rPr>
          <w:lang w:eastAsia="zh-CN"/>
        </w:rPr>
        <w:t>T</w:t>
      </w:r>
      <w:r w:rsidRPr="00BD6F46">
        <w:rPr>
          <w:lang w:eastAsia="zh-CN"/>
        </w:rPr>
        <w:t xml:space="preserve">ype </w:t>
      </w:r>
      <w:r w:rsidRPr="00BD6F46">
        <w:rPr>
          <w:rFonts w:hint="eastAsia"/>
          <w:lang w:eastAsia="zh-CN"/>
        </w:rPr>
        <w:t>ChargingData</w:t>
      </w:r>
      <w:r w:rsidRPr="00BD6F46">
        <w:rPr>
          <w:lang w:eastAsia="zh-CN"/>
        </w:rPr>
        <w:t>Response</w:t>
      </w:r>
      <w:bookmarkEnd w:id="913"/>
    </w:p>
    <w:p w:rsidR="004D26BB" w:rsidRPr="00BD6F46" w:rsidRDefault="004D26BB" w:rsidP="004D26BB">
      <w:pPr>
        <w:rPr>
          <w:lang w:eastAsia="zh-CN"/>
        </w:rPr>
      </w:pPr>
      <w:r w:rsidRPr="00BD6F46">
        <w:rPr>
          <w:lang w:eastAsia="zh-CN"/>
        </w:rPr>
        <w:t xml:space="preserve">This clause </w:t>
      </w:r>
      <w:r>
        <w:rPr>
          <w:lang w:eastAsia="zh-CN"/>
        </w:rPr>
        <w:t>specifies</w:t>
      </w:r>
      <w:r w:rsidRPr="00BD6F46">
        <w:rPr>
          <w:lang w:eastAsia="zh-CN"/>
        </w:rPr>
        <w:t xml:space="preserve"> additional attributes of the </w:t>
      </w:r>
      <w:r w:rsidRPr="00BD6F46">
        <w:t xml:space="preserve">type </w:t>
      </w:r>
      <w:r w:rsidRPr="00BD6F46">
        <w:rPr>
          <w:rFonts w:hint="eastAsia"/>
          <w:lang w:eastAsia="zh-CN"/>
        </w:rPr>
        <w:t>ChargingData</w:t>
      </w:r>
      <w:r w:rsidRPr="00BD6F46">
        <w:rPr>
          <w:lang w:eastAsia="zh-CN"/>
        </w:rPr>
        <w:t>Response</w:t>
      </w:r>
      <w:r w:rsidRPr="00BD6F46">
        <w:t xml:space="preserve"> defined in </w:t>
      </w:r>
      <w:r w:rsidRPr="00BA36BA">
        <w:t>clause</w:t>
      </w:r>
      <w:r>
        <w:rPr>
          <w:lang w:eastAsia="zh-CN"/>
        </w:rPr>
        <w:t> </w:t>
      </w:r>
      <w:r>
        <w:t>6</w:t>
      </w:r>
      <w:r>
        <w:rPr>
          <w:rFonts w:eastAsia="Times New Roman"/>
          <w:color w:val="000000"/>
          <w:lang w:eastAsia="zh-CN"/>
        </w:rPr>
        <w:t>.1.6.2.1.2</w:t>
      </w:r>
      <w:r w:rsidRPr="00BA36BA">
        <w:t xml:space="preserve"> </w:t>
      </w:r>
      <w:r w:rsidRPr="00BA36BA">
        <w:rPr>
          <w:lang w:eastAsia="zh-CN"/>
        </w:rPr>
        <w:t xml:space="preserve">for </w:t>
      </w:r>
      <w:r>
        <w:t>e</w:t>
      </w:r>
      <w:r w:rsidRPr="00847D40">
        <w:t>dge computing domain charging</w:t>
      </w:r>
      <w:r w:rsidRPr="00BA36BA">
        <w:rPr>
          <w:lang w:eastAsia="zh-CN"/>
        </w:rPr>
        <w:t xml:space="preserve"> described in TS</w:t>
      </w:r>
      <w:r>
        <w:rPr>
          <w:lang w:eastAsia="zh-CN"/>
        </w:rPr>
        <w:t> 3</w:t>
      </w:r>
      <w:r w:rsidRPr="00BA36BA">
        <w:rPr>
          <w:lang w:eastAsia="zh-CN"/>
        </w:rPr>
        <w:t>2.25</w:t>
      </w:r>
      <w:r>
        <w:rPr>
          <w:lang w:eastAsia="zh-CN"/>
        </w:rPr>
        <w:t>7 </w:t>
      </w:r>
      <w:r w:rsidRPr="00BA36BA">
        <w:rPr>
          <w:lang w:eastAsia="zh-CN"/>
        </w:rPr>
        <w:t>[</w:t>
      </w:r>
      <w:r>
        <w:rPr>
          <w:lang w:eastAsia="zh-CN"/>
        </w:rPr>
        <w:t>36</w:t>
      </w:r>
      <w:r w:rsidRPr="00BA36BA">
        <w:rPr>
          <w:lang w:eastAsia="zh-CN"/>
        </w:rPr>
        <w:t>]</w:t>
      </w:r>
      <w:r w:rsidRPr="00BA36BA">
        <w:t>.</w:t>
      </w:r>
    </w:p>
    <w:p w:rsidR="004D26BB" w:rsidRPr="00BD6F46" w:rsidRDefault="004D26BB" w:rsidP="004D26BB">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12</w:t>
      </w:r>
      <w:r w:rsidRPr="00BD6F46">
        <w:rPr>
          <w:lang w:eastAsia="zh-CN"/>
        </w:rPr>
        <w:t>.2-</w:t>
      </w:r>
      <w:r w:rsidRPr="00BD6F46">
        <w:rPr>
          <w:rFonts w:hint="eastAsia"/>
          <w:lang w:eastAsia="zh-CN"/>
        </w:rPr>
        <w:t>1</w:t>
      </w:r>
      <w:r w:rsidRPr="00BD6F46">
        <w:t xml:space="preserve">: </w:t>
      </w:r>
      <w:r>
        <w:t>Edge computing domain</w:t>
      </w:r>
      <w:r w:rsidRPr="00BA36BA">
        <w:t xml:space="preserve"> </w:t>
      </w:r>
      <w:r>
        <w:t>s</w:t>
      </w:r>
      <w:r w:rsidRPr="00BA36BA">
        <w:t xml:space="preserve">pecified </w:t>
      </w:r>
      <w:r w:rsidRPr="00BA36BA">
        <w:rPr>
          <w:lang w:eastAsia="zh-CN"/>
        </w:rPr>
        <w:t>attribute</w:t>
      </w:r>
      <w:r w:rsidRPr="00BA36BA">
        <w:t xml:space="preserve"> </w:t>
      </w:r>
      <w:r w:rsidRPr="00BD6F46">
        <w:t xml:space="preserve">of type </w:t>
      </w:r>
      <w:r w:rsidRPr="00BD6F46">
        <w:rPr>
          <w:rFonts w:hint="eastAsia"/>
          <w:lang w:eastAsia="zh-CN"/>
        </w:rPr>
        <w:t>ChargingData</w:t>
      </w:r>
      <w:r w:rsidRPr="00BD6F46">
        <w:rPr>
          <w:lang w:eastAsia="zh-CN"/>
        </w:rPr>
        <w:t>Response</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
      <w:tr w:rsidR="004D26BB" w:rsidRPr="00BD6F46" w:rsidTr="00BA4A9F">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4D26BB" w:rsidRPr="00BD6F46" w:rsidRDefault="004D26BB" w:rsidP="00BA4A9F">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4D26BB" w:rsidRPr="00BD6F46" w:rsidRDefault="004D26BB" w:rsidP="00BA4A9F">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4D26BB" w:rsidRPr="00BD6F46" w:rsidRDefault="004D26BB" w:rsidP="00BA4A9F">
            <w:pPr>
              <w:pStyle w:val="TAH"/>
            </w:pPr>
            <w:r w:rsidRPr="00BD6F4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4D26BB" w:rsidRPr="00BD6F46" w:rsidRDefault="004D26BB" w:rsidP="00BA4A9F">
            <w:pPr>
              <w:pStyle w:val="TAH"/>
              <w:jc w:val="left"/>
            </w:pPr>
            <w:r w:rsidRPr="00BD6F46">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4D26BB" w:rsidRPr="00BD6F46" w:rsidRDefault="004D26BB" w:rsidP="00BA4A9F">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4D26BB" w:rsidRPr="00BD6F46" w:rsidRDefault="004D26BB" w:rsidP="00BA4A9F">
            <w:pPr>
              <w:pStyle w:val="TAH"/>
              <w:rPr>
                <w:rFonts w:cs="Arial"/>
                <w:szCs w:val="18"/>
              </w:rPr>
            </w:pPr>
            <w:r w:rsidRPr="00BD6F46">
              <w:rPr>
                <w:rFonts w:cs="Arial"/>
                <w:szCs w:val="18"/>
              </w:rPr>
              <w:t>Applicability</w:t>
            </w:r>
          </w:p>
        </w:tc>
      </w:tr>
      <w:tr w:rsidR="004D26BB" w:rsidRPr="00BD6F46" w:rsidTr="00BA4A9F">
        <w:trPr>
          <w:jc w:val="center"/>
        </w:trPr>
        <w:tc>
          <w:tcPr>
            <w:tcW w:w="1556" w:type="dxa"/>
            <w:tcBorders>
              <w:top w:val="single" w:sz="4" w:space="0" w:color="auto"/>
              <w:left w:val="single" w:sz="4" w:space="0" w:color="auto"/>
              <w:bottom w:val="single" w:sz="4" w:space="0" w:color="auto"/>
              <w:right w:val="single" w:sz="4" w:space="0" w:color="auto"/>
            </w:tcBorders>
          </w:tcPr>
          <w:p w:rsidR="004D26BB" w:rsidRPr="00BD6F46" w:rsidRDefault="004D26BB" w:rsidP="00BA4A9F">
            <w:pPr>
              <w:pStyle w:val="TAL"/>
              <w:rPr>
                <w:lang w:eastAsia="zh-CN"/>
              </w:rPr>
            </w:pPr>
          </w:p>
        </w:tc>
        <w:tc>
          <w:tcPr>
            <w:tcW w:w="1794" w:type="dxa"/>
            <w:tcBorders>
              <w:top w:val="single" w:sz="4" w:space="0" w:color="auto"/>
              <w:left w:val="single" w:sz="4" w:space="0" w:color="auto"/>
              <w:bottom w:val="single" w:sz="4" w:space="0" w:color="auto"/>
              <w:right w:val="single" w:sz="4" w:space="0" w:color="auto"/>
            </w:tcBorders>
          </w:tcPr>
          <w:p w:rsidR="004D26BB" w:rsidRPr="00BD6F46" w:rsidRDefault="004D26BB" w:rsidP="00BA4A9F">
            <w:pPr>
              <w:pStyle w:val="TAL"/>
              <w:rPr>
                <w:lang w:eastAsia="zh-CN"/>
              </w:rPr>
            </w:pPr>
          </w:p>
        </w:tc>
        <w:tc>
          <w:tcPr>
            <w:tcW w:w="474" w:type="dxa"/>
            <w:tcBorders>
              <w:top w:val="single" w:sz="4" w:space="0" w:color="auto"/>
              <w:left w:val="single" w:sz="4" w:space="0" w:color="auto"/>
              <w:bottom w:val="single" w:sz="4" w:space="0" w:color="auto"/>
              <w:right w:val="single" w:sz="4" w:space="0" w:color="auto"/>
            </w:tcBorders>
          </w:tcPr>
          <w:p w:rsidR="004D26BB" w:rsidRPr="00BD6F46" w:rsidRDefault="004D26BB" w:rsidP="00BA4A9F">
            <w:pPr>
              <w:pStyle w:val="TAC"/>
              <w:rPr>
                <w:lang w:eastAsia="zh-CN"/>
              </w:rPr>
            </w:pPr>
          </w:p>
        </w:tc>
        <w:tc>
          <w:tcPr>
            <w:tcW w:w="1134" w:type="dxa"/>
            <w:tcBorders>
              <w:top w:val="single" w:sz="4" w:space="0" w:color="auto"/>
              <w:left w:val="single" w:sz="4" w:space="0" w:color="auto"/>
              <w:bottom w:val="single" w:sz="4" w:space="0" w:color="auto"/>
              <w:right w:val="single" w:sz="4" w:space="0" w:color="auto"/>
            </w:tcBorders>
          </w:tcPr>
          <w:p w:rsidR="004D26BB" w:rsidRPr="00BD6F46" w:rsidRDefault="004D26BB" w:rsidP="00BA4A9F">
            <w:pPr>
              <w:pStyle w:val="TAL"/>
              <w:rPr>
                <w:noProof/>
                <w:lang w:eastAsia="zh-CN"/>
              </w:rPr>
            </w:pPr>
          </w:p>
        </w:tc>
        <w:tc>
          <w:tcPr>
            <w:tcW w:w="2547" w:type="dxa"/>
            <w:tcBorders>
              <w:top w:val="single" w:sz="4" w:space="0" w:color="auto"/>
              <w:left w:val="single" w:sz="4" w:space="0" w:color="auto"/>
              <w:bottom w:val="single" w:sz="4" w:space="0" w:color="auto"/>
              <w:right w:val="single" w:sz="4" w:space="0" w:color="auto"/>
            </w:tcBorders>
          </w:tcPr>
          <w:p w:rsidR="004D26BB" w:rsidRPr="00BD6F46" w:rsidRDefault="004D26BB" w:rsidP="00BA4A9F">
            <w:pPr>
              <w:pStyle w:val="TAL"/>
              <w:rPr>
                <w:noProof/>
              </w:rPr>
            </w:pPr>
          </w:p>
        </w:tc>
        <w:tc>
          <w:tcPr>
            <w:tcW w:w="1843" w:type="dxa"/>
            <w:tcBorders>
              <w:top w:val="single" w:sz="4" w:space="0" w:color="auto"/>
              <w:left w:val="single" w:sz="4" w:space="0" w:color="auto"/>
              <w:bottom w:val="single" w:sz="4" w:space="0" w:color="auto"/>
              <w:right w:val="single" w:sz="4" w:space="0" w:color="auto"/>
            </w:tcBorders>
          </w:tcPr>
          <w:p w:rsidR="004D26BB" w:rsidRPr="00BD6F46" w:rsidRDefault="004D26BB" w:rsidP="00BA4A9F">
            <w:pPr>
              <w:pStyle w:val="TAL"/>
              <w:rPr>
                <w:rFonts w:cs="Arial"/>
                <w:szCs w:val="18"/>
              </w:rPr>
            </w:pPr>
          </w:p>
        </w:tc>
      </w:tr>
    </w:tbl>
    <w:p w:rsidR="004D26BB" w:rsidRPr="00BA36BA" w:rsidRDefault="004D26BB" w:rsidP="004D26BB">
      <w:pPr>
        <w:rPr>
          <w:lang w:eastAsia="zh-CN"/>
        </w:rPr>
      </w:pPr>
    </w:p>
    <w:p w:rsidR="004D26BB" w:rsidRPr="00BA36BA" w:rsidRDefault="004D26BB" w:rsidP="004D26BB">
      <w:pPr>
        <w:pStyle w:val="Heading6"/>
        <w:rPr>
          <w:lang w:eastAsia="zh-CN"/>
        </w:rPr>
      </w:pPr>
      <w:bookmarkStart w:id="914" w:name="_Toc155608820"/>
      <w:r w:rsidRPr="00BA36BA">
        <w:rPr>
          <w:lang w:eastAsia="zh-CN"/>
        </w:rPr>
        <w:t>6.1.6.2.</w:t>
      </w:r>
      <w:r>
        <w:rPr>
          <w:lang w:eastAsia="zh-CN"/>
        </w:rPr>
        <w:t>12</w:t>
      </w:r>
      <w:r w:rsidRPr="00BA36BA">
        <w:rPr>
          <w:lang w:eastAsia="zh-CN"/>
        </w:rPr>
        <w:t>.</w:t>
      </w:r>
      <w:r>
        <w:rPr>
          <w:lang w:eastAsia="zh-CN"/>
        </w:rPr>
        <w:t>3</w:t>
      </w:r>
      <w:r w:rsidRPr="00BA36BA">
        <w:rPr>
          <w:lang w:eastAsia="zh-CN"/>
        </w:rPr>
        <w:tab/>
        <w:t xml:space="preserve">Type </w:t>
      </w:r>
      <w:r w:rsidRPr="007157FD">
        <w:rPr>
          <w:lang w:eastAsia="zh-CN"/>
        </w:rPr>
        <w:t>EdgeInfrastructureUsageChargingInformation</w:t>
      </w:r>
      <w:bookmarkEnd w:id="914"/>
    </w:p>
    <w:p w:rsidR="004D26BB" w:rsidRPr="00BA36BA" w:rsidRDefault="004D26BB" w:rsidP="004D26BB">
      <w:pPr>
        <w:pStyle w:val="TH"/>
      </w:pPr>
      <w:r w:rsidRPr="00BA36BA">
        <w:t>Table  </w:t>
      </w:r>
      <w:r w:rsidRPr="00BA36BA">
        <w:rPr>
          <w:lang w:eastAsia="zh-CN"/>
        </w:rPr>
        <w:t>6.1.6.2.</w:t>
      </w:r>
      <w:r>
        <w:rPr>
          <w:lang w:eastAsia="zh-CN"/>
        </w:rPr>
        <w:t>12</w:t>
      </w:r>
      <w:r w:rsidRPr="00BA36BA">
        <w:rPr>
          <w:lang w:eastAsia="zh-CN"/>
        </w:rPr>
        <w:t>.3-2</w:t>
      </w:r>
      <w:r w:rsidRPr="00BA36BA">
        <w:t xml:space="preserve">: Definition of type </w:t>
      </w:r>
      <w:r w:rsidRPr="007157FD">
        <w:rPr>
          <w:lang w:eastAsia="zh-CN"/>
        </w:rPr>
        <w:t>EdgeInfrastructureUsageChargingInformation</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3"/>
        <w:gridCol w:w="474"/>
        <w:gridCol w:w="1134"/>
        <w:gridCol w:w="2546"/>
        <w:gridCol w:w="1842"/>
      </w:tblGrid>
      <w:tr w:rsidR="004D26BB" w:rsidRPr="00BA36BA" w:rsidTr="00BA4A9F">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4D26BB" w:rsidRPr="00BA36BA" w:rsidRDefault="004D26BB" w:rsidP="00BA4A9F">
            <w:pPr>
              <w:pStyle w:val="TAH"/>
            </w:pPr>
            <w:r w:rsidRPr="00BA36BA">
              <w:t>Attribute name</w:t>
            </w:r>
          </w:p>
        </w:tc>
        <w:tc>
          <w:tcPr>
            <w:tcW w:w="1793" w:type="dxa"/>
            <w:tcBorders>
              <w:top w:val="single" w:sz="4" w:space="0" w:color="auto"/>
              <w:left w:val="single" w:sz="4" w:space="0" w:color="auto"/>
              <w:bottom w:val="single" w:sz="4" w:space="0" w:color="auto"/>
              <w:right w:val="single" w:sz="4" w:space="0" w:color="auto"/>
            </w:tcBorders>
            <w:shd w:val="clear" w:color="auto" w:fill="C0C0C0"/>
            <w:hideMark/>
          </w:tcPr>
          <w:p w:rsidR="004D26BB" w:rsidRPr="00BA36BA" w:rsidRDefault="004D26BB" w:rsidP="00BA4A9F">
            <w:pPr>
              <w:pStyle w:val="TAH"/>
            </w:pPr>
            <w:r w:rsidRPr="00BA36BA">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4D26BB" w:rsidRPr="00BA36BA" w:rsidRDefault="004D26BB" w:rsidP="00BA4A9F">
            <w:pPr>
              <w:pStyle w:val="TAH"/>
            </w:pPr>
            <w:r w:rsidRPr="00BA36BA">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4D26BB" w:rsidRPr="00BA36BA" w:rsidRDefault="004D26BB" w:rsidP="00BA4A9F">
            <w:pPr>
              <w:pStyle w:val="TAH"/>
              <w:jc w:val="left"/>
            </w:pPr>
            <w:r w:rsidRPr="00BA36BA">
              <w:t>Cardinality</w:t>
            </w:r>
          </w:p>
        </w:tc>
        <w:tc>
          <w:tcPr>
            <w:tcW w:w="2546" w:type="dxa"/>
            <w:tcBorders>
              <w:top w:val="single" w:sz="4" w:space="0" w:color="auto"/>
              <w:left w:val="single" w:sz="4" w:space="0" w:color="auto"/>
              <w:bottom w:val="single" w:sz="4" w:space="0" w:color="auto"/>
              <w:right w:val="single" w:sz="4" w:space="0" w:color="auto"/>
            </w:tcBorders>
            <w:shd w:val="clear" w:color="auto" w:fill="C0C0C0"/>
            <w:hideMark/>
          </w:tcPr>
          <w:p w:rsidR="004D26BB" w:rsidRPr="00BA36BA" w:rsidRDefault="004D26BB" w:rsidP="00BA4A9F">
            <w:pPr>
              <w:pStyle w:val="TAH"/>
              <w:rPr>
                <w:rFonts w:cs="Arial"/>
                <w:szCs w:val="18"/>
              </w:rPr>
            </w:pPr>
            <w:r w:rsidRPr="00BA36BA">
              <w:rPr>
                <w:rFonts w:cs="Arial"/>
                <w:szCs w:val="18"/>
              </w:rPr>
              <w:t>Description</w:t>
            </w:r>
          </w:p>
        </w:tc>
        <w:tc>
          <w:tcPr>
            <w:tcW w:w="1842" w:type="dxa"/>
            <w:tcBorders>
              <w:top w:val="single" w:sz="4" w:space="0" w:color="auto"/>
              <w:left w:val="single" w:sz="4" w:space="0" w:color="auto"/>
              <w:bottom w:val="single" w:sz="4" w:space="0" w:color="auto"/>
              <w:right w:val="single" w:sz="4" w:space="0" w:color="auto"/>
            </w:tcBorders>
            <w:shd w:val="clear" w:color="auto" w:fill="C0C0C0"/>
            <w:hideMark/>
          </w:tcPr>
          <w:p w:rsidR="004D26BB" w:rsidRPr="00BA36BA" w:rsidRDefault="004D26BB" w:rsidP="00BA4A9F">
            <w:pPr>
              <w:pStyle w:val="TAH"/>
              <w:rPr>
                <w:rFonts w:cs="Arial"/>
                <w:szCs w:val="18"/>
              </w:rPr>
            </w:pPr>
            <w:r w:rsidRPr="00BA36BA">
              <w:rPr>
                <w:rFonts w:cs="Arial"/>
                <w:szCs w:val="18"/>
              </w:rPr>
              <w:t>Applicability</w:t>
            </w:r>
          </w:p>
        </w:tc>
      </w:tr>
      <w:tr w:rsidR="004D26BB" w:rsidRPr="00BA36BA" w:rsidTr="00BA4A9F">
        <w:trPr>
          <w:jc w:val="center"/>
        </w:trPr>
        <w:tc>
          <w:tcPr>
            <w:tcW w:w="1556" w:type="dxa"/>
            <w:tcBorders>
              <w:top w:val="single" w:sz="4" w:space="0" w:color="auto"/>
              <w:left w:val="single" w:sz="4" w:space="0" w:color="auto"/>
              <w:bottom w:val="single" w:sz="4" w:space="0" w:color="auto"/>
              <w:right w:val="single" w:sz="4" w:space="0" w:color="auto"/>
            </w:tcBorders>
          </w:tcPr>
          <w:p w:rsidR="004D26BB" w:rsidRPr="00BA36BA" w:rsidRDefault="004D26BB" w:rsidP="00BA4A9F">
            <w:pPr>
              <w:pStyle w:val="TAL"/>
              <w:rPr>
                <w:lang w:bidi="ar-IQ"/>
              </w:rPr>
            </w:pPr>
            <w:r w:rsidRPr="000167FA">
              <w:rPr>
                <w:lang w:bidi="ar-IQ"/>
              </w:rPr>
              <w:t>meanVirtualCPUUsage</w:t>
            </w:r>
          </w:p>
        </w:tc>
        <w:tc>
          <w:tcPr>
            <w:tcW w:w="1793" w:type="dxa"/>
            <w:tcBorders>
              <w:top w:val="single" w:sz="4" w:space="0" w:color="auto"/>
              <w:left w:val="single" w:sz="4" w:space="0" w:color="auto"/>
              <w:bottom w:val="single" w:sz="4" w:space="0" w:color="auto"/>
              <w:right w:val="single" w:sz="4" w:space="0" w:color="auto"/>
            </w:tcBorders>
          </w:tcPr>
          <w:p w:rsidR="004D26BB" w:rsidRPr="00BA36BA" w:rsidRDefault="004D26BB" w:rsidP="00BA4A9F">
            <w:pPr>
              <w:pStyle w:val="TAL"/>
              <w:rPr>
                <w:lang w:eastAsia="zh-CN"/>
              </w:rPr>
            </w:pPr>
            <w:r w:rsidRPr="000167FA">
              <w:rPr>
                <w:lang w:eastAsia="zh-CN"/>
              </w:rPr>
              <w:t>Float</w:t>
            </w:r>
          </w:p>
        </w:tc>
        <w:tc>
          <w:tcPr>
            <w:tcW w:w="474" w:type="dxa"/>
            <w:tcBorders>
              <w:top w:val="single" w:sz="4" w:space="0" w:color="auto"/>
              <w:left w:val="single" w:sz="4" w:space="0" w:color="auto"/>
              <w:bottom w:val="single" w:sz="4" w:space="0" w:color="auto"/>
              <w:right w:val="single" w:sz="4" w:space="0" w:color="auto"/>
            </w:tcBorders>
          </w:tcPr>
          <w:p w:rsidR="004D26BB" w:rsidRPr="00BA36BA" w:rsidRDefault="004D26BB" w:rsidP="00BA4A9F">
            <w:pPr>
              <w:pStyle w:val="TAL"/>
              <w:jc w:val="center"/>
              <w:rPr>
                <w:szCs w:val="18"/>
              </w:rPr>
            </w:pPr>
            <w:r w:rsidRPr="00BA36BA">
              <w:rPr>
                <w:szCs w:val="18"/>
              </w:rPr>
              <w:t>O</w:t>
            </w:r>
            <w:r w:rsidRPr="00BA36B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4D26BB" w:rsidRPr="00BA36BA" w:rsidRDefault="004D26BB" w:rsidP="00BA4A9F">
            <w:pPr>
              <w:pStyle w:val="TAL"/>
              <w:rPr>
                <w:lang w:eastAsia="zh-CN" w:bidi="ar-IQ"/>
              </w:rPr>
            </w:pPr>
            <w:r w:rsidRPr="00BA36BA">
              <w:rPr>
                <w:lang w:eastAsia="zh-CN" w:bidi="ar-IQ"/>
              </w:rPr>
              <w:t>0..</w:t>
            </w:r>
            <w:r>
              <w:rPr>
                <w:lang w:eastAsia="zh-CN" w:bidi="ar-IQ"/>
              </w:rPr>
              <w:t>1</w:t>
            </w:r>
          </w:p>
        </w:tc>
        <w:tc>
          <w:tcPr>
            <w:tcW w:w="2546" w:type="dxa"/>
            <w:tcBorders>
              <w:top w:val="single" w:sz="4" w:space="0" w:color="auto"/>
              <w:left w:val="single" w:sz="4" w:space="0" w:color="auto"/>
              <w:bottom w:val="single" w:sz="4" w:space="0" w:color="auto"/>
              <w:right w:val="single" w:sz="4" w:space="0" w:color="auto"/>
            </w:tcBorders>
          </w:tcPr>
          <w:p w:rsidR="004D26BB" w:rsidRDefault="004D26BB" w:rsidP="00BA4A9F">
            <w:pPr>
              <w:pStyle w:val="TAL"/>
              <w:rPr>
                <w:lang w:bidi="ar-IQ"/>
              </w:rPr>
            </w:pPr>
            <w:r w:rsidRPr="007F16D0">
              <w:t>This field holds the information of mean virtual CPU usage for the EAS, see VR.VCpuUsageMean in clause</w:t>
            </w:r>
            <w:r>
              <w:t> </w:t>
            </w:r>
            <w:r w:rsidRPr="007F16D0">
              <w:t>5.7.1.1.1 of T</w:t>
            </w:r>
            <w:r w:rsidRPr="00B702A1">
              <w:t xml:space="preserve"> TS</w:t>
            </w:r>
            <w:r>
              <w:t> </w:t>
            </w:r>
            <w:r w:rsidRPr="00B702A1">
              <w:t>28.</w:t>
            </w:r>
            <w:r>
              <w:t>552 [263</w:t>
            </w:r>
            <w:r w:rsidRPr="007F16D0">
              <w:t>].</w:t>
            </w:r>
          </w:p>
        </w:tc>
        <w:tc>
          <w:tcPr>
            <w:tcW w:w="1842" w:type="dxa"/>
            <w:tcBorders>
              <w:top w:val="single" w:sz="4" w:space="0" w:color="auto"/>
              <w:left w:val="single" w:sz="4" w:space="0" w:color="auto"/>
              <w:bottom w:val="single" w:sz="4" w:space="0" w:color="auto"/>
              <w:right w:val="single" w:sz="4" w:space="0" w:color="auto"/>
            </w:tcBorders>
          </w:tcPr>
          <w:p w:rsidR="004D26BB" w:rsidRPr="00BA36BA" w:rsidRDefault="004D26BB" w:rsidP="00BA4A9F">
            <w:pPr>
              <w:pStyle w:val="TAL"/>
              <w:rPr>
                <w:rFonts w:cs="Arial"/>
                <w:szCs w:val="18"/>
              </w:rPr>
            </w:pPr>
          </w:p>
        </w:tc>
      </w:tr>
      <w:tr w:rsidR="004D26BB" w:rsidRPr="00BA36BA" w:rsidTr="00BA4A9F">
        <w:trPr>
          <w:jc w:val="center"/>
        </w:trPr>
        <w:tc>
          <w:tcPr>
            <w:tcW w:w="1556" w:type="dxa"/>
            <w:tcBorders>
              <w:top w:val="single" w:sz="4" w:space="0" w:color="auto"/>
              <w:left w:val="single" w:sz="4" w:space="0" w:color="auto"/>
              <w:bottom w:val="single" w:sz="4" w:space="0" w:color="auto"/>
              <w:right w:val="single" w:sz="4" w:space="0" w:color="auto"/>
            </w:tcBorders>
          </w:tcPr>
          <w:p w:rsidR="004D26BB" w:rsidRPr="00BA36BA" w:rsidRDefault="004D26BB" w:rsidP="00BA4A9F">
            <w:pPr>
              <w:pStyle w:val="TAL"/>
              <w:rPr>
                <w:lang w:bidi="ar-IQ"/>
              </w:rPr>
            </w:pPr>
            <w:r w:rsidRPr="00DC1753">
              <w:rPr>
                <w:lang w:bidi="ar-IQ"/>
              </w:rPr>
              <w:t>meanVirtualMemoryUsage</w:t>
            </w:r>
          </w:p>
        </w:tc>
        <w:tc>
          <w:tcPr>
            <w:tcW w:w="1793" w:type="dxa"/>
            <w:tcBorders>
              <w:top w:val="single" w:sz="4" w:space="0" w:color="auto"/>
              <w:left w:val="single" w:sz="4" w:space="0" w:color="auto"/>
              <w:bottom w:val="single" w:sz="4" w:space="0" w:color="auto"/>
              <w:right w:val="single" w:sz="4" w:space="0" w:color="auto"/>
            </w:tcBorders>
          </w:tcPr>
          <w:p w:rsidR="004D26BB" w:rsidRPr="00BA36BA" w:rsidRDefault="004D26BB" w:rsidP="00BA4A9F">
            <w:pPr>
              <w:pStyle w:val="TAL"/>
              <w:rPr>
                <w:lang w:eastAsia="zh-CN"/>
              </w:rPr>
            </w:pPr>
            <w:r w:rsidRPr="000167FA">
              <w:rPr>
                <w:lang w:eastAsia="zh-CN"/>
              </w:rPr>
              <w:t>Float</w:t>
            </w:r>
          </w:p>
        </w:tc>
        <w:tc>
          <w:tcPr>
            <w:tcW w:w="474" w:type="dxa"/>
            <w:tcBorders>
              <w:top w:val="single" w:sz="4" w:space="0" w:color="auto"/>
              <w:left w:val="single" w:sz="4" w:space="0" w:color="auto"/>
              <w:bottom w:val="single" w:sz="4" w:space="0" w:color="auto"/>
              <w:right w:val="single" w:sz="4" w:space="0" w:color="auto"/>
            </w:tcBorders>
          </w:tcPr>
          <w:p w:rsidR="004D26BB" w:rsidRPr="00BA36BA" w:rsidRDefault="004D26BB" w:rsidP="00BA4A9F">
            <w:pPr>
              <w:pStyle w:val="TAL"/>
              <w:jc w:val="center"/>
              <w:rPr>
                <w:szCs w:val="18"/>
              </w:rPr>
            </w:pPr>
            <w:r w:rsidRPr="00BA36BA">
              <w:rPr>
                <w:szCs w:val="18"/>
              </w:rPr>
              <w:t>O</w:t>
            </w:r>
            <w:r w:rsidRPr="00BA36B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4D26BB" w:rsidRPr="00BA36BA" w:rsidRDefault="004D26BB" w:rsidP="00BA4A9F">
            <w:pPr>
              <w:pStyle w:val="TAL"/>
              <w:rPr>
                <w:lang w:eastAsia="zh-CN" w:bidi="ar-IQ"/>
              </w:rPr>
            </w:pPr>
            <w:r w:rsidRPr="00BA36BA">
              <w:rPr>
                <w:lang w:eastAsia="zh-CN" w:bidi="ar-IQ"/>
              </w:rPr>
              <w:t>0..</w:t>
            </w:r>
            <w:r>
              <w:rPr>
                <w:lang w:eastAsia="zh-CN" w:bidi="ar-IQ"/>
              </w:rPr>
              <w:t>1</w:t>
            </w:r>
          </w:p>
        </w:tc>
        <w:tc>
          <w:tcPr>
            <w:tcW w:w="2546" w:type="dxa"/>
            <w:tcBorders>
              <w:top w:val="single" w:sz="4" w:space="0" w:color="auto"/>
              <w:left w:val="single" w:sz="4" w:space="0" w:color="auto"/>
              <w:bottom w:val="single" w:sz="4" w:space="0" w:color="auto"/>
              <w:right w:val="single" w:sz="4" w:space="0" w:color="auto"/>
            </w:tcBorders>
          </w:tcPr>
          <w:p w:rsidR="004D26BB" w:rsidRDefault="004D26BB" w:rsidP="00BA4A9F">
            <w:pPr>
              <w:pStyle w:val="TAL"/>
              <w:rPr>
                <w:lang w:bidi="ar-IQ"/>
              </w:rPr>
            </w:pPr>
            <w:r w:rsidRPr="007F16D0">
              <w:t>This field holds the information of mean virtual memory usage for the EAS, see VR.VMemoryUsageMean in clause</w:t>
            </w:r>
            <w:r>
              <w:t> </w:t>
            </w:r>
            <w:r w:rsidRPr="007F16D0">
              <w:t xml:space="preserve">5.7.1.2.1 of </w:t>
            </w:r>
            <w:r w:rsidRPr="00B702A1">
              <w:t>TS</w:t>
            </w:r>
            <w:r>
              <w:t> </w:t>
            </w:r>
            <w:r w:rsidRPr="00B702A1">
              <w:t>28.</w:t>
            </w:r>
            <w:r>
              <w:t>552 [263</w:t>
            </w:r>
            <w:r w:rsidRPr="007F16D0">
              <w:t>].</w:t>
            </w:r>
          </w:p>
        </w:tc>
        <w:tc>
          <w:tcPr>
            <w:tcW w:w="1842" w:type="dxa"/>
            <w:tcBorders>
              <w:top w:val="single" w:sz="4" w:space="0" w:color="auto"/>
              <w:left w:val="single" w:sz="4" w:space="0" w:color="auto"/>
              <w:bottom w:val="single" w:sz="4" w:space="0" w:color="auto"/>
              <w:right w:val="single" w:sz="4" w:space="0" w:color="auto"/>
            </w:tcBorders>
          </w:tcPr>
          <w:p w:rsidR="004D26BB" w:rsidRPr="00BA36BA" w:rsidRDefault="004D26BB" w:rsidP="00BA4A9F">
            <w:pPr>
              <w:pStyle w:val="TAL"/>
              <w:rPr>
                <w:rFonts w:cs="Arial"/>
                <w:szCs w:val="18"/>
              </w:rPr>
            </w:pPr>
          </w:p>
        </w:tc>
      </w:tr>
      <w:tr w:rsidR="004D26BB" w:rsidRPr="00BA36BA" w:rsidTr="00BA4A9F">
        <w:trPr>
          <w:jc w:val="center"/>
        </w:trPr>
        <w:tc>
          <w:tcPr>
            <w:tcW w:w="1556" w:type="dxa"/>
            <w:tcBorders>
              <w:top w:val="single" w:sz="4" w:space="0" w:color="auto"/>
              <w:left w:val="single" w:sz="4" w:space="0" w:color="auto"/>
              <w:bottom w:val="single" w:sz="4" w:space="0" w:color="auto"/>
              <w:right w:val="single" w:sz="4" w:space="0" w:color="auto"/>
            </w:tcBorders>
            <w:hideMark/>
          </w:tcPr>
          <w:p w:rsidR="004D26BB" w:rsidRPr="00BA36BA" w:rsidRDefault="004D26BB" w:rsidP="00BA4A9F">
            <w:pPr>
              <w:pStyle w:val="TAL"/>
            </w:pPr>
            <w:r w:rsidRPr="00DC1753">
              <w:rPr>
                <w:lang w:bidi="ar-IQ"/>
              </w:rPr>
              <w:t>meanVirtualDiskUsage</w:t>
            </w:r>
          </w:p>
        </w:tc>
        <w:tc>
          <w:tcPr>
            <w:tcW w:w="1793" w:type="dxa"/>
            <w:tcBorders>
              <w:top w:val="single" w:sz="4" w:space="0" w:color="auto"/>
              <w:left w:val="single" w:sz="4" w:space="0" w:color="auto"/>
              <w:bottom w:val="single" w:sz="4" w:space="0" w:color="auto"/>
              <w:right w:val="single" w:sz="4" w:space="0" w:color="auto"/>
            </w:tcBorders>
            <w:hideMark/>
          </w:tcPr>
          <w:p w:rsidR="004D26BB" w:rsidRPr="00BA36BA" w:rsidRDefault="004D26BB" w:rsidP="00BA4A9F">
            <w:pPr>
              <w:pStyle w:val="TAL"/>
              <w:rPr>
                <w:lang w:eastAsia="zh-CN"/>
              </w:rPr>
            </w:pPr>
            <w:r w:rsidRPr="000167FA">
              <w:rPr>
                <w:lang w:eastAsia="zh-CN"/>
              </w:rPr>
              <w:t>Float</w:t>
            </w:r>
          </w:p>
        </w:tc>
        <w:tc>
          <w:tcPr>
            <w:tcW w:w="474" w:type="dxa"/>
            <w:tcBorders>
              <w:top w:val="single" w:sz="4" w:space="0" w:color="auto"/>
              <w:left w:val="single" w:sz="4" w:space="0" w:color="auto"/>
              <w:bottom w:val="single" w:sz="4" w:space="0" w:color="auto"/>
              <w:right w:val="single" w:sz="4" w:space="0" w:color="auto"/>
            </w:tcBorders>
            <w:hideMark/>
          </w:tcPr>
          <w:p w:rsidR="004D26BB" w:rsidRPr="00BA36BA" w:rsidRDefault="004D26BB" w:rsidP="00BA4A9F">
            <w:pPr>
              <w:pStyle w:val="TAL"/>
              <w:jc w:val="center"/>
              <w:rPr>
                <w:szCs w:val="18"/>
              </w:rPr>
            </w:pPr>
            <w:r w:rsidRPr="00BA36BA">
              <w:rPr>
                <w:szCs w:val="18"/>
              </w:rPr>
              <w:t>O</w:t>
            </w:r>
            <w:r w:rsidRPr="00BA36B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hideMark/>
          </w:tcPr>
          <w:p w:rsidR="004D26BB" w:rsidRPr="00BA36BA" w:rsidRDefault="004D26BB" w:rsidP="00BA4A9F">
            <w:pPr>
              <w:pStyle w:val="TAL"/>
              <w:rPr>
                <w:lang w:eastAsia="zh-CN"/>
              </w:rPr>
            </w:pPr>
            <w:r w:rsidRPr="00BA36BA">
              <w:rPr>
                <w:lang w:eastAsia="zh-CN" w:bidi="ar-IQ"/>
              </w:rPr>
              <w:t>0..</w:t>
            </w:r>
            <w:r>
              <w:rPr>
                <w:lang w:eastAsia="zh-CN" w:bidi="ar-IQ"/>
              </w:rPr>
              <w:t>1</w:t>
            </w:r>
          </w:p>
        </w:tc>
        <w:tc>
          <w:tcPr>
            <w:tcW w:w="2546" w:type="dxa"/>
            <w:tcBorders>
              <w:top w:val="single" w:sz="4" w:space="0" w:color="auto"/>
              <w:left w:val="single" w:sz="4" w:space="0" w:color="auto"/>
              <w:bottom w:val="single" w:sz="4" w:space="0" w:color="auto"/>
              <w:right w:val="single" w:sz="4" w:space="0" w:color="auto"/>
            </w:tcBorders>
            <w:hideMark/>
          </w:tcPr>
          <w:p w:rsidR="004D26BB" w:rsidRPr="00BA36BA" w:rsidRDefault="004D26BB" w:rsidP="00BA4A9F">
            <w:pPr>
              <w:pStyle w:val="TAL"/>
              <w:rPr>
                <w:lang w:eastAsia="zh-CN"/>
              </w:rPr>
            </w:pPr>
            <w:r w:rsidRPr="007F16D0">
              <w:t>This field holds the information of mean virtual disk usage for the EAS, see VR.VDiskUsageMean in clause</w:t>
            </w:r>
            <w:r>
              <w:t> </w:t>
            </w:r>
            <w:r w:rsidRPr="007F16D0">
              <w:t xml:space="preserve">5.7.1.2.1 of </w:t>
            </w:r>
            <w:r w:rsidRPr="00B702A1">
              <w:t>TS</w:t>
            </w:r>
            <w:r>
              <w:t> </w:t>
            </w:r>
            <w:r w:rsidRPr="00B702A1">
              <w:t>28.</w:t>
            </w:r>
            <w:r>
              <w:t>552 [263</w:t>
            </w:r>
            <w:r w:rsidRPr="007F16D0">
              <w:t>].</w:t>
            </w:r>
          </w:p>
        </w:tc>
        <w:tc>
          <w:tcPr>
            <w:tcW w:w="1842" w:type="dxa"/>
            <w:tcBorders>
              <w:top w:val="single" w:sz="4" w:space="0" w:color="auto"/>
              <w:left w:val="single" w:sz="4" w:space="0" w:color="auto"/>
              <w:bottom w:val="single" w:sz="4" w:space="0" w:color="auto"/>
              <w:right w:val="single" w:sz="4" w:space="0" w:color="auto"/>
            </w:tcBorders>
          </w:tcPr>
          <w:p w:rsidR="004D26BB" w:rsidRPr="00BA36BA" w:rsidRDefault="004D26BB" w:rsidP="00BA4A9F">
            <w:pPr>
              <w:pStyle w:val="TAL"/>
              <w:rPr>
                <w:rFonts w:cs="Arial"/>
                <w:szCs w:val="18"/>
              </w:rPr>
            </w:pPr>
          </w:p>
        </w:tc>
      </w:tr>
      <w:tr w:rsidR="0089255B" w:rsidRPr="00BA36BA" w:rsidTr="00BA4A9F">
        <w:trPr>
          <w:jc w:val="center"/>
        </w:trPr>
        <w:tc>
          <w:tcPr>
            <w:tcW w:w="1556" w:type="dxa"/>
            <w:tcBorders>
              <w:top w:val="single" w:sz="4" w:space="0" w:color="auto"/>
              <w:left w:val="single" w:sz="4" w:space="0" w:color="auto"/>
              <w:bottom w:val="single" w:sz="4" w:space="0" w:color="auto"/>
              <w:right w:val="single" w:sz="4" w:space="0" w:color="auto"/>
            </w:tcBorders>
          </w:tcPr>
          <w:p w:rsidR="0089255B" w:rsidRPr="00DC1753" w:rsidRDefault="0089255B" w:rsidP="0089255B">
            <w:pPr>
              <w:pStyle w:val="TAL"/>
              <w:rPr>
                <w:lang w:bidi="ar-IQ"/>
              </w:rPr>
            </w:pPr>
            <w:r>
              <w:rPr>
                <w:lang w:bidi="ar-IQ"/>
              </w:rPr>
              <w:t>measuredInBytes</w:t>
            </w:r>
          </w:p>
        </w:tc>
        <w:tc>
          <w:tcPr>
            <w:tcW w:w="1793" w:type="dxa"/>
            <w:tcBorders>
              <w:top w:val="single" w:sz="4" w:space="0" w:color="auto"/>
              <w:left w:val="single" w:sz="4" w:space="0" w:color="auto"/>
              <w:bottom w:val="single" w:sz="4" w:space="0" w:color="auto"/>
              <w:right w:val="single" w:sz="4" w:space="0" w:color="auto"/>
            </w:tcBorders>
          </w:tcPr>
          <w:p w:rsidR="0089255B" w:rsidRPr="000167FA" w:rsidRDefault="0089255B" w:rsidP="0089255B">
            <w:pPr>
              <w:pStyle w:val="TAL"/>
              <w:rPr>
                <w:lang w:eastAsia="zh-CN"/>
              </w:rPr>
            </w:pPr>
            <w:r>
              <w:rPr>
                <w:lang w:eastAsia="zh-CN"/>
              </w:rPr>
              <w:t>Uint64</w:t>
            </w:r>
          </w:p>
        </w:tc>
        <w:tc>
          <w:tcPr>
            <w:tcW w:w="474" w:type="dxa"/>
            <w:tcBorders>
              <w:top w:val="single" w:sz="4" w:space="0" w:color="auto"/>
              <w:left w:val="single" w:sz="4" w:space="0" w:color="auto"/>
              <w:bottom w:val="single" w:sz="4" w:space="0" w:color="auto"/>
              <w:right w:val="single" w:sz="4" w:space="0" w:color="auto"/>
            </w:tcBorders>
          </w:tcPr>
          <w:p w:rsidR="0089255B" w:rsidRPr="00BA36BA" w:rsidRDefault="0089255B" w:rsidP="0089255B">
            <w:pPr>
              <w:pStyle w:val="TAL"/>
              <w:jc w:val="center"/>
              <w:rPr>
                <w:szCs w:val="18"/>
              </w:rPr>
            </w:pPr>
            <w:r w:rsidRPr="00BA36BA">
              <w:rPr>
                <w:szCs w:val="18"/>
              </w:rPr>
              <w:t>O</w:t>
            </w:r>
            <w:r w:rsidRPr="00BA36B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89255B" w:rsidRPr="00BA36BA" w:rsidRDefault="0089255B" w:rsidP="0089255B">
            <w:pPr>
              <w:pStyle w:val="TAL"/>
              <w:rPr>
                <w:lang w:eastAsia="zh-CN" w:bidi="ar-IQ"/>
              </w:rPr>
            </w:pPr>
            <w:r>
              <w:rPr>
                <w:lang w:eastAsia="zh-CN" w:bidi="ar-IQ"/>
              </w:rPr>
              <w:t>0..1</w:t>
            </w:r>
          </w:p>
        </w:tc>
        <w:tc>
          <w:tcPr>
            <w:tcW w:w="2546" w:type="dxa"/>
            <w:tcBorders>
              <w:top w:val="single" w:sz="4" w:space="0" w:color="auto"/>
              <w:left w:val="single" w:sz="4" w:space="0" w:color="auto"/>
              <w:bottom w:val="single" w:sz="4" w:space="0" w:color="auto"/>
              <w:right w:val="single" w:sz="4" w:space="0" w:color="auto"/>
            </w:tcBorders>
          </w:tcPr>
          <w:p w:rsidR="0089255B" w:rsidRPr="007F16D0" w:rsidRDefault="0089255B" w:rsidP="0089255B">
            <w:pPr>
              <w:pStyle w:val="TAL"/>
            </w:pPr>
            <w:r>
              <w:t>This field holds the measurement of number of incoming bytes received by the EAS, See DataVolum.InBytesEAS in clause 5.7.2.1 of TS 28.552 [263]</w:t>
            </w:r>
          </w:p>
        </w:tc>
        <w:tc>
          <w:tcPr>
            <w:tcW w:w="1842" w:type="dxa"/>
            <w:tcBorders>
              <w:top w:val="single" w:sz="4" w:space="0" w:color="auto"/>
              <w:left w:val="single" w:sz="4" w:space="0" w:color="auto"/>
              <w:bottom w:val="single" w:sz="4" w:space="0" w:color="auto"/>
              <w:right w:val="single" w:sz="4" w:space="0" w:color="auto"/>
            </w:tcBorders>
          </w:tcPr>
          <w:p w:rsidR="0089255B" w:rsidRPr="00BA36BA" w:rsidRDefault="0089255B" w:rsidP="0089255B">
            <w:pPr>
              <w:pStyle w:val="TAL"/>
              <w:rPr>
                <w:rFonts w:cs="Arial"/>
                <w:szCs w:val="18"/>
              </w:rPr>
            </w:pPr>
          </w:p>
        </w:tc>
      </w:tr>
      <w:tr w:rsidR="0089255B" w:rsidRPr="00BA36BA" w:rsidTr="00BA4A9F">
        <w:trPr>
          <w:jc w:val="center"/>
        </w:trPr>
        <w:tc>
          <w:tcPr>
            <w:tcW w:w="1556" w:type="dxa"/>
            <w:tcBorders>
              <w:top w:val="single" w:sz="4" w:space="0" w:color="auto"/>
              <w:left w:val="single" w:sz="4" w:space="0" w:color="auto"/>
              <w:bottom w:val="single" w:sz="4" w:space="0" w:color="auto"/>
              <w:right w:val="single" w:sz="4" w:space="0" w:color="auto"/>
            </w:tcBorders>
          </w:tcPr>
          <w:p w:rsidR="0089255B" w:rsidRPr="00DC1753" w:rsidRDefault="0089255B" w:rsidP="0089255B">
            <w:pPr>
              <w:pStyle w:val="TAL"/>
              <w:rPr>
                <w:lang w:bidi="ar-IQ"/>
              </w:rPr>
            </w:pPr>
            <w:r>
              <w:rPr>
                <w:lang w:bidi="ar-IQ"/>
              </w:rPr>
              <w:t>measuredOutBytes</w:t>
            </w:r>
          </w:p>
        </w:tc>
        <w:tc>
          <w:tcPr>
            <w:tcW w:w="1793" w:type="dxa"/>
            <w:tcBorders>
              <w:top w:val="single" w:sz="4" w:space="0" w:color="auto"/>
              <w:left w:val="single" w:sz="4" w:space="0" w:color="auto"/>
              <w:bottom w:val="single" w:sz="4" w:space="0" w:color="auto"/>
              <w:right w:val="single" w:sz="4" w:space="0" w:color="auto"/>
            </w:tcBorders>
          </w:tcPr>
          <w:p w:rsidR="0089255B" w:rsidRPr="000167FA" w:rsidRDefault="0089255B" w:rsidP="0089255B">
            <w:pPr>
              <w:pStyle w:val="TAL"/>
              <w:rPr>
                <w:lang w:eastAsia="zh-CN"/>
              </w:rPr>
            </w:pPr>
            <w:r>
              <w:rPr>
                <w:lang w:eastAsia="zh-CN"/>
              </w:rPr>
              <w:t>Uint64</w:t>
            </w:r>
          </w:p>
        </w:tc>
        <w:tc>
          <w:tcPr>
            <w:tcW w:w="474" w:type="dxa"/>
            <w:tcBorders>
              <w:top w:val="single" w:sz="4" w:space="0" w:color="auto"/>
              <w:left w:val="single" w:sz="4" w:space="0" w:color="auto"/>
              <w:bottom w:val="single" w:sz="4" w:space="0" w:color="auto"/>
              <w:right w:val="single" w:sz="4" w:space="0" w:color="auto"/>
            </w:tcBorders>
          </w:tcPr>
          <w:p w:rsidR="0089255B" w:rsidRPr="00BA36BA" w:rsidRDefault="0089255B" w:rsidP="0089255B">
            <w:pPr>
              <w:pStyle w:val="TAL"/>
              <w:jc w:val="center"/>
              <w:rPr>
                <w:szCs w:val="18"/>
              </w:rPr>
            </w:pPr>
            <w:r w:rsidRPr="00BA36BA">
              <w:rPr>
                <w:szCs w:val="18"/>
              </w:rPr>
              <w:t>O</w:t>
            </w:r>
            <w:r w:rsidRPr="00BA36B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89255B" w:rsidRPr="00BA36BA" w:rsidRDefault="0089255B" w:rsidP="0089255B">
            <w:pPr>
              <w:pStyle w:val="TAL"/>
              <w:rPr>
                <w:lang w:eastAsia="zh-CN" w:bidi="ar-IQ"/>
              </w:rPr>
            </w:pPr>
            <w:r>
              <w:rPr>
                <w:lang w:eastAsia="zh-CN" w:bidi="ar-IQ"/>
              </w:rPr>
              <w:t>0..1</w:t>
            </w:r>
          </w:p>
        </w:tc>
        <w:tc>
          <w:tcPr>
            <w:tcW w:w="2546" w:type="dxa"/>
            <w:tcBorders>
              <w:top w:val="single" w:sz="4" w:space="0" w:color="auto"/>
              <w:left w:val="single" w:sz="4" w:space="0" w:color="auto"/>
              <w:bottom w:val="single" w:sz="4" w:space="0" w:color="auto"/>
              <w:right w:val="single" w:sz="4" w:space="0" w:color="auto"/>
            </w:tcBorders>
          </w:tcPr>
          <w:p w:rsidR="0089255B" w:rsidRPr="007F16D0" w:rsidRDefault="0089255B" w:rsidP="0089255B">
            <w:pPr>
              <w:pStyle w:val="TAL"/>
            </w:pPr>
            <w:r>
              <w:t>This field holds the measurement of number of outgoing bytes transmitted from the EAS, see DataVolum.OutBytesEAS in clause 5.7.2.2 of TS 28.552 [263]</w:t>
            </w:r>
          </w:p>
        </w:tc>
        <w:tc>
          <w:tcPr>
            <w:tcW w:w="1842" w:type="dxa"/>
            <w:tcBorders>
              <w:top w:val="single" w:sz="4" w:space="0" w:color="auto"/>
              <w:left w:val="single" w:sz="4" w:space="0" w:color="auto"/>
              <w:bottom w:val="single" w:sz="4" w:space="0" w:color="auto"/>
              <w:right w:val="single" w:sz="4" w:space="0" w:color="auto"/>
            </w:tcBorders>
          </w:tcPr>
          <w:p w:rsidR="0089255B" w:rsidRPr="00BA36BA" w:rsidRDefault="0089255B" w:rsidP="0089255B">
            <w:pPr>
              <w:pStyle w:val="TAL"/>
              <w:rPr>
                <w:rFonts w:cs="Arial"/>
                <w:szCs w:val="18"/>
              </w:rPr>
            </w:pPr>
          </w:p>
        </w:tc>
      </w:tr>
      <w:tr w:rsidR="004D26BB" w:rsidRPr="00BA36BA" w:rsidTr="00BA4A9F">
        <w:trPr>
          <w:jc w:val="center"/>
        </w:trPr>
        <w:tc>
          <w:tcPr>
            <w:tcW w:w="1556" w:type="dxa"/>
            <w:tcBorders>
              <w:top w:val="single" w:sz="4" w:space="0" w:color="auto"/>
              <w:left w:val="single" w:sz="4" w:space="0" w:color="auto"/>
              <w:bottom w:val="single" w:sz="4" w:space="0" w:color="auto"/>
              <w:right w:val="single" w:sz="4" w:space="0" w:color="auto"/>
            </w:tcBorders>
            <w:hideMark/>
          </w:tcPr>
          <w:p w:rsidR="004D26BB" w:rsidRPr="00BA36BA" w:rsidRDefault="004D26BB" w:rsidP="00BA4A9F">
            <w:pPr>
              <w:pStyle w:val="TAL"/>
            </w:pPr>
            <w:r w:rsidRPr="00DC1753">
              <w:rPr>
                <w:lang w:eastAsia="zh-CN"/>
              </w:rPr>
              <w:t>durationStartTime</w:t>
            </w:r>
          </w:p>
        </w:tc>
        <w:tc>
          <w:tcPr>
            <w:tcW w:w="1793" w:type="dxa"/>
            <w:tcBorders>
              <w:top w:val="single" w:sz="4" w:space="0" w:color="auto"/>
              <w:left w:val="single" w:sz="4" w:space="0" w:color="auto"/>
              <w:bottom w:val="single" w:sz="4" w:space="0" w:color="auto"/>
              <w:right w:val="single" w:sz="4" w:space="0" w:color="auto"/>
            </w:tcBorders>
            <w:hideMark/>
          </w:tcPr>
          <w:p w:rsidR="004D26BB" w:rsidRPr="00BA36BA" w:rsidRDefault="004D26BB" w:rsidP="00BA4A9F">
            <w:pPr>
              <w:pStyle w:val="TAL"/>
              <w:rPr>
                <w:rFonts w:cs="Arial"/>
                <w:szCs w:val="18"/>
              </w:rPr>
            </w:pPr>
            <w:r w:rsidRPr="00DC1753">
              <w:rPr>
                <w:lang w:eastAsia="zh-CN"/>
              </w:rPr>
              <w:t>DateTime</w:t>
            </w:r>
          </w:p>
        </w:tc>
        <w:tc>
          <w:tcPr>
            <w:tcW w:w="474" w:type="dxa"/>
            <w:tcBorders>
              <w:top w:val="single" w:sz="4" w:space="0" w:color="auto"/>
              <w:left w:val="single" w:sz="4" w:space="0" w:color="auto"/>
              <w:bottom w:val="single" w:sz="4" w:space="0" w:color="auto"/>
              <w:right w:val="single" w:sz="4" w:space="0" w:color="auto"/>
            </w:tcBorders>
            <w:hideMark/>
          </w:tcPr>
          <w:p w:rsidR="004D26BB" w:rsidRPr="00BA36BA" w:rsidRDefault="004D26BB" w:rsidP="00BA4A9F">
            <w:pPr>
              <w:pStyle w:val="TAL"/>
              <w:jc w:val="center"/>
              <w:rPr>
                <w:szCs w:val="18"/>
              </w:rPr>
            </w:pPr>
            <w:r w:rsidRPr="00BA36BA">
              <w:rPr>
                <w:szCs w:val="18"/>
              </w:rPr>
              <w:t>O</w:t>
            </w:r>
            <w:r w:rsidRPr="00BA36B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hideMark/>
          </w:tcPr>
          <w:p w:rsidR="004D26BB" w:rsidRPr="00BA36BA" w:rsidRDefault="004D26BB" w:rsidP="00BA4A9F">
            <w:pPr>
              <w:pStyle w:val="TAL"/>
            </w:pPr>
            <w:r w:rsidRPr="00BA36BA">
              <w:rPr>
                <w:lang w:eastAsia="zh-CN" w:bidi="ar-IQ"/>
              </w:rPr>
              <w:t>0..</w:t>
            </w:r>
            <w:r>
              <w:rPr>
                <w:lang w:eastAsia="zh-CN" w:bidi="ar-IQ"/>
              </w:rPr>
              <w:t>1</w:t>
            </w:r>
          </w:p>
        </w:tc>
        <w:tc>
          <w:tcPr>
            <w:tcW w:w="2546" w:type="dxa"/>
            <w:tcBorders>
              <w:top w:val="single" w:sz="4" w:space="0" w:color="auto"/>
              <w:left w:val="single" w:sz="4" w:space="0" w:color="auto"/>
              <w:bottom w:val="single" w:sz="4" w:space="0" w:color="auto"/>
              <w:right w:val="single" w:sz="4" w:space="0" w:color="auto"/>
            </w:tcBorders>
            <w:hideMark/>
          </w:tcPr>
          <w:p w:rsidR="004D26BB" w:rsidRPr="00BA36BA" w:rsidRDefault="004D26BB" w:rsidP="00BA4A9F">
            <w:pPr>
              <w:pStyle w:val="TAL"/>
              <w:rPr>
                <w:lang w:eastAsia="zh-CN"/>
              </w:rPr>
            </w:pPr>
            <w:r w:rsidRPr="007F16D0">
              <w:t xml:space="preserve">This field holds the start time of the collection period, see </w:t>
            </w:r>
            <w:r w:rsidRPr="00B702A1">
              <w:t>TS</w:t>
            </w:r>
            <w:r>
              <w:t> </w:t>
            </w:r>
            <w:r w:rsidRPr="00B702A1">
              <w:t>28.</w:t>
            </w:r>
            <w:r>
              <w:t>550 [262</w:t>
            </w:r>
            <w:r w:rsidRPr="007F16D0">
              <w:t>].</w:t>
            </w:r>
          </w:p>
        </w:tc>
        <w:tc>
          <w:tcPr>
            <w:tcW w:w="1842" w:type="dxa"/>
            <w:tcBorders>
              <w:top w:val="single" w:sz="4" w:space="0" w:color="auto"/>
              <w:left w:val="single" w:sz="4" w:space="0" w:color="auto"/>
              <w:bottom w:val="single" w:sz="4" w:space="0" w:color="auto"/>
              <w:right w:val="single" w:sz="4" w:space="0" w:color="auto"/>
            </w:tcBorders>
          </w:tcPr>
          <w:p w:rsidR="004D26BB" w:rsidRPr="00BA36BA" w:rsidRDefault="004D26BB" w:rsidP="00BA4A9F">
            <w:pPr>
              <w:pStyle w:val="TAL"/>
              <w:rPr>
                <w:rFonts w:cs="Arial"/>
                <w:szCs w:val="18"/>
                <w:lang w:eastAsia="zh-CN"/>
              </w:rPr>
            </w:pPr>
          </w:p>
        </w:tc>
      </w:tr>
      <w:tr w:rsidR="004D26BB" w:rsidRPr="00BA36BA" w:rsidTr="00BA4A9F">
        <w:trPr>
          <w:jc w:val="center"/>
        </w:trPr>
        <w:tc>
          <w:tcPr>
            <w:tcW w:w="1556" w:type="dxa"/>
            <w:tcBorders>
              <w:top w:val="single" w:sz="4" w:space="0" w:color="auto"/>
              <w:left w:val="single" w:sz="4" w:space="0" w:color="auto"/>
              <w:bottom w:val="single" w:sz="4" w:space="0" w:color="auto"/>
              <w:right w:val="single" w:sz="4" w:space="0" w:color="auto"/>
            </w:tcBorders>
            <w:hideMark/>
          </w:tcPr>
          <w:p w:rsidR="004D26BB" w:rsidRPr="00BA36BA" w:rsidRDefault="004D26BB" w:rsidP="00BA4A9F">
            <w:pPr>
              <w:pStyle w:val="TAL"/>
            </w:pPr>
            <w:r w:rsidRPr="00DC1753">
              <w:rPr>
                <w:lang w:eastAsia="zh-CN"/>
              </w:rPr>
              <w:t>durationEndTime</w:t>
            </w:r>
          </w:p>
        </w:tc>
        <w:tc>
          <w:tcPr>
            <w:tcW w:w="1793" w:type="dxa"/>
            <w:tcBorders>
              <w:top w:val="single" w:sz="4" w:space="0" w:color="auto"/>
              <w:left w:val="single" w:sz="4" w:space="0" w:color="auto"/>
              <w:bottom w:val="single" w:sz="4" w:space="0" w:color="auto"/>
              <w:right w:val="single" w:sz="4" w:space="0" w:color="auto"/>
            </w:tcBorders>
            <w:hideMark/>
          </w:tcPr>
          <w:p w:rsidR="004D26BB" w:rsidRPr="00BA36BA" w:rsidRDefault="004D26BB" w:rsidP="00BA4A9F">
            <w:pPr>
              <w:pStyle w:val="TAL"/>
              <w:rPr>
                <w:rFonts w:cs="Arial"/>
                <w:szCs w:val="18"/>
              </w:rPr>
            </w:pPr>
            <w:r w:rsidRPr="00DC1753">
              <w:rPr>
                <w:lang w:eastAsia="zh-CN"/>
              </w:rPr>
              <w:t>DateTime</w:t>
            </w:r>
          </w:p>
        </w:tc>
        <w:tc>
          <w:tcPr>
            <w:tcW w:w="474" w:type="dxa"/>
            <w:tcBorders>
              <w:top w:val="single" w:sz="4" w:space="0" w:color="auto"/>
              <w:left w:val="single" w:sz="4" w:space="0" w:color="auto"/>
              <w:bottom w:val="single" w:sz="4" w:space="0" w:color="auto"/>
              <w:right w:val="single" w:sz="4" w:space="0" w:color="auto"/>
            </w:tcBorders>
            <w:hideMark/>
          </w:tcPr>
          <w:p w:rsidR="004D26BB" w:rsidRPr="00BA36BA" w:rsidRDefault="004D26BB" w:rsidP="00BA4A9F">
            <w:pPr>
              <w:pStyle w:val="TAL"/>
              <w:jc w:val="center"/>
              <w:rPr>
                <w:szCs w:val="18"/>
              </w:rPr>
            </w:pPr>
            <w:r w:rsidRPr="00BA36BA">
              <w:rPr>
                <w:szCs w:val="18"/>
              </w:rPr>
              <w:t>O</w:t>
            </w:r>
            <w:r w:rsidRPr="00BA36B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hideMark/>
          </w:tcPr>
          <w:p w:rsidR="004D26BB" w:rsidRPr="00BA36BA" w:rsidRDefault="004D26BB" w:rsidP="00BA4A9F">
            <w:pPr>
              <w:pStyle w:val="TAL"/>
            </w:pPr>
            <w:r w:rsidRPr="00BA36BA">
              <w:rPr>
                <w:lang w:eastAsia="zh-CN" w:bidi="ar-IQ"/>
              </w:rPr>
              <w:t>0..</w:t>
            </w:r>
            <w:r>
              <w:rPr>
                <w:lang w:eastAsia="zh-CN" w:bidi="ar-IQ"/>
              </w:rPr>
              <w:t>1</w:t>
            </w:r>
          </w:p>
        </w:tc>
        <w:tc>
          <w:tcPr>
            <w:tcW w:w="2546" w:type="dxa"/>
            <w:tcBorders>
              <w:top w:val="single" w:sz="4" w:space="0" w:color="auto"/>
              <w:left w:val="single" w:sz="4" w:space="0" w:color="auto"/>
              <w:bottom w:val="single" w:sz="4" w:space="0" w:color="auto"/>
              <w:right w:val="single" w:sz="4" w:space="0" w:color="auto"/>
            </w:tcBorders>
            <w:hideMark/>
          </w:tcPr>
          <w:p w:rsidR="004D26BB" w:rsidRPr="00BA36BA" w:rsidRDefault="004D26BB" w:rsidP="00BA4A9F">
            <w:pPr>
              <w:pStyle w:val="TAL"/>
              <w:rPr>
                <w:lang w:eastAsia="zh-CN"/>
              </w:rPr>
            </w:pPr>
            <w:r w:rsidRPr="007F16D0">
              <w:t xml:space="preserve">This field holds the end time of the collection period, see </w:t>
            </w:r>
            <w:r w:rsidRPr="00B702A1">
              <w:t>TS</w:t>
            </w:r>
            <w:r>
              <w:t> </w:t>
            </w:r>
            <w:r w:rsidRPr="00B702A1">
              <w:t>28.</w:t>
            </w:r>
            <w:r>
              <w:t>550 [262</w:t>
            </w:r>
            <w:r w:rsidRPr="007F16D0">
              <w:t>].</w:t>
            </w:r>
          </w:p>
        </w:tc>
        <w:tc>
          <w:tcPr>
            <w:tcW w:w="1842" w:type="dxa"/>
            <w:tcBorders>
              <w:top w:val="single" w:sz="4" w:space="0" w:color="auto"/>
              <w:left w:val="single" w:sz="4" w:space="0" w:color="auto"/>
              <w:bottom w:val="single" w:sz="4" w:space="0" w:color="auto"/>
              <w:right w:val="single" w:sz="4" w:space="0" w:color="auto"/>
            </w:tcBorders>
          </w:tcPr>
          <w:p w:rsidR="004D26BB" w:rsidRPr="00BA36BA" w:rsidRDefault="004D26BB" w:rsidP="00BA4A9F">
            <w:pPr>
              <w:pStyle w:val="TAL"/>
              <w:rPr>
                <w:rFonts w:cs="Arial"/>
                <w:szCs w:val="18"/>
                <w:lang w:eastAsia="zh-CN"/>
              </w:rPr>
            </w:pPr>
          </w:p>
        </w:tc>
      </w:tr>
    </w:tbl>
    <w:p w:rsidR="004D26BB" w:rsidRDefault="004D26BB" w:rsidP="004D26BB"/>
    <w:p w:rsidR="004D26BB" w:rsidRPr="00BA36BA" w:rsidRDefault="004D26BB" w:rsidP="004D26BB">
      <w:pPr>
        <w:pStyle w:val="Heading6"/>
        <w:rPr>
          <w:lang w:eastAsia="zh-CN"/>
        </w:rPr>
      </w:pPr>
      <w:bookmarkStart w:id="915" w:name="_Toc155608821"/>
      <w:r w:rsidRPr="00BA36BA">
        <w:rPr>
          <w:lang w:eastAsia="zh-CN"/>
        </w:rPr>
        <w:t>6.1.6.2.</w:t>
      </w:r>
      <w:r>
        <w:rPr>
          <w:lang w:eastAsia="zh-CN"/>
        </w:rPr>
        <w:t>12</w:t>
      </w:r>
      <w:r w:rsidRPr="00BA36BA">
        <w:rPr>
          <w:lang w:eastAsia="zh-CN"/>
        </w:rPr>
        <w:t>.</w:t>
      </w:r>
      <w:r>
        <w:rPr>
          <w:lang w:eastAsia="zh-CN"/>
        </w:rPr>
        <w:t>4</w:t>
      </w:r>
      <w:r w:rsidRPr="00BA36BA">
        <w:rPr>
          <w:lang w:eastAsia="zh-CN"/>
        </w:rPr>
        <w:tab/>
        <w:t xml:space="preserve">Type </w:t>
      </w:r>
      <w:r w:rsidRPr="00DC1753">
        <w:rPr>
          <w:lang w:eastAsia="zh-CN"/>
        </w:rPr>
        <w:t>EASDeploymentChargingInformation</w:t>
      </w:r>
      <w:bookmarkEnd w:id="915"/>
    </w:p>
    <w:p w:rsidR="004D26BB" w:rsidRPr="00BA36BA" w:rsidRDefault="004D26BB" w:rsidP="004D26BB">
      <w:pPr>
        <w:pStyle w:val="TH"/>
      </w:pPr>
      <w:r w:rsidRPr="00BA36BA">
        <w:t>Table  </w:t>
      </w:r>
      <w:r w:rsidRPr="00BA36BA">
        <w:rPr>
          <w:lang w:eastAsia="zh-CN"/>
        </w:rPr>
        <w:t>6.1.6.2.</w:t>
      </w:r>
      <w:r>
        <w:rPr>
          <w:lang w:eastAsia="zh-CN"/>
        </w:rPr>
        <w:t>12</w:t>
      </w:r>
      <w:r w:rsidRPr="00BA36BA">
        <w:rPr>
          <w:lang w:eastAsia="zh-CN"/>
        </w:rPr>
        <w:t>.</w:t>
      </w:r>
      <w:r>
        <w:rPr>
          <w:lang w:eastAsia="zh-CN"/>
        </w:rPr>
        <w:t>4</w:t>
      </w:r>
      <w:r w:rsidRPr="00BA36BA">
        <w:rPr>
          <w:lang w:eastAsia="zh-CN"/>
        </w:rPr>
        <w:t>-2</w:t>
      </w:r>
      <w:r w:rsidRPr="00BA36BA">
        <w:t xml:space="preserve">: Definition of type </w:t>
      </w:r>
      <w:r w:rsidRPr="00DC1753">
        <w:rPr>
          <w:lang w:eastAsia="zh-CN"/>
        </w:rPr>
        <w:t>DirectEdgeEnablingServiceChargingInformation</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3"/>
        <w:gridCol w:w="474"/>
        <w:gridCol w:w="1134"/>
        <w:gridCol w:w="2546"/>
        <w:gridCol w:w="1842"/>
      </w:tblGrid>
      <w:tr w:rsidR="004D26BB" w:rsidRPr="00BA36BA" w:rsidTr="00BA4A9F">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4D26BB" w:rsidRPr="00BA36BA" w:rsidRDefault="004D26BB" w:rsidP="00BA4A9F">
            <w:pPr>
              <w:pStyle w:val="TAH"/>
            </w:pPr>
            <w:r w:rsidRPr="00BA36BA">
              <w:t>Attribute name</w:t>
            </w:r>
          </w:p>
        </w:tc>
        <w:tc>
          <w:tcPr>
            <w:tcW w:w="1793" w:type="dxa"/>
            <w:tcBorders>
              <w:top w:val="single" w:sz="4" w:space="0" w:color="auto"/>
              <w:left w:val="single" w:sz="4" w:space="0" w:color="auto"/>
              <w:bottom w:val="single" w:sz="4" w:space="0" w:color="auto"/>
              <w:right w:val="single" w:sz="4" w:space="0" w:color="auto"/>
            </w:tcBorders>
            <w:shd w:val="clear" w:color="auto" w:fill="C0C0C0"/>
            <w:hideMark/>
          </w:tcPr>
          <w:p w:rsidR="004D26BB" w:rsidRPr="00BA36BA" w:rsidRDefault="004D26BB" w:rsidP="00BA4A9F">
            <w:pPr>
              <w:pStyle w:val="TAH"/>
            </w:pPr>
            <w:r w:rsidRPr="00BA36BA">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4D26BB" w:rsidRPr="00BA36BA" w:rsidRDefault="004D26BB" w:rsidP="00BA4A9F">
            <w:pPr>
              <w:pStyle w:val="TAH"/>
            </w:pPr>
            <w:r w:rsidRPr="00BA36BA">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4D26BB" w:rsidRPr="00BA36BA" w:rsidRDefault="004D26BB" w:rsidP="00BA4A9F">
            <w:pPr>
              <w:pStyle w:val="TAH"/>
              <w:jc w:val="left"/>
            </w:pPr>
            <w:r w:rsidRPr="00BA36BA">
              <w:t>Cardinality</w:t>
            </w:r>
          </w:p>
        </w:tc>
        <w:tc>
          <w:tcPr>
            <w:tcW w:w="2546" w:type="dxa"/>
            <w:tcBorders>
              <w:top w:val="single" w:sz="4" w:space="0" w:color="auto"/>
              <w:left w:val="single" w:sz="4" w:space="0" w:color="auto"/>
              <w:bottom w:val="single" w:sz="4" w:space="0" w:color="auto"/>
              <w:right w:val="single" w:sz="4" w:space="0" w:color="auto"/>
            </w:tcBorders>
            <w:shd w:val="clear" w:color="auto" w:fill="C0C0C0"/>
            <w:hideMark/>
          </w:tcPr>
          <w:p w:rsidR="004D26BB" w:rsidRPr="00BA36BA" w:rsidRDefault="004D26BB" w:rsidP="00BA4A9F">
            <w:pPr>
              <w:pStyle w:val="TAH"/>
              <w:rPr>
                <w:rFonts w:cs="Arial"/>
                <w:szCs w:val="18"/>
              </w:rPr>
            </w:pPr>
            <w:r w:rsidRPr="00BA36BA">
              <w:rPr>
                <w:rFonts w:cs="Arial"/>
                <w:szCs w:val="18"/>
              </w:rPr>
              <w:t>Description</w:t>
            </w:r>
          </w:p>
        </w:tc>
        <w:tc>
          <w:tcPr>
            <w:tcW w:w="1842" w:type="dxa"/>
            <w:tcBorders>
              <w:top w:val="single" w:sz="4" w:space="0" w:color="auto"/>
              <w:left w:val="single" w:sz="4" w:space="0" w:color="auto"/>
              <w:bottom w:val="single" w:sz="4" w:space="0" w:color="auto"/>
              <w:right w:val="single" w:sz="4" w:space="0" w:color="auto"/>
            </w:tcBorders>
            <w:shd w:val="clear" w:color="auto" w:fill="C0C0C0"/>
            <w:hideMark/>
          </w:tcPr>
          <w:p w:rsidR="004D26BB" w:rsidRPr="00BA36BA" w:rsidRDefault="004D26BB" w:rsidP="00BA4A9F">
            <w:pPr>
              <w:pStyle w:val="TAH"/>
              <w:rPr>
                <w:rFonts w:cs="Arial"/>
                <w:szCs w:val="18"/>
              </w:rPr>
            </w:pPr>
            <w:r w:rsidRPr="00BA36BA">
              <w:rPr>
                <w:rFonts w:cs="Arial"/>
                <w:szCs w:val="18"/>
              </w:rPr>
              <w:t>Applicability</w:t>
            </w:r>
          </w:p>
        </w:tc>
      </w:tr>
      <w:tr w:rsidR="004D26BB" w:rsidRPr="00BA36BA" w:rsidTr="00BA4A9F">
        <w:trPr>
          <w:jc w:val="center"/>
        </w:trPr>
        <w:tc>
          <w:tcPr>
            <w:tcW w:w="1556" w:type="dxa"/>
            <w:tcBorders>
              <w:top w:val="single" w:sz="4" w:space="0" w:color="auto"/>
              <w:left w:val="single" w:sz="4" w:space="0" w:color="auto"/>
              <w:bottom w:val="single" w:sz="4" w:space="0" w:color="auto"/>
              <w:right w:val="single" w:sz="4" w:space="0" w:color="auto"/>
            </w:tcBorders>
          </w:tcPr>
          <w:p w:rsidR="004D26BB" w:rsidRPr="00BA36BA" w:rsidRDefault="004D26BB" w:rsidP="00BA4A9F">
            <w:pPr>
              <w:pStyle w:val="TAL"/>
              <w:rPr>
                <w:lang w:bidi="ar-IQ"/>
              </w:rPr>
            </w:pPr>
            <w:r w:rsidRPr="00DC1753">
              <w:rPr>
                <w:lang w:bidi="ar-IQ"/>
              </w:rPr>
              <w:t>eEASDeploymentRequirements</w:t>
            </w:r>
          </w:p>
        </w:tc>
        <w:tc>
          <w:tcPr>
            <w:tcW w:w="1793" w:type="dxa"/>
            <w:tcBorders>
              <w:top w:val="single" w:sz="4" w:space="0" w:color="auto"/>
              <w:left w:val="single" w:sz="4" w:space="0" w:color="auto"/>
              <w:bottom w:val="single" w:sz="4" w:space="0" w:color="auto"/>
              <w:right w:val="single" w:sz="4" w:space="0" w:color="auto"/>
            </w:tcBorders>
          </w:tcPr>
          <w:p w:rsidR="004D26BB" w:rsidRPr="00BA36BA" w:rsidRDefault="004D26BB" w:rsidP="00BA4A9F">
            <w:pPr>
              <w:pStyle w:val="TAL"/>
              <w:rPr>
                <w:lang w:eastAsia="zh-CN"/>
              </w:rPr>
            </w:pPr>
            <w:r w:rsidRPr="00DC1753">
              <w:rPr>
                <w:lang w:eastAsia="zh-CN"/>
              </w:rPr>
              <w:t>EASRequirements</w:t>
            </w:r>
          </w:p>
        </w:tc>
        <w:tc>
          <w:tcPr>
            <w:tcW w:w="474" w:type="dxa"/>
            <w:tcBorders>
              <w:top w:val="single" w:sz="4" w:space="0" w:color="auto"/>
              <w:left w:val="single" w:sz="4" w:space="0" w:color="auto"/>
              <w:bottom w:val="single" w:sz="4" w:space="0" w:color="auto"/>
              <w:right w:val="single" w:sz="4" w:space="0" w:color="auto"/>
            </w:tcBorders>
          </w:tcPr>
          <w:p w:rsidR="004D26BB" w:rsidRPr="00BA36BA" w:rsidRDefault="004D26BB" w:rsidP="00BA4A9F">
            <w:pPr>
              <w:pStyle w:val="TAL"/>
              <w:jc w:val="center"/>
              <w:rPr>
                <w:szCs w:val="18"/>
              </w:rPr>
            </w:pPr>
            <w:r w:rsidRPr="00BA36BA">
              <w:rPr>
                <w:szCs w:val="18"/>
              </w:rPr>
              <w:t>O</w:t>
            </w:r>
            <w:r w:rsidRPr="00BA36B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4D26BB" w:rsidRPr="00BA36BA" w:rsidRDefault="004D26BB" w:rsidP="00BA4A9F">
            <w:pPr>
              <w:pStyle w:val="TAL"/>
              <w:rPr>
                <w:lang w:eastAsia="zh-CN" w:bidi="ar-IQ"/>
              </w:rPr>
            </w:pPr>
            <w:r w:rsidRPr="00BA36BA">
              <w:rPr>
                <w:lang w:eastAsia="zh-CN" w:bidi="ar-IQ"/>
              </w:rPr>
              <w:t>0..</w:t>
            </w:r>
            <w:r>
              <w:rPr>
                <w:lang w:eastAsia="zh-CN" w:bidi="ar-IQ"/>
              </w:rPr>
              <w:t>1</w:t>
            </w:r>
          </w:p>
        </w:tc>
        <w:tc>
          <w:tcPr>
            <w:tcW w:w="2546" w:type="dxa"/>
            <w:tcBorders>
              <w:top w:val="single" w:sz="4" w:space="0" w:color="auto"/>
              <w:left w:val="single" w:sz="4" w:space="0" w:color="auto"/>
              <w:bottom w:val="single" w:sz="4" w:space="0" w:color="auto"/>
              <w:right w:val="single" w:sz="4" w:space="0" w:color="auto"/>
            </w:tcBorders>
          </w:tcPr>
          <w:p w:rsidR="004D26BB" w:rsidRDefault="004D26BB" w:rsidP="00BA4A9F">
            <w:pPr>
              <w:pStyle w:val="TAL"/>
              <w:rPr>
                <w:lang w:bidi="ar-IQ"/>
              </w:rPr>
            </w:pPr>
            <w:r>
              <w:rPr>
                <w:lang w:bidi="ar-IQ"/>
              </w:rPr>
              <w:t>This field holds the EAS Deployment Requirements, see TS 28.538 [310], including the Required EAS Serving Location, Software Image Info, Affinity Anti Affinity and Service Continuity.</w:t>
            </w:r>
          </w:p>
        </w:tc>
        <w:tc>
          <w:tcPr>
            <w:tcW w:w="1842" w:type="dxa"/>
            <w:tcBorders>
              <w:top w:val="single" w:sz="4" w:space="0" w:color="auto"/>
              <w:left w:val="single" w:sz="4" w:space="0" w:color="auto"/>
              <w:bottom w:val="single" w:sz="4" w:space="0" w:color="auto"/>
              <w:right w:val="single" w:sz="4" w:space="0" w:color="auto"/>
            </w:tcBorders>
          </w:tcPr>
          <w:p w:rsidR="004D26BB" w:rsidRPr="00BA36BA" w:rsidRDefault="004D26BB" w:rsidP="00BA4A9F">
            <w:pPr>
              <w:pStyle w:val="TAL"/>
              <w:rPr>
                <w:rFonts w:cs="Arial"/>
                <w:szCs w:val="18"/>
              </w:rPr>
            </w:pPr>
          </w:p>
        </w:tc>
      </w:tr>
      <w:tr w:rsidR="001C3176" w:rsidRPr="00BA36BA" w:rsidTr="00BA4A9F">
        <w:trPr>
          <w:jc w:val="center"/>
        </w:trPr>
        <w:tc>
          <w:tcPr>
            <w:tcW w:w="1556" w:type="dxa"/>
            <w:tcBorders>
              <w:top w:val="single" w:sz="4" w:space="0" w:color="auto"/>
              <w:left w:val="single" w:sz="4" w:space="0" w:color="auto"/>
              <w:bottom w:val="single" w:sz="4" w:space="0" w:color="auto"/>
              <w:right w:val="single" w:sz="4" w:space="0" w:color="auto"/>
            </w:tcBorders>
          </w:tcPr>
          <w:p w:rsidR="001C3176" w:rsidRPr="00DC1753" w:rsidRDefault="001C3176" w:rsidP="001C3176">
            <w:pPr>
              <w:pStyle w:val="TAL"/>
              <w:rPr>
                <w:lang w:bidi="ar-IQ"/>
              </w:rPr>
            </w:pPr>
            <w:r>
              <w:rPr>
                <w:lang w:bidi="ar-IQ"/>
              </w:rPr>
              <w:t>lCMEventType</w:t>
            </w:r>
          </w:p>
        </w:tc>
        <w:tc>
          <w:tcPr>
            <w:tcW w:w="1793" w:type="dxa"/>
            <w:tcBorders>
              <w:top w:val="single" w:sz="4" w:space="0" w:color="auto"/>
              <w:left w:val="single" w:sz="4" w:space="0" w:color="auto"/>
              <w:bottom w:val="single" w:sz="4" w:space="0" w:color="auto"/>
              <w:right w:val="single" w:sz="4" w:space="0" w:color="auto"/>
            </w:tcBorders>
          </w:tcPr>
          <w:p w:rsidR="001C3176" w:rsidRPr="00DC1753" w:rsidRDefault="001C3176" w:rsidP="001C3176">
            <w:pPr>
              <w:pStyle w:val="TAL"/>
              <w:rPr>
                <w:lang w:eastAsia="zh-CN"/>
              </w:rPr>
            </w:pPr>
            <w:r>
              <w:rPr>
                <w:lang w:eastAsia="zh-CN"/>
              </w:rPr>
              <w:t>ManagementOperation</w:t>
            </w:r>
          </w:p>
        </w:tc>
        <w:tc>
          <w:tcPr>
            <w:tcW w:w="474" w:type="dxa"/>
            <w:tcBorders>
              <w:top w:val="single" w:sz="4" w:space="0" w:color="auto"/>
              <w:left w:val="single" w:sz="4" w:space="0" w:color="auto"/>
              <w:bottom w:val="single" w:sz="4" w:space="0" w:color="auto"/>
              <w:right w:val="single" w:sz="4" w:space="0" w:color="auto"/>
            </w:tcBorders>
          </w:tcPr>
          <w:p w:rsidR="001C3176" w:rsidRPr="00BA36BA" w:rsidRDefault="001C3176" w:rsidP="001C3176">
            <w:pPr>
              <w:pStyle w:val="TAL"/>
              <w:jc w:val="center"/>
              <w:rPr>
                <w:szCs w:val="18"/>
              </w:rPr>
            </w:pPr>
            <w:r w:rsidRPr="00BA36BA">
              <w:rPr>
                <w:szCs w:val="18"/>
              </w:rPr>
              <w:t>O</w:t>
            </w:r>
            <w:r w:rsidRPr="00BA36B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1C3176" w:rsidRPr="00BA36BA" w:rsidRDefault="001C3176" w:rsidP="001C3176">
            <w:pPr>
              <w:pStyle w:val="TAL"/>
              <w:rPr>
                <w:lang w:eastAsia="zh-CN" w:bidi="ar-IQ"/>
              </w:rPr>
            </w:pPr>
            <w:r>
              <w:rPr>
                <w:lang w:eastAsia="zh-CN" w:bidi="ar-IQ"/>
              </w:rPr>
              <w:t>0..1</w:t>
            </w:r>
          </w:p>
        </w:tc>
        <w:tc>
          <w:tcPr>
            <w:tcW w:w="2546" w:type="dxa"/>
            <w:tcBorders>
              <w:top w:val="single" w:sz="4" w:space="0" w:color="auto"/>
              <w:left w:val="single" w:sz="4" w:space="0" w:color="auto"/>
              <w:bottom w:val="single" w:sz="4" w:space="0" w:color="auto"/>
              <w:right w:val="single" w:sz="4" w:space="0" w:color="auto"/>
            </w:tcBorders>
          </w:tcPr>
          <w:p w:rsidR="001C3176" w:rsidRDefault="001C3176" w:rsidP="001C3176">
            <w:pPr>
              <w:pStyle w:val="TAL"/>
              <w:rPr>
                <w:lang w:bidi="ar-IQ"/>
              </w:rPr>
            </w:pPr>
            <w:r>
              <w:rPr>
                <w:lang w:bidi="ar-IQ"/>
              </w:rPr>
              <w:t>This field holds the management operation notification for LCM event. See clause 11.1.1 in TS 28.532 [253]</w:t>
            </w:r>
          </w:p>
        </w:tc>
        <w:tc>
          <w:tcPr>
            <w:tcW w:w="1842" w:type="dxa"/>
            <w:tcBorders>
              <w:top w:val="single" w:sz="4" w:space="0" w:color="auto"/>
              <w:left w:val="single" w:sz="4" w:space="0" w:color="auto"/>
              <w:bottom w:val="single" w:sz="4" w:space="0" w:color="auto"/>
              <w:right w:val="single" w:sz="4" w:space="0" w:color="auto"/>
            </w:tcBorders>
          </w:tcPr>
          <w:p w:rsidR="001C3176" w:rsidRPr="00BA36BA" w:rsidRDefault="001C3176" w:rsidP="001C3176">
            <w:pPr>
              <w:pStyle w:val="TAL"/>
              <w:rPr>
                <w:rFonts w:cs="Arial"/>
                <w:szCs w:val="18"/>
              </w:rPr>
            </w:pPr>
          </w:p>
        </w:tc>
      </w:tr>
      <w:tr w:rsidR="004D26BB" w:rsidRPr="00BA36BA" w:rsidTr="00BA4A9F">
        <w:trPr>
          <w:jc w:val="center"/>
        </w:trPr>
        <w:tc>
          <w:tcPr>
            <w:tcW w:w="1556" w:type="dxa"/>
            <w:tcBorders>
              <w:top w:val="single" w:sz="4" w:space="0" w:color="auto"/>
              <w:left w:val="single" w:sz="4" w:space="0" w:color="auto"/>
              <w:bottom w:val="single" w:sz="4" w:space="0" w:color="auto"/>
              <w:right w:val="single" w:sz="4" w:space="0" w:color="auto"/>
            </w:tcBorders>
          </w:tcPr>
          <w:p w:rsidR="004D26BB" w:rsidRPr="00BA36BA" w:rsidRDefault="004D26BB" w:rsidP="00BA4A9F">
            <w:pPr>
              <w:pStyle w:val="TAL"/>
              <w:rPr>
                <w:lang w:bidi="ar-IQ"/>
              </w:rPr>
            </w:pPr>
            <w:r>
              <w:rPr>
                <w:lang w:bidi="ar-IQ"/>
              </w:rPr>
              <w:t>l</w:t>
            </w:r>
            <w:r w:rsidRPr="00DC1753">
              <w:rPr>
                <w:lang w:bidi="ar-IQ"/>
              </w:rPr>
              <w:t>CMStartTime</w:t>
            </w:r>
          </w:p>
        </w:tc>
        <w:tc>
          <w:tcPr>
            <w:tcW w:w="1793" w:type="dxa"/>
            <w:tcBorders>
              <w:top w:val="single" w:sz="4" w:space="0" w:color="auto"/>
              <w:left w:val="single" w:sz="4" w:space="0" w:color="auto"/>
              <w:bottom w:val="single" w:sz="4" w:space="0" w:color="auto"/>
              <w:right w:val="single" w:sz="4" w:space="0" w:color="auto"/>
            </w:tcBorders>
          </w:tcPr>
          <w:p w:rsidR="004D26BB" w:rsidRPr="00BA36BA" w:rsidRDefault="004D26BB" w:rsidP="00BA4A9F">
            <w:pPr>
              <w:pStyle w:val="TAL"/>
              <w:rPr>
                <w:lang w:eastAsia="zh-CN"/>
              </w:rPr>
            </w:pPr>
            <w:r w:rsidRPr="00DC1753">
              <w:rPr>
                <w:lang w:eastAsia="zh-CN"/>
              </w:rPr>
              <w:t>DateTime</w:t>
            </w:r>
          </w:p>
        </w:tc>
        <w:tc>
          <w:tcPr>
            <w:tcW w:w="474" w:type="dxa"/>
            <w:tcBorders>
              <w:top w:val="single" w:sz="4" w:space="0" w:color="auto"/>
              <w:left w:val="single" w:sz="4" w:space="0" w:color="auto"/>
              <w:bottom w:val="single" w:sz="4" w:space="0" w:color="auto"/>
              <w:right w:val="single" w:sz="4" w:space="0" w:color="auto"/>
            </w:tcBorders>
          </w:tcPr>
          <w:p w:rsidR="004D26BB" w:rsidRPr="00BA36BA" w:rsidRDefault="004D26BB" w:rsidP="00BA4A9F">
            <w:pPr>
              <w:pStyle w:val="TAL"/>
              <w:jc w:val="center"/>
              <w:rPr>
                <w:szCs w:val="18"/>
              </w:rPr>
            </w:pPr>
            <w:r w:rsidRPr="00BA36BA">
              <w:rPr>
                <w:szCs w:val="18"/>
              </w:rPr>
              <w:t>O</w:t>
            </w:r>
            <w:r>
              <w:rPr>
                <w:szCs w:val="18"/>
                <w:vertAlign w:val="subscript"/>
              </w:rPr>
              <w:t>M</w:t>
            </w:r>
          </w:p>
        </w:tc>
        <w:tc>
          <w:tcPr>
            <w:tcW w:w="1134" w:type="dxa"/>
            <w:tcBorders>
              <w:top w:val="single" w:sz="4" w:space="0" w:color="auto"/>
              <w:left w:val="single" w:sz="4" w:space="0" w:color="auto"/>
              <w:bottom w:val="single" w:sz="4" w:space="0" w:color="auto"/>
              <w:right w:val="single" w:sz="4" w:space="0" w:color="auto"/>
            </w:tcBorders>
          </w:tcPr>
          <w:p w:rsidR="004D26BB" w:rsidRPr="00BA36BA" w:rsidRDefault="004D26BB" w:rsidP="00BA4A9F">
            <w:pPr>
              <w:pStyle w:val="TAL"/>
              <w:rPr>
                <w:lang w:eastAsia="zh-CN" w:bidi="ar-IQ"/>
              </w:rPr>
            </w:pPr>
            <w:r w:rsidRPr="00BA36BA">
              <w:rPr>
                <w:lang w:eastAsia="zh-CN" w:bidi="ar-IQ"/>
              </w:rPr>
              <w:t>0..</w:t>
            </w:r>
            <w:r>
              <w:rPr>
                <w:lang w:eastAsia="zh-CN" w:bidi="ar-IQ"/>
              </w:rPr>
              <w:t>1</w:t>
            </w:r>
          </w:p>
        </w:tc>
        <w:tc>
          <w:tcPr>
            <w:tcW w:w="2546" w:type="dxa"/>
            <w:tcBorders>
              <w:top w:val="single" w:sz="4" w:space="0" w:color="auto"/>
              <w:left w:val="single" w:sz="4" w:space="0" w:color="auto"/>
              <w:bottom w:val="single" w:sz="4" w:space="0" w:color="auto"/>
              <w:right w:val="single" w:sz="4" w:space="0" w:color="auto"/>
            </w:tcBorders>
          </w:tcPr>
          <w:p w:rsidR="004D26BB" w:rsidRDefault="004D26BB" w:rsidP="00BA4A9F">
            <w:pPr>
              <w:pStyle w:val="TAL"/>
              <w:rPr>
                <w:lang w:bidi="ar-IQ"/>
              </w:rPr>
            </w:pPr>
            <w:r>
              <w:rPr>
                <w:lang w:bidi="ar-IQ"/>
              </w:rPr>
              <w:t>This field holds the start time of the EAS LCM process, see</w:t>
            </w:r>
            <w:r>
              <w:t xml:space="preserve"> </w:t>
            </w:r>
            <w:r w:rsidRPr="00053D09">
              <w:rPr>
                <w:lang w:bidi="ar-IQ"/>
              </w:rPr>
              <w:t>Start Time in clause</w:t>
            </w:r>
            <w:r>
              <w:t> </w:t>
            </w:r>
            <w:r w:rsidRPr="00053D09">
              <w:rPr>
                <w:lang w:bidi="ar-IQ"/>
              </w:rPr>
              <w:t>8.3.6.5 Type measJobInfo-ResourceType in</w:t>
            </w:r>
            <w:r>
              <w:rPr>
                <w:lang w:bidi="ar-IQ"/>
              </w:rPr>
              <w:t xml:space="preserve"> </w:t>
            </w:r>
            <w:r w:rsidRPr="00B702A1">
              <w:t>TS</w:t>
            </w:r>
            <w:r>
              <w:t> </w:t>
            </w:r>
            <w:r w:rsidRPr="00B702A1">
              <w:t>28.</w:t>
            </w:r>
            <w:r>
              <w:t>550 [262</w:t>
            </w:r>
            <w:r w:rsidRPr="007F16D0">
              <w:t>]</w:t>
            </w:r>
            <w:r>
              <w:rPr>
                <w:lang w:bidi="ar-IQ"/>
              </w:rPr>
              <w:t>.</w:t>
            </w:r>
          </w:p>
        </w:tc>
        <w:tc>
          <w:tcPr>
            <w:tcW w:w="1842" w:type="dxa"/>
            <w:tcBorders>
              <w:top w:val="single" w:sz="4" w:space="0" w:color="auto"/>
              <w:left w:val="single" w:sz="4" w:space="0" w:color="auto"/>
              <w:bottom w:val="single" w:sz="4" w:space="0" w:color="auto"/>
              <w:right w:val="single" w:sz="4" w:space="0" w:color="auto"/>
            </w:tcBorders>
          </w:tcPr>
          <w:p w:rsidR="004D26BB" w:rsidRPr="00BA36BA" w:rsidRDefault="004D26BB" w:rsidP="00BA4A9F">
            <w:pPr>
              <w:pStyle w:val="TAL"/>
              <w:rPr>
                <w:rFonts w:cs="Arial"/>
                <w:szCs w:val="18"/>
              </w:rPr>
            </w:pPr>
          </w:p>
        </w:tc>
      </w:tr>
      <w:tr w:rsidR="004D26BB" w:rsidRPr="00BA36BA" w:rsidTr="00BA4A9F">
        <w:trPr>
          <w:jc w:val="center"/>
        </w:trPr>
        <w:tc>
          <w:tcPr>
            <w:tcW w:w="1556" w:type="dxa"/>
            <w:tcBorders>
              <w:top w:val="single" w:sz="4" w:space="0" w:color="auto"/>
              <w:left w:val="single" w:sz="4" w:space="0" w:color="auto"/>
              <w:bottom w:val="single" w:sz="4" w:space="0" w:color="auto"/>
              <w:right w:val="single" w:sz="4" w:space="0" w:color="auto"/>
            </w:tcBorders>
            <w:hideMark/>
          </w:tcPr>
          <w:p w:rsidR="004D26BB" w:rsidRPr="00BA36BA" w:rsidRDefault="004D26BB" w:rsidP="00BA4A9F">
            <w:pPr>
              <w:pStyle w:val="TAL"/>
            </w:pPr>
            <w:r>
              <w:rPr>
                <w:lang w:eastAsia="zh-CN"/>
              </w:rPr>
              <w:t>l</w:t>
            </w:r>
            <w:r w:rsidRPr="00DC1753">
              <w:rPr>
                <w:lang w:eastAsia="zh-CN"/>
              </w:rPr>
              <w:t>CMEndTime</w:t>
            </w:r>
          </w:p>
        </w:tc>
        <w:tc>
          <w:tcPr>
            <w:tcW w:w="1793" w:type="dxa"/>
            <w:tcBorders>
              <w:top w:val="single" w:sz="4" w:space="0" w:color="auto"/>
              <w:left w:val="single" w:sz="4" w:space="0" w:color="auto"/>
              <w:bottom w:val="single" w:sz="4" w:space="0" w:color="auto"/>
              <w:right w:val="single" w:sz="4" w:space="0" w:color="auto"/>
            </w:tcBorders>
            <w:hideMark/>
          </w:tcPr>
          <w:p w:rsidR="004D26BB" w:rsidRPr="00BA36BA" w:rsidRDefault="004D26BB" w:rsidP="00BA4A9F">
            <w:pPr>
              <w:pStyle w:val="TAL"/>
              <w:rPr>
                <w:rFonts w:cs="Arial"/>
                <w:szCs w:val="18"/>
              </w:rPr>
            </w:pPr>
            <w:r w:rsidRPr="00DC1753">
              <w:rPr>
                <w:lang w:eastAsia="zh-CN"/>
              </w:rPr>
              <w:t>DateTime</w:t>
            </w:r>
          </w:p>
        </w:tc>
        <w:tc>
          <w:tcPr>
            <w:tcW w:w="474" w:type="dxa"/>
            <w:tcBorders>
              <w:top w:val="single" w:sz="4" w:space="0" w:color="auto"/>
              <w:left w:val="single" w:sz="4" w:space="0" w:color="auto"/>
              <w:bottom w:val="single" w:sz="4" w:space="0" w:color="auto"/>
              <w:right w:val="single" w:sz="4" w:space="0" w:color="auto"/>
            </w:tcBorders>
            <w:hideMark/>
          </w:tcPr>
          <w:p w:rsidR="004D26BB" w:rsidRPr="00BA36BA" w:rsidRDefault="004D26BB" w:rsidP="00BA4A9F">
            <w:pPr>
              <w:pStyle w:val="TAL"/>
              <w:jc w:val="center"/>
              <w:rPr>
                <w:szCs w:val="18"/>
              </w:rPr>
            </w:pPr>
            <w:r w:rsidRPr="00BA36BA">
              <w:rPr>
                <w:szCs w:val="18"/>
              </w:rPr>
              <w:t>O</w:t>
            </w:r>
            <w:r>
              <w:rPr>
                <w:szCs w:val="18"/>
                <w:vertAlign w:val="subscript"/>
              </w:rPr>
              <w:t>M</w:t>
            </w:r>
          </w:p>
        </w:tc>
        <w:tc>
          <w:tcPr>
            <w:tcW w:w="1134" w:type="dxa"/>
            <w:tcBorders>
              <w:top w:val="single" w:sz="4" w:space="0" w:color="auto"/>
              <w:left w:val="single" w:sz="4" w:space="0" w:color="auto"/>
              <w:bottom w:val="single" w:sz="4" w:space="0" w:color="auto"/>
              <w:right w:val="single" w:sz="4" w:space="0" w:color="auto"/>
            </w:tcBorders>
            <w:hideMark/>
          </w:tcPr>
          <w:p w:rsidR="004D26BB" w:rsidRPr="00BA36BA" w:rsidRDefault="004D26BB" w:rsidP="00BA4A9F">
            <w:pPr>
              <w:pStyle w:val="TAL"/>
            </w:pPr>
            <w:r w:rsidRPr="00BA36BA">
              <w:rPr>
                <w:lang w:eastAsia="zh-CN" w:bidi="ar-IQ"/>
              </w:rPr>
              <w:t>0..</w:t>
            </w:r>
            <w:r>
              <w:rPr>
                <w:lang w:eastAsia="zh-CN" w:bidi="ar-IQ"/>
              </w:rPr>
              <w:t>1</w:t>
            </w:r>
          </w:p>
        </w:tc>
        <w:tc>
          <w:tcPr>
            <w:tcW w:w="2546" w:type="dxa"/>
            <w:tcBorders>
              <w:top w:val="single" w:sz="4" w:space="0" w:color="auto"/>
              <w:left w:val="single" w:sz="4" w:space="0" w:color="auto"/>
              <w:bottom w:val="single" w:sz="4" w:space="0" w:color="auto"/>
              <w:right w:val="single" w:sz="4" w:space="0" w:color="auto"/>
            </w:tcBorders>
            <w:hideMark/>
          </w:tcPr>
          <w:p w:rsidR="004D26BB" w:rsidRPr="00BA36BA" w:rsidRDefault="004D26BB" w:rsidP="00BA4A9F">
            <w:pPr>
              <w:pStyle w:val="TAL"/>
              <w:rPr>
                <w:lang w:eastAsia="zh-CN"/>
              </w:rPr>
            </w:pPr>
            <w:r>
              <w:rPr>
                <w:lang w:bidi="ar-IQ"/>
              </w:rPr>
              <w:t>This field holds the end time of the EAS LCM process, see Stop Time in clause</w:t>
            </w:r>
            <w:r>
              <w:t> </w:t>
            </w:r>
            <w:r w:rsidRPr="00F2797F">
              <w:rPr>
                <w:lang w:bidi="ar-IQ"/>
              </w:rPr>
              <w:t>8.3.6.5</w:t>
            </w:r>
            <w:r>
              <w:rPr>
                <w:lang w:bidi="ar-IQ"/>
              </w:rPr>
              <w:t xml:space="preserve"> </w:t>
            </w:r>
            <w:r w:rsidRPr="00F2797F">
              <w:rPr>
                <w:lang w:bidi="ar-IQ"/>
              </w:rPr>
              <w:t>Type measJobInfo-ResourceType</w:t>
            </w:r>
            <w:r>
              <w:rPr>
                <w:lang w:bidi="ar-IQ"/>
              </w:rPr>
              <w:t xml:space="preserve"> in </w:t>
            </w:r>
            <w:r w:rsidRPr="00B702A1">
              <w:t>TS</w:t>
            </w:r>
            <w:r>
              <w:t> </w:t>
            </w:r>
            <w:r w:rsidRPr="00B702A1">
              <w:t>28.</w:t>
            </w:r>
            <w:r>
              <w:t>550 [262</w:t>
            </w:r>
            <w:r w:rsidRPr="007F16D0">
              <w:t>]</w:t>
            </w:r>
            <w:r>
              <w:rPr>
                <w:lang w:bidi="ar-IQ"/>
              </w:rPr>
              <w:t>.</w:t>
            </w:r>
          </w:p>
        </w:tc>
        <w:tc>
          <w:tcPr>
            <w:tcW w:w="1842" w:type="dxa"/>
            <w:tcBorders>
              <w:top w:val="single" w:sz="4" w:space="0" w:color="auto"/>
              <w:left w:val="single" w:sz="4" w:space="0" w:color="auto"/>
              <w:bottom w:val="single" w:sz="4" w:space="0" w:color="auto"/>
              <w:right w:val="single" w:sz="4" w:space="0" w:color="auto"/>
            </w:tcBorders>
          </w:tcPr>
          <w:p w:rsidR="004D26BB" w:rsidRPr="00BA36BA" w:rsidRDefault="004D26BB" w:rsidP="00BA4A9F">
            <w:pPr>
              <w:pStyle w:val="TAL"/>
              <w:rPr>
                <w:rFonts w:cs="Arial"/>
                <w:szCs w:val="18"/>
                <w:lang w:eastAsia="zh-CN"/>
              </w:rPr>
            </w:pPr>
          </w:p>
        </w:tc>
      </w:tr>
    </w:tbl>
    <w:p w:rsidR="004D26BB" w:rsidRDefault="004D26BB" w:rsidP="004D26BB"/>
    <w:p w:rsidR="004D26BB" w:rsidRDefault="004D26BB" w:rsidP="004D26BB">
      <w:pPr>
        <w:pStyle w:val="Heading6"/>
        <w:rPr>
          <w:lang w:eastAsia="zh-CN"/>
        </w:rPr>
      </w:pPr>
      <w:bookmarkStart w:id="916" w:name="_Toc90636844"/>
      <w:bookmarkStart w:id="917" w:name="_Toc155608822"/>
      <w:r>
        <w:rPr>
          <w:lang w:eastAsia="zh-CN"/>
        </w:rPr>
        <w:t>6.1.6.2.12.5</w:t>
      </w:r>
      <w:r>
        <w:rPr>
          <w:lang w:eastAsia="zh-CN"/>
        </w:rPr>
        <w:tab/>
        <w:t xml:space="preserve">Type </w:t>
      </w:r>
      <w:bookmarkEnd w:id="916"/>
      <w:r w:rsidRPr="00DC1753">
        <w:rPr>
          <w:lang w:eastAsia="zh-CN"/>
        </w:rPr>
        <w:t>EASRequirements</w:t>
      </w:r>
      <w:bookmarkEnd w:id="917"/>
    </w:p>
    <w:p w:rsidR="004D26BB" w:rsidRDefault="004D26BB" w:rsidP="004D26BB">
      <w:pPr>
        <w:pStyle w:val="TH"/>
      </w:pPr>
      <w:r>
        <w:t>Table </w:t>
      </w:r>
      <w:r>
        <w:rPr>
          <w:lang w:eastAsia="zh-CN"/>
        </w:rPr>
        <w:t>6.1.6.2.12.5-1</w:t>
      </w:r>
      <w:r>
        <w:t xml:space="preserve">: Definition of type </w:t>
      </w:r>
      <w:r w:rsidRPr="00DC1753">
        <w:rPr>
          <w:lang w:eastAsia="zh-CN"/>
        </w:rPr>
        <w:t>EASRequirements</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992"/>
        <w:gridCol w:w="2689"/>
        <w:gridCol w:w="1843"/>
      </w:tblGrid>
      <w:tr w:rsidR="004D26BB" w:rsidTr="00BA4A9F">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4D26BB" w:rsidRDefault="004D26BB" w:rsidP="00BA4A9F">
            <w:pPr>
              <w:pStyle w:val="TAH"/>
            </w:pPr>
            <w:r>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4D26BB" w:rsidRDefault="004D26BB" w:rsidP="00BA4A9F">
            <w:pPr>
              <w:pStyle w:val="TAH"/>
            </w:pPr>
            <w: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4D26BB" w:rsidRDefault="004D26BB" w:rsidP="00BA4A9F">
            <w:pPr>
              <w:pStyle w:val="TAH"/>
            </w:pPr>
            <w:r>
              <w:t>P</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rsidR="004D26BB" w:rsidRDefault="004D26BB" w:rsidP="00BA4A9F">
            <w:pPr>
              <w:pStyle w:val="TAH"/>
              <w:jc w:val="left"/>
            </w:pPr>
            <w:r>
              <w:t>Cardinality</w:t>
            </w:r>
          </w:p>
        </w:tc>
        <w:tc>
          <w:tcPr>
            <w:tcW w:w="2689" w:type="dxa"/>
            <w:tcBorders>
              <w:top w:val="single" w:sz="4" w:space="0" w:color="auto"/>
              <w:left w:val="single" w:sz="4" w:space="0" w:color="auto"/>
              <w:bottom w:val="single" w:sz="4" w:space="0" w:color="auto"/>
              <w:right w:val="single" w:sz="4" w:space="0" w:color="auto"/>
            </w:tcBorders>
            <w:shd w:val="clear" w:color="auto" w:fill="C0C0C0"/>
            <w:hideMark/>
          </w:tcPr>
          <w:p w:rsidR="004D26BB" w:rsidRDefault="004D26BB" w:rsidP="00BA4A9F">
            <w:pPr>
              <w:pStyle w:val="TAH"/>
              <w:rPr>
                <w:rFonts w:cs="Arial"/>
                <w:szCs w:val="18"/>
              </w:rPr>
            </w:pPr>
            <w:r>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4D26BB" w:rsidRDefault="004D26BB" w:rsidP="00BA4A9F">
            <w:pPr>
              <w:pStyle w:val="TAH"/>
              <w:rPr>
                <w:rFonts w:cs="Arial"/>
                <w:szCs w:val="18"/>
              </w:rPr>
            </w:pPr>
            <w:r>
              <w:rPr>
                <w:rFonts w:cs="Arial"/>
                <w:szCs w:val="18"/>
              </w:rPr>
              <w:t>Applicability</w:t>
            </w:r>
          </w:p>
        </w:tc>
      </w:tr>
      <w:tr w:rsidR="003D2E15" w:rsidTr="00BA4A9F">
        <w:trPr>
          <w:jc w:val="center"/>
        </w:trPr>
        <w:tc>
          <w:tcPr>
            <w:tcW w:w="1556" w:type="dxa"/>
            <w:tcBorders>
              <w:top w:val="single" w:sz="4" w:space="0" w:color="auto"/>
              <w:left w:val="single" w:sz="4" w:space="0" w:color="auto"/>
              <w:bottom w:val="single" w:sz="4" w:space="0" w:color="auto"/>
              <w:right w:val="single" w:sz="4" w:space="0" w:color="auto"/>
            </w:tcBorders>
          </w:tcPr>
          <w:p w:rsidR="003D2E15" w:rsidRPr="00377C96" w:rsidRDefault="003D2E15" w:rsidP="003D2E15">
            <w:pPr>
              <w:pStyle w:val="TAL"/>
              <w:rPr>
                <w:rFonts w:cs="Arial"/>
                <w:szCs w:val="18"/>
              </w:rPr>
            </w:pPr>
            <w:r w:rsidRPr="00377C96">
              <w:rPr>
                <w:rFonts w:cs="Arial"/>
                <w:szCs w:val="18"/>
              </w:rPr>
              <w:t>requiredE</w:t>
            </w:r>
            <w:r w:rsidRPr="00377C96">
              <w:rPr>
                <w:rFonts w:cs="Arial" w:hint="eastAsia"/>
                <w:szCs w:val="18"/>
              </w:rPr>
              <w:t>ASservingLocation</w:t>
            </w:r>
          </w:p>
        </w:tc>
        <w:tc>
          <w:tcPr>
            <w:tcW w:w="1794" w:type="dxa"/>
            <w:tcBorders>
              <w:top w:val="single" w:sz="4" w:space="0" w:color="auto"/>
              <w:left w:val="single" w:sz="4" w:space="0" w:color="auto"/>
              <w:bottom w:val="single" w:sz="4" w:space="0" w:color="auto"/>
              <w:right w:val="single" w:sz="4" w:space="0" w:color="auto"/>
            </w:tcBorders>
          </w:tcPr>
          <w:p w:rsidR="003D2E15" w:rsidRDefault="003D2E15" w:rsidP="003D2E15">
            <w:pPr>
              <w:pStyle w:val="TAL"/>
              <w:rPr>
                <w:lang w:eastAsia="zh-CN"/>
              </w:rPr>
            </w:pPr>
            <w:r w:rsidRPr="00377C96">
              <w:t>ServingLocation</w:t>
            </w:r>
          </w:p>
        </w:tc>
        <w:tc>
          <w:tcPr>
            <w:tcW w:w="474" w:type="dxa"/>
            <w:tcBorders>
              <w:top w:val="single" w:sz="4" w:space="0" w:color="auto"/>
              <w:left w:val="single" w:sz="4" w:space="0" w:color="auto"/>
              <w:bottom w:val="single" w:sz="4" w:space="0" w:color="auto"/>
              <w:right w:val="single" w:sz="4" w:space="0" w:color="auto"/>
            </w:tcBorders>
          </w:tcPr>
          <w:p w:rsidR="003D2E15" w:rsidRDefault="003D2E15" w:rsidP="003D2E15">
            <w:pPr>
              <w:pStyle w:val="TAC"/>
              <w:rPr>
                <w:lang w:eastAsia="zh-CN"/>
              </w:rPr>
            </w:pPr>
            <w:r w:rsidRPr="004910A7">
              <w:rPr>
                <w:szCs w:val="18"/>
              </w:rPr>
              <w:t>O</w:t>
            </w:r>
            <w:r w:rsidRPr="004910A7">
              <w:rPr>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3D2E15" w:rsidRDefault="003D2E15" w:rsidP="003D2E15">
            <w:pPr>
              <w:pStyle w:val="TAL"/>
              <w:rPr>
                <w:noProof/>
                <w:lang w:eastAsia="zh-CN"/>
              </w:rPr>
            </w:pPr>
            <w:r>
              <w:rPr>
                <w:noProof/>
                <w:lang w:eastAsia="zh-CN"/>
              </w:rPr>
              <w:t>1</w:t>
            </w:r>
          </w:p>
        </w:tc>
        <w:tc>
          <w:tcPr>
            <w:tcW w:w="2689" w:type="dxa"/>
            <w:tcBorders>
              <w:top w:val="single" w:sz="4" w:space="0" w:color="auto"/>
              <w:left w:val="single" w:sz="4" w:space="0" w:color="auto"/>
              <w:bottom w:val="single" w:sz="4" w:space="0" w:color="auto"/>
              <w:right w:val="single" w:sz="4" w:space="0" w:color="auto"/>
            </w:tcBorders>
          </w:tcPr>
          <w:p w:rsidR="003D2E15" w:rsidRDefault="003D2E15" w:rsidP="003D2E15">
            <w:pPr>
              <w:pStyle w:val="TAL"/>
              <w:rPr>
                <w:noProof/>
                <w:lang w:eastAsia="zh-CN"/>
              </w:rPr>
            </w:pPr>
            <w:r>
              <w:t>T</w:t>
            </w:r>
            <w:r w:rsidRPr="00926D4D">
              <w:t xml:space="preserve">he location where the EAS service should be available (see </w:t>
            </w:r>
            <w:r>
              <w:t xml:space="preserve">clause </w:t>
            </w:r>
            <w:r w:rsidRPr="00926D4D">
              <w:rPr>
                <w:lang w:eastAsia="zh-CN"/>
              </w:rPr>
              <w:t>6.3.2</w:t>
            </w:r>
            <w:r>
              <w:rPr>
                <w:lang w:eastAsia="zh-CN"/>
              </w:rPr>
              <w:t xml:space="preserve"> of TS </w:t>
            </w:r>
            <w:r>
              <w:t>28.538 [310]).</w:t>
            </w:r>
          </w:p>
        </w:tc>
        <w:tc>
          <w:tcPr>
            <w:tcW w:w="1843" w:type="dxa"/>
            <w:tcBorders>
              <w:top w:val="single" w:sz="4" w:space="0" w:color="auto"/>
              <w:left w:val="single" w:sz="4" w:space="0" w:color="auto"/>
              <w:bottom w:val="single" w:sz="4" w:space="0" w:color="auto"/>
              <w:right w:val="single" w:sz="4" w:space="0" w:color="auto"/>
            </w:tcBorders>
          </w:tcPr>
          <w:p w:rsidR="003D2E15" w:rsidRDefault="003D2E15" w:rsidP="003D2E15">
            <w:pPr>
              <w:pStyle w:val="TAL"/>
              <w:rPr>
                <w:rFonts w:cs="Arial"/>
                <w:szCs w:val="18"/>
              </w:rPr>
            </w:pPr>
          </w:p>
        </w:tc>
      </w:tr>
      <w:tr w:rsidR="003D2E15" w:rsidTr="00BA4A9F">
        <w:trPr>
          <w:jc w:val="center"/>
        </w:trPr>
        <w:tc>
          <w:tcPr>
            <w:tcW w:w="1556" w:type="dxa"/>
            <w:tcBorders>
              <w:top w:val="single" w:sz="4" w:space="0" w:color="auto"/>
              <w:left w:val="single" w:sz="4" w:space="0" w:color="auto"/>
              <w:bottom w:val="single" w:sz="4" w:space="0" w:color="auto"/>
              <w:right w:val="single" w:sz="4" w:space="0" w:color="auto"/>
            </w:tcBorders>
          </w:tcPr>
          <w:p w:rsidR="003D2E15" w:rsidRPr="00377C96" w:rsidRDefault="003D2E15" w:rsidP="003D2E15">
            <w:pPr>
              <w:pStyle w:val="TAL"/>
              <w:rPr>
                <w:rFonts w:cs="Arial"/>
                <w:szCs w:val="18"/>
              </w:rPr>
            </w:pPr>
            <w:r w:rsidRPr="00377C96">
              <w:rPr>
                <w:rFonts w:cs="Arial"/>
                <w:szCs w:val="18"/>
              </w:rPr>
              <w:t>softwareImageInfo</w:t>
            </w:r>
          </w:p>
        </w:tc>
        <w:tc>
          <w:tcPr>
            <w:tcW w:w="1794" w:type="dxa"/>
            <w:tcBorders>
              <w:top w:val="single" w:sz="4" w:space="0" w:color="auto"/>
              <w:left w:val="single" w:sz="4" w:space="0" w:color="auto"/>
              <w:bottom w:val="single" w:sz="4" w:space="0" w:color="auto"/>
              <w:right w:val="single" w:sz="4" w:space="0" w:color="auto"/>
            </w:tcBorders>
          </w:tcPr>
          <w:p w:rsidR="003D2E15" w:rsidRDefault="003D2E15" w:rsidP="003D2E15">
            <w:pPr>
              <w:pStyle w:val="TAL"/>
              <w:rPr>
                <w:lang w:eastAsia="zh-CN"/>
              </w:rPr>
            </w:pPr>
            <w:r w:rsidRPr="009658AD">
              <w:rPr>
                <w:rFonts w:cs="Arial"/>
                <w:szCs w:val="18"/>
              </w:rPr>
              <w:t>SoftwareImageInfo</w:t>
            </w:r>
          </w:p>
        </w:tc>
        <w:tc>
          <w:tcPr>
            <w:tcW w:w="474" w:type="dxa"/>
            <w:tcBorders>
              <w:top w:val="single" w:sz="4" w:space="0" w:color="auto"/>
              <w:left w:val="single" w:sz="4" w:space="0" w:color="auto"/>
              <w:bottom w:val="single" w:sz="4" w:space="0" w:color="auto"/>
              <w:right w:val="single" w:sz="4" w:space="0" w:color="auto"/>
            </w:tcBorders>
          </w:tcPr>
          <w:p w:rsidR="003D2E15" w:rsidRDefault="003D2E15" w:rsidP="003D2E15">
            <w:pPr>
              <w:pStyle w:val="TAC"/>
              <w:rPr>
                <w:lang w:eastAsia="zh-CN"/>
              </w:rPr>
            </w:pPr>
            <w:r w:rsidRPr="004910A7">
              <w:rPr>
                <w:szCs w:val="18"/>
              </w:rPr>
              <w:t>O</w:t>
            </w:r>
            <w:r w:rsidRPr="004910A7">
              <w:rPr>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3D2E15" w:rsidRDefault="003D2E15" w:rsidP="003D2E15">
            <w:pPr>
              <w:pStyle w:val="TAL"/>
              <w:rPr>
                <w:noProof/>
                <w:lang w:eastAsia="zh-CN"/>
              </w:rPr>
            </w:pPr>
            <w:r>
              <w:rPr>
                <w:noProof/>
                <w:lang w:eastAsia="zh-CN"/>
              </w:rPr>
              <w:t>1</w:t>
            </w:r>
          </w:p>
        </w:tc>
        <w:tc>
          <w:tcPr>
            <w:tcW w:w="2689" w:type="dxa"/>
            <w:tcBorders>
              <w:top w:val="single" w:sz="4" w:space="0" w:color="auto"/>
              <w:left w:val="single" w:sz="4" w:space="0" w:color="auto"/>
              <w:bottom w:val="single" w:sz="4" w:space="0" w:color="auto"/>
              <w:right w:val="single" w:sz="4" w:space="0" w:color="auto"/>
            </w:tcBorders>
          </w:tcPr>
          <w:p w:rsidR="003D2E15" w:rsidRDefault="003D2E15" w:rsidP="003D2E15">
            <w:pPr>
              <w:pStyle w:val="TAL"/>
              <w:rPr>
                <w:noProof/>
                <w:lang w:eastAsia="zh-CN"/>
              </w:rPr>
            </w:pPr>
            <w:r>
              <w:t>The s</w:t>
            </w:r>
            <w:r w:rsidRPr="00926D4D">
              <w:t>oftware image information</w:t>
            </w:r>
            <w:r>
              <w:t>.</w:t>
            </w:r>
          </w:p>
        </w:tc>
        <w:tc>
          <w:tcPr>
            <w:tcW w:w="1843" w:type="dxa"/>
            <w:tcBorders>
              <w:top w:val="single" w:sz="4" w:space="0" w:color="auto"/>
              <w:left w:val="single" w:sz="4" w:space="0" w:color="auto"/>
              <w:bottom w:val="single" w:sz="4" w:space="0" w:color="auto"/>
              <w:right w:val="single" w:sz="4" w:space="0" w:color="auto"/>
            </w:tcBorders>
          </w:tcPr>
          <w:p w:rsidR="003D2E15" w:rsidRDefault="003D2E15" w:rsidP="003D2E15">
            <w:pPr>
              <w:pStyle w:val="TAL"/>
              <w:rPr>
                <w:rFonts w:cs="Arial"/>
                <w:szCs w:val="18"/>
              </w:rPr>
            </w:pPr>
          </w:p>
        </w:tc>
      </w:tr>
      <w:tr w:rsidR="003D2E15" w:rsidTr="00BA4A9F">
        <w:trPr>
          <w:jc w:val="center"/>
        </w:trPr>
        <w:tc>
          <w:tcPr>
            <w:tcW w:w="1556" w:type="dxa"/>
            <w:tcBorders>
              <w:top w:val="single" w:sz="4" w:space="0" w:color="auto"/>
              <w:left w:val="single" w:sz="4" w:space="0" w:color="auto"/>
              <w:bottom w:val="single" w:sz="4" w:space="0" w:color="auto"/>
              <w:right w:val="single" w:sz="4" w:space="0" w:color="auto"/>
            </w:tcBorders>
          </w:tcPr>
          <w:p w:rsidR="003D2E15" w:rsidRPr="00377C96" w:rsidRDefault="003D2E15" w:rsidP="003D2E15">
            <w:pPr>
              <w:pStyle w:val="TAL"/>
              <w:rPr>
                <w:rFonts w:cs="Arial"/>
                <w:szCs w:val="18"/>
              </w:rPr>
            </w:pPr>
            <w:r w:rsidRPr="00377C96">
              <w:rPr>
                <w:rFonts w:cs="Arial"/>
                <w:szCs w:val="18"/>
              </w:rPr>
              <w:t>affinityAntiAffinity</w:t>
            </w:r>
          </w:p>
        </w:tc>
        <w:tc>
          <w:tcPr>
            <w:tcW w:w="1794" w:type="dxa"/>
            <w:tcBorders>
              <w:top w:val="single" w:sz="4" w:space="0" w:color="auto"/>
              <w:left w:val="single" w:sz="4" w:space="0" w:color="auto"/>
              <w:bottom w:val="single" w:sz="4" w:space="0" w:color="auto"/>
              <w:right w:val="single" w:sz="4" w:space="0" w:color="auto"/>
            </w:tcBorders>
          </w:tcPr>
          <w:p w:rsidR="003D2E15" w:rsidRDefault="003D2E15" w:rsidP="003D2E15">
            <w:pPr>
              <w:pStyle w:val="TAL"/>
              <w:rPr>
                <w:lang w:eastAsia="zh-CN"/>
              </w:rPr>
            </w:pPr>
            <w:r w:rsidRPr="009658AD">
              <w:rPr>
                <w:rFonts w:cs="Arial"/>
                <w:szCs w:val="18"/>
              </w:rPr>
              <w:t>AffinityAntiAffinity</w:t>
            </w:r>
          </w:p>
        </w:tc>
        <w:tc>
          <w:tcPr>
            <w:tcW w:w="474" w:type="dxa"/>
            <w:tcBorders>
              <w:top w:val="single" w:sz="4" w:space="0" w:color="auto"/>
              <w:left w:val="single" w:sz="4" w:space="0" w:color="auto"/>
              <w:bottom w:val="single" w:sz="4" w:space="0" w:color="auto"/>
              <w:right w:val="single" w:sz="4" w:space="0" w:color="auto"/>
            </w:tcBorders>
          </w:tcPr>
          <w:p w:rsidR="003D2E15" w:rsidRDefault="003D2E15" w:rsidP="003D2E15">
            <w:pPr>
              <w:pStyle w:val="TAC"/>
              <w:rPr>
                <w:lang w:eastAsia="zh-CN"/>
              </w:rPr>
            </w:pPr>
            <w:r w:rsidRPr="004910A7">
              <w:rPr>
                <w:szCs w:val="18"/>
              </w:rPr>
              <w:t>O</w:t>
            </w:r>
            <w:r w:rsidRPr="004910A7">
              <w:rPr>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3D2E15" w:rsidRDefault="003D2E15" w:rsidP="003D2E15">
            <w:pPr>
              <w:pStyle w:val="TAL"/>
              <w:rPr>
                <w:noProof/>
                <w:lang w:eastAsia="zh-CN"/>
              </w:rPr>
            </w:pPr>
            <w:r>
              <w:rPr>
                <w:noProof/>
                <w:lang w:eastAsia="zh-CN"/>
              </w:rPr>
              <w:t>1</w:t>
            </w:r>
          </w:p>
        </w:tc>
        <w:tc>
          <w:tcPr>
            <w:tcW w:w="2689" w:type="dxa"/>
            <w:tcBorders>
              <w:top w:val="single" w:sz="4" w:space="0" w:color="auto"/>
              <w:left w:val="single" w:sz="4" w:space="0" w:color="auto"/>
              <w:bottom w:val="single" w:sz="4" w:space="0" w:color="auto"/>
              <w:right w:val="single" w:sz="4" w:space="0" w:color="auto"/>
            </w:tcBorders>
          </w:tcPr>
          <w:p w:rsidR="003D2E15" w:rsidRDefault="003D2E15" w:rsidP="003D2E15">
            <w:pPr>
              <w:pStyle w:val="TAL"/>
              <w:rPr>
                <w:noProof/>
                <w:lang w:eastAsia="zh-CN"/>
              </w:rPr>
            </w:pPr>
            <w:r>
              <w:t>T</w:t>
            </w:r>
            <w:r w:rsidRPr="00926D4D">
              <w:t>he affinity and anti-requirements of the EAS with other EAS on the same EDN.</w:t>
            </w:r>
          </w:p>
        </w:tc>
        <w:tc>
          <w:tcPr>
            <w:tcW w:w="1843" w:type="dxa"/>
            <w:tcBorders>
              <w:top w:val="single" w:sz="4" w:space="0" w:color="auto"/>
              <w:left w:val="single" w:sz="4" w:space="0" w:color="auto"/>
              <w:bottom w:val="single" w:sz="4" w:space="0" w:color="auto"/>
              <w:right w:val="single" w:sz="4" w:space="0" w:color="auto"/>
            </w:tcBorders>
          </w:tcPr>
          <w:p w:rsidR="003D2E15" w:rsidRDefault="003D2E15" w:rsidP="003D2E15">
            <w:pPr>
              <w:pStyle w:val="TAL"/>
              <w:rPr>
                <w:rFonts w:cs="Arial"/>
                <w:szCs w:val="18"/>
              </w:rPr>
            </w:pPr>
          </w:p>
        </w:tc>
      </w:tr>
      <w:tr w:rsidR="003D2E15" w:rsidTr="00BA4A9F">
        <w:trPr>
          <w:jc w:val="center"/>
        </w:trPr>
        <w:tc>
          <w:tcPr>
            <w:tcW w:w="1556" w:type="dxa"/>
            <w:tcBorders>
              <w:top w:val="single" w:sz="4" w:space="0" w:color="auto"/>
              <w:left w:val="single" w:sz="4" w:space="0" w:color="auto"/>
              <w:bottom w:val="single" w:sz="4" w:space="0" w:color="auto"/>
              <w:right w:val="single" w:sz="4" w:space="0" w:color="auto"/>
            </w:tcBorders>
          </w:tcPr>
          <w:p w:rsidR="003D2E15" w:rsidRPr="00377C96" w:rsidRDefault="003D2E15" w:rsidP="003D2E15">
            <w:pPr>
              <w:pStyle w:val="TAL"/>
              <w:rPr>
                <w:rFonts w:cs="Arial"/>
                <w:szCs w:val="18"/>
              </w:rPr>
            </w:pPr>
            <w:r w:rsidRPr="00377C96">
              <w:rPr>
                <w:rFonts w:cs="Arial"/>
                <w:szCs w:val="18"/>
              </w:rPr>
              <w:t>serviceContinuity</w:t>
            </w:r>
          </w:p>
        </w:tc>
        <w:tc>
          <w:tcPr>
            <w:tcW w:w="1794" w:type="dxa"/>
            <w:tcBorders>
              <w:top w:val="single" w:sz="4" w:space="0" w:color="auto"/>
              <w:left w:val="single" w:sz="4" w:space="0" w:color="auto"/>
              <w:bottom w:val="single" w:sz="4" w:space="0" w:color="auto"/>
              <w:right w:val="single" w:sz="4" w:space="0" w:color="auto"/>
            </w:tcBorders>
          </w:tcPr>
          <w:p w:rsidR="003D2E15" w:rsidRDefault="003D2E15" w:rsidP="003D2E15">
            <w:pPr>
              <w:pStyle w:val="TAL"/>
              <w:rPr>
                <w:lang w:eastAsia="zh-CN"/>
              </w:rPr>
            </w:pPr>
            <w:r>
              <w:rPr>
                <w:lang w:eastAsia="zh-CN"/>
              </w:rPr>
              <w:t>Boolean</w:t>
            </w:r>
          </w:p>
        </w:tc>
        <w:tc>
          <w:tcPr>
            <w:tcW w:w="474" w:type="dxa"/>
            <w:tcBorders>
              <w:top w:val="single" w:sz="4" w:space="0" w:color="auto"/>
              <w:left w:val="single" w:sz="4" w:space="0" w:color="auto"/>
              <w:bottom w:val="single" w:sz="4" w:space="0" w:color="auto"/>
              <w:right w:val="single" w:sz="4" w:space="0" w:color="auto"/>
            </w:tcBorders>
          </w:tcPr>
          <w:p w:rsidR="003D2E15" w:rsidRDefault="003D2E15" w:rsidP="003D2E15">
            <w:pPr>
              <w:pStyle w:val="TAC"/>
              <w:rPr>
                <w:lang w:eastAsia="zh-CN"/>
              </w:rPr>
            </w:pPr>
            <w:r w:rsidRPr="004910A7">
              <w:rPr>
                <w:szCs w:val="18"/>
              </w:rPr>
              <w:t>O</w:t>
            </w:r>
            <w:r w:rsidRPr="004910A7">
              <w:rPr>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3D2E15" w:rsidRDefault="003D2E15" w:rsidP="003D2E15">
            <w:pPr>
              <w:pStyle w:val="TAL"/>
              <w:rPr>
                <w:noProof/>
                <w:lang w:eastAsia="zh-CN"/>
              </w:rPr>
            </w:pPr>
            <w:r>
              <w:rPr>
                <w:noProof/>
                <w:lang w:eastAsia="zh-CN"/>
              </w:rPr>
              <w:t>1</w:t>
            </w:r>
          </w:p>
        </w:tc>
        <w:tc>
          <w:tcPr>
            <w:tcW w:w="2689" w:type="dxa"/>
            <w:tcBorders>
              <w:top w:val="single" w:sz="4" w:space="0" w:color="auto"/>
              <w:left w:val="single" w:sz="4" w:space="0" w:color="auto"/>
              <w:bottom w:val="single" w:sz="4" w:space="0" w:color="auto"/>
              <w:right w:val="single" w:sz="4" w:space="0" w:color="auto"/>
            </w:tcBorders>
          </w:tcPr>
          <w:p w:rsidR="003D2E15" w:rsidRDefault="003D2E15" w:rsidP="003D2E15">
            <w:pPr>
              <w:pStyle w:val="TAL"/>
              <w:rPr>
                <w:noProof/>
                <w:lang w:eastAsia="zh-CN"/>
              </w:rPr>
            </w:pPr>
            <w:r>
              <w:t>Indicates if</w:t>
            </w:r>
            <w:r w:rsidRPr="00926D4D">
              <w:t xml:space="preserve"> the service continuity is required by the EAS.</w:t>
            </w:r>
            <w:r>
              <w:t xml:space="preserve"> </w:t>
            </w:r>
            <w:r w:rsidRPr="00926D4D">
              <w:t>If the value is TRUE, the EAS will be deployed with an EES supporting service continuity.</w:t>
            </w:r>
          </w:p>
        </w:tc>
        <w:tc>
          <w:tcPr>
            <w:tcW w:w="1843" w:type="dxa"/>
            <w:tcBorders>
              <w:top w:val="single" w:sz="4" w:space="0" w:color="auto"/>
              <w:left w:val="single" w:sz="4" w:space="0" w:color="auto"/>
              <w:bottom w:val="single" w:sz="4" w:space="0" w:color="auto"/>
              <w:right w:val="single" w:sz="4" w:space="0" w:color="auto"/>
            </w:tcBorders>
          </w:tcPr>
          <w:p w:rsidR="003D2E15" w:rsidRDefault="003D2E15" w:rsidP="003D2E15">
            <w:pPr>
              <w:pStyle w:val="TAL"/>
              <w:rPr>
                <w:rFonts w:cs="Arial"/>
                <w:szCs w:val="18"/>
              </w:rPr>
            </w:pPr>
          </w:p>
        </w:tc>
      </w:tr>
      <w:tr w:rsidR="003D2E15" w:rsidTr="00BA4A9F">
        <w:trPr>
          <w:jc w:val="center"/>
        </w:trPr>
        <w:tc>
          <w:tcPr>
            <w:tcW w:w="1556" w:type="dxa"/>
            <w:tcBorders>
              <w:top w:val="single" w:sz="4" w:space="0" w:color="auto"/>
              <w:left w:val="single" w:sz="4" w:space="0" w:color="auto"/>
              <w:bottom w:val="single" w:sz="4" w:space="0" w:color="auto"/>
              <w:right w:val="single" w:sz="4" w:space="0" w:color="auto"/>
            </w:tcBorders>
          </w:tcPr>
          <w:p w:rsidR="003D2E15" w:rsidRPr="00377C96" w:rsidRDefault="003D2E15" w:rsidP="003D2E15">
            <w:pPr>
              <w:pStyle w:val="TAL"/>
              <w:rPr>
                <w:rFonts w:cs="Arial"/>
                <w:szCs w:val="18"/>
              </w:rPr>
            </w:pPr>
            <w:r w:rsidRPr="00377C96">
              <w:rPr>
                <w:rFonts w:cs="Arial"/>
                <w:szCs w:val="18"/>
              </w:rPr>
              <w:t>virtualResource</w:t>
            </w:r>
          </w:p>
        </w:tc>
        <w:tc>
          <w:tcPr>
            <w:tcW w:w="1794" w:type="dxa"/>
            <w:tcBorders>
              <w:top w:val="single" w:sz="4" w:space="0" w:color="auto"/>
              <w:left w:val="single" w:sz="4" w:space="0" w:color="auto"/>
              <w:bottom w:val="single" w:sz="4" w:space="0" w:color="auto"/>
              <w:right w:val="single" w:sz="4" w:space="0" w:color="auto"/>
            </w:tcBorders>
          </w:tcPr>
          <w:p w:rsidR="003D2E15" w:rsidRDefault="003D2E15" w:rsidP="003D2E15">
            <w:pPr>
              <w:pStyle w:val="TAL"/>
              <w:rPr>
                <w:lang w:eastAsia="zh-CN"/>
              </w:rPr>
            </w:pPr>
            <w:r w:rsidRPr="009658AD">
              <w:rPr>
                <w:rFonts w:cs="Arial"/>
                <w:szCs w:val="18"/>
              </w:rPr>
              <w:t>VirtualResource</w:t>
            </w:r>
          </w:p>
        </w:tc>
        <w:tc>
          <w:tcPr>
            <w:tcW w:w="474" w:type="dxa"/>
            <w:tcBorders>
              <w:top w:val="single" w:sz="4" w:space="0" w:color="auto"/>
              <w:left w:val="single" w:sz="4" w:space="0" w:color="auto"/>
              <w:bottom w:val="single" w:sz="4" w:space="0" w:color="auto"/>
              <w:right w:val="single" w:sz="4" w:space="0" w:color="auto"/>
            </w:tcBorders>
          </w:tcPr>
          <w:p w:rsidR="003D2E15" w:rsidRDefault="003D2E15" w:rsidP="003D2E15">
            <w:pPr>
              <w:pStyle w:val="TAC"/>
              <w:rPr>
                <w:lang w:eastAsia="zh-CN"/>
              </w:rPr>
            </w:pPr>
            <w:r w:rsidRPr="004910A7">
              <w:rPr>
                <w:szCs w:val="18"/>
              </w:rPr>
              <w:t>O</w:t>
            </w:r>
            <w:r w:rsidRPr="004910A7">
              <w:rPr>
                <w:szCs w:val="18"/>
                <w:vertAlign w:val="subscript"/>
              </w:rPr>
              <w:t>C</w:t>
            </w:r>
          </w:p>
        </w:tc>
        <w:tc>
          <w:tcPr>
            <w:tcW w:w="992" w:type="dxa"/>
            <w:tcBorders>
              <w:top w:val="single" w:sz="4" w:space="0" w:color="auto"/>
              <w:left w:val="single" w:sz="4" w:space="0" w:color="auto"/>
              <w:bottom w:val="single" w:sz="4" w:space="0" w:color="auto"/>
              <w:right w:val="single" w:sz="4" w:space="0" w:color="auto"/>
            </w:tcBorders>
          </w:tcPr>
          <w:p w:rsidR="003D2E15" w:rsidRDefault="003D2E15" w:rsidP="003D2E15">
            <w:pPr>
              <w:pStyle w:val="TAL"/>
              <w:rPr>
                <w:noProof/>
                <w:lang w:eastAsia="zh-CN"/>
              </w:rPr>
            </w:pPr>
            <w:r>
              <w:rPr>
                <w:noProof/>
                <w:lang w:eastAsia="zh-CN"/>
              </w:rPr>
              <w:t>1</w:t>
            </w:r>
          </w:p>
        </w:tc>
        <w:tc>
          <w:tcPr>
            <w:tcW w:w="2689" w:type="dxa"/>
            <w:tcBorders>
              <w:top w:val="single" w:sz="4" w:space="0" w:color="auto"/>
              <w:left w:val="single" w:sz="4" w:space="0" w:color="auto"/>
              <w:bottom w:val="single" w:sz="4" w:space="0" w:color="auto"/>
              <w:right w:val="single" w:sz="4" w:space="0" w:color="auto"/>
            </w:tcBorders>
          </w:tcPr>
          <w:p w:rsidR="003D2E15" w:rsidRDefault="003D2E15" w:rsidP="003D2E15">
            <w:pPr>
              <w:pStyle w:val="TAL"/>
              <w:rPr>
                <w:noProof/>
                <w:lang w:eastAsia="zh-CN"/>
              </w:rPr>
            </w:pPr>
            <w:r>
              <w:t xml:space="preserve">The </w:t>
            </w:r>
            <w:r w:rsidRPr="00926D4D">
              <w:t>virtual resource requirements of an EAS.</w:t>
            </w:r>
          </w:p>
        </w:tc>
        <w:tc>
          <w:tcPr>
            <w:tcW w:w="1843" w:type="dxa"/>
            <w:tcBorders>
              <w:top w:val="single" w:sz="4" w:space="0" w:color="auto"/>
              <w:left w:val="single" w:sz="4" w:space="0" w:color="auto"/>
              <w:bottom w:val="single" w:sz="4" w:space="0" w:color="auto"/>
              <w:right w:val="single" w:sz="4" w:space="0" w:color="auto"/>
            </w:tcBorders>
          </w:tcPr>
          <w:p w:rsidR="003D2E15" w:rsidRDefault="003D2E15" w:rsidP="003D2E15">
            <w:pPr>
              <w:pStyle w:val="TAL"/>
              <w:rPr>
                <w:rFonts w:cs="Arial"/>
                <w:szCs w:val="18"/>
              </w:rPr>
            </w:pPr>
          </w:p>
        </w:tc>
      </w:tr>
    </w:tbl>
    <w:p w:rsidR="004D26BB" w:rsidRDefault="004D26BB" w:rsidP="00625470"/>
    <w:p w:rsidR="00D3407E" w:rsidRPr="00A87ADE" w:rsidRDefault="00D3407E" w:rsidP="00D3407E">
      <w:pPr>
        <w:pStyle w:val="Heading5"/>
        <w:rPr>
          <w:lang w:eastAsia="zh-CN"/>
        </w:rPr>
      </w:pPr>
      <w:bookmarkStart w:id="918" w:name="_Toc155608823"/>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Pr>
          <w:lang w:eastAsia="zh-CN"/>
        </w:rPr>
        <w:t>2</w:t>
      </w:r>
      <w:r w:rsidRPr="00A87ADE">
        <w:rPr>
          <w:rFonts w:hint="eastAsia"/>
          <w:lang w:eastAsia="zh-CN"/>
        </w:rPr>
        <w:t>.</w:t>
      </w:r>
      <w:r>
        <w:rPr>
          <w:lang w:eastAsia="zh-CN"/>
        </w:rPr>
        <w:t>13</w:t>
      </w:r>
      <w:r w:rsidRPr="00A87ADE">
        <w:rPr>
          <w:lang w:eastAsia="zh-CN"/>
        </w:rPr>
        <w:tab/>
      </w:r>
      <w:r>
        <w:rPr>
          <w:lang w:eastAsia="zh-CN"/>
        </w:rPr>
        <w:t>M</w:t>
      </w:r>
      <w:r w:rsidRPr="00A87ADE">
        <w:rPr>
          <w:lang w:eastAsia="zh-CN"/>
        </w:rPr>
        <w:t>MS Specified Data Type</w:t>
      </w:r>
      <w:bookmarkEnd w:id="918"/>
    </w:p>
    <w:p w:rsidR="00D3407E" w:rsidRPr="00A87ADE" w:rsidRDefault="00D3407E" w:rsidP="00D3407E">
      <w:pPr>
        <w:pStyle w:val="Heading6"/>
        <w:rPr>
          <w:lang w:eastAsia="zh-CN"/>
        </w:rPr>
      </w:pPr>
      <w:bookmarkStart w:id="919" w:name="_Toc114666204"/>
      <w:bookmarkStart w:id="920" w:name="_Toc155608824"/>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13</w:t>
      </w:r>
      <w:r w:rsidRPr="00A87ADE">
        <w:rPr>
          <w:lang w:eastAsia="zh-CN"/>
        </w:rPr>
        <w:t>.1</w:t>
      </w:r>
      <w:r w:rsidRPr="00A87ADE">
        <w:rPr>
          <w:lang w:eastAsia="zh-CN"/>
        </w:rPr>
        <w:tab/>
        <w:t xml:space="preserve">Type </w:t>
      </w:r>
      <w:r w:rsidRPr="00A87ADE">
        <w:rPr>
          <w:rFonts w:hint="eastAsia"/>
          <w:lang w:eastAsia="zh-CN"/>
        </w:rPr>
        <w:t>ChargingData</w:t>
      </w:r>
      <w:r w:rsidRPr="00A87ADE">
        <w:rPr>
          <w:lang w:eastAsia="zh-CN"/>
        </w:rPr>
        <w:t>Request</w:t>
      </w:r>
      <w:bookmarkEnd w:id="919"/>
      <w:bookmarkEnd w:id="920"/>
    </w:p>
    <w:p w:rsidR="00D3407E" w:rsidRPr="00A87ADE" w:rsidRDefault="00D3407E" w:rsidP="00D3407E">
      <w:pPr>
        <w:rPr>
          <w:lang w:eastAsia="zh-CN"/>
        </w:rPr>
      </w:pPr>
      <w:r w:rsidRPr="00A87ADE">
        <w:rPr>
          <w:lang w:eastAsia="zh-CN"/>
        </w:rPr>
        <w:t xml:space="preserve">This clause is additional attributes of the </w:t>
      </w:r>
      <w:r w:rsidRPr="00A87ADE">
        <w:t xml:space="preserve">type </w:t>
      </w:r>
      <w:r w:rsidRPr="00A87ADE">
        <w:rPr>
          <w:rFonts w:hint="eastAsia"/>
          <w:lang w:eastAsia="zh-CN"/>
        </w:rPr>
        <w:t>ChargingData</w:t>
      </w:r>
      <w:r w:rsidRPr="00A87ADE">
        <w:rPr>
          <w:lang w:eastAsia="zh-CN"/>
        </w:rPr>
        <w:t>Request</w:t>
      </w:r>
      <w:r w:rsidRPr="00A87ADE">
        <w:t xml:space="preserve"> defined in clause </w:t>
      </w:r>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13</w:t>
      </w:r>
      <w:r w:rsidRPr="00A87ADE">
        <w:rPr>
          <w:rFonts w:hint="eastAsia"/>
          <w:lang w:eastAsia="zh-CN"/>
        </w:rPr>
        <w:t>.1</w:t>
      </w:r>
      <w:r w:rsidRPr="00A87ADE">
        <w:t xml:space="preserve"> </w:t>
      </w:r>
      <w:r w:rsidRPr="00A87ADE">
        <w:rPr>
          <w:lang w:eastAsia="zh-CN"/>
        </w:rPr>
        <w:t xml:space="preserve">for </w:t>
      </w:r>
      <w:r>
        <w:rPr>
          <w:lang w:eastAsia="zh-CN"/>
        </w:rPr>
        <w:t>M</w:t>
      </w:r>
      <w:r w:rsidRPr="00A87ADE">
        <w:rPr>
          <w:lang w:eastAsia="zh-CN"/>
        </w:rPr>
        <w:t>MS charging described in TS 32.27</w:t>
      </w:r>
      <w:r>
        <w:rPr>
          <w:lang w:eastAsia="zh-CN"/>
        </w:rPr>
        <w:t xml:space="preserve">0 </w:t>
      </w:r>
      <w:r w:rsidRPr="00A87ADE">
        <w:rPr>
          <w:lang w:eastAsia="zh-CN"/>
        </w:rPr>
        <w:t>[</w:t>
      </w:r>
      <w:r>
        <w:rPr>
          <w:lang w:eastAsia="zh-CN"/>
        </w:rPr>
        <w:t>37</w:t>
      </w:r>
      <w:r w:rsidRPr="00A87ADE">
        <w:rPr>
          <w:lang w:eastAsia="zh-CN"/>
        </w:rPr>
        <w:t>]</w:t>
      </w:r>
      <w:r w:rsidRPr="00A87ADE">
        <w:t>.</w:t>
      </w:r>
    </w:p>
    <w:p w:rsidR="00D3407E" w:rsidRPr="00A87ADE" w:rsidRDefault="00D3407E" w:rsidP="00D3407E">
      <w:pPr>
        <w:pStyle w:val="TH"/>
      </w:pPr>
      <w:r w:rsidRPr="00A87ADE">
        <w:t>Table </w:t>
      </w:r>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13</w:t>
      </w:r>
      <w:r w:rsidRPr="00A87ADE">
        <w:rPr>
          <w:lang w:eastAsia="zh-CN"/>
        </w:rPr>
        <w:t>.1-1</w:t>
      </w:r>
      <w:r w:rsidRPr="00A87ADE">
        <w:t xml:space="preserve">: </w:t>
      </w:r>
      <w:r>
        <w:t>M</w:t>
      </w:r>
      <w:r w:rsidRPr="00A87ADE">
        <w:t xml:space="preserve">MS Specified </w:t>
      </w:r>
      <w:r w:rsidRPr="00A87ADE">
        <w:rPr>
          <w:lang w:eastAsia="zh-CN"/>
        </w:rPr>
        <w:t>attribute</w:t>
      </w:r>
      <w:r w:rsidRPr="00A87ADE">
        <w:t xml:space="preserve"> of type </w:t>
      </w:r>
      <w:r w:rsidRPr="00A87ADE">
        <w:rPr>
          <w:rFonts w:hint="eastAsia"/>
          <w:lang w:eastAsia="zh-CN"/>
        </w:rPr>
        <w:t>ChargingData</w:t>
      </w:r>
      <w:r w:rsidRPr="00A87ADE">
        <w:rPr>
          <w:lang w:eastAsia="zh-CN"/>
        </w:rPr>
        <w:t>Request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pPr>
            <w:r w:rsidRPr="00A87ADE">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pPr>
            <w:r w:rsidRPr="00A87ADE">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pPr>
            <w:r w:rsidRPr="00A87ADE">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jc w:val="left"/>
            </w:pPr>
            <w:r w:rsidRPr="00A87ADE">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rPr>
                <w:rFonts w:cs="Arial"/>
                <w:szCs w:val="18"/>
              </w:rPr>
            </w:pPr>
            <w:r w:rsidRPr="00A87ADE">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D3407E" w:rsidRPr="00A87ADE" w:rsidRDefault="00D3407E">
            <w:pPr>
              <w:pStyle w:val="TAH"/>
              <w:rPr>
                <w:rFonts w:cs="Arial"/>
                <w:szCs w:val="18"/>
              </w:rPr>
            </w:pPr>
            <w:r w:rsidRPr="00A87ADE">
              <w:rPr>
                <w:rFonts w:cs="Arial"/>
                <w:szCs w:val="18"/>
              </w:rPr>
              <w:t>Applicability</w:t>
            </w: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lang w:eastAsia="zh-CN"/>
              </w:rPr>
            </w:pPr>
            <w:r>
              <w:t>m</w:t>
            </w:r>
            <w:r w:rsidRPr="00A87ADE">
              <w:t>MSCharging Information</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lang w:eastAsia="zh-CN"/>
              </w:rPr>
            </w:pPr>
            <w:r>
              <w:rPr>
                <w:noProof/>
                <w:lang w:eastAsia="zh-CN"/>
              </w:rPr>
              <w:t>M</w:t>
            </w:r>
            <w:r w:rsidRPr="00A87ADE">
              <w:rPr>
                <w:noProof/>
                <w:lang w:eastAsia="zh-CN"/>
              </w:rPr>
              <w:t>MS</w:t>
            </w:r>
            <w:r w:rsidRPr="00A87ADE">
              <w:rPr>
                <w:rFonts w:hint="eastAsia"/>
                <w:noProof/>
                <w:lang w:eastAsia="zh-CN"/>
              </w:rPr>
              <w:t>ChargingInformation</w:t>
            </w:r>
            <w:r w:rsidRPr="00A87ADE" w:rsidDel="00D053B8">
              <w:rPr>
                <w:rFonts w:hint="eastAsia"/>
              </w:rPr>
              <w:t xml:space="preserve"> </w:t>
            </w:r>
          </w:p>
        </w:tc>
        <w:tc>
          <w:tcPr>
            <w:tcW w:w="47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C"/>
              <w:rPr>
                <w:lang w:eastAsia="zh-CN"/>
              </w:rPr>
            </w:pPr>
            <w:r w:rsidRPr="00A87ADE">
              <w:rPr>
                <w:szCs w:val="18"/>
                <w:lang w:bidi="ar-IQ"/>
              </w:rPr>
              <w:t>O</w:t>
            </w:r>
            <w:r w:rsidRPr="00A87ADE">
              <w:rPr>
                <w:szCs w:val="18"/>
                <w:vertAlign w:val="subscript"/>
                <w:lang w:bidi="ar-IQ"/>
              </w:rPr>
              <w:t>M</w:t>
            </w:r>
            <w:r w:rsidRPr="00A87ADE" w:rsidDel="00D053B8">
              <w:rPr>
                <w:lang w:bidi="ar-IQ"/>
              </w:rPr>
              <w:t xml:space="preserve"> </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A87ADE">
              <w:rPr>
                <w:rFonts w:hint="eastAsia"/>
                <w:lang w:eastAsia="zh-CN" w:bidi="ar-IQ"/>
              </w:rPr>
              <w:t>0</w:t>
            </w:r>
            <w:r w:rsidRPr="00A87ADE">
              <w:rPr>
                <w:lang w:eastAsia="zh-CN" w:bidi="ar-IQ"/>
              </w:rPr>
              <w:t>..</w:t>
            </w:r>
            <w:r w:rsidRPr="00A87ADE">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rPr>
            </w:pPr>
            <w:r w:rsidRPr="00A87ADE">
              <w:t xml:space="preserve">This field holds the </w:t>
            </w:r>
            <w:r>
              <w:t>M</w:t>
            </w:r>
            <w:r w:rsidRPr="00A87ADE">
              <w:t>MS</w:t>
            </w:r>
            <w:r>
              <w:t xml:space="preserve"> </w:t>
            </w:r>
            <w:r w:rsidRPr="00A87ADE">
              <w:rPr>
                <w:lang w:bidi="ar-IQ"/>
              </w:rPr>
              <w:t>specific</w:t>
            </w:r>
            <w:r w:rsidRPr="00A87ADE">
              <w:t xml:space="preserve"> information</w:t>
            </w:r>
            <w:r w:rsidRPr="00A87ADE">
              <w:rPr>
                <w:lang w:eastAsia="zh-CN"/>
              </w:rPr>
              <w:t>.</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p>
        </w:tc>
      </w:tr>
    </w:tbl>
    <w:p w:rsidR="00D3407E" w:rsidRPr="00A87ADE" w:rsidRDefault="00D3407E" w:rsidP="00D3407E">
      <w:pPr>
        <w:rPr>
          <w:lang w:eastAsia="zh-CN"/>
        </w:rPr>
      </w:pPr>
    </w:p>
    <w:p w:rsidR="00D3407E" w:rsidRPr="00A87ADE" w:rsidRDefault="00D3407E" w:rsidP="00D3407E">
      <w:pPr>
        <w:pStyle w:val="Heading6"/>
        <w:rPr>
          <w:lang w:eastAsia="zh-CN"/>
        </w:rPr>
      </w:pPr>
      <w:bookmarkStart w:id="921" w:name="_Toc114666205"/>
      <w:bookmarkStart w:id="922" w:name="_Toc155608825"/>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13</w:t>
      </w:r>
      <w:r w:rsidRPr="00A87ADE">
        <w:rPr>
          <w:lang w:eastAsia="zh-CN"/>
        </w:rPr>
        <w:t>.</w:t>
      </w:r>
      <w:r>
        <w:rPr>
          <w:lang w:eastAsia="zh-CN"/>
        </w:rPr>
        <w:t>2</w:t>
      </w:r>
      <w:r w:rsidRPr="00A87ADE">
        <w:rPr>
          <w:lang w:eastAsia="zh-CN"/>
        </w:rPr>
        <w:tab/>
        <w:t xml:space="preserve">Type </w:t>
      </w:r>
      <w:r>
        <w:rPr>
          <w:lang w:eastAsia="zh-CN"/>
        </w:rPr>
        <w:t>M</w:t>
      </w:r>
      <w:r w:rsidRPr="00A87ADE">
        <w:rPr>
          <w:lang w:eastAsia="zh-CN"/>
        </w:rPr>
        <w:t>MS</w:t>
      </w:r>
      <w:r w:rsidRPr="00A87ADE">
        <w:rPr>
          <w:rFonts w:hint="eastAsia"/>
          <w:lang w:eastAsia="zh-CN"/>
        </w:rPr>
        <w:t>ChargingInformation</w:t>
      </w:r>
      <w:bookmarkEnd w:id="921"/>
      <w:bookmarkEnd w:id="922"/>
    </w:p>
    <w:p w:rsidR="00D3407E" w:rsidRPr="00A87ADE" w:rsidRDefault="00D3407E" w:rsidP="00D3407E">
      <w:pPr>
        <w:pStyle w:val="TH"/>
      </w:pPr>
      <w:r w:rsidRPr="00A87ADE">
        <w:t>Table </w:t>
      </w:r>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13</w:t>
      </w:r>
      <w:r w:rsidRPr="00A87ADE">
        <w:rPr>
          <w:lang w:eastAsia="zh-CN"/>
        </w:rPr>
        <w:t>.</w:t>
      </w:r>
      <w:r>
        <w:rPr>
          <w:lang w:eastAsia="zh-CN"/>
        </w:rPr>
        <w:t>2</w:t>
      </w:r>
      <w:r w:rsidRPr="00A87ADE">
        <w:rPr>
          <w:lang w:eastAsia="zh-CN"/>
        </w:rPr>
        <w:t>-</w:t>
      </w:r>
      <w:r>
        <w:rPr>
          <w:lang w:eastAsia="zh-CN"/>
        </w:rPr>
        <w:t>1</w:t>
      </w:r>
      <w:r w:rsidRPr="00A87ADE">
        <w:t xml:space="preserve">: Definition of type </w:t>
      </w:r>
      <w:r>
        <w:rPr>
          <w:lang w:eastAsia="zh-CN"/>
        </w:rPr>
        <w:t>M</w:t>
      </w:r>
      <w:r w:rsidRPr="00A87ADE">
        <w:rPr>
          <w:lang w:eastAsia="zh-CN"/>
        </w:rPr>
        <w:t>MS</w:t>
      </w:r>
      <w:r w:rsidRPr="00A87ADE">
        <w:rPr>
          <w:rFonts w:hint="eastAsia"/>
          <w:noProof/>
          <w:lang w:eastAsia="zh-CN"/>
        </w:rPr>
        <w:t>ChargingInformation</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pPr>
            <w:r w:rsidRPr="00A87ADE">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pPr>
            <w:r w:rsidRPr="00A87ADE">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pPr>
            <w:r w:rsidRPr="00A87ADE">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jc w:val="left"/>
            </w:pPr>
            <w:r w:rsidRPr="00A87ADE">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rPr>
                <w:rFonts w:cs="Arial"/>
                <w:szCs w:val="18"/>
              </w:rPr>
            </w:pPr>
            <w:r w:rsidRPr="00A87ADE">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D3407E" w:rsidRPr="00A87ADE" w:rsidRDefault="00D3407E">
            <w:pPr>
              <w:pStyle w:val="TAH"/>
              <w:rPr>
                <w:rFonts w:cs="Arial"/>
                <w:szCs w:val="18"/>
              </w:rPr>
            </w:pPr>
            <w:r w:rsidRPr="00A87ADE">
              <w:rPr>
                <w:rFonts w:cs="Arial"/>
                <w:szCs w:val="18"/>
              </w:rPr>
              <w:t>Applicability</w:t>
            </w: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pPr>
            <w:r>
              <w:t>mmO</w:t>
            </w:r>
            <w:r w:rsidRPr="00C4368A">
              <w:t>riginatorInfo</w:t>
            </w:r>
          </w:p>
        </w:tc>
        <w:tc>
          <w:tcPr>
            <w:tcW w:w="1794"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rPr>
                <w:lang w:eastAsia="zh-CN"/>
              </w:rPr>
            </w:pPr>
            <w:r>
              <w:rPr>
                <w:lang w:eastAsia="zh-CN"/>
              </w:rPr>
              <w:t>MM</w:t>
            </w:r>
            <w:r w:rsidRPr="00A234B0">
              <w:rPr>
                <w:lang w:eastAsia="zh-CN"/>
              </w:rPr>
              <w:t>Or</w:t>
            </w:r>
            <w:r w:rsidRPr="00A234B0">
              <w:t>iginatorInfo</w:t>
            </w:r>
          </w:p>
        </w:tc>
        <w:tc>
          <w:tcPr>
            <w:tcW w:w="474" w:type="dxa"/>
            <w:tcBorders>
              <w:top w:val="single" w:sz="4" w:space="0" w:color="auto"/>
              <w:left w:val="single" w:sz="4" w:space="0" w:color="auto"/>
              <w:bottom w:val="single" w:sz="4" w:space="0" w:color="auto"/>
              <w:right w:val="single" w:sz="4" w:space="0" w:color="auto"/>
            </w:tcBorders>
            <w:vAlign w:val="center"/>
          </w:tcPr>
          <w:p w:rsidR="00D3407E" w:rsidRPr="00A87ADE" w:rsidRDefault="00D3407E">
            <w:pPr>
              <w:pStyle w:val="TAL"/>
              <w:jc w:val="center"/>
              <w:rPr>
                <w:szCs w:val="18"/>
              </w:rPr>
            </w:pPr>
            <w:r w:rsidRPr="00A87ADE">
              <w:rPr>
                <w:szCs w:val="18"/>
              </w:rPr>
              <w:t>O</w:t>
            </w:r>
            <w:r w:rsidRPr="00A87ADE">
              <w:rPr>
                <w:szCs w:val="18"/>
                <w:vertAlign w:val="subscript"/>
              </w:rPr>
              <w:t>M</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A87ADE">
              <w:rPr>
                <w:rFonts w:hint="eastAsia"/>
                <w:lang w:eastAsia="zh-CN" w:bidi="ar-IQ"/>
              </w:rPr>
              <w:t>0</w:t>
            </w:r>
            <w:r w:rsidRPr="00A87ADE">
              <w:rPr>
                <w:lang w:eastAsia="zh-CN" w:bidi="ar-IQ"/>
              </w:rPr>
              <w:t>..</w:t>
            </w:r>
            <w:r w:rsidRPr="00A87ADE">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A87ADE">
              <w:rPr>
                <w:noProof/>
                <w:lang w:eastAsia="zh-CN"/>
              </w:rPr>
              <w:t xml:space="preserve">originator </w:t>
            </w:r>
            <w:r>
              <w:rPr>
                <w:noProof/>
                <w:lang w:eastAsia="zh-CN"/>
              </w:rPr>
              <w:t xml:space="preserve">information </w:t>
            </w:r>
            <w:r w:rsidRPr="00A87ADE">
              <w:rPr>
                <w:noProof/>
                <w:lang w:eastAsia="zh-CN"/>
              </w:rPr>
              <w:t xml:space="preserve">of the </w:t>
            </w:r>
            <w:r>
              <w:rPr>
                <w:noProof/>
                <w:lang w:eastAsia="zh-CN"/>
              </w:rPr>
              <w:t>MMS</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rPr>
                <w:lang w:bidi="ar-IQ"/>
              </w:rPr>
            </w:pPr>
            <w:r>
              <w:t>mmR</w:t>
            </w:r>
            <w:r w:rsidRPr="00A234B0">
              <w:t>ecipientInfo</w:t>
            </w:r>
            <w:r>
              <w:t>List</w:t>
            </w:r>
            <w:r w:rsidRPr="00A234B0">
              <w:t xml:space="preserve"> </w:t>
            </w:r>
          </w:p>
        </w:tc>
        <w:tc>
          <w:tcPr>
            <w:tcW w:w="1794"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rPr>
                <w:lang w:eastAsia="zh-CN"/>
              </w:rPr>
            </w:pPr>
            <w:r>
              <w:t>array(MM</w:t>
            </w:r>
            <w:r w:rsidRPr="00A234B0">
              <w:t>RecipientInfo</w:t>
            </w:r>
            <w:r>
              <w:t>)</w:t>
            </w:r>
          </w:p>
        </w:tc>
        <w:tc>
          <w:tcPr>
            <w:tcW w:w="47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jc w:val="center"/>
              <w:rPr>
                <w:lang w:eastAsia="zh-CN"/>
              </w:rPr>
            </w:pPr>
            <w:r w:rsidRPr="00C4368A">
              <w:rPr>
                <w:szCs w:val="18"/>
                <w:lang w:bidi="ar-IQ"/>
              </w:rPr>
              <w:t>O</w:t>
            </w:r>
            <w:r w:rsidRPr="00C4368A">
              <w:rPr>
                <w:szCs w:val="18"/>
                <w:vertAlign w:val="subscript"/>
                <w:lang w:bidi="ar-IQ"/>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lang w:eastAsia="zh-CN" w:bidi="ar-IQ"/>
              </w:rPr>
            </w:pPr>
            <w:r w:rsidRPr="00A87ADE">
              <w:rPr>
                <w:rFonts w:hint="eastAsia"/>
                <w:lang w:eastAsia="zh-CN" w:bidi="ar-IQ"/>
              </w:rPr>
              <w:t>0</w:t>
            </w:r>
            <w:r w:rsidRPr="00A87ADE">
              <w:rPr>
                <w:lang w:eastAsia="zh-CN" w:bidi="ar-IQ"/>
              </w:rPr>
              <w:t>..</w:t>
            </w:r>
            <w:r>
              <w:rPr>
                <w:lang w:eastAsia="zh-CN" w:bidi="ar-IQ"/>
              </w:rPr>
              <w:t>N</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t xml:space="preserve">list of </w:t>
            </w:r>
            <w:r w:rsidRPr="00D94B35">
              <w:t>recipient information for the MMS</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pPr>
            <w:r w:rsidRPr="00A234B0">
              <w:rPr>
                <w:lang w:bidi="ar-IQ"/>
              </w:rPr>
              <w:t>userLocationInfo</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r w:rsidRPr="00A234B0">
              <w:t>UserLocation</w:t>
            </w:r>
          </w:p>
        </w:tc>
        <w:tc>
          <w:tcPr>
            <w:tcW w:w="47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jc w:val="center"/>
              <w:rPr>
                <w:szCs w:val="18"/>
              </w:rPr>
            </w:pPr>
            <w:r w:rsidRPr="00C4368A">
              <w:rPr>
                <w:lang w:eastAsia="zh-CN"/>
              </w:rPr>
              <w:t>O</w:t>
            </w:r>
            <w:r w:rsidRPr="00C4368A">
              <w:rPr>
                <w:vertAlign w:val="subscript"/>
                <w:lang w:eastAsia="zh-CN"/>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A87ADE">
              <w:rPr>
                <w:noProof/>
                <w:lang w:eastAsia="zh-CN"/>
              </w:rPr>
              <w:t>provides information on the</w:t>
            </w:r>
            <w:r>
              <w:rPr>
                <w:noProof/>
                <w:lang w:eastAsia="zh-CN"/>
              </w:rPr>
              <w:t xml:space="preserve"> UE</w:t>
            </w:r>
            <w:r w:rsidRPr="00A87ADE">
              <w:rPr>
                <w:noProof/>
                <w:lang w:eastAsia="zh-CN"/>
              </w:rPr>
              <w:t xml:space="preserve"> location</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pPr>
            <w:r w:rsidRPr="00A234B0">
              <w:rPr>
                <w:lang w:bidi="ar-IQ"/>
              </w:rPr>
              <w:t>uetimeZone</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r w:rsidRPr="00A234B0">
              <w:t>TimeZone</w:t>
            </w:r>
          </w:p>
        </w:tc>
        <w:tc>
          <w:tcPr>
            <w:tcW w:w="47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jc w:val="center"/>
              <w:rPr>
                <w:szCs w:val="18"/>
              </w:rPr>
            </w:pPr>
            <w:r w:rsidRPr="00C4368A">
              <w:rPr>
                <w:lang w:eastAsia="zh-CN"/>
              </w:rPr>
              <w:t>O</w:t>
            </w:r>
            <w:r w:rsidRPr="00C4368A">
              <w:rPr>
                <w:vertAlign w:val="subscript"/>
                <w:lang w:eastAsia="zh-CN"/>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A87ADE">
              <w:rPr>
                <w:noProof/>
                <w:lang w:eastAsia="zh-CN"/>
              </w:rPr>
              <w:t xml:space="preserve">the </w:t>
            </w:r>
            <w:r>
              <w:rPr>
                <w:noProof/>
                <w:lang w:eastAsia="zh-CN"/>
              </w:rPr>
              <w:t>t</w:t>
            </w:r>
            <w:r w:rsidRPr="00A87ADE">
              <w:rPr>
                <w:noProof/>
                <w:lang w:eastAsia="zh-CN"/>
              </w:rPr>
              <w:t xml:space="preserve">ime </w:t>
            </w:r>
            <w:r>
              <w:rPr>
                <w:noProof/>
                <w:lang w:eastAsia="zh-CN"/>
              </w:rPr>
              <w:t>z</w:t>
            </w:r>
            <w:r w:rsidRPr="00A87ADE">
              <w:rPr>
                <w:noProof/>
                <w:lang w:eastAsia="zh-CN"/>
              </w:rPr>
              <w:t xml:space="preserve">one </w:t>
            </w:r>
            <w:r>
              <w:rPr>
                <w:noProof/>
                <w:lang w:eastAsia="zh-CN"/>
              </w:rPr>
              <w:t xml:space="preserve">where </w:t>
            </w:r>
            <w:r w:rsidRPr="00A87ADE">
              <w:rPr>
                <w:noProof/>
                <w:lang w:eastAsia="zh-CN"/>
              </w:rPr>
              <w:t>the UE is currently located</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pPr>
            <w:r w:rsidRPr="00A234B0">
              <w:rPr>
                <w:lang w:eastAsia="zh-CN" w:bidi="ar-IQ"/>
              </w:rPr>
              <w:t>rATType</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r w:rsidRPr="00A234B0">
              <w:t>RatType</w:t>
            </w:r>
          </w:p>
        </w:tc>
        <w:tc>
          <w:tcPr>
            <w:tcW w:w="47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jc w:val="center"/>
              <w:rPr>
                <w:szCs w:val="18"/>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A87ADE">
              <w:rPr>
                <w:noProof/>
                <w:lang w:eastAsia="zh-CN"/>
              </w:rPr>
              <w:t>identification of the RAT type.</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pPr>
            <w:r>
              <w:t>c</w:t>
            </w:r>
            <w:r w:rsidRPr="00234A3E">
              <w:t>orrelationInformation</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r>
              <w:rPr>
                <w:rFonts w:cs="Arial"/>
                <w:szCs w:val="18"/>
              </w:rPr>
              <w:t>string</w:t>
            </w:r>
          </w:p>
        </w:tc>
        <w:tc>
          <w:tcPr>
            <w:tcW w:w="47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jc w:val="center"/>
              <w:rPr>
                <w:szCs w:val="18"/>
              </w:rPr>
            </w:pPr>
            <w:r w:rsidRPr="00C4368A">
              <w:rPr>
                <w:szCs w:val="18"/>
              </w:rPr>
              <w:t>O</w:t>
            </w:r>
            <w:r w:rsidRPr="00C4368A">
              <w:rPr>
                <w:szCs w:val="18"/>
                <w:vertAlign w:val="subscript"/>
              </w:rPr>
              <w:t>M</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A87ADE">
              <w:rPr>
                <w:rFonts w:hint="eastAsia"/>
                <w:lang w:eastAsia="zh-CN" w:bidi="ar-IQ"/>
              </w:rPr>
              <w:t>0</w:t>
            </w:r>
            <w:r w:rsidRPr="00A87ADE">
              <w:rPr>
                <w:lang w:eastAsia="zh-CN" w:bidi="ar-IQ"/>
              </w:rPr>
              <w:t>..</w:t>
            </w:r>
            <w:r w:rsidRPr="00A87ADE">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D3407E" w:rsidRPr="00EE01DF" w:rsidRDefault="00D3407E">
            <w:pPr>
              <w:pStyle w:val="TAL"/>
              <w:rPr>
                <w:noProof/>
                <w:lang w:eastAsia="zh-CN"/>
              </w:rPr>
            </w:pPr>
            <w:r>
              <w:t>b</w:t>
            </w:r>
            <w:r w:rsidRPr="00234A3E">
              <w:t>earer correlation information</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pPr>
            <w:r>
              <w:t>s</w:t>
            </w:r>
            <w:r w:rsidRPr="00234A3E">
              <w:t>ubmissionTime</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r w:rsidRPr="00A87ADE">
              <w:rPr>
                <w:rFonts w:hint="eastAsia"/>
                <w:lang w:eastAsia="zh-CN"/>
              </w:rPr>
              <w:t>D</w:t>
            </w:r>
            <w:r w:rsidRPr="00A87ADE">
              <w:rPr>
                <w:lang w:eastAsia="zh-CN"/>
              </w:rPr>
              <w:t>ateTime</w:t>
            </w:r>
          </w:p>
        </w:tc>
        <w:tc>
          <w:tcPr>
            <w:tcW w:w="47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jc w:val="center"/>
              <w:rPr>
                <w:szCs w:val="18"/>
              </w:rPr>
            </w:pPr>
            <w:r w:rsidRPr="00C4368A">
              <w:rPr>
                <w:szCs w:val="18"/>
              </w:rPr>
              <w:t>O</w:t>
            </w:r>
            <w:r w:rsidRPr="00C4368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234A3E">
              <w:t>time at which the MM was submitted or forwarded</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pPr>
            <w:r>
              <w:t>mm</w:t>
            </w:r>
            <w:r w:rsidRPr="00234A3E">
              <w:t>ContentType</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r w:rsidRPr="00BB6156">
              <w:rPr>
                <w:noProof/>
              </w:rPr>
              <w:t>MMContentType</w:t>
            </w:r>
          </w:p>
        </w:tc>
        <w:tc>
          <w:tcPr>
            <w:tcW w:w="47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jc w:val="center"/>
              <w:rPr>
                <w:szCs w:val="18"/>
              </w:rPr>
            </w:pPr>
            <w:r w:rsidRPr="00C4368A">
              <w:rPr>
                <w:szCs w:val="18"/>
              </w:rPr>
              <w:t>O</w:t>
            </w:r>
            <w:r w:rsidRPr="00C4368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234A3E">
              <w:t>content type of the MM</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pPr>
            <w:r>
              <w:t>mm</w:t>
            </w:r>
            <w:r w:rsidRPr="00234A3E">
              <w:t>Priority</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r>
              <w:rPr>
                <w:rFonts w:cs="Arial"/>
                <w:szCs w:val="18"/>
              </w:rPr>
              <w:t>SMPriority</w:t>
            </w:r>
          </w:p>
        </w:tc>
        <w:tc>
          <w:tcPr>
            <w:tcW w:w="47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jc w:val="center"/>
              <w:rPr>
                <w:szCs w:val="18"/>
              </w:rPr>
            </w:pPr>
            <w:r w:rsidRPr="00C4368A">
              <w:rPr>
                <w:szCs w:val="18"/>
              </w:rPr>
              <w:t>O</w:t>
            </w:r>
            <w:r w:rsidRPr="00C4368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234A3E">
              <w:t>priority (importance) of the message</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pPr>
            <w:r>
              <w:t>m</w:t>
            </w:r>
            <w:r w:rsidRPr="00234A3E">
              <w:t>essageID</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r>
              <w:rPr>
                <w:rFonts w:cs="Arial"/>
                <w:szCs w:val="18"/>
              </w:rPr>
              <w:t>string</w:t>
            </w:r>
          </w:p>
        </w:tc>
        <w:tc>
          <w:tcPr>
            <w:tcW w:w="47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jc w:val="center"/>
              <w:rPr>
                <w:szCs w:val="18"/>
              </w:rPr>
            </w:pPr>
            <w:r w:rsidRPr="00C4368A">
              <w:rPr>
                <w:szCs w:val="18"/>
              </w:rPr>
              <w:t>O</w:t>
            </w:r>
            <w:r w:rsidRPr="00C4368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lang w:eastAsia="zh-CN" w:bidi="ar-IQ"/>
              </w:rPr>
            </w:pPr>
            <w:r w:rsidRPr="00A87ADE">
              <w:rPr>
                <w:rFonts w:hint="eastAsia"/>
                <w:lang w:eastAsia="zh-CN" w:bidi="ar-IQ"/>
              </w:rPr>
              <w:t>0</w:t>
            </w:r>
            <w:r w:rsidRPr="00A87ADE">
              <w:rPr>
                <w:lang w:eastAsia="zh-CN" w:bidi="ar-IQ"/>
              </w:rPr>
              <w:t>..</w:t>
            </w:r>
            <w:r w:rsidRPr="00A87ADE">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234A3E">
              <w:t>MM identification</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pPr>
            <w:r>
              <w:t>m</w:t>
            </w:r>
            <w:r w:rsidRPr="00234A3E">
              <w:t xml:space="preserve">essageType </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r>
              <w:rPr>
                <w:noProof/>
              </w:rPr>
              <w:t>string</w:t>
            </w:r>
          </w:p>
        </w:tc>
        <w:tc>
          <w:tcPr>
            <w:tcW w:w="47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jc w:val="center"/>
              <w:rPr>
                <w:szCs w:val="18"/>
              </w:rPr>
            </w:pPr>
            <w:r w:rsidRPr="00C4368A">
              <w:rPr>
                <w:szCs w:val="18"/>
              </w:rPr>
              <w:t>O</w:t>
            </w:r>
            <w:r w:rsidRPr="00C4368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234A3E">
              <w:t>the type of the message according to the MM transactions e.g.</w:t>
            </w:r>
            <w:r>
              <w:t>,</w:t>
            </w:r>
            <w:r w:rsidRPr="00234A3E">
              <w:t xml:space="preserve"> submission, delivery.</w:t>
            </w:r>
            <w:r>
              <w:t xml:space="preserve"> This may use the values defined by </w:t>
            </w:r>
            <w:r w:rsidRPr="007439F7">
              <w:t>Message-type-value</w:t>
            </w:r>
            <w:r>
              <w:t xml:space="preserve"> </w:t>
            </w:r>
            <w:r>
              <w:rPr>
                <w:lang w:val="en-US"/>
              </w:rPr>
              <w:t>as specified in MMS Encapsulation [409]</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pPr>
            <w:r>
              <w:t>m</w:t>
            </w:r>
            <w:r w:rsidRPr="00234A3E">
              <w:t>essageSize</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r>
              <w:rPr>
                <w:noProof/>
              </w:rPr>
              <w:t>Uint32</w:t>
            </w:r>
          </w:p>
        </w:tc>
        <w:tc>
          <w:tcPr>
            <w:tcW w:w="47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jc w:val="center"/>
              <w:rPr>
                <w:szCs w:val="18"/>
              </w:rPr>
            </w:pPr>
            <w:r w:rsidRPr="00C4368A">
              <w:rPr>
                <w:szCs w:val="18"/>
              </w:rPr>
              <w:t>O</w:t>
            </w:r>
            <w:r w:rsidRPr="00C4368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234A3E">
              <w:t>This field holds the total size of the MM</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pPr>
            <w:r>
              <w:t>m</w:t>
            </w:r>
            <w:r w:rsidRPr="00234A3E">
              <w:t>essageClass</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r>
              <w:rPr>
                <w:noProof/>
              </w:rPr>
              <w:t>string</w:t>
            </w:r>
          </w:p>
        </w:tc>
        <w:tc>
          <w:tcPr>
            <w:tcW w:w="47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jc w:val="center"/>
              <w:rPr>
                <w:szCs w:val="18"/>
              </w:rPr>
            </w:pPr>
            <w:r w:rsidRPr="00C4368A">
              <w:rPr>
                <w:szCs w:val="18"/>
              </w:rPr>
              <w:t>O</w:t>
            </w:r>
            <w:r w:rsidRPr="00C4368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234A3E">
              <w:t>The class of the MM e.g., personal, advertisement, information service</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rPr>
                <w:szCs w:val="18"/>
              </w:rPr>
            </w:pPr>
            <w:r>
              <w:t>d</w:t>
            </w:r>
            <w:r w:rsidRPr="00234A3E">
              <w:t>eliveryReportRequested</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r>
              <w:t>boolean</w:t>
            </w:r>
          </w:p>
        </w:tc>
        <w:tc>
          <w:tcPr>
            <w:tcW w:w="47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jc w:val="center"/>
              <w:rPr>
                <w:szCs w:val="18"/>
              </w:rPr>
            </w:pPr>
            <w:r w:rsidRPr="00C4368A">
              <w:rPr>
                <w:szCs w:val="18"/>
              </w:rPr>
              <w:t>O</w:t>
            </w:r>
            <w:r w:rsidRPr="00C4368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234A3E">
              <w:t xml:space="preserve">indicates </w:t>
            </w:r>
            <w:r>
              <w:t>if</w:t>
            </w:r>
            <w:r w:rsidRPr="00234A3E">
              <w:t xml:space="preserve"> a delivery report has been requested</w:t>
            </w:r>
            <w:r>
              <w:t xml:space="preserve"> </w:t>
            </w:r>
            <w:r w:rsidRPr="00234A3E">
              <w:t xml:space="preserve">(default </w:t>
            </w:r>
            <w:r>
              <w:t>False</w:t>
            </w:r>
            <w:r w:rsidRPr="00234A3E">
              <w:t>)</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rPr>
                <w:szCs w:val="18"/>
              </w:rPr>
            </w:pPr>
            <w:r>
              <w:t>r</w:t>
            </w:r>
            <w:r w:rsidRPr="00234A3E">
              <w:t>eadReplyRepor</w:t>
            </w:r>
            <w:r>
              <w:t>t</w:t>
            </w:r>
            <w:r w:rsidRPr="00234A3E">
              <w:t>Requested</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r>
              <w:t>boolean</w:t>
            </w:r>
          </w:p>
        </w:tc>
        <w:tc>
          <w:tcPr>
            <w:tcW w:w="47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jc w:val="center"/>
              <w:rPr>
                <w:szCs w:val="18"/>
              </w:rPr>
            </w:pPr>
            <w:r w:rsidRPr="00C4368A">
              <w:rPr>
                <w:szCs w:val="18"/>
              </w:rPr>
              <w:t>O</w:t>
            </w:r>
            <w:r w:rsidRPr="00C4368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234A3E">
              <w:t xml:space="preserve">indicates </w:t>
            </w:r>
            <w:r>
              <w:t>if</w:t>
            </w:r>
            <w:r w:rsidRPr="00234A3E">
              <w:t xml:space="preserve"> a read</w:t>
            </w:r>
            <w:r>
              <w:t xml:space="preserve"> </w:t>
            </w:r>
            <w:r w:rsidRPr="00234A3E">
              <w:t xml:space="preserve">reply report </w:t>
            </w:r>
            <w:r>
              <w:t xml:space="preserve">has been requested </w:t>
            </w:r>
            <w:r w:rsidRPr="00234A3E">
              <w:t xml:space="preserve">(default </w:t>
            </w:r>
            <w:r>
              <w:t>False</w:t>
            </w:r>
            <w:r w:rsidRPr="00234A3E">
              <w:t>)</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rPr>
                <w:szCs w:val="18"/>
              </w:rPr>
            </w:pPr>
            <w:r>
              <w:t>a</w:t>
            </w:r>
            <w:r w:rsidRPr="00234A3E">
              <w:t>pplicID</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r>
              <w:rPr>
                <w:noProof/>
              </w:rPr>
              <w:t>string</w:t>
            </w:r>
          </w:p>
        </w:tc>
        <w:tc>
          <w:tcPr>
            <w:tcW w:w="47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jc w:val="center"/>
              <w:rPr>
                <w:szCs w:val="18"/>
              </w:rPr>
            </w:pPr>
            <w:r w:rsidRPr="00C4368A">
              <w:rPr>
                <w:szCs w:val="18"/>
              </w:rPr>
              <w:t>O</w:t>
            </w:r>
            <w:r w:rsidRPr="00C4368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234A3E">
              <w:t>destination application that the underlying abstract message was addressed to</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rPr>
                <w:szCs w:val="18"/>
              </w:rPr>
            </w:pPr>
            <w:r>
              <w:t>r</w:t>
            </w:r>
            <w:r w:rsidRPr="00234A3E">
              <w:t>eplyApplicID</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r>
              <w:rPr>
                <w:noProof/>
              </w:rPr>
              <w:t>string</w:t>
            </w:r>
          </w:p>
        </w:tc>
        <w:tc>
          <w:tcPr>
            <w:tcW w:w="47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jc w:val="center"/>
              <w:rPr>
                <w:szCs w:val="18"/>
              </w:rPr>
            </w:pPr>
            <w:r w:rsidRPr="00C4368A">
              <w:rPr>
                <w:szCs w:val="18"/>
              </w:rPr>
              <w:t>O</w:t>
            </w:r>
            <w:r w:rsidRPr="00C4368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234A3E">
              <w:t>a “reply path” i.e.</w:t>
            </w:r>
            <w:r>
              <w:t>,</w:t>
            </w:r>
            <w:r w:rsidRPr="00234A3E">
              <w:t xml:space="preserve"> the identifier of the application to which reports are addressed</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234A3E" w:rsidRDefault="00D3407E">
            <w:pPr>
              <w:pStyle w:val="TAL"/>
            </w:pPr>
            <w:r>
              <w:t>a</w:t>
            </w:r>
            <w:r w:rsidRPr="00234A3E">
              <w:t>uxApplicInfo</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r>
              <w:rPr>
                <w:noProof/>
                <w:lang w:val="fr-FR"/>
              </w:rPr>
              <w:t>string</w:t>
            </w:r>
          </w:p>
        </w:tc>
        <w:tc>
          <w:tcPr>
            <w:tcW w:w="47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jc w:val="center"/>
              <w:rPr>
                <w:szCs w:val="18"/>
              </w:rPr>
            </w:pPr>
            <w:r w:rsidRPr="00C4368A">
              <w:rPr>
                <w:szCs w:val="18"/>
              </w:rPr>
              <w:t>O</w:t>
            </w:r>
            <w:r w:rsidRPr="00C4368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lang w:eastAsia="zh-CN" w:bidi="ar-IQ"/>
              </w:rPr>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234A3E">
              <w:t>additional application</w:t>
            </w:r>
            <w:r>
              <w:t xml:space="preserve"> or </w:t>
            </w:r>
            <w:r w:rsidRPr="00234A3E">
              <w:t>implementation specific control information.</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234A3E" w:rsidRDefault="00D3407E">
            <w:pPr>
              <w:pStyle w:val="TAL"/>
            </w:pPr>
            <w:r>
              <w:t>c</w:t>
            </w:r>
            <w:r w:rsidRPr="00234A3E">
              <w:t>ontentClass</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r>
              <w:rPr>
                <w:noProof/>
                <w:lang w:val="fr-FR"/>
              </w:rPr>
              <w:t>string</w:t>
            </w:r>
          </w:p>
        </w:tc>
        <w:tc>
          <w:tcPr>
            <w:tcW w:w="47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jc w:val="center"/>
              <w:rPr>
                <w:szCs w:val="18"/>
              </w:rPr>
            </w:pPr>
            <w:r w:rsidRPr="00C4368A">
              <w:rPr>
                <w:szCs w:val="18"/>
              </w:rPr>
              <w:t>O</w:t>
            </w:r>
            <w:r w:rsidRPr="00C4368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lang w:eastAsia="zh-CN" w:bidi="ar-IQ"/>
              </w:rPr>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234A3E">
              <w:t>classifies the content of the MM to the smallest content class to which the MM belongs</w:t>
            </w:r>
            <w:r>
              <w:t>. This may use the values defined by Content</w:t>
            </w:r>
            <w:r w:rsidRPr="007439F7">
              <w:t>-</w:t>
            </w:r>
            <w:r>
              <w:t>class</w:t>
            </w:r>
            <w:r w:rsidRPr="007439F7">
              <w:t>-value</w:t>
            </w:r>
            <w:r>
              <w:t xml:space="preserve"> </w:t>
            </w:r>
            <w:r>
              <w:rPr>
                <w:lang w:val="en-US"/>
              </w:rPr>
              <w:t>as specified in MMS Encapsulation [409]</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234A3E" w:rsidRDefault="00D3407E">
            <w:pPr>
              <w:pStyle w:val="TAL"/>
            </w:pPr>
            <w:r>
              <w:t>d</w:t>
            </w:r>
            <w:r w:rsidRPr="00234A3E">
              <w:t>RMContent</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r>
              <w:rPr>
                <w:noProof/>
                <w:lang w:val="fr-FR"/>
              </w:rPr>
              <w:t>boolean</w:t>
            </w:r>
          </w:p>
        </w:tc>
        <w:tc>
          <w:tcPr>
            <w:tcW w:w="47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jc w:val="center"/>
              <w:rPr>
                <w:szCs w:val="18"/>
              </w:rPr>
            </w:pPr>
            <w:r w:rsidRPr="00C4368A">
              <w:rPr>
                <w:szCs w:val="18"/>
              </w:rPr>
              <w:t>O</w:t>
            </w:r>
            <w:r w:rsidRPr="00C4368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lang w:eastAsia="zh-CN" w:bidi="ar-IQ"/>
              </w:rPr>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pPr>
            <w:r w:rsidRPr="00234A3E">
              <w:t>indicates if the MM contains DRM-protected content</w:t>
            </w:r>
            <w:r>
              <w:t xml:space="preserve"> </w:t>
            </w:r>
            <w:r w:rsidRPr="00234A3E">
              <w:t xml:space="preserve">(default </w:t>
            </w:r>
            <w:r>
              <w:t>False</w:t>
            </w:r>
            <w:r w:rsidRPr="00234A3E">
              <w:t>)</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234A3E" w:rsidRDefault="00D3407E">
            <w:pPr>
              <w:pStyle w:val="TAL"/>
            </w:pPr>
            <w:r>
              <w:t>a</w:t>
            </w:r>
            <w:r w:rsidRPr="00234A3E">
              <w:t>daptations</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r>
              <w:rPr>
                <w:noProof/>
                <w:lang w:val="fr-FR"/>
              </w:rPr>
              <w:t>boolean</w:t>
            </w:r>
          </w:p>
        </w:tc>
        <w:tc>
          <w:tcPr>
            <w:tcW w:w="47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jc w:val="center"/>
              <w:rPr>
                <w:szCs w:val="18"/>
              </w:rPr>
            </w:pPr>
            <w:r w:rsidRPr="00C4368A">
              <w:rPr>
                <w:szCs w:val="18"/>
              </w:rPr>
              <w:t>O</w:t>
            </w:r>
            <w:r w:rsidRPr="00C4368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lang w:eastAsia="zh-CN" w:bidi="ar-IQ"/>
              </w:rPr>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234A3E">
              <w:t xml:space="preserve">indicates if the </w:t>
            </w:r>
            <w:r>
              <w:t>o</w:t>
            </w:r>
            <w:r w:rsidRPr="00234A3E">
              <w:t>riginator allows adaptation of the content (default True)</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234A3E" w:rsidRDefault="00D3407E">
            <w:pPr>
              <w:pStyle w:val="TAL"/>
            </w:pPr>
            <w:r>
              <w:t>vas</w:t>
            </w:r>
            <w:r w:rsidRPr="00234A3E">
              <w:t>I</w:t>
            </w:r>
            <w:r>
              <w:t>D</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r>
              <w:rPr>
                <w:noProof/>
              </w:rPr>
              <w:t>string</w:t>
            </w:r>
          </w:p>
        </w:tc>
        <w:tc>
          <w:tcPr>
            <w:tcW w:w="47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jc w:val="center"/>
              <w:rPr>
                <w:szCs w:val="18"/>
              </w:rPr>
            </w:pPr>
            <w:r w:rsidRPr="00C4368A">
              <w:rPr>
                <w:szCs w:val="18"/>
              </w:rPr>
              <w:t>O</w:t>
            </w:r>
            <w:r w:rsidRPr="00C4368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lang w:eastAsia="zh-CN" w:bidi="ar-IQ"/>
              </w:rPr>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234A3E">
              <w:t>the VAS that originated the MM</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234A3E" w:rsidRDefault="00D3407E">
            <w:pPr>
              <w:pStyle w:val="TAL"/>
            </w:pPr>
            <w:r>
              <w:t>vasp</w:t>
            </w:r>
            <w:r w:rsidRPr="00234A3E">
              <w:t>I</w:t>
            </w:r>
            <w:r>
              <w:t>D</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r>
              <w:rPr>
                <w:noProof/>
                <w:lang w:val="fr-FR"/>
              </w:rPr>
              <w:t>string</w:t>
            </w:r>
          </w:p>
        </w:tc>
        <w:tc>
          <w:tcPr>
            <w:tcW w:w="47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jc w:val="center"/>
              <w:rPr>
                <w:szCs w:val="18"/>
              </w:rPr>
            </w:pPr>
            <w:r w:rsidRPr="00C4368A">
              <w:rPr>
                <w:szCs w:val="18"/>
              </w:rPr>
              <w:t>O</w:t>
            </w:r>
            <w:r w:rsidRPr="00C4368A">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lang w:eastAsia="zh-CN" w:bidi="ar-IQ"/>
              </w:rPr>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234A3E">
              <w:t>the VASP that originated the MM</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bl>
    <w:p w:rsidR="00D3407E" w:rsidRDefault="00D3407E" w:rsidP="00D3407E"/>
    <w:p w:rsidR="00D3407E" w:rsidRPr="00A87ADE" w:rsidRDefault="00D3407E" w:rsidP="00D3407E">
      <w:pPr>
        <w:pStyle w:val="Heading6"/>
        <w:rPr>
          <w:lang w:eastAsia="zh-CN"/>
        </w:rPr>
      </w:pPr>
      <w:bookmarkStart w:id="923" w:name="_Toc114666206"/>
      <w:bookmarkStart w:id="924" w:name="_Toc155608826"/>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13</w:t>
      </w:r>
      <w:r w:rsidRPr="00A87ADE">
        <w:rPr>
          <w:lang w:eastAsia="zh-CN"/>
        </w:rPr>
        <w:t>.</w:t>
      </w:r>
      <w:r>
        <w:rPr>
          <w:lang w:eastAsia="zh-CN"/>
        </w:rPr>
        <w:t>3</w:t>
      </w:r>
      <w:r w:rsidRPr="00A87ADE">
        <w:rPr>
          <w:lang w:eastAsia="zh-CN"/>
        </w:rPr>
        <w:tab/>
        <w:t xml:space="preserve">Type </w:t>
      </w:r>
      <w:r>
        <w:rPr>
          <w:lang w:eastAsia="zh-CN"/>
        </w:rPr>
        <w:t>MM</w:t>
      </w:r>
      <w:r w:rsidRPr="00A87ADE">
        <w:t>OriginatorInfo</w:t>
      </w:r>
      <w:bookmarkEnd w:id="923"/>
      <w:bookmarkEnd w:id="924"/>
    </w:p>
    <w:p w:rsidR="00D3407E" w:rsidRPr="00A87ADE" w:rsidRDefault="00D3407E" w:rsidP="00D3407E">
      <w:pPr>
        <w:pStyle w:val="TH"/>
      </w:pPr>
      <w:r w:rsidRPr="00A87ADE">
        <w:t>Table  </w:t>
      </w:r>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13</w:t>
      </w:r>
      <w:r w:rsidRPr="00A87ADE">
        <w:rPr>
          <w:lang w:eastAsia="zh-CN"/>
        </w:rPr>
        <w:t>.</w:t>
      </w:r>
      <w:r>
        <w:rPr>
          <w:lang w:eastAsia="zh-CN"/>
        </w:rPr>
        <w:t>3</w:t>
      </w:r>
      <w:r w:rsidRPr="00A87ADE">
        <w:rPr>
          <w:lang w:eastAsia="zh-CN"/>
        </w:rPr>
        <w:t>-</w:t>
      </w:r>
      <w:r w:rsidRPr="00A87ADE">
        <w:rPr>
          <w:rFonts w:hint="eastAsia"/>
          <w:lang w:eastAsia="zh-CN"/>
        </w:rPr>
        <w:t>1</w:t>
      </w:r>
      <w:r w:rsidRPr="00A87ADE">
        <w:t xml:space="preserve">: Definition of </w:t>
      </w:r>
      <w:r w:rsidRPr="00A234B0">
        <w:t xml:space="preserve">type </w:t>
      </w:r>
      <w:r>
        <w:t>MM</w:t>
      </w:r>
      <w:r w:rsidRPr="00A234B0">
        <w:t>OriginatorInfo</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pPr>
            <w:r w:rsidRPr="00A87ADE">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pPr>
            <w:r w:rsidRPr="00A87ADE">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pPr>
            <w:r w:rsidRPr="00A87ADE">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jc w:val="left"/>
            </w:pPr>
            <w:r w:rsidRPr="00A87ADE">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rPr>
                <w:rFonts w:cs="Arial"/>
                <w:szCs w:val="18"/>
              </w:rPr>
            </w:pPr>
            <w:r w:rsidRPr="00A87ADE">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D3407E" w:rsidRPr="00A87ADE" w:rsidRDefault="00D3407E">
            <w:pPr>
              <w:pStyle w:val="TAH"/>
              <w:rPr>
                <w:rFonts w:cs="Arial"/>
                <w:szCs w:val="18"/>
              </w:rPr>
            </w:pPr>
            <w:r w:rsidRPr="00A87ADE">
              <w:rPr>
                <w:rFonts w:cs="Arial"/>
                <w:szCs w:val="18"/>
              </w:rPr>
              <w:t>Applicability</w:t>
            </w: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pPr>
            <w:r w:rsidRPr="00A234B0">
              <w:t>originatorSUPI</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r w:rsidRPr="00A87ADE">
              <w:rPr>
                <w:rFonts w:cs="Arial"/>
                <w:szCs w:val="18"/>
                <w:lang w:eastAsia="zh-CN"/>
              </w:rPr>
              <w:t>supi</w:t>
            </w:r>
          </w:p>
        </w:tc>
        <w:tc>
          <w:tcPr>
            <w:tcW w:w="474" w:type="dxa"/>
            <w:tcBorders>
              <w:top w:val="single" w:sz="4" w:space="0" w:color="auto"/>
              <w:left w:val="single" w:sz="4" w:space="0" w:color="auto"/>
              <w:bottom w:val="single" w:sz="4" w:space="0" w:color="auto"/>
              <w:right w:val="single" w:sz="4" w:space="0" w:color="auto"/>
            </w:tcBorders>
            <w:vAlign w:val="center"/>
          </w:tcPr>
          <w:p w:rsidR="00D3407E" w:rsidRPr="00A87ADE" w:rsidRDefault="00D3407E">
            <w:pPr>
              <w:pStyle w:val="TAL"/>
              <w:jc w:val="center"/>
              <w:rPr>
                <w:szCs w:val="18"/>
              </w:rPr>
            </w:pPr>
            <w:r w:rsidRPr="00A87ADE">
              <w:rPr>
                <w:szCs w:val="18"/>
              </w:rPr>
              <w:t>O</w:t>
            </w:r>
            <w:r>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rPr>
            </w:pPr>
            <w:r w:rsidRPr="00A87ADE">
              <w:rPr>
                <w:noProof/>
              </w:rPr>
              <w:t>SUPI of the originator</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pPr>
            <w:r w:rsidRPr="00A234B0">
              <w:t>originatorGPSI</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r w:rsidRPr="00A87ADE">
              <w:rPr>
                <w:rFonts w:cs="Arial"/>
                <w:szCs w:val="18"/>
                <w:lang w:eastAsia="zh-CN"/>
              </w:rPr>
              <w:t>gpsi</w:t>
            </w:r>
          </w:p>
        </w:tc>
        <w:tc>
          <w:tcPr>
            <w:tcW w:w="474" w:type="dxa"/>
            <w:tcBorders>
              <w:top w:val="single" w:sz="4" w:space="0" w:color="auto"/>
              <w:left w:val="single" w:sz="4" w:space="0" w:color="auto"/>
              <w:bottom w:val="single" w:sz="4" w:space="0" w:color="auto"/>
              <w:right w:val="single" w:sz="4" w:space="0" w:color="auto"/>
            </w:tcBorders>
            <w:vAlign w:val="center"/>
          </w:tcPr>
          <w:p w:rsidR="00D3407E" w:rsidRPr="00A87ADE" w:rsidRDefault="00D3407E">
            <w:pPr>
              <w:pStyle w:val="TAL"/>
              <w:jc w:val="center"/>
              <w:rPr>
                <w:szCs w:val="18"/>
              </w:rPr>
            </w:pPr>
            <w:r w:rsidRPr="00A87ADE">
              <w:rPr>
                <w:szCs w:val="18"/>
              </w:rPr>
              <w:t>O</w:t>
            </w:r>
            <w:r>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A87ADE">
              <w:t>GPSI of the originator</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pPr>
            <w:r w:rsidRPr="00A234B0">
              <w:t>originatorOtherAddress</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lang w:eastAsia="zh-CN"/>
              </w:rPr>
            </w:pPr>
            <w:r>
              <w:rPr>
                <w:rFonts w:cs="Arial"/>
                <w:szCs w:val="18"/>
                <w:lang w:eastAsia="zh-CN"/>
              </w:rPr>
              <w:t>a</w:t>
            </w:r>
            <w:r w:rsidRPr="00A87ADE">
              <w:rPr>
                <w:rFonts w:cs="Arial" w:hint="eastAsia"/>
                <w:szCs w:val="18"/>
                <w:lang w:eastAsia="zh-CN"/>
              </w:rPr>
              <w:t>rray(</w:t>
            </w:r>
            <w:r>
              <w:rPr>
                <w:noProof/>
              </w:rPr>
              <w:t>SM</w:t>
            </w:r>
            <w:r w:rsidRPr="00A87ADE">
              <w:rPr>
                <w:noProof/>
              </w:rPr>
              <w:t>Address</w:t>
            </w:r>
            <w:r>
              <w:rPr>
                <w:noProof/>
              </w:rPr>
              <w:t>Info)</w:t>
            </w:r>
          </w:p>
        </w:tc>
        <w:tc>
          <w:tcPr>
            <w:tcW w:w="474" w:type="dxa"/>
            <w:tcBorders>
              <w:top w:val="single" w:sz="4" w:space="0" w:color="auto"/>
              <w:left w:val="single" w:sz="4" w:space="0" w:color="auto"/>
              <w:bottom w:val="single" w:sz="4" w:space="0" w:color="auto"/>
              <w:right w:val="single" w:sz="4" w:space="0" w:color="auto"/>
            </w:tcBorders>
            <w:vAlign w:val="center"/>
          </w:tcPr>
          <w:p w:rsidR="00D3407E" w:rsidRPr="00A87ADE" w:rsidRDefault="00D3407E">
            <w:pPr>
              <w:pStyle w:val="TAL"/>
              <w:jc w:val="center"/>
              <w:rPr>
                <w:szCs w:val="18"/>
              </w:rPr>
            </w:pPr>
            <w:r w:rsidRPr="00A87ADE">
              <w:rPr>
                <w:szCs w:val="18"/>
              </w:rPr>
              <w:t>O</w:t>
            </w:r>
            <w:r>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pPr>
            <w:r w:rsidRPr="00A87ADE">
              <w:rPr>
                <w:lang w:eastAsia="zh-CN" w:bidi="ar-IQ"/>
              </w:rPr>
              <w:t>0..</w:t>
            </w:r>
            <w:r>
              <w:rPr>
                <w:lang w:eastAsia="zh-CN" w:bidi="ar-IQ"/>
              </w:rPr>
              <w:t>N</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A87ADE">
              <w:rPr>
                <w:noProof/>
                <w:lang w:eastAsia="zh-CN"/>
              </w:rPr>
              <w:t xml:space="preserve">the address of the </w:t>
            </w:r>
            <w:r>
              <w:rPr>
                <w:noProof/>
                <w:lang w:eastAsia="zh-CN"/>
              </w:rPr>
              <w:t>originator</w:t>
            </w:r>
            <w:r w:rsidRPr="00A87ADE">
              <w:rPr>
                <w:noProof/>
                <w:lang w:eastAsia="zh-CN"/>
              </w:rPr>
              <w:t xml:space="preserve"> of the </w:t>
            </w:r>
            <w:r>
              <w:rPr>
                <w:noProof/>
                <w:lang w:eastAsia="zh-CN"/>
              </w:rPr>
              <w:t>M</w:t>
            </w:r>
            <w:r w:rsidRPr="00A87ADE">
              <w:rPr>
                <w:noProof/>
                <w:lang w:eastAsia="zh-CN"/>
              </w:rPr>
              <w:t xml:space="preserve">M, when different from </w:t>
            </w:r>
            <w:r w:rsidRPr="00A87ADE">
              <w:rPr>
                <w:noProof/>
              </w:rPr>
              <w:t>SUPI</w:t>
            </w:r>
            <w:r w:rsidRPr="00A87ADE">
              <w:rPr>
                <w:noProof/>
                <w:lang w:eastAsia="zh-CN"/>
              </w:rPr>
              <w:t xml:space="preserve"> and </w:t>
            </w:r>
            <w:r w:rsidRPr="00A87ADE">
              <w:t>GPSI</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bl>
    <w:p w:rsidR="00D3407E" w:rsidRPr="00A87ADE" w:rsidRDefault="00D3407E" w:rsidP="00D3407E"/>
    <w:p w:rsidR="00D3407E" w:rsidRPr="00A87ADE" w:rsidRDefault="00D3407E" w:rsidP="00D3407E">
      <w:pPr>
        <w:pStyle w:val="Heading6"/>
        <w:rPr>
          <w:lang w:eastAsia="zh-CN"/>
        </w:rPr>
      </w:pPr>
      <w:bookmarkStart w:id="925" w:name="_Toc114666207"/>
      <w:bookmarkStart w:id="926" w:name="_Toc155608827"/>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sidRPr="00A87ADE">
        <w:rPr>
          <w:lang w:eastAsia="zh-CN"/>
        </w:rPr>
        <w:t>.</w:t>
      </w:r>
      <w:r>
        <w:rPr>
          <w:lang w:eastAsia="zh-CN"/>
        </w:rPr>
        <w:t>13</w:t>
      </w:r>
      <w:r w:rsidRPr="00A87ADE">
        <w:rPr>
          <w:lang w:eastAsia="zh-CN"/>
        </w:rPr>
        <w:t>.</w:t>
      </w:r>
      <w:r>
        <w:rPr>
          <w:lang w:eastAsia="zh-CN"/>
        </w:rPr>
        <w:t>4</w:t>
      </w:r>
      <w:r w:rsidRPr="00A87ADE">
        <w:rPr>
          <w:lang w:eastAsia="zh-CN"/>
        </w:rPr>
        <w:tab/>
        <w:t xml:space="preserve">Type </w:t>
      </w:r>
      <w:r>
        <w:rPr>
          <w:lang w:eastAsia="zh-CN"/>
        </w:rPr>
        <w:t>MM</w:t>
      </w:r>
      <w:r w:rsidRPr="00A87ADE">
        <w:t>RecipientInfo</w:t>
      </w:r>
      <w:bookmarkEnd w:id="925"/>
      <w:bookmarkEnd w:id="926"/>
    </w:p>
    <w:p w:rsidR="00D3407E" w:rsidRPr="00A87ADE" w:rsidRDefault="00D3407E" w:rsidP="00D3407E">
      <w:pPr>
        <w:pStyle w:val="TH"/>
      </w:pPr>
      <w:r w:rsidRPr="00A87ADE">
        <w:t>Table  </w:t>
      </w:r>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13</w:t>
      </w:r>
      <w:r w:rsidRPr="00A87ADE">
        <w:rPr>
          <w:lang w:eastAsia="zh-CN"/>
        </w:rPr>
        <w:t>.</w:t>
      </w:r>
      <w:r>
        <w:rPr>
          <w:lang w:eastAsia="zh-CN"/>
        </w:rPr>
        <w:t>4</w:t>
      </w:r>
      <w:r w:rsidRPr="00A87ADE">
        <w:rPr>
          <w:lang w:eastAsia="zh-CN"/>
        </w:rPr>
        <w:t>-</w:t>
      </w:r>
      <w:r w:rsidRPr="00A87ADE">
        <w:rPr>
          <w:rFonts w:hint="eastAsia"/>
          <w:lang w:eastAsia="zh-CN"/>
        </w:rPr>
        <w:t>1</w:t>
      </w:r>
      <w:r w:rsidRPr="00A87ADE">
        <w:t xml:space="preserve">: </w:t>
      </w:r>
      <w:r w:rsidRPr="00A234B0">
        <w:t xml:space="preserve">Definition of type </w:t>
      </w:r>
      <w:r>
        <w:t>MM</w:t>
      </w:r>
      <w:r w:rsidRPr="00A234B0">
        <w:t>RecipientInfo</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pPr>
            <w:r w:rsidRPr="00A87ADE">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pPr>
            <w:r w:rsidRPr="00A87ADE">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pPr>
            <w:r w:rsidRPr="00A87ADE">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jc w:val="left"/>
            </w:pPr>
            <w:r w:rsidRPr="00A87ADE">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rPr>
                <w:rFonts w:cs="Arial"/>
                <w:szCs w:val="18"/>
              </w:rPr>
            </w:pPr>
            <w:r w:rsidRPr="00A87ADE">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D3407E" w:rsidRPr="00A87ADE" w:rsidRDefault="00D3407E">
            <w:pPr>
              <w:pStyle w:val="TAH"/>
              <w:rPr>
                <w:rFonts w:cs="Arial"/>
                <w:szCs w:val="18"/>
              </w:rPr>
            </w:pPr>
            <w:r w:rsidRPr="00A87ADE">
              <w:rPr>
                <w:rFonts w:cs="Arial"/>
                <w:szCs w:val="18"/>
              </w:rPr>
              <w:t>Applicability</w:t>
            </w: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pPr>
            <w:r w:rsidRPr="00A87ADE">
              <w:t>recipientSUPI</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r w:rsidRPr="00A87ADE">
              <w:rPr>
                <w:rFonts w:cs="Arial"/>
                <w:szCs w:val="18"/>
                <w:lang w:eastAsia="zh-CN"/>
              </w:rPr>
              <w:t>supi</w:t>
            </w:r>
          </w:p>
        </w:tc>
        <w:tc>
          <w:tcPr>
            <w:tcW w:w="474" w:type="dxa"/>
            <w:tcBorders>
              <w:top w:val="single" w:sz="4" w:space="0" w:color="auto"/>
              <w:left w:val="single" w:sz="4" w:space="0" w:color="auto"/>
              <w:bottom w:val="single" w:sz="4" w:space="0" w:color="auto"/>
              <w:right w:val="single" w:sz="4" w:space="0" w:color="auto"/>
            </w:tcBorders>
            <w:vAlign w:val="center"/>
          </w:tcPr>
          <w:p w:rsidR="00D3407E" w:rsidRPr="00A87ADE" w:rsidRDefault="00D3407E">
            <w:pPr>
              <w:pStyle w:val="TAL"/>
              <w:jc w:val="center"/>
              <w:rPr>
                <w:szCs w:val="18"/>
                <w:lang w:bidi="ar-IQ"/>
              </w:rPr>
            </w:pPr>
            <w:r w:rsidRPr="00A87ADE">
              <w:rPr>
                <w:szCs w:val="18"/>
              </w:rPr>
              <w:t>O</w:t>
            </w:r>
            <w:r w:rsidRPr="00A87ADE">
              <w:rPr>
                <w:szCs w:val="18"/>
                <w:vertAlign w:val="subscript"/>
              </w:rPr>
              <w:t>M</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A87ADE">
              <w:rPr>
                <w:rFonts w:hint="eastAsia"/>
                <w:lang w:eastAsia="zh-CN" w:bidi="ar-IQ"/>
              </w:rPr>
              <w:t>0</w:t>
            </w:r>
            <w:r w:rsidRPr="00A87ADE">
              <w:rPr>
                <w:lang w:eastAsia="zh-CN" w:bidi="ar-IQ"/>
              </w:rPr>
              <w:t>..</w:t>
            </w:r>
            <w:r w:rsidRPr="00A87ADE">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szCs w:val="18"/>
              </w:rPr>
            </w:pPr>
            <w:r w:rsidRPr="00A87ADE">
              <w:t xml:space="preserve">SUPI </w:t>
            </w:r>
            <w:r w:rsidRPr="00A87ADE">
              <w:rPr>
                <w:noProof/>
                <w:szCs w:val="18"/>
              </w:rPr>
              <w:t xml:space="preserve">of the recipient of the SM, as received </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pPr>
            <w:r w:rsidRPr="00A87ADE">
              <w:t>recipientGPSI</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r w:rsidRPr="00A87ADE">
              <w:rPr>
                <w:rFonts w:cs="Arial"/>
                <w:szCs w:val="18"/>
                <w:lang w:eastAsia="zh-CN"/>
              </w:rPr>
              <w:t>gpsi</w:t>
            </w:r>
          </w:p>
        </w:tc>
        <w:tc>
          <w:tcPr>
            <w:tcW w:w="474" w:type="dxa"/>
            <w:tcBorders>
              <w:top w:val="single" w:sz="4" w:space="0" w:color="auto"/>
              <w:left w:val="single" w:sz="4" w:space="0" w:color="auto"/>
              <w:bottom w:val="single" w:sz="4" w:space="0" w:color="auto"/>
              <w:right w:val="single" w:sz="4" w:space="0" w:color="auto"/>
            </w:tcBorders>
            <w:vAlign w:val="center"/>
          </w:tcPr>
          <w:p w:rsidR="00D3407E" w:rsidRPr="00A87ADE" w:rsidRDefault="00D3407E">
            <w:pPr>
              <w:pStyle w:val="TAL"/>
              <w:jc w:val="center"/>
              <w:rPr>
                <w:szCs w:val="18"/>
                <w:lang w:bidi="ar-IQ"/>
              </w:rPr>
            </w:pPr>
            <w:r w:rsidRPr="00A87ADE">
              <w:rPr>
                <w:szCs w:val="18"/>
              </w:rPr>
              <w:t>O</w:t>
            </w:r>
            <w:r>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pPr>
            <w:r w:rsidRPr="00A87ADE">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szCs w:val="18"/>
              </w:rPr>
            </w:pPr>
            <w:r w:rsidRPr="00A87ADE">
              <w:t xml:space="preserve">GPSI </w:t>
            </w:r>
            <w:r w:rsidRPr="00A87ADE">
              <w:rPr>
                <w:noProof/>
                <w:szCs w:val="18"/>
              </w:rPr>
              <w:t>of the recipient of the SM, as received</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pPr>
            <w:r w:rsidRPr="00A87ADE">
              <w:t xml:space="preserve">recipientOtherAddress </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r>
              <w:rPr>
                <w:rFonts w:cs="Arial"/>
                <w:szCs w:val="18"/>
                <w:lang w:eastAsia="zh-CN"/>
              </w:rPr>
              <w:t>a</w:t>
            </w:r>
            <w:r w:rsidRPr="00A87ADE">
              <w:rPr>
                <w:rFonts w:cs="Arial" w:hint="eastAsia"/>
                <w:szCs w:val="18"/>
                <w:lang w:eastAsia="zh-CN"/>
              </w:rPr>
              <w:t>rray(</w:t>
            </w:r>
            <w:r>
              <w:rPr>
                <w:noProof/>
              </w:rPr>
              <w:t>SM</w:t>
            </w:r>
            <w:r w:rsidRPr="00A87ADE">
              <w:rPr>
                <w:noProof/>
              </w:rPr>
              <w:t>Address</w:t>
            </w:r>
            <w:r>
              <w:rPr>
                <w:noProof/>
              </w:rPr>
              <w:t>Info)</w:t>
            </w:r>
          </w:p>
        </w:tc>
        <w:tc>
          <w:tcPr>
            <w:tcW w:w="47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jc w:val="center"/>
              <w:rPr>
                <w:szCs w:val="18"/>
              </w:rPr>
            </w:pPr>
            <w:r w:rsidRPr="00A87ADE">
              <w:rPr>
                <w:szCs w:val="18"/>
              </w:rPr>
              <w:t>O</w:t>
            </w:r>
            <w:r w:rsidRPr="00A87ADE">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pPr>
            <w:r w:rsidRPr="00A87ADE">
              <w:rPr>
                <w:lang w:eastAsia="zh-CN" w:bidi="ar-IQ"/>
              </w:rPr>
              <w:t>0..N</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szCs w:val="18"/>
              </w:rPr>
            </w:pPr>
            <w:r w:rsidRPr="00A87ADE">
              <w:rPr>
                <w:noProof/>
                <w:szCs w:val="18"/>
              </w:rPr>
              <w:t xml:space="preserve">the address of the recipient of the </w:t>
            </w:r>
            <w:r>
              <w:rPr>
                <w:noProof/>
                <w:szCs w:val="18"/>
              </w:rPr>
              <w:t>MM</w:t>
            </w:r>
            <w:r w:rsidRPr="00A87ADE">
              <w:rPr>
                <w:noProof/>
                <w:szCs w:val="18"/>
              </w:rPr>
              <w:t>, as received, when different from SUPI and GPSI</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bl>
    <w:p w:rsidR="00D3407E" w:rsidRPr="00A87ADE" w:rsidRDefault="00D3407E" w:rsidP="00D3407E"/>
    <w:p w:rsidR="00D3407E" w:rsidRPr="00A87ADE" w:rsidRDefault="00D3407E" w:rsidP="00D3407E">
      <w:pPr>
        <w:pStyle w:val="Heading6"/>
        <w:rPr>
          <w:lang w:eastAsia="zh-CN"/>
        </w:rPr>
      </w:pPr>
      <w:bookmarkStart w:id="927" w:name="_Toc155608828"/>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13</w:t>
      </w:r>
      <w:r w:rsidRPr="00A87ADE">
        <w:rPr>
          <w:lang w:eastAsia="zh-CN"/>
        </w:rPr>
        <w:t>.</w:t>
      </w:r>
      <w:r>
        <w:rPr>
          <w:lang w:eastAsia="zh-CN"/>
        </w:rPr>
        <w:t>5</w:t>
      </w:r>
      <w:r w:rsidRPr="00A87ADE">
        <w:rPr>
          <w:lang w:eastAsia="zh-CN"/>
        </w:rPr>
        <w:tab/>
        <w:t xml:space="preserve">Type </w:t>
      </w:r>
      <w:r w:rsidRPr="00BB6156">
        <w:rPr>
          <w:noProof/>
        </w:rPr>
        <w:t>MMContentType</w:t>
      </w:r>
      <w:bookmarkEnd w:id="927"/>
    </w:p>
    <w:p w:rsidR="00D3407E" w:rsidRPr="00A87ADE" w:rsidRDefault="00D3407E" w:rsidP="00D3407E">
      <w:pPr>
        <w:pStyle w:val="TH"/>
      </w:pPr>
      <w:r w:rsidRPr="00A87ADE">
        <w:t>Table </w:t>
      </w:r>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13</w:t>
      </w:r>
      <w:r w:rsidRPr="00A87ADE">
        <w:rPr>
          <w:lang w:eastAsia="zh-CN"/>
        </w:rPr>
        <w:t>.</w:t>
      </w:r>
      <w:r>
        <w:rPr>
          <w:lang w:eastAsia="zh-CN"/>
        </w:rPr>
        <w:t>5</w:t>
      </w:r>
      <w:r w:rsidRPr="00A87ADE">
        <w:rPr>
          <w:lang w:eastAsia="zh-CN"/>
        </w:rPr>
        <w:t>-</w:t>
      </w:r>
      <w:r>
        <w:rPr>
          <w:lang w:eastAsia="zh-CN"/>
        </w:rPr>
        <w:t>1</w:t>
      </w:r>
      <w:r w:rsidRPr="00A87ADE">
        <w:t xml:space="preserve">: Definition of type </w:t>
      </w:r>
      <w:r w:rsidRPr="00BB6156">
        <w:rPr>
          <w:noProof/>
        </w:rPr>
        <w:t>MMContentType</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pPr>
            <w:r w:rsidRPr="00A87ADE">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pPr>
            <w:r w:rsidRPr="00A87ADE">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pPr>
            <w:r w:rsidRPr="00A87ADE">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jc w:val="left"/>
            </w:pPr>
            <w:r w:rsidRPr="00A87ADE">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rPr>
                <w:rFonts w:cs="Arial"/>
                <w:szCs w:val="18"/>
              </w:rPr>
            </w:pPr>
            <w:r w:rsidRPr="00A87ADE">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D3407E" w:rsidRPr="00A87ADE" w:rsidRDefault="00D3407E">
            <w:pPr>
              <w:pStyle w:val="TAH"/>
              <w:rPr>
                <w:rFonts w:cs="Arial"/>
                <w:szCs w:val="18"/>
              </w:rPr>
            </w:pPr>
            <w:r w:rsidRPr="00A87ADE">
              <w:rPr>
                <w:rFonts w:cs="Arial"/>
                <w:szCs w:val="18"/>
              </w:rPr>
              <w:t>Applicability</w:t>
            </w: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pPr>
            <w:r>
              <w:rPr>
                <w:noProof/>
              </w:rPr>
              <w:t>t</w:t>
            </w:r>
            <w:r w:rsidRPr="00BB6156">
              <w:rPr>
                <w:noProof/>
              </w:rPr>
              <w:t>ypeNumber</w:t>
            </w:r>
          </w:p>
        </w:tc>
        <w:tc>
          <w:tcPr>
            <w:tcW w:w="1794"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rPr>
                <w:lang w:eastAsia="zh-CN"/>
              </w:rPr>
            </w:pPr>
            <w:r>
              <w:rPr>
                <w:noProof/>
              </w:rPr>
              <w:t>string</w:t>
            </w:r>
          </w:p>
        </w:tc>
        <w:tc>
          <w:tcPr>
            <w:tcW w:w="474" w:type="dxa"/>
            <w:tcBorders>
              <w:top w:val="single" w:sz="4" w:space="0" w:color="auto"/>
              <w:left w:val="single" w:sz="4" w:space="0" w:color="auto"/>
              <w:bottom w:val="single" w:sz="4" w:space="0" w:color="auto"/>
              <w:right w:val="single" w:sz="4" w:space="0" w:color="auto"/>
            </w:tcBorders>
            <w:vAlign w:val="center"/>
          </w:tcPr>
          <w:p w:rsidR="00D3407E" w:rsidRPr="00A87ADE" w:rsidRDefault="00D3407E">
            <w:pPr>
              <w:pStyle w:val="TAL"/>
              <w:jc w:val="center"/>
              <w:rPr>
                <w:szCs w:val="18"/>
              </w:rPr>
            </w:pPr>
            <w:r w:rsidRPr="00A87ADE">
              <w:rPr>
                <w:szCs w:val="18"/>
              </w:rPr>
              <w:t>O</w:t>
            </w:r>
            <w:r>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A87ADE">
              <w:rPr>
                <w:rFonts w:hint="eastAsia"/>
                <w:lang w:eastAsia="zh-CN" w:bidi="ar-IQ"/>
              </w:rPr>
              <w:t>0</w:t>
            </w:r>
            <w:r w:rsidRPr="00A87ADE">
              <w:rPr>
                <w:lang w:eastAsia="zh-CN" w:bidi="ar-IQ"/>
              </w:rPr>
              <w:t>..</w:t>
            </w:r>
            <w:r w:rsidRPr="00A87ADE">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BB6156">
              <w:rPr>
                <w:noProof/>
                <w:szCs w:val="18"/>
              </w:rPr>
              <w:t>identifies the wellknown media types</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Default="00D3407E">
            <w:pPr>
              <w:pStyle w:val="TAL"/>
              <w:rPr>
                <w:noProof/>
              </w:rPr>
            </w:pPr>
            <w:r>
              <w:rPr>
                <w:noProof/>
              </w:rPr>
              <w:t>addt</w:t>
            </w:r>
            <w:r w:rsidRPr="00BB6156">
              <w:rPr>
                <w:noProof/>
              </w:rPr>
              <w:t>ype</w:t>
            </w:r>
            <w:r>
              <w:rPr>
                <w:noProof/>
              </w:rPr>
              <w:t>Info</w:t>
            </w:r>
          </w:p>
        </w:tc>
        <w:tc>
          <w:tcPr>
            <w:tcW w:w="1794" w:type="dxa"/>
            <w:tcBorders>
              <w:top w:val="single" w:sz="4" w:space="0" w:color="auto"/>
              <w:left w:val="single" w:sz="4" w:space="0" w:color="auto"/>
              <w:bottom w:val="single" w:sz="4" w:space="0" w:color="auto"/>
              <w:right w:val="single" w:sz="4" w:space="0" w:color="auto"/>
            </w:tcBorders>
          </w:tcPr>
          <w:p w:rsidR="00D3407E" w:rsidRDefault="00D3407E">
            <w:pPr>
              <w:pStyle w:val="TAL"/>
              <w:rPr>
                <w:noProof/>
              </w:rPr>
            </w:pPr>
            <w:r>
              <w:rPr>
                <w:noProof/>
              </w:rPr>
              <w:t>string</w:t>
            </w:r>
          </w:p>
        </w:tc>
        <w:tc>
          <w:tcPr>
            <w:tcW w:w="474" w:type="dxa"/>
            <w:tcBorders>
              <w:top w:val="single" w:sz="4" w:space="0" w:color="auto"/>
              <w:left w:val="single" w:sz="4" w:space="0" w:color="auto"/>
              <w:bottom w:val="single" w:sz="4" w:space="0" w:color="auto"/>
              <w:right w:val="single" w:sz="4" w:space="0" w:color="auto"/>
            </w:tcBorders>
            <w:vAlign w:val="center"/>
          </w:tcPr>
          <w:p w:rsidR="00D3407E" w:rsidRPr="00A87ADE" w:rsidRDefault="00D3407E">
            <w:pPr>
              <w:pStyle w:val="TAL"/>
              <w:jc w:val="center"/>
              <w:rPr>
                <w:szCs w:val="18"/>
              </w:rPr>
            </w:pPr>
            <w:r w:rsidRPr="00A87ADE">
              <w:rPr>
                <w:szCs w:val="18"/>
              </w:rPr>
              <w:t>O</w:t>
            </w:r>
            <w:r>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lang w:eastAsia="zh-CN" w:bidi="ar-IQ"/>
              </w:rPr>
            </w:pPr>
            <w:r w:rsidRPr="00A87ADE">
              <w:rPr>
                <w:rFonts w:hint="eastAsia"/>
                <w:lang w:eastAsia="zh-CN" w:bidi="ar-IQ"/>
              </w:rPr>
              <w:t>0</w:t>
            </w:r>
            <w:r w:rsidRPr="00A87ADE">
              <w:rPr>
                <w:lang w:eastAsia="zh-CN" w:bidi="ar-IQ"/>
              </w:rPr>
              <w:t>..</w:t>
            </w:r>
            <w:r w:rsidRPr="00A87ADE">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D3407E" w:rsidRPr="00BB6156" w:rsidRDefault="00D3407E">
            <w:pPr>
              <w:pStyle w:val="TAL"/>
              <w:rPr>
                <w:noProof/>
                <w:szCs w:val="18"/>
              </w:rPr>
            </w:pPr>
            <w:r w:rsidRPr="00BB6156">
              <w:rPr>
                <w:noProof/>
                <w:szCs w:val="18"/>
              </w:rPr>
              <w:t>identifies additional information</w:t>
            </w:r>
            <w:r>
              <w:rPr>
                <w:noProof/>
                <w:szCs w:val="18"/>
              </w:rPr>
              <w:t xml:space="preserve"> to media types</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Default="00D3407E">
            <w:pPr>
              <w:pStyle w:val="TAL"/>
              <w:rPr>
                <w:noProof/>
              </w:rPr>
            </w:pPr>
            <w:r>
              <w:rPr>
                <w:noProof/>
              </w:rPr>
              <w:t>c</w:t>
            </w:r>
            <w:r w:rsidRPr="00BB6156">
              <w:rPr>
                <w:noProof/>
              </w:rPr>
              <w:t>ontentSize</w:t>
            </w:r>
          </w:p>
        </w:tc>
        <w:tc>
          <w:tcPr>
            <w:tcW w:w="1794" w:type="dxa"/>
            <w:tcBorders>
              <w:top w:val="single" w:sz="4" w:space="0" w:color="auto"/>
              <w:left w:val="single" w:sz="4" w:space="0" w:color="auto"/>
              <w:bottom w:val="single" w:sz="4" w:space="0" w:color="auto"/>
              <w:right w:val="single" w:sz="4" w:space="0" w:color="auto"/>
            </w:tcBorders>
          </w:tcPr>
          <w:p w:rsidR="00D3407E" w:rsidRDefault="00D3407E">
            <w:pPr>
              <w:pStyle w:val="TAL"/>
              <w:rPr>
                <w:noProof/>
              </w:rPr>
            </w:pPr>
            <w:r>
              <w:rPr>
                <w:noProof/>
              </w:rPr>
              <w:t>Uint32</w:t>
            </w:r>
          </w:p>
        </w:tc>
        <w:tc>
          <w:tcPr>
            <w:tcW w:w="474" w:type="dxa"/>
            <w:tcBorders>
              <w:top w:val="single" w:sz="4" w:space="0" w:color="auto"/>
              <w:left w:val="single" w:sz="4" w:space="0" w:color="auto"/>
              <w:bottom w:val="single" w:sz="4" w:space="0" w:color="auto"/>
              <w:right w:val="single" w:sz="4" w:space="0" w:color="auto"/>
            </w:tcBorders>
            <w:vAlign w:val="center"/>
          </w:tcPr>
          <w:p w:rsidR="00D3407E" w:rsidRPr="00A87ADE" w:rsidRDefault="00D3407E">
            <w:pPr>
              <w:pStyle w:val="TAL"/>
              <w:jc w:val="center"/>
              <w:rPr>
                <w:szCs w:val="18"/>
              </w:rPr>
            </w:pPr>
            <w:r w:rsidRPr="00C4368A">
              <w:rPr>
                <w:szCs w:val="18"/>
                <w:lang w:bidi="ar-IQ"/>
              </w:rPr>
              <w:t>O</w:t>
            </w:r>
            <w:r w:rsidRPr="00C4368A">
              <w:rPr>
                <w:szCs w:val="18"/>
                <w:vertAlign w:val="subscript"/>
                <w:lang w:bidi="ar-IQ"/>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lang w:eastAsia="zh-CN" w:bidi="ar-IQ"/>
              </w:rPr>
            </w:pPr>
            <w:r>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D3407E" w:rsidRPr="00BB6156" w:rsidRDefault="00D3407E">
            <w:pPr>
              <w:pStyle w:val="TAL"/>
              <w:rPr>
                <w:noProof/>
                <w:szCs w:val="18"/>
              </w:rPr>
            </w:pPr>
            <w:r w:rsidRPr="00BB6156">
              <w:rPr>
                <w:noProof/>
                <w:szCs w:val="18"/>
              </w:rPr>
              <w:t>indicates the size in bytes of the specified content type</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pPr>
            <w:r>
              <w:rPr>
                <w:noProof/>
              </w:rPr>
              <w:t>mmA</w:t>
            </w:r>
            <w:r w:rsidRPr="00BB6156">
              <w:rPr>
                <w:noProof/>
              </w:rPr>
              <w:t>ddContentInfo</w:t>
            </w:r>
          </w:p>
        </w:tc>
        <w:tc>
          <w:tcPr>
            <w:tcW w:w="179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r>
              <w:rPr>
                <w:noProof/>
              </w:rPr>
              <w:t>array(MM</w:t>
            </w:r>
            <w:r w:rsidRPr="00BB6156">
              <w:rPr>
                <w:noProof/>
              </w:rPr>
              <w:t>AddContentInfo</w:t>
            </w:r>
            <w:r>
              <w:rPr>
                <w:noProof/>
              </w:rPr>
              <w:t>)</w:t>
            </w:r>
          </w:p>
        </w:tc>
        <w:tc>
          <w:tcPr>
            <w:tcW w:w="47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jc w:val="center"/>
              <w:rPr>
                <w:szCs w:val="18"/>
              </w:rPr>
            </w:pPr>
            <w:r w:rsidRPr="00C4368A">
              <w:rPr>
                <w:lang w:eastAsia="zh-CN"/>
              </w:rPr>
              <w:t>O</w:t>
            </w:r>
            <w:r w:rsidRPr="00C4368A">
              <w:rPr>
                <w:vertAlign w:val="subscript"/>
                <w:lang w:eastAsia="zh-CN"/>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pPr>
            <w:r w:rsidRPr="00A87ADE">
              <w:rPr>
                <w:lang w:eastAsia="zh-CN" w:bidi="ar-IQ"/>
              </w:rPr>
              <w:t>0..</w:t>
            </w:r>
            <w:r>
              <w:rPr>
                <w:lang w:eastAsia="zh-CN" w:bidi="ar-IQ"/>
              </w:rPr>
              <w:t>N</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BB6156">
              <w:rPr>
                <w:noProof/>
                <w:szCs w:val="18"/>
              </w:rPr>
              <w:t>identifies any subsequent content types</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lang w:eastAsia="zh-CN"/>
              </w:rPr>
            </w:pPr>
          </w:p>
        </w:tc>
      </w:tr>
    </w:tbl>
    <w:p w:rsidR="00D3407E" w:rsidRDefault="00D3407E" w:rsidP="00D3407E"/>
    <w:p w:rsidR="00D3407E" w:rsidRPr="00A87ADE" w:rsidRDefault="00D3407E" w:rsidP="00D3407E">
      <w:pPr>
        <w:pStyle w:val="Heading6"/>
        <w:rPr>
          <w:lang w:eastAsia="zh-CN"/>
        </w:rPr>
      </w:pPr>
      <w:bookmarkStart w:id="928" w:name="_Toc155608829"/>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13</w:t>
      </w:r>
      <w:r w:rsidRPr="00A87ADE">
        <w:rPr>
          <w:lang w:eastAsia="zh-CN"/>
        </w:rPr>
        <w:t>.</w:t>
      </w:r>
      <w:r>
        <w:rPr>
          <w:lang w:eastAsia="zh-CN"/>
        </w:rPr>
        <w:t>6</w:t>
      </w:r>
      <w:r w:rsidRPr="00A87ADE">
        <w:rPr>
          <w:lang w:eastAsia="zh-CN"/>
        </w:rPr>
        <w:tab/>
        <w:t xml:space="preserve">Type </w:t>
      </w:r>
      <w:r>
        <w:rPr>
          <w:noProof/>
        </w:rPr>
        <w:t>MMA</w:t>
      </w:r>
      <w:r w:rsidRPr="00BB6156">
        <w:rPr>
          <w:noProof/>
        </w:rPr>
        <w:t>ddContentInfo</w:t>
      </w:r>
      <w:bookmarkEnd w:id="928"/>
    </w:p>
    <w:p w:rsidR="00D3407E" w:rsidRPr="00A87ADE" w:rsidRDefault="00D3407E" w:rsidP="00D3407E">
      <w:pPr>
        <w:pStyle w:val="TH"/>
      </w:pPr>
      <w:r w:rsidRPr="00A87ADE">
        <w:t>Table </w:t>
      </w:r>
      <w:r w:rsidRPr="00A87ADE">
        <w:rPr>
          <w:lang w:eastAsia="zh-CN"/>
        </w:rPr>
        <w:t>6</w:t>
      </w:r>
      <w:r w:rsidRPr="00A87ADE">
        <w:rPr>
          <w:rFonts w:hint="eastAsia"/>
          <w:lang w:eastAsia="zh-CN"/>
        </w:rPr>
        <w:t>.</w:t>
      </w:r>
      <w:r w:rsidRPr="00A87ADE">
        <w:rPr>
          <w:lang w:eastAsia="zh-CN"/>
        </w:rPr>
        <w:t>1</w:t>
      </w:r>
      <w:r w:rsidRPr="00A87ADE">
        <w:rPr>
          <w:rFonts w:hint="eastAsia"/>
          <w:lang w:eastAsia="zh-CN"/>
        </w:rPr>
        <w:t>.</w:t>
      </w:r>
      <w:r w:rsidRPr="00A87ADE">
        <w:rPr>
          <w:lang w:eastAsia="zh-CN"/>
        </w:rPr>
        <w:t>6.</w:t>
      </w:r>
      <w:r w:rsidRPr="00A87ADE">
        <w:rPr>
          <w:rFonts w:hint="eastAsia"/>
          <w:lang w:eastAsia="zh-CN"/>
        </w:rPr>
        <w:t>2.</w:t>
      </w:r>
      <w:r>
        <w:rPr>
          <w:lang w:eastAsia="zh-CN"/>
        </w:rPr>
        <w:t>13</w:t>
      </w:r>
      <w:r w:rsidRPr="00A87ADE">
        <w:rPr>
          <w:lang w:eastAsia="zh-CN"/>
        </w:rPr>
        <w:t>.</w:t>
      </w:r>
      <w:r>
        <w:rPr>
          <w:lang w:eastAsia="zh-CN"/>
        </w:rPr>
        <w:t>6</w:t>
      </w:r>
      <w:r w:rsidRPr="00A87ADE">
        <w:rPr>
          <w:lang w:eastAsia="zh-CN"/>
        </w:rPr>
        <w:t>-</w:t>
      </w:r>
      <w:r>
        <w:rPr>
          <w:lang w:eastAsia="zh-CN"/>
        </w:rPr>
        <w:t>1</w:t>
      </w:r>
      <w:r w:rsidRPr="00A87ADE">
        <w:t xml:space="preserve">: Definition of type </w:t>
      </w:r>
      <w:r>
        <w:rPr>
          <w:noProof/>
        </w:rPr>
        <w:t>MMA</w:t>
      </w:r>
      <w:r w:rsidRPr="00BB6156">
        <w:rPr>
          <w:noProof/>
        </w:rPr>
        <w:t>ddContentInfo</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pPr>
            <w:r w:rsidRPr="00A87ADE">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pPr>
            <w:r w:rsidRPr="00A87ADE">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pPr>
            <w:r w:rsidRPr="00A87ADE">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jc w:val="left"/>
            </w:pPr>
            <w:r w:rsidRPr="00A87ADE">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D3407E" w:rsidRPr="00A87ADE" w:rsidRDefault="00D3407E">
            <w:pPr>
              <w:pStyle w:val="TAH"/>
              <w:rPr>
                <w:rFonts w:cs="Arial"/>
                <w:szCs w:val="18"/>
              </w:rPr>
            </w:pPr>
            <w:r w:rsidRPr="00A87ADE">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D3407E" w:rsidRPr="00A87ADE" w:rsidRDefault="00D3407E">
            <w:pPr>
              <w:pStyle w:val="TAH"/>
              <w:rPr>
                <w:rFonts w:cs="Arial"/>
                <w:szCs w:val="18"/>
              </w:rPr>
            </w:pPr>
            <w:r w:rsidRPr="00A87ADE">
              <w:rPr>
                <w:rFonts w:cs="Arial"/>
                <w:szCs w:val="18"/>
              </w:rPr>
              <w:t>Applicability</w:t>
            </w: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pPr>
            <w:r>
              <w:rPr>
                <w:noProof/>
              </w:rPr>
              <w:t>t</w:t>
            </w:r>
            <w:r w:rsidRPr="00BB6156">
              <w:rPr>
                <w:noProof/>
              </w:rPr>
              <w:t>ypeNumber</w:t>
            </w:r>
          </w:p>
        </w:tc>
        <w:tc>
          <w:tcPr>
            <w:tcW w:w="1794" w:type="dxa"/>
            <w:tcBorders>
              <w:top w:val="single" w:sz="4" w:space="0" w:color="auto"/>
              <w:left w:val="single" w:sz="4" w:space="0" w:color="auto"/>
              <w:bottom w:val="single" w:sz="4" w:space="0" w:color="auto"/>
              <w:right w:val="single" w:sz="4" w:space="0" w:color="auto"/>
            </w:tcBorders>
          </w:tcPr>
          <w:p w:rsidR="00D3407E" w:rsidRPr="00A234B0" w:rsidRDefault="00D3407E">
            <w:pPr>
              <w:pStyle w:val="TAL"/>
              <w:rPr>
                <w:lang w:eastAsia="zh-CN"/>
              </w:rPr>
            </w:pPr>
            <w:r>
              <w:rPr>
                <w:noProof/>
              </w:rPr>
              <w:t>string</w:t>
            </w:r>
          </w:p>
        </w:tc>
        <w:tc>
          <w:tcPr>
            <w:tcW w:w="474" w:type="dxa"/>
            <w:tcBorders>
              <w:top w:val="single" w:sz="4" w:space="0" w:color="auto"/>
              <w:left w:val="single" w:sz="4" w:space="0" w:color="auto"/>
              <w:bottom w:val="single" w:sz="4" w:space="0" w:color="auto"/>
              <w:right w:val="single" w:sz="4" w:space="0" w:color="auto"/>
            </w:tcBorders>
            <w:vAlign w:val="center"/>
          </w:tcPr>
          <w:p w:rsidR="00D3407E" w:rsidRPr="00A87ADE" w:rsidRDefault="00D3407E">
            <w:pPr>
              <w:pStyle w:val="TAL"/>
              <w:jc w:val="center"/>
              <w:rPr>
                <w:szCs w:val="18"/>
              </w:rPr>
            </w:pPr>
            <w:r w:rsidRPr="00A87ADE">
              <w:rPr>
                <w:szCs w:val="18"/>
              </w:rPr>
              <w:t>O</w:t>
            </w:r>
            <w:r w:rsidRPr="00A87ADE">
              <w:rPr>
                <w:szCs w:val="18"/>
                <w:vertAlign w:val="subscript"/>
              </w:rPr>
              <w:t>M</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A87ADE">
              <w:rPr>
                <w:rFonts w:hint="eastAsia"/>
                <w:lang w:eastAsia="zh-CN" w:bidi="ar-IQ"/>
              </w:rPr>
              <w:t>0</w:t>
            </w:r>
            <w:r w:rsidRPr="00A87ADE">
              <w:rPr>
                <w:lang w:eastAsia="zh-CN" w:bidi="ar-IQ"/>
              </w:rPr>
              <w:t>..</w:t>
            </w:r>
            <w:r w:rsidRPr="00A87ADE">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noProof/>
                <w:lang w:eastAsia="zh-CN"/>
              </w:rPr>
            </w:pPr>
            <w:r w:rsidRPr="00BB6156">
              <w:rPr>
                <w:noProof/>
                <w:szCs w:val="18"/>
              </w:rPr>
              <w:t>identifies the wellknown media types</w:t>
            </w:r>
            <w:r>
              <w:rPr>
                <w:noProof/>
                <w:szCs w:val="18"/>
              </w:rPr>
              <w:t>-</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Default="00D3407E">
            <w:pPr>
              <w:pStyle w:val="TAL"/>
              <w:rPr>
                <w:noProof/>
              </w:rPr>
            </w:pPr>
            <w:r>
              <w:rPr>
                <w:noProof/>
              </w:rPr>
              <w:t>addt</w:t>
            </w:r>
            <w:r w:rsidRPr="00BB6156">
              <w:rPr>
                <w:noProof/>
              </w:rPr>
              <w:t>ype</w:t>
            </w:r>
            <w:r>
              <w:rPr>
                <w:noProof/>
              </w:rPr>
              <w:t>Info</w:t>
            </w:r>
          </w:p>
        </w:tc>
        <w:tc>
          <w:tcPr>
            <w:tcW w:w="1794" w:type="dxa"/>
            <w:tcBorders>
              <w:top w:val="single" w:sz="4" w:space="0" w:color="auto"/>
              <w:left w:val="single" w:sz="4" w:space="0" w:color="auto"/>
              <w:bottom w:val="single" w:sz="4" w:space="0" w:color="auto"/>
              <w:right w:val="single" w:sz="4" w:space="0" w:color="auto"/>
            </w:tcBorders>
          </w:tcPr>
          <w:p w:rsidR="00D3407E" w:rsidRDefault="00D3407E">
            <w:pPr>
              <w:pStyle w:val="TAL"/>
              <w:rPr>
                <w:noProof/>
              </w:rPr>
            </w:pPr>
            <w:r>
              <w:rPr>
                <w:noProof/>
              </w:rPr>
              <w:t>string</w:t>
            </w:r>
          </w:p>
        </w:tc>
        <w:tc>
          <w:tcPr>
            <w:tcW w:w="474" w:type="dxa"/>
            <w:tcBorders>
              <w:top w:val="single" w:sz="4" w:space="0" w:color="auto"/>
              <w:left w:val="single" w:sz="4" w:space="0" w:color="auto"/>
              <w:bottom w:val="single" w:sz="4" w:space="0" w:color="auto"/>
              <w:right w:val="single" w:sz="4" w:space="0" w:color="auto"/>
            </w:tcBorders>
            <w:vAlign w:val="center"/>
          </w:tcPr>
          <w:p w:rsidR="00D3407E" w:rsidRPr="00A87ADE" w:rsidRDefault="00D3407E">
            <w:pPr>
              <w:pStyle w:val="TAL"/>
              <w:jc w:val="center"/>
              <w:rPr>
                <w:szCs w:val="18"/>
              </w:rPr>
            </w:pPr>
            <w:r w:rsidRPr="00A87ADE">
              <w:rPr>
                <w:szCs w:val="18"/>
              </w:rPr>
              <w:t>O</w:t>
            </w:r>
            <w:r w:rsidRPr="00A87ADE">
              <w:rPr>
                <w:szCs w:val="18"/>
                <w:vertAlign w:val="subscript"/>
              </w:rPr>
              <w:t>M</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lang w:eastAsia="zh-CN" w:bidi="ar-IQ"/>
              </w:rPr>
            </w:pPr>
            <w:r w:rsidRPr="00A87ADE">
              <w:rPr>
                <w:rFonts w:hint="eastAsia"/>
                <w:lang w:eastAsia="zh-CN" w:bidi="ar-IQ"/>
              </w:rPr>
              <w:t>0</w:t>
            </w:r>
            <w:r w:rsidRPr="00A87ADE">
              <w:rPr>
                <w:lang w:eastAsia="zh-CN" w:bidi="ar-IQ"/>
              </w:rPr>
              <w:t>..</w:t>
            </w:r>
            <w:r w:rsidRPr="00A87ADE">
              <w:rPr>
                <w:rFonts w:hint="eastAsia"/>
                <w:lang w:eastAsia="zh-CN" w:bidi="ar-IQ"/>
              </w:rPr>
              <w:t>1</w:t>
            </w:r>
          </w:p>
        </w:tc>
        <w:tc>
          <w:tcPr>
            <w:tcW w:w="2547" w:type="dxa"/>
            <w:tcBorders>
              <w:top w:val="single" w:sz="4" w:space="0" w:color="auto"/>
              <w:left w:val="single" w:sz="4" w:space="0" w:color="auto"/>
              <w:bottom w:val="single" w:sz="4" w:space="0" w:color="auto"/>
              <w:right w:val="single" w:sz="4" w:space="0" w:color="auto"/>
            </w:tcBorders>
          </w:tcPr>
          <w:p w:rsidR="00D3407E" w:rsidRPr="00BB6156" w:rsidRDefault="00D3407E">
            <w:pPr>
              <w:pStyle w:val="TAL"/>
              <w:rPr>
                <w:noProof/>
                <w:szCs w:val="18"/>
              </w:rPr>
            </w:pPr>
            <w:r w:rsidRPr="00BB6156">
              <w:rPr>
                <w:noProof/>
                <w:szCs w:val="18"/>
              </w:rPr>
              <w:t>identifies additional information</w:t>
            </w:r>
            <w:r>
              <w:rPr>
                <w:noProof/>
                <w:szCs w:val="18"/>
              </w:rPr>
              <w:t xml:space="preserve"> to media types</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p>
        </w:tc>
      </w:tr>
      <w:tr w:rsidR="00D3407E" w:rsidRPr="00A87ADE">
        <w:trPr>
          <w:jc w:val="center"/>
        </w:trPr>
        <w:tc>
          <w:tcPr>
            <w:tcW w:w="1556" w:type="dxa"/>
            <w:tcBorders>
              <w:top w:val="single" w:sz="4" w:space="0" w:color="auto"/>
              <w:left w:val="single" w:sz="4" w:space="0" w:color="auto"/>
              <w:bottom w:val="single" w:sz="4" w:space="0" w:color="auto"/>
              <w:right w:val="single" w:sz="4" w:space="0" w:color="auto"/>
            </w:tcBorders>
          </w:tcPr>
          <w:p w:rsidR="00D3407E" w:rsidRDefault="00D3407E">
            <w:pPr>
              <w:pStyle w:val="TAL"/>
              <w:rPr>
                <w:noProof/>
              </w:rPr>
            </w:pPr>
            <w:r>
              <w:rPr>
                <w:noProof/>
              </w:rPr>
              <w:t>c</w:t>
            </w:r>
            <w:r w:rsidRPr="00BB6156">
              <w:rPr>
                <w:noProof/>
              </w:rPr>
              <w:t>ontentSize</w:t>
            </w:r>
          </w:p>
        </w:tc>
        <w:tc>
          <w:tcPr>
            <w:tcW w:w="1794" w:type="dxa"/>
            <w:tcBorders>
              <w:top w:val="single" w:sz="4" w:space="0" w:color="auto"/>
              <w:left w:val="single" w:sz="4" w:space="0" w:color="auto"/>
              <w:bottom w:val="single" w:sz="4" w:space="0" w:color="auto"/>
              <w:right w:val="single" w:sz="4" w:space="0" w:color="auto"/>
            </w:tcBorders>
          </w:tcPr>
          <w:p w:rsidR="00D3407E" w:rsidRDefault="00D3407E">
            <w:pPr>
              <w:pStyle w:val="TAL"/>
              <w:rPr>
                <w:noProof/>
              </w:rPr>
            </w:pPr>
            <w:r>
              <w:rPr>
                <w:noProof/>
              </w:rPr>
              <w:t>Uint32</w:t>
            </w:r>
          </w:p>
        </w:tc>
        <w:tc>
          <w:tcPr>
            <w:tcW w:w="474" w:type="dxa"/>
            <w:tcBorders>
              <w:top w:val="single" w:sz="4" w:space="0" w:color="auto"/>
              <w:left w:val="single" w:sz="4" w:space="0" w:color="auto"/>
              <w:bottom w:val="single" w:sz="4" w:space="0" w:color="auto"/>
              <w:right w:val="single" w:sz="4" w:space="0" w:color="auto"/>
            </w:tcBorders>
            <w:vAlign w:val="center"/>
          </w:tcPr>
          <w:p w:rsidR="00D3407E" w:rsidRPr="00A87ADE" w:rsidRDefault="00D3407E">
            <w:pPr>
              <w:pStyle w:val="TAL"/>
              <w:jc w:val="center"/>
              <w:rPr>
                <w:szCs w:val="18"/>
              </w:rPr>
            </w:pPr>
            <w:r w:rsidRPr="00C4368A">
              <w:rPr>
                <w:szCs w:val="18"/>
                <w:lang w:bidi="ar-IQ"/>
              </w:rPr>
              <w:t>O</w:t>
            </w:r>
            <w:r w:rsidRPr="00C4368A">
              <w:rPr>
                <w:szCs w:val="18"/>
                <w:vertAlign w:val="subscript"/>
                <w:lang w:bidi="ar-IQ"/>
              </w:rPr>
              <w:t>C</w:t>
            </w:r>
          </w:p>
        </w:tc>
        <w:tc>
          <w:tcPr>
            <w:tcW w:w="1134"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lang w:eastAsia="zh-CN" w:bidi="ar-IQ"/>
              </w:rPr>
            </w:pPr>
            <w:r>
              <w:rPr>
                <w:lang w:eastAsia="zh-CN" w:bidi="ar-IQ"/>
              </w:rPr>
              <w:t>0..1</w:t>
            </w:r>
          </w:p>
        </w:tc>
        <w:tc>
          <w:tcPr>
            <w:tcW w:w="2547" w:type="dxa"/>
            <w:tcBorders>
              <w:top w:val="single" w:sz="4" w:space="0" w:color="auto"/>
              <w:left w:val="single" w:sz="4" w:space="0" w:color="auto"/>
              <w:bottom w:val="single" w:sz="4" w:space="0" w:color="auto"/>
              <w:right w:val="single" w:sz="4" w:space="0" w:color="auto"/>
            </w:tcBorders>
          </w:tcPr>
          <w:p w:rsidR="00D3407E" w:rsidRPr="00BB6156" w:rsidRDefault="00D3407E">
            <w:pPr>
              <w:pStyle w:val="TAL"/>
              <w:rPr>
                <w:noProof/>
                <w:szCs w:val="18"/>
              </w:rPr>
            </w:pPr>
            <w:r w:rsidRPr="00BB6156">
              <w:rPr>
                <w:noProof/>
                <w:szCs w:val="18"/>
              </w:rPr>
              <w:t>indicates the size in bytes of the specified content type</w:t>
            </w:r>
          </w:p>
        </w:tc>
        <w:tc>
          <w:tcPr>
            <w:tcW w:w="1843" w:type="dxa"/>
            <w:tcBorders>
              <w:top w:val="single" w:sz="4" w:space="0" w:color="auto"/>
              <w:left w:val="single" w:sz="4" w:space="0" w:color="auto"/>
              <w:bottom w:val="single" w:sz="4" w:space="0" w:color="auto"/>
              <w:right w:val="single" w:sz="4" w:space="0" w:color="auto"/>
            </w:tcBorders>
          </w:tcPr>
          <w:p w:rsidR="00D3407E" w:rsidRPr="00A87ADE" w:rsidRDefault="00D3407E">
            <w:pPr>
              <w:pStyle w:val="TAL"/>
              <w:rPr>
                <w:rFonts w:cs="Arial"/>
                <w:szCs w:val="18"/>
              </w:rPr>
            </w:pPr>
          </w:p>
        </w:tc>
      </w:tr>
    </w:tbl>
    <w:p w:rsidR="00D3407E" w:rsidRDefault="00D3407E" w:rsidP="00625470"/>
    <w:p w:rsidR="00DB3EC0" w:rsidRPr="007F2678" w:rsidRDefault="00117855" w:rsidP="007F2678">
      <w:pPr>
        <w:pStyle w:val="Heading4"/>
      </w:pPr>
      <w:bookmarkStart w:id="929" w:name="_Toc155608830"/>
      <w:r w:rsidRPr="00BD6F46">
        <w:t>6.1.6</w:t>
      </w:r>
      <w:r w:rsidR="00DB3EC0" w:rsidRPr="007F2678">
        <w:t>.3</w:t>
      </w:r>
      <w:r w:rsidR="00DB3EC0" w:rsidRPr="007F2678">
        <w:tab/>
        <w:t>Simple data types and enumerations</w:t>
      </w:r>
      <w:bookmarkEnd w:id="861"/>
      <w:bookmarkEnd w:id="862"/>
      <w:bookmarkEnd w:id="863"/>
      <w:bookmarkEnd w:id="864"/>
      <w:bookmarkEnd w:id="865"/>
      <w:bookmarkEnd w:id="929"/>
    </w:p>
    <w:p w:rsidR="00631D15" w:rsidRPr="00BD6F46" w:rsidRDefault="00117855" w:rsidP="007F2678">
      <w:pPr>
        <w:pStyle w:val="Heading5"/>
      </w:pPr>
      <w:bookmarkStart w:id="930" w:name="_Toc20227327"/>
      <w:bookmarkStart w:id="931" w:name="_Toc27749568"/>
      <w:bookmarkStart w:id="932" w:name="_Toc28709495"/>
      <w:bookmarkStart w:id="933" w:name="_Toc44671115"/>
      <w:bookmarkStart w:id="934" w:name="_Toc51919036"/>
      <w:bookmarkStart w:id="935" w:name="_Toc155608831"/>
      <w:r w:rsidRPr="00BD6F46">
        <w:t>6.1.6</w:t>
      </w:r>
      <w:r w:rsidR="00631D15" w:rsidRPr="00BD6F46">
        <w:t>.3.1</w:t>
      </w:r>
      <w:r w:rsidR="00631D15" w:rsidRPr="00BD6F46">
        <w:tab/>
        <w:t>Introduction</w:t>
      </w:r>
      <w:bookmarkEnd w:id="930"/>
      <w:bookmarkEnd w:id="931"/>
      <w:bookmarkEnd w:id="932"/>
      <w:bookmarkEnd w:id="933"/>
      <w:bookmarkEnd w:id="934"/>
      <w:bookmarkEnd w:id="935"/>
    </w:p>
    <w:p w:rsidR="00631D15" w:rsidRPr="00BD6F46" w:rsidRDefault="00631D15" w:rsidP="00631D15">
      <w:r w:rsidRPr="00BD6F46">
        <w:t>This subclause defines simple data types and enumerations that can be referenced from data structures defined in the previous subclauses.</w:t>
      </w:r>
    </w:p>
    <w:p w:rsidR="00631D15" w:rsidRPr="00BD6F46" w:rsidRDefault="00117855" w:rsidP="007F2678">
      <w:pPr>
        <w:pStyle w:val="Heading5"/>
      </w:pPr>
      <w:bookmarkStart w:id="936" w:name="_Toc20227328"/>
      <w:bookmarkStart w:id="937" w:name="_Toc27749569"/>
      <w:bookmarkStart w:id="938" w:name="_Toc28709496"/>
      <w:bookmarkStart w:id="939" w:name="_Toc44671116"/>
      <w:bookmarkStart w:id="940" w:name="_Toc51919037"/>
      <w:bookmarkStart w:id="941" w:name="_Toc155608832"/>
      <w:r w:rsidRPr="00BD6F46">
        <w:t>6.1.6</w:t>
      </w:r>
      <w:r w:rsidR="00631D15" w:rsidRPr="00BD6F46">
        <w:t>.3.2</w:t>
      </w:r>
      <w:r w:rsidR="00631D15" w:rsidRPr="00BD6F46">
        <w:tab/>
        <w:t>Simple data types</w:t>
      </w:r>
      <w:bookmarkEnd w:id="936"/>
      <w:bookmarkEnd w:id="937"/>
      <w:bookmarkEnd w:id="938"/>
      <w:bookmarkEnd w:id="939"/>
      <w:bookmarkEnd w:id="940"/>
      <w:bookmarkEnd w:id="941"/>
    </w:p>
    <w:p w:rsidR="00631D15" w:rsidRPr="00BD6F46" w:rsidRDefault="00631D15" w:rsidP="00631D15">
      <w:r w:rsidRPr="00BD6F46">
        <w:t>The simple data types defined in table 6.1</w:t>
      </w:r>
      <w:r w:rsidR="00117855" w:rsidRPr="00BD6F46">
        <w:t>.6.3.2</w:t>
      </w:r>
      <w:r w:rsidR="00722E26" w:rsidRPr="00BD6F46">
        <w:t>-</w:t>
      </w:r>
      <w:r w:rsidR="00117855" w:rsidRPr="00BD6F46">
        <w:t>1</w:t>
      </w:r>
      <w:r w:rsidRPr="00BD6F46">
        <w:t xml:space="preserve"> shall be supported.</w:t>
      </w:r>
    </w:p>
    <w:p w:rsidR="00C62F49" w:rsidRPr="00BD6F46" w:rsidRDefault="00C62F49" w:rsidP="00C62F49">
      <w:pPr>
        <w:pStyle w:val="TH"/>
        <w:rPr>
          <w:rFonts w:hint="eastAsia"/>
          <w:lang w:eastAsia="zh-CN"/>
        </w:rPr>
      </w:pPr>
      <w:r w:rsidRPr="00BD6F46">
        <w:t xml:space="preserve">Table </w:t>
      </w:r>
      <w:r w:rsidR="002C6BA0" w:rsidRPr="00BD6F46">
        <w:t>6.1.6.3.2-</w:t>
      </w:r>
      <w:r w:rsidRPr="00BD6F46">
        <w:t>1: Simple data types</w:t>
      </w:r>
    </w:p>
    <w:tbl>
      <w:tblPr>
        <w:tblW w:w="48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0" w:type="dxa"/>
        </w:tblCellMar>
        <w:tblLook w:val="04A0" w:firstRow="1" w:lastRow="0" w:firstColumn="1" w:lastColumn="0" w:noHBand="0" w:noVBand="1"/>
      </w:tblPr>
      <w:tblGrid>
        <w:gridCol w:w="2809"/>
        <w:gridCol w:w="2125"/>
        <w:gridCol w:w="3332"/>
        <w:gridCol w:w="1147"/>
        <w:tblGridChange w:id="942">
          <w:tblGrid>
            <w:gridCol w:w="2809"/>
            <w:gridCol w:w="2125"/>
            <w:gridCol w:w="3332"/>
            <w:gridCol w:w="1147"/>
          </w:tblGrid>
        </w:tblGridChange>
      </w:tblGrid>
      <w:tr w:rsidR="00C62F49" w:rsidRPr="00BD6F46" w:rsidTr="006B181C">
        <w:trPr>
          <w:jc w:val="center"/>
        </w:trPr>
        <w:tc>
          <w:tcPr>
            <w:tcW w:w="1492" w:type="pct"/>
            <w:shd w:val="clear" w:color="auto" w:fill="BFBFBF"/>
            <w:tcMar>
              <w:top w:w="0" w:type="dxa"/>
              <w:left w:w="108" w:type="dxa"/>
              <w:bottom w:w="0" w:type="dxa"/>
              <w:right w:w="108" w:type="dxa"/>
            </w:tcMar>
          </w:tcPr>
          <w:p w:rsidR="00C62F49" w:rsidRPr="00BD6F46" w:rsidRDefault="00C62F49" w:rsidP="004C6D5A">
            <w:pPr>
              <w:pStyle w:val="TAH"/>
            </w:pPr>
            <w:r w:rsidRPr="00BD6F46">
              <w:t>Type Name</w:t>
            </w:r>
          </w:p>
        </w:tc>
        <w:tc>
          <w:tcPr>
            <w:tcW w:w="1129" w:type="pct"/>
            <w:shd w:val="clear" w:color="auto" w:fill="BFBFBF"/>
            <w:tcMar>
              <w:top w:w="0" w:type="dxa"/>
              <w:left w:w="108" w:type="dxa"/>
              <w:bottom w:w="0" w:type="dxa"/>
              <w:right w:w="108" w:type="dxa"/>
            </w:tcMar>
          </w:tcPr>
          <w:p w:rsidR="00C62F49" w:rsidRPr="00BD6F46" w:rsidRDefault="00C62F49" w:rsidP="004C6D5A">
            <w:pPr>
              <w:pStyle w:val="TAH"/>
            </w:pPr>
            <w:r w:rsidRPr="00BD6F46">
              <w:t>Type Definition</w:t>
            </w:r>
          </w:p>
        </w:tc>
        <w:tc>
          <w:tcPr>
            <w:tcW w:w="1770" w:type="pct"/>
            <w:shd w:val="clear" w:color="auto" w:fill="BFBFBF"/>
          </w:tcPr>
          <w:p w:rsidR="00C62F49" w:rsidRPr="00BD6F46" w:rsidRDefault="00C62F49" w:rsidP="004C6D5A">
            <w:pPr>
              <w:pStyle w:val="TAH"/>
            </w:pPr>
            <w:r w:rsidRPr="00BD6F46">
              <w:t>Description</w:t>
            </w:r>
          </w:p>
        </w:tc>
        <w:tc>
          <w:tcPr>
            <w:tcW w:w="609" w:type="pct"/>
            <w:shd w:val="clear" w:color="auto" w:fill="BFBFBF"/>
          </w:tcPr>
          <w:p w:rsidR="00C62F49" w:rsidRPr="00BD6F46" w:rsidRDefault="00C62F49" w:rsidP="004C6D5A">
            <w:pPr>
              <w:pStyle w:val="TAH"/>
            </w:pPr>
            <w:r w:rsidRPr="00BD6F46">
              <w:t>Applicability</w:t>
            </w:r>
          </w:p>
        </w:tc>
      </w:tr>
      <w:tr w:rsidR="00C62F49" w:rsidRPr="00BD6F46" w:rsidTr="006B181C">
        <w:trPr>
          <w:jc w:val="center"/>
        </w:trPr>
        <w:tc>
          <w:tcPr>
            <w:tcW w:w="1492" w:type="pct"/>
            <w:tcMar>
              <w:top w:w="0" w:type="dxa"/>
              <w:left w:w="108" w:type="dxa"/>
              <w:bottom w:w="0" w:type="dxa"/>
              <w:right w:w="108" w:type="dxa"/>
            </w:tcMar>
          </w:tcPr>
          <w:p w:rsidR="00C62F49" w:rsidRPr="00BD6F46" w:rsidRDefault="00C62F49" w:rsidP="004C6D5A">
            <w:pPr>
              <w:pStyle w:val="TAL"/>
            </w:pPr>
            <w:r w:rsidRPr="00BD6F46">
              <w:rPr>
                <w:rFonts w:hint="eastAsia"/>
                <w:lang w:eastAsia="zh-CN"/>
              </w:rPr>
              <w:t>D</w:t>
            </w:r>
            <w:r w:rsidRPr="00BD6F46">
              <w:t>iagnostics</w:t>
            </w:r>
          </w:p>
        </w:tc>
        <w:tc>
          <w:tcPr>
            <w:tcW w:w="1129" w:type="pct"/>
            <w:tcMar>
              <w:top w:w="0" w:type="dxa"/>
              <w:left w:w="108" w:type="dxa"/>
              <w:bottom w:w="0" w:type="dxa"/>
              <w:right w:w="108" w:type="dxa"/>
            </w:tcMar>
          </w:tcPr>
          <w:p w:rsidR="00C62F49" w:rsidRPr="00BD6F46" w:rsidRDefault="00C62F49" w:rsidP="004C6D5A">
            <w:pPr>
              <w:pStyle w:val="TAL"/>
            </w:pPr>
            <w:r w:rsidRPr="00BD6F46">
              <w:t>integer</w:t>
            </w:r>
          </w:p>
        </w:tc>
        <w:tc>
          <w:tcPr>
            <w:tcW w:w="1770" w:type="pct"/>
          </w:tcPr>
          <w:p w:rsidR="00C62F49" w:rsidRPr="00BD6F46" w:rsidRDefault="00BF0B14" w:rsidP="004C6D5A">
            <w:pPr>
              <w:pStyle w:val="TAL"/>
              <w:rPr>
                <w:rFonts w:hint="eastAsia"/>
                <w:lang w:eastAsia="zh-CN"/>
              </w:rPr>
            </w:pPr>
            <w:r>
              <w:rPr>
                <w:noProof/>
              </w:rPr>
              <w:t>A</w:t>
            </w:r>
            <w:r w:rsidRPr="00BD6F46">
              <w:rPr>
                <w:noProof/>
              </w:rPr>
              <w:t xml:space="preserve"> </w:t>
            </w:r>
            <w:r w:rsidR="00C62F49" w:rsidRPr="00BD6F46">
              <w:rPr>
                <w:noProof/>
              </w:rPr>
              <w:t xml:space="preserve">more detailed cause value from </w:t>
            </w:r>
            <w:r w:rsidR="00C62F49" w:rsidRPr="00BD6F46">
              <w:rPr>
                <w:rFonts w:hint="eastAsia"/>
                <w:noProof/>
                <w:lang w:eastAsia="zh-CN"/>
              </w:rPr>
              <w:t>SMF</w:t>
            </w:r>
          </w:p>
        </w:tc>
        <w:tc>
          <w:tcPr>
            <w:tcW w:w="609" w:type="pct"/>
          </w:tcPr>
          <w:p w:rsidR="00C62F49" w:rsidRPr="00BD6F46" w:rsidRDefault="00C62F49" w:rsidP="004C6D5A">
            <w:pPr>
              <w:pStyle w:val="TAL"/>
            </w:pPr>
          </w:p>
        </w:tc>
      </w:tr>
      <w:tr w:rsidR="00C62F49" w:rsidRPr="00BD6F46" w:rsidTr="006B181C">
        <w:trPr>
          <w:jc w:val="center"/>
        </w:trPr>
        <w:tc>
          <w:tcPr>
            <w:tcW w:w="1492" w:type="pct"/>
            <w:tcMar>
              <w:top w:w="0" w:type="dxa"/>
              <w:left w:w="108" w:type="dxa"/>
              <w:bottom w:w="0" w:type="dxa"/>
              <w:right w:w="108" w:type="dxa"/>
            </w:tcMar>
          </w:tcPr>
          <w:p w:rsidR="00C62F49" w:rsidRPr="00BD6F46" w:rsidRDefault="00C62F49" w:rsidP="004C6D5A">
            <w:pPr>
              <w:pStyle w:val="TAL"/>
              <w:rPr>
                <w:rFonts w:hint="eastAsia"/>
                <w:lang w:eastAsia="zh-CN"/>
              </w:rPr>
            </w:pPr>
            <w:r w:rsidRPr="00BD6F46">
              <w:rPr>
                <w:lang w:eastAsia="zh-CN"/>
              </w:rPr>
              <w:t>IPFilterRule</w:t>
            </w:r>
          </w:p>
        </w:tc>
        <w:tc>
          <w:tcPr>
            <w:tcW w:w="1129" w:type="pct"/>
            <w:tcMar>
              <w:top w:w="0" w:type="dxa"/>
              <w:left w:w="108" w:type="dxa"/>
              <w:bottom w:w="0" w:type="dxa"/>
              <w:right w:w="108" w:type="dxa"/>
            </w:tcMar>
          </w:tcPr>
          <w:p w:rsidR="00C62F49" w:rsidRPr="00BD6F46" w:rsidRDefault="00C62F49" w:rsidP="004C6D5A">
            <w:pPr>
              <w:pStyle w:val="TAL"/>
              <w:rPr>
                <w:rFonts w:hint="eastAsia"/>
                <w:lang w:eastAsia="zh-CN"/>
              </w:rPr>
            </w:pPr>
            <w:r w:rsidRPr="00BD6F46">
              <w:rPr>
                <w:rFonts w:hint="eastAsia"/>
                <w:lang w:eastAsia="zh-CN"/>
              </w:rPr>
              <w:t>string</w:t>
            </w:r>
          </w:p>
        </w:tc>
        <w:tc>
          <w:tcPr>
            <w:tcW w:w="1770" w:type="pct"/>
          </w:tcPr>
          <w:p w:rsidR="00C62F49" w:rsidRPr="00BD6F46" w:rsidRDefault="00BF0B14" w:rsidP="004C6D5A">
            <w:pPr>
              <w:pStyle w:val="TAL"/>
              <w:rPr>
                <w:rFonts w:hint="eastAsia"/>
                <w:lang w:eastAsia="zh-CN"/>
              </w:rPr>
            </w:pPr>
            <w:r>
              <w:rPr>
                <w:noProof/>
                <w:lang w:eastAsia="zh-CN"/>
              </w:rPr>
              <w:t>F</w:t>
            </w:r>
            <w:r w:rsidRPr="00BD6F46">
              <w:rPr>
                <w:noProof/>
                <w:lang w:eastAsia="zh-CN"/>
              </w:rPr>
              <w:t xml:space="preserve">ilter </w:t>
            </w:r>
            <w:r w:rsidR="00C62F49" w:rsidRPr="00BD6F46">
              <w:rPr>
                <w:noProof/>
                <w:lang w:eastAsia="zh-CN"/>
              </w:rPr>
              <w:t>rules corresponding to services</w:t>
            </w:r>
          </w:p>
        </w:tc>
        <w:tc>
          <w:tcPr>
            <w:tcW w:w="609" w:type="pct"/>
          </w:tcPr>
          <w:p w:rsidR="00C62F49" w:rsidRPr="00BD6F46" w:rsidRDefault="00C62F49" w:rsidP="004C6D5A">
            <w:pPr>
              <w:pStyle w:val="TAL"/>
            </w:pPr>
          </w:p>
        </w:tc>
      </w:tr>
      <w:tr w:rsidR="00BF0B14" w:rsidRPr="00BD6F46" w:rsidTr="006B181C">
        <w:trPr>
          <w:jc w:val="center"/>
        </w:trPr>
        <w:tc>
          <w:tcPr>
            <w:tcW w:w="1492" w:type="pct"/>
            <w:tcMar>
              <w:top w:w="0" w:type="dxa"/>
              <w:left w:w="108" w:type="dxa"/>
              <w:bottom w:w="0" w:type="dxa"/>
              <w:right w:w="108" w:type="dxa"/>
            </w:tcMar>
          </w:tcPr>
          <w:p w:rsidR="00BF0B14" w:rsidRPr="00BD6F46" w:rsidRDefault="00BF0B14" w:rsidP="00BF0B14">
            <w:pPr>
              <w:pStyle w:val="TAL"/>
              <w:rPr>
                <w:lang w:eastAsia="zh-CN"/>
              </w:rPr>
            </w:pPr>
            <w:r>
              <w:t>N2ConnectionMessageT</w:t>
            </w:r>
            <w:r>
              <w:rPr>
                <w:lang w:eastAsia="zh-CN" w:bidi="ar-IQ"/>
              </w:rPr>
              <w:t>ype</w:t>
            </w:r>
          </w:p>
        </w:tc>
        <w:tc>
          <w:tcPr>
            <w:tcW w:w="1129" w:type="pct"/>
            <w:tcMar>
              <w:top w:w="0" w:type="dxa"/>
              <w:left w:w="108" w:type="dxa"/>
              <w:bottom w:w="0" w:type="dxa"/>
              <w:right w:w="108" w:type="dxa"/>
            </w:tcMar>
          </w:tcPr>
          <w:p w:rsidR="00BF0B14" w:rsidRPr="00BD6F46" w:rsidRDefault="00BF0B14" w:rsidP="00BF0B14">
            <w:pPr>
              <w:pStyle w:val="TAL"/>
              <w:rPr>
                <w:rFonts w:hint="eastAsia"/>
                <w:lang w:eastAsia="zh-CN"/>
              </w:rPr>
            </w:pPr>
            <w:r>
              <w:rPr>
                <w:lang w:eastAsia="zh-CN"/>
              </w:rPr>
              <w:t>integer</w:t>
            </w:r>
          </w:p>
        </w:tc>
        <w:tc>
          <w:tcPr>
            <w:tcW w:w="1770" w:type="pct"/>
          </w:tcPr>
          <w:p w:rsidR="00BF0B14" w:rsidRPr="00BD6F46" w:rsidDel="00BF0B14" w:rsidRDefault="00BF0B14" w:rsidP="00BF0B14">
            <w:pPr>
              <w:pStyle w:val="TAL"/>
              <w:rPr>
                <w:noProof/>
                <w:lang w:eastAsia="zh-CN"/>
              </w:rPr>
            </w:pPr>
            <w:r>
              <w:t>N2 message type received by the AMF</w:t>
            </w:r>
          </w:p>
        </w:tc>
        <w:tc>
          <w:tcPr>
            <w:tcW w:w="609" w:type="pct"/>
          </w:tcPr>
          <w:p w:rsidR="00BF0B14" w:rsidRPr="00BD6F46" w:rsidRDefault="00BF0B14" w:rsidP="00BF0B14">
            <w:pPr>
              <w:pStyle w:val="TAL"/>
            </w:pPr>
          </w:p>
        </w:tc>
      </w:tr>
      <w:tr w:rsidR="00BF0B14" w:rsidRPr="00BD6F46" w:rsidTr="006B181C">
        <w:trPr>
          <w:jc w:val="center"/>
        </w:trPr>
        <w:tc>
          <w:tcPr>
            <w:tcW w:w="1492" w:type="pct"/>
            <w:tcMar>
              <w:top w:w="0" w:type="dxa"/>
              <w:left w:w="108" w:type="dxa"/>
              <w:bottom w:w="0" w:type="dxa"/>
              <w:right w:w="108" w:type="dxa"/>
            </w:tcMar>
          </w:tcPr>
          <w:p w:rsidR="00BF0B14" w:rsidRPr="00BD6F46" w:rsidRDefault="00BF0B14" w:rsidP="00BF0B14">
            <w:pPr>
              <w:pStyle w:val="TAL"/>
              <w:rPr>
                <w:lang w:eastAsia="zh-CN"/>
              </w:rPr>
            </w:pPr>
            <w:r w:rsidRPr="008E7E46">
              <w:rPr>
                <w:lang w:eastAsia="zh-CN" w:bidi="ar-IQ"/>
              </w:rPr>
              <w:t>LocationReportingMessageType</w:t>
            </w:r>
          </w:p>
        </w:tc>
        <w:tc>
          <w:tcPr>
            <w:tcW w:w="1129" w:type="pct"/>
            <w:tcMar>
              <w:top w:w="0" w:type="dxa"/>
              <w:left w:w="108" w:type="dxa"/>
              <w:bottom w:w="0" w:type="dxa"/>
              <w:right w:w="108" w:type="dxa"/>
            </w:tcMar>
          </w:tcPr>
          <w:p w:rsidR="00BF0B14" w:rsidRPr="00BD6F46" w:rsidRDefault="00BF0B14" w:rsidP="00BF0B14">
            <w:pPr>
              <w:pStyle w:val="TAL"/>
              <w:rPr>
                <w:rFonts w:hint="eastAsia"/>
                <w:lang w:eastAsia="zh-CN"/>
              </w:rPr>
            </w:pPr>
            <w:r>
              <w:rPr>
                <w:lang w:eastAsia="zh-CN"/>
              </w:rPr>
              <w:t>integer</w:t>
            </w:r>
          </w:p>
        </w:tc>
        <w:tc>
          <w:tcPr>
            <w:tcW w:w="1770" w:type="pct"/>
          </w:tcPr>
          <w:p w:rsidR="00BF0B14" w:rsidRPr="00BD6F46" w:rsidDel="00BF0B14" w:rsidRDefault="00BF0B14" w:rsidP="00BF0B14">
            <w:pPr>
              <w:pStyle w:val="TAL"/>
              <w:rPr>
                <w:noProof/>
                <w:lang w:eastAsia="zh-CN"/>
              </w:rPr>
            </w:pPr>
            <w:r w:rsidRPr="008E7E46">
              <w:rPr>
                <w:noProof/>
                <w:lang w:eastAsia="zh-CN"/>
              </w:rPr>
              <w:t>Location reporting message type</w:t>
            </w:r>
          </w:p>
        </w:tc>
        <w:tc>
          <w:tcPr>
            <w:tcW w:w="609" w:type="pct"/>
          </w:tcPr>
          <w:p w:rsidR="00BF0B14" w:rsidRPr="00BD6F46" w:rsidRDefault="00BF0B14" w:rsidP="00BF0B14">
            <w:pPr>
              <w:pStyle w:val="TAL"/>
            </w:pPr>
          </w:p>
        </w:tc>
      </w:tr>
      <w:tr w:rsidR="00F202CB" w:rsidRPr="00BD6F46" w:rsidTr="006B181C">
        <w:trPr>
          <w:jc w:val="center"/>
        </w:trPr>
        <w:tc>
          <w:tcPr>
            <w:tcW w:w="1492" w:type="pct"/>
            <w:tcMar>
              <w:top w:w="0" w:type="dxa"/>
              <w:left w:w="108" w:type="dxa"/>
              <w:bottom w:w="0" w:type="dxa"/>
              <w:right w:w="108" w:type="dxa"/>
            </w:tcMar>
          </w:tcPr>
          <w:p w:rsidR="00F202CB" w:rsidRPr="008E7E46" w:rsidRDefault="00F202CB" w:rsidP="00F202CB">
            <w:pPr>
              <w:pStyle w:val="TAL"/>
              <w:rPr>
                <w:lang w:eastAsia="zh-CN" w:bidi="ar-IQ"/>
              </w:rPr>
            </w:pPr>
            <w:r>
              <w:rPr>
                <w:lang w:eastAsia="zh-CN" w:bidi="ar-IQ"/>
              </w:rPr>
              <w:t>Language</w:t>
            </w:r>
          </w:p>
        </w:tc>
        <w:tc>
          <w:tcPr>
            <w:tcW w:w="1129" w:type="pct"/>
            <w:tcMar>
              <w:top w:w="0" w:type="dxa"/>
              <w:left w:w="108" w:type="dxa"/>
              <w:bottom w:w="0" w:type="dxa"/>
              <w:right w:w="108" w:type="dxa"/>
            </w:tcMar>
          </w:tcPr>
          <w:p w:rsidR="00F202CB" w:rsidRDefault="00F202CB" w:rsidP="00F202CB">
            <w:pPr>
              <w:pStyle w:val="TAL"/>
              <w:rPr>
                <w:lang w:eastAsia="zh-CN"/>
              </w:rPr>
            </w:pPr>
            <w:r>
              <w:rPr>
                <w:lang w:eastAsia="zh-CN"/>
              </w:rPr>
              <w:t>string</w:t>
            </w:r>
          </w:p>
        </w:tc>
        <w:tc>
          <w:tcPr>
            <w:tcW w:w="1770" w:type="pct"/>
          </w:tcPr>
          <w:p w:rsidR="00F202CB" w:rsidRPr="008E7E46" w:rsidRDefault="00F202CB" w:rsidP="00F202CB">
            <w:pPr>
              <w:pStyle w:val="TAL"/>
              <w:rPr>
                <w:noProof/>
                <w:lang w:eastAsia="zh-CN"/>
              </w:rPr>
            </w:pPr>
            <w:r>
              <w:t xml:space="preserve">Language tag as defined in </w:t>
            </w:r>
            <w:r w:rsidRPr="00FE44BB">
              <w:t>RFC </w:t>
            </w:r>
            <w:r>
              <w:t>5646 [408].</w:t>
            </w:r>
          </w:p>
        </w:tc>
        <w:tc>
          <w:tcPr>
            <w:tcW w:w="609" w:type="pct"/>
          </w:tcPr>
          <w:p w:rsidR="00F202CB" w:rsidRPr="00BD6F46" w:rsidRDefault="00F202CB" w:rsidP="00F202CB">
            <w:pPr>
              <w:pStyle w:val="TAL"/>
            </w:pPr>
          </w:p>
        </w:tc>
      </w:tr>
      <w:tr w:rsidR="006B181C" w:rsidRPr="00BD6F46" w:rsidTr="006B181C">
        <w:trPr>
          <w:jc w:val="center"/>
        </w:trPr>
        <w:tc>
          <w:tcPr>
            <w:tcW w:w="1492" w:type="pct"/>
            <w:tcMar>
              <w:top w:w="0" w:type="dxa"/>
              <w:left w:w="108" w:type="dxa"/>
              <w:bottom w:w="0" w:type="dxa"/>
              <w:right w:w="108" w:type="dxa"/>
            </w:tcMar>
          </w:tcPr>
          <w:p w:rsidR="006B181C" w:rsidRPr="008E7E46" w:rsidRDefault="006B181C" w:rsidP="006B181C">
            <w:pPr>
              <w:pStyle w:val="TAL"/>
              <w:rPr>
                <w:lang w:eastAsia="zh-CN" w:bidi="ar-IQ"/>
              </w:rPr>
            </w:pPr>
            <w:r>
              <w:rPr>
                <w:lang w:val="fr-FR"/>
              </w:rPr>
              <w:t>OctetString</w:t>
            </w:r>
          </w:p>
        </w:tc>
        <w:tc>
          <w:tcPr>
            <w:tcW w:w="1129" w:type="pct"/>
            <w:tcMar>
              <w:top w:w="0" w:type="dxa"/>
              <w:left w:w="108" w:type="dxa"/>
              <w:bottom w:w="0" w:type="dxa"/>
              <w:right w:w="108" w:type="dxa"/>
            </w:tcMar>
          </w:tcPr>
          <w:p w:rsidR="006B181C" w:rsidRDefault="006B181C" w:rsidP="006B181C">
            <w:pPr>
              <w:pStyle w:val="TAL"/>
              <w:rPr>
                <w:lang w:eastAsia="zh-CN"/>
              </w:rPr>
            </w:pPr>
            <w:r>
              <w:rPr>
                <w:lang w:val="fr-FR"/>
              </w:rPr>
              <w:t>string</w:t>
            </w:r>
          </w:p>
        </w:tc>
        <w:tc>
          <w:tcPr>
            <w:tcW w:w="1770" w:type="pct"/>
          </w:tcPr>
          <w:p w:rsidR="006B181C" w:rsidRPr="00625470" w:rsidRDefault="006B181C" w:rsidP="006B181C">
            <w:pPr>
              <w:pStyle w:val="TAL"/>
              <w:rPr>
                <w:noProof/>
                <w:lang w:eastAsia="zh-CN"/>
              </w:rPr>
            </w:pPr>
            <w:r w:rsidRPr="00625470">
              <w:rPr>
                <w:noProof/>
                <w:lang w:eastAsia="zh-CN"/>
              </w:rPr>
              <w:t>This field is encoded as a octet string in hexadecimal representation. Each character in the string shall take a value of "0" to "9", "a" to "f" or "A" to "F". The most significant character representing the most significant bits shall appear first in the string.</w:t>
            </w:r>
          </w:p>
          <w:p w:rsidR="006B181C" w:rsidRPr="00625470" w:rsidRDefault="006B181C" w:rsidP="006B181C">
            <w:pPr>
              <w:pStyle w:val="TAL"/>
              <w:rPr>
                <w:noProof/>
                <w:lang w:eastAsia="zh-CN"/>
              </w:rPr>
            </w:pPr>
          </w:p>
          <w:p w:rsidR="006B181C" w:rsidRPr="008E7E46" w:rsidRDefault="006B181C" w:rsidP="006B181C">
            <w:pPr>
              <w:pStyle w:val="TAL"/>
              <w:rPr>
                <w:noProof/>
                <w:lang w:eastAsia="zh-CN"/>
              </w:rPr>
            </w:pPr>
            <w:r w:rsidRPr="00625470">
              <w:rPr>
                <w:noProof/>
                <w:lang w:eastAsia="zh-CN"/>
              </w:rPr>
              <w:t>Pattern: '^[A-Fa-f0-9]+$'</w:t>
            </w:r>
          </w:p>
        </w:tc>
        <w:tc>
          <w:tcPr>
            <w:tcW w:w="609" w:type="pct"/>
          </w:tcPr>
          <w:p w:rsidR="006B181C" w:rsidRPr="00BD6F46" w:rsidRDefault="006B181C" w:rsidP="006B181C">
            <w:pPr>
              <w:pStyle w:val="TAL"/>
            </w:pPr>
          </w:p>
        </w:tc>
      </w:tr>
      <w:tr w:rsidR="00705B28" w:rsidRPr="00BD6F46" w:rsidTr="006B181C">
        <w:trPr>
          <w:jc w:val="center"/>
        </w:trPr>
        <w:tc>
          <w:tcPr>
            <w:tcW w:w="1492" w:type="pct"/>
            <w:tcMar>
              <w:top w:w="0" w:type="dxa"/>
              <w:left w:w="108" w:type="dxa"/>
              <w:bottom w:w="0" w:type="dxa"/>
              <w:right w:w="108" w:type="dxa"/>
            </w:tcMar>
          </w:tcPr>
          <w:p w:rsidR="00705B28" w:rsidRDefault="00705B28" w:rsidP="00705B28">
            <w:pPr>
              <w:pStyle w:val="TAL"/>
              <w:rPr>
                <w:lang w:val="fr-FR"/>
              </w:rPr>
            </w:pPr>
            <w:r>
              <w:rPr>
                <w:lang w:val="fr-FR"/>
              </w:rPr>
              <w:t>E164</w:t>
            </w:r>
          </w:p>
        </w:tc>
        <w:tc>
          <w:tcPr>
            <w:tcW w:w="1129" w:type="pct"/>
            <w:tcMar>
              <w:top w:w="0" w:type="dxa"/>
              <w:left w:w="108" w:type="dxa"/>
              <w:bottom w:w="0" w:type="dxa"/>
              <w:right w:w="108" w:type="dxa"/>
            </w:tcMar>
          </w:tcPr>
          <w:p w:rsidR="00705B28" w:rsidRDefault="00705B28" w:rsidP="00705B28">
            <w:pPr>
              <w:pStyle w:val="TAL"/>
              <w:rPr>
                <w:lang w:val="fr-FR"/>
              </w:rPr>
            </w:pPr>
            <w:r>
              <w:rPr>
                <w:lang w:val="fr-FR"/>
              </w:rPr>
              <w:t>string</w:t>
            </w:r>
          </w:p>
        </w:tc>
        <w:tc>
          <w:tcPr>
            <w:tcW w:w="1770" w:type="pct"/>
          </w:tcPr>
          <w:p w:rsidR="00705B28" w:rsidRDefault="00705B28" w:rsidP="00705B28">
            <w:pPr>
              <w:pStyle w:val="TAL"/>
              <w:rPr>
                <w:noProof/>
                <w:lang w:eastAsia="zh-CN"/>
              </w:rPr>
            </w:pPr>
            <w:r w:rsidRPr="00625470">
              <w:rPr>
                <w:noProof/>
                <w:lang w:eastAsia="zh-CN"/>
              </w:rPr>
              <w:t xml:space="preserve">This field is encoded </w:t>
            </w:r>
            <w:r w:rsidRPr="00BB6156">
              <w:rPr>
                <w:noProof/>
                <w:lang w:eastAsia="zh-CN"/>
              </w:rPr>
              <w:t>as a TBCD-string</w:t>
            </w:r>
            <w:r>
              <w:rPr>
                <w:noProof/>
                <w:lang w:eastAsia="zh-CN"/>
              </w:rPr>
              <w:t>,</w:t>
            </w:r>
            <w:r w:rsidRPr="00BB6156">
              <w:rPr>
                <w:noProof/>
                <w:lang w:eastAsia="zh-CN"/>
              </w:rPr>
              <w:t xml:space="preserve"> </w:t>
            </w:r>
            <w:r>
              <w:rPr>
                <w:noProof/>
                <w:lang w:eastAsia="zh-CN"/>
              </w:rPr>
              <w:t>s</w:t>
            </w:r>
            <w:r w:rsidRPr="00BB6156">
              <w:rPr>
                <w:noProof/>
                <w:lang w:eastAsia="zh-CN"/>
              </w:rPr>
              <w:t>ee TS 29.002 [</w:t>
            </w:r>
            <w:r>
              <w:rPr>
                <w:noProof/>
                <w:lang w:eastAsia="zh-CN"/>
              </w:rPr>
              <w:t>261</w:t>
            </w:r>
            <w:r w:rsidRPr="00BB6156">
              <w:rPr>
                <w:noProof/>
                <w:lang w:eastAsia="zh-CN"/>
              </w:rPr>
              <w:t>].</w:t>
            </w:r>
          </w:p>
          <w:p w:rsidR="00705B28" w:rsidRPr="00625470" w:rsidRDefault="00705B28" w:rsidP="00705B28">
            <w:pPr>
              <w:pStyle w:val="TAL"/>
              <w:rPr>
                <w:noProof/>
                <w:lang w:eastAsia="zh-CN"/>
              </w:rPr>
            </w:pPr>
          </w:p>
          <w:p w:rsidR="00705B28" w:rsidRPr="00625470" w:rsidRDefault="00705B28" w:rsidP="00705B28">
            <w:pPr>
              <w:pStyle w:val="TAL"/>
              <w:rPr>
                <w:noProof/>
                <w:lang w:eastAsia="zh-CN"/>
              </w:rPr>
            </w:pPr>
            <w:r w:rsidRPr="00625470">
              <w:rPr>
                <w:noProof/>
                <w:lang w:eastAsia="zh-CN"/>
              </w:rPr>
              <w:t>Pattern: '^[A-Fa-f0-9]+$'</w:t>
            </w:r>
          </w:p>
        </w:tc>
        <w:tc>
          <w:tcPr>
            <w:tcW w:w="609" w:type="pct"/>
          </w:tcPr>
          <w:p w:rsidR="00705B28" w:rsidRPr="00BD6F46" w:rsidRDefault="00705B28" w:rsidP="00705B28">
            <w:pPr>
              <w:pStyle w:val="TAL"/>
            </w:pPr>
          </w:p>
        </w:tc>
      </w:tr>
    </w:tbl>
    <w:p w:rsidR="00C62F49" w:rsidRPr="00BD6F46" w:rsidRDefault="00C62F49" w:rsidP="008D79D4">
      <w:pPr>
        <w:rPr>
          <w:rFonts w:hint="eastAsia"/>
          <w:lang w:eastAsia="zh-CN"/>
        </w:rPr>
      </w:pPr>
    </w:p>
    <w:p w:rsidR="00C62F49" w:rsidRPr="00BD6F46" w:rsidRDefault="00A11593" w:rsidP="007F2678">
      <w:pPr>
        <w:pStyle w:val="Heading5"/>
      </w:pPr>
      <w:bookmarkStart w:id="943" w:name="_Toc20227329"/>
      <w:bookmarkStart w:id="944" w:name="_Toc27749570"/>
      <w:bookmarkStart w:id="945" w:name="_Toc28709497"/>
      <w:bookmarkStart w:id="946" w:name="_Toc44671117"/>
      <w:bookmarkStart w:id="947" w:name="_Toc51919038"/>
      <w:bookmarkStart w:id="948" w:name="_Toc155608833"/>
      <w:r w:rsidRPr="00BD6F46">
        <w:t>6.1.6.3.</w:t>
      </w:r>
      <w:r w:rsidR="00BA64C4" w:rsidRPr="00BD6F46">
        <w:t>3</w:t>
      </w:r>
      <w:r w:rsidR="00C62F49" w:rsidRPr="00BD6F46">
        <w:tab/>
        <w:t xml:space="preserve">Enumeration: </w:t>
      </w:r>
      <w:r w:rsidR="00C62F49" w:rsidRPr="00BD6F46">
        <w:rPr>
          <w:rFonts w:hint="eastAsia"/>
        </w:rPr>
        <w:t>Notification</w:t>
      </w:r>
      <w:r w:rsidR="00C62F49" w:rsidRPr="00BD6F46">
        <w:t>Type</w:t>
      </w:r>
      <w:bookmarkEnd w:id="943"/>
      <w:bookmarkEnd w:id="944"/>
      <w:bookmarkEnd w:id="945"/>
      <w:bookmarkEnd w:id="946"/>
      <w:bookmarkEnd w:id="947"/>
      <w:bookmarkEnd w:id="948"/>
    </w:p>
    <w:p w:rsidR="00C62F49" w:rsidRPr="00BD6F46" w:rsidRDefault="00C62F49" w:rsidP="00C62F49">
      <w:pPr>
        <w:pStyle w:val="TH"/>
      </w:pPr>
      <w:r w:rsidRPr="00BD6F46">
        <w:t>Table </w:t>
      </w:r>
      <w:r w:rsidR="00252F99" w:rsidRPr="00BD6F46">
        <w:t>6.1.6.3.3-</w:t>
      </w:r>
      <w:r w:rsidRPr="00BD6F46">
        <w:t xml:space="preserve">1: Enumeration </w:t>
      </w:r>
      <w:r w:rsidRPr="00BD6F46">
        <w:rPr>
          <w:rFonts w:hint="eastAsia"/>
          <w:noProof/>
          <w:lang w:eastAsia="zh-CN"/>
        </w:rPr>
        <w:t>Notification</w:t>
      </w:r>
      <w:r w:rsidRPr="00BD6F46">
        <w:rPr>
          <w:noProof/>
          <w:lang w:eastAsia="zh-CN"/>
        </w:rPr>
        <w:t>Type</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C62F49" w:rsidRPr="00BD6F46" w:rsidTr="004C6D5A">
        <w:tc>
          <w:tcPr>
            <w:tcW w:w="1966" w:type="pct"/>
            <w:shd w:val="clear" w:color="auto" w:fill="C0C0C0"/>
            <w:tcMar>
              <w:top w:w="0" w:type="dxa"/>
              <w:left w:w="108" w:type="dxa"/>
              <w:bottom w:w="0" w:type="dxa"/>
              <w:right w:w="108" w:type="dxa"/>
            </w:tcMar>
            <w:hideMark/>
          </w:tcPr>
          <w:p w:rsidR="00C62F49" w:rsidRPr="00BD6F46" w:rsidRDefault="00C62F49" w:rsidP="004C6D5A">
            <w:pPr>
              <w:pStyle w:val="TAH"/>
            </w:pPr>
            <w:r w:rsidRPr="00BD6F46">
              <w:t>Enumeration value</w:t>
            </w:r>
          </w:p>
        </w:tc>
        <w:tc>
          <w:tcPr>
            <w:tcW w:w="2169" w:type="pct"/>
            <w:shd w:val="clear" w:color="auto" w:fill="C0C0C0"/>
            <w:tcMar>
              <w:top w:w="0" w:type="dxa"/>
              <w:left w:w="108" w:type="dxa"/>
              <w:bottom w:w="0" w:type="dxa"/>
              <w:right w:w="108" w:type="dxa"/>
            </w:tcMar>
            <w:hideMark/>
          </w:tcPr>
          <w:p w:rsidR="00C62F49" w:rsidRPr="00BD6F46" w:rsidRDefault="00C62F49" w:rsidP="004C6D5A">
            <w:pPr>
              <w:pStyle w:val="TAH"/>
            </w:pPr>
            <w:r w:rsidRPr="00BD6F46">
              <w:t>Description</w:t>
            </w:r>
          </w:p>
        </w:tc>
        <w:tc>
          <w:tcPr>
            <w:tcW w:w="865" w:type="pct"/>
            <w:shd w:val="clear" w:color="auto" w:fill="C0C0C0"/>
          </w:tcPr>
          <w:p w:rsidR="00C62F49" w:rsidRPr="00BD6F46" w:rsidRDefault="00C62F49" w:rsidP="004C6D5A">
            <w:pPr>
              <w:pStyle w:val="TAH"/>
            </w:pPr>
            <w:r w:rsidRPr="00BD6F46">
              <w:t>Applicability</w:t>
            </w:r>
          </w:p>
        </w:tc>
      </w:tr>
      <w:tr w:rsidR="00C62F49" w:rsidRPr="00BD6F46" w:rsidTr="004C6D5A">
        <w:tc>
          <w:tcPr>
            <w:tcW w:w="1966" w:type="pct"/>
            <w:tcMar>
              <w:top w:w="0" w:type="dxa"/>
              <w:left w:w="108" w:type="dxa"/>
              <w:bottom w:w="0" w:type="dxa"/>
              <w:right w:w="108" w:type="dxa"/>
            </w:tcMar>
          </w:tcPr>
          <w:p w:rsidR="00C62F49" w:rsidRPr="00BD6F46" w:rsidRDefault="00C62F49" w:rsidP="004C6D5A">
            <w:pPr>
              <w:pStyle w:val="TAL"/>
              <w:rPr>
                <w:rFonts w:hint="eastAsia"/>
                <w:lang w:eastAsia="zh-CN"/>
              </w:rPr>
            </w:pPr>
            <w:r w:rsidRPr="00BD6F46">
              <w:rPr>
                <w:noProof/>
                <w:lang w:eastAsia="zh-CN"/>
              </w:rPr>
              <w:t>REAUTHORIZATION</w:t>
            </w:r>
          </w:p>
        </w:tc>
        <w:tc>
          <w:tcPr>
            <w:tcW w:w="2169" w:type="pct"/>
            <w:tcMar>
              <w:top w:w="0" w:type="dxa"/>
              <w:left w:w="108" w:type="dxa"/>
              <w:bottom w:w="0" w:type="dxa"/>
              <w:right w:w="108" w:type="dxa"/>
            </w:tcMar>
          </w:tcPr>
          <w:p w:rsidR="00C62F49" w:rsidRPr="00BD6F46" w:rsidRDefault="00C62F49" w:rsidP="004C6D5A">
            <w:pPr>
              <w:pStyle w:val="TAL"/>
            </w:pPr>
            <w:r w:rsidRPr="00BD6F46">
              <w:rPr>
                <w:noProof/>
              </w:rPr>
              <w:t>This value is used to indicate re-</w:t>
            </w:r>
            <w:r w:rsidRPr="00BD6F46">
              <w:rPr>
                <w:rFonts w:hint="eastAsia"/>
                <w:noProof/>
                <w:lang w:eastAsia="zh-CN"/>
              </w:rPr>
              <w:t>authorization</w:t>
            </w:r>
            <w:r w:rsidRPr="00BD6F46">
              <w:rPr>
                <w:noProof/>
                <w:lang w:eastAsia="zh-CN"/>
              </w:rPr>
              <w:t>.</w:t>
            </w:r>
          </w:p>
        </w:tc>
        <w:tc>
          <w:tcPr>
            <w:tcW w:w="865" w:type="pct"/>
          </w:tcPr>
          <w:p w:rsidR="00C62F49" w:rsidRPr="00BD6F46" w:rsidRDefault="00C62F49" w:rsidP="004C6D5A">
            <w:pPr>
              <w:pStyle w:val="TAL"/>
            </w:pPr>
          </w:p>
        </w:tc>
      </w:tr>
      <w:tr w:rsidR="00C62F49" w:rsidRPr="00BD6F46" w:rsidTr="004C6D5A">
        <w:tc>
          <w:tcPr>
            <w:tcW w:w="1966" w:type="pct"/>
            <w:tcMar>
              <w:top w:w="0" w:type="dxa"/>
              <w:left w:w="108" w:type="dxa"/>
              <w:bottom w:w="0" w:type="dxa"/>
              <w:right w:w="108" w:type="dxa"/>
            </w:tcMar>
          </w:tcPr>
          <w:p w:rsidR="00C62F49" w:rsidRPr="00BD6F46" w:rsidRDefault="00C62F49" w:rsidP="004C6D5A">
            <w:pPr>
              <w:pStyle w:val="TAL"/>
              <w:rPr>
                <w:rFonts w:hint="eastAsia"/>
                <w:lang w:eastAsia="zh-CN"/>
              </w:rPr>
            </w:pPr>
            <w:r w:rsidRPr="00BD6F46">
              <w:rPr>
                <w:lang w:eastAsia="zh-CN"/>
              </w:rPr>
              <w:t>ABORT</w:t>
            </w:r>
            <w:r w:rsidRPr="00BD6F46">
              <w:t>_</w:t>
            </w:r>
            <w:r w:rsidRPr="00BD6F46">
              <w:rPr>
                <w:lang w:eastAsia="zh-CN"/>
              </w:rPr>
              <w:t>CHARGING</w:t>
            </w:r>
          </w:p>
        </w:tc>
        <w:tc>
          <w:tcPr>
            <w:tcW w:w="2169" w:type="pct"/>
            <w:tcMar>
              <w:top w:w="0" w:type="dxa"/>
              <w:left w:w="108" w:type="dxa"/>
              <w:bottom w:w="0" w:type="dxa"/>
              <w:right w:w="108" w:type="dxa"/>
            </w:tcMar>
          </w:tcPr>
          <w:p w:rsidR="00C62F49" w:rsidRPr="00BD6F46" w:rsidRDefault="00C62F49" w:rsidP="004C6D5A">
            <w:pPr>
              <w:pStyle w:val="TAL"/>
              <w:rPr>
                <w:rFonts w:hint="eastAsia"/>
                <w:lang w:eastAsia="zh-CN"/>
              </w:rPr>
            </w:pPr>
            <w:r w:rsidRPr="00BD6F46">
              <w:rPr>
                <w:noProof/>
              </w:rPr>
              <w:t>This value is used to indicate termination of  charging for PDU session.</w:t>
            </w:r>
          </w:p>
        </w:tc>
        <w:tc>
          <w:tcPr>
            <w:tcW w:w="865" w:type="pct"/>
          </w:tcPr>
          <w:p w:rsidR="00C62F49" w:rsidRPr="00BD6F46" w:rsidRDefault="00C62F49" w:rsidP="004C6D5A">
            <w:pPr>
              <w:pStyle w:val="TAL"/>
            </w:pPr>
          </w:p>
        </w:tc>
      </w:tr>
    </w:tbl>
    <w:p w:rsidR="00C62F49" w:rsidRPr="00BD6F46" w:rsidRDefault="00C62F49" w:rsidP="00C62F49">
      <w:pPr>
        <w:rPr>
          <w:lang w:eastAsia="zh-CN"/>
        </w:rPr>
      </w:pPr>
    </w:p>
    <w:p w:rsidR="00C62F49" w:rsidRPr="00BD6F46" w:rsidRDefault="00FA2777" w:rsidP="007F2678">
      <w:pPr>
        <w:pStyle w:val="Heading5"/>
      </w:pPr>
      <w:bookmarkStart w:id="949" w:name="_Toc20227330"/>
      <w:bookmarkStart w:id="950" w:name="_Toc27749571"/>
      <w:bookmarkStart w:id="951" w:name="_Toc28709498"/>
      <w:bookmarkStart w:id="952" w:name="_Toc44671118"/>
      <w:bookmarkStart w:id="953" w:name="_Toc51919039"/>
      <w:bookmarkStart w:id="954" w:name="_Toc155608834"/>
      <w:r w:rsidRPr="00BD6F46">
        <w:t>6.1.6.3.</w:t>
      </w:r>
      <w:r w:rsidR="00BA64C4" w:rsidRPr="00BD6F46">
        <w:t>4</w:t>
      </w:r>
      <w:r w:rsidR="00C62F49" w:rsidRPr="00BD6F46">
        <w:tab/>
        <w:t xml:space="preserve">Enumeration: </w:t>
      </w:r>
      <w:r w:rsidR="00C62F49" w:rsidRPr="00BD6F46">
        <w:rPr>
          <w:rFonts w:hint="eastAsia"/>
        </w:rPr>
        <w:t>N</w:t>
      </w:r>
      <w:r w:rsidR="00C62F49" w:rsidRPr="00BD6F46">
        <w:t>odeFunctionality</w:t>
      </w:r>
      <w:bookmarkEnd w:id="949"/>
      <w:bookmarkEnd w:id="950"/>
      <w:bookmarkEnd w:id="951"/>
      <w:bookmarkEnd w:id="952"/>
      <w:bookmarkEnd w:id="953"/>
      <w:bookmarkEnd w:id="954"/>
    </w:p>
    <w:p w:rsidR="00C62F49" w:rsidRPr="00BD6F46" w:rsidRDefault="00C62F49" w:rsidP="00C62F49">
      <w:pPr>
        <w:pStyle w:val="TH"/>
      </w:pPr>
      <w:r w:rsidRPr="00BD6F46">
        <w:t>Table </w:t>
      </w:r>
      <w:r w:rsidR="00252F99" w:rsidRPr="00BD6F46">
        <w:t>6.1.6.3.4-1</w:t>
      </w:r>
      <w:r w:rsidRPr="00BD6F46">
        <w:t xml:space="preserve">: Enumeration </w:t>
      </w:r>
      <w:r w:rsidRPr="00BD6F46">
        <w:rPr>
          <w:rFonts w:hint="eastAsia"/>
          <w:lang w:eastAsia="zh-CN"/>
        </w:rPr>
        <w:t>N</w:t>
      </w:r>
      <w:r w:rsidRPr="00BD6F46">
        <w:t>odeFunctionality</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C62F49" w:rsidRPr="00BD6F46" w:rsidTr="004C6D5A">
        <w:tc>
          <w:tcPr>
            <w:tcW w:w="1966" w:type="pct"/>
            <w:shd w:val="clear" w:color="auto" w:fill="C0C0C0"/>
            <w:tcMar>
              <w:top w:w="0" w:type="dxa"/>
              <w:left w:w="108" w:type="dxa"/>
              <w:bottom w:w="0" w:type="dxa"/>
              <w:right w:w="108" w:type="dxa"/>
            </w:tcMar>
            <w:hideMark/>
          </w:tcPr>
          <w:p w:rsidR="00C62F49" w:rsidRPr="00BD6F46" w:rsidRDefault="00C62F49" w:rsidP="004C6D5A">
            <w:pPr>
              <w:pStyle w:val="TAH"/>
            </w:pPr>
            <w:r w:rsidRPr="00BD6F46">
              <w:t>Enumeration value</w:t>
            </w:r>
          </w:p>
        </w:tc>
        <w:tc>
          <w:tcPr>
            <w:tcW w:w="2169" w:type="pct"/>
            <w:shd w:val="clear" w:color="auto" w:fill="C0C0C0"/>
            <w:tcMar>
              <w:top w:w="0" w:type="dxa"/>
              <w:left w:w="108" w:type="dxa"/>
              <w:bottom w:w="0" w:type="dxa"/>
              <w:right w:w="108" w:type="dxa"/>
            </w:tcMar>
            <w:hideMark/>
          </w:tcPr>
          <w:p w:rsidR="00C62F49" w:rsidRPr="00BD6F46" w:rsidRDefault="00C62F49" w:rsidP="004C6D5A">
            <w:pPr>
              <w:pStyle w:val="TAH"/>
            </w:pPr>
            <w:r w:rsidRPr="00BD6F46">
              <w:t>Description</w:t>
            </w:r>
          </w:p>
        </w:tc>
        <w:tc>
          <w:tcPr>
            <w:tcW w:w="865" w:type="pct"/>
            <w:shd w:val="clear" w:color="auto" w:fill="C0C0C0"/>
          </w:tcPr>
          <w:p w:rsidR="00C62F49" w:rsidRPr="00BD6F46" w:rsidRDefault="00C62F49" w:rsidP="004C6D5A">
            <w:pPr>
              <w:pStyle w:val="TAH"/>
            </w:pPr>
            <w:r w:rsidRPr="00BD6F46">
              <w:t>Applicability</w:t>
            </w:r>
          </w:p>
        </w:tc>
      </w:tr>
      <w:tr w:rsidR="00C62F49" w:rsidRPr="00BD6F46" w:rsidTr="004C6D5A">
        <w:tc>
          <w:tcPr>
            <w:tcW w:w="1966" w:type="pct"/>
            <w:tcMar>
              <w:top w:w="0" w:type="dxa"/>
              <w:left w:w="108" w:type="dxa"/>
              <w:bottom w:w="0" w:type="dxa"/>
              <w:right w:w="108" w:type="dxa"/>
            </w:tcMar>
          </w:tcPr>
          <w:p w:rsidR="00C62F49" w:rsidRPr="00BD6F46" w:rsidRDefault="00C62F49" w:rsidP="004C6D5A">
            <w:pPr>
              <w:pStyle w:val="TAL"/>
              <w:rPr>
                <w:rFonts w:hint="eastAsia"/>
                <w:lang w:eastAsia="zh-CN"/>
              </w:rPr>
            </w:pPr>
            <w:r w:rsidRPr="00BD6F46">
              <w:rPr>
                <w:rFonts w:hint="eastAsia"/>
                <w:lang w:eastAsia="zh-CN"/>
              </w:rPr>
              <w:t>SMF</w:t>
            </w:r>
          </w:p>
        </w:tc>
        <w:tc>
          <w:tcPr>
            <w:tcW w:w="2169" w:type="pct"/>
            <w:tcMar>
              <w:top w:w="0" w:type="dxa"/>
              <w:left w:w="108" w:type="dxa"/>
              <w:bottom w:w="0" w:type="dxa"/>
              <w:right w:w="108" w:type="dxa"/>
            </w:tcMar>
          </w:tcPr>
          <w:p w:rsidR="00C62F49" w:rsidRPr="00BD6F46" w:rsidRDefault="00C62F49" w:rsidP="004C6D5A">
            <w:pPr>
              <w:pStyle w:val="TAL"/>
              <w:rPr>
                <w:rFonts w:hint="eastAsia"/>
                <w:lang w:eastAsia="zh-CN"/>
              </w:rPr>
            </w:pPr>
            <w:r w:rsidRPr="00BD6F46">
              <w:rPr>
                <w:rFonts w:cs="Arial"/>
                <w:noProof/>
              </w:rPr>
              <w:t>This field</w:t>
            </w:r>
            <w:r w:rsidRPr="00BD6F46">
              <w:rPr>
                <w:lang w:bidi="ar-IQ"/>
              </w:rPr>
              <w:t xml:space="preserve"> </w:t>
            </w:r>
            <w:r w:rsidRPr="00BD6F46">
              <w:rPr>
                <w:rFonts w:hint="eastAsia"/>
                <w:lang w:eastAsia="zh-CN" w:bidi="ar-IQ"/>
              </w:rPr>
              <w:t xml:space="preserve">identifies that NF is a </w:t>
            </w:r>
            <w:r w:rsidRPr="00BD6F46">
              <w:rPr>
                <w:lang w:bidi="ar-IQ"/>
              </w:rPr>
              <w:t>SMF</w:t>
            </w:r>
            <w:r w:rsidRPr="00BD6F46">
              <w:rPr>
                <w:rFonts w:hint="eastAsia"/>
                <w:lang w:eastAsia="zh-CN" w:bidi="ar-IQ"/>
              </w:rPr>
              <w:t>.</w:t>
            </w:r>
          </w:p>
        </w:tc>
        <w:tc>
          <w:tcPr>
            <w:tcW w:w="865" w:type="pct"/>
          </w:tcPr>
          <w:p w:rsidR="00C62F49" w:rsidRPr="00BD6F46" w:rsidRDefault="00C62F49" w:rsidP="004C6D5A">
            <w:pPr>
              <w:pStyle w:val="TAL"/>
            </w:pPr>
          </w:p>
        </w:tc>
      </w:tr>
      <w:tr w:rsidR="00400551" w:rsidRPr="00BD6F46" w:rsidTr="004C6D5A">
        <w:tc>
          <w:tcPr>
            <w:tcW w:w="1966" w:type="pct"/>
            <w:tcMar>
              <w:top w:w="0" w:type="dxa"/>
              <w:left w:w="108" w:type="dxa"/>
              <w:bottom w:w="0" w:type="dxa"/>
              <w:right w:w="108" w:type="dxa"/>
            </w:tcMar>
          </w:tcPr>
          <w:p w:rsidR="00400551" w:rsidRPr="00BD6F46" w:rsidRDefault="00400551" w:rsidP="00400551">
            <w:pPr>
              <w:pStyle w:val="TAL"/>
              <w:rPr>
                <w:rFonts w:hint="eastAsia"/>
                <w:lang w:eastAsia="zh-CN"/>
              </w:rPr>
            </w:pPr>
            <w:r>
              <w:rPr>
                <w:lang w:eastAsia="zh-CN"/>
              </w:rPr>
              <w:t>AMF</w:t>
            </w:r>
          </w:p>
        </w:tc>
        <w:tc>
          <w:tcPr>
            <w:tcW w:w="2169" w:type="pct"/>
            <w:tcMar>
              <w:top w:w="0" w:type="dxa"/>
              <w:left w:w="108" w:type="dxa"/>
              <w:bottom w:w="0" w:type="dxa"/>
              <w:right w:w="108" w:type="dxa"/>
            </w:tcMar>
          </w:tcPr>
          <w:p w:rsidR="00400551" w:rsidRPr="00BD6F46" w:rsidRDefault="00400551" w:rsidP="00400551">
            <w:pPr>
              <w:pStyle w:val="TAL"/>
              <w:rPr>
                <w:rFonts w:cs="Arial"/>
                <w:noProof/>
              </w:rPr>
            </w:pPr>
            <w:r>
              <w:rPr>
                <w:rFonts w:cs="Arial"/>
                <w:noProof/>
              </w:rPr>
              <w:t>This field</w:t>
            </w:r>
            <w:r>
              <w:rPr>
                <w:lang w:bidi="ar-IQ"/>
              </w:rPr>
              <w:t xml:space="preserve"> </w:t>
            </w:r>
            <w:r>
              <w:rPr>
                <w:lang w:eastAsia="zh-CN" w:bidi="ar-IQ"/>
              </w:rPr>
              <w:t xml:space="preserve">identifies that NF is a </w:t>
            </w:r>
            <w:r>
              <w:rPr>
                <w:lang w:bidi="ar-IQ"/>
              </w:rPr>
              <w:t>AMF</w:t>
            </w:r>
            <w:r>
              <w:rPr>
                <w:lang w:eastAsia="zh-CN" w:bidi="ar-IQ"/>
              </w:rPr>
              <w:t>.</w:t>
            </w:r>
          </w:p>
        </w:tc>
        <w:tc>
          <w:tcPr>
            <w:tcW w:w="865" w:type="pct"/>
          </w:tcPr>
          <w:p w:rsidR="00400551" w:rsidRPr="00BD6F46" w:rsidRDefault="00400551" w:rsidP="00400551">
            <w:pPr>
              <w:pStyle w:val="TAL"/>
            </w:pPr>
          </w:p>
        </w:tc>
      </w:tr>
      <w:tr w:rsidR="0067501E" w:rsidRPr="00BD6F46" w:rsidTr="004C6D5A">
        <w:tc>
          <w:tcPr>
            <w:tcW w:w="1966" w:type="pct"/>
            <w:tcMar>
              <w:top w:w="0" w:type="dxa"/>
              <w:left w:w="108" w:type="dxa"/>
              <w:bottom w:w="0" w:type="dxa"/>
              <w:right w:w="108" w:type="dxa"/>
            </w:tcMar>
          </w:tcPr>
          <w:p w:rsidR="0067501E" w:rsidRPr="00BD6F46" w:rsidRDefault="0067501E" w:rsidP="0067501E">
            <w:pPr>
              <w:pStyle w:val="TAL"/>
              <w:rPr>
                <w:rFonts w:hint="eastAsia"/>
                <w:lang w:eastAsia="zh-CN"/>
              </w:rPr>
            </w:pPr>
            <w:r w:rsidRPr="00BD6F46">
              <w:rPr>
                <w:rFonts w:hint="eastAsia"/>
                <w:lang w:eastAsia="zh-CN"/>
              </w:rPr>
              <w:t>SM</w:t>
            </w:r>
            <w:r>
              <w:rPr>
                <w:lang w:eastAsia="zh-CN"/>
              </w:rPr>
              <w:t>S</w:t>
            </w:r>
            <w:r w:rsidRPr="00BD6F46">
              <w:rPr>
                <w:rFonts w:hint="eastAsia"/>
                <w:lang w:eastAsia="zh-CN"/>
              </w:rPr>
              <w:t>F</w:t>
            </w:r>
          </w:p>
        </w:tc>
        <w:tc>
          <w:tcPr>
            <w:tcW w:w="2169" w:type="pct"/>
            <w:tcMar>
              <w:top w:w="0" w:type="dxa"/>
              <w:left w:w="108" w:type="dxa"/>
              <w:bottom w:w="0" w:type="dxa"/>
              <w:right w:w="108" w:type="dxa"/>
            </w:tcMar>
          </w:tcPr>
          <w:p w:rsidR="0067501E" w:rsidRPr="00BD6F46" w:rsidRDefault="0067501E" w:rsidP="0067501E">
            <w:pPr>
              <w:pStyle w:val="TAL"/>
              <w:rPr>
                <w:rFonts w:cs="Arial"/>
                <w:noProof/>
              </w:rPr>
            </w:pPr>
            <w:r w:rsidRPr="00BD6F46">
              <w:rPr>
                <w:rFonts w:cs="Arial"/>
                <w:noProof/>
              </w:rPr>
              <w:t>This field</w:t>
            </w:r>
            <w:r w:rsidRPr="00BD6F46">
              <w:rPr>
                <w:lang w:bidi="ar-IQ"/>
              </w:rPr>
              <w:t xml:space="preserve"> </w:t>
            </w:r>
            <w:r w:rsidRPr="00BD6F46">
              <w:rPr>
                <w:rFonts w:hint="eastAsia"/>
                <w:lang w:eastAsia="zh-CN" w:bidi="ar-IQ"/>
              </w:rPr>
              <w:t xml:space="preserve">identifies that NF service consumer is a </w:t>
            </w:r>
            <w:r w:rsidRPr="00BD6F46">
              <w:rPr>
                <w:lang w:bidi="ar-IQ"/>
              </w:rPr>
              <w:t>SM</w:t>
            </w:r>
            <w:r>
              <w:rPr>
                <w:lang w:bidi="ar-IQ"/>
              </w:rPr>
              <w:t>S</w:t>
            </w:r>
            <w:r w:rsidRPr="00BD6F46">
              <w:rPr>
                <w:lang w:bidi="ar-IQ"/>
              </w:rPr>
              <w:t>F</w:t>
            </w:r>
            <w:r w:rsidRPr="00BD6F46">
              <w:rPr>
                <w:rFonts w:hint="eastAsia"/>
                <w:lang w:eastAsia="zh-CN" w:bidi="ar-IQ"/>
              </w:rPr>
              <w:t>.</w:t>
            </w:r>
          </w:p>
        </w:tc>
        <w:tc>
          <w:tcPr>
            <w:tcW w:w="865" w:type="pct"/>
          </w:tcPr>
          <w:p w:rsidR="0067501E" w:rsidRPr="00BD6F46" w:rsidRDefault="0067501E" w:rsidP="0067501E">
            <w:pPr>
              <w:pStyle w:val="TAL"/>
            </w:pPr>
          </w:p>
        </w:tc>
      </w:tr>
      <w:tr w:rsidR="00A86003" w:rsidRPr="00BD6F46" w:rsidTr="004C6D5A">
        <w:tc>
          <w:tcPr>
            <w:tcW w:w="1966" w:type="pct"/>
            <w:tcMar>
              <w:top w:w="0" w:type="dxa"/>
              <w:left w:w="108" w:type="dxa"/>
              <w:bottom w:w="0" w:type="dxa"/>
              <w:right w:w="108" w:type="dxa"/>
            </w:tcMar>
          </w:tcPr>
          <w:p w:rsidR="00A86003" w:rsidRPr="00BD6F46" w:rsidRDefault="00A86003" w:rsidP="00A86003">
            <w:pPr>
              <w:pStyle w:val="TAL"/>
              <w:rPr>
                <w:rFonts w:hint="eastAsia"/>
                <w:lang w:eastAsia="zh-CN"/>
              </w:rPr>
            </w:pPr>
            <w:r>
              <w:rPr>
                <w:lang w:eastAsia="zh-CN"/>
              </w:rPr>
              <w:t>PGW_C_SMF</w:t>
            </w:r>
          </w:p>
        </w:tc>
        <w:tc>
          <w:tcPr>
            <w:tcW w:w="2169" w:type="pct"/>
            <w:tcMar>
              <w:top w:w="0" w:type="dxa"/>
              <w:left w:w="108" w:type="dxa"/>
              <w:bottom w:w="0" w:type="dxa"/>
              <w:right w:w="108" w:type="dxa"/>
            </w:tcMar>
          </w:tcPr>
          <w:p w:rsidR="00A86003" w:rsidRPr="00BD6F46" w:rsidRDefault="00A86003" w:rsidP="00A86003">
            <w:pPr>
              <w:pStyle w:val="TAL"/>
              <w:rPr>
                <w:rFonts w:cs="Arial"/>
                <w:noProof/>
              </w:rPr>
            </w:pPr>
            <w:r w:rsidRPr="00BD6F46">
              <w:rPr>
                <w:rFonts w:cs="Arial"/>
                <w:noProof/>
              </w:rPr>
              <w:t>This field</w:t>
            </w:r>
            <w:r w:rsidRPr="00BD6F46">
              <w:rPr>
                <w:lang w:bidi="ar-IQ"/>
              </w:rPr>
              <w:t xml:space="preserve"> </w:t>
            </w:r>
            <w:r w:rsidRPr="00BD6F46">
              <w:rPr>
                <w:rFonts w:hint="eastAsia"/>
                <w:lang w:eastAsia="zh-CN" w:bidi="ar-IQ"/>
              </w:rPr>
              <w:t xml:space="preserve">identifies that NF is a </w:t>
            </w:r>
            <w:r w:rsidR="00155D34" w:rsidRPr="005530F3">
              <w:rPr>
                <w:lang w:eastAsia="zh-CN"/>
              </w:rPr>
              <w:t>SMF+PGW-C</w:t>
            </w:r>
            <w:r w:rsidRPr="00BD6F46">
              <w:rPr>
                <w:rFonts w:hint="eastAsia"/>
                <w:lang w:eastAsia="zh-CN" w:bidi="ar-IQ"/>
              </w:rPr>
              <w:t>.</w:t>
            </w:r>
          </w:p>
        </w:tc>
        <w:tc>
          <w:tcPr>
            <w:tcW w:w="865" w:type="pct"/>
          </w:tcPr>
          <w:p w:rsidR="00A86003" w:rsidRPr="00BD6F46" w:rsidRDefault="00A86003" w:rsidP="00A86003">
            <w:pPr>
              <w:pStyle w:val="TAL"/>
            </w:pPr>
          </w:p>
        </w:tc>
      </w:tr>
      <w:tr w:rsidR="00A86003" w:rsidRPr="00BD6F46" w:rsidTr="004C6D5A">
        <w:tc>
          <w:tcPr>
            <w:tcW w:w="1966" w:type="pct"/>
            <w:tcMar>
              <w:top w:w="0" w:type="dxa"/>
              <w:left w:w="108" w:type="dxa"/>
              <w:bottom w:w="0" w:type="dxa"/>
              <w:right w:w="108" w:type="dxa"/>
            </w:tcMar>
          </w:tcPr>
          <w:p w:rsidR="00A86003" w:rsidRPr="00BD6F46" w:rsidRDefault="00A86003" w:rsidP="00A86003">
            <w:pPr>
              <w:pStyle w:val="TAL"/>
              <w:rPr>
                <w:rFonts w:hint="eastAsia"/>
                <w:lang w:eastAsia="zh-CN"/>
              </w:rPr>
            </w:pPr>
            <w:r>
              <w:rPr>
                <w:lang w:eastAsia="zh-CN"/>
              </w:rPr>
              <w:t>NEF</w:t>
            </w:r>
          </w:p>
        </w:tc>
        <w:tc>
          <w:tcPr>
            <w:tcW w:w="2169" w:type="pct"/>
            <w:tcMar>
              <w:top w:w="0" w:type="dxa"/>
              <w:left w:w="108" w:type="dxa"/>
              <w:bottom w:w="0" w:type="dxa"/>
              <w:right w:w="108" w:type="dxa"/>
            </w:tcMar>
          </w:tcPr>
          <w:p w:rsidR="00A86003" w:rsidRPr="00BD6F46" w:rsidRDefault="00A86003" w:rsidP="00A86003">
            <w:pPr>
              <w:pStyle w:val="TAL"/>
              <w:rPr>
                <w:rFonts w:cs="Arial"/>
                <w:noProof/>
              </w:rPr>
            </w:pPr>
            <w:r w:rsidRPr="00BD6F46">
              <w:rPr>
                <w:rFonts w:cs="Arial"/>
                <w:noProof/>
              </w:rPr>
              <w:t>This field</w:t>
            </w:r>
            <w:r w:rsidRPr="00BD6F46">
              <w:rPr>
                <w:lang w:bidi="ar-IQ"/>
              </w:rPr>
              <w:t xml:space="preserve"> </w:t>
            </w:r>
            <w:r w:rsidRPr="00BD6F46">
              <w:rPr>
                <w:rFonts w:hint="eastAsia"/>
                <w:lang w:eastAsia="zh-CN" w:bidi="ar-IQ"/>
              </w:rPr>
              <w:t xml:space="preserve">identifies that NF is a </w:t>
            </w:r>
            <w:r>
              <w:rPr>
                <w:lang w:bidi="ar-IQ"/>
              </w:rPr>
              <w:t>NE</w:t>
            </w:r>
            <w:r w:rsidRPr="00BD6F46">
              <w:rPr>
                <w:lang w:bidi="ar-IQ"/>
              </w:rPr>
              <w:t>F</w:t>
            </w:r>
            <w:r w:rsidRPr="00BD6F46">
              <w:rPr>
                <w:rFonts w:hint="eastAsia"/>
                <w:lang w:eastAsia="zh-CN" w:bidi="ar-IQ"/>
              </w:rPr>
              <w:t>.</w:t>
            </w:r>
          </w:p>
        </w:tc>
        <w:tc>
          <w:tcPr>
            <w:tcW w:w="865" w:type="pct"/>
          </w:tcPr>
          <w:p w:rsidR="00A86003" w:rsidRPr="00BD6F46" w:rsidRDefault="00A86003" w:rsidP="00A86003">
            <w:pPr>
              <w:pStyle w:val="TAL"/>
            </w:pPr>
          </w:p>
        </w:tc>
      </w:tr>
      <w:tr w:rsidR="001633C9" w:rsidRPr="00BD6F46" w:rsidTr="004C6D5A">
        <w:tc>
          <w:tcPr>
            <w:tcW w:w="1966" w:type="pct"/>
            <w:tcMar>
              <w:top w:w="0" w:type="dxa"/>
              <w:left w:w="108" w:type="dxa"/>
              <w:bottom w:w="0" w:type="dxa"/>
              <w:right w:w="108" w:type="dxa"/>
            </w:tcMar>
          </w:tcPr>
          <w:p w:rsidR="001633C9" w:rsidRPr="00BD6F46" w:rsidRDefault="001633C9" w:rsidP="001633C9">
            <w:pPr>
              <w:pStyle w:val="TAL"/>
              <w:rPr>
                <w:rFonts w:hint="eastAsia"/>
                <w:lang w:eastAsia="zh-CN"/>
              </w:rPr>
            </w:pPr>
            <w:r>
              <w:rPr>
                <w:lang w:eastAsia="zh-CN"/>
              </w:rPr>
              <w:t>SGW</w:t>
            </w:r>
          </w:p>
        </w:tc>
        <w:tc>
          <w:tcPr>
            <w:tcW w:w="2169" w:type="pct"/>
            <w:tcMar>
              <w:top w:w="0" w:type="dxa"/>
              <w:left w:w="108" w:type="dxa"/>
              <w:bottom w:w="0" w:type="dxa"/>
              <w:right w:w="108" w:type="dxa"/>
            </w:tcMar>
          </w:tcPr>
          <w:p w:rsidR="001633C9" w:rsidRPr="00BD6F46" w:rsidRDefault="001633C9" w:rsidP="001633C9">
            <w:pPr>
              <w:pStyle w:val="TAL"/>
              <w:rPr>
                <w:rFonts w:cs="Arial"/>
                <w:noProof/>
              </w:rPr>
            </w:pPr>
            <w:r w:rsidRPr="00BD6F46">
              <w:rPr>
                <w:rFonts w:cs="Arial"/>
                <w:noProof/>
              </w:rPr>
              <w:t>This field</w:t>
            </w:r>
            <w:r w:rsidRPr="00BD6F46">
              <w:rPr>
                <w:lang w:bidi="ar-IQ"/>
              </w:rPr>
              <w:t xml:space="preserve"> </w:t>
            </w:r>
            <w:r w:rsidRPr="00BD6F46">
              <w:rPr>
                <w:rFonts w:hint="eastAsia"/>
                <w:lang w:eastAsia="zh-CN" w:bidi="ar-IQ"/>
              </w:rPr>
              <w:t xml:space="preserve">identifies that </w:t>
            </w:r>
            <w:r>
              <w:rPr>
                <w:lang w:eastAsia="zh-CN" w:bidi="ar-IQ"/>
              </w:rPr>
              <w:t xml:space="preserve">node </w:t>
            </w:r>
            <w:r w:rsidRPr="00BD6F46">
              <w:rPr>
                <w:rFonts w:hint="eastAsia"/>
                <w:lang w:eastAsia="zh-CN" w:bidi="ar-IQ"/>
              </w:rPr>
              <w:t>is a</w:t>
            </w:r>
            <w:r>
              <w:rPr>
                <w:lang w:eastAsia="zh-CN" w:bidi="ar-IQ"/>
              </w:rPr>
              <w:t>n</w:t>
            </w:r>
            <w:r w:rsidRPr="00BD6F46">
              <w:rPr>
                <w:rFonts w:hint="eastAsia"/>
                <w:lang w:eastAsia="zh-CN" w:bidi="ar-IQ"/>
              </w:rPr>
              <w:t xml:space="preserve"> </w:t>
            </w:r>
            <w:r w:rsidRPr="00BD6F46">
              <w:rPr>
                <w:lang w:bidi="ar-IQ"/>
              </w:rPr>
              <w:t>S</w:t>
            </w:r>
            <w:r>
              <w:rPr>
                <w:lang w:bidi="ar-IQ"/>
              </w:rPr>
              <w:t>GW, only applicable for interworking with EPC.</w:t>
            </w:r>
          </w:p>
        </w:tc>
        <w:tc>
          <w:tcPr>
            <w:tcW w:w="865" w:type="pct"/>
          </w:tcPr>
          <w:p w:rsidR="001633C9" w:rsidRPr="00BD6F46" w:rsidRDefault="001633C9" w:rsidP="001633C9">
            <w:pPr>
              <w:pStyle w:val="TAL"/>
            </w:pPr>
          </w:p>
        </w:tc>
      </w:tr>
      <w:tr w:rsidR="00BD6006" w:rsidRPr="00BD6F46" w:rsidTr="004C6D5A">
        <w:tc>
          <w:tcPr>
            <w:tcW w:w="1966" w:type="pct"/>
            <w:tcMar>
              <w:top w:w="0" w:type="dxa"/>
              <w:left w:w="108" w:type="dxa"/>
              <w:bottom w:w="0" w:type="dxa"/>
              <w:right w:w="108" w:type="dxa"/>
            </w:tcMar>
          </w:tcPr>
          <w:p w:rsidR="00BD6006" w:rsidRDefault="00BD6006" w:rsidP="00BD6006">
            <w:pPr>
              <w:pStyle w:val="TAL"/>
              <w:rPr>
                <w:lang w:eastAsia="zh-CN"/>
              </w:rPr>
            </w:pPr>
            <w:r>
              <w:rPr>
                <w:lang w:bidi="ar-IQ"/>
              </w:rPr>
              <w:t>I</w:t>
            </w:r>
            <w:r w:rsidRPr="00A87ADE">
              <w:t>_</w:t>
            </w:r>
            <w:r>
              <w:rPr>
                <w:lang w:bidi="ar-IQ"/>
              </w:rPr>
              <w:t>SMF</w:t>
            </w:r>
          </w:p>
        </w:tc>
        <w:tc>
          <w:tcPr>
            <w:tcW w:w="2169" w:type="pct"/>
            <w:tcMar>
              <w:top w:w="0" w:type="dxa"/>
              <w:left w:w="108" w:type="dxa"/>
              <w:bottom w:w="0" w:type="dxa"/>
              <w:right w:w="108" w:type="dxa"/>
            </w:tcMar>
          </w:tcPr>
          <w:p w:rsidR="00BD6006" w:rsidRPr="00BD6F46" w:rsidRDefault="00BD6006" w:rsidP="00BD6006">
            <w:pPr>
              <w:pStyle w:val="TAL"/>
              <w:rPr>
                <w:rFonts w:cs="Arial"/>
                <w:noProof/>
              </w:rPr>
            </w:pPr>
            <w:r w:rsidRPr="00BD6F46">
              <w:rPr>
                <w:rFonts w:cs="Arial"/>
                <w:noProof/>
              </w:rPr>
              <w:t>This field</w:t>
            </w:r>
            <w:r w:rsidRPr="00BD6F46">
              <w:rPr>
                <w:lang w:bidi="ar-IQ"/>
              </w:rPr>
              <w:t xml:space="preserve"> </w:t>
            </w:r>
            <w:r w:rsidRPr="00BD6F46">
              <w:rPr>
                <w:rFonts w:hint="eastAsia"/>
                <w:lang w:eastAsia="zh-CN" w:bidi="ar-IQ"/>
              </w:rPr>
              <w:t xml:space="preserve">identifies that </w:t>
            </w:r>
            <w:r>
              <w:rPr>
                <w:lang w:eastAsia="zh-CN" w:bidi="ar-IQ"/>
              </w:rPr>
              <w:t xml:space="preserve">node </w:t>
            </w:r>
            <w:r w:rsidRPr="00BD6F46">
              <w:rPr>
                <w:rFonts w:hint="eastAsia"/>
                <w:lang w:eastAsia="zh-CN" w:bidi="ar-IQ"/>
              </w:rPr>
              <w:t>is a</w:t>
            </w:r>
            <w:r>
              <w:rPr>
                <w:lang w:eastAsia="zh-CN" w:bidi="ar-IQ"/>
              </w:rPr>
              <w:t>n</w:t>
            </w:r>
            <w:r w:rsidRPr="00BD6F46">
              <w:rPr>
                <w:rFonts w:hint="eastAsia"/>
                <w:lang w:eastAsia="zh-CN" w:bidi="ar-IQ"/>
              </w:rPr>
              <w:t xml:space="preserve"> </w:t>
            </w:r>
            <w:r w:rsidRPr="004A0B67">
              <w:rPr>
                <w:rFonts w:cs="Arial"/>
                <w:noProof/>
              </w:rPr>
              <w:t>I-SMF</w:t>
            </w:r>
            <w:r>
              <w:rPr>
                <w:lang w:bidi="ar-IQ"/>
              </w:rPr>
              <w:t xml:space="preserve">, </w:t>
            </w:r>
            <w:r w:rsidRPr="004A0B67">
              <w:rPr>
                <w:rFonts w:cs="Arial"/>
                <w:noProof/>
              </w:rPr>
              <w:t>only applicable for PDU session served by SMF + I-SMF</w:t>
            </w:r>
            <w:r>
              <w:rPr>
                <w:lang w:bidi="ar-IQ"/>
              </w:rPr>
              <w:t>.</w:t>
            </w:r>
          </w:p>
        </w:tc>
        <w:tc>
          <w:tcPr>
            <w:tcW w:w="865" w:type="pct"/>
          </w:tcPr>
          <w:p w:rsidR="00BD6006" w:rsidRPr="00BD6F46" w:rsidRDefault="00937C7C" w:rsidP="00BD6006">
            <w:pPr>
              <w:pStyle w:val="TAL"/>
            </w:pPr>
            <w:r>
              <w:t>ETSUN</w:t>
            </w:r>
          </w:p>
        </w:tc>
      </w:tr>
      <w:tr w:rsidR="00B44E72" w:rsidRPr="00BD6F46" w:rsidTr="004C6D5A">
        <w:tc>
          <w:tcPr>
            <w:tcW w:w="1966" w:type="pct"/>
            <w:tcMar>
              <w:top w:w="0" w:type="dxa"/>
              <w:left w:w="108" w:type="dxa"/>
              <w:bottom w:w="0" w:type="dxa"/>
              <w:right w:w="108" w:type="dxa"/>
            </w:tcMar>
          </w:tcPr>
          <w:p w:rsidR="00B44E72" w:rsidRDefault="00B44E72" w:rsidP="00B44E72">
            <w:pPr>
              <w:pStyle w:val="TAL"/>
              <w:rPr>
                <w:lang w:bidi="ar-IQ"/>
              </w:rPr>
            </w:pPr>
            <w:r>
              <w:rPr>
                <w:rFonts w:hint="eastAsia"/>
                <w:lang w:eastAsia="zh-CN" w:bidi="ar-IQ"/>
              </w:rPr>
              <w:t>e</w:t>
            </w:r>
            <w:r>
              <w:rPr>
                <w:lang w:eastAsia="zh-CN" w:bidi="ar-IQ"/>
              </w:rPr>
              <w:t>PDG</w:t>
            </w:r>
          </w:p>
        </w:tc>
        <w:tc>
          <w:tcPr>
            <w:tcW w:w="2169" w:type="pct"/>
            <w:tcMar>
              <w:top w:w="0" w:type="dxa"/>
              <w:left w:w="108" w:type="dxa"/>
              <w:bottom w:w="0" w:type="dxa"/>
              <w:right w:w="108" w:type="dxa"/>
            </w:tcMar>
          </w:tcPr>
          <w:p w:rsidR="00B44E72" w:rsidRPr="00BD6F46" w:rsidRDefault="00B44E72" w:rsidP="00B44E72">
            <w:pPr>
              <w:pStyle w:val="TAL"/>
              <w:rPr>
                <w:rFonts w:cs="Arial"/>
                <w:noProof/>
              </w:rPr>
            </w:pPr>
            <w:r w:rsidRPr="00BD6F46">
              <w:rPr>
                <w:rFonts w:cs="Arial"/>
                <w:noProof/>
              </w:rPr>
              <w:t>This field</w:t>
            </w:r>
            <w:r w:rsidRPr="00BD6F46">
              <w:rPr>
                <w:lang w:bidi="ar-IQ"/>
              </w:rPr>
              <w:t xml:space="preserve"> </w:t>
            </w:r>
            <w:r w:rsidRPr="00BD6F46">
              <w:rPr>
                <w:rFonts w:hint="eastAsia"/>
                <w:lang w:eastAsia="zh-CN" w:bidi="ar-IQ"/>
              </w:rPr>
              <w:t xml:space="preserve">identifies that </w:t>
            </w:r>
            <w:r>
              <w:rPr>
                <w:lang w:eastAsia="zh-CN" w:bidi="ar-IQ"/>
              </w:rPr>
              <w:t xml:space="preserve">node </w:t>
            </w:r>
            <w:r w:rsidRPr="00BD6F46">
              <w:rPr>
                <w:rFonts w:hint="eastAsia"/>
                <w:lang w:eastAsia="zh-CN" w:bidi="ar-IQ"/>
              </w:rPr>
              <w:t>is a</w:t>
            </w:r>
            <w:r>
              <w:rPr>
                <w:lang w:eastAsia="zh-CN" w:bidi="ar-IQ"/>
              </w:rPr>
              <w:t>n</w:t>
            </w:r>
            <w:r w:rsidRPr="00BD6F46">
              <w:rPr>
                <w:rFonts w:hint="eastAsia"/>
                <w:lang w:eastAsia="zh-CN" w:bidi="ar-IQ"/>
              </w:rPr>
              <w:t xml:space="preserve"> </w:t>
            </w:r>
            <w:r>
              <w:rPr>
                <w:lang w:bidi="ar-IQ"/>
              </w:rPr>
              <w:t>ePDG, only applicable for interworking with EPC/ePDG.</w:t>
            </w:r>
          </w:p>
        </w:tc>
        <w:tc>
          <w:tcPr>
            <w:tcW w:w="865" w:type="pct"/>
          </w:tcPr>
          <w:p w:rsidR="00B44E72" w:rsidRPr="00BD6F46" w:rsidRDefault="00B44E72" w:rsidP="00B44E72">
            <w:pPr>
              <w:pStyle w:val="TAL"/>
            </w:pPr>
            <w:r w:rsidRPr="00C303A6">
              <w:rPr>
                <w:lang w:bidi="ar-IQ"/>
              </w:rPr>
              <w:t>5GIEPC_CH</w:t>
            </w:r>
          </w:p>
        </w:tc>
      </w:tr>
      <w:tr w:rsidR="00C429E1" w:rsidRPr="00BD6F46" w:rsidTr="004C6D5A">
        <w:tc>
          <w:tcPr>
            <w:tcW w:w="1966" w:type="pct"/>
            <w:tcMar>
              <w:top w:w="0" w:type="dxa"/>
              <w:left w:w="108" w:type="dxa"/>
              <w:bottom w:w="0" w:type="dxa"/>
              <w:right w:w="108" w:type="dxa"/>
            </w:tcMar>
          </w:tcPr>
          <w:p w:rsidR="00C429E1" w:rsidRDefault="00C429E1" w:rsidP="00C429E1">
            <w:pPr>
              <w:pStyle w:val="TAL"/>
              <w:rPr>
                <w:lang w:bidi="ar-IQ"/>
              </w:rPr>
            </w:pPr>
            <w:r>
              <w:rPr>
                <w:rFonts w:hint="eastAsia"/>
                <w:lang w:eastAsia="zh-CN"/>
              </w:rPr>
              <w:t>C</w:t>
            </w:r>
            <w:r>
              <w:rPr>
                <w:lang w:eastAsia="zh-CN"/>
              </w:rPr>
              <w:t>EF</w:t>
            </w:r>
          </w:p>
        </w:tc>
        <w:tc>
          <w:tcPr>
            <w:tcW w:w="2169" w:type="pct"/>
            <w:tcMar>
              <w:top w:w="0" w:type="dxa"/>
              <w:left w:w="108" w:type="dxa"/>
              <w:bottom w:w="0" w:type="dxa"/>
              <w:right w:w="108" w:type="dxa"/>
            </w:tcMar>
          </w:tcPr>
          <w:p w:rsidR="00C429E1" w:rsidRPr="00BD6F46" w:rsidRDefault="00C429E1" w:rsidP="00C429E1">
            <w:pPr>
              <w:pStyle w:val="TAL"/>
              <w:rPr>
                <w:rFonts w:cs="Arial"/>
                <w:noProof/>
              </w:rPr>
            </w:pPr>
            <w:r w:rsidRPr="00BD6F46">
              <w:rPr>
                <w:rFonts w:cs="Arial"/>
                <w:noProof/>
              </w:rPr>
              <w:t>This field</w:t>
            </w:r>
            <w:r w:rsidRPr="00BD6F46">
              <w:rPr>
                <w:lang w:bidi="ar-IQ"/>
              </w:rPr>
              <w:t xml:space="preserve"> </w:t>
            </w:r>
            <w:r>
              <w:rPr>
                <w:rFonts w:hint="eastAsia"/>
                <w:lang w:eastAsia="zh-CN" w:bidi="ar-IQ"/>
              </w:rPr>
              <w:t>identifies that NF is a</w:t>
            </w:r>
            <w:r>
              <w:rPr>
                <w:lang w:eastAsia="zh-CN" w:bidi="ar-IQ"/>
              </w:rPr>
              <w:t xml:space="preserve"> CEF</w:t>
            </w:r>
            <w:r w:rsidRPr="00BD6F46">
              <w:rPr>
                <w:rFonts w:hint="eastAsia"/>
                <w:lang w:eastAsia="zh-CN" w:bidi="ar-IQ"/>
              </w:rPr>
              <w:t>.</w:t>
            </w:r>
          </w:p>
        </w:tc>
        <w:tc>
          <w:tcPr>
            <w:tcW w:w="865" w:type="pct"/>
          </w:tcPr>
          <w:p w:rsidR="00C429E1" w:rsidRPr="00BD6F46" w:rsidRDefault="00C429E1" w:rsidP="00C429E1">
            <w:pPr>
              <w:pStyle w:val="TAL"/>
            </w:pPr>
          </w:p>
        </w:tc>
      </w:tr>
      <w:tr w:rsidR="00F239C8" w:rsidRPr="00BD6F46" w:rsidTr="004C6D5A">
        <w:tc>
          <w:tcPr>
            <w:tcW w:w="1966" w:type="pct"/>
            <w:tcMar>
              <w:top w:w="0" w:type="dxa"/>
              <w:left w:w="108" w:type="dxa"/>
              <w:bottom w:w="0" w:type="dxa"/>
              <w:right w:w="108" w:type="dxa"/>
            </w:tcMar>
          </w:tcPr>
          <w:p w:rsidR="00F239C8" w:rsidRDefault="00F239C8" w:rsidP="00F239C8">
            <w:pPr>
              <w:pStyle w:val="TAL"/>
              <w:rPr>
                <w:rFonts w:hint="eastAsia"/>
                <w:lang w:eastAsia="zh-CN"/>
              </w:rPr>
            </w:pPr>
            <w:r>
              <w:rPr>
                <w:lang w:eastAsia="zh-CN"/>
              </w:rPr>
              <w:t>MnS_Producer</w:t>
            </w:r>
          </w:p>
        </w:tc>
        <w:tc>
          <w:tcPr>
            <w:tcW w:w="2169" w:type="pct"/>
            <w:tcMar>
              <w:top w:w="0" w:type="dxa"/>
              <w:left w:w="108" w:type="dxa"/>
              <w:bottom w:w="0" w:type="dxa"/>
              <w:right w:w="108" w:type="dxa"/>
            </w:tcMar>
          </w:tcPr>
          <w:p w:rsidR="00F239C8" w:rsidRPr="00BD6F46" w:rsidRDefault="00F239C8" w:rsidP="00F239C8">
            <w:pPr>
              <w:pStyle w:val="TAL"/>
              <w:rPr>
                <w:rFonts w:cs="Arial"/>
                <w:noProof/>
              </w:rPr>
            </w:pPr>
            <w:r w:rsidRPr="00BD6F46">
              <w:rPr>
                <w:rFonts w:cs="Arial"/>
                <w:noProof/>
              </w:rPr>
              <w:t>This field</w:t>
            </w:r>
            <w:r w:rsidRPr="00BD6F46">
              <w:rPr>
                <w:lang w:bidi="ar-IQ"/>
              </w:rPr>
              <w:t xml:space="preserve"> </w:t>
            </w:r>
            <w:r>
              <w:rPr>
                <w:rFonts w:hint="eastAsia"/>
                <w:lang w:eastAsia="zh-CN" w:bidi="ar-IQ"/>
              </w:rPr>
              <w:t>identifies that NF is a</w:t>
            </w:r>
            <w:r>
              <w:rPr>
                <w:lang w:eastAsia="zh-CN" w:bidi="ar-IQ"/>
              </w:rPr>
              <w:t xml:space="preserve"> MnS Producer</w:t>
            </w:r>
          </w:p>
        </w:tc>
        <w:tc>
          <w:tcPr>
            <w:tcW w:w="865" w:type="pct"/>
          </w:tcPr>
          <w:p w:rsidR="00F239C8" w:rsidRPr="00BD6F46" w:rsidRDefault="00F239C8" w:rsidP="00F239C8">
            <w:pPr>
              <w:pStyle w:val="TAL"/>
            </w:pPr>
          </w:p>
        </w:tc>
      </w:tr>
      <w:tr w:rsidR="00155D34" w:rsidRPr="00BD6F46" w:rsidTr="004C6D5A">
        <w:tc>
          <w:tcPr>
            <w:tcW w:w="1966" w:type="pct"/>
            <w:tcMar>
              <w:top w:w="0" w:type="dxa"/>
              <w:left w:w="108" w:type="dxa"/>
              <w:bottom w:w="0" w:type="dxa"/>
              <w:right w:w="108" w:type="dxa"/>
            </w:tcMar>
          </w:tcPr>
          <w:p w:rsidR="00155D34" w:rsidRDefault="00155D34" w:rsidP="00155D34">
            <w:pPr>
              <w:pStyle w:val="TAL"/>
              <w:rPr>
                <w:lang w:eastAsia="zh-CN"/>
              </w:rPr>
            </w:pPr>
            <w:r>
              <w:rPr>
                <w:rFonts w:hint="eastAsia"/>
                <w:lang w:eastAsia="zh-CN"/>
              </w:rPr>
              <w:t>S</w:t>
            </w:r>
            <w:r>
              <w:rPr>
                <w:lang w:eastAsia="zh-CN"/>
              </w:rPr>
              <w:t>GSN</w:t>
            </w:r>
          </w:p>
        </w:tc>
        <w:tc>
          <w:tcPr>
            <w:tcW w:w="2169" w:type="pct"/>
            <w:tcMar>
              <w:top w:w="0" w:type="dxa"/>
              <w:left w:w="108" w:type="dxa"/>
              <w:bottom w:w="0" w:type="dxa"/>
              <w:right w:w="108" w:type="dxa"/>
            </w:tcMar>
          </w:tcPr>
          <w:p w:rsidR="00155D34" w:rsidRPr="00BD6F46" w:rsidRDefault="00155D34" w:rsidP="00155D34">
            <w:pPr>
              <w:pStyle w:val="TAL"/>
              <w:rPr>
                <w:rFonts w:cs="Arial"/>
                <w:noProof/>
              </w:rPr>
            </w:pPr>
            <w:r w:rsidRPr="00BD6F46">
              <w:rPr>
                <w:rFonts w:cs="Arial"/>
                <w:noProof/>
              </w:rPr>
              <w:t>This field</w:t>
            </w:r>
            <w:r w:rsidRPr="00BD6F46">
              <w:rPr>
                <w:lang w:bidi="ar-IQ"/>
              </w:rPr>
              <w:t xml:space="preserve"> </w:t>
            </w:r>
            <w:r w:rsidRPr="00BD6F46">
              <w:rPr>
                <w:rFonts w:hint="eastAsia"/>
                <w:lang w:eastAsia="zh-CN" w:bidi="ar-IQ"/>
              </w:rPr>
              <w:t xml:space="preserve">identifies that </w:t>
            </w:r>
            <w:r>
              <w:rPr>
                <w:lang w:eastAsia="zh-CN" w:bidi="ar-IQ"/>
              </w:rPr>
              <w:t xml:space="preserve">node </w:t>
            </w:r>
            <w:r w:rsidRPr="00BD6F46">
              <w:rPr>
                <w:rFonts w:hint="eastAsia"/>
                <w:lang w:eastAsia="zh-CN" w:bidi="ar-IQ"/>
              </w:rPr>
              <w:t>is a</w:t>
            </w:r>
            <w:r>
              <w:rPr>
                <w:lang w:eastAsia="zh-CN" w:bidi="ar-IQ"/>
              </w:rPr>
              <w:t>n</w:t>
            </w:r>
            <w:r w:rsidRPr="00BD6F46">
              <w:rPr>
                <w:rFonts w:hint="eastAsia"/>
                <w:lang w:eastAsia="zh-CN" w:bidi="ar-IQ"/>
              </w:rPr>
              <w:t xml:space="preserve"> </w:t>
            </w:r>
            <w:r w:rsidRPr="00BD6F46">
              <w:rPr>
                <w:lang w:bidi="ar-IQ"/>
              </w:rPr>
              <w:t>S</w:t>
            </w:r>
            <w:r>
              <w:rPr>
                <w:lang w:bidi="ar-IQ"/>
              </w:rPr>
              <w:t xml:space="preserve">GSN, only applicable </w:t>
            </w:r>
            <w:r w:rsidRPr="00D50717">
              <w:rPr>
                <w:lang w:bidi="ar-IQ"/>
              </w:rPr>
              <w:t>when SMF+</w:t>
            </w:r>
            <w:r>
              <w:rPr>
                <w:lang w:bidi="ar-IQ"/>
              </w:rPr>
              <w:t>PGW-C serves GERAN/UTRAN access.</w:t>
            </w:r>
          </w:p>
        </w:tc>
        <w:tc>
          <w:tcPr>
            <w:tcW w:w="865" w:type="pct"/>
          </w:tcPr>
          <w:p w:rsidR="00155D34" w:rsidRPr="00BD6F46" w:rsidRDefault="00155D34" w:rsidP="00155D34">
            <w:pPr>
              <w:pStyle w:val="TAL"/>
            </w:pPr>
            <w:r w:rsidRPr="00D50717">
              <w:t>TEI17_NIESGU</w:t>
            </w:r>
          </w:p>
        </w:tc>
      </w:tr>
      <w:tr w:rsidR="00384BC1" w:rsidRPr="00BD6F46" w:rsidTr="004C6D5A">
        <w:tc>
          <w:tcPr>
            <w:tcW w:w="1966" w:type="pct"/>
            <w:tcMar>
              <w:top w:w="0" w:type="dxa"/>
              <w:left w:w="108" w:type="dxa"/>
              <w:bottom w:w="0" w:type="dxa"/>
              <w:right w:w="108" w:type="dxa"/>
            </w:tcMar>
          </w:tcPr>
          <w:p w:rsidR="00384BC1" w:rsidRDefault="00384BC1" w:rsidP="00384BC1">
            <w:pPr>
              <w:pStyle w:val="TAL"/>
              <w:rPr>
                <w:rFonts w:hint="eastAsia"/>
                <w:lang w:eastAsia="zh-CN"/>
              </w:rPr>
            </w:pPr>
            <w:r>
              <w:t>V</w:t>
            </w:r>
            <w:r w:rsidRPr="00A87ADE">
              <w:t>_</w:t>
            </w:r>
            <w:r>
              <w:rPr>
                <w:lang w:bidi="ar-IQ"/>
              </w:rPr>
              <w:t>SMF</w:t>
            </w:r>
          </w:p>
        </w:tc>
        <w:tc>
          <w:tcPr>
            <w:tcW w:w="2169" w:type="pct"/>
            <w:tcMar>
              <w:top w:w="0" w:type="dxa"/>
              <w:left w:w="108" w:type="dxa"/>
              <w:bottom w:w="0" w:type="dxa"/>
              <w:right w:w="108" w:type="dxa"/>
            </w:tcMar>
          </w:tcPr>
          <w:p w:rsidR="00384BC1" w:rsidRPr="00BD6F46" w:rsidRDefault="00384BC1" w:rsidP="00384BC1">
            <w:pPr>
              <w:pStyle w:val="TAL"/>
              <w:rPr>
                <w:rFonts w:cs="Arial"/>
                <w:noProof/>
              </w:rPr>
            </w:pPr>
            <w:r w:rsidRPr="00BD6F46">
              <w:rPr>
                <w:rFonts w:cs="Arial"/>
                <w:noProof/>
              </w:rPr>
              <w:t>This field</w:t>
            </w:r>
            <w:r w:rsidRPr="00BD6F46">
              <w:rPr>
                <w:lang w:bidi="ar-IQ"/>
              </w:rPr>
              <w:t xml:space="preserve"> </w:t>
            </w:r>
            <w:r w:rsidRPr="00BD6F46">
              <w:rPr>
                <w:rFonts w:hint="eastAsia"/>
                <w:lang w:eastAsia="zh-CN" w:bidi="ar-IQ"/>
              </w:rPr>
              <w:t xml:space="preserve">identifies that </w:t>
            </w:r>
            <w:r>
              <w:rPr>
                <w:lang w:eastAsia="zh-CN" w:bidi="ar-IQ"/>
              </w:rPr>
              <w:t xml:space="preserve">node </w:t>
            </w:r>
            <w:r w:rsidRPr="00BD6F46">
              <w:rPr>
                <w:rFonts w:hint="eastAsia"/>
                <w:lang w:eastAsia="zh-CN" w:bidi="ar-IQ"/>
              </w:rPr>
              <w:t xml:space="preserve">is a </w:t>
            </w:r>
            <w:r>
              <w:rPr>
                <w:lang w:bidi="ar-IQ"/>
              </w:rPr>
              <w:t>V</w:t>
            </w:r>
            <w:r w:rsidRPr="004A0B67">
              <w:rPr>
                <w:rFonts w:cs="Arial"/>
                <w:noProof/>
              </w:rPr>
              <w:t>-SMF</w:t>
            </w:r>
            <w:r>
              <w:rPr>
                <w:lang w:bidi="ar-IQ"/>
              </w:rPr>
              <w:t xml:space="preserve">, </w:t>
            </w:r>
            <w:r>
              <w:rPr>
                <w:rFonts w:cs="Arial"/>
                <w:noProof/>
              </w:rPr>
              <w:t xml:space="preserve">may be used instead of </w:t>
            </w:r>
            <w:r w:rsidRPr="004A0B67">
              <w:rPr>
                <w:rFonts w:cs="Arial"/>
                <w:noProof/>
              </w:rPr>
              <w:t>SMF</w:t>
            </w:r>
            <w:r>
              <w:rPr>
                <w:rFonts w:cs="Arial"/>
                <w:noProof/>
              </w:rPr>
              <w:t xml:space="preserve"> in roaming scenarios</w:t>
            </w:r>
            <w:r>
              <w:rPr>
                <w:lang w:bidi="ar-IQ"/>
              </w:rPr>
              <w:t>.</w:t>
            </w:r>
          </w:p>
        </w:tc>
        <w:tc>
          <w:tcPr>
            <w:tcW w:w="865" w:type="pct"/>
          </w:tcPr>
          <w:p w:rsidR="00384BC1" w:rsidRPr="00D50717" w:rsidRDefault="00384BC1" w:rsidP="00384BC1">
            <w:pPr>
              <w:pStyle w:val="TAL"/>
            </w:pPr>
          </w:p>
        </w:tc>
      </w:tr>
      <w:tr w:rsidR="00B21895" w:rsidRPr="00BD6F46" w:rsidTr="004C6D5A">
        <w:tc>
          <w:tcPr>
            <w:tcW w:w="1966" w:type="pct"/>
            <w:tcMar>
              <w:top w:w="0" w:type="dxa"/>
              <w:left w:w="108" w:type="dxa"/>
              <w:bottom w:w="0" w:type="dxa"/>
              <w:right w:w="108" w:type="dxa"/>
            </w:tcMar>
          </w:tcPr>
          <w:p w:rsidR="00B21895" w:rsidRDefault="00B21895" w:rsidP="00B21895">
            <w:pPr>
              <w:pStyle w:val="TAL"/>
            </w:pPr>
            <w:r>
              <w:rPr>
                <w:rFonts w:hint="eastAsia"/>
                <w:lang w:eastAsia="zh-CN"/>
              </w:rPr>
              <w:t>5</w:t>
            </w:r>
            <w:r>
              <w:rPr>
                <w:lang w:eastAsia="zh-CN"/>
              </w:rPr>
              <w:t>G</w:t>
            </w:r>
            <w:r w:rsidR="00D25C5F" w:rsidRPr="00D25C5F">
              <w:rPr>
                <w:lang w:eastAsia="zh-CN"/>
              </w:rPr>
              <w:t>_</w:t>
            </w:r>
            <w:r>
              <w:rPr>
                <w:lang w:eastAsia="zh-CN"/>
              </w:rPr>
              <w:t>DDNMF</w:t>
            </w:r>
          </w:p>
        </w:tc>
        <w:tc>
          <w:tcPr>
            <w:tcW w:w="2169" w:type="pct"/>
            <w:tcMar>
              <w:top w:w="0" w:type="dxa"/>
              <w:left w:w="108" w:type="dxa"/>
              <w:bottom w:w="0" w:type="dxa"/>
              <w:right w:w="108" w:type="dxa"/>
            </w:tcMar>
          </w:tcPr>
          <w:p w:rsidR="00B21895" w:rsidRPr="00BD6F46" w:rsidRDefault="00B21895" w:rsidP="00B21895">
            <w:pPr>
              <w:pStyle w:val="TAL"/>
              <w:rPr>
                <w:rFonts w:cs="Arial"/>
                <w:noProof/>
              </w:rPr>
            </w:pPr>
            <w:r>
              <w:rPr>
                <w:rFonts w:cs="Arial"/>
                <w:noProof/>
              </w:rPr>
              <w:t>This field</w:t>
            </w:r>
            <w:r>
              <w:rPr>
                <w:lang w:bidi="ar-IQ"/>
              </w:rPr>
              <w:t xml:space="preserve"> </w:t>
            </w:r>
            <w:r>
              <w:rPr>
                <w:lang w:eastAsia="zh-CN" w:bidi="ar-IQ"/>
              </w:rPr>
              <w:t>identifies that NF is a 5G DDNMF</w:t>
            </w:r>
          </w:p>
        </w:tc>
        <w:tc>
          <w:tcPr>
            <w:tcW w:w="865" w:type="pct"/>
          </w:tcPr>
          <w:p w:rsidR="00B21895" w:rsidRPr="00D50717" w:rsidRDefault="00B21895" w:rsidP="00B21895">
            <w:pPr>
              <w:pStyle w:val="TAL"/>
            </w:pPr>
            <w:r>
              <w:rPr>
                <w:rFonts w:hint="eastAsia"/>
                <w:lang w:eastAsia="zh-CN"/>
              </w:rPr>
              <w:t>5</w:t>
            </w:r>
            <w:r>
              <w:rPr>
                <w:lang w:eastAsia="zh-CN"/>
              </w:rPr>
              <w:t>G ProSe</w:t>
            </w:r>
          </w:p>
        </w:tc>
      </w:tr>
      <w:tr w:rsidR="00FE3487" w:rsidRPr="00BD6F46" w:rsidTr="004C6D5A">
        <w:tc>
          <w:tcPr>
            <w:tcW w:w="1966" w:type="pct"/>
            <w:tcMar>
              <w:top w:w="0" w:type="dxa"/>
              <w:left w:w="108" w:type="dxa"/>
              <w:bottom w:w="0" w:type="dxa"/>
              <w:right w:w="108" w:type="dxa"/>
            </w:tcMar>
          </w:tcPr>
          <w:p w:rsidR="00FE3487" w:rsidRDefault="00FE3487" w:rsidP="00FE3487">
            <w:pPr>
              <w:pStyle w:val="TAL"/>
              <w:rPr>
                <w:rFonts w:hint="eastAsia"/>
                <w:lang w:eastAsia="zh-CN"/>
              </w:rPr>
            </w:pPr>
            <w:r>
              <w:rPr>
                <w:lang w:eastAsia="zh-CN"/>
              </w:rPr>
              <w:t>IMS_Node</w:t>
            </w:r>
          </w:p>
        </w:tc>
        <w:tc>
          <w:tcPr>
            <w:tcW w:w="2169" w:type="pct"/>
            <w:tcMar>
              <w:top w:w="0" w:type="dxa"/>
              <w:left w:w="108" w:type="dxa"/>
              <w:bottom w:w="0" w:type="dxa"/>
              <w:right w:w="108" w:type="dxa"/>
            </w:tcMar>
          </w:tcPr>
          <w:p w:rsidR="00FE3487" w:rsidRDefault="00FE3487" w:rsidP="00FE3487">
            <w:pPr>
              <w:pStyle w:val="TAL"/>
              <w:rPr>
                <w:rFonts w:cs="Arial"/>
                <w:noProof/>
              </w:rPr>
            </w:pPr>
            <w:r>
              <w:rPr>
                <w:rFonts w:cs="Arial"/>
                <w:noProof/>
              </w:rPr>
              <w:t>This field identifies that NF is an IMS Node. A further breakdown of IMS Node type may be available in IMS Charging Information</w:t>
            </w:r>
          </w:p>
        </w:tc>
        <w:tc>
          <w:tcPr>
            <w:tcW w:w="865" w:type="pct"/>
          </w:tcPr>
          <w:p w:rsidR="00FE3487" w:rsidRDefault="00FE3487" w:rsidP="00FE3487">
            <w:pPr>
              <w:pStyle w:val="TAL"/>
              <w:rPr>
                <w:rFonts w:hint="eastAsia"/>
                <w:lang w:eastAsia="zh-CN"/>
              </w:rPr>
            </w:pPr>
            <w:r>
              <w:rPr>
                <w:lang w:eastAsia="zh-CN"/>
              </w:rPr>
              <w:t>IMS</w:t>
            </w:r>
          </w:p>
        </w:tc>
      </w:tr>
      <w:tr w:rsidR="00D25C5F" w:rsidRPr="00BD6F46" w:rsidTr="004C6D5A">
        <w:tc>
          <w:tcPr>
            <w:tcW w:w="1966" w:type="pct"/>
            <w:tcMar>
              <w:top w:w="0" w:type="dxa"/>
              <w:left w:w="108" w:type="dxa"/>
              <w:bottom w:w="0" w:type="dxa"/>
              <w:right w:w="108" w:type="dxa"/>
            </w:tcMar>
          </w:tcPr>
          <w:p w:rsidR="00D25C5F" w:rsidRDefault="00D25C5F" w:rsidP="00D25C5F">
            <w:pPr>
              <w:pStyle w:val="TAL"/>
              <w:rPr>
                <w:lang w:eastAsia="zh-CN"/>
              </w:rPr>
            </w:pPr>
            <w:r>
              <w:rPr>
                <w:rFonts w:hint="eastAsia"/>
                <w:lang w:eastAsia="zh-CN"/>
              </w:rPr>
              <w:t>E</w:t>
            </w:r>
            <w:r>
              <w:rPr>
                <w:lang w:eastAsia="zh-CN"/>
              </w:rPr>
              <w:t>ES</w:t>
            </w:r>
          </w:p>
        </w:tc>
        <w:tc>
          <w:tcPr>
            <w:tcW w:w="2169" w:type="pct"/>
            <w:tcMar>
              <w:top w:w="0" w:type="dxa"/>
              <w:left w:w="108" w:type="dxa"/>
              <w:bottom w:w="0" w:type="dxa"/>
              <w:right w:w="108" w:type="dxa"/>
            </w:tcMar>
          </w:tcPr>
          <w:p w:rsidR="00D25C5F" w:rsidRDefault="00D25C5F" w:rsidP="00D25C5F">
            <w:pPr>
              <w:pStyle w:val="TAL"/>
              <w:rPr>
                <w:rFonts w:cs="Arial"/>
                <w:noProof/>
              </w:rPr>
            </w:pPr>
            <w:r w:rsidRPr="00BD6F46">
              <w:rPr>
                <w:rFonts w:cs="Arial"/>
                <w:noProof/>
              </w:rPr>
              <w:t>This field</w:t>
            </w:r>
            <w:r w:rsidRPr="00BD6F46">
              <w:rPr>
                <w:lang w:bidi="ar-IQ"/>
              </w:rPr>
              <w:t xml:space="preserve"> </w:t>
            </w:r>
            <w:r>
              <w:rPr>
                <w:rFonts w:hint="eastAsia"/>
                <w:lang w:eastAsia="zh-CN" w:bidi="ar-IQ"/>
              </w:rPr>
              <w:t>identifies that NF is a</w:t>
            </w:r>
            <w:r>
              <w:rPr>
                <w:lang w:eastAsia="zh-CN" w:bidi="ar-IQ"/>
              </w:rPr>
              <w:t>n EES</w:t>
            </w:r>
            <w:r w:rsidRPr="00BD6F46">
              <w:rPr>
                <w:rFonts w:hint="eastAsia"/>
                <w:lang w:eastAsia="zh-CN" w:bidi="ar-IQ"/>
              </w:rPr>
              <w:t>.</w:t>
            </w:r>
          </w:p>
        </w:tc>
        <w:tc>
          <w:tcPr>
            <w:tcW w:w="865" w:type="pct"/>
          </w:tcPr>
          <w:p w:rsidR="00D25C5F" w:rsidRDefault="00D25C5F" w:rsidP="00D25C5F">
            <w:pPr>
              <w:pStyle w:val="TAL"/>
              <w:rPr>
                <w:lang w:eastAsia="zh-CN"/>
              </w:rPr>
            </w:pPr>
            <w:r w:rsidRPr="0093765D">
              <w:rPr>
                <w:noProof/>
                <w:lang w:eastAsia="zh-CN"/>
              </w:rPr>
              <w:t>EdgeComputing</w:t>
            </w:r>
          </w:p>
        </w:tc>
      </w:tr>
      <w:tr w:rsidR="00420138" w:rsidRPr="00BD6F46" w:rsidTr="004C6D5A">
        <w:tc>
          <w:tcPr>
            <w:tcW w:w="1966" w:type="pct"/>
            <w:tcMar>
              <w:top w:w="0" w:type="dxa"/>
              <w:left w:w="108" w:type="dxa"/>
              <w:bottom w:w="0" w:type="dxa"/>
              <w:right w:w="108" w:type="dxa"/>
            </w:tcMar>
          </w:tcPr>
          <w:p w:rsidR="00420138" w:rsidRDefault="00420138" w:rsidP="00420138">
            <w:pPr>
              <w:pStyle w:val="TAL"/>
              <w:rPr>
                <w:rFonts w:hint="eastAsia"/>
                <w:lang w:eastAsia="zh-CN"/>
              </w:rPr>
            </w:pPr>
            <w:r>
              <w:rPr>
                <w:lang w:eastAsia="zh-CN"/>
              </w:rPr>
              <w:t>PCF</w:t>
            </w:r>
          </w:p>
        </w:tc>
        <w:tc>
          <w:tcPr>
            <w:tcW w:w="2169" w:type="pct"/>
            <w:tcMar>
              <w:top w:w="0" w:type="dxa"/>
              <w:left w:w="108" w:type="dxa"/>
              <w:bottom w:w="0" w:type="dxa"/>
              <w:right w:w="108" w:type="dxa"/>
            </w:tcMar>
          </w:tcPr>
          <w:p w:rsidR="00420138" w:rsidRPr="00BD6F46" w:rsidRDefault="00420138" w:rsidP="00420138">
            <w:pPr>
              <w:pStyle w:val="TAL"/>
              <w:rPr>
                <w:rFonts w:cs="Arial"/>
                <w:noProof/>
              </w:rPr>
            </w:pPr>
            <w:r>
              <w:rPr>
                <w:rFonts w:cs="Arial"/>
                <w:noProof/>
              </w:rPr>
              <w:t>This field</w:t>
            </w:r>
            <w:r w:rsidRPr="00EF18DF">
              <w:rPr>
                <w:rFonts w:cs="Arial"/>
                <w:noProof/>
              </w:rPr>
              <w:t xml:space="preserve"> identifies that NF is PCF. Only applicable for API Target Network Function</w:t>
            </w:r>
          </w:p>
        </w:tc>
        <w:tc>
          <w:tcPr>
            <w:tcW w:w="865" w:type="pct"/>
          </w:tcPr>
          <w:p w:rsidR="00420138" w:rsidRPr="0093765D" w:rsidRDefault="00420138" w:rsidP="00420138">
            <w:pPr>
              <w:pStyle w:val="TAL"/>
              <w:rPr>
                <w:noProof/>
                <w:lang w:eastAsia="zh-CN"/>
              </w:rPr>
            </w:pPr>
          </w:p>
        </w:tc>
      </w:tr>
      <w:tr w:rsidR="00420138" w:rsidRPr="00BD6F46" w:rsidTr="004C6D5A">
        <w:tc>
          <w:tcPr>
            <w:tcW w:w="1966" w:type="pct"/>
            <w:tcMar>
              <w:top w:w="0" w:type="dxa"/>
              <w:left w:w="108" w:type="dxa"/>
              <w:bottom w:w="0" w:type="dxa"/>
              <w:right w:w="108" w:type="dxa"/>
            </w:tcMar>
          </w:tcPr>
          <w:p w:rsidR="00420138" w:rsidRDefault="00420138" w:rsidP="00420138">
            <w:pPr>
              <w:pStyle w:val="TAL"/>
              <w:rPr>
                <w:rFonts w:hint="eastAsia"/>
                <w:lang w:eastAsia="zh-CN"/>
              </w:rPr>
            </w:pPr>
            <w:r>
              <w:rPr>
                <w:lang w:eastAsia="zh-CN"/>
              </w:rPr>
              <w:t>UDM</w:t>
            </w:r>
          </w:p>
        </w:tc>
        <w:tc>
          <w:tcPr>
            <w:tcW w:w="2169" w:type="pct"/>
            <w:tcMar>
              <w:top w:w="0" w:type="dxa"/>
              <w:left w:w="108" w:type="dxa"/>
              <w:bottom w:w="0" w:type="dxa"/>
              <w:right w:w="108" w:type="dxa"/>
            </w:tcMar>
          </w:tcPr>
          <w:p w:rsidR="00420138" w:rsidRPr="00BD6F46" w:rsidRDefault="00420138" w:rsidP="00420138">
            <w:pPr>
              <w:pStyle w:val="TAL"/>
              <w:rPr>
                <w:rFonts w:cs="Arial"/>
                <w:noProof/>
              </w:rPr>
            </w:pPr>
            <w:r>
              <w:rPr>
                <w:rFonts w:cs="Arial"/>
                <w:noProof/>
              </w:rPr>
              <w:t>This field</w:t>
            </w:r>
            <w:r w:rsidRPr="00EF18DF">
              <w:rPr>
                <w:rFonts w:cs="Arial"/>
                <w:noProof/>
              </w:rPr>
              <w:t xml:space="preserve"> identifies that NF is UDM. Only applicable for API Target Network Function</w:t>
            </w:r>
          </w:p>
        </w:tc>
        <w:tc>
          <w:tcPr>
            <w:tcW w:w="865" w:type="pct"/>
          </w:tcPr>
          <w:p w:rsidR="00420138" w:rsidRPr="0093765D" w:rsidRDefault="00420138" w:rsidP="00420138">
            <w:pPr>
              <w:pStyle w:val="TAL"/>
              <w:rPr>
                <w:noProof/>
                <w:lang w:eastAsia="zh-CN"/>
              </w:rPr>
            </w:pPr>
          </w:p>
        </w:tc>
      </w:tr>
      <w:tr w:rsidR="00420138" w:rsidRPr="00BD6F46" w:rsidTr="004C6D5A">
        <w:tc>
          <w:tcPr>
            <w:tcW w:w="1966" w:type="pct"/>
            <w:tcMar>
              <w:top w:w="0" w:type="dxa"/>
              <w:left w:w="108" w:type="dxa"/>
              <w:bottom w:w="0" w:type="dxa"/>
              <w:right w:w="108" w:type="dxa"/>
            </w:tcMar>
          </w:tcPr>
          <w:p w:rsidR="00420138" w:rsidRDefault="00420138" w:rsidP="00420138">
            <w:pPr>
              <w:pStyle w:val="TAL"/>
              <w:rPr>
                <w:rFonts w:hint="eastAsia"/>
                <w:lang w:eastAsia="zh-CN"/>
              </w:rPr>
            </w:pPr>
            <w:r>
              <w:rPr>
                <w:lang w:eastAsia="zh-CN"/>
              </w:rPr>
              <w:t>UPF</w:t>
            </w:r>
          </w:p>
        </w:tc>
        <w:tc>
          <w:tcPr>
            <w:tcW w:w="2169" w:type="pct"/>
            <w:tcMar>
              <w:top w:w="0" w:type="dxa"/>
              <w:left w:w="108" w:type="dxa"/>
              <w:bottom w:w="0" w:type="dxa"/>
              <w:right w:w="108" w:type="dxa"/>
            </w:tcMar>
          </w:tcPr>
          <w:p w:rsidR="00420138" w:rsidRPr="00BD6F46" w:rsidRDefault="00420138" w:rsidP="00420138">
            <w:pPr>
              <w:pStyle w:val="TAL"/>
              <w:rPr>
                <w:rFonts w:cs="Arial"/>
                <w:noProof/>
              </w:rPr>
            </w:pPr>
            <w:r>
              <w:rPr>
                <w:rFonts w:cs="Arial"/>
                <w:noProof/>
              </w:rPr>
              <w:t>This field</w:t>
            </w:r>
            <w:r w:rsidRPr="00EF18DF">
              <w:rPr>
                <w:rFonts w:cs="Arial"/>
                <w:noProof/>
              </w:rPr>
              <w:t xml:space="preserve"> identifies that NF is UPF. Only applicable for API Target Network Function</w:t>
            </w:r>
          </w:p>
        </w:tc>
        <w:tc>
          <w:tcPr>
            <w:tcW w:w="865" w:type="pct"/>
          </w:tcPr>
          <w:p w:rsidR="00420138" w:rsidRPr="0093765D" w:rsidRDefault="00420138" w:rsidP="00420138">
            <w:pPr>
              <w:pStyle w:val="TAL"/>
              <w:rPr>
                <w:noProof/>
                <w:lang w:eastAsia="zh-CN"/>
              </w:rPr>
            </w:pPr>
          </w:p>
        </w:tc>
      </w:tr>
    </w:tbl>
    <w:p w:rsidR="00C62F49" w:rsidRPr="00BD6F46" w:rsidRDefault="00C62F49" w:rsidP="00C62F49">
      <w:pPr>
        <w:rPr>
          <w:lang w:eastAsia="zh-CN"/>
        </w:rPr>
      </w:pPr>
    </w:p>
    <w:p w:rsidR="00C62F49" w:rsidRPr="00BD6F46" w:rsidRDefault="00FA2777" w:rsidP="007F2678">
      <w:pPr>
        <w:pStyle w:val="Heading5"/>
      </w:pPr>
      <w:bookmarkStart w:id="955" w:name="_Toc20227331"/>
      <w:bookmarkStart w:id="956" w:name="_Toc27749572"/>
      <w:bookmarkStart w:id="957" w:name="_Toc28709499"/>
      <w:bookmarkStart w:id="958" w:name="_Toc44671119"/>
      <w:bookmarkStart w:id="959" w:name="_Toc51919040"/>
      <w:bookmarkStart w:id="960" w:name="_Toc155608835"/>
      <w:r w:rsidRPr="00BD6F46">
        <w:t>6.1.6.3.</w:t>
      </w:r>
      <w:r w:rsidR="00BA64C4" w:rsidRPr="00BD6F46">
        <w:t>5</w:t>
      </w:r>
      <w:r w:rsidR="00C62F49" w:rsidRPr="00BD6F46">
        <w:tab/>
        <w:t xml:space="preserve">Enumeration: </w:t>
      </w:r>
      <w:r w:rsidR="00C62F49" w:rsidRPr="00BD6F46">
        <w:rPr>
          <w:rFonts w:hint="eastAsia"/>
        </w:rPr>
        <w:t>C</w:t>
      </w:r>
      <w:r w:rsidR="00C62F49" w:rsidRPr="00BD6F46">
        <w:t>hargingCharacteristicsSelectionMode</w:t>
      </w:r>
      <w:bookmarkEnd w:id="955"/>
      <w:bookmarkEnd w:id="956"/>
      <w:bookmarkEnd w:id="957"/>
      <w:bookmarkEnd w:id="958"/>
      <w:bookmarkEnd w:id="959"/>
      <w:bookmarkEnd w:id="960"/>
    </w:p>
    <w:p w:rsidR="00C62F49" w:rsidRPr="00BD6F46" w:rsidRDefault="00C62F49" w:rsidP="00C62F49">
      <w:pPr>
        <w:pStyle w:val="TH"/>
      </w:pPr>
      <w:r w:rsidRPr="00BD6F46">
        <w:t>Table </w:t>
      </w:r>
      <w:r w:rsidR="00252F99" w:rsidRPr="00BD6F46">
        <w:t>6.1.6.3.5-1</w:t>
      </w:r>
      <w:r w:rsidRPr="00BD6F46">
        <w:t xml:space="preserve">: Enumeration </w:t>
      </w:r>
      <w:r w:rsidRPr="00BD6F46">
        <w:rPr>
          <w:rFonts w:hint="eastAsia"/>
          <w:lang w:eastAsia="zh-CN" w:bidi="ar-IQ"/>
        </w:rPr>
        <w:t>C</w:t>
      </w:r>
      <w:r w:rsidRPr="00BD6F46">
        <w:rPr>
          <w:lang w:bidi="ar-IQ"/>
        </w:rPr>
        <w:t>hargingCharacteristicsSelectionMode</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Change w:id="961">
          <w:tblGrid>
            <w:gridCol w:w="3396"/>
            <w:gridCol w:w="3746"/>
            <w:gridCol w:w="1494"/>
          </w:tblGrid>
        </w:tblGridChange>
      </w:tblGrid>
      <w:tr w:rsidR="00C62F49" w:rsidRPr="00BD6F46" w:rsidTr="004C6D5A">
        <w:tc>
          <w:tcPr>
            <w:tcW w:w="1966" w:type="pct"/>
            <w:shd w:val="clear" w:color="auto" w:fill="C0C0C0"/>
            <w:tcMar>
              <w:top w:w="0" w:type="dxa"/>
              <w:left w:w="108" w:type="dxa"/>
              <w:bottom w:w="0" w:type="dxa"/>
              <w:right w:w="108" w:type="dxa"/>
            </w:tcMar>
            <w:hideMark/>
          </w:tcPr>
          <w:p w:rsidR="00C62F49" w:rsidRPr="00BD6F46" w:rsidRDefault="00C62F49" w:rsidP="004C6D5A">
            <w:pPr>
              <w:pStyle w:val="TAH"/>
            </w:pPr>
            <w:r w:rsidRPr="00BD6F46">
              <w:t>Enumeration value</w:t>
            </w:r>
          </w:p>
        </w:tc>
        <w:tc>
          <w:tcPr>
            <w:tcW w:w="2169" w:type="pct"/>
            <w:shd w:val="clear" w:color="auto" w:fill="C0C0C0"/>
            <w:tcMar>
              <w:top w:w="0" w:type="dxa"/>
              <w:left w:w="108" w:type="dxa"/>
              <w:bottom w:w="0" w:type="dxa"/>
              <w:right w:w="108" w:type="dxa"/>
            </w:tcMar>
            <w:hideMark/>
          </w:tcPr>
          <w:p w:rsidR="00C62F49" w:rsidRPr="00BD6F46" w:rsidRDefault="00C62F49" w:rsidP="004C6D5A">
            <w:pPr>
              <w:pStyle w:val="TAH"/>
            </w:pPr>
            <w:r w:rsidRPr="00BD6F46">
              <w:t>Description</w:t>
            </w:r>
          </w:p>
        </w:tc>
        <w:tc>
          <w:tcPr>
            <w:tcW w:w="865" w:type="pct"/>
            <w:shd w:val="clear" w:color="auto" w:fill="C0C0C0"/>
          </w:tcPr>
          <w:p w:rsidR="00C62F49" w:rsidRPr="00BD6F46" w:rsidRDefault="00C62F49" w:rsidP="004C6D5A">
            <w:pPr>
              <w:pStyle w:val="TAH"/>
            </w:pPr>
            <w:r w:rsidRPr="00BD6F46">
              <w:t>Applicability</w:t>
            </w:r>
          </w:p>
        </w:tc>
      </w:tr>
      <w:tr w:rsidR="00C62F49" w:rsidRPr="00BD6F46" w:rsidTr="004C6D5A">
        <w:tc>
          <w:tcPr>
            <w:tcW w:w="1966" w:type="pct"/>
            <w:tcMar>
              <w:top w:w="0" w:type="dxa"/>
              <w:left w:w="108" w:type="dxa"/>
              <w:bottom w:w="0" w:type="dxa"/>
              <w:right w:w="108" w:type="dxa"/>
            </w:tcMar>
          </w:tcPr>
          <w:p w:rsidR="00C62F49" w:rsidRPr="00BD6F46" w:rsidRDefault="00C62F49" w:rsidP="004C6D5A">
            <w:pPr>
              <w:pStyle w:val="TAL"/>
              <w:rPr>
                <w:rFonts w:hint="eastAsia"/>
                <w:lang w:eastAsia="zh-CN"/>
              </w:rPr>
            </w:pPr>
            <w:r w:rsidRPr="00BD6F46">
              <w:rPr>
                <w:lang w:eastAsia="zh-CN"/>
              </w:rPr>
              <w:t>HOME_DEFAULT</w:t>
            </w:r>
          </w:p>
        </w:tc>
        <w:tc>
          <w:tcPr>
            <w:tcW w:w="2169" w:type="pct"/>
            <w:tcMar>
              <w:top w:w="0" w:type="dxa"/>
              <w:left w:w="108" w:type="dxa"/>
              <w:bottom w:w="0" w:type="dxa"/>
              <w:right w:w="108" w:type="dxa"/>
            </w:tcMar>
          </w:tcPr>
          <w:p w:rsidR="00C62F49" w:rsidRPr="00BD6F46" w:rsidRDefault="00C62F49" w:rsidP="004C6D5A">
            <w:pPr>
              <w:pStyle w:val="TAL"/>
            </w:pPr>
            <w:r w:rsidRPr="00BD6F46">
              <w:rPr>
                <w:lang w:bidi="ar-IQ"/>
              </w:rPr>
              <w:t>the subscriber belongs to the same PLMN as the SMF</w:t>
            </w:r>
          </w:p>
        </w:tc>
        <w:tc>
          <w:tcPr>
            <w:tcW w:w="865" w:type="pct"/>
          </w:tcPr>
          <w:p w:rsidR="00C62F49" w:rsidRPr="00BD6F46" w:rsidRDefault="00C62F49" w:rsidP="004C6D5A">
            <w:pPr>
              <w:pStyle w:val="TAL"/>
            </w:pPr>
          </w:p>
        </w:tc>
      </w:tr>
      <w:tr w:rsidR="00C62F49" w:rsidRPr="00BD6F46" w:rsidTr="004C6D5A">
        <w:tc>
          <w:tcPr>
            <w:tcW w:w="1966" w:type="pct"/>
            <w:tcMar>
              <w:top w:w="0" w:type="dxa"/>
              <w:left w:w="108" w:type="dxa"/>
              <w:bottom w:w="0" w:type="dxa"/>
              <w:right w:w="108" w:type="dxa"/>
            </w:tcMar>
          </w:tcPr>
          <w:p w:rsidR="00C62F49" w:rsidRPr="00BD6F46" w:rsidRDefault="00C62F49" w:rsidP="004C6D5A">
            <w:pPr>
              <w:pStyle w:val="TAL"/>
              <w:rPr>
                <w:lang w:eastAsia="zh-CN"/>
              </w:rPr>
            </w:pPr>
            <w:r w:rsidRPr="00BD6F46">
              <w:rPr>
                <w:lang w:eastAsia="zh-CN"/>
              </w:rPr>
              <w:t>ROAMING_DEFAULT</w:t>
            </w:r>
          </w:p>
        </w:tc>
        <w:tc>
          <w:tcPr>
            <w:tcW w:w="2169" w:type="pct"/>
            <w:tcMar>
              <w:top w:w="0" w:type="dxa"/>
              <w:left w:w="108" w:type="dxa"/>
              <w:bottom w:w="0" w:type="dxa"/>
              <w:right w:w="108" w:type="dxa"/>
            </w:tcMar>
          </w:tcPr>
          <w:p w:rsidR="00C62F49" w:rsidRPr="00BD6F46" w:rsidRDefault="00C62F49" w:rsidP="004C6D5A">
            <w:pPr>
              <w:pStyle w:val="TAL"/>
            </w:pPr>
            <w:r w:rsidRPr="00BD6F46">
              <w:rPr>
                <w:lang w:bidi="ar-IQ"/>
              </w:rPr>
              <w:t>the subscriber belongs to same PLMN and the AMF belongs to a different PLMN</w:t>
            </w:r>
          </w:p>
        </w:tc>
        <w:tc>
          <w:tcPr>
            <w:tcW w:w="865" w:type="pct"/>
          </w:tcPr>
          <w:p w:rsidR="00C62F49" w:rsidRPr="00BD6F46" w:rsidRDefault="00C62F49" w:rsidP="004C6D5A">
            <w:pPr>
              <w:pStyle w:val="TAL"/>
            </w:pPr>
          </w:p>
        </w:tc>
      </w:tr>
      <w:tr w:rsidR="00C62F49" w:rsidRPr="00BD6F46" w:rsidTr="004C6D5A">
        <w:tc>
          <w:tcPr>
            <w:tcW w:w="1966" w:type="pct"/>
            <w:tcMar>
              <w:top w:w="0" w:type="dxa"/>
              <w:left w:w="108" w:type="dxa"/>
              <w:bottom w:w="0" w:type="dxa"/>
              <w:right w:w="108" w:type="dxa"/>
            </w:tcMar>
          </w:tcPr>
          <w:p w:rsidR="00C62F49" w:rsidRPr="00BD6F46" w:rsidRDefault="00C62F49" w:rsidP="004C6D5A">
            <w:pPr>
              <w:pStyle w:val="TAL"/>
              <w:rPr>
                <w:lang w:eastAsia="zh-CN"/>
              </w:rPr>
            </w:pPr>
            <w:r w:rsidRPr="00BD6F46">
              <w:rPr>
                <w:lang w:eastAsia="zh-CN"/>
              </w:rPr>
              <w:t>VISITING_DEFAULT</w:t>
            </w:r>
          </w:p>
        </w:tc>
        <w:tc>
          <w:tcPr>
            <w:tcW w:w="2169" w:type="pct"/>
            <w:tcMar>
              <w:top w:w="0" w:type="dxa"/>
              <w:left w:w="108" w:type="dxa"/>
              <w:bottom w:w="0" w:type="dxa"/>
              <w:right w:w="108" w:type="dxa"/>
            </w:tcMar>
          </w:tcPr>
          <w:p w:rsidR="00C62F49" w:rsidRPr="00BD6F46" w:rsidRDefault="00C62F49" w:rsidP="004C6D5A">
            <w:pPr>
              <w:pStyle w:val="TAL"/>
            </w:pPr>
            <w:r w:rsidRPr="00BD6F46">
              <w:rPr>
                <w:lang w:bidi="ar-IQ"/>
              </w:rPr>
              <w:t>the subscriber belongs to a different PLMN</w:t>
            </w:r>
          </w:p>
        </w:tc>
        <w:tc>
          <w:tcPr>
            <w:tcW w:w="865" w:type="pct"/>
          </w:tcPr>
          <w:p w:rsidR="00C62F49" w:rsidRPr="00BD6F46" w:rsidRDefault="00C62F49" w:rsidP="004C6D5A">
            <w:pPr>
              <w:pStyle w:val="TAL"/>
            </w:pPr>
          </w:p>
        </w:tc>
      </w:tr>
    </w:tbl>
    <w:p w:rsidR="00C62F49" w:rsidRPr="00BD6F46" w:rsidRDefault="00C62F49" w:rsidP="00C62F49"/>
    <w:p w:rsidR="00C62F49" w:rsidRPr="00BD6F46" w:rsidRDefault="00FA2777" w:rsidP="007F2678">
      <w:pPr>
        <w:pStyle w:val="Heading5"/>
      </w:pPr>
      <w:bookmarkStart w:id="962" w:name="_Toc20227332"/>
      <w:bookmarkStart w:id="963" w:name="_Toc27749573"/>
      <w:bookmarkStart w:id="964" w:name="_Toc28709500"/>
      <w:bookmarkStart w:id="965" w:name="_Toc44671120"/>
      <w:bookmarkStart w:id="966" w:name="_Toc51919041"/>
      <w:bookmarkStart w:id="967" w:name="_Toc155608836"/>
      <w:r w:rsidRPr="00BD6F46">
        <w:t>6.1.6.3.</w:t>
      </w:r>
      <w:r w:rsidR="00BA64C4" w:rsidRPr="00BD6F46">
        <w:t>6</w:t>
      </w:r>
      <w:r w:rsidR="00C62F49" w:rsidRPr="00BD6F46">
        <w:tab/>
        <w:t xml:space="preserve">Enumeration: </w:t>
      </w:r>
      <w:r w:rsidR="00C62F49" w:rsidRPr="00BD6F46">
        <w:rPr>
          <w:rFonts w:hint="eastAsia"/>
        </w:rPr>
        <w:t>TriggerType</w:t>
      </w:r>
      <w:bookmarkEnd w:id="962"/>
      <w:bookmarkEnd w:id="963"/>
      <w:bookmarkEnd w:id="964"/>
      <w:bookmarkEnd w:id="965"/>
      <w:bookmarkEnd w:id="966"/>
      <w:bookmarkEnd w:id="967"/>
    </w:p>
    <w:p w:rsidR="00C62F49" w:rsidRPr="00BD6F46" w:rsidRDefault="00C62F49" w:rsidP="00C62F49">
      <w:pPr>
        <w:pStyle w:val="TH"/>
      </w:pPr>
      <w:r w:rsidRPr="00BD6F46">
        <w:t>Table </w:t>
      </w:r>
      <w:r w:rsidR="00252F99" w:rsidRPr="00BD6F46">
        <w:t>6.1.6.3.6-1</w:t>
      </w:r>
      <w:r w:rsidRPr="00BD6F46">
        <w:t xml:space="preserve">: Enumeration </w:t>
      </w:r>
      <w:r w:rsidRPr="00BD6F46">
        <w:rPr>
          <w:rFonts w:hint="eastAsia"/>
          <w:lang w:eastAsia="zh-CN"/>
        </w:rPr>
        <w:t>TriggerType</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816"/>
        <w:gridCol w:w="3739"/>
        <w:gridCol w:w="1081"/>
      </w:tblGrid>
      <w:tr w:rsidR="00C62F49" w:rsidRPr="00BD6F46" w:rsidTr="008366A3">
        <w:tc>
          <w:tcPr>
            <w:tcW w:w="2209" w:type="pct"/>
            <w:shd w:val="clear" w:color="auto" w:fill="C0C0C0"/>
            <w:tcMar>
              <w:top w:w="0" w:type="dxa"/>
              <w:left w:w="108" w:type="dxa"/>
              <w:bottom w:w="0" w:type="dxa"/>
              <w:right w:w="108" w:type="dxa"/>
            </w:tcMar>
            <w:hideMark/>
          </w:tcPr>
          <w:p w:rsidR="00C62F49" w:rsidRPr="00BD6F46" w:rsidRDefault="00C62F49" w:rsidP="004C6D5A">
            <w:pPr>
              <w:pStyle w:val="TAH"/>
            </w:pPr>
            <w:r w:rsidRPr="00BD6F46">
              <w:t>Enumeration value</w:t>
            </w:r>
          </w:p>
        </w:tc>
        <w:tc>
          <w:tcPr>
            <w:tcW w:w="2165" w:type="pct"/>
            <w:shd w:val="clear" w:color="auto" w:fill="C0C0C0"/>
            <w:tcMar>
              <w:top w:w="0" w:type="dxa"/>
              <w:left w:w="108" w:type="dxa"/>
              <w:bottom w:w="0" w:type="dxa"/>
              <w:right w:w="108" w:type="dxa"/>
            </w:tcMar>
            <w:hideMark/>
          </w:tcPr>
          <w:p w:rsidR="00C62F49" w:rsidRPr="00BD6F46" w:rsidRDefault="00C62F49" w:rsidP="004C6D5A">
            <w:pPr>
              <w:pStyle w:val="TAH"/>
            </w:pPr>
            <w:r w:rsidRPr="00BD6F46">
              <w:t>Description</w:t>
            </w:r>
          </w:p>
        </w:tc>
        <w:tc>
          <w:tcPr>
            <w:tcW w:w="626" w:type="pct"/>
            <w:shd w:val="clear" w:color="auto" w:fill="C0C0C0"/>
          </w:tcPr>
          <w:p w:rsidR="00C62F49" w:rsidRPr="00BD6F46" w:rsidRDefault="00C62F49" w:rsidP="004C6D5A">
            <w:pPr>
              <w:pStyle w:val="TAH"/>
            </w:pPr>
            <w:r w:rsidRPr="00BD6F46">
              <w:t>Applicability</w:t>
            </w:r>
          </w:p>
        </w:tc>
      </w:tr>
      <w:tr w:rsidR="008366A3" w:rsidRPr="00BD6F46" w:rsidTr="008366A3">
        <w:tc>
          <w:tcPr>
            <w:tcW w:w="5000" w:type="pct"/>
            <w:gridSpan w:val="3"/>
            <w:shd w:val="clear" w:color="auto" w:fill="C0C0C0"/>
            <w:tcMar>
              <w:top w:w="0" w:type="dxa"/>
              <w:left w:w="108" w:type="dxa"/>
              <w:bottom w:w="0" w:type="dxa"/>
              <w:right w:w="108" w:type="dxa"/>
            </w:tcMar>
          </w:tcPr>
          <w:p w:rsidR="008366A3" w:rsidRPr="00BD6F46" w:rsidRDefault="008366A3" w:rsidP="004C6D5A">
            <w:pPr>
              <w:pStyle w:val="TAH"/>
            </w:pPr>
            <w:r w:rsidRPr="008366A3">
              <w:t>SMF Trigger</w:t>
            </w:r>
          </w:p>
        </w:tc>
      </w:tr>
      <w:tr w:rsidR="00C62F49" w:rsidRPr="00BD6F46" w:rsidTr="008366A3">
        <w:tc>
          <w:tcPr>
            <w:tcW w:w="2209" w:type="pct"/>
            <w:tcMar>
              <w:top w:w="0" w:type="dxa"/>
              <w:left w:w="108" w:type="dxa"/>
              <w:bottom w:w="0" w:type="dxa"/>
              <w:right w:w="108" w:type="dxa"/>
            </w:tcMar>
          </w:tcPr>
          <w:p w:rsidR="00C62F49" w:rsidRPr="00BD6F46" w:rsidRDefault="00C62F49" w:rsidP="004C6D5A">
            <w:pPr>
              <w:pStyle w:val="TAL"/>
              <w:rPr>
                <w:lang w:eastAsia="zh-CN"/>
              </w:rPr>
            </w:pPr>
            <w:r w:rsidRPr="00BD6F46">
              <w:rPr>
                <w:rFonts w:eastAsia="MS Mincho"/>
                <w:noProof/>
                <w:lang w:eastAsia="de-DE"/>
              </w:rPr>
              <w:t>QUOTA_THRESHOLD</w:t>
            </w:r>
          </w:p>
        </w:tc>
        <w:tc>
          <w:tcPr>
            <w:tcW w:w="2165" w:type="pct"/>
            <w:tcMar>
              <w:top w:w="0" w:type="dxa"/>
              <w:left w:w="108" w:type="dxa"/>
              <w:bottom w:w="0" w:type="dxa"/>
              <w:right w:w="108" w:type="dxa"/>
            </w:tcMar>
          </w:tcPr>
          <w:p w:rsidR="00C62F49" w:rsidRPr="00BD6F46" w:rsidRDefault="00C62F49" w:rsidP="004C6D5A">
            <w:pPr>
              <w:pStyle w:val="TAL"/>
              <w:rPr>
                <w:lang w:eastAsia="zh-CN"/>
              </w:rPr>
            </w:pPr>
            <w:r w:rsidRPr="00BD6F46">
              <w:t>the quota threshold has been reached</w:t>
            </w:r>
          </w:p>
        </w:tc>
        <w:tc>
          <w:tcPr>
            <w:tcW w:w="626" w:type="pct"/>
          </w:tcPr>
          <w:p w:rsidR="00C62F49" w:rsidRPr="00BD6F46" w:rsidRDefault="00C62F49" w:rsidP="004C6D5A">
            <w:pPr>
              <w:pStyle w:val="TAL"/>
            </w:pPr>
          </w:p>
        </w:tc>
      </w:tr>
      <w:tr w:rsidR="00C62F49" w:rsidRPr="00BD6F46" w:rsidTr="008366A3">
        <w:tc>
          <w:tcPr>
            <w:tcW w:w="2209" w:type="pct"/>
            <w:tcMar>
              <w:top w:w="0" w:type="dxa"/>
              <w:left w:w="108" w:type="dxa"/>
              <w:bottom w:w="0" w:type="dxa"/>
              <w:right w:w="108" w:type="dxa"/>
            </w:tcMar>
          </w:tcPr>
          <w:p w:rsidR="00C62F49" w:rsidRPr="00BD6F46" w:rsidRDefault="00C62F49" w:rsidP="004C6D5A">
            <w:pPr>
              <w:pStyle w:val="TAL"/>
              <w:rPr>
                <w:rFonts w:eastAsia="MS Mincho"/>
                <w:noProof/>
                <w:lang w:eastAsia="de-DE"/>
              </w:rPr>
            </w:pPr>
            <w:r w:rsidRPr="00BD6F46">
              <w:rPr>
                <w:rFonts w:eastAsia="MS Mincho"/>
                <w:noProof/>
                <w:lang w:eastAsia="de-DE"/>
              </w:rPr>
              <w:t>QHT</w:t>
            </w:r>
          </w:p>
        </w:tc>
        <w:tc>
          <w:tcPr>
            <w:tcW w:w="2165" w:type="pct"/>
            <w:tcMar>
              <w:top w:w="0" w:type="dxa"/>
              <w:left w:w="108" w:type="dxa"/>
              <w:bottom w:w="0" w:type="dxa"/>
              <w:right w:w="108" w:type="dxa"/>
            </w:tcMar>
          </w:tcPr>
          <w:p w:rsidR="00C62F49" w:rsidRPr="00BD6F46" w:rsidRDefault="00C62F49" w:rsidP="004C6D5A">
            <w:pPr>
              <w:pStyle w:val="TAL"/>
            </w:pPr>
            <w:r w:rsidRPr="00BD6F46">
              <w:rPr>
                <w:noProof/>
              </w:rPr>
              <w:t xml:space="preserve">the quota holding time specified in a previous response has been hit (i.e. </w:t>
            </w:r>
            <w:r w:rsidRPr="00BD6F46">
              <w:rPr>
                <w:noProof/>
                <w:lang w:eastAsia="zh-CN" w:bidi="he-IL"/>
              </w:rPr>
              <w:t>the quota has been unused for that period of time)</w:t>
            </w:r>
          </w:p>
        </w:tc>
        <w:tc>
          <w:tcPr>
            <w:tcW w:w="626" w:type="pct"/>
          </w:tcPr>
          <w:p w:rsidR="00C62F49" w:rsidRPr="00BD6F46" w:rsidRDefault="00C62F49" w:rsidP="004C6D5A">
            <w:pPr>
              <w:pStyle w:val="TAL"/>
              <w:rPr>
                <w:rFonts w:cs="Arial"/>
                <w:szCs w:val="18"/>
                <w:lang w:eastAsia="zh-CN"/>
              </w:rPr>
            </w:pPr>
          </w:p>
        </w:tc>
      </w:tr>
      <w:tr w:rsidR="00C62F49" w:rsidRPr="00BD6F46" w:rsidTr="008366A3">
        <w:tc>
          <w:tcPr>
            <w:tcW w:w="2209" w:type="pct"/>
            <w:tcMar>
              <w:top w:w="0" w:type="dxa"/>
              <w:left w:w="108" w:type="dxa"/>
              <w:bottom w:w="0" w:type="dxa"/>
              <w:right w:w="108" w:type="dxa"/>
            </w:tcMar>
          </w:tcPr>
          <w:p w:rsidR="00C62F49" w:rsidRPr="00BD6F46" w:rsidRDefault="00C62F49" w:rsidP="004C6D5A">
            <w:pPr>
              <w:pStyle w:val="TAL"/>
              <w:rPr>
                <w:rFonts w:eastAsia="MS Mincho"/>
                <w:noProof/>
                <w:lang w:eastAsia="de-DE"/>
              </w:rPr>
            </w:pPr>
            <w:r w:rsidRPr="00BD6F46">
              <w:rPr>
                <w:rFonts w:eastAsia="MS Mincho"/>
                <w:noProof/>
                <w:lang w:eastAsia="de-DE"/>
              </w:rPr>
              <w:t>FINAL</w:t>
            </w:r>
          </w:p>
        </w:tc>
        <w:tc>
          <w:tcPr>
            <w:tcW w:w="2165" w:type="pct"/>
            <w:tcMar>
              <w:top w:w="0" w:type="dxa"/>
              <w:left w:w="108" w:type="dxa"/>
              <w:bottom w:w="0" w:type="dxa"/>
              <w:right w:w="108" w:type="dxa"/>
            </w:tcMar>
          </w:tcPr>
          <w:p w:rsidR="00C62F49" w:rsidRPr="00BD6F46" w:rsidRDefault="00C62F49" w:rsidP="004C6D5A">
            <w:pPr>
              <w:pStyle w:val="TAL"/>
              <w:rPr>
                <w:noProof/>
              </w:rPr>
            </w:pPr>
            <w:r w:rsidRPr="00BD6F46">
              <w:rPr>
                <w:noProof/>
              </w:rPr>
              <w:t xml:space="preserve">a service </w:t>
            </w:r>
            <w:r w:rsidR="00CE183B">
              <w:rPr>
                <w:noProof/>
              </w:rPr>
              <w:t xml:space="preserve">normal </w:t>
            </w:r>
            <w:r w:rsidRPr="00BD6F46">
              <w:rPr>
                <w:noProof/>
              </w:rPr>
              <w:t xml:space="preserve">termination has </w:t>
            </w:r>
            <w:r w:rsidR="00CE183B">
              <w:rPr>
                <w:noProof/>
              </w:rPr>
              <w:t>occurred.</w:t>
            </w:r>
          </w:p>
        </w:tc>
        <w:tc>
          <w:tcPr>
            <w:tcW w:w="626" w:type="pct"/>
          </w:tcPr>
          <w:p w:rsidR="00C62F49" w:rsidRPr="00BD6F46" w:rsidRDefault="00C62F49" w:rsidP="004C6D5A">
            <w:pPr>
              <w:pStyle w:val="TAL"/>
              <w:rPr>
                <w:rFonts w:cs="Arial"/>
                <w:szCs w:val="18"/>
                <w:lang w:eastAsia="zh-CN"/>
              </w:rPr>
            </w:pPr>
          </w:p>
        </w:tc>
      </w:tr>
      <w:tr w:rsidR="00C62F49" w:rsidRPr="00BD6F46" w:rsidTr="008366A3">
        <w:tc>
          <w:tcPr>
            <w:tcW w:w="2209" w:type="pct"/>
            <w:tcMar>
              <w:top w:w="0" w:type="dxa"/>
              <w:left w:w="108" w:type="dxa"/>
              <w:bottom w:w="0" w:type="dxa"/>
              <w:right w:w="108" w:type="dxa"/>
            </w:tcMar>
          </w:tcPr>
          <w:p w:rsidR="00C62F49" w:rsidRPr="00BD6F46" w:rsidRDefault="00C62F49" w:rsidP="004C6D5A">
            <w:pPr>
              <w:pStyle w:val="TAL"/>
              <w:rPr>
                <w:rFonts w:eastAsia="MS Mincho"/>
                <w:noProof/>
                <w:lang w:eastAsia="de-DE"/>
              </w:rPr>
            </w:pPr>
            <w:r w:rsidRPr="00BD6F46">
              <w:rPr>
                <w:rFonts w:eastAsia="MS Mincho"/>
                <w:noProof/>
                <w:lang w:eastAsia="de-DE"/>
              </w:rPr>
              <w:t>QUOTA_EXHAUSTED</w:t>
            </w:r>
          </w:p>
        </w:tc>
        <w:tc>
          <w:tcPr>
            <w:tcW w:w="2165" w:type="pct"/>
            <w:tcMar>
              <w:top w:w="0" w:type="dxa"/>
              <w:left w:w="108" w:type="dxa"/>
              <w:bottom w:w="0" w:type="dxa"/>
              <w:right w:w="108" w:type="dxa"/>
            </w:tcMar>
          </w:tcPr>
          <w:p w:rsidR="00C62F49" w:rsidRPr="00BD6F46" w:rsidRDefault="00C62F49" w:rsidP="004C6D5A">
            <w:pPr>
              <w:pStyle w:val="TAL"/>
              <w:rPr>
                <w:noProof/>
              </w:rPr>
            </w:pPr>
            <w:r w:rsidRPr="00BD6F46">
              <w:rPr>
                <w:noProof/>
              </w:rPr>
              <w:t>the quota has been exhausted</w:t>
            </w:r>
          </w:p>
        </w:tc>
        <w:tc>
          <w:tcPr>
            <w:tcW w:w="626" w:type="pct"/>
          </w:tcPr>
          <w:p w:rsidR="00C62F49" w:rsidRPr="00BD6F46" w:rsidRDefault="00C62F49" w:rsidP="004C6D5A">
            <w:pPr>
              <w:pStyle w:val="TAL"/>
              <w:rPr>
                <w:rFonts w:cs="Arial"/>
                <w:szCs w:val="18"/>
                <w:lang w:eastAsia="zh-CN"/>
              </w:rPr>
            </w:pPr>
          </w:p>
        </w:tc>
      </w:tr>
      <w:tr w:rsidR="00C62F49" w:rsidRPr="00BD6F46" w:rsidTr="008366A3">
        <w:tc>
          <w:tcPr>
            <w:tcW w:w="2209" w:type="pct"/>
            <w:tcMar>
              <w:top w:w="0" w:type="dxa"/>
              <w:left w:w="108" w:type="dxa"/>
              <w:bottom w:w="0" w:type="dxa"/>
              <w:right w:w="108" w:type="dxa"/>
            </w:tcMar>
          </w:tcPr>
          <w:p w:rsidR="00C62F49" w:rsidRPr="00BD6F46" w:rsidRDefault="00C62F49" w:rsidP="004C6D5A">
            <w:pPr>
              <w:pStyle w:val="TAL"/>
              <w:rPr>
                <w:rFonts w:eastAsia="MS Mincho"/>
                <w:noProof/>
                <w:lang w:eastAsia="de-DE"/>
              </w:rPr>
            </w:pPr>
            <w:r w:rsidRPr="00BD6F46">
              <w:rPr>
                <w:rFonts w:eastAsia="MS Mincho"/>
                <w:noProof/>
                <w:lang w:eastAsia="de-DE"/>
              </w:rPr>
              <w:t>VALIDITY_TIME</w:t>
            </w:r>
          </w:p>
        </w:tc>
        <w:tc>
          <w:tcPr>
            <w:tcW w:w="2165" w:type="pct"/>
            <w:tcMar>
              <w:top w:w="0" w:type="dxa"/>
              <w:left w:w="108" w:type="dxa"/>
              <w:bottom w:w="0" w:type="dxa"/>
              <w:right w:w="108" w:type="dxa"/>
            </w:tcMar>
          </w:tcPr>
          <w:p w:rsidR="00C62F49" w:rsidRPr="00BD6F46" w:rsidRDefault="00C62F49" w:rsidP="004C6D5A">
            <w:pPr>
              <w:pStyle w:val="TAL"/>
              <w:rPr>
                <w:noProof/>
              </w:rPr>
            </w:pPr>
            <w:r w:rsidRPr="00BD6F46">
              <w:rPr>
                <w:noProof/>
              </w:rPr>
              <w:t xml:space="preserve">the credit authorization lifetime provided </w:t>
            </w:r>
            <w:r w:rsidRPr="00BD6F46">
              <w:rPr>
                <w:rFonts w:hint="eastAsia"/>
                <w:noProof/>
                <w:lang w:eastAsia="zh-CN"/>
              </w:rPr>
              <w:t>from CHF</w:t>
            </w:r>
            <w:r w:rsidRPr="00BD6F46">
              <w:rPr>
                <w:noProof/>
              </w:rPr>
              <w:t xml:space="preserve"> has expired</w:t>
            </w:r>
          </w:p>
        </w:tc>
        <w:tc>
          <w:tcPr>
            <w:tcW w:w="626" w:type="pct"/>
          </w:tcPr>
          <w:p w:rsidR="00C62F49" w:rsidRPr="00BD6F46" w:rsidRDefault="00C62F49" w:rsidP="004C6D5A">
            <w:pPr>
              <w:pStyle w:val="TAL"/>
              <w:rPr>
                <w:rFonts w:cs="Arial"/>
                <w:szCs w:val="18"/>
                <w:lang w:eastAsia="zh-CN"/>
              </w:rPr>
            </w:pPr>
          </w:p>
        </w:tc>
      </w:tr>
      <w:tr w:rsidR="00C62F49" w:rsidRPr="00BD6F46" w:rsidTr="008366A3">
        <w:tc>
          <w:tcPr>
            <w:tcW w:w="2209" w:type="pct"/>
            <w:tcMar>
              <w:top w:w="0" w:type="dxa"/>
              <w:left w:w="108" w:type="dxa"/>
              <w:bottom w:w="0" w:type="dxa"/>
              <w:right w:w="108" w:type="dxa"/>
            </w:tcMar>
          </w:tcPr>
          <w:p w:rsidR="00C62F49" w:rsidRPr="00BD6F46" w:rsidRDefault="00C62F49" w:rsidP="004C6D5A">
            <w:pPr>
              <w:pStyle w:val="TAL"/>
              <w:rPr>
                <w:rFonts w:eastAsia="MS Mincho"/>
                <w:noProof/>
                <w:lang w:eastAsia="de-DE"/>
              </w:rPr>
            </w:pPr>
            <w:r w:rsidRPr="00BD6F46">
              <w:rPr>
                <w:rFonts w:eastAsia="MS Mincho"/>
                <w:noProof/>
                <w:lang w:eastAsia="de-DE"/>
              </w:rPr>
              <w:t>OTHER_QUOTA_TYPE</w:t>
            </w:r>
          </w:p>
        </w:tc>
        <w:tc>
          <w:tcPr>
            <w:tcW w:w="2165" w:type="pct"/>
            <w:tcMar>
              <w:top w:w="0" w:type="dxa"/>
              <w:left w:w="108" w:type="dxa"/>
              <w:bottom w:w="0" w:type="dxa"/>
              <w:right w:w="108" w:type="dxa"/>
            </w:tcMar>
          </w:tcPr>
          <w:p w:rsidR="00C62F49" w:rsidRPr="00BD6F46" w:rsidRDefault="00C62F49" w:rsidP="004C6D5A">
            <w:pPr>
              <w:pStyle w:val="TAL"/>
              <w:rPr>
                <w:noProof/>
              </w:rPr>
            </w:pPr>
            <w:r w:rsidRPr="00BD6F46">
              <w:rPr>
                <w:noProof/>
              </w:rPr>
              <w:t>usage reporting of the particular quota type indicated in the used unit container where it appears is that, for a multi-dimensional quota, one reached a trigger condition and the other quota is being reported.</w:t>
            </w:r>
          </w:p>
        </w:tc>
        <w:tc>
          <w:tcPr>
            <w:tcW w:w="626" w:type="pct"/>
          </w:tcPr>
          <w:p w:rsidR="00C62F49" w:rsidRPr="00BD6F46" w:rsidRDefault="00C62F49" w:rsidP="004C6D5A">
            <w:pPr>
              <w:pStyle w:val="TAL"/>
              <w:rPr>
                <w:rFonts w:cs="Arial"/>
                <w:szCs w:val="18"/>
                <w:lang w:eastAsia="zh-CN"/>
              </w:rPr>
            </w:pPr>
          </w:p>
        </w:tc>
      </w:tr>
      <w:tr w:rsidR="00C62F49" w:rsidRPr="00BD6F46" w:rsidTr="008366A3">
        <w:tc>
          <w:tcPr>
            <w:tcW w:w="2209" w:type="pct"/>
            <w:tcMar>
              <w:top w:w="0" w:type="dxa"/>
              <w:left w:w="108" w:type="dxa"/>
              <w:bottom w:w="0" w:type="dxa"/>
              <w:right w:w="108" w:type="dxa"/>
            </w:tcMar>
          </w:tcPr>
          <w:p w:rsidR="00C62F49" w:rsidRPr="00BD6F46" w:rsidRDefault="00C62F49" w:rsidP="004C6D5A">
            <w:pPr>
              <w:pStyle w:val="TAL"/>
              <w:rPr>
                <w:rFonts w:eastAsia="MS Mincho"/>
                <w:noProof/>
                <w:lang w:eastAsia="de-DE"/>
              </w:rPr>
            </w:pPr>
            <w:r w:rsidRPr="00BD6F46">
              <w:rPr>
                <w:noProof/>
                <w:lang w:eastAsia="de-DE"/>
              </w:rPr>
              <w:t>FORCED_REAUTHORISATION</w:t>
            </w:r>
          </w:p>
        </w:tc>
        <w:tc>
          <w:tcPr>
            <w:tcW w:w="2165" w:type="pct"/>
            <w:tcMar>
              <w:top w:w="0" w:type="dxa"/>
              <w:left w:w="108" w:type="dxa"/>
              <w:bottom w:w="0" w:type="dxa"/>
              <w:right w:w="108" w:type="dxa"/>
            </w:tcMar>
          </w:tcPr>
          <w:p w:rsidR="00C62F49" w:rsidRPr="00BD6F46" w:rsidRDefault="00C62F49" w:rsidP="004C6D5A">
            <w:pPr>
              <w:pStyle w:val="TAL"/>
              <w:rPr>
                <w:noProof/>
              </w:rPr>
            </w:pPr>
            <w:r w:rsidRPr="00BD6F46">
              <w:rPr>
                <w:noProof/>
              </w:rPr>
              <w:t xml:space="preserve">a Server initiated re-authorization procedure, i.e. receipt of </w:t>
            </w:r>
            <w:r w:rsidRPr="00BD6F46">
              <w:rPr>
                <w:rFonts w:hint="eastAsia"/>
                <w:noProof/>
                <w:lang w:eastAsia="zh-CN"/>
              </w:rPr>
              <w:t>notify</w:t>
            </w:r>
            <w:r w:rsidRPr="00BD6F46">
              <w:rPr>
                <w:noProof/>
              </w:rPr>
              <w:t xml:space="preserve"> </w:t>
            </w:r>
            <w:r w:rsidRPr="00BD6F46">
              <w:rPr>
                <w:rFonts w:hint="eastAsia"/>
                <w:noProof/>
                <w:lang w:eastAsia="zh-CN"/>
              </w:rPr>
              <w:t>service operation</w:t>
            </w:r>
          </w:p>
        </w:tc>
        <w:tc>
          <w:tcPr>
            <w:tcW w:w="626" w:type="pct"/>
          </w:tcPr>
          <w:p w:rsidR="00C62F49" w:rsidRPr="00BD6F46" w:rsidRDefault="00C62F49" w:rsidP="004C6D5A">
            <w:pPr>
              <w:pStyle w:val="TAL"/>
              <w:rPr>
                <w:rFonts w:cs="Arial"/>
                <w:szCs w:val="18"/>
                <w:lang w:eastAsia="zh-CN"/>
              </w:rPr>
            </w:pPr>
          </w:p>
        </w:tc>
      </w:tr>
      <w:tr w:rsidR="00C62F49" w:rsidRPr="00BD6F46" w:rsidTr="008366A3">
        <w:tc>
          <w:tcPr>
            <w:tcW w:w="2209" w:type="pct"/>
            <w:tcMar>
              <w:top w:w="0" w:type="dxa"/>
              <w:left w:w="108" w:type="dxa"/>
              <w:bottom w:w="0" w:type="dxa"/>
              <w:right w:w="108" w:type="dxa"/>
            </w:tcMar>
          </w:tcPr>
          <w:p w:rsidR="00C62F49" w:rsidRPr="00BD6F46" w:rsidRDefault="00511816" w:rsidP="004C6D5A">
            <w:pPr>
              <w:pStyle w:val="TAL"/>
              <w:rPr>
                <w:noProof/>
                <w:lang w:eastAsia="de-DE"/>
              </w:rPr>
            </w:pPr>
            <w:r w:rsidRPr="004162FC">
              <w:rPr>
                <w:lang w:eastAsia="de-DE"/>
              </w:rPr>
              <w:t>U</w:t>
            </w:r>
            <w:r>
              <w:rPr>
                <w:lang w:eastAsia="de-DE"/>
              </w:rPr>
              <w:t>NIT_</w:t>
            </w:r>
            <w:r w:rsidRPr="004162FC">
              <w:rPr>
                <w:lang w:eastAsia="de-DE"/>
              </w:rPr>
              <w:t>C</w:t>
            </w:r>
            <w:r>
              <w:rPr>
                <w:lang w:eastAsia="de-DE"/>
              </w:rPr>
              <w:t>OUNT_</w:t>
            </w:r>
            <w:r w:rsidRPr="004162FC">
              <w:rPr>
                <w:lang w:eastAsia="de-DE"/>
              </w:rPr>
              <w:t>I</w:t>
            </w:r>
            <w:r>
              <w:rPr>
                <w:lang w:eastAsia="de-DE"/>
              </w:rPr>
              <w:t>NACTIVITY</w:t>
            </w:r>
            <w:r w:rsidR="00C62F49" w:rsidRPr="00BD6F46">
              <w:rPr>
                <w:noProof/>
                <w:lang w:eastAsia="de-DE"/>
              </w:rPr>
              <w:t>_TIMER</w:t>
            </w:r>
          </w:p>
        </w:tc>
        <w:tc>
          <w:tcPr>
            <w:tcW w:w="2165" w:type="pct"/>
            <w:tcMar>
              <w:top w:w="0" w:type="dxa"/>
              <w:left w:w="108" w:type="dxa"/>
              <w:bottom w:w="0" w:type="dxa"/>
              <w:right w:w="108" w:type="dxa"/>
            </w:tcMar>
          </w:tcPr>
          <w:p w:rsidR="00C62F49" w:rsidRPr="00BD6F46" w:rsidRDefault="00C62F49" w:rsidP="004C6D5A">
            <w:pPr>
              <w:pStyle w:val="TAL"/>
              <w:rPr>
                <w:noProof/>
              </w:rPr>
            </w:pPr>
            <w:r w:rsidRPr="00BD6F46">
              <w:rPr>
                <w:noProof/>
              </w:rPr>
              <w:t xml:space="preserve">the </w:t>
            </w:r>
            <w:r w:rsidR="00511816">
              <w:t>u</w:t>
            </w:r>
            <w:r w:rsidR="00511816" w:rsidRPr="00576649">
              <w:t xml:space="preserve">nit </w:t>
            </w:r>
            <w:r w:rsidR="00511816">
              <w:t>c</w:t>
            </w:r>
            <w:r w:rsidR="00511816" w:rsidRPr="00576649">
              <w:t xml:space="preserve">ount </w:t>
            </w:r>
            <w:r w:rsidR="00511816">
              <w:t>i</w:t>
            </w:r>
            <w:r w:rsidR="00511816" w:rsidRPr="00576649">
              <w:t>nactivity</w:t>
            </w:r>
            <w:r w:rsidRPr="00BD6F46">
              <w:rPr>
                <w:noProof/>
              </w:rPr>
              <w:t xml:space="preserve"> timer has expired</w:t>
            </w:r>
          </w:p>
        </w:tc>
        <w:tc>
          <w:tcPr>
            <w:tcW w:w="626" w:type="pct"/>
          </w:tcPr>
          <w:p w:rsidR="00C62F49" w:rsidRPr="00BD6F46" w:rsidRDefault="00C62F49" w:rsidP="004C6D5A">
            <w:pPr>
              <w:pStyle w:val="TAL"/>
              <w:rPr>
                <w:rFonts w:cs="Arial"/>
                <w:szCs w:val="18"/>
                <w:lang w:eastAsia="zh-CN"/>
              </w:rPr>
            </w:pPr>
          </w:p>
        </w:tc>
      </w:tr>
      <w:tr w:rsidR="00C62F49" w:rsidRPr="00BD6F46" w:rsidTr="008366A3">
        <w:tc>
          <w:tcPr>
            <w:tcW w:w="2209" w:type="pct"/>
            <w:tcMar>
              <w:top w:w="0" w:type="dxa"/>
              <w:left w:w="108" w:type="dxa"/>
              <w:bottom w:w="0" w:type="dxa"/>
              <w:right w:w="108" w:type="dxa"/>
            </w:tcMar>
          </w:tcPr>
          <w:p w:rsidR="00C62F49" w:rsidRPr="00BD6F46" w:rsidRDefault="00C62F49" w:rsidP="004C6D5A">
            <w:pPr>
              <w:pStyle w:val="TAL"/>
              <w:rPr>
                <w:noProof/>
                <w:lang w:eastAsia="de-DE"/>
              </w:rPr>
            </w:pPr>
            <w:r w:rsidRPr="00BD6F46">
              <w:rPr>
                <w:noProof/>
                <w:lang w:eastAsia="de-DE"/>
              </w:rPr>
              <w:t>ABNORMAL_RELEASE</w:t>
            </w:r>
          </w:p>
        </w:tc>
        <w:tc>
          <w:tcPr>
            <w:tcW w:w="2165" w:type="pct"/>
            <w:tcMar>
              <w:top w:w="0" w:type="dxa"/>
              <w:left w:w="108" w:type="dxa"/>
              <w:bottom w:w="0" w:type="dxa"/>
              <w:right w:w="108" w:type="dxa"/>
            </w:tcMar>
          </w:tcPr>
          <w:p w:rsidR="00C62F49" w:rsidRPr="00BD6F46" w:rsidRDefault="00CE183B" w:rsidP="004C6D5A">
            <w:pPr>
              <w:pStyle w:val="TAL"/>
              <w:rPr>
                <w:noProof/>
              </w:rPr>
            </w:pPr>
            <w:r>
              <w:rPr>
                <w:noProof/>
              </w:rPr>
              <w:t>a service abnormal termination has occurred</w:t>
            </w:r>
            <w:r w:rsidR="00C62F49" w:rsidRPr="00BD6F46">
              <w:rPr>
                <w:noProof/>
              </w:rPr>
              <w:t>.</w:t>
            </w:r>
          </w:p>
        </w:tc>
        <w:tc>
          <w:tcPr>
            <w:tcW w:w="626" w:type="pct"/>
          </w:tcPr>
          <w:p w:rsidR="00C62F49" w:rsidRPr="00BD6F46" w:rsidRDefault="00C62F49" w:rsidP="004C6D5A">
            <w:pPr>
              <w:pStyle w:val="TAL"/>
              <w:rPr>
                <w:rFonts w:cs="Arial"/>
                <w:szCs w:val="18"/>
                <w:lang w:eastAsia="zh-CN"/>
              </w:rPr>
            </w:pPr>
          </w:p>
        </w:tc>
      </w:tr>
      <w:tr w:rsidR="00C62F49" w:rsidRPr="00BD6F46" w:rsidTr="008366A3">
        <w:tc>
          <w:tcPr>
            <w:tcW w:w="2209" w:type="pct"/>
            <w:tcMar>
              <w:top w:w="0" w:type="dxa"/>
              <w:left w:w="108" w:type="dxa"/>
              <w:bottom w:w="0" w:type="dxa"/>
              <w:right w:w="108" w:type="dxa"/>
            </w:tcMar>
          </w:tcPr>
          <w:p w:rsidR="00C62F49" w:rsidRPr="00BD6F46" w:rsidRDefault="00C62F49" w:rsidP="004C6D5A">
            <w:pPr>
              <w:pStyle w:val="TAL"/>
              <w:rPr>
                <w:noProof/>
                <w:lang w:eastAsia="de-DE"/>
              </w:rPr>
            </w:pPr>
            <w:r w:rsidRPr="00BD6F46">
              <w:rPr>
                <w:rFonts w:eastAsia="DengXian"/>
              </w:rPr>
              <w:t>QOS_CHANGE</w:t>
            </w:r>
          </w:p>
        </w:tc>
        <w:tc>
          <w:tcPr>
            <w:tcW w:w="2165" w:type="pct"/>
            <w:tcMar>
              <w:top w:w="0" w:type="dxa"/>
              <w:left w:w="108" w:type="dxa"/>
              <w:bottom w:w="0" w:type="dxa"/>
              <w:right w:w="108" w:type="dxa"/>
            </w:tcMar>
          </w:tcPr>
          <w:p w:rsidR="00C62F49" w:rsidRPr="00BD6F46" w:rsidRDefault="00C62F49" w:rsidP="004C6D5A">
            <w:pPr>
              <w:pStyle w:val="TAL"/>
              <w:rPr>
                <w:rFonts w:hint="eastAsia"/>
                <w:noProof/>
                <w:lang w:eastAsia="zh-CN"/>
              </w:rPr>
            </w:pPr>
            <w:r w:rsidRPr="00BD6F46">
              <w:rPr>
                <w:rFonts w:hint="eastAsia"/>
                <w:noProof/>
                <w:lang w:eastAsia="zh-CN"/>
              </w:rPr>
              <w:t xml:space="preserve">In request message, </w:t>
            </w:r>
            <w:r w:rsidR="00B908E2">
              <w:rPr>
                <w:noProof/>
              </w:rPr>
              <w:t>t</w:t>
            </w:r>
            <w:r w:rsidR="00B908E2" w:rsidRPr="00BD6F46">
              <w:rPr>
                <w:noProof/>
              </w:rPr>
              <w:t xml:space="preserve">his </w:t>
            </w:r>
            <w:r w:rsidRPr="00BD6F46">
              <w:rPr>
                <w:noProof/>
              </w:rPr>
              <w:t xml:space="preserve">value is used to indicate that </w:t>
            </w:r>
            <w:r w:rsidR="002D7831">
              <w:rPr>
                <w:noProof/>
              </w:rPr>
              <w:t xml:space="preserve">QoS </w:t>
            </w:r>
            <w:r w:rsidRPr="00BD6F46">
              <w:rPr>
                <w:rFonts w:hint="eastAsia"/>
                <w:noProof/>
              </w:rPr>
              <w:t>change</w:t>
            </w:r>
            <w:r w:rsidRPr="00BD6F46">
              <w:rPr>
                <w:noProof/>
              </w:rPr>
              <w:t xml:space="preserve"> has happened.</w:t>
            </w:r>
            <w:r w:rsidR="002D7831">
              <w:rPr>
                <w:noProof/>
                <w:lang w:eastAsia="zh-CN"/>
              </w:rPr>
              <w:t xml:space="preserve"> A</w:t>
            </w:r>
            <w:r w:rsidR="002D7831" w:rsidRPr="007E2A31">
              <w:rPr>
                <w:noProof/>
                <w:lang w:eastAsia="zh-CN"/>
              </w:rPr>
              <w:t>ny of elements of QoSData may result in QoS change</w:t>
            </w:r>
            <w:r w:rsidR="002D7831">
              <w:rPr>
                <w:rFonts w:hint="eastAsia"/>
                <w:noProof/>
                <w:lang w:eastAsia="zh-CN"/>
              </w:rPr>
              <w:t>.</w:t>
            </w:r>
          </w:p>
          <w:p w:rsidR="00C62F49" w:rsidRPr="00BD6F46" w:rsidRDefault="00C62F49" w:rsidP="004C6D5A">
            <w:pPr>
              <w:pStyle w:val="TAL"/>
              <w:rPr>
                <w:rFonts w:hint="eastAsia"/>
                <w:noProof/>
                <w:lang w:eastAsia="zh-CN"/>
              </w:rPr>
            </w:pPr>
            <w:r w:rsidRPr="00BD6F46">
              <w:rPr>
                <w:rFonts w:hint="eastAsia"/>
                <w:noProof/>
                <w:lang w:eastAsia="zh-CN"/>
              </w:rPr>
              <w:t>In response message, t</w:t>
            </w:r>
            <w:r w:rsidRPr="00BD6F46">
              <w:rPr>
                <w:noProof/>
              </w:rPr>
              <w:t xml:space="preserve">his value is used to indicate that </w:t>
            </w:r>
            <w:r w:rsidRPr="00BD6F46">
              <w:rPr>
                <w:noProof/>
                <w:lang w:eastAsia="zh-CN"/>
              </w:rPr>
              <w:t xml:space="preserve">a change </w:t>
            </w:r>
            <w:r w:rsidR="0017284E">
              <w:rPr>
                <w:noProof/>
                <w:lang w:eastAsia="zh-CN"/>
              </w:rPr>
              <w:t xml:space="preserve">of </w:t>
            </w:r>
            <w:r w:rsidR="0017284E" w:rsidRPr="008A59E8">
              <w:rPr>
                <w:noProof/>
                <w:lang w:eastAsia="zh-CN"/>
              </w:rPr>
              <w:t>authorized</w:t>
            </w:r>
            <w:r w:rsidRPr="00BD6F46">
              <w:rPr>
                <w:noProof/>
                <w:lang w:eastAsia="zh-CN"/>
              </w:rPr>
              <w:t xml:space="preserve"> QoS shall cause the </w:t>
            </w:r>
            <w:r w:rsidRPr="00BD6F46">
              <w:rPr>
                <w:rFonts w:hint="eastAsia"/>
                <w:noProof/>
                <w:lang w:eastAsia="zh-CN"/>
              </w:rPr>
              <w:t>service consumer</w:t>
            </w:r>
            <w:r w:rsidRPr="00BD6F46">
              <w:rPr>
                <w:noProof/>
                <w:lang w:eastAsia="zh-CN"/>
              </w:rPr>
              <w:t xml:space="preserve"> to ask for a re-authorization of the associated quota</w:t>
            </w:r>
            <w:r w:rsidR="002D7831">
              <w:rPr>
                <w:noProof/>
                <w:lang w:eastAsia="zh-CN"/>
              </w:rPr>
              <w:t>.</w:t>
            </w:r>
          </w:p>
        </w:tc>
        <w:tc>
          <w:tcPr>
            <w:tcW w:w="626" w:type="pct"/>
          </w:tcPr>
          <w:p w:rsidR="00C62F49" w:rsidRPr="00BD6F46" w:rsidRDefault="00C62F49" w:rsidP="004C6D5A">
            <w:pPr>
              <w:pStyle w:val="TAL"/>
              <w:rPr>
                <w:rFonts w:cs="Arial"/>
                <w:szCs w:val="18"/>
                <w:lang w:eastAsia="zh-CN"/>
              </w:rPr>
            </w:pPr>
          </w:p>
        </w:tc>
      </w:tr>
      <w:tr w:rsidR="00C62F49" w:rsidRPr="00BD6F46" w:rsidTr="008366A3">
        <w:tc>
          <w:tcPr>
            <w:tcW w:w="2209" w:type="pct"/>
            <w:tcMar>
              <w:top w:w="0" w:type="dxa"/>
              <w:left w:w="108" w:type="dxa"/>
              <w:bottom w:w="0" w:type="dxa"/>
              <w:right w:w="108" w:type="dxa"/>
            </w:tcMar>
          </w:tcPr>
          <w:p w:rsidR="00C62F49" w:rsidRPr="00BD6F46" w:rsidRDefault="00C62F49" w:rsidP="004C6D5A">
            <w:pPr>
              <w:pStyle w:val="TAL"/>
              <w:rPr>
                <w:rFonts w:eastAsia="DengXian"/>
              </w:rPr>
            </w:pPr>
            <w:r w:rsidRPr="00BD6F46">
              <w:rPr>
                <w:rFonts w:eastAsia="DengXian"/>
              </w:rPr>
              <w:t>VOLUME_LIMIT</w:t>
            </w:r>
          </w:p>
        </w:tc>
        <w:tc>
          <w:tcPr>
            <w:tcW w:w="2165" w:type="pct"/>
            <w:tcMar>
              <w:top w:w="0" w:type="dxa"/>
              <w:left w:w="108" w:type="dxa"/>
              <w:bottom w:w="0" w:type="dxa"/>
              <w:right w:w="108" w:type="dxa"/>
            </w:tcMar>
          </w:tcPr>
          <w:p w:rsidR="00C62F49" w:rsidRPr="00BD6F46" w:rsidRDefault="00C62F49" w:rsidP="004C6D5A">
            <w:pPr>
              <w:pStyle w:val="TAL"/>
              <w:rPr>
                <w:rFonts w:hint="eastAsia"/>
                <w:noProof/>
              </w:rPr>
            </w:pPr>
            <w:r w:rsidRPr="00BD6F46">
              <w:rPr>
                <w:noProof/>
              </w:rPr>
              <w:t>V</w:t>
            </w:r>
            <w:r w:rsidRPr="00BD6F46">
              <w:rPr>
                <w:rFonts w:hint="eastAsia"/>
                <w:noProof/>
              </w:rPr>
              <w:t>o</w:t>
            </w:r>
            <w:r w:rsidRPr="00BD6F46">
              <w:rPr>
                <w:noProof/>
              </w:rPr>
              <w:t>lume limit has</w:t>
            </w:r>
            <w:r w:rsidRPr="00BD6F46">
              <w:t xml:space="preserve"> been reached</w:t>
            </w:r>
            <w:r w:rsidRPr="00BD6F46">
              <w:rPr>
                <w:noProof/>
              </w:rPr>
              <w:t>.</w:t>
            </w:r>
          </w:p>
        </w:tc>
        <w:tc>
          <w:tcPr>
            <w:tcW w:w="626" w:type="pct"/>
          </w:tcPr>
          <w:p w:rsidR="00C62F49" w:rsidRPr="00BD6F46" w:rsidRDefault="00C62F49" w:rsidP="004C6D5A">
            <w:pPr>
              <w:pStyle w:val="TAL"/>
              <w:rPr>
                <w:rFonts w:cs="Arial"/>
                <w:szCs w:val="18"/>
                <w:lang w:eastAsia="zh-CN"/>
              </w:rPr>
            </w:pPr>
          </w:p>
        </w:tc>
      </w:tr>
      <w:tr w:rsidR="00C62F49" w:rsidRPr="00BD6F46" w:rsidTr="008366A3">
        <w:tc>
          <w:tcPr>
            <w:tcW w:w="2209" w:type="pct"/>
            <w:tcMar>
              <w:top w:w="0" w:type="dxa"/>
              <w:left w:w="108" w:type="dxa"/>
              <w:bottom w:w="0" w:type="dxa"/>
              <w:right w:w="108" w:type="dxa"/>
            </w:tcMar>
          </w:tcPr>
          <w:p w:rsidR="00C62F49" w:rsidRPr="00BD6F46" w:rsidRDefault="00C62F49" w:rsidP="004C6D5A">
            <w:pPr>
              <w:pStyle w:val="TAL"/>
              <w:rPr>
                <w:rFonts w:eastAsia="DengXian"/>
              </w:rPr>
            </w:pPr>
            <w:r w:rsidRPr="00BD6F46">
              <w:rPr>
                <w:rFonts w:eastAsia="DengXian"/>
              </w:rPr>
              <w:t>TIME_LIMIT</w:t>
            </w:r>
          </w:p>
        </w:tc>
        <w:tc>
          <w:tcPr>
            <w:tcW w:w="2165" w:type="pct"/>
            <w:tcMar>
              <w:top w:w="0" w:type="dxa"/>
              <w:left w:w="108" w:type="dxa"/>
              <w:bottom w:w="0" w:type="dxa"/>
              <w:right w:w="108" w:type="dxa"/>
            </w:tcMar>
          </w:tcPr>
          <w:p w:rsidR="00C62F49" w:rsidRPr="00BD6F46" w:rsidRDefault="00C62F49" w:rsidP="004C6D5A">
            <w:pPr>
              <w:pStyle w:val="TAL"/>
              <w:rPr>
                <w:noProof/>
              </w:rPr>
            </w:pPr>
            <w:r w:rsidRPr="00BD6F46">
              <w:rPr>
                <w:noProof/>
              </w:rPr>
              <w:t>T</w:t>
            </w:r>
            <w:r w:rsidRPr="00BD6F46">
              <w:rPr>
                <w:rFonts w:hint="eastAsia"/>
                <w:noProof/>
              </w:rPr>
              <w:t xml:space="preserve">ime </w:t>
            </w:r>
            <w:r w:rsidRPr="00BD6F46">
              <w:rPr>
                <w:noProof/>
              </w:rPr>
              <w:t xml:space="preserve">limit </w:t>
            </w:r>
            <w:r w:rsidRPr="00BD6F46">
              <w:t>has been reached</w:t>
            </w:r>
          </w:p>
        </w:tc>
        <w:tc>
          <w:tcPr>
            <w:tcW w:w="626" w:type="pct"/>
          </w:tcPr>
          <w:p w:rsidR="00C62F49" w:rsidRPr="00BD6F46" w:rsidRDefault="00C62F49" w:rsidP="004C6D5A">
            <w:pPr>
              <w:pStyle w:val="TAL"/>
              <w:rPr>
                <w:rFonts w:cs="Arial"/>
                <w:szCs w:val="18"/>
                <w:lang w:eastAsia="zh-CN"/>
              </w:rPr>
            </w:pPr>
          </w:p>
        </w:tc>
      </w:tr>
      <w:tr w:rsidR="00C62F49" w:rsidRPr="00BD6F46" w:rsidTr="008366A3">
        <w:tc>
          <w:tcPr>
            <w:tcW w:w="2209" w:type="pct"/>
            <w:tcMar>
              <w:top w:w="0" w:type="dxa"/>
              <w:left w:w="108" w:type="dxa"/>
              <w:bottom w:w="0" w:type="dxa"/>
              <w:right w:w="108" w:type="dxa"/>
            </w:tcMar>
          </w:tcPr>
          <w:p w:rsidR="00C62F49" w:rsidRPr="00BD6F46" w:rsidRDefault="00C62F49" w:rsidP="004C6D5A">
            <w:pPr>
              <w:pStyle w:val="TAL"/>
              <w:rPr>
                <w:rFonts w:eastAsia="DengXian"/>
              </w:rPr>
            </w:pPr>
            <w:r w:rsidRPr="00BD6F46">
              <w:rPr>
                <w:rFonts w:eastAsia="DengXian"/>
              </w:rPr>
              <w:t>EVENT_LIMIT</w:t>
            </w:r>
          </w:p>
        </w:tc>
        <w:tc>
          <w:tcPr>
            <w:tcW w:w="2165" w:type="pct"/>
            <w:tcMar>
              <w:top w:w="0" w:type="dxa"/>
              <w:left w:w="108" w:type="dxa"/>
              <w:bottom w:w="0" w:type="dxa"/>
              <w:right w:w="108" w:type="dxa"/>
            </w:tcMar>
          </w:tcPr>
          <w:p w:rsidR="00C62F49" w:rsidRPr="00BD6F46" w:rsidRDefault="00C62F49" w:rsidP="004C6D5A">
            <w:pPr>
              <w:pStyle w:val="TAL"/>
              <w:rPr>
                <w:noProof/>
              </w:rPr>
            </w:pPr>
            <w:r w:rsidRPr="00BD6F46">
              <w:rPr>
                <w:noProof/>
              </w:rPr>
              <w:t>Event</w:t>
            </w:r>
            <w:r w:rsidRPr="00BD6F46">
              <w:rPr>
                <w:rFonts w:hint="eastAsia"/>
                <w:noProof/>
              </w:rPr>
              <w:t xml:space="preserve"> </w:t>
            </w:r>
            <w:r w:rsidRPr="00BD6F46">
              <w:rPr>
                <w:noProof/>
              </w:rPr>
              <w:t xml:space="preserve">limit </w:t>
            </w:r>
            <w:r w:rsidRPr="00BD6F46">
              <w:t>has been reached</w:t>
            </w:r>
          </w:p>
        </w:tc>
        <w:tc>
          <w:tcPr>
            <w:tcW w:w="626" w:type="pct"/>
          </w:tcPr>
          <w:p w:rsidR="00C62F49" w:rsidRPr="00BD6F46" w:rsidRDefault="00C62F49" w:rsidP="004C6D5A">
            <w:pPr>
              <w:pStyle w:val="TAL"/>
              <w:rPr>
                <w:rFonts w:cs="Arial"/>
                <w:szCs w:val="18"/>
                <w:lang w:eastAsia="zh-CN"/>
              </w:rPr>
            </w:pPr>
          </w:p>
        </w:tc>
      </w:tr>
      <w:tr w:rsidR="00C62F49" w:rsidRPr="00BD6F46" w:rsidTr="008366A3">
        <w:tc>
          <w:tcPr>
            <w:tcW w:w="2209" w:type="pct"/>
            <w:tcMar>
              <w:top w:w="0" w:type="dxa"/>
              <w:left w:w="108" w:type="dxa"/>
              <w:bottom w:w="0" w:type="dxa"/>
              <w:right w:w="108" w:type="dxa"/>
            </w:tcMar>
          </w:tcPr>
          <w:p w:rsidR="00C62F49" w:rsidRPr="00BD6F46" w:rsidRDefault="00C62F49" w:rsidP="004C6D5A">
            <w:pPr>
              <w:pStyle w:val="TAL"/>
              <w:rPr>
                <w:rFonts w:eastAsia="DengXian"/>
              </w:rPr>
            </w:pPr>
            <w:r w:rsidRPr="00BD6F46">
              <w:rPr>
                <w:rFonts w:eastAsia="DengXian"/>
              </w:rPr>
              <w:t>PLMN_CHANGE</w:t>
            </w:r>
          </w:p>
        </w:tc>
        <w:tc>
          <w:tcPr>
            <w:tcW w:w="2165" w:type="pct"/>
            <w:tcMar>
              <w:top w:w="0" w:type="dxa"/>
              <w:left w:w="108" w:type="dxa"/>
              <w:bottom w:w="0" w:type="dxa"/>
              <w:right w:w="108" w:type="dxa"/>
            </w:tcMar>
          </w:tcPr>
          <w:p w:rsidR="00F53A00" w:rsidRDefault="00C62F49" w:rsidP="00F53A00">
            <w:pPr>
              <w:pStyle w:val="TAL"/>
              <w:rPr>
                <w:noProof/>
              </w:rPr>
            </w:pPr>
            <w:r w:rsidRPr="00BD6F46">
              <w:rPr>
                <w:noProof/>
              </w:rPr>
              <w:t xml:space="preserve">PLMN </w:t>
            </w:r>
            <w:r w:rsidRPr="00BD6F46">
              <w:rPr>
                <w:rFonts w:hint="eastAsia"/>
                <w:noProof/>
              </w:rPr>
              <w:t>has been changed.</w:t>
            </w:r>
          </w:p>
          <w:p w:rsidR="00C62F49" w:rsidRPr="00BD6F46" w:rsidRDefault="00F53A00" w:rsidP="00F53A00">
            <w:pPr>
              <w:pStyle w:val="TAL"/>
              <w:rPr>
                <w:noProof/>
              </w:rPr>
            </w:pPr>
            <w:r>
              <w:rPr>
                <w:noProof/>
              </w:rPr>
              <w:t>For IMS this could be indicated by a SIP MESSAGE with a change of PLMN ID during an ongoing call.</w:t>
            </w:r>
          </w:p>
        </w:tc>
        <w:tc>
          <w:tcPr>
            <w:tcW w:w="626" w:type="pct"/>
          </w:tcPr>
          <w:p w:rsidR="00C62F49" w:rsidRPr="00BD6F46" w:rsidRDefault="00C62F49" w:rsidP="004C6D5A">
            <w:pPr>
              <w:pStyle w:val="TAL"/>
              <w:rPr>
                <w:rFonts w:cs="Arial"/>
                <w:szCs w:val="18"/>
                <w:lang w:eastAsia="zh-CN"/>
              </w:rPr>
            </w:pPr>
          </w:p>
        </w:tc>
      </w:tr>
      <w:tr w:rsidR="00C62F49" w:rsidRPr="00BD6F46" w:rsidTr="008366A3">
        <w:tc>
          <w:tcPr>
            <w:tcW w:w="2209" w:type="pct"/>
            <w:tcMar>
              <w:top w:w="0" w:type="dxa"/>
              <w:left w:w="108" w:type="dxa"/>
              <w:bottom w:w="0" w:type="dxa"/>
              <w:right w:w="108" w:type="dxa"/>
            </w:tcMar>
          </w:tcPr>
          <w:p w:rsidR="00C62F49" w:rsidRPr="00BD6F46" w:rsidRDefault="00C62F49" w:rsidP="004C6D5A">
            <w:pPr>
              <w:pStyle w:val="TAL"/>
              <w:rPr>
                <w:rFonts w:eastAsia="DengXian"/>
              </w:rPr>
            </w:pPr>
            <w:r w:rsidRPr="00BD6F46">
              <w:rPr>
                <w:rFonts w:eastAsia="DengXian"/>
              </w:rPr>
              <w:t>USER_LOCATION_CHANGE</w:t>
            </w:r>
          </w:p>
        </w:tc>
        <w:tc>
          <w:tcPr>
            <w:tcW w:w="2165" w:type="pct"/>
            <w:tcMar>
              <w:top w:w="0" w:type="dxa"/>
              <w:left w:w="108" w:type="dxa"/>
              <w:bottom w:w="0" w:type="dxa"/>
              <w:right w:w="108" w:type="dxa"/>
            </w:tcMar>
          </w:tcPr>
          <w:p w:rsidR="00C62F49" w:rsidRPr="00BD6F46" w:rsidRDefault="00C62F49" w:rsidP="004C6D5A">
            <w:pPr>
              <w:pStyle w:val="TAL"/>
              <w:rPr>
                <w:rFonts w:hint="eastAsia"/>
                <w:noProof/>
                <w:lang w:eastAsia="zh-CN"/>
              </w:rPr>
            </w:pPr>
            <w:r w:rsidRPr="00BD6F46">
              <w:rPr>
                <w:rFonts w:hint="eastAsia"/>
                <w:noProof/>
                <w:lang w:eastAsia="zh-CN"/>
              </w:rPr>
              <w:t xml:space="preserve">In request message, </w:t>
            </w:r>
            <w:r w:rsidR="00B908E2">
              <w:rPr>
                <w:noProof/>
              </w:rPr>
              <w:t>t</w:t>
            </w:r>
            <w:r w:rsidR="00B908E2" w:rsidRPr="00BD6F46">
              <w:rPr>
                <w:noProof/>
              </w:rPr>
              <w:t xml:space="preserve">his </w:t>
            </w:r>
            <w:r w:rsidRPr="00BD6F46">
              <w:rPr>
                <w:noProof/>
              </w:rPr>
              <w:t xml:space="preserve">value is used to indicate that User location </w:t>
            </w:r>
            <w:r w:rsidRPr="00BD6F46">
              <w:rPr>
                <w:rFonts w:hint="eastAsia"/>
                <w:noProof/>
              </w:rPr>
              <w:t>has been changed.</w:t>
            </w:r>
            <w:r w:rsidR="00344722">
              <w:rPr>
                <w:noProof/>
              </w:rPr>
              <w:t xml:space="preserve"> </w:t>
            </w:r>
            <w:r w:rsidR="00344722">
              <w:rPr>
                <w:color w:val="000000"/>
              </w:rPr>
              <w:t>The change in location information that triggered reporting is included.</w:t>
            </w:r>
          </w:p>
          <w:p w:rsidR="00C62F49" w:rsidRPr="00BD6F46" w:rsidRDefault="00C62F49" w:rsidP="004C6D5A">
            <w:pPr>
              <w:pStyle w:val="TAL"/>
              <w:rPr>
                <w:noProof/>
                <w:lang w:eastAsia="zh-CN"/>
              </w:rPr>
            </w:pPr>
            <w:r w:rsidRPr="00BD6F46">
              <w:rPr>
                <w:rFonts w:hint="eastAsia"/>
                <w:noProof/>
                <w:lang w:eastAsia="zh-CN"/>
              </w:rPr>
              <w:t>In response message, t</w:t>
            </w:r>
            <w:r w:rsidRPr="00BD6F46">
              <w:rPr>
                <w:noProof/>
              </w:rPr>
              <w:t xml:space="preserve">his value is used to indicate that </w:t>
            </w:r>
            <w:r w:rsidRPr="00BD6F46">
              <w:rPr>
                <w:noProof/>
                <w:lang w:eastAsia="zh-CN"/>
              </w:rPr>
              <w:t xml:space="preserve">a change in </w:t>
            </w:r>
            <w:r w:rsidRPr="00BD6F46">
              <w:rPr>
                <w:rFonts w:hint="eastAsia"/>
                <w:noProof/>
                <w:lang w:eastAsia="zh-CN"/>
              </w:rPr>
              <w:t xml:space="preserve">the </w:t>
            </w:r>
            <w:r w:rsidRPr="00BD6F46">
              <w:rPr>
                <w:noProof/>
                <w:lang w:eastAsia="zh-CN"/>
              </w:rPr>
              <w:t xml:space="preserve">end user location shall cause the </w:t>
            </w:r>
            <w:r w:rsidRPr="00BD6F46">
              <w:rPr>
                <w:rFonts w:hint="eastAsia"/>
                <w:noProof/>
                <w:lang w:eastAsia="zh-CN"/>
              </w:rPr>
              <w:t>service consumer</w:t>
            </w:r>
            <w:r w:rsidRPr="00BD6F46">
              <w:rPr>
                <w:noProof/>
                <w:lang w:eastAsia="zh-CN"/>
              </w:rPr>
              <w:t xml:space="preserve"> to ask for a re-authorization of the associated quota</w:t>
            </w:r>
          </w:p>
        </w:tc>
        <w:tc>
          <w:tcPr>
            <w:tcW w:w="626" w:type="pct"/>
          </w:tcPr>
          <w:p w:rsidR="00C62F49" w:rsidRPr="00BD6F46" w:rsidRDefault="00C62F49" w:rsidP="004C6D5A">
            <w:pPr>
              <w:pStyle w:val="TAL"/>
              <w:rPr>
                <w:rFonts w:cs="Arial"/>
                <w:szCs w:val="18"/>
                <w:lang w:eastAsia="zh-CN"/>
              </w:rPr>
            </w:pPr>
          </w:p>
        </w:tc>
      </w:tr>
      <w:tr w:rsidR="00C62F49" w:rsidRPr="00BD6F46" w:rsidTr="008366A3">
        <w:tc>
          <w:tcPr>
            <w:tcW w:w="2209" w:type="pct"/>
            <w:tcMar>
              <w:top w:w="0" w:type="dxa"/>
              <w:left w:w="108" w:type="dxa"/>
              <w:bottom w:w="0" w:type="dxa"/>
              <w:right w:w="108" w:type="dxa"/>
            </w:tcMar>
          </w:tcPr>
          <w:p w:rsidR="00C62F49" w:rsidRPr="00BD6F46" w:rsidRDefault="00C62F49" w:rsidP="004C6D5A">
            <w:pPr>
              <w:pStyle w:val="TAL"/>
              <w:rPr>
                <w:rFonts w:eastAsia="DengXian"/>
              </w:rPr>
            </w:pPr>
            <w:r w:rsidRPr="00BD6F46">
              <w:rPr>
                <w:rFonts w:eastAsia="DengXian"/>
              </w:rPr>
              <w:t>RAT_CHANGE</w:t>
            </w:r>
          </w:p>
        </w:tc>
        <w:tc>
          <w:tcPr>
            <w:tcW w:w="2165" w:type="pct"/>
            <w:tcMar>
              <w:top w:w="0" w:type="dxa"/>
              <w:left w:w="108" w:type="dxa"/>
              <w:bottom w:w="0" w:type="dxa"/>
              <w:right w:w="108" w:type="dxa"/>
            </w:tcMar>
          </w:tcPr>
          <w:p w:rsidR="00C62F49" w:rsidRPr="00BD6F46" w:rsidRDefault="00C62F49" w:rsidP="004C6D5A">
            <w:pPr>
              <w:pStyle w:val="TAL"/>
              <w:rPr>
                <w:rFonts w:hint="eastAsia"/>
                <w:noProof/>
                <w:lang w:eastAsia="zh-CN"/>
              </w:rPr>
            </w:pPr>
            <w:r w:rsidRPr="00BD6F46">
              <w:rPr>
                <w:rFonts w:hint="eastAsia"/>
                <w:noProof/>
                <w:lang w:eastAsia="zh-CN"/>
              </w:rPr>
              <w:t xml:space="preserve">In request message, </w:t>
            </w:r>
            <w:r w:rsidR="00B908E2">
              <w:rPr>
                <w:noProof/>
              </w:rPr>
              <w:t>t</w:t>
            </w:r>
            <w:r w:rsidR="00B908E2" w:rsidRPr="00BD6F46">
              <w:rPr>
                <w:noProof/>
              </w:rPr>
              <w:t xml:space="preserve">his </w:t>
            </w:r>
            <w:r w:rsidRPr="00BD6F46">
              <w:rPr>
                <w:noProof/>
              </w:rPr>
              <w:t xml:space="preserve">value is used to indicate that RAT type </w:t>
            </w:r>
            <w:r w:rsidRPr="00BD6F46">
              <w:rPr>
                <w:rFonts w:hint="eastAsia"/>
                <w:noProof/>
              </w:rPr>
              <w:t>has been changed.</w:t>
            </w:r>
          </w:p>
          <w:p w:rsidR="00C62F49" w:rsidRPr="00BD6F46" w:rsidRDefault="00C62F49" w:rsidP="004C6D5A">
            <w:pPr>
              <w:pStyle w:val="TAL"/>
              <w:rPr>
                <w:noProof/>
                <w:lang w:eastAsia="zh-CN"/>
              </w:rPr>
            </w:pPr>
            <w:r w:rsidRPr="00BD6F46">
              <w:rPr>
                <w:rFonts w:hint="eastAsia"/>
                <w:noProof/>
                <w:lang w:eastAsia="zh-CN"/>
              </w:rPr>
              <w:t>In response message, t</w:t>
            </w:r>
            <w:r w:rsidRPr="00BD6F46">
              <w:rPr>
                <w:noProof/>
              </w:rPr>
              <w:t xml:space="preserve">his value is used to indicate that </w:t>
            </w:r>
            <w:r w:rsidRPr="00BD6F46">
              <w:rPr>
                <w:noProof/>
                <w:lang w:eastAsia="zh-CN"/>
              </w:rPr>
              <w:t xml:space="preserve">a change in </w:t>
            </w:r>
            <w:r w:rsidRPr="00BD6F46">
              <w:rPr>
                <w:rFonts w:hint="eastAsia"/>
                <w:noProof/>
                <w:lang w:eastAsia="zh-CN"/>
              </w:rPr>
              <w:t xml:space="preserve">the </w:t>
            </w:r>
            <w:r w:rsidRPr="00BD6F46">
              <w:rPr>
                <w:noProof/>
              </w:rPr>
              <w:t>radio access technology</w:t>
            </w:r>
            <w:r w:rsidRPr="00BD6F46">
              <w:rPr>
                <w:noProof/>
                <w:lang w:eastAsia="zh-CN"/>
              </w:rPr>
              <w:t xml:space="preserve"> shall cause the </w:t>
            </w:r>
            <w:r w:rsidRPr="00BD6F46">
              <w:rPr>
                <w:rFonts w:hint="eastAsia"/>
                <w:noProof/>
                <w:lang w:eastAsia="zh-CN"/>
              </w:rPr>
              <w:t>service consumer</w:t>
            </w:r>
            <w:r w:rsidRPr="00BD6F46">
              <w:rPr>
                <w:noProof/>
                <w:lang w:eastAsia="zh-CN"/>
              </w:rPr>
              <w:t xml:space="preserve"> to ask for a re-authorization of the associated quota</w:t>
            </w:r>
          </w:p>
        </w:tc>
        <w:tc>
          <w:tcPr>
            <w:tcW w:w="626" w:type="pct"/>
          </w:tcPr>
          <w:p w:rsidR="00C62F49" w:rsidRPr="00BD6F46" w:rsidRDefault="00C62F49" w:rsidP="004C6D5A">
            <w:pPr>
              <w:pStyle w:val="TAL"/>
              <w:rPr>
                <w:rFonts w:cs="Arial"/>
                <w:szCs w:val="18"/>
                <w:lang w:eastAsia="zh-CN"/>
              </w:rPr>
            </w:pPr>
          </w:p>
        </w:tc>
      </w:tr>
      <w:tr w:rsidR="005A3A87" w:rsidRPr="00BD6F46" w:rsidTr="008366A3">
        <w:tc>
          <w:tcPr>
            <w:tcW w:w="2209" w:type="pct"/>
            <w:tcMar>
              <w:top w:w="0" w:type="dxa"/>
              <w:left w:w="108" w:type="dxa"/>
              <w:bottom w:w="0" w:type="dxa"/>
              <w:right w:w="108" w:type="dxa"/>
            </w:tcMar>
          </w:tcPr>
          <w:p w:rsidR="005A3A87" w:rsidRPr="00BD6F46" w:rsidRDefault="005A3A87" w:rsidP="005A3A87">
            <w:pPr>
              <w:pStyle w:val="TAL"/>
              <w:rPr>
                <w:rFonts w:eastAsia="DengXian"/>
              </w:rPr>
            </w:pPr>
            <w:r>
              <w:t>SESSION</w:t>
            </w:r>
            <w:r>
              <w:rPr>
                <w:lang w:eastAsia="zh-CN"/>
              </w:rPr>
              <w:t>_</w:t>
            </w:r>
            <w:r>
              <w:t>AMBR_CHANGE</w:t>
            </w:r>
          </w:p>
        </w:tc>
        <w:tc>
          <w:tcPr>
            <w:tcW w:w="2165" w:type="pct"/>
            <w:tcMar>
              <w:top w:w="0" w:type="dxa"/>
              <w:left w:w="108" w:type="dxa"/>
              <w:bottom w:w="0" w:type="dxa"/>
              <w:right w:w="108" w:type="dxa"/>
            </w:tcMar>
          </w:tcPr>
          <w:p w:rsidR="005A3A87" w:rsidRDefault="005A3A87" w:rsidP="005A3A87">
            <w:pPr>
              <w:pStyle w:val="TAL"/>
              <w:rPr>
                <w:noProof/>
                <w:lang w:eastAsia="zh-CN"/>
              </w:rPr>
            </w:pPr>
            <w:r>
              <w:rPr>
                <w:noProof/>
                <w:lang w:eastAsia="zh-CN"/>
              </w:rPr>
              <w:t xml:space="preserve">In request message, </w:t>
            </w:r>
            <w:r>
              <w:rPr>
                <w:noProof/>
              </w:rPr>
              <w:t xml:space="preserve">this value is used to indicate that </w:t>
            </w:r>
            <w:r>
              <w:t>Session AMBR</w:t>
            </w:r>
            <w:r>
              <w:rPr>
                <w:noProof/>
              </w:rPr>
              <w:t xml:space="preserve"> has been changed.</w:t>
            </w:r>
          </w:p>
          <w:p w:rsidR="005A3A87" w:rsidRPr="00BD6F46" w:rsidRDefault="005A3A87" w:rsidP="005A3A87">
            <w:pPr>
              <w:pStyle w:val="TAL"/>
              <w:rPr>
                <w:rFonts w:hint="eastAsia"/>
                <w:noProof/>
                <w:lang w:eastAsia="zh-CN"/>
              </w:rPr>
            </w:pPr>
            <w:r>
              <w:rPr>
                <w:noProof/>
                <w:lang w:eastAsia="zh-CN"/>
              </w:rPr>
              <w:t>In response message, t</w:t>
            </w:r>
            <w:r>
              <w:rPr>
                <w:noProof/>
              </w:rPr>
              <w:t xml:space="preserve">his value is used to indicate that </w:t>
            </w:r>
            <w:r>
              <w:rPr>
                <w:noProof/>
                <w:lang w:eastAsia="zh-CN"/>
              </w:rPr>
              <w:t xml:space="preserve">a change in the </w:t>
            </w:r>
            <w:r>
              <w:t>session AMBR</w:t>
            </w:r>
            <w:r>
              <w:rPr>
                <w:noProof/>
                <w:lang w:eastAsia="zh-CN"/>
              </w:rPr>
              <w:t xml:space="preserve"> shall cause the service consumer to ask for a re-authorization of the associated quota.</w:t>
            </w:r>
          </w:p>
        </w:tc>
        <w:tc>
          <w:tcPr>
            <w:tcW w:w="626" w:type="pct"/>
          </w:tcPr>
          <w:p w:rsidR="005A3A87" w:rsidRPr="00BD6F46" w:rsidRDefault="005A3A87" w:rsidP="005A3A87">
            <w:pPr>
              <w:pStyle w:val="TAL"/>
              <w:rPr>
                <w:rFonts w:cs="Arial"/>
                <w:szCs w:val="18"/>
                <w:lang w:eastAsia="zh-CN"/>
              </w:rPr>
            </w:pPr>
          </w:p>
        </w:tc>
      </w:tr>
      <w:tr w:rsidR="0041371B" w:rsidRPr="00BD6F46" w:rsidTr="008366A3">
        <w:tc>
          <w:tcPr>
            <w:tcW w:w="2209" w:type="pct"/>
            <w:tcMar>
              <w:top w:w="0" w:type="dxa"/>
              <w:left w:w="108" w:type="dxa"/>
              <w:bottom w:w="0" w:type="dxa"/>
              <w:right w:w="108" w:type="dxa"/>
            </w:tcMar>
          </w:tcPr>
          <w:p w:rsidR="0041371B" w:rsidRPr="00BD6F46" w:rsidRDefault="0041371B" w:rsidP="0041371B">
            <w:pPr>
              <w:pStyle w:val="TAL"/>
              <w:rPr>
                <w:rFonts w:eastAsia="DengXian"/>
              </w:rPr>
            </w:pPr>
            <w:r>
              <w:rPr>
                <w:lang w:bidi="ar-IQ"/>
              </w:rPr>
              <w:t>G</w:t>
            </w:r>
            <w:r w:rsidR="00952902">
              <w:rPr>
                <w:lang w:bidi="ar-IQ"/>
              </w:rPr>
              <w:t>F</w:t>
            </w:r>
            <w:r>
              <w:rPr>
                <w:lang w:bidi="ar-IQ"/>
              </w:rPr>
              <w:t>BR_GUARANTEED_STATUS</w:t>
            </w:r>
            <w:r>
              <w:rPr>
                <w:rFonts w:eastAsia="DengXian"/>
                <w:lang w:eastAsia="zh-CN"/>
              </w:rPr>
              <w:t>_CHANGE</w:t>
            </w:r>
          </w:p>
        </w:tc>
        <w:tc>
          <w:tcPr>
            <w:tcW w:w="2165" w:type="pct"/>
            <w:tcMar>
              <w:top w:w="0" w:type="dxa"/>
              <w:left w:w="108" w:type="dxa"/>
              <w:bottom w:w="0" w:type="dxa"/>
              <w:right w:w="108" w:type="dxa"/>
            </w:tcMar>
          </w:tcPr>
          <w:p w:rsidR="00952902" w:rsidRDefault="00952902" w:rsidP="00952902">
            <w:pPr>
              <w:pStyle w:val="TAL"/>
              <w:rPr>
                <w:noProof/>
                <w:lang w:eastAsia="zh-CN"/>
              </w:rPr>
            </w:pPr>
            <w:r>
              <w:rPr>
                <w:noProof/>
                <w:lang w:eastAsia="zh-CN"/>
              </w:rPr>
              <w:t>In request message,</w:t>
            </w:r>
            <w:r w:rsidR="0041371B" w:rsidRPr="00BD6F46">
              <w:rPr>
                <w:rFonts w:hint="eastAsia"/>
                <w:noProof/>
                <w:lang w:eastAsia="zh-CN"/>
              </w:rPr>
              <w:t>t</w:t>
            </w:r>
            <w:r w:rsidR="0041371B" w:rsidRPr="00BD6F46">
              <w:rPr>
                <w:noProof/>
              </w:rPr>
              <w:t xml:space="preserve">hisvalue is used to indicate that </w:t>
            </w:r>
            <w:r w:rsidR="0041371B">
              <w:t>G</w:t>
            </w:r>
            <w:r>
              <w:t>F</w:t>
            </w:r>
            <w:r w:rsidR="0041371B">
              <w:t>BR targets for the indicated SDFs are changed ("NOT_GUARANTEED" or "GUARANTEED" again)</w:t>
            </w:r>
            <w:r w:rsidR="0041371B">
              <w:rPr>
                <w:noProof/>
                <w:lang w:eastAsia="zh-CN"/>
              </w:rPr>
              <w:t>.</w:t>
            </w:r>
            <w:r>
              <w:rPr>
                <w:noProof/>
                <w:lang w:eastAsia="zh-CN"/>
              </w:rPr>
              <w:t xml:space="preserve"> </w:t>
            </w:r>
          </w:p>
          <w:p w:rsidR="0041371B" w:rsidRPr="00BD6F46" w:rsidRDefault="00952902" w:rsidP="00952902">
            <w:pPr>
              <w:pStyle w:val="TAL"/>
              <w:rPr>
                <w:rFonts w:hint="eastAsia"/>
                <w:noProof/>
                <w:lang w:eastAsia="zh-CN"/>
              </w:rPr>
            </w:pPr>
            <w:r w:rsidRPr="005E138D">
              <w:rPr>
                <w:noProof/>
                <w:lang w:eastAsia="zh-CN"/>
              </w:rPr>
              <w:t>In response message, this value is used to indicate that a NF Consumer (CTF) needs to ensure requesting the notification from the access network and that a change in the GFBR targets shall cause the service consumer to ask for a re-authorization of the associated quota</w:t>
            </w:r>
            <w:r>
              <w:rPr>
                <w:noProof/>
                <w:lang w:eastAsia="zh-CN"/>
              </w:rPr>
              <w:t>.</w:t>
            </w:r>
          </w:p>
        </w:tc>
        <w:tc>
          <w:tcPr>
            <w:tcW w:w="626" w:type="pct"/>
          </w:tcPr>
          <w:p w:rsidR="0041371B" w:rsidRPr="00BD6F46" w:rsidRDefault="0041371B" w:rsidP="0041371B">
            <w:pPr>
              <w:pStyle w:val="TAL"/>
              <w:rPr>
                <w:rFonts w:cs="Arial"/>
                <w:szCs w:val="18"/>
                <w:lang w:eastAsia="zh-CN"/>
              </w:rPr>
            </w:pPr>
          </w:p>
        </w:tc>
      </w:tr>
      <w:tr w:rsidR="00C62F49" w:rsidRPr="00BD6F46" w:rsidTr="008366A3">
        <w:tc>
          <w:tcPr>
            <w:tcW w:w="2209" w:type="pct"/>
            <w:tcMar>
              <w:top w:w="0" w:type="dxa"/>
              <w:left w:w="108" w:type="dxa"/>
              <w:bottom w:w="0" w:type="dxa"/>
              <w:right w:w="108" w:type="dxa"/>
            </w:tcMar>
          </w:tcPr>
          <w:p w:rsidR="00C62F49" w:rsidRPr="00BD6F46" w:rsidRDefault="00C62F49" w:rsidP="004C6D5A">
            <w:pPr>
              <w:pStyle w:val="TAL"/>
              <w:rPr>
                <w:rFonts w:eastAsia="DengXian"/>
              </w:rPr>
            </w:pPr>
            <w:r w:rsidRPr="00BD6F46">
              <w:rPr>
                <w:rFonts w:eastAsia="DengXian"/>
              </w:rPr>
              <w:t>UE_TIMEZONE_CHANGE</w:t>
            </w:r>
          </w:p>
        </w:tc>
        <w:tc>
          <w:tcPr>
            <w:tcW w:w="2165" w:type="pct"/>
            <w:tcMar>
              <w:top w:w="0" w:type="dxa"/>
              <w:left w:w="108" w:type="dxa"/>
              <w:bottom w:w="0" w:type="dxa"/>
              <w:right w:w="108" w:type="dxa"/>
            </w:tcMar>
          </w:tcPr>
          <w:p w:rsidR="00C62F49" w:rsidRPr="00BD6F46" w:rsidRDefault="00C62F49" w:rsidP="004C6D5A">
            <w:pPr>
              <w:pStyle w:val="TAL"/>
              <w:rPr>
                <w:rFonts w:hint="eastAsia"/>
                <w:noProof/>
                <w:lang w:eastAsia="zh-CN"/>
              </w:rPr>
            </w:pPr>
            <w:r w:rsidRPr="00BD6F46">
              <w:rPr>
                <w:rFonts w:hint="eastAsia"/>
                <w:noProof/>
                <w:lang w:eastAsia="zh-CN"/>
              </w:rPr>
              <w:t xml:space="preserve">In request message, </w:t>
            </w:r>
            <w:r w:rsidR="00B908E2">
              <w:rPr>
                <w:noProof/>
              </w:rPr>
              <w:t>t</w:t>
            </w:r>
            <w:r w:rsidR="00B908E2" w:rsidRPr="00BD6F46">
              <w:rPr>
                <w:noProof/>
              </w:rPr>
              <w:t xml:space="preserve">his </w:t>
            </w:r>
            <w:r w:rsidRPr="00BD6F46">
              <w:rPr>
                <w:noProof/>
              </w:rPr>
              <w:t xml:space="preserve">value is used to indicate that UE timezone </w:t>
            </w:r>
            <w:r w:rsidRPr="00BD6F46">
              <w:rPr>
                <w:rFonts w:hint="eastAsia"/>
                <w:noProof/>
              </w:rPr>
              <w:t>has been changed.</w:t>
            </w:r>
          </w:p>
          <w:p w:rsidR="00C62F49" w:rsidRPr="00BD6F46" w:rsidRDefault="00C62F49" w:rsidP="004C6D5A">
            <w:pPr>
              <w:pStyle w:val="TAL"/>
              <w:rPr>
                <w:noProof/>
                <w:lang w:eastAsia="zh-CN"/>
              </w:rPr>
            </w:pPr>
            <w:r w:rsidRPr="00BD6F46">
              <w:rPr>
                <w:rFonts w:hint="eastAsia"/>
                <w:noProof/>
                <w:lang w:eastAsia="zh-CN"/>
              </w:rPr>
              <w:t>In response message, t</w:t>
            </w:r>
            <w:r w:rsidRPr="00BD6F46">
              <w:rPr>
                <w:noProof/>
              </w:rPr>
              <w:t xml:space="preserve">his value is used to indicate that a change in the </w:t>
            </w:r>
            <w:r w:rsidR="00B908E2">
              <w:rPr>
                <w:noProof/>
              </w:rPr>
              <w:t>t</w:t>
            </w:r>
            <w:r w:rsidR="00B908E2" w:rsidRPr="00BD6F46">
              <w:rPr>
                <w:noProof/>
              </w:rPr>
              <w:t>ime</w:t>
            </w:r>
            <w:r w:rsidR="00B908E2">
              <w:rPr>
                <w:noProof/>
              </w:rPr>
              <w:t xml:space="preserve"> z</w:t>
            </w:r>
            <w:r w:rsidR="00B908E2" w:rsidRPr="00BD6F46">
              <w:rPr>
                <w:noProof/>
              </w:rPr>
              <w:t xml:space="preserve">one </w:t>
            </w:r>
            <w:r w:rsidRPr="00BD6F46">
              <w:rPr>
                <w:noProof/>
              </w:rPr>
              <w:t xml:space="preserve">where the end user is located shall cause </w:t>
            </w:r>
            <w:r w:rsidRPr="00BD6F46">
              <w:rPr>
                <w:noProof/>
                <w:lang w:eastAsia="zh-CN"/>
              </w:rPr>
              <w:t xml:space="preserve">the </w:t>
            </w:r>
            <w:r w:rsidRPr="00BD6F46">
              <w:rPr>
                <w:rFonts w:hint="eastAsia"/>
                <w:noProof/>
                <w:lang w:eastAsia="zh-CN"/>
              </w:rPr>
              <w:t>service consumer</w:t>
            </w:r>
            <w:r w:rsidRPr="00BD6F46">
              <w:rPr>
                <w:noProof/>
              </w:rPr>
              <w:t xml:space="preserve"> to ask for a re-authorization of the associated quota.</w:t>
            </w:r>
          </w:p>
        </w:tc>
        <w:tc>
          <w:tcPr>
            <w:tcW w:w="626" w:type="pct"/>
          </w:tcPr>
          <w:p w:rsidR="00C62F49" w:rsidRPr="00BD6F46" w:rsidRDefault="00C62F49" w:rsidP="004C6D5A">
            <w:pPr>
              <w:pStyle w:val="TAL"/>
              <w:rPr>
                <w:rFonts w:cs="Arial"/>
                <w:szCs w:val="18"/>
                <w:lang w:eastAsia="zh-CN"/>
              </w:rPr>
            </w:pPr>
          </w:p>
        </w:tc>
      </w:tr>
      <w:tr w:rsidR="00C62F49" w:rsidRPr="00BD6F46" w:rsidTr="008366A3">
        <w:tc>
          <w:tcPr>
            <w:tcW w:w="2209" w:type="pct"/>
            <w:tcMar>
              <w:top w:w="0" w:type="dxa"/>
              <w:left w:w="108" w:type="dxa"/>
              <w:bottom w:w="0" w:type="dxa"/>
              <w:right w:w="108" w:type="dxa"/>
            </w:tcMar>
          </w:tcPr>
          <w:p w:rsidR="00C62F49" w:rsidRPr="00BD6F46" w:rsidRDefault="00C62F49" w:rsidP="004C6D5A">
            <w:pPr>
              <w:pStyle w:val="TAL"/>
              <w:rPr>
                <w:rFonts w:eastAsia="DengXian"/>
              </w:rPr>
            </w:pPr>
            <w:r w:rsidRPr="00BD6F46">
              <w:rPr>
                <w:rFonts w:eastAsia="DengXian"/>
              </w:rPr>
              <w:t>TARIFF_TIME_CHANGE</w:t>
            </w:r>
          </w:p>
        </w:tc>
        <w:tc>
          <w:tcPr>
            <w:tcW w:w="2165" w:type="pct"/>
            <w:tcMar>
              <w:top w:w="0" w:type="dxa"/>
              <w:left w:w="108" w:type="dxa"/>
              <w:bottom w:w="0" w:type="dxa"/>
              <w:right w:w="108" w:type="dxa"/>
            </w:tcMar>
          </w:tcPr>
          <w:p w:rsidR="00C62F49" w:rsidRPr="00BD6F46" w:rsidRDefault="00C62F49" w:rsidP="004C6D5A">
            <w:pPr>
              <w:pStyle w:val="TAL"/>
              <w:rPr>
                <w:noProof/>
              </w:rPr>
            </w:pPr>
            <w:r w:rsidRPr="00BD6F46">
              <w:rPr>
                <w:noProof/>
              </w:rPr>
              <w:t>Tariff time change has happened.</w:t>
            </w:r>
          </w:p>
        </w:tc>
        <w:tc>
          <w:tcPr>
            <w:tcW w:w="626" w:type="pct"/>
          </w:tcPr>
          <w:p w:rsidR="00C62F49" w:rsidRPr="00BD6F46" w:rsidRDefault="00C62F49" w:rsidP="004C6D5A">
            <w:pPr>
              <w:pStyle w:val="TAL"/>
              <w:rPr>
                <w:rFonts w:cs="Arial"/>
                <w:szCs w:val="18"/>
                <w:lang w:eastAsia="zh-CN"/>
              </w:rPr>
            </w:pPr>
          </w:p>
        </w:tc>
      </w:tr>
      <w:tr w:rsidR="00C62F49" w:rsidRPr="00BD6F46" w:rsidTr="008366A3">
        <w:tc>
          <w:tcPr>
            <w:tcW w:w="2209" w:type="pct"/>
            <w:tcMar>
              <w:top w:w="0" w:type="dxa"/>
              <w:left w:w="108" w:type="dxa"/>
              <w:bottom w:w="0" w:type="dxa"/>
              <w:right w:w="108" w:type="dxa"/>
            </w:tcMar>
          </w:tcPr>
          <w:p w:rsidR="00C62F49" w:rsidRPr="00BD6F46" w:rsidRDefault="00C62F49" w:rsidP="004C6D5A">
            <w:pPr>
              <w:pStyle w:val="TAL"/>
              <w:rPr>
                <w:rFonts w:eastAsia="DengXian"/>
              </w:rPr>
            </w:pPr>
            <w:r w:rsidRPr="00BD6F46">
              <w:rPr>
                <w:rFonts w:eastAsia="DengXian"/>
              </w:rPr>
              <w:t>MAX_NUMBER_OF_CHANGES_</w:t>
            </w:r>
            <w:r w:rsidR="00BB61BC" w:rsidRPr="00BD6F46">
              <w:rPr>
                <w:rFonts w:eastAsia="DengXian"/>
              </w:rPr>
              <w:t>IN</w:t>
            </w:r>
            <w:r w:rsidR="00BB61BC">
              <w:rPr>
                <w:rFonts w:eastAsia="DengXian"/>
              </w:rPr>
              <w:t>_</w:t>
            </w:r>
            <w:r w:rsidRPr="00BD6F46">
              <w:rPr>
                <w:rFonts w:eastAsia="DengXian"/>
              </w:rPr>
              <w:t>CHARGING_CONDITIONS</w:t>
            </w:r>
          </w:p>
        </w:tc>
        <w:tc>
          <w:tcPr>
            <w:tcW w:w="2165" w:type="pct"/>
            <w:tcMar>
              <w:top w:w="0" w:type="dxa"/>
              <w:left w:w="108" w:type="dxa"/>
              <w:bottom w:w="0" w:type="dxa"/>
              <w:right w:w="108" w:type="dxa"/>
            </w:tcMar>
          </w:tcPr>
          <w:p w:rsidR="00C62F49" w:rsidRPr="00BD6F46" w:rsidRDefault="00C62F49" w:rsidP="004C6D5A">
            <w:pPr>
              <w:pStyle w:val="TAL"/>
              <w:rPr>
                <w:noProof/>
              </w:rPr>
            </w:pPr>
            <w:r w:rsidRPr="00BD6F46">
              <w:rPr>
                <w:noProof/>
              </w:rPr>
              <w:t>M</w:t>
            </w:r>
            <w:r w:rsidRPr="00BD6F46">
              <w:rPr>
                <w:rFonts w:hint="eastAsia"/>
                <w:noProof/>
              </w:rPr>
              <w:t xml:space="preserve">ax </w:t>
            </w:r>
            <w:r w:rsidRPr="00BD6F46">
              <w:rPr>
                <w:noProof/>
              </w:rPr>
              <w:t>number of change has been reached</w:t>
            </w:r>
          </w:p>
        </w:tc>
        <w:tc>
          <w:tcPr>
            <w:tcW w:w="626" w:type="pct"/>
          </w:tcPr>
          <w:p w:rsidR="00C62F49" w:rsidRPr="00BD6F46" w:rsidRDefault="00C62F49" w:rsidP="004C6D5A">
            <w:pPr>
              <w:pStyle w:val="TAL"/>
              <w:rPr>
                <w:rFonts w:cs="Arial"/>
                <w:szCs w:val="18"/>
                <w:lang w:eastAsia="zh-CN"/>
              </w:rPr>
            </w:pPr>
          </w:p>
        </w:tc>
      </w:tr>
      <w:tr w:rsidR="00C62F49" w:rsidRPr="00BD6F46" w:rsidTr="008366A3">
        <w:tc>
          <w:tcPr>
            <w:tcW w:w="2209" w:type="pct"/>
            <w:tcMar>
              <w:top w:w="0" w:type="dxa"/>
              <w:left w:w="108" w:type="dxa"/>
              <w:bottom w:w="0" w:type="dxa"/>
              <w:right w:w="108" w:type="dxa"/>
            </w:tcMar>
          </w:tcPr>
          <w:p w:rsidR="00C62F49" w:rsidRPr="00BD6F46" w:rsidRDefault="00C62F49" w:rsidP="004C6D5A">
            <w:pPr>
              <w:pStyle w:val="TAL"/>
              <w:rPr>
                <w:rFonts w:eastAsia="DengXian"/>
                <w:lang w:val="fr-FR"/>
              </w:rPr>
            </w:pPr>
            <w:r w:rsidRPr="00BD6F46">
              <w:rPr>
                <w:rFonts w:eastAsia="DengXian"/>
                <w:lang w:val="fr-FR"/>
              </w:rPr>
              <w:t>MANAGEMENT_INTERVENTION</w:t>
            </w:r>
          </w:p>
        </w:tc>
        <w:tc>
          <w:tcPr>
            <w:tcW w:w="2165" w:type="pct"/>
            <w:tcMar>
              <w:top w:w="0" w:type="dxa"/>
              <w:left w:w="108" w:type="dxa"/>
              <w:bottom w:w="0" w:type="dxa"/>
              <w:right w:w="108" w:type="dxa"/>
            </w:tcMar>
          </w:tcPr>
          <w:p w:rsidR="00C62F49" w:rsidRPr="00BD6F46" w:rsidRDefault="00C62F49" w:rsidP="004C6D5A">
            <w:pPr>
              <w:pStyle w:val="TAL"/>
              <w:rPr>
                <w:noProof/>
              </w:rPr>
            </w:pPr>
            <w:r w:rsidRPr="00BD6F46">
              <w:rPr>
                <w:noProof/>
              </w:rPr>
              <w:t>M</w:t>
            </w:r>
            <w:r w:rsidRPr="00BD6F46">
              <w:rPr>
                <w:rFonts w:hint="eastAsia"/>
                <w:noProof/>
              </w:rPr>
              <w:t xml:space="preserve">anagement </w:t>
            </w:r>
            <w:r w:rsidR="00B908E2" w:rsidRPr="00BD6F46">
              <w:rPr>
                <w:noProof/>
              </w:rPr>
              <w:t>interve</w:t>
            </w:r>
            <w:r w:rsidR="00B908E2">
              <w:rPr>
                <w:noProof/>
              </w:rPr>
              <w:t>n</w:t>
            </w:r>
            <w:r w:rsidR="00B908E2" w:rsidRPr="00BD6F46">
              <w:rPr>
                <w:noProof/>
              </w:rPr>
              <w:t>tion</w:t>
            </w:r>
          </w:p>
        </w:tc>
        <w:tc>
          <w:tcPr>
            <w:tcW w:w="626" w:type="pct"/>
          </w:tcPr>
          <w:p w:rsidR="00C62F49" w:rsidRPr="00BD6F46" w:rsidRDefault="00C62F49" w:rsidP="004C6D5A">
            <w:pPr>
              <w:pStyle w:val="TAL"/>
              <w:rPr>
                <w:rFonts w:cs="Arial"/>
                <w:szCs w:val="18"/>
                <w:lang w:eastAsia="zh-CN"/>
              </w:rPr>
            </w:pPr>
          </w:p>
        </w:tc>
      </w:tr>
      <w:tr w:rsidR="00C62F49" w:rsidRPr="00BD6F46" w:rsidTr="008366A3">
        <w:tc>
          <w:tcPr>
            <w:tcW w:w="2209" w:type="pct"/>
            <w:tcMar>
              <w:top w:w="0" w:type="dxa"/>
              <w:left w:w="108" w:type="dxa"/>
              <w:bottom w:w="0" w:type="dxa"/>
              <w:right w:w="108" w:type="dxa"/>
            </w:tcMar>
          </w:tcPr>
          <w:p w:rsidR="00C62F49" w:rsidRPr="00BD6F46" w:rsidRDefault="00C62F49" w:rsidP="004C6D5A">
            <w:pPr>
              <w:pStyle w:val="TAL"/>
              <w:rPr>
                <w:rFonts w:eastAsia="DengXian"/>
                <w:lang w:val="en-US"/>
              </w:rPr>
            </w:pPr>
            <w:r w:rsidRPr="00BD6F46">
              <w:rPr>
                <w:rFonts w:eastAsia="DengXian"/>
              </w:rPr>
              <w:t>CHANGE_OF_UE_PRESENCE_</w:t>
            </w:r>
            <w:r w:rsidR="00BB61BC" w:rsidRPr="00BD6F46">
              <w:rPr>
                <w:rFonts w:eastAsia="DengXian"/>
              </w:rPr>
              <w:t>IN</w:t>
            </w:r>
            <w:r w:rsidR="00BB61BC">
              <w:rPr>
                <w:rFonts w:eastAsia="DengXian"/>
              </w:rPr>
              <w:t>_</w:t>
            </w:r>
            <w:r w:rsidRPr="00BD6F46">
              <w:rPr>
                <w:rFonts w:eastAsia="DengXian"/>
              </w:rPr>
              <w:t>PRESENCE_REPORTING_AREA</w:t>
            </w:r>
          </w:p>
        </w:tc>
        <w:tc>
          <w:tcPr>
            <w:tcW w:w="2165" w:type="pct"/>
            <w:tcMar>
              <w:top w:w="0" w:type="dxa"/>
              <w:left w:w="108" w:type="dxa"/>
              <w:bottom w:w="0" w:type="dxa"/>
              <w:right w:w="108" w:type="dxa"/>
            </w:tcMar>
          </w:tcPr>
          <w:p w:rsidR="00C62F49" w:rsidRPr="00BD6F46" w:rsidRDefault="00C62F49" w:rsidP="004C6D5A">
            <w:pPr>
              <w:pStyle w:val="TAL"/>
              <w:rPr>
                <w:rFonts w:hint="eastAsia"/>
                <w:noProof/>
                <w:lang w:eastAsia="zh-CN"/>
              </w:rPr>
            </w:pPr>
            <w:r w:rsidRPr="00BD6F46">
              <w:rPr>
                <w:rFonts w:hint="eastAsia"/>
                <w:noProof/>
                <w:lang w:eastAsia="zh-CN"/>
              </w:rPr>
              <w:t xml:space="preserve">In request message, </w:t>
            </w:r>
            <w:r w:rsidR="00B908E2">
              <w:rPr>
                <w:noProof/>
              </w:rPr>
              <w:t>t</w:t>
            </w:r>
            <w:r w:rsidR="00B908E2" w:rsidRPr="00BD6F46">
              <w:rPr>
                <w:noProof/>
              </w:rPr>
              <w:t xml:space="preserve">his </w:t>
            </w:r>
            <w:r w:rsidRPr="00BD6F46">
              <w:rPr>
                <w:noProof/>
              </w:rPr>
              <w:t>value is used to indicate that C</w:t>
            </w:r>
            <w:r w:rsidRPr="00BD6F46">
              <w:rPr>
                <w:rFonts w:hint="eastAsia"/>
                <w:noProof/>
              </w:rPr>
              <w:t xml:space="preserve">hange </w:t>
            </w:r>
            <w:r w:rsidRPr="00BD6F46">
              <w:rPr>
                <w:noProof/>
              </w:rPr>
              <w:t>of UE presence in PRA has happened.</w:t>
            </w:r>
          </w:p>
          <w:p w:rsidR="00C62F49" w:rsidRPr="00BD6F46" w:rsidRDefault="00C62F49" w:rsidP="004C6D5A">
            <w:pPr>
              <w:pStyle w:val="TAL"/>
              <w:rPr>
                <w:rFonts w:hint="eastAsia"/>
                <w:noProof/>
                <w:lang w:eastAsia="zh-CN"/>
              </w:rPr>
            </w:pPr>
            <w:r w:rsidRPr="00BD6F46">
              <w:rPr>
                <w:rFonts w:hint="eastAsia"/>
                <w:noProof/>
                <w:lang w:eastAsia="zh-CN"/>
              </w:rPr>
              <w:t>In response message, t</w:t>
            </w:r>
            <w:r w:rsidRPr="00BD6F46">
              <w:rPr>
                <w:noProof/>
              </w:rPr>
              <w:t>his</w:t>
            </w:r>
            <w:r w:rsidRPr="00BD6F46">
              <w:rPr>
                <w:lang w:eastAsia="zh-CN"/>
              </w:rPr>
              <w:t xml:space="preserve"> value is used to indicate a request of reporting the event that the user enters/leaves the area(s) as indicated in the presence</w:t>
            </w:r>
            <w:r w:rsidRPr="00BD6F46">
              <w:t>ReportingArea</w:t>
            </w:r>
            <w:r w:rsidRPr="00BD6F46">
              <w:rPr>
                <w:lang w:eastAsia="zh-CN"/>
              </w:rPr>
              <w:t xml:space="preserve"> </w:t>
            </w:r>
            <w:r w:rsidRPr="00BD6F46">
              <w:rPr>
                <w:rFonts w:hint="eastAsia"/>
                <w:lang w:eastAsia="zh-CN"/>
              </w:rPr>
              <w:t>Attribute</w:t>
            </w:r>
          </w:p>
        </w:tc>
        <w:tc>
          <w:tcPr>
            <w:tcW w:w="626" w:type="pct"/>
          </w:tcPr>
          <w:p w:rsidR="00C62F49" w:rsidRPr="00BD6F46" w:rsidRDefault="00C62F49" w:rsidP="004C6D5A">
            <w:pPr>
              <w:pStyle w:val="TAL"/>
              <w:rPr>
                <w:rFonts w:cs="Arial"/>
                <w:szCs w:val="18"/>
                <w:lang w:eastAsia="zh-CN"/>
              </w:rPr>
            </w:pPr>
          </w:p>
        </w:tc>
      </w:tr>
      <w:tr w:rsidR="00C62F49" w:rsidRPr="00BD6F46" w:rsidTr="008366A3">
        <w:tc>
          <w:tcPr>
            <w:tcW w:w="2209" w:type="pct"/>
            <w:tcMar>
              <w:top w:w="0" w:type="dxa"/>
              <w:left w:w="108" w:type="dxa"/>
              <w:bottom w:w="0" w:type="dxa"/>
              <w:right w:w="108" w:type="dxa"/>
            </w:tcMar>
          </w:tcPr>
          <w:p w:rsidR="00C62F49" w:rsidRPr="00BD6F46" w:rsidRDefault="00C62F49" w:rsidP="004C6D5A">
            <w:pPr>
              <w:pStyle w:val="TAL"/>
              <w:rPr>
                <w:rFonts w:eastAsia="DengXian"/>
              </w:rPr>
            </w:pPr>
            <w:r w:rsidRPr="00BD6F46">
              <w:rPr>
                <w:rFonts w:eastAsia="DengXian"/>
                <w:noProof/>
                <w:lang w:val="en-US"/>
              </w:rPr>
              <w:t>CHANGE_OF_3GPP_PS_DATA_OFF_STATUS</w:t>
            </w:r>
          </w:p>
        </w:tc>
        <w:tc>
          <w:tcPr>
            <w:tcW w:w="2165" w:type="pct"/>
            <w:tcMar>
              <w:top w:w="0" w:type="dxa"/>
              <w:left w:w="108" w:type="dxa"/>
              <w:bottom w:w="0" w:type="dxa"/>
              <w:right w:w="108" w:type="dxa"/>
            </w:tcMar>
          </w:tcPr>
          <w:p w:rsidR="00C62F49" w:rsidRPr="00BD6F46" w:rsidRDefault="00C62F49" w:rsidP="004C6D5A">
            <w:pPr>
              <w:pStyle w:val="TAL"/>
              <w:rPr>
                <w:rFonts w:hint="eastAsia"/>
                <w:noProof/>
                <w:lang w:eastAsia="zh-CN"/>
              </w:rPr>
            </w:pPr>
            <w:r w:rsidRPr="00BD6F46">
              <w:rPr>
                <w:rFonts w:hint="eastAsia"/>
                <w:noProof/>
                <w:lang w:eastAsia="zh-CN"/>
              </w:rPr>
              <w:t xml:space="preserve">In request message, </w:t>
            </w:r>
            <w:r w:rsidR="00B908E2">
              <w:rPr>
                <w:noProof/>
              </w:rPr>
              <w:t>t</w:t>
            </w:r>
            <w:r w:rsidR="00B908E2" w:rsidRPr="00BD6F46">
              <w:rPr>
                <w:noProof/>
              </w:rPr>
              <w:t xml:space="preserve">his </w:t>
            </w:r>
            <w:r w:rsidRPr="00BD6F46">
              <w:rPr>
                <w:noProof/>
              </w:rPr>
              <w:t>value is used to indicate that C</w:t>
            </w:r>
            <w:r w:rsidRPr="00BD6F46">
              <w:rPr>
                <w:rFonts w:hint="eastAsia"/>
                <w:noProof/>
              </w:rPr>
              <w:t xml:space="preserve">hange </w:t>
            </w:r>
            <w:r w:rsidRPr="00BD6F46">
              <w:rPr>
                <w:noProof/>
              </w:rPr>
              <w:t xml:space="preserve">of 3GPP PS Data off status has happened. </w:t>
            </w:r>
          </w:p>
          <w:p w:rsidR="00C62F49" w:rsidRPr="00BD6F46" w:rsidRDefault="00C62F49" w:rsidP="004C6D5A">
            <w:pPr>
              <w:pStyle w:val="TAL"/>
              <w:rPr>
                <w:rFonts w:hint="eastAsia"/>
                <w:noProof/>
                <w:lang w:eastAsia="zh-CN"/>
              </w:rPr>
            </w:pPr>
            <w:r w:rsidRPr="00BD6F46">
              <w:rPr>
                <w:rFonts w:hint="eastAsia"/>
                <w:noProof/>
                <w:lang w:eastAsia="zh-CN"/>
              </w:rPr>
              <w:t>In response message, t</w:t>
            </w:r>
            <w:r w:rsidRPr="00BD6F46">
              <w:rPr>
                <w:noProof/>
              </w:rPr>
              <w:t>his</w:t>
            </w:r>
            <w:r w:rsidRPr="00BD6F46">
              <w:rPr>
                <w:lang w:eastAsia="zh-CN"/>
              </w:rPr>
              <w:t xml:space="preserve"> value is used to indicate that a change in the </w:t>
            </w:r>
            <w:r w:rsidRPr="00BD6F46">
              <w:rPr>
                <w:noProof/>
              </w:rPr>
              <w:t>3GPP PS Data off status</w:t>
            </w:r>
            <w:r w:rsidRPr="00BD6F46">
              <w:rPr>
                <w:lang w:eastAsia="zh-CN"/>
              </w:rPr>
              <w:t xml:space="preserve"> shall cause the</w:t>
            </w:r>
            <w:r w:rsidRPr="00BD6F46">
              <w:rPr>
                <w:rFonts w:hint="eastAsia"/>
                <w:lang w:eastAsia="zh-CN"/>
              </w:rPr>
              <w:t xml:space="preserve"> service consumer</w:t>
            </w:r>
            <w:r w:rsidRPr="00BD6F46">
              <w:rPr>
                <w:lang w:eastAsia="zh-CN"/>
              </w:rPr>
              <w:t xml:space="preserve"> to ask for a re-authorization of the associated quota</w:t>
            </w:r>
          </w:p>
        </w:tc>
        <w:tc>
          <w:tcPr>
            <w:tcW w:w="626" w:type="pct"/>
          </w:tcPr>
          <w:p w:rsidR="00C62F49" w:rsidRPr="00BD6F46" w:rsidRDefault="00C62F49" w:rsidP="004C6D5A">
            <w:pPr>
              <w:pStyle w:val="TAL"/>
              <w:rPr>
                <w:rFonts w:cs="Arial"/>
                <w:szCs w:val="18"/>
                <w:lang w:eastAsia="zh-CN"/>
              </w:rPr>
            </w:pPr>
          </w:p>
        </w:tc>
      </w:tr>
      <w:tr w:rsidR="00C62F49" w:rsidRPr="00BD6F46" w:rsidTr="008366A3">
        <w:tc>
          <w:tcPr>
            <w:tcW w:w="2209" w:type="pct"/>
            <w:tcMar>
              <w:top w:w="0" w:type="dxa"/>
              <w:left w:w="108" w:type="dxa"/>
              <w:bottom w:w="0" w:type="dxa"/>
              <w:right w:w="108" w:type="dxa"/>
            </w:tcMar>
          </w:tcPr>
          <w:p w:rsidR="00C62F49" w:rsidRPr="00BD6F46" w:rsidRDefault="00C62F49" w:rsidP="004C6D5A">
            <w:pPr>
              <w:pStyle w:val="TAL"/>
              <w:rPr>
                <w:rFonts w:eastAsia="DengXian"/>
                <w:noProof/>
                <w:lang w:val="en-US"/>
              </w:rPr>
            </w:pPr>
            <w:r w:rsidRPr="00BD6F46">
              <w:t>SERVING_NODE_CHANGE</w:t>
            </w:r>
          </w:p>
        </w:tc>
        <w:tc>
          <w:tcPr>
            <w:tcW w:w="2165" w:type="pct"/>
            <w:tcMar>
              <w:top w:w="0" w:type="dxa"/>
              <w:left w:w="108" w:type="dxa"/>
              <w:bottom w:w="0" w:type="dxa"/>
              <w:right w:w="108" w:type="dxa"/>
            </w:tcMar>
          </w:tcPr>
          <w:p w:rsidR="00C62F49" w:rsidRPr="00BD6F46" w:rsidRDefault="00C62F49" w:rsidP="004C6D5A">
            <w:pPr>
              <w:pStyle w:val="TAL"/>
              <w:rPr>
                <w:rFonts w:hint="eastAsia"/>
                <w:noProof/>
                <w:lang w:eastAsia="zh-CN"/>
              </w:rPr>
            </w:pPr>
            <w:r w:rsidRPr="00BD6F46">
              <w:rPr>
                <w:lang w:bidi="ar-IQ"/>
              </w:rPr>
              <w:t>A serving node (e.g., AMF) change in the NF Co</w:t>
            </w:r>
            <w:r w:rsidR="00B908E2">
              <w:rPr>
                <w:lang w:bidi="ar-IQ"/>
              </w:rPr>
              <w:t>n</w:t>
            </w:r>
            <w:r w:rsidRPr="00BD6F46">
              <w:rPr>
                <w:lang w:bidi="ar-IQ"/>
              </w:rPr>
              <w:t>sumer</w:t>
            </w:r>
          </w:p>
        </w:tc>
        <w:tc>
          <w:tcPr>
            <w:tcW w:w="626" w:type="pct"/>
          </w:tcPr>
          <w:p w:rsidR="00C62F49" w:rsidRPr="00BD6F46" w:rsidRDefault="00C62F49" w:rsidP="004C6D5A">
            <w:pPr>
              <w:pStyle w:val="TAL"/>
              <w:rPr>
                <w:rFonts w:cs="Arial"/>
                <w:szCs w:val="18"/>
                <w:lang w:eastAsia="zh-CN"/>
              </w:rPr>
            </w:pPr>
          </w:p>
        </w:tc>
      </w:tr>
      <w:tr w:rsidR="00C62F49" w:rsidRPr="00BD6F46" w:rsidTr="008366A3">
        <w:tc>
          <w:tcPr>
            <w:tcW w:w="2209" w:type="pct"/>
            <w:tcMar>
              <w:top w:w="0" w:type="dxa"/>
              <w:left w:w="108" w:type="dxa"/>
              <w:bottom w:w="0" w:type="dxa"/>
              <w:right w:w="108" w:type="dxa"/>
            </w:tcMar>
          </w:tcPr>
          <w:p w:rsidR="00C62F49" w:rsidRPr="00BD6F46" w:rsidRDefault="00C62F49" w:rsidP="004C6D5A">
            <w:pPr>
              <w:pStyle w:val="TAL"/>
            </w:pPr>
            <w:r w:rsidRPr="00BD6F46">
              <w:t>REMOVAL_OF_UPF</w:t>
            </w:r>
          </w:p>
        </w:tc>
        <w:tc>
          <w:tcPr>
            <w:tcW w:w="2165" w:type="pct"/>
            <w:tcMar>
              <w:top w:w="0" w:type="dxa"/>
              <w:left w:w="108" w:type="dxa"/>
              <w:bottom w:w="0" w:type="dxa"/>
              <w:right w:w="108" w:type="dxa"/>
            </w:tcMar>
          </w:tcPr>
          <w:p w:rsidR="00C62F49" w:rsidRPr="00BD6F46" w:rsidRDefault="00C62F49" w:rsidP="004C6D5A">
            <w:pPr>
              <w:pStyle w:val="TAL"/>
              <w:rPr>
                <w:rFonts w:hint="eastAsia"/>
                <w:lang w:eastAsia="zh-CN" w:bidi="ar-IQ"/>
              </w:rPr>
            </w:pPr>
            <w:r w:rsidRPr="00BD6F46">
              <w:rPr>
                <w:lang w:eastAsia="zh-CN" w:bidi="ar-IQ"/>
              </w:rPr>
              <w:t>A</w:t>
            </w:r>
            <w:r w:rsidRPr="00BD6F46">
              <w:rPr>
                <w:rFonts w:hint="eastAsia"/>
                <w:lang w:eastAsia="zh-CN" w:bidi="ar-IQ"/>
              </w:rPr>
              <w:t xml:space="preserve"> </w:t>
            </w:r>
            <w:r w:rsidRPr="00BD6F46">
              <w:rPr>
                <w:lang w:eastAsia="zh-CN" w:bidi="ar-IQ"/>
              </w:rPr>
              <w:t>used UPF is removed</w:t>
            </w:r>
          </w:p>
        </w:tc>
        <w:tc>
          <w:tcPr>
            <w:tcW w:w="626" w:type="pct"/>
          </w:tcPr>
          <w:p w:rsidR="00C62F49" w:rsidRPr="00BD6F46" w:rsidRDefault="00C62F49" w:rsidP="004C6D5A">
            <w:pPr>
              <w:pStyle w:val="TAL"/>
              <w:rPr>
                <w:rFonts w:cs="Arial"/>
                <w:szCs w:val="18"/>
                <w:lang w:eastAsia="zh-CN"/>
              </w:rPr>
            </w:pPr>
          </w:p>
        </w:tc>
      </w:tr>
      <w:tr w:rsidR="00C62F49" w:rsidRPr="00BD6F46" w:rsidTr="008366A3">
        <w:tc>
          <w:tcPr>
            <w:tcW w:w="2209" w:type="pct"/>
            <w:tcMar>
              <w:top w:w="0" w:type="dxa"/>
              <w:left w:w="108" w:type="dxa"/>
              <w:bottom w:w="0" w:type="dxa"/>
              <w:right w:w="108" w:type="dxa"/>
            </w:tcMar>
          </w:tcPr>
          <w:p w:rsidR="00C62F49" w:rsidRPr="00BD6F46" w:rsidRDefault="00C62F49" w:rsidP="004C6D5A">
            <w:pPr>
              <w:pStyle w:val="TAL"/>
              <w:rPr>
                <w:rFonts w:hint="eastAsia"/>
                <w:lang w:eastAsia="zh-CN"/>
              </w:rPr>
            </w:pPr>
            <w:r w:rsidRPr="00BD6F46">
              <w:rPr>
                <w:rFonts w:hint="eastAsia"/>
                <w:lang w:eastAsia="zh-CN"/>
              </w:rPr>
              <w:t>ADDITION_OF_UPF</w:t>
            </w:r>
          </w:p>
        </w:tc>
        <w:tc>
          <w:tcPr>
            <w:tcW w:w="2165" w:type="pct"/>
            <w:tcMar>
              <w:top w:w="0" w:type="dxa"/>
              <w:left w:w="108" w:type="dxa"/>
              <w:bottom w:w="0" w:type="dxa"/>
              <w:right w:w="108" w:type="dxa"/>
            </w:tcMar>
          </w:tcPr>
          <w:p w:rsidR="00C62F49" w:rsidRPr="00BD6F46" w:rsidRDefault="00C62F49" w:rsidP="004C6D5A">
            <w:pPr>
              <w:pStyle w:val="TAL"/>
              <w:rPr>
                <w:lang w:eastAsia="zh-CN" w:bidi="ar-IQ"/>
              </w:rPr>
            </w:pPr>
            <w:r w:rsidRPr="00BD6F46">
              <w:rPr>
                <w:rFonts w:hint="eastAsia"/>
                <w:lang w:eastAsia="zh-CN" w:bidi="ar-IQ"/>
              </w:rPr>
              <w:t>A new UPF is added.</w:t>
            </w:r>
          </w:p>
        </w:tc>
        <w:tc>
          <w:tcPr>
            <w:tcW w:w="626" w:type="pct"/>
          </w:tcPr>
          <w:p w:rsidR="00C62F49" w:rsidRPr="00BD6F46" w:rsidRDefault="00C62F49" w:rsidP="004C6D5A">
            <w:pPr>
              <w:pStyle w:val="TAL"/>
              <w:rPr>
                <w:rFonts w:cs="Arial"/>
                <w:szCs w:val="18"/>
                <w:lang w:eastAsia="zh-CN"/>
              </w:rPr>
            </w:pPr>
          </w:p>
        </w:tc>
      </w:tr>
      <w:tr w:rsidR="009A0573" w:rsidRPr="00BD6F46" w:rsidTr="008366A3">
        <w:tc>
          <w:tcPr>
            <w:tcW w:w="2209" w:type="pct"/>
            <w:tcMar>
              <w:top w:w="0" w:type="dxa"/>
              <w:left w:w="108" w:type="dxa"/>
              <w:bottom w:w="0" w:type="dxa"/>
              <w:right w:w="108" w:type="dxa"/>
            </w:tcMar>
          </w:tcPr>
          <w:p w:rsidR="009A0573" w:rsidRPr="00BD6F46" w:rsidRDefault="009A0573" w:rsidP="009A0573">
            <w:pPr>
              <w:pStyle w:val="TAL"/>
              <w:rPr>
                <w:rFonts w:hint="eastAsia"/>
                <w:lang w:eastAsia="zh-CN"/>
              </w:rPr>
            </w:pPr>
            <w:r>
              <w:rPr>
                <w:lang w:eastAsia="zh-CN"/>
              </w:rPr>
              <w:t>INSERTION_OF_ISMF</w:t>
            </w:r>
          </w:p>
        </w:tc>
        <w:tc>
          <w:tcPr>
            <w:tcW w:w="2165" w:type="pct"/>
            <w:tcMar>
              <w:top w:w="0" w:type="dxa"/>
              <w:left w:w="108" w:type="dxa"/>
              <w:bottom w:w="0" w:type="dxa"/>
              <w:right w:w="108" w:type="dxa"/>
            </w:tcMar>
          </w:tcPr>
          <w:p w:rsidR="009A0573" w:rsidRPr="00BD6F46" w:rsidRDefault="009A0573" w:rsidP="009A0573">
            <w:pPr>
              <w:pStyle w:val="TAL"/>
              <w:rPr>
                <w:rFonts w:hint="eastAsia"/>
                <w:lang w:eastAsia="zh-CN" w:bidi="ar-IQ"/>
              </w:rPr>
            </w:pPr>
            <w:r>
              <w:rPr>
                <w:lang w:eastAsia="zh-CN" w:bidi="ar-IQ"/>
              </w:rPr>
              <w:t>A new I-SMF is inserted</w:t>
            </w:r>
          </w:p>
        </w:tc>
        <w:tc>
          <w:tcPr>
            <w:tcW w:w="626" w:type="pct"/>
          </w:tcPr>
          <w:p w:rsidR="009A0573" w:rsidRPr="00BD6F46" w:rsidRDefault="00937C7C" w:rsidP="009A0573">
            <w:pPr>
              <w:pStyle w:val="TAL"/>
              <w:rPr>
                <w:rFonts w:cs="Arial"/>
                <w:szCs w:val="18"/>
                <w:lang w:eastAsia="zh-CN"/>
              </w:rPr>
            </w:pPr>
            <w:r>
              <w:rPr>
                <w:rFonts w:cs="Arial"/>
                <w:szCs w:val="18"/>
                <w:lang w:eastAsia="zh-CN"/>
              </w:rPr>
              <w:t>ETSUN</w:t>
            </w:r>
          </w:p>
        </w:tc>
      </w:tr>
      <w:tr w:rsidR="009A0573" w:rsidRPr="00BD6F46" w:rsidTr="008366A3">
        <w:tc>
          <w:tcPr>
            <w:tcW w:w="2209" w:type="pct"/>
            <w:tcMar>
              <w:top w:w="0" w:type="dxa"/>
              <w:left w:w="108" w:type="dxa"/>
              <w:bottom w:w="0" w:type="dxa"/>
              <w:right w:w="108" w:type="dxa"/>
            </w:tcMar>
          </w:tcPr>
          <w:p w:rsidR="009A0573" w:rsidRPr="00BD6F46" w:rsidRDefault="009A0573" w:rsidP="009A0573">
            <w:pPr>
              <w:pStyle w:val="TAL"/>
              <w:rPr>
                <w:rFonts w:hint="eastAsia"/>
                <w:lang w:eastAsia="zh-CN"/>
              </w:rPr>
            </w:pPr>
            <w:r>
              <w:rPr>
                <w:lang w:eastAsia="zh-CN"/>
              </w:rPr>
              <w:t>REMOVAL_OF_ISMF</w:t>
            </w:r>
          </w:p>
        </w:tc>
        <w:tc>
          <w:tcPr>
            <w:tcW w:w="2165" w:type="pct"/>
            <w:tcMar>
              <w:top w:w="0" w:type="dxa"/>
              <w:left w:w="108" w:type="dxa"/>
              <w:bottom w:w="0" w:type="dxa"/>
              <w:right w:w="108" w:type="dxa"/>
            </w:tcMar>
          </w:tcPr>
          <w:p w:rsidR="009A0573" w:rsidRPr="00BD6F46" w:rsidRDefault="009A0573" w:rsidP="009A0573">
            <w:pPr>
              <w:pStyle w:val="TAL"/>
              <w:rPr>
                <w:rFonts w:hint="eastAsia"/>
                <w:lang w:eastAsia="zh-CN" w:bidi="ar-IQ"/>
              </w:rPr>
            </w:pPr>
            <w:r>
              <w:rPr>
                <w:lang w:eastAsia="zh-CN" w:bidi="ar-IQ"/>
              </w:rPr>
              <w:t>A used I-SMF is removed</w:t>
            </w:r>
          </w:p>
        </w:tc>
        <w:tc>
          <w:tcPr>
            <w:tcW w:w="626" w:type="pct"/>
          </w:tcPr>
          <w:p w:rsidR="009A0573" w:rsidRPr="00BD6F46" w:rsidRDefault="00937C7C" w:rsidP="009A0573">
            <w:pPr>
              <w:pStyle w:val="TAL"/>
              <w:rPr>
                <w:rFonts w:cs="Arial"/>
                <w:szCs w:val="18"/>
                <w:lang w:eastAsia="zh-CN"/>
              </w:rPr>
            </w:pPr>
            <w:r>
              <w:rPr>
                <w:rFonts w:cs="Arial"/>
                <w:szCs w:val="18"/>
                <w:lang w:eastAsia="zh-CN"/>
              </w:rPr>
              <w:t>ETSUN</w:t>
            </w:r>
          </w:p>
        </w:tc>
      </w:tr>
      <w:tr w:rsidR="009A0573" w:rsidRPr="00BD6F46" w:rsidTr="008366A3">
        <w:tc>
          <w:tcPr>
            <w:tcW w:w="2209" w:type="pct"/>
            <w:tcMar>
              <w:top w:w="0" w:type="dxa"/>
              <w:left w:w="108" w:type="dxa"/>
              <w:bottom w:w="0" w:type="dxa"/>
              <w:right w:w="108" w:type="dxa"/>
            </w:tcMar>
          </w:tcPr>
          <w:p w:rsidR="009A0573" w:rsidRPr="00BD6F46" w:rsidRDefault="009A0573" w:rsidP="009A0573">
            <w:pPr>
              <w:pStyle w:val="TAL"/>
              <w:rPr>
                <w:rFonts w:hint="eastAsia"/>
                <w:lang w:eastAsia="zh-CN"/>
              </w:rPr>
            </w:pPr>
            <w:r>
              <w:rPr>
                <w:lang w:eastAsia="zh-CN"/>
              </w:rPr>
              <w:t>CHANGE_OF_ISMF</w:t>
            </w:r>
          </w:p>
        </w:tc>
        <w:tc>
          <w:tcPr>
            <w:tcW w:w="2165" w:type="pct"/>
            <w:tcMar>
              <w:top w:w="0" w:type="dxa"/>
              <w:left w:w="108" w:type="dxa"/>
              <w:bottom w:w="0" w:type="dxa"/>
              <w:right w:w="108" w:type="dxa"/>
            </w:tcMar>
          </w:tcPr>
          <w:p w:rsidR="009A0573" w:rsidRPr="00BD6F46" w:rsidRDefault="009A0573" w:rsidP="009A0573">
            <w:pPr>
              <w:pStyle w:val="TAL"/>
              <w:rPr>
                <w:rFonts w:hint="eastAsia"/>
                <w:lang w:eastAsia="zh-CN" w:bidi="ar-IQ"/>
              </w:rPr>
            </w:pPr>
            <w:r>
              <w:rPr>
                <w:lang w:eastAsia="zh-CN" w:bidi="ar-IQ"/>
              </w:rPr>
              <w:t>A used I-SMF is removed, and a new I-SMF is inserted</w:t>
            </w:r>
          </w:p>
        </w:tc>
        <w:tc>
          <w:tcPr>
            <w:tcW w:w="626" w:type="pct"/>
          </w:tcPr>
          <w:p w:rsidR="009A0573" w:rsidRPr="00BD6F46" w:rsidRDefault="00937C7C" w:rsidP="009A0573">
            <w:pPr>
              <w:pStyle w:val="TAL"/>
              <w:rPr>
                <w:rFonts w:cs="Arial"/>
                <w:szCs w:val="18"/>
                <w:lang w:eastAsia="zh-CN"/>
              </w:rPr>
            </w:pPr>
            <w:r>
              <w:rPr>
                <w:rFonts w:cs="Arial"/>
                <w:szCs w:val="18"/>
                <w:lang w:eastAsia="zh-CN"/>
              </w:rPr>
              <w:t>ETSUN</w:t>
            </w:r>
          </w:p>
        </w:tc>
      </w:tr>
      <w:tr w:rsidR="004B3ACD" w:rsidRPr="00BD6F46" w:rsidTr="008366A3">
        <w:tc>
          <w:tcPr>
            <w:tcW w:w="2209" w:type="pct"/>
            <w:tcMar>
              <w:top w:w="0" w:type="dxa"/>
              <w:left w:w="108" w:type="dxa"/>
              <w:bottom w:w="0" w:type="dxa"/>
              <w:right w:w="108" w:type="dxa"/>
            </w:tcMar>
          </w:tcPr>
          <w:p w:rsidR="004B3ACD" w:rsidRPr="00BD6F46" w:rsidRDefault="004B3ACD" w:rsidP="004B3ACD">
            <w:pPr>
              <w:pStyle w:val="TAL"/>
              <w:rPr>
                <w:rFonts w:hint="eastAsia"/>
                <w:lang w:eastAsia="zh-CN"/>
              </w:rPr>
            </w:pPr>
            <w:r w:rsidRPr="00746307">
              <w:rPr>
                <w:lang w:eastAsia="zh-CN"/>
              </w:rPr>
              <w:t>START_OF_SERVICE_DATA_FLOW</w:t>
            </w:r>
          </w:p>
        </w:tc>
        <w:tc>
          <w:tcPr>
            <w:tcW w:w="2165" w:type="pct"/>
            <w:tcMar>
              <w:top w:w="0" w:type="dxa"/>
              <w:left w:w="108" w:type="dxa"/>
              <w:bottom w:w="0" w:type="dxa"/>
              <w:right w:w="108" w:type="dxa"/>
            </w:tcMar>
          </w:tcPr>
          <w:p w:rsidR="004B3ACD" w:rsidRPr="00BD6F46" w:rsidRDefault="004B3ACD" w:rsidP="004B3ACD">
            <w:pPr>
              <w:pStyle w:val="TAL"/>
              <w:rPr>
                <w:rFonts w:hint="eastAsia"/>
                <w:lang w:eastAsia="zh-CN" w:bidi="ar-IQ"/>
              </w:rPr>
            </w:pPr>
            <w:r>
              <w:rPr>
                <w:lang w:eastAsia="zh-CN" w:bidi="ar-IQ"/>
              </w:rPr>
              <w:t>A Service Data Flow has started</w:t>
            </w:r>
          </w:p>
        </w:tc>
        <w:tc>
          <w:tcPr>
            <w:tcW w:w="626" w:type="pct"/>
          </w:tcPr>
          <w:p w:rsidR="004B3ACD" w:rsidRPr="00BD6F46" w:rsidRDefault="004B3ACD" w:rsidP="004B3ACD">
            <w:pPr>
              <w:pStyle w:val="TAL"/>
              <w:rPr>
                <w:rFonts w:cs="Arial"/>
                <w:szCs w:val="18"/>
                <w:lang w:eastAsia="zh-CN"/>
              </w:rPr>
            </w:pPr>
          </w:p>
        </w:tc>
      </w:tr>
      <w:tr w:rsidR="00B70D3E" w:rsidRPr="00BD6F46" w:rsidTr="008366A3">
        <w:tc>
          <w:tcPr>
            <w:tcW w:w="2209" w:type="pct"/>
            <w:tcMar>
              <w:top w:w="0" w:type="dxa"/>
              <w:left w:w="108" w:type="dxa"/>
              <w:bottom w:w="0" w:type="dxa"/>
              <w:right w:w="108" w:type="dxa"/>
            </w:tcMar>
          </w:tcPr>
          <w:p w:rsidR="00B70D3E" w:rsidRPr="00746307" w:rsidRDefault="00B70D3E" w:rsidP="00B70D3E">
            <w:pPr>
              <w:pStyle w:val="TAL"/>
              <w:rPr>
                <w:lang w:eastAsia="zh-CN"/>
              </w:rPr>
            </w:pPr>
            <w:r w:rsidRPr="004B7D35">
              <w:rPr>
                <w:lang w:eastAsia="zh-CN"/>
              </w:rPr>
              <w:t>HANDOVER_CANCEL</w:t>
            </w:r>
          </w:p>
        </w:tc>
        <w:tc>
          <w:tcPr>
            <w:tcW w:w="2165" w:type="pct"/>
            <w:tcMar>
              <w:top w:w="0" w:type="dxa"/>
              <w:left w:w="108" w:type="dxa"/>
              <w:bottom w:w="0" w:type="dxa"/>
              <w:right w:w="108" w:type="dxa"/>
            </w:tcMar>
          </w:tcPr>
          <w:p w:rsidR="00B70D3E" w:rsidRDefault="00B70D3E" w:rsidP="00B70D3E">
            <w:pPr>
              <w:pStyle w:val="TAL"/>
              <w:rPr>
                <w:lang w:eastAsia="zh-CN" w:bidi="ar-IQ"/>
              </w:rPr>
            </w:pPr>
            <w:r w:rsidRPr="004B7D35">
              <w:rPr>
                <w:lang w:eastAsia="zh-CN" w:bidi="ar-IQ"/>
              </w:rPr>
              <w:t>The handover is cance</w:t>
            </w:r>
            <w:r w:rsidR="00937C7C">
              <w:rPr>
                <w:lang w:eastAsia="zh-CN" w:bidi="ar-IQ"/>
              </w:rPr>
              <w:t>l</w:t>
            </w:r>
            <w:r w:rsidRPr="004B7D35">
              <w:rPr>
                <w:lang w:eastAsia="zh-CN" w:bidi="ar-IQ"/>
              </w:rPr>
              <w:t>led.</w:t>
            </w:r>
          </w:p>
        </w:tc>
        <w:tc>
          <w:tcPr>
            <w:tcW w:w="626" w:type="pct"/>
          </w:tcPr>
          <w:p w:rsidR="00B70D3E" w:rsidRPr="00BD6F46" w:rsidRDefault="00B70D3E" w:rsidP="00B70D3E">
            <w:pPr>
              <w:pStyle w:val="TAL"/>
              <w:rPr>
                <w:rFonts w:cs="Arial"/>
                <w:szCs w:val="18"/>
                <w:lang w:eastAsia="zh-CN"/>
              </w:rPr>
            </w:pPr>
          </w:p>
        </w:tc>
      </w:tr>
      <w:tr w:rsidR="00B70D3E" w:rsidRPr="00BD6F46" w:rsidTr="008366A3">
        <w:tc>
          <w:tcPr>
            <w:tcW w:w="2209" w:type="pct"/>
            <w:tcMar>
              <w:top w:w="0" w:type="dxa"/>
              <w:left w:w="108" w:type="dxa"/>
              <w:bottom w:w="0" w:type="dxa"/>
              <w:right w:w="108" w:type="dxa"/>
            </w:tcMar>
          </w:tcPr>
          <w:p w:rsidR="00B70D3E" w:rsidRPr="00746307" w:rsidRDefault="00B70D3E" w:rsidP="00B70D3E">
            <w:pPr>
              <w:pStyle w:val="TAL"/>
              <w:rPr>
                <w:lang w:eastAsia="zh-CN"/>
              </w:rPr>
            </w:pPr>
            <w:r>
              <w:rPr>
                <w:lang w:eastAsia="zh-CN"/>
              </w:rPr>
              <w:t>HANDOVER_START</w:t>
            </w:r>
          </w:p>
        </w:tc>
        <w:tc>
          <w:tcPr>
            <w:tcW w:w="2165" w:type="pct"/>
            <w:tcMar>
              <w:top w:w="0" w:type="dxa"/>
              <w:left w:w="108" w:type="dxa"/>
              <w:bottom w:w="0" w:type="dxa"/>
              <w:right w:w="108" w:type="dxa"/>
            </w:tcMar>
          </w:tcPr>
          <w:p w:rsidR="00B70D3E" w:rsidRDefault="00B70D3E" w:rsidP="00B70D3E">
            <w:pPr>
              <w:pStyle w:val="TAL"/>
              <w:rPr>
                <w:lang w:eastAsia="zh-CN" w:bidi="ar-IQ"/>
              </w:rPr>
            </w:pPr>
            <w:r>
              <w:rPr>
                <w:lang w:eastAsia="zh-CN" w:bidi="ar-IQ"/>
              </w:rPr>
              <w:t>The handover is start.</w:t>
            </w:r>
          </w:p>
        </w:tc>
        <w:tc>
          <w:tcPr>
            <w:tcW w:w="626" w:type="pct"/>
          </w:tcPr>
          <w:p w:rsidR="00B70D3E" w:rsidRPr="00BD6F46" w:rsidRDefault="00B70D3E" w:rsidP="00B70D3E">
            <w:pPr>
              <w:pStyle w:val="TAL"/>
              <w:rPr>
                <w:rFonts w:cs="Arial"/>
                <w:szCs w:val="18"/>
                <w:lang w:eastAsia="zh-CN"/>
              </w:rPr>
            </w:pPr>
          </w:p>
        </w:tc>
      </w:tr>
      <w:tr w:rsidR="00B70D3E" w:rsidRPr="00BD6F46" w:rsidTr="008366A3">
        <w:tc>
          <w:tcPr>
            <w:tcW w:w="2209" w:type="pct"/>
            <w:tcMar>
              <w:top w:w="0" w:type="dxa"/>
              <w:left w:w="108" w:type="dxa"/>
              <w:bottom w:w="0" w:type="dxa"/>
              <w:right w:w="108" w:type="dxa"/>
            </w:tcMar>
          </w:tcPr>
          <w:p w:rsidR="00B70D3E" w:rsidRPr="00746307" w:rsidRDefault="00B70D3E" w:rsidP="00B70D3E">
            <w:pPr>
              <w:pStyle w:val="TAL"/>
              <w:rPr>
                <w:lang w:eastAsia="zh-CN"/>
              </w:rPr>
            </w:pPr>
            <w:r>
              <w:rPr>
                <w:lang w:eastAsia="zh-CN"/>
              </w:rPr>
              <w:t>HANDOVER_COMPLETE</w:t>
            </w:r>
          </w:p>
        </w:tc>
        <w:tc>
          <w:tcPr>
            <w:tcW w:w="2165" w:type="pct"/>
            <w:tcMar>
              <w:top w:w="0" w:type="dxa"/>
              <w:left w:w="108" w:type="dxa"/>
              <w:bottom w:w="0" w:type="dxa"/>
              <w:right w:w="108" w:type="dxa"/>
            </w:tcMar>
          </w:tcPr>
          <w:p w:rsidR="00B70D3E" w:rsidRDefault="00B70D3E" w:rsidP="00B70D3E">
            <w:pPr>
              <w:pStyle w:val="TAL"/>
              <w:rPr>
                <w:lang w:eastAsia="zh-CN" w:bidi="ar-IQ"/>
              </w:rPr>
            </w:pPr>
            <w:r>
              <w:rPr>
                <w:lang w:eastAsia="zh-CN" w:bidi="ar-IQ"/>
              </w:rPr>
              <w:t>The handover is completed.</w:t>
            </w:r>
          </w:p>
        </w:tc>
        <w:tc>
          <w:tcPr>
            <w:tcW w:w="626" w:type="pct"/>
          </w:tcPr>
          <w:p w:rsidR="00B70D3E" w:rsidRPr="00BD6F46" w:rsidRDefault="00B70D3E" w:rsidP="00B70D3E">
            <w:pPr>
              <w:pStyle w:val="TAL"/>
              <w:rPr>
                <w:rFonts w:cs="Arial"/>
                <w:szCs w:val="18"/>
                <w:lang w:eastAsia="zh-CN"/>
              </w:rPr>
            </w:pPr>
          </w:p>
        </w:tc>
      </w:tr>
      <w:tr w:rsidR="00BB4B6A" w:rsidRPr="00BD6F46" w:rsidTr="008366A3">
        <w:tc>
          <w:tcPr>
            <w:tcW w:w="2209" w:type="pct"/>
            <w:tcMar>
              <w:top w:w="0" w:type="dxa"/>
              <w:left w:w="108" w:type="dxa"/>
              <w:bottom w:w="0" w:type="dxa"/>
              <w:right w:w="108" w:type="dxa"/>
            </w:tcMar>
          </w:tcPr>
          <w:p w:rsidR="00BB4B6A" w:rsidRDefault="00BB4B6A" w:rsidP="00BB4B6A">
            <w:pPr>
              <w:pStyle w:val="TAL"/>
              <w:rPr>
                <w:lang w:eastAsia="zh-CN"/>
              </w:rPr>
            </w:pPr>
            <w:r w:rsidRPr="00657CA2">
              <w:rPr>
                <w:lang w:val="en-US"/>
              </w:rPr>
              <w:t>ECGI</w:t>
            </w:r>
            <w:r>
              <w:rPr>
                <w:lang w:val="en-US"/>
              </w:rPr>
              <w:t>_</w:t>
            </w:r>
            <w:r w:rsidRPr="00657CA2">
              <w:rPr>
                <w:lang w:val="en-US"/>
              </w:rPr>
              <w:t>CHANGE</w:t>
            </w:r>
          </w:p>
        </w:tc>
        <w:tc>
          <w:tcPr>
            <w:tcW w:w="2165" w:type="pct"/>
            <w:tcMar>
              <w:top w:w="0" w:type="dxa"/>
              <w:left w:w="108" w:type="dxa"/>
              <w:bottom w:w="0" w:type="dxa"/>
              <w:right w:w="108" w:type="dxa"/>
            </w:tcMar>
          </w:tcPr>
          <w:p w:rsidR="00BB4B6A" w:rsidRDefault="00BB4B6A" w:rsidP="00BB4B6A">
            <w:pPr>
              <w:pStyle w:val="TAL"/>
              <w:rPr>
                <w:noProof/>
              </w:rPr>
            </w:pPr>
            <w:r w:rsidRPr="00E31DC5">
              <w:rPr>
                <w:rFonts w:hint="eastAsia"/>
                <w:noProof/>
                <w:lang w:eastAsia="zh-CN"/>
              </w:rPr>
              <w:t xml:space="preserve">In request message, </w:t>
            </w:r>
            <w:r w:rsidRPr="00E31DC5">
              <w:rPr>
                <w:noProof/>
              </w:rPr>
              <w:t>this value is use</w:t>
            </w:r>
            <w:r>
              <w:rPr>
                <w:noProof/>
              </w:rPr>
              <w:t>d to indicate that ECGI</w:t>
            </w:r>
            <w:r w:rsidRPr="00E31DC5">
              <w:rPr>
                <w:noProof/>
              </w:rPr>
              <w:t xml:space="preserve"> </w:t>
            </w:r>
            <w:r w:rsidRPr="00E31DC5">
              <w:rPr>
                <w:rFonts w:hint="eastAsia"/>
                <w:noProof/>
              </w:rPr>
              <w:t>has been changed.</w:t>
            </w:r>
          </w:p>
          <w:p w:rsidR="00BB4B6A" w:rsidRDefault="00BB4B6A" w:rsidP="00BB4B6A">
            <w:pPr>
              <w:pStyle w:val="TAL"/>
              <w:rPr>
                <w:lang w:eastAsia="zh-CN" w:bidi="ar-IQ"/>
              </w:rPr>
            </w:pPr>
            <w:r w:rsidRPr="00E31DC5">
              <w:rPr>
                <w:rFonts w:hint="eastAsia"/>
                <w:noProof/>
                <w:lang w:eastAsia="zh-CN"/>
              </w:rPr>
              <w:t>In response message, t</w:t>
            </w:r>
            <w:r w:rsidRPr="00E31DC5">
              <w:rPr>
                <w:noProof/>
              </w:rPr>
              <w:t xml:space="preserve">his value is used to indicate that </w:t>
            </w:r>
            <w:r w:rsidRPr="00E31DC5">
              <w:rPr>
                <w:noProof/>
                <w:lang w:eastAsia="zh-CN"/>
              </w:rPr>
              <w:t xml:space="preserve">a change in </w:t>
            </w:r>
            <w:r w:rsidRPr="00E31DC5">
              <w:rPr>
                <w:rFonts w:hint="eastAsia"/>
                <w:noProof/>
                <w:lang w:eastAsia="zh-CN"/>
              </w:rPr>
              <w:t xml:space="preserve">the </w:t>
            </w:r>
            <w:r w:rsidRPr="00E31DC5">
              <w:rPr>
                <w:noProof/>
                <w:lang w:eastAsia="zh-CN"/>
              </w:rPr>
              <w:t xml:space="preserve">end user location shall cause the </w:t>
            </w:r>
            <w:r w:rsidRPr="00E31DC5">
              <w:rPr>
                <w:rFonts w:hint="eastAsia"/>
                <w:noProof/>
                <w:lang w:eastAsia="zh-CN"/>
              </w:rPr>
              <w:t>service consumer</w:t>
            </w:r>
            <w:r w:rsidRPr="00E31DC5">
              <w:rPr>
                <w:noProof/>
                <w:lang w:eastAsia="zh-CN"/>
              </w:rPr>
              <w:t xml:space="preserve"> to ask for a re-authorization of the associated quota</w:t>
            </w:r>
          </w:p>
        </w:tc>
        <w:tc>
          <w:tcPr>
            <w:tcW w:w="626" w:type="pct"/>
          </w:tcPr>
          <w:p w:rsidR="00BB4B6A" w:rsidRPr="00BD6F46" w:rsidRDefault="00BB4B6A" w:rsidP="00BB4B6A">
            <w:pPr>
              <w:pStyle w:val="TAL"/>
              <w:rPr>
                <w:rFonts w:cs="Arial"/>
                <w:szCs w:val="18"/>
                <w:lang w:eastAsia="zh-CN"/>
              </w:rPr>
            </w:pPr>
            <w:r>
              <w:t>5GIEPC_CH</w:t>
            </w:r>
          </w:p>
        </w:tc>
      </w:tr>
      <w:tr w:rsidR="00BB4B6A" w:rsidRPr="00BD6F46" w:rsidTr="008366A3">
        <w:tc>
          <w:tcPr>
            <w:tcW w:w="2209" w:type="pct"/>
            <w:tcMar>
              <w:top w:w="0" w:type="dxa"/>
              <w:left w:w="108" w:type="dxa"/>
              <w:bottom w:w="0" w:type="dxa"/>
              <w:right w:w="108" w:type="dxa"/>
            </w:tcMar>
          </w:tcPr>
          <w:p w:rsidR="00BB4B6A" w:rsidRDefault="00BB4B6A" w:rsidP="00BB4B6A">
            <w:pPr>
              <w:pStyle w:val="TAL"/>
              <w:rPr>
                <w:lang w:eastAsia="zh-CN"/>
              </w:rPr>
            </w:pPr>
            <w:r w:rsidRPr="00657CA2">
              <w:rPr>
                <w:lang w:val="en-US"/>
              </w:rPr>
              <w:t>TAI</w:t>
            </w:r>
            <w:r>
              <w:rPr>
                <w:lang w:val="en-US"/>
              </w:rPr>
              <w:t>_</w:t>
            </w:r>
            <w:r w:rsidRPr="00657CA2">
              <w:rPr>
                <w:lang w:val="en-US"/>
              </w:rPr>
              <w:t>CHANGE</w:t>
            </w:r>
          </w:p>
        </w:tc>
        <w:tc>
          <w:tcPr>
            <w:tcW w:w="2165" w:type="pct"/>
            <w:tcMar>
              <w:top w:w="0" w:type="dxa"/>
              <w:left w:w="108" w:type="dxa"/>
              <w:bottom w:w="0" w:type="dxa"/>
              <w:right w:w="108" w:type="dxa"/>
            </w:tcMar>
          </w:tcPr>
          <w:p w:rsidR="00BB4B6A" w:rsidRDefault="00BB4B6A" w:rsidP="00BB4B6A">
            <w:pPr>
              <w:pStyle w:val="TAL"/>
              <w:rPr>
                <w:noProof/>
              </w:rPr>
            </w:pPr>
            <w:r w:rsidRPr="00E31DC5">
              <w:rPr>
                <w:rFonts w:hint="eastAsia"/>
                <w:noProof/>
                <w:lang w:eastAsia="zh-CN"/>
              </w:rPr>
              <w:t xml:space="preserve">In request message, </w:t>
            </w:r>
            <w:r w:rsidRPr="00E31DC5">
              <w:rPr>
                <w:noProof/>
              </w:rPr>
              <w:t>this value is used to indicate that</w:t>
            </w:r>
            <w:r>
              <w:rPr>
                <w:noProof/>
              </w:rPr>
              <w:t xml:space="preserve"> TAI</w:t>
            </w:r>
            <w:r w:rsidRPr="00E31DC5">
              <w:rPr>
                <w:noProof/>
              </w:rPr>
              <w:t xml:space="preserve"> </w:t>
            </w:r>
            <w:r w:rsidRPr="00E31DC5">
              <w:rPr>
                <w:rFonts w:hint="eastAsia"/>
                <w:noProof/>
              </w:rPr>
              <w:t>has been changed.</w:t>
            </w:r>
          </w:p>
          <w:p w:rsidR="00BB4B6A" w:rsidRDefault="00BB4B6A" w:rsidP="00BB4B6A">
            <w:pPr>
              <w:pStyle w:val="TAL"/>
              <w:rPr>
                <w:lang w:eastAsia="zh-CN" w:bidi="ar-IQ"/>
              </w:rPr>
            </w:pPr>
            <w:r w:rsidRPr="00E31DC5">
              <w:rPr>
                <w:rFonts w:hint="eastAsia"/>
                <w:noProof/>
                <w:lang w:eastAsia="zh-CN"/>
              </w:rPr>
              <w:t>In response message, t</w:t>
            </w:r>
            <w:r w:rsidRPr="00E31DC5">
              <w:rPr>
                <w:noProof/>
              </w:rPr>
              <w:t xml:space="preserve">his value is used to indicate that </w:t>
            </w:r>
            <w:r w:rsidRPr="00E31DC5">
              <w:rPr>
                <w:noProof/>
                <w:lang w:eastAsia="zh-CN"/>
              </w:rPr>
              <w:t xml:space="preserve">a change in </w:t>
            </w:r>
            <w:r w:rsidRPr="00E31DC5">
              <w:rPr>
                <w:rFonts w:hint="eastAsia"/>
                <w:noProof/>
                <w:lang w:eastAsia="zh-CN"/>
              </w:rPr>
              <w:t xml:space="preserve">the </w:t>
            </w:r>
            <w:r w:rsidRPr="00E31DC5">
              <w:rPr>
                <w:noProof/>
                <w:lang w:eastAsia="zh-CN"/>
              </w:rPr>
              <w:t xml:space="preserve">end user location shall cause the </w:t>
            </w:r>
            <w:r w:rsidRPr="00E31DC5">
              <w:rPr>
                <w:rFonts w:hint="eastAsia"/>
                <w:noProof/>
                <w:lang w:eastAsia="zh-CN"/>
              </w:rPr>
              <w:t>service consumer</w:t>
            </w:r>
            <w:r w:rsidRPr="00E31DC5">
              <w:rPr>
                <w:noProof/>
                <w:lang w:eastAsia="zh-CN"/>
              </w:rPr>
              <w:t xml:space="preserve"> to ask for a re-authorization of the associated quota</w:t>
            </w:r>
          </w:p>
        </w:tc>
        <w:tc>
          <w:tcPr>
            <w:tcW w:w="626" w:type="pct"/>
          </w:tcPr>
          <w:p w:rsidR="00BB4B6A" w:rsidRPr="00BD6F46" w:rsidRDefault="00BB4B6A" w:rsidP="00BB4B6A">
            <w:pPr>
              <w:pStyle w:val="TAL"/>
              <w:rPr>
                <w:rFonts w:cs="Arial"/>
                <w:szCs w:val="18"/>
                <w:lang w:eastAsia="zh-CN"/>
              </w:rPr>
            </w:pPr>
            <w:r>
              <w:t>5GIEPC_CH</w:t>
            </w:r>
          </w:p>
        </w:tc>
      </w:tr>
      <w:tr w:rsidR="00D24BB2" w:rsidRPr="00BD6F46" w:rsidTr="008366A3">
        <w:tc>
          <w:tcPr>
            <w:tcW w:w="2209" w:type="pct"/>
            <w:tcMar>
              <w:top w:w="0" w:type="dxa"/>
              <w:left w:w="108" w:type="dxa"/>
              <w:bottom w:w="0" w:type="dxa"/>
              <w:right w:w="108" w:type="dxa"/>
            </w:tcMar>
          </w:tcPr>
          <w:p w:rsidR="00D24BB2" w:rsidRPr="00657CA2" w:rsidRDefault="00D24BB2" w:rsidP="00D24BB2">
            <w:pPr>
              <w:pStyle w:val="TAL"/>
              <w:rPr>
                <w:lang w:val="en-US"/>
              </w:rPr>
            </w:pPr>
            <w:r>
              <w:rPr>
                <w:lang w:bidi="ar-IQ"/>
              </w:rPr>
              <w:t>ADDITION_OF_ACCESS</w:t>
            </w:r>
          </w:p>
        </w:tc>
        <w:tc>
          <w:tcPr>
            <w:tcW w:w="2165" w:type="pct"/>
            <w:tcMar>
              <w:top w:w="0" w:type="dxa"/>
              <w:left w:w="108" w:type="dxa"/>
              <w:bottom w:w="0" w:type="dxa"/>
              <w:right w:w="108" w:type="dxa"/>
            </w:tcMar>
          </w:tcPr>
          <w:p w:rsidR="00D24BB2" w:rsidRPr="00E31DC5" w:rsidRDefault="00D24BB2" w:rsidP="00D24BB2">
            <w:pPr>
              <w:pStyle w:val="TAL"/>
              <w:rPr>
                <w:rFonts w:hint="eastAsia"/>
                <w:noProof/>
                <w:lang w:eastAsia="zh-CN"/>
              </w:rPr>
            </w:pPr>
            <w:r>
              <w:rPr>
                <w:noProof/>
                <w:lang w:eastAsia="zh-CN"/>
              </w:rPr>
              <w:t>Addition of access to the MA PDU session</w:t>
            </w:r>
          </w:p>
        </w:tc>
        <w:tc>
          <w:tcPr>
            <w:tcW w:w="626" w:type="pct"/>
          </w:tcPr>
          <w:p w:rsidR="00D24BB2" w:rsidRDefault="00D24BB2" w:rsidP="00D24BB2">
            <w:pPr>
              <w:pStyle w:val="TAL"/>
            </w:pPr>
            <w:r>
              <w:rPr>
                <w:rFonts w:cs="Arial"/>
                <w:szCs w:val="18"/>
                <w:lang w:eastAsia="zh-CN"/>
              </w:rPr>
              <w:t>ATSSS</w:t>
            </w:r>
          </w:p>
        </w:tc>
      </w:tr>
      <w:tr w:rsidR="00D24BB2" w:rsidRPr="00BD6F46" w:rsidTr="008366A3">
        <w:tc>
          <w:tcPr>
            <w:tcW w:w="2209" w:type="pct"/>
            <w:tcMar>
              <w:top w:w="0" w:type="dxa"/>
              <w:left w:w="108" w:type="dxa"/>
              <w:bottom w:w="0" w:type="dxa"/>
              <w:right w:w="108" w:type="dxa"/>
            </w:tcMar>
          </w:tcPr>
          <w:p w:rsidR="00D24BB2" w:rsidRPr="00657CA2" w:rsidRDefault="00D24BB2" w:rsidP="00D24BB2">
            <w:pPr>
              <w:pStyle w:val="TAL"/>
              <w:rPr>
                <w:lang w:val="en-US"/>
              </w:rPr>
            </w:pPr>
            <w:r w:rsidRPr="00C45A73">
              <w:rPr>
                <w:lang w:bidi="ar-IQ"/>
              </w:rPr>
              <w:t>REMOVAL</w:t>
            </w:r>
            <w:r>
              <w:rPr>
                <w:lang w:bidi="ar-IQ"/>
              </w:rPr>
              <w:t>_OF_ACCESS</w:t>
            </w:r>
          </w:p>
        </w:tc>
        <w:tc>
          <w:tcPr>
            <w:tcW w:w="2165" w:type="pct"/>
            <w:tcMar>
              <w:top w:w="0" w:type="dxa"/>
              <w:left w:w="108" w:type="dxa"/>
              <w:bottom w:w="0" w:type="dxa"/>
              <w:right w:w="108" w:type="dxa"/>
            </w:tcMar>
          </w:tcPr>
          <w:p w:rsidR="00D24BB2" w:rsidRPr="00E31DC5" w:rsidRDefault="00D24BB2" w:rsidP="00D24BB2">
            <w:pPr>
              <w:pStyle w:val="TAL"/>
              <w:rPr>
                <w:rFonts w:hint="eastAsia"/>
                <w:noProof/>
                <w:lang w:eastAsia="zh-CN"/>
              </w:rPr>
            </w:pPr>
            <w:r>
              <w:rPr>
                <w:noProof/>
                <w:lang w:eastAsia="zh-CN"/>
              </w:rPr>
              <w:t>Removal of access to the MA PDU session</w:t>
            </w:r>
          </w:p>
        </w:tc>
        <w:tc>
          <w:tcPr>
            <w:tcW w:w="626" w:type="pct"/>
          </w:tcPr>
          <w:p w:rsidR="00D24BB2" w:rsidRDefault="00D24BB2" w:rsidP="00D24BB2">
            <w:pPr>
              <w:pStyle w:val="TAL"/>
            </w:pPr>
            <w:r>
              <w:rPr>
                <w:rFonts w:cs="Arial"/>
                <w:szCs w:val="18"/>
                <w:lang w:eastAsia="zh-CN"/>
              </w:rPr>
              <w:t>ATSSS</w:t>
            </w:r>
          </w:p>
        </w:tc>
      </w:tr>
      <w:tr w:rsidR="00D24BB2" w:rsidRPr="00BD6F46" w:rsidTr="008366A3">
        <w:tc>
          <w:tcPr>
            <w:tcW w:w="2209" w:type="pct"/>
            <w:tcMar>
              <w:top w:w="0" w:type="dxa"/>
              <w:left w:w="108" w:type="dxa"/>
              <w:bottom w:w="0" w:type="dxa"/>
              <w:right w:w="108" w:type="dxa"/>
            </w:tcMar>
          </w:tcPr>
          <w:p w:rsidR="00D24BB2" w:rsidRPr="00657CA2" w:rsidRDefault="00D24BB2" w:rsidP="00D24BB2">
            <w:pPr>
              <w:pStyle w:val="TAL"/>
              <w:rPr>
                <w:lang w:val="en-US"/>
              </w:rPr>
            </w:pPr>
            <w:r w:rsidRPr="00746307">
              <w:t>START_OF_S</w:t>
            </w:r>
            <w:r>
              <w:t>DF_ADDITIONAL_A</w:t>
            </w:r>
            <w:r>
              <w:rPr>
                <w:lang w:bidi="ar-IQ"/>
              </w:rPr>
              <w:t>CCESS</w:t>
            </w:r>
          </w:p>
        </w:tc>
        <w:tc>
          <w:tcPr>
            <w:tcW w:w="2165" w:type="pct"/>
            <w:tcMar>
              <w:top w:w="0" w:type="dxa"/>
              <w:left w:w="108" w:type="dxa"/>
              <w:bottom w:w="0" w:type="dxa"/>
              <w:right w:w="108" w:type="dxa"/>
            </w:tcMar>
          </w:tcPr>
          <w:p w:rsidR="00D24BB2" w:rsidRPr="00E31DC5" w:rsidRDefault="00D24BB2" w:rsidP="00D24BB2">
            <w:pPr>
              <w:pStyle w:val="TAL"/>
              <w:rPr>
                <w:rFonts w:hint="eastAsia"/>
                <w:noProof/>
                <w:lang w:eastAsia="zh-CN"/>
              </w:rPr>
            </w:pPr>
            <w:r>
              <w:rPr>
                <w:noProof/>
                <w:lang w:eastAsia="zh-CN"/>
              </w:rPr>
              <w:t>Start of service data flow on additional access in a MA PDU session</w:t>
            </w:r>
          </w:p>
        </w:tc>
        <w:tc>
          <w:tcPr>
            <w:tcW w:w="626" w:type="pct"/>
          </w:tcPr>
          <w:p w:rsidR="00D24BB2" w:rsidRDefault="00D24BB2" w:rsidP="00D24BB2">
            <w:pPr>
              <w:pStyle w:val="TAL"/>
            </w:pPr>
            <w:r>
              <w:rPr>
                <w:rFonts w:cs="Arial"/>
                <w:szCs w:val="18"/>
                <w:lang w:eastAsia="zh-CN"/>
              </w:rPr>
              <w:t>ATSSS</w:t>
            </w:r>
          </w:p>
        </w:tc>
      </w:tr>
      <w:tr w:rsidR="00A03854" w:rsidRPr="00BD6F46" w:rsidTr="008366A3">
        <w:tc>
          <w:tcPr>
            <w:tcW w:w="2209" w:type="pct"/>
            <w:tcMar>
              <w:top w:w="0" w:type="dxa"/>
              <w:left w:w="108" w:type="dxa"/>
              <w:bottom w:w="0" w:type="dxa"/>
              <w:right w:w="108" w:type="dxa"/>
            </w:tcMar>
          </w:tcPr>
          <w:p w:rsidR="00A03854" w:rsidRPr="00746307" w:rsidRDefault="00A03854" w:rsidP="00A03854">
            <w:pPr>
              <w:pStyle w:val="TAL"/>
            </w:pPr>
            <w:r w:rsidRPr="009D5962">
              <w:rPr>
                <w:lang w:eastAsia="zh-CN"/>
              </w:rPr>
              <w:t>R</w:t>
            </w:r>
            <w:r>
              <w:rPr>
                <w:lang w:eastAsia="zh-CN"/>
              </w:rPr>
              <w:t>EDUNDANT</w:t>
            </w:r>
            <w:r w:rsidRPr="00746307">
              <w:t>_</w:t>
            </w:r>
            <w:r>
              <w:t>TRANSMISSION</w:t>
            </w:r>
            <w:r w:rsidRPr="00746307">
              <w:t>_</w:t>
            </w:r>
            <w:r>
              <w:t>CHANGE</w:t>
            </w:r>
          </w:p>
        </w:tc>
        <w:tc>
          <w:tcPr>
            <w:tcW w:w="2165" w:type="pct"/>
            <w:tcMar>
              <w:top w:w="0" w:type="dxa"/>
              <w:left w:w="108" w:type="dxa"/>
              <w:bottom w:w="0" w:type="dxa"/>
              <w:right w:w="108" w:type="dxa"/>
            </w:tcMar>
          </w:tcPr>
          <w:p w:rsidR="00A03854" w:rsidRDefault="00A03854" w:rsidP="00A03854">
            <w:pPr>
              <w:pStyle w:val="TAL"/>
              <w:rPr>
                <w:noProof/>
                <w:lang w:eastAsia="zh-CN"/>
              </w:rPr>
            </w:pPr>
            <w:r>
              <w:rPr>
                <w:noProof/>
                <w:lang w:eastAsia="zh-CN"/>
              </w:rPr>
              <w:t xml:space="preserve">In request message, </w:t>
            </w:r>
            <w:r w:rsidRPr="00BD6F46">
              <w:rPr>
                <w:rFonts w:hint="eastAsia"/>
                <w:noProof/>
                <w:lang w:eastAsia="zh-CN"/>
              </w:rPr>
              <w:t>t</w:t>
            </w:r>
            <w:r w:rsidRPr="00BD6F46">
              <w:rPr>
                <w:noProof/>
              </w:rPr>
              <w:t>his</w:t>
            </w:r>
            <w:r>
              <w:rPr>
                <w:noProof/>
              </w:rPr>
              <w:t xml:space="preserve"> </w:t>
            </w:r>
            <w:r w:rsidRPr="00BD6F46">
              <w:rPr>
                <w:noProof/>
              </w:rPr>
              <w:t xml:space="preserve">value is used to indicate </w:t>
            </w:r>
            <w:r>
              <w:rPr>
                <w:lang w:eastAsia="ko-KR"/>
              </w:rPr>
              <w:t>whether</w:t>
            </w:r>
            <w:r w:rsidRPr="00140E21">
              <w:rPr>
                <w:lang w:eastAsia="ko-KR"/>
              </w:rPr>
              <w:t xml:space="preserve"> redundant transmission has been activated</w:t>
            </w:r>
            <w:r>
              <w:rPr>
                <w:lang w:eastAsia="ko-KR"/>
              </w:rPr>
              <w:t xml:space="preserve"> or not</w:t>
            </w:r>
            <w:r>
              <w:rPr>
                <w:noProof/>
                <w:lang w:eastAsia="zh-CN"/>
              </w:rPr>
              <w:t>.</w:t>
            </w:r>
          </w:p>
          <w:p w:rsidR="00A03854" w:rsidRDefault="00A03854" w:rsidP="00A03854">
            <w:pPr>
              <w:pStyle w:val="TAL"/>
              <w:rPr>
                <w:noProof/>
                <w:lang w:eastAsia="zh-CN"/>
              </w:rPr>
            </w:pPr>
            <w:r w:rsidRPr="00E31DC5">
              <w:rPr>
                <w:rFonts w:hint="eastAsia"/>
                <w:noProof/>
                <w:lang w:eastAsia="zh-CN"/>
              </w:rPr>
              <w:t>In response message, t</w:t>
            </w:r>
            <w:r w:rsidRPr="00E31DC5">
              <w:rPr>
                <w:noProof/>
              </w:rPr>
              <w:t xml:space="preserve">his value is used to indicate that </w:t>
            </w:r>
            <w:r>
              <w:rPr>
                <w:noProof/>
                <w:lang w:eastAsia="zh-CN"/>
              </w:rPr>
              <w:t xml:space="preserve">a change for the redendant transmission </w:t>
            </w:r>
            <w:r w:rsidRPr="00E31DC5">
              <w:rPr>
                <w:noProof/>
                <w:lang w:eastAsia="zh-CN"/>
              </w:rPr>
              <w:t xml:space="preserve">shall cause the </w:t>
            </w:r>
            <w:r w:rsidRPr="00E31DC5">
              <w:rPr>
                <w:rFonts w:hint="eastAsia"/>
                <w:noProof/>
                <w:lang w:eastAsia="zh-CN"/>
              </w:rPr>
              <w:t>service consumer</w:t>
            </w:r>
            <w:r w:rsidRPr="00E31DC5">
              <w:rPr>
                <w:noProof/>
                <w:lang w:eastAsia="zh-CN"/>
              </w:rPr>
              <w:t xml:space="preserve"> to ask for a re-authorization </w:t>
            </w:r>
            <w:r>
              <w:rPr>
                <w:noProof/>
                <w:lang w:eastAsia="zh-CN"/>
              </w:rPr>
              <w:t>and reporting.</w:t>
            </w:r>
          </w:p>
        </w:tc>
        <w:tc>
          <w:tcPr>
            <w:tcW w:w="626" w:type="pct"/>
          </w:tcPr>
          <w:p w:rsidR="00A03854" w:rsidRDefault="00A03854" w:rsidP="00A03854">
            <w:pPr>
              <w:pStyle w:val="TAL"/>
              <w:rPr>
                <w:rFonts w:cs="Arial"/>
                <w:szCs w:val="18"/>
                <w:lang w:eastAsia="zh-CN"/>
              </w:rPr>
            </w:pPr>
            <w:r>
              <w:rPr>
                <w:rFonts w:cs="Arial" w:hint="eastAsia"/>
                <w:szCs w:val="18"/>
                <w:lang w:eastAsia="zh-CN"/>
              </w:rPr>
              <w:t>U</w:t>
            </w:r>
            <w:r>
              <w:rPr>
                <w:rFonts w:cs="Arial"/>
                <w:szCs w:val="18"/>
                <w:lang w:eastAsia="zh-CN"/>
              </w:rPr>
              <w:t>RLLC</w:t>
            </w:r>
          </w:p>
        </w:tc>
      </w:tr>
      <w:tr w:rsidR="00155D34" w:rsidRPr="00BD6F46" w:rsidTr="008366A3">
        <w:tc>
          <w:tcPr>
            <w:tcW w:w="2209" w:type="pct"/>
            <w:tcMar>
              <w:top w:w="0" w:type="dxa"/>
              <w:left w:w="108" w:type="dxa"/>
              <w:bottom w:w="0" w:type="dxa"/>
              <w:right w:w="108" w:type="dxa"/>
            </w:tcMar>
          </w:tcPr>
          <w:p w:rsidR="00155D34" w:rsidRPr="00746307" w:rsidRDefault="00155D34" w:rsidP="00155D34">
            <w:pPr>
              <w:pStyle w:val="TAL"/>
            </w:pPr>
            <w:r>
              <w:rPr>
                <w:lang w:val="en-US"/>
              </w:rPr>
              <w:t>C</w:t>
            </w:r>
            <w:r w:rsidRPr="00AD5E80">
              <w:rPr>
                <w:lang w:val="en-US"/>
              </w:rPr>
              <w:t>GI</w:t>
            </w:r>
            <w:r>
              <w:rPr>
                <w:lang w:val="en-US"/>
              </w:rPr>
              <w:t>_</w:t>
            </w:r>
            <w:r w:rsidRPr="00AD5E80">
              <w:rPr>
                <w:lang w:val="en-US"/>
              </w:rPr>
              <w:t>SAI</w:t>
            </w:r>
            <w:r>
              <w:rPr>
                <w:lang w:val="en-US"/>
              </w:rPr>
              <w:t>_</w:t>
            </w:r>
            <w:r w:rsidRPr="00657CA2">
              <w:rPr>
                <w:lang w:val="en-US"/>
              </w:rPr>
              <w:t>CHANGE</w:t>
            </w:r>
          </w:p>
        </w:tc>
        <w:tc>
          <w:tcPr>
            <w:tcW w:w="2165" w:type="pct"/>
            <w:tcMar>
              <w:top w:w="0" w:type="dxa"/>
              <w:left w:w="108" w:type="dxa"/>
              <w:bottom w:w="0" w:type="dxa"/>
              <w:right w:w="108" w:type="dxa"/>
            </w:tcMar>
          </w:tcPr>
          <w:p w:rsidR="00155D34" w:rsidRDefault="00155D34" w:rsidP="00155D34">
            <w:pPr>
              <w:pStyle w:val="TAL"/>
              <w:rPr>
                <w:noProof/>
              </w:rPr>
            </w:pPr>
            <w:r w:rsidRPr="00E31DC5">
              <w:rPr>
                <w:rFonts w:hint="eastAsia"/>
                <w:noProof/>
                <w:lang w:eastAsia="zh-CN"/>
              </w:rPr>
              <w:t xml:space="preserve">In request message, </w:t>
            </w:r>
            <w:r w:rsidRPr="00E31DC5">
              <w:rPr>
                <w:noProof/>
              </w:rPr>
              <w:t>this value is use</w:t>
            </w:r>
            <w:r>
              <w:rPr>
                <w:noProof/>
              </w:rPr>
              <w:t xml:space="preserve">d to indicate that </w:t>
            </w:r>
            <w:r w:rsidRPr="00AD5E80">
              <w:rPr>
                <w:noProof/>
              </w:rPr>
              <w:t>CGI-SAI</w:t>
            </w:r>
            <w:r w:rsidRPr="00E31DC5">
              <w:rPr>
                <w:noProof/>
              </w:rPr>
              <w:t xml:space="preserve"> </w:t>
            </w:r>
            <w:r w:rsidRPr="00E31DC5">
              <w:rPr>
                <w:rFonts w:hint="eastAsia"/>
                <w:noProof/>
              </w:rPr>
              <w:t>has been changed.</w:t>
            </w:r>
          </w:p>
          <w:p w:rsidR="00155D34" w:rsidRDefault="00155D34" w:rsidP="00155D34">
            <w:pPr>
              <w:pStyle w:val="TAL"/>
              <w:rPr>
                <w:noProof/>
                <w:lang w:eastAsia="zh-CN"/>
              </w:rPr>
            </w:pPr>
            <w:r w:rsidRPr="00E31DC5">
              <w:rPr>
                <w:rFonts w:hint="eastAsia"/>
                <w:noProof/>
                <w:lang w:eastAsia="zh-CN"/>
              </w:rPr>
              <w:t>In response message, t</w:t>
            </w:r>
            <w:r w:rsidRPr="00E31DC5">
              <w:rPr>
                <w:noProof/>
              </w:rPr>
              <w:t xml:space="preserve">his value is used to indicate that </w:t>
            </w:r>
            <w:r w:rsidRPr="00E31DC5">
              <w:rPr>
                <w:noProof/>
                <w:lang w:eastAsia="zh-CN"/>
              </w:rPr>
              <w:t xml:space="preserve">a change in </w:t>
            </w:r>
            <w:r w:rsidRPr="00E31DC5">
              <w:rPr>
                <w:rFonts w:hint="eastAsia"/>
                <w:noProof/>
                <w:lang w:eastAsia="zh-CN"/>
              </w:rPr>
              <w:t xml:space="preserve">the </w:t>
            </w:r>
            <w:r w:rsidRPr="00E31DC5">
              <w:rPr>
                <w:noProof/>
                <w:lang w:eastAsia="zh-CN"/>
              </w:rPr>
              <w:t xml:space="preserve">end user location shall cause the </w:t>
            </w:r>
            <w:r w:rsidRPr="00E31DC5">
              <w:rPr>
                <w:rFonts w:hint="eastAsia"/>
                <w:noProof/>
                <w:lang w:eastAsia="zh-CN"/>
              </w:rPr>
              <w:t>service consumer</w:t>
            </w:r>
            <w:r w:rsidRPr="00E31DC5">
              <w:rPr>
                <w:noProof/>
                <w:lang w:eastAsia="zh-CN"/>
              </w:rPr>
              <w:t xml:space="preserve"> to ask for a re-authorization of the associated quota</w:t>
            </w:r>
          </w:p>
        </w:tc>
        <w:tc>
          <w:tcPr>
            <w:tcW w:w="626" w:type="pct"/>
          </w:tcPr>
          <w:p w:rsidR="00155D34" w:rsidRDefault="00155D34" w:rsidP="00155D34">
            <w:pPr>
              <w:pStyle w:val="TAL"/>
              <w:rPr>
                <w:rFonts w:cs="Arial"/>
                <w:szCs w:val="18"/>
                <w:lang w:eastAsia="zh-CN"/>
              </w:rPr>
            </w:pPr>
            <w:r w:rsidRPr="007D0F46">
              <w:t>TEI17_NIESGU</w:t>
            </w:r>
          </w:p>
        </w:tc>
      </w:tr>
      <w:tr w:rsidR="00155D34" w:rsidRPr="00BD6F46" w:rsidTr="008366A3">
        <w:tc>
          <w:tcPr>
            <w:tcW w:w="2209" w:type="pct"/>
            <w:tcMar>
              <w:top w:w="0" w:type="dxa"/>
              <w:left w:w="108" w:type="dxa"/>
              <w:bottom w:w="0" w:type="dxa"/>
              <w:right w:w="108" w:type="dxa"/>
            </w:tcMar>
          </w:tcPr>
          <w:p w:rsidR="00155D34" w:rsidRPr="00746307" w:rsidRDefault="00155D34" w:rsidP="00155D34">
            <w:pPr>
              <w:pStyle w:val="TAL"/>
            </w:pPr>
            <w:r>
              <w:rPr>
                <w:lang w:val="en-US"/>
              </w:rPr>
              <w:t>R</w:t>
            </w:r>
            <w:r w:rsidRPr="00AD5E80">
              <w:rPr>
                <w:lang w:val="en-US"/>
              </w:rPr>
              <w:t>AI</w:t>
            </w:r>
            <w:r>
              <w:rPr>
                <w:lang w:val="en-US"/>
              </w:rPr>
              <w:t>_</w:t>
            </w:r>
            <w:r w:rsidRPr="00657CA2">
              <w:rPr>
                <w:lang w:val="en-US"/>
              </w:rPr>
              <w:t>CHANGE</w:t>
            </w:r>
          </w:p>
        </w:tc>
        <w:tc>
          <w:tcPr>
            <w:tcW w:w="2165" w:type="pct"/>
            <w:tcMar>
              <w:top w:w="0" w:type="dxa"/>
              <w:left w:w="108" w:type="dxa"/>
              <w:bottom w:w="0" w:type="dxa"/>
              <w:right w:w="108" w:type="dxa"/>
            </w:tcMar>
          </w:tcPr>
          <w:p w:rsidR="00155D34" w:rsidRDefault="00155D34" w:rsidP="00155D34">
            <w:pPr>
              <w:pStyle w:val="TAL"/>
              <w:rPr>
                <w:noProof/>
              </w:rPr>
            </w:pPr>
            <w:r w:rsidRPr="00E31DC5">
              <w:rPr>
                <w:rFonts w:hint="eastAsia"/>
                <w:noProof/>
                <w:lang w:eastAsia="zh-CN"/>
              </w:rPr>
              <w:t xml:space="preserve">In request message, </w:t>
            </w:r>
            <w:r w:rsidRPr="00E31DC5">
              <w:rPr>
                <w:noProof/>
              </w:rPr>
              <w:t>this value is used to indicate that</w:t>
            </w:r>
            <w:r>
              <w:rPr>
                <w:noProof/>
              </w:rPr>
              <w:t xml:space="preserve"> RAI</w:t>
            </w:r>
            <w:r w:rsidRPr="00E31DC5">
              <w:rPr>
                <w:noProof/>
              </w:rPr>
              <w:t xml:space="preserve"> </w:t>
            </w:r>
            <w:r w:rsidRPr="00E31DC5">
              <w:rPr>
                <w:rFonts w:hint="eastAsia"/>
                <w:noProof/>
              </w:rPr>
              <w:t>has been changed.</w:t>
            </w:r>
          </w:p>
          <w:p w:rsidR="00155D34" w:rsidRDefault="00155D34" w:rsidP="00155D34">
            <w:pPr>
              <w:pStyle w:val="TAL"/>
              <w:rPr>
                <w:noProof/>
                <w:lang w:eastAsia="zh-CN"/>
              </w:rPr>
            </w:pPr>
            <w:r w:rsidRPr="00E31DC5">
              <w:rPr>
                <w:rFonts w:hint="eastAsia"/>
                <w:noProof/>
                <w:lang w:eastAsia="zh-CN"/>
              </w:rPr>
              <w:t>In response message, t</w:t>
            </w:r>
            <w:r w:rsidRPr="00E31DC5">
              <w:rPr>
                <w:noProof/>
              </w:rPr>
              <w:t xml:space="preserve">his value is used to indicate that </w:t>
            </w:r>
            <w:r w:rsidRPr="00E31DC5">
              <w:rPr>
                <w:noProof/>
                <w:lang w:eastAsia="zh-CN"/>
              </w:rPr>
              <w:t xml:space="preserve">a change in </w:t>
            </w:r>
            <w:r w:rsidRPr="00E31DC5">
              <w:rPr>
                <w:rFonts w:hint="eastAsia"/>
                <w:noProof/>
                <w:lang w:eastAsia="zh-CN"/>
              </w:rPr>
              <w:t xml:space="preserve">the </w:t>
            </w:r>
            <w:r w:rsidRPr="00E31DC5">
              <w:rPr>
                <w:noProof/>
                <w:lang w:eastAsia="zh-CN"/>
              </w:rPr>
              <w:t xml:space="preserve">end user location shall cause the </w:t>
            </w:r>
            <w:r w:rsidRPr="00E31DC5">
              <w:rPr>
                <w:rFonts w:hint="eastAsia"/>
                <w:noProof/>
                <w:lang w:eastAsia="zh-CN"/>
              </w:rPr>
              <w:t>service consumer</w:t>
            </w:r>
            <w:r w:rsidRPr="00E31DC5">
              <w:rPr>
                <w:noProof/>
                <w:lang w:eastAsia="zh-CN"/>
              </w:rPr>
              <w:t xml:space="preserve"> to ask for a re-authorization of the associated quota</w:t>
            </w:r>
          </w:p>
        </w:tc>
        <w:tc>
          <w:tcPr>
            <w:tcW w:w="626" w:type="pct"/>
          </w:tcPr>
          <w:p w:rsidR="00155D34" w:rsidRDefault="00155D34" w:rsidP="00155D34">
            <w:pPr>
              <w:pStyle w:val="TAL"/>
              <w:rPr>
                <w:rFonts w:cs="Arial"/>
                <w:szCs w:val="18"/>
                <w:lang w:eastAsia="zh-CN"/>
              </w:rPr>
            </w:pPr>
            <w:r w:rsidRPr="007D0F46">
              <w:t>TEI17_NIESGU</w:t>
            </w:r>
          </w:p>
        </w:tc>
      </w:tr>
      <w:tr w:rsidR="004A4705" w:rsidRPr="00BD6F46" w:rsidTr="008366A3">
        <w:tc>
          <w:tcPr>
            <w:tcW w:w="2209" w:type="pct"/>
            <w:tcMar>
              <w:top w:w="0" w:type="dxa"/>
              <w:left w:w="108" w:type="dxa"/>
              <w:bottom w:w="0" w:type="dxa"/>
              <w:right w:w="108" w:type="dxa"/>
            </w:tcMar>
          </w:tcPr>
          <w:p w:rsidR="004A4705" w:rsidRDefault="004A4705" w:rsidP="004A4705">
            <w:pPr>
              <w:pStyle w:val="TAL"/>
              <w:rPr>
                <w:lang w:val="en-US"/>
              </w:rPr>
            </w:pPr>
            <w:r w:rsidRPr="00E946EF">
              <w:t>VSMF_CHANGE</w:t>
            </w:r>
          </w:p>
        </w:tc>
        <w:tc>
          <w:tcPr>
            <w:tcW w:w="2165" w:type="pct"/>
            <w:tcMar>
              <w:top w:w="0" w:type="dxa"/>
              <w:left w:w="108" w:type="dxa"/>
              <w:bottom w:w="0" w:type="dxa"/>
              <w:right w:w="108" w:type="dxa"/>
            </w:tcMar>
          </w:tcPr>
          <w:p w:rsidR="004A4705" w:rsidRPr="00E946EF" w:rsidRDefault="004A4705" w:rsidP="004A4705">
            <w:pPr>
              <w:pStyle w:val="TAL"/>
            </w:pPr>
            <w:r w:rsidRPr="00E946EF">
              <w:t xml:space="preserve">In initial request message, this value is used to </w:t>
            </w:r>
            <w:r w:rsidRPr="009D4AAE">
              <w:t>indicate</w:t>
            </w:r>
            <w:r w:rsidRPr="00E946EF">
              <w:t xml:space="preserve"> a new V-SMF is inserted during the mobility procedure.</w:t>
            </w:r>
          </w:p>
          <w:p w:rsidR="004A4705" w:rsidRPr="00E946EF" w:rsidRDefault="004A4705" w:rsidP="004A4705">
            <w:pPr>
              <w:pStyle w:val="TAL"/>
            </w:pPr>
          </w:p>
          <w:p w:rsidR="004A4705" w:rsidRPr="00E31DC5" w:rsidRDefault="004A4705" w:rsidP="004A4705">
            <w:pPr>
              <w:pStyle w:val="TAL"/>
              <w:rPr>
                <w:rFonts w:hint="eastAsia"/>
                <w:noProof/>
                <w:lang w:eastAsia="zh-CN"/>
              </w:rPr>
            </w:pPr>
            <w:r w:rsidRPr="00E946EF">
              <w:t xml:space="preserve">In terminate request </w:t>
            </w:r>
            <w:r w:rsidRPr="009D4AAE">
              <w:t>message</w:t>
            </w:r>
            <w:r w:rsidRPr="00E946EF">
              <w:t xml:space="preserve">, this value is used to </w:t>
            </w:r>
            <w:r w:rsidRPr="009D4AAE">
              <w:t>indicate</w:t>
            </w:r>
            <w:r w:rsidRPr="00E946EF">
              <w:t xml:space="preserve"> a used V-SMF is removed during mobility procedure.</w:t>
            </w:r>
          </w:p>
        </w:tc>
        <w:tc>
          <w:tcPr>
            <w:tcW w:w="626" w:type="pct"/>
          </w:tcPr>
          <w:p w:rsidR="004A4705" w:rsidRPr="007D0F46" w:rsidRDefault="004A4705" w:rsidP="004A4705">
            <w:pPr>
              <w:pStyle w:val="TAL"/>
            </w:pPr>
          </w:p>
        </w:tc>
      </w:tr>
      <w:tr w:rsidR="00A02BFE" w:rsidRPr="00BD6F46" w:rsidTr="008366A3">
        <w:tc>
          <w:tcPr>
            <w:tcW w:w="2209" w:type="pct"/>
            <w:tcMar>
              <w:top w:w="0" w:type="dxa"/>
              <w:left w:w="108" w:type="dxa"/>
              <w:bottom w:w="0" w:type="dxa"/>
              <w:right w:w="108" w:type="dxa"/>
            </w:tcMar>
          </w:tcPr>
          <w:p w:rsidR="00A02BFE" w:rsidRPr="00E946EF" w:rsidRDefault="00A02BFE" w:rsidP="00A02BFE">
            <w:pPr>
              <w:pStyle w:val="TAL"/>
            </w:pPr>
            <w:r>
              <w:rPr>
                <w:lang w:val="en-US"/>
              </w:rPr>
              <w:t>JOIN_MULTICAST</w:t>
            </w:r>
          </w:p>
        </w:tc>
        <w:tc>
          <w:tcPr>
            <w:tcW w:w="2165" w:type="pct"/>
            <w:tcMar>
              <w:top w:w="0" w:type="dxa"/>
              <w:left w:w="108" w:type="dxa"/>
              <w:bottom w:w="0" w:type="dxa"/>
              <w:right w:w="108" w:type="dxa"/>
            </w:tcMar>
          </w:tcPr>
          <w:p w:rsidR="00A02BFE" w:rsidRPr="00E946EF" w:rsidRDefault="00A02BFE" w:rsidP="00A02BFE">
            <w:pPr>
              <w:pStyle w:val="TAL"/>
            </w:pPr>
            <w:r>
              <w:rPr>
                <w:noProof/>
                <w:lang w:eastAsia="zh-CN"/>
              </w:rPr>
              <w:t>UE joins a new multicast MBS session.</w:t>
            </w:r>
          </w:p>
        </w:tc>
        <w:tc>
          <w:tcPr>
            <w:tcW w:w="626" w:type="pct"/>
          </w:tcPr>
          <w:p w:rsidR="00A02BFE" w:rsidRPr="007D0F46" w:rsidRDefault="00A02BFE" w:rsidP="00A02BFE">
            <w:pPr>
              <w:pStyle w:val="TAL"/>
            </w:pPr>
            <w:r>
              <w:rPr>
                <w:noProof/>
              </w:rPr>
              <w:fldChar w:fldCharType="begin"/>
            </w:r>
            <w:r>
              <w:rPr>
                <w:noProof/>
              </w:rPr>
              <w:instrText xml:space="preserve"> DOCPROPERTY  RelatedWis  \* MERGEFORMAT </w:instrText>
            </w:r>
            <w:r>
              <w:rPr>
                <w:noProof/>
              </w:rPr>
              <w:fldChar w:fldCharType="separate"/>
            </w:r>
            <w:r>
              <w:rPr>
                <w:noProof/>
              </w:rPr>
              <w:t>5MBS_CH</w:t>
            </w:r>
            <w:r>
              <w:rPr>
                <w:noProof/>
              </w:rPr>
              <w:fldChar w:fldCharType="end"/>
            </w:r>
          </w:p>
        </w:tc>
      </w:tr>
      <w:tr w:rsidR="00A02BFE" w:rsidRPr="00BD6F46" w:rsidTr="008366A3">
        <w:tc>
          <w:tcPr>
            <w:tcW w:w="2209" w:type="pct"/>
            <w:tcMar>
              <w:top w:w="0" w:type="dxa"/>
              <w:left w:w="108" w:type="dxa"/>
              <w:bottom w:w="0" w:type="dxa"/>
              <w:right w:w="108" w:type="dxa"/>
            </w:tcMar>
          </w:tcPr>
          <w:p w:rsidR="00A02BFE" w:rsidRPr="00E946EF" w:rsidRDefault="00A02BFE" w:rsidP="00A02BFE">
            <w:pPr>
              <w:pStyle w:val="TAL"/>
            </w:pPr>
            <w:r>
              <w:rPr>
                <w:lang w:val="en-US"/>
              </w:rPr>
              <w:t>MBS_DELIVERY_METHOD_CHANGE</w:t>
            </w:r>
          </w:p>
        </w:tc>
        <w:tc>
          <w:tcPr>
            <w:tcW w:w="2165" w:type="pct"/>
            <w:tcMar>
              <w:top w:w="0" w:type="dxa"/>
              <w:left w:w="108" w:type="dxa"/>
              <w:bottom w:w="0" w:type="dxa"/>
              <w:right w:w="108" w:type="dxa"/>
            </w:tcMar>
          </w:tcPr>
          <w:p w:rsidR="00A02BFE" w:rsidRPr="00E946EF" w:rsidRDefault="00A02BFE" w:rsidP="00A02BFE">
            <w:pPr>
              <w:pStyle w:val="TAL"/>
            </w:pPr>
            <w:r w:rsidRPr="00151A98">
              <w:rPr>
                <w:lang w:eastAsia="ko-KR"/>
              </w:rPr>
              <w:t>MBS traffic delivery method</w:t>
            </w:r>
            <w:r>
              <w:rPr>
                <w:lang w:eastAsia="ko-KR"/>
              </w:rPr>
              <w:t xml:space="preserve"> has been changed.</w:t>
            </w:r>
          </w:p>
        </w:tc>
        <w:tc>
          <w:tcPr>
            <w:tcW w:w="626" w:type="pct"/>
          </w:tcPr>
          <w:p w:rsidR="00A02BFE" w:rsidRPr="007D0F46" w:rsidRDefault="00A02BFE" w:rsidP="00A02BFE">
            <w:pPr>
              <w:pStyle w:val="TAL"/>
            </w:pPr>
            <w:r>
              <w:rPr>
                <w:noProof/>
              </w:rPr>
              <w:fldChar w:fldCharType="begin"/>
            </w:r>
            <w:r>
              <w:rPr>
                <w:noProof/>
              </w:rPr>
              <w:instrText xml:space="preserve"> DOCPROPERTY  RelatedWis  \* MERGEFORMAT </w:instrText>
            </w:r>
            <w:r>
              <w:rPr>
                <w:noProof/>
              </w:rPr>
              <w:fldChar w:fldCharType="separate"/>
            </w:r>
            <w:r>
              <w:rPr>
                <w:noProof/>
              </w:rPr>
              <w:t>5MBS_CH</w:t>
            </w:r>
            <w:r>
              <w:rPr>
                <w:noProof/>
              </w:rPr>
              <w:fldChar w:fldCharType="end"/>
            </w:r>
          </w:p>
        </w:tc>
      </w:tr>
      <w:tr w:rsidR="00A02BFE" w:rsidRPr="00BD6F46" w:rsidTr="008366A3">
        <w:tc>
          <w:tcPr>
            <w:tcW w:w="2209" w:type="pct"/>
            <w:tcMar>
              <w:top w:w="0" w:type="dxa"/>
              <w:left w:w="108" w:type="dxa"/>
              <w:bottom w:w="0" w:type="dxa"/>
              <w:right w:w="108" w:type="dxa"/>
            </w:tcMar>
          </w:tcPr>
          <w:p w:rsidR="00A02BFE" w:rsidRPr="00E946EF" w:rsidRDefault="00A02BFE" w:rsidP="00A02BFE">
            <w:pPr>
              <w:pStyle w:val="TAL"/>
            </w:pPr>
            <w:r>
              <w:rPr>
                <w:lang w:val="en-US"/>
              </w:rPr>
              <w:t>LEAVE_MULTICAST</w:t>
            </w:r>
          </w:p>
        </w:tc>
        <w:tc>
          <w:tcPr>
            <w:tcW w:w="2165" w:type="pct"/>
            <w:tcMar>
              <w:top w:w="0" w:type="dxa"/>
              <w:left w:w="108" w:type="dxa"/>
              <w:bottom w:w="0" w:type="dxa"/>
              <w:right w:w="108" w:type="dxa"/>
            </w:tcMar>
          </w:tcPr>
          <w:p w:rsidR="00A02BFE" w:rsidRPr="00E946EF" w:rsidRDefault="00A02BFE" w:rsidP="00A02BFE">
            <w:pPr>
              <w:pStyle w:val="TAL"/>
            </w:pPr>
            <w:r>
              <w:rPr>
                <w:noProof/>
                <w:lang w:eastAsia="zh-CN"/>
              </w:rPr>
              <w:t>UE leaves an existing multicast MBS session.</w:t>
            </w:r>
          </w:p>
        </w:tc>
        <w:tc>
          <w:tcPr>
            <w:tcW w:w="626" w:type="pct"/>
          </w:tcPr>
          <w:p w:rsidR="00A02BFE" w:rsidRPr="007D0F46" w:rsidRDefault="00A02BFE" w:rsidP="00A02BFE">
            <w:pPr>
              <w:pStyle w:val="TAL"/>
            </w:pPr>
            <w:r>
              <w:rPr>
                <w:noProof/>
              </w:rPr>
              <w:fldChar w:fldCharType="begin"/>
            </w:r>
            <w:r>
              <w:rPr>
                <w:noProof/>
              </w:rPr>
              <w:instrText xml:space="preserve"> DOCPROPERTY  RelatedWis  \* MERGEFORMAT </w:instrText>
            </w:r>
            <w:r>
              <w:rPr>
                <w:noProof/>
              </w:rPr>
              <w:fldChar w:fldCharType="separate"/>
            </w:r>
            <w:r>
              <w:rPr>
                <w:noProof/>
              </w:rPr>
              <w:t>5MBS_CH</w:t>
            </w:r>
            <w:r>
              <w:rPr>
                <w:noProof/>
              </w:rPr>
              <w:fldChar w:fldCharType="end"/>
            </w:r>
          </w:p>
        </w:tc>
      </w:tr>
      <w:tr w:rsidR="008366A3" w:rsidRPr="00BD6F46" w:rsidTr="008366A3">
        <w:tc>
          <w:tcPr>
            <w:tcW w:w="5000" w:type="pct"/>
            <w:gridSpan w:val="3"/>
            <w:tcMar>
              <w:top w:w="0" w:type="dxa"/>
              <w:left w:w="108" w:type="dxa"/>
              <w:bottom w:w="0" w:type="dxa"/>
              <w:right w:w="108" w:type="dxa"/>
            </w:tcMar>
          </w:tcPr>
          <w:p w:rsidR="008366A3" w:rsidRPr="008366A3" w:rsidRDefault="008366A3" w:rsidP="008366A3">
            <w:pPr>
              <w:pStyle w:val="TAL"/>
              <w:jc w:val="center"/>
              <w:rPr>
                <w:b/>
                <w:bCs/>
              </w:rPr>
            </w:pPr>
            <w:r w:rsidRPr="008366A3">
              <w:rPr>
                <w:b/>
                <w:bCs/>
              </w:rPr>
              <w:t>IMS Trigger</w:t>
            </w:r>
          </w:p>
        </w:tc>
      </w:tr>
      <w:tr w:rsidR="008366A3" w:rsidRPr="00BD6F46" w:rsidTr="008366A3">
        <w:tc>
          <w:tcPr>
            <w:tcW w:w="2209" w:type="pct"/>
            <w:tcMar>
              <w:top w:w="0" w:type="dxa"/>
              <w:left w:w="108" w:type="dxa"/>
              <w:bottom w:w="0" w:type="dxa"/>
              <w:right w:w="108" w:type="dxa"/>
            </w:tcMar>
          </w:tcPr>
          <w:p w:rsidR="008366A3" w:rsidRPr="00E946EF" w:rsidRDefault="008366A3" w:rsidP="008366A3">
            <w:pPr>
              <w:pStyle w:val="TAL"/>
            </w:pPr>
            <w:r w:rsidRPr="0079630F">
              <w:t>SIP_INVITE</w:t>
            </w:r>
          </w:p>
        </w:tc>
        <w:tc>
          <w:tcPr>
            <w:tcW w:w="2165" w:type="pct"/>
            <w:tcMar>
              <w:top w:w="0" w:type="dxa"/>
              <w:left w:w="108" w:type="dxa"/>
              <w:bottom w:w="0" w:type="dxa"/>
              <w:right w:w="108" w:type="dxa"/>
            </w:tcMar>
          </w:tcPr>
          <w:p w:rsidR="008366A3" w:rsidRPr="00E946EF" w:rsidRDefault="008366A3" w:rsidP="008366A3">
            <w:pPr>
              <w:pStyle w:val="TAL"/>
            </w:pPr>
            <w:r w:rsidRPr="0079630F">
              <w:t>SIP invite</w:t>
            </w:r>
          </w:p>
        </w:tc>
        <w:tc>
          <w:tcPr>
            <w:tcW w:w="626" w:type="pct"/>
          </w:tcPr>
          <w:p w:rsidR="008366A3" w:rsidRPr="007D0F46" w:rsidRDefault="008366A3" w:rsidP="008366A3">
            <w:pPr>
              <w:pStyle w:val="TAL"/>
            </w:pPr>
            <w:r w:rsidRPr="0079630F">
              <w:t>IMS</w:t>
            </w:r>
          </w:p>
        </w:tc>
      </w:tr>
      <w:tr w:rsidR="008366A3" w:rsidRPr="00BD6F46" w:rsidTr="008366A3">
        <w:tc>
          <w:tcPr>
            <w:tcW w:w="2209" w:type="pct"/>
            <w:tcMar>
              <w:top w:w="0" w:type="dxa"/>
              <w:left w:w="108" w:type="dxa"/>
              <w:bottom w:w="0" w:type="dxa"/>
              <w:right w:w="108" w:type="dxa"/>
            </w:tcMar>
          </w:tcPr>
          <w:p w:rsidR="008366A3" w:rsidRPr="00E946EF" w:rsidRDefault="008366A3" w:rsidP="008366A3">
            <w:pPr>
              <w:pStyle w:val="TAL"/>
            </w:pPr>
            <w:r w:rsidRPr="0079630F">
              <w:t>SIP_RE-INVITE_OR_UPDATE</w:t>
            </w:r>
          </w:p>
        </w:tc>
        <w:tc>
          <w:tcPr>
            <w:tcW w:w="2165" w:type="pct"/>
            <w:tcMar>
              <w:top w:w="0" w:type="dxa"/>
              <w:left w:w="108" w:type="dxa"/>
              <w:bottom w:w="0" w:type="dxa"/>
              <w:right w:w="108" w:type="dxa"/>
            </w:tcMar>
          </w:tcPr>
          <w:p w:rsidR="008366A3" w:rsidRPr="00E946EF" w:rsidRDefault="008366A3" w:rsidP="008366A3">
            <w:pPr>
              <w:pStyle w:val="TAL"/>
            </w:pPr>
            <w:r w:rsidRPr="0079630F">
              <w:t>SIP re-invite or update (e.g. change in media components terminating identity change)</w:t>
            </w:r>
          </w:p>
        </w:tc>
        <w:tc>
          <w:tcPr>
            <w:tcW w:w="626" w:type="pct"/>
          </w:tcPr>
          <w:p w:rsidR="008366A3" w:rsidRPr="007D0F46" w:rsidRDefault="008366A3" w:rsidP="008366A3">
            <w:pPr>
              <w:pStyle w:val="TAL"/>
            </w:pPr>
            <w:r w:rsidRPr="0079630F">
              <w:t>IMS</w:t>
            </w:r>
          </w:p>
        </w:tc>
      </w:tr>
      <w:tr w:rsidR="008366A3" w:rsidRPr="00BD6F46" w:rsidTr="008366A3">
        <w:tc>
          <w:tcPr>
            <w:tcW w:w="2209" w:type="pct"/>
            <w:tcMar>
              <w:top w:w="0" w:type="dxa"/>
              <w:left w:w="108" w:type="dxa"/>
              <w:bottom w:w="0" w:type="dxa"/>
              <w:right w:w="108" w:type="dxa"/>
            </w:tcMar>
          </w:tcPr>
          <w:p w:rsidR="008366A3" w:rsidRPr="00E946EF" w:rsidRDefault="008366A3" w:rsidP="008366A3">
            <w:pPr>
              <w:pStyle w:val="TAL"/>
            </w:pPr>
            <w:r w:rsidRPr="0079630F">
              <w:t>SIP_2XX_ACKNOWLEDGING</w:t>
            </w:r>
          </w:p>
        </w:tc>
        <w:tc>
          <w:tcPr>
            <w:tcW w:w="2165" w:type="pct"/>
            <w:tcMar>
              <w:top w:w="0" w:type="dxa"/>
              <w:left w:w="108" w:type="dxa"/>
              <w:bottom w:w="0" w:type="dxa"/>
              <w:right w:w="108" w:type="dxa"/>
            </w:tcMar>
          </w:tcPr>
          <w:p w:rsidR="008366A3" w:rsidRPr="00E946EF" w:rsidRDefault="008366A3" w:rsidP="008366A3">
            <w:pPr>
              <w:pStyle w:val="TAL"/>
            </w:pPr>
            <w:r w:rsidRPr="0079630F">
              <w:t>SIP 2xx acknowledging a sip invite re-invite or update (e.g. change in media components)</w:t>
            </w:r>
          </w:p>
        </w:tc>
        <w:tc>
          <w:tcPr>
            <w:tcW w:w="626" w:type="pct"/>
          </w:tcPr>
          <w:p w:rsidR="008366A3" w:rsidRPr="007D0F46" w:rsidRDefault="008366A3" w:rsidP="008366A3">
            <w:pPr>
              <w:pStyle w:val="TAL"/>
            </w:pPr>
            <w:r w:rsidRPr="0079630F">
              <w:t>IMS</w:t>
            </w:r>
          </w:p>
        </w:tc>
      </w:tr>
      <w:tr w:rsidR="008366A3" w:rsidRPr="00BD6F46" w:rsidTr="008366A3">
        <w:tc>
          <w:tcPr>
            <w:tcW w:w="2209" w:type="pct"/>
            <w:tcMar>
              <w:top w:w="0" w:type="dxa"/>
              <w:left w:w="108" w:type="dxa"/>
              <w:bottom w:w="0" w:type="dxa"/>
              <w:right w:w="108" w:type="dxa"/>
            </w:tcMar>
          </w:tcPr>
          <w:p w:rsidR="008366A3" w:rsidRPr="00E946EF" w:rsidRDefault="008366A3" w:rsidP="008366A3">
            <w:pPr>
              <w:pStyle w:val="TAL"/>
            </w:pPr>
            <w:r w:rsidRPr="0079630F">
              <w:t>SIP_1XX_PROVISIONAL_RESPONSE</w:t>
            </w:r>
          </w:p>
        </w:tc>
        <w:tc>
          <w:tcPr>
            <w:tcW w:w="2165" w:type="pct"/>
            <w:tcMar>
              <w:top w:w="0" w:type="dxa"/>
              <w:left w:w="108" w:type="dxa"/>
              <w:bottom w:w="0" w:type="dxa"/>
              <w:right w:w="108" w:type="dxa"/>
            </w:tcMar>
          </w:tcPr>
          <w:p w:rsidR="008366A3" w:rsidRPr="00E946EF" w:rsidRDefault="008366A3" w:rsidP="008366A3">
            <w:pPr>
              <w:pStyle w:val="TAL"/>
            </w:pPr>
            <w:r w:rsidRPr="0079630F">
              <w:t>SIP 1xx provisional response mid-dialog requests mid-dialog responses and SIP info embedding rtti xml body</w:t>
            </w:r>
          </w:p>
        </w:tc>
        <w:tc>
          <w:tcPr>
            <w:tcW w:w="626" w:type="pct"/>
          </w:tcPr>
          <w:p w:rsidR="008366A3" w:rsidRPr="007D0F46" w:rsidRDefault="008366A3" w:rsidP="008366A3">
            <w:pPr>
              <w:pStyle w:val="TAL"/>
            </w:pPr>
            <w:r w:rsidRPr="0079630F">
              <w:t>IMS</w:t>
            </w:r>
          </w:p>
        </w:tc>
      </w:tr>
      <w:tr w:rsidR="008366A3" w:rsidRPr="00BD6F46" w:rsidTr="008366A3">
        <w:tc>
          <w:tcPr>
            <w:tcW w:w="2209" w:type="pct"/>
            <w:tcMar>
              <w:top w:w="0" w:type="dxa"/>
              <w:left w:w="108" w:type="dxa"/>
              <w:bottom w:w="0" w:type="dxa"/>
              <w:right w:w="108" w:type="dxa"/>
            </w:tcMar>
          </w:tcPr>
          <w:p w:rsidR="008366A3" w:rsidRPr="00E946EF" w:rsidRDefault="008366A3" w:rsidP="008366A3">
            <w:pPr>
              <w:pStyle w:val="TAL"/>
            </w:pPr>
            <w:r w:rsidRPr="0079630F">
              <w:t>SIP_4XX_5XX_OR_6XX_RESPONSE</w:t>
            </w:r>
          </w:p>
        </w:tc>
        <w:tc>
          <w:tcPr>
            <w:tcW w:w="2165" w:type="pct"/>
            <w:tcMar>
              <w:top w:w="0" w:type="dxa"/>
              <w:left w:w="108" w:type="dxa"/>
              <w:bottom w:w="0" w:type="dxa"/>
              <w:right w:w="108" w:type="dxa"/>
            </w:tcMar>
          </w:tcPr>
          <w:p w:rsidR="008366A3" w:rsidRPr="00E946EF" w:rsidRDefault="008366A3" w:rsidP="008366A3">
            <w:pPr>
              <w:pStyle w:val="TAL"/>
            </w:pPr>
            <w:r w:rsidRPr="0079630F">
              <w:t>SIP 4xx 5xx or 6xx response indicating an unsuccessful sip re-invite or update</w:t>
            </w:r>
          </w:p>
        </w:tc>
        <w:tc>
          <w:tcPr>
            <w:tcW w:w="626" w:type="pct"/>
          </w:tcPr>
          <w:p w:rsidR="008366A3" w:rsidRPr="007D0F46" w:rsidRDefault="008366A3" w:rsidP="008366A3">
            <w:pPr>
              <w:pStyle w:val="TAL"/>
            </w:pPr>
            <w:r w:rsidRPr="0079630F">
              <w:t>IMS</w:t>
            </w:r>
          </w:p>
        </w:tc>
      </w:tr>
      <w:tr w:rsidR="008366A3" w:rsidRPr="00BD6F46" w:rsidTr="008366A3">
        <w:tc>
          <w:tcPr>
            <w:tcW w:w="2209" w:type="pct"/>
            <w:tcMar>
              <w:top w:w="0" w:type="dxa"/>
              <w:left w:w="108" w:type="dxa"/>
              <w:bottom w:w="0" w:type="dxa"/>
              <w:right w:w="108" w:type="dxa"/>
            </w:tcMar>
          </w:tcPr>
          <w:p w:rsidR="008366A3" w:rsidRPr="00E946EF" w:rsidRDefault="008366A3" w:rsidP="008366A3">
            <w:pPr>
              <w:pStyle w:val="TAL"/>
            </w:pPr>
            <w:r w:rsidRPr="0079630F">
              <w:t>OTHER_SIP_MESSAGE</w:t>
            </w:r>
          </w:p>
        </w:tc>
        <w:tc>
          <w:tcPr>
            <w:tcW w:w="2165" w:type="pct"/>
            <w:tcMar>
              <w:top w:w="0" w:type="dxa"/>
              <w:left w:w="108" w:type="dxa"/>
              <w:bottom w:w="0" w:type="dxa"/>
              <w:right w:w="108" w:type="dxa"/>
            </w:tcMar>
          </w:tcPr>
          <w:p w:rsidR="008366A3" w:rsidRPr="00E946EF" w:rsidRDefault="008366A3" w:rsidP="008366A3">
            <w:pPr>
              <w:pStyle w:val="TAL"/>
            </w:pPr>
            <w:r w:rsidRPr="0079630F">
              <w:t>Other SIP message during a sip session that allows the sip session to continue</w:t>
            </w:r>
          </w:p>
        </w:tc>
        <w:tc>
          <w:tcPr>
            <w:tcW w:w="626" w:type="pct"/>
          </w:tcPr>
          <w:p w:rsidR="008366A3" w:rsidRPr="007D0F46" w:rsidRDefault="008366A3" w:rsidP="008366A3">
            <w:pPr>
              <w:pStyle w:val="TAL"/>
            </w:pPr>
            <w:r w:rsidRPr="0079630F">
              <w:t>IMS</w:t>
            </w:r>
          </w:p>
        </w:tc>
      </w:tr>
      <w:tr w:rsidR="008366A3" w:rsidRPr="00BD6F46" w:rsidTr="008366A3">
        <w:tc>
          <w:tcPr>
            <w:tcW w:w="2209" w:type="pct"/>
            <w:tcMar>
              <w:top w:w="0" w:type="dxa"/>
              <w:left w:w="108" w:type="dxa"/>
              <w:bottom w:w="0" w:type="dxa"/>
              <w:right w:w="108" w:type="dxa"/>
            </w:tcMar>
          </w:tcPr>
          <w:p w:rsidR="008366A3" w:rsidRPr="00E946EF" w:rsidRDefault="008366A3" w:rsidP="008366A3">
            <w:pPr>
              <w:pStyle w:val="TAL"/>
            </w:pPr>
            <w:r w:rsidRPr="0079630F">
              <w:t>SIP_BYE_MESSAGE</w:t>
            </w:r>
          </w:p>
        </w:tc>
        <w:tc>
          <w:tcPr>
            <w:tcW w:w="2165" w:type="pct"/>
            <w:tcMar>
              <w:top w:w="0" w:type="dxa"/>
              <w:left w:w="108" w:type="dxa"/>
              <w:bottom w:w="0" w:type="dxa"/>
              <w:right w:w="108" w:type="dxa"/>
            </w:tcMar>
          </w:tcPr>
          <w:p w:rsidR="008366A3" w:rsidRPr="00E946EF" w:rsidRDefault="008366A3" w:rsidP="008366A3">
            <w:pPr>
              <w:pStyle w:val="TAL"/>
            </w:pPr>
            <w:r w:rsidRPr="0079630F">
              <w:t>SIP bye message is received by IMS node</w:t>
            </w:r>
          </w:p>
        </w:tc>
        <w:tc>
          <w:tcPr>
            <w:tcW w:w="626" w:type="pct"/>
          </w:tcPr>
          <w:p w:rsidR="008366A3" w:rsidRPr="007D0F46" w:rsidRDefault="008366A3" w:rsidP="008366A3">
            <w:pPr>
              <w:pStyle w:val="TAL"/>
            </w:pPr>
            <w:r w:rsidRPr="0079630F">
              <w:t>IMS</w:t>
            </w:r>
          </w:p>
        </w:tc>
      </w:tr>
      <w:tr w:rsidR="008366A3" w:rsidRPr="00BD6F46" w:rsidTr="008366A3">
        <w:tc>
          <w:tcPr>
            <w:tcW w:w="2209" w:type="pct"/>
            <w:tcMar>
              <w:top w:w="0" w:type="dxa"/>
              <w:left w:w="108" w:type="dxa"/>
              <w:bottom w:w="0" w:type="dxa"/>
              <w:right w:w="108" w:type="dxa"/>
            </w:tcMar>
          </w:tcPr>
          <w:p w:rsidR="008366A3" w:rsidRPr="00E946EF" w:rsidRDefault="008366A3" w:rsidP="008366A3">
            <w:pPr>
              <w:pStyle w:val="TAL"/>
            </w:pPr>
            <w:r w:rsidRPr="0079630F">
              <w:t>SIP_2XX_ACKNOWLEDGING_A_SIP_BYE</w:t>
            </w:r>
          </w:p>
        </w:tc>
        <w:tc>
          <w:tcPr>
            <w:tcW w:w="2165" w:type="pct"/>
            <w:tcMar>
              <w:top w:w="0" w:type="dxa"/>
              <w:left w:w="108" w:type="dxa"/>
              <w:bottom w:w="0" w:type="dxa"/>
              <w:right w:w="108" w:type="dxa"/>
            </w:tcMar>
          </w:tcPr>
          <w:p w:rsidR="008366A3" w:rsidRPr="00E946EF" w:rsidRDefault="008366A3" w:rsidP="008366A3">
            <w:pPr>
              <w:pStyle w:val="TAL"/>
            </w:pPr>
            <w:r w:rsidRPr="0079630F">
              <w:t>SIP 2xx acknowledging a SIP bye message is received by IMS node</w:t>
            </w:r>
          </w:p>
        </w:tc>
        <w:tc>
          <w:tcPr>
            <w:tcW w:w="626" w:type="pct"/>
          </w:tcPr>
          <w:p w:rsidR="008366A3" w:rsidRPr="007D0F46" w:rsidRDefault="008366A3" w:rsidP="008366A3">
            <w:pPr>
              <w:pStyle w:val="TAL"/>
            </w:pPr>
            <w:r w:rsidRPr="0079630F">
              <w:t>IMS</w:t>
            </w:r>
          </w:p>
        </w:tc>
      </w:tr>
      <w:tr w:rsidR="008366A3" w:rsidRPr="00BD6F46" w:rsidTr="008366A3">
        <w:tc>
          <w:tcPr>
            <w:tcW w:w="2209" w:type="pct"/>
            <w:tcMar>
              <w:top w:w="0" w:type="dxa"/>
              <w:left w:w="108" w:type="dxa"/>
              <w:bottom w:w="0" w:type="dxa"/>
              <w:right w:w="108" w:type="dxa"/>
            </w:tcMar>
          </w:tcPr>
          <w:p w:rsidR="008366A3" w:rsidRPr="00E946EF" w:rsidRDefault="008366A3" w:rsidP="008366A3">
            <w:pPr>
              <w:pStyle w:val="TAL"/>
            </w:pPr>
            <w:r w:rsidRPr="0079630F">
              <w:t>ABORTING_A_SIP_SESSION_SETUP</w:t>
            </w:r>
          </w:p>
        </w:tc>
        <w:tc>
          <w:tcPr>
            <w:tcW w:w="2165" w:type="pct"/>
            <w:tcMar>
              <w:top w:w="0" w:type="dxa"/>
              <w:left w:w="108" w:type="dxa"/>
              <w:bottom w:w="0" w:type="dxa"/>
              <w:right w:w="108" w:type="dxa"/>
            </w:tcMar>
          </w:tcPr>
          <w:p w:rsidR="008366A3" w:rsidRPr="00E946EF" w:rsidRDefault="008366A3" w:rsidP="008366A3">
            <w:pPr>
              <w:pStyle w:val="TAL"/>
            </w:pPr>
            <w:r w:rsidRPr="0079630F">
              <w:t>aborting a SIP session set-up procedure using an internal trigger or a SIP cancel message is received by IMS node</w:t>
            </w:r>
          </w:p>
        </w:tc>
        <w:tc>
          <w:tcPr>
            <w:tcW w:w="626" w:type="pct"/>
          </w:tcPr>
          <w:p w:rsidR="008366A3" w:rsidRPr="007D0F46" w:rsidRDefault="008366A3" w:rsidP="008366A3">
            <w:pPr>
              <w:pStyle w:val="TAL"/>
            </w:pPr>
            <w:r w:rsidRPr="0079630F">
              <w:t>IMS</w:t>
            </w:r>
          </w:p>
        </w:tc>
      </w:tr>
      <w:tr w:rsidR="008366A3" w:rsidRPr="00BD6F46" w:rsidTr="008366A3">
        <w:tc>
          <w:tcPr>
            <w:tcW w:w="2209" w:type="pct"/>
            <w:tcMar>
              <w:top w:w="0" w:type="dxa"/>
              <w:left w:w="108" w:type="dxa"/>
              <w:bottom w:w="0" w:type="dxa"/>
              <w:right w:w="108" w:type="dxa"/>
            </w:tcMar>
          </w:tcPr>
          <w:p w:rsidR="008366A3" w:rsidRPr="00E946EF" w:rsidRDefault="008366A3" w:rsidP="008366A3">
            <w:pPr>
              <w:pStyle w:val="TAL"/>
            </w:pPr>
            <w:r w:rsidRPr="0079630F">
              <w:t>SIP_3XX_FINAL_OR_REDIRECTION_RESPONSE</w:t>
            </w:r>
          </w:p>
        </w:tc>
        <w:tc>
          <w:tcPr>
            <w:tcW w:w="2165" w:type="pct"/>
            <w:tcMar>
              <w:top w:w="0" w:type="dxa"/>
              <w:left w:w="108" w:type="dxa"/>
              <w:bottom w:w="0" w:type="dxa"/>
              <w:right w:w="108" w:type="dxa"/>
            </w:tcMar>
          </w:tcPr>
          <w:p w:rsidR="008366A3" w:rsidRPr="00E946EF" w:rsidRDefault="008366A3" w:rsidP="008366A3">
            <w:pPr>
              <w:pStyle w:val="TAL"/>
            </w:pPr>
            <w:r w:rsidRPr="0079630F">
              <w:t xml:space="preserve">SIP 3xx final or redirection response </w:t>
            </w:r>
          </w:p>
        </w:tc>
        <w:tc>
          <w:tcPr>
            <w:tcW w:w="626" w:type="pct"/>
          </w:tcPr>
          <w:p w:rsidR="008366A3" w:rsidRPr="007D0F46" w:rsidRDefault="008366A3" w:rsidP="008366A3">
            <w:pPr>
              <w:pStyle w:val="TAL"/>
            </w:pPr>
            <w:r w:rsidRPr="0079630F">
              <w:t>IMS</w:t>
            </w:r>
          </w:p>
        </w:tc>
      </w:tr>
      <w:tr w:rsidR="008366A3" w:rsidRPr="00BD6F46" w:rsidTr="008366A3">
        <w:tc>
          <w:tcPr>
            <w:tcW w:w="2209" w:type="pct"/>
            <w:tcMar>
              <w:top w:w="0" w:type="dxa"/>
              <w:left w:w="108" w:type="dxa"/>
              <w:bottom w:w="0" w:type="dxa"/>
              <w:right w:w="108" w:type="dxa"/>
            </w:tcMar>
          </w:tcPr>
          <w:p w:rsidR="008366A3" w:rsidRPr="00E946EF" w:rsidRDefault="008366A3" w:rsidP="008366A3">
            <w:pPr>
              <w:pStyle w:val="TAL"/>
            </w:pPr>
            <w:r w:rsidRPr="0079630F">
              <w:t>SIP_4XX_5XX_OR_6XX_FINAL_RESPONSE</w:t>
            </w:r>
          </w:p>
        </w:tc>
        <w:tc>
          <w:tcPr>
            <w:tcW w:w="2165" w:type="pct"/>
            <w:tcMar>
              <w:top w:w="0" w:type="dxa"/>
              <w:left w:w="108" w:type="dxa"/>
              <w:bottom w:w="0" w:type="dxa"/>
              <w:right w:w="108" w:type="dxa"/>
            </w:tcMar>
          </w:tcPr>
          <w:p w:rsidR="008366A3" w:rsidRPr="00E946EF" w:rsidRDefault="008366A3" w:rsidP="008366A3">
            <w:pPr>
              <w:pStyle w:val="TAL"/>
            </w:pPr>
            <w:r w:rsidRPr="0079630F">
              <w:t>SIP 4xx 5xx or 6xx final response indicating an unsuccessful procedure</w:t>
            </w:r>
          </w:p>
        </w:tc>
        <w:tc>
          <w:tcPr>
            <w:tcW w:w="626" w:type="pct"/>
          </w:tcPr>
          <w:p w:rsidR="008366A3" w:rsidRPr="007D0F46" w:rsidRDefault="008366A3" w:rsidP="008366A3">
            <w:pPr>
              <w:pStyle w:val="TAL"/>
            </w:pPr>
            <w:r w:rsidRPr="0079630F">
              <w:t>IMS</w:t>
            </w:r>
          </w:p>
        </w:tc>
      </w:tr>
    </w:tbl>
    <w:p w:rsidR="00C62F49" w:rsidRPr="00BD6F46" w:rsidRDefault="00C62F49" w:rsidP="00C62F49">
      <w:pPr>
        <w:rPr>
          <w:lang w:eastAsia="zh-CN"/>
        </w:rPr>
      </w:pPr>
    </w:p>
    <w:p w:rsidR="00C62F49" w:rsidRPr="00BD6F46" w:rsidRDefault="00FA2777" w:rsidP="007F2678">
      <w:pPr>
        <w:pStyle w:val="Heading5"/>
      </w:pPr>
      <w:bookmarkStart w:id="968" w:name="_Toc20227333"/>
      <w:bookmarkStart w:id="969" w:name="_Toc27749574"/>
      <w:bookmarkStart w:id="970" w:name="_Toc28709501"/>
      <w:bookmarkStart w:id="971" w:name="_Toc44671121"/>
      <w:bookmarkStart w:id="972" w:name="_Toc51919042"/>
      <w:bookmarkStart w:id="973" w:name="_Toc155608837"/>
      <w:r w:rsidRPr="00BD6F46">
        <w:t>6.1.6.3.</w:t>
      </w:r>
      <w:r w:rsidR="00BA64C4" w:rsidRPr="00BD6F46">
        <w:t>7</w:t>
      </w:r>
      <w:r w:rsidR="00C62F49" w:rsidRPr="00BD6F46">
        <w:tab/>
        <w:t>Enumeration: FinalUnitAction</w:t>
      </w:r>
      <w:bookmarkEnd w:id="968"/>
      <w:bookmarkEnd w:id="969"/>
      <w:bookmarkEnd w:id="970"/>
      <w:bookmarkEnd w:id="971"/>
      <w:bookmarkEnd w:id="972"/>
      <w:bookmarkEnd w:id="973"/>
    </w:p>
    <w:p w:rsidR="00C62F49" w:rsidRPr="00BD6F46" w:rsidRDefault="00C62F49" w:rsidP="00C62F49">
      <w:pPr>
        <w:pStyle w:val="TH"/>
      </w:pPr>
      <w:r w:rsidRPr="00BD6F46">
        <w:t>Table </w:t>
      </w:r>
      <w:r w:rsidR="00252F99" w:rsidRPr="00BD6F46">
        <w:t>6.1.6.3.7-1</w:t>
      </w:r>
      <w:r w:rsidRPr="00BD6F46">
        <w:t>: Enumeration FinalUnitAction</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C62F49" w:rsidRPr="00BD6F46" w:rsidTr="004C6D5A">
        <w:tc>
          <w:tcPr>
            <w:tcW w:w="1966" w:type="pct"/>
            <w:shd w:val="clear" w:color="auto" w:fill="C0C0C0"/>
            <w:tcMar>
              <w:top w:w="0" w:type="dxa"/>
              <w:left w:w="108" w:type="dxa"/>
              <w:bottom w:w="0" w:type="dxa"/>
              <w:right w:w="108" w:type="dxa"/>
            </w:tcMar>
            <w:hideMark/>
          </w:tcPr>
          <w:p w:rsidR="00C62F49" w:rsidRPr="00BD6F46" w:rsidRDefault="00C62F49" w:rsidP="004C6D5A">
            <w:pPr>
              <w:pStyle w:val="TAH"/>
            </w:pPr>
            <w:r w:rsidRPr="00BD6F46">
              <w:t>Enumeration value</w:t>
            </w:r>
          </w:p>
        </w:tc>
        <w:tc>
          <w:tcPr>
            <w:tcW w:w="2169" w:type="pct"/>
            <w:shd w:val="clear" w:color="auto" w:fill="C0C0C0"/>
            <w:tcMar>
              <w:top w:w="0" w:type="dxa"/>
              <w:left w:w="108" w:type="dxa"/>
              <w:bottom w:w="0" w:type="dxa"/>
              <w:right w:w="108" w:type="dxa"/>
            </w:tcMar>
            <w:hideMark/>
          </w:tcPr>
          <w:p w:rsidR="00C62F49" w:rsidRPr="00BD6F46" w:rsidRDefault="00C62F49" w:rsidP="004C6D5A">
            <w:pPr>
              <w:pStyle w:val="TAH"/>
            </w:pPr>
            <w:r w:rsidRPr="00BD6F46">
              <w:t>Description</w:t>
            </w:r>
          </w:p>
        </w:tc>
        <w:tc>
          <w:tcPr>
            <w:tcW w:w="865" w:type="pct"/>
            <w:shd w:val="clear" w:color="auto" w:fill="C0C0C0"/>
          </w:tcPr>
          <w:p w:rsidR="00C62F49" w:rsidRPr="00BD6F46" w:rsidRDefault="00C62F49" w:rsidP="004C6D5A">
            <w:pPr>
              <w:pStyle w:val="TAH"/>
            </w:pPr>
            <w:r w:rsidRPr="00BD6F46">
              <w:t>Applicability</w:t>
            </w:r>
          </w:p>
        </w:tc>
      </w:tr>
      <w:tr w:rsidR="00C62F49" w:rsidRPr="00BD6F46" w:rsidTr="004C6D5A">
        <w:tc>
          <w:tcPr>
            <w:tcW w:w="1966" w:type="pct"/>
            <w:tcMar>
              <w:top w:w="0" w:type="dxa"/>
              <w:left w:w="108" w:type="dxa"/>
              <w:bottom w:w="0" w:type="dxa"/>
              <w:right w:w="108" w:type="dxa"/>
            </w:tcMar>
          </w:tcPr>
          <w:p w:rsidR="00C62F49" w:rsidRPr="00BD6F46" w:rsidRDefault="00C62F49" w:rsidP="004C6D5A">
            <w:pPr>
              <w:pStyle w:val="TAL"/>
              <w:rPr>
                <w:rFonts w:hint="eastAsia"/>
                <w:lang w:eastAsia="zh-CN"/>
              </w:rPr>
            </w:pPr>
            <w:r w:rsidRPr="00BD6F46">
              <w:rPr>
                <w:lang w:eastAsia="zh-CN"/>
              </w:rPr>
              <w:t>TERMINATE</w:t>
            </w:r>
          </w:p>
        </w:tc>
        <w:tc>
          <w:tcPr>
            <w:tcW w:w="2169" w:type="pct"/>
            <w:tcMar>
              <w:top w:w="0" w:type="dxa"/>
              <w:left w:w="108" w:type="dxa"/>
              <w:bottom w:w="0" w:type="dxa"/>
              <w:right w:w="108" w:type="dxa"/>
            </w:tcMar>
          </w:tcPr>
          <w:p w:rsidR="00C62F49" w:rsidRPr="00BD6F46" w:rsidRDefault="00C62F49" w:rsidP="004C6D5A">
            <w:pPr>
              <w:pStyle w:val="TAL"/>
            </w:pPr>
            <w:r w:rsidRPr="00BD6F46">
              <w:t xml:space="preserve">The </w:t>
            </w:r>
            <w:r w:rsidRPr="00BD6F46">
              <w:rPr>
                <w:rFonts w:hint="eastAsia"/>
                <w:lang w:eastAsia="zh-CN"/>
              </w:rPr>
              <w:t>service consumer</w:t>
            </w:r>
            <w:r w:rsidRPr="00BD6F46">
              <w:t xml:space="preserve"> </w:t>
            </w:r>
            <w:r w:rsidRPr="00BD6F46">
              <w:rPr>
                <w:rFonts w:hint="eastAsia"/>
                <w:lang w:eastAsia="zh-CN"/>
              </w:rPr>
              <w:t>should</w:t>
            </w:r>
            <w:r w:rsidRPr="00BD6F46">
              <w:t xml:space="preserve"> terminate the service session.</w:t>
            </w:r>
          </w:p>
        </w:tc>
        <w:tc>
          <w:tcPr>
            <w:tcW w:w="865" w:type="pct"/>
          </w:tcPr>
          <w:p w:rsidR="00C62F49" w:rsidRPr="00BD6F46" w:rsidRDefault="00C62F49" w:rsidP="004C6D5A">
            <w:pPr>
              <w:pStyle w:val="TAL"/>
            </w:pPr>
          </w:p>
        </w:tc>
      </w:tr>
      <w:tr w:rsidR="00C62F49" w:rsidRPr="00BD6F46" w:rsidTr="004C6D5A">
        <w:tc>
          <w:tcPr>
            <w:tcW w:w="1966" w:type="pct"/>
            <w:tcMar>
              <w:top w:w="0" w:type="dxa"/>
              <w:left w:w="108" w:type="dxa"/>
              <w:bottom w:w="0" w:type="dxa"/>
              <w:right w:w="108" w:type="dxa"/>
            </w:tcMar>
          </w:tcPr>
          <w:p w:rsidR="00C62F49" w:rsidRPr="00BD6F46" w:rsidRDefault="00C62F49" w:rsidP="004C6D5A">
            <w:pPr>
              <w:pStyle w:val="TAL"/>
            </w:pPr>
            <w:r w:rsidRPr="00BD6F46">
              <w:t>REDIRECT</w:t>
            </w:r>
          </w:p>
        </w:tc>
        <w:tc>
          <w:tcPr>
            <w:tcW w:w="2169" w:type="pct"/>
            <w:tcMar>
              <w:top w:w="0" w:type="dxa"/>
              <w:left w:w="108" w:type="dxa"/>
              <w:bottom w:w="0" w:type="dxa"/>
              <w:right w:w="108" w:type="dxa"/>
            </w:tcMar>
          </w:tcPr>
          <w:p w:rsidR="00C62F49" w:rsidRPr="00BD6F46" w:rsidRDefault="00C62F49" w:rsidP="004C6D5A">
            <w:pPr>
              <w:pStyle w:val="TAL"/>
            </w:pPr>
            <w:r w:rsidRPr="00BD6F46">
              <w:t xml:space="preserve">The </w:t>
            </w:r>
            <w:r w:rsidRPr="00BD6F46">
              <w:rPr>
                <w:rFonts w:hint="eastAsia"/>
                <w:lang w:eastAsia="zh-CN"/>
              </w:rPr>
              <w:t>service consumer</w:t>
            </w:r>
            <w:r w:rsidRPr="00BD6F46">
              <w:t xml:space="preserve"> </w:t>
            </w:r>
            <w:r w:rsidRPr="00BD6F46">
              <w:rPr>
                <w:rFonts w:hint="eastAsia"/>
                <w:lang w:eastAsia="zh-CN"/>
              </w:rPr>
              <w:t>should</w:t>
            </w:r>
            <w:r w:rsidRPr="00BD6F46">
              <w:t xml:space="preserve"> redirect the user to the address specified in the </w:t>
            </w:r>
            <w:r w:rsidRPr="00BD6F46">
              <w:rPr>
                <w:rFonts w:hint="eastAsia"/>
                <w:lang w:eastAsia="zh-CN"/>
              </w:rPr>
              <w:t>r</w:t>
            </w:r>
            <w:r w:rsidRPr="00BD6F46">
              <w:t xml:space="preserve">edirectServerAddress </w:t>
            </w:r>
            <w:r w:rsidRPr="00BD6F46">
              <w:rPr>
                <w:rFonts w:hint="eastAsia"/>
                <w:lang w:eastAsia="zh-CN"/>
              </w:rPr>
              <w:t>a</w:t>
            </w:r>
            <w:r w:rsidRPr="00BD6F46">
              <w:t>ttribute.</w:t>
            </w:r>
          </w:p>
        </w:tc>
        <w:tc>
          <w:tcPr>
            <w:tcW w:w="865" w:type="pct"/>
          </w:tcPr>
          <w:p w:rsidR="00C62F49" w:rsidRPr="00BD6F46" w:rsidRDefault="00C62F49" w:rsidP="004C6D5A">
            <w:pPr>
              <w:pStyle w:val="TAL"/>
            </w:pPr>
          </w:p>
        </w:tc>
      </w:tr>
      <w:tr w:rsidR="00C62F49" w:rsidRPr="00BD6F46" w:rsidTr="004C6D5A">
        <w:tc>
          <w:tcPr>
            <w:tcW w:w="1966" w:type="pct"/>
            <w:tcMar>
              <w:top w:w="0" w:type="dxa"/>
              <w:left w:w="108" w:type="dxa"/>
              <w:bottom w:w="0" w:type="dxa"/>
              <w:right w:w="108" w:type="dxa"/>
            </w:tcMar>
          </w:tcPr>
          <w:p w:rsidR="00C62F49" w:rsidRPr="00BD6F46" w:rsidRDefault="00C62F49" w:rsidP="004C6D5A">
            <w:pPr>
              <w:pStyle w:val="TAL"/>
              <w:rPr>
                <w:rFonts w:hint="eastAsia"/>
                <w:lang w:eastAsia="zh-CN"/>
              </w:rPr>
            </w:pPr>
            <w:r w:rsidRPr="00BD6F46">
              <w:rPr>
                <w:lang w:eastAsia="zh-CN"/>
              </w:rPr>
              <w:t>RESTRICT_ACCESS</w:t>
            </w:r>
          </w:p>
        </w:tc>
        <w:tc>
          <w:tcPr>
            <w:tcW w:w="2169" w:type="pct"/>
            <w:tcMar>
              <w:top w:w="0" w:type="dxa"/>
              <w:left w:w="108" w:type="dxa"/>
              <w:bottom w:w="0" w:type="dxa"/>
              <w:right w:w="108" w:type="dxa"/>
            </w:tcMar>
          </w:tcPr>
          <w:p w:rsidR="00C62F49" w:rsidRPr="00BD6F46" w:rsidRDefault="00C62F49" w:rsidP="004C6D5A">
            <w:pPr>
              <w:pStyle w:val="TAL"/>
            </w:pPr>
            <w:r w:rsidRPr="00BD6F46">
              <w:t xml:space="preserve">The </w:t>
            </w:r>
            <w:r w:rsidRPr="00BD6F46">
              <w:rPr>
                <w:rFonts w:hint="eastAsia"/>
                <w:lang w:eastAsia="zh-CN"/>
              </w:rPr>
              <w:t>service consumer</w:t>
            </w:r>
            <w:r w:rsidRPr="00BD6F46">
              <w:t xml:space="preserve"> </w:t>
            </w:r>
            <w:r w:rsidRPr="00BD6F46">
              <w:rPr>
                <w:rFonts w:hint="eastAsia"/>
                <w:lang w:eastAsia="zh-CN"/>
              </w:rPr>
              <w:t>should</w:t>
            </w:r>
            <w:r w:rsidRPr="00BD6F46">
              <w:t xml:space="preserve"> restrict the user access according to the IP packet filters defined in the </w:t>
            </w:r>
            <w:r w:rsidRPr="00BD6F46">
              <w:rPr>
                <w:rFonts w:hint="eastAsia"/>
                <w:lang w:eastAsia="zh-CN"/>
              </w:rPr>
              <w:t>r</w:t>
            </w:r>
            <w:r w:rsidRPr="00BD6F46">
              <w:t xml:space="preserve">estrictionFilterRule </w:t>
            </w:r>
            <w:r w:rsidRPr="00BD6F46">
              <w:rPr>
                <w:rFonts w:hint="eastAsia"/>
                <w:lang w:eastAsia="zh-CN"/>
              </w:rPr>
              <w:t>a</w:t>
            </w:r>
            <w:r w:rsidRPr="00BD6F46">
              <w:t>ttribute or</w:t>
            </w:r>
          </w:p>
          <w:p w:rsidR="00C62F49" w:rsidRPr="00BD6F46" w:rsidRDefault="00C62F49" w:rsidP="004C6D5A">
            <w:pPr>
              <w:pStyle w:val="TAL"/>
            </w:pPr>
            <w:r w:rsidRPr="00BD6F46">
              <w:t xml:space="preserve">according to the IP packet filters identified by the </w:t>
            </w:r>
            <w:r w:rsidRPr="00BD6F46">
              <w:rPr>
                <w:rFonts w:hint="eastAsia"/>
                <w:lang w:eastAsia="zh-CN"/>
              </w:rPr>
              <w:t>f</w:t>
            </w:r>
            <w:r w:rsidRPr="00BD6F46">
              <w:t xml:space="preserve">ilterId </w:t>
            </w:r>
            <w:r w:rsidRPr="00BD6F46">
              <w:rPr>
                <w:rFonts w:hint="eastAsia"/>
                <w:lang w:eastAsia="zh-CN"/>
              </w:rPr>
              <w:t>a</w:t>
            </w:r>
            <w:r w:rsidRPr="00BD6F46">
              <w:t>ttribute.</w:t>
            </w:r>
          </w:p>
        </w:tc>
        <w:tc>
          <w:tcPr>
            <w:tcW w:w="865" w:type="pct"/>
          </w:tcPr>
          <w:p w:rsidR="00C62F49" w:rsidRPr="00BD6F46" w:rsidRDefault="00C62F49" w:rsidP="004C6D5A">
            <w:pPr>
              <w:pStyle w:val="TAL"/>
            </w:pPr>
          </w:p>
        </w:tc>
      </w:tr>
    </w:tbl>
    <w:p w:rsidR="00C62F49" w:rsidRPr="00BD6F46" w:rsidRDefault="00C62F49" w:rsidP="00C62F49"/>
    <w:p w:rsidR="00C62F49" w:rsidRPr="00BD6F46" w:rsidRDefault="00FA2777" w:rsidP="007F2678">
      <w:pPr>
        <w:pStyle w:val="Heading5"/>
        <w:rPr>
          <w:rFonts w:hint="eastAsia"/>
        </w:rPr>
      </w:pPr>
      <w:bookmarkStart w:id="974" w:name="_Toc20227334"/>
      <w:bookmarkStart w:id="975" w:name="_Toc27749575"/>
      <w:bookmarkStart w:id="976" w:name="_Toc28709502"/>
      <w:bookmarkStart w:id="977" w:name="_Toc44671122"/>
      <w:bookmarkStart w:id="978" w:name="_Toc51919043"/>
      <w:bookmarkStart w:id="979" w:name="_Toc155608838"/>
      <w:r w:rsidRPr="00BD6F46">
        <w:t>6.1.6.3.</w:t>
      </w:r>
      <w:r w:rsidR="00BA64C4" w:rsidRPr="00BD6F46">
        <w:t>8</w:t>
      </w:r>
      <w:r w:rsidR="00C62F49" w:rsidRPr="00BD6F46">
        <w:tab/>
        <w:t xml:space="preserve">Enumeration: </w:t>
      </w:r>
      <w:r w:rsidR="00C62F49" w:rsidRPr="00BD6F46">
        <w:rPr>
          <w:rFonts w:hint="eastAsia"/>
        </w:rPr>
        <w:t>R</w:t>
      </w:r>
      <w:r w:rsidR="00C62F49" w:rsidRPr="00BD6F46">
        <w:t>edirectAddressType</w:t>
      </w:r>
      <w:bookmarkEnd w:id="974"/>
      <w:bookmarkEnd w:id="975"/>
      <w:bookmarkEnd w:id="976"/>
      <w:bookmarkEnd w:id="977"/>
      <w:bookmarkEnd w:id="978"/>
      <w:bookmarkEnd w:id="979"/>
    </w:p>
    <w:p w:rsidR="00C62F49" w:rsidRPr="00BD6F46" w:rsidRDefault="00C62F49" w:rsidP="00C62F49">
      <w:pPr>
        <w:pStyle w:val="TH"/>
      </w:pPr>
      <w:r w:rsidRPr="00BD6F46">
        <w:t>Table </w:t>
      </w:r>
      <w:r w:rsidR="00252F99" w:rsidRPr="00BD6F46">
        <w:t>6.1.6.3.8-1</w:t>
      </w:r>
      <w:r w:rsidRPr="00BD6F46">
        <w:t xml:space="preserve">: Enumeration </w:t>
      </w:r>
      <w:r w:rsidRPr="00BD6F46">
        <w:rPr>
          <w:rFonts w:hint="eastAsia"/>
          <w:noProof/>
          <w:lang w:eastAsia="zh-CN"/>
        </w:rPr>
        <w:t>R</w:t>
      </w:r>
      <w:r w:rsidRPr="00BD6F46">
        <w:rPr>
          <w:noProof/>
        </w:rPr>
        <w:t>edirectAddressType</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C62F49" w:rsidRPr="00BD6F46" w:rsidTr="004C6D5A">
        <w:tc>
          <w:tcPr>
            <w:tcW w:w="1966" w:type="pct"/>
            <w:shd w:val="clear" w:color="auto" w:fill="C0C0C0"/>
            <w:tcMar>
              <w:top w:w="0" w:type="dxa"/>
              <w:left w:w="108" w:type="dxa"/>
              <w:bottom w:w="0" w:type="dxa"/>
              <w:right w:w="108" w:type="dxa"/>
            </w:tcMar>
            <w:hideMark/>
          </w:tcPr>
          <w:p w:rsidR="00C62F49" w:rsidRPr="00BD6F46" w:rsidRDefault="00C62F49" w:rsidP="004C6D5A">
            <w:pPr>
              <w:pStyle w:val="TAH"/>
            </w:pPr>
            <w:r w:rsidRPr="00BD6F46">
              <w:t>Enumeration value</w:t>
            </w:r>
          </w:p>
        </w:tc>
        <w:tc>
          <w:tcPr>
            <w:tcW w:w="2169" w:type="pct"/>
            <w:shd w:val="clear" w:color="auto" w:fill="C0C0C0"/>
            <w:tcMar>
              <w:top w:w="0" w:type="dxa"/>
              <w:left w:w="108" w:type="dxa"/>
              <w:bottom w:w="0" w:type="dxa"/>
              <w:right w:w="108" w:type="dxa"/>
            </w:tcMar>
            <w:hideMark/>
          </w:tcPr>
          <w:p w:rsidR="00C62F49" w:rsidRPr="00BD6F46" w:rsidRDefault="00C62F49" w:rsidP="004C6D5A">
            <w:pPr>
              <w:pStyle w:val="TAH"/>
            </w:pPr>
            <w:r w:rsidRPr="00BD6F46">
              <w:t>Description</w:t>
            </w:r>
          </w:p>
        </w:tc>
        <w:tc>
          <w:tcPr>
            <w:tcW w:w="865" w:type="pct"/>
            <w:shd w:val="clear" w:color="auto" w:fill="C0C0C0"/>
          </w:tcPr>
          <w:p w:rsidR="00C62F49" w:rsidRPr="00BD6F46" w:rsidRDefault="00C62F49" w:rsidP="004C6D5A">
            <w:pPr>
              <w:pStyle w:val="TAH"/>
            </w:pPr>
            <w:r w:rsidRPr="00BD6F46">
              <w:t>Applicability</w:t>
            </w:r>
          </w:p>
        </w:tc>
      </w:tr>
      <w:tr w:rsidR="00C62F49" w:rsidRPr="00BD6F46" w:rsidTr="004C6D5A">
        <w:tc>
          <w:tcPr>
            <w:tcW w:w="1966" w:type="pct"/>
            <w:tcMar>
              <w:top w:w="0" w:type="dxa"/>
              <w:left w:w="108" w:type="dxa"/>
              <w:bottom w:w="0" w:type="dxa"/>
              <w:right w:w="108" w:type="dxa"/>
            </w:tcMar>
          </w:tcPr>
          <w:p w:rsidR="00C62F49" w:rsidRPr="00BD6F46" w:rsidRDefault="00C62F49" w:rsidP="004C6D5A">
            <w:pPr>
              <w:pStyle w:val="TAL"/>
              <w:rPr>
                <w:rFonts w:hint="eastAsia"/>
                <w:lang w:eastAsia="zh-CN"/>
              </w:rPr>
            </w:pPr>
            <w:r w:rsidRPr="00BD6F46">
              <w:rPr>
                <w:lang w:eastAsia="zh-CN"/>
              </w:rPr>
              <w:t>IPV4</w:t>
            </w:r>
          </w:p>
        </w:tc>
        <w:tc>
          <w:tcPr>
            <w:tcW w:w="2169" w:type="pct"/>
            <w:tcMar>
              <w:top w:w="0" w:type="dxa"/>
              <w:left w:w="108" w:type="dxa"/>
              <w:bottom w:w="0" w:type="dxa"/>
              <w:right w:w="108" w:type="dxa"/>
            </w:tcMar>
          </w:tcPr>
          <w:p w:rsidR="00C62F49" w:rsidRPr="00BD6F46" w:rsidRDefault="00C62F49" w:rsidP="004C6D5A">
            <w:pPr>
              <w:pStyle w:val="TAL"/>
              <w:rPr>
                <w:rFonts w:hint="eastAsia"/>
                <w:lang w:eastAsia="zh-CN"/>
              </w:rPr>
            </w:pPr>
            <w:r w:rsidRPr="00BD6F46">
              <w:rPr>
                <w:rFonts w:hint="eastAsia"/>
                <w:lang w:eastAsia="zh-CN"/>
              </w:rPr>
              <w:t>the redirect server address is IPV4.</w:t>
            </w:r>
          </w:p>
        </w:tc>
        <w:tc>
          <w:tcPr>
            <w:tcW w:w="865" w:type="pct"/>
          </w:tcPr>
          <w:p w:rsidR="00C62F49" w:rsidRPr="00BD6F46" w:rsidRDefault="00C62F49" w:rsidP="004C6D5A">
            <w:pPr>
              <w:pStyle w:val="TAL"/>
            </w:pPr>
          </w:p>
        </w:tc>
      </w:tr>
      <w:tr w:rsidR="00C62F49" w:rsidRPr="00BD6F46" w:rsidTr="004C6D5A">
        <w:tc>
          <w:tcPr>
            <w:tcW w:w="1966" w:type="pct"/>
            <w:tcMar>
              <w:top w:w="0" w:type="dxa"/>
              <w:left w:w="108" w:type="dxa"/>
              <w:bottom w:w="0" w:type="dxa"/>
              <w:right w:w="108" w:type="dxa"/>
            </w:tcMar>
          </w:tcPr>
          <w:p w:rsidR="00C62F49" w:rsidRPr="00BD6F46" w:rsidRDefault="00C62F49" w:rsidP="004C6D5A">
            <w:pPr>
              <w:pStyle w:val="TAL"/>
            </w:pPr>
            <w:r w:rsidRPr="00BD6F46">
              <w:t>IPV6</w:t>
            </w:r>
          </w:p>
        </w:tc>
        <w:tc>
          <w:tcPr>
            <w:tcW w:w="2169" w:type="pct"/>
            <w:tcMar>
              <w:top w:w="0" w:type="dxa"/>
              <w:left w:w="108" w:type="dxa"/>
              <w:bottom w:w="0" w:type="dxa"/>
              <w:right w:w="108" w:type="dxa"/>
            </w:tcMar>
          </w:tcPr>
          <w:p w:rsidR="00C62F49" w:rsidRPr="00BD6F46" w:rsidRDefault="00C62F49" w:rsidP="004C6D5A">
            <w:pPr>
              <w:pStyle w:val="TAL"/>
            </w:pPr>
            <w:r w:rsidRPr="00BD6F46">
              <w:rPr>
                <w:rFonts w:hint="eastAsia"/>
                <w:lang w:eastAsia="zh-CN"/>
              </w:rPr>
              <w:t>the redirect server address is IPV6.</w:t>
            </w:r>
          </w:p>
        </w:tc>
        <w:tc>
          <w:tcPr>
            <w:tcW w:w="865" w:type="pct"/>
          </w:tcPr>
          <w:p w:rsidR="00C62F49" w:rsidRPr="00BD6F46" w:rsidRDefault="00C62F49" w:rsidP="004C6D5A">
            <w:pPr>
              <w:pStyle w:val="TAL"/>
            </w:pPr>
          </w:p>
        </w:tc>
      </w:tr>
      <w:tr w:rsidR="00C62F49" w:rsidRPr="00BD6F46" w:rsidTr="004C6D5A">
        <w:trPr>
          <w:trHeight w:val="53"/>
        </w:trPr>
        <w:tc>
          <w:tcPr>
            <w:tcW w:w="1966" w:type="pct"/>
            <w:tcMar>
              <w:top w:w="0" w:type="dxa"/>
              <w:left w:w="108" w:type="dxa"/>
              <w:bottom w:w="0" w:type="dxa"/>
              <w:right w:w="108" w:type="dxa"/>
            </w:tcMar>
          </w:tcPr>
          <w:p w:rsidR="00C62F49" w:rsidRPr="00BD6F46" w:rsidRDefault="00C62F49" w:rsidP="004C6D5A">
            <w:pPr>
              <w:pStyle w:val="TAL"/>
              <w:rPr>
                <w:rFonts w:hint="eastAsia"/>
                <w:lang w:eastAsia="zh-CN"/>
              </w:rPr>
            </w:pPr>
            <w:r w:rsidRPr="00BD6F46">
              <w:rPr>
                <w:rFonts w:hint="eastAsia"/>
                <w:lang w:eastAsia="zh-CN"/>
              </w:rPr>
              <w:t>URL</w:t>
            </w:r>
          </w:p>
        </w:tc>
        <w:tc>
          <w:tcPr>
            <w:tcW w:w="2169" w:type="pct"/>
            <w:tcMar>
              <w:top w:w="0" w:type="dxa"/>
              <w:left w:w="108" w:type="dxa"/>
              <w:bottom w:w="0" w:type="dxa"/>
              <w:right w:w="108" w:type="dxa"/>
            </w:tcMar>
          </w:tcPr>
          <w:p w:rsidR="00C62F49" w:rsidRPr="00BD6F46" w:rsidRDefault="00C62F49" w:rsidP="004C6D5A">
            <w:pPr>
              <w:pStyle w:val="TAL"/>
            </w:pPr>
            <w:r w:rsidRPr="00BD6F46">
              <w:rPr>
                <w:rFonts w:hint="eastAsia"/>
                <w:lang w:eastAsia="zh-CN"/>
              </w:rPr>
              <w:t>the redirect server address is URL.</w:t>
            </w:r>
          </w:p>
        </w:tc>
        <w:tc>
          <w:tcPr>
            <w:tcW w:w="865" w:type="pct"/>
          </w:tcPr>
          <w:p w:rsidR="00C62F49" w:rsidRPr="00BD6F46" w:rsidRDefault="00C62F49" w:rsidP="004C6D5A">
            <w:pPr>
              <w:pStyle w:val="TAL"/>
            </w:pPr>
          </w:p>
        </w:tc>
      </w:tr>
      <w:tr w:rsidR="00AA0279" w:rsidRPr="00BD6F46" w:rsidTr="004C6D5A">
        <w:trPr>
          <w:trHeight w:val="53"/>
        </w:trPr>
        <w:tc>
          <w:tcPr>
            <w:tcW w:w="1966" w:type="pct"/>
            <w:tcMar>
              <w:top w:w="0" w:type="dxa"/>
              <w:left w:w="108" w:type="dxa"/>
              <w:bottom w:w="0" w:type="dxa"/>
              <w:right w:w="108" w:type="dxa"/>
            </w:tcMar>
          </w:tcPr>
          <w:p w:rsidR="00AA0279" w:rsidRPr="00BD6F46" w:rsidRDefault="00AA0279" w:rsidP="00AA0279">
            <w:pPr>
              <w:pStyle w:val="TAL"/>
              <w:rPr>
                <w:rFonts w:hint="eastAsia"/>
                <w:lang w:eastAsia="zh-CN"/>
              </w:rPr>
            </w:pPr>
            <w:r>
              <w:rPr>
                <w:lang w:eastAsia="zh-CN"/>
              </w:rPr>
              <w:t>URI</w:t>
            </w:r>
          </w:p>
        </w:tc>
        <w:tc>
          <w:tcPr>
            <w:tcW w:w="2169" w:type="pct"/>
            <w:tcMar>
              <w:top w:w="0" w:type="dxa"/>
              <w:left w:w="108" w:type="dxa"/>
              <w:bottom w:w="0" w:type="dxa"/>
              <w:right w:w="108" w:type="dxa"/>
            </w:tcMar>
          </w:tcPr>
          <w:p w:rsidR="00AA0279" w:rsidRDefault="00AA0279" w:rsidP="00AA0279">
            <w:pPr>
              <w:pStyle w:val="TAL"/>
              <w:rPr>
                <w:lang w:eastAsia="zh-CN"/>
              </w:rPr>
            </w:pPr>
            <w:r>
              <w:rPr>
                <w:lang w:eastAsia="zh-CN"/>
              </w:rPr>
              <w:t>the redirect server address is URI.</w:t>
            </w:r>
          </w:p>
          <w:p w:rsidR="00AA0279" w:rsidRPr="00BD6F46" w:rsidRDefault="00AA0279" w:rsidP="00AA0279">
            <w:pPr>
              <w:pStyle w:val="TAL"/>
              <w:rPr>
                <w:rFonts w:hint="eastAsia"/>
                <w:lang w:eastAsia="zh-CN"/>
              </w:rPr>
            </w:pPr>
            <w:r w:rsidRPr="001D2CEF">
              <w:rPr>
                <w:lang w:eastAsia="zh-CN"/>
              </w:rPr>
              <w:t>String providing an URI formatted according to IETF RFC </w:t>
            </w:r>
            <w:r>
              <w:rPr>
                <w:lang w:eastAsia="zh-CN"/>
              </w:rPr>
              <w:t>3261</w:t>
            </w:r>
            <w:r w:rsidRPr="001D2CEF">
              <w:rPr>
                <w:lang w:eastAsia="zh-CN"/>
              </w:rPr>
              <w:t> [</w:t>
            </w:r>
            <w:r>
              <w:rPr>
                <w:lang w:eastAsia="zh-CN"/>
              </w:rPr>
              <w:t>406</w:t>
            </w:r>
            <w:r w:rsidRPr="001D2CEF">
              <w:rPr>
                <w:lang w:eastAsia="zh-CN"/>
              </w:rPr>
              <w:t>].</w:t>
            </w:r>
          </w:p>
        </w:tc>
        <w:tc>
          <w:tcPr>
            <w:tcW w:w="865" w:type="pct"/>
          </w:tcPr>
          <w:p w:rsidR="00AA0279" w:rsidRPr="00BD6F46" w:rsidRDefault="00AA0279" w:rsidP="00AA0279">
            <w:pPr>
              <w:pStyle w:val="TAL"/>
            </w:pPr>
          </w:p>
        </w:tc>
      </w:tr>
    </w:tbl>
    <w:p w:rsidR="00C62F49" w:rsidRPr="00BD6F46" w:rsidRDefault="00C62F49" w:rsidP="00C62F49">
      <w:pPr>
        <w:rPr>
          <w:rFonts w:hint="eastAsia"/>
          <w:lang w:eastAsia="zh-CN"/>
        </w:rPr>
      </w:pPr>
    </w:p>
    <w:p w:rsidR="00C62F49" w:rsidRPr="00BD6F46" w:rsidRDefault="00FA2777" w:rsidP="007F2678">
      <w:pPr>
        <w:pStyle w:val="Heading5"/>
      </w:pPr>
      <w:bookmarkStart w:id="980" w:name="_Toc20227335"/>
      <w:bookmarkStart w:id="981" w:name="_Toc27749576"/>
      <w:bookmarkStart w:id="982" w:name="_Toc28709503"/>
      <w:bookmarkStart w:id="983" w:name="_Toc44671123"/>
      <w:bookmarkStart w:id="984" w:name="_Toc51919044"/>
      <w:bookmarkStart w:id="985" w:name="_Toc155608839"/>
      <w:r w:rsidRPr="00BD6F46">
        <w:t>6.1.6.3.</w:t>
      </w:r>
      <w:r w:rsidR="00BA64C4" w:rsidRPr="00BD6F46">
        <w:t>9</w:t>
      </w:r>
      <w:r w:rsidR="00C62F49" w:rsidRPr="00BD6F46">
        <w:tab/>
        <w:t>Enumeration: Trigger</w:t>
      </w:r>
      <w:r w:rsidR="00C62F49" w:rsidRPr="00BD6F46">
        <w:rPr>
          <w:rFonts w:hint="eastAsia"/>
        </w:rPr>
        <w:t>Category</w:t>
      </w:r>
      <w:bookmarkEnd w:id="980"/>
      <w:bookmarkEnd w:id="981"/>
      <w:bookmarkEnd w:id="982"/>
      <w:bookmarkEnd w:id="983"/>
      <w:bookmarkEnd w:id="984"/>
      <w:bookmarkEnd w:id="985"/>
    </w:p>
    <w:p w:rsidR="00C62F49" w:rsidRPr="00BD6F46" w:rsidRDefault="00C62F49" w:rsidP="00C62F49">
      <w:pPr>
        <w:pStyle w:val="TH"/>
      </w:pPr>
      <w:r w:rsidRPr="00BD6F46">
        <w:t>Table </w:t>
      </w:r>
      <w:r w:rsidR="00252F99" w:rsidRPr="00BD6F46">
        <w:t>6.1.6.3.9-1</w:t>
      </w:r>
      <w:r w:rsidRPr="00BD6F46">
        <w:t>: Enumeration Trigger</w:t>
      </w:r>
      <w:r w:rsidRPr="00BD6F46">
        <w:rPr>
          <w:rFonts w:hint="eastAsia"/>
          <w:lang w:eastAsia="zh-CN" w:bidi="ar-IQ"/>
        </w:rPr>
        <w:t>Category</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392"/>
        <w:gridCol w:w="4163"/>
        <w:gridCol w:w="1081"/>
      </w:tblGrid>
      <w:tr w:rsidR="00C62F49" w:rsidRPr="00BD6F46" w:rsidTr="004C6D5A">
        <w:tc>
          <w:tcPr>
            <w:tcW w:w="1964" w:type="pct"/>
            <w:shd w:val="clear" w:color="auto" w:fill="C0C0C0"/>
            <w:tcMar>
              <w:top w:w="0" w:type="dxa"/>
              <w:left w:w="108" w:type="dxa"/>
              <w:bottom w:w="0" w:type="dxa"/>
              <w:right w:w="108" w:type="dxa"/>
            </w:tcMar>
            <w:hideMark/>
          </w:tcPr>
          <w:p w:rsidR="00C62F49" w:rsidRPr="00BD6F46" w:rsidRDefault="00C62F49" w:rsidP="004C6D5A">
            <w:pPr>
              <w:pStyle w:val="TAH"/>
            </w:pPr>
            <w:r w:rsidRPr="00BD6F46">
              <w:t>Enumeration value</w:t>
            </w:r>
          </w:p>
        </w:tc>
        <w:tc>
          <w:tcPr>
            <w:tcW w:w="2410" w:type="pct"/>
            <w:shd w:val="clear" w:color="auto" w:fill="C0C0C0"/>
            <w:tcMar>
              <w:top w:w="0" w:type="dxa"/>
              <w:left w:w="108" w:type="dxa"/>
              <w:bottom w:w="0" w:type="dxa"/>
              <w:right w:w="108" w:type="dxa"/>
            </w:tcMar>
            <w:hideMark/>
          </w:tcPr>
          <w:p w:rsidR="00C62F49" w:rsidRPr="00BD6F46" w:rsidRDefault="00C62F49" w:rsidP="004C6D5A">
            <w:pPr>
              <w:pStyle w:val="TAH"/>
            </w:pPr>
            <w:r w:rsidRPr="00BD6F46">
              <w:t>Description</w:t>
            </w:r>
          </w:p>
        </w:tc>
        <w:tc>
          <w:tcPr>
            <w:tcW w:w="626" w:type="pct"/>
            <w:shd w:val="clear" w:color="auto" w:fill="C0C0C0"/>
          </w:tcPr>
          <w:p w:rsidR="00C62F49" w:rsidRPr="00BD6F46" w:rsidRDefault="00C62F49" w:rsidP="004C6D5A">
            <w:pPr>
              <w:pStyle w:val="TAH"/>
            </w:pPr>
            <w:r w:rsidRPr="00BD6F46">
              <w:t>Applicability</w:t>
            </w:r>
          </w:p>
        </w:tc>
      </w:tr>
      <w:tr w:rsidR="00C62F49" w:rsidRPr="00BD6F46" w:rsidTr="004C6D5A">
        <w:tc>
          <w:tcPr>
            <w:tcW w:w="1964" w:type="pct"/>
            <w:tcMar>
              <w:top w:w="0" w:type="dxa"/>
              <w:left w:w="108" w:type="dxa"/>
              <w:bottom w:w="0" w:type="dxa"/>
              <w:right w:w="108" w:type="dxa"/>
            </w:tcMar>
          </w:tcPr>
          <w:p w:rsidR="00C62F49" w:rsidRPr="00BD6F46" w:rsidRDefault="00C62F49" w:rsidP="004C6D5A">
            <w:pPr>
              <w:pStyle w:val="TAL"/>
              <w:rPr>
                <w:rFonts w:hint="eastAsia"/>
                <w:lang w:eastAsia="zh-CN"/>
              </w:rPr>
            </w:pPr>
            <w:r w:rsidRPr="00BD6F46">
              <w:rPr>
                <w:lang w:bidi="ar-IQ"/>
              </w:rPr>
              <w:t>IMMEDIATE</w:t>
            </w:r>
            <w:r w:rsidRPr="00BD6F46">
              <w:rPr>
                <w:lang w:eastAsia="zh-CN" w:bidi="ar-IQ"/>
              </w:rPr>
              <w:t>_REPORT</w:t>
            </w:r>
          </w:p>
        </w:tc>
        <w:tc>
          <w:tcPr>
            <w:tcW w:w="2410" w:type="pct"/>
            <w:tcMar>
              <w:top w:w="0" w:type="dxa"/>
              <w:left w:w="108" w:type="dxa"/>
              <w:bottom w:w="0" w:type="dxa"/>
              <w:right w:w="108" w:type="dxa"/>
            </w:tcMar>
          </w:tcPr>
          <w:p w:rsidR="00C62F49" w:rsidRPr="00BD6F46" w:rsidRDefault="00C62F49" w:rsidP="004C6D5A">
            <w:pPr>
              <w:pStyle w:val="TAL"/>
            </w:pPr>
            <w:r w:rsidRPr="00BD6F46">
              <w:rPr>
                <w:lang w:bidi="ar-IQ"/>
              </w:rPr>
              <w:t xml:space="preserve">chargeable events for which, when occurring, the charging data generated by the </w:t>
            </w:r>
            <w:r w:rsidR="00F54F1C">
              <w:rPr>
                <w:lang w:bidi="ar-IQ"/>
              </w:rPr>
              <w:t>NF Consumer</w:t>
            </w:r>
            <w:r w:rsidRPr="00BD6F46">
              <w:rPr>
                <w:lang w:bidi="ar-IQ"/>
              </w:rPr>
              <w:t xml:space="preserve"> triggers a Charging Event towards the CHF.</w:t>
            </w:r>
          </w:p>
        </w:tc>
        <w:tc>
          <w:tcPr>
            <w:tcW w:w="626" w:type="pct"/>
          </w:tcPr>
          <w:p w:rsidR="00C62F49" w:rsidRPr="00BD6F46" w:rsidRDefault="00C62F49" w:rsidP="004C6D5A">
            <w:pPr>
              <w:pStyle w:val="TAL"/>
            </w:pPr>
          </w:p>
        </w:tc>
      </w:tr>
      <w:tr w:rsidR="00C62F49" w:rsidRPr="00BD6F46" w:rsidTr="004C6D5A">
        <w:tc>
          <w:tcPr>
            <w:tcW w:w="1964" w:type="pct"/>
            <w:tcMar>
              <w:top w:w="0" w:type="dxa"/>
              <w:left w:w="108" w:type="dxa"/>
              <w:bottom w:w="0" w:type="dxa"/>
              <w:right w:w="108" w:type="dxa"/>
            </w:tcMar>
          </w:tcPr>
          <w:p w:rsidR="00C62F49" w:rsidRPr="00BD6F46" w:rsidRDefault="00C62F49" w:rsidP="004C6D5A">
            <w:pPr>
              <w:pStyle w:val="TAL"/>
              <w:rPr>
                <w:rFonts w:hint="eastAsia"/>
                <w:lang w:eastAsia="zh-CN"/>
              </w:rPr>
            </w:pPr>
            <w:r w:rsidRPr="00BD6F46">
              <w:rPr>
                <w:lang w:bidi="ar-IQ"/>
              </w:rPr>
              <w:t>DEFERRED</w:t>
            </w:r>
            <w:r w:rsidRPr="00BD6F46">
              <w:rPr>
                <w:lang w:eastAsia="zh-CN" w:bidi="ar-IQ"/>
              </w:rPr>
              <w:t>_REPORT</w:t>
            </w:r>
          </w:p>
        </w:tc>
        <w:tc>
          <w:tcPr>
            <w:tcW w:w="2410" w:type="pct"/>
            <w:tcMar>
              <w:top w:w="0" w:type="dxa"/>
              <w:left w:w="108" w:type="dxa"/>
              <w:bottom w:w="0" w:type="dxa"/>
              <w:right w:w="108" w:type="dxa"/>
            </w:tcMar>
          </w:tcPr>
          <w:p w:rsidR="00C62F49" w:rsidRPr="00BD6F46" w:rsidRDefault="00C62F49" w:rsidP="004C6D5A">
            <w:pPr>
              <w:pStyle w:val="TAL"/>
            </w:pPr>
            <w:r w:rsidRPr="00BD6F46">
              <w:rPr>
                <w:lang w:bidi="ar-IQ"/>
              </w:rPr>
              <w:t xml:space="preserve">chargeable events for which, when occurring, the charging data generated by the </w:t>
            </w:r>
            <w:r w:rsidR="00F54F1C">
              <w:rPr>
                <w:lang w:bidi="ar-IQ"/>
              </w:rPr>
              <w:t>NF Consumer</w:t>
            </w:r>
            <w:r w:rsidRPr="00BD6F46">
              <w:rPr>
                <w:lang w:bidi="ar-IQ"/>
              </w:rPr>
              <w:t>, does not trigger a Charging Event towards the CHF .</w:t>
            </w:r>
          </w:p>
        </w:tc>
        <w:tc>
          <w:tcPr>
            <w:tcW w:w="626" w:type="pct"/>
          </w:tcPr>
          <w:p w:rsidR="00C62F49" w:rsidRPr="00BD6F46" w:rsidRDefault="00C62F49" w:rsidP="004C6D5A">
            <w:pPr>
              <w:pStyle w:val="TAL"/>
            </w:pPr>
          </w:p>
        </w:tc>
      </w:tr>
    </w:tbl>
    <w:p w:rsidR="00C62F49" w:rsidRPr="00BD6F46" w:rsidRDefault="00C62F49" w:rsidP="00C62F49">
      <w:pPr>
        <w:rPr>
          <w:rFonts w:hint="eastAsia"/>
          <w:lang w:eastAsia="zh-CN"/>
        </w:rPr>
      </w:pPr>
    </w:p>
    <w:p w:rsidR="00C62F49" w:rsidRPr="00BD6F46" w:rsidRDefault="00FA2777" w:rsidP="007F2678">
      <w:pPr>
        <w:pStyle w:val="Heading5"/>
      </w:pPr>
      <w:bookmarkStart w:id="986" w:name="_Toc20227336"/>
      <w:bookmarkStart w:id="987" w:name="_Toc27749577"/>
      <w:bookmarkStart w:id="988" w:name="_Toc28709504"/>
      <w:bookmarkStart w:id="989" w:name="_Toc44671124"/>
      <w:bookmarkStart w:id="990" w:name="_Toc51919045"/>
      <w:bookmarkStart w:id="991" w:name="_Toc155608840"/>
      <w:r w:rsidRPr="00BD6F46">
        <w:t>6.1.6.3.</w:t>
      </w:r>
      <w:r w:rsidR="00BA64C4" w:rsidRPr="00BD6F46">
        <w:t>10</w:t>
      </w:r>
      <w:r w:rsidR="00C62F49" w:rsidRPr="00BD6F46">
        <w:tab/>
        <w:t>Enumeration: QuotaManagementIndicator</w:t>
      </w:r>
      <w:bookmarkEnd w:id="986"/>
      <w:bookmarkEnd w:id="987"/>
      <w:bookmarkEnd w:id="988"/>
      <w:bookmarkEnd w:id="989"/>
      <w:bookmarkEnd w:id="990"/>
      <w:bookmarkEnd w:id="991"/>
    </w:p>
    <w:p w:rsidR="00C62F49" w:rsidRPr="00BD6F46" w:rsidRDefault="00C62F49" w:rsidP="00C62F49">
      <w:pPr>
        <w:pStyle w:val="TH"/>
      </w:pPr>
      <w:r w:rsidRPr="00BD6F46">
        <w:t>Table </w:t>
      </w:r>
      <w:r w:rsidR="00252F99" w:rsidRPr="00BD6F46">
        <w:t>6.1.6.3.10-1</w:t>
      </w:r>
      <w:r w:rsidRPr="00BD6F46">
        <w:t xml:space="preserve">: Enumeration </w:t>
      </w:r>
      <w:r w:rsidRPr="00BD6F46">
        <w:rPr>
          <w:lang w:eastAsia="zh-CN" w:bidi="ar-IQ"/>
        </w:rPr>
        <w:t>QuotaManagementIndicator</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67"/>
        <w:gridCol w:w="3710"/>
        <w:gridCol w:w="1459"/>
      </w:tblGrid>
      <w:tr w:rsidR="00C62F49" w:rsidRPr="00BD6F46" w:rsidTr="004C6D5A">
        <w:tc>
          <w:tcPr>
            <w:tcW w:w="1966" w:type="pct"/>
            <w:shd w:val="clear" w:color="auto" w:fill="C0C0C0"/>
            <w:tcMar>
              <w:top w:w="0" w:type="dxa"/>
              <w:left w:w="108" w:type="dxa"/>
              <w:bottom w:w="0" w:type="dxa"/>
              <w:right w:w="108" w:type="dxa"/>
            </w:tcMar>
            <w:hideMark/>
          </w:tcPr>
          <w:p w:rsidR="00C62F49" w:rsidRPr="00BD6F46" w:rsidRDefault="00C62F49" w:rsidP="004C6D5A">
            <w:pPr>
              <w:pStyle w:val="TAH"/>
            </w:pPr>
            <w:r w:rsidRPr="00BD6F46">
              <w:t>Enumeration value</w:t>
            </w:r>
          </w:p>
        </w:tc>
        <w:tc>
          <w:tcPr>
            <w:tcW w:w="2169" w:type="pct"/>
            <w:shd w:val="clear" w:color="auto" w:fill="C0C0C0"/>
            <w:tcMar>
              <w:top w:w="0" w:type="dxa"/>
              <w:left w:w="108" w:type="dxa"/>
              <w:bottom w:w="0" w:type="dxa"/>
              <w:right w:w="108" w:type="dxa"/>
            </w:tcMar>
            <w:hideMark/>
          </w:tcPr>
          <w:p w:rsidR="00C62F49" w:rsidRPr="00BD6F46" w:rsidRDefault="00C62F49" w:rsidP="004C6D5A">
            <w:pPr>
              <w:pStyle w:val="TAH"/>
            </w:pPr>
            <w:r w:rsidRPr="00BD6F46">
              <w:t>Description</w:t>
            </w:r>
          </w:p>
        </w:tc>
        <w:tc>
          <w:tcPr>
            <w:tcW w:w="865" w:type="pct"/>
            <w:shd w:val="clear" w:color="auto" w:fill="C0C0C0"/>
          </w:tcPr>
          <w:p w:rsidR="00C62F49" w:rsidRPr="00BD6F46" w:rsidRDefault="00C62F49" w:rsidP="004C6D5A">
            <w:pPr>
              <w:pStyle w:val="TAH"/>
            </w:pPr>
            <w:r w:rsidRPr="00BD6F46">
              <w:t>Applicability</w:t>
            </w:r>
          </w:p>
        </w:tc>
      </w:tr>
      <w:tr w:rsidR="00C62F49" w:rsidRPr="00BD6F46" w:rsidTr="004C6D5A">
        <w:tc>
          <w:tcPr>
            <w:tcW w:w="1966" w:type="pct"/>
            <w:tcMar>
              <w:top w:w="0" w:type="dxa"/>
              <w:left w:w="108" w:type="dxa"/>
              <w:bottom w:w="0" w:type="dxa"/>
              <w:right w:w="108" w:type="dxa"/>
            </w:tcMar>
          </w:tcPr>
          <w:p w:rsidR="00C62F49" w:rsidRPr="00BD6F46" w:rsidRDefault="00C62F49" w:rsidP="004C6D5A">
            <w:pPr>
              <w:pStyle w:val="TAL"/>
              <w:rPr>
                <w:rFonts w:hint="eastAsia"/>
                <w:lang w:eastAsia="zh-CN"/>
              </w:rPr>
            </w:pPr>
            <w:r w:rsidRPr="00BD6F46">
              <w:rPr>
                <w:lang w:eastAsia="zh-CN" w:bidi="ar-IQ"/>
              </w:rPr>
              <w:t>ONLINE</w:t>
            </w:r>
            <w:r w:rsidRPr="00BD6F46">
              <w:rPr>
                <w:rFonts w:hint="eastAsia"/>
                <w:lang w:eastAsia="zh-CN" w:bidi="ar-IQ"/>
              </w:rPr>
              <w:t>_</w:t>
            </w:r>
            <w:r w:rsidRPr="00BD6F46">
              <w:rPr>
                <w:lang w:eastAsia="zh-CN" w:bidi="ar-IQ"/>
              </w:rPr>
              <w:t>CHARGING</w:t>
            </w:r>
          </w:p>
        </w:tc>
        <w:tc>
          <w:tcPr>
            <w:tcW w:w="2169" w:type="pct"/>
            <w:tcMar>
              <w:top w:w="0" w:type="dxa"/>
              <w:left w:w="108" w:type="dxa"/>
              <w:bottom w:w="0" w:type="dxa"/>
              <w:right w:w="108" w:type="dxa"/>
            </w:tcMar>
          </w:tcPr>
          <w:p w:rsidR="00C62F49" w:rsidRPr="00BD6F46" w:rsidRDefault="00C62F49" w:rsidP="004C6D5A">
            <w:pPr>
              <w:pStyle w:val="TAL"/>
              <w:rPr>
                <w:rFonts w:hint="eastAsia"/>
                <w:lang w:eastAsia="zh-CN"/>
              </w:rPr>
            </w:pPr>
            <w:r w:rsidRPr="00BD6F46">
              <w:t>quota management control</w:t>
            </w:r>
          </w:p>
        </w:tc>
        <w:tc>
          <w:tcPr>
            <w:tcW w:w="865" w:type="pct"/>
          </w:tcPr>
          <w:p w:rsidR="00C62F49" w:rsidRPr="00BD6F46" w:rsidRDefault="00C62F49" w:rsidP="004C6D5A">
            <w:pPr>
              <w:pStyle w:val="TAL"/>
            </w:pPr>
          </w:p>
        </w:tc>
      </w:tr>
      <w:tr w:rsidR="00C62F49" w:rsidRPr="00BD6F46" w:rsidTr="004C6D5A">
        <w:tc>
          <w:tcPr>
            <w:tcW w:w="1966" w:type="pct"/>
            <w:tcMar>
              <w:top w:w="0" w:type="dxa"/>
              <w:left w:w="108" w:type="dxa"/>
              <w:bottom w:w="0" w:type="dxa"/>
              <w:right w:w="108" w:type="dxa"/>
            </w:tcMar>
          </w:tcPr>
          <w:p w:rsidR="00C62F49" w:rsidRPr="00BD6F46" w:rsidRDefault="00C62F49" w:rsidP="004C6D5A">
            <w:pPr>
              <w:pStyle w:val="TAL"/>
              <w:rPr>
                <w:lang w:eastAsia="zh-CN" w:bidi="ar-IQ"/>
              </w:rPr>
            </w:pPr>
            <w:r w:rsidRPr="00BD6F46">
              <w:rPr>
                <w:lang w:eastAsia="zh-CN" w:bidi="ar-IQ"/>
              </w:rPr>
              <w:t>OFFLINE</w:t>
            </w:r>
            <w:r w:rsidRPr="00BD6F46">
              <w:rPr>
                <w:rFonts w:hint="eastAsia"/>
                <w:lang w:eastAsia="zh-CN" w:bidi="ar-IQ"/>
              </w:rPr>
              <w:t>_</w:t>
            </w:r>
            <w:r w:rsidRPr="00BD6F46">
              <w:rPr>
                <w:lang w:eastAsia="zh-CN" w:bidi="ar-IQ"/>
              </w:rPr>
              <w:t>CHARGING</w:t>
            </w:r>
          </w:p>
        </w:tc>
        <w:tc>
          <w:tcPr>
            <w:tcW w:w="2169" w:type="pct"/>
            <w:tcMar>
              <w:top w:w="0" w:type="dxa"/>
              <w:left w:w="108" w:type="dxa"/>
              <w:bottom w:w="0" w:type="dxa"/>
              <w:right w:w="108" w:type="dxa"/>
            </w:tcMar>
          </w:tcPr>
          <w:p w:rsidR="00C62F49" w:rsidRPr="00BD6F46" w:rsidRDefault="00C62F49" w:rsidP="004C6D5A">
            <w:pPr>
              <w:pStyle w:val="TAL"/>
              <w:rPr>
                <w:rFonts w:hint="eastAsia"/>
                <w:lang w:eastAsia="zh-CN"/>
              </w:rPr>
            </w:pPr>
            <w:r w:rsidRPr="00BD6F46">
              <w:t>without quota management control</w:t>
            </w:r>
          </w:p>
        </w:tc>
        <w:tc>
          <w:tcPr>
            <w:tcW w:w="865" w:type="pct"/>
          </w:tcPr>
          <w:p w:rsidR="00C62F49" w:rsidRPr="00BD6F46" w:rsidRDefault="00C62F49" w:rsidP="004C6D5A">
            <w:pPr>
              <w:pStyle w:val="TAL"/>
            </w:pPr>
          </w:p>
        </w:tc>
      </w:tr>
      <w:tr w:rsidR="003B25F0" w:rsidRPr="00BD6F46" w:rsidTr="004C6D5A">
        <w:tc>
          <w:tcPr>
            <w:tcW w:w="1966" w:type="pct"/>
            <w:tcMar>
              <w:top w:w="0" w:type="dxa"/>
              <w:left w:w="108" w:type="dxa"/>
              <w:bottom w:w="0" w:type="dxa"/>
              <w:right w:w="108" w:type="dxa"/>
            </w:tcMar>
          </w:tcPr>
          <w:p w:rsidR="003B25F0" w:rsidRPr="00BD6F46" w:rsidRDefault="003B25F0" w:rsidP="003B25F0">
            <w:pPr>
              <w:pStyle w:val="TAL"/>
              <w:rPr>
                <w:lang w:eastAsia="zh-CN" w:bidi="ar-IQ"/>
              </w:rPr>
            </w:pPr>
            <w:r w:rsidRPr="006B5F0F">
              <w:rPr>
                <w:lang w:eastAsia="zh-CN" w:bidi="ar-IQ"/>
              </w:rPr>
              <w:t>QUOTA_</w:t>
            </w:r>
            <w:r>
              <w:rPr>
                <w:lang w:eastAsia="zh-CN" w:bidi="ar-IQ"/>
              </w:rPr>
              <w:t>MANAGEMENT</w:t>
            </w:r>
            <w:r w:rsidRPr="006B5F0F">
              <w:rPr>
                <w:lang w:eastAsia="zh-CN" w:bidi="ar-IQ"/>
              </w:rPr>
              <w:t>_SUSPENDED</w:t>
            </w:r>
          </w:p>
        </w:tc>
        <w:tc>
          <w:tcPr>
            <w:tcW w:w="2169" w:type="pct"/>
            <w:tcMar>
              <w:top w:w="0" w:type="dxa"/>
              <w:left w:w="108" w:type="dxa"/>
              <w:bottom w:w="0" w:type="dxa"/>
              <w:right w:w="108" w:type="dxa"/>
            </w:tcMar>
          </w:tcPr>
          <w:p w:rsidR="003B25F0" w:rsidRPr="00BD6F46" w:rsidRDefault="003B25F0" w:rsidP="003B25F0">
            <w:pPr>
              <w:pStyle w:val="TAL"/>
            </w:pPr>
            <w:r w:rsidRPr="006B5F0F">
              <w:t>quota management control suspended</w:t>
            </w:r>
          </w:p>
        </w:tc>
        <w:tc>
          <w:tcPr>
            <w:tcW w:w="865" w:type="pct"/>
          </w:tcPr>
          <w:p w:rsidR="003B25F0" w:rsidRPr="00BD6F46" w:rsidRDefault="003B25F0" w:rsidP="003B25F0">
            <w:pPr>
              <w:pStyle w:val="TAL"/>
            </w:pPr>
            <w:r w:rsidRPr="006B5F0F">
              <w:t>CHF</w:t>
            </w:r>
            <w:r>
              <w:t>C</w:t>
            </w:r>
            <w:r w:rsidRPr="006B5F0F">
              <w:t>QM</w:t>
            </w:r>
          </w:p>
        </w:tc>
      </w:tr>
    </w:tbl>
    <w:p w:rsidR="00BA64C4" w:rsidRPr="00BD6F46" w:rsidRDefault="00BA64C4" w:rsidP="007F2678"/>
    <w:p w:rsidR="00C62F49" w:rsidRPr="00BD6F46" w:rsidRDefault="00FA2777" w:rsidP="007F2678">
      <w:pPr>
        <w:pStyle w:val="Heading5"/>
        <w:rPr>
          <w:rFonts w:hint="eastAsia"/>
        </w:rPr>
      </w:pPr>
      <w:bookmarkStart w:id="992" w:name="_Toc20227337"/>
      <w:bookmarkStart w:id="993" w:name="_Toc27749578"/>
      <w:bookmarkStart w:id="994" w:name="_Toc28709505"/>
      <w:bookmarkStart w:id="995" w:name="_Toc44671125"/>
      <w:bookmarkStart w:id="996" w:name="_Toc51919046"/>
      <w:bookmarkStart w:id="997" w:name="_Toc155608841"/>
      <w:r w:rsidRPr="00BD6F46">
        <w:t>6.1.6.3.</w:t>
      </w:r>
      <w:r w:rsidR="00BA64C4" w:rsidRPr="00BD6F46">
        <w:t>11</w:t>
      </w:r>
      <w:r w:rsidR="00C62F49" w:rsidRPr="00BD6F46">
        <w:tab/>
        <w:t>Enumeration: FailureHandling</w:t>
      </w:r>
      <w:bookmarkEnd w:id="992"/>
      <w:bookmarkEnd w:id="993"/>
      <w:bookmarkEnd w:id="994"/>
      <w:bookmarkEnd w:id="995"/>
      <w:bookmarkEnd w:id="996"/>
      <w:bookmarkEnd w:id="997"/>
    </w:p>
    <w:p w:rsidR="00C62F49" w:rsidRPr="00BD6F46" w:rsidRDefault="00C62F49" w:rsidP="00C62F49">
      <w:pPr>
        <w:pStyle w:val="TH"/>
      </w:pPr>
      <w:r w:rsidRPr="00BD6F46">
        <w:t>Table </w:t>
      </w:r>
      <w:r w:rsidR="0076609B" w:rsidRPr="00BD6F46">
        <w:t>6.1.6.3.11-1</w:t>
      </w:r>
      <w:r w:rsidRPr="00BD6F46">
        <w:t xml:space="preserve">: Enumeration </w:t>
      </w:r>
      <w:r w:rsidRPr="00BD6F46">
        <w:rPr>
          <w:lang w:eastAsia="zh-CN" w:bidi="ar-IQ"/>
        </w:rPr>
        <w:t>FailureHandling</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C62F49" w:rsidRPr="00BD6F46" w:rsidTr="004C6D5A">
        <w:tc>
          <w:tcPr>
            <w:tcW w:w="1966" w:type="pct"/>
            <w:shd w:val="clear" w:color="auto" w:fill="C0C0C0"/>
            <w:tcMar>
              <w:top w:w="0" w:type="dxa"/>
              <w:left w:w="108" w:type="dxa"/>
              <w:bottom w:w="0" w:type="dxa"/>
              <w:right w:w="108" w:type="dxa"/>
            </w:tcMar>
            <w:hideMark/>
          </w:tcPr>
          <w:p w:rsidR="00C62F49" w:rsidRPr="00BD6F46" w:rsidRDefault="00C62F49" w:rsidP="004C6D5A">
            <w:pPr>
              <w:pStyle w:val="TAH"/>
            </w:pPr>
            <w:r w:rsidRPr="00BD6F46">
              <w:t>Enumeration value</w:t>
            </w:r>
          </w:p>
        </w:tc>
        <w:tc>
          <w:tcPr>
            <w:tcW w:w="2169" w:type="pct"/>
            <w:shd w:val="clear" w:color="auto" w:fill="C0C0C0"/>
            <w:tcMar>
              <w:top w:w="0" w:type="dxa"/>
              <w:left w:w="108" w:type="dxa"/>
              <w:bottom w:w="0" w:type="dxa"/>
              <w:right w:w="108" w:type="dxa"/>
            </w:tcMar>
            <w:hideMark/>
          </w:tcPr>
          <w:p w:rsidR="00C62F49" w:rsidRPr="00BD6F46" w:rsidRDefault="00C62F49" w:rsidP="004C6D5A">
            <w:pPr>
              <w:pStyle w:val="TAH"/>
            </w:pPr>
            <w:r w:rsidRPr="00BD6F46">
              <w:t>Description</w:t>
            </w:r>
          </w:p>
        </w:tc>
        <w:tc>
          <w:tcPr>
            <w:tcW w:w="865" w:type="pct"/>
            <w:shd w:val="clear" w:color="auto" w:fill="C0C0C0"/>
          </w:tcPr>
          <w:p w:rsidR="00C62F49" w:rsidRPr="00BD6F46" w:rsidRDefault="00C62F49" w:rsidP="004C6D5A">
            <w:pPr>
              <w:pStyle w:val="TAH"/>
            </w:pPr>
            <w:r w:rsidRPr="00BD6F46">
              <w:t>Applicability</w:t>
            </w:r>
          </w:p>
        </w:tc>
      </w:tr>
      <w:tr w:rsidR="00C62F49" w:rsidRPr="00BD6F46" w:rsidTr="004C6D5A">
        <w:tc>
          <w:tcPr>
            <w:tcW w:w="1966" w:type="pct"/>
            <w:tcMar>
              <w:top w:w="0" w:type="dxa"/>
              <w:left w:w="108" w:type="dxa"/>
              <w:bottom w:w="0" w:type="dxa"/>
              <w:right w:w="108" w:type="dxa"/>
            </w:tcMar>
          </w:tcPr>
          <w:p w:rsidR="00C62F49" w:rsidRPr="00BD6F46" w:rsidRDefault="00C62F49" w:rsidP="004C6D5A">
            <w:pPr>
              <w:pStyle w:val="TAL"/>
              <w:rPr>
                <w:rFonts w:hint="eastAsia"/>
                <w:lang w:eastAsia="zh-CN"/>
              </w:rPr>
            </w:pPr>
            <w:r w:rsidRPr="00BD6F46">
              <w:rPr>
                <w:lang w:eastAsia="zh-CN" w:bidi="ar-IQ"/>
              </w:rPr>
              <w:t>TERMINATE</w:t>
            </w:r>
          </w:p>
        </w:tc>
        <w:tc>
          <w:tcPr>
            <w:tcW w:w="2169" w:type="pct"/>
            <w:tcMar>
              <w:top w:w="0" w:type="dxa"/>
              <w:left w:w="108" w:type="dxa"/>
              <w:bottom w:w="0" w:type="dxa"/>
              <w:right w:w="108" w:type="dxa"/>
            </w:tcMar>
          </w:tcPr>
          <w:p w:rsidR="00C62F49" w:rsidRPr="00BD6F46" w:rsidRDefault="00C62F49" w:rsidP="004C6D5A">
            <w:pPr>
              <w:pStyle w:val="TAL"/>
            </w:pPr>
            <w:r w:rsidRPr="00BD6F46">
              <w:t xml:space="preserve">the service </w:t>
            </w:r>
            <w:r w:rsidR="00776BE8">
              <w:t>shall</w:t>
            </w:r>
            <w:r w:rsidR="00776BE8" w:rsidRPr="00BD6F46">
              <w:t xml:space="preserve"> </w:t>
            </w:r>
            <w:r w:rsidRPr="00BD6F46">
              <w:t>only be granted for as long as there is a</w:t>
            </w:r>
            <w:r w:rsidRPr="00BD6F46">
              <w:rPr>
                <w:rFonts w:hint="eastAsia"/>
                <w:lang w:eastAsia="zh-CN"/>
              </w:rPr>
              <w:t xml:space="preserve"> </w:t>
            </w:r>
            <w:r w:rsidRPr="00BD6F46">
              <w:t xml:space="preserve">connection </w:t>
            </w:r>
            <w:r w:rsidR="00776BE8">
              <w:t>between NF consumer and</w:t>
            </w:r>
            <w:r w:rsidR="00776BE8" w:rsidRPr="00BD6F46">
              <w:t xml:space="preserve"> </w:t>
            </w:r>
            <w:r w:rsidRPr="00BD6F46">
              <w:t xml:space="preserve">the </w:t>
            </w:r>
            <w:r w:rsidRPr="00BD6F46">
              <w:rPr>
                <w:rFonts w:hint="eastAsia"/>
                <w:lang w:eastAsia="zh-CN"/>
              </w:rPr>
              <w:t>CHF</w:t>
            </w:r>
            <w:r w:rsidRPr="00BD6F46">
              <w:t>.</w:t>
            </w:r>
          </w:p>
        </w:tc>
        <w:tc>
          <w:tcPr>
            <w:tcW w:w="865" w:type="pct"/>
          </w:tcPr>
          <w:p w:rsidR="00C62F49" w:rsidRPr="00BD6F46" w:rsidRDefault="00C62F49" w:rsidP="004C6D5A">
            <w:pPr>
              <w:pStyle w:val="TAL"/>
            </w:pPr>
          </w:p>
        </w:tc>
      </w:tr>
      <w:tr w:rsidR="00C62F49" w:rsidRPr="00BD6F46" w:rsidTr="004C6D5A">
        <w:tc>
          <w:tcPr>
            <w:tcW w:w="1966" w:type="pct"/>
            <w:tcMar>
              <w:top w:w="0" w:type="dxa"/>
              <w:left w:w="108" w:type="dxa"/>
              <w:bottom w:w="0" w:type="dxa"/>
              <w:right w:w="108" w:type="dxa"/>
            </w:tcMar>
          </w:tcPr>
          <w:p w:rsidR="00C62F49" w:rsidRPr="00BD6F46" w:rsidRDefault="00C62F49" w:rsidP="004C6D5A">
            <w:pPr>
              <w:pStyle w:val="TAL"/>
            </w:pPr>
            <w:r w:rsidRPr="00BD6F46">
              <w:rPr>
                <w:lang w:eastAsia="zh-CN" w:bidi="ar-IQ"/>
              </w:rPr>
              <w:t>CONTINUE</w:t>
            </w:r>
          </w:p>
        </w:tc>
        <w:tc>
          <w:tcPr>
            <w:tcW w:w="2169" w:type="pct"/>
            <w:tcMar>
              <w:top w:w="0" w:type="dxa"/>
              <w:left w:w="108" w:type="dxa"/>
              <w:bottom w:w="0" w:type="dxa"/>
              <w:right w:w="108" w:type="dxa"/>
            </w:tcMar>
          </w:tcPr>
          <w:p w:rsidR="00C62F49" w:rsidRPr="00BD6F46" w:rsidRDefault="00C62F49" w:rsidP="004C6D5A">
            <w:pPr>
              <w:pStyle w:val="TAL"/>
            </w:pPr>
            <w:r w:rsidRPr="00BD6F46">
              <w:t xml:space="preserve">the </w:t>
            </w:r>
            <w:r w:rsidR="00776BE8">
              <w:t>NF consumer should</w:t>
            </w:r>
            <w:r w:rsidRPr="00BD6F46">
              <w:t xml:space="preserve"> re-send and continue the request to an</w:t>
            </w:r>
            <w:r w:rsidRPr="00BD6F46">
              <w:rPr>
                <w:rFonts w:hint="eastAsia"/>
                <w:lang w:eastAsia="zh-CN"/>
              </w:rPr>
              <w:t xml:space="preserve"> </w:t>
            </w:r>
            <w:r w:rsidRPr="00BD6F46">
              <w:t xml:space="preserve">alternative server in the case of transport  temporary failures,  provided that a failover procedure is supported in the </w:t>
            </w:r>
            <w:r w:rsidRPr="00BD6F46">
              <w:rPr>
                <w:rFonts w:hint="eastAsia"/>
                <w:lang w:eastAsia="zh-CN"/>
              </w:rPr>
              <w:t>CHF</w:t>
            </w:r>
            <w:r w:rsidRPr="00BD6F46">
              <w:t xml:space="preserve"> and the </w:t>
            </w:r>
            <w:r w:rsidR="00776BE8">
              <w:t>NF consumer</w:t>
            </w:r>
            <w:r w:rsidRPr="00BD6F46">
              <w:t>, and that an</w:t>
            </w:r>
            <w:r w:rsidRPr="00BD6F46">
              <w:rPr>
                <w:rFonts w:hint="eastAsia"/>
                <w:lang w:eastAsia="zh-CN"/>
              </w:rPr>
              <w:t xml:space="preserve"> </w:t>
            </w:r>
            <w:r w:rsidRPr="00BD6F46">
              <w:t xml:space="preserve">alternative server is available.  Otherwise, the service </w:t>
            </w:r>
            <w:r w:rsidRPr="00BD6F46">
              <w:rPr>
                <w:rFonts w:hint="eastAsia"/>
                <w:lang w:eastAsia="zh-CN"/>
              </w:rPr>
              <w:t>S</w:t>
            </w:r>
            <w:r w:rsidRPr="00BD6F46">
              <w:t>HOULD be</w:t>
            </w:r>
            <w:r w:rsidRPr="00BD6F46">
              <w:rPr>
                <w:rFonts w:hint="eastAsia"/>
                <w:lang w:eastAsia="zh-CN"/>
              </w:rPr>
              <w:t xml:space="preserve"> </w:t>
            </w:r>
            <w:r w:rsidRPr="00BD6F46">
              <w:t xml:space="preserve">granted, even if </w:t>
            </w:r>
            <w:r w:rsidR="00776BE8">
              <w:t>charging data request</w:t>
            </w:r>
            <w:r w:rsidRPr="00BD6F46">
              <w:t xml:space="preserve"> can't be delivered.</w:t>
            </w:r>
          </w:p>
        </w:tc>
        <w:tc>
          <w:tcPr>
            <w:tcW w:w="865" w:type="pct"/>
          </w:tcPr>
          <w:p w:rsidR="00C62F49" w:rsidRPr="00BD6F46" w:rsidRDefault="00C62F49" w:rsidP="004C6D5A">
            <w:pPr>
              <w:pStyle w:val="TAL"/>
            </w:pPr>
          </w:p>
        </w:tc>
      </w:tr>
      <w:tr w:rsidR="00C62F49" w:rsidRPr="00BD6F46" w:rsidTr="004C6D5A">
        <w:trPr>
          <w:trHeight w:val="53"/>
        </w:trPr>
        <w:tc>
          <w:tcPr>
            <w:tcW w:w="1966" w:type="pct"/>
            <w:tcMar>
              <w:top w:w="0" w:type="dxa"/>
              <w:left w:w="108" w:type="dxa"/>
              <w:bottom w:w="0" w:type="dxa"/>
              <w:right w:w="108" w:type="dxa"/>
            </w:tcMar>
          </w:tcPr>
          <w:p w:rsidR="00C62F49" w:rsidRPr="00BD6F46" w:rsidRDefault="00C62F49" w:rsidP="004C6D5A">
            <w:pPr>
              <w:pStyle w:val="TAL"/>
              <w:rPr>
                <w:rFonts w:hint="eastAsia"/>
                <w:lang w:eastAsia="zh-CN"/>
              </w:rPr>
            </w:pPr>
            <w:r w:rsidRPr="00BD6F46">
              <w:rPr>
                <w:lang w:eastAsia="zh-CN"/>
              </w:rPr>
              <w:t>RETRY_AND_TERMINATE</w:t>
            </w:r>
          </w:p>
        </w:tc>
        <w:tc>
          <w:tcPr>
            <w:tcW w:w="2169" w:type="pct"/>
            <w:tcMar>
              <w:top w:w="0" w:type="dxa"/>
              <w:left w:w="108" w:type="dxa"/>
              <w:bottom w:w="0" w:type="dxa"/>
              <w:right w:w="108" w:type="dxa"/>
            </w:tcMar>
          </w:tcPr>
          <w:p w:rsidR="00C62F49" w:rsidRPr="00BD6F46" w:rsidRDefault="00C62F49" w:rsidP="004C6D5A">
            <w:pPr>
              <w:pStyle w:val="TAL"/>
            </w:pPr>
            <w:r w:rsidRPr="00BD6F46">
              <w:t xml:space="preserve">the </w:t>
            </w:r>
            <w:r w:rsidR="00776BE8">
              <w:t>NF consumer should</w:t>
            </w:r>
            <w:r w:rsidRPr="00BD6F46">
              <w:t xml:space="preserve"> re-send the</w:t>
            </w:r>
          </w:p>
          <w:p w:rsidR="00C62F49" w:rsidRPr="00BD6F46" w:rsidRDefault="00C62F49" w:rsidP="004C6D5A">
            <w:pPr>
              <w:pStyle w:val="TAL"/>
            </w:pPr>
            <w:r w:rsidRPr="00BD6F46">
              <w:t xml:space="preserve">request to an alternative server in the case of transport </w:t>
            </w:r>
            <w:r w:rsidRPr="00BD6F46">
              <w:rPr>
                <w:rFonts w:hint="eastAsia"/>
                <w:lang w:eastAsia="zh-CN"/>
              </w:rPr>
              <w:t xml:space="preserve"> </w:t>
            </w:r>
            <w:r w:rsidRPr="00BD6F46">
              <w:t xml:space="preserve">temporary failures, provided that a failover procedure is supported in the </w:t>
            </w:r>
            <w:r w:rsidRPr="00BD6F46">
              <w:rPr>
                <w:rFonts w:hint="eastAsia"/>
                <w:lang w:eastAsia="zh-CN"/>
              </w:rPr>
              <w:t>CHF</w:t>
            </w:r>
            <w:r w:rsidRPr="00BD6F46">
              <w:t xml:space="preserve"> and </w:t>
            </w:r>
            <w:r w:rsidR="00776BE8">
              <w:t>NF consumer</w:t>
            </w:r>
            <w:r w:rsidRPr="00BD6F46">
              <w:t xml:space="preserve">, and that an alternative server is available. Otherwise, the service </w:t>
            </w:r>
            <w:r w:rsidR="00776BE8">
              <w:t>should</w:t>
            </w:r>
            <w:r w:rsidRPr="00BD6F46">
              <w:t xml:space="preserve"> not be granted when the </w:t>
            </w:r>
            <w:r w:rsidR="00776BE8">
              <w:t>charging data request</w:t>
            </w:r>
            <w:r w:rsidRPr="00BD6F46">
              <w:t xml:space="preserve"> can't be delivered.</w:t>
            </w:r>
          </w:p>
        </w:tc>
        <w:tc>
          <w:tcPr>
            <w:tcW w:w="865" w:type="pct"/>
          </w:tcPr>
          <w:p w:rsidR="00C62F49" w:rsidRPr="00BD6F46" w:rsidRDefault="00C62F49" w:rsidP="004C6D5A">
            <w:pPr>
              <w:pStyle w:val="TAL"/>
            </w:pPr>
          </w:p>
        </w:tc>
      </w:tr>
    </w:tbl>
    <w:p w:rsidR="00C62F49" w:rsidRPr="00BD6F46" w:rsidRDefault="00C62F49" w:rsidP="008D79D4">
      <w:pPr>
        <w:rPr>
          <w:lang w:eastAsia="zh-CN" w:bidi="ar-IQ"/>
        </w:rPr>
      </w:pPr>
    </w:p>
    <w:p w:rsidR="00C62F49" w:rsidRPr="00BD6F46" w:rsidRDefault="00FA2777" w:rsidP="007F2678">
      <w:pPr>
        <w:pStyle w:val="Heading5"/>
        <w:rPr>
          <w:rFonts w:hint="eastAsia"/>
        </w:rPr>
      </w:pPr>
      <w:bookmarkStart w:id="998" w:name="_Toc20227338"/>
      <w:bookmarkStart w:id="999" w:name="_Toc27749579"/>
      <w:bookmarkStart w:id="1000" w:name="_Toc28709506"/>
      <w:bookmarkStart w:id="1001" w:name="_Toc44671126"/>
      <w:bookmarkStart w:id="1002" w:name="_Toc51919047"/>
      <w:bookmarkStart w:id="1003" w:name="_Toc155608842"/>
      <w:r w:rsidRPr="00BD6F46">
        <w:t>6.1.6.3.1</w:t>
      </w:r>
      <w:r w:rsidR="00BA64C4" w:rsidRPr="00BD6F46">
        <w:t>2</w:t>
      </w:r>
      <w:r w:rsidR="00C62F49" w:rsidRPr="00BD6F46">
        <w:tab/>
        <w:t>Enumeration: SessionFailover</w:t>
      </w:r>
      <w:bookmarkEnd w:id="998"/>
      <w:bookmarkEnd w:id="999"/>
      <w:bookmarkEnd w:id="1000"/>
      <w:bookmarkEnd w:id="1001"/>
      <w:bookmarkEnd w:id="1002"/>
      <w:bookmarkEnd w:id="1003"/>
    </w:p>
    <w:p w:rsidR="00C62F49" w:rsidRPr="00BD6F46" w:rsidRDefault="00C62F49" w:rsidP="00C62F49">
      <w:pPr>
        <w:pStyle w:val="TH"/>
      </w:pPr>
      <w:r w:rsidRPr="00BD6F46">
        <w:t>Table </w:t>
      </w:r>
      <w:r w:rsidR="009B00EF" w:rsidRPr="00BD6F46">
        <w:t>6.1.6.3.12-1</w:t>
      </w:r>
      <w:r w:rsidRPr="00BD6F46">
        <w:t xml:space="preserve">: Enumeration </w:t>
      </w:r>
      <w:r w:rsidRPr="00BD6F46">
        <w:rPr>
          <w:lang w:eastAsia="zh-CN"/>
        </w:rPr>
        <w:t>SessionFailover</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C62F49" w:rsidRPr="00BD6F46" w:rsidTr="004C6D5A">
        <w:tc>
          <w:tcPr>
            <w:tcW w:w="1966" w:type="pct"/>
            <w:shd w:val="clear" w:color="auto" w:fill="C0C0C0"/>
            <w:tcMar>
              <w:top w:w="0" w:type="dxa"/>
              <w:left w:w="108" w:type="dxa"/>
              <w:bottom w:w="0" w:type="dxa"/>
              <w:right w:w="108" w:type="dxa"/>
            </w:tcMar>
            <w:hideMark/>
          </w:tcPr>
          <w:p w:rsidR="00C62F49" w:rsidRPr="00BD6F46" w:rsidRDefault="00C62F49" w:rsidP="004C6D5A">
            <w:pPr>
              <w:pStyle w:val="TAH"/>
            </w:pPr>
            <w:r w:rsidRPr="00BD6F46">
              <w:t>Enumeration value</w:t>
            </w:r>
          </w:p>
        </w:tc>
        <w:tc>
          <w:tcPr>
            <w:tcW w:w="2169" w:type="pct"/>
            <w:shd w:val="clear" w:color="auto" w:fill="C0C0C0"/>
            <w:tcMar>
              <w:top w:w="0" w:type="dxa"/>
              <w:left w:w="108" w:type="dxa"/>
              <w:bottom w:w="0" w:type="dxa"/>
              <w:right w:w="108" w:type="dxa"/>
            </w:tcMar>
            <w:hideMark/>
          </w:tcPr>
          <w:p w:rsidR="00C62F49" w:rsidRPr="00BD6F46" w:rsidRDefault="00C62F49" w:rsidP="004C6D5A">
            <w:pPr>
              <w:pStyle w:val="TAH"/>
            </w:pPr>
            <w:r w:rsidRPr="00BD6F46">
              <w:t>Description</w:t>
            </w:r>
          </w:p>
        </w:tc>
        <w:tc>
          <w:tcPr>
            <w:tcW w:w="865" w:type="pct"/>
            <w:shd w:val="clear" w:color="auto" w:fill="C0C0C0"/>
          </w:tcPr>
          <w:p w:rsidR="00C62F49" w:rsidRPr="00BD6F46" w:rsidRDefault="00C62F49" w:rsidP="004C6D5A">
            <w:pPr>
              <w:pStyle w:val="TAH"/>
            </w:pPr>
            <w:r w:rsidRPr="00BD6F46">
              <w:t>Applicability</w:t>
            </w:r>
          </w:p>
        </w:tc>
      </w:tr>
      <w:tr w:rsidR="00C62F49" w:rsidRPr="00BD6F46" w:rsidTr="004C6D5A">
        <w:tc>
          <w:tcPr>
            <w:tcW w:w="1966" w:type="pct"/>
            <w:tcMar>
              <w:top w:w="0" w:type="dxa"/>
              <w:left w:w="108" w:type="dxa"/>
              <w:bottom w:w="0" w:type="dxa"/>
              <w:right w:w="108" w:type="dxa"/>
            </w:tcMar>
          </w:tcPr>
          <w:p w:rsidR="00C62F49" w:rsidRPr="00BD6F46" w:rsidRDefault="00C62F49" w:rsidP="004C6D5A">
            <w:pPr>
              <w:pStyle w:val="TAL"/>
              <w:rPr>
                <w:rFonts w:hint="eastAsia"/>
                <w:lang w:eastAsia="zh-CN"/>
              </w:rPr>
            </w:pPr>
            <w:r w:rsidRPr="00BD6F46">
              <w:rPr>
                <w:lang w:eastAsia="zh-CN" w:bidi="ar-IQ"/>
              </w:rPr>
              <w:t>FAILOVER_NOT_SUPPORTED</w:t>
            </w:r>
          </w:p>
        </w:tc>
        <w:tc>
          <w:tcPr>
            <w:tcW w:w="2169" w:type="pct"/>
            <w:tcMar>
              <w:top w:w="0" w:type="dxa"/>
              <w:left w:w="108" w:type="dxa"/>
              <w:bottom w:w="0" w:type="dxa"/>
              <w:right w:w="108" w:type="dxa"/>
            </w:tcMar>
          </w:tcPr>
          <w:p w:rsidR="00C62F49" w:rsidRPr="00BD6F46" w:rsidRDefault="00C62F49" w:rsidP="004C6D5A">
            <w:pPr>
              <w:pStyle w:val="TAL"/>
            </w:pPr>
            <w:r w:rsidRPr="00BD6F46">
              <w:t xml:space="preserve">The </w:t>
            </w:r>
            <w:r w:rsidRPr="00BD6F46">
              <w:rPr>
                <w:rFonts w:eastAsia="Times New Roman"/>
              </w:rPr>
              <w:t>N</w:t>
            </w:r>
            <w:r w:rsidRPr="00BD6F46">
              <w:rPr>
                <w:rFonts w:hint="eastAsia"/>
                <w:lang w:eastAsia="zh-CN"/>
              </w:rPr>
              <w:t>chf</w:t>
            </w:r>
            <w:r w:rsidRPr="00BD6F46">
              <w:rPr>
                <w:rFonts w:eastAsia="Times New Roman"/>
              </w:rPr>
              <w:t>_ConvergedCharging messages could not</w:t>
            </w:r>
            <w:r w:rsidRPr="00BD6F46">
              <w:t xml:space="preserve"> be moved to an alternative destination in the case of communication failure.</w:t>
            </w:r>
          </w:p>
          <w:p w:rsidR="00C62F49" w:rsidRPr="00BD6F46" w:rsidRDefault="00C62F49" w:rsidP="004C6D5A">
            <w:pPr>
              <w:pStyle w:val="TAL"/>
            </w:pPr>
            <w:r w:rsidRPr="00BD6F46">
              <w:t>This is the default behavio</w:t>
            </w:r>
            <w:r w:rsidR="00B908E2">
              <w:t>u</w:t>
            </w:r>
            <w:r w:rsidRPr="00BD6F46">
              <w:t>r if the attribute is not present in the response.</w:t>
            </w:r>
          </w:p>
        </w:tc>
        <w:tc>
          <w:tcPr>
            <w:tcW w:w="865" w:type="pct"/>
          </w:tcPr>
          <w:p w:rsidR="00C62F49" w:rsidRPr="00BD6F46" w:rsidRDefault="00C62F49" w:rsidP="004C6D5A">
            <w:pPr>
              <w:pStyle w:val="TAL"/>
            </w:pPr>
          </w:p>
        </w:tc>
      </w:tr>
      <w:tr w:rsidR="00C62F49" w:rsidRPr="00BD6F46" w:rsidTr="004C6D5A">
        <w:tc>
          <w:tcPr>
            <w:tcW w:w="1966" w:type="pct"/>
            <w:tcMar>
              <w:top w:w="0" w:type="dxa"/>
              <w:left w:w="108" w:type="dxa"/>
              <w:bottom w:w="0" w:type="dxa"/>
              <w:right w:w="108" w:type="dxa"/>
            </w:tcMar>
          </w:tcPr>
          <w:p w:rsidR="00C62F49" w:rsidRPr="00BD6F46" w:rsidRDefault="00C62F49" w:rsidP="004C6D5A">
            <w:pPr>
              <w:pStyle w:val="TAL"/>
            </w:pPr>
            <w:r w:rsidRPr="00BD6F46">
              <w:rPr>
                <w:lang w:eastAsia="zh-CN" w:bidi="ar-IQ"/>
              </w:rPr>
              <w:t>FAILOVER_SUPPORTED</w:t>
            </w:r>
          </w:p>
        </w:tc>
        <w:tc>
          <w:tcPr>
            <w:tcW w:w="2169" w:type="pct"/>
            <w:tcMar>
              <w:top w:w="0" w:type="dxa"/>
              <w:left w:w="108" w:type="dxa"/>
              <w:bottom w:w="0" w:type="dxa"/>
              <w:right w:w="108" w:type="dxa"/>
            </w:tcMar>
          </w:tcPr>
          <w:p w:rsidR="00C62F49" w:rsidRPr="00BD6F46" w:rsidRDefault="00C62F49" w:rsidP="004C6D5A">
            <w:pPr>
              <w:pStyle w:val="TAL"/>
            </w:pPr>
            <w:r w:rsidRPr="00BD6F46">
              <w:t xml:space="preserve">The </w:t>
            </w:r>
            <w:r w:rsidRPr="00BD6F46">
              <w:rPr>
                <w:rFonts w:eastAsia="Times New Roman"/>
              </w:rPr>
              <w:t>N</w:t>
            </w:r>
            <w:r w:rsidRPr="00BD6F46">
              <w:rPr>
                <w:rFonts w:hint="eastAsia"/>
                <w:lang w:eastAsia="zh-CN"/>
              </w:rPr>
              <w:t>chf</w:t>
            </w:r>
            <w:r w:rsidRPr="00BD6F46">
              <w:rPr>
                <w:rFonts w:eastAsia="Times New Roman"/>
              </w:rPr>
              <w:t>_</w:t>
            </w:r>
            <w:r w:rsidRPr="00BD6F46">
              <w:rPr>
                <w:rFonts w:cs="Arial"/>
                <w:b/>
              </w:rPr>
              <w:t xml:space="preserve"> </w:t>
            </w:r>
            <w:r w:rsidRPr="00BD6F46">
              <w:rPr>
                <w:rFonts w:eastAsia="Times New Roman"/>
              </w:rPr>
              <w:t>ConvergedCharging messages</w:t>
            </w:r>
            <w:r w:rsidRPr="00BD6F46">
              <w:t xml:space="preserve"> should be moved to an alternative      destination in the case of communication failure.</w:t>
            </w:r>
          </w:p>
        </w:tc>
        <w:tc>
          <w:tcPr>
            <w:tcW w:w="865" w:type="pct"/>
          </w:tcPr>
          <w:p w:rsidR="00C62F49" w:rsidRPr="00BD6F46" w:rsidRDefault="00C62F49" w:rsidP="004C6D5A">
            <w:pPr>
              <w:pStyle w:val="TAL"/>
            </w:pPr>
          </w:p>
        </w:tc>
      </w:tr>
    </w:tbl>
    <w:p w:rsidR="00C62F49" w:rsidRPr="00BD6F46" w:rsidRDefault="00C62F49" w:rsidP="008D79D4">
      <w:pPr>
        <w:rPr>
          <w:lang w:eastAsia="zh-CN" w:bidi="ar-IQ"/>
        </w:rPr>
      </w:pPr>
    </w:p>
    <w:p w:rsidR="00C62F49" w:rsidRPr="00BD6F46" w:rsidRDefault="00FA2777" w:rsidP="007F2678">
      <w:pPr>
        <w:pStyle w:val="Heading5"/>
        <w:rPr>
          <w:rFonts w:hint="eastAsia"/>
        </w:rPr>
      </w:pPr>
      <w:bookmarkStart w:id="1004" w:name="_Toc20227339"/>
      <w:bookmarkStart w:id="1005" w:name="_Toc27749580"/>
      <w:bookmarkStart w:id="1006" w:name="_Toc28709507"/>
      <w:bookmarkStart w:id="1007" w:name="_Toc44671127"/>
      <w:bookmarkStart w:id="1008" w:name="_Toc51919048"/>
      <w:bookmarkStart w:id="1009" w:name="_Toc155608843"/>
      <w:r w:rsidRPr="00BD6F46">
        <w:t>6.1.6.3.</w:t>
      </w:r>
      <w:r w:rsidR="00BA64C4" w:rsidRPr="00BD6F46">
        <w:t>13</w:t>
      </w:r>
      <w:r w:rsidR="00C62F49" w:rsidRPr="00BD6F46">
        <w:tab/>
        <w:t>Enumeration: 3GPPPSDataOffStatus</w:t>
      </w:r>
      <w:bookmarkEnd w:id="1004"/>
      <w:bookmarkEnd w:id="1005"/>
      <w:bookmarkEnd w:id="1006"/>
      <w:bookmarkEnd w:id="1007"/>
      <w:bookmarkEnd w:id="1008"/>
      <w:bookmarkEnd w:id="1009"/>
    </w:p>
    <w:p w:rsidR="00C62F49" w:rsidRPr="00BD6F46" w:rsidRDefault="00C62F49" w:rsidP="00C62F49">
      <w:pPr>
        <w:pStyle w:val="TH"/>
      </w:pPr>
      <w:r w:rsidRPr="00BD6F46">
        <w:t>Table </w:t>
      </w:r>
      <w:r w:rsidR="008B0EF7" w:rsidRPr="00BD6F46">
        <w:t>6.1.6.3.13-1</w:t>
      </w:r>
      <w:r w:rsidRPr="00BD6F46">
        <w:t xml:space="preserve">: Enumeration </w:t>
      </w:r>
      <w:r w:rsidRPr="00BD6F46">
        <w:rPr>
          <w:lang w:eastAsia="zh-CN"/>
        </w:rPr>
        <w:t>3GPPPSDataOffStatus</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C62F49" w:rsidRPr="00BD6F46" w:rsidTr="004C6D5A">
        <w:tc>
          <w:tcPr>
            <w:tcW w:w="1966" w:type="pct"/>
            <w:shd w:val="clear" w:color="auto" w:fill="C0C0C0"/>
            <w:tcMar>
              <w:top w:w="0" w:type="dxa"/>
              <w:left w:w="108" w:type="dxa"/>
              <w:bottom w:w="0" w:type="dxa"/>
              <w:right w:w="108" w:type="dxa"/>
            </w:tcMar>
            <w:hideMark/>
          </w:tcPr>
          <w:p w:rsidR="00C62F49" w:rsidRPr="00BD6F46" w:rsidRDefault="00C62F49" w:rsidP="004C6D5A">
            <w:pPr>
              <w:pStyle w:val="TAH"/>
            </w:pPr>
            <w:r w:rsidRPr="00BD6F46">
              <w:t>Enumeration value</w:t>
            </w:r>
          </w:p>
        </w:tc>
        <w:tc>
          <w:tcPr>
            <w:tcW w:w="2169" w:type="pct"/>
            <w:shd w:val="clear" w:color="auto" w:fill="C0C0C0"/>
            <w:tcMar>
              <w:top w:w="0" w:type="dxa"/>
              <w:left w:w="108" w:type="dxa"/>
              <w:bottom w:w="0" w:type="dxa"/>
              <w:right w:w="108" w:type="dxa"/>
            </w:tcMar>
            <w:hideMark/>
          </w:tcPr>
          <w:p w:rsidR="00C62F49" w:rsidRPr="00BD6F46" w:rsidRDefault="00C62F49" w:rsidP="004C6D5A">
            <w:pPr>
              <w:pStyle w:val="TAH"/>
            </w:pPr>
            <w:r w:rsidRPr="00BD6F46">
              <w:t>Description</w:t>
            </w:r>
          </w:p>
        </w:tc>
        <w:tc>
          <w:tcPr>
            <w:tcW w:w="865" w:type="pct"/>
            <w:shd w:val="clear" w:color="auto" w:fill="C0C0C0"/>
          </w:tcPr>
          <w:p w:rsidR="00C62F49" w:rsidRPr="00BD6F46" w:rsidRDefault="00C62F49" w:rsidP="004C6D5A">
            <w:pPr>
              <w:pStyle w:val="TAH"/>
            </w:pPr>
            <w:r w:rsidRPr="00BD6F46">
              <w:t>Applicability</w:t>
            </w:r>
          </w:p>
        </w:tc>
      </w:tr>
      <w:tr w:rsidR="00C62F49" w:rsidRPr="00BD6F46" w:rsidTr="004C6D5A">
        <w:tc>
          <w:tcPr>
            <w:tcW w:w="1966" w:type="pct"/>
            <w:tcMar>
              <w:top w:w="0" w:type="dxa"/>
              <w:left w:w="108" w:type="dxa"/>
              <w:bottom w:w="0" w:type="dxa"/>
              <w:right w:w="108" w:type="dxa"/>
            </w:tcMar>
          </w:tcPr>
          <w:p w:rsidR="00C62F49" w:rsidRPr="00BD6F46" w:rsidRDefault="00C62F49" w:rsidP="004C6D5A">
            <w:pPr>
              <w:pStyle w:val="TAL"/>
              <w:rPr>
                <w:rFonts w:hint="eastAsia"/>
                <w:lang w:eastAsia="zh-CN"/>
              </w:rPr>
            </w:pPr>
            <w:r w:rsidRPr="00BD6F46">
              <w:rPr>
                <w:lang w:eastAsia="zh-CN" w:bidi="ar-IQ"/>
              </w:rPr>
              <w:t>ACTIVE</w:t>
            </w:r>
          </w:p>
        </w:tc>
        <w:tc>
          <w:tcPr>
            <w:tcW w:w="2169" w:type="pct"/>
            <w:tcMar>
              <w:top w:w="0" w:type="dxa"/>
              <w:left w:w="108" w:type="dxa"/>
              <w:bottom w:w="0" w:type="dxa"/>
              <w:right w:w="108" w:type="dxa"/>
            </w:tcMar>
          </w:tcPr>
          <w:p w:rsidR="00C62F49" w:rsidRPr="00BD6F46" w:rsidRDefault="00C62F49" w:rsidP="004C6D5A">
            <w:pPr>
              <w:pStyle w:val="TAL"/>
            </w:pPr>
            <w:r w:rsidRPr="00BD6F46">
              <w:rPr>
                <w:lang w:eastAsia="zh-CN"/>
              </w:rPr>
              <w:t>3GPP PS data off status is active.</w:t>
            </w:r>
          </w:p>
        </w:tc>
        <w:tc>
          <w:tcPr>
            <w:tcW w:w="865" w:type="pct"/>
          </w:tcPr>
          <w:p w:rsidR="00C62F49" w:rsidRPr="00BD6F46" w:rsidRDefault="00C62F49" w:rsidP="004C6D5A">
            <w:pPr>
              <w:pStyle w:val="TAL"/>
            </w:pPr>
          </w:p>
        </w:tc>
      </w:tr>
      <w:tr w:rsidR="00C62F49" w:rsidRPr="00BD6F46" w:rsidTr="004C6D5A">
        <w:tc>
          <w:tcPr>
            <w:tcW w:w="1966" w:type="pct"/>
            <w:tcMar>
              <w:top w:w="0" w:type="dxa"/>
              <w:left w:w="108" w:type="dxa"/>
              <w:bottom w:w="0" w:type="dxa"/>
              <w:right w:w="108" w:type="dxa"/>
            </w:tcMar>
          </w:tcPr>
          <w:p w:rsidR="00C62F49" w:rsidRPr="00BD6F46" w:rsidRDefault="00C62F49" w:rsidP="004C6D5A">
            <w:pPr>
              <w:pStyle w:val="TAL"/>
            </w:pPr>
            <w:r w:rsidRPr="00BD6F46">
              <w:rPr>
                <w:lang w:eastAsia="zh-CN" w:bidi="ar-IQ"/>
              </w:rPr>
              <w:t>INACTIVE</w:t>
            </w:r>
          </w:p>
        </w:tc>
        <w:tc>
          <w:tcPr>
            <w:tcW w:w="2169" w:type="pct"/>
            <w:tcMar>
              <w:top w:w="0" w:type="dxa"/>
              <w:left w:w="108" w:type="dxa"/>
              <w:bottom w:w="0" w:type="dxa"/>
              <w:right w:w="108" w:type="dxa"/>
            </w:tcMar>
          </w:tcPr>
          <w:p w:rsidR="00C62F49" w:rsidRPr="00BD6F46" w:rsidRDefault="00C62F49" w:rsidP="004C6D5A">
            <w:pPr>
              <w:pStyle w:val="TAL"/>
            </w:pPr>
            <w:r w:rsidRPr="00BD6F46">
              <w:rPr>
                <w:lang w:eastAsia="zh-CN"/>
              </w:rPr>
              <w:t>3GPP PS data off status is inactive.</w:t>
            </w:r>
          </w:p>
        </w:tc>
        <w:tc>
          <w:tcPr>
            <w:tcW w:w="865" w:type="pct"/>
          </w:tcPr>
          <w:p w:rsidR="00C62F49" w:rsidRPr="00BD6F46" w:rsidRDefault="00C62F49" w:rsidP="004C6D5A">
            <w:pPr>
              <w:pStyle w:val="TAL"/>
            </w:pPr>
          </w:p>
        </w:tc>
      </w:tr>
    </w:tbl>
    <w:p w:rsidR="00C62F49" w:rsidRPr="00BD6F46" w:rsidRDefault="00C62F49" w:rsidP="008D79D4">
      <w:pPr>
        <w:rPr>
          <w:lang w:eastAsia="zh-CN" w:bidi="ar-IQ"/>
        </w:rPr>
      </w:pPr>
    </w:p>
    <w:p w:rsidR="00C62F49" w:rsidRPr="00BD6F46" w:rsidRDefault="00FA2777" w:rsidP="007F2678">
      <w:pPr>
        <w:pStyle w:val="Heading5"/>
        <w:rPr>
          <w:rFonts w:hint="eastAsia"/>
        </w:rPr>
      </w:pPr>
      <w:bookmarkStart w:id="1010" w:name="_Toc20227340"/>
      <w:bookmarkStart w:id="1011" w:name="_Toc27749581"/>
      <w:bookmarkStart w:id="1012" w:name="_Toc28709508"/>
      <w:bookmarkStart w:id="1013" w:name="_Toc44671128"/>
      <w:bookmarkStart w:id="1014" w:name="_Toc51919049"/>
      <w:bookmarkStart w:id="1015" w:name="_Toc155608844"/>
      <w:r w:rsidRPr="00BD6F46">
        <w:t>6.1.6.3.</w:t>
      </w:r>
      <w:r w:rsidR="00BA64C4" w:rsidRPr="00BD6F46">
        <w:t>14</w:t>
      </w:r>
      <w:r w:rsidR="00C62F49" w:rsidRPr="00BD6F46">
        <w:tab/>
        <w:t xml:space="preserve">Enumeration: </w:t>
      </w:r>
      <w:r w:rsidR="00C62F49" w:rsidRPr="00BD6F46">
        <w:rPr>
          <w:rFonts w:hint="eastAsia"/>
        </w:rPr>
        <w:t>ResultCode</w:t>
      </w:r>
      <w:bookmarkEnd w:id="1010"/>
      <w:bookmarkEnd w:id="1011"/>
      <w:bookmarkEnd w:id="1012"/>
      <w:bookmarkEnd w:id="1013"/>
      <w:bookmarkEnd w:id="1014"/>
      <w:bookmarkEnd w:id="1015"/>
    </w:p>
    <w:p w:rsidR="00C62F49" w:rsidRPr="00BD6F46" w:rsidRDefault="00C62F49" w:rsidP="00C62F49">
      <w:pPr>
        <w:pStyle w:val="TH"/>
      </w:pPr>
      <w:r w:rsidRPr="00BD6F46">
        <w:t>Table </w:t>
      </w:r>
      <w:r w:rsidR="008B0EF7" w:rsidRPr="00BD6F46">
        <w:t>6.1.6.3.14-1</w:t>
      </w:r>
      <w:r w:rsidRPr="00BD6F46">
        <w:t xml:space="preserve">: Enumeration </w:t>
      </w:r>
      <w:r w:rsidRPr="00BD6F46">
        <w:rPr>
          <w:rFonts w:hint="eastAsia"/>
          <w:lang w:eastAsia="zh-CN" w:bidi="ar-IQ"/>
        </w:rPr>
        <w:t>ResultCode</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577"/>
        <w:gridCol w:w="1978"/>
        <w:gridCol w:w="1081"/>
      </w:tblGrid>
      <w:tr w:rsidR="00C62F49" w:rsidRPr="00BD6F46" w:rsidTr="008D79D4">
        <w:tc>
          <w:tcPr>
            <w:tcW w:w="3229" w:type="pct"/>
            <w:shd w:val="clear" w:color="auto" w:fill="C0C0C0"/>
            <w:tcMar>
              <w:top w:w="0" w:type="dxa"/>
              <w:left w:w="108" w:type="dxa"/>
              <w:bottom w:w="0" w:type="dxa"/>
              <w:right w:w="108" w:type="dxa"/>
            </w:tcMar>
            <w:hideMark/>
          </w:tcPr>
          <w:p w:rsidR="00C62F49" w:rsidRPr="00BD6F46" w:rsidRDefault="00C62F49" w:rsidP="004C6D5A">
            <w:pPr>
              <w:pStyle w:val="TAH"/>
            </w:pPr>
            <w:r w:rsidRPr="00BD6F46">
              <w:t>Enumeration value</w:t>
            </w:r>
          </w:p>
        </w:tc>
        <w:tc>
          <w:tcPr>
            <w:tcW w:w="1145" w:type="pct"/>
            <w:shd w:val="clear" w:color="auto" w:fill="C0C0C0"/>
            <w:tcMar>
              <w:top w:w="0" w:type="dxa"/>
              <w:left w:w="108" w:type="dxa"/>
              <w:bottom w:w="0" w:type="dxa"/>
              <w:right w:w="108" w:type="dxa"/>
            </w:tcMar>
            <w:hideMark/>
          </w:tcPr>
          <w:p w:rsidR="00C62F49" w:rsidRPr="00BD6F46" w:rsidRDefault="00C62F49" w:rsidP="004C6D5A">
            <w:pPr>
              <w:pStyle w:val="TAH"/>
            </w:pPr>
            <w:r w:rsidRPr="00BD6F46">
              <w:t>Description</w:t>
            </w:r>
          </w:p>
        </w:tc>
        <w:tc>
          <w:tcPr>
            <w:tcW w:w="626" w:type="pct"/>
            <w:shd w:val="clear" w:color="auto" w:fill="C0C0C0"/>
          </w:tcPr>
          <w:p w:rsidR="00C62F49" w:rsidRPr="00BD6F46" w:rsidRDefault="00C62F49" w:rsidP="004C6D5A">
            <w:pPr>
              <w:pStyle w:val="TAH"/>
            </w:pPr>
            <w:r w:rsidRPr="00BD6F46">
              <w:t>Applicability</w:t>
            </w:r>
          </w:p>
        </w:tc>
      </w:tr>
      <w:tr w:rsidR="00AD1071" w:rsidRPr="00BD6F46" w:rsidTr="008D79D4">
        <w:tc>
          <w:tcPr>
            <w:tcW w:w="3229" w:type="pct"/>
            <w:tcMar>
              <w:top w:w="0" w:type="dxa"/>
              <w:left w:w="108" w:type="dxa"/>
              <w:bottom w:w="0" w:type="dxa"/>
              <w:right w:w="108" w:type="dxa"/>
            </w:tcMar>
          </w:tcPr>
          <w:p w:rsidR="00AD1071" w:rsidRPr="00BD6F46" w:rsidRDefault="00AD1071" w:rsidP="00AD1071">
            <w:pPr>
              <w:pStyle w:val="TAL"/>
            </w:pPr>
            <w:r>
              <w:t>SUCCESS</w:t>
            </w:r>
          </w:p>
        </w:tc>
        <w:tc>
          <w:tcPr>
            <w:tcW w:w="1145" w:type="pct"/>
            <w:tcMar>
              <w:top w:w="0" w:type="dxa"/>
              <w:left w:w="108" w:type="dxa"/>
              <w:bottom w:w="0" w:type="dxa"/>
              <w:right w:w="108" w:type="dxa"/>
            </w:tcMar>
          </w:tcPr>
          <w:p w:rsidR="00AD1071" w:rsidRDefault="00AD1071" w:rsidP="00AD1071">
            <w:pPr>
              <w:pStyle w:val="TAL"/>
            </w:pPr>
            <w:r>
              <w:t>The CHF grants the service to the end-user.</w:t>
            </w:r>
          </w:p>
          <w:p w:rsidR="00F9616A" w:rsidRPr="00BD6F46" w:rsidRDefault="00F9616A" w:rsidP="00AD1071">
            <w:pPr>
              <w:pStyle w:val="TAL"/>
            </w:pPr>
            <w:r>
              <w:t>This applies to the rating group.</w:t>
            </w:r>
          </w:p>
        </w:tc>
        <w:tc>
          <w:tcPr>
            <w:tcW w:w="626" w:type="pct"/>
          </w:tcPr>
          <w:p w:rsidR="00AD1071" w:rsidRPr="00BD6F46" w:rsidRDefault="00AD1071" w:rsidP="00AD1071">
            <w:pPr>
              <w:pStyle w:val="TAL"/>
            </w:pPr>
          </w:p>
        </w:tc>
      </w:tr>
      <w:tr w:rsidR="00AD1071" w:rsidRPr="00BD6F46" w:rsidTr="008D79D4">
        <w:tc>
          <w:tcPr>
            <w:tcW w:w="3229" w:type="pct"/>
            <w:tcMar>
              <w:top w:w="0" w:type="dxa"/>
              <w:left w:w="108" w:type="dxa"/>
              <w:bottom w:w="0" w:type="dxa"/>
              <w:right w:w="108" w:type="dxa"/>
            </w:tcMar>
          </w:tcPr>
          <w:p w:rsidR="00AD1071" w:rsidRPr="00BD6F46" w:rsidRDefault="00AD1071" w:rsidP="00AD1071">
            <w:pPr>
              <w:pStyle w:val="TAL"/>
              <w:rPr>
                <w:rFonts w:hint="eastAsia"/>
                <w:lang w:eastAsia="zh-CN"/>
              </w:rPr>
            </w:pPr>
            <w:r w:rsidRPr="00BD6F46">
              <w:t>END_USER_SERVICE_DENIED</w:t>
            </w:r>
          </w:p>
        </w:tc>
        <w:tc>
          <w:tcPr>
            <w:tcW w:w="1145" w:type="pct"/>
            <w:tcMar>
              <w:top w:w="0" w:type="dxa"/>
              <w:left w:w="108" w:type="dxa"/>
              <w:bottom w:w="0" w:type="dxa"/>
              <w:right w:w="108" w:type="dxa"/>
            </w:tcMar>
          </w:tcPr>
          <w:p w:rsidR="00AD1071" w:rsidRDefault="00AD1071" w:rsidP="00AD1071">
            <w:pPr>
              <w:pStyle w:val="TAL"/>
            </w:pPr>
            <w:r w:rsidRPr="00BD6F46">
              <w:t xml:space="preserve">The CHF denies the service request due to </w:t>
            </w:r>
            <w:r>
              <w:t>end-user</w:t>
            </w:r>
            <w:r w:rsidRPr="00BD6F46">
              <w:t xml:space="preserve"> service restrictions or limitations related to the end-user.</w:t>
            </w:r>
            <w:r w:rsidRPr="00295EA3">
              <w:t xml:space="preserve"> If the request contained used</w:t>
            </w:r>
            <w:r w:rsidRPr="00295EA3">
              <w:rPr>
                <w:rFonts w:hint="eastAsia"/>
                <w:lang w:eastAsia="zh-CN"/>
              </w:rPr>
              <w:t xml:space="preserve"> </w:t>
            </w:r>
            <w:r w:rsidRPr="00295EA3">
              <w:t xml:space="preserve">units they </w:t>
            </w:r>
            <w:r>
              <w:t xml:space="preserve">shall be </w:t>
            </w:r>
            <w:r w:rsidRPr="00295EA3">
              <w:t xml:space="preserve">deducted, if </w:t>
            </w:r>
            <w:r>
              <w:t>applicable</w:t>
            </w:r>
            <w:r w:rsidR="00F9616A">
              <w:t>.</w:t>
            </w:r>
          </w:p>
          <w:p w:rsidR="00F9616A" w:rsidRPr="00BD6F46" w:rsidRDefault="00F9616A" w:rsidP="00AD1071">
            <w:pPr>
              <w:pStyle w:val="TAL"/>
            </w:pPr>
            <w:r>
              <w:t>This applies to the rating group.</w:t>
            </w:r>
          </w:p>
        </w:tc>
        <w:tc>
          <w:tcPr>
            <w:tcW w:w="626" w:type="pct"/>
          </w:tcPr>
          <w:p w:rsidR="00AD1071" w:rsidRPr="00BD6F46" w:rsidRDefault="00AD1071" w:rsidP="00AD1071">
            <w:pPr>
              <w:pStyle w:val="TAL"/>
            </w:pPr>
          </w:p>
        </w:tc>
      </w:tr>
      <w:tr w:rsidR="00AD1071" w:rsidRPr="00BD6F46" w:rsidTr="008D79D4">
        <w:tc>
          <w:tcPr>
            <w:tcW w:w="3229" w:type="pct"/>
            <w:tcMar>
              <w:top w:w="0" w:type="dxa"/>
              <w:left w:w="108" w:type="dxa"/>
              <w:bottom w:w="0" w:type="dxa"/>
              <w:right w:w="108" w:type="dxa"/>
            </w:tcMar>
          </w:tcPr>
          <w:p w:rsidR="00AD1071" w:rsidRPr="00BD6F46" w:rsidRDefault="000821A8" w:rsidP="00AD1071">
            <w:pPr>
              <w:pStyle w:val="TAL"/>
            </w:pPr>
            <w:r>
              <w:t>QUOTA_MANAGEMENT</w:t>
            </w:r>
            <w:r w:rsidR="00AD1071" w:rsidRPr="00BD6F46">
              <w:t>_NOT_APPLICABLE</w:t>
            </w:r>
          </w:p>
        </w:tc>
        <w:tc>
          <w:tcPr>
            <w:tcW w:w="1145" w:type="pct"/>
            <w:tcMar>
              <w:top w:w="0" w:type="dxa"/>
              <w:left w:w="108" w:type="dxa"/>
              <w:bottom w:w="0" w:type="dxa"/>
              <w:right w:w="108" w:type="dxa"/>
            </w:tcMar>
          </w:tcPr>
          <w:p w:rsidR="00AD1071" w:rsidRDefault="00AD1071" w:rsidP="00AD1071">
            <w:pPr>
              <w:pStyle w:val="TAL"/>
            </w:pPr>
            <w:r w:rsidRPr="00BD6F46">
              <w:t xml:space="preserve">The CHF determines that the service can be granted to the end user </w:t>
            </w:r>
            <w:r w:rsidR="000821A8">
              <w:t>without quota management</w:t>
            </w:r>
            <w:r w:rsidR="003B25F0">
              <w:t xml:space="preserve"> control</w:t>
            </w:r>
            <w:r w:rsidR="000821A8">
              <w:t xml:space="preserve"> and used units shall be reported</w:t>
            </w:r>
            <w:r w:rsidRPr="00BD6F46">
              <w:t>.</w:t>
            </w:r>
          </w:p>
          <w:p w:rsidR="00F9616A" w:rsidRPr="00BD6F46" w:rsidRDefault="00F9616A" w:rsidP="00AD1071">
            <w:pPr>
              <w:pStyle w:val="TAL"/>
            </w:pPr>
            <w:r>
              <w:t>This applies to the rating group.</w:t>
            </w:r>
          </w:p>
        </w:tc>
        <w:tc>
          <w:tcPr>
            <w:tcW w:w="626" w:type="pct"/>
          </w:tcPr>
          <w:p w:rsidR="00AD1071" w:rsidRPr="00BD6F46" w:rsidRDefault="00AD1071" w:rsidP="00AD1071">
            <w:pPr>
              <w:pStyle w:val="TAL"/>
            </w:pPr>
          </w:p>
        </w:tc>
      </w:tr>
      <w:tr w:rsidR="00AD1071" w:rsidRPr="00BD6F46" w:rsidTr="008D79D4">
        <w:trPr>
          <w:trHeight w:val="53"/>
        </w:trPr>
        <w:tc>
          <w:tcPr>
            <w:tcW w:w="3229" w:type="pct"/>
            <w:tcMar>
              <w:top w:w="0" w:type="dxa"/>
              <w:left w:w="108" w:type="dxa"/>
              <w:bottom w:w="0" w:type="dxa"/>
              <w:right w:w="108" w:type="dxa"/>
            </w:tcMar>
          </w:tcPr>
          <w:p w:rsidR="00AD1071" w:rsidRPr="00BD6F46" w:rsidRDefault="000821A8" w:rsidP="00AD1071">
            <w:pPr>
              <w:pStyle w:val="TAL"/>
              <w:rPr>
                <w:rFonts w:hint="eastAsia"/>
                <w:lang w:eastAsia="zh-CN"/>
              </w:rPr>
            </w:pPr>
            <w:r>
              <w:t>QUOTA</w:t>
            </w:r>
            <w:r w:rsidR="00AD1071" w:rsidRPr="00BD6F46">
              <w:t>_LIMIT_REA</w:t>
            </w:r>
            <w:smartTag w:uri="urn:schemas-microsoft-com:office:smarttags" w:element="PlaceType">
              <w:r w:rsidR="00AD1071" w:rsidRPr="00BD6F46">
                <w:t>CH</w:t>
              </w:r>
            </w:smartTag>
            <w:r w:rsidR="00AD1071" w:rsidRPr="00BD6F46">
              <w:t>ED</w:t>
            </w:r>
          </w:p>
        </w:tc>
        <w:tc>
          <w:tcPr>
            <w:tcW w:w="1145" w:type="pct"/>
            <w:tcMar>
              <w:top w:w="0" w:type="dxa"/>
              <w:left w:w="108" w:type="dxa"/>
              <w:bottom w:w="0" w:type="dxa"/>
              <w:right w:w="108" w:type="dxa"/>
            </w:tcMar>
          </w:tcPr>
          <w:p w:rsidR="00AD1071" w:rsidRDefault="00AD1071" w:rsidP="00AD1071">
            <w:pPr>
              <w:pStyle w:val="TAL"/>
            </w:pPr>
            <w:r w:rsidRPr="00BD6F46">
              <w:t>The CHF denies the service request since the end user's account could not cover the requested service. If the request contained used</w:t>
            </w:r>
            <w:r w:rsidRPr="00BD6F46">
              <w:rPr>
                <w:rFonts w:hint="eastAsia"/>
                <w:lang w:eastAsia="zh-CN"/>
              </w:rPr>
              <w:t xml:space="preserve"> </w:t>
            </w:r>
            <w:r w:rsidRPr="00BD6F46">
              <w:t xml:space="preserve">units they </w:t>
            </w:r>
            <w:r w:rsidR="000821A8">
              <w:t>shall be</w:t>
            </w:r>
            <w:r w:rsidR="000821A8" w:rsidRPr="00BD6F46">
              <w:t xml:space="preserve"> </w:t>
            </w:r>
            <w:r w:rsidRPr="00BD6F46">
              <w:t xml:space="preserve">deducted, if </w:t>
            </w:r>
            <w:r w:rsidR="000821A8">
              <w:t>applicable</w:t>
            </w:r>
            <w:r w:rsidRPr="00BD6F46">
              <w:t>.</w:t>
            </w:r>
          </w:p>
          <w:p w:rsidR="00F9616A" w:rsidRPr="00BD6F46" w:rsidRDefault="00F9616A" w:rsidP="00AD1071">
            <w:pPr>
              <w:pStyle w:val="TAL"/>
            </w:pPr>
            <w:r>
              <w:t>This applies to the rating group.</w:t>
            </w:r>
          </w:p>
        </w:tc>
        <w:tc>
          <w:tcPr>
            <w:tcW w:w="626" w:type="pct"/>
          </w:tcPr>
          <w:p w:rsidR="00AD1071" w:rsidRPr="00BD6F46" w:rsidRDefault="00AD1071" w:rsidP="00AD1071">
            <w:pPr>
              <w:pStyle w:val="TAL"/>
            </w:pPr>
          </w:p>
        </w:tc>
      </w:tr>
      <w:tr w:rsidR="00AD1071" w:rsidRPr="00BD6F46" w:rsidTr="008D79D4">
        <w:trPr>
          <w:trHeight w:val="53"/>
        </w:trPr>
        <w:tc>
          <w:tcPr>
            <w:tcW w:w="3229" w:type="pct"/>
            <w:tcMar>
              <w:top w:w="0" w:type="dxa"/>
              <w:left w:w="108" w:type="dxa"/>
              <w:bottom w:w="0" w:type="dxa"/>
              <w:right w:w="108" w:type="dxa"/>
            </w:tcMar>
          </w:tcPr>
          <w:p w:rsidR="00AD1071" w:rsidRPr="00BD6F46" w:rsidRDefault="0050375B" w:rsidP="00AD1071">
            <w:pPr>
              <w:pStyle w:val="TAL"/>
              <w:rPr>
                <w:rFonts w:hint="eastAsia"/>
                <w:lang w:eastAsia="zh-CN"/>
              </w:rPr>
            </w:pPr>
            <w:r>
              <w:t>END_USER_SERVICE</w:t>
            </w:r>
            <w:r w:rsidR="00AD1071" w:rsidRPr="00BD6F46">
              <w:t>_REJECTED</w:t>
            </w:r>
          </w:p>
        </w:tc>
        <w:tc>
          <w:tcPr>
            <w:tcW w:w="1145" w:type="pct"/>
            <w:tcMar>
              <w:top w:w="0" w:type="dxa"/>
              <w:left w:w="108" w:type="dxa"/>
              <w:bottom w:w="0" w:type="dxa"/>
              <w:right w:w="108" w:type="dxa"/>
            </w:tcMar>
          </w:tcPr>
          <w:p w:rsidR="00F9616A" w:rsidRDefault="00AD1071" w:rsidP="00AD1071">
            <w:pPr>
              <w:pStyle w:val="TAL"/>
            </w:pPr>
            <w:r w:rsidRPr="00BD6F46">
              <w:t xml:space="preserve">The CHF denies the service request in order to terminate the service for which credit is </w:t>
            </w:r>
            <w:r>
              <w:t>r</w:t>
            </w:r>
            <w:r w:rsidRPr="00BD6F46">
              <w:t>equested.</w:t>
            </w:r>
          </w:p>
          <w:p w:rsidR="00AD1071" w:rsidRPr="00BD6F46" w:rsidRDefault="00F9616A" w:rsidP="00AD1071">
            <w:pPr>
              <w:pStyle w:val="TAL"/>
            </w:pPr>
            <w:r>
              <w:t>This applies to the rating group.</w:t>
            </w:r>
            <w:r w:rsidR="00AD1071" w:rsidRPr="00BD6F46">
              <w:t xml:space="preserve"> </w:t>
            </w:r>
          </w:p>
        </w:tc>
        <w:tc>
          <w:tcPr>
            <w:tcW w:w="626" w:type="pct"/>
          </w:tcPr>
          <w:p w:rsidR="00AD1071" w:rsidRPr="00BD6F46" w:rsidRDefault="00AD1071" w:rsidP="00AD1071">
            <w:pPr>
              <w:pStyle w:val="TAL"/>
            </w:pPr>
          </w:p>
        </w:tc>
      </w:tr>
      <w:tr w:rsidR="00AD1071" w:rsidRPr="00BD6F46" w:rsidTr="008D79D4">
        <w:trPr>
          <w:trHeight w:val="53"/>
        </w:trPr>
        <w:tc>
          <w:tcPr>
            <w:tcW w:w="3229" w:type="pct"/>
            <w:tcMar>
              <w:top w:w="0" w:type="dxa"/>
              <w:left w:w="108" w:type="dxa"/>
              <w:bottom w:w="0" w:type="dxa"/>
              <w:right w:w="108" w:type="dxa"/>
            </w:tcMar>
          </w:tcPr>
          <w:p w:rsidR="00AD1071" w:rsidRPr="00BD6F46" w:rsidRDefault="00AD1071" w:rsidP="00AD1071">
            <w:pPr>
              <w:pStyle w:val="TAL"/>
              <w:rPr>
                <w:rFonts w:hint="eastAsia"/>
                <w:lang w:eastAsia="zh-CN"/>
              </w:rPr>
            </w:pPr>
            <w:r w:rsidRPr="00BD6F46">
              <w:t>RATING_FAILED</w:t>
            </w:r>
          </w:p>
        </w:tc>
        <w:tc>
          <w:tcPr>
            <w:tcW w:w="1145" w:type="pct"/>
            <w:tcMar>
              <w:top w:w="0" w:type="dxa"/>
              <w:left w:w="108" w:type="dxa"/>
              <w:bottom w:w="0" w:type="dxa"/>
              <w:right w:w="108" w:type="dxa"/>
            </w:tcMar>
          </w:tcPr>
          <w:p w:rsidR="00AD1071" w:rsidRDefault="0050375B" w:rsidP="00AD1071">
            <w:pPr>
              <w:pStyle w:val="TAL"/>
            </w:pPr>
            <w:r>
              <w:t>The CHF determines</w:t>
            </w:r>
            <w:r w:rsidR="00AD1071" w:rsidRPr="00BD6F46">
              <w:t xml:space="preserve"> that the </w:t>
            </w:r>
            <w:r>
              <w:t>service</w:t>
            </w:r>
            <w:r w:rsidR="00AD1071" w:rsidRPr="00BD6F46">
              <w:t xml:space="preserve"> cannot</w:t>
            </w:r>
            <w:r>
              <w:t xml:space="preserve"> be</w:t>
            </w:r>
            <w:r w:rsidR="00AD1071" w:rsidRPr="00BD6F46">
              <w:t xml:space="preserve"> rate</w:t>
            </w:r>
            <w:r>
              <w:t>d</w:t>
            </w:r>
            <w:r w:rsidR="00AD1071" w:rsidRPr="00BD6F46">
              <w:t xml:space="preserve"> due to insufficient rating input, incorrect </w:t>
            </w:r>
            <w:r w:rsidR="00AD1071" w:rsidRPr="00BD6F46">
              <w:rPr>
                <w:rFonts w:hint="eastAsia"/>
                <w:lang w:eastAsia="zh-CN"/>
              </w:rPr>
              <w:t>parameter</w:t>
            </w:r>
            <w:r w:rsidR="00AD1071" w:rsidRPr="00BD6F46">
              <w:t xml:space="preserve"> combination or </w:t>
            </w:r>
            <w:r>
              <w:t>unrecognized</w:t>
            </w:r>
            <w:r w:rsidR="00AD1071" w:rsidRPr="00BD6F46">
              <w:t xml:space="preserve"> </w:t>
            </w:r>
            <w:r w:rsidR="00AD1071" w:rsidRPr="00BD6F46">
              <w:rPr>
                <w:rFonts w:hint="eastAsia"/>
                <w:lang w:eastAsia="zh-CN"/>
              </w:rPr>
              <w:t>parameter</w:t>
            </w:r>
            <w:r w:rsidR="003A6449">
              <w:rPr>
                <w:lang w:eastAsia="zh-CN"/>
              </w:rPr>
              <w:t>,</w:t>
            </w:r>
            <w:r w:rsidR="00AD1071" w:rsidRPr="00BD6F46">
              <w:t xml:space="preserve"> or </w:t>
            </w:r>
            <w:r w:rsidR="00AD1071" w:rsidRPr="00BD6F46">
              <w:rPr>
                <w:rFonts w:hint="eastAsia"/>
                <w:lang w:eastAsia="zh-CN"/>
              </w:rPr>
              <w:t>parameter</w:t>
            </w:r>
            <w:r w:rsidR="00AD1071" w:rsidRPr="00BD6F46">
              <w:t xml:space="preserve"> value. </w:t>
            </w:r>
          </w:p>
          <w:p w:rsidR="00F9616A" w:rsidRPr="00BD6F46" w:rsidRDefault="00F9616A" w:rsidP="00AD1071">
            <w:pPr>
              <w:pStyle w:val="TAL"/>
            </w:pPr>
            <w:r>
              <w:t>This applies to the rating group.</w:t>
            </w:r>
          </w:p>
        </w:tc>
        <w:tc>
          <w:tcPr>
            <w:tcW w:w="626" w:type="pct"/>
          </w:tcPr>
          <w:p w:rsidR="00AD1071" w:rsidRPr="00BD6F46" w:rsidRDefault="00AD1071" w:rsidP="00AD1071">
            <w:pPr>
              <w:pStyle w:val="TAL"/>
            </w:pPr>
          </w:p>
        </w:tc>
      </w:tr>
      <w:tr w:rsidR="003B25F0" w:rsidRPr="00BD6F46" w:rsidTr="008D79D4">
        <w:trPr>
          <w:trHeight w:val="53"/>
        </w:trPr>
        <w:tc>
          <w:tcPr>
            <w:tcW w:w="3229" w:type="pct"/>
            <w:tcMar>
              <w:top w:w="0" w:type="dxa"/>
              <w:left w:w="108" w:type="dxa"/>
              <w:bottom w:w="0" w:type="dxa"/>
              <w:right w:w="108" w:type="dxa"/>
            </w:tcMar>
          </w:tcPr>
          <w:p w:rsidR="003B25F0" w:rsidRPr="00BD6F46" w:rsidRDefault="003B25F0" w:rsidP="003B25F0">
            <w:pPr>
              <w:pStyle w:val="TAL"/>
            </w:pPr>
            <w:r w:rsidRPr="006B5F0F">
              <w:rPr>
                <w:lang w:eastAsia="zh-CN" w:bidi="ar-IQ"/>
              </w:rPr>
              <w:t>QUOTA_MANAGEMENT</w:t>
            </w:r>
          </w:p>
        </w:tc>
        <w:tc>
          <w:tcPr>
            <w:tcW w:w="1145" w:type="pct"/>
            <w:tcMar>
              <w:top w:w="0" w:type="dxa"/>
              <w:left w:w="108" w:type="dxa"/>
              <w:bottom w:w="0" w:type="dxa"/>
              <w:right w:w="108" w:type="dxa"/>
            </w:tcMar>
          </w:tcPr>
          <w:p w:rsidR="003B25F0" w:rsidRPr="006B5F0F" w:rsidRDefault="003B25F0" w:rsidP="003B25F0">
            <w:pPr>
              <w:pStyle w:val="TAL"/>
            </w:pPr>
            <w:r w:rsidRPr="001612BF">
              <w:t>The CHF determines that the quota management control can temporarily be suspended</w:t>
            </w:r>
            <w:r w:rsidRPr="006B5F0F">
              <w:t>.</w:t>
            </w:r>
          </w:p>
          <w:p w:rsidR="003B25F0" w:rsidRDefault="003B25F0" w:rsidP="003B25F0">
            <w:pPr>
              <w:pStyle w:val="TAL"/>
            </w:pPr>
            <w:r w:rsidRPr="006B5F0F">
              <w:t>This applies to the rating group.</w:t>
            </w:r>
          </w:p>
        </w:tc>
        <w:tc>
          <w:tcPr>
            <w:tcW w:w="626" w:type="pct"/>
          </w:tcPr>
          <w:p w:rsidR="003B25F0" w:rsidRPr="00BD6F46" w:rsidRDefault="003B25F0" w:rsidP="003B25F0">
            <w:pPr>
              <w:pStyle w:val="TAL"/>
            </w:pPr>
            <w:r w:rsidRPr="006B5F0F">
              <w:t>CHF</w:t>
            </w:r>
            <w:r>
              <w:t>C</w:t>
            </w:r>
            <w:r w:rsidRPr="006B5F0F">
              <w:t>QM</w:t>
            </w:r>
          </w:p>
        </w:tc>
      </w:tr>
    </w:tbl>
    <w:p w:rsidR="00C62F49" w:rsidRPr="00BD6F46" w:rsidRDefault="00C62F49" w:rsidP="00631D15"/>
    <w:p w:rsidR="007D42E9" w:rsidRPr="00BD6F46" w:rsidRDefault="00FA2777" w:rsidP="007F2678">
      <w:pPr>
        <w:pStyle w:val="Heading5"/>
        <w:rPr>
          <w:rFonts w:hint="eastAsia"/>
        </w:rPr>
      </w:pPr>
      <w:bookmarkStart w:id="1016" w:name="_Toc20227341"/>
      <w:bookmarkStart w:id="1017" w:name="_Toc27749582"/>
      <w:bookmarkStart w:id="1018" w:name="_Toc28709509"/>
      <w:bookmarkStart w:id="1019" w:name="_Toc44671129"/>
      <w:bookmarkStart w:id="1020" w:name="_Toc51919050"/>
      <w:bookmarkStart w:id="1021" w:name="_Toc155608845"/>
      <w:r w:rsidRPr="00BD6F46">
        <w:t>6.1.6.3.</w:t>
      </w:r>
      <w:r w:rsidR="00BA64C4" w:rsidRPr="00BD6F46">
        <w:t>15</w:t>
      </w:r>
      <w:r w:rsidR="007D42E9" w:rsidRPr="00BD6F46">
        <w:tab/>
        <w:t>Enumeration: PartialRecordMethod</w:t>
      </w:r>
      <w:bookmarkEnd w:id="1016"/>
      <w:bookmarkEnd w:id="1017"/>
      <w:bookmarkEnd w:id="1018"/>
      <w:bookmarkEnd w:id="1019"/>
      <w:bookmarkEnd w:id="1020"/>
      <w:bookmarkEnd w:id="1021"/>
    </w:p>
    <w:p w:rsidR="007D42E9" w:rsidRPr="00BD6F46" w:rsidRDefault="007D42E9" w:rsidP="007D42E9">
      <w:pPr>
        <w:pStyle w:val="TH"/>
        <w:rPr>
          <w:lang w:eastAsia="zh-CN" w:bidi="ar-IQ"/>
        </w:rPr>
      </w:pPr>
      <w:r w:rsidRPr="00BD6F46">
        <w:t>Table </w:t>
      </w:r>
      <w:r w:rsidR="008B0EF7" w:rsidRPr="00BD6F46">
        <w:t>6.1.6.3.15-1</w:t>
      </w:r>
      <w:r w:rsidRPr="00BD6F46">
        <w:t xml:space="preserve">: Enumeration </w:t>
      </w:r>
      <w:r w:rsidRPr="00BD6F46">
        <w:rPr>
          <w:lang w:eastAsia="zh-CN" w:bidi="ar-IQ"/>
        </w:rPr>
        <w:t>PartialRecordMethod</w:t>
      </w:r>
    </w:p>
    <w:tbl>
      <w:tblPr>
        <w:tblW w:w="4733" w:type="pct"/>
        <w:jc w:val="center"/>
        <w:tblCellMar>
          <w:left w:w="0" w:type="dxa"/>
          <w:right w:w="0" w:type="dxa"/>
        </w:tblCellMar>
        <w:tblLook w:val="04A0" w:firstRow="1" w:lastRow="0" w:firstColumn="1" w:lastColumn="0" w:noHBand="0" w:noVBand="1"/>
      </w:tblPr>
      <w:tblGrid>
        <w:gridCol w:w="2162"/>
        <w:gridCol w:w="5663"/>
        <w:gridCol w:w="1413"/>
      </w:tblGrid>
      <w:tr w:rsidR="002542E0" w:rsidRPr="00BD6F46" w:rsidTr="008D79D4">
        <w:trPr>
          <w:jc w:val="center"/>
        </w:trPr>
        <w:tc>
          <w:tcPr>
            <w:tcW w:w="117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2542E0" w:rsidRPr="00BD6F46" w:rsidRDefault="002542E0" w:rsidP="000B2506">
            <w:pPr>
              <w:pStyle w:val="TAH"/>
            </w:pPr>
            <w:r w:rsidRPr="00BD6F46">
              <w:t>Enumeration value</w:t>
            </w:r>
          </w:p>
        </w:tc>
        <w:tc>
          <w:tcPr>
            <w:tcW w:w="3065"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2542E0" w:rsidRPr="00BD6F46" w:rsidRDefault="002542E0" w:rsidP="000B2506">
            <w:pPr>
              <w:pStyle w:val="TAH"/>
            </w:pPr>
            <w:r w:rsidRPr="00BD6F46">
              <w:t>Description</w:t>
            </w:r>
          </w:p>
        </w:tc>
        <w:tc>
          <w:tcPr>
            <w:tcW w:w="765" w:type="pct"/>
            <w:tcBorders>
              <w:top w:val="single" w:sz="8" w:space="0" w:color="auto"/>
              <w:left w:val="nil"/>
              <w:bottom w:val="single" w:sz="8" w:space="0" w:color="auto"/>
              <w:right w:val="single" w:sz="8" w:space="0" w:color="auto"/>
            </w:tcBorders>
            <w:shd w:val="clear" w:color="auto" w:fill="C0C0C0"/>
          </w:tcPr>
          <w:p w:rsidR="002542E0" w:rsidRDefault="002542E0" w:rsidP="002542E0">
            <w:pPr>
              <w:pStyle w:val="TAH"/>
            </w:pPr>
            <w:r>
              <w:rPr>
                <w:rFonts w:cs="Arial"/>
                <w:szCs w:val="18"/>
              </w:rPr>
              <w:t>Applicability</w:t>
            </w:r>
          </w:p>
          <w:p w:rsidR="002542E0" w:rsidRPr="00BD6F46" w:rsidRDefault="002542E0" w:rsidP="000B2506">
            <w:pPr>
              <w:pStyle w:val="TAH"/>
            </w:pPr>
          </w:p>
        </w:tc>
      </w:tr>
      <w:tr w:rsidR="002542E0" w:rsidRPr="00BD6F46" w:rsidTr="008D79D4">
        <w:trPr>
          <w:jc w:val="center"/>
        </w:trPr>
        <w:tc>
          <w:tcPr>
            <w:tcW w:w="117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42E0" w:rsidRPr="00BD6F46" w:rsidRDefault="002542E0" w:rsidP="000B2506">
            <w:pPr>
              <w:pStyle w:val="TAL"/>
            </w:pPr>
            <w:r w:rsidRPr="00BD6F46">
              <w:t>DEFAULT</w:t>
            </w:r>
          </w:p>
        </w:tc>
        <w:tc>
          <w:tcPr>
            <w:tcW w:w="3065"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2542E0" w:rsidRPr="00BD6F46" w:rsidRDefault="002542E0" w:rsidP="000B2506">
            <w:pPr>
              <w:pStyle w:val="TAL"/>
            </w:pPr>
            <w:r w:rsidRPr="00BD6F46">
              <w:t>Default method used for partial records</w:t>
            </w:r>
          </w:p>
        </w:tc>
        <w:tc>
          <w:tcPr>
            <w:tcW w:w="765" w:type="pct"/>
            <w:tcBorders>
              <w:top w:val="single" w:sz="8" w:space="0" w:color="auto"/>
              <w:left w:val="nil"/>
              <w:bottom w:val="single" w:sz="8" w:space="0" w:color="auto"/>
              <w:right w:val="single" w:sz="8" w:space="0" w:color="auto"/>
            </w:tcBorders>
          </w:tcPr>
          <w:p w:rsidR="002542E0" w:rsidRPr="00BD6F46" w:rsidRDefault="002542E0" w:rsidP="000B2506">
            <w:pPr>
              <w:pStyle w:val="TAL"/>
            </w:pPr>
          </w:p>
        </w:tc>
      </w:tr>
      <w:tr w:rsidR="002542E0" w:rsidRPr="00BD6F46" w:rsidTr="008D79D4">
        <w:trPr>
          <w:jc w:val="center"/>
        </w:trPr>
        <w:tc>
          <w:tcPr>
            <w:tcW w:w="117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42E0" w:rsidRPr="00BD6F46" w:rsidRDefault="002542E0" w:rsidP="000B2506">
            <w:pPr>
              <w:pStyle w:val="TAL"/>
            </w:pPr>
            <w:r w:rsidRPr="00BD6F46">
              <w:t>INDIVIDUAL</w:t>
            </w:r>
          </w:p>
        </w:tc>
        <w:tc>
          <w:tcPr>
            <w:tcW w:w="3065"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2542E0" w:rsidRPr="00BD6F46" w:rsidRDefault="002542E0" w:rsidP="000B2506">
            <w:pPr>
              <w:pStyle w:val="TAL"/>
            </w:pPr>
            <w:r w:rsidRPr="00BD6F46">
              <w:t>Individual metho</w:t>
            </w:r>
            <w:r w:rsidR="00B908E2">
              <w:t>d</w:t>
            </w:r>
            <w:r w:rsidRPr="00BD6F46">
              <w:t>s used for partial records</w:t>
            </w:r>
          </w:p>
        </w:tc>
        <w:tc>
          <w:tcPr>
            <w:tcW w:w="765" w:type="pct"/>
            <w:tcBorders>
              <w:top w:val="single" w:sz="8" w:space="0" w:color="auto"/>
              <w:left w:val="nil"/>
              <w:bottom w:val="single" w:sz="8" w:space="0" w:color="auto"/>
              <w:right w:val="single" w:sz="8" w:space="0" w:color="auto"/>
            </w:tcBorders>
          </w:tcPr>
          <w:p w:rsidR="002542E0" w:rsidRPr="00BD6F46" w:rsidRDefault="002542E0" w:rsidP="000B2506">
            <w:pPr>
              <w:pStyle w:val="TAL"/>
            </w:pPr>
          </w:p>
        </w:tc>
      </w:tr>
    </w:tbl>
    <w:p w:rsidR="007D42E9" w:rsidRPr="00BD6F46" w:rsidRDefault="007D42E9" w:rsidP="00631D15">
      <w:pPr>
        <w:rPr>
          <w:rFonts w:hint="eastAsia"/>
          <w:lang w:eastAsia="zh-CN"/>
        </w:rPr>
      </w:pPr>
    </w:p>
    <w:p w:rsidR="002F3132" w:rsidRPr="00BD6F46" w:rsidRDefault="00FA2777" w:rsidP="007F2678">
      <w:pPr>
        <w:pStyle w:val="Heading5"/>
      </w:pPr>
      <w:bookmarkStart w:id="1022" w:name="_Toc20227342"/>
      <w:bookmarkStart w:id="1023" w:name="_Toc27749583"/>
      <w:bookmarkStart w:id="1024" w:name="_Toc28709510"/>
      <w:bookmarkStart w:id="1025" w:name="_Toc44671130"/>
      <w:bookmarkStart w:id="1026" w:name="_Toc51919051"/>
      <w:bookmarkStart w:id="1027" w:name="_Toc155608846"/>
      <w:r w:rsidRPr="00BD6F46">
        <w:t>6.1.6.3.</w:t>
      </w:r>
      <w:r w:rsidR="00BA64C4" w:rsidRPr="00BD6F46">
        <w:t>16</w:t>
      </w:r>
      <w:r w:rsidR="002F3132" w:rsidRPr="00BD6F46">
        <w:tab/>
        <w:t>Enumeration: RoamerInOut</w:t>
      </w:r>
      <w:bookmarkEnd w:id="1022"/>
      <w:bookmarkEnd w:id="1023"/>
      <w:bookmarkEnd w:id="1024"/>
      <w:bookmarkEnd w:id="1025"/>
      <w:bookmarkEnd w:id="1026"/>
      <w:bookmarkEnd w:id="1027"/>
    </w:p>
    <w:p w:rsidR="002F3132" w:rsidRPr="00BD6F46" w:rsidRDefault="002F3132" w:rsidP="002F3132">
      <w:r w:rsidRPr="00BD6F46">
        <w:t xml:space="preserve">The enumeration RoamerInOut indicates whether the user is an in-bound or out-bound roamer. </w:t>
      </w:r>
    </w:p>
    <w:p w:rsidR="002F3132" w:rsidRPr="00BD6F46" w:rsidRDefault="002F3132" w:rsidP="002F3132">
      <w:pPr>
        <w:pStyle w:val="TH"/>
      </w:pPr>
      <w:r w:rsidRPr="00BD6F46">
        <w:t>Table </w:t>
      </w:r>
      <w:r w:rsidR="008B0EF7" w:rsidRPr="00BD6F46">
        <w:t>6.1.6.3.16-1</w:t>
      </w:r>
      <w:r w:rsidRPr="00BD6F46">
        <w:t>: Enumeration RoamerInOut</w:t>
      </w:r>
    </w:p>
    <w:tbl>
      <w:tblPr>
        <w:tblW w:w="4909" w:type="pct"/>
        <w:jc w:val="center"/>
        <w:tblCellMar>
          <w:left w:w="0" w:type="dxa"/>
          <w:right w:w="0" w:type="dxa"/>
        </w:tblCellMar>
        <w:tblLook w:val="04A0" w:firstRow="1" w:lastRow="0" w:firstColumn="1" w:lastColumn="0" w:noHBand="0" w:noVBand="1"/>
      </w:tblPr>
      <w:tblGrid>
        <w:gridCol w:w="1347"/>
        <w:gridCol w:w="5557"/>
        <w:gridCol w:w="2677"/>
      </w:tblGrid>
      <w:tr w:rsidR="002542E0" w:rsidRPr="00BD6F46" w:rsidTr="008D79D4">
        <w:trPr>
          <w:jc w:val="center"/>
        </w:trPr>
        <w:tc>
          <w:tcPr>
            <w:tcW w:w="59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2542E0" w:rsidRPr="00BD6F46" w:rsidRDefault="002542E0" w:rsidP="000B2506">
            <w:pPr>
              <w:pStyle w:val="TAH"/>
            </w:pPr>
            <w:r w:rsidRPr="00BD6F46">
              <w:t>Enumeration value</w:t>
            </w:r>
          </w:p>
        </w:tc>
        <w:tc>
          <w:tcPr>
            <w:tcW w:w="2955"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2542E0" w:rsidRPr="00BD6F46" w:rsidRDefault="002542E0" w:rsidP="000B2506">
            <w:pPr>
              <w:pStyle w:val="TAH"/>
            </w:pPr>
            <w:r w:rsidRPr="00BD6F46">
              <w:t>Description</w:t>
            </w:r>
          </w:p>
        </w:tc>
        <w:tc>
          <w:tcPr>
            <w:tcW w:w="1452" w:type="pct"/>
            <w:tcBorders>
              <w:top w:val="single" w:sz="8" w:space="0" w:color="auto"/>
              <w:left w:val="nil"/>
              <w:bottom w:val="single" w:sz="8" w:space="0" w:color="auto"/>
              <w:right w:val="single" w:sz="8" w:space="0" w:color="auto"/>
            </w:tcBorders>
            <w:shd w:val="clear" w:color="auto" w:fill="C0C0C0"/>
          </w:tcPr>
          <w:p w:rsidR="002542E0" w:rsidRDefault="002542E0" w:rsidP="002542E0">
            <w:pPr>
              <w:pStyle w:val="TAH"/>
            </w:pPr>
            <w:r>
              <w:rPr>
                <w:rFonts w:cs="Arial"/>
                <w:szCs w:val="18"/>
              </w:rPr>
              <w:t>Applicability</w:t>
            </w:r>
          </w:p>
          <w:p w:rsidR="002542E0" w:rsidRPr="00BD6F46" w:rsidRDefault="002542E0" w:rsidP="000B2506">
            <w:pPr>
              <w:pStyle w:val="TAH"/>
            </w:pPr>
          </w:p>
        </w:tc>
      </w:tr>
      <w:tr w:rsidR="002542E0" w:rsidRPr="00BD6F46" w:rsidTr="008D79D4">
        <w:trPr>
          <w:jc w:val="center"/>
        </w:trPr>
        <w:tc>
          <w:tcPr>
            <w:tcW w:w="59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42E0" w:rsidRPr="00BD6F46" w:rsidRDefault="002542E0" w:rsidP="000B2506">
            <w:pPr>
              <w:pStyle w:val="TAL"/>
            </w:pPr>
            <w:r w:rsidRPr="00BD6F46">
              <w:t>IN_BOUND</w:t>
            </w:r>
          </w:p>
        </w:tc>
        <w:tc>
          <w:tcPr>
            <w:tcW w:w="2955"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2542E0" w:rsidRPr="00BD6F46" w:rsidRDefault="002542E0" w:rsidP="000B2506">
            <w:pPr>
              <w:pStyle w:val="TAL"/>
            </w:pPr>
            <w:r w:rsidRPr="00BD6F46">
              <w:t>In-bound roamer.</w:t>
            </w:r>
          </w:p>
        </w:tc>
        <w:tc>
          <w:tcPr>
            <w:tcW w:w="1452" w:type="pct"/>
            <w:tcBorders>
              <w:top w:val="single" w:sz="8" w:space="0" w:color="auto"/>
              <w:left w:val="nil"/>
              <w:bottom w:val="single" w:sz="8" w:space="0" w:color="auto"/>
              <w:right w:val="single" w:sz="8" w:space="0" w:color="auto"/>
            </w:tcBorders>
          </w:tcPr>
          <w:p w:rsidR="002542E0" w:rsidRPr="00BD6F46" w:rsidRDefault="002542E0" w:rsidP="000B2506">
            <w:pPr>
              <w:pStyle w:val="TAL"/>
            </w:pPr>
          </w:p>
        </w:tc>
      </w:tr>
      <w:tr w:rsidR="002542E0" w:rsidRPr="00BD6F46" w:rsidTr="008D79D4">
        <w:trPr>
          <w:jc w:val="center"/>
        </w:trPr>
        <w:tc>
          <w:tcPr>
            <w:tcW w:w="59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42E0" w:rsidRPr="00BD6F46" w:rsidRDefault="002542E0" w:rsidP="000B2506">
            <w:pPr>
              <w:pStyle w:val="TAL"/>
            </w:pPr>
            <w:r w:rsidRPr="00BD6F46">
              <w:t>OUT_BOUND</w:t>
            </w:r>
          </w:p>
        </w:tc>
        <w:tc>
          <w:tcPr>
            <w:tcW w:w="2955"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2542E0" w:rsidRPr="00BD6F46" w:rsidRDefault="002542E0" w:rsidP="000B2506">
            <w:pPr>
              <w:pStyle w:val="TAL"/>
            </w:pPr>
            <w:r w:rsidRPr="00BD6F46">
              <w:t>Out-bound roamer.</w:t>
            </w:r>
          </w:p>
        </w:tc>
        <w:tc>
          <w:tcPr>
            <w:tcW w:w="1452" w:type="pct"/>
            <w:tcBorders>
              <w:top w:val="single" w:sz="8" w:space="0" w:color="auto"/>
              <w:left w:val="nil"/>
              <w:bottom w:val="single" w:sz="8" w:space="0" w:color="auto"/>
              <w:right w:val="single" w:sz="8" w:space="0" w:color="auto"/>
            </w:tcBorders>
          </w:tcPr>
          <w:p w:rsidR="002542E0" w:rsidRPr="00BD6F46" w:rsidRDefault="002542E0" w:rsidP="000B2506">
            <w:pPr>
              <w:pStyle w:val="TAL"/>
            </w:pPr>
          </w:p>
        </w:tc>
      </w:tr>
    </w:tbl>
    <w:p w:rsidR="007D42E9" w:rsidRDefault="007D42E9" w:rsidP="00631D15">
      <w:pPr>
        <w:rPr>
          <w:lang w:eastAsia="zh-CN"/>
        </w:rPr>
      </w:pPr>
    </w:p>
    <w:p w:rsidR="00522057" w:rsidRPr="00BD6F46" w:rsidRDefault="00522057" w:rsidP="00522057">
      <w:pPr>
        <w:pStyle w:val="Heading5"/>
      </w:pPr>
      <w:bookmarkStart w:id="1028" w:name="_Toc20227343"/>
      <w:bookmarkStart w:id="1029" w:name="_Toc27749584"/>
      <w:bookmarkStart w:id="1030" w:name="_Toc28709511"/>
      <w:bookmarkStart w:id="1031" w:name="_Toc44671131"/>
      <w:bookmarkStart w:id="1032" w:name="_Toc51919052"/>
      <w:bookmarkStart w:id="1033" w:name="_Toc155608847"/>
      <w:r w:rsidRPr="00BD6F46">
        <w:t>6.1.6.3.</w:t>
      </w:r>
      <w:r>
        <w:t>17</w:t>
      </w:r>
      <w:r w:rsidRPr="00BD6F46">
        <w:tab/>
      </w:r>
      <w:r w:rsidR="009020EB">
        <w:t>Void</w:t>
      </w:r>
      <w:bookmarkEnd w:id="1028"/>
      <w:bookmarkEnd w:id="1029"/>
      <w:bookmarkEnd w:id="1030"/>
      <w:bookmarkEnd w:id="1031"/>
      <w:bookmarkEnd w:id="1032"/>
      <w:bookmarkEnd w:id="1033"/>
    </w:p>
    <w:p w:rsidR="00522057" w:rsidRDefault="00522057" w:rsidP="00631D15">
      <w:pPr>
        <w:rPr>
          <w:lang w:eastAsia="zh-CN"/>
        </w:rPr>
      </w:pPr>
    </w:p>
    <w:p w:rsidR="004E2C21" w:rsidRPr="00A87ADE" w:rsidRDefault="004E2C21" w:rsidP="004E2C21">
      <w:pPr>
        <w:pStyle w:val="Heading5"/>
      </w:pPr>
      <w:bookmarkStart w:id="1034" w:name="_Toc20227344"/>
      <w:bookmarkStart w:id="1035" w:name="_Toc27749585"/>
      <w:bookmarkStart w:id="1036" w:name="_Toc28709512"/>
      <w:bookmarkStart w:id="1037" w:name="_Toc44671132"/>
      <w:bookmarkStart w:id="1038" w:name="_Toc51919053"/>
      <w:bookmarkStart w:id="1039" w:name="_Toc155608848"/>
      <w:r w:rsidRPr="00A87ADE">
        <w:t>6.1.6.3.</w:t>
      </w:r>
      <w:r>
        <w:t>18</w:t>
      </w:r>
      <w:r w:rsidRPr="00A87ADE">
        <w:tab/>
        <w:t>Enumeration: SMMessageType</w:t>
      </w:r>
      <w:bookmarkEnd w:id="1034"/>
      <w:bookmarkEnd w:id="1035"/>
      <w:bookmarkEnd w:id="1036"/>
      <w:bookmarkEnd w:id="1037"/>
      <w:bookmarkEnd w:id="1038"/>
      <w:bookmarkEnd w:id="1039"/>
    </w:p>
    <w:p w:rsidR="004E2C21" w:rsidRPr="00A87ADE" w:rsidRDefault="004E2C21" w:rsidP="004E2C21">
      <w:pPr>
        <w:pStyle w:val="TH"/>
      </w:pPr>
      <w:r w:rsidRPr="00A87ADE">
        <w:t>Table 6.1.6.3.</w:t>
      </w:r>
      <w:r>
        <w:t>18</w:t>
      </w:r>
      <w:r w:rsidRPr="00A87ADE">
        <w:t xml:space="preserve">-1: Enumeration </w:t>
      </w:r>
      <w:bookmarkStart w:id="1040" w:name="_Hlk529276534"/>
      <w:r w:rsidRPr="00A234B0">
        <w:t>SMMessageType</w:t>
      </w:r>
      <w:bookmarkEnd w:id="1040"/>
    </w:p>
    <w:tbl>
      <w:tblPr>
        <w:tblW w:w="440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66"/>
        <w:gridCol w:w="4136"/>
        <w:gridCol w:w="1082"/>
        <w:tblGridChange w:id="1041">
          <w:tblGrid>
            <w:gridCol w:w="3366"/>
            <w:gridCol w:w="4136"/>
            <w:gridCol w:w="1082"/>
          </w:tblGrid>
        </w:tblGridChange>
      </w:tblGrid>
      <w:tr w:rsidR="004E2C21" w:rsidRPr="00A87ADE" w:rsidTr="0058315A">
        <w:tc>
          <w:tcPr>
            <w:tcW w:w="1961"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E2C21" w:rsidRPr="00A87ADE" w:rsidRDefault="004E2C21" w:rsidP="00DB3661">
            <w:pPr>
              <w:pStyle w:val="TAH"/>
            </w:pPr>
            <w:r w:rsidRPr="00A87ADE">
              <w:t>Enumeration value</w:t>
            </w:r>
          </w:p>
        </w:tc>
        <w:tc>
          <w:tcPr>
            <w:tcW w:w="240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E2C21" w:rsidRPr="00A87ADE" w:rsidRDefault="004E2C21" w:rsidP="00DB3661">
            <w:pPr>
              <w:pStyle w:val="TAH"/>
            </w:pPr>
            <w:r w:rsidRPr="00A87ADE">
              <w:t>Description</w:t>
            </w:r>
          </w:p>
        </w:tc>
        <w:tc>
          <w:tcPr>
            <w:tcW w:w="630" w:type="pct"/>
            <w:tcBorders>
              <w:top w:val="single" w:sz="4" w:space="0" w:color="auto"/>
              <w:left w:val="single" w:sz="4" w:space="0" w:color="auto"/>
              <w:bottom w:val="single" w:sz="4" w:space="0" w:color="auto"/>
              <w:right w:val="single" w:sz="4" w:space="0" w:color="auto"/>
            </w:tcBorders>
            <w:shd w:val="clear" w:color="auto" w:fill="C0C0C0"/>
            <w:hideMark/>
          </w:tcPr>
          <w:p w:rsidR="004E2C21" w:rsidRPr="00A87ADE" w:rsidRDefault="004E2C21" w:rsidP="00DB3661">
            <w:pPr>
              <w:pStyle w:val="TAH"/>
            </w:pPr>
            <w:r w:rsidRPr="00A87ADE">
              <w:t>Applicability</w:t>
            </w:r>
          </w:p>
        </w:tc>
      </w:tr>
      <w:tr w:rsidR="004E2C21" w:rsidRPr="00A87ADE" w:rsidTr="0058315A">
        <w:tc>
          <w:tcPr>
            <w:tcW w:w="196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bookmarkStart w:id="1042" w:name="_Hlk529276627"/>
            <w:bookmarkStart w:id="1043" w:name="_Hlk529276648"/>
            <w:r w:rsidRPr="00A87ADE">
              <w:rPr>
                <w:noProof/>
                <w:lang w:eastAsia="zh-CN"/>
              </w:rPr>
              <w:t>SUBMISSION</w:t>
            </w:r>
            <w:bookmarkEnd w:id="1043"/>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rFonts w:hint="eastAsia"/>
                <w:lang w:eastAsia="zh-CN"/>
              </w:rPr>
            </w:pPr>
            <w:r>
              <w:rPr>
                <w:lang w:eastAsia="zh-CN"/>
              </w:rPr>
              <w:t xml:space="preserve">The SMS message type is submission. </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58315A">
        <w:tc>
          <w:tcPr>
            <w:tcW w:w="196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bookmarkStart w:id="1044" w:name="_Hlk529276673"/>
            <w:r w:rsidRPr="00A87ADE">
              <w:rPr>
                <w:noProof/>
                <w:lang w:eastAsia="zh-CN"/>
              </w:rPr>
              <w:t>DELIVERY_REPORT</w:t>
            </w:r>
            <w:bookmarkEnd w:id="1044"/>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r>
              <w:rPr>
                <w:lang w:eastAsia="zh-CN"/>
              </w:rPr>
              <w:t>The SMS message type is delivery report.</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58315A">
        <w:tc>
          <w:tcPr>
            <w:tcW w:w="196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bookmarkStart w:id="1045" w:name="_Hlk529276696"/>
            <w:r w:rsidRPr="00A87ADE">
              <w:rPr>
                <w:noProof/>
                <w:lang w:eastAsia="zh-CN"/>
              </w:rPr>
              <w:t>SM_SERVICE_REQUEST</w:t>
            </w:r>
            <w:bookmarkEnd w:id="1045"/>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r>
              <w:rPr>
                <w:lang w:eastAsia="zh-CN"/>
              </w:rPr>
              <w:t>The SMS message type is SMS service request.</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58315A" w:rsidRPr="00A87ADE" w:rsidTr="0058315A">
        <w:tc>
          <w:tcPr>
            <w:tcW w:w="196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8315A" w:rsidRPr="00A87ADE" w:rsidRDefault="0058315A" w:rsidP="0058315A">
            <w:pPr>
              <w:pStyle w:val="TAL"/>
              <w:rPr>
                <w:noProof/>
                <w:lang w:eastAsia="zh-CN"/>
              </w:rPr>
            </w:pPr>
            <w:r>
              <w:rPr>
                <w:noProof/>
                <w:lang w:eastAsia="zh-CN"/>
              </w:rPr>
              <w:t>DELIVERY</w:t>
            </w:r>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8315A" w:rsidRDefault="0058315A" w:rsidP="0058315A">
            <w:pPr>
              <w:pStyle w:val="TAL"/>
              <w:rPr>
                <w:lang w:eastAsia="zh-CN"/>
              </w:rPr>
            </w:pPr>
            <w:r>
              <w:rPr>
                <w:lang w:eastAsia="zh-CN"/>
              </w:rPr>
              <w:t>The SMS message type is delivery or “to deliver”</w:t>
            </w:r>
          </w:p>
        </w:tc>
        <w:tc>
          <w:tcPr>
            <w:tcW w:w="630" w:type="pct"/>
            <w:tcBorders>
              <w:top w:val="single" w:sz="4" w:space="0" w:color="auto"/>
              <w:left w:val="single" w:sz="4" w:space="0" w:color="auto"/>
              <w:bottom w:val="single" w:sz="4" w:space="0" w:color="auto"/>
              <w:right w:val="single" w:sz="4" w:space="0" w:color="auto"/>
            </w:tcBorders>
          </w:tcPr>
          <w:p w:rsidR="0058315A" w:rsidRPr="00A87ADE" w:rsidRDefault="0058315A" w:rsidP="0058315A">
            <w:pPr>
              <w:pStyle w:val="TAL"/>
            </w:pPr>
          </w:p>
        </w:tc>
      </w:tr>
      <w:bookmarkEnd w:id="1042"/>
    </w:tbl>
    <w:p w:rsidR="004E2C21" w:rsidRPr="00A87ADE" w:rsidRDefault="004E2C21" w:rsidP="004E2C21"/>
    <w:p w:rsidR="004E2C21" w:rsidRPr="00A87ADE" w:rsidRDefault="004E2C21" w:rsidP="004E2C21">
      <w:pPr>
        <w:pStyle w:val="Heading5"/>
      </w:pPr>
      <w:bookmarkStart w:id="1046" w:name="_Toc20227345"/>
      <w:bookmarkStart w:id="1047" w:name="_Toc27749586"/>
      <w:bookmarkStart w:id="1048" w:name="_Toc28709513"/>
      <w:bookmarkStart w:id="1049" w:name="_Toc44671133"/>
      <w:bookmarkStart w:id="1050" w:name="_Toc51919054"/>
      <w:bookmarkStart w:id="1051" w:name="_Toc155608849"/>
      <w:r w:rsidRPr="00A87ADE">
        <w:t>6.1.6.3.</w:t>
      </w:r>
      <w:r>
        <w:t>19</w:t>
      </w:r>
      <w:r w:rsidRPr="00A87ADE">
        <w:tab/>
        <w:t xml:space="preserve">Enumeration: </w:t>
      </w:r>
      <w:r>
        <w:t>SM</w:t>
      </w:r>
      <w:r w:rsidRPr="00A87ADE">
        <w:rPr>
          <w:noProof/>
        </w:rPr>
        <w:t>Priority</w:t>
      </w:r>
      <w:bookmarkEnd w:id="1046"/>
      <w:bookmarkEnd w:id="1047"/>
      <w:bookmarkEnd w:id="1048"/>
      <w:bookmarkEnd w:id="1049"/>
      <w:bookmarkEnd w:id="1050"/>
      <w:bookmarkEnd w:id="1051"/>
    </w:p>
    <w:p w:rsidR="004E2C21" w:rsidRPr="00A87ADE" w:rsidRDefault="004E2C21" w:rsidP="004E2C21">
      <w:pPr>
        <w:pStyle w:val="TH"/>
      </w:pPr>
      <w:r w:rsidRPr="00A87ADE">
        <w:t>Table 6.1.6.3.</w:t>
      </w:r>
      <w:r>
        <w:t>19</w:t>
      </w:r>
      <w:r w:rsidRPr="00A87ADE">
        <w:t xml:space="preserve">-1: Enumeration </w:t>
      </w:r>
      <w:bookmarkStart w:id="1052" w:name="_Hlk529276729"/>
      <w:r>
        <w:t>SM</w:t>
      </w:r>
      <w:r w:rsidRPr="00A234B0">
        <w:rPr>
          <w:noProof/>
        </w:rPr>
        <w:t>Priority</w:t>
      </w:r>
      <w:bookmarkEnd w:id="1052"/>
    </w:p>
    <w:tbl>
      <w:tblPr>
        <w:tblW w:w="440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67"/>
        <w:gridCol w:w="4136"/>
        <w:gridCol w:w="1081"/>
        <w:tblGridChange w:id="1053">
          <w:tblGrid>
            <w:gridCol w:w="3367"/>
            <w:gridCol w:w="4136"/>
            <w:gridCol w:w="1081"/>
          </w:tblGrid>
        </w:tblGridChange>
      </w:tblGrid>
      <w:tr w:rsidR="004E2C21" w:rsidRPr="00A87ADE" w:rsidTr="00DB3661">
        <w:tc>
          <w:tcPr>
            <w:tcW w:w="1962"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E2C21" w:rsidRPr="00A87ADE" w:rsidRDefault="004E2C21" w:rsidP="00DB3661">
            <w:pPr>
              <w:pStyle w:val="TAH"/>
            </w:pPr>
            <w:r w:rsidRPr="00A87ADE">
              <w:t>Enumeration value</w:t>
            </w:r>
          </w:p>
        </w:tc>
        <w:tc>
          <w:tcPr>
            <w:tcW w:w="240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E2C21" w:rsidRPr="00A87ADE" w:rsidRDefault="004E2C21" w:rsidP="00DB3661">
            <w:pPr>
              <w:pStyle w:val="TAH"/>
            </w:pPr>
            <w:r w:rsidRPr="00A87ADE">
              <w:t>Description</w:t>
            </w:r>
          </w:p>
        </w:tc>
        <w:tc>
          <w:tcPr>
            <w:tcW w:w="630" w:type="pct"/>
            <w:tcBorders>
              <w:top w:val="single" w:sz="4" w:space="0" w:color="auto"/>
              <w:left w:val="single" w:sz="4" w:space="0" w:color="auto"/>
              <w:bottom w:val="single" w:sz="4" w:space="0" w:color="auto"/>
              <w:right w:val="single" w:sz="4" w:space="0" w:color="auto"/>
            </w:tcBorders>
            <w:shd w:val="clear" w:color="auto" w:fill="C0C0C0"/>
            <w:hideMark/>
          </w:tcPr>
          <w:p w:rsidR="004E2C21" w:rsidRPr="00A87ADE" w:rsidRDefault="004E2C21" w:rsidP="00DB3661">
            <w:pPr>
              <w:pStyle w:val="TAH"/>
            </w:pPr>
            <w:r w:rsidRPr="00A87ADE">
              <w:t>Applicability</w:t>
            </w:r>
          </w:p>
        </w:tc>
      </w:tr>
      <w:tr w:rsidR="004E2C21" w:rsidRPr="00A87ADE" w:rsidTr="00DB3661">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r w:rsidRPr="00A87ADE">
              <w:rPr>
                <w:noProof/>
              </w:rPr>
              <w:t>LOW</w:t>
            </w:r>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rFonts w:hint="eastAsia"/>
                <w:lang w:eastAsia="zh-CN"/>
              </w:rPr>
            </w:pPr>
            <w:r>
              <w:rPr>
                <w:lang w:eastAsia="zh-CN"/>
              </w:rPr>
              <w:t>low priority</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DB3661">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r w:rsidRPr="00A87ADE">
              <w:rPr>
                <w:noProof/>
              </w:rPr>
              <w:t>NORMAL</w:t>
            </w:r>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r>
              <w:rPr>
                <w:lang w:eastAsia="zh-CN"/>
              </w:rPr>
              <w:t>normal priority</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DB3661">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r w:rsidRPr="00A87ADE">
              <w:rPr>
                <w:noProof/>
              </w:rPr>
              <w:t>HIGH</w:t>
            </w:r>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r>
              <w:rPr>
                <w:lang w:eastAsia="zh-CN"/>
              </w:rPr>
              <w:t>high priority</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bl>
    <w:p w:rsidR="004E2C21" w:rsidRPr="00A87ADE" w:rsidRDefault="004E2C21" w:rsidP="004E2C21"/>
    <w:p w:rsidR="004E2C21" w:rsidRPr="00A87ADE" w:rsidRDefault="004E2C21" w:rsidP="004E2C21">
      <w:pPr>
        <w:pStyle w:val="Heading5"/>
      </w:pPr>
      <w:bookmarkStart w:id="1054" w:name="_Toc20227346"/>
      <w:bookmarkStart w:id="1055" w:name="_Toc27749587"/>
      <w:bookmarkStart w:id="1056" w:name="_Toc28709514"/>
      <w:bookmarkStart w:id="1057" w:name="_Toc44671134"/>
      <w:bookmarkStart w:id="1058" w:name="_Toc51919055"/>
      <w:bookmarkStart w:id="1059" w:name="_Toc155608850"/>
      <w:r w:rsidRPr="00A87ADE">
        <w:t>6.1.6.3.</w:t>
      </w:r>
      <w:r>
        <w:t>20</w:t>
      </w:r>
      <w:r w:rsidRPr="00A87ADE">
        <w:tab/>
        <w:t xml:space="preserve">Enumeration: </w:t>
      </w:r>
      <w:r w:rsidRPr="00A87ADE">
        <w:rPr>
          <w:noProof/>
        </w:rPr>
        <w:t>DeliveryReportRequested</w:t>
      </w:r>
      <w:bookmarkEnd w:id="1054"/>
      <w:bookmarkEnd w:id="1055"/>
      <w:bookmarkEnd w:id="1056"/>
      <w:bookmarkEnd w:id="1057"/>
      <w:bookmarkEnd w:id="1058"/>
      <w:bookmarkEnd w:id="1059"/>
    </w:p>
    <w:p w:rsidR="004E2C21" w:rsidRPr="00A87ADE" w:rsidRDefault="004E2C21" w:rsidP="004E2C21">
      <w:pPr>
        <w:pStyle w:val="TH"/>
      </w:pPr>
      <w:r w:rsidRPr="00A87ADE">
        <w:t>Table 6.1.6.3.</w:t>
      </w:r>
      <w:r>
        <w:t>20</w:t>
      </w:r>
      <w:r w:rsidRPr="00A87ADE">
        <w:t xml:space="preserve">-1: Enumeration </w:t>
      </w:r>
      <w:bookmarkStart w:id="1060" w:name="_Hlk529276775"/>
      <w:r w:rsidRPr="00A234B0">
        <w:rPr>
          <w:noProof/>
        </w:rPr>
        <w:t>DeliveryReportRequested</w:t>
      </w:r>
      <w:bookmarkEnd w:id="1060"/>
    </w:p>
    <w:tbl>
      <w:tblPr>
        <w:tblW w:w="440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67"/>
        <w:gridCol w:w="4136"/>
        <w:gridCol w:w="1081"/>
      </w:tblGrid>
      <w:tr w:rsidR="004E2C21" w:rsidRPr="00A87ADE" w:rsidTr="00DB3661">
        <w:tc>
          <w:tcPr>
            <w:tcW w:w="1962"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E2C21" w:rsidRPr="00A87ADE" w:rsidRDefault="004E2C21" w:rsidP="00DB3661">
            <w:pPr>
              <w:pStyle w:val="TAH"/>
            </w:pPr>
            <w:r w:rsidRPr="00A87ADE">
              <w:t>Enumeration value</w:t>
            </w:r>
          </w:p>
        </w:tc>
        <w:tc>
          <w:tcPr>
            <w:tcW w:w="240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E2C21" w:rsidRPr="00A87ADE" w:rsidRDefault="004E2C21" w:rsidP="00DB3661">
            <w:pPr>
              <w:pStyle w:val="TAH"/>
            </w:pPr>
            <w:r w:rsidRPr="00A87ADE">
              <w:t>Description</w:t>
            </w:r>
          </w:p>
        </w:tc>
        <w:tc>
          <w:tcPr>
            <w:tcW w:w="630" w:type="pct"/>
            <w:tcBorders>
              <w:top w:val="single" w:sz="4" w:space="0" w:color="auto"/>
              <w:left w:val="single" w:sz="4" w:space="0" w:color="auto"/>
              <w:bottom w:val="single" w:sz="4" w:space="0" w:color="auto"/>
              <w:right w:val="single" w:sz="4" w:space="0" w:color="auto"/>
            </w:tcBorders>
            <w:shd w:val="clear" w:color="auto" w:fill="C0C0C0"/>
            <w:hideMark/>
          </w:tcPr>
          <w:p w:rsidR="004E2C21" w:rsidRPr="00A87ADE" w:rsidRDefault="004E2C21" w:rsidP="00DB3661">
            <w:pPr>
              <w:pStyle w:val="TAH"/>
            </w:pPr>
            <w:r w:rsidRPr="00A87ADE">
              <w:t>Applicability</w:t>
            </w:r>
          </w:p>
        </w:tc>
      </w:tr>
      <w:tr w:rsidR="004E2C21" w:rsidRPr="00A87ADE" w:rsidTr="00DB3661">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r w:rsidRPr="00A87ADE">
              <w:rPr>
                <w:rFonts w:hint="eastAsia"/>
                <w:lang w:eastAsia="zh-CN"/>
              </w:rPr>
              <w:t>YE</w:t>
            </w:r>
            <w:r w:rsidRPr="00A87ADE">
              <w:rPr>
                <w:lang w:eastAsia="zh-CN"/>
              </w:rPr>
              <w:t>S</w:t>
            </w:r>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rFonts w:hint="eastAsia"/>
                <w:lang w:eastAsia="zh-CN"/>
              </w:rPr>
            </w:pPr>
            <w:r>
              <w:rPr>
                <w:lang w:eastAsia="zh-CN"/>
              </w:rPr>
              <w:t>Delivey report is requested.</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DB3661">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r w:rsidRPr="00A87ADE">
              <w:rPr>
                <w:rFonts w:hint="eastAsia"/>
                <w:lang w:eastAsia="zh-CN"/>
              </w:rPr>
              <w:t>N</w:t>
            </w:r>
            <w:r w:rsidRPr="00A87ADE">
              <w:rPr>
                <w:lang w:eastAsia="zh-CN"/>
              </w:rPr>
              <w:t>O</w:t>
            </w:r>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rFonts w:hint="eastAsia"/>
                <w:lang w:eastAsia="zh-CN"/>
              </w:rPr>
            </w:pPr>
            <w:r>
              <w:rPr>
                <w:lang w:eastAsia="zh-CN"/>
              </w:rPr>
              <w:t>The delivery report is not requested.</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bl>
    <w:p w:rsidR="004E2C21" w:rsidRPr="00A87ADE" w:rsidRDefault="004E2C21" w:rsidP="004E2C21"/>
    <w:p w:rsidR="004E2C21" w:rsidRPr="00A87ADE" w:rsidRDefault="004E2C21" w:rsidP="004E2C21">
      <w:pPr>
        <w:pStyle w:val="Heading5"/>
      </w:pPr>
      <w:bookmarkStart w:id="1061" w:name="_Toc20227347"/>
      <w:bookmarkStart w:id="1062" w:name="_Toc27749588"/>
      <w:bookmarkStart w:id="1063" w:name="_Toc28709515"/>
      <w:bookmarkStart w:id="1064" w:name="_Toc44671135"/>
      <w:bookmarkStart w:id="1065" w:name="_Toc51919056"/>
      <w:bookmarkStart w:id="1066" w:name="_Toc155608851"/>
      <w:r w:rsidRPr="00A87ADE">
        <w:t>6.1.6.3.</w:t>
      </w:r>
      <w:r>
        <w:t>21</w:t>
      </w:r>
      <w:r w:rsidRPr="00A87ADE">
        <w:tab/>
        <w:t xml:space="preserve">Enumeration: </w:t>
      </w:r>
      <w:r w:rsidRPr="00A87ADE">
        <w:rPr>
          <w:noProof/>
        </w:rPr>
        <w:t>InterfaceType</w:t>
      </w:r>
      <w:bookmarkEnd w:id="1061"/>
      <w:bookmarkEnd w:id="1062"/>
      <w:bookmarkEnd w:id="1063"/>
      <w:bookmarkEnd w:id="1064"/>
      <w:bookmarkEnd w:id="1065"/>
      <w:bookmarkEnd w:id="1066"/>
    </w:p>
    <w:p w:rsidR="004E2C21" w:rsidRPr="00A87ADE" w:rsidRDefault="004E2C21" w:rsidP="004E2C21">
      <w:pPr>
        <w:pStyle w:val="TH"/>
      </w:pPr>
      <w:r w:rsidRPr="00A87ADE">
        <w:t>Table 6.1.6.3.</w:t>
      </w:r>
      <w:r>
        <w:t>21</w:t>
      </w:r>
      <w:r w:rsidRPr="00A87ADE">
        <w:t xml:space="preserve">-1: Enumeration </w:t>
      </w:r>
      <w:bookmarkStart w:id="1067" w:name="_Hlk529276839"/>
      <w:r w:rsidRPr="00A234B0">
        <w:rPr>
          <w:noProof/>
        </w:rPr>
        <w:t>InterfaceType</w:t>
      </w:r>
      <w:bookmarkEnd w:id="1067"/>
    </w:p>
    <w:tbl>
      <w:tblPr>
        <w:tblW w:w="440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67"/>
        <w:gridCol w:w="4136"/>
        <w:gridCol w:w="1081"/>
        <w:tblGridChange w:id="1068">
          <w:tblGrid>
            <w:gridCol w:w="3367"/>
            <w:gridCol w:w="4136"/>
            <w:gridCol w:w="1081"/>
          </w:tblGrid>
        </w:tblGridChange>
      </w:tblGrid>
      <w:tr w:rsidR="004E2C21" w:rsidRPr="00A87ADE" w:rsidTr="00DB3661">
        <w:tc>
          <w:tcPr>
            <w:tcW w:w="1962"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E2C21" w:rsidRPr="00A87ADE" w:rsidRDefault="004E2C21" w:rsidP="00DB3661">
            <w:pPr>
              <w:pStyle w:val="TAH"/>
            </w:pPr>
            <w:r w:rsidRPr="00A87ADE">
              <w:t>Enumeration value</w:t>
            </w:r>
          </w:p>
        </w:tc>
        <w:tc>
          <w:tcPr>
            <w:tcW w:w="240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E2C21" w:rsidRPr="00A87ADE" w:rsidRDefault="004E2C21" w:rsidP="00DB3661">
            <w:pPr>
              <w:pStyle w:val="TAH"/>
            </w:pPr>
            <w:r w:rsidRPr="00A87ADE">
              <w:t>Description</w:t>
            </w:r>
          </w:p>
        </w:tc>
        <w:tc>
          <w:tcPr>
            <w:tcW w:w="630" w:type="pct"/>
            <w:tcBorders>
              <w:top w:val="single" w:sz="4" w:space="0" w:color="auto"/>
              <w:left w:val="single" w:sz="4" w:space="0" w:color="auto"/>
              <w:bottom w:val="single" w:sz="4" w:space="0" w:color="auto"/>
              <w:right w:val="single" w:sz="4" w:space="0" w:color="auto"/>
            </w:tcBorders>
            <w:shd w:val="clear" w:color="auto" w:fill="C0C0C0"/>
            <w:hideMark/>
          </w:tcPr>
          <w:p w:rsidR="004E2C21" w:rsidRPr="00A87ADE" w:rsidRDefault="004E2C21" w:rsidP="00DB3661">
            <w:pPr>
              <w:pStyle w:val="TAH"/>
            </w:pPr>
            <w:r w:rsidRPr="00A87ADE">
              <w:t>Applicability</w:t>
            </w:r>
          </w:p>
        </w:tc>
      </w:tr>
      <w:tr w:rsidR="004E2C21" w:rsidRPr="00A87ADE" w:rsidTr="00DB3661">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bookmarkStart w:id="1069" w:name="_Hlk529276872"/>
            <w:r w:rsidRPr="00A87ADE">
              <w:t>UNKNOWN</w:t>
            </w:r>
            <w:bookmarkEnd w:id="1069"/>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rFonts w:hint="eastAsia"/>
                <w:lang w:eastAsia="zh-CN"/>
              </w:rPr>
            </w:pPr>
            <w:r>
              <w:rPr>
                <w:lang w:eastAsia="zh-CN"/>
              </w:rPr>
              <w:t xml:space="preserve">Interface type is unknown, </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DB3661">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bookmarkStart w:id="1070" w:name="_Hlk529276884"/>
            <w:r w:rsidRPr="00A87ADE">
              <w:t>MOBILE_ORIGINATING</w:t>
            </w:r>
            <w:bookmarkEnd w:id="1070"/>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r>
              <w:rPr>
                <w:lang w:eastAsia="zh-CN"/>
              </w:rPr>
              <w:t>Interface type is mobile originated.</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DB3661">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r w:rsidRPr="00A87ADE">
              <w:t>MOBILE_</w:t>
            </w:r>
            <w:bookmarkStart w:id="1071" w:name="_Hlk529276905"/>
            <w:r w:rsidRPr="00A87ADE">
              <w:t>TERMINATING</w:t>
            </w:r>
            <w:bookmarkEnd w:id="1071"/>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r>
              <w:rPr>
                <w:lang w:eastAsia="zh-CN"/>
              </w:rPr>
              <w:t xml:space="preserve">Interface type is mobile terminated. </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DB3661">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bookmarkStart w:id="1072" w:name="_Hlk529276929"/>
            <w:r w:rsidRPr="00A87ADE">
              <w:t>APPLICATION</w:t>
            </w:r>
            <w:bookmarkEnd w:id="1072"/>
            <w:r w:rsidRPr="00A87ADE">
              <w:t>_ORIGINATING</w:t>
            </w:r>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r>
              <w:rPr>
                <w:lang w:eastAsia="zh-CN"/>
              </w:rPr>
              <w:t>Interface type is application originated.</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DB3661">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r w:rsidRPr="00A87ADE">
              <w:t>APPLICATION_TERMINATION</w:t>
            </w:r>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r>
              <w:rPr>
                <w:lang w:eastAsia="zh-CN"/>
              </w:rPr>
              <w:t>Interface type is application terminated.</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bl>
    <w:p w:rsidR="004E2C21" w:rsidRPr="00A87ADE" w:rsidRDefault="004E2C21" w:rsidP="004E2C21"/>
    <w:p w:rsidR="004E2C21" w:rsidRPr="00A87ADE" w:rsidRDefault="004E2C21" w:rsidP="004E2C21">
      <w:pPr>
        <w:pStyle w:val="Heading5"/>
      </w:pPr>
      <w:bookmarkStart w:id="1073" w:name="_Toc20227348"/>
      <w:bookmarkStart w:id="1074" w:name="_Toc27749589"/>
      <w:bookmarkStart w:id="1075" w:name="_Toc28709516"/>
      <w:bookmarkStart w:id="1076" w:name="_Toc44671136"/>
      <w:bookmarkStart w:id="1077" w:name="_Toc51919057"/>
      <w:bookmarkStart w:id="1078" w:name="_Toc155608852"/>
      <w:r w:rsidRPr="00A87ADE">
        <w:t>6.1.6.3.</w:t>
      </w:r>
      <w:r>
        <w:t>22</w:t>
      </w:r>
      <w:r w:rsidRPr="00A87ADE">
        <w:tab/>
        <w:t xml:space="preserve">Enumeration: </w:t>
      </w:r>
      <w:r w:rsidRPr="00A87ADE">
        <w:rPr>
          <w:noProof/>
        </w:rPr>
        <w:t>ClassIdentifier</w:t>
      </w:r>
      <w:bookmarkEnd w:id="1073"/>
      <w:bookmarkEnd w:id="1074"/>
      <w:bookmarkEnd w:id="1075"/>
      <w:bookmarkEnd w:id="1076"/>
      <w:bookmarkEnd w:id="1077"/>
      <w:bookmarkEnd w:id="1078"/>
    </w:p>
    <w:p w:rsidR="004E2C21" w:rsidRPr="00A87ADE" w:rsidRDefault="004E2C21" w:rsidP="004E2C21">
      <w:pPr>
        <w:pStyle w:val="TH"/>
      </w:pPr>
      <w:r w:rsidRPr="00A87ADE">
        <w:t>Table 6.1.6.3.</w:t>
      </w:r>
      <w:r>
        <w:t>22</w:t>
      </w:r>
      <w:r w:rsidRPr="00A87ADE">
        <w:t xml:space="preserve">-1: Enumeration </w:t>
      </w:r>
      <w:bookmarkStart w:id="1079" w:name="_Hlk529276978"/>
      <w:r w:rsidRPr="00A234B0">
        <w:rPr>
          <w:noProof/>
        </w:rPr>
        <w:t>ClassIdentifier</w:t>
      </w:r>
      <w:bookmarkEnd w:id="1079"/>
    </w:p>
    <w:tbl>
      <w:tblPr>
        <w:tblW w:w="440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67"/>
        <w:gridCol w:w="4136"/>
        <w:gridCol w:w="1081"/>
        <w:tblGridChange w:id="1080">
          <w:tblGrid>
            <w:gridCol w:w="3367"/>
            <w:gridCol w:w="4136"/>
            <w:gridCol w:w="1081"/>
          </w:tblGrid>
        </w:tblGridChange>
      </w:tblGrid>
      <w:tr w:rsidR="004E2C21" w:rsidRPr="00A87ADE" w:rsidTr="00DB3661">
        <w:tc>
          <w:tcPr>
            <w:tcW w:w="1962"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E2C21" w:rsidRPr="00A87ADE" w:rsidRDefault="004E2C21" w:rsidP="00DB3661">
            <w:pPr>
              <w:pStyle w:val="TAH"/>
            </w:pPr>
            <w:r w:rsidRPr="00A87ADE">
              <w:t>Enumeration value</w:t>
            </w:r>
          </w:p>
        </w:tc>
        <w:tc>
          <w:tcPr>
            <w:tcW w:w="240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E2C21" w:rsidRPr="00A87ADE" w:rsidRDefault="004E2C21" w:rsidP="00DB3661">
            <w:pPr>
              <w:pStyle w:val="TAH"/>
            </w:pPr>
            <w:r w:rsidRPr="00A87ADE">
              <w:t>Description</w:t>
            </w:r>
          </w:p>
        </w:tc>
        <w:tc>
          <w:tcPr>
            <w:tcW w:w="630" w:type="pct"/>
            <w:tcBorders>
              <w:top w:val="single" w:sz="4" w:space="0" w:color="auto"/>
              <w:left w:val="single" w:sz="4" w:space="0" w:color="auto"/>
              <w:bottom w:val="single" w:sz="4" w:space="0" w:color="auto"/>
              <w:right w:val="single" w:sz="4" w:space="0" w:color="auto"/>
            </w:tcBorders>
            <w:shd w:val="clear" w:color="auto" w:fill="C0C0C0"/>
            <w:hideMark/>
          </w:tcPr>
          <w:p w:rsidR="004E2C21" w:rsidRPr="00A87ADE" w:rsidRDefault="004E2C21" w:rsidP="00DB3661">
            <w:pPr>
              <w:pStyle w:val="TAH"/>
            </w:pPr>
            <w:r w:rsidRPr="00A87ADE">
              <w:t>Applicability</w:t>
            </w:r>
          </w:p>
        </w:tc>
      </w:tr>
      <w:tr w:rsidR="004E2C21" w:rsidRPr="00A87ADE" w:rsidTr="00DB3661">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bookmarkStart w:id="1081" w:name="_Hlk529276990"/>
            <w:r w:rsidRPr="00A87ADE">
              <w:t>PERSONAL</w:t>
            </w:r>
            <w:bookmarkEnd w:id="1081"/>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rFonts w:hint="eastAsia"/>
                <w:lang w:eastAsia="zh-CN"/>
              </w:rPr>
            </w:pPr>
            <w:r>
              <w:rPr>
                <w:lang w:eastAsia="zh-CN"/>
              </w:rPr>
              <w:t>The class identifier is personal.</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DB3661">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bookmarkStart w:id="1082" w:name="_Hlk529277003"/>
            <w:r w:rsidRPr="00A87ADE">
              <w:t>ADVERTISEMENT</w:t>
            </w:r>
            <w:bookmarkEnd w:id="1082"/>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r w:rsidRPr="000C3494">
              <w:rPr>
                <w:lang w:eastAsia="zh-CN"/>
              </w:rPr>
              <w:t xml:space="preserve">The class identifier is </w:t>
            </w:r>
            <w:r>
              <w:rPr>
                <w:lang w:eastAsia="zh-CN"/>
              </w:rPr>
              <w:t>advertisement</w:t>
            </w:r>
            <w:r w:rsidRPr="000C3494">
              <w:rPr>
                <w:lang w:eastAsia="zh-CN"/>
              </w:rPr>
              <w:t>.</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DB3661">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bookmarkStart w:id="1083" w:name="_Hlk529277015"/>
            <w:r w:rsidRPr="00A87ADE">
              <w:t>INFORMATIONAL</w:t>
            </w:r>
            <w:bookmarkEnd w:id="1083"/>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r w:rsidRPr="000C3494">
              <w:rPr>
                <w:lang w:eastAsia="zh-CN"/>
              </w:rPr>
              <w:t>The class i</w:t>
            </w:r>
            <w:r>
              <w:rPr>
                <w:lang w:eastAsia="zh-CN"/>
              </w:rPr>
              <w:t>dentifier is informational</w:t>
            </w:r>
            <w:r w:rsidRPr="000C3494">
              <w:rPr>
                <w:lang w:eastAsia="zh-CN"/>
              </w:rPr>
              <w:t>.</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DB3661">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bookmarkStart w:id="1084" w:name="_Hlk529277033"/>
            <w:r w:rsidRPr="00A87ADE">
              <w:t>AUTO</w:t>
            </w:r>
            <w:bookmarkEnd w:id="1084"/>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r w:rsidRPr="000C3494">
              <w:rPr>
                <w:lang w:eastAsia="zh-CN"/>
              </w:rPr>
              <w:t>The class i</w:t>
            </w:r>
            <w:r>
              <w:rPr>
                <w:lang w:eastAsia="zh-CN"/>
              </w:rPr>
              <w:t>dentifier is auto</w:t>
            </w:r>
            <w:r w:rsidRPr="000C3494">
              <w:rPr>
                <w:lang w:eastAsia="zh-CN"/>
              </w:rPr>
              <w:t>.</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bl>
    <w:p w:rsidR="004E2C21" w:rsidRPr="00A87ADE" w:rsidRDefault="004E2C21" w:rsidP="004E2C21"/>
    <w:p w:rsidR="004E2C21" w:rsidRPr="00A87ADE" w:rsidRDefault="004E2C21" w:rsidP="004E2C21">
      <w:pPr>
        <w:pStyle w:val="Heading5"/>
      </w:pPr>
      <w:bookmarkStart w:id="1085" w:name="_Toc20227349"/>
      <w:bookmarkStart w:id="1086" w:name="_Toc27749590"/>
      <w:bookmarkStart w:id="1087" w:name="_Toc28709517"/>
      <w:bookmarkStart w:id="1088" w:name="_Toc44671137"/>
      <w:bookmarkStart w:id="1089" w:name="_Toc51919058"/>
      <w:bookmarkStart w:id="1090" w:name="_Toc155608853"/>
      <w:r w:rsidRPr="00A87ADE">
        <w:t>6.1.6.3.</w:t>
      </w:r>
      <w:r>
        <w:t>23</w:t>
      </w:r>
      <w:r w:rsidRPr="00A87ADE">
        <w:tab/>
        <w:t xml:space="preserve">Enumeration: </w:t>
      </w:r>
      <w:r>
        <w:t>SM</w:t>
      </w:r>
      <w:r w:rsidRPr="00A87ADE">
        <w:rPr>
          <w:noProof/>
        </w:rPr>
        <w:t>AddressType</w:t>
      </w:r>
      <w:bookmarkEnd w:id="1085"/>
      <w:bookmarkEnd w:id="1086"/>
      <w:bookmarkEnd w:id="1087"/>
      <w:bookmarkEnd w:id="1088"/>
      <w:bookmarkEnd w:id="1089"/>
      <w:bookmarkEnd w:id="1090"/>
    </w:p>
    <w:p w:rsidR="004E2C21" w:rsidRPr="00A87ADE" w:rsidRDefault="004E2C21" w:rsidP="004E2C21">
      <w:pPr>
        <w:pStyle w:val="TH"/>
      </w:pPr>
      <w:r w:rsidRPr="00A87ADE">
        <w:t>Table 6.1.6.3.</w:t>
      </w:r>
      <w:r>
        <w:t>23</w:t>
      </w:r>
      <w:r w:rsidRPr="00A87ADE">
        <w:t xml:space="preserve">-1: Enumeration </w:t>
      </w:r>
      <w:bookmarkStart w:id="1091" w:name="_Hlk529277088"/>
      <w:r>
        <w:t>SM</w:t>
      </w:r>
      <w:r w:rsidRPr="00A87ADE">
        <w:rPr>
          <w:noProof/>
        </w:rPr>
        <w:t>AddressType</w:t>
      </w:r>
      <w:bookmarkEnd w:id="1091"/>
    </w:p>
    <w:tbl>
      <w:tblPr>
        <w:tblW w:w="440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67"/>
        <w:gridCol w:w="4136"/>
        <w:gridCol w:w="1081"/>
        <w:tblGridChange w:id="1092">
          <w:tblGrid>
            <w:gridCol w:w="3367"/>
            <w:gridCol w:w="4136"/>
            <w:gridCol w:w="1081"/>
          </w:tblGrid>
        </w:tblGridChange>
      </w:tblGrid>
      <w:tr w:rsidR="004E2C21" w:rsidRPr="00A87ADE" w:rsidTr="00DB3661">
        <w:tc>
          <w:tcPr>
            <w:tcW w:w="1962"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E2C21" w:rsidRPr="00A87ADE" w:rsidRDefault="004E2C21" w:rsidP="00DB3661">
            <w:pPr>
              <w:pStyle w:val="TAH"/>
            </w:pPr>
            <w:r w:rsidRPr="00A87ADE">
              <w:t>Enumeration value</w:t>
            </w:r>
          </w:p>
        </w:tc>
        <w:tc>
          <w:tcPr>
            <w:tcW w:w="240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E2C21" w:rsidRPr="00A87ADE" w:rsidRDefault="004E2C21" w:rsidP="00DB3661">
            <w:pPr>
              <w:pStyle w:val="TAH"/>
            </w:pPr>
            <w:r w:rsidRPr="00A87ADE">
              <w:t>Description</w:t>
            </w:r>
          </w:p>
        </w:tc>
        <w:tc>
          <w:tcPr>
            <w:tcW w:w="630" w:type="pct"/>
            <w:tcBorders>
              <w:top w:val="single" w:sz="4" w:space="0" w:color="auto"/>
              <w:left w:val="single" w:sz="4" w:space="0" w:color="auto"/>
              <w:bottom w:val="single" w:sz="4" w:space="0" w:color="auto"/>
              <w:right w:val="single" w:sz="4" w:space="0" w:color="auto"/>
            </w:tcBorders>
            <w:shd w:val="clear" w:color="auto" w:fill="C0C0C0"/>
            <w:hideMark/>
          </w:tcPr>
          <w:p w:rsidR="004E2C21" w:rsidRPr="00A87ADE" w:rsidRDefault="004E2C21" w:rsidP="00DB3661">
            <w:pPr>
              <w:pStyle w:val="TAH"/>
            </w:pPr>
            <w:r w:rsidRPr="00A87ADE">
              <w:t>Applicability</w:t>
            </w:r>
          </w:p>
        </w:tc>
      </w:tr>
      <w:tr w:rsidR="004E2C21" w:rsidRPr="00A87ADE" w:rsidTr="00DB3661">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bookmarkStart w:id="1093" w:name="_Hlk529277104"/>
            <w:r w:rsidRPr="00A87ADE">
              <w:t>EMAIL_ADDRESS</w:t>
            </w:r>
            <w:bookmarkEnd w:id="1093"/>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rFonts w:hint="eastAsia"/>
                <w:lang w:eastAsia="zh-CN"/>
              </w:rPr>
            </w:pPr>
            <w:r>
              <w:rPr>
                <w:rFonts w:hint="eastAsia"/>
                <w:lang w:eastAsia="zh-CN"/>
              </w:rPr>
              <w:t>T</w:t>
            </w:r>
            <w:r>
              <w:rPr>
                <w:lang w:eastAsia="zh-CN"/>
              </w:rPr>
              <w:t xml:space="preserve">he </w:t>
            </w:r>
            <w:r w:rsidRPr="00A87ADE">
              <w:rPr>
                <w:noProof/>
              </w:rPr>
              <w:t>carried</w:t>
            </w:r>
            <w:r>
              <w:rPr>
                <w:lang w:eastAsia="zh-CN"/>
              </w:rPr>
              <w:t xml:space="preserve"> address type is EMAIL.</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DB3661">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bookmarkStart w:id="1094" w:name="_Hlk529277115"/>
            <w:r w:rsidRPr="00A87ADE">
              <w:t>MSISDN</w:t>
            </w:r>
            <w:bookmarkEnd w:id="1094"/>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r>
              <w:rPr>
                <w:rFonts w:hint="eastAsia"/>
                <w:lang w:eastAsia="zh-CN"/>
              </w:rPr>
              <w:t>T</w:t>
            </w:r>
            <w:r>
              <w:rPr>
                <w:lang w:eastAsia="zh-CN"/>
              </w:rPr>
              <w:t xml:space="preserve">he </w:t>
            </w:r>
            <w:r w:rsidRPr="00A87ADE">
              <w:rPr>
                <w:noProof/>
              </w:rPr>
              <w:t>carried</w:t>
            </w:r>
            <w:r>
              <w:rPr>
                <w:lang w:eastAsia="zh-CN"/>
              </w:rPr>
              <w:t xml:space="preserve"> address type is MSISDN.</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DB3661">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bookmarkStart w:id="1095" w:name="_Hlk529277126"/>
            <w:r w:rsidRPr="00A87ADE">
              <w:t>IPV4_ ADDRESS</w:t>
            </w:r>
            <w:bookmarkEnd w:id="1095"/>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r>
              <w:rPr>
                <w:rFonts w:hint="eastAsia"/>
                <w:lang w:eastAsia="zh-CN"/>
              </w:rPr>
              <w:t>T</w:t>
            </w:r>
            <w:r>
              <w:rPr>
                <w:lang w:eastAsia="zh-CN"/>
              </w:rPr>
              <w:t xml:space="preserve">he </w:t>
            </w:r>
            <w:r w:rsidRPr="00A87ADE">
              <w:rPr>
                <w:noProof/>
              </w:rPr>
              <w:t>carried</w:t>
            </w:r>
            <w:r>
              <w:rPr>
                <w:lang w:eastAsia="zh-CN"/>
              </w:rPr>
              <w:t xml:space="preserve"> address type is IPv4.</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DB3661">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r w:rsidRPr="00A87ADE">
              <w:t>IPV6_ ADDRESS</w:t>
            </w:r>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r>
              <w:rPr>
                <w:rFonts w:hint="eastAsia"/>
                <w:lang w:eastAsia="zh-CN"/>
              </w:rPr>
              <w:t>T</w:t>
            </w:r>
            <w:r>
              <w:rPr>
                <w:lang w:eastAsia="zh-CN"/>
              </w:rPr>
              <w:t xml:space="preserve">he </w:t>
            </w:r>
            <w:r w:rsidRPr="00A87ADE">
              <w:rPr>
                <w:noProof/>
              </w:rPr>
              <w:t>carried</w:t>
            </w:r>
            <w:r>
              <w:rPr>
                <w:lang w:eastAsia="zh-CN"/>
              </w:rPr>
              <w:t xml:space="preserve"> address type is IPv6.</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DB3661">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bookmarkStart w:id="1096" w:name="_Hlk529277154"/>
            <w:r w:rsidRPr="00A87ADE">
              <w:t>NUMERIC_SHORTCODE</w:t>
            </w:r>
            <w:bookmarkEnd w:id="1096"/>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r>
              <w:rPr>
                <w:rFonts w:hint="eastAsia"/>
                <w:lang w:eastAsia="zh-CN"/>
              </w:rPr>
              <w:t>T</w:t>
            </w:r>
            <w:r>
              <w:rPr>
                <w:lang w:eastAsia="zh-CN"/>
              </w:rPr>
              <w:t xml:space="preserve">he </w:t>
            </w:r>
            <w:r w:rsidRPr="00A87ADE">
              <w:rPr>
                <w:noProof/>
              </w:rPr>
              <w:t>carried</w:t>
            </w:r>
            <w:r>
              <w:rPr>
                <w:lang w:eastAsia="zh-CN"/>
              </w:rPr>
              <w:t xml:space="preserve"> address type is numeric shortcode. </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DB3661">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bookmarkStart w:id="1097" w:name="_Hlk529277182"/>
            <w:r w:rsidRPr="00A87ADE">
              <w:t>ALPHANUMERIC_SHORTCODE</w:t>
            </w:r>
            <w:bookmarkEnd w:id="1097"/>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r>
              <w:rPr>
                <w:rFonts w:hint="eastAsia"/>
                <w:lang w:eastAsia="zh-CN"/>
              </w:rPr>
              <w:t>T</w:t>
            </w:r>
            <w:r>
              <w:rPr>
                <w:lang w:eastAsia="zh-CN"/>
              </w:rPr>
              <w:t xml:space="preserve">he </w:t>
            </w:r>
            <w:r w:rsidRPr="00A87ADE">
              <w:rPr>
                <w:noProof/>
              </w:rPr>
              <w:t>carried</w:t>
            </w:r>
            <w:r>
              <w:rPr>
                <w:lang w:eastAsia="zh-CN"/>
              </w:rPr>
              <w:t xml:space="preserve"> address type is alphanumeric shortcode.</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DB3661">
        <w:trPr>
          <w:trHeight w:val="53"/>
        </w:trPr>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bookmarkStart w:id="1098" w:name="_Hlk529277209"/>
            <w:r w:rsidRPr="00A87ADE">
              <w:t>OTHER</w:t>
            </w:r>
            <w:bookmarkEnd w:id="1098"/>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r>
              <w:rPr>
                <w:rFonts w:hint="eastAsia"/>
                <w:lang w:eastAsia="zh-CN"/>
              </w:rPr>
              <w:t>T</w:t>
            </w:r>
            <w:r>
              <w:rPr>
                <w:lang w:eastAsia="zh-CN"/>
              </w:rPr>
              <w:t xml:space="preserve">he </w:t>
            </w:r>
            <w:r w:rsidRPr="00A87ADE">
              <w:rPr>
                <w:noProof/>
              </w:rPr>
              <w:t>carried</w:t>
            </w:r>
            <w:r>
              <w:rPr>
                <w:lang w:eastAsia="zh-CN"/>
              </w:rPr>
              <w:t xml:space="preserve"> address type is other. </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DB3661">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bookmarkStart w:id="1099" w:name="_Hlk529277229"/>
            <w:r w:rsidRPr="00A87ADE">
              <w:rPr>
                <w:rFonts w:hint="eastAsia"/>
                <w:lang w:eastAsia="zh-CN"/>
              </w:rPr>
              <w:t>IMSI</w:t>
            </w:r>
            <w:bookmarkEnd w:id="1099"/>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rFonts w:hint="eastAsia"/>
                <w:lang w:eastAsia="zh-CN"/>
              </w:rPr>
            </w:pPr>
            <w:r>
              <w:rPr>
                <w:rFonts w:hint="eastAsia"/>
                <w:lang w:eastAsia="zh-CN"/>
              </w:rPr>
              <w:t>T</w:t>
            </w:r>
            <w:r>
              <w:rPr>
                <w:lang w:eastAsia="zh-CN"/>
              </w:rPr>
              <w:t xml:space="preserve">he </w:t>
            </w:r>
            <w:r w:rsidRPr="00A87ADE">
              <w:rPr>
                <w:noProof/>
              </w:rPr>
              <w:t>carried</w:t>
            </w:r>
            <w:r>
              <w:rPr>
                <w:lang w:eastAsia="zh-CN"/>
              </w:rPr>
              <w:t xml:space="preserve"> address type is IMSI</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bl>
    <w:p w:rsidR="004E2C21" w:rsidRPr="00A87ADE" w:rsidRDefault="004E2C21" w:rsidP="004E2C21"/>
    <w:p w:rsidR="004E2C21" w:rsidRPr="00A87ADE" w:rsidRDefault="004E2C21" w:rsidP="004E2C21">
      <w:pPr>
        <w:pStyle w:val="Heading5"/>
      </w:pPr>
      <w:bookmarkStart w:id="1100" w:name="_Toc20227350"/>
      <w:bookmarkStart w:id="1101" w:name="_Toc27749591"/>
      <w:bookmarkStart w:id="1102" w:name="_Toc28709518"/>
      <w:bookmarkStart w:id="1103" w:name="_Toc44671138"/>
      <w:bookmarkStart w:id="1104" w:name="_Toc51919059"/>
      <w:bookmarkStart w:id="1105" w:name="_Toc155608854"/>
      <w:r w:rsidRPr="00A87ADE">
        <w:t>6.1.6.3.</w:t>
      </w:r>
      <w:r>
        <w:t>24</w:t>
      </w:r>
      <w:r w:rsidRPr="00A87ADE">
        <w:tab/>
        <w:t xml:space="preserve">Enumeration: </w:t>
      </w:r>
      <w:r>
        <w:t>SM</w:t>
      </w:r>
      <w:r w:rsidRPr="00A87ADE">
        <w:rPr>
          <w:noProof/>
        </w:rPr>
        <w:t>AddresseeType</w:t>
      </w:r>
      <w:bookmarkEnd w:id="1100"/>
      <w:bookmarkEnd w:id="1101"/>
      <w:bookmarkEnd w:id="1102"/>
      <w:bookmarkEnd w:id="1103"/>
      <w:bookmarkEnd w:id="1104"/>
      <w:bookmarkEnd w:id="1105"/>
    </w:p>
    <w:p w:rsidR="004E2C21" w:rsidRPr="00A87ADE" w:rsidRDefault="004E2C21" w:rsidP="004E2C21">
      <w:pPr>
        <w:pStyle w:val="TH"/>
      </w:pPr>
      <w:r w:rsidRPr="00A87ADE">
        <w:t>Table 6.1.6.3.</w:t>
      </w:r>
      <w:r>
        <w:t>24</w:t>
      </w:r>
      <w:r w:rsidRPr="00A87ADE">
        <w:t xml:space="preserve">-1: Enumeration </w:t>
      </w:r>
      <w:bookmarkStart w:id="1106" w:name="_Hlk529277278"/>
      <w:r>
        <w:t>SM</w:t>
      </w:r>
      <w:r w:rsidRPr="00A234B0">
        <w:rPr>
          <w:noProof/>
        </w:rPr>
        <w:t>AddresseeType</w:t>
      </w:r>
      <w:bookmarkEnd w:id="1106"/>
    </w:p>
    <w:tbl>
      <w:tblPr>
        <w:tblW w:w="440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67"/>
        <w:gridCol w:w="4136"/>
        <w:gridCol w:w="1081"/>
        <w:tblGridChange w:id="1107">
          <w:tblGrid>
            <w:gridCol w:w="3367"/>
            <w:gridCol w:w="4136"/>
            <w:gridCol w:w="1081"/>
          </w:tblGrid>
        </w:tblGridChange>
      </w:tblGrid>
      <w:tr w:rsidR="004E2C21" w:rsidRPr="00A87ADE" w:rsidTr="00DB3661">
        <w:tc>
          <w:tcPr>
            <w:tcW w:w="1962"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E2C21" w:rsidRPr="00A87ADE" w:rsidRDefault="004E2C21" w:rsidP="00DB3661">
            <w:pPr>
              <w:pStyle w:val="TAH"/>
            </w:pPr>
            <w:r w:rsidRPr="00A87ADE">
              <w:t>Enumeration value</w:t>
            </w:r>
          </w:p>
        </w:tc>
        <w:tc>
          <w:tcPr>
            <w:tcW w:w="240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E2C21" w:rsidRPr="00A87ADE" w:rsidRDefault="004E2C21" w:rsidP="00DB3661">
            <w:pPr>
              <w:pStyle w:val="TAH"/>
            </w:pPr>
            <w:r w:rsidRPr="00A87ADE">
              <w:t>Description</w:t>
            </w:r>
          </w:p>
        </w:tc>
        <w:tc>
          <w:tcPr>
            <w:tcW w:w="630" w:type="pct"/>
            <w:tcBorders>
              <w:top w:val="single" w:sz="4" w:space="0" w:color="auto"/>
              <w:left w:val="single" w:sz="4" w:space="0" w:color="auto"/>
              <w:bottom w:val="single" w:sz="4" w:space="0" w:color="auto"/>
              <w:right w:val="single" w:sz="4" w:space="0" w:color="auto"/>
            </w:tcBorders>
            <w:shd w:val="clear" w:color="auto" w:fill="C0C0C0"/>
            <w:hideMark/>
          </w:tcPr>
          <w:p w:rsidR="004E2C21" w:rsidRPr="00A87ADE" w:rsidRDefault="004E2C21" w:rsidP="00DB3661">
            <w:pPr>
              <w:pStyle w:val="TAH"/>
            </w:pPr>
            <w:r w:rsidRPr="00A87ADE">
              <w:t>Applicability</w:t>
            </w:r>
          </w:p>
        </w:tc>
      </w:tr>
      <w:tr w:rsidR="004E2C21" w:rsidRPr="00A87ADE" w:rsidTr="00DB3661">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r w:rsidRPr="00A87ADE">
              <w:t>TO</w:t>
            </w:r>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rFonts w:hint="eastAsia"/>
                <w:lang w:eastAsia="zh-CN"/>
              </w:rPr>
            </w:pPr>
            <w:r>
              <w:rPr>
                <w:lang w:eastAsia="zh-CN"/>
              </w:rPr>
              <w:t>The addressee type is TO.</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DB3661">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r w:rsidRPr="00A87ADE">
              <w:rPr>
                <w:rFonts w:hint="eastAsia"/>
                <w:lang w:eastAsia="zh-CN"/>
              </w:rPr>
              <w:t>CC</w:t>
            </w:r>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rFonts w:hint="eastAsia"/>
                <w:lang w:eastAsia="zh-CN"/>
              </w:rPr>
            </w:pPr>
            <w:r>
              <w:rPr>
                <w:rFonts w:hint="eastAsia"/>
                <w:lang w:eastAsia="zh-CN"/>
              </w:rPr>
              <w:t>T</w:t>
            </w:r>
            <w:r>
              <w:rPr>
                <w:lang w:eastAsia="zh-CN"/>
              </w:rPr>
              <w:t>he addressee type is CC.</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DB3661">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r w:rsidRPr="00A87ADE">
              <w:t>BCC</w:t>
            </w:r>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rFonts w:hint="eastAsia"/>
                <w:lang w:eastAsia="zh-CN"/>
              </w:rPr>
            </w:pPr>
            <w:r>
              <w:rPr>
                <w:lang w:eastAsia="zh-CN"/>
              </w:rPr>
              <w:t>The addressee type is BCC.</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bl>
    <w:p w:rsidR="004E2C21" w:rsidRPr="00A87ADE" w:rsidRDefault="004E2C21" w:rsidP="004E2C21"/>
    <w:p w:rsidR="004E2C21" w:rsidRPr="00A87ADE" w:rsidRDefault="004E2C21" w:rsidP="004E2C21">
      <w:pPr>
        <w:pStyle w:val="Heading5"/>
      </w:pPr>
      <w:bookmarkStart w:id="1108" w:name="_Toc20227351"/>
      <w:bookmarkStart w:id="1109" w:name="_Toc27749592"/>
      <w:bookmarkStart w:id="1110" w:name="_Toc28709519"/>
      <w:bookmarkStart w:id="1111" w:name="_Toc44671139"/>
      <w:bookmarkStart w:id="1112" w:name="_Toc51919060"/>
      <w:bookmarkStart w:id="1113" w:name="_Toc155608855"/>
      <w:r w:rsidRPr="00A87ADE">
        <w:t>6.1.6.3.</w:t>
      </w:r>
      <w:r>
        <w:t>25</w:t>
      </w:r>
      <w:r w:rsidRPr="00A87ADE">
        <w:tab/>
        <w:t xml:space="preserve">Enumeration: </w:t>
      </w:r>
      <w:r w:rsidRPr="00A87ADE">
        <w:rPr>
          <w:noProof/>
        </w:rPr>
        <w:t>SMServiceType</w:t>
      </w:r>
      <w:bookmarkEnd w:id="1108"/>
      <w:bookmarkEnd w:id="1109"/>
      <w:bookmarkEnd w:id="1110"/>
      <w:bookmarkEnd w:id="1111"/>
      <w:bookmarkEnd w:id="1112"/>
      <w:bookmarkEnd w:id="1113"/>
    </w:p>
    <w:p w:rsidR="004E2C21" w:rsidRPr="00A87ADE" w:rsidRDefault="004E2C21" w:rsidP="004E2C21">
      <w:pPr>
        <w:pStyle w:val="TH"/>
      </w:pPr>
      <w:r w:rsidRPr="00A87ADE">
        <w:t>Table 6.1.6.3.</w:t>
      </w:r>
      <w:r>
        <w:t>25</w:t>
      </w:r>
      <w:r w:rsidRPr="00A87ADE">
        <w:t xml:space="preserve">-1: Enumeration </w:t>
      </w:r>
      <w:bookmarkStart w:id="1114" w:name="_Hlk529277328"/>
      <w:r w:rsidRPr="00A87ADE">
        <w:rPr>
          <w:noProof/>
        </w:rPr>
        <w:t>SMServiceType</w:t>
      </w:r>
      <w:bookmarkEnd w:id="1114"/>
    </w:p>
    <w:tbl>
      <w:tblPr>
        <w:tblW w:w="440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816"/>
        <w:gridCol w:w="3686"/>
        <w:gridCol w:w="1082"/>
      </w:tblGrid>
      <w:tr w:rsidR="004E2C21" w:rsidRPr="00A87ADE" w:rsidTr="008D79D4">
        <w:tc>
          <w:tcPr>
            <w:tcW w:w="2223"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E2C21" w:rsidRPr="00A87ADE" w:rsidRDefault="004E2C21" w:rsidP="00DB3661">
            <w:pPr>
              <w:pStyle w:val="TAH"/>
            </w:pPr>
            <w:r w:rsidRPr="00A87ADE">
              <w:t>Enumeration value</w:t>
            </w:r>
          </w:p>
        </w:tc>
        <w:tc>
          <w:tcPr>
            <w:tcW w:w="21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E2C21" w:rsidRPr="00A87ADE" w:rsidRDefault="004E2C21" w:rsidP="00DB3661">
            <w:pPr>
              <w:pStyle w:val="TAH"/>
            </w:pPr>
            <w:r w:rsidRPr="00A87ADE">
              <w:t>Description</w:t>
            </w:r>
          </w:p>
        </w:tc>
        <w:tc>
          <w:tcPr>
            <w:tcW w:w="630" w:type="pct"/>
            <w:tcBorders>
              <w:top w:val="single" w:sz="4" w:space="0" w:color="auto"/>
              <w:left w:val="single" w:sz="4" w:space="0" w:color="auto"/>
              <w:bottom w:val="single" w:sz="4" w:space="0" w:color="auto"/>
              <w:right w:val="single" w:sz="4" w:space="0" w:color="auto"/>
            </w:tcBorders>
            <w:shd w:val="clear" w:color="auto" w:fill="C0C0C0"/>
            <w:hideMark/>
          </w:tcPr>
          <w:p w:rsidR="004E2C21" w:rsidRPr="00A87ADE" w:rsidRDefault="004E2C21" w:rsidP="00DB3661">
            <w:pPr>
              <w:pStyle w:val="TAH"/>
            </w:pPr>
            <w:r w:rsidRPr="00A87ADE">
              <w:t>Applicability</w:t>
            </w:r>
          </w:p>
        </w:tc>
      </w:tr>
      <w:tr w:rsidR="004E2C21" w:rsidRPr="00A87ADE" w:rsidTr="008D79D4">
        <w:tc>
          <w:tcPr>
            <w:tcW w:w="22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bookmarkStart w:id="1115" w:name="_Hlk529277339"/>
            <w:r w:rsidRPr="00A87ADE">
              <w:rPr>
                <w:noProof/>
                <w:lang w:eastAsia="zh-CN"/>
              </w:rPr>
              <w:t>VAS4SMS_SHORT_MESSAGE_CONTENT_PROCESSING</w:t>
            </w:r>
            <w:bookmarkEnd w:id="1115"/>
          </w:p>
        </w:tc>
        <w:tc>
          <w:tcPr>
            <w:tcW w:w="214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r w:rsidRPr="00DD0ADA">
              <w:t xml:space="preserve">The type of SM service is VAS4SMS short message content processing. </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8D79D4">
        <w:tc>
          <w:tcPr>
            <w:tcW w:w="22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bookmarkStart w:id="1116" w:name="_Hlk529277358"/>
            <w:r w:rsidRPr="00A87ADE">
              <w:rPr>
                <w:noProof/>
                <w:lang w:eastAsia="zh-CN"/>
              </w:rPr>
              <w:t>VAS4SMS_SHORT_MESSAGE_FORWARDING</w:t>
            </w:r>
            <w:bookmarkEnd w:id="1116"/>
          </w:p>
        </w:tc>
        <w:tc>
          <w:tcPr>
            <w:tcW w:w="214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r w:rsidRPr="00DD0ADA">
              <w:t>The type of SM service is VAS4SMS short message</w:t>
            </w:r>
            <w:r>
              <w:t xml:space="preserve"> forwarding</w:t>
            </w:r>
            <w:r w:rsidRPr="00DD0ADA">
              <w:t xml:space="preserve">. </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8D79D4">
        <w:tc>
          <w:tcPr>
            <w:tcW w:w="22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bookmarkStart w:id="1117" w:name="_Hlk529277370"/>
            <w:r w:rsidRPr="00A87ADE">
              <w:rPr>
                <w:noProof/>
                <w:lang w:eastAsia="zh-CN"/>
              </w:rPr>
              <w:t xml:space="preserve">VAS4SMS_SHORT_MESSAGE_FORWARDING _MULTIPLE_SUBSCRIPTIONS </w:t>
            </w:r>
            <w:bookmarkEnd w:id="1117"/>
          </w:p>
        </w:tc>
        <w:tc>
          <w:tcPr>
            <w:tcW w:w="214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r w:rsidRPr="00DD0ADA">
              <w:t>The type of SM service is VAS4SMS short message</w:t>
            </w:r>
            <w:r>
              <w:t xml:space="preserve"> forwarding multiple subscriptions</w:t>
            </w:r>
            <w:r w:rsidRPr="00DD0ADA">
              <w:t xml:space="preserve">. </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8D79D4">
        <w:tc>
          <w:tcPr>
            <w:tcW w:w="22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bookmarkStart w:id="1118" w:name="_Hlk529277383"/>
            <w:r w:rsidRPr="00A87ADE">
              <w:rPr>
                <w:noProof/>
                <w:lang w:eastAsia="zh-CN"/>
              </w:rPr>
              <w:t>VAS4SMS_SHORT_MESSAGE_FILTERING</w:t>
            </w:r>
            <w:bookmarkEnd w:id="1118"/>
          </w:p>
        </w:tc>
        <w:tc>
          <w:tcPr>
            <w:tcW w:w="214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r w:rsidRPr="00DD0ADA">
              <w:t>The type of SM service is VAS4SMS short message</w:t>
            </w:r>
            <w:r>
              <w:t xml:space="preserve"> filtering</w:t>
            </w:r>
            <w:r w:rsidRPr="00DD0ADA">
              <w:t xml:space="preserve">. </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8D79D4">
        <w:tc>
          <w:tcPr>
            <w:tcW w:w="22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bookmarkStart w:id="1119" w:name="_Hlk529277393"/>
            <w:r w:rsidRPr="00A87ADE">
              <w:rPr>
                <w:noProof/>
                <w:lang w:eastAsia="zh-CN"/>
              </w:rPr>
              <w:t>VAS4SMS_SHORT_MESSAGE_RECEIPT</w:t>
            </w:r>
            <w:bookmarkEnd w:id="1119"/>
          </w:p>
        </w:tc>
        <w:tc>
          <w:tcPr>
            <w:tcW w:w="214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r w:rsidRPr="00DD0ADA">
              <w:t>The type of SM service is VAS4SMS short message</w:t>
            </w:r>
            <w:r>
              <w:t xml:space="preserve"> receipt</w:t>
            </w:r>
            <w:r w:rsidRPr="00DD0ADA">
              <w:t xml:space="preserve">. </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8D79D4">
        <w:tc>
          <w:tcPr>
            <w:tcW w:w="22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bookmarkStart w:id="1120" w:name="_Hlk529277404"/>
            <w:r w:rsidRPr="00A87ADE">
              <w:rPr>
                <w:noProof/>
                <w:lang w:eastAsia="zh-CN"/>
              </w:rPr>
              <w:t>VAS4SMS_SHORT_MESSAGE_NETWORK_STORAGE</w:t>
            </w:r>
            <w:bookmarkEnd w:id="1120"/>
          </w:p>
        </w:tc>
        <w:tc>
          <w:tcPr>
            <w:tcW w:w="214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r w:rsidRPr="00DD0ADA">
              <w:t>The type of SM service is VAS4SMS short message</w:t>
            </w:r>
            <w:r>
              <w:t xml:space="preserve"> network storage</w:t>
            </w:r>
            <w:r w:rsidRPr="00DD0ADA">
              <w:t xml:space="preserve">. </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8D79D4">
        <w:trPr>
          <w:trHeight w:val="53"/>
        </w:trPr>
        <w:tc>
          <w:tcPr>
            <w:tcW w:w="22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bookmarkStart w:id="1121" w:name="_Hlk529277414"/>
            <w:r w:rsidRPr="00A87ADE">
              <w:rPr>
                <w:noProof/>
                <w:lang w:eastAsia="zh-CN"/>
              </w:rPr>
              <w:t>VAS4SMS_SHORT_MESSAGE_TO_MULTIPLE_DESTINATIONS</w:t>
            </w:r>
            <w:bookmarkEnd w:id="1121"/>
          </w:p>
        </w:tc>
        <w:tc>
          <w:tcPr>
            <w:tcW w:w="214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r w:rsidRPr="00DD0ADA">
              <w:t>The type of SM service is VAS4SMS short message</w:t>
            </w:r>
            <w:r>
              <w:t xml:space="preserve"> to multiple destinations</w:t>
            </w:r>
            <w:r w:rsidRPr="00DD0ADA">
              <w:t xml:space="preserve">. </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8D79D4">
        <w:tc>
          <w:tcPr>
            <w:tcW w:w="22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rFonts w:hint="eastAsia"/>
                <w:lang w:eastAsia="zh-CN"/>
              </w:rPr>
            </w:pPr>
            <w:bookmarkStart w:id="1122" w:name="_Hlk529277427"/>
            <w:r w:rsidRPr="00A87ADE">
              <w:rPr>
                <w:noProof/>
                <w:lang w:eastAsia="zh-CN"/>
              </w:rPr>
              <w:t>VAS4SMS_SHORT_MESSAGE_VIRTUAL_PRIVATE_NETWORK(VPN)</w:t>
            </w:r>
            <w:bookmarkEnd w:id="1122"/>
          </w:p>
        </w:tc>
        <w:tc>
          <w:tcPr>
            <w:tcW w:w="214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rFonts w:hint="eastAsia"/>
                <w:lang w:eastAsia="zh-CN"/>
              </w:rPr>
            </w:pPr>
            <w:r w:rsidRPr="00DD0ADA">
              <w:t>The type of SM service is VAS4SMS short message</w:t>
            </w:r>
            <w:r>
              <w:t xml:space="preserve"> virtual private network</w:t>
            </w:r>
            <w:r w:rsidRPr="00DD0ADA">
              <w:t xml:space="preserve">. </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8D79D4">
        <w:tc>
          <w:tcPr>
            <w:tcW w:w="22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rFonts w:hint="eastAsia"/>
                <w:lang w:eastAsia="zh-CN"/>
              </w:rPr>
            </w:pPr>
            <w:bookmarkStart w:id="1123" w:name="_Hlk529277451"/>
            <w:r w:rsidRPr="00A87ADE">
              <w:rPr>
                <w:noProof/>
                <w:lang w:eastAsia="zh-CN"/>
              </w:rPr>
              <w:t>VAS4SMS_SHORT_MESSAGE</w:t>
            </w:r>
            <w:r w:rsidRPr="00A234B0">
              <w:rPr>
                <w:noProof/>
                <w:lang w:eastAsia="zh-CN"/>
              </w:rPr>
              <w:t>_AUTO</w:t>
            </w:r>
            <w:r w:rsidRPr="00A87ADE">
              <w:rPr>
                <w:noProof/>
                <w:lang w:eastAsia="zh-CN"/>
              </w:rPr>
              <w:t>_REPLY</w:t>
            </w:r>
            <w:bookmarkEnd w:id="1123"/>
          </w:p>
        </w:tc>
        <w:tc>
          <w:tcPr>
            <w:tcW w:w="214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rFonts w:hint="eastAsia"/>
                <w:lang w:eastAsia="zh-CN"/>
              </w:rPr>
            </w:pPr>
            <w:r w:rsidRPr="00DD0ADA">
              <w:t>The type of SM service is VAS4SMS short message</w:t>
            </w:r>
            <w:r>
              <w:t xml:space="preserve"> auto reply</w:t>
            </w:r>
            <w:r w:rsidRPr="00DD0ADA">
              <w:t xml:space="preserve">. </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8D79D4">
        <w:tc>
          <w:tcPr>
            <w:tcW w:w="22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rFonts w:hint="eastAsia"/>
                <w:lang w:eastAsia="zh-CN"/>
              </w:rPr>
            </w:pPr>
            <w:bookmarkStart w:id="1124" w:name="_Hlk529277477"/>
            <w:r w:rsidRPr="00A87ADE">
              <w:rPr>
                <w:noProof/>
                <w:lang w:eastAsia="zh-CN"/>
              </w:rPr>
              <w:t>VAS4SMS_SHORT_MESSAGE_PERSONAL_SIGNATURE</w:t>
            </w:r>
            <w:bookmarkEnd w:id="1124"/>
          </w:p>
        </w:tc>
        <w:tc>
          <w:tcPr>
            <w:tcW w:w="214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rFonts w:hint="eastAsia"/>
                <w:lang w:eastAsia="zh-CN"/>
              </w:rPr>
            </w:pPr>
            <w:r w:rsidRPr="00DD0ADA">
              <w:t>The type of SM service is VAS4SMS short message</w:t>
            </w:r>
            <w:r>
              <w:t xml:space="preserve"> personal signature</w:t>
            </w:r>
            <w:r w:rsidRPr="00DD0ADA">
              <w:t xml:space="preserve">. </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8D79D4">
        <w:tc>
          <w:tcPr>
            <w:tcW w:w="22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rFonts w:hint="eastAsia"/>
                <w:lang w:eastAsia="zh-CN"/>
              </w:rPr>
            </w:pPr>
            <w:bookmarkStart w:id="1125" w:name="_Hlk529277495"/>
            <w:r w:rsidRPr="00A87ADE">
              <w:rPr>
                <w:noProof/>
                <w:lang w:eastAsia="zh-CN"/>
              </w:rPr>
              <w:t>VAS4SMS_SHORT_MESSAGE_DEFERRED_DELIVERY</w:t>
            </w:r>
            <w:bookmarkEnd w:id="1125"/>
          </w:p>
        </w:tc>
        <w:tc>
          <w:tcPr>
            <w:tcW w:w="214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rFonts w:hint="eastAsia"/>
                <w:lang w:eastAsia="zh-CN"/>
              </w:rPr>
            </w:pPr>
            <w:r w:rsidRPr="00DD0ADA">
              <w:t>The type of SM service is VAS4SMS short message</w:t>
            </w:r>
            <w:r>
              <w:t xml:space="preserve"> deferred delivery</w:t>
            </w:r>
            <w:r w:rsidRPr="00DD0ADA">
              <w:t xml:space="preserve">. </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bl>
    <w:p w:rsidR="004E2C21" w:rsidRPr="00A87ADE" w:rsidRDefault="004E2C21" w:rsidP="004E2C21"/>
    <w:p w:rsidR="004E2C21" w:rsidRPr="00A87ADE" w:rsidRDefault="004E2C21" w:rsidP="004E2C21">
      <w:pPr>
        <w:pStyle w:val="Heading5"/>
      </w:pPr>
      <w:bookmarkStart w:id="1126" w:name="_Toc20227352"/>
      <w:bookmarkStart w:id="1127" w:name="_Toc27749593"/>
      <w:bookmarkStart w:id="1128" w:name="_Toc28709520"/>
      <w:bookmarkStart w:id="1129" w:name="_Toc44671140"/>
      <w:bookmarkStart w:id="1130" w:name="_Toc51919061"/>
      <w:bookmarkStart w:id="1131" w:name="_Toc155608856"/>
      <w:r w:rsidRPr="00A87ADE">
        <w:t>6.1.6.3.</w:t>
      </w:r>
      <w:r>
        <w:t>26</w:t>
      </w:r>
      <w:r w:rsidRPr="00A87ADE">
        <w:tab/>
        <w:t>Enumeration: ReplyPathRequested</w:t>
      </w:r>
      <w:bookmarkEnd w:id="1126"/>
      <w:bookmarkEnd w:id="1127"/>
      <w:bookmarkEnd w:id="1128"/>
      <w:bookmarkEnd w:id="1129"/>
      <w:bookmarkEnd w:id="1130"/>
      <w:bookmarkEnd w:id="1131"/>
    </w:p>
    <w:p w:rsidR="004E2C21" w:rsidRPr="00A87ADE" w:rsidRDefault="004E2C21" w:rsidP="004E2C21">
      <w:pPr>
        <w:pStyle w:val="TH"/>
      </w:pPr>
      <w:r w:rsidRPr="00A87ADE">
        <w:t>Table 6.1.6.3.</w:t>
      </w:r>
      <w:r>
        <w:t>26</w:t>
      </w:r>
      <w:r w:rsidRPr="00A87ADE">
        <w:t xml:space="preserve">-1: Enumeration </w:t>
      </w:r>
      <w:bookmarkStart w:id="1132" w:name="_Hlk529277582"/>
      <w:r w:rsidRPr="00A87ADE">
        <w:t>ReplyPathRequested</w:t>
      </w:r>
      <w:bookmarkEnd w:id="1132"/>
    </w:p>
    <w:tbl>
      <w:tblPr>
        <w:tblW w:w="440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67"/>
        <w:gridCol w:w="4136"/>
        <w:gridCol w:w="1081"/>
      </w:tblGrid>
      <w:tr w:rsidR="004E2C21" w:rsidRPr="00A87ADE" w:rsidTr="00DB3661">
        <w:tc>
          <w:tcPr>
            <w:tcW w:w="1962"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E2C21" w:rsidRPr="00A87ADE" w:rsidRDefault="004E2C21" w:rsidP="00DB3661">
            <w:pPr>
              <w:pStyle w:val="TAH"/>
            </w:pPr>
            <w:r w:rsidRPr="00A87ADE">
              <w:t>Enumeration value</w:t>
            </w:r>
          </w:p>
        </w:tc>
        <w:tc>
          <w:tcPr>
            <w:tcW w:w="240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E2C21" w:rsidRPr="00A87ADE" w:rsidRDefault="004E2C21" w:rsidP="00DB3661">
            <w:pPr>
              <w:pStyle w:val="TAH"/>
            </w:pPr>
            <w:r w:rsidRPr="00A87ADE">
              <w:t>Description</w:t>
            </w:r>
          </w:p>
        </w:tc>
        <w:tc>
          <w:tcPr>
            <w:tcW w:w="630" w:type="pct"/>
            <w:tcBorders>
              <w:top w:val="single" w:sz="4" w:space="0" w:color="auto"/>
              <w:left w:val="single" w:sz="4" w:space="0" w:color="auto"/>
              <w:bottom w:val="single" w:sz="4" w:space="0" w:color="auto"/>
              <w:right w:val="single" w:sz="4" w:space="0" w:color="auto"/>
            </w:tcBorders>
            <w:shd w:val="clear" w:color="auto" w:fill="C0C0C0"/>
            <w:hideMark/>
          </w:tcPr>
          <w:p w:rsidR="004E2C21" w:rsidRPr="00A87ADE" w:rsidRDefault="004E2C21" w:rsidP="00DB3661">
            <w:pPr>
              <w:pStyle w:val="TAH"/>
            </w:pPr>
            <w:r w:rsidRPr="00A87ADE">
              <w:t>Applicability</w:t>
            </w:r>
          </w:p>
        </w:tc>
      </w:tr>
      <w:tr w:rsidR="004E2C21" w:rsidRPr="00A87ADE" w:rsidTr="00DB3661">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bookmarkStart w:id="1133" w:name="_Hlk529277595"/>
            <w:r w:rsidRPr="00A87ADE">
              <w:rPr>
                <w:noProof/>
              </w:rPr>
              <w:t>NO_REPLY_PATH_SET</w:t>
            </w:r>
            <w:bookmarkEnd w:id="1133"/>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r>
              <w:rPr>
                <w:noProof/>
                <w:lang w:eastAsia="zh-CN"/>
              </w:rPr>
              <w:t>The</w:t>
            </w:r>
            <w:r w:rsidRPr="00A87ADE">
              <w:rPr>
                <w:noProof/>
                <w:lang w:eastAsia="zh-CN"/>
              </w:rPr>
              <w:t xml:space="preserve"> reply SM to an original SM was requested to follow the same path</w:t>
            </w:r>
            <w:r>
              <w:rPr>
                <w:noProof/>
                <w:lang w:eastAsia="zh-CN"/>
              </w:rPr>
              <w:t>.</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r w:rsidR="004E2C21" w:rsidRPr="00A87ADE" w:rsidTr="00DB3661">
        <w:tc>
          <w:tcPr>
            <w:tcW w:w="19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rPr>
                <w:lang w:eastAsia="zh-CN"/>
              </w:rPr>
            </w:pPr>
            <w:bookmarkStart w:id="1134" w:name="_Hlk529277605"/>
            <w:r w:rsidRPr="00A87ADE">
              <w:rPr>
                <w:noProof/>
              </w:rPr>
              <w:t>REPLY_PATH_SET</w:t>
            </w:r>
            <w:bookmarkEnd w:id="1134"/>
          </w:p>
        </w:tc>
        <w:tc>
          <w:tcPr>
            <w:tcW w:w="240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E2C21" w:rsidRPr="00A87ADE" w:rsidRDefault="004E2C21" w:rsidP="00DB3661">
            <w:pPr>
              <w:pStyle w:val="TAL"/>
            </w:pPr>
            <w:r>
              <w:rPr>
                <w:noProof/>
                <w:lang w:eastAsia="zh-CN"/>
              </w:rPr>
              <w:t>The</w:t>
            </w:r>
            <w:r w:rsidRPr="00A87ADE">
              <w:rPr>
                <w:noProof/>
                <w:lang w:eastAsia="zh-CN"/>
              </w:rPr>
              <w:t xml:space="preserve"> reply SM to an original SM was </w:t>
            </w:r>
            <w:r>
              <w:rPr>
                <w:noProof/>
                <w:lang w:eastAsia="zh-CN"/>
              </w:rPr>
              <w:t xml:space="preserve">not </w:t>
            </w:r>
            <w:r w:rsidRPr="00A87ADE">
              <w:rPr>
                <w:noProof/>
                <w:lang w:eastAsia="zh-CN"/>
              </w:rPr>
              <w:t>requested to follow the same path</w:t>
            </w:r>
            <w:r>
              <w:rPr>
                <w:noProof/>
                <w:lang w:eastAsia="zh-CN"/>
              </w:rPr>
              <w:t>.</w:t>
            </w:r>
          </w:p>
        </w:tc>
        <w:tc>
          <w:tcPr>
            <w:tcW w:w="630" w:type="pct"/>
            <w:tcBorders>
              <w:top w:val="single" w:sz="4" w:space="0" w:color="auto"/>
              <w:left w:val="single" w:sz="4" w:space="0" w:color="auto"/>
              <w:bottom w:val="single" w:sz="4" w:space="0" w:color="auto"/>
              <w:right w:val="single" w:sz="4" w:space="0" w:color="auto"/>
            </w:tcBorders>
          </w:tcPr>
          <w:p w:rsidR="004E2C21" w:rsidRPr="00A87ADE" w:rsidRDefault="004E2C21" w:rsidP="00DB3661">
            <w:pPr>
              <w:pStyle w:val="TAL"/>
            </w:pPr>
          </w:p>
        </w:tc>
      </w:tr>
    </w:tbl>
    <w:p w:rsidR="004E2C21" w:rsidRDefault="004E2C21" w:rsidP="00631D15">
      <w:pPr>
        <w:rPr>
          <w:lang w:val="en-US" w:eastAsia="zh-CN"/>
        </w:rPr>
      </w:pPr>
    </w:p>
    <w:p w:rsidR="008809F1" w:rsidRPr="00A87ADE" w:rsidRDefault="008809F1" w:rsidP="008809F1">
      <w:pPr>
        <w:pStyle w:val="Heading5"/>
      </w:pPr>
      <w:bookmarkStart w:id="1135" w:name="_Toc20227353"/>
      <w:bookmarkStart w:id="1136" w:name="_Toc27749594"/>
      <w:bookmarkStart w:id="1137" w:name="_Toc28709521"/>
      <w:bookmarkStart w:id="1138" w:name="_Toc44671141"/>
      <w:bookmarkStart w:id="1139" w:name="_Toc51919062"/>
      <w:bookmarkStart w:id="1140" w:name="_Toc155608857"/>
      <w:r w:rsidRPr="00A87ADE">
        <w:t>6.1.6.3.</w:t>
      </w:r>
      <w:r>
        <w:t>27</w:t>
      </w:r>
      <w:r w:rsidRPr="00A87ADE">
        <w:tab/>
        <w:t xml:space="preserve">Enumeration: </w:t>
      </w:r>
      <w:r>
        <w:t>DnnSelectionMode</w:t>
      </w:r>
      <w:bookmarkEnd w:id="1135"/>
      <w:bookmarkEnd w:id="1136"/>
      <w:bookmarkEnd w:id="1137"/>
      <w:bookmarkEnd w:id="1138"/>
      <w:bookmarkEnd w:id="1139"/>
      <w:bookmarkEnd w:id="1140"/>
    </w:p>
    <w:p w:rsidR="008809F1" w:rsidRDefault="008809F1" w:rsidP="008809F1">
      <w:pPr>
        <w:pStyle w:val="TH"/>
      </w:pPr>
      <w:r>
        <w:t>Table 6.1.6.3.27-1: Enumeration DnnSelectionMode</w:t>
      </w:r>
    </w:p>
    <w:tbl>
      <w:tblPr>
        <w:tblW w:w="4650" w:type="pct"/>
        <w:tblCellMar>
          <w:left w:w="0" w:type="dxa"/>
          <w:right w:w="0" w:type="dxa"/>
        </w:tblCellMar>
        <w:tblLook w:val="04A0" w:firstRow="1" w:lastRow="0" w:firstColumn="1" w:lastColumn="0" w:noHBand="0" w:noVBand="1"/>
      </w:tblPr>
      <w:tblGrid>
        <w:gridCol w:w="3505"/>
        <w:gridCol w:w="5662"/>
      </w:tblGrid>
      <w:tr w:rsidR="008809F1" w:rsidRPr="00387BE7" w:rsidTr="00D46236">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809F1" w:rsidRDefault="008809F1" w:rsidP="00D46236">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809F1" w:rsidRDefault="008809F1" w:rsidP="00D46236">
            <w:pPr>
              <w:pStyle w:val="TAH"/>
            </w:pPr>
            <w:r>
              <w:t>Description</w:t>
            </w:r>
          </w:p>
        </w:tc>
      </w:tr>
      <w:tr w:rsidR="008809F1" w:rsidRPr="0015708C" w:rsidTr="00D4623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809F1" w:rsidRDefault="008809F1" w:rsidP="00D46236">
            <w:pPr>
              <w:pStyle w:val="TAL"/>
            </w:pPr>
            <w:r>
              <w:t>"VERIFIED"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809F1" w:rsidRDefault="008809F1" w:rsidP="00D46236">
            <w:pPr>
              <w:pStyle w:val="TAL"/>
            </w:pPr>
            <w:r>
              <w:t>UE or network provided DNN, subscription verified</w:t>
            </w:r>
          </w:p>
        </w:tc>
      </w:tr>
      <w:tr w:rsidR="008809F1" w:rsidRPr="0015708C" w:rsidTr="00D4623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809F1" w:rsidRPr="00AC60A1" w:rsidRDefault="008809F1" w:rsidP="00D46236">
            <w:pPr>
              <w:pStyle w:val="TAL"/>
              <w:rPr>
                <w:lang w:val="en-US"/>
              </w:rPr>
            </w:pPr>
            <w:r>
              <w:rPr>
                <w:lang w:val="en-US"/>
              </w:rPr>
              <w:t>"UE_DNN_NOT_VERIFIED"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809F1" w:rsidRPr="00AC60A1" w:rsidRDefault="008809F1" w:rsidP="00D46236">
            <w:pPr>
              <w:pStyle w:val="TAL"/>
              <w:rPr>
                <w:lang w:val="en-US"/>
              </w:rPr>
            </w:pPr>
            <w:r>
              <w:rPr>
                <w:lang w:val="en-US"/>
              </w:rPr>
              <w:t>UE provided DNN, subscription not verified</w:t>
            </w:r>
          </w:p>
        </w:tc>
      </w:tr>
      <w:tr w:rsidR="008809F1" w:rsidRPr="0015708C" w:rsidTr="00D4623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809F1" w:rsidRDefault="008809F1" w:rsidP="00D46236">
            <w:pPr>
              <w:pStyle w:val="TAL"/>
              <w:rPr>
                <w:lang w:val="en-US"/>
              </w:rPr>
            </w:pPr>
            <w:r>
              <w:rPr>
                <w:lang w:val="en-US"/>
              </w:rPr>
              <w:t>"NW_DNN_NOT_VERIFIED"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809F1" w:rsidRDefault="008809F1" w:rsidP="00D46236">
            <w:pPr>
              <w:pStyle w:val="TAL"/>
              <w:rPr>
                <w:lang w:val="en-US"/>
              </w:rPr>
            </w:pPr>
            <w:r>
              <w:rPr>
                <w:lang w:val="en-US"/>
              </w:rPr>
              <w:t>Network provided DNN, subscription not verified</w:t>
            </w:r>
          </w:p>
        </w:tc>
      </w:tr>
    </w:tbl>
    <w:p w:rsidR="008809F1" w:rsidRDefault="008809F1" w:rsidP="00631D15">
      <w:pPr>
        <w:rPr>
          <w:lang w:eastAsia="zh-CN"/>
        </w:rPr>
      </w:pPr>
    </w:p>
    <w:p w:rsidR="00C17ECD" w:rsidRPr="00C10951" w:rsidRDefault="00C17ECD" w:rsidP="004B5553">
      <w:pPr>
        <w:pStyle w:val="Heading5"/>
      </w:pPr>
      <w:bookmarkStart w:id="1141" w:name="_Toc20227354"/>
      <w:bookmarkStart w:id="1142" w:name="_Toc27749595"/>
      <w:bookmarkStart w:id="1143" w:name="_Toc28709522"/>
      <w:bookmarkStart w:id="1144" w:name="_Toc44671142"/>
      <w:bookmarkStart w:id="1145" w:name="_Toc51919063"/>
      <w:bookmarkStart w:id="1146" w:name="_Toc155608858"/>
      <w:r w:rsidRPr="00C10951">
        <w:t>6.1.6.3.</w:t>
      </w:r>
      <w:r>
        <w:t>28</w:t>
      </w:r>
      <w:r w:rsidRPr="00C10951">
        <w:tab/>
        <w:t xml:space="preserve">Enumeration: </w:t>
      </w:r>
      <w:r w:rsidRPr="008D44B1">
        <w:t>Event</w:t>
      </w:r>
      <w:r>
        <w:t>Type</w:t>
      </w:r>
      <w:bookmarkEnd w:id="1141"/>
      <w:bookmarkEnd w:id="1142"/>
      <w:bookmarkEnd w:id="1143"/>
      <w:bookmarkEnd w:id="1144"/>
      <w:bookmarkEnd w:id="1145"/>
      <w:bookmarkEnd w:id="1146"/>
    </w:p>
    <w:p w:rsidR="00C17ECD" w:rsidRPr="00C10951" w:rsidRDefault="00C17ECD" w:rsidP="00C17ECD">
      <w:pPr>
        <w:keepNext/>
        <w:keepLines/>
        <w:spacing w:before="60"/>
        <w:jc w:val="center"/>
        <w:rPr>
          <w:rFonts w:ascii="Arial" w:hAnsi="Arial" w:cs="Arial"/>
          <w:b/>
        </w:rPr>
      </w:pPr>
      <w:r w:rsidRPr="00C10951">
        <w:rPr>
          <w:rFonts w:ascii="Arial" w:hAnsi="Arial" w:cs="Arial"/>
          <w:b/>
        </w:rPr>
        <w:t>Table 6.1.6.3.</w:t>
      </w:r>
      <w:r>
        <w:rPr>
          <w:rFonts w:ascii="Arial" w:hAnsi="Arial" w:cs="Arial"/>
          <w:b/>
        </w:rPr>
        <w:t>28</w:t>
      </w:r>
      <w:r w:rsidRPr="00C10951">
        <w:rPr>
          <w:rFonts w:ascii="Arial" w:hAnsi="Arial" w:cs="Arial"/>
          <w:b/>
        </w:rPr>
        <w:t xml:space="preserve">-1: Enumeration </w:t>
      </w:r>
      <w:r w:rsidRPr="008D44B1">
        <w:rPr>
          <w:rFonts w:ascii="Arial" w:hAnsi="Arial" w:cs="Arial"/>
          <w:b/>
          <w:lang w:bidi="ar-IQ"/>
        </w:rPr>
        <w:t>Event</w:t>
      </w:r>
      <w:r>
        <w:rPr>
          <w:rFonts w:ascii="Arial" w:hAnsi="Arial" w:cs="Arial"/>
          <w:b/>
          <w:lang w:bidi="ar-IQ"/>
        </w:rPr>
        <w:t>Type</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C17ECD" w:rsidRPr="00C10951" w:rsidTr="00D46236">
        <w:tc>
          <w:tcPr>
            <w:tcW w:w="196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C17ECD" w:rsidRPr="00C10951" w:rsidRDefault="00C17ECD" w:rsidP="00D46236">
            <w:pPr>
              <w:keepNext/>
              <w:keepLines/>
              <w:spacing w:after="0"/>
              <w:jc w:val="center"/>
              <w:rPr>
                <w:rFonts w:ascii="Arial" w:hAnsi="Arial" w:cs="Arial"/>
                <w:b/>
                <w:sz w:val="18"/>
              </w:rPr>
            </w:pPr>
            <w:r w:rsidRPr="00C10951">
              <w:rPr>
                <w:rFonts w:ascii="Arial" w:hAnsi="Arial" w:cs="Arial"/>
                <w:b/>
                <w:sz w:val="18"/>
              </w:rPr>
              <w:t>Enumeration value</w:t>
            </w:r>
          </w:p>
        </w:tc>
        <w:tc>
          <w:tcPr>
            <w:tcW w:w="216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C17ECD" w:rsidRPr="00C10951" w:rsidRDefault="00C17ECD" w:rsidP="00D46236">
            <w:pPr>
              <w:keepNext/>
              <w:keepLines/>
              <w:spacing w:after="0"/>
              <w:jc w:val="center"/>
              <w:rPr>
                <w:rFonts w:ascii="Arial" w:hAnsi="Arial" w:cs="Arial"/>
                <w:b/>
                <w:sz w:val="18"/>
              </w:rPr>
            </w:pPr>
            <w:r w:rsidRPr="00C10951">
              <w:rPr>
                <w:rFonts w:ascii="Arial" w:hAnsi="Arial" w:cs="Arial"/>
                <w:b/>
                <w:sz w:val="18"/>
              </w:rPr>
              <w:t>Description</w:t>
            </w:r>
          </w:p>
        </w:tc>
        <w:tc>
          <w:tcPr>
            <w:tcW w:w="865" w:type="pct"/>
            <w:tcBorders>
              <w:top w:val="single" w:sz="4" w:space="0" w:color="auto"/>
              <w:left w:val="single" w:sz="4" w:space="0" w:color="auto"/>
              <w:bottom w:val="single" w:sz="4" w:space="0" w:color="auto"/>
              <w:right w:val="single" w:sz="4" w:space="0" w:color="auto"/>
            </w:tcBorders>
            <w:shd w:val="clear" w:color="auto" w:fill="C0C0C0"/>
            <w:hideMark/>
          </w:tcPr>
          <w:p w:rsidR="00C17ECD" w:rsidRPr="00C10951" w:rsidRDefault="00C17ECD" w:rsidP="00D46236">
            <w:pPr>
              <w:keepNext/>
              <w:keepLines/>
              <w:spacing w:after="0"/>
              <w:jc w:val="center"/>
              <w:rPr>
                <w:rFonts w:ascii="Arial" w:hAnsi="Arial" w:cs="Arial"/>
                <w:b/>
                <w:sz w:val="18"/>
              </w:rPr>
            </w:pPr>
            <w:r w:rsidRPr="00C10951">
              <w:rPr>
                <w:rFonts w:ascii="Arial" w:hAnsi="Arial" w:cs="Arial"/>
                <w:b/>
                <w:sz w:val="18"/>
              </w:rPr>
              <w:t>Applicability</w:t>
            </w:r>
          </w:p>
        </w:tc>
      </w:tr>
      <w:tr w:rsidR="00C17ECD" w:rsidRPr="00C10951" w:rsidTr="00D46236">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C17ECD" w:rsidRPr="00C10951" w:rsidRDefault="00C17ECD" w:rsidP="00D46236">
            <w:pPr>
              <w:keepNext/>
              <w:keepLines/>
              <w:spacing w:after="0"/>
              <w:rPr>
                <w:rFonts w:ascii="Arial" w:hAnsi="Arial" w:cs="Arial"/>
                <w:sz w:val="18"/>
              </w:rPr>
            </w:pPr>
            <w:r>
              <w:rPr>
                <w:rFonts w:ascii="Arial" w:eastAsia="Times New Roman" w:hAnsi="Arial" w:cs="Arial"/>
                <w:sz w:val="18"/>
                <w:lang w:val="x-none"/>
              </w:rPr>
              <w:t>IEC</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17ECD" w:rsidRPr="00C10951" w:rsidRDefault="00C17ECD" w:rsidP="00D46236">
            <w:pPr>
              <w:keepNext/>
              <w:keepLines/>
              <w:spacing w:after="0"/>
              <w:rPr>
                <w:rFonts w:ascii="Arial" w:hAnsi="Arial" w:cs="Arial"/>
                <w:sz w:val="18"/>
              </w:rPr>
            </w:pPr>
            <w:r w:rsidRPr="00C378BA">
              <w:rPr>
                <w:rFonts w:ascii="Arial" w:eastAsia="Times New Roman" w:hAnsi="Arial" w:cs="Arial"/>
                <w:sz w:val="18"/>
                <w:lang w:val="x-none"/>
              </w:rPr>
              <w:t>This value is used to indicate</w:t>
            </w:r>
            <w:r>
              <w:rPr>
                <w:rFonts w:ascii="Arial" w:eastAsia="Times New Roman" w:hAnsi="Arial" w:cs="Arial"/>
                <w:sz w:val="18"/>
                <w:lang w:val="x-none"/>
              </w:rPr>
              <w:t xml:space="preserve"> i</w:t>
            </w:r>
            <w:r w:rsidRPr="003F5AC9">
              <w:rPr>
                <w:rFonts w:ascii="Arial" w:eastAsia="Times New Roman" w:hAnsi="Arial" w:cs="Arial"/>
                <w:sz w:val="18"/>
                <w:lang w:val="x-none"/>
              </w:rPr>
              <w:t>mmediate</w:t>
            </w:r>
            <w:r>
              <w:rPr>
                <w:rFonts w:ascii="Arial" w:eastAsia="Times New Roman" w:hAnsi="Arial" w:cs="Arial"/>
                <w:sz w:val="18"/>
                <w:lang w:val="x-none"/>
              </w:rPr>
              <w:t xml:space="preserve"> event charging.</w:t>
            </w:r>
          </w:p>
        </w:tc>
        <w:tc>
          <w:tcPr>
            <w:tcW w:w="865" w:type="pct"/>
            <w:tcBorders>
              <w:top w:val="single" w:sz="4" w:space="0" w:color="auto"/>
              <w:left w:val="single" w:sz="4" w:space="0" w:color="auto"/>
              <w:bottom w:val="single" w:sz="4" w:space="0" w:color="auto"/>
              <w:right w:val="single" w:sz="4" w:space="0" w:color="auto"/>
            </w:tcBorders>
          </w:tcPr>
          <w:p w:rsidR="00C17ECD" w:rsidRPr="00C10951" w:rsidRDefault="00C17ECD" w:rsidP="00D46236">
            <w:pPr>
              <w:keepNext/>
              <w:keepLines/>
              <w:spacing w:after="0"/>
              <w:rPr>
                <w:rFonts w:ascii="Arial" w:hAnsi="Arial" w:cs="Arial"/>
                <w:sz w:val="18"/>
              </w:rPr>
            </w:pPr>
          </w:p>
        </w:tc>
      </w:tr>
      <w:tr w:rsidR="00C17ECD" w:rsidRPr="00C10951" w:rsidTr="00D46236">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C17ECD" w:rsidRPr="00C10951" w:rsidRDefault="00C17ECD" w:rsidP="00D46236">
            <w:pPr>
              <w:keepNext/>
              <w:keepLines/>
              <w:spacing w:after="0"/>
              <w:rPr>
                <w:rFonts w:ascii="Arial" w:hAnsi="Arial" w:cs="Arial"/>
                <w:sz w:val="18"/>
                <w:lang w:bidi="ar-IQ"/>
              </w:rPr>
            </w:pPr>
            <w:r>
              <w:rPr>
                <w:rFonts w:ascii="Arial" w:eastAsia="Times New Roman" w:hAnsi="Arial" w:cs="Arial"/>
                <w:sz w:val="18"/>
                <w:lang w:val="x-none"/>
              </w:rPr>
              <w:t>PEC</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17ECD" w:rsidRPr="00C10951" w:rsidRDefault="00C17ECD" w:rsidP="00D46236">
            <w:pPr>
              <w:keepNext/>
              <w:keepLines/>
              <w:spacing w:after="0"/>
              <w:rPr>
                <w:rFonts w:ascii="Arial" w:hAnsi="Arial" w:cs="Arial"/>
                <w:sz w:val="18"/>
              </w:rPr>
            </w:pPr>
            <w:r w:rsidRPr="00C378BA">
              <w:rPr>
                <w:rFonts w:ascii="Arial" w:hAnsi="Arial"/>
                <w:noProof/>
                <w:sz w:val="18"/>
                <w:lang w:eastAsia="zh-CN"/>
              </w:rPr>
              <w:t xml:space="preserve">This value is used to indicate </w:t>
            </w:r>
            <w:r>
              <w:rPr>
                <w:rFonts w:ascii="Arial" w:hAnsi="Arial"/>
                <w:noProof/>
                <w:sz w:val="18"/>
                <w:lang w:eastAsia="zh-CN"/>
              </w:rPr>
              <w:t>post event charging.</w:t>
            </w:r>
          </w:p>
        </w:tc>
        <w:tc>
          <w:tcPr>
            <w:tcW w:w="865" w:type="pct"/>
            <w:tcBorders>
              <w:top w:val="single" w:sz="4" w:space="0" w:color="auto"/>
              <w:left w:val="single" w:sz="4" w:space="0" w:color="auto"/>
              <w:bottom w:val="single" w:sz="4" w:space="0" w:color="auto"/>
              <w:right w:val="single" w:sz="4" w:space="0" w:color="auto"/>
            </w:tcBorders>
          </w:tcPr>
          <w:p w:rsidR="00C17ECD" w:rsidRPr="00C10951" w:rsidRDefault="00C17ECD" w:rsidP="00D46236">
            <w:pPr>
              <w:keepNext/>
              <w:keepLines/>
              <w:spacing w:after="0"/>
              <w:rPr>
                <w:rFonts w:ascii="Arial" w:hAnsi="Arial" w:cs="Arial"/>
                <w:sz w:val="18"/>
              </w:rPr>
            </w:pPr>
          </w:p>
        </w:tc>
      </w:tr>
    </w:tbl>
    <w:p w:rsidR="00C17ECD" w:rsidRDefault="00C17ECD" w:rsidP="00631D15">
      <w:pPr>
        <w:rPr>
          <w:lang w:eastAsia="zh-CN"/>
        </w:rPr>
      </w:pPr>
    </w:p>
    <w:p w:rsidR="00DF2EA5" w:rsidRPr="00BD6F46" w:rsidRDefault="00DF2EA5" w:rsidP="00DF2EA5">
      <w:pPr>
        <w:pStyle w:val="Heading5"/>
      </w:pPr>
      <w:bookmarkStart w:id="1147" w:name="_Toc27749596"/>
      <w:bookmarkStart w:id="1148" w:name="_Toc28709523"/>
      <w:bookmarkStart w:id="1149" w:name="_Toc44671143"/>
      <w:bookmarkStart w:id="1150" w:name="_Toc51919064"/>
      <w:bookmarkStart w:id="1151" w:name="_Toc155608859"/>
      <w:r w:rsidRPr="00BD6F46">
        <w:t>6.1.6.3.</w:t>
      </w:r>
      <w:r>
        <w:t>29</w:t>
      </w:r>
      <w:r w:rsidRPr="00BD6F46">
        <w:tab/>
        <w:t xml:space="preserve">Enumeration: </w:t>
      </w:r>
      <w:r w:rsidRPr="004106A7">
        <w:rPr>
          <w:lang w:eastAsia="zh-CN" w:bidi="ar-IQ"/>
        </w:rPr>
        <w:t>MICOModeIndication</w:t>
      </w:r>
      <w:bookmarkEnd w:id="1147"/>
      <w:bookmarkEnd w:id="1148"/>
      <w:bookmarkEnd w:id="1149"/>
      <w:bookmarkEnd w:id="1150"/>
      <w:bookmarkEnd w:id="1151"/>
    </w:p>
    <w:p w:rsidR="00DF2EA5" w:rsidRPr="00BD6F46" w:rsidRDefault="00DF2EA5" w:rsidP="00DF2EA5">
      <w:pPr>
        <w:pStyle w:val="TH"/>
      </w:pPr>
      <w:r w:rsidRPr="00BD6F46">
        <w:t>Table 6.1.6.3.</w:t>
      </w:r>
      <w:r>
        <w:t>29</w:t>
      </w:r>
      <w:r w:rsidRPr="00BD6F46">
        <w:t xml:space="preserve">-1: Enumeration </w:t>
      </w:r>
      <w:r w:rsidRPr="004106A7">
        <w:rPr>
          <w:lang w:eastAsia="zh-CN" w:bidi="ar-IQ"/>
        </w:rPr>
        <w:t>MICOModeIndication</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DF2EA5" w:rsidRPr="00BD6F46" w:rsidTr="00777A4B">
        <w:tc>
          <w:tcPr>
            <w:tcW w:w="1966" w:type="pct"/>
            <w:shd w:val="clear" w:color="auto" w:fill="C0C0C0"/>
            <w:tcMar>
              <w:top w:w="0" w:type="dxa"/>
              <w:left w:w="108" w:type="dxa"/>
              <w:bottom w:w="0" w:type="dxa"/>
              <w:right w:w="108" w:type="dxa"/>
            </w:tcMar>
            <w:hideMark/>
          </w:tcPr>
          <w:p w:rsidR="00DF2EA5" w:rsidRPr="00BD6F46" w:rsidRDefault="00DF2EA5" w:rsidP="00777A4B">
            <w:pPr>
              <w:pStyle w:val="TAH"/>
            </w:pPr>
            <w:r w:rsidRPr="00BD6F46">
              <w:t>Enumeration value</w:t>
            </w:r>
          </w:p>
        </w:tc>
        <w:tc>
          <w:tcPr>
            <w:tcW w:w="2169" w:type="pct"/>
            <w:shd w:val="clear" w:color="auto" w:fill="C0C0C0"/>
            <w:tcMar>
              <w:top w:w="0" w:type="dxa"/>
              <w:left w:w="108" w:type="dxa"/>
              <w:bottom w:w="0" w:type="dxa"/>
              <w:right w:w="108" w:type="dxa"/>
            </w:tcMar>
            <w:hideMark/>
          </w:tcPr>
          <w:p w:rsidR="00DF2EA5" w:rsidRPr="00BD6F46" w:rsidRDefault="00DF2EA5" w:rsidP="00777A4B">
            <w:pPr>
              <w:pStyle w:val="TAH"/>
            </w:pPr>
            <w:r w:rsidRPr="00BD6F46">
              <w:t>Description</w:t>
            </w:r>
          </w:p>
        </w:tc>
        <w:tc>
          <w:tcPr>
            <w:tcW w:w="865" w:type="pct"/>
            <w:shd w:val="clear" w:color="auto" w:fill="C0C0C0"/>
          </w:tcPr>
          <w:p w:rsidR="00DF2EA5" w:rsidRPr="00BD6F46" w:rsidRDefault="00DF2EA5" w:rsidP="00777A4B">
            <w:pPr>
              <w:pStyle w:val="TAH"/>
            </w:pPr>
            <w:r w:rsidRPr="00BD6F46">
              <w:t>Applicability</w:t>
            </w:r>
          </w:p>
        </w:tc>
      </w:tr>
      <w:tr w:rsidR="00DF2EA5" w:rsidRPr="00BD6F46" w:rsidTr="00777A4B">
        <w:tc>
          <w:tcPr>
            <w:tcW w:w="1966" w:type="pct"/>
            <w:tcMar>
              <w:top w:w="0" w:type="dxa"/>
              <w:left w:w="108" w:type="dxa"/>
              <w:bottom w:w="0" w:type="dxa"/>
              <w:right w:w="108" w:type="dxa"/>
            </w:tcMar>
          </w:tcPr>
          <w:p w:rsidR="00DF2EA5" w:rsidRPr="00F637E1" w:rsidRDefault="00DF2EA5" w:rsidP="00777A4B">
            <w:pPr>
              <w:pStyle w:val="TAL"/>
            </w:pPr>
            <w:bookmarkStart w:id="1152" w:name="_Hlk23847004"/>
            <w:r>
              <w:t>"MICO_MODE"</w:t>
            </w:r>
          </w:p>
        </w:tc>
        <w:tc>
          <w:tcPr>
            <w:tcW w:w="2169" w:type="pct"/>
            <w:tcMar>
              <w:top w:w="0" w:type="dxa"/>
              <w:left w:w="108" w:type="dxa"/>
              <w:bottom w:w="0" w:type="dxa"/>
              <w:right w:w="108" w:type="dxa"/>
            </w:tcMar>
          </w:tcPr>
          <w:p w:rsidR="00DF2EA5" w:rsidRPr="00BD6F46" w:rsidRDefault="00DF2EA5" w:rsidP="00777A4B">
            <w:pPr>
              <w:pStyle w:val="TAL"/>
              <w:rPr>
                <w:lang w:eastAsia="zh-CN"/>
              </w:rPr>
            </w:pPr>
            <w:r>
              <w:t>MICO Mode used</w:t>
            </w:r>
          </w:p>
        </w:tc>
        <w:tc>
          <w:tcPr>
            <w:tcW w:w="865" w:type="pct"/>
          </w:tcPr>
          <w:p w:rsidR="00DF2EA5" w:rsidRPr="00BD6F46" w:rsidRDefault="00DF2EA5" w:rsidP="00777A4B">
            <w:pPr>
              <w:pStyle w:val="TAL"/>
            </w:pPr>
          </w:p>
        </w:tc>
      </w:tr>
      <w:tr w:rsidR="00DF2EA5" w:rsidRPr="00BD6F46" w:rsidTr="00777A4B">
        <w:tc>
          <w:tcPr>
            <w:tcW w:w="1966" w:type="pct"/>
            <w:tcMar>
              <w:top w:w="0" w:type="dxa"/>
              <w:left w:w="108" w:type="dxa"/>
              <w:bottom w:w="0" w:type="dxa"/>
              <w:right w:w="108" w:type="dxa"/>
            </w:tcMar>
          </w:tcPr>
          <w:p w:rsidR="00DF2EA5" w:rsidRPr="00BD6F46" w:rsidRDefault="00DF2EA5" w:rsidP="00777A4B">
            <w:pPr>
              <w:pStyle w:val="TAL"/>
              <w:rPr>
                <w:lang w:eastAsia="zh-CN" w:bidi="ar-IQ"/>
              </w:rPr>
            </w:pPr>
            <w:r>
              <w:rPr>
                <w:lang w:eastAsia="zh-CN"/>
              </w:rPr>
              <w:t>"NO_MICO_MODE"</w:t>
            </w:r>
          </w:p>
        </w:tc>
        <w:tc>
          <w:tcPr>
            <w:tcW w:w="2169" w:type="pct"/>
            <w:tcMar>
              <w:top w:w="0" w:type="dxa"/>
              <w:left w:w="108" w:type="dxa"/>
              <w:bottom w:w="0" w:type="dxa"/>
              <w:right w:w="108" w:type="dxa"/>
            </w:tcMar>
          </w:tcPr>
          <w:p w:rsidR="00DF2EA5" w:rsidRPr="00BD6F46" w:rsidRDefault="00DF2EA5" w:rsidP="00777A4B">
            <w:pPr>
              <w:pStyle w:val="TAL"/>
              <w:rPr>
                <w:lang w:eastAsia="zh-CN"/>
              </w:rPr>
            </w:pPr>
            <w:r>
              <w:t>MICO Mode not used</w:t>
            </w:r>
          </w:p>
        </w:tc>
        <w:tc>
          <w:tcPr>
            <w:tcW w:w="865" w:type="pct"/>
          </w:tcPr>
          <w:p w:rsidR="00DF2EA5" w:rsidRPr="00BD6F46" w:rsidRDefault="00DF2EA5" w:rsidP="00777A4B">
            <w:pPr>
              <w:pStyle w:val="TAL"/>
            </w:pPr>
          </w:p>
        </w:tc>
      </w:tr>
      <w:bookmarkEnd w:id="1152"/>
    </w:tbl>
    <w:p w:rsidR="00DF2EA5" w:rsidRDefault="00DF2EA5" w:rsidP="00631D15">
      <w:pPr>
        <w:rPr>
          <w:lang w:eastAsia="zh-CN"/>
        </w:rPr>
      </w:pPr>
    </w:p>
    <w:p w:rsidR="005F5147" w:rsidRPr="00BD6F46" w:rsidRDefault="005F5147" w:rsidP="005F5147">
      <w:pPr>
        <w:pStyle w:val="Heading5"/>
      </w:pPr>
      <w:bookmarkStart w:id="1153" w:name="_Toc27749597"/>
      <w:bookmarkStart w:id="1154" w:name="_Toc28709524"/>
      <w:bookmarkStart w:id="1155" w:name="_Toc44671144"/>
      <w:bookmarkStart w:id="1156" w:name="_Toc51919065"/>
      <w:bookmarkStart w:id="1157" w:name="_Toc155608860"/>
      <w:r w:rsidRPr="00BD6F46">
        <w:t>6.1.6.3.</w:t>
      </w:r>
      <w:r>
        <w:t>30</w:t>
      </w:r>
      <w:r w:rsidRPr="00BD6F46">
        <w:tab/>
        <w:t xml:space="preserve">Enumeration: </w:t>
      </w:r>
      <w:r>
        <w:rPr>
          <w:lang w:eastAsia="zh-CN" w:bidi="ar-IQ"/>
        </w:rPr>
        <w:t>RegistrationMessageType</w:t>
      </w:r>
      <w:bookmarkEnd w:id="1153"/>
      <w:bookmarkEnd w:id="1154"/>
      <w:bookmarkEnd w:id="1155"/>
      <w:bookmarkEnd w:id="1156"/>
      <w:bookmarkEnd w:id="1157"/>
    </w:p>
    <w:p w:rsidR="005F5147" w:rsidRPr="00BD6F46" w:rsidRDefault="005F5147" w:rsidP="005F5147">
      <w:pPr>
        <w:pStyle w:val="TH"/>
      </w:pPr>
      <w:r w:rsidRPr="00BD6F46">
        <w:t>Table 6.1.6.3.</w:t>
      </w:r>
      <w:r>
        <w:t>30</w:t>
      </w:r>
      <w:r w:rsidRPr="00BD6F46">
        <w:t xml:space="preserve">-1: Enumeration </w:t>
      </w:r>
      <w:r>
        <w:rPr>
          <w:lang w:eastAsia="zh-CN" w:bidi="ar-IQ"/>
        </w:rPr>
        <w:t>RegistrationMessageType</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5F5147" w:rsidRPr="00BD6F46" w:rsidTr="00777A4B">
        <w:tc>
          <w:tcPr>
            <w:tcW w:w="1966" w:type="pct"/>
            <w:shd w:val="clear" w:color="auto" w:fill="C0C0C0"/>
            <w:tcMar>
              <w:top w:w="0" w:type="dxa"/>
              <w:left w:w="108" w:type="dxa"/>
              <w:bottom w:w="0" w:type="dxa"/>
              <w:right w:w="108" w:type="dxa"/>
            </w:tcMar>
            <w:hideMark/>
          </w:tcPr>
          <w:p w:rsidR="005F5147" w:rsidRPr="00BD6F46" w:rsidRDefault="005F5147" w:rsidP="00777A4B">
            <w:pPr>
              <w:pStyle w:val="TAH"/>
            </w:pPr>
            <w:r w:rsidRPr="00BD6F46">
              <w:t>Enumeration value</w:t>
            </w:r>
          </w:p>
        </w:tc>
        <w:tc>
          <w:tcPr>
            <w:tcW w:w="2169" w:type="pct"/>
            <w:shd w:val="clear" w:color="auto" w:fill="C0C0C0"/>
            <w:tcMar>
              <w:top w:w="0" w:type="dxa"/>
              <w:left w:w="108" w:type="dxa"/>
              <w:bottom w:w="0" w:type="dxa"/>
              <w:right w:w="108" w:type="dxa"/>
            </w:tcMar>
            <w:hideMark/>
          </w:tcPr>
          <w:p w:rsidR="005F5147" w:rsidRPr="00BD6F46" w:rsidRDefault="005F5147" w:rsidP="00777A4B">
            <w:pPr>
              <w:pStyle w:val="TAH"/>
            </w:pPr>
            <w:r w:rsidRPr="00BD6F46">
              <w:t>Description</w:t>
            </w:r>
          </w:p>
        </w:tc>
        <w:tc>
          <w:tcPr>
            <w:tcW w:w="865" w:type="pct"/>
            <w:shd w:val="clear" w:color="auto" w:fill="C0C0C0"/>
          </w:tcPr>
          <w:p w:rsidR="005F5147" w:rsidRPr="00BD6F46" w:rsidRDefault="005F5147" w:rsidP="00777A4B">
            <w:pPr>
              <w:pStyle w:val="TAH"/>
            </w:pPr>
            <w:r w:rsidRPr="00BD6F46">
              <w:t>Applicability</w:t>
            </w:r>
          </w:p>
        </w:tc>
      </w:tr>
      <w:tr w:rsidR="005F5147" w:rsidRPr="00BD6F46" w:rsidTr="00777A4B">
        <w:tc>
          <w:tcPr>
            <w:tcW w:w="1966" w:type="pct"/>
            <w:tcMar>
              <w:top w:w="0" w:type="dxa"/>
              <w:left w:w="108" w:type="dxa"/>
              <w:bottom w:w="0" w:type="dxa"/>
              <w:right w:w="108" w:type="dxa"/>
            </w:tcMar>
          </w:tcPr>
          <w:p w:rsidR="005F5147" w:rsidRPr="00475E43" w:rsidRDefault="005F5147" w:rsidP="00777A4B">
            <w:pPr>
              <w:pStyle w:val="TAL"/>
            </w:pPr>
            <w:r>
              <w:t>"INITIAL"</w:t>
            </w:r>
          </w:p>
        </w:tc>
        <w:tc>
          <w:tcPr>
            <w:tcW w:w="2169" w:type="pct"/>
            <w:tcMar>
              <w:top w:w="0" w:type="dxa"/>
              <w:left w:w="108" w:type="dxa"/>
              <w:bottom w:w="0" w:type="dxa"/>
              <w:right w:w="108" w:type="dxa"/>
            </w:tcMar>
          </w:tcPr>
          <w:p w:rsidR="005F5147" w:rsidRPr="00BD6F46" w:rsidRDefault="005F5147" w:rsidP="00777A4B">
            <w:pPr>
              <w:pStyle w:val="TAL"/>
              <w:rPr>
                <w:lang w:eastAsia="zh-CN"/>
              </w:rPr>
            </w:pPr>
            <w:r>
              <w:t>I</w:t>
            </w:r>
            <w:r w:rsidRPr="005F7EB0">
              <w:t>nitial registration</w:t>
            </w:r>
          </w:p>
        </w:tc>
        <w:tc>
          <w:tcPr>
            <w:tcW w:w="865" w:type="pct"/>
          </w:tcPr>
          <w:p w:rsidR="005F5147" w:rsidRPr="00BD6F46" w:rsidRDefault="005F5147" w:rsidP="00777A4B">
            <w:pPr>
              <w:pStyle w:val="TAL"/>
            </w:pPr>
          </w:p>
        </w:tc>
      </w:tr>
      <w:tr w:rsidR="005F5147" w:rsidRPr="00BD6F46" w:rsidTr="00777A4B">
        <w:tc>
          <w:tcPr>
            <w:tcW w:w="1966" w:type="pct"/>
            <w:tcMar>
              <w:top w:w="0" w:type="dxa"/>
              <w:left w:w="108" w:type="dxa"/>
              <w:bottom w:w="0" w:type="dxa"/>
              <w:right w:w="108" w:type="dxa"/>
            </w:tcMar>
          </w:tcPr>
          <w:p w:rsidR="005F5147" w:rsidRPr="00BD6F46" w:rsidRDefault="005F5147" w:rsidP="00777A4B">
            <w:pPr>
              <w:pStyle w:val="TAL"/>
              <w:rPr>
                <w:lang w:eastAsia="zh-CN" w:bidi="ar-IQ"/>
              </w:rPr>
            </w:pPr>
            <w:r>
              <w:rPr>
                <w:lang w:eastAsia="zh-CN"/>
              </w:rPr>
              <w:t>"MOBILITY"</w:t>
            </w:r>
          </w:p>
        </w:tc>
        <w:tc>
          <w:tcPr>
            <w:tcW w:w="2169" w:type="pct"/>
            <w:tcMar>
              <w:top w:w="0" w:type="dxa"/>
              <w:left w:w="108" w:type="dxa"/>
              <w:bottom w:w="0" w:type="dxa"/>
              <w:right w:w="108" w:type="dxa"/>
            </w:tcMar>
          </w:tcPr>
          <w:p w:rsidR="005F5147" w:rsidRPr="00BD6F46" w:rsidRDefault="005F5147" w:rsidP="00777A4B">
            <w:pPr>
              <w:pStyle w:val="TAL"/>
              <w:rPr>
                <w:lang w:eastAsia="zh-CN"/>
              </w:rPr>
            </w:pPr>
            <w:r>
              <w:t>Mobility registration update</w:t>
            </w:r>
          </w:p>
        </w:tc>
        <w:tc>
          <w:tcPr>
            <w:tcW w:w="865" w:type="pct"/>
          </w:tcPr>
          <w:p w:rsidR="005F5147" w:rsidRPr="00BD6F46" w:rsidRDefault="005F5147" w:rsidP="00777A4B">
            <w:pPr>
              <w:pStyle w:val="TAL"/>
            </w:pPr>
          </w:p>
        </w:tc>
      </w:tr>
      <w:tr w:rsidR="005F5147" w:rsidRPr="00BD6F46" w:rsidTr="00777A4B">
        <w:tc>
          <w:tcPr>
            <w:tcW w:w="1966" w:type="pct"/>
            <w:tcMar>
              <w:top w:w="0" w:type="dxa"/>
              <w:left w:w="108" w:type="dxa"/>
              <w:bottom w:w="0" w:type="dxa"/>
              <w:right w:w="108" w:type="dxa"/>
            </w:tcMar>
          </w:tcPr>
          <w:p w:rsidR="005F5147" w:rsidRDefault="005F5147" w:rsidP="00777A4B">
            <w:pPr>
              <w:pStyle w:val="TAL"/>
              <w:rPr>
                <w:lang w:eastAsia="zh-CN"/>
              </w:rPr>
            </w:pPr>
            <w:r>
              <w:rPr>
                <w:lang w:eastAsia="zh-CN"/>
              </w:rPr>
              <w:t>"PERIODIC"</w:t>
            </w:r>
          </w:p>
        </w:tc>
        <w:tc>
          <w:tcPr>
            <w:tcW w:w="2169" w:type="pct"/>
            <w:tcMar>
              <w:top w:w="0" w:type="dxa"/>
              <w:left w:w="108" w:type="dxa"/>
              <w:bottom w:w="0" w:type="dxa"/>
              <w:right w:w="108" w:type="dxa"/>
            </w:tcMar>
          </w:tcPr>
          <w:p w:rsidR="005F5147" w:rsidRDefault="005F5147" w:rsidP="00777A4B">
            <w:pPr>
              <w:pStyle w:val="TAL"/>
            </w:pPr>
            <w:r>
              <w:t>Periodic registration update</w:t>
            </w:r>
          </w:p>
        </w:tc>
        <w:tc>
          <w:tcPr>
            <w:tcW w:w="865" w:type="pct"/>
          </w:tcPr>
          <w:p w:rsidR="005F5147" w:rsidRPr="00BD6F46" w:rsidRDefault="005F5147" w:rsidP="00777A4B">
            <w:pPr>
              <w:pStyle w:val="TAL"/>
            </w:pPr>
          </w:p>
        </w:tc>
      </w:tr>
      <w:tr w:rsidR="005F5147" w:rsidRPr="00BD6F46" w:rsidTr="00777A4B">
        <w:tc>
          <w:tcPr>
            <w:tcW w:w="1966" w:type="pct"/>
            <w:tcMar>
              <w:top w:w="0" w:type="dxa"/>
              <w:left w:w="108" w:type="dxa"/>
              <w:bottom w:w="0" w:type="dxa"/>
              <w:right w:w="108" w:type="dxa"/>
            </w:tcMar>
          </w:tcPr>
          <w:p w:rsidR="005F5147" w:rsidRDefault="005F5147" w:rsidP="00777A4B">
            <w:pPr>
              <w:pStyle w:val="TAL"/>
              <w:rPr>
                <w:lang w:eastAsia="zh-CN"/>
              </w:rPr>
            </w:pPr>
            <w:r>
              <w:rPr>
                <w:lang w:eastAsia="zh-CN"/>
              </w:rPr>
              <w:t>"EMERGENCY"</w:t>
            </w:r>
          </w:p>
        </w:tc>
        <w:tc>
          <w:tcPr>
            <w:tcW w:w="2169" w:type="pct"/>
            <w:tcMar>
              <w:top w:w="0" w:type="dxa"/>
              <w:left w:w="108" w:type="dxa"/>
              <w:bottom w:w="0" w:type="dxa"/>
              <w:right w:w="108" w:type="dxa"/>
            </w:tcMar>
          </w:tcPr>
          <w:p w:rsidR="005F5147" w:rsidRDefault="005F5147" w:rsidP="00777A4B">
            <w:pPr>
              <w:pStyle w:val="TAL"/>
            </w:pPr>
            <w:r>
              <w:t>Emergency registration</w:t>
            </w:r>
          </w:p>
        </w:tc>
        <w:tc>
          <w:tcPr>
            <w:tcW w:w="865" w:type="pct"/>
          </w:tcPr>
          <w:p w:rsidR="005F5147" w:rsidRPr="00BD6F46" w:rsidRDefault="005F5147" w:rsidP="00777A4B">
            <w:pPr>
              <w:pStyle w:val="TAL"/>
            </w:pPr>
          </w:p>
        </w:tc>
      </w:tr>
      <w:tr w:rsidR="005F5147" w:rsidRPr="00BD6F46" w:rsidTr="00777A4B">
        <w:tc>
          <w:tcPr>
            <w:tcW w:w="1966" w:type="pct"/>
            <w:tcMar>
              <w:top w:w="0" w:type="dxa"/>
              <w:left w:w="108" w:type="dxa"/>
              <w:bottom w:w="0" w:type="dxa"/>
              <w:right w:w="108" w:type="dxa"/>
            </w:tcMar>
          </w:tcPr>
          <w:p w:rsidR="005F5147" w:rsidRDefault="005F5147" w:rsidP="00777A4B">
            <w:pPr>
              <w:pStyle w:val="TAL"/>
              <w:rPr>
                <w:lang w:eastAsia="zh-CN"/>
              </w:rPr>
            </w:pPr>
            <w:r>
              <w:rPr>
                <w:lang w:eastAsia="zh-CN"/>
              </w:rPr>
              <w:t>"DEREGISTRATION"</w:t>
            </w:r>
          </w:p>
        </w:tc>
        <w:tc>
          <w:tcPr>
            <w:tcW w:w="2169" w:type="pct"/>
            <w:tcMar>
              <w:top w:w="0" w:type="dxa"/>
              <w:left w:w="108" w:type="dxa"/>
              <w:bottom w:w="0" w:type="dxa"/>
              <w:right w:w="108" w:type="dxa"/>
            </w:tcMar>
          </w:tcPr>
          <w:p w:rsidR="005F5147" w:rsidRDefault="005F5147" w:rsidP="00777A4B">
            <w:pPr>
              <w:pStyle w:val="TAL"/>
            </w:pPr>
            <w:r>
              <w:t>Deregistration</w:t>
            </w:r>
          </w:p>
        </w:tc>
        <w:tc>
          <w:tcPr>
            <w:tcW w:w="865" w:type="pct"/>
          </w:tcPr>
          <w:p w:rsidR="005F5147" w:rsidRPr="00BD6F46" w:rsidRDefault="005F5147" w:rsidP="00777A4B">
            <w:pPr>
              <w:pStyle w:val="TAL"/>
            </w:pPr>
          </w:p>
        </w:tc>
      </w:tr>
    </w:tbl>
    <w:p w:rsidR="005F5147" w:rsidRPr="00BD6F46" w:rsidRDefault="005F5147" w:rsidP="005F5147">
      <w:pPr>
        <w:pStyle w:val="Heading5"/>
      </w:pPr>
      <w:bookmarkStart w:id="1158" w:name="_Toc27749598"/>
      <w:bookmarkStart w:id="1159" w:name="_Toc28709525"/>
      <w:bookmarkStart w:id="1160" w:name="_Toc44671145"/>
      <w:bookmarkStart w:id="1161" w:name="_Toc51919066"/>
      <w:bookmarkStart w:id="1162" w:name="_Toc155608861"/>
      <w:r w:rsidRPr="00BD6F46">
        <w:t>6.1.6.3.</w:t>
      </w:r>
      <w:r>
        <w:t>31</w:t>
      </w:r>
      <w:r w:rsidRPr="00BD6F46">
        <w:tab/>
        <w:t xml:space="preserve">Enumeration: </w:t>
      </w:r>
      <w:r>
        <w:rPr>
          <w:lang w:eastAsia="zh-CN"/>
        </w:rPr>
        <w:t>S</w:t>
      </w:r>
      <w:r w:rsidRPr="003B2883">
        <w:rPr>
          <w:lang w:eastAsia="zh-CN"/>
        </w:rPr>
        <w:t>ms</w:t>
      </w:r>
      <w:r>
        <w:rPr>
          <w:lang w:eastAsia="zh-CN"/>
        </w:rPr>
        <w:t>Indication</w:t>
      </w:r>
      <w:bookmarkEnd w:id="1158"/>
      <w:bookmarkEnd w:id="1159"/>
      <w:bookmarkEnd w:id="1160"/>
      <w:bookmarkEnd w:id="1161"/>
      <w:bookmarkEnd w:id="1162"/>
    </w:p>
    <w:p w:rsidR="005F5147" w:rsidRPr="00BD6F46" w:rsidRDefault="005F5147" w:rsidP="005F5147">
      <w:pPr>
        <w:pStyle w:val="TH"/>
      </w:pPr>
      <w:r w:rsidRPr="00BD6F46">
        <w:t>Table 6.1.6.3.</w:t>
      </w:r>
      <w:r w:rsidR="009822E1">
        <w:t>31</w:t>
      </w:r>
      <w:r w:rsidRPr="00BD6F46">
        <w:t xml:space="preserve">-1: Enumeration </w:t>
      </w:r>
      <w:bookmarkStart w:id="1163" w:name="_Hlk23847186"/>
      <w:r>
        <w:rPr>
          <w:lang w:eastAsia="zh-CN"/>
        </w:rPr>
        <w:t>S</w:t>
      </w:r>
      <w:r w:rsidRPr="003B2883">
        <w:rPr>
          <w:lang w:eastAsia="zh-CN"/>
        </w:rPr>
        <w:t>ms</w:t>
      </w:r>
      <w:r>
        <w:rPr>
          <w:lang w:eastAsia="zh-CN"/>
        </w:rPr>
        <w:t>Indication</w:t>
      </w:r>
      <w:bookmarkEnd w:id="1163"/>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5F5147" w:rsidRPr="00BD6F46" w:rsidTr="00777A4B">
        <w:tc>
          <w:tcPr>
            <w:tcW w:w="1966" w:type="pct"/>
            <w:shd w:val="clear" w:color="auto" w:fill="C0C0C0"/>
            <w:tcMar>
              <w:top w:w="0" w:type="dxa"/>
              <w:left w:w="108" w:type="dxa"/>
              <w:bottom w:w="0" w:type="dxa"/>
              <w:right w:w="108" w:type="dxa"/>
            </w:tcMar>
            <w:hideMark/>
          </w:tcPr>
          <w:p w:rsidR="005F5147" w:rsidRPr="00BD6F46" w:rsidRDefault="005F5147" w:rsidP="00777A4B">
            <w:pPr>
              <w:pStyle w:val="TAH"/>
            </w:pPr>
            <w:r w:rsidRPr="00BD6F46">
              <w:t>Enumeration value</w:t>
            </w:r>
          </w:p>
        </w:tc>
        <w:tc>
          <w:tcPr>
            <w:tcW w:w="2169" w:type="pct"/>
            <w:shd w:val="clear" w:color="auto" w:fill="C0C0C0"/>
            <w:tcMar>
              <w:top w:w="0" w:type="dxa"/>
              <w:left w:w="108" w:type="dxa"/>
              <w:bottom w:w="0" w:type="dxa"/>
              <w:right w:w="108" w:type="dxa"/>
            </w:tcMar>
            <w:hideMark/>
          </w:tcPr>
          <w:p w:rsidR="005F5147" w:rsidRPr="00BD6F46" w:rsidRDefault="005F5147" w:rsidP="00777A4B">
            <w:pPr>
              <w:pStyle w:val="TAH"/>
            </w:pPr>
            <w:r w:rsidRPr="00BD6F46">
              <w:t>Description</w:t>
            </w:r>
          </w:p>
        </w:tc>
        <w:tc>
          <w:tcPr>
            <w:tcW w:w="865" w:type="pct"/>
            <w:shd w:val="clear" w:color="auto" w:fill="C0C0C0"/>
          </w:tcPr>
          <w:p w:rsidR="005F5147" w:rsidRPr="00BD6F46" w:rsidRDefault="005F5147" w:rsidP="00777A4B">
            <w:pPr>
              <w:pStyle w:val="TAH"/>
            </w:pPr>
            <w:r w:rsidRPr="00BD6F46">
              <w:t>Applicability</w:t>
            </w:r>
          </w:p>
        </w:tc>
      </w:tr>
      <w:tr w:rsidR="005F5147" w:rsidRPr="00BD6F46" w:rsidTr="00777A4B">
        <w:tc>
          <w:tcPr>
            <w:tcW w:w="1966" w:type="pct"/>
            <w:tcMar>
              <w:top w:w="0" w:type="dxa"/>
              <w:left w:w="108" w:type="dxa"/>
              <w:bottom w:w="0" w:type="dxa"/>
              <w:right w:w="108" w:type="dxa"/>
            </w:tcMar>
          </w:tcPr>
          <w:p w:rsidR="005F5147" w:rsidRPr="00475E43" w:rsidRDefault="005F5147" w:rsidP="00777A4B">
            <w:pPr>
              <w:pStyle w:val="TAL"/>
            </w:pPr>
            <w:bookmarkStart w:id="1164" w:name="_Hlk23847211"/>
            <w:r>
              <w:t>"SMS_SUPPORTED"</w:t>
            </w:r>
          </w:p>
        </w:tc>
        <w:tc>
          <w:tcPr>
            <w:tcW w:w="2169" w:type="pct"/>
            <w:tcMar>
              <w:top w:w="0" w:type="dxa"/>
              <w:left w:w="108" w:type="dxa"/>
              <w:bottom w:w="0" w:type="dxa"/>
              <w:right w:w="108" w:type="dxa"/>
            </w:tcMar>
          </w:tcPr>
          <w:p w:rsidR="005F5147" w:rsidRPr="00BD6F46" w:rsidRDefault="005F5147" w:rsidP="00777A4B">
            <w:pPr>
              <w:pStyle w:val="TAL"/>
              <w:rPr>
                <w:lang w:eastAsia="zh-CN"/>
              </w:rPr>
            </w:pPr>
            <w:r>
              <w:t xml:space="preserve">SMS over NAS is supported </w:t>
            </w:r>
          </w:p>
        </w:tc>
        <w:tc>
          <w:tcPr>
            <w:tcW w:w="865" w:type="pct"/>
          </w:tcPr>
          <w:p w:rsidR="005F5147" w:rsidRPr="00BD6F46" w:rsidRDefault="005F5147" w:rsidP="00777A4B">
            <w:pPr>
              <w:pStyle w:val="TAL"/>
            </w:pPr>
          </w:p>
        </w:tc>
      </w:tr>
      <w:tr w:rsidR="005F5147" w:rsidRPr="00BD6F46" w:rsidTr="00777A4B">
        <w:tc>
          <w:tcPr>
            <w:tcW w:w="1966" w:type="pct"/>
            <w:tcMar>
              <w:top w:w="0" w:type="dxa"/>
              <w:left w:w="108" w:type="dxa"/>
              <w:bottom w:w="0" w:type="dxa"/>
              <w:right w:w="108" w:type="dxa"/>
            </w:tcMar>
          </w:tcPr>
          <w:p w:rsidR="005F5147" w:rsidRPr="00BD6F46" w:rsidRDefault="005F5147" w:rsidP="00777A4B">
            <w:pPr>
              <w:pStyle w:val="TAL"/>
              <w:rPr>
                <w:lang w:eastAsia="zh-CN" w:bidi="ar-IQ"/>
              </w:rPr>
            </w:pPr>
            <w:r>
              <w:t>"SMS_NOT_SUPPORTED"</w:t>
            </w:r>
          </w:p>
        </w:tc>
        <w:tc>
          <w:tcPr>
            <w:tcW w:w="2169" w:type="pct"/>
            <w:tcMar>
              <w:top w:w="0" w:type="dxa"/>
              <w:left w:w="108" w:type="dxa"/>
              <w:bottom w:w="0" w:type="dxa"/>
              <w:right w:w="108" w:type="dxa"/>
            </w:tcMar>
          </w:tcPr>
          <w:p w:rsidR="005F5147" w:rsidRPr="00BD6F46" w:rsidRDefault="005F5147" w:rsidP="00777A4B">
            <w:pPr>
              <w:pStyle w:val="TAL"/>
              <w:rPr>
                <w:lang w:eastAsia="zh-CN"/>
              </w:rPr>
            </w:pPr>
            <w:r>
              <w:t xml:space="preserve">SMS over NAS is Not supported </w:t>
            </w:r>
          </w:p>
        </w:tc>
        <w:tc>
          <w:tcPr>
            <w:tcW w:w="865" w:type="pct"/>
          </w:tcPr>
          <w:p w:rsidR="005F5147" w:rsidRPr="00BD6F46" w:rsidRDefault="005F5147" w:rsidP="00777A4B">
            <w:pPr>
              <w:pStyle w:val="TAL"/>
            </w:pPr>
          </w:p>
        </w:tc>
      </w:tr>
      <w:bookmarkEnd w:id="1164"/>
    </w:tbl>
    <w:p w:rsidR="005F5147" w:rsidRDefault="005F5147" w:rsidP="005F5147"/>
    <w:p w:rsidR="00507A6B" w:rsidRPr="00BA36BA" w:rsidRDefault="00507A6B" w:rsidP="00507A6B">
      <w:pPr>
        <w:pStyle w:val="Heading5"/>
      </w:pPr>
      <w:bookmarkStart w:id="1165" w:name="_Toc27749599"/>
      <w:bookmarkStart w:id="1166" w:name="_Toc28709526"/>
      <w:bookmarkStart w:id="1167" w:name="_Toc44671146"/>
      <w:bookmarkStart w:id="1168" w:name="_Toc51919067"/>
      <w:bookmarkStart w:id="1169" w:name="_Toc155608862"/>
      <w:r w:rsidRPr="00BA36BA">
        <w:t>6.1.6.3.</w:t>
      </w:r>
      <w:r>
        <w:t>32</w:t>
      </w:r>
      <w:r w:rsidRPr="00BA36BA">
        <w:tab/>
        <w:t xml:space="preserve">Enumeration: </w:t>
      </w:r>
      <w:r w:rsidRPr="00BA36BA">
        <w:rPr>
          <w:lang w:eastAsia="zh-CN"/>
        </w:rPr>
        <w:t>APIDirection</w:t>
      </w:r>
      <w:bookmarkEnd w:id="1165"/>
      <w:bookmarkEnd w:id="1166"/>
      <w:bookmarkEnd w:id="1167"/>
      <w:bookmarkEnd w:id="1168"/>
      <w:bookmarkEnd w:id="1169"/>
    </w:p>
    <w:p w:rsidR="00507A6B" w:rsidRPr="00BA36BA" w:rsidRDefault="00507A6B" w:rsidP="0026330D">
      <w:pPr>
        <w:pStyle w:val="TH"/>
      </w:pPr>
      <w:r w:rsidRPr="00BA36BA">
        <w:t>Table 6.1.6.3.</w:t>
      </w:r>
      <w:r>
        <w:t>32</w:t>
      </w:r>
      <w:r w:rsidRPr="00BA36BA">
        <w:t xml:space="preserve">-1: Enumeration </w:t>
      </w:r>
      <w:r w:rsidRPr="00237B2C">
        <w:t>APIDirection</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507A6B" w:rsidRPr="00BA36BA" w:rsidTr="008A3088">
        <w:tc>
          <w:tcPr>
            <w:tcW w:w="196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507A6B" w:rsidRPr="00BA36BA" w:rsidRDefault="00507A6B" w:rsidP="008A3088">
            <w:pPr>
              <w:keepNext/>
              <w:keepLines/>
              <w:spacing w:after="0"/>
              <w:jc w:val="center"/>
              <w:rPr>
                <w:rFonts w:ascii="Arial" w:hAnsi="Arial" w:cs="Arial"/>
                <w:b/>
                <w:sz w:val="18"/>
              </w:rPr>
            </w:pPr>
            <w:r w:rsidRPr="00BA36BA">
              <w:rPr>
                <w:rFonts w:ascii="Arial" w:hAnsi="Arial" w:cs="Arial"/>
                <w:b/>
                <w:sz w:val="18"/>
              </w:rPr>
              <w:t>Enumeration value</w:t>
            </w:r>
          </w:p>
        </w:tc>
        <w:tc>
          <w:tcPr>
            <w:tcW w:w="216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507A6B" w:rsidRPr="00BA36BA" w:rsidRDefault="00507A6B" w:rsidP="008A3088">
            <w:pPr>
              <w:keepNext/>
              <w:keepLines/>
              <w:spacing w:after="0"/>
              <w:jc w:val="center"/>
              <w:rPr>
                <w:rFonts w:ascii="Arial" w:hAnsi="Arial" w:cs="Arial"/>
                <w:b/>
                <w:sz w:val="18"/>
              </w:rPr>
            </w:pPr>
            <w:r w:rsidRPr="00BA36BA">
              <w:rPr>
                <w:rFonts w:ascii="Arial" w:hAnsi="Arial" w:cs="Arial"/>
                <w:b/>
                <w:sz w:val="18"/>
              </w:rPr>
              <w:t>Description</w:t>
            </w:r>
          </w:p>
        </w:tc>
        <w:tc>
          <w:tcPr>
            <w:tcW w:w="865" w:type="pct"/>
            <w:tcBorders>
              <w:top w:val="single" w:sz="4" w:space="0" w:color="auto"/>
              <w:left w:val="single" w:sz="4" w:space="0" w:color="auto"/>
              <w:bottom w:val="single" w:sz="4" w:space="0" w:color="auto"/>
              <w:right w:val="single" w:sz="4" w:space="0" w:color="auto"/>
            </w:tcBorders>
            <w:shd w:val="clear" w:color="auto" w:fill="C0C0C0"/>
            <w:hideMark/>
          </w:tcPr>
          <w:p w:rsidR="00507A6B" w:rsidRPr="00BA36BA" w:rsidRDefault="00507A6B" w:rsidP="008A3088">
            <w:pPr>
              <w:keepNext/>
              <w:keepLines/>
              <w:spacing w:after="0"/>
              <w:jc w:val="center"/>
              <w:rPr>
                <w:rFonts w:ascii="Arial" w:hAnsi="Arial" w:cs="Arial"/>
                <w:b/>
                <w:sz w:val="18"/>
              </w:rPr>
            </w:pPr>
            <w:r w:rsidRPr="00BA36BA">
              <w:rPr>
                <w:rFonts w:ascii="Arial" w:hAnsi="Arial" w:cs="Arial"/>
                <w:b/>
                <w:sz w:val="18"/>
              </w:rPr>
              <w:t>Applicability</w:t>
            </w:r>
          </w:p>
        </w:tc>
      </w:tr>
      <w:tr w:rsidR="00507A6B" w:rsidRPr="00BA36BA" w:rsidTr="008A3088">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07A6B" w:rsidRPr="00BA36BA" w:rsidRDefault="00507A6B" w:rsidP="008A3088">
            <w:pPr>
              <w:keepNext/>
              <w:keepLines/>
              <w:spacing w:after="0"/>
              <w:rPr>
                <w:rFonts w:ascii="Arial" w:hAnsi="Arial" w:cs="Arial"/>
                <w:sz w:val="18"/>
              </w:rPr>
            </w:pPr>
            <w:r w:rsidRPr="00BA36BA">
              <w:rPr>
                <w:rFonts w:ascii="Arial" w:hAnsi="Arial" w:cs="Arial"/>
                <w:sz w:val="18"/>
              </w:rPr>
              <w:t>INVOCATION</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07A6B" w:rsidRPr="00BA36BA" w:rsidRDefault="00507A6B" w:rsidP="008A3088">
            <w:pPr>
              <w:keepNext/>
              <w:keepLines/>
              <w:spacing w:after="0"/>
              <w:rPr>
                <w:rFonts w:ascii="Arial" w:hAnsi="Arial" w:cs="Arial"/>
                <w:sz w:val="18"/>
              </w:rPr>
            </w:pPr>
            <w:r>
              <w:rPr>
                <w:rFonts w:ascii="Arial" w:hAnsi="Arial" w:cs="Arial"/>
                <w:sz w:val="18"/>
              </w:rPr>
              <w:t>I</w:t>
            </w:r>
            <w:r w:rsidRPr="00BA36BA">
              <w:rPr>
                <w:rFonts w:ascii="Arial" w:hAnsi="Arial" w:cs="Arial"/>
                <w:sz w:val="18"/>
              </w:rPr>
              <w:t>ndicate</w:t>
            </w:r>
            <w:r>
              <w:rPr>
                <w:rFonts w:ascii="Arial" w:hAnsi="Arial" w:cs="Arial"/>
                <w:sz w:val="18"/>
              </w:rPr>
              <w:t>s</w:t>
            </w:r>
            <w:r w:rsidRPr="00BA36BA">
              <w:rPr>
                <w:rFonts w:ascii="Arial" w:hAnsi="Arial" w:cs="Arial"/>
                <w:sz w:val="18"/>
              </w:rPr>
              <w:t xml:space="preserve"> an API invocation from an AF</w:t>
            </w:r>
            <w:r>
              <w:rPr>
                <w:rFonts w:ascii="Arial" w:hAnsi="Arial" w:cs="Arial"/>
                <w:sz w:val="18"/>
              </w:rPr>
              <w:t>.</w:t>
            </w:r>
          </w:p>
        </w:tc>
        <w:tc>
          <w:tcPr>
            <w:tcW w:w="865" w:type="pct"/>
            <w:tcBorders>
              <w:top w:val="single" w:sz="4" w:space="0" w:color="auto"/>
              <w:left w:val="single" w:sz="4" w:space="0" w:color="auto"/>
              <w:bottom w:val="single" w:sz="4" w:space="0" w:color="auto"/>
              <w:right w:val="single" w:sz="4" w:space="0" w:color="auto"/>
            </w:tcBorders>
          </w:tcPr>
          <w:p w:rsidR="00507A6B" w:rsidRPr="00BA36BA" w:rsidRDefault="00507A6B" w:rsidP="008A3088">
            <w:pPr>
              <w:keepNext/>
              <w:keepLines/>
              <w:spacing w:after="0"/>
              <w:rPr>
                <w:rFonts w:ascii="Arial" w:hAnsi="Arial" w:cs="Arial"/>
                <w:sz w:val="18"/>
              </w:rPr>
            </w:pPr>
          </w:p>
        </w:tc>
      </w:tr>
      <w:tr w:rsidR="00507A6B" w:rsidRPr="00BA36BA" w:rsidTr="008A3088">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07A6B" w:rsidRPr="00BA36BA" w:rsidRDefault="00507A6B" w:rsidP="008A3088">
            <w:pPr>
              <w:keepNext/>
              <w:keepLines/>
              <w:spacing w:after="0"/>
              <w:rPr>
                <w:rFonts w:ascii="Arial" w:hAnsi="Arial" w:cs="Arial"/>
                <w:sz w:val="18"/>
                <w:lang w:bidi="ar-IQ"/>
              </w:rPr>
            </w:pPr>
            <w:r w:rsidRPr="00BA36BA">
              <w:rPr>
                <w:rFonts w:ascii="Arial" w:hAnsi="Arial" w:cs="Arial"/>
                <w:sz w:val="18"/>
              </w:rPr>
              <w:t>NOTIFICATION</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07A6B" w:rsidRPr="00BA36BA" w:rsidRDefault="00507A6B" w:rsidP="008A3088">
            <w:pPr>
              <w:keepNext/>
              <w:keepLines/>
              <w:spacing w:after="0"/>
              <w:rPr>
                <w:rFonts w:ascii="Arial" w:hAnsi="Arial" w:cs="Arial"/>
                <w:sz w:val="18"/>
              </w:rPr>
            </w:pPr>
            <w:r>
              <w:rPr>
                <w:rFonts w:ascii="Arial" w:hAnsi="Arial"/>
                <w:sz w:val="18"/>
                <w:lang w:eastAsia="zh-CN"/>
              </w:rPr>
              <w:t>I</w:t>
            </w:r>
            <w:r w:rsidRPr="00BA36BA">
              <w:rPr>
                <w:rFonts w:ascii="Arial" w:hAnsi="Arial"/>
                <w:sz w:val="18"/>
                <w:lang w:eastAsia="zh-CN"/>
              </w:rPr>
              <w:t>ndicate</w:t>
            </w:r>
            <w:r>
              <w:rPr>
                <w:rFonts w:ascii="Arial" w:hAnsi="Arial"/>
                <w:sz w:val="18"/>
                <w:lang w:eastAsia="zh-CN"/>
              </w:rPr>
              <w:t>s</w:t>
            </w:r>
            <w:r w:rsidRPr="00BA36BA">
              <w:rPr>
                <w:rFonts w:ascii="Arial" w:hAnsi="Arial"/>
                <w:sz w:val="18"/>
                <w:lang w:eastAsia="zh-CN"/>
              </w:rPr>
              <w:t xml:space="preserve"> a notification to an AF</w:t>
            </w:r>
            <w:r>
              <w:rPr>
                <w:rFonts w:ascii="Arial" w:hAnsi="Arial"/>
                <w:sz w:val="18"/>
                <w:lang w:eastAsia="zh-CN"/>
              </w:rPr>
              <w:t>.</w:t>
            </w:r>
          </w:p>
        </w:tc>
        <w:tc>
          <w:tcPr>
            <w:tcW w:w="865" w:type="pct"/>
            <w:tcBorders>
              <w:top w:val="single" w:sz="4" w:space="0" w:color="auto"/>
              <w:left w:val="single" w:sz="4" w:space="0" w:color="auto"/>
              <w:bottom w:val="single" w:sz="4" w:space="0" w:color="auto"/>
              <w:right w:val="single" w:sz="4" w:space="0" w:color="auto"/>
            </w:tcBorders>
          </w:tcPr>
          <w:p w:rsidR="00507A6B" w:rsidRPr="00BA36BA" w:rsidRDefault="00507A6B" w:rsidP="008A3088">
            <w:pPr>
              <w:keepNext/>
              <w:keepLines/>
              <w:spacing w:after="0"/>
              <w:rPr>
                <w:rFonts w:ascii="Arial" w:hAnsi="Arial" w:cs="Arial"/>
                <w:sz w:val="18"/>
              </w:rPr>
            </w:pPr>
          </w:p>
        </w:tc>
      </w:tr>
    </w:tbl>
    <w:p w:rsidR="00507A6B" w:rsidRDefault="00507A6B" w:rsidP="00B54D35"/>
    <w:p w:rsidR="00287DAA" w:rsidRPr="00D82186" w:rsidRDefault="00287DAA" w:rsidP="0026330D">
      <w:pPr>
        <w:pStyle w:val="Heading5"/>
        <w:rPr>
          <w:lang w:eastAsia="zh-CN"/>
        </w:rPr>
      </w:pPr>
      <w:bookmarkStart w:id="1170" w:name="_Toc51919068"/>
      <w:bookmarkStart w:id="1171" w:name="_Toc155608863"/>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Pr>
          <w:lang w:eastAsia="zh-CN"/>
        </w:rPr>
        <w:t>3.33</w:t>
      </w:r>
      <w:r w:rsidRPr="00BD6F46">
        <w:rPr>
          <w:rFonts w:hint="eastAsia"/>
          <w:lang w:eastAsia="zh-CN"/>
        </w:rPr>
        <w:tab/>
      </w:r>
      <w:r w:rsidRPr="00BD6F46">
        <w:t xml:space="preserve">Enumeration: </w:t>
      </w:r>
      <w:r>
        <w:rPr>
          <w:lang w:eastAsia="zh-CN" w:bidi="ar-IQ"/>
        </w:rPr>
        <w:t>ManagementOperation</w:t>
      </w:r>
      <w:bookmarkEnd w:id="1170"/>
      <w:bookmarkEnd w:id="1171"/>
    </w:p>
    <w:p w:rsidR="00287DAA" w:rsidRDefault="00287DAA" w:rsidP="0026330D">
      <w:pPr>
        <w:pStyle w:val="TH"/>
      </w:pPr>
      <w:r w:rsidRPr="00BD6F46">
        <w:t>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Pr>
          <w:lang w:eastAsia="zh-CN"/>
        </w:rPr>
        <w:t>3.33</w:t>
      </w:r>
      <w:r w:rsidRPr="00BD6F46">
        <w:rPr>
          <w:lang w:eastAsia="zh-CN"/>
        </w:rPr>
        <w:t>-</w:t>
      </w:r>
      <w:r w:rsidRPr="00BD6F46">
        <w:rPr>
          <w:rFonts w:hint="eastAsia"/>
          <w:lang w:eastAsia="zh-CN"/>
        </w:rPr>
        <w:t>1</w:t>
      </w:r>
      <w:r w:rsidRPr="00BD6F46">
        <w:t>: Enumeration</w:t>
      </w:r>
      <w:r>
        <w:rPr>
          <w:lang w:eastAsia="zh-CN" w:bidi="ar-IQ"/>
        </w:rPr>
        <w:t xml:space="preserve"> ManagementOperation</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824"/>
        <w:gridCol w:w="1416"/>
      </w:tblGrid>
      <w:tr w:rsidR="00287DAA" w:rsidRPr="00BA36BA" w:rsidTr="0026330D">
        <w:tc>
          <w:tcPr>
            <w:tcW w:w="196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87DAA" w:rsidRPr="00BA36BA" w:rsidRDefault="00287DAA" w:rsidP="00EB3F24">
            <w:pPr>
              <w:keepNext/>
              <w:keepLines/>
              <w:spacing w:after="0"/>
              <w:jc w:val="center"/>
              <w:rPr>
                <w:rFonts w:ascii="Arial" w:hAnsi="Arial" w:cs="Arial"/>
                <w:b/>
                <w:sz w:val="18"/>
              </w:rPr>
            </w:pPr>
            <w:r w:rsidRPr="00BA36BA">
              <w:rPr>
                <w:rFonts w:ascii="Arial" w:hAnsi="Arial" w:cs="Arial"/>
                <w:b/>
                <w:sz w:val="18"/>
              </w:rPr>
              <w:t>Enumeration value</w:t>
            </w:r>
          </w:p>
        </w:tc>
        <w:tc>
          <w:tcPr>
            <w:tcW w:w="2214"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287DAA" w:rsidRPr="00BA36BA" w:rsidRDefault="00287DAA" w:rsidP="00EB3F24">
            <w:pPr>
              <w:keepNext/>
              <w:keepLines/>
              <w:spacing w:after="0"/>
              <w:jc w:val="center"/>
              <w:rPr>
                <w:rFonts w:ascii="Arial" w:hAnsi="Arial" w:cs="Arial"/>
                <w:b/>
                <w:sz w:val="18"/>
              </w:rPr>
            </w:pPr>
            <w:r w:rsidRPr="00BA36BA">
              <w:rPr>
                <w:rFonts w:ascii="Arial" w:hAnsi="Arial" w:cs="Arial"/>
                <w:b/>
                <w:sz w:val="18"/>
              </w:rPr>
              <w:t>Description</w:t>
            </w:r>
          </w:p>
        </w:tc>
        <w:tc>
          <w:tcPr>
            <w:tcW w:w="820" w:type="pct"/>
            <w:tcBorders>
              <w:top w:val="single" w:sz="4" w:space="0" w:color="auto"/>
              <w:left w:val="single" w:sz="4" w:space="0" w:color="auto"/>
              <w:bottom w:val="single" w:sz="4" w:space="0" w:color="auto"/>
              <w:right w:val="single" w:sz="4" w:space="0" w:color="auto"/>
            </w:tcBorders>
            <w:shd w:val="clear" w:color="auto" w:fill="C0C0C0"/>
            <w:hideMark/>
          </w:tcPr>
          <w:p w:rsidR="00287DAA" w:rsidRPr="00BA36BA" w:rsidRDefault="00287DAA" w:rsidP="00EB3F24">
            <w:pPr>
              <w:keepNext/>
              <w:keepLines/>
              <w:spacing w:after="0"/>
              <w:jc w:val="center"/>
              <w:rPr>
                <w:rFonts w:ascii="Arial" w:hAnsi="Arial" w:cs="Arial"/>
                <w:b/>
                <w:sz w:val="18"/>
              </w:rPr>
            </w:pPr>
            <w:r w:rsidRPr="00BA36BA">
              <w:rPr>
                <w:rFonts w:ascii="Arial" w:hAnsi="Arial" w:cs="Arial"/>
                <w:b/>
                <w:sz w:val="18"/>
              </w:rPr>
              <w:t>Applicability</w:t>
            </w:r>
          </w:p>
        </w:tc>
      </w:tr>
      <w:tr w:rsidR="00287DAA" w:rsidRPr="00BA36BA" w:rsidTr="0026330D">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87DAA" w:rsidRPr="00BA36BA" w:rsidRDefault="00D25C5F" w:rsidP="00EB3F24">
            <w:pPr>
              <w:keepNext/>
              <w:keepLines/>
              <w:spacing w:after="0"/>
              <w:rPr>
                <w:rFonts w:ascii="Arial" w:hAnsi="Arial" w:cs="Arial"/>
                <w:sz w:val="18"/>
              </w:rPr>
            </w:pPr>
            <w:r w:rsidRPr="00D25C5F">
              <w:rPr>
                <w:rFonts w:ascii="Arial" w:hAnsi="Arial"/>
                <w:sz w:val="18"/>
                <w:szCs w:val="18"/>
                <w:lang w:eastAsia="zh-CN"/>
              </w:rPr>
              <w:t>CREATE_MOI</w:t>
            </w:r>
          </w:p>
        </w:tc>
        <w:tc>
          <w:tcPr>
            <w:tcW w:w="221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87DAA" w:rsidRPr="00BA36BA" w:rsidRDefault="00287DAA" w:rsidP="00EB3F24">
            <w:pPr>
              <w:keepNext/>
              <w:keepLines/>
              <w:spacing w:after="0"/>
              <w:rPr>
                <w:rFonts w:ascii="Arial" w:hAnsi="Arial" w:cs="Arial"/>
                <w:sz w:val="18"/>
              </w:rPr>
            </w:pPr>
            <w:r w:rsidRPr="00215D3C">
              <w:rPr>
                <w:rFonts w:ascii="Arial" w:hAnsi="Arial"/>
                <w:sz w:val="18"/>
                <w:szCs w:val="18"/>
                <w:lang w:eastAsia="zh-CN"/>
              </w:rPr>
              <w:t>createMOI</w:t>
            </w:r>
            <w:r>
              <w:rPr>
                <w:rFonts w:ascii="Arial" w:hAnsi="Arial"/>
                <w:sz w:val="18"/>
                <w:szCs w:val="18"/>
                <w:lang w:eastAsia="zh-CN"/>
              </w:rPr>
              <w:t xml:space="preserve"> management operation</w:t>
            </w:r>
          </w:p>
        </w:tc>
        <w:tc>
          <w:tcPr>
            <w:tcW w:w="820" w:type="pct"/>
            <w:tcBorders>
              <w:top w:val="single" w:sz="4" w:space="0" w:color="auto"/>
              <w:left w:val="single" w:sz="4" w:space="0" w:color="auto"/>
              <w:bottom w:val="single" w:sz="4" w:space="0" w:color="auto"/>
              <w:right w:val="single" w:sz="4" w:space="0" w:color="auto"/>
            </w:tcBorders>
          </w:tcPr>
          <w:p w:rsidR="00287DAA" w:rsidRPr="00BA36BA" w:rsidRDefault="00287DAA" w:rsidP="00EB3F24">
            <w:pPr>
              <w:keepNext/>
              <w:keepLines/>
              <w:spacing w:after="0"/>
              <w:rPr>
                <w:rFonts w:ascii="Arial" w:hAnsi="Arial" w:cs="Arial"/>
                <w:sz w:val="18"/>
              </w:rPr>
            </w:pPr>
          </w:p>
        </w:tc>
      </w:tr>
      <w:tr w:rsidR="00287DAA" w:rsidRPr="00BA36BA" w:rsidTr="0026330D">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87DAA" w:rsidRPr="00BA36BA" w:rsidRDefault="00D25C5F" w:rsidP="00EB3F24">
            <w:pPr>
              <w:keepNext/>
              <w:keepLines/>
              <w:spacing w:after="0"/>
              <w:rPr>
                <w:rFonts w:ascii="Arial" w:hAnsi="Arial" w:cs="Arial"/>
                <w:sz w:val="18"/>
                <w:lang w:bidi="ar-IQ"/>
              </w:rPr>
            </w:pPr>
            <w:r w:rsidRPr="00D25C5F">
              <w:rPr>
                <w:rFonts w:ascii="Arial" w:hAnsi="Arial"/>
                <w:sz w:val="18"/>
                <w:szCs w:val="18"/>
                <w:lang w:eastAsia="zh-CN"/>
              </w:rPr>
              <w:t>MODIFY_MOI_ATTR</w:t>
            </w:r>
          </w:p>
        </w:tc>
        <w:tc>
          <w:tcPr>
            <w:tcW w:w="221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87DAA" w:rsidRPr="00BA36BA" w:rsidRDefault="00287DAA" w:rsidP="00EB3F24">
            <w:pPr>
              <w:keepNext/>
              <w:keepLines/>
              <w:spacing w:after="0"/>
              <w:rPr>
                <w:rFonts w:ascii="Arial" w:hAnsi="Arial" w:cs="Arial"/>
                <w:sz w:val="18"/>
              </w:rPr>
            </w:pPr>
            <w:r w:rsidRPr="00215D3C">
              <w:rPr>
                <w:rFonts w:ascii="Arial" w:hAnsi="Arial"/>
                <w:sz w:val="18"/>
                <w:szCs w:val="18"/>
                <w:lang w:eastAsia="zh-CN"/>
              </w:rPr>
              <w:t>modifyMOIAttributes</w:t>
            </w:r>
            <w:r>
              <w:rPr>
                <w:rFonts w:ascii="Arial" w:hAnsi="Arial"/>
                <w:sz w:val="18"/>
                <w:szCs w:val="18"/>
                <w:lang w:eastAsia="zh-CN"/>
              </w:rPr>
              <w:t xml:space="preserve"> management operation</w:t>
            </w:r>
          </w:p>
        </w:tc>
        <w:tc>
          <w:tcPr>
            <w:tcW w:w="820" w:type="pct"/>
            <w:tcBorders>
              <w:top w:val="single" w:sz="4" w:space="0" w:color="auto"/>
              <w:left w:val="single" w:sz="4" w:space="0" w:color="auto"/>
              <w:bottom w:val="single" w:sz="4" w:space="0" w:color="auto"/>
              <w:right w:val="single" w:sz="4" w:space="0" w:color="auto"/>
            </w:tcBorders>
          </w:tcPr>
          <w:p w:rsidR="00287DAA" w:rsidRPr="00BA36BA" w:rsidRDefault="00287DAA" w:rsidP="00EB3F24">
            <w:pPr>
              <w:keepNext/>
              <w:keepLines/>
              <w:spacing w:after="0"/>
              <w:rPr>
                <w:rFonts w:ascii="Arial" w:hAnsi="Arial" w:cs="Arial"/>
                <w:sz w:val="18"/>
              </w:rPr>
            </w:pPr>
          </w:p>
        </w:tc>
      </w:tr>
      <w:tr w:rsidR="00287DAA" w:rsidRPr="00BA36BA" w:rsidTr="0026330D">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87DAA" w:rsidRPr="00BA420C" w:rsidRDefault="00D25C5F" w:rsidP="00EB3F24">
            <w:pPr>
              <w:keepNext/>
              <w:keepLines/>
              <w:spacing w:after="0"/>
              <w:rPr>
                <w:rFonts w:ascii="Arial" w:hAnsi="Arial" w:cs="Arial"/>
                <w:sz w:val="18"/>
              </w:rPr>
            </w:pPr>
            <w:r w:rsidRPr="00D25C5F">
              <w:rPr>
                <w:rFonts w:ascii="Arial" w:hAnsi="Arial"/>
                <w:sz w:val="18"/>
                <w:szCs w:val="18"/>
                <w:lang w:eastAsia="zh-CN"/>
              </w:rPr>
              <w:t>DELETE_MOI</w:t>
            </w:r>
          </w:p>
        </w:tc>
        <w:tc>
          <w:tcPr>
            <w:tcW w:w="221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87DAA" w:rsidRDefault="00287DAA" w:rsidP="00EB3F24">
            <w:pPr>
              <w:keepNext/>
              <w:keepLines/>
              <w:spacing w:after="0"/>
              <w:rPr>
                <w:rFonts w:ascii="Arial" w:hAnsi="Arial" w:cs="Arial"/>
                <w:sz w:val="18"/>
              </w:rPr>
            </w:pPr>
            <w:r w:rsidRPr="00215D3C">
              <w:rPr>
                <w:rFonts w:ascii="Arial" w:hAnsi="Arial"/>
                <w:sz w:val="18"/>
                <w:szCs w:val="18"/>
                <w:lang w:eastAsia="zh-CN"/>
              </w:rPr>
              <w:t>deleteMOI</w:t>
            </w:r>
            <w:r>
              <w:rPr>
                <w:rFonts w:ascii="Arial" w:hAnsi="Arial"/>
                <w:sz w:val="18"/>
                <w:szCs w:val="18"/>
                <w:lang w:eastAsia="zh-CN"/>
              </w:rPr>
              <w:t xml:space="preserve"> management operation</w:t>
            </w:r>
          </w:p>
        </w:tc>
        <w:tc>
          <w:tcPr>
            <w:tcW w:w="820" w:type="pct"/>
            <w:tcBorders>
              <w:top w:val="single" w:sz="4" w:space="0" w:color="auto"/>
              <w:left w:val="single" w:sz="4" w:space="0" w:color="auto"/>
              <w:bottom w:val="single" w:sz="4" w:space="0" w:color="auto"/>
              <w:right w:val="single" w:sz="4" w:space="0" w:color="auto"/>
            </w:tcBorders>
          </w:tcPr>
          <w:p w:rsidR="00287DAA" w:rsidRPr="00BA36BA" w:rsidRDefault="00287DAA" w:rsidP="00EB3F24">
            <w:pPr>
              <w:keepNext/>
              <w:keepLines/>
              <w:spacing w:after="0"/>
              <w:rPr>
                <w:rFonts w:ascii="Arial" w:hAnsi="Arial" w:cs="Arial"/>
                <w:sz w:val="18"/>
              </w:rPr>
            </w:pPr>
          </w:p>
        </w:tc>
      </w:tr>
      <w:tr w:rsidR="001C3176" w:rsidRPr="00BA36BA" w:rsidTr="0026330D">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C3176" w:rsidRPr="00D25C5F" w:rsidRDefault="001C3176" w:rsidP="001C3176">
            <w:pPr>
              <w:keepNext/>
              <w:keepLines/>
              <w:spacing w:after="0"/>
              <w:rPr>
                <w:rFonts w:ascii="Arial" w:hAnsi="Arial"/>
                <w:sz w:val="18"/>
                <w:szCs w:val="18"/>
                <w:lang w:eastAsia="zh-CN"/>
              </w:rPr>
            </w:pPr>
            <w:r>
              <w:rPr>
                <w:rFonts w:ascii="Arial" w:hAnsi="Arial"/>
                <w:sz w:val="18"/>
                <w:szCs w:val="18"/>
                <w:lang w:eastAsia="zh-CN"/>
              </w:rPr>
              <w:t>NOTIFY_MOI_CREATION</w:t>
            </w:r>
          </w:p>
        </w:tc>
        <w:tc>
          <w:tcPr>
            <w:tcW w:w="221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C3176" w:rsidRPr="00215D3C" w:rsidRDefault="001C3176" w:rsidP="001C3176">
            <w:pPr>
              <w:keepNext/>
              <w:keepLines/>
              <w:spacing w:after="0"/>
              <w:rPr>
                <w:rFonts w:ascii="Arial" w:hAnsi="Arial"/>
                <w:sz w:val="18"/>
                <w:szCs w:val="18"/>
                <w:lang w:eastAsia="zh-CN"/>
              </w:rPr>
            </w:pPr>
            <w:r>
              <w:rPr>
                <w:rFonts w:ascii="Arial" w:hAnsi="Arial"/>
                <w:sz w:val="18"/>
                <w:szCs w:val="18"/>
                <w:lang w:eastAsia="zh-CN"/>
              </w:rPr>
              <w:t>notifyMOICreation management operation notification</w:t>
            </w:r>
          </w:p>
        </w:tc>
        <w:tc>
          <w:tcPr>
            <w:tcW w:w="820" w:type="pct"/>
            <w:tcBorders>
              <w:top w:val="single" w:sz="4" w:space="0" w:color="auto"/>
              <w:left w:val="single" w:sz="4" w:space="0" w:color="auto"/>
              <w:bottom w:val="single" w:sz="4" w:space="0" w:color="auto"/>
              <w:right w:val="single" w:sz="4" w:space="0" w:color="auto"/>
            </w:tcBorders>
          </w:tcPr>
          <w:p w:rsidR="001C3176" w:rsidRPr="00BA36BA" w:rsidRDefault="001C3176" w:rsidP="001C3176">
            <w:pPr>
              <w:keepNext/>
              <w:keepLines/>
              <w:spacing w:after="0"/>
              <w:rPr>
                <w:rFonts w:ascii="Arial" w:hAnsi="Arial" w:cs="Arial"/>
                <w:sz w:val="18"/>
              </w:rPr>
            </w:pPr>
          </w:p>
        </w:tc>
      </w:tr>
      <w:tr w:rsidR="001C3176" w:rsidRPr="00BA36BA" w:rsidTr="0026330D">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C3176" w:rsidRPr="00D25C5F" w:rsidRDefault="001C3176" w:rsidP="001C3176">
            <w:pPr>
              <w:keepNext/>
              <w:keepLines/>
              <w:spacing w:after="0"/>
              <w:rPr>
                <w:rFonts w:ascii="Arial" w:hAnsi="Arial"/>
                <w:sz w:val="18"/>
                <w:szCs w:val="18"/>
                <w:lang w:eastAsia="zh-CN"/>
              </w:rPr>
            </w:pPr>
            <w:r>
              <w:rPr>
                <w:rFonts w:ascii="Arial" w:hAnsi="Arial"/>
                <w:sz w:val="18"/>
                <w:szCs w:val="18"/>
                <w:lang w:eastAsia="zh-CN"/>
              </w:rPr>
              <w:t>NOTIFY_MOI_ATTR_CHANGE</w:t>
            </w:r>
          </w:p>
        </w:tc>
        <w:tc>
          <w:tcPr>
            <w:tcW w:w="221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C3176" w:rsidRPr="00215D3C" w:rsidRDefault="001C3176" w:rsidP="001C3176">
            <w:pPr>
              <w:keepNext/>
              <w:keepLines/>
              <w:spacing w:after="0"/>
              <w:rPr>
                <w:rFonts w:ascii="Arial" w:hAnsi="Arial"/>
                <w:sz w:val="18"/>
                <w:szCs w:val="18"/>
                <w:lang w:eastAsia="zh-CN"/>
              </w:rPr>
            </w:pPr>
            <w:r>
              <w:rPr>
                <w:rFonts w:ascii="Arial" w:hAnsi="Arial"/>
                <w:sz w:val="18"/>
                <w:szCs w:val="18"/>
                <w:lang w:eastAsia="zh-CN"/>
              </w:rPr>
              <w:t>notifyMOIAttributeValueChanges management operation notification</w:t>
            </w:r>
          </w:p>
        </w:tc>
        <w:tc>
          <w:tcPr>
            <w:tcW w:w="820" w:type="pct"/>
            <w:tcBorders>
              <w:top w:val="single" w:sz="4" w:space="0" w:color="auto"/>
              <w:left w:val="single" w:sz="4" w:space="0" w:color="auto"/>
              <w:bottom w:val="single" w:sz="4" w:space="0" w:color="auto"/>
              <w:right w:val="single" w:sz="4" w:space="0" w:color="auto"/>
            </w:tcBorders>
          </w:tcPr>
          <w:p w:rsidR="001C3176" w:rsidRPr="00BA36BA" w:rsidRDefault="001C3176" w:rsidP="001C3176">
            <w:pPr>
              <w:keepNext/>
              <w:keepLines/>
              <w:spacing w:after="0"/>
              <w:rPr>
                <w:rFonts w:ascii="Arial" w:hAnsi="Arial" w:cs="Arial"/>
                <w:sz w:val="18"/>
              </w:rPr>
            </w:pPr>
          </w:p>
        </w:tc>
      </w:tr>
      <w:tr w:rsidR="001C3176" w:rsidRPr="00BA36BA" w:rsidTr="0026330D">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C3176" w:rsidRPr="00D25C5F" w:rsidRDefault="001C3176" w:rsidP="001C3176">
            <w:pPr>
              <w:keepNext/>
              <w:keepLines/>
              <w:spacing w:after="0"/>
              <w:rPr>
                <w:rFonts w:ascii="Arial" w:hAnsi="Arial"/>
                <w:sz w:val="18"/>
                <w:szCs w:val="18"/>
                <w:lang w:eastAsia="zh-CN"/>
              </w:rPr>
            </w:pPr>
            <w:r>
              <w:rPr>
                <w:rFonts w:ascii="Arial" w:hAnsi="Arial"/>
                <w:sz w:val="18"/>
                <w:szCs w:val="18"/>
                <w:lang w:eastAsia="zh-CN"/>
              </w:rPr>
              <w:t>NOTIFY_MOI_DELETION</w:t>
            </w:r>
          </w:p>
        </w:tc>
        <w:tc>
          <w:tcPr>
            <w:tcW w:w="221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C3176" w:rsidRPr="00215D3C" w:rsidRDefault="001C3176" w:rsidP="001C3176">
            <w:pPr>
              <w:keepNext/>
              <w:keepLines/>
              <w:spacing w:after="0"/>
              <w:rPr>
                <w:rFonts w:ascii="Arial" w:hAnsi="Arial"/>
                <w:sz w:val="18"/>
                <w:szCs w:val="18"/>
                <w:lang w:eastAsia="zh-CN"/>
              </w:rPr>
            </w:pPr>
            <w:r>
              <w:rPr>
                <w:rFonts w:ascii="Arial" w:hAnsi="Arial"/>
                <w:sz w:val="18"/>
                <w:szCs w:val="18"/>
                <w:lang w:eastAsia="zh-CN"/>
              </w:rPr>
              <w:t>notifyMOIDeletion management operation notification</w:t>
            </w:r>
          </w:p>
        </w:tc>
        <w:tc>
          <w:tcPr>
            <w:tcW w:w="820" w:type="pct"/>
            <w:tcBorders>
              <w:top w:val="single" w:sz="4" w:space="0" w:color="auto"/>
              <w:left w:val="single" w:sz="4" w:space="0" w:color="auto"/>
              <w:bottom w:val="single" w:sz="4" w:space="0" w:color="auto"/>
              <w:right w:val="single" w:sz="4" w:space="0" w:color="auto"/>
            </w:tcBorders>
          </w:tcPr>
          <w:p w:rsidR="001C3176" w:rsidRPr="00BA36BA" w:rsidRDefault="001C3176" w:rsidP="001C3176">
            <w:pPr>
              <w:keepNext/>
              <w:keepLines/>
              <w:spacing w:after="0"/>
              <w:rPr>
                <w:rFonts w:ascii="Arial" w:hAnsi="Arial" w:cs="Arial"/>
                <w:sz w:val="18"/>
              </w:rPr>
            </w:pPr>
          </w:p>
        </w:tc>
      </w:tr>
    </w:tbl>
    <w:p w:rsidR="00287DAA" w:rsidRDefault="00287DAA" w:rsidP="00B54D35"/>
    <w:p w:rsidR="00FB316B" w:rsidRPr="00BA36BA" w:rsidRDefault="00FB316B" w:rsidP="00FB316B">
      <w:pPr>
        <w:pStyle w:val="Heading5"/>
      </w:pPr>
      <w:bookmarkStart w:id="1172" w:name="_Toc51919069"/>
      <w:bookmarkStart w:id="1173" w:name="_Toc155608864"/>
      <w:r w:rsidRPr="00BA36BA">
        <w:t>6.1.6.3.</w:t>
      </w:r>
      <w:r>
        <w:t>34</w:t>
      </w:r>
      <w:r w:rsidRPr="00BA36BA">
        <w:tab/>
        <w:t xml:space="preserve">Enumeration: </w:t>
      </w:r>
      <w:r>
        <w:rPr>
          <w:lang w:eastAsia="zh-CN"/>
        </w:rPr>
        <w:t>ManagementOperationStatus</w:t>
      </w:r>
      <w:bookmarkEnd w:id="1172"/>
      <w:bookmarkEnd w:id="1173"/>
    </w:p>
    <w:p w:rsidR="00FB316B" w:rsidRPr="00BA36BA" w:rsidRDefault="00FB316B" w:rsidP="0026330D">
      <w:pPr>
        <w:pStyle w:val="TH"/>
      </w:pPr>
      <w:r w:rsidRPr="00BA36BA">
        <w:t>Table 6.1.6.3.</w:t>
      </w:r>
      <w:r>
        <w:t>34</w:t>
      </w:r>
      <w:r w:rsidRPr="00BA36BA">
        <w:t xml:space="preserve">-1: Enumeration </w:t>
      </w:r>
      <w:r w:rsidRPr="00117D53">
        <w:t>ManagementOperationStatus</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FB316B" w:rsidRPr="00BA36BA" w:rsidTr="00EB3F24">
        <w:tc>
          <w:tcPr>
            <w:tcW w:w="196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FB316B" w:rsidRPr="00BA36BA" w:rsidRDefault="00FB316B" w:rsidP="00EB3F24">
            <w:pPr>
              <w:keepNext/>
              <w:keepLines/>
              <w:spacing w:after="0"/>
              <w:jc w:val="center"/>
              <w:rPr>
                <w:rFonts w:ascii="Arial" w:hAnsi="Arial" w:cs="Arial"/>
                <w:b/>
                <w:sz w:val="18"/>
              </w:rPr>
            </w:pPr>
            <w:r w:rsidRPr="00BA36BA">
              <w:rPr>
                <w:rFonts w:ascii="Arial" w:hAnsi="Arial" w:cs="Arial"/>
                <w:b/>
                <w:sz w:val="18"/>
              </w:rPr>
              <w:t>Enumeration value</w:t>
            </w:r>
          </w:p>
        </w:tc>
        <w:tc>
          <w:tcPr>
            <w:tcW w:w="216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FB316B" w:rsidRPr="00BA36BA" w:rsidRDefault="00FB316B" w:rsidP="00EB3F24">
            <w:pPr>
              <w:keepNext/>
              <w:keepLines/>
              <w:spacing w:after="0"/>
              <w:jc w:val="center"/>
              <w:rPr>
                <w:rFonts w:ascii="Arial" w:hAnsi="Arial" w:cs="Arial"/>
                <w:b/>
                <w:sz w:val="18"/>
              </w:rPr>
            </w:pPr>
            <w:r w:rsidRPr="00BA36BA">
              <w:rPr>
                <w:rFonts w:ascii="Arial" w:hAnsi="Arial" w:cs="Arial"/>
                <w:b/>
                <w:sz w:val="18"/>
              </w:rPr>
              <w:t>Description</w:t>
            </w:r>
          </w:p>
        </w:tc>
        <w:tc>
          <w:tcPr>
            <w:tcW w:w="865" w:type="pct"/>
            <w:tcBorders>
              <w:top w:val="single" w:sz="4" w:space="0" w:color="auto"/>
              <w:left w:val="single" w:sz="4" w:space="0" w:color="auto"/>
              <w:bottom w:val="single" w:sz="4" w:space="0" w:color="auto"/>
              <w:right w:val="single" w:sz="4" w:space="0" w:color="auto"/>
            </w:tcBorders>
            <w:shd w:val="clear" w:color="auto" w:fill="C0C0C0"/>
            <w:hideMark/>
          </w:tcPr>
          <w:p w:rsidR="00FB316B" w:rsidRPr="00BA36BA" w:rsidRDefault="00FB316B" w:rsidP="00EB3F24">
            <w:pPr>
              <w:keepNext/>
              <w:keepLines/>
              <w:spacing w:after="0"/>
              <w:jc w:val="center"/>
              <w:rPr>
                <w:rFonts w:ascii="Arial" w:hAnsi="Arial" w:cs="Arial"/>
                <w:b/>
                <w:sz w:val="18"/>
              </w:rPr>
            </w:pPr>
            <w:r w:rsidRPr="00BA36BA">
              <w:rPr>
                <w:rFonts w:ascii="Arial" w:hAnsi="Arial" w:cs="Arial"/>
                <w:b/>
                <w:sz w:val="18"/>
              </w:rPr>
              <w:t>Applicability</w:t>
            </w:r>
          </w:p>
        </w:tc>
      </w:tr>
      <w:tr w:rsidR="00FB316B" w:rsidRPr="00BA36BA" w:rsidTr="00EB3F2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B316B" w:rsidRPr="00BA36BA" w:rsidRDefault="00FB316B" w:rsidP="00EB3F24">
            <w:pPr>
              <w:keepNext/>
              <w:keepLines/>
              <w:spacing w:after="0"/>
              <w:rPr>
                <w:rFonts w:ascii="Arial" w:hAnsi="Arial" w:cs="Arial"/>
                <w:sz w:val="18"/>
              </w:rPr>
            </w:pPr>
            <w:r w:rsidRPr="00BA420C">
              <w:rPr>
                <w:rFonts w:ascii="Arial" w:hAnsi="Arial" w:cs="Arial"/>
                <w:sz w:val="18"/>
              </w:rPr>
              <w:t>O</w:t>
            </w:r>
            <w:r>
              <w:rPr>
                <w:rFonts w:ascii="Arial" w:hAnsi="Arial" w:cs="Arial"/>
                <w:sz w:val="18"/>
              </w:rPr>
              <w:t>PERATION_SUCCEEDED</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B316B" w:rsidRPr="00BA36BA" w:rsidRDefault="00FB316B" w:rsidP="00EB3F24">
            <w:pPr>
              <w:keepNext/>
              <w:keepLines/>
              <w:spacing w:after="0"/>
              <w:rPr>
                <w:rFonts w:ascii="Arial" w:hAnsi="Arial" w:cs="Arial"/>
                <w:sz w:val="18"/>
              </w:rPr>
            </w:pPr>
            <w:r>
              <w:rPr>
                <w:rFonts w:ascii="Arial" w:hAnsi="Arial" w:cs="Arial"/>
                <w:sz w:val="18"/>
              </w:rPr>
              <w:t xml:space="preserve">Management operation succeeded  </w:t>
            </w:r>
          </w:p>
        </w:tc>
        <w:tc>
          <w:tcPr>
            <w:tcW w:w="865" w:type="pct"/>
            <w:tcBorders>
              <w:top w:val="single" w:sz="4" w:space="0" w:color="auto"/>
              <w:left w:val="single" w:sz="4" w:space="0" w:color="auto"/>
              <w:bottom w:val="single" w:sz="4" w:space="0" w:color="auto"/>
              <w:right w:val="single" w:sz="4" w:space="0" w:color="auto"/>
            </w:tcBorders>
          </w:tcPr>
          <w:p w:rsidR="00FB316B" w:rsidRPr="00BA36BA" w:rsidRDefault="00FB316B" w:rsidP="00EB3F24">
            <w:pPr>
              <w:keepNext/>
              <w:keepLines/>
              <w:spacing w:after="0"/>
              <w:rPr>
                <w:rFonts w:ascii="Arial" w:hAnsi="Arial" w:cs="Arial"/>
                <w:sz w:val="18"/>
              </w:rPr>
            </w:pPr>
          </w:p>
        </w:tc>
      </w:tr>
      <w:tr w:rsidR="00FB316B" w:rsidRPr="00BA36BA" w:rsidTr="00EB3F2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B316B" w:rsidRPr="00BA36BA" w:rsidRDefault="00FB316B" w:rsidP="00EB3F24">
            <w:pPr>
              <w:keepNext/>
              <w:keepLines/>
              <w:spacing w:after="0"/>
              <w:rPr>
                <w:rFonts w:ascii="Arial" w:hAnsi="Arial" w:cs="Arial"/>
                <w:sz w:val="18"/>
                <w:lang w:bidi="ar-IQ"/>
              </w:rPr>
            </w:pPr>
            <w:r w:rsidRPr="00BA420C">
              <w:rPr>
                <w:rFonts w:ascii="Arial" w:hAnsi="Arial" w:cs="Arial"/>
                <w:sz w:val="18"/>
              </w:rPr>
              <w:t>O</w:t>
            </w:r>
            <w:r>
              <w:rPr>
                <w:rFonts w:ascii="Arial" w:hAnsi="Arial" w:cs="Arial"/>
                <w:sz w:val="18"/>
              </w:rPr>
              <w:t>PERATION_FAILED</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B316B" w:rsidRPr="00BA36BA" w:rsidRDefault="00FB316B" w:rsidP="00EB3F24">
            <w:pPr>
              <w:keepNext/>
              <w:keepLines/>
              <w:spacing w:after="0"/>
              <w:rPr>
                <w:rFonts w:ascii="Arial" w:hAnsi="Arial" w:cs="Arial"/>
                <w:sz w:val="18"/>
              </w:rPr>
            </w:pPr>
            <w:r>
              <w:rPr>
                <w:rFonts w:ascii="Arial" w:hAnsi="Arial" w:cs="Arial"/>
                <w:sz w:val="18"/>
              </w:rPr>
              <w:t>Management operation failed</w:t>
            </w:r>
          </w:p>
        </w:tc>
        <w:tc>
          <w:tcPr>
            <w:tcW w:w="865" w:type="pct"/>
            <w:tcBorders>
              <w:top w:val="single" w:sz="4" w:space="0" w:color="auto"/>
              <w:left w:val="single" w:sz="4" w:space="0" w:color="auto"/>
              <w:bottom w:val="single" w:sz="4" w:space="0" w:color="auto"/>
              <w:right w:val="single" w:sz="4" w:space="0" w:color="auto"/>
            </w:tcBorders>
          </w:tcPr>
          <w:p w:rsidR="00FB316B" w:rsidRPr="00BA36BA" w:rsidRDefault="00FB316B" w:rsidP="00EB3F24">
            <w:pPr>
              <w:keepNext/>
              <w:keepLines/>
              <w:spacing w:after="0"/>
              <w:rPr>
                <w:rFonts w:ascii="Arial" w:hAnsi="Arial" w:cs="Arial"/>
                <w:sz w:val="18"/>
              </w:rPr>
            </w:pPr>
          </w:p>
        </w:tc>
      </w:tr>
    </w:tbl>
    <w:p w:rsidR="00FB316B" w:rsidRDefault="00FB316B" w:rsidP="00B54D35">
      <w:bookmarkStart w:id="1174" w:name="_Toc20227355"/>
    </w:p>
    <w:p w:rsidR="00F85739" w:rsidRDefault="00F85739" w:rsidP="00780D71">
      <w:pPr>
        <w:pStyle w:val="Heading5"/>
      </w:pPr>
      <w:bookmarkStart w:id="1175" w:name="_Toc155608865"/>
      <w:r>
        <w:t>6.1.6.3.</w:t>
      </w:r>
      <w:bookmarkStart w:id="1176" w:name="_Toc59020167"/>
      <w:r>
        <w:rPr>
          <w:lang w:eastAsia="zh-CN"/>
        </w:rPr>
        <w:t>35</w:t>
      </w:r>
      <w:r>
        <w:tab/>
        <w:t xml:space="preserve">Enumeration: </w:t>
      </w:r>
      <w:bookmarkEnd w:id="1176"/>
      <w:r>
        <w:t>IMSNodeFunctionality</w:t>
      </w:r>
      <w:bookmarkEnd w:id="1175"/>
    </w:p>
    <w:p w:rsidR="00F85739" w:rsidRDefault="00F85739" w:rsidP="00625470">
      <w:pPr>
        <w:pStyle w:val="TH"/>
      </w:pPr>
      <w:r>
        <w:t>Table 6.1.6.3.</w:t>
      </w:r>
      <w:r>
        <w:rPr>
          <w:lang w:eastAsia="zh-CN"/>
        </w:rPr>
        <w:t>35</w:t>
      </w:r>
      <w:r>
        <w:t xml:space="preserve">-1: Enumeration </w:t>
      </w:r>
      <w:r>
        <w:rPr>
          <w:lang w:eastAsia="zh-CN"/>
        </w:rPr>
        <w:t>IMSNodeFunctionality</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F85739" w:rsidTr="00C66C99">
        <w:tc>
          <w:tcPr>
            <w:tcW w:w="196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F85739" w:rsidRDefault="00F85739" w:rsidP="00C66C99">
            <w:pPr>
              <w:keepNext/>
              <w:keepLines/>
              <w:spacing w:after="0"/>
              <w:jc w:val="center"/>
              <w:rPr>
                <w:rFonts w:ascii="Arial" w:hAnsi="Arial"/>
                <w:b/>
                <w:sz w:val="18"/>
                <w:lang w:val="fr-FR"/>
              </w:rPr>
            </w:pPr>
            <w:r>
              <w:rPr>
                <w:rFonts w:ascii="Arial" w:hAnsi="Arial"/>
                <w:b/>
                <w:sz w:val="18"/>
                <w:lang w:val="fr-FR"/>
              </w:rPr>
              <w:t>Enumeration value</w:t>
            </w:r>
          </w:p>
        </w:tc>
        <w:tc>
          <w:tcPr>
            <w:tcW w:w="216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F85739" w:rsidRDefault="00F85739" w:rsidP="00C66C99">
            <w:pPr>
              <w:keepNext/>
              <w:keepLines/>
              <w:spacing w:after="0"/>
              <w:jc w:val="center"/>
              <w:rPr>
                <w:rFonts w:ascii="Arial" w:hAnsi="Arial"/>
                <w:b/>
                <w:sz w:val="18"/>
                <w:lang w:val="fr-FR"/>
              </w:rPr>
            </w:pPr>
            <w:r>
              <w:rPr>
                <w:rFonts w:ascii="Arial" w:hAnsi="Arial"/>
                <w:b/>
                <w:sz w:val="18"/>
                <w:lang w:val="fr-FR"/>
              </w:rPr>
              <w:t>Description</w:t>
            </w:r>
          </w:p>
        </w:tc>
        <w:tc>
          <w:tcPr>
            <w:tcW w:w="865" w:type="pct"/>
            <w:tcBorders>
              <w:top w:val="single" w:sz="4" w:space="0" w:color="auto"/>
              <w:left w:val="single" w:sz="4" w:space="0" w:color="auto"/>
              <w:bottom w:val="single" w:sz="4" w:space="0" w:color="auto"/>
              <w:right w:val="single" w:sz="4" w:space="0" w:color="auto"/>
            </w:tcBorders>
            <w:shd w:val="clear" w:color="auto" w:fill="C0C0C0"/>
            <w:hideMark/>
          </w:tcPr>
          <w:p w:rsidR="00F85739" w:rsidRDefault="00F85739" w:rsidP="00C66C99">
            <w:pPr>
              <w:keepNext/>
              <w:keepLines/>
              <w:spacing w:after="0"/>
              <w:jc w:val="center"/>
              <w:rPr>
                <w:rFonts w:ascii="Arial" w:hAnsi="Arial"/>
                <w:b/>
                <w:sz w:val="18"/>
                <w:lang w:val="fr-FR"/>
              </w:rPr>
            </w:pPr>
            <w:r>
              <w:rPr>
                <w:rFonts w:ascii="Arial" w:hAnsi="Arial"/>
                <w:b/>
                <w:sz w:val="18"/>
                <w:lang w:val="fr-FR"/>
              </w:rPr>
              <w:t>Applicability</w:t>
            </w:r>
          </w:p>
        </w:tc>
      </w:tr>
      <w:tr w:rsidR="00F85739" w:rsidTr="00C66C99">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85739" w:rsidRDefault="00F85739" w:rsidP="00C66C99">
            <w:pPr>
              <w:keepNext/>
              <w:keepLines/>
              <w:spacing w:after="0"/>
              <w:rPr>
                <w:rFonts w:ascii="Arial" w:hAnsi="Arial"/>
                <w:sz w:val="18"/>
                <w:lang w:val="fr-FR" w:eastAsia="zh-CN"/>
              </w:rPr>
            </w:pPr>
            <w:r>
              <w:rPr>
                <w:rFonts w:ascii="Arial" w:hAnsi="Arial"/>
                <w:sz w:val="18"/>
                <w:lang w:val="fr-FR" w:eastAsia="zh-CN"/>
              </w:rPr>
              <w:t>AS</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85739" w:rsidRPr="00780D71" w:rsidRDefault="00F85739" w:rsidP="00C66C99">
            <w:pPr>
              <w:keepNext/>
              <w:keepLines/>
              <w:spacing w:after="0"/>
              <w:rPr>
                <w:rFonts w:ascii="Arial" w:hAnsi="Arial" w:cs="Arial"/>
                <w:noProof/>
                <w:sz w:val="18"/>
              </w:rPr>
            </w:pPr>
            <w:r w:rsidRPr="00780D71">
              <w:rPr>
                <w:rFonts w:ascii="Arial" w:hAnsi="Arial" w:cs="Arial"/>
                <w:noProof/>
                <w:sz w:val="18"/>
              </w:rPr>
              <w:t>This field identifies that NF is a AS.</w:t>
            </w:r>
          </w:p>
        </w:tc>
        <w:tc>
          <w:tcPr>
            <w:tcW w:w="865" w:type="pct"/>
            <w:tcBorders>
              <w:top w:val="single" w:sz="4" w:space="0" w:color="auto"/>
              <w:left w:val="single" w:sz="4" w:space="0" w:color="auto"/>
              <w:bottom w:val="single" w:sz="4" w:space="0" w:color="auto"/>
              <w:right w:val="single" w:sz="4" w:space="0" w:color="auto"/>
            </w:tcBorders>
          </w:tcPr>
          <w:p w:rsidR="00F85739" w:rsidRPr="00780D71" w:rsidRDefault="00F85739" w:rsidP="00C66C99">
            <w:pPr>
              <w:keepNext/>
              <w:keepLines/>
              <w:spacing w:after="0"/>
              <w:rPr>
                <w:rFonts w:ascii="Arial" w:hAnsi="Arial"/>
                <w:sz w:val="18"/>
              </w:rPr>
            </w:pPr>
          </w:p>
        </w:tc>
      </w:tr>
      <w:tr w:rsidR="00F85739" w:rsidTr="00C66C99">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85739" w:rsidRDefault="00F85739" w:rsidP="00C66C99">
            <w:pPr>
              <w:keepNext/>
              <w:keepLines/>
              <w:spacing w:after="0"/>
              <w:rPr>
                <w:rFonts w:ascii="Arial" w:hAnsi="Arial"/>
                <w:sz w:val="18"/>
                <w:lang w:val="fr-FR" w:eastAsia="zh-CN"/>
              </w:rPr>
            </w:pPr>
            <w:r>
              <w:rPr>
                <w:rFonts w:ascii="Arial" w:hAnsi="Arial"/>
                <w:sz w:val="18"/>
                <w:lang w:val="fr-FR" w:eastAsia="zh-CN"/>
              </w:rPr>
              <w:t>MRFC</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85739" w:rsidRPr="00780D71" w:rsidRDefault="00F85739" w:rsidP="00C66C99">
            <w:pPr>
              <w:keepNext/>
              <w:keepLines/>
              <w:spacing w:after="0"/>
              <w:rPr>
                <w:rFonts w:ascii="Arial" w:hAnsi="Arial" w:cs="Arial"/>
                <w:noProof/>
                <w:sz w:val="18"/>
              </w:rPr>
            </w:pPr>
            <w:r w:rsidRPr="00780D71">
              <w:rPr>
                <w:rFonts w:ascii="Arial" w:hAnsi="Arial" w:cs="Arial"/>
                <w:noProof/>
                <w:sz w:val="18"/>
              </w:rPr>
              <w:t>This field identifies that NF is a MRFC.</w:t>
            </w:r>
          </w:p>
        </w:tc>
        <w:tc>
          <w:tcPr>
            <w:tcW w:w="865" w:type="pct"/>
            <w:tcBorders>
              <w:top w:val="single" w:sz="4" w:space="0" w:color="auto"/>
              <w:left w:val="single" w:sz="4" w:space="0" w:color="auto"/>
              <w:bottom w:val="single" w:sz="4" w:space="0" w:color="auto"/>
              <w:right w:val="single" w:sz="4" w:space="0" w:color="auto"/>
            </w:tcBorders>
          </w:tcPr>
          <w:p w:rsidR="00F85739" w:rsidRPr="00780D71" w:rsidRDefault="00F85739" w:rsidP="00C66C99">
            <w:pPr>
              <w:keepNext/>
              <w:keepLines/>
              <w:spacing w:after="0"/>
              <w:rPr>
                <w:rFonts w:ascii="Arial" w:hAnsi="Arial"/>
                <w:sz w:val="18"/>
              </w:rPr>
            </w:pPr>
          </w:p>
        </w:tc>
      </w:tr>
      <w:tr w:rsidR="00F85739" w:rsidTr="00C66C99">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85739" w:rsidRDefault="00F85739" w:rsidP="00C66C99">
            <w:pPr>
              <w:keepNext/>
              <w:keepLines/>
              <w:spacing w:after="0"/>
              <w:rPr>
                <w:rFonts w:ascii="Arial" w:hAnsi="Arial"/>
                <w:sz w:val="18"/>
                <w:lang w:val="fr-FR" w:eastAsia="zh-CN"/>
              </w:rPr>
            </w:pPr>
            <w:r>
              <w:rPr>
                <w:rFonts w:ascii="Arial" w:hAnsi="Arial"/>
                <w:sz w:val="18"/>
                <w:lang w:val="fr-FR" w:eastAsia="zh-CN"/>
              </w:rPr>
              <w:t>IMS</w:t>
            </w:r>
            <w:r>
              <w:rPr>
                <w:noProof/>
                <w:lang w:val="fr-FR"/>
              </w:rPr>
              <w:t>_</w:t>
            </w:r>
            <w:r>
              <w:rPr>
                <w:rFonts w:ascii="Arial" w:hAnsi="Arial"/>
                <w:sz w:val="18"/>
                <w:lang w:val="fr-FR" w:eastAsia="zh-CN"/>
              </w:rPr>
              <w:t>GWF</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85739" w:rsidRPr="00780D71" w:rsidRDefault="00F85739" w:rsidP="00C66C99">
            <w:pPr>
              <w:keepNext/>
              <w:keepLines/>
              <w:spacing w:after="0"/>
              <w:rPr>
                <w:rFonts w:ascii="Arial" w:hAnsi="Arial" w:cs="Arial"/>
                <w:noProof/>
                <w:sz w:val="18"/>
              </w:rPr>
            </w:pPr>
            <w:r w:rsidRPr="00780D71">
              <w:rPr>
                <w:rFonts w:ascii="Arial" w:hAnsi="Arial" w:cs="Arial"/>
                <w:noProof/>
                <w:sz w:val="18"/>
              </w:rPr>
              <w:t>This field identifies that NF is a IMS-GWF.</w:t>
            </w:r>
          </w:p>
        </w:tc>
        <w:tc>
          <w:tcPr>
            <w:tcW w:w="865" w:type="pct"/>
            <w:tcBorders>
              <w:top w:val="single" w:sz="4" w:space="0" w:color="auto"/>
              <w:left w:val="single" w:sz="4" w:space="0" w:color="auto"/>
              <w:bottom w:val="single" w:sz="4" w:space="0" w:color="auto"/>
              <w:right w:val="single" w:sz="4" w:space="0" w:color="auto"/>
            </w:tcBorders>
          </w:tcPr>
          <w:p w:rsidR="00F85739" w:rsidRPr="00780D71" w:rsidRDefault="00F85739" w:rsidP="00C66C99">
            <w:pPr>
              <w:keepNext/>
              <w:keepLines/>
              <w:spacing w:after="0"/>
              <w:rPr>
                <w:rFonts w:ascii="Arial" w:hAnsi="Arial"/>
                <w:sz w:val="18"/>
              </w:rPr>
            </w:pPr>
          </w:p>
        </w:tc>
      </w:tr>
    </w:tbl>
    <w:p w:rsidR="00F85739" w:rsidRDefault="00F85739" w:rsidP="00B54D35"/>
    <w:p w:rsidR="00046FC1" w:rsidRPr="00BD6F46" w:rsidRDefault="00046FC1" w:rsidP="00046FC1">
      <w:pPr>
        <w:pStyle w:val="Heading5"/>
      </w:pPr>
      <w:bookmarkStart w:id="1177" w:name="_Toc155608866"/>
      <w:r w:rsidRPr="00BD6F46">
        <w:t>6.1.6.3.</w:t>
      </w:r>
      <w:r>
        <w:t>36</w:t>
      </w:r>
      <w:r w:rsidRPr="00BD6F46">
        <w:tab/>
        <w:t xml:space="preserve">Enumeration: </w:t>
      </w:r>
      <w:r>
        <w:rPr>
          <w:lang w:eastAsia="zh-CN"/>
        </w:rPr>
        <w:t>R</w:t>
      </w:r>
      <w:r w:rsidRPr="009D5962">
        <w:rPr>
          <w:lang w:eastAsia="zh-CN"/>
        </w:rPr>
        <w:t>edundantTransmissionType</w:t>
      </w:r>
      <w:bookmarkEnd w:id="1177"/>
    </w:p>
    <w:p w:rsidR="00046FC1" w:rsidRPr="00BD6F46" w:rsidRDefault="00046FC1" w:rsidP="00046FC1">
      <w:pPr>
        <w:pStyle w:val="TH"/>
      </w:pPr>
      <w:r w:rsidRPr="00BD6F46">
        <w:t>Table 6.1.6.3.</w:t>
      </w:r>
      <w:r>
        <w:t>36</w:t>
      </w:r>
      <w:r w:rsidRPr="00BD6F46">
        <w:t xml:space="preserve">-1: Enumeration </w:t>
      </w:r>
      <w:r>
        <w:rPr>
          <w:lang w:eastAsia="zh-CN"/>
        </w:rPr>
        <w:t>R</w:t>
      </w:r>
      <w:r w:rsidRPr="009D5962">
        <w:rPr>
          <w:lang w:eastAsia="zh-CN"/>
        </w:rPr>
        <w:t>edundantTransmissionType</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393"/>
        <w:gridCol w:w="3948"/>
        <w:gridCol w:w="1295"/>
      </w:tblGrid>
      <w:tr w:rsidR="00046FC1" w:rsidRPr="00BD6F46" w:rsidTr="00780D71">
        <w:tc>
          <w:tcPr>
            <w:tcW w:w="1964" w:type="pct"/>
            <w:shd w:val="clear" w:color="auto" w:fill="C0C0C0"/>
            <w:tcMar>
              <w:top w:w="0" w:type="dxa"/>
              <w:left w:w="108" w:type="dxa"/>
              <w:bottom w:w="0" w:type="dxa"/>
              <w:right w:w="108" w:type="dxa"/>
            </w:tcMar>
            <w:hideMark/>
          </w:tcPr>
          <w:p w:rsidR="00046FC1" w:rsidRPr="00BD6F46" w:rsidRDefault="00046FC1" w:rsidP="00C66C99">
            <w:pPr>
              <w:pStyle w:val="TAH"/>
            </w:pPr>
            <w:r w:rsidRPr="00BD6F46">
              <w:t>Enumeration value</w:t>
            </w:r>
          </w:p>
        </w:tc>
        <w:tc>
          <w:tcPr>
            <w:tcW w:w="2286" w:type="pct"/>
            <w:shd w:val="clear" w:color="auto" w:fill="C0C0C0"/>
            <w:tcMar>
              <w:top w:w="0" w:type="dxa"/>
              <w:left w:w="108" w:type="dxa"/>
              <w:bottom w:w="0" w:type="dxa"/>
              <w:right w:w="108" w:type="dxa"/>
            </w:tcMar>
            <w:hideMark/>
          </w:tcPr>
          <w:p w:rsidR="00046FC1" w:rsidRPr="00BD6F46" w:rsidRDefault="00046FC1" w:rsidP="00C66C99">
            <w:pPr>
              <w:pStyle w:val="TAH"/>
            </w:pPr>
            <w:r w:rsidRPr="00BD6F46">
              <w:t>Description</w:t>
            </w:r>
          </w:p>
        </w:tc>
        <w:tc>
          <w:tcPr>
            <w:tcW w:w="750" w:type="pct"/>
            <w:shd w:val="clear" w:color="auto" w:fill="C0C0C0"/>
          </w:tcPr>
          <w:p w:rsidR="00046FC1" w:rsidRPr="00BD6F46" w:rsidRDefault="00046FC1" w:rsidP="00C66C99">
            <w:pPr>
              <w:pStyle w:val="TAH"/>
            </w:pPr>
            <w:r w:rsidRPr="00BD6F46">
              <w:t>Applicability</w:t>
            </w:r>
          </w:p>
        </w:tc>
      </w:tr>
      <w:tr w:rsidR="00046FC1" w:rsidRPr="00BD6F46" w:rsidTr="00780D71">
        <w:tc>
          <w:tcPr>
            <w:tcW w:w="1964" w:type="pct"/>
            <w:tcMar>
              <w:top w:w="0" w:type="dxa"/>
              <w:left w:w="108" w:type="dxa"/>
              <w:bottom w:w="0" w:type="dxa"/>
              <w:right w:w="108" w:type="dxa"/>
            </w:tcMar>
          </w:tcPr>
          <w:p w:rsidR="00046FC1" w:rsidRPr="006040DF" w:rsidRDefault="00046FC1" w:rsidP="00C66C99">
            <w:pPr>
              <w:pStyle w:val="TAL"/>
              <w:rPr>
                <w:lang w:eastAsia="zh-CN"/>
              </w:rPr>
            </w:pPr>
            <w:r w:rsidRPr="006040DF">
              <w:t>NON_TRANSMISSION</w:t>
            </w:r>
          </w:p>
        </w:tc>
        <w:tc>
          <w:tcPr>
            <w:tcW w:w="2286" w:type="pct"/>
            <w:tcMar>
              <w:top w:w="0" w:type="dxa"/>
              <w:left w:w="108" w:type="dxa"/>
              <w:bottom w:w="0" w:type="dxa"/>
              <w:right w:w="108" w:type="dxa"/>
            </w:tcMar>
          </w:tcPr>
          <w:p w:rsidR="00046FC1" w:rsidRPr="006040DF" w:rsidRDefault="00046FC1" w:rsidP="00C66C99">
            <w:pPr>
              <w:pStyle w:val="TAL"/>
              <w:rPr>
                <w:lang w:eastAsia="zh-CN"/>
              </w:rPr>
            </w:pPr>
            <w:r w:rsidRPr="006040DF">
              <w:t>Transmission without redundancy</w:t>
            </w:r>
          </w:p>
        </w:tc>
        <w:tc>
          <w:tcPr>
            <w:tcW w:w="750" w:type="pct"/>
          </w:tcPr>
          <w:p w:rsidR="00046FC1" w:rsidRPr="00BD6F46" w:rsidRDefault="00046FC1" w:rsidP="00C66C99">
            <w:pPr>
              <w:pStyle w:val="TAL"/>
            </w:pPr>
          </w:p>
        </w:tc>
      </w:tr>
      <w:tr w:rsidR="00046FC1" w:rsidRPr="00BD6F46" w:rsidTr="00C66C99">
        <w:tc>
          <w:tcPr>
            <w:tcW w:w="1964" w:type="pct"/>
            <w:tcMar>
              <w:top w:w="0" w:type="dxa"/>
              <w:left w:w="108" w:type="dxa"/>
              <w:bottom w:w="0" w:type="dxa"/>
              <w:right w:w="108" w:type="dxa"/>
            </w:tcMar>
          </w:tcPr>
          <w:p w:rsidR="00046FC1" w:rsidRDefault="00046FC1" w:rsidP="00C66C99">
            <w:pPr>
              <w:pStyle w:val="TAL"/>
            </w:pPr>
            <w:r>
              <w:t>END_TO_END_USER_PLANE_PATHS</w:t>
            </w:r>
          </w:p>
        </w:tc>
        <w:tc>
          <w:tcPr>
            <w:tcW w:w="2286" w:type="pct"/>
            <w:tcMar>
              <w:top w:w="0" w:type="dxa"/>
              <w:left w:w="108" w:type="dxa"/>
              <w:bottom w:w="0" w:type="dxa"/>
              <w:right w:w="108" w:type="dxa"/>
            </w:tcMar>
          </w:tcPr>
          <w:p w:rsidR="00046FC1" w:rsidRDefault="00046FC1" w:rsidP="00C66C99">
            <w:pPr>
              <w:pStyle w:val="TAL"/>
            </w:pPr>
            <w:r>
              <w:t>Dual Connectivity based end to end Redundant User Plane Paths</w:t>
            </w:r>
          </w:p>
        </w:tc>
        <w:tc>
          <w:tcPr>
            <w:tcW w:w="750" w:type="pct"/>
          </w:tcPr>
          <w:p w:rsidR="00046FC1" w:rsidRPr="00BD6F46" w:rsidRDefault="00046FC1" w:rsidP="00C66C99">
            <w:pPr>
              <w:pStyle w:val="TAL"/>
            </w:pPr>
          </w:p>
        </w:tc>
      </w:tr>
      <w:tr w:rsidR="00046FC1" w:rsidRPr="00BD6F46" w:rsidTr="00780D71">
        <w:trPr>
          <w:trHeight w:val="446"/>
        </w:trPr>
        <w:tc>
          <w:tcPr>
            <w:tcW w:w="1964" w:type="pct"/>
            <w:tcMar>
              <w:top w:w="0" w:type="dxa"/>
              <w:left w:w="108" w:type="dxa"/>
              <w:bottom w:w="0" w:type="dxa"/>
              <w:right w:w="108" w:type="dxa"/>
            </w:tcMar>
          </w:tcPr>
          <w:p w:rsidR="00046FC1" w:rsidRPr="00BD6F46" w:rsidRDefault="00046FC1" w:rsidP="00C66C99">
            <w:pPr>
              <w:pStyle w:val="TAL"/>
              <w:rPr>
                <w:rFonts w:eastAsia="MS Mincho"/>
                <w:noProof/>
                <w:lang w:eastAsia="de-DE"/>
              </w:rPr>
            </w:pPr>
            <w:r>
              <w:t xml:space="preserve">N3/N9 </w:t>
            </w:r>
          </w:p>
        </w:tc>
        <w:tc>
          <w:tcPr>
            <w:tcW w:w="2286" w:type="pct"/>
            <w:tcMar>
              <w:top w:w="0" w:type="dxa"/>
              <w:left w:w="108" w:type="dxa"/>
              <w:bottom w:w="0" w:type="dxa"/>
              <w:right w:w="108" w:type="dxa"/>
            </w:tcMar>
          </w:tcPr>
          <w:p w:rsidR="00046FC1" w:rsidRPr="00BD6F46" w:rsidRDefault="00046FC1" w:rsidP="00C66C99">
            <w:pPr>
              <w:pStyle w:val="TAL"/>
              <w:rPr>
                <w:noProof/>
              </w:rPr>
            </w:pPr>
            <w:r>
              <w:t>Redundant transmission on N3/N9 interfaces</w:t>
            </w:r>
          </w:p>
        </w:tc>
        <w:tc>
          <w:tcPr>
            <w:tcW w:w="750" w:type="pct"/>
          </w:tcPr>
          <w:p w:rsidR="00046FC1" w:rsidRPr="00BD6F46" w:rsidRDefault="00046FC1" w:rsidP="00C66C99">
            <w:pPr>
              <w:pStyle w:val="TAL"/>
              <w:rPr>
                <w:rFonts w:cs="Arial"/>
                <w:szCs w:val="18"/>
                <w:lang w:eastAsia="zh-CN"/>
              </w:rPr>
            </w:pPr>
          </w:p>
        </w:tc>
      </w:tr>
      <w:tr w:rsidR="00046FC1" w:rsidRPr="00BD6F46" w:rsidTr="00780D71">
        <w:tc>
          <w:tcPr>
            <w:tcW w:w="1964" w:type="pct"/>
            <w:tcMar>
              <w:top w:w="0" w:type="dxa"/>
              <w:left w:w="108" w:type="dxa"/>
              <w:bottom w:w="0" w:type="dxa"/>
              <w:right w:w="108" w:type="dxa"/>
            </w:tcMar>
          </w:tcPr>
          <w:p w:rsidR="00046FC1" w:rsidRPr="00BD6F46" w:rsidRDefault="00046FC1" w:rsidP="00C66C99">
            <w:pPr>
              <w:pStyle w:val="TAL"/>
              <w:rPr>
                <w:rFonts w:eastAsia="MS Mincho"/>
                <w:noProof/>
                <w:lang w:eastAsia="de-DE"/>
              </w:rPr>
            </w:pPr>
            <w:r>
              <w:t>TRANSPORT_LAYER</w:t>
            </w:r>
          </w:p>
        </w:tc>
        <w:tc>
          <w:tcPr>
            <w:tcW w:w="2286" w:type="pct"/>
            <w:tcMar>
              <w:top w:w="0" w:type="dxa"/>
              <w:left w:w="108" w:type="dxa"/>
              <w:bottom w:w="0" w:type="dxa"/>
              <w:right w:w="108" w:type="dxa"/>
            </w:tcMar>
          </w:tcPr>
          <w:p w:rsidR="00046FC1" w:rsidRPr="00BD6F46" w:rsidRDefault="00046FC1" w:rsidP="00C66C99">
            <w:pPr>
              <w:pStyle w:val="TAL"/>
              <w:rPr>
                <w:noProof/>
              </w:rPr>
            </w:pPr>
            <w:r>
              <w:t>Redundant transmission at transport layer</w:t>
            </w:r>
          </w:p>
        </w:tc>
        <w:tc>
          <w:tcPr>
            <w:tcW w:w="750" w:type="pct"/>
          </w:tcPr>
          <w:p w:rsidR="00046FC1" w:rsidRPr="00BD6F46" w:rsidRDefault="00046FC1" w:rsidP="00C66C99">
            <w:pPr>
              <w:pStyle w:val="TAL"/>
              <w:rPr>
                <w:rFonts w:cs="Arial"/>
                <w:szCs w:val="18"/>
                <w:lang w:eastAsia="zh-CN"/>
              </w:rPr>
            </w:pPr>
          </w:p>
        </w:tc>
      </w:tr>
    </w:tbl>
    <w:p w:rsidR="00046FC1" w:rsidRDefault="00046FC1" w:rsidP="00B54D35"/>
    <w:p w:rsidR="00D21384" w:rsidRDefault="00D21384" w:rsidP="00625470">
      <w:pPr>
        <w:pStyle w:val="Heading5"/>
      </w:pPr>
      <w:bookmarkStart w:id="1178" w:name="_Toc155608867"/>
      <w:r>
        <w:t>6.1.6.3.</w:t>
      </w:r>
      <w:r>
        <w:rPr>
          <w:lang w:eastAsia="zh-CN"/>
        </w:rPr>
        <w:t>37</w:t>
      </w:r>
      <w:r>
        <w:tab/>
        <w:t>Enumeration: RoleOfIMSNode</w:t>
      </w:r>
      <w:bookmarkEnd w:id="1178"/>
    </w:p>
    <w:p w:rsidR="00D21384" w:rsidRDefault="00D21384" w:rsidP="00625470">
      <w:pPr>
        <w:pStyle w:val="TH"/>
      </w:pPr>
      <w:r>
        <w:t>Table 6.1.6.3.</w:t>
      </w:r>
      <w:r>
        <w:rPr>
          <w:lang w:eastAsia="zh-CN"/>
        </w:rPr>
        <w:t>37</w:t>
      </w:r>
      <w:r>
        <w:t xml:space="preserve">-1: Enumeration </w:t>
      </w:r>
      <w:r>
        <w:rPr>
          <w:lang w:eastAsia="zh-CN"/>
        </w:rPr>
        <w:t>RoleOfIMSNode</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D21384" w:rsidTr="00D21384">
        <w:tc>
          <w:tcPr>
            <w:tcW w:w="196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21384" w:rsidRDefault="00D21384">
            <w:pPr>
              <w:keepNext/>
              <w:keepLines/>
              <w:spacing w:after="0"/>
              <w:jc w:val="center"/>
              <w:rPr>
                <w:rFonts w:ascii="Arial" w:hAnsi="Arial"/>
                <w:b/>
                <w:sz w:val="18"/>
                <w:lang w:val="fr-FR"/>
              </w:rPr>
            </w:pPr>
            <w:r>
              <w:rPr>
                <w:rFonts w:ascii="Arial" w:hAnsi="Arial"/>
                <w:b/>
                <w:sz w:val="18"/>
                <w:lang w:val="fr-FR"/>
              </w:rPr>
              <w:t>Enumeration value</w:t>
            </w:r>
          </w:p>
        </w:tc>
        <w:tc>
          <w:tcPr>
            <w:tcW w:w="216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21384" w:rsidRDefault="00D21384">
            <w:pPr>
              <w:keepNext/>
              <w:keepLines/>
              <w:spacing w:after="0"/>
              <w:jc w:val="center"/>
              <w:rPr>
                <w:rFonts w:ascii="Arial" w:hAnsi="Arial"/>
                <w:b/>
                <w:sz w:val="18"/>
                <w:lang w:val="fr-FR"/>
              </w:rPr>
            </w:pPr>
            <w:r>
              <w:rPr>
                <w:rFonts w:ascii="Arial" w:hAnsi="Arial"/>
                <w:b/>
                <w:sz w:val="18"/>
                <w:lang w:val="fr-FR"/>
              </w:rPr>
              <w:t>Description</w:t>
            </w:r>
          </w:p>
        </w:tc>
        <w:tc>
          <w:tcPr>
            <w:tcW w:w="865" w:type="pct"/>
            <w:tcBorders>
              <w:top w:val="single" w:sz="4" w:space="0" w:color="auto"/>
              <w:left w:val="single" w:sz="4" w:space="0" w:color="auto"/>
              <w:bottom w:val="single" w:sz="4" w:space="0" w:color="auto"/>
              <w:right w:val="single" w:sz="4" w:space="0" w:color="auto"/>
            </w:tcBorders>
            <w:shd w:val="clear" w:color="auto" w:fill="C0C0C0"/>
            <w:hideMark/>
          </w:tcPr>
          <w:p w:rsidR="00D21384" w:rsidRDefault="00D21384">
            <w:pPr>
              <w:keepNext/>
              <w:keepLines/>
              <w:spacing w:after="0"/>
              <w:jc w:val="center"/>
              <w:rPr>
                <w:rFonts w:ascii="Arial" w:hAnsi="Arial"/>
                <w:b/>
                <w:sz w:val="18"/>
                <w:lang w:val="fr-FR"/>
              </w:rPr>
            </w:pPr>
            <w:r>
              <w:rPr>
                <w:rFonts w:ascii="Arial" w:hAnsi="Arial"/>
                <w:b/>
                <w:sz w:val="18"/>
                <w:lang w:val="fr-FR"/>
              </w:rPr>
              <w:t>Applicability</w:t>
            </w: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ORIGINATING</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Pr="00625470" w:rsidRDefault="00D21384" w:rsidP="00625470">
            <w:pPr>
              <w:pStyle w:val="TAL"/>
              <w:rPr>
                <w:rFonts w:cs="Arial"/>
                <w:noProof/>
              </w:rPr>
            </w:pPr>
            <w:r w:rsidRPr="00625470">
              <w:rPr>
                <w:rFonts w:cs="Arial"/>
                <w:noProof/>
              </w:rPr>
              <w:t>The node is applying an originating role, serving the calling party.</w:t>
            </w:r>
          </w:p>
        </w:tc>
        <w:tc>
          <w:tcPr>
            <w:tcW w:w="865" w:type="pct"/>
            <w:tcBorders>
              <w:top w:val="single" w:sz="4" w:space="0" w:color="auto"/>
              <w:left w:val="single" w:sz="4" w:space="0" w:color="auto"/>
              <w:bottom w:val="single" w:sz="4" w:space="0" w:color="auto"/>
              <w:right w:val="single" w:sz="4" w:space="0" w:color="auto"/>
            </w:tcBorders>
          </w:tcPr>
          <w:p w:rsidR="00D21384" w:rsidRPr="00625470" w:rsidRDefault="00D21384">
            <w:pPr>
              <w:keepNext/>
              <w:keepLines/>
              <w:spacing w:after="0"/>
              <w:rPr>
                <w:rFonts w:ascii="Arial" w:hAnsi="Arial"/>
                <w:sz w:val="18"/>
              </w:rPr>
            </w:pP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TERMINATING</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Pr="00625470" w:rsidRDefault="00D21384" w:rsidP="00625470">
            <w:pPr>
              <w:pStyle w:val="TAL"/>
              <w:rPr>
                <w:rFonts w:cs="Arial"/>
                <w:noProof/>
              </w:rPr>
            </w:pPr>
            <w:r w:rsidRPr="00625470">
              <w:rPr>
                <w:rFonts w:cs="Arial"/>
                <w:noProof/>
              </w:rPr>
              <w:t>The node is applying a terminating role, serving the called party.</w:t>
            </w:r>
          </w:p>
        </w:tc>
        <w:tc>
          <w:tcPr>
            <w:tcW w:w="865" w:type="pct"/>
            <w:tcBorders>
              <w:top w:val="single" w:sz="4" w:space="0" w:color="auto"/>
              <w:left w:val="single" w:sz="4" w:space="0" w:color="auto"/>
              <w:bottom w:val="single" w:sz="4" w:space="0" w:color="auto"/>
              <w:right w:val="single" w:sz="4" w:space="0" w:color="auto"/>
            </w:tcBorders>
          </w:tcPr>
          <w:p w:rsidR="00D21384" w:rsidRPr="00625470" w:rsidRDefault="00D21384">
            <w:pPr>
              <w:keepNext/>
              <w:keepLines/>
              <w:spacing w:after="0"/>
              <w:rPr>
                <w:rFonts w:ascii="Arial" w:hAnsi="Arial"/>
                <w:sz w:val="18"/>
              </w:rPr>
            </w:pP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FORWARDING</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Pr="00625470" w:rsidRDefault="00D21384" w:rsidP="00625470">
            <w:pPr>
              <w:pStyle w:val="TAL"/>
              <w:rPr>
                <w:rFonts w:cs="Arial"/>
                <w:noProof/>
              </w:rPr>
            </w:pPr>
            <w:r w:rsidRPr="00625470">
              <w:rPr>
                <w:rFonts w:cs="Arial"/>
                <w:noProof/>
              </w:rPr>
              <w:t>The node is applying a originating role, serving the forwarding party.</w:t>
            </w:r>
          </w:p>
        </w:tc>
        <w:tc>
          <w:tcPr>
            <w:tcW w:w="865" w:type="pct"/>
            <w:tcBorders>
              <w:top w:val="single" w:sz="4" w:space="0" w:color="auto"/>
              <w:left w:val="single" w:sz="4" w:space="0" w:color="auto"/>
              <w:bottom w:val="single" w:sz="4" w:space="0" w:color="auto"/>
              <w:right w:val="single" w:sz="4" w:space="0" w:color="auto"/>
            </w:tcBorders>
          </w:tcPr>
          <w:p w:rsidR="00D21384" w:rsidRPr="00625470" w:rsidRDefault="00D21384">
            <w:pPr>
              <w:keepNext/>
              <w:keepLines/>
              <w:spacing w:after="0"/>
              <w:rPr>
                <w:rFonts w:ascii="Arial" w:hAnsi="Arial"/>
                <w:sz w:val="18"/>
              </w:rPr>
            </w:pPr>
          </w:p>
        </w:tc>
      </w:tr>
    </w:tbl>
    <w:p w:rsidR="00D21384" w:rsidRDefault="00D21384" w:rsidP="00D21384">
      <w:pPr>
        <w:rPr>
          <w:rFonts w:eastAsia="Times New Roman"/>
        </w:rPr>
      </w:pPr>
    </w:p>
    <w:p w:rsidR="00D21384" w:rsidRDefault="00D21384" w:rsidP="00D21384"/>
    <w:p w:rsidR="00D21384" w:rsidRDefault="00D21384" w:rsidP="00625470">
      <w:pPr>
        <w:pStyle w:val="Heading5"/>
      </w:pPr>
      <w:bookmarkStart w:id="1179" w:name="_Toc155608868"/>
      <w:r>
        <w:t>6.1.6.3.38</w:t>
      </w:r>
      <w:r>
        <w:tab/>
        <w:t>Enumeration: IMSSessionPriority</w:t>
      </w:r>
      <w:bookmarkEnd w:id="1179"/>
    </w:p>
    <w:p w:rsidR="00D21384" w:rsidRDefault="00D21384" w:rsidP="00625470">
      <w:pPr>
        <w:pStyle w:val="TH"/>
      </w:pPr>
      <w:r>
        <w:t>Table 6.1.6.3.</w:t>
      </w:r>
      <w:r>
        <w:rPr>
          <w:lang w:eastAsia="zh-CN"/>
        </w:rPr>
        <w:t>38</w:t>
      </w:r>
      <w:r>
        <w:t xml:space="preserve">-1: Enumeration </w:t>
      </w:r>
      <w:r>
        <w:rPr>
          <w:lang w:eastAsia="zh-CN"/>
        </w:rPr>
        <w:t>IMSSessionPriority</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D21384" w:rsidTr="00D21384">
        <w:tc>
          <w:tcPr>
            <w:tcW w:w="196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21384" w:rsidRDefault="00D21384">
            <w:pPr>
              <w:keepNext/>
              <w:keepLines/>
              <w:spacing w:after="0"/>
              <w:jc w:val="center"/>
              <w:rPr>
                <w:rFonts w:ascii="Arial" w:hAnsi="Arial"/>
                <w:b/>
                <w:sz w:val="18"/>
                <w:lang w:val="fr-FR"/>
              </w:rPr>
            </w:pPr>
            <w:r>
              <w:rPr>
                <w:rFonts w:ascii="Arial" w:hAnsi="Arial"/>
                <w:b/>
                <w:sz w:val="18"/>
                <w:lang w:val="fr-FR"/>
              </w:rPr>
              <w:t>Enumeration value</w:t>
            </w:r>
          </w:p>
        </w:tc>
        <w:tc>
          <w:tcPr>
            <w:tcW w:w="216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21384" w:rsidRDefault="00D21384">
            <w:pPr>
              <w:keepNext/>
              <w:keepLines/>
              <w:spacing w:after="0"/>
              <w:jc w:val="center"/>
              <w:rPr>
                <w:rFonts w:ascii="Arial" w:hAnsi="Arial"/>
                <w:b/>
                <w:sz w:val="18"/>
                <w:lang w:val="fr-FR"/>
              </w:rPr>
            </w:pPr>
            <w:r>
              <w:rPr>
                <w:rFonts w:ascii="Arial" w:hAnsi="Arial"/>
                <w:b/>
                <w:sz w:val="18"/>
                <w:lang w:val="fr-FR"/>
              </w:rPr>
              <w:t>Description</w:t>
            </w:r>
          </w:p>
        </w:tc>
        <w:tc>
          <w:tcPr>
            <w:tcW w:w="865" w:type="pct"/>
            <w:tcBorders>
              <w:top w:val="single" w:sz="4" w:space="0" w:color="auto"/>
              <w:left w:val="single" w:sz="4" w:space="0" w:color="auto"/>
              <w:bottom w:val="single" w:sz="4" w:space="0" w:color="auto"/>
              <w:right w:val="single" w:sz="4" w:space="0" w:color="auto"/>
            </w:tcBorders>
            <w:shd w:val="clear" w:color="auto" w:fill="C0C0C0"/>
            <w:hideMark/>
          </w:tcPr>
          <w:p w:rsidR="00D21384" w:rsidRDefault="00D21384">
            <w:pPr>
              <w:keepNext/>
              <w:keepLines/>
              <w:spacing w:after="0"/>
              <w:jc w:val="center"/>
              <w:rPr>
                <w:rFonts w:ascii="Arial" w:hAnsi="Arial"/>
                <w:b/>
                <w:sz w:val="18"/>
                <w:lang w:val="fr-FR"/>
              </w:rPr>
            </w:pPr>
            <w:r>
              <w:rPr>
                <w:rFonts w:ascii="Arial" w:hAnsi="Arial"/>
                <w:b/>
                <w:sz w:val="18"/>
                <w:lang w:val="fr-FR"/>
              </w:rPr>
              <w:t>Applicability</w:t>
            </w: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PRIORITY_0</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rFonts w:cs="Arial"/>
                <w:noProof/>
                <w:lang w:val="fr-FR"/>
              </w:rPr>
            </w:pPr>
            <w:r w:rsidRPr="00625470">
              <w:rPr>
                <w:rFonts w:cs="Arial"/>
                <w:noProof/>
              </w:rPr>
              <w:t xml:space="preserve">Mapped from the value received by the CSCF. </w:t>
            </w:r>
            <w:r>
              <w:rPr>
                <w:rFonts w:cs="Arial"/>
                <w:noProof/>
                <w:lang w:val="fr-FR"/>
              </w:rPr>
              <w:t>(NOTE 1)</w:t>
            </w:r>
          </w:p>
        </w:tc>
        <w:tc>
          <w:tcPr>
            <w:tcW w:w="865" w:type="pct"/>
            <w:tcBorders>
              <w:top w:val="single" w:sz="4" w:space="0" w:color="auto"/>
              <w:left w:val="single" w:sz="4" w:space="0" w:color="auto"/>
              <w:bottom w:val="single" w:sz="4" w:space="0" w:color="auto"/>
              <w:right w:val="single" w:sz="4" w:space="0" w:color="auto"/>
            </w:tcBorders>
          </w:tcPr>
          <w:p w:rsidR="00D21384" w:rsidRDefault="00D21384" w:rsidP="00625470">
            <w:pPr>
              <w:pStyle w:val="TAL"/>
              <w:rPr>
                <w:lang w:val="fr-FR"/>
              </w:rPr>
            </w:pP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PRIORITY_1</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rFonts w:cs="Arial"/>
                <w:noProof/>
                <w:lang w:val="fr-FR"/>
              </w:rPr>
            </w:pPr>
            <w:r w:rsidRPr="00625470">
              <w:rPr>
                <w:rFonts w:cs="Arial"/>
                <w:noProof/>
              </w:rPr>
              <w:t xml:space="preserve">Mapped from the value received by the CSCF. </w:t>
            </w:r>
            <w:r>
              <w:rPr>
                <w:rFonts w:cs="Arial"/>
                <w:noProof/>
                <w:lang w:val="fr-FR"/>
              </w:rPr>
              <w:t>(NOTE 1)</w:t>
            </w:r>
          </w:p>
        </w:tc>
        <w:tc>
          <w:tcPr>
            <w:tcW w:w="865" w:type="pct"/>
            <w:tcBorders>
              <w:top w:val="single" w:sz="4" w:space="0" w:color="auto"/>
              <w:left w:val="single" w:sz="4" w:space="0" w:color="auto"/>
              <w:bottom w:val="single" w:sz="4" w:space="0" w:color="auto"/>
              <w:right w:val="single" w:sz="4" w:space="0" w:color="auto"/>
            </w:tcBorders>
          </w:tcPr>
          <w:p w:rsidR="00D21384" w:rsidRDefault="00D21384" w:rsidP="00625470">
            <w:pPr>
              <w:pStyle w:val="TAL"/>
              <w:rPr>
                <w:lang w:val="fr-FR"/>
              </w:rPr>
            </w:pP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PRIORITY_2</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rFonts w:cs="Arial"/>
                <w:noProof/>
                <w:lang w:val="fr-FR"/>
              </w:rPr>
            </w:pPr>
            <w:r w:rsidRPr="00625470">
              <w:rPr>
                <w:rFonts w:cs="Arial"/>
                <w:noProof/>
              </w:rPr>
              <w:t xml:space="preserve">Mapped from the value received by the CSCF. </w:t>
            </w:r>
            <w:r>
              <w:rPr>
                <w:rFonts w:cs="Arial"/>
                <w:noProof/>
                <w:lang w:val="fr-FR"/>
              </w:rPr>
              <w:t>(NOTE 1)</w:t>
            </w:r>
          </w:p>
        </w:tc>
        <w:tc>
          <w:tcPr>
            <w:tcW w:w="865" w:type="pct"/>
            <w:tcBorders>
              <w:top w:val="single" w:sz="4" w:space="0" w:color="auto"/>
              <w:left w:val="single" w:sz="4" w:space="0" w:color="auto"/>
              <w:bottom w:val="single" w:sz="4" w:space="0" w:color="auto"/>
              <w:right w:val="single" w:sz="4" w:space="0" w:color="auto"/>
            </w:tcBorders>
          </w:tcPr>
          <w:p w:rsidR="00D21384" w:rsidRDefault="00D21384" w:rsidP="00625470">
            <w:pPr>
              <w:pStyle w:val="TAL"/>
              <w:rPr>
                <w:lang w:val="fr-FR"/>
              </w:rPr>
            </w:pP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PRIORITY_3</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rFonts w:cs="Arial"/>
                <w:noProof/>
                <w:lang w:val="fr-FR"/>
              </w:rPr>
            </w:pPr>
            <w:r w:rsidRPr="00625470">
              <w:rPr>
                <w:rFonts w:cs="Arial"/>
                <w:noProof/>
              </w:rPr>
              <w:t xml:space="preserve">Mapped from the value received by the CSCF. </w:t>
            </w:r>
            <w:r>
              <w:rPr>
                <w:rFonts w:cs="Arial"/>
                <w:noProof/>
                <w:lang w:val="fr-FR"/>
              </w:rPr>
              <w:t>(NOTE 1)</w:t>
            </w:r>
          </w:p>
        </w:tc>
        <w:tc>
          <w:tcPr>
            <w:tcW w:w="865" w:type="pct"/>
            <w:tcBorders>
              <w:top w:val="single" w:sz="4" w:space="0" w:color="auto"/>
              <w:left w:val="single" w:sz="4" w:space="0" w:color="auto"/>
              <w:bottom w:val="single" w:sz="4" w:space="0" w:color="auto"/>
              <w:right w:val="single" w:sz="4" w:space="0" w:color="auto"/>
            </w:tcBorders>
          </w:tcPr>
          <w:p w:rsidR="00D21384" w:rsidRDefault="00D21384" w:rsidP="00625470">
            <w:pPr>
              <w:pStyle w:val="TAL"/>
              <w:rPr>
                <w:lang w:val="fr-FR"/>
              </w:rPr>
            </w:pP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PRIORITY_4</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rFonts w:cs="Arial"/>
                <w:noProof/>
                <w:lang w:val="fr-FR"/>
              </w:rPr>
            </w:pPr>
            <w:r w:rsidRPr="00625470">
              <w:rPr>
                <w:rFonts w:cs="Arial"/>
                <w:noProof/>
              </w:rPr>
              <w:t xml:space="preserve">Mapped from the value received by the CSCF. </w:t>
            </w:r>
            <w:r>
              <w:rPr>
                <w:rFonts w:cs="Arial"/>
                <w:noProof/>
                <w:lang w:val="fr-FR"/>
              </w:rPr>
              <w:t>(NOTE 1)</w:t>
            </w:r>
          </w:p>
        </w:tc>
        <w:tc>
          <w:tcPr>
            <w:tcW w:w="865" w:type="pct"/>
            <w:tcBorders>
              <w:top w:val="single" w:sz="4" w:space="0" w:color="auto"/>
              <w:left w:val="single" w:sz="4" w:space="0" w:color="auto"/>
              <w:bottom w:val="single" w:sz="4" w:space="0" w:color="auto"/>
              <w:right w:val="single" w:sz="4" w:space="0" w:color="auto"/>
            </w:tcBorders>
          </w:tcPr>
          <w:p w:rsidR="00D21384" w:rsidRDefault="00D21384" w:rsidP="00625470">
            <w:pPr>
              <w:pStyle w:val="TAL"/>
              <w:rPr>
                <w:lang w:val="fr-FR"/>
              </w:rPr>
            </w:pPr>
          </w:p>
        </w:tc>
      </w:tr>
      <w:tr w:rsidR="00D21384" w:rsidTr="00D21384">
        <w:tc>
          <w:tcPr>
            <w:tcW w:w="5000" w:type="pct"/>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Pr="00625470" w:rsidRDefault="00D21384" w:rsidP="00625470">
            <w:pPr>
              <w:pStyle w:val="TAL"/>
              <w:rPr>
                <w:rFonts w:eastAsia="Times New Roman"/>
              </w:rPr>
            </w:pPr>
            <w:r w:rsidRPr="00625470">
              <w:t>NOTE 1:</w:t>
            </w:r>
            <w:r w:rsidRPr="00625470">
              <w:tab/>
            </w:r>
            <w:r w:rsidRPr="00625470">
              <w:rPr>
                <w:rFonts w:cs="Arial"/>
                <w:noProof/>
              </w:rPr>
              <w:t>The mapping from TS 24.229 [258] table A.162 is operator specific</w:t>
            </w:r>
            <w:r w:rsidRPr="00625470">
              <w:t>.</w:t>
            </w:r>
          </w:p>
          <w:p w:rsidR="00D21384" w:rsidRPr="00625470" w:rsidRDefault="00D21384" w:rsidP="00625470">
            <w:pPr>
              <w:pStyle w:val="TAL"/>
            </w:pPr>
            <w:r w:rsidRPr="00625470">
              <w:t>NOTE 2:</w:t>
            </w:r>
            <w:r w:rsidRPr="00625470">
              <w:tab/>
              <w:t>PRIORITY_0 is the highest priority.</w:t>
            </w:r>
          </w:p>
        </w:tc>
      </w:tr>
    </w:tbl>
    <w:p w:rsidR="00D21384" w:rsidRDefault="00D21384" w:rsidP="00D21384">
      <w:pPr>
        <w:rPr>
          <w:rFonts w:eastAsia="Times New Roman"/>
        </w:rPr>
      </w:pPr>
    </w:p>
    <w:p w:rsidR="00D21384" w:rsidRDefault="00D21384" w:rsidP="00D21384"/>
    <w:p w:rsidR="00D21384" w:rsidRDefault="00D21384" w:rsidP="00625470">
      <w:pPr>
        <w:pStyle w:val="Heading5"/>
      </w:pPr>
      <w:bookmarkStart w:id="1180" w:name="_Toc155608869"/>
      <w:r>
        <w:t>6.1.6.3.</w:t>
      </w:r>
      <w:r>
        <w:rPr>
          <w:lang w:eastAsia="zh-CN"/>
        </w:rPr>
        <w:t>39</w:t>
      </w:r>
      <w:r>
        <w:tab/>
        <w:t>Enumeration: MediaInitiatorFlag</w:t>
      </w:r>
      <w:bookmarkEnd w:id="1180"/>
    </w:p>
    <w:p w:rsidR="00D21384" w:rsidRDefault="00D21384" w:rsidP="00625470">
      <w:pPr>
        <w:pStyle w:val="TH"/>
      </w:pPr>
      <w:r>
        <w:t>Table 6.1.6.3.</w:t>
      </w:r>
      <w:r>
        <w:rPr>
          <w:lang w:eastAsia="zh-CN"/>
        </w:rPr>
        <w:t>39</w:t>
      </w:r>
      <w:r>
        <w:t xml:space="preserve">-1: Enumeration </w:t>
      </w:r>
      <w:r>
        <w:rPr>
          <w:lang w:eastAsia="zh-CN"/>
        </w:rPr>
        <w:t>MediaInitiatorFlag</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D21384" w:rsidTr="00D21384">
        <w:tc>
          <w:tcPr>
            <w:tcW w:w="196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21384" w:rsidRDefault="00D21384" w:rsidP="00625470">
            <w:pPr>
              <w:pStyle w:val="TAH"/>
              <w:rPr>
                <w:lang w:val="fr-FR"/>
              </w:rPr>
            </w:pPr>
            <w:r>
              <w:rPr>
                <w:lang w:val="fr-FR"/>
              </w:rPr>
              <w:t>Enumeration value</w:t>
            </w:r>
          </w:p>
        </w:tc>
        <w:tc>
          <w:tcPr>
            <w:tcW w:w="216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21384" w:rsidRDefault="00D21384" w:rsidP="00625470">
            <w:pPr>
              <w:pStyle w:val="TAH"/>
              <w:rPr>
                <w:lang w:val="fr-FR"/>
              </w:rPr>
            </w:pPr>
            <w:r>
              <w:rPr>
                <w:lang w:val="fr-FR"/>
              </w:rPr>
              <w:t>Description</w:t>
            </w:r>
          </w:p>
        </w:tc>
        <w:tc>
          <w:tcPr>
            <w:tcW w:w="865" w:type="pct"/>
            <w:tcBorders>
              <w:top w:val="single" w:sz="4" w:space="0" w:color="auto"/>
              <w:left w:val="single" w:sz="4" w:space="0" w:color="auto"/>
              <w:bottom w:val="single" w:sz="4" w:space="0" w:color="auto"/>
              <w:right w:val="single" w:sz="4" w:space="0" w:color="auto"/>
            </w:tcBorders>
            <w:shd w:val="clear" w:color="auto" w:fill="C0C0C0"/>
            <w:hideMark/>
          </w:tcPr>
          <w:p w:rsidR="00D21384" w:rsidRDefault="00D21384" w:rsidP="00625470">
            <w:pPr>
              <w:pStyle w:val="TAH"/>
              <w:rPr>
                <w:lang w:val="fr-FR"/>
              </w:rPr>
            </w:pPr>
            <w:r>
              <w:rPr>
                <w:lang w:val="fr-FR"/>
              </w:rPr>
              <w:t>Applicability</w:t>
            </w: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CALLED_PARTY</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rFonts w:cs="Arial"/>
                <w:noProof/>
                <w:lang w:val="fr-FR"/>
              </w:rPr>
            </w:pPr>
            <w:r w:rsidRPr="00625470">
              <w:rPr>
                <w:rFonts w:cs="Arial"/>
                <w:noProof/>
              </w:rPr>
              <w:t xml:space="preserve">The called party initiated the modification. </w:t>
            </w:r>
            <w:r>
              <w:rPr>
                <w:rFonts w:cs="Arial"/>
                <w:noProof/>
                <w:lang w:val="fr-FR"/>
              </w:rPr>
              <w:t>(NOTE 1)</w:t>
            </w:r>
          </w:p>
        </w:tc>
        <w:tc>
          <w:tcPr>
            <w:tcW w:w="865" w:type="pct"/>
            <w:tcBorders>
              <w:top w:val="single" w:sz="4" w:space="0" w:color="auto"/>
              <w:left w:val="single" w:sz="4" w:space="0" w:color="auto"/>
              <w:bottom w:val="single" w:sz="4" w:space="0" w:color="auto"/>
              <w:right w:val="single" w:sz="4" w:space="0" w:color="auto"/>
            </w:tcBorders>
          </w:tcPr>
          <w:p w:rsidR="00D21384" w:rsidRDefault="00D21384" w:rsidP="00625470">
            <w:pPr>
              <w:pStyle w:val="TAL"/>
              <w:rPr>
                <w:lang w:val="fr-FR"/>
              </w:rPr>
            </w:pP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CALLING_PARTY</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Pr="00625470" w:rsidRDefault="00D21384" w:rsidP="00625470">
            <w:pPr>
              <w:pStyle w:val="TAL"/>
              <w:rPr>
                <w:rFonts w:cs="Arial"/>
                <w:noProof/>
              </w:rPr>
            </w:pPr>
            <w:r w:rsidRPr="00625470">
              <w:rPr>
                <w:rFonts w:cs="Arial"/>
                <w:noProof/>
              </w:rPr>
              <w:t>The calling party initiated the modification.</w:t>
            </w:r>
          </w:p>
        </w:tc>
        <w:tc>
          <w:tcPr>
            <w:tcW w:w="865" w:type="pct"/>
            <w:tcBorders>
              <w:top w:val="single" w:sz="4" w:space="0" w:color="auto"/>
              <w:left w:val="single" w:sz="4" w:space="0" w:color="auto"/>
              <w:bottom w:val="single" w:sz="4" w:space="0" w:color="auto"/>
              <w:right w:val="single" w:sz="4" w:space="0" w:color="auto"/>
            </w:tcBorders>
          </w:tcPr>
          <w:p w:rsidR="00D21384" w:rsidRPr="00625470" w:rsidRDefault="00D21384" w:rsidP="00625470">
            <w:pPr>
              <w:pStyle w:val="TAL"/>
            </w:pP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UNKNOWN</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Pr="00625470" w:rsidRDefault="00D21384" w:rsidP="00625470">
            <w:pPr>
              <w:pStyle w:val="TAL"/>
              <w:rPr>
                <w:rFonts w:cs="Arial"/>
                <w:noProof/>
              </w:rPr>
            </w:pPr>
            <w:r w:rsidRPr="00625470">
              <w:rPr>
                <w:rFonts w:cs="Arial"/>
                <w:noProof/>
              </w:rPr>
              <w:t>It’s unkown who initiated the modification.</w:t>
            </w:r>
          </w:p>
        </w:tc>
        <w:tc>
          <w:tcPr>
            <w:tcW w:w="865" w:type="pct"/>
            <w:tcBorders>
              <w:top w:val="single" w:sz="4" w:space="0" w:color="auto"/>
              <w:left w:val="single" w:sz="4" w:space="0" w:color="auto"/>
              <w:bottom w:val="single" w:sz="4" w:space="0" w:color="auto"/>
              <w:right w:val="single" w:sz="4" w:space="0" w:color="auto"/>
            </w:tcBorders>
          </w:tcPr>
          <w:p w:rsidR="00D21384" w:rsidRPr="00625470" w:rsidRDefault="00D21384" w:rsidP="00625470">
            <w:pPr>
              <w:pStyle w:val="TAL"/>
            </w:pPr>
          </w:p>
        </w:tc>
      </w:tr>
      <w:tr w:rsidR="00D21384" w:rsidTr="00D21384">
        <w:tc>
          <w:tcPr>
            <w:tcW w:w="5000" w:type="pct"/>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Pr="00625470" w:rsidRDefault="00D21384" w:rsidP="00625470">
            <w:pPr>
              <w:pStyle w:val="TAL"/>
              <w:rPr>
                <w:rFonts w:eastAsia="Times New Roman"/>
              </w:rPr>
            </w:pPr>
            <w:r w:rsidRPr="00625470">
              <w:t>NOTE 1:</w:t>
            </w:r>
            <w:r w:rsidRPr="00625470">
              <w:tab/>
            </w:r>
            <w:r w:rsidRPr="00625470">
              <w:rPr>
                <w:rFonts w:cs="Arial"/>
                <w:noProof/>
              </w:rPr>
              <w:t>The default is called party.</w:t>
            </w:r>
          </w:p>
        </w:tc>
      </w:tr>
    </w:tbl>
    <w:p w:rsidR="00D21384" w:rsidRDefault="00D21384" w:rsidP="00D21384"/>
    <w:p w:rsidR="00D21384" w:rsidRDefault="00D21384" w:rsidP="00D21384"/>
    <w:p w:rsidR="00D21384" w:rsidRDefault="00D21384" w:rsidP="00625470">
      <w:pPr>
        <w:pStyle w:val="Heading5"/>
      </w:pPr>
      <w:bookmarkStart w:id="1181" w:name="_Toc155608870"/>
      <w:r>
        <w:t>6.1.6.3.40</w:t>
      </w:r>
      <w:r>
        <w:tab/>
        <w:t>Enumeration: SDPType</w:t>
      </w:r>
      <w:bookmarkEnd w:id="1181"/>
    </w:p>
    <w:p w:rsidR="00D21384" w:rsidRDefault="00D21384" w:rsidP="00625470">
      <w:pPr>
        <w:pStyle w:val="TH"/>
      </w:pPr>
      <w:r>
        <w:t>Table 6.1.6.3.</w:t>
      </w:r>
      <w:r>
        <w:rPr>
          <w:lang w:eastAsia="zh-CN"/>
        </w:rPr>
        <w:t>40</w:t>
      </w:r>
      <w:r>
        <w:t xml:space="preserve">-1: Enumeration </w:t>
      </w:r>
      <w:r>
        <w:rPr>
          <w:lang w:eastAsia="zh-CN"/>
        </w:rPr>
        <w:t>LocalGWInsertedIndication</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D21384" w:rsidTr="00D21384">
        <w:tc>
          <w:tcPr>
            <w:tcW w:w="196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21384" w:rsidRDefault="00D21384">
            <w:pPr>
              <w:keepNext/>
              <w:keepLines/>
              <w:spacing w:after="0"/>
              <w:jc w:val="center"/>
              <w:rPr>
                <w:rFonts w:ascii="Arial" w:hAnsi="Arial"/>
                <w:b/>
                <w:sz w:val="18"/>
                <w:lang w:val="fr-FR"/>
              </w:rPr>
            </w:pPr>
            <w:r>
              <w:rPr>
                <w:rFonts w:ascii="Arial" w:hAnsi="Arial"/>
                <w:b/>
                <w:sz w:val="18"/>
                <w:lang w:val="fr-FR"/>
              </w:rPr>
              <w:t>Enumeration value</w:t>
            </w:r>
          </w:p>
        </w:tc>
        <w:tc>
          <w:tcPr>
            <w:tcW w:w="216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21384" w:rsidRDefault="00D21384">
            <w:pPr>
              <w:keepNext/>
              <w:keepLines/>
              <w:spacing w:after="0"/>
              <w:jc w:val="center"/>
              <w:rPr>
                <w:rFonts w:ascii="Arial" w:hAnsi="Arial"/>
                <w:b/>
                <w:sz w:val="18"/>
                <w:lang w:val="fr-FR"/>
              </w:rPr>
            </w:pPr>
            <w:r>
              <w:rPr>
                <w:rFonts w:ascii="Arial" w:hAnsi="Arial"/>
                <w:b/>
                <w:sz w:val="18"/>
                <w:lang w:val="fr-FR"/>
              </w:rPr>
              <w:t>Description</w:t>
            </w:r>
          </w:p>
        </w:tc>
        <w:tc>
          <w:tcPr>
            <w:tcW w:w="865" w:type="pct"/>
            <w:tcBorders>
              <w:top w:val="single" w:sz="4" w:space="0" w:color="auto"/>
              <w:left w:val="single" w:sz="4" w:space="0" w:color="auto"/>
              <w:bottom w:val="single" w:sz="4" w:space="0" w:color="auto"/>
              <w:right w:val="single" w:sz="4" w:space="0" w:color="auto"/>
            </w:tcBorders>
            <w:shd w:val="clear" w:color="auto" w:fill="C0C0C0"/>
            <w:hideMark/>
          </w:tcPr>
          <w:p w:rsidR="00D21384" w:rsidRDefault="00D21384">
            <w:pPr>
              <w:keepNext/>
              <w:keepLines/>
              <w:spacing w:after="0"/>
              <w:jc w:val="center"/>
              <w:rPr>
                <w:rFonts w:ascii="Arial" w:hAnsi="Arial"/>
                <w:b/>
                <w:sz w:val="18"/>
                <w:lang w:val="fr-FR"/>
              </w:rPr>
            </w:pPr>
            <w:r>
              <w:rPr>
                <w:rFonts w:ascii="Arial" w:hAnsi="Arial"/>
                <w:b/>
                <w:sz w:val="18"/>
                <w:lang w:val="fr-FR"/>
              </w:rPr>
              <w:t>Applicability</w:t>
            </w: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OFFER</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Pr="00625470" w:rsidRDefault="00D21384" w:rsidP="00625470">
            <w:pPr>
              <w:pStyle w:val="TAL"/>
              <w:rPr>
                <w:rFonts w:cs="Arial"/>
                <w:noProof/>
              </w:rPr>
            </w:pPr>
            <w:r w:rsidRPr="00625470">
              <w:rPr>
                <w:rFonts w:cs="Arial"/>
                <w:noProof/>
              </w:rPr>
              <w:t>The SDP media component was of type SDP offer.</w:t>
            </w:r>
          </w:p>
        </w:tc>
        <w:tc>
          <w:tcPr>
            <w:tcW w:w="865" w:type="pct"/>
            <w:tcBorders>
              <w:top w:val="single" w:sz="4" w:space="0" w:color="auto"/>
              <w:left w:val="single" w:sz="4" w:space="0" w:color="auto"/>
              <w:bottom w:val="single" w:sz="4" w:space="0" w:color="auto"/>
              <w:right w:val="single" w:sz="4" w:space="0" w:color="auto"/>
            </w:tcBorders>
          </w:tcPr>
          <w:p w:rsidR="00D21384" w:rsidRPr="00625470" w:rsidRDefault="00D21384">
            <w:pPr>
              <w:keepNext/>
              <w:keepLines/>
              <w:spacing w:after="0"/>
              <w:rPr>
                <w:rFonts w:ascii="Arial" w:hAnsi="Arial"/>
                <w:sz w:val="18"/>
              </w:rPr>
            </w:pP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ANSWER</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Pr="00625470" w:rsidRDefault="00D21384" w:rsidP="00625470">
            <w:pPr>
              <w:pStyle w:val="TAL"/>
              <w:rPr>
                <w:rFonts w:cs="Arial"/>
                <w:noProof/>
              </w:rPr>
            </w:pPr>
            <w:r w:rsidRPr="00625470">
              <w:rPr>
                <w:rFonts w:cs="Arial"/>
                <w:noProof/>
              </w:rPr>
              <w:t>The SDP media component was of type SDP answer.</w:t>
            </w:r>
          </w:p>
        </w:tc>
        <w:tc>
          <w:tcPr>
            <w:tcW w:w="865" w:type="pct"/>
            <w:tcBorders>
              <w:top w:val="single" w:sz="4" w:space="0" w:color="auto"/>
              <w:left w:val="single" w:sz="4" w:space="0" w:color="auto"/>
              <w:bottom w:val="single" w:sz="4" w:space="0" w:color="auto"/>
              <w:right w:val="single" w:sz="4" w:space="0" w:color="auto"/>
            </w:tcBorders>
          </w:tcPr>
          <w:p w:rsidR="00D21384" w:rsidRPr="00625470" w:rsidRDefault="00D21384">
            <w:pPr>
              <w:keepNext/>
              <w:keepLines/>
              <w:spacing w:after="0"/>
              <w:rPr>
                <w:rFonts w:ascii="Arial" w:hAnsi="Arial"/>
                <w:sz w:val="18"/>
              </w:rPr>
            </w:pPr>
          </w:p>
        </w:tc>
      </w:tr>
    </w:tbl>
    <w:p w:rsidR="00D21384" w:rsidRDefault="00D21384" w:rsidP="00D21384">
      <w:pPr>
        <w:rPr>
          <w:rFonts w:eastAsia="Times New Roman"/>
        </w:rPr>
      </w:pPr>
    </w:p>
    <w:p w:rsidR="00D21384" w:rsidRDefault="00D21384" w:rsidP="00D21384"/>
    <w:p w:rsidR="00D21384" w:rsidRDefault="00D21384" w:rsidP="00625470">
      <w:pPr>
        <w:pStyle w:val="Heading5"/>
      </w:pPr>
      <w:bookmarkStart w:id="1182" w:name="_Toc155608871"/>
      <w:r>
        <w:t>6.1.6.3.41</w:t>
      </w:r>
      <w:r>
        <w:tab/>
        <w:t>Enumeration: OriginatorPartyType</w:t>
      </w:r>
      <w:bookmarkEnd w:id="1182"/>
    </w:p>
    <w:p w:rsidR="00D21384" w:rsidRDefault="00D21384" w:rsidP="00625470">
      <w:pPr>
        <w:pStyle w:val="TH"/>
      </w:pPr>
      <w:r>
        <w:t>Table 6.1.6.3.</w:t>
      </w:r>
      <w:r>
        <w:rPr>
          <w:lang w:eastAsia="zh-CN"/>
        </w:rPr>
        <w:t>41</w:t>
      </w:r>
      <w:r>
        <w:t xml:space="preserve">-1: Enumeration </w:t>
      </w:r>
      <w:r>
        <w:rPr>
          <w:lang w:eastAsia="zh-CN"/>
        </w:rPr>
        <w:t>OriginatorPartyType</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D21384" w:rsidTr="00D21384">
        <w:tc>
          <w:tcPr>
            <w:tcW w:w="196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21384" w:rsidRDefault="00D21384" w:rsidP="00625470">
            <w:pPr>
              <w:pStyle w:val="TAH"/>
              <w:rPr>
                <w:lang w:val="fr-FR"/>
              </w:rPr>
            </w:pPr>
            <w:r>
              <w:rPr>
                <w:lang w:val="fr-FR"/>
              </w:rPr>
              <w:t>Enumeration value</w:t>
            </w:r>
          </w:p>
        </w:tc>
        <w:tc>
          <w:tcPr>
            <w:tcW w:w="216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21384" w:rsidRDefault="00D21384" w:rsidP="00625470">
            <w:pPr>
              <w:pStyle w:val="TAH"/>
              <w:rPr>
                <w:lang w:val="fr-FR"/>
              </w:rPr>
            </w:pPr>
            <w:r>
              <w:rPr>
                <w:lang w:val="fr-FR"/>
              </w:rPr>
              <w:t>Description</w:t>
            </w:r>
          </w:p>
        </w:tc>
        <w:tc>
          <w:tcPr>
            <w:tcW w:w="865" w:type="pct"/>
            <w:tcBorders>
              <w:top w:val="single" w:sz="4" w:space="0" w:color="auto"/>
              <w:left w:val="single" w:sz="4" w:space="0" w:color="auto"/>
              <w:bottom w:val="single" w:sz="4" w:space="0" w:color="auto"/>
              <w:right w:val="single" w:sz="4" w:space="0" w:color="auto"/>
            </w:tcBorders>
            <w:shd w:val="clear" w:color="auto" w:fill="C0C0C0"/>
            <w:hideMark/>
          </w:tcPr>
          <w:p w:rsidR="00D21384" w:rsidRDefault="00D21384" w:rsidP="00625470">
            <w:pPr>
              <w:pStyle w:val="TAH"/>
              <w:rPr>
                <w:lang w:val="fr-FR"/>
              </w:rPr>
            </w:pPr>
            <w:r>
              <w:rPr>
                <w:lang w:val="fr-FR"/>
              </w:rPr>
              <w:t>Applicability</w:t>
            </w: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CALLING</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Pr="00625470" w:rsidRDefault="00D21384" w:rsidP="00625470">
            <w:pPr>
              <w:pStyle w:val="TAL"/>
              <w:rPr>
                <w:rFonts w:cs="Arial"/>
                <w:noProof/>
              </w:rPr>
            </w:pPr>
            <w:r w:rsidRPr="00625470">
              <w:rPr>
                <w:rFonts w:cs="Arial"/>
                <w:noProof/>
              </w:rPr>
              <w:t>The calling party is the originator.</w:t>
            </w:r>
          </w:p>
        </w:tc>
        <w:tc>
          <w:tcPr>
            <w:tcW w:w="865" w:type="pct"/>
            <w:tcBorders>
              <w:top w:val="single" w:sz="4" w:space="0" w:color="auto"/>
              <w:left w:val="single" w:sz="4" w:space="0" w:color="auto"/>
              <w:bottom w:val="single" w:sz="4" w:space="0" w:color="auto"/>
              <w:right w:val="single" w:sz="4" w:space="0" w:color="auto"/>
            </w:tcBorders>
          </w:tcPr>
          <w:p w:rsidR="00D21384" w:rsidRPr="00625470" w:rsidRDefault="00D21384">
            <w:pPr>
              <w:keepNext/>
              <w:keepLines/>
              <w:spacing w:after="0"/>
              <w:rPr>
                <w:rFonts w:ascii="Arial" w:hAnsi="Arial"/>
                <w:sz w:val="18"/>
              </w:rPr>
            </w:pP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CALLED</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Pr="00625470" w:rsidRDefault="00D21384" w:rsidP="00625470">
            <w:pPr>
              <w:pStyle w:val="TAL"/>
              <w:rPr>
                <w:rFonts w:cs="Arial"/>
                <w:noProof/>
              </w:rPr>
            </w:pPr>
            <w:r w:rsidRPr="00625470">
              <w:rPr>
                <w:rFonts w:cs="Arial"/>
                <w:noProof/>
              </w:rPr>
              <w:t>The called party is the originator</w:t>
            </w:r>
          </w:p>
        </w:tc>
        <w:tc>
          <w:tcPr>
            <w:tcW w:w="865" w:type="pct"/>
            <w:tcBorders>
              <w:top w:val="single" w:sz="4" w:space="0" w:color="auto"/>
              <w:left w:val="single" w:sz="4" w:space="0" w:color="auto"/>
              <w:bottom w:val="single" w:sz="4" w:space="0" w:color="auto"/>
              <w:right w:val="single" w:sz="4" w:space="0" w:color="auto"/>
            </w:tcBorders>
          </w:tcPr>
          <w:p w:rsidR="00D21384" w:rsidRPr="00625470" w:rsidRDefault="00D21384">
            <w:pPr>
              <w:keepNext/>
              <w:keepLines/>
              <w:spacing w:after="0"/>
              <w:rPr>
                <w:rFonts w:ascii="Arial" w:hAnsi="Arial"/>
                <w:sz w:val="18"/>
              </w:rPr>
            </w:pPr>
          </w:p>
        </w:tc>
      </w:tr>
    </w:tbl>
    <w:p w:rsidR="00D21384" w:rsidRDefault="00D21384" w:rsidP="00D21384">
      <w:pPr>
        <w:rPr>
          <w:rFonts w:eastAsia="Times New Roman"/>
        </w:rPr>
      </w:pPr>
    </w:p>
    <w:p w:rsidR="00D21384" w:rsidRDefault="00D21384" w:rsidP="00D21384"/>
    <w:p w:rsidR="00D21384" w:rsidRDefault="00D21384" w:rsidP="00625470">
      <w:pPr>
        <w:pStyle w:val="Heading5"/>
      </w:pPr>
      <w:bookmarkStart w:id="1183" w:name="_Toc155608872"/>
      <w:r>
        <w:t>6.1.6.3.42</w:t>
      </w:r>
      <w:r>
        <w:tab/>
        <w:t>Enumeration: AccessTransferType</w:t>
      </w:r>
      <w:bookmarkEnd w:id="1183"/>
    </w:p>
    <w:p w:rsidR="00D21384" w:rsidRDefault="00D21384" w:rsidP="00625470">
      <w:pPr>
        <w:pStyle w:val="TH"/>
      </w:pPr>
      <w:r>
        <w:t>Table 6.1.6.3.</w:t>
      </w:r>
      <w:r>
        <w:rPr>
          <w:lang w:eastAsia="zh-CN"/>
        </w:rPr>
        <w:t>42</w:t>
      </w:r>
      <w:r>
        <w:t xml:space="preserve">-1: Enumeration </w:t>
      </w:r>
      <w:r>
        <w:rPr>
          <w:lang w:eastAsia="zh-CN"/>
        </w:rPr>
        <w:t>AccessTransferType</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D21384" w:rsidTr="00D21384">
        <w:tc>
          <w:tcPr>
            <w:tcW w:w="196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21384" w:rsidRDefault="00D21384" w:rsidP="00625470">
            <w:pPr>
              <w:pStyle w:val="TAH"/>
              <w:rPr>
                <w:lang w:val="fr-FR"/>
              </w:rPr>
            </w:pPr>
            <w:r>
              <w:rPr>
                <w:lang w:val="fr-FR"/>
              </w:rPr>
              <w:t>Enumeration value</w:t>
            </w:r>
          </w:p>
        </w:tc>
        <w:tc>
          <w:tcPr>
            <w:tcW w:w="216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21384" w:rsidRDefault="00D21384" w:rsidP="00625470">
            <w:pPr>
              <w:pStyle w:val="TAH"/>
              <w:rPr>
                <w:lang w:val="fr-FR"/>
              </w:rPr>
            </w:pPr>
            <w:r>
              <w:rPr>
                <w:lang w:val="fr-FR"/>
              </w:rPr>
              <w:t>Description</w:t>
            </w:r>
          </w:p>
        </w:tc>
        <w:tc>
          <w:tcPr>
            <w:tcW w:w="865" w:type="pct"/>
            <w:tcBorders>
              <w:top w:val="single" w:sz="4" w:space="0" w:color="auto"/>
              <w:left w:val="single" w:sz="4" w:space="0" w:color="auto"/>
              <w:bottom w:val="single" w:sz="4" w:space="0" w:color="auto"/>
              <w:right w:val="single" w:sz="4" w:space="0" w:color="auto"/>
            </w:tcBorders>
            <w:shd w:val="clear" w:color="auto" w:fill="C0C0C0"/>
            <w:hideMark/>
          </w:tcPr>
          <w:p w:rsidR="00D21384" w:rsidRDefault="00D21384" w:rsidP="00625470">
            <w:pPr>
              <w:pStyle w:val="TAH"/>
              <w:rPr>
                <w:lang w:val="fr-FR"/>
              </w:rPr>
            </w:pPr>
            <w:r>
              <w:rPr>
                <w:lang w:val="fr-FR"/>
              </w:rPr>
              <w:t>Applicability</w:t>
            </w: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PS_TO_CS</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Pr="00625470" w:rsidRDefault="00D21384" w:rsidP="00625470">
            <w:pPr>
              <w:pStyle w:val="TAL"/>
              <w:rPr>
                <w:rFonts w:cs="Arial"/>
                <w:noProof/>
              </w:rPr>
            </w:pPr>
            <w:r w:rsidRPr="00625470">
              <w:rPr>
                <w:rFonts w:cs="Arial"/>
                <w:noProof/>
              </w:rPr>
              <w:t>Transferred from packet switched to circuit switched.</w:t>
            </w:r>
          </w:p>
        </w:tc>
        <w:tc>
          <w:tcPr>
            <w:tcW w:w="865" w:type="pct"/>
            <w:tcBorders>
              <w:top w:val="single" w:sz="4" w:space="0" w:color="auto"/>
              <w:left w:val="single" w:sz="4" w:space="0" w:color="auto"/>
              <w:bottom w:val="single" w:sz="4" w:space="0" w:color="auto"/>
              <w:right w:val="single" w:sz="4" w:space="0" w:color="auto"/>
            </w:tcBorders>
          </w:tcPr>
          <w:p w:rsidR="00D21384" w:rsidRPr="00625470" w:rsidRDefault="00D21384">
            <w:pPr>
              <w:keepNext/>
              <w:keepLines/>
              <w:spacing w:after="0"/>
              <w:rPr>
                <w:rFonts w:ascii="Arial" w:hAnsi="Arial"/>
                <w:sz w:val="18"/>
              </w:rPr>
            </w:pP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CS_TO_PS</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Pr="00625470" w:rsidRDefault="00D21384" w:rsidP="00625470">
            <w:pPr>
              <w:pStyle w:val="TAL"/>
              <w:rPr>
                <w:rFonts w:cs="Arial"/>
                <w:noProof/>
              </w:rPr>
            </w:pPr>
            <w:r w:rsidRPr="00625470">
              <w:rPr>
                <w:rFonts w:cs="Arial"/>
                <w:noProof/>
              </w:rPr>
              <w:t>Transferred from circuit switched to packet switched</w:t>
            </w:r>
          </w:p>
        </w:tc>
        <w:tc>
          <w:tcPr>
            <w:tcW w:w="865" w:type="pct"/>
            <w:tcBorders>
              <w:top w:val="single" w:sz="4" w:space="0" w:color="auto"/>
              <w:left w:val="single" w:sz="4" w:space="0" w:color="auto"/>
              <w:bottom w:val="single" w:sz="4" w:space="0" w:color="auto"/>
              <w:right w:val="single" w:sz="4" w:space="0" w:color="auto"/>
            </w:tcBorders>
          </w:tcPr>
          <w:p w:rsidR="00D21384" w:rsidRPr="00625470" w:rsidRDefault="00D21384">
            <w:pPr>
              <w:keepNext/>
              <w:keepLines/>
              <w:spacing w:after="0"/>
              <w:rPr>
                <w:rFonts w:ascii="Arial" w:hAnsi="Arial"/>
                <w:sz w:val="18"/>
              </w:rPr>
            </w:pP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PS_TO_PS</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Pr="00625470" w:rsidRDefault="00D21384" w:rsidP="00625470">
            <w:pPr>
              <w:pStyle w:val="TAL"/>
              <w:rPr>
                <w:rFonts w:cs="Arial"/>
                <w:noProof/>
              </w:rPr>
            </w:pPr>
            <w:r w:rsidRPr="00625470">
              <w:rPr>
                <w:rFonts w:cs="Arial"/>
                <w:noProof/>
              </w:rPr>
              <w:t>Transferred from packet switched to packet switched</w:t>
            </w:r>
          </w:p>
        </w:tc>
        <w:tc>
          <w:tcPr>
            <w:tcW w:w="865" w:type="pct"/>
            <w:tcBorders>
              <w:top w:val="single" w:sz="4" w:space="0" w:color="auto"/>
              <w:left w:val="single" w:sz="4" w:space="0" w:color="auto"/>
              <w:bottom w:val="single" w:sz="4" w:space="0" w:color="auto"/>
              <w:right w:val="single" w:sz="4" w:space="0" w:color="auto"/>
            </w:tcBorders>
          </w:tcPr>
          <w:p w:rsidR="00D21384" w:rsidRPr="00625470" w:rsidRDefault="00D21384">
            <w:pPr>
              <w:keepNext/>
              <w:keepLines/>
              <w:spacing w:after="0"/>
              <w:rPr>
                <w:rFonts w:ascii="Arial" w:hAnsi="Arial"/>
                <w:sz w:val="18"/>
              </w:rPr>
            </w:pP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CS_TO_CS</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Pr="00625470" w:rsidRDefault="00D21384" w:rsidP="00625470">
            <w:pPr>
              <w:pStyle w:val="TAL"/>
              <w:rPr>
                <w:rFonts w:cs="Arial"/>
                <w:noProof/>
              </w:rPr>
            </w:pPr>
            <w:r w:rsidRPr="00625470">
              <w:rPr>
                <w:rFonts w:cs="Arial"/>
                <w:noProof/>
              </w:rPr>
              <w:t>Transferred from circuit switched to circuit switched</w:t>
            </w:r>
          </w:p>
        </w:tc>
        <w:tc>
          <w:tcPr>
            <w:tcW w:w="865" w:type="pct"/>
            <w:tcBorders>
              <w:top w:val="single" w:sz="4" w:space="0" w:color="auto"/>
              <w:left w:val="single" w:sz="4" w:space="0" w:color="auto"/>
              <w:bottom w:val="single" w:sz="4" w:space="0" w:color="auto"/>
              <w:right w:val="single" w:sz="4" w:space="0" w:color="auto"/>
            </w:tcBorders>
          </w:tcPr>
          <w:p w:rsidR="00D21384" w:rsidRPr="00625470" w:rsidRDefault="00D21384">
            <w:pPr>
              <w:keepNext/>
              <w:keepLines/>
              <w:spacing w:after="0"/>
              <w:rPr>
                <w:rFonts w:ascii="Arial" w:hAnsi="Arial"/>
                <w:sz w:val="18"/>
              </w:rPr>
            </w:pPr>
          </w:p>
        </w:tc>
      </w:tr>
    </w:tbl>
    <w:p w:rsidR="00D21384" w:rsidRDefault="00D21384" w:rsidP="00D21384">
      <w:pPr>
        <w:rPr>
          <w:rFonts w:eastAsia="Times New Roman"/>
        </w:rPr>
      </w:pPr>
    </w:p>
    <w:p w:rsidR="00D21384" w:rsidRDefault="00D21384" w:rsidP="00D21384"/>
    <w:p w:rsidR="00D21384" w:rsidRDefault="00D21384" w:rsidP="00625470">
      <w:pPr>
        <w:pStyle w:val="Heading5"/>
      </w:pPr>
      <w:bookmarkStart w:id="1184" w:name="_Toc155608873"/>
      <w:r>
        <w:t>6.1.6.3.</w:t>
      </w:r>
      <w:r>
        <w:rPr>
          <w:lang w:eastAsia="zh-CN"/>
        </w:rPr>
        <w:t>43</w:t>
      </w:r>
      <w:r>
        <w:tab/>
        <w:t>Enumeration: UETransferType</w:t>
      </w:r>
      <w:bookmarkEnd w:id="1184"/>
    </w:p>
    <w:p w:rsidR="00D21384" w:rsidRDefault="00D21384" w:rsidP="00625470">
      <w:pPr>
        <w:pStyle w:val="TH"/>
      </w:pPr>
      <w:r>
        <w:t>Table 6.1.6.3.</w:t>
      </w:r>
      <w:r>
        <w:rPr>
          <w:lang w:eastAsia="zh-CN"/>
        </w:rPr>
        <w:t>43</w:t>
      </w:r>
      <w:r>
        <w:t xml:space="preserve">-1: Enumeration </w:t>
      </w:r>
      <w:r>
        <w:rPr>
          <w:lang w:eastAsia="zh-CN"/>
        </w:rPr>
        <w:t>UETransferType</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D21384" w:rsidTr="00D21384">
        <w:tc>
          <w:tcPr>
            <w:tcW w:w="196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21384" w:rsidRDefault="00D21384" w:rsidP="00625470">
            <w:pPr>
              <w:pStyle w:val="TAH"/>
              <w:rPr>
                <w:lang w:val="fr-FR"/>
              </w:rPr>
            </w:pPr>
            <w:r>
              <w:rPr>
                <w:lang w:val="fr-FR"/>
              </w:rPr>
              <w:t>Enumeration value</w:t>
            </w:r>
          </w:p>
        </w:tc>
        <w:tc>
          <w:tcPr>
            <w:tcW w:w="216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21384" w:rsidRDefault="00D21384" w:rsidP="00625470">
            <w:pPr>
              <w:pStyle w:val="TAH"/>
              <w:rPr>
                <w:lang w:val="fr-FR"/>
              </w:rPr>
            </w:pPr>
            <w:r>
              <w:rPr>
                <w:lang w:val="fr-FR"/>
              </w:rPr>
              <w:t>Description</w:t>
            </w:r>
          </w:p>
        </w:tc>
        <w:tc>
          <w:tcPr>
            <w:tcW w:w="865" w:type="pct"/>
            <w:tcBorders>
              <w:top w:val="single" w:sz="4" w:space="0" w:color="auto"/>
              <w:left w:val="single" w:sz="4" w:space="0" w:color="auto"/>
              <w:bottom w:val="single" w:sz="4" w:space="0" w:color="auto"/>
              <w:right w:val="single" w:sz="4" w:space="0" w:color="auto"/>
            </w:tcBorders>
            <w:shd w:val="clear" w:color="auto" w:fill="C0C0C0"/>
            <w:hideMark/>
          </w:tcPr>
          <w:p w:rsidR="00D21384" w:rsidRDefault="00D21384" w:rsidP="00625470">
            <w:pPr>
              <w:pStyle w:val="TAH"/>
              <w:rPr>
                <w:lang w:val="fr-FR"/>
              </w:rPr>
            </w:pPr>
            <w:r>
              <w:rPr>
                <w:lang w:val="fr-FR"/>
              </w:rPr>
              <w:t>Applicability</w:t>
            </w: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INTRA_UE</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Pr="00625470" w:rsidRDefault="00D21384" w:rsidP="00625470">
            <w:pPr>
              <w:pStyle w:val="TAL"/>
              <w:rPr>
                <w:rFonts w:cs="Arial"/>
                <w:noProof/>
              </w:rPr>
            </w:pPr>
            <w:r w:rsidRPr="00625470">
              <w:rPr>
                <w:rFonts w:cs="Arial"/>
                <w:noProof/>
              </w:rPr>
              <w:t>The type of transfer is intra-UE.</w:t>
            </w:r>
          </w:p>
        </w:tc>
        <w:tc>
          <w:tcPr>
            <w:tcW w:w="865" w:type="pct"/>
            <w:tcBorders>
              <w:top w:val="single" w:sz="4" w:space="0" w:color="auto"/>
              <w:left w:val="single" w:sz="4" w:space="0" w:color="auto"/>
              <w:bottom w:val="single" w:sz="4" w:space="0" w:color="auto"/>
              <w:right w:val="single" w:sz="4" w:space="0" w:color="auto"/>
            </w:tcBorders>
          </w:tcPr>
          <w:p w:rsidR="00D21384" w:rsidRPr="00625470" w:rsidRDefault="00D21384">
            <w:pPr>
              <w:keepNext/>
              <w:keepLines/>
              <w:spacing w:after="0"/>
              <w:rPr>
                <w:rFonts w:ascii="Arial" w:hAnsi="Arial"/>
                <w:sz w:val="18"/>
              </w:rPr>
            </w:pP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INTER_UE</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Pr="00625470" w:rsidRDefault="00D21384" w:rsidP="00625470">
            <w:pPr>
              <w:pStyle w:val="TAL"/>
              <w:rPr>
                <w:rFonts w:cs="Arial"/>
                <w:noProof/>
              </w:rPr>
            </w:pPr>
            <w:r w:rsidRPr="00625470">
              <w:rPr>
                <w:rFonts w:cs="Arial"/>
                <w:noProof/>
              </w:rPr>
              <w:t>The type of transfer is inter-UE.</w:t>
            </w:r>
          </w:p>
        </w:tc>
        <w:tc>
          <w:tcPr>
            <w:tcW w:w="865" w:type="pct"/>
            <w:tcBorders>
              <w:top w:val="single" w:sz="4" w:space="0" w:color="auto"/>
              <w:left w:val="single" w:sz="4" w:space="0" w:color="auto"/>
              <w:bottom w:val="single" w:sz="4" w:space="0" w:color="auto"/>
              <w:right w:val="single" w:sz="4" w:space="0" w:color="auto"/>
            </w:tcBorders>
          </w:tcPr>
          <w:p w:rsidR="00D21384" w:rsidRPr="00625470" w:rsidRDefault="00D21384">
            <w:pPr>
              <w:keepNext/>
              <w:keepLines/>
              <w:spacing w:after="0"/>
              <w:rPr>
                <w:rFonts w:ascii="Arial" w:hAnsi="Arial"/>
                <w:sz w:val="18"/>
              </w:rPr>
            </w:pPr>
          </w:p>
        </w:tc>
      </w:tr>
    </w:tbl>
    <w:p w:rsidR="00D21384" w:rsidRDefault="00D21384" w:rsidP="00D21384">
      <w:pPr>
        <w:rPr>
          <w:rFonts w:eastAsia="Times New Roman"/>
        </w:rPr>
      </w:pPr>
    </w:p>
    <w:p w:rsidR="00D21384" w:rsidRDefault="00D21384" w:rsidP="00D21384"/>
    <w:p w:rsidR="00D21384" w:rsidRDefault="00D21384" w:rsidP="00625470">
      <w:pPr>
        <w:pStyle w:val="Heading5"/>
      </w:pPr>
      <w:bookmarkStart w:id="1185" w:name="_Toc155608874"/>
      <w:r>
        <w:t>6.1.6.3.</w:t>
      </w:r>
      <w:r>
        <w:rPr>
          <w:lang w:eastAsia="zh-CN"/>
        </w:rPr>
        <w:t>44</w:t>
      </w:r>
      <w:r>
        <w:tab/>
        <w:t>Enumeration: NNISessionDirection</w:t>
      </w:r>
      <w:bookmarkEnd w:id="1185"/>
    </w:p>
    <w:p w:rsidR="00D21384" w:rsidRDefault="00D21384" w:rsidP="00625470">
      <w:pPr>
        <w:pStyle w:val="TH"/>
      </w:pPr>
      <w:r>
        <w:t>Table 6.1.6.3.</w:t>
      </w:r>
      <w:r>
        <w:rPr>
          <w:lang w:eastAsia="zh-CN"/>
        </w:rPr>
        <w:t>44</w:t>
      </w:r>
      <w:r>
        <w:t>-1: Enumeration NNI</w:t>
      </w:r>
      <w:r>
        <w:rPr>
          <w:lang w:eastAsia="zh-CN"/>
        </w:rPr>
        <w:t>SessionDirection</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D21384" w:rsidTr="00D21384">
        <w:tc>
          <w:tcPr>
            <w:tcW w:w="196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21384" w:rsidRDefault="00D21384">
            <w:pPr>
              <w:keepNext/>
              <w:keepLines/>
              <w:spacing w:after="0"/>
              <w:jc w:val="center"/>
              <w:rPr>
                <w:rFonts w:ascii="Arial" w:hAnsi="Arial"/>
                <w:b/>
                <w:sz w:val="18"/>
                <w:lang w:val="fr-FR"/>
              </w:rPr>
            </w:pPr>
            <w:r>
              <w:rPr>
                <w:rFonts w:ascii="Arial" w:hAnsi="Arial"/>
                <w:b/>
                <w:sz w:val="18"/>
                <w:lang w:val="fr-FR"/>
              </w:rPr>
              <w:t>Enumeration value</w:t>
            </w:r>
          </w:p>
        </w:tc>
        <w:tc>
          <w:tcPr>
            <w:tcW w:w="216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21384" w:rsidRDefault="00D21384">
            <w:pPr>
              <w:keepNext/>
              <w:keepLines/>
              <w:spacing w:after="0"/>
              <w:jc w:val="center"/>
              <w:rPr>
                <w:rFonts w:ascii="Arial" w:hAnsi="Arial"/>
                <w:b/>
                <w:sz w:val="18"/>
                <w:lang w:val="fr-FR"/>
              </w:rPr>
            </w:pPr>
            <w:r>
              <w:rPr>
                <w:rFonts w:ascii="Arial" w:hAnsi="Arial"/>
                <w:b/>
                <w:sz w:val="18"/>
                <w:lang w:val="fr-FR"/>
              </w:rPr>
              <w:t>Description</w:t>
            </w:r>
          </w:p>
        </w:tc>
        <w:tc>
          <w:tcPr>
            <w:tcW w:w="865" w:type="pct"/>
            <w:tcBorders>
              <w:top w:val="single" w:sz="4" w:space="0" w:color="auto"/>
              <w:left w:val="single" w:sz="4" w:space="0" w:color="auto"/>
              <w:bottom w:val="single" w:sz="4" w:space="0" w:color="auto"/>
              <w:right w:val="single" w:sz="4" w:space="0" w:color="auto"/>
            </w:tcBorders>
            <w:shd w:val="clear" w:color="auto" w:fill="C0C0C0"/>
            <w:hideMark/>
          </w:tcPr>
          <w:p w:rsidR="00D21384" w:rsidRDefault="00D21384">
            <w:pPr>
              <w:keepNext/>
              <w:keepLines/>
              <w:spacing w:after="0"/>
              <w:jc w:val="center"/>
              <w:rPr>
                <w:rFonts w:ascii="Arial" w:hAnsi="Arial"/>
                <w:b/>
                <w:sz w:val="18"/>
                <w:lang w:val="fr-FR"/>
              </w:rPr>
            </w:pPr>
            <w:r>
              <w:rPr>
                <w:rFonts w:ascii="Arial" w:hAnsi="Arial"/>
                <w:b/>
                <w:sz w:val="18"/>
                <w:lang w:val="fr-FR"/>
              </w:rPr>
              <w:t>Applicability</w:t>
            </w: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INBOUND</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Pr="00625470" w:rsidRDefault="00D21384" w:rsidP="00625470">
            <w:pPr>
              <w:pStyle w:val="TAL"/>
              <w:rPr>
                <w:rFonts w:cs="Arial"/>
                <w:noProof/>
              </w:rPr>
            </w:pPr>
            <w:r w:rsidRPr="00625470">
              <w:rPr>
                <w:rFonts w:cs="Arial"/>
                <w:noProof/>
              </w:rPr>
              <w:t>NNI is used for an inbound service request.</w:t>
            </w:r>
          </w:p>
        </w:tc>
        <w:tc>
          <w:tcPr>
            <w:tcW w:w="865" w:type="pct"/>
            <w:tcBorders>
              <w:top w:val="single" w:sz="4" w:space="0" w:color="auto"/>
              <w:left w:val="single" w:sz="4" w:space="0" w:color="auto"/>
              <w:bottom w:val="single" w:sz="4" w:space="0" w:color="auto"/>
              <w:right w:val="single" w:sz="4" w:space="0" w:color="auto"/>
            </w:tcBorders>
          </w:tcPr>
          <w:p w:rsidR="00D21384" w:rsidRPr="00625470" w:rsidRDefault="00D21384">
            <w:pPr>
              <w:keepNext/>
              <w:keepLines/>
              <w:spacing w:after="0"/>
              <w:rPr>
                <w:rFonts w:ascii="Arial" w:hAnsi="Arial"/>
                <w:sz w:val="18"/>
              </w:rPr>
            </w:pP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OUTBOUND</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Pr="00625470" w:rsidRDefault="00D21384" w:rsidP="00625470">
            <w:pPr>
              <w:pStyle w:val="TAL"/>
              <w:rPr>
                <w:rFonts w:cs="Arial"/>
                <w:noProof/>
              </w:rPr>
            </w:pPr>
            <w:r w:rsidRPr="00625470">
              <w:rPr>
                <w:rFonts w:cs="Arial"/>
                <w:noProof/>
              </w:rPr>
              <w:t>NNI is used for an outbound service request.</w:t>
            </w:r>
          </w:p>
        </w:tc>
        <w:tc>
          <w:tcPr>
            <w:tcW w:w="865" w:type="pct"/>
            <w:tcBorders>
              <w:top w:val="single" w:sz="4" w:space="0" w:color="auto"/>
              <w:left w:val="single" w:sz="4" w:space="0" w:color="auto"/>
              <w:bottom w:val="single" w:sz="4" w:space="0" w:color="auto"/>
              <w:right w:val="single" w:sz="4" w:space="0" w:color="auto"/>
            </w:tcBorders>
          </w:tcPr>
          <w:p w:rsidR="00D21384" w:rsidRPr="00625470" w:rsidRDefault="00D21384">
            <w:pPr>
              <w:keepNext/>
              <w:keepLines/>
              <w:spacing w:after="0"/>
              <w:rPr>
                <w:rFonts w:ascii="Arial" w:hAnsi="Arial"/>
                <w:sz w:val="18"/>
              </w:rPr>
            </w:pPr>
          </w:p>
        </w:tc>
      </w:tr>
    </w:tbl>
    <w:p w:rsidR="00D21384" w:rsidRDefault="00D21384" w:rsidP="00D21384">
      <w:pPr>
        <w:rPr>
          <w:rFonts w:eastAsia="Times New Roman"/>
        </w:rPr>
      </w:pPr>
    </w:p>
    <w:p w:rsidR="00D21384" w:rsidRDefault="00D21384" w:rsidP="00D21384"/>
    <w:p w:rsidR="00D21384" w:rsidRDefault="00D21384" w:rsidP="00625470">
      <w:pPr>
        <w:pStyle w:val="Heading5"/>
      </w:pPr>
      <w:bookmarkStart w:id="1186" w:name="_Toc155608875"/>
      <w:r>
        <w:t>6.1.6.3.</w:t>
      </w:r>
      <w:r>
        <w:rPr>
          <w:lang w:eastAsia="zh-CN"/>
        </w:rPr>
        <w:t>45</w:t>
      </w:r>
      <w:r>
        <w:tab/>
        <w:t xml:space="preserve">Enumeration: </w:t>
      </w:r>
      <w:bookmarkStart w:id="1187" w:name="_Hlk83811767"/>
      <w:r>
        <w:t>NNIType</w:t>
      </w:r>
      <w:bookmarkEnd w:id="1186"/>
      <w:bookmarkEnd w:id="1187"/>
    </w:p>
    <w:p w:rsidR="00D21384" w:rsidRDefault="00D21384" w:rsidP="00625470">
      <w:pPr>
        <w:pStyle w:val="TH"/>
      </w:pPr>
      <w:r>
        <w:t>Table 6.1.6.3.</w:t>
      </w:r>
      <w:r>
        <w:rPr>
          <w:lang w:eastAsia="zh-CN"/>
        </w:rPr>
        <w:t>45</w:t>
      </w:r>
      <w:r>
        <w:t xml:space="preserve">-1: Enumeration </w:t>
      </w:r>
      <w:r>
        <w:rPr>
          <w:sz w:val="22"/>
        </w:rPr>
        <w:t>NNIType</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D21384" w:rsidTr="00D21384">
        <w:tc>
          <w:tcPr>
            <w:tcW w:w="196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21384" w:rsidRDefault="00D21384">
            <w:pPr>
              <w:keepNext/>
              <w:keepLines/>
              <w:spacing w:after="0"/>
              <w:jc w:val="center"/>
              <w:rPr>
                <w:rFonts w:ascii="Arial" w:hAnsi="Arial"/>
                <w:b/>
                <w:sz w:val="18"/>
                <w:lang w:val="fr-FR"/>
              </w:rPr>
            </w:pPr>
            <w:r>
              <w:rPr>
                <w:rFonts w:ascii="Arial" w:hAnsi="Arial"/>
                <w:b/>
                <w:sz w:val="18"/>
                <w:lang w:val="fr-FR"/>
              </w:rPr>
              <w:t>Enumeration value</w:t>
            </w:r>
          </w:p>
        </w:tc>
        <w:tc>
          <w:tcPr>
            <w:tcW w:w="216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21384" w:rsidRDefault="00D21384">
            <w:pPr>
              <w:keepNext/>
              <w:keepLines/>
              <w:spacing w:after="0"/>
              <w:jc w:val="center"/>
              <w:rPr>
                <w:rFonts w:ascii="Arial" w:hAnsi="Arial"/>
                <w:b/>
                <w:sz w:val="18"/>
                <w:lang w:val="fr-FR"/>
              </w:rPr>
            </w:pPr>
            <w:r>
              <w:rPr>
                <w:rFonts w:ascii="Arial" w:hAnsi="Arial"/>
                <w:b/>
                <w:sz w:val="18"/>
                <w:lang w:val="fr-FR"/>
              </w:rPr>
              <w:t>Description</w:t>
            </w:r>
          </w:p>
        </w:tc>
        <w:tc>
          <w:tcPr>
            <w:tcW w:w="865" w:type="pct"/>
            <w:tcBorders>
              <w:top w:val="single" w:sz="4" w:space="0" w:color="auto"/>
              <w:left w:val="single" w:sz="4" w:space="0" w:color="auto"/>
              <w:bottom w:val="single" w:sz="4" w:space="0" w:color="auto"/>
              <w:right w:val="single" w:sz="4" w:space="0" w:color="auto"/>
            </w:tcBorders>
            <w:shd w:val="clear" w:color="auto" w:fill="C0C0C0"/>
            <w:hideMark/>
          </w:tcPr>
          <w:p w:rsidR="00D21384" w:rsidRDefault="00D21384">
            <w:pPr>
              <w:keepNext/>
              <w:keepLines/>
              <w:spacing w:after="0"/>
              <w:jc w:val="center"/>
              <w:rPr>
                <w:rFonts w:ascii="Arial" w:hAnsi="Arial"/>
                <w:b/>
                <w:sz w:val="18"/>
                <w:lang w:val="fr-FR"/>
              </w:rPr>
            </w:pPr>
            <w:r>
              <w:rPr>
                <w:rFonts w:ascii="Arial" w:hAnsi="Arial"/>
                <w:b/>
                <w:sz w:val="18"/>
                <w:lang w:val="fr-FR"/>
              </w:rPr>
              <w:t>Applicability</w:t>
            </w: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NON_ROAMING</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Pr="00625470" w:rsidRDefault="00D21384" w:rsidP="00625470">
            <w:pPr>
              <w:pStyle w:val="TAL"/>
              <w:rPr>
                <w:rFonts w:cs="Arial"/>
                <w:noProof/>
              </w:rPr>
            </w:pPr>
            <w:r w:rsidRPr="00625470">
              <w:rPr>
                <w:rFonts w:cs="Arial"/>
                <w:noProof/>
              </w:rPr>
              <w:t>Type of used NNI is non-roaming.</w:t>
            </w:r>
          </w:p>
        </w:tc>
        <w:tc>
          <w:tcPr>
            <w:tcW w:w="865" w:type="pct"/>
            <w:tcBorders>
              <w:top w:val="single" w:sz="4" w:space="0" w:color="auto"/>
              <w:left w:val="single" w:sz="4" w:space="0" w:color="auto"/>
              <w:bottom w:val="single" w:sz="4" w:space="0" w:color="auto"/>
              <w:right w:val="single" w:sz="4" w:space="0" w:color="auto"/>
            </w:tcBorders>
          </w:tcPr>
          <w:p w:rsidR="00D21384" w:rsidRPr="00625470" w:rsidRDefault="00D21384" w:rsidP="00625470">
            <w:pPr>
              <w:pStyle w:val="TAL"/>
            </w:pP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ROAMING_NO_LOOPBACK</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Pr="00625470" w:rsidRDefault="00D21384" w:rsidP="00625470">
            <w:pPr>
              <w:pStyle w:val="TAL"/>
              <w:rPr>
                <w:rFonts w:cs="Arial"/>
                <w:noProof/>
              </w:rPr>
            </w:pPr>
            <w:r w:rsidRPr="00625470">
              <w:rPr>
                <w:rFonts w:cs="Arial"/>
                <w:noProof/>
              </w:rPr>
              <w:t>Type of used NNI is roaming without loopback routing.</w:t>
            </w:r>
          </w:p>
        </w:tc>
        <w:tc>
          <w:tcPr>
            <w:tcW w:w="865" w:type="pct"/>
            <w:tcBorders>
              <w:top w:val="single" w:sz="4" w:space="0" w:color="auto"/>
              <w:left w:val="single" w:sz="4" w:space="0" w:color="auto"/>
              <w:bottom w:val="single" w:sz="4" w:space="0" w:color="auto"/>
              <w:right w:val="single" w:sz="4" w:space="0" w:color="auto"/>
            </w:tcBorders>
          </w:tcPr>
          <w:p w:rsidR="00D21384" w:rsidRPr="00625470" w:rsidRDefault="00D21384" w:rsidP="00625470">
            <w:pPr>
              <w:pStyle w:val="TAL"/>
            </w:pP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ROAMING_LOOPBACK</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Pr="00625470" w:rsidRDefault="00D21384" w:rsidP="00625470">
            <w:pPr>
              <w:pStyle w:val="TAL"/>
              <w:rPr>
                <w:rFonts w:cs="Arial"/>
                <w:noProof/>
              </w:rPr>
            </w:pPr>
            <w:r w:rsidRPr="00625470">
              <w:rPr>
                <w:rFonts w:cs="Arial"/>
                <w:noProof/>
              </w:rPr>
              <w:t>Type of used NNI is roaming with loopback routing.</w:t>
            </w:r>
          </w:p>
        </w:tc>
        <w:tc>
          <w:tcPr>
            <w:tcW w:w="865" w:type="pct"/>
            <w:tcBorders>
              <w:top w:val="single" w:sz="4" w:space="0" w:color="auto"/>
              <w:left w:val="single" w:sz="4" w:space="0" w:color="auto"/>
              <w:bottom w:val="single" w:sz="4" w:space="0" w:color="auto"/>
              <w:right w:val="single" w:sz="4" w:space="0" w:color="auto"/>
            </w:tcBorders>
          </w:tcPr>
          <w:p w:rsidR="00D21384" w:rsidRPr="00625470" w:rsidRDefault="00D21384" w:rsidP="00625470">
            <w:pPr>
              <w:pStyle w:val="TAL"/>
            </w:pPr>
          </w:p>
        </w:tc>
      </w:tr>
    </w:tbl>
    <w:p w:rsidR="00D21384" w:rsidRDefault="00D21384" w:rsidP="00DD359B"/>
    <w:p w:rsidR="00D21384" w:rsidRDefault="00D21384" w:rsidP="00D21384"/>
    <w:p w:rsidR="00D21384" w:rsidRDefault="00D21384" w:rsidP="00625470">
      <w:pPr>
        <w:pStyle w:val="Heading5"/>
      </w:pPr>
      <w:bookmarkStart w:id="1188" w:name="_Toc155608876"/>
      <w:r>
        <w:t>6.1.6.3.</w:t>
      </w:r>
      <w:r>
        <w:rPr>
          <w:lang w:eastAsia="zh-CN"/>
        </w:rPr>
        <w:t>46</w:t>
      </w:r>
      <w:r>
        <w:tab/>
        <w:t>Enumeration: NNIRelationshipMode</w:t>
      </w:r>
      <w:bookmarkEnd w:id="1188"/>
    </w:p>
    <w:p w:rsidR="00D21384" w:rsidRDefault="00D21384" w:rsidP="00625470">
      <w:pPr>
        <w:pStyle w:val="TH"/>
      </w:pPr>
      <w:r>
        <w:t>Table 6.1.6.3.</w:t>
      </w:r>
      <w:r>
        <w:rPr>
          <w:lang w:eastAsia="zh-CN"/>
        </w:rPr>
        <w:t>46</w:t>
      </w:r>
      <w:r>
        <w:t>-1: Enumeration NNIRelationshipMode</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D21384" w:rsidTr="00D21384">
        <w:tc>
          <w:tcPr>
            <w:tcW w:w="196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21384" w:rsidRDefault="00D21384">
            <w:pPr>
              <w:keepNext/>
              <w:keepLines/>
              <w:spacing w:after="0"/>
              <w:jc w:val="center"/>
              <w:rPr>
                <w:rFonts w:ascii="Arial" w:hAnsi="Arial"/>
                <w:b/>
                <w:sz w:val="18"/>
                <w:lang w:val="fr-FR"/>
              </w:rPr>
            </w:pPr>
            <w:r>
              <w:rPr>
                <w:rFonts w:ascii="Arial" w:hAnsi="Arial"/>
                <w:b/>
                <w:sz w:val="18"/>
                <w:lang w:val="fr-FR"/>
              </w:rPr>
              <w:t>Enumeration value</w:t>
            </w:r>
          </w:p>
        </w:tc>
        <w:tc>
          <w:tcPr>
            <w:tcW w:w="216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21384" w:rsidRDefault="00D21384">
            <w:pPr>
              <w:keepNext/>
              <w:keepLines/>
              <w:spacing w:after="0"/>
              <w:jc w:val="center"/>
              <w:rPr>
                <w:rFonts w:ascii="Arial" w:hAnsi="Arial"/>
                <w:b/>
                <w:sz w:val="18"/>
                <w:lang w:val="fr-FR"/>
              </w:rPr>
            </w:pPr>
            <w:r>
              <w:rPr>
                <w:rFonts w:ascii="Arial" w:hAnsi="Arial"/>
                <w:b/>
                <w:sz w:val="18"/>
                <w:lang w:val="fr-FR"/>
              </w:rPr>
              <w:t>Description</w:t>
            </w:r>
          </w:p>
        </w:tc>
        <w:tc>
          <w:tcPr>
            <w:tcW w:w="865" w:type="pct"/>
            <w:tcBorders>
              <w:top w:val="single" w:sz="4" w:space="0" w:color="auto"/>
              <w:left w:val="single" w:sz="4" w:space="0" w:color="auto"/>
              <w:bottom w:val="single" w:sz="4" w:space="0" w:color="auto"/>
              <w:right w:val="single" w:sz="4" w:space="0" w:color="auto"/>
            </w:tcBorders>
            <w:shd w:val="clear" w:color="auto" w:fill="C0C0C0"/>
            <w:hideMark/>
          </w:tcPr>
          <w:p w:rsidR="00D21384" w:rsidRDefault="00D21384">
            <w:pPr>
              <w:keepNext/>
              <w:keepLines/>
              <w:spacing w:after="0"/>
              <w:jc w:val="center"/>
              <w:rPr>
                <w:rFonts w:ascii="Arial" w:hAnsi="Arial"/>
                <w:b/>
                <w:sz w:val="18"/>
                <w:lang w:val="fr-FR"/>
              </w:rPr>
            </w:pPr>
            <w:r>
              <w:rPr>
                <w:rFonts w:ascii="Arial" w:hAnsi="Arial"/>
                <w:b/>
                <w:sz w:val="18"/>
                <w:lang w:val="fr-FR"/>
              </w:rPr>
              <w:t>Applicability</w:t>
            </w: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TRUSTED</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Pr="00625470" w:rsidRDefault="00D21384" w:rsidP="00625470">
            <w:pPr>
              <w:pStyle w:val="TAL"/>
              <w:rPr>
                <w:rFonts w:cs="Arial"/>
                <w:noProof/>
              </w:rPr>
            </w:pPr>
            <w:r w:rsidRPr="00625470">
              <w:rPr>
                <w:rFonts w:cs="Arial"/>
                <w:noProof/>
              </w:rPr>
              <w:t>Is regarded as part of the same trust domain.</w:t>
            </w:r>
          </w:p>
        </w:tc>
        <w:tc>
          <w:tcPr>
            <w:tcW w:w="865" w:type="pct"/>
            <w:tcBorders>
              <w:top w:val="single" w:sz="4" w:space="0" w:color="auto"/>
              <w:left w:val="single" w:sz="4" w:space="0" w:color="auto"/>
              <w:bottom w:val="single" w:sz="4" w:space="0" w:color="auto"/>
              <w:right w:val="single" w:sz="4" w:space="0" w:color="auto"/>
            </w:tcBorders>
          </w:tcPr>
          <w:p w:rsidR="00D21384" w:rsidRPr="00625470" w:rsidRDefault="00D21384">
            <w:pPr>
              <w:keepNext/>
              <w:keepLines/>
              <w:spacing w:after="0"/>
              <w:rPr>
                <w:rFonts w:ascii="Arial" w:hAnsi="Arial"/>
                <w:sz w:val="18"/>
              </w:rPr>
            </w:pP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NON_TRUSTED</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Pr="00625470" w:rsidRDefault="00D21384" w:rsidP="00625470">
            <w:pPr>
              <w:pStyle w:val="TAL"/>
              <w:rPr>
                <w:rFonts w:cs="Arial"/>
                <w:noProof/>
              </w:rPr>
            </w:pPr>
            <w:r w:rsidRPr="00625470">
              <w:rPr>
                <w:rFonts w:cs="Arial"/>
                <w:noProof/>
              </w:rPr>
              <w:t>Is not regarded as part of the same trust domain.</w:t>
            </w:r>
          </w:p>
        </w:tc>
        <w:tc>
          <w:tcPr>
            <w:tcW w:w="865" w:type="pct"/>
            <w:tcBorders>
              <w:top w:val="single" w:sz="4" w:space="0" w:color="auto"/>
              <w:left w:val="single" w:sz="4" w:space="0" w:color="auto"/>
              <w:bottom w:val="single" w:sz="4" w:space="0" w:color="auto"/>
              <w:right w:val="single" w:sz="4" w:space="0" w:color="auto"/>
            </w:tcBorders>
          </w:tcPr>
          <w:p w:rsidR="00D21384" w:rsidRPr="00625470" w:rsidRDefault="00D21384">
            <w:pPr>
              <w:keepNext/>
              <w:keepLines/>
              <w:spacing w:after="0"/>
              <w:rPr>
                <w:rFonts w:ascii="Arial" w:hAnsi="Arial"/>
                <w:sz w:val="18"/>
              </w:rPr>
            </w:pPr>
          </w:p>
        </w:tc>
      </w:tr>
    </w:tbl>
    <w:p w:rsidR="00D21384" w:rsidRDefault="00D21384" w:rsidP="00D21384">
      <w:pPr>
        <w:rPr>
          <w:rFonts w:eastAsia="Times New Roman"/>
        </w:rPr>
      </w:pPr>
    </w:p>
    <w:p w:rsidR="00D21384" w:rsidRDefault="00D21384" w:rsidP="00D21384"/>
    <w:p w:rsidR="00D21384" w:rsidRDefault="00D21384" w:rsidP="00625470">
      <w:pPr>
        <w:pStyle w:val="Heading5"/>
      </w:pPr>
      <w:bookmarkStart w:id="1189" w:name="_Toc155608877"/>
      <w:r>
        <w:t>6.1.6.3.</w:t>
      </w:r>
      <w:r>
        <w:rPr>
          <w:lang w:eastAsia="zh-CN"/>
        </w:rPr>
        <w:t>47</w:t>
      </w:r>
      <w:r>
        <w:tab/>
        <w:t>Enumeration: TADIdentifier</w:t>
      </w:r>
      <w:bookmarkEnd w:id="1189"/>
    </w:p>
    <w:p w:rsidR="00D21384" w:rsidRDefault="00D21384" w:rsidP="00625470">
      <w:pPr>
        <w:pStyle w:val="TH"/>
      </w:pPr>
      <w:r>
        <w:t>Table 6.1.6.3.</w:t>
      </w:r>
      <w:r>
        <w:rPr>
          <w:lang w:eastAsia="zh-CN"/>
        </w:rPr>
        <w:t>47</w:t>
      </w:r>
      <w:r>
        <w:t>-1: Enumeration TADIdentifier</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D21384" w:rsidTr="00D21384">
        <w:tc>
          <w:tcPr>
            <w:tcW w:w="196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21384" w:rsidRDefault="00D21384">
            <w:pPr>
              <w:keepNext/>
              <w:keepLines/>
              <w:spacing w:after="0"/>
              <w:jc w:val="center"/>
              <w:rPr>
                <w:rFonts w:ascii="Arial" w:hAnsi="Arial"/>
                <w:b/>
                <w:sz w:val="18"/>
                <w:lang w:val="fr-FR"/>
              </w:rPr>
            </w:pPr>
            <w:r>
              <w:rPr>
                <w:rFonts w:ascii="Arial" w:hAnsi="Arial"/>
                <w:b/>
                <w:sz w:val="18"/>
                <w:lang w:val="fr-FR"/>
              </w:rPr>
              <w:t>Enumeration value</w:t>
            </w:r>
          </w:p>
        </w:tc>
        <w:tc>
          <w:tcPr>
            <w:tcW w:w="216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D21384" w:rsidRDefault="00D21384">
            <w:pPr>
              <w:keepNext/>
              <w:keepLines/>
              <w:spacing w:after="0"/>
              <w:jc w:val="center"/>
              <w:rPr>
                <w:rFonts w:ascii="Arial" w:hAnsi="Arial"/>
                <w:b/>
                <w:sz w:val="18"/>
                <w:lang w:val="fr-FR"/>
              </w:rPr>
            </w:pPr>
            <w:r>
              <w:rPr>
                <w:rFonts w:ascii="Arial" w:hAnsi="Arial"/>
                <w:b/>
                <w:sz w:val="18"/>
                <w:lang w:val="fr-FR"/>
              </w:rPr>
              <w:t>Description</w:t>
            </w:r>
          </w:p>
        </w:tc>
        <w:tc>
          <w:tcPr>
            <w:tcW w:w="865" w:type="pct"/>
            <w:tcBorders>
              <w:top w:val="single" w:sz="4" w:space="0" w:color="auto"/>
              <w:left w:val="single" w:sz="4" w:space="0" w:color="auto"/>
              <w:bottom w:val="single" w:sz="4" w:space="0" w:color="auto"/>
              <w:right w:val="single" w:sz="4" w:space="0" w:color="auto"/>
            </w:tcBorders>
            <w:shd w:val="clear" w:color="auto" w:fill="C0C0C0"/>
            <w:hideMark/>
          </w:tcPr>
          <w:p w:rsidR="00D21384" w:rsidRDefault="00D21384">
            <w:pPr>
              <w:keepNext/>
              <w:keepLines/>
              <w:spacing w:after="0"/>
              <w:jc w:val="center"/>
              <w:rPr>
                <w:rFonts w:ascii="Arial" w:hAnsi="Arial"/>
                <w:b/>
                <w:sz w:val="18"/>
                <w:lang w:val="fr-FR"/>
              </w:rPr>
            </w:pPr>
            <w:r>
              <w:rPr>
                <w:rFonts w:ascii="Arial" w:hAnsi="Arial"/>
                <w:b/>
                <w:sz w:val="18"/>
                <w:lang w:val="fr-FR"/>
              </w:rPr>
              <w:t>Applicability</w:t>
            </w: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CS</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Pr="00625470" w:rsidRDefault="00D21384" w:rsidP="00625470">
            <w:pPr>
              <w:pStyle w:val="TAL"/>
              <w:rPr>
                <w:rFonts w:cs="Arial"/>
                <w:noProof/>
              </w:rPr>
            </w:pPr>
            <w:r w:rsidRPr="00625470">
              <w:rPr>
                <w:rFonts w:cs="Arial"/>
                <w:noProof/>
              </w:rPr>
              <w:t>The session shall be terminated in a circuit switched access network.</w:t>
            </w:r>
          </w:p>
        </w:tc>
        <w:tc>
          <w:tcPr>
            <w:tcW w:w="865" w:type="pct"/>
            <w:tcBorders>
              <w:top w:val="single" w:sz="4" w:space="0" w:color="auto"/>
              <w:left w:val="single" w:sz="4" w:space="0" w:color="auto"/>
              <w:bottom w:val="single" w:sz="4" w:space="0" w:color="auto"/>
              <w:right w:val="single" w:sz="4" w:space="0" w:color="auto"/>
            </w:tcBorders>
          </w:tcPr>
          <w:p w:rsidR="00D21384" w:rsidRPr="00625470" w:rsidRDefault="00D21384">
            <w:pPr>
              <w:keepNext/>
              <w:keepLines/>
              <w:spacing w:after="0"/>
              <w:rPr>
                <w:rFonts w:ascii="Arial" w:hAnsi="Arial"/>
                <w:sz w:val="18"/>
              </w:rPr>
            </w:pPr>
          </w:p>
        </w:tc>
      </w:tr>
      <w:tr w:rsidR="00D21384" w:rsidTr="00D21384">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Default="00D21384" w:rsidP="00625470">
            <w:pPr>
              <w:pStyle w:val="TAL"/>
              <w:rPr>
                <w:lang w:val="fr-FR" w:eastAsia="zh-CN"/>
              </w:rPr>
            </w:pPr>
            <w:r>
              <w:rPr>
                <w:lang w:val="fr-FR" w:eastAsia="zh-CN"/>
              </w:rPr>
              <w:t>PS</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21384" w:rsidRPr="00625470" w:rsidRDefault="00D21384" w:rsidP="00625470">
            <w:pPr>
              <w:pStyle w:val="TAL"/>
              <w:rPr>
                <w:rFonts w:cs="Arial"/>
                <w:noProof/>
              </w:rPr>
            </w:pPr>
            <w:r w:rsidRPr="00625470">
              <w:rPr>
                <w:rFonts w:cs="Arial"/>
                <w:noProof/>
              </w:rPr>
              <w:t>The session shall be terminated in a packet switched access network.</w:t>
            </w:r>
          </w:p>
        </w:tc>
        <w:tc>
          <w:tcPr>
            <w:tcW w:w="865" w:type="pct"/>
            <w:tcBorders>
              <w:top w:val="single" w:sz="4" w:space="0" w:color="auto"/>
              <w:left w:val="single" w:sz="4" w:space="0" w:color="auto"/>
              <w:bottom w:val="single" w:sz="4" w:space="0" w:color="auto"/>
              <w:right w:val="single" w:sz="4" w:space="0" w:color="auto"/>
            </w:tcBorders>
          </w:tcPr>
          <w:p w:rsidR="00D21384" w:rsidRPr="00625470" w:rsidRDefault="00D21384">
            <w:pPr>
              <w:keepNext/>
              <w:keepLines/>
              <w:spacing w:after="0"/>
              <w:rPr>
                <w:rFonts w:ascii="Arial" w:hAnsi="Arial"/>
                <w:sz w:val="18"/>
              </w:rPr>
            </w:pPr>
          </w:p>
        </w:tc>
      </w:tr>
    </w:tbl>
    <w:p w:rsidR="00D21384" w:rsidRDefault="00D21384" w:rsidP="00B54D35"/>
    <w:p w:rsidR="00F202CB" w:rsidRPr="00BD6F46" w:rsidRDefault="00F202CB" w:rsidP="00F202CB">
      <w:pPr>
        <w:pStyle w:val="Heading5"/>
      </w:pPr>
      <w:bookmarkStart w:id="1190" w:name="_Toc155608878"/>
      <w:r w:rsidRPr="00BD6F46">
        <w:t>6.1.6.3.</w:t>
      </w:r>
      <w:r>
        <w:t>48</w:t>
      </w:r>
      <w:r w:rsidRPr="00BD6F46">
        <w:tab/>
        <w:t xml:space="preserve">Enumeration: </w:t>
      </w:r>
      <w:r>
        <w:t>V</w:t>
      </w:r>
      <w:r w:rsidRPr="0019083B">
        <w:t>ariablePart</w:t>
      </w:r>
      <w:r>
        <w:t>Type</w:t>
      </w:r>
      <w:bookmarkEnd w:id="1190"/>
    </w:p>
    <w:p w:rsidR="00F202CB" w:rsidRPr="00BD6F46" w:rsidRDefault="00F202CB" w:rsidP="00F202CB">
      <w:pPr>
        <w:pStyle w:val="TH"/>
      </w:pPr>
      <w:r w:rsidRPr="00BD6F46">
        <w:t>Table 6.1.6.3.</w:t>
      </w:r>
      <w:r>
        <w:t>48</w:t>
      </w:r>
      <w:r w:rsidRPr="00BD6F46">
        <w:t xml:space="preserve">-1: Enumeration </w:t>
      </w:r>
      <w:r>
        <w:t>V</w:t>
      </w:r>
      <w:r w:rsidRPr="0019083B">
        <w:t>ariablePart</w:t>
      </w:r>
      <w:r>
        <w:t>Type</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F202CB" w:rsidRPr="00BD6F46" w:rsidTr="0053673B">
        <w:tc>
          <w:tcPr>
            <w:tcW w:w="1966" w:type="pct"/>
            <w:shd w:val="clear" w:color="auto" w:fill="C0C0C0"/>
            <w:tcMar>
              <w:top w:w="0" w:type="dxa"/>
              <w:left w:w="108" w:type="dxa"/>
              <w:bottom w:w="0" w:type="dxa"/>
              <w:right w:w="108" w:type="dxa"/>
            </w:tcMar>
            <w:hideMark/>
          </w:tcPr>
          <w:p w:rsidR="00F202CB" w:rsidRPr="00BD6F46" w:rsidRDefault="00F202CB" w:rsidP="0053673B">
            <w:pPr>
              <w:pStyle w:val="TAH"/>
            </w:pPr>
            <w:r w:rsidRPr="00BD6F46">
              <w:t>Enumeration value</w:t>
            </w:r>
          </w:p>
        </w:tc>
        <w:tc>
          <w:tcPr>
            <w:tcW w:w="2169" w:type="pct"/>
            <w:shd w:val="clear" w:color="auto" w:fill="C0C0C0"/>
            <w:tcMar>
              <w:top w:w="0" w:type="dxa"/>
              <w:left w:w="108" w:type="dxa"/>
              <w:bottom w:w="0" w:type="dxa"/>
              <w:right w:w="108" w:type="dxa"/>
            </w:tcMar>
            <w:hideMark/>
          </w:tcPr>
          <w:p w:rsidR="00F202CB" w:rsidRPr="00BD6F46" w:rsidRDefault="00F202CB" w:rsidP="0053673B">
            <w:pPr>
              <w:pStyle w:val="TAH"/>
            </w:pPr>
            <w:r w:rsidRPr="00BD6F46">
              <w:t>Description</w:t>
            </w:r>
          </w:p>
        </w:tc>
        <w:tc>
          <w:tcPr>
            <w:tcW w:w="865" w:type="pct"/>
            <w:shd w:val="clear" w:color="auto" w:fill="C0C0C0"/>
          </w:tcPr>
          <w:p w:rsidR="00F202CB" w:rsidRPr="00BD6F46" w:rsidRDefault="00F202CB" w:rsidP="0053673B">
            <w:pPr>
              <w:pStyle w:val="TAH"/>
            </w:pPr>
            <w:r w:rsidRPr="00BD6F46">
              <w:t>Applicability</w:t>
            </w:r>
          </w:p>
        </w:tc>
      </w:tr>
      <w:tr w:rsidR="00F202CB" w:rsidRPr="00BD6F46" w:rsidTr="0053673B">
        <w:tc>
          <w:tcPr>
            <w:tcW w:w="1966" w:type="pct"/>
            <w:tcMar>
              <w:top w:w="0" w:type="dxa"/>
              <w:left w:w="108" w:type="dxa"/>
              <w:bottom w:w="0" w:type="dxa"/>
              <w:right w:w="108" w:type="dxa"/>
            </w:tcMar>
          </w:tcPr>
          <w:p w:rsidR="00F202CB" w:rsidRPr="00BD6F46" w:rsidRDefault="00F202CB" w:rsidP="0053673B">
            <w:pPr>
              <w:pStyle w:val="TAL"/>
              <w:rPr>
                <w:lang w:eastAsia="zh-CN"/>
              </w:rPr>
            </w:pPr>
            <w:r>
              <w:rPr>
                <w:lang w:eastAsia="zh-CN"/>
              </w:rPr>
              <w:t>INTEGER</w:t>
            </w:r>
          </w:p>
        </w:tc>
        <w:tc>
          <w:tcPr>
            <w:tcW w:w="2169" w:type="pct"/>
            <w:tcMar>
              <w:top w:w="0" w:type="dxa"/>
              <w:left w:w="108" w:type="dxa"/>
              <w:bottom w:w="0" w:type="dxa"/>
              <w:right w:w="108" w:type="dxa"/>
            </w:tcMar>
          </w:tcPr>
          <w:p w:rsidR="00F202CB" w:rsidRPr="00BD6F46" w:rsidRDefault="00F202CB" w:rsidP="0053673B">
            <w:pPr>
              <w:pStyle w:val="TAL"/>
            </w:pPr>
            <w:r>
              <w:t xml:space="preserve">Indicates that the value are </w:t>
            </w:r>
            <w:r w:rsidRPr="00586F5B">
              <w:t>digits, which shall be announced as a single number, up to 10 digits</w:t>
            </w:r>
            <w:r>
              <w:t>.</w:t>
            </w:r>
          </w:p>
        </w:tc>
        <w:tc>
          <w:tcPr>
            <w:tcW w:w="865" w:type="pct"/>
          </w:tcPr>
          <w:p w:rsidR="00F202CB" w:rsidRPr="00BD6F46" w:rsidRDefault="00F202CB" w:rsidP="0053673B">
            <w:pPr>
              <w:pStyle w:val="TAL"/>
            </w:pPr>
          </w:p>
        </w:tc>
      </w:tr>
      <w:tr w:rsidR="00F202CB" w:rsidRPr="00BD6F46" w:rsidTr="0053673B">
        <w:tc>
          <w:tcPr>
            <w:tcW w:w="1966" w:type="pct"/>
            <w:tcMar>
              <w:top w:w="0" w:type="dxa"/>
              <w:left w:w="108" w:type="dxa"/>
              <w:bottom w:w="0" w:type="dxa"/>
              <w:right w:w="108" w:type="dxa"/>
            </w:tcMar>
          </w:tcPr>
          <w:p w:rsidR="00F202CB" w:rsidRPr="00BD6F46" w:rsidRDefault="00F202CB" w:rsidP="0053673B">
            <w:pPr>
              <w:pStyle w:val="TAL"/>
              <w:rPr>
                <w:lang w:eastAsia="zh-CN"/>
              </w:rPr>
            </w:pPr>
            <w:r>
              <w:rPr>
                <w:lang w:eastAsia="zh-CN"/>
              </w:rPr>
              <w:t>NUMBER</w:t>
            </w:r>
          </w:p>
        </w:tc>
        <w:tc>
          <w:tcPr>
            <w:tcW w:w="2169" w:type="pct"/>
            <w:tcMar>
              <w:top w:w="0" w:type="dxa"/>
              <w:left w:w="108" w:type="dxa"/>
              <w:bottom w:w="0" w:type="dxa"/>
              <w:right w:w="108" w:type="dxa"/>
            </w:tcMar>
          </w:tcPr>
          <w:p w:rsidR="00F202CB" w:rsidRPr="00BD6F46" w:rsidRDefault="00F202CB" w:rsidP="0053673B">
            <w:pPr>
              <w:pStyle w:val="TAL"/>
            </w:pPr>
            <w:r>
              <w:t xml:space="preserve">Indicates that the value are </w:t>
            </w:r>
            <w:r>
              <w:rPr>
                <w:noProof/>
              </w:rPr>
              <w:t>digits, which shall be announced as individual digits, up to 24 digits</w:t>
            </w:r>
          </w:p>
        </w:tc>
        <w:tc>
          <w:tcPr>
            <w:tcW w:w="865" w:type="pct"/>
          </w:tcPr>
          <w:p w:rsidR="00F202CB" w:rsidRPr="00BD6F46" w:rsidRDefault="00F202CB" w:rsidP="0053673B">
            <w:pPr>
              <w:pStyle w:val="TAL"/>
            </w:pPr>
          </w:p>
        </w:tc>
      </w:tr>
      <w:tr w:rsidR="00F202CB" w:rsidRPr="00BD6F46" w:rsidTr="0053673B">
        <w:tc>
          <w:tcPr>
            <w:tcW w:w="1966" w:type="pct"/>
            <w:tcMar>
              <w:top w:w="0" w:type="dxa"/>
              <w:left w:w="108" w:type="dxa"/>
              <w:bottom w:w="0" w:type="dxa"/>
              <w:right w:w="108" w:type="dxa"/>
            </w:tcMar>
          </w:tcPr>
          <w:p w:rsidR="00F202CB" w:rsidRPr="00BD6F46" w:rsidRDefault="00F202CB" w:rsidP="0053673B">
            <w:pPr>
              <w:pStyle w:val="TAL"/>
              <w:rPr>
                <w:lang w:eastAsia="zh-CN"/>
              </w:rPr>
            </w:pPr>
            <w:r>
              <w:rPr>
                <w:lang w:eastAsia="zh-CN"/>
              </w:rPr>
              <w:t>TIME</w:t>
            </w:r>
          </w:p>
        </w:tc>
        <w:tc>
          <w:tcPr>
            <w:tcW w:w="2169" w:type="pct"/>
            <w:tcMar>
              <w:top w:w="0" w:type="dxa"/>
              <w:left w:w="108" w:type="dxa"/>
              <w:bottom w:w="0" w:type="dxa"/>
              <w:right w:w="108" w:type="dxa"/>
            </w:tcMar>
          </w:tcPr>
          <w:p w:rsidR="00F202CB" w:rsidRPr="00BD6F46" w:rsidRDefault="00F202CB" w:rsidP="0053673B">
            <w:pPr>
              <w:pStyle w:val="TAL"/>
            </w:pPr>
            <w:r>
              <w:t xml:space="preserve">Indicates that the value is a time of day in the form of </w:t>
            </w:r>
            <w:r>
              <w:rPr>
                <w:noProof/>
              </w:rPr>
              <w:t>HHMM</w:t>
            </w:r>
            <w:r>
              <w:t>.</w:t>
            </w:r>
          </w:p>
        </w:tc>
        <w:tc>
          <w:tcPr>
            <w:tcW w:w="865" w:type="pct"/>
          </w:tcPr>
          <w:p w:rsidR="00F202CB" w:rsidRPr="00BD6F46" w:rsidRDefault="00F202CB" w:rsidP="0053673B">
            <w:pPr>
              <w:pStyle w:val="TAL"/>
            </w:pPr>
          </w:p>
        </w:tc>
      </w:tr>
      <w:tr w:rsidR="00F202CB" w:rsidRPr="00BD6F46" w:rsidTr="0053673B">
        <w:tc>
          <w:tcPr>
            <w:tcW w:w="1966" w:type="pct"/>
            <w:tcMar>
              <w:top w:w="0" w:type="dxa"/>
              <w:left w:w="108" w:type="dxa"/>
              <w:bottom w:w="0" w:type="dxa"/>
              <w:right w:w="108" w:type="dxa"/>
            </w:tcMar>
          </w:tcPr>
          <w:p w:rsidR="00F202CB" w:rsidRPr="00BD6F46" w:rsidRDefault="00F202CB" w:rsidP="0053673B">
            <w:pPr>
              <w:pStyle w:val="TAL"/>
              <w:rPr>
                <w:lang w:eastAsia="zh-CN"/>
              </w:rPr>
            </w:pPr>
            <w:r>
              <w:rPr>
                <w:lang w:eastAsia="zh-CN"/>
              </w:rPr>
              <w:t>DATE</w:t>
            </w:r>
          </w:p>
        </w:tc>
        <w:tc>
          <w:tcPr>
            <w:tcW w:w="2169" w:type="pct"/>
            <w:tcMar>
              <w:top w:w="0" w:type="dxa"/>
              <w:left w:w="108" w:type="dxa"/>
              <w:bottom w:w="0" w:type="dxa"/>
              <w:right w:w="108" w:type="dxa"/>
            </w:tcMar>
          </w:tcPr>
          <w:p w:rsidR="00F202CB" w:rsidRPr="00BD6F46" w:rsidRDefault="00F202CB" w:rsidP="0053673B">
            <w:pPr>
              <w:pStyle w:val="TAL"/>
            </w:pPr>
            <w:r>
              <w:t xml:space="preserve">Indicates that the value is a date in the </w:t>
            </w:r>
            <w:r>
              <w:rPr>
                <w:noProof/>
              </w:rPr>
              <w:t>form of YYYYMMDD.</w:t>
            </w:r>
          </w:p>
        </w:tc>
        <w:tc>
          <w:tcPr>
            <w:tcW w:w="865" w:type="pct"/>
          </w:tcPr>
          <w:p w:rsidR="00F202CB" w:rsidRPr="00BD6F46" w:rsidRDefault="00F202CB" w:rsidP="0053673B">
            <w:pPr>
              <w:pStyle w:val="TAL"/>
            </w:pPr>
          </w:p>
        </w:tc>
      </w:tr>
      <w:tr w:rsidR="00F202CB" w:rsidRPr="00BD6F46" w:rsidTr="0053673B">
        <w:tc>
          <w:tcPr>
            <w:tcW w:w="1966" w:type="pct"/>
            <w:tcMar>
              <w:top w:w="0" w:type="dxa"/>
              <w:left w:w="108" w:type="dxa"/>
              <w:bottom w:w="0" w:type="dxa"/>
              <w:right w:w="108" w:type="dxa"/>
            </w:tcMar>
          </w:tcPr>
          <w:p w:rsidR="00F202CB" w:rsidRPr="00BD6F46" w:rsidRDefault="00F202CB" w:rsidP="0053673B">
            <w:pPr>
              <w:pStyle w:val="TAL"/>
              <w:rPr>
                <w:lang w:eastAsia="zh-CN"/>
              </w:rPr>
            </w:pPr>
            <w:r>
              <w:rPr>
                <w:lang w:eastAsia="zh-CN"/>
              </w:rPr>
              <w:t>CURRENCY</w:t>
            </w:r>
          </w:p>
        </w:tc>
        <w:tc>
          <w:tcPr>
            <w:tcW w:w="2169" w:type="pct"/>
            <w:tcMar>
              <w:top w:w="0" w:type="dxa"/>
              <w:left w:w="108" w:type="dxa"/>
              <w:bottom w:w="0" w:type="dxa"/>
              <w:right w:w="108" w:type="dxa"/>
            </w:tcMar>
          </w:tcPr>
          <w:p w:rsidR="00F202CB" w:rsidRPr="00BD6F46" w:rsidRDefault="00F202CB" w:rsidP="0053673B">
            <w:pPr>
              <w:pStyle w:val="TAL"/>
            </w:pPr>
            <w:r>
              <w:t>Indicates that the value is monetary in the</w:t>
            </w:r>
            <w:r>
              <w:rPr>
                <w:noProof/>
              </w:rPr>
              <w:t xml:space="preserve"> form of AAAAAABB, where AAAAAA is the inter part and BB is the decimal part</w:t>
            </w:r>
            <w:r>
              <w:t>.</w:t>
            </w:r>
          </w:p>
        </w:tc>
        <w:tc>
          <w:tcPr>
            <w:tcW w:w="865" w:type="pct"/>
          </w:tcPr>
          <w:p w:rsidR="00F202CB" w:rsidRPr="00BD6F46" w:rsidRDefault="00F202CB" w:rsidP="0053673B">
            <w:pPr>
              <w:pStyle w:val="TAL"/>
            </w:pPr>
          </w:p>
        </w:tc>
      </w:tr>
    </w:tbl>
    <w:p w:rsidR="00F202CB" w:rsidRDefault="00F202CB" w:rsidP="00F202CB"/>
    <w:p w:rsidR="00F202CB" w:rsidRPr="00BD6F46" w:rsidRDefault="00F202CB" w:rsidP="00F202CB">
      <w:pPr>
        <w:pStyle w:val="Heading5"/>
      </w:pPr>
      <w:bookmarkStart w:id="1191" w:name="_Toc155608879"/>
      <w:r w:rsidRPr="00BD6F46">
        <w:t>6.1.6.3.</w:t>
      </w:r>
      <w:r>
        <w:t>49</w:t>
      </w:r>
      <w:r w:rsidRPr="00BD6F46">
        <w:tab/>
        <w:t xml:space="preserve">Enumeration: </w:t>
      </w:r>
      <w:r w:rsidRPr="00AF02C0">
        <w:t>QuotaConsumptionIndicator</w:t>
      </w:r>
      <w:bookmarkEnd w:id="1191"/>
    </w:p>
    <w:p w:rsidR="00F202CB" w:rsidRPr="00BD6F46" w:rsidRDefault="00F202CB" w:rsidP="00F202CB">
      <w:pPr>
        <w:pStyle w:val="TH"/>
      </w:pPr>
      <w:r w:rsidRPr="00BD6F46">
        <w:t>Table 6.1.6.3.</w:t>
      </w:r>
      <w:r>
        <w:t>49</w:t>
      </w:r>
      <w:r w:rsidRPr="00BD6F46">
        <w:t xml:space="preserve">-1: Enumeration </w:t>
      </w:r>
      <w:r w:rsidRPr="00AF02C0">
        <w:t>QuotaConsumptionIndicator</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F202CB" w:rsidRPr="00BD6F46" w:rsidTr="0053673B">
        <w:tc>
          <w:tcPr>
            <w:tcW w:w="1966" w:type="pct"/>
            <w:shd w:val="clear" w:color="auto" w:fill="C0C0C0"/>
            <w:tcMar>
              <w:top w:w="0" w:type="dxa"/>
              <w:left w:w="108" w:type="dxa"/>
              <w:bottom w:w="0" w:type="dxa"/>
              <w:right w:w="108" w:type="dxa"/>
            </w:tcMar>
            <w:hideMark/>
          </w:tcPr>
          <w:p w:rsidR="00F202CB" w:rsidRPr="00BD6F46" w:rsidRDefault="00F202CB" w:rsidP="0053673B">
            <w:pPr>
              <w:pStyle w:val="TAH"/>
            </w:pPr>
            <w:r w:rsidRPr="00BD6F46">
              <w:t>Enumeration value</w:t>
            </w:r>
          </w:p>
        </w:tc>
        <w:tc>
          <w:tcPr>
            <w:tcW w:w="2169" w:type="pct"/>
            <w:shd w:val="clear" w:color="auto" w:fill="C0C0C0"/>
            <w:tcMar>
              <w:top w:w="0" w:type="dxa"/>
              <w:left w:w="108" w:type="dxa"/>
              <w:bottom w:w="0" w:type="dxa"/>
              <w:right w:w="108" w:type="dxa"/>
            </w:tcMar>
            <w:hideMark/>
          </w:tcPr>
          <w:p w:rsidR="00F202CB" w:rsidRPr="00BD6F46" w:rsidRDefault="00F202CB" w:rsidP="0053673B">
            <w:pPr>
              <w:pStyle w:val="TAH"/>
            </w:pPr>
            <w:r w:rsidRPr="00BD6F46">
              <w:t>Description</w:t>
            </w:r>
          </w:p>
        </w:tc>
        <w:tc>
          <w:tcPr>
            <w:tcW w:w="865" w:type="pct"/>
            <w:shd w:val="clear" w:color="auto" w:fill="C0C0C0"/>
          </w:tcPr>
          <w:p w:rsidR="00F202CB" w:rsidRPr="00BD6F46" w:rsidRDefault="00F202CB" w:rsidP="0053673B">
            <w:pPr>
              <w:pStyle w:val="TAH"/>
            </w:pPr>
            <w:r w:rsidRPr="00BD6F46">
              <w:t>Applicability</w:t>
            </w:r>
          </w:p>
        </w:tc>
      </w:tr>
      <w:tr w:rsidR="00F202CB" w:rsidRPr="00BD6F46" w:rsidTr="0053673B">
        <w:tc>
          <w:tcPr>
            <w:tcW w:w="1966" w:type="pct"/>
            <w:tcMar>
              <w:top w:w="0" w:type="dxa"/>
              <w:left w:w="108" w:type="dxa"/>
              <w:bottom w:w="0" w:type="dxa"/>
              <w:right w:w="108" w:type="dxa"/>
            </w:tcMar>
          </w:tcPr>
          <w:p w:rsidR="00F202CB" w:rsidRPr="00BD6F46" w:rsidRDefault="00F202CB" w:rsidP="0053673B">
            <w:pPr>
              <w:pStyle w:val="TAL"/>
              <w:rPr>
                <w:lang w:eastAsia="zh-CN"/>
              </w:rPr>
            </w:pPr>
            <w:r>
              <w:rPr>
                <w:lang w:eastAsia="zh-CN"/>
              </w:rPr>
              <w:t>QUOTA_NOT_USED</w:t>
            </w:r>
          </w:p>
        </w:tc>
        <w:tc>
          <w:tcPr>
            <w:tcW w:w="2169" w:type="pct"/>
            <w:tcMar>
              <w:top w:w="0" w:type="dxa"/>
              <w:left w:w="108" w:type="dxa"/>
              <w:bottom w:w="0" w:type="dxa"/>
              <w:right w:w="108" w:type="dxa"/>
            </w:tcMar>
          </w:tcPr>
          <w:p w:rsidR="00F202CB" w:rsidRPr="00BD6F46" w:rsidRDefault="00F202CB" w:rsidP="0053673B">
            <w:pPr>
              <w:pStyle w:val="TAL"/>
            </w:pPr>
            <w:r>
              <w:t xml:space="preserve">Indicates that the </w:t>
            </w:r>
            <w:r w:rsidRPr="00AF02C0">
              <w:rPr>
                <w:rFonts w:cs="Arial"/>
              </w:rPr>
              <w:t xml:space="preserve">granted quota </w:t>
            </w:r>
            <w:r>
              <w:rPr>
                <w:rFonts w:cs="Arial"/>
              </w:rPr>
              <w:t>is not to</w:t>
            </w:r>
            <w:r w:rsidRPr="00AF02C0">
              <w:rPr>
                <w:rFonts w:cs="Arial"/>
              </w:rPr>
              <w:t xml:space="preserve"> be consumed during announcement setup and play</w:t>
            </w:r>
            <w:r w:rsidRPr="00733868">
              <w:rPr>
                <w:rFonts w:cs="Arial"/>
              </w:rPr>
              <w:t>ed</w:t>
            </w:r>
            <w:r>
              <w:rPr>
                <w:rFonts w:cs="Arial"/>
              </w:rPr>
              <w:t>.</w:t>
            </w:r>
          </w:p>
        </w:tc>
        <w:tc>
          <w:tcPr>
            <w:tcW w:w="865" w:type="pct"/>
          </w:tcPr>
          <w:p w:rsidR="00F202CB" w:rsidRPr="00BD6F46" w:rsidRDefault="00F202CB" w:rsidP="0053673B">
            <w:pPr>
              <w:pStyle w:val="TAL"/>
            </w:pPr>
          </w:p>
        </w:tc>
      </w:tr>
      <w:tr w:rsidR="00F202CB" w:rsidRPr="00BD6F46" w:rsidTr="0053673B">
        <w:tc>
          <w:tcPr>
            <w:tcW w:w="1966" w:type="pct"/>
            <w:tcMar>
              <w:top w:w="0" w:type="dxa"/>
              <w:left w:w="108" w:type="dxa"/>
              <w:bottom w:w="0" w:type="dxa"/>
              <w:right w:w="108" w:type="dxa"/>
            </w:tcMar>
          </w:tcPr>
          <w:p w:rsidR="00F202CB" w:rsidRPr="00BD6F46" w:rsidRDefault="00F202CB" w:rsidP="0053673B">
            <w:pPr>
              <w:pStyle w:val="TAL"/>
              <w:rPr>
                <w:lang w:eastAsia="zh-CN"/>
              </w:rPr>
            </w:pPr>
            <w:r w:rsidRPr="003926BE">
              <w:rPr>
                <w:lang w:eastAsia="zh-CN"/>
              </w:rPr>
              <w:t>QUOTA_IS_USED</w:t>
            </w:r>
          </w:p>
        </w:tc>
        <w:tc>
          <w:tcPr>
            <w:tcW w:w="2169" w:type="pct"/>
            <w:tcMar>
              <w:top w:w="0" w:type="dxa"/>
              <w:left w:w="108" w:type="dxa"/>
              <w:bottom w:w="0" w:type="dxa"/>
              <w:right w:w="108" w:type="dxa"/>
            </w:tcMar>
          </w:tcPr>
          <w:p w:rsidR="00F202CB" w:rsidRPr="00BD6F46" w:rsidRDefault="00F202CB" w:rsidP="0053673B">
            <w:pPr>
              <w:pStyle w:val="TAL"/>
            </w:pPr>
            <w:r>
              <w:t xml:space="preserve">Indicates that </w:t>
            </w:r>
            <w:r w:rsidRPr="00AF02C0">
              <w:rPr>
                <w:rFonts w:cs="Arial"/>
              </w:rPr>
              <w:t xml:space="preserve">the granted quota </w:t>
            </w:r>
            <w:r>
              <w:rPr>
                <w:rFonts w:cs="Arial"/>
              </w:rPr>
              <w:t>is to</w:t>
            </w:r>
            <w:r w:rsidRPr="00AF02C0">
              <w:rPr>
                <w:rFonts w:cs="Arial"/>
              </w:rPr>
              <w:t xml:space="preserve"> be consumed during announcement setup and play</w:t>
            </w:r>
            <w:r w:rsidRPr="00733868">
              <w:rPr>
                <w:rFonts w:cs="Arial"/>
              </w:rPr>
              <w:t>ed</w:t>
            </w:r>
            <w:r>
              <w:rPr>
                <w:rFonts w:cs="Arial"/>
              </w:rPr>
              <w:t>.</w:t>
            </w:r>
          </w:p>
        </w:tc>
        <w:tc>
          <w:tcPr>
            <w:tcW w:w="865" w:type="pct"/>
          </w:tcPr>
          <w:p w:rsidR="00F202CB" w:rsidRPr="00BD6F46" w:rsidRDefault="00F202CB" w:rsidP="0053673B">
            <w:pPr>
              <w:pStyle w:val="TAL"/>
            </w:pPr>
          </w:p>
        </w:tc>
      </w:tr>
    </w:tbl>
    <w:p w:rsidR="00F202CB" w:rsidRDefault="00F202CB" w:rsidP="00F202CB"/>
    <w:p w:rsidR="00F202CB" w:rsidRPr="00BD6F46" w:rsidRDefault="00F202CB" w:rsidP="00F202CB">
      <w:pPr>
        <w:pStyle w:val="Heading5"/>
      </w:pPr>
      <w:bookmarkStart w:id="1192" w:name="_Toc155608880"/>
      <w:r w:rsidRPr="00BD6F46">
        <w:t>6.1.6.3.</w:t>
      </w:r>
      <w:r>
        <w:t>50</w:t>
      </w:r>
      <w:r w:rsidRPr="00BD6F46">
        <w:tab/>
        <w:t xml:space="preserve">Enumeration: </w:t>
      </w:r>
      <w:r w:rsidRPr="00AF02C0">
        <w:t>Play</w:t>
      </w:r>
      <w:r>
        <w:t>T</w:t>
      </w:r>
      <w:r w:rsidRPr="00AF02C0">
        <w:t>oParty</w:t>
      </w:r>
      <w:bookmarkEnd w:id="1192"/>
    </w:p>
    <w:p w:rsidR="00F202CB" w:rsidRPr="00BD6F46" w:rsidRDefault="00F202CB" w:rsidP="00F202CB">
      <w:pPr>
        <w:pStyle w:val="TH"/>
      </w:pPr>
      <w:r w:rsidRPr="00BD6F46">
        <w:t>Table 6.1.6.3.</w:t>
      </w:r>
      <w:r>
        <w:t>50</w:t>
      </w:r>
      <w:r w:rsidRPr="00BD6F46">
        <w:t xml:space="preserve">-1: Enumeration </w:t>
      </w:r>
      <w:r w:rsidRPr="00AF02C0">
        <w:t>Play</w:t>
      </w:r>
      <w:r>
        <w:t>T</w:t>
      </w:r>
      <w:r w:rsidRPr="00AF02C0">
        <w:t>oParty</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F202CB" w:rsidRPr="00BD6F46" w:rsidTr="0053673B">
        <w:tc>
          <w:tcPr>
            <w:tcW w:w="1966" w:type="pct"/>
            <w:shd w:val="clear" w:color="auto" w:fill="C0C0C0"/>
            <w:tcMar>
              <w:top w:w="0" w:type="dxa"/>
              <w:left w:w="108" w:type="dxa"/>
              <w:bottom w:w="0" w:type="dxa"/>
              <w:right w:w="108" w:type="dxa"/>
            </w:tcMar>
            <w:hideMark/>
          </w:tcPr>
          <w:p w:rsidR="00F202CB" w:rsidRPr="00BD6F46" w:rsidRDefault="00F202CB" w:rsidP="0053673B">
            <w:pPr>
              <w:pStyle w:val="TAH"/>
            </w:pPr>
            <w:r w:rsidRPr="00BD6F46">
              <w:t>Enumeration value</w:t>
            </w:r>
          </w:p>
        </w:tc>
        <w:tc>
          <w:tcPr>
            <w:tcW w:w="2169" w:type="pct"/>
            <w:shd w:val="clear" w:color="auto" w:fill="C0C0C0"/>
            <w:tcMar>
              <w:top w:w="0" w:type="dxa"/>
              <w:left w:w="108" w:type="dxa"/>
              <w:bottom w:w="0" w:type="dxa"/>
              <w:right w:w="108" w:type="dxa"/>
            </w:tcMar>
            <w:hideMark/>
          </w:tcPr>
          <w:p w:rsidR="00F202CB" w:rsidRPr="00BD6F46" w:rsidRDefault="00F202CB" w:rsidP="0053673B">
            <w:pPr>
              <w:pStyle w:val="TAH"/>
            </w:pPr>
            <w:r w:rsidRPr="00BD6F46">
              <w:t>Description</w:t>
            </w:r>
          </w:p>
        </w:tc>
        <w:tc>
          <w:tcPr>
            <w:tcW w:w="865" w:type="pct"/>
            <w:shd w:val="clear" w:color="auto" w:fill="C0C0C0"/>
          </w:tcPr>
          <w:p w:rsidR="00F202CB" w:rsidRPr="00BD6F46" w:rsidRDefault="00F202CB" w:rsidP="0053673B">
            <w:pPr>
              <w:pStyle w:val="TAH"/>
            </w:pPr>
            <w:r w:rsidRPr="00BD6F46">
              <w:t>Applicability</w:t>
            </w:r>
          </w:p>
        </w:tc>
      </w:tr>
      <w:tr w:rsidR="00F202CB" w:rsidRPr="00BD6F46" w:rsidTr="0053673B">
        <w:tc>
          <w:tcPr>
            <w:tcW w:w="1966" w:type="pct"/>
            <w:tcMar>
              <w:top w:w="0" w:type="dxa"/>
              <w:left w:w="108" w:type="dxa"/>
              <w:bottom w:w="0" w:type="dxa"/>
              <w:right w:w="108" w:type="dxa"/>
            </w:tcMar>
          </w:tcPr>
          <w:p w:rsidR="00F202CB" w:rsidRPr="00BD6F46" w:rsidRDefault="00F202CB" w:rsidP="0053673B">
            <w:pPr>
              <w:pStyle w:val="TAL"/>
              <w:rPr>
                <w:lang w:eastAsia="zh-CN"/>
              </w:rPr>
            </w:pPr>
            <w:r>
              <w:rPr>
                <w:lang w:eastAsia="zh-CN"/>
              </w:rPr>
              <w:t>SERVED</w:t>
            </w:r>
          </w:p>
        </w:tc>
        <w:tc>
          <w:tcPr>
            <w:tcW w:w="2169" w:type="pct"/>
            <w:tcMar>
              <w:top w:w="0" w:type="dxa"/>
              <w:left w:w="108" w:type="dxa"/>
              <w:bottom w:w="0" w:type="dxa"/>
              <w:right w:w="108" w:type="dxa"/>
            </w:tcMar>
          </w:tcPr>
          <w:p w:rsidR="00F202CB" w:rsidRPr="00BD6F46" w:rsidRDefault="00F202CB" w:rsidP="0053673B">
            <w:pPr>
              <w:pStyle w:val="TAL"/>
            </w:pPr>
            <w:r>
              <w:t xml:space="preserve">Indicates that the </w:t>
            </w:r>
            <w:r w:rsidRPr="00AF02C0">
              <w:rPr>
                <w:rFonts w:cs="Arial"/>
              </w:rPr>
              <w:t xml:space="preserve">announcement </w:t>
            </w:r>
            <w:r>
              <w:rPr>
                <w:rFonts w:cs="Arial"/>
              </w:rPr>
              <w:t xml:space="preserve">is to be </w:t>
            </w:r>
            <w:r w:rsidRPr="00AF02C0">
              <w:rPr>
                <w:rFonts w:cs="Arial"/>
              </w:rPr>
              <w:t>play</w:t>
            </w:r>
            <w:r w:rsidRPr="00733868">
              <w:rPr>
                <w:rFonts w:cs="Arial"/>
              </w:rPr>
              <w:t>ed</w:t>
            </w:r>
            <w:r>
              <w:rPr>
                <w:rFonts w:cs="Arial"/>
              </w:rPr>
              <w:t xml:space="preserve"> to the served party.</w:t>
            </w:r>
          </w:p>
        </w:tc>
        <w:tc>
          <w:tcPr>
            <w:tcW w:w="865" w:type="pct"/>
          </w:tcPr>
          <w:p w:rsidR="00F202CB" w:rsidRPr="00BD6F46" w:rsidRDefault="00F202CB" w:rsidP="0053673B">
            <w:pPr>
              <w:pStyle w:val="TAL"/>
            </w:pPr>
          </w:p>
        </w:tc>
      </w:tr>
      <w:tr w:rsidR="00F202CB" w:rsidRPr="00BD6F46" w:rsidTr="0053673B">
        <w:tc>
          <w:tcPr>
            <w:tcW w:w="1966" w:type="pct"/>
            <w:tcMar>
              <w:top w:w="0" w:type="dxa"/>
              <w:left w:w="108" w:type="dxa"/>
              <w:bottom w:w="0" w:type="dxa"/>
              <w:right w:w="108" w:type="dxa"/>
            </w:tcMar>
          </w:tcPr>
          <w:p w:rsidR="00F202CB" w:rsidRPr="00BD6F46" w:rsidRDefault="00F202CB" w:rsidP="0053673B">
            <w:pPr>
              <w:pStyle w:val="TAL"/>
              <w:rPr>
                <w:lang w:eastAsia="zh-CN"/>
              </w:rPr>
            </w:pPr>
            <w:r>
              <w:rPr>
                <w:lang w:eastAsia="zh-CN"/>
              </w:rPr>
              <w:t>REMOTE</w:t>
            </w:r>
          </w:p>
        </w:tc>
        <w:tc>
          <w:tcPr>
            <w:tcW w:w="2169" w:type="pct"/>
            <w:tcMar>
              <w:top w:w="0" w:type="dxa"/>
              <w:left w:w="108" w:type="dxa"/>
              <w:bottom w:w="0" w:type="dxa"/>
              <w:right w:w="108" w:type="dxa"/>
            </w:tcMar>
          </w:tcPr>
          <w:p w:rsidR="00F202CB" w:rsidRPr="00BD6F46" w:rsidRDefault="00F202CB" w:rsidP="0053673B">
            <w:pPr>
              <w:pStyle w:val="TAL"/>
            </w:pPr>
            <w:r>
              <w:t xml:space="preserve">Indicates that the </w:t>
            </w:r>
            <w:r w:rsidRPr="00AF02C0">
              <w:rPr>
                <w:rFonts w:cs="Arial"/>
              </w:rPr>
              <w:t xml:space="preserve">announcement </w:t>
            </w:r>
            <w:r>
              <w:rPr>
                <w:rFonts w:cs="Arial"/>
              </w:rPr>
              <w:t xml:space="preserve">is to be </w:t>
            </w:r>
            <w:r w:rsidRPr="00AF02C0">
              <w:rPr>
                <w:rFonts w:cs="Arial"/>
              </w:rPr>
              <w:t>play</w:t>
            </w:r>
            <w:r w:rsidRPr="00733868">
              <w:rPr>
                <w:rFonts w:cs="Arial"/>
              </w:rPr>
              <w:t>ed</w:t>
            </w:r>
            <w:r>
              <w:rPr>
                <w:rFonts w:cs="Arial"/>
              </w:rPr>
              <w:t xml:space="preserve"> to the remote party.</w:t>
            </w:r>
          </w:p>
        </w:tc>
        <w:tc>
          <w:tcPr>
            <w:tcW w:w="865" w:type="pct"/>
          </w:tcPr>
          <w:p w:rsidR="00F202CB" w:rsidRPr="00BD6F46" w:rsidRDefault="00F202CB" w:rsidP="0053673B">
            <w:pPr>
              <w:pStyle w:val="TAL"/>
            </w:pPr>
          </w:p>
        </w:tc>
      </w:tr>
    </w:tbl>
    <w:p w:rsidR="00F202CB" w:rsidRDefault="00F202CB" w:rsidP="00F202CB"/>
    <w:p w:rsidR="00F202CB" w:rsidRPr="00BD6F46" w:rsidRDefault="00F202CB" w:rsidP="00F202CB">
      <w:pPr>
        <w:pStyle w:val="Heading5"/>
      </w:pPr>
      <w:bookmarkStart w:id="1193" w:name="_Toc155608881"/>
      <w:r w:rsidRPr="00BD6F46">
        <w:t>6.1.6.3.</w:t>
      </w:r>
      <w:r>
        <w:t>51</w:t>
      </w:r>
      <w:r w:rsidRPr="00BD6F46">
        <w:tab/>
        <w:t xml:space="preserve">Enumeration: </w:t>
      </w:r>
      <w:r>
        <w:t>AnnouncementP</w:t>
      </w:r>
      <w:r w:rsidRPr="00AF02C0">
        <w:t>rivacyIndicator</w:t>
      </w:r>
      <w:bookmarkEnd w:id="1193"/>
    </w:p>
    <w:p w:rsidR="00F202CB" w:rsidRPr="00BD6F46" w:rsidRDefault="00F202CB" w:rsidP="00F202CB">
      <w:pPr>
        <w:pStyle w:val="TH"/>
      </w:pPr>
      <w:r w:rsidRPr="00BD6F46">
        <w:t>Table 6.1.6.3.</w:t>
      </w:r>
      <w:r>
        <w:t>51</w:t>
      </w:r>
      <w:r w:rsidRPr="00BD6F46">
        <w:t xml:space="preserve">-1: Enumeration </w:t>
      </w:r>
      <w:r>
        <w:t>AnnouncementP</w:t>
      </w:r>
      <w:r w:rsidRPr="00AF02C0">
        <w:t>rivacyIndicator</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F202CB" w:rsidRPr="00BD6F46" w:rsidTr="0053673B">
        <w:tc>
          <w:tcPr>
            <w:tcW w:w="1966" w:type="pct"/>
            <w:shd w:val="clear" w:color="auto" w:fill="C0C0C0"/>
            <w:tcMar>
              <w:top w:w="0" w:type="dxa"/>
              <w:left w:w="108" w:type="dxa"/>
              <w:bottom w:w="0" w:type="dxa"/>
              <w:right w:w="108" w:type="dxa"/>
            </w:tcMar>
            <w:hideMark/>
          </w:tcPr>
          <w:p w:rsidR="00F202CB" w:rsidRPr="00BD6F46" w:rsidRDefault="00F202CB" w:rsidP="0053673B">
            <w:pPr>
              <w:pStyle w:val="TAH"/>
            </w:pPr>
            <w:r w:rsidRPr="00BD6F46">
              <w:t>Enumeration value</w:t>
            </w:r>
          </w:p>
        </w:tc>
        <w:tc>
          <w:tcPr>
            <w:tcW w:w="2169" w:type="pct"/>
            <w:shd w:val="clear" w:color="auto" w:fill="C0C0C0"/>
            <w:tcMar>
              <w:top w:w="0" w:type="dxa"/>
              <w:left w:w="108" w:type="dxa"/>
              <w:bottom w:w="0" w:type="dxa"/>
              <w:right w:w="108" w:type="dxa"/>
            </w:tcMar>
            <w:hideMark/>
          </w:tcPr>
          <w:p w:rsidR="00F202CB" w:rsidRPr="00BD6F46" w:rsidRDefault="00F202CB" w:rsidP="0053673B">
            <w:pPr>
              <w:pStyle w:val="TAH"/>
            </w:pPr>
            <w:r w:rsidRPr="00BD6F46">
              <w:t>Description</w:t>
            </w:r>
          </w:p>
        </w:tc>
        <w:tc>
          <w:tcPr>
            <w:tcW w:w="865" w:type="pct"/>
            <w:shd w:val="clear" w:color="auto" w:fill="C0C0C0"/>
          </w:tcPr>
          <w:p w:rsidR="00F202CB" w:rsidRPr="00BD6F46" w:rsidRDefault="00F202CB" w:rsidP="0053673B">
            <w:pPr>
              <w:pStyle w:val="TAH"/>
            </w:pPr>
            <w:r w:rsidRPr="00BD6F46">
              <w:t>Applicability</w:t>
            </w:r>
          </w:p>
        </w:tc>
      </w:tr>
      <w:tr w:rsidR="00F202CB" w:rsidRPr="00BD6F46" w:rsidTr="0053673B">
        <w:tc>
          <w:tcPr>
            <w:tcW w:w="1966" w:type="pct"/>
            <w:tcMar>
              <w:top w:w="0" w:type="dxa"/>
              <w:left w:w="108" w:type="dxa"/>
              <w:bottom w:w="0" w:type="dxa"/>
              <w:right w:w="108" w:type="dxa"/>
            </w:tcMar>
          </w:tcPr>
          <w:p w:rsidR="00F202CB" w:rsidRPr="00BD6F46" w:rsidRDefault="00F202CB" w:rsidP="0053673B">
            <w:pPr>
              <w:pStyle w:val="TAL"/>
              <w:rPr>
                <w:lang w:eastAsia="zh-CN"/>
              </w:rPr>
            </w:pPr>
            <w:r>
              <w:rPr>
                <w:lang w:eastAsia="zh-CN"/>
              </w:rPr>
              <w:t>NOT_PRIVATE</w:t>
            </w:r>
          </w:p>
        </w:tc>
        <w:tc>
          <w:tcPr>
            <w:tcW w:w="2169" w:type="pct"/>
            <w:tcMar>
              <w:top w:w="0" w:type="dxa"/>
              <w:left w:w="108" w:type="dxa"/>
              <w:bottom w:w="0" w:type="dxa"/>
              <w:right w:w="108" w:type="dxa"/>
            </w:tcMar>
          </w:tcPr>
          <w:p w:rsidR="00F202CB" w:rsidRPr="00BD6F46" w:rsidRDefault="00F202CB" w:rsidP="0053673B">
            <w:pPr>
              <w:pStyle w:val="TAL"/>
            </w:pPr>
            <w:r>
              <w:t xml:space="preserve">Indicates that the </w:t>
            </w:r>
            <w:r w:rsidRPr="00AF02C0">
              <w:rPr>
                <w:rFonts w:cs="Arial"/>
              </w:rPr>
              <w:t xml:space="preserve">announcement </w:t>
            </w:r>
            <w:r>
              <w:rPr>
                <w:rFonts w:cs="Arial"/>
              </w:rPr>
              <w:t>can be all parties i.e., not only the PlayToParty.</w:t>
            </w:r>
          </w:p>
        </w:tc>
        <w:tc>
          <w:tcPr>
            <w:tcW w:w="865" w:type="pct"/>
          </w:tcPr>
          <w:p w:rsidR="00F202CB" w:rsidRPr="00BD6F46" w:rsidRDefault="00F202CB" w:rsidP="0053673B">
            <w:pPr>
              <w:pStyle w:val="TAL"/>
            </w:pPr>
          </w:p>
        </w:tc>
      </w:tr>
      <w:tr w:rsidR="00F202CB" w:rsidRPr="00BD6F46" w:rsidTr="0053673B">
        <w:tc>
          <w:tcPr>
            <w:tcW w:w="1966" w:type="pct"/>
            <w:tcMar>
              <w:top w:w="0" w:type="dxa"/>
              <w:left w:w="108" w:type="dxa"/>
              <w:bottom w:w="0" w:type="dxa"/>
              <w:right w:w="108" w:type="dxa"/>
            </w:tcMar>
          </w:tcPr>
          <w:p w:rsidR="00F202CB" w:rsidRPr="00BD6F46" w:rsidRDefault="00F202CB" w:rsidP="0053673B">
            <w:pPr>
              <w:pStyle w:val="TAL"/>
              <w:rPr>
                <w:lang w:eastAsia="zh-CN"/>
              </w:rPr>
            </w:pPr>
            <w:r>
              <w:rPr>
                <w:lang w:eastAsia="zh-CN"/>
              </w:rPr>
              <w:t>PRIVATE</w:t>
            </w:r>
          </w:p>
        </w:tc>
        <w:tc>
          <w:tcPr>
            <w:tcW w:w="2169" w:type="pct"/>
            <w:tcMar>
              <w:top w:w="0" w:type="dxa"/>
              <w:left w:w="108" w:type="dxa"/>
              <w:bottom w:w="0" w:type="dxa"/>
              <w:right w:w="108" w:type="dxa"/>
            </w:tcMar>
          </w:tcPr>
          <w:p w:rsidR="00F202CB" w:rsidRPr="00BD6F46" w:rsidRDefault="00F202CB" w:rsidP="0053673B">
            <w:pPr>
              <w:pStyle w:val="TAL"/>
            </w:pPr>
            <w:r>
              <w:t xml:space="preserve">Indicates that the </w:t>
            </w:r>
            <w:r w:rsidRPr="00AF02C0">
              <w:rPr>
                <w:rFonts w:cs="Arial"/>
              </w:rPr>
              <w:t xml:space="preserve">announcement </w:t>
            </w:r>
            <w:r>
              <w:rPr>
                <w:rFonts w:cs="Arial"/>
              </w:rPr>
              <w:t xml:space="preserve">is to be </w:t>
            </w:r>
            <w:r w:rsidRPr="00AF02C0">
              <w:rPr>
                <w:rFonts w:cs="Arial"/>
              </w:rPr>
              <w:t>play</w:t>
            </w:r>
            <w:r w:rsidRPr="00733868">
              <w:rPr>
                <w:rFonts w:cs="Arial"/>
              </w:rPr>
              <w:t>ed</w:t>
            </w:r>
            <w:r>
              <w:rPr>
                <w:rFonts w:cs="Arial"/>
              </w:rPr>
              <w:t xml:space="preserve"> only to the PlayToParty.</w:t>
            </w:r>
          </w:p>
        </w:tc>
        <w:tc>
          <w:tcPr>
            <w:tcW w:w="865" w:type="pct"/>
          </w:tcPr>
          <w:p w:rsidR="00F202CB" w:rsidRPr="00BD6F46" w:rsidRDefault="00F202CB" w:rsidP="0053673B">
            <w:pPr>
              <w:pStyle w:val="TAL"/>
            </w:pPr>
          </w:p>
        </w:tc>
      </w:tr>
    </w:tbl>
    <w:p w:rsidR="00F202CB" w:rsidRDefault="00F202CB" w:rsidP="00B54D35"/>
    <w:p w:rsidR="00A02D5B" w:rsidRPr="00BD6F46" w:rsidRDefault="00A02D5B" w:rsidP="00A02D5B">
      <w:pPr>
        <w:pStyle w:val="Heading5"/>
      </w:pPr>
      <w:bookmarkStart w:id="1194" w:name="_Toc155608882"/>
      <w:r w:rsidRPr="00BD6F46">
        <w:t>6.1.6.3.</w:t>
      </w:r>
      <w:r>
        <w:t>52</w:t>
      </w:r>
      <w:r w:rsidRPr="00BD6F46">
        <w:tab/>
        <w:t xml:space="preserve">Enumeration: </w:t>
      </w:r>
      <w:r>
        <w:rPr>
          <w:noProof/>
        </w:rPr>
        <w:t>S</w:t>
      </w:r>
      <w:r w:rsidRPr="00BB6156">
        <w:rPr>
          <w:noProof/>
        </w:rPr>
        <w:t>upplementary</w:t>
      </w:r>
      <w:r w:rsidRPr="008F60A6">
        <w:rPr>
          <w:noProof/>
        </w:rPr>
        <w:t>ServiceType</w:t>
      </w:r>
      <w:bookmarkEnd w:id="1194"/>
    </w:p>
    <w:p w:rsidR="00A02D5B" w:rsidRPr="00BD6F46" w:rsidRDefault="00A02D5B" w:rsidP="00A02D5B">
      <w:pPr>
        <w:pStyle w:val="TH"/>
      </w:pPr>
      <w:r w:rsidRPr="00BD6F46">
        <w:t>Table 6.1.6.3.</w:t>
      </w:r>
      <w:r>
        <w:t>52</w:t>
      </w:r>
      <w:r w:rsidRPr="00BD6F46">
        <w:t xml:space="preserve">-1: Enumeration </w:t>
      </w:r>
      <w:r>
        <w:rPr>
          <w:noProof/>
        </w:rPr>
        <w:t>S</w:t>
      </w:r>
      <w:r w:rsidRPr="00BB6156">
        <w:rPr>
          <w:noProof/>
        </w:rPr>
        <w:t>upplementary</w:t>
      </w:r>
      <w:r w:rsidRPr="008F60A6">
        <w:rPr>
          <w:noProof/>
        </w:rPr>
        <w:t>ServiceType</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A02D5B" w:rsidRPr="00BD6F46" w:rsidTr="0053673B">
        <w:tc>
          <w:tcPr>
            <w:tcW w:w="1966" w:type="pct"/>
            <w:shd w:val="clear" w:color="auto" w:fill="C0C0C0"/>
            <w:tcMar>
              <w:top w:w="0" w:type="dxa"/>
              <w:left w:w="108" w:type="dxa"/>
              <w:bottom w:w="0" w:type="dxa"/>
              <w:right w:w="108" w:type="dxa"/>
            </w:tcMar>
            <w:hideMark/>
          </w:tcPr>
          <w:p w:rsidR="00A02D5B" w:rsidRPr="00BD6F46" w:rsidRDefault="00A02D5B" w:rsidP="0053673B">
            <w:pPr>
              <w:pStyle w:val="TAH"/>
            </w:pPr>
            <w:r w:rsidRPr="00BD6F46">
              <w:t>Enumeration value</w:t>
            </w:r>
          </w:p>
        </w:tc>
        <w:tc>
          <w:tcPr>
            <w:tcW w:w="2169" w:type="pct"/>
            <w:shd w:val="clear" w:color="auto" w:fill="C0C0C0"/>
            <w:tcMar>
              <w:top w:w="0" w:type="dxa"/>
              <w:left w:w="108" w:type="dxa"/>
              <w:bottom w:w="0" w:type="dxa"/>
              <w:right w:w="108" w:type="dxa"/>
            </w:tcMar>
            <w:hideMark/>
          </w:tcPr>
          <w:p w:rsidR="00A02D5B" w:rsidRPr="00BD6F46" w:rsidRDefault="00A02D5B" w:rsidP="0053673B">
            <w:pPr>
              <w:pStyle w:val="TAH"/>
            </w:pPr>
            <w:r w:rsidRPr="00BD6F46">
              <w:t>Description</w:t>
            </w:r>
          </w:p>
        </w:tc>
        <w:tc>
          <w:tcPr>
            <w:tcW w:w="865" w:type="pct"/>
            <w:shd w:val="clear" w:color="auto" w:fill="C0C0C0"/>
          </w:tcPr>
          <w:p w:rsidR="00A02D5B" w:rsidRPr="00BD6F46" w:rsidRDefault="00A02D5B" w:rsidP="0053673B">
            <w:pPr>
              <w:pStyle w:val="TAH"/>
            </w:pPr>
            <w:r w:rsidRPr="00BD6F46">
              <w:t>Applicability</w:t>
            </w:r>
          </w:p>
        </w:tc>
      </w:tr>
      <w:tr w:rsidR="00A02D5B" w:rsidRPr="00BD6F46" w:rsidTr="0053673B">
        <w:tc>
          <w:tcPr>
            <w:tcW w:w="1966" w:type="pct"/>
            <w:tcMar>
              <w:top w:w="0" w:type="dxa"/>
              <w:left w:w="108" w:type="dxa"/>
              <w:bottom w:w="0" w:type="dxa"/>
              <w:right w:w="108" w:type="dxa"/>
            </w:tcMar>
          </w:tcPr>
          <w:p w:rsidR="00A02D5B" w:rsidRPr="00BD6F46" w:rsidRDefault="00A02D5B" w:rsidP="0053673B">
            <w:pPr>
              <w:pStyle w:val="TAL"/>
              <w:rPr>
                <w:lang w:eastAsia="zh-CN"/>
              </w:rPr>
            </w:pPr>
            <w:r>
              <w:rPr>
                <w:lang w:eastAsia="zh-CN"/>
              </w:rPr>
              <w:t>OIP</w:t>
            </w:r>
          </w:p>
        </w:tc>
        <w:tc>
          <w:tcPr>
            <w:tcW w:w="2169" w:type="pct"/>
            <w:tcMar>
              <w:top w:w="0" w:type="dxa"/>
              <w:left w:w="108" w:type="dxa"/>
              <w:bottom w:w="0" w:type="dxa"/>
              <w:right w:w="108" w:type="dxa"/>
            </w:tcMar>
          </w:tcPr>
          <w:p w:rsidR="00A02D5B" w:rsidRPr="00BD6F46" w:rsidRDefault="00A02D5B" w:rsidP="0053673B">
            <w:pPr>
              <w:pStyle w:val="TAL"/>
            </w:pPr>
            <w:r>
              <w:t>Indicates o</w:t>
            </w:r>
            <w:r w:rsidRPr="00BB6156">
              <w:t xml:space="preserve">riginating </w:t>
            </w:r>
            <w:r>
              <w:t>i</w:t>
            </w:r>
            <w:r w:rsidRPr="00BB6156">
              <w:t xml:space="preserve">dentification </w:t>
            </w:r>
            <w:r>
              <w:t>p</w:t>
            </w:r>
            <w:r w:rsidRPr="00BB6156">
              <w:t>resentation</w:t>
            </w:r>
            <w:r>
              <w:t>.</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Pr="00BD6F46" w:rsidRDefault="00A02D5B" w:rsidP="0053673B">
            <w:pPr>
              <w:pStyle w:val="TAL"/>
              <w:rPr>
                <w:lang w:eastAsia="zh-CN"/>
              </w:rPr>
            </w:pPr>
            <w:r>
              <w:rPr>
                <w:lang w:eastAsia="zh-CN"/>
              </w:rPr>
              <w:t>OIR</w:t>
            </w:r>
          </w:p>
        </w:tc>
        <w:tc>
          <w:tcPr>
            <w:tcW w:w="2169" w:type="pct"/>
            <w:tcMar>
              <w:top w:w="0" w:type="dxa"/>
              <w:left w:w="108" w:type="dxa"/>
              <w:bottom w:w="0" w:type="dxa"/>
              <w:right w:w="108" w:type="dxa"/>
            </w:tcMar>
          </w:tcPr>
          <w:p w:rsidR="00A02D5B" w:rsidRPr="00BD6F46" w:rsidRDefault="00A02D5B" w:rsidP="0053673B">
            <w:pPr>
              <w:pStyle w:val="TAL"/>
            </w:pPr>
            <w:r>
              <w:t>Indicates o</w:t>
            </w:r>
            <w:r w:rsidRPr="00BB6156">
              <w:t xml:space="preserve">riginating </w:t>
            </w:r>
            <w:r>
              <w:t>i</w:t>
            </w:r>
            <w:r w:rsidRPr="00BB6156">
              <w:t xml:space="preserve">dentification </w:t>
            </w:r>
            <w:r>
              <w:t>r</w:t>
            </w:r>
            <w:r w:rsidRPr="00BB6156">
              <w:t>estriction</w:t>
            </w:r>
            <w:r>
              <w:t>.</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Pr="00BD6F46" w:rsidRDefault="00A02D5B" w:rsidP="0053673B">
            <w:pPr>
              <w:pStyle w:val="TAL"/>
              <w:rPr>
                <w:lang w:eastAsia="zh-CN"/>
              </w:rPr>
            </w:pPr>
            <w:r>
              <w:rPr>
                <w:lang w:eastAsia="zh-CN"/>
              </w:rPr>
              <w:t>TIP</w:t>
            </w:r>
          </w:p>
        </w:tc>
        <w:tc>
          <w:tcPr>
            <w:tcW w:w="2169" w:type="pct"/>
            <w:tcMar>
              <w:top w:w="0" w:type="dxa"/>
              <w:left w:w="108" w:type="dxa"/>
              <w:bottom w:w="0" w:type="dxa"/>
              <w:right w:w="108" w:type="dxa"/>
            </w:tcMar>
          </w:tcPr>
          <w:p w:rsidR="00A02D5B" w:rsidRPr="00BD6F46" w:rsidRDefault="00A02D5B" w:rsidP="0053673B">
            <w:pPr>
              <w:pStyle w:val="TAL"/>
            </w:pPr>
            <w:r>
              <w:t>Indicates t</w:t>
            </w:r>
            <w:r w:rsidRPr="00BB6156">
              <w:t xml:space="preserve">erminating </w:t>
            </w:r>
            <w:r>
              <w:t>i</w:t>
            </w:r>
            <w:r w:rsidRPr="00BB6156">
              <w:t xml:space="preserve">dentification </w:t>
            </w:r>
            <w:r>
              <w:t>p</w:t>
            </w:r>
            <w:r w:rsidRPr="00BB6156">
              <w:t>resentation</w:t>
            </w:r>
            <w:r>
              <w:t>.</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Pr="00BD6F46" w:rsidRDefault="00A02D5B" w:rsidP="0053673B">
            <w:pPr>
              <w:pStyle w:val="TAL"/>
              <w:rPr>
                <w:lang w:eastAsia="zh-CN"/>
              </w:rPr>
            </w:pPr>
            <w:r>
              <w:rPr>
                <w:lang w:eastAsia="zh-CN"/>
              </w:rPr>
              <w:t>TIR</w:t>
            </w:r>
          </w:p>
        </w:tc>
        <w:tc>
          <w:tcPr>
            <w:tcW w:w="2169" w:type="pct"/>
            <w:tcMar>
              <w:top w:w="0" w:type="dxa"/>
              <w:left w:w="108" w:type="dxa"/>
              <w:bottom w:w="0" w:type="dxa"/>
              <w:right w:w="108" w:type="dxa"/>
            </w:tcMar>
          </w:tcPr>
          <w:p w:rsidR="00A02D5B" w:rsidRPr="00BD6F46" w:rsidRDefault="00A02D5B" w:rsidP="0053673B">
            <w:pPr>
              <w:pStyle w:val="TAL"/>
            </w:pPr>
            <w:r>
              <w:t>Indicates terminating</w:t>
            </w:r>
            <w:r w:rsidRPr="00BB6156">
              <w:t xml:space="preserve"> </w:t>
            </w:r>
            <w:r>
              <w:t>i</w:t>
            </w:r>
            <w:r w:rsidRPr="00BB6156">
              <w:t xml:space="preserve">dentification </w:t>
            </w:r>
            <w:r>
              <w:t>r</w:t>
            </w:r>
            <w:r w:rsidRPr="00BB6156">
              <w:t>estriction</w:t>
            </w:r>
            <w:r>
              <w:t>.</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Pr="00BD6F46" w:rsidRDefault="00A02D5B" w:rsidP="0053673B">
            <w:pPr>
              <w:pStyle w:val="TAL"/>
              <w:rPr>
                <w:lang w:eastAsia="zh-CN"/>
              </w:rPr>
            </w:pPr>
            <w:r>
              <w:rPr>
                <w:lang w:eastAsia="zh-CN"/>
              </w:rPr>
              <w:t>HOLD</w:t>
            </w:r>
          </w:p>
        </w:tc>
        <w:tc>
          <w:tcPr>
            <w:tcW w:w="2169" w:type="pct"/>
            <w:tcMar>
              <w:top w:w="0" w:type="dxa"/>
              <w:left w:w="108" w:type="dxa"/>
              <w:bottom w:w="0" w:type="dxa"/>
              <w:right w:w="108" w:type="dxa"/>
            </w:tcMar>
          </w:tcPr>
          <w:p w:rsidR="00A02D5B" w:rsidRPr="00BD6F46" w:rsidRDefault="00A02D5B" w:rsidP="0053673B">
            <w:pPr>
              <w:pStyle w:val="TAL"/>
            </w:pPr>
            <w:r>
              <w:t>Indicates c</w:t>
            </w:r>
            <w:r w:rsidRPr="00901F6F">
              <w:t xml:space="preserve">ommunication </w:t>
            </w:r>
            <w:r>
              <w:t>hold.</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Default="00A02D5B" w:rsidP="0053673B">
            <w:pPr>
              <w:pStyle w:val="TAL"/>
              <w:rPr>
                <w:lang w:eastAsia="zh-CN"/>
              </w:rPr>
            </w:pPr>
            <w:r>
              <w:rPr>
                <w:lang w:eastAsia="zh-CN"/>
              </w:rPr>
              <w:t>CB</w:t>
            </w:r>
          </w:p>
        </w:tc>
        <w:tc>
          <w:tcPr>
            <w:tcW w:w="2169" w:type="pct"/>
            <w:tcMar>
              <w:top w:w="0" w:type="dxa"/>
              <w:left w:w="108" w:type="dxa"/>
              <w:bottom w:w="0" w:type="dxa"/>
              <w:right w:w="108" w:type="dxa"/>
            </w:tcMar>
          </w:tcPr>
          <w:p w:rsidR="00A02D5B" w:rsidRDefault="00A02D5B" w:rsidP="0053673B">
            <w:pPr>
              <w:pStyle w:val="TAL"/>
            </w:pPr>
            <w:r>
              <w:t>Indicates communication barring.</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Default="00A02D5B" w:rsidP="0053673B">
            <w:pPr>
              <w:pStyle w:val="TAL"/>
              <w:rPr>
                <w:lang w:eastAsia="zh-CN"/>
              </w:rPr>
            </w:pPr>
            <w:r>
              <w:rPr>
                <w:lang w:eastAsia="zh-CN"/>
              </w:rPr>
              <w:t>CDIV</w:t>
            </w:r>
          </w:p>
        </w:tc>
        <w:tc>
          <w:tcPr>
            <w:tcW w:w="2169" w:type="pct"/>
            <w:tcMar>
              <w:top w:w="0" w:type="dxa"/>
              <w:left w:w="108" w:type="dxa"/>
              <w:bottom w:w="0" w:type="dxa"/>
              <w:right w:w="108" w:type="dxa"/>
            </w:tcMar>
          </w:tcPr>
          <w:p w:rsidR="00A02D5B" w:rsidRDefault="00A02D5B" w:rsidP="0053673B">
            <w:pPr>
              <w:pStyle w:val="TAL"/>
            </w:pPr>
            <w:r>
              <w:t>Indicates communication diversion.</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Default="00A02D5B" w:rsidP="0053673B">
            <w:pPr>
              <w:pStyle w:val="TAL"/>
              <w:rPr>
                <w:lang w:eastAsia="zh-CN"/>
              </w:rPr>
            </w:pPr>
            <w:r>
              <w:rPr>
                <w:lang w:eastAsia="zh-CN"/>
              </w:rPr>
              <w:t>CW</w:t>
            </w:r>
          </w:p>
        </w:tc>
        <w:tc>
          <w:tcPr>
            <w:tcW w:w="2169" w:type="pct"/>
            <w:tcMar>
              <w:top w:w="0" w:type="dxa"/>
              <w:left w:w="108" w:type="dxa"/>
              <w:bottom w:w="0" w:type="dxa"/>
              <w:right w:w="108" w:type="dxa"/>
            </w:tcMar>
          </w:tcPr>
          <w:p w:rsidR="00A02D5B" w:rsidRDefault="00A02D5B" w:rsidP="0053673B">
            <w:pPr>
              <w:pStyle w:val="TAL"/>
            </w:pPr>
            <w:r>
              <w:t>Indicates communication waiting.</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Default="00A02D5B" w:rsidP="0053673B">
            <w:pPr>
              <w:pStyle w:val="TAL"/>
              <w:rPr>
                <w:lang w:eastAsia="zh-CN"/>
              </w:rPr>
            </w:pPr>
            <w:r>
              <w:rPr>
                <w:lang w:eastAsia="zh-CN"/>
              </w:rPr>
              <w:t>MWI</w:t>
            </w:r>
          </w:p>
        </w:tc>
        <w:tc>
          <w:tcPr>
            <w:tcW w:w="2169" w:type="pct"/>
            <w:tcMar>
              <w:top w:w="0" w:type="dxa"/>
              <w:left w:w="108" w:type="dxa"/>
              <w:bottom w:w="0" w:type="dxa"/>
              <w:right w:w="108" w:type="dxa"/>
            </w:tcMar>
          </w:tcPr>
          <w:p w:rsidR="00A02D5B" w:rsidRDefault="00A02D5B" w:rsidP="0053673B">
            <w:pPr>
              <w:pStyle w:val="TAL"/>
            </w:pPr>
            <w:r>
              <w:t>Indicates message waiting indicator.</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Default="00A02D5B" w:rsidP="0053673B">
            <w:pPr>
              <w:pStyle w:val="TAL"/>
              <w:rPr>
                <w:lang w:eastAsia="zh-CN"/>
              </w:rPr>
            </w:pPr>
            <w:r>
              <w:rPr>
                <w:lang w:eastAsia="zh-CN"/>
              </w:rPr>
              <w:t>CONF</w:t>
            </w:r>
          </w:p>
        </w:tc>
        <w:tc>
          <w:tcPr>
            <w:tcW w:w="2169" w:type="pct"/>
            <w:tcMar>
              <w:top w:w="0" w:type="dxa"/>
              <w:left w:w="108" w:type="dxa"/>
              <w:bottom w:w="0" w:type="dxa"/>
              <w:right w:w="108" w:type="dxa"/>
            </w:tcMar>
          </w:tcPr>
          <w:p w:rsidR="00A02D5B" w:rsidRDefault="00A02D5B" w:rsidP="0053673B">
            <w:pPr>
              <w:pStyle w:val="TAL"/>
            </w:pPr>
            <w:r>
              <w:t>Indicates conference.</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Default="00A02D5B" w:rsidP="0053673B">
            <w:pPr>
              <w:pStyle w:val="TAL"/>
              <w:rPr>
                <w:lang w:eastAsia="zh-CN"/>
              </w:rPr>
            </w:pPr>
            <w:r>
              <w:rPr>
                <w:lang w:eastAsia="zh-CN"/>
              </w:rPr>
              <w:t>FA</w:t>
            </w:r>
          </w:p>
        </w:tc>
        <w:tc>
          <w:tcPr>
            <w:tcW w:w="2169" w:type="pct"/>
            <w:tcMar>
              <w:top w:w="0" w:type="dxa"/>
              <w:left w:w="108" w:type="dxa"/>
              <w:bottom w:w="0" w:type="dxa"/>
              <w:right w:w="108" w:type="dxa"/>
            </w:tcMar>
          </w:tcPr>
          <w:p w:rsidR="00A02D5B" w:rsidRDefault="00A02D5B" w:rsidP="0053673B">
            <w:pPr>
              <w:pStyle w:val="TAL"/>
            </w:pPr>
            <w:r>
              <w:t>Indicates flexible alerting.</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Default="00A02D5B" w:rsidP="0053673B">
            <w:pPr>
              <w:pStyle w:val="TAL"/>
              <w:rPr>
                <w:lang w:eastAsia="zh-CN"/>
              </w:rPr>
            </w:pPr>
            <w:r>
              <w:rPr>
                <w:lang w:eastAsia="zh-CN"/>
              </w:rPr>
              <w:t>CCBS</w:t>
            </w:r>
          </w:p>
        </w:tc>
        <w:tc>
          <w:tcPr>
            <w:tcW w:w="2169" w:type="pct"/>
            <w:tcMar>
              <w:top w:w="0" w:type="dxa"/>
              <w:left w:w="108" w:type="dxa"/>
              <w:bottom w:w="0" w:type="dxa"/>
              <w:right w:w="108" w:type="dxa"/>
            </w:tcMar>
          </w:tcPr>
          <w:p w:rsidR="00A02D5B" w:rsidRDefault="00A02D5B" w:rsidP="0053673B">
            <w:pPr>
              <w:pStyle w:val="TAL"/>
            </w:pPr>
            <w:r>
              <w:t>Indicates completion of communication to busy subscriber.</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Default="00A02D5B" w:rsidP="0053673B">
            <w:pPr>
              <w:pStyle w:val="TAL"/>
              <w:rPr>
                <w:lang w:eastAsia="zh-CN"/>
              </w:rPr>
            </w:pPr>
            <w:r>
              <w:rPr>
                <w:lang w:eastAsia="zh-CN"/>
              </w:rPr>
              <w:t>CCNR</w:t>
            </w:r>
          </w:p>
        </w:tc>
        <w:tc>
          <w:tcPr>
            <w:tcW w:w="2169" w:type="pct"/>
            <w:tcMar>
              <w:top w:w="0" w:type="dxa"/>
              <w:left w:w="108" w:type="dxa"/>
              <w:bottom w:w="0" w:type="dxa"/>
              <w:right w:w="108" w:type="dxa"/>
            </w:tcMar>
          </w:tcPr>
          <w:p w:rsidR="00A02D5B" w:rsidRDefault="00A02D5B" w:rsidP="0053673B">
            <w:pPr>
              <w:pStyle w:val="TAL"/>
            </w:pPr>
            <w:r>
              <w:t>Indicates completion of communications on no reply.</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Default="00A02D5B" w:rsidP="0053673B">
            <w:pPr>
              <w:pStyle w:val="TAL"/>
              <w:rPr>
                <w:lang w:eastAsia="zh-CN"/>
              </w:rPr>
            </w:pPr>
            <w:r>
              <w:rPr>
                <w:lang w:eastAsia="zh-CN"/>
              </w:rPr>
              <w:t>MCID</w:t>
            </w:r>
          </w:p>
        </w:tc>
        <w:tc>
          <w:tcPr>
            <w:tcW w:w="2169" w:type="pct"/>
            <w:tcMar>
              <w:top w:w="0" w:type="dxa"/>
              <w:left w:w="108" w:type="dxa"/>
              <w:bottom w:w="0" w:type="dxa"/>
              <w:right w:w="108" w:type="dxa"/>
            </w:tcMar>
          </w:tcPr>
          <w:p w:rsidR="00A02D5B" w:rsidRDefault="00A02D5B" w:rsidP="0053673B">
            <w:pPr>
              <w:pStyle w:val="TAL"/>
            </w:pPr>
            <w:r>
              <w:t>Indicates malicious communication identification.</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Default="00A02D5B" w:rsidP="0053673B">
            <w:pPr>
              <w:pStyle w:val="TAL"/>
              <w:rPr>
                <w:lang w:eastAsia="zh-CN"/>
              </w:rPr>
            </w:pPr>
            <w:r>
              <w:rPr>
                <w:lang w:eastAsia="zh-CN"/>
              </w:rPr>
              <w:t>CAT</w:t>
            </w:r>
          </w:p>
        </w:tc>
        <w:tc>
          <w:tcPr>
            <w:tcW w:w="2169" w:type="pct"/>
            <w:tcMar>
              <w:top w:w="0" w:type="dxa"/>
              <w:left w:w="108" w:type="dxa"/>
              <w:bottom w:w="0" w:type="dxa"/>
              <w:right w:w="108" w:type="dxa"/>
            </w:tcMar>
          </w:tcPr>
          <w:p w:rsidR="00A02D5B" w:rsidRDefault="00A02D5B" w:rsidP="0053673B">
            <w:pPr>
              <w:pStyle w:val="TAL"/>
            </w:pPr>
            <w:r>
              <w:t>Indicates customized alerting tone.</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Default="00A02D5B" w:rsidP="0053673B">
            <w:pPr>
              <w:pStyle w:val="TAL"/>
              <w:rPr>
                <w:lang w:eastAsia="zh-CN"/>
              </w:rPr>
            </w:pPr>
            <w:r>
              <w:rPr>
                <w:lang w:eastAsia="zh-CN"/>
              </w:rPr>
              <w:t>CUG</w:t>
            </w:r>
          </w:p>
        </w:tc>
        <w:tc>
          <w:tcPr>
            <w:tcW w:w="2169" w:type="pct"/>
            <w:tcMar>
              <w:top w:w="0" w:type="dxa"/>
              <w:left w:w="108" w:type="dxa"/>
              <w:bottom w:w="0" w:type="dxa"/>
              <w:right w:w="108" w:type="dxa"/>
            </w:tcMar>
          </w:tcPr>
          <w:p w:rsidR="00A02D5B" w:rsidRDefault="00A02D5B" w:rsidP="0053673B">
            <w:pPr>
              <w:pStyle w:val="TAL"/>
            </w:pPr>
            <w:r>
              <w:t>Indicates closed user group.</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Default="00A02D5B" w:rsidP="0053673B">
            <w:pPr>
              <w:pStyle w:val="TAL"/>
              <w:rPr>
                <w:lang w:eastAsia="zh-CN"/>
              </w:rPr>
            </w:pPr>
            <w:r>
              <w:rPr>
                <w:lang w:eastAsia="zh-CN"/>
              </w:rPr>
              <w:t>PNM</w:t>
            </w:r>
          </w:p>
        </w:tc>
        <w:tc>
          <w:tcPr>
            <w:tcW w:w="2169" w:type="pct"/>
            <w:tcMar>
              <w:top w:w="0" w:type="dxa"/>
              <w:left w:w="108" w:type="dxa"/>
              <w:bottom w:w="0" w:type="dxa"/>
              <w:right w:w="108" w:type="dxa"/>
            </w:tcMar>
          </w:tcPr>
          <w:p w:rsidR="00A02D5B" w:rsidRDefault="00A02D5B" w:rsidP="0053673B">
            <w:pPr>
              <w:pStyle w:val="TAL"/>
            </w:pPr>
            <w:r>
              <w:t>Indicates personal network management.</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Default="00A02D5B" w:rsidP="0053673B">
            <w:pPr>
              <w:pStyle w:val="TAL"/>
              <w:rPr>
                <w:lang w:eastAsia="zh-CN"/>
              </w:rPr>
            </w:pPr>
            <w:r>
              <w:rPr>
                <w:lang w:eastAsia="zh-CN"/>
              </w:rPr>
              <w:t>CRS</w:t>
            </w:r>
          </w:p>
        </w:tc>
        <w:tc>
          <w:tcPr>
            <w:tcW w:w="2169" w:type="pct"/>
            <w:tcMar>
              <w:top w:w="0" w:type="dxa"/>
              <w:left w:w="108" w:type="dxa"/>
              <w:bottom w:w="0" w:type="dxa"/>
              <w:right w:w="108" w:type="dxa"/>
            </w:tcMar>
          </w:tcPr>
          <w:p w:rsidR="00A02D5B" w:rsidRDefault="00A02D5B" w:rsidP="0053673B">
            <w:pPr>
              <w:pStyle w:val="TAL"/>
            </w:pPr>
            <w:r>
              <w:t>Indicates customized ringing signal.</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Default="00A02D5B" w:rsidP="0053673B">
            <w:pPr>
              <w:pStyle w:val="TAL"/>
              <w:rPr>
                <w:lang w:eastAsia="zh-CN"/>
              </w:rPr>
            </w:pPr>
            <w:r>
              <w:rPr>
                <w:lang w:eastAsia="zh-CN"/>
              </w:rPr>
              <w:t>ECT</w:t>
            </w:r>
          </w:p>
        </w:tc>
        <w:tc>
          <w:tcPr>
            <w:tcW w:w="2169" w:type="pct"/>
            <w:tcMar>
              <w:top w:w="0" w:type="dxa"/>
              <w:left w:w="108" w:type="dxa"/>
              <w:bottom w:w="0" w:type="dxa"/>
              <w:right w:w="108" w:type="dxa"/>
            </w:tcMar>
          </w:tcPr>
          <w:p w:rsidR="00A02D5B" w:rsidRDefault="00A02D5B" w:rsidP="0053673B">
            <w:pPr>
              <w:pStyle w:val="TAL"/>
            </w:pPr>
            <w:r>
              <w:t>Indicates explicit communication transfer,</w:t>
            </w:r>
          </w:p>
        </w:tc>
        <w:tc>
          <w:tcPr>
            <w:tcW w:w="865" w:type="pct"/>
          </w:tcPr>
          <w:p w:rsidR="00A02D5B" w:rsidRPr="00BD6F46" w:rsidRDefault="00A02D5B" w:rsidP="0053673B">
            <w:pPr>
              <w:pStyle w:val="TAL"/>
            </w:pPr>
          </w:p>
        </w:tc>
      </w:tr>
    </w:tbl>
    <w:p w:rsidR="00A02D5B" w:rsidRDefault="00A02D5B" w:rsidP="00A02D5B"/>
    <w:p w:rsidR="00A02D5B" w:rsidRPr="00BD6F46" w:rsidRDefault="00A02D5B" w:rsidP="00A02D5B">
      <w:pPr>
        <w:pStyle w:val="Heading5"/>
      </w:pPr>
      <w:bookmarkStart w:id="1195" w:name="_Toc155608883"/>
      <w:r w:rsidRPr="00BD6F46">
        <w:t>6.1.6.3.</w:t>
      </w:r>
      <w:r>
        <w:t>53</w:t>
      </w:r>
      <w:r w:rsidRPr="00BD6F46">
        <w:tab/>
        <w:t xml:space="preserve">Enumeration: </w:t>
      </w:r>
      <w:r>
        <w:rPr>
          <w:noProof/>
        </w:rPr>
        <w:t>S</w:t>
      </w:r>
      <w:r w:rsidRPr="00BB6156">
        <w:rPr>
          <w:noProof/>
        </w:rPr>
        <w:t>upplementary</w:t>
      </w:r>
      <w:r w:rsidRPr="008F60A6">
        <w:rPr>
          <w:noProof/>
        </w:rPr>
        <w:t>Service</w:t>
      </w:r>
      <w:r>
        <w:rPr>
          <w:noProof/>
        </w:rPr>
        <w:t>Mode</w:t>
      </w:r>
      <w:bookmarkEnd w:id="1195"/>
    </w:p>
    <w:p w:rsidR="00A02D5B" w:rsidRPr="00BD6F46" w:rsidRDefault="00A02D5B" w:rsidP="00A02D5B">
      <w:pPr>
        <w:pStyle w:val="TH"/>
      </w:pPr>
      <w:r w:rsidRPr="00BD6F46">
        <w:t>Table 6.1.6.3.</w:t>
      </w:r>
      <w:r>
        <w:t>53</w:t>
      </w:r>
      <w:r w:rsidRPr="00BD6F46">
        <w:t xml:space="preserve">-1: Enumeration </w:t>
      </w:r>
      <w:r>
        <w:rPr>
          <w:noProof/>
        </w:rPr>
        <w:t>S</w:t>
      </w:r>
      <w:r w:rsidRPr="00BB6156">
        <w:rPr>
          <w:noProof/>
        </w:rPr>
        <w:t>upplementary</w:t>
      </w:r>
      <w:r w:rsidRPr="008F60A6">
        <w:rPr>
          <w:noProof/>
        </w:rPr>
        <w:t>Service</w:t>
      </w:r>
      <w:r>
        <w:rPr>
          <w:noProof/>
        </w:rPr>
        <w:t>Mode</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A02D5B" w:rsidRPr="00BD6F46" w:rsidTr="0053673B">
        <w:tc>
          <w:tcPr>
            <w:tcW w:w="1966" w:type="pct"/>
            <w:shd w:val="clear" w:color="auto" w:fill="C0C0C0"/>
            <w:tcMar>
              <w:top w:w="0" w:type="dxa"/>
              <w:left w:w="108" w:type="dxa"/>
              <w:bottom w:w="0" w:type="dxa"/>
              <w:right w:w="108" w:type="dxa"/>
            </w:tcMar>
            <w:hideMark/>
          </w:tcPr>
          <w:p w:rsidR="00A02D5B" w:rsidRPr="00BD6F46" w:rsidRDefault="00A02D5B" w:rsidP="0053673B">
            <w:pPr>
              <w:pStyle w:val="TAH"/>
            </w:pPr>
            <w:r w:rsidRPr="00BD6F46">
              <w:t>Enumeration value</w:t>
            </w:r>
          </w:p>
        </w:tc>
        <w:tc>
          <w:tcPr>
            <w:tcW w:w="2169" w:type="pct"/>
            <w:shd w:val="clear" w:color="auto" w:fill="C0C0C0"/>
            <w:tcMar>
              <w:top w:w="0" w:type="dxa"/>
              <w:left w:w="108" w:type="dxa"/>
              <w:bottom w:w="0" w:type="dxa"/>
              <w:right w:w="108" w:type="dxa"/>
            </w:tcMar>
            <w:hideMark/>
          </w:tcPr>
          <w:p w:rsidR="00A02D5B" w:rsidRPr="00BD6F46" w:rsidRDefault="00A02D5B" w:rsidP="0053673B">
            <w:pPr>
              <w:pStyle w:val="TAH"/>
            </w:pPr>
            <w:r w:rsidRPr="00BD6F46">
              <w:t>Description</w:t>
            </w:r>
          </w:p>
        </w:tc>
        <w:tc>
          <w:tcPr>
            <w:tcW w:w="865" w:type="pct"/>
            <w:shd w:val="clear" w:color="auto" w:fill="C0C0C0"/>
          </w:tcPr>
          <w:p w:rsidR="00A02D5B" w:rsidRPr="00BD6F46" w:rsidRDefault="00A02D5B" w:rsidP="0053673B">
            <w:pPr>
              <w:pStyle w:val="TAH"/>
            </w:pPr>
            <w:r w:rsidRPr="00BD6F46">
              <w:t>Applicability</w:t>
            </w:r>
          </w:p>
        </w:tc>
      </w:tr>
      <w:tr w:rsidR="00A02D5B" w:rsidRPr="00BD6F46" w:rsidTr="0053673B">
        <w:tc>
          <w:tcPr>
            <w:tcW w:w="1966" w:type="pct"/>
            <w:tcMar>
              <w:top w:w="0" w:type="dxa"/>
              <w:left w:w="108" w:type="dxa"/>
              <w:bottom w:w="0" w:type="dxa"/>
              <w:right w:w="108" w:type="dxa"/>
            </w:tcMar>
          </w:tcPr>
          <w:p w:rsidR="00A02D5B" w:rsidRPr="00BD6F46" w:rsidRDefault="00A02D5B" w:rsidP="0053673B">
            <w:pPr>
              <w:pStyle w:val="TAL"/>
              <w:rPr>
                <w:lang w:eastAsia="zh-CN"/>
              </w:rPr>
            </w:pPr>
            <w:r>
              <w:rPr>
                <w:lang w:eastAsia="zh-CN"/>
              </w:rPr>
              <w:t>CFU</w:t>
            </w:r>
          </w:p>
        </w:tc>
        <w:tc>
          <w:tcPr>
            <w:tcW w:w="2169" w:type="pct"/>
            <w:tcMar>
              <w:top w:w="0" w:type="dxa"/>
              <w:left w:w="108" w:type="dxa"/>
              <w:bottom w:w="0" w:type="dxa"/>
              <w:right w:w="108" w:type="dxa"/>
            </w:tcMar>
          </w:tcPr>
          <w:p w:rsidR="00A02D5B" w:rsidRPr="00BD6F46" w:rsidRDefault="00A02D5B" w:rsidP="0053673B">
            <w:pPr>
              <w:pStyle w:val="TAL"/>
            </w:pPr>
            <w:r>
              <w:t>Indicates communication forwarding unconditional.</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Pr="00BD6F46" w:rsidRDefault="00A02D5B" w:rsidP="0053673B">
            <w:pPr>
              <w:pStyle w:val="TAL"/>
              <w:rPr>
                <w:lang w:eastAsia="zh-CN"/>
              </w:rPr>
            </w:pPr>
            <w:r>
              <w:rPr>
                <w:lang w:eastAsia="zh-CN"/>
              </w:rPr>
              <w:t>CFB</w:t>
            </w:r>
          </w:p>
        </w:tc>
        <w:tc>
          <w:tcPr>
            <w:tcW w:w="2169" w:type="pct"/>
            <w:tcMar>
              <w:top w:w="0" w:type="dxa"/>
              <w:left w:w="108" w:type="dxa"/>
              <w:bottom w:w="0" w:type="dxa"/>
              <w:right w:w="108" w:type="dxa"/>
            </w:tcMar>
          </w:tcPr>
          <w:p w:rsidR="00A02D5B" w:rsidRPr="00BD6F46" w:rsidRDefault="00A02D5B" w:rsidP="0053673B">
            <w:pPr>
              <w:pStyle w:val="TAL"/>
            </w:pPr>
            <w:r>
              <w:t>Indicates communication forwarding busy.</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Pr="00BD6F46" w:rsidRDefault="00A02D5B" w:rsidP="0053673B">
            <w:pPr>
              <w:pStyle w:val="TAL"/>
              <w:rPr>
                <w:lang w:eastAsia="zh-CN"/>
              </w:rPr>
            </w:pPr>
            <w:r>
              <w:rPr>
                <w:lang w:eastAsia="zh-CN"/>
              </w:rPr>
              <w:t>CFNR</w:t>
            </w:r>
          </w:p>
        </w:tc>
        <w:tc>
          <w:tcPr>
            <w:tcW w:w="2169" w:type="pct"/>
            <w:tcMar>
              <w:top w:w="0" w:type="dxa"/>
              <w:left w:w="108" w:type="dxa"/>
              <w:bottom w:w="0" w:type="dxa"/>
              <w:right w:w="108" w:type="dxa"/>
            </w:tcMar>
          </w:tcPr>
          <w:p w:rsidR="00A02D5B" w:rsidRPr="00BD6F46" w:rsidRDefault="00A02D5B" w:rsidP="0053673B">
            <w:pPr>
              <w:pStyle w:val="TAL"/>
            </w:pPr>
            <w:r>
              <w:t>Indicates communication forwarding no reply.</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Pr="00BD6F46" w:rsidRDefault="00A02D5B" w:rsidP="0053673B">
            <w:pPr>
              <w:pStyle w:val="TAL"/>
              <w:rPr>
                <w:lang w:eastAsia="zh-CN"/>
              </w:rPr>
            </w:pPr>
            <w:r>
              <w:rPr>
                <w:lang w:eastAsia="zh-CN"/>
              </w:rPr>
              <w:t>CFNL</w:t>
            </w:r>
          </w:p>
        </w:tc>
        <w:tc>
          <w:tcPr>
            <w:tcW w:w="2169" w:type="pct"/>
            <w:tcMar>
              <w:top w:w="0" w:type="dxa"/>
              <w:left w:w="108" w:type="dxa"/>
              <w:bottom w:w="0" w:type="dxa"/>
              <w:right w:w="108" w:type="dxa"/>
            </w:tcMar>
          </w:tcPr>
          <w:p w:rsidR="00A02D5B" w:rsidRPr="00BD6F46" w:rsidRDefault="00A02D5B" w:rsidP="0053673B">
            <w:pPr>
              <w:pStyle w:val="TAL"/>
            </w:pPr>
            <w:r>
              <w:t>Indicates communication forwarding not logged in.</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Pr="00BD6F46" w:rsidRDefault="00A02D5B" w:rsidP="0053673B">
            <w:pPr>
              <w:pStyle w:val="TAL"/>
              <w:rPr>
                <w:lang w:eastAsia="zh-CN"/>
              </w:rPr>
            </w:pPr>
            <w:r>
              <w:rPr>
                <w:lang w:eastAsia="zh-CN"/>
              </w:rPr>
              <w:t>CD</w:t>
            </w:r>
          </w:p>
        </w:tc>
        <w:tc>
          <w:tcPr>
            <w:tcW w:w="2169" w:type="pct"/>
            <w:tcMar>
              <w:top w:w="0" w:type="dxa"/>
              <w:left w:w="108" w:type="dxa"/>
              <w:bottom w:w="0" w:type="dxa"/>
              <w:right w:w="108" w:type="dxa"/>
            </w:tcMar>
          </w:tcPr>
          <w:p w:rsidR="00A02D5B" w:rsidRPr="00BD6F46" w:rsidRDefault="00A02D5B" w:rsidP="0053673B">
            <w:pPr>
              <w:pStyle w:val="TAL"/>
            </w:pPr>
            <w:r>
              <w:t>Indicates c</w:t>
            </w:r>
            <w:r w:rsidRPr="00901F6F">
              <w:t xml:space="preserve">ommunication </w:t>
            </w:r>
            <w:r>
              <w:t>deflection.</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Default="00A02D5B" w:rsidP="0053673B">
            <w:pPr>
              <w:pStyle w:val="TAL"/>
              <w:rPr>
                <w:lang w:eastAsia="zh-CN"/>
              </w:rPr>
            </w:pPr>
            <w:r>
              <w:rPr>
                <w:lang w:eastAsia="zh-CN"/>
              </w:rPr>
              <w:t>CFNRC</w:t>
            </w:r>
          </w:p>
        </w:tc>
        <w:tc>
          <w:tcPr>
            <w:tcW w:w="2169" w:type="pct"/>
            <w:tcMar>
              <w:top w:w="0" w:type="dxa"/>
              <w:left w:w="108" w:type="dxa"/>
              <w:bottom w:w="0" w:type="dxa"/>
              <w:right w:w="108" w:type="dxa"/>
            </w:tcMar>
          </w:tcPr>
          <w:p w:rsidR="00A02D5B" w:rsidRDefault="00A02D5B" w:rsidP="0053673B">
            <w:pPr>
              <w:pStyle w:val="TAL"/>
            </w:pPr>
            <w:r>
              <w:t>Indicates communication forwarding on subscriber not reachable.</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Default="00A02D5B" w:rsidP="0053673B">
            <w:pPr>
              <w:pStyle w:val="TAL"/>
              <w:rPr>
                <w:lang w:eastAsia="zh-CN"/>
              </w:rPr>
            </w:pPr>
            <w:r>
              <w:rPr>
                <w:lang w:eastAsia="zh-CN"/>
              </w:rPr>
              <w:t>ICB</w:t>
            </w:r>
          </w:p>
        </w:tc>
        <w:tc>
          <w:tcPr>
            <w:tcW w:w="2169" w:type="pct"/>
            <w:tcMar>
              <w:top w:w="0" w:type="dxa"/>
              <w:left w:w="108" w:type="dxa"/>
              <w:bottom w:w="0" w:type="dxa"/>
              <w:right w:w="108" w:type="dxa"/>
            </w:tcMar>
          </w:tcPr>
          <w:p w:rsidR="00A02D5B" w:rsidRDefault="00A02D5B" w:rsidP="0053673B">
            <w:pPr>
              <w:pStyle w:val="TAL"/>
            </w:pPr>
            <w:r>
              <w:t>Indicates incoming call barring.</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Default="00A02D5B" w:rsidP="0053673B">
            <w:pPr>
              <w:pStyle w:val="TAL"/>
              <w:rPr>
                <w:lang w:eastAsia="zh-CN"/>
              </w:rPr>
            </w:pPr>
            <w:r>
              <w:rPr>
                <w:lang w:eastAsia="zh-CN"/>
              </w:rPr>
              <w:t>OCB</w:t>
            </w:r>
          </w:p>
        </w:tc>
        <w:tc>
          <w:tcPr>
            <w:tcW w:w="2169" w:type="pct"/>
            <w:tcMar>
              <w:top w:w="0" w:type="dxa"/>
              <w:left w:w="108" w:type="dxa"/>
              <w:bottom w:w="0" w:type="dxa"/>
              <w:right w:w="108" w:type="dxa"/>
            </w:tcMar>
          </w:tcPr>
          <w:p w:rsidR="00A02D5B" w:rsidRDefault="00A02D5B" w:rsidP="0053673B">
            <w:pPr>
              <w:pStyle w:val="TAL"/>
            </w:pPr>
            <w:r>
              <w:t>Indicates outgoing call barring.</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Default="00A02D5B" w:rsidP="0053673B">
            <w:pPr>
              <w:pStyle w:val="TAL"/>
              <w:rPr>
                <w:lang w:eastAsia="zh-CN"/>
              </w:rPr>
            </w:pPr>
            <w:r>
              <w:rPr>
                <w:lang w:eastAsia="zh-CN"/>
              </w:rPr>
              <w:t>ACR</w:t>
            </w:r>
          </w:p>
        </w:tc>
        <w:tc>
          <w:tcPr>
            <w:tcW w:w="2169" w:type="pct"/>
            <w:tcMar>
              <w:top w:w="0" w:type="dxa"/>
              <w:left w:w="108" w:type="dxa"/>
              <w:bottom w:w="0" w:type="dxa"/>
              <w:right w:w="108" w:type="dxa"/>
            </w:tcMar>
          </w:tcPr>
          <w:p w:rsidR="00A02D5B" w:rsidRDefault="00A02D5B" w:rsidP="0053673B">
            <w:pPr>
              <w:pStyle w:val="TAL"/>
            </w:pPr>
            <w:r>
              <w:t>Indicates anonymous communication rejection.</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Default="00A02D5B" w:rsidP="0053673B">
            <w:pPr>
              <w:pStyle w:val="TAL"/>
              <w:rPr>
                <w:lang w:eastAsia="zh-CN"/>
              </w:rPr>
            </w:pPr>
            <w:r>
              <w:rPr>
                <w:lang w:eastAsia="zh-CN"/>
              </w:rPr>
              <w:t>BLIND_TRANFER</w:t>
            </w:r>
          </w:p>
        </w:tc>
        <w:tc>
          <w:tcPr>
            <w:tcW w:w="2169" w:type="pct"/>
            <w:tcMar>
              <w:top w:w="0" w:type="dxa"/>
              <w:left w:w="108" w:type="dxa"/>
              <w:bottom w:w="0" w:type="dxa"/>
              <w:right w:w="108" w:type="dxa"/>
            </w:tcMar>
          </w:tcPr>
          <w:p w:rsidR="00A02D5B" w:rsidRDefault="00A02D5B" w:rsidP="0053673B">
            <w:pPr>
              <w:pStyle w:val="TAL"/>
            </w:pPr>
            <w:r>
              <w:t>Indicates blind transfer.</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Default="00A02D5B" w:rsidP="0053673B">
            <w:pPr>
              <w:pStyle w:val="TAL"/>
              <w:rPr>
                <w:lang w:eastAsia="zh-CN"/>
              </w:rPr>
            </w:pPr>
            <w:r>
              <w:rPr>
                <w:lang w:eastAsia="zh-CN"/>
              </w:rPr>
              <w:t>CONSULTATIVE_TRANFER</w:t>
            </w:r>
          </w:p>
        </w:tc>
        <w:tc>
          <w:tcPr>
            <w:tcW w:w="2169" w:type="pct"/>
            <w:tcMar>
              <w:top w:w="0" w:type="dxa"/>
              <w:left w:w="108" w:type="dxa"/>
              <w:bottom w:w="0" w:type="dxa"/>
              <w:right w:w="108" w:type="dxa"/>
            </w:tcMar>
          </w:tcPr>
          <w:p w:rsidR="00A02D5B" w:rsidRDefault="00A02D5B" w:rsidP="0053673B">
            <w:pPr>
              <w:pStyle w:val="TAL"/>
            </w:pPr>
            <w:r>
              <w:t>Indicates consultative transfer.</w:t>
            </w:r>
          </w:p>
        </w:tc>
        <w:tc>
          <w:tcPr>
            <w:tcW w:w="865" w:type="pct"/>
          </w:tcPr>
          <w:p w:rsidR="00A02D5B" w:rsidRPr="00BD6F46" w:rsidRDefault="00A02D5B" w:rsidP="0053673B">
            <w:pPr>
              <w:pStyle w:val="TAL"/>
            </w:pPr>
          </w:p>
        </w:tc>
      </w:tr>
    </w:tbl>
    <w:p w:rsidR="00A02D5B" w:rsidRDefault="00A02D5B" w:rsidP="00A02D5B"/>
    <w:p w:rsidR="00A02D5B" w:rsidRPr="00BD6F46" w:rsidRDefault="00A02D5B" w:rsidP="00A02D5B">
      <w:pPr>
        <w:pStyle w:val="Heading5"/>
      </w:pPr>
      <w:bookmarkStart w:id="1196" w:name="_Toc155608884"/>
      <w:r w:rsidRPr="00BD6F46">
        <w:t>6.1.6.3.</w:t>
      </w:r>
      <w:r>
        <w:t>54</w:t>
      </w:r>
      <w:r w:rsidRPr="00BD6F46">
        <w:tab/>
        <w:t xml:space="preserve">Enumeration: </w:t>
      </w:r>
      <w:r>
        <w:t>P</w:t>
      </w:r>
      <w:r w:rsidRPr="000D1789">
        <w:t>articipantActionType</w:t>
      </w:r>
      <w:bookmarkEnd w:id="1196"/>
    </w:p>
    <w:p w:rsidR="00A02D5B" w:rsidRPr="00BD6F46" w:rsidRDefault="00A02D5B" w:rsidP="00A02D5B">
      <w:pPr>
        <w:pStyle w:val="TH"/>
      </w:pPr>
      <w:r w:rsidRPr="00BD6F46">
        <w:t>Table 6.1.6.3.</w:t>
      </w:r>
      <w:r>
        <w:t>54</w:t>
      </w:r>
      <w:r w:rsidRPr="00BD6F46">
        <w:t xml:space="preserve">-1: Enumeration </w:t>
      </w:r>
      <w:r>
        <w:t>P</w:t>
      </w:r>
      <w:r w:rsidRPr="000D1789">
        <w:t>articipantActionType</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A02D5B" w:rsidRPr="00BD6F46" w:rsidTr="0053673B">
        <w:tc>
          <w:tcPr>
            <w:tcW w:w="1966" w:type="pct"/>
            <w:shd w:val="clear" w:color="auto" w:fill="C0C0C0"/>
            <w:tcMar>
              <w:top w:w="0" w:type="dxa"/>
              <w:left w:w="108" w:type="dxa"/>
              <w:bottom w:w="0" w:type="dxa"/>
              <w:right w:w="108" w:type="dxa"/>
            </w:tcMar>
            <w:hideMark/>
          </w:tcPr>
          <w:p w:rsidR="00A02D5B" w:rsidRPr="00BD6F46" w:rsidRDefault="00A02D5B" w:rsidP="0053673B">
            <w:pPr>
              <w:pStyle w:val="TAH"/>
            </w:pPr>
            <w:r w:rsidRPr="00BD6F46">
              <w:t>Enumeration value</w:t>
            </w:r>
          </w:p>
        </w:tc>
        <w:tc>
          <w:tcPr>
            <w:tcW w:w="2169" w:type="pct"/>
            <w:shd w:val="clear" w:color="auto" w:fill="C0C0C0"/>
            <w:tcMar>
              <w:top w:w="0" w:type="dxa"/>
              <w:left w:w="108" w:type="dxa"/>
              <w:bottom w:w="0" w:type="dxa"/>
              <w:right w:w="108" w:type="dxa"/>
            </w:tcMar>
            <w:hideMark/>
          </w:tcPr>
          <w:p w:rsidR="00A02D5B" w:rsidRPr="00BD6F46" w:rsidRDefault="00A02D5B" w:rsidP="0053673B">
            <w:pPr>
              <w:pStyle w:val="TAH"/>
            </w:pPr>
            <w:r w:rsidRPr="00BD6F46">
              <w:t>Description</w:t>
            </w:r>
          </w:p>
        </w:tc>
        <w:tc>
          <w:tcPr>
            <w:tcW w:w="865" w:type="pct"/>
            <w:shd w:val="clear" w:color="auto" w:fill="C0C0C0"/>
          </w:tcPr>
          <w:p w:rsidR="00A02D5B" w:rsidRPr="00BD6F46" w:rsidRDefault="00A02D5B" w:rsidP="0053673B">
            <w:pPr>
              <w:pStyle w:val="TAH"/>
            </w:pPr>
            <w:r w:rsidRPr="00BD6F46">
              <w:t>Applicability</w:t>
            </w:r>
          </w:p>
        </w:tc>
      </w:tr>
      <w:tr w:rsidR="00A02D5B" w:rsidRPr="00BD6F46" w:rsidTr="0053673B">
        <w:tc>
          <w:tcPr>
            <w:tcW w:w="1966" w:type="pct"/>
            <w:tcMar>
              <w:top w:w="0" w:type="dxa"/>
              <w:left w:w="108" w:type="dxa"/>
              <w:bottom w:w="0" w:type="dxa"/>
              <w:right w:w="108" w:type="dxa"/>
            </w:tcMar>
          </w:tcPr>
          <w:p w:rsidR="00A02D5B" w:rsidRPr="00BD6F46" w:rsidRDefault="00A02D5B" w:rsidP="0053673B">
            <w:pPr>
              <w:pStyle w:val="TAL"/>
              <w:rPr>
                <w:lang w:eastAsia="zh-CN"/>
              </w:rPr>
            </w:pPr>
            <w:r w:rsidRPr="00BB6156">
              <w:rPr>
                <w:noProof/>
              </w:rPr>
              <w:t>CREATE</w:t>
            </w:r>
          </w:p>
        </w:tc>
        <w:tc>
          <w:tcPr>
            <w:tcW w:w="2169" w:type="pct"/>
            <w:tcMar>
              <w:top w:w="0" w:type="dxa"/>
              <w:left w:w="108" w:type="dxa"/>
              <w:bottom w:w="0" w:type="dxa"/>
              <w:right w:w="108" w:type="dxa"/>
            </w:tcMar>
          </w:tcPr>
          <w:p w:rsidR="00A02D5B" w:rsidRPr="00BD6F46" w:rsidRDefault="00A02D5B" w:rsidP="0053673B">
            <w:pPr>
              <w:pStyle w:val="TAL"/>
            </w:pPr>
            <w:r>
              <w:t xml:space="preserve">Indicates </w:t>
            </w:r>
            <w:r w:rsidRPr="00C91926">
              <w:rPr>
                <w:rFonts w:cs="Arial"/>
                <w:szCs w:val="18"/>
              </w:rPr>
              <w:t>creating the conference</w:t>
            </w:r>
            <w:r>
              <w:t>.</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Pr="00BD6F46" w:rsidRDefault="00A02D5B" w:rsidP="0053673B">
            <w:pPr>
              <w:pStyle w:val="TAL"/>
              <w:rPr>
                <w:lang w:eastAsia="zh-CN"/>
              </w:rPr>
            </w:pPr>
            <w:r w:rsidRPr="00371826">
              <w:rPr>
                <w:lang w:eastAsia="zh-CN"/>
              </w:rPr>
              <w:t>JOIN</w:t>
            </w:r>
          </w:p>
        </w:tc>
        <w:tc>
          <w:tcPr>
            <w:tcW w:w="2169" w:type="pct"/>
            <w:tcMar>
              <w:top w:w="0" w:type="dxa"/>
              <w:left w:w="108" w:type="dxa"/>
              <w:bottom w:w="0" w:type="dxa"/>
              <w:right w:w="108" w:type="dxa"/>
            </w:tcMar>
          </w:tcPr>
          <w:p w:rsidR="00A02D5B" w:rsidRPr="00BD6F46" w:rsidRDefault="00A02D5B" w:rsidP="0053673B">
            <w:pPr>
              <w:pStyle w:val="TAL"/>
            </w:pPr>
            <w:r>
              <w:t xml:space="preserve">Indicates </w:t>
            </w:r>
            <w:r w:rsidRPr="00C91926">
              <w:rPr>
                <w:rFonts w:cs="Arial"/>
                <w:szCs w:val="18"/>
              </w:rPr>
              <w:t>joining in the conference</w:t>
            </w:r>
            <w:r>
              <w:t>.</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Pr="00BD6F46" w:rsidRDefault="00A02D5B" w:rsidP="0053673B">
            <w:pPr>
              <w:pStyle w:val="TAL"/>
              <w:rPr>
                <w:lang w:eastAsia="zh-CN"/>
              </w:rPr>
            </w:pPr>
            <w:r w:rsidRPr="00BB6156">
              <w:rPr>
                <w:noProof/>
              </w:rPr>
              <w:t>INVITE_INTO</w:t>
            </w:r>
          </w:p>
        </w:tc>
        <w:tc>
          <w:tcPr>
            <w:tcW w:w="2169" w:type="pct"/>
            <w:tcMar>
              <w:top w:w="0" w:type="dxa"/>
              <w:left w:w="108" w:type="dxa"/>
              <w:bottom w:w="0" w:type="dxa"/>
              <w:right w:w="108" w:type="dxa"/>
            </w:tcMar>
          </w:tcPr>
          <w:p w:rsidR="00A02D5B" w:rsidRPr="00BD6F46" w:rsidRDefault="00A02D5B" w:rsidP="0053673B">
            <w:pPr>
              <w:pStyle w:val="TAL"/>
            </w:pPr>
            <w:r>
              <w:t xml:space="preserve">Indicates </w:t>
            </w:r>
            <w:r w:rsidRPr="00C91926">
              <w:rPr>
                <w:rFonts w:cs="Arial"/>
                <w:szCs w:val="18"/>
              </w:rPr>
              <w:t>being invited into the conference</w:t>
            </w:r>
            <w:r>
              <w:t>.</w:t>
            </w:r>
          </w:p>
        </w:tc>
        <w:tc>
          <w:tcPr>
            <w:tcW w:w="865" w:type="pct"/>
          </w:tcPr>
          <w:p w:rsidR="00A02D5B" w:rsidRPr="00BD6F46" w:rsidRDefault="00A02D5B" w:rsidP="0053673B">
            <w:pPr>
              <w:pStyle w:val="TAL"/>
            </w:pPr>
          </w:p>
        </w:tc>
      </w:tr>
      <w:tr w:rsidR="00A02D5B" w:rsidRPr="00BD6F46" w:rsidTr="0053673B">
        <w:tc>
          <w:tcPr>
            <w:tcW w:w="1966" w:type="pct"/>
            <w:tcMar>
              <w:top w:w="0" w:type="dxa"/>
              <w:left w:w="108" w:type="dxa"/>
              <w:bottom w:w="0" w:type="dxa"/>
              <w:right w:w="108" w:type="dxa"/>
            </w:tcMar>
          </w:tcPr>
          <w:p w:rsidR="00A02D5B" w:rsidRPr="00BD6F46" w:rsidRDefault="00A02D5B" w:rsidP="0053673B">
            <w:pPr>
              <w:pStyle w:val="TAL"/>
              <w:rPr>
                <w:lang w:eastAsia="zh-CN"/>
              </w:rPr>
            </w:pPr>
            <w:r w:rsidRPr="00BB6156">
              <w:rPr>
                <w:noProof/>
              </w:rPr>
              <w:t>QUIT</w:t>
            </w:r>
          </w:p>
        </w:tc>
        <w:tc>
          <w:tcPr>
            <w:tcW w:w="2169" w:type="pct"/>
            <w:tcMar>
              <w:top w:w="0" w:type="dxa"/>
              <w:left w:w="108" w:type="dxa"/>
              <w:bottom w:w="0" w:type="dxa"/>
              <w:right w:w="108" w:type="dxa"/>
            </w:tcMar>
          </w:tcPr>
          <w:p w:rsidR="00A02D5B" w:rsidRPr="00BD6F46" w:rsidRDefault="00A02D5B" w:rsidP="0053673B">
            <w:pPr>
              <w:pStyle w:val="TAL"/>
            </w:pPr>
            <w:r>
              <w:t xml:space="preserve">Indicates </w:t>
            </w:r>
            <w:r w:rsidRPr="00C91926">
              <w:rPr>
                <w:rFonts w:cs="Arial"/>
                <w:szCs w:val="18"/>
              </w:rPr>
              <w:t>quitting the conference</w:t>
            </w:r>
            <w:r>
              <w:t>.</w:t>
            </w:r>
          </w:p>
        </w:tc>
        <w:tc>
          <w:tcPr>
            <w:tcW w:w="865" w:type="pct"/>
          </w:tcPr>
          <w:p w:rsidR="00A02D5B" w:rsidRPr="00BD6F46" w:rsidRDefault="00A02D5B" w:rsidP="0053673B">
            <w:pPr>
              <w:pStyle w:val="TAL"/>
            </w:pPr>
          </w:p>
        </w:tc>
      </w:tr>
    </w:tbl>
    <w:p w:rsidR="00A02D5B" w:rsidRDefault="00A02D5B" w:rsidP="00B54D35"/>
    <w:p w:rsidR="00B8560A" w:rsidRPr="00B8560A" w:rsidRDefault="00B8560A" w:rsidP="00B8560A">
      <w:pPr>
        <w:pStyle w:val="Heading5"/>
        <w:rPr>
          <w:rFonts w:eastAsia="Times New Roman"/>
        </w:rPr>
      </w:pPr>
      <w:bookmarkStart w:id="1197" w:name="_Toc155608885"/>
      <w:r w:rsidRPr="00B8560A">
        <w:rPr>
          <w:rFonts w:eastAsia="Times New Roman"/>
        </w:rPr>
        <w:t>6.1.6.3.</w:t>
      </w:r>
      <w:r>
        <w:rPr>
          <w:rFonts w:eastAsia="Times New Roman"/>
        </w:rPr>
        <w:t>55</w:t>
      </w:r>
      <w:r w:rsidRPr="00B8560A">
        <w:rPr>
          <w:rFonts w:eastAsia="Times New Roman"/>
        </w:rPr>
        <w:tab/>
        <w:t>Enumeration: TrafficForwardingWay</w:t>
      </w:r>
      <w:bookmarkEnd w:id="1197"/>
    </w:p>
    <w:p w:rsidR="00B8560A" w:rsidRPr="00B8560A" w:rsidRDefault="00B8560A" w:rsidP="00B8560A">
      <w:pPr>
        <w:pStyle w:val="TH"/>
        <w:rPr>
          <w:rFonts w:eastAsia="Times New Roman"/>
        </w:rPr>
      </w:pPr>
      <w:r>
        <w:t>Table 6.1.6.3.55-1: Enumeration TrafficForwardingWay</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B8560A" w:rsidTr="00B8560A">
        <w:tc>
          <w:tcPr>
            <w:tcW w:w="196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B8560A" w:rsidRDefault="00B8560A">
            <w:pPr>
              <w:pStyle w:val="TAH"/>
              <w:rPr>
                <w:lang w:val="fr-FR"/>
              </w:rPr>
            </w:pPr>
            <w:r>
              <w:rPr>
                <w:lang w:val="fr-FR"/>
              </w:rPr>
              <w:t>Enumeration value</w:t>
            </w:r>
          </w:p>
        </w:tc>
        <w:tc>
          <w:tcPr>
            <w:tcW w:w="216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B8560A" w:rsidRDefault="00B8560A">
            <w:pPr>
              <w:pStyle w:val="TAH"/>
              <w:rPr>
                <w:lang w:val="fr-FR"/>
              </w:rPr>
            </w:pPr>
            <w:r>
              <w:rPr>
                <w:lang w:val="fr-FR"/>
              </w:rPr>
              <w:t>Description</w:t>
            </w:r>
          </w:p>
        </w:tc>
        <w:tc>
          <w:tcPr>
            <w:tcW w:w="865" w:type="pct"/>
            <w:tcBorders>
              <w:top w:val="single" w:sz="4" w:space="0" w:color="auto"/>
              <w:left w:val="single" w:sz="4" w:space="0" w:color="auto"/>
              <w:bottom w:val="single" w:sz="4" w:space="0" w:color="auto"/>
              <w:right w:val="single" w:sz="4" w:space="0" w:color="auto"/>
            </w:tcBorders>
            <w:shd w:val="clear" w:color="auto" w:fill="C0C0C0"/>
            <w:hideMark/>
          </w:tcPr>
          <w:p w:rsidR="00B8560A" w:rsidRDefault="00B8560A">
            <w:pPr>
              <w:pStyle w:val="TAH"/>
              <w:rPr>
                <w:lang w:val="fr-FR"/>
              </w:rPr>
            </w:pPr>
            <w:r>
              <w:rPr>
                <w:lang w:val="fr-FR"/>
              </w:rPr>
              <w:t>Applicability</w:t>
            </w:r>
          </w:p>
        </w:tc>
      </w:tr>
      <w:tr w:rsidR="00B8560A" w:rsidTr="00B8560A">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8560A" w:rsidRDefault="00B8560A">
            <w:pPr>
              <w:pStyle w:val="TAL"/>
              <w:rPr>
                <w:lang w:val="fr-FR" w:eastAsia="zh-CN"/>
              </w:rPr>
            </w:pPr>
            <w:r>
              <w:rPr>
                <w:noProof/>
                <w:lang w:val="fr-FR"/>
              </w:rPr>
              <w:t>N6</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8560A" w:rsidRPr="00277CA3" w:rsidRDefault="00B8560A">
            <w:pPr>
              <w:pStyle w:val="TAL"/>
            </w:pPr>
            <w:r w:rsidRPr="00277CA3">
              <w:t xml:space="preserve">Indicates </w:t>
            </w:r>
            <w:r w:rsidRPr="00277CA3">
              <w:rPr>
                <w:rFonts w:cs="Arial"/>
                <w:szCs w:val="18"/>
              </w:rPr>
              <w:t>the traffic is forwarded via N6.</w:t>
            </w:r>
          </w:p>
        </w:tc>
        <w:tc>
          <w:tcPr>
            <w:tcW w:w="865" w:type="pct"/>
            <w:tcBorders>
              <w:top w:val="single" w:sz="4" w:space="0" w:color="auto"/>
              <w:left w:val="single" w:sz="4" w:space="0" w:color="auto"/>
              <w:bottom w:val="single" w:sz="4" w:space="0" w:color="auto"/>
              <w:right w:val="single" w:sz="4" w:space="0" w:color="auto"/>
            </w:tcBorders>
          </w:tcPr>
          <w:p w:rsidR="00B8560A" w:rsidRPr="00277CA3" w:rsidRDefault="00B8560A">
            <w:pPr>
              <w:pStyle w:val="TAL"/>
            </w:pPr>
          </w:p>
        </w:tc>
      </w:tr>
      <w:tr w:rsidR="00B8560A" w:rsidTr="00B8560A">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8560A" w:rsidRDefault="00B8560A">
            <w:pPr>
              <w:pStyle w:val="TAL"/>
              <w:rPr>
                <w:lang w:val="fr-FR" w:eastAsia="zh-CN"/>
              </w:rPr>
            </w:pPr>
            <w:r>
              <w:rPr>
                <w:lang w:val="fr-FR" w:eastAsia="zh-CN"/>
              </w:rPr>
              <w:t>N19</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8560A" w:rsidRPr="00277CA3" w:rsidRDefault="00B8560A">
            <w:pPr>
              <w:pStyle w:val="TAL"/>
            </w:pPr>
            <w:r w:rsidRPr="00277CA3">
              <w:t xml:space="preserve">Indicates </w:t>
            </w:r>
            <w:r w:rsidRPr="00277CA3">
              <w:rPr>
                <w:rFonts w:cs="Arial"/>
                <w:szCs w:val="18"/>
              </w:rPr>
              <w:t>the traffic is forwarded via N19.</w:t>
            </w:r>
          </w:p>
        </w:tc>
        <w:tc>
          <w:tcPr>
            <w:tcW w:w="865" w:type="pct"/>
            <w:tcBorders>
              <w:top w:val="single" w:sz="4" w:space="0" w:color="auto"/>
              <w:left w:val="single" w:sz="4" w:space="0" w:color="auto"/>
              <w:bottom w:val="single" w:sz="4" w:space="0" w:color="auto"/>
              <w:right w:val="single" w:sz="4" w:space="0" w:color="auto"/>
            </w:tcBorders>
          </w:tcPr>
          <w:p w:rsidR="00B8560A" w:rsidRPr="00277CA3" w:rsidRDefault="00B8560A">
            <w:pPr>
              <w:pStyle w:val="TAL"/>
            </w:pPr>
          </w:p>
        </w:tc>
      </w:tr>
      <w:tr w:rsidR="00B8560A" w:rsidTr="00B8560A">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8560A" w:rsidRDefault="00B8560A">
            <w:pPr>
              <w:pStyle w:val="TAL"/>
              <w:rPr>
                <w:lang w:val="fr-FR" w:eastAsia="zh-CN"/>
              </w:rPr>
            </w:pPr>
            <w:r>
              <w:rPr>
                <w:noProof/>
                <w:lang w:val="fr-FR"/>
              </w:rPr>
              <w:t>LOCAL_SWITCH</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8560A" w:rsidRPr="00277CA3" w:rsidRDefault="00B8560A">
            <w:pPr>
              <w:pStyle w:val="TAL"/>
            </w:pPr>
            <w:r w:rsidRPr="00277CA3">
              <w:t>Indicates</w:t>
            </w:r>
            <w:r w:rsidRPr="00277CA3">
              <w:rPr>
                <w:rFonts w:cs="Arial"/>
                <w:szCs w:val="18"/>
              </w:rPr>
              <w:t xml:space="preserve"> the traffic is forwarded via local switching way.</w:t>
            </w:r>
          </w:p>
        </w:tc>
        <w:tc>
          <w:tcPr>
            <w:tcW w:w="865" w:type="pct"/>
            <w:tcBorders>
              <w:top w:val="single" w:sz="4" w:space="0" w:color="auto"/>
              <w:left w:val="single" w:sz="4" w:space="0" w:color="auto"/>
              <w:bottom w:val="single" w:sz="4" w:space="0" w:color="auto"/>
              <w:right w:val="single" w:sz="4" w:space="0" w:color="auto"/>
            </w:tcBorders>
          </w:tcPr>
          <w:p w:rsidR="00B8560A" w:rsidRPr="00277CA3" w:rsidRDefault="00B8560A">
            <w:pPr>
              <w:pStyle w:val="TAL"/>
            </w:pPr>
          </w:p>
        </w:tc>
      </w:tr>
    </w:tbl>
    <w:p w:rsidR="00B8560A" w:rsidRDefault="00B8560A" w:rsidP="00B54D35"/>
    <w:p w:rsidR="004B49BF" w:rsidRPr="00B8560A" w:rsidRDefault="004B49BF" w:rsidP="004B49BF">
      <w:pPr>
        <w:pStyle w:val="Heading5"/>
        <w:rPr>
          <w:rFonts w:eastAsia="Times New Roman"/>
        </w:rPr>
      </w:pPr>
      <w:bookmarkStart w:id="1198" w:name="_Toc155608886"/>
      <w:r w:rsidRPr="00B8560A">
        <w:rPr>
          <w:rFonts w:eastAsia="Times New Roman"/>
        </w:rPr>
        <w:t>6.1.6.3.</w:t>
      </w:r>
      <w:r>
        <w:rPr>
          <w:rFonts w:eastAsia="Times New Roman"/>
        </w:rPr>
        <w:t>56</w:t>
      </w:r>
      <w:r w:rsidRPr="00B8560A">
        <w:rPr>
          <w:rFonts w:eastAsia="Times New Roman"/>
        </w:rPr>
        <w:tab/>
        <w:t xml:space="preserve">Enumeration: </w:t>
      </w:r>
      <w:bookmarkStart w:id="1199" w:name="OLE_LINK41"/>
      <w:r>
        <w:t>P</w:t>
      </w:r>
      <w:r w:rsidRPr="00F71C46">
        <w:t>ro</w:t>
      </w:r>
      <w:r>
        <w:t>s</w:t>
      </w:r>
      <w:r w:rsidRPr="00F71C46">
        <w:t>eFunctionality</w:t>
      </w:r>
      <w:bookmarkEnd w:id="1198"/>
      <w:bookmarkEnd w:id="1199"/>
    </w:p>
    <w:p w:rsidR="004B49BF" w:rsidRPr="00B8560A" w:rsidRDefault="004B49BF" w:rsidP="004B49BF">
      <w:pPr>
        <w:pStyle w:val="TH"/>
        <w:rPr>
          <w:rFonts w:eastAsia="Times New Roman"/>
        </w:rPr>
      </w:pPr>
      <w:r>
        <w:t>Table </w:t>
      </w:r>
      <w:r w:rsidRPr="00B8560A">
        <w:rPr>
          <w:rFonts w:eastAsia="Times New Roman"/>
        </w:rPr>
        <w:t>6.1.6.3.</w:t>
      </w:r>
      <w:r>
        <w:rPr>
          <w:rFonts w:eastAsia="Times New Roman"/>
        </w:rPr>
        <w:t>56</w:t>
      </w:r>
      <w:r>
        <w:t xml:space="preserve"> -1: Enumeration P</w:t>
      </w:r>
      <w:r w:rsidRPr="00F71C46">
        <w:t>ro</w:t>
      </w:r>
      <w:r>
        <w:t>s</w:t>
      </w:r>
      <w:r w:rsidRPr="00F71C46">
        <w:t>eFunctionality</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4B49BF" w:rsidTr="00BA4A9F">
        <w:tc>
          <w:tcPr>
            <w:tcW w:w="196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B49BF" w:rsidRDefault="004B49BF" w:rsidP="00BA4A9F">
            <w:pPr>
              <w:pStyle w:val="TAH"/>
              <w:rPr>
                <w:lang w:val="fr-FR"/>
              </w:rPr>
            </w:pPr>
            <w:r>
              <w:rPr>
                <w:lang w:val="fr-FR"/>
              </w:rPr>
              <w:t>Enumeration value</w:t>
            </w:r>
          </w:p>
        </w:tc>
        <w:tc>
          <w:tcPr>
            <w:tcW w:w="216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B49BF" w:rsidRDefault="004B49BF" w:rsidP="00BA4A9F">
            <w:pPr>
              <w:pStyle w:val="TAH"/>
              <w:rPr>
                <w:lang w:val="fr-FR"/>
              </w:rPr>
            </w:pPr>
            <w:r>
              <w:rPr>
                <w:lang w:val="fr-FR"/>
              </w:rPr>
              <w:t>Description</w:t>
            </w:r>
          </w:p>
        </w:tc>
        <w:tc>
          <w:tcPr>
            <w:tcW w:w="865" w:type="pct"/>
            <w:tcBorders>
              <w:top w:val="single" w:sz="4" w:space="0" w:color="auto"/>
              <w:left w:val="single" w:sz="4" w:space="0" w:color="auto"/>
              <w:bottom w:val="single" w:sz="4" w:space="0" w:color="auto"/>
              <w:right w:val="single" w:sz="4" w:space="0" w:color="auto"/>
            </w:tcBorders>
            <w:shd w:val="clear" w:color="auto" w:fill="C0C0C0"/>
            <w:hideMark/>
          </w:tcPr>
          <w:p w:rsidR="004B49BF" w:rsidRDefault="004B49BF" w:rsidP="00BA4A9F">
            <w:pPr>
              <w:pStyle w:val="TAH"/>
              <w:rPr>
                <w:lang w:val="fr-FR"/>
              </w:rPr>
            </w:pPr>
            <w:r>
              <w:rPr>
                <w:lang w:val="fr-FR"/>
              </w:rPr>
              <w:t>Applicability</w:t>
            </w:r>
          </w:p>
        </w:tc>
      </w:tr>
      <w:tr w:rsidR="004B49BF" w:rsidTr="00BA4A9F">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B49BF" w:rsidRDefault="004B49BF" w:rsidP="00BA4A9F">
            <w:pPr>
              <w:pStyle w:val="TAL"/>
              <w:rPr>
                <w:lang w:val="fr-FR" w:eastAsia="zh-CN"/>
              </w:rPr>
            </w:pPr>
            <w:r w:rsidRPr="00B623AC">
              <w:rPr>
                <w:noProof/>
                <w:lang w:eastAsia="zh-CN"/>
              </w:rPr>
              <w:t>DIRECT_DISCOVERY</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B49BF" w:rsidRPr="00995444" w:rsidRDefault="004B49BF" w:rsidP="00BA4A9F">
            <w:pPr>
              <w:pStyle w:val="TAL"/>
            </w:pPr>
            <w:r>
              <w:t>I</w:t>
            </w:r>
            <w:r w:rsidRPr="00B623AC">
              <w:t>ndicates the UE is requesting</w:t>
            </w:r>
            <w:r>
              <w:t xml:space="preserve"> for ProSe direct discovery.</w:t>
            </w:r>
          </w:p>
        </w:tc>
        <w:tc>
          <w:tcPr>
            <w:tcW w:w="865" w:type="pct"/>
            <w:tcBorders>
              <w:top w:val="single" w:sz="4" w:space="0" w:color="auto"/>
              <w:left w:val="single" w:sz="4" w:space="0" w:color="auto"/>
              <w:bottom w:val="single" w:sz="4" w:space="0" w:color="auto"/>
              <w:right w:val="single" w:sz="4" w:space="0" w:color="auto"/>
            </w:tcBorders>
          </w:tcPr>
          <w:p w:rsidR="004B49BF" w:rsidRPr="00995444" w:rsidRDefault="004B49BF" w:rsidP="00BA4A9F">
            <w:pPr>
              <w:pStyle w:val="TAL"/>
            </w:pPr>
          </w:p>
        </w:tc>
      </w:tr>
      <w:tr w:rsidR="004B49BF" w:rsidTr="00BA4A9F">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B49BF" w:rsidRDefault="004B49BF" w:rsidP="00BA4A9F">
            <w:pPr>
              <w:pStyle w:val="TAL"/>
              <w:rPr>
                <w:lang w:val="fr-FR" w:eastAsia="zh-CN"/>
              </w:rPr>
            </w:pPr>
            <w:r w:rsidRPr="00B623AC">
              <w:rPr>
                <w:noProof/>
                <w:lang w:eastAsia="zh-CN"/>
              </w:rPr>
              <w:t>DIRECT_COMMUNICATION</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B49BF" w:rsidRPr="00995444" w:rsidRDefault="004B49BF" w:rsidP="00BA4A9F">
            <w:pPr>
              <w:pStyle w:val="TAL"/>
            </w:pPr>
            <w:r>
              <w:t>I</w:t>
            </w:r>
            <w:r w:rsidRPr="00B623AC">
              <w:t>ndicates the UE is requesting</w:t>
            </w:r>
            <w:r>
              <w:t xml:space="preserve"> for ProSe direct communication.</w:t>
            </w:r>
          </w:p>
        </w:tc>
        <w:tc>
          <w:tcPr>
            <w:tcW w:w="865" w:type="pct"/>
            <w:tcBorders>
              <w:top w:val="single" w:sz="4" w:space="0" w:color="auto"/>
              <w:left w:val="single" w:sz="4" w:space="0" w:color="auto"/>
              <w:bottom w:val="single" w:sz="4" w:space="0" w:color="auto"/>
              <w:right w:val="single" w:sz="4" w:space="0" w:color="auto"/>
            </w:tcBorders>
          </w:tcPr>
          <w:p w:rsidR="004B49BF" w:rsidRPr="00995444" w:rsidRDefault="004B49BF" w:rsidP="00BA4A9F">
            <w:pPr>
              <w:pStyle w:val="TAL"/>
            </w:pPr>
          </w:p>
        </w:tc>
      </w:tr>
    </w:tbl>
    <w:p w:rsidR="004B49BF" w:rsidRPr="00B8560A" w:rsidRDefault="004B49BF" w:rsidP="004B49BF">
      <w:pPr>
        <w:pStyle w:val="Heading5"/>
        <w:rPr>
          <w:rFonts w:eastAsia="Times New Roman"/>
        </w:rPr>
      </w:pPr>
      <w:bookmarkStart w:id="1200" w:name="_Toc155608887"/>
      <w:r w:rsidRPr="00B8560A">
        <w:rPr>
          <w:rFonts w:eastAsia="Times New Roman"/>
        </w:rPr>
        <w:t>6.1.6.3.</w:t>
      </w:r>
      <w:r>
        <w:rPr>
          <w:rFonts w:eastAsia="Times New Roman"/>
        </w:rPr>
        <w:t>57</w:t>
      </w:r>
      <w:r w:rsidRPr="00B8560A">
        <w:rPr>
          <w:rFonts w:eastAsia="Times New Roman"/>
        </w:rPr>
        <w:tab/>
        <w:t xml:space="preserve">Enumeration: </w:t>
      </w:r>
      <w:r>
        <w:t>P</w:t>
      </w:r>
      <w:r w:rsidRPr="00F71C46">
        <w:t>ro</w:t>
      </w:r>
      <w:r>
        <w:t>s</w:t>
      </w:r>
      <w:r w:rsidRPr="00F71C46">
        <w:t>eEventType</w:t>
      </w:r>
      <w:bookmarkEnd w:id="1200"/>
    </w:p>
    <w:p w:rsidR="004B49BF" w:rsidRPr="00B8560A" w:rsidRDefault="004B49BF" w:rsidP="004B49BF">
      <w:pPr>
        <w:pStyle w:val="TH"/>
        <w:rPr>
          <w:rFonts w:eastAsia="Times New Roman"/>
        </w:rPr>
      </w:pPr>
      <w:r>
        <w:t>Table </w:t>
      </w:r>
      <w:r w:rsidRPr="00B8560A">
        <w:rPr>
          <w:rFonts w:eastAsia="Times New Roman"/>
        </w:rPr>
        <w:t>6.1.6.3.</w:t>
      </w:r>
      <w:r>
        <w:rPr>
          <w:rFonts w:eastAsia="Times New Roman"/>
        </w:rPr>
        <w:t>57</w:t>
      </w:r>
      <w:r>
        <w:t xml:space="preserve"> -1: Enumeration P</w:t>
      </w:r>
      <w:r w:rsidRPr="00F71C46">
        <w:t>ro</w:t>
      </w:r>
      <w:r>
        <w:t>s</w:t>
      </w:r>
      <w:r w:rsidRPr="00F71C46">
        <w:t>eEventType</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4B49BF" w:rsidTr="00BA4A9F">
        <w:tc>
          <w:tcPr>
            <w:tcW w:w="196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B49BF" w:rsidRDefault="004B49BF" w:rsidP="00BA4A9F">
            <w:pPr>
              <w:pStyle w:val="TAH"/>
              <w:rPr>
                <w:lang w:val="fr-FR"/>
              </w:rPr>
            </w:pPr>
            <w:r>
              <w:rPr>
                <w:lang w:val="fr-FR"/>
              </w:rPr>
              <w:t>Enumeration value</w:t>
            </w:r>
          </w:p>
        </w:tc>
        <w:tc>
          <w:tcPr>
            <w:tcW w:w="216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B49BF" w:rsidRDefault="004B49BF" w:rsidP="00BA4A9F">
            <w:pPr>
              <w:pStyle w:val="TAH"/>
              <w:rPr>
                <w:lang w:val="fr-FR"/>
              </w:rPr>
            </w:pPr>
            <w:r>
              <w:rPr>
                <w:lang w:val="fr-FR"/>
              </w:rPr>
              <w:t>Description</w:t>
            </w:r>
          </w:p>
        </w:tc>
        <w:tc>
          <w:tcPr>
            <w:tcW w:w="865" w:type="pct"/>
            <w:tcBorders>
              <w:top w:val="single" w:sz="4" w:space="0" w:color="auto"/>
              <w:left w:val="single" w:sz="4" w:space="0" w:color="auto"/>
              <w:bottom w:val="single" w:sz="4" w:space="0" w:color="auto"/>
              <w:right w:val="single" w:sz="4" w:space="0" w:color="auto"/>
            </w:tcBorders>
            <w:shd w:val="clear" w:color="auto" w:fill="C0C0C0"/>
            <w:hideMark/>
          </w:tcPr>
          <w:p w:rsidR="004B49BF" w:rsidRDefault="004B49BF" w:rsidP="00BA4A9F">
            <w:pPr>
              <w:pStyle w:val="TAH"/>
              <w:rPr>
                <w:lang w:val="fr-FR"/>
              </w:rPr>
            </w:pPr>
            <w:r>
              <w:rPr>
                <w:lang w:val="fr-FR"/>
              </w:rPr>
              <w:t>Applicability</w:t>
            </w:r>
          </w:p>
        </w:tc>
      </w:tr>
      <w:tr w:rsidR="004B49BF" w:rsidTr="00BA4A9F">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B49BF" w:rsidRDefault="004B49BF" w:rsidP="00BA4A9F">
            <w:pPr>
              <w:pStyle w:val="TAL"/>
              <w:rPr>
                <w:lang w:val="fr-FR" w:eastAsia="zh-CN"/>
              </w:rPr>
            </w:pPr>
            <w:r>
              <w:rPr>
                <w:noProof/>
                <w:lang w:eastAsia="zh-CN"/>
              </w:rPr>
              <w:t>ANNOUNCING</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B49BF" w:rsidRPr="00995444" w:rsidRDefault="004B49BF" w:rsidP="00BA4A9F">
            <w:pPr>
              <w:pStyle w:val="TAL"/>
            </w:pPr>
            <w:r>
              <w:t>I</w:t>
            </w:r>
            <w:r w:rsidRPr="00B623AC">
              <w:t xml:space="preserve">ndicates the ProSe </w:t>
            </w:r>
            <w:r>
              <w:rPr>
                <w:rFonts w:cs="Arial"/>
                <w:noProof/>
                <w:lang w:eastAsia="zh-CN"/>
              </w:rPr>
              <w:t>ProSe</w:t>
            </w:r>
            <w:r w:rsidRPr="00BB6156">
              <w:rPr>
                <w:rFonts w:cs="Arial"/>
                <w:noProof/>
                <w:lang w:eastAsia="zh-CN"/>
              </w:rPr>
              <w:t xml:space="preserve"> charging</w:t>
            </w:r>
            <w:r>
              <w:rPr>
                <w:rFonts w:cs="Arial"/>
                <w:noProof/>
                <w:lang w:eastAsia="zh-CN"/>
              </w:rPr>
              <w:t xml:space="preserve"> announcing</w:t>
            </w:r>
            <w:r w:rsidRPr="00BB6156">
              <w:rPr>
                <w:rFonts w:cs="Arial"/>
                <w:noProof/>
                <w:lang w:eastAsia="zh-CN"/>
              </w:rPr>
              <w:t xml:space="preserve"> event</w:t>
            </w:r>
            <w:r>
              <w:t>.</w:t>
            </w:r>
          </w:p>
        </w:tc>
        <w:tc>
          <w:tcPr>
            <w:tcW w:w="865" w:type="pct"/>
            <w:tcBorders>
              <w:top w:val="single" w:sz="4" w:space="0" w:color="auto"/>
              <w:left w:val="single" w:sz="4" w:space="0" w:color="auto"/>
              <w:bottom w:val="single" w:sz="4" w:space="0" w:color="auto"/>
              <w:right w:val="single" w:sz="4" w:space="0" w:color="auto"/>
            </w:tcBorders>
          </w:tcPr>
          <w:p w:rsidR="004B49BF" w:rsidRPr="00995444" w:rsidRDefault="004B49BF" w:rsidP="00BA4A9F">
            <w:pPr>
              <w:pStyle w:val="TAL"/>
            </w:pPr>
          </w:p>
        </w:tc>
      </w:tr>
      <w:tr w:rsidR="004B49BF" w:rsidTr="00BA4A9F">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B49BF" w:rsidRDefault="004B49BF" w:rsidP="00BA4A9F">
            <w:pPr>
              <w:pStyle w:val="TAL"/>
              <w:rPr>
                <w:lang w:val="fr-FR" w:eastAsia="zh-CN"/>
              </w:rPr>
            </w:pPr>
            <w:r w:rsidRPr="00AB7835">
              <w:rPr>
                <w:noProof/>
                <w:lang w:eastAsia="zh-CN"/>
              </w:rPr>
              <w:t>MONITORING</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B49BF" w:rsidRPr="00995444" w:rsidRDefault="004B49BF" w:rsidP="00BA4A9F">
            <w:pPr>
              <w:pStyle w:val="TAL"/>
            </w:pPr>
            <w:r>
              <w:t>I</w:t>
            </w:r>
            <w:r w:rsidRPr="00B623AC">
              <w:t xml:space="preserve">ndicates the ProSe </w:t>
            </w:r>
            <w:r>
              <w:rPr>
                <w:rFonts w:cs="Arial"/>
                <w:noProof/>
                <w:lang w:eastAsia="zh-CN"/>
              </w:rPr>
              <w:t>ProSe</w:t>
            </w:r>
            <w:r w:rsidRPr="00BB6156">
              <w:rPr>
                <w:rFonts w:cs="Arial"/>
                <w:noProof/>
                <w:lang w:eastAsia="zh-CN"/>
              </w:rPr>
              <w:t xml:space="preserve"> charging </w:t>
            </w:r>
            <w:r>
              <w:rPr>
                <w:rFonts w:cs="Arial"/>
                <w:noProof/>
                <w:lang w:eastAsia="zh-CN"/>
              </w:rPr>
              <w:t xml:space="preserve">monitoring </w:t>
            </w:r>
            <w:r w:rsidRPr="00BB6156">
              <w:rPr>
                <w:rFonts w:cs="Arial"/>
                <w:noProof/>
                <w:lang w:eastAsia="zh-CN"/>
              </w:rPr>
              <w:t>event</w:t>
            </w:r>
            <w:r>
              <w:t>.</w:t>
            </w:r>
          </w:p>
        </w:tc>
        <w:tc>
          <w:tcPr>
            <w:tcW w:w="865" w:type="pct"/>
            <w:tcBorders>
              <w:top w:val="single" w:sz="4" w:space="0" w:color="auto"/>
              <w:left w:val="single" w:sz="4" w:space="0" w:color="auto"/>
              <w:bottom w:val="single" w:sz="4" w:space="0" w:color="auto"/>
              <w:right w:val="single" w:sz="4" w:space="0" w:color="auto"/>
            </w:tcBorders>
          </w:tcPr>
          <w:p w:rsidR="004B49BF" w:rsidRPr="00995444" w:rsidRDefault="004B49BF" w:rsidP="00BA4A9F">
            <w:pPr>
              <w:pStyle w:val="TAL"/>
            </w:pPr>
          </w:p>
        </w:tc>
      </w:tr>
      <w:tr w:rsidR="004B49BF" w:rsidTr="00BA4A9F">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49BF" w:rsidRPr="00B623AC" w:rsidRDefault="004B49BF" w:rsidP="00BA4A9F">
            <w:pPr>
              <w:pStyle w:val="TAL"/>
              <w:rPr>
                <w:noProof/>
                <w:lang w:eastAsia="zh-CN"/>
              </w:rPr>
            </w:pPr>
            <w:r w:rsidRPr="00AB7835">
              <w:rPr>
                <w:noProof/>
                <w:lang w:eastAsia="zh-CN"/>
              </w:rPr>
              <w:t>MATCH_REPORT</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49BF" w:rsidRDefault="004B49BF" w:rsidP="00BA4A9F">
            <w:pPr>
              <w:pStyle w:val="TAL"/>
            </w:pPr>
            <w:r>
              <w:t>I</w:t>
            </w:r>
            <w:r w:rsidRPr="00B623AC">
              <w:t xml:space="preserve">ndicates the ProSe </w:t>
            </w:r>
            <w:r>
              <w:rPr>
                <w:rFonts w:cs="Arial"/>
                <w:noProof/>
                <w:lang w:eastAsia="zh-CN"/>
              </w:rPr>
              <w:t>ProSe</w:t>
            </w:r>
            <w:r w:rsidRPr="00BB6156">
              <w:rPr>
                <w:rFonts w:cs="Arial"/>
                <w:noProof/>
                <w:lang w:eastAsia="zh-CN"/>
              </w:rPr>
              <w:t xml:space="preserve"> charging </w:t>
            </w:r>
            <w:r>
              <w:rPr>
                <w:rFonts w:cs="Arial"/>
                <w:noProof/>
                <w:lang w:eastAsia="zh-CN"/>
              </w:rPr>
              <w:t xml:space="preserve">match report </w:t>
            </w:r>
            <w:r w:rsidRPr="00BB6156">
              <w:rPr>
                <w:rFonts w:cs="Arial"/>
                <w:noProof/>
                <w:lang w:eastAsia="zh-CN"/>
              </w:rPr>
              <w:t>event</w:t>
            </w:r>
            <w:r>
              <w:t>.</w:t>
            </w:r>
          </w:p>
        </w:tc>
        <w:tc>
          <w:tcPr>
            <w:tcW w:w="865" w:type="pct"/>
            <w:tcBorders>
              <w:top w:val="single" w:sz="4" w:space="0" w:color="auto"/>
              <w:left w:val="single" w:sz="4" w:space="0" w:color="auto"/>
              <w:bottom w:val="single" w:sz="4" w:space="0" w:color="auto"/>
              <w:right w:val="single" w:sz="4" w:space="0" w:color="auto"/>
            </w:tcBorders>
          </w:tcPr>
          <w:p w:rsidR="004B49BF" w:rsidRPr="00B8560A" w:rsidRDefault="004B49BF" w:rsidP="00BA4A9F">
            <w:pPr>
              <w:pStyle w:val="TAL"/>
            </w:pPr>
          </w:p>
        </w:tc>
      </w:tr>
    </w:tbl>
    <w:p w:rsidR="004B49BF" w:rsidRPr="00B8560A" w:rsidRDefault="004B49BF" w:rsidP="004B49BF">
      <w:pPr>
        <w:pStyle w:val="Heading5"/>
        <w:rPr>
          <w:rFonts w:eastAsia="Times New Roman"/>
        </w:rPr>
      </w:pPr>
      <w:bookmarkStart w:id="1201" w:name="_Toc155608888"/>
      <w:r w:rsidRPr="00B8560A">
        <w:rPr>
          <w:rFonts w:eastAsia="Times New Roman"/>
        </w:rPr>
        <w:t>6.1.6.3.</w:t>
      </w:r>
      <w:r>
        <w:rPr>
          <w:rFonts w:eastAsia="Times New Roman"/>
        </w:rPr>
        <w:t>58</w:t>
      </w:r>
      <w:r w:rsidRPr="00B8560A">
        <w:rPr>
          <w:rFonts w:eastAsia="Times New Roman"/>
        </w:rPr>
        <w:tab/>
        <w:t xml:space="preserve">Enumeration: </w:t>
      </w:r>
      <w:r>
        <w:t>D</w:t>
      </w:r>
      <w:r w:rsidRPr="00F71C46">
        <w:t>irectDiscoveryModel</w:t>
      </w:r>
      <w:bookmarkEnd w:id="1201"/>
    </w:p>
    <w:p w:rsidR="004B49BF" w:rsidRPr="00B8560A" w:rsidRDefault="004B49BF" w:rsidP="004B49BF">
      <w:pPr>
        <w:pStyle w:val="TH"/>
        <w:rPr>
          <w:rFonts w:eastAsia="Times New Roman"/>
        </w:rPr>
      </w:pPr>
      <w:r>
        <w:t>Table </w:t>
      </w:r>
      <w:r w:rsidRPr="00B8560A">
        <w:rPr>
          <w:rFonts w:eastAsia="Times New Roman"/>
        </w:rPr>
        <w:t>6.1.6.3.</w:t>
      </w:r>
      <w:r>
        <w:rPr>
          <w:rFonts w:eastAsia="Times New Roman"/>
        </w:rPr>
        <w:t>58</w:t>
      </w:r>
      <w:r>
        <w:t xml:space="preserve"> -1: Enumeration D</w:t>
      </w:r>
      <w:r w:rsidRPr="00F71C46">
        <w:t>irectDiscoveryModel</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4B49BF" w:rsidTr="00BA4A9F">
        <w:tc>
          <w:tcPr>
            <w:tcW w:w="196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B49BF" w:rsidRDefault="004B49BF" w:rsidP="00BA4A9F">
            <w:pPr>
              <w:pStyle w:val="TAH"/>
              <w:rPr>
                <w:lang w:val="fr-FR"/>
              </w:rPr>
            </w:pPr>
            <w:r>
              <w:rPr>
                <w:lang w:val="fr-FR"/>
              </w:rPr>
              <w:t>Enumeration value</w:t>
            </w:r>
          </w:p>
        </w:tc>
        <w:tc>
          <w:tcPr>
            <w:tcW w:w="216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B49BF" w:rsidRDefault="004B49BF" w:rsidP="00BA4A9F">
            <w:pPr>
              <w:pStyle w:val="TAH"/>
              <w:rPr>
                <w:lang w:val="fr-FR"/>
              </w:rPr>
            </w:pPr>
            <w:r>
              <w:rPr>
                <w:lang w:val="fr-FR"/>
              </w:rPr>
              <w:t>Description</w:t>
            </w:r>
          </w:p>
        </w:tc>
        <w:tc>
          <w:tcPr>
            <w:tcW w:w="865" w:type="pct"/>
            <w:tcBorders>
              <w:top w:val="single" w:sz="4" w:space="0" w:color="auto"/>
              <w:left w:val="single" w:sz="4" w:space="0" w:color="auto"/>
              <w:bottom w:val="single" w:sz="4" w:space="0" w:color="auto"/>
              <w:right w:val="single" w:sz="4" w:space="0" w:color="auto"/>
            </w:tcBorders>
            <w:shd w:val="clear" w:color="auto" w:fill="C0C0C0"/>
            <w:hideMark/>
          </w:tcPr>
          <w:p w:rsidR="004B49BF" w:rsidRDefault="004B49BF" w:rsidP="00BA4A9F">
            <w:pPr>
              <w:pStyle w:val="TAH"/>
              <w:rPr>
                <w:lang w:val="fr-FR"/>
              </w:rPr>
            </w:pPr>
            <w:r>
              <w:rPr>
                <w:lang w:val="fr-FR"/>
              </w:rPr>
              <w:t>Applicability</w:t>
            </w:r>
          </w:p>
        </w:tc>
      </w:tr>
      <w:tr w:rsidR="004B49BF" w:rsidTr="00BA4A9F">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B49BF" w:rsidRDefault="004B49BF" w:rsidP="00BA4A9F">
            <w:pPr>
              <w:pStyle w:val="TAL"/>
              <w:rPr>
                <w:lang w:val="fr-FR" w:eastAsia="zh-CN"/>
              </w:rPr>
            </w:pPr>
            <w:r>
              <w:rPr>
                <w:noProof/>
                <w:lang w:eastAsia="zh-CN"/>
              </w:rPr>
              <w:t>MODEL_A</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B49BF" w:rsidRPr="000A4A41" w:rsidRDefault="004B49BF" w:rsidP="00BA4A9F">
            <w:pPr>
              <w:pStyle w:val="TAL"/>
            </w:pPr>
            <w:r>
              <w:t>I</w:t>
            </w:r>
            <w:r w:rsidRPr="00D10E56">
              <w:t>ndicates model</w:t>
            </w:r>
            <w:r>
              <w:t xml:space="preserve"> A</w:t>
            </w:r>
            <w:r w:rsidRPr="00D10E56">
              <w:t xml:space="preserve"> of the Direct Discovery used by the UE</w:t>
            </w:r>
          </w:p>
        </w:tc>
        <w:tc>
          <w:tcPr>
            <w:tcW w:w="865" w:type="pct"/>
            <w:tcBorders>
              <w:top w:val="single" w:sz="4" w:space="0" w:color="auto"/>
              <w:left w:val="single" w:sz="4" w:space="0" w:color="auto"/>
              <w:bottom w:val="single" w:sz="4" w:space="0" w:color="auto"/>
              <w:right w:val="single" w:sz="4" w:space="0" w:color="auto"/>
            </w:tcBorders>
          </w:tcPr>
          <w:p w:rsidR="004B49BF" w:rsidRPr="000A4A41" w:rsidRDefault="004B49BF" w:rsidP="00BA4A9F">
            <w:pPr>
              <w:pStyle w:val="TAL"/>
            </w:pPr>
          </w:p>
        </w:tc>
      </w:tr>
      <w:tr w:rsidR="004B49BF" w:rsidTr="00BA4A9F">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B49BF" w:rsidRDefault="004B49BF" w:rsidP="00BA4A9F">
            <w:pPr>
              <w:pStyle w:val="TAL"/>
              <w:rPr>
                <w:lang w:val="fr-FR" w:eastAsia="zh-CN"/>
              </w:rPr>
            </w:pPr>
            <w:r>
              <w:rPr>
                <w:noProof/>
                <w:lang w:eastAsia="zh-CN"/>
              </w:rPr>
              <w:t>MODEL_B</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B49BF" w:rsidRPr="000A4A41" w:rsidRDefault="004B49BF" w:rsidP="00BA4A9F">
            <w:pPr>
              <w:pStyle w:val="TAL"/>
            </w:pPr>
            <w:r>
              <w:t>I</w:t>
            </w:r>
            <w:r w:rsidRPr="00D10E56">
              <w:t xml:space="preserve">ndicates model </w:t>
            </w:r>
            <w:r>
              <w:t xml:space="preserve">B </w:t>
            </w:r>
            <w:r w:rsidRPr="00D10E56">
              <w:t>of the Direct Discovery used by the UE</w:t>
            </w:r>
            <w:r>
              <w:t>.</w:t>
            </w:r>
          </w:p>
        </w:tc>
        <w:tc>
          <w:tcPr>
            <w:tcW w:w="865" w:type="pct"/>
            <w:tcBorders>
              <w:top w:val="single" w:sz="4" w:space="0" w:color="auto"/>
              <w:left w:val="single" w:sz="4" w:space="0" w:color="auto"/>
              <w:bottom w:val="single" w:sz="4" w:space="0" w:color="auto"/>
              <w:right w:val="single" w:sz="4" w:space="0" w:color="auto"/>
            </w:tcBorders>
          </w:tcPr>
          <w:p w:rsidR="004B49BF" w:rsidRPr="000A4A41" w:rsidRDefault="004B49BF" w:rsidP="00BA4A9F">
            <w:pPr>
              <w:pStyle w:val="TAL"/>
            </w:pPr>
          </w:p>
        </w:tc>
      </w:tr>
    </w:tbl>
    <w:p w:rsidR="004B49BF" w:rsidRDefault="004B49BF" w:rsidP="00995444"/>
    <w:p w:rsidR="004B49BF" w:rsidRPr="00B8560A" w:rsidRDefault="004B49BF" w:rsidP="004B49BF">
      <w:pPr>
        <w:pStyle w:val="Heading5"/>
        <w:rPr>
          <w:rFonts w:eastAsia="Times New Roman"/>
        </w:rPr>
      </w:pPr>
      <w:bookmarkStart w:id="1202" w:name="_Toc155608889"/>
      <w:r w:rsidRPr="00B8560A">
        <w:rPr>
          <w:rFonts w:eastAsia="Times New Roman"/>
        </w:rPr>
        <w:t>6.1.6.3.</w:t>
      </w:r>
      <w:r>
        <w:rPr>
          <w:rFonts w:eastAsia="Times New Roman"/>
        </w:rPr>
        <w:t>59</w:t>
      </w:r>
      <w:r w:rsidRPr="00B8560A">
        <w:rPr>
          <w:rFonts w:eastAsia="Times New Roman"/>
        </w:rPr>
        <w:tab/>
        <w:t xml:space="preserve">Enumeration: </w:t>
      </w:r>
      <w:r w:rsidRPr="009E3441">
        <w:rPr>
          <w:rStyle w:val="B2Char"/>
        </w:rPr>
        <w:t>RoleOfUE</w:t>
      </w:r>
      <w:bookmarkEnd w:id="1202"/>
    </w:p>
    <w:p w:rsidR="004B49BF" w:rsidRPr="00B8560A" w:rsidRDefault="004B49BF" w:rsidP="004B49BF">
      <w:pPr>
        <w:pStyle w:val="TH"/>
        <w:rPr>
          <w:rFonts w:eastAsia="Times New Roman"/>
        </w:rPr>
      </w:pPr>
      <w:r>
        <w:t>Table </w:t>
      </w:r>
      <w:r w:rsidRPr="00B8560A">
        <w:rPr>
          <w:rFonts w:eastAsia="Times New Roman"/>
        </w:rPr>
        <w:t>6.1.6.3.</w:t>
      </w:r>
      <w:r>
        <w:rPr>
          <w:rFonts w:eastAsia="Times New Roman"/>
        </w:rPr>
        <w:t>59</w:t>
      </w:r>
      <w:r>
        <w:t xml:space="preserve"> -1: Enumeration </w:t>
      </w:r>
      <w:r w:rsidRPr="009E3441">
        <w:rPr>
          <w:rStyle w:val="B2Char"/>
        </w:rPr>
        <w:t>RoleOfUE</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4B49BF" w:rsidTr="00BA4A9F">
        <w:tc>
          <w:tcPr>
            <w:tcW w:w="196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B49BF" w:rsidRDefault="004B49BF" w:rsidP="00BA4A9F">
            <w:pPr>
              <w:pStyle w:val="TAH"/>
              <w:rPr>
                <w:lang w:val="fr-FR"/>
              </w:rPr>
            </w:pPr>
            <w:r>
              <w:rPr>
                <w:lang w:val="fr-FR"/>
              </w:rPr>
              <w:t>Enumeration value</w:t>
            </w:r>
          </w:p>
        </w:tc>
        <w:tc>
          <w:tcPr>
            <w:tcW w:w="216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B49BF" w:rsidRDefault="004B49BF" w:rsidP="00BA4A9F">
            <w:pPr>
              <w:pStyle w:val="TAH"/>
              <w:rPr>
                <w:lang w:val="fr-FR"/>
              </w:rPr>
            </w:pPr>
            <w:r>
              <w:rPr>
                <w:lang w:val="fr-FR"/>
              </w:rPr>
              <w:t>Description</w:t>
            </w:r>
          </w:p>
        </w:tc>
        <w:tc>
          <w:tcPr>
            <w:tcW w:w="865" w:type="pct"/>
            <w:tcBorders>
              <w:top w:val="single" w:sz="4" w:space="0" w:color="auto"/>
              <w:left w:val="single" w:sz="4" w:space="0" w:color="auto"/>
              <w:bottom w:val="single" w:sz="4" w:space="0" w:color="auto"/>
              <w:right w:val="single" w:sz="4" w:space="0" w:color="auto"/>
            </w:tcBorders>
            <w:shd w:val="clear" w:color="auto" w:fill="C0C0C0"/>
            <w:hideMark/>
          </w:tcPr>
          <w:p w:rsidR="004B49BF" w:rsidRDefault="004B49BF" w:rsidP="00BA4A9F">
            <w:pPr>
              <w:pStyle w:val="TAH"/>
              <w:rPr>
                <w:lang w:val="fr-FR"/>
              </w:rPr>
            </w:pPr>
            <w:r>
              <w:rPr>
                <w:lang w:val="fr-FR"/>
              </w:rPr>
              <w:t>Applicability</w:t>
            </w:r>
          </w:p>
        </w:tc>
      </w:tr>
      <w:tr w:rsidR="004B49BF" w:rsidTr="00BA4A9F">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B49BF" w:rsidRDefault="004B49BF" w:rsidP="00BA4A9F">
            <w:pPr>
              <w:pStyle w:val="TAL"/>
              <w:rPr>
                <w:lang w:val="fr-FR" w:eastAsia="zh-CN"/>
              </w:rPr>
            </w:pPr>
            <w:r>
              <w:rPr>
                <w:noProof/>
                <w:lang w:eastAsia="zh-CN"/>
              </w:rPr>
              <w:t>ANNOUNCING_UE</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B49BF" w:rsidRPr="000A4A41" w:rsidRDefault="004B49BF" w:rsidP="00BA4A9F">
            <w:pPr>
              <w:pStyle w:val="TAL"/>
            </w:pPr>
            <w:r>
              <w:t>I</w:t>
            </w:r>
            <w:r w:rsidRPr="00B623AC">
              <w:t xml:space="preserve">ndicates </w:t>
            </w:r>
            <w:r>
              <w:t>r</w:t>
            </w:r>
            <w:r w:rsidRPr="00BA4DDD">
              <w:rPr>
                <w:noProof/>
                <w:lang w:eastAsia="zh-CN"/>
              </w:rPr>
              <w:t>ole of the UE using ProSe</w:t>
            </w:r>
            <w:r>
              <w:rPr>
                <w:noProof/>
                <w:lang w:eastAsia="zh-CN"/>
              </w:rPr>
              <w:t xml:space="preserve"> for announcing.</w:t>
            </w:r>
          </w:p>
        </w:tc>
        <w:tc>
          <w:tcPr>
            <w:tcW w:w="865" w:type="pct"/>
            <w:tcBorders>
              <w:top w:val="single" w:sz="4" w:space="0" w:color="auto"/>
              <w:left w:val="single" w:sz="4" w:space="0" w:color="auto"/>
              <w:bottom w:val="single" w:sz="4" w:space="0" w:color="auto"/>
              <w:right w:val="single" w:sz="4" w:space="0" w:color="auto"/>
            </w:tcBorders>
          </w:tcPr>
          <w:p w:rsidR="004B49BF" w:rsidRPr="000A4A41" w:rsidRDefault="004B49BF" w:rsidP="00BA4A9F">
            <w:pPr>
              <w:pStyle w:val="TAL"/>
            </w:pPr>
          </w:p>
        </w:tc>
      </w:tr>
      <w:tr w:rsidR="004B49BF" w:rsidTr="00BA4A9F">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B49BF" w:rsidRDefault="004B49BF" w:rsidP="00BA4A9F">
            <w:pPr>
              <w:pStyle w:val="TAL"/>
              <w:rPr>
                <w:lang w:val="fr-FR" w:eastAsia="zh-CN"/>
              </w:rPr>
            </w:pPr>
            <w:r w:rsidRPr="00AB7835">
              <w:rPr>
                <w:noProof/>
                <w:lang w:eastAsia="zh-CN"/>
              </w:rPr>
              <w:t>MONITORING</w:t>
            </w:r>
            <w:r>
              <w:rPr>
                <w:noProof/>
                <w:lang w:eastAsia="zh-CN"/>
              </w:rPr>
              <w:t>_UE</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B49BF" w:rsidRPr="000A4A41" w:rsidRDefault="004B49BF" w:rsidP="00BA4A9F">
            <w:pPr>
              <w:pStyle w:val="TAL"/>
            </w:pPr>
            <w:r>
              <w:t>I</w:t>
            </w:r>
            <w:r w:rsidRPr="00B623AC">
              <w:t xml:space="preserve">ndicates </w:t>
            </w:r>
            <w:r>
              <w:t>r</w:t>
            </w:r>
            <w:r w:rsidRPr="00BA4DDD">
              <w:rPr>
                <w:noProof/>
                <w:lang w:eastAsia="zh-CN"/>
              </w:rPr>
              <w:t>ole of the UE using ProSe</w:t>
            </w:r>
            <w:r>
              <w:rPr>
                <w:noProof/>
                <w:lang w:eastAsia="zh-CN"/>
              </w:rPr>
              <w:t xml:space="preserve"> for monitoring</w:t>
            </w:r>
            <w:r>
              <w:t>.</w:t>
            </w:r>
          </w:p>
        </w:tc>
        <w:tc>
          <w:tcPr>
            <w:tcW w:w="865" w:type="pct"/>
            <w:tcBorders>
              <w:top w:val="single" w:sz="4" w:space="0" w:color="auto"/>
              <w:left w:val="single" w:sz="4" w:space="0" w:color="auto"/>
              <w:bottom w:val="single" w:sz="4" w:space="0" w:color="auto"/>
              <w:right w:val="single" w:sz="4" w:space="0" w:color="auto"/>
            </w:tcBorders>
          </w:tcPr>
          <w:p w:rsidR="004B49BF" w:rsidRPr="000A4A41" w:rsidRDefault="004B49BF" w:rsidP="00BA4A9F">
            <w:pPr>
              <w:pStyle w:val="TAL"/>
            </w:pPr>
          </w:p>
        </w:tc>
      </w:tr>
      <w:tr w:rsidR="004B49BF" w:rsidTr="00BA4A9F">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49BF" w:rsidRPr="00B623AC" w:rsidRDefault="004B49BF" w:rsidP="00BA4A9F">
            <w:pPr>
              <w:pStyle w:val="TAL"/>
              <w:rPr>
                <w:noProof/>
                <w:lang w:eastAsia="zh-CN"/>
              </w:rPr>
            </w:pPr>
            <w:r>
              <w:rPr>
                <w:noProof/>
                <w:lang w:eastAsia="zh-CN"/>
              </w:rPr>
              <w:t>REQUESTOR_UE</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49BF" w:rsidRDefault="004B49BF" w:rsidP="00BA4A9F">
            <w:pPr>
              <w:pStyle w:val="TAL"/>
            </w:pPr>
            <w:r>
              <w:t>I</w:t>
            </w:r>
            <w:r w:rsidRPr="00B623AC">
              <w:t xml:space="preserve">ndicates </w:t>
            </w:r>
            <w:r>
              <w:t>r</w:t>
            </w:r>
            <w:r w:rsidRPr="00BA4DDD">
              <w:rPr>
                <w:noProof/>
                <w:lang w:eastAsia="zh-CN"/>
              </w:rPr>
              <w:t>ole of the UE using ProSe</w:t>
            </w:r>
            <w:r>
              <w:rPr>
                <w:noProof/>
                <w:lang w:eastAsia="zh-CN"/>
              </w:rPr>
              <w:t xml:space="preserve"> for sending requst</w:t>
            </w:r>
            <w:r>
              <w:t>.</w:t>
            </w:r>
          </w:p>
        </w:tc>
        <w:tc>
          <w:tcPr>
            <w:tcW w:w="865" w:type="pct"/>
            <w:tcBorders>
              <w:top w:val="single" w:sz="4" w:space="0" w:color="auto"/>
              <w:left w:val="single" w:sz="4" w:space="0" w:color="auto"/>
              <w:bottom w:val="single" w:sz="4" w:space="0" w:color="auto"/>
              <w:right w:val="single" w:sz="4" w:space="0" w:color="auto"/>
            </w:tcBorders>
          </w:tcPr>
          <w:p w:rsidR="004B49BF" w:rsidRPr="000A4A41" w:rsidRDefault="004B49BF" w:rsidP="00BA4A9F">
            <w:pPr>
              <w:pStyle w:val="TAL"/>
            </w:pPr>
          </w:p>
        </w:tc>
      </w:tr>
      <w:tr w:rsidR="004B49BF" w:rsidTr="00BA4A9F">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49BF" w:rsidRPr="00AB7835" w:rsidRDefault="004B49BF" w:rsidP="00BA4A9F">
            <w:pPr>
              <w:pStyle w:val="TAL"/>
              <w:rPr>
                <w:noProof/>
                <w:lang w:eastAsia="zh-CN"/>
              </w:rPr>
            </w:pPr>
            <w:r>
              <w:rPr>
                <w:noProof/>
                <w:lang w:eastAsia="zh-CN"/>
              </w:rPr>
              <w:t>REQUESTED_UE</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49BF" w:rsidRDefault="004B49BF" w:rsidP="00BA4A9F">
            <w:pPr>
              <w:pStyle w:val="TAL"/>
            </w:pPr>
            <w:r>
              <w:t>I</w:t>
            </w:r>
            <w:r w:rsidRPr="00B623AC">
              <w:t xml:space="preserve">ndicates </w:t>
            </w:r>
            <w:r>
              <w:t>r</w:t>
            </w:r>
            <w:r w:rsidRPr="00BA4DDD">
              <w:rPr>
                <w:noProof/>
                <w:lang w:eastAsia="zh-CN"/>
              </w:rPr>
              <w:t>ole of the UE using ProSe</w:t>
            </w:r>
            <w:r>
              <w:rPr>
                <w:noProof/>
                <w:lang w:eastAsia="zh-CN"/>
              </w:rPr>
              <w:t xml:space="preserve"> for receive requst</w:t>
            </w:r>
            <w:r>
              <w:t>.</w:t>
            </w:r>
          </w:p>
        </w:tc>
        <w:tc>
          <w:tcPr>
            <w:tcW w:w="865" w:type="pct"/>
            <w:tcBorders>
              <w:top w:val="single" w:sz="4" w:space="0" w:color="auto"/>
              <w:left w:val="single" w:sz="4" w:space="0" w:color="auto"/>
              <w:bottom w:val="single" w:sz="4" w:space="0" w:color="auto"/>
              <w:right w:val="single" w:sz="4" w:space="0" w:color="auto"/>
            </w:tcBorders>
          </w:tcPr>
          <w:p w:rsidR="004B49BF" w:rsidRPr="000A4A41" w:rsidRDefault="004B49BF" w:rsidP="00BA4A9F">
            <w:pPr>
              <w:pStyle w:val="TAL"/>
            </w:pPr>
          </w:p>
        </w:tc>
      </w:tr>
    </w:tbl>
    <w:p w:rsidR="004B49BF" w:rsidRPr="000A4A41" w:rsidRDefault="004B49BF" w:rsidP="00995444"/>
    <w:p w:rsidR="004B49BF" w:rsidRPr="00B8560A" w:rsidRDefault="004B49BF" w:rsidP="004B49BF">
      <w:pPr>
        <w:pStyle w:val="Heading5"/>
        <w:rPr>
          <w:rFonts w:eastAsia="Times New Roman"/>
        </w:rPr>
      </w:pPr>
      <w:bookmarkStart w:id="1203" w:name="_Toc155608890"/>
      <w:r w:rsidRPr="00B8560A">
        <w:rPr>
          <w:rFonts w:eastAsia="Times New Roman"/>
        </w:rPr>
        <w:t>6.1.6.3.</w:t>
      </w:r>
      <w:r>
        <w:rPr>
          <w:rFonts w:eastAsia="Times New Roman"/>
        </w:rPr>
        <w:t>60</w:t>
      </w:r>
      <w:r w:rsidRPr="00B8560A">
        <w:rPr>
          <w:rFonts w:eastAsia="Times New Roman"/>
        </w:rPr>
        <w:tab/>
        <w:t xml:space="preserve">Enumeration: </w:t>
      </w:r>
      <w:r>
        <w:t>R</w:t>
      </w:r>
      <w:r w:rsidRPr="00F71C46">
        <w:t>angeClass</w:t>
      </w:r>
      <w:bookmarkEnd w:id="1203"/>
    </w:p>
    <w:p w:rsidR="004B49BF" w:rsidRPr="00B8560A" w:rsidRDefault="004B49BF" w:rsidP="004B49BF">
      <w:pPr>
        <w:pStyle w:val="TH"/>
        <w:rPr>
          <w:rFonts w:eastAsia="Times New Roman"/>
        </w:rPr>
      </w:pPr>
      <w:r>
        <w:t>Table </w:t>
      </w:r>
      <w:r w:rsidRPr="00B8560A">
        <w:rPr>
          <w:rFonts w:eastAsia="Times New Roman"/>
        </w:rPr>
        <w:t>6.1.6.3.</w:t>
      </w:r>
      <w:r>
        <w:rPr>
          <w:rFonts w:eastAsia="Times New Roman"/>
        </w:rPr>
        <w:t>60</w:t>
      </w:r>
      <w:r>
        <w:t xml:space="preserve"> -1: Enumeration R</w:t>
      </w:r>
      <w:r w:rsidRPr="00F71C46">
        <w:t>angeClass</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4B49BF" w:rsidTr="00BA4A9F">
        <w:tc>
          <w:tcPr>
            <w:tcW w:w="196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B49BF" w:rsidRDefault="004B49BF" w:rsidP="00BA4A9F">
            <w:pPr>
              <w:pStyle w:val="TAH"/>
              <w:rPr>
                <w:lang w:val="fr-FR"/>
              </w:rPr>
            </w:pPr>
            <w:r>
              <w:rPr>
                <w:lang w:val="fr-FR"/>
              </w:rPr>
              <w:t>Enumeration value</w:t>
            </w:r>
          </w:p>
        </w:tc>
        <w:tc>
          <w:tcPr>
            <w:tcW w:w="216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B49BF" w:rsidRDefault="004B49BF" w:rsidP="00BA4A9F">
            <w:pPr>
              <w:pStyle w:val="TAH"/>
              <w:rPr>
                <w:lang w:val="fr-FR"/>
              </w:rPr>
            </w:pPr>
            <w:r>
              <w:rPr>
                <w:lang w:val="fr-FR"/>
              </w:rPr>
              <w:t>Description</w:t>
            </w:r>
          </w:p>
        </w:tc>
        <w:tc>
          <w:tcPr>
            <w:tcW w:w="865" w:type="pct"/>
            <w:tcBorders>
              <w:top w:val="single" w:sz="4" w:space="0" w:color="auto"/>
              <w:left w:val="single" w:sz="4" w:space="0" w:color="auto"/>
              <w:bottom w:val="single" w:sz="4" w:space="0" w:color="auto"/>
              <w:right w:val="single" w:sz="4" w:space="0" w:color="auto"/>
            </w:tcBorders>
            <w:shd w:val="clear" w:color="auto" w:fill="C0C0C0"/>
            <w:hideMark/>
          </w:tcPr>
          <w:p w:rsidR="004B49BF" w:rsidRDefault="004B49BF" w:rsidP="00BA4A9F">
            <w:pPr>
              <w:pStyle w:val="TAH"/>
              <w:rPr>
                <w:lang w:val="fr-FR"/>
              </w:rPr>
            </w:pPr>
            <w:r>
              <w:rPr>
                <w:lang w:val="fr-FR"/>
              </w:rPr>
              <w:t>Applicability</w:t>
            </w:r>
          </w:p>
        </w:tc>
      </w:tr>
      <w:tr w:rsidR="004B49BF" w:rsidTr="00BA4A9F">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B49BF" w:rsidRDefault="004B49BF" w:rsidP="00BA4A9F">
            <w:pPr>
              <w:pStyle w:val="TAL"/>
              <w:rPr>
                <w:lang w:val="fr-FR" w:eastAsia="zh-CN"/>
              </w:rPr>
            </w:pPr>
            <w:r>
              <w:rPr>
                <w:noProof/>
                <w:lang w:eastAsia="zh-CN"/>
              </w:rPr>
              <w:t>RESERVED</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B49BF" w:rsidRPr="000A4A41" w:rsidRDefault="004B49BF" w:rsidP="00BA4A9F">
            <w:pPr>
              <w:pStyle w:val="TAL"/>
            </w:pPr>
            <w:r>
              <w:t>This value is reserved</w:t>
            </w:r>
          </w:p>
        </w:tc>
        <w:tc>
          <w:tcPr>
            <w:tcW w:w="865" w:type="pct"/>
            <w:tcBorders>
              <w:top w:val="single" w:sz="4" w:space="0" w:color="auto"/>
              <w:left w:val="single" w:sz="4" w:space="0" w:color="auto"/>
              <w:bottom w:val="single" w:sz="4" w:space="0" w:color="auto"/>
              <w:right w:val="single" w:sz="4" w:space="0" w:color="auto"/>
            </w:tcBorders>
          </w:tcPr>
          <w:p w:rsidR="004B49BF" w:rsidRPr="000A4A41" w:rsidRDefault="004B49BF" w:rsidP="00BA4A9F">
            <w:pPr>
              <w:pStyle w:val="TAL"/>
            </w:pPr>
          </w:p>
        </w:tc>
      </w:tr>
      <w:tr w:rsidR="004B49BF" w:rsidTr="00BA4A9F">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B49BF" w:rsidRDefault="004B49BF" w:rsidP="00BA4A9F">
            <w:pPr>
              <w:pStyle w:val="TAL"/>
              <w:rPr>
                <w:lang w:val="fr-FR" w:eastAsia="zh-CN"/>
              </w:rPr>
            </w:pPr>
            <w:r>
              <w:rPr>
                <w:noProof/>
                <w:lang w:eastAsia="zh-CN"/>
              </w:rPr>
              <w:t>50</w:t>
            </w:r>
            <w:r>
              <w:rPr>
                <w:rFonts w:hint="eastAsia"/>
                <w:noProof/>
                <w:lang w:eastAsia="zh-CN"/>
              </w:rPr>
              <w:t>_</w:t>
            </w:r>
            <w:r>
              <w:rPr>
                <w:noProof/>
                <w:lang w:eastAsia="zh-CN"/>
              </w:rPr>
              <w:t>METER</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B49BF" w:rsidRPr="000A4A41" w:rsidRDefault="004B49BF" w:rsidP="00BA4A9F">
            <w:pPr>
              <w:pStyle w:val="TAL"/>
              <w:rPr>
                <w:lang w:eastAsia="zh-CN"/>
              </w:rPr>
            </w:pPr>
            <w:r w:rsidRPr="00BC48B5">
              <w:t>Indicates a range class for a specific proximity request</w:t>
            </w:r>
            <w:r>
              <w:t xml:space="preserve"> in 50m</w:t>
            </w:r>
          </w:p>
        </w:tc>
        <w:tc>
          <w:tcPr>
            <w:tcW w:w="865" w:type="pct"/>
            <w:tcBorders>
              <w:top w:val="single" w:sz="4" w:space="0" w:color="auto"/>
              <w:left w:val="single" w:sz="4" w:space="0" w:color="auto"/>
              <w:bottom w:val="single" w:sz="4" w:space="0" w:color="auto"/>
              <w:right w:val="single" w:sz="4" w:space="0" w:color="auto"/>
            </w:tcBorders>
          </w:tcPr>
          <w:p w:rsidR="004B49BF" w:rsidRPr="000A4A41" w:rsidRDefault="004B49BF" w:rsidP="00BA4A9F">
            <w:pPr>
              <w:pStyle w:val="TAL"/>
            </w:pPr>
          </w:p>
        </w:tc>
      </w:tr>
      <w:tr w:rsidR="004B49BF" w:rsidTr="00BA4A9F">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49BF" w:rsidRPr="00B623AC" w:rsidRDefault="004B49BF" w:rsidP="00BA4A9F">
            <w:pPr>
              <w:pStyle w:val="TAL"/>
              <w:rPr>
                <w:noProof/>
                <w:lang w:eastAsia="zh-CN"/>
              </w:rPr>
            </w:pPr>
            <w:r>
              <w:rPr>
                <w:noProof/>
                <w:lang w:eastAsia="zh-CN"/>
              </w:rPr>
              <w:t>100</w:t>
            </w:r>
            <w:r>
              <w:rPr>
                <w:rFonts w:hint="eastAsia"/>
                <w:noProof/>
                <w:lang w:eastAsia="zh-CN"/>
              </w:rPr>
              <w:t>_</w:t>
            </w:r>
            <w:r>
              <w:rPr>
                <w:noProof/>
                <w:lang w:eastAsia="zh-CN"/>
              </w:rPr>
              <w:t>METER</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49BF" w:rsidRDefault="004B49BF" w:rsidP="00BA4A9F">
            <w:pPr>
              <w:pStyle w:val="TAL"/>
            </w:pPr>
            <w:r w:rsidRPr="00BC48B5">
              <w:t>Indicates a range class for a specific proximity request</w:t>
            </w:r>
            <w:r>
              <w:t xml:space="preserve"> in 100m</w:t>
            </w:r>
          </w:p>
        </w:tc>
        <w:tc>
          <w:tcPr>
            <w:tcW w:w="865" w:type="pct"/>
            <w:tcBorders>
              <w:top w:val="single" w:sz="4" w:space="0" w:color="auto"/>
              <w:left w:val="single" w:sz="4" w:space="0" w:color="auto"/>
              <w:bottom w:val="single" w:sz="4" w:space="0" w:color="auto"/>
              <w:right w:val="single" w:sz="4" w:space="0" w:color="auto"/>
            </w:tcBorders>
          </w:tcPr>
          <w:p w:rsidR="004B49BF" w:rsidRPr="000A4A41" w:rsidRDefault="004B49BF" w:rsidP="00BA4A9F">
            <w:pPr>
              <w:pStyle w:val="TAL"/>
            </w:pPr>
          </w:p>
        </w:tc>
      </w:tr>
      <w:tr w:rsidR="004B49BF" w:rsidTr="00BA4A9F">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49BF" w:rsidRPr="00AB7835" w:rsidRDefault="004B49BF" w:rsidP="00BA4A9F">
            <w:pPr>
              <w:pStyle w:val="TAL"/>
              <w:rPr>
                <w:noProof/>
                <w:lang w:eastAsia="zh-CN"/>
              </w:rPr>
            </w:pPr>
            <w:r>
              <w:rPr>
                <w:noProof/>
                <w:lang w:eastAsia="zh-CN"/>
              </w:rPr>
              <w:t>200</w:t>
            </w:r>
            <w:r>
              <w:rPr>
                <w:rFonts w:hint="eastAsia"/>
                <w:noProof/>
                <w:lang w:eastAsia="zh-CN"/>
              </w:rPr>
              <w:t>_</w:t>
            </w:r>
            <w:r>
              <w:rPr>
                <w:noProof/>
                <w:lang w:eastAsia="zh-CN"/>
              </w:rPr>
              <w:t>METER</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49BF" w:rsidRDefault="004B49BF" w:rsidP="00BA4A9F">
            <w:pPr>
              <w:pStyle w:val="TAL"/>
            </w:pPr>
            <w:r w:rsidRPr="00BC48B5">
              <w:t>Indicates a range class for a specific proximity request</w:t>
            </w:r>
            <w:r>
              <w:t xml:space="preserve"> in 200m</w:t>
            </w:r>
          </w:p>
        </w:tc>
        <w:tc>
          <w:tcPr>
            <w:tcW w:w="865" w:type="pct"/>
            <w:tcBorders>
              <w:top w:val="single" w:sz="4" w:space="0" w:color="auto"/>
              <w:left w:val="single" w:sz="4" w:space="0" w:color="auto"/>
              <w:bottom w:val="single" w:sz="4" w:space="0" w:color="auto"/>
              <w:right w:val="single" w:sz="4" w:space="0" w:color="auto"/>
            </w:tcBorders>
          </w:tcPr>
          <w:p w:rsidR="004B49BF" w:rsidRPr="000A4A41" w:rsidRDefault="004B49BF" w:rsidP="00BA4A9F">
            <w:pPr>
              <w:pStyle w:val="TAL"/>
            </w:pPr>
          </w:p>
        </w:tc>
      </w:tr>
      <w:tr w:rsidR="004B49BF" w:rsidTr="00BA4A9F">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49BF" w:rsidRDefault="004B49BF" w:rsidP="00BA4A9F">
            <w:pPr>
              <w:pStyle w:val="TAL"/>
              <w:rPr>
                <w:noProof/>
                <w:lang w:eastAsia="zh-CN"/>
              </w:rPr>
            </w:pPr>
            <w:r>
              <w:rPr>
                <w:noProof/>
                <w:lang w:eastAsia="zh-CN"/>
              </w:rPr>
              <w:t>500</w:t>
            </w:r>
            <w:r>
              <w:rPr>
                <w:rFonts w:hint="eastAsia"/>
                <w:noProof/>
                <w:lang w:eastAsia="zh-CN"/>
              </w:rPr>
              <w:t>_</w:t>
            </w:r>
            <w:r>
              <w:rPr>
                <w:noProof/>
                <w:lang w:eastAsia="zh-CN"/>
              </w:rPr>
              <w:t>METER</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49BF" w:rsidRDefault="004B49BF" w:rsidP="00BA4A9F">
            <w:pPr>
              <w:pStyle w:val="TAL"/>
            </w:pPr>
            <w:r w:rsidRPr="00BC48B5">
              <w:t>Indicates a range class for a specific proximity request</w:t>
            </w:r>
            <w:r>
              <w:t xml:space="preserve"> in 500m</w:t>
            </w:r>
          </w:p>
        </w:tc>
        <w:tc>
          <w:tcPr>
            <w:tcW w:w="865" w:type="pct"/>
            <w:tcBorders>
              <w:top w:val="single" w:sz="4" w:space="0" w:color="auto"/>
              <w:left w:val="single" w:sz="4" w:space="0" w:color="auto"/>
              <w:bottom w:val="single" w:sz="4" w:space="0" w:color="auto"/>
              <w:right w:val="single" w:sz="4" w:space="0" w:color="auto"/>
            </w:tcBorders>
          </w:tcPr>
          <w:p w:rsidR="004B49BF" w:rsidRPr="000A4A41" w:rsidRDefault="004B49BF" w:rsidP="00BA4A9F">
            <w:pPr>
              <w:pStyle w:val="TAL"/>
            </w:pPr>
          </w:p>
        </w:tc>
      </w:tr>
      <w:tr w:rsidR="004B49BF" w:rsidTr="00BA4A9F">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49BF" w:rsidRDefault="004B49BF" w:rsidP="00BA4A9F">
            <w:pPr>
              <w:pStyle w:val="TAL"/>
              <w:rPr>
                <w:noProof/>
                <w:lang w:eastAsia="zh-CN"/>
              </w:rPr>
            </w:pPr>
            <w:r>
              <w:rPr>
                <w:noProof/>
                <w:lang w:eastAsia="zh-CN"/>
              </w:rPr>
              <w:t>1000</w:t>
            </w:r>
            <w:r>
              <w:rPr>
                <w:rFonts w:hint="eastAsia"/>
                <w:noProof/>
                <w:lang w:eastAsia="zh-CN"/>
              </w:rPr>
              <w:t>_</w:t>
            </w:r>
            <w:r>
              <w:rPr>
                <w:noProof/>
                <w:lang w:eastAsia="zh-CN"/>
              </w:rPr>
              <w:t>METER</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49BF" w:rsidRDefault="004B49BF" w:rsidP="00BA4A9F">
            <w:pPr>
              <w:pStyle w:val="TAL"/>
            </w:pPr>
            <w:r w:rsidRPr="00BC48B5">
              <w:t>Indicates a range class for a specific proximity request</w:t>
            </w:r>
            <w:r>
              <w:t xml:space="preserve"> in 1000m</w:t>
            </w:r>
          </w:p>
        </w:tc>
        <w:tc>
          <w:tcPr>
            <w:tcW w:w="865" w:type="pct"/>
            <w:tcBorders>
              <w:top w:val="single" w:sz="4" w:space="0" w:color="auto"/>
              <w:left w:val="single" w:sz="4" w:space="0" w:color="auto"/>
              <w:bottom w:val="single" w:sz="4" w:space="0" w:color="auto"/>
              <w:right w:val="single" w:sz="4" w:space="0" w:color="auto"/>
            </w:tcBorders>
          </w:tcPr>
          <w:p w:rsidR="004B49BF" w:rsidRPr="000A4A41" w:rsidRDefault="004B49BF" w:rsidP="00BA4A9F">
            <w:pPr>
              <w:pStyle w:val="TAL"/>
            </w:pPr>
          </w:p>
        </w:tc>
      </w:tr>
      <w:tr w:rsidR="004B49BF" w:rsidTr="00BA4A9F">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49BF" w:rsidRDefault="004B49BF" w:rsidP="00BA4A9F">
            <w:pPr>
              <w:pStyle w:val="TAL"/>
              <w:rPr>
                <w:noProof/>
                <w:lang w:eastAsia="zh-CN"/>
              </w:rPr>
            </w:pPr>
            <w:r>
              <w:rPr>
                <w:rFonts w:hint="eastAsia"/>
                <w:noProof/>
                <w:lang w:eastAsia="zh-CN"/>
              </w:rPr>
              <w:t>U</w:t>
            </w:r>
            <w:r>
              <w:rPr>
                <w:noProof/>
                <w:lang w:eastAsia="zh-CN"/>
              </w:rPr>
              <w:t>NUSED</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49BF" w:rsidRDefault="004B49BF" w:rsidP="00BA4A9F">
            <w:pPr>
              <w:pStyle w:val="TAL"/>
            </w:pPr>
            <w:r w:rsidRPr="00BC48B5">
              <w:t xml:space="preserve">Indicates a range class </w:t>
            </w:r>
            <w:r>
              <w:t>not used.</w:t>
            </w:r>
          </w:p>
        </w:tc>
        <w:tc>
          <w:tcPr>
            <w:tcW w:w="865" w:type="pct"/>
            <w:tcBorders>
              <w:top w:val="single" w:sz="4" w:space="0" w:color="auto"/>
              <w:left w:val="single" w:sz="4" w:space="0" w:color="auto"/>
              <w:bottom w:val="single" w:sz="4" w:space="0" w:color="auto"/>
              <w:right w:val="single" w:sz="4" w:space="0" w:color="auto"/>
            </w:tcBorders>
          </w:tcPr>
          <w:p w:rsidR="004B49BF" w:rsidRPr="000A4A41" w:rsidRDefault="004B49BF" w:rsidP="00BA4A9F">
            <w:pPr>
              <w:pStyle w:val="TAL"/>
            </w:pPr>
          </w:p>
        </w:tc>
      </w:tr>
    </w:tbl>
    <w:p w:rsidR="004B49BF" w:rsidRDefault="004B49BF" w:rsidP="00995444"/>
    <w:p w:rsidR="004B49BF" w:rsidRPr="00B8560A" w:rsidRDefault="004B49BF" w:rsidP="004B49BF">
      <w:pPr>
        <w:pStyle w:val="Heading5"/>
        <w:rPr>
          <w:rFonts w:eastAsia="Times New Roman"/>
        </w:rPr>
      </w:pPr>
      <w:bookmarkStart w:id="1204" w:name="_Toc155608891"/>
      <w:r w:rsidRPr="00B8560A">
        <w:rPr>
          <w:rFonts w:eastAsia="Times New Roman"/>
        </w:rPr>
        <w:t>6.1.6.3.</w:t>
      </w:r>
      <w:r>
        <w:rPr>
          <w:rFonts w:eastAsia="Times New Roman"/>
        </w:rPr>
        <w:t>61</w:t>
      </w:r>
      <w:r w:rsidRPr="00B8560A">
        <w:rPr>
          <w:rFonts w:eastAsia="Times New Roman"/>
        </w:rPr>
        <w:tab/>
        <w:t xml:space="preserve">Enumeration: </w:t>
      </w:r>
      <w:r>
        <w:t>RadioResourcesIndicator</w:t>
      </w:r>
      <w:bookmarkEnd w:id="1204"/>
    </w:p>
    <w:p w:rsidR="004B49BF" w:rsidRPr="00B8560A" w:rsidRDefault="004B49BF" w:rsidP="004B49BF">
      <w:pPr>
        <w:pStyle w:val="TH"/>
        <w:rPr>
          <w:rFonts w:eastAsia="Times New Roman"/>
        </w:rPr>
      </w:pPr>
      <w:r>
        <w:t>Table </w:t>
      </w:r>
      <w:r w:rsidRPr="00B8560A">
        <w:rPr>
          <w:rFonts w:eastAsia="Times New Roman"/>
        </w:rPr>
        <w:t>6.1.6.3.</w:t>
      </w:r>
      <w:r>
        <w:rPr>
          <w:rFonts w:eastAsia="Times New Roman"/>
        </w:rPr>
        <w:t>61</w:t>
      </w:r>
      <w:r>
        <w:t xml:space="preserve"> -1: Enumeration RadioResourcesIndicator</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4B49BF" w:rsidTr="00BA4A9F">
        <w:tc>
          <w:tcPr>
            <w:tcW w:w="196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B49BF" w:rsidRDefault="004B49BF" w:rsidP="00BA4A9F">
            <w:pPr>
              <w:pStyle w:val="TAH"/>
              <w:rPr>
                <w:lang w:val="fr-FR"/>
              </w:rPr>
            </w:pPr>
            <w:r>
              <w:rPr>
                <w:lang w:val="fr-FR"/>
              </w:rPr>
              <w:t>Enumeration value</w:t>
            </w:r>
          </w:p>
        </w:tc>
        <w:tc>
          <w:tcPr>
            <w:tcW w:w="216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4B49BF" w:rsidRDefault="004B49BF" w:rsidP="00BA4A9F">
            <w:pPr>
              <w:pStyle w:val="TAH"/>
              <w:rPr>
                <w:lang w:val="fr-FR"/>
              </w:rPr>
            </w:pPr>
            <w:r>
              <w:rPr>
                <w:lang w:val="fr-FR"/>
              </w:rPr>
              <w:t>Description</w:t>
            </w:r>
          </w:p>
        </w:tc>
        <w:tc>
          <w:tcPr>
            <w:tcW w:w="865" w:type="pct"/>
            <w:tcBorders>
              <w:top w:val="single" w:sz="4" w:space="0" w:color="auto"/>
              <w:left w:val="single" w:sz="4" w:space="0" w:color="auto"/>
              <w:bottom w:val="single" w:sz="4" w:space="0" w:color="auto"/>
              <w:right w:val="single" w:sz="4" w:space="0" w:color="auto"/>
            </w:tcBorders>
            <w:shd w:val="clear" w:color="auto" w:fill="C0C0C0"/>
            <w:hideMark/>
          </w:tcPr>
          <w:p w:rsidR="004B49BF" w:rsidRDefault="004B49BF" w:rsidP="00BA4A9F">
            <w:pPr>
              <w:pStyle w:val="TAH"/>
              <w:rPr>
                <w:lang w:val="fr-FR"/>
              </w:rPr>
            </w:pPr>
            <w:r>
              <w:rPr>
                <w:lang w:val="fr-FR"/>
              </w:rPr>
              <w:t>Applicability</w:t>
            </w:r>
          </w:p>
        </w:tc>
      </w:tr>
      <w:tr w:rsidR="004B49BF" w:rsidTr="00BA4A9F">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B49BF" w:rsidRDefault="004B49BF" w:rsidP="00BA4A9F">
            <w:pPr>
              <w:pStyle w:val="TAL"/>
              <w:rPr>
                <w:lang w:val="fr-FR" w:eastAsia="zh-CN"/>
              </w:rPr>
            </w:pPr>
            <w:r w:rsidRPr="004B702F">
              <w:t>O</w:t>
            </w:r>
            <w:r>
              <w:t>PERATOR_</w:t>
            </w:r>
            <w:r w:rsidRPr="004B702F">
              <w:t>P</w:t>
            </w:r>
            <w:r>
              <w:t>ROVIDED</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B49BF" w:rsidRPr="00DF1566" w:rsidRDefault="004B49BF" w:rsidP="00BA4A9F">
            <w:pPr>
              <w:pStyle w:val="TAL"/>
            </w:pPr>
            <w:r>
              <w:t>I</w:t>
            </w:r>
            <w:r w:rsidRPr="00B623AC">
              <w:t xml:space="preserve">ndicates the </w:t>
            </w:r>
            <w:r w:rsidRPr="00716571">
              <w:t>operator-provided radio resources</w:t>
            </w:r>
            <w:r>
              <w:t xml:space="preserve"> for direct communication.</w:t>
            </w:r>
          </w:p>
        </w:tc>
        <w:tc>
          <w:tcPr>
            <w:tcW w:w="865" w:type="pct"/>
            <w:tcBorders>
              <w:top w:val="single" w:sz="4" w:space="0" w:color="auto"/>
              <w:left w:val="single" w:sz="4" w:space="0" w:color="auto"/>
              <w:bottom w:val="single" w:sz="4" w:space="0" w:color="auto"/>
              <w:right w:val="single" w:sz="4" w:space="0" w:color="auto"/>
            </w:tcBorders>
          </w:tcPr>
          <w:p w:rsidR="004B49BF" w:rsidRPr="00DF1566" w:rsidRDefault="004B49BF" w:rsidP="00BA4A9F">
            <w:pPr>
              <w:pStyle w:val="TAL"/>
            </w:pPr>
          </w:p>
        </w:tc>
      </w:tr>
      <w:tr w:rsidR="004B49BF" w:rsidTr="00BA4A9F">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B49BF" w:rsidRDefault="004B49BF" w:rsidP="00BA4A9F">
            <w:pPr>
              <w:pStyle w:val="TAL"/>
              <w:rPr>
                <w:lang w:val="fr-FR" w:eastAsia="zh-CN"/>
              </w:rPr>
            </w:pPr>
            <w:r>
              <w:t>CONFIGURED</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B49BF" w:rsidRPr="00DF1566" w:rsidRDefault="004B49BF" w:rsidP="00BA4A9F">
            <w:pPr>
              <w:pStyle w:val="TAL"/>
            </w:pPr>
            <w:r>
              <w:t>I</w:t>
            </w:r>
            <w:r w:rsidRPr="00B623AC">
              <w:t xml:space="preserve">ndicates the </w:t>
            </w:r>
            <w:r>
              <w:t>configured</w:t>
            </w:r>
            <w:r w:rsidRPr="00716571">
              <w:t xml:space="preserve"> radio resources</w:t>
            </w:r>
            <w:r>
              <w:t xml:space="preserve"> for direct communication.</w:t>
            </w:r>
          </w:p>
        </w:tc>
        <w:tc>
          <w:tcPr>
            <w:tcW w:w="865" w:type="pct"/>
            <w:tcBorders>
              <w:top w:val="single" w:sz="4" w:space="0" w:color="auto"/>
              <w:left w:val="single" w:sz="4" w:space="0" w:color="auto"/>
              <w:bottom w:val="single" w:sz="4" w:space="0" w:color="auto"/>
              <w:right w:val="single" w:sz="4" w:space="0" w:color="auto"/>
            </w:tcBorders>
          </w:tcPr>
          <w:p w:rsidR="004B49BF" w:rsidRPr="00DF1566" w:rsidRDefault="004B49BF" w:rsidP="00BA4A9F">
            <w:pPr>
              <w:pStyle w:val="TAL"/>
            </w:pPr>
          </w:p>
        </w:tc>
      </w:tr>
    </w:tbl>
    <w:p w:rsidR="00A02BFE" w:rsidRDefault="00A02BFE" w:rsidP="00A02BFE">
      <w:pPr>
        <w:pStyle w:val="Heading5"/>
        <w:rPr>
          <w:rFonts w:eastAsia="Times New Roman"/>
        </w:rPr>
      </w:pPr>
    </w:p>
    <w:p w:rsidR="00A02BFE" w:rsidRPr="00B8560A" w:rsidRDefault="00A02BFE" w:rsidP="00A02BFE">
      <w:pPr>
        <w:pStyle w:val="Heading5"/>
        <w:rPr>
          <w:rFonts w:eastAsia="Times New Roman"/>
        </w:rPr>
      </w:pPr>
      <w:bookmarkStart w:id="1205" w:name="_Toc155608892"/>
      <w:r w:rsidRPr="00B8560A">
        <w:rPr>
          <w:rFonts w:eastAsia="Times New Roman"/>
        </w:rPr>
        <w:t>6.1.6.3.</w:t>
      </w:r>
      <w:r>
        <w:rPr>
          <w:rFonts w:eastAsia="Times New Roman"/>
        </w:rPr>
        <w:t>62</w:t>
      </w:r>
      <w:r w:rsidRPr="00B8560A">
        <w:rPr>
          <w:rFonts w:eastAsia="Times New Roman"/>
        </w:rPr>
        <w:tab/>
        <w:t xml:space="preserve">Enumeration: </w:t>
      </w:r>
      <w:r>
        <w:t>M</w:t>
      </w:r>
      <w:r>
        <w:rPr>
          <w:rFonts w:hint="eastAsia"/>
          <w:lang w:eastAsia="zh-CN"/>
        </w:rPr>
        <w:t>bs</w:t>
      </w:r>
      <w:r>
        <w:t>DeliveryMethod</w:t>
      </w:r>
      <w:bookmarkEnd w:id="1205"/>
    </w:p>
    <w:p w:rsidR="00A02BFE" w:rsidRPr="00B8560A" w:rsidRDefault="00A02BFE" w:rsidP="00A02BFE">
      <w:pPr>
        <w:pStyle w:val="TH"/>
        <w:rPr>
          <w:rFonts w:eastAsia="Times New Roman"/>
        </w:rPr>
      </w:pPr>
      <w:r>
        <w:t>Table </w:t>
      </w:r>
      <w:r w:rsidRPr="00B8560A">
        <w:rPr>
          <w:rFonts w:eastAsia="Times New Roman"/>
        </w:rPr>
        <w:t>6.1.6.3.</w:t>
      </w:r>
      <w:r>
        <w:rPr>
          <w:rFonts w:eastAsia="Times New Roman"/>
        </w:rPr>
        <w:t>62</w:t>
      </w:r>
      <w:r>
        <w:t>-1: Enumeration M</w:t>
      </w:r>
      <w:r>
        <w:rPr>
          <w:rFonts w:hint="eastAsia"/>
          <w:lang w:eastAsia="zh-CN"/>
        </w:rPr>
        <w:t>bs</w:t>
      </w:r>
      <w:r>
        <w:t>DeliveryMethod</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A02BFE" w:rsidTr="00907B30">
        <w:tc>
          <w:tcPr>
            <w:tcW w:w="196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A02BFE" w:rsidRDefault="00A02BFE" w:rsidP="00907B30">
            <w:pPr>
              <w:pStyle w:val="TAH"/>
              <w:rPr>
                <w:lang w:val="fr-FR"/>
              </w:rPr>
            </w:pPr>
            <w:r>
              <w:rPr>
                <w:lang w:val="fr-FR"/>
              </w:rPr>
              <w:t>Enumeration value</w:t>
            </w:r>
          </w:p>
        </w:tc>
        <w:tc>
          <w:tcPr>
            <w:tcW w:w="216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A02BFE" w:rsidRDefault="00A02BFE" w:rsidP="00907B30">
            <w:pPr>
              <w:pStyle w:val="TAH"/>
              <w:rPr>
                <w:lang w:val="fr-FR"/>
              </w:rPr>
            </w:pPr>
            <w:r>
              <w:rPr>
                <w:lang w:val="fr-FR"/>
              </w:rPr>
              <w:t>Description</w:t>
            </w:r>
          </w:p>
        </w:tc>
        <w:tc>
          <w:tcPr>
            <w:tcW w:w="865" w:type="pct"/>
            <w:tcBorders>
              <w:top w:val="single" w:sz="4" w:space="0" w:color="auto"/>
              <w:left w:val="single" w:sz="4" w:space="0" w:color="auto"/>
              <w:bottom w:val="single" w:sz="4" w:space="0" w:color="auto"/>
              <w:right w:val="single" w:sz="4" w:space="0" w:color="auto"/>
            </w:tcBorders>
            <w:shd w:val="clear" w:color="auto" w:fill="C0C0C0"/>
            <w:hideMark/>
          </w:tcPr>
          <w:p w:rsidR="00A02BFE" w:rsidRDefault="00A02BFE" w:rsidP="00907B30">
            <w:pPr>
              <w:pStyle w:val="TAH"/>
              <w:rPr>
                <w:lang w:val="fr-FR"/>
              </w:rPr>
            </w:pPr>
            <w:r>
              <w:rPr>
                <w:lang w:val="fr-FR"/>
              </w:rPr>
              <w:t>Applicability</w:t>
            </w:r>
          </w:p>
        </w:tc>
      </w:tr>
      <w:tr w:rsidR="00A02BFE" w:rsidTr="00907B30">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02BFE" w:rsidRDefault="00A02BFE" w:rsidP="00907B30">
            <w:pPr>
              <w:pStyle w:val="TAL"/>
              <w:rPr>
                <w:lang w:val="fr-FR" w:eastAsia="zh-CN"/>
              </w:rPr>
            </w:pPr>
            <w:r>
              <w:t>SHARED</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02BFE" w:rsidRPr="00DF1566" w:rsidRDefault="00A02BFE" w:rsidP="00907B30">
            <w:pPr>
              <w:pStyle w:val="TAL"/>
            </w:pPr>
            <w:r>
              <w:t>I</w:t>
            </w:r>
            <w:r w:rsidRPr="00B623AC">
              <w:t xml:space="preserve">ndicates </w:t>
            </w:r>
            <w:r w:rsidRPr="001959D8">
              <w:t>5GC Shared MBS traffic delivery method</w:t>
            </w:r>
            <w:r>
              <w:t>.</w:t>
            </w:r>
          </w:p>
        </w:tc>
        <w:tc>
          <w:tcPr>
            <w:tcW w:w="865" w:type="pct"/>
            <w:tcBorders>
              <w:top w:val="single" w:sz="4" w:space="0" w:color="auto"/>
              <w:left w:val="single" w:sz="4" w:space="0" w:color="auto"/>
              <w:bottom w:val="single" w:sz="4" w:space="0" w:color="auto"/>
              <w:right w:val="single" w:sz="4" w:space="0" w:color="auto"/>
            </w:tcBorders>
          </w:tcPr>
          <w:p w:rsidR="00A02BFE" w:rsidRPr="00DF1566" w:rsidRDefault="00A02BFE" w:rsidP="00907B30">
            <w:pPr>
              <w:pStyle w:val="TAL"/>
            </w:pPr>
          </w:p>
        </w:tc>
      </w:tr>
      <w:tr w:rsidR="00A02BFE" w:rsidTr="00907B30">
        <w:tc>
          <w:tcPr>
            <w:tcW w:w="19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02BFE" w:rsidRDefault="00A02BFE" w:rsidP="00907B30">
            <w:pPr>
              <w:pStyle w:val="TAL"/>
              <w:rPr>
                <w:lang w:val="fr-FR" w:eastAsia="zh-CN"/>
              </w:rPr>
            </w:pPr>
            <w:r>
              <w:t>INDIVIDUAL</w:t>
            </w:r>
          </w:p>
        </w:tc>
        <w:tc>
          <w:tcPr>
            <w:tcW w:w="21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02BFE" w:rsidRPr="00DF1566" w:rsidRDefault="00A02BFE" w:rsidP="00907B30">
            <w:pPr>
              <w:pStyle w:val="TAL"/>
            </w:pPr>
            <w:r>
              <w:t>I</w:t>
            </w:r>
            <w:r w:rsidRPr="00B623AC">
              <w:t xml:space="preserve">ndicates </w:t>
            </w:r>
            <w:r w:rsidRPr="001959D8">
              <w:t>5GC Individual MBS traffic delivery method</w:t>
            </w:r>
            <w:r>
              <w:t>.</w:t>
            </w:r>
          </w:p>
        </w:tc>
        <w:tc>
          <w:tcPr>
            <w:tcW w:w="865" w:type="pct"/>
            <w:tcBorders>
              <w:top w:val="single" w:sz="4" w:space="0" w:color="auto"/>
              <w:left w:val="single" w:sz="4" w:space="0" w:color="auto"/>
              <w:bottom w:val="single" w:sz="4" w:space="0" w:color="auto"/>
              <w:right w:val="single" w:sz="4" w:space="0" w:color="auto"/>
            </w:tcBorders>
          </w:tcPr>
          <w:p w:rsidR="00A02BFE" w:rsidRPr="00DF1566" w:rsidRDefault="00A02BFE" w:rsidP="00907B30">
            <w:pPr>
              <w:pStyle w:val="TAL"/>
            </w:pPr>
          </w:p>
        </w:tc>
      </w:tr>
    </w:tbl>
    <w:p w:rsidR="004B49BF" w:rsidRDefault="004B49BF" w:rsidP="00B54D35"/>
    <w:p w:rsidR="001A5CEA" w:rsidRPr="007F2678" w:rsidRDefault="001A5CEA" w:rsidP="00B97F60">
      <w:pPr>
        <w:pStyle w:val="Heading4"/>
        <w:rPr>
          <w:rFonts w:hint="eastAsia"/>
        </w:rPr>
      </w:pPr>
      <w:bookmarkStart w:id="1206" w:name="_Toc27749600"/>
      <w:bookmarkStart w:id="1207" w:name="_Toc28709527"/>
      <w:bookmarkStart w:id="1208" w:name="_Toc44671147"/>
      <w:bookmarkStart w:id="1209" w:name="_Toc51919070"/>
      <w:bookmarkStart w:id="1210" w:name="_Toc155608893"/>
      <w:r w:rsidRPr="007F2678">
        <w:rPr>
          <w:rFonts w:hint="eastAsia"/>
        </w:rPr>
        <w:t>6.1.6.4</w:t>
      </w:r>
      <w:r w:rsidRPr="007F2678">
        <w:tab/>
        <w:t>Data types describing alternative data types or combinations of data types</w:t>
      </w:r>
      <w:bookmarkEnd w:id="1174"/>
      <w:bookmarkEnd w:id="1206"/>
      <w:bookmarkEnd w:id="1207"/>
      <w:bookmarkEnd w:id="1208"/>
      <w:bookmarkEnd w:id="1209"/>
      <w:bookmarkEnd w:id="1210"/>
    </w:p>
    <w:p w:rsidR="001A5CEA" w:rsidRPr="00BD6F46" w:rsidRDefault="001A5CEA" w:rsidP="001A5CEA">
      <w:pPr>
        <w:rPr>
          <w:rFonts w:hint="eastAsia"/>
          <w:lang w:eastAsia="zh-CN"/>
        </w:rPr>
      </w:pPr>
      <w:r w:rsidRPr="00BD6F46">
        <w:rPr>
          <w:rFonts w:hint="eastAsia"/>
          <w:lang w:eastAsia="zh-CN"/>
        </w:rPr>
        <w:t>None</w:t>
      </w:r>
      <w:r w:rsidRPr="00BD6F46">
        <w:rPr>
          <w:lang w:eastAsia="zh-CN"/>
        </w:rPr>
        <w:t>.</w:t>
      </w:r>
    </w:p>
    <w:p w:rsidR="001A5CEA" w:rsidRPr="00BD6F46" w:rsidRDefault="001A5CEA" w:rsidP="001A5CEA">
      <w:pPr>
        <w:pStyle w:val="Heading4"/>
        <w:rPr>
          <w:rFonts w:hint="eastAsia"/>
          <w:lang w:eastAsia="zh-CN"/>
        </w:rPr>
      </w:pPr>
      <w:bookmarkStart w:id="1211" w:name="_Toc20227356"/>
      <w:bookmarkStart w:id="1212" w:name="_Toc27749601"/>
      <w:bookmarkStart w:id="1213" w:name="_Toc28709528"/>
      <w:bookmarkStart w:id="1214" w:name="_Toc44671148"/>
      <w:bookmarkStart w:id="1215" w:name="_Toc51919071"/>
      <w:bookmarkStart w:id="1216" w:name="_Toc155608894"/>
      <w:r w:rsidRPr="00BD6F46">
        <w:rPr>
          <w:rFonts w:hint="eastAsia"/>
          <w:lang w:eastAsia="zh-CN"/>
        </w:rPr>
        <w:t>6.1.6.</w:t>
      </w:r>
      <w:r w:rsidRPr="00BD6F46">
        <w:rPr>
          <w:lang w:eastAsia="zh-CN"/>
        </w:rPr>
        <w:t>5</w:t>
      </w:r>
      <w:r w:rsidRPr="00BD6F46">
        <w:rPr>
          <w:lang w:eastAsia="zh-CN"/>
        </w:rPr>
        <w:tab/>
        <w:t>Binary data</w:t>
      </w:r>
      <w:bookmarkEnd w:id="1211"/>
      <w:bookmarkEnd w:id="1212"/>
      <w:bookmarkEnd w:id="1213"/>
      <w:bookmarkEnd w:id="1214"/>
      <w:bookmarkEnd w:id="1215"/>
      <w:bookmarkEnd w:id="1216"/>
    </w:p>
    <w:p w:rsidR="001A5CEA" w:rsidRPr="00BD6F46" w:rsidRDefault="001A5CEA" w:rsidP="001A5CEA">
      <w:r w:rsidRPr="00BD6F46">
        <w:rPr>
          <w:rFonts w:hint="eastAsia"/>
          <w:lang w:eastAsia="zh-CN"/>
        </w:rPr>
        <w:t>None</w:t>
      </w:r>
      <w:r w:rsidRPr="00BD6F46">
        <w:rPr>
          <w:lang w:eastAsia="zh-CN"/>
        </w:rPr>
        <w:t>.</w:t>
      </w:r>
    </w:p>
    <w:p w:rsidR="00631D15" w:rsidRPr="00BD6F46" w:rsidRDefault="00631D15" w:rsidP="008D79D4"/>
    <w:p w:rsidR="00DB3EC0" w:rsidRPr="00BD6F46" w:rsidRDefault="001A5CEA" w:rsidP="007F2678">
      <w:pPr>
        <w:pStyle w:val="Heading3"/>
      </w:pPr>
      <w:bookmarkStart w:id="1217" w:name="_Toc20227357"/>
      <w:bookmarkStart w:id="1218" w:name="_Toc27749602"/>
      <w:bookmarkStart w:id="1219" w:name="_Toc28709529"/>
      <w:bookmarkStart w:id="1220" w:name="_Toc44671149"/>
      <w:bookmarkStart w:id="1221" w:name="_Toc51919072"/>
      <w:bookmarkStart w:id="1222" w:name="_Toc155608895"/>
      <w:r w:rsidRPr="00BD6F46">
        <w:rPr>
          <w:rFonts w:hint="eastAsia"/>
        </w:rPr>
        <w:t>6.1.7</w:t>
      </w:r>
      <w:r w:rsidR="00DB3EC0" w:rsidRPr="00BD6F46">
        <w:tab/>
        <w:t>Error handling</w:t>
      </w:r>
      <w:bookmarkEnd w:id="1217"/>
      <w:bookmarkEnd w:id="1218"/>
      <w:bookmarkEnd w:id="1219"/>
      <w:bookmarkEnd w:id="1220"/>
      <w:bookmarkEnd w:id="1221"/>
      <w:bookmarkEnd w:id="1222"/>
    </w:p>
    <w:p w:rsidR="00006ABB" w:rsidRPr="00BD6F46" w:rsidRDefault="00F668F7" w:rsidP="007F2678">
      <w:pPr>
        <w:pStyle w:val="Heading4"/>
      </w:pPr>
      <w:bookmarkStart w:id="1223" w:name="_Toc20227358"/>
      <w:bookmarkStart w:id="1224" w:name="_Toc27749603"/>
      <w:bookmarkStart w:id="1225" w:name="_Toc28709530"/>
      <w:bookmarkStart w:id="1226" w:name="_Toc44671150"/>
      <w:bookmarkStart w:id="1227" w:name="_Toc51919073"/>
      <w:bookmarkStart w:id="1228" w:name="_Toc155608896"/>
      <w:r w:rsidRPr="00BD6F46">
        <w:rPr>
          <w:rFonts w:hint="eastAsia"/>
        </w:rPr>
        <w:t>6.1.7</w:t>
      </w:r>
      <w:r w:rsidR="00006ABB" w:rsidRPr="00BD6F46">
        <w:t>.1</w:t>
      </w:r>
      <w:r w:rsidR="00006ABB" w:rsidRPr="00BD6F46">
        <w:tab/>
        <w:t>General</w:t>
      </w:r>
      <w:bookmarkEnd w:id="1223"/>
      <w:bookmarkEnd w:id="1224"/>
      <w:bookmarkEnd w:id="1225"/>
      <w:bookmarkEnd w:id="1226"/>
      <w:bookmarkEnd w:id="1227"/>
      <w:bookmarkEnd w:id="1228"/>
    </w:p>
    <w:p w:rsidR="00006ABB" w:rsidRPr="00BD6F46" w:rsidRDefault="00006ABB" w:rsidP="00006ABB">
      <w:r w:rsidRPr="00BD6F46">
        <w:t>HTTP error handling shall be supported as specified in clause 5.2.4 of 3GPP TS 29.500 [</w:t>
      </w:r>
      <w:r w:rsidR="001F2CF1">
        <w:t>299</w:t>
      </w:r>
      <w:r w:rsidRPr="00BD6F46">
        <w:t>].</w:t>
      </w:r>
    </w:p>
    <w:p w:rsidR="00006ABB" w:rsidRPr="00BD6F46" w:rsidRDefault="00006ABB" w:rsidP="00006ABB">
      <w:r w:rsidRPr="00BD6F46">
        <w:t>For the Nchf_ConvergedCharging API, HTTP error responses shall be supported as specified in clause 4.8 of 3GPP TS 29.501 [2]. Protocol errors and application errors specified in table 5.2.7.2-1 of 3GPP TS 29.500 [</w:t>
      </w:r>
      <w:r w:rsidR="001F2CF1">
        <w:t>299</w:t>
      </w:r>
      <w:r w:rsidRPr="00BD6F46">
        <w:t>] shall be supported for an HTTP method if the corresponding HTTP status codes are specified as mandatory for that HTTP method in table 5.2.7.1-1 of 3GPP TS 29.500 [</w:t>
      </w:r>
      <w:r w:rsidR="001F2CF1">
        <w:t>299</w:t>
      </w:r>
      <w:r w:rsidRPr="00BD6F46">
        <w:t>]. In addition, the requirements in the following clauses shall apply.</w:t>
      </w:r>
    </w:p>
    <w:p w:rsidR="00006ABB" w:rsidRPr="00BD6F46" w:rsidRDefault="00F668F7" w:rsidP="007F2678">
      <w:pPr>
        <w:pStyle w:val="Heading4"/>
      </w:pPr>
      <w:bookmarkStart w:id="1229" w:name="_Toc20227359"/>
      <w:bookmarkStart w:id="1230" w:name="_Toc27749604"/>
      <w:bookmarkStart w:id="1231" w:name="_Toc28709531"/>
      <w:bookmarkStart w:id="1232" w:name="_Toc44671151"/>
      <w:bookmarkStart w:id="1233" w:name="_Toc51919074"/>
      <w:bookmarkStart w:id="1234" w:name="_Toc155608897"/>
      <w:r w:rsidRPr="00BD6F46">
        <w:rPr>
          <w:rFonts w:hint="eastAsia"/>
        </w:rPr>
        <w:t>6.1.7</w:t>
      </w:r>
      <w:r w:rsidR="00006ABB" w:rsidRPr="00BD6F46">
        <w:t>.2</w:t>
      </w:r>
      <w:r w:rsidR="00006ABB" w:rsidRPr="00BD6F46">
        <w:tab/>
        <w:t>Protocol Errors</w:t>
      </w:r>
      <w:bookmarkEnd w:id="1229"/>
      <w:bookmarkEnd w:id="1230"/>
      <w:bookmarkEnd w:id="1231"/>
      <w:bookmarkEnd w:id="1232"/>
      <w:bookmarkEnd w:id="1233"/>
      <w:bookmarkEnd w:id="1234"/>
    </w:p>
    <w:p w:rsidR="00006ABB" w:rsidRPr="00BD6F46" w:rsidRDefault="0014236A" w:rsidP="00006ABB">
      <w:r w:rsidRPr="0014236A">
        <w:t>T</w:t>
      </w:r>
      <w:r w:rsidR="00006ABB" w:rsidRPr="00BD6F46">
        <w:t>here are no additional protocol errors applicable for the Nchf_ConvergedCharging API compared to the Protocol Error Handling specified in clause5.2.7.2 of 3GPP TS 29.500 [</w:t>
      </w:r>
      <w:r w:rsidR="001F2CF1">
        <w:t>299</w:t>
      </w:r>
      <w:r w:rsidR="00006ABB" w:rsidRPr="00BD6F46">
        <w:t>].</w:t>
      </w:r>
    </w:p>
    <w:p w:rsidR="00006ABB" w:rsidRPr="00BD6F46" w:rsidRDefault="00F668F7" w:rsidP="007F2678">
      <w:pPr>
        <w:pStyle w:val="Heading4"/>
      </w:pPr>
      <w:bookmarkStart w:id="1235" w:name="_Toc20227360"/>
      <w:bookmarkStart w:id="1236" w:name="_Toc27749605"/>
      <w:bookmarkStart w:id="1237" w:name="_Toc28709532"/>
      <w:bookmarkStart w:id="1238" w:name="_Toc44671152"/>
      <w:bookmarkStart w:id="1239" w:name="_Toc51919075"/>
      <w:bookmarkStart w:id="1240" w:name="_Toc155608898"/>
      <w:r w:rsidRPr="00BD6F46">
        <w:rPr>
          <w:rFonts w:hint="eastAsia"/>
        </w:rPr>
        <w:t>6.1.7</w:t>
      </w:r>
      <w:r w:rsidR="00006ABB" w:rsidRPr="00BD6F46">
        <w:t>.3</w:t>
      </w:r>
      <w:r w:rsidR="00006ABB" w:rsidRPr="00BD6F46">
        <w:tab/>
      </w:r>
      <w:r w:rsidR="00006ABB" w:rsidRPr="003A3FD5">
        <w:t xml:space="preserve">Application </w:t>
      </w:r>
      <w:r w:rsidR="00D84C6C">
        <w:t>e</w:t>
      </w:r>
      <w:r w:rsidR="00D84C6C" w:rsidRPr="003A3FD5">
        <w:t>rrors</w:t>
      </w:r>
      <w:bookmarkEnd w:id="1235"/>
      <w:bookmarkEnd w:id="1236"/>
      <w:bookmarkEnd w:id="1237"/>
      <w:bookmarkEnd w:id="1238"/>
      <w:bookmarkEnd w:id="1239"/>
      <w:bookmarkEnd w:id="1240"/>
    </w:p>
    <w:p w:rsidR="00006ABB" w:rsidRPr="00BD6F46" w:rsidRDefault="00006ABB" w:rsidP="00006ABB">
      <w:r w:rsidRPr="00BD6F46">
        <w:t>The application errors defined for the Nchf_ConvergedCharging API are listed in table </w:t>
      </w:r>
      <w:r w:rsidR="00314161" w:rsidRPr="00BD6F46">
        <w:rPr>
          <w:rFonts w:hint="eastAsia"/>
        </w:rPr>
        <w:t>6.1.7</w:t>
      </w:r>
      <w:r w:rsidRPr="00BD6F46">
        <w:t>.3-1. The CHF shall include in the HTTP status code a "ProblemDetails" data structure with the "cause" attribute indicating the application error as listed in table </w:t>
      </w:r>
      <w:r w:rsidR="00D949D9" w:rsidRPr="00BD6F46">
        <w:rPr>
          <w:rFonts w:hint="eastAsia"/>
        </w:rPr>
        <w:t>6.1.7</w:t>
      </w:r>
      <w:r w:rsidR="00D949D9" w:rsidRPr="00BD6F46">
        <w:t>.</w:t>
      </w:r>
      <w:r w:rsidRPr="00BD6F46">
        <w:t xml:space="preserve">3-1. </w:t>
      </w:r>
      <w:r w:rsidRPr="007F2678">
        <w:t xml:space="preserve">The common application errors defined in the </w:t>
      </w:r>
      <w:r w:rsidR="0014236A" w:rsidRPr="0014236A">
        <w:t>t</w:t>
      </w:r>
      <w:r w:rsidRPr="007F2678">
        <w:t xml:space="preserve">able 5.2.7.2-1 in 3GPP TS 29.500 [7] may also be used for the </w:t>
      </w:r>
      <w:r w:rsidR="00B1798D" w:rsidRPr="007F2678">
        <w:t>N</w:t>
      </w:r>
      <w:r w:rsidR="00B1798D">
        <w:t>chf</w:t>
      </w:r>
      <w:r w:rsidRPr="007F2678">
        <w:t>_ConvergedCharging service</w:t>
      </w:r>
      <w:r w:rsidRPr="00BD6F46">
        <w:t>.</w:t>
      </w:r>
    </w:p>
    <w:p w:rsidR="00006ABB" w:rsidRPr="00BD6F46" w:rsidRDefault="00006ABB" w:rsidP="00006ABB">
      <w:pPr>
        <w:pStyle w:val="TH"/>
      </w:pPr>
      <w:r w:rsidRPr="00BD6F46">
        <w:t xml:space="preserve">Table </w:t>
      </w:r>
      <w:r w:rsidR="00356DBD" w:rsidRPr="00BD6F46">
        <w:rPr>
          <w:rFonts w:hint="eastAsia"/>
        </w:rPr>
        <w:t>6.1.7</w:t>
      </w:r>
      <w:r w:rsidR="00356DBD" w:rsidRPr="00BD6F46">
        <w:t>.3</w:t>
      </w:r>
      <w:r w:rsidRPr="00BD6F46">
        <w:t>-1: Application errors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834"/>
        <w:gridCol w:w="1980"/>
        <w:gridCol w:w="3933"/>
      </w:tblGrid>
      <w:tr w:rsidR="00006ABB" w:rsidRPr="00BD6F46" w:rsidTr="004C6D5A">
        <w:trPr>
          <w:cantSplit/>
          <w:jc w:val="center"/>
        </w:trPr>
        <w:tc>
          <w:tcPr>
            <w:tcW w:w="3834" w:type="dxa"/>
            <w:tcBorders>
              <w:top w:val="single" w:sz="4" w:space="0" w:color="auto"/>
              <w:left w:val="single" w:sz="4" w:space="0" w:color="auto"/>
              <w:bottom w:val="single" w:sz="4" w:space="0" w:color="auto"/>
              <w:right w:val="single" w:sz="4" w:space="0" w:color="auto"/>
            </w:tcBorders>
            <w:shd w:val="clear" w:color="auto" w:fill="BFBFBF"/>
            <w:hideMark/>
          </w:tcPr>
          <w:p w:rsidR="00006ABB" w:rsidRPr="00BD6F46" w:rsidRDefault="00006ABB" w:rsidP="004C6D5A">
            <w:pPr>
              <w:pStyle w:val="TAH"/>
            </w:pPr>
            <w:r w:rsidRPr="00BD6F46">
              <w:t>Application Error</w:t>
            </w:r>
          </w:p>
        </w:tc>
        <w:tc>
          <w:tcPr>
            <w:tcW w:w="1980" w:type="dxa"/>
            <w:tcBorders>
              <w:top w:val="single" w:sz="4" w:space="0" w:color="auto"/>
              <w:left w:val="single" w:sz="4" w:space="0" w:color="auto"/>
              <w:bottom w:val="single" w:sz="4" w:space="0" w:color="auto"/>
              <w:right w:val="single" w:sz="4" w:space="0" w:color="auto"/>
            </w:tcBorders>
            <w:shd w:val="clear" w:color="auto" w:fill="BFBFBF"/>
            <w:hideMark/>
          </w:tcPr>
          <w:p w:rsidR="00006ABB" w:rsidRPr="00BD6F46" w:rsidRDefault="00006ABB" w:rsidP="004C6D5A">
            <w:pPr>
              <w:pStyle w:val="TAH"/>
            </w:pPr>
            <w:r w:rsidRPr="00BD6F46">
              <w:t>HTTP status code</w:t>
            </w:r>
          </w:p>
        </w:tc>
        <w:tc>
          <w:tcPr>
            <w:tcW w:w="3933" w:type="dxa"/>
            <w:tcBorders>
              <w:top w:val="single" w:sz="4" w:space="0" w:color="auto"/>
              <w:left w:val="single" w:sz="4" w:space="0" w:color="auto"/>
              <w:bottom w:val="single" w:sz="4" w:space="0" w:color="auto"/>
              <w:right w:val="single" w:sz="4" w:space="0" w:color="auto"/>
            </w:tcBorders>
            <w:shd w:val="clear" w:color="auto" w:fill="BFBFBF"/>
            <w:hideMark/>
          </w:tcPr>
          <w:p w:rsidR="00006ABB" w:rsidRPr="00BD6F46" w:rsidRDefault="00006ABB" w:rsidP="004C6D5A">
            <w:pPr>
              <w:pStyle w:val="TAH"/>
            </w:pPr>
            <w:r w:rsidRPr="00BD6F46">
              <w:t>Description</w:t>
            </w:r>
          </w:p>
        </w:tc>
      </w:tr>
      <w:tr w:rsidR="00006ABB" w:rsidRPr="00BD6F46" w:rsidTr="004C6D5A">
        <w:trPr>
          <w:cantSplit/>
          <w:jc w:val="center"/>
        </w:trPr>
        <w:tc>
          <w:tcPr>
            <w:tcW w:w="3834" w:type="dxa"/>
            <w:tcBorders>
              <w:top w:val="single" w:sz="4" w:space="0" w:color="auto"/>
              <w:left w:val="single" w:sz="4" w:space="0" w:color="auto"/>
              <w:bottom w:val="single" w:sz="4" w:space="0" w:color="auto"/>
              <w:right w:val="single" w:sz="4" w:space="0" w:color="auto"/>
            </w:tcBorders>
            <w:hideMark/>
          </w:tcPr>
          <w:p w:rsidR="00006ABB" w:rsidRPr="00BD6F46" w:rsidRDefault="00006ABB" w:rsidP="004C6D5A">
            <w:pPr>
              <w:pStyle w:val="TAL"/>
            </w:pPr>
            <w:r w:rsidRPr="00BD6F46">
              <w:t>CHARGING_FAILED</w:t>
            </w:r>
          </w:p>
        </w:tc>
        <w:tc>
          <w:tcPr>
            <w:tcW w:w="1980" w:type="dxa"/>
            <w:tcBorders>
              <w:top w:val="single" w:sz="4" w:space="0" w:color="auto"/>
              <w:left w:val="single" w:sz="4" w:space="0" w:color="auto"/>
              <w:bottom w:val="single" w:sz="4" w:space="0" w:color="auto"/>
              <w:right w:val="single" w:sz="4" w:space="0" w:color="auto"/>
            </w:tcBorders>
            <w:hideMark/>
          </w:tcPr>
          <w:p w:rsidR="00006ABB" w:rsidRPr="00BD6F46" w:rsidRDefault="00006ABB" w:rsidP="004C6D5A">
            <w:pPr>
              <w:pStyle w:val="TAL"/>
            </w:pPr>
            <w:r w:rsidRPr="00BD6F46">
              <w:rPr>
                <w:lang w:eastAsia="zh-CN"/>
              </w:rPr>
              <w:t>400 Bad Request</w:t>
            </w:r>
          </w:p>
        </w:tc>
        <w:tc>
          <w:tcPr>
            <w:tcW w:w="3933" w:type="dxa"/>
            <w:tcBorders>
              <w:top w:val="single" w:sz="4" w:space="0" w:color="auto"/>
              <w:left w:val="single" w:sz="4" w:space="0" w:color="auto"/>
              <w:bottom w:val="single" w:sz="4" w:space="0" w:color="auto"/>
              <w:right w:val="single" w:sz="4" w:space="0" w:color="auto"/>
            </w:tcBorders>
            <w:hideMark/>
          </w:tcPr>
          <w:p w:rsidR="00006ABB" w:rsidRPr="00BD6F46" w:rsidRDefault="00006ABB" w:rsidP="004C6D5A">
            <w:pPr>
              <w:pStyle w:val="TAL"/>
            </w:pPr>
            <w:r w:rsidRPr="00BD6F46">
              <w:t>The HTTP request is rejected because the set of session or subscriber information needed by the CHF for charging or CDR creation is incomplete or erroneous or not available</w:t>
            </w:r>
            <w:r w:rsidR="0014236A" w:rsidRPr="0014236A">
              <w:t xml:space="preserve"> e.g.,</w:t>
            </w:r>
            <w:r w:rsidRPr="00BD6F46">
              <w:t xml:space="preserve"> </w:t>
            </w:r>
            <w:r w:rsidR="0014236A" w:rsidRPr="0014236A">
              <w:t>rating group</w:t>
            </w:r>
            <w:r w:rsidRPr="00BD6F46">
              <w:t>, subscriber information</w:t>
            </w:r>
            <w:r w:rsidR="0014236A" w:rsidRPr="0014236A">
              <w:t>.</w:t>
            </w:r>
          </w:p>
        </w:tc>
      </w:tr>
      <w:tr w:rsidR="00B5772A" w:rsidRPr="00BD6F46" w:rsidTr="004C6D5A">
        <w:trPr>
          <w:cantSplit/>
          <w:jc w:val="center"/>
        </w:trPr>
        <w:tc>
          <w:tcPr>
            <w:tcW w:w="3834" w:type="dxa"/>
            <w:tcBorders>
              <w:top w:val="single" w:sz="4" w:space="0" w:color="auto"/>
              <w:left w:val="single" w:sz="4" w:space="0" w:color="auto"/>
              <w:bottom w:val="single" w:sz="4" w:space="0" w:color="auto"/>
              <w:right w:val="single" w:sz="4" w:space="0" w:color="auto"/>
            </w:tcBorders>
          </w:tcPr>
          <w:p w:rsidR="00B5772A" w:rsidRPr="00BD6F46" w:rsidRDefault="00B5772A" w:rsidP="00B5772A">
            <w:pPr>
              <w:pStyle w:val="TAL"/>
            </w:pPr>
            <w:r>
              <w:t>RE_AUTHORIZATION_FAILED</w:t>
            </w:r>
          </w:p>
        </w:tc>
        <w:tc>
          <w:tcPr>
            <w:tcW w:w="1980" w:type="dxa"/>
            <w:tcBorders>
              <w:top w:val="single" w:sz="4" w:space="0" w:color="auto"/>
              <w:left w:val="single" w:sz="4" w:space="0" w:color="auto"/>
              <w:bottom w:val="single" w:sz="4" w:space="0" w:color="auto"/>
              <w:right w:val="single" w:sz="4" w:space="0" w:color="auto"/>
            </w:tcBorders>
          </w:tcPr>
          <w:p w:rsidR="00B5772A" w:rsidRPr="00BD6F46" w:rsidRDefault="00B5772A" w:rsidP="00B5772A">
            <w:pPr>
              <w:pStyle w:val="TAL"/>
              <w:rPr>
                <w:lang w:eastAsia="zh-CN"/>
              </w:rPr>
            </w:pPr>
            <w:r w:rsidRPr="00BD6F46">
              <w:rPr>
                <w:lang w:eastAsia="zh-CN"/>
              </w:rPr>
              <w:t>400 Bad Request</w:t>
            </w:r>
          </w:p>
        </w:tc>
        <w:tc>
          <w:tcPr>
            <w:tcW w:w="3933" w:type="dxa"/>
            <w:tcBorders>
              <w:top w:val="single" w:sz="4" w:space="0" w:color="auto"/>
              <w:left w:val="single" w:sz="4" w:space="0" w:color="auto"/>
              <w:bottom w:val="single" w:sz="4" w:space="0" w:color="auto"/>
              <w:right w:val="single" w:sz="4" w:space="0" w:color="auto"/>
            </w:tcBorders>
          </w:tcPr>
          <w:p w:rsidR="00B5772A" w:rsidRPr="00BD6F46" w:rsidRDefault="00B5772A" w:rsidP="00B5772A">
            <w:pPr>
              <w:pStyle w:val="TAL"/>
            </w:pPr>
            <w:r w:rsidRPr="00BD6F46">
              <w:t xml:space="preserve">The HTTP request is rejected because the set of information needed by the </w:t>
            </w:r>
            <w:r>
              <w:t>CTF</w:t>
            </w:r>
            <w:r w:rsidRPr="00BD6F46">
              <w:t xml:space="preserve"> </w:t>
            </w:r>
            <w:r>
              <w:t xml:space="preserve">to report the usage </w:t>
            </w:r>
            <w:r w:rsidRPr="00BD6F46">
              <w:t xml:space="preserve">is incomplete or erroneous or not available. </w:t>
            </w:r>
          </w:p>
        </w:tc>
      </w:tr>
      <w:tr w:rsidR="00006ABB" w:rsidRPr="00BD6F46" w:rsidTr="004C6D5A">
        <w:trPr>
          <w:cantSplit/>
          <w:jc w:val="center"/>
        </w:trPr>
        <w:tc>
          <w:tcPr>
            <w:tcW w:w="3834" w:type="dxa"/>
            <w:tcBorders>
              <w:top w:val="single" w:sz="4" w:space="0" w:color="auto"/>
              <w:left w:val="single" w:sz="4" w:space="0" w:color="auto"/>
              <w:bottom w:val="single" w:sz="4" w:space="0" w:color="auto"/>
              <w:right w:val="single" w:sz="4" w:space="0" w:color="auto"/>
            </w:tcBorders>
          </w:tcPr>
          <w:p w:rsidR="00006ABB" w:rsidRPr="00BD6F46" w:rsidRDefault="00006ABB" w:rsidP="004C6D5A">
            <w:pPr>
              <w:pStyle w:val="TAL"/>
            </w:pPr>
            <w:r w:rsidRPr="00BD6F46">
              <w:t>CHARGING_NOT_APPLICABLE</w:t>
            </w:r>
          </w:p>
        </w:tc>
        <w:tc>
          <w:tcPr>
            <w:tcW w:w="1980" w:type="dxa"/>
            <w:tcBorders>
              <w:top w:val="single" w:sz="4" w:space="0" w:color="auto"/>
              <w:left w:val="single" w:sz="4" w:space="0" w:color="auto"/>
              <w:bottom w:val="single" w:sz="4" w:space="0" w:color="auto"/>
              <w:right w:val="single" w:sz="4" w:space="0" w:color="auto"/>
            </w:tcBorders>
          </w:tcPr>
          <w:p w:rsidR="00006ABB" w:rsidRPr="00BD6F46" w:rsidRDefault="00006ABB" w:rsidP="004C6D5A">
            <w:pPr>
              <w:pStyle w:val="TAL"/>
              <w:rPr>
                <w:lang w:eastAsia="zh-CN"/>
              </w:rPr>
            </w:pPr>
            <w:r w:rsidRPr="00BD6F46">
              <w:rPr>
                <w:lang w:eastAsia="zh-CN"/>
              </w:rPr>
              <w:t>403 Forbidden</w:t>
            </w:r>
          </w:p>
        </w:tc>
        <w:tc>
          <w:tcPr>
            <w:tcW w:w="3933" w:type="dxa"/>
            <w:tcBorders>
              <w:top w:val="single" w:sz="4" w:space="0" w:color="auto"/>
              <w:left w:val="single" w:sz="4" w:space="0" w:color="auto"/>
              <w:bottom w:val="single" w:sz="4" w:space="0" w:color="auto"/>
              <w:right w:val="single" w:sz="4" w:space="0" w:color="auto"/>
            </w:tcBorders>
          </w:tcPr>
          <w:p w:rsidR="00006ABB" w:rsidRPr="00BD6F46" w:rsidRDefault="00006ABB" w:rsidP="004C6D5A">
            <w:pPr>
              <w:pStyle w:val="TAL"/>
            </w:pPr>
            <w:r w:rsidRPr="00BD6F46">
              <w:t xml:space="preserve">The HTTP request is rejected by the CHF since it has been determined that the service can be </w:t>
            </w:r>
            <w:r w:rsidR="00D84C6C">
              <w:t>allowed</w:t>
            </w:r>
            <w:r w:rsidR="00D84C6C" w:rsidRPr="00BD6F46">
              <w:t xml:space="preserve"> </w:t>
            </w:r>
            <w:r w:rsidRPr="00BD6F46">
              <w:t>to the end user without any charging or CDR creation.</w:t>
            </w:r>
          </w:p>
        </w:tc>
      </w:tr>
      <w:tr w:rsidR="00006ABB" w:rsidRPr="00BD6F46" w:rsidTr="004C6D5A">
        <w:trPr>
          <w:cantSplit/>
          <w:jc w:val="center"/>
        </w:trPr>
        <w:tc>
          <w:tcPr>
            <w:tcW w:w="3834" w:type="dxa"/>
            <w:tcBorders>
              <w:top w:val="single" w:sz="4" w:space="0" w:color="auto"/>
              <w:left w:val="single" w:sz="4" w:space="0" w:color="auto"/>
              <w:bottom w:val="single" w:sz="4" w:space="0" w:color="auto"/>
              <w:right w:val="single" w:sz="4" w:space="0" w:color="auto"/>
            </w:tcBorders>
          </w:tcPr>
          <w:p w:rsidR="00006ABB" w:rsidRPr="00BD6F46" w:rsidRDefault="00006ABB" w:rsidP="004C6D5A">
            <w:pPr>
              <w:pStyle w:val="TAL"/>
            </w:pPr>
            <w:r w:rsidRPr="00BD6F46">
              <w:t>USER_UNKNOWN</w:t>
            </w:r>
          </w:p>
        </w:tc>
        <w:tc>
          <w:tcPr>
            <w:tcW w:w="1980" w:type="dxa"/>
            <w:tcBorders>
              <w:top w:val="single" w:sz="4" w:space="0" w:color="auto"/>
              <w:left w:val="single" w:sz="4" w:space="0" w:color="auto"/>
              <w:bottom w:val="single" w:sz="4" w:space="0" w:color="auto"/>
              <w:right w:val="single" w:sz="4" w:space="0" w:color="auto"/>
            </w:tcBorders>
          </w:tcPr>
          <w:p w:rsidR="00006ABB" w:rsidRPr="00BD6F46" w:rsidRDefault="00006ABB" w:rsidP="004C6D5A">
            <w:pPr>
              <w:pStyle w:val="TAL"/>
            </w:pPr>
            <w:r w:rsidRPr="00BD6F46">
              <w:rPr>
                <w:lang w:eastAsia="zh-CN"/>
              </w:rPr>
              <w:t>404 Not Found</w:t>
            </w:r>
          </w:p>
        </w:tc>
        <w:tc>
          <w:tcPr>
            <w:tcW w:w="3933" w:type="dxa"/>
            <w:tcBorders>
              <w:top w:val="single" w:sz="4" w:space="0" w:color="auto"/>
              <w:left w:val="single" w:sz="4" w:space="0" w:color="auto"/>
              <w:bottom w:val="single" w:sz="4" w:space="0" w:color="auto"/>
              <w:right w:val="single" w:sz="4" w:space="0" w:color="auto"/>
            </w:tcBorders>
          </w:tcPr>
          <w:p w:rsidR="00006ABB" w:rsidRPr="00BD6F46" w:rsidRDefault="00006ABB" w:rsidP="004C6D5A">
            <w:pPr>
              <w:pStyle w:val="TAL"/>
            </w:pPr>
            <w:r w:rsidRPr="00BD6F46">
              <w:t>The HTTP request is rejected because the end user specified in the request cannot be served by the CHF.</w:t>
            </w:r>
          </w:p>
        </w:tc>
      </w:tr>
      <w:tr w:rsidR="00D84C6C" w:rsidRPr="00BD6F46" w:rsidTr="004C6D5A">
        <w:trPr>
          <w:cantSplit/>
          <w:jc w:val="center"/>
        </w:trPr>
        <w:tc>
          <w:tcPr>
            <w:tcW w:w="3834" w:type="dxa"/>
            <w:tcBorders>
              <w:top w:val="single" w:sz="4" w:space="0" w:color="auto"/>
              <w:left w:val="single" w:sz="4" w:space="0" w:color="auto"/>
              <w:bottom w:val="single" w:sz="4" w:space="0" w:color="auto"/>
              <w:right w:val="single" w:sz="4" w:space="0" w:color="auto"/>
            </w:tcBorders>
          </w:tcPr>
          <w:p w:rsidR="00D84C6C" w:rsidRPr="00BD6F46" w:rsidRDefault="00D84C6C" w:rsidP="00D84C6C">
            <w:pPr>
              <w:pStyle w:val="TAL"/>
            </w:pPr>
            <w:r>
              <w:t>END_USER REQUEST_DENIED</w:t>
            </w:r>
          </w:p>
        </w:tc>
        <w:tc>
          <w:tcPr>
            <w:tcW w:w="1980" w:type="dxa"/>
            <w:tcBorders>
              <w:top w:val="single" w:sz="4" w:space="0" w:color="auto"/>
              <w:left w:val="single" w:sz="4" w:space="0" w:color="auto"/>
              <w:bottom w:val="single" w:sz="4" w:space="0" w:color="auto"/>
              <w:right w:val="single" w:sz="4" w:space="0" w:color="auto"/>
            </w:tcBorders>
          </w:tcPr>
          <w:p w:rsidR="00D84C6C" w:rsidRPr="00BD6F46" w:rsidRDefault="00D84C6C" w:rsidP="00D84C6C">
            <w:pPr>
              <w:pStyle w:val="TAL"/>
            </w:pPr>
            <w:r>
              <w:rPr>
                <w:lang w:eastAsia="zh-CN"/>
              </w:rPr>
              <w:t>403 Forbidden</w:t>
            </w:r>
          </w:p>
        </w:tc>
        <w:tc>
          <w:tcPr>
            <w:tcW w:w="3933" w:type="dxa"/>
            <w:tcBorders>
              <w:top w:val="single" w:sz="4" w:space="0" w:color="auto"/>
              <w:left w:val="single" w:sz="4" w:space="0" w:color="auto"/>
              <w:bottom w:val="single" w:sz="4" w:space="0" w:color="auto"/>
              <w:right w:val="single" w:sz="4" w:space="0" w:color="auto"/>
            </w:tcBorders>
          </w:tcPr>
          <w:p w:rsidR="00D84C6C" w:rsidRPr="00BD6F46" w:rsidRDefault="00D84C6C" w:rsidP="00D84C6C">
            <w:pPr>
              <w:pStyle w:val="TAL"/>
            </w:pPr>
            <w:r>
              <w:t>The HTTP request denied by the CHF due to restrictions or limitations related to the end-user.</w:t>
            </w:r>
          </w:p>
        </w:tc>
      </w:tr>
      <w:tr w:rsidR="00D84C6C" w:rsidRPr="00BD6F46" w:rsidTr="004C6D5A">
        <w:trPr>
          <w:cantSplit/>
          <w:jc w:val="center"/>
        </w:trPr>
        <w:tc>
          <w:tcPr>
            <w:tcW w:w="3834" w:type="dxa"/>
            <w:tcBorders>
              <w:top w:val="single" w:sz="4" w:space="0" w:color="auto"/>
              <w:left w:val="single" w:sz="4" w:space="0" w:color="auto"/>
              <w:bottom w:val="single" w:sz="4" w:space="0" w:color="auto"/>
              <w:right w:val="single" w:sz="4" w:space="0" w:color="auto"/>
            </w:tcBorders>
          </w:tcPr>
          <w:p w:rsidR="00D84C6C" w:rsidRPr="00BD6F46" w:rsidRDefault="00D84C6C" w:rsidP="00D84C6C">
            <w:pPr>
              <w:pStyle w:val="TAL"/>
            </w:pPr>
            <w:r>
              <w:t>QUOTA_LIMIT_REACHED</w:t>
            </w:r>
          </w:p>
        </w:tc>
        <w:tc>
          <w:tcPr>
            <w:tcW w:w="1980" w:type="dxa"/>
            <w:tcBorders>
              <w:top w:val="single" w:sz="4" w:space="0" w:color="auto"/>
              <w:left w:val="single" w:sz="4" w:space="0" w:color="auto"/>
              <w:bottom w:val="single" w:sz="4" w:space="0" w:color="auto"/>
              <w:right w:val="single" w:sz="4" w:space="0" w:color="auto"/>
            </w:tcBorders>
          </w:tcPr>
          <w:p w:rsidR="00D84C6C" w:rsidRPr="00BD6F46" w:rsidRDefault="00D84C6C" w:rsidP="00D84C6C">
            <w:pPr>
              <w:pStyle w:val="TAL"/>
            </w:pPr>
            <w:r>
              <w:rPr>
                <w:lang w:eastAsia="zh-CN"/>
              </w:rPr>
              <w:t>403 Forbidden</w:t>
            </w:r>
          </w:p>
        </w:tc>
        <w:tc>
          <w:tcPr>
            <w:tcW w:w="3933" w:type="dxa"/>
            <w:tcBorders>
              <w:top w:val="single" w:sz="4" w:space="0" w:color="auto"/>
              <w:left w:val="single" w:sz="4" w:space="0" w:color="auto"/>
              <w:bottom w:val="single" w:sz="4" w:space="0" w:color="auto"/>
              <w:right w:val="single" w:sz="4" w:space="0" w:color="auto"/>
            </w:tcBorders>
          </w:tcPr>
          <w:p w:rsidR="00D84C6C" w:rsidRPr="00BD6F46" w:rsidRDefault="00D84C6C" w:rsidP="00D84C6C">
            <w:pPr>
              <w:pStyle w:val="TAL"/>
            </w:pPr>
            <w:r>
              <w:t>The HTTP request denied by the CHF because the end user's account could not cover the requested service. If the request contained used</w:t>
            </w:r>
            <w:r>
              <w:rPr>
                <w:lang w:eastAsia="zh-CN"/>
              </w:rPr>
              <w:t xml:space="preserve"> </w:t>
            </w:r>
            <w:r>
              <w:t>units they are deducted, if applicable.</w:t>
            </w:r>
          </w:p>
        </w:tc>
      </w:tr>
      <w:tr w:rsidR="00D84C6C" w:rsidRPr="00BD6F46" w:rsidTr="004C6D5A">
        <w:trPr>
          <w:cantSplit/>
          <w:jc w:val="center"/>
        </w:trPr>
        <w:tc>
          <w:tcPr>
            <w:tcW w:w="3834" w:type="dxa"/>
            <w:tcBorders>
              <w:top w:val="single" w:sz="4" w:space="0" w:color="auto"/>
              <w:left w:val="single" w:sz="4" w:space="0" w:color="auto"/>
              <w:bottom w:val="single" w:sz="4" w:space="0" w:color="auto"/>
              <w:right w:val="single" w:sz="4" w:space="0" w:color="auto"/>
            </w:tcBorders>
          </w:tcPr>
          <w:p w:rsidR="00D84C6C" w:rsidRPr="00BD6F46" w:rsidRDefault="00D84C6C" w:rsidP="00D84C6C">
            <w:pPr>
              <w:pStyle w:val="TAL"/>
            </w:pPr>
            <w:r>
              <w:t>END_USER_REQUEST_REJECTED</w:t>
            </w:r>
          </w:p>
        </w:tc>
        <w:tc>
          <w:tcPr>
            <w:tcW w:w="1980" w:type="dxa"/>
            <w:tcBorders>
              <w:top w:val="single" w:sz="4" w:space="0" w:color="auto"/>
              <w:left w:val="single" w:sz="4" w:space="0" w:color="auto"/>
              <w:bottom w:val="single" w:sz="4" w:space="0" w:color="auto"/>
              <w:right w:val="single" w:sz="4" w:space="0" w:color="auto"/>
            </w:tcBorders>
          </w:tcPr>
          <w:p w:rsidR="00D84C6C" w:rsidRPr="00BD6F46" w:rsidRDefault="00D84C6C" w:rsidP="00D84C6C">
            <w:pPr>
              <w:pStyle w:val="TAL"/>
            </w:pPr>
            <w:r>
              <w:rPr>
                <w:lang w:eastAsia="zh-CN"/>
              </w:rPr>
              <w:t>403 Forbidden</w:t>
            </w:r>
          </w:p>
        </w:tc>
        <w:tc>
          <w:tcPr>
            <w:tcW w:w="3933" w:type="dxa"/>
            <w:tcBorders>
              <w:top w:val="single" w:sz="4" w:space="0" w:color="auto"/>
              <w:left w:val="single" w:sz="4" w:space="0" w:color="auto"/>
              <w:bottom w:val="single" w:sz="4" w:space="0" w:color="auto"/>
              <w:right w:val="single" w:sz="4" w:space="0" w:color="auto"/>
            </w:tcBorders>
          </w:tcPr>
          <w:p w:rsidR="00D84C6C" w:rsidRPr="00BD6F46" w:rsidRDefault="00D84C6C" w:rsidP="00D84C6C">
            <w:pPr>
              <w:pStyle w:val="TAL"/>
            </w:pPr>
            <w:r>
              <w:t xml:space="preserve">The HTTP request rejected by the CHF due to end-user restrictions or limitations. </w:t>
            </w:r>
          </w:p>
        </w:tc>
      </w:tr>
    </w:tbl>
    <w:p w:rsidR="00DB3EC0" w:rsidRPr="00BD6F46" w:rsidRDefault="00DB3EC0" w:rsidP="00DB3EC0"/>
    <w:p w:rsidR="00B97F60" w:rsidRPr="00BD6F46" w:rsidRDefault="00B97F60" w:rsidP="003C5D38">
      <w:pPr>
        <w:pStyle w:val="Heading3"/>
      </w:pPr>
      <w:bookmarkStart w:id="1241" w:name="_Toc20227361"/>
      <w:bookmarkStart w:id="1242" w:name="_Toc27749606"/>
      <w:bookmarkStart w:id="1243" w:name="_Toc28709533"/>
      <w:bookmarkStart w:id="1244" w:name="_Toc44671153"/>
      <w:bookmarkStart w:id="1245" w:name="_Toc51919076"/>
      <w:bookmarkStart w:id="1246" w:name="_Toc155608899"/>
      <w:r w:rsidRPr="00BD6F46">
        <w:rPr>
          <w:rFonts w:hint="eastAsia"/>
        </w:rPr>
        <w:t>6.1.8</w:t>
      </w:r>
      <w:r w:rsidRPr="00BD6F46">
        <w:tab/>
        <w:t>Feature negotiation</w:t>
      </w:r>
      <w:bookmarkEnd w:id="1241"/>
      <w:bookmarkEnd w:id="1242"/>
      <w:bookmarkEnd w:id="1243"/>
      <w:bookmarkEnd w:id="1244"/>
      <w:bookmarkEnd w:id="1245"/>
      <w:bookmarkEnd w:id="1246"/>
    </w:p>
    <w:p w:rsidR="00B97F60" w:rsidRPr="00BD6F46" w:rsidRDefault="00B97F60" w:rsidP="00B97F60">
      <w:pPr>
        <w:rPr>
          <w:lang w:eastAsia="zh-CN"/>
        </w:rPr>
      </w:pPr>
      <w:r w:rsidRPr="00BD6F46">
        <w:t>The optional features in table </w:t>
      </w:r>
      <w:r w:rsidRPr="00BD6F46">
        <w:rPr>
          <w:rFonts w:hint="eastAsia"/>
          <w:lang w:eastAsia="zh-CN"/>
        </w:rPr>
        <w:t>6.1.8</w:t>
      </w:r>
      <w:r w:rsidR="00261F2F" w:rsidRPr="00BD6F46">
        <w:t>-</w:t>
      </w:r>
      <w:r w:rsidRPr="00BD6F46">
        <w:t xml:space="preserve">1 are defined for the Nchf_ConvergedCharging </w:t>
      </w:r>
      <w:r w:rsidRPr="00BD6F46">
        <w:rPr>
          <w:lang w:eastAsia="zh-CN"/>
        </w:rPr>
        <w:t xml:space="preserve">API. </w:t>
      </w:r>
      <w:r w:rsidRPr="00BD6F46">
        <w:t>They shall be negotiated using the extensibility mechanism defined in subclause 6.6 of 3GPP TS 29.500 [299].</w:t>
      </w:r>
    </w:p>
    <w:p w:rsidR="009D644A" w:rsidRPr="00BD6F46" w:rsidRDefault="009D644A" w:rsidP="009D644A">
      <w:pPr>
        <w:pStyle w:val="TH"/>
      </w:pPr>
      <w:r w:rsidRPr="00BD6F46">
        <w:t xml:space="preserve">Table </w:t>
      </w:r>
      <w:r w:rsidRPr="00BD6F46">
        <w:rPr>
          <w:rFonts w:hint="eastAsia"/>
          <w:lang w:eastAsia="zh-CN"/>
        </w:rPr>
        <w:t>6.1.8</w:t>
      </w:r>
      <w:r w:rsidRPr="00BD6F46">
        <w:t>-1: Supported Features</w:t>
      </w:r>
    </w:p>
    <w:tbl>
      <w:tblPr>
        <w:tblW w:w="95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419"/>
        <w:gridCol w:w="3280"/>
        <w:gridCol w:w="4873"/>
      </w:tblGrid>
      <w:tr w:rsidR="009D644A" w:rsidRPr="00BD6F46" w:rsidTr="00F322ED">
        <w:trPr>
          <w:jc w:val="center"/>
        </w:trPr>
        <w:tc>
          <w:tcPr>
            <w:tcW w:w="1419" w:type="dxa"/>
            <w:tcBorders>
              <w:top w:val="single" w:sz="4" w:space="0" w:color="auto"/>
              <w:left w:val="single" w:sz="4" w:space="0" w:color="auto"/>
              <w:bottom w:val="single" w:sz="4" w:space="0" w:color="auto"/>
              <w:right w:val="single" w:sz="4" w:space="0" w:color="auto"/>
            </w:tcBorders>
            <w:shd w:val="clear" w:color="auto" w:fill="C0C0C0"/>
            <w:hideMark/>
          </w:tcPr>
          <w:p w:rsidR="009D644A" w:rsidRPr="00BD6F46" w:rsidRDefault="009D644A" w:rsidP="00F322ED">
            <w:pPr>
              <w:pStyle w:val="TAH"/>
            </w:pPr>
            <w:r w:rsidRPr="00BD6F46">
              <w:t>Feature number</w:t>
            </w:r>
          </w:p>
        </w:tc>
        <w:tc>
          <w:tcPr>
            <w:tcW w:w="3280" w:type="dxa"/>
            <w:tcBorders>
              <w:top w:val="single" w:sz="4" w:space="0" w:color="auto"/>
              <w:left w:val="single" w:sz="4" w:space="0" w:color="auto"/>
              <w:bottom w:val="single" w:sz="4" w:space="0" w:color="auto"/>
              <w:right w:val="single" w:sz="4" w:space="0" w:color="auto"/>
            </w:tcBorders>
            <w:shd w:val="clear" w:color="auto" w:fill="C0C0C0"/>
            <w:hideMark/>
          </w:tcPr>
          <w:p w:rsidR="009D644A" w:rsidRPr="00BD6F46" w:rsidRDefault="009D644A" w:rsidP="00F322ED">
            <w:pPr>
              <w:pStyle w:val="TAH"/>
            </w:pPr>
            <w:r w:rsidRPr="00BD6F46">
              <w:t>Feature Name</w:t>
            </w:r>
          </w:p>
        </w:tc>
        <w:tc>
          <w:tcPr>
            <w:tcW w:w="4873" w:type="dxa"/>
            <w:tcBorders>
              <w:top w:val="single" w:sz="4" w:space="0" w:color="auto"/>
              <w:left w:val="single" w:sz="4" w:space="0" w:color="auto"/>
              <w:bottom w:val="single" w:sz="4" w:space="0" w:color="auto"/>
              <w:right w:val="single" w:sz="4" w:space="0" w:color="auto"/>
            </w:tcBorders>
            <w:shd w:val="clear" w:color="auto" w:fill="C0C0C0"/>
            <w:hideMark/>
          </w:tcPr>
          <w:p w:rsidR="009D644A" w:rsidRPr="00BD6F46" w:rsidRDefault="009D644A" w:rsidP="00F322ED">
            <w:pPr>
              <w:pStyle w:val="TAH"/>
            </w:pPr>
            <w:r w:rsidRPr="00BD6F46">
              <w:t>Description</w:t>
            </w:r>
          </w:p>
        </w:tc>
      </w:tr>
      <w:tr w:rsidR="009D644A" w:rsidRPr="00BD6F46" w:rsidTr="00F322ED">
        <w:trPr>
          <w:jc w:val="center"/>
        </w:trPr>
        <w:tc>
          <w:tcPr>
            <w:tcW w:w="1419" w:type="dxa"/>
            <w:tcBorders>
              <w:top w:val="single" w:sz="4" w:space="0" w:color="auto"/>
              <w:left w:val="single" w:sz="4" w:space="0" w:color="auto"/>
              <w:bottom w:val="single" w:sz="4" w:space="0" w:color="auto"/>
              <w:right w:val="single" w:sz="4" w:space="0" w:color="auto"/>
            </w:tcBorders>
          </w:tcPr>
          <w:p w:rsidR="009D644A" w:rsidRPr="00BD6F46" w:rsidRDefault="009D644A" w:rsidP="00F322ED">
            <w:pPr>
              <w:pStyle w:val="TAL"/>
            </w:pPr>
            <w:r>
              <w:t>1</w:t>
            </w:r>
          </w:p>
        </w:tc>
        <w:tc>
          <w:tcPr>
            <w:tcW w:w="3280" w:type="dxa"/>
            <w:tcBorders>
              <w:top w:val="single" w:sz="4" w:space="0" w:color="auto"/>
              <w:left w:val="single" w:sz="4" w:space="0" w:color="auto"/>
              <w:bottom w:val="single" w:sz="4" w:space="0" w:color="auto"/>
              <w:right w:val="single" w:sz="4" w:space="0" w:color="auto"/>
            </w:tcBorders>
          </w:tcPr>
          <w:p w:rsidR="009D644A" w:rsidRPr="00BD6F46" w:rsidRDefault="009D644A" w:rsidP="00F322ED">
            <w:pPr>
              <w:pStyle w:val="TAL"/>
            </w:pPr>
            <w:r w:rsidRPr="006564AE">
              <w:t>CHFCQM</w:t>
            </w:r>
          </w:p>
        </w:tc>
        <w:tc>
          <w:tcPr>
            <w:tcW w:w="4873" w:type="dxa"/>
            <w:tcBorders>
              <w:top w:val="single" w:sz="4" w:space="0" w:color="auto"/>
              <w:left w:val="single" w:sz="4" w:space="0" w:color="auto"/>
              <w:bottom w:val="single" w:sz="4" w:space="0" w:color="auto"/>
              <w:right w:val="single" w:sz="4" w:space="0" w:color="auto"/>
            </w:tcBorders>
          </w:tcPr>
          <w:p w:rsidR="009D644A" w:rsidRPr="00BD6F46" w:rsidRDefault="009D644A" w:rsidP="00F322ED">
            <w:pPr>
              <w:pStyle w:val="TAL"/>
              <w:rPr>
                <w:rFonts w:cs="Arial"/>
                <w:szCs w:val="18"/>
              </w:rPr>
            </w:pPr>
            <w:r w:rsidRPr="00BB07CF">
              <w:rPr>
                <w:rFonts w:cs="Arial"/>
                <w:szCs w:val="18"/>
              </w:rPr>
              <w:t>CHF-controlled quota management</w:t>
            </w:r>
            <w:r>
              <w:rPr>
                <w:rFonts w:cs="Arial"/>
                <w:szCs w:val="18"/>
              </w:rPr>
              <w:t xml:space="preserve"> i.e. support for temporary offline.</w:t>
            </w:r>
          </w:p>
        </w:tc>
      </w:tr>
      <w:tr w:rsidR="009D644A" w:rsidRPr="00BD6F46" w:rsidTr="00F322ED">
        <w:trPr>
          <w:jc w:val="center"/>
        </w:trPr>
        <w:tc>
          <w:tcPr>
            <w:tcW w:w="1419" w:type="dxa"/>
            <w:tcBorders>
              <w:top w:val="single" w:sz="4" w:space="0" w:color="auto"/>
              <w:left w:val="single" w:sz="4" w:space="0" w:color="auto"/>
              <w:bottom w:val="single" w:sz="4" w:space="0" w:color="auto"/>
              <w:right w:val="single" w:sz="4" w:space="0" w:color="auto"/>
            </w:tcBorders>
          </w:tcPr>
          <w:p w:rsidR="009D644A" w:rsidRDefault="009D644A" w:rsidP="00F322ED">
            <w:pPr>
              <w:pStyle w:val="TAL"/>
            </w:pPr>
            <w:r>
              <w:t>2</w:t>
            </w:r>
          </w:p>
        </w:tc>
        <w:tc>
          <w:tcPr>
            <w:tcW w:w="3280" w:type="dxa"/>
            <w:tcBorders>
              <w:top w:val="single" w:sz="4" w:space="0" w:color="auto"/>
              <w:left w:val="single" w:sz="4" w:space="0" w:color="auto"/>
              <w:bottom w:val="single" w:sz="4" w:space="0" w:color="auto"/>
              <w:right w:val="single" w:sz="4" w:space="0" w:color="auto"/>
            </w:tcBorders>
          </w:tcPr>
          <w:p w:rsidR="009D644A" w:rsidRDefault="009D644A" w:rsidP="00F322ED">
            <w:pPr>
              <w:pStyle w:val="TAL"/>
            </w:pPr>
            <w:r>
              <w:t>AF_Charging_Identifier</w:t>
            </w:r>
          </w:p>
        </w:tc>
        <w:tc>
          <w:tcPr>
            <w:tcW w:w="4873" w:type="dxa"/>
            <w:tcBorders>
              <w:top w:val="single" w:sz="4" w:space="0" w:color="auto"/>
              <w:left w:val="single" w:sz="4" w:space="0" w:color="auto"/>
              <w:bottom w:val="single" w:sz="4" w:space="0" w:color="auto"/>
              <w:right w:val="single" w:sz="4" w:space="0" w:color="auto"/>
            </w:tcBorders>
          </w:tcPr>
          <w:p w:rsidR="009D644A" w:rsidRDefault="009D644A" w:rsidP="00F322ED">
            <w:pPr>
              <w:pStyle w:val="TAL"/>
              <w:rPr>
                <w:rFonts w:cs="Arial"/>
                <w:szCs w:val="18"/>
              </w:rPr>
            </w:pPr>
            <w:r>
              <w:t>Indicates the support of long character strings as charging identifiers.</w:t>
            </w:r>
          </w:p>
        </w:tc>
      </w:tr>
      <w:tr w:rsidR="009D644A" w:rsidRPr="00BD6F46" w:rsidTr="00F322ED">
        <w:trPr>
          <w:jc w:val="center"/>
        </w:trPr>
        <w:tc>
          <w:tcPr>
            <w:tcW w:w="1419" w:type="dxa"/>
            <w:tcBorders>
              <w:top w:val="single" w:sz="4" w:space="0" w:color="auto"/>
              <w:left w:val="single" w:sz="4" w:space="0" w:color="auto"/>
              <w:bottom w:val="single" w:sz="4" w:space="0" w:color="auto"/>
              <w:right w:val="single" w:sz="4" w:space="0" w:color="auto"/>
            </w:tcBorders>
          </w:tcPr>
          <w:p w:rsidR="009D644A" w:rsidRDefault="009D644A" w:rsidP="00F322ED">
            <w:pPr>
              <w:pStyle w:val="TAL"/>
            </w:pPr>
            <w:r>
              <w:t>3</w:t>
            </w:r>
          </w:p>
        </w:tc>
        <w:tc>
          <w:tcPr>
            <w:tcW w:w="3280" w:type="dxa"/>
            <w:tcBorders>
              <w:top w:val="single" w:sz="4" w:space="0" w:color="auto"/>
              <w:left w:val="single" w:sz="4" w:space="0" w:color="auto"/>
              <w:bottom w:val="single" w:sz="4" w:space="0" w:color="auto"/>
              <w:right w:val="single" w:sz="4" w:space="0" w:color="auto"/>
            </w:tcBorders>
          </w:tcPr>
          <w:p w:rsidR="009D644A" w:rsidRPr="006564AE" w:rsidRDefault="009D644A" w:rsidP="00F322ED">
            <w:pPr>
              <w:pStyle w:val="TAL"/>
            </w:pPr>
            <w:r>
              <w:t>5GIEPC_CH</w:t>
            </w:r>
          </w:p>
        </w:tc>
        <w:tc>
          <w:tcPr>
            <w:tcW w:w="4873" w:type="dxa"/>
            <w:tcBorders>
              <w:top w:val="single" w:sz="4" w:space="0" w:color="auto"/>
              <w:left w:val="single" w:sz="4" w:space="0" w:color="auto"/>
              <w:bottom w:val="single" w:sz="4" w:space="0" w:color="auto"/>
              <w:right w:val="single" w:sz="4" w:space="0" w:color="auto"/>
            </w:tcBorders>
          </w:tcPr>
          <w:p w:rsidR="009D644A" w:rsidRPr="00BB07CF" w:rsidRDefault="009D644A" w:rsidP="00F322ED">
            <w:pPr>
              <w:pStyle w:val="TAL"/>
              <w:rPr>
                <w:rFonts w:cs="Arial"/>
                <w:szCs w:val="18"/>
              </w:rPr>
            </w:pPr>
            <w:r>
              <w:rPr>
                <w:rFonts w:cs="Arial"/>
                <w:szCs w:val="18"/>
              </w:rPr>
              <w:t>5GS interworking with EPC.</w:t>
            </w:r>
          </w:p>
        </w:tc>
      </w:tr>
      <w:tr w:rsidR="009D644A" w:rsidRPr="00BD6F46" w:rsidTr="00F322ED">
        <w:trPr>
          <w:jc w:val="center"/>
        </w:trPr>
        <w:tc>
          <w:tcPr>
            <w:tcW w:w="1419" w:type="dxa"/>
            <w:tcBorders>
              <w:top w:val="single" w:sz="4" w:space="0" w:color="auto"/>
              <w:left w:val="single" w:sz="4" w:space="0" w:color="auto"/>
              <w:bottom w:val="single" w:sz="4" w:space="0" w:color="auto"/>
              <w:right w:val="single" w:sz="4" w:space="0" w:color="auto"/>
            </w:tcBorders>
          </w:tcPr>
          <w:p w:rsidR="009D644A" w:rsidRDefault="009D644A" w:rsidP="00F322ED">
            <w:pPr>
              <w:pStyle w:val="TAL"/>
            </w:pPr>
            <w:r>
              <w:t>4</w:t>
            </w:r>
          </w:p>
        </w:tc>
        <w:tc>
          <w:tcPr>
            <w:tcW w:w="3280" w:type="dxa"/>
            <w:tcBorders>
              <w:top w:val="single" w:sz="4" w:space="0" w:color="auto"/>
              <w:left w:val="single" w:sz="4" w:space="0" w:color="auto"/>
              <w:bottom w:val="single" w:sz="4" w:space="0" w:color="auto"/>
              <w:right w:val="single" w:sz="4" w:space="0" w:color="auto"/>
            </w:tcBorders>
          </w:tcPr>
          <w:p w:rsidR="009D644A" w:rsidRDefault="009D644A" w:rsidP="00F322ED">
            <w:pPr>
              <w:pStyle w:val="TAL"/>
            </w:pPr>
            <w:r>
              <w:t>ATSSS</w:t>
            </w:r>
          </w:p>
        </w:tc>
        <w:tc>
          <w:tcPr>
            <w:tcW w:w="4873" w:type="dxa"/>
            <w:tcBorders>
              <w:top w:val="single" w:sz="4" w:space="0" w:color="auto"/>
              <w:left w:val="single" w:sz="4" w:space="0" w:color="auto"/>
              <w:bottom w:val="single" w:sz="4" w:space="0" w:color="auto"/>
              <w:right w:val="single" w:sz="4" w:space="0" w:color="auto"/>
            </w:tcBorders>
          </w:tcPr>
          <w:p w:rsidR="009D644A" w:rsidRDefault="009D644A" w:rsidP="00F322ED">
            <w:pPr>
              <w:pStyle w:val="TAL"/>
              <w:rPr>
                <w:rFonts w:cs="Arial"/>
                <w:szCs w:val="18"/>
              </w:rPr>
            </w:pPr>
            <w:r>
              <w:t>This feature indicates s</w:t>
            </w:r>
            <w:r>
              <w:rPr>
                <w:rFonts w:cs="Arial"/>
                <w:szCs w:val="18"/>
              </w:rPr>
              <w:t xml:space="preserve">upport of </w:t>
            </w:r>
            <w:r>
              <w:t>Access Traffic Steering, Switching, Splitting</w:t>
            </w:r>
            <w:r w:rsidRPr="0080287D">
              <w:rPr>
                <w:rFonts w:cs="Arial"/>
                <w:szCs w:val="18"/>
              </w:rPr>
              <w:t xml:space="preserve"> </w:t>
            </w:r>
            <w:r>
              <w:rPr>
                <w:rFonts w:cs="Arial"/>
                <w:szCs w:val="18"/>
              </w:rPr>
              <w:t>(ATSSS).</w:t>
            </w:r>
          </w:p>
        </w:tc>
      </w:tr>
      <w:tr w:rsidR="009D644A" w:rsidRPr="00BD6F46" w:rsidTr="00F322ED">
        <w:trPr>
          <w:jc w:val="center"/>
        </w:trPr>
        <w:tc>
          <w:tcPr>
            <w:tcW w:w="1419" w:type="dxa"/>
            <w:tcBorders>
              <w:top w:val="single" w:sz="4" w:space="0" w:color="auto"/>
              <w:left w:val="single" w:sz="4" w:space="0" w:color="auto"/>
              <w:bottom w:val="single" w:sz="4" w:space="0" w:color="auto"/>
              <w:right w:val="single" w:sz="4" w:space="0" w:color="auto"/>
            </w:tcBorders>
          </w:tcPr>
          <w:p w:rsidR="009D644A" w:rsidRDefault="009D644A" w:rsidP="00F322ED">
            <w:pPr>
              <w:pStyle w:val="TAL"/>
            </w:pPr>
            <w:r>
              <w:t>5</w:t>
            </w:r>
          </w:p>
        </w:tc>
        <w:tc>
          <w:tcPr>
            <w:tcW w:w="3280" w:type="dxa"/>
            <w:tcBorders>
              <w:top w:val="single" w:sz="4" w:space="0" w:color="auto"/>
              <w:left w:val="single" w:sz="4" w:space="0" w:color="auto"/>
              <w:bottom w:val="single" w:sz="4" w:space="0" w:color="auto"/>
              <w:right w:val="single" w:sz="4" w:space="0" w:color="auto"/>
            </w:tcBorders>
          </w:tcPr>
          <w:p w:rsidR="009D644A" w:rsidRDefault="009D644A" w:rsidP="00F322ED">
            <w:pPr>
              <w:pStyle w:val="TAL"/>
            </w:pPr>
            <w:r>
              <w:t>ETSUN</w:t>
            </w:r>
          </w:p>
        </w:tc>
        <w:tc>
          <w:tcPr>
            <w:tcW w:w="4873" w:type="dxa"/>
            <w:tcBorders>
              <w:top w:val="single" w:sz="4" w:space="0" w:color="auto"/>
              <w:left w:val="single" w:sz="4" w:space="0" w:color="auto"/>
              <w:bottom w:val="single" w:sz="4" w:space="0" w:color="auto"/>
              <w:right w:val="single" w:sz="4" w:space="0" w:color="auto"/>
            </w:tcBorders>
          </w:tcPr>
          <w:p w:rsidR="009D644A" w:rsidRDefault="009D644A" w:rsidP="00F322ED">
            <w:pPr>
              <w:pStyle w:val="TAL"/>
            </w:pPr>
            <w:r>
              <w:t>This feature indicates s</w:t>
            </w:r>
            <w:r>
              <w:rPr>
                <w:rFonts w:cs="Arial"/>
                <w:szCs w:val="18"/>
              </w:rPr>
              <w:t xml:space="preserve">upport of </w:t>
            </w:r>
            <w:r w:rsidRPr="008F1954">
              <w:rPr>
                <w:rFonts w:cs="Arial"/>
                <w:szCs w:val="18"/>
              </w:rPr>
              <w:t xml:space="preserve">Enhancing Topology of SMF and UPF in 5G Networks </w:t>
            </w:r>
            <w:r>
              <w:rPr>
                <w:rFonts w:cs="Arial"/>
                <w:szCs w:val="18"/>
              </w:rPr>
              <w:t>(ETSUN).</w:t>
            </w:r>
          </w:p>
        </w:tc>
      </w:tr>
      <w:tr w:rsidR="009D644A" w:rsidRPr="00BD6F46" w:rsidTr="00F322ED">
        <w:trPr>
          <w:jc w:val="center"/>
        </w:trPr>
        <w:tc>
          <w:tcPr>
            <w:tcW w:w="1419" w:type="dxa"/>
            <w:tcBorders>
              <w:top w:val="single" w:sz="4" w:space="0" w:color="auto"/>
              <w:left w:val="single" w:sz="4" w:space="0" w:color="auto"/>
              <w:bottom w:val="single" w:sz="4" w:space="0" w:color="auto"/>
              <w:right w:val="single" w:sz="4" w:space="0" w:color="auto"/>
            </w:tcBorders>
          </w:tcPr>
          <w:p w:rsidR="009D644A" w:rsidRDefault="009D644A" w:rsidP="00F322ED">
            <w:pPr>
              <w:pStyle w:val="TAL"/>
            </w:pPr>
            <w:r>
              <w:t>6</w:t>
            </w:r>
          </w:p>
        </w:tc>
        <w:tc>
          <w:tcPr>
            <w:tcW w:w="3280" w:type="dxa"/>
            <w:tcBorders>
              <w:top w:val="single" w:sz="4" w:space="0" w:color="auto"/>
              <w:left w:val="single" w:sz="4" w:space="0" w:color="auto"/>
              <w:bottom w:val="single" w:sz="4" w:space="0" w:color="auto"/>
              <w:right w:val="single" w:sz="4" w:space="0" w:color="auto"/>
            </w:tcBorders>
          </w:tcPr>
          <w:p w:rsidR="009D644A" w:rsidRDefault="009D644A" w:rsidP="00F322ED">
            <w:pPr>
              <w:pStyle w:val="TAL"/>
            </w:pPr>
            <w:r>
              <w:rPr>
                <w:noProof/>
                <w:lang w:eastAsia="zh-CN"/>
              </w:rPr>
              <w:t>E</w:t>
            </w:r>
            <w:r w:rsidRPr="003207EC">
              <w:rPr>
                <w:noProof/>
                <w:lang w:eastAsia="zh-CN"/>
              </w:rPr>
              <w:t>nhanced</w:t>
            </w:r>
            <w:r>
              <w:rPr>
                <w:noProof/>
                <w:lang w:eastAsia="zh-CN"/>
              </w:rPr>
              <w:t>D</w:t>
            </w:r>
            <w:r w:rsidRPr="003207EC">
              <w:rPr>
                <w:noProof/>
                <w:lang w:eastAsia="zh-CN"/>
              </w:rPr>
              <w:t>iagnostics</w:t>
            </w:r>
          </w:p>
        </w:tc>
        <w:tc>
          <w:tcPr>
            <w:tcW w:w="4873" w:type="dxa"/>
            <w:tcBorders>
              <w:top w:val="single" w:sz="4" w:space="0" w:color="auto"/>
              <w:left w:val="single" w:sz="4" w:space="0" w:color="auto"/>
              <w:bottom w:val="single" w:sz="4" w:space="0" w:color="auto"/>
              <w:right w:val="single" w:sz="4" w:space="0" w:color="auto"/>
            </w:tcBorders>
          </w:tcPr>
          <w:p w:rsidR="009D644A" w:rsidRDefault="009D644A" w:rsidP="00F322ED">
            <w:pPr>
              <w:pStyle w:val="TAL"/>
            </w:pPr>
            <w:r>
              <w:rPr>
                <w:rFonts w:hint="eastAsia"/>
                <w:lang w:eastAsia="zh-CN"/>
              </w:rPr>
              <w:t>S</w:t>
            </w:r>
            <w:r>
              <w:rPr>
                <w:lang w:eastAsia="zh-CN"/>
              </w:rPr>
              <w:t>upport the enhanced d</w:t>
            </w:r>
            <w:r w:rsidRPr="003207EC">
              <w:rPr>
                <w:noProof/>
                <w:lang w:eastAsia="zh-CN"/>
              </w:rPr>
              <w:t>iagnostics</w:t>
            </w:r>
            <w:r>
              <w:rPr>
                <w:noProof/>
                <w:lang w:eastAsia="zh-CN"/>
              </w:rPr>
              <w:t>.</w:t>
            </w:r>
          </w:p>
        </w:tc>
      </w:tr>
      <w:tr w:rsidR="009D644A" w:rsidRPr="00BD6F46" w:rsidTr="00F322ED">
        <w:trPr>
          <w:jc w:val="center"/>
        </w:trPr>
        <w:tc>
          <w:tcPr>
            <w:tcW w:w="1419" w:type="dxa"/>
            <w:tcBorders>
              <w:top w:val="single" w:sz="4" w:space="0" w:color="auto"/>
              <w:left w:val="single" w:sz="4" w:space="0" w:color="auto"/>
              <w:bottom w:val="single" w:sz="4" w:space="0" w:color="auto"/>
              <w:right w:val="single" w:sz="4" w:space="0" w:color="auto"/>
            </w:tcBorders>
          </w:tcPr>
          <w:p w:rsidR="009D644A" w:rsidRDefault="009D644A" w:rsidP="00F322ED">
            <w:pPr>
              <w:pStyle w:val="TAL"/>
            </w:pPr>
            <w:r>
              <w:rPr>
                <w:lang w:eastAsia="zh-CN"/>
              </w:rPr>
              <w:t>7</w:t>
            </w:r>
          </w:p>
        </w:tc>
        <w:tc>
          <w:tcPr>
            <w:tcW w:w="3280" w:type="dxa"/>
            <w:tcBorders>
              <w:top w:val="single" w:sz="4" w:space="0" w:color="auto"/>
              <w:left w:val="single" w:sz="4" w:space="0" w:color="auto"/>
              <w:bottom w:val="single" w:sz="4" w:space="0" w:color="auto"/>
              <w:right w:val="single" w:sz="4" w:space="0" w:color="auto"/>
            </w:tcBorders>
          </w:tcPr>
          <w:p w:rsidR="009D644A" w:rsidRDefault="009D644A" w:rsidP="00F322ED">
            <w:pPr>
              <w:pStyle w:val="TAL"/>
              <w:rPr>
                <w:noProof/>
                <w:lang w:eastAsia="zh-CN"/>
              </w:rPr>
            </w:pPr>
            <w:r>
              <w:rPr>
                <w:noProof/>
                <w:lang w:eastAsia="zh-CN"/>
              </w:rPr>
              <w:t>AMF_subs_PRA</w:t>
            </w:r>
          </w:p>
        </w:tc>
        <w:tc>
          <w:tcPr>
            <w:tcW w:w="4873" w:type="dxa"/>
            <w:tcBorders>
              <w:top w:val="single" w:sz="4" w:space="0" w:color="auto"/>
              <w:left w:val="single" w:sz="4" w:space="0" w:color="auto"/>
              <w:bottom w:val="single" w:sz="4" w:space="0" w:color="auto"/>
              <w:right w:val="single" w:sz="4" w:space="0" w:color="auto"/>
            </w:tcBorders>
          </w:tcPr>
          <w:p w:rsidR="009D644A" w:rsidRDefault="009D644A" w:rsidP="00F322ED">
            <w:pPr>
              <w:pStyle w:val="TAL"/>
              <w:rPr>
                <w:lang w:eastAsia="zh-CN"/>
              </w:rPr>
            </w:pPr>
            <w:r>
              <w:rPr>
                <w:lang w:eastAsia="zh-CN"/>
              </w:rPr>
              <w:t>PRA(s) subscription by CHF in AMF.</w:t>
            </w:r>
          </w:p>
        </w:tc>
      </w:tr>
      <w:tr w:rsidR="009D644A" w:rsidRPr="00BD6F46" w:rsidTr="00F322ED">
        <w:trPr>
          <w:jc w:val="center"/>
        </w:trPr>
        <w:tc>
          <w:tcPr>
            <w:tcW w:w="1419" w:type="dxa"/>
            <w:tcBorders>
              <w:top w:val="single" w:sz="4" w:space="0" w:color="auto"/>
              <w:left w:val="single" w:sz="4" w:space="0" w:color="auto"/>
              <w:bottom w:val="single" w:sz="4" w:space="0" w:color="auto"/>
              <w:right w:val="single" w:sz="4" w:space="0" w:color="auto"/>
            </w:tcBorders>
          </w:tcPr>
          <w:p w:rsidR="009D644A" w:rsidRDefault="009D644A" w:rsidP="00F322ED">
            <w:pPr>
              <w:pStyle w:val="TAL"/>
            </w:pPr>
            <w:r>
              <w:t>8</w:t>
            </w:r>
          </w:p>
        </w:tc>
        <w:tc>
          <w:tcPr>
            <w:tcW w:w="3280" w:type="dxa"/>
            <w:tcBorders>
              <w:top w:val="single" w:sz="4" w:space="0" w:color="auto"/>
              <w:left w:val="single" w:sz="4" w:space="0" w:color="auto"/>
              <w:bottom w:val="single" w:sz="4" w:space="0" w:color="auto"/>
              <w:right w:val="single" w:sz="4" w:space="0" w:color="auto"/>
            </w:tcBorders>
          </w:tcPr>
          <w:p w:rsidR="009D644A" w:rsidRDefault="009D644A" w:rsidP="00F322ED">
            <w:pPr>
              <w:pStyle w:val="TAL"/>
              <w:rPr>
                <w:noProof/>
                <w:lang w:eastAsia="zh-CN"/>
              </w:rPr>
            </w:pPr>
            <w:r>
              <w:rPr>
                <w:noProof/>
                <w:lang w:eastAsia="zh-CN"/>
              </w:rPr>
              <w:t>FilterRuleList</w:t>
            </w:r>
          </w:p>
        </w:tc>
        <w:tc>
          <w:tcPr>
            <w:tcW w:w="4873" w:type="dxa"/>
            <w:tcBorders>
              <w:top w:val="single" w:sz="4" w:space="0" w:color="auto"/>
              <w:left w:val="single" w:sz="4" w:space="0" w:color="auto"/>
              <w:bottom w:val="single" w:sz="4" w:space="0" w:color="auto"/>
              <w:right w:val="single" w:sz="4" w:space="0" w:color="auto"/>
            </w:tcBorders>
          </w:tcPr>
          <w:p w:rsidR="009D644A" w:rsidRDefault="009D644A" w:rsidP="00F322ED">
            <w:pPr>
              <w:pStyle w:val="TAL"/>
              <w:rPr>
                <w:lang w:eastAsia="zh-CN"/>
              </w:rPr>
            </w:pPr>
            <w:r>
              <w:rPr>
                <w:lang w:eastAsia="zh-CN"/>
              </w:rPr>
              <w:t>Support of multiple filter rules in the final unit indication.</w:t>
            </w:r>
          </w:p>
        </w:tc>
      </w:tr>
      <w:tr w:rsidR="009D644A" w:rsidRPr="00BD6F46" w:rsidTr="00F322ED">
        <w:trPr>
          <w:jc w:val="center"/>
        </w:trPr>
        <w:tc>
          <w:tcPr>
            <w:tcW w:w="1419" w:type="dxa"/>
            <w:tcBorders>
              <w:top w:val="single" w:sz="4" w:space="0" w:color="auto"/>
              <w:left w:val="single" w:sz="4" w:space="0" w:color="auto"/>
              <w:bottom w:val="single" w:sz="4" w:space="0" w:color="auto"/>
              <w:right w:val="single" w:sz="4" w:space="0" w:color="auto"/>
            </w:tcBorders>
          </w:tcPr>
          <w:p w:rsidR="009D644A" w:rsidRDefault="009D644A" w:rsidP="00F322ED">
            <w:pPr>
              <w:pStyle w:val="TAL"/>
            </w:pPr>
            <w:r w:rsidRPr="00AF02C0">
              <w:rPr>
                <w:lang w:eastAsia="zh-CN"/>
              </w:rPr>
              <w:t>9</w:t>
            </w:r>
          </w:p>
        </w:tc>
        <w:tc>
          <w:tcPr>
            <w:tcW w:w="3280" w:type="dxa"/>
            <w:tcBorders>
              <w:top w:val="single" w:sz="4" w:space="0" w:color="auto"/>
              <w:left w:val="single" w:sz="4" w:space="0" w:color="auto"/>
              <w:bottom w:val="single" w:sz="4" w:space="0" w:color="auto"/>
              <w:right w:val="single" w:sz="4" w:space="0" w:color="auto"/>
            </w:tcBorders>
          </w:tcPr>
          <w:p w:rsidR="009D644A" w:rsidRDefault="009D644A" w:rsidP="00F322ED">
            <w:pPr>
              <w:pStyle w:val="TAL"/>
              <w:rPr>
                <w:noProof/>
                <w:lang w:eastAsia="zh-CN"/>
              </w:rPr>
            </w:pPr>
            <w:r w:rsidRPr="00454A5E">
              <w:rPr>
                <w:lang w:eastAsia="zh-CN"/>
              </w:rPr>
              <w:t>TEI17_NIESGU</w:t>
            </w:r>
          </w:p>
        </w:tc>
        <w:tc>
          <w:tcPr>
            <w:tcW w:w="4873" w:type="dxa"/>
            <w:tcBorders>
              <w:top w:val="single" w:sz="4" w:space="0" w:color="auto"/>
              <w:left w:val="single" w:sz="4" w:space="0" w:color="auto"/>
              <w:bottom w:val="single" w:sz="4" w:space="0" w:color="auto"/>
              <w:right w:val="single" w:sz="4" w:space="0" w:color="auto"/>
            </w:tcBorders>
          </w:tcPr>
          <w:p w:rsidR="009D644A" w:rsidRDefault="009D644A" w:rsidP="00F322ED">
            <w:pPr>
              <w:pStyle w:val="TAL"/>
              <w:rPr>
                <w:lang w:eastAsia="zh-CN"/>
              </w:rPr>
            </w:pPr>
            <w:r w:rsidRPr="00AF02C0">
              <w:rPr>
                <w:lang w:eastAsia="zh-CN"/>
              </w:rPr>
              <w:t>This feature indicates support of GERAN/UTRAN access</w:t>
            </w:r>
            <w:r>
              <w:rPr>
                <w:lang w:eastAsia="zh-CN"/>
              </w:rPr>
              <w:t>.</w:t>
            </w:r>
          </w:p>
        </w:tc>
      </w:tr>
      <w:tr w:rsidR="009D644A" w:rsidRPr="00BD6F46" w:rsidTr="00F322ED">
        <w:trPr>
          <w:jc w:val="center"/>
        </w:trPr>
        <w:tc>
          <w:tcPr>
            <w:tcW w:w="1419" w:type="dxa"/>
            <w:tcBorders>
              <w:top w:val="single" w:sz="4" w:space="0" w:color="auto"/>
              <w:left w:val="single" w:sz="4" w:space="0" w:color="auto"/>
              <w:bottom w:val="single" w:sz="4" w:space="0" w:color="auto"/>
              <w:right w:val="single" w:sz="4" w:space="0" w:color="auto"/>
            </w:tcBorders>
          </w:tcPr>
          <w:p w:rsidR="009D644A" w:rsidRDefault="009D644A" w:rsidP="00F322ED">
            <w:pPr>
              <w:pStyle w:val="TAL"/>
            </w:pPr>
            <w:r w:rsidRPr="00AF02C0">
              <w:t>10</w:t>
            </w:r>
          </w:p>
        </w:tc>
        <w:tc>
          <w:tcPr>
            <w:tcW w:w="3280" w:type="dxa"/>
            <w:tcBorders>
              <w:top w:val="single" w:sz="4" w:space="0" w:color="auto"/>
              <w:left w:val="single" w:sz="4" w:space="0" w:color="auto"/>
              <w:bottom w:val="single" w:sz="4" w:space="0" w:color="auto"/>
              <w:right w:val="single" w:sz="4" w:space="0" w:color="auto"/>
            </w:tcBorders>
          </w:tcPr>
          <w:p w:rsidR="009D644A" w:rsidRDefault="009D644A" w:rsidP="00F322ED">
            <w:pPr>
              <w:pStyle w:val="TAL"/>
              <w:rPr>
                <w:noProof/>
                <w:lang w:eastAsia="zh-CN"/>
              </w:rPr>
            </w:pPr>
            <w:r w:rsidRPr="00454A5E">
              <w:rPr>
                <w:lang w:eastAsia="zh-CN"/>
              </w:rPr>
              <w:t>IMS</w:t>
            </w:r>
          </w:p>
        </w:tc>
        <w:tc>
          <w:tcPr>
            <w:tcW w:w="4873" w:type="dxa"/>
            <w:tcBorders>
              <w:top w:val="single" w:sz="4" w:space="0" w:color="auto"/>
              <w:left w:val="single" w:sz="4" w:space="0" w:color="auto"/>
              <w:bottom w:val="single" w:sz="4" w:space="0" w:color="auto"/>
              <w:right w:val="single" w:sz="4" w:space="0" w:color="auto"/>
            </w:tcBorders>
          </w:tcPr>
          <w:p w:rsidR="009D644A" w:rsidRDefault="009D644A" w:rsidP="00F322ED">
            <w:pPr>
              <w:pStyle w:val="TAL"/>
              <w:rPr>
                <w:lang w:eastAsia="zh-CN"/>
              </w:rPr>
            </w:pPr>
            <w:r w:rsidRPr="00AF02C0">
              <w:t>This feature indicates s</w:t>
            </w:r>
            <w:r w:rsidRPr="00AF02C0">
              <w:rPr>
                <w:rFonts w:cs="Arial"/>
                <w:szCs w:val="18"/>
              </w:rPr>
              <w:t xml:space="preserve">upport of </w:t>
            </w:r>
            <w:r w:rsidRPr="00AF02C0">
              <w:t>IMS</w:t>
            </w:r>
            <w:r w:rsidRPr="00AF02C0">
              <w:rPr>
                <w:rFonts w:cs="Arial"/>
                <w:szCs w:val="18"/>
              </w:rPr>
              <w:t>.</w:t>
            </w:r>
          </w:p>
        </w:tc>
      </w:tr>
      <w:tr w:rsidR="009D644A" w:rsidRPr="00BD6F46" w:rsidTr="00F322ED">
        <w:trPr>
          <w:jc w:val="center"/>
        </w:trPr>
        <w:tc>
          <w:tcPr>
            <w:tcW w:w="1419" w:type="dxa"/>
            <w:tcBorders>
              <w:top w:val="single" w:sz="4" w:space="0" w:color="auto"/>
              <w:left w:val="single" w:sz="4" w:space="0" w:color="auto"/>
              <w:bottom w:val="single" w:sz="4" w:space="0" w:color="auto"/>
              <w:right w:val="single" w:sz="4" w:space="0" w:color="auto"/>
            </w:tcBorders>
          </w:tcPr>
          <w:p w:rsidR="009D644A" w:rsidRPr="00AF02C0" w:rsidRDefault="009D644A" w:rsidP="00F322ED">
            <w:pPr>
              <w:pStyle w:val="TAL"/>
            </w:pPr>
            <w:r>
              <w:t>11</w:t>
            </w:r>
          </w:p>
        </w:tc>
        <w:tc>
          <w:tcPr>
            <w:tcW w:w="3280" w:type="dxa"/>
            <w:tcBorders>
              <w:top w:val="single" w:sz="4" w:space="0" w:color="auto"/>
              <w:left w:val="single" w:sz="4" w:space="0" w:color="auto"/>
              <w:bottom w:val="single" w:sz="4" w:space="0" w:color="auto"/>
              <w:right w:val="single" w:sz="4" w:space="0" w:color="auto"/>
            </w:tcBorders>
          </w:tcPr>
          <w:p w:rsidR="009D644A" w:rsidRPr="00454A5E" w:rsidRDefault="009D644A" w:rsidP="00F322ED">
            <w:pPr>
              <w:pStyle w:val="TAL"/>
              <w:rPr>
                <w:lang w:eastAsia="zh-CN"/>
              </w:rPr>
            </w:pPr>
            <w:r>
              <w:rPr>
                <w:rFonts w:cs="Arial"/>
                <w:szCs w:val="18"/>
              </w:rPr>
              <w:t>QoSMonitoring</w:t>
            </w:r>
          </w:p>
        </w:tc>
        <w:tc>
          <w:tcPr>
            <w:tcW w:w="4873" w:type="dxa"/>
            <w:tcBorders>
              <w:top w:val="single" w:sz="4" w:space="0" w:color="auto"/>
              <w:left w:val="single" w:sz="4" w:space="0" w:color="auto"/>
              <w:bottom w:val="single" w:sz="4" w:space="0" w:color="auto"/>
              <w:right w:val="single" w:sz="4" w:space="0" w:color="auto"/>
            </w:tcBorders>
          </w:tcPr>
          <w:p w:rsidR="009D644A" w:rsidRPr="00AF02C0" w:rsidRDefault="009D644A" w:rsidP="00F322ED">
            <w:pPr>
              <w:pStyle w:val="TAL"/>
            </w:pPr>
            <w:r>
              <w:t>This feature indicates s</w:t>
            </w:r>
            <w:r>
              <w:rPr>
                <w:rFonts w:cs="Arial"/>
                <w:szCs w:val="18"/>
              </w:rPr>
              <w:t>upport of QoS Monitoring.</w:t>
            </w:r>
          </w:p>
        </w:tc>
      </w:tr>
      <w:tr w:rsidR="009D644A" w:rsidRPr="00BD6F46" w:rsidTr="00F322ED">
        <w:trPr>
          <w:jc w:val="center"/>
        </w:trPr>
        <w:tc>
          <w:tcPr>
            <w:tcW w:w="1419" w:type="dxa"/>
            <w:tcBorders>
              <w:top w:val="single" w:sz="4" w:space="0" w:color="auto"/>
              <w:left w:val="single" w:sz="4" w:space="0" w:color="auto"/>
              <w:bottom w:val="single" w:sz="4" w:space="0" w:color="auto"/>
              <w:right w:val="single" w:sz="4" w:space="0" w:color="auto"/>
            </w:tcBorders>
          </w:tcPr>
          <w:p w:rsidR="009D644A" w:rsidRPr="00AF02C0" w:rsidRDefault="009D644A" w:rsidP="00F322ED">
            <w:pPr>
              <w:pStyle w:val="TAL"/>
            </w:pPr>
            <w:r>
              <w:t>12</w:t>
            </w:r>
          </w:p>
        </w:tc>
        <w:tc>
          <w:tcPr>
            <w:tcW w:w="3280" w:type="dxa"/>
            <w:tcBorders>
              <w:top w:val="single" w:sz="4" w:space="0" w:color="auto"/>
              <w:left w:val="single" w:sz="4" w:space="0" w:color="auto"/>
              <w:bottom w:val="single" w:sz="4" w:space="0" w:color="auto"/>
              <w:right w:val="single" w:sz="4" w:space="0" w:color="auto"/>
            </w:tcBorders>
          </w:tcPr>
          <w:p w:rsidR="009D644A" w:rsidRPr="00454A5E" w:rsidRDefault="009D644A" w:rsidP="00F322ED">
            <w:pPr>
              <w:pStyle w:val="TAL"/>
              <w:rPr>
                <w:lang w:eastAsia="zh-CN"/>
              </w:rPr>
            </w:pPr>
            <w:r w:rsidRPr="00454A5E">
              <w:rPr>
                <w:lang w:eastAsia="zh-CN"/>
              </w:rPr>
              <w:t>Announcement</w:t>
            </w:r>
          </w:p>
        </w:tc>
        <w:tc>
          <w:tcPr>
            <w:tcW w:w="4873" w:type="dxa"/>
            <w:tcBorders>
              <w:top w:val="single" w:sz="4" w:space="0" w:color="auto"/>
              <w:left w:val="single" w:sz="4" w:space="0" w:color="auto"/>
              <w:bottom w:val="single" w:sz="4" w:space="0" w:color="auto"/>
              <w:right w:val="single" w:sz="4" w:space="0" w:color="auto"/>
            </w:tcBorders>
          </w:tcPr>
          <w:p w:rsidR="009D644A" w:rsidRPr="00AF02C0" w:rsidRDefault="009D644A" w:rsidP="00F322ED">
            <w:pPr>
              <w:pStyle w:val="TAL"/>
            </w:pPr>
            <w:r w:rsidRPr="00AF02C0">
              <w:t>This feature indicates s</w:t>
            </w:r>
            <w:r w:rsidRPr="00AF02C0">
              <w:rPr>
                <w:rFonts w:cs="Arial"/>
                <w:szCs w:val="18"/>
              </w:rPr>
              <w:t>upport of announcements.</w:t>
            </w:r>
          </w:p>
        </w:tc>
      </w:tr>
      <w:tr w:rsidR="009D644A" w:rsidRPr="00BD6F46" w:rsidTr="00F322ED">
        <w:trPr>
          <w:jc w:val="center"/>
        </w:trPr>
        <w:tc>
          <w:tcPr>
            <w:tcW w:w="1419" w:type="dxa"/>
            <w:tcBorders>
              <w:top w:val="single" w:sz="4" w:space="0" w:color="auto"/>
              <w:left w:val="single" w:sz="4" w:space="0" w:color="auto"/>
              <w:bottom w:val="single" w:sz="4" w:space="0" w:color="auto"/>
              <w:right w:val="single" w:sz="4" w:space="0" w:color="auto"/>
            </w:tcBorders>
          </w:tcPr>
          <w:p w:rsidR="009D644A" w:rsidRPr="00AF02C0" w:rsidRDefault="009D644A" w:rsidP="00F322ED">
            <w:pPr>
              <w:pStyle w:val="TAL"/>
            </w:pPr>
            <w:r>
              <w:t>13</w:t>
            </w:r>
          </w:p>
        </w:tc>
        <w:tc>
          <w:tcPr>
            <w:tcW w:w="3280" w:type="dxa"/>
            <w:tcBorders>
              <w:top w:val="single" w:sz="4" w:space="0" w:color="auto"/>
              <w:left w:val="single" w:sz="4" w:space="0" w:color="auto"/>
              <w:bottom w:val="single" w:sz="4" w:space="0" w:color="auto"/>
              <w:right w:val="single" w:sz="4" w:space="0" w:color="auto"/>
            </w:tcBorders>
          </w:tcPr>
          <w:p w:rsidR="009D644A" w:rsidRPr="00454A5E" w:rsidRDefault="009D644A" w:rsidP="00F322ED">
            <w:pPr>
              <w:pStyle w:val="TAL"/>
              <w:rPr>
                <w:lang w:eastAsia="zh-CN"/>
              </w:rPr>
            </w:pPr>
            <w:r>
              <w:rPr>
                <w:rFonts w:cs="Arial"/>
                <w:szCs w:val="18"/>
                <w:lang w:val="fr-FR" w:eastAsia="zh-CN"/>
              </w:rPr>
              <w:t>5GLAN</w:t>
            </w:r>
          </w:p>
        </w:tc>
        <w:tc>
          <w:tcPr>
            <w:tcW w:w="4873" w:type="dxa"/>
            <w:tcBorders>
              <w:top w:val="single" w:sz="4" w:space="0" w:color="auto"/>
              <w:left w:val="single" w:sz="4" w:space="0" w:color="auto"/>
              <w:bottom w:val="single" w:sz="4" w:space="0" w:color="auto"/>
              <w:right w:val="single" w:sz="4" w:space="0" w:color="auto"/>
            </w:tcBorders>
          </w:tcPr>
          <w:p w:rsidR="009D644A" w:rsidRPr="00AF02C0" w:rsidRDefault="009D644A" w:rsidP="00F322ED">
            <w:pPr>
              <w:pStyle w:val="TAL"/>
            </w:pPr>
            <w:r w:rsidRPr="00277CA3">
              <w:rPr>
                <w:lang w:eastAsia="zh-CN"/>
              </w:rPr>
              <w:t>This feature indicates support of 5G LAN-type services.</w:t>
            </w:r>
          </w:p>
        </w:tc>
      </w:tr>
      <w:tr w:rsidR="009D644A" w:rsidRPr="00BD6F46" w:rsidTr="00F322ED">
        <w:trPr>
          <w:jc w:val="center"/>
        </w:trPr>
        <w:tc>
          <w:tcPr>
            <w:tcW w:w="1419" w:type="dxa"/>
            <w:tcBorders>
              <w:top w:val="single" w:sz="4" w:space="0" w:color="auto"/>
              <w:left w:val="single" w:sz="4" w:space="0" w:color="auto"/>
              <w:bottom w:val="single" w:sz="4" w:space="0" w:color="auto"/>
              <w:right w:val="single" w:sz="4" w:space="0" w:color="auto"/>
            </w:tcBorders>
          </w:tcPr>
          <w:p w:rsidR="009D644A" w:rsidRPr="00AF02C0" w:rsidRDefault="009D644A" w:rsidP="00F322ED">
            <w:pPr>
              <w:pStyle w:val="TAL"/>
            </w:pPr>
            <w:r>
              <w:t>14</w:t>
            </w:r>
          </w:p>
        </w:tc>
        <w:tc>
          <w:tcPr>
            <w:tcW w:w="3280" w:type="dxa"/>
            <w:tcBorders>
              <w:top w:val="single" w:sz="4" w:space="0" w:color="auto"/>
              <w:left w:val="single" w:sz="4" w:space="0" w:color="auto"/>
              <w:bottom w:val="single" w:sz="4" w:space="0" w:color="auto"/>
              <w:right w:val="single" w:sz="4" w:space="0" w:color="auto"/>
            </w:tcBorders>
          </w:tcPr>
          <w:p w:rsidR="009D644A" w:rsidRPr="00454A5E" w:rsidRDefault="009D644A" w:rsidP="00F322ED">
            <w:pPr>
              <w:pStyle w:val="TAL"/>
              <w:rPr>
                <w:lang w:eastAsia="zh-CN"/>
              </w:rPr>
            </w:pPr>
            <w:r>
              <w:rPr>
                <w:rFonts w:cs="Arial"/>
                <w:szCs w:val="18"/>
                <w:lang w:eastAsia="zh-CN"/>
              </w:rPr>
              <w:t>URLLC</w:t>
            </w:r>
          </w:p>
        </w:tc>
        <w:tc>
          <w:tcPr>
            <w:tcW w:w="4873" w:type="dxa"/>
            <w:tcBorders>
              <w:top w:val="single" w:sz="4" w:space="0" w:color="auto"/>
              <w:left w:val="single" w:sz="4" w:space="0" w:color="auto"/>
              <w:bottom w:val="single" w:sz="4" w:space="0" w:color="auto"/>
              <w:right w:val="single" w:sz="4" w:space="0" w:color="auto"/>
            </w:tcBorders>
          </w:tcPr>
          <w:p w:rsidR="009D644A" w:rsidRPr="00AF02C0" w:rsidRDefault="009D644A" w:rsidP="00F322ED">
            <w:pPr>
              <w:pStyle w:val="TAL"/>
            </w:pPr>
            <w:r>
              <w:t>This feature indicates s</w:t>
            </w:r>
            <w:r>
              <w:rPr>
                <w:rFonts w:cs="Arial"/>
                <w:szCs w:val="18"/>
              </w:rPr>
              <w:t>upport of URLLC.</w:t>
            </w:r>
          </w:p>
        </w:tc>
      </w:tr>
      <w:tr w:rsidR="009D644A" w:rsidRPr="00BD6F46" w:rsidTr="00F322ED">
        <w:trPr>
          <w:jc w:val="center"/>
        </w:trPr>
        <w:tc>
          <w:tcPr>
            <w:tcW w:w="1419" w:type="dxa"/>
            <w:tcBorders>
              <w:top w:val="single" w:sz="4" w:space="0" w:color="auto"/>
              <w:left w:val="single" w:sz="4" w:space="0" w:color="auto"/>
              <w:bottom w:val="single" w:sz="4" w:space="0" w:color="auto"/>
              <w:right w:val="single" w:sz="4" w:space="0" w:color="auto"/>
            </w:tcBorders>
          </w:tcPr>
          <w:p w:rsidR="009D644A" w:rsidRPr="00AF02C0" w:rsidRDefault="009D644A" w:rsidP="00F322ED">
            <w:pPr>
              <w:pStyle w:val="TAL"/>
            </w:pPr>
            <w:r>
              <w:t>15</w:t>
            </w:r>
          </w:p>
        </w:tc>
        <w:tc>
          <w:tcPr>
            <w:tcW w:w="3280" w:type="dxa"/>
            <w:tcBorders>
              <w:top w:val="single" w:sz="4" w:space="0" w:color="auto"/>
              <w:left w:val="single" w:sz="4" w:space="0" w:color="auto"/>
              <w:bottom w:val="single" w:sz="4" w:space="0" w:color="auto"/>
              <w:right w:val="single" w:sz="4" w:space="0" w:color="auto"/>
            </w:tcBorders>
          </w:tcPr>
          <w:p w:rsidR="009D644A" w:rsidRPr="00454A5E" w:rsidRDefault="009D644A" w:rsidP="00F322ED">
            <w:pPr>
              <w:pStyle w:val="TAL"/>
              <w:rPr>
                <w:lang w:eastAsia="zh-CN"/>
              </w:rPr>
            </w:pPr>
            <w:r>
              <w:rPr>
                <w:lang w:eastAsia="zh-CN"/>
              </w:rPr>
              <w:t>NotifyInfoResponse</w:t>
            </w:r>
          </w:p>
        </w:tc>
        <w:tc>
          <w:tcPr>
            <w:tcW w:w="4873" w:type="dxa"/>
            <w:tcBorders>
              <w:top w:val="single" w:sz="4" w:space="0" w:color="auto"/>
              <w:left w:val="single" w:sz="4" w:space="0" w:color="auto"/>
              <w:bottom w:val="single" w:sz="4" w:space="0" w:color="auto"/>
              <w:right w:val="single" w:sz="4" w:space="0" w:color="auto"/>
            </w:tcBorders>
          </w:tcPr>
          <w:p w:rsidR="009D644A" w:rsidRPr="00AF02C0" w:rsidRDefault="009D644A" w:rsidP="00F322ED">
            <w:pPr>
              <w:pStyle w:val="TAL"/>
            </w:pPr>
            <w:r w:rsidRPr="00AF02C0">
              <w:t>This feature indicates s</w:t>
            </w:r>
            <w:r w:rsidRPr="00AF02C0">
              <w:rPr>
                <w:rFonts w:cs="Arial"/>
                <w:szCs w:val="18"/>
              </w:rPr>
              <w:t xml:space="preserve">upport of </w:t>
            </w:r>
            <w:r>
              <w:rPr>
                <w:rFonts w:cs="Arial"/>
                <w:szCs w:val="18"/>
              </w:rPr>
              <w:t>response with information for a notification</w:t>
            </w:r>
            <w:r w:rsidRPr="00AF02C0">
              <w:rPr>
                <w:rFonts w:cs="Arial"/>
                <w:szCs w:val="18"/>
              </w:rPr>
              <w:t>.</w:t>
            </w:r>
          </w:p>
        </w:tc>
      </w:tr>
      <w:tr w:rsidR="009D644A" w:rsidRPr="00BD6F46" w:rsidTr="00F322ED">
        <w:trPr>
          <w:jc w:val="center"/>
        </w:trPr>
        <w:tc>
          <w:tcPr>
            <w:tcW w:w="1419" w:type="dxa"/>
            <w:tcBorders>
              <w:top w:val="single" w:sz="4" w:space="0" w:color="auto"/>
              <w:left w:val="single" w:sz="4" w:space="0" w:color="auto"/>
              <w:bottom w:val="single" w:sz="4" w:space="0" w:color="auto"/>
              <w:right w:val="single" w:sz="4" w:space="0" w:color="auto"/>
            </w:tcBorders>
          </w:tcPr>
          <w:p w:rsidR="009D644A" w:rsidRPr="00AF02C0" w:rsidRDefault="009D644A" w:rsidP="00F322ED">
            <w:pPr>
              <w:pStyle w:val="TAL"/>
            </w:pPr>
            <w:r>
              <w:t>16</w:t>
            </w:r>
          </w:p>
        </w:tc>
        <w:tc>
          <w:tcPr>
            <w:tcW w:w="3280" w:type="dxa"/>
            <w:tcBorders>
              <w:top w:val="single" w:sz="4" w:space="0" w:color="auto"/>
              <w:left w:val="single" w:sz="4" w:space="0" w:color="auto"/>
              <w:bottom w:val="single" w:sz="4" w:space="0" w:color="auto"/>
              <w:right w:val="single" w:sz="4" w:space="0" w:color="auto"/>
            </w:tcBorders>
          </w:tcPr>
          <w:p w:rsidR="009D644A" w:rsidRPr="00454A5E" w:rsidRDefault="009D644A" w:rsidP="00F322ED">
            <w:pPr>
              <w:pStyle w:val="TAL"/>
              <w:rPr>
                <w:lang w:eastAsia="zh-CN"/>
              </w:rPr>
            </w:pPr>
            <w:r>
              <w:rPr>
                <w:noProof/>
                <w:lang w:eastAsia="zh-CN"/>
              </w:rPr>
              <w:t>ES4xx</w:t>
            </w:r>
          </w:p>
        </w:tc>
        <w:tc>
          <w:tcPr>
            <w:tcW w:w="4873" w:type="dxa"/>
            <w:tcBorders>
              <w:top w:val="single" w:sz="4" w:space="0" w:color="auto"/>
              <w:left w:val="single" w:sz="4" w:space="0" w:color="auto"/>
              <w:bottom w:val="single" w:sz="4" w:space="0" w:color="auto"/>
              <w:right w:val="single" w:sz="4" w:space="0" w:color="auto"/>
            </w:tcBorders>
          </w:tcPr>
          <w:p w:rsidR="009D644A" w:rsidRPr="00AF02C0" w:rsidRDefault="009D644A" w:rsidP="00F322ED">
            <w:pPr>
              <w:pStyle w:val="TAL"/>
            </w:pPr>
            <w:r>
              <w:rPr>
                <w:lang w:eastAsia="ko-KR"/>
              </w:rPr>
              <w:t xml:space="preserve">Extended Support of HTTP 400, 403, 404 allowing use of either </w:t>
            </w:r>
            <w:r w:rsidRPr="006729CC">
              <w:rPr>
                <w:lang w:eastAsia="zh-CN"/>
              </w:rPr>
              <w:t>ChargingDataResponse</w:t>
            </w:r>
            <w:r>
              <w:rPr>
                <w:lang w:eastAsia="zh-CN"/>
              </w:rPr>
              <w:t xml:space="preserve"> or ProblemDetails in the response.</w:t>
            </w:r>
          </w:p>
        </w:tc>
      </w:tr>
      <w:tr w:rsidR="009D644A" w:rsidRPr="00BD6F46" w:rsidTr="00F322ED">
        <w:trPr>
          <w:jc w:val="center"/>
        </w:trPr>
        <w:tc>
          <w:tcPr>
            <w:tcW w:w="1419" w:type="dxa"/>
            <w:tcBorders>
              <w:top w:val="single" w:sz="4" w:space="0" w:color="auto"/>
              <w:left w:val="single" w:sz="4" w:space="0" w:color="auto"/>
              <w:bottom w:val="single" w:sz="4" w:space="0" w:color="auto"/>
              <w:right w:val="single" w:sz="4" w:space="0" w:color="auto"/>
            </w:tcBorders>
          </w:tcPr>
          <w:p w:rsidR="009D644A" w:rsidRPr="00AF02C0" w:rsidRDefault="009D644A" w:rsidP="00F322ED">
            <w:pPr>
              <w:pStyle w:val="TAL"/>
            </w:pPr>
            <w:r>
              <w:t>17</w:t>
            </w:r>
          </w:p>
        </w:tc>
        <w:tc>
          <w:tcPr>
            <w:tcW w:w="3280" w:type="dxa"/>
            <w:tcBorders>
              <w:top w:val="single" w:sz="4" w:space="0" w:color="auto"/>
              <w:left w:val="single" w:sz="4" w:space="0" w:color="auto"/>
              <w:bottom w:val="single" w:sz="4" w:space="0" w:color="auto"/>
              <w:right w:val="single" w:sz="4" w:space="0" w:color="auto"/>
            </w:tcBorders>
          </w:tcPr>
          <w:p w:rsidR="009D644A" w:rsidRPr="00454A5E" w:rsidRDefault="009D644A" w:rsidP="00F322ED">
            <w:pPr>
              <w:pStyle w:val="TAL"/>
              <w:rPr>
                <w:lang w:eastAsia="zh-CN"/>
              </w:rPr>
            </w:pPr>
            <w:r>
              <w:rPr>
                <w:noProof/>
                <w:lang w:eastAsia="zh-CN"/>
              </w:rPr>
              <w:t>ES3xx</w:t>
            </w:r>
          </w:p>
        </w:tc>
        <w:tc>
          <w:tcPr>
            <w:tcW w:w="4873" w:type="dxa"/>
            <w:tcBorders>
              <w:top w:val="single" w:sz="4" w:space="0" w:color="auto"/>
              <w:left w:val="single" w:sz="4" w:space="0" w:color="auto"/>
              <w:bottom w:val="single" w:sz="4" w:space="0" w:color="auto"/>
              <w:right w:val="single" w:sz="4" w:space="0" w:color="auto"/>
            </w:tcBorders>
          </w:tcPr>
          <w:p w:rsidR="009D644A" w:rsidRPr="00AF02C0" w:rsidRDefault="009D644A" w:rsidP="00F322ED">
            <w:pPr>
              <w:pStyle w:val="TAL"/>
            </w:pPr>
            <w:r>
              <w:rPr>
                <w:lang w:eastAsia="ko-KR"/>
              </w:rPr>
              <w:t xml:space="preserve">Extended Support of HTTP 307 and 308 redirections, </w:t>
            </w:r>
            <w:r>
              <w:t>an NF that does not support this feature does only support HTTP redirection as specified for 3GPP Release 15 and 16.</w:t>
            </w:r>
          </w:p>
        </w:tc>
      </w:tr>
      <w:tr w:rsidR="009D644A" w:rsidRPr="00BD6F46" w:rsidTr="00F322ED">
        <w:trPr>
          <w:jc w:val="center"/>
        </w:trPr>
        <w:tc>
          <w:tcPr>
            <w:tcW w:w="1419" w:type="dxa"/>
            <w:tcBorders>
              <w:top w:val="single" w:sz="4" w:space="0" w:color="auto"/>
              <w:left w:val="single" w:sz="4" w:space="0" w:color="auto"/>
              <w:bottom w:val="single" w:sz="4" w:space="0" w:color="auto"/>
              <w:right w:val="single" w:sz="4" w:space="0" w:color="auto"/>
            </w:tcBorders>
          </w:tcPr>
          <w:p w:rsidR="009D644A" w:rsidRPr="00AF02C0" w:rsidRDefault="009D644A" w:rsidP="00F322ED">
            <w:pPr>
              <w:pStyle w:val="TAL"/>
            </w:pPr>
            <w:r>
              <w:t>18</w:t>
            </w:r>
          </w:p>
        </w:tc>
        <w:tc>
          <w:tcPr>
            <w:tcW w:w="3280" w:type="dxa"/>
            <w:tcBorders>
              <w:top w:val="single" w:sz="4" w:space="0" w:color="auto"/>
              <w:left w:val="single" w:sz="4" w:space="0" w:color="auto"/>
              <w:bottom w:val="single" w:sz="4" w:space="0" w:color="auto"/>
              <w:right w:val="single" w:sz="4" w:space="0" w:color="auto"/>
            </w:tcBorders>
          </w:tcPr>
          <w:p w:rsidR="009D644A" w:rsidRPr="00454A5E" w:rsidRDefault="009D644A" w:rsidP="00F322ED">
            <w:pPr>
              <w:pStyle w:val="TAL"/>
              <w:rPr>
                <w:lang w:eastAsia="zh-CN"/>
              </w:rPr>
            </w:pPr>
            <w:r>
              <w:rPr>
                <w:noProof/>
                <w:lang w:eastAsia="zh-CN"/>
              </w:rPr>
              <w:t>EdgeComputing</w:t>
            </w:r>
          </w:p>
        </w:tc>
        <w:tc>
          <w:tcPr>
            <w:tcW w:w="4873" w:type="dxa"/>
            <w:tcBorders>
              <w:top w:val="single" w:sz="4" w:space="0" w:color="auto"/>
              <w:left w:val="single" w:sz="4" w:space="0" w:color="auto"/>
              <w:bottom w:val="single" w:sz="4" w:space="0" w:color="auto"/>
              <w:right w:val="single" w:sz="4" w:space="0" w:color="auto"/>
            </w:tcBorders>
          </w:tcPr>
          <w:p w:rsidR="009D644A" w:rsidRPr="00AF02C0" w:rsidRDefault="009D644A" w:rsidP="00F322ED">
            <w:pPr>
              <w:pStyle w:val="TAL"/>
            </w:pPr>
            <w:r>
              <w:t>This feature indicates s</w:t>
            </w:r>
            <w:r>
              <w:rPr>
                <w:rFonts w:cs="Arial"/>
                <w:szCs w:val="18"/>
              </w:rPr>
              <w:t>upport of edge computing domain charging.</w:t>
            </w:r>
          </w:p>
        </w:tc>
      </w:tr>
      <w:tr w:rsidR="009D644A" w:rsidRPr="00BD6F46" w:rsidTr="00F322ED">
        <w:trPr>
          <w:jc w:val="center"/>
        </w:trPr>
        <w:tc>
          <w:tcPr>
            <w:tcW w:w="1419" w:type="dxa"/>
            <w:tcBorders>
              <w:top w:val="single" w:sz="4" w:space="0" w:color="auto"/>
              <w:left w:val="single" w:sz="4" w:space="0" w:color="auto"/>
              <w:bottom w:val="single" w:sz="4" w:space="0" w:color="auto"/>
              <w:right w:val="single" w:sz="4" w:space="0" w:color="auto"/>
            </w:tcBorders>
          </w:tcPr>
          <w:p w:rsidR="009D644A" w:rsidRPr="00AF02C0" w:rsidRDefault="009D644A" w:rsidP="00F322ED">
            <w:pPr>
              <w:pStyle w:val="TAL"/>
            </w:pPr>
            <w:r>
              <w:t>19</w:t>
            </w:r>
          </w:p>
        </w:tc>
        <w:tc>
          <w:tcPr>
            <w:tcW w:w="3280" w:type="dxa"/>
            <w:tcBorders>
              <w:top w:val="single" w:sz="4" w:space="0" w:color="auto"/>
              <w:left w:val="single" w:sz="4" w:space="0" w:color="auto"/>
              <w:bottom w:val="single" w:sz="4" w:space="0" w:color="auto"/>
              <w:right w:val="single" w:sz="4" w:space="0" w:color="auto"/>
            </w:tcBorders>
          </w:tcPr>
          <w:p w:rsidR="009D644A" w:rsidRPr="00454A5E" w:rsidRDefault="009D644A" w:rsidP="00F322ED">
            <w:pPr>
              <w:pStyle w:val="TAL"/>
              <w:rPr>
                <w:lang w:eastAsia="zh-CN"/>
              </w:rPr>
            </w:pPr>
            <w:r>
              <w:rPr>
                <w:lang w:eastAsia="zh-CN"/>
              </w:rPr>
              <w:t>5GSCIoT</w:t>
            </w:r>
          </w:p>
        </w:tc>
        <w:tc>
          <w:tcPr>
            <w:tcW w:w="4873" w:type="dxa"/>
            <w:tcBorders>
              <w:top w:val="single" w:sz="4" w:space="0" w:color="auto"/>
              <w:left w:val="single" w:sz="4" w:space="0" w:color="auto"/>
              <w:bottom w:val="single" w:sz="4" w:space="0" w:color="auto"/>
              <w:right w:val="single" w:sz="4" w:space="0" w:color="auto"/>
            </w:tcBorders>
          </w:tcPr>
          <w:p w:rsidR="009D644A" w:rsidRPr="00AF02C0" w:rsidRDefault="009D644A" w:rsidP="00F322ED">
            <w:pPr>
              <w:pStyle w:val="TAL"/>
            </w:pPr>
            <w:r>
              <w:t xml:space="preserve">This feature indicates support of 5GS </w:t>
            </w:r>
            <w:r w:rsidRPr="00B679AD">
              <w:t>control plane CIoT optimization</w:t>
            </w:r>
            <w:r>
              <w:t>.</w:t>
            </w:r>
          </w:p>
        </w:tc>
      </w:tr>
      <w:tr w:rsidR="009D644A" w:rsidRPr="00BD6F46" w:rsidTr="00F322ED">
        <w:trPr>
          <w:jc w:val="center"/>
        </w:trPr>
        <w:tc>
          <w:tcPr>
            <w:tcW w:w="1419" w:type="dxa"/>
            <w:tcBorders>
              <w:top w:val="single" w:sz="4" w:space="0" w:color="auto"/>
              <w:left w:val="single" w:sz="4" w:space="0" w:color="auto"/>
              <w:bottom w:val="single" w:sz="4" w:space="0" w:color="auto"/>
              <w:right w:val="single" w:sz="4" w:space="0" w:color="auto"/>
            </w:tcBorders>
          </w:tcPr>
          <w:p w:rsidR="009D644A" w:rsidRPr="00AF02C0" w:rsidRDefault="009D644A" w:rsidP="00F322ED">
            <w:pPr>
              <w:pStyle w:val="TAL"/>
            </w:pPr>
            <w:r>
              <w:t>20</w:t>
            </w:r>
          </w:p>
        </w:tc>
        <w:tc>
          <w:tcPr>
            <w:tcW w:w="3280" w:type="dxa"/>
            <w:tcBorders>
              <w:top w:val="single" w:sz="4" w:space="0" w:color="auto"/>
              <w:left w:val="single" w:sz="4" w:space="0" w:color="auto"/>
              <w:bottom w:val="single" w:sz="4" w:space="0" w:color="auto"/>
              <w:right w:val="single" w:sz="4" w:space="0" w:color="auto"/>
            </w:tcBorders>
          </w:tcPr>
          <w:p w:rsidR="009D644A" w:rsidRPr="00454A5E" w:rsidRDefault="009D644A" w:rsidP="00F322ED">
            <w:pPr>
              <w:pStyle w:val="TAL"/>
              <w:rPr>
                <w:lang w:eastAsia="zh-CN"/>
              </w:rPr>
            </w:pPr>
            <w:r>
              <w:t>SMF</w:t>
            </w:r>
            <w:r>
              <w:rPr>
                <w:rFonts w:hint="eastAsia"/>
                <w:lang w:eastAsia="zh-CN"/>
              </w:rPr>
              <w:t>_</w:t>
            </w:r>
            <w:r>
              <w:t>Charging_Id</w:t>
            </w:r>
          </w:p>
        </w:tc>
        <w:tc>
          <w:tcPr>
            <w:tcW w:w="4873" w:type="dxa"/>
            <w:tcBorders>
              <w:top w:val="single" w:sz="4" w:space="0" w:color="auto"/>
              <w:left w:val="single" w:sz="4" w:space="0" w:color="auto"/>
              <w:bottom w:val="single" w:sz="4" w:space="0" w:color="auto"/>
              <w:right w:val="single" w:sz="4" w:space="0" w:color="auto"/>
            </w:tcBorders>
          </w:tcPr>
          <w:p w:rsidR="009D644A" w:rsidRPr="00AF02C0" w:rsidRDefault="009D644A" w:rsidP="00F322ED">
            <w:pPr>
              <w:pStyle w:val="TAL"/>
            </w:pPr>
            <w:r>
              <w:t>Indicates the support of strings as SMF charging identifiers.</w:t>
            </w:r>
          </w:p>
        </w:tc>
      </w:tr>
      <w:tr w:rsidR="009D644A" w:rsidRPr="00BD6F46" w:rsidTr="00F322ED">
        <w:trPr>
          <w:jc w:val="center"/>
        </w:trPr>
        <w:tc>
          <w:tcPr>
            <w:tcW w:w="1419" w:type="dxa"/>
            <w:tcBorders>
              <w:top w:val="single" w:sz="4" w:space="0" w:color="auto"/>
              <w:left w:val="single" w:sz="4" w:space="0" w:color="auto"/>
              <w:bottom w:val="single" w:sz="4" w:space="0" w:color="auto"/>
              <w:right w:val="single" w:sz="4" w:space="0" w:color="auto"/>
            </w:tcBorders>
          </w:tcPr>
          <w:p w:rsidR="009D644A" w:rsidRPr="00AF02C0" w:rsidRDefault="009D644A" w:rsidP="00F322ED">
            <w:pPr>
              <w:pStyle w:val="TAL"/>
            </w:pPr>
            <w:r>
              <w:t>2</w:t>
            </w:r>
            <w:r>
              <w:rPr>
                <w:lang w:val="en-US"/>
              </w:rPr>
              <w:t>1</w:t>
            </w:r>
          </w:p>
        </w:tc>
        <w:tc>
          <w:tcPr>
            <w:tcW w:w="3280" w:type="dxa"/>
            <w:tcBorders>
              <w:top w:val="single" w:sz="4" w:space="0" w:color="auto"/>
              <w:left w:val="single" w:sz="4" w:space="0" w:color="auto"/>
              <w:bottom w:val="single" w:sz="4" w:space="0" w:color="auto"/>
              <w:right w:val="single" w:sz="4" w:space="0" w:color="auto"/>
            </w:tcBorders>
          </w:tcPr>
          <w:p w:rsidR="009D644A" w:rsidRPr="00454A5E" w:rsidRDefault="009D644A" w:rsidP="00F322ED">
            <w:pPr>
              <w:pStyle w:val="TAL"/>
              <w:rPr>
                <w:lang w:eastAsia="zh-CN"/>
              </w:rPr>
            </w:pPr>
            <w:r>
              <w:rPr>
                <w:lang w:val="en-US" w:eastAsia="zh-CN"/>
              </w:rPr>
              <w:t>SNPN</w:t>
            </w:r>
          </w:p>
        </w:tc>
        <w:tc>
          <w:tcPr>
            <w:tcW w:w="4873" w:type="dxa"/>
            <w:tcBorders>
              <w:top w:val="single" w:sz="4" w:space="0" w:color="auto"/>
              <w:left w:val="single" w:sz="4" w:space="0" w:color="auto"/>
              <w:bottom w:val="single" w:sz="4" w:space="0" w:color="auto"/>
              <w:right w:val="single" w:sz="4" w:space="0" w:color="auto"/>
            </w:tcBorders>
          </w:tcPr>
          <w:p w:rsidR="009D644A" w:rsidRPr="00AF02C0" w:rsidRDefault="009D644A" w:rsidP="00F322ED">
            <w:pPr>
              <w:pStyle w:val="TAL"/>
            </w:pPr>
            <w:r>
              <w:rPr>
                <w:lang w:eastAsia="zh-CN"/>
              </w:rPr>
              <w:t xml:space="preserve">This feature indicates support of </w:t>
            </w:r>
            <w:r>
              <w:rPr>
                <w:rFonts w:hint="eastAsia"/>
                <w:lang w:eastAsia="zh-CN"/>
              </w:rPr>
              <w:t>Stand-alone Non-Public Network</w:t>
            </w:r>
            <w:r>
              <w:rPr>
                <w:lang w:eastAsia="zh-CN"/>
              </w:rPr>
              <w:t>.</w:t>
            </w:r>
          </w:p>
        </w:tc>
      </w:tr>
      <w:tr w:rsidR="009D644A" w:rsidRPr="00BD6F46" w:rsidTr="00F322ED">
        <w:trPr>
          <w:jc w:val="center"/>
        </w:trPr>
        <w:tc>
          <w:tcPr>
            <w:tcW w:w="1419" w:type="dxa"/>
            <w:tcBorders>
              <w:top w:val="single" w:sz="4" w:space="0" w:color="auto"/>
              <w:left w:val="single" w:sz="4" w:space="0" w:color="auto"/>
              <w:bottom w:val="single" w:sz="4" w:space="0" w:color="auto"/>
              <w:right w:val="single" w:sz="4" w:space="0" w:color="auto"/>
            </w:tcBorders>
          </w:tcPr>
          <w:p w:rsidR="009D644A" w:rsidRDefault="009D644A" w:rsidP="009D644A">
            <w:pPr>
              <w:pStyle w:val="TAL"/>
            </w:pPr>
            <w:r>
              <w:rPr>
                <w:rFonts w:hint="eastAsia"/>
              </w:rPr>
              <w:t>2</w:t>
            </w:r>
            <w:r>
              <w:t>2</w:t>
            </w:r>
          </w:p>
        </w:tc>
        <w:tc>
          <w:tcPr>
            <w:tcW w:w="3280" w:type="dxa"/>
            <w:tcBorders>
              <w:top w:val="single" w:sz="4" w:space="0" w:color="auto"/>
              <w:left w:val="single" w:sz="4" w:space="0" w:color="auto"/>
              <w:bottom w:val="single" w:sz="4" w:space="0" w:color="auto"/>
              <w:right w:val="single" w:sz="4" w:space="0" w:color="auto"/>
            </w:tcBorders>
          </w:tcPr>
          <w:p w:rsidR="009D644A" w:rsidRDefault="009D644A" w:rsidP="009D644A">
            <w:pPr>
              <w:pStyle w:val="TAL"/>
              <w:rPr>
                <w:lang w:val="en-US" w:eastAsia="zh-CN"/>
              </w:rPr>
            </w:pPr>
            <w:r w:rsidRPr="00D90269">
              <w:rPr>
                <w:lang w:val="en-US" w:eastAsia="zh-CN"/>
              </w:rPr>
              <w:t>IDC_CH</w:t>
            </w:r>
          </w:p>
        </w:tc>
        <w:tc>
          <w:tcPr>
            <w:tcW w:w="4873" w:type="dxa"/>
            <w:tcBorders>
              <w:top w:val="single" w:sz="4" w:space="0" w:color="auto"/>
              <w:left w:val="single" w:sz="4" w:space="0" w:color="auto"/>
              <w:bottom w:val="single" w:sz="4" w:space="0" w:color="auto"/>
              <w:right w:val="single" w:sz="4" w:space="0" w:color="auto"/>
            </w:tcBorders>
          </w:tcPr>
          <w:p w:rsidR="009D644A" w:rsidRDefault="009D644A" w:rsidP="009D644A">
            <w:pPr>
              <w:pStyle w:val="TAL"/>
              <w:rPr>
                <w:lang w:eastAsia="zh-CN"/>
              </w:rPr>
            </w:pPr>
            <w:r>
              <w:rPr>
                <w:lang w:eastAsia="zh-CN"/>
              </w:rPr>
              <w:t xml:space="preserve">This feature indicates support of </w:t>
            </w:r>
            <w:r w:rsidRPr="00D90269">
              <w:rPr>
                <w:lang w:eastAsia="zh-CN"/>
              </w:rPr>
              <w:t>IMS Data Channel charging.</w:t>
            </w:r>
          </w:p>
        </w:tc>
      </w:tr>
      <w:tr w:rsidR="009F10EA" w:rsidRPr="00BD6F46" w:rsidTr="00F322ED">
        <w:trPr>
          <w:jc w:val="center"/>
        </w:trPr>
        <w:tc>
          <w:tcPr>
            <w:tcW w:w="1419" w:type="dxa"/>
            <w:tcBorders>
              <w:top w:val="single" w:sz="4" w:space="0" w:color="auto"/>
              <w:left w:val="single" w:sz="4" w:space="0" w:color="auto"/>
              <w:bottom w:val="single" w:sz="4" w:space="0" w:color="auto"/>
              <w:right w:val="single" w:sz="4" w:space="0" w:color="auto"/>
            </w:tcBorders>
          </w:tcPr>
          <w:p w:rsidR="009F10EA" w:rsidRDefault="009F10EA" w:rsidP="009F10EA">
            <w:pPr>
              <w:pStyle w:val="TAL"/>
              <w:rPr>
                <w:rFonts w:hint="eastAsia"/>
              </w:rPr>
            </w:pPr>
            <w:r w:rsidRPr="00B66597">
              <w:t>23</w:t>
            </w:r>
          </w:p>
        </w:tc>
        <w:tc>
          <w:tcPr>
            <w:tcW w:w="3280" w:type="dxa"/>
            <w:tcBorders>
              <w:top w:val="single" w:sz="4" w:space="0" w:color="auto"/>
              <w:left w:val="single" w:sz="4" w:space="0" w:color="auto"/>
              <w:bottom w:val="single" w:sz="4" w:space="0" w:color="auto"/>
              <w:right w:val="single" w:sz="4" w:space="0" w:color="auto"/>
            </w:tcBorders>
          </w:tcPr>
          <w:p w:rsidR="009F10EA" w:rsidRPr="00D90269" w:rsidRDefault="009F10EA" w:rsidP="009F10EA">
            <w:pPr>
              <w:pStyle w:val="TAL"/>
              <w:rPr>
                <w:lang w:val="en-US" w:eastAsia="zh-CN"/>
              </w:rPr>
            </w:pPr>
            <w:r w:rsidRPr="00B66597">
              <w:t>5MBS_CH</w:t>
            </w:r>
          </w:p>
        </w:tc>
        <w:tc>
          <w:tcPr>
            <w:tcW w:w="4873" w:type="dxa"/>
            <w:tcBorders>
              <w:top w:val="single" w:sz="4" w:space="0" w:color="auto"/>
              <w:left w:val="single" w:sz="4" w:space="0" w:color="auto"/>
              <w:bottom w:val="single" w:sz="4" w:space="0" w:color="auto"/>
              <w:right w:val="single" w:sz="4" w:space="0" w:color="auto"/>
            </w:tcBorders>
          </w:tcPr>
          <w:p w:rsidR="009F10EA" w:rsidRDefault="009F10EA" w:rsidP="009F10EA">
            <w:pPr>
              <w:pStyle w:val="TAL"/>
              <w:rPr>
                <w:lang w:eastAsia="zh-CN"/>
              </w:rPr>
            </w:pPr>
            <w:r w:rsidRPr="009F10EA">
              <w:t>This feature indicates 5G multicast-broadcast services charging supported by SMF.</w:t>
            </w:r>
          </w:p>
        </w:tc>
      </w:tr>
      <w:tr w:rsidR="000D7FBF" w:rsidRPr="00BD6F46" w:rsidTr="00F322ED">
        <w:trPr>
          <w:jc w:val="center"/>
        </w:trPr>
        <w:tc>
          <w:tcPr>
            <w:tcW w:w="1419" w:type="dxa"/>
            <w:tcBorders>
              <w:top w:val="single" w:sz="4" w:space="0" w:color="auto"/>
              <w:left w:val="single" w:sz="4" w:space="0" w:color="auto"/>
              <w:bottom w:val="single" w:sz="4" w:space="0" w:color="auto"/>
              <w:right w:val="single" w:sz="4" w:space="0" w:color="auto"/>
            </w:tcBorders>
          </w:tcPr>
          <w:p w:rsidR="000D7FBF" w:rsidRPr="00B66597" w:rsidRDefault="000D7FBF" w:rsidP="000D7FBF">
            <w:pPr>
              <w:pStyle w:val="TAL"/>
            </w:pPr>
            <w:r w:rsidRPr="00D80EC4">
              <w:t>2</w:t>
            </w:r>
            <w:r>
              <w:t>4</w:t>
            </w:r>
          </w:p>
        </w:tc>
        <w:tc>
          <w:tcPr>
            <w:tcW w:w="3280" w:type="dxa"/>
            <w:tcBorders>
              <w:top w:val="single" w:sz="4" w:space="0" w:color="auto"/>
              <w:left w:val="single" w:sz="4" w:space="0" w:color="auto"/>
              <w:bottom w:val="single" w:sz="4" w:space="0" w:color="auto"/>
              <w:right w:val="single" w:sz="4" w:space="0" w:color="auto"/>
            </w:tcBorders>
          </w:tcPr>
          <w:p w:rsidR="000D7FBF" w:rsidRPr="00B66597" w:rsidRDefault="000D7FBF" w:rsidP="000D7FBF">
            <w:pPr>
              <w:pStyle w:val="TAL"/>
            </w:pPr>
            <w:r w:rsidRPr="00D80EC4">
              <w:t>SatelliteAccess</w:t>
            </w:r>
          </w:p>
        </w:tc>
        <w:tc>
          <w:tcPr>
            <w:tcW w:w="4873" w:type="dxa"/>
            <w:tcBorders>
              <w:top w:val="single" w:sz="4" w:space="0" w:color="auto"/>
              <w:left w:val="single" w:sz="4" w:space="0" w:color="auto"/>
              <w:bottom w:val="single" w:sz="4" w:space="0" w:color="auto"/>
              <w:right w:val="single" w:sz="4" w:space="0" w:color="auto"/>
            </w:tcBorders>
          </w:tcPr>
          <w:p w:rsidR="000D7FBF" w:rsidRPr="009F10EA" w:rsidRDefault="000D7FBF" w:rsidP="000D7FBF">
            <w:pPr>
              <w:pStyle w:val="TAL"/>
            </w:pPr>
            <w:r w:rsidRPr="00D80EC4">
              <w:t xml:space="preserve">This feature indicates support of NR satellite access. </w:t>
            </w:r>
          </w:p>
        </w:tc>
      </w:tr>
    </w:tbl>
    <w:p w:rsidR="009D644A" w:rsidRDefault="009D644A" w:rsidP="00B97F60">
      <w:pPr>
        <w:pStyle w:val="TH"/>
      </w:pPr>
    </w:p>
    <w:p w:rsidR="005F31A8" w:rsidRDefault="005F31A8" w:rsidP="005F31A8">
      <w:pPr>
        <w:pStyle w:val="Heading3"/>
      </w:pPr>
      <w:bookmarkStart w:id="1247" w:name="_Toc82556823"/>
      <w:bookmarkStart w:id="1248" w:name="_Toc57022657"/>
      <w:bookmarkStart w:id="1249" w:name="_Toc51847026"/>
      <w:bookmarkStart w:id="1250" w:name="_Toc51845506"/>
      <w:bookmarkStart w:id="1251" w:name="_Toc51845175"/>
      <w:bookmarkStart w:id="1252" w:name="_Toc44847521"/>
      <w:bookmarkStart w:id="1253" w:name="_Toc36050803"/>
      <w:bookmarkStart w:id="1254" w:name="_Toc35970009"/>
      <w:bookmarkStart w:id="1255" w:name="_Toc29803220"/>
      <w:bookmarkStart w:id="1256" w:name="_Toc27745067"/>
      <w:bookmarkStart w:id="1257" w:name="_Toc19708989"/>
      <w:bookmarkStart w:id="1258" w:name="_Toc155608900"/>
      <w:r>
        <w:t>6.1.9</w:t>
      </w:r>
      <w:r w:rsidRPr="00BD6F46">
        <w:tab/>
      </w:r>
      <w:r>
        <w:t>Usage of general functionalities in SBA</w:t>
      </w:r>
      <w:bookmarkEnd w:id="1258"/>
    </w:p>
    <w:p w:rsidR="005F31A8" w:rsidRPr="00703DD4" w:rsidRDefault="005F31A8" w:rsidP="00277CA3">
      <w:pPr>
        <w:pStyle w:val="Heading4"/>
        <w:rPr>
          <w:rFonts w:ascii="Times New Roman" w:hAnsi="Times New Roman"/>
          <w:color w:val="385723"/>
          <w:sz w:val="20"/>
          <w:lang w:eastAsia="zh-CN"/>
        </w:rPr>
      </w:pPr>
      <w:bookmarkStart w:id="1259" w:name="_Toc155608901"/>
      <w:r>
        <w:t>6.1.9.1</w:t>
      </w:r>
      <w:r w:rsidRPr="00BD6F46">
        <w:tab/>
      </w:r>
      <w:r w:rsidRPr="00703DD4">
        <w:t>General</w:t>
      </w:r>
      <w:bookmarkEnd w:id="1259"/>
    </w:p>
    <w:p w:rsidR="005F31A8" w:rsidRPr="00703DD4" w:rsidRDefault="005F31A8" w:rsidP="005F31A8">
      <w:r>
        <w:rPr>
          <w:color w:val="000000"/>
        </w:rPr>
        <w:t xml:space="preserve">The functionalities specified for Service Based Architecture in clause 6 </w:t>
      </w:r>
      <w:r w:rsidR="005034E1">
        <w:rPr>
          <w:color w:val="000000"/>
        </w:rPr>
        <w:t>of</w:t>
      </w:r>
      <w:r>
        <w:rPr>
          <w:color w:val="000000"/>
        </w:rPr>
        <w:t xml:space="preserve"> TS 29.500 [299], may be supported. Any deviation from or special usage of the specified functionalities are described in this clause.</w:t>
      </w:r>
    </w:p>
    <w:p w:rsidR="005F31A8" w:rsidRDefault="005F31A8" w:rsidP="00277CA3">
      <w:pPr>
        <w:pStyle w:val="Heading4"/>
      </w:pPr>
      <w:bookmarkStart w:id="1260" w:name="_Toc155608902"/>
      <w:r>
        <w:t>6.1.9.2</w:t>
      </w:r>
      <w:r w:rsidRPr="00BD6F46">
        <w:tab/>
      </w:r>
      <w:r>
        <w:t>Extensibility Mechanisms</w:t>
      </w:r>
      <w:bookmarkEnd w:id="1260"/>
    </w:p>
    <w:bookmarkEnd w:id="1247"/>
    <w:bookmarkEnd w:id="1248"/>
    <w:bookmarkEnd w:id="1249"/>
    <w:bookmarkEnd w:id="1250"/>
    <w:bookmarkEnd w:id="1251"/>
    <w:bookmarkEnd w:id="1252"/>
    <w:bookmarkEnd w:id="1253"/>
    <w:bookmarkEnd w:id="1254"/>
    <w:bookmarkEnd w:id="1255"/>
    <w:bookmarkEnd w:id="1256"/>
    <w:bookmarkEnd w:id="1257"/>
    <w:p w:rsidR="005F31A8" w:rsidRDefault="005F31A8" w:rsidP="005F31A8">
      <w:pPr>
        <w:rPr>
          <w:lang w:eastAsia="zh-CN"/>
        </w:rPr>
      </w:pPr>
      <w:r>
        <w:t xml:space="preserve">The information elements sent on the Nchf_ConvergedCharging </w:t>
      </w:r>
      <w:r>
        <w:rPr>
          <w:lang w:eastAsia="zh-CN"/>
        </w:rPr>
        <w:t xml:space="preserve">API </w:t>
      </w:r>
      <w:r>
        <w:t>can be extensible with vendor-specific data</w:t>
      </w:r>
      <w:r>
        <w:rPr>
          <w:lang w:eastAsia="zh-CN"/>
        </w:rPr>
        <w:t xml:space="preserve">. </w:t>
      </w:r>
    </w:p>
    <w:p w:rsidR="005F31A8" w:rsidRDefault="005F31A8" w:rsidP="005F31A8">
      <w:r w:rsidRPr="000D25E2">
        <w:t>The only JSON data types that can be extended, by defining additional members, are JSON objects; simple data types (and arrays of items of simple data types) cannot be extended in this way.</w:t>
      </w:r>
      <w:r>
        <w:t xml:space="preserve"> The charging vendor-specific extensions use the extensibility mechanism defined in clause 6.6 of</w:t>
      </w:r>
      <w:r w:rsidR="005034E1">
        <w:t xml:space="preserve"> </w:t>
      </w:r>
      <w:r>
        <w:t>TS 29.500 [299].</w:t>
      </w:r>
    </w:p>
    <w:p w:rsidR="00625D2E" w:rsidRPr="007F2678" w:rsidRDefault="00625D2E" w:rsidP="00625D2E">
      <w:pPr>
        <w:pStyle w:val="Heading2"/>
      </w:pPr>
      <w:bookmarkStart w:id="1261" w:name="_Toc20227362"/>
      <w:bookmarkStart w:id="1262" w:name="_Toc27749607"/>
      <w:bookmarkStart w:id="1263" w:name="_Toc28709534"/>
      <w:bookmarkStart w:id="1264" w:name="_Toc44671154"/>
      <w:bookmarkStart w:id="1265" w:name="_Toc51919077"/>
      <w:bookmarkStart w:id="1266" w:name="_Toc155608903"/>
      <w:r w:rsidRPr="007F2678">
        <w:t>6.</w:t>
      </w:r>
      <w:r>
        <w:rPr>
          <w:lang w:eastAsia="zh-CN"/>
        </w:rPr>
        <w:t>2</w:t>
      </w:r>
      <w:r w:rsidRPr="007F2678">
        <w:tab/>
        <w:t>N</w:t>
      </w:r>
      <w:r w:rsidRPr="00BD6F46">
        <w:rPr>
          <w:rFonts w:hint="eastAsia"/>
        </w:rPr>
        <w:t>chf</w:t>
      </w:r>
      <w:r w:rsidRPr="007F2678">
        <w:t xml:space="preserve">_ </w:t>
      </w:r>
      <w:r>
        <w:rPr>
          <w:rFonts w:hint="eastAsia"/>
          <w:lang w:eastAsia="zh-CN"/>
        </w:rPr>
        <w:t>Offline</w:t>
      </w:r>
      <w:r>
        <w:rPr>
          <w:lang w:eastAsia="zh-CN"/>
        </w:rPr>
        <w:t>Only</w:t>
      </w:r>
      <w:r w:rsidRPr="007F2678">
        <w:t>Charging Service API</w:t>
      </w:r>
      <w:bookmarkEnd w:id="1261"/>
      <w:bookmarkEnd w:id="1262"/>
      <w:bookmarkEnd w:id="1263"/>
      <w:bookmarkEnd w:id="1264"/>
      <w:bookmarkEnd w:id="1265"/>
      <w:bookmarkEnd w:id="1266"/>
    </w:p>
    <w:p w:rsidR="00625D2E" w:rsidRPr="00BD6F46" w:rsidRDefault="00625D2E" w:rsidP="00625D2E">
      <w:pPr>
        <w:pStyle w:val="Heading3"/>
      </w:pPr>
      <w:bookmarkStart w:id="1267" w:name="_Toc20227363"/>
      <w:bookmarkStart w:id="1268" w:name="_Toc27749608"/>
      <w:bookmarkStart w:id="1269" w:name="_Toc28709535"/>
      <w:bookmarkStart w:id="1270" w:name="_Toc44671155"/>
      <w:bookmarkStart w:id="1271" w:name="_Toc51919078"/>
      <w:bookmarkStart w:id="1272" w:name="_Toc155608904"/>
      <w:r w:rsidRPr="00BD6F46">
        <w:t>6.</w:t>
      </w:r>
      <w:r>
        <w:rPr>
          <w:lang w:eastAsia="zh-CN"/>
        </w:rPr>
        <w:t>2</w:t>
      </w:r>
      <w:r w:rsidRPr="00BD6F46">
        <w:t>.1</w:t>
      </w:r>
      <w:r w:rsidRPr="00BD6F46">
        <w:tab/>
        <w:t>Introduction</w:t>
      </w:r>
      <w:bookmarkEnd w:id="1267"/>
      <w:bookmarkEnd w:id="1268"/>
      <w:bookmarkEnd w:id="1269"/>
      <w:bookmarkEnd w:id="1270"/>
      <w:bookmarkEnd w:id="1271"/>
      <w:bookmarkEnd w:id="1272"/>
    </w:p>
    <w:p w:rsidR="00625D2E" w:rsidRPr="00BD6F46" w:rsidRDefault="00625D2E" w:rsidP="00625D2E">
      <w:pPr>
        <w:rPr>
          <w:lang w:eastAsia="zh-CN"/>
        </w:rPr>
      </w:pPr>
      <w:r w:rsidRPr="00BD6F46">
        <w:rPr>
          <w:rFonts w:hint="eastAsia"/>
          <w:lang w:eastAsia="zh-CN"/>
        </w:rPr>
        <w:t xml:space="preserve">The APIs defined in this </w:t>
      </w:r>
      <w:r>
        <w:rPr>
          <w:rFonts w:hint="eastAsia"/>
          <w:lang w:eastAsia="zh-CN"/>
        </w:rPr>
        <w:t>clause</w:t>
      </w:r>
      <w:r w:rsidRPr="00BD6F46">
        <w:rPr>
          <w:rFonts w:hint="eastAsia"/>
          <w:lang w:eastAsia="zh-CN"/>
        </w:rPr>
        <w:t xml:space="preserve"> implement the service operation defined in </w:t>
      </w:r>
      <w:r>
        <w:rPr>
          <w:rFonts w:hint="eastAsia"/>
          <w:lang w:eastAsia="zh-CN"/>
        </w:rPr>
        <w:t>clause</w:t>
      </w:r>
      <w:r w:rsidRPr="00BD6F46">
        <w:rPr>
          <w:rFonts w:hint="eastAsia"/>
          <w:lang w:eastAsia="zh-CN"/>
        </w:rPr>
        <w:t xml:space="preserve"> </w:t>
      </w:r>
      <w:r w:rsidRPr="00BD6F46">
        <w:rPr>
          <w:lang w:eastAsia="zh-CN"/>
        </w:rPr>
        <w:t>5.</w:t>
      </w:r>
      <w:r>
        <w:rPr>
          <w:lang w:eastAsia="zh-CN"/>
        </w:rPr>
        <w:t>3</w:t>
      </w:r>
      <w:r w:rsidRPr="00BD6F46">
        <w:rPr>
          <w:lang w:eastAsia="zh-CN"/>
        </w:rPr>
        <w:t>.2</w:t>
      </w:r>
      <w:r w:rsidRPr="00BD6F46">
        <w:rPr>
          <w:rFonts w:hint="eastAsia"/>
          <w:lang w:eastAsia="zh-CN"/>
        </w:rPr>
        <w:t>.</w:t>
      </w:r>
    </w:p>
    <w:p w:rsidR="00625D2E" w:rsidRPr="00BD6F46" w:rsidRDefault="00625D2E" w:rsidP="00625D2E">
      <w:pPr>
        <w:rPr>
          <w:lang w:eastAsia="zh-CN"/>
        </w:rPr>
      </w:pPr>
      <w:r w:rsidRPr="00BD6F46">
        <w:rPr>
          <w:lang w:eastAsia="zh-CN"/>
        </w:rPr>
        <w:t>The Nchf_</w:t>
      </w:r>
      <w:r>
        <w:rPr>
          <w:rFonts w:hint="eastAsia"/>
          <w:lang w:eastAsia="zh-CN"/>
        </w:rPr>
        <w:t>Offline</w:t>
      </w:r>
      <w:r>
        <w:rPr>
          <w:lang w:eastAsia="zh-CN"/>
        </w:rPr>
        <w:t>Only</w:t>
      </w:r>
      <w:r w:rsidRPr="00BD6F46">
        <w:rPr>
          <w:lang w:eastAsia="zh-CN"/>
        </w:rPr>
        <w:t>Charging service shall use the Nchf_</w:t>
      </w:r>
      <w:r>
        <w:rPr>
          <w:rFonts w:hint="eastAsia"/>
          <w:lang w:eastAsia="zh-CN"/>
        </w:rPr>
        <w:t>Offline</w:t>
      </w:r>
      <w:r>
        <w:rPr>
          <w:lang w:eastAsia="zh-CN"/>
        </w:rPr>
        <w:t>Only</w:t>
      </w:r>
      <w:r w:rsidRPr="00BD6F46">
        <w:rPr>
          <w:lang w:eastAsia="zh-CN"/>
        </w:rPr>
        <w:t>Charging API.</w:t>
      </w:r>
    </w:p>
    <w:p w:rsidR="00625D2E" w:rsidRPr="00BD6F46" w:rsidRDefault="00625D2E" w:rsidP="00625D2E">
      <w:pPr>
        <w:rPr>
          <w:lang w:eastAsia="zh-CN"/>
        </w:rPr>
      </w:pPr>
      <w:r w:rsidRPr="00BD6F46">
        <w:rPr>
          <w:lang w:eastAsia="zh-CN"/>
        </w:rPr>
        <w:t xml:space="preserve">The request URI used in each HTTP request from the NF service consumer towards the CHF shall have the structure defined in </w:t>
      </w:r>
      <w:r>
        <w:rPr>
          <w:lang w:eastAsia="zh-CN"/>
        </w:rPr>
        <w:t>clause</w:t>
      </w:r>
      <w:r w:rsidRPr="00BD6F46">
        <w:rPr>
          <w:lang w:eastAsia="zh-CN"/>
        </w:rPr>
        <w:t> 4.4.1 of 3GPP TS 29.501 [5], i.e.:</w:t>
      </w:r>
    </w:p>
    <w:p w:rsidR="00625D2E" w:rsidRPr="00BD6F46" w:rsidRDefault="00625D2E" w:rsidP="00625D2E">
      <w:pPr>
        <w:ind w:left="568" w:hanging="284"/>
        <w:rPr>
          <w:b/>
          <w:lang w:eastAsia="zh-CN"/>
        </w:rPr>
      </w:pPr>
      <w:r w:rsidRPr="00BD6F46">
        <w:rPr>
          <w:b/>
        </w:rPr>
        <w:t>{apiRoot}/{apiName}/{apiVersion}/{apiSpecificResourceUriPart}</w:t>
      </w:r>
    </w:p>
    <w:p w:rsidR="00625D2E" w:rsidRPr="00BD6F46" w:rsidRDefault="00625D2E" w:rsidP="00625D2E">
      <w:pPr>
        <w:rPr>
          <w:lang w:eastAsia="zh-CN"/>
        </w:rPr>
      </w:pPr>
      <w:r w:rsidRPr="00BD6F46">
        <w:rPr>
          <w:lang w:eastAsia="zh-CN"/>
        </w:rPr>
        <w:t>with the following components:</w:t>
      </w:r>
    </w:p>
    <w:p w:rsidR="00625D2E" w:rsidRPr="00BD6F46" w:rsidRDefault="00625D2E" w:rsidP="00602A47">
      <w:pPr>
        <w:pStyle w:val="B10"/>
      </w:pPr>
      <w:r w:rsidRPr="00BD6F46">
        <w:t>-</w:t>
      </w:r>
      <w:r w:rsidRPr="00BD6F46">
        <w:tab/>
        <w:t>The {apiRoot} shall be set as described in 3GPP TS 29.501 [5].</w:t>
      </w:r>
    </w:p>
    <w:p w:rsidR="00625D2E" w:rsidRPr="00BD6F46" w:rsidRDefault="00625D2E" w:rsidP="00602A47">
      <w:pPr>
        <w:pStyle w:val="B10"/>
      </w:pPr>
      <w:r w:rsidRPr="00BD6F46">
        <w:t>-</w:t>
      </w:r>
      <w:r w:rsidRPr="00BD6F46">
        <w:tab/>
        <w:t>The {apiName} shall be "Nchf_</w:t>
      </w:r>
      <w:r>
        <w:t>OfflineOnly</w:t>
      </w:r>
      <w:r w:rsidRPr="00BD6F46">
        <w:t>Charging".</w:t>
      </w:r>
    </w:p>
    <w:p w:rsidR="00625D2E" w:rsidRPr="00BD6F46" w:rsidRDefault="00625D2E" w:rsidP="00602A47">
      <w:pPr>
        <w:pStyle w:val="B10"/>
      </w:pPr>
      <w:r w:rsidRPr="00BD6F46">
        <w:t>-</w:t>
      </w:r>
      <w:r w:rsidRPr="00BD6F46">
        <w:tab/>
        <w:t>The {apiVersion} shall be "v1".</w:t>
      </w:r>
    </w:p>
    <w:p w:rsidR="00625D2E" w:rsidRPr="00BD6F46" w:rsidRDefault="00625D2E" w:rsidP="00602A47">
      <w:pPr>
        <w:pStyle w:val="B10"/>
      </w:pPr>
      <w:r w:rsidRPr="00BD6F46">
        <w:t>-</w:t>
      </w:r>
      <w:r w:rsidRPr="00BD6F46">
        <w:tab/>
        <w:t xml:space="preserve">The {apiSpecificResourceUriPart} shall be set as described in </w:t>
      </w:r>
      <w:r>
        <w:t>clause</w:t>
      </w:r>
      <w:r w:rsidRPr="00BD6F46">
        <w:t> 6.</w:t>
      </w:r>
      <w:r w:rsidR="00F61258">
        <w:t>2</w:t>
      </w:r>
      <w:r w:rsidRPr="00BD6F46">
        <w:t>.3.</w:t>
      </w:r>
    </w:p>
    <w:p w:rsidR="00625D2E" w:rsidRPr="00BD6F46" w:rsidRDefault="00625D2E" w:rsidP="00625D2E">
      <w:pPr>
        <w:pStyle w:val="Heading3"/>
      </w:pPr>
      <w:bookmarkStart w:id="1273" w:name="_Toc20227364"/>
      <w:bookmarkStart w:id="1274" w:name="_Toc27749609"/>
      <w:bookmarkStart w:id="1275" w:name="_Toc28709536"/>
      <w:bookmarkStart w:id="1276" w:name="_Toc44671156"/>
      <w:bookmarkStart w:id="1277" w:name="_Toc51919079"/>
      <w:bookmarkStart w:id="1278" w:name="_Toc155608905"/>
      <w:r w:rsidRPr="00BD6F46">
        <w:t>6.</w:t>
      </w:r>
      <w:r>
        <w:rPr>
          <w:lang w:eastAsia="zh-CN"/>
        </w:rPr>
        <w:t>2</w:t>
      </w:r>
      <w:r w:rsidRPr="00BD6F46">
        <w:t>.2</w:t>
      </w:r>
      <w:r w:rsidRPr="00BD6F46">
        <w:tab/>
      </w:r>
      <w:r w:rsidRPr="00BD6F46">
        <w:rPr>
          <w:rFonts w:hint="eastAsia"/>
        </w:rPr>
        <w:t>Usage of HTTP</w:t>
      </w:r>
      <w:bookmarkEnd w:id="1273"/>
      <w:bookmarkEnd w:id="1274"/>
      <w:bookmarkEnd w:id="1275"/>
      <w:bookmarkEnd w:id="1276"/>
      <w:bookmarkEnd w:id="1277"/>
      <w:bookmarkEnd w:id="1278"/>
    </w:p>
    <w:p w:rsidR="00625D2E" w:rsidRPr="00BD6F46" w:rsidRDefault="00625D2E" w:rsidP="00B97F60">
      <w:r w:rsidRPr="0039412C">
        <w:rPr>
          <w:rFonts w:hint="eastAsia"/>
          <w:lang w:eastAsia="zh-CN"/>
        </w:rPr>
        <w:t xml:space="preserve">See </w:t>
      </w:r>
      <w:r>
        <w:rPr>
          <w:rFonts w:hint="eastAsia"/>
          <w:lang w:eastAsia="zh-CN"/>
        </w:rPr>
        <w:t>clause</w:t>
      </w:r>
      <w:r w:rsidRPr="0039412C">
        <w:rPr>
          <w:rFonts w:hint="eastAsia"/>
          <w:lang w:eastAsia="zh-CN"/>
        </w:rPr>
        <w:t xml:space="preserve"> 6.</w:t>
      </w:r>
      <w:r>
        <w:rPr>
          <w:lang w:eastAsia="zh-CN"/>
        </w:rPr>
        <w:t>1</w:t>
      </w:r>
      <w:r w:rsidRPr="0039412C">
        <w:rPr>
          <w:rFonts w:hint="eastAsia"/>
          <w:lang w:eastAsia="zh-CN"/>
        </w:rPr>
        <w:t>.</w:t>
      </w:r>
      <w:r>
        <w:rPr>
          <w:lang w:eastAsia="zh-CN"/>
        </w:rPr>
        <w:t>2</w:t>
      </w:r>
      <w:r w:rsidRPr="0039412C">
        <w:rPr>
          <w:rFonts w:hint="eastAsia"/>
          <w:lang w:eastAsia="zh-CN"/>
        </w:rPr>
        <w:t xml:space="preserve"> in this document.</w:t>
      </w:r>
    </w:p>
    <w:p w:rsidR="001F321A" w:rsidRPr="00BD6F46" w:rsidRDefault="00B97F60" w:rsidP="001F321A">
      <w:pPr>
        <w:pStyle w:val="Heading3"/>
      </w:pPr>
      <w:r w:rsidRPr="00BD6F46">
        <w:br w:type="page"/>
      </w:r>
      <w:bookmarkStart w:id="1279" w:name="_Toc20227365"/>
      <w:bookmarkStart w:id="1280" w:name="_Toc27749610"/>
      <w:bookmarkStart w:id="1281" w:name="_Toc28709537"/>
      <w:bookmarkStart w:id="1282" w:name="_Toc44671157"/>
      <w:bookmarkStart w:id="1283" w:name="_Toc51919080"/>
      <w:bookmarkStart w:id="1284" w:name="_Toc155608906"/>
      <w:r w:rsidR="001F321A" w:rsidRPr="00BD6F46">
        <w:t>6.</w:t>
      </w:r>
      <w:r w:rsidR="001F321A">
        <w:rPr>
          <w:rFonts w:hint="eastAsia"/>
          <w:lang w:eastAsia="zh-CN"/>
        </w:rPr>
        <w:t>2</w:t>
      </w:r>
      <w:r w:rsidR="001F321A" w:rsidRPr="00BD6F46">
        <w:t>.</w:t>
      </w:r>
      <w:r w:rsidR="001F321A">
        <w:rPr>
          <w:rFonts w:hint="eastAsia"/>
          <w:lang w:eastAsia="zh-CN"/>
        </w:rPr>
        <w:t>3</w:t>
      </w:r>
      <w:r w:rsidR="001F321A" w:rsidRPr="00BD6F46">
        <w:tab/>
      </w:r>
      <w:r w:rsidR="001F321A">
        <w:t>Resources</w:t>
      </w:r>
      <w:bookmarkEnd w:id="1279"/>
      <w:bookmarkEnd w:id="1280"/>
      <w:bookmarkEnd w:id="1281"/>
      <w:bookmarkEnd w:id="1282"/>
      <w:bookmarkEnd w:id="1283"/>
      <w:bookmarkEnd w:id="1284"/>
    </w:p>
    <w:p w:rsidR="001F321A" w:rsidRPr="00BD6F46" w:rsidRDefault="001F321A" w:rsidP="001F321A">
      <w:pPr>
        <w:pStyle w:val="Heading4"/>
      </w:pPr>
      <w:bookmarkStart w:id="1285" w:name="_Toc20227366"/>
      <w:bookmarkStart w:id="1286" w:name="_Toc27749611"/>
      <w:bookmarkStart w:id="1287" w:name="_Toc28709538"/>
      <w:bookmarkStart w:id="1288" w:name="_Toc44671158"/>
      <w:bookmarkStart w:id="1289" w:name="_Toc51919081"/>
      <w:bookmarkStart w:id="1290" w:name="_Toc155608907"/>
      <w:r>
        <w:t>6.2.3.</w:t>
      </w:r>
      <w:r w:rsidRPr="00BD6F46">
        <w:t>1</w:t>
      </w:r>
      <w:r w:rsidRPr="00BD6F46">
        <w:tab/>
        <w:t>Overview</w:t>
      </w:r>
      <w:bookmarkEnd w:id="1285"/>
      <w:bookmarkEnd w:id="1286"/>
      <w:bookmarkEnd w:id="1287"/>
      <w:bookmarkEnd w:id="1288"/>
      <w:bookmarkEnd w:id="1289"/>
      <w:bookmarkEnd w:id="1290"/>
      <w:r>
        <w:t xml:space="preserve"> </w:t>
      </w:r>
    </w:p>
    <w:p w:rsidR="001F321A" w:rsidRDefault="0003480F" w:rsidP="00B54D35">
      <w:pPr>
        <w:pStyle w:val="TH"/>
      </w:pPr>
      <w:r w:rsidRPr="0003480F">
        <w:rPr>
          <w:rFonts w:ascii="Times New Roman" w:eastAsia="Times New Roman" w:hAnsi="Times New Roman"/>
        </w:rPr>
        <w:object w:dxaOrig="7680" w:dyaOrig="4425">
          <v:shape id="_x0000_i1036" type="#_x0000_t75" style="width:383.8pt;height:221pt" o:ole="">
            <v:imagedata r:id="rId31" o:title=""/>
          </v:shape>
          <o:OLEObject Type="Embed" ProgID="Visio.Drawing.11" ShapeID="_x0000_i1036" DrawAspect="Content" ObjectID="_1771925557" r:id="rId32"/>
        </w:object>
      </w:r>
    </w:p>
    <w:p w:rsidR="001F321A" w:rsidRDefault="001F321A" w:rsidP="001F321A">
      <w:pPr>
        <w:pStyle w:val="TF"/>
      </w:pPr>
      <w:r w:rsidRPr="00BD6F46">
        <w:t>Figure </w:t>
      </w:r>
      <w:r>
        <w:t>6.2.3.</w:t>
      </w:r>
      <w:r w:rsidRPr="00BD6F46">
        <w:t xml:space="preserve">1-1: Resource URI structure of the </w:t>
      </w:r>
      <w:r>
        <w:t>Nchf_OfflineOnlyCharging</w:t>
      </w:r>
      <w:r w:rsidRPr="00BD6F46">
        <w:t xml:space="preserve"> API</w:t>
      </w:r>
    </w:p>
    <w:p w:rsidR="001F321A" w:rsidRPr="00BD6F46" w:rsidRDefault="001F321A" w:rsidP="001F321A">
      <w:pPr>
        <w:pStyle w:val="EditorsNote"/>
        <w:rPr>
          <w:lang w:eastAsia="zh-CN"/>
        </w:rPr>
      </w:pPr>
    </w:p>
    <w:p w:rsidR="001F321A" w:rsidRPr="00BD6F46" w:rsidRDefault="001F321A" w:rsidP="001F321A">
      <w:pPr>
        <w:rPr>
          <w:lang w:eastAsia="zh-CN"/>
        </w:rPr>
      </w:pPr>
      <w:r>
        <w:rPr>
          <w:lang w:eastAsia="zh-CN"/>
        </w:rPr>
        <w:t xml:space="preserve">Offline Only </w:t>
      </w:r>
      <w:r w:rsidRPr="00BD6F46">
        <w:rPr>
          <w:lang w:eastAsia="zh-CN"/>
        </w:rPr>
        <w:t>C</w:t>
      </w:r>
      <w:r w:rsidRPr="00BD6F46">
        <w:rPr>
          <w:rFonts w:hint="eastAsia"/>
          <w:lang w:eastAsia="zh-CN"/>
        </w:rPr>
        <w:t>harging</w:t>
      </w:r>
      <w:r w:rsidRPr="00BD6F46">
        <w:rPr>
          <w:lang w:eastAsia="zh-CN"/>
        </w:rPr>
        <w:t xml:space="preserve"> Data Ref</w:t>
      </w:r>
      <w:r w:rsidRPr="00BD6F46" w:rsidDel="00077D16">
        <w:rPr>
          <w:lang w:eastAsia="zh-CN"/>
        </w:rPr>
        <w:t xml:space="preserve"> </w:t>
      </w:r>
      <w:r w:rsidRPr="00BD6F46">
        <w:rPr>
          <w:rFonts w:hint="eastAsia"/>
          <w:lang w:eastAsia="zh-CN"/>
        </w:rPr>
        <w:t>is a unique identifier for a</w:t>
      </w:r>
      <w:r>
        <w:rPr>
          <w:lang w:eastAsia="zh-CN"/>
        </w:rPr>
        <w:t>n</w:t>
      </w:r>
      <w:r w:rsidRPr="00BD6F46">
        <w:rPr>
          <w:rFonts w:hint="eastAsia"/>
          <w:lang w:eastAsia="zh-CN"/>
        </w:rPr>
        <w:t xml:space="preserve"> </w:t>
      </w:r>
      <w:r>
        <w:rPr>
          <w:lang w:eastAsia="zh-CN"/>
        </w:rPr>
        <w:t xml:space="preserve">offline only </w:t>
      </w:r>
      <w:r w:rsidRPr="00BD6F46">
        <w:rPr>
          <w:rFonts w:hint="eastAsia"/>
          <w:lang w:eastAsia="zh-CN"/>
        </w:rPr>
        <w:t>charging</w:t>
      </w:r>
      <w:r w:rsidRPr="00BD6F46">
        <w:rPr>
          <w:lang w:eastAsia="zh-CN"/>
        </w:rPr>
        <w:t xml:space="preserve"> </w:t>
      </w:r>
      <w:r w:rsidRPr="00BD6F46">
        <w:rPr>
          <w:rFonts w:hint="eastAsia"/>
          <w:lang w:eastAsia="zh-CN"/>
        </w:rPr>
        <w:t>data resource in a PLMN. It</w:t>
      </w:r>
      <w:r w:rsidRPr="00BD6F46">
        <w:rPr>
          <w:lang w:eastAsia="zh-CN"/>
        </w:rPr>
        <w:t>’</w:t>
      </w:r>
      <w:r w:rsidRPr="00BD6F46">
        <w:rPr>
          <w:rFonts w:hint="eastAsia"/>
          <w:lang w:eastAsia="zh-CN"/>
        </w:rPr>
        <w:t xml:space="preserve">s created in CHF when CHF receives a </w:t>
      </w:r>
      <w:r w:rsidRPr="00BD6F46">
        <w:t>N</w:t>
      </w:r>
      <w:r w:rsidRPr="00BD6F46">
        <w:rPr>
          <w:rFonts w:hint="eastAsia"/>
          <w:lang w:eastAsia="zh-CN"/>
        </w:rPr>
        <w:t>chf</w:t>
      </w:r>
      <w:r w:rsidRPr="00BD6F46">
        <w:t>_</w:t>
      </w:r>
      <w:r w:rsidRPr="00BD6F46">
        <w:rPr>
          <w:lang w:eastAsia="zh-CN"/>
        </w:rPr>
        <w:t xml:space="preserve"> </w:t>
      </w:r>
      <w:r>
        <w:rPr>
          <w:rFonts w:hint="eastAsia"/>
          <w:lang w:eastAsia="zh-CN"/>
        </w:rPr>
        <w:t>Offline</w:t>
      </w:r>
      <w:r>
        <w:rPr>
          <w:lang w:eastAsia="zh-CN"/>
        </w:rPr>
        <w:t>Only</w:t>
      </w:r>
      <w:r w:rsidRPr="00BD6F46">
        <w:rPr>
          <w:rFonts w:hint="eastAsia"/>
          <w:lang w:eastAsia="zh-CN"/>
        </w:rPr>
        <w:t>Charging</w:t>
      </w:r>
      <w:r w:rsidRPr="00BD6F46">
        <w:t>_</w:t>
      </w:r>
      <w:r w:rsidRPr="00BD6F46">
        <w:rPr>
          <w:rFonts w:hint="eastAsia"/>
          <w:lang w:eastAsia="zh-CN"/>
        </w:rPr>
        <w:t>Create request and</w:t>
      </w:r>
      <w:r w:rsidRPr="00BD6F46">
        <w:rPr>
          <w:lang w:eastAsia="zh-CN"/>
        </w:rPr>
        <w:t xml:space="preserve"> provided to NF (CTF)</w:t>
      </w:r>
      <w:r w:rsidRPr="00BD6F46">
        <w:rPr>
          <w:rFonts w:hint="eastAsia"/>
          <w:lang w:eastAsia="zh-CN"/>
        </w:rPr>
        <w:t xml:space="preserve"> in t</w:t>
      </w:r>
      <w:r w:rsidRPr="00BD6F46">
        <w:t>he Location header field</w:t>
      </w:r>
      <w:r w:rsidRPr="00BD6F46">
        <w:rPr>
          <w:rFonts w:hint="eastAsia"/>
          <w:lang w:eastAsia="zh-CN"/>
        </w:rPr>
        <w:t xml:space="preserve"> in the </w:t>
      </w:r>
      <w:r w:rsidRPr="00BD6F46">
        <w:t>N</w:t>
      </w:r>
      <w:r w:rsidRPr="00BD6F46">
        <w:rPr>
          <w:rFonts w:hint="eastAsia"/>
          <w:lang w:eastAsia="zh-CN"/>
        </w:rPr>
        <w:t>chf</w:t>
      </w:r>
      <w:r w:rsidRPr="00BD6F46">
        <w:t>_</w:t>
      </w:r>
      <w:r w:rsidRPr="00BD6F46">
        <w:rPr>
          <w:lang w:eastAsia="zh-CN"/>
        </w:rPr>
        <w:t xml:space="preserve"> </w:t>
      </w:r>
      <w:r>
        <w:rPr>
          <w:lang w:eastAsia="zh-CN"/>
        </w:rPr>
        <w:t>OfflineOnly</w:t>
      </w:r>
      <w:r w:rsidRPr="00BD6F46">
        <w:rPr>
          <w:rFonts w:hint="eastAsia"/>
          <w:lang w:eastAsia="zh-CN"/>
        </w:rPr>
        <w:t>Charging</w:t>
      </w:r>
      <w:r w:rsidRPr="00BD6F46">
        <w:t>_</w:t>
      </w:r>
      <w:r w:rsidRPr="00BD6F46">
        <w:rPr>
          <w:rFonts w:hint="eastAsia"/>
          <w:lang w:eastAsia="zh-CN"/>
        </w:rPr>
        <w:t>Create response</w:t>
      </w:r>
      <w:r w:rsidRPr="00BD6F46">
        <w:t xml:space="preserve">. The </w:t>
      </w:r>
      <w:r w:rsidRPr="00BD6F46">
        <w:rPr>
          <w:lang w:eastAsia="zh-CN"/>
        </w:rPr>
        <w:t>NF (CTF) s</w:t>
      </w:r>
      <w:r w:rsidRPr="00BD6F46">
        <w:t>hall use the</w:t>
      </w:r>
      <w:r w:rsidRPr="00BD6F46">
        <w:rPr>
          <w:lang w:eastAsia="zh-CN"/>
        </w:rPr>
        <w:t xml:space="preserve"> </w:t>
      </w:r>
      <w:r>
        <w:rPr>
          <w:lang w:eastAsia="zh-CN"/>
        </w:rPr>
        <w:t xml:space="preserve">Offline Only </w:t>
      </w:r>
      <w:r w:rsidRPr="00BD6F46">
        <w:rPr>
          <w:lang w:eastAsia="zh-CN"/>
        </w:rPr>
        <w:t>C</w:t>
      </w:r>
      <w:r w:rsidRPr="00BD6F46">
        <w:rPr>
          <w:rFonts w:hint="eastAsia"/>
          <w:lang w:eastAsia="zh-CN"/>
        </w:rPr>
        <w:t>harging</w:t>
      </w:r>
      <w:r w:rsidRPr="00BD6F46">
        <w:rPr>
          <w:lang w:eastAsia="zh-CN"/>
        </w:rPr>
        <w:t xml:space="preserve"> Data Ref</w:t>
      </w:r>
      <w:r w:rsidRPr="00BD6F46">
        <w:t xml:space="preserve"> received in subsequent requests to the </w:t>
      </w:r>
      <w:r w:rsidRPr="00BD6F46">
        <w:rPr>
          <w:rFonts w:hint="eastAsia"/>
        </w:rPr>
        <w:t>CHF</w:t>
      </w:r>
      <w:r w:rsidRPr="00BD6F46">
        <w:rPr>
          <w:rFonts w:hint="eastAsia"/>
          <w:lang w:eastAsia="zh-CN"/>
        </w:rPr>
        <w:t xml:space="preserve"> for the same </w:t>
      </w:r>
      <w:r w:rsidRPr="00BD6F46">
        <w:rPr>
          <w:lang w:eastAsia="zh-CN"/>
        </w:rPr>
        <w:t>charging data resource</w:t>
      </w:r>
      <w:r w:rsidRPr="00BD6F46">
        <w:t>.</w:t>
      </w:r>
    </w:p>
    <w:p w:rsidR="001F321A" w:rsidRPr="00BD6F46" w:rsidRDefault="001F321A" w:rsidP="001F321A">
      <w:r w:rsidRPr="00BD6F46">
        <w:t>Table </w:t>
      </w:r>
      <w:r>
        <w:t>6.2.3.</w:t>
      </w:r>
      <w:r w:rsidRPr="00BD6F46">
        <w:rPr>
          <w:rFonts w:hint="eastAsia"/>
          <w:lang w:eastAsia="zh-CN"/>
        </w:rPr>
        <w:t>1</w:t>
      </w:r>
      <w:r w:rsidRPr="00BD6F46">
        <w:rPr>
          <w:lang w:eastAsia="zh-CN"/>
        </w:rPr>
        <w:t>-</w:t>
      </w:r>
      <w:r w:rsidRPr="00BD6F46">
        <w:rPr>
          <w:rFonts w:hint="eastAsia"/>
          <w:lang w:eastAsia="zh-CN"/>
        </w:rPr>
        <w:t>1</w:t>
      </w:r>
      <w:r w:rsidRPr="00BD6F46">
        <w:t xml:space="preserve"> provides an overview of the resources and applicable HTTP methods.</w:t>
      </w:r>
    </w:p>
    <w:p w:rsidR="001F321A" w:rsidRPr="00BD6F46" w:rsidRDefault="001F321A" w:rsidP="001F321A">
      <w:pPr>
        <w:pStyle w:val="TH"/>
      </w:pPr>
      <w:r w:rsidRPr="00BD6F46">
        <w:t>Table </w:t>
      </w:r>
      <w:r>
        <w:t>6.2.3.</w:t>
      </w:r>
      <w:r w:rsidRPr="00BD6F46">
        <w:t>1-1: Resources and methods overview</w:t>
      </w:r>
    </w:p>
    <w:tbl>
      <w:tblPr>
        <w:tblW w:w="50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007"/>
        <w:gridCol w:w="3455"/>
        <w:gridCol w:w="1153"/>
        <w:gridCol w:w="1439"/>
        <w:gridCol w:w="2733"/>
      </w:tblGrid>
      <w:tr w:rsidR="001F321A" w:rsidRPr="00BD6F46" w:rsidTr="0042629A">
        <w:trPr>
          <w:jc w:val="center"/>
        </w:trPr>
        <w:tc>
          <w:tcPr>
            <w:tcW w:w="51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1F321A" w:rsidRPr="00BD6F46" w:rsidRDefault="001F321A" w:rsidP="0042629A">
            <w:pPr>
              <w:pStyle w:val="TAH"/>
            </w:pPr>
            <w:r w:rsidRPr="00BD6F46">
              <w:t>Resource name</w:t>
            </w:r>
          </w:p>
        </w:tc>
        <w:tc>
          <w:tcPr>
            <w:tcW w:w="176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1F321A" w:rsidRPr="00BD6F46" w:rsidRDefault="001F321A" w:rsidP="0042629A">
            <w:pPr>
              <w:pStyle w:val="TAH"/>
            </w:pPr>
            <w:r w:rsidRPr="00BD6F46">
              <w:t>Resource URI</w:t>
            </w:r>
          </w:p>
        </w:tc>
        <w:tc>
          <w:tcPr>
            <w:tcW w:w="589"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1F321A" w:rsidRPr="00BD6F46" w:rsidRDefault="001F321A" w:rsidP="0042629A">
            <w:pPr>
              <w:pStyle w:val="TAH"/>
            </w:pPr>
            <w:r w:rsidRPr="00BD6F46">
              <w:t>HTTP method or custom operation</w:t>
            </w:r>
          </w:p>
        </w:tc>
        <w:tc>
          <w:tcPr>
            <w:tcW w:w="73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1F321A" w:rsidRPr="00BD6F46" w:rsidRDefault="001F321A" w:rsidP="0042629A">
            <w:pPr>
              <w:pStyle w:val="TAH"/>
            </w:pPr>
            <w:r w:rsidRPr="00BD6F46">
              <w:t>Description</w:t>
            </w:r>
          </w:p>
        </w:tc>
        <w:tc>
          <w:tcPr>
            <w:tcW w:w="1397" w:type="pct"/>
            <w:tcBorders>
              <w:top w:val="single" w:sz="4" w:space="0" w:color="auto"/>
              <w:left w:val="single" w:sz="4" w:space="0" w:color="auto"/>
              <w:bottom w:val="single" w:sz="4" w:space="0" w:color="auto"/>
              <w:right w:val="single" w:sz="4" w:space="0" w:color="auto"/>
            </w:tcBorders>
            <w:shd w:val="clear" w:color="auto" w:fill="C0C0C0"/>
          </w:tcPr>
          <w:p w:rsidR="001F321A" w:rsidRPr="00BD6F46" w:rsidRDefault="001F321A" w:rsidP="0042629A">
            <w:pPr>
              <w:pStyle w:val="TAH"/>
            </w:pPr>
            <w:r w:rsidRPr="00BD6F46">
              <w:rPr>
                <w:rFonts w:hint="eastAsia"/>
                <w:lang w:eastAsia="zh-CN"/>
              </w:rPr>
              <w:t>Corresponding service operation</w:t>
            </w:r>
          </w:p>
        </w:tc>
      </w:tr>
      <w:tr w:rsidR="001F321A" w:rsidRPr="00BD6F46" w:rsidTr="0042629A">
        <w:trPr>
          <w:jc w:val="center"/>
        </w:trPr>
        <w:tc>
          <w:tcPr>
            <w:tcW w:w="515" w:type="pct"/>
            <w:tcBorders>
              <w:top w:val="single" w:sz="4" w:space="0" w:color="auto"/>
              <w:left w:val="single" w:sz="4" w:space="0" w:color="auto"/>
              <w:right w:val="single" w:sz="4" w:space="0" w:color="auto"/>
            </w:tcBorders>
            <w:vAlign w:val="center"/>
          </w:tcPr>
          <w:p w:rsidR="001F321A" w:rsidRPr="00BD6F46" w:rsidRDefault="001F321A" w:rsidP="0042629A">
            <w:pPr>
              <w:spacing w:after="0"/>
              <w:rPr>
                <w:rFonts w:ascii="Arial" w:hAnsi="Arial"/>
                <w:sz w:val="18"/>
                <w:lang w:eastAsia="zh-CN"/>
              </w:rPr>
            </w:pPr>
            <w:r>
              <w:rPr>
                <w:rFonts w:ascii="Arial" w:hAnsi="Arial"/>
                <w:sz w:val="18"/>
                <w:lang w:eastAsia="zh-CN"/>
              </w:rPr>
              <w:t xml:space="preserve">Offline Only </w:t>
            </w:r>
            <w:r w:rsidRPr="00BD6F46">
              <w:rPr>
                <w:rFonts w:ascii="Arial" w:hAnsi="Arial" w:hint="eastAsia"/>
                <w:sz w:val="18"/>
                <w:lang w:eastAsia="zh-CN"/>
              </w:rPr>
              <w:t>Charging Data</w:t>
            </w:r>
          </w:p>
        </w:tc>
        <w:tc>
          <w:tcPr>
            <w:tcW w:w="1765" w:type="pct"/>
            <w:tcBorders>
              <w:top w:val="single" w:sz="4" w:space="0" w:color="auto"/>
              <w:left w:val="single" w:sz="4" w:space="0" w:color="auto"/>
              <w:right w:val="single" w:sz="4" w:space="0" w:color="auto"/>
            </w:tcBorders>
            <w:vAlign w:val="center"/>
          </w:tcPr>
          <w:p w:rsidR="001F321A" w:rsidRPr="00BD6F46" w:rsidRDefault="001F321A" w:rsidP="0042629A">
            <w:pPr>
              <w:spacing w:after="0"/>
              <w:rPr>
                <w:rFonts w:ascii="Arial" w:hAnsi="Arial"/>
                <w:sz w:val="18"/>
              </w:rPr>
            </w:pPr>
            <w:r w:rsidRPr="00BD6F46">
              <w:rPr>
                <w:rFonts w:ascii="Arial" w:hAnsi="Arial"/>
                <w:sz w:val="18"/>
              </w:rPr>
              <w:t>{apiRoot}/</w:t>
            </w:r>
            <w:r w:rsidRPr="00BD6F46">
              <w:rPr>
                <w:rFonts w:ascii="Arial" w:hAnsi="Arial"/>
                <w:sz w:val="18"/>
              </w:rPr>
              <w:br/>
            </w:r>
            <w:r>
              <w:rPr>
                <w:rFonts w:ascii="Arial" w:hAnsi="Arial"/>
                <w:sz w:val="18"/>
              </w:rPr>
              <w:t>n</w:t>
            </w:r>
            <w:r w:rsidRPr="00BD6F46">
              <w:rPr>
                <w:rFonts w:ascii="Arial" w:hAnsi="Arial"/>
                <w:sz w:val="18"/>
              </w:rPr>
              <w:t>chf</w:t>
            </w:r>
            <w:r>
              <w:rPr>
                <w:rFonts w:ascii="Arial" w:hAnsi="Arial"/>
                <w:sz w:val="18"/>
              </w:rPr>
              <w:t>-o</w:t>
            </w:r>
            <w:r>
              <w:rPr>
                <w:rFonts w:ascii="Arial" w:hAnsi="Arial" w:hint="eastAsia"/>
                <w:sz w:val="18"/>
                <w:lang w:eastAsia="zh-CN"/>
              </w:rPr>
              <w:t>ffline</w:t>
            </w:r>
            <w:r>
              <w:rPr>
                <w:rFonts w:ascii="Arial" w:hAnsi="Arial"/>
                <w:sz w:val="18"/>
                <w:lang w:eastAsia="zh-CN"/>
              </w:rPr>
              <w:t>only</w:t>
            </w:r>
            <w:r>
              <w:rPr>
                <w:rFonts w:ascii="Arial" w:hAnsi="Arial"/>
                <w:sz w:val="18"/>
              </w:rPr>
              <w:t>c</w:t>
            </w:r>
            <w:r w:rsidRPr="00BD6F46">
              <w:rPr>
                <w:rFonts w:ascii="Arial" w:hAnsi="Arial"/>
                <w:sz w:val="18"/>
              </w:rPr>
              <w:t>harging/</w:t>
            </w:r>
            <w:r w:rsidRPr="00BD6F46">
              <w:rPr>
                <w:rFonts w:ascii="Arial" w:hAnsi="Arial"/>
                <w:sz w:val="18"/>
              </w:rPr>
              <w:br/>
            </w:r>
            <w:r w:rsidR="0003480F">
              <w:rPr>
                <w:rFonts w:ascii="Arial" w:hAnsi="Arial"/>
                <w:sz w:val="18"/>
              </w:rPr>
              <w:t>{apiVersion}</w:t>
            </w:r>
            <w:r w:rsidRPr="00BD6F46">
              <w:rPr>
                <w:rFonts w:ascii="Arial" w:hAnsi="Arial"/>
                <w:sz w:val="18"/>
              </w:rPr>
              <w:t>/</w:t>
            </w:r>
            <w:r>
              <w:rPr>
                <w:rFonts w:ascii="Arial" w:hAnsi="Arial"/>
                <w:sz w:val="18"/>
              </w:rPr>
              <w:t>offline</w:t>
            </w:r>
            <w:r w:rsidRPr="00BD6F46">
              <w:rPr>
                <w:rFonts w:ascii="Arial" w:hAnsi="Arial" w:hint="eastAsia"/>
                <w:sz w:val="18"/>
                <w:lang w:eastAsia="zh-CN"/>
              </w:rPr>
              <w:t>charging</w:t>
            </w:r>
            <w:r w:rsidRPr="00BD6F46">
              <w:rPr>
                <w:rFonts w:ascii="Arial" w:hAnsi="Arial"/>
                <w:sz w:val="18"/>
                <w:lang w:eastAsia="zh-CN"/>
              </w:rPr>
              <w:t>d</w:t>
            </w:r>
            <w:r w:rsidRPr="00BD6F46">
              <w:rPr>
                <w:rFonts w:ascii="Arial" w:hAnsi="Arial" w:hint="eastAsia"/>
                <w:sz w:val="18"/>
                <w:lang w:eastAsia="zh-CN"/>
              </w:rPr>
              <w:t>ata</w:t>
            </w:r>
          </w:p>
        </w:tc>
        <w:tc>
          <w:tcPr>
            <w:tcW w:w="589" w:type="pct"/>
            <w:tcBorders>
              <w:top w:val="single" w:sz="4" w:space="0" w:color="auto"/>
              <w:left w:val="single" w:sz="4" w:space="0" w:color="auto"/>
              <w:bottom w:val="single" w:sz="4" w:space="0" w:color="auto"/>
              <w:right w:val="single" w:sz="4" w:space="0" w:color="auto"/>
            </w:tcBorders>
          </w:tcPr>
          <w:p w:rsidR="001F321A" w:rsidRPr="00BD6F46" w:rsidDel="00E64F80" w:rsidRDefault="001F321A" w:rsidP="0042629A">
            <w:pPr>
              <w:pStyle w:val="TAL"/>
            </w:pPr>
            <w:r w:rsidRPr="00BD6F46">
              <w:rPr>
                <w:rFonts w:hint="eastAsia"/>
                <w:lang w:eastAsia="zh-CN"/>
              </w:rPr>
              <w:t>POST</w:t>
            </w:r>
          </w:p>
        </w:tc>
        <w:tc>
          <w:tcPr>
            <w:tcW w:w="735" w:type="pct"/>
            <w:tcBorders>
              <w:top w:val="single" w:sz="4" w:space="0" w:color="auto"/>
              <w:left w:val="single" w:sz="4" w:space="0" w:color="auto"/>
              <w:bottom w:val="single" w:sz="4" w:space="0" w:color="auto"/>
              <w:right w:val="single" w:sz="4" w:space="0" w:color="auto"/>
            </w:tcBorders>
          </w:tcPr>
          <w:p w:rsidR="001F321A" w:rsidRPr="00BD6F46" w:rsidDel="00E64F80" w:rsidRDefault="001F321A" w:rsidP="0042629A">
            <w:pPr>
              <w:pStyle w:val="TAL"/>
            </w:pPr>
            <w:r w:rsidRPr="00BD6F46">
              <w:t xml:space="preserve">Create a new </w:t>
            </w:r>
            <w:r>
              <w:t xml:space="preserve">Offline Only </w:t>
            </w:r>
            <w:r w:rsidRPr="00BD6F46">
              <w:rPr>
                <w:rFonts w:hint="eastAsia"/>
                <w:lang w:eastAsia="zh-CN"/>
              </w:rPr>
              <w:t>Charging Data</w:t>
            </w:r>
            <w:r w:rsidRPr="00BD6F46">
              <w:t xml:space="preserve"> resource</w:t>
            </w:r>
            <w:r w:rsidRPr="00BD6F46" w:rsidDel="00F512C2">
              <w:t xml:space="preserve"> </w:t>
            </w:r>
          </w:p>
        </w:tc>
        <w:tc>
          <w:tcPr>
            <w:tcW w:w="1397" w:type="pct"/>
            <w:tcBorders>
              <w:top w:val="single" w:sz="4" w:space="0" w:color="auto"/>
              <w:left w:val="single" w:sz="4" w:space="0" w:color="auto"/>
              <w:bottom w:val="single" w:sz="4" w:space="0" w:color="auto"/>
              <w:right w:val="single" w:sz="4" w:space="0" w:color="auto"/>
            </w:tcBorders>
          </w:tcPr>
          <w:p w:rsidR="001F321A" w:rsidRPr="00BD6F46" w:rsidRDefault="001F321A" w:rsidP="0042629A">
            <w:pPr>
              <w:pStyle w:val="TAC"/>
              <w:jc w:val="left"/>
            </w:pPr>
            <w:r w:rsidRPr="00BD6F46">
              <w:rPr>
                <w:lang w:eastAsia="zh-CN"/>
              </w:rPr>
              <w:t>N</w:t>
            </w:r>
            <w:r w:rsidRPr="00BD6F46">
              <w:rPr>
                <w:rFonts w:hint="eastAsia"/>
                <w:lang w:eastAsia="zh-CN"/>
              </w:rPr>
              <w:t>chf</w:t>
            </w:r>
            <w:r w:rsidRPr="00BD6F46">
              <w:rPr>
                <w:lang w:eastAsia="zh-CN"/>
              </w:rPr>
              <w:t>_</w:t>
            </w:r>
            <w:r>
              <w:rPr>
                <w:rFonts w:hint="eastAsia"/>
                <w:lang w:eastAsia="zh-CN"/>
              </w:rPr>
              <w:t>OfflineOnlyCharging</w:t>
            </w:r>
            <w:r w:rsidRPr="00BD6F46">
              <w:rPr>
                <w:lang w:eastAsia="zh-CN"/>
              </w:rPr>
              <w:t>_</w:t>
            </w:r>
            <w:r w:rsidRPr="00BD6F46">
              <w:rPr>
                <w:rFonts w:hint="eastAsia"/>
                <w:lang w:eastAsia="zh-CN"/>
              </w:rPr>
              <w:t>Create</w:t>
            </w:r>
          </w:p>
        </w:tc>
      </w:tr>
      <w:tr w:rsidR="001F321A" w:rsidRPr="00BD6F46" w:rsidTr="0042629A">
        <w:trPr>
          <w:trHeight w:val="524"/>
          <w:jc w:val="center"/>
        </w:trPr>
        <w:tc>
          <w:tcPr>
            <w:tcW w:w="515" w:type="pct"/>
            <w:vMerge w:val="restart"/>
            <w:tcBorders>
              <w:left w:val="single" w:sz="4" w:space="0" w:color="auto"/>
              <w:right w:val="single" w:sz="4" w:space="0" w:color="auto"/>
            </w:tcBorders>
            <w:vAlign w:val="center"/>
          </w:tcPr>
          <w:p w:rsidR="001F321A" w:rsidRPr="00BD6F46" w:rsidRDefault="001F321A" w:rsidP="0042629A">
            <w:pPr>
              <w:spacing w:after="0"/>
              <w:rPr>
                <w:rFonts w:ascii="Arial" w:hAnsi="Arial"/>
                <w:sz w:val="18"/>
              </w:rPr>
            </w:pPr>
            <w:r w:rsidRPr="00BD6F46">
              <w:rPr>
                <w:rFonts w:ascii="Arial" w:hAnsi="Arial"/>
                <w:sz w:val="18"/>
              </w:rPr>
              <w:t xml:space="preserve">Individual </w:t>
            </w:r>
            <w:r>
              <w:rPr>
                <w:rFonts w:ascii="Arial" w:hAnsi="Arial"/>
                <w:sz w:val="18"/>
              </w:rPr>
              <w:t xml:space="preserve">Offline Only </w:t>
            </w:r>
            <w:r w:rsidRPr="00BD6F46">
              <w:rPr>
                <w:rFonts w:ascii="Arial" w:hAnsi="Arial"/>
                <w:sz w:val="18"/>
              </w:rPr>
              <w:t>Charging Data</w:t>
            </w:r>
          </w:p>
        </w:tc>
        <w:tc>
          <w:tcPr>
            <w:tcW w:w="1765" w:type="pct"/>
            <w:tcBorders>
              <w:left w:val="single" w:sz="4" w:space="0" w:color="auto"/>
              <w:right w:val="single" w:sz="4" w:space="0" w:color="auto"/>
            </w:tcBorders>
            <w:vAlign w:val="center"/>
          </w:tcPr>
          <w:p w:rsidR="001F321A" w:rsidRPr="00BD6F46" w:rsidRDefault="001F321A" w:rsidP="0042629A">
            <w:pPr>
              <w:spacing w:after="0"/>
              <w:rPr>
                <w:rFonts w:ascii="Arial" w:hAnsi="Arial"/>
                <w:sz w:val="18"/>
              </w:rPr>
            </w:pPr>
            <w:r w:rsidRPr="00BD6F46">
              <w:rPr>
                <w:rFonts w:ascii="Arial" w:hAnsi="Arial"/>
                <w:sz w:val="18"/>
              </w:rPr>
              <w:t>{apiRoot}/</w:t>
            </w:r>
            <w:r w:rsidRPr="00BD6F46">
              <w:rPr>
                <w:rFonts w:ascii="Arial" w:hAnsi="Arial"/>
                <w:sz w:val="18"/>
              </w:rPr>
              <w:br/>
            </w:r>
            <w:r>
              <w:rPr>
                <w:rFonts w:ascii="Arial" w:hAnsi="Arial"/>
                <w:sz w:val="18"/>
              </w:rPr>
              <w:t>n</w:t>
            </w:r>
            <w:r w:rsidRPr="00BD6F46">
              <w:rPr>
                <w:rFonts w:ascii="Arial" w:hAnsi="Arial"/>
                <w:sz w:val="18"/>
              </w:rPr>
              <w:t>chf</w:t>
            </w:r>
            <w:r>
              <w:rPr>
                <w:rFonts w:ascii="Arial" w:hAnsi="Arial"/>
                <w:sz w:val="18"/>
              </w:rPr>
              <w:t>-</w:t>
            </w:r>
            <w:r>
              <w:rPr>
                <w:rFonts w:ascii="Arial" w:hAnsi="Arial"/>
                <w:sz w:val="18"/>
                <w:lang w:eastAsia="zh-CN"/>
              </w:rPr>
              <w:t>o</w:t>
            </w:r>
            <w:r>
              <w:rPr>
                <w:rFonts w:ascii="Arial" w:hAnsi="Arial" w:hint="eastAsia"/>
                <w:sz w:val="18"/>
                <w:lang w:eastAsia="zh-CN"/>
              </w:rPr>
              <w:t>ffline</w:t>
            </w:r>
            <w:r>
              <w:rPr>
                <w:rFonts w:ascii="Arial" w:hAnsi="Arial"/>
                <w:sz w:val="18"/>
                <w:lang w:eastAsia="zh-CN"/>
              </w:rPr>
              <w:t>only</w:t>
            </w:r>
            <w:r>
              <w:rPr>
                <w:rFonts w:ascii="Arial" w:hAnsi="Arial"/>
                <w:sz w:val="18"/>
              </w:rPr>
              <w:t>c</w:t>
            </w:r>
            <w:r w:rsidRPr="00BD6F46">
              <w:rPr>
                <w:rFonts w:ascii="Arial" w:hAnsi="Arial"/>
                <w:sz w:val="18"/>
              </w:rPr>
              <w:t>harging/</w:t>
            </w:r>
            <w:r w:rsidR="0003480F">
              <w:rPr>
                <w:rFonts w:ascii="Arial" w:hAnsi="Arial"/>
                <w:sz w:val="18"/>
              </w:rPr>
              <w:t>{apiVersion}</w:t>
            </w:r>
            <w:r w:rsidRPr="00BD6F46">
              <w:rPr>
                <w:rFonts w:ascii="Arial" w:hAnsi="Arial"/>
                <w:sz w:val="18"/>
              </w:rPr>
              <w:t>/</w:t>
            </w:r>
            <w:r w:rsidRPr="00BD6F46">
              <w:rPr>
                <w:rFonts w:ascii="Arial" w:hAnsi="Arial"/>
                <w:sz w:val="18"/>
              </w:rPr>
              <w:br/>
            </w:r>
            <w:bookmarkStart w:id="1291" w:name="OLE_LINK12"/>
            <w:r>
              <w:rPr>
                <w:rFonts w:ascii="Arial" w:hAnsi="Arial"/>
                <w:sz w:val="18"/>
                <w:lang w:eastAsia="zh-CN"/>
              </w:rPr>
              <w:t>offline</w:t>
            </w:r>
            <w:bookmarkEnd w:id="1291"/>
            <w:r w:rsidRPr="00BD6F46">
              <w:rPr>
                <w:rFonts w:ascii="Arial" w:hAnsi="Arial" w:hint="eastAsia"/>
                <w:sz w:val="18"/>
                <w:lang w:eastAsia="zh-CN"/>
              </w:rPr>
              <w:t>charging</w:t>
            </w:r>
            <w:r w:rsidRPr="00BD6F46">
              <w:rPr>
                <w:rFonts w:ascii="Arial" w:hAnsi="Arial"/>
                <w:sz w:val="18"/>
                <w:lang w:eastAsia="zh-CN"/>
              </w:rPr>
              <w:t>d</w:t>
            </w:r>
            <w:r w:rsidRPr="00BD6F46">
              <w:rPr>
                <w:rFonts w:ascii="Arial" w:hAnsi="Arial" w:hint="eastAsia"/>
                <w:sz w:val="18"/>
                <w:lang w:eastAsia="zh-CN"/>
              </w:rPr>
              <w:t>ata</w:t>
            </w:r>
            <w:r w:rsidRPr="00BD6F46">
              <w:rPr>
                <w:rFonts w:ascii="Arial" w:hAnsi="Arial"/>
                <w:sz w:val="18"/>
              </w:rPr>
              <w:t>/{</w:t>
            </w:r>
            <w:r>
              <w:rPr>
                <w:rFonts w:ascii="Arial" w:hAnsi="Arial"/>
                <w:sz w:val="18"/>
              </w:rPr>
              <w:t>Offline</w:t>
            </w:r>
            <w:r w:rsidRPr="00BD6F46">
              <w:rPr>
                <w:rFonts w:ascii="Arial" w:hAnsi="Arial"/>
                <w:sz w:val="18"/>
                <w:lang w:eastAsia="zh-CN"/>
              </w:rPr>
              <w:t>C</w:t>
            </w:r>
            <w:r w:rsidRPr="00BD6F46">
              <w:rPr>
                <w:rFonts w:ascii="Arial" w:hAnsi="Arial" w:hint="eastAsia"/>
                <w:sz w:val="18"/>
                <w:lang w:eastAsia="zh-CN"/>
              </w:rPr>
              <w:t>harging</w:t>
            </w:r>
            <w:r w:rsidRPr="00BD6F46">
              <w:rPr>
                <w:rFonts w:ascii="Arial" w:hAnsi="Arial"/>
                <w:sz w:val="18"/>
                <w:lang w:eastAsia="zh-CN"/>
              </w:rPr>
              <w:t>Data</w:t>
            </w:r>
            <w:r w:rsidRPr="00BD6F46">
              <w:rPr>
                <w:rFonts w:ascii="Arial" w:hAnsi="Arial" w:hint="eastAsia"/>
                <w:sz w:val="18"/>
                <w:lang w:eastAsia="zh-CN"/>
              </w:rPr>
              <w:t>R</w:t>
            </w:r>
            <w:r w:rsidRPr="00BD6F46">
              <w:rPr>
                <w:rFonts w:ascii="Arial" w:hAnsi="Arial"/>
                <w:sz w:val="18"/>
                <w:lang w:eastAsia="zh-CN"/>
              </w:rPr>
              <w:t>ef</w:t>
            </w:r>
            <w:r w:rsidRPr="00BD6F46" w:rsidDel="00D6119A">
              <w:rPr>
                <w:rFonts w:ascii="Arial" w:hAnsi="Arial" w:hint="eastAsia"/>
                <w:sz w:val="18"/>
                <w:lang w:eastAsia="zh-CN"/>
              </w:rPr>
              <w:t xml:space="preserve"> </w:t>
            </w:r>
            <w:r w:rsidRPr="00BD6F46">
              <w:rPr>
                <w:rFonts w:ascii="Arial" w:hAnsi="Arial"/>
                <w:sz w:val="18"/>
              </w:rPr>
              <w:t>}/</w:t>
            </w:r>
            <w:r w:rsidRPr="00BD6F46">
              <w:rPr>
                <w:rFonts w:ascii="Arial" w:hAnsi="Arial" w:hint="eastAsia"/>
                <w:sz w:val="18"/>
                <w:lang w:eastAsia="zh-CN"/>
              </w:rPr>
              <w:t>update</w:t>
            </w:r>
          </w:p>
        </w:tc>
        <w:tc>
          <w:tcPr>
            <w:tcW w:w="589" w:type="pct"/>
            <w:tcBorders>
              <w:top w:val="single" w:sz="4" w:space="0" w:color="auto"/>
              <w:left w:val="single" w:sz="4" w:space="0" w:color="auto"/>
              <w:bottom w:val="single" w:sz="4" w:space="0" w:color="auto"/>
              <w:right w:val="single" w:sz="4" w:space="0" w:color="auto"/>
            </w:tcBorders>
          </w:tcPr>
          <w:p w:rsidR="001F321A" w:rsidRDefault="001F321A" w:rsidP="0042629A">
            <w:pPr>
              <w:pStyle w:val="TAL"/>
              <w:rPr>
                <w:lang w:eastAsia="zh-CN"/>
              </w:rPr>
            </w:pPr>
            <w:r>
              <w:rPr>
                <w:lang w:eastAsia="zh-CN"/>
              </w:rPr>
              <w:t>update</w:t>
            </w:r>
          </w:p>
          <w:p w:rsidR="001F321A" w:rsidRPr="00BD6F46" w:rsidRDefault="001F321A" w:rsidP="0042629A">
            <w:pPr>
              <w:pStyle w:val="TAL"/>
              <w:rPr>
                <w:lang w:eastAsia="zh-CN"/>
              </w:rPr>
            </w:pPr>
            <w:r>
              <w:rPr>
                <w:lang w:eastAsia="zh-CN"/>
              </w:rPr>
              <w:t>(</w:t>
            </w:r>
            <w:r w:rsidRPr="00BD6F46">
              <w:rPr>
                <w:rFonts w:hint="eastAsia"/>
                <w:lang w:eastAsia="zh-CN"/>
              </w:rPr>
              <w:t>POST</w:t>
            </w:r>
            <w:r>
              <w:t>)</w:t>
            </w:r>
          </w:p>
        </w:tc>
        <w:tc>
          <w:tcPr>
            <w:tcW w:w="735" w:type="pct"/>
            <w:tcBorders>
              <w:top w:val="single" w:sz="4" w:space="0" w:color="auto"/>
              <w:left w:val="single" w:sz="4" w:space="0" w:color="auto"/>
              <w:bottom w:val="single" w:sz="4" w:space="0" w:color="auto"/>
              <w:right w:val="single" w:sz="4" w:space="0" w:color="auto"/>
            </w:tcBorders>
          </w:tcPr>
          <w:p w:rsidR="001F321A" w:rsidRPr="00BD6F46" w:rsidRDefault="001F321A" w:rsidP="0042629A">
            <w:pPr>
              <w:pStyle w:val="TAC"/>
              <w:jc w:val="left"/>
              <w:rPr>
                <w:lang w:eastAsia="zh-CN"/>
              </w:rPr>
            </w:pPr>
            <w:r w:rsidRPr="00BD6F46">
              <w:t xml:space="preserve">Update an existing </w:t>
            </w:r>
            <w:r>
              <w:t xml:space="preserve">Offline Only </w:t>
            </w:r>
            <w:r w:rsidRPr="00BD6F46">
              <w:rPr>
                <w:rFonts w:hint="eastAsia"/>
                <w:lang w:eastAsia="zh-CN"/>
              </w:rPr>
              <w:t>Charging Data</w:t>
            </w:r>
            <w:r w:rsidRPr="00BD6F46">
              <w:t xml:space="preserve"> resource.</w:t>
            </w:r>
          </w:p>
        </w:tc>
        <w:tc>
          <w:tcPr>
            <w:tcW w:w="1397" w:type="pct"/>
            <w:tcBorders>
              <w:top w:val="single" w:sz="4" w:space="0" w:color="auto"/>
              <w:left w:val="single" w:sz="4" w:space="0" w:color="auto"/>
              <w:bottom w:val="single" w:sz="4" w:space="0" w:color="auto"/>
              <w:right w:val="single" w:sz="4" w:space="0" w:color="auto"/>
            </w:tcBorders>
          </w:tcPr>
          <w:p w:rsidR="001F321A" w:rsidRPr="00BD6F46" w:rsidRDefault="001F321A" w:rsidP="0042629A">
            <w:pPr>
              <w:pStyle w:val="TAC"/>
              <w:jc w:val="left"/>
            </w:pPr>
            <w:r w:rsidRPr="00BD6F46">
              <w:t>N</w:t>
            </w:r>
            <w:r w:rsidRPr="00BD6F46">
              <w:rPr>
                <w:rFonts w:hint="eastAsia"/>
                <w:lang w:eastAsia="zh-CN"/>
              </w:rPr>
              <w:t>chf</w:t>
            </w:r>
            <w:r w:rsidRPr="00BD6F46">
              <w:t>_</w:t>
            </w:r>
            <w:r>
              <w:rPr>
                <w:rFonts w:hint="eastAsia"/>
                <w:lang w:eastAsia="zh-CN"/>
              </w:rPr>
              <w:t>OfflineOnlyCharging</w:t>
            </w:r>
            <w:r w:rsidRPr="00BD6F46">
              <w:t>_</w:t>
            </w:r>
            <w:r w:rsidRPr="00BD6F46">
              <w:rPr>
                <w:rFonts w:hint="eastAsia"/>
                <w:lang w:eastAsia="zh-CN"/>
              </w:rPr>
              <w:t>Update</w:t>
            </w:r>
          </w:p>
        </w:tc>
      </w:tr>
      <w:tr w:rsidR="001F321A" w:rsidRPr="00BD6F46" w:rsidTr="0042629A">
        <w:trPr>
          <w:trHeight w:val="524"/>
          <w:jc w:val="center"/>
        </w:trPr>
        <w:tc>
          <w:tcPr>
            <w:tcW w:w="515" w:type="pct"/>
            <w:vMerge/>
            <w:tcBorders>
              <w:left w:val="single" w:sz="4" w:space="0" w:color="auto"/>
              <w:right w:val="single" w:sz="4" w:space="0" w:color="auto"/>
            </w:tcBorders>
            <w:vAlign w:val="center"/>
          </w:tcPr>
          <w:p w:rsidR="001F321A" w:rsidRPr="00BD6F46" w:rsidRDefault="001F321A" w:rsidP="0042629A">
            <w:pPr>
              <w:spacing w:after="0"/>
              <w:rPr>
                <w:rFonts w:ascii="Arial" w:hAnsi="Arial"/>
                <w:sz w:val="18"/>
              </w:rPr>
            </w:pPr>
          </w:p>
        </w:tc>
        <w:tc>
          <w:tcPr>
            <w:tcW w:w="1765" w:type="pct"/>
            <w:tcBorders>
              <w:left w:val="single" w:sz="4" w:space="0" w:color="auto"/>
              <w:right w:val="single" w:sz="4" w:space="0" w:color="auto"/>
            </w:tcBorders>
            <w:vAlign w:val="center"/>
          </w:tcPr>
          <w:p w:rsidR="001F321A" w:rsidRPr="00BD6F46" w:rsidRDefault="001F321A" w:rsidP="0042629A">
            <w:pPr>
              <w:spacing w:after="0"/>
              <w:rPr>
                <w:rFonts w:ascii="Arial" w:hAnsi="Arial"/>
                <w:sz w:val="18"/>
              </w:rPr>
            </w:pPr>
            <w:r w:rsidRPr="00BD6F46">
              <w:rPr>
                <w:rFonts w:ascii="Arial" w:hAnsi="Arial"/>
                <w:sz w:val="18"/>
              </w:rPr>
              <w:t>{apiRoot}/</w:t>
            </w:r>
            <w:r w:rsidRPr="00BD6F46">
              <w:rPr>
                <w:rFonts w:ascii="Arial" w:hAnsi="Arial"/>
                <w:sz w:val="18"/>
              </w:rPr>
              <w:br/>
            </w:r>
            <w:r>
              <w:rPr>
                <w:rFonts w:ascii="Arial" w:hAnsi="Arial"/>
                <w:sz w:val="18"/>
              </w:rPr>
              <w:t>n</w:t>
            </w:r>
            <w:r w:rsidRPr="00BD6F46">
              <w:rPr>
                <w:rFonts w:ascii="Arial" w:hAnsi="Arial"/>
                <w:sz w:val="18"/>
              </w:rPr>
              <w:t>chf</w:t>
            </w:r>
            <w:r>
              <w:rPr>
                <w:rFonts w:ascii="Arial" w:hAnsi="Arial"/>
                <w:sz w:val="18"/>
              </w:rPr>
              <w:t>o</w:t>
            </w:r>
            <w:r w:rsidRPr="00E851DF">
              <w:rPr>
                <w:rFonts w:ascii="Arial" w:hAnsi="Arial" w:hint="eastAsia"/>
                <w:sz w:val="18"/>
              </w:rPr>
              <w:t>ffline</w:t>
            </w:r>
            <w:r>
              <w:rPr>
                <w:rFonts w:ascii="Arial" w:hAnsi="Arial"/>
                <w:sz w:val="18"/>
              </w:rPr>
              <w:t>onlyc</w:t>
            </w:r>
            <w:r w:rsidRPr="00BD6F46">
              <w:rPr>
                <w:rFonts w:ascii="Arial" w:hAnsi="Arial"/>
                <w:sz w:val="18"/>
              </w:rPr>
              <w:t>harging/v1/</w:t>
            </w:r>
            <w:r w:rsidRPr="00BD6F46">
              <w:rPr>
                <w:rFonts w:ascii="Arial" w:hAnsi="Arial"/>
                <w:sz w:val="18"/>
              </w:rPr>
              <w:br/>
            </w:r>
            <w:r>
              <w:rPr>
                <w:rFonts w:ascii="Arial" w:hAnsi="Arial"/>
                <w:sz w:val="18"/>
                <w:lang w:eastAsia="zh-CN"/>
              </w:rPr>
              <w:t>offline</w:t>
            </w:r>
            <w:r w:rsidRPr="00BD6F46">
              <w:rPr>
                <w:rFonts w:ascii="Arial" w:hAnsi="Arial" w:hint="eastAsia"/>
                <w:sz w:val="18"/>
                <w:lang w:eastAsia="zh-CN"/>
              </w:rPr>
              <w:t>charging</w:t>
            </w:r>
            <w:r w:rsidRPr="00BD6F46">
              <w:rPr>
                <w:rFonts w:ascii="Arial" w:hAnsi="Arial"/>
                <w:sz w:val="18"/>
                <w:lang w:eastAsia="zh-CN"/>
              </w:rPr>
              <w:t>d</w:t>
            </w:r>
            <w:r w:rsidRPr="00BD6F46">
              <w:rPr>
                <w:rFonts w:ascii="Arial" w:hAnsi="Arial" w:hint="eastAsia"/>
                <w:sz w:val="18"/>
                <w:lang w:eastAsia="zh-CN"/>
              </w:rPr>
              <w:t>ata</w:t>
            </w:r>
            <w:r w:rsidRPr="00BD6F46">
              <w:rPr>
                <w:rFonts w:ascii="Arial" w:hAnsi="Arial"/>
                <w:sz w:val="18"/>
              </w:rPr>
              <w:t xml:space="preserve"> /{</w:t>
            </w:r>
            <w:r>
              <w:rPr>
                <w:rFonts w:ascii="Arial" w:hAnsi="Arial"/>
                <w:sz w:val="18"/>
              </w:rPr>
              <w:t>Offline</w:t>
            </w:r>
            <w:r w:rsidRPr="00BD6F46">
              <w:rPr>
                <w:rFonts w:ascii="Arial" w:hAnsi="Arial"/>
                <w:sz w:val="18"/>
                <w:lang w:eastAsia="zh-CN"/>
              </w:rPr>
              <w:t>C</w:t>
            </w:r>
            <w:r w:rsidRPr="00BD6F46">
              <w:rPr>
                <w:rFonts w:ascii="Arial" w:hAnsi="Arial" w:hint="eastAsia"/>
                <w:sz w:val="18"/>
                <w:lang w:eastAsia="zh-CN"/>
              </w:rPr>
              <w:t>harging</w:t>
            </w:r>
            <w:r w:rsidRPr="00BD6F46">
              <w:rPr>
                <w:rFonts w:ascii="Arial" w:hAnsi="Arial"/>
                <w:sz w:val="18"/>
                <w:lang w:eastAsia="zh-CN"/>
              </w:rPr>
              <w:t>Data</w:t>
            </w:r>
            <w:r w:rsidRPr="00BD6F46">
              <w:rPr>
                <w:rFonts w:ascii="Arial" w:hAnsi="Arial" w:hint="eastAsia"/>
                <w:sz w:val="18"/>
                <w:lang w:eastAsia="zh-CN"/>
              </w:rPr>
              <w:t>R</w:t>
            </w:r>
            <w:r w:rsidRPr="00BD6F46">
              <w:rPr>
                <w:rFonts w:ascii="Arial" w:hAnsi="Arial"/>
                <w:sz w:val="18"/>
                <w:lang w:eastAsia="zh-CN"/>
              </w:rPr>
              <w:t>ef</w:t>
            </w:r>
            <w:r w:rsidRPr="00BD6F46">
              <w:rPr>
                <w:rFonts w:ascii="Arial" w:hAnsi="Arial"/>
                <w:sz w:val="18"/>
              </w:rPr>
              <w:t>}/</w:t>
            </w:r>
            <w:r w:rsidRPr="00BD6F46">
              <w:rPr>
                <w:rFonts w:ascii="Arial" w:hAnsi="Arial"/>
                <w:sz w:val="18"/>
                <w:lang w:eastAsia="zh-CN"/>
              </w:rPr>
              <w:t>release</w:t>
            </w:r>
          </w:p>
        </w:tc>
        <w:tc>
          <w:tcPr>
            <w:tcW w:w="589" w:type="pct"/>
            <w:tcBorders>
              <w:top w:val="single" w:sz="4" w:space="0" w:color="auto"/>
              <w:left w:val="single" w:sz="4" w:space="0" w:color="auto"/>
              <w:bottom w:val="single" w:sz="4" w:space="0" w:color="auto"/>
              <w:right w:val="single" w:sz="4" w:space="0" w:color="auto"/>
            </w:tcBorders>
          </w:tcPr>
          <w:p w:rsidR="001F321A" w:rsidRDefault="001F321A" w:rsidP="0042629A">
            <w:pPr>
              <w:pStyle w:val="TAL"/>
              <w:rPr>
                <w:lang w:eastAsia="zh-CN"/>
              </w:rPr>
            </w:pPr>
            <w:r>
              <w:rPr>
                <w:rFonts w:hint="eastAsia"/>
                <w:lang w:eastAsia="zh-CN"/>
              </w:rPr>
              <w:t>release</w:t>
            </w:r>
          </w:p>
          <w:p w:rsidR="001F321A" w:rsidRPr="00BD6F46" w:rsidRDefault="001F321A" w:rsidP="0042629A">
            <w:pPr>
              <w:pStyle w:val="TAL"/>
              <w:rPr>
                <w:lang w:eastAsia="zh-CN"/>
              </w:rPr>
            </w:pPr>
            <w:r>
              <w:rPr>
                <w:lang w:eastAsia="zh-CN"/>
              </w:rPr>
              <w:t>(</w:t>
            </w:r>
            <w:r w:rsidRPr="00BD6F46">
              <w:rPr>
                <w:rFonts w:hint="eastAsia"/>
                <w:lang w:eastAsia="zh-CN"/>
              </w:rPr>
              <w:t>POST</w:t>
            </w:r>
            <w:r>
              <w:rPr>
                <w:lang w:eastAsia="zh-CN"/>
              </w:rPr>
              <w:t>)</w:t>
            </w:r>
          </w:p>
        </w:tc>
        <w:tc>
          <w:tcPr>
            <w:tcW w:w="735" w:type="pct"/>
            <w:tcBorders>
              <w:top w:val="single" w:sz="4" w:space="0" w:color="auto"/>
              <w:left w:val="single" w:sz="4" w:space="0" w:color="auto"/>
              <w:bottom w:val="single" w:sz="4" w:space="0" w:color="auto"/>
              <w:right w:val="single" w:sz="4" w:space="0" w:color="auto"/>
            </w:tcBorders>
          </w:tcPr>
          <w:p w:rsidR="001F321A" w:rsidRPr="00BD6F46" w:rsidRDefault="001F321A" w:rsidP="0042629A">
            <w:pPr>
              <w:pStyle w:val="TAC"/>
              <w:jc w:val="left"/>
              <w:rPr>
                <w:lang w:eastAsia="zh-CN"/>
              </w:rPr>
            </w:pPr>
            <w:r w:rsidRPr="00BD6F46">
              <w:rPr>
                <w:rFonts w:hint="eastAsia"/>
                <w:lang w:eastAsia="zh-CN"/>
              </w:rPr>
              <w:t xml:space="preserve">Update and </w:t>
            </w:r>
            <w:r w:rsidRPr="00BD6F46">
              <w:rPr>
                <w:lang w:eastAsia="zh-CN"/>
              </w:rPr>
              <w:t>release</w:t>
            </w:r>
            <w:r w:rsidRPr="00BD6F46">
              <w:t xml:space="preserve"> an existing </w:t>
            </w:r>
            <w:r>
              <w:t xml:space="preserve">Offline Only </w:t>
            </w:r>
            <w:r w:rsidRPr="00BD6F46">
              <w:rPr>
                <w:rFonts w:hint="eastAsia"/>
                <w:lang w:eastAsia="zh-CN"/>
              </w:rPr>
              <w:t>Charging Data</w:t>
            </w:r>
            <w:r w:rsidRPr="00BD6F46">
              <w:t xml:space="preserve"> resource.</w:t>
            </w:r>
          </w:p>
        </w:tc>
        <w:tc>
          <w:tcPr>
            <w:tcW w:w="1397" w:type="pct"/>
            <w:tcBorders>
              <w:top w:val="single" w:sz="4" w:space="0" w:color="auto"/>
              <w:left w:val="single" w:sz="4" w:space="0" w:color="auto"/>
              <w:bottom w:val="single" w:sz="4" w:space="0" w:color="auto"/>
              <w:right w:val="single" w:sz="4" w:space="0" w:color="auto"/>
            </w:tcBorders>
          </w:tcPr>
          <w:p w:rsidR="001F321A" w:rsidRPr="00BD6F46" w:rsidRDefault="001F321A" w:rsidP="0042629A">
            <w:pPr>
              <w:pStyle w:val="TAC"/>
              <w:jc w:val="left"/>
            </w:pPr>
            <w:r w:rsidRPr="00BD6F46">
              <w:t>N</w:t>
            </w:r>
            <w:r w:rsidRPr="00BD6F46">
              <w:rPr>
                <w:rFonts w:hint="eastAsia"/>
                <w:lang w:eastAsia="zh-CN"/>
              </w:rPr>
              <w:t>chf</w:t>
            </w:r>
            <w:r w:rsidRPr="00BD6F46">
              <w:t>_</w:t>
            </w:r>
            <w:r>
              <w:rPr>
                <w:rFonts w:hint="eastAsia"/>
                <w:lang w:eastAsia="zh-CN"/>
              </w:rPr>
              <w:t>Offline</w:t>
            </w:r>
            <w:r>
              <w:rPr>
                <w:lang w:eastAsia="zh-CN"/>
              </w:rPr>
              <w:t>Only</w:t>
            </w:r>
            <w:r w:rsidRPr="00BD6F46">
              <w:rPr>
                <w:rFonts w:hint="eastAsia"/>
                <w:lang w:eastAsia="zh-CN"/>
              </w:rPr>
              <w:t>Charging</w:t>
            </w:r>
            <w:r w:rsidRPr="00BD6F46">
              <w:t>_</w:t>
            </w:r>
            <w:r w:rsidRPr="00BD6F46">
              <w:rPr>
                <w:lang w:eastAsia="zh-CN"/>
              </w:rPr>
              <w:t>Release</w:t>
            </w:r>
          </w:p>
        </w:tc>
      </w:tr>
    </w:tbl>
    <w:p w:rsidR="001F321A" w:rsidRPr="00BD6F46" w:rsidRDefault="001F321A" w:rsidP="001F321A">
      <w:pPr>
        <w:pStyle w:val="Heading4"/>
      </w:pPr>
      <w:bookmarkStart w:id="1292" w:name="_Toc20227367"/>
      <w:bookmarkStart w:id="1293" w:name="_Toc27749612"/>
      <w:bookmarkStart w:id="1294" w:name="_Toc28709539"/>
      <w:bookmarkStart w:id="1295" w:name="_Toc44671159"/>
      <w:bookmarkStart w:id="1296" w:name="_Toc51919082"/>
      <w:bookmarkStart w:id="1297" w:name="_Toc155608908"/>
      <w:r>
        <w:t>6.2.3.</w:t>
      </w:r>
      <w:r w:rsidRPr="00BD6F46">
        <w:t>2</w:t>
      </w:r>
      <w:r w:rsidRPr="00BD6F46">
        <w:tab/>
        <w:t xml:space="preserve">Resource: </w:t>
      </w:r>
      <w:r w:rsidRPr="00BD6F46">
        <w:rPr>
          <w:rFonts w:hint="eastAsia"/>
        </w:rPr>
        <w:t>Charging Data</w:t>
      </w:r>
      <w:bookmarkEnd w:id="1292"/>
      <w:bookmarkEnd w:id="1293"/>
      <w:bookmarkEnd w:id="1294"/>
      <w:bookmarkEnd w:id="1295"/>
      <w:bookmarkEnd w:id="1296"/>
      <w:bookmarkEnd w:id="1297"/>
      <w:r w:rsidRPr="00BD6F46" w:rsidDel="00AF4481">
        <w:t xml:space="preserve"> </w:t>
      </w:r>
    </w:p>
    <w:p w:rsidR="001F321A" w:rsidRPr="00BD6F46" w:rsidRDefault="001F321A" w:rsidP="001F321A">
      <w:pPr>
        <w:pStyle w:val="Heading5"/>
      </w:pPr>
      <w:bookmarkStart w:id="1298" w:name="_Toc20227368"/>
      <w:bookmarkStart w:id="1299" w:name="_Toc27749613"/>
      <w:bookmarkStart w:id="1300" w:name="_Toc28709540"/>
      <w:bookmarkStart w:id="1301" w:name="_Toc44671160"/>
      <w:bookmarkStart w:id="1302" w:name="_Toc51919083"/>
      <w:bookmarkStart w:id="1303" w:name="_Toc155608909"/>
      <w:r>
        <w:t>6.2.3.</w:t>
      </w:r>
      <w:r w:rsidRPr="00BD6F46">
        <w:t>2.1</w:t>
      </w:r>
      <w:r w:rsidRPr="00BD6F46">
        <w:tab/>
        <w:t>Description</w:t>
      </w:r>
      <w:bookmarkEnd w:id="1298"/>
      <w:bookmarkEnd w:id="1299"/>
      <w:bookmarkEnd w:id="1300"/>
      <w:bookmarkEnd w:id="1301"/>
      <w:bookmarkEnd w:id="1302"/>
      <w:bookmarkEnd w:id="1303"/>
    </w:p>
    <w:p w:rsidR="001F321A" w:rsidRPr="00BD6F46" w:rsidRDefault="001F321A" w:rsidP="001F321A">
      <w:r>
        <w:t xml:space="preserve">Offline Only </w:t>
      </w:r>
      <w:r w:rsidRPr="00BD6F46">
        <w:t>C</w:t>
      </w:r>
      <w:r w:rsidRPr="00BD6F46">
        <w:rPr>
          <w:rFonts w:hint="eastAsia"/>
        </w:rPr>
        <w:t xml:space="preserve">harging </w:t>
      </w:r>
      <w:r w:rsidRPr="00BD6F46">
        <w:t>D</w:t>
      </w:r>
      <w:r w:rsidRPr="00BD6F46">
        <w:rPr>
          <w:rFonts w:hint="eastAsia"/>
        </w:rPr>
        <w:t xml:space="preserve">ata resource </w:t>
      </w:r>
      <w:r w:rsidRPr="00BD6F46">
        <w:t>represents</w:t>
      </w:r>
      <w:r w:rsidRPr="00BD6F46">
        <w:rPr>
          <w:rFonts w:hint="eastAsia"/>
        </w:rPr>
        <w:t xml:space="preserve"> </w:t>
      </w:r>
      <w:r w:rsidRPr="00BD6F46">
        <w:t xml:space="preserve">a collection of the different </w:t>
      </w:r>
      <w:r>
        <w:t xml:space="preserve">offline only </w:t>
      </w:r>
      <w:r w:rsidRPr="00BD6F46">
        <w:t>charging data resources created by the CHF</w:t>
      </w:r>
      <w:r w:rsidRPr="00BD6F46">
        <w:rPr>
          <w:rFonts w:hint="eastAsia"/>
        </w:rPr>
        <w:t xml:space="preserve"> for </w:t>
      </w:r>
      <w:r>
        <w:t xml:space="preserve">offline only </w:t>
      </w:r>
      <w:r w:rsidRPr="00BD6F46">
        <w:rPr>
          <w:rFonts w:hint="eastAsia"/>
        </w:rPr>
        <w:t>charging as defined in 3GPP TS 32.2</w:t>
      </w:r>
      <w:r w:rsidRPr="00BD6F46">
        <w:t xml:space="preserve">90 </w:t>
      </w:r>
      <w:r w:rsidRPr="00BD6F46">
        <w:rPr>
          <w:rFonts w:hint="eastAsia"/>
        </w:rPr>
        <w:t>[5</w:t>
      </w:r>
      <w:r w:rsidRPr="00BD6F46">
        <w:t>8</w:t>
      </w:r>
      <w:r w:rsidRPr="00BD6F46">
        <w:rPr>
          <w:rFonts w:hint="eastAsia"/>
        </w:rPr>
        <w:t>].</w:t>
      </w:r>
    </w:p>
    <w:p w:rsidR="001F321A" w:rsidRPr="00BD6F46" w:rsidRDefault="001F321A" w:rsidP="001F321A">
      <w:pPr>
        <w:pStyle w:val="Heading5"/>
      </w:pPr>
      <w:bookmarkStart w:id="1304" w:name="_Toc20227369"/>
      <w:bookmarkStart w:id="1305" w:name="_Toc27749614"/>
      <w:bookmarkStart w:id="1306" w:name="_Toc28709541"/>
      <w:bookmarkStart w:id="1307" w:name="_Toc44671161"/>
      <w:bookmarkStart w:id="1308" w:name="_Toc51919084"/>
      <w:bookmarkStart w:id="1309" w:name="_Toc155608910"/>
      <w:r>
        <w:t>6.2.3.</w:t>
      </w:r>
      <w:r w:rsidRPr="00BD6F46">
        <w:t>2.2</w:t>
      </w:r>
      <w:r w:rsidRPr="00BD6F46">
        <w:tab/>
        <w:t>Resource Definition</w:t>
      </w:r>
      <w:bookmarkEnd w:id="1304"/>
      <w:bookmarkEnd w:id="1305"/>
      <w:bookmarkEnd w:id="1306"/>
      <w:bookmarkEnd w:id="1307"/>
      <w:bookmarkEnd w:id="1308"/>
      <w:bookmarkEnd w:id="1309"/>
    </w:p>
    <w:p w:rsidR="001F321A" w:rsidRPr="00BD6F46" w:rsidRDefault="001F321A" w:rsidP="001F321A">
      <w:r w:rsidRPr="00BD6F46">
        <w:t xml:space="preserve">Resource URI: </w:t>
      </w:r>
      <w:r w:rsidRPr="00BD6F46">
        <w:rPr>
          <w:b/>
        </w:rPr>
        <w:t>{apiRoot}/</w:t>
      </w:r>
      <w:r w:rsidRPr="00CA45AC">
        <w:rPr>
          <w:b/>
        </w:rPr>
        <w:t>nchf-</w:t>
      </w:r>
      <w:r>
        <w:rPr>
          <w:b/>
        </w:rPr>
        <w:t>offlineonlycharging</w:t>
      </w:r>
      <w:r w:rsidRPr="00BD6F46">
        <w:rPr>
          <w:b/>
        </w:rPr>
        <w:t>/v1/</w:t>
      </w:r>
      <w:r>
        <w:rPr>
          <w:b/>
        </w:rPr>
        <w:t>offline</w:t>
      </w:r>
      <w:r w:rsidRPr="00BD6F46">
        <w:rPr>
          <w:b/>
        </w:rPr>
        <w:t>charging</w:t>
      </w:r>
      <w:r>
        <w:rPr>
          <w:b/>
        </w:rPr>
        <w:t>d</w:t>
      </w:r>
      <w:r w:rsidRPr="00BD6F46">
        <w:rPr>
          <w:b/>
        </w:rPr>
        <w:t>ata</w:t>
      </w:r>
    </w:p>
    <w:p w:rsidR="001F321A" w:rsidRPr="00BD6F46" w:rsidRDefault="001F321A" w:rsidP="001F321A">
      <w:pPr>
        <w:rPr>
          <w:rFonts w:ascii="Arial" w:hAnsi="Arial" w:cs="Arial"/>
        </w:rPr>
      </w:pPr>
      <w:r w:rsidRPr="00BD6F46">
        <w:t>This resource shall support the resource URI variables defined in table </w:t>
      </w:r>
      <w:r>
        <w:t>6.2.3.</w:t>
      </w:r>
      <w:r w:rsidRPr="00BD6F46">
        <w:t>2.2-1</w:t>
      </w:r>
      <w:r w:rsidRPr="00BD6F46">
        <w:rPr>
          <w:rFonts w:ascii="Arial" w:hAnsi="Arial" w:cs="Arial"/>
        </w:rPr>
        <w:t>.</w:t>
      </w:r>
    </w:p>
    <w:p w:rsidR="001F321A" w:rsidRPr="00BD6F46" w:rsidRDefault="001F321A" w:rsidP="001F321A">
      <w:pPr>
        <w:pStyle w:val="TH"/>
        <w:rPr>
          <w:rFonts w:cs="Arial"/>
        </w:rPr>
      </w:pPr>
      <w:r w:rsidRPr="00BD6F46">
        <w:t>Table </w:t>
      </w:r>
      <w:r>
        <w:t>6.2.3.</w:t>
      </w:r>
      <w:r w:rsidRPr="00BD6F46">
        <w:t>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1F321A" w:rsidRPr="00BD6F46" w:rsidTr="0042629A">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1F321A" w:rsidRPr="00BD6F46" w:rsidRDefault="001F321A" w:rsidP="0042629A">
            <w:pPr>
              <w:pStyle w:val="TAH"/>
            </w:pPr>
            <w:r w:rsidRPr="00BD6F46">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1F321A" w:rsidRPr="00BD6F46" w:rsidRDefault="001F321A" w:rsidP="0042629A">
            <w:pPr>
              <w:pStyle w:val="TAH"/>
            </w:pPr>
            <w:r w:rsidRPr="00BD6F46">
              <w:t>Definition</w:t>
            </w:r>
          </w:p>
        </w:tc>
      </w:tr>
      <w:tr w:rsidR="001F321A" w:rsidRPr="00BD6F46" w:rsidTr="0042629A">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1F321A" w:rsidRPr="00BD6F46" w:rsidRDefault="001F321A" w:rsidP="0042629A">
            <w:pPr>
              <w:pStyle w:val="TAL"/>
            </w:pPr>
            <w:r w:rsidRPr="00BD6F46">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1F321A" w:rsidRPr="00BD6F46" w:rsidRDefault="001F321A" w:rsidP="0042629A">
            <w:pPr>
              <w:pStyle w:val="TAL"/>
            </w:pPr>
            <w:r w:rsidRPr="00BD6F46">
              <w:t xml:space="preserve">See </w:t>
            </w:r>
            <w:r>
              <w:t>clause</w:t>
            </w:r>
            <w:r w:rsidRPr="00BD6F46">
              <w:rPr>
                <w:lang w:val="en-US" w:eastAsia="zh-CN"/>
              </w:rPr>
              <w:t> </w:t>
            </w:r>
            <w:r>
              <w:t>6.2</w:t>
            </w:r>
            <w:r w:rsidRPr="00BD6F46">
              <w:t>.1</w:t>
            </w:r>
          </w:p>
        </w:tc>
      </w:tr>
    </w:tbl>
    <w:p w:rsidR="001F321A" w:rsidRPr="00BD6F46" w:rsidRDefault="001F321A" w:rsidP="001F321A"/>
    <w:p w:rsidR="001F321A" w:rsidRPr="00BD6F46" w:rsidRDefault="001F321A" w:rsidP="001F321A">
      <w:pPr>
        <w:pStyle w:val="Heading5"/>
      </w:pPr>
      <w:bookmarkStart w:id="1310" w:name="_Toc20227370"/>
      <w:bookmarkStart w:id="1311" w:name="_Toc27749615"/>
      <w:bookmarkStart w:id="1312" w:name="_Toc28709542"/>
      <w:bookmarkStart w:id="1313" w:name="_Toc44671162"/>
      <w:bookmarkStart w:id="1314" w:name="_Toc51919085"/>
      <w:bookmarkStart w:id="1315" w:name="_Toc155608911"/>
      <w:r>
        <w:t>6.2.3.</w:t>
      </w:r>
      <w:r w:rsidRPr="00BD6F46">
        <w:t>2.3</w:t>
      </w:r>
      <w:r w:rsidRPr="00BD6F46">
        <w:tab/>
        <w:t>Resource Standard Methods</w:t>
      </w:r>
      <w:bookmarkEnd w:id="1310"/>
      <w:bookmarkEnd w:id="1311"/>
      <w:bookmarkEnd w:id="1312"/>
      <w:bookmarkEnd w:id="1313"/>
      <w:bookmarkEnd w:id="1314"/>
      <w:bookmarkEnd w:id="1315"/>
      <w:r w:rsidRPr="00BD6F46">
        <w:t xml:space="preserve"> </w:t>
      </w:r>
    </w:p>
    <w:p w:rsidR="001F321A" w:rsidRPr="00BD6F46" w:rsidRDefault="001F321A" w:rsidP="001F321A">
      <w:pPr>
        <w:pStyle w:val="Heading6"/>
        <w:rPr>
          <w:lang w:eastAsia="zh-CN"/>
        </w:rPr>
      </w:pPr>
      <w:bookmarkStart w:id="1316" w:name="_Toc20227371"/>
      <w:bookmarkStart w:id="1317" w:name="_Toc27749616"/>
      <w:bookmarkStart w:id="1318" w:name="_Toc28709543"/>
      <w:bookmarkStart w:id="1319" w:name="_Toc44671163"/>
      <w:bookmarkStart w:id="1320" w:name="_Toc51919086"/>
      <w:bookmarkStart w:id="1321" w:name="_Toc155608912"/>
      <w:r>
        <w:t>6.2.3.</w:t>
      </w:r>
      <w:r w:rsidRPr="00BD6F46">
        <w:t>2.3.1</w:t>
      </w:r>
      <w:r w:rsidRPr="00BD6F46">
        <w:tab/>
        <w:t>POST</w:t>
      </w:r>
      <w:bookmarkEnd w:id="1316"/>
      <w:bookmarkEnd w:id="1317"/>
      <w:bookmarkEnd w:id="1318"/>
      <w:bookmarkEnd w:id="1319"/>
      <w:bookmarkEnd w:id="1320"/>
      <w:bookmarkEnd w:id="1321"/>
    </w:p>
    <w:p w:rsidR="001F321A" w:rsidRPr="00BD6F46" w:rsidRDefault="001F321A" w:rsidP="001F321A">
      <w:pPr>
        <w:rPr>
          <w:lang w:eastAsia="zh-CN"/>
        </w:rPr>
      </w:pPr>
      <w:r w:rsidRPr="00BD6F46">
        <w:rPr>
          <w:lang w:eastAsia="zh-CN"/>
        </w:rPr>
        <w:t xml:space="preserve">This method shall support the URI query parameters specified in table </w:t>
      </w:r>
      <w:r>
        <w:t>6.2.3.</w:t>
      </w:r>
      <w:r w:rsidRPr="00BD6F46">
        <w:t>2.3.1-1</w:t>
      </w:r>
      <w:r w:rsidRPr="00BD6F46">
        <w:rPr>
          <w:lang w:eastAsia="zh-CN"/>
        </w:rPr>
        <w:t>.</w:t>
      </w:r>
    </w:p>
    <w:p w:rsidR="001F321A" w:rsidRPr="00BD6F46" w:rsidRDefault="001F321A" w:rsidP="001F321A">
      <w:pPr>
        <w:pStyle w:val="TH"/>
        <w:rPr>
          <w:rFonts w:cs="Arial"/>
        </w:rPr>
      </w:pPr>
      <w:r w:rsidRPr="00BD6F46">
        <w:t xml:space="preserve">Table </w:t>
      </w:r>
      <w:r>
        <w:t>6.2.3.</w:t>
      </w:r>
      <w:r w:rsidRPr="00BD6F46">
        <w:t xml:space="preserve">2.3.1-1: URI query parameters supported by the POST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1F321A" w:rsidRPr="00BD6F46" w:rsidTr="0042629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1F321A" w:rsidRPr="00BD6F46" w:rsidRDefault="001F321A" w:rsidP="0042629A">
            <w:pPr>
              <w:pStyle w:val="TAH"/>
            </w:pPr>
            <w:r w:rsidRPr="00BD6F46">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1F321A" w:rsidRPr="00BD6F46" w:rsidRDefault="001F321A" w:rsidP="0042629A">
            <w:pPr>
              <w:pStyle w:val="TAH"/>
            </w:pPr>
            <w:r w:rsidRPr="00BD6F4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1F321A" w:rsidRPr="00BD6F46" w:rsidRDefault="001F321A" w:rsidP="0042629A">
            <w:pPr>
              <w:pStyle w:val="TAH"/>
            </w:pPr>
            <w:r w:rsidRPr="00BD6F46">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1F321A" w:rsidRPr="00BD6F46" w:rsidRDefault="001F321A" w:rsidP="0042629A">
            <w:pPr>
              <w:pStyle w:val="TAH"/>
            </w:pPr>
            <w:r w:rsidRPr="00BD6F46">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rsidR="001F321A" w:rsidRPr="00BD6F46" w:rsidRDefault="001F321A" w:rsidP="0042629A">
            <w:pPr>
              <w:pStyle w:val="TAH"/>
            </w:pPr>
            <w:r w:rsidRPr="00BD6F46">
              <w:t>Description</w:t>
            </w:r>
          </w:p>
        </w:tc>
      </w:tr>
      <w:tr w:rsidR="001F321A" w:rsidRPr="00BD6F46" w:rsidTr="0042629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1F321A" w:rsidRPr="00BD6F46" w:rsidRDefault="001F321A" w:rsidP="0042629A">
            <w:pPr>
              <w:pStyle w:val="TAL"/>
            </w:pPr>
            <w:r w:rsidRPr="00BD6F46">
              <w:t>n/a</w:t>
            </w:r>
          </w:p>
        </w:tc>
        <w:tc>
          <w:tcPr>
            <w:tcW w:w="732" w:type="pct"/>
            <w:tcBorders>
              <w:top w:val="single" w:sz="4" w:space="0" w:color="auto"/>
              <w:left w:val="single" w:sz="6" w:space="0" w:color="000000"/>
              <w:bottom w:val="single" w:sz="6" w:space="0" w:color="000000"/>
              <w:right w:val="single" w:sz="6" w:space="0" w:color="000000"/>
            </w:tcBorders>
          </w:tcPr>
          <w:p w:rsidR="001F321A" w:rsidRPr="00BD6F46" w:rsidRDefault="001F321A" w:rsidP="0042629A">
            <w:pPr>
              <w:pStyle w:val="TAL"/>
            </w:pPr>
          </w:p>
        </w:tc>
        <w:tc>
          <w:tcPr>
            <w:tcW w:w="217" w:type="pct"/>
            <w:tcBorders>
              <w:top w:val="single" w:sz="4" w:space="0" w:color="auto"/>
              <w:left w:val="single" w:sz="6" w:space="0" w:color="000000"/>
              <w:bottom w:val="single" w:sz="6" w:space="0" w:color="000000"/>
              <w:right w:val="single" w:sz="6" w:space="0" w:color="000000"/>
            </w:tcBorders>
          </w:tcPr>
          <w:p w:rsidR="001F321A" w:rsidRPr="00BD6F46" w:rsidRDefault="001F321A" w:rsidP="0042629A">
            <w:pPr>
              <w:pStyle w:val="TAC"/>
            </w:pPr>
          </w:p>
        </w:tc>
        <w:tc>
          <w:tcPr>
            <w:tcW w:w="581" w:type="pct"/>
            <w:tcBorders>
              <w:top w:val="single" w:sz="4" w:space="0" w:color="auto"/>
              <w:left w:val="single" w:sz="6" w:space="0" w:color="000000"/>
              <w:bottom w:val="single" w:sz="6" w:space="0" w:color="000000"/>
              <w:right w:val="single" w:sz="6" w:space="0" w:color="000000"/>
            </w:tcBorders>
          </w:tcPr>
          <w:p w:rsidR="001F321A" w:rsidRPr="00BD6F46" w:rsidRDefault="001F321A" w:rsidP="0042629A">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rsidR="001F321A" w:rsidRPr="00BD6F46" w:rsidRDefault="001F321A" w:rsidP="0042629A">
            <w:pPr>
              <w:pStyle w:val="TAL"/>
            </w:pPr>
          </w:p>
        </w:tc>
      </w:tr>
    </w:tbl>
    <w:p w:rsidR="001F321A" w:rsidRPr="007F2678" w:rsidRDefault="001F321A" w:rsidP="001F321A">
      <w:pPr>
        <w:rPr>
          <w:lang w:eastAsia="zh-CN"/>
        </w:rPr>
      </w:pPr>
    </w:p>
    <w:p w:rsidR="001F321A" w:rsidRPr="00BD6F46" w:rsidRDefault="001F321A" w:rsidP="001F321A">
      <w:r w:rsidRPr="00BD6F46">
        <w:t>This method shall support the request data structures specified in table </w:t>
      </w:r>
      <w:r>
        <w:t>6.2.3.</w:t>
      </w:r>
      <w:r w:rsidRPr="00BD6F46">
        <w:t>2.3.1-2 and the response data structures and response codes specified in table </w:t>
      </w:r>
      <w:r>
        <w:t>6.2.3.</w:t>
      </w:r>
      <w:r w:rsidRPr="00BD6F46">
        <w:t>2.3.1-3.</w:t>
      </w:r>
    </w:p>
    <w:p w:rsidR="001F321A" w:rsidRPr="00BD6F46" w:rsidRDefault="001F321A" w:rsidP="001F321A">
      <w:pPr>
        <w:pStyle w:val="TH"/>
        <w:rPr>
          <w:lang w:eastAsia="zh-CN"/>
        </w:rPr>
      </w:pPr>
      <w:r w:rsidRPr="00BD6F46">
        <w:t>Table </w:t>
      </w:r>
      <w:r>
        <w:t>6.2.3.</w:t>
      </w:r>
      <w:r w:rsidRPr="00BD6F46">
        <w:t>2.3.1-2: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004"/>
        <w:gridCol w:w="283"/>
        <w:gridCol w:w="1134"/>
        <w:gridCol w:w="6258"/>
      </w:tblGrid>
      <w:tr w:rsidR="001F321A" w:rsidRPr="00BD6F46" w:rsidTr="0042629A">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rsidR="001F321A" w:rsidRPr="00BD6F46" w:rsidRDefault="001F321A" w:rsidP="0042629A">
            <w:pPr>
              <w:pStyle w:val="TAH"/>
            </w:pPr>
            <w:r w:rsidRPr="00BD6F46">
              <w:t>Data type</w:t>
            </w:r>
          </w:p>
        </w:tc>
        <w:tc>
          <w:tcPr>
            <w:tcW w:w="283" w:type="dxa"/>
            <w:tcBorders>
              <w:top w:val="single" w:sz="4" w:space="0" w:color="auto"/>
              <w:left w:val="single" w:sz="4" w:space="0" w:color="auto"/>
              <w:bottom w:val="single" w:sz="4" w:space="0" w:color="auto"/>
              <w:right w:val="single" w:sz="4" w:space="0" w:color="auto"/>
            </w:tcBorders>
            <w:shd w:val="clear" w:color="auto" w:fill="C0C0C0"/>
            <w:hideMark/>
          </w:tcPr>
          <w:p w:rsidR="001F321A" w:rsidRPr="00BD6F46" w:rsidRDefault="001F321A" w:rsidP="0042629A">
            <w:pPr>
              <w:pStyle w:val="TAH"/>
            </w:pPr>
            <w:r w:rsidRPr="00BD6F4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1F321A" w:rsidRPr="00BD6F46" w:rsidRDefault="001F321A" w:rsidP="0042629A">
            <w:pPr>
              <w:pStyle w:val="TAH"/>
            </w:pPr>
            <w:r w:rsidRPr="00BD6F46">
              <w:t>Cardinality</w:t>
            </w:r>
          </w:p>
        </w:tc>
        <w:tc>
          <w:tcPr>
            <w:tcW w:w="625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1F321A" w:rsidRPr="00BD6F46" w:rsidRDefault="001F321A" w:rsidP="0042629A">
            <w:pPr>
              <w:pStyle w:val="TAH"/>
            </w:pPr>
            <w:r w:rsidRPr="00BD6F46">
              <w:t>Description</w:t>
            </w:r>
          </w:p>
        </w:tc>
      </w:tr>
      <w:tr w:rsidR="001F321A" w:rsidRPr="00BD6F46" w:rsidTr="0042629A">
        <w:trPr>
          <w:jc w:val="center"/>
        </w:trPr>
        <w:tc>
          <w:tcPr>
            <w:tcW w:w="2004" w:type="dxa"/>
            <w:tcBorders>
              <w:top w:val="single" w:sz="4" w:space="0" w:color="auto"/>
              <w:left w:val="single" w:sz="6" w:space="0" w:color="000000"/>
              <w:bottom w:val="single" w:sz="6" w:space="0" w:color="000000"/>
              <w:right w:val="single" w:sz="6" w:space="0" w:color="000000"/>
            </w:tcBorders>
            <w:hideMark/>
          </w:tcPr>
          <w:p w:rsidR="001F321A" w:rsidRPr="00BD6F46" w:rsidRDefault="001F321A" w:rsidP="0042629A">
            <w:pPr>
              <w:pStyle w:val="TAL"/>
              <w:rPr>
                <w:lang w:eastAsia="zh-CN"/>
              </w:rPr>
            </w:pPr>
            <w:r w:rsidRPr="00BD6F46">
              <w:rPr>
                <w:rFonts w:hint="eastAsia"/>
                <w:lang w:eastAsia="zh-CN"/>
              </w:rPr>
              <w:t>ChargingData</w:t>
            </w:r>
            <w:r w:rsidRPr="00BD6F46">
              <w:rPr>
                <w:lang w:eastAsia="zh-CN"/>
              </w:rPr>
              <w:t>Request</w:t>
            </w:r>
          </w:p>
        </w:tc>
        <w:tc>
          <w:tcPr>
            <w:tcW w:w="283" w:type="dxa"/>
            <w:tcBorders>
              <w:top w:val="single" w:sz="4" w:space="0" w:color="auto"/>
              <w:left w:val="single" w:sz="6" w:space="0" w:color="000000"/>
              <w:bottom w:val="single" w:sz="6" w:space="0" w:color="000000"/>
              <w:right w:val="single" w:sz="6" w:space="0" w:color="000000"/>
            </w:tcBorders>
            <w:hideMark/>
          </w:tcPr>
          <w:p w:rsidR="001F321A" w:rsidRPr="00BD6F46" w:rsidRDefault="001F321A" w:rsidP="0042629A">
            <w:pPr>
              <w:pStyle w:val="TAC"/>
            </w:pPr>
            <w:r w:rsidRPr="00BD6F46">
              <w:t>M</w:t>
            </w:r>
          </w:p>
        </w:tc>
        <w:tc>
          <w:tcPr>
            <w:tcW w:w="1134" w:type="dxa"/>
            <w:tcBorders>
              <w:top w:val="single" w:sz="4" w:space="0" w:color="auto"/>
              <w:left w:val="single" w:sz="6" w:space="0" w:color="000000"/>
              <w:bottom w:val="single" w:sz="6" w:space="0" w:color="000000"/>
              <w:right w:val="single" w:sz="6" w:space="0" w:color="000000"/>
            </w:tcBorders>
            <w:hideMark/>
          </w:tcPr>
          <w:p w:rsidR="001F321A" w:rsidRPr="00BD6F46" w:rsidRDefault="001F321A" w:rsidP="0042629A">
            <w:pPr>
              <w:pStyle w:val="TAL"/>
            </w:pPr>
            <w:r w:rsidRPr="00BD6F46">
              <w:t>1</w:t>
            </w:r>
          </w:p>
        </w:tc>
        <w:tc>
          <w:tcPr>
            <w:tcW w:w="6258" w:type="dxa"/>
            <w:tcBorders>
              <w:top w:val="single" w:sz="4" w:space="0" w:color="auto"/>
              <w:left w:val="single" w:sz="6" w:space="0" w:color="000000"/>
              <w:bottom w:val="single" w:sz="6" w:space="0" w:color="000000"/>
              <w:right w:val="single" w:sz="6" w:space="0" w:color="000000"/>
            </w:tcBorders>
            <w:hideMark/>
          </w:tcPr>
          <w:p w:rsidR="001F321A" w:rsidRPr="00BD6F46" w:rsidRDefault="001F321A" w:rsidP="0042629A">
            <w:pPr>
              <w:pStyle w:val="TAL"/>
              <w:rPr>
                <w:lang w:eastAsia="zh-CN"/>
              </w:rPr>
            </w:pPr>
            <w:r w:rsidRPr="00BD6F46">
              <w:t xml:space="preserve">Parameters to </w:t>
            </w:r>
            <w:r w:rsidRPr="00BD6F46">
              <w:rPr>
                <w:rFonts w:hint="eastAsia"/>
                <w:lang w:eastAsia="zh-CN"/>
              </w:rPr>
              <w:t>c</w:t>
            </w:r>
            <w:r w:rsidRPr="00BD6F46">
              <w:t xml:space="preserve">reate a new </w:t>
            </w:r>
            <w:r>
              <w:t xml:space="preserve">Offline Only </w:t>
            </w:r>
            <w:r w:rsidRPr="00BD6F46">
              <w:rPr>
                <w:rFonts w:hint="eastAsia"/>
                <w:lang w:eastAsia="zh-CN"/>
              </w:rPr>
              <w:t>Charging Data</w:t>
            </w:r>
            <w:r w:rsidRPr="00BD6F46">
              <w:t xml:space="preserve"> resource.</w:t>
            </w:r>
            <w:r w:rsidRPr="00BD6F46">
              <w:rPr>
                <w:lang w:eastAsia="zh-CN"/>
              </w:rPr>
              <w:t xml:space="preserve"> </w:t>
            </w:r>
          </w:p>
        </w:tc>
      </w:tr>
    </w:tbl>
    <w:p w:rsidR="001F321A" w:rsidRPr="00BD6F46" w:rsidRDefault="001F321A" w:rsidP="001F321A">
      <w:pPr>
        <w:pStyle w:val="TH"/>
        <w:rPr>
          <w:lang w:eastAsia="zh-CN"/>
        </w:rPr>
      </w:pPr>
    </w:p>
    <w:p w:rsidR="001F321A" w:rsidRPr="00BD6F46" w:rsidRDefault="001F321A" w:rsidP="001F321A">
      <w:pPr>
        <w:pStyle w:val="TH"/>
        <w:rPr>
          <w:lang w:eastAsia="zh-CN"/>
        </w:rPr>
      </w:pPr>
      <w:r w:rsidRPr="00BD6F46">
        <w:t>Table</w:t>
      </w:r>
      <w:r w:rsidRPr="00BD6F46">
        <w:rPr>
          <w:rFonts w:hint="eastAsia"/>
          <w:lang w:eastAsia="zh-CN"/>
        </w:rPr>
        <w:t xml:space="preserve"> </w:t>
      </w:r>
      <w:r>
        <w:t>6.2.3.</w:t>
      </w:r>
      <w:r w:rsidRPr="00BD6F46">
        <w:t>2.3.1-3: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057"/>
        <w:gridCol w:w="286"/>
        <w:gridCol w:w="1128"/>
        <w:gridCol w:w="1077"/>
        <w:gridCol w:w="5131"/>
      </w:tblGrid>
      <w:tr w:rsidR="001F321A" w:rsidRPr="00BD6F46" w:rsidTr="0042629A">
        <w:trPr>
          <w:jc w:val="center"/>
        </w:trPr>
        <w:tc>
          <w:tcPr>
            <w:tcW w:w="1004" w:type="pct"/>
            <w:tcBorders>
              <w:top w:val="single" w:sz="4" w:space="0" w:color="auto"/>
              <w:left w:val="single" w:sz="4" w:space="0" w:color="auto"/>
              <w:bottom w:val="single" w:sz="4" w:space="0" w:color="auto"/>
              <w:right w:val="single" w:sz="4" w:space="0" w:color="auto"/>
            </w:tcBorders>
            <w:shd w:val="clear" w:color="auto" w:fill="C0C0C0"/>
            <w:hideMark/>
          </w:tcPr>
          <w:p w:rsidR="001F321A" w:rsidRPr="00BD6F46" w:rsidRDefault="001F321A" w:rsidP="0042629A">
            <w:pPr>
              <w:pStyle w:val="TAH"/>
            </w:pPr>
            <w:r w:rsidRPr="00BD6F46">
              <w:t>Data type</w:t>
            </w:r>
          </w:p>
        </w:tc>
        <w:tc>
          <w:tcPr>
            <w:tcW w:w="148" w:type="pct"/>
            <w:tcBorders>
              <w:top w:val="single" w:sz="4" w:space="0" w:color="auto"/>
              <w:left w:val="single" w:sz="4" w:space="0" w:color="auto"/>
              <w:bottom w:val="single" w:sz="4" w:space="0" w:color="auto"/>
              <w:right w:val="single" w:sz="4" w:space="0" w:color="auto"/>
            </w:tcBorders>
            <w:shd w:val="clear" w:color="auto" w:fill="C0C0C0"/>
            <w:hideMark/>
          </w:tcPr>
          <w:p w:rsidR="001F321A" w:rsidRPr="00BD6F46" w:rsidRDefault="001F321A" w:rsidP="0042629A">
            <w:pPr>
              <w:pStyle w:val="TAH"/>
            </w:pPr>
            <w:r w:rsidRPr="00BD6F46">
              <w:t>P</w:t>
            </w:r>
          </w:p>
        </w:tc>
        <w:tc>
          <w:tcPr>
            <w:tcW w:w="612" w:type="pct"/>
            <w:tcBorders>
              <w:top w:val="single" w:sz="4" w:space="0" w:color="auto"/>
              <w:left w:val="single" w:sz="4" w:space="0" w:color="auto"/>
              <w:bottom w:val="single" w:sz="4" w:space="0" w:color="auto"/>
              <w:right w:val="single" w:sz="4" w:space="0" w:color="auto"/>
            </w:tcBorders>
            <w:shd w:val="clear" w:color="auto" w:fill="C0C0C0"/>
            <w:hideMark/>
          </w:tcPr>
          <w:p w:rsidR="001F321A" w:rsidRPr="00BD6F46" w:rsidRDefault="001F321A" w:rsidP="0042629A">
            <w:pPr>
              <w:pStyle w:val="TAH"/>
            </w:pPr>
            <w:r w:rsidRPr="00BD6F46">
              <w:t>Cardinality</w:t>
            </w:r>
          </w:p>
        </w:tc>
        <w:tc>
          <w:tcPr>
            <w:tcW w:w="556" w:type="pct"/>
            <w:tcBorders>
              <w:top w:val="single" w:sz="4" w:space="0" w:color="auto"/>
              <w:left w:val="single" w:sz="4" w:space="0" w:color="auto"/>
              <w:bottom w:val="single" w:sz="4" w:space="0" w:color="auto"/>
              <w:right w:val="single" w:sz="4" w:space="0" w:color="auto"/>
            </w:tcBorders>
            <w:shd w:val="clear" w:color="auto" w:fill="C0C0C0"/>
            <w:hideMark/>
          </w:tcPr>
          <w:p w:rsidR="001F321A" w:rsidRPr="00BD6F46" w:rsidRDefault="001F321A" w:rsidP="0042629A">
            <w:pPr>
              <w:pStyle w:val="TAH"/>
            </w:pPr>
            <w:r w:rsidRPr="00BD6F46">
              <w:t>Response</w:t>
            </w:r>
          </w:p>
          <w:p w:rsidR="001F321A" w:rsidRPr="00BD6F46" w:rsidRDefault="001F321A" w:rsidP="0042629A">
            <w:pPr>
              <w:pStyle w:val="TAH"/>
            </w:pPr>
            <w:r w:rsidRPr="00BD6F46">
              <w:t>codes</w:t>
            </w:r>
          </w:p>
        </w:tc>
        <w:tc>
          <w:tcPr>
            <w:tcW w:w="2680" w:type="pct"/>
            <w:tcBorders>
              <w:top w:val="single" w:sz="4" w:space="0" w:color="auto"/>
              <w:left w:val="single" w:sz="4" w:space="0" w:color="auto"/>
              <w:bottom w:val="single" w:sz="4" w:space="0" w:color="auto"/>
              <w:right w:val="single" w:sz="4" w:space="0" w:color="auto"/>
            </w:tcBorders>
            <w:shd w:val="clear" w:color="auto" w:fill="C0C0C0"/>
            <w:hideMark/>
          </w:tcPr>
          <w:p w:rsidR="001F321A" w:rsidRPr="00BD6F46" w:rsidRDefault="001F321A" w:rsidP="0042629A">
            <w:pPr>
              <w:pStyle w:val="TAH"/>
            </w:pPr>
            <w:r w:rsidRPr="00BD6F46">
              <w:t>Description</w:t>
            </w:r>
          </w:p>
        </w:tc>
      </w:tr>
      <w:tr w:rsidR="001F321A" w:rsidRPr="00BD6F46" w:rsidTr="0042629A">
        <w:trPr>
          <w:jc w:val="center"/>
        </w:trPr>
        <w:tc>
          <w:tcPr>
            <w:tcW w:w="1004" w:type="pct"/>
            <w:tcBorders>
              <w:top w:val="single" w:sz="4" w:space="0" w:color="auto"/>
              <w:left w:val="single" w:sz="6" w:space="0" w:color="000000"/>
              <w:bottom w:val="single" w:sz="4" w:space="0" w:color="auto"/>
              <w:right w:val="single" w:sz="6" w:space="0" w:color="000000"/>
            </w:tcBorders>
            <w:hideMark/>
          </w:tcPr>
          <w:p w:rsidR="001F321A" w:rsidRPr="00BD6F46" w:rsidRDefault="001F321A" w:rsidP="0042629A">
            <w:pPr>
              <w:pStyle w:val="TAL"/>
            </w:pPr>
            <w:r w:rsidRPr="00BD6F46">
              <w:rPr>
                <w:rFonts w:hint="eastAsia"/>
                <w:lang w:eastAsia="zh-CN"/>
              </w:rPr>
              <w:t>ChargingData</w:t>
            </w:r>
            <w:r w:rsidRPr="00BD6F46">
              <w:rPr>
                <w:lang w:eastAsia="zh-CN"/>
              </w:rPr>
              <w:t>Response</w:t>
            </w:r>
          </w:p>
        </w:tc>
        <w:tc>
          <w:tcPr>
            <w:tcW w:w="148" w:type="pct"/>
            <w:tcBorders>
              <w:top w:val="single" w:sz="4" w:space="0" w:color="auto"/>
              <w:left w:val="single" w:sz="6" w:space="0" w:color="000000"/>
              <w:bottom w:val="single" w:sz="4" w:space="0" w:color="auto"/>
              <w:right w:val="single" w:sz="6" w:space="0" w:color="000000"/>
            </w:tcBorders>
            <w:hideMark/>
          </w:tcPr>
          <w:p w:rsidR="001F321A" w:rsidRPr="00BD6F46" w:rsidRDefault="001F321A" w:rsidP="0042629A">
            <w:pPr>
              <w:pStyle w:val="TAC"/>
            </w:pPr>
            <w:r w:rsidRPr="00BD6F46">
              <w:t>M</w:t>
            </w:r>
          </w:p>
        </w:tc>
        <w:tc>
          <w:tcPr>
            <w:tcW w:w="612" w:type="pct"/>
            <w:tcBorders>
              <w:top w:val="single" w:sz="4" w:space="0" w:color="auto"/>
              <w:left w:val="single" w:sz="6" w:space="0" w:color="000000"/>
              <w:bottom w:val="single" w:sz="4" w:space="0" w:color="auto"/>
              <w:right w:val="single" w:sz="6" w:space="0" w:color="000000"/>
            </w:tcBorders>
            <w:hideMark/>
          </w:tcPr>
          <w:p w:rsidR="001F321A" w:rsidRPr="00BD6F46" w:rsidRDefault="001F321A" w:rsidP="0042629A">
            <w:pPr>
              <w:pStyle w:val="TAL"/>
            </w:pPr>
            <w:r w:rsidRPr="00BD6F46">
              <w:t>1</w:t>
            </w:r>
          </w:p>
        </w:tc>
        <w:tc>
          <w:tcPr>
            <w:tcW w:w="556" w:type="pct"/>
            <w:tcBorders>
              <w:top w:val="single" w:sz="4" w:space="0" w:color="auto"/>
              <w:left w:val="single" w:sz="6" w:space="0" w:color="000000"/>
              <w:bottom w:val="single" w:sz="4" w:space="0" w:color="auto"/>
              <w:right w:val="single" w:sz="6" w:space="0" w:color="000000"/>
            </w:tcBorders>
            <w:hideMark/>
          </w:tcPr>
          <w:p w:rsidR="001F321A" w:rsidRPr="00BD6F46" w:rsidRDefault="001F321A" w:rsidP="0042629A">
            <w:pPr>
              <w:pStyle w:val="TAL"/>
            </w:pPr>
            <w:r w:rsidRPr="00BD6F46">
              <w:t>201 Created</w:t>
            </w:r>
          </w:p>
        </w:tc>
        <w:tc>
          <w:tcPr>
            <w:tcW w:w="2680" w:type="pct"/>
            <w:tcBorders>
              <w:top w:val="single" w:sz="4" w:space="0" w:color="auto"/>
              <w:left w:val="single" w:sz="6" w:space="0" w:color="000000"/>
              <w:bottom w:val="single" w:sz="4" w:space="0" w:color="auto"/>
              <w:right w:val="single" w:sz="6" w:space="0" w:color="000000"/>
            </w:tcBorders>
            <w:hideMark/>
          </w:tcPr>
          <w:p w:rsidR="001F321A" w:rsidRPr="00BD6F46" w:rsidRDefault="001F321A" w:rsidP="0042629A">
            <w:pPr>
              <w:pStyle w:val="TAL"/>
              <w:rPr>
                <w:lang w:eastAsia="zh-CN"/>
              </w:rPr>
            </w:pPr>
            <w:r w:rsidRPr="00BD6F46">
              <w:t xml:space="preserve">The creation of </w:t>
            </w:r>
            <w:r w:rsidRPr="00BD6F46">
              <w:rPr>
                <w:rFonts w:hint="eastAsia"/>
                <w:lang w:eastAsia="zh-CN"/>
              </w:rPr>
              <w:t>a</w:t>
            </w:r>
            <w:r>
              <w:rPr>
                <w:lang w:eastAsia="zh-CN"/>
              </w:rPr>
              <w:t>n</w:t>
            </w:r>
            <w:r w:rsidRPr="00BD6F46">
              <w:rPr>
                <w:rFonts w:hint="eastAsia"/>
                <w:lang w:eastAsia="zh-CN"/>
              </w:rPr>
              <w:t xml:space="preserve"> </w:t>
            </w:r>
            <w:r>
              <w:t xml:space="preserve">Offline Only </w:t>
            </w:r>
            <w:r w:rsidRPr="00BD6F46">
              <w:rPr>
                <w:rFonts w:hint="eastAsia"/>
                <w:lang w:eastAsia="zh-CN"/>
              </w:rPr>
              <w:t>Charging Data</w:t>
            </w:r>
            <w:r w:rsidRPr="00BD6F46">
              <w:t xml:space="preserve"> resource is confirmed and a representation of that resource is returned.</w:t>
            </w:r>
          </w:p>
          <w:p w:rsidR="001F321A" w:rsidRPr="00BD6F46" w:rsidRDefault="001F321A" w:rsidP="0042629A">
            <w:pPr>
              <w:pStyle w:val="TAL"/>
              <w:rPr>
                <w:lang w:eastAsia="zh-CN"/>
              </w:rPr>
            </w:pPr>
            <w:r w:rsidRPr="00BD6F46">
              <w:rPr>
                <w:rFonts w:hint="eastAsia"/>
                <w:lang w:eastAsia="zh-CN"/>
              </w:rPr>
              <w:t xml:space="preserve">The </w:t>
            </w:r>
            <w:r>
              <w:t xml:space="preserve">Offline Only </w:t>
            </w:r>
            <w:r w:rsidRPr="00BD6F46">
              <w:rPr>
                <w:rFonts w:hint="eastAsia"/>
                <w:lang w:eastAsia="zh-CN"/>
              </w:rPr>
              <w:t>Charging Data</w:t>
            </w:r>
            <w:r w:rsidRPr="00BD6F46">
              <w:t xml:space="preserve"> resource </w:t>
            </w:r>
            <w:r w:rsidRPr="00BD6F46">
              <w:rPr>
                <w:rFonts w:hint="eastAsia"/>
                <w:lang w:eastAsia="zh-CN"/>
              </w:rPr>
              <w:t>which is created and</w:t>
            </w:r>
            <w:r w:rsidRPr="00BD6F46">
              <w:t xml:space="preserve"> returned successfully.</w:t>
            </w:r>
            <w:r w:rsidRPr="00BD6F46">
              <w:rPr>
                <w:rFonts w:hint="eastAsia"/>
                <w:lang w:eastAsia="zh-CN"/>
              </w:rPr>
              <w:t xml:space="preserve"> The representation of created resource is </w:t>
            </w:r>
            <w:r w:rsidRPr="00BD6F46">
              <w:rPr>
                <w:lang w:eastAsia="zh-CN"/>
              </w:rPr>
              <w:t>identified</w:t>
            </w:r>
            <w:r w:rsidRPr="00BD6F46">
              <w:rPr>
                <w:rFonts w:hint="eastAsia"/>
                <w:lang w:eastAsia="zh-CN"/>
              </w:rPr>
              <w:t xml:space="preserve"> via </w:t>
            </w:r>
            <w:r w:rsidRPr="00BD6F46">
              <w:rPr>
                <w:lang w:eastAsia="zh-CN"/>
              </w:rPr>
              <w:t xml:space="preserve">Location header field </w:t>
            </w:r>
            <w:r w:rsidRPr="00BD6F46">
              <w:rPr>
                <w:rFonts w:hint="eastAsia"/>
                <w:lang w:eastAsia="zh-CN"/>
              </w:rPr>
              <w:t>in the</w:t>
            </w:r>
            <w:r w:rsidRPr="00BD6F46">
              <w:rPr>
                <w:lang w:eastAsia="zh-CN"/>
              </w:rPr>
              <w:t xml:space="preserve"> 201</w:t>
            </w:r>
            <w:r w:rsidRPr="00BD6F46">
              <w:rPr>
                <w:rFonts w:hint="eastAsia"/>
                <w:lang w:eastAsia="zh-CN"/>
              </w:rPr>
              <w:t xml:space="preserve"> </w:t>
            </w:r>
            <w:r w:rsidRPr="00BD6F46">
              <w:rPr>
                <w:lang w:eastAsia="zh-CN"/>
              </w:rPr>
              <w:t>response.</w:t>
            </w:r>
          </w:p>
        </w:tc>
      </w:tr>
      <w:tr w:rsidR="001F321A" w:rsidRPr="00BD6F46" w:rsidTr="0042629A">
        <w:trPr>
          <w:jc w:val="center"/>
        </w:trPr>
        <w:tc>
          <w:tcPr>
            <w:tcW w:w="1004"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p>
        </w:tc>
        <w:tc>
          <w:tcPr>
            <w:tcW w:w="148"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C"/>
            </w:pPr>
          </w:p>
        </w:tc>
        <w:tc>
          <w:tcPr>
            <w:tcW w:w="612"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p>
        </w:tc>
        <w:tc>
          <w:tcPr>
            <w:tcW w:w="556"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307 Temporary Redirect</w:t>
            </w:r>
          </w:p>
        </w:tc>
        <w:tc>
          <w:tcPr>
            <w:tcW w:w="2680"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(NOTE 2)</w:t>
            </w:r>
          </w:p>
        </w:tc>
      </w:tr>
      <w:tr w:rsidR="001F321A" w:rsidRPr="00BD6F46" w:rsidTr="0042629A">
        <w:trPr>
          <w:jc w:val="center"/>
        </w:trPr>
        <w:tc>
          <w:tcPr>
            <w:tcW w:w="1004"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6729CC">
              <w:rPr>
                <w:lang w:eastAsia="zh-CN"/>
              </w:rPr>
              <w:t>ChargingDataResponse</w:t>
            </w:r>
          </w:p>
        </w:tc>
        <w:tc>
          <w:tcPr>
            <w:tcW w:w="148"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C"/>
            </w:pPr>
            <w:r w:rsidRPr="00BD6F46">
              <w:t>M</w:t>
            </w:r>
          </w:p>
        </w:tc>
        <w:tc>
          <w:tcPr>
            <w:tcW w:w="612"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1</w:t>
            </w:r>
          </w:p>
        </w:tc>
        <w:tc>
          <w:tcPr>
            <w:tcW w:w="556"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 xml:space="preserve">400 </w:t>
            </w:r>
          </w:p>
          <w:p w:rsidR="001F321A" w:rsidRPr="00BD6F46" w:rsidRDefault="001F321A" w:rsidP="0042629A">
            <w:pPr>
              <w:pStyle w:val="TAL"/>
            </w:pPr>
            <w:r w:rsidRPr="00BD6F46">
              <w:t>Bad Request</w:t>
            </w:r>
          </w:p>
        </w:tc>
        <w:tc>
          <w:tcPr>
            <w:tcW w:w="2680"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(NOTE 2)</w:t>
            </w:r>
          </w:p>
        </w:tc>
      </w:tr>
      <w:tr w:rsidR="001F321A" w:rsidRPr="00BD6F46" w:rsidTr="0042629A">
        <w:trPr>
          <w:jc w:val="center"/>
        </w:trPr>
        <w:tc>
          <w:tcPr>
            <w:tcW w:w="1004"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6729CC">
              <w:rPr>
                <w:lang w:eastAsia="zh-CN"/>
              </w:rPr>
              <w:t>ChargingDataResponse</w:t>
            </w:r>
          </w:p>
        </w:tc>
        <w:tc>
          <w:tcPr>
            <w:tcW w:w="148"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C"/>
            </w:pPr>
            <w:r w:rsidRPr="00BD6F46">
              <w:t>M</w:t>
            </w:r>
          </w:p>
        </w:tc>
        <w:tc>
          <w:tcPr>
            <w:tcW w:w="612"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1</w:t>
            </w:r>
          </w:p>
        </w:tc>
        <w:tc>
          <w:tcPr>
            <w:tcW w:w="556"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403</w:t>
            </w:r>
          </w:p>
          <w:p w:rsidR="001F321A" w:rsidRPr="00BD6F46" w:rsidRDefault="001F321A" w:rsidP="0042629A">
            <w:pPr>
              <w:pStyle w:val="TAL"/>
            </w:pPr>
            <w:r w:rsidRPr="00BD6F46">
              <w:t xml:space="preserve">Forbidden </w:t>
            </w:r>
          </w:p>
          <w:p w:rsidR="001F321A" w:rsidRPr="00BD6F46" w:rsidRDefault="001F321A" w:rsidP="0042629A">
            <w:pPr>
              <w:pStyle w:val="TAL"/>
            </w:pPr>
          </w:p>
        </w:tc>
        <w:tc>
          <w:tcPr>
            <w:tcW w:w="2680"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(NOTE 2)</w:t>
            </w:r>
          </w:p>
        </w:tc>
      </w:tr>
      <w:tr w:rsidR="001F321A" w:rsidRPr="00BD6F46" w:rsidTr="0042629A">
        <w:trPr>
          <w:jc w:val="center"/>
        </w:trPr>
        <w:tc>
          <w:tcPr>
            <w:tcW w:w="1004"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6729CC">
              <w:rPr>
                <w:lang w:eastAsia="zh-CN"/>
              </w:rPr>
              <w:t>ChargingDataResponse</w:t>
            </w:r>
          </w:p>
        </w:tc>
        <w:tc>
          <w:tcPr>
            <w:tcW w:w="148"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C"/>
            </w:pPr>
            <w:r w:rsidRPr="00BD6F46">
              <w:t>M</w:t>
            </w:r>
          </w:p>
        </w:tc>
        <w:tc>
          <w:tcPr>
            <w:tcW w:w="612"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1</w:t>
            </w:r>
          </w:p>
        </w:tc>
        <w:tc>
          <w:tcPr>
            <w:tcW w:w="556"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404</w:t>
            </w:r>
          </w:p>
          <w:p w:rsidR="001F321A" w:rsidRPr="00BD6F46" w:rsidRDefault="001F321A" w:rsidP="0042629A">
            <w:pPr>
              <w:pStyle w:val="TAL"/>
            </w:pPr>
            <w:r w:rsidRPr="00BD6F46">
              <w:t xml:space="preserve">Not Found </w:t>
            </w:r>
          </w:p>
          <w:p w:rsidR="001F321A" w:rsidRPr="00BD6F46" w:rsidRDefault="001F321A" w:rsidP="0042629A">
            <w:pPr>
              <w:pStyle w:val="TAL"/>
            </w:pPr>
          </w:p>
        </w:tc>
        <w:tc>
          <w:tcPr>
            <w:tcW w:w="2680"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(NOTE 2)</w:t>
            </w:r>
          </w:p>
        </w:tc>
      </w:tr>
      <w:tr w:rsidR="001F321A" w:rsidRPr="00BD6F46" w:rsidTr="0042629A">
        <w:trPr>
          <w:jc w:val="center"/>
        </w:trPr>
        <w:tc>
          <w:tcPr>
            <w:tcW w:w="1004"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p>
        </w:tc>
        <w:tc>
          <w:tcPr>
            <w:tcW w:w="148"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C"/>
            </w:pPr>
            <w:r w:rsidRPr="00BD6F46">
              <w:t>M</w:t>
            </w:r>
          </w:p>
        </w:tc>
        <w:tc>
          <w:tcPr>
            <w:tcW w:w="612"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1</w:t>
            </w:r>
          </w:p>
        </w:tc>
        <w:tc>
          <w:tcPr>
            <w:tcW w:w="556"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405</w:t>
            </w:r>
          </w:p>
          <w:p w:rsidR="001F321A" w:rsidRPr="00BD6F46" w:rsidRDefault="001F321A" w:rsidP="0042629A">
            <w:pPr>
              <w:pStyle w:val="TAL"/>
            </w:pPr>
            <w:r w:rsidRPr="00BD6F46">
              <w:t xml:space="preserve">Method Not Allowed </w:t>
            </w:r>
          </w:p>
          <w:p w:rsidR="001F321A" w:rsidRPr="00BD6F46" w:rsidRDefault="001F321A" w:rsidP="0042629A">
            <w:pPr>
              <w:pStyle w:val="TAL"/>
            </w:pPr>
          </w:p>
        </w:tc>
        <w:tc>
          <w:tcPr>
            <w:tcW w:w="2680"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(NOTE 2)</w:t>
            </w:r>
          </w:p>
        </w:tc>
      </w:tr>
      <w:tr w:rsidR="001F321A" w:rsidRPr="00BD6F46" w:rsidTr="0042629A">
        <w:trPr>
          <w:jc w:val="center"/>
        </w:trPr>
        <w:tc>
          <w:tcPr>
            <w:tcW w:w="1004"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p>
        </w:tc>
        <w:tc>
          <w:tcPr>
            <w:tcW w:w="148"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C"/>
            </w:pPr>
            <w:r w:rsidRPr="00BD6F46">
              <w:t>M</w:t>
            </w:r>
          </w:p>
        </w:tc>
        <w:tc>
          <w:tcPr>
            <w:tcW w:w="612"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1</w:t>
            </w:r>
          </w:p>
        </w:tc>
        <w:tc>
          <w:tcPr>
            <w:tcW w:w="556"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408</w:t>
            </w:r>
          </w:p>
          <w:p w:rsidR="001F321A" w:rsidRPr="00BD6F46" w:rsidRDefault="001F321A" w:rsidP="0042629A">
            <w:pPr>
              <w:pStyle w:val="TAL"/>
            </w:pPr>
            <w:r w:rsidRPr="00BD6F46">
              <w:t>Request Timeout</w:t>
            </w:r>
          </w:p>
          <w:p w:rsidR="001F321A" w:rsidRPr="00BD6F46" w:rsidRDefault="001F321A" w:rsidP="0042629A">
            <w:pPr>
              <w:pStyle w:val="TAL"/>
            </w:pPr>
          </w:p>
        </w:tc>
        <w:tc>
          <w:tcPr>
            <w:tcW w:w="2680"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(NOTE 2)</w:t>
            </w:r>
          </w:p>
        </w:tc>
      </w:tr>
      <w:tr w:rsidR="001F321A" w:rsidRPr="00BD6F46" w:rsidTr="0042629A">
        <w:trPr>
          <w:jc w:val="center"/>
        </w:trPr>
        <w:tc>
          <w:tcPr>
            <w:tcW w:w="1004"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p>
        </w:tc>
        <w:tc>
          <w:tcPr>
            <w:tcW w:w="148"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C"/>
            </w:pPr>
            <w:r w:rsidRPr="00BD6F46">
              <w:t>M</w:t>
            </w:r>
          </w:p>
        </w:tc>
        <w:tc>
          <w:tcPr>
            <w:tcW w:w="612"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1</w:t>
            </w:r>
          </w:p>
        </w:tc>
        <w:tc>
          <w:tcPr>
            <w:tcW w:w="556"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500</w:t>
            </w:r>
          </w:p>
          <w:p w:rsidR="001F321A" w:rsidRPr="00BD6F46" w:rsidRDefault="001F321A" w:rsidP="0042629A">
            <w:pPr>
              <w:pStyle w:val="TAL"/>
            </w:pPr>
            <w:r w:rsidRPr="00BD6F46">
              <w:t>Internal Server Error</w:t>
            </w:r>
          </w:p>
          <w:p w:rsidR="001F321A" w:rsidRPr="00BD6F46" w:rsidRDefault="001F321A" w:rsidP="0042629A">
            <w:pPr>
              <w:pStyle w:val="TAL"/>
            </w:pPr>
          </w:p>
        </w:tc>
        <w:tc>
          <w:tcPr>
            <w:tcW w:w="2680"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(NOTE 2)</w:t>
            </w:r>
          </w:p>
        </w:tc>
      </w:tr>
      <w:tr w:rsidR="001F321A" w:rsidRPr="00BD6F46" w:rsidTr="0042629A">
        <w:trPr>
          <w:jc w:val="center"/>
        </w:trPr>
        <w:tc>
          <w:tcPr>
            <w:tcW w:w="1004"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p>
        </w:tc>
        <w:tc>
          <w:tcPr>
            <w:tcW w:w="148"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C"/>
            </w:pPr>
            <w:r w:rsidRPr="00BD6F46">
              <w:t>M</w:t>
            </w:r>
          </w:p>
        </w:tc>
        <w:tc>
          <w:tcPr>
            <w:tcW w:w="612"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1</w:t>
            </w:r>
          </w:p>
        </w:tc>
        <w:tc>
          <w:tcPr>
            <w:tcW w:w="556"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503</w:t>
            </w:r>
          </w:p>
          <w:p w:rsidR="001F321A" w:rsidRPr="00BD6F46" w:rsidRDefault="001F321A" w:rsidP="0042629A">
            <w:pPr>
              <w:pStyle w:val="TAL"/>
            </w:pPr>
            <w:r w:rsidRPr="00BD6F46">
              <w:t>Service Unavailable</w:t>
            </w:r>
          </w:p>
          <w:p w:rsidR="001F321A" w:rsidRPr="00BD6F46" w:rsidRDefault="001F321A" w:rsidP="0042629A">
            <w:pPr>
              <w:pStyle w:val="TAL"/>
            </w:pPr>
          </w:p>
        </w:tc>
        <w:tc>
          <w:tcPr>
            <w:tcW w:w="2680"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(NOTE 2)</w:t>
            </w:r>
          </w:p>
        </w:tc>
      </w:tr>
      <w:tr w:rsidR="001F321A" w:rsidRPr="00BD6F46" w:rsidTr="0042629A">
        <w:trPr>
          <w:jc w:val="center"/>
        </w:trPr>
        <w:tc>
          <w:tcPr>
            <w:tcW w:w="1004"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p>
        </w:tc>
        <w:tc>
          <w:tcPr>
            <w:tcW w:w="148"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C"/>
            </w:pPr>
            <w:r w:rsidRPr="00BD6F46">
              <w:t>M</w:t>
            </w:r>
          </w:p>
        </w:tc>
        <w:tc>
          <w:tcPr>
            <w:tcW w:w="612"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1</w:t>
            </w:r>
          </w:p>
        </w:tc>
        <w:tc>
          <w:tcPr>
            <w:tcW w:w="556"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508</w:t>
            </w:r>
          </w:p>
          <w:p w:rsidR="001F321A" w:rsidRPr="00BD6F46" w:rsidRDefault="001F321A" w:rsidP="0042629A">
            <w:pPr>
              <w:pStyle w:val="TAL"/>
            </w:pPr>
            <w:r w:rsidRPr="00BD6F46">
              <w:t xml:space="preserve">Gateway </w:t>
            </w:r>
          </w:p>
          <w:p w:rsidR="001F321A" w:rsidRPr="00BD6F46" w:rsidRDefault="001F321A" w:rsidP="0042629A">
            <w:pPr>
              <w:pStyle w:val="TAL"/>
            </w:pPr>
            <w:r w:rsidRPr="00BD6F46">
              <w:t>Timeout</w:t>
            </w:r>
          </w:p>
          <w:p w:rsidR="001F321A" w:rsidRPr="00BD6F46" w:rsidRDefault="001F321A" w:rsidP="0042629A">
            <w:pPr>
              <w:pStyle w:val="TAL"/>
            </w:pPr>
          </w:p>
        </w:tc>
        <w:tc>
          <w:tcPr>
            <w:tcW w:w="2680"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(NOTE 2)</w:t>
            </w:r>
          </w:p>
        </w:tc>
      </w:tr>
      <w:tr w:rsidR="001F321A" w:rsidRPr="00BD6F46" w:rsidTr="0042629A">
        <w:trPr>
          <w:jc w:val="center"/>
        </w:trPr>
        <w:tc>
          <w:tcPr>
            <w:tcW w:w="5000" w:type="pct"/>
            <w:gridSpan w:val="5"/>
            <w:tcBorders>
              <w:top w:val="single" w:sz="4" w:space="0" w:color="auto"/>
              <w:left w:val="single" w:sz="6" w:space="0" w:color="000000"/>
              <w:bottom w:val="single" w:sz="4" w:space="0" w:color="auto"/>
              <w:right w:val="single" w:sz="6" w:space="0" w:color="000000"/>
            </w:tcBorders>
          </w:tcPr>
          <w:p w:rsidR="001F321A" w:rsidRPr="007F2678" w:rsidRDefault="001F321A" w:rsidP="0042629A">
            <w:pPr>
              <w:pStyle w:val="TAN"/>
              <w:rPr>
                <w:b/>
              </w:rPr>
            </w:pPr>
            <w:r w:rsidRPr="00BD6F46">
              <w:t>NOTE 1:</w:t>
            </w:r>
            <w:r w:rsidRPr="00BD6F46">
              <w:tab/>
              <w:t>In addition, t</w:t>
            </w:r>
            <w:r w:rsidRPr="00BD6F46">
              <w:rPr>
                <w:noProof/>
              </w:rPr>
              <w:t xml:space="preserve">he </w:t>
            </w:r>
            <w:r w:rsidRPr="00BD6F46">
              <w:t>HTTP status codes which are specified as mandatory in table 5.2.7.1-1 of 3GPP TS 29.500 [299] for the POST method also apply.</w:t>
            </w:r>
          </w:p>
          <w:p w:rsidR="001F321A" w:rsidRPr="00BD6F46" w:rsidRDefault="001F321A" w:rsidP="0042629A">
            <w:pPr>
              <w:pStyle w:val="TAL"/>
            </w:pPr>
            <w:r w:rsidRPr="00BD6F46">
              <w:t>NOTE 2:</w:t>
            </w:r>
            <w:r w:rsidRPr="00BD6F46">
              <w:tab/>
              <w:t xml:space="preserve">Failure cases are described in </w:t>
            </w:r>
            <w:r>
              <w:t>clause</w:t>
            </w:r>
            <w:r w:rsidRPr="00BD6F46">
              <w:t> </w:t>
            </w:r>
            <w:r>
              <w:t>6.2</w:t>
            </w:r>
            <w:r w:rsidRPr="00BD6F46">
              <w:t>.7.</w:t>
            </w:r>
          </w:p>
        </w:tc>
      </w:tr>
    </w:tbl>
    <w:p w:rsidR="001F321A" w:rsidRPr="00BD6F46" w:rsidRDefault="001F321A" w:rsidP="001F321A"/>
    <w:p w:rsidR="001F321A" w:rsidRPr="00BD6F46" w:rsidRDefault="001F321A" w:rsidP="001F321A">
      <w:pPr>
        <w:pStyle w:val="Heading5"/>
      </w:pPr>
      <w:bookmarkStart w:id="1322" w:name="_Toc20227372"/>
      <w:bookmarkStart w:id="1323" w:name="_Toc27749617"/>
      <w:bookmarkStart w:id="1324" w:name="_Toc28709544"/>
      <w:bookmarkStart w:id="1325" w:name="_Toc44671164"/>
      <w:bookmarkStart w:id="1326" w:name="_Toc51919087"/>
      <w:bookmarkStart w:id="1327" w:name="_Toc155608913"/>
      <w:r>
        <w:t>6.2.3.</w:t>
      </w:r>
      <w:r w:rsidRPr="00BD6F46">
        <w:t>2.4</w:t>
      </w:r>
      <w:r w:rsidRPr="00BD6F46">
        <w:tab/>
        <w:t>Resource Custom Operations</w:t>
      </w:r>
      <w:bookmarkEnd w:id="1322"/>
      <w:bookmarkEnd w:id="1323"/>
      <w:bookmarkEnd w:id="1324"/>
      <w:bookmarkEnd w:id="1325"/>
      <w:bookmarkEnd w:id="1326"/>
      <w:bookmarkEnd w:id="1327"/>
    </w:p>
    <w:p w:rsidR="001F321A" w:rsidRPr="00BD6F46" w:rsidRDefault="001F321A" w:rsidP="001F321A">
      <w:pPr>
        <w:pStyle w:val="Guidance"/>
        <w:rPr>
          <w:i w:val="0"/>
          <w:color w:val="auto"/>
        </w:rPr>
      </w:pPr>
      <w:r w:rsidRPr="00BD6F46">
        <w:rPr>
          <w:i w:val="0"/>
          <w:color w:val="auto"/>
        </w:rPr>
        <w:t>None.</w:t>
      </w:r>
    </w:p>
    <w:p w:rsidR="001F321A" w:rsidRPr="00BD6F46" w:rsidRDefault="001F321A" w:rsidP="001F321A">
      <w:pPr>
        <w:pStyle w:val="Heading4"/>
      </w:pPr>
      <w:bookmarkStart w:id="1328" w:name="_Toc20227373"/>
      <w:bookmarkStart w:id="1329" w:name="_Toc27749618"/>
      <w:bookmarkStart w:id="1330" w:name="_Toc28709545"/>
      <w:bookmarkStart w:id="1331" w:name="_Toc44671165"/>
      <w:bookmarkStart w:id="1332" w:name="_Toc51919088"/>
      <w:bookmarkStart w:id="1333" w:name="_Toc155608914"/>
      <w:r>
        <w:t>6.2.3.</w:t>
      </w:r>
      <w:r w:rsidRPr="00BD6F46">
        <w:t>3</w:t>
      </w:r>
      <w:r w:rsidRPr="00BD6F46">
        <w:tab/>
        <w:t xml:space="preserve">Resource: Individual </w:t>
      </w:r>
      <w:r>
        <w:t xml:space="preserve">Offline Only </w:t>
      </w:r>
      <w:r w:rsidRPr="00BD6F46">
        <w:t>Charging Data</w:t>
      </w:r>
      <w:bookmarkEnd w:id="1328"/>
      <w:bookmarkEnd w:id="1329"/>
      <w:bookmarkEnd w:id="1330"/>
      <w:bookmarkEnd w:id="1331"/>
      <w:bookmarkEnd w:id="1332"/>
      <w:bookmarkEnd w:id="1333"/>
    </w:p>
    <w:p w:rsidR="001F321A" w:rsidRPr="00BD6F46" w:rsidRDefault="001F321A" w:rsidP="001F321A">
      <w:pPr>
        <w:pStyle w:val="Heading5"/>
      </w:pPr>
      <w:bookmarkStart w:id="1334" w:name="_Toc20227374"/>
      <w:bookmarkStart w:id="1335" w:name="_Toc27749619"/>
      <w:bookmarkStart w:id="1336" w:name="_Toc28709546"/>
      <w:bookmarkStart w:id="1337" w:name="_Toc44671166"/>
      <w:bookmarkStart w:id="1338" w:name="_Toc51919089"/>
      <w:bookmarkStart w:id="1339" w:name="_Toc155608915"/>
      <w:r>
        <w:t>6.2.3.</w:t>
      </w:r>
      <w:r w:rsidRPr="00BD6F46">
        <w:t>3.1</w:t>
      </w:r>
      <w:r w:rsidRPr="00BD6F46">
        <w:tab/>
        <w:t>Description</w:t>
      </w:r>
      <w:bookmarkEnd w:id="1334"/>
      <w:bookmarkEnd w:id="1335"/>
      <w:bookmarkEnd w:id="1336"/>
      <w:bookmarkEnd w:id="1337"/>
      <w:bookmarkEnd w:id="1338"/>
      <w:bookmarkEnd w:id="1339"/>
    </w:p>
    <w:p w:rsidR="001F321A" w:rsidRPr="00BD6F46" w:rsidRDefault="001F321A" w:rsidP="001F321A">
      <w:r w:rsidRPr="00BD6F46">
        <w:t xml:space="preserve">Individual </w:t>
      </w:r>
      <w:r>
        <w:t xml:space="preserve">Offline Only </w:t>
      </w:r>
      <w:r w:rsidRPr="00BD6F46">
        <w:t xml:space="preserve">Charging Data </w:t>
      </w:r>
      <w:r w:rsidRPr="00BD6F46">
        <w:rPr>
          <w:rFonts w:hint="eastAsia"/>
        </w:rPr>
        <w:t xml:space="preserve">resource </w:t>
      </w:r>
      <w:r w:rsidRPr="00BD6F46">
        <w:t>represents a</w:t>
      </w:r>
      <w:r>
        <w:t>n</w:t>
      </w:r>
      <w:r w:rsidRPr="00BD6F46">
        <w:t xml:space="preserve"> </w:t>
      </w:r>
      <w:r>
        <w:t>offline only c</w:t>
      </w:r>
      <w:r w:rsidRPr="00BD6F46">
        <w:t>harging data resource created in the CHF.</w:t>
      </w:r>
    </w:p>
    <w:p w:rsidR="001F321A" w:rsidRPr="00BD6F46" w:rsidRDefault="001F321A" w:rsidP="001F321A">
      <w:pPr>
        <w:pStyle w:val="Heading5"/>
      </w:pPr>
      <w:bookmarkStart w:id="1340" w:name="_Toc20227375"/>
      <w:bookmarkStart w:id="1341" w:name="_Toc27749620"/>
      <w:bookmarkStart w:id="1342" w:name="_Toc28709547"/>
      <w:bookmarkStart w:id="1343" w:name="_Toc44671167"/>
      <w:bookmarkStart w:id="1344" w:name="_Toc51919090"/>
      <w:bookmarkStart w:id="1345" w:name="_Toc155608916"/>
      <w:r>
        <w:t>6.2.3.</w:t>
      </w:r>
      <w:r w:rsidRPr="00BD6F46">
        <w:t>3.2</w:t>
      </w:r>
      <w:r w:rsidRPr="00BD6F46">
        <w:tab/>
        <w:t>Resource Definition</w:t>
      </w:r>
      <w:bookmarkEnd w:id="1340"/>
      <w:bookmarkEnd w:id="1341"/>
      <w:bookmarkEnd w:id="1342"/>
      <w:bookmarkEnd w:id="1343"/>
      <w:bookmarkEnd w:id="1344"/>
      <w:bookmarkEnd w:id="1345"/>
    </w:p>
    <w:p w:rsidR="001F321A" w:rsidRPr="00BD6F46" w:rsidRDefault="001F321A" w:rsidP="001F321A">
      <w:r w:rsidRPr="00BD6F46">
        <w:t xml:space="preserve">Resource URI: </w:t>
      </w:r>
      <w:r w:rsidRPr="00BD6F46">
        <w:rPr>
          <w:b/>
        </w:rPr>
        <w:t>{apiRoot}/</w:t>
      </w:r>
      <w:r w:rsidRPr="00CA45AC">
        <w:rPr>
          <w:b/>
        </w:rPr>
        <w:t>nchf-</w:t>
      </w:r>
      <w:r>
        <w:rPr>
          <w:b/>
        </w:rPr>
        <w:t>offlineonlycharging</w:t>
      </w:r>
      <w:r w:rsidRPr="00BD6F46">
        <w:rPr>
          <w:b/>
        </w:rPr>
        <w:t>/v1/</w:t>
      </w:r>
      <w:r>
        <w:rPr>
          <w:b/>
        </w:rPr>
        <w:t>offline</w:t>
      </w:r>
      <w:r w:rsidRPr="00BD6F46">
        <w:rPr>
          <w:b/>
        </w:rPr>
        <w:t>chargingdata/{</w:t>
      </w:r>
      <w:r>
        <w:rPr>
          <w:b/>
        </w:rPr>
        <w:t>Offline</w:t>
      </w:r>
      <w:r w:rsidRPr="00BD6F46">
        <w:rPr>
          <w:b/>
        </w:rPr>
        <w:t>C</w:t>
      </w:r>
      <w:r w:rsidRPr="00BD6F46">
        <w:rPr>
          <w:rFonts w:hint="eastAsia"/>
          <w:b/>
        </w:rPr>
        <w:t>harging</w:t>
      </w:r>
      <w:r w:rsidRPr="00BD6F46">
        <w:rPr>
          <w:b/>
        </w:rPr>
        <w:t>Data</w:t>
      </w:r>
      <w:r w:rsidRPr="00BD6F46">
        <w:rPr>
          <w:rFonts w:hint="eastAsia"/>
          <w:b/>
        </w:rPr>
        <w:t>R</w:t>
      </w:r>
      <w:r w:rsidRPr="00BD6F46">
        <w:rPr>
          <w:b/>
        </w:rPr>
        <w:t>ef}</w:t>
      </w:r>
    </w:p>
    <w:p w:rsidR="001F321A" w:rsidRPr="00BD6F46" w:rsidRDefault="001F321A" w:rsidP="001F321A">
      <w:pPr>
        <w:rPr>
          <w:rFonts w:ascii="Arial" w:hAnsi="Arial" w:cs="Arial"/>
        </w:rPr>
      </w:pPr>
      <w:r w:rsidRPr="00BD6F46">
        <w:t>This resource shall support the resource URI variables defined in table </w:t>
      </w:r>
      <w:r>
        <w:t>6.2.3.</w:t>
      </w:r>
      <w:r w:rsidRPr="00BD6F46">
        <w:t>3.2-1</w:t>
      </w:r>
      <w:r w:rsidRPr="00BD6F46">
        <w:rPr>
          <w:rFonts w:ascii="Arial" w:hAnsi="Arial" w:cs="Arial"/>
        </w:rPr>
        <w:t>.</w:t>
      </w:r>
    </w:p>
    <w:p w:rsidR="001F321A" w:rsidRPr="00BD6F46" w:rsidRDefault="001F321A" w:rsidP="001F321A">
      <w:pPr>
        <w:pStyle w:val="TH"/>
        <w:rPr>
          <w:rFonts w:cs="Arial"/>
        </w:rPr>
      </w:pPr>
      <w:r w:rsidRPr="00BD6F46">
        <w:t>Table </w:t>
      </w:r>
      <w:r>
        <w:t>6.2.3.</w:t>
      </w:r>
      <w:r w:rsidRPr="00BD6F46">
        <w:t>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047"/>
        <w:gridCol w:w="7730"/>
      </w:tblGrid>
      <w:tr w:rsidR="001F321A" w:rsidRPr="00BD6F46" w:rsidTr="0042629A">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1F321A" w:rsidRPr="00BD6F46" w:rsidRDefault="001F321A" w:rsidP="0042629A">
            <w:pPr>
              <w:pStyle w:val="TAH"/>
            </w:pPr>
            <w:r w:rsidRPr="00BD6F46">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1F321A" w:rsidRPr="00BD6F46" w:rsidRDefault="001F321A" w:rsidP="0042629A">
            <w:pPr>
              <w:pStyle w:val="TAH"/>
            </w:pPr>
            <w:r w:rsidRPr="00BD6F46">
              <w:t>Definition</w:t>
            </w:r>
          </w:p>
        </w:tc>
      </w:tr>
      <w:tr w:rsidR="001F321A" w:rsidRPr="00BD6F46" w:rsidTr="0042629A">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1F321A" w:rsidRPr="00BD6F46" w:rsidRDefault="001F321A" w:rsidP="0042629A">
            <w:pPr>
              <w:pStyle w:val="TAL"/>
            </w:pPr>
            <w:r w:rsidRPr="00BD6F46">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1F321A" w:rsidRPr="00BD6F46" w:rsidRDefault="001F321A" w:rsidP="0042629A">
            <w:pPr>
              <w:pStyle w:val="TAL"/>
            </w:pPr>
            <w:r w:rsidRPr="00BD6F46">
              <w:t xml:space="preserve">See </w:t>
            </w:r>
            <w:r>
              <w:t>clause</w:t>
            </w:r>
            <w:r w:rsidRPr="00BD6F46">
              <w:rPr>
                <w:lang w:val="en-US" w:eastAsia="zh-CN"/>
              </w:rPr>
              <w:t> </w:t>
            </w:r>
            <w:r>
              <w:t>6.2</w:t>
            </w:r>
            <w:r w:rsidRPr="00BD6F46">
              <w:t>.1</w:t>
            </w:r>
          </w:p>
        </w:tc>
      </w:tr>
      <w:tr w:rsidR="001F321A" w:rsidRPr="00BD6F46" w:rsidTr="0042629A">
        <w:trPr>
          <w:jc w:val="center"/>
        </w:trPr>
        <w:tc>
          <w:tcPr>
            <w:tcW w:w="1005" w:type="pct"/>
            <w:tcBorders>
              <w:top w:val="single" w:sz="6" w:space="0" w:color="000000"/>
              <w:left w:val="single" w:sz="6" w:space="0" w:color="000000"/>
              <w:bottom w:val="single" w:sz="6" w:space="0" w:color="000000"/>
              <w:right w:val="single" w:sz="6" w:space="0" w:color="000000"/>
            </w:tcBorders>
          </w:tcPr>
          <w:p w:rsidR="001F321A" w:rsidRPr="00BD6F46" w:rsidRDefault="001F321A" w:rsidP="0042629A">
            <w:pPr>
              <w:pStyle w:val="TAL"/>
            </w:pPr>
            <w:r>
              <w:t>Offline</w:t>
            </w:r>
            <w:r w:rsidRPr="00BD6F46">
              <w:t>ChargingDataRef</w:t>
            </w:r>
          </w:p>
        </w:tc>
        <w:tc>
          <w:tcPr>
            <w:tcW w:w="3995" w:type="pct"/>
            <w:tcBorders>
              <w:top w:val="single" w:sz="6" w:space="0" w:color="000000"/>
              <w:left w:val="single" w:sz="6" w:space="0" w:color="000000"/>
              <w:bottom w:val="single" w:sz="6" w:space="0" w:color="000000"/>
              <w:right w:val="single" w:sz="6" w:space="0" w:color="000000"/>
            </w:tcBorders>
            <w:vAlign w:val="center"/>
          </w:tcPr>
          <w:p w:rsidR="001F321A" w:rsidRPr="00BD6F46" w:rsidRDefault="001F321A" w:rsidP="0042629A">
            <w:pPr>
              <w:pStyle w:val="TAL"/>
            </w:pPr>
            <w:r>
              <w:t>Offline only c</w:t>
            </w:r>
            <w:r w:rsidRPr="00BD6F46">
              <w:t xml:space="preserve">harging data resource reference assigned by the CHF during the Nchf_ </w:t>
            </w:r>
            <w:r>
              <w:t>OfflineOnlyCharging</w:t>
            </w:r>
            <w:r w:rsidRPr="00BD6F46">
              <w:t>_Create operation,</w:t>
            </w:r>
          </w:p>
        </w:tc>
      </w:tr>
    </w:tbl>
    <w:p w:rsidR="001F321A" w:rsidRPr="00BD6F46" w:rsidRDefault="001F321A" w:rsidP="001F321A">
      <w:pPr>
        <w:pStyle w:val="EditorsNote"/>
      </w:pPr>
    </w:p>
    <w:p w:rsidR="001F321A" w:rsidRPr="00BD6F46" w:rsidRDefault="001F321A" w:rsidP="001F321A">
      <w:pPr>
        <w:pStyle w:val="Heading5"/>
      </w:pPr>
      <w:bookmarkStart w:id="1346" w:name="_Toc20227376"/>
      <w:bookmarkStart w:id="1347" w:name="_Toc27749621"/>
      <w:bookmarkStart w:id="1348" w:name="_Toc28709548"/>
      <w:bookmarkStart w:id="1349" w:name="_Toc44671168"/>
      <w:bookmarkStart w:id="1350" w:name="_Toc51919091"/>
      <w:bookmarkStart w:id="1351" w:name="_Toc155608917"/>
      <w:r>
        <w:t>6.2.3.</w:t>
      </w:r>
      <w:r w:rsidRPr="00BD6F46">
        <w:t>3.3</w:t>
      </w:r>
      <w:r w:rsidRPr="00BD6F46">
        <w:tab/>
        <w:t>Resource Standard Methods</w:t>
      </w:r>
      <w:bookmarkEnd w:id="1346"/>
      <w:bookmarkEnd w:id="1347"/>
      <w:bookmarkEnd w:id="1348"/>
      <w:bookmarkEnd w:id="1349"/>
      <w:bookmarkEnd w:id="1350"/>
      <w:bookmarkEnd w:id="1351"/>
    </w:p>
    <w:p w:rsidR="001F321A" w:rsidRPr="00BD6F46" w:rsidRDefault="001F321A" w:rsidP="001F321A">
      <w:r w:rsidRPr="00BD6F46">
        <w:t xml:space="preserve">None. </w:t>
      </w:r>
    </w:p>
    <w:p w:rsidR="001F321A" w:rsidRPr="00BD6F46" w:rsidRDefault="001F321A" w:rsidP="001F321A">
      <w:pPr>
        <w:pStyle w:val="Heading5"/>
      </w:pPr>
      <w:bookmarkStart w:id="1352" w:name="_Toc20227377"/>
      <w:bookmarkStart w:id="1353" w:name="_Toc27749622"/>
      <w:bookmarkStart w:id="1354" w:name="_Toc28709549"/>
      <w:bookmarkStart w:id="1355" w:name="_Toc44671169"/>
      <w:bookmarkStart w:id="1356" w:name="_Toc51919092"/>
      <w:bookmarkStart w:id="1357" w:name="_Toc155608918"/>
      <w:r>
        <w:t>6.2.3.</w:t>
      </w:r>
      <w:r w:rsidRPr="00BD6F46">
        <w:t>3.4</w:t>
      </w:r>
      <w:r w:rsidRPr="00BD6F46">
        <w:tab/>
        <w:t>Resource Custom Operations</w:t>
      </w:r>
      <w:bookmarkEnd w:id="1352"/>
      <w:bookmarkEnd w:id="1353"/>
      <w:bookmarkEnd w:id="1354"/>
      <w:bookmarkEnd w:id="1355"/>
      <w:bookmarkEnd w:id="1356"/>
      <w:bookmarkEnd w:id="1357"/>
    </w:p>
    <w:p w:rsidR="001F321A" w:rsidRPr="00BD6F46" w:rsidRDefault="001F321A" w:rsidP="001F321A">
      <w:pPr>
        <w:pStyle w:val="Heading6"/>
      </w:pPr>
      <w:bookmarkStart w:id="1358" w:name="_Toc20227378"/>
      <w:bookmarkStart w:id="1359" w:name="_Toc27749623"/>
      <w:bookmarkStart w:id="1360" w:name="_Toc28709550"/>
      <w:bookmarkStart w:id="1361" w:name="_Toc44671170"/>
      <w:bookmarkStart w:id="1362" w:name="_Toc51919093"/>
      <w:bookmarkStart w:id="1363" w:name="_Toc155608919"/>
      <w:r>
        <w:t>6.2.3.</w:t>
      </w:r>
      <w:r w:rsidRPr="00BD6F46">
        <w:t>3.4.1</w:t>
      </w:r>
      <w:r w:rsidRPr="00BD6F46">
        <w:tab/>
        <w:t>Overview</w:t>
      </w:r>
      <w:bookmarkEnd w:id="1358"/>
      <w:bookmarkEnd w:id="1359"/>
      <w:bookmarkEnd w:id="1360"/>
      <w:bookmarkEnd w:id="1361"/>
      <w:bookmarkEnd w:id="1362"/>
      <w:bookmarkEnd w:id="1363"/>
    </w:p>
    <w:p w:rsidR="001F321A" w:rsidRPr="00BD6F46" w:rsidRDefault="001F321A" w:rsidP="001F321A">
      <w:pPr>
        <w:pStyle w:val="TH"/>
      </w:pPr>
      <w:r w:rsidRPr="00BD6F46">
        <w:t xml:space="preserve">Table </w:t>
      </w:r>
      <w:r>
        <w:t>6.2.3.</w:t>
      </w:r>
      <w:r w:rsidRPr="00BD6F46">
        <w:t>3.4.1-1: Custom operations</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792"/>
        <w:gridCol w:w="1276"/>
        <w:gridCol w:w="3933"/>
      </w:tblGrid>
      <w:tr w:rsidR="001F321A" w:rsidRPr="00BD6F46" w:rsidTr="0042629A">
        <w:trPr>
          <w:jc w:val="center"/>
        </w:trPr>
        <w:tc>
          <w:tcPr>
            <w:tcW w:w="210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1F321A" w:rsidRPr="00BD6F46" w:rsidRDefault="001F321A" w:rsidP="0042629A">
            <w:pPr>
              <w:pStyle w:val="TAH"/>
            </w:pPr>
            <w:r w:rsidRPr="00BD6F46">
              <w:t>Custom operation URI</w:t>
            </w:r>
          </w:p>
        </w:tc>
        <w:tc>
          <w:tcPr>
            <w:tcW w:w="708"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1F321A" w:rsidRPr="00BD6F46" w:rsidRDefault="001F321A" w:rsidP="0042629A">
            <w:pPr>
              <w:pStyle w:val="TAH"/>
            </w:pPr>
            <w:r w:rsidRPr="00BD6F46">
              <w:t>Mapped 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1F321A" w:rsidRPr="00BD6F46" w:rsidRDefault="001F321A" w:rsidP="0042629A">
            <w:pPr>
              <w:pStyle w:val="TAH"/>
            </w:pPr>
            <w:r w:rsidRPr="00BD6F46">
              <w:t>Description</w:t>
            </w:r>
          </w:p>
        </w:tc>
      </w:tr>
      <w:tr w:rsidR="001F321A" w:rsidRPr="00BD6F46" w:rsidTr="0042629A">
        <w:trPr>
          <w:jc w:val="center"/>
        </w:trPr>
        <w:tc>
          <w:tcPr>
            <w:tcW w:w="2106" w:type="pct"/>
            <w:tcBorders>
              <w:top w:val="single" w:sz="4" w:space="0" w:color="auto"/>
              <w:left w:val="single" w:sz="4" w:space="0" w:color="auto"/>
              <w:bottom w:val="single" w:sz="4" w:space="0" w:color="auto"/>
              <w:right w:val="single" w:sz="4" w:space="0" w:color="auto"/>
            </w:tcBorders>
            <w:vAlign w:val="center"/>
            <w:hideMark/>
          </w:tcPr>
          <w:p w:rsidR="001F321A" w:rsidRPr="00BD6F46" w:rsidRDefault="001F321A" w:rsidP="0042629A">
            <w:pPr>
              <w:pStyle w:val="TAL"/>
            </w:pPr>
            <w:r w:rsidRPr="00BD6F46">
              <w:t>{apiRoot}/</w:t>
            </w:r>
            <w:r w:rsidRPr="00BD6F46">
              <w:br/>
            </w:r>
            <w:r w:rsidRPr="00CA45AC">
              <w:t>nchf-</w:t>
            </w:r>
            <w:r>
              <w:t>offlineonlyncharging</w:t>
            </w:r>
            <w:r w:rsidRPr="00BD6F46">
              <w:t>/v1/</w:t>
            </w:r>
            <w:r w:rsidRPr="00BD6F46">
              <w:br/>
            </w:r>
            <w:r>
              <w:rPr>
                <w:lang w:eastAsia="zh-CN"/>
              </w:rPr>
              <w:t>offline</w:t>
            </w:r>
            <w:r w:rsidRPr="00BD6F46">
              <w:rPr>
                <w:rFonts w:hint="eastAsia"/>
                <w:lang w:eastAsia="zh-CN"/>
              </w:rPr>
              <w:t>charging</w:t>
            </w:r>
            <w:r w:rsidRPr="00BD6F46">
              <w:rPr>
                <w:lang w:eastAsia="zh-CN"/>
              </w:rPr>
              <w:t>d</w:t>
            </w:r>
            <w:r w:rsidRPr="00BD6F46">
              <w:rPr>
                <w:rFonts w:hint="eastAsia"/>
                <w:lang w:eastAsia="zh-CN"/>
              </w:rPr>
              <w:t>ata</w:t>
            </w:r>
            <w:r w:rsidRPr="00BD6F46">
              <w:t>/{</w:t>
            </w:r>
            <w:r>
              <w:t>Offline</w:t>
            </w:r>
            <w:r w:rsidRPr="00BD6F46">
              <w:rPr>
                <w:lang w:eastAsia="zh-CN"/>
              </w:rPr>
              <w:t>C</w:t>
            </w:r>
            <w:r w:rsidRPr="00BD6F46">
              <w:rPr>
                <w:rFonts w:hint="eastAsia"/>
                <w:lang w:eastAsia="zh-CN"/>
              </w:rPr>
              <w:t>harging</w:t>
            </w:r>
            <w:r w:rsidRPr="00BD6F46">
              <w:rPr>
                <w:lang w:eastAsia="zh-CN"/>
              </w:rPr>
              <w:t>Data</w:t>
            </w:r>
            <w:r w:rsidRPr="00BD6F46">
              <w:rPr>
                <w:rFonts w:hint="eastAsia"/>
                <w:lang w:eastAsia="zh-CN"/>
              </w:rPr>
              <w:t>R</w:t>
            </w:r>
            <w:r w:rsidRPr="00BD6F46">
              <w:rPr>
                <w:lang w:eastAsia="zh-CN"/>
              </w:rPr>
              <w:t>ef</w:t>
            </w:r>
            <w:r w:rsidRPr="00BD6F46" w:rsidDel="00D6119A">
              <w:rPr>
                <w:rFonts w:hint="eastAsia"/>
                <w:lang w:eastAsia="zh-CN"/>
              </w:rPr>
              <w:t xml:space="preserve"> </w:t>
            </w:r>
            <w:r w:rsidRPr="00BD6F46">
              <w:t>}/</w:t>
            </w:r>
            <w:r w:rsidRPr="00BD6F46">
              <w:rPr>
                <w:rFonts w:hint="eastAsia"/>
                <w:lang w:eastAsia="zh-CN"/>
              </w:rPr>
              <w:t>update</w:t>
            </w:r>
          </w:p>
        </w:tc>
        <w:tc>
          <w:tcPr>
            <w:tcW w:w="708" w:type="pct"/>
            <w:tcBorders>
              <w:top w:val="single" w:sz="4" w:space="0" w:color="auto"/>
              <w:left w:val="single" w:sz="4" w:space="0" w:color="auto"/>
              <w:bottom w:val="single" w:sz="4" w:space="0" w:color="auto"/>
              <w:right w:val="single" w:sz="4" w:space="0" w:color="auto"/>
            </w:tcBorders>
            <w:hideMark/>
          </w:tcPr>
          <w:p w:rsidR="001F321A" w:rsidRPr="00BD6F46" w:rsidRDefault="001F321A" w:rsidP="0042629A">
            <w:pPr>
              <w:pStyle w:val="TAL"/>
            </w:pPr>
            <w:r w:rsidRPr="00BD6F46">
              <w:rPr>
                <w:rFonts w:hint="eastAsia"/>
                <w:lang w:eastAsia="zh-CN"/>
              </w:rPr>
              <w:t>POST</w:t>
            </w:r>
            <w:r w:rsidRPr="00BD6F46" w:rsidDel="00A97FEB">
              <w:t xml:space="preserve"> </w:t>
            </w:r>
          </w:p>
        </w:tc>
        <w:tc>
          <w:tcPr>
            <w:tcW w:w="2185" w:type="pct"/>
            <w:tcBorders>
              <w:top w:val="single" w:sz="4" w:space="0" w:color="auto"/>
              <w:left w:val="single" w:sz="4" w:space="0" w:color="auto"/>
              <w:bottom w:val="single" w:sz="4" w:space="0" w:color="auto"/>
              <w:right w:val="single" w:sz="4" w:space="0" w:color="auto"/>
            </w:tcBorders>
            <w:hideMark/>
          </w:tcPr>
          <w:p w:rsidR="001F321A" w:rsidRPr="00BD6F46" w:rsidRDefault="001F321A" w:rsidP="0042629A">
            <w:pPr>
              <w:pStyle w:val="TAL"/>
            </w:pPr>
            <w:r w:rsidRPr="00BD6F46">
              <w:t xml:space="preserve">Update an existing </w:t>
            </w:r>
            <w:r>
              <w:t xml:space="preserve">Offline Only </w:t>
            </w:r>
            <w:r w:rsidRPr="00BD6F46">
              <w:rPr>
                <w:rFonts w:hint="eastAsia"/>
                <w:lang w:eastAsia="zh-CN"/>
              </w:rPr>
              <w:t>Charging Data</w:t>
            </w:r>
            <w:r w:rsidRPr="00BD6F46">
              <w:t xml:space="preserve"> resource.</w:t>
            </w:r>
          </w:p>
        </w:tc>
      </w:tr>
      <w:tr w:rsidR="001F321A" w:rsidRPr="00BD6F46" w:rsidTr="0042629A">
        <w:trPr>
          <w:jc w:val="center"/>
        </w:trPr>
        <w:tc>
          <w:tcPr>
            <w:tcW w:w="2106" w:type="pct"/>
            <w:tcBorders>
              <w:top w:val="single" w:sz="4" w:space="0" w:color="auto"/>
              <w:left w:val="single" w:sz="4" w:space="0" w:color="auto"/>
              <w:right w:val="single" w:sz="4" w:space="0" w:color="auto"/>
            </w:tcBorders>
            <w:vAlign w:val="center"/>
          </w:tcPr>
          <w:p w:rsidR="001F321A" w:rsidRPr="00BD6F46" w:rsidRDefault="001F321A" w:rsidP="0042629A">
            <w:pPr>
              <w:pStyle w:val="TAL"/>
            </w:pPr>
            <w:r w:rsidRPr="00BD6F46">
              <w:t>{apiRoot}/</w:t>
            </w:r>
            <w:r w:rsidRPr="00BD6F46">
              <w:br/>
            </w:r>
            <w:r w:rsidRPr="00CA45AC">
              <w:t>nchf-</w:t>
            </w:r>
            <w:r>
              <w:t>offlinecharging</w:t>
            </w:r>
            <w:r w:rsidRPr="00BD6F46">
              <w:t>/v1/</w:t>
            </w:r>
            <w:r w:rsidRPr="00BD6F46">
              <w:br/>
            </w:r>
            <w:r>
              <w:rPr>
                <w:lang w:eastAsia="zh-CN"/>
              </w:rPr>
              <w:t>offline</w:t>
            </w:r>
            <w:r w:rsidRPr="00BD6F46">
              <w:rPr>
                <w:rFonts w:hint="eastAsia"/>
                <w:lang w:eastAsia="zh-CN"/>
              </w:rPr>
              <w:t>charging</w:t>
            </w:r>
            <w:r w:rsidRPr="00BD6F46">
              <w:rPr>
                <w:lang w:eastAsia="zh-CN"/>
              </w:rPr>
              <w:t>d</w:t>
            </w:r>
            <w:r w:rsidRPr="00BD6F46">
              <w:rPr>
                <w:rFonts w:hint="eastAsia"/>
                <w:lang w:eastAsia="zh-CN"/>
              </w:rPr>
              <w:t>ata</w:t>
            </w:r>
            <w:r w:rsidRPr="00BD6F46">
              <w:t xml:space="preserve"> /{</w:t>
            </w:r>
            <w:r>
              <w:t>Offline</w:t>
            </w:r>
            <w:r w:rsidRPr="00BD6F46">
              <w:rPr>
                <w:lang w:eastAsia="zh-CN"/>
              </w:rPr>
              <w:t>C</w:t>
            </w:r>
            <w:r w:rsidRPr="00BD6F46">
              <w:rPr>
                <w:rFonts w:hint="eastAsia"/>
                <w:lang w:eastAsia="zh-CN"/>
              </w:rPr>
              <w:t>harging</w:t>
            </w:r>
            <w:r w:rsidRPr="00BD6F46">
              <w:rPr>
                <w:lang w:eastAsia="zh-CN"/>
              </w:rPr>
              <w:t>Data</w:t>
            </w:r>
            <w:r w:rsidRPr="00BD6F46">
              <w:rPr>
                <w:rFonts w:hint="eastAsia"/>
                <w:lang w:eastAsia="zh-CN"/>
              </w:rPr>
              <w:t>R</w:t>
            </w:r>
            <w:r w:rsidRPr="00BD6F46">
              <w:rPr>
                <w:lang w:eastAsia="zh-CN"/>
              </w:rPr>
              <w:t>ef</w:t>
            </w:r>
            <w:r w:rsidRPr="00BD6F46">
              <w:t>}/</w:t>
            </w:r>
            <w:r w:rsidRPr="00BD6F46">
              <w:rPr>
                <w:lang w:eastAsia="zh-CN"/>
              </w:rPr>
              <w:t>release</w:t>
            </w:r>
          </w:p>
        </w:tc>
        <w:tc>
          <w:tcPr>
            <w:tcW w:w="708" w:type="pct"/>
            <w:tcBorders>
              <w:top w:val="single" w:sz="4" w:space="0" w:color="auto"/>
              <w:left w:val="single" w:sz="4" w:space="0" w:color="auto"/>
              <w:bottom w:val="single" w:sz="4" w:space="0" w:color="auto"/>
              <w:right w:val="single" w:sz="4" w:space="0" w:color="auto"/>
            </w:tcBorders>
          </w:tcPr>
          <w:p w:rsidR="001F321A" w:rsidRPr="00BD6F46" w:rsidRDefault="001F321A" w:rsidP="0042629A">
            <w:pPr>
              <w:pStyle w:val="TAL"/>
            </w:pPr>
            <w:r w:rsidRPr="00BD6F46">
              <w:rPr>
                <w:rFonts w:hint="eastAsia"/>
                <w:lang w:eastAsia="zh-CN"/>
              </w:rPr>
              <w:t>POST</w:t>
            </w:r>
          </w:p>
        </w:tc>
        <w:tc>
          <w:tcPr>
            <w:tcW w:w="2185" w:type="pct"/>
            <w:tcBorders>
              <w:top w:val="single" w:sz="4" w:space="0" w:color="auto"/>
              <w:left w:val="single" w:sz="4" w:space="0" w:color="auto"/>
              <w:bottom w:val="single" w:sz="4" w:space="0" w:color="auto"/>
              <w:right w:val="single" w:sz="4" w:space="0" w:color="auto"/>
            </w:tcBorders>
          </w:tcPr>
          <w:p w:rsidR="001F321A" w:rsidRPr="00BD6F46" w:rsidRDefault="001F321A" w:rsidP="0042629A">
            <w:pPr>
              <w:pStyle w:val="TAL"/>
            </w:pPr>
            <w:r w:rsidRPr="00BD6F46">
              <w:rPr>
                <w:rFonts w:hint="eastAsia"/>
                <w:lang w:eastAsia="zh-CN"/>
              </w:rPr>
              <w:t xml:space="preserve">Update and </w:t>
            </w:r>
            <w:r w:rsidRPr="00BD6F46">
              <w:rPr>
                <w:lang w:eastAsia="zh-CN"/>
              </w:rPr>
              <w:t>release</w:t>
            </w:r>
            <w:r w:rsidRPr="00BD6F46">
              <w:t xml:space="preserve"> an existing </w:t>
            </w:r>
            <w:r>
              <w:t xml:space="preserve">Offline Only </w:t>
            </w:r>
            <w:r w:rsidRPr="00BD6F46">
              <w:rPr>
                <w:rFonts w:hint="eastAsia"/>
                <w:lang w:eastAsia="zh-CN"/>
              </w:rPr>
              <w:t>Charging Data</w:t>
            </w:r>
            <w:r w:rsidRPr="00BD6F46">
              <w:t xml:space="preserve"> resource.</w:t>
            </w:r>
          </w:p>
        </w:tc>
      </w:tr>
    </w:tbl>
    <w:p w:rsidR="001F321A" w:rsidRPr="00BD6F46" w:rsidRDefault="001F321A" w:rsidP="001F321A"/>
    <w:p w:rsidR="001F321A" w:rsidRPr="00BD6F46" w:rsidRDefault="001F321A" w:rsidP="001F321A">
      <w:pPr>
        <w:pStyle w:val="Heading6"/>
      </w:pPr>
      <w:bookmarkStart w:id="1364" w:name="_Toc20227379"/>
      <w:bookmarkStart w:id="1365" w:name="_Toc27749624"/>
      <w:bookmarkStart w:id="1366" w:name="_Toc28709551"/>
      <w:bookmarkStart w:id="1367" w:name="_Toc44671171"/>
      <w:bookmarkStart w:id="1368" w:name="_Toc51919094"/>
      <w:bookmarkStart w:id="1369" w:name="_Toc155608920"/>
      <w:r>
        <w:t>6.2.3.</w:t>
      </w:r>
      <w:r w:rsidRPr="00BD6F46">
        <w:t>3.4.2</w:t>
      </w:r>
      <w:r w:rsidRPr="00BD6F46">
        <w:tab/>
        <w:t>Operation: update</w:t>
      </w:r>
      <w:bookmarkEnd w:id="1364"/>
      <w:bookmarkEnd w:id="1365"/>
      <w:bookmarkEnd w:id="1366"/>
      <w:bookmarkEnd w:id="1367"/>
      <w:bookmarkEnd w:id="1368"/>
      <w:bookmarkEnd w:id="1369"/>
    </w:p>
    <w:p w:rsidR="001F321A" w:rsidRPr="00BD6F46" w:rsidRDefault="001F321A" w:rsidP="001F321A">
      <w:pPr>
        <w:pStyle w:val="Heading7"/>
      </w:pPr>
      <w:bookmarkStart w:id="1370" w:name="_Toc20227380"/>
      <w:bookmarkStart w:id="1371" w:name="_Toc27749625"/>
      <w:bookmarkStart w:id="1372" w:name="_Toc28709552"/>
      <w:bookmarkStart w:id="1373" w:name="_Toc44671172"/>
      <w:bookmarkStart w:id="1374" w:name="_Toc51919095"/>
      <w:bookmarkStart w:id="1375" w:name="_Toc155608921"/>
      <w:r>
        <w:t>6.2.3.</w:t>
      </w:r>
      <w:r w:rsidRPr="00BD6F46">
        <w:t>3.4.2.1</w:t>
      </w:r>
      <w:r w:rsidRPr="00BD6F46">
        <w:tab/>
        <w:t>Description</w:t>
      </w:r>
      <w:bookmarkEnd w:id="1370"/>
      <w:bookmarkEnd w:id="1371"/>
      <w:bookmarkEnd w:id="1372"/>
      <w:bookmarkEnd w:id="1373"/>
      <w:bookmarkEnd w:id="1374"/>
      <w:bookmarkEnd w:id="1375"/>
    </w:p>
    <w:p w:rsidR="001F321A" w:rsidRPr="00BD6F46" w:rsidRDefault="001F321A" w:rsidP="001F321A">
      <w:r w:rsidRPr="00BD6F46">
        <w:t xml:space="preserve">This operation updates an existing </w:t>
      </w:r>
      <w:r>
        <w:t xml:space="preserve">Offline Only </w:t>
      </w:r>
      <w:r w:rsidRPr="00BD6F46">
        <w:rPr>
          <w:rFonts w:hint="eastAsia"/>
          <w:lang w:eastAsia="zh-CN"/>
        </w:rPr>
        <w:t>Charging Data</w:t>
      </w:r>
      <w:r w:rsidRPr="00BD6F46">
        <w:t xml:space="preserve"> resource.  </w:t>
      </w:r>
    </w:p>
    <w:p w:rsidR="001F321A" w:rsidRPr="00BD6F46" w:rsidRDefault="001F321A" w:rsidP="001F321A">
      <w:pPr>
        <w:pStyle w:val="Heading7"/>
      </w:pPr>
      <w:bookmarkStart w:id="1376" w:name="_Toc20227381"/>
      <w:bookmarkStart w:id="1377" w:name="_Toc27749626"/>
      <w:bookmarkStart w:id="1378" w:name="_Toc28709553"/>
      <w:bookmarkStart w:id="1379" w:name="_Toc44671173"/>
      <w:bookmarkStart w:id="1380" w:name="_Toc51919096"/>
      <w:bookmarkStart w:id="1381" w:name="_Toc155608922"/>
      <w:r>
        <w:t>6.2.3.</w:t>
      </w:r>
      <w:r w:rsidRPr="00BD6F46">
        <w:t>3.4.2.2</w:t>
      </w:r>
      <w:r w:rsidRPr="00BD6F46">
        <w:tab/>
        <w:t>Operation Definition</w:t>
      </w:r>
      <w:bookmarkEnd w:id="1376"/>
      <w:bookmarkEnd w:id="1377"/>
      <w:bookmarkEnd w:id="1378"/>
      <w:bookmarkEnd w:id="1379"/>
      <w:bookmarkEnd w:id="1380"/>
      <w:bookmarkEnd w:id="1381"/>
    </w:p>
    <w:p w:rsidR="001F321A" w:rsidRPr="00BD6F46" w:rsidRDefault="001F321A" w:rsidP="001F321A">
      <w:r w:rsidRPr="00BD6F46">
        <w:t>This operation shall support the request data structures specified in table </w:t>
      </w:r>
      <w:r>
        <w:t>6.2.3.</w:t>
      </w:r>
      <w:r w:rsidRPr="00BD6F46">
        <w:t>3.4.2.2-</w:t>
      </w:r>
      <w:r w:rsidRPr="00BD6F46">
        <w:rPr>
          <w:rFonts w:hint="eastAsia"/>
          <w:lang w:eastAsia="zh-CN"/>
        </w:rPr>
        <w:t>1</w:t>
      </w:r>
      <w:r w:rsidRPr="00BD6F46">
        <w:t xml:space="preserve"> and the response data structures and response codes specified in table </w:t>
      </w:r>
      <w:r>
        <w:t>6.2.3.</w:t>
      </w:r>
      <w:r w:rsidRPr="00BD6F46">
        <w:t>3.4.2.2-2.</w:t>
      </w:r>
    </w:p>
    <w:p w:rsidR="001F321A" w:rsidRPr="00BD6F46" w:rsidRDefault="001F321A" w:rsidP="001F321A">
      <w:pPr>
        <w:pStyle w:val="TH"/>
        <w:rPr>
          <w:lang w:eastAsia="zh-CN"/>
        </w:rPr>
      </w:pPr>
      <w:r w:rsidRPr="00BD6F46">
        <w:t>Table </w:t>
      </w:r>
      <w:r>
        <w:t>6.2.3.</w:t>
      </w:r>
      <w:r w:rsidRPr="00BD6F46">
        <w:t>3.4.2.2-</w:t>
      </w:r>
      <w:r w:rsidRPr="00BD6F46">
        <w:rPr>
          <w:rFonts w:hint="eastAsia"/>
          <w:lang w:eastAsia="zh-CN"/>
        </w:rPr>
        <w:t>1</w:t>
      </w:r>
      <w:r w:rsidRPr="00BD6F46">
        <w:t>: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004"/>
        <w:gridCol w:w="283"/>
        <w:gridCol w:w="1134"/>
        <w:gridCol w:w="6258"/>
      </w:tblGrid>
      <w:tr w:rsidR="001F321A" w:rsidRPr="00BD6F46" w:rsidTr="0042629A">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rsidR="001F321A" w:rsidRPr="00BD6F46" w:rsidRDefault="001F321A" w:rsidP="0042629A">
            <w:pPr>
              <w:pStyle w:val="TAH"/>
            </w:pPr>
            <w:r w:rsidRPr="00BD6F46">
              <w:t>Data type</w:t>
            </w:r>
          </w:p>
        </w:tc>
        <w:tc>
          <w:tcPr>
            <w:tcW w:w="283" w:type="dxa"/>
            <w:tcBorders>
              <w:top w:val="single" w:sz="4" w:space="0" w:color="auto"/>
              <w:left w:val="single" w:sz="4" w:space="0" w:color="auto"/>
              <w:bottom w:val="single" w:sz="4" w:space="0" w:color="auto"/>
              <w:right w:val="single" w:sz="4" w:space="0" w:color="auto"/>
            </w:tcBorders>
            <w:shd w:val="clear" w:color="auto" w:fill="C0C0C0"/>
            <w:hideMark/>
          </w:tcPr>
          <w:p w:rsidR="001F321A" w:rsidRPr="00BD6F46" w:rsidRDefault="001F321A" w:rsidP="0042629A">
            <w:pPr>
              <w:pStyle w:val="TAH"/>
            </w:pPr>
            <w:r w:rsidRPr="00BD6F4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1F321A" w:rsidRPr="00BD6F46" w:rsidRDefault="001F321A" w:rsidP="0042629A">
            <w:pPr>
              <w:pStyle w:val="TAH"/>
            </w:pPr>
            <w:r w:rsidRPr="00BD6F46">
              <w:t>Cardinality</w:t>
            </w:r>
          </w:p>
        </w:tc>
        <w:tc>
          <w:tcPr>
            <w:tcW w:w="625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1F321A" w:rsidRPr="00BD6F46" w:rsidRDefault="001F321A" w:rsidP="0042629A">
            <w:pPr>
              <w:pStyle w:val="TAH"/>
            </w:pPr>
            <w:r w:rsidRPr="00BD6F46">
              <w:t>Description</w:t>
            </w:r>
          </w:p>
        </w:tc>
      </w:tr>
      <w:tr w:rsidR="001F321A" w:rsidRPr="00BD6F46" w:rsidTr="0042629A">
        <w:trPr>
          <w:jc w:val="center"/>
        </w:trPr>
        <w:tc>
          <w:tcPr>
            <w:tcW w:w="2004" w:type="dxa"/>
            <w:tcBorders>
              <w:top w:val="single" w:sz="4" w:space="0" w:color="auto"/>
              <w:left w:val="single" w:sz="6" w:space="0" w:color="000000"/>
              <w:bottom w:val="single" w:sz="6" w:space="0" w:color="000000"/>
              <w:right w:val="single" w:sz="6" w:space="0" w:color="000000"/>
            </w:tcBorders>
            <w:hideMark/>
          </w:tcPr>
          <w:p w:rsidR="001F321A" w:rsidRPr="00BD6F46" w:rsidRDefault="001F321A" w:rsidP="0042629A">
            <w:pPr>
              <w:pStyle w:val="TAL"/>
              <w:rPr>
                <w:lang w:eastAsia="zh-CN"/>
              </w:rPr>
            </w:pPr>
            <w:r w:rsidRPr="00BD6F46">
              <w:rPr>
                <w:rFonts w:hint="eastAsia"/>
                <w:lang w:eastAsia="zh-CN"/>
              </w:rPr>
              <w:t>ChargingData</w:t>
            </w:r>
            <w:r w:rsidRPr="00BD6F46">
              <w:rPr>
                <w:lang w:eastAsia="zh-CN"/>
              </w:rPr>
              <w:t>Request</w:t>
            </w:r>
          </w:p>
        </w:tc>
        <w:tc>
          <w:tcPr>
            <w:tcW w:w="283" w:type="dxa"/>
            <w:tcBorders>
              <w:top w:val="single" w:sz="4" w:space="0" w:color="auto"/>
              <w:left w:val="single" w:sz="6" w:space="0" w:color="000000"/>
              <w:bottom w:val="single" w:sz="6" w:space="0" w:color="000000"/>
              <w:right w:val="single" w:sz="6" w:space="0" w:color="000000"/>
            </w:tcBorders>
            <w:hideMark/>
          </w:tcPr>
          <w:p w:rsidR="001F321A" w:rsidRPr="00BD6F46" w:rsidRDefault="001F321A" w:rsidP="0042629A">
            <w:pPr>
              <w:pStyle w:val="TAC"/>
            </w:pPr>
            <w:r w:rsidRPr="00BD6F46">
              <w:t>M</w:t>
            </w:r>
          </w:p>
        </w:tc>
        <w:tc>
          <w:tcPr>
            <w:tcW w:w="1134" w:type="dxa"/>
            <w:tcBorders>
              <w:top w:val="single" w:sz="4" w:space="0" w:color="auto"/>
              <w:left w:val="single" w:sz="6" w:space="0" w:color="000000"/>
              <w:bottom w:val="single" w:sz="6" w:space="0" w:color="000000"/>
              <w:right w:val="single" w:sz="6" w:space="0" w:color="000000"/>
            </w:tcBorders>
            <w:hideMark/>
          </w:tcPr>
          <w:p w:rsidR="001F321A" w:rsidRPr="00BD6F46" w:rsidRDefault="001F321A" w:rsidP="0042629A">
            <w:pPr>
              <w:pStyle w:val="TAL"/>
            </w:pPr>
            <w:r w:rsidRPr="00BD6F46">
              <w:t>1</w:t>
            </w:r>
          </w:p>
        </w:tc>
        <w:tc>
          <w:tcPr>
            <w:tcW w:w="6258" w:type="dxa"/>
            <w:tcBorders>
              <w:top w:val="single" w:sz="4" w:space="0" w:color="auto"/>
              <w:left w:val="single" w:sz="6" w:space="0" w:color="000000"/>
              <w:bottom w:val="single" w:sz="6" w:space="0" w:color="000000"/>
              <w:right w:val="single" w:sz="6" w:space="0" w:color="000000"/>
            </w:tcBorders>
            <w:hideMark/>
          </w:tcPr>
          <w:p w:rsidR="001F321A" w:rsidRPr="00BD6F46" w:rsidRDefault="001F321A" w:rsidP="0042629A">
            <w:pPr>
              <w:pStyle w:val="TAL"/>
              <w:rPr>
                <w:lang w:eastAsia="zh-CN"/>
              </w:rPr>
            </w:pPr>
            <w:r w:rsidRPr="00BD6F46">
              <w:rPr>
                <w:rFonts w:hint="eastAsia"/>
                <w:lang w:eastAsia="zh-CN"/>
              </w:rPr>
              <w:t>P</w:t>
            </w:r>
            <w:r w:rsidRPr="00BD6F46">
              <w:t xml:space="preserve">arameters to </w:t>
            </w:r>
            <w:r w:rsidRPr="00BD6F46">
              <w:rPr>
                <w:rFonts w:hint="eastAsia"/>
                <w:lang w:eastAsia="zh-CN"/>
              </w:rPr>
              <w:t>modify</w:t>
            </w:r>
            <w:r w:rsidRPr="00BD6F46">
              <w:t xml:space="preserve"> a</w:t>
            </w:r>
            <w:r w:rsidRPr="00BD6F46">
              <w:rPr>
                <w:rFonts w:hint="eastAsia"/>
                <w:lang w:eastAsia="zh-CN"/>
              </w:rPr>
              <w:t>n</w:t>
            </w:r>
            <w:r w:rsidRPr="00BD6F46">
              <w:t xml:space="preserve"> </w:t>
            </w:r>
            <w:r w:rsidRPr="00BD6F46">
              <w:rPr>
                <w:rFonts w:hint="eastAsia"/>
                <w:lang w:eastAsia="zh-CN"/>
              </w:rPr>
              <w:t>existing</w:t>
            </w:r>
            <w:r w:rsidRPr="00BD6F46">
              <w:t xml:space="preserve"> </w:t>
            </w:r>
            <w:r>
              <w:t xml:space="preserve">Offline Only </w:t>
            </w:r>
            <w:r w:rsidRPr="00BD6F46">
              <w:rPr>
                <w:rFonts w:hint="eastAsia"/>
                <w:lang w:eastAsia="zh-CN"/>
              </w:rPr>
              <w:t>Charging Data</w:t>
            </w:r>
            <w:r w:rsidRPr="00BD6F46">
              <w:t xml:space="preserve"> resource </w:t>
            </w:r>
            <w:r w:rsidRPr="00BD6F46">
              <w:rPr>
                <w:lang w:eastAsia="zh-CN"/>
              </w:rPr>
              <w:t xml:space="preserve">matching the </w:t>
            </w:r>
            <w:r>
              <w:rPr>
                <w:lang w:eastAsia="zh-CN"/>
              </w:rPr>
              <w:t>Offline</w:t>
            </w:r>
            <w:r w:rsidRPr="00BD6F46">
              <w:rPr>
                <w:lang w:eastAsia="zh-CN"/>
              </w:rPr>
              <w:t>C</w:t>
            </w:r>
            <w:r w:rsidRPr="00BD6F46">
              <w:rPr>
                <w:rFonts w:hint="eastAsia"/>
                <w:lang w:eastAsia="zh-CN"/>
              </w:rPr>
              <w:t>harging</w:t>
            </w:r>
            <w:r w:rsidRPr="00BD6F46">
              <w:rPr>
                <w:lang w:eastAsia="zh-CN"/>
              </w:rPr>
              <w:t>Data</w:t>
            </w:r>
            <w:r w:rsidRPr="00BD6F46">
              <w:rPr>
                <w:rFonts w:hint="eastAsia"/>
                <w:lang w:eastAsia="zh-CN"/>
              </w:rPr>
              <w:t>R</w:t>
            </w:r>
            <w:r w:rsidRPr="00BD6F46">
              <w:rPr>
                <w:lang w:eastAsia="zh-CN"/>
              </w:rPr>
              <w:t xml:space="preserve">ef according to the representation in the </w:t>
            </w:r>
            <w:r>
              <w:rPr>
                <w:lang w:eastAsia="zh-CN"/>
              </w:rPr>
              <w:t>Offline</w:t>
            </w:r>
            <w:r w:rsidRPr="00BD6F46">
              <w:rPr>
                <w:lang w:eastAsia="zh-CN"/>
              </w:rPr>
              <w:t>ChargingData</w:t>
            </w:r>
            <w:r w:rsidRPr="00BD6F46">
              <w:rPr>
                <w:rFonts w:hint="eastAsia"/>
                <w:lang w:eastAsia="zh-CN"/>
              </w:rPr>
              <w:t>.</w:t>
            </w:r>
          </w:p>
          <w:p w:rsidR="001F321A" w:rsidRPr="00BD6F46" w:rsidRDefault="001F321A" w:rsidP="0042629A">
            <w:pPr>
              <w:pStyle w:val="TAL"/>
              <w:rPr>
                <w:lang w:eastAsia="zh-CN"/>
              </w:rPr>
            </w:pPr>
            <w:r w:rsidRPr="00BD6F46">
              <w:rPr>
                <w:rFonts w:hint="eastAsia"/>
                <w:lang w:eastAsia="zh-CN"/>
              </w:rPr>
              <w:t xml:space="preserve">The request URI is the </w:t>
            </w:r>
            <w:r w:rsidRPr="00BD6F46">
              <w:t>representation</w:t>
            </w:r>
            <w:r w:rsidRPr="00BD6F46">
              <w:rPr>
                <w:rFonts w:hint="eastAsia"/>
                <w:lang w:eastAsia="zh-CN"/>
              </w:rPr>
              <w:t xml:space="preserve"> in the Location header field in the</w:t>
            </w:r>
            <w:r w:rsidRPr="00BD6F46">
              <w:rPr>
                <w:lang w:eastAsia="zh-CN"/>
              </w:rPr>
              <w:t xml:space="preserve"> 201</w:t>
            </w:r>
            <w:r w:rsidRPr="00BD6F46">
              <w:rPr>
                <w:rFonts w:hint="eastAsia"/>
                <w:lang w:eastAsia="zh-CN"/>
              </w:rPr>
              <w:t xml:space="preserve"> </w:t>
            </w:r>
            <w:r w:rsidRPr="00BD6F46">
              <w:rPr>
                <w:lang w:eastAsia="zh-CN"/>
              </w:rPr>
              <w:t>response</w:t>
            </w:r>
            <w:r w:rsidRPr="00BD6F46">
              <w:rPr>
                <w:rFonts w:hint="eastAsia"/>
                <w:lang w:eastAsia="zh-CN"/>
              </w:rPr>
              <w:t xml:space="preserve"> of resource creation.  </w:t>
            </w:r>
          </w:p>
        </w:tc>
      </w:tr>
    </w:tbl>
    <w:p w:rsidR="001F321A" w:rsidRPr="00BD6F46" w:rsidRDefault="001F321A" w:rsidP="001F321A">
      <w:pPr>
        <w:pStyle w:val="TH"/>
        <w:rPr>
          <w:lang w:eastAsia="zh-CN"/>
        </w:rPr>
      </w:pPr>
    </w:p>
    <w:p w:rsidR="001F321A" w:rsidRPr="00BD6F46" w:rsidRDefault="001F321A" w:rsidP="001F321A">
      <w:pPr>
        <w:pStyle w:val="TH"/>
        <w:rPr>
          <w:lang w:eastAsia="zh-CN"/>
        </w:rPr>
      </w:pPr>
      <w:r w:rsidRPr="00BD6F46">
        <w:t>Table</w:t>
      </w:r>
      <w:r w:rsidRPr="00BD6F46">
        <w:rPr>
          <w:rFonts w:hint="eastAsia"/>
          <w:lang w:eastAsia="zh-CN"/>
        </w:rPr>
        <w:t xml:space="preserve"> </w:t>
      </w:r>
      <w:r>
        <w:t>6.2.3.</w:t>
      </w:r>
      <w:r w:rsidRPr="00BD6F46">
        <w:t>3.4.2.2-2: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057"/>
        <w:gridCol w:w="286"/>
        <w:gridCol w:w="1128"/>
        <w:gridCol w:w="1077"/>
        <w:gridCol w:w="5131"/>
      </w:tblGrid>
      <w:tr w:rsidR="001F321A" w:rsidRPr="00BD6F46" w:rsidTr="0042629A">
        <w:trPr>
          <w:jc w:val="center"/>
        </w:trPr>
        <w:tc>
          <w:tcPr>
            <w:tcW w:w="1004" w:type="pct"/>
            <w:tcBorders>
              <w:top w:val="single" w:sz="4" w:space="0" w:color="auto"/>
              <w:left w:val="single" w:sz="4" w:space="0" w:color="auto"/>
              <w:bottom w:val="single" w:sz="4" w:space="0" w:color="auto"/>
              <w:right w:val="single" w:sz="4" w:space="0" w:color="auto"/>
            </w:tcBorders>
            <w:shd w:val="clear" w:color="auto" w:fill="C0C0C0"/>
            <w:hideMark/>
          </w:tcPr>
          <w:p w:rsidR="001F321A" w:rsidRPr="00BD6F46" w:rsidRDefault="001F321A" w:rsidP="0042629A">
            <w:pPr>
              <w:pStyle w:val="TAH"/>
            </w:pPr>
            <w:r w:rsidRPr="00BD6F46">
              <w:t>Data type</w:t>
            </w:r>
          </w:p>
        </w:tc>
        <w:tc>
          <w:tcPr>
            <w:tcW w:w="148" w:type="pct"/>
            <w:tcBorders>
              <w:top w:val="single" w:sz="4" w:space="0" w:color="auto"/>
              <w:left w:val="single" w:sz="4" w:space="0" w:color="auto"/>
              <w:bottom w:val="single" w:sz="4" w:space="0" w:color="auto"/>
              <w:right w:val="single" w:sz="4" w:space="0" w:color="auto"/>
            </w:tcBorders>
            <w:shd w:val="clear" w:color="auto" w:fill="C0C0C0"/>
            <w:hideMark/>
          </w:tcPr>
          <w:p w:rsidR="001F321A" w:rsidRPr="00BD6F46" w:rsidRDefault="001F321A" w:rsidP="0042629A">
            <w:pPr>
              <w:pStyle w:val="TAH"/>
            </w:pPr>
            <w:r w:rsidRPr="00BD6F46">
              <w:t>P</w:t>
            </w:r>
          </w:p>
        </w:tc>
        <w:tc>
          <w:tcPr>
            <w:tcW w:w="612" w:type="pct"/>
            <w:tcBorders>
              <w:top w:val="single" w:sz="4" w:space="0" w:color="auto"/>
              <w:left w:val="single" w:sz="4" w:space="0" w:color="auto"/>
              <w:bottom w:val="single" w:sz="4" w:space="0" w:color="auto"/>
              <w:right w:val="single" w:sz="4" w:space="0" w:color="auto"/>
            </w:tcBorders>
            <w:shd w:val="clear" w:color="auto" w:fill="C0C0C0"/>
            <w:hideMark/>
          </w:tcPr>
          <w:p w:rsidR="001F321A" w:rsidRPr="00BD6F46" w:rsidRDefault="001F321A" w:rsidP="0042629A">
            <w:pPr>
              <w:pStyle w:val="TAH"/>
            </w:pPr>
            <w:r w:rsidRPr="00BD6F46">
              <w:t>Cardinality</w:t>
            </w:r>
          </w:p>
        </w:tc>
        <w:tc>
          <w:tcPr>
            <w:tcW w:w="556" w:type="pct"/>
            <w:tcBorders>
              <w:top w:val="single" w:sz="4" w:space="0" w:color="auto"/>
              <w:left w:val="single" w:sz="4" w:space="0" w:color="auto"/>
              <w:bottom w:val="single" w:sz="4" w:space="0" w:color="auto"/>
              <w:right w:val="single" w:sz="4" w:space="0" w:color="auto"/>
            </w:tcBorders>
            <w:shd w:val="clear" w:color="auto" w:fill="C0C0C0"/>
            <w:hideMark/>
          </w:tcPr>
          <w:p w:rsidR="001F321A" w:rsidRPr="00BD6F46" w:rsidRDefault="001F321A" w:rsidP="0042629A">
            <w:pPr>
              <w:pStyle w:val="TAH"/>
            </w:pPr>
            <w:r w:rsidRPr="00BD6F46">
              <w:t>Response</w:t>
            </w:r>
          </w:p>
          <w:p w:rsidR="001F321A" w:rsidRPr="00BD6F46" w:rsidRDefault="001F321A" w:rsidP="0042629A">
            <w:pPr>
              <w:pStyle w:val="TAH"/>
            </w:pPr>
            <w:r w:rsidRPr="00BD6F46">
              <w:t>codes</w:t>
            </w:r>
          </w:p>
        </w:tc>
        <w:tc>
          <w:tcPr>
            <w:tcW w:w="2680" w:type="pct"/>
            <w:tcBorders>
              <w:top w:val="single" w:sz="4" w:space="0" w:color="auto"/>
              <w:left w:val="single" w:sz="4" w:space="0" w:color="auto"/>
              <w:bottom w:val="single" w:sz="4" w:space="0" w:color="auto"/>
              <w:right w:val="single" w:sz="4" w:space="0" w:color="auto"/>
            </w:tcBorders>
            <w:shd w:val="clear" w:color="auto" w:fill="C0C0C0"/>
            <w:hideMark/>
          </w:tcPr>
          <w:p w:rsidR="001F321A" w:rsidRPr="00BD6F46" w:rsidRDefault="001F321A" w:rsidP="0042629A">
            <w:pPr>
              <w:pStyle w:val="TAH"/>
            </w:pPr>
            <w:r w:rsidRPr="00BD6F46">
              <w:t>Description</w:t>
            </w:r>
          </w:p>
        </w:tc>
      </w:tr>
      <w:tr w:rsidR="001F321A" w:rsidRPr="00BD6F46" w:rsidTr="0042629A">
        <w:trPr>
          <w:trHeight w:val="47"/>
          <w:jc w:val="center"/>
        </w:trPr>
        <w:tc>
          <w:tcPr>
            <w:tcW w:w="1004"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rPr>
                <w:rFonts w:hint="eastAsia"/>
                <w:lang w:eastAsia="zh-CN"/>
              </w:rPr>
              <w:t>ChargingData</w:t>
            </w:r>
            <w:r w:rsidRPr="00BD6F46">
              <w:rPr>
                <w:lang w:eastAsia="zh-CN"/>
              </w:rPr>
              <w:t>Response</w:t>
            </w:r>
          </w:p>
        </w:tc>
        <w:tc>
          <w:tcPr>
            <w:tcW w:w="148"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C"/>
              <w:rPr>
                <w:lang w:eastAsia="zh-CN"/>
              </w:rPr>
            </w:pPr>
            <w:r w:rsidRPr="00BD6F46">
              <w:rPr>
                <w:rFonts w:hint="eastAsia"/>
                <w:lang w:eastAsia="zh-CN"/>
              </w:rPr>
              <w:t>M</w:t>
            </w:r>
          </w:p>
        </w:tc>
        <w:tc>
          <w:tcPr>
            <w:tcW w:w="612"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rPr>
                <w:lang w:eastAsia="zh-CN"/>
              </w:rPr>
            </w:pPr>
            <w:r w:rsidRPr="00BD6F46">
              <w:rPr>
                <w:rFonts w:hint="eastAsia"/>
                <w:lang w:eastAsia="zh-CN"/>
              </w:rPr>
              <w:t>1</w:t>
            </w:r>
          </w:p>
        </w:tc>
        <w:tc>
          <w:tcPr>
            <w:tcW w:w="556"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rPr>
                <w:lang w:eastAsia="zh-CN"/>
              </w:rPr>
            </w:pPr>
            <w:r w:rsidRPr="00BD6F46">
              <w:rPr>
                <w:rFonts w:hint="eastAsia"/>
                <w:lang w:eastAsia="zh-CN"/>
              </w:rPr>
              <w:t>200 OK</w:t>
            </w:r>
          </w:p>
        </w:tc>
        <w:tc>
          <w:tcPr>
            <w:tcW w:w="2680"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rPr>
                <w:lang w:eastAsia="zh-CN"/>
              </w:rPr>
            </w:pPr>
            <w:r w:rsidRPr="00BD6F46">
              <w:t xml:space="preserve">The </w:t>
            </w:r>
            <w:r w:rsidRPr="00BD6F46">
              <w:rPr>
                <w:rFonts w:hint="eastAsia"/>
                <w:lang w:eastAsia="zh-CN"/>
              </w:rPr>
              <w:t>modification</w:t>
            </w:r>
            <w:r w:rsidRPr="00BD6F46">
              <w:t xml:space="preserve"> of </w:t>
            </w:r>
            <w:r w:rsidRPr="00BD6F46">
              <w:rPr>
                <w:rFonts w:hint="eastAsia"/>
                <w:lang w:eastAsia="zh-CN"/>
              </w:rPr>
              <w:t>a</w:t>
            </w:r>
            <w:r>
              <w:rPr>
                <w:lang w:eastAsia="zh-CN"/>
              </w:rPr>
              <w:t>n</w:t>
            </w:r>
            <w:r w:rsidRPr="00BD6F46">
              <w:rPr>
                <w:rFonts w:hint="eastAsia"/>
                <w:lang w:eastAsia="zh-CN"/>
              </w:rPr>
              <w:t xml:space="preserve"> </w:t>
            </w:r>
            <w:r>
              <w:rPr>
                <w:lang w:eastAsia="zh-CN"/>
              </w:rPr>
              <w:t xml:space="preserve">Offline Only </w:t>
            </w:r>
            <w:r w:rsidRPr="00BD6F46">
              <w:rPr>
                <w:rFonts w:hint="eastAsia"/>
                <w:lang w:eastAsia="zh-CN"/>
              </w:rPr>
              <w:t>Charging Data</w:t>
            </w:r>
            <w:r w:rsidRPr="00BD6F46">
              <w:t xml:space="preserve"> resource is confirmed and a representation of that resource is returned.</w:t>
            </w:r>
          </w:p>
          <w:p w:rsidR="001F321A" w:rsidRPr="00BD6F46" w:rsidRDefault="001F321A" w:rsidP="0042629A">
            <w:pPr>
              <w:pStyle w:val="TAL"/>
            </w:pPr>
            <w:r w:rsidRPr="00BD6F46">
              <w:rPr>
                <w:rFonts w:hint="eastAsia"/>
                <w:lang w:eastAsia="zh-CN"/>
              </w:rPr>
              <w:t xml:space="preserve">The </w:t>
            </w:r>
            <w:r>
              <w:rPr>
                <w:lang w:eastAsia="zh-CN"/>
              </w:rPr>
              <w:t xml:space="preserve">Offline Only </w:t>
            </w:r>
            <w:r w:rsidRPr="00BD6F46">
              <w:rPr>
                <w:rFonts w:hint="eastAsia"/>
                <w:lang w:eastAsia="zh-CN"/>
              </w:rPr>
              <w:t>Charging Data</w:t>
            </w:r>
            <w:r w:rsidRPr="00BD6F46">
              <w:t xml:space="preserve"> resource </w:t>
            </w:r>
            <w:r w:rsidRPr="00BD6F46">
              <w:rPr>
                <w:rFonts w:hint="eastAsia"/>
                <w:lang w:eastAsia="zh-CN"/>
              </w:rPr>
              <w:t>which is modified and</w:t>
            </w:r>
            <w:r w:rsidRPr="00BD6F46">
              <w:t xml:space="preserve"> returned successfully.</w:t>
            </w:r>
          </w:p>
        </w:tc>
      </w:tr>
      <w:tr w:rsidR="001F321A" w:rsidRPr="00BD6F46" w:rsidTr="0042629A">
        <w:trPr>
          <w:trHeight w:val="47"/>
          <w:jc w:val="center"/>
        </w:trPr>
        <w:tc>
          <w:tcPr>
            <w:tcW w:w="1004"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rPr>
                <w:lang w:eastAsia="zh-CN"/>
              </w:rPr>
            </w:pPr>
          </w:p>
        </w:tc>
        <w:tc>
          <w:tcPr>
            <w:tcW w:w="148"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C"/>
              <w:rPr>
                <w:lang w:eastAsia="zh-CN"/>
              </w:rPr>
            </w:pPr>
          </w:p>
        </w:tc>
        <w:tc>
          <w:tcPr>
            <w:tcW w:w="612"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rPr>
                <w:lang w:eastAsia="zh-CN"/>
              </w:rPr>
            </w:pPr>
          </w:p>
        </w:tc>
        <w:tc>
          <w:tcPr>
            <w:tcW w:w="556"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rPr>
                <w:lang w:eastAsia="zh-CN"/>
              </w:rPr>
            </w:pPr>
            <w:r w:rsidRPr="00BD6F46">
              <w:t>307 Temporary Redirect</w:t>
            </w:r>
          </w:p>
        </w:tc>
        <w:tc>
          <w:tcPr>
            <w:tcW w:w="2680"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(NOTE 2)</w:t>
            </w:r>
          </w:p>
        </w:tc>
      </w:tr>
      <w:tr w:rsidR="001F321A" w:rsidRPr="00BD6F46" w:rsidTr="0042629A">
        <w:trPr>
          <w:trHeight w:val="47"/>
          <w:jc w:val="center"/>
        </w:trPr>
        <w:tc>
          <w:tcPr>
            <w:tcW w:w="1004"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rPr>
                <w:lang w:eastAsia="zh-CN"/>
              </w:rPr>
            </w:pPr>
            <w:r w:rsidRPr="006729CC">
              <w:rPr>
                <w:lang w:eastAsia="zh-CN"/>
              </w:rPr>
              <w:t>ChargingDataResponse</w:t>
            </w:r>
          </w:p>
        </w:tc>
        <w:tc>
          <w:tcPr>
            <w:tcW w:w="148"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C"/>
              <w:rPr>
                <w:lang w:eastAsia="zh-CN"/>
              </w:rPr>
            </w:pPr>
            <w:r w:rsidRPr="00BD6F46">
              <w:t>M</w:t>
            </w:r>
          </w:p>
        </w:tc>
        <w:tc>
          <w:tcPr>
            <w:tcW w:w="612"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rPr>
                <w:lang w:eastAsia="zh-CN"/>
              </w:rPr>
            </w:pPr>
            <w:r w:rsidRPr="00BD6F46">
              <w:t>1</w:t>
            </w:r>
          </w:p>
        </w:tc>
        <w:tc>
          <w:tcPr>
            <w:tcW w:w="556"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 xml:space="preserve">400 </w:t>
            </w:r>
          </w:p>
          <w:p w:rsidR="001F321A" w:rsidRPr="00BD6F46" w:rsidRDefault="001F321A" w:rsidP="0042629A">
            <w:pPr>
              <w:pStyle w:val="TAL"/>
              <w:rPr>
                <w:lang w:eastAsia="zh-CN"/>
              </w:rPr>
            </w:pPr>
            <w:r w:rsidRPr="00BD6F46">
              <w:t>Bad Request</w:t>
            </w:r>
          </w:p>
        </w:tc>
        <w:tc>
          <w:tcPr>
            <w:tcW w:w="2680"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(NOTE 2)</w:t>
            </w:r>
          </w:p>
        </w:tc>
      </w:tr>
      <w:tr w:rsidR="001F321A" w:rsidRPr="00BD6F46" w:rsidTr="0042629A">
        <w:trPr>
          <w:trHeight w:val="47"/>
          <w:jc w:val="center"/>
        </w:trPr>
        <w:tc>
          <w:tcPr>
            <w:tcW w:w="1004"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rPr>
                <w:lang w:eastAsia="zh-CN"/>
              </w:rPr>
            </w:pPr>
            <w:r w:rsidRPr="006729CC">
              <w:rPr>
                <w:lang w:eastAsia="zh-CN"/>
              </w:rPr>
              <w:t>ChargingDataResponse</w:t>
            </w:r>
          </w:p>
        </w:tc>
        <w:tc>
          <w:tcPr>
            <w:tcW w:w="148"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C"/>
              <w:rPr>
                <w:lang w:eastAsia="zh-CN"/>
              </w:rPr>
            </w:pPr>
            <w:r w:rsidRPr="00BD6F46">
              <w:t>M</w:t>
            </w:r>
          </w:p>
        </w:tc>
        <w:tc>
          <w:tcPr>
            <w:tcW w:w="612"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rPr>
                <w:lang w:eastAsia="zh-CN"/>
              </w:rPr>
            </w:pPr>
            <w:r w:rsidRPr="00BD6F46">
              <w:t>1</w:t>
            </w:r>
          </w:p>
        </w:tc>
        <w:tc>
          <w:tcPr>
            <w:tcW w:w="556"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403</w:t>
            </w:r>
          </w:p>
          <w:p w:rsidR="001F321A" w:rsidRPr="00BD6F46" w:rsidRDefault="001F321A" w:rsidP="0042629A">
            <w:pPr>
              <w:pStyle w:val="TAL"/>
            </w:pPr>
            <w:r w:rsidRPr="00BD6F46">
              <w:t xml:space="preserve">Forbidden </w:t>
            </w:r>
          </w:p>
          <w:p w:rsidR="001F321A" w:rsidRPr="00BD6F46" w:rsidRDefault="001F321A" w:rsidP="0042629A">
            <w:pPr>
              <w:pStyle w:val="TAL"/>
              <w:rPr>
                <w:lang w:eastAsia="zh-CN"/>
              </w:rPr>
            </w:pPr>
          </w:p>
        </w:tc>
        <w:tc>
          <w:tcPr>
            <w:tcW w:w="2680"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(NOTE 2)</w:t>
            </w:r>
          </w:p>
        </w:tc>
      </w:tr>
      <w:tr w:rsidR="001F321A" w:rsidRPr="00BD6F46" w:rsidTr="0042629A">
        <w:trPr>
          <w:trHeight w:val="47"/>
          <w:jc w:val="center"/>
        </w:trPr>
        <w:tc>
          <w:tcPr>
            <w:tcW w:w="1004"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rPr>
                <w:lang w:eastAsia="zh-CN"/>
              </w:rPr>
            </w:pPr>
            <w:r w:rsidRPr="006729CC">
              <w:rPr>
                <w:lang w:eastAsia="zh-CN"/>
              </w:rPr>
              <w:t>ChargingDataResponse</w:t>
            </w:r>
          </w:p>
        </w:tc>
        <w:tc>
          <w:tcPr>
            <w:tcW w:w="148"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C"/>
              <w:rPr>
                <w:lang w:eastAsia="zh-CN"/>
              </w:rPr>
            </w:pPr>
            <w:r w:rsidRPr="00BD6F46">
              <w:t>M</w:t>
            </w:r>
          </w:p>
        </w:tc>
        <w:tc>
          <w:tcPr>
            <w:tcW w:w="612"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rPr>
                <w:lang w:eastAsia="zh-CN"/>
              </w:rPr>
            </w:pPr>
            <w:r w:rsidRPr="00BD6F46">
              <w:t>1</w:t>
            </w:r>
          </w:p>
        </w:tc>
        <w:tc>
          <w:tcPr>
            <w:tcW w:w="556"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404</w:t>
            </w:r>
          </w:p>
          <w:p w:rsidR="001F321A" w:rsidRPr="00BD6F46" w:rsidRDefault="001F321A" w:rsidP="0042629A">
            <w:pPr>
              <w:pStyle w:val="TAL"/>
            </w:pPr>
            <w:r w:rsidRPr="00BD6F46">
              <w:t xml:space="preserve">Not Found </w:t>
            </w:r>
          </w:p>
          <w:p w:rsidR="001F321A" w:rsidRPr="00BD6F46" w:rsidRDefault="001F321A" w:rsidP="0042629A">
            <w:pPr>
              <w:pStyle w:val="TAL"/>
              <w:rPr>
                <w:lang w:eastAsia="zh-CN"/>
              </w:rPr>
            </w:pPr>
          </w:p>
        </w:tc>
        <w:tc>
          <w:tcPr>
            <w:tcW w:w="2680"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(NOTE 2)</w:t>
            </w:r>
          </w:p>
        </w:tc>
      </w:tr>
      <w:tr w:rsidR="001F321A" w:rsidRPr="00BD6F46" w:rsidTr="0042629A">
        <w:trPr>
          <w:trHeight w:val="47"/>
          <w:jc w:val="center"/>
        </w:trPr>
        <w:tc>
          <w:tcPr>
            <w:tcW w:w="1004"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rPr>
                <w:lang w:eastAsia="zh-CN"/>
              </w:rPr>
            </w:pPr>
          </w:p>
        </w:tc>
        <w:tc>
          <w:tcPr>
            <w:tcW w:w="148"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C"/>
              <w:rPr>
                <w:lang w:eastAsia="zh-CN"/>
              </w:rPr>
            </w:pPr>
            <w:r w:rsidRPr="00BD6F46">
              <w:t>M</w:t>
            </w:r>
          </w:p>
        </w:tc>
        <w:tc>
          <w:tcPr>
            <w:tcW w:w="612"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rPr>
                <w:lang w:eastAsia="zh-CN"/>
              </w:rPr>
            </w:pPr>
            <w:r w:rsidRPr="00BD6F46">
              <w:t>1</w:t>
            </w:r>
          </w:p>
        </w:tc>
        <w:tc>
          <w:tcPr>
            <w:tcW w:w="556"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405</w:t>
            </w:r>
          </w:p>
          <w:p w:rsidR="001F321A" w:rsidRPr="00BD6F46" w:rsidRDefault="001F321A" w:rsidP="0042629A">
            <w:pPr>
              <w:pStyle w:val="TAL"/>
            </w:pPr>
            <w:r w:rsidRPr="00BD6F46">
              <w:t xml:space="preserve">Method Not Allowed </w:t>
            </w:r>
          </w:p>
          <w:p w:rsidR="001F321A" w:rsidRPr="00BD6F46" w:rsidRDefault="001F321A" w:rsidP="0042629A">
            <w:pPr>
              <w:pStyle w:val="TAL"/>
              <w:rPr>
                <w:lang w:eastAsia="zh-CN"/>
              </w:rPr>
            </w:pPr>
          </w:p>
        </w:tc>
        <w:tc>
          <w:tcPr>
            <w:tcW w:w="2680"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(NOTE 2)</w:t>
            </w:r>
          </w:p>
        </w:tc>
      </w:tr>
      <w:tr w:rsidR="001F321A" w:rsidRPr="00BD6F46" w:rsidTr="0042629A">
        <w:trPr>
          <w:trHeight w:val="47"/>
          <w:jc w:val="center"/>
        </w:trPr>
        <w:tc>
          <w:tcPr>
            <w:tcW w:w="1004"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rPr>
                <w:lang w:eastAsia="zh-CN"/>
              </w:rPr>
            </w:pPr>
          </w:p>
        </w:tc>
        <w:tc>
          <w:tcPr>
            <w:tcW w:w="148"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C"/>
              <w:rPr>
                <w:lang w:eastAsia="zh-CN"/>
              </w:rPr>
            </w:pPr>
            <w:r w:rsidRPr="00BD6F46">
              <w:t>M</w:t>
            </w:r>
          </w:p>
        </w:tc>
        <w:tc>
          <w:tcPr>
            <w:tcW w:w="612"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rPr>
                <w:lang w:eastAsia="zh-CN"/>
              </w:rPr>
            </w:pPr>
            <w:r w:rsidRPr="00BD6F46">
              <w:t>1</w:t>
            </w:r>
          </w:p>
        </w:tc>
        <w:tc>
          <w:tcPr>
            <w:tcW w:w="556"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408</w:t>
            </w:r>
          </w:p>
          <w:p w:rsidR="001F321A" w:rsidRPr="00BD6F46" w:rsidRDefault="001F321A" w:rsidP="0042629A">
            <w:pPr>
              <w:pStyle w:val="TAL"/>
            </w:pPr>
            <w:r w:rsidRPr="00BD6F46">
              <w:t>Request Timeout</w:t>
            </w:r>
          </w:p>
          <w:p w:rsidR="001F321A" w:rsidRPr="00BD6F46" w:rsidRDefault="001F321A" w:rsidP="0042629A">
            <w:pPr>
              <w:pStyle w:val="TAL"/>
              <w:rPr>
                <w:lang w:eastAsia="zh-CN"/>
              </w:rPr>
            </w:pPr>
          </w:p>
        </w:tc>
        <w:tc>
          <w:tcPr>
            <w:tcW w:w="2680"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(NOTE 2)</w:t>
            </w:r>
          </w:p>
        </w:tc>
      </w:tr>
      <w:tr w:rsidR="001F321A" w:rsidRPr="00BD6F46" w:rsidTr="0042629A">
        <w:trPr>
          <w:trHeight w:val="47"/>
          <w:jc w:val="center"/>
        </w:trPr>
        <w:tc>
          <w:tcPr>
            <w:tcW w:w="1004"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rPr>
                <w:lang w:eastAsia="zh-CN"/>
              </w:rPr>
            </w:pPr>
          </w:p>
        </w:tc>
        <w:tc>
          <w:tcPr>
            <w:tcW w:w="148"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C"/>
              <w:rPr>
                <w:lang w:eastAsia="zh-CN"/>
              </w:rPr>
            </w:pPr>
            <w:r w:rsidRPr="00BD6F46">
              <w:t>M</w:t>
            </w:r>
          </w:p>
        </w:tc>
        <w:tc>
          <w:tcPr>
            <w:tcW w:w="612"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rPr>
                <w:lang w:eastAsia="zh-CN"/>
              </w:rPr>
            </w:pPr>
            <w:r w:rsidRPr="00BD6F46">
              <w:t>1</w:t>
            </w:r>
          </w:p>
        </w:tc>
        <w:tc>
          <w:tcPr>
            <w:tcW w:w="556"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500</w:t>
            </w:r>
          </w:p>
          <w:p w:rsidR="001F321A" w:rsidRPr="00BD6F46" w:rsidRDefault="001F321A" w:rsidP="0042629A">
            <w:pPr>
              <w:pStyle w:val="TAL"/>
            </w:pPr>
            <w:r w:rsidRPr="00BD6F46">
              <w:t>Internal Server Error</w:t>
            </w:r>
          </w:p>
          <w:p w:rsidR="001F321A" w:rsidRPr="00BD6F46" w:rsidRDefault="001F321A" w:rsidP="0042629A">
            <w:pPr>
              <w:pStyle w:val="TAL"/>
              <w:rPr>
                <w:lang w:eastAsia="zh-CN"/>
              </w:rPr>
            </w:pPr>
          </w:p>
        </w:tc>
        <w:tc>
          <w:tcPr>
            <w:tcW w:w="2680"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(NOTE 2)</w:t>
            </w:r>
          </w:p>
        </w:tc>
      </w:tr>
      <w:tr w:rsidR="001F321A" w:rsidRPr="00BD6F46" w:rsidTr="0042629A">
        <w:trPr>
          <w:trHeight w:val="47"/>
          <w:jc w:val="center"/>
        </w:trPr>
        <w:tc>
          <w:tcPr>
            <w:tcW w:w="1004"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rPr>
                <w:lang w:eastAsia="zh-CN"/>
              </w:rPr>
            </w:pPr>
          </w:p>
        </w:tc>
        <w:tc>
          <w:tcPr>
            <w:tcW w:w="148"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C"/>
              <w:rPr>
                <w:lang w:eastAsia="zh-CN"/>
              </w:rPr>
            </w:pPr>
            <w:r w:rsidRPr="00BD6F46">
              <w:t>M</w:t>
            </w:r>
          </w:p>
        </w:tc>
        <w:tc>
          <w:tcPr>
            <w:tcW w:w="612"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rPr>
                <w:lang w:eastAsia="zh-CN"/>
              </w:rPr>
            </w:pPr>
            <w:r w:rsidRPr="00BD6F46">
              <w:t>1</w:t>
            </w:r>
          </w:p>
        </w:tc>
        <w:tc>
          <w:tcPr>
            <w:tcW w:w="556"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503</w:t>
            </w:r>
          </w:p>
          <w:p w:rsidR="001F321A" w:rsidRPr="00BD6F46" w:rsidRDefault="001F321A" w:rsidP="0042629A">
            <w:pPr>
              <w:pStyle w:val="TAL"/>
            </w:pPr>
            <w:r w:rsidRPr="00BD6F46">
              <w:t>Service Unavailable</w:t>
            </w:r>
          </w:p>
          <w:p w:rsidR="001F321A" w:rsidRPr="00BD6F46" w:rsidRDefault="001F321A" w:rsidP="0042629A">
            <w:pPr>
              <w:pStyle w:val="TAL"/>
              <w:rPr>
                <w:lang w:eastAsia="zh-CN"/>
              </w:rPr>
            </w:pPr>
          </w:p>
        </w:tc>
        <w:tc>
          <w:tcPr>
            <w:tcW w:w="2680"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(NOTE 2)</w:t>
            </w:r>
          </w:p>
        </w:tc>
      </w:tr>
      <w:tr w:rsidR="001F321A" w:rsidRPr="00BD6F46" w:rsidTr="0042629A">
        <w:trPr>
          <w:trHeight w:val="47"/>
          <w:jc w:val="center"/>
        </w:trPr>
        <w:tc>
          <w:tcPr>
            <w:tcW w:w="1004"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rPr>
                <w:lang w:eastAsia="zh-CN"/>
              </w:rPr>
            </w:pPr>
          </w:p>
        </w:tc>
        <w:tc>
          <w:tcPr>
            <w:tcW w:w="148"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C"/>
              <w:rPr>
                <w:lang w:eastAsia="zh-CN"/>
              </w:rPr>
            </w:pPr>
            <w:r w:rsidRPr="00BD6F46">
              <w:t>M</w:t>
            </w:r>
          </w:p>
        </w:tc>
        <w:tc>
          <w:tcPr>
            <w:tcW w:w="612"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rPr>
                <w:lang w:eastAsia="zh-CN"/>
              </w:rPr>
            </w:pPr>
            <w:r w:rsidRPr="00BD6F46">
              <w:t>1</w:t>
            </w:r>
          </w:p>
        </w:tc>
        <w:tc>
          <w:tcPr>
            <w:tcW w:w="556"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508</w:t>
            </w:r>
          </w:p>
          <w:p w:rsidR="001F321A" w:rsidRPr="00BD6F46" w:rsidRDefault="001F321A" w:rsidP="0042629A">
            <w:pPr>
              <w:pStyle w:val="TAL"/>
            </w:pPr>
            <w:r w:rsidRPr="00BD6F46">
              <w:t xml:space="preserve">Gateway </w:t>
            </w:r>
          </w:p>
          <w:p w:rsidR="001F321A" w:rsidRPr="00BD6F46" w:rsidRDefault="001F321A" w:rsidP="0042629A">
            <w:pPr>
              <w:pStyle w:val="TAL"/>
            </w:pPr>
            <w:r w:rsidRPr="00BD6F46">
              <w:t>Timeout</w:t>
            </w:r>
          </w:p>
          <w:p w:rsidR="001F321A" w:rsidRPr="00BD6F46" w:rsidRDefault="001F321A" w:rsidP="0042629A">
            <w:pPr>
              <w:pStyle w:val="TAL"/>
              <w:rPr>
                <w:lang w:eastAsia="zh-CN"/>
              </w:rPr>
            </w:pPr>
          </w:p>
        </w:tc>
        <w:tc>
          <w:tcPr>
            <w:tcW w:w="2680"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(NOTE 2)</w:t>
            </w:r>
          </w:p>
        </w:tc>
      </w:tr>
      <w:tr w:rsidR="001F321A" w:rsidRPr="00BD6F46" w:rsidTr="0042629A">
        <w:trPr>
          <w:trHeight w:val="47"/>
          <w:jc w:val="center"/>
        </w:trPr>
        <w:tc>
          <w:tcPr>
            <w:tcW w:w="5000" w:type="pct"/>
            <w:gridSpan w:val="5"/>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N"/>
            </w:pPr>
            <w:r w:rsidRPr="00BD6F46">
              <w:t>NOTE 1:</w:t>
            </w:r>
            <w:r w:rsidRPr="00BD6F46">
              <w:tab/>
              <w:t>In addition, t</w:t>
            </w:r>
            <w:r w:rsidRPr="00BD6F46">
              <w:rPr>
                <w:noProof/>
              </w:rPr>
              <w:t xml:space="preserve">he </w:t>
            </w:r>
            <w:r w:rsidRPr="00BD6F46">
              <w:t>HTTP status codes which are specified as mandatory in table 5.2.7.1-1 of 3GPP TS 29.500 [299] for the POST method also apply.</w:t>
            </w:r>
          </w:p>
          <w:p w:rsidR="001F321A" w:rsidRPr="00BD6F46" w:rsidRDefault="001F321A" w:rsidP="0042629A">
            <w:pPr>
              <w:pStyle w:val="TAL"/>
            </w:pPr>
            <w:r w:rsidRPr="00BD6F46">
              <w:t>NOTE 2:</w:t>
            </w:r>
            <w:r w:rsidRPr="00BD6F46">
              <w:tab/>
              <w:t xml:space="preserve">Failure cases are described in </w:t>
            </w:r>
            <w:r>
              <w:t>clause</w:t>
            </w:r>
            <w:r w:rsidRPr="00BD6F46">
              <w:t> </w:t>
            </w:r>
            <w:r>
              <w:t>6.2</w:t>
            </w:r>
            <w:r w:rsidRPr="00BD6F46">
              <w:t>.7.</w:t>
            </w:r>
          </w:p>
        </w:tc>
      </w:tr>
    </w:tbl>
    <w:p w:rsidR="001F321A" w:rsidRPr="00BD6F46" w:rsidRDefault="001F321A" w:rsidP="001F321A"/>
    <w:p w:rsidR="001F321A" w:rsidRPr="00BD6F46" w:rsidRDefault="001F321A" w:rsidP="001F321A">
      <w:pPr>
        <w:pStyle w:val="Heading6"/>
      </w:pPr>
      <w:bookmarkStart w:id="1382" w:name="_Toc20227382"/>
      <w:bookmarkStart w:id="1383" w:name="_Toc27749627"/>
      <w:bookmarkStart w:id="1384" w:name="_Toc28709554"/>
      <w:bookmarkStart w:id="1385" w:name="_Toc44671174"/>
      <w:bookmarkStart w:id="1386" w:name="_Toc51919097"/>
      <w:bookmarkStart w:id="1387" w:name="_Toc155608923"/>
      <w:r>
        <w:t>6.2.3.</w:t>
      </w:r>
      <w:r w:rsidRPr="00BD6F46">
        <w:t>3.4.3</w:t>
      </w:r>
      <w:r w:rsidRPr="00BD6F46">
        <w:tab/>
        <w:t>Operation: release</w:t>
      </w:r>
      <w:bookmarkEnd w:id="1382"/>
      <w:bookmarkEnd w:id="1383"/>
      <w:bookmarkEnd w:id="1384"/>
      <w:bookmarkEnd w:id="1385"/>
      <w:bookmarkEnd w:id="1386"/>
      <w:bookmarkEnd w:id="1387"/>
    </w:p>
    <w:p w:rsidR="001F321A" w:rsidRPr="00BD6F46" w:rsidRDefault="001F321A" w:rsidP="001F321A">
      <w:pPr>
        <w:pStyle w:val="Heading7"/>
      </w:pPr>
      <w:bookmarkStart w:id="1388" w:name="_Toc20227383"/>
      <w:bookmarkStart w:id="1389" w:name="_Toc27749628"/>
      <w:bookmarkStart w:id="1390" w:name="_Toc28709555"/>
      <w:bookmarkStart w:id="1391" w:name="_Toc44671175"/>
      <w:bookmarkStart w:id="1392" w:name="_Toc51919098"/>
      <w:bookmarkStart w:id="1393" w:name="_Toc155608924"/>
      <w:r>
        <w:t>6.2.3.</w:t>
      </w:r>
      <w:r w:rsidRPr="00BD6F46">
        <w:t>3.4.3.1</w:t>
      </w:r>
      <w:r w:rsidRPr="00BD6F46">
        <w:tab/>
        <w:t>Description</w:t>
      </w:r>
      <w:bookmarkEnd w:id="1388"/>
      <w:bookmarkEnd w:id="1389"/>
      <w:bookmarkEnd w:id="1390"/>
      <w:bookmarkEnd w:id="1391"/>
      <w:bookmarkEnd w:id="1392"/>
      <w:bookmarkEnd w:id="1393"/>
    </w:p>
    <w:p w:rsidR="001F321A" w:rsidRPr="00BD6F46" w:rsidRDefault="001F321A" w:rsidP="001F321A">
      <w:r w:rsidRPr="00BD6F46">
        <w:t xml:space="preserve">This operation update and release an existing </w:t>
      </w:r>
      <w:r>
        <w:rPr>
          <w:lang w:eastAsia="zh-CN"/>
        </w:rPr>
        <w:t>c</w:t>
      </w:r>
      <w:r w:rsidRPr="00BD6F46">
        <w:rPr>
          <w:rFonts w:hint="eastAsia"/>
          <w:lang w:eastAsia="zh-CN"/>
        </w:rPr>
        <w:t xml:space="preserve">harging </w:t>
      </w:r>
      <w:r w:rsidRPr="00BD6F46">
        <w:rPr>
          <w:lang w:eastAsia="zh-CN"/>
        </w:rPr>
        <w:t>session</w:t>
      </w:r>
      <w:r w:rsidRPr="00BD6F46">
        <w:t xml:space="preserve">  </w:t>
      </w:r>
    </w:p>
    <w:p w:rsidR="001F321A" w:rsidRPr="00BD6F46" w:rsidRDefault="001F321A" w:rsidP="001F321A">
      <w:pPr>
        <w:pStyle w:val="Heading7"/>
      </w:pPr>
      <w:bookmarkStart w:id="1394" w:name="_Toc20227384"/>
      <w:bookmarkStart w:id="1395" w:name="_Toc27749629"/>
      <w:bookmarkStart w:id="1396" w:name="_Toc28709556"/>
      <w:bookmarkStart w:id="1397" w:name="_Toc44671176"/>
      <w:bookmarkStart w:id="1398" w:name="_Toc51919099"/>
      <w:bookmarkStart w:id="1399" w:name="_Toc155608925"/>
      <w:r>
        <w:t>6.2.3.</w:t>
      </w:r>
      <w:r w:rsidRPr="00BD6F46">
        <w:t>3.4.3.2</w:t>
      </w:r>
      <w:r w:rsidRPr="00BD6F46">
        <w:tab/>
        <w:t>Operation Definition</w:t>
      </w:r>
      <w:bookmarkEnd w:id="1394"/>
      <w:bookmarkEnd w:id="1395"/>
      <w:bookmarkEnd w:id="1396"/>
      <w:bookmarkEnd w:id="1397"/>
      <w:bookmarkEnd w:id="1398"/>
      <w:bookmarkEnd w:id="1399"/>
    </w:p>
    <w:p w:rsidR="001F321A" w:rsidRPr="00BD6F46" w:rsidRDefault="001F321A" w:rsidP="001F321A">
      <w:r w:rsidRPr="00BD6F46">
        <w:t>This operation</w:t>
      </w:r>
      <w:r w:rsidRPr="00BD6F46" w:rsidDel="008B0DC4">
        <w:t xml:space="preserve"> </w:t>
      </w:r>
      <w:r w:rsidRPr="00BD6F46">
        <w:t>shall support the request data structures specified in table </w:t>
      </w:r>
      <w:r>
        <w:t>6.2.3.</w:t>
      </w:r>
      <w:r w:rsidRPr="00BD6F46">
        <w:t>3.4.3.2-</w:t>
      </w:r>
      <w:r w:rsidRPr="00BD6F46">
        <w:rPr>
          <w:rFonts w:hint="eastAsia"/>
          <w:lang w:eastAsia="zh-CN"/>
        </w:rPr>
        <w:t>1</w:t>
      </w:r>
      <w:r w:rsidRPr="00BD6F46">
        <w:t xml:space="preserve"> and the response data structures and response codes specified in table </w:t>
      </w:r>
      <w:r>
        <w:t>6.2.3.</w:t>
      </w:r>
      <w:r w:rsidRPr="00BD6F46">
        <w:t>3.4.3.2-</w:t>
      </w:r>
      <w:r w:rsidRPr="00BD6F46">
        <w:rPr>
          <w:rFonts w:hint="eastAsia"/>
          <w:lang w:eastAsia="zh-CN"/>
        </w:rPr>
        <w:t>2</w:t>
      </w:r>
      <w:r w:rsidRPr="00BD6F46">
        <w:t>.</w:t>
      </w:r>
    </w:p>
    <w:p w:rsidR="001F321A" w:rsidRPr="00BD6F46" w:rsidRDefault="001F321A" w:rsidP="001F321A">
      <w:pPr>
        <w:pStyle w:val="TH"/>
        <w:rPr>
          <w:lang w:eastAsia="zh-CN"/>
        </w:rPr>
      </w:pPr>
      <w:r w:rsidRPr="00BD6F46">
        <w:t>Table </w:t>
      </w:r>
      <w:r>
        <w:t>6.2.3.</w:t>
      </w:r>
      <w:r w:rsidRPr="00BD6F46">
        <w:t>3.4.3.2-</w:t>
      </w:r>
      <w:r w:rsidRPr="00BD6F46">
        <w:rPr>
          <w:rFonts w:hint="eastAsia"/>
          <w:lang w:eastAsia="zh-CN"/>
        </w:rPr>
        <w:t>1</w:t>
      </w:r>
      <w:r w:rsidRPr="00BD6F46">
        <w:t>: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004"/>
        <w:gridCol w:w="283"/>
        <w:gridCol w:w="1134"/>
        <w:gridCol w:w="6258"/>
      </w:tblGrid>
      <w:tr w:rsidR="001F321A" w:rsidRPr="00BD6F46" w:rsidTr="0042629A">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rsidR="001F321A" w:rsidRPr="00BD6F46" w:rsidRDefault="001F321A" w:rsidP="0042629A">
            <w:pPr>
              <w:pStyle w:val="TAH"/>
            </w:pPr>
            <w:r w:rsidRPr="00BD6F46">
              <w:t>Data type</w:t>
            </w:r>
          </w:p>
        </w:tc>
        <w:tc>
          <w:tcPr>
            <w:tcW w:w="283" w:type="dxa"/>
            <w:tcBorders>
              <w:top w:val="single" w:sz="4" w:space="0" w:color="auto"/>
              <w:left w:val="single" w:sz="4" w:space="0" w:color="auto"/>
              <w:bottom w:val="single" w:sz="4" w:space="0" w:color="auto"/>
              <w:right w:val="single" w:sz="4" w:space="0" w:color="auto"/>
            </w:tcBorders>
            <w:shd w:val="clear" w:color="auto" w:fill="C0C0C0"/>
            <w:hideMark/>
          </w:tcPr>
          <w:p w:rsidR="001F321A" w:rsidRPr="00BD6F46" w:rsidRDefault="001F321A" w:rsidP="0042629A">
            <w:pPr>
              <w:pStyle w:val="TAH"/>
            </w:pPr>
            <w:r w:rsidRPr="00BD6F4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1F321A" w:rsidRPr="00BD6F46" w:rsidRDefault="001F321A" w:rsidP="0042629A">
            <w:pPr>
              <w:pStyle w:val="TAH"/>
            </w:pPr>
            <w:r w:rsidRPr="00BD6F46">
              <w:t>Cardinality</w:t>
            </w:r>
          </w:p>
        </w:tc>
        <w:tc>
          <w:tcPr>
            <w:tcW w:w="625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1F321A" w:rsidRPr="00BD6F46" w:rsidRDefault="001F321A" w:rsidP="0042629A">
            <w:pPr>
              <w:pStyle w:val="TAH"/>
            </w:pPr>
            <w:r w:rsidRPr="00BD6F46">
              <w:t>Description</w:t>
            </w:r>
          </w:p>
        </w:tc>
      </w:tr>
      <w:tr w:rsidR="001F321A" w:rsidRPr="00BD6F46" w:rsidTr="0042629A">
        <w:trPr>
          <w:jc w:val="center"/>
        </w:trPr>
        <w:tc>
          <w:tcPr>
            <w:tcW w:w="2004" w:type="dxa"/>
            <w:tcBorders>
              <w:top w:val="single" w:sz="4" w:space="0" w:color="auto"/>
              <w:left w:val="single" w:sz="6" w:space="0" w:color="000000"/>
              <w:bottom w:val="single" w:sz="6" w:space="0" w:color="000000"/>
              <w:right w:val="single" w:sz="6" w:space="0" w:color="000000"/>
            </w:tcBorders>
            <w:hideMark/>
          </w:tcPr>
          <w:p w:rsidR="001F321A" w:rsidRPr="00BD6F46" w:rsidRDefault="001F321A" w:rsidP="0042629A">
            <w:pPr>
              <w:pStyle w:val="TAL"/>
              <w:rPr>
                <w:lang w:eastAsia="zh-CN"/>
              </w:rPr>
            </w:pPr>
            <w:r w:rsidRPr="00BD6F46">
              <w:rPr>
                <w:rFonts w:hint="eastAsia"/>
                <w:lang w:eastAsia="zh-CN"/>
              </w:rPr>
              <w:t>ChargingData</w:t>
            </w:r>
            <w:r w:rsidRPr="00BD6F46">
              <w:rPr>
                <w:lang w:eastAsia="zh-CN"/>
              </w:rPr>
              <w:t>Request</w:t>
            </w:r>
          </w:p>
        </w:tc>
        <w:tc>
          <w:tcPr>
            <w:tcW w:w="283" w:type="dxa"/>
            <w:tcBorders>
              <w:top w:val="single" w:sz="4" w:space="0" w:color="auto"/>
              <w:left w:val="single" w:sz="6" w:space="0" w:color="000000"/>
              <w:bottom w:val="single" w:sz="6" w:space="0" w:color="000000"/>
              <w:right w:val="single" w:sz="6" w:space="0" w:color="000000"/>
            </w:tcBorders>
            <w:hideMark/>
          </w:tcPr>
          <w:p w:rsidR="001F321A" w:rsidRPr="00BD6F46" w:rsidRDefault="001F321A" w:rsidP="0042629A">
            <w:pPr>
              <w:pStyle w:val="TAC"/>
            </w:pPr>
            <w:r w:rsidRPr="00BD6F46">
              <w:t>M</w:t>
            </w:r>
          </w:p>
        </w:tc>
        <w:tc>
          <w:tcPr>
            <w:tcW w:w="1134" w:type="dxa"/>
            <w:tcBorders>
              <w:top w:val="single" w:sz="4" w:space="0" w:color="auto"/>
              <w:left w:val="single" w:sz="6" w:space="0" w:color="000000"/>
              <w:bottom w:val="single" w:sz="6" w:space="0" w:color="000000"/>
              <w:right w:val="single" w:sz="6" w:space="0" w:color="000000"/>
            </w:tcBorders>
            <w:hideMark/>
          </w:tcPr>
          <w:p w:rsidR="001F321A" w:rsidRPr="00BD6F46" w:rsidRDefault="001F321A" w:rsidP="0042629A">
            <w:pPr>
              <w:pStyle w:val="TAL"/>
            </w:pPr>
            <w:r w:rsidRPr="00BD6F46">
              <w:t>1</w:t>
            </w:r>
          </w:p>
        </w:tc>
        <w:tc>
          <w:tcPr>
            <w:tcW w:w="6258" w:type="dxa"/>
            <w:tcBorders>
              <w:top w:val="single" w:sz="4" w:space="0" w:color="auto"/>
              <w:left w:val="single" w:sz="6" w:space="0" w:color="000000"/>
              <w:bottom w:val="single" w:sz="6" w:space="0" w:color="000000"/>
              <w:right w:val="single" w:sz="6" w:space="0" w:color="000000"/>
            </w:tcBorders>
            <w:hideMark/>
          </w:tcPr>
          <w:p w:rsidR="001F321A" w:rsidRPr="00BD6F46" w:rsidRDefault="001F321A" w:rsidP="0042629A">
            <w:pPr>
              <w:pStyle w:val="TAL"/>
              <w:rPr>
                <w:lang w:eastAsia="zh-CN"/>
              </w:rPr>
            </w:pPr>
            <w:r w:rsidRPr="00BD6F46">
              <w:t>Param</w:t>
            </w:r>
            <w:r w:rsidRPr="00BD6F46">
              <w:rPr>
                <w:lang w:eastAsia="zh-CN"/>
              </w:rPr>
              <w:t xml:space="preserve">eters to </w:t>
            </w:r>
            <w:r w:rsidRPr="00BD6F46">
              <w:rPr>
                <w:rFonts w:hint="eastAsia"/>
                <w:lang w:eastAsia="zh-CN"/>
              </w:rPr>
              <w:t>modify and then release t</w:t>
            </w:r>
            <w:r w:rsidRPr="00BD6F46">
              <w:rPr>
                <w:lang w:eastAsia="zh-CN"/>
              </w:rPr>
              <w:t xml:space="preserve">he </w:t>
            </w:r>
            <w:r>
              <w:rPr>
                <w:lang w:eastAsia="zh-CN"/>
              </w:rPr>
              <w:t xml:space="preserve">Offline Only </w:t>
            </w:r>
            <w:r w:rsidRPr="00BD6F46">
              <w:rPr>
                <w:rFonts w:hint="eastAsia"/>
                <w:lang w:eastAsia="zh-CN"/>
              </w:rPr>
              <w:t xml:space="preserve">Charging Data </w:t>
            </w:r>
            <w:r w:rsidRPr="00BD6F46">
              <w:rPr>
                <w:lang w:eastAsia="zh-CN"/>
              </w:rPr>
              <w:t xml:space="preserve">resource matching the </w:t>
            </w:r>
            <w:r>
              <w:rPr>
                <w:lang w:eastAsia="zh-CN"/>
              </w:rPr>
              <w:t>Offline</w:t>
            </w:r>
            <w:r w:rsidRPr="00BD6F46">
              <w:rPr>
                <w:lang w:eastAsia="zh-CN"/>
              </w:rPr>
              <w:t xml:space="preserve">ChargingDataRef according to the representation in the </w:t>
            </w:r>
            <w:r>
              <w:rPr>
                <w:lang w:eastAsia="zh-CN"/>
              </w:rPr>
              <w:t>Offline</w:t>
            </w:r>
            <w:r w:rsidRPr="00BD6F46">
              <w:rPr>
                <w:lang w:eastAsia="zh-CN"/>
              </w:rPr>
              <w:t>ChargingData</w:t>
            </w:r>
            <w:r w:rsidRPr="00BD6F46">
              <w:rPr>
                <w:rFonts w:hint="eastAsia"/>
                <w:lang w:eastAsia="zh-CN"/>
              </w:rPr>
              <w:t>.</w:t>
            </w:r>
          </w:p>
          <w:p w:rsidR="001F321A" w:rsidRPr="00BD6F46" w:rsidRDefault="001F321A" w:rsidP="0042629A">
            <w:pPr>
              <w:pStyle w:val="TAL"/>
              <w:rPr>
                <w:lang w:eastAsia="zh-CN"/>
              </w:rPr>
            </w:pPr>
            <w:r w:rsidRPr="00BD6F46">
              <w:rPr>
                <w:rFonts w:hint="eastAsia"/>
                <w:lang w:eastAsia="zh-CN"/>
              </w:rPr>
              <w:t xml:space="preserve">The request URI is the </w:t>
            </w:r>
            <w:r w:rsidRPr="00BD6F46">
              <w:t>representation</w:t>
            </w:r>
            <w:r w:rsidRPr="00BD6F46">
              <w:rPr>
                <w:rFonts w:hint="eastAsia"/>
                <w:lang w:eastAsia="zh-CN"/>
              </w:rPr>
              <w:t xml:space="preserve"> in the Location header field in the</w:t>
            </w:r>
            <w:r w:rsidRPr="00BD6F46">
              <w:rPr>
                <w:lang w:eastAsia="zh-CN"/>
              </w:rPr>
              <w:t xml:space="preserve"> 201</w:t>
            </w:r>
            <w:r w:rsidRPr="00BD6F46">
              <w:rPr>
                <w:rFonts w:hint="eastAsia"/>
                <w:lang w:eastAsia="zh-CN"/>
              </w:rPr>
              <w:t xml:space="preserve"> </w:t>
            </w:r>
            <w:r w:rsidRPr="00BD6F46">
              <w:rPr>
                <w:lang w:eastAsia="zh-CN"/>
              </w:rPr>
              <w:t>response</w:t>
            </w:r>
            <w:r w:rsidRPr="00BD6F46">
              <w:rPr>
                <w:rFonts w:hint="eastAsia"/>
                <w:lang w:eastAsia="zh-CN"/>
              </w:rPr>
              <w:t xml:space="preserve"> of resource creation.  </w:t>
            </w:r>
          </w:p>
        </w:tc>
      </w:tr>
    </w:tbl>
    <w:p w:rsidR="001F321A" w:rsidRPr="00BD6F46" w:rsidRDefault="001F321A" w:rsidP="001F321A">
      <w:pPr>
        <w:pStyle w:val="TH"/>
        <w:rPr>
          <w:lang w:eastAsia="zh-CN"/>
        </w:rPr>
      </w:pPr>
    </w:p>
    <w:p w:rsidR="001F321A" w:rsidRPr="00BD6F46" w:rsidRDefault="001F321A" w:rsidP="001F321A">
      <w:pPr>
        <w:pStyle w:val="TH"/>
        <w:rPr>
          <w:lang w:eastAsia="zh-CN"/>
        </w:rPr>
      </w:pPr>
      <w:r w:rsidRPr="00BD6F46">
        <w:t>Table</w:t>
      </w:r>
      <w:r w:rsidRPr="00BD6F46">
        <w:rPr>
          <w:rFonts w:hint="eastAsia"/>
          <w:lang w:eastAsia="zh-CN"/>
        </w:rPr>
        <w:t xml:space="preserve"> </w:t>
      </w:r>
      <w:r>
        <w:t>6.2.3.</w:t>
      </w:r>
      <w:r w:rsidRPr="00BD6F46">
        <w:t>3.4.3.2-</w:t>
      </w:r>
      <w:r w:rsidRPr="00BD6F46">
        <w:rPr>
          <w:rFonts w:hint="eastAsia"/>
          <w:lang w:eastAsia="zh-CN"/>
        </w:rPr>
        <w:t>2</w:t>
      </w:r>
      <w:r w:rsidRPr="00BD6F46">
        <w:t>: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057"/>
        <w:gridCol w:w="286"/>
        <w:gridCol w:w="1155"/>
        <w:gridCol w:w="1022"/>
        <w:gridCol w:w="5159"/>
      </w:tblGrid>
      <w:tr w:rsidR="001F321A" w:rsidRPr="00BD6F46" w:rsidTr="0042629A">
        <w:trPr>
          <w:jc w:val="center"/>
        </w:trPr>
        <w:tc>
          <w:tcPr>
            <w:tcW w:w="1008" w:type="pct"/>
            <w:tcBorders>
              <w:top w:val="single" w:sz="4" w:space="0" w:color="auto"/>
              <w:left w:val="single" w:sz="4" w:space="0" w:color="auto"/>
              <w:bottom w:val="single" w:sz="4" w:space="0" w:color="auto"/>
              <w:right w:val="single" w:sz="4" w:space="0" w:color="auto"/>
            </w:tcBorders>
            <w:shd w:val="clear" w:color="auto" w:fill="C0C0C0"/>
            <w:hideMark/>
          </w:tcPr>
          <w:p w:rsidR="001F321A" w:rsidRPr="00BD6F46" w:rsidRDefault="001F321A" w:rsidP="0042629A">
            <w:pPr>
              <w:pStyle w:val="TAH"/>
            </w:pPr>
            <w:r w:rsidRPr="00BD6F46">
              <w:t>Data type</w:t>
            </w:r>
          </w:p>
        </w:tc>
        <w:tc>
          <w:tcPr>
            <w:tcW w:w="148" w:type="pct"/>
            <w:tcBorders>
              <w:top w:val="single" w:sz="4" w:space="0" w:color="auto"/>
              <w:left w:val="single" w:sz="4" w:space="0" w:color="auto"/>
              <w:bottom w:val="single" w:sz="4" w:space="0" w:color="auto"/>
              <w:right w:val="single" w:sz="4" w:space="0" w:color="auto"/>
            </w:tcBorders>
            <w:shd w:val="clear" w:color="auto" w:fill="C0C0C0"/>
            <w:hideMark/>
          </w:tcPr>
          <w:p w:rsidR="001F321A" w:rsidRPr="00BD6F46" w:rsidRDefault="001F321A" w:rsidP="0042629A">
            <w:pPr>
              <w:pStyle w:val="TAH"/>
            </w:pPr>
            <w:r w:rsidRPr="00BD6F46">
              <w:t>P</w:t>
            </w:r>
          </w:p>
        </w:tc>
        <w:tc>
          <w:tcPr>
            <w:tcW w:w="615" w:type="pct"/>
            <w:tcBorders>
              <w:top w:val="single" w:sz="4" w:space="0" w:color="auto"/>
              <w:left w:val="single" w:sz="4" w:space="0" w:color="auto"/>
              <w:bottom w:val="single" w:sz="4" w:space="0" w:color="auto"/>
              <w:right w:val="single" w:sz="4" w:space="0" w:color="auto"/>
            </w:tcBorders>
            <w:shd w:val="clear" w:color="auto" w:fill="C0C0C0"/>
            <w:hideMark/>
          </w:tcPr>
          <w:p w:rsidR="001F321A" w:rsidRPr="00BD6F46" w:rsidRDefault="001F321A" w:rsidP="0042629A">
            <w:pPr>
              <w:pStyle w:val="TAH"/>
            </w:pPr>
            <w:r w:rsidRPr="00BD6F46">
              <w:t>Cardinality</w:t>
            </w:r>
          </w:p>
        </w:tc>
        <w:tc>
          <w:tcPr>
            <w:tcW w:w="546" w:type="pct"/>
            <w:tcBorders>
              <w:top w:val="single" w:sz="4" w:space="0" w:color="auto"/>
              <w:left w:val="single" w:sz="4" w:space="0" w:color="auto"/>
              <w:bottom w:val="single" w:sz="4" w:space="0" w:color="auto"/>
              <w:right w:val="single" w:sz="4" w:space="0" w:color="auto"/>
            </w:tcBorders>
            <w:shd w:val="clear" w:color="auto" w:fill="C0C0C0"/>
            <w:hideMark/>
          </w:tcPr>
          <w:p w:rsidR="001F321A" w:rsidRPr="00BD6F46" w:rsidRDefault="001F321A" w:rsidP="0042629A">
            <w:pPr>
              <w:pStyle w:val="TAH"/>
            </w:pPr>
            <w:r w:rsidRPr="00BD6F46">
              <w:t>Response</w:t>
            </w:r>
          </w:p>
          <w:p w:rsidR="001F321A" w:rsidRPr="00BD6F46" w:rsidRDefault="001F321A" w:rsidP="0042629A">
            <w:pPr>
              <w:pStyle w:val="TAH"/>
            </w:pPr>
            <w:r w:rsidRPr="00BD6F46">
              <w:t>codes</w:t>
            </w:r>
          </w:p>
        </w:tc>
        <w:tc>
          <w:tcPr>
            <w:tcW w:w="2683" w:type="pct"/>
            <w:tcBorders>
              <w:top w:val="single" w:sz="4" w:space="0" w:color="auto"/>
              <w:left w:val="single" w:sz="4" w:space="0" w:color="auto"/>
              <w:bottom w:val="single" w:sz="4" w:space="0" w:color="auto"/>
              <w:right w:val="single" w:sz="4" w:space="0" w:color="auto"/>
            </w:tcBorders>
            <w:shd w:val="clear" w:color="auto" w:fill="C0C0C0"/>
            <w:hideMark/>
          </w:tcPr>
          <w:p w:rsidR="001F321A" w:rsidRPr="00BD6F46" w:rsidRDefault="001F321A" w:rsidP="0042629A">
            <w:pPr>
              <w:pStyle w:val="TAH"/>
            </w:pPr>
            <w:r w:rsidRPr="00BD6F46">
              <w:t>Description</w:t>
            </w:r>
          </w:p>
        </w:tc>
      </w:tr>
      <w:tr w:rsidR="001F321A" w:rsidRPr="00BD6F46" w:rsidTr="0042629A">
        <w:trPr>
          <w:jc w:val="center"/>
        </w:trPr>
        <w:tc>
          <w:tcPr>
            <w:tcW w:w="1008"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n/a</w:t>
            </w:r>
          </w:p>
        </w:tc>
        <w:tc>
          <w:tcPr>
            <w:tcW w:w="148"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C"/>
              <w:rPr>
                <w:lang w:eastAsia="zh-CN"/>
              </w:rPr>
            </w:pPr>
            <w:r w:rsidRPr="00BD6F46">
              <w:rPr>
                <w:rFonts w:hint="eastAsia"/>
                <w:lang w:eastAsia="zh-CN"/>
              </w:rPr>
              <w:t>M</w:t>
            </w:r>
          </w:p>
        </w:tc>
        <w:tc>
          <w:tcPr>
            <w:tcW w:w="615"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rPr>
                <w:lang w:eastAsia="zh-CN"/>
              </w:rPr>
            </w:pPr>
            <w:r w:rsidRPr="00BD6F46">
              <w:rPr>
                <w:rFonts w:hint="eastAsia"/>
                <w:lang w:eastAsia="zh-CN"/>
              </w:rPr>
              <w:t>1</w:t>
            </w:r>
          </w:p>
        </w:tc>
        <w:tc>
          <w:tcPr>
            <w:tcW w:w="546"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204 No Content</w:t>
            </w:r>
          </w:p>
        </w:tc>
        <w:tc>
          <w:tcPr>
            <w:tcW w:w="2683"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 xml:space="preserve">Successful case: </w:t>
            </w:r>
            <w:r w:rsidRPr="00BD6F46">
              <w:rPr>
                <w:rFonts w:hint="eastAsia"/>
                <w:lang w:eastAsia="zh-CN"/>
              </w:rPr>
              <w:t>T</w:t>
            </w:r>
            <w:r w:rsidRPr="00BD6F46">
              <w:t xml:space="preserve">he </w:t>
            </w:r>
            <w:r>
              <w:t xml:space="preserve">Offline Only </w:t>
            </w:r>
            <w:r w:rsidRPr="00BD6F46">
              <w:rPr>
                <w:rFonts w:hint="eastAsia"/>
                <w:lang w:eastAsia="zh-CN"/>
              </w:rPr>
              <w:t xml:space="preserve">Charging Data </w:t>
            </w:r>
            <w:r w:rsidRPr="00BD6F46">
              <w:t xml:space="preserve">resource matching the </w:t>
            </w:r>
            <w:r>
              <w:t>Offline</w:t>
            </w:r>
            <w:r w:rsidRPr="00BD6F46">
              <w:rPr>
                <w:lang w:eastAsia="zh-CN"/>
              </w:rPr>
              <w:t>ChargingDataRef</w:t>
            </w:r>
            <w:r w:rsidRPr="00BD6F46">
              <w:rPr>
                <w:rFonts w:hint="eastAsia"/>
                <w:lang w:eastAsia="zh-CN"/>
              </w:rPr>
              <w:t xml:space="preserve"> is</w:t>
            </w:r>
            <w:r w:rsidRPr="00BD6F46">
              <w:t xml:space="preserve"> </w:t>
            </w:r>
            <w:r w:rsidRPr="00BD6F46">
              <w:rPr>
                <w:rFonts w:hint="eastAsia"/>
                <w:lang w:eastAsia="zh-CN"/>
              </w:rPr>
              <w:t>modified and then released.</w:t>
            </w:r>
          </w:p>
        </w:tc>
      </w:tr>
      <w:tr w:rsidR="001F321A" w:rsidRPr="00BD6F46" w:rsidTr="0042629A">
        <w:trPr>
          <w:jc w:val="center"/>
        </w:trPr>
        <w:tc>
          <w:tcPr>
            <w:tcW w:w="1008"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6729CC">
              <w:rPr>
                <w:lang w:eastAsia="zh-CN"/>
              </w:rPr>
              <w:t>ChargingDataResponse</w:t>
            </w:r>
          </w:p>
        </w:tc>
        <w:tc>
          <w:tcPr>
            <w:tcW w:w="148"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C"/>
              <w:rPr>
                <w:lang w:eastAsia="zh-CN"/>
              </w:rPr>
            </w:pPr>
            <w:r w:rsidRPr="00BD6F46">
              <w:rPr>
                <w:lang w:eastAsia="zh-CN"/>
              </w:rPr>
              <w:t>M</w:t>
            </w:r>
          </w:p>
        </w:tc>
        <w:tc>
          <w:tcPr>
            <w:tcW w:w="615"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rPr>
                <w:lang w:eastAsia="zh-CN"/>
              </w:rPr>
            </w:pPr>
            <w:r w:rsidRPr="00BD6F46">
              <w:rPr>
                <w:lang w:eastAsia="zh-CN"/>
              </w:rPr>
              <w:t>1</w:t>
            </w:r>
          </w:p>
        </w:tc>
        <w:tc>
          <w:tcPr>
            <w:tcW w:w="546"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404 Not Found</w:t>
            </w:r>
          </w:p>
        </w:tc>
        <w:tc>
          <w:tcPr>
            <w:tcW w:w="2683" w:type="pct"/>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TAL"/>
            </w:pPr>
            <w:r w:rsidRPr="00BD6F46">
              <w:t>(NOTE 2)</w:t>
            </w:r>
          </w:p>
        </w:tc>
      </w:tr>
      <w:tr w:rsidR="001F321A" w:rsidRPr="00BD6F46" w:rsidTr="0042629A">
        <w:trPr>
          <w:jc w:val="center"/>
        </w:trPr>
        <w:tc>
          <w:tcPr>
            <w:tcW w:w="5000" w:type="pct"/>
            <w:gridSpan w:val="5"/>
            <w:tcBorders>
              <w:top w:val="single" w:sz="4" w:space="0" w:color="auto"/>
              <w:left w:val="single" w:sz="6" w:space="0" w:color="000000"/>
              <w:bottom w:val="single" w:sz="4" w:space="0" w:color="auto"/>
              <w:right w:val="single" w:sz="6" w:space="0" w:color="000000"/>
            </w:tcBorders>
          </w:tcPr>
          <w:p w:rsidR="001F321A" w:rsidRPr="00BD6F46" w:rsidRDefault="001F321A" w:rsidP="0042629A">
            <w:pPr>
              <w:pStyle w:val="NO"/>
              <w:ind w:leftChars="-4" w:left="1" w:hangingChars="5" w:hanging="9"/>
              <w:jc w:val="both"/>
              <w:rPr>
                <w:rFonts w:ascii="Arial" w:hAnsi="Arial" w:cs="Arial"/>
                <w:sz w:val="18"/>
                <w:szCs w:val="18"/>
              </w:rPr>
            </w:pPr>
            <w:r w:rsidRPr="00BD6F46">
              <w:rPr>
                <w:rFonts w:ascii="Arial" w:hAnsi="Arial" w:cs="Arial"/>
                <w:sz w:val="18"/>
                <w:szCs w:val="18"/>
              </w:rPr>
              <w:t xml:space="preserve">NOTE 1: </w:t>
            </w:r>
            <w:r w:rsidRPr="00BD6F46">
              <w:rPr>
                <w:rFonts w:ascii="Arial" w:hAnsi="Arial" w:cs="Arial"/>
                <w:sz w:val="18"/>
                <w:szCs w:val="18"/>
              </w:rPr>
              <w:tab/>
              <w:t>The mandatory HTTP error status codes for the POST method listed in table 5.2.7.1-1 of 3GPP TS 29.500 [</w:t>
            </w:r>
            <w:r w:rsidR="001F2CF1">
              <w:rPr>
                <w:rFonts w:ascii="Arial" w:hAnsi="Arial" w:cs="Arial"/>
                <w:sz w:val="18"/>
                <w:szCs w:val="18"/>
              </w:rPr>
              <w:t>299</w:t>
            </w:r>
            <w:r w:rsidRPr="00BD6F46">
              <w:rPr>
                <w:rFonts w:ascii="Arial" w:hAnsi="Arial" w:cs="Arial"/>
                <w:sz w:val="18"/>
                <w:szCs w:val="18"/>
              </w:rPr>
              <w:t>] also apply.</w:t>
            </w:r>
          </w:p>
          <w:p w:rsidR="001F321A" w:rsidRPr="00BD6F46" w:rsidRDefault="001F321A" w:rsidP="0042629A">
            <w:pPr>
              <w:pStyle w:val="TAL"/>
              <w:ind w:leftChars="-4" w:left="1" w:hangingChars="5" w:hanging="9"/>
              <w:jc w:val="both"/>
            </w:pPr>
            <w:r w:rsidRPr="00BD6F46">
              <w:rPr>
                <w:rFonts w:cs="Arial"/>
                <w:szCs w:val="18"/>
              </w:rPr>
              <w:t>NOTE 2:</w:t>
            </w:r>
            <w:r w:rsidRPr="00BD6F46">
              <w:rPr>
                <w:rFonts w:cs="Arial"/>
                <w:szCs w:val="18"/>
              </w:rPr>
              <w:tab/>
              <w:t xml:space="preserve">Failure cases are described in </w:t>
            </w:r>
            <w:r>
              <w:rPr>
                <w:rFonts w:cs="Arial"/>
                <w:szCs w:val="18"/>
              </w:rPr>
              <w:t>clause</w:t>
            </w:r>
            <w:r w:rsidRPr="00BD6F46">
              <w:rPr>
                <w:rFonts w:cs="Arial"/>
                <w:szCs w:val="18"/>
              </w:rPr>
              <w:t xml:space="preserve"> </w:t>
            </w:r>
            <w:r>
              <w:t>6.2</w:t>
            </w:r>
            <w:r w:rsidRPr="00BD6F46">
              <w:t>.7</w:t>
            </w:r>
            <w:r w:rsidRPr="00BD6F46">
              <w:rPr>
                <w:rFonts w:cs="Arial"/>
                <w:szCs w:val="18"/>
              </w:rPr>
              <w:t>.</w:t>
            </w:r>
          </w:p>
        </w:tc>
      </w:tr>
    </w:tbl>
    <w:p w:rsidR="001F321A" w:rsidRDefault="001F321A" w:rsidP="001F321A">
      <w:pPr>
        <w:rPr>
          <w:noProof/>
          <w:lang w:eastAsia="zh-CN"/>
        </w:rPr>
      </w:pPr>
    </w:p>
    <w:p w:rsidR="001F321A" w:rsidRPr="00BD6F46" w:rsidRDefault="001F321A" w:rsidP="001F321A">
      <w:pPr>
        <w:pStyle w:val="Heading3"/>
      </w:pPr>
      <w:bookmarkStart w:id="1400" w:name="_Toc20227385"/>
      <w:bookmarkStart w:id="1401" w:name="_Toc27749630"/>
      <w:bookmarkStart w:id="1402" w:name="_Toc28709557"/>
      <w:bookmarkStart w:id="1403" w:name="_Toc44671177"/>
      <w:bookmarkStart w:id="1404" w:name="_Toc51919100"/>
      <w:bookmarkStart w:id="1405" w:name="_Toc155608926"/>
      <w:r w:rsidRPr="00BD6F46">
        <w:t>6.</w:t>
      </w:r>
      <w:r>
        <w:t>2</w:t>
      </w:r>
      <w:r w:rsidRPr="00BD6F46">
        <w:t>.4</w:t>
      </w:r>
      <w:r w:rsidRPr="00BD6F46">
        <w:tab/>
        <w:t>Custom Operations without associated resources</w:t>
      </w:r>
      <w:bookmarkEnd w:id="1400"/>
      <w:bookmarkEnd w:id="1401"/>
      <w:bookmarkEnd w:id="1402"/>
      <w:bookmarkEnd w:id="1403"/>
      <w:bookmarkEnd w:id="1404"/>
      <w:bookmarkEnd w:id="1405"/>
      <w:r w:rsidRPr="00BD6F46">
        <w:t xml:space="preserve"> </w:t>
      </w:r>
    </w:p>
    <w:p w:rsidR="001F321A" w:rsidRPr="00BD6F46" w:rsidRDefault="001F321A" w:rsidP="001F321A">
      <w:pPr>
        <w:rPr>
          <w:lang w:eastAsia="zh-CN"/>
        </w:rPr>
      </w:pPr>
      <w:r w:rsidRPr="00BD6F46">
        <w:t>None.</w:t>
      </w:r>
    </w:p>
    <w:p w:rsidR="00682017" w:rsidRPr="00BD6F46" w:rsidRDefault="00682017" w:rsidP="00682017">
      <w:pPr>
        <w:pStyle w:val="Heading3"/>
      </w:pPr>
      <w:bookmarkStart w:id="1406" w:name="_Toc20227386"/>
      <w:bookmarkStart w:id="1407" w:name="_Toc27749631"/>
      <w:bookmarkStart w:id="1408" w:name="_Toc28709558"/>
      <w:bookmarkStart w:id="1409" w:name="_Toc44671178"/>
      <w:bookmarkStart w:id="1410" w:name="_Toc51919101"/>
      <w:bookmarkStart w:id="1411" w:name="_Toc155608927"/>
      <w:r>
        <w:t>6.2.5</w:t>
      </w:r>
      <w:r w:rsidRPr="00BD6F46">
        <w:tab/>
        <w:t>Data Model</w:t>
      </w:r>
      <w:bookmarkEnd w:id="1406"/>
      <w:bookmarkEnd w:id="1407"/>
      <w:bookmarkEnd w:id="1408"/>
      <w:bookmarkEnd w:id="1409"/>
      <w:bookmarkEnd w:id="1410"/>
      <w:bookmarkEnd w:id="1411"/>
    </w:p>
    <w:p w:rsidR="00682017" w:rsidRPr="00BD6F46" w:rsidRDefault="00682017" w:rsidP="00682017">
      <w:pPr>
        <w:pStyle w:val="Heading4"/>
      </w:pPr>
      <w:bookmarkStart w:id="1412" w:name="_Toc20227387"/>
      <w:bookmarkStart w:id="1413" w:name="_Toc27749632"/>
      <w:bookmarkStart w:id="1414" w:name="_Toc28709559"/>
      <w:bookmarkStart w:id="1415" w:name="_Toc44671179"/>
      <w:bookmarkStart w:id="1416" w:name="_Toc51919102"/>
      <w:bookmarkStart w:id="1417" w:name="_Toc155608928"/>
      <w:r>
        <w:t>6.2.5</w:t>
      </w:r>
      <w:r w:rsidRPr="00BD6F46">
        <w:t>.1</w:t>
      </w:r>
      <w:r w:rsidRPr="00BD6F46">
        <w:tab/>
        <w:t>General</w:t>
      </w:r>
      <w:bookmarkEnd w:id="1412"/>
      <w:bookmarkEnd w:id="1413"/>
      <w:bookmarkEnd w:id="1414"/>
      <w:bookmarkEnd w:id="1415"/>
      <w:bookmarkEnd w:id="1416"/>
      <w:bookmarkEnd w:id="1417"/>
    </w:p>
    <w:p w:rsidR="00682017" w:rsidRPr="00BD6F46" w:rsidRDefault="00682017" w:rsidP="00682017">
      <w:r w:rsidRPr="00BD6F46">
        <w:t xml:space="preserve">This </w:t>
      </w:r>
      <w:r>
        <w:t>clause</w:t>
      </w:r>
      <w:r w:rsidRPr="00BD6F46">
        <w:t xml:space="preserve"> specifies the application data model supported by the API.</w:t>
      </w:r>
    </w:p>
    <w:p w:rsidR="00682017" w:rsidRPr="00BD6F46" w:rsidRDefault="00682017" w:rsidP="00682017">
      <w:pPr>
        <w:rPr>
          <w:lang w:eastAsia="zh-CN"/>
        </w:rPr>
      </w:pPr>
      <w:r w:rsidRPr="00BD6F46">
        <w:t>The N</w:t>
      </w:r>
      <w:r w:rsidRPr="00BD6F46">
        <w:rPr>
          <w:rFonts w:hint="eastAsia"/>
          <w:lang w:eastAsia="zh-CN"/>
        </w:rPr>
        <w:t>chf</w:t>
      </w:r>
      <w:r w:rsidRPr="00BD6F46">
        <w:t>_</w:t>
      </w:r>
      <w:r>
        <w:rPr>
          <w:rFonts w:eastAsia="Times New Roman"/>
        </w:rPr>
        <w:t>OfflineOnly</w:t>
      </w:r>
      <w:r w:rsidRPr="00BD6F46">
        <w:rPr>
          <w:rFonts w:eastAsia="Times New Roman"/>
        </w:rPr>
        <w:t>Charging</w:t>
      </w:r>
      <w:r w:rsidRPr="00BD6F46">
        <w:t xml:space="preserve"> </w:t>
      </w:r>
      <w:r w:rsidRPr="00BD6F46">
        <w:rPr>
          <w:rFonts w:hint="eastAsia"/>
          <w:lang w:eastAsia="zh-CN"/>
        </w:rPr>
        <w:t xml:space="preserve">Service </w:t>
      </w:r>
      <w:r w:rsidRPr="00BD6F46">
        <w:t xml:space="preserve">API allows the </w:t>
      </w:r>
      <w:r>
        <w:t>NF consumer</w:t>
      </w:r>
      <w:r w:rsidRPr="00BD6F46">
        <w:t xml:space="preserve"> to </w:t>
      </w:r>
      <w:r w:rsidRPr="00BD6F46">
        <w:rPr>
          <w:lang w:eastAsia="zh-CN"/>
        </w:rPr>
        <w:t>consume</w:t>
      </w:r>
      <w:r w:rsidRPr="00BD6F46" w:rsidDel="008B0DC4">
        <w:rPr>
          <w:rFonts w:hint="eastAsia"/>
          <w:lang w:eastAsia="zh-CN"/>
        </w:rPr>
        <w:t xml:space="preserve"> </w:t>
      </w:r>
      <w:r w:rsidRPr="00BD6F46">
        <w:t xml:space="preserve">the </w:t>
      </w:r>
      <w:r>
        <w:rPr>
          <w:rFonts w:hint="eastAsia"/>
          <w:lang w:eastAsia="zh-CN"/>
        </w:rPr>
        <w:t>offline</w:t>
      </w:r>
      <w:r>
        <w:rPr>
          <w:lang w:eastAsia="zh-CN"/>
        </w:rPr>
        <w:t xml:space="preserve"> only</w:t>
      </w:r>
      <w:r w:rsidRPr="00BD6F46">
        <w:rPr>
          <w:rFonts w:hint="eastAsia"/>
          <w:lang w:eastAsia="zh-CN"/>
        </w:rPr>
        <w:t xml:space="preserve"> c</w:t>
      </w:r>
      <w:r w:rsidRPr="00BD6F46">
        <w:rPr>
          <w:rFonts w:eastAsia="Times New Roman"/>
        </w:rPr>
        <w:t>harging</w:t>
      </w:r>
      <w:r w:rsidRPr="00BD6F46">
        <w:t xml:space="preserve"> </w:t>
      </w:r>
      <w:r w:rsidRPr="00BD6F46">
        <w:rPr>
          <w:rFonts w:hint="eastAsia"/>
          <w:lang w:eastAsia="zh-CN"/>
        </w:rPr>
        <w:t>service</w:t>
      </w:r>
      <w:r w:rsidRPr="00BD6F46">
        <w:t xml:space="preserve"> from the </w:t>
      </w:r>
      <w:r w:rsidRPr="00BD6F46">
        <w:rPr>
          <w:rFonts w:hint="eastAsia"/>
          <w:lang w:eastAsia="zh-CN"/>
        </w:rPr>
        <w:t>CHF</w:t>
      </w:r>
      <w:r w:rsidRPr="00BD6F46">
        <w:t xml:space="preserve"> as defined in 3GPP TS </w:t>
      </w:r>
      <w:r w:rsidRPr="00BD6F46">
        <w:rPr>
          <w:rFonts w:hint="eastAsia"/>
          <w:lang w:eastAsia="zh-CN"/>
        </w:rPr>
        <w:t>32.290</w:t>
      </w:r>
      <w:r w:rsidRPr="00BD6F46">
        <w:t> [</w:t>
      </w:r>
      <w:r w:rsidRPr="00BD6F46">
        <w:rPr>
          <w:rFonts w:hint="eastAsia"/>
          <w:lang w:eastAsia="zh-CN"/>
        </w:rPr>
        <w:t>58</w:t>
      </w:r>
      <w:r w:rsidRPr="00BD6F46">
        <w:t>].</w:t>
      </w:r>
    </w:p>
    <w:p w:rsidR="00682017" w:rsidRPr="00BD6F46" w:rsidRDefault="00682017" w:rsidP="00682017">
      <w:r w:rsidRPr="00BD6F46">
        <w:t>Table </w:t>
      </w:r>
      <w:r>
        <w:t>6.2.5</w:t>
      </w:r>
      <w:r w:rsidRPr="00BD6F46">
        <w:rPr>
          <w:lang w:val="en-US"/>
        </w:rPr>
        <w:t>.</w:t>
      </w:r>
      <w:r w:rsidRPr="00BD6F46">
        <w:rPr>
          <w:rFonts w:hint="eastAsia"/>
          <w:lang w:val="en-US" w:eastAsia="zh-CN"/>
        </w:rPr>
        <w:t>1</w:t>
      </w:r>
      <w:r w:rsidRPr="00BD6F46">
        <w:rPr>
          <w:lang w:val="en-US" w:eastAsia="zh-CN"/>
        </w:rPr>
        <w:t>-</w:t>
      </w:r>
      <w:r w:rsidRPr="00BD6F46">
        <w:rPr>
          <w:rFonts w:hint="eastAsia"/>
          <w:lang w:val="en-US" w:eastAsia="zh-CN"/>
        </w:rPr>
        <w:t>1</w:t>
      </w:r>
      <w:r w:rsidRPr="00BD6F46">
        <w:t xml:space="preserve"> specifies the data types defined for the </w:t>
      </w:r>
      <w:r>
        <w:rPr>
          <w:rFonts w:eastAsia="Times New Roman"/>
        </w:rPr>
        <w:t>OfflineOlny</w:t>
      </w:r>
      <w:r w:rsidRPr="00BD6F46">
        <w:rPr>
          <w:rFonts w:eastAsia="Times New Roman"/>
        </w:rPr>
        <w:t>Charging</w:t>
      </w:r>
      <w:r w:rsidRPr="00BD6F46">
        <w:t xml:space="preserve"> service based interface protocol.</w:t>
      </w:r>
    </w:p>
    <w:p w:rsidR="00682017" w:rsidRPr="00BD6F46" w:rsidRDefault="00682017" w:rsidP="00682017">
      <w:pPr>
        <w:pStyle w:val="TH"/>
      </w:pPr>
      <w:r w:rsidRPr="00BD6F46">
        <w:t xml:space="preserve">Table </w:t>
      </w:r>
      <w:r>
        <w:t>6.2.5</w:t>
      </w:r>
      <w:r w:rsidRPr="00BD6F46">
        <w:rPr>
          <w:rFonts w:hint="eastAsia"/>
          <w:lang w:val="en-US" w:eastAsia="zh-CN"/>
        </w:rPr>
        <w:t>.1</w:t>
      </w:r>
      <w:r w:rsidRPr="00BD6F46">
        <w:rPr>
          <w:lang w:val="en-US" w:eastAsia="zh-CN"/>
        </w:rPr>
        <w:t>-1</w:t>
      </w:r>
      <w:r w:rsidRPr="00BD6F46">
        <w:t>: N</w:t>
      </w:r>
      <w:r w:rsidRPr="00BD6F46">
        <w:rPr>
          <w:rFonts w:hint="eastAsia"/>
          <w:lang w:eastAsia="zh-CN"/>
        </w:rPr>
        <w:t>chf</w:t>
      </w:r>
      <w:r w:rsidRPr="00BD6F46">
        <w:t>_</w:t>
      </w:r>
      <w:r w:rsidRPr="00BD6F46">
        <w:rPr>
          <w:rFonts w:cs="Arial"/>
        </w:rPr>
        <w:t xml:space="preserve"> </w:t>
      </w:r>
      <w:r>
        <w:rPr>
          <w:rFonts w:cs="Arial"/>
        </w:rPr>
        <w:t>OfflineOnlyCharging</w:t>
      </w:r>
      <w:r w:rsidRPr="00BD6F46">
        <w:t xml:space="preserve"> specific Data Types</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137"/>
        <w:gridCol w:w="1508"/>
        <w:gridCol w:w="3140"/>
        <w:gridCol w:w="1563"/>
      </w:tblGrid>
      <w:tr w:rsidR="00682017" w:rsidRPr="00BD6F46" w:rsidTr="0042629A">
        <w:trPr>
          <w:jc w:val="center"/>
        </w:trPr>
        <w:tc>
          <w:tcPr>
            <w:tcW w:w="3137" w:type="dxa"/>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pPr>
            <w:r w:rsidRPr="00BD6F46">
              <w:t>Data type</w:t>
            </w:r>
          </w:p>
        </w:tc>
        <w:tc>
          <w:tcPr>
            <w:tcW w:w="1508" w:type="dxa"/>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pPr>
            <w:r>
              <w:t>Clause</w:t>
            </w:r>
            <w:r w:rsidRPr="00BD6F46">
              <w:t xml:space="preserve"> defined</w:t>
            </w:r>
          </w:p>
        </w:tc>
        <w:tc>
          <w:tcPr>
            <w:tcW w:w="3140" w:type="dxa"/>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pPr>
            <w:r w:rsidRPr="00BD6F46">
              <w:t>Description</w:t>
            </w:r>
          </w:p>
        </w:tc>
        <w:tc>
          <w:tcPr>
            <w:tcW w:w="1563" w:type="dxa"/>
            <w:tcBorders>
              <w:top w:val="single" w:sz="4" w:space="0" w:color="auto"/>
              <w:left w:val="single" w:sz="4" w:space="0" w:color="auto"/>
              <w:bottom w:val="single" w:sz="4" w:space="0" w:color="auto"/>
              <w:right w:val="single" w:sz="4" w:space="0" w:color="auto"/>
            </w:tcBorders>
            <w:shd w:val="clear" w:color="auto" w:fill="C0C0C0"/>
          </w:tcPr>
          <w:p w:rsidR="00682017" w:rsidRPr="00BD6F46" w:rsidRDefault="00682017" w:rsidP="0042629A">
            <w:pPr>
              <w:pStyle w:val="TAH"/>
            </w:pPr>
            <w:r w:rsidRPr="00BD6F46">
              <w:t>Applicability</w:t>
            </w:r>
          </w:p>
        </w:tc>
      </w:tr>
      <w:tr w:rsidR="00682017" w:rsidRPr="008D79D4" w:rsidTr="0042629A">
        <w:trPr>
          <w:jc w:val="center"/>
        </w:trPr>
        <w:tc>
          <w:tcPr>
            <w:tcW w:w="3137"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eastAsia="zh-CN"/>
              </w:rPr>
            </w:pPr>
            <w:r w:rsidRPr="00BD6F46">
              <w:rPr>
                <w:rFonts w:hint="eastAsia"/>
                <w:lang w:eastAsia="zh-CN"/>
              </w:rPr>
              <w:t>ChargingData</w:t>
            </w:r>
            <w:r w:rsidRPr="00BD6F46">
              <w:rPr>
                <w:lang w:eastAsia="zh-CN"/>
              </w:rPr>
              <w:t>Request</w:t>
            </w:r>
          </w:p>
        </w:tc>
        <w:tc>
          <w:tcPr>
            <w:tcW w:w="1508"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eastAsia="zh-CN"/>
              </w:rPr>
            </w:pPr>
            <w:r>
              <w:rPr>
                <w:lang w:eastAsia="zh-CN"/>
              </w:rPr>
              <w:t>6.2.5</w:t>
            </w:r>
            <w:r w:rsidRPr="00BD6F46">
              <w:rPr>
                <w:lang w:eastAsia="zh-CN"/>
              </w:rPr>
              <w:t>.2.1.1</w:t>
            </w:r>
          </w:p>
          <w:p w:rsidR="00682017" w:rsidRPr="00BD6F46" w:rsidRDefault="00682017" w:rsidP="0042629A">
            <w:pPr>
              <w:pStyle w:val="TAL"/>
            </w:pPr>
            <w:r>
              <w:rPr>
                <w:lang w:eastAsia="zh-CN"/>
              </w:rPr>
              <w:t>6.2.5</w:t>
            </w:r>
            <w:r w:rsidRPr="00BD6F46">
              <w:rPr>
                <w:lang w:eastAsia="zh-CN"/>
              </w:rPr>
              <w:t>.2.2.1</w:t>
            </w:r>
          </w:p>
        </w:tc>
        <w:tc>
          <w:tcPr>
            <w:tcW w:w="3140"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rFonts w:cs="Arial"/>
                <w:szCs w:val="18"/>
              </w:rPr>
            </w:pPr>
            <w:r w:rsidRPr="00BD6F46">
              <w:rPr>
                <w:rFonts w:cs="Arial"/>
                <w:szCs w:val="18"/>
              </w:rPr>
              <w:t>Describes the attributes of Charging Data Request to CHF for initial, update and termination of the charging session.</w:t>
            </w:r>
          </w:p>
        </w:tc>
        <w:tc>
          <w:tcPr>
            <w:tcW w:w="1563"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rFonts w:cs="Arial"/>
                <w:szCs w:val="18"/>
              </w:rPr>
            </w:pPr>
          </w:p>
        </w:tc>
      </w:tr>
      <w:tr w:rsidR="00682017" w:rsidRPr="008D79D4" w:rsidTr="0042629A">
        <w:trPr>
          <w:jc w:val="center"/>
        </w:trPr>
        <w:tc>
          <w:tcPr>
            <w:tcW w:w="3137" w:type="dxa"/>
            <w:tcBorders>
              <w:top w:val="single" w:sz="4" w:space="0" w:color="auto"/>
              <w:left w:val="single" w:sz="4" w:space="0" w:color="auto"/>
              <w:bottom w:val="single" w:sz="4" w:space="0" w:color="auto"/>
              <w:right w:val="single" w:sz="4" w:space="0" w:color="auto"/>
            </w:tcBorders>
          </w:tcPr>
          <w:p w:rsidR="00682017" w:rsidRPr="00BD6F46" w:rsidDel="0037423F" w:rsidRDefault="00682017" w:rsidP="0042629A">
            <w:pPr>
              <w:pStyle w:val="TAL"/>
              <w:rPr>
                <w:lang w:eastAsia="zh-CN"/>
              </w:rPr>
            </w:pPr>
            <w:r w:rsidRPr="00BD6F46">
              <w:rPr>
                <w:lang w:eastAsia="zh-CN"/>
              </w:rPr>
              <w:t>ChargingDataResponse</w:t>
            </w:r>
          </w:p>
        </w:tc>
        <w:tc>
          <w:tcPr>
            <w:tcW w:w="1508"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eastAsia="zh-CN"/>
              </w:rPr>
            </w:pPr>
            <w:r>
              <w:rPr>
                <w:lang w:eastAsia="zh-CN"/>
              </w:rPr>
              <w:t>6.2.5</w:t>
            </w:r>
            <w:r w:rsidRPr="00BD6F46">
              <w:rPr>
                <w:lang w:eastAsia="zh-CN"/>
              </w:rPr>
              <w:t>.2.1.2</w:t>
            </w:r>
          </w:p>
          <w:p w:rsidR="00682017" w:rsidRPr="00BD6F46" w:rsidRDefault="00682017" w:rsidP="0042629A">
            <w:pPr>
              <w:pStyle w:val="TAL"/>
              <w:rPr>
                <w:lang w:eastAsia="zh-CN"/>
              </w:rPr>
            </w:pPr>
            <w:r>
              <w:rPr>
                <w:lang w:eastAsia="zh-CN"/>
              </w:rPr>
              <w:t>6.2.5</w:t>
            </w:r>
            <w:r w:rsidRPr="00BD6F46">
              <w:rPr>
                <w:lang w:eastAsia="zh-CN"/>
              </w:rPr>
              <w:t>.2.2.2</w:t>
            </w:r>
          </w:p>
        </w:tc>
        <w:tc>
          <w:tcPr>
            <w:tcW w:w="3140"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rFonts w:cs="Arial"/>
                <w:szCs w:val="18"/>
              </w:rPr>
            </w:pPr>
            <w:r w:rsidRPr="00BD6F46">
              <w:rPr>
                <w:rFonts w:cs="Arial"/>
                <w:szCs w:val="18"/>
              </w:rPr>
              <w:t>Describes the attributes of Charging Data Response from CHF on charging session initial, update and termination.</w:t>
            </w:r>
          </w:p>
        </w:tc>
        <w:tc>
          <w:tcPr>
            <w:tcW w:w="1563"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rFonts w:cs="Arial"/>
                <w:szCs w:val="18"/>
                <w:lang w:eastAsia="zh-CN"/>
              </w:rPr>
            </w:pPr>
          </w:p>
        </w:tc>
      </w:tr>
    </w:tbl>
    <w:p w:rsidR="00682017" w:rsidRPr="00BD6F46" w:rsidRDefault="00682017" w:rsidP="00682017"/>
    <w:p w:rsidR="00682017" w:rsidRDefault="00682017" w:rsidP="00682017">
      <w:r>
        <w:t>The d</w:t>
      </w:r>
      <w:r w:rsidRPr="00BD6F46">
        <w:t xml:space="preserve">ata types </w:t>
      </w:r>
      <w:r>
        <w:t xml:space="preserve">specified in </w:t>
      </w:r>
      <w:r w:rsidRPr="00BD6F46">
        <w:t>Table </w:t>
      </w:r>
      <w:r>
        <w:t>6.1.6</w:t>
      </w:r>
      <w:r w:rsidRPr="00BD6F46">
        <w:rPr>
          <w:rFonts w:hint="eastAsia"/>
          <w:lang w:val="en-US" w:eastAsia="zh-CN"/>
        </w:rPr>
        <w:t>.1</w:t>
      </w:r>
      <w:r w:rsidRPr="00BD6F46">
        <w:t xml:space="preserve">-2 </w:t>
      </w:r>
      <w:r>
        <w:t xml:space="preserve">of this document are applied and </w:t>
      </w:r>
      <w:r w:rsidRPr="00BD6F46">
        <w:t>re-used by the N</w:t>
      </w:r>
      <w:r w:rsidRPr="00BD6F46">
        <w:rPr>
          <w:rFonts w:hint="eastAsia"/>
          <w:lang w:eastAsia="zh-CN"/>
        </w:rPr>
        <w:t>chf</w:t>
      </w:r>
      <w:r w:rsidRPr="00BD6F46">
        <w:t>_</w:t>
      </w:r>
      <w:r>
        <w:rPr>
          <w:rFonts w:cs="Arial"/>
        </w:rPr>
        <w:t>OfflineOnly</w:t>
      </w:r>
      <w:r w:rsidRPr="00BD6F46">
        <w:rPr>
          <w:rFonts w:eastAsia="Times New Roman"/>
        </w:rPr>
        <w:t>Charging</w:t>
      </w:r>
      <w:r w:rsidRPr="00BD6F46">
        <w:t xml:space="preserve"> service based interface protocol.</w:t>
      </w:r>
    </w:p>
    <w:p w:rsidR="00682017" w:rsidRPr="00BD6F46" w:rsidRDefault="00682017" w:rsidP="00682017">
      <w:pPr>
        <w:pStyle w:val="Heading4"/>
        <w:rPr>
          <w:lang w:val="en-US"/>
        </w:rPr>
      </w:pPr>
      <w:bookmarkStart w:id="1418" w:name="_Toc20227388"/>
      <w:bookmarkStart w:id="1419" w:name="_Toc27749633"/>
      <w:bookmarkStart w:id="1420" w:name="_Toc28709560"/>
      <w:bookmarkStart w:id="1421" w:name="_Toc44671180"/>
      <w:bookmarkStart w:id="1422" w:name="_Toc51919103"/>
      <w:bookmarkStart w:id="1423" w:name="_Toc155608929"/>
      <w:r>
        <w:t>6.2</w:t>
      </w:r>
      <w:r w:rsidRPr="00BD6F46">
        <w:t>.</w:t>
      </w:r>
      <w:r>
        <w:t>5</w:t>
      </w:r>
      <w:r w:rsidRPr="00BD6F46">
        <w:rPr>
          <w:lang w:val="en-US"/>
        </w:rPr>
        <w:t>.2</w:t>
      </w:r>
      <w:r w:rsidRPr="00BD6F46">
        <w:rPr>
          <w:lang w:val="en-US"/>
        </w:rPr>
        <w:tab/>
        <w:t>Structured data types</w:t>
      </w:r>
      <w:bookmarkEnd w:id="1418"/>
      <w:bookmarkEnd w:id="1419"/>
      <w:bookmarkEnd w:id="1420"/>
      <w:bookmarkEnd w:id="1421"/>
      <w:bookmarkEnd w:id="1422"/>
      <w:bookmarkEnd w:id="1423"/>
    </w:p>
    <w:p w:rsidR="00682017" w:rsidRPr="00BD6F46" w:rsidRDefault="00682017" w:rsidP="00682017">
      <w:pPr>
        <w:pStyle w:val="Heading5"/>
        <w:rPr>
          <w:lang w:eastAsia="zh-CN"/>
        </w:rPr>
      </w:pPr>
      <w:bookmarkStart w:id="1424" w:name="_Toc20227389"/>
      <w:bookmarkStart w:id="1425" w:name="_Toc27749634"/>
      <w:bookmarkStart w:id="1426" w:name="_Toc28709561"/>
      <w:bookmarkStart w:id="1427" w:name="_Toc44671181"/>
      <w:bookmarkStart w:id="1428" w:name="_Toc51919104"/>
      <w:bookmarkStart w:id="1429" w:name="_Toc155608930"/>
      <w:r>
        <w:rPr>
          <w:lang w:eastAsia="zh-CN"/>
        </w:rPr>
        <w:t>6.2.5</w:t>
      </w:r>
      <w:r w:rsidRPr="00BD6F46">
        <w:rPr>
          <w:lang w:eastAsia="zh-CN"/>
        </w:rPr>
        <w:t>.</w:t>
      </w:r>
      <w:r w:rsidRPr="00BD6F46">
        <w:rPr>
          <w:rFonts w:hint="eastAsia"/>
          <w:lang w:eastAsia="zh-CN"/>
        </w:rPr>
        <w:t>2.</w:t>
      </w:r>
      <w:r w:rsidRPr="00BD6F46">
        <w:rPr>
          <w:lang w:eastAsia="zh-CN"/>
        </w:rPr>
        <w:t>1</w:t>
      </w:r>
      <w:r w:rsidRPr="00BD6F46">
        <w:tab/>
        <w:t>Common Data Type</w:t>
      </w:r>
      <w:bookmarkEnd w:id="1424"/>
      <w:bookmarkEnd w:id="1425"/>
      <w:bookmarkEnd w:id="1426"/>
      <w:bookmarkEnd w:id="1427"/>
      <w:bookmarkEnd w:id="1428"/>
      <w:bookmarkEnd w:id="1429"/>
    </w:p>
    <w:p w:rsidR="00682017" w:rsidRPr="00BD6F46" w:rsidRDefault="00682017" w:rsidP="00682017">
      <w:pPr>
        <w:pStyle w:val="Heading6"/>
      </w:pPr>
      <w:bookmarkStart w:id="1430" w:name="_Toc20227390"/>
      <w:bookmarkStart w:id="1431" w:name="_Toc27749635"/>
      <w:bookmarkStart w:id="1432" w:name="_Toc28709562"/>
      <w:bookmarkStart w:id="1433" w:name="_Toc44671182"/>
      <w:bookmarkStart w:id="1434" w:name="_Toc51919105"/>
      <w:bookmarkStart w:id="1435" w:name="_Toc155608931"/>
      <w:r>
        <w:rPr>
          <w:lang w:eastAsia="zh-CN"/>
        </w:rPr>
        <w:t>6.2.5</w:t>
      </w:r>
      <w:r w:rsidRPr="00BD6F46">
        <w:rPr>
          <w:lang w:eastAsia="zh-CN"/>
        </w:rPr>
        <w:t>.</w:t>
      </w:r>
      <w:r w:rsidRPr="00BD6F46">
        <w:rPr>
          <w:rFonts w:hint="eastAsia"/>
          <w:lang w:eastAsia="zh-CN"/>
        </w:rPr>
        <w:t>2.</w:t>
      </w:r>
      <w:r w:rsidRPr="00BD6F46">
        <w:rPr>
          <w:lang w:eastAsia="zh-CN"/>
        </w:rPr>
        <w:t>1</w:t>
      </w:r>
      <w:r w:rsidRPr="00BD6F46">
        <w:rPr>
          <w:rFonts w:hint="eastAsia"/>
          <w:lang w:eastAsia="zh-CN"/>
        </w:rPr>
        <w:t>.1</w:t>
      </w:r>
      <w:r w:rsidRPr="00BD6F46">
        <w:tab/>
        <w:t xml:space="preserve">Type </w:t>
      </w:r>
      <w:r w:rsidRPr="00BD6F46">
        <w:rPr>
          <w:rFonts w:hint="eastAsia"/>
          <w:lang w:eastAsia="zh-CN"/>
        </w:rPr>
        <w:t>ChargingData</w:t>
      </w:r>
      <w:r w:rsidRPr="00BD6F46">
        <w:rPr>
          <w:lang w:eastAsia="zh-CN"/>
        </w:rPr>
        <w:t>Request</w:t>
      </w:r>
      <w:bookmarkEnd w:id="1430"/>
      <w:bookmarkEnd w:id="1431"/>
      <w:bookmarkEnd w:id="1432"/>
      <w:bookmarkEnd w:id="1433"/>
      <w:bookmarkEnd w:id="1434"/>
      <w:bookmarkEnd w:id="1435"/>
    </w:p>
    <w:p w:rsidR="00682017" w:rsidRPr="00BD6F46" w:rsidRDefault="00682017" w:rsidP="00682017">
      <w:pPr>
        <w:pStyle w:val="TH"/>
      </w:pPr>
      <w:r w:rsidRPr="00BD6F46">
        <w:t>Table </w:t>
      </w:r>
      <w:r>
        <w:rPr>
          <w:lang w:eastAsia="zh-CN"/>
        </w:rPr>
        <w:t>6.2.5</w:t>
      </w:r>
      <w:r w:rsidRPr="00BD6F46">
        <w:rPr>
          <w:lang w:eastAsia="zh-CN"/>
        </w:rPr>
        <w:t>.</w:t>
      </w:r>
      <w:r w:rsidRPr="00BD6F46">
        <w:rPr>
          <w:rFonts w:hint="eastAsia"/>
          <w:lang w:eastAsia="zh-CN"/>
        </w:rPr>
        <w:t>2.</w:t>
      </w:r>
      <w:r w:rsidRPr="00BD6F46">
        <w:rPr>
          <w:lang w:eastAsia="zh-CN"/>
        </w:rPr>
        <w:t>1</w:t>
      </w:r>
      <w:r w:rsidRPr="00BD6F46">
        <w:rPr>
          <w:rFonts w:hint="eastAsia"/>
          <w:lang w:eastAsia="zh-CN"/>
        </w:rPr>
        <w:t>.1</w:t>
      </w:r>
      <w:r w:rsidRPr="00BD6F46">
        <w:rPr>
          <w:lang w:eastAsia="zh-CN"/>
        </w:rPr>
        <w:t>-</w:t>
      </w:r>
      <w:r w:rsidRPr="00BD6F46">
        <w:rPr>
          <w:rFonts w:hint="eastAsia"/>
          <w:lang w:eastAsia="zh-CN"/>
        </w:rPr>
        <w:t>1</w:t>
      </w:r>
      <w:r w:rsidRPr="00BD6F46">
        <w:t xml:space="preserve">: Definition of type </w:t>
      </w:r>
      <w:r w:rsidRPr="00BD6F46">
        <w:rPr>
          <w:rFonts w:hint="eastAsia"/>
          <w:lang w:eastAsia="zh-CN"/>
        </w:rPr>
        <w:t>ChargingData</w:t>
      </w:r>
      <w:r w:rsidRPr="00BD6F46">
        <w:rPr>
          <w:lang w:eastAsia="zh-CN"/>
        </w:rPr>
        <w:t>Request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3"/>
        <w:gridCol w:w="1134"/>
        <w:gridCol w:w="2548"/>
        <w:gridCol w:w="1843"/>
      </w:tblGrid>
      <w:tr w:rsidR="00682017" w:rsidRPr="00BD6F46" w:rsidTr="0042629A">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pPr>
            <w:r w:rsidRPr="00BD6F46">
              <w:t>Data type</w:t>
            </w:r>
          </w:p>
        </w:tc>
        <w:tc>
          <w:tcPr>
            <w:tcW w:w="473" w:type="dxa"/>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pPr>
            <w:r w:rsidRPr="00BD6F4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jc w:val="left"/>
            </w:pPr>
            <w:r w:rsidRPr="00BD6F46">
              <w:t>Cardinality</w:t>
            </w:r>
          </w:p>
        </w:tc>
        <w:tc>
          <w:tcPr>
            <w:tcW w:w="2548" w:type="dxa"/>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682017" w:rsidRPr="00BD6F46" w:rsidRDefault="00682017" w:rsidP="0042629A">
            <w:pPr>
              <w:pStyle w:val="TAH"/>
              <w:rPr>
                <w:rFonts w:cs="Arial"/>
                <w:szCs w:val="18"/>
              </w:rPr>
            </w:pPr>
            <w:r w:rsidRPr="00BD6F46">
              <w:rPr>
                <w:rFonts w:cs="Arial"/>
                <w:szCs w:val="18"/>
              </w:rPr>
              <w:t>Applicability</w:t>
            </w:r>
          </w:p>
        </w:tc>
      </w:tr>
      <w:tr w:rsidR="00682017" w:rsidRPr="00BD6F46" w:rsidTr="0042629A">
        <w:trPr>
          <w:jc w:val="center"/>
        </w:trPr>
        <w:tc>
          <w:tcPr>
            <w:tcW w:w="1556" w:type="dxa"/>
            <w:tcBorders>
              <w:top w:val="single" w:sz="4" w:space="0" w:color="auto"/>
              <w:left w:val="single" w:sz="4" w:space="0" w:color="auto"/>
              <w:bottom w:val="single" w:sz="4" w:space="0" w:color="auto"/>
              <w:right w:val="single" w:sz="4" w:space="0" w:color="auto"/>
            </w:tcBorders>
          </w:tcPr>
          <w:p w:rsidR="00682017" w:rsidRPr="00BD6F46" w:rsidDel="00AF196A" w:rsidRDefault="00682017" w:rsidP="0042629A">
            <w:pPr>
              <w:pStyle w:val="TAL"/>
              <w:rPr>
                <w:lang w:bidi="ar-IQ"/>
              </w:rPr>
            </w:pPr>
            <w:r w:rsidRPr="00BD6F46">
              <w:rPr>
                <w:lang w:bidi="ar-IQ"/>
              </w:rPr>
              <w:t>subscriberIdentifier</w:t>
            </w:r>
          </w:p>
        </w:tc>
        <w:tc>
          <w:tcPr>
            <w:tcW w:w="1794" w:type="dxa"/>
            <w:tcBorders>
              <w:top w:val="single" w:sz="4" w:space="0" w:color="auto"/>
              <w:left w:val="single" w:sz="4" w:space="0" w:color="auto"/>
              <w:bottom w:val="single" w:sz="4" w:space="0" w:color="auto"/>
              <w:right w:val="single" w:sz="4" w:space="0" w:color="auto"/>
            </w:tcBorders>
          </w:tcPr>
          <w:p w:rsidR="00682017" w:rsidRPr="00BD6F46" w:rsidDel="00AF196A" w:rsidRDefault="00682017" w:rsidP="0042629A">
            <w:pPr>
              <w:pStyle w:val="TAL"/>
            </w:pPr>
            <w:r>
              <w:t>S</w:t>
            </w:r>
            <w:r w:rsidRPr="00BD6F46">
              <w:t>ubscriberIdentifier</w:t>
            </w:r>
          </w:p>
        </w:tc>
        <w:tc>
          <w:tcPr>
            <w:tcW w:w="473" w:type="dxa"/>
            <w:tcBorders>
              <w:top w:val="single" w:sz="4" w:space="0" w:color="auto"/>
              <w:left w:val="single" w:sz="4" w:space="0" w:color="auto"/>
              <w:bottom w:val="single" w:sz="4" w:space="0" w:color="auto"/>
              <w:right w:val="single" w:sz="4" w:space="0" w:color="auto"/>
            </w:tcBorders>
          </w:tcPr>
          <w:p w:rsidR="00682017" w:rsidRPr="00BD6F46" w:rsidDel="00AF196A" w:rsidRDefault="00682017" w:rsidP="0042629A">
            <w:pPr>
              <w:pStyle w:val="TAC"/>
              <w:rPr>
                <w:lang w:eastAsia="zh-CN"/>
              </w:rPr>
            </w:pPr>
            <w:r w:rsidRPr="00BD6F46">
              <w:rPr>
                <w:szCs w:val="18"/>
              </w:rPr>
              <w:t>O</w:t>
            </w:r>
            <w:r w:rsidRPr="00BD6F46">
              <w:rPr>
                <w:szCs w:val="18"/>
                <w:vertAlign w:val="subscript"/>
              </w:rPr>
              <w:t>M</w:t>
            </w:r>
          </w:p>
        </w:tc>
        <w:tc>
          <w:tcPr>
            <w:tcW w:w="1134" w:type="dxa"/>
            <w:tcBorders>
              <w:top w:val="single" w:sz="4" w:space="0" w:color="auto"/>
              <w:left w:val="single" w:sz="4" w:space="0" w:color="auto"/>
              <w:bottom w:val="single" w:sz="4" w:space="0" w:color="auto"/>
              <w:right w:val="single" w:sz="4" w:space="0" w:color="auto"/>
            </w:tcBorders>
          </w:tcPr>
          <w:p w:rsidR="00682017" w:rsidRPr="00BD6F46" w:rsidDel="00AF196A" w:rsidRDefault="00682017" w:rsidP="0042629A">
            <w:pPr>
              <w:pStyle w:val="TAL"/>
              <w:rPr>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8" w:type="dxa"/>
            <w:tcBorders>
              <w:top w:val="single" w:sz="4" w:space="0" w:color="auto"/>
              <w:left w:val="single" w:sz="4" w:space="0" w:color="auto"/>
              <w:bottom w:val="single" w:sz="4" w:space="0" w:color="auto"/>
              <w:right w:val="single" w:sz="4" w:space="0" w:color="auto"/>
            </w:tcBorders>
          </w:tcPr>
          <w:p w:rsidR="00682017" w:rsidRPr="00BD6F46" w:rsidDel="00AF196A" w:rsidRDefault="00682017" w:rsidP="0042629A">
            <w:pPr>
              <w:pStyle w:val="TAL"/>
              <w:rPr>
                <w:lang w:bidi="ar-IQ"/>
              </w:rPr>
            </w:pPr>
            <w:r>
              <w:rPr>
                <w:lang w:bidi="ar-IQ"/>
              </w:rPr>
              <w:t>I</w:t>
            </w:r>
            <w:r w:rsidRPr="00045828">
              <w:t>dentifi</w:t>
            </w:r>
            <w:r>
              <w:t>er</w:t>
            </w:r>
            <w:r w:rsidRPr="00045828">
              <w:t xml:space="preserve"> of the subscriber that uses the requested service</w:t>
            </w:r>
            <w:r>
              <w:t>.</w:t>
            </w:r>
          </w:p>
        </w:tc>
        <w:tc>
          <w:tcPr>
            <w:tcW w:w="1843"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rFonts w:cs="Arial"/>
                <w:szCs w:val="18"/>
              </w:rPr>
            </w:pPr>
          </w:p>
        </w:tc>
      </w:tr>
      <w:tr w:rsidR="00682017" w:rsidRPr="00BD6F46" w:rsidTr="0042629A">
        <w:trPr>
          <w:jc w:val="center"/>
        </w:trPr>
        <w:tc>
          <w:tcPr>
            <w:tcW w:w="1556" w:type="dxa"/>
            <w:tcBorders>
              <w:top w:val="single" w:sz="4" w:space="0" w:color="auto"/>
              <w:left w:val="single" w:sz="4" w:space="0" w:color="auto"/>
              <w:bottom w:val="single" w:sz="4" w:space="0" w:color="auto"/>
              <w:right w:val="single" w:sz="4" w:space="0" w:color="auto"/>
            </w:tcBorders>
          </w:tcPr>
          <w:p w:rsidR="00682017" w:rsidRPr="00BD6F46" w:rsidDel="00AF196A" w:rsidRDefault="00682017" w:rsidP="0042629A">
            <w:pPr>
              <w:pStyle w:val="TAL"/>
              <w:rPr>
                <w:lang w:bidi="ar-IQ"/>
              </w:rPr>
            </w:pPr>
            <w:r w:rsidRPr="00BD6F46">
              <w:rPr>
                <w:lang w:bidi="ar-IQ"/>
              </w:rPr>
              <w:t>nfConsumerIdentification</w:t>
            </w:r>
          </w:p>
        </w:tc>
        <w:tc>
          <w:tcPr>
            <w:tcW w:w="1794" w:type="dxa"/>
            <w:tcBorders>
              <w:top w:val="single" w:sz="4" w:space="0" w:color="auto"/>
              <w:left w:val="single" w:sz="4" w:space="0" w:color="auto"/>
              <w:bottom w:val="single" w:sz="4" w:space="0" w:color="auto"/>
              <w:right w:val="single" w:sz="4" w:space="0" w:color="auto"/>
            </w:tcBorders>
          </w:tcPr>
          <w:p w:rsidR="00682017" w:rsidRPr="00BD6F46" w:rsidDel="00AF196A" w:rsidRDefault="00682017" w:rsidP="0042629A">
            <w:pPr>
              <w:pStyle w:val="TAL"/>
            </w:pPr>
            <w:r w:rsidRPr="00BD6F46">
              <w:t>NFConsumerIdentification</w:t>
            </w:r>
          </w:p>
        </w:tc>
        <w:tc>
          <w:tcPr>
            <w:tcW w:w="473" w:type="dxa"/>
            <w:tcBorders>
              <w:top w:val="single" w:sz="4" w:space="0" w:color="auto"/>
              <w:left w:val="single" w:sz="4" w:space="0" w:color="auto"/>
              <w:bottom w:val="single" w:sz="4" w:space="0" w:color="auto"/>
              <w:right w:val="single" w:sz="4" w:space="0" w:color="auto"/>
            </w:tcBorders>
          </w:tcPr>
          <w:p w:rsidR="00682017" w:rsidRPr="00BD6F46" w:rsidDel="00AF196A" w:rsidRDefault="00682017" w:rsidP="0042629A">
            <w:pPr>
              <w:pStyle w:val="TAC"/>
              <w:rPr>
                <w:lang w:eastAsia="zh-CN"/>
              </w:rPr>
            </w:pPr>
            <w:r w:rsidRPr="00BD6F46">
              <w:rPr>
                <w:lang w:bidi="ar-IQ"/>
              </w:rPr>
              <w:t>M</w:t>
            </w:r>
          </w:p>
        </w:tc>
        <w:tc>
          <w:tcPr>
            <w:tcW w:w="1134" w:type="dxa"/>
            <w:tcBorders>
              <w:top w:val="single" w:sz="4" w:space="0" w:color="auto"/>
              <w:left w:val="single" w:sz="4" w:space="0" w:color="auto"/>
              <w:bottom w:val="single" w:sz="4" w:space="0" w:color="auto"/>
              <w:right w:val="single" w:sz="4" w:space="0" w:color="auto"/>
            </w:tcBorders>
          </w:tcPr>
          <w:p w:rsidR="00682017" w:rsidRPr="00BD6F46" w:rsidDel="00AF196A" w:rsidRDefault="00682017" w:rsidP="0042629A">
            <w:pPr>
              <w:pStyle w:val="TAL"/>
              <w:rPr>
                <w:noProof/>
                <w:lang w:eastAsia="zh-CN"/>
              </w:rPr>
            </w:pPr>
            <w:r w:rsidRPr="00BD6F46">
              <w:rPr>
                <w:rFonts w:hint="eastAsia"/>
                <w:noProof/>
                <w:lang w:eastAsia="zh-CN"/>
              </w:rPr>
              <w:t>1</w:t>
            </w:r>
          </w:p>
        </w:tc>
        <w:tc>
          <w:tcPr>
            <w:tcW w:w="2548" w:type="dxa"/>
            <w:tcBorders>
              <w:top w:val="single" w:sz="4" w:space="0" w:color="auto"/>
              <w:left w:val="single" w:sz="4" w:space="0" w:color="auto"/>
              <w:bottom w:val="single" w:sz="4" w:space="0" w:color="auto"/>
              <w:right w:val="single" w:sz="4" w:space="0" w:color="auto"/>
            </w:tcBorders>
          </w:tcPr>
          <w:p w:rsidR="00682017" w:rsidRPr="00BD6F46" w:rsidDel="00AF196A" w:rsidRDefault="00682017" w:rsidP="0042629A">
            <w:pPr>
              <w:pStyle w:val="TAL"/>
              <w:rPr>
                <w:lang w:bidi="ar-IQ"/>
              </w:rPr>
            </w:pPr>
            <w:r w:rsidRPr="00BD6F46">
              <w:rPr>
                <w:rFonts w:cs="Arial"/>
                <w:noProof/>
              </w:rPr>
              <w:t>This is a grouped field which contains a set of information identifying the NF consumer of the charging service.</w:t>
            </w:r>
          </w:p>
        </w:tc>
        <w:tc>
          <w:tcPr>
            <w:tcW w:w="1843"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rFonts w:cs="Arial"/>
                <w:szCs w:val="18"/>
              </w:rPr>
            </w:pPr>
          </w:p>
        </w:tc>
      </w:tr>
      <w:tr w:rsidR="00682017" w:rsidRPr="00BD6F46" w:rsidTr="0042629A">
        <w:trPr>
          <w:jc w:val="center"/>
        </w:trPr>
        <w:tc>
          <w:tcPr>
            <w:tcW w:w="1556"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bidi="ar-IQ"/>
              </w:rPr>
            </w:pPr>
            <w:r w:rsidRPr="00BD6F46">
              <w:rPr>
                <w:lang w:bidi="ar-IQ"/>
              </w:rPr>
              <w:t>invocationT</w:t>
            </w:r>
            <w:r w:rsidRPr="00BD6F46">
              <w:rPr>
                <w:rFonts w:hint="eastAsia"/>
                <w:lang w:bidi="ar-IQ"/>
              </w:rPr>
              <w:t>imeStamp</w:t>
            </w:r>
          </w:p>
        </w:tc>
        <w:tc>
          <w:tcPr>
            <w:tcW w:w="1794"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pPr>
            <w:r w:rsidRPr="00BD6F46">
              <w:t>DateTime</w:t>
            </w:r>
          </w:p>
        </w:tc>
        <w:tc>
          <w:tcPr>
            <w:tcW w:w="473"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rPr>
                <w:lang w:eastAsia="zh-CN"/>
              </w:rPr>
            </w:pPr>
            <w:r w:rsidRPr="00BD6F46">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noProof/>
                <w:lang w:eastAsia="zh-CN"/>
              </w:rPr>
            </w:pPr>
            <w:r w:rsidRPr="00BD6F46">
              <w:rPr>
                <w:rFonts w:hint="eastAsia"/>
                <w:noProof/>
                <w:lang w:eastAsia="zh-CN"/>
              </w:rPr>
              <w:t>1</w:t>
            </w:r>
          </w:p>
        </w:tc>
        <w:tc>
          <w:tcPr>
            <w:tcW w:w="2548"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noProof/>
                <w:lang w:eastAsia="zh-CN"/>
              </w:rPr>
            </w:pPr>
            <w:r w:rsidRPr="00BD6F46">
              <w:rPr>
                <w:rFonts w:hint="eastAsia"/>
                <w:lang w:eastAsia="zh-CN"/>
              </w:rPr>
              <w:t>T</w:t>
            </w:r>
            <w:r w:rsidRPr="00BD6F46">
              <w:t xml:space="preserve">he time at which the </w:t>
            </w:r>
            <w:r w:rsidRPr="00BD6F46">
              <w:rPr>
                <w:rFonts w:hint="eastAsia"/>
                <w:lang w:eastAsia="zh-CN"/>
              </w:rPr>
              <w:t>request is send</w:t>
            </w:r>
          </w:p>
        </w:tc>
        <w:tc>
          <w:tcPr>
            <w:tcW w:w="1843"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rFonts w:cs="Arial"/>
                <w:szCs w:val="18"/>
              </w:rPr>
            </w:pPr>
          </w:p>
        </w:tc>
      </w:tr>
      <w:tr w:rsidR="00682017" w:rsidRPr="00BD6F46" w:rsidTr="0042629A">
        <w:trPr>
          <w:jc w:val="center"/>
        </w:trPr>
        <w:tc>
          <w:tcPr>
            <w:tcW w:w="1556"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bidi="ar-IQ"/>
              </w:rPr>
            </w:pPr>
            <w:r w:rsidRPr="00BD6F46">
              <w:rPr>
                <w:lang w:bidi="ar-IQ"/>
              </w:rPr>
              <w:t>invocationSequenceNumber</w:t>
            </w:r>
          </w:p>
        </w:tc>
        <w:tc>
          <w:tcPr>
            <w:tcW w:w="1794"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pPr>
            <w:r w:rsidRPr="00BD6F46">
              <w:t>Uint32</w:t>
            </w:r>
          </w:p>
        </w:tc>
        <w:tc>
          <w:tcPr>
            <w:tcW w:w="473"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rPr>
                <w:lang w:eastAsia="zh-CN"/>
              </w:rPr>
            </w:pPr>
            <w:r w:rsidRPr="00BD6F46">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noProof/>
                <w:lang w:eastAsia="zh-CN"/>
              </w:rPr>
            </w:pPr>
            <w:r w:rsidRPr="00BD6F46">
              <w:rPr>
                <w:rFonts w:hint="eastAsia"/>
                <w:noProof/>
                <w:lang w:eastAsia="zh-CN"/>
              </w:rPr>
              <w:t>1</w:t>
            </w:r>
          </w:p>
        </w:tc>
        <w:tc>
          <w:tcPr>
            <w:tcW w:w="2548" w:type="dxa"/>
            <w:tcBorders>
              <w:top w:val="single" w:sz="4" w:space="0" w:color="auto"/>
              <w:left w:val="single" w:sz="4" w:space="0" w:color="auto"/>
              <w:bottom w:val="single" w:sz="4" w:space="0" w:color="auto"/>
              <w:right w:val="single" w:sz="4" w:space="0" w:color="auto"/>
            </w:tcBorders>
          </w:tcPr>
          <w:p w:rsidR="00221154" w:rsidRDefault="00682017" w:rsidP="00221154">
            <w:pPr>
              <w:pStyle w:val="TAL"/>
            </w:pPr>
            <w:r w:rsidRPr="00BD6F46">
              <w:rPr>
                <w:rFonts w:cs="Arial"/>
                <w:noProof/>
              </w:rPr>
              <w:t xml:space="preserve">This field contains the sequence number of the charging service invocation </w:t>
            </w:r>
            <w:r w:rsidRPr="00BD6F46">
              <w:t>by the NF consumer</w:t>
            </w:r>
            <w:r w:rsidR="00221154">
              <w:rPr>
                <w:rFonts w:cs="Arial"/>
                <w:noProof/>
              </w:rPr>
              <w:t xml:space="preserve"> ,</w:t>
            </w:r>
            <w:r w:rsidR="00221154" w:rsidRPr="00BD6F46">
              <w:rPr>
                <w:rFonts w:hint="eastAsia"/>
                <w:lang w:eastAsia="zh-CN" w:bidi="ar-IQ"/>
              </w:rPr>
              <w:t xml:space="preserve">i.e. the order </w:t>
            </w:r>
            <w:r w:rsidR="00221154">
              <w:rPr>
                <w:lang w:eastAsia="zh-CN" w:bidi="ar-IQ"/>
              </w:rPr>
              <w:t>of</w:t>
            </w:r>
            <w:r w:rsidR="00221154" w:rsidRPr="00BD6F46">
              <w:rPr>
                <w:rFonts w:hint="eastAsia"/>
                <w:lang w:eastAsia="zh-CN" w:bidi="ar-IQ"/>
              </w:rPr>
              <w:t xml:space="preserve"> charging </w:t>
            </w:r>
            <w:r w:rsidR="00221154">
              <w:rPr>
                <w:lang w:eastAsia="zh-CN" w:bidi="ar-IQ"/>
              </w:rPr>
              <w:t>data requests</w:t>
            </w:r>
            <w:r w:rsidR="00221154" w:rsidRPr="00BD6F46">
              <w:rPr>
                <w:rFonts w:hint="eastAsia"/>
                <w:lang w:eastAsia="zh-CN" w:bidi="ar-IQ"/>
              </w:rPr>
              <w:t>.</w:t>
            </w:r>
            <w:r w:rsidR="00221154" w:rsidRPr="00BD6F46">
              <w:t xml:space="preserve"> </w:t>
            </w:r>
          </w:p>
          <w:p w:rsidR="00221154" w:rsidRDefault="00221154" w:rsidP="00221154">
            <w:pPr>
              <w:pStyle w:val="TAL"/>
            </w:pPr>
            <w:r>
              <w:rPr>
                <w:rFonts w:hint="eastAsia"/>
                <w:lang w:eastAsia="zh-CN"/>
              </w:rPr>
              <w:t>T</w:t>
            </w:r>
            <w:r>
              <w:rPr>
                <w:lang w:eastAsia="zh-CN"/>
              </w:rPr>
              <w:t xml:space="preserve">he </w:t>
            </w:r>
            <w:r w:rsidRPr="00BD6F46">
              <w:rPr>
                <w:rFonts w:cs="Arial"/>
                <w:noProof/>
              </w:rPr>
              <w:t>sequence number</w:t>
            </w:r>
            <w:r>
              <w:rPr>
                <w:rFonts w:cs="Arial"/>
                <w:noProof/>
              </w:rPr>
              <w:t xml:space="preserve"> in </w:t>
            </w:r>
            <w:r>
              <w:t>charging data request [initial]</w:t>
            </w:r>
            <w:r>
              <w:rPr>
                <w:lang w:eastAsia="zh-CN"/>
              </w:rPr>
              <w:t xml:space="preserve"> starts from 1, and </w:t>
            </w:r>
            <w:r>
              <w:t xml:space="preserve">increased by 1 for </w:t>
            </w:r>
            <w:r w:rsidRPr="00A5068F">
              <w:t>subsequent</w:t>
            </w:r>
            <w:r>
              <w:t xml:space="preserve"> charging data request.</w:t>
            </w:r>
          </w:p>
          <w:p w:rsidR="00682017" w:rsidRPr="00BD6F46" w:rsidRDefault="00221154" w:rsidP="00221154">
            <w:pPr>
              <w:pStyle w:val="TAL"/>
              <w:rPr>
                <w:lang w:eastAsia="zh-CN"/>
              </w:rPr>
            </w:pPr>
            <w:r>
              <w:rPr>
                <w:color w:val="000000"/>
                <w:lang w:eastAsia="zh-CN"/>
              </w:rPr>
              <w:t>It is allowed to start from 0 for backwards compatibility.</w:t>
            </w:r>
          </w:p>
        </w:tc>
        <w:tc>
          <w:tcPr>
            <w:tcW w:w="1843"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rFonts w:cs="Arial"/>
                <w:szCs w:val="18"/>
              </w:rPr>
            </w:pPr>
          </w:p>
        </w:tc>
      </w:tr>
      <w:tr w:rsidR="004652C6" w:rsidRPr="00BD6F46" w:rsidTr="0042629A">
        <w:trPr>
          <w:jc w:val="center"/>
        </w:trPr>
        <w:tc>
          <w:tcPr>
            <w:tcW w:w="1556" w:type="dxa"/>
            <w:tcBorders>
              <w:top w:val="single" w:sz="4" w:space="0" w:color="auto"/>
              <w:left w:val="single" w:sz="4" w:space="0" w:color="auto"/>
              <w:bottom w:val="single" w:sz="4" w:space="0" w:color="auto"/>
              <w:right w:val="single" w:sz="4" w:space="0" w:color="auto"/>
            </w:tcBorders>
          </w:tcPr>
          <w:p w:rsidR="004652C6" w:rsidRPr="00BD6F46" w:rsidRDefault="004652C6" w:rsidP="004652C6">
            <w:pPr>
              <w:pStyle w:val="TAL"/>
              <w:rPr>
                <w:lang w:bidi="ar-IQ"/>
              </w:rPr>
            </w:pPr>
            <w:r>
              <w:rPr>
                <w:lang w:eastAsia="zh-CN"/>
              </w:rPr>
              <w:t>service</w:t>
            </w:r>
            <w:r>
              <w:rPr>
                <w:noProof/>
                <w:lang w:eastAsia="zh-CN"/>
              </w:rPr>
              <w:t xml:space="preserve"> S</w:t>
            </w:r>
            <w:r w:rsidRPr="008119D3">
              <w:rPr>
                <w:noProof/>
                <w:lang w:eastAsia="zh-CN"/>
              </w:rPr>
              <w:t>pecification</w:t>
            </w:r>
            <w:r>
              <w:rPr>
                <w:lang w:eastAsia="zh-CN"/>
              </w:rPr>
              <w:t>Information</w:t>
            </w:r>
          </w:p>
        </w:tc>
        <w:tc>
          <w:tcPr>
            <w:tcW w:w="1794" w:type="dxa"/>
            <w:tcBorders>
              <w:top w:val="single" w:sz="4" w:space="0" w:color="auto"/>
              <w:left w:val="single" w:sz="4" w:space="0" w:color="auto"/>
              <w:bottom w:val="single" w:sz="4" w:space="0" w:color="auto"/>
              <w:right w:val="single" w:sz="4" w:space="0" w:color="auto"/>
            </w:tcBorders>
          </w:tcPr>
          <w:p w:rsidR="004652C6" w:rsidRPr="00BD6F46" w:rsidRDefault="004652C6" w:rsidP="004652C6">
            <w:pPr>
              <w:pStyle w:val="TAL"/>
            </w:pPr>
            <w:r>
              <w:rPr>
                <w:rFonts w:hint="eastAsia"/>
                <w:noProof/>
                <w:lang w:eastAsia="zh-CN"/>
              </w:rPr>
              <w:t>S</w:t>
            </w:r>
            <w:r>
              <w:rPr>
                <w:noProof/>
                <w:lang w:eastAsia="zh-CN"/>
              </w:rPr>
              <w:t>tring</w:t>
            </w:r>
          </w:p>
        </w:tc>
        <w:tc>
          <w:tcPr>
            <w:tcW w:w="473" w:type="dxa"/>
            <w:tcBorders>
              <w:top w:val="single" w:sz="4" w:space="0" w:color="auto"/>
              <w:left w:val="single" w:sz="4" w:space="0" w:color="auto"/>
              <w:bottom w:val="single" w:sz="4" w:space="0" w:color="auto"/>
              <w:right w:val="single" w:sz="4" w:space="0" w:color="auto"/>
            </w:tcBorders>
          </w:tcPr>
          <w:p w:rsidR="004652C6" w:rsidRPr="00BD6F46" w:rsidRDefault="004652C6" w:rsidP="004652C6">
            <w:pPr>
              <w:pStyle w:val="TAC"/>
              <w:rPr>
                <w:rFonts w:hint="eastAsia"/>
                <w:lang w:eastAsia="zh-CN"/>
              </w:rPr>
            </w:pPr>
            <w:r w:rsidRPr="00BD6F46">
              <w:rPr>
                <w:szCs w:val="18"/>
              </w:rPr>
              <w:t>O</w:t>
            </w:r>
            <w:r w:rsidRPr="00BD6F46">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4652C6" w:rsidRPr="00BD6F46" w:rsidRDefault="004652C6" w:rsidP="004652C6">
            <w:pPr>
              <w:pStyle w:val="TAL"/>
              <w:rPr>
                <w:rFonts w:hint="eastAsia"/>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8" w:type="dxa"/>
            <w:tcBorders>
              <w:top w:val="single" w:sz="4" w:space="0" w:color="auto"/>
              <w:left w:val="single" w:sz="4" w:space="0" w:color="auto"/>
              <w:bottom w:val="single" w:sz="4" w:space="0" w:color="auto"/>
              <w:right w:val="single" w:sz="4" w:space="0" w:color="auto"/>
            </w:tcBorders>
          </w:tcPr>
          <w:p w:rsidR="004652C6" w:rsidRPr="00BD6F46" w:rsidRDefault="004652C6" w:rsidP="004652C6">
            <w:pPr>
              <w:pStyle w:val="TAL"/>
              <w:rPr>
                <w:rFonts w:cs="Arial"/>
                <w:noProof/>
              </w:rPr>
            </w:pPr>
            <w:r>
              <w:t>Identifies</w:t>
            </w:r>
            <w:r>
              <w:rPr>
                <w:noProof/>
              </w:rPr>
              <w:t xml:space="preserve"> service specific document that applies to the request, e.g. the service specific document ('middle tier' TS) and </w:t>
            </w:r>
            <w:r w:rsidRPr="001172E2">
              <w:rPr>
                <w:noProof/>
                <w:lang w:eastAsia="zh-CN"/>
              </w:rPr>
              <w:t xml:space="preserve">3GPP </w:t>
            </w:r>
            <w:r>
              <w:rPr>
                <w:noProof/>
                <w:lang w:eastAsia="zh-CN"/>
              </w:rPr>
              <w:t>r</w:t>
            </w:r>
            <w:r w:rsidRPr="001172E2">
              <w:rPr>
                <w:noProof/>
                <w:lang w:eastAsia="zh-CN"/>
              </w:rPr>
              <w:t>elease</w:t>
            </w:r>
            <w:r>
              <w:rPr>
                <w:noProof/>
                <w:lang w:eastAsia="zh-CN"/>
              </w:rPr>
              <w:t xml:space="preserve"> </w:t>
            </w:r>
            <w:r w:rsidRPr="001172E2">
              <w:rPr>
                <w:noProof/>
                <w:lang w:eastAsia="zh-CN"/>
              </w:rPr>
              <w:t>the service specific document is based upon.</w:t>
            </w:r>
          </w:p>
        </w:tc>
        <w:tc>
          <w:tcPr>
            <w:tcW w:w="1843" w:type="dxa"/>
            <w:tcBorders>
              <w:top w:val="single" w:sz="4" w:space="0" w:color="auto"/>
              <w:left w:val="single" w:sz="4" w:space="0" w:color="auto"/>
              <w:bottom w:val="single" w:sz="4" w:space="0" w:color="auto"/>
              <w:right w:val="single" w:sz="4" w:space="0" w:color="auto"/>
            </w:tcBorders>
          </w:tcPr>
          <w:p w:rsidR="004652C6" w:rsidRPr="00BD6F46" w:rsidRDefault="004652C6" w:rsidP="004652C6">
            <w:pPr>
              <w:pStyle w:val="TAL"/>
              <w:rPr>
                <w:rFonts w:cs="Arial"/>
                <w:szCs w:val="18"/>
              </w:rPr>
            </w:pPr>
          </w:p>
        </w:tc>
      </w:tr>
      <w:tr w:rsidR="004652C6" w:rsidRPr="00BD6F46" w:rsidTr="0042629A">
        <w:trPr>
          <w:jc w:val="center"/>
        </w:trPr>
        <w:tc>
          <w:tcPr>
            <w:tcW w:w="1556" w:type="dxa"/>
            <w:tcBorders>
              <w:top w:val="single" w:sz="4" w:space="0" w:color="auto"/>
              <w:left w:val="single" w:sz="4" w:space="0" w:color="auto"/>
              <w:bottom w:val="single" w:sz="4" w:space="0" w:color="auto"/>
              <w:right w:val="single" w:sz="4" w:space="0" w:color="auto"/>
            </w:tcBorders>
          </w:tcPr>
          <w:p w:rsidR="004652C6" w:rsidRPr="00BD6F46" w:rsidRDefault="004652C6" w:rsidP="004652C6">
            <w:pPr>
              <w:pStyle w:val="TAL"/>
              <w:rPr>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w:t>
            </w:r>
          </w:p>
        </w:tc>
        <w:tc>
          <w:tcPr>
            <w:tcW w:w="1794" w:type="dxa"/>
            <w:tcBorders>
              <w:top w:val="single" w:sz="4" w:space="0" w:color="auto"/>
              <w:left w:val="single" w:sz="4" w:space="0" w:color="auto"/>
              <w:bottom w:val="single" w:sz="4" w:space="0" w:color="auto"/>
              <w:right w:val="single" w:sz="4" w:space="0" w:color="auto"/>
            </w:tcBorders>
          </w:tcPr>
          <w:p w:rsidR="004652C6" w:rsidRPr="00BD6F46" w:rsidRDefault="004652C6" w:rsidP="004652C6">
            <w:pPr>
              <w:pStyle w:val="TAL"/>
            </w:pPr>
            <w:r w:rsidRPr="00BD6F46">
              <w:rPr>
                <w:lang w:eastAsia="zh-CN"/>
              </w:rPr>
              <w:t>array(Multiple</w:t>
            </w:r>
            <w:r w:rsidRPr="00BD6F46">
              <w:rPr>
                <w:rFonts w:hint="eastAsia"/>
                <w:lang w:eastAsia="zh-CN"/>
              </w:rPr>
              <w:t>Unit</w:t>
            </w:r>
            <w:r w:rsidRPr="00BD6F46">
              <w:rPr>
                <w:lang w:eastAsia="zh-CN"/>
              </w:rPr>
              <w:t>Usage)</w:t>
            </w:r>
          </w:p>
        </w:tc>
        <w:tc>
          <w:tcPr>
            <w:tcW w:w="473" w:type="dxa"/>
            <w:tcBorders>
              <w:top w:val="single" w:sz="4" w:space="0" w:color="auto"/>
              <w:left w:val="single" w:sz="4" w:space="0" w:color="auto"/>
              <w:bottom w:val="single" w:sz="4" w:space="0" w:color="auto"/>
              <w:right w:val="single" w:sz="4" w:space="0" w:color="auto"/>
            </w:tcBorders>
          </w:tcPr>
          <w:p w:rsidR="004652C6" w:rsidRPr="00BD6F46" w:rsidRDefault="004652C6" w:rsidP="004652C6">
            <w:pPr>
              <w:pStyle w:val="TAC"/>
              <w:rPr>
                <w:rFonts w:hint="eastAsia"/>
                <w:lang w:eastAsia="zh-CN"/>
              </w:rPr>
            </w:pPr>
            <w:r w:rsidRPr="00BD6F46">
              <w:rPr>
                <w:szCs w:val="18"/>
              </w:rPr>
              <w:t>O</w:t>
            </w:r>
            <w:r w:rsidRPr="00BD6F46">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4652C6" w:rsidRPr="00BD6F46" w:rsidRDefault="004652C6" w:rsidP="004652C6">
            <w:pPr>
              <w:pStyle w:val="TAL"/>
              <w:rPr>
                <w:rFonts w:hint="eastAsia"/>
                <w:noProof/>
                <w:lang w:eastAsia="zh-CN"/>
              </w:rPr>
            </w:pPr>
            <w:r w:rsidRPr="00BD6F46">
              <w:rPr>
                <w:noProof/>
                <w:lang w:eastAsia="zh-CN"/>
              </w:rPr>
              <w:t>0..N</w:t>
            </w:r>
          </w:p>
        </w:tc>
        <w:tc>
          <w:tcPr>
            <w:tcW w:w="2548" w:type="dxa"/>
            <w:tcBorders>
              <w:top w:val="single" w:sz="4" w:space="0" w:color="auto"/>
              <w:left w:val="single" w:sz="4" w:space="0" w:color="auto"/>
              <w:bottom w:val="single" w:sz="4" w:space="0" w:color="auto"/>
              <w:right w:val="single" w:sz="4" w:space="0" w:color="auto"/>
            </w:tcBorders>
          </w:tcPr>
          <w:p w:rsidR="004652C6" w:rsidRPr="00BD6F46" w:rsidRDefault="004652C6" w:rsidP="004652C6">
            <w:pPr>
              <w:pStyle w:val="TAL"/>
              <w:rPr>
                <w:rFonts w:cs="Arial"/>
                <w:noProof/>
              </w:rPr>
            </w:pPr>
            <w:r w:rsidRPr="00BD6F46">
              <w:rPr>
                <w:rFonts w:cs="Arial"/>
                <w:noProof/>
              </w:rPr>
              <w:t xml:space="preserve">This field contains the parameters for </w:t>
            </w:r>
            <w:r w:rsidRPr="00BD6F46">
              <w:rPr>
                <w:rFonts w:cs="Arial" w:hint="eastAsia"/>
                <w:noProof/>
                <w:lang w:eastAsia="zh-CN"/>
              </w:rPr>
              <w:t>usage reporting</w:t>
            </w:r>
            <w:r w:rsidRPr="00BD6F46">
              <w:rPr>
                <w:rFonts w:cs="Arial"/>
                <w:noProof/>
              </w:rPr>
              <w:t xml:space="preserve">. </w:t>
            </w:r>
          </w:p>
        </w:tc>
        <w:tc>
          <w:tcPr>
            <w:tcW w:w="1843" w:type="dxa"/>
            <w:tcBorders>
              <w:top w:val="single" w:sz="4" w:space="0" w:color="auto"/>
              <w:left w:val="single" w:sz="4" w:space="0" w:color="auto"/>
              <w:bottom w:val="single" w:sz="4" w:space="0" w:color="auto"/>
              <w:right w:val="single" w:sz="4" w:space="0" w:color="auto"/>
            </w:tcBorders>
          </w:tcPr>
          <w:p w:rsidR="004652C6" w:rsidRPr="00BD6F46" w:rsidRDefault="004652C6" w:rsidP="004652C6">
            <w:pPr>
              <w:pStyle w:val="TAL"/>
              <w:rPr>
                <w:rFonts w:cs="Arial"/>
                <w:szCs w:val="18"/>
              </w:rPr>
            </w:pPr>
          </w:p>
        </w:tc>
      </w:tr>
      <w:tr w:rsidR="00682017" w:rsidRPr="00BD6F46" w:rsidTr="0042629A">
        <w:trPr>
          <w:jc w:val="center"/>
        </w:trPr>
        <w:tc>
          <w:tcPr>
            <w:tcW w:w="1556" w:type="dxa"/>
            <w:tcBorders>
              <w:top w:val="single" w:sz="4" w:space="0" w:color="auto"/>
              <w:left w:val="single" w:sz="4" w:space="0" w:color="auto"/>
              <w:bottom w:val="single" w:sz="4" w:space="0" w:color="auto"/>
              <w:right w:val="single" w:sz="4" w:space="0" w:color="auto"/>
            </w:tcBorders>
          </w:tcPr>
          <w:p w:rsidR="00682017" w:rsidRPr="00BD6F46" w:rsidRDefault="004652C6" w:rsidP="0042629A">
            <w:pPr>
              <w:pStyle w:val="TAL"/>
              <w:rPr>
                <w:lang w:bidi="ar-IQ"/>
              </w:rPr>
            </w:pPr>
            <w:r w:rsidRPr="00BD6F46">
              <w:rPr>
                <w:rFonts w:hint="eastAsia"/>
                <w:noProof/>
                <w:szCs w:val="18"/>
                <w:lang w:eastAsia="zh-CN"/>
              </w:rPr>
              <w:t>triggers</w:t>
            </w:r>
          </w:p>
        </w:tc>
        <w:tc>
          <w:tcPr>
            <w:tcW w:w="1794" w:type="dxa"/>
            <w:tcBorders>
              <w:top w:val="single" w:sz="4" w:space="0" w:color="auto"/>
              <w:left w:val="single" w:sz="4" w:space="0" w:color="auto"/>
              <w:bottom w:val="single" w:sz="4" w:space="0" w:color="auto"/>
              <w:right w:val="single" w:sz="4" w:space="0" w:color="auto"/>
            </w:tcBorders>
          </w:tcPr>
          <w:p w:rsidR="00682017" w:rsidRPr="00BD6F46" w:rsidRDefault="004652C6" w:rsidP="0042629A">
            <w:pPr>
              <w:pStyle w:val="TAL"/>
              <w:rPr>
                <w:lang w:eastAsia="zh-CN"/>
              </w:rPr>
            </w:pPr>
            <w:r w:rsidRPr="00BD6F46">
              <w:rPr>
                <w:rFonts w:cs="Arial" w:hint="eastAsia"/>
                <w:szCs w:val="18"/>
                <w:lang w:eastAsia="zh-CN"/>
              </w:rPr>
              <w:t>array(Trigger)</w:t>
            </w:r>
          </w:p>
        </w:tc>
        <w:tc>
          <w:tcPr>
            <w:tcW w:w="473" w:type="dxa"/>
            <w:tcBorders>
              <w:top w:val="single" w:sz="4" w:space="0" w:color="auto"/>
              <w:left w:val="single" w:sz="4" w:space="0" w:color="auto"/>
              <w:bottom w:val="single" w:sz="4" w:space="0" w:color="auto"/>
              <w:right w:val="single" w:sz="4" w:space="0" w:color="auto"/>
            </w:tcBorders>
          </w:tcPr>
          <w:p w:rsidR="00682017" w:rsidRPr="00BD6F46" w:rsidRDefault="004652C6" w:rsidP="0042629A">
            <w:pPr>
              <w:pStyle w:val="TAC"/>
              <w:rPr>
                <w:szCs w:val="18"/>
              </w:rPr>
            </w:pPr>
            <w:r w:rsidRPr="00BD6F46">
              <w:rPr>
                <w:lang w:bidi="ar-IQ"/>
              </w:rPr>
              <w:t>O</w:t>
            </w:r>
            <w:r w:rsidRPr="00BD6F46">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682017" w:rsidRPr="00BD6F46" w:rsidRDefault="004652C6" w:rsidP="0042629A">
            <w:pPr>
              <w:pStyle w:val="TAL"/>
              <w:rPr>
                <w:lang w:eastAsia="zh-CN" w:bidi="ar-IQ"/>
              </w:rPr>
            </w:pPr>
            <w:r w:rsidRPr="00BD6F46">
              <w:rPr>
                <w:rFonts w:hint="eastAsia"/>
                <w:lang w:eastAsia="zh-CN"/>
              </w:rPr>
              <w:t>0</w:t>
            </w:r>
            <w:r w:rsidRPr="00BD6F46">
              <w:rPr>
                <w:lang w:eastAsia="zh-CN"/>
              </w:rPr>
              <w:t>..N</w:t>
            </w:r>
          </w:p>
        </w:tc>
        <w:tc>
          <w:tcPr>
            <w:tcW w:w="2548" w:type="dxa"/>
            <w:tcBorders>
              <w:top w:val="single" w:sz="4" w:space="0" w:color="auto"/>
              <w:left w:val="single" w:sz="4" w:space="0" w:color="auto"/>
              <w:bottom w:val="single" w:sz="4" w:space="0" w:color="auto"/>
              <w:right w:val="single" w:sz="4" w:space="0" w:color="auto"/>
            </w:tcBorders>
          </w:tcPr>
          <w:p w:rsidR="00682017" w:rsidRPr="00BD6F46" w:rsidRDefault="004652C6" w:rsidP="0042629A">
            <w:pPr>
              <w:pStyle w:val="TAL"/>
              <w:rPr>
                <w:noProof/>
              </w:rPr>
            </w:pPr>
            <w:r w:rsidRPr="00BD6F46">
              <w:rPr>
                <w:rFonts w:cs="Arial"/>
                <w:noProof/>
              </w:rPr>
              <w:t>This field</w:t>
            </w:r>
            <w:r w:rsidRPr="00BD6F46">
              <w:rPr>
                <w:color w:val="000000"/>
              </w:rPr>
              <w:t xml:space="preserve"> identifies the event(s) triggering the </w:t>
            </w:r>
            <w:r w:rsidRPr="00BD6F46">
              <w:rPr>
                <w:rFonts w:hint="eastAsia"/>
                <w:color w:val="000000"/>
                <w:lang w:eastAsia="zh-CN"/>
              </w:rPr>
              <w:t>request</w:t>
            </w:r>
            <w:r w:rsidRPr="00BD6F46">
              <w:rPr>
                <w:color w:val="000000"/>
              </w:rPr>
              <w:t>.</w:t>
            </w:r>
          </w:p>
        </w:tc>
        <w:tc>
          <w:tcPr>
            <w:tcW w:w="1843"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rFonts w:cs="Arial"/>
                <w:szCs w:val="18"/>
              </w:rPr>
            </w:pPr>
          </w:p>
        </w:tc>
      </w:tr>
    </w:tbl>
    <w:p w:rsidR="00682017" w:rsidRDefault="00682017" w:rsidP="00682017">
      <w:pPr>
        <w:rPr>
          <w:lang w:eastAsia="zh-CN"/>
        </w:rPr>
      </w:pPr>
    </w:p>
    <w:p w:rsidR="00682017" w:rsidRPr="00BD6F46" w:rsidRDefault="00682017" w:rsidP="00682017">
      <w:pPr>
        <w:pStyle w:val="Heading6"/>
        <w:rPr>
          <w:lang w:eastAsia="zh-CN"/>
        </w:rPr>
      </w:pPr>
      <w:bookmarkStart w:id="1436" w:name="_Toc20227391"/>
      <w:bookmarkStart w:id="1437" w:name="_Toc27749636"/>
      <w:bookmarkStart w:id="1438" w:name="_Toc28709563"/>
      <w:bookmarkStart w:id="1439" w:name="_Toc44671183"/>
      <w:bookmarkStart w:id="1440" w:name="_Toc51919106"/>
      <w:bookmarkStart w:id="1441" w:name="_Toc155608932"/>
      <w:r>
        <w:rPr>
          <w:lang w:eastAsia="zh-CN"/>
        </w:rPr>
        <w:t>6.2.5</w:t>
      </w:r>
      <w:r w:rsidRPr="00BD6F46">
        <w:rPr>
          <w:lang w:eastAsia="zh-CN"/>
        </w:rPr>
        <w:t>.</w:t>
      </w:r>
      <w:r w:rsidRPr="00BD6F46">
        <w:rPr>
          <w:rFonts w:hint="eastAsia"/>
          <w:lang w:eastAsia="zh-CN"/>
        </w:rPr>
        <w:t>2.</w:t>
      </w:r>
      <w:r w:rsidRPr="00BD6F46">
        <w:rPr>
          <w:lang w:eastAsia="zh-CN"/>
        </w:rPr>
        <w:t>1</w:t>
      </w:r>
      <w:r w:rsidRPr="00BD6F46">
        <w:rPr>
          <w:rFonts w:hint="eastAsia"/>
          <w:lang w:eastAsia="zh-CN"/>
        </w:rPr>
        <w:t>.2</w:t>
      </w:r>
      <w:r w:rsidRPr="00BD6F46">
        <w:rPr>
          <w:lang w:eastAsia="zh-CN"/>
        </w:rPr>
        <w:tab/>
        <w:t xml:space="preserve">Type </w:t>
      </w:r>
      <w:r w:rsidRPr="00BD6F46">
        <w:rPr>
          <w:rFonts w:hint="eastAsia"/>
          <w:lang w:eastAsia="zh-CN"/>
        </w:rPr>
        <w:t>ChargingData</w:t>
      </w:r>
      <w:r w:rsidRPr="00BD6F46">
        <w:rPr>
          <w:lang w:eastAsia="zh-CN"/>
        </w:rPr>
        <w:t>Response</w:t>
      </w:r>
      <w:bookmarkEnd w:id="1436"/>
      <w:bookmarkEnd w:id="1437"/>
      <w:bookmarkEnd w:id="1438"/>
      <w:bookmarkEnd w:id="1439"/>
      <w:bookmarkEnd w:id="1440"/>
      <w:bookmarkEnd w:id="1441"/>
    </w:p>
    <w:p w:rsidR="00682017" w:rsidRPr="00BD6F46" w:rsidRDefault="00682017" w:rsidP="00682017">
      <w:pPr>
        <w:pStyle w:val="TH"/>
      </w:pPr>
      <w:r w:rsidRPr="00BD6F46">
        <w:t>Table </w:t>
      </w:r>
      <w:r>
        <w:rPr>
          <w:lang w:eastAsia="zh-CN"/>
        </w:rPr>
        <w:t>6.2.5</w:t>
      </w:r>
      <w:r w:rsidRPr="00BD6F46">
        <w:rPr>
          <w:lang w:eastAsia="zh-CN"/>
        </w:rPr>
        <w:t>.</w:t>
      </w:r>
      <w:r w:rsidRPr="00BD6F46">
        <w:rPr>
          <w:rFonts w:hint="eastAsia"/>
          <w:lang w:eastAsia="zh-CN"/>
        </w:rPr>
        <w:t>2.</w:t>
      </w:r>
      <w:r w:rsidRPr="00BD6F46">
        <w:rPr>
          <w:lang w:eastAsia="zh-CN"/>
        </w:rPr>
        <w:t>1</w:t>
      </w:r>
      <w:r w:rsidRPr="00BD6F46">
        <w:rPr>
          <w:rFonts w:hint="eastAsia"/>
          <w:lang w:eastAsia="zh-CN"/>
        </w:rPr>
        <w:t>.</w:t>
      </w:r>
      <w:r w:rsidRPr="00BD6F46">
        <w:rPr>
          <w:lang w:eastAsia="zh-CN"/>
        </w:rPr>
        <w:t>2-</w:t>
      </w:r>
      <w:r w:rsidRPr="00BD6F46">
        <w:rPr>
          <w:rFonts w:hint="eastAsia"/>
          <w:lang w:eastAsia="zh-CN"/>
        </w:rPr>
        <w:t>1</w:t>
      </w:r>
      <w:r w:rsidRPr="00BD6F46">
        <w:t xml:space="preserve">: Definition of type </w:t>
      </w:r>
      <w:r w:rsidRPr="00BD6F46">
        <w:rPr>
          <w:rFonts w:hint="eastAsia"/>
          <w:lang w:eastAsia="zh-CN"/>
        </w:rPr>
        <w:t>ChargingData</w:t>
      </w:r>
      <w:r w:rsidRPr="00BD6F46">
        <w:rPr>
          <w:lang w:eastAsia="zh-CN"/>
        </w:rPr>
        <w:t>Response</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4"/>
        <w:gridCol w:w="2547"/>
        <w:gridCol w:w="1843"/>
      </w:tblGrid>
      <w:tr w:rsidR="00682017" w:rsidRPr="00BD6F46" w:rsidTr="0042629A">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pPr>
            <w:r w:rsidRPr="00BD6F46">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pPr>
            <w:r w:rsidRPr="00BD6F46">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pPr>
            <w:r w:rsidRPr="00BD6F4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jc w:val="left"/>
              <w:rPr>
                <w:lang w:eastAsia="zh-CN"/>
              </w:rPr>
            </w:pPr>
            <w:r w:rsidRPr="00BD6F46">
              <w:t>Cardinality</w:t>
            </w:r>
          </w:p>
        </w:tc>
        <w:tc>
          <w:tcPr>
            <w:tcW w:w="2547" w:type="dxa"/>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rPr>
                <w:rFonts w:cs="Arial"/>
                <w:szCs w:val="18"/>
              </w:rPr>
            </w:pPr>
            <w:r w:rsidRPr="00BD6F4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682017" w:rsidRPr="00BD6F46" w:rsidRDefault="00682017" w:rsidP="0042629A">
            <w:pPr>
              <w:pStyle w:val="TAH"/>
              <w:rPr>
                <w:rFonts w:cs="Arial"/>
                <w:szCs w:val="18"/>
              </w:rPr>
            </w:pPr>
            <w:r w:rsidRPr="00BD6F46">
              <w:rPr>
                <w:rFonts w:cs="Arial"/>
                <w:szCs w:val="18"/>
              </w:rPr>
              <w:t>Applicability</w:t>
            </w:r>
          </w:p>
        </w:tc>
      </w:tr>
      <w:tr w:rsidR="00682017" w:rsidRPr="00BD6F46" w:rsidTr="0042629A">
        <w:trPr>
          <w:jc w:val="center"/>
        </w:trPr>
        <w:tc>
          <w:tcPr>
            <w:tcW w:w="1556" w:type="dxa"/>
            <w:tcBorders>
              <w:top w:val="single" w:sz="4" w:space="0" w:color="auto"/>
              <w:left w:val="single" w:sz="4" w:space="0" w:color="auto"/>
              <w:bottom w:val="single" w:sz="4" w:space="0" w:color="auto"/>
              <w:right w:val="single" w:sz="4" w:space="0" w:color="auto"/>
            </w:tcBorders>
            <w:shd w:val="clear" w:color="auto" w:fill="auto"/>
          </w:tcPr>
          <w:p w:rsidR="00682017" w:rsidRPr="00BD6F46" w:rsidRDefault="00682017" w:rsidP="0042629A">
            <w:pPr>
              <w:pStyle w:val="TAL"/>
              <w:rPr>
                <w:lang w:eastAsia="zh-CN"/>
              </w:rPr>
            </w:pPr>
            <w:r w:rsidRPr="00BD6F46">
              <w:rPr>
                <w:rFonts w:hint="eastAsia"/>
                <w:lang w:eastAsia="zh-CN"/>
              </w:rPr>
              <w:t>i</w:t>
            </w:r>
            <w:r w:rsidRPr="00BD6F46">
              <w:rPr>
                <w:lang w:eastAsia="zh-CN"/>
              </w:rPr>
              <w:t>nvocation</w:t>
            </w:r>
            <w:r w:rsidRPr="00BD6F46">
              <w:rPr>
                <w:lang w:bidi="ar-IQ"/>
              </w:rPr>
              <w:t>Timestamp</w:t>
            </w:r>
          </w:p>
        </w:tc>
        <w:tc>
          <w:tcPr>
            <w:tcW w:w="1794" w:type="dxa"/>
            <w:tcBorders>
              <w:top w:val="single" w:sz="4" w:space="0" w:color="auto"/>
              <w:left w:val="single" w:sz="4" w:space="0" w:color="auto"/>
              <w:bottom w:val="single" w:sz="4" w:space="0" w:color="auto"/>
              <w:right w:val="single" w:sz="4" w:space="0" w:color="auto"/>
            </w:tcBorders>
            <w:shd w:val="clear" w:color="auto" w:fill="auto"/>
          </w:tcPr>
          <w:p w:rsidR="00682017" w:rsidRPr="00BD6F46" w:rsidRDefault="00682017" w:rsidP="0042629A">
            <w:pPr>
              <w:pStyle w:val="TAL"/>
            </w:pPr>
            <w:r w:rsidRPr="00BD6F46">
              <w:t>DateTime</w:t>
            </w:r>
          </w:p>
        </w:tc>
        <w:tc>
          <w:tcPr>
            <w:tcW w:w="474" w:type="dxa"/>
            <w:tcBorders>
              <w:top w:val="single" w:sz="4" w:space="0" w:color="auto"/>
              <w:left w:val="single" w:sz="4" w:space="0" w:color="auto"/>
              <w:bottom w:val="single" w:sz="4" w:space="0" w:color="auto"/>
              <w:right w:val="single" w:sz="4" w:space="0" w:color="auto"/>
            </w:tcBorders>
            <w:shd w:val="clear" w:color="auto" w:fill="auto"/>
          </w:tcPr>
          <w:p w:rsidR="00682017" w:rsidRPr="00BD6F46" w:rsidRDefault="00682017" w:rsidP="0042629A">
            <w:pPr>
              <w:pStyle w:val="TAL"/>
              <w:rPr>
                <w:lang w:eastAsia="zh-CN"/>
              </w:rPr>
            </w:pPr>
            <w:r w:rsidRPr="00BD6F46">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82017" w:rsidRPr="00BD6F46" w:rsidRDefault="00682017" w:rsidP="0042629A">
            <w:pPr>
              <w:pStyle w:val="TAL"/>
              <w:rPr>
                <w:lang w:eastAsia="zh-CN"/>
              </w:rPr>
            </w:pPr>
            <w:r w:rsidRPr="00BD6F46">
              <w:rPr>
                <w:rFonts w:hint="eastAsia"/>
                <w:noProof/>
                <w:lang w:eastAsia="zh-CN"/>
              </w:rPr>
              <w:t>1</w:t>
            </w:r>
          </w:p>
        </w:tc>
        <w:tc>
          <w:tcPr>
            <w:tcW w:w="2547" w:type="dxa"/>
            <w:tcBorders>
              <w:top w:val="single" w:sz="4" w:space="0" w:color="auto"/>
              <w:left w:val="single" w:sz="4" w:space="0" w:color="auto"/>
              <w:bottom w:val="single" w:sz="4" w:space="0" w:color="auto"/>
              <w:right w:val="single" w:sz="4" w:space="0" w:color="auto"/>
            </w:tcBorders>
            <w:shd w:val="clear" w:color="auto" w:fill="auto"/>
          </w:tcPr>
          <w:p w:rsidR="00682017" w:rsidRPr="003A3FD5" w:rsidRDefault="00682017" w:rsidP="0042629A">
            <w:pPr>
              <w:pStyle w:val="TAL"/>
              <w:rPr>
                <w:lang w:eastAsia="zh-CN"/>
              </w:rPr>
            </w:pPr>
            <w:r w:rsidRPr="00BD6F46">
              <w:rPr>
                <w:lang w:eastAsia="zh-CN"/>
              </w:rPr>
              <w:t xml:space="preserve">This field holds the </w:t>
            </w:r>
            <w:r w:rsidRPr="003A3FD5">
              <w:t>timestamp of the charging service response from the CHF.</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682017" w:rsidRPr="006D2A81" w:rsidRDefault="00682017" w:rsidP="0042629A">
            <w:pPr>
              <w:pStyle w:val="TAL"/>
              <w:rPr>
                <w:lang w:eastAsia="zh-CN"/>
              </w:rPr>
            </w:pPr>
          </w:p>
        </w:tc>
      </w:tr>
      <w:tr w:rsidR="00682017" w:rsidRPr="00BD6F46" w:rsidTr="0042629A">
        <w:trPr>
          <w:jc w:val="center"/>
        </w:trPr>
        <w:tc>
          <w:tcPr>
            <w:tcW w:w="1556"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eastAsia="zh-CN"/>
              </w:rPr>
            </w:pPr>
            <w:r w:rsidRPr="00BD6F46">
              <w:rPr>
                <w:rFonts w:hint="eastAsia"/>
                <w:lang w:eastAsia="zh-CN"/>
              </w:rPr>
              <w:t>i</w:t>
            </w:r>
            <w:r w:rsidRPr="00BD6F46">
              <w:t>nvocationResult</w:t>
            </w:r>
          </w:p>
        </w:tc>
        <w:tc>
          <w:tcPr>
            <w:tcW w:w="1794"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pPr>
            <w:r w:rsidRPr="00BD6F46">
              <w:rPr>
                <w:rFonts w:hint="eastAsia"/>
                <w:lang w:eastAsia="zh-CN"/>
              </w:rPr>
              <w:t>I</w:t>
            </w:r>
            <w:r w:rsidRPr="00BD6F46">
              <w:t>nvocationResult</w:t>
            </w:r>
          </w:p>
        </w:tc>
        <w:tc>
          <w:tcPr>
            <w:tcW w:w="474"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rPr>
                <w:lang w:eastAsia="zh-CN"/>
              </w:rPr>
            </w:pPr>
            <w:r>
              <w:rPr>
                <w:szCs w:val="18"/>
              </w:rPr>
              <w:t>O</w:t>
            </w:r>
            <w:r>
              <w:rPr>
                <w:szCs w:val="18"/>
                <w:vertAlign w:val="subscript"/>
              </w:rPr>
              <w:t>C</w:t>
            </w:r>
          </w:p>
        </w:tc>
        <w:tc>
          <w:tcPr>
            <w:tcW w:w="1134"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noProof/>
                <w:lang w:eastAsia="zh-CN"/>
              </w:rPr>
            </w:pPr>
            <w:r w:rsidRPr="00BD6F46">
              <w:rPr>
                <w:rFonts w:hint="eastAsia"/>
                <w:noProof/>
                <w:lang w:eastAsia="zh-CN"/>
              </w:rPr>
              <w:t>1</w:t>
            </w:r>
          </w:p>
        </w:tc>
        <w:tc>
          <w:tcPr>
            <w:tcW w:w="2547"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noProof/>
                <w:lang w:eastAsia="zh-CN"/>
              </w:rPr>
            </w:pPr>
            <w:r w:rsidRPr="00BD6F46">
              <w:rPr>
                <w:rFonts w:cs="Arial"/>
                <w:noProof/>
              </w:rPr>
              <w:t xml:space="preserve">This field </w:t>
            </w:r>
            <w:r w:rsidRPr="00BD6F46">
              <w:t>holds</w:t>
            </w:r>
            <w:r w:rsidRPr="00BD6F46">
              <w:rPr>
                <w:rFonts w:cs="Arial"/>
                <w:noProof/>
              </w:rPr>
              <w:t xml:space="preserve"> the result </w:t>
            </w:r>
            <w:r>
              <w:rPr>
                <w:rFonts w:cs="Arial"/>
              </w:rPr>
              <w:t>code in case of unsuccessful</w:t>
            </w:r>
            <w:r w:rsidRPr="00BD6F46">
              <w:rPr>
                <w:rFonts w:cs="Arial"/>
                <w:noProof/>
              </w:rPr>
              <w:t xml:space="preserve"> charging service invocation </w:t>
            </w:r>
            <w:r w:rsidRPr="00BD6F46">
              <w:t>by the NF consumer</w:t>
            </w:r>
            <w:r w:rsidRPr="00BD6F46" w:rsidDel="00D053B8">
              <w:rPr>
                <w:rFonts w:hint="eastAsia"/>
                <w:noProof/>
                <w:lang w:eastAsia="zh-CN"/>
              </w:rPr>
              <w:t xml:space="preserve"> </w:t>
            </w:r>
          </w:p>
        </w:tc>
        <w:tc>
          <w:tcPr>
            <w:tcW w:w="1843"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rFonts w:cs="Arial"/>
                <w:szCs w:val="18"/>
              </w:rPr>
            </w:pPr>
          </w:p>
        </w:tc>
      </w:tr>
      <w:tr w:rsidR="00682017" w:rsidRPr="00BD6F46" w:rsidTr="0042629A">
        <w:trPr>
          <w:jc w:val="center"/>
        </w:trPr>
        <w:tc>
          <w:tcPr>
            <w:tcW w:w="1556"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eastAsia="zh-CN"/>
              </w:rPr>
            </w:pPr>
            <w:r w:rsidRPr="00BD6F46">
              <w:t>invocationSequenceNumber</w:t>
            </w:r>
          </w:p>
        </w:tc>
        <w:tc>
          <w:tcPr>
            <w:tcW w:w="1794"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eastAsia="zh-CN"/>
              </w:rPr>
            </w:pPr>
            <w:r w:rsidRPr="00BD6F46">
              <w:t>Uint32</w:t>
            </w:r>
          </w:p>
        </w:tc>
        <w:tc>
          <w:tcPr>
            <w:tcW w:w="474"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rPr>
                <w:lang w:eastAsia="zh-CN" w:bidi="ar-IQ"/>
              </w:rPr>
            </w:pPr>
            <w:r w:rsidRPr="00BD6F46">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noProof/>
                <w:lang w:eastAsia="zh-CN"/>
              </w:rPr>
            </w:pPr>
            <w:r w:rsidRPr="00BD6F46">
              <w:rPr>
                <w:rFonts w:hint="eastAsia"/>
                <w:noProof/>
                <w:lang w:eastAsia="zh-CN"/>
              </w:rPr>
              <w:t>1</w:t>
            </w:r>
          </w:p>
        </w:tc>
        <w:tc>
          <w:tcPr>
            <w:tcW w:w="2547"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rFonts w:cs="Arial"/>
                <w:noProof/>
              </w:rPr>
            </w:pPr>
            <w:r w:rsidRPr="00BD6F46">
              <w:rPr>
                <w:rFonts w:cs="Arial"/>
                <w:noProof/>
              </w:rPr>
              <w:t xml:space="preserve">This field contains the sequence number of the charging service invocation </w:t>
            </w:r>
            <w:r w:rsidRPr="00BD6F46">
              <w:t>by the NF consumer</w:t>
            </w:r>
            <w:r w:rsidRPr="00BD6F46">
              <w:rPr>
                <w:rFonts w:cs="Arial"/>
                <w:noProof/>
              </w:rPr>
              <w:t>.</w:t>
            </w:r>
            <w:r w:rsidR="00221154">
              <w:rPr>
                <w:color w:val="000000"/>
                <w:lang w:eastAsia="zh-CN"/>
              </w:rPr>
              <w:t>The same value of the sequence number received in the request should be used in the response</w:t>
            </w:r>
          </w:p>
        </w:tc>
        <w:tc>
          <w:tcPr>
            <w:tcW w:w="1843"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rFonts w:cs="Arial"/>
                <w:szCs w:val="18"/>
                <w:lang w:eastAsia="zh-CN"/>
              </w:rPr>
            </w:pPr>
          </w:p>
        </w:tc>
      </w:tr>
      <w:tr w:rsidR="00682017" w:rsidRPr="00BD6F46" w:rsidTr="0042629A">
        <w:trPr>
          <w:jc w:val="center"/>
        </w:trPr>
        <w:tc>
          <w:tcPr>
            <w:tcW w:w="1556"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noProof/>
                <w:lang w:eastAsia="zh-CN"/>
              </w:rPr>
            </w:pPr>
            <w:r w:rsidRPr="00BD6F46">
              <w:rPr>
                <w:rFonts w:hint="eastAsia"/>
                <w:lang w:eastAsia="zh-CN"/>
              </w:rPr>
              <w:t>s</w:t>
            </w:r>
            <w:r w:rsidRPr="00BD6F46">
              <w:t>essionFailover</w:t>
            </w:r>
          </w:p>
        </w:tc>
        <w:tc>
          <w:tcPr>
            <w:tcW w:w="1794"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eastAsia="zh-CN"/>
              </w:rPr>
            </w:pPr>
            <w:r w:rsidRPr="00BD6F46">
              <w:rPr>
                <w:lang w:eastAsia="zh-CN"/>
              </w:rPr>
              <w:t>SessionFailover</w:t>
            </w:r>
          </w:p>
        </w:tc>
        <w:tc>
          <w:tcPr>
            <w:tcW w:w="474" w:type="dxa"/>
            <w:tcBorders>
              <w:top w:val="single" w:sz="4" w:space="0" w:color="auto"/>
              <w:left w:val="single" w:sz="4" w:space="0" w:color="auto"/>
              <w:bottom w:val="single" w:sz="4" w:space="0" w:color="auto"/>
              <w:right w:val="single" w:sz="4" w:space="0" w:color="auto"/>
            </w:tcBorders>
          </w:tcPr>
          <w:p w:rsidR="00682017" w:rsidRPr="00BD6F46" w:rsidDel="00D053B8" w:rsidRDefault="00682017" w:rsidP="0042629A">
            <w:pPr>
              <w:pStyle w:val="TAC"/>
              <w:rPr>
                <w:lang w:bidi="ar-IQ"/>
              </w:rPr>
            </w:pPr>
            <w:r>
              <w:rPr>
                <w:lang w:bidi="ar-IQ"/>
              </w:rPr>
              <w:t>O</w:t>
            </w:r>
            <w:r>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682017" w:rsidRPr="00BD6F46" w:rsidDel="00D053B8" w:rsidRDefault="00682017" w:rsidP="0042629A">
            <w:pPr>
              <w:pStyle w:val="TAL"/>
              <w:rPr>
                <w:noProof/>
                <w:lang w:eastAsia="zh-CN"/>
              </w:rPr>
            </w:pPr>
            <w:r w:rsidRPr="00BD6F46">
              <w:rPr>
                <w:rFonts w:hint="eastAsia"/>
                <w:lang w:eastAsia="zh-CN"/>
              </w:rPr>
              <w:t>0..1</w:t>
            </w:r>
          </w:p>
        </w:tc>
        <w:tc>
          <w:tcPr>
            <w:tcW w:w="2547" w:type="dxa"/>
            <w:tcBorders>
              <w:top w:val="single" w:sz="4" w:space="0" w:color="auto"/>
              <w:left w:val="single" w:sz="4" w:space="0" w:color="auto"/>
              <w:bottom w:val="single" w:sz="4" w:space="0" w:color="auto"/>
              <w:right w:val="single" w:sz="4" w:space="0" w:color="auto"/>
            </w:tcBorders>
          </w:tcPr>
          <w:p w:rsidR="00682017" w:rsidRPr="00BD6F46" w:rsidDel="00D053B8" w:rsidRDefault="00682017" w:rsidP="0042629A">
            <w:pPr>
              <w:pStyle w:val="TAL"/>
              <w:rPr>
                <w:lang w:bidi="ar-IQ"/>
              </w:rPr>
            </w:pPr>
            <w:r w:rsidRPr="00BD6F46">
              <w:rPr>
                <w:rFonts w:cs="Arial"/>
                <w:noProof/>
              </w:rPr>
              <w:t>This field indicates whether alternative CHF is supported for ongoing charging service failover handling by NF consumer.</w:t>
            </w:r>
          </w:p>
        </w:tc>
        <w:tc>
          <w:tcPr>
            <w:tcW w:w="1843"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rFonts w:cs="Arial"/>
                <w:szCs w:val="18"/>
              </w:rPr>
            </w:pPr>
          </w:p>
        </w:tc>
      </w:tr>
      <w:tr w:rsidR="00682017" w:rsidRPr="00BD6F46" w:rsidTr="0042629A">
        <w:trPr>
          <w:jc w:val="center"/>
        </w:trPr>
        <w:tc>
          <w:tcPr>
            <w:tcW w:w="1556"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noProof/>
                <w:lang w:eastAsia="zh-CN"/>
              </w:rPr>
            </w:pPr>
            <w:r w:rsidRPr="00BD6F46">
              <w:rPr>
                <w:rFonts w:hint="eastAsia"/>
                <w:noProof/>
                <w:szCs w:val="18"/>
                <w:lang w:eastAsia="zh-CN"/>
              </w:rPr>
              <w:t>triggers</w:t>
            </w:r>
          </w:p>
        </w:tc>
        <w:tc>
          <w:tcPr>
            <w:tcW w:w="1794" w:type="dxa"/>
            <w:tcBorders>
              <w:top w:val="single" w:sz="4" w:space="0" w:color="auto"/>
              <w:left w:val="single" w:sz="4" w:space="0" w:color="auto"/>
              <w:bottom w:val="single" w:sz="4" w:space="0" w:color="auto"/>
              <w:right w:val="single" w:sz="4" w:space="0" w:color="auto"/>
            </w:tcBorders>
          </w:tcPr>
          <w:p w:rsidR="00682017" w:rsidRPr="00D92D1E" w:rsidRDefault="00682017" w:rsidP="0042629A">
            <w:pPr>
              <w:pStyle w:val="TAL"/>
              <w:rPr>
                <w:rFonts w:cs="Arial"/>
                <w:szCs w:val="18"/>
                <w:lang w:eastAsia="zh-CN"/>
              </w:rPr>
            </w:pPr>
            <w:r w:rsidRPr="00BD6F46">
              <w:rPr>
                <w:rFonts w:cs="Arial" w:hint="eastAsia"/>
                <w:szCs w:val="18"/>
                <w:lang w:eastAsia="zh-CN"/>
              </w:rPr>
              <w:t>array(Trigger)</w:t>
            </w:r>
          </w:p>
        </w:tc>
        <w:tc>
          <w:tcPr>
            <w:tcW w:w="474" w:type="dxa"/>
            <w:tcBorders>
              <w:top w:val="single" w:sz="4" w:space="0" w:color="auto"/>
              <w:left w:val="single" w:sz="4" w:space="0" w:color="auto"/>
              <w:bottom w:val="single" w:sz="4" w:space="0" w:color="auto"/>
              <w:right w:val="single" w:sz="4" w:space="0" w:color="auto"/>
            </w:tcBorders>
          </w:tcPr>
          <w:p w:rsidR="00682017" w:rsidRPr="00BD6F46" w:rsidDel="00D053B8" w:rsidRDefault="00682017" w:rsidP="0042629A">
            <w:pPr>
              <w:pStyle w:val="TAC"/>
              <w:rPr>
                <w:lang w:bidi="ar-IQ"/>
              </w:rPr>
            </w:pPr>
            <w:r w:rsidRPr="00BD6F46">
              <w:rPr>
                <w:lang w:bidi="ar-IQ"/>
              </w:rPr>
              <w:t>O</w:t>
            </w:r>
            <w:r w:rsidRPr="00BD6F46">
              <w:rPr>
                <w:position w:val="-6"/>
                <w:sz w:val="14"/>
                <w:szCs w:val="14"/>
                <w:lang w:bidi="ar-IQ"/>
              </w:rPr>
              <w:t>C</w:t>
            </w:r>
          </w:p>
        </w:tc>
        <w:tc>
          <w:tcPr>
            <w:tcW w:w="1134" w:type="dxa"/>
            <w:tcBorders>
              <w:top w:val="single" w:sz="4" w:space="0" w:color="auto"/>
              <w:left w:val="single" w:sz="4" w:space="0" w:color="auto"/>
              <w:bottom w:val="single" w:sz="4" w:space="0" w:color="auto"/>
              <w:right w:val="single" w:sz="4" w:space="0" w:color="auto"/>
            </w:tcBorders>
          </w:tcPr>
          <w:p w:rsidR="00682017" w:rsidRPr="00BD6F46" w:rsidDel="00D053B8" w:rsidRDefault="00682017" w:rsidP="0042629A">
            <w:pPr>
              <w:pStyle w:val="TAL"/>
              <w:rPr>
                <w:noProof/>
                <w:lang w:eastAsia="zh-CN"/>
              </w:rPr>
            </w:pPr>
            <w:r w:rsidRPr="00BD6F46">
              <w:rPr>
                <w:rFonts w:hint="eastAsia"/>
                <w:lang w:eastAsia="zh-CN"/>
              </w:rPr>
              <w:t>0</w:t>
            </w:r>
            <w:r w:rsidRPr="00BD6F46">
              <w:rPr>
                <w:lang w:eastAsia="zh-CN"/>
              </w:rPr>
              <w:t>..N</w:t>
            </w:r>
          </w:p>
        </w:tc>
        <w:tc>
          <w:tcPr>
            <w:tcW w:w="2547"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color w:val="000000"/>
                <w:lang w:eastAsia="zh-CN"/>
              </w:rPr>
            </w:pPr>
            <w:r w:rsidRPr="00BD6F46">
              <w:rPr>
                <w:rFonts w:cs="Arial"/>
                <w:noProof/>
              </w:rPr>
              <w:t>This field</w:t>
            </w:r>
            <w:r w:rsidRPr="00BD6F46">
              <w:rPr>
                <w:rFonts w:hint="eastAsia"/>
                <w:color w:val="000000"/>
                <w:lang w:eastAsia="zh-CN"/>
              </w:rPr>
              <w:t xml:space="preserve"> </w:t>
            </w:r>
            <w:r w:rsidRPr="00BD6F46">
              <w:rPr>
                <w:color w:val="000000"/>
              </w:rPr>
              <w:t xml:space="preserve">identifies the </w:t>
            </w:r>
            <w:r w:rsidRPr="00BD6F46">
              <w:rPr>
                <w:lang w:eastAsia="zh-CN" w:bidi="ar-IQ"/>
              </w:rPr>
              <w:t xml:space="preserve">chargeable </w:t>
            </w:r>
            <w:r w:rsidRPr="00BD6F46">
              <w:rPr>
                <w:color w:val="000000"/>
              </w:rPr>
              <w:t xml:space="preserve">event(s) </w:t>
            </w:r>
            <w:r w:rsidRPr="00BD6F46">
              <w:rPr>
                <w:rFonts w:hint="eastAsia"/>
                <w:color w:val="000000"/>
                <w:lang w:eastAsia="zh-CN"/>
              </w:rPr>
              <w:t>supplied by CHF to override/activ</w:t>
            </w:r>
            <w:r w:rsidRPr="00BD6F46">
              <w:rPr>
                <w:color w:val="000000"/>
                <w:lang w:eastAsia="zh-CN"/>
              </w:rPr>
              <w:t xml:space="preserve">ate </w:t>
            </w:r>
            <w:r w:rsidRPr="00BD6F46">
              <w:rPr>
                <w:color w:val="000000"/>
              </w:rPr>
              <w:t xml:space="preserve">the </w:t>
            </w:r>
            <w:r w:rsidRPr="00BD6F46">
              <w:rPr>
                <w:rFonts w:hint="eastAsia"/>
                <w:color w:val="000000"/>
                <w:lang w:eastAsia="zh-CN"/>
              </w:rPr>
              <w:t>ex</w:t>
            </w:r>
            <w:r>
              <w:rPr>
                <w:color w:val="000000"/>
                <w:lang w:eastAsia="zh-CN"/>
              </w:rPr>
              <w:t>i</w:t>
            </w:r>
            <w:r w:rsidRPr="00BD6F46">
              <w:rPr>
                <w:rFonts w:hint="eastAsia"/>
                <w:color w:val="000000"/>
                <w:lang w:eastAsia="zh-CN"/>
              </w:rPr>
              <w:t>sting charg</w:t>
            </w:r>
            <w:r>
              <w:rPr>
                <w:color w:val="000000"/>
                <w:lang w:eastAsia="zh-CN"/>
              </w:rPr>
              <w:t>e</w:t>
            </w:r>
            <w:r w:rsidRPr="00BD6F46">
              <w:rPr>
                <w:rFonts w:hint="eastAsia"/>
                <w:color w:val="000000"/>
                <w:lang w:eastAsia="zh-CN"/>
              </w:rPr>
              <w:t xml:space="preserve">able event(s) in </w:t>
            </w:r>
            <w:r w:rsidRPr="00BD6F46">
              <w:rPr>
                <w:rFonts w:cs="Arial"/>
                <w:noProof/>
              </w:rPr>
              <w:t>NF consumer</w:t>
            </w:r>
            <w:r w:rsidRPr="00BD6F46">
              <w:rPr>
                <w:color w:val="000000"/>
              </w:rPr>
              <w:t>.</w:t>
            </w:r>
          </w:p>
          <w:p w:rsidR="00682017" w:rsidRPr="00BD6F46" w:rsidDel="00D053B8" w:rsidRDefault="00682017" w:rsidP="0042629A">
            <w:pPr>
              <w:pStyle w:val="TAL"/>
              <w:rPr>
                <w:lang w:bidi="ar-IQ"/>
              </w:rPr>
            </w:pPr>
            <w:r w:rsidRPr="00BD6F46">
              <w:t>The presence of the t</w:t>
            </w:r>
            <w:r w:rsidRPr="00BD6F46">
              <w:rPr>
                <w:color w:val="000000"/>
              </w:rPr>
              <w:t xml:space="preserve">riggers </w:t>
            </w:r>
            <w:r w:rsidRPr="00BD6F46">
              <w:rPr>
                <w:rFonts w:hint="eastAsia"/>
                <w:color w:val="000000"/>
                <w:lang w:eastAsia="zh-CN"/>
              </w:rPr>
              <w:t xml:space="preserve">attribute without </w:t>
            </w:r>
            <w:r w:rsidRPr="00BD6F46">
              <w:rPr>
                <w:color w:val="000000"/>
              </w:rPr>
              <w:t>any</w:t>
            </w:r>
            <w:r w:rsidRPr="00BD6F46">
              <w:rPr>
                <w:rFonts w:hint="eastAsia"/>
                <w:color w:val="000000"/>
                <w:lang w:eastAsia="zh-CN"/>
              </w:rPr>
              <w:t xml:space="preserve"> triggerType is used by CHF </w:t>
            </w:r>
            <w:r w:rsidRPr="00BD6F46">
              <w:rPr>
                <w:color w:val="000000"/>
              </w:rPr>
              <w:t>to disable all the triggers.</w:t>
            </w:r>
          </w:p>
        </w:tc>
        <w:tc>
          <w:tcPr>
            <w:tcW w:w="1843"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rFonts w:cs="Arial"/>
                <w:szCs w:val="18"/>
              </w:rPr>
            </w:pPr>
          </w:p>
        </w:tc>
      </w:tr>
    </w:tbl>
    <w:p w:rsidR="00682017" w:rsidRDefault="00682017" w:rsidP="00682017">
      <w:pPr>
        <w:rPr>
          <w:noProof/>
          <w:lang w:eastAsia="zh-CN"/>
        </w:rPr>
      </w:pPr>
    </w:p>
    <w:p w:rsidR="00682017" w:rsidRPr="00BD6F46" w:rsidRDefault="00682017" w:rsidP="00682017">
      <w:pPr>
        <w:pStyle w:val="Heading6"/>
        <w:rPr>
          <w:lang w:eastAsia="zh-CN"/>
        </w:rPr>
      </w:pPr>
      <w:bookmarkStart w:id="1442" w:name="_Toc20227392"/>
      <w:bookmarkStart w:id="1443" w:name="_Toc27749637"/>
      <w:bookmarkStart w:id="1444" w:name="_Toc28709564"/>
      <w:bookmarkStart w:id="1445" w:name="_Toc44671184"/>
      <w:bookmarkStart w:id="1446" w:name="_Toc51919107"/>
      <w:bookmarkStart w:id="1447" w:name="_Toc155608933"/>
      <w:r w:rsidRPr="00BD6F46">
        <w:rPr>
          <w:lang w:eastAsia="zh-CN"/>
        </w:rPr>
        <w:t>6</w:t>
      </w:r>
      <w:r w:rsidRPr="00BD6F46">
        <w:rPr>
          <w:rFonts w:hint="eastAsia"/>
          <w:lang w:eastAsia="zh-CN"/>
        </w:rPr>
        <w:t>.</w:t>
      </w:r>
      <w:r>
        <w:rPr>
          <w:lang w:eastAsia="zh-CN"/>
        </w:rPr>
        <w:t>2.5</w:t>
      </w:r>
      <w:r w:rsidRPr="00BD6F46">
        <w:rPr>
          <w:lang w:eastAsia="zh-CN"/>
        </w:rPr>
        <w:t>.</w:t>
      </w:r>
      <w:r w:rsidRPr="00BD6F46">
        <w:rPr>
          <w:rFonts w:hint="eastAsia"/>
          <w:lang w:eastAsia="zh-CN"/>
        </w:rPr>
        <w:t>2.</w:t>
      </w:r>
      <w:r w:rsidRPr="00BD6F46">
        <w:rPr>
          <w:lang w:eastAsia="zh-CN"/>
        </w:rPr>
        <w:t>1</w:t>
      </w:r>
      <w:r w:rsidRPr="00BD6F46">
        <w:rPr>
          <w:rFonts w:hint="eastAsia"/>
          <w:lang w:eastAsia="zh-CN"/>
        </w:rPr>
        <w:t>.</w:t>
      </w:r>
      <w:r>
        <w:rPr>
          <w:lang w:eastAsia="zh-CN"/>
        </w:rPr>
        <w:t>3</w:t>
      </w:r>
      <w:r w:rsidRPr="00BD6F46">
        <w:rPr>
          <w:rFonts w:hint="eastAsia"/>
          <w:lang w:eastAsia="zh-CN"/>
        </w:rPr>
        <w:tab/>
      </w:r>
      <w:r w:rsidRPr="00BD6F46">
        <w:rPr>
          <w:lang w:eastAsia="zh-CN"/>
        </w:rPr>
        <w:t>Type Multiple</w:t>
      </w:r>
      <w:r w:rsidRPr="00BD6F46">
        <w:rPr>
          <w:rFonts w:hint="eastAsia"/>
          <w:lang w:eastAsia="zh-CN"/>
        </w:rPr>
        <w:t>Unit</w:t>
      </w:r>
      <w:r w:rsidRPr="00BD6F46">
        <w:rPr>
          <w:lang w:eastAsia="zh-CN"/>
        </w:rPr>
        <w:t>Usage</w:t>
      </w:r>
      <w:bookmarkEnd w:id="1442"/>
      <w:bookmarkEnd w:id="1443"/>
      <w:bookmarkEnd w:id="1444"/>
      <w:bookmarkEnd w:id="1445"/>
      <w:bookmarkEnd w:id="1446"/>
      <w:bookmarkEnd w:id="1447"/>
    </w:p>
    <w:p w:rsidR="00682017" w:rsidRPr="00BD6F46" w:rsidRDefault="00682017" w:rsidP="00682017">
      <w:pPr>
        <w:pStyle w:val="TH"/>
      </w:pPr>
      <w:r w:rsidRPr="00BD6F46">
        <w:t>Table </w:t>
      </w:r>
      <w:r w:rsidRPr="00BD6F46">
        <w:rPr>
          <w:lang w:eastAsia="zh-CN"/>
        </w:rPr>
        <w:t>6</w:t>
      </w:r>
      <w:r w:rsidRPr="00BD6F46">
        <w:rPr>
          <w:rFonts w:hint="eastAsia"/>
          <w:lang w:eastAsia="zh-CN"/>
        </w:rPr>
        <w:t>.</w:t>
      </w:r>
      <w:r>
        <w:rPr>
          <w:lang w:eastAsia="zh-CN"/>
        </w:rPr>
        <w:t>2</w:t>
      </w:r>
      <w:r w:rsidRPr="00BD6F46">
        <w:rPr>
          <w:rFonts w:hint="eastAsia"/>
          <w:lang w:eastAsia="zh-CN"/>
        </w:rPr>
        <w:t>.</w:t>
      </w:r>
      <w:r>
        <w:rPr>
          <w:lang w:eastAsia="zh-CN"/>
        </w:rPr>
        <w:t>5</w:t>
      </w:r>
      <w:r w:rsidRPr="00BD6F46">
        <w:rPr>
          <w:lang w:eastAsia="zh-CN"/>
        </w:rPr>
        <w:t>.</w:t>
      </w:r>
      <w:r w:rsidRPr="00BD6F46">
        <w:rPr>
          <w:rFonts w:hint="eastAsia"/>
          <w:lang w:eastAsia="zh-CN"/>
        </w:rPr>
        <w:t>2.</w:t>
      </w:r>
      <w:r w:rsidRPr="00BD6F46">
        <w:rPr>
          <w:lang w:eastAsia="zh-CN"/>
        </w:rPr>
        <w:t>1</w:t>
      </w:r>
      <w:r w:rsidRPr="00BD6F46">
        <w:rPr>
          <w:rFonts w:hint="eastAsia"/>
          <w:lang w:eastAsia="zh-CN"/>
        </w:rPr>
        <w:t>.</w:t>
      </w:r>
      <w:r>
        <w:rPr>
          <w:lang w:eastAsia="zh-CN"/>
        </w:rPr>
        <w:t>3</w:t>
      </w:r>
      <w:r w:rsidRPr="00BD6F46">
        <w:rPr>
          <w:lang w:eastAsia="zh-CN"/>
        </w:rPr>
        <w:t>-</w:t>
      </w:r>
      <w:r w:rsidRPr="00BD6F46">
        <w:rPr>
          <w:rFonts w:hint="eastAsia"/>
          <w:lang w:eastAsia="zh-CN"/>
        </w:rPr>
        <w:t>1</w:t>
      </w:r>
      <w:r w:rsidRPr="00BD6F46">
        <w:t>: Definition of type MultipleUnitUsage</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6"/>
        <w:gridCol w:w="1794"/>
        <w:gridCol w:w="474"/>
        <w:gridCol w:w="1133"/>
        <w:gridCol w:w="2548"/>
        <w:gridCol w:w="1843"/>
      </w:tblGrid>
      <w:tr w:rsidR="00682017" w:rsidRPr="00BD6F46" w:rsidTr="0042629A">
        <w:trPr>
          <w:jc w:val="center"/>
        </w:trPr>
        <w:tc>
          <w:tcPr>
            <w:tcW w:w="1556" w:type="dxa"/>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rPr>
                <w:rFonts w:ascii="Times New Roman" w:hAnsi="Times New Roman"/>
              </w:rPr>
            </w:pPr>
            <w:r w:rsidRPr="00BD6F46">
              <w:rPr>
                <w:rFonts w:ascii="Times New Roman" w:hAnsi="Times New Roman"/>
              </w:rPr>
              <w:t>Attribute name</w:t>
            </w:r>
          </w:p>
        </w:tc>
        <w:tc>
          <w:tcPr>
            <w:tcW w:w="1794" w:type="dxa"/>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rPr>
                <w:rFonts w:ascii="Times New Roman" w:hAnsi="Times New Roman"/>
              </w:rPr>
            </w:pPr>
            <w:r w:rsidRPr="00BD6F46">
              <w:rPr>
                <w:rFonts w:ascii="Times New Roman" w:hAnsi="Times New Roman"/>
              </w:rPr>
              <w:t>Data type</w:t>
            </w:r>
          </w:p>
        </w:tc>
        <w:tc>
          <w:tcPr>
            <w:tcW w:w="474" w:type="dxa"/>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rPr>
                <w:rFonts w:ascii="Times New Roman" w:hAnsi="Times New Roman"/>
              </w:rPr>
            </w:pPr>
            <w:r w:rsidRPr="00BD6F46">
              <w:rPr>
                <w:rFonts w:ascii="Times New Roman" w:hAnsi="Times New Roman"/>
              </w:rPr>
              <w:t>P</w:t>
            </w:r>
          </w:p>
        </w:tc>
        <w:tc>
          <w:tcPr>
            <w:tcW w:w="1133" w:type="dxa"/>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jc w:val="left"/>
              <w:rPr>
                <w:rFonts w:ascii="Times New Roman" w:hAnsi="Times New Roman"/>
              </w:rPr>
            </w:pPr>
            <w:r w:rsidRPr="00BD6F46">
              <w:rPr>
                <w:rFonts w:ascii="Times New Roman" w:hAnsi="Times New Roman"/>
              </w:rPr>
              <w:t>Cardinality</w:t>
            </w:r>
          </w:p>
        </w:tc>
        <w:tc>
          <w:tcPr>
            <w:tcW w:w="2548" w:type="dxa"/>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rPr>
                <w:rFonts w:ascii="Times New Roman" w:hAnsi="Times New Roman"/>
                <w:szCs w:val="18"/>
              </w:rPr>
            </w:pPr>
            <w:r w:rsidRPr="00BD6F46">
              <w:rPr>
                <w:rFonts w:ascii="Times New Roman" w:hAnsi="Times New Roman"/>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rsidR="00682017" w:rsidRPr="00BD6F46" w:rsidRDefault="00682017" w:rsidP="0042629A">
            <w:pPr>
              <w:pStyle w:val="TAH"/>
              <w:rPr>
                <w:rFonts w:ascii="Times New Roman" w:hAnsi="Times New Roman"/>
                <w:szCs w:val="18"/>
              </w:rPr>
            </w:pPr>
            <w:r w:rsidRPr="00BD6F46">
              <w:rPr>
                <w:rFonts w:ascii="Times New Roman" w:hAnsi="Times New Roman"/>
                <w:szCs w:val="18"/>
              </w:rPr>
              <w:t>Applicability</w:t>
            </w:r>
          </w:p>
        </w:tc>
      </w:tr>
      <w:tr w:rsidR="00682017" w:rsidRPr="00BD6F46" w:rsidTr="0042629A">
        <w:trPr>
          <w:jc w:val="center"/>
        </w:trPr>
        <w:tc>
          <w:tcPr>
            <w:tcW w:w="1556" w:type="dxa"/>
            <w:tcBorders>
              <w:top w:val="single" w:sz="4" w:space="0" w:color="auto"/>
              <w:left w:val="single" w:sz="4" w:space="0" w:color="auto"/>
              <w:bottom w:val="single" w:sz="4" w:space="0" w:color="auto"/>
              <w:right w:val="single" w:sz="4" w:space="0" w:color="auto"/>
            </w:tcBorders>
            <w:vAlign w:val="center"/>
          </w:tcPr>
          <w:p w:rsidR="00682017" w:rsidRPr="00BD6F46" w:rsidRDefault="00682017" w:rsidP="0042629A">
            <w:pPr>
              <w:pStyle w:val="TAL"/>
              <w:rPr>
                <w:lang w:bidi="ar-IQ"/>
              </w:rPr>
            </w:pPr>
            <w:r w:rsidRPr="00BD6F46">
              <w:rPr>
                <w:lang w:bidi="ar-IQ"/>
              </w:rPr>
              <w:t>ratingGroup</w:t>
            </w:r>
          </w:p>
        </w:tc>
        <w:tc>
          <w:tcPr>
            <w:tcW w:w="1794"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jc w:val="left"/>
              <w:rPr>
                <w:lang w:bidi="ar-IQ"/>
              </w:rPr>
            </w:pPr>
            <w:r w:rsidRPr="00BD6F46">
              <w:rPr>
                <w:lang w:bidi="ar-IQ"/>
              </w:rPr>
              <w:t>RatingGroup</w:t>
            </w:r>
          </w:p>
        </w:tc>
        <w:tc>
          <w:tcPr>
            <w:tcW w:w="474"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rPr>
                <w:lang w:bidi="ar-IQ"/>
              </w:rPr>
            </w:pPr>
            <w:r w:rsidRPr="00BD6F46">
              <w:rPr>
                <w:lang w:bidi="ar-IQ"/>
              </w:rPr>
              <w:t>M</w:t>
            </w:r>
          </w:p>
        </w:tc>
        <w:tc>
          <w:tcPr>
            <w:tcW w:w="1133"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bidi="ar-IQ"/>
              </w:rPr>
            </w:pPr>
            <w:r w:rsidRPr="00BD6F46">
              <w:rPr>
                <w:lang w:bidi="ar-IQ"/>
              </w:rPr>
              <w:t>1</w:t>
            </w:r>
          </w:p>
        </w:tc>
        <w:tc>
          <w:tcPr>
            <w:tcW w:w="2548"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bidi="ar-IQ"/>
              </w:rPr>
            </w:pPr>
            <w:r w:rsidRPr="00BD6F46">
              <w:t>The identifier of a rating group.</w:t>
            </w:r>
          </w:p>
        </w:tc>
        <w:tc>
          <w:tcPr>
            <w:tcW w:w="1843"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bidi="ar-IQ"/>
              </w:rPr>
            </w:pPr>
          </w:p>
        </w:tc>
      </w:tr>
      <w:tr w:rsidR="00682017" w:rsidRPr="00BD6F46" w:rsidTr="0042629A">
        <w:trPr>
          <w:jc w:val="center"/>
        </w:trPr>
        <w:tc>
          <w:tcPr>
            <w:tcW w:w="1556"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eastAsia="zh-CN" w:bidi="ar-IQ"/>
              </w:rPr>
            </w:pPr>
            <w:r w:rsidRPr="00BD6F46">
              <w:rPr>
                <w:lang w:bidi="ar-IQ"/>
              </w:rPr>
              <w:t>usedUnitContainer</w:t>
            </w:r>
          </w:p>
        </w:tc>
        <w:tc>
          <w:tcPr>
            <w:tcW w:w="1794"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bidi="ar-IQ"/>
              </w:rPr>
            </w:pPr>
            <w:r w:rsidRPr="00BD6F46">
              <w:rPr>
                <w:lang w:bidi="ar-IQ"/>
              </w:rPr>
              <w:t>array(UsedUnitContainer)</w:t>
            </w:r>
          </w:p>
        </w:tc>
        <w:tc>
          <w:tcPr>
            <w:tcW w:w="474"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rPr>
                <w:lang w:bidi="ar-IQ"/>
              </w:rPr>
            </w:pPr>
            <w:r w:rsidRPr="00BD6F46">
              <w:rPr>
                <w:szCs w:val="18"/>
                <w:lang w:bidi="ar-IQ"/>
              </w:rPr>
              <w:t>O</w:t>
            </w:r>
            <w:r w:rsidRPr="00BD6F46">
              <w:rPr>
                <w:position w:val="-6"/>
                <w:sz w:val="14"/>
                <w:szCs w:val="14"/>
                <w:lang w:bidi="ar-IQ"/>
              </w:rPr>
              <w:t>C</w:t>
            </w:r>
          </w:p>
        </w:tc>
        <w:tc>
          <w:tcPr>
            <w:tcW w:w="1133"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bidi="ar-IQ"/>
              </w:rPr>
            </w:pPr>
            <w:r w:rsidRPr="00BD6F46">
              <w:rPr>
                <w:lang w:bidi="ar-IQ"/>
              </w:rPr>
              <w:t>0..N</w:t>
            </w:r>
          </w:p>
        </w:tc>
        <w:tc>
          <w:tcPr>
            <w:tcW w:w="2548"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bidi="ar-IQ"/>
              </w:rPr>
            </w:pPr>
            <w:r w:rsidRPr="00BD6F46">
              <w:rPr>
                <w:rFonts w:eastAsia="MS Mincho"/>
                <w:noProof/>
              </w:rPr>
              <w:t>This field contains the amount of used non-monetary service units measured.</w:t>
            </w:r>
          </w:p>
        </w:tc>
        <w:tc>
          <w:tcPr>
            <w:tcW w:w="1843" w:type="dxa"/>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bidi="ar-IQ"/>
              </w:rPr>
            </w:pPr>
          </w:p>
        </w:tc>
      </w:tr>
    </w:tbl>
    <w:p w:rsidR="00682017" w:rsidRPr="00C55BC4" w:rsidRDefault="00682017" w:rsidP="00682017">
      <w:pPr>
        <w:rPr>
          <w:lang w:eastAsia="zh-CN"/>
        </w:rPr>
      </w:pPr>
    </w:p>
    <w:p w:rsidR="00682017" w:rsidRPr="00BD6F46" w:rsidRDefault="00682017" w:rsidP="00682017">
      <w:pPr>
        <w:pStyle w:val="Heading6"/>
        <w:rPr>
          <w:lang w:eastAsia="zh-CN"/>
        </w:rPr>
      </w:pPr>
      <w:bookmarkStart w:id="1448" w:name="_Toc20227393"/>
      <w:bookmarkStart w:id="1449" w:name="_Toc27749638"/>
      <w:bookmarkStart w:id="1450" w:name="_Toc28709565"/>
      <w:bookmarkStart w:id="1451" w:name="_Toc44671185"/>
      <w:bookmarkStart w:id="1452" w:name="_Toc51919108"/>
      <w:bookmarkStart w:id="1453" w:name="_Toc155608934"/>
      <w:r w:rsidRPr="00BD6F46">
        <w:rPr>
          <w:lang w:eastAsia="zh-CN"/>
        </w:rPr>
        <w:t>6</w:t>
      </w:r>
      <w:r w:rsidRPr="00BD6F46">
        <w:rPr>
          <w:rFonts w:hint="eastAsia"/>
          <w:lang w:eastAsia="zh-CN"/>
        </w:rPr>
        <w:t>.</w:t>
      </w:r>
      <w:r>
        <w:rPr>
          <w:lang w:eastAsia="zh-CN"/>
        </w:rPr>
        <w:t>2.5</w:t>
      </w:r>
      <w:r w:rsidRPr="00BD6F46">
        <w:rPr>
          <w:lang w:eastAsia="zh-CN"/>
        </w:rPr>
        <w:t>.</w:t>
      </w:r>
      <w:r w:rsidRPr="00BD6F46">
        <w:rPr>
          <w:rFonts w:hint="eastAsia"/>
          <w:lang w:eastAsia="zh-CN"/>
        </w:rPr>
        <w:t>2.</w:t>
      </w:r>
      <w:r w:rsidRPr="00BD6F46">
        <w:rPr>
          <w:lang w:eastAsia="zh-CN"/>
        </w:rPr>
        <w:t>1</w:t>
      </w:r>
      <w:r w:rsidRPr="00BD6F46">
        <w:rPr>
          <w:rFonts w:hint="eastAsia"/>
          <w:lang w:eastAsia="zh-CN"/>
        </w:rPr>
        <w:t>.</w:t>
      </w:r>
      <w:r>
        <w:rPr>
          <w:lang w:eastAsia="zh-CN"/>
        </w:rPr>
        <w:t>4</w:t>
      </w:r>
      <w:r w:rsidRPr="00BD6F46">
        <w:rPr>
          <w:lang w:eastAsia="zh-CN"/>
        </w:rPr>
        <w:tab/>
        <w:t xml:space="preserve">Type </w:t>
      </w:r>
      <w:r w:rsidRPr="00BD6F46">
        <w:rPr>
          <w:rFonts w:hint="eastAsia"/>
          <w:lang w:eastAsia="zh-CN"/>
        </w:rPr>
        <w:t>UsedUnit</w:t>
      </w:r>
      <w:r w:rsidRPr="00BD6F46">
        <w:rPr>
          <w:lang w:eastAsia="zh-CN"/>
        </w:rPr>
        <w:t>Container</w:t>
      </w:r>
      <w:bookmarkEnd w:id="1448"/>
      <w:bookmarkEnd w:id="1449"/>
      <w:bookmarkEnd w:id="1450"/>
      <w:bookmarkEnd w:id="1451"/>
      <w:bookmarkEnd w:id="1452"/>
      <w:bookmarkEnd w:id="1453"/>
    </w:p>
    <w:p w:rsidR="00682017" w:rsidRPr="00BD6F46" w:rsidRDefault="00682017" w:rsidP="00682017">
      <w:pPr>
        <w:pStyle w:val="TH"/>
      </w:pPr>
      <w:r w:rsidRPr="00BD6F46">
        <w:t>Table </w:t>
      </w:r>
      <w:r w:rsidRPr="00BD6F46">
        <w:rPr>
          <w:lang w:eastAsia="zh-CN"/>
        </w:rPr>
        <w:t>6</w:t>
      </w:r>
      <w:r w:rsidRPr="00BD6F46">
        <w:rPr>
          <w:rFonts w:hint="eastAsia"/>
          <w:lang w:eastAsia="zh-CN"/>
        </w:rPr>
        <w:t>.</w:t>
      </w:r>
      <w:r>
        <w:rPr>
          <w:lang w:eastAsia="zh-CN"/>
        </w:rPr>
        <w:t>2</w:t>
      </w:r>
      <w:r w:rsidRPr="00BD6F46">
        <w:rPr>
          <w:rFonts w:hint="eastAsia"/>
          <w:lang w:eastAsia="zh-CN"/>
        </w:rPr>
        <w:t>.</w:t>
      </w:r>
      <w:r>
        <w:rPr>
          <w:lang w:eastAsia="zh-CN"/>
        </w:rPr>
        <w:t>5</w:t>
      </w:r>
      <w:r w:rsidRPr="00BD6F46">
        <w:rPr>
          <w:lang w:eastAsia="zh-CN"/>
        </w:rPr>
        <w:t>.</w:t>
      </w:r>
      <w:r w:rsidRPr="00BD6F46">
        <w:rPr>
          <w:rFonts w:hint="eastAsia"/>
          <w:lang w:eastAsia="zh-CN"/>
        </w:rPr>
        <w:t>2.</w:t>
      </w:r>
      <w:r w:rsidRPr="00BD6F46">
        <w:rPr>
          <w:lang w:eastAsia="zh-CN"/>
        </w:rPr>
        <w:t>1</w:t>
      </w:r>
      <w:r w:rsidRPr="00BD6F46">
        <w:rPr>
          <w:rFonts w:hint="eastAsia"/>
          <w:lang w:eastAsia="zh-CN"/>
        </w:rPr>
        <w:t>.</w:t>
      </w:r>
      <w:r>
        <w:rPr>
          <w:lang w:eastAsia="zh-CN"/>
        </w:rPr>
        <w:t>4</w:t>
      </w:r>
      <w:r w:rsidRPr="00BD6F46">
        <w:rPr>
          <w:lang w:eastAsia="zh-CN"/>
        </w:rPr>
        <w:t>-</w:t>
      </w:r>
      <w:r w:rsidRPr="00BD6F46">
        <w:rPr>
          <w:rFonts w:hint="eastAsia"/>
          <w:lang w:eastAsia="zh-CN"/>
        </w:rPr>
        <w:t>1</w:t>
      </w:r>
      <w:r w:rsidRPr="00BD6F46">
        <w:t xml:space="preserve">: Definition of type </w:t>
      </w:r>
      <w:r w:rsidRPr="00BD6F46">
        <w:rPr>
          <w:rFonts w:hint="eastAsia"/>
          <w:lang w:eastAsia="zh-CN"/>
        </w:rPr>
        <w:t>UsedUnit</w:t>
      </w:r>
      <w:r w:rsidRPr="00BD6F46">
        <w:rPr>
          <w:lang w:eastAsia="zh-CN"/>
        </w:rPr>
        <w:t>Container</w:t>
      </w:r>
    </w:p>
    <w:tbl>
      <w:tblPr>
        <w:tblW w:w="93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
        <w:gridCol w:w="1523"/>
        <w:gridCol w:w="33"/>
        <w:gridCol w:w="1761"/>
        <w:gridCol w:w="33"/>
        <w:gridCol w:w="441"/>
        <w:gridCol w:w="33"/>
        <w:gridCol w:w="1100"/>
        <w:gridCol w:w="33"/>
        <w:gridCol w:w="2515"/>
        <w:gridCol w:w="33"/>
        <w:gridCol w:w="1810"/>
        <w:gridCol w:w="33"/>
      </w:tblGrid>
      <w:tr w:rsidR="00682017" w:rsidRPr="00BD6F46" w:rsidTr="00AE7750">
        <w:trPr>
          <w:gridAfter w:val="1"/>
          <w:wAfter w:w="33" w:type="dxa"/>
          <w:jc w:val="center"/>
        </w:trPr>
        <w:tc>
          <w:tcPr>
            <w:tcW w:w="1556" w:type="dxa"/>
            <w:gridSpan w:val="2"/>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pPr>
            <w:r w:rsidRPr="00BD6F46">
              <w:t>Attribute name</w:t>
            </w:r>
          </w:p>
        </w:tc>
        <w:tc>
          <w:tcPr>
            <w:tcW w:w="1794" w:type="dxa"/>
            <w:gridSpan w:val="2"/>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pPr>
            <w:r w:rsidRPr="00BD6F46">
              <w:t>Data type</w:t>
            </w:r>
          </w:p>
        </w:tc>
        <w:tc>
          <w:tcPr>
            <w:tcW w:w="474" w:type="dxa"/>
            <w:gridSpan w:val="2"/>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pPr>
            <w:r w:rsidRPr="00BD6F46">
              <w:t>P</w:t>
            </w:r>
          </w:p>
        </w:tc>
        <w:tc>
          <w:tcPr>
            <w:tcW w:w="1133" w:type="dxa"/>
            <w:gridSpan w:val="2"/>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jc w:val="left"/>
            </w:pPr>
            <w:r w:rsidRPr="00BD6F46">
              <w:t>Cardinality</w:t>
            </w:r>
          </w:p>
        </w:tc>
        <w:tc>
          <w:tcPr>
            <w:tcW w:w="2548" w:type="dxa"/>
            <w:gridSpan w:val="2"/>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rPr>
                <w:rFonts w:cs="Arial"/>
                <w:szCs w:val="18"/>
              </w:rPr>
            </w:pPr>
            <w:r w:rsidRPr="00BD6F46">
              <w:rPr>
                <w:rFonts w:cs="Arial"/>
                <w:szCs w:val="18"/>
              </w:rPr>
              <w:t>Description</w:t>
            </w:r>
          </w:p>
        </w:tc>
        <w:tc>
          <w:tcPr>
            <w:tcW w:w="1843" w:type="dxa"/>
            <w:gridSpan w:val="2"/>
            <w:tcBorders>
              <w:top w:val="single" w:sz="4" w:space="0" w:color="auto"/>
              <w:left w:val="single" w:sz="4" w:space="0" w:color="auto"/>
              <w:bottom w:val="single" w:sz="4" w:space="0" w:color="auto"/>
              <w:right w:val="single" w:sz="4" w:space="0" w:color="auto"/>
            </w:tcBorders>
            <w:shd w:val="clear" w:color="auto" w:fill="C0C0C0"/>
          </w:tcPr>
          <w:p w:rsidR="00682017" w:rsidRPr="00BD6F46" w:rsidRDefault="00682017" w:rsidP="0042629A">
            <w:pPr>
              <w:pStyle w:val="TAH"/>
              <w:rPr>
                <w:rFonts w:cs="Arial"/>
                <w:szCs w:val="18"/>
              </w:rPr>
            </w:pPr>
            <w:r w:rsidRPr="00BD6F46">
              <w:rPr>
                <w:rFonts w:cs="Arial"/>
                <w:szCs w:val="18"/>
              </w:rPr>
              <w:t>Applicability</w:t>
            </w:r>
          </w:p>
        </w:tc>
      </w:tr>
      <w:tr w:rsidR="00682017" w:rsidRPr="00BD6F46" w:rsidTr="00AE7750">
        <w:trPr>
          <w:gridAfter w:val="1"/>
          <w:wAfter w:w="33" w:type="dxa"/>
          <w:jc w:val="center"/>
        </w:trPr>
        <w:tc>
          <w:tcPr>
            <w:tcW w:w="1556"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jc w:val="left"/>
            </w:pPr>
            <w:r w:rsidRPr="00BD6F46">
              <w:t>serviceId</w:t>
            </w:r>
          </w:p>
        </w:tc>
        <w:tc>
          <w:tcPr>
            <w:tcW w:w="1794"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jc w:val="left"/>
            </w:pPr>
            <w:r w:rsidRPr="00BD6F46">
              <w:rPr>
                <w:rFonts w:hint="eastAsia"/>
                <w:lang w:eastAsia="zh-CN"/>
              </w:rPr>
              <w:t>S</w:t>
            </w:r>
            <w:r w:rsidRPr="00BD6F46">
              <w:t>erviceId</w:t>
            </w:r>
          </w:p>
        </w:tc>
        <w:tc>
          <w:tcPr>
            <w:tcW w:w="474"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rPr>
                <w:lang w:eastAsia="zh-CN"/>
              </w:rPr>
            </w:pPr>
            <w:r w:rsidRPr="00BD6F46">
              <w:rPr>
                <w:szCs w:val="18"/>
                <w:lang w:bidi="ar-IQ"/>
              </w:rPr>
              <w:t>O</w:t>
            </w:r>
            <w:r w:rsidRPr="00BD6F46">
              <w:rPr>
                <w:position w:val="-6"/>
                <w:sz w:val="14"/>
                <w:szCs w:val="14"/>
                <w:lang w:bidi="ar-IQ"/>
              </w:rPr>
              <w:t>C</w:t>
            </w:r>
          </w:p>
        </w:tc>
        <w:tc>
          <w:tcPr>
            <w:tcW w:w="1133"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8"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noProof/>
                <w:lang w:eastAsia="zh-CN"/>
              </w:rPr>
            </w:pPr>
            <w:r w:rsidRPr="00BD6F46">
              <w:rPr>
                <w:noProof/>
                <w:lang w:eastAsia="zh-CN"/>
              </w:rPr>
              <w:t>This field</w:t>
            </w:r>
            <w:r w:rsidRPr="00BD6F46">
              <w:rPr>
                <w:noProof/>
                <w:szCs w:val="18"/>
              </w:rPr>
              <w:t xml:space="preserve"> identity of the used service</w:t>
            </w:r>
          </w:p>
        </w:tc>
        <w:tc>
          <w:tcPr>
            <w:tcW w:w="1843"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rFonts w:cs="Arial"/>
                <w:szCs w:val="18"/>
              </w:rPr>
            </w:pPr>
          </w:p>
        </w:tc>
      </w:tr>
      <w:tr w:rsidR="00682017" w:rsidRPr="00BD6F46" w:rsidTr="00AE7750">
        <w:trPr>
          <w:gridAfter w:val="1"/>
          <w:wAfter w:w="33" w:type="dxa"/>
          <w:jc w:val="center"/>
        </w:trPr>
        <w:tc>
          <w:tcPr>
            <w:tcW w:w="1556"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jc w:val="left"/>
            </w:pPr>
            <w:r w:rsidRPr="00BD6F46">
              <w:rPr>
                <w:rFonts w:hint="eastAsia"/>
                <w:lang w:eastAsia="zh-CN"/>
              </w:rPr>
              <w:t>triggers</w:t>
            </w:r>
          </w:p>
        </w:tc>
        <w:tc>
          <w:tcPr>
            <w:tcW w:w="1794"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jc w:val="left"/>
              <w:rPr>
                <w:lang w:eastAsia="zh-CN"/>
              </w:rPr>
            </w:pPr>
            <w:r w:rsidRPr="00BD6F46">
              <w:rPr>
                <w:rFonts w:hint="eastAsia"/>
                <w:lang w:eastAsia="zh-CN"/>
              </w:rPr>
              <w:t>array (Trigger)</w:t>
            </w:r>
          </w:p>
        </w:tc>
        <w:tc>
          <w:tcPr>
            <w:tcW w:w="474"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rPr>
                <w:lang w:eastAsia="zh-CN"/>
              </w:rPr>
            </w:pPr>
            <w:r w:rsidRPr="00BD6F46">
              <w:rPr>
                <w:szCs w:val="18"/>
                <w:lang w:bidi="ar-IQ"/>
              </w:rPr>
              <w:t>O</w:t>
            </w:r>
            <w:r w:rsidRPr="00BD6F46">
              <w:rPr>
                <w:position w:val="-6"/>
                <w:sz w:val="14"/>
                <w:szCs w:val="14"/>
                <w:lang w:bidi="ar-IQ"/>
              </w:rPr>
              <w:t>C</w:t>
            </w:r>
          </w:p>
        </w:tc>
        <w:tc>
          <w:tcPr>
            <w:tcW w:w="1133"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N</w:t>
            </w:r>
          </w:p>
        </w:tc>
        <w:tc>
          <w:tcPr>
            <w:tcW w:w="2548"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noProof/>
                <w:szCs w:val="18"/>
              </w:rPr>
            </w:pPr>
            <w:r w:rsidRPr="00BD6F46">
              <w:rPr>
                <w:rFonts w:cs="Arial"/>
                <w:noProof/>
              </w:rPr>
              <w:t>This field</w:t>
            </w:r>
            <w:r w:rsidRPr="00BD6F46">
              <w:rPr>
                <w:rFonts w:eastAsia="MS Mincho"/>
                <w:noProof/>
              </w:rPr>
              <w:t xml:space="preserve"> specifies the reason for usage reporting for one or more types of </w:t>
            </w:r>
            <w:r w:rsidRPr="00BD6F46">
              <w:rPr>
                <w:rFonts w:hint="eastAsia"/>
                <w:noProof/>
                <w:lang w:eastAsia="zh-CN"/>
              </w:rPr>
              <w:t>unit</w:t>
            </w:r>
            <w:r w:rsidRPr="00BD6F46">
              <w:rPr>
                <w:noProof/>
                <w:lang w:eastAsia="zh-CN"/>
              </w:rPr>
              <w:t xml:space="preserve"> associated to the rating group</w:t>
            </w:r>
            <w:r w:rsidRPr="00BD6F46">
              <w:rPr>
                <w:rFonts w:eastAsia="MS Mincho"/>
                <w:noProof/>
              </w:rPr>
              <w:t>.</w:t>
            </w:r>
          </w:p>
        </w:tc>
        <w:tc>
          <w:tcPr>
            <w:tcW w:w="1843"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rFonts w:cs="Arial"/>
                <w:szCs w:val="18"/>
              </w:rPr>
            </w:pPr>
          </w:p>
        </w:tc>
      </w:tr>
      <w:tr w:rsidR="00682017" w:rsidRPr="00BD6F46" w:rsidTr="00AE7750">
        <w:trPr>
          <w:gridAfter w:val="1"/>
          <w:wAfter w:w="33" w:type="dxa"/>
          <w:jc w:val="center"/>
        </w:trPr>
        <w:tc>
          <w:tcPr>
            <w:tcW w:w="1556"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jc w:val="left"/>
              <w:rPr>
                <w:lang w:eastAsia="zh-CN"/>
              </w:rPr>
            </w:pPr>
            <w:r w:rsidRPr="00BD6F46">
              <w:rPr>
                <w:rFonts w:cs="Arial"/>
                <w:szCs w:val="18"/>
              </w:rPr>
              <w:t>triggerTimestamp</w:t>
            </w:r>
          </w:p>
        </w:tc>
        <w:tc>
          <w:tcPr>
            <w:tcW w:w="1794"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jc w:val="left"/>
              <w:rPr>
                <w:lang w:eastAsia="zh-CN"/>
              </w:rPr>
            </w:pPr>
            <w:r w:rsidRPr="00BD6F46">
              <w:rPr>
                <w:lang w:eastAsia="zh-CN"/>
              </w:rPr>
              <w:t>DateTime</w:t>
            </w:r>
          </w:p>
        </w:tc>
        <w:tc>
          <w:tcPr>
            <w:tcW w:w="474"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rPr>
                <w:lang w:eastAsia="zh-CN"/>
              </w:rPr>
            </w:pPr>
            <w:r w:rsidRPr="00BD6F46">
              <w:rPr>
                <w:lang w:eastAsia="zh-CN"/>
              </w:rPr>
              <w:t>Oc</w:t>
            </w:r>
          </w:p>
        </w:tc>
        <w:tc>
          <w:tcPr>
            <w:tcW w:w="1133"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8"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noProof/>
                <w:lang w:eastAsia="zh-CN"/>
              </w:rPr>
            </w:pPr>
            <w:r w:rsidRPr="00BD6F46">
              <w:t>This field holds the timestamp when the reporting trigger occur.</w:t>
            </w:r>
          </w:p>
        </w:tc>
        <w:tc>
          <w:tcPr>
            <w:tcW w:w="1843"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rFonts w:cs="Arial"/>
                <w:szCs w:val="18"/>
              </w:rPr>
            </w:pPr>
          </w:p>
        </w:tc>
      </w:tr>
      <w:tr w:rsidR="00682017" w:rsidRPr="00BD6F46" w:rsidTr="00AE7750">
        <w:trPr>
          <w:gridAfter w:val="1"/>
          <w:wAfter w:w="33" w:type="dxa"/>
          <w:jc w:val="center"/>
        </w:trPr>
        <w:tc>
          <w:tcPr>
            <w:tcW w:w="1556" w:type="dxa"/>
            <w:gridSpan w:val="2"/>
            <w:tcBorders>
              <w:top w:val="single" w:sz="4" w:space="0" w:color="auto"/>
              <w:left w:val="single" w:sz="4" w:space="0" w:color="auto"/>
              <w:bottom w:val="single" w:sz="4" w:space="0" w:color="auto"/>
              <w:right w:val="single" w:sz="4" w:space="0" w:color="auto"/>
            </w:tcBorders>
          </w:tcPr>
          <w:p w:rsidR="00682017" w:rsidRPr="00BD6F46" w:rsidDel="006F45AC" w:rsidRDefault="00682017" w:rsidP="0042629A">
            <w:pPr>
              <w:pStyle w:val="TAC"/>
              <w:jc w:val="left"/>
              <w:rPr>
                <w:lang w:eastAsia="zh-CN"/>
              </w:rPr>
            </w:pPr>
            <w:r w:rsidRPr="00BD6F46">
              <w:rPr>
                <w:lang w:val="en-US"/>
              </w:rPr>
              <w:t>time</w:t>
            </w:r>
          </w:p>
        </w:tc>
        <w:tc>
          <w:tcPr>
            <w:tcW w:w="1794" w:type="dxa"/>
            <w:gridSpan w:val="2"/>
            <w:tcBorders>
              <w:top w:val="single" w:sz="4" w:space="0" w:color="auto"/>
              <w:left w:val="single" w:sz="4" w:space="0" w:color="auto"/>
              <w:bottom w:val="single" w:sz="4" w:space="0" w:color="auto"/>
              <w:right w:val="single" w:sz="4" w:space="0" w:color="auto"/>
            </w:tcBorders>
          </w:tcPr>
          <w:p w:rsidR="00682017" w:rsidRPr="00BD6F46" w:rsidDel="006F45AC" w:rsidRDefault="00682017" w:rsidP="0042629A">
            <w:pPr>
              <w:pStyle w:val="TAL"/>
            </w:pPr>
            <w:r w:rsidRPr="00BD6F46">
              <w:t>Uint32</w:t>
            </w:r>
          </w:p>
        </w:tc>
        <w:tc>
          <w:tcPr>
            <w:tcW w:w="474" w:type="dxa"/>
            <w:gridSpan w:val="2"/>
            <w:tcBorders>
              <w:top w:val="single" w:sz="4" w:space="0" w:color="auto"/>
              <w:left w:val="single" w:sz="4" w:space="0" w:color="auto"/>
              <w:bottom w:val="single" w:sz="4" w:space="0" w:color="auto"/>
              <w:right w:val="single" w:sz="4" w:space="0" w:color="auto"/>
            </w:tcBorders>
          </w:tcPr>
          <w:p w:rsidR="00682017" w:rsidRPr="00BD6F46" w:rsidDel="006F45AC" w:rsidRDefault="00682017" w:rsidP="0042629A">
            <w:pPr>
              <w:pStyle w:val="TAC"/>
              <w:rPr>
                <w:szCs w:val="18"/>
                <w:lang w:bidi="ar-IQ"/>
              </w:rPr>
            </w:pPr>
            <w:r w:rsidRPr="00BD6F46">
              <w:rPr>
                <w:szCs w:val="18"/>
                <w:lang w:bidi="ar-IQ"/>
              </w:rPr>
              <w:t>O</w:t>
            </w:r>
            <w:r w:rsidRPr="00BD6F46">
              <w:rPr>
                <w:position w:val="-6"/>
                <w:sz w:val="14"/>
                <w:szCs w:val="14"/>
                <w:lang w:bidi="ar-IQ"/>
              </w:rPr>
              <w:t>C</w:t>
            </w:r>
          </w:p>
        </w:tc>
        <w:tc>
          <w:tcPr>
            <w:tcW w:w="1133" w:type="dxa"/>
            <w:gridSpan w:val="2"/>
            <w:tcBorders>
              <w:top w:val="single" w:sz="4" w:space="0" w:color="auto"/>
              <w:left w:val="single" w:sz="4" w:space="0" w:color="auto"/>
              <w:bottom w:val="single" w:sz="4" w:space="0" w:color="auto"/>
              <w:right w:val="single" w:sz="4" w:space="0" w:color="auto"/>
            </w:tcBorders>
          </w:tcPr>
          <w:p w:rsidR="00682017" w:rsidRPr="00BD6F46" w:rsidDel="006F45AC" w:rsidRDefault="00682017" w:rsidP="0042629A">
            <w:pPr>
              <w:pStyle w:val="TAL"/>
              <w:rPr>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8" w:type="dxa"/>
            <w:gridSpan w:val="2"/>
            <w:tcBorders>
              <w:top w:val="single" w:sz="4" w:space="0" w:color="auto"/>
              <w:left w:val="single" w:sz="4" w:space="0" w:color="auto"/>
              <w:bottom w:val="single" w:sz="4" w:space="0" w:color="auto"/>
              <w:right w:val="single" w:sz="4" w:space="0" w:color="auto"/>
            </w:tcBorders>
          </w:tcPr>
          <w:p w:rsidR="00682017" w:rsidRPr="00BD6F46" w:rsidDel="006F45AC" w:rsidRDefault="00682017" w:rsidP="0042629A">
            <w:pPr>
              <w:pStyle w:val="TAL"/>
            </w:pPr>
            <w:r w:rsidRPr="00BD6F46">
              <w:t>This field holds the amount of requested time.</w:t>
            </w:r>
          </w:p>
        </w:tc>
        <w:tc>
          <w:tcPr>
            <w:tcW w:w="1843" w:type="dxa"/>
            <w:gridSpan w:val="2"/>
            <w:tcBorders>
              <w:top w:val="single" w:sz="4" w:space="0" w:color="auto"/>
              <w:left w:val="single" w:sz="4" w:space="0" w:color="auto"/>
              <w:bottom w:val="single" w:sz="4" w:space="0" w:color="auto"/>
              <w:right w:val="single" w:sz="4" w:space="0" w:color="auto"/>
            </w:tcBorders>
          </w:tcPr>
          <w:p w:rsidR="00682017" w:rsidRPr="00BD6F46" w:rsidDel="006F45AC" w:rsidRDefault="00682017" w:rsidP="0042629A">
            <w:pPr>
              <w:pStyle w:val="TAL"/>
              <w:rPr>
                <w:rFonts w:cs="Arial"/>
                <w:szCs w:val="18"/>
              </w:rPr>
            </w:pPr>
          </w:p>
        </w:tc>
      </w:tr>
      <w:tr w:rsidR="00682017" w:rsidRPr="00BD6F46" w:rsidTr="00AE7750">
        <w:trPr>
          <w:gridAfter w:val="1"/>
          <w:wAfter w:w="33" w:type="dxa"/>
          <w:jc w:val="center"/>
        </w:trPr>
        <w:tc>
          <w:tcPr>
            <w:tcW w:w="1556"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jc w:val="left"/>
              <w:rPr>
                <w:lang w:val="en-US"/>
              </w:rPr>
            </w:pPr>
            <w:r w:rsidRPr="00BD6F46">
              <w:t>totalVolume</w:t>
            </w:r>
          </w:p>
        </w:tc>
        <w:tc>
          <w:tcPr>
            <w:tcW w:w="1794"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pPr>
            <w:r w:rsidRPr="00BD6F46">
              <w:t>Uint64</w:t>
            </w:r>
          </w:p>
        </w:tc>
        <w:tc>
          <w:tcPr>
            <w:tcW w:w="474"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rPr>
                <w:szCs w:val="18"/>
                <w:lang w:bidi="ar-IQ"/>
              </w:rPr>
            </w:pPr>
            <w:r w:rsidRPr="00BD6F46">
              <w:rPr>
                <w:szCs w:val="18"/>
                <w:lang w:bidi="ar-IQ"/>
              </w:rPr>
              <w:t>O</w:t>
            </w:r>
            <w:r w:rsidRPr="00BD6F46">
              <w:rPr>
                <w:position w:val="-6"/>
                <w:sz w:val="14"/>
                <w:szCs w:val="14"/>
                <w:lang w:bidi="ar-IQ"/>
              </w:rPr>
              <w:t>C</w:t>
            </w:r>
          </w:p>
        </w:tc>
        <w:tc>
          <w:tcPr>
            <w:tcW w:w="1133"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8"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pPr>
            <w:r w:rsidRPr="00BD6F46">
              <w:t>This field holds the amount of requested volume in both uplink and downlink directions.</w:t>
            </w:r>
          </w:p>
        </w:tc>
        <w:tc>
          <w:tcPr>
            <w:tcW w:w="1843" w:type="dxa"/>
            <w:gridSpan w:val="2"/>
            <w:tcBorders>
              <w:top w:val="single" w:sz="4" w:space="0" w:color="auto"/>
              <w:left w:val="single" w:sz="4" w:space="0" w:color="auto"/>
              <w:bottom w:val="single" w:sz="4" w:space="0" w:color="auto"/>
              <w:right w:val="single" w:sz="4" w:space="0" w:color="auto"/>
            </w:tcBorders>
          </w:tcPr>
          <w:p w:rsidR="00682017" w:rsidRPr="00BD6F46" w:rsidDel="006F45AC" w:rsidRDefault="00682017" w:rsidP="0042629A">
            <w:pPr>
              <w:pStyle w:val="TAL"/>
              <w:rPr>
                <w:rFonts w:cs="Arial"/>
                <w:szCs w:val="18"/>
              </w:rPr>
            </w:pPr>
          </w:p>
        </w:tc>
      </w:tr>
      <w:tr w:rsidR="00682017" w:rsidRPr="00BD6F46" w:rsidTr="00AE7750">
        <w:trPr>
          <w:gridAfter w:val="1"/>
          <w:wAfter w:w="33" w:type="dxa"/>
          <w:jc w:val="center"/>
        </w:trPr>
        <w:tc>
          <w:tcPr>
            <w:tcW w:w="1556"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jc w:val="left"/>
            </w:pPr>
            <w:r w:rsidRPr="00BD6F46">
              <w:t>uplinkVolume</w:t>
            </w:r>
          </w:p>
        </w:tc>
        <w:tc>
          <w:tcPr>
            <w:tcW w:w="1794"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pPr>
            <w:r w:rsidRPr="00BD6F46">
              <w:t>Uint64</w:t>
            </w:r>
          </w:p>
        </w:tc>
        <w:tc>
          <w:tcPr>
            <w:tcW w:w="474"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rPr>
                <w:szCs w:val="18"/>
                <w:lang w:bidi="ar-IQ"/>
              </w:rPr>
            </w:pPr>
            <w:r w:rsidRPr="00BD6F46">
              <w:rPr>
                <w:szCs w:val="18"/>
                <w:lang w:bidi="ar-IQ"/>
              </w:rPr>
              <w:t>O</w:t>
            </w:r>
            <w:r w:rsidRPr="00BD6F46">
              <w:rPr>
                <w:position w:val="-6"/>
                <w:sz w:val="14"/>
                <w:szCs w:val="14"/>
                <w:lang w:bidi="ar-IQ"/>
              </w:rPr>
              <w:t>C</w:t>
            </w:r>
          </w:p>
        </w:tc>
        <w:tc>
          <w:tcPr>
            <w:tcW w:w="1133"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8"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pPr>
            <w:r w:rsidRPr="00BD6F46">
              <w:t>This field holds the amount of requested volume in uplink direction.</w:t>
            </w:r>
          </w:p>
        </w:tc>
        <w:tc>
          <w:tcPr>
            <w:tcW w:w="1843" w:type="dxa"/>
            <w:gridSpan w:val="2"/>
            <w:tcBorders>
              <w:top w:val="single" w:sz="4" w:space="0" w:color="auto"/>
              <w:left w:val="single" w:sz="4" w:space="0" w:color="auto"/>
              <w:bottom w:val="single" w:sz="4" w:space="0" w:color="auto"/>
              <w:right w:val="single" w:sz="4" w:space="0" w:color="auto"/>
            </w:tcBorders>
          </w:tcPr>
          <w:p w:rsidR="00682017" w:rsidRPr="00BD6F46" w:rsidDel="006F45AC" w:rsidRDefault="00682017" w:rsidP="0042629A">
            <w:pPr>
              <w:pStyle w:val="TAL"/>
              <w:rPr>
                <w:rFonts w:cs="Arial"/>
                <w:szCs w:val="18"/>
              </w:rPr>
            </w:pPr>
          </w:p>
        </w:tc>
      </w:tr>
      <w:tr w:rsidR="00682017" w:rsidRPr="00BD6F46" w:rsidTr="00AE7750">
        <w:trPr>
          <w:gridAfter w:val="1"/>
          <w:wAfter w:w="33" w:type="dxa"/>
          <w:jc w:val="center"/>
        </w:trPr>
        <w:tc>
          <w:tcPr>
            <w:tcW w:w="1556"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jc w:val="left"/>
            </w:pPr>
            <w:r w:rsidRPr="00BD6F46">
              <w:t>downlinkVolume</w:t>
            </w:r>
          </w:p>
        </w:tc>
        <w:tc>
          <w:tcPr>
            <w:tcW w:w="1794"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pPr>
            <w:r w:rsidRPr="00BD6F46">
              <w:t>Uint64</w:t>
            </w:r>
          </w:p>
        </w:tc>
        <w:tc>
          <w:tcPr>
            <w:tcW w:w="474"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rPr>
                <w:szCs w:val="18"/>
                <w:lang w:bidi="ar-IQ"/>
              </w:rPr>
            </w:pPr>
            <w:r w:rsidRPr="00BD6F46">
              <w:rPr>
                <w:szCs w:val="18"/>
                <w:lang w:bidi="ar-IQ"/>
              </w:rPr>
              <w:t>O</w:t>
            </w:r>
            <w:r w:rsidRPr="00BD6F46">
              <w:rPr>
                <w:position w:val="-6"/>
                <w:sz w:val="14"/>
                <w:szCs w:val="14"/>
                <w:lang w:bidi="ar-IQ"/>
              </w:rPr>
              <w:t>C</w:t>
            </w:r>
          </w:p>
        </w:tc>
        <w:tc>
          <w:tcPr>
            <w:tcW w:w="1133"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noProof/>
                <w:lang w:eastAsia="zh-CN"/>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8"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pPr>
            <w:r w:rsidRPr="00BD6F46">
              <w:t>This field holds the amount of requested volume in downlink direction.</w:t>
            </w:r>
          </w:p>
        </w:tc>
        <w:tc>
          <w:tcPr>
            <w:tcW w:w="1843" w:type="dxa"/>
            <w:gridSpan w:val="2"/>
            <w:tcBorders>
              <w:top w:val="single" w:sz="4" w:space="0" w:color="auto"/>
              <w:left w:val="single" w:sz="4" w:space="0" w:color="auto"/>
              <w:bottom w:val="single" w:sz="4" w:space="0" w:color="auto"/>
              <w:right w:val="single" w:sz="4" w:space="0" w:color="auto"/>
            </w:tcBorders>
          </w:tcPr>
          <w:p w:rsidR="00682017" w:rsidRPr="00BD6F46" w:rsidDel="006F45AC" w:rsidRDefault="00682017" w:rsidP="0042629A">
            <w:pPr>
              <w:pStyle w:val="TAL"/>
              <w:rPr>
                <w:rFonts w:cs="Arial"/>
                <w:szCs w:val="18"/>
              </w:rPr>
            </w:pPr>
          </w:p>
        </w:tc>
      </w:tr>
      <w:tr w:rsidR="00AE7750" w:rsidRPr="00BD6F46" w:rsidDel="006F45AC" w:rsidTr="00AE7750">
        <w:trPr>
          <w:gridBefore w:val="1"/>
          <w:wBefore w:w="33" w:type="dxa"/>
          <w:jc w:val="center"/>
        </w:trPr>
        <w:tc>
          <w:tcPr>
            <w:tcW w:w="1556" w:type="dxa"/>
            <w:gridSpan w:val="2"/>
            <w:tcBorders>
              <w:top w:val="single" w:sz="4" w:space="0" w:color="auto"/>
              <w:left w:val="single" w:sz="4" w:space="0" w:color="auto"/>
              <w:bottom w:val="single" w:sz="4" w:space="0" w:color="auto"/>
              <w:right w:val="single" w:sz="4" w:space="0" w:color="auto"/>
            </w:tcBorders>
          </w:tcPr>
          <w:p w:rsidR="00AE7750" w:rsidRPr="00BD6F46" w:rsidRDefault="00AE7750" w:rsidP="00F21EEB">
            <w:pPr>
              <w:pStyle w:val="TAC"/>
              <w:jc w:val="left"/>
            </w:pPr>
            <w:r w:rsidRPr="00BD6F46">
              <w:t>serviceSpecific Units</w:t>
            </w:r>
          </w:p>
        </w:tc>
        <w:tc>
          <w:tcPr>
            <w:tcW w:w="1794" w:type="dxa"/>
            <w:gridSpan w:val="2"/>
            <w:tcBorders>
              <w:top w:val="single" w:sz="4" w:space="0" w:color="auto"/>
              <w:left w:val="single" w:sz="4" w:space="0" w:color="auto"/>
              <w:bottom w:val="single" w:sz="4" w:space="0" w:color="auto"/>
              <w:right w:val="single" w:sz="4" w:space="0" w:color="auto"/>
            </w:tcBorders>
          </w:tcPr>
          <w:p w:rsidR="00AE7750" w:rsidRPr="00BD6F46" w:rsidRDefault="00AE7750" w:rsidP="00F21EEB">
            <w:pPr>
              <w:pStyle w:val="TAL"/>
            </w:pPr>
            <w:r w:rsidRPr="00BD6F46">
              <w:t>Uint64</w:t>
            </w:r>
          </w:p>
        </w:tc>
        <w:tc>
          <w:tcPr>
            <w:tcW w:w="474" w:type="dxa"/>
            <w:gridSpan w:val="2"/>
            <w:tcBorders>
              <w:top w:val="single" w:sz="4" w:space="0" w:color="auto"/>
              <w:left w:val="single" w:sz="4" w:space="0" w:color="auto"/>
              <w:bottom w:val="single" w:sz="4" w:space="0" w:color="auto"/>
              <w:right w:val="single" w:sz="4" w:space="0" w:color="auto"/>
            </w:tcBorders>
          </w:tcPr>
          <w:p w:rsidR="00AE7750" w:rsidRPr="00BD6F46" w:rsidRDefault="00AE7750" w:rsidP="00F21EEB">
            <w:pPr>
              <w:pStyle w:val="TAC"/>
              <w:rPr>
                <w:szCs w:val="18"/>
                <w:lang w:bidi="ar-IQ"/>
              </w:rPr>
            </w:pPr>
            <w:r w:rsidRPr="00BD6F46">
              <w:rPr>
                <w:szCs w:val="18"/>
                <w:lang w:bidi="ar-IQ"/>
              </w:rPr>
              <w:t>O</w:t>
            </w:r>
            <w:r w:rsidRPr="00BD6F46">
              <w:rPr>
                <w:position w:val="-6"/>
                <w:sz w:val="14"/>
                <w:szCs w:val="14"/>
                <w:lang w:bidi="ar-IQ"/>
              </w:rPr>
              <w:t>C</w:t>
            </w:r>
          </w:p>
        </w:tc>
        <w:tc>
          <w:tcPr>
            <w:tcW w:w="1133" w:type="dxa"/>
            <w:gridSpan w:val="2"/>
            <w:tcBorders>
              <w:top w:val="single" w:sz="4" w:space="0" w:color="auto"/>
              <w:left w:val="single" w:sz="4" w:space="0" w:color="auto"/>
              <w:bottom w:val="single" w:sz="4" w:space="0" w:color="auto"/>
              <w:right w:val="single" w:sz="4" w:space="0" w:color="auto"/>
            </w:tcBorders>
          </w:tcPr>
          <w:p w:rsidR="00AE7750" w:rsidRPr="00BD6F46" w:rsidRDefault="00AE7750" w:rsidP="00F21EEB">
            <w:pPr>
              <w:pStyle w:val="TAL"/>
              <w:rPr>
                <w:lang w:eastAsia="zh-CN" w:bidi="ar-IQ"/>
              </w:rPr>
            </w:pPr>
            <w:r w:rsidRPr="00BD6F46">
              <w:rPr>
                <w:rFonts w:hint="eastAsia"/>
                <w:lang w:eastAsia="zh-CN" w:bidi="ar-IQ"/>
              </w:rPr>
              <w:t>0</w:t>
            </w:r>
            <w:r w:rsidRPr="00BD6F46">
              <w:rPr>
                <w:lang w:eastAsia="zh-CN" w:bidi="ar-IQ"/>
              </w:rPr>
              <w:t>..</w:t>
            </w:r>
            <w:r w:rsidRPr="00BD6F46">
              <w:rPr>
                <w:rFonts w:hint="eastAsia"/>
                <w:lang w:eastAsia="zh-CN" w:bidi="ar-IQ"/>
              </w:rPr>
              <w:t>1</w:t>
            </w:r>
          </w:p>
        </w:tc>
        <w:tc>
          <w:tcPr>
            <w:tcW w:w="2548" w:type="dxa"/>
            <w:gridSpan w:val="2"/>
            <w:tcBorders>
              <w:top w:val="single" w:sz="4" w:space="0" w:color="auto"/>
              <w:left w:val="single" w:sz="4" w:space="0" w:color="auto"/>
              <w:bottom w:val="single" w:sz="4" w:space="0" w:color="auto"/>
              <w:right w:val="single" w:sz="4" w:space="0" w:color="auto"/>
            </w:tcBorders>
          </w:tcPr>
          <w:p w:rsidR="00AE7750" w:rsidRPr="00BD6F46" w:rsidRDefault="00AE7750" w:rsidP="00F21EEB">
            <w:pPr>
              <w:pStyle w:val="TAL"/>
            </w:pPr>
            <w:r w:rsidRPr="00BD6F46">
              <w:t xml:space="preserve">This field holds the amount of </w:t>
            </w:r>
            <w:r>
              <w:t>used</w:t>
            </w:r>
            <w:r w:rsidRPr="00BD6F46">
              <w:t xml:space="preserve"> service specific units.</w:t>
            </w:r>
          </w:p>
        </w:tc>
        <w:tc>
          <w:tcPr>
            <w:tcW w:w="1843" w:type="dxa"/>
            <w:gridSpan w:val="2"/>
            <w:tcBorders>
              <w:top w:val="single" w:sz="4" w:space="0" w:color="auto"/>
              <w:left w:val="single" w:sz="4" w:space="0" w:color="auto"/>
              <w:bottom w:val="single" w:sz="4" w:space="0" w:color="auto"/>
              <w:right w:val="single" w:sz="4" w:space="0" w:color="auto"/>
            </w:tcBorders>
          </w:tcPr>
          <w:p w:rsidR="00AE7750" w:rsidRPr="00BD6F46" w:rsidDel="006F45AC" w:rsidRDefault="00AE7750" w:rsidP="00F21EEB">
            <w:pPr>
              <w:pStyle w:val="TAL"/>
              <w:rPr>
                <w:rFonts w:cs="Arial"/>
                <w:szCs w:val="18"/>
              </w:rPr>
            </w:pPr>
          </w:p>
        </w:tc>
      </w:tr>
      <w:tr w:rsidR="00682017" w:rsidRPr="00BD6F46" w:rsidTr="00AE7750">
        <w:trPr>
          <w:gridAfter w:val="1"/>
          <w:wAfter w:w="33" w:type="dxa"/>
          <w:jc w:val="center"/>
        </w:trPr>
        <w:tc>
          <w:tcPr>
            <w:tcW w:w="1556"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jc w:val="left"/>
            </w:pPr>
            <w:r w:rsidRPr="00BD6F46">
              <w:t>eventTimeStamps</w:t>
            </w:r>
          </w:p>
        </w:tc>
        <w:tc>
          <w:tcPr>
            <w:tcW w:w="1794" w:type="dxa"/>
            <w:gridSpan w:val="2"/>
            <w:tcBorders>
              <w:top w:val="single" w:sz="4" w:space="0" w:color="auto"/>
              <w:left w:val="single" w:sz="4" w:space="0" w:color="auto"/>
              <w:bottom w:val="single" w:sz="4" w:space="0" w:color="auto"/>
              <w:right w:val="single" w:sz="4" w:space="0" w:color="auto"/>
            </w:tcBorders>
          </w:tcPr>
          <w:p w:rsidR="00682017" w:rsidRPr="00BD6F46" w:rsidRDefault="00AE7750" w:rsidP="0042629A">
            <w:pPr>
              <w:pStyle w:val="TAL"/>
              <w:rPr>
                <w:lang w:eastAsia="zh-CN"/>
              </w:rPr>
            </w:pPr>
            <w:r>
              <w:rPr>
                <w:lang w:eastAsia="zh-CN"/>
              </w:rPr>
              <w:t>Array(</w:t>
            </w:r>
            <w:r w:rsidR="00682017" w:rsidRPr="00BD6F46">
              <w:rPr>
                <w:rFonts w:hint="eastAsia"/>
                <w:lang w:eastAsia="zh-CN"/>
              </w:rPr>
              <w:t>Da</w:t>
            </w:r>
            <w:r w:rsidR="00682017" w:rsidRPr="00BD6F46">
              <w:rPr>
                <w:lang w:eastAsia="zh-CN"/>
              </w:rPr>
              <w:t>teTime</w:t>
            </w:r>
            <w:r>
              <w:rPr>
                <w:lang w:eastAsia="zh-CN"/>
              </w:rPr>
              <w:t>)</w:t>
            </w:r>
          </w:p>
        </w:tc>
        <w:tc>
          <w:tcPr>
            <w:tcW w:w="474"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rPr>
                <w:szCs w:val="18"/>
                <w:lang w:bidi="ar-IQ"/>
              </w:rPr>
            </w:pPr>
            <w:r w:rsidRPr="00BD6F46">
              <w:rPr>
                <w:szCs w:val="18"/>
                <w:lang w:bidi="ar-IQ"/>
              </w:rPr>
              <w:t>O</w:t>
            </w:r>
            <w:r w:rsidRPr="00BD6F46">
              <w:rPr>
                <w:position w:val="-6"/>
                <w:sz w:val="14"/>
                <w:szCs w:val="14"/>
                <w:lang w:bidi="ar-IQ"/>
              </w:rPr>
              <w:t>C</w:t>
            </w:r>
          </w:p>
        </w:tc>
        <w:tc>
          <w:tcPr>
            <w:tcW w:w="1133"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noProof/>
                <w:lang w:eastAsia="zh-CN"/>
              </w:rPr>
            </w:pPr>
            <w:r w:rsidRPr="00BD6F46">
              <w:rPr>
                <w:rFonts w:hint="eastAsia"/>
                <w:lang w:eastAsia="zh-CN" w:bidi="ar-IQ"/>
              </w:rPr>
              <w:t>0</w:t>
            </w:r>
            <w:r w:rsidRPr="00BD6F46">
              <w:rPr>
                <w:lang w:eastAsia="zh-CN" w:bidi="ar-IQ"/>
              </w:rPr>
              <w:t>..</w:t>
            </w:r>
            <w:r w:rsidR="00AE7750">
              <w:rPr>
                <w:lang w:eastAsia="zh-CN" w:bidi="ar-IQ"/>
              </w:rPr>
              <w:t>N</w:t>
            </w:r>
          </w:p>
        </w:tc>
        <w:tc>
          <w:tcPr>
            <w:tcW w:w="2548"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pPr>
            <w:r w:rsidRPr="00BD6F46">
              <w:t xml:space="preserve">This field holds </w:t>
            </w:r>
            <w:r w:rsidRPr="00BD6F46">
              <w:rPr>
                <w:noProof/>
              </w:rPr>
              <w:t>the timestamp</w:t>
            </w:r>
            <w:r w:rsidRPr="00BD6F46">
              <w:t xml:space="preserve">s of the event reported in the Service Specific Unit s, if the </w:t>
            </w:r>
            <w:r w:rsidRPr="00BD6F46">
              <w:rPr>
                <w:noProof/>
              </w:rPr>
              <w:t>reported units are</w:t>
            </w:r>
            <w:r>
              <w:rPr>
                <w:noProof/>
              </w:rPr>
              <w:t xml:space="preserve"> </w:t>
            </w:r>
            <w:r w:rsidRPr="00BD6F46">
              <w:rPr>
                <w:noProof/>
              </w:rPr>
              <w:t>event based</w:t>
            </w:r>
          </w:p>
        </w:tc>
        <w:tc>
          <w:tcPr>
            <w:tcW w:w="1843" w:type="dxa"/>
            <w:gridSpan w:val="2"/>
            <w:tcBorders>
              <w:top w:val="single" w:sz="4" w:space="0" w:color="auto"/>
              <w:left w:val="single" w:sz="4" w:space="0" w:color="auto"/>
              <w:bottom w:val="single" w:sz="4" w:space="0" w:color="auto"/>
              <w:right w:val="single" w:sz="4" w:space="0" w:color="auto"/>
            </w:tcBorders>
          </w:tcPr>
          <w:p w:rsidR="00682017" w:rsidRPr="00BD6F46" w:rsidDel="006F45AC" w:rsidRDefault="00682017" w:rsidP="0042629A">
            <w:pPr>
              <w:pStyle w:val="TAL"/>
              <w:rPr>
                <w:rFonts w:cs="Arial"/>
                <w:szCs w:val="18"/>
              </w:rPr>
            </w:pPr>
          </w:p>
        </w:tc>
      </w:tr>
      <w:tr w:rsidR="00682017" w:rsidRPr="00BD6F46" w:rsidTr="00AE7750">
        <w:trPr>
          <w:gridAfter w:val="1"/>
          <w:wAfter w:w="33" w:type="dxa"/>
          <w:jc w:val="center"/>
        </w:trPr>
        <w:tc>
          <w:tcPr>
            <w:tcW w:w="1556"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jc w:val="left"/>
            </w:pPr>
            <w:r w:rsidRPr="00BD6F46">
              <w:rPr>
                <w:rFonts w:hint="eastAsia"/>
                <w:lang w:eastAsia="zh-CN" w:bidi="ar-IQ"/>
              </w:rPr>
              <w:t>l</w:t>
            </w:r>
            <w:r w:rsidRPr="00BD6F46">
              <w:rPr>
                <w:lang w:bidi="ar-IQ"/>
              </w:rPr>
              <w:t>ocalSequenceNumber</w:t>
            </w:r>
          </w:p>
        </w:tc>
        <w:tc>
          <w:tcPr>
            <w:tcW w:w="1794"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eastAsia="zh-CN"/>
              </w:rPr>
            </w:pPr>
            <w:r w:rsidRPr="00BD6F46">
              <w:rPr>
                <w:rFonts w:hint="eastAsia"/>
                <w:lang w:eastAsia="zh-CN"/>
              </w:rPr>
              <w:t>integer</w:t>
            </w:r>
          </w:p>
        </w:tc>
        <w:tc>
          <w:tcPr>
            <w:tcW w:w="474"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rPr>
                <w:szCs w:val="18"/>
                <w:lang w:bidi="ar-IQ"/>
              </w:rPr>
            </w:pPr>
            <w:r w:rsidRPr="00BD6F46">
              <w:rPr>
                <w:rFonts w:hint="eastAsia"/>
                <w:lang w:eastAsia="zh-CN"/>
              </w:rPr>
              <w:t>M</w:t>
            </w:r>
          </w:p>
        </w:tc>
        <w:tc>
          <w:tcPr>
            <w:tcW w:w="1133"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eastAsia="zh-CN" w:bidi="ar-IQ"/>
              </w:rPr>
            </w:pPr>
            <w:r w:rsidRPr="00BD6F46">
              <w:rPr>
                <w:rFonts w:hint="eastAsia"/>
                <w:noProof/>
                <w:lang w:eastAsia="zh-CN"/>
              </w:rPr>
              <w:t>1</w:t>
            </w:r>
          </w:p>
        </w:tc>
        <w:tc>
          <w:tcPr>
            <w:tcW w:w="2548"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pPr>
            <w:r w:rsidRPr="00BD6F46">
              <w:rPr>
                <w:rFonts w:hint="eastAsia"/>
                <w:lang w:eastAsia="zh-CN" w:bidi="ar-IQ"/>
              </w:rPr>
              <w:t xml:space="preserve">holds the </w:t>
            </w:r>
            <w:r w:rsidRPr="00BD6F46">
              <w:rPr>
                <w:rFonts w:hint="eastAsia"/>
                <w:lang w:eastAsia="zh-CN"/>
              </w:rPr>
              <w:t>Used</w:t>
            </w:r>
            <w:r w:rsidRPr="00BD6F46">
              <w:t xml:space="preserve"> </w:t>
            </w:r>
            <w:r w:rsidRPr="00BD6F46">
              <w:rPr>
                <w:rFonts w:hint="eastAsia"/>
                <w:lang w:eastAsia="zh-CN"/>
              </w:rPr>
              <w:t>Unit</w:t>
            </w:r>
            <w:r w:rsidRPr="00BD6F46">
              <w:t xml:space="preserve"> </w:t>
            </w:r>
            <w:r w:rsidRPr="00BD6F46">
              <w:rPr>
                <w:rFonts w:hint="eastAsia"/>
                <w:lang w:eastAsia="zh-CN" w:bidi="ar-IQ"/>
              </w:rPr>
              <w:t>sequence number, i.e. the order when charging event occurs.</w:t>
            </w:r>
            <w:r w:rsidRPr="00BD6F46">
              <w:t xml:space="preserve"> </w:t>
            </w:r>
            <w:r w:rsidRPr="00BD6F46">
              <w:rPr>
                <w:rFonts w:hint="eastAsia"/>
                <w:lang w:eastAsia="zh-CN"/>
              </w:rPr>
              <w:t xml:space="preserve">It </w:t>
            </w:r>
            <w:r w:rsidRPr="00BD6F46">
              <w:t xml:space="preserve">increased by 1 for each </w:t>
            </w:r>
            <w:r w:rsidRPr="00BD6F46">
              <w:rPr>
                <w:rFonts w:hint="eastAsia"/>
                <w:lang w:eastAsia="zh-CN"/>
              </w:rPr>
              <w:t>Used Unit</w:t>
            </w:r>
            <w:r w:rsidRPr="00BD6F46">
              <w:t xml:space="preserve"> </w:t>
            </w:r>
            <w:r w:rsidRPr="00BD6F46">
              <w:rPr>
                <w:rFonts w:hint="eastAsia"/>
                <w:lang w:eastAsia="zh-CN"/>
              </w:rPr>
              <w:t>generation</w:t>
            </w:r>
            <w:r w:rsidRPr="00BD6F46">
              <w:t>.</w:t>
            </w:r>
          </w:p>
        </w:tc>
        <w:tc>
          <w:tcPr>
            <w:tcW w:w="1843" w:type="dxa"/>
            <w:gridSpan w:val="2"/>
            <w:tcBorders>
              <w:top w:val="single" w:sz="4" w:space="0" w:color="auto"/>
              <w:left w:val="single" w:sz="4" w:space="0" w:color="auto"/>
              <w:bottom w:val="single" w:sz="4" w:space="0" w:color="auto"/>
              <w:right w:val="single" w:sz="4" w:space="0" w:color="auto"/>
            </w:tcBorders>
          </w:tcPr>
          <w:p w:rsidR="00682017" w:rsidRPr="00BD6F46" w:rsidDel="006F45AC" w:rsidRDefault="00682017" w:rsidP="0042629A">
            <w:pPr>
              <w:pStyle w:val="TAL"/>
              <w:rPr>
                <w:rFonts w:cs="Arial"/>
                <w:szCs w:val="18"/>
              </w:rPr>
            </w:pPr>
          </w:p>
        </w:tc>
      </w:tr>
    </w:tbl>
    <w:p w:rsidR="00682017" w:rsidRDefault="00682017" w:rsidP="00682017">
      <w:pPr>
        <w:rPr>
          <w:noProof/>
          <w:lang w:eastAsia="zh-CN"/>
        </w:rPr>
      </w:pPr>
    </w:p>
    <w:p w:rsidR="00682017" w:rsidRPr="00BD6F46" w:rsidRDefault="00682017" w:rsidP="00682017">
      <w:pPr>
        <w:pStyle w:val="Heading6"/>
        <w:rPr>
          <w:lang w:eastAsia="zh-CN"/>
        </w:rPr>
      </w:pPr>
      <w:bookmarkStart w:id="1454" w:name="_Toc20227394"/>
      <w:bookmarkStart w:id="1455" w:name="_Toc27749639"/>
      <w:bookmarkStart w:id="1456" w:name="_Toc28709566"/>
      <w:bookmarkStart w:id="1457" w:name="_Toc44671186"/>
      <w:bookmarkStart w:id="1458" w:name="_Toc51919109"/>
      <w:bookmarkStart w:id="1459" w:name="_Toc155608935"/>
      <w:r w:rsidRPr="00BD6F46">
        <w:rPr>
          <w:lang w:eastAsia="zh-CN"/>
        </w:rPr>
        <w:t>6</w:t>
      </w:r>
      <w:r w:rsidRPr="00BD6F46">
        <w:rPr>
          <w:rFonts w:hint="eastAsia"/>
          <w:lang w:eastAsia="zh-CN"/>
        </w:rPr>
        <w:t>.</w:t>
      </w:r>
      <w:r>
        <w:rPr>
          <w:lang w:eastAsia="zh-CN"/>
        </w:rPr>
        <w:t>2.5</w:t>
      </w:r>
      <w:r w:rsidRPr="00BD6F46">
        <w:rPr>
          <w:lang w:eastAsia="zh-CN"/>
        </w:rPr>
        <w:t>.</w:t>
      </w:r>
      <w:r w:rsidRPr="00BD6F46">
        <w:rPr>
          <w:rFonts w:hint="eastAsia"/>
          <w:lang w:eastAsia="zh-CN"/>
        </w:rPr>
        <w:t>2.</w:t>
      </w:r>
      <w:r w:rsidRPr="00BD6F46">
        <w:rPr>
          <w:lang w:eastAsia="zh-CN"/>
        </w:rPr>
        <w:t>1</w:t>
      </w:r>
      <w:r w:rsidRPr="00BD6F46">
        <w:rPr>
          <w:rFonts w:hint="eastAsia"/>
          <w:lang w:eastAsia="zh-CN"/>
        </w:rPr>
        <w:t>.</w:t>
      </w:r>
      <w:r>
        <w:rPr>
          <w:lang w:eastAsia="zh-CN"/>
        </w:rPr>
        <w:t>5</w:t>
      </w:r>
      <w:r w:rsidRPr="00BD6F46">
        <w:rPr>
          <w:rFonts w:hint="eastAsia"/>
          <w:lang w:eastAsia="zh-CN"/>
        </w:rPr>
        <w:tab/>
      </w:r>
      <w:r w:rsidRPr="00BD6F46">
        <w:rPr>
          <w:lang w:eastAsia="zh-CN"/>
        </w:rPr>
        <w:t xml:space="preserve">Type </w:t>
      </w:r>
      <w:r w:rsidRPr="00BD6F46">
        <w:rPr>
          <w:rFonts w:hint="eastAsia"/>
          <w:lang w:eastAsia="zh-CN"/>
        </w:rPr>
        <w:t>Trigger</w:t>
      </w:r>
      <w:bookmarkEnd w:id="1454"/>
      <w:bookmarkEnd w:id="1455"/>
      <w:bookmarkEnd w:id="1456"/>
      <w:bookmarkEnd w:id="1457"/>
      <w:bookmarkEnd w:id="1458"/>
      <w:bookmarkEnd w:id="1459"/>
    </w:p>
    <w:p w:rsidR="00682017" w:rsidRPr="00BD6F46" w:rsidRDefault="00682017" w:rsidP="00682017">
      <w:pPr>
        <w:pStyle w:val="TH"/>
        <w:rPr>
          <w:lang w:eastAsia="zh-CN"/>
        </w:rPr>
      </w:pPr>
      <w:r w:rsidRPr="00BD6F46">
        <w:t>Table </w:t>
      </w:r>
      <w:r w:rsidRPr="00BD6F46">
        <w:rPr>
          <w:lang w:eastAsia="zh-CN"/>
        </w:rPr>
        <w:t>6</w:t>
      </w:r>
      <w:r w:rsidRPr="00BD6F46">
        <w:rPr>
          <w:rFonts w:hint="eastAsia"/>
          <w:lang w:eastAsia="zh-CN"/>
        </w:rPr>
        <w:t>.</w:t>
      </w:r>
      <w:r>
        <w:rPr>
          <w:lang w:eastAsia="zh-CN"/>
        </w:rPr>
        <w:t>2.5</w:t>
      </w:r>
      <w:r w:rsidRPr="00BD6F46">
        <w:rPr>
          <w:lang w:eastAsia="zh-CN"/>
        </w:rPr>
        <w:t>.</w:t>
      </w:r>
      <w:r w:rsidRPr="00BD6F46">
        <w:rPr>
          <w:rFonts w:hint="eastAsia"/>
          <w:lang w:eastAsia="zh-CN"/>
        </w:rPr>
        <w:t>2.</w:t>
      </w:r>
      <w:r w:rsidRPr="00BD6F46">
        <w:rPr>
          <w:lang w:eastAsia="zh-CN"/>
        </w:rPr>
        <w:t>1</w:t>
      </w:r>
      <w:r w:rsidRPr="00BD6F46">
        <w:rPr>
          <w:rFonts w:hint="eastAsia"/>
          <w:lang w:eastAsia="zh-CN"/>
        </w:rPr>
        <w:t>.</w:t>
      </w:r>
      <w:r>
        <w:rPr>
          <w:lang w:eastAsia="zh-CN"/>
        </w:rPr>
        <w:t>5</w:t>
      </w:r>
      <w:r w:rsidRPr="00BD6F46">
        <w:rPr>
          <w:lang w:eastAsia="zh-CN"/>
        </w:rPr>
        <w:t>-</w:t>
      </w:r>
      <w:r w:rsidRPr="00BD6F46">
        <w:rPr>
          <w:rFonts w:hint="eastAsia"/>
          <w:lang w:eastAsia="zh-CN"/>
        </w:rPr>
        <w:t>1</w:t>
      </w:r>
      <w:r w:rsidRPr="00BD6F46">
        <w:t xml:space="preserve">: Definition of type </w:t>
      </w:r>
      <w:r w:rsidRPr="00BD6F46">
        <w:rPr>
          <w:rFonts w:hint="eastAsia"/>
          <w:lang w:eastAsia="zh-CN"/>
        </w:rPr>
        <w:t>Trigger</w:t>
      </w:r>
    </w:p>
    <w:tbl>
      <w:tblPr>
        <w:tblW w:w="93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
        <w:gridCol w:w="1663"/>
        <w:gridCol w:w="33"/>
        <w:gridCol w:w="1621"/>
        <w:gridCol w:w="33"/>
        <w:gridCol w:w="441"/>
        <w:gridCol w:w="33"/>
        <w:gridCol w:w="1100"/>
        <w:gridCol w:w="33"/>
        <w:gridCol w:w="2515"/>
        <w:gridCol w:w="33"/>
        <w:gridCol w:w="1810"/>
        <w:gridCol w:w="33"/>
      </w:tblGrid>
      <w:tr w:rsidR="00682017" w:rsidRPr="00BD6F46" w:rsidTr="00AF0490">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rPr>
                <w:rFonts w:ascii="Times New Roman" w:hAnsi="Times New Roman"/>
              </w:rPr>
            </w:pPr>
            <w:r w:rsidRPr="00BD6F46">
              <w:rPr>
                <w:rFonts w:ascii="Times New Roman" w:hAnsi="Times New Roman"/>
              </w:rPr>
              <w:t>Attribute name</w:t>
            </w:r>
          </w:p>
        </w:tc>
        <w:tc>
          <w:tcPr>
            <w:tcW w:w="1654" w:type="dxa"/>
            <w:gridSpan w:val="2"/>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rPr>
                <w:rFonts w:ascii="Times New Roman" w:hAnsi="Times New Roman"/>
              </w:rPr>
            </w:pPr>
            <w:r w:rsidRPr="00BD6F46">
              <w:rPr>
                <w:rFonts w:ascii="Times New Roman" w:hAnsi="Times New Roman"/>
              </w:rPr>
              <w:t>Data type</w:t>
            </w:r>
          </w:p>
        </w:tc>
        <w:tc>
          <w:tcPr>
            <w:tcW w:w="474" w:type="dxa"/>
            <w:gridSpan w:val="2"/>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rPr>
                <w:rFonts w:ascii="Times New Roman" w:hAnsi="Times New Roman"/>
              </w:rPr>
            </w:pPr>
            <w:r w:rsidRPr="00BD6F46">
              <w:rPr>
                <w:rFonts w:ascii="Times New Roman" w:hAnsi="Times New Roman"/>
              </w:rPr>
              <w:t>P</w:t>
            </w:r>
          </w:p>
        </w:tc>
        <w:tc>
          <w:tcPr>
            <w:tcW w:w="1133" w:type="dxa"/>
            <w:gridSpan w:val="2"/>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jc w:val="left"/>
              <w:rPr>
                <w:rFonts w:ascii="Times New Roman" w:hAnsi="Times New Roman"/>
              </w:rPr>
            </w:pPr>
            <w:r w:rsidRPr="00BD6F46">
              <w:rPr>
                <w:rFonts w:ascii="Times New Roman" w:hAnsi="Times New Roman"/>
              </w:rPr>
              <w:t>Cardinality</w:t>
            </w:r>
          </w:p>
        </w:tc>
        <w:tc>
          <w:tcPr>
            <w:tcW w:w="2548" w:type="dxa"/>
            <w:gridSpan w:val="2"/>
            <w:tcBorders>
              <w:top w:val="single" w:sz="4" w:space="0" w:color="auto"/>
              <w:left w:val="single" w:sz="4" w:space="0" w:color="auto"/>
              <w:bottom w:val="single" w:sz="4" w:space="0" w:color="auto"/>
              <w:right w:val="single" w:sz="4" w:space="0" w:color="auto"/>
            </w:tcBorders>
            <w:shd w:val="clear" w:color="auto" w:fill="C0C0C0"/>
            <w:hideMark/>
          </w:tcPr>
          <w:p w:rsidR="00682017" w:rsidRPr="00BD6F46" w:rsidRDefault="00682017" w:rsidP="0042629A">
            <w:pPr>
              <w:pStyle w:val="TAH"/>
              <w:rPr>
                <w:rFonts w:ascii="Times New Roman" w:hAnsi="Times New Roman"/>
                <w:szCs w:val="18"/>
              </w:rPr>
            </w:pPr>
            <w:r w:rsidRPr="00BD6F46">
              <w:rPr>
                <w:rFonts w:ascii="Times New Roman" w:hAnsi="Times New Roman"/>
                <w:szCs w:val="18"/>
              </w:rPr>
              <w:t>Description</w:t>
            </w:r>
          </w:p>
        </w:tc>
        <w:tc>
          <w:tcPr>
            <w:tcW w:w="1843" w:type="dxa"/>
            <w:gridSpan w:val="2"/>
            <w:tcBorders>
              <w:top w:val="single" w:sz="4" w:space="0" w:color="auto"/>
              <w:left w:val="single" w:sz="4" w:space="0" w:color="auto"/>
              <w:bottom w:val="single" w:sz="4" w:space="0" w:color="auto"/>
              <w:right w:val="single" w:sz="4" w:space="0" w:color="auto"/>
            </w:tcBorders>
            <w:shd w:val="clear" w:color="auto" w:fill="C0C0C0"/>
          </w:tcPr>
          <w:p w:rsidR="00682017" w:rsidRPr="00BD6F46" w:rsidRDefault="00682017" w:rsidP="0042629A">
            <w:pPr>
              <w:pStyle w:val="TAH"/>
              <w:rPr>
                <w:rFonts w:ascii="Times New Roman" w:hAnsi="Times New Roman"/>
                <w:szCs w:val="18"/>
              </w:rPr>
            </w:pPr>
            <w:r w:rsidRPr="00BD6F46">
              <w:rPr>
                <w:rFonts w:ascii="Times New Roman" w:hAnsi="Times New Roman"/>
                <w:szCs w:val="18"/>
              </w:rPr>
              <w:t>Applicability</w:t>
            </w:r>
          </w:p>
        </w:tc>
      </w:tr>
      <w:tr w:rsidR="00682017" w:rsidRPr="00BD6F46" w:rsidTr="00AF0490">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eastAsia="zh-CN" w:bidi="ar-IQ"/>
              </w:rPr>
            </w:pPr>
            <w:r w:rsidRPr="00BD6F46">
              <w:rPr>
                <w:rFonts w:hint="eastAsia"/>
                <w:lang w:eastAsia="zh-CN" w:bidi="ar-IQ"/>
              </w:rPr>
              <w:t>triggerType</w:t>
            </w:r>
          </w:p>
        </w:tc>
        <w:tc>
          <w:tcPr>
            <w:tcW w:w="1654"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jc w:val="left"/>
              <w:rPr>
                <w:lang w:bidi="ar-IQ"/>
              </w:rPr>
            </w:pPr>
            <w:r w:rsidRPr="00BD6F46">
              <w:rPr>
                <w:rFonts w:hint="eastAsia"/>
                <w:lang w:eastAsia="zh-CN" w:bidi="ar-IQ"/>
              </w:rPr>
              <w:t>TriggerType</w:t>
            </w:r>
          </w:p>
        </w:tc>
        <w:tc>
          <w:tcPr>
            <w:tcW w:w="474"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rPr>
                <w:lang w:bidi="ar-IQ"/>
              </w:rPr>
            </w:pPr>
            <w:r w:rsidRPr="00BD6F46">
              <w:rPr>
                <w:lang w:bidi="ar-IQ"/>
              </w:rPr>
              <w:t>Oc</w:t>
            </w:r>
          </w:p>
        </w:tc>
        <w:tc>
          <w:tcPr>
            <w:tcW w:w="1133"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bidi="ar-IQ"/>
              </w:rPr>
            </w:pPr>
            <w:r w:rsidRPr="00BD6F46">
              <w:rPr>
                <w:lang w:bidi="ar-IQ"/>
              </w:rPr>
              <w:t>0</w:t>
            </w:r>
            <w:r w:rsidRPr="00BD6F46">
              <w:rPr>
                <w:rFonts w:hint="eastAsia"/>
                <w:lang w:eastAsia="zh-CN" w:bidi="ar-IQ"/>
              </w:rPr>
              <w:t>..</w:t>
            </w:r>
            <w:r w:rsidRPr="00BD6F46">
              <w:rPr>
                <w:lang w:bidi="ar-IQ"/>
              </w:rPr>
              <w:t>1</w:t>
            </w:r>
          </w:p>
        </w:tc>
        <w:tc>
          <w:tcPr>
            <w:tcW w:w="2548"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eastAsia="zh-CN" w:bidi="ar-IQ"/>
              </w:rPr>
            </w:pPr>
            <w:r w:rsidRPr="00BD6F46">
              <w:rPr>
                <w:rFonts w:hint="eastAsia"/>
                <w:lang w:eastAsia="zh-CN" w:bidi="ar-IQ"/>
              </w:rPr>
              <w:t xml:space="preserve">the events whose </w:t>
            </w:r>
            <w:r w:rsidRPr="00BD6F46">
              <w:rPr>
                <w:lang w:eastAsia="zh-CN" w:bidi="ar-IQ"/>
              </w:rPr>
              <w:t>occurrence</w:t>
            </w:r>
            <w:r w:rsidRPr="00BD6F46">
              <w:rPr>
                <w:rFonts w:hint="eastAsia"/>
                <w:lang w:eastAsia="zh-CN" w:bidi="ar-IQ"/>
              </w:rPr>
              <w:t xml:space="preserve"> lead to </w:t>
            </w:r>
            <w:r w:rsidRPr="00BD6F46">
              <w:rPr>
                <w:lang w:bidi="ar-IQ"/>
              </w:rPr>
              <w:t>charging event is issued towards the CHF</w:t>
            </w:r>
          </w:p>
        </w:tc>
        <w:tc>
          <w:tcPr>
            <w:tcW w:w="1843"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bidi="ar-IQ"/>
              </w:rPr>
            </w:pPr>
          </w:p>
        </w:tc>
      </w:tr>
      <w:tr w:rsidR="00682017" w:rsidRPr="00BD6F46" w:rsidTr="00AF0490">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tcPr>
          <w:p w:rsidR="00682017" w:rsidRPr="00BD6F46" w:rsidRDefault="00257038" w:rsidP="0042629A">
            <w:pPr>
              <w:pStyle w:val="TAL"/>
              <w:rPr>
                <w:lang w:eastAsia="zh-CN" w:bidi="ar-IQ"/>
              </w:rPr>
            </w:pPr>
            <w:r>
              <w:rPr>
                <w:lang w:eastAsia="zh-CN" w:bidi="ar-IQ"/>
              </w:rPr>
              <w:t>triggerC</w:t>
            </w:r>
            <w:r w:rsidR="00682017" w:rsidRPr="00BD6F46">
              <w:rPr>
                <w:rFonts w:hint="eastAsia"/>
                <w:lang w:eastAsia="zh-CN" w:bidi="ar-IQ"/>
              </w:rPr>
              <w:t>ategory</w:t>
            </w:r>
          </w:p>
        </w:tc>
        <w:tc>
          <w:tcPr>
            <w:tcW w:w="1654"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bidi="ar-IQ"/>
              </w:rPr>
            </w:pPr>
            <w:r w:rsidRPr="00BD6F46">
              <w:rPr>
                <w:rFonts w:hint="eastAsia"/>
                <w:lang w:eastAsia="zh-CN" w:bidi="ar-IQ"/>
              </w:rPr>
              <w:t>TriggerCategory</w:t>
            </w:r>
          </w:p>
        </w:tc>
        <w:tc>
          <w:tcPr>
            <w:tcW w:w="474"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rPr>
                <w:lang w:bidi="ar-IQ"/>
              </w:rPr>
            </w:pPr>
            <w:r w:rsidRPr="00BD6F46">
              <w:rPr>
                <w:szCs w:val="18"/>
                <w:lang w:bidi="ar-IQ"/>
              </w:rPr>
              <w:t>M</w:t>
            </w:r>
          </w:p>
        </w:tc>
        <w:tc>
          <w:tcPr>
            <w:tcW w:w="1133"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bidi="ar-IQ"/>
              </w:rPr>
            </w:pPr>
            <w:r w:rsidRPr="00BD6F46">
              <w:rPr>
                <w:lang w:bidi="ar-IQ"/>
              </w:rPr>
              <w:t>1</w:t>
            </w:r>
          </w:p>
        </w:tc>
        <w:tc>
          <w:tcPr>
            <w:tcW w:w="2548"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bidi="ar-IQ"/>
              </w:rPr>
            </w:pPr>
            <w:r w:rsidRPr="00BD6F46">
              <w:rPr>
                <w:rFonts w:hint="eastAsia"/>
                <w:lang w:eastAsia="zh-CN" w:bidi="ar-IQ"/>
              </w:rPr>
              <w:t>This field indicates whether</w:t>
            </w:r>
            <w:r w:rsidRPr="00BD6F46">
              <w:rPr>
                <w:lang w:bidi="ar-IQ"/>
              </w:rPr>
              <w:t xml:space="preserve"> the charging data generated by the </w:t>
            </w:r>
            <w:r>
              <w:rPr>
                <w:lang w:bidi="ar-IQ"/>
              </w:rPr>
              <w:t>NF consumer</w:t>
            </w:r>
            <w:r w:rsidRPr="00BD6F46">
              <w:rPr>
                <w:rFonts w:hint="eastAsia"/>
                <w:lang w:eastAsia="zh-CN" w:bidi="ar-IQ"/>
              </w:rPr>
              <w:t xml:space="preserve"> </w:t>
            </w:r>
            <w:r w:rsidRPr="00BD6F46">
              <w:rPr>
                <w:lang w:eastAsia="zh-CN" w:bidi="ar-IQ"/>
              </w:rPr>
              <w:t>for the</w:t>
            </w:r>
            <w:r w:rsidRPr="00BD6F46">
              <w:rPr>
                <w:rFonts w:hint="eastAsia"/>
                <w:lang w:eastAsia="zh-CN" w:bidi="ar-IQ"/>
              </w:rPr>
              <w:t xml:space="preserve"> trigger</w:t>
            </w:r>
            <w:r w:rsidRPr="00BD6F46">
              <w:rPr>
                <w:lang w:bidi="ar-IQ"/>
              </w:rPr>
              <w:t xml:space="preserve"> </w:t>
            </w:r>
            <w:r w:rsidRPr="00BD6F46">
              <w:rPr>
                <w:rFonts w:hint="eastAsia"/>
                <w:lang w:eastAsia="zh-CN" w:bidi="ar-IQ"/>
              </w:rPr>
              <w:t xml:space="preserve">lead to </w:t>
            </w:r>
            <w:r w:rsidRPr="00BD6F46">
              <w:rPr>
                <w:lang w:bidi="ar-IQ"/>
              </w:rPr>
              <w:t>a Charging Event towards the CHF</w:t>
            </w:r>
            <w:r w:rsidRPr="00BD6F46">
              <w:rPr>
                <w:rFonts w:hint="eastAsia"/>
                <w:lang w:eastAsia="zh-CN" w:bidi="ar-IQ"/>
              </w:rPr>
              <w:t xml:space="preserve"> </w:t>
            </w:r>
            <w:r w:rsidRPr="00BD6F46">
              <w:rPr>
                <w:lang w:eastAsia="zh-CN" w:bidi="ar-IQ"/>
              </w:rPr>
              <w:t>immediately</w:t>
            </w:r>
            <w:r w:rsidRPr="00BD6F46">
              <w:rPr>
                <w:rFonts w:hint="eastAsia"/>
                <w:lang w:eastAsia="zh-CN" w:bidi="ar-IQ"/>
              </w:rPr>
              <w:t xml:space="preserve"> or not</w:t>
            </w:r>
            <w:r w:rsidRPr="00BD6F46">
              <w:rPr>
                <w:lang w:bidi="ar-IQ"/>
              </w:rPr>
              <w:t>.</w:t>
            </w:r>
          </w:p>
        </w:tc>
        <w:tc>
          <w:tcPr>
            <w:tcW w:w="1843"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bidi="ar-IQ"/>
              </w:rPr>
            </w:pPr>
          </w:p>
        </w:tc>
      </w:tr>
      <w:tr w:rsidR="00AF0490" w:rsidRPr="00853094" w:rsidTr="00AF0490">
        <w:trPr>
          <w:gridBefore w:val="1"/>
          <w:wBefore w:w="33" w:type="dxa"/>
          <w:jc w:val="center"/>
        </w:trPr>
        <w:tc>
          <w:tcPr>
            <w:tcW w:w="1696" w:type="dxa"/>
            <w:gridSpan w:val="2"/>
            <w:tcBorders>
              <w:top w:val="single" w:sz="4" w:space="0" w:color="auto"/>
              <w:left w:val="single" w:sz="4" w:space="0" w:color="auto"/>
              <w:bottom w:val="single" w:sz="4" w:space="0" w:color="auto"/>
              <w:right w:val="single" w:sz="4" w:space="0" w:color="auto"/>
            </w:tcBorders>
          </w:tcPr>
          <w:p w:rsidR="00AF0490" w:rsidRPr="00BC4F17" w:rsidRDefault="00AF0490" w:rsidP="00F21EEB">
            <w:pPr>
              <w:pStyle w:val="TAL"/>
              <w:rPr>
                <w:lang w:eastAsia="zh-CN" w:bidi="ar-IQ"/>
              </w:rPr>
            </w:pPr>
            <w:r w:rsidRPr="00BC4F17">
              <w:rPr>
                <w:lang w:eastAsia="zh-CN"/>
              </w:rPr>
              <w:t>timeLimit</w:t>
            </w:r>
          </w:p>
        </w:tc>
        <w:tc>
          <w:tcPr>
            <w:tcW w:w="1654" w:type="dxa"/>
            <w:gridSpan w:val="2"/>
            <w:tcBorders>
              <w:top w:val="single" w:sz="4" w:space="0" w:color="auto"/>
              <w:left w:val="single" w:sz="4" w:space="0" w:color="auto"/>
              <w:bottom w:val="single" w:sz="4" w:space="0" w:color="auto"/>
              <w:right w:val="single" w:sz="4" w:space="0" w:color="auto"/>
            </w:tcBorders>
          </w:tcPr>
          <w:p w:rsidR="00AF0490" w:rsidRPr="00BC4F17" w:rsidRDefault="00AF0490" w:rsidP="00F21EEB">
            <w:pPr>
              <w:pStyle w:val="TAL"/>
              <w:rPr>
                <w:lang w:eastAsia="zh-CN" w:bidi="ar-IQ"/>
              </w:rPr>
            </w:pPr>
            <w:r w:rsidRPr="00BC4F17">
              <w:rPr>
                <w:lang w:eastAsia="zh-CN"/>
              </w:rPr>
              <w:t>DurationSec</w:t>
            </w:r>
          </w:p>
        </w:tc>
        <w:tc>
          <w:tcPr>
            <w:tcW w:w="474" w:type="dxa"/>
            <w:gridSpan w:val="2"/>
            <w:tcBorders>
              <w:top w:val="single" w:sz="4" w:space="0" w:color="auto"/>
              <w:left w:val="single" w:sz="4" w:space="0" w:color="auto"/>
              <w:bottom w:val="single" w:sz="4" w:space="0" w:color="auto"/>
              <w:right w:val="single" w:sz="4" w:space="0" w:color="auto"/>
            </w:tcBorders>
          </w:tcPr>
          <w:p w:rsidR="00AF0490" w:rsidRPr="00BC4F17" w:rsidRDefault="00AF0490" w:rsidP="00F21EEB">
            <w:pPr>
              <w:pStyle w:val="TAC"/>
              <w:rPr>
                <w:szCs w:val="18"/>
                <w:lang w:bidi="ar-IQ"/>
              </w:rPr>
            </w:pPr>
            <w:r w:rsidRPr="00BC4F17">
              <w:t>O</w:t>
            </w:r>
            <w:r w:rsidRPr="00BC4F17">
              <w:rPr>
                <w:position w:val="-6"/>
                <w:sz w:val="14"/>
                <w:szCs w:val="14"/>
              </w:rPr>
              <w:t>C</w:t>
            </w:r>
          </w:p>
        </w:tc>
        <w:tc>
          <w:tcPr>
            <w:tcW w:w="1133" w:type="dxa"/>
            <w:gridSpan w:val="2"/>
            <w:tcBorders>
              <w:top w:val="single" w:sz="4" w:space="0" w:color="auto"/>
              <w:left w:val="single" w:sz="4" w:space="0" w:color="auto"/>
              <w:bottom w:val="single" w:sz="4" w:space="0" w:color="auto"/>
              <w:right w:val="single" w:sz="4" w:space="0" w:color="auto"/>
            </w:tcBorders>
          </w:tcPr>
          <w:p w:rsidR="00AF0490" w:rsidRPr="00BC4F17" w:rsidRDefault="00AF0490" w:rsidP="00F21EEB">
            <w:pPr>
              <w:pStyle w:val="TAL"/>
              <w:rPr>
                <w:lang w:bidi="ar-IQ"/>
              </w:rPr>
            </w:pPr>
            <w:r w:rsidRPr="00BC4F17">
              <w:rPr>
                <w:lang w:eastAsia="zh-CN"/>
              </w:rPr>
              <w:t>0..1</w:t>
            </w:r>
          </w:p>
        </w:tc>
        <w:tc>
          <w:tcPr>
            <w:tcW w:w="2548" w:type="dxa"/>
            <w:gridSpan w:val="2"/>
            <w:tcBorders>
              <w:top w:val="single" w:sz="4" w:space="0" w:color="auto"/>
              <w:left w:val="single" w:sz="4" w:space="0" w:color="auto"/>
              <w:bottom w:val="single" w:sz="4" w:space="0" w:color="auto"/>
              <w:right w:val="single" w:sz="4" w:space="0" w:color="auto"/>
            </w:tcBorders>
          </w:tcPr>
          <w:p w:rsidR="00AF0490" w:rsidRPr="00BC4F17" w:rsidRDefault="00AF0490" w:rsidP="00F21EEB">
            <w:pPr>
              <w:pStyle w:val="TAL"/>
              <w:rPr>
                <w:lang w:eastAsia="zh-CN" w:bidi="ar-IQ"/>
              </w:rPr>
            </w:pPr>
            <w:r w:rsidRPr="00BC4F17">
              <w:rPr>
                <w:lang w:eastAsia="zh-CN"/>
              </w:rPr>
              <w:t>Time limit if trigger type is "</w:t>
            </w:r>
            <w:r w:rsidRPr="00BC4F17">
              <w:t>Expiry of data time limit"</w:t>
            </w:r>
          </w:p>
        </w:tc>
        <w:tc>
          <w:tcPr>
            <w:tcW w:w="1843" w:type="dxa"/>
            <w:gridSpan w:val="2"/>
            <w:tcBorders>
              <w:top w:val="single" w:sz="4" w:space="0" w:color="auto"/>
              <w:left w:val="single" w:sz="4" w:space="0" w:color="auto"/>
              <w:bottom w:val="single" w:sz="4" w:space="0" w:color="auto"/>
              <w:right w:val="single" w:sz="4" w:space="0" w:color="auto"/>
            </w:tcBorders>
          </w:tcPr>
          <w:p w:rsidR="00AF0490" w:rsidRPr="00853094" w:rsidRDefault="00AF0490" w:rsidP="00F21EEB">
            <w:pPr>
              <w:pStyle w:val="TAL"/>
              <w:rPr>
                <w:lang w:bidi="ar-IQ"/>
              </w:rPr>
            </w:pPr>
          </w:p>
        </w:tc>
      </w:tr>
      <w:tr w:rsidR="00682017" w:rsidRPr="00BD6F46" w:rsidTr="00AF0490">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tcPr>
          <w:p w:rsidR="00682017" w:rsidRPr="00C55BC4" w:rsidRDefault="00682017" w:rsidP="0042629A">
            <w:pPr>
              <w:pStyle w:val="TAL"/>
              <w:rPr>
                <w:lang w:eastAsia="zh-CN" w:bidi="ar-IQ"/>
              </w:rPr>
            </w:pPr>
            <w:r w:rsidRPr="00C55BC4">
              <w:rPr>
                <w:lang w:eastAsia="zh-CN" w:bidi="ar-IQ"/>
              </w:rPr>
              <w:t>volumeLimit64</w:t>
            </w:r>
          </w:p>
        </w:tc>
        <w:tc>
          <w:tcPr>
            <w:tcW w:w="1654" w:type="dxa"/>
            <w:gridSpan w:val="2"/>
            <w:tcBorders>
              <w:top w:val="single" w:sz="4" w:space="0" w:color="auto"/>
              <w:left w:val="single" w:sz="4" w:space="0" w:color="auto"/>
              <w:bottom w:val="single" w:sz="4" w:space="0" w:color="auto"/>
              <w:right w:val="single" w:sz="4" w:space="0" w:color="auto"/>
            </w:tcBorders>
          </w:tcPr>
          <w:p w:rsidR="00682017" w:rsidRPr="00C55BC4" w:rsidRDefault="00682017" w:rsidP="0042629A">
            <w:pPr>
              <w:pStyle w:val="TAL"/>
              <w:rPr>
                <w:lang w:eastAsia="zh-CN"/>
              </w:rPr>
            </w:pPr>
            <w:r w:rsidRPr="00C55BC4">
              <w:rPr>
                <w:lang w:eastAsia="zh-CN"/>
              </w:rPr>
              <w:t>Uint64</w:t>
            </w:r>
          </w:p>
        </w:tc>
        <w:tc>
          <w:tcPr>
            <w:tcW w:w="474" w:type="dxa"/>
            <w:gridSpan w:val="2"/>
            <w:tcBorders>
              <w:top w:val="single" w:sz="4" w:space="0" w:color="auto"/>
              <w:left w:val="single" w:sz="4" w:space="0" w:color="auto"/>
              <w:bottom w:val="single" w:sz="4" w:space="0" w:color="auto"/>
              <w:right w:val="single" w:sz="4" w:space="0" w:color="auto"/>
            </w:tcBorders>
          </w:tcPr>
          <w:p w:rsidR="00682017" w:rsidRPr="00C55BC4" w:rsidRDefault="00682017" w:rsidP="0042629A">
            <w:pPr>
              <w:pStyle w:val="TAC"/>
              <w:rPr>
                <w:szCs w:val="18"/>
                <w:lang w:bidi="ar-IQ"/>
              </w:rPr>
            </w:pPr>
            <w:r w:rsidRPr="00C55BC4">
              <w:rPr>
                <w:szCs w:val="18"/>
                <w:lang w:bidi="ar-IQ"/>
              </w:rPr>
              <w:t>O</w:t>
            </w:r>
            <w:r w:rsidRPr="00C55BC4">
              <w:rPr>
                <w:position w:val="-6"/>
                <w:sz w:val="14"/>
                <w:szCs w:val="14"/>
                <w:lang w:bidi="ar-IQ"/>
              </w:rPr>
              <w:t>C</w:t>
            </w:r>
          </w:p>
        </w:tc>
        <w:tc>
          <w:tcPr>
            <w:tcW w:w="1133" w:type="dxa"/>
            <w:gridSpan w:val="2"/>
            <w:tcBorders>
              <w:top w:val="single" w:sz="4" w:space="0" w:color="auto"/>
              <w:left w:val="single" w:sz="4" w:space="0" w:color="auto"/>
              <w:bottom w:val="single" w:sz="4" w:space="0" w:color="auto"/>
              <w:right w:val="single" w:sz="4" w:space="0" w:color="auto"/>
            </w:tcBorders>
          </w:tcPr>
          <w:p w:rsidR="00682017" w:rsidRPr="00C55BC4" w:rsidRDefault="00682017" w:rsidP="0042629A">
            <w:pPr>
              <w:pStyle w:val="TAL"/>
              <w:rPr>
                <w:noProof/>
                <w:lang w:eastAsia="zh-CN"/>
              </w:rPr>
            </w:pPr>
            <w:r w:rsidRPr="00C55BC4">
              <w:rPr>
                <w:noProof/>
                <w:lang w:eastAsia="zh-CN"/>
              </w:rPr>
              <w:t>0..1</w:t>
            </w:r>
          </w:p>
        </w:tc>
        <w:tc>
          <w:tcPr>
            <w:tcW w:w="2548" w:type="dxa"/>
            <w:gridSpan w:val="2"/>
            <w:tcBorders>
              <w:top w:val="single" w:sz="4" w:space="0" w:color="auto"/>
              <w:left w:val="single" w:sz="4" w:space="0" w:color="auto"/>
              <w:bottom w:val="single" w:sz="4" w:space="0" w:color="auto"/>
              <w:right w:val="single" w:sz="4" w:space="0" w:color="auto"/>
            </w:tcBorders>
          </w:tcPr>
          <w:p w:rsidR="00682017" w:rsidRPr="00223A73" w:rsidRDefault="00682017" w:rsidP="0042629A">
            <w:pPr>
              <w:pStyle w:val="TAL"/>
              <w:rPr>
                <w:noProof/>
              </w:rPr>
            </w:pPr>
            <w:r w:rsidRPr="00C55BC4">
              <w:rPr>
                <w:lang w:eastAsia="zh-CN" w:bidi="ar-IQ"/>
              </w:rPr>
              <w:t>Volume limit if trigger type is "</w:t>
            </w:r>
            <w:r w:rsidRPr="00C55BC4">
              <w:t>Expiry of data volume limit</w:t>
            </w:r>
            <w:r w:rsidRPr="00C55BC4">
              <w:rPr>
                <w:noProof/>
              </w:rPr>
              <w:t>".</w:t>
            </w:r>
          </w:p>
        </w:tc>
        <w:tc>
          <w:tcPr>
            <w:tcW w:w="1843" w:type="dxa"/>
            <w:gridSpan w:val="2"/>
            <w:tcBorders>
              <w:top w:val="single" w:sz="4" w:space="0" w:color="auto"/>
              <w:left w:val="single" w:sz="4" w:space="0" w:color="auto"/>
              <w:bottom w:val="single" w:sz="4" w:space="0" w:color="auto"/>
              <w:right w:val="single" w:sz="4" w:space="0" w:color="auto"/>
            </w:tcBorders>
          </w:tcPr>
          <w:p w:rsidR="00682017" w:rsidRPr="00C55BC4" w:rsidRDefault="00682017" w:rsidP="0042629A">
            <w:pPr>
              <w:pStyle w:val="TAL"/>
              <w:rPr>
                <w:rFonts w:cs="Arial"/>
                <w:szCs w:val="18"/>
                <w:lang w:eastAsia="zh-CN"/>
              </w:rPr>
            </w:pPr>
          </w:p>
        </w:tc>
      </w:tr>
      <w:tr w:rsidR="00AF0490" w:rsidRPr="00BC4F17" w:rsidTr="00AF0490">
        <w:trPr>
          <w:gridBefore w:val="1"/>
          <w:wBefore w:w="33" w:type="dxa"/>
          <w:jc w:val="center"/>
        </w:trPr>
        <w:tc>
          <w:tcPr>
            <w:tcW w:w="1696" w:type="dxa"/>
            <w:gridSpan w:val="2"/>
            <w:tcBorders>
              <w:top w:val="single" w:sz="4" w:space="0" w:color="auto"/>
              <w:left w:val="single" w:sz="4" w:space="0" w:color="auto"/>
              <w:bottom w:val="single" w:sz="4" w:space="0" w:color="auto"/>
              <w:right w:val="single" w:sz="4" w:space="0" w:color="auto"/>
            </w:tcBorders>
          </w:tcPr>
          <w:p w:rsidR="00AF0490" w:rsidRPr="00BC4F17" w:rsidRDefault="00AF0490" w:rsidP="00F21EEB">
            <w:pPr>
              <w:pStyle w:val="TAL"/>
              <w:rPr>
                <w:lang w:eastAsia="zh-CN" w:bidi="ar-IQ"/>
              </w:rPr>
            </w:pPr>
            <w:r w:rsidRPr="00BC4F17">
              <w:rPr>
                <w:lang w:eastAsia="zh-CN"/>
              </w:rPr>
              <w:t>eventLimit</w:t>
            </w:r>
          </w:p>
        </w:tc>
        <w:tc>
          <w:tcPr>
            <w:tcW w:w="1654" w:type="dxa"/>
            <w:gridSpan w:val="2"/>
            <w:tcBorders>
              <w:top w:val="single" w:sz="4" w:space="0" w:color="auto"/>
              <w:left w:val="single" w:sz="4" w:space="0" w:color="auto"/>
              <w:bottom w:val="single" w:sz="4" w:space="0" w:color="auto"/>
              <w:right w:val="single" w:sz="4" w:space="0" w:color="auto"/>
            </w:tcBorders>
          </w:tcPr>
          <w:p w:rsidR="00AF0490" w:rsidRPr="00BC4F17" w:rsidRDefault="00AF0490" w:rsidP="00F21EEB">
            <w:pPr>
              <w:pStyle w:val="TAL"/>
              <w:rPr>
                <w:lang w:eastAsia="zh-CN"/>
              </w:rPr>
            </w:pPr>
            <w:r w:rsidRPr="00BC4F17">
              <w:t>Uint32</w:t>
            </w:r>
          </w:p>
        </w:tc>
        <w:tc>
          <w:tcPr>
            <w:tcW w:w="474" w:type="dxa"/>
            <w:gridSpan w:val="2"/>
            <w:tcBorders>
              <w:top w:val="single" w:sz="4" w:space="0" w:color="auto"/>
              <w:left w:val="single" w:sz="4" w:space="0" w:color="auto"/>
              <w:bottom w:val="single" w:sz="4" w:space="0" w:color="auto"/>
              <w:right w:val="single" w:sz="4" w:space="0" w:color="auto"/>
            </w:tcBorders>
          </w:tcPr>
          <w:p w:rsidR="00AF0490" w:rsidRPr="00BC4F17" w:rsidRDefault="00AF0490" w:rsidP="00F21EEB">
            <w:pPr>
              <w:pStyle w:val="TAC"/>
              <w:rPr>
                <w:szCs w:val="18"/>
                <w:lang w:bidi="ar-IQ"/>
              </w:rPr>
            </w:pPr>
            <w:r w:rsidRPr="00BC4F17">
              <w:t>O</w:t>
            </w:r>
            <w:r w:rsidRPr="00BC4F17">
              <w:rPr>
                <w:position w:val="-6"/>
                <w:sz w:val="14"/>
                <w:szCs w:val="14"/>
              </w:rPr>
              <w:t>C</w:t>
            </w:r>
          </w:p>
        </w:tc>
        <w:tc>
          <w:tcPr>
            <w:tcW w:w="1133" w:type="dxa"/>
            <w:gridSpan w:val="2"/>
            <w:tcBorders>
              <w:top w:val="single" w:sz="4" w:space="0" w:color="auto"/>
              <w:left w:val="single" w:sz="4" w:space="0" w:color="auto"/>
              <w:bottom w:val="single" w:sz="4" w:space="0" w:color="auto"/>
              <w:right w:val="single" w:sz="4" w:space="0" w:color="auto"/>
            </w:tcBorders>
          </w:tcPr>
          <w:p w:rsidR="00AF0490" w:rsidRPr="00BC4F17" w:rsidRDefault="00AF0490" w:rsidP="00F21EEB">
            <w:pPr>
              <w:pStyle w:val="TAL"/>
              <w:rPr>
                <w:noProof/>
                <w:lang w:eastAsia="zh-CN"/>
              </w:rPr>
            </w:pPr>
            <w:r w:rsidRPr="00BC4F17">
              <w:rPr>
                <w:lang w:eastAsia="zh-CN"/>
              </w:rPr>
              <w:t>0..1</w:t>
            </w:r>
          </w:p>
        </w:tc>
        <w:tc>
          <w:tcPr>
            <w:tcW w:w="2548" w:type="dxa"/>
            <w:gridSpan w:val="2"/>
            <w:tcBorders>
              <w:top w:val="single" w:sz="4" w:space="0" w:color="auto"/>
              <w:left w:val="single" w:sz="4" w:space="0" w:color="auto"/>
              <w:bottom w:val="single" w:sz="4" w:space="0" w:color="auto"/>
              <w:right w:val="single" w:sz="4" w:space="0" w:color="auto"/>
            </w:tcBorders>
          </w:tcPr>
          <w:p w:rsidR="00AF0490" w:rsidRPr="00BC4F17" w:rsidRDefault="006C2D63" w:rsidP="00F21EEB">
            <w:pPr>
              <w:pStyle w:val="TAL"/>
              <w:rPr>
                <w:lang w:eastAsia="zh-CN" w:bidi="ar-IQ"/>
              </w:rPr>
            </w:pPr>
            <w:r>
              <w:rPr>
                <w:lang w:eastAsia="zh-CN"/>
              </w:rPr>
              <w:t>Event</w:t>
            </w:r>
            <w:r w:rsidRPr="00BC4F17">
              <w:rPr>
                <w:lang w:eastAsia="zh-CN"/>
              </w:rPr>
              <w:t xml:space="preserve"> </w:t>
            </w:r>
            <w:r w:rsidR="00AF0490" w:rsidRPr="00BC4F17">
              <w:rPr>
                <w:lang w:eastAsia="zh-CN"/>
              </w:rPr>
              <w:t>limit if trigger type is "</w:t>
            </w:r>
            <w:r w:rsidR="00AF0490" w:rsidRPr="00BC4F17">
              <w:t>Expiry of data event limit"</w:t>
            </w:r>
          </w:p>
        </w:tc>
        <w:tc>
          <w:tcPr>
            <w:tcW w:w="1843" w:type="dxa"/>
            <w:gridSpan w:val="2"/>
            <w:tcBorders>
              <w:top w:val="single" w:sz="4" w:space="0" w:color="auto"/>
              <w:left w:val="single" w:sz="4" w:space="0" w:color="auto"/>
              <w:bottom w:val="single" w:sz="4" w:space="0" w:color="auto"/>
              <w:right w:val="single" w:sz="4" w:space="0" w:color="auto"/>
            </w:tcBorders>
          </w:tcPr>
          <w:p w:rsidR="00AF0490" w:rsidRPr="00BC4F17" w:rsidRDefault="00AF0490" w:rsidP="00F21EEB">
            <w:pPr>
              <w:pStyle w:val="TAL"/>
              <w:rPr>
                <w:rFonts w:cs="Arial"/>
                <w:szCs w:val="18"/>
                <w:lang w:eastAsia="zh-CN"/>
              </w:rPr>
            </w:pPr>
          </w:p>
        </w:tc>
      </w:tr>
      <w:tr w:rsidR="00682017" w:rsidRPr="00BD6F46" w:rsidTr="00AF0490">
        <w:trPr>
          <w:gridAfter w:val="1"/>
          <w:wAfter w:w="33" w:type="dxa"/>
          <w:jc w:val="center"/>
        </w:trPr>
        <w:tc>
          <w:tcPr>
            <w:tcW w:w="1696" w:type="dxa"/>
            <w:gridSpan w:val="2"/>
            <w:tcBorders>
              <w:top w:val="single" w:sz="4" w:space="0" w:color="auto"/>
              <w:left w:val="single" w:sz="4" w:space="0" w:color="auto"/>
              <w:bottom w:val="single" w:sz="4" w:space="0" w:color="auto"/>
              <w:right w:val="single" w:sz="4" w:space="0" w:color="auto"/>
            </w:tcBorders>
          </w:tcPr>
          <w:p w:rsidR="00682017" w:rsidRPr="003A3FD5" w:rsidRDefault="00682017" w:rsidP="0042629A">
            <w:pPr>
              <w:pStyle w:val="TAL"/>
              <w:rPr>
                <w:lang w:eastAsia="zh-CN" w:bidi="ar-IQ"/>
              </w:rPr>
            </w:pPr>
            <w:r w:rsidRPr="003A3FD5">
              <w:rPr>
                <w:noProof/>
              </w:rPr>
              <w:t xml:space="preserve">maxNumberOfccc  </w:t>
            </w:r>
          </w:p>
        </w:tc>
        <w:tc>
          <w:tcPr>
            <w:tcW w:w="1654"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eastAsia="zh-CN"/>
              </w:rPr>
            </w:pPr>
            <w:r w:rsidRPr="00BD6F46">
              <w:t>Uint32</w:t>
            </w:r>
          </w:p>
        </w:tc>
        <w:tc>
          <w:tcPr>
            <w:tcW w:w="474"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C"/>
              <w:rPr>
                <w:szCs w:val="18"/>
                <w:lang w:bidi="ar-IQ"/>
              </w:rPr>
            </w:pPr>
            <w:r w:rsidRPr="00BD6F46">
              <w:rPr>
                <w:szCs w:val="18"/>
                <w:lang w:bidi="ar-IQ"/>
              </w:rPr>
              <w:t>O</w:t>
            </w:r>
            <w:r w:rsidRPr="00BD6F46">
              <w:rPr>
                <w:position w:val="-6"/>
                <w:sz w:val="14"/>
                <w:szCs w:val="14"/>
                <w:lang w:bidi="ar-IQ"/>
              </w:rPr>
              <w:t>C</w:t>
            </w:r>
          </w:p>
        </w:tc>
        <w:tc>
          <w:tcPr>
            <w:tcW w:w="1133"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noProof/>
                <w:lang w:eastAsia="zh-CN"/>
              </w:rPr>
            </w:pPr>
            <w:r w:rsidRPr="00BD6F46">
              <w:rPr>
                <w:noProof/>
                <w:lang w:eastAsia="zh-CN"/>
              </w:rPr>
              <w:t>0..1</w:t>
            </w:r>
          </w:p>
        </w:tc>
        <w:tc>
          <w:tcPr>
            <w:tcW w:w="2548"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lang w:eastAsia="zh-CN" w:bidi="ar-IQ"/>
              </w:rPr>
            </w:pPr>
            <w:r w:rsidRPr="00BD6F46">
              <w:rPr>
                <w:lang w:eastAsia="zh-CN" w:bidi="ar-IQ"/>
              </w:rPr>
              <w:t>Maximum num</w:t>
            </w:r>
            <w:r>
              <w:rPr>
                <w:lang w:eastAsia="zh-CN" w:bidi="ar-IQ"/>
              </w:rPr>
              <w:t>b</w:t>
            </w:r>
            <w:r w:rsidRPr="00BD6F46">
              <w:rPr>
                <w:lang w:eastAsia="zh-CN" w:bidi="ar-IQ"/>
              </w:rPr>
              <w:t xml:space="preserve">er if trigger type is "Max nb </w:t>
            </w:r>
            <w:r w:rsidRPr="00BD6F46">
              <w:rPr>
                <w:noProof/>
              </w:rPr>
              <w:t>of number of charging condition changes"</w:t>
            </w:r>
          </w:p>
        </w:tc>
        <w:tc>
          <w:tcPr>
            <w:tcW w:w="1843" w:type="dxa"/>
            <w:gridSpan w:val="2"/>
            <w:tcBorders>
              <w:top w:val="single" w:sz="4" w:space="0" w:color="auto"/>
              <w:left w:val="single" w:sz="4" w:space="0" w:color="auto"/>
              <w:bottom w:val="single" w:sz="4" w:space="0" w:color="auto"/>
              <w:right w:val="single" w:sz="4" w:space="0" w:color="auto"/>
            </w:tcBorders>
          </w:tcPr>
          <w:p w:rsidR="00682017" w:rsidRPr="00BD6F46" w:rsidRDefault="00682017" w:rsidP="0042629A">
            <w:pPr>
              <w:pStyle w:val="TAL"/>
              <w:rPr>
                <w:rFonts w:cs="Arial"/>
                <w:szCs w:val="18"/>
                <w:lang w:eastAsia="zh-CN"/>
              </w:rPr>
            </w:pPr>
          </w:p>
        </w:tc>
      </w:tr>
    </w:tbl>
    <w:p w:rsidR="00767A3D" w:rsidRPr="00BD6F46" w:rsidRDefault="00767A3D" w:rsidP="00767A3D">
      <w:pPr>
        <w:pStyle w:val="Heading5"/>
        <w:rPr>
          <w:lang w:eastAsia="zh-CN"/>
        </w:rPr>
      </w:pPr>
      <w:bookmarkStart w:id="1460" w:name="_Toc20227395"/>
      <w:bookmarkStart w:id="1461" w:name="_Toc27749640"/>
      <w:bookmarkStart w:id="1462" w:name="_Toc28709567"/>
      <w:bookmarkStart w:id="1463" w:name="_Toc44671187"/>
      <w:bookmarkStart w:id="1464" w:name="_Toc51919110"/>
      <w:bookmarkStart w:id="1465" w:name="_Toc155608936"/>
      <w:r>
        <w:rPr>
          <w:lang w:eastAsia="zh-CN"/>
        </w:rPr>
        <w:t>6.2.5.</w:t>
      </w:r>
      <w:r w:rsidRPr="00BD6F46">
        <w:rPr>
          <w:rFonts w:hint="eastAsia"/>
          <w:lang w:eastAsia="zh-CN"/>
        </w:rPr>
        <w:t>2.</w:t>
      </w:r>
      <w:r>
        <w:rPr>
          <w:lang w:eastAsia="zh-CN"/>
        </w:rPr>
        <w:t>2</w:t>
      </w:r>
      <w:r w:rsidRPr="00BD6F46">
        <w:rPr>
          <w:lang w:eastAsia="zh-CN"/>
        </w:rPr>
        <w:tab/>
        <w:t>5G Data Connectivity Specified Data Type</w:t>
      </w:r>
      <w:bookmarkEnd w:id="1460"/>
      <w:bookmarkEnd w:id="1461"/>
      <w:bookmarkEnd w:id="1462"/>
      <w:bookmarkEnd w:id="1463"/>
      <w:bookmarkEnd w:id="1464"/>
      <w:bookmarkEnd w:id="1465"/>
    </w:p>
    <w:p w:rsidR="00767A3D" w:rsidRPr="00BD6F46" w:rsidRDefault="00767A3D" w:rsidP="00767A3D">
      <w:pPr>
        <w:pStyle w:val="Heading6"/>
        <w:rPr>
          <w:lang w:eastAsia="zh-CN"/>
        </w:rPr>
      </w:pPr>
      <w:bookmarkStart w:id="1466" w:name="_Toc20227396"/>
      <w:bookmarkStart w:id="1467" w:name="_Toc27749641"/>
      <w:bookmarkStart w:id="1468" w:name="_Toc28709568"/>
      <w:bookmarkStart w:id="1469" w:name="_Toc44671188"/>
      <w:bookmarkStart w:id="1470" w:name="_Toc51919111"/>
      <w:bookmarkStart w:id="1471" w:name="_Toc155608937"/>
      <w:r>
        <w:rPr>
          <w:lang w:eastAsia="zh-CN"/>
        </w:rPr>
        <w:t>6.2.5.</w:t>
      </w:r>
      <w:r w:rsidRPr="00BD6F46">
        <w:rPr>
          <w:rFonts w:hint="eastAsia"/>
          <w:lang w:eastAsia="zh-CN"/>
        </w:rPr>
        <w:t>2.</w:t>
      </w:r>
      <w:r>
        <w:rPr>
          <w:lang w:eastAsia="zh-CN"/>
        </w:rPr>
        <w:t>2</w:t>
      </w:r>
      <w:r w:rsidRPr="00BD6F46">
        <w:rPr>
          <w:lang w:eastAsia="zh-CN"/>
        </w:rPr>
        <w:t>.1</w:t>
      </w:r>
      <w:r w:rsidRPr="00BD6F46">
        <w:rPr>
          <w:lang w:eastAsia="zh-CN"/>
        </w:rPr>
        <w:tab/>
      </w:r>
      <w:r>
        <w:rPr>
          <w:lang w:eastAsia="zh-CN"/>
        </w:rPr>
        <w:t>T</w:t>
      </w:r>
      <w:r w:rsidRPr="00BD6F46">
        <w:rPr>
          <w:lang w:eastAsia="zh-CN"/>
        </w:rPr>
        <w:t xml:space="preserve">ype </w:t>
      </w:r>
      <w:r w:rsidRPr="00BD6F46">
        <w:rPr>
          <w:rFonts w:hint="eastAsia"/>
          <w:lang w:eastAsia="zh-CN"/>
        </w:rPr>
        <w:t>ChargingData</w:t>
      </w:r>
      <w:r w:rsidRPr="00BD6F46">
        <w:rPr>
          <w:lang w:eastAsia="zh-CN"/>
        </w:rPr>
        <w:t>Request</w:t>
      </w:r>
      <w:bookmarkEnd w:id="1466"/>
      <w:bookmarkEnd w:id="1467"/>
      <w:bookmarkEnd w:id="1468"/>
      <w:bookmarkEnd w:id="1469"/>
      <w:bookmarkEnd w:id="1470"/>
      <w:bookmarkEnd w:id="1471"/>
    </w:p>
    <w:p w:rsidR="00767A3D" w:rsidRPr="00E6249C" w:rsidRDefault="00767A3D" w:rsidP="00767A3D">
      <w:pPr>
        <w:rPr>
          <w:lang w:eastAsia="zh-CN"/>
        </w:rPr>
      </w:pPr>
      <w:r>
        <w:rPr>
          <w:lang w:eastAsia="zh-CN"/>
        </w:rPr>
        <w:t xml:space="preserve">The </w:t>
      </w:r>
      <w:r w:rsidRPr="00BD6F46">
        <w:rPr>
          <w:lang w:eastAsia="zh-CN"/>
        </w:rPr>
        <w:t xml:space="preserve">additional attributes of the </w:t>
      </w:r>
      <w:r w:rsidRPr="00BD6F46">
        <w:t xml:space="preserve">type </w:t>
      </w:r>
      <w:r w:rsidRPr="00BD6F46">
        <w:rPr>
          <w:rFonts w:hint="eastAsia"/>
          <w:lang w:eastAsia="zh-CN"/>
        </w:rPr>
        <w:t>ChargingData</w:t>
      </w:r>
      <w:r w:rsidRPr="00BD6F46">
        <w:rPr>
          <w:lang w:eastAsia="zh-CN"/>
        </w:rPr>
        <w:t>Request</w:t>
      </w:r>
      <w:r w:rsidRPr="00BD6F46">
        <w:t xml:space="preserve"> defined in clause </w:t>
      </w:r>
      <w:r>
        <w:rPr>
          <w:lang w:eastAsia="zh-CN"/>
        </w:rPr>
        <w:t>6.2.5.</w:t>
      </w:r>
      <w:r w:rsidRPr="00BD6F46">
        <w:rPr>
          <w:rFonts w:hint="eastAsia"/>
          <w:lang w:eastAsia="zh-CN"/>
        </w:rPr>
        <w:t>2.</w:t>
      </w:r>
      <w:r w:rsidRPr="00BD6F46">
        <w:rPr>
          <w:lang w:eastAsia="zh-CN"/>
        </w:rPr>
        <w:t>1</w:t>
      </w:r>
      <w:r w:rsidRPr="00BD6F46">
        <w:rPr>
          <w:rFonts w:hint="eastAsia"/>
          <w:lang w:eastAsia="zh-CN"/>
        </w:rPr>
        <w:t>.1</w:t>
      </w:r>
      <w:r w:rsidRPr="00BD6F46">
        <w:t xml:space="preserve"> </w:t>
      </w:r>
      <w:r w:rsidRPr="00BD6F46">
        <w:rPr>
          <w:lang w:eastAsia="zh-CN"/>
        </w:rPr>
        <w:t>for 5G data connectivity charging</w:t>
      </w:r>
      <w:r>
        <w:t xml:space="preserve"> see t</w:t>
      </w:r>
      <w:r w:rsidRPr="00BD6F46">
        <w: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2.1-1</w:t>
      </w:r>
      <w:r>
        <w:rPr>
          <w:lang w:eastAsia="zh-CN"/>
        </w:rPr>
        <w:t>.</w:t>
      </w:r>
    </w:p>
    <w:p w:rsidR="00767A3D" w:rsidRPr="00BD6F46" w:rsidRDefault="00767A3D" w:rsidP="00767A3D">
      <w:pPr>
        <w:pStyle w:val="Heading6"/>
        <w:rPr>
          <w:lang w:eastAsia="zh-CN"/>
        </w:rPr>
      </w:pPr>
      <w:bookmarkStart w:id="1472" w:name="_Toc20227397"/>
      <w:bookmarkStart w:id="1473" w:name="_Toc27749642"/>
      <w:bookmarkStart w:id="1474" w:name="_Toc28709569"/>
      <w:bookmarkStart w:id="1475" w:name="_Toc44671189"/>
      <w:bookmarkStart w:id="1476" w:name="_Toc51919112"/>
      <w:bookmarkStart w:id="1477" w:name="_Toc155608938"/>
      <w:r>
        <w:rPr>
          <w:lang w:eastAsia="zh-CN"/>
        </w:rPr>
        <w:t>6.</w:t>
      </w:r>
      <w:r w:rsidR="00264889">
        <w:rPr>
          <w:lang w:eastAsia="zh-CN"/>
        </w:rPr>
        <w:t>2</w:t>
      </w:r>
      <w:r>
        <w:rPr>
          <w:lang w:eastAsia="zh-CN"/>
        </w:rPr>
        <w:t>.5.</w:t>
      </w:r>
      <w:r w:rsidRPr="00BD6F46">
        <w:rPr>
          <w:rFonts w:hint="eastAsia"/>
          <w:lang w:eastAsia="zh-CN"/>
        </w:rPr>
        <w:t>2.</w:t>
      </w:r>
      <w:r>
        <w:rPr>
          <w:lang w:eastAsia="zh-CN"/>
        </w:rPr>
        <w:t>2</w:t>
      </w:r>
      <w:r w:rsidRPr="00BD6F46">
        <w:rPr>
          <w:lang w:eastAsia="zh-CN"/>
        </w:rPr>
        <w:t>.2</w:t>
      </w:r>
      <w:r w:rsidRPr="00BD6F46">
        <w:rPr>
          <w:lang w:eastAsia="zh-CN"/>
        </w:rPr>
        <w:tab/>
      </w:r>
      <w:r>
        <w:rPr>
          <w:lang w:eastAsia="zh-CN"/>
        </w:rPr>
        <w:t>T</w:t>
      </w:r>
      <w:r w:rsidRPr="00BD6F46">
        <w:rPr>
          <w:lang w:eastAsia="zh-CN"/>
        </w:rPr>
        <w:t xml:space="preserve">ype </w:t>
      </w:r>
      <w:r w:rsidRPr="00BD6F46">
        <w:rPr>
          <w:rFonts w:hint="eastAsia"/>
          <w:lang w:eastAsia="zh-CN"/>
        </w:rPr>
        <w:t>ChargingData</w:t>
      </w:r>
      <w:r w:rsidRPr="00BD6F46">
        <w:rPr>
          <w:lang w:eastAsia="zh-CN"/>
        </w:rPr>
        <w:t>Response</w:t>
      </w:r>
      <w:bookmarkEnd w:id="1472"/>
      <w:bookmarkEnd w:id="1473"/>
      <w:bookmarkEnd w:id="1474"/>
      <w:bookmarkEnd w:id="1475"/>
      <w:bookmarkEnd w:id="1476"/>
      <w:bookmarkEnd w:id="1477"/>
    </w:p>
    <w:p w:rsidR="00767A3D" w:rsidRPr="00BD6F46" w:rsidRDefault="00767A3D" w:rsidP="00767A3D">
      <w:pPr>
        <w:rPr>
          <w:lang w:eastAsia="zh-CN"/>
        </w:rPr>
      </w:pPr>
      <w:r>
        <w:rPr>
          <w:lang w:eastAsia="zh-CN"/>
        </w:rPr>
        <w:t>The</w:t>
      </w:r>
      <w:r w:rsidRPr="00BD6F46">
        <w:rPr>
          <w:lang w:eastAsia="zh-CN"/>
        </w:rPr>
        <w:t xml:space="preserve"> additional attributes of the </w:t>
      </w:r>
      <w:r w:rsidRPr="00BD6F46">
        <w:t xml:space="preserve">type </w:t>
      </w:r>
      <w:r w:rsidRPr="00BD6F46">
        <w:rPr>
          <w:rFonts w:hint="eastAsia"/>
          <w:lang w:eastAsia="zh-CN"/>
        </w:rPr>
        <w:t>ChargingData</w:t>
      </w:r>
      <w:r w:rsidRPr="00BD6F46">
        <w:rPr>
          <w:lang w:eastAsia="zh-CN"/>
        </w:rPr>
        <w:t>Response</w:t>
      </w:r>
      <w:r w:rsidRPr="00BD6F46">
        <w:t xml:space="preserve"> defined in clause </w:t>
      </w:r>
      <w:r>
        <w:rPr>
          <w:lang w:eastAsia="zh-CN"/>
        </w:rPr>
        <w:t>6.2.5.</w:t>
      </w:r>
      <w:r w:rsidRPr="00BD6F46">
        <w:rPr>
          <w:rFonts w:hint="eastAsia"/>
          <w:lang w:eastAsia="zh-CN"/>
        </w:rPr>
        <w:t>2.</w:t>
      </w:r>
      <w:r w:rsidRPr="00BD6F46">
        <w:rPr>
          <w:lang w:eastAsia="zh-CN"/>
        </w:rPr>
        <w:t>1</w:t>
      </w:r>
      <w:r w:rsidRPr="00BD6F46">
        <w:rPr>
          <w:rFonts w:hint="eastAsia"/>
          <w:lang w:eastAsia="zh-CN"/>
        </w:rPr>
        <w:t xml:space="preserve">.2 </w:t>
      </w:r>
      <w:r w:rsidRPr="00BD6F46">
        <w:rPr>
          <w:lang w:eastAsia="zh-CN"/>
        </w:rPr>
        <w:t xml:space="preserve">for 5G data connectivity charging </w:t>
      </w:r>
      <w:bookmarkStart w:id="1478" w:name="OLE_LINK23"/>
      <w:r>
        <w:rPr>
          <w:lang w:eastAsia="zh-CN"/>
        </w:rPr>
        <w:t xml:space="preserve">see </w:t>
      </w:r>
      <w:r>
        <w:t>t</w:t>
      </w:r>
      <w:r w:rsidRPr="00BD6F46">
        <w: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sidRPr="00BD6F46">
        <w:rPr>
          <w:lang w:eastAsia="zh-CN"/>
        </w:rPr>
        <w:t>2.2-</w:t>
      </w:r>
      <w:r w:rsidRPr="00BD6F46">
        <w:rPr>
          <w:rFonts w:hint="eastAsia"/>
          <w:lang w:eastAsia="zh-CN"/>
        </w:rPr>
        <w:t>1</w:t>
      </w:r>
      <w:bookmarkEnd w:id="1478"/>
      <w:r w:rsidRPr="00BD6F46">
        <w:t>.</w:t>
      </w:r>
    </w:p>
    <w:p w:rsidR="00767A3D" w:rsidRPr="00BD6F46" w:rsidRDefault="00767A3D" w:rsidP="00767A3D">
      <w:pPr>
        <w:pStyle w:val="Heading6"/>
        <w:rPr>
          <w:lang w:eastAsia="zh-CN"/>
        </w:rPr>
      </w:pPr>
      <w:bookmarkStart w:id="1479" w:name="_Toc20227398"/>
      <w:bookmarkStart w:id="1480" w:name="_Toc27749643"/>
      <w:bookmarkStart w:id="1481" w:name="_Toc28709570"/>
      <w:bookmarkStart w:id="1482" w:name="_Toc44671190"/>
      <w:bookmarkStart w:id="1483" w:name="_Toc51919113"/>
      <w:bookmarkStart w:id="1484" w:name="_Toc155608939"/>
      <w:r w:rsidRPr="00BD6F46">
        <w:rPr>
          <w:lang w:eastAsia="zh-CN"/>
        </w:rPr>
        <w:t>6</w:t>
      </w:r>
      <w:r w:rsidRPr="00BD6F46">
        <w:rPr>
          <w:rFonts w:hint="eastAsia"/>
          <w:lang w:eastAsia="zh-CN"/>
        </w:rPr>
        <w:t>.</w:t>
      </w:r>
      <w:r>
        <w:rPr>
          <w:lang w:eastAsia="zh-CN"/>
        </w:rPr>
        <w:t>2.5</w:t>
      </w:r>
      <w:r w:rsidRPr="00BD6F46">
        <w:rPr>
          <w:lang w:eastAsia="zh-CN"/>
        </w:rPr>
        <w:t>.</w:t>
      </w:r>
      <w:r w:rsidRPr="00BD6F46">
        <w:rPr>
          <w:rFonts w:hint="eastAsia"/>
          <w:lang w:eastAsia="zh-CN"/>
        </w:rPr>
        <w:t>2.</w:t>
      </w:r>
      <w:r>
        <w:rPr>
          <w:lang w:eastAsia="zh-CN"/>
        </w:rPr>
        <w:t>2</w:t>
      </w:r>
      <w:r w:rsidRPr="00BD6F46">
        <w:rPr>
          <w:lang w:eastAsia="zh-CN"/>
        </w:rPr>
        <w:t>.3</w:t>
      </w:r>
      <w:r w:rsidRPr="00BD6F46">
        <w:rPr>
          <w:rFonts w:hint="eastAsia"/>
          <w:lang w:eastAsia="zh-CN"/>
        </w:rPr>
        <w:tab/>
      </w:r>
      <w:r>
        <w:rPr>
          <w:lang w:eastAsia="zh-CN"/>
        </w:rPr>
        <w:t>T</w:t>
      </w:r>
      <w:r w:rsidRPr="00BD6F46">
        <w:rPr>
          <w:lang w:eastAsia="zh-CN"/>
        </w:rPr>
        <w:t>ype Multiple</w:t>
      </w:r>
      <w:r w:rsidRPr="00BD6F46">
        <w:rPr>
          <w:rFonts w:hint="eastAsia"/>
          <w:lang w:eastAsia="zh-CN"/>
        </w:rPr>
        <w:t>Unit</w:t>
      </w:r>
      <w:r w:rsidRPr="00BD6F46">
        <w:rPr>
          <w:lang w:eastAsia="zh-CN"/>
        </w:rPr>
        <w:t>Usage</w:t>
      </w:r>
      <w:bookmarkEnd w:id="1479"/>
      <w:bookmarkEnd w:id="1480"/>
      <w:bookmarkEnd w:id="1481"/>
      <w:bookmarkEnd w:id="1482"/>
      <w:bookmarkEnd w:id="1483"/>
      <w:bookmarkEnd w:id="1484"/>
    </w:p>
    <w:p w:rsidR="00767A3D" w:rsidRPr="006B2253" w:rsidRDefault="00767A3D" w:rsidP="00767A3D">
      <w:pPr>
        <w:rPr>
          <w:lang w:eastAsia="zh-CN"/>
        </w:rPr>
      </w:pPr>
      <w:r>
        <w:rPr>
          <w:lang w:eastAsia="zh-CN"/>
        </w:rPr>
        <w:t>The a</w:t>
      </w:r>
      <w:r w:rsidRPr="00BD6F46">
        <w:rPr>
          <w:lang w:eastAsia="zh-CN"/>
        </w:rPr>
        <w:t xml:space="preserve">dditional attributes of the </w:t>
      </w:r>
      <w:r w:rsidRPr="00BD6F46">
        <w:t>type Multiple</w:t>
      </w:r>
      <w:r>
        <w:t>Unit</w:t>
      </w:r>
      <w:r w:rsidRPr="00BD6F46">
        <w:t>Usage defined in clause 6.</w:t>
      </w:r>
      <w:r>
        <w:t>2.5.2.1.3</w:t>
      </w:r>
      <w:r w:rsidRPr="00BD6F46">
        <w:t xml:space="preserve"> </w:t>
      </w:r>
      <w:r w:rsidRPr="00BD6F46">
        <w:rPr>
          <w:lang w:eastAsia="zh-CN"/>
        </w:rPr>
        <w:t xml:space="preserve">for 5G data connectivity charging </w:t>
      </w:r>
      <w:r>
        <w:rPr>
          <w:lang w:eastAsia="zh-CN"/>
        </w:rPr>
        <w:t>see t</w:t>
      </w:r>
      <w:r w:rsidRPr="00BD6F46">
        <w: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2.3</w:t>
      </w:r>
      <w:r w:rsidRPr="00BD6F46">
        <w:rPr>
          <w:lang w:eastAsia="zh-CN"/>
        </w:rPr>
        <w:t>-</w:t>
      </w:r>
      <w:r w:rsidRPr="00BD6F46">
        <w:rPr>
          <w:rFonts w:hint="eastAsia"/>
          <w:lang w:eastAsia="zh-CN"/>
        </w:rPr>
        <w:t>1</w:t>
      </w:r>
      <w:r w:rsidRPr="00BD6F46">
        <w:t>.</w:t>
      </w:r>
    </w:p>
    <w:p w:rsidR="00767A3D" w:rsidRPr="00BD6F46" w:rsidRDefault="00767A3D" w:rsidP="00767A3D">
      <w:pPr>
        <w:pStyle w:val="Heading6"/>
        <w:rPr>
          <w:lang w:eastAsia="zh-CN"/>
        </w:rPr>
      </w:pPr>
      <w:bookmarkStart w:id="1485" w:name="_Toc20227399"/>
      <w:bookmarkStart w:id="1486" w:name="_Toc27749644"/>
      <w:bookmarkStart w:id="1487" w:name="_Toc28709571"/>
      <w:bookmarkStart w:id="1488" w:name="_Toc44671191"/>
      <w:bookmarkStart w:id="1489" w:name="_Toc51919114"/>
      <w:bookmarkStart w:id="1490" w:name="_Toc155608940"/>
      <w:r w:rsidRPr="00BD6F46">
        <w:rPr>
          <w:lang w:eastAsia="zh-CN"/>
        </w:rPr>
        <w:t>6</w:t>
      </w:r>
      <w:r w:rsidRPr="00BD6F46">
        <w:rPr>
          <w:rFonts w:hint="eastAsia"/>
          <w:lang w:eastAsia="zh-CN"/>
        </w:rPr>
        <w:t>.</w:t>
      </w:r>
      <w:r>
        <w:rPr>
          <w:lang w:eastAsia="zh-CN"/>
        </w:rPr>
        <w:t>2.5</w:t>
      </w:r>
      <w:r w:rsidRPr="00BD6F46">
        <w:rPr>
          <w:lang w:eastAsia="zh-CN"/>
        </w:rPr>
        <w:t>.</w:t>
      </w:r>
      <w:r w:rsidRPr="00BD6F46">
        <w:rPr>
          <w:rFonts w:hint="eastAsia"/>
          <w:lang w:eastAsia="zh-CN"/>
        </w:rPr>
        <w:t>2.</w:t>
      </w:r>
      <w:r>
        <w:rPr>
          <w:lang w:eastAsia="zh-CN"/>
        </w:rPr>
        <w:t>2.4</w:t>
      </w:r>
      <w:r w:rsidRPr="00BD6F46">
        <w:rPr>
          <w:lang w:eastAsia="zh-CN"/>
        </w:rPr>
        <w:tab/>
      </w:r>
      <w:r>
        <w:rPr>
          <w:lang w:eastAsia="zh-CN"/>
        </w:rPr>
        <w:t>T</w:t>
      </w:r>
      <w:r w:rsidRPr="00BD6F46">
        <w:rPr>
          <w:lang w:eastAsia="zh-CN"/>
        </w:rPr>
        <w:t xml:space="preserve">ype </w:t>
      </w:r>
      <w:r w:rsidRPr="00BD6F46">
        <w:rPr>
          <w:rFonts w:hint="eastAsia"/>
          <w:lang w:eastAsia="zh-CN"/>
        </w:rPr>
        <w:t>UsedUnit</w:t>
      </w:r>
      <w:r w:rsidRPr="00BD6F46">
        <w:rPr>
          <w:lang w:eastAsia="zh-CN"/>
        </w:rPr>
        <w:t>Container</w:t>
      </w:r>
      <w:bookmarkEnd w:id="1485"/>
      <w:bookmarkEnd w:id="1486"/>
      <w:bookmarkEnd w:id="1487"/>
      <w:bookmarkEnd w:id="1488"/>
      <w:bookmarkEnd w:id="1489"/>
      <w:bookmarkEnd w:id="1490"/>
    </w:p>
    <w:p w:rsidR="00767A3D" w:rsidRDefault="00767A3D" w:rsidP="00767A3D">
      <w:pPr>
        <w:rPr>
          <w:noProof/>
          <w:lang w:eastAsia="zh-CN"/>
        </w:rPr>
      </w:pPr>
      <w:r>
        <w:rPr>
          <w:lang w:eastAsia="zh-CN"/>
        </w:rPr>
        <w:t>The</w:t>
      </w:r>
      <w:r w:rsidRPr="00BD6F46">
        <w:rPr>
          <w:lang w:eastAsia="zh-CN"/>
        </w:rPr>
        <w:t xml:space="preserve"> additional </w:t>
      </w:r>
      <w:r>
        <w:rPr>
          <w:lang w:eastAsia="zh-CN"/>
        </w:rPr>
        <w:t xml:space="preserve">attributes </w:t>
      </w:r>
      <w:r w:rsidRPr="00BD6F46">
        <w:rPr>
          <w:lang w:eastAsia="zh-CN"/>
        </w:rPr>
        <w:t xml:space="preserve">of the </w:t>
      </w:r>
      <w:r w:rsidRPr="00BD6F46">
        <w:t xml:space="preserve">type </w:t>
      </w:r>
      <w:r w:rsidRPr="00BD6F46">
        <w:rPr>
          <w:rFonts w:hint="eastAsia"/>
          <w:lang w:eastAsia="zh-CN"/>
        </w:rPr>
        <w:t>UsedUnit</w:t>
      </w:r>
      <w:r w:rsidRPr="00BD6F46">
        <w:rPr>
          <w:lang w:eastAsia="zh-CN"/>
        </w:rPr>
        <w:t>Container</w:t>
      </w:r>
      <w:r w:rsidRPr="00BD6F46">
        <w:t xml:space="preserve"> defined in clause 6.</w:t>
      </w:r>
      <w:r>
        <w:t>2.5</w:t>
      </w:r>
      <w:r w:rsidRPr="00BD6F46">
        <w:t>.2.1.</w:t>
      </w:r>
      <w:r>
        <w:t>4</w:t>
      </w:r>
      <w:r w:rsidRPr="00BD6F46">
        <w:t xml:space="preserve"> </w:t>
      </w:r>
      <w:r w:rsidRPr="00BD6F46">
        <w:rPr>
          <w:lang w:eastAsia="zh-CN"/>
        </w:rPr>
        <w:t xml:space="preserve">for 5G data connectivity charging </w:t>
      </w:r>
      <w:r>
        <w:rPr>
          <w:lang w:eastAsia="zh-CN"/>
        </w:rPr>
        <w:t>see t</w:t>
      </w:r>
      <w:r w:rsidRPr="00BD6F46">
        <w:t>able </w:t>
      </w:r>
      <w:r w:rsidRPr="00BD6F46">
        <w:rPr>
          <w:lang w:eastAsia="zh-CN"/>
        </w:rPr>
        <w:t>6</w:t>
      </w:r>
      <w:r w:rsidRPr="00BD6F46">
        <w:rPr>
          <w:rFonts w:hint="eastAsia"/>
          <w:lang w:eastAsia="zh-CN"/>
        </w:rPr>
        <w:t>.</w:t>
      </w:r>
      <w:r w:rsidRPr="00BD6F46">
        <w:rPr>
          <w:lang w:eastAsia="zh-CN"/>
        </w:rPr>
        <w:t>1</w:t>
      </w:r>
      <w:r w:rsidRPr="00BD6F46">
        <w:rPr>
          <w:rFonts w:hint="eastAsia"/>
          <w:lang w:eastAsia="zh-CN"/>
        </w:rPr>
        <w:t>.</w:t>
      </w:r>
      <w:r w:rsidRPr="00BD6F46">
        <w:rPr>
          <w:lang w:eastAsia="zh-CN"/>
        </w:rPr>
        <w:t>6.</w:t>
      </w:r>
      <w:r w:rsidRPr="00BD6F46">
        <w:rPr>
          <w:rFonts w:hint="eastAsia"/>
          <w:lang w:eastAsia="zh-CN"/>
        </w:rPr>
        <w:t>2.</w:t>
      </w:r>
      <w:r>
        <w:rPr>
          <w:lang w:eastAsia="zh-CN"/>
        </w:rPr>
        <w:t>2.5</w:t>
      </w:r>
      <w:r w:rsidRPr="00BD6F46">
        <w:rPr>
          <w:lang w:eastAsia="zh-CN"/>
        </w:rPr>
        <w:t>-</w:t>
      </w:r>
      <w:r w:rsidRPr="00BD6F46">
        <w:rPr>
          <w:rFonts w:hint="eastAsia"/>
          <w:lang w:eastAsia="zh-CN"/>
        </w:rPr>
        <w:t>1</w:t>
      </w:r>
      <w:r w:rsidRPr="00BD6F46">
        <w:t>.</w:t>
      </w:r>
    </w:p>
    <w:p w:rsidR="00767A3D" w:rsidRDefault="00767A3D" w:rsidP="00767A3D">
      <w:pPr>
        <w:pStyle w:val="Heading6"/>
        <w:rPr>
          <w:lang w:eastAsia="zh-CN"/>
        </w:rPr>
      </w:pPr>
      <w:bookmarkStart w:id="1491" w:name="_Toc20227400"/>
      <w:bookmarkStart w:id="1492" w:name="_Toc27749645"/>
      <w:bookmarkStart w:id="1493" w:name="_Toc28709572"/>
      <w:bookmarkStart w:id="1494" w:name="_Toc44671192"/>
      <w:bookmarkStart w:id="1495" w:name="_Toc51919115"/>
      <w:bookmarkStart w:id="1496" w:name="_Toc155608941"/>
      <w:r>
        <w:rPr>
          <w:rFonts w:hint="eastAsia"/>
          <w:lang w:eastAsia="zh-CN"/>
        </w:rPr>
        <w:t>6.2.5.2.</w:t>
      </w:r>
      <w:r>
        <w:rPr>
          <w:lang w:eastAsia="zh-CN"/>
        </w:rPr>
        <w:t>2</w:t>
      </w:r>
      <w:r>
        <w:rPr>
          <w:rFonts w:hint="eastAsia"/>
          <w:lang w:eastAsia="zh-CN"/>
        </w:rPr>
        <w:t>.5</w:t>
      </w:r>
      <w:r>
        <w:rPr>
          <w:rFonts w:hint="eastAsia"/>
          <w:lang w:eastAsia="zh-CN"/>
        </w:rPr>
        <w:tab/>
      </w:r>
      <w:r>
        <w:rPr>
          <w:lang w:eastAsia="zh-CN"/>
        </w:rPr>
        <w:t>T</w:t>
      </w:r>
      <w:r w:rsidRPr="00BD6F46">
        <w:rPr>
          <w:lang w:eastAsia="zh-CN"/>
        </w:rPr>
        <w:t xml:space="preserve">ype </w:t>
      </w:r>
      <w:bookmarkStart w:id="1497" w:name="OLE_LINK24"/>
      <w:r w:rsidRPr="00BD6F46">
        <w:rPr>
          <w:rFonts w:hint="eastAsia"/>
          <w:lang w:eastAsia="zh-CN"/>
        </w:rPr>
        <w:t>PDUSessionChargingInformation</w:t>
      </w:r>
      <w:bookmarkEnd w:id="1491"/>
      <w:bookmarkEnd w:id="1492"/>
      <w:bookmarkEnd w:id="1493"/>
      <w:bookmarkEnd w:id="1494"/>
      <w:bookmarkEnd w:id="1495"/>
      <w:bookmarkEnd w:id="1496"/>
      <w:bookmarkEnd w:id="1497"/>
    </w:p>
    <w:p w:rsidR="00767A3D" w:rsidRPr="009D0EA4" w:rsidRDefault="00767A3D" w:rsidP="00767A3D">
      <w:pPr>
        <w:rPr>
          <w:lang w:eastAsia="zh-CN"/>
        </w:rPr>
      </w:pPr>
      <w:r>
        <w:rPr>
          <w:rFonts w:hint="eastAsia"/>
          <w:lang w:eastAsia="zh-CN"/>
        </w:rPr>
        <w:t xml:space="preserve">The </w:t>
      </w:r>
      <w:r>
        <w:rPr>
          <w:lang w:eastAsia="zh-CN"/>
        </w:rPr>
        <w:t xml:space="preserve">additional </w:t>
      </w:r>
      <w:r w:rsidRPr="00BD6F46">
        <w:rPr>
          <w:lang w:eastAsia="zh-CN"/>
        </w:rPr>
        <w:t xml:space="preserve">attributes </w:t>
      </w:r>
      <w:r>
        <w:rPr>
          <w:lang w:eastAsia="zh-CN"/>
        </w:rPr>
        <w:t>of the T</w:t>
      </w:r>
      <w:r w:rsidRPr="00BD6F46">
        <w:rPr>
          <w:lang w:eastAsia="zh-CN"/>
        </w:rPr>
        <w:t xml:space="preserve">ype </w:t>
      </w:r>
      <w:r w:rsidRPr="00BD6F46">
        <w:rPr>
          <w:rFonts w:hint="eastAsia"/>
          <w:lang w:eastAsia="zh-CN"/>
        </w:rPr>
        <w:t>PDUSessionChargingInformation</w:t>
      </w:r>
      <w:r w:rsidRPr="00B77F76">
        <w:t xml:space="preserve"> </w:t>
      </w:r>
      <w:r w:rsidRPr="00BD6F46">
        <w:rPr>
          <w:lang w:eastAsia="zh-CN"/>
        </w:rPr>
        <w:t xml:space="preserve">for 5G data connectivity charging </w:t>
      </w:r>
      <w:r>
        <w:rPr>
          <w:lang w:eastAsia="zh-CN"/>
        </w:rPr>
        <w:t>see t</w:t>
      </w:r>
      <w:r w:rsidRPr="00BD6F46">
        <w:t>able 6.1.6.</w:t>
      </w:r>
      <w:r>
        <w:t>2.2</w:t>
      </w:r>
      <w:r w:rsidRPr="00BD6F46">
        <w:t>.</w:t>
      </w:r>
      <w:r>
        <w:t>6</w:t>
      </w:r>
      <w:r w:rsidRPr="00BD6F46">
        <w:t>-1</w:t>
      </w:r>
      <w:r>
        <w:t>.</w:t>
      </w:r>
    </w:p>
    <w:p w:rsidR="00767A3D" w:rsidRDefault="00767A3D" w:rsidP="00767A3D">
      <w:pPr>
        <w:pStyle w:val="Heading6"/>
        <w:rPr>
          <w:lang w:eastAsia="zh-CN"/>
        </w:rPr>
      </w:pPr>
      <w:bookmarkStart w:id="1498" w:name="_Toc20227401"/>
      <w:bookmarkStart w:id="1499" w:name="_Toc27749646"/>
      <w:bookmarkStart w:id="1500" w:name="_Toc28709573"/>
      <w:bookmarkStart w:id="1501" w:name="_Toc44671193"/>
      <w:bookmarkStart w:id="1502" w:name="_Toc51919116"/>
      <w:bookmarkStart w:id="1503" w:name="_Toc155608942"/>
      <w:r>
        <w:rPr>
          <w:rFonts w:hint="eastAsia"/>
          <w:lang w:eastAsia="zh-CN"/>
        </w:rPr>
        <w:t>6.2.5.2.</w:t>
      </w:r>
      <w:r>
        <w:rPr>
          <w:lang w:eastAsia="zh-CN"/>
        </w:rPr>
        <w:t>2</w:t>
      </w:r>
      <w:r>
        <w:rPr>
          <w:rFonts w:hint="eastAsia"/>
          <w:lang w:eastAsia="zh-CN"/>
        </w:rPr>
        <w:t>.6</w:t>
      </w:r>
      <w:r>
        <w:rPr>
          <w:rFonts w:hint="eastAsia"/>
          <w:lang w:eastAsia="zh-CN"/>
        </w:rPr>
        <w:tab/>
      </w:r>
      <w:r>
        <w:rPr>
          <w:lang w:eastAsia="zh-CN"/>
        </w:rPr>
        <w:t>T</w:t>
      </w:r>
      <w:r w:rsidRPr="00BD6F46">
        <w:rPr>
          <w:lang w:eastAsia="zh-CN"/>
        </w:rPr>
        <w:t xml:space="preserve">ype </w:t>
      </w:r>
      <w:r w:rsidRPr="00BD6F46">
        <w:rPr>
          <w:rFonts w:hint="eastAsia"/>
          <w:lang w:eastAsia="zh-CN"/>
        </w:rPr>
        <w:t>U</w:t>
      </w:r>
      <w:r w:rsidRPr="00BD6F46">
        <w:t>serInformation</w:t>
      </w:r>
      <w:bookmarkEnd w:id="1498"/>
      <w:bookmarkEnd w:id="1499"/>
      <w:bookmarkEnd w:id="1500"/>
      <w:bookmarkEnd w:id="1501"/>
      <w:bookmarkEnd w:id="1502"/>
      <w:bookmarkEnd w:id="1503"/>
    </w:p>
    <w:p w:rsidR="00767A3D" w:rsidRPr="00B33DB0" w:rsidRDefault="00767A3D" w:rsidP="00767A3D">
      <w:r>
        <w:rPr>
          <w:rFonts w:hint="eastAsia"/>
          <w:lang w:eastAsia="zh-CN"/>
        </w:rPr>
        <w:t xml:space="preserve">The </w:t>
      </w:r>
      <w:r>
        <w:rPr>
          <w:lang w:eastAsia="zh-CN"/>
        </w:rPr>
        <w:t xml:space="preserve">additional </w:t>
      </w:r>
      <w:r w:rsidRPr="00BD6F46">
        <w:rPr>
          <w:lang w:eastAsia="zh-CN"/>
        </w:rPr>
        <w:t xml:space="preserve">attributes </w:t>
      </w:r>
      <w:r>
        <w:rPr>
          <w:lang w:eastAsia="zh-CN"/>
        </w:rPr>
        <w:t>of the T</w:t>
      </w:r>
      <w:r w:rsidRPr="00BD6F46">
        <w:rPr>
          <w:lang w:eastAsia="zh-CN"/>
        </w:rPr>
        <w:t xml:space="preserve">ype </w:t>
      </w:r>
      <w:r w:rsidRPr="00BD6F46">
        <w:rPr>
          <w:rFonts w:hint="eastAsia"/>
          <w:lang w:eastAsia="zh-CN"/>
        </w:rPr>
        <w:t>U</w:t>
      </w:r>
      <w:r w:rsidRPr="00BD6F46">
        <w:t>serInformation</w:t>
      </w:r>
      <w:r w:rsidRPr="00B77F76">
        <w:t xml:space="preserve"> </w:t>
      </w:r>
      <w:r w:rsidRPr="00BD6F46">
        <w:rPr>
          <w:lang w:eastAsia="zh-CN"/>
        </w:rPr>
        <w:t xml:space="preserve">for 5G data connectivity charging </w:t>
      </w:r>
      <w:r>
        <w:rPr>
          <w:lang w:eastAsia="zh-CN"/>
        </w:rPr>
        <w:t xml:space="preserve">see </w:t>
      </w:r>
      <w:r>
        <w:t>t</w:t>
      </w:r>
      <w:r w:rsidRPr="00BD6F46">
        <w:t>able 6.1.6.</w:t>
      </w:r>
      <w:r>
        <w:t>2.2</w:t>
      </w:r>
      <w:r w:rsidRPr="00BD6F46">
        <w:t>.</w:t>
      </w:r>
      <w:r>
        <w:t>7</w:t>
      </w:r>
      <w:r w:rsidRPr="00BD6F46">
        <w:t>-1</w:t>
      </w:r>
      <w:r>
        <w:t>.</w:t>
      </w:r>
    </w:p>
    <w:p w:rsidR="00767A3D" w:rsidRDefault="00767A3D" w:rsidP="00767A3D">
      <w:pPr>
        <w:pStyle w:val="Heading6"/>
        <w:rPr>
          <w:lang w:eastAsia="zh-CN"/>
        </w:rPr>
      </w:pPr>
      <w:bookmarkStart w:id="1504" w:name="_Toc20227402"/>
      <w:bookmarkStart w:id="1505" w:name="_Toc27749647"/>
      <w:bookmarkStart w:id="1506" w:name="_Toc28709574"/>
      <w:bookmarkStart w:id="1507" w:name="_Toc44671194"/>
      <w:bookmarkStart w:id="1508" w:name="_Toc51919117"/>
      <w:bookmarkStart w:id="1509" w:name="_Toc155608943"/>
      <w:r>
        <w:rPr>
          <w:rFonts w:hint="eastAsia"/>
          <w:lang w:eastAsia="zh-CN"/>
        </w:rPr>
        <w:t>6.2.5.2.</w:t>
      </w:r>
      <w:r>
        <w:rPr>
          <w:lang w:eastAsia="zh-CN"/>
        </w:rPr>
        <w:t>2</w:t>
      </w:r>
      <w:r>
        <w:rPr>
          <w:rFonts w:hint="eastAsia"/>
          <w:lang w:eastAsia="zh-CN"/>
        </w:rPr>
        <w:t>.7</w:t>
      </w:r>
      <w:r>
        <w:rPr>
          <w:rFonts w:hint="eastAsia"/>
          <w:lang w:eastAsia="zh-CN"/>
        </w:rPr>
        <w:tab/>
      </w:r>
      <w:r>
        <w:rPr>
          <w:lang w:eastAsia="zh-CN"/>
        </w:rPr>
        <w:t>T</w:t>
      </w:r>
      <w:r w:rsidRPr="00BD6F46">
        <w:rPr>
          <w:lang w:eastAsia="zh-CN"/>
        </w:rPr>
        <w:t xml:space="preserve">ype </w:t>
      </w:r>
      <w:r w:rsidRPr="00BD6F46">
        <w:rPr>
          <w:rFonts w:hint="eastAsia"/>
          <w:lang w:eastAsia="zh-CN"/>
        </w:rPr>
        <w:t>PDU</w:t>
      </w:r>
      <w:r w:rsidRPr="00BD6F46">
        <w:t>SessionInformation</w:t>
      </w:r>
      <w:bookmarkEnd w:id="1504"/>
      <w:bookmarkEnd w:id="1505"/>
      <w:bookmarkEnd w:id="1506"/>
      <w:bookmarkEnd w:id="1507"/>
      <w:bookmarkEnd w:id="1508"/>
      <w:bookmarkEnd w:id="1509"/>
    </w:p>
    <w:p w:rsidR="00767A3D" w:rsidRPr="00530EF0" w:rsidRDefault="00767A3D" w:rsidP="00767A3D">
      <w:r>
        <w:rPr>
          <w:rFonts w:hint="eastAsia"/>
          <w:lang w:eastAsia="zh-CN"/>
        </w:rPr>
        <w:t xml:space="preserve">The </w:t>
      </w:r>
      <w:r>
        <w:rPr>
          <w:lang w:eastAsia="zh-CN"/>
        </w:rPr>
        <w:t xml:space="preserve">additional </w:t>
      </w:r>
      <w:r w:rsidRPr="00BD6F46">
        <w:rPr>
          <w:lang w:eastAsia="zh-CN"/>
        </w:rPr>
        <w:t xml:space="preserve">attributes </w:t>
      </w:r>
      <w:r>
        <w:rPr>
          <w:lang w:eastAsia="zh-CN"/>
        </w:rPr>
        <w:t>of the T</w:t>
      </w:r>
      <w:r w:rsidRPr="00BD6F46">
        <w:rPr>
          <w:lang w:eastAsia="zh-CN"/>
        </w:rPr>
        <w:t xml:space="preserve">ype </w:t>
      </w:r>
      <w:r w:rsidRPr="00BD6F46">
        <w:rPr>
          <w:rFonts w:hint="eastAsia"/>
          <w:lang w:eastAsia="zh-CN"/>
        </w:rPr>
        <w:t>PDU</w:t>
      </w:r>
      <w:r w:rsidRPr="00BD6F46">
        <w:t>SessionInformation</w:t>
      </w:r>
      <w:r w:rsidRPr="00B77F76">
        <w:t xml:space="preserve"> </w:t>
      </w:r>
      <w:r w:rsidRPr="00BD6F46">
        <w:rPr>
          <w:lang w:eastAsia="zh-CN"/>
        </w:rPr>
        <w:t xml:space="preserve">for 5G data connectivity charging </w:t>
      </w:r>
      <w:r>
        <w:rPr>
          <w:lang w:eastAsia="zh-CN"/>
        </w:rPr>
        <w:t>see t</w:t>
      </w:r>
      <w:r w:rsidRPr="00BD6F46">
        <w:t>able 6.1.6.</w:t>
      </w:r>
      <w:r>
        <w:t>2.2</w:t>
      </w:r>
      <w:r w:rsidRPr="00BD6F46">
        <w:t>.</w:t>
      </w:r>
      <w:r>
        <w:t>8</w:t>
      </w:r>
      <w:r w:rsidRPr="00BD6F46">
        <w:t>-1</w:t>
      </w:r>
      <w:r>
        <w:t>.</w:t>
      </w:r>
    </w:p>
    <w:p w:rsidR="00767A3D" w:rsidRDefault="00767A3D" w:rsidP="00767A3D">
      <w:pPr>
        <w:pStyle w:val="Heading6"/>
        <w:rPr>
          <w:lang w:eastAsia="zh-CN"/>
        </w:rPr>
      </w:pPr>
      <w:bookmarkStart w:id="1510" w:name="_Toc20227403"/>
      <w:bookmarkStart w:id="1511" w:name="_Toc27749648"/>
      <w:bookmarkStart w:id="1512" w:name="_Toc28709575"/>
      <w:bookmarkStart w:id="1513" w:name="_Toc44671195"/>
      <w:bookmarkStart w:id="1514" w:name="_Toc51919118"/>
      <w:bookmarkStart w:id="1515" w:name="_Toc155608944"/>
      <w:r>
        <w:rPr>
          <w:rFonts w:hint="eastAsia"/>
          <w:lang w:eastAsia="zh-CN"/>
        </w:rPr>
        <w:t>6.2.5.2.</w:t>
      </w:r>
      <w:r>
        <w:rPr>
          <w:lang w:eastAsia="zh-CN"/>
        </w:rPr>
        <w:t>2</w:t>
      </w:r>
      <w:r>
        <w:rPr>
          <w:rFonts w:hint="eastAsia"/>
          <w:lang w:eastAsia="zh-CN"/>
        </w:rPr>
        <w:t>.8</w:t>
      </w:r>
      <w:r>
        <w:rPr>
          <w:rFonts w:hint="eastAsia"/>
          <w:lang w:eastAsia="zh-CN"/>
        </w:rPr>
        <w:tab/>
      </w:r>
      <w:r>
        <w:rPr>
          <w:lang w:eastAsia="zh-CN"/>
        </w:rPr>
        <w:t>T</w:t>
      </w:r>
      <w:r w:rsidRPr="00BD6F46">
        <w:rPr>
          <w:lang w:eastAsia="zh-CN"/>
        </w:rPr>
        <w:t xml:space="preserve">ype </w:t>
      </w:r>
      <w:r w:rsidRPr="00BD6F46">
        <w:t>PDU</w:t>
      </w:r>
      <w:r w:rsidRPr="00BD6F46">
        <w:rPr>
          <w:lang w:eastAsia="zh-CN"/>
        </w:rPr>
        <w:t>Container</w:t>
      </w:r>
      <w:r w:rsidRPr="00BD6F46">
        <w:t>Information</w:t>
      </w:r>
      <w:bookmarkEnd w:id="1510"/>
      <w:bookmarkEnd w:id="1511"/>
      <w:bookmarkEnd w:id="1512"/>
      <w:bookmarkEnd w:id="1513"/>
      <w:bookmarkEnd w:id="1514"/>
      <w:bookmarkEnd w:id="1515"/>
    </w:p>
    <w:p w:rsidR="00767A3D" w:rsidRPr="00A7365A" w:rsidRDefault="00767A3D" w:rsidP="00767A3D">
      <w:r>
        <w:rPr>
          <w:rFonts w:hint="eastAsia"/>
          <w:lang w:eastAsia="zh-CN"/>
        </w:rPr>
        <w:t xml:space="preserve">The </w:t>
      </w:r>
      <w:r>
        <w:rPr>
          <w:lang w:eastAsia="zh-CN"/>
        </w:rPr>
        <w:t xml:space="preserve">additional </w:t>
      </w:r>
      <w:r w:rsidRPr="00BD6F46">
        <w:rPr>
          <w:lang w:eastAsia="zh-CN"/>
        </w:rPr>
        <w:t xml:space="preserve">attributes </w:t>
      </w:r>
      <w:r>
        <w:rPr>
          <w:lang w:eastAsia="zh-CN"/>
        </w:rPr>
        <w:t>of the T</w:t>
      </w:r>
      <w:r w:rsidRPr="00BD6F46">
        <w:rPr>
          <w:lang w:eastAsia="zh-CN"/>
        </w:rPr>
        <w:t xml:space="preserve">ype </w:t>
      </w:r>
      <w:r w:rsidRPr="00BD6F46">
        <w:t>PDU</w:t>
      </w:r>
      <w:r w:rsidRPr="00BD6F46">
        <w:rPr>
          <w:lang w:eastAsia="zh-CN"/>
        </w:rPr>
        <w:t>Container</w:t>
      </w:r>
      <w:r w:rsidRPr="00BD6F46">
        <w:t>Information</w:t>
      </w:r>
      <w:r w:rsidRPr="00B77F76">
        <w:t xml:space="preserve"> </w:t>
      </w:r>
      <w:r w:rsidRPr="00BD6F46">
        <w:rPr>
          <w:lang w:eastAsia="zh-CN"/>
        </w:rPr>
        <w:t xml:space="preserve">for 5G data connectivity charging </w:t>
      </w:r>
      <w:r>
        <w:rPr>
          <w:lang w:eastAsia="zh-CN"/>
        </w:rPr>
        <w:t>see t</w:t>
      </w:r>
      <w:r w:rsidRPr="00BD6F46">
        <w:t>able 6.1.6.</w:t>
      </w:r>
      <w:r>
        <w:t>2.2</w:t>
      </w:r>
      <w:r w:rsidRPr="00BD6F46">
        <w:t>.</w:t>
      </w:r>
      <w:r>
        <w:t>9</w:t>
      </w:r>
      <w:r w:rsidRPr="00BD6F46">
        <w:t>-1</w:t>
      </w:r>
      <w:r>
        <w:t>.</w:t>
      </w:r>
    </w:p>
    <w:p w:rsidR="00767A3D" w:rsidRDefault="00767A3D" w:rsidP="00767A3D">
      <w:pPr>
        <w:pStyle w:val="Heading6"/>
        <w:rPr>
          <w:lang w:eastAsia="zh-CN"/>
        </w:rPr>
      </w:pPr>
      <w:bookmarkStart w:id="1516" w:name="_Toc20227404"/>
      <w:bookmarkStart w:id="1517" w:name="_Toc27749649"/>
      <w:bookmarkStart w:id="1518" w:name="_Toc28709576"/>
      <w:bookmarkStart w:id="1519" w:name="_Toc44671196"/>
      <w:bookmarkStart w:id="1520" w:name="_Toc51919119"/>
      <w:bookmarkStart w:id="1521" w:name="_Toc155608945"/>
      <w:r>
        <w:rPr>
          <w:rFonts w:hint="eastAsia"/>
          <w:lang w:eastAsia="zh-CN"/>
        </w:rPr>
        <w:t>6.2.5.2.</w:t>
      </w:r>
      <w:r>
        <w:rPr>
          <w:lang w:eastAsia="zh-CN"/>
        </w:rPr>
        <w:t>2</w:t>
      </w:r>
      <w:r>
        <w:rPr>
          <w:rFonts w:hint="eastAsia"/>
          <w:lang w:eastAsia="zh-CN"/>
        </w:rPr>
        <w:t>.9</w:t>
      </w:r>
      <w:r>
        <w:rPr>
          <w:rFonts w:hint="eastAsia"/>
          <w:lang w:eastAsia="zh-CN"/>
        </w:rPr>
        <w:tab/>
      </w:r>
      <w:r>
        <w:rPr>
          <w:lang w:eastAsia="zh-CN"/>
        </w:rPr>
        <w:t>T</w:t>
      </w:r>
      <w:r w:rsidRPr="00BD6F46">
        <w:rPr>
          <w:lang w:eastAsia="zh-CN"/>
        </w:rPr>
        <w:t xml:space="preserve">ype </w:t>
      </w:r>
      <w:r w:rsidRPr="00BD6F46">
        <w:rPr>
          <w:rFonts w:hint="eastAsia"/>
          <w:lang w:eastAsia="zh-CN"/>
        </w:rPr>
        <w:t>N</w:t>
      </w:r>
      <w:r w:rsidRPr="00BD6F46">
        <w:t>etworkSlicingInfo</w:t>
      </w:r>
      <w:bookmarkEnd w:id="1516"/>
      <w:bookmarkEnd w:id="1517"/>
      <w:bookmarkEnd w:id="1518"/>
      <w:bookmarkEnd w:id="1519"/>
      <w:bookmarkEnd w:id="1520"/>
      <w:bookmarkEnd w:id="1521"/>
    </w:p>
    <w:p w:rsidR="00767A3D" w:rsidRPr="00B54DA5" w:rsidRDefault="00767A3D" w:rsidP="00767A3D">
      <w:r>
        <w:rPr>
          <w:rFonts w:hint="eastAsia"/>
          <w:lang w:eastAsia="zh-CN"/>
        </w:rPr>
        <w:t xml:space="preserve">The </w:t>
      </w:r>
      <w:r>
        <w:rPr>
          <w:lang w:eastAsia="zh-CN"/>
        </w:rPr>
        <w:t xml:space="preserve">additional </w:t>
      </w:r>
      <w:r w:rsidRPr="00BD6F46">
        <w:rPr>
          <w:lang w:eastAsia="zh-CN"/>
        </w:rPr>
        <w:t xml:space="preserve">attributes </w:t>
      </w:r>
      <w:r>
        <w:rPr>
          <w:lang w:eastAsia="zh-CN"/>
        </w:rPr>
        <w:t>of the T</w:t>
      </w:r>
      <w:r w:rsidRPr="00BD6F46">
        <w:rPr>
          <w:lang w:eastAsia="zh-CN"/>
        </w:rPr>
        <w:t xml:space="preserve">ype </w:t>
      </w:r>
      <w:r w:rsidRPr="00BD6F46">
        <w:rPr>
          <w:rFonts w:hint="eastAsia"/>
          <w:lang w:eastAsia="zh-CN"/>
        </w:rPr>
        <w:t>N</w:t>
      </w:r>
      <w:r w:rsidRPr="00BD6F46">
        <w:t>etworkSlicingInfo</w:t>
      </w:r>
      <w:r w:rsidRPr="00B77F76">
        <w:t xml:space="preserve"> </w:t>
      </w:r>
      <w:r w:rsidRPr="00BD6F46">
        <w:rPr>
          <w:lang w:eastAsia="zh-CN"/>
        </w:rPr>
        <w:t xml:space="preserve">for 5G data connectivity charging </w:t>
      </w:r>
      <w:r>
        <w:rPr>
          <w:lang w:eastAsia="zh-CN"/>
        </w:rPr>
        <w:t>see t</w:t>
      </w:r>
      <w:r w:rsidRPr="00BD6F46">
        <w:t>able 6.1.6.</w:t>
      </w:r>
      <w:r>
        <w:t>2.2</w:t>
      </w:r>
      <w:r w:rsidRPr="00BD6F46">
        <w:t>.</w:t>
      </w:r>
      <w:r>
        <w:t>10-1.</w:t>
      </w:r>
    </w:p>
    <w:p w:rsidR="00767A3D" w:rsidRDefault="00767A3D" w:rsidP="00767A3D">
      <w:pPr>
        <w:pStyle w:val="Heading6"/>
        <w:rPr>
          <w:lang w:eastAsia="zh-CN"/>
        </w:rPr>
      </w:pPr>
      <w:bookmarkStart w:id="1522" w:name="_Toc20227405"/>
      <w:bookmarkStart w:id="1523" w:name="_Toc27749650"/>
      <w:bookmarkStart w:id="1524" w:name="_Toc28709577"/>
      <w:bookmarkStart w:id="1525" w:name="_Toc44671197"/>
      <w:bookmarkStart w:id="1526" w:name="_Toc51919120"/>
      <w:bookmarkStart w:id="1527" w:name="_Toc155608946"/>
      <w:r>
        <w:rPr>
          <w:rFonts w:hint="eastAsia"/>
          <w:lang w:eastAsia="zh-CN"/>
        </w:rPr>
        <w:t>6.2.5.2.</w:t>
      </w:r>
      <w:r>
        <w:rPr>
          <w:lang w:eastAsia="zh-CN"/>
        </w:rPr>
        <w:t>2</w:t>
      </w:r>
      <w:r>
        <w:rPr>
          <w:rFonts w:hint="eastAsia"/>
          <w:lang w:eastAsia="zh-CN"/>
        </w:rPr>
        <w:t>.</w:t>
      </w:r>
      <w:r>
        <w:rPr>
          <w:lang w:eastAsia="zh-CN"/>
        </w:rPr>
        <w:t>10</w:t>
      </w:r>
      <w:r>
        <w:rPr>
          <w:rFonts w:hint="eastAsia"/>
          <w:lang w:eastAsia="zh-CN"/>
        </w:rPr>
        <w:tab/>
      </w:r>
      <w:r>
        <w:rPr>
          <w:lang w:eastAsia="zh-CN"/>
        </w:rPr>
        <w:t>T</w:t>
      </w:r>
      <w:r w:rsidRPr="00BD6F46">
        <w:rPr>
          <w:lang w:eastAsia="zh-CN"/>
        </w:rPr>
        <w:t xml:space="preserve">ype </w:t>
      </w:r>
      <w:r w:rsidRPr="00BD6F46">
        <w:rPr>
          <w:rFonts w:hint="eastAsia"/>
          <w:lang w:eastAsia="zh-CN"/>
        </w:rPr>
        <w:t>PDUAddress</w:t>
      </w:r>
      <w:bookmarkEnd w:id="1522"/>
      <w:bookmarkEnd w:id="1523"/>
      <w:bookmarkEnd w:id="1524"/>
      <w:bookmarkEnd w:id="1525"/>
      <w:bookmarkEnd w:id="1526"/>
      <w:bookmarkEnd w:id="1527"/>
    </w:p>
    <w:p w:rsidR="00767A3D" w:rsidRPr="00007228" w:rsidRDefault="00767A3D" w:rsidP="00767A3D">
      <w:r>
        <w:rPr>
          <w:rFonts w:hint="eastAsia"/>
          <w:lang w:eastAsia="zh-CN"/>
        </w:rPr>
        <w:t xml:space="preserve">The </w:t>
      </w:r>
      <w:r>
        <w:rPr>
          <w:lang w:eastAsia="zh-CN"/>
        </w:rPr>
        <w:t xml:space="preserve">additional </w:t>
      </w:r>
      <w:r w:rsidRPr="00BD6F46">
        <w:rPr>
          <w:lang w:eastAsia="zh-CN"/>
        </w:rPr>
        <w:t xml:space="preserve">attributes </w:t>
      </w:r>
      <w:r>
        <w:rPr>
          <w:lang w:eastAsia="zh-CN"/>
        </w:rPr>
        <w:t>of the T</w:t>
      </w:r>
      <w:r w:rsidRPr="00BD6F46">
        <w:rPr>
          <w:lang w:eastAsia="zh-CN"/>
        </w:rPr>
        <w:t xml:space="preserve">ype </w:t>
      </w:r>
      <w:r w:rsidRPr="00BD6F46">
        <w:rPr>
          <w:rFonts w:hint="eastAsia"/>
          <w:lang w:eastAsia="zh-CN"/>
        </w:rPr>
        <w:t>PDUAddress</w:t>
      </w:r>
      <w:r w:rsidRPr="00B77F76">
        <w:t xml:space="preserve"> </w:t>
      </w:r>
      <w:r w:rsidRPr="00BD6F46">
        <w:rPr>
          <w:lang w:eastAsia="zh-CN"/>
        </w:rPr>
        <w:t xml:space="preserve">for 5G data connectivity charging </w:t>
      </w:r>
      <w:r>
        <w:rPr>
          <w:lang w:eastAsia="zh-CN"/>
        </w:rPr>
        <w:t>see t</w:t>
      </w:r>
      <w:r w:rsidRPr="00BD6F46">
        <w:t>able 6.1.6.</w:t>
      </w:r>
      <w:r>
        <w:t>2.2</w:t>
      </w:r>
      <w:r w:rsidRPr="00BD6F46">
        <w:t>.</w:t>
      </w:r>
      <w:r>
        <w:t>11</w:t>
      </w:r>
      <w:r w:rsidRPr="00BD6F46">
        <w:t>-1</w:t>
      </w:r>
      <w:r>
        <w:t>.</w:t>
      </w:r>
    </w:p>
    <w:p w:rsidR="00767A3D" w:rsidRDefault="00767A3D" w:rsidP="00767A3D">
      <w:pPr>
        <w:pStyle w:val="Heading6"/>
        <w:rPr>
          <w:lang w:eastAsia="zh-CN"/>
        </w:rPr>
      </w:pPr>
      <w:bookmarkStart w:id="1528" w:name="_Toc20227406"/>
      <w:bookmarkStart w:id="1529" w:name="_Toc27749651"/>
      <w:bookmarkStart w:id="1530" w:name="_Toc28709578"/>
      <w:bookmarkStart w:id="1531" w:name="_Toc44671198"/>
      <w:bookmarkStart w:id="1532" w:name="_Toc51919121"/>
      <w:bookmarkStart w:id="1533" w:name="_Toc155608947"/>
      <w:r>
        <w:rPr>
          <w:rFonts w:hint="eastAsia"/>
          <w:lang w:eastAsia="zh-CN"/>
        </w:rPr>
        <w:t>6.2.5.2.</w:t>
      </w:r>
      <w:r>
        <w:rPr>
          <w:lang w:eastAsia="zh-CN"/>
        </w:rPr>
        <w:t>2</w:t>
      </w:r>
      <w:r>
        <w:rPr>
          <w:rFonts w:hint="eastAsia"/>
          <w:lang w:eastAsia="zh-CN"/>
        </w:rPr>
        <w:t>.</w:t>
      </w:r>
      <w:r>
        <w:rPr>
          <w:lang w:eastAsia="zh-CN"/>
        </w:rPr>
        <w:t>11</w:t>
      </w:r>
      <w:r>
        <w:rPr>
          <w:rFonts w:hint="eastAsia"/>
          <w:lang w:eastAsia="zh-CN"/>
        </w:rPr>
        <w:tab/>
      </w:r>
      <w:r>
        <w:rPr>
          <w:lang w:eastAsia="zh-CN"/>
        </w:rPr>
        <w:t>T</w:t>
      </w:r>
      <w:r w:rsidRPr="00BD6F46">
        <w:rPr>
          <w:lang w:eastAsia="zh-CN"/>
        </w:rPr>
        <w:t>ype ServingNetworkFunctionID</w:t>
      </w:r>
      <w:bookmarkEnd w:id="1528"/>
      <w:bookmarkEnd w:id="1529"/>
      <w:bookmarkEnd w:id="1530"/>
      <w:bookmarkEnd w:id="1531"/>
      <w:bookmarkEnd w:id="1532"/>
      <w:bookmarkEnd w:id="1533"/>
    </w:p>
    <w:p w:rsidR="00767A3D" w:rsidRDefault="00767A3D" w:rsidP="00767A3D">
      <w:r>
        <w:rPr>
          <w:rFonts w:hint="eastAsia"/>
          <w:lang w:eastAsia="zh-CN"/>
        </w:rPr>
        <w:t xml:space="preserve">The </w:t>
      </w:r>
      <w:r>
        <w:rPr>
          <w:lang w:eastAsia="zh-CN"/>
        </w:rPr>
        <w:t xml:space="preserve">additional </w:t>
      </w:r>
      <w:r w:rsidRPr="00BD6F46">
        <w:rPr>
          <w:lang w:eastAsia="zh-CN"/>
        </w:rPr>
        <w:t xml:space="preserve">attributes </w:t>
      </w:r>
      <w:r>
        <w:rPr>
          <w:lang w:eastAsia="zh-CN"/>
        </w:rPr>
        <w:t>of the T</w:t>
      </w:r>
      <w:r w:rsidRPr="00BD6F46">
        <w:rPr>
          <w:lang w:eastAsia="zh-CN"/>
        </w:rPr>
        <w:t>ype ServingNetworkFunctionID</w:t>
      </w:r>
      <w:r w:rsidRPr="00B77F76">
        <w:t xml:space="preserve"> </w:t>
      </w:r>
      <w:r w:rsidRPr="00BD6F46">
        <w:rPr>
          <w:lang w:eastAsia="zh-CN"/>
        </w:rPr>
        <w:t xml:space="preserve">for 5G data connectivity charging </w:t>
      </w:r>
      <w:r>
        <w:rPr>
          <w:lang w:eastAsia="zh-CN"/>
        </w:rPr>
        <w:t>see t</w:t>
      </w:r>
      <w:r w:rsidRPr="00BD6F46">
        <w:t>able 6.1.6.</w:t>
      </w:r>
      <w:r>
        <w:t>2.2</w:t>
      </w:r>
      <w:r w:rsidRPr="00BD6F46">
        <w:t>.</w:t>
      </w:r>
      <w:r>
        <w:t>12</w:t>
      </w:r>
      <w:r w:rsidRPr="00BD6F46">
        <w:t>-1</w:t>
      </w:r>
      <w:r>
        <w:t>.</w:t>
      </w:r>
    </w:p>
    <w:p w:rsidR="00767A3D" w:rsidRDefault="00767A3D" w:rsidP="00767A3D">
      <w:pPr>
        <w:pStyle w:val="Heading6"/>
        <w:rPr>
          <w:lang w:eastAsia="zh-CN"/>
        </w:rPr>
      </w:pPr>
      <w:bookmarkStart w:id="1534" w:name="_Toc20227407"/>
      <w:bookmarkStart w:id="1535" w:name="_Toc27749652"/>
      <w:bookmarkStart w:id="1536" w:name="_Toc28709579"/>
      <w:bookmarkStart w:id="1537" w:name="_Toc44671199"/>
      <w:bookmarkStart w:id="1538" w:name="_Toc51919122"/>
      <w:bookmarkStart w:id="1539" w:name="_Toc155608948"/>
      <w:r>
        <w:rPr>
          <w:rFonts w:hint="eastAsia"/>
          <w:lang w:eastAsia="zh-CN"/>
        </w:rPr>
        <w:t>6.2.5.2.</w:t>
      </w:r>
      <w:r>
        <w:rPr>
          <w:lang w:eastAsia="zh-CN"/>
        </w:rPr>
        <w:t>2</w:t>
      </w:r>
      <w:r>
        <w:rPr>
          <w:rFonts w:hint="eastAsia"/>
          <w:lang w:eastAsia="zh-CN"/>
        </w:rPr>
        <w:t>.</w:t>
      </w:r>
      <w:r>
        <w:rPr>
          <w:lang w:eastAsia="zh-CN"/>
        </w:rPr>
        <w:t>12</w:t>
      </w:r>
      <w:r>
        <w:rPr>
          <w:rFonts w:hint="eastAsia"/>
          <w:lang w:eastAsia="zh-CN"/>
        </w:rPr>
        <w:tab/>
      </w:r>
      <w:r>
        <w:rPr>
          <w:lang w:eastAsia="zh-CN"/>
        </w:rPr>
        <w:t>T</w:t>
      </w:r>
      <w:r w:rsidRPr="00BD6F46">
        <w:rPr>
          <w:lang w:eastAsia="zh-CN"/>
        </w:rPr>
        <w:t xml:space="preserve">ype </w:t>
      </w:r>
      <w:r w:rsidRPr="003A3FD5">
        <w:rPr>
          <w:lang w:eastAsia="zh-CN"/>
        </w:rPr>
        <w:t>RoamingQBCInformation</w:t>
      </w:r>
      <w:bookmarkEnd w:id="1534"/>
      <w:bookmarkEnd w:id="1535"/>
      <w:bookmarkEnd w:id="1536"/>
      <w:bookmarkEnd w:id="1537"/>
      <w:bookmarkEnd w:id="1538"/>
      <w:bookmarkEnd w:id="1539"/>
    </w:p>
    <w:p w:rsidR="00767A3D" w:rsidRDefault="00767A3D" w:rsidP="00767A3D">
      <w:r>
        <w:rPr>
          <w:rFonts w:hint="eastAsia"/>
          <w:lang w:eastAsia="zh-CN"/>
        </w:rPr>
        <w:t xml:space="preserve">The </w:t>
      </w:r>
      <w:r>
        <w:rPr>
          <w:lang w:eastAsia="zh-CN"/>
        </w:rPr>
        <w:t xml:space="preserve">additional </w:t>
      </w:r>
      <w:r w:rsidRPr="00BD6F46">
        <w:rPr>
          <w:lang w:eastAsia="zh-CN"/>
        </w:rPr>
        <w:t xml:space="preserve">attributes </w:t>
      </w:r>
      <w:r>
        <w:rPr>
          <w:lang w:eastAsia="zh-CN"/>
        </w:rPr>
        <w:t>of the T</w:t>
      </w:r>
      <w:r w:rsidRPr="00BD6F46">
        <w:rPr>
          <w:lang w:eastAsia="zh-CN"/>
        </w:rPr>
        <w:t xml:space="preserve">ype </w:t>
      </w:r>
      <w:r w:rsidRPr="003A3FD5">
        <w:rPr>
          <w:lang w:eastAsia="zh-CN"/>
        </w:rPr>
        <w:t>RoamingQBCInformation</w:t>
      </w:r>
      <w:r w:rsidRPr="00B77F76">
        <w:t xml:space="preserve"> </w:t>
      </w:r>
      <w:r w:rsidRPr="00BD6F46">
        <w:rPr>
          <w:lang w:eastAsia="zh-CN"/>
        </w:rPr>
        <w:t xml:space="preserve">for 5G data connectivity charging </w:t>
      </w:r>
      <w:r>
        <w:rPr>
          <w:lang w:eastAsia="zh-CN"/>
        </w:rPr>
        <w:t>see t</w:t>
      </w:r>
      <w:r w:rsidRPr="00BD6F46">
        <w:t>able 6.1.6.</w:t>
      </w:r>
      <w:r>
        <w:t>2.2</w:t>
      </w:r>
      <w:r w:rsidRPr="00BD6F46">
        <w:t>.</w:t>
      </w:r>
      <w:r>
        <w:t>13</w:t>
      </w:r>
      <w:r w:rsidRPr="00BD6F46">
        <w:t>-1</w:t>
      </w:r>
      <w:r>
        <w:t>.</w:t>
      </w:r>
    </w:p>
    <w:p w:rsidR="00767A3D" w:rsidRDefault="00767A3D" w:rsidP="00767A3D">
      <w:pPr>
        <w:pStyle w:val="Heading6"/>
        <w:rPr>
          <w:lang w:eastAsia="zh-CN"/>
        </w:rPr>
      </w:pPr>
      <w:bookmarkStart w:id="1540" w:name="_Toc20227408"/>
      <w:bookmarkStart w:id="1541" w:name="_Toc27749653"/>
      <w:bookmarkStart w:id="1542" w:name="_Toc28709580"/>
      <w:bookmarkStart w:id="1543" w:name="_Toc44671200"/>
      <w:bookmarkStart w:id="1544" w:name="_Toc51919123"/>
      <w:bookmarkStart w:id="1545" w:name="_Toc155608949"/>
      <w:r>
        <w:rPr>
          <w:rFonts w:hint="eastAsia"/>
          <w:lang w:eastAsia="zh-CN"/>
        </w:rPr>
        <w:t>6.2.5.2.</w:t>
      </w:r>
      <w:r>
        <w:rPr>
          <w:lang w:eastAsia="zh-CN"/>
        </w:rPr>
        <w:t>2</w:t>
      </w:r>
      <w:r>
        <w:rPr>
          <w:rFonts w:hint="eastAsia"/>
          <w:lang w:eastAsia="zh-CN"/>
        </w:rPr>
        <w:t>.</w:t>
      </w:r>
      <w:r>
        <w:rPr>
          <w:lang w:eastAsia="zh-CN"/>
        </w:rPr>
        <w:t>13</w:t>
      </w:r>
      <w:r>
        <w:rPr>
          <w:rFonts w:hint="eastAsia"/>
          <w:lang w:eastAsia="zh-CN"/>
        </w:rPr>
        <w:tab/>
      </w:r>
      <w:r>
        <w:rPr>
          <w:lang w:eastAsia="zh-CN"/>
        </w:rPr>
        <w:t>T</w:t>
      </w:r>
      <w:r w:rsidRPr="00BD6F46">
        <w:rPr>
          <w:lang w:eastAsia="zh-CN"/>
        </w:rPr>
        <w:t xml:space="preserve">ype </w:t>
      </w:r>
      <w:r w:rsidRPr="003A3FD5">
        <w:rPr>
          <w:lang w:eastAsia="zh-CN"/>
        </w:rPr>
        <w:t>MultipleQFIcontainer</w:t>
      </w:r>
      <w:bookmarkEnd w:id="1540"/>
      <w:bookmarkEnd w:id="1541"/>
      <w:bookmarkEnd w:id="1542"/>
      <w:bookmarkEnd w:id="1543"/>
      <w:bookmarkEnd w:id="1544"/>
      <w:bookmarkEnd w:id="1545"/>
    </w:p>
    <w:p w:rsidR="00767A3D" w:rsidRPr="002E5C32" w:rsidRDefault="00767A3D" w:rsidP="00767A3D">
      <w:r>
        <w:rPr>
          <w:rFonts w:hint="eastAsia"/>
          <w:lang w:eastAsia="zh-CN"/>
        </w:rPr>
        <w:t xml:space="preserve">The </w:t>
      </w:r>
      <w:r>
        <w:rPr>
          <w:lang w:eastAsia="zh-CN"/>
        </w:rPr>
        <w:t xml:space="preserve">additional </w:t>
      </w:r>
      <w:r w:rsidRPr="00BD6F46">
        <w:rPr>
          <w:lang w:eastAsia="zh-CN"/>
        </w:rPr>
        <w:t xml:space="preserve">attributes </w:t>
      </w:r>
      <w:r>
        <w:rPr>
          <w:lang w:eastAsia="zh-CN"/>
        </w:rPr>
        <w:t>of the T</w:t>
      </w:r>
      <w:r w:rsidRPr="00BD6F46">
        <w:rPr>
          <w:lang w:eastAsia="zh-CN"/>
        </w:rPr>
        <w:t xml:space="preserve">ype </w:t>
      </w:r>
      <w:r w:rsidRPr="003A3FD5">
        <w:rPr>
          <w:lang w:eastAsia="zh-CN"/>
        </w:rPr>
        <w:t>MultipleQFIcontainer</w:t>
      </w:r>
      <w:r w:rsidRPr="00B77F76">
        <w:t xml:space="preserve"> </w:t>
      </w:r>
      <w:r w:rsidRPr="00BD6F46">
        <w:rPr>
          <w:lang w:eastAsia="zh-CN"/>
        </w:rPr>
        <w:t xml:space="preserve">for 5G data connectivity charging </w:t>
      </w:r>
      <w:r>
        <w:rPr>
          <w:lang w:eastAsia="zh-CN"/>
        </w:rPr>
        <w:t>see t</w:t>
      </w:r>
      <w:r w:rsidRPr="00BD6F46">
        <w:t>able 6.1.6.</w:t>
      </w:r>
      <w:r>
        <w:t>2.2</w:t>
      </w:r>
      <w:r w:rsidRPr="00BD6F46">
        <w:t>.</w:t>
      </w:r>
      <w:r>
        <w:t>14</w:t>
      </w:r>
      <w:r w:rsidRPr="00BD6F46">
        <w:t>-1</w:t>
      </w:r>
      <w:r>
        <w:t>.</w:t>
      </w:r>
    </w:p>
    <w:p w:rsidR="00767A3D" w:rsidRDefault="00767A3D" w:rsidP="00767A3D">
      <w:pPr>
        <w:pStyle w:val="Heading6"/>
        <w:rPr>
          <w:lang w:eastAsia="zh-CN"/>
        </w:rPr>
      </w:pPr>
      <w:bookmarkStart w:id="1546" w:name="_Toc20227409"/>
      <w:bookmarkStart w:id="1547" w:name="_Toc27749654"/>
      <w:bookmarkStart w:id="1548" w:name="_Toc28709581"/>
      <w:bookmarkStart w:id="1549" w:name="_Toc44671201"/>
      <w:bookmarkStart w:id="1550" w:name="_Toc51919124"/>
      <w:bookmarkStart w:id="1551" w:name="_Toc155608950"/>
      <w:r>
        <w:rPr>
          <w:rFonts w:hint="eastAsia"/>
          <w:lang w:eastAsia="zh-CN"/>
        </w:rPr>
        <w:t>6.2.5.2.</w:t>
      </w:r>
      <w:r>
        <w:rPr>
          <w:lang w:eastAsia="zh-CN"/>
        </w:rPr>
        <w:t>2</w:t>
      </w:r>
      <w:r>
        <w:rPr>
          <w:rFonts w:hint="eastAsia"/>
          <w:lang w:eastAsia="zh-CN"/>
        </w:rPr>
        <w:t>.</w:t>
      </w:r>
      <w:r>
        <w:rPr>
          <w:lang w:eastAsia="zh-CN"/>
        </w:rPr>
        <w:t>14</w:t>
      </w:r>
      <w:r>
        <w:rPr>
          <w:rFonts w:hint="eastAsia"/>
          <w:lang w:eastAsia="zh-CN"/>
        </w:rPr>
        <w:tab/>
      </w:r>
      <w:r>
        <w:rPr>
          <w:lang w:eastAsia="zh-CN"/>
        </w:rPr>
        <w:t>T</w:t>
      </w:r>
      <w:r w:rsidRPr="00BD6F46">
        <w:rPr>
          <w:lang w:eastAsia="zh-CN"/>
        </w:rPr>
        <w:t xml:space="preserve">ype </w:t>
      </w:r>
      <w:r w:rsidRPr="00BD6F46">
        <w:t>RoamingChargingProfile</w:t>
      </w:r>
      <w:bookmarkEnd w:id="1546"/>
      <w:bookmarkEnd w:id="1547"/>
      <w:bookmarkEnd w:id="1548"/>
      <w:bookmarkEnd w:id="1549"/>
      <w:bookmarkEnd w:id="1550"/>
      <w:bookmarkEnd w:id="1551"/>
    </w:p>
    <w:p w:rsidR="00767A3D" w:rsidRDefault="00767A3D" w:rsidP="00767A3D">
      <w:r>
        <w:rPr>
          <w:rFonts w:hint="eastAsia"/>
          <w:lang w:eastAsia="zh-CN"/>
        </w:rPr>
        <w:t xml:space="preserve">The </w:t>
      </w:r>
      <w:r>
        <w:rPr>
          <w:lang w:eastAsia="zh-CN"/>
        </w:rPr>
        <w:t xml:space="preserve">additional </w:t>
      </w:r>
      <w:r w:rsidRPr="00BD6F46">
        <w:rPr>
          <w:lang w:eastAsia="zh-CN"/>
        </w:rPr>
        <w:t xml:space="preserve">attributes </w:t>
      </w:r>
      <w:r>
        <w:rPr>
          <w:lang w:eastAsia="zh-CN"/>
        </w:rPr>
        <w:t>of the T</w:t>
      </w:r>
      <w:r w:rsidRPr="00BD6F46">
        <w:rPr>
          <w:lang w:eastAsia="zh-CN"/>
        </w:rPr>
        <w:t xml:space="preserve">ype </w:t>
      </w:r>
      <w:r w:rsidRPr="00BD6F46">
        <w:t>RoamingChargingProfile</w:t>
      </w:r>
      <w:r w:rsidRPr="00B77F76">
        <w:t xml:space="preserve"> </w:t>
      </w:r>
      <w:r w:rsidRPr="00BD6F46">
        <w:rPr>
          <w:lang w:eastAsia="zh-CN"/>
        </w:rPr>
        <w:t xml:space="preserve">for 5G data connectivity charging </w:t>
      </w:r>
      <w:r>
        <w:rPr>
          <w:lang w:eastAsia="zh-CN"/>
        </w:rPr>
        <w:t>see t</w:t>
      </w:r>
      <w:r w:rsidRPr="00BD6F46">
        <w:t>able 6.1.6.</w:t>
      </w:r>
      <w:r>
        <w:t>2.2</w:t>
      </w:r>
      <w:r w:rsidRPr="00BD6F46">
        <w:t>.</w:t>
      </w:r>
      <w:r>
        <w:t>15</w:t>
      </w:r>
      <w:r w:rsidRPr="00BD6F46">
        <w:t>-1</w:t>
      </w:r>
      <w:r>
        <w:t>.</w:t>
      </w:r>
    </w:p>
    <w:p w:rsidR="00767A3D" w:rsidRDefault="00767A3D" w:rsidP="00767A3D">
      <w:pPr>
        <w:pStyle w:val="Heading6"/>
        <w:rPr>
          <w:lang w:eastAsia="zh-CN"/>
        </w:rPr>
      </w:pPr>
      <w:bookmarkStart w:id="1552" w:name="_Toc20227410"/>
      <w:bookmarkStart w:id="1553" w:name="_Toc27749655"/>
      <w:bookmarkStart w:id="1554" w:name="_Toc28709582"/>
      <w:bookmarkStart w:id="1555" w:name="_Toc44671202"/>
      <w:bookmarkStart w:id="1556" w:name="_Toc51919125"/>
      <w:bookmarkStart w:id="1557" w:name="_Toc155608951"/>
      <w:r>
        <w:rPr>
          <w:rFonts w:hint="eastAsia"/>
          <w:lang w:eastAsia="zh-CN"/>
        </w:rPr>
        <w:t>6.2.5.2.</w:t>
      </w:r>
      <w:r>
        <w:rPr>
          <w:lang w:eastAsia="zh-CN"/>
        </w:rPr>
        <w:t>2</w:t>
      </w:r>
      <w:r>
        <w:rPr>
          <w:rFonts w:hint="eastAsia"/>
          <w:lang w:eastAsia="zh-CN"/>
        </w:rPr>
        <w:t>.</w:t>
      </w:r>
      <w:r>
        <w:rPr>
          <w:lang w:eastAsia="zh-CN"/>
        </w:rPr>
        <w:t>15</w:t>
      </w:r>
      <w:r>
        <w:rPr>
          <w:rFonts w:hint="eastAsia"/>
          <w:lang w:eastAsia="zh-CN"/>
        </w:rPr>
        <w:tab/>
      </w:r>
      <w:r>
        <w:rPr>
          <w:lang w:eastAsia="zh-CN"/>
        </w:rPr>
        <w:t>T</w:t>
      </w:r>
      <w:r w:rsidRPr="00BD6F46">
        <w:rPr>
          <w:lang w:eastAsia="zh-CN"/>
        </w:rPr>
        <w:t xml:space="preserve">ype </w:t>
      </w:r>
      <w:r w:rsidRPr="003A3FD5">
        <w:rPr>
          <w:lang w:eastAsia="zh-CN"/>
        </w:rPr>
        <w:t>QFIContainerInformation</w:t>
      </w:r>
      <w:bookmarkEnd w:id="1552"/>
      <w:bookmarkEnd w:id="1553"/>
      <w:bookmarkEnd w:id="1554"/>
      <w:bookmarkEnd w:id="1555"/>
      <w:bookmarkEnd w:id="1556"/>
      <w:bookmarkEnd w:id="1557"/>
    </w:p>
    <w:p w:rsidR="00767A3D" w:rsidRPr="00DB09E2" w:rsidRDefault="00767A3D" w:rsidP="00767A3D">
      <w:r>
        <w:rPr>
          <w:rFonts w:hint="eastAsia"/>
          <w:lang w:eastAsia="zh-CN"/>
        </w:rPr>
        <w:t xml:space="preserve">The </w:t>
      </w:r>
      <w:r>
        <w:rPr>
          <w:lang w:eastAsia="zh-CN"/>
        </w:rPr>
        <w:t xml:space="preserve">additional </w:t>
      </w:r>
      <w:r w:rsidRPr="00BD6F46">
        <w:rPr>
          <w:lang w:eastAsia="zh-CN"/>
        </w:rPr>
        <w:t xml:space="preserve">attributes </w:t>
      </w:r>
      <w:r>
        <w:rPr>
          <w:lang w:eastAsia="zh-CN"/>
        </w:rPr>
        <w:t>of the T</w:t>
      </w:r>
      <w:r w:rsidRPr="00BD6F46">
        <w:rPr>
          <w:lang w:eastAsia="zh-CN"/>
        </w:rPr>
        <w:t xml:space="preserve">ype </w:t>
      </w:r>
      <w:r w:rsidRPr="003A3FD5">
        <w:rPr>
          <w:lang w:eastAsia="zh-CN"/>
        </w:rPr>
        <w:t>QFIContainerInformation</w:t>
      </w:r>
      <w:r w:rsidRPr="00B77F76">
        <w:t xml:space="preserve"> </w:t>
      </w:r>
      <w:r w:rsidRPr="00BD6F46">
        <w:rPr>
          <w:lang w:eastAsia="zh-CN"/>
        </w:rPr>
        <w:t xml:space="preserve">for 5G data connectivity charging </w:t>
      </w:r>
      <w:r>
        <w:rPr>
          <w:lang w:eastAsia="zh-CN"/>
        </w:rPr>
        <w:t>see t</w:t>
      </w:r>
      <w:r w:rsidRPr="00BD6F46">
        <w:t>able 6.1.6.</w:t>
      </w:r>
      <w:r>
        <w:t>2.2</w:t>
      </w:r>
      <w:r w:rsidRPr="00BD6F46">
        <w:t>.</w:t>
      </w:r>
      <w:r>
        <w:t>16</w:t>
      </w:r>
      <w:r w:rsidRPr="00BD6F46">
        <w:t>-1</w:t>
      </w:r>
      <w:r>
        <w:t>.</w:t>
      </w:r>
    </w:p>
    <w:p w:rsidR="00767A3D" w:rsidRDefault="00767A3D" w:rsidP="00767A3D">
      <w:pPr>
        <w:pStyle w:val="Heading6"/>
        <w:rPr>
          <w:lang w:eastAsia="zh-CN"/>
        </w:rPr>
      </w:pPr>
      <w:bookmarkStart w:id="1558" w:name="_Toc20227411"/>
      <w:bookmarkStart w:id="1559" w:name="_Toc27749656"/>
      <w:bookmarkStart w:id="1560" w:name="_Toc28709583"/>
      <w:bookmarkStart w:id="1561" w:name="_Toc44671203"/>
      <w:bookmarkStart w:id="1562" w:name="_Toc51919126"/>
      <w:bookmarkStart w:id="1563" w:name="_Toc155608952"/>
      <w:r>
        <w:rPr>
          <w:rFonts w:hint="eastAsia"/>
          <w:lang w:eastAsia="zh-CN"/>
        </w:rPr>
        <w:t>6.2.5.2.</w:t>
      </w:r>
      <w:r>
        <w:rPr>
          <w:lang w:eastAsia="zh-CN"/>
        </w:rPr>
        <w:t>2</w:t>
      </w:r>
      <w:r>
        <w:rPr>
          <w:rFonts w:hint="eastAsia"/>
          <w:lang w:eastAsia="zh-CN"/>
        </w:rPr>
        <w:t>.</w:t>
      </w:r>
      <w:r>
        <w:rPr>
          <w:lang w:eastAsia="zh-CN"/>
        </w:rPr>
        <w:t>16</w:t>
      </w:r>
      <w:r>
        <w:rPr>
          <w:rFonts w:hint="eastAsia"/>
          <w:lang w:eastAsia="zh-CN"/>
        </w:rPr>
        <w:tab/>
      </w:r>
      <w:r>
        <w:rPr>
          <w:lang w:eastAsia="zh-CN"/>
        </w:rPr>
        <w:t>T</w:t>
      </w:r>
      <w:r w:rsidRPr="00BD6F46">
        <w:rPr>
          <w:lang w:eastAsia="zh-CN"/>
        </w:rPr>
        <w:t xml:space="preserve">ype </w:t>
      </w:r>
      <w:r>
        <w:rPr>
          <w:lang w:bidi="ar-IQ"/>
        </w:rPr>
        <w:t>RANSecondary</w:t>
      </w:r>
      <w:r w:rsidRPr="00D40101">
        <w:rPr>
          <w:lang w:bidi="ar-IQ"/>
        </w:rPr>
        <w:t>RAT</w:t>
      </w:r>
      <w:r>
        <w:rPr>
          <w:lang w:bidi="ar-IQ"/>
        </w:rPr>
        <w:t>Usage</w:t>
      </w:r>
      <w:r w:rsidRPr="00D40101">
        <w:rPr>
          <w:lang w:bidi="ar-IQ"/>
        </w:rPr>
        <w:t>Report</w:t>
      </w:r>
      <w:bookmarkEnd w:id="1558"/>
      <w:bookmarkEnd w:id="1559"/>
      <w:bookmarkEnd w:id="1560"/>
      <w:bookmarkEnd w:id="1561"/>
      <w:bookmarkEnd w:id="1562"/>
      <w:bookmarkEnd w:id="1563"/>
    </w:p>
    <w:p w:rsidR="00767A3D" w:rsidRPr="00901278" w:rsidRDefault="00767A3D" w:rsidP="00767A3D">
      <w:r>
        <w:rPr>
          <w:rFonts w:hint="eastAsia"/>
          <w:lang w:eastAsia="zh-CN"/>
        </w:rPr>
        <w:t xml:space="preserve">The </w:t>
      </w:r>
      <w:r>
        <w:rPr>
          <w:lang w:eastAsia="zh-CN"/>
        </w:rPr>
        <w:t xml:space="preserve">additional </w:t>
      </w:r>
      <w:r w:rsidRPr="00BD6F46">
        <w:rPr>
          <w:lang w:eastAsia="zh-CN"/>
        </w:rPr>
        <w:t xml:space="preserve">attributes </w:t>
      </w:r>
      <w:r>
        <w:rPr>
          <w:lang w:eastAsia="zh-CN"/>
        </w:rPr>
        <w:t>of the T</w:t>
      </w:r>
      <w:r w:rsidRPr="00BD6F46">
        <w:rPr>
          <w:lang w:eastAsia="zh-CN"/>
        </w:rPr>
        <w:t xml:space="preserve">ype </w:t>
      </w:r>
      <w:r>
        <w:rPr>
          <w:lang w:bidi="ar-IQ"/>
        </w:rPr>
        <w:t>RANSecondary</w:t>
      </w:r>
      <w:r w:rsidRPr="00D40101">
        <w:rPr>
          <w:lang w:bidi="ar-IQ"/>
        </w:rPr>
        <w:t>RAT</w:t>
      </w:r>
      <w:r>
        <w:rPr>
          <w:lang w:bidi="ar-IQ"/>
        </w:rPr>
        <w:t>Usage</w:t>
      </w:r>
      <w:r w:rsidRPr="00D40101">
        <w:rPr>
          <w:lang w:bidi="ar-IQ"/>
        </w:rPr>
        <w:t>Report</w:t>
      </w:r>
      <w:r w:rsidRPr="00B77F76">
        <w:t xml:space="preserve"> </w:t>
      </w:r>
      <w:r w:rsidRPr="00BD6F46">
        <w:rPr>
          <w:lang w:eastAsia="zh-CN"/>
        </w:rPr>
        <w:t xml:space="preserve">for 5G data connectivity charging </w:t>
      </w:r>
      <w:r>
        <w:rPr>
          <w:lang w:eastAsia="zh-CN"/>
        </w:rPr>
        <w:t>see t</w:t>
      </w:r>
      <w:r w:rsidRPr="00BD6F46">
        <w:t>able 6.1.6.</w:t>
      </w:r>
      <w:r>
        <w:t>2.2</w:t>
      </w:r>
      <w:r w:rsidRPr="00BD6F46">
        <w:t>.</w:t>
      </w:r>
      <w:r>
        <w:t>17</w:t>
      </w:r>
      <w:r w:rsidRPr="00BD6F46">
        <w:t>-1</w:t>
      </w:r>
      <w:r>
        <w:t>.</w:t>
      </w:r>
    </w:p>
    <w:p w:rsidR="00767A3D" w:rsidRDefault="00767A3D" w:rsidP="00767A3D">
      <w:pPr>
        <w:pStyle w:val="Heading6"/>
        <w:rPr>
          <w:lang w:eastAsia="zh-CN"/>
        </w:rPr>
      </w:pPr>
      <w:bookmarkStart w:id="1564" w:name="_Toc20227412"/>
      <w:bookmarkStart w:id="1565" w:name="_Toc27749657"/>
      <w:bookmarkStart w:id="1566" w:name="_Toc28709584"/>
      <w:bookmarkStart w:id="1567" w:name="_Toc44671204"/>
      <w:bookmarkStart w:id="1568" w:name="_Toc51919127"/>
      <w:bookmarkStart w:id="1569" w:name="_Toc155608953"/>
      <w:r>
        <w:rPr>
          <w:rFonts w:hint="eastAsia"/>
          <w:lang w:eastAsia="zh-CN"/>
        </w:rPr>
        <w:t>6.2.5.2.</w:t>
      </w:r>
      <w:r>
        <w:rPr>
          <w:lang w:eastAsia="zh-CN"/>
        </w:rPr>
        <w:t>2</w:t>
      </w:r>
      <w:r>
        <w:rPr>
          <w:rFonts w:hint="eastAsia"/>
          <w:lang w:eastAsia="zh-CN"/>
        </w:rPr>
        <w:t>.</w:t>
      </w:r>
      <w:r>
        <w:rPr>
          <w:lang w:eastAsia="zh-CN"/>
        </w:rPr>
        <w:t>17</w:t>
      </w:r>
      <w:r>
        <w:rPr>
          <w:rFonts w:hint="eastAsia"/>
          <w:lang w:eastAsia="zh-CN"/>
        </w:rPr>
        <w:tab/>
      </w:r>
      <w:r>
        <w:rPr>
          <w:lang w:eastAsia="zh-CN"/>
        </w:rPr>
        <w:t>T</w:t>
      </w:r>
      <w:r w:rsidRPr="00BD6F46">
        <w:rPr>
          <w:lang w:eastAsia="zh-CN"/>
        </w:rPr>
        <w:t xml:space="preserve">ype </w:t>
      </w:r>
      <w:r>
        <w:t>QosFlowsUsageReport</w:t>
      </w:r>
      <w:bookmarkEnd w:id="1564"/>
      <w:bookmarkEnd w:id="1565"/>
      <w:bookmarkEnd w:id="1566"/>
      <w:bookmarkEnd w:id="1567"/>
      <w:bookmarkEnd w:id="1568"/>
      <w:bookmarkEnd w:id="1569"/>
    </w:p>
    <w:p w:rsidR="00767A3D" w:rsidRDefault="00767A3D" w:rsidP="00767A3D">
      <w:r>
        <w:rPr>
          <w:rFonts w:hint="eastAsia"/>
          <w:lang w:eastAsia="zh-CN"/>
        </w:rPr>
        <w:t xml:space="preserve">The </w:t>
      </w:r>
      <w:r>
        <w:rPr>
          <w:lang w:eastAsia="zh-CN"/>
        </w:rPr>
        <w:t xml:space="preserve">additional </w:t>
      </w:r>
      <w:r w:rsidRPr="00BD6F46">
        <w:rPr>
          <w:lang w:eastAsia="zh-CN"/>
        </w:rPr>
        <w:t xml:space="preserve">attributes </w:t>
      </w:r>
      <w:r>
        <w:rPr>
          <w:lang w:eastAsia="zh-CN"/>
        </w:rPr>
        <w:t>of the T</w:t>
      </w:r>
      <w:r w:rsidRPr="00BD6F46">
        <w:rPr>
          <w:lang w:eastAsia="zh-CN"/>
        </w:rPr>
        <w:t xml:space="preserve">ype </w:t>
      </w:r>
      <w:r>
        <w:t>QosFlowsUsageReport</w:t>
      </w:r>
      <w:r w:rsidRPr="00B77F76">
        <w:t xml:space="preserve"> </w:t>
      </w:r>
      <w:r w:rsidRPr="00BD6F46">
        <w:rPr>
          <w:lang w:eastAsia="zh-CN"/>
        </w:rPr>
        <w:t xml:space="preserve">for 5G data connectivity charging </w:t>
      </w:r>
      <w:r>
        <w:rPr>
          <w:lang w:eastAsia="zh-CN"/>
        </w:rPr>
        <w:t>see t</w:t>
      </w:r>
      <w:r w:rsidRPr="00BD6F46">
        <w:t>able 6.1.6.</w:t>
      </w:r>
      <w:r>
        <w:t>2.2</w:t>
      </w:r>
      <w:r w:rsidRPr="00BD6F46">
        <w:t>.</w:t>
      </w:r>
      <w:r>
        <w:t>18</w:t>
      </w:r>
      <w:r w:rsidRPr="00BD6F46">
        <w:t>-1</w:t>
      </w:r>
      <w:r>
        <w:t>.</w:t>
      </w:r>
    </w:p>
    <w:p w:rsidR="00B93F00" w:rsidRPr="007F2678" w:rsidRDefault="00B93F00" w:rsidP="00B93F00">
      <w:pPr>
        <w:pStyle w:val="Heading4"/>
      </w:pPr>
      <w:bookmarkStart w:id="1570" w:name="_Toc20227413"/>
      <w:bookmarkStart w:id="1571" w:name="_Toc27749658"/>
      <w:bookmarkStart w:id="1572" w:name="_Toc28709585"/>
      <w:bookmarkStart w:id="1573" w:name="_Toc44671205"/>
      <w:bookmarkStart w:id="1574" w:name="_Toc51919128"/>
      <w:bookmarkStart w:id="1575" w:name="_Toc155608954"/>
      <w:r>
        <w:t>6.2.5.3</w:t>
      </w:r>
      <w:r w:rsidRPr="007F2678">
        <w:tab/>
      </w:r>
      <w:bookmarkStart w:id="1576" w:name="OLE_LINK11"/>
      <w:r w:rsidRPr="007F2678">
        <w:t>Simple data types and enumerations</w:t>
      </w:r>
      <w:bookmarkEnd w:id="1570"/>
      <w:bookmarkEnd w:id="1571"/>
      <w:bookmarkEnd w:id="1572"/>
      <w:bookmarkEnd w:id="1573"/>
      <w:bookmarkEnd w:id="1574"/>
      <w:bookmarkEnd w:id="1575"/>
      <w:bookmarkEnd w:id="1576"/>
    </w:p>
    <w:p w:rsidR="00B93F00" w:rsidRDefault="00B93F00" w:rsidP="00B93F00">
      <w:pPr>
        <w:pStyle w:val="Heading5"/>
      </w:pPr>
      <w:bookmarkStart w:id="1577" w:name="_Toc20227414"/>
      <w:bookmarkStart w:id="1578" w:name="_Toc27749659"/>
      <w:bookmarkStart w:id="1579" w:name="_Toc28709586"/>
      <w:bookmarkStart w:id="1580" w:name="_Toc44671206"/>
      <w:bookmarkStart w:id="1581" w:name="_Toc51919129"/>
      <w:bookmarkStart w:id="1582" w:name="_Toc155608955"/>
      <w:r>
        <w:t>6.2.5.3.</w:t>
      </w:r>
      <w:r w:rsidRPr="00BD6F46">
        <w:t>1</w:t>
      </w:r>
      <w:r w:rsidRPr="00BD6F46">
        <w:tab/>
        <w:t>Introduction</w:t>
      </w:r>
      <w:bookmarkEnd w:id="1577"/>
      <w:bookmarkEnd w:id="1578"/>
      <w:bookmarkEnd w:id="1579"/>
      <w:bookmarkEnd w:id="1580"/>
      <w:bookmarkEnd w:id="1581"/>
      <w:bookmarkEnd w:id="1582"/>
    </w:p>
    <w:p w:rsidR="00B93F00" w:rsidRPr="00950F76" w:rsidRDefault="00B93F00" w:rsidP="00B93F00">
      <w:r w:rsidRPr="00BD6F46">
        <w:t>This clause defines simple data types and enumerations that can be referenced from data struct</w:t>
      </w:r>
      <w:r>
        <w:t xml:space="preserve">ures defined in the previous </w:t>
      </w:r>
      <w:r w:rsidRPr="00BD6F46">
        <w:t>clause</w:t>
      </w:r>
      <w:r>
        <w:t>s</w:t>
      </w:r>
      <w:r w:rsidRPr="00BD6F46">
        <w:t>.</w:t>
      </w:r>
    </w:p>
    <w:p w:rsidR="00B93F00" w:rsidRPr="001535E5" w:rsidRDefault="00B93F00" w:rsidP="00B93F00">
      <w:pPr>
        <w:pStyle w:val="Heading5"/>
      </w:pPr>
      <w:bookmarkStart w:id="1583" w:name="_Toc20227415"/>
      <w:bookmarkStart w:id="1584" w:name="_Toc27749660"/>
      <w:bookmarkStart w:id="1585" w:name="_Toc28709587"/>
      <w:bookmarkStart w:id="1586" w:name="_Toc44671207"/>
      <w:bookmarkStart w:id="1587" w:name="_Toc51919130"/>
      <w:bookmarkStart w:id="1588" w:name="_Toc155608956"/>
      <w:r w:rsidRPr="001535E5">
        <w:t>6.2.5.</w:t>
      </w:r>
      <w:r>
        <w:t>3</w:t>
      </w:r>
      <w:r w:rsidRPr="001535E5">
        <w:t>.2</w:t>
      </w:r>
      <w:r w:rsidRPr="001535E5">
        <w:tab/>
        <w:t>Simple data types</w:t>
      </w:r>
      <w:bookmarkEnd w:id="1583"/>
      <w:bookmarkEnd w:id="1584"/>
      <w:bookmarkEnd w:id="1585"/>
      <w:bookmarkEnd w:id="1586"/>
      <w:bookmarkEnd w:id="1587"/>
      <w:bookmarkEnd w:id="1588"/>
    </w:p>
    <w:p w:rsidR="00B93F00" w:rsidRDefault="00B93F00" w:rsidP="00B93F00">
      <w:r>
        <w:rPr>
          <w:rFonts w:hint="eastAsia"/>
          <w:lang w:eastAsia="zh-CN"/>
        </w:rPr>
        <w:t xml:space="preserve">The </w:t>
      </w:r>
      <w:r>
        <w:t>s</w:t>
      </w:r>
      <w:r w:rsidRPr="001535E5">
        <w:t>imple data types</w:t>
      </w:r>
      <w:r>
        <w:rPr>
          <w:lang w:eastAsia="zh-CN"/>
        </w:rPr>
        <w:t xml:space="preserve"> are the same as definitions in </w:t>
      </w:r>
      <w:r>
        <w:t>t</w:t>
      </w:r>
      <w:r w:rsidRPr="00BD6F46">
        <w:t>able 6.1.6.3.2-1</w:t>
      </w:r>
      <w:r>
        <w:t>.</w:t>
      </w:r>
    </w:p>
    <w:p w:rsidR="00B93F00" w:rsidRPr="001535E5" w:rsidRDefault="00B93F00" w:rsidP="00B93F00">
      <w:pPr>
        <w:pStyle w:val="Heading5"/>
      </w:pPr>
      <w:bookmarkStart w:id="1589" w:name="_Toc20227416"/>
      <w:bookmarkStart w:id="1590" w:name="_Toc27749661"/>
      <w:bookmarkStart w:id="1591" w:name="_Toc28709588"/>
      <w:bookmarkStart w:id="1592" w:name="_Toc44671208"/>
      <w:bookmarkStart w:id="1593" w:name="_Toc51919131"/>
      <w:bookmarkStart w:id="1594" w:name="_Toc155608957"/>
      <w:r w:rsidRPr="001535E5">
        <w:t>6.2.5.</w:t>
      </w:r>
      <w:r>
        <w:t>3</w:t>
      </w:r>
      <w:r w:rsidRPr="001535E5">
        <w:t>.3</w:t>
      </w:r>
      <w:r w:rsidRPr="001535E5">
        <w:tab/>
        <w:t xml:space="preserve">Enumeration: </w:t>
      </w:r>
      <w:r w:rsidRPr="001535E5">
        <w:rPr>
          <w:rFonts w:hint="eastAsia"/>
        </w:rPr>
        <w:t>C</w:t>
      </w:r>
      <w:r w:rsidRPr="001535E5">
        <w:t>hargingCharacteristicsSelectionMode</w:t>
      </w:r>
      <w:bookmarkEnd w:id="1589"/>
      <w:bookmarkEnd w:id="1590"/>
      <w:bookmarkEnd w:id="1591"/>
      <w:bookmarkEnd w:id="1592"/>
      <w:bookmarkEnd w:id="1593"/>
      <w:bookmarkEnd w:id="1594"/>
    </w:p>
    <w:p w:rsidR="00B93F00" w:rsidRPr="00BD6F46" w:rsidRDefault="00B93F00" w:rsidP="00B93F00">
      <w:pPr>
        <w:rPr>
          <w:lang w:eastAsia="zh-CN"/>
        </w:rPr>
      </w:pPr>
      <w:r>
        <w:rPr>
          <w:rFonts w:hint="eastAsia"/>
          <w:lang w:eastAsia="zh-CN"/>
        </w:rPr>
        <w:t>The</w:t>
      </w:r>
      <w:r w:rsidRPr="00256010">
        <w:t xml:space="preserve"> </w:t>
      </w:r>
      <w:r w:rsidRPr="00BD6F46">
        <w:t xml:space="preserve">Enumeration </w:t>
      </w:r>
      <w:r w:rsidRPr="00BD6F46">
        <w:rPr>
          <w:rFonts w:hint="eastAsia"/>
        </w:rPr>
        <w:t>C</w:t>
      </w:r>
      <w:r w:rsidRPr="00BD6F46">
        <w:t>hargingCharacteristicsSelectionMode</w:t>
      </w:r>
      <w:r>
        <w:rPr>
          <w:lang w:eastAsia="zh-CN"/>
        </w:rPr>
        <w:t xml:space="preserve"> is the same as definition in </w:t>
      </w:r>
      <w:r>
        <w:t>t</w:t>
      </w:r>
      <w:r w:rsidRPr="00BD6F46">
        <w:t>able 6.1.6.3.</w:t>
      </w:r>
      <w:r>
        <w:t>5</w:t>
      </w:r>
      <w:r w:rsidRPr="00BD6F46">
        <w:t>-1</w:t>
      </w:r>
      <w:r>
        <w:t>.</w:t>
      </w:r>
    </w:p>
    <w:p w:rsidR="00B93F00" w:rsidRPr="00BD6F46" w:rsidRDefault="00B93F00" w:rsidP="00B93F00">
      <w:pPr>
        <w:pStyle w:val="Heading5"/>
      </w:pPr>
      <w:bookmarkStart w:id="1595" w:name="_Toc20227417"/>
      <w:bookmarkStart w:id="1596" w:name="_Toc27749662"/>
      <w:bookmarkStart w:id="1597" w:name="_Toc28709589"/>
      <w:bookmarkStart w:id="1598" w:name="_Toc44671209"/>
      <w:bookmarkStart w:id="1599" w:name="_Toc51919132"/>
      <w:bookmarkStart w:id="1600" w:name="_Toc155608958"/>
      <w:r>
        <w:t>6.2.5.3.4</w:t>
      </w:r>
      <w:r w:rsidRPr="00BD6F46">
        <w:tab/>
        <w:t xml:space="preserve">Enumeration: </w:t>
      </w:r>
      <w:r w:rsidRPr="00BD6F46">
        <w:rPr>
          <w:rFonts w:hint="eastAsia"/>
        </w:rPr>
        <w:t>N</w:t>
      </w:r>
      <w:r w:rsidRPr="00BD6F46">
        <w:t>odeFunctionality</w:t>
      </w:r>
      <w:bookmarkEnd w:id="1595"/>
      <w:bookmarkEnd w:id="1596"/>
      <w:bookmarkEnd w:id="1597"/>
      <w:bookmarkEnd w:id="1598"/>
      <w:bookmarkEnd w:id="1599"/>
      <w:bookmarkEnd w:id="1600"/>
    </w:p>
    <w:p w:rsidR="00B93F00" w:rsidRPr="00BD6F46" w:rsidRDefault="00B93F00" w:rsidP="00B93F00">
      <w:pPr>
        <w:pStyle w:val="TH"/>
      </w:pPr>
      <w:r w:rsidRPr="00BD6F46">
        <w:t>Table </w:t>
      </w:r>
      <w:r>
        <w:t>6.2.5.3.4</w:t>
      </w:r>
      <w:r w:rsidRPr="00BD6F46">
        <w:t xml:space="preserve">-1: Enumeration </w:t>
      </w:r>
      <w:r w:rsidRPr="00BD6F46">
        <w:rPr>
          <w:rFonts w:hint="eastAsia"/>
          <w:lang w:eastAsia="zh-CN"/>
        </w:rPr>
        <w:t>N</w:t>
      </w:r>
      <w:r w:rsidRPr="00BD6F46">
        <w:t>odeFunctionality</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6"/>
        <w:gridCol w:w="3746"/>
        <w:gridCol w:w="1494"/>
      </w:tblGrid>
      <w:tr w:rsidR="00B93F00" w:rsidRPr="00BD6F46" w:rsidTr="0072030C">
        <w:tc>
          <w:tcPr>
            <w:tcW w:w="1966" w:type="pct"/>
            <w:shd w:val="clear" w:color="auto" w:fill="C0C0C0"/>
            <w:tcMar>
              <w:top w:w="0" w:type="dxa"/>
              <w:left w:w="108" w:type="dxa"/>
              <w:bottom w:w="0" w:type="dxa"/>
              <w:right w:w="108" w:type="dxa"/>
            </w:tcMar>
            <w:hideMark/>
          </w:tcPr>
          <w:p w:rsidR="00B93F00" w:rsidRPr="00BD6F46" w:rsidRDefault="00B93F00" w:rsidP="0072030C">
            <w:pPr>
              <w:pStyle w:val="TAH"/>
            </w:pPr>
            <w:r w:rsidRPr="00BD6F46">
              <w:t>Enumeration value</w:t>
            </w:r>
          </w:p>
        </w:tc>
        <w:tc>
          <w:tcPr>
            <w:tcW w:w="2169" w:type="pct"/>
            <w:shd w:val="clear" w:color="auto" w:fill="C0C0C0"/>
            <w:tcMar>
              <w:top w:w="0" w:type="dxa"/>
              <w:left w:w="108" w:type="dxa"/>
              <w:bottom w:w="0" w:type="dxa"/>
              <w:right w:w="108" w:type="dxa"/>
            </w:tcMar>
            <w:hideMark/>
          </w:tcPr>
          <w:p w:rsidR="00B93F00" w:rsidRPr="00BD6F46" w:rsidRDefault="00B93F00" w:rsidP="0072030C">
            <w:pPr>
              <w:pStyle w:val="TAH"/>
            </w:pPr>
            <w:r w:rsidRPr="00BD6F46">
              <w:t>Description</w:t>
            </w:r>
          </w:p>
        </w:tc>
        <w:tc>
          <w:tcPr>
            <w:tcW w:w="865" w:type="pct"/>
            <w:shd w:val="clear" w:color="auto" w:fill="C0C0C0"/>
          </w:tcPr>
          <w:p w:rsidR="00B93F00" w:rsidRPr="00BD6F46" w:rsidRDefault="00B93F00" w:rsidP="0072030C">
            <w:pPr>
              <w:pStyle w:val="TAH"/>
            </w:pPr>
            <w:r w:rsidRPr="00BD6F46">
              <w:t>Applicability</w:t>
            </w:r>
          </w:p>
        </w:tc>
      </w:tr>
      <w:tr w:rsidR="00B93F00" w:rsidRPr="00BD6F46" w:rsidTr="0072030C">
        <w:tc>
          <w:tcPr>
            <w:tcW w:w="1966" w:type="pct"/>
            <w:tcMar>
              <w:top w:w="0" w:type="dxa"/>
              <w:left w:w="108" w:type="dxa"/>
              <w:bottom w:w="0" w:type="dxa"/>
              <w:right w:w="108" w:type="dxa"/>
            </w:tcMar>
          </w:tcPr>
          <w:p w:rsidR="00B93F00" w:rsidRPr="00BD6F46" w:rsidRDefault="00B93F00" w:rsidP="0072030C">
            <w:pPr>
              <w:pStyle w:val="TAL"/>
              <w:rPr>
                <w:lang w:eastAsia="zh-CN"/>
              </w:rPr>
            </w:pPr>
            <w:r w:rsidRPr="00BD6F46">
              <w:rPr>
                <w:rFonts w:hint="eastAsia"/>
                <w:lang w:eastAsia="zh-CN"/>
              </w:rPr>
              <w:t>SMF</w:t>
            </w:r>
          </w:p>
        </w:tc>
        <w:tc>
          <w:tcPr>
            <w:tcW w:w="2169" w:type="pct"/>
            <w:tcMar>
              <w:top w:w="0" w:type="dxa"/>
              <w:left w:w="108" w:type="dxa"/>
              <w:bottom w:w="0" w:type="dxa"/>
              <w:right w:w="108" w:type="dxa"/>
            </w:tcMar>
          </w:tcPr>
          <w:p w:rsidR="00B93F00" w:rsidRPr="00BD6F46" w:rsidRDefault="00B93F00" w:rsidP="0072030C">
            <w:pPr>
              <w:pStyle w:val="TAL"/>
              <w:rPr>
                <w:lang w:eastAsia="zh-CN"/>
              </w:rPr>
            </w:pPr>
            <w:r w:rsidRPr="00BD6F46">
              <w:rPr>
                <w:rFonts w:cs="Arial"/>
                <w:noProof/>
              </w:rPr>
              <w:t>This field</w:t>
            </w:r>
            <w:r w:rsidRPr="00BD6F46">
              <w:rPr>
                <w:lang w:bidi="ar-IQ"/>
              </w:rPr>
              <w:t xml:space="preserve"> </w:t>
            </w:r>
            <w:r w:rsidRPr="00BD6F46">
              <w:rPr>
                <w:rFonts w:hint="eastAsia"/>
                <w:lang w:eastAsia="zh-CN" w:bidi="ar-IQ"/>
              </w:rPr>
              <w:t xml:space="preserve">identifies that NF is a </w:t>
            </w:r>
            <w:r w:rsidRPr="00BD6F46">
              <w:rPr>
                <w:lang w:bidi="ar-IQ"/>
              </w:rPr>
              <w:t>SMF</w:t>
            </w:r>
            <w:r w:rsidRPr="00BD6F46">
              <w:rPr>
                <w:rFonts w:hint="eastAsia"/>
                <w:lang w:eastAsia="zh-CN" w:bidi="ar-IQ"/>
              </w:rPr>
              <w:t>.</w:t>
            </w:r>
          </w:p>
        </w:tc>
        <w:tc>
          <w:tcPr>
            <w:tcW w:w="865" w:type="pct"/>
          </w:tcPr>
          <w:p w:rsidR="00B93F00" w:rsidRPr="00BD6F46" w:rsidRDefault="00B93F00" w:rsidP="0072030C">
            <w:pPr>
              <w:pStyle w:val="TAL"/>
            </w:pPr>
          </w:p>
        </w:tc>
      </w:tr>
      <w:tr w:rsidR="00920C65" w:rsidRPr="00BD6F46" w:rsidTr="0072030C">
        <w:tc>
          <w:tcPr>
            <w:tcW w:w="1966" w:type="pct"/>
            <w:tcMar>
              <w:top w:w="0" w:type="dxa"/>
              <w:left w:w="108" w:type="dxa"/>
              <w:bottom w:w="0" w:type="dxa"/>
              <w:right w:w="108" w:type="dxa"/>
            </w:tcMar>
          </w:tcPr>
          <w:p w:rsidR="00920C65" w:rsidRPr="00BD6F46" w:rsidRDefault="00920C65" w:rsidP="00920C65">
            <w:pPr>
              <w:pStyle w:val="TAL"/>
              <w:rPr>
                <w:rFonts w:hint="eastAsia"/>
                <w:lang w:eastAsia="zh-CN"/>
              </w:rPr>
            </w:pPr>
            <w:r>
              <w:rPr>
                <w:lang w:bidi="ar-IQ"/>
              </w:rPr>
              <w:t>I</w:t>
            </w:r>
            <w:r w:rsidRPr="00A87ADE">
              <w:t>_</w:t>
            </w:r>
            <w:r>
              <w:rPr>
                <w:lang w:bidi="ar-IQ"/>
              </w:rPr>
              <w:t>SMF</w:t>
            </w:r>
          </w:p>
        </w:tc>
        <w:tc>
          <w:tcPr>
            <w:tcW w:w="2169" w:type="pct"/>
            <w:tcMar>
              <w:top w:w="0" w:type="dxa"/>
              <w:left w:w="108" w:type="dxa"/>
              <w:bottom w:w="0" w:type="dxa"/>
              <w:right w:w="108" w:type="dxa"/>
            </w:tcMar>
          </w:tcPr>
          <w:p w:rsidR="00920C65" w:rsidRPr="00BD6F46" w:rsidRDefault="00920C65" w:rsidP="00920C65">
            <w:pPr>
              <w:pStyle w:val="TAL"/>
              <w:rPr>
                <w:rFonts w:cs="Arial"/>
                <w:noProof/>
              </w:rPr>
            </w:pPr>
            <w:r w:rsidRPr="00BD6F46">
              <w:rPr>
                <w:rFonts w:cs="Arial"/>
                <w:noProof/>
              </w:rPr>
              <w:t>This field</w:t>
            </w:r>
            <w:r w:rsidRPr="00BD6F46">
              <w:rPr>
                <w:lang w:bidi="ar-IQ"/>
              </w:rPr>
              <w:t xml:space="preserve"> </w:t>
            </w:r>
            <w:r w:rsidRPr="00BD6F46">
              <w:rPr>
                <w:rFonts w:hint="eastAsia"/>
                <w:lang w:eastAsia="zh-CN" w:bidi="ar-IQ"/>
              </w:rPr>
              <w:t xml:space="preserve">identifies that </w:t>
            </w:r>
            <w:r>
              <w:rPr>
                <w:lang w:eastAsia="zh-CN" w:bidi="ar-IQ"/>
              </w:rPr>
              <w:t xml:space="preserve">node </w:t>
            </w:r>
            <w:r w:rsidRPr="00BD6F46">
              <w:rPr>
                <w:rFonts w:hint="eastAsia"/>
                <w:lang w:eastAsia="zh-CN" w:bidi="ar-IQ"/>
              </w:rPr>
              <w:t>is a</w:t>
            </w:r>
            <w:r>
              <w:rPr>
                <w:lang w:eastAsia="zh-CN" w:bidi="ar-IQ"/>
              </w:rPr>
              <w:t>n</w:t>
            </w:r>
            <w:r w:rsidRPr="00BD6F46">
              <w:rPr>
                <w:rFonts w:hint="eastAsia"/>
                <w:lang w:eastAsia="zh-CN" w:bidi="ar-IQ"/>
              </w:rPr>
              <w:t xml:space="preserve"> </w:t>
            </w:r>
            <w:r w:rsidRPr="004A0B67">
              <w:rPr>
                <w:rFonts w:cs="Arial"/>
                <w:noProof/>
              </w:rPr>
              <w:t>I-SMF</w:t>
            </w:r>
            <w:r>
              <w:rPr>
                <w:lang w:bidi="ar-IQ"/>
              </w:rPr>
              <w:t xml:space="preserve">, </w:t>
            </w:r>
            <w:r w:rsidRPr="004A0B67">
              <w:rPr>
                <w:rFonts w:cs="Arial"/>
                <w:noProof/>
              </w:rPr>
              <w:t>only applicable for PDU session served by SMF + I-SMF</w:t>
            </w:r>
            <w:r>
              <w:rPr>
                <w:lang w:bidi="ar-IQ"/>
              </w:rPr>
              <w:t>.</w:t>
            </w:r>
          </w:p>
        </w:tc>
        <w:tc>
          <w:tcPr>
            <w:tcW w:w="865" w:type="pct"/>
          </w:tcPr>
          <w:p w:rsidR="00920C65" w:rsidRPr="00BD6F46" w:rsidRDefault="00920C65" w:rsidP="00920C65">
            <w:pPr>
              <w:pStyle w:val="TAL"/>
            </w:pPr>
          </w:p>
        </w:tc>
      </w:tr>
    </w:tbl>
    <w:p w:rsidR="00B93F00" w:rsidRPr="00BD6F46" w:rsidRDefault="00B93F00" w:rsidP="00B93F00">
      <w:pPr>
        <w:rPr>
          <w:lang w:eastAsia="zh-CN"/>
        </w:rPr>
      </w:pPr>
    </w:p>
    <w:p w:rsidR="00B93F00" w:rsidRPr="00BD6F46" w:rsidRDefault="00B93F00" w:rsidP="00B93F00">
      <w:pPr>
        <w:pStyle w:val="Heading5"/>
      </w:pPr>
      <w:bookmarkStart w:id="1601" w:name="_Toc20227418"/>
      <w:bookmarkStart w:id="1602" w:name="_Toc27749663"/>
      <w:bookmarkStart w:id="1603" w:name="_Toc28709590"/>
      <w:bookmarkStart w:id="1604" w:name="_Toc44671210"/>
      <w:bookmarkStart w:id="1605" w:name="_Toc51919133"/>
      <w:bookmarkStart w:id="1606" w:name="_Toc155608959"/>
      <w:r>
        <w:t>6.2.5.3.5</w:t>
      </w:r>
      <w:r w:rsidRPr="00BD6F46">
        <w:tab/>
        <w:t xml:space="preserve">Enumeration: </w:t>
      </w:r>
      <w:r w:rsidRPr="00BD6F46">
        <w:rPr>
          <w:rFonts w:hint="eastAsia"/>
        </w:rPr>
        <w:t>TriggerType</w:t>
      </w:r>
      <w:bookmarkEnd w:id="1601"/>
      <w:bookmarkEnd w:id="1602"/>
      <w:bookmarkEnd w:id="1603"/>
      <w:bookmarkEnd w:id="1604"/>
      <w:bookmarkEnd w:id="1605"/>
      <w:bookmarkEnd w:id="1606"/>
    </w:p>
    <w:p w:rsidR="00B93F00" w:rsidRPr="00BD6F46" w:rsidRDefault="00B93F00" w:rsidP="00B93F00">
      <w:pPr>
        <w:pStyle w:val="TH"/>
      </w:pPr>
      <w:r w:rsidRPr="00BD6F46">
        <w:t>Table </w:t>
      </w:r>
      <w:r>
        <w:t>6.2.5.3.5</w:t>
      </w:r>
      <w:r w:rsidRPr="00BD6F46">
        <w:t xml:space="preserve">-1: Enumeration </w:t>
      </w:r>
      <w:r w:rsidRPr="00BD6F46">
        <w:rPr>
          <w:rFonts w:hint="eastAsia"/>
          <w:lang w:eastAsia="zh-CN"/>
        </w:rPr>
        <w:t>TriggerType</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392"/>
        <w:gridCol w:w="4092"/>
        <w:gridCol w:w="1152"/>
      </w:tblGrid>
      <w:tr w:rsidR="00B93F00" w:rsidRPr="00BD6F46" w:rsidTr="0072030C">
        <w:tc>
          <w:tcPr>
            <w:tcW w:w="1964" w:type="pct"/>
            <w:shd w:val="clear" w:color="auto" w:fill="C0C0C0"/>
            <w:tcMar>
              <w:top w:w="0" w:type="dxa"/>
              <w:left w:w="108" w:type="dxa"/>
              <w:bottom w:w="0" w:type="dxa"/>
              <w:right w:w="108" w:type="dxa"/>
            </w:tcMar>
            <w:hideMark/>
          </w:tcPr>
          <w:p w:rsidR="00B93F00" w:rsidRPr="00BD6F46" w:rsidRDefault="00B93F00" w:rsidP="0072030C">
            <w:pPr>
              <w:pStyle w:val="TAH"/>
            </w:pPr>
            <w:r w:rsidRPr="00BD6F46">
              <w:t>Enumeration value</w:t>
            </w:r>
          </w:p>
        </w:tc>
        <w:tc>
          <w:tcPr>
            <w:tcW w:w="2369" w:type="pct"/>
            <w:shd w:val="clear" w:color="auto" w:fill="C0C0C0"/>
            <w:tcMar>
              <w:top w:w="0" w:type="dxa"/>
              <w:left w:w="108" w:type="dxa"/>
              <w:bottom w:w="0" w:type="dxa"/>
              <w:right w:w="108" w:type="dxa"/>
            </w:tcMar>
            <w:hideMark/>
          </w:tcPr>
          <w:p w:rsidR="00B93F00" w:rsidRPr="00BD6F46" w:rsidRDefault="00B93F00" w:rsidP="0072030C">
            <w:pPr>
              <w:pStyle w:val="TAH"/>
            </w:pPr>
            <w:r w:rsidRPr="00BD6F46">
              <w:t>Description</w:t>
            </w:r>
          </w:p>
        </w:tc>
        <w:tc>
          <w:tcPr>
            <w:tcW w:w="667" w:type="pct"/>
            <w:shd w:val="clear" w:color="auto" w:fill="C0C0C0"/>
          </w:tcPr>
          <w:p w:rsidR="00B93F00" w:rsidRPr="00BD6F46" w:rsidRDefault="00B93F00" w:rsidP="0072030C">
            <w:pPr>
              <w:pStyle w:val="TAH"/>
            </w:pPr>
            <w:r w:rsidRPr="00BD6F46">
              <w:t>Applicability</w:t>
            </w:r>
          </w:p>
        </w:tc>
      </w:tr>
      <w:tr w:rsidR="00B93F00" w:rsidRPr="00BD6F46" w:rsidTr="0072030C">
        <w:tc>
          <w:tcPr>
            <w:tcW w:w="1964" w:type="pct"/>
            <w:tcMar>
              <w:top w:w="0" w:type="dxa"/>
              <w:left w:w="108" w:type="dxa"/>
              <w:bottom w:w="0" w:type="dxa"/>
              <w:right w:w="108" w:type="dxa"/>
            </w:tcMar>
          </w:tcPr>
          <w:p w:rsidR="00B93F00" w:rsidRPr="00BD6F46" w:rsidRDefault="00B93F00" w:rsidP="0072030C">
            <w:pPr>
              <w:pStyle w:val="TAL"/>
              <w:rPr>
                <w:rFonts w:eastAsia="MS Mincho"/>
                <w:noProof/>
                <w:lang w:eastAsia="de-DE"/>
              </w:rPr>
            </w:pPr>
            <w:r w:rsidRPr="00BD6F46">
              <w:rPr>
                <w:rFonts w:eastAsia="MS Mincho"/>
                <w:noProof/>
                <w:lang w:eastAsia="de-DE"/>
              </w:rPr>
              <w:t>FINAL</w:t>
            </w:r>
          </w:p>
        </w:tc>
        <w:tc>
          <w:tcPr>
            <w:tcW w:w="2369" w:type="pct"/>
            <w:tcMar>
              <w:top w:w="0" w:type="dxa"/>
              <w:left w:w="108" w:type="dxa"/>
              <w:bottom w:w="0" w:type="dxa"/>
              <w:right w:w="108" w:type="dxa"/>
            </w:tcMar>
          </w:tcPr>
          <w:p w:rsidR="00B93F00" w:rsidRPr="00BD6F46" w:rsidRDefault="00B93F00" w:rsidP="0072030C">
            <w:pPr>
              <w:pStyle w:val="TAL"/>
              <w:rPr>
                <w:noProof/>
              </w:rPr>
            </w:pPr>
            <w:r w:rsidRPr="00BD6F46">
              <w:rPr>
                <w:noProof/>
              </w:rPr>
              <w:t>a service termination has happened</w:t>
            </w:r>
          </w:p>
        </w:tc>
        <w:tc>
          <w:tcPr>
            <w:tcW w:w="667" w:type="pct"/>
          </w:tcPr>
          <w:p w:rsidR="00B93F00" w:rsidRPr="00BD6F46" w:rsidRDefault="00B93F00" w:rsidP="0072030C">
            <w:pPr>
              <w:pStyle w:val="TAL"/>
              <w:rPr>
                <w:rFonts w:cs="Arial"/>
                <w:szCs w:val="18"/>
                <w:lang w:eastAsia="zh-CN"/>
              </w:rPr>
            </w:pPr>
          </w:p>
        </w:tc>
      </w:tr>
      <w:tr w:rsidR="00B93F00" w:rsidRPr="00BD6F46" w:rsidTr="0072030C">
        <w:tc>
          <w:tcPr>
            <w:tcW w:w="1964" w:type="pct"/>
            <w:tcMar>
              <w:top w:w="0" w:type="dxa"/>
              <w:left w:w="108" w:type="dxa"/>
              <w:bottom w:w="0" w:type="dxa"/>
              <w:right w:w="108" w:type="dxa"/>
            </w:tcMar>
          </w:tcPr>
          <w:p w:rsidR="00B93F00" w:rsidRPr="00BD6F46" w:rsidRDefault="00B93F00" w:rsidP="0072030C">
            <w:pPr>
              <w:pStyle w:val="TAL"/>
              <w:rPr>
                <w:noProof/>
                <w:lang w:eastAsia="de-DE"/>
              </w:rPr>
            </w:pPr>
            <w:r w:rsidRPr="00BD6F46">
              <w:rPr>
                <w:noProof/>
                <w:lang w:eastAsia="de-DE"/>
              </w:rPr>
              <w:t>ABNORMAL_RELEASE</w:t>
            </w:r>
          </w:p>
        </w:tc>
        <w:tc>
          <w:tcPr>
            <w:tcW w:w="2369" w:type="pct"/>
            <w:tcMar>
              <w:top w:w="0" w:type="dxa"/>
              <w:left w:w="108" w:type="dxa"/>
              <w:bottom w:w="0" w:type="dxa"/>
              <w:right w:w="108" w:type="dxa"/>
            </w:tcMar>
          </w:tcPr>
          <w:p w:rsidR="00B93F00" w:rsidRPr="00BD6F46" w:rsidRDefault="00B93F00" w:rsidP="0072030C">
            <w:pPr>
              <w:pStyle w:val="TAL"/>
              <w:rPr>
                <w:noProof/>
              </w:rPr>
            </w:pPr>
            <w:r w:rsidRPr="00BD6F46">
              <w:rPr>
                <w:rFonts w:hint="eastAsia"/>
                <w:noProof/>
              </w:rPr>
              <w:t>PDU session</w:t>
            </w:r>
            <w:r w:rsidRPr="00BD6F46">
              <w:rPr>
                <w:noProof/>
              </w:rPr>
              <w:t xml:space="preserve"> has</w:t>
            </w:r>
            <w:r w:rsidRPr="00BD6F46">
              <w:rPr>
                <w:rFonts w:hint="eastAsia"/>
                <w:noProof/>
              </w:rPr>
              <w:t xml:space="preserve"> abnormal release</w:t>
            </w:r>
            <w:r w:rsidRPr="00BD6F46">
              <w:rPr>
                <w:noProof/>
              </w:rPr>
              <w:t>d.</w:t>
            </w:r>
          </w:p>
        </w:tc>
        <w:tc>
          <w:tcPr>
            <w:tcW w:w="667" w:type="pct"/>
          </w:tcPr>
          <w:p w:rsidR="00B93F00" w:rsidRPr="00BD6F46" w:rsidRDefault="00B93F00" w:rsidP="0072030C">
            <w:pPr>
              <w:pStyle w:val="TAL"/>
              <w:rPr>
                <w:rFonts w:cs="Arial"/>
                <w:szCs w:val="18"/>
                <w:lang w:eastAsia="zh-CN"/>
              </w:rPr>
            </w:pPr>
          </w:p>
        </w:tc>
      </w:tr>
      <w:tr w:rsidR="00B93F00" w:rsidRPr="00BD6F46" w:rsidTr="0072030C">
        <w:tc>
          <w:tcPr>
            <w:tcW w:w="1964" w:type="pct"/>
            <w:tcMar>
              <w:top w:w="0" w:type="dxa"/>
              <w:left w:w="108" w:type="dxa"/>
              <w:bottom w:w="0" w:type="dxa"/>
              <w:right w:w="108" w:type="dxa"/>
            </w:tcMar>
          </w:tcPr>
          <w:p w:rsidR="00B93F00" w:rsidRPr="00BD6F46" w:rsidRDefault="00B93F00" w:rsidP="0072030C">
            <w:pPr>
              <w:pStyle w:val="TAL"/>
              <w:rPr>
                <w:noProof/>
                <w:lang w:eastAsia="de-DE"/>
              </w:rPr>
            </w:pPr>
            <w:r w:rsidRPr="00BD6F46">
              <w:rPr>
                <w:rFonts w:eastAsia="DengXian"/>
              </w:rPr>
              <w:t>QOS_CHANGE</w:t>
            </w:r>
          </w:p>
        </w:tc>
        <w:tc>
          <w:tcPr>
            <w:tcW w:w="2369" w:type="pct"/>
            <w:tcMar>
              <w:top w:w="0" w:type="dxa"/>
              <w:left w:w="108" w:type="dxa"/>
              <w:bottom w:w="0" w:type="dxa"/>
              <w:right w:w="108" w:type="dxa"/>
            </w:tcMar>
          </w:tcPr>
          <w:p w:rsidR="00B93F00" w:rsidRPr="00BD6F46" w:rsidRDefault="00B93F00" w:rsidP="0072030C">
            <w:pPr>
              <w:pStyle w:val="TAL"/>
              <w:rPr>
                <w:noProof/>
                <w:lang w:eastAsia="zh-CN"/>
              </w:rPr>
            </w:pPr>
            <w:r w:rsidRPr="00BD6F46">
              <w:rPr>
                <w:rFonts w:hint="eastAsia"/>
                <w:noProof/>
                <w:lang w:eastAsia="zh-CN"/>
              </w:rPr>
              <w:t xml:space="preserve">In request message, </w:t>
            </w:r>
            <w:r>
              <w:rPr>
                <w:noProof/>
              </w:rPr>
              <w:t>t</w:t>
            </w:r>
            <w:r w:rsidRPr="00BD6F46">
              <w:rPr>
                <w:noProof/>
              </w:rPr>
              <w:t xml:space="preserve">his value is used to indicate that </w:t>
            </w:r>
            <w:r w:rsidR="004652C6">
              <w:rPr>
                <w:noProof/>
              </w:rPr>
              <w:t>Q</w:t>
            </w:r>
            <w:r w:rsidR="004652C6" w:rsidRPr="00BD6F46">
              <w:rPr>
                <w:rFonts w:hint="eastAsia"/>
                <w:noProof/>
              </w:rPr>
              <w:t xml:space="preserve">oS </w:t>
            </w:r>
            <w:r w:rsidRPr="00BD6F46">
              <w:rPr>
                <w:rFonts w:hint="eastAsia"/>
                <w:noProof/>
              </w:rPr>
              <w:t>change</w:t>
            </w:r>
            <w:r w:rsidRPr="00BD6F46">
              <w:rPr>
                <w:noProof/>
              </w:rPr>
              <w:t xml:space="preserve"> has happened.</w:t>
            </w:r>
            <w:r w:rsidR="004652C6">
              <w:rPr>
                <w:noProof/>
              </w:rPr>
              <w:t xml:space="preserve"> </w:t>
            </w:r>
            <w:r w:rsidR="004652C6">
              <w:rPr>
                <w:noProof/>
                <w:lang w:eastAsia="zh-CN"/>
              </w:rPr>
              <w:t>A</w:t>
            </w:r>
            <w:r w:rsidR="004652C6" w:rsidRPr="007E2A31">
              <w:rPr>
                <w:noProof/>
                <w:lang w:eastAsia="zh-CN"/>
              </w:rPr>
              <w:t>ny of elements of QoSData may result in QoS change</w:t>
            </w:r>
            <w:r w:rsidR="004652C6">
              <w:rPr>
                <w:rFonts w:hint="eastAsia"/>
                <w:noProof/>
                <w:lang w:eastAsia="zh-CN"/>
              </w:rPr>
              <w:t>.</w:t>
            </w:r>
          </w:p>
        </w:tc>
        <w:tc>
          <w:tcPr>
            <w:tcW w:w="667" w:type="pct"/>
          </w:tcPr>
          <w:p w:rsidR="00B93F00" w:rsidRPr="00BD6F46" w:rsidRDefault="00B93F00" w:rsidP="0072030C">
            <w:pPr>
              <w:pStyle w:val="TAL"/>
              <w:rPr>
                <w:rFonts w:cs="Arial"/>
                <w:szCs w:val="18"/>
                <w:lang w:eastAsia="zh-CN"/>
              </w:rPr>
            </w:pPr>
          </w:p>
        </w:tc>
      </w:tr>
      <w:tr w:rsidR="00B93F00" w:rsidRPr="00BD6F46" w:rsidTr="0072030C">
        <w:tc>
          <w:tcPr>
            <w:tcW w:w="1964" w:type="pct"/>
            <w:tcMar>
              <w:top w:w="0" w:type="dxa"/>
              <w:left w:w="108" w:type="dxa"/>
              <w:bottom w:w="0" w:type="dxa"/>
              <w:right w:w="108" w:type="dxa"/>
            </w:tcMar>
          </w:tcPr>
          <w:p w:rsidR="00B93F00" w:rsidRPr="00BD6F46" w:rsidRDefault="00B93F00" w:rsidP="0072030C">
            <w:pPr>
              <w:pStyle w:val="TAL"/>
              <w:rPr>
                <w:rFonts w:eastAsia="DengXian"/>
              </w:rPr>
            </w:pPr>
            <w:r w:rsidRPr="00BD6F46">
              <w:rPr>
                <w:rFonts w:eastAsia="DengXian"/>
              </w:rPr>
              <w:t>VOLUME_LIMIT</w:t>
            </w:r>
          </w:p>
        </w:tc>
        <w:tc>
          <w:tcPr>
            <w:tcW w:w="2369" w:type="pct"/>
            <w:tcMar>
              <w:top w:w="0" w:type="dxa"/>
              <w:left w:w="108" w:type="dxa"/>
              <w:bottom w:w="0" w:type="dxa"/>
              <w:right w:w="108" w:type="dxa"/>
            </w:tcMar>
          </w:tcPr>
          <w:p w:rsidR="00B93F00" w:rsidRPr="00BD6F46" w:rsidRDefault="00B93F00" w:rsidP="0072030C">
            <w:pPr>
              <w:pStyle w:val="TAL"/>
              <w:rPr>
                <w:noProof/>
              </w:rPr>
            </w:pPr>
            <w:r w:rsidRPr="00BD6F46">
              <w:rPr>
                <w:noProof/>
              </w:rPr>
              <w:t>V</w:t>
            </w:r>
            <w:r w:rsidRPr="00BD6F46">
              <w:rPr>
                <w:rFonts w:hint="eastAsia"/>
                <w:noProof/>
              </w:rPr>
              <w:t>o</w:t>
            </w:r>
            <w:r w:rsidRPr="00BD6F46">
              <w:rPr>
                <w:noProof/>
              </w:rPr>
              <w:t>lume limit has</w:t>
            </w:r>
            <w:r w:rsidRPr="00BD6F46">
              <w:t xml:space="preserve"> been reached</w:t>
            </w:r>
            <w:r w:rsidRPr="00BD6F46">
              <w:rPr>
                <w:noProof/>
              </w:rPr>
              <w:t>.</w:t>
            </w:r>
          </w:p>
        </w:tc>
        <w:tc>
          <w:tcPr>
            <w:tcW w:w="667" w:type="pct"/>
          </w:tcPr>
          <w:p w:rsidR="00B93F00" w:rsidRPr="00BD6F46" w:rsidRDefault="00B93F00" w:rsidP="0072030C">
            <w:pPr>
              <w:pStyle w:val="TAL"/>
              <w:rPr>
                <w:rFonts w:cs="Arial"/>
                <w:szCs w:val="18"/>
                <w:lang w:eastAsia="zh-CN"/>
              </w:rPr>
            </w:pPr>
          </w:p>
        </w:tc>
      </w:tr>
      <w:tr w:rsidR="00B93F00" w:rsidRPr="00BD6F46" w:rsidTr="0072030C">
        <w:tc>
          <w:tcPr>
            <w:tcW w:w="1964" w:type="pct"/>
            <w:tcMar>
              <w:top w:w="0" w:type="dxa"/>
              <w:left w:w="108" w:type="dxa"/>
              <w:bottom w:w="0" w:type="dxa"/>
              <w:right w:w="108" w:type="dxa"/>
            </w:tcMar>
          </w:tcPr>
          <w:p w:rsidR="00B93F00" w:rsidRPr="00BD6F46" w:rsidRDefault="00B93F00" w:rsidP="0072030C">
            <w:pPr>
              <w:pStyle w:val="TAL"/>
              <w:rPr>
                <w:rFonts w:eastAsia="DengXian"/>
              </w:rPr>
            </w:pPr>
            <w:r w:rsidRPr="00BD6F46">
              <w:rPr>
                <w:rFonts w:eastAsia="DengXian"/>
              </w:rPr>
              <w:t>TIME_LIMIT</w:t>
            </w:r>
          </w:p>
        </w:tc>
        <w:tc>
          <w:tcPr>
            <w:tcW w:w="2369" w:type="pct"/>
            <w:tcMar>
              <w:top w:w="0" w:type="dxa"/>
              <w:left w:w="108" w:type="dxa"/>
              <w:bottom w:w="0" w:type="dxa"/>
              <w:right w:w="108" w:type="dxa"/>
            </w:tcMar>
          </w:tcPr>
          <w:p w:rsidR="00B93F00" w:rsidRPr="00BD6F46" w:rsidRDefault="00B93F00" w:rsidP="0072030C">
            <w:pPr>
              <w:pStyle w:val="TAL"/>
              <w:rPr>
                <w:noProof/>
              </w:rPr>
            </w:pPr>
            <w:r w:rsidRPr="00BD6F46">
              <w:rPr>
                <w:noProof/>
              </w:rPr>
              <w:t>T</w:t>
            </w:r>
            <w:r w:rsidRPr="00BD6F46">
              <w:rPr>
                <w:rFonts w:hint="eastAsia"/>
                <w:noProof/>
              </w:rPr>
              <w:t xml:space="preserve">ime </w:t>
            </w:r>
            <w:r w:rsidRPr="00BD6F46">
              <w:rPr>
                <w:noProof/>
              </w:rPr>
              <w:t xml:space="preserve">limit </w:t>
            </w:r>
            <w:r w:rsidRPr="00BD6F46">
              <w:t>has been reached</w:t>
            </w:r>
          </w:p>
        </w:tc>
        <w:tc>
          <w:tcPr>
            <w:tcW w:w="667" w:type="pct"/>
          </w:tcPr>
          <w:p w:rsidR="00B93F00" w:rsidRPr="00BD6F46" w:rsidRDefault="00B93F00" w:rsidP="0072030C">
            <w:pPr>
              <w:pStyle w:val="TAL"/>
              <w:rPr>
                <w:rFonts w:cs="Arial"/>
                <w:szCs w:val="18"/>
                <w:lang w:eastAsia="zh-CN"/>
              </w:rPr>
            </w:pPr>
          </w:p>
        </w:tc>
      </w:tr>
      <w:tr w:rsidR="00B93F00" w:rsidRPr="00BD6F46" w:rsidTr="0072030C">
        <w:tc>
          <w:tcPr>
            <w:tcW w:w="1964" w:type="pct"/>
            <w:tcMar>
              <w:top w:w="0" w:type="dxa"/>
              <w:left w:w="108" w:type="dxa"/>
              <w:bottom w:w="0" w:type="dxa"/>
              <w:right w:w="108" w:type="dxa"/>
            </w:tcMar>
          </w:tcPr>
          <w:p w:rsidR="00B93F00" w:rsidRPr="00BD6F46" w:rsidRDefault="00B93F00" w:rsidP="0072030C">
            <w:pPr>
              <w:pStyle w:val="TAL"/>
              <w:rPr>
                <w:rFonts w:eastAsia="DengXian"/>
              </w:rPr>
            </w:pPr>
            <w:r w:rsidRPr="00BD6F46">
              <w:rPr>
                <w:rFonts w:eastAsia="DengXian"/>
              </w:rPr>
              <w:t>EVENT_LIMIT</w:t>
            </w:r>
          </w:p>
        </w:tc>
        <w:tc>
          <w:tcPr>
            <w:tcW w:w="2369" w:type="pct"/>
            <w:tcMar>
              <w:top w:w="0" w:type="dxa"/>
              <w:left w:w="108" w:type="dxa"/>
              <w:bottom w:w="0" w:type="dxa"/>
              <w:right w:w="108" w:type="dxa"/>
            </w:tcMar>
          </w:tcPr>
          <w:p w:rsidR="00B93F00" w:rsidRPr="00BD6F46" w:rsidRDefault="00B93F00" w:rsidP="0072030C">
            <w:pPr>
              <w:pStyle w:val="TAL"/>
              <w:rPr>
                <w:noProof/>
              </w:rPr>
            </w:pPr>
            <w:r w:rsidRPr="00BD6F46">
              <w:rPr>
                <w:noProof/>
              </w:rPr>
              <w:t>Event</w:t>
            </w:r>
            <w:r w:rsidRPr="00BD6F46">
              <w:rPr>
                <w:rFonts w:hint="eastAsia"/>
                <w:noProof/>
              </w:rPr>
              <w:t xml:space="preserve"> </w:t>
            </w:r>
            <w:r w:rsidRPr="00BD6F46">
              <w:rPr>
                <w:noProof/>
              </w:rPr>
              <w:t xml:space="preserve">limit </w:t>
            </w:r>
            <w:r w:rsidRPr="00BD6F46">
              <w:t>has been reached</w:t>
            </w:r>
          </w:p>
        </w:tc>
        <w:tc>
          <w:tcPr>
            <w:tcW w:w="667" w:type="pct"/>
          </w:tcPr>
          <w:p w:rsidR="00B93F00" w:rsidRPr="00BD6F46" w:rsidRDefault="00B93F00" w:rsidP="0072030C">
            <w:pPr>
              <w:pStyle w:val="TAL"/>
              <w:rPr>
                <w:rFonts w:cs="Arial"/>
                <w:szCs w:val="18"/>
                <w:lang w:eastAsia="zh-CN"/>
              </w:rPr>
            </w:pPr>
          </w:p>
        </w:tc>
      </w:tr>
      <w:tr w:rsidR="00B93F00" w:rsidRPr="00BD6F46" w:rsidTr="0072030C">
        <w:tc>
          <w:tcPr>
            <w:tcW w:w="1964" w:type="pct"/>
            <w:tcMar>
              <w:top w:w="0" w:type="dxa"/>
              <w:left w:w="108" w:type="dxa"/>
              <w:bottom w:w="0" w:type="dxa"/>
              <w:right w:w="108" w:type="dxa"/>
            </w:tcMar>
          </w:tcPr>
          <w:p w:rsidR="00B93F00" w:rsidRPr="00BD6F46" w:rsidRDefault="00B93F00" w:rsidP="0072030C">
            <w:pPr>
              <w:pStyle w:val="TAL"/>
              <w:rPr>
                <w:rFonts w:eastAsia="DengXian"/>
              </w:rPr>
            </w:pPr>
            <w:r w:rsidRPr="00BD6F46">
              <w:rPr>
                <w:rFonts w:eastAsia="DengXian"/>
              </w:rPr>
              <w:t>PLMN_CHANGE</w:t>
            </w:r>
          </w:p>
        </w:tc>
        <w:tc>
          <w:tcPr>
            <w:tcW w:w="2369" w:type="pct"/>
            <w:tcMar>
              <w:top w:w="0" w:type="dxa"/>
              <w:left w:w="108" w:type="dxa"/>
              <w:bottom w:w="0" w:type="dxa"/>
              <w:right w:w="108" w:type="dxa"/>
            </w:tcMar>
          </w:tcPr>
          <w:p w:rsidR="00B93F00" w:rsidRPr="00BD6F46" w:rsidRDefault="00B93F00" w:rsidP="0072030C">
            <w:pPr>
              <w:pStyle w:val="TAL"/>
              <w:rPr>
                <w:noProof/>
              </w:rPr>
            </w:pPr>
            <w:r w:rsidRPr="00BD6F46">
              <w:rPr>
                <w:noProof/>
              </w:rPr>
              <w:t xml:space="preserve">PLMN </w:t>
            </w:r>
            <w:r w:rsidRPr="00BD6F46">
              <w:rPr>
                <w:rFonts w:hint="eastAsia"/>
                <w:noProof/>
              </w:rPr>
              <w:t>has been changed.</w:t>
            </w:r>
          </w:p>
        </w:tc>
        <w:tc>
          <w:tcPr>
            <w:tcW w:w="667" w:type="pct"/>
          </w:tcPr>
          <w:p w:rsidR="00B93F00" w:rsidRPr="00BD6F46" w:rsidRDefault="00B93F00" w:rsidP="0072030C">
            <w:pPr>
              <w:pStyle w:val="TAL"/>
              <w:rPr>
                <w:rFonts w:cs="Arial"/>
                <w:szCs w:val="18"/>
                <w:lang w:eastAsia="zh-CN"/>
              </w:rPr>
            </w:pPr>
          </w:p>
        </w:tc>
      </w:tr>
      <w:tr w:rsidR="00B93F00" w:rsidRPr="00BD6F46" w:rsidTr="0072030C">
        <w:tc>
          <w:tcPr>
            <w:tcW w:w="1964" w:type="pct"/>
            <w:tcMar>
              <w:top w:w="0" w:type="dxa"/>
              <w:left w:w="108" w:type="dxa"/>
              <w:bottom w:w="0" w:type="dxa"/>
              <w:right w:w="108" w:type="dxa"/>
            </w:tcMar>
          </w:tcPr>
          <w:p w:rsidR="00B93F00" w:rsidRPr="00BD6F46" w:rsidRDefault="00B93F00" w:rsidP="0072030C">
            <w:pPr>
              <w:pStyle w:val="TAL"/>
              <w:rPr>
                <w:rFonts w:eastAsia="DengXian"/>
              </w:rPr>
            </w:pPr>
            <w:r w:rsidRPr="00BD6F46">
              <w:rPr>
                <w:rFonts w:eastAsia="DengXian"/>
              </w:rPr>
              <w:t>USER_LOCATION_CHANGE</w:t>
            </w:r>
          </w:p>
        </w:tc>
        <w:tc>
          <w:tcPr>
            <w:tcW w:w="2369" w:type="pct"/>
            <w:tcMar>
              <w:top w:w="0" w:type="dxa"/>
              <w:left w:w="108" w:type="dxa"/>
              <w:bottom w:w="0" w:type="dxa"/>
              <w:right w:w="108" w:type="dxa"/>
            </w:tcMar>
          </w:tcPr>
          <w:p w:rsidR="00B93F00" w:rsidRPr="00BD6F46" w:rsidRDefault="00B93F00" w:rsidP="0072030C">
            <w:pPr>
              <w:pStyle w:val="TAL"/>
              <w:rPr>
                <w:noProof/>
                <w:lang w:eastAsia="zh-CN"/>
              </w:rPr>
            </w:pPr>
            <w:r w:rsidRPr="00BD6F46">
              <w:rPr>
                <w:rFonts w:hint="eastAsia"/>
                <w:noProof/>
                <w:lang w:eastAsia="zh-CN"/>
              </w:rPr>
              <w:t xml:space="preserve">In request message, </w:t>
            </w:r>
            <w:r>
              <w:rPr>
                <w:noProof/>
              </w:rPr>
              <w:t>t</w:t>
            </w:r>
            <w:r w:rsidRPr="00BD6F46">
              <w:rPr>
                <w:noProof/>
              </w:rPr>
              <w:t xml:space="preserve">his value is used to indicate that User location </w:t>
            </w:r>
            <w:r w:rsidRPr="00BD6F46">
              <w:rPr>
                <w:rFonts w:hint="eastAsia"/>
                <w:noProof/>
              </w:rPr>
              <w:t>has been changed.</w:t>
            </w:r>
            <w:r w:rsidR="00344722">
              <w:rPr>
                <w:noProof/>
              </w:rPr>
              <w:t xml:space="preserve"> </w:t>
            </w:r>
            <w:r w:rsidR="00344722">
              <w:rPr>
                <w:rFonts w:eastAsia="Times New Roman"/>
                <w:color w:val="000000"/>
              </w:rPr>
              <w:t>T</w:t>
            </w:r>
            <w:r w:rsidR="00344722" w:rsidRPr="00FA26C4">
              <w:rPr>
                <w:rFonts w:eastAsia="Times New Roman"/>
                <w:color w:val="000000"/>
              </w:rPr>
              <w:t xml:space="preserve">he change in location information that triggered reporting </w:t>
            </w:r>
            <w:r w:rsidR="00344722">
              <w:rPr>
                <w:color w:val="000000"/>
              </w:rPr>
              <w:t>is</w:t>
            </w:r>
            <w:r w:rsidR="00344722" w:rsidRPr="00FA26C4">
              <w:rPr>
                <w:rFonts w:eastAsia="Times New Roman"/>
                <w:color w:val="000000"/>
              </w:rPr>
              <w:t xml:space="preserve"> included</w:t>
            </w:r>
            <w:r w:rsidR="00344722">
              <w:rPr>
                <w:rFonts w:eastAsia="Times New Roman"/>
                <w:color w:val="000000"/>
              </w:rPr>
              <w:t>.</w:t>
            </w:r>
          </w:p>
        </w:tc>
        <w:tc>
          <w:tcPr>
            <w:tcW w:w="667" w:type="pct"/>
          </w:tcPr>
          <w:p w:rsidR="00B93F00" w:rsidRPr="00BD6F46" w:rsidRDefault="00B93F00" w:rsidP="0072030C">
            <w:pPr>
              <w:pStyle w:val="TAL"/>
              <w:rPr>
                <w:rFonts w:cs="Arial"/>
                <w:szCs w:val="18"/>
                <w:lang w:eastAsia="zh-CN"/>
              </w:rPr>
            </w:pPr>
          </w:p>
        </w:tc>
      </w:tr>
      <w:tr w:rsidR="00B93F00" w:rsidRPr="00BD6F46" w:rsidTr="0072030C">
        <w:tc>
          <w:tcPr>
            <w:tcW w:w="1964" w:type="pct"/>
            <w:tcMar>
              <w:top w:w="0" w:type="dxa"/>
              <w:left w:w="108" w:type="dxa"/>
              <w:bottom w:w="0" w:type="dxa"/>
              <w:right w:w="108" w:type="dxa"/>
            </w:tcMar>
          </w:tcPr>
          <w:p w:rsidR="00B93F00" w:rsidRPr="00BD6F46" w:rsidRDefault="00B93F00" w:rsidP="0072030C">
            <w:pPr>
              <w:pStyle w:val="TAL"/>
              <w:rPr>
                <w:rFonts w:eastAsia="DengXian"/>
              </w:rPr>
            </w:pPr>
            <w:r w:rsidRPr="00BD6F46">
              <w:rPr>
                <w:rFonts w:eastAsia="DengXian"/>
              </w:rPr>
              <w:t>RAT_CHANGE</w:t>
            </w:r>
          </w:p>
        </w:tc>
        <w:tc>
          <w:tcPr>
            <w:tcW w:w="2369" w:type="pct"/>
            <w:tcMar>
              <w:top w:w="0" w:type="dxa"/>
              <w:left w:w="108" w:type="dxa"/>
              <w:bottom w:w="0" w:type="dxa"/>
              <w:right w:w="108" w:type="dxa"/>
            </w:tcMar>
          </w:tcPr>
          <w:p w:rsidR="00B93F00" w:rsidRPr="00BD6F46" w:rsidRDefault="00B93F00" w:rsidP="0072030C">
            <w:pPr>
              <w:pStyle w:val="TAL"/>
              <w:rPr>
                <w:noProof/>
                <w:lang w:eastAsia="zh-CN"/>
              </w:rPr>
            </w:pPr>
            <w:r w:rsidRPr="00BD6F46">
              <w:rPr>
                <w:rFonts w:hint="eastAsia"/>
                <w:noProof/>
                <w:lang w:eastAsia="zh-CN"/>
              </w:rPr>
              <w:t xml:space="preserve">In request message, </w:t>
            </w:r>
            <w:r>
              <w:rPr>
                <w:noProof/>
              </w:rPr>
              <w:t>t</w:t>
            </w:r>
            <w:r w:rsidRPr="00BD6F46">
              <w:rPr>
                <w:noProof/>
              </w:rPr>
              <w:t xml:space="preserve">his value is used to indicate that RAT type </w:t>
            </w:r>
            <w:r w:rsidRPr="00BD6F46">
              <w:rPr>
                <w:rFonts w:hint="eastAsia"/>
                <w:noProof/>
              </w:rPr>
              <w:t>has been changed.</w:t>
            </w:r>
          </w:p>
        </w:tc>
        <w:tc>
          <w:tcPr>
            <w:tcW w:w="667" w:type="pct"/>
          </w:tcPr>
          <w:p w:rsidR="00B93F00" w:rsidRPr="00BD6F46" w:rsidRDefault="00B93F00" w:rsidP="0072030C">
            <w:pPr>
              <w:pStyle w:val="TAL"/>
              <w:rPr>
                <w:rFonts w:cs="Arial"/>
                <w:szCs w:val="18"/>
                <w:lang w:eastAsia="zh-CN"/>
              </w:rPr>
            </w:pPr>
          </w:p>
        </w:tc>
      </w:tr>
      <w:tr w:rsidR="0049045D" w:rsidRPr="00BD6F46" w:rsidTr="0072030C">
        <w:tc>
          <w:tcPr>
            <w:tcW w:w="1964" w:type="pct"/>
            <w:tcMar>
              <w:top w:w="0" w:type="dxa"/>
              <w:left w:w="108" w:type="dxa"/>
              <w:bottom w:w="0" w:type="dxa"/>
              <w:right w:w="108" w:type="dxa"/>
            </w:tcMar>
          </w:tcPr>
          <w:p w:rsidR="0049045D" w:rsidRPr="00BD6F46" w:rsidRDefault="0049045D" w:rsidP="0049045D">
            <w:pPr>
              <w:pStyle w:val="TAL"/>
              <w:rPr>
                <w:rFonts w:eastAsia="DengXian"/>
              </w:rPr>
            </w:pPr>
            <w:r>
              <w:t>SESSION</w:t>
            </w:r>
            <w:r>
              <w:rPr>
                <w:lang w:eastAsia="zh-CN"/>
              </w:rPr>
              <w:t>_</w:t>
            </w:r>
            <w:r>
              <w:t>AMBR_CHANGE</w:t>
            </w:r>
          </w:p>
        </w:tc>
        <w:tc>
          <w:tcPr>
            <w:tcW w:w="2369" w:type="pct"/>
            <w:tcMar>
              <w:top w:w="0" w:type="dxa"/>
              <w:left w:w="108" w:type="dxa"/>
              <w:bottom w:w="0" w:type="dxa"/>
              <w:right w:w="108" w:type="dxa"/>
            </w:tcMar>
          </w:tcPr>
          <w:p w:rsidR="0049045D" w:rsidRPr="00BD6F46" w:rsidRDefault="0049045D" w:rsidP="0049045D">
            <w:pPr>
              <w:pStyle w:val="TAL"/>
              <w:rPr>
                <w:rFonts w:hint="eastAsia"/>
                <w:noProof/>
                <w:lang w:eastAsia="zh-CN"/>
              </w:rPr>
            </w:pPr>
            <w:r>
              <w:rPr>
                <w:noProof/>
                <w:lang w:eastAsia="zh-CN"/>
              </w:rPr>
              <w:t xml:space="preserve">In request message, </w:t>
            </w:r>
            <w:r>
              <w:rPr>
                <w:noProof/>
              </w:rPr>
              <w:t xml:space="preserve">this value is used to indicate that </w:t>
            </w:r>
            <w:r>
              <w:t>Session AMBR</w:t>
            </w:r>
            <w:r>
              <w:rPr>
                <w:noProof/>
              </w:rPr>
              <w:t xml:space="preserve"> has been changed.</w:t>
            </w:r>
          </w:p>
        </w:tc>
        <w:tc>
          <w:tcPr>
            <w:tcW w:w="667" w:type="pct"/>
          </w:tcPr>
          <w:p w:rsidR="0049045D" w:rsidRPr="00BD6F46" w:rsidRDefault="0049045D" w:rsidP="0049045D">
            <w:pPr>
              <w:pStyle w:val="TAL"/>
              <w:rPr>
                <w:rFonts w:cs="Arial"/>
                <w:szCs w:val="18"/>
                <w:lang w:eastAsia="zh-CN"/>
              </w:rPr>
            </w:pPr>
          </w:p>
        </w:tc>
      </w:tr>
      <w:tr w:rsidR="00B93F00" w:rsidRPr="00BD6F46" w:rsidTr="0072030C">
        <w:tc>
          <w:tcPr>
            <w:tcW w:w="1964" w:type="pct"/>
            <w:tcMar>
              <w:top w:w="0" w:type="dxa"/>
              <w:left w:w="108" w:type="dxa"/>
              <w:bottom w:w="0" w:type="dxa"/>
              <w:right w:w="108" w:type="dxa"/>
            </w:tcMar>
          </w:tcPr>
          <w:p w:rsidR="00B93F00" w:rsidRPr="00BD6F46" w:rsidRDefault="00B93F00" w:rsidP="0072030C">
            <w:pPr>
              <w:pStyle w:val="TAL"/>
              <w:rPr>
                <w:rFonts w:eastAsia="DengXian"/>
              </w:rPr>
            </w:pPr>
            <w:r w:rsidRPr="00BD6F46">
              <w:rPr>
                <w:rFonts w:eastAsia="DengXian"/>
              </w:rPr>
              <w:t>UE_TIMEZONE_CHANGE</w:t>
            </w:r>
          </w:p>
        </w:tc>
        <w:tc>
          <w:tcPr>
            <w:tcW w:w="2369" w:type="pct"/>
            <w:tcMar>
              <w:top w:w="0" w:type="dxa"/>
              <w:left w:w="108" w:type="dxa"/>
              <w:bottom w:w="0" w:type="dxa"/>
              <w:right w:w="108" w:type="dxa"/>
            </w:tcMar>
          </w:tcPr>
          <w:p w:rsidR="00B93F00" w:rsidRPr="00BD6F46" w:rsidRDefault="00B93F00" w:rsidP="0072030C">
            <w:pPr>
              <w:pStyle w:val="TAL"/>
              <w:rPr>
                <w:noProof/>
                <w:lang w:eastAsia="zh-CN"/>
              </w:rPr>
            </w:pPr>
            <w:r w:rsidRPr="00BD6F46">
              <w:rPr>
                <w:rFonts w:hint="eastAsia"/>
                <w:noProof/>
                <w:lang w:eastAsia="zh-CN"/>
              </w:rPr>
              <w:t xml:space="preserve">In request message, </w:t>
            </w:r>
            <w:r>
              <w:rPr>
                <w:noProof/>
              </w:rPr>
              <w:t>t</w:t>
            </w:r>
            <w:r w:rsidRPr="00BD6F46">
              <w:rPr>
                <w:noProof/>
              </w:rPr>
              <w:t xml:space="preserve">his value is used to indicate that UE timezone </w:t>
            </w:r>
            <w:r w:rsidRPr="00BD6F46">
              <w:rPr>
                <w:rFonts w:hint="eastAsia"/>
                <w:noProof/>
              </w:rPr>
              <w:t>has been changed.</w:t>
            </w:r>
          </w:p>
        </w:tc>
        <w:tc>
          <w:tcPr>
            <w:tcW w:w="667" w:type="pct"/>
          </w:tcPr>
          <w:p w:rsidR="00B93F00" w:rsidRPr="00BD6F46" w:rsidRDefault="00B93F00" w:rsidP="0072030C">
            <w:pPr>
              <w:pStyle w:val="TAL"/>
              <w:rPr>
                <w:rFonts w:cs="Arial"/>
                <w:szCs w:val="18"/>
                <w:lang w:eastAsia="zh-CN"/>
              </w:rPr>
            </w:pPr>
          </w:p>
        </w:tc>
      </w:tr>
      <w:tr w:rsidR="00B93F00" w:rsidRPr="00BD6F46" w:rsidTr="0072030C">
        <w:tc>
          <w:tcPr>
            <w:tcW w:w="1964" w:type="pct"/>
            <w:tcMar>
              <w:top w:w="0" w:type="dxa"/>
              <w:left w:w="108" w:type="dxa"/>
              <w:bottom w:w="0" w:type="dxa"/>
              <w:right w:w="108" w:type="dxa"/>
            </w:tcMar>
          </w:tcPr>
          <w:p w:rsidR="00B93F00" w:rsidRPr="00BD6F46" w:rsidRDefault="00B93F00" w:rsidP="0072030C">
            <w:pPr>
              <w:pStyle w:val="TAL"/>
              <w:rPr>
                <w:rFonts w:eastAsia="DengXian"/>
              </w:rPr>
            </w:pPr>
            <w:r w:rsidRPr="00BD6F46">
              <w:rPr>
                <w:rFonts w:eastAsia="DengXian"/>
              </w:rPr>
              <w:t>TARIFF_TIME_CHANGE</w:t>
            </w:r>
          </w:p>
        </w:tc>
        <w:tc>
          <w:tcPr>
            <w:tcW w:w="2369" w:type="pct"/>
            <w:tcMar>
              <w:top w:w="0" w:type="dxa"/>
              <w:left w:w="108" w:type="dxa"/>
              <w:bottom w:w="0" w:type="dxa"/>
              <w:right w:w="108" w:type="dxa"/>
            </w:tcMar>
          </w:tcPr>
          <w:p w:rsidR="00B93F00" w:rsidRPr="00BD6F46" w:rsidRDefault="00B93F00" w:rsidP="0072030C">
            <w:pPr>
              <w:pStyle w:val="TAL"/>
              <w:rPr>
                <w:noProof/>
              </w:rPr>
            </w:pPr>
            <w:r w:rsidRPr="00BD6F46">
              <w:rPr>
                <w:noProof/>
              </w:rPr>
              <w:t>Tariff time change has happened.</w:t>
            </w:r>
          </w:p>
        </w:tc>
        <w:tc>
          <w:tcPr>
            <w:tcW w:w="667" w:type="pct"/>
          </w:tcPr>
          <w:p w:rsidR="00B93F00" w:rsidRPr="00BD6F46" w:rsidRDefault="00B93F00" w:rsidP="0072030C">
            <w:pPr>
              <w:pStyle w:val="TAL"/>
              <w:rPr>
                <w:rFonts w:cs="Arial"/>
                <w:szCs w:val="18"/>
                <w:lang w:eastAsia="zh-CN"/>
              </w:rPr>
            </w:pPr>
          </w:p>
        </w:tc>
      </w:tr>
      <w:tr w:rsidR="00B93F00" w:rsidRPr="00BD6F46" w:rsidTr="0072030C">
        <w:tc>
          <w:tcPr>
            <w:tcW w:w="1964" w:type="pct"/>
            <w:tcMar>
              <w:top w:w="0" w:type="dxa"/>
              <w:left w:w="108" w:type="dxa"/>
              <w:bottom w:w="0" w:type="dxa"/>
              <w:right w:w="108" w:type="dxa"/>
            </w:tcMar>
          </w:tcPr>
          <w:p w:rsidR="00B93F00" w:rsidRPr="00BD6F46" w:rsidRDefault="00B93F00" w:rsidP="0072030C">
            <w:pPr>
              <w:pStyle w:val="TAL"/>
              <w:rPr>
                <w:rFonts w:eastAsia="DengXian"/>
              </w:rPr>
            </w:pPr>
            <w:r w:rsidRPr="00BD6F46">
              <w:rPr>
                <w:rFonts w:eastAsia="DengXian"/>
              </w:rPr>
              <w:t>MAX_NUMBER_OF_CHANGES_IN CHARGING_CONDITIONS</w:t>
            </w:r>
          </w:p>
        </w:tc>
        <w:tc>
          <w:tcPr>
            <w:tcW w:w="2369" w:type="pct"/>
            <w:tcMar>
              <w:top w:w="0" w:type="dxa"/>
              <w:left w:w="108" w:type="dxa"/>
              <w:bottom w:w="0" w:type="dxa"/>
              <w:right w:w="108" w:type="dxa"/>
            </w:tcMar>
          </w:tcPr>
          <w:p w:rsidR="00B93F00" w:rsidRPr="00BD6F46" w:rsidRDefault="00B93F00" w:rsidP="0072030C">
            <w:pPr>
              <w:pStyle w:val="TAL"/>
              <w:rPr>
                <w:noProof/>
              </w:rPr>
            </w:pPr>
            <w:r w:rsidRPr="00BD6F46">
              <w:rPr>
                <w:noProof/>
              </w:rPr>
              <w:t>M</w:t>
            </w:r>
            <w:r w:rsidRPr="00BD6F46">
              <w:rPr>
                <w:rFonts w:hint="eastAsia"/>
                <w:noProof/>
              </w:rPr>
              <w:t xml:space="preserve">ax </w:t>
            </w:r>
            <w:r w:rsidRPr="00BD6F46">
              <w:rPr>
                <w:noProof/>
              </w:rPr>
              <w:t>number of change has been reached</w:t>
            </w:r>
          </w:p>
        </w:tc>
        <w:tc>
          <w:tcPr>
            <w:tcW w:w="667" w:type="pct"/>
          </w:tcPr>
          <w:p w:rsidR="00B93F00" w:rsidRPr="00BD6F46" w:rsidRDefault="00B93F00" w:rsidP="0072030C">
            <w:pPr>
              <w:pStyle w:val="TAL"/>
              <w:rPr>
                <w:rFonts w:cs="Arial"/>
                <w:szCs w:val="18"/>
                <w:lang w:eastAsia="zh-CN"/>
              </w:rPr>
            </w:pPr>
          </w:p>
        </w:tc>
      </w:tr>
      <w:tr w:rsidR="00B93F00" w:rsidRPr="00BD6F46" w:rsidTr="0072030C">
        <w:tc>
          <w:tcPr>
            <w:tcW w:w="1964" w:type="pct"/>
            <w:tcMar>
              <w:top w:w="0" w:type="dxa"/>
              <w:left w:w="108" w:type="dxa"/>
              <w:bottom w:w="0" w:type="dxa"/>
              <w:right w:w="108" w:type="dxa"/>
            </w:tcMar>
          </w:tcPr>
          <w:p w:rsidR="00B93F00" w:rsidRPr="00BD6F46" w:rsidRDefault="00B93F00" w:rsidP="0072030C">
            <w:pPr>
              <w:pStyle w:val="TAL"/>
              <w:rPr>
                <w:rFonts w:eastAsia="DengXian"/>
                <w:lang w:val="fr-FR"/>
              </w:rPr>
            </w:pPr>
            <w:r w:rsidRPr="00BD6F46">
              <w:rPr>
                <w:rFonts w:eastAsia="DengXian"/>
                <w:lang w:val="fr-FR"/>
              </w:rPr>
              <w:t>MANAGEMENT_INTERVENTION</w:t>
            </w:r>
          </w:p>
        </w:tc>
        <w:tc>
          <w:tcPr>
            <w:tcW w:w="2369" w:type="pct"/>
            <w:tcMar>
              <w:top w:w="0" w:type="dxa"/>
              <w:left w:w="108" w:type="dxa"/>
              <w:bottom w:w="0" w:type="dxa"/>
              <w:right w:w="108" w:type="dxa"/>
            </w:tcMar>
          </w:tcPr>
          <w:p w:rsidR="00B93F00" w:rsidRPr="00BD6F46" w:rsidRDefault="00B93F00" w:rsidP="0072030C">
            <w:pPr>
              <w:pStyle w:val="TAL"/>
              <w:rPr>
                <w:noProof/>
              </w:rPr>
            </w:pPr>
            <w:r w:rsidRPr="00BD6F46">
              <w:rPr>
                <w:noProof/>
              </w:rPr>
              <w:t>M</w:t>
            </w:r>
            <w:r w:rsidRPr="00BD6F46">
              <w:rPr>
                <w:rFonts w:hint="eastAsia"/>
                <w:noProof/>
              </w:rPr>
              <w:t xml:space="preserve">anagement </w:t>
            </w:r>
            <w:r w:rsidRPr="00BD6F46">
              <w:rPr>
                <w:noProof/>
              </w:rPr>
              <w:t>interve</w:t>
            </w:r>
            <w:r>
              <w:rPr>
                <w:noProof/>
              </w:rPr>
              <w:t>n</w:t>
            </w:r>
            <w:r w:rsidRPr="00BD6F46">
              <w:rPr>
                <w:noProof/>
              </w:rPr>
              <w:t>tion</w:t>
            </w:r>
          </w:p>
        </w:tc>
        <w:tc>
          <w:tcPr>
            <w:tcW w:w="667" w:type="pct"/>
          </w:tcPr>
          <w:p w:rsidR="00B93F00" w:rsidRPr="00BD6F46" w:rsidRDefault="00B93F00" w:rsidP="0072030C">
            <w:pPr>
              <w:pStyle w:val="TAL"/>
              <w:rPr>
                <w:rFonts w:cs="Arial"/>
                <w:szCs w:val="18"/>
                <w:lang w:eastAsia="zh-CN"/>
              </w:rPr>
            </w:pPr>
          </w:p>
        </w:tc>
      </w:tr>
      <w:tr w:rsidR="00B93F00" w:rsidRPr="00BD6F46" w:rsidTr="0072030C">
        <w:tc>
          <w:tcPr>
            <w:tcW w:w="1964" w:type="pct"/>
            <w:tcMar>
              <w:top w:w="0" w:type="dxa"/>
              <w:left w:w="108" w:type="dxa"/>
              <w:bottom w:w="0" w:type="dxa"/>
              <w:right w:w="108" w:type="dxa"/>
            </w:tcMar>
          </w:tcPr>
          <w:p w:rsidR="00B93F00" w:rsidRPr="00BD6F46" w:rsidRDefault="00B93F00" w:rsidP="0072030C">
            <w:pPr>
              <w:pStyle w:val="TAL"/>
              <w:rPr>
                <w:rFonts w:eastAsia="DengXian"/>
                <w:lang w:val="en-US"/>
              </w:rPr>
            </w:pPr>
            <w:r w:rsidRPr="00BD6F46">
              <w:rPr>
                <w:rFonts w:eastAsia="DengXian"/>
              </w:rPr>
              <w:t>CHANGE_OF_UE_PRESENCE_IN PRESENCE_REPORTING_AREA</w:t>
            </w:r>
          </w:p>
        </w:tc>
        <w:tc>
          <w:tcPr>
            <w:tcW w:w="2369" w:type="pct"/>
            <w:tcMar>
              <w:top w:w="0" w:type="dxa"/>
              <w:left w:w="108" w:type="dxa"/>
              <w:bottom w:w="0" w:type="dxa"/>
              <w:right w:w="108" w:type="dxa"/>
            </w:tcMar>
          </w:tcPr>
          <w:p w:rsidR="00B93F00" w:rsidRPr="00BD6F46" w:rsidRDefault="00B93F00" w:rsidP="0072030C">
            <w:pPr>
              <w:pStyle w:val="TAL"/>
              <w:rPr>
                <w:noProof/>
                <w:lang w:eastAsia="zh-CN"/>
              </w:rPr>
            </w:pPr>
            <w:r w:rsidRPr="00BD6F46">
              <w:rPr>
                <w:rFonts w:hint="eastAsia"/>
                <w:noProof/>
                <w:lang w:eastAsia="zh-CN"/>
              </w:rPr>
              <w:t xml:space="preserve">In request message, </w:t>
            </w:r>
            <w:r>
              <w:rPr>
                <w:noProof/>
              </w:rPr>
              <w:t>t</w:t>
            </w:r>
            <w:r w:rsidRPr="00BD6F46">
              <w:rPr>
                <w:noProof/>
              </w:rPr>
              <w:t>his value is used to indicate that C</w:t>
            </w:r>
            <w:r w:rsidRPr="00BD6F46">
              <w:rPr>
                <w:rFonts w:hint="eastAsia"/>
                <w:noProof/>
              </w:rPr>
              <w:t xml:space="preserve">hange </w:t>
            </w:r>
            <w:r w:rsidRPr="00BD6F46">
              <w:rPr>
                <w:noProof/>
              </w:rPr>
              <w:t>of UE presence in PRA has happened.</w:t>
            </w:r>
          </w:p>
          <w:p w:rsidR="00B93F00" w:rsidRPr="00BD6F46" w:rsidRDefault="00B93F00" w:rsidP="0072030C">
            <w:pPr>
              <w:pStyle w:val="TAL"/>
              <w:rPr>
                <w:noProof/>
                <w:lang w:eastAsia="zh-CN"/>
              </w:rPr>
            </w:pPr>
            <w:r w:rsidRPr="00BD6F46">
              <w:rPr>
                <w:rFonts w:hint="eastAsia"/>
                <w:noProof/>
                <w:lang w:eastAsia="zh-CN"/>
              </w:rPr>
              <w:t>In response message, t</w:t>
            </w:r>
            <w:r w:rsidRPr="00BD6F46">
              <w:rPr>
                <w:noProof/>
              </w:rPr>
              <w:t>his</w:t>
            </w:r>
            <w:r w:rsidRPr="00BD6F46">
              <w:rPr>
                <w:lang w:eastAsia="zh-CN"/>
              </w:rPr>
              <w:t xml:space="preserve"> value is used to indicate a request of reporting the event that the user enters/leaves the area(s) as indicated in the presence</w:t>
            </w:r>
            <w:r w:rsidRPr="00BD6F46">
              <w:t>ReportingArea</w:t>
            </w:r>
            <w:r w:rsidRPr="00BD6F46">
              <w:rPr>
                <w:lang w:eastAsia="zh-CN"/>
              </w:rPr>
              <w:t xml:space="preserve"> </w:t>
            </w:r>
            <w:r w:rsidRPr="00BD6F46">
              <w:rPr>
                <w:rFonts w:hint="eastAsia"/>
                <w:lang w:eastAsia="zh-CN"/>
              </w:rPr>
              <w:t>Attribute</w:t>
            </w:r>
          </w:p>
        </w:tc>
        <w:tc>
          <w:tcPr>
            <w:tcW w:w="667" w:type="pct"/>
          </w:tcPr>
          <w:p w:rsidR="00B93F00" w:rsidRPr="00BD6F46" w:rsidRDefault="00B93F00" w:rsidP="0072030C">
            <w:pPr>
              <w:pStyle w:val="TAL"/>
              <w:rPr>
                <w:rFonts w:cs="Arial"/>
                <w:szCs w:val="18"/>
                <w:lang w:eastAsia="zh-CN"/>
              </w:rPr>
            </w:pPr>
          </w:p>
        </w:tc>
      </w:tr>
      <w:tr w:rsidR="00B93F00" w:rsidRPr="00BD6F46" w:rsidTr="0072030C">
        <w:tc>
          <w:tcPr>
            <w:tcW w:w="1964" w:type="pct"/>
            <w:tcMar>
              <w:top w:w="0" w:type="dxa"/>
              <w:left w:w="108" w:type="dxa"/>
              <w:bottom w:w="0" w:type="dxa"/>
              <w:right w:w="108" w:type="dxa"/>
            </w:tcMar>
          </w:tcPr>
          <w:p w:rsidR="00B93F00" w:rsidRPr="00BD6F46" w:rsidRDefault="00B93F00" w:rsidP="0072030C">
            <w:pPr>
              <w:pStyle w:val="TAL"/>
              <w:rPr>
                <w:rFonts w:eastAsia="DengXian"/>
              </w:rPr>
            </w:pPr>
            <w:r w:rsidRPr="00BD6F46">
              <w:rPr>
                <w:rFonts w:eastAsia="DengXian"/>
                <w:noProof/>
                <w:lang w:val="en-US"/>
              </w:rPr>
              <w:t>CHANGE_OF_3GPP_PS_DATA_OFF_STATUS</w:t>
            </w:r>
          </w:p>
        </w:tc>
        <w:tc>
          <w:tcPr>
            <w:tcW w:w="2369" w:type="pct"/>
            <w:tcMar>
              <w:top w:w="0" w:type="dxa"/>
              <w:left w:w="108" w:type="dxa"/>
              <w:bottom w:w="0" w:type="dxa"/>
              <w:right w:w="108" w:type="dxa"/>
            </w:tcMar>
          </w:tcPr>
          <w:p w:rsidR="00B93F00" w:rsidRPr="00BD6F46" w:rsidRDefault="00B93F00" w:rsidP="0072030C">
            <w:pPr>
              <w:pStyle w:val="TAL"/>
              <w:rPr>
                <w:noProof/>
                <w:lang w:eastAsia="zh-CN"/>
              </w:rPr>
            </w:pPr>
            <w:r w:rsidRPr="00BD6F46">
              <w:rPr>
                <w:rFonts w:hint="eastAsia"/>
                <w:noProof/>
                <w:lang w:eastAsia="zh-CN"/>
              </w:rPr>
              <w:t xml:space="preserve">In request message, </w:t>
            </w:r>
            <w:r>
              <w:rPr>
                <w:noProof/>
              </w:rPr>
              <w:t>t</w:t>
            </w:r>
            <w:r w:rsidRPr="00BD6F46">
              <w:rPr>
                <w:noProof/>
              </w:rPr>
              <w:t>his value is used to indicate that C</w:t>
            </w:r>
            <w:r w:rsidRPr="00BD6F46">
              <w:rPr>
                <w:rFonts w:hint="eastAsia"/>
                <w:noProof/>
              </w:rPr>
              <w:t xml:space="preserve">hange </w:t>
            </w:r>
            <w:r w:rsidRPr="00BD6F46">
              <w:rPr>
                <w:noProof/>
              </w:rPr>
              <w:t xml:space="preserve">of 3GPP PS Data off status has happened. </w:t>
            </w:r>
          </w:p>
        </w:tc>
        <w:tc>
          <w:tcPr>
            <w:tcW w:w="667" w:type="pct"/>
          </w:tcPr>
          <w:p w:rsidR="00B93F00" w:rsidRPr="00BD6F46" w:rsidRDefault="00B93F00" w:rsidP="0072030C">
            <w:pPr>
              <w:pStyle w:val="TAL"/>
              <w:rPr>
                <w:rFonts w:cs="Arial"/>
                <w:szCs w:val="18"/>
                <w:lang w:eastAsia="zh-CN"/>
              </w:rPr>
            </w:pPr>
          </w:p>
        </w:tc>
      </w:tr>
      <w:tr w:rsidR="00B93F00" w:rsidRPr="00BD6F46" w:rsidTr="0072030C">
        <w:tc>
          <w:tcPr>
            <w:tcW w:w="1964" w:type="pct"/>
            <w:tcMar>
              <w:top w:w="0" w:type="dxa"/>
              <w:left w:w="108" w:type="dxa"/>
              <w:bottom w:w="0" w:type="dxa"/>
              <w:right w:w="108" w:type="dxa"/>
            </w:tcMar>
          </w:tcPr>
          <w:p w:rsidR="00B93F00" w:rsidRPr="00BD6F46" w:rsidRDefault="00B93F00" w:rsidP="0072030C">
            <w:pPr>
              <w:pStyle w:val="TAL"/>
              <w:rPr>
                <w:rFonts w:eastAsia="DengXian"/>
                <w:noProof/>
                <w:lang w:val="en-US"/>
              </w:rPr>
            </w:pPr>
            <w:r w:rsidRPr="00BD6F46">
              <w:t>SERVING_NODE_CHANGE</w:t>
            </w:r>
          </w:p>
        </w:tc>
        <w:tc>
          <w:tcPr>
            <w:tcW w:w="2369" w:type="pct"/>
            <w:tcMar>
              <w:top w:w="0" w:type="dxa"/>
              <w:left w:w="108" w:type="dxa"/>
              <w:bottom w:w="0" w:type="dxa"/>
              <w:right w:w="108" w:type="dxa"/>
            </w:tcMar>
          </w:tcPr>
          <w:p w:rsidR="00B93F00" w:rsidRPr="00BD6F46" w:rsidRDefault="00B93F00" w:rsidP="0072030C">
            <w:pPr>
              <w:pStyle w:val="TAL"/>
              <w:rPr>
                <w:noProof/>
                <w:lang w:eastAsia="zh-CN"/>
              </w:rPr>
            </w:pPr>
            <w:r w:rsidRPr="00BD6F46">
              <w:rPr>
                <w:lang w:bidi="ar-IQ"/>
              </w:rPr>
              <w:t>A serving node (e.g., AMF) change in the NF Co</w:t>
            </w:r>
            <w:r>
              <w:rPr>
                <w:lang w:bidi="ar-IQ"/>
              </w:rPr>
              <w:t>n</w:t>
            </w:r>
            <w:r w:rsidRPr="00BD6F46">
              <w:rPr>
                <w:lang w:bidi="ar-IQ"/>
              </w:rPr>
              <w:t>sumer</w:t>
            </w:r>
          </w:p>
        </w:tc>
        <w:tc>
          <w:tcPr>
            <w:tcW w:w="667" w:type="pct"/>
          </w:tcPr>
          <w:p w:rsidR="00B93F00" w:rsidRPr="00BD6F46" w:rsidRDefault="00B93F00" w:rsidP="0072030C">
            <w:pPr>
              <w:pStyle w:val="TAL"/>
              <w:rPr>
                <w:rFonts w:cs="Arial"/>
                <w:szCs w:val="18"/>
                <w:lang w:eastAsia="zh-CN"/>
              </w:rPr>
            </w:pPr>
          </w:p>
        </w:tc>
      </w:tr>
      <w:tr w:rsidR="00B93F00" w:rsidRPr="00BD6F46" w:rsidTr="0072030C">
        <w:tc>
          <w:tcPr>
            <w:tcW w:w="1964" w:type="pct"/>
            <w:tcMar>
              <w:top w:w="0" w:type="dxa"/>
              <w:left w:w="108" w:type="dxa"/>
              <w:bottom w:w="0" w:type="dxa"/>
              <w:right w:w="108" w:type="dxa"/>
            </w:tcMar>
          </w:tcPr>
          <w:p w:rsidR="00B93F00" w:rsidRPr="00BD6F46" w:rsidRDefault="00B93F00" w:rsidP="0072030C">
            <w:pPr>
              <w:pStyle w:val="TAL"/>
            </w:pPr>
            <w:r w:rsidRPr="00BD6F46">
              <w:t>REMOVAL_OF_UPF</w:t>
            </w:r>
          </w:p>
        </w:tc>
        <w:tc>
          <w:tcPr>
            <w:tcW w:w="2369" w:type="pct"/>
            <w:tcMar>
              <w:top w:w="0" w:type="dxa"/>
              <w:left w:w="108" w:type="dxa"/>
              <w:bottom w:w="0" w:type="dxa"/>
              <w:right w:w="108" w:type="dxa"/>
            </w:tcMar>
          </w:tcPr>
          <w:p w:rsidR="00B93F00" w:rsidRPr="00BD6F46" w:rsidRDefault="00B93F00" w:rsidP="0072030C">
            <w:pPr>
              <w:pStyle w:val="TAL"/>
              <w:rPr>
                <w:lang w:eastAsia="zh-CN" w:bidi="ar-IQ"/>
              </w:rPr>
            </w:pPr>
            <w:r w:rsidRPr="00BD6F46">
              <w:rPr>
                <w:lang w:eastAsia="zh-CN" w:bidi="ar-IQ"/>
              </w:rPr>
              <w:t>A</w:t>
            </w:r>
            <w:r w:rsidRPr="00BD6F46">
              <w:rPr>
                <w:rFonts w:hint="eastAsia"/>
                <w:lang w:eastAsia="zh-CN" w:bidi="ar-IQ"/>
              </w:rPr>
              <w:t xml:space="preserve"> </w:t>
            </w:r>
            <w:r w:rsidRPr="00BD6F46">
              <w:rPr>
                <w:lang w:eastAsia="zh-CN" w:bidi="ar-IQ"/>
              </w:rPr>
              <w:t>used UPF is removed</w:t>
            </w:r>
          </w:p>
        </w:tc>
        <w:tc>
          <w:tcPr>
            <w:tcW w:w="667" w:type="pct"/>
          </w:tcPr>
          <w:p w:rsidR="00B93F00" w:rsidRPr="00BD6F46" w:rsidRDefault="00B93F00" w:rsidP="0072030C">
            <w:pPr>
              <w:pStyle w:val="TAL"/>
              <w:rPr>
                <w:rFonts w:cs="Arial"/>
                <w:szCs w:val="18"/>
                <w:lang w:eastAsia="zh-CN"/>
              </w:rPr>
            </w:pPr>
          </w:p>
        </w:tc>
      </w:tr>
      <w:tr w:rsidR="00B93F00" w:rsidRPr="00BD6F46" w:rsidTr="0072030C">
        <w:tc>
          <w:tcPr>
            <w:tcW w:w="1964" w:type="pct"/>
            <w:tcMar>
              <w:top w:w="0" w:type="dxa"/>
              <w:left w:w="108" w:type="dxa"/>
              <w:bottom w:w="0" w:type="dxa"/>
              <w:right w:w="108" w:type="dxa"/>
            </w:tcMar>
          </w:tcPr>
          <w:p w:rsidR="00B93F00" w:rsidRPr="00BD6F46" w:rsidRDefault="00B93F00" w:rsidP="0072030C">
            <w:pPr>
              <w:pStyle w:val="TAL"/>
              <w:rPr>
                <w:lang w:eastAsia="zh-CN"/>
              </w:rPr>
            </w:pPr>
            <w:r w:rsidRPr="00BD6F46">
              <w:rPr>
                <w:rFonts w:hint="eastAsia"/>
                <w:lang w:eastAsia="zh-CN"/>
              </w:rPr>
              <w:t>ADDITION_OF_UPF</w:t>
            </w:r>
          </w:p>
        </w:tc>
        <w:tc>
          <w:tcPr>
            <w:tcW w:w="2369" w:type="pct"/>
            <w:tcMar>
              <w:top w:w="0" w:type="dxa"/>
              <w:left w:w="108" w:type="dxa"/>
              <w:bottom w:w="0" w:type="dxa"/>
              <w:right w:w="108" w:type="dxa"/>
            </w:tcMar>
          </w:tcPr>
          <w:p w:rsidR="00B93F00" w:rsidRPr="00BD6F46" w:rsidRDefault="00B93F00" w:rsidP="0072030C">
            <w:pPr>
              <w:pStyle w:val="TAL"/>
              <w:rPr>
                <w:lang w:eastAsia="zh-CN" w:bidi="ar-IQ"/>
              </w:rPr>
            </w:pPr>
            <w:r w:rsidRPr="00BD6F46">
              <w:rPr>
                <w:rFonts w:hint="eastAsia"/>
                <w:lang w:eastAsia="zh-CN" w:bidi="ar-IQ"/>
              </w:rPr>
              <w:t>A new UPF is added.</w:t>
            </w:r>
          </w:p>
        </w:tc>
        <w:tc>
          <w:tcPr>
            <w:tcW w:w="667" w:type="pct"/>
          </w:tcPr>
          <w:p w:rsidR="00B93F00" w:rsidRPr="00BD6F46" w:rsidRDefault="00B93F00" w:rsidP="0072030C">
            <w:pPr>
              <w:pStyle w:val="TAL"/>
              <w:rPr>
                <w:rFonts w:cs="Arial"/>
                <w:szCs w:val="18"/>
                <w:lang w:eastAsia="zh-CN"/>
              </w:rPr>
            </w:pPr>
          </w:p>
        </w:tc>
      </w:tr>
      <w:tr w:rsidR="00D00A76" w:rsidRPr="00BD6F46" w:rsidTr="0072030C">
        <w:tc>
          <w:tcPr>
            <w:tcW w:w="1964" w:type="pct"/>
            <w:tcMar>
              <w:top w:w="0" w:type="dxa"/>
              <w:left w:w="108" w:type="dxa"/>
              <w:bottom w:w="0" w:type="dxa"/>
              <w:right w:w="108" w:type="dxa"/>
            </w:tcMar>
          </w:tcPr>
          <w:p w:rsidR="00D00A76" w:rsidRPr="00BD6F46" w:rsidRDefault="00D00A76" w:rsidP="00D00A76">
            <w:pPr>
              <w:pStyle w:val="TAL"/>
              <w:rPr>
                <w:rFonts w:hint="eastAsia"/>
                <w:lang w:eastAsia="zh-CN"/>
              </w:rPr>
            </w:pPr>
            <w:r>
              <w:rPr>
                <w:lang w:eastAsia="zh-CN"/>
              </w:rPr>
              <w:t>INSERTION_OF_ISMF</w:t>
            </w:r>
          </w:p>
        </w:tc>
        <w:tc>
          <w:tcPr>
            <w:tcW w:w="2369" w:type="pct"/>
            <w:tcMar>
              <w:top w:w="0" w:type="dxa"/>
              <w:left w:w="108" w:type="dxa"/>
              <w:bottom w:w="0" w:type="dxa"/>
              <w:right w:w="108" w:type="dxa"/>
            </w:tcMar>
          </w:tcPr>
          <w:p w:rsidR="00D00A76" w:rsidRPr="00BD6F46" w:rsidRDefault="00D00A76" w:rsidP="00D00A76">
            <w:pPr>
              <w:pStyle w:val="TAL"/>
              <w:rPr>
                <w:rFonts w:hint="eastAsia"/>
                <w:lang w:eastAsia="zh-CN" w:bidi="ar-IQ"/>
              </w:rPr>
            </w:pPr>
            <w:r>
              <w:rPr>
                <w:lang w:eastAsia="zh-CN" w:bidi="ar-IQ"/>
              </w:rPr>
              <w:t>A new I-SMF is inserted</w:t>
            </w:r>
          </w:p>
        </w:tc>
        <w:tc>
          <w:tcPr>
            <w:tcW w:w="667" w:type="pct"/>
          </w:tcPr>
          <w:p w:rsidR="00D00A76" w:rsidRPr="00BD6F46" w:rsidRDefault="00D00A76" w:rsidP="00D00A76">
            <w:pPr>
              <w:pStyle w:val="TAL"/>
              <w:rPr>
                <w:rFonts w:cs="Arial"/>
                <w:szCs w:val="18"/>
                <w:lang w:eastAsia="zh-CN"/>
              </w:rPr>
            </w:pPr>
          </w:p>
        </w:tc>
      </w:tr>
      <w:tr w:rsidR="00D00A76" w:rsidRPr="00BD6F46" w:rsidTr="0072030C">
        <w:tc>
          <w:tcPr>
            <w:tcW w:w="1964" w:type="pct"/>
            <w:tcMar>
              <w:top w:w="0" w:type="dxa"/>
              <w:left w:w="108" w:type="dxa"/>
              <w:bottom w:w="0" w:type="dxa"/>
              <w:right w:w="108" w:type="dxa"/>
            </w:tcMar>
          </w:tcPr>
          <w:p w:rsidR="00D00A76" w:rsidRPr="00BD6F46" w:rsidRDefault="00D00A76" w:rsidP="00D00A76">
            <w:pPr>
              <w:pStyle w:val="TAL"/>
              <w:rPr>
                <w:rFonts w:hint="eastAsia"/>
                <w:lang w:eastAsia="zh-CN"/>
              </w:rPr>
            </w:pPr>
            <w:r>
              <w:rPr>
                <w:lang w:eastAsia="zh-CN"/>
              </w:rPr>
              <w:t>REMOVAL_OF_ISMF</w:t>
            </w:r>
          </w:p>
        </w:tc>
        <w:tc>
          <w:tcPr>
            <w:tcW w:w="2369" w:type="pct"/>
            <w:tcMar>
              <w:top w:w="0" w:type="dxa"/>
              <w:left w:w="108" w:type="dxa"/>
              <w:bottom w:w="0" w:type="dxa"/>
              <w:right w:w="108" w:type="dxa"/>
            </w:tcMar>
          </w:tcPr>
          <w:p w:rsidR="00D00A76" w:rsidRPr="00BD6F46" w:rsidRDefault="00D00A76" w:rsidP="00D00A76">
            <w:pPr>
              <w:pStyle w:val="TAL"/>
              <w:rPr>
                <w:rFonts w:hint="eastAsia"/>
                <w:lang w:eastAsia="zh-CN" w:bidi="ar-IQ"/>
              </w:rPr>
            </w:pPr>
            <w:r>
              <w:rPr>
                <w:lang w:eastAsia="zh-CN" w:bidi="ar-IQ"/>
              </w:rPr>
              <w:t>A used I-SMF is removed</w:t>
            </w:r>
          </w:p>
        </w:tc>
        <w:tc>
          <w:tcPr>
            <w:tcW w:w="667" w:type="pct"/>
          </w:tcPr>
          <w:p w:rsidR="00D00A76" w:rsidRPr="00BD6F46" w:rsidRDefault="00D00A76" w:rsidP="00D00A76">
            <w:pPr>
              <w:pStyle w:val="TAL"/>
              <w:rPr>
                <w:rFonts w:cs="Arial"/>
                <w:szCs w:val="18"/>
                <w:lang w:eastAsia="zh-CN"/>
              </w:rPr>
            </w:pPr>
          </w:p>
        </w:tc>
      </w:tr>
      <w:tr w:rsidR="00D00A76" w:rsidRPr="00BD6F46" w:rsidTr="0072030C">
        <w:tc>
          <w:tcPr>
            <w:tcW w:w="1964" w:type="pct"/>
            <w:tcMar>
              <w:top w:w="0" w:type="dxa"/>
              <w:left w:w="108" w:type="dxa"/>
              <w:bottom w:w="0" w:type="dxa"/>
              <w:right w:w="108" w:type="dxa"/>
            </w:tcMar>
          </w:tcPr>
          <w:p w:rsidR="00D00A76" w:rsidRPr="004B7D35" w:rsidRDefault="00D00A76" w:rsidP="00D00A76">
            <w:pPr>
              <w:pStyle w:val="TAL"/>
              <w:rPr>
                <w:lang w:eastAsia="zh-CN"/>
              </w:rPr>
            </w:pPr>
            <w:r>
              <w:rPr>
                <w:lang w:eastAsia="zh-CN"/>
              </w:rPr>
              <w:t>CHANGE_OF_ISMF</w:t>
            </w:r>
          </w:p>
        </w:tc>
        <w:tc>
          <w:tcPr>
            <w:tcW w:w="2369" w:type="pct"/>
            <w:tcMar>
              <w:top w:w="0" w:type="dxa"/>
              <w:left w:w="108" w:type="dxa"/>
              <w:bottom w:w="0" w:type="dxa"/>
              <w:right w:w="108" w:type="dxa"/>
            </w:tcMar>
          </w:tcPr>
          <w:p w:rsidR="00D00A76" w:rsidRPr="004B7D35" w:rsidRDefault="00D00A76" w:rsidP="00D00A76">
            <w:pPr>
              <w:pStyle w:val="TAL"/>
              <w:rPr>
                <w:lang w:eastAsia="zh-CN" w:bidi="ar-IQ"/>
              </w:rPr>
            </w:pPr>
            <w:r>
              <w:rPr>
                <w:lang w:eastAsia="zh-CN" w:bidi="ar-IQ"/>
              </w:rPr>
              <w:t>A used I-SMF is removed, and a new I-SMF is inserted</w:t>
            </w:r>
          </w:p>
        </w:tc>
        <w:tc>
          <w:tcPr>
            <w:tcW w:w="667" w:type="pct"/>
          </w:tcPr>
          <w:p w:rsidR="00D00A76" w:rsidRPr="00BD6F46" w:rsidRDefault="00D00A76" w:rsidP="00D00A76">
            <w:pPr>
              <w:pStyle w:val="TAL"/>
              <w:rPr>
                <w:rFonts w:cs="Arial"/>
                <w:szCs w:val="18"/>
                <w:lang w:eastAsia="zh-CN"/>
              </w:rPr>
            </w:pPr>
          </w:p>
        </w:tc>
      </w:tr>
      <w:tr w:rsidR="00D25C5F" w:rsidRPr="00BD6F46" w:rsidTr="0072030C">
        <w:tc>
          <w:tcPr>
            <w:tcW w:w="1964" w:type="pct"/>
            <w:tcMar>
              <w:top w:w="0" w:type="dxa"/>
              <w:left w:w="108" w:type="dxa"/>
              <w:bottom w:w="0" w:type="dxa"/>
              <w:right w:w="108" w:type="dxa"/>
            </w:tcMar>
          </w:tcPr>
          <w:p w:rsidR="00D25C5F" w:rsidRDefault="00D25C5F" w:rsidP="00D25C5F">
            <w:pPr>
              <w:pStyle w:val="TAL"/>
              <w:rPr>
                <w:lang w:eastAsia="zh-CN"/>
              </w:rPr>
            </w:pPr>
            <w:r>
              <w:rPr>
                <w:lang w:eastAsia="zh-CN"/>
              </w:rPr>
              <w:t>START_OF_SERVICE_DATA_FLOW</w:t>
            </w:r>
          </w:p>
        </w:tc>
        <w:tc>
          <w:tcPr>
            <w:tcW w:w="2369" w:type="pct"/>
            <w:tcMar>
              <w:top w:w="0" w:type="dxa"/>
              <w:left w:w="108" w:type="dxa"/>
              <w:bottom w:w="0" w:type="dxa"/>
              <w:right w:w="108" w:type="dxa"/>
            </w:tcMar>
          </w:tcPr>
          <w:p w:rsidR="00D25C5F" w:rsidRDefault="00D25C5F" w:rsidP="00D25C5F">
            <w:pPr>
              <w:pStyle w:val="TAL"/>
              <w:rPr>
                <w:lang w:eastAsia="zh-CN" w:bidi="ar-IQ"/>
              </w:rPr>
            </w:pPr>
            <w:r>
              <w:rPr>
                <w:lang w:eastAsia="zh-CN" w:bidi="ar-IQ"/>
              </w:rPr>
              <w:t>A service data flow has started</w:t>
            </w:r>
          </w:p>
        </w:tc>
        <w:tc>
          <w:tcPr>
            <w:tcW w:w="667" w:type="pct"/>
          </w:tcPr>
          <w:p w:rsidR="00D25C5F" w:rsidRPr="00BD6F46" w:rsidRDefault="00D25C5F" w:rsidP="00D25C5F">
            <w:pPr>
              <w:pStyle w:val="TAL"/>
              <w:rPr>
                <w:rFonts w:cs="Arial"/>
                <w:szCs w:val="18"/>
                <w:lang w:eastAsia="zh-CN"/>
              </w:rPr>
            </w:pPr>
          </w:p>
        </w:tc>
      </w:tr>
      <w:tr w:rsidR="00D25C5F" w:rsidRPr="00BD6F46" w:rsidTr="0072030C">
        <w:tc>
          <w:tcPr>
            <w:tcW w:w="1964" w:type="pct"/>
            <w:tcMar>
              <w:top w:w="0" w:type="dxa"/>
              <w:left w:w="108" w:type="dxa"/>
              <w:bottom w:w="0" w:type="dxa"/>
              <w:right w:w="108" w:type="dxa"/>
            </w:tcMar>
          </w:tcPr>
          <w:p w:rsidR="00D25C5F" w:rsidRDefault="00D25C5F" w:rsidP="00D25C5F">
            <w:pPr>
              <w:pStyle w:val="TAL"/>
              <w:rPr>
                <w:lang w:eastAsia="zh-CN"/>
              </w:rPr>
            </w:pPr>
            <w:r>
              <w:rPr>
                <w:lang w:eastAsia="zh-CN"/>
              </w:rPr>
              <w:t>GFBR_GUARANTEED_STATUS_CHANGE</w:t>
            </w:r>
          </w:p>
        </w:tc>
        <w:tc>
          <w:tcPr>
            <w:tcW w:w="2369" w:type="pct"/>
            <w:tcMar>
              <w:top w:w="0" w:type="dxa"/>
              <w:left w:w="108" w:type="dxa"/>
              <w:bottom w:w="0" w:type="dxa"/>
              <w:right w:w="108" w:type="dxa"/>
            </w:tcMar>
          </w:tcPr>
          <w:p w:rsidR="00D25C5F" w:rsidRDefault="00D25C5F" w:rsidP="00D25C5F">
            <w:pPr>
              <w:pStyle w:val="TAL"/>
              <w:rPr>
                <w:noProof/>
                <w:lang w:eastAsia="zh-CN"/>
              </w:rPr>
            </w:pPr>
            <w:r>
              <w:rPr>
                <w:noProof/>
                <w:lang w:eastAsia="zh-CN"/>
              </w:rPr>
              <w:t>In request message,</w:t>
            </w:r>
            <w:r w:rsidRPr="00BD6F46">
              <w:rPr>
                <w:rFonts w:hint="eastAsia"/>
                <w:noProof/>
                <w:lang w:eastAsia="zh-CN"/>
              </w:rPr>
              <w:t>t</w:t>
            </w:r>
            <w:r w:rsidRPr="00BD6F46">
              <w:rPr>
                <w:noProof/>
              </w:rPr>
              <w:t xml:space="preserve">hisvalue is used to indicate that </w:t>
            </w:r>
            <w:r>
              <w:t>GFBR targets for the indicated SDFs are changed ("NOT_GUARANTEED" or "GUARANTEED" again)</w:t>
            </w:r>
            <w:r>
              <w:rPr>
                <w:noProof/>
                <w:lang w:eastAsia="zh-CN"/>
              </w:rPr>
              <w:t xml:space="preserve">. </w:t>
            </w:r>
          </w:p>
          <w:p w:rsidR="00D25C5F" w:rsidRDefault="00D25C5F" w:rsidP="00D25C5F">
            <w:pPr>
              <w:pStyle w:val="TAL"/>
              <w:rPr>
                <w:lang w:eastAsia="zh-CN" w:bidi="ar-IQ"/>
              </w:rPr>
            </w:pPr>
            <w:r w:rsidRPr="005E138D">
              <w:rPr>
                <w:noProof/>
                <w:lang w:eastAsia="zh-CN"/>
              </w:rPr>
              <w:t>In response message, this value is used to indicate that a NF Consumer (CTF) needs to ensure requesting the notification from the access network and that a change in the GFBR targets shall cause the service consumer to ask for a re-authorization of the associated quota</w:t>
            </w:r>
            <w:r>
              <w:rPr>
                <w:noProof/>
                <w:lang w:eastAsia="zh-CN"/>
              </w:rPr>
              <w:t>.</w:t>
            </w:r>
          </w:p>
        </w:tc>
        <w:tc>
          <w:tcPr>
            <w:tcW w:w="667" w:type="pct"/>
          </w:tcPr>
          <w:p w:rsidR="00D25C5F" w:rsidRPr="00BD6F46" w:rsidRDefault="00D25C5F" w:rsidP="00D25C5F">
            <w:pPr>
              <w:pStyle w:val="TAL"/>
              <w:rPr>
                <w:rFonts w:cs="Arial"/>
                <w:szCs w:val="18"/>
                <w:lang w:eastAsia="zh-CN"/>
              </w:rPr>
            </w:pPr>
          </w:p>
        </w:tc>
      </w:tr>
      <w:tr w:rsidR="00B93F00" w:rsidRPr="00BD6F46" w:rsidTr="0072030C">
        <w:tc>
          <w:tcPr>
            <w:tcW w:w="1964" w:type="pct"/>
            <w:tcMar>
              <w:top w:w="0" w:type="dxa"/>
              <w:left w:w="108" w:type="dxa"/>
              <w:bottom w:w="0" w:type="dxa"/>
              <w:right w:w="108" w:type="dxa"/>
            </w:tcMar>
          </w:tcPr>
          <w:p w:rsidR="00B93F00" w:rsidRPr="00BD6F46" w:rsidRDefault="00B93F00" w:rsidP="0072030C">
            <w:pPr>
              <w:pStyle w:val="TAL"/>
              <w:rPr>
                <w:lang w:eastAsia="zh-CN"/>
              </w:rPr>
            </w:pPr>
            <w:r w:rsidRPr="004B7D35">
              <w:rPr>
                <w:lang w:eastAsia="zh-CN"/>
              </w:rPr>
              <w:t>HANDOVER_CANCEL</w:t>
            </w:r>
          </w:p>
        </w:tc>
        <w:tc>
          <w:tcPr>
            <w:tcW w:w="2369" w:type="pct"/>
            <w:tcMar>
              <w:top w:w="0" w:type="dxa"/>
              <w:left w:w="108" w:type="dxa"/>
              <w:bottom w:w="0" w:type="dxa"/>
              <w:right w:w="108" w:type="dxa"/>
            </w:tcMar>
          </w:tcPr>
          <w:p w:rsidR="00B93F00" w:rsidRPr="00BD6F46" w:rsidRDefault="00B93F00" w:rsidP="0072030C">
            <w:pPr>
              <w:pStyle w:val="TAL"/>
              <w:rPr>
                <w:lang w:eastAsia="zh-CN" w:bidi="ar-IQ"/>
              </w:rPr>
            </w:pPr>
            <w:r w:rsidRPr="004B7D35">
              <w:rPr>
                <w:lang w:eastAsia="zh-CN" w:bidi="ar-IQ"/>
              </w:rPr>
              <w:t>The handover is</w:t>
            </w:r>
            <w:r>
              <w:rPr>
                <w:lang w:eastAsia="zh-CN" w:bidi="ar-IQ"/>
              </w:rPr>
              <w:t xml:space="preserve"> cancelled</w:t>
            </w:r>
            <w:r w:rsidRPr="004B7D35">
              <w:rPr>
                <w:lang w:eastAsia="zh-CN" w:bidi="ar-IQ"/>
              </w:rPr>
              <w:t>.</w:t>
            </w:r>
          </w:p>
        </w:tc>
        <w:tc>
          <w:tcPr>
            <w:tcW w:w="667" w:type="pct"/>
          </w:tcPr>
          <w:p w:rsidR="00B93F00" w:rsidRPr="00BD6F46" w:rsidRDefault="00B93F00" w:rsidP="0072030C">
            <w:pPr>
              <w:pStyle w:val="TAL"/>
              <w:rPr>
                <w:rFonts w:cs="Arial"/>
                <w:szCs w:val="18"/>
                <w:lang w:eastAsia="zh-CN"/>
              </w:rPr>
            </w:pPr>
          </w:p>
        </w:tc>
      </w:tr>
      <w:tr w:rsidR="00B93F00" w:rsidRPr="00BD6F46" w:rsidTr="0072030C">
        <w:tc>
          <w:tcPr>
            <w:tcW w:w="1964" w:type="pct"/>
            <w:tcMar>
              <w:top w:w="0" w:type="dxa"/>
              <w:left w:w="108" w:type="dxa"/>
              <w:bottom w:w="0" w:type="dxa"/>
              <w:right w:w="108" w:type="dxa"/>
            </w:tcMar>
          </w:tcPr>
          <w:p w:rsidR="00B93F00" w:rsidRPr="00BD6F46" w:rsidRDefault="00B93F00" w:rsidP="0072030C">
            <w:pPr>
              <w:pStyle w:val="TAL"/>
              <w:rPr>
                <w:lang w:eastAsia="zh-CN"/>
              </w:rPr>
            </w:pPr>
            <w:r>
              <w:rPr>
                <w:lang w:eastAsia="zh-CN"/>
              </w:rPr>
              <w:t>HANDOVER_START</w:t>
            </w:r>
          </w:p>
        </w:tc>
        <w:tc>
          <w:tcPr>
            <w:tcW w:w="2369" w:type="pct"/>
            <w:tcMar>
              <w:top w:w="0" w:type="dxa"/>
              <w:left w:w="108" w:type="dxa"/>
              <w:bottom w:w="0" w:type="dxa"/>
              <w:right w:w="108" w:type="dxa"/>
            </w:tcMar>
          </w:tcPr>
          <w:p w:rsidR="00B93F00" w:rsidRPr="00BD6F46" w:rsidRDefault="00B93F00" w:rsidP="0072030C">
            <w:pPr>
              <w:pStyle w:val="TAL"/>
              <w:rPr>
                <w:lang w:eastAsia="zh-CN" w:bidi="ar-IQ"/>
              </w:rPr>
            </w:pPr>
            <w:r>
              <w:rPr>
                <w:lang w:eastAsia="zh-CN" w:bidi="ar-IQ"/>
              </w:rPr>
              <w:t>The handover is started.</w:t>
            </w:r>
          </w:p>
        </w:tc>
        <w:tc>
          <w:tcPr>
            <w:tcW w:w="667" w:type="pct"/>
          </w:tcPr>
          <w:p w:rsidR="00B93F00" w:rsidRPr="00BD6F46" w:rsidRDefault="00B93F00" w:rsidP="0072030C">
            <w:pPr>
              <w:pStyle w:val="TAL"/>
              <w:rPr>
                <w:rFonts w:cs="Arial"/>
                <w:szCs w:val="18"/>
                <w:lang w:eastAsia="zh-CN"/>
              </w:rPr>
            </w:pPr>
          </w:p>
        </w:tc>
      </w:tr>
      <w:tr w:rsidR="00B93F00" w:rsidRPr="00BD6F46" w:rsidTr="0072030C">
        <w:tc>
          <w:tcPr>
            <w:tcW w:w="1964" w:type="pct"/>
            <w:tcMar>
              <w:top w:w="0" w:type="dxa"/>
              <w:left w:w="108" w:type="dxa"/>
              <w:bottom w:w="0" w:type="dxa"/>
              <w:right w:w="108" w:type="dxa"/>
            </w:tcMar>
          </w:tcPr>
          <w:p w:rsidR="00B93F00" w:rsidRPr="00BD6F46" w:rsidRDefault="00B93F00" w:rsidP="0072030C">
            <w:pPr>
              <w:pStyle w:val="TAL"/>
              <w:rPr>
                <w:lang w:eastAsia="zh-CN"/>
              </w:rPr>
            </w:pPr>
            <w:r>
              <w:rPr>
                <w:lang w:eastAsia="zh-CN"/>
              </w:rPr>
              <w:t>HANDOVER_COMPLETE</w:t>
            </w:r>
          </w:p>
        </w:tc>
        <w:tc>
          <w:tcPr>
            <w:tcW w:w="2369" w:type="pct"/>
            <w:tcMar>
              <w:top w:w="0" w:type="dxa"/>
              <w:left w:w="108" w:type="dxa"/>
              <w:bottom w:w="0" w:type="dxa"/>
              <w:right w:w="108" w:type="dxa"/>
            </w:tcMar>
          </w:tcPr>
          <w:p w:rsidR="00B93F00" w:rsidRPr="00BD6F46" w:rsidRDefault="00B93F00" w:rsidP="0072030C">
            <w:pPr>
              <w:pStyle w:val="TAL"/>
              <w:rPr>
                <w:lang w:eastAsia="zh-CN" w:bidi="ar-IQ"/>
              </w:rPr>
            </w:pPr>
            <w:r>
              <w:rPr>
                <w:lang w:eastAsia="zh-CN" w:bidi="ar-IQ"/>
              </w:rPr>
              <w:t>The handover is complete.</w:t>
            </w:r>
          </w:p>
        </w:tc>
        <w:tc>
          <w:tcPr>
            <w:tcW w:w="667" w:type="pct"/>
          </w:tcPr>
          <w:p w:rsidR="00B93F00" w:rsidRPr="00BD6F46" w:rsidRDefault="00B93F00" w:rsidP="0072030C">
            <w:pPr>
              <w:pStyle w:val="TAL"/>
              <w:rPr>
                <w:rFonts w:cs="Arial"/>
                <w:szCs w:val="18"/>
                <w:lang w:eastAsia="zh-CN"/>
              </w:rPr>
            </w:pPr>
          </w:p>
        </w:tc>
      </w:tr>
      <w:tr w:rsidR="00F77735" w:rsidRPr="00BD6F46" w:rsidTr="00D25C5F">
        <w:tc>
          <w:tcPr>
            <w:tcW w:w="196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77735" w:rsidRPr="00E43A8B" w:rsidRDefault="00F77735" w:rsidP="00EB3F24">
            <w:pPr>
              <w:pStyle w:val="TAL"/>
              <w:rPr>
                <w:lang w:eastAsia="zh-CN"/>
              </w:rPr>
            </w:pPr>
            <w:r>
              <w:rPr>
                <w:lang w:eastAsia="zh-CN"/>
              </w:rPr>
              <w:t>ADDITION_OF_ACCESS</w:t>
            </w:r>
          </w:p>
        </w:tc>
        <w:tc>
          <w:tcPr>
            <w:tcW w:w="23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77735" w:rsidRPr="00E31DC5" w:rsidRDefault="00F77735" w:rsidP="00EB3F24">
            <w:pPr>
              <w:pStyle w:val="TAL"/>
              <w:rPr>
                <w:rFonts w:hint="eastAsia"/>
                <w:lang w:eastAsia="zh-CN" w:bidi="ar-IQ"/>
              </w:rPr>
            </w:pPr>
            <w:r>
              <w:rPr>
                <w:lang w:eastAsia="zh-CN" w:bidi="ar-IQ"/>
              </w:rPr>
              <w:t>Addition of access to the MA PDU session</w:t>
            </w:r>
          </w:p>
        </w:tc>
        <w:tc>
          <w:tcPr>
            <w:tcW w:w="667" w:type="pct"/>
            <w:tcBorders>
              <w:top w:val="single" w:sz="4" w:space="0" w:color="auto"/>
              <w:left w:val="single" w:sz="4" w:space="0" w:color="auto"/>
              <w:bottom w:val="single" w:sz="4" w:space="0" w:color="auto"/>
              <w:right w:val="single" w:sz="4" w:space="0" w:color="auto"/>
            </w:tcBorders>
          </w:tcPr>
          <w:p w:rsidR="00F77735" w:rsidRPr="00BD6F46" w:rsidRDefault="00F77735" w:rsidP="00EB3F24">
            <w:pPr>
              <w:pStyle w:val="TAL"/>
              <w:rPr>
                <w:rFonts w:cs="Arial"/>
                <w:szCs w:val="18"/>
                <w:lang w:eastAsia="zh-CN"/>
              </w:rPr>
            </w:pPr>
            <w:r>
              <w:rPr>
                <w:rFonts w:cs="Arial"/>
                <w:szCs w:val="18"/>
                <w:lang w:eastAsia="zh-CN"/>
              </w:rPr>
              <w:t>ATSSS</w:t>
            </w:r>
          </w:p>
        </w:tc>
      </w:tr>
      <w:tr w:rsidR="00F77735" w:rsidRPr="00BD6F46" w:rsidTr="00D25C5F">
        <w:tc>
          <w:tcPr>
            <w:tcW w:w="196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77735" w:rsidRPr="00E43A8B" w:rsidRDefault="00F77735" w:rsidP="00EB3F24">
            <w:pPr>
              <w:pStyle w:val="TAL"/>
              <w:rPr>
                <w:lang w:eastAsia="zh-CN"/>
              </w:rPr>
            </w:pPr>
            <w:r w:rsidRPr="00C45A73">
              <w:rPr>
                <w:lang w:eastAsia="zh-CN"/>
              </w:rPr>
              <w:t>REMOVAL</w:t>
            </w:r>
            <w:r>
              <w:rPr>
                <w:lang w:eastAsia="zh-CN"/>
              </w:rPr>
              <w:t>_OF_ACCESS</w:t>
            </w:r>
          </w:p>
        </w:tc>
        <w:tc>
          <w:tcPr>
            <w:tcW w:w="23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77735" w:rsidRPr="00E31DC5" w:rsidRDefault="00F77735" w:rsidP="00EB3F24">
            <w:pPr>
              <w:pStyle w:val="TAL"/>
              <w:rPr>
                <w:rFonts w:hint="eastAsia"/>
                <w:lang w:eastAsia="zh-CN" w:bidi="ar-IQ"/>
              </w:rPr>
            </w:pPr>
            <w:r>
              <w:rPr>
                <w:lang w:eastAsia="zh-CN" w:bidi="ar-IQ"/>
              </w:rPr>
              <w:t>Removal of access to the MA PDU session</w:t>
            </w:r>
          </w:p>
        </w:tc>
        <w:tc>
          <w:tcPr>
            <w:tcW w:w="667" w:type="pct"/>
            <w:tcBorders>
              <w:top w:val="single" w:sz="4" w:space="0" w:color="auto"/>
              <w:left w:val="single" w:sz="4" w:space="0" w:color="auto"/>
              <w:bottom w:val="single" w:sz="4" w:space="0" w:color="auto"/>
              <w:right w:val="single" w:sz="4" w:space="0" w:color="auto"/>
            </w:tcBorders>
          </w:tcPr>
          <w:p w:rsidR="00F77735" w:rsidRPr="00BD6F46" w:rsidRDefault="00F77735" w:rsidP="00EB3F24">
            <w:pPr>
              <w:pStyle w:val="TAL"/>
              <w:rPr>
                <w:rFonts w:cs="Arial"/>
                <w:szCs w:val="18"/>
                <w:lang w:eastAsia="zh-CN"/>
              </w:rPr>
            </w:pPr>
            <w:r>
              <w:rPr>
                <w:rFonts w:cs="Arial"/>
                <w:szCs w:val="18"/>
                <w:lang w:eastAsia="zh-CN"/>
              </w:rPr>
              <w:t>ATSSS</w:t>
            </w:r>
          </w:p>
        </w:tc>
      </w:tr>
      <w:tr w:rsidR="00F77735" w:rsidRPr="00BD6F46" w:rsidTr="00D25C5F">
        <w:tc>
          <w:tcPr>
            <w:tcW w:w="196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77735" w:rsidRPr="00E43A8B" w:rsidRDefault="00F77735" w:rsidP="00EB3F24">
            <w:pPr>
              <w:pStyle w:val="TAL"/>
              <w:rPr>
                <w:lang w:eastAsia="zh-CN"/>
              </w:rPr>
            </w:pPr>
            <w:r w:rsidRPr="00746307">
              <w:rPr>
                <w:lang w:eastAsia="zh-CN"/>
              </w:rPr>
              <w:t>START_OF_S</w:t>
            </w:r>
            <w:r>
              <w:rPr>
                <w:lang w:eastAsia="zh-CN"/>
              </w:rPr>
              <w:t>DF_ADDITIONAL_ACCESS</w:t>
            </w:r>
          </w:p>
        </w:tc>
        <w:tc>
          <w:tcPr>
            <w:tcW w:w="23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77735" w:rsidRPr="00E31DC5" w:rsidRDefault="00F77735" w:rsidP="00EB3F24">
            <w:pPr>
              <w:pStyle w:val="TAL"/>
              <w:rPr>
                <w:rFonts w:hint="eastAsia"/>
                <w:lang w:eastAsia="zh-CN" w:bidi="ar-IQ"/>
              </w:rPr>
            </w:pPr>
            <w:r>
              <w:rPr>
                <w:lang w:eastAsia="zh-CN" w:bidi="ar-IQ"/>
              </w:rPr>
              <w:t>Start of service data flow on additional access in a MA PDU session</w:t>
            </w:r>
          </w:p>
        </w:tc>
        <w:tc>
          <w:tcPr>
            <w:tcW w:w="667" w:type="pct"/>
            <w:tcBorders>
              <w:top w:val="single" w:sz="4" w:space="0" w:color="auto"/>
              <w:left w:val="single" w:sz="4" w:space="0" w:color="auto"/>
              <w:bottom w:val="single" w:sz="4" w:space="0" w:color="auto"/>
              <w:right w:val="single" w:sz="4" w:space="0" w:color="auto"/>
            </w:tcBorders>
          </w:tcPr>
          <w:p w:rsidR="00F77735" w:rsidRPr="00BD6F46" w:rsidRDefault="00F77735" w:rsidP="00EB3F24">
            <w:pPr>
              <w:pStyle w:val="TAL"/>
              <w:rPr>
                <w:rFonts w:cs="Arial"/>
                <w:szCs w:val="18"/>
                <w:lang w:eastAsia="zh-CN"/>
              </w:rPr>
            </w:pPr>
            <w:r>
              <w:rPr>
                <w:rFonts w:cs="Arial"/>
                <w:szCs w:val="18"/>
                <w:lang w:eastAsia="zh-CN"/>
              </w:rPr>
              <w:t>ATSSS</w:t>
            </w:r>
          </w:p>
        </w:tc>
      </w:tr>
    </w:tbl>
    <w:p w:rsidR="00B93F00" w:rsidRPr="00BD6F46" w:rsidRDefault="00B93F00" w:rsidP="00B93F00">
      <w:pPr>
        <w:rPr>
          <w:lang w:eastAsia="zh-CN"/>
        </w:rPr>
      </w:pPr>
    </w:p>
    <w:p w:rsidR="00B93F00" w:rsidRPr="00BD6F46" w:rsidRDefault="00B93F00" w:rsidP="00B93F00">
      <w:pPr>
        <w:pStyle w:val="Heading5"/>
      </w:pPr>
      <w:bookmarkStart w:id="1607" w:name="_Toc20227419"/>
      <w:bookmarkStart w:id="1608" w:name="_Toc27749664"/>
      <w:bookmarkStart w:id="1609" w:name="_Toc28709591"/>
      <w:bookmarkStart w:id="1610" w:name="_Toc44671211"/>
      <w:bookmarkStart w:id="1611" w:name="_Toc51919134"/>
      <w:bookmarkStart w:id="1612" w:name="_Toc155608960"/>
      <w:r w:rsidRPr="00BD6F46">
        <w:t>6.</w:t>
      </w:r>
      <w:r>
        <w:t>2</w:t>
      </w:r>
      <w:r w:rsidRPr="00BD6F46">
        <w:t>.</w:t>
      </w:r>
      <w:r>
        <w:t>5</w:t>
      </w:r>
      <w:r w:rsidRPr="00BD6F46">
        <w:t>.</w:t>
      </w:r>
      <w:r>
        <w:t>3</w:t>
      </w:r>
      <w:r w:rsidRPr="00BD6F46">
        <w:t>.</w:t>
      </w:r>
      <w:r>
        <w:t>6</w:t>
      </w:r>
      <w:r w:rsidRPr="00BD6F46">
        <w:tab/>
        <w:t xml:space="preserve">Enumeration: </w:t>
      </w:r>
      <w:r w:rsidRPr="00BD6F46">
        <w:rPr>
          <w:rFonts w:hint="eastAsia"/>
        </w:rPr>
        <w:t>ResultCode</w:t>
      </w:r>
      <w:bookmarkEnd w:id="1607"/>
      <w:bookmarkEnd w:id="1608"/>
      <w:bookmarkEnd w:id="1609"/>
      <w:bookmarkEnd w:id="1610"/>
      <w:bookmarkEnd w:id="1611"/>
      <w:bookmarkEnd w:id="1612"/>
    </w:p>
    <w:p w:rsidR="00B93F00" w:rsidRPr="00BD6F46" w:rsidRDefault="00B93F00" w:rsidP="00B93F00">
      <w:pPr>
        <w:pStyle w:val="TH"/>
      </w:pPr>
      <w:r w:rsidRPr="00BD6F46">
        <w:t>Table </w:t>
      </w:r>
      <w:r>
        <w:t>6.2.5.3.6</w:t>
      </w:r>
      <w:r w:rsidRPr="00BD6F46">
        <w:t xml:space="preserve">-1: Enumeration </w:t>
      </w:r>
      <w:r w:rsidRPr="00BD6F46">
        <w:rPr>
          <w:rFonts w:hint="eastAsia"/>
          <w:lang w:eastAsia="zh-CN" w:bidi="ar-IQ"/>
        </w:rPr>
        <w:t>ResultCode</w:t>
      </w:r>
    </w:p>
    <w:tbl>
      <w:tblPr>
        <w:tblW w:w="442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570"/>
        <w:gridCol w:w="1971"/>
        <w:gridCol w:w="1095"/>
      </w:tblGrid>
      <w:tr w:rsidR="00B93F00" w:rsidRPr="00BD6F46" w:rsidTr="0072030C">
        <w:tc>
          <w:tcPr>
            <w:tcW w:w="3225" w:type="pct"/>
            <w:shd w:val="clear" w:color="auto" w:fill="C0C0C0"/>
            <w:tcMar>
              <w:top w:w="0" w:type="dxa"/>
              <w:left w:w="108" w:type="dxa"/>
              <w:bottom w:w="0" w:type="dxa"/>
              <w:right w:w="108" w:type="dxa"/>
            </w:tcMar>
            <w:hideMark/>
          </w:tcPr>
          <w:p w:rsidR="00B93F00" w:rsidRPr="00BD6F46" w:rsidRDefault="00B93F00" w:rsidP="0072030C">
            <w:pPr>
              <w:pStyle w:val="TAH"/>
            </w:pPr>
            <w:r w:rsidRPr="00BD6F46">
              <w:t>Enumeration value</w:t>
            </w:r>
          </w:p>
        </w:tc>
        <w:tc>
          <w:tcPr>
            <w:tcW w:w="1141" w:type="pct"/>
            <w:shd w:val="clear" w:color="auto" w:fill="C0C0C0"/>
            <w:tcMar>
              <w:top w:w="0" w:type="dxa"/>
              <w:left w:w="108" w:type="dxa"/>
              <w:bottom w:w="0" w:type="dxa"/>
              <w:right w:w="108" w:type="dxa"/>
            </w:tcMar>
            <w:hideMark/>
          </w:tcPr>
          <w:p w:rsidR="00B93F00" w:rsidRPr="00BD6F46" w:rsidRDefault="00B93F00" w:rsidP="0072030C">
            <w:pPr>
              <w:pStyle w:val="TAH"/>
            </w:pPr>
            <w:r w:rsidRPr="00BD6F46">
              <w:t>Description</w:t>
            </w:r>
          </w:p>
        </w:tc>
        <w:tc>
          <w:tcPr>
            <w:tcW w:w="634" w:type="pct"/>
            <w:shd w:val="clear" w:color="auto" w:fill="C0C0C0"/>
          </w:tcPr>
          <w:p w:rsidR="00B93F00" w:rsidRPr="00BD6F46" w:rsidRDefault="00B93F00" w:rsidP="0072030C">
            <w:pPr>
              <w:pStyle w:val="TAH"/>
            </w:pPr>
            <w:r w:rsidRPr="00BD6F46">
              <w:t>Applicability</w:t>
            </w:r>
          </w:p>
        </w:tc>
      </w:tr>
      <w:tr w:rsidR="00B93F00" w:rsidRPr="00BD6F46" w:rsidTr="0072030C">
        <w:tc>
          <w:tcPr>
            <w:tcW w:w="3225" w:type="pct"/>
            <w:tcMar>
              <w:top w:w="0" w:type="dxa"/>
              <w:left w:w="108" w:type="dxa"/>
              <w:bottom w:w="0" w:type="dxa"/>
              <w:right w:w="108" w:type="dxa"/>
            </w:tcMar>
          </w:tcPr>
          <w:p w:rsidR="00B93F00" w:rsidRPr="00BD6F46" w:rsidRDefault="00B93F00" w:rsidP="0072030C">
            <w:pPr>
              <w:pStyle w:val="TAL"/>
            </w:pPr>
            <w:r>
              <w:t>SUCCESS</w:t>
            </w:r>
          </w:p>
        </w:tc>
        <w:tc>
          <w:tcPr>
            <w:tcW w:w="1141" w:type="pct"/>
            <w:tcMar>
              <w:top w:w="0" w:type="dxa"/>
              <w:left w:w="108" w:type="dxa"/>
              <w:bottom w:w="0" w:type="dxa"/>
              <w:right w:w="108" w:type="dxa"/>
            </w:tcMar>
          </w:tcPr>
          <w:p w:rsidR="00B93F00" w:rsidRPr="007A0188" w:rsidRDefault="00B93F00" w:rsidP="0072030C">
            <w:pPr>
              <w:pStyle w:val="TAL"/>
            </w:pPr>
            <w:r>
              <w:t>The CHF opens or updates CDR.</w:t>
            </w:r>
          </w:p>
        </w:tc>
        <w:tc>
          <w:tcPr>
            <w:tcW w:w="634" w:type="pct"/>
          </w:tcPr>
          <w:p w:rsidR="00B93F00" w:rsidRPr="00BD6F46" w:rsidRDefault="00B93F00" w:rsidP="0072030C">
            <w:pPr>
              <w:pStyle w:val="TAL"/>
            </w:pPr>
          </w:p>
        </w:tc>
      </w:tr>
    </w:tbl>
    <w:p w:rsidR="00B93F00" w:rsidRDefault="00B93F00" w:rsidP="00B93F00">
      <w:pPr>
        <w:rPr>
          <w:lang w:eastAsia="zh-CN"/>
        </w:rPr>
      </w:pPr>
    </w:p>
    <w:p w:rsidR="00B93F00" w:rsidRPr="00BD6F46" w:rsidRDefault="00B93F00" w:rsidP="00B93F00">
      <w:pPr>
        <w:pStyle w:val="Heading5"/>
      </w:pPr>
      <w:bookmarkStart w:id="1613" w:name="_Toc20227420"/>
      <w:bookmarkStart w:id="1614" w:name="_Toc27749665"/>
      <w:bookmarkStart w:id="1615" w:name="_Toc28709592"/>
      <w:bookmarkStart w:id="1616" w:name="_Toc44671212"/>
      <w:bookmarkStart w:id="1617" w:name="_Toc51919135"/>
      <w:bookmarkStart w:id="1618" w:name="_Toc155608961"/>
      <w:r w:rsidRPr="00BD6F46">
        <w:t>6.</w:t>
      </w:r>
      <w:r>
        <w:t>2</w:t>
      </w:r>
      <w:r w:rsidRPr="00BD6F46">
        <w:t>.</w:t>
      </w:r>
      <w:r>
        <w:t>5</w:t>
      </w:r>
      <w:r w:rsidRPr="00BD6F46">
        <w:t>.</w:t>
      </w:r>
      <w:r>
        <w:t>3</w:t>
      </w:r>
      <w:r w:rsidRPr="00BD6F46">
        <w:t>.</w:t>
      </w:r>
      <w:r>
        <w:t>7</w:t>
      </w:r>
      <w:r w:rsidRPr="00BD6F46">
        <w:tab/>
        <w:t>Enumeration: 3GPPPSDataOffStatus</w:t>
      </w:r>
      <w:bookmarkEnd w:id="1613"/>
      <w:bookmarkEnd w:id="1614"/>
      <w:bookmarkEnd w:id="1615"/>
      <w:bookmarkEnd w:id="1616"/>
      <w:bookmarkEnd w:id="1617"/>
      <w:bookmarkEnd w:id="1618"/>
    </w:p>
    <w:p w:rsidR="00B93F00" w:rsidRDefault="00B93F00" w:rsidP="00B93F00">
      <w:pPr>
        <w:rPr>
          <w:lang w:eastAsia="zh-CN"/>
        </w:rPr>
      </w:pPr>
      <w:r>
        <w:rPr>
          <w:rFonts w:hint="eastAsia"/>
          <w:lang w:eastAsia="zh-CN"/>
        </w:rPr>
        <w:t>The</w:t>
      </w:r>
      <w:r w:rsidRPr="00256010">
        <w:t xml:space="preserve"> </w:t>
      </w:r>
      <w:r w:rsidRPr="00BD6F46">
        <w:t xml:space="preserve">Enumeration </w:t>
      </w:r>
      <w:r w:rsidR="00D25C5F" w:rsidRPr="00D25C5F">
        <w:t>3GPPPSDataOffStatus</w:t>
      </w:r>
      <w:r w:rsidR="00D25C5F" w:rsidRPr="00D25C5F">
        <w:rPr>
          <w:rFonts w:hint="eastAsia"/>
        </w:rPr>
        <w:t xml:space="preserve"> </w:t>
      </w:r>
      <w:r>
        <w:rPr>
          <w:lang w:eastAsia="zh-CN"/>
        </w:rPr>
        <w:t xml:space="preserve"> is the same as definition in </w:t>
      </w:r>
      <w:r>
        <w:t>t</w:t>
      </w:r>
      <w:r w:rsidRPr="00BD6F46">
        <w:t>able 6.1.6.3.</w:t>
      </w:r>
      <w:r>
        <w:t>13</w:t>
      </w:r>
      <w:r w:rsidRPr="00BD6F46">
        <w:t>-1</w:t>
      </w:r>
      <w:r>
        <w:t>.</w:t>
      </w:r>
    </w:p>
    <w:p w:rsidR="00B93F00" w:rsidRPr="00BD6F46" w:rsidRDefault="00B93F00" w:rsidP="00B93F00">
      <w:pPr>
        <w:pStyle w:val="Heading5"/>
      </w:pPr>
      <w:bookmarkStart w:id="1619" w:name="_Toc20227421"/>
      <w:bookmarkStart w:id="1620" w:name="_Toc27749666"/>
      <w:bookmarkStart w:id="1621" w:name="_Toc28709593"/>
      <w:bookmarkStart w:id="1622" w:name="_Toc44671213"/>
      <w:bookmarkStart w:id="1623" w:name="_Toc51919136"/>
      <w:bookmarkStart w:id="1624" w:name="_Toc155608962"/>
      <w:r w:rsidRPr="00BD6F46">
        <w:t>6.</w:t>
      </w:r>
      <w:r>
        <w:t>2</w:t>
      </w:r>
      <w:r w:rsidRPr="00BD6F46">
        <w:t>.</w:t>
      </w:r>
      <w:r>
        <w:t>5</w:t>
      </w:r>
      <w:r w:rsidRPr="00BD6F46">
        <w:t>.</w:t>
      </w:r>
      <w:r w:rsidR="002F386C">
        <w:t>3</w:t>
      </w:r>
      <w:r w:rsidRPr="00BD6F46">
        <w:t>.</w:t>
      </w:r>
      <w:r>
        <w:t>8</w:t>
      </w:r>
      <w:r w:rsidRPr="00BD6F46">
        <w:tab/>
        <w:t>Enumeration: PartialRecordMethod</w:t>
      </w:r>
      <w:bookmarkEnd w:id="1619"/>
      <w:bookmarkEnd w:id="1620"/>
      <w:bookmarkEnd w:id="1621"/>
      <w:bookmarkEnd w:id="1622"/>
      <w:bookmarkEnd w:id="1623"/>
      <w:bookmarkEnd w:id="1624"/>
    </w:p>
    <w:p w:rsidR="00B93F00" w:rsidRDefault="00B93F00" w:rsidP="00B93F00">
      <w:pPr>
        <w:rPr>
          <w:lang w:eastAsia="zh-CN"/>
        </w:rPr>
      </w:pPr>
      <w:r>
        <w:rPr>
          <w:rFonts w:hint="eastAsia"/>
          <w:lang w:eastAsia="zh-CN"/>
        </w:rPr>
        <w:t>The</w:t>
      </w:r>
      <w:r w:rsidRPr="00256010">
        <w:t xml:space="preserve"> </w:t>
      </w:r>
      <w:r w:rsidRPr="00BD6F46">
        <w:t>Enumeration PartialRecordMethod</w:t>
      </w:r>
      <w:r>
        <w:rPr>
          <w:lang w:eastAsia="zh-CN"/>
        </w:rPr>
        <w:t xml:space="preserve"> is</w:t>
      </w:r>
      <w:r w:rsidRPr="00283984">
        <w:rPr>
          <w:lang w:eastAsia="zh-CN"/>
        </w:rPr>
        <w:t xml:space="preserve"> </w:t>
      </w:r>
      <w:r>
        <w:rPr>
          <w:lang w:eastAsia="zh-CN"/>
        </w:rPr>
        <w:t xml:space="preserve">the same as definition in </w:t>
      </w:r>
      <w:r>
        <w:t>t</w:t>
      </w:r>
      <w:r w:rsidRPr="00BD6F46">
        <w:t>able 6.1.6.3.</w:t>
      </w:r>
      <w:r>
        <w:t>15</w:t>
      </w:r>
      <w:r w:rsidRPr="00BD6F46">
        <w:t>-1</w:t>
      </w:r>
      <w:r>
        <w:t>.</w:t>
      </w:r>
    </w:p>
    <w:p w:rsidR="00B93F00" w:rsidRPr="00BD6F46" w:rsidRDefault="00B93F00" w:rsidP="00B93F00">
      <w:pPr>
        <w:pStyle w:val="Heading5"/>
      </w:pPr>
      <w:bookmarkStart w:id="1625" w:name="_Toc20227422"/>
      <w:bookmarkStart w:id="1626" w:name="_Toc27749667"/>
      <w:bookmarkStart w:id="1627" w:name="_Toc28709594"/>
      <w:bookmarkStart w:id="1628" w:name="_Toc44671214"/>
      <w:bookmarkStart w:id="1629" w:name="_Toc51919137"/>
      <w:bookmarkStart w:id="1630" w:name="_Toc155608963"/>
      <w:r w:rsidRPr="00BD6F46">
        <w:t>6.</w:t>
      </w:r>
      <w:r>
        <w:t>2</w:t>
      </w:r>
      <w:r w:rsidRPr="00BD6F46">
        <w:t>.</w:t>
      </w:r>
      <w:r>
        <w:t>5</w:t>
      </w:r>
      <w:r w:rsidRPr="00BD6F46">
        <w:t>.</w:t>
      </w:r>
      <w:r w:rsidR="002F386C">
        <w:t>3</w:t>
      </w:r>
      <w:r w:rsidRPr="00BD6F46">
        <w:t>.</w:t>
      </w:r>
      <w:r>
        <w:t>9</w:t>
      </w:r>
      <w:r w:rsidRPr="00BD6F46">
        <w:tab/>
        <w:t>Enumeration: RoamerInOut</w:t>
      </w:r>
      <w:bookmarkEnd w:id="1625"/>
      <w:bookmarkEnd w:id="1626"/>
      <w:bookmarkEnd w:id="1627"/>
      <w:bookmarkEnd w:id="1628"/>
      <w:bookmarkEnd w:id="1629"/>
      <w:bookmarkEnd w:id="1630"/>
    </w:p>
    <w:p w:rsidR="00B93F00" w:rsidRDefault="00B93F00" w:rsidP="00B93F00">
      <w:pPr>
        <w:rPr>
          <w:lang w:eastAsia="zh-CN"/>
        </w:rPr>
      </w:pPr>
      <w:r>
        <w:rPr>
          <w:rFonts w:hint="eastAsia"/>
          <w:lang w:eastAsia="zh-CN"/>
        </w:rPr>
        <w:t>The</w:t>
      </w:r>
      <w:r w:rsidRPr="00256010">
        <w:t xml:space="preserve"> </w:t>
      </w:r>
      <w:r w:rsidRPr="00BD6F46">
        <w:t xml:space="preserve">Enumeration </w:t>
      </w:r>
      <w:r w:rsidR="00D25C5F" w:rsidRPr="00D25C5F">
        <w:t>RoamerInOut</w:t>
      </w:r>
      <w:r>
        <w:rPr>
          <w:lang w:eastAsia="zh-CN"/>
        </w:rPr>
        <w:t xml:space="preserve"> is</w:t>
      </w:r>
      <w:r w:rsidRPr="00283984">
        <w:rPr>
          <w:lang w:eastAsia="zh-CN"/>
        </w:rPr>
        <w:t xml:space="preserve"> </w:t>
      </w:r>
      <w:r>
        <w:rPr>
          <w:lang w:eastAsia="zh-CN"/>
        </w:rPr>
        <w:t xml:space="preserve">the same as definition in </w:t>
      </w:r>
      <w:r>
        <w:t>t</w:t>
      </w:r>
      <w:r w:rsidRPr="00BD6F46">
        <w:t>able 6.1.6.3.</w:t>
      </w:r>
      <w:r>
        <w:t>16</w:t>
      </w:r>
      <w:r w:rsidRPr="00BD6F46">
        <w:t>-1</w:t>
      </w:r>
      <w:r>
        <w:t>.</w:t>
      </w:r>
    </w:p>
    <w:p w:rsidR="00B93F00" w:rsidRPr="00BD6F46" w:rsidRDefault="00B93F00" w:rsidP="00B93F00">
      <w:pPr>
        <w:pStyle w:val="Heading5"/>
      </w:pPr>
      <w:bookmarkStart w:id="1631" w:name="_Toc20227423"/>
      <w:bookmarkStart w:id="1632" w:name="_Toc27749668"/>
      <w:bookmarkStart w:id="1633" w:name="_Toc28709595"/>
      <w:bookmarkStart w:id="1634" w:name="_Toc44671215"/>
      <w:bookmarkStart w:id="1635" w:name="_Toc51919138"/>
      <w:bookmarkStart w:id="1636" w:name="_Toc155608964"/>
      <w:r w:rsidRPr="00BD6F46">
        <w:t>6.</w:t>
      </w:r>
      <w:r>
        <w:t>2</w:t>
      </w:r>
      <w:r w:rsidRPr="00BD6F46">
        <w:t>.</w:t>
      </w:r>
      <w:r>
        <w:t>5</w:t>
      </w:r>
      <w:r w:rsidRPr="00BD6F46">
        <w:t>.</w:t>
      </w:r>
      <w:r w:rsidR="002F386C">
        <w:t>3.</w:t>
      </w:r>
      <w:r>
        <w:t>10</w:t>
      </w:r>
      <w:r w:rsidRPr="00BD6F46">
        <w:tab/>
      </w:r>
      <w:r w:rsidR="00D25C5F" w:rsidRPr="00D25C5F">
        <w:t>Void</w:t>
      </w:r>
      <w:bookmarkEnd w:id="1631"/>
      <w:bookmarkEnd w:id="1632"/>
      <w:bookmarkEnd w:id="1633"/>
      <w:bookmarkEnd w:id="1634"/>
      <w:bookmarkEnd w:id="1635"/>
      <w:bookmarkEnd w:id="1636"/>
    </w:p>
    <w:p w:rsidR="00737470" w:rsidRDefault="00737470" w:rsidP="00737470">
      <w:pPr>
        <w:pStyle w:val="Heading3"/>
      </w:pPr>
      <w:bookmarkStart w:id="1637" w:name="_Toc20227424"/>
      <w:bookmarkStart w:id="1638" w:name="_Toc27749669"/>
      <w:bookmarkStart w:id="1639" w:name="_Toc28709596"/>
      <w:bookmarkStart w:id="1640" w:name="_Toc44671216"/>
      <w:bookmarkStart w:id="1641" w:name="_Toc51919139"/>
      <w:bookmarkStart w:id="1642" w:name="_Toc155608965"/>
      <w:r>
        <w:rPr>
          <w:rFonts w:hint="eastAsia"/>
        </w:rPr>
        <w:t>6.2.6</w:t>
      </w:r>
      <w:r w:rsidRPr="00BD6F46">
        <w:tab/>
        <w:t>Error handling</w:t>
      </w:r>
      <w:bookmarkEnd w:id="1637"/>
      <w:bookmarkEnd w:id="1638"/>
      <w:bookmarkEnd w:id="1639"/>
      <w:bookmarkEnd w:id="1640"/>
      <w:bookmarkEnd w:id="1641"/>
      <w:bookmarkEnd w:id="1642"/>
    </w:p>
    <w:p w:rsidR="00737470" w:rsidRPr="00BD6F46" w:rsidRDefault="00737470" w:rsidP="00737470">
      <w:pPr>
        <w:pStyle w:val="Heading4"/>
      </w:pPr>
      <w:bookmarkStart w:id="1643" w:name="_Toc20227425"/>
      <w:bookmarkStart w:id="1644" w:name="_Toc27749670"/>
      <w:bookmarkStart w:id="1645" w:name="_Toc28709597"/>
      <w:bookmarkStart w:id="1646" w:name="_Toc44671217"/>
      <w:bookmarkStart w:id="1647" w:name="_Toc51919140"/>
      <w:bookmarkStart w:id="1648" w:name="_Toc155608966"/>
      <w:r>
        <w:rPr>
          <w:rFonts w:hint="eastAsia"/>
        </w:rPr>
        <w:t>6.</w:t>
      </w:r>
      <w:r>
        <w:t>2</w:t>
      </w:r>
      <w:r w:rsidRPr="00BD6F46">
        <w:rPr>
          <w:rFonts w:hint="eastAsia"/>
        </w:rPr>
        <w:t>.</w:t>
      </w:r>
      <w:r>
        <w:t>6</w:t>
      </w:r>
      <w:r w:rsidRPr="00BD6F46">
        <w:t>.1</w:t>
      </w:r>
      <w:r w:rsidRPr="00BD6F46">
        <w:tab/>
        <w:t>General</w:t>
      </w:r>
      <w:bookmarkEnd w:id="1643"/>
      <w:bookmarkEnd w:id="1644"/>
      <w:bookmarkEnd w:id="1645"/>
      <w:bookmarkEnd w:id="1646"/>
      <w:bookmarkEnd w:id="1647"/>
      <w:bookmarkEnd w:id="1648"/>
    </w:p>
    <w:p w:rsidR="00737470" w:rsidRPr="00BD6F46" w:rsidRDefault="00737470" w:rsidP="00737470">
      <w:r w:rsidRPr="00BD6F46">
        <w:t>HTTP error handling shall be supported as specified in clause 5.2.4 of 3GPP TS 29.500 [</w:t>
      </w:r>
      <w:r w:rsidR="001F2CF1">
        <w:t>299</w:t>
      </w:r>
      <w:r w:rsidRPr="00BD6F46">
        <w:t>].</w:t>
      </w:r>
    </w:p>
    <w:p w:rsidR="00737470" w:rsidRPr="00BD6F46" w:rsidRDefault="00737470" w:rsidP="00737470">
      <w:r w:rsidRPr="00BD6F46">
        <w:t>For the Nchf_</w:t>
      </w:r>
      <w:r>
        <w:t>OfflineOnly</w:t>
      </w:r>
      <w:r w:rsidRPr="00BD6F46">
        <w:t>Charging API, HTTP error responses shall be supported as specified in clause 4.8 of 3GPP TS 29.501 [2]. Protocol errors and application errors specified in table 5.2.7.2-1 of 3GPP TS 29.500 [</w:t>
      </w:r>
      <w:r w:rsidR="001F2CF1">
        <w:t>299</w:t>
      </w:r>
      <w:r w:rsidRPr="00BD6F46">
        <w:t>] shall be supported for an HTTP method if the corresponding HTTP status codes are specified as mandatory for that HTTP method in table 5.2.7.1-1 of 3GPP TS 29.500 [</w:t>
      </w:r>
      <w:r w:rsidR="001F2CF1">
        <w:t>299</w:t>
      </w:r>
      <w:r w:rsidRPr="00BD6F46">
        <w:t>]. In addition, the requirements in the following clauses shall apply.</w:t>
      </w:r>
    </w:p>
    <w:p w:rsidR="00737470" w:rsidRPr="00BD6F46" w:rsidRDefault="00737470" w:rsidP="00737470">
      <w:pPr>
        <w:pStyle w:val="Heading4"/>
      </w:pPr>
      <w:bookmarkStart w:id="1649" w:name="_Toc20227426"/>
      <w:bookmarkStart w:id="1650" w:name="_Toc27749671"/>
      <w:bookmarkStart w:id="1651" w:name="_Toc28709598"/>
      <w:bookmarkStart w:id="1652" w:name="_Toc44671218"/>
      <w:bookmarkStart w:id="1653" w:name="_Toc51919141"/>
      <w:bookmarkStart w:id="1654" w:name="_Toc155608967"/>
      <w:r>
        <w:rPr>
          <w:rFonts w:hint="eastAsia"/>
        </w:rPr>
        <w:t>6.2</w:t>
      </w:r>
      <w:r w:rsidRPr="00BD6F46">
        <w:rPr>
          <w:rFonts w:hint="eastAsia"/>
        </w:rPr>
        <w:t>.</w:t>
      </w:r>
      <w:r>
        <w:t>6</w:t>
      </w:r>
      <w:r w:rsidRPr="00BD6F46">
        <w:t>.2</w:t>
      </w:r>
      <w:r w:rsidRPr="00BD6F46">
        <w:tab/>
        <w:t>Protocol Errors</w:t>
      </w:r>
      <w:bookmarkEnd w:id="1649"/>
      <w:bookmarkEnd w:id="1650"/>
      <w:bookmarkEnd w:id="1651"/>
      <w:bookmarkEnd w:id="1652"/>
      <w:bookmarkEnd w:id="1653"/>
      <w:bookmarkEnd w:id="1654"/>
    </w:p>
    <w:p w:rsidR="00737470" w:rsidRPr="00BD6F46" w:rsidRDefault="00737470" w:rsidP="00737470">
      <w:r w:rsidRPr="00BD6F46">
        <w:rPr>
          <w:lang w:eastAsia="zh-CN"/>
        </w:rPr>
        <w:t xml:space="preserve">In this Release </w:t>
      </w:r>
      <w:r w:rsidRPr="00BD6F46">
        <w:t>of the specification, there are no additional protocol errors applicable for the Nchf_</w:t>
      </w:r>
      <w:r>
        <w:t>OfflineOnly</w:t>
      </w:r>
      <w:r w:rsidRPr="00BD6F46">
        <w:t>Charging API compared to the Protocol Error Handling specified in clause 5.2.7.2 of 3GPP TS 29.500 [</w:t>
      </w:r>
      <w:r w:rsidR="001F2CF1">
        <w:t>299</w:t>
      </w:r>
      <w:r w:rsidRPr="00BD6F46">
        <w:t>].</w:t>
      </w:r>
    </w:p>
    <w:p w:rsidR="00737470" w:rsidRPr="00BD6F46" w:rsidRDefault="00737470" w:rsidP="00737470">
      <w:pPr>
        <w:pStyle w:val="Heading4"/>
      </w:pPr>
      <w:bookmarkStart w:id="1655" w:name="_Toc20227427"/>
      <w:bookmarkStart w:id="1656" w:name="_Toc27749672"/>
      <w:bookmarkStart w:id="1657" w:name="_Toc28709599"/>
      <w:bookmarkStart w:id="1658" w:name="_Toc44671219"/>
      <w:bookmarkStart w:id="1659" w:name="_Toc51919142"/>
      <w:bookmarkStart w:id="1660" w:name="_Toc155608968"/>
      <w:r w:rsidRPr="00BD6F46">
        <w:rPr>
          <w:rFonts w:hint="eastAsia"/>
        </w:rPr>
        <w:t>6.</w:t>
      </w:r>
      <w:r>
        <w:t>2.6</w:t>
      </w:r>
      <w:r w:rsidRPr="00BD6F46">
        <w:t>.3</w:t>
      </w:r>
      <w:r w:rsidRPr="00BD6F46">
        <w:tab/>
      </w:r>
      <w:bookmarkStart w:id="1661" w:name="OLE_LINK16"/>
      <w:r w:rsidRPr="003A3FD5">
        <w:t xml:space="preserve">Application </w:t>
      </w:r>
      <w:r>
        <w:t>e</w:t>
      </w:r>
      <w:r w:rsidRPr="003A3FD5">
        <w:t>rrors</w:t>
      </w:r>
      <w:bookmarkEnd w:id="1655"/>
      <w:bookmarkEnd w:id="1656"/>
      <w:bookmarkEnd w:id="1657"/>
      <w:bookmarkEnd w:id="1658"/>
      <w:bookmarkEnd w:id="1659"/>
      <w:bookmarkEnd w:id="1660"/>
      <w:bookmarkEnd w:id="1661"/>
    </w:p>
    <w:p w:rsidR="00737470" w:rsidRPr="00BD6F46" w:rsidRDefault="00737470" w:rsidP="00737470">
      <w:r w:rsidRPr="00BD6F46">
        <w:t>The application errors defined for the Nchf_</w:t>
      </w:r>
      <w:r>
        <w:t>OfflineOnly</w:t>
      </w:r>
      <w:r w:rsidRPr="00BD6F46">
        <w:t>Charging API are listed in table </w:t>
      </w:r>
      <w:r w:rsidRPr="00BD6F46">
        <w:rPr>
          <w:rFonts w:hint="eastAsia"/>
        </w:rPr>
        <w:t>6.</w:t>
      </w:r>
      <w:r>
        <w:t>2.6</w:t>
      </w:r>
      <w:r w:rsidRPr="00BD6F46">
        <w:t>.3-1. The CHF shall include in the HTTP status code a "ProblemDetails" data structure with the "cause" attribute indicating the application error as listed in table </w:t>
      </w:r>
      <w:r w:rsidRPr="00BD6F46">
        <w:rPr>
          <w:rFonts w:hint="eastAsia"/>
        </w:rPr>
        <w:t>6.</w:t>
      </w:r>
      <w:r>
        <w:t>2.6</w:t>
      </w:r>
      <w:r w:rsidRPr="00BD6F46">
        <w:t xml:space="preserve">.3-1. </w:t>
      </w:r>
      <w:r w:rsidRPr="007F2678">
        <w:t>The common application errors defined in the Table 5.2.7.2-1 in 3GPP TS 29.500 [</w:t>
      </w:r>
      <w:r w:rsidR="001F2CF1">
        <w:t>299</w:t>
      </w:r>
      <w:r w:rsidRPr="007F2678">
        <w:t>] may also be used for the N</w:t>
      </w:r>
      <w:r>
        <w:t>ch</w:t>
      </w:r>
      <w:r w:rsidRPr="007F2678">
        <w:t>f_</w:t>
      </w:r>
      <w:r>
        <w:t>OfflineOnly</w:t>
      </w:r>
      <w:r w:rsidRPr="007F2678">
        <w:t>Charging service</w:t>
      </w:r>
      <w:r w:rsidRPr="00BD6F46">
        <w:t>.</w:t>
      </w:r>
    </w:p>
    <w:p w:rsidR="00737470" w:rsidRPr="00BD6F46" w:rsidRDefault="00737470" w:rsidP="00737470">
      <w:pPr>
        <w:pStyle w:val="TH"/>
      </w:pPr>
      <w:r w:rsidRPr="00BD6F46">
        <w:t xml:space="preserve">Table </w:t>
      </w:r>
      <w:r w:rsidRPr="00BD6F46">
        <w:rPr>
          <w:rFonts w:hint="eastAsia"/>
        </w:rPr>
        <w:t>6.1.7</w:t>
      </w:r>
      <w:r w:rsidRPr="00BD6F46">
        <w:t>.3-1: Application errors</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834"/>
        <w:gridCol w:w="1980"/>
        <w:gridCol w:w="3933"/>
      </w:tblGrid>
      <w:tr w:rsidR="00737470" w:rsidRPr="00BD6F46" w:rsidTr="0042629A">
        <w:trPr>
          <w:cantSplit/>
          <w:jc w:val="center"/>
        </w:trPr>
        <w:tc>
          <w:tcPr>
            <w:tcW w:w="3834" w:type="dxa"/>
            <w:tcBorders>
              <w:top w:val="single" w:sz="4" w:space="0" w:color="auto"/>
              <w:left w:val="single" w:sz="4" w:space="0" w:color="auto"/>
              <w:bottom w:val="single" w:sz="4" w:space="0" w:color="auto"/>
              <w:right w:val="single" w:sz="4" w:space="0" w:color="auto"/>
            </w:tcBorders>
            <w:shd w:val="clear" w:color="auto" w:fill="BFBFBF"/>
            <w:hideMark/>
          </w:tcPr>
          <w:p w:rsidR="00737470" w:rsidRPr="00BD6F46" w:rsidRDefault="00737470" w:rsidP="0042629A">
            <w:pPr>
              <w:pStyle w:val="TAH"/>
            </w:pPr>
            <w:r w:rsidRPr="00BD6F46">
              <w:t>Application Error</w:t>
            </w:r>
          </w:p>
        </w:tc>
        <w:tc>
          <w:tcPr>
            <w:tcW w:w="1980" w:type="dxa"/>
            <w:tcBorders>
              <w:top w:val="single" w:sz="4" w:space="0" w:color="auto"/>
              <w:left w:val="single" w:sz="4" w:space="0" w:color="auto"/>
              <w:bottom w:val="single" w:sz="4" w:space="0" w:color="auto"/>
              <w:right w:val="single" w:sz="4" w:space="0" w:color="auto"/>
            </w:tcBorders>
            <w:shd w:val="clear" w:color="auto" w:fill="BFBFBF"/>
            <w:hideMark/>
          </w:tcPr>
          <w:p w:rsidR="00737470" w:rsidRPr="00BD6F46" w:rsidRDefault="00737470" w:rsidP="0042629A">
            <w:pPr>
              <w:pStyle w:val="TAH"/>
            </w:pPr>
            <w:r w:rsidRPr="00BD6F46">
              <w:t>HTTP status code</w:t>
            </w:r>
          </w:p>
        </w:tc>
        <w:tc>
          <w:tcPr>
            <w:tcW w:w="3933" w:type="dxa"/>
            <w:tcBorders>
              <w:top w:val="single" w:sz="4" w:space="0" w:color="auto"/>
              <w:left w:val="single" w:sz="4" w:space="0" w:color="auto"/>
              <w:bottom w:val="single" w:sz="4" w:space="0" w:color="auto"/>
              <w:right w:val="single" w:sz="4" w:space="0" w:color="auto"/>
            </w:tcBorders>
            <w:shd w:val="clear" w:color="auto" w:fill="BFBFBF"/>
            <w:hideMark/>
          </w:tcPr>
          <w:p w:rsidR="00737470" w:rsidRPr="00BD6F46" w:rsidRDefault="00737470" w:rsidP="0042629A">
            <w:pPr>
              <w:pStyle w:val="TAH"/>
            </w:pPr>
            <w:r w:rsidRPr="00BD6F46">
              <w:t>Description</w:t>
            </w:r>
          </w:p>
        </w:tc>
      </w:tr>
      <w:tr w:rsidR="00737470" w:rsidRPr="00BD6F46" w:rsidTr="0042629A">
        <w:trPr>
          <w:cantSplit/>
          <w:jc w:val="center"/>
        </w:trPr>
        <w:tc>
          <w:tcPr>
            <w:tcW w:w="3834" w:type="dxa"/>
            <w:tcBorders>
              <w:top w:val="single" w:sz="4" w:space="0" w:color="auto"/>
              <w:left w:val="single" w:sz="4" w:space="0" w:color="auto"/>
              <w:bottom w:val="single" w:sz="4" w:space="0" w:color="auto"/>
              <w:right w:val="single" w:sz="4" w:space="0" w:color="auto"/>
            </w:tcBorders>
            <w:hideMark/>
          </w:tcPr>
          <w:p w:rsidR="00737470" w:rsidRPr="00BD6F46" w:rsidRDefault="00737470" w:rsidP="0042629A">
            <w:pPr>
              <w:pStyle w:val="TAL"/>
            </w:pPr>
            <w:r w:rsidRPr="00BD6F46">
              <w:t>CHARGING_FAILED</w:t>
            </w:r>
          </w:p>
        </w:tc>
        <w:tc>
          <w:tcPr>
            <w:tcW w:w="1980" w:type="dxa"/>
            <w:tcBorders>
              <w:top w:val="single" w:sz="4" w:space="0" w:color="auto"/>
              <w:left w:val="single" w:sz="4" w:space="0" w:color="auto"/>
              <w:bottom w:val="single" w:sz="4" w:space="0" w:color="auto"/>
              <w:right w:val="single" w:sz="4" w:space="0" w:color="auto"/>
            </w:tcBorders>
            <w:hideMark/>
          </w:tcPr>
          <w:p w:rsidR="00737470" w:rsidRPr="00BD6F46" w:rsidRDefault="00737470" w:rsidP="0042629A">
            <w:pPr>
              <w:pStyle w:val="TAL"/>
            </w:pPr>
            <w:r w:rsidRPr="00BD6F46">
              <w:rPr>
                <w:lang w:eastAsia="zh-CN"/>
              </w:rPr>
              <w:t>400 Bad Request</w:t>
            </w:r>
          </w:p>
        </w:tc>
        <w:tc>
          <w:tcPr>
            <w:tcW w:w="3933" w:type="dxa"/>
            <w:tcBorders>
              <w:top w:val="single" w:sz="4" w:space="0" w:color="auto"/>
              <w:left w:val="single" w:sz="4" w:space="0" w:color="auto"/>
              <w:bottom w:val="single" w:sz="4" w:space="0" w:color="auto"/>
              <w:right w:val="single" w:sz="4" w:space="0" w:color="auto"/>
            </w:tcBorders>
            <w:hideMark/>
          </w:tcPr>
          <w:p w:rsidR="00737470" w:rsidRPr="00BD6F46" w:rsidRDefault="00737470" w:rsidP="0042629A">
            <w:pPr>
              <w:pStyle w:val="TAL"/>
            </w:pPr>
            <w:r w:rsidRPr="00BD6F46">
              <w:t>The HTTP request is rejected because the set of session or subscriber information needed by the CHF for charging or CDR creation is incomplete</w:t>
            </w:r>
            <w:r>
              <w:t>,</w:t>
            </w:r>
            <w:r w:rsidRPr="00BD6F46">
              <w:t xml:space="preserve"> erroneous</w:t>
            </w:r>
            <w:r>
              <w:t>,</w:t>
            </w:r>
            <w:r w:rsidRPr="00BD6F46">
              <w:t xml:space="preserve"> or not available. (E.g. Rating Group, subscriber information)</w:t>
            </w:r>
          </w:p>
        </w:tc>
      </w:tr>
    </w:tbl>
    <w:p w:rsidR="00737470" w:rsidRPr="00BD6F46" w:rsidRDefault="00737470" w:rsidP="00737470">
      <w:pPr>
        <w:pStyle w:val="Heading3"/>
      </w:pPr>
      <w:bookmarkStart w:id="1662" w:name="_Toc20227428"/>
      <w:bookmarkStart w:id="1663" w:name="_Toc27749673"/>
      <w:bookmarkStart w:id="1664" w:name="_Toc28709600"/>
      <w:bookmarkStart w:id="1665" w:name="_Toc44671220"/>
      <w:bookmarkStart w:id="1666" w:name="_Toc51919143"/>
      <w:bookmarkStart w:id="1667" w:name="_Toc155608969"/>
      <w:r>
        <w:rPr>
          <w:rFonts w:hint="eastAsia"/>
        </w:rPr>
        <w:t>6.2.7</w:t>
      </w:r>
      <w:r w:rsidRPr="00BD6F46">
        <w:tab/>
        <w:t>Feature negotiation</w:t>
      </w:r>
      <w:bookmarkEnd w:id="1662"/>
      <w:bookmarkEnd w:id="1663"/>
      <w:bookmarkEnd w:id="1664"/>
      <w:bookmarkEnd w:id="1665"/>
      <w:bookmarkEnd w:id="1666"/>
      <w:bookmarkEnd w:id="1667"/>
    </w:p>
    <w:p w:rsidR="00737470" w:rsidRDefault="00737470" w:rsidP="00737470">
      <w:r w:rsidRPr="00BD6F46">
        <w:t>The optional features in table </w:t>
      </w:r>
      <w:r w:rsidRPr="00BD6F46">
        <w:rPr>
          <w:rFonts w:hint="eastAsia"/>
          <w:lang w:eastAsia="zh-CN"/>
        </w:rPr>
        <w:t>6.</w:t>
      </w:r>
      <w:r>
        <w:rPr>
          <w:lang w:eastAsia="zh-CN"/>
        </w:rPr>
        <w:t>2</w:t>
      </w:r>
      <w:r w:rsidRPr="00BD6F46">
        <w:rPr>
          <w:rFonts w:hint="eastAsia"/>
          <w:lang w:eastAsia="zh-CN"/>
        </w:rPr>
        <w:t>.</w:t>
      </w:r>
      <w:r>
        <w:rPr>
          <w:lang w:eastAsia="zh-CN"/>
        </w:rPr>
        <w:t>7</w:t>
      </w:r>
      <w:r w:rsidRPr="00BD6F46">
        <w:t>-1 are defined for the Nchf_</w:t>
      </w:r>
      <w:r>
        <w:t>OfflineOnly</w:t>
      </w:r>
      <w:r w:rsidRPr="00BD6F46">
        <w:t xml:space="preserve">Charging </w:t>
      </w:r>
      <w:r w:rsidRPr="00BD6F46">
        <w:rPr>
          <w:lang w:eastAsia="zh-CN"/>
        </w:rPr>
        <w:t xml:space="preserve">API. </w:t>
      </w:r>
      <w:r w:rsidRPr="00BD6F46">
        <w:t>They shall be negotiated using the extensibility mechanism defined in clause 6.6 of 3GPP TS 29.500 [299].</w:t>
      </w:r>
    </w:p>
    <w:p w:rsidR="00737470" w:rsidRPr="00BD6F46" w:rsidRDefault="00737470" w:rsidP="00737470">
      <w:pPr>
        <w:pStyle w:val="TH"/>
      </w:pPr>
      <w:r w:rsidRPr="00BD6F46">
        <w:t xml:space="preserve">Table </w:t>
      </w:r>
      <w:r>
        <w:rPr>
          <w:rFonts w:hint="eastAsia"/>
          <w:lang w:eastAsia="zh-CN"/>
        </w:rPr>
        <w:t>6.2</w:t>
      </w:r>
      <w:r w:rsidRPr="00BD6F46">
        <w:rPr>
          <w:rFonts w:hint="eastAsia"/>
          <w:lang w:eastAsia="zh-CN"/>
        </w:rPr>
        <w:t>.</w:t>
      </w:r>
      <w:r>
        <w:rPr>
          <w:lang w:eastAsia="zh-CN"/>
        </w:rPr>
        <w:t>7</w:t>
      </w:r>
      <w:r w:rsidRPr="00BD6F46">
        <w:t>-1: 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737470" w:rsidRPr="00BD6F46" w:rsidTr="0042629A">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rsidR="00737470" w:rsidRPr="00BD6F46" w:rsidRDefault="00737470" w:rsidP="0042629A">
            <w:pPr>
              <w:pStyle w:val="TAH"/>
            </w:pPr>
            <w:r w:rsidRPr="00BD6F46">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rsidR="00737470" w:rsidRPr="00BD6F46" w:rsidRDefault="00737470" w:rsidP="0042629A">
            <w:pPr>
              <w:pStyle w:val="TAH"/>
            </w:pPr>
            <w:r w:rsidRPr="00BD6F46">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rsidR="00737470" w:rsidRPr="00BD6F46" w:rsidRDefault="00737470" w:rsidP="0042629A">
            <w:pPr>
              <w:pStyle w:val="TAH"/>
            </w:pPr>
            <w:r w:rsidRPr="00BD6F46">
              <w:t>Description</w:t>
            </w:r>
          </w:p>
        </w:tc>
      </w:tr>
      <w:tr w:rsidR="00737470" w:rsidRPr="00BD6F46" w:rsidTr="0042629A">
        <w:trPr>
          <w:jc w:val="center"/>
        </w:trPr>
        <w:tc>
          <w:tcPr>
            <w:tcW w:w="1529" w:type="dxa"/>
            <w:tcBorders>
              <w:top w:val="single" w:sz="4" w:space="0" w:color="auto"/>
              <w:left w:val="single" w:sz="4" w:space="0" w:color="auto"/>
              <w:bottom w:val="single" w:sz="4" w:space="0" w:color="auto"/>
              <w:right w:val="single" w:sz="4" w:space="0" w:color="auto"/>
            </w:tcBorders>
          </w:tcPr>
          <w:p w:rsidR="00737470" w:rsidRPr="00BD6F46" w:rsidRDefault="00F77735" w:rsidP="0042629A">
            <w:pPr>
              <w:pStyle w:val="TAL"/>
            </w:pPr>
            <w:r>
              <w:t>X</w:t>
            </w:r>
          </w:p>
        </w:tc>
        <w:tc>
          <w:tcPr>
            <w:tcW w:w="2207" w:type="dxa"/>
            <w:tcBorders>
              <w:top w:val="single" w:sz="4" w:space="0" w:color="auto"/>
              <w:left w:val="single" w:sz="4" w:space="0" w:color="auto"/>
              <w:bottom w:val="single" w:sz="4" w:space="0" w:color="auto"/>
              <w:right w:val="single" w:sz="4" w:space="0" w:color="auto"/>
            </w:tcBorders>
          </w:tcPr>
          <w:p w:rsidR="00737470" w:rsidRPr="00BD6F46" w:rsidRDefault="00F77735" w:rsidP="0042629A">
            <w:pPr>
              <w:pStyle w:val="TAL"/>
            </w:pPr>
            <w:r>
              <w:t>ATSSS</w:t>
            </w:r>
          </w:p>
        </w:tc>
        <w:tc>
          <w:tcPr>
            <w:tcW w:w="5758" w:type="dxa"/>
            <w:tcBorders>
              <w:top w:val="single" w:sz="4" w:space="0" w:color="auto"/>
              <w:left w:val="single" w:sz="4" w:space="0" w:color="auto"/>
              <w:bottom w:val="single" w:sz="4" w:space="0" w:color="auto"/>
              <w:right w:val="single" w:sz="4" w:space="0" w:color="auto"/>
            </w:tcBorders>
          </w:tcPr>
          <w:p w:rsidR="00737470" w:rsidRPr="00BD6F46" w:rsidRDefault="00F77735" w:rsidP="0042629A">
            <w:pPr>
              <w:pStyle w:val="TAL"/>
              <w:rPr>
                <w:rFonts w:cs="Arial"/>
                <w:szCs w:val="18"/>
              </w:rPr>
            </w:pPr>
            <w:r>
              <w:t>This feature indicates s</w:t>
            </w:r>
            <w:r>
              <w:rPr>
                <w:rFonts w:cs="Arial"/>
                <w:szCs w:val="18"/>
              </w:rPr>
              <w:t xml:space="preserve">upport of </w:t>
            </w:r>
            <w:r>
              <w:t>Access Traffic Steering, Switching, Splitting</w:t>
            </w:r>
            <w:r w:rsidRPr="0080287D">
              <w:rPr>
                <w:rFonts w:cs="Arial"/>
                <w:szCs w:val="18"/>
              </w:rPr>
              <w:t xml:space="preserve"> </w:t>
            </w:r>
            <w:r>
              <w:rPr>
                <w:rFonts w:cs="Arial"/>
                <w:szCs w:val="18"/>
              </w:rPr>
              <w:t>(ATSSS).</w:t>
            </w:r>
          </w:p>
        </w:tc>
      </w:tr>
      <w:tr w:rsidR="00D25C5F" w:rsidRPr="00BD6F46" w:rsidTr="0042629A">
        <w:trPr>
          <w:jc w:val="center"/>
        </w:trPr>
        <w:tc>
          <w:tcPr>
            <w:tcW w:w="1529" w:type="dxa"/>
            <w:tcBorders>
              <w:top w:val="single" w:sz="4" w:space="0" w:color="auto"/>
              <w:left w:val="single" w:sz="4" w:space="0" w:color="auto"/>
              <w:bottom w:val="single" w:sz="4" w:space="0" w:color="auto"/>
              <w:right w:val="single" w:sz="4" w:space="0" w:color="auto"/>
            </w:tcBorders>
          </w:tcPr>
          <w:p w:rsidR="00D25C5F" w:rsidRDefault="00D25C5F" w:rsidP="00D25C5F">
            <w:pPr>
              <w:pStyle w:val="TAL"/>
            </w:pPr>
            <w:r>
              <w:t>20</w:t>
            </w:r>
          </w:p>
        </w:tc>
        <w:tc>
          <w:tcPr>
            <w:tcW w:w="2207" w:type="dxa"/>
            <w:tcBorders>
              <w:top w:val="single" w:sz="4" w:space="0" w:color="auto"/>
              <w:left w:val="single" w:sz="4" w:space="0" w:color="auto"/>
              <w:bottom w:val="single" w:sz="4" w:space="0" w:color="auto"/>
              <w:right w:val="single" w:sz="4" w:space="0" w:color="auto"/>
            </w:tcBorders>
          </w:tcPr>
          <w:p w:rsidR="00D25C5F" w:rsidRDefault="00D25C5F" w:rsidP="00D25C5F">
            <w:pPr>
              <w:pStyle w:val="TAL"/>
            </w:pPr>
            <w:r>
              <w:t>SMF_Charging_Id</w:t>
            </w:r>
          </w:p>
        </w:tc>
        <w:tc>
          <w:tcPr>
            <w:tcW w:w="5758" w:type="dxa"/>
            <w:tcBorders>
              <w:top w:val="single" w:sz="4" w:space="0" w:color="auto"/>
              <w:left w:val="single" w:sz="4" w:space="0" w:color="auto"/>
              <w:bottom w:val="single" w:sz="4" w:space="0" w:color="auto"/>
              <w:right w:val="single" w:sz="4" w:space="0" w:color="auto"/>
            </w:tcBorders>
          </w:tcPr>
          <w:p w:rsidR="00D25C5F" w:rsidRDefault="00D25C5F" w:rsidP="00D25C5F">
            <w:pPr>
              <w:pStyle w:val="TAL"/>
            </w:pPr>
            <w:r>
              <w:t>Indicates the support of strings as SMF charging Identifiers</w:t>
            </w:r>
          </w:p>
        </w:tc>
      </w:tr>
    </w:tbl>
    <w:p w:rsidR="00B97F60" w:rsidRPr="00BD6F46" w:rsidRDefault="00B97F60" w:rsidP="00B97F60"/>
    <w:p w:rsidR="007C54F5" w:rsidRDefault="00C23DA6" w:rsidP="007F2678">
      <w:pPr>
        <w:pStyle w:val="Heading1"/>
      </w:pPr>
      <w:bookmarkStart w:id="1668" w:name="_Toc20227429"/>
      <w:bookmarkStart w:id="1669" w:name="_Toc27749674"/>
      <w:bookmarkStart w:id="1670" w:name="_Toc28709601"/>
      <w:bookmarkStart w:id="1671" w:name="_Toc44671221"/>
      <w:bookmarkStart w:id="1672" w:name="_Toc51919144"/>
      <w:bookmarkStart w:id="1673" w:name="_Toc155608970"/>
      <w:r w:rsidRPr="00BD6F46">
        <w:rPr>
          <w:rFonts w:eastAsia="Times New Roman"/>
        </w:rPr>
        <w:t>7</w:t>
      </w:r>
      <w:r w:rsidRPr="00BD6F46">
        <w:rPr>
          <w:rFonts w:eastAsia="Times New Roman"/>
        </w:rPr>
        <w:tab/>
        <w:t xml:space="preserve">Bindings of CDR </w:t>
      </w:r>
      <w:r w:rsidR="00640E23" w:rsidRPr="00640E23">
        <w:rPr>
          <w:rFonts w:eastAsia="Times New Roman"/>
        </w:rPr>
        <w:t>field</w:t>
      </w:r>
      <w:r w:rsidRPr="00BD6F46">
        <w:rPr>
          <w:rFonts w:eastAsia="Times New Roman"/>
        </w:rPr>
        <w:t>, Information Element and</w:t>
      </w:r>
      <w:r w:rsidRPr="00BD6F46">
        <w:t xml:space="preserve"> Resource Attribute</w:t>
      </w:r>
      <w:bookmarkEnd w:id="1668"/>
      <w:bookmarkEnd w:id="1669"/>
      <w:bookmarkEnd w:id="1670"/>
      <w:bookmarkEnd w:id="1671"/>
      <w:bookmarkEnd w:id="1672"/>
      <w:bookmarkEnd w:id="1673"/>
    </w:p>
    <w:p w:rsidR="00A37719" w:rsidRPr="00A37719" w:rsidRDefault="00A37719" w:rsidP="008D79D4">
      <w:pPr>
        <w:pStyle w:val="Heading2"/>
        <w:rPr>
          <w:rFonts w:hint="eastAsia"/>
        </w:rPr>
      </w:pPr>
      <w:bookmarkStart w:id="1674" w:name="_Toc20227430"/>
      <w:bookmarkStart w:id="1675" w:name="_Toc27749675"/>
      <w:bookmarkStart w:id="1676" w:name="_Toc28709602"/>
      <w:bookmarkStart w:id="1677" w:name="_Toc44671222"/>
      <w:bookmarkStart w:id="1678" w:name="_Toc51919145"/>
      <w:bookmarkStart w:id="1679" w:name="_Toc155608971"/>
      <w:r>
        <w:t>7.0</w:t>
      </w:r>
      <w:r>
        <w:tab/>
        <w:t>General</w:t>
      </w:r>
      <w:bookmarkEnd w:id="1674"/>
      <w:bookmarkEnd w:id="1675"/>
      <w:bookmarkEnd w:id="1676"/>
      <w:bookmarkEnd w:id="1677"/>
      <w:bookmarkEnd w:id="1678"/>
      <w:bookmarkEnd w:id="1679"/>
    </w:p>
    <w:p w:rsidR="007C54F5" w:rsidRPr="00BD6F46" w:rsidRDefault="007C54F5" w:rsidP="007C54F5">
      <w:pPr>
        <w:rPr>
          <w:noProof/>
        </w:rPr>
      </w:pPr>
      <w:r w:rsidRPr="00BD6F46">
        <w:rPr>
          <w:noProof/>
        </w:rPr>
        <w:t xml:space="preserve">This clause aims to describe the mapping between the Service </w:t>
      </w:r>
      <w:r w:rsidRPr="00BD6F46">
        <w:rPr>
          <w:rFonts w:hint="eastAsia"/>
          <w:noProof/>
          <w:lang w:eastAsia="zh-CN"/>
        </w:rPr>
        <w:t xml:space="preserve">Charging </w:t>
      </w:r>
      <w:r w:rsidRPr="00BD6F46">
        <w:rPr>
          <w:noProof/>
        </w:rPr>
        <w:t xml:space="preserve">Information </w:t>
      </w:r>
      <w:r w:rsidR="004F6FB6" w:rsidRPr="00BD6F46">
        <w:rPr>
          <w:noProof/>
        </w:rPr>
        <w:t>element</w:t>
      </w:r>
      <w:r w:rsidRPr="00BD6F46">
        <w:rPr>
          <w:noProof/>
        </w:rPr>
        <w:t xml:space="preserve">, </w:t>
      </w:r>
      <w:r w:rsidR="00640E23" w:rsidRPr="00BD6F46">
        <w:t>Resource Attribute</w:t>
      </w:r>
      <w:r w:rsidR="00640E23" w:rsidRPr="00BD6F46" w:rsidDel="00640E23">
        <w:rPr>
          <w:rFonts w:hint="eastAsia"/>
          <w:noProof/>
          <w:lang w:eastAsia="zh-CN"/>
        </w:rPr>
        <w:t xml:space="preserve"> </w:t>
      </w:r>
      <w:r w:rsidRPr="00BD6F46">
        <w:rPr>
          <w:noProof/>
        </w:rPr>
        <w:t xml:space="preserve"> and CDR </w:t>
      </w:r>
      <w:r w:rsidR="00640E23" w:rsidRPr="00640E23">
        <w:rPr>
          <w:rFonts w:eastAsia="Times New Roman"/>
        </w:rPr>
        <w:t>field</w:t>
      </w:r>
      <w:r w:rsidR="00640E23">
        <w:rPr>
          <w:rFonts w:eastAsia="Times New Roman"/>
        </w:rPr>
        <w:t xml:space="preserve"> </w:t>
      </w:r>
      <w:r w:rsidRPr="00BD6F46">
        <w:rPr>
          <w:noProof/>
        </w:rPr>
        <w:t xml:space="preserve">for </w:t>
      </w:r>
      <w:r w:rsidRPr="00BD6F46">
        <w:rPr>
          <w:rFonts w:hint="eastAsia"/>
          <w:noProof/>
          <w:lang w:eastAsia="zh-CN"/>
        </w:rPr>
        <w:t xml:space="preserve">5G </w:t>
      </w:r>
      <w:r w:rsidRPr="00BD6F46">
        <w:rPr>
          <w:noProof/>
        </w:rPr>
        <w:t>charging.</w:t>
      </w:r>
    </w:p>
    <w:p w:rsidR="007C54F5" w:rsidRPr="00BD6F46" w:rsidRDefault="007C54F5" w:rsidP="007C54F5">
      <w:pPr>
        <w:rPr>
          <w:noProof/>
          <w:color w:val="000000"/>
        </w:rPr>
      </w:pPr>
      <w:r w:rsidRPr="00BD6F46">
        <w:rPr>
          <w:noProof/>
          <w:color w:val="000000"/>
        </w:rPr>
        <w:t xml:space="preserve">Table </w:t>
      </w:r>
      <w:r w:rsidR="00177029" w:rsidRPr="00BD6F46">
        <w:rPr>
          <w:noProof/>
          <w:color w:val="000000"/>
          <w:lang w:eastAsia="zh-CN"/>
        </w:rPr>
        <w:t>7</w:t>
      </w:r>
      <w:r w:rsidRPr="00BD6F46">
        <w:rPr>
          <w:noProof/>
          <w:color w:val="000000"/>
        </w:rPr>
        <w:t>.1</w:t>
      </w:r>
      <w:r w:rsidR="00177029" w:rsidRPr="00BD6F46">
        <w:rPr>
          <w:noProof/>
          <w:color w:val="000000"/>
        </w:rPr>
        <w:t>-</w:t>
      </w:r>
      <w:r w:rsidR="004F6FB6" w:rsidRPr="00BD6F46">
        <w:rPr>
          <w:noProof/>
          <w:color w:val="000000"/>
        </w:rPr>
        <w:t xml:space="preserve">1 and </w:t>
      </w:r>
      <w:r w:rsidR="00177029" w:rsidRPr="00BD6F46">
        <w:rPr>
          <w:noProof/>
          <w:color w:val="000000"/>
        </w:rPr>
        <w:t>7</w:t>
      </w:r>
      <w:r w:rsidR="004F6FB6" w:rsidRPr="00BD6F46">
        <w:rPr>
          <w:noProof/>
          <w:color w:val="000000"/>
        </w:rPr>
        <w:t>.2</w:t>
      </w:r>
      <w:r w:rsidR="00177029" w:rsidRPr="00BD6F46">
        <w:rPr>
          <w:noProof/>
          <w:color w:val="000000"/>
        </w:rPr>
        <w:t>-</w:t>
      </w:r>
      <w:r w:rsidR="004F6FB6" w:rsidRPr="00BD6F46">
        <w:rPr>
          <w:noProof/>
          <w:color w:val="000000"/>
        </w:rPr>
        <w:t>1</w:t>
      </w:r>
      <w:r w:rsidRPr="00BD6F46">
        <w:rPr>
          <w:noProof/>
          <w:color w:val="000000"/>
        </w:rPr>
        <w:t xml:space="preserve"> describes the mapping of the Information Element, </w:t>
      </w:r>
      <w:r w:rsidR="00640E23" w:rsidRPr="00BD6F46">
        <w:t>Resource Attribute</w:t>
      </w:r>
      <w:r w:rsidR="00640E23" w:rsidRPr="00BD6F46" w:rsidDel="00640E23">
        <w:rPr>
          <w:noProof/>
          <w:color w:val="000000"/>
        </w:rPr>
        <w:t xml:space="preserve"> </w:t>
      </w:r>
      <w:r w:rsidRPr="00BD6F46">
        <w:rPr>
          <w:noProof/>
          <w:color w:val="000000"/>
        </w:rPr>
        <w:t xml:space="preserve">and CDR </w:t>
      </w:r>
      <w:r w:rsidR="00640E23" w:rsidRPr="00640E23">
        <w:rPr>
          <w:rFonts w:eastAsia="Times New Roman"/>
        </w:rPr>
        <w:t>field</w:t>
      </w:r>
      <w:r w:rsidR="00640E23">
        <w:rPr>
          <w:rFonts w:eastAsia="Times New Roman"/>
        </w:rPr>
        <w:t xml:space="preserve"> </w:t>
      </w:r>
      <w:r w:rsidRPr="00BD6F46">
        <w:rPr>
          <w:noProof/>
          <w:color w:val="000000"/>
        </w:rPr>
        <w:t xml:space="preserve">of </w:t>
      </w:r>
      <w:r w:rsidR="000015A4" w:rsidRPr="00BD6F46">
        <w:rPr>
          <w:lang w:bidi="ar-IQ"/>
        </w:rPr>
        <w:t>CHF</w:t>
      </w:r>
      <w:r w:rsidRPr="00BD6F46">
        <w:rPr>
          <w:lang w:bidi="ar-IQ"/>
        </w:rPr>
        <w:t>-CDR</w:t>
      </w:r>
      <w:r w:rsidRPr="00BD6F46">
        <w:rPr>
          <w:noProof/>
          <w:color w:val="000000"/>
        </w:rPr>
        <w:t xml:space="preserve"> </w:t>
      </w:r>
      <w:r w:rsidRPr="00BD6F46">
        <w:rPr>
          <w:rFonts w:hint="eastAsia"/>
          <w:noProof/>
          <w:color w:val="000000"/>
          <w:lang w:eastAsia="zh-CN"/>
        </w:rPr>
        <w:t>for 5G</w:t>
      </w:r>
      <w:r w:rsidRPr="00BD6F46">
        <w:rPr>
          <w:noProof/>
          <w:color w:val="000000"/>
        </w:rPr>
        <w:t xml:space="preserve"> charging. </w:t>
      </w:r>
    </w:p>
    <w:p w:rsidR="00B63F55" w:rsidRPr="007F2678" w:rsidRDefault="00C23DA6" w:rsidP="00B63F55">
      <w:pPr>
        <w:pStyle w:val="Heading2"/>
      </w:pPr>
      <w:bookmarkStart w:id="1680" w:name="_Toc20227431"/>
      <w:bookmarkStart w:id="1681" w:name="_Toc27749676"/>
      <w:bookmarkStart w:id="1682" w:name="_Toc28709603"/>
      <w:bookmarkStart w:id="1683" w:name="_Toc44671223"/>
      <w:bookmarkStart w:id="1684" w:name="_Toc51919146"/>
      <w:bookmarkStart w:id="1685" w:name="_Toc155608972"/>
      <w:r w:rsidRPr="00BD6F46">
        <w:t>7</w:t>
      </w:r>
      <w:r w:rsidR="00B63F55" w:rsidRPr="00BD6F46">
        <w:t>.1</w:t>
      </w:r>
      <w:r w:rsidR="00B63F55" w:rsidRPr="00BD6F46">
        <w:tab/>
        <w:t xml:space="preserve">Bindings of common CDR </w:t>
      </w:r>
      <w:r w:rsidR="00AE50ED" w:rsidRPr="00640E23">
        <w:rPr>
          <w:rFonts w:eastAsia="Times New Roman"/>
        </w:rPr>
        <w:t>field</w:t>
      </w:r>
      <w:r w:rsidR="00B63F55" w:rsidRPr="00BD6F46">
        <w:t xml:space="preserve">, Information Element and </w:t>
      </w:r>
      <w:r w:rsidR="00AE50ED" w:rsidRPr="00AE50ED">
        <w:t>Resource Attribute</w:t>
      </w:r>
      <w:bookmarkEnd w:id="1680"/>
      <w:bookmarkEnd w:id="1681"/>
      <w:bookmarkEnd w:id="1682"/>
      <w:bookmarkEnd w:id="1683"/>
      <w:bookmarkEnd w:id="1684"/>
      <w:bookmarkEnd w:id="1685"/>
      <w:r w:rsidR="00AE50ED" w:rsidRPr="00AE50ED" w:rsidDel="00AE50ED">
        <w:t xml:space="preserve"> </w:t>
      </w:r>
    </w:p>
    <w:p w:rsidR="007C54F5" w:rsidRPr="00BD6F46" w:rsidRDefault="007C54F5" w:rsidP="007C54F5">
      <w:pPr>
        <w:pStyle w:val="TH"/>
        <w:rPr>
          <w:noProof/>
        </w:rPr>
      </w:pPr>
      <w:r w:rsidRPr="00BD6F46">
        <w:rPr>
          <w:noProof/>
        </w:rPr>
        <w:t xml:space="preserve">Table </w:t>
      </w:r>
      <w:r w:rsidR="00E81AEE" w:rsidRPr="00BD6F46">
        <w:rPr>
          <w:noProof/>
          <w:lang w:eastAsia="zh-CN"/>
        </w:rPr>
        <w:t>7.1</w:t>
      </w:r>
      <w:r w:rsidR="00E81AEE" w:rsidRPr="00BD6F46">
        <w:rPr>
          <w:noProof/>
        </w:rPr>
        <w:t>-</w:t>
      </w:r>
      <w:r w:rsidRPr="00BD6F46">
        <w:rPr>
          <w:noProof/>
        </w:rPr>
        <w:t xml:space="preserve">1: Bindings of </w:t>
      </w:r>
      <w:r w:rsidR="00B63F55" w:rsidRPr="00BD6F46">
        <w:rPr>
          <w:noProof/>
        </w:rPr>
        <w:t xml:space="preserve">common </w:t>
      </w:r>
      <w:r w:rsidRPr="00BD6F46">
        <w:rPr>
          <w:noProof/>
        </w:rPr>
        <w:t xml:space="preserve">CDR </w:t>
      </w:r>
      <w:r w:rsidR="00AE50ED" w:rsidRPr="00640E23">
        <w:rPr>
          <w:rFonts w:eastAsia="Times New Roman"/>
        </w:rPr>
        <w:t>field</w:t>
      </w:r>
      <w:r w:rsidRPr="00BD6F46">
        <w:rPr>
          <w:noProof/>
        </w:rPr>
        <w:t xml:space="preserve">, Information Element and </w:t>
      </w:r>
      <w:r w:rsidR="00AE50ED" w:rsidRPr="00BD6F46">
        <w:t>Resource Attribute</w:t>
      </w:r>
      <w:r w:rsidR="00AE50ED" w:rsidRPr="00BD6F46" w:rsidDel="00AE50ED">
        <w:rPr>
          <w:rFonts w:hint="eastAsia"/>
          <w:noProof/>
          <w:lang w:eastAsia="zh-CN"/>
        </w:rPr>
        <w:t xml:space="preserve"> </w:t>
      </w:r>
    </w:p>
    <w:tbl>
      <w:tblPr>
        <w:tblW w:w="100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tblCellMar>
        <w:tblLook w:val="0000" w:firstRow="0" w:lastRow="0" w:firstColumn="0" w:lastColumn="0" w:noHBand="0" w:noVBand="0"/>
      </w:tblPr>
      <w:tblGrid>
        <w:gridCol w:w="33"/>
        <w:gridCol w:w="2866"/>
        <w:gridCol w:w="33"/>
        <w:gridCol w:w="3159"/>
        <w:gridCol w:w="33"/>
        <w:gridCol w:w="3925"/>
        <w:gridCol w:w="33"/>
      </w:tblGrid>
      <w:tr w:rsidR="00AE50ED" w:rsidRPr="00BD6F46" w:rsidTr="00C82FE6">
        <w:tblPrEx>
          <w:tblCellMar>
            <w:top w:w="0" w:type="dxa"/>
            <w:bottom w:w="0" w:type="dxa"/>
          </w:tblCellMar>
        </w:tblPrEx>
        <w:trPr>
          <w:gridAfter w:val="1"/>
          <w:wAfter w:w="33" w:type="dxa"/>
          <w:tblHeader/>
          <w:jc w:val="center"/>
        </w:trPr>
        <w:tc>
          <w:tcPr>
            <w:tcW w:w="2899" w:type="dxa"/>
            <w:gridSpan w:val="2"/>
            <w:tcBorders>
              <w:bottom w:val="single" w:sz="4" w:space="0" w:color="auto"/>
            </w:tcBorders>
            <w:shd w:val="clear" w:color="auto" w:fill="D9D9D9"/>
          </w:tcPr>
          <w:p w:rsidR="00AE50ED" w:rsidRPr="00BD6F46" w:rsidRDefault="00AE50ED" w:rsidP="00807E29">
            <w:pPr>
              <w:pStyle w:val="TAH"/>
              <w:rPr>
                <w:rFonts w:eastAsia="DengXian"/>
              </w:rPr>
            </w:pPr>
            <w:r w:rsidRPr="00BD6F46">
              <w:rPr>
                <w:rFonts w:eastAsia="DengXian"/>
              </w:rPr>
              <w:t>Information Element</w:t>
            </w:r>
          </w:p>
        </w:tc>
        <w:tc>
          <w:tcPr>
            <w:tcW w:w="3192" w:type="dxa"/>
            <w:gridSpan w:val="2"/>
            <w:tcBorders>
              <w:bottom w:val="single" w:sz="4" w:space="0" w:color="auto"/>
            </w:tcBorders>
            <w:shd w:val="clear" w:color="auto" w:fill="D9D9D9"/>
          </w:tcPr>
          <w:p w:rsidR="00AE50ED" w:rsidRPr="00BD6F46" w:rsidRDefault="00AE50ED" w:rsidP="00807E29">
            <w:pPr>
              <w:pStyle w:val="TAH"/>
              <w:rPr>
                <w:rFonts w:eastAsia="DengXian"/>
              </w:rPr>
            </w:pPr>
            <w:r w:rsidRPr="00BD6F46">
              <w:rPr>
                <w:rFonts w:eastAsia="DengXian"/>
              </w:rPr>
              <w:t>CDR Field</w:t>
            </w:r>
          </w:p>
        </w:tc>
        <w:tc>
          <w:tcPr>
            <w:tcW w:w="3958" w:type="dxa"/>
            <w:gridSpan w:val="2"/>
            <w:tcBorders>
              <w:bottom w:val="single" w:sz="4" w:space="0" w:color="auto"/>
            </w:tcBorders>
            <w:shd w:val="clear" w:color="auto" w:fill="D9D9D9"/>
          </w:tcPr>
          <w:p w:rsidR="00AE50ED" w:rsidRPr="00BD6F46" w:rsidRDefault="00AE50ED" w:rsidP="00807E29">
            <w:pPr>
              <w:pStyle w:val="TAH"/>
              <w:rPr>
                <w:rFonts w:eastAsia="DengXian"/>
              </w:rPr>
            </w:pPr>
            <w:r w:rsidRPr="00BD6F46">
              <w:rPr>
                <w:rFonts w:eastAsia="DengXian"/>
              </w:rPr>
              <w:t>Resource Attribute</w:t>
            </w:r>
          </w:p>
        </w:tc>
      </w:tr>
      <w:tr w:rsidR="00AE50ED" w:rsidRPr="00BD6F46" w:rsidTr="00C82FE6">
        <w:tblPrEx>
          <w:tblCellMar>
            <w:top w:w="0" w:type="dxa"/>
            <w:bottom w:w="0" w:type="dxa"/>
          </w:tblCellMar>
        </w:tblPrEx>
        <w:trPr>
          <w:gridAfter w:val="1"/>
          <w:wAfter w:w="33" w:type="dxa"/>
          <w:tblHeader/>
          <w:jc w:val="center"/>
        </w:trPr>
        <w:tc>
          <w:tcPr>
            <w:tcW w:w="2899" w:type="dxa"/>
            <w:gridSpan w:val="2"/>
            <w:shd w:val="clear" w:color="auto" w:fill="auto"/>
          </w:tcPr>
          <w:p w:rsidR="00AE50ED" w:rsidRPr="007F2678" w:rsidRDefault="00AE50ED" w:rsidP="007F2678">
            <w:pPr>
              <w:pStyle w:val="TAH"/>
              <w:jc w:val="left"/>
              <w:rPr>
                <w:b w:val="0"/>
              </w:rPr>
            </w:pPr>
            <w:r w:rsidRPr="007F2678">
              <w:rPr>
                <w:b w:val="0"/>
              </w:rPr>
              <w:t>Session Identifier</w:t>
            </w:r>
          </w:p>
        </w:tc>
        <w:tc>
          <w:tcPr>
            <w:tcW w:w="3192" w:type="dxa"/>
            <w:gridSpan w:val="2"/>
            <w:shd w:val="clear" w:color="auto" w:fill="auto"/>
          </w:tcPr>
          <w:p w:rsidR="00AE50ED" w:rsidRPr="00BD6F46" w:rsidRDefault="00FD5792" w:rsidP="00AE50ED">
            <w:pPr>
              <w:pStyle w:val="TAH"/>
              <w:rPr>
                <w:rFonts w:eastAsia="DengXian"/>
              </w:rPr>
            </w:pPr>
            <w:r w:rsidRPr="00B3313B">
              <w:rPr>
                <w:rFonts w:eastAsia="DengXian"/>
                <w:b w:val="0"/>
              </w:rPr>
              <w:t>Charging Session Identifier</w:t>
            </w:r>
          </w:p>
        </w:tc>
        <w:tc>
          <w:tcPr>
            <w:tcW w:w="3958" w:type="dxa"/>
            <w:gridSpan w:val="2"/>
            <w:shd w:val="clear" w:color="auto" w:fill="auto"/>
          </w:tcPr>
          <w:p w:rsidR="0035608C" w:rsidRDefault="00404F1F" w:rsidP="0035608C">
            <w:pPr>
              <w:pStyle w:val="TAH"/>
              <w:rPr>
                <w:b w:val="0"/>
              </w:rPr>
            </w:pPr>
            <w:r w:rsidRPr="00B3313B">
              <w:rPr>
                <w:b w:val="0"/>
              </w:rPr>
              <w:t>/{</w:t>
            </w:r>
            <w:r w:rsidRPr="00B3313B">
              <w:rPr>
                <w:b w:val="0"/>
                <w:lang w:eastAsia="zh-CN"/>
              </w:rPr>
              <w:t xml:space="preserve">ChargingDataRef </w:t>
            </w:r>
            <w:r w:rsidRPr="00B3313B">
              <w:rPr>
                <w:b w:val="0"/>
              </w:rPr>
              <w:t>}/</w:t>
            </w:r>
            <w:r w:rsidR="0035608C">
              <w:rPr>
                <w:b w:val="0"/>
              </w:rPr>
              <w:t xml:space="preserve"> or</w:t>
            </w:r>
          </w:p>
          <w:p w:rsidR="00AE50ED" w:rsidRPr="00B3313B" w:rsidRDefault="0035608C" w:rsidP="0035608C">
            <w:pPr>
              <w:pStyle w:val="TAH"/>
              <w:rPr>
                <w:rFonts w:eastAsia="DengXian"/>
                <w:b w:val="0"/>
              </w:rPr>
            </w:pPr>
            <w:r>
              <w:rPr>
                <w:b w:val="0"/>
              </w:rPr>
              <w:t>/{OfflineChargingDataRef}/</w:t>
            </w:r>
          </w:p>
        </w:tc>
      </w:tr>
      <w:tr w:rsidR="00AE50ED" w:rsidRPr="00BD6F46" w:rsidTr="00C82FE6">
        <w:tblPrEx>
          <w:tblCellMar>
            <w:top w:w="0" w:type="dxa"/>
            <w:bottom w:w="0" w:type="dxa"/>
          </w:tblCellMar>
        </w:tblPrEx>
        <w:trPr>
          <w:gridAfter w:val="1"/>
          <w:wAfter w:w="33" w:type="dxa"/>
          <w:tblHeader/>
          <w:jc w:val="center"/>
        </w:trPr>
        <w:tc>
          <w:tcPr>
            <w:tcW w:w="2899" w:type="dxa"/>
            <w:gridSpan w:val="2"/>
            <w:shd w:val="clear" w:color="auto" w:fill="DDDDDD"/>
          </w:tcPr>
          <w:p w:rsidR="00AE50ED" w:rsidRPr="00BD6F46" w:rsidRDefault="00AE50ED" w:rsidP="00AE50ED">
            <w:pPr>
              <w:pStyle w:val="TAC"/>
              <w:jc w:val="left"/>
            </w:pPr>
          </w:p>
        </w:tc>
        <w:tc>
          <w:tcPr>
            <w:tcW w:w="3192" w:type="dxa"/>
            <w:gridSpan w:val="2"/>
            <w:shd w:val="clear" w:color="auto" w:fill="DDDDDD"/>
          </w:tcPr>
          <w:p w:rsidR="00AE50ED" w:rsidRPr="00BD6F46" w:rsidRDefault="00AE50ED" w:rsidP="00AE50ED">
            <w:pPr>
              <w:pStyle w:val="TAL"/>
              <w:rPr>
                <w:rFonts w:eastAsia="DengXian"/>
              </w:rPr>
            </w:pPr>
          </w:p>
        </w:tc>
        <w:tc>
          <w:tcPr>
            <w:tcW w:w="3958" w:type="dxa"/>
            <w:gridSpan w:val="2"/>
            <w:shd w:val="clear" w:color="auto" w:fill="DDDDDD"/>
          </w:tcPr>
          <w:p w:rsidR="00AE50ED" w:rsidRPr="00BD6F46" w:rsidRDefault="00AE50ED" w:rsidP="00AE50ED">
            <w:pPr>
              <w:pStyle w:val="TAC"/>
              <w:jc w:val="left"/>
              <w:rPr>
                <w:rFonts w:eastAsia="DengXian" w:hint="eastAsia"/>
                <w:lang w:eastAsia="zh-CN"/>
              </w:rPr>
            </w:pPr>
            <w:r w:rsidRPr="00BD6F46">
              <w:rPr>
                <w:rFonts w:eastAsia="DengXian" w:hint="eastAsia"/>
                <w:b/>
              </w:rPr>
              <w:t>ChargingData</w:t>
            </w:r>
            <w:r w:rsidRPr="00BD6F46">
              <w:rPr>
                <w:rFonts w:eastAsia="DengXian"/>
                <w:b/>
              </w:rPr>
              <w:t>R</w:t>
            </w:r>
            <w:r w:rsidRPr="00BD6F46">
              <w:rPr>
                <w:rFonts w:eastAsia="DengXian" w:hint="eastAsia"/>
                <w:b/>
                <w:lang w:eastAsia="zh-CN"/>
              </w:rPr>
              <w:t>equest</w:t>
            </w:r>
          </w:p>
        </w:tc>
      </w:tr>
      <w:tr w:rsidR="00AE50ED" w:rsidRPr="00BD6F46" w:rsidTr="00C82FE6">
        <w:tblPrEx>
          <w:tblCellMar>
            <w:top w:w="0" w:type="dxa"/>
            <w:bottom w:w="0" w:type="dxa"/>
          </w:tblCellMar>
        </w:tblPrEx>
        <w:trPr>
          <w:gridAfter w:val="1"/>
          <w:wAfter w:w="33" w:type="dxa"/>
          <w:tblHeader/>
          <w:jc w:val="center"/>
        </w:trPr>
        <w:tc>
          <w:tcPr>
            <w:tcW w:w="2899" w:type="dxa"/>
            <w:gridSpan w:val="2"/>
            <w:shd w:val="clear" w:color="auto" w:fill="FFFFFF"/>
          </w:tcPr>
          <w:p w:rsidR="00AE50ED" w:rsidRPr="00BD6F46" w:rsidRDefault="00AE50ED" w:rsidP="00AE50ED">
            <w:pPr>
              <w:pStyle w:val="TAC"/>
              <w:jc w:val="left"/>
              <w:rPr>
                <w:rFonts w:eastAsia="DengXian" w:hint="eastAsia"/>
                <w:lang w:eastAsia="zh-CN"/>
              </w:rPr>
            </w:pPr>
            <w:r w:rsidRPr="00BD6F46">
              <w:t>Subscriber Identifier</w:t>
            </w:r>
          </w:p>
        </w:tc>
        <w:tc>
          <w:tcPr>
            <w:tcW w:w="3192" w:type="dxa"/>
            <w:gridSpan w:val="2"/>
            <w:shd w:val="clear" w:color="auto" w:fill="FFFFFF"/>
          </w:tcPr>
          <w:p w:rsidR="00AE50ED" w:rsidRPr="00BD6F46" w:rsidRDefault="00AE50ED" w:rsidP="00AE50ED">
            <w:pPr>
              <w:pStyle w:val="TAL"/>
              <w:rPr>
                <w:rFonts w:eastAsia="DengXian"/>
              </w:rPr>
            </w:pPr>
            <w:r w:rsidRPr="00BD6F46">
              <w:rPr>
                <w:rFonts w:eastAsia="DengXian"/>
              </w:rPr>
              <w:t>Subscriber Identifier</w:t>
            </w:r>
          </w:p>
        </w:tc>
        <w:tc>
          <w:tcPr>
            <w:tcW w:w="3958" w:type="dxa"/>
            <w:gridSpan w:val="2"/>
            <w:shd w:val="clear" w:color="auto" w:fill="FFFFFF"/>
          </w:tcPr>
          <w:p w:rsidR="00AE50ED" w:rsidRPr="00BD6F46" w:rsidRDefault="00AE50ED" w:rsidP="00AE50ED">
            <w:pPr>
              <w:pStyle w:val="TAC"/>
              <w:jc w:val="left"/>
              <w:rPr>
                <w:rFonts w:eastAsia="DengXian" w:hint="eastAsia"/>
                <w:lang w:eastAsia="zh-CN"/>
              </w:rPr>
            </w:pPr>
            <w:r w:rsidRPr="00BD6F46">
              <w:rPr>
                <w:rFonts w:eastAsia="DengXian" w:hint="eastAsia"/>
                <w:lang w:eastAsia="zh-CN"/>
              </w:rPr>
              <w:t>/</w:t>
            </w:r>
            <w:r w:rsidRPr="00BD6F46">
              <w:t>subscriberIdentifier</w:t>
            </w:r>
          </w:p>
        </w:tc>
      </w:tr>
      <w:tr w:rsidR="00A86003" w:rsidRPr="00BD6F46" w:rsidTr="00C82FE6">
        <w:tblPrEx>
          <w:tblCellMar>
            <w:top w:w="0" w:type="dxa"/>
            <w:bottom w:w="0" w:type="dxa"/>
          </w:tblCellMar>
        </w:tblPrEx>
        <w:trPr>
          <w:gridAfter w:val="1"/>
          <w:wAfter w:w="33" w:type="dxa"/>
          <w:tblHeader/>
          <w:jc w:val="center"/>
        </w:trPr>
        <w:tc>
          <w:tcPr>
            <w:tcW w:w="2899" w:type="dxa"/>
            <w:gridSpan w:val="2"/>
            <w:shd w:val="clear" w:color="auto" w:fill="FFFFFF"/>
          </w:tcPr>
          <w:p w:rsidR="00A86003" w:rsidRPr="00BD6F46" w:rsidRDefault="00A86003" w:rsidP="00A86003">
            <w:pPr>
              <w:pStyle w:val="TAC"/>
              <w:jc w:val="left"/>
            </w:pPr>
            <w:r>
              <w:rPr>
                <w:lang w:val="fr-FR" w:eastAsia="zh-CN"/>
              </w:rPr>
              <w:t>Charging Id</w:t>
            </w:r>
          </w:p>
        </w:tc>
        <w:tc>
          <w:tcPr>
            <w:tcW w:w="3192" w:type="dxa"/>
            <w:gridSpan w:val="2"/>
            <w:shd w:val="clear" w:color="auto" w:fill="FFFFFF"/>
          </w:tcPr>
          <w:p w:rsidR="00A86003" w:rsidRPr="00BD6F46" w:rsidRDefault="00A86003" w:rsidP="00A86003">
            <w:pPr>
              <w:pStyle w:val="TAL"/>
              <w:rPr>
                <w:rFonts w:eastAsia="DengXian"/>
              </w:rPr>
            </w:pPr>
            <w:r>
              <w:rPr>
                <w:lang w:val="fr-FR" w:eastAsia="zh-CN" w:bidi="ar-IQ"/>
              </w:rPr>
              <w:t>Charging Id</w:t>
            </w:r>
          </w:p>
        </w:tc>
        <w:tc>
          <w:tcPr>
            <w:tcW w:w="3958" w:type="dxa"/>
            <w:gridSpan w:val="2"/>
            <w:shd w:val="clear" w:color="auto" w:fill="FFFFFF"/>
          </w:tcPr>
          <w:p w:rsidR="00A86003" w:rsidRPr="00BD6F46" w:rsidRDefault="00A86003" w:rsidP="00A86003">
            <w:pPr>
              <w:pStyle w:val="TAC"/>
              <w:jc w:val="left"/>
              <w:rPr>
                <w:rFonts w:eastAsia="DengXian" w:hint="eastAsia"/>
                <w:lang w:eastAsia="zh-CN"/>
              </w:rPr>
            </w:pPr>
            <w:r>
              <w:rPr>
                <w:rFonts w:eastAsia="DengXian"/>
                <w:lang w:val="fr-FR"/>
              </w:rPr>
              <w:t>/chargingId</w:t>
            </w:r>
          </w:p>
        </w:tc>
      </w:tr>
      <w:tr w:rsidR="00AE50ED" w:rsidRPr="00BD6F46" w:rsidTr="00C82FE6">
        <w:tblPrEx>
          <w:tblCellMar>
            <w:top w:w="0" w:type="dxa"/>
            <w:bottom w:w="0" w:type="dxa"/>
          </w:tblCellMar>
        </w:tblPrEx>
        <w:trPr>
          <w:gridAfter w:val="1"/>
          <w:wAfter w:w="33" w:type="dxa"/>
          <w:tblHeader/>
          <w:jc w:val="center"/>
        </w:trPr>
        <w:tc>
          <w:tcPr>
            <w:tcW w:w="2899" w:type="dxa"/>
            <w:gridSpan w:val="2"/>
            <w:tcBorders>
              <w:bottom w:val="single" w:sz="4" w:space="0" w:color="auto"/>
            </w:tcBorders>
            <w:shd w:val="clear" w:color="auto" w:fill="FFFFFF"/>
          </w:tcPr>
          <w:p w:rsidR="00AE50ED" w:rsidRPr="00BD6F46" w:rsidRDefault="00AE50ED" w:rsidP="00AE50ED">
            <w:pPr>
              <w:pStyle w:val="TAC"/>
              <w:jc w:val="left"/>
              <w:rPr>
                <w:rFonts w:eastAsia="DengXian" w:hint="eastAsia"/>
              </w:rPr>
            </w:pPr>
            <w:r w:rsidRPr="00BD6F46">
              <w:rPr>
                <w:lang w:bidi="ar-IQ"/>
              </w:rPr>
              <w:t>Invocation Timestamp</w:t>
            </w:r>
          </w:p>
        </w:tc>
        <w:tc>
          <w:tcPr>
            <w:tcW w:w="3192" w:type="dxa"/>
            <w:gridSpan w:val="2"/>
            <w:tcBorders>
              <w:bottom w:val="single" w:sz="4" w:space="0" w:color="auto"/>
            </w:tcBorders>
            <w:shd w:val="clear" w:color="auto" w:fill="FFFFFF"/>
          </w:tcPr>
          <w:p w:rsidR="00AE50ED" w:rsidRPr="00BD6F46" w:rsidRDefault="004A4705" w:rsidP="004A4705">
            <w:pPr>
              <w:pStyle w:val="TAL"/>
              <w:rPr>
                <w:rFonts w:hint="eastAsia"/>
                <w:lang w:eastAsia="zh-CN"/>
              </w:rPr>
            </w:pPr>
            <w:r w:rsidRPr="004A4705">
              <w:rPr>
                <w:lang w:eastAsia="zh-CN"/>
              </w:rPr>
              <w:t>Invocation Timestamp</w:t>
            </w:r>
          </w:p>
        </w:tc>
        <w:tc>
          <w:tcPr>
            <w:tcW w:w="3958" w:type="dxa"/>
            <w:gridSpan w:val="2"/>
            <w:tcBorders>
              <w:bottom w:val="single" w:sz="4" w:space="0" w:color="auto"/>
            </w:tcBorders>
            <w:shd w:val="clear" w:color="auto" w:fill="FFFFFF"/>
          </w:tcPr>
          <w:p w:rsidR="00AE50ED" w:rsidRPr="00BD6F46" w:rsidRDefault="00AE50ED" w:rsidP="00AE50ED">
            <w:pPr>
              <w:pStyle w:val="TAC"/>
              <w:jc w:val="left"/>
              <w:rPr>
                <w:rFonts w:eastAsia="DengXian" w:hint="eastAsia"/>
              </w:rPr>
            </w:pPr>
            <w:r w:rsidRPr="00BD6F46">
              <w:t>/invocationT</w:t>
            </w:r>
            <w:r w:rsidRPr="00BD6F46">
              <w:rPr>
                <w:rFonts w:hint="eastAsia"/>
              </w:rPr>
              <w:t>imeStamp</w:t>
            </w:r>
          </w:p>
        </w:tc>
      </w:tr>
      <w:tr w:rsidR="00AE50ED" w:rsidRPr="00BD6F46" w:rsidTr="00C82FE6">
        <w:tblPrEx>
          <w:tblCellMar>
            <w:top w:w="0" w:type="dxa"/>
            <w:bottom w:w="0" w:type="dxa"/>
          </w:tblCellMar>
        </w:tblPrEx>
        <w:trPr>
          <w:gridAfter w:val="1"/>
          <w:wAfter w:w="33" w:type="dxa"/>
          <w:tblHeader/>
          <w:jc w:val="center"/>
        </w:trPr>
        <w:tc>
          <w:tcPr>
            <w:tcW w:w="2899" w:type="dxa"/>
            <w:gridSpan w:val="2"/>
            <w:tcBorders>
              <w:bottom w:val="single" w:sz="4" w:space="0" w:color="auto"/>
            </w:tcBorders>
            <w:shd w:val="clear" w:color="auto" w:fill="FFFFFF"/>
          </w:tcPr>
          <w:p w:rsidR="00AE50ED" w:rsidRPr="00BD6F46" w:rsidRDefault="00AE50ED" w:rsidP="00AE50ED">
            <w:pPr>
              <w:pStyle w:val="TAC"/>
              <w:jc w:val="left"/>
              <w:rPr>
                <w:rFonts w:eastAsia="DengXian" w:hint="eastAsia"/>
              </w:rPr>
            </w:pPr>
            <w:r w:rsidRPr="00BD6F46">
              <w:t>Invocation Sequence Number</w:t>
            </w:r>
          </w:p>
        </w:tc>
        <w:tc>
          <w:tcPr>
            <w:tcW w:w="3192" w:type="dxa"/>
            <w:gridSpan w:val="2"/>
            <w:tcBorders>
              <w:bottom w:val="single" w:sz="4" w:space="0" w:color="auto"/>
            </w:tcBorders>
            <w:shd w:val="clear" w:color="auto" w:fill="FFFFFF"/>
          </w:tcPr>
          <w:p w:rsidR="00AE50ED" w:rsidRPr="00BD6F46" w:rsidRDefault="00AE50ED" w:rsidP="00AE50ED">
            <w:pPr>
              <w:pStyle w:val="TAL"/>
              <w:jc w:val="center"/>
              <w:rPr>
                <w:rFonts w:eastAsia="DengXian" w:hint="eastAsia"/>
                <w:lang w:eastAsia="zh-CN"/>
              </w:rPr>
            </w:pPr>
            <w:r w:rsidRPr="00BD6F46">
              <w:rPr>
                <w:rFonts w:eastAsia="DengXian" w:hint="eastAsia"/>
                <w:lang w:eastAsia="zh-CN"/>
              </w:rPr>
              <w:t>-</w:t>
            </w:r>
          </w:p>
        </w:tc>
        <w:tc>
          <w:tcPr>
            <w:tcW w:w="3958" w:type="dxa"/>
            <w:gridSpan w:val="2"/>
            <w:tcBorders>
              <w:bottom w:val="single" w:sz="4" w:space="0" w:color="auto"/>
            </w:tcBorders>
            <w:shd w:val="clear" w:color="auto" w:fill="FFFFFF"/>
          </w:tcPr>
          <w:p w:rsidR="00AE50ED" w:rsidRPr="00BD6F46" w:rsidRDefault="00AE50ED" w:rsidP="00AE50ED">
            <w:pPr>
              <w:pStyle w:val="TAC"/>
              <w:jc w:val="left"/>
              <w:rPr>
                <w:rFonts w:eastAsia="DengXian" w:hint="eastAsia"/>
              </w:rPr>
            </w:pPr>
            <w:r w:rsidRPr="00BD6F46">
              <w:t>/invocationSequenceNumber</w:t>
            </w:r>
          </w:p>
        </w:tc>
      </w:tr>
      <w:tr w:rsidR="00C82FE6" w:rsidRPr="00BD6F46" w:rsidTr="00C82FE6">
        <w:tblPrEx>
          <w:tblCellMar>
            <w:top w:w="0" w:type="dxa"/>
            <w:bottom w:w="0" w:type="dxa"/>
          </w:tblCellMar>
        </w:tblPrEx>
        <w:trPr>
          <w:gridBefore w:val="1"/>
          <w:wBefore w:w="33" w:type="dxa"/>
          <w:tblHeader/>
          <w:jc w:val="center"/>
        </w:trPr>
        <w:tc>
          <w:tcPr>
            <w:tcW w:w="2899" w:type="dxa"/>
            <w:gridSpan w:val="2"/>
            <w:tcBorders>
              <w:bottom w:val="single" w:sz="4" w:space="0" w:color="auto"/>
            </w:tcBorders>
            <w:shd w:val="clear" w:color="auto" w:fill="FFFFFF"/>
          </w:tcPr>
          <w:p w:rsidR="00C82FE6" w:rsidRPr="00BD6F46" w:rsidRDefault="00C82FE6" w:rsidP="008A3088">
            <w:pPr>
              <w:pStyle w:val="TAC"/>
              <w:jc w:val="left"/>
            </w:pPr>
            <w:r>
              <w:t>R</w:t>
            </w:r>
            <w:r w:rsidRPr="00584DA8">
              <w:t>etransmission</w:t>
            </w:r>
            <w:r>
              <w:t xml:space="preserve"> I</w:t>
            </w:r>
            <w:r w:rsidRPr="00584DA8">
              <w:t>ndicator</w:t>
            </w:r>
          </w:p>
        </w:tc>
        <w:tc>
          <w:tcPr>
            <w:tcW w:w="3192" w:type="dxa"/>
            <w:gridSpan w:val="2"/>
            <w:tcBorders>
              <w:bottom w:val="single" w:sz="4" w:space="0" w:color="auto"/>
            </w:tcBorders>
            <w:shd w:val="clear" w:color="auto" w:fill="FFFFFF"/>
          </w:tcPr>
          <w:p w:rsidR="00C82FE6" w:rsidRPr="00BD6F46" w:rsidRDefault="00C82FE6" w:rsidP="008A3088">
            <w:pPr>
              <w:pStyle w:val="TAL"/>
              <w:jc w:val="center"/>
              <w:rPr>
                <w:rFonts w:eastAsia="DengXian"/>
                <w:lang w:eastAsia="zh-CN"/>
              </w:rPr>
            </w:pPr>
            <w:r w:rsidRPr="00BD6F46">
              <w:rPr>
                <w:rFonts w:eastAsia="DengXian" w:hint="eastAsia"/>
                <w:lang w:eastAsia="zh-CN"/>
              </w:rPr>
              <w:t>-</w:t>
            </w:r>
          </w:p>
        </w:tc>
        <w:tc>
          <w:tcPr>
            <w:tcW w:w="3958" w:type="dxa"/>
            <w:gridSpan w:val="2"/>
            <w:tcBorders>
              <w:bottom w:val="single" w:sz="4" w:space="0" w:color="auto"/>
            </w:tcBorders>
            <w:shd w:val="clear" w:color="auto" w:fill="FFFFFF"/>
          </w:tcPr>
          <w:p w:rsidR="00C82FE6" w:rsidRPr="00BD6F46" w:rsidRDefault="00C82FE6" w:rsidP="008A3088">
            <w:pPr>
              <w:pStyle w:val="TAC"/>
              <w:jc w:val="left"/>
            </w:pPr>
            <w:r>
              <w:t>/r</w:t>
            </w:r>
            <w:r w:rsidRPr="00584DA8">
              <w:t>etransmissionIndicator</w:t>
            </w:r>
          </w:p>
        </w:tc>
      </w:tr>
      <w:tr w:rsidR="00415C5D" w:rsidRPr="00BD6F46" w:rsidTr="00C82FE6">
        <w:tblPrEx>
          <w:tblCellMar>
            <w:top w:w="0" w:type="dxa"/>
            <w:bottom w:w="0" w:type="dxa"/>
          </w:tblCellMar>
        </w:tblPrEx>
        <w:trPr>
          <w:gridAfter w:val="1"/>
          <w:wAfter w:w="33" w:type="dxa"/>
          <w:tblHeader/>
          <w:jc w:val="center"/>
        </w:trPr>
        <w:tc>
          <w:tcPr>
            <w:tcW w:w="2899" w:type="dxa"/>
            <w:gridSpan w:val="2"/>
            <w:tcBorders>
              <w:bottom w:val="single" w:sz="4" w:space="0" w:color="auto"/>
            </w:tcBorders>
            <w:shd w:val="clear" w:color="auto" w:fill="FFFFFF"/>
          </w:tcPr>
          <w:p w:rsidR="00415C5D" w:rsidRPr="00BD6F46" w:rsidRDefault="00415C5D" w:rsidP="00415C5D">
            <w:pPr>
              <w:pStyle w:val="TAC"/>
              <w:jc w:val="left"/>
            </w:pPr>
            <w:r>
              <w:rPr>
                <w:lang w:eastAsia="zh-CN"/>
              </w:rPr>
              <w:t>One-time Event</w:t>
            </w:r>
          </w:p>
        </w:tc>
        <w:tc>
          <w:tcPr>
            <w:tcW w:w="3192" w:type="dxa"/>
            <w:gridSpan w:val="2"/>
            <w:tcBorders>
              <w:bottom w:val="single" w:sz="4" w:space="0" w:color="auto"/>
            </w:tcBorders>
            <w:shd w:val="clear" w:color="auto" w:fill="FFFFFF"/>
          </w:tcPr>
          <w:p w:rsidR="00415C5D" w:rsidRPr="00BD6F46" w:rsidRDefault="00415C5D" w:rsidP="00415C5D">
            <w:pPr>
              <w:pStyle w:val="TAL"/>
              <w:jc w:val="center"/>
              <w:rPr>
                <w:rFonts w:eastAsia="DengXian" w:hint="eastAsia"/>
                <w:lang w:eastAsia="zh-CN"/>
              </w:rPr>
            </w:pPr>
            <w:r>
              <w:rPr>
                <w:rFonts w:hint="eastAsia"/>
                <w:lang w:eastAsia="zh-CN" w:bidi="ar-IQ"/>
              </w:rPr>
              <w:t>-</w:t>
            </w:r>
          </w:p>
        </w:tc>
        <w:tc>
          <w:tcPr>
            <w:tcW w:w="3958" w:type="dxa"/>
            <w:gridSpan w:val="2"/>
            <w:tcBorders>
              <w:bottom w:val="single" w:sz="4" w:space="0" w:color="auto"/>
            </w:tcBorders>
            <w:shd w:val="clear" w:color="auto" w:fill="FFFFFF"/>
          </w:tcPr>
          <w:p w:rsidR="00415C5D" w:rsidRPr="00BD6F46" w:rsidRDefault="00415C5D" w:rsidP="00415C5D">
            <w:pPr>
              <w:pStyle w:val="TAC"/>
              <w:jc w:val="left"/>
            </w:pPr>
            <w:r>
              <w:t>/oneTimeEvent</w:t>
            </w:r>
          </w:p>
        </w:tc>
      </w:tr>
      <w:tr w:rsidR="00415C5D" w:rsidRPr="00BD6F46" w:rsidTr="00C82FE6">
        <w:tblPrEx>
          <w:tblCellMar>
            <w:top w:w="0" w:type="dxa"/>
            <w:bottom w:w="0" w:type="dxa"/>
          </w:tblCellMar>
        </w:tblPrEx>
        <w:trPr>
          <w:gridAfter w:val="1"/>
          <w:wAfter w:w="33" w:type="dxa"/>
          <w:tblHeader/>
          <w:jc w:val="center"/>
        </w:trPr>
        <w:tc>
          <w:tcPr>
            <w:tcW w:w="2899" w:type="dxa"/>
            <w:gridSpan w:val="2"/>
            <w:tcBorders>
              <w:bottom w:val="single" w:sz="4" w:space="0" w:color="auto"/>
            </w:tcBorders>
            <w:shd w:val="clear" w:color="auto" w:fill="DDDDDD"/>
          </w:tcPr>
          <w:p w:rsidR="00415C5D" w:rsidRPr="00BD6F46" w:rsidRDefault="00415C5D" w:rsidP="00415C5D">
            <w:pPr>
              <w:pStyle w:val="TAC"/>
              <w:jc w:val="left"/>
              <w:rPr>
                <w:rFonts w:eastAsia="DengXian" w:hint="eastAsia"/>
              </w:rPr>
            </w:pPr>
            <w:r w:rsidRPr="00BD6F46">
              <w:t>NF Consumer Identification</w:t>
            </w:r>
          </w:p>
        </w:tc>
        <w:tc>
          <w:tcPr>
            <w:tcW w:w="3192" w:type="dxa"/>
            <w:gridSpan w:val="2"/>
            <w:tcBorders>
              <w:bottom w:val="single" w:sz="4" w:space="0" w:color="auto"/>
            </w:tcBorders>
            <w:shd w:val="clear" w:color="auto" w:fill="DDDDDD"/>
          </w:tcPr>
          <w:p w:rsidR="00415C5D" w:rsidRPr="00BD6F46" w:rsidRDefault="00415C5D" w:rsidP="00415C5D">
            <w:pPr>
              <w:pStyle w:val="TAL"/>
              <w:rPr>
                <w:rFonts w:eastAsia="DengXian"/>
              </w:rPr>
            </w:pPr>
            <w:r w:rsidRPr="00BD6F46">
              <w:rPr>
                <w:lang w:bidi="ar-IQ"/>
              </w:rPr>
              <w:t>NF Information</w:t>
            </w:r>
          </w:p>
        </w:tc>
        <w:tc>
          <w:tcPr>
            <w:tcW w:w="3958" w:type="dxa"/>
            <w:gridSpan w:val="2"/>
            <w:tcBorders>
              <w:bottom w:val="single" w:sz="4" w:space="0" w:color="auto"/>
            </w:tcBorders>
            <w:shd w:val="clear" w:color="auto" w:fill="DDDDDD"/>
          </w:tcPr>
          <w:p w:rsidR="00415C5D" w:rsidRPr="00BD6F46" w:rsidRDefault="00415C5D" w:rsidP="00415C5D">
            <w:pPr>
              <w:pStyle w:val="TAC"/>
              <w:jc w:val="left"/>
              <w:rPr>
                <w:rFonts w:eastAsia="DengXian" w:hint="eastAsia"/>
              </w:rPr>
            </w:pPr>
            <w:r w:rsidRPr="00BD6F46">
              <w:t>/nfConsumerIdentification</w:t>
            </w:r>
          </w:p>
        </w:tc>
      </w:tr>
      <w:tr w:rsidR="00415C5D" w:rsidRPr="00BD6F46" w:rsidTr="00C82FE6">
        <w:tblPrEx>
          <w:tblCellMar>
            <w:top w:w="0" w:type="dxa"/>
            <w:bottom w:w="0" w:type="dxa"/>
          </w:tblCellMar>
        </w:tblPrEx>
        <w:trPr>
          <w:gridAfter w:val="1"/>
          <w:wAfter w:w="33" w:type="dxa"/>
          <w:tblHeader/>
          <w:jc w:val="center"/>
        </w:trPr>
        <w:tc>
          <w:tcPr>
            <w:tcW w:w="2899" w:type="dxa"/>
            <w:gridSpan w:val="2"/>
            <w:tcBorders>
              <w:bottom w:val="single" w:sz="4" w:space="0" w:color="auto"/>
            </w:tcBorders>
            <w:shd w:val="clear" w:color="auto" w:fill="FFFFFF"/>
          </w:tcPr>
          <w:p w:rsidR="00415C5D" w:rsidRPr="00BD6F46" w:rsidRDefault="00415C5D" w:rsidP="00415C5D">
            <w:pPr>
              <w:pStyle w:val="TAC"/>
              <w:ind w:firstLineChars="100" w:firstLine="180"/>
              <w:jc w:val="left"/>
              <w:rPr>
                <w:rFonts w:eastAsia="DengXian" w:hint="eastAsia"/>
              </w:rPr>
            </w:pPr>
            <w:r w:rsidRPr="00BD6F46">
              <w:rPr>
                <w:rFonts w:cs="Arial"/>
                <w:lang w:bidi="ar-IQ"/>
              </w:rPr>
              <w:t>NF Name</w:t>
            </w:r>
          </w:p>
        </w:tc>
        <w:tc>
          <w:tcPr>
            <w:tcW w:w="3192" w:type="dxa"/>
            <w:gridSpan w:val="2"/>
            <w:tcBorders>
              <w:bottom w:val="single" w:sz="4" w:space="0" w:color="auto"/>
            </w:tcBorders>
            <w:shd w:val="clear" w:color="auto" w:fill="FFFFFF"/>
          </w:tcPr>
          <w:p w:rsidR="00415C5D" w:rsidRPr="00BD6F46" w:rsidRDefault="00415C5D" w:rsidP="00415C5D">
            <w:pPr>
              <w:pStyle w:val="TAL"/>
              <w:ind w:firstLineChars="146" w:firstLine="263"/>
              <w:rPr>
                <w:rFonts w:eastAsia="DengXian"/>
              </w:rPr>
            </w:pPr>
            <w:r>
              <w:rPr>
                <w:lang w:bidi="ar-IQ"/>
              </w:rPr>
              <w:t>NF Name</w:t>
            </w:r>
          </w:p>
        </w:tc>
        <w:tc>
          <w:tcPr>
            <w:tcW w:w="3958" w:type="dxa"/>
            <w:gridSpan w:val="2"/>
            <w:tcBorders>
              <w:bottom w:val="single" w:sz="4" w:space="0" w:color="auto"/>
            </w:tcBorders>
            <w:shd w:val="clear" w:color="auto" w:fill="FFFFFF"/>
          </w:tcPr>
          <w:p w:rsidR="00415C5D" w:rsidRPr="00BD6F46" w:rsidRDefault="00415C5D" w:rsidP="00415C5D">
            <w:pPr>
              <w:pStyle w:val="TAC"/>
              <w:jc w:val="left"/>
              <w:rPr>
                <w:rFonts w:eastAsia="DengXian" w:hint="eastAsia"/>
              </w:rPr>
            </w:pPr>
            <w:r w:rsidRPr="00BD6F46">
              <w:t>/nfConsumerIdentification/nFName</w:t>
            </w:r>
          </w:p>
        </w:tc>
      </w:tr>
      <w:tr w:rsidR="00415C5D" w:rsidRPr="00BD6F46" w:rsidTr="00C82FE6">
        <w:tblPrEx>
          <w:tblCellMar>
            <w:top w:w="0" w:type="dxa"/>
            <w:bottom w:w="0" w:type="dxa"/>
          </w:tblCellMar>
        </w:tblPrEx>
        <w:trPr>
          <w:gridAfter w:val="1"/>
          <w:wAfter w:w="33" w:type="dxa"/>
          <w:tblHeader/>
          <w:jc w:val="center"/>
        </w:trPr>
        <w:tc>
          <w:tcPr>
            <w:tcW w:w="2899" w:type="dxa"/>
            <w:gridSpan w:val="2"/>
            <w:tcBorders>
              <w:bottom w:val="single" w:sz="4" w:space="0" w:color="auto"/>
            </w:tcBorders>
            <w:shd w:val="clear" w:color="auto" w:fill="FFFFFF"/>
          </w:tcPr>
          <w:p w:rsidR="00415C5D" w:rsidRPr="00BD6F46" w:rsidRDefault="00415C5D" w:rsidP="00415C5D">
            <w:pPr>
              <w:pStyle w:val="TAC"/>
              <w:ind w:firstLineChars="100" w:firstLine="180"/>
              <w:jc w:val="left"/>
              <w:rPr>
                <w:rFonts w:eastAsia="DengXian" w:hint="eastAsia"/>
              </w:rPr>
            </w:pPr>
            <w:r w:rsidRPr="00BD6F46">
              <w:rPr>
                <w:lang w:bidi="ar-IQ"/>
              </w:rPr>
              <w:t>NF Address</w:t>
            </w:r>
          </w:p>
        </w:tc>
        <w:tc>
          <w:tcPr>
            <w:tcW w:w="3192" w:type="dxa"/>
            <w:gridSpan w:val="2"/>
            <w:tcBorders>
              <w:bottom w:val="single" w:sz="4" w:space="0" w:color="auto"/>
            </w:tcBorders>
            <w:shd w:val="clear" w:color="auto" w:fill="FFFFFF"/>
          </w:tcPr>
          <w:p w:rsidR="00415C5D" w:rsidRPr="00BD6F46" w:rsidRDefault="00415C5D" w:rsidP="00415C5D">
            <w:pPr>
              <w:pStyle w:val="TAL"/>
              <w:ind w:firstLineChars="146" w:firstLine="263"/>
              <w:rPr>
                <w:rFonts w:eastAsia="DengXian"/>
              </w:rPr>
            </w:pPr>
            <w:r>
              <w:rPr>
                <w:rFonts w:eastAsia="DengXian"/>
              </w:rPr>
              <w:t>NF</w:t>
            </w:r>
            <w:r w:rsidRPr="00BD6F46">
              <w:rPr>
                <w:rFonts w:eastAsia="DengXian"/>
              </w:rPr>
              <w:t xml:space="preserve"> Address</w:t>
            </w:r>
          </w:p>
        </w:tc>
        <w:tc>
          <w:tcPr>
            <w:tcW w:w="3958" w:type="dxa"/>
            <w:gridSpan w:val="2"/>
            <w:tcBorders>
              <w:bottom w:val="single" w:sz="4" w:space="0" w:color="auto"/>
            </w:tcBorders>
            <w:shd w:val="clear" w:color="auto" w:fill="FFFFFF"/>
          </w:tcPr>
          <w:p w:rsidR="00415C5D" w:rsidRPr="00BD6F46" w:rsidRDefault="00415C5D" w:rsidP="00415C5D">
            <w:pPr>
              <w:pStyle w:val="TAC"/>
              <w:jc w:val="left"/>
            </w:pPr>
            <w:r w:rsidRPr="00BD6F46">
              <w:t>/nfConsumerIdentification/nFIPv4</w:t>
            </w:r>
            <w:r w:rsidRPr="00BD6F46">
              <w:rPr>
                <w:rFonts w:hint="eastAsia"/>
              </w:rPr>
              <w:t>Address</w:t>
            </w:r>
          </w:p>
          <w:p w:rsidR="002B38B2" w:rsidRPr="00AA3D43" w:rsidRDefault="00415C5D" w:rsidP="002B38B2">
            <w:pPr>
              <w:pStyle w:val="TAC"/>
              <w:jc w:val="left"/>
            </w:pPr>
            <w:r w:rsidRPr="00BD6F46">
              <w:t>/nfConsumerIdentification/nFIPv6</w:t>
            </w:r>
            <w:r w:rsidRPr="00BD6F46">
              <w:rPr>
                <w:rFonts w:hint="eastAsia"/>
              </w:rPr>
              <w:t>Address</w:t>
            </w:r>
          </w:p>
          <w:p w:rsidR="00415C5D" w:rsidRPr="00BD6F46" w:rsidRDefault="002B38B2" w:rsidP="002B38B2">
            <w:pPr>
              <w:pStyle w:val="TAC"/>
              <w:jc w:val="left"/>
              <w:rPr>
                <w:rFonts w:hint="eastAsia"/>
              </w:rPr>
            </w:pPr>
            <w:r w:rsidRPr="00AA3D43">
              <w:t>/nfConsumerIdentification/nFFqdn</w:t>
            </w:r>
          </w:p>
        </w:tc>
      </w:tr>
      <w:tr w:rsidR="00415C5D" w:rsidRPr="00BD6F46" w:rsidTr="00C82FE6">
        <w:tblPrEx>
          <w:tblCellMar>
            <w:top w:w="0" w:type="dxa"/>
            <w:bottom w:w="0" w:type="dxa"/>
          </w:tblCellMar>
        </w:tblPrEx>
        <w:trPr>
          <w:gridAfter w:val="1"/>
          <w:wAfter w:w="33" w:type="dxa"/>
          <w:tblHeader/>
          <w:jc w:val="center"/>
        </w:trPr>
        <w:tc>
          <w:tcPr>
            <w:tcW w:w="2899" w:type="dxa"/>
            <w:gridSpan w:val="2"/>
            <w:tcBorders>
              <w:bottom w:val="single" w:sz="4" w:space="0" w:color="auto"/>
            </w:tcBorders>
            <w:shd w:val="clear" w:color="auto" w:fill="FFFFFF"/>
          </w:tcPr>
          <w:p w:rsidR="00415C5D" w:rsidRPr="00BD6F46" w:rsidRDefault="00415C5D" w:rsidP="00415C5D">
            <w:pPr>
              <w:pStyle w:val="TAC"/>
              <w:ind w:firstLineChars="100" w:firstLine="180"/>
              <w:jc w:val="left"/>
              <w:rPr>
                <w:rFonts w:eastAsia="DengXian" w:hint="eastAsia"/>
              </w:rPr>
            </w:pPr>
            <w:r w:rsidRPr="00BD6F46">
              <w:t>NF PLMN ID</w:t>
            </w:r>
          </w:p>
        </w:tc>
        <w:tc>
          <w:tcPr>
            <w:tcW w:w="3192" w:type="dxa"/>
            <w:gridSpan w:val="2"/>
            <w:tcBorders>
              <w:bottom w:val="single" w:sz="4" w:space="0" w:color="auto"/>
            </w:tcBorders>
            <w:shd w:val="clear" w:color="auto" w:fill="FFFFFF"/>
          </w:tcPr>
          <w:p w:rsidR="00415C5D" w:rsidRPr="00BD6F46" w:rsidRDefault="00415C5D" w:rsidP="00415C5D">
            <w:pPr>
              <w:pStyle w:val="TAL"/>
              <w:ind w:firstLineChars="146" w:firstLine="263"/>
              <w:rPr>
                <w:rFonts w:eastAsia="DengXian"/>
              </w:rPr>
            </w:pPr>
            <w:r>
              <w:rPr>
                <w:rFonts w:eastAsia="DengXian"/>
              </w:rPr>
              <w:t>NF</w:t>
            </w:r>
            <w:r w:rsidRPr="00BD6F46">
              <w:rPr>
                <w:rFonts w:eastAsia="DengXian"/>
              </w:rPr>
              <w:t xml:space="preserve"> PLMN I</w:t>
            </w:r>
            <w:r w:rsidRPr="00BD6F46">
              <w:rPr>
                <w:rFonts w:eastAsia="DengXian" w:hint="eastAsia"/>
              </w:rPr>
              <w:t>D</w:t>
            </w:r>
          </w:p>
        </w:tc>
        <w:tc>
          <w:tcPr>
            <w:tcW w:w="3958" w:type="dxa"/>
            <w:gridSpan w:val="2"/>
            <w:tcBorders>
              <w:bottom w:val="single" w:sz="4" w:space="0" w:color="auto"/>
            </w:tcBorders>
            <w:shd w:val="clear" w:color="auto" w:fill="FFFFFF"/>
          </w:tcPr>
          <w:p w:rsidR="00415C5D" w:rsidRPr="00BD6F46" w:rsidRDefault="00415C5D" w:rsidP="00415C5D">
            <w:pPr>
              <w:pStyle w:val="TAC"/>
              <w:jc w:val="left"/>
              <w:rPr>
                <w:rFonts w:eastAsia="DengXian" w:hint="eastAsia"/>
              </w:rPr>
            </w:pPr>
            <w:r w:rsidRPr="00BD6F46">
              <w:t>/nfConsumerIdentification</w:t>
            </w:r>
            <w:r w:rsidRPr="00BD6F46">
              <w:rPr>
                <w:lang w:eastAsia="zh-CN"/>
              </w:rPr>
              <w:t>/</w:t>
            </w:r>
            <w:r w:rsidRPr="00BD6F46">
              <w:rPr>
                <w:rFonts w:hint="eastAsia"/>
                <w:lang w:eastAsia="zh-CN"/>
              </w:rPr>
              <w:t>n</w:t>
            </w:r>
            <w:r w:rsidRPr="00BD6F46">
              <w:t>FPLMNID</w:t>
            </w:r>
          </w:p>
        </w:tc>
      </w:tr>
      <w:tr w:rsidR="00415C5D" w:rsidRPr="00BD6F46" w:rsidTr="00C82FE6">
        <w:tblPrEx>
          <w:tblCellMar>
            <w:top w:w="0" w:type="dxa"/>
            <w:bottom w:w="0" w:type="dxa"/>
          </w:tblCellMar>
        </w:tblPrEx>
        <w:trPr>
          <w:gridAfter w:val="1"/>
          <w:wAfter w:w="33" w:type="dxa"/>
          <w:tblHeader/>
          <w:jc w:val="center"/>
        </w:trPr>
        <w:tc>
          <w:tcPr>
            <w:tcW w:w="2899" w:type="dxa"/>
            <w:gridSpan w:val="2"/>
            <w:tcBorders>
              <w:bottom w:val="single" w:sz="4" w:space="0" w:color="auto"/>
            </w:tcBorders>
            <w:shd w:val="clear" w:color="auto" w:fill="FFFFFF"/>
          </w:tcPr>
          <w:p w:rsidR="00415C5D" w:rsidRPr="00BD6F46" w:rsidRDefault="00415C5D" w:rsidP="00415C5D">
            <w:pPr>
              <w:pStyle w:val="TAC"/>
              <w:ind w:firstLineChars="100" w:firstLine="180"/>
              <w:jc w:val="left"/>
              <w:rPr>
                <w:rFonts w:eastAsia="DengXian" w:hint="eastAsia"/>
              </w:rPr>
            </w:pPr>
            <w:r w:rsidRPr="00BD6F46">
              <w:rPr>
                <w:rFonts w:hint="eastAsia"/>
                <w:lang w:eastAsia="zh-CN"/>
              </w:rPr>
              <w:t>NF Functionality</w:t>
            </w:r>
          </w:p>
        </w:tc>
        <w:tc>
          <w:tcPr>
            <w:tcW w:w="3192" w:type="dxa"/>
            <w:gridSpan w:val="2"/>
            <w:tcBorders>
              <w:bottom w:val="single" w:sz="4" w:space="0" w:color="auto"/>
            </w:tcBorders>
            <w:shd w:val="clear" w:color="auto" w:fill="FFFFFF"/>
          </w:tcPr>
          <w:p w:rsidR="00415C5D" w:rsidRPr="00BD6F46" w:rsidRDefault="00BB61BC" w:rsidP="00415C5D">
            <w:pPr>
              <w:pStyle w:val="TAL"/>
              <w:ind w:firstLineChars="146" w:firstLine="263"/>
              <w:rPr>
                <w:rFonts w:eastAsia="DengXian"/>
              </w:rPr>
            </w:pPr>
            <w:r w:rsidRPr="00BD6F46">
              <w:rPr>
                <w:rFonts w:hint="eastAsia"/>
                <w:lang w:eastAsia="zh-CN"/>
              </w:rPr>
              <w:t>NF Functionality</w:t>
            </w:r>
          </w:p>
        </w:tc>
        <w:tc>
          <w:tcPr>
            <w:tcW w:w="3958" w:type="dxa"/>
            <w:gridSpan w:val="2"/>
            <w:tcBorders>
              <w:bottom w:val="single" w:sz="4" w:space="0" w:color="auto"/>
            </w:tcBorders>
            <w:shd w:val="clear" w:color="auto" w:fill="FFFFFF"/>
          </w:tcPr>
          <w:p w:rsidR="00415C5D" w:rsidRPr="00BD6F46" w:rsidRDefault="00415C5D" w:rsidP="00415C5D">
            <w:pPr>
              <w:pStyle w:val="TAC"/>
              <w:jc w:val="left"/>
              <w:rPr>
                <w:rFonts w:eastAsia="DengXian" w:hint="eastAsia"/>
              </w:rPr>
            </w:pPr>
            <w:r w:rsidRPr="00BD6F46">
              <w:t>/nfConsumerIdentification</w:t>
            </w:r>
            <w:r w:rsidRPr="00BD6F46">
              <w:rPr>
                <w:lang w:eastAsia="zh-CN"/>
              </w:rPr>
              <w:t>/</w:t>
            </w:r>
            <w:r w:rsidRPr="00BD6F46">
              <w:rPr>
                <w:rFonts w:hint="eastAsia"/>
                <w:lang w:eastAsia="zh-CN"/>
              </w:rPr>
              <w:t>n</w:t>
            </w:r>
            <w:r w:rsidRPr="00BD6F46">
              <w:t>odeFunctionality</w:t>
            </w:r>
          </w:p>
        </w:tc>
      </w:tr>
      <w:tr w:rsidR="00415C5D" w:rsidRPr="00BD6F46" w:rsidTr="00C82FE6">
        <w:tblPrEx>
          <w:tblCellMar>
            <w:top w:w="0" w:type="dxa"/>
            <w:bottom w:w="0" w:type="dxa"/>
          </w:tblCellMar>
        </w:tblPrEx>
        <w:trPr>
          <w:gridAfter w:val="1"/>
          <w:wAfter w:w="33" w:type="dxa"/>
          <w:tblHeader/>
          <w:jc w:val="center"/>
        </w:trPr>
        <w:tc>
          <w:tcPr>
            <w:tcW w:w="2899" w:type="dxa"/>
            <w:gridSpan w:val="2"/>
            <w:tcBorders>
              <w:bottom w:val="single" w:sz="4" w:space="0" w:color="auto"/>
            </w:tcBorders>
            <w:shd w:val="clear" w:color="auto" w:fill="FFFFFF"/>
          </w:tcPr>
          <w:p w:rsidR="00415C5D" w:rsidRPr="00BD6F46" w:rsidRDefault="00415C5D" w:rsidP="00415C5D">
            <w:pPr>
              <w:pStyle w:val="TAC"/>
              <w:jc w:val="left"/>
              <w:rPr>
                <w:rFonts w:hint="eastAsia"/>
                <w:lang w:eastAsia="zh-CN"/>
              </w:rPr>
            </w:pPr>
            <w:r w:rsidRPr="00BD6F46">
              <w:rPr>
                <w:rFonts w:hint="eastAsia"/>
                <w:lang w:eastAsia="zh-CN"/>
              </w:rPr>
              <w:t>Notify</w:t>
            </w:r>
            <w:r w:rsidRPr="00BD6F46">
              <w:rPr>
                <w:lang w:eastAsia="zh-CN"/>
              </w:rPr>
              <w:t xml:space="preserve"> URI</w:t>
            </w:r>
          </w:p>
        </w:tc>
        <w:tc>
          <w:tcPr>
            <w:tcW w:w="3192" w:type="dxa"/>
            <w:gridSpan w:val="2"/>
            <w:tcBorders>
              <w:bottom w:val="single" w:sz="4" w:space="0" w:color="auto"/>
            </w:tcBorders>
            <w:shd w:val="clear" w:color="auto" w:fill="FFFFFF"/>
          </w:tcPr>
          <w:p w:rsidR="00415C5D" w:rsidRPr="00BD6F46" w:rsidRDefault="00415C5D" w:rsidP="00415C5D">
            <w:pPr>
              <w:pStyle w:val="TAL"/>
              <w:rPr>
                <w:rFonts w:eastAsia="DengXian"/>
              </w:rPr>
            </w:pPr>
          </w:p>
        </w:tc>
        <w:tc>
          <w:tcPr>
            <w:tcW w:w="3958" w:type="dxa"/>
            <w:gridSpan w:val="2"/>
            <w:tcBorders>
              <w:bottom w:val="single" w:sz="4" w:space="0" w:color="auto"/>
            </w:tcBorders>
            <w:shd w:val="clear" w:color="auto" w:fill="FFFFFF"/>
          </w:tcPr>
          <w:p w:rsidR="00415C5D" w:rsidRPr="00BD6F46" w:rsidRDefault="00415C5D" w:rsidP="00415C5D">
            <w:pPr>
              <w:pStyle w:val="TAC"/>
              <w:jc w:val="left"/>
              <w:rPr>
                <w:rFonts w:hint="eastAsia"/>
                <w:lang w:eastAsia="zh-CN"/>
              </w:rPr>
            </w:pPr>
            <w:r w:rsidRPr="00BD6F46">
              <w:rPr>
                <w:rFonts w:hint="eastAsia"/>
                <w:lang w:eastAsia="zh-CN"/>
              </w:rPr>
              <w:t>/</w:t>
            </w:r>
            <w:r w:rsidRPr="00BD6F46">
              <w:t>notifyUri</w:t>
            </w:r>
          </w:p>
        </w:tc>
      </w:tr>
      <w:tr w:rsidR="00851869" w:rsidRPr="00BD6F46" w:rsidTr="00C82FE6">
        <w:tblPrEx>
          <w:tblCellMar>
            <w:top w:w="0" w:type="dxa"/>
            <w:bottom w:w="0" w:type="dxa"/>
          </w:tblCellMar>
        </w:tblPrEx>
        <w:trPr>
          <w:gridAfter w:val="1"/>
          <w:wAfter w:w="33" w:type="dxa"/>
          <w:tblHeader/>
          <w:jc w:val="center"/>
        </w:trPr>
        <w:tc>
          <w:tcPr>
            <w:tcW w:w="2899" w:type="dxa"/>
            <w:gridSpan w:val="2"/>
            <w:tcBorders>
              <w:bottom w:val="single" w:sz="4" w:space="0" w:color="auto"/>
            </w:tcBorders>
            <w:shd w:val="clear" w:color="auto" w:fill="FFFFFF"/>
          </w:tcPr>
          <w:p w:rsidR="00851869" w:rsidRPr="00BD6F46" w:rsidRDefault="00851869" w:rsidP="00851869">
            <w:pPr>
              <w:pStyle w:val="TAC"/>
              <w:jc w:val="left"/>
              <w:rPr>
                <w:rFonts w:hint="eastAsia"/>
                <w:lang w:eastAsia="zh-CN"/>
              </w:rPr>
            </w:pPr>
            <w:r>
              <w:rPr>
                <w:lang w:val="fr-FR"/>
              </w:rPr>
              <w:t>Service Specification Information</w:t>
            </w:r>
          </w:p>
        </w:tc>
        <w:tc>
          <w:tcPr>
            <w:tcW w:w="3192" w:type="dxa"/>
            <w:gridSpan w:val="2"/>
            <w:tcBorders>
              <w:bottom w:val="single" w:sz="4" w:space="0" w:color="auto"/>
            </w:tcBorders>
            <w:shd w:val="clear" w:color="auto" w:fill="FFFFFF"/>
          </w:tcPr>
          <w:p w:rsidR="00851869" w:rsidRPr="00BD6F46" w:rsidRDefault="00851869" w:rsidP="00851869">
            <w:pPr>
              <w:pStyle w:val="TAL"/>
              <w:rPr>
                <w:rFonts w:eastAsia="DengXian"/>
              </w:rPr>
            </w:pPr>
            <w:r>
              <w:rPr>
                <w:lang w:val="fr-FR"/>
              </w:rPr>
              <w:t>Service Specification Information</w:t>
            </w:r>
          </w:p>
        </w:tc>
        <w:tc>
          <w:tcPr>
            <w:tcW w:w="3958" w:type="dxa"/>
            <w:gridSpan w:val="2"/>
            <w:tcBorders>
              <w:bottom w:val="single" w:sz="4" w:space="0" w:color="auto"/>
            </w:tcBorders>
            <w:shd w:val="clear" w:color="auto" w:fill="FFFFFF"/>
          </w:tcPr>
          <w:p w:rsidR="00851869" w:rsidRPr="00BD6F46" w:rsidRDefault="00851869" w:rsidP="00851869">
            <w:pPr>
              <w:pStyle w:val="TAC"/>
              <w:jc w:val="left"/>
              <w:rPr>
                <w:rFonts w:hint="eastAsia"/>
                <w:lang w:eastAsia="zh-CN"/>
              </w:rPr>
            </w:pPr>
            <w:r>
              <w:rPr>
                <w:lang w:val="fr-FR"/>
              </w:rPr>
              <w:t>/serviceSpecificationInfo</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DDDDDD"/>
          </w:tcPr>
          <w:p w:rsidR="00415C5D" w:rsidRPr="00BD6F46" w:rsidRDefault="00415C5D" w:rsidP="00415C5D">
            <w:pPr>
              <w:pStyle w:val="TAL"/>
              <w:rPr>
                <w:szCs w:val="18"/>
              </w:rPr>
            </w:pPr>
            <w:r w:rsidRPr="00BD6F46">
              <w:t xml:space="preserve">Multiple </w:t>
            </w:r>
            <w:r w:rsidRPr="00BD6F46">
              <w:rPr>
                <w:rFonts w:hint="eastAsia"/>
                <w:lang w:eastAsia="zh-CN"/>
              </w:rPr>
              <w:t>Unit</w:t>
            </w:r>
            <w:r w:rsidRPr="00BD6F46">
              <w:t xml:space="preserve"> Usage</w:t>
            </w:r>
          </w:p>
        </w:tc>
        <w:tc>
          <w:tcPr>
            <w:tcW w:w="3192" w:type="dxa"/>
            <w:gridSpan w:val="2"/>
            <w:shd w:val="clear" w:color="auto" w:fill="DDDDDD"/>
          </w:tcPr>
          <w:p w:rsidR="00415C5D" w:rsidRPr="00BD6F46" w:rsidDel="00966B4C" w:rsidRDefault="00415C5D" w:rsidP="00415C5D">
            <w:pPr>
              <w:pStyle w:val="TAL"/>
              <w:rPr>
                <w:rFonts w:eastAsia="DengXian" w:hint="eastAsia"/>
                <w:lang w:eastAsia="zh-CN"/>
              </w:rPr>
            </w:pPr>
            <w:r w:rsidRPr="00BD6F46">
              <w:rPr>
                <w:lang w:bidi="ar-IQ"/>
              </w:rPr>
              <w:t>List of Multiple Unit Usage</w:t>
            </w:r>
          </w:p>
        </w:tc>
        <w:tc>
          <w:tcPr>
            <w:tcW w:w="3958" w:type="dxa"/>
            <w:gridSpan w:val="2"/>
            <w:shd w:val="clear" w:color="auto" w:fill="DDDDDD"/>
          </w:tcPr>
          <w:p w:rsidR="00415C5D" w:rsidRPr="00BD6F46" w:rsidDel="00966B4C" w:rsidRDefault="00415C5D" w:rsidP="00415C5D">
            <w:pPr>
              <w:pStyle w:val="TAL"/>
              <w:rPr>
                <w:rFonts w:eastAsia="DengXian" w:hint="eastAsia"/>
                <w:lang w:eastAsia="zh-CN"/>
              </w:rPr>
            </w:pPr>
            <w:r w:rsidRPr="00BD6F46">
              <w:rPr>
                <w:rFonts w:eastAsia="DengXian" w:hint="eastAsia"/>
                <w:lang w:eastAsia="zh-CN"/>
              </w:rPr>
              <w:t>/</w:t>
            </w:r>
            <w:r w:rsidRPr="00BD6F46">
              <w:rPr>
                <w:rFonts w:hint="eastAsia"/>
                <w:lang w:eastAsia="zh-CN"/>
              </w:rPr>
              <w:t>m</w:t>
            </w:r>
            <w:r w:rsidRPr="00BD6F46">
              <w:rPr>
                <w:lang w:eastAsia="zh-CN"/>
              </w:rPr>
              <w:t>ultiple</w:t>
            </w:r>
            <w:r w:rsidRPr="00BD6F46">
              <w:rPr>
                <w:rFonts w:hint="eastAsia"/>
                <w:lang w:eastAsia="zh-CN"/>
              </w:rPr>
              <w:t>Unit</w:t>
            </w:r>
            <w:r w:rsidRPr="00BD6F46">
              <w:rPr>
                <w:lang w:eastAsia="zh-CN"/>
              </w:rPr>
              <w:t>Usage</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FFFFFF"/>
          </w:tcPr>
          <w:p w:rsidR="00415C5D" w:rsidRPr="00BD6F46" w:rsidRDefault="00415C5D" w:rsidP="00415C5D">
            <w:pPr>
              <w:pStyle w:val="TAL"/>
              <w:ind w:firstLineChars="100" w:firstLine="180"/>
              <w:rPr>
                <w:rFonts w:hint="eastAsia"/>
                <w:lang w:eastAsia="zh-CN"/>
              </w:rPr>
            </w:pPr>
            <w:r w:rsidRPr="00BD6F46">
              <w:rPr>
                <w:rFonts w:hint="eastAsia"/>
                <w:lang w:eastAsia="zh-CN" w:bidi="ar-IQ"/>
              </w:rPr>
              <w:t>Rating</w:t>
            </w:r>
            <w:r w:rsidRPr="00BD6F46">
              <w:rPr>
                <w:lang w:eastAsia="zh-CN" w:bidi="ar-IQ"/>
              </w:rPr>
              <w:t xml:space="preserve"> Group</w:t>
            </w:r>
          </w:p>
        </w:tc>
        <w:tc>
          <w:tcPr>
            <w:tcW w:w="3192" w:type="dxa"/>
            <w:gridSpan w:val="2"/>
            <w:shd w:val="clear" w:color="auto" w:fill="FFFFFF"/>
          </w:tcPr>
          <w:p w:rsidR="00415C5D" w:rsidRPr="00BD6F46" w:rsidRDefault="00415C5D" w:rsidP="00415C5D">
            <w:pPr>
              <w:pStyle w:val="TAL"/>
              <w:ind w:firstLineChars="146" w:firstLine="263"/>
              <w:rPr>
                <w:rFonts w:hint="eastAsia"/>
                <w:lang w:val="fr-FR" w:eastAsia="zh-CN" w:bidi="ar-IQ"/>
              </w:rPr>
            </w:pPr>
            <w:r w:rsidRPr="00BD6F46">
              <w:rPr>
                <w:lang w:eastAsia="zh-CN" w:bidi="ar-IQ"/>
              </w:rPr>
              <w:t>Rating Group</w:t>
            </w:r>
          </w:p>
        </w:tc>
        <w:tc>
          <w:tcPr>
            <w:tcW w:w="3958" w:type="dxa"/>
            <w:gridSpan w:val="2"/>
            <w:shd w:val="clear" w:color="auto" w:fill="FFFFFF"/>
          </w:tcPr>
          <w:p w:rsidR="00415C5D" w:rsidRPr="00BD6F46" w:rsidDel="00966B4C" w:rsidRDefault="00415C5D" w:rsidP="00415C5D">
            <w:pPr>
              <w:pStyle w:val="TAL"/>
              <w:rPr>
                <w:rFonts w:eastAsia="DengXian" w:hint="eastAsia"/>
              </w:rPr>
            </w:pPr>
            <w:r w:rsidRPr="00BD6F46">
              <w:rPr>
                <w:rFonts w:eastAsia="DengXian" w:hint="eastAsia"/>
                <w:lang w:eastAsia="zh-CN"/>
              </w:rPr>
              <w:t>/</w:t>
            </w:r>
            <w:r w:rsidRPr="00BD6F46">
              <w:rPr>
                <w:rFonts w:hint="eastAsia"/>
                <w:lang w:eastAsia="zh-CN"/>
              </w:rPr>
              <w:t>m</w:t>
            </w:r>
            <w:r w:rsidRPr="00BD6F46">
              <w:rPr>
                <w:lang w:eastAsia="zh-CN"/>
              </w:rPr>
              <w:t>ultiple</w:t>
            </w:r>
            <w:r w:rsidRPr="00BD6F46">
              <w:rPr>
                <w:rFonts w:hint="eastAsia"/>
                <w:lang w:eastAsia="zh-CN"/>
              </w:rPr>
              <w:t>Unit</w:t>
            </w:r>
            <w:r w:rsidRPr="00BD6F46">
              <w:rPr>
                <w:lang w:eastAsia="zh-CN"/>
              </w:rPr>
              <w:t>Usage</w:t>
            </w:r>
            <w:r w:rsidRPr="00BD6F46">
              <w:rPr>
                <w:lang w:bidi="ar-IQ"/>
              </w:rPr>
              <w:t>/ratingGroup</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FFFFFF"/>
          </w:tcPr>
          <w:p w:rsidR="00415C5D" w:rsidRPr="00BD6F46" w:rsidRDefault="00415C5D" w:rsidP="00415C5D">
            <w:pPr>
              <w:pStyle w:val="TAL"/>
              <w:ind w:firstLineChars="100" w:firstLine="180"/>
              <w:rPr>
                <w:rFonts w:hint="eastAsia"/>
                <w:lang w:eastAsia="zh-CN"/>
              </w:rPr>
            </w:pPr>
            <w:r w:rsidRPr="00BD6F46">
              <w:rPr>
                <w:lang w:eastAsia="zh-CN" w:bidi="ar-IQ"/>
              </w:rPr>
              <w:t>Requested Unit</w:t>
            </w:r>
          </w:p>
        </w:tc>
        <w:tc>
          <w:tcPr>
            <w:tcW w:w="3192" w:type="dxa"/>
            <w:gridSpan w:val="2"/>
            <w:shd w:val="clear" w:color="auto" w:fill="FFFFFF"/>
          </w:tcPr>
          <w:p w:rsidR="00415C5D" w:rsidRPr="00BD6F46" w:rsidRDefault="00415C5D" w:rsidP="00415C5D">
            <w:pPr>
              <w:pStyle w:val="TAL"/>
              <w:jc w:val="center"/>
              <w:rPr>
                <w:rFonts w:hint="eastAsia"/>
                <w:lang w:val="fr-FR" w:eastAsia="zh-CN" w:bidi="ar-IQ"/>
              </w:rPr>
            </w:pPr>
            <w:r w:rsidRPr="00BD6F46">
              <w:rPr>
                <w:rFonts w:hint="eastAsia"/>
                <w:lang w:eastAsia="zh-CN" w:bidi="ar-IQ"/>
              </w:rPr>
              <w:t>-</w:t>
            </w:r>
          </w:p>
        </w:tc>
        <w:tc>
          <w:tcPr>
            <w:tcW w:w="3958" w:type="dxa"/>
            <w:gridSpan w:val="2"/>
            <w:shd w:val="clear" w:color="auto" w:fill="FFFFFF"/>
          </w:tcPr>
          <w:p w:rsidR="00415C5D" w:rsidRPr="00BD6F46" w:rsidDel="00966B4C" w:rsidRDefault="00415C5D" w:rsidP="00415C5D">
            <w:pPr>
              <w:pStyle w:val="TAL"/>
              <w:rPr>
                <w:rFonts w:eastAsia="DengXian" w:hint="eastAsia"/>
              </w:rPr>
            </w:pPr>
            <w:r w:rsidRPr="00BD6F46">
              <w:rPr>
                <w:rFonts w:eastAsia="DengXian" w:hint="eastAsia"/>
                <w:lang w:eastAsia="zh-CN"/>
              </w:rPr>
              <w:t>/</w:t>
            </w:r>
            <w:r w:rsidRPr="00BD6F46">
              <w:rPr>
                <w:rFonts w:hint="eastAsia"/>
                <w:lang w:eastAsia="zh-CN"/>
              </w:rPr>
              <w:t>m</w:t>
            </w:r>
            <w:r w:rsidRPr="00BD6F46">
              <w:rPr>
                <w:lang w:eastAsia="zh-CN"/>
              </w:rPr>
              <w:t>ultiple</w:t>
            </w:r>
            <w:r w:rsidRPr="00BD6F46">
              <w:rPr>
                <w:rFonts w:hint="eastAsia"/>
                <w:lang w:eastAsia="zh-CN"/>
              </w:rPr>
              <w:t>Unit</w:t>
            </w:r>
            <w:r w:rsidRPr="00BD6F46">
              <w:rPr>
                <w:lang w:eastAsia="zh-CN"/>
              </w:rPr>
              <w:t>Usage</w:t>
            </w:r>
            <w:r w:rsidRPr="00BD6F46">
              <w:rPr>
                <w:lang w:bidi="ar-IQ"/>
              </w:rPr>
              <w:t>/requestedUnit</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FFFFFF"/>
          </w:tcPr>
          <w:p w:rsidR="00415C5D" w:rsidRPr="00BD6F46" w:rsidRDefault="00415C5D" w:rsidP="00415C5D">
            <w:pPr>
              <w:pStyle w:val="TAL"/>
              <w:ind w:firstLineChars="200" w:firstLine="360"/>
              <w:rPr>
                <w:lang w:bidi="ar-IQ"/>
              </w:rPr>
            </w:pPr>
            <w:r w:rsidRPr="00BD6F46">
              <w:rPr>
                <w:lang w:bidi="ar-IQ"/>
              </w:rPr>
              <w:t>Time</w:t>
            </w:r>
          </w:p>
        </w:tc>
        <w:tc>
          <w:tcPr>
            <w:tcW w:w="3192" w:type="dxa"/>
            <w:gridSpan w:val="2"/>
            <w:shd w:val="clear" w:color="auto" w:fill="FFFFFF"/>
          </w:tcPr>
          <w:p w:rsidR="00415C5D" w:rsidRPr="00BD6F46" w:rsidRDefault="00415C5D" w:rsidP="00415C5D">
            <w:pPr>
              <w:pStyle w:val="TAL"/>
              <w:jc w:val="center"/>
              <w:rPr>
                <w:rFonts w:hint="eastAsia"/>
                <w:lang w:val="fr-FR" w:eastAsia="zh-CN" w:bidi="ar-IQ"/>
              </w:rPr>
            </w:pPr>
            <w:r w:rsidRPr="00BD6F46">
              <w:rPr>
                <w:rFonts w:hint="eastAsia"/>
                <w:lang w:eastAsia="zh-CN" w:bidi="ar-IQ"/>
              </w:rPr>
              <w:t>-</w:t>
            </w:r>
          </w:p>
        </w:tc>
        <w:tc>
          <w:tcPr>
            <w:tcW w:w="3958" w:type="dxa"/>
            <w:gridSpan w:val="2"/>
            <w:shd w:val="clear" w:color="auto" w:fill="FFFFFF"/>
          </w:tcPr>
          <w:p w:rsidR="00415C5D" w:rsidRPr="00BD6F46" w:rsidRDefault="00415C5D" w:rsidP="00415C5D">
            <w:pPr>
              <w:pStyle w:val="TAL"/>
              <w:rPr>
                <w:rFonts w:eastAsia="DengXian" w:hint="eastAsia"/>
                <w:lang w:eastAsia="zh-CN"/>
              </w:rPr>
            </w:pPr>
            <w:r w:rsidRPr="00BD6F46">
              <w:rPr>
                <w:rFonts w:eastAsia="DengXian" w:hint="eastAsia"/>
                <w:lang w:eastAsia="zh-CN"/>
              </w:rPr>
              <w:t>/</w:t>
            </w:r>
            <w:r w:rsidRPr="00BD6F46">
              <w:rPr>
                <w:rFonts w:hint="eastAsia"/>
                <w:lang w:eastAsia="zh-CN"/>
              </w:rPr>
              <w:t>m</w:t>
            </w:r>
            <w:r w:rsidRPr="00BD6F46">
              <w:rPr>
                <w:lang w:eastAsia="zh-CN"/>
              </w:rPr>
              <w:t>ultiple</w:t>
            </w:r>
            <w:r w:rsidRPr="00BD6F46">
              <w:rPr>
                <w:rFonts w:hint="eastAsia"/>
                <w:lang w:eastAsia="zh-CN"/>
              </w:rPr>
              <w:t>Unit</w:t>
            </w:r>
            <w:r w:rsidRPr="00BD6F46">
              <w:rPr>
                <w:lang w:eastAsia="zh-CN"/>
              </w:rPr>
              <w:t>Usage</w:t>
            </w:r>
            <w:r w:rsidRPr="00BD6F46">
              <w:rPr>
                <w:lang w:bidi="ar-IQ"/>
              </w:rPr>
              <w:t>/requestedUnit/</w:t>
            </w:r>
            <w:r w:rsidRPr="00BD6F46">
              <w:rPr>
                <w:lang w:val="en-US"/>
              </w:rPr>
              <w:t>time</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FFFFFF"/>
          </w:tcPr>
          <w:p w:rsidR="00415C5D" w:rsidRPr="00BD6F46" w:rsidRDefault="00415C5D" w:rsidP="00415C5D">
            <w:pPr>
              <w:pStyle w:val="TAL"/>
              <w:ind w:firstLineChars="200" w:firstLine="360"/>
              <w:rPr>
                <w:lang w:bidi="ar-IQ"/>
              </w:rPr>
            </w:pPr>
            <w:r w:rsidRPr="00BD6F46">
              <w:rPr>
                <w:lang w:bidi="ar-IQ"/>
              </w:rPr>
              <w:t>Total Volume</w:t>
            </w:r>
          </w:p>
        </w:tc>
        <w:tc>
          <w:tcPr>
            <w:tcW w:w="3192" w:type="dxa"/>
            <w:gridSpan w:val="2"/>
            <w:shd w:val="clear" w:color="auto" w:fill="FFFFFF"/>
          </w:tcPr>
          <w:p w:rsidR="00415C5D" w:rsidRPr="00BD6F46" w:rsidRDefault="00415C5D" w:rsidP="00415C5D">
            <w:pPr>
              <w:pStyle w:val="TAL"/>
              <w:jc w:val="center"/>
              <w:rPr>
                <w:rFonts w:hint="eastAsia"/>
                <w:lang w:val="fr-FR" w:eastAsia="zh-CN" w:bidi="ar-IQ"/>
              </w:rPr>
            </w:pPr>
            <w:r w:rsidRPr="00BD6F46">
              <w:rPr>
                <w:rFonts w:hint="eastAsia"/>
                <w:lang w:eastAsia="zh-CN" w:bidi="ar-IQ"/>
              </w:rPr>
              <w:t>-</w:t>
            </w:r>
          </w:p>
        </w:tc>
        <w:tc>
          <w:tcPr>
            <w:tcW w:w="3958" w:type="dxa"/>
            <w:gridSpan w:val="2"/>
            <w:shd w:val="clear" w:color="auto" w:fill="FFFFFF"/>
          </w:tcPr>
          <w:p w:rsidR="00415C5D" w:rsidRPr="00BD6F46" w:rsidRDefault="00415C5D" w:rsidP="00415C5D">
            <w:pPr>
              <w:pStyle w:val="TAL"/>
              <w:rPr>
                <w:rFonts w:eastAsia="DengXian" w:hint="eastAsia"/>
                <w:lang w:eastAsia="zh-CN"/>
              </w:rPr>
            </w:pPr>
            <w:r w:rsidRPr="00BD6F46">
              <w:rPr>
                <w:rFonts w:eastAsia="DengXian" w:hint="eastAsia"/>
                <w:lang w:eastAsia="zh-CN"/>
              </w:rPr>
              <w:t>/</w:t>
            </w:r>
            <w:r w:rsidRPr="00BD6F46">
              <w:rPr>
                <w:rFonts w:hint="eastAsia"/>
                <w:lang w:eastAsia="zh-CN"/>
              </w:rPr>
              <w:t>m</w:t>
            </w:r>
            <w:r w:rsidRPr="00BD6F46">
              <w:rPr>
                <w:lang w:eastAsia="zh-CN"/>
              </w:rPr>
              <w:t>ultiple</w:t>
            </w:r>
            <w:r w:rsidRPr="00BD6F46">
              <w:rPr>
                <w:rFonts w:hint="eastAsia"/>
                <w:lang w:eastAsia="zh-CN"/>
              </w:rPr>
              <w:t>Unit</w:t>
            </w:r>
            <w:r w:rsidRPr="00BD6F46">
              <w:rPr>
                <w:lang w:eastAsia="zh-CN"/>
              </w:rPr>
              <w:t>Usage</w:t>
            </w:r>
            <w:r w:rsidRPr="00BD6F46">
              <w:rPr>
                <w:lang w:bidi="ar-IQ"/>
              </w:rPr>
              <w:t>/requestedUnit/</w:t>
            </w:r>
            <w:r w:rsidRPr="00BD6F46">
              <w:t>totalVolume</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FFFFFF"/>
          </w:tcPr>
          <w:p w:rsidR="00415C5D" w:rsidRPr="00BD6F46" w:rsidRDefault="00415C5D" w:rsidP="00415C5D">
            <w:pPr>
              <w:pStyle w:val="TAL"/>
              <w:ind w:firstLineChars="200" w:firstLine="360"/>
              <w:rPr>
                <w:lang w:bidi="ar-IQ"/>
              </w:rPr>
            </w:pPr>
            <w:r w:rsidRPr="00BD6F46">
              <w:rPr>
                <w:lang w:bidi="ar-IQ"/>
              </w:rPr>
              <w:t>Uplink Volume</w:t>
            </w:r>
          </w:p>
        </w:tc>
        <w:tc>
          <w:tcPr>
            <w:tcW w:w="3192" w:type="dxa"/>
            <w:gridSpan w:val="2"/>
            <w:shd w:val="clear" w:color="auto" w:fill="FFFFFF"/>
          </w:tcPr>
          <w:p w:rsidR="00415C5D" w:rsidRPr="00BD6F46" w:rsidRDefault="00415C5D" w:rsidP="00415C5D">
            <w:pPr>
              <w:pStyle w:val="TAL"/>
              <w:jc w:val="center"/>
              <w:rPr>
                <w:rFonts w:hint="eastAsia"/>
                <w:lang w:val="fr-FR" w:eastAsia="zh-CN" w:bidi="ar-IQ"/>
              </w:rPr>
            </w:pPr>
            <w:r w:rsidRPr="00BD6F46">
              <w:rPr>
                <w:rFonts w:hint="eastAsia"/>
                <w:lang w:eastAsia="zh-CN" w:bidi="ar-IQ"/>
              </w:rPr>
              <w:t>-</w:t>
            </w:r>
          </w:p>
        </w:tc>
        <w:tc>
          <w:tcPr>
            <w:tcW w:w="3958" w:type="dxa"/>
            <w:gridSpan w:val="2"/>
            <w:shd w:val="clear" w:color="auto" w:fill="FFFFFF"/>
          </w:tcPr>
          <w:p w:rsidR="00415C5D" w:rsidRPr="00BD6F46" w:rsidRDefault="00415C5D" w:rsidP="00415C5D">
            <w:pPr>
              <w:pStyle w:val="TAL"/>
              <w:rPr>
                <w:rFonts w:eastAsia="DengXian" w:hint="eastAsia"/>
                <w:lang w:eastAsia="zh-CN"/>
              </w:rPr>
            </w:pPr>
            <w:r w:rsidRPr="00BD6F46">
              <w:rPr>
                <w:rFonts w:eastAsia="DengXian" w:hint="eastAsia"/>
                <w:lang w:eastAsia="zh-CN"/>
              </w:rPr>
              <w:t>/</w:t>
            </w:r>
            <w:r w:rsidRPr="00BD6F46">
              <w:rPr>
                <w:rFonts w:hint="eastAsia"/>
                <w:lang w:eastAsia="zh-CN"/>
              </w:rPr>
              <w:t>m</w:t>
            </w:r>
            <w:r w:rsidRPr="00BD6F46">
              <w:rPr>
                <w:lang w:eastAsia="zh-CN"/>
              </w:rPr>
              <w:t>ultiple</w:t>
            </w:r>
            <w:r w:rsidRPr="00BD6F46">
              <w:rPr>
                <w:rFonts w:hint="eastAsia"/>
                <w:lang w:eastAsia="zh-CN"/>
              </w:rPr>
              <w:t>Unit</w:t>
            </w:r>
            <w:r w:rsidRPr="00BD6F46">
              <w:rPr>
                <w:lang w:eastAsia="zh-CN"/>
              </w:rPr>
              <w:t>Usage</w:t>
            </w:r>
            <w:r w:rsidRPr="00BD6F46">
              <w:rPr>
                <w:lang w:bidi="ar-IQ"/>
              </w:rPr>
              <w:t>/requestedUnit/</w:t>
            </w:r>
            <w:r w:rsidRPr="00BD6F46">
              <w:t>uplinkVolume</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FFFFFF"/>
          </w:tcPr>
          <w:p w:rsidR="00415C5D" w:rsidRPr="00BD6F46" w:rsidRDefault="00415C5D" w:rsidP="00415C5D">
            <w:pPr>
              <w:pStyle w:val="TAL"/>
              <w:ind w:firstLineChars="200" w:firstLine="360"/>
              <w:rPr>
                <w:lang w:bidi="ar-IQ"/>
              </w:rPr>
            </w:pPr>
            <w:r w:rsidRPr="00BD6F46">
              <w:rPr>
                <w:lang w:bidi="ar-IQ"/>
              </w:rPr>
              <w:t>Downlink Volume</w:t>
            </w:r>
          </w:p>
        </w:tc>
        <w:tc>
          <w:tcPr>
            <w:tcW w:w="3192" w:type="dxa"/>
            <w:gridSpan w:val="2"/>
            <w:shd w:val="clear" w:color="auto" w:fill="FFFFFF"/>
          </w:tcPr>
          <w:p w:rsidR="00415C5D" w:rsidRPr="00BD6F46" w:rsidRDefault="00415C5D" w:rsidP="00415C5D">
            <w:pPr>
              <w:pStyle w:val="TAL"/>
              <w:jc w:val="center"/>
              <w:rPr>
                <w:rFonts w:hint="eastAsia"/>
                <w:lang w:val="fr-FR" w:eastAsia="zh-CN" w:bidi="ar-IQ"/>
              </w:rPr>
            </w:pPr>
            <w:r w:rsidRPr="00BD6F46">
              <w:rPr>
                <w:rFonts w:hint="eastAsia"/>
                <w:lang w:eastAsia="zh-CN" w:bidi="ar-IQ"/>
              </w:rPr>
              <w:t>-</w:t>
            </w:r>
          </w:p>
        </w:tc>
        <w:tc>
          <w:tcPr>
            <w:tcW w:w="3958" w:type="dxa"/>
            <w:gridSpan w:val="2"/>
            <w:shd w:val="clear" w:color="auto" w:fill="FFFFFF"/>
          </w:tcPr>
          <w:p w:rsidR="00415C5D" w:rsidRPr="00BD6F46" w:rsidRDefault="00415C5D" w:rsidP="00415C5D">
            <w:pPr>
              <w:pStyle w:val="TAL"/>
              <w:rPr>
                <w:rFonts w:eastAsia="DengXian" w:hint="eastAsia"/>
                <w:lang w:eastAsia="zh-CN"/>
              </w:rPr>
            </w:pPr>
            <w:r w:rsidRPr="00BD6F46">
              <w:rPr>
                <w:rFonts w:eastAsia="DengXian" w:hint="eastAsia"/>
                <w:lang w:eastAsia="zh-CN"/>
              </w:rPr>
              <w:t>/</w:t>
            </w:r>
            <w:r w:rsidRPr="00BD6F46">
              <w:rPr>
                <w:rFonts w:hint="eastAsia"/>
                <w:lang w:eastAsia="zh-CN"/>
              </w:rPr>
              <w:t>m</w:t>
            </w:r>
            <w:r w:rsidRPr="00BD6F46">
              <w:rPr>
                <w:lang w:eastAsia="zh-CN"/>
              </w:rPr>
              <w:t>ultiple</w:t>
            </w:r>
            <w:r w:rsidRPr="00BD6F46">
              <w:rPr>
                <w:rFonts w:hint="eastAsia"/>
                <w:lang w:eastAsia="zh-CN"/>
              </w:rPr>
              <w:t>Unit</w:t>
            </w:r>
            <w:r w:rsidRPr="00BD6F46">
              <w:rPr>
                <w:lang w:eastAsia="zh-CN"/>
              </w:rPr>
              <w:t>Usage</w:t>
            </w:r>
            <w:r w:rsidRPr="00BD6F46">
              <w:rPr>
                <w:lang w:bidi="ar-IQ"/>
              </w:rPr>
              <w:t>/requestedUnit/</w:t>
            </w:r>
            <w:r w:rsidRPr="00BD6F46">
              <w:t>downlinkVolume</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FFFFFF"/>
          </w:tcPr>
          <w:p w:rsidR="00415C5D" w:rsidRPr="00BD6F46" w:rsidRDefault="00415C5D" w:rsidP="00415C5D">
            <w:pPr>
              <w:pStyle w:val="TAL"/>
              <w:ind w:firstLineChars="200" w:firstLine="360"/>
              <w:rPr>
                <w:lang w:bidi="ar-IQ"/>
              </w:rPr>
            </w:pPr>
            <w:r w:rsidRPr="00BD6F46">
              <w:rPr>
                <w:lang w:bidi="ar-IQ"/>
              </w:rPr>
              <w:t>Service Specific Units</w:t>
            </w:r>
          </w:p>
        </w:tc>
        <w:tc>
          <w:tcPr>
            <w:tcW w:w="3192" w:type="dxa"/>
            <w:gridSpan w:val="2"/>
            <w:shd w:val="clear" w:color="auto" w:fill="FFFFFF"/>
          </w:tcPr>
          <w:p w:rsidR="00415C5D" w:rsidRPr="00BD6F46" w:rsidRDefault="00415C5D" w:rsidP="00415C5D">
            <w:pPr>
              <w:pStyle w:val="TAL"/>
              <w:jc w:val="center"/>
              <w:rPr>
                <w:rFonts w:hint="eastAsia"/>
                <w:lang w:val="fr-FR" w:eastAsia="zh-CN" w:bidi="ar-IQ"/>
              </w:rPr>
            </w:pPr>
            <w:r w:rsidRPr="00BD6F46">
              <w:rPr>
                <w:rFonts w:hint="eastAsia"/>
                <w:lang w:eastAsia="zh-CN" w:bidi="ar-IQ"/>
              </w:rPr>
              <w:t>-</w:t>
            </w:r>
          </w:p>
        </w:tc>
        <w:tc>
          <w:tcPr>
            <w:tcW w:w="3958" w:type="dxa"/>
            <w:gridSpan w:val="2"/>
            <w:shd w:val="clear" w:color="auto" w:fill="FFFFFF"/>
          </w:tcPr>
          <w:p w:rsidR="00415C5D" w:rsidRPr="00BD6F46" w:rsidRDefault="00415C5D" w:rsidP="00415C5D">
            <w:pPr>
              <w:pStyle w:val="TAL"/>
              <w:rPr>
                <w:rFonts w:eastAsia="DengXian" w:hint="eastAsia"/>
                <w:lang w:eastAsia="zh-CN"/>
              </w:rPr>
            </w:pPr>
            <w:r w:rsidRPr="00BD6F46">
              <w:rPr>
                <w:rFonts w:eastAsia="DengXian" w:hint="eastAsia"/>
                <w:lang w:eastAsia="zh-CN"/>
              </w:rPr>
              <w:t>/</w:t>
            </w:r>
            <w:r w:rsidRPr="00BD6F46">
              <w:rPr>
                <w:rFonts w:hint="eastAsia"/>
                <w:lang w:eastAsia="zh-CN"/>
              </w:rPr>
              <w:t>m</w:t>
            </w:r>
            <w:r w:rsidRPr="00BD6F46">
              <w:rPr>
                <w:lang w:eastAsia="zh-CN"/>
              </w:rPr>
              <w:t>ultiple</w:t>
            </w:r>
            <w:r w:rsidRPr="00BD6F46">
              <w:rPr>
                <w:rFonts w:hint="eastAsia"/>
                <w:lang w:eastAsia="zh-CN"/>
              </w:rPr>
              <w:t>Unit</w:t>
            </w:r>
            <w:r w:rsidRPr="00BD6F46">
              <w:rPr>
                <w:lang w:eastAsia="zh-CN"/>
              </w:rPr>
              <w:t>Usage</w:t>
            </w:r>
            <w:r w:rsidRPr="00BD6F46">
              <w:rPr>
                <w:lang w:bidi="ar-IQ"/>
              </w:rPr>
              <w:t>/requestedUnit/</w:t>
            </w:r>
            <w:r w:rsidRPr="00BD6F46">
              <w:t>serviceSpecificUnits</w:t>
            </w:r>
          </w:p>
        </w:tc>
      </w:tr>
      <w:tr w:rsidR="00415C5D" w:rsidRPr="00BD6F46" w:rsidDel="00966B4C" w:rsidTr="00C82FE6">
        <w:tblPrEx>
          <w:tblCellMar>
            <w:top w:w="0" w:type="dxa"/>
            <w:bottom w:w="0" w:type="dxa"/>
          </w:tblCellMar>
        </w:tblPrEx>
        <w:trPr>
          <w:gridAfter w:val="1"/>
          <w:wAfter w:w="33" w:type="dxa"/>
          <w:trHeight w:val="463"/>
          <w:tblHeader/>
          <w:jc w:val="center"/>
        </w:trPr>
        <w:tc>
          <w:tcPr>
            <w:tcW w:w="2899" w:type="dxa"/>
            <w:gridSpan w:val="2"/>
            <w:shd w:val="clear" w:color="auto" w:fill="FFFFFF"/>
          </w:tcPr>
          <w:p w:rsidR="00415C5D" w:rsidRPr="00BD6F46" w:rsidRDefault="00415C5D" w:rsidP="00415C5D">
            <w:pPr>
              <w:pStyle w:val="TAL"/>
              <w:ind w:firstLineChars="100" w:firstLine="180"/>
              <w:rPr>
                <w:rFonts w:hint="eastAsia"/>
                <w:szCs w:val="18"/>
                <w:lang w:eastAsia="zh-CN"/>
              </w:rPr>
            </w:pPr>
            <w:r w:rsidRPr="00BD6F46">
              <w:rPr>
                <w:rFonts w:hint="eastAsia"/>
                <w:lang w:eastAsia="zh-CN"/>
              </w:rPr>
              <w:t>Used Unit</w:t>
            </w:r>
            <w:r w:rsidRPr="00BD6F46">
              <w:rPr>
                <w:lang w:eastAsia="zh-CN"/>
              </w:rPr>
              <w:t xml:space="preserve"> Container</w:t>
            </w:r>
          </w:p>
        </w:tc>
        <w:tc>
          <w:tcPr>
            <w:tcW w:w="3192" w:type="dxa"/>
            <w:gridSpan w:val="2"/>
            <w:shd w:val="clear" w:color="auto" w:fill="FFFFFF"/>
          </w:tcPr>
          <w:p w:rsidR="00415C5D" w:rsidRPr="00BD6F46" w:rsidDel="00966B4C" w:rsidRDefault="00415C5D" w:rsidP="00415C5D">
            <w:pPr>
              <w:pStyle w:val="TAL"/>
              <w:rPr>
                <w:rFonts w:eastAsia="DengXian"/>
              </w:rPr>
            </w:pPr>
            <w:r w:rsidRPr="00BD6F46">
              <w:rPr>
                <w:lang w:bidi="ar-IQ"/>
              </w:rPr>
              <w:t>Used Unit Container</w:t>
            </w:r>
          </w:p>
        </w:tc>
        <w:tc>
          <w:tcPr>
            <w:tcW w:w="3958" w:type="dxa"/>
            <w:gridSpan w:val="2"/>
            <w:shd w:val="clear" w:color="auto" w:fill="FFFFFF"/>
            <w:vAlign w:val="center"/>
          </w:tcPr>
          <w:p w:rsidR="00415C5D" w:rsidRPr="00BD6F46" w:rsidDel="00966B4C" w:rsidRDefault="00415C5D" w:rsidP="00415C5D">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p>
        </w:tc>
      </w:tr>
      <w:tr w:rsidR="00415C5D" w:rsidRPr="00BD6F46" w:rsidDel="00966B4C" w:rsidTr="00C82FE6">
        <w:tblPrEx>
          <w:tblCellMar>
            <w:top w:w="0" w:type="dxa"/>
            <w:bottom w:w="0" w:type="dxa"/>
          </w:tblCellMar>
        </w:tblPrEx>
        <w:trPr>
          <w:gridAfter w:val="1"/>
          <w:wAfter w:w="33" w:type="dxa"/>
          <w:trHeight w:val="253"/>
          <w:tblHeader/>
          <w:jc w:val="center"/>
        </w:trPr>
        <w:tc>
          <w:tcPr>
            <w:tcW w:w="2899" w:type="dxa"/>
            <w:gridSpan w:val="2"/>
            <w:shd w:val="clear" w:color="auto" w:fill="FFFFFF"/>
          </w:tcPr>
          <w:p w:rsidR="00415C5D" w:rsidRPr="00BD6F46" w:rsidRDefault="00415C5D" w:rsidP="00415C5D">
            <w:pPr>
              <w:pStyle w:val="TAL"/>
              <w:ind w:firstLineChars="200" w:firstLine="360"/>
              <w:rPr>
                <w:rFonts w:hint="eastAsia"/>
                <w:lang w:bidi="ar-IQ"/>
              </w:rPr>
            </w:pPr>
            <w:r w:rsidRPr="00BD6F46">
              <w:rPr>
                <w:rFonts w:cs="Arial"/>
                <w:noProof/>
                <w:szCs w:val="18"/>
              </w:rPr>
              <w:t>Service Identifier</w:t>
            </w:r>
          </w:p>
        </w:tc>
        <w:tc>
          <w:tcPr>
            <w:tcW w:w="3192" w:type="dxa"/>
            <w:gridSpan w:val="2"/>
            <w:shd w:val="clear" w:color="auto" w:fill="FFFFFF"/>
          </w:tcPr>
          <w:p w:rsidR="00415C5D" w:rsidRPr="00BD6F46" w:rsidRDefault="00415C5D" w:rsidP="00415C5D">
            <w:pPr>
              <w:pStyle w:val="TAL"/>
              <w:ind w:firstLineChars="146" w:firstLine="263"/>
              <w:rPr>
                <w:lang w:bidi="ar-IQ"/>
              </w:rPr>
            </w:pPr>
            <w:r w:rsidRPr="00BD6F46">
              <w:rPr>
                <w:rFonts w:cs="Arial"/>
                <w:szCs w:val="18"/>
              </w:rPr>
              <w:t>Service Identifier</w:t>
            </w:r>
          </w:p>
        </w:tc>
        <w:tc>
          <w:tcPr>
            <w:tcW w:w="3958" w:type="dxa"/>
            <w:gridSpan w:val="2"/>
            <w:shd w:val="clear" w:color="auto" w:fill="FFFFFF"/>
          </w:tcPr>
          <w:p w:rsidR="00415C5D" w:rsidRPr="00BD6F46" w:rsidRDefault="00415C5D" w:rsidP="00415C5D">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t>serviceId</w:t>
            </w:r>
          </w:p>
        </w:tc>
      </w:tr>
      <w:tr w:rsidR="00415C5D" w:rsidRPr="00BD6F46" w:rsidDel="00966B4C" w:rsidTr="00C82FE6">
        <w:tblPrEx>
          <w:tblCellMar>
            <w:top w:w="0" w:type="dxa"/>
            <w:bottom w:w="0" w:type="dxa"/>
          </w:tblCellMar>
        </w:tblPrEx>
        <w:trPr>
          <w:gridAfter w:val="1"/>
          <w:wAfter w:w="33" w:type="dxa"/>
          <w:trHeight w:val="463"/>
          <w:tblHeader/>
          <w:jc w:val="center"/>
        </w:trPr>
        <w:tc>
          <w:tcPr>
            <w:tcW w:w="2899" w:type="dxa"/>
            <w:gridSpan w:val="2"/>
            <w:shd w:val="clear" w:color="auto" w:fill="FFFFFF"/>
          </w:tcPr>
          <w:p w:rsidR="00415C5D" w:rsidRPr="00BD6F46" w:rsidDel="00E21E06" w:rsidRDefault="00415C5D" w:rsidP="00415C5D">
            <w:pPr>
              <w:pStyle w:val="TAL"/>
              <w:ind w:firstLineChars="200" w:firstLine="360"/>
              <w:rPr>
                <w:lang w:bidi="ar-IQ"/>
              </w:rPr>
            </w:pPr>
            <w:r w:rsidRPr="00BD6F46">
              <w:rPr>
                <w:lang w:eastAsia="zh-CN" w:bidi="ar-IQ"/>
              </w:rPr>
              <w:t>Quota management Indicator</w:t>
            </w:r>
          </w:p>
        </w:tc>
        <w:tc>
          <w:tcPr>
            <w:tcW w:w="3192" w:type="dxa"/>
            <w:gridSpan w:val="2"/>
            <w:shd w:val="clear" w:color="auto" w:fill="FFFFFF"/>
          </w:tcPr>
          <w:p w:rsidR="00F03FB1" w:rsidRPr="0026330D" w:rsidRDefault="00415C5D" w:rsidP="00F03FB1">
            <w:pPr>
              <w:pStyle w:val="TAL"/>
              <w:ind w:firstLineChars="146" w:firstLine="263"/>
              <w:rPr>
                <w:lang w:val="fr-FR" w:eastAsia="zh-CN" w:bidi="ar-IQ"/>
              </w:rPr>
            </w:pPr>
            <w:r w:rsidRPr="0026330D">
              <w:rPr>
                <w:lang w:val="fr-FR" w:eastAsia="zh-CN" w:bidi="ar-IQ"/>
              </w:rPr>
              <w:t>Quota management Indicator</w:t>
            </w:r>
          </w:p>
          <w:p w:rsidR="00415C5D" w:rsidRPr="0026330D" w:rsidRDefault="00F03FB1" w:rsidP="00F03FB1">
            <w:pPr>
              <w:pStyle w:val="TAL"/>
              <w:ind w:firstLineChars="146" w:firstLine="263"/>
              <w:rPr>
                <w:rFonts w:hint="eastAsia"/>
                <w:lang w:val="fr-FR" w:eastAsia="zh-CN" w:bidi="ar-IQ"/>
              </w:rPr>
            </w:pPr>
            <w:r w:rsidRPr="0026330D">
              <w:rPr>
                <w:lang w:val="fr-FR" w:eastAsia="zh-CN" w:bidi="ar-IQ"/>
              </w:rPr>
              <w:t>Quota management Indicator Ext</w:t>
            </w:r>
          </w:p>
        </w:tc>
        <w:tc>
          <w:tcPr>
            <w:tcW w:w="3958" w:type="dxa"/>
            <w:gridSpan w:val="2"/>
            <w:shd w:val="clear" w:color="auto" w:fill="FFFFFF"/>
          </w:tcPr>
          <w:p w:rsidR="00415C5D" w:rsidRPr="00BD6F46" w:rsidRDefault="00415C5D" w:rsidP="00415C5D">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rPr>
                <w:noProof/>
                <w:lang w:eastAsia="zh-CN"/>
              </w:rPr>
              <w:t>quotaManagementIndicator</w:t>
            </w:r>
          </w:p>
        </w:tc>
      </w:tr>
      <w:tr w:rsidR="00415C5D" w:rsidRPr="00BD6F46" w:rsidDel="00966B4C" w:rsidTr="00C82FE6">
        <w:tblPrEx>
          <w:tblCellMar>
            <w:top w:w="0" w:type="dxa"/>
            <w:bottom w:w="0" w:type="dxa"/>
          </w:tblCellMar>
        </w:tblPrEx>
        <w:trPr>
          <w:gridAfter w:val="1"/>
          <w:wAfter w:w="33" w:type="dxa"/>
          <w:trHeight w:val="222"/>
          <w:tblHeader/>
          <w:jc w:val="center"/>
        </w:trPr>
        <w:tc>
          <w:tcPr>
            <w:tcW w:w="2899" w:type="dxa"/>
            <w:gridSpan w:val="2"/>
            <w:shd w:val="clear" w:color="auto" w:fill="FFFFFF"/>
          </w:tcPr>
          <w:p w:rsidR="00415C5D" w:rsidRPr="00BD6F46" w:rsidRDefault="00415C5D" w:rsidP="00415C5D">
            <w:pPr>
              <w:pStyle w:val="TAL"/>
              <w:ind w:firstLineChars="200" w:firstLine="360"/>
              <w:rPr>
                <w:rFonts w:hint="eastAsia"/>
                <w:lang w:bidi="ar-IQ"/>
              </w:rPr>
            </w:pPr>
            <w:r w:rsidRPr="00BD6F46">
              <w:rPr>
                <w:rFonts w:hint="eastAsia"/>
                <w:noProof/>
                <w:szCs w:val="18"/>
                <w:lang w:eastAsia="zh-CN"/>
              </w:rPr>
              <w:t>Triggers</w:t>
            </w:r>
          </w:p>
        </w:tc>
        <w:tc>
          <w:tcPr>
            <w:tcW w:w="3192" w:type="dxa"/>
            <w:gridSpan w:val="2"/>
            <w:shd w:val="clear" w:color="auto" w:fill="FFFFFF"/>
          </w:tcPr>
          <w:p w:rsidR="00415C5D" w:rsidRPr="00BD6F46" w:rsidRDefault="00415C5D" w:rsidP="00415C5D">
            <w:pPr>
              <w:pStyle w:val="TAL"/>
              <w:ind w:firstLineChars="146" w:firstLine="263"/>
              <w:rPr>
                <w:lang w:bidi="ar-IQ"/>
              </w:rPr>
            </w:pPr>
            <w:r w:rsidRPr="00BD6F46">
              <w:rPr>
                <w:lang w:bidi="ar-IQ"/>
              </w:rPr>
              <w:t>Triggers</w:t>
            </w:r>
          </w:p>
        </w:tc>
        <w:tc>
          <w:tcPr>
            <w:tcW w:w="3958" w:type="dxa"/>
            <w:gridSpan w:val="2"/>
            <w:shd w:val="clear" w:color="auto" w:fill="FFFFFF"/>
          </w:tcPr>
          <w:p w:rsidR="00415C5D" w:rsidRPr="00BD6F46" w:rsidRDefault="00415C5D" w:rsidP="00415C5D">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rPr>
                <w:rFonts w:hint="eastAsia"/>
                <w:lang w:eastAsia="zh-CN"/>
              </w:rPr>
              <w:t>triggers</w:t>
            </w:r>
          </w:p>
        </w:tc>
      </w:tr>
      <w:tr w:rsidR="00415C5D" w:rsidRPr="00BD6F46" w:rsidDel="00966B4C" w:rsidTr="00C82FE6">
        <w:tblPrEx>
          <w:tblCellMar>
            <w:top w:w="0" w:type="dxa"/>
            <w:bottom w:w="0" w:type="dxa"/>
          </w:tblCellMar>
        </w:tblPrEx>
        <w:trPr>
          <w:gridAfter w:val="1"/>
          <w:wAfter w:w="33" w:type="dxa"/>
          <w:trHeight w:val="282"/>
          <w:tblHeader/>
          <w:jc w:val="center"/>
        </w:trPr>
        <w:tc>
          <w:tcPr>
            <w:tcW w:w="2899" w:type="dxa"/>
            <w:gridSpan w:val="2"/>
            <w:shd w:val="clear" w:color="auto" w:fill="FFFFFF"/>
          </w:tcPr>
          <w:p w:rsidR="00415C5D" w:rsidRPr="00BD6F46" w:rsidRDefault="00415C5D" w:rsidP="00415C5D">
            <w:pPr>
              <w:pStyle w:val="TAL"/>
              <w:ind w:firstLineChars="200" w:firstLine="360"/>
              <w:rPr>
                <w:rFonts w:hint="eastAsia"/>
                <w:lang w:bidi="ar-IQ"/>
              </w:rPr>
            </w:pPr>
            <w:r w:rsidRPr="00BD6F46">
              <w:rPr>
                <w:rFonts w:cs="Arial"/>
                <w:szCs w:val="18"/>
              </w:rPr>
              <w:t>Trigger Timestamp</w:t>
            </w:r>
          </w:p>
        </w:tc>
        <w:tc>
          <w:tcPr>
            <w:tcW w:w="3192" w:type="dxa"/>
            <w:gridSpan w:val="2"/>
            <w:shd w:val="clear" w:color="auto" w:fill="FFFFFF"/>
          </w:tcPr>
          <w:p w:rsidR="00415C5D" w:rsidRPr="00BD6F46" w:rsidRDefault="00415C5D" w:rsidP="00415C5D">
            <w:pPr>
              <w:pStyle w:val="TAL"/>
              <w:ind w:firstLineChars="146" w:firstLine="263"/>
              <w:rPr>
                <w:lang w:bidi="ar-IQ"/>
              </w:rPr>
            </w:pPr>
            <w:r w:rsidRPr="00BD6F46">
              <w:rPr>
                <w:rFonts w:cs="Arial"/>
                <w:szCs w:val="18"/>
              </w:rPr>
              <w:t>Trigger Timestamp</w:t>
            </w:r>
          </w:p>
        </w:tc>
        <w:tc>
          <w:tcPr>
            <w:tcW w:w="3958" w:type="dxa"/>
            <w:gridSpan w:val="2"/>
            <w:shd w:val="clear" w:color="auto" w:fill="FFFFFF"/>
          </w:tcPr>
          <w:p w:rsidR="00415C5D" w:rsidRPr="00BD6F46" w:rsidRDefault="00415C5D" w:rsidP="00415C5D">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rPr>
                <w:rFonts w:cs="Arial"/>
                <w:szCs w:val="18"/>
              </w:rPr>
              <w:t>triggerTimestamp</w:t>
            </w:r>
          </w:p>
        </w:tc>
      </w:tr>
      <w:tr w:rsidR="00415C5D" w:rsidRPr="00BD6F46" w:rsidDel="00966B4C" w:rsidTr="00C82FE6">
        <w:tblPrEx>
          <w:tblCellMar>
            <w:top w:w="0" w:type="dxa"/>
            <w:bottom w:w="0" w:type="dxa"/>
          </w:tblCellMar>
        </w:tblPrEx>
        <w:trPr>
          <w:gridAfter w:val="1"/>
          <w:wAfter w:w="33" w:type="dxa"/>
          <w:trHeight w:val="276"/>
          <w:tblHeader/>
          <w:jc w:val="center"/>
        </w:trPr>
        <w:tc>
          <w:tcPr>
            <w:tcW w:w="2899" w:type="dxa"/>
            <w:gridSpan w:val="2"/>
            <w:shd w:val="clear" w:color="auto" w:fill="FFFFFF"/>
          </w:tcPr>
          <w:p w:rsidR="00415C5D" w:rsidRPr="00BD6F46" w:rsidRDefault="00415C5D" w:rsidP="00415C5D">
            <w:pPr>
              <w:pStyle w:val="TAL"/>
              <w:ind w:firstLineChars="200" w:firstLine="360"/>
              <w:rPr>
                <w:rFonts w:hint="eastAsia"/>
                <w:lang w:bidi="ar-IQ"/>
              </w:rPr>
            </w:pPr>
            <w:r w:rsidRPr="00BD6F46">
              <w:rPr>
                <w:lang w:val="en-US"/>
              </w:rPr>
              <w:t>Time</w:t>
            </w:r>
          </w:p>
        </w:tc>
        <w:tc>
          <w:tcPr>
            <w:tcW w:w="3192" w:type="dxa"/>
            <w:gridSpan w:val="2"/>
            <w:shd w:val="clear" w:color="auto" w:fill="FFFFFF"/>
          </w:tcPr>
          <w:p w:rsidR="00415C5D" w:rsidRPr="00BD6F46" w:rsidRDefault="00415C5D" w:rsidP="00415C5D">
            <w:pPr>
              <w:pStyle w:val="TAL"/>
              <w:ind w:firstLineChars="146" w:firstLine="263"/>
              <w:rPr>
                <w:lang w:bidi="ar-IQ"/>
              </w:rPr>
            </w:pPr>
            <w:r w:rsidRPr="00BD6F46">
              <w:t>Time</w:t>
            </w:r>
          </w:p>
        </w:tc>
        <w:tc>
          <w:tcPr>
            <w:tcW w:w="3958" w:type="dxa"/>
            <w:gridSpan w:val="2"/>
            <w:shd w:val="clear" w:color="auto" w:fill="FFFFFF"/>
          </w:tcPr>
          <w:p w:rsidR="00415C5D" w:rsidRPr="00BD6F46" w:rsidRDefault="00415C5D" w:rsidP="00415C5D">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rPr>
                <w:lang w:val="en-US"/>
              </w:rPr>
              <w:t>time</w:t>
            </w:r>
          </w:p>
        </w:tc>
      </w:tr>
      <w:tr w:rsidR="00415C5D" w:rsidRPr="00BD6F46" w:rsidDel="00966B4C" w:rsidTr="00C82FE6">
        <w:tblPrEx>
          <w:tblCellMar>
            <w:top w:w="0" w:type="dxa"/>
            <w:bottom w:w="0" w:type="dxa"/>
          </w:tblCellMar>
        </w:tblPrEx>
        <w:trPr>
          <w:gridAfter w:val="1"/>
          <w:wAfter w:w="33" w:type="dxa"/>
          <w:trHeight w:val="279"/>
          <w:tblHeader/>
          <w:jc w:val="center"/>
        </w:trPr>
        <w:tc>
          <w:tcPr>
            <w:tcW w:w="2899" w:type="dxa"/>
            <w:gridSpan w:val="2"/>
            <w:shd w:val="clear" w:color="auto" w:fill="FFFFFF"/>
          </w:tcPr>
          <w:p w:rsidR="00415C5D" w:rsidRPr="00BD6F46" w:rsidRDefault="00415C5D" w:rsidP="00415C5D">
            <w:pPr>
              <w:pStyle w:val="TAL"/>
              <w:ind w:firstLineChars="200" w:firstLine="360"/>
              <w:rPr>
                <w:rFonts w:hint="eastAsia"/>
                <w:lang w:bidi="ar-IQ"/>
              </w:rPr>
            </w:pPr>
            <w:r w:rsidRPr="00BD6F46">
              <w:t>Total Volume</w:t>
            </w:r>
          </w:p>
        </w:tc>
        <w:tc>
          <w:tcPr>
            <w:tcW w:w="3192" w:type="dxa"/>
            <w:gridSpan w:val="2"/>
            <w:shd w:val="clear" w:color="auto" w:fill="FFFFFF"/>
          </w:tcPr>
          <w:p w:rsidR="00415C5D" w:rsidRPr="00BD6F46" w:rsidRDefault="00415C5D" w:rsidP="00415C5D">
            <w:pPr>
              <w:pStyle w:val="TAL"/>
              <w:ind w:firstLineChars="146" w:firstLine="263"/>
              <w:rPr>
                <w:lang w:bidi="ar-IQ"/>
              </w:rPr>
            </w:pPr>
            <w:r w:rsidRPr="00BD6F46">
              <w:t>Total Volume</w:t>
            </w:r>
          </w:p>
        </w:tc>
        <w:tc>
          <w:tcPr>
            <w:tcW w:w="3958" w:type="dxa"/>
            <w:gridSpan w:val="2"/>
            <w:shd w:val="clear" w:color="auto" w:fill="FFFFFF"/>
          </w:tcPr>
          <w:p w:rsidR="00415C5D" w:rsidRPr="00BD6F46" w:rsidRDefault="00415C5D" w:rsidP="00415C5D">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t>totalVolume</w:t>
            </w:r>
          </w:p>
        </w:tc>
      </w:tr>
      <w:tr w:rsidR="00415C5D" w:rsidRPr="00BD6F46" w:rsidDel="00966B4C" w:rsidTr="00C82FE6">
        <w:tblPrEx>
          <w:tblCellMar>
            <w:top w:w="0" w:type="dxa"/>
            <w:bottom w:w="0" w:type="dxa"/>
          </w:tblCellMar>
        </w:tblPrEx>
        <w:trPr>
          <w:gridAfter w:val="1"/>
          <w:wAfter w:w="33" w:type="dxa"/>
          <w:trHeight w:val="269"/>
          <w:tblHeader/>
          <w:jc w:val="center"/>
        </w:trPr>
        <w:tc>
          <w:tcPr>
            <w:tcW w:w="2899" w:type="dxa"/>
            <w:gridSpan w:val="2"/>
            <w:shd w:val="clear" w:color="auto" w:fill="FFFFFF"/>
          </w:tcPr>
          <w:p w:rsidR="00415C5D" w:rsidRPr="00BD6F46" w:rsidRDefault="00415C5D" w:rsidP="00415C5D">
            <w:pPr>
              <w:pStyle w:val="TAL"/>
              <w:ind w:firstLineChars="200" w:firstLine="360"/>
              <w:rPr>
                <w:rFonts w:hint="eastAsia"/>
                <w:lang w:bidi="ar-IQ"/>
              </w:rPr>
            </w:pPr>
            <w:r w:rsidRPr="00BD6F46">
              <w:t>Uplink Volume</w:t>
            </w:r>
          </w:p>
        </w:tc>
        <w:tc>
          <w:tcPr>
            <w:tcW w:w="3192" w:type="dxa"/>
            <w:gridSpan w:val="2"/>
            <w:shd w:val="clear" w:color="auto" w:fill="FFFFFF"/>
          </w:tcPr>
          <w:p w:rsidR="00415C5D" w:rsidRPr="00BD6F46" w:rsidRDefault="00415C5D" w:rsidP="00415C5D">
            <w:pPr>
              <w:pStyle w:val="TAL"/>
              <w:ind w:firstLineChars="146" w:firstLine="263"/>
              <w:rPr>
                <w:lang w:bidi="ar-IQ"/>
              </w:rPr>
            </w:pPr>
            <w:r w:rsidRPr="00BD6F46">
              <w:t>Uplink Volume</w:t>
            </w:r>
          </w:p>
        </w:tc>
        <w:tc>
          <w:tcPr>
            <w:tcW w:w="3958" w:type="dxa"/>
            <w:gridSpan w:val="2"/>
            <w:shd w:val="clear" w:color="auto" w:fill="FFFFFF"/>
          </w:tcPr>
          <w:p w:rsidR="00415C5D" w:rsidRPr="00BD6F46" w:rsidRDefault="00415C5D" w:rsidP="00415C5D">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t>uplinkVolume</w:t>
            </w:r>
          </w:p>
        </w:tc>
      </w:tr>
      <w:tr w:rsidR="00415C5D" w:rsidRPr="00BD6F46" w:rsidDel="00966B4C" w:rsidTr="00C82FE6">
        <w:tblPrEx>
          <w:tblCellMar>
            <w:top w:w="0" w:type="dxa"/>
            <w:bottom w:w="0" w:type="dxa"/>
          </w:tblCellMar>
        </w:tblPrEx>
        <w:trPr>
          <w:gridAfter w:val="1"/>
          <w:wAfter w:w="33" w:type="dxa"/>
          <w:trHeight w:val="287"/>
          <w:tblHeader/>
          <w:jc w:val="center"/>
        </w:trPr>
        <w:tc>
          <w:tcPr>
            <w:tcW w:w="2899" w:type="dxa"/>
            <w:gridSpan w:val="2"/>
            <w:shd w:val="clear" w:color="auto" w:fill="FFFFFF"/>
          </w:tcPr>
          <w:p w:rsidR="00415C5D" w:rsidRPr="00BD6F46" w:rsidRDefault="00415C5D" w:rsidP="00415C5D">
            <w:pPr>
              <w:pStyle w:val="TAL"/>
              <w:ind w:firstLineChars="200" w:firstLine="360"/>
              <w:rPr>
                <w:rFonts w:hint="eastAsia"/>
                <w:lang w:bidi="ar-IQ"/>
              </w:rPr>
            </w:pPr>
            <w:r w:rsidRPr="00BD6F46">
              <w:t>Downlink Volume</w:t>
            </w:r>
          </w:p>
        </w:tc>
        <w:tc>
          <w:tcPr>
            <w:tcW w:w="3192" w:type="dxa"/>
            <w:gridSpan w:val="2"/>
            <w:shd w:val="clear" w:color="auto" w:fill="FFFFFF"/>
          </w:tcPr>
          <w:p w:rsidR="00415C5D" w:rsidRPr="00BD6F46" w:rsidRDefault="00415C5D" w:rsidP="00415C5D">
            <w:pPr>
              <w:pStyle w:val="TAL"/>
              <w:ind w:firstLineChars="146" w:firstLine="263"/>
              <w:rPr>
                <w:lang w:bidi="ar-IQ"/>
              </w:rPr>
            </w:pPr>
            <w:r w:rsidRPr="00BD6F46">
              <w:t>Downlink Volume</w:t>
            </w:r>
          </w:p>
        </w:tc>
        <w:tc>
          <w:tcPr>
            <w:tcW w:w="3958" w:type="dxa"/>
            <w:gridSpan w:val="2"/>
            <w:shd w:val="clear" w:color="auto" w:fill="FFFFFF"/>
          </w:tcPr>
          <w:p w:rsidR="00415C5D" w:rsidRPr="00BD6F46" w:rsidRDefault="00415C5D" w:rsidP="00415C5D">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t>downlinkVolume</w:t>
            </w:r>
          </w:p>
        </w:tc>
      </w:tr>
      <w:tr w:rsidR="00415C5D" w:rsidRPr="00BD6F46" w:rsidDel="00966B4C" w:rsidTr="00C82FE6">
        <w:tblPrEx>
          <w:tblCellMar>
            <w:top w:w="0" w:type="dxa"/>
            <w:bottom w:w="0" w:type="dxa"/>
          </w:tblCellMar>
        </w:tblPrEx>
        <w:trPr>
          <w:gridAfter w:val="1"/>
          <w:wAfter w:w="33" w:type="dxa"/>
          <w:trHeight w:val="264"/>
          <w:tblHeader/>
          <w:jc w:val="center"/>
        </w:trPr>
        <w:tc>
          <w:tcPr>
            <w:tcW w:w="2899" w:type="dxa"/>
            <w:gridSpan w:val="2"/>
            <w:shd w:val="clear" w:color="auto" w:fill="FFFFFF"/>
          </w:tcPr>
          <w:p w:rsidR="00415C5D" w:rsidRPr="00BD6F46" w:rsidRDefault="00415C5D" w:rsidP="00415C5D">
            <w:pPr>
              <w:pStyle w:val="TAL"/>
              <w:ind w:firstLineChars="200" w:firstLine="360"/>
              <w:rPr>
                <w:rFonts w:hint="eastAsia"/>
                <w:lang w:bidi="ar-IQ"/>
              </w:rPr>
            </w:pPr>
            <w:r w:rsidRPr="00BD6F46">
              <w:t>Service Specific Unit</w:t>
            </w:r>
          </w:p>
        </w:tc>
        <w:tc>
          <w:tcPr>
            <w:tcW w:w="3192" w:type="dxa"/>
            <w:gridSpan w:val="2"/>
            <w:shd w:val="clear" w:color="auto" w:fill="FFFFFF"/>
          </w:tcPr>
          <w:p w:rsidR="00415C5D" w:rsidRPr="00BD6F46" w:rsidRDefault="00415C5D" w:rsidP="00415C5D">
            <w:pPr>
              <w:pStyle w:val="TAL"/>
              <w:ind w:firstLineChars="146" w:firstLine="263"/>
              <w:rPr>
                <w:lang w:bidi="ar-IQ"/>
              </w:rPr>
            </w:pPr>
            <w:r w:rsidRPr="00BD6F46">
              <w:t>Service Specific Unit</w:t>
            </w:r>
          </w:p>
        </w:tc>
        <w:tc>
          <w:tcPr>
            <w:tcW w:w="3958" w:type="dxa"/>
            <w:gridSpan w:val="2"/>
            <w:shd w:val="clear" w:color="auto" w:fill="FFFFFF"/>
          </w:tcPr>
          <w:p w:rsidR="00415C5D" w:rsidRPr="00BD6F46" w:rsidRDefault="00415C5D" w:rsidP="00415C5D">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t>serviceSpecificUnits</w:t>
            </w:r>
          </w:p>
        </w:tc>
      </w:tr>
      <w:tr w:rsidR="00415C5D" w:rsidRPr="00BD6F46" w:rsidDel="00966B4C" w:rsidTr="00C82FE6">
        <w:tblPrEx>
          <w:tblCellMar>
            <w:top w:w="0" w:type="dxa"/>
            <w:bottom w:w="0" w:type="dxa"/>
          </w:tblCellMar>
        </w:tblPrEx>
        <w:trPr>
          <w:gridAfter w:val="1"/>
          <w:wAfter w:w="33" w:type="dxa"/>
          <w:trHeight w:val="281"/>
          <w:tblHeader/>
          <w:jc w:val="center"/>
        </w:trPr>
        <w:tc>
          <w:tcPr>
            <w:tcW w:w="2899" w:type="dxa"/>
            <w:gridSpan w:val="2"/>
            <w:tcBorders>
              <w:bottom w:val="single" w:sz="4" w:space="0" w:color="auto"/>
            </w:tcBorders>
            <w:shd w:val="clear" w:color="auto" w:fill="FFFFFF"/>
          </w:tcPr>
          <w:p w:rsidR="00415C5D" w:rsidRPr="00BD6F46" w:rsidRDefault="00415C5D" w:rsidP="00415C5D">
            <w:pPr>
              <w:pStyle w:val="TAL"/>
              <w:ind w:firstLineChars="200" w:firstLine="360"/>
              <w:rPr>
                <w:rFonts w:hint="eastAsia"/>
                <w:lang w:bidi="ar-IQ"/>
              </w:rPr>
            </w:pPr>
            <w:r w:rsidRPr="00BD6F46">
              <w:t>Event Time Stamps</w:t>
            </w:r>
          </w:p>
        </w:tc>
        <w:tc>
          <w:tcPr>
            <w:tcW w:w="3192" w:type="dxa"/>
            <w:gridSpan w:val="2"/>
            <w:tcBorders>
              <w:bottom w:val="single" w:sz="4" w:space="0" w:color="auto"/>
            </w:tcBorders>
            <w:shd w:val="clear" w:color="auto" w:fill="FFFFFF"/>
          </w:tcPr>
          <w:p w:rsidR="00415C5D" w:rsidRPr="00BD6F46" w:rsidRDefault="00415C5D" w:rsidP="00415C5D">
            <w:pPr>
              <w:pStyle w:val="TAL"/>
              <w:ind w:firstLineChars="146" w:firstLine="263"/>
              <w:rPr>
                <w:lang w:bidi="ar-IQ"/>
              </w:rPr>
            </w:pPr>
            <w:r w:rsidRPr="00BD6F46">
              <w:t>Event Time Stamps</w:t>
            </w:r>
          </w:p>
        </w:tc>
        <w:tc>
          <w:tcPr>
            <w:tcW w:w="3958" w:type="dxa"/>
            <w:gridSpan w:val="2"/>
            <w:tcBorders>
              <w:bottom w:val="single" w:sz="4" w:space="0" w:color="auto"/>
            </w:tcBorders>
            <w:shd w:val="clear" w:color="auto" w:fill="FFFFFF"/>
          </w:tcPr>
          <w:p w:rsidR="00415C5D" w:rsidRPr="00BD6F46" w:rsidRDefault="00415C5D" w:rsidP="00415C5D">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t>eventTimeStamps</w:t>
            </w:r>
          </w:p>
        </w:tc>
      </w:tr>
      <w:tr w:rsidR="00415C5D" w:rsidRPr="00BD6F46" w:rsidDel="00966B4C" w:rsidTr="00C82FE6">
        <w:tblPrEx>
          <w:tblCellMar>
            <w:top w:w="0" w:type="dxa"/>
            <w:bottom w:w="0" w:type="dxa"/>
          </w:tblCellMar>
        </w:tblPrEx>
        <w:trPr>
          <w:gridAfter w:val="1"/>
          <w:wAfter w:w="33" w:type="dxa"/>
          <w:trHeight w:val="281"/>
          <w:tblHeader/>
          <w:jc w:val="center"/>
        </w:trPr>
        <w:tc>
          <w:tcPr>
            <w:tcW w:w="2899" w:type="dxa"/>
            <w:gridSpan w:val="2"/>
            <w:tcBorders>
              <w:bottom w:val="single" w:sz="4" w:space="0" w:color="auto"/>
            </w:tcBorders>
            <w:shd w:val="clear" w:color="auto" w:fill="FFFFFF"/>
          </w:tcPr>
          <w:p w:rsidR="00415C5D" w:rsidRPr="00BD6F46" w:rsidRDefault="00415C5D" w:rsidP="00415C5D">
            <w:pPr>
              <w:pStyle w:val="TAL"/>
              <w:ind w:firstLineChars="200" w:firstLine="360"/>
            </w:pPr>
            <w:r w:rsidRPr="00BD6F46">
              <w:rPr>
                <w:rFonts w:hint="eastAsia"/>
                <w:lang w:eastAsia="zh-CN" w:bidi="ar-IQ"/>
              </w:rPr>
              <w:t xml:space="preserve">Local </w:t>
            </w:r>
            <w:r w:rsidRPr="00BD6F46">
              <w:rPr>
                <w:lang w:eastAsia="zh-CN" w:bidi="ar-IQ"/>
              </w:rPr>
              <w:t>Sequence Number</w:t>
            </w:r>
          </w:p>
        </w:tc>
        <w:tc>
          <w:tcPr>
            <w:tcW w:w="3192" w:type="dxa"/>
            <w:gridSpan w:val="2"/>
            <w:tcBorders>
              <w:bottom w:val="single" w:sz="4" w:space="0" w:color="auto"/>
            </w:tcBorders>
            <w:shd w:val="clear" w:color="auto" w:fill="FFFFFF"/>
          </w:tcPr>
          <w:p w:rsidR="00415C5D" w:rsidRPr="00BD6F46" w:rsidRDefault="00415C5D" w:rsidP="00415C5D">
            <w:pPr>
              <w:pStyle w:val="TAL"/>
              <w:ind w:firstLineChars="146" w:firstLine="263"/>
              <w:rPr>
                <w:rFonts w:hint="eastAsia"/>
                <w:lang w:eastAsia="zh-CN" w:bidi="ar-IQ"/>
              </w:rPr>
            </w:pPr>
            <w:r w:rsidRPr="00BD6F46">
              <w:rPr>
                <w:lang w:bidi="ar-IQ"/>
              </w:rPr>
              <w:t>Local Sequence Number</w:t>
            </w:r>
          </w:p>
        </w:tc>
        <w:tc>
          <w:tcPr>
            <w:tcW w:w="3958" w:type="dxa"/>
            <w:gridSpan w:val="2"/>
            <w:tcBorders>
              <w:bottom w:val="single" w:sz="4" w:space="0" w:color="auto"/>
            </w:tcBorders>
            <w:shd w:val="clear" w:color="auto" w:fill="FFFFFF"/>
          </w:tcPr>
          <w:p w:rsidR="00415C5D" w:rsidRPr="00BD6F46" w:rsidRDefault="00415C5D" w:rsidP="00415C5D">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Usage/usedUnitContainer/localSequenceNumber</w:t>
            </w:r>
          </w:p>
        </w:tc>
      </w:tr>
      <w:tr w:rsidR="00415C5D" w:rsidRPr="00BD6F46" w:rsidDel="00966B4C" w:rsidTr="00C82FE6">
        <w:tblPrEx>
          <w:tblCellMar>
            <w:top w:w="0" w:type="dxa"/>
            <w:bottom w:w="0" w:type="dxa"/>
          </w:tblCellMar>
        </w:tblPrEx>
        <w:trPr>
          <w:gridAfter w:val="1"/>
          <w:wAfter w:w="33" w:type="dxa"/>
          <w:trHeight w:val="281"/>
          <w:tblHeader/>
          <w:jc w:val="center"/>
        </w:trPr>
        <w:tc>
          <w:tcPr>
            <w:tcW w:w="2899" w:type="dxa"/>
            <w:gridSpan w:val="2"/>
            <w:tcBorders>
              <w:bottom w:val="single" w:sz="4" w:space="0" w:color="auto"/>
            </w:tcBorders>
            <w:shd w:val="clear" w:color="auto" w:fill="FFFFFF"/>
          </w:tcPr>
          <w:p w:rsidR="00415C5D" w:rsidRPr="00BD6F46" w:rsidRDefault="00415C5D" w:rsidP="00415C5D">
            <w:pPr>
              <w:pStyle w:val="TAL"/>
            </w:pPr>
            <w:r w:rsidRPr="00BD6F46">
              <w:rPr>
                <w:rFonts w:hint="eastAsia"/>
                <w:lang w:eastAsia="zh-CN" w:bidi="ar-IQ"/>
              </w:rPr>
              <w:t>Triggers</w:t>
            </w:r>
          </w:p>
        </w:tc>
        <w:tc>
          <w:tcPr>
            <w:tcW w:w="3192" w:type="dxa"/>
            <w:gridSpan w:val="2"/>
            <w:tcBorders>
              <w:bottom w:val="single" w:sz="4" w:space="0" w:color="auto"/>
            </w:tcBorders>
            <w:shd w:val="clear" w:color="auto" w:fill="FFFFFF"/>
          </w:tcPr>
          <w:p w:rsidR="00415C5D" w:rsidRPr="00BD6F46" w:rsidRDefault="00415C5D" w:rsidP="00415C5D">
            <w:pPr>
              <w:pStyle w:val="TAL"/>
              <w:rPr>
                <w:rFonts w:hint="eastAsia"/>
                <w:lang w:eastAsia="zh-CN" w:bidi="ar-IQ"/>
              </w:rPr>
            </w:pPr>
            <w:r>
              <w:rPr>
                <w:lang w:bidi="ar-IQ"/>
              </w:rPr>
              <w:t>Triggers</w:t>
            </w:r>
          </w:p>
        </w:tc>
        <w:tc>
          <w:tcPr>
            <w:tcW w:w="3958" w:type="dxa"/>
            <w:gridSpan w:val="2"/>
            <w:tcBorders>
              <w:bottom w:val="single" w:sz="4" w:space="0" w:color="auto"/>
            </w:tcBorders>
            <w:shd w:val="clear" w:color="auto" w:fill="FFFFFF"/>
          </w:tcPr>
          <w:p w:rsidR="00415C5D" w:rsidRPr="00BD6F46" w:rsidRDefault="00415C5D" w:rsidP="00415C5D">
            <w:pPr>
              <w:pStyle w:val="TAL"/>
              <w:rPr>
                <w:rFonts w:hint="eastAsia"/>
                <w:lang w:bidi="ar-IQ"/>
              </w:rPr>
            </w:pPr>
            <w:r w:rsidRPr="00BD6F46">
              <w:rPr>
                <w:rFonts w:eastAsia="DengXian" w:hint="eastAsia"/>
                <w:lang w:eastAsia="zh-CN"/>
              </w:rPr>
              <w:t>/</w:t>
            </w:r>
            <w:r w:rsidRPr="00BD6F46">
              <w:rPr>
                <w:rFonts w:hint="eastAsia"/>
                <w:noProof/>
                <w:szCs w:val="18"/>
                <w:lang w:eastAsia="zh-CN"/>
              </w:rPr>
              <w:t>triggers</w:t>
            </w:r>
          </w:p>
        </w:tc>
      </w:tr>
      <w:tr w:rsidR="00415C5D" w:rsidRPr="00BD6F46" w:rsidDel="00966B4C" w:rsidTr="00C82FE6">
        <w:tblPrEx>
          <w:tblCellMar>
            <w:top w:w="0" w:type="dxa"/>
            <w:bottom w:w="0" w:type="dxa"/>
          </w:tblCellMar>
        </w:tblPrEx>
        <w:trPr>
          <w:gridAfter w:val="1"/>
          <w:wAfter w:w="33" w:type="dxa"/>
          <w:trHeight w:val="281"/>
          <w:tblHeader/>
          <w:jc w:val="center"/>
        </w:trPr>
        <w:tc>
          <w:tcPr>
            <w:tcW w:w="2899" w:type="dxa"/>
            <w:gridSpan w:val="2"/>
            <w:shd w:val="clear" w:color="auto" w:fill="DDDDDD"/>
          </w:tcPr>
          <w:p w:rsidR="00415C5D" w:rsidRPr="00BD6F46" w:rsidRDefault="00415C5D" w:rsidP="00415C5D">
            <w:pPr>
              <w:pStyle w:val="TAL"/>
              <w:ind w:firstLineChars="200" w:firstLine="360"/>
            </w:pPr>
          </w:p>
        </w:tc>
        <w:tc>
          <w:tcPr>
            <w:tcW w:w="3192" w:type="dxa"/>
            <w:gridSpan w:val="2"/>
            <w:shd w:val="clear" w:color="auto" w:fill="DDDDDD"/>
          </w:tcPr>
          <w:p w:rsidR="00415C5D" w:rsidRPr="00BD6F46" w:rsidRDefault="00415C5D" w:rsidP="00415C5D">
            <w:pPr>
              <w:pStyle w:val="TAL"/>
              <w:jc w:val="center"/>
              <w:rPr>
                <w:rFonts w:hint="eastAsia"/>
                <w:lang w:eastAsia="zh-CN" w:bidi="ar-IQ"/>
              </w:rPr>
            </w:pPr>
          </w:p>
        </w:tc>
        <w:tc>
          <w:tcPr>
            <w:tcW w:w="3958" w:type="dxa"/>
            <w:gridSpan w:val="2"/>
            <w:shd w:val="clear" w:color="auto" w:fill="DDDDDD"/>
          </w:tcPr>
          <w:p w:rsidR="00415C5D" w:rsidRPr="00BD6F46" w:rsidRDefault="00415C5D" w:rsidP="00415C5D">
            <w:pPr>
              <w:pStyle w:val="TAL"/>
              <w:rPr>
                <w:rFonts w:hint="eastAsia"/>
                <w:lang w:bidi="ar-IQ"/>
              </w:rPr>
            </w:pPr>
            <w:r w:rsidRPr="00BD6F46">
              <w:rPr>
                <w:rFonts w:eastAsia="DengXian" w:hint="eastAsia"/>
                <w:b/>
              </w:rPr>
              <w:t>ChargingData</w:t>
            </w:r>
            <w:r w:rsidRPr="00BD6F46">
              <w:rPr>
                <w:rFonts w:eastAsia="DengXian"/>
                <w:b/>
              </w:rPr>
              <w:t>R</w:t>
            </w:r>
            <w:r w:rsidRPr="00BD6F46">
              <w:rPr>
                <w:rFonts w:eastAsia="DengXian" w:hint="eastAsia"/>
                <w:b/>
                <w:lang w:eastAsia="zh-CN"/>
              </w:rPr>
              <w:t>e</w:t>
            </w:r>
            <w:r w:rsidRPr="00BD6F46">
              <w:rPr>
                <w:rFonts w:eastAsia="DengXian"/>
                <w:b/>
                <w:lang w:eastAsia="zh-CN"/>
              </w:rPr>
              <w:t>sponse</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FFFFFF"/>
          </w:tcPr>
          <w:p w:rsidR="00415C5D" w:rsidRPr="00BD6F46" w:rsidRDefault="00415C5D" w:rsidP="00415C5D">
            <w:pPr>
              <w:pStyle w:val="TAL"/>
              <w:rPr>
                <w:rFonts w:hint="eastAsia"/>
                <w:lang w:eastAsia="zh-CN" w:bidi="ar-IQ"/>
              </w:rPr>
            </w:pPr>
            <w:r w:rsidRPr="00BD6F46">
              <w:rPr>
                <w:lang w:bidi="ar-IQ"/>
              </w:rPr>
              <w:t>Invocation Timestamp</w:t>
            </w:r>
          </w:p>
        </w:tc>
        <w:tc>
          <w:tcPr>
            <w:tcW w:w="3192" w:type="dxa"/>
            <w:gridSpan w:val="2"/>
            <w:shd w:val="clear" w:color="auto" w:fill="FFFFFF"/>
          </w:tcPr>
          <w:p w:rsidR="00415C5D" w:rsidRPr="00BD6F46" w:rsidRDefault="00415C5D" w:rsidP="00415C5D">
            <w:pPr>
              <w:pStyle w:val="TAL"/>
              <w:jc w:val="center"/>
              <w:rPr>
                <w:rFonts w:hint="eastAsia"/>
                <w:lang w:eastAsia="zh-CN" w:bidi="ar-IQ"/>
              </w:rPr>
            </w:pPr>
          </w:p>
        </w:tc>
        <w:tc>
          <w:tcPr>
            <w:tcW w:w="3958" w:type="dxa"/>
            <w:gridSpan w:val="2"/>
            <w:shd w:val="clear" w:color="auto" w:fill="FFFFFF"/>
          </w:tcPr>
          <w:p w:rsidR="00415C5D" w:rsidRPr="00BD6F46" w:rsidRDefault="00415C5D" w:rsidP="00415C5D">
            <w:pPr>
              <w:pStyle w:val="TAL"/>
              <w:rPr>
                <w:rFonts w:eastAsia="DengXian" w:hint="eastAsia"/>
                <w:lang w:eastAsia="zh-CN"/>
              </w:rPr>
            </w:pPr>
            <w:r w:rsidRPr="00BD6F46">
              <w:t>/invocationT</w:t>
            </w:r>
            <w:r w:rsidRPr="00BD6F46">
              <w:rPr>
                <w:rFonts w:hint="eastAsia"/>
              </w:rPr>
              <w:t>imeStamp</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FFFFFF"/>
          </w:tcPr>
          <w:p w:rsidR="00415C5D" w:rsidRPr="00BD6F46" w:rsidRDefault="00415C5D" w:rsidP="00415C5D">
            <w:pPr>
              <w:pStyle w:val="TAL"/>
              <w:rPr>
                <w:rFonts w:hint="eastAsia"/>
                <w:lang w:eastAsia="zh-CN" w:bidi="ar-IQ"/>
              </w:rPr>
            </w:pPr>
            <w:r w:rsidRPr="00BD6F46">
              <w:t>Invocation Sequence Number</w:t>
            </w:r>
          </w:p>
        </w:tc>
        <w:tc>
          <w:tcPr>
            <w:tcW w:w="3192" w:type="dxa"/>
            <w:gridSpan w:val="2"/>
            <w:shd w:val="clear" w:color="auto" w:fill="FFFFFF"/>
          </w:tcPr>
          <w:p w:rsidR="00415C5D" w:rsidRPr="00BD6F46" w:rsidRDefault="00415C5D" w:rsidP="00415C5D">
            <w:pPr>
              <w:pStyle w:val="TAL"/>
              <w:jc w:val="center"/>
              <w:rPr>
                <w:rFonts w:hint="eastAsia"/>
                <w:lang w:eastAsia="zh-CN" w:bidi="ar-IQ"/>
              </w:rPr>
            </w:pPr>
          </w:p>
        </w:tc>
        <w:tc>
          <w:tcPr>
            <w:tcW w:w="3958" w:type="dxa"/>
            <w:gridSpan w:val="2"/>
            <w:shd w:val="clear" w:color="auto" w:fill="FFFFFF"/>
          </w:tcPr>
          <w:p w:rsidR="00415C5D" w:rsidRPr="00BD6F46" w:rsidRDefault="00415C5D" w:rsidP="00415C5D">
            <w:pPr>
              <w:pStyle w:val="TAL"/>
              <w:rPr>
                <w:rFonts w:eastAsia="DengXian" w:hint="eastAsia"/>
                <w:lang w:eastAsia="zh-CN"/>
              </w:rPr>
            </w:pPr>
            <w:r w:rsidRPr="00BD6F46">
              <w:t>/invocationSequenceNumber</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tcBorders>
              <w:bottom w:val="single" w:sz="4" w:space="0" w:color="auto"/>
            </w:tcBorders>
            <w:shd w:val="clear" w:color="auto" w:fill="FFFFFF"/>
          </w:tcPr>
          <w:p w:rsidR="00415C5D" w:rsidRPr="00BD6F46" w:rsidRDefault="00415C5D" w:rsidP="00415C5D">
            <w:pPr>
              <w:pStyle w:val="TAL"/>
              <w:rPr>
                <w:rFonts w:hint="eastAsia"/>
                <w:lang w:eastAsia="zh-CN" w:bidi="ar-IQ"/>
              </w:rPr>
            </w:pPr>
            <w:r w:rsidRPr="00BD6F46">
              <w:t>Session Failover</w:t>
            </w:r>
          </w:p>
        </w:tc>
        <w:tc>
          <w:tcPr>
            <w:tcW w:w="3192" w:type="dxa"/>
            <w:gridSpan w:val="2"/>
            <w:tcBorders>
              <w:bottom w:val="single" w:sz="4" w:space="0" w:color="auto"/>
            </w:tcBorders>
            <w:shd w:val="clear" w:color="auto" w:fill="FFFFFF"/>
          </w:tcPr>
          <w:p w:rsidR="00415C5D" w:rsidRPr="00BD6F46" w:rsidRDefault="00415C5D" w:rsidP="00415C5D">
            <w:pPr>
              <w:pStyle w:val="TAL"/>
              <w:jc w:val="center"/>
              <w:rPr>
                <w:rFonts w:hint="eastAsia"/>
                <w:lang w:val="fr-FR" w:eastAsia="zh-CN" w:bidi="ar-IQ"/>
              </w:rPr>
            </w:pPr>
            <w:r w:rsidRPr="00BD6F46">
              <w:rPr>
                <w:rFonts w:hint="eastAsia"/>
                <w:lang w:val="fr-FR" w:eastAsia="zh-CN" w:bidi="ar-IQ"/>
              </w:rPr>
              <w:t>-</w:t>
            </w:r>
          </w:p>
        </w:tc>
        <w:tc>
          <w:tcPr>
            <w:tcW w:w="3958" w:type="dxa"/>
            <w:gridSpan w:val="2"/>
            <w:tcBorders>
              <w:bottom w:val="single" w:sz="4" w:space="0" w:color="auto"/>
            </w:tcBorders>
            <w:shd w:val="clear" w:color="auto" w:fill="FFFFFF"/>
          </w:tcPr>
          <w:p w:rsidR="00415C5D" w:rsidRPr="00BD6F46" w:rsidDel="00966B4C" w:rsidRDefault="00415C5D" w:rsidP="00415C5D">
            <w:pPr>
              <w:pStyle w:val="TAL"/>
              <w:rPr>
                <w:rFonts w:eastAsia="DengXian" w:hint="eastAsia"/>
                <w:lang w:eastAsia="zh-CN"/>
              </w:rPr>
            </w:pPr>
            <w:r w:rsidRPr="00BD6F46">
              <w:rPr>
                <w:rFonts w:eastAsia="DengXian" w:hint="eastAsia"/>
                <w:lang w:eastAsia="zh-CN"/>
              </w:rPr>
              <w:t>/</w:t>
            </w:r>
            <w:r w:rsidRPr="00BD6F46">
              <w:rPr>
                <w:rFonts w:hint="eastAsia"/>
                <w:lang w:eastAsia="zh-CN"/>
              </w:rPr>
              <w:t>s</w:t>
            </w:r>
            <w:r w:rsidRPr="00BD6F46">
              <w:t>essionFailover</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tcBorders>
              <w:bottom w:val="single" w:sz="4" w:space="0" w:color="auto"/>
            </w:tcBorders>
            <w:shd w:val="clear" w:color="auto" w:fill="FFFFFF"/>
          </w:tcPr>
          <w:p w:rsidR="00415C5D" w:rsidRPr="00BD6F46" w:rsidRDefault="00415C5D" w:rsidP="00415C5D">
            <w:pPr>
              <w:pStyle w:val="TAL"/>
            </w:pPr>
            <w:r w:rsidRPr="00BD6F46">
              <w:rPr>
                <w:rFonts w:hint="eastAsia"/>
                <w:lang w:eastAsia="zh-CN" w:bidi="ar-IQ"/>
              </w:rPr>
              <w:t>Triggers</w:t>
            </w:r>
          </w:p>
        </w:tc>
        <w:tc>
          <w:tcPr>
            <w:tcW w:w="3192" w:type="dxa"/>
            <w:gridSpan w:val="2"/>
            <w:tcBorders>
              <w:bottom w:val="single" w:sz="4" w:space="0" w:color="auto"/>
            </w:tcBorders>
            <w:shd w:val="clear" w:color="auto" w:fill="FFFFFF"/>
          </w:tcPr>
          <w:p w:rsidR="00415C5D" w:rsidRPr="00BD6F46" w:rsidRDefault="00415C5D" w:rsidP="00415C5D">
            <w:pPr>
              <w:pStyle w:val="TAL"/>
              <w:jc w:val="center"/>
              <w:rPr>
                <w:rFonts w:hint="eastAsia"/>
                <w:lang w:val="fr-FR" w:eastAsia="zh-CN" w:bidi="ar-IQ"/>
              </w:rPr>
            </w:pPr>
            <w:r w:rsidRPr="00BD6F46">
              <w:rPr>
                <w:lang w:bidi="ar-IQ"/>
              </w:rPr>
              <w:t>-</w:t>
            </w:r>
          </w:p>
        </w:tc>
        <w:tc>
          <w:tcPr>
            <w:tcW w:w="3958" w:type="dxa"/>
            <w:gridSpan w:val="2"/>
            <w:tcBorders>
              <w:bottom w:val="single" w:sz="4" w:space="0" w:color="auto"/>
            </w:tcBorders>
            <w:shd w:val="clear" w:color="auto" w:fill="FFFFFF"/>
          </w:tcPr>
          <w:p w:rsidR="00415C5D" w:rsidRPr="00BD6F46" w:rsidRDefault="00415C5D" w:rsidP="00415C5D">
            <w:pPr>
              <w:pStyle w:val="TAL"/>
              <w:rPr>
                <w:rFonts w:eastAsia="DengXian" w:hint="eastAsia"/>
                <w:lang w:eastAsia="zh-CN"/>
              </w:rPr>
            </w:pPr>
            <w:r w:rsidRPr="00BD6F46">
              <w:rPr>
                <w:rFonts w:eastAsia="DengXian" w:hint="eastAsia"/>
                <w:lang w:eastAsia="zh-CN"/>
              </w:rPr>
              <w:t>/</w:t>
            </w:r>
            <w:r w:rsidRPr="00BD6F46">
              <w:rPr>
                <w:rFonts w:hint="eastAsia"/>
                <w:noProof/>
                <w:szCs w:val="18"/>
                <w:lang w:eastAsia="zh-CN"/>
              </w:rPr>
              <w:t>triggers</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DDDDDD"/>
          </w:tcPr>
          <w:p w:rsidR="00415C5D" w:rsidRPr="00BD6F46" w:rsidRDefault="00415C5D" w:rsidP="00415C5D">
            <w:pPr>
              <w:pStyle w:val="TAL"/>
              <w:rPr>
                <w:rFonts w:hint="eastAsia"/>
                <w:lang w:eastAsia="zh-CN" w:bidi="ar-IQ"/>
              </w:rPr>
            </w:pPr>
            <w:r w:rsidRPr="00905A84">
              <w:rPr>
                <w:lang w:eastAsia="zh-CN"/>
              </w:rPr>
              <w:t>Multiple Unit Information</w:t>
            </w:r>
          </w:p>
        </w:tc>
        <w:tc>
          <w:tcPr>
            <w:tcW w:w="3192" w:type="dxa"/>
            <w:gridSpan w:val="2"/>
            <w:shd w:val="clear" w:color="auto" w:fill="DDDDDD"/>
          </w:tcPr>
          <w:p w:rsidR="00415C5D" w:rsidRPr="00BD6F46" w:rsidRDefault="00415C5D" w:rsidP="00415C5D">
            <w:pPr>
              <w:pStyle w:val="TAL"/>
              <w:jc w:val="center"/>
              <w:rPr>
                <w:rFonts w:hint="eastAsia"/>
                <w:lang w:val="fr-FR" w:eastAsia="zh-CN" w:bidi="ar-IQ"/>
              </w:rPr>
            </w:pPr>
            <w:r w:rsidRPr="00BD6F46">
              <w:rPr>
                <w:rFonts w:hint="eastAsia"/>
                <w:lang w:val="fr-FR" w:eastAsia="zh-CN" w:bidi="ar-IQ"/>
              </w:rPr>
              <w:t>-</w:t>
            </w:r>
          </w:p>
        </w:tc>
        <w:tc>
          <w:tcPr>
            <w:tcW w:w="3958" w:type="dxa"/>
            <w:gridSpan w:val="2"/>
            <w:shd w:val="clear" w:color="auto" w:fill="DDDDDD"/>
          </w:tcPr>
          <w:p w:rsidR="00415C5D" w:rsidRPr="00BD6F46" w:rsidDel="00966B4C" w:rsidRDefault="00415C5D" w:rsidP="00415C5D">
            <w:pPr>
              <w:pStyle w:val="TAL"/>
              <w:rPr>
                <w:rFonts w:eastAsia="DengXian" w:hint="eastAsia"/>
                <w:lang w:eastAsia="zh-CN"/>
              </w:rPr>
            </w:pPr>
            <w:r w:rsidRPr="00BD6F46">
              <w:rPr>
                <w:rFonts w:eastAsia="DengXian" w:hint="eastAsia"/>
                <w:lang w:eastAsia="zh-CN"/>
              </w:rPr>
              <w:t>/</w:t>
            </w:r>
            <w:r w:rsidRPr="00905A84">
              <w:rPr>
                <w:lang w:eastAsia="zh-CN"/>
              </w:rPr>
              <w:t>multipleUnitInformation</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FFFFFF"/>
          </w:tcPr>
          <w:p w:rsidR="00415C5D" w:rsidRPr="00BD6F46" w:rsidRDefault="00415C5D" w:rsidP="00415C5D">
            <w:pPr>
              <w:pStyle w:val="TAL"/>
              <w:ind w:firstLineChars="100" w:firstLine="180"/>
            </w:pPr>
            <w:r w:rsidRPr="00BD6F46">
              <w:rPr>
                <w:rFonts w:hint="eastAsia"/>
                <w:lang w:eastAsia="zh-CN" w:bidi="ar-IQ"/>
              </w:rPr>
              <w:t>Result Code</w:t>
            </w:r>
          </w:p>
        </w:tc>
        <w:tc>
          <w:tcPr>
            <w:tcW w:w="3192" w:type="dxa"/>
            <w:gridSpan w:val="2"/>
            <w:shd w:val="clear" w:color="auto" w:fill="FFFFFF"/>
          </w:tcPr>
          <w:p w:rsidR="00415C5D" w:rsidRPr="00BD6F46" w:rsidRDefault="00415C5D" w:rsidP="00415C5D">
            <w:pPr>
              <w:pStyle w:val="TAL"/>
              <w:jc w:val="center"/>
              <w:rPr>
                <w:lang w:val="fr-FR" w:bidi="ar-IQ"/>
              </w:rPr>
            </w:pPr>
            <w:r w:rsidRPr="00BD6F46">
              <w:rPr>
                <w:rFonts w:hint="eastAsia"/>
                <w:lang w:val="fr-FR" w:eastAsia="zh-CN" w:bidi="ar-IQ"/>
              </w:rPr>
              <w:t>-</w:t>
            </w:r>
          </w:p>
        </w:tc>
        <w:tc>
          <w:tcPr>
            <w:tcW w:w="3958" w:type="dxa"/>
            <w:gridSpan w:val="2"/>
            <w:shd w:val="clear" w:color="auto" w:fill="FFFFFF"/>
            <w:vAlign w:val="center"/>
          </w:tcPr>
          <w:p w:rsidR="00415C5D" w:rsidRPr="00BD6F46" w:rsidDel="00966B4C" w:rsidRDefault="00415C5D" w:rsidP="00415C5D">
            <w:pPr>
              <w:pStyle w:val="TAL"/>
              <w:rPr>
                <w:rFonts w:eastAsia="DengXian" w:hint="eastAsia"/>
              </w:rPr>
            </w:pPr>
            <w:r w:rsidRPr="00BD6F46">
              <w:rPr>
                <w:rFonts w:eastAsia="DengXian" w:hint="eastAsia"/>
                <w:lang w:eastAsia="zh-CN"/>
              </w:rPr>
              <w:t>/</w:t>
            </w:r>
            <w:r w:rsidRPr="00905A84">
              <w:rPr>
                <w:lang w:eastAsia="zh-CN"/>
              </w:rPr>
              <w:t>multipleUnitInformation</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FFFFFF"/>
          </w:tcPr>
          <w:p w:rsidR="00415C5D" w:rsidRPr="00BD6F46" w:rsidRDefault="00415C5D" w:rsidP="00415C5D">
            <w:pPr>
              <w:pStyle w:val="TAL"/>
              <w:ind w:firstLineChars="100" w:firstLine="180"/>
              <w:rPr>
                <w:rFonts w:hint="eastAsia"/>
                <w:lang w:eastAsia="zh-CN" w:bidi="ar-IQ"/>
              </w:rPr>
            </w:pPr>
            <w:r w:rsidRPr="00BD6F46">
              <w:rPr>
                <w:rFonts w:hint="eastAsia"/>
                <w:lang w:eastAsia="zh-CN" w:bidi="ar-IQ"/>
              </w:rPr>
              <w:t>Rating</w:t>
            </w:r>
            <w:r w:rsidRPr="00BD6F46">
              <w:rPr>
                <w:lang w:eastAsia="zh-CN" w:bidi="ar-IQ"/>
              </w:rPr>
              <w:t xml:space="preserve"> Group</w:t>
            </w:r>
          </w:p>
        </w:tc>
        <w:tc>
          <w:tcPr>
            <w:tcW w:w="3192" w:type="dxa"/>
            <w:gridSpan w:val="2"/>
            <w:shd w:val="clear" w:color="auto" w:fill="FFFFFF"/>
          </w:tcPr>
          <w:p w:rsidR="00415C5D" w:rsidRPr="00BD6F46" w:rsidRDefault="00415C5D" w:rsidP="00415C5D">
            <w:pPr>
              <w:pStyle w:val="TAL"/>
              <w:jc w:val="center"/>
              <w:rPr>
                <w:lang w:val="fr-FR" w:bidi="ar-IQ"/>
              </w:rPr>
            </w:pPr>
            <w:r w:rsidRPr="00BD6F46">
              <w:rPr>
                <w:rFonts w:hint="eastAsia"/>
                <w:lang w:val="fr-FR" w:eastAsia="zh-CN" w:bidi="ar-IQ"/>
              </w:rPr>
              <w:t>-</w:t>
            </w:r>
          </w:p>
        </w:tc>
        <w:tc>
          <w:tcPr>
            <w:tcW w:w="3958" w:type="dxa"/>
            <w:gridSpan w:val="2"/>
            <w:shd w:val="clear" w:color="auto" w:fill="FFFFFF"/>
            <w:vAlign w:val="center"/>
          </w:tcPr>
          <w:p w:rsidR="00415C5D" w:rsidRPr="00BD6F46" w:rsidDel="00966B4C" w:rsidRDefault="00415C5D" w:rsidP="00415C5D">
            <w:pPr>
              <w:pStyle w:val="TAL"/>
              <w:rPr>
                <w:rFonts w:eastAsia="DengXian" w:hint="eastAsia"/>
              </w:rPr>
            </w:pPr>
            <w:r w:rsidRPr="00BD6F46">
              <w:rPr>
                <w:rFonts w:eastAsia="DengXian" w:hint="eastAsia"/>
                <w:lang w:eastAsia="zh-CN"/>
              </w:rPr>
              <w:t>/</w:t>
            </w:r>
            <w:r>
              <w:rPr>
                <w:rFonts w:hint="eastAsia"/>
                <w:lang w:eastAsia="zh-CN"/>
              </w:rPr>
              <w:t>multipleUnitInformation</w:t>
            </w:r>
            <w:r w:rsidRPr="00BD6F46">
              <w:rPr>
                <w:lang w:bidi="ar-IQ"/>
              </w:rPr>
              <w:t>/ratingGroup</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FFFFFF"/>
          </w:tcPr>
          <w:p w:rsidR="00415C5D" w:rsidRPr="00BD6F46" w:rsidRDefault="00415C5D" w:rsidP="00415C5D">
            <w:pPr>
              <w:pStyle w:val="TAL"/>
              <w:ind w:firstLineChars="100" w:firstLine="180"/>
              <w:rPr>
                <w:rFonts w:hint="eastAsia"/>
                <w:lang w:eastAsia="zh-CN" w:bidi="ar-IQ"/>
              </w:rPr>
            </w:pPr>
            <w:r w:rsidRPr="00BD6F46">
              <w:rPr>
                <w:lang w:eastAsia="zh-CN" w:bidi="ar-IQ"/>
              </w:rPr>
              <w:t>Granted Unit</w:t>
            </w:r>
          </w:p>
        </w:tc>
        <w:tc>
          <w:tcPr>
            <w:tcW w:w="3192" w:type="dxa"/>
            <w:gridSpan w:val="2"/>
            <w:shd w:val="clear" w:color="auto" w:fill="FFFFFF"/>
          </w:tcPr>
          <w:p w:rsidR="00415C5D" w:rsidRPr="00BD6F46" w:rsidRDefault="00415C5D" w:rsidP="00415C5D">
            <w:pPr>
              <w:pStyle w:val="TAL"/>
              <w:jc w:val="center"/>
              <w:rPr>
                <w:lang w:val="fr-FR" w:bidi="ar-IQ"/>
              </w:rPr>
            </w:pPr>
            <w:r w:rsidRPr="00BD6F46">
              <w:rPr>
                <w:rFonts w:hint="eastAsia"/>
                <w:lang w:val="fr-FR" w:eastAsia="zh-CN" w:bidi="ar-IQ"/>
              </w:rPr>
              <w:t>-</w:t>
            </w:r>
          </w:p>
        </w:tc>
        <w:tc>
          <w:tcPr>
            <w:tcW w:w="3958" w:type="dxa"/>
            <w:gridSpan w:val="2"/>
            <w:shd w:val="clear" w:color="auto" w:fill="FFFFFF"/>
          </w:tcPr>
          <w:p w:rsidR="00415C5D" w:rsidRPr="00BD6F46" w:rsidDel="00966B4C" w:rsidRDefault="00415C5D" w:rsidP="00415C5D">
            <w:pPr>
              <w:pStyle w:val="TAL"/>
              <w:rPr>
                <w:rFonts w:eastAsia="DengXian" w:hint="eastAsia"/>
              </w:rPr>
            </w:pPr>
            <w:r w:rsidRPr="00BD6F46">
              <w:rPr>
                <w:rFonts w:eastAsia="DengXian" w:hint="eastAsia"/>
                <w:lang w:eastAsia="zh-CN"/>
              </w:rPr>
              <w:t>/</w:t>
            </w:r>
            <w:r>
              <w:rPr>
                <w:rFonts w:hint="eastAsia"/>
                <w:lang w:eastAsia="zh-CN"/>
              </w:rPr>
              <w:t>multipleUnitInformation</w:t>
            </w:r>
            <w:r w:rsidRPr="00BD6F46">
              <w:rPr>
                <w:rFonts w:hint="eastAsia"/>
                <w:lang w:bidi="ar-IQ"/>
              </w:rPr>
              <w:t>/granted</w:t>
            </w:r>
            <w:r w:rsidRPr="00BD6F46">
              <w:rPr>
                <w:lang w:bidi="ar-IQ"/>
              </w:rPr>
              <w:t>Unit</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FFFFFF"/>
          </w:tcPr>
          <w:p w:rsidR="00415C5D" w:rsidRPr="00BD6F46" w:rsidRDefault="00415C5D" w:rsidP="00415C5D">
            <w:pPr>
              <w:pStyle w:val="TAL"/>
              <w:ind w:firstLineChars="200" w:firstLine="360"/>
              <w:rPr>
                <w:rFonts w:cs="Arial"/>
                <w:szCs w:val="18"/>
              </w:rPr>
            </w:pPr>
            <w:r w:rsidRPr="00BD6F46">
              <w:rPr>
                <w:rFonts w:cs="Arial"/>
                <w:szCs w:val="18"/>
              </w:rPr>
              <w:t>Tariff Time Change</w:t>
            </w:r>
          </w:p>
        </w:tc>
        <w:tc>
          <w:tcPr>
            <w:tcW w:w="3192" w:type="dxa"/>
            <w:gridSpan w:val="2"/>
            <w:shd w:val="clear" w:color="auto" w:fill="FFFFFF"/>
          </w:tcPr>
          <w:p w:rsidR="00415C5D" w:rsidRPr="00BD6F46" w:rsidRDefault="00415C5D" w:rsidP="00415C5D">
            <w:pPr>
              <w:pStyle w:val="TAL"/>
              <w:jc w:val="center"/>
              <w:rPr>
                <w:rFonts w:hint="eastAsia"/>
                <w:lang w:val="fr-FR" w:eastAsia="zh-CN" w:bidi="ar-IQ"/>
              </w:rPr>
            </w:pPr>
            <w:r w:rsidRPr="00BD6F46">
              <w:rPr>
                <w:rFonts w:hint="eastAsia"/>
                <w:lang w:val="fr-FR" w:eastAsia="zh-CN" w:bidi="ar-IQ"/>
              </w:rPr>
              <w:t>-</w:t>
            </w:r>
          </w:p>
        </w:tc>
        <w:tc>
          <w:tcPr>
            <w:tcW w:w="3958" w:type="dxa"/>
            <w:gridSpan w:val="2"/>
            <w:shd w:val="clear" w:color="auto" w:fill="FFFFFF"/>
          </w:tcPr>
          <w:p w:rsidR="00415C5D" w:rsidRPr="00BD6F46" w:rsidRDefault="00415C5D" w:rsidP="00415C5D">
            <w:pPr>
              <w:pStyle w:val="TAL"/>
              <w:rPr>
                <w:rFonts w:eastAsia="DengXian" w:hint="eastAsia"/>
                <w:lang w:eastAsia="zh-CN"/>
              </w:rPr>
            </w:pPr>
            <w:r w:rsidRPr="00BD6F46">
              <w:rPr>
                <w:rFonts w:eastAsia="DengXian" w:hint="eastAsia"/>
                <w:lang w:eastAsia="zh-CN"/>
              </w:rPr>
              <w:t>/</w:t>
            </w:r>
            <w:r>
              <w:rPr>
                <w:rFonts w:hint="eastAsia"/>
                <w:lang w:eastAsia="zh-CN"/>
              </w:rPr>
              <w:t>multipleUnitInformation</w:t>
            </w:r>
            <w:r w:rsidRPr="00BD6F46">
              <w:rPr>
                <w:rFonts w:hint="eastAsia"/>
                <w:lang w:bidi="ar-IQ"/>
              </w:rPr>
              <w:t>/granted</w:t>
            </w:r>
            <w:r w:rsidRPr="00BD6F46">
              <w:rPr>
                <w:lang w:bidi="ar-IQ"/>
              </w:rPr>
              <w:t>Unit/</w:t>
            </w:r>
            <w:r w:rsidRPr="00BD6F46">
              <w:rPr>
                <w:rFonts w:hint="eastAsia"/>
                <w:lang w:eastAsia="zh-CN" w:bidi="ar-IQ"/>
              </w:rPr>
              <w:t>t</w:t>
            </w:r>
            <w:r w:rsidRPr="00BD6F46">
              <w:rPr>
                <w:lang w:eastAsia="zh-CN" w:bidi="ar-IQ"/>
              </w:rPr>
              <w:t>ariffTimeChange</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FFFFFF"/>
          </w:tcPr>
          <w:p w:rsidR="00415C5D" w:rsidRPr="00BD6F46" w:rsidRDefault="00415C5D" w:rsidP="00415C5D">
            <w:pPr>
              <w:pStyle w:val="TAL"/>
              <w:ind w:firstLineChars="200" w:firstLine="360"/>
              <w:rPr>
                <w:rFonts w:cs="Arial"/>
                <w:szCs w:val="18"/>
              </w:rPr>
            </w:pPr>
            <w:r w:rsidRPr="00BD6F46">
              <w:rPr>
                <w:rFonts w:cs="Arial"/>
                <w:szCs w:val="18"/>
              </w:rPr>
              <w:t>Time</w:t>
            </w:r>
          </w:p>
        </w:tc>
        <w:tc>
          <w:tcPr>
            <w:tcW w:w="3192" w:type="dxa"/>
            <w:gridSpan w:val="2"/>
            <w:shd w:val="clear" w:color="auto" w:fill="FFFFFF"/>
          </w:tcPr>
          <w:p w:rsidR="00415C5D" w:rsidRPr="00BD6F46" w:rsidRDefault="00415C5D" w:rsidP="00415C5D">
            <w:pPr>
              <w:pStyle w:val="TAL"/>
              <w:jc w:val="center"/>
              <w:rPr>
                <w:rFonts w:hint="eastAsia"/>
                <w:lang w:val="fr-FR" w:eastAsia="zh-CN" w:bidi="ar-IQ"/>
              </w:rPr>
            </w:pPr>
            <w:r w:rsidRPr="00BD6F46">
              <w:rPr>
                <w:rFonts w:hint="eastAsia"/>
                <w:lang w:val="fr-FR" w:eastAsia="zh-CN" w:bidi="ar-IQ"/>
              </w:rPr>
              <w:t>-</w:t>
            </w:r>
          </w:p>
        </w:tc>
        <w:tc>
          <w:tcPr>
            <w:tcW w:w="3958" w:type="dxa"/>
            <w:gridSpan w:val="2"/>
            <w:shd w:val="clear" w:color="auto" w:fill="FFFFFF"/>
          </w:tcPr>
          <w:p w:rsidR="00415C5D" w:rsidRPr="00BD6F46" w:rsidRDefault="00415C5D" w:rsidP="00415C5D">
            <w:pPr>
              <w:pStyle w:val="TAL"/>
              <w:rPr>
                <w:rFonts w:eastAsia="DengXian" w:hint="eastAsia"/>
                <w:lang w:eastAsia="zh-CN"/>
              </w:rPr>
            </w:pPr>
            <w:r w:rsidRPr="00BD6F46">
              <w:rPr>
                <w:rFonts w:eastAsia="DengXian" w:hint="eastAsia"/>
                <w:lang w:eastAsia="zh-CN"/>
              </w:rPr>
              <w:t>/</w:t>
            </w:r>
            <w:r>
              <w:rPr>
                <w:rFonts w:hint="eastAsia"/>
                <w:lang w:eastAsia="zh-CN"/>
              </w:rPr>
              <w:t>multipleUnitInformation</w:t>
            </w:r>
            <w:r w:rsidRPr="00BD6F46">
              <w:rPr>
                <w:rFonts w:hint="eastAsia"/>
                <w:lang w:bidi="ar-IQ"/>
              </w:rPr>
              <w:t>/granted</w:t>
            </w:r>
            <w:r w:rsidRPr="00BD6F46">
              <w:rPr>
                <w:lang w:bidi="ar-IQ"/>
              </w:rPr>
              <w:t>Unit/</w:t>
            </w:r>
            <w:r w:rsidRPr="00BD6F46">
              <w:rPr>
                <w:lang w:val="en-US"/>
              </w:rPr>
              <w:t>time</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FFFFFF"/>
          </w:tcPr>
          <w:p w:rsidR="00415C5D" w:rsidRPr="00BD6F46" w:rsidRDefault="00415C5D" w:rsidP="00415C5D">
            <w:pPr>
              <w:pStyle w:val="TAL"/>
              <w:ind w:firstLineChars="200" w:firstLine="360"/>
              <w:rPr>
                <w:rFonts w:cs="Arial"/>
                <w:szCs w:val="18"/>
              </w:rPr>
            </w:pPr>
            <w:r w:rsidRPr="00BD6F46">
              <w:rPr>
                <w:rFonts w:cs="Arial"/>
                <w:szCs w:val="18"/>
              </w:rPr>
              <w:t>Total Volume</w:t>
            </w:r>
          </w:p>
        </w:tc>
        <w:tc>
          <w:tcPr>
            <w:tcW w:w="3192" w:type="dxa"/>
            <w:gridSpan w:val="2"/>
            <w:shd w:val="clear" w:color="auto" w:fill="FFFFFF"/>
          </w:tcPr>
          <w:p w:rsidR="00415C5D" w:rsidRPr="00BD6F46" w:rsidRDefault="00415C5D" w:rsidP="00415C5D">
            <w:pPr>
              <w:pStyle w:val="TAL"/>
              <w:jc w:val="center"/>
              <w:rPr>
                <w:rFonts w:hint="eastAsia"/>
                <w:lang w:val="fr-FR" w:eastAsia="zh-CN" w:bidi="ar-IQ"/>
              </w:rPr>
            </w:pPr>
            <w:r w:rsidRPr="00BD6F46">
              <w:rPr>
                <w:rFonts w:hint="eastAsia"/>
                <w:lang w:val="fr-FR" w:eastAsia="zh-CN" w:bidi="ar-IQ"/>
              </w:rPr>
              <w:t>-</w:t>
            </w:r>
          </w:p>
        </w:tc>
        <w:tc>
          <w:tcPr>
            <w:tcW w:w="3958" w:type="dxa"/>
            <w:gridSpan w:val="2"/>
            <w:shd w:val="clear" w:color="auto" w:fill="FFFFFF"/>
          </w:tcPr>
          <w:p w:rsidR="00415C5D" w:rsidRPr="00BD6F46" w:rsidRDefault="00415C5D" w:rsidP="00415C5D">
            <w:pPr>
              <w:pStyle w:val="TAL"/>
              <w:rPr>
                <w:rFonts w:eastAsia="DengXian" w:hint="eastAsia"/>
                <w:lang w:eastAsia="zh-CN"/>
              </w:rPr>
            </w:pPr>
            <w:r w:rsidRPr="00BD6F46">
              <w:rPr>
                <w:rFonts w:eastAsia="DengXian" w:hint="eastAsia"/>
                <w:lang w:eastAsia="zh-CN"/>
              </w:rPr>
              <w:t>/</w:t>
            </w:r>
            <w:r>
              <w:rPr>
                <w:rFonts w:hint="eastAsia"/>
                <w:lang w:eastAsia="zh-CN"/>
              </w:rPr>
              <w:t>multipleUnitInformation</w:t>
            </w:r>
            <w:r w:rsidRPr="00BD6F46">
              <w:rPr>
                <w:rFonts w:hint="eastAsia"/>
                <w:lang w:bidi="ar-IQ"/>
              </w:rPr>
              <w:t>/granted</w:t>
            </w:r>
            <w:r w:rsidRPr="00BD6F46">
              <w:rPr>
                <w:lang w:bidi="ar-IQ"/>
              </w:rPr>
              <w:t>Unit/</w:t>
            </w:r>
            <w:r w:rsidRPr="00BD6F46">
              <w:t>totalVolume</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FFFFFF"/>
          </w:tcPr>
          <w:p w:rsidR="00415C5D" w:rsidRPr="00BD6F46" w:rsidRDefault="00415C5D" w:rsidP="00415C5D">
            <w:pPr>
              <w:pStyle w:val="TAL"/>
              <w:ind w:firstLineChars="200" w:firstLine="360"/>
              <w:rPr>
                <w:rFonts w:cs="Arial"/>
                <w:szCs w:val="18"/>
              </w:rPr>
            </w:pPr>
            <w:r w:rsidRPr="00BD6F46">
              <w:rPr>
                <w:rFonts w:cs="Arial"/>
                <w:szCs w:val="18"/>
              </w:rPr>
              <w:t>Uplink Volume</w:t>
            </w:r>
          </w:p>
        </w:tc>
        <w:tc>
          <w:tcPr>
            <w:tcW w:w="3192" w:type="dxa"/>
            <w:gridSpan w:val="2"/>
            <w:shd w:val="clear" w:color="auto" w:fill="FFFFFF"/>
          </w:tcPr>
          <w:p w:rsidR="00415C5D" w:rsidRPr="00BD6F46" w:rsidRDefault="00415C5D" w:rsidP="00415C5D">
            <w:pPr>
              <w:pStyle w:val="TAL"/>
              <w:jc w:val="center"/>
              <w:rPr>
                <w:rFonts w:hint="eastAsia"/>
                <w:lang w:val="fr-FR" w:eastAsia="zh-CN" w:bidi="ar-IQ"/>
              </w:rPr>
            </w:pPr>
            <w:r w:rsidRPr="00BD6F46">
              <w:rPr>
                <w:rFonts w:hint="eastAsia"/>
                <w:lang w:val="fr-FR" w:eastAsia="zh-CN" w:bidi="ar-IQ"/>
              </w:rPr>
              <w:t>-</w:t>
            </w:r>
          </w:p>
        </w:tc>
        <w:tc>
          <w:tcPr>
            <w:tcW w:w="3958" w:type="dxa"/>
            <w:gridSpan w:val="2"/>
            <w:shd w:val="clear" w:color="auto" w:fill="FFFFFF"/>
          </w:tcPr>
          <w:p w:rsidR="00415C5D" w:rsidRPr="00BD6F46" w:rsidRDefault="00415C5D" w:rsidP="00415C5D">
            <w:pPr>
              <w:pStyle w:val="TAL"/>
              <w:rPr>
                <w:rFonts w:eastAsia="DengXian" w:hint="eastAsia"/>
                <w:lang w:eastAsia="zh-CN"/>
              </w:rPr>
            </w:pPr>
            <w:r w:rsidRPr="00BD6F46">
              <w:rPr>
                <w:rFonts w:eastAsia="DengXian" w:hint="eastAsia"/>
                <w:lang w:eastAsia="zh-CN"/>
              </w:rPr>
              <w:t>/</w:t>
            </w:r>
            <w:r>
              <w:rPr>
                <w:rFonts w:hint="eastAsia"/>
                <w:lang w:eastAsia="zh-CN"/>
              </w:rPr>
              <w:t>multipleUnitInformation</w:t>
            </w:r>
            <w:r w:rsidRPr="00BD6F46">
              <w:rPr>
                <w:rFonts w:hint="eastAsia"/>
                <w:lang w:bidi="ar-IQ"/>
              </w:rPr>
              <w:t>/granted</w:t>
            </w:r>
            <w:r w:rsidRPr="00BD6F46">
              <w:rPr>
                <w:lang w:bidi="ar-IQ"/>
              </w:rPr>
              <w:t>Unit/</w:t>
            </w:r>
            <w:r w:rsidRPr="00BD6F46">
              <w:t>uplinkVolume</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FFFFFF"/>
          </w:tcPr>
          <w:p w:rsidR="00415C5D" w:rsidRPr="00BD6F46" w:rsidRDefault="00415C5D" w:rsidP="00415C5D">
            <w:pPr>
              <w:pStyle w:val="TAL"/>
              <w:ind w:firstLineChars="200" w:firstLine="360"/>
              <w:rPr>
                <w:rFonts w:cs="Arial"/>
                <w:szCs w:val="18"/>
              </w:rPr>
            </w:pPr>
            <w:r w:rsidRPr="00BD6F46">
              <w:rPr>
                <w:rFonts w:cs="Arial"/>
                <w:szCs w:val="18"/>
              </w:rPr>
              <w:t>Downlink Volume</w:t>
            </w:r>
          </w:p>
        </w:tc>
        <w:tc>
          <w:tcPr>
            <w:tcW w:w="3192" w:type="dxa"/>
            <w:gridSpan w:val="2"/>
            <w:shd w:val="clear" w:color="auto" w:fill="FFFFFF"/>
          </w:tcPr>
          <w:p w:rsidR="00415C5D" w:rsidRPr="00BD6F46" w:rsidRDefault="00415C5D" w:rsidP="00415C5D">
            <w:pPr>
              <w:pStyle w:val="TAL"/>
              <w:jc w:val="center"/>
              <w:rPr>
                <w:rFonts w:hint="eastAsia"/>
                <w:lang w:val="fr-FR" w:eastAsia="zh-CN" w:bidi="ar-IQ"/>
              </w:rPr>
            </w:pPr>
            <w:r w:rsidRPr="00BD6F46">
              <w:rPr>
                <w:rFonts w:hint="eastAsia"/>
                <w:lang w:val="fr-FR" w:eastAsia="zh-CN" w:bidi="ar-IQ"/>
              </w:rPr>
              <w:t>-</w:t>
            </w:r>
          </w:p>
        </w:tc>
        <w:tc>
          <w:tcPr>
            <w:tcW w:w="3958" w:type="dxa"/>
            <w:gridSpan w:val="2"/>
            <w:shd w:val="clear" w:color="auto" w:fill="FFFFFF"/>
          </w:tcPr>
          <w:p w:rsidR="00415C5D" w:rsidRPr="00BD6F46" w:rsidRDefault="00415C5D" w:rsidP="00415C5D">
            <w:pPr>
              <w:pStyle w:val="TAL"/>
              <w:rPr>
                <w:rFonts w:eastAsia="DengXian" w:hint="eastAsia"/>
                <w:lang w:eastAsia="zh-CN"/>
              </w:rPr>
            </w:pPr>
            <w:r w:rsidRPr="00BD6F46">
              <w:rPr>
                <w:rFonts w:eastAsia="DengXian" w:hint="eastAsia"/>
                <w:lang w:eastAsia="zh-CN"/>
              </w:rPr>
              <w:t>/</w:t>
            </w:r>
            <w:r>
              <w:rPr>
                <w:rFonts w:hint="eastAsia"/>
                <w:lang w:eastAsia="zh-CN"/>
              </w:rPr>
              <w:t>multipleUnitInformation</w:t>
            </w:r>
            <w:r w:rsidRPr="00BD6F46">
              <w:rPr>
                <w:rFonts w:hint="eastAsia"/>
                <w:lang w:bidi="ar-IQ"/>
              </w:rPr>
              <w:t>/granted</w:t>
            </w:r>
            <w:r w:rsidRPr="00BD6F46">
              <w:rPr>
                <w:lang w:bidi="ar-IQ"/>
              </w:rPr>
              <w:t>Unit/</w:t>
            </w:r>
            <w:r w:rsidRPr="00BD6F46">
              <w:t>downlinkVolume</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FFFFFF"/>
          </w:tcPr>
          <w:p w:rsidR="00415C5D" w:rsidRPr="00BD6F46" w:rsidRDefault="00415C5D" w:rsidP="00415C5D">
            <w:pPr>
              <w:pStyle w:val="TAL"/>
              <w:ind w:firstLineChars="200" w:firstLine="360"/>
              <w:rPr>
                <w:rFonts w:cs="Arial"/>
                <w:szCs w:val="18"/>
              </w:rPr>
            </w:pPr>
            <w:r w:rsidRPr="00BD6F46">
              <w:rPr>
                <w:rFonts w:cs="Arial"/>
                <w:szCs w:val="18"/>
              </w:rPr>
              <w:t>Service Specific Units</w:t>
            </w:r>
          </w:p>
        </w:tc>
        <w:tc>
          <w:tcPr>
            <w:tcW w:w="3192" w:type="dxa"/>
            <w:gridSpan w:val="2"/>
            <w:shd w:val="clear" w:color="auto" w:fill="FFFFFF"/>
          </w:tcPr>
          <w:p w:rsidR="00415C5D" w:rsidRPr="00BD6F46" w:rsidRDefault="00415C5D" w:rsidP="00415C5D">
            <w:pPr>
              <w:pStyle w:val="TAL"/>
              <w:jc w:val="center"/>
              <w:rPr>
                <w:rFonts w:hint="eastAsia"/>
                <w:lang w:val="fr-FR" w:eastAsia="zh-CN" w:bidi="ar-IQ"/>
              </w:rPr>
            </w:pPr>
            <w:r w:rsidRPr="00BD6F46">
              <w:rPr>
                <w:rFonts w:hint="eastAsia"/>
                <w:lang w:val="fr-FR" w:eastAsia="zh-CN" w:bidi="ar-IQ"/>
              </w:rPr>
              <w:t>-</w:t>
            </w:r>
          </w:p>
        </w:tc>
        <w:tc>
          <w:tcPr>
            <w:tcW w:w="3958" w:type="dxa"/>
            <w:gridSpan w:val="2"/>
            <w:shd w:val="clear" w:color="auto" w:fill="FFFFFF"/>
          </w:tcPr>
          <w:p w:rsidR="00415C5D" w:rsidRPr="00BD6F46" w:rsidRDefault="00415C5D" w:rsidP="00415C5D">
            <w:pPr>
              <w:pStyle w:val="TAL"/>
              <w:rPr>
                <w:rFonts w:eastAsia="DengXian" w:hint="eastAsia"/>
                <w:lang w:eastAsia="zh-CN"/>
              </w:rPr>
            </w:pPr>
            <w:r w:rsidRPr="00BD6F46">
              <w:rPr>
                <w:rFonts w:eastAsia="DengXian" w:hint="eastAsia"/>
                <w:lang w:eastAsia="zh-CN"/>
              </w:rPr>
              <w:t>/</w:t>
            </w:r>
            <w:r>
              <w:rPr>
                <w:rFonts w:hint="eastAsia"/>
                <w:lang w:eastAsia="zh-CN"/>
              </w:rPr>
              <w:t>multipleUnitInformation</w:t>
            </w:r>
            <w:r w:rsidRPr="00BD6F46">
              <w:rPr>
                <w:rFonts w:hint="eastAsia"/>
                <w:lang w:bidi="ar-IQ"/>
              </w:rPr>
              <w:t>/granted</w:t>
            </w:r>
            <w:r w:rsidRPr="00BD6F46">
              <w:rPr>
                <w:lang w:bidi="ar-IQ"/>
              </w:rPr>
              <w:t>Unit/</w:t>
            </w:r>
            <w:r w:rsidRPr="00BD6F46">
              <w:t>serviceSpecificUnits</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FFFFFF"/>
          </w:tcPr>
          <w:p w:rsidR="00415C5D" w:rsidRPr="00BD6F46" w:rsidRDefault="00415C5D" w:rsidP="00415C5D">
            <w:pPr>
              <w:pStyle w:val="TAL"/>
              <w:ind w:firstLineChars="100" w:firstLine="180"/>
              <w:rPr>
                <w:lang w:eastAsia="zh-CN" w:bidi="ar-IQ"/>
              </w:rPr>
            </w:pPr>
            <w:r w:rsidRPr="00BD6F46">
              <w:rPr>
                <w:lang w:eastAsia="zh-CN" w:bidi="ar-IQ"/>
              </w:rPr>
              <w:t>Trigger</w:t>
            </w:r>
            <w:r w:rsidRPr="00BD6F46">
              <w:rPr>
                <w:rFonts w:hint="eastAsia"/>
                <w:lang w:eastAsia="zh-CN" w:bidi="ar-IQ"/>
              </w:rPr>
              <w:t>s</w:t>
            </w:r>
          </w:p>
        </w:tc>
        <w:tc>
          <w:tcPr>
            <w:tcW w:w="3192" w:type="dxa"/>
            <w:gridSpan w:val="2"/>
            <w:shd w:val="clear" w:color="auto" w:fill="FFFFFF"/>
          </w:tcPr>
          <w:p w:rsidR="00415C5D" w:rsidRPr="00BD6F46" w:rsidRDefault="00415C5D" w:rsidP="00415C5D">
            <w:pPr>
              <w:pStyle w:val="TAL"/>
              <w:jc w:val="center"/>
              <w:rPr>
                <w:lang w:val="fr-FR" w:bidi="ar-IQ"/>
              </w:rPr>
            </w:pPr>
            <w:r w:rsidRPr="00BD6F46">
              <w:rPr>
                <w:rFonts w:hint="eastAsia"/>
                <w:lang w:val="fr-FR" w:eastAsia="zh-CN" w:bidi="ar-IQ"/>
              </w:rPr>
              <w:t>-</w:t>
            </w:r>
          </w:p>
        </w:tc>
        <w:tc>
          <w:tcPr>
            <w:tcW w:w="3958" w:type="dxa"/>
            <w:gridSpan w:val="2"/>
            <w:shd w:val="clear" w:color="auto" w:fill="FFFFFF"/>
          </w:tcPr>
          <w:p w:rsidR="00415C5D" w:rsidRPr="00BD6F46" w:rsidDel="00966B4C" w:rsidRDefault="00415C5D" w:rsidP="00415C5D">
            <w:pPr>
              <w:pStyle w:val="TAL"/>
              <w:rPr>
                <w:rFonts w:eastAsia="DengXian" w:hint="eastAsia"/>
              </w:rPr>
            </w:pPr>
            <w:r w:rsidRPr="00BD6F46">
              <w:rPr>
                <w:rFonts w:eastAsia="DengXian" w:hint="eastAsia"/>
                <w:lang w:eastAsia="zh-CN"/>
              </w:rPr>
              <w:t>/</w:t>
            </w:r>
            <w:r>
              <w:rPr>
                <w:rFonts w:hint="eastAsia"/>
                <w:lang w:eastAsia="zh-CN"/>
              </w:rPr>
              <w:t>multipleUnitInformation</w:t>
            </w:r>
            <w:r w:rsidRPr="00BD6F46">
              <w:rPr>
                <w:rFonts w:hint="eastAsia"/>
                <w:lang w:bidi="ar-IQ"/>
              </w:rPr>
              <w:t>/trigger</w:t>
            </w:r>
            <w:r w:rsidRPr="00BD6F46">
              <w:rPr>
                <w:rFonts w:hint="eastAsia"/>
                <w:lang w:eastAsia="zh-CN" w:bidi="ar-IQ"/>
              </w:rPr>
              <w:t>s</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FFFFFF"/>
          </w:tcPr>
          <w:p w:rsidR="00415C5D" w:rsidRPr="00BD6F46" w:rsidRDefault="00415C5D" w:rsidP="00415C5D">
            <w:pPr>
              <w:pStyle w:val="TAL"/>
              <w:ind w:firstLineChars="100" w:firstLine="180"/>
              <w:rPr>
                <w:lang w:eastAsia="zh-CN" w:bidi="ar-IQ"/>
              </w:rPr>
            </w:pPr>
            <w:r w:rsidRPr="00BD6F46">
              <w:rPr>
                <w:lang w:eastAsia="zh-CN" w:bidi="ar-IQ"/>
              </w:rPr>
              <w:t>Validity Time</w:t>
            </w:r>
          </w:p>
        </w:tc>
        <w:tc>
          <w:tcPr>
            <w:tcW w:w="3192" w:type="dxa"/>
            <w:gridSpan w:val="2"/>
            <w:shd w:val="clear" w:color="auto" w:fill="FFFFFF"/>
          </w:tcPr>
          <w:p w:rsidR="00415C5D" w:rsidRPr="00BD6F46" w:rsidRDefault="00415C5D" w:rsidP="00415C5D">
            <w:pPr>
              <w:pStyle w:val="TAL"/>
              <w:jc w:val="center"/>
              <w:rPr>
                <w:lang w:val="fr-FR" w:bidi="ar-IQ"/>
              </w:rPr>
            </w:pPr>
            <w:r w:rsidRPr="00BD6F46">
              <w:rPr>
                <w:rFonts w:hint="eastAsia"/>
                <w:lang w:val="fr-FR" w:eastAsia="zh-CN" w:bidi="ar-IQ"/>
              </w:rPr>
              <w:t>-</w:t>
            </w:r>
          </w:p>
        </w:tc>
        <w:tc>
          <w:tcPr>
            <w:tcW w:w="3958" w:type="dxa"/>
            <w:gridSpan w:val="2"/>
            <w:shd w:val="clear" w:color="auto" w:fill="FFFFFF"/>
          </w:tcPr>
          <w:p w:rsidR="00415C5D" w:rsidRPr="00BD6F46" w:rsidDel="00966B4C" w:rsidRDefault="00415C5D" w:rsidP="00415C5D">
            <w:pPr>
              <w:pStyle w:val="TAL"/>
              <w:rPr>
                <w:rFonts w:eastAsia="DengXian" w:hint="eastAsia"/>
              </w:rPr>
            </w:pPr>
            <w:r w:rsidRPr="00BD6F46">
              <w:rPr>
                <w:rFonts w:eastAsia="DengXian" w:hint="eastAsia"/>
                <w:lang w:eastAsia="zh-CN"/>
              </w:rPr>
              <w:t>/</w:t>
            </w:r>
            <w:r>
              <w:rPr>
                <w:rFonts w:hint="eastAsia"/>
                <w:lang w:eastAsia="zh-CN"/>
              </w:rPr>
              <w:t>multipleUnitInformation</w:t>
            </w:r>
            <w:r w:rsidRPr="00BD6F46">
              <w:rPr>
                <w:lang w:bidi="ar-IQ"/>
              </w:rPr>
              <w:t>/valid</w:t>
            </w:r>
            <w:r w:rsidRPr="00BD6F46">
              <w:rPr>
                <w:rFonts w:hint="eastAsia"/>
                <w:lang w:bidi="ar-IQ"/>
              </w:rPr>
              <w:t>ityTime</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FFFFFF"/>
          </w:tcPr>
          <w:p w:rsidR="00415C5D" w:rsidRPr="00BD6F46" w:rsidRDefault="00415C5D" w:rsidP="00415C5D">
            <w:pPr>
              <w:pStyle w:val="TAL"/>
              <w:ind w:firstLineChars="100" w:firstLine="180"/>
              <w:rPr>
                <w:lang w:eastAsia="zh-CN" w:bidi="ar-IQ"/>
              </w:rPr>
            </w:pPr>
            <w:r w:rsidRPr="00BD6F46">
              <w:rPr>
                <w:lang w:eastAsia="zh-CN" w:bidi="ar-IQ"/>
              </w:rPr>
              <w:t>Quota Holding Time</w:t>
            </w:r>
          </w:p>
        </w:tc>
        <w:tc>
          <w:tcPr>
            <w:tcW w:w="3192" w:type="dxa"/>
            <w:gridSpan w:val="2"/>
            <w:shd w:val="clear" w:color="auto" w:fill="FFFFFF"/>
          </w:tcPr>
          <w:p w:rsidR="00415C5D" w:rsidRPr="00BD6F46" w:rsidRDefault="00415C5D" w:rsidP="00415C5D">
            <w:pPr>
              <w:pStyle w:val="TAL"/>
              <w:jc w:val="center"/>
              <w:rPr>
                <w:lang w:val="fr-FR" w:bidi="ar-IQ"/>
              </w:rPr>
            </w:pPr>
            <w:r w:rsidRPr="00BD6F46">
              <w:rPr>
                <w:rFonts w:hint="eastAsia"/>
                <w:lang w:val="fr-FR" w:eastAsia="zh-CN" w:bidi="ar-IQ"/>
              </w:rPr>
              <w:t>-</w:t>
            </w:r>
          </w:p>
        </w:tc>
        <w:tc>
          <w:tcPr>
            <w:tcW w:w="3958" w:type="dxa"/>
            <w:gridSpan w:val="2"/>
            <w:shd w:val="clear" w:color="auto" w:fill="FFFFFF"/>
          </w:tcPr>
          <w:p w:rsidR="00415C5D" w:rsidRPr="00BD6F46" w:rsidDel="00966B4C" w:rsidRDefault="00415C5D" w:rsidP="00415C5D">
            <w:pPr>
              <w:pStyle w:val="TAL"/>
              <w:rPr>
                <w:rFonts w:eastAsia="DengXian" w:hint="eastAsia"/>
              </w:rPr>
            </w:pPr>
            <w:r w:rsidRPr="00BD6F46">
              <w:rPr>
                <w:rFonts w:eastAsia="DengXian" w:hint="eastAsia"/>
                <w:lang w:eastAsia="zh-CN"/>
              </w:rPr>
              <w:t>/</w:t>
            </w:r>
            <w:r>
              <w:rPr>
                <w:rFonts w:hint="eastAsia"/>
                <w:lang w:eastAsia="zh-CN"/>
              </w:rPr>
              <w:t>multipleUnitInformation</w:t>
            </w:r>
            <w:r w:rsidRPr="00BD6F46">
              <w:rPr>
                <w:rFonts w:hint="eastAsia"/>
                <w:lang w:bidi="ar-IQ"/>
              </w:rPr>
              <w:t>/q</w:t>
            </w:r>
            <w:r w:rsidRPr="00BD6F46">
              <w:rPr>
                <w:lang w:bidi="ar-IQ"/>
              </w:rPr>
              <w:t>uotaHoldingTime</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FFFFFF"/>
          </w:tcPr>
          <w:p w:rsidR="00415C5D" w:rsidRPr="00BD6F46" w:rsidRDefault="00415C5D" w:rsidP="00415C5D">
            <w:pPr>
              <w:pStyle w:val="TAL"/>
              <w:ind w:firstLineChars="100" w:firstLine="180"/>
              <w:rPr>
                <w:lang w:eastAsia="zh-CN" w:bidi="ar-IQ"/>
              </w:rPr>
            </w:pPr>
            <w:r w:rsidRPr="00BD6F46">
              <w:rPr>
                <w:lang w:eastAsia="zh-CN" w:bidi="ar-IQ"/>
              </w:rPr>
              <w:t>Final Unit Indication</w:t>
            </w:r>
          </w:p>
        </w:tc>
        <w:tc>
          <w:tcPr>
            <w:tcW w:w="3192" w:type="dxa"/>
            <w:gridSpan w:val="2"/>
            <w:shd w:val="clear" w:color="auto" w:fill="FFFFFF"/>
          </w:tcPr>
          <w:p w:rsidR="00415C5D" w:rsidRPr="00BD6F46" w:rsidRDefault="00415C5D" w:rsidP="00415C5D">
            <w:pPr>
              <w:pStyle w:val="TAL"/>
              <w:jc w:val="center"/>
              <w:rPr>
                <w:lang w:val="fr-FR" w:bidi="ar-IQ"/>
              </w:rPr>
            </w:pPr>
            <w:r w:rsidRPr="00BD6F46">
              <w:rPr>
                <w:rFonts w:hint="eastAsia"/>
                <w:lang w:val="fr-FR" w:eastAsia="zh-CN" w:bidi="ar-IQ"/>
              </w:rPr>
              <w:t>-</w:t>
            </w:r>
          </w:p>
        </w:tc>
        <w:tc>
          <w:tcPr>
            <w:tcW w:w="3958" w:type="dxa"/>
            <w:gridSpan w:val="2"/>
            <w:shd w:val="clear" w:color="auto" w:fill="FFFFFF"/>
          </w:tcPr>
          <w:p w:rsidR="00415C5D" w:rsidRPr="00BD6F46" w:rsidDel="00966B4C" w:rsidRDefault="00415C5D" w:rsidP="00415C5D">
            <w:pPr>
              <w:pStyle w:val="TAL"/>
              <w:rPr>
                <w:rFonts w:eastAsia="DengXian" w:hint="eastAsia"/>
              </w:rPr>
            </w:pPr>
            <w:r w:rsidRPr="00BD6F46">
              <w:rPr>
                <w:rFonts w:eastAsia="DengXian" w:hint="eastAsia"/>
                <w:lang w:eastAsia="zh-CN"/>
              </w:rPr>
              <w:t>/</w:t>
            </w:r>
            <w:r>
              <w:rPr>
                <w:rFonts w:hint="eastAsia"/>
                <w:lang w:eastAsia="zh-CN"/>
              </w:rPr>
              <w:t>multipleUnitInformation</w:t>
            </w:r>
            <w:r w:rsidRPr="00BD6F46">
              <w:rPr>
                <w:rFonts w:hint="eastAsia"/>
                <w:lang w:bidi="ar-IQ"/>
              </w:rPr>
              <w:t>/f</w:t>
            </w:r>
            <w:r w:rsidRPr="00BD6F46">
              <w:rPr>
                <w:lang w:bidi="ar-IQ"/>
              </w:rPr>
              <w:t>inalUnitIndication</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FFFFFF"/>
          </w:tcPr>
          <w:p w:rsidR="00415C5D" w:rsidRPr="00BD6F46" w:rsidRDefault="00415C5D" w:rsidP="00415C5D">
            <w:pPr>
              <w:pStyle w:val="TAL"/>
              <w:ind w:firstLineChars="100" w:firstLine="180"/>
              <w:rPr>
                <w:lang w:eastAsia="zh-CN" w:bidi="ar-IQ"/>
              </w:rPr>
            </w:pPr>
            <w:r w:rsidRPr="00BD6F46">
              <w:rPr>
                <w:lang w:eastAsia="zh-CN" w:bidi="ar-IQ"/>
              </w:rPr>
              <w:t xml:space="preserve">Time Quota Threshold </w:t>
            </w:r>
          </w:p>
        </w:tc>
        <w:tc>
          <w:tcPr>
            <w:tcW w:w="3192" w:type="dxa"/>
            <w:gridSpan w:val="2"/>
            <w:shd w:val="clear" w:color="auto" w:fill="FFFFFF"/>
          </w:tcPr>
          <w:p w:rsidR="00415C5D" w:rsidRPr="00BD6F46" w:rsidRDefault="00415C5D" w:rsidP="00415C5D">
            <w:pPr>
              <w:pStyle w:val="TAL"/>
              <w:jc w:val="center"/>
              <w:rPr>
                <w:lang w:val="fr-FR" w:bidi="ar-IQ"/>
              </w:rPr>
            </w:pPr>
            <w:r w:rsidRPr="00BD6F46">
              <w:rPr>
                <w:rFonts w:hint="eastAsia"/>
                <w:lang w:val="fr-FR" w:eastAsia="zh-CN" w:bidi="ar-IQ"/>
              </w:rPr>
              <w:t>-</w:t>
            </w:r>
          </w:p>
        </w:tc>
        <w:tc>
          <w:tcPr>
            <w:tcW w:w="3958" w:type="dxa"/>
            <w:gridSpan w:val="2"/>
            <w:shd w:val="clear" w:color="auto" w:fill="FFFFFF"/>
          </w:tcPr>
          <w:p w:rsidR="00415C5D" w:rsidRPr="00BD6F46" w:rsidDel="00966B4C" w:rsidRDefault="00415C5D" w:rsidP="00415C5D">
            <w:pPr>
              <w:pStyle w:val="TAL"/>
              <w:rPr>
                <w:rFonts w:eastAsia="DengXian" w:hint="eastAsia"/>
              </w:rPr>
            </w:pPr>
            <w:r w:rsidRPr="00BD6F46">
              <w:rPr>
                <w:rFonts w:eastAsia="DengXian" w:hint="eastAsia"/>
                <w:lang w:eastAsia="zh-CN"/>
              </w:rPr>
              <w:t>/</w:t>
            </w:r>
            <w:r>
              <w:rPr>
                <w:rFonts w:hint="eastAsia"/>
                <w:lang w:eastAsia="zh-CN"/>
              </w:rPr>
              <w:t>multipleUnitInformation</w:t>
            </w:r>
            <w:r w:rsidRPr="00BD6F46">
              <w:rPr>
                <w:rFonts w:hint="eastAsia"/>
                <w:lang w:eastAsia="zh-CN" w:bidi="ar-IQ"/>
              </w:rPr>
              <w:t>/t</w:t>
            </w:r>
            <w:r w:rsidRPr="00BD6F46">
              <w:rPr>
                <w:lang w:bidi="ar-IQ"/>
              </w:rPr>
              <w:t>imeQuotaThreshold</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FFFFFF"/>
          </w:tcPr>
          <w:p w:rsidR="00415C5D" w:rsidRPr="00BD6F46" w:rsidRDefault="00415C5D" w:rsidP="00415C5D">
            <w:pPr>
              <w:pStyle w:val="TAL"/>
              <w:ind w:firstLineChars="100" w:firstLine="180"/>
              <w:rPr>
                <w:lang w:eastAsia="zh-CN" w:bidi="ar-IQ"/>
              </w:rPr>
            </w:pPr>
            <w:r w:rsidRPr="00BD6F46">
              <w:rPr>
                <w:lang w:eastAsia="zh-CN" w:bidi="ar-IQ"/>
              </w:rPr>
              <w:t xml:space="preserve">Volume Quota Threshold </w:t>
            </w:r>
          </w:p>
        </w:tc>
        <w:tc>
          <w:tcPr>
            <w:tcW w:w="3192" w:type="dxa"/>
            <w:gridSpan w:val="2"/>
            <w:shd w:val="clear" w:color="auto" w:fill="FFFFFF"/>
          </w:tcPr>
          <w:p w:rsidR="00415C5D" w:rsidRPr="00BD6F46" w:rsidRDefault="00415C5D" w:rsidP="00415C5D">
            <w:pPr>
              <w:pStyle w:val="TAL"/>
              <w:jc w:val="center"/>
              <w:rPr>
                <w:lang w:val="fr-FR" w:bidi="ar-IQ"/>
              </w:rPr>
            </w:pPr>
            <w:r w:rsidRPr="00BD6F46">
              <w:rPr>
                <w:rFonts w:hint="eastAsia"/>
                <w:lang w:val="fr-FR" w:eastAsia="zh-CN" w:bidi="ar-IQ"/>
              </w:rPr>
              <w:t>-</w:t>
            </w:r>
          </w:p>
        </w:tc>
        <w:tc>
          <w:tcPr>
            <w:tcW w:w="3958" w:type="dxa"/>
            <w:gridSpan w:val="2"/>
            <w:shd w:val="clear" w:color="auto" w:fill="FFFFFF"/>
          </w:tcPr>
          <w:p w:rsidR="00415C5D" w:rsidRPr="00BD6F46" w:rsidDel="00966B4C" w:rsidRDefault="00415C5D" w:rsidP="00415C5D">
            <w:pPr>
              <w:pStyle w:val="TAL"/>
              <w:rPr>
                <w:rFonts w:eastAsia="DengXian" w:hint="eastAsia"/>
              </w:rPr>
            </w:pPr>
            <w:r w:rsidRPr="00BD6F46">
              <w:rPr>
                <w:rFonts w:eastAsia="DengXian" w:hint="eastAsia"/>
                <w:lang w:eastAsia="zh-CN"/>
              </w:rPr>
              <w:t>/</w:t>
            </w:r>
            <w:r>
              <w:rPr>
                <w:rFonts w:hint="eastAsia"/>
                <w:lang w:eastAsia="zh-CN"/>
              </w:rPr>
              <w:t>multipleUnitInformation</w:t>
            </w:r>
            <w:r w:rsidRPr="00BD6F46">
              <w:rPr>
                <w:lang w:eastAsia="zh-CN" w:bidi="ar-IQ"/>
              </w:rPr>
              <w:t>/</w:t>
            </w:r>
            <w:r w:rsidRPr="00BD6F46">
              <w:rPr>
                <w:rFonts w:hint="eastAsia"/>
                <w:lang w:eastAsia="zh-CN" w:bidi="ar-IQ"/>
              </w:rPr>
              <w:t>v</w:t>
            </w:r>
            <w:r w:rsidRPr="00BD6F46">
              <w:rPr>
                <w:lang w:bidi="ar-IQ"/>
              </w:rPr>
              <w:t>olumeQuotaThreshold</w:t>
            </w:r>
          </w:p>
        </w:tc>
      </w:tr>
      <w:tr w:rsidR="00415C5D" w:rsidRPr="00BD6F46" w:rsidDel="00966B4C" w:rsidTr="00C82FE6">
        <w:tblPrEx>
          <w:tblCellMar>
            <w:top w:w="0" w:type="dxa"/>
            <w:bottom w:w="0" w:type="dxa"/>
          </w:tblCellMar>
        </w:tblPrEx>
        <w:trPr>
          <w:gridAfter w:val="1"/>
          <w:wAfter w:w="33" w:type="dxa"/>
          <w:tblHeader/>
          <w:jc w:val="center"/>
        </w:trPr>
        <w:tc>
          <w:tcPr>
            <w:tcW w:w="2899" w:type="dxa"/>
            <w:gridSpan w:val="2"/>
            <w:shd w:val="clear" w:color="auto" w:fill="FFFFFF"/>
          </w:tcPr>
          <w:p w:rsidR="00415C5D" w:rsidRPr="00BD6F46" w:rsidRDefault="00415C5D" w:rsidP="00415C5D">
            <w:pPr>
              <w:pStyle w:val="TAL"/>
              <w:ind w:firstLineChars="100" w:firstLine="180"/>
              <w:rPr>
                <w:lang w:eastAsia="zh-CN" w:bidi="ar-IQ"/>
              </w:rPr>
            </w:pPr>
            <w:r w:rsidRPr="00BD6F46">
              <w:rPr>
                <w:lang w:eastAsia="zh-CN" w:bidi="ar-IQ"/>
              </w:rPr>
              <w:t xml:space="preserve">Unit Quota Threshold </w:t>
            </w:r>
          </w:p>
        </w:tc>
        <w:tc>
          <w:tcPr>
            <w:tcW w:w="3192" w:type="dxa"/>
            <w:gridSpan w:val="2"/>
            <w:shd w:val="clear" w:color="auto" w:fill="FFFFFF"/>
          </w:tcPr>
          <w:p w:rsidR="00415C5D" w:rsidRPr="00BD6F46" w:rsidRDefault="00415C5D" w:rsidP="00415C5D">
            <w:pPr>
              <w:pStyle w:val="TAL"/>
              <w:jc w:val="center"/>
              <w:rPr>
                <w:lang w:val="fr-FR" w:bidi="ar-IQ"/>
              </w:rPr>
            </w:pPr>
            <w:r w:rsidRPr="00BD6F46">
              <w:rPr>
                <w:rFonts w:hint="eastAsia"/>
                <w:lang w:val="fr-FR" w:eastAsia="zh-CN" w:bidi="ar-IQ"/>
              </w:rPr>
              <w:t>-</w:t>
            </w:r>
          </w:p>
        </w:tc>
        <w:tc>
          <w:tcPr>
            <w:tcW w:w="3958" w:type="dxa"/>
            <w:gridSpan w:val="2"/>
            <w:shd w:val="clear" w:color="auto" w:fill="FFFFFF"/>
          </w:tcPr>
          <w:p w:rsidR="00415C5D" w:rsidRPr="00BD6F46" w:rsidDel="00966B4C" w:rsidRDefault="00415C5D" w:rsidP="00415C5D">
            <w:pPr>
              <w:pStyle w:val="TAL"/>
              <w:rPr>
                <w:rFonts w:eastAsia="DengXian" w:hint="eastAsia"/>
              </w:rPr>
            </w:pPr>
            <w:r w:rsidRPr="00BD6F46">
              <w:rPr>
                <w:rFonts w:eastAsia="DengXian" w:hint="eastAsia"/>
                <w:lang w:eastAsia="zh-CN"/>
              </w:rPr>
              <w:t>/</w:t>
            </w:r>
            <w:r>
              <w:rPr>
                <w:rFonts w:hint="eastAsia"/>
                <w:lang w:eastAsia="zh-CN"/>
              </w:rPr>
              <w:t>multipleUnitInformation</w:t>
            </w:r>
            <w:r w:rsidRPr="00BD6F46">
              <w:rPr>
                <w:rFonts w:hint="eastAsia"/>
                <w:lang w:eastAsia="zh-CN" w:bidi="ar-IQ"/>
              </w:rPr>
              <w:t>/u</w:t>
            </w:r>
            <w:r w:rsidRPr="00BD6F46">
              <w:rPr>
                <w:lang w:bidi="ar-IQ"/>
              </w:rPr>
              <w:t>nitQuotaThreshold</w:t>
            </w:r>
            <w:r w:rsidRPr="00BD6F46">
              <w:t xml:space="preserve"> </w:t>
            </w:r>
          </w:p>
        </w:tc>
      </w:tr>
      <w:tr w:rsidR="00415C5D" w:rsidRPr="00BD6F46" w:rsidTr="00C82FE6">
        <w:tblPrEx>
          <w:tblCellMar>
            <w:top w:w="0" w:type="dxa"/>
            <w:bottom w:w="0" w:type="dxa"/>
          </w:tblCellMar>
        </w:tblPrEx>
        <w:trPr>
          <w:gridAfter w:val="1"/>
          <w:wAfter w:w="33" w:type="dxa"/>
          <w:tblHeader/>
          <w:jc w:val="center"/>
        </w:trPr>
        <w:tc>
          <w:tcPr>
            <w:tcW w:w="2899" w:type="dxa"/>
            <w:gridSpan w:val="2"/>
            <w:shd w:val="clear" w:color="auto" w:fill="DDDDDD"/>
          </w:tcPr>
          <w:p w:rsidR="00415C5D" w:rsidRPr="00BD6F46" w:rsidRDefault="00415C5D" w:rsidP="00415C5D">
            <w:pPr>
              <w:pStyle w:val="TAL"/>
              <w:rPr>
                <w:lang w:eastAsia="zh-CN" w:bidi="ar-IQ"/>
              </w:rPr>
            </w:pPr>
            <w:r w:rsidRPr="00BD6F46">
              <w:t>Invocation Result</w:t>
            </w:r>
          </w:p>
        </w:tc>
        <w:tc>
          <w:tcPr>
            <w:tcW w:w="3192" w:type="dxa"/>
            <w:gridSpan w:val="2"/>
            <w:shd w:val="clear" w:color="auto" w:fill="DDDDDD"/>
          </w:tcPr>
          <w:p w:rsidR="00415C5D" w:rsidRPr="00BD6F46" w:rsidRDefault="00415C5D" w:rsidP="00415C5D">
            <w:pPr>
              <w:pStyle w:val="TAL"/>
              <w:jc w:val="center"/>
              <w:rPr>
                <w:rFonts w:hint="eastAsia"/>
                <w:lang w:val="fr-FR" w:eastAsia="zh-CN" w:bidi="ar-IQ"/>
              </w:rPr>
            </w:pPr>
            <w:r w:rsidRPr="00BD6F46">
              <w:rPr>
                <w:rFonts w:hint="eastAsia"/>
                <w:lang w:val="fr-FR" w:eastAsia="zh-CN" w:bidi="ar-IQ"/>
              </w:rPr>
              <w:t>-</w:t>
            </w:r>
          </w:p>
        </w:tc>
        <w:tc>
          <w:tcPr>
            <w:tcW w:w="3958" w:type="dxa"/>
            <w:gridSpan w:val="2"/>
            <w:shd w:val="clear" w:color="auto" w:fill="DDDDDD"/>
          </w:tcPr>
          <w:p w:rsidR="00415C5D" w:rsidRPr="00BD6F46" w:rsidRDefault="00415C5D" w:rsidP="00415C5D">
            <w:pPr>
              <w:pStyle w:val="TAL"/>
              <w:rPr>
                <w:rFonts w:eastAsia="DengXian" w:hint="eastAsia"/>
                <w:lang w:eastAsia="zh-CN"/>
              </w:rPr>
            </w:pPr>
            <w:r w:rsidRPr="00BD6F46">
              <w:rPr>
                <w:lang w:eastAsia="zh-CN"/>
              </w:rPr>
              <w:t>/</w:t>
            </w:r>
            <w:r w:rsidRPr="00BD6F46">
              <w:rPr>
                <w:rFonts w:hint="eastAsia"/>
                <w:lang w:eastAsia="zh-CN"/>
              </w:rPr>
              <w:t>i</w:t>
            </w:r>
            <w:r w:rsidRPr="00BD6F46">
              <w:t>nvocationResult</w:t>
            </w:r>
          </w:p>
        </w:tc>
      </w:tr>
      <w:tr w:rsidR="00415C5D" w:rsidRPr="00BD6F46" w:rsidTr="00C82FE6">
        <w:tblPrEx>
          <w:tblCellMar>
            <w:top w:w="0" w:type="dxa"/>
            <w:bottom w:w="0" w:type="dxa"/>
          </w:tblCellMar>
        </w:tblPrEx>
        <w:trPr>
          <w:gridAfter w:val="1"/>
          <w:wAfter w:w="33" w:type="dxa"/>
          <w:tblHeader/>
          <w:jc w:val="center"/>
        </w:trPr>
        <w:tc>
          <w:tcPr>
            <w:tcW w:w="2899" w:type="dxa"/>
            <w:gridSpan w:val="2"/>
            <w:shd w:val="clear" w:color="auto" w:fill="FFFFFF"/>
          </w:tcPr>
          <w:p w:rsidR="00415C5D" w:rsidRPr="00BD6F46" w:rsidRDefault="00415C5D" w:rsidP="00415C5D">
            <w:pPr>
              <w:pStyle w:val="TAL"/>
              <w:ind w:firstLineChars="100" w:firstLine="180"/>
            </w:pPr>
            <w:r>
              <w:t xml:space="preserve">Invocation </w:t>
            </w:r>
            <w:r w:rsidRPr="00BD6F46">
              <w:t>Result code</w:t>
            </w:r>
          </w:p>
        </w:tc>
        <w:tc>
          <w:tcPr>
            <w:tcW w:w="3192" w:type="dxa"/>
            <w:gridSpan w:val="2"/>
            <w:shd w:val="clear" w:color="auto" w:fill="FFFFFF"/>
          </w:tcPr>
          <w:p w:rsidR="00415C5D" w:rsidRPr="00BD6F46" w:rsidRDefault="00415C5D" w:rsidP="00415C5D">
            <w:pPr>
              <w:pStyle w:val="TAL"/>
              <w:jc w:val="center"/>
              <w:rPr>
                <w:rFonts w:hint="eastAsia"/>
                <w:lang w:val="fr-FR" w:eastAsia="zh-CN" w:bidi="ar-IQ"/>
              </w:rPr>
            </w:pPr>
            <w:r w:rsidRPr="00BD6F46">
              <w:rPr>
                <w:rFonts w:hint="eastAsia"/>
                <w:lang w:val="fr-FR" w:eastAsia="zh-CN" w:bidi="ar-IQ"/>
              </w:rPr>
              <w:t>-</w:t>
            </w:r>
          </w:p>
        </w:tc>
        <w:tc>
          <w:tcPr>
            <w:tcW w:w="3958" w:type="dxa"/>
            <w:gridSpan w:val="2"/>
            <w:shd w:val="clear" w:color="auto" w:fill="FFFFFF"/>
          </w:tcPr>
          <w:p w:rsidR="00415C5D" w:rsidRPr="00BD6F46" w:rsidRDefault="00415C5D" w:rsidP="00415C5D">
            <w:pPr>
              <w:pStyle w:val="TAL"/>
              <w:rPr>
                <w:rFonts w:hint="eastAsia"/>
                <w:lang w:eastAsia="zh-CN"/>
              </w:rPr>
            </w:pPr>
            <w:r w:rsidRPr="00BD6F46">
              <w:rPr>
                <w:lang w:eastAsia="zh-CN"/>
              </w:rPr>
              <w:t>/</w:t>
            </w:r>
            <w:r w:rsidRPr="00BD6F46">
              <w:rPr>
                <w:rFonts w:hint="eastAsia"/>
                <w:lang w:eastAsia="zh-CN"/>
              </w:rPr>
              <w:t>i</w:t>
            </w:r>
            <w:r w:rsidRPr="00BD6F46">
              <w:t>nvocationResult</w:t>
            </w:r>
            <w:r w:rsidRPr="00BD6F46">
              <w:rPr>
                <w:lang w:eastAsia="zh-CN"/>
              </w:rPr>
              <w:t>/</w:t>
            </w:r>
            <w:r w:rsidRPr="00BD6F46">
              <w:rPr>
                <w:rFonts w:hint="eastAsia"/>
                <w:lang w:eastAsia="zh-CN"/>
              </w:rPr>
              <w:t>error</w:t>
            </w:r>
            <w:r w:rsidR="007C74D5" w:rsidRPr="00F637E1">
              <w:t>/cause</w:t>
            </w:r>
          </w:p>
        </w:tc>
      </w:tr>
      <w:tr w:rsidR="00415C5D" w:rsidRPr="00BD6F46" w:rsidTr="00C82FE6">
        <w:tblPrEx>
          <w:tblCellMar>
            <w:top w:w="0" w:type="dxa"/>
            <w:bottom w:w="0" w:type="dxa"/>
          </w:tblCellMar>
        </w:tblPrEx>
        <w:trPr>
          <w:gridAfter w:val="1"/>
          <w:wAfter w:w="33" w:type="dxa"/>
          <w:tblHeader/>
          <w:jc w:val="center"/>
        </w:trPr>
        <w:tc>
          <w:tcPr>
            <w:tcW w:w="2899" w:type="dxa"/>
            <w:gridSpan w:val="2"/>
            <w:tcBorders>
              <w:bottom w:val="single" w:sz="4" w:space="0" w:color="auto"/>
            </w:tcBorders>
            <w:shd w:val="clear" w:color="auto" w:fill="FFFFFF"/>
          </w:tcPr>
          <w:p w:rsidR="00415C5D" w:rsidRPr="00BD6F46" w:rsidRDefault="00415C5D" w:rsidP="00415C5D">
            <w:pPr>
              <w:pStyle w:val="TAL"/>
              <w:ind w:firstLineChars="100" w:firstLine="180"/>
            </w:pPr>
            <w:r w:rsidRPr="00BD6F46">
              <w:t>Failed parameter</w:t>
            </w:r>
          </w:p>
        </w:tc>
        <w:tc>
          <w:tcPr>
            <w:tcW w:w="3192" w:type="dxa"/>
            <w:gridSpan w:val="2"/>
            <w:tcBorders>
              <w:bottom w:val="single" w:sz="4" w:space="0" w:color="auto"/>
            </w:tcBorders>
            <w:shd w:val="clear" w:color="auto" w:fill="FFFFFF"/>
          </w:tcPr>
          <w:p w:rsidR="00415C5D" w:rsidRPr="00BD6F46" w:rsidRDefault="00415C5D" w:rsidP="00415C5D">
            <w:pPr>
              <w:pStyle w:val="TAL"/>
              <w:jc w:val="center"/>
              <w:rPr>
                <w:rFonts w:hint="eastAsia"/>
                <w:lang w:val="fr-FR" w:eastAsia="zh-CN" w:bidi="ar-IQ"/>
              </w:rPr>
            </w:pPr>
            <w:r w:rsidRPr="00BD6F46">
              <w:rPr>
                <w:rFonts w:hint="eastAsia"/>
                <w:lang w:val="fr-FR" w:eastAsia="zh-CN" w:bidi="ar-IQ"/>
              </w:rPr>
              <w:t>-</w:t>
            </w:r>
          </w:p>
        </w:tc>
        <w:tc>
          <w:tcPr>
            <w:tcW w:w="3958" w:type="dxa"/>
            <w:gridSpan w:val="2"/>
            <w:tcBorders>
              <w:bottom w:val="single" w:sz="4" w:space="0" w:color="auto"/>
            </w:tcBorders>
            <w:shd w:val="clear" w:color="auto" w:fill="FFFFFF"/>
          </w:tcPr>
          <w:p w:rsidR="00415C5D" w:rsidRPr="00BD6F46" w:rsidRDefault="00415C5D" w:rsidP="00415C5D">
            <w:pPr>
              <w:pStyle w:val="TAL"/>
              <w:rPr>
                <w:rFonts w:hint="eastAsia"/>
                <w:b/>
                <w:lang w:eastAsia="zh-CN"/>
              </w:rPr>
            </w:pPr>
            <w:r w:rsidRPr="00BD6F46">
              <w:rPr>
                <w:lang w:eastAsia="zh-CN"/>
              </w:rPr>
              <w:t>/</w:t>
            </w:r>
            <w:r w:rsidRPr="00BD6F46">
              <w:rPr>
                <w:rFonts w:hint="eastAsia"/>
                <w:lang w:eastAsia="zh-CN"/>
              </w:rPr>
              <w:t>i</w:t>
            </w:r>
            <w:r w:rsidRPr="00BD6F46">
              <w:t>nvocationResult</w:t>
            </w:r>
            <w:r w:rsidRPr="00BD6F46">
              <w:rPr>
                <w:lang w:eastAsia="zh-CN"/>
              </w:rPr>
              <w:t>/error</w:t>
            </w:r>
            <w:r w:rsidR="007C74D5" w:rsidRPr="00F637E1">
              <w:t>/invalidParams</w:t>
            </w:r>
          </w:p>
        </w:tc>
      </w:tr>
      <w:tr w:rsidR="00415C5D" w:rsidRPr="00BD6F46" w:rsidTr="00C82FE6">
        <w:tblPrEx>
          <w:tblCellMar>
            <w:top w:w="0" w:type="dxa"/>
            <w:bottom w:w="0" w:type="dxa"/>
          </w:tblCellMar>
        </w:tblPrEx>
        <w:trPr>
          <w:gridAfter w:val="1"/>
          <w:wAfter w:w="33" w:type="dxa"/>
          <w:tblHeader/>
          <w:jc w:val="center"/>
        </w:trPr>
        <w:tc>
          <w:tcPr>
            <w:tcW w:w="2899" w:type="dxa"/>
            <w:gridSpan w:val="2"/>
            <w:tcBorders>
              <w:bottom w:val="single" w:sz="4" w:space="0" w:color="auto"/>
            </w:tcBorders>
            <w:shd w:val="clear" w:color="auto" w:fill="FFFFFF"/>
          </w:tcPr>
          <w:p w:rsidR="00415C5D" w:rsidRPr="00BD6F46" w:rsidRDefault="00415C5D" w:rsidP="00415C5D">
            <w:pPr>
              <w:pStyle w:val="TAL"/>
              <w:ind w:firstLineChars="100" w:firstLine="180"/>
            </w:pPr>
            <w:r w:rsidRPr="00BD6F46">
              <w:rPr>
                <w:rFonts w:cs="Arial"/>
                <w:szCs w:val="18"/>
              </w:rPr>
              <w:t>Failure Handling</w:t>
            </w:r>
          </w:p>
        </w:tc>
        <w:tc>
          <w:tcPr>
            <w:tcW w:w="3192" w:type="dxa"/>
            <w:gridSpan w:val="2"/>
            <w:tcBorders>
              <w:bottom w:val="single" w:sz="4" w:space="0" w:color="auto"/>
            </w:tcBorders>
            <w:shd w:val="clear" w:color="auto" w:fill="FFFFFF"/>
          </w:tcPr>
          <w:p w:rsidR="00415C5D" w:rsidRPr="00BD6F46" w:rsidRDefault="00415C5D" w:rsidP="00415C5D">
            <w:pPr>
              <w:pStyle w:val="TAL"/>
              <w:jc w:val="center"/>
              <w:rPr>
                <w:rFonts w:hint="eastAsia"/>
                <w:lang w:val="fr-FR" w:eastAsia="zh-CN" w:bidi="ar-IQ"/>
              </w:rPr>
            </w:pPr>
            <w:r w:rsidRPr="00BD6F46">
              <w:rPr>
                <w:rFonts w:hint="eastAsia"/>
                <w:lang w:val="fr-FR" w:eastAsia="zh-CN" w:bidi="ar-IQ"/>
              </w:rPr>
              <w:t>-</w:t>
            </w:r>
          </w:p>
        </w:tc>
        <w:tc>
          <w:tcPr>
            <w:tcW w:w="3958" w:type="dxa"/>
            <w:gridSpan w:val="2"/>
            <w:tcBorders>
              <w:bottom w:val="single" w:sz="4" w:space="0" w:color="auto"/>
            </w:tcBorders>
            <w:shd w:val="clear" w:color="auto" w:fill="FFFFFF"/>
          </w:tcPr>
          <w:p w:rsidR="00415C5D" w:rsidRPr="00BD6F46" w:rsidRDefault="00415C5D" w:rsidP="00415C5D">
            <w:pPr>
              <w:pStyle w:val="TAL"/>
              <w:rPr>
                <w:rFonts w:hint="eastAsia"/>
                <w:b/>
                <w:lang w:eastAsia="zh-CN"/>
              </w:rPr>
            </w:pPr>
            <w:r w:rsidRPr="00BD6F46">
              <w:rPr>
                <w:lang w:eastAsia="zh-CN"/>
              </w:rPr>
              <w:t>/</w:t>
            </w:r>
            <w:r w:rsidRPr="00BD6F46">
              <w:rPr>
                <w:rFonts w:hint="eastAsia"/>
                <w:lang w:eastAsia="zh-CN"/>
              </w:rPr>
              <w:t>i</w:t>
            </w:r>
            <w:r w:rsidRPr="00BD6F46">
              <w:t>nvocationResult</w:t>
            </w:r>
            <w:r w:rsidRPr="00BD6F46">
              <w:rPr>
                <w:rFonts w:cs="Arial"/>
                <w:noProof/>
                <w:szCs w:val="18"/>
                <w:lang w:eastAsia="zh-CN"/>
              </w:rPr>
              <w:t>/</w:t>
            </w:r>
            <w:r w:rsidRPr="00BD6F46">
              <w:rPr>
                <w:rFonts w:cs="Arial" w:hint="eastAsia"/>
                <w:noProof/>
                <w:szCs w:val="18"/>
                <w:lang w:eastAsia="zh-CN"/>
              </w:rPr>
              <w:t>f</w:t>
            </w:r>
            <w:r w:rsidRPr="00BD6F46">
              <w:rPr>
                <w:rFonts w:cs="Arial"/>
                <w:noProof/>
                <w:szCs w:val="18"/>
              </w:rPr>
              <w:t>ailureHandling</w:t>
            </w:r>
          </w:p>
        </w:tc>
      </w:tr>
    </w:tbl>
    <w:p w:rsidR="0095604F" w:rsidRPr="00BD6F46" w:rsidRDefault="0095604F" w:rsidP="007C54F5">
      <w:pPr>
        <w:rPr>
          <w:lang w:eastAsia="zh-CN"/>
        </w:rPr>
      </w:pPr>
    </w:p>
    <w:p w:rsidR="0095604F" w:rsidRPr="00BD6F46" w:rsidRDefault="00C23DA6" w:rsidP="007F2678">
      <w:pPr>
        <w:pStyle w:val="Heading2"/>
        <w:rPr>
          <w:rFonts w:hint="eastAsia"/>
        </w:rPr>
      </w:pPr>
      <w:bookmarkStart w:id="1686" w:name="_Toc20227432"/>
      <w:bookmarkStart w:id="1687" w:name="_Toc27749677"/>
      <w:bookmarkStart w:id="1688" w:name="_Toc28709604"/>
      <w:bookmarkStart w:id="1689" w:name="_Toc44671224"/>
      <w:bookmarkStart w:id="1690" w:name="_Toc51919147"/>
      <w:bookmarkStart w:id="1691" w:name="_Toc155608973"/>
      <w:r w:rsidRPr="00BD6F46">
        <w:t>7</w:t>
      </w:r>
      <w:r w:rsidR="0095604F" w:rsidRPr="00BD6F46">
        <w:rPr>
          <w:rFonts w:hint="eastAsia"/>
        </w:rPr>
        <w:t>.2</w:t>
      </w:r>
      <w:r w:rsidR="0095604F" w:rsidRPr="00BD6F46">
        <w:tab/>
        <w:t>Bindings for 5G data connectivity</w:t>
      </w:r>
      <w:bookmarkEnd w:id="1686"/>
      <w:bookmarkEnd w:id="1687"/>
      <w:bookmarkEnd w:id="1688"/>
      <w:bookmarkEnd w:id="1689"/>
      <w:bookmarkEnd w:id="1690"/>
      <w:bookmarkEnd w:id="1691"/>
    </w:p>
    <w:p w:rsidR="0095604F" w:rsidRPr="00BD6F46" w:rsidRDefault="0095604F" w:rsidP="0095604F">
      <w:pPr>
        <w:pStyle w:val="TH"/>
        <w:rPr>
          <w:lang w:bidi="ar-IQ"/>
        </w:rPr>
      </w:pPr>
      <w:r w:rsidRPr="00BD6F46">
        <w:rPr>
          <w:noProof/>
        </w:rPr>
        <w:t xml:space="preserve">Table </w:t>
      </w:r>
      <w:r w:rsidR="00A85E65" w:rsidRPr="00BD6F46">
        <w:rPr>
          <w:noProof/>
          <w:lang w:eastAsia="zh-CN"/>
        </w:rPr>
        <w:t>7</w:t>
      </w:r>
      <w:r w:rsidRPr="00BD6F46">
        <w:rPr>
          <w:noProof/>
        </w:rPr>
        <w:t>.2</w:t>
      </w:r>
      <w:r w:rsidR="00A85E65" w:rsidRPr="00BD6F46">
        <w:rPr>
          <w:noProof/>
        </w:rPr>
        <w:t>-</w:t>
      </w:r>
      <w:r w:rsidRPr="00BD6F46">
        <w:rPr>
          <w:noProof/>
        </w:rPr>
        <w:t xml:space="preserve">1: Bindings of 5G data connectivity CDR </w:t>
      </w:r>
      <w:r w:rsidR="00AE50ED" w:rsidRPr="00640E23">
        <w:rPr>
          <w:rFonts w:eastAsia="Times New Roman"/>
        </w:rPr>
        <w:t>field</w:t>
      </w:r>
      <w:r w:rsidRPr="00BD6F46">
        <w:rPr>
          <w:noProof/>
        </w:rPr>
        <w:t xml:space="preserve">, Information Element and </w:t>
      </w:r>
      <w:r w:rsidR="00AE50ED" w:rsidRPr="00BD6F46">
        <w:t>Resource Attribute</w:t>
      </w:r>
      <w:r w:rsidR="00AE50ED" w:rsidRPr="00BD6F46" w:rsidDel="00AE50ED">
        <w:rPr>
          <w:rFonts w:hint="eastAsia"/>
          <w:noProof/>
          <w:lang w:eastAsia="zh-CN"/>
        </w:rPr>
        <w:t xml:space="preserve"> </w:t>
      </w:r>
    </w:p>
    <w:tbl>
      <w:tblPr>
        <w:tblW w:w="10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tblCellMar>
        <w:tblLook w:val="0000" w:firstRow="0" w:lastRow="0" w:firstColumn="0" w:lastColumn="0" w:noHBand="0" w:noVBand="0"/>
      </w:tblPr>
      <w:tblGrid>
        <w:gridCol w:w="33"/>
        <w:gridCol w:w="251"/>
        <w:gridCol w:w="284"/>
        <w:gridCol w:w="2471"/>
        <w:gridCol w:w="33"/>
        <w:gridCol w:w="251"/>
        <w:gridCol w:w="284"/>
        <w:gridCol w:w="2484"/>
        <w:gridCol w:w="33"/>
        <w:gridCol w:w="251"/>
        <w:gridCol w:w="284"/>
        <w:gridCol w:w="3390"/>
        <w:gridCol w:w="33"/>
        <w:gridCol w:w="251"/>
        <w:gridCol w:w="284"/>
      </w:tblGrid>
      <w:tr w:rsidR="0095604F" w:rsidRPr="00BD6F46" w:rsidTr="005C0EDD">
        <w:tblPrEx>
          <w:tblCellMar>
            <w:top w:w="0" w:type="dxa"/>
            <w:bottom w:w="0" w:type="dxa"/>
          </w:tblCellMar>
        </w:tblPrEx>
        <w:trPr>
          <w:gridAfter w:val="3"/>
          <w:wAfter w:w="568" w:type="dxa"/>
          <w:tblHeader/>
          <w:jc w:val="center"/>
        </w:trPr>
        <w:tc>
          <w:tcPr>
            <w:tcW w:w="3039" w:type="dxa"/>
            <w:gridSpan w:val="4"/>
            <w:shd w:val="clear" w:color="auto" w:fill="D9D9D9"/>
          </w:tcPr>
          <w:p w:rsidR="0095604F" w:rsidRPr="00BD6F46" w:rsidRDefault="0095604F" w:rsidP="004C6D5A">
            <w:pPr>
              <w:pStyle w:val="TAH"/>
              <w:rPr>
                <w:rFonts w:eastAsia="DengXian"/>
              </w:rPr>
            </w:pPr>
            <w:r w:rsidRPr="00BD6F46">
              <w:rPr>
                <w:rFonts w:eastAsia="DengXian"/>
              </w:rPr>
              <w:t>Information Element</w:t>
            </w:r>
          </w:p>
        </w:tc>
        <w:tc>
          <w:tcPr>
            <w:tcW w:w="3052" w:type="dxa"/>
            <w:gridSpan w:val="4"/>
            <w:shd w:val="clear" w:color="auto" w:fill="D9D9D9"/>
          </w:tcPr>
          <w:p w:rsidR="0095604F" w:rsidRPr="00BD6F46" w:rsidRDefault="0095604F" w:rsidP="004C6D5A">
            <w:pPr>
              <w:pStyle w:val="TAH"/>
              <w:rPr>
                <w:rFonts w:eastAsia="DengXian"/>
              </w:rPr>
            </w:pPr>
            <w:r w:rsidRPr="00BD6F46">
              <w:rPr>
                <w:rFonts w:eastAsia="DengXian"/>
              </w:rPr>
              <w:t>CDR Field</w:t>
            </w:r>
          </w:p>
        </w:tc>
        <w:tc>
          <w:tcPr>
            <w:tcW w:w="3958" w:type="dxa"/>
            <w:gridSpan w:val="4"/>
            <w:shd w:val="clear" w:color="auto" w:fill="D9D9D9"/>
          </w:tcPr>
          <w:p w:rsidR="0095604F" w:rsidRPr="00BD6F46" w:rsidRDefault="0095604F" w:rsidP="004C6D5A">
            <w:pPr>
              <w:pStyle w:val="TAH"/>
              <w:rPr>
                <w:rFonts w:eastAsia="DengXian"/>
              </w:rPr>
            </w:pPr>
            <w:r w:rsidRPr="00BD6F46">
              <w:rPr>
                <w:rFonts w:eastAsia="DengXian"/>
              </w:rPr>
              <w:t>Resource Attribute</w:t>
            </w:r>
          </w:p>
        </w:tc>
      </w:tr>
      <w:tr w:rsidR="0095604F" w:rsidRPr="00BD6F46" w:rsidTr="005C0EDD">
        <w:tblPrEx>
          <w:tblCellMar>
            <w:top w:w="0" w:type="dxa"/>
            <w:bottom w:w="0" w:type="dxa"/>
          </w:tblCellMar>
        </w:tblPrEx>
        <w:trPr>
          <w:gridAfter w:val="3"/>
          <w:wAfter w:w="568" w:type="dxa"/>
          <w:tblHeader/>
          <w:jc w:val="center"/>
        </w:trPr>
        <w:tc>
          <w:tcPr>
            <w:tcW w:w="3039" w:type="dxa"/>
            <w:gridSpan w:val="4"/>
            <w:shd w:val="clear" w:color="auto" w:fill="DDDDDD"/>
          </w:tcPr>
          <w:p w:rsidR="0095604F" w:rsidRPr="00BD6F46" w:rsidRDefault="0095604F" w:rsidP="004C6D5A">
            <w:pPr>
              <w:pStyle w:val="TAC"/>
              <w:jc w:val="left"/>
            </w:pPr>
          </w:p>
        </w:tc>
        <w:tc>
          <w:tcPr>
            <w:tcW w:w="3052" w:type="dxa"/>
            <w:gridSpan w:val="4"/>
            <w:shd w:val="clear" w:color="auto" w:fill="DDDDDD"/>
          </w:tcPr>
          <w:p w:rsidR="0095604F" w:rsidRPr="00BD6F46" w:rsidRDefault="0095604F" w:rsidP="004C6D5A">
            <w:pPr>
              <w:pStyle w:val="TAL"/>
              <w:rPr>
                <w:rFonts w:eastAsia="DengXian"/>
              </w:rPr>
            </w:pPr>
          </w:p>
        </w:tc>
        <w:tc>
          <w:tcPr>
            <w:tcW w:w="3958" w:type="dxa"/>
            <w:gridSpan w:val="4"/>
            <w:shd w:val="clear" w:color="auto" w:fill="DDDDDD"/>
          </w:tcPr>
          <w:p w:rsidR="0095604F" w:rsidRPr="00BD6F46" w:rsidRDefault="0095604F" w:rsidP="004C6D5A">
            <w:pPr>
              <w:pStyle w:val="TAC"/>
              <w:jc w:val="left"/>
              <w:rPr>
                <w:rFonts w:eastAsia="DengXian" w:hint="eastAsia"/>
                <w:lang w:eastAsia="zh-CN"/>
              </w:rPr>
            </w:pPr>
            <w:r w:rsidRPr="00BD6F46">
              <w:rPr>
                <w:rFonts w:eastAsia="DengXian" w:hint="eastAsia"/>
                <w:b/>
              </w:rPr>
              <w:t>ChargingData</w:t>
            </w:r>
            <w:r w:rsidRPr="00BD6F46">
              <w:rPr>
                <w:rFonts w:eastAsia="DengXian" w:hint="eastAsia"/>
                <w:b/>
                <w:lang w:eastAsia="zh-CN"/>
              </w:rPr>
              <w:t>Request</w:t>
            </w:r>
          </w:p>
        </w:tc>
      </w:tr>
      <w:tr w:rsidR="00375123" w:rsidRPr="00BD6F46" w:rsidDel="00966B4C" w:rsidTr="005C0EDD">
        <w:tblPrEx>
          <w:tblCellMar>
            <w:top w:w="0" w:type="dxa"/>
            <w:bottom w:w="0" w:type="dxa"/>
          </w:tblCellMar>
        </w:tblPrEx>
        <w:trPr>
          <w:gridAfter w:val="3"/>
          <w:wAfter w:w="568" w:type="dxa"/>
          <w:tblHeader/>
          <w:jc w:val="center"/>
        </w:trPr>
        <w:tc>
          <w:tcPr>
            <w:tcW w:w="3039" w:type="dxa"/>
            <w:gridSpan w:val="4"/>
            <w:shd w:val="clear" w:color="auto" w:fill="DDDDDD"/>
          </w:tcPr>
          <w:p w:rsidR="00375123" w:rsidRPr="00BD6F46" w:rsidRDefault="00375123" w:rsidP="00375123">
            <w:pPr>
              <w:pStyle w:val="TAL"/>
            </w:pPr>
            <w:r w:rsidRPr="00033D77">
              <w:t>Supported Features</w:t>
            </w:r>
          </w:p>
        </w:tc>
        <w:tc>
          <w:tcPr>
            <w:tcW w:w="3052" w:type="dxa"/>
            <w:gridSpan w:val="4"/>
            <w:shd w:val="clear" w:color="auto" w:fill="DDDDDD"/>
          </w:tcPr>
          <w:p w:rsidR="00375123" w:rsidRPr="00BD6F46" w:rsidRDefault="00375123" w:rsidP="00375123">
            <w:pPr>
              <w:pStyle w:val="TAL"/>
              <w:rPr>
                <w:lang w:bidi="ar-IQ"/>
              </w:rPr>
            </w:pPr>
            <w:r w:rsidRPr="00033D77">
              <w:t>-</w:t>
            </w:r>
          </w:p>
        </w:tc>
        <w:tc>
          <w:tcPr>
            <w:tcW w:w="3958" w:type="dxa"/>
            <w:gridSpan w:val="4"/>
            <w:shd w:val="clear" w:color="auto" w:fill="DDDDDD"/>
          </w:tcPr>
          <w:p w:rsidR="00375123" w:rsidRPr="00BD6F46" w:rsidRDefault="00375123" w:rsidP="00375123">
            <w:pPr>
              <w:pStyle w:val="TAL"/>
              <w:rPr>
                <w:rFonts w:eastAsia="DengXian" w:hint="eastAsia"/>
                <w:lang w:eastAsia="zh-CN"/>
              </w:rPr>
            </w:pPr>
            <w:r w:rsidRPr="00E22F28">
              <w:rPr>
                <w:rFonts w:hint="eastAsia"/>
                <w:b/>
                <w:lang w:eastAsia="zh-CN"/>
              </w:rPr>
              <w:t>/</w:t>
            </w:r>
            <w:r w:rsidRPr="00E22F28">
              <w:rPr>
                <w:rFonts w:hint="eastAsia"/>
                <w:lang w:eastAsia="zh-CN"/>
              </w:rPr>
              <w:t>s</w:t>
            </w:r>
            <w:r w:rsidRPr="00E22F28">
              <w:rPr>
                <w:lang w:eastAsia="zh-CN"/>
              </w:rPr>
              <w:t>upportedFeatures</w:t>
            </w:r>
          </w:p>
        </w:tc>
      </w:tr>
      <w:tr w:rsidR="0095604F" w:rsidRPr="00BD6F46" w:rsidDel="00966B4C" w:rsidTr="005C0EDD">
        <w:tblPrEx>
          <w:tblCellMar>
            <w:top w:w="0" w:type="dxa"/>
            <w:bottom w:w="0" w:type="dxa"/>
          </w:tblCellMar>
        </w:tblPrEx>
        <w:trPr>
          <w:gridAfter w:val="3"/>
          <w:wAfter w:w="568" w:type="dxa"/>
          <w:tblHeader/>
          <w:jc w:val="center"/>
        </w:trPr>
        <w:tc>
          <w:tcPr>
            <w:tcW w:w="3039" w:type="dxa"/>
            <w:gridSpan w:val="4"/>
            <w:shd w:val="clear" w:color="auto" w:fill="DDDDDD"/>
          </w:tcPr>
          <w:p w:rsidR="0095604F" w:rsidRPr="00BD6F46" w:rsidRDefault="0095604F" w:rsidP="004C6D5A">
            <w:pPr>
              <w:pStyle w:val="TAL"/>
              <w:rPr>
                <w:szCs w:val="18"/>
              </w:rPr>
            </w:pPr>
            <w:r w:rsidRPr="00BD6F46">
              <w:t xml:space="preserve">Multiple </w:t>
            </w:r>
            <w:r w:rsidRPr="00BD6F46">
              <w:rPr>
                <w:rFonts w:hint="eastAsia"/>
                <w:lang w:eastAsia="zh-CN"/>
              </w:rPr>
              <w:t>Unit</w:t>
            </w:r>
            <w:r w:rsidRPr="00BD6F46">
              <w:t xml:space="preserve"> Usage</w:t>
            </w:r>
          </w:p>
        </w:tc>
        <w:tc>
          <w:tcPr>
            <w:tcW w:w="3052" w:type="dxa"/>
            <w:gridSpan w:val="4"/>
            <w:shd w:val="clear" w:color="auto" w:fill="DDDDDD"/>
          </w:tcPr>
          <w:p w:rsidR="0095604F" w:rsidRPr="00BD6F46" w:rsidDel="00966B4C" w:rsidRDefault="0095604F" w:rsidP="004C6D5A">
            <w:pPr>
              <w:pStyle w:val="TAL"/>
              <w:rPr>
                <w:rFonts w:eastAsia="DengXian" w:hint="eastAsia"/>
                <w:lang w:eastAsia="zh-CN"/>
              </w:rPr>
            </w:pPr>
            <w:r w:rsidRPr="00BD6F46">
              <w:rPr>
                <w:lang w:bidi="ar-IQ"/>
              </w:rPr>
              <w:t xml:space="preserve"> List of Multiple Unit Usage</w:t>
            </w:r>
          </w:p>
        </w:tc>
        <w:tc>
          <w:tcPr>
            <w:tcW w:w="3958" w:type="dxa"/>
            <w:gridSpan w:val="4"/>
            <w:shd w:val="clear" w:color="auto" w:fill="DDDDDD"/>
          </w:tcPr>
          <w:p w:rsidR="0095604F" w:rsidRPr="00BD6F46" w:rsidDel="00966B4C" w:rsidRDefault="0095604F" w:rsidP="004C6D5A">
            <w:pPr>
              <w:pStyle w:val="TAL"/>
              <w:rPr>
                <w:rFonts w:eastAsia="DengXian" w:hint="eastAsia"/>
                <w:lang w:eastAsia="zh-CN"/>
              </w:rPr>
            </w:pPr>
            <w:r w:rsidRPr="00BD6F46">
              <w:rPr>
                <w:rFonts w:eastAsia="DengXian" w:hint="eastAsia"/>
                <w:lang w:eastAsia="zh-CN"/>
              </w:rPr>
              <w:t>/</w:t>
            </w:r>
            <w:r w:rsidRPr="00BD6F46">
              <w:rPr>
                <w:rFonts w:hint="eastAsia"/>
                <w:lang w:eastAsia="zh-CN"/>
              </w:rPr>
              <w:t>m</w:t>
            </w:r>
            <w:r w:rsidRPr="00BD6F46">
              <w:rPr>
                <w:lang w:eastAsia="zh-CN"/>
              </w:rPr>
              <w:t>ultiple</w:t>
            </w:r>
            <w:r w:rsidRPr="00BD6F46">
              <w:rPr>
                <w:rFonts w:hint="eastAsia"/>
                <w:lang w:eastAsia="zh-CN"/>
              </w:rPr>
              <w:t>Unit</w:t>
            </w:r>
            <w:r w:rsidRPr="00BD6F46">
              <w:rPr>
                <w:lang w:eastAsia="zh-CN"/>
              </w:rPr>
              <w:t>Usage</w:t>
            </w:r>
          </w:p>
        </w:tc>
      </w:tr>
      <w:tr w:rsidR="0095604F" w:rsidRPr="00BD6F46" w:rsidDel="00966B4C" w:rsidTr="005C0EDD">
        <w:tblPrEx>
          <w:tblCellMar>
            <w:top w:w="0" w:type="dxa"/>
            <w:bottom w:w="0" w:type="dxa"/>
          </w:tblCellMar>
        </w:tblPrEx>
        <w:trPr>
          <w:gridAfter w:val="3"/>
          <w:wAfter w:w="568" w:type="dxa"/>
          <w:tblHeader/>
          <w:jc w:val="center"/>
        </w:trPr>
        <w:tc>
          <w:tcPr>
            <w:tcW w:w="3039" w:type="dxa"/>
            <w:gridSpan w:val="4"/>
            <w:shd w:val="clear" w:color="auto" w:fill="FFFFFF"/>
          </w:tcPr>
          <w:p w:rsidR="0095604F" w:rsidRPr="00BD6F46" w:rsidRDefault="0095604F" w:rsidP="007F2678">
            <w:pPr>
              <w:pStyle w:val="TAL"/>
              <w:ind w:firstLineChars="100" w:firstLine="180"/>
            </w:pPr>
            <w:r w:rsidRPr="00BD6F46">
              <w:rPr>
                <w:rFonts w:hint="eastAsia"/>
                <w:lang w:eastAsia="zh-CN"/>
              </w:rPr>
              <w:t>UPF ID</w:t>
            </w:r>
          </w:p>
        </w:tc>
        <w:tc>
          <w:tcPr>
            <w:tcW w:w="3052" w:type="dxa"/>
            <w:gridSpan w:val="4"/>
            <w:shd w:val="clear" w:color="auto" w:fill="FFFFFF"/>
          </w:tcPr>
          <w:p w:rsidR="0095604F" w:rsidRPr="00BD6F46" w:rsidRDefault="0095604F" w:rsidP="007F2678">
            <w:pPr>
              <w:pStyle w:val="TAL"/>
              <w:ind w:firstLineChars="67" w:firstLine="121"/>
              <w:rPr>
                <w:rFonts w:eastAsia="DengXian" w:hint="eastAsia"/>
                <w:lang w:eastAsia="zh-CN"/>
              </w:rPr>
            </w:pPr>
            <w:r w:rsidRPr="00BD6F46">
              <w:rPr>
                <w:lang w:bidi="ar-IQ"/>
              </w:rPr>
              <w:t xml:space="preserve">UPF </w:t>
            </w:r>
            <w:r w:rsidR="007F2D0E" w:rsidRPr="00BD6F46">
              <w:rPr>
                <w:lang w:bidi="ar-IQ"/>
              </w:rPr>
              <w:t>I</w:t>
            </w:r>
            <w:r w:rsidR="007F2D0E">
              <w:rPr>
                <w:lang w:bidi="ar-IQ"/>
              </w:rPr>
              <w:t>D</w:t>
            </w:r>
          </w:p>
        </w:tc>
        <w:tc>
          <w:tcPr>
            <w:tcW w:w="3958" w:type="dxa"/>
            <w:gridSpan w:val="4"/>
            <w:shd w:val="clear" w:color="auto" w:fill="FFFFFF"/>
          </w:tcPr>
          <w:p w:rsidR="0095604F" w:rsidRPr="00BD6F46" w:rsidRDefault="0095604F" w:rsidP="004C6D5A">
            <w:pPr>
              <w:pStyle w:val="TAL"/>
              <w:rPr>
                <w:rFonts w:eastAsia="DengXian" w:hint="eastAsia"/>
                <w:lang w:eastAsia="zh-CN"/>
              </w:rPr>
            </w:pPr>
            <w:r w:rsidRPr="00BD6F46">
              <w:rPr>
                <w:rFonts w:eastAsia="DengXian" w:hint="eastAsia"/>
                <w:lang w:eastAsia="zh-CN"/>
              </w:rPr>
              <w:t>/</w:t>
            </w:r>
            <w:r w:rsidRPr="00BD6F46">
              <w:rPr>
                <w:rFonts w:hint="eastAsia"/>
                <w:lang w:eastAsia="zh-CN"/>
              </w:rPr>
              <w:t>m</w:t>
            </w:r>
            <w:r w:rsidRPr="00BD6F46">
              <w:rPr>
                <w:lang w:eastAsia="zh-CN"/>
              </w:rPr>
              <w:t>ultiple</w:t>
            </w:r>
            <w:r w:rsidRPr="00BD6F46">
              <w:rPr>
                <w:rFonts w:hint="eastAsia"/>
                <w:lang w:eastAsia="zh-CN"/>
              </w:rPr>
              <w:t>Unit</w:t>
            </w:r>
            <w:r w:rsidRPr="00BD6F46">
              <w:rPr>
                <w:lang w:eastAsia="zh-CN"/>
              </w:rPr>
              <w:t>Usage/</w:t>
            </w:r>
            <w:r w:rsidRPr="00BD6F46">
              <w:rPr>
                <w:rFonts w:hint="eastAsia"/>
                <w:lang w:eastAsia="zh-CN"/>
              </w:rPr>
              <w:t>uPFID</w:t>
            </w:r>
          </w:p>
        </w:tc>
      </w:tr>
      <w:tr w:rsidR="001F6880" w:rsidRPr="00BD6F46" w:rsidDel="00966B4C"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Pr="00BD6F46" w:rsidRDefault="00AA0279" w:rsidP="001F6880">
            <w:pPr>
              <w:pStyle w:val="TAL"/>
              <w:ind w:firstLineChars="100" w:firstLine="180"/>
              <w:rPr>
                <w:rFonts w:hint="eastAsia"/>
                <w:lang w:eastAsia="zh-CN"/>
              </w:rPr>
            </w:pPr>
            <w:r>
              <w:rPr>
                <w:lang w:eastAsia="zh-CN" w:bidi="ar-IQ"/>
              </w:rPr>
              <w:t>Multi</w:t>
            </w:r>
            <w:r w:rsidR="001F6880">
              <w:rPr>
                <w:lang w:eastAsia="zh-CN" w:bidi="ar-IQ"/>
              </w:rPr>
              <w:t>-homed PDU a</w:t>
            </w:r>
            <w:r w:rsidR="001F6880" w:rsidRPr="002F3ED2">
              <w:rPr>
                <w:lang w:eastAsia="zh-CN" w:bidi="ar-IQ"/>
              </w:rPr>
              <w:t>ddress</w:t>
            </w:r>
          </w:p>
        </w:tc>
        <w:tc>
          <w:tcPr>
            <w:tcW w:w="3052" w:type="dxa"/>
            <w:gridSpan w:val="4"/>
            <w:shd w:val="clear" w:color="auto" w:fill="FFFFFF"/>
          </w:tcPr>
          <w:p w:rsidR="001F6880" w:rsidRPr="00BD6F46" w:rsidRDefault="001F6880" w:rsidP="001F6880">
            <w:pPr>
              <w:pStyle w:val="TAL"/>
              <w:ind w:firstLineChars="67" w:firstLine="121"/>
              <w:rPr>
                <w:lang w:bidi="ar-IQ"/>
              </w:rPr>
            </w:pPr>
            <w:r>
              <w:rPr>
                <w:lang w:eastAsia="zh-CN" w:bidi="ar-IQ"/>
              </w:rPr>
              <w:t>Multi-homed PDU a</w:t>
            </w:r>
            <w:r w:rsidRPr="002F3ED2">
              <w:rPr>
                <w:lang w:eastAsia="zh-CN" w:bidi="ar-IQ"/>
              </w:rPr>
              <w:t>ddress</w:t>
            </w:r>
          </w:p>
        </w:tc>
        <w:tc>
          <w:tcPr>
            <w:tcW w:w="3958" w:type="dxa"/>
            <w:gridSpan w:val="4"/>
            <w:shd w:val="clear" w:color="auto" w:fill="FFFFFF"/>
          </w:tcPr>
          <w:p w:rsidR="001F6880" w:rsidRPr="00BD6F46" w:rsidRDefault="001F6880" w:rsidP="001F6880">
            <w:pPr>
              <w:pStyle w:val="TAL"/>
              <w:rPr>
                <w:rFonts w:eastAsia="DengXian" w:hint="eastAsia"/>
                <w:lang w:eastAsia="zh-CN"/>
              </w:rPr>
            </w:pPr>
            <w:r w:rsidRPr="00BD6F46">
              <w:rPr>
                <w:rFonts w:eastAsia="DengXian" w:hint="eastAsia"/>
                <w:lang w:eastAsia="zh-CN"/>
              </w:rPr>
              <w:t>/</w:t>
            </w:r>
            <w:r w:rsidRPr="00BD6F46">
              <w:rPr>
                <w:rFonts w:hint="eastAsia"/>
                <w:lang w:eastAsia="zh-CN"/>
              </w:rPr>
              <w:t>m</w:t>
            </w:r>
            <w:r w:rsidRPr="00BD6F46">
              <w:rPr>
                <w:lang w:eastAsia="zh-CN"/>
              </w:rPr>
              <w:t>ultiple</w:t>
            </w:r>
            <w:r w:rsidRPr="00BD6F46">
              <w:rPr>
                <w:rFonts w:hint="eastAsia"/>
                <w:lang w:eastAsia="zh-CN"/>
              </w:rPr>
              <w:t>Unit</w:t>
            </w:r>
            <w:r w:rsidRPr="00BD6F46">
              <w:rPr>
                <w:lang w:eastAsia="zh-CN"/>
              </w:rPr>
              <w:t>Usage/</w:t>
            </w:r>
            <w:r>
              <w:rPr>
                <w:lang w:eastAsia="zh-CN" w:bidi="ar-IQ"/>
              </w:rPr>
              <w:t>multihomedPDUA</w:t>
            </w:r>
            <w:r w:rsidRPr="002F3ED2">
              <w:rPr>
                <w:lang w:eastAsia="zh-CN" w:bidi="ar-IQ"/>
              </w:rPr>
              <w:t>ddress</w:t>
            </w:r>
          </w:p>
        </w:tc>
      </w:tr>
      <w:tr w:rsidR="001F6880" w:rsidRPr="00BD6F46" w:rsidDel="00966B4C" w:rsidTr="005C0EDD">
        <w:tblPrEx>
          <w:tblCellMar>
            <w:top w:w="0" w:type="dxa"/>
            <w:bottom w:w="0" w:type="dxa"/>
          </w:tblCellMar>
        </w:tblPrEx>
        <w:trPr>
          <w:gridAfter w:val="3"/>
          <w:wAfter w:w="568" w:type="dxa"/>
          <w:trHeight w:val="463"/>
          <w:tblHeader/>
          <w:jc w:val="center"/>
        </w:trPr>
        <w:tc>
          <w:tcPr>
            <w:tcW w:w="3039" w:type="dxa"/>
            <w:gridSpan w:val="4"/>
            <w:shd w:val="clear" w:color="auto" w:fill="FFFFFF"/>
          </w:tcPr>
          <w:p w:rsidR="001F6880" w:rsidRPr="00AA0279" w:rsidRDefault="001F6880" w:rsidP="00995444">
            <w:pPr>
              <w:pStyle w:val="TAL"/>
              <w:ind w:firstLineChars="100" w:firstLine="180"/>
              <w:rPr>
                <w:rFonts w:hint="eastAsia"/>
                <w:lang w:eastAsia="zh-CN"/>
              </w:rPr>
            </w:pPr>
            <w:r w:rsidRPr="00BD6F46">
              <w:rPr>
                <w:rFonts w:hint="eastAsia"/>
                <w:lang w:eastAsia="zh-CN"/>
              </w:rPr>
              <w:t>Used Unit</w:t>
            </w:r>
            <w:r w:rsidRPr="00BD6F46">
              <w:rPr>
                <w:lang w:eastAsia="zh-CN"/>
              </w:rPr>
              <w:t xml:space="preserve"> Container</w:t>
            </w:r>
          </w:p>
        </w:tc>
        <w:tc>
          <w:tcPr>
            <w:tcW w:w="3052" w:type="dxa"/>
            <w:gridSpan w:val="4"/>
            <w:shd w:val="clear" w:color="auto" w:fill="FFFFFF"/>
          </w:tcPr>
          <w:p w:rsidR="001F6880" w:rsidRPr="00B54D35" w:rsidDel="00966B4C" w:rsidRDefault="001F6880" w:rsidP="00995444">
            <w:pPr>
              <w:pStyle w:val="TAL"/>
              <w:ind w:firstLineChars="100" w:firstLine="180"/>
              <w:rPr>
                <w:lang w:eastAsia="zh-CN"/>
              </w:rPr>
            </w:pPr>
            <w:r w:rsidRPr="00BD6F46">
              <w:rPr>
                <w:lang w:eastAsia="zh-CN"/>
              </w:rPr>
              <w:t>Used Unit Container</w:t>
            </w:r>
            <w:r w:rsidRPr="00BD6F46" w:rsidDel="00E768B3">
              <w:rPr>
                <w:lang w:eastAsia="zh-CN"/>
              </w:rPr>
              <w:t xml:space="preserve"> </w:t>
            </w:r>
          </w:p>
        </w:tc>
        <w:tc>
          <w:tcPr>
            <w:tcW w:w="3958" w:type="dxa"/>
            <w:gridSpan w:val="4"/>
            <w:shd w:val="clear" w:color="auto" w:fill="FFFFFF"/>
            <w:vAlign w:val="center"/>
          </w:tcPr>
          <w:p w:rsidR="001F6880" w:rsidRPr="00BD6F46" w:rsidDel="00966B4C" w:rsidRDefault="001F6880" w:rsidP="001F6880">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p>
        </w:tc>
      </w:tr>
      <w:tr w:rsidR="001F6880" w:rsidRPr="00BD6F46" w:rsidDel="00966B4C" w:rsidTr="005C0EDD">
        <w:tblPrEx>
          <w:tblCellMar>
            <w:top w:w="0" w:type="dxa"/>
            <w:bottom w:w="0" w:type="dxa"/>
          </w:tblCellMar>
        </w:tblPrEx>
        <w:trPr>
          <w:gridAfter w:val="3"/>
          <w:wAfter w:w="568" w:type="dxa"/>
          <w:trHeight w:val="271"/>
          <w:tblHeader/>
          <w:jc w:val="center"/>
        </w:trPr>
        <w:tc>
          <w:tcPr>
            <w:tcW w:w="3039" w:type="dxa"/>
            <w:gridSpan w:val="4"/>
            <w:shd w:val="clear" w:color="auto" w:fill="FFFFFF"/>
          </w:tcPr>
          <w:p w:rsidR="001F6880" w:rsidRPr="00BD6F46" w:rsidRDefault="001F6880" w:rsidP="00995444">
            <w:pPr>
              <w:pStyle w:val="TAL"/>
              <w:ind w:left="284" w:firstLineChars="100" w:firstLine="180"/>
              <w:rPr>
                <w:rFonts w:hint="eastAsia"/>
                <w:lang w:eastAsia="zh-CN"/>
              </w:rPr>
            </w:pPr>
            <w:r w:rsidRPr="00BD6F46">
              <w:rPr>
                <w:lang w:eastAsia="zh-CN"/>
              </w:rPr>
              <w:t>PDU Container Information</w:t>
            </w:r>
          </w:p>
        </w:tc>
        <w:tc>
          <w:tcPr>
            <w:tcW w:w="3052" w:type="dxa"/>
            <w:gridSpan w:val="4"/>
            <w:shd w:val="clear" w:color="auto" w:fill="FFFFFF"/>
          </w:tcPr>
          <w:p w:rsidR="001F6880" w:rsidRPr="00BD6F46" w:rsidRDefault="001F6880" w:rsidP="001F6880">
            <w:pPr>
              <w:pStyle w:val="TAL"/>
              <w:ind w:firstLineChars="100" w:firstLine="180"/>
              <w:rPr>
                <w:rFonts w:hint="eastAsia"/>
                <w:lang w:eastAsia="zh-CN" w:bidi="ar-IQ"/>
              </w:rPr>
            </w:pPr>
            <w:r w:rsidRPr="00BD6F46">
              <w:rPr>
                <w:lang w:bidi="ar-IQ"/>
              </w:rPr>
              <w:t xml:space="preserve">PDU </w:t>
            </w:r>
            <w:r w:rsidRPr="00BD6F46">
              <w:rPr>
                <w:lang w:eastAsia="zh-CN"/>
              </w:rPr>
              <w:t>Container</w:t>
            </w:r>
            <w:r w:rsidRPr="00BD6F46">
              <w:rPr>
                <w:lang w:bidi="ar-IQ"/>
              </w:rPr>
              <w:t xml:space="preserve"> Information</w:t>
            </w:r>
          </w:p>
        </w:tc>
        <w:tc>
          <w:tcPr>
            <w:tcW w:w="3958" w:type="dxa"/>
            <w:gridSpan w:val="4"/>
            <w:shd w:val="clear" w:color="auto" w:fill="FFFFFF"/>
          </w:tcPr>
          <w:p w:rsidR="001F6880" w:rsidRPr="00BD6F46" w:rsidRDefault="001F6880" w:rsidP="001F6880">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rPr>
                <w:rFonts w:hint="eastAsia"/>
                <w:lang w:eastAsia="zh-CN"/>
              </w:rPr>
              <w:t>p</w:t>
            </w:r>
            <w:r w:rsidRPr="00BD6F46">
              <w:t>DU</w:t>
            </w:r>
            <w:r>
              <w:rPr>
                <w:rFonts w:hint="eastAsia"/>
                <w:lang w:eastAsia="zh-CN"/>
              </w:rPr>
              <w:t>Container</w:t>
            </w:r>
            <w:r w:rsidRPr="00BD6F46">
              <w:t>Information</w:t>
            </w:r>
          </w:p>
        </w:tc>
      </w:tr>
      <w:tr w:rsidR="001F6880" w:rsidRPr="00BD6F46" w:rsidDel="00966B4C" w:rsidTr="005C0EDD">
        <w:tblPrEx>
          <w:tblCellMar>
            <w:top w:w="0" w:type="dxa"/>
            <w:bottom w:w="0" w:type="dxa"/>
          </w:tblCellMar>
        </w:tblPrEx>
        <w:trPr>
          <w:gridAfter w:val="3"/>
          <w:wAfter w:w="568" w:type="dxa"/>
          <w:trHeight w:val="271"/>
          <w:tblHeader/>
          <w:jc w:val="center"/>
        </w:trPr>
        <w:tc>
          <w:tcPr>
            <w:tcW w:w="3039" w:type="dxa"/>
            <w:gridSpan w:val="4"/>
            <w:shd w:val="clear" w:color="auto" w:fill="FFFFFF"/>
          </w:tcPr>
          <w:p w:rsidR="001F6880" w:rsidRPr="00BD6F46" w:rsidRDefault="001F6880" w:rsidP="001F6880">
            <w:pPr>
              <w:pStyle w:val="TAL"/>
              <w:ind w:firstLineChars="335" w:firstLine="603"/>
              <w:rPr>
                <w:lang w:bidi="ar-IQ"/>
              </w:rPr>
            </w:pPr>
            <w:r w:rsidRPr="00BD6F46">
              <w:rPr>
                <w:lang w:bidi="ar-IQ"/>
              </w:rPr>
              <w:t>Time of First Usage</w:t>
            </w:r>
          </w:p>
        </w:tc>
        <w:tc>
          <w:tcPr>
            <w:tcW w:w="3052" w:type="dxa"/>
            <w:gridSpan w:val="4"/>
            <w:shd w:val="clear" w:color="auto" w:fill="FFFFFF"/>
          </w:tcPr>
          <w:p w:rsidR="001F6880" w:rsidRPr="00995444" w:rsidRDefault="001F6880" w:rsidP="00995444">
            <w:pPr>
              <w:pStyle w:val="TAL"/>
              <w:ind w:firstLineChars="221" w:firstLine="398"/>
              <w:jc w:val="both"/>
              <w:rPr>
                <w:rFonts w:eastAsia="Times New Roman"/>
                <w:lang w:bidi="ar-IQ"/>
              </w:rPr>
            </w:pPr>
            <w:r w:rsidRPr="00995444">
              <w:rPr>
                <w:rFonts w:eastAsia="Times New Roman"/>
                <w:lang w:bidi="ar-IQ"/>
              </w:rPr>
              <w:t>Time of First Usage</w:t>
            </w:r>
          </w:p>
        </w:tc>
        <w:tc>
          <w:tcPr>
            <w:tcW w:w="3958" w:type="dxa"/>
            <w:gridSpan w:val="4"/>
            <w:shd w:val="clear" w:color="auto" w:fill="FFFFFF"/>
          </w:tcPr>
          <w:p w:rsidR="001F6880" w:rsidRPr="00BD6F46" w:rsidRDefault="001F6880" w:rsidP="001F6880">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rPr>
                <w:rFonts w:hint="eastAsia"/>
                <w:lang w:eastAsia="zh-CN"/>
              </w:rPr>
              <w:t>p</w:t>
            </w:r>
            <w:r w:rsidRPr="00BD6F46">
              <w:t>DU</w:t>
            </w:r>
            <w:r>
              <w:rPr>
                <w:rFonts w:hint="eastAsia"/>
                <w:lang w:eastAsia="zh-CN"/>
              </w:rPr>
              <w:t>Container</w:t>
            </w:r>
            <w:r w:rsidRPr="00BD6F46">
              <w:t>Information/</w:t>
            </w:r>
            <w:r w:rsidRPr="00BD6F46">
              <w:rPr>
                <w:rFonts w:hint="eastAsia"/>
                <w:lang w:eastAsia="zh-CN" w:bidi="ar-IQ"/>
              </w:rPr>
              <w:t>t</w:t>
            </w:r>
            <w:r w:rsidRPr="00BD6F46">
              <w:rPr>
                <w:lang w:bidi="ar-IQ"/>
              </w:rPr>
              <w:t>imeofFirstUsage</w:t>
            </w:r>
          </w:p>
        </w:tc>
      </w:tr>
      <w:tr w:rsidR="007D1B53" w:rsidRPr="00BD6F46" w:rsidDel="00966B4C" w:rsidTr="005C0EDD">
        <w:tblPrEx>
          <w:tblCellMar>
            <w:top w:w="0" w:type="dxa"/>
            <w:bottom w:w="0" w:type="dxa"/>
          </w:tblCellMar>
        </w:tblPrEx>
        <w:trPr>
          <w:gridBefore w:val="3"/>
          <w:wBefore w:w="568" w:type="dxa"/>
          <w:trHeight w:val="271"/>
          <w:tblHeader/>
          <w:jc w:val="center"/>
        </w:trPr>
        <w:tc>
          <w:tcPr>
            <w:tcW w:w="3039" w:type="dxa"/>
            <w:gridSpan w:val="4"/>
            <w:shd w:val="clear" w:color="auto" w:fill="FFFFFF"/>
          </w:tcPr>
          <w:p w:rsidR="007D1B53" w:rsidRPr="00BD6F46" w:rsidRDefault="007D1B53" w:rsidP="007D1B53">
            <w:pPr>
              <w:pStyle w:val="TAL"/>
              <w:ind w:firstLineChars="335" w:firstLine="603"/>
              <w:rPr>
                <w:lang w:bidi="ar-IQ"/>
              </w:rPr>
            </w:pPr>
            <w:r w:rsidRPr="00BD6F46">
              <w:rPr>
                <w:lang w:bidi="ar-IQ"/>
              </w:rPr>
              <w:t>Time of Last Usage</w:t>
            </w:r>
          </w:p>
        </w:tc>
        <w:tc>
          <w:tcPr>
            <w:tcW w:w="3052" w:type="dxa"/>
            <w:gridSpan w:val="4"/>
            <w:shd w:val="clear" w:color="auto" w:fill="FFFFFF"/>
          </w:tcPr>
          <w:p w:rsidR="007D1B53" w:rsidRPr="00995444" w:rsidRDefault="007D1B53" w:rsidP="007D1B53">
            <w:pPr>
              <w:pStyle w:val="TAL"/>
              <w:ind w:firstLineChars="221" w:firstLine="398"/>
              <w:jc w:val="both"/>
              <w:rPr>
                <w:rFonts w:eastAsia="Times New Roman"/>
                <w:lang w:bidi="ar-IQ"/>
              </w:rPr>
            </w:pPr>
            <w:r w:rsidRPr="00995444">
              <w:rPr>
                <w:lang w:bidi="ar-IQ"/>
              </w:rPr>
              <w:t>Time of Last Usage</w:t>
            </w:r>
          </w:p>
        </w:tc>
        <w:tc>
          <w:tcPr>
            <w:tcW w:w="3958" w:type="dxa"/>
            <w:gridSpan w:val="4"/>
            <w:shd w:val="clear" w:color="auto" w:fill="FFFFFF"/>
          </w:tcPr>
          <w:p w:rsidR="007D1B53" w:rsidRPr="00BD6F46" w:rsidRDefault="007D1B53" w:rsidP="007D1B53">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rPr>
                <w:rFonts w:hint="eastAsia"/>
                <w:lang w:eastAsia="zh-CN"/>
              </w:rPr>
              <w:t>p</w:t>
            </w:r>
            <w:r w:rsidRPr="00BD6F46">
              <w:t>DU</w:t>
            </w:r>
            <w:r>
              <w:rPr>
                <w:rFonts w:hint="eastAsia"/>
                <w:lang w:eastAsia="zh-CN"/>
              </w:rPr>
              <w:t>Container</w:t>
            </w:r>
            <w:r w:rsidRPr="00BD6F46">
              <w:t>Information/</w:t>
            </w:r>
            <w:r w:rsidRPr="00BD6F46">
              <w:rPr>
                <w:rFonts w:hint="eastAsia"/>
                <w:lang w:eastAsia="zh-CN" w:bidi="ar-IQ"/>
              </w:rPr>
              <w:t>t</w:t>
            </w:r>
            <w:r w:rsidRPr="00BD6F46">
              <w:rPr>
                <w:lang w:bidi="ar-IQ"/>
              </w:rPr>
              <w:t>imeofLast</w:t>
            </w:r>
            <w:r w:rsidRPr="00BD6F46">
              <w:rPr>
                <w:rFonts w:hint="eastAsia"/>
                <w:lang w:eastAsia="zh-CN" w:bidi="ar-IQ"/>
              </w:rPr>
              <w:t>U</w:t>
            </w:r>
            <w:r w:rsidRPr="00BD6F46">
              <w:rPr>
                <w:lang w:bidi="ar-IQ"/>
              </w:rPr>
              <w:t>sage</w:t>
            </w:r>
          </w:p>
        </w:tc>
      </w:tr>
      <w:tr w:rsidR="007D1B53" w:rsidRPr="00BD6F46" w:rsidDel="00966B4C" w:rsidTr="005C0EDD">
        <w:tblPrEx>
          <w:tblCellMar>
            <w:top w:w="0" w:type="dxa"/>
            <w:bottom w:w="0" w:type="dxa"/>
          </w:tblCellMar>
        </w:tblPrEx>
        <w:trPr>
          <w:gridBefore w:val="3"/>
          <w:wBefore w:w="568" w:type="dxa"/>
          <w:trHeight w:val="271"/>
          <w:tblHeader/>
          <w:jc w:val="center"/>
        </w:trPr>
        <w:tc>
          <w:tcPr>
            <w:tcW w:w="3039" w:type="dxa"/>
            <w:gridSpan w:val="4"/>
            <w:shd w:val="clear" w:color="auto" w:fill="FFFFFF"/>
          </w:tcPr>
          <w:p w:rsidR="007D1B53" w:rsidRPr="00BD6F46" w:rsidRDefault="007D1B53" w:rsidP="007D1B53">
            <w:pPr>
              <w:pStyle w:val="TAL"/>
              <w:ind w:firstLineChars="335" w:firstLine="603"/>
              <w:rPr>
                <w:lang w:bidi="ar-IQ"/>
              </w:rPr>
            </w:pPr>
            <w:r w:rsidRPr="00BD6F46">
              <w:rPr>
                <w:lang w:bidi="ar-IQ"/>
              </w:rPr>
              <w:t>QoS Information</w:t>
            </w:r>
          </w:p>
        </w:tc>
        <w:tc>
          <w:tcPr>
            <w:tcW w:w="3052" w:type="dxa"/>
            <w:gridSpan w:val="4"/>
            <w:shd w:val="clear" w:color="auto" w:fill="FFFFFF"/>
          </w:tcPr>
          <w:p w:rsidR="007D1B53" w:rsidRPr="00995444" w:rsidRDefault="007D1B53" w:rsidP="007D1B53">
            <w:pPr>
              <w:pStyle w:val="TAL"/>
              <w:ind w:firstLineChars="221" w:firstLine="398"/>
              <w:jc w:val="both"/>
              <w:rPr>
                <w:rFonts w:eastAsia="Times New Roman"/>
                <w:lang w:bidi="ar-IQ"/>
              </w:rPr>
            </w:pPr>
            <w:r w:rsidRPr="00995444">
              <w:rPr>
                <w:lang w:bidi="ar-IQ"/>
              </w:rPr>
              <w:t>QoS Information</w:t>
            </w:r>
          </w:p>
        </w:tc>
        <w:tc>
          <w:tcPr>
            <w:tcW w:w="3958" w:type="dxa"/>
            <w:gridSpan w:val="4"/>
            <w:shd w:val="clear" w:color="auto" w:fill="FFFFFF"/>
          </w:tcPr>
          <w:p w:rsidR="007D1B53" w:rsidRPr="00BD6F46" w:rsidRDefault="007D1B53" w:rsidP="007D1B53">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rPr>
                <w:rFonts w:hint="eastAsia"/>
                <w:lang w:eastAsia="zh-CN"/>
              </w:rPr>
              <w:t>p</w:t>
            </w:r>
            <w:r w:rsidRPr="00BD6F46">
              <w:t>DU</w:t>
            </w:r>
            <w:r>
              <w:rPr>
                <w:rFonts w:hint="eastAsia"/>
                <w:lang w:eastAsia="zh-CN"/>
              </w:rPr>
              <w:t>Container</w:t>
            </w:r>
            <w:r w:rsidRPr="00BD6F46">
              <w:t>Information/</w:t>
            </w:r>
            <w:r w:rsidRPr="00BD6F46">
              <w:rPr>
                <w:lang w:bidi="ar-IQ"/>
              </w:rPr>
              <w:t>qoSInformation</w:t>
            </w:r>
          </w:p>
        </w:tc>
      </w:tr>
      <w:tr w:rsidR="007D1B53" w:rsidTr="005C0EDD">
        <w:tblPrEx>
          <w:tblCellMar>
            <w:top w:w="0" w:type="dxa"/>
            <w:bottom w:w="0" w:type="dxa"/>
          </w:tblCellMar>
          <w:tblLook w:val="04A0" w:firstRow="1" w:lastRow="0" w:firstColumn="1" w:lastColumn="0" w:noHBand="0" w:noVBand="1"/>
        </w:tblPrEx>
        <w:trPr>
          <w:gridBefore w:val="2"/>
          <w:gridAfter w:val="1"/>
          <w:wBefore w:w="284" w:type="dxa"/>
          <w:wAfter w:w="284" w:type="dxa"/>
          <w:trHeight w:val="271"/>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7D1B53" w:rsidRDefault="007D1B53" w:rsidP="007D1B53">
            <w:pPr>
              <w:pStyle w:val="TAL"/>
              <w:ind w:firstLineChars="335" w:firstLine="603"/>
              <w:rPr>
                <w:lang w:bidi="ar-IQ"/>
              </w:rPr>
            </w:pPr>
            <w:r>
              <w:rPr>
                <w:noProof/>
              </w:rPr>
              <w:t xml:space="preserve">QoS </w:t>
            </w:r>
            <w:r w:rsidRPr="002113FD">
              <w:rPr>
                <w:noProof/>
              </w:rPr>
              <w:t>Characteristics</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7D1B53" w:rsidRDefault="007D1B53" w:rsidP="007D1B53">
            <w:pPr>
              <w:pStyle w:val="TAL"/>
              <w:ind w:firstLineChars="299" w:firstLine="538"/>
              <w:rPr>
                <w:lang w:bidi="ar-IQ"/>
              </w:rPr>
            </w:pPr>
            <w:r w:rsidRPr="002113FD">
              <w:rPr>
                <w:noProof/>
              </w:rPr>
              <w:t>Qo</w:t>
            </w:r>
            <w:r>
              <w:rPr>
                <w:noProof/>
              </w:rPr>
              <w:t xml:space="preserve">S </w:t>
            </w:r>
            <w:r w:rsidRPr="002113FD">
              <w:rPr>
                <w:noProof/>
              </w:rPr>
              <w:t>Characteristics</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7D1B53" w:rsidRDefault="007D1B53" w:rsidP="007D1B53">
            <w:pPr>
              <w:pStyle w:val="TAL"/>
              <w:rPr>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rPr>
                <w:rFonts w:hint="eastAsia"/>
                <w:lang w:eastAsia="zh-CN"/>
              </w:rPr>
              <w:t>p</w:t>
            </w:r>
            <w:r w:rsidRPr="00BD6F46">
              <w:t>DU</w:t>
            </w:r>
            <w:r>
              <w:rPr>
                <w:rFonts w:hint="eastAsia"/>
                <w:lang w:eastAsia="zh-CN"/>
              </w:rPr>
              <w:t>Container</w:t>
            </w:r>
            <w:r w:rsidRPr="00BD6F46">
              <w:t>Information/</w:t>
            </w:r>
            <w:r>
              <w:rPr>
                <w:noProof/>
              </w:rPr>
              <w:t>q</w:t>
            </w:r>
            <w:r w:rsidRPr="002113FD">
              <w:rPr>
                <w:noProof/>
              </w:rPr>
              <w:t>o</w:t>
            </w:r>
            <w:r>
              <w:rPr>
                <w:noProof/>
              </w:rPr>
              <w:t>S</w:t>
            </w:r>
            <w:r w:rsidRPr="002113FD">
              <w:rPr>
                <w:noProof/>
              </w:rPr>
              <w:t>Characteristics</w:t>
            </w:r>
          </w:p>
        </w:tc>
      </w:tr>
      <w:tr w:rsidR="001F6880" w:rsidRPr="00BD6F46" w:rsidDel="00966B4C" w:rsidTr="005C0EDD">
        <w:tblPrEx>
          <w:tblCellMar>
            <w:top w:w="0" w:type="dxa"/>
            <w:bottom w:w="0" w:type="dxa"/>
          </w:tblCellMar>
        </w:tblPrEx>
        <w:trPr>
          <w:gridAfter w:val="3"/>
          <w:wAfter w:w="568" w:type="dxa"/>
          <w:trHeight w:val="271"/>
          <w:tblHeader/>
          <w:jc w:val="center"/>
        </w:trPr>
        <w:tc>
          <w:tcPr>
            <w:tcW w:w="3039" w:type="dxa"/>
            <w:gridSpan w:val="4"/>
            <w:shd w:val="clear" w:color="auto" w:fill="FFFFFF"/>
          </w:tcPr>
          <w:p w:rsidR="001F6880" w:rsidRPr="00BD6F46" w:rsidRDefault="001F6880" w:rsidP="001F6880">
            <w:pPr>
              <w:pStyle w:val="TAL"/>
              <w:ind w:firstLineChars="335" w:firstLine="603"/>
              <w:rPr>
                <w:lang w:bidi="ar-IQ"/>
              </w:rPr>
            </w:pPr>
            <w:r w:rsidRPr="00BD6F46">
              <w:t xml:space="preserve">AF </w:t>
            </w:r>
            <w:r w:rsidRPr="00F701ED">
              <w:t>Charging Identifier</w:t>
            </w:r>
          </w:p>
        </w:tc>
        <w:tc>
          <w:tcPr>
            <w:tcW w:w="3052" w:type="dxa"/>
            <w:gridSpan w:val="4"/>
            <w:shd w:val="clear" w:color="auto" w:fill="FFFFFF"/>
          </w:tcPr>
          <w:p w:rsidR="001F6880" w:rsidRPr="00BD6F46" w:rsidRDefault="001F6880" w:rsidP="00995444">
            <w:pPr>
              <w:pStyle w:val="TAL"/>
              <w:ind w:firstLineChars="221" w:firstLine="398"/>
              <w:rPr>
                <w:lang w:bidi="ar-IQ"/>
              </w:rPr>
            </w:pPr>
            <w:r w:rsidRPr="00BD6F46">
              <w:t xml:space="preserve">AF </w:t>
            </w:r>
            <w:r w:rsidRPr="00F701ED">
              <w:t>Charging Identifier</w:t>
            </w:r>
          </w:p>
        </w:tc>
        <w:tc>
          <w:tcPr>
            <w:tcW w:w="3958" w:type="dxa"/>
            <w:gridSpan w:val="4"/>
            <w:shd w:val="clear" w:color="auto" w:fill="FFFFFF"/>
          </w:tcPr>
          <w:p w:rsidR="001F6880" w:rsidRPr="00BD6F46" w:rsidRDefault="001F6880" w:rsidP="001F6880">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rPr>
                <w:rFonts w:hint="eastAsia"/>
                <w:lang w:eastAsia="zh-CN"/>
              </w:rPr>
              <w:t>p</w:t>
            </w:r>
            <w:r w:rsidRPr="00BD6F46">
              <w:t>DU</w:t>
            </w:r>
            <w:r>
              <w:rPr>
                <w:rFonts w:hint="eastAsia"/>
                <w:lang w:eastAsia="zh-CN"/>
              </w:rPr>
              <w:t>Container</w:t>
            </w:r>
            <w:r w:rsidRPr="00BD6F46">
              <w:t>Information/</w:t>
            </w:r>
            <w:r w:rsidRPr="00F701ED">
              <w:rPr>
                <w:lang w:eastAsia="zh-CN"/>
              </w:rPr>
              <w:t>afChargingIdentifier</w:t>
            </w:r>
          </w:p>
        </w:tc>
      </w:tr>
      <w:tr w:rsidR="001F6880" w:rsidRPr="00BD6F46" w:rsidDel="00966B4C" w:rsidTr="005C0EDD">
        <w:tblPrEx>
          <w:tblCellMar>
            <w:top w:w="0" w:type="dxa"/>
            <w:bottom w:w="0" w:type="dxa"/>
          </w:tblCellMar>
        </w:tblPrEx>
        <w:trPr>
          <w:gridAfter w:val="3"/>
          <w:wAfter w:w="568" w:type="dxa"/>
          <w:trHeight w:val="271"/>
          <w:tblHeader/>
          <w:jc w:val="center"/>
        </w:trPr>
        <w:tc>
          <w:tcPr>
            <w:tcW w:w="3039" w:type="dxa"/>
            <w:gridSpan w:val="4"/>
            <w:shd w:val="clear" w:color="auto" w:fill="FFFFFF"/>
          </w:tcPr>
          <w:p w:rsidR="001F6880" w:rsidRPr="00BD6F46" w:rsidRDefault="001F6880" w:rsidP="001F6880">
            <w:pPr>
              <w:pStyle w:val="TAL"/>
              <w:ind w:firstLineChars="335" w:firstLine="603"/>
            </w:pPr>
            <w:r w:rsidRPr="00683190">
              <w:t>AF Charging Id</w:t>
            </w:r>
            <w:r>
              <w:t xml:space="preserve"> String</w:t>
            </w:r>
          </w:p>
        </w:tc>
        <w:tc>
          <w:tcPr>
            <w:tcW w:w="3052" w:type="dxa"/>
            <w:gridSpan w:val="4"/>
            <w:shd w:val="clear" w:color="auto" w:fill="FFFFFF"/>
          </w:tcPr>
          <w:p w:rsidR="001F6880" w:rsidRPr="00BD6F46" w:rsidRDefault="001F6880" w:rsidP="00995444">
            <w:pPr>
              <w:pStyle w:val="TAL"/>
              <w:ind w:firstLineChars="221" w:firstLine="398"/>
            </w:pPr>
            <w:r w:rsidRPr="00683190">
              <w:t>AF Charging Id</w:t>
            </w:r>
            <w:r>
              <w:t xml:space="preserve"> String</w:t>
            </w:r>
          </w:p>
        </w:tc>
        <w:tc>
          <w:tcPr>
            <w:tcW w:w="3958" w:type="dxa"/>
            <w:gridSpan w:val="4"/>
            <w:shd w:val="clear" w:color="auto" w:fill="FFFFFF"/>
          </w:tcPr>
          <w:p w:rsidR="001F6880" w:rsidRPr="00BD6F46" w:rsidRDefault="001F6880" w:rsidP="001F6880">
            <w:pPr>
              <w:pStyle w:val="TAL"/>
              <w:rPr>
                <w:rFonts w:hint="eastAsia"/>
                <w:lang w:bidi="ar-IQ"/>
              </w:rPr>
            </w:pPr>
            <w:r w:rsidRPr="00683190">
              <w:rPr>
                <w:lang w:bidi="ar-IQ"/>
              </w:rPr>
              <w:t>/multipleUnitUsage/usedUnitContainer/</w:t>
            </w:r>
            <w:r w:rsidRPr="00683190">
              <w:rPr>
                <w:lang w:eastAsia="zh-CN"/>
              </w:rPr>
              <w:t>p</w:t>
            </w:r>
            <w:r w:rsidRPr="00683190">
              <w:t>DU</w:t>
            </w:r>
            <w:r w:rsidRPr="00683190">
              <w:rPr>
                <w:lang w:eastAsia="zh-CN"/>
              </w:rPr>
              <w:t>Container</w:t>
            </w:r>
            <w:r w:rsidRPr="00683190">
              <w:t>Information/</w:t>
            </w:r>
            <w:r w:rsidRPr="00683190">
              <w:rPr>
                <w:lang w:eastAsia="zh-CN"/>
              </w:rPr>
              <w:t>afChargingId</w:t>
            </w:r>
            <w:r>
              <w:rPr>
                <w:lang w:eastAsia="zh-CN"/>
              </w:rPr>
              <w:t>String</w:t>
            </w:r>
          </w:p>
        </w:tc>
      </w:tr>
      <w:tr w:rsidR="001F6880" w:rsidRPr="00BD6F46" w:rsidDel="00966B4C" w:rsidTr="005C0EDD">
        <w:tblPrEx>
          <w:tblCellMar>
            <w:top w:w="0" w:type="dxa"/>
            <w:bottom w:w="0" w:type="dxa"/>
          </w:tblCellMar>
        </w:tblPrEx>
        <w:trPr>
          <w:gridAfter w:val="3"/>
          <w:wAfter w:w="568" w:type="dxa"/>
          <w:trHeight w:val="271"/>
          <w:tblHeader/>
          <w:jc w:val="center"/>
        </w:trPr>
        <w:tc>
          <w:tcPr>
            <w:tcW w:w="3039" w:type="dxa"/>
            <w:gridSpan w:val="4"/>
            <w:shd w:val="clear" w:color="auto" w:fill="FFFFFF"/>
          </w:tcPr>
          <w:p w:rsidR="001F6880" w:rsidRPr="00BD6F46" w:rsidRDefault="001F6880" w:rsidP="001F6880">
            <w:pPr>
              <w:pStyle w:val="TAL"/>
              <w:ind w:firstLineChars="335" w:firstLine="603"/>
              <w:rPr>
                <w:lang w:bidi="ar-IQ"/>
              </w:rPr>
            </w:pPr>
            <w:r w:rsidRPr="00BD6F46">
              <w:rPr>
                <w:lang w:bidi="ar-IQ"/>
              </w:rPr>
              <w:t>User Location Information</w:t>
            </w:r>
          </w:p>
        </w:tc>
        <w:tc>
          <w:tcPr>
            <w:tcW w:w="3052" w:type="dxa"/>
            <w:gridSpan w:val="4"/>
            <w:shd w:val="clear" w:color="auto" w:fill="FFFFFF"/>
          </w:tcPr>
          <w:p w:rsidR="001F6880" w:rsidRPr="00BD6F46" w:rsidRDefault="001F6880" w:rsidP="00995444">
            <w:pPr>
              <w:pStyle w:val="TAL"/>
              <w:ind w:firstLineChars="221" w:firstLine="398"/>
              <w:rPr>
                <w:lang w:bidi="ar-IQ"/>
              </w:rPr>
            </w:pPr>
            <w:r w:rsidRPr="00BD6F46">
              <w:rPr>
                <w:lang w:bidi="ar-IQ"/>
              </w:rPr>
              <w:t>User Location Information</w:t>
            </w:r>
          </w:p>
        </w:tc>
        <w:tc>
          <w:tcPr>
            <w:tcW w:w="3958" w:type="dxa"/>
            <w:gridSpan w:val="4"/>
            <w:shd w:val="clear" w:color="auto" w:fill="FFFFFF"/>
          </w:tcPr>
          <w:p w:rsidR="001F6880" w:rsidRPr="00BD6F46" w:rsidRDefault="001F6880" w:rsidP="001F6880">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rPr>
                <w:rFonts w:hint="eastAsia"/>
                <w:lang w:eastAsia="zh-CN"/>
              </w:rPr>
              <w:t>p</w:t>
            </w:r>
            <w:r w:rsidRPr="00BD6F46">
              <w:t>DU</w:t>
            </w:r>
            <w:r>
              <w:rPr>
                <w:rFonts w:hint="eastAsia"/>
                <w:lang w:eastAsia="zh-CN"/>
              </w:rPr>
              <w:t>Container</w:t>
            </w:r>
            <w:r w:rsidRPr="00BD6F46">
              <w:t>Information/</w:t>
            </w:r>
            <w:r w:rsidRPr="00BD6F46">
              <w:rPr>
                <w:rFonts w:hint="eastAsia"/>
                <w:lang w:eastAsia="zh-CN" w:bidi="ar-IQ"/>
              </w:rPr>
              <w:t>u</w:t>
            </w:r>
            <w:r w:rsidRPr="00BD6F46">
              <w:rPr>
                <w:lang w:bidi="ar-IQ"/>
              </w:rPr>
              <w:t>serLocationInformation</w:t>
            </w:r>
          </w:p>
        </w:tc>
      </w:tr>
      <w:tr w:rsidR="001F6880" w:rsidRPr="00BD6F46" w:rsidDel="00966B4C" w:rsidTr="005C0EDD">
        <w:tblPrEx>
          <w:tblCellMar>
            <w:top w:w="0" w:type="dxa"/>
            <w:bottom w:w="0" w:type="dxa"/>
          </w:tblCellMar>
        </w:tblPrEx>
        <w:trPr>
          <w:gridAfter w:val="3"/>
          <w:wAfter w:w="568" w:type="dxa"/>
          <w:trHeight w:val="271"/>
          <w:tblHeader/>
          <w:jc w:val="center"/>
        </w:trPr>
        <w:tc>
          <w:tcPr>
            <w:tcW w:w="3039" w:type="dxa"/>
            <w:gridSpan w:val="4"/>
            <w:shd w:val="clear" w:color="auto" w:fill="FFFFFF"/>
          </w:tcPr>
          <w:p w:rsidR="001F6880" w:rsidRPr="00BD6F46" w:rsidRDefault="001F6880" w:rsidP="001F6880">
            <w:pPr>
              <w:pStyle w:val="TAL"/>
              <w:ind w:firstLineChars="335" w:firstLine="603"/>
              <w:rPr>
                <w:lang w:bidi="ar-IQ"/>
              </w:rPr>
            </w:pPr>
            <w:r w:rsidRPr="00BD6F46">
              <w:rPr>
                <w:lang w:bidi="ar-IQ"/>
              </w:rPr>
              <w:t>UE Time Zone</w:t>
            </w:r>
          </w:p>
        </w:tc>
        <w:tc>
          <w:tcPr>
            <w:tcW w:w="3052" w:type="dxa"/>
            <w:gridSpan w:val="4"/>
            <w:shd w:val="clear" w:color="auto" w:fill="FFFFFF"/>
          </w:tcPr>
          <w:p w:rsidR="001F6880" w:rsidRPr="00BD6F46" w:rsidRDefault="001F6880" w:rsidP="00995444">
            <w:pPr>
              <w:pStyle w:val="TAL"/>
              <w:ind w:firstLineChars="221" w:firstLine="398"/>
              <w:rPr>
                <w:lang w:bidi="ar-IQ"/>
              </w:rPr>
            </w:pPr>
            <w:r w:rsidRPr="00BD6F46">
              <w:rPr>
                <w:lang w:bidi="ar-IQ"/>
              </w:rPr>
              <w:t>UE Time Zone</w:t>
            </w:r>
          </w:p>
        </w:tc>
        <w:tc>
          <w:tcPr>
            <w:tcW w:w="3958" w:type="dxa"/>
            <w:gridSpan w:val="4"/>
            <w:shd w:val="clear" w:color="auto" w:fill="FFFFFF"/>
          </w:tcPr>
          <w:p w:rsidR="001F6880" w:rsidRPr="00BD6F46" w:rsidRDefault="001F6880" w:rsidP="001F6880">
            <w:pPr>
              <w:pStyle w:val="TAL"/>
              <w:rPr>
                <w:rFonts w:hint="eastAsia"/>
                <w:lang w:bidi="ar-IQ"/>
              </w:rPr>
            </w:pPr>
            <w:r>
              <w:rPr>
                <w:lang w:bidi="ar-IQ"/>
              </w:rPr>
              <w:t>/</w:t>
            </w: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rPr>
                <w:rFonts w:hint="eastAsia"/>
                <w:lang w:eastAsia="zh-CN"/>
              </w:rPr>
              <w:t>p</w:t>
            </w:r>
            <w:r w:rsidRPr="00BD6F46">
              <w:t>DU</w:t>
            </w:r>
            <w:r>
              <w:rPr>
                <w:lang w:eastAsia="zh-CN"/>
              </w:rPr>
              <w:t>Container</w:t>
            </w:r>
            <w:r w:rsidRPr="00BD6F46">
              <w:t>Information/</w:t>
            </w:r>
            <w:r w:rsidRPr="00BD6F46">
              <w:rPr>
                <w:lang w:eastAsia="zh-CN"/>
              </w:rPr>
              <w:t>ue</w:t>
            </w:r>
            <w:r w:rsidRPr="00BD6F46">
              <w:rPr>
                <w:rFonts w:hint="eastAsia"/>
                <w:lang w:eastAsia="zh-CN"/>
              </w:rPr>
              <w:t>timeZone</w:t>
            </w:r>
          </w:p>
        </w:tc>
      </w:tr>
      <w:tr w:rsidR="001F6880" w:rsidRPr="00BD6F46" w:rsidDel="00966B4C" w:rsidTr="005C0EDD">
        <w:tblPrEx>
          <w:tblCellMar>
            <w:top w:w="0" w:type="dxa"/>
            <w:bottom w:w="0" w:type="dxa"/>
          </w:tblCellMar>
        </w:tblPrEx>
        <w:trPr>
          <w:gridAfter w:val="3"/>
          <w:wAfter w:w="568" w:type="dxa"/>
          <w:trHeight w:val="271"/>
          <w:tblHeader/>
          <w:jc w:val="center"/>
        </w:trPr>
        <w:tc>
          <w:tcPr>
            <w:tcW w:w="3039" w:type="dxa"/>
            <w:gridSpan w:val="4"/>
            <w:shd w:val="clear" w:color="auto" w:fill="FFFFFF"/>
          </w:tcPr>
          <w:p w:rsidR="001F6880" w:rsidRPr="00BD6F46" w:rsidRDefault="001F6880" w:rsidP="001F6880">
            <w:pPr>
              <w:pStyle w:val="TAL"/>
              <w:ind w:firstLineChars="335" w:firstLine="603"/>
              <w:rPr>
                <w:lang w:bidi="ar-IQ"/>
              </w:rPr>
            </w:pPr>
            <w:r w:rsidRPr="00BD6F46">
              <w:rPr>
                <w:lang w:eastAsia="zh-CN" w:bidi="ar-IQ"/>
              </w:rPr>
              <w:t>RAT Type</w:t>
            </w:r>
          </w:p>
        </w:tc>
        <w:tc>
          <w:tcPr>
            <w:tcW w:w="3052" w:type="dxa"/>
            <w:gridSpan w:val="4"/>
            <w:shd w:val="clear" w:color="auto" w:fill="FFFFFF"/>
          </w:tcPr>
          <w:p w:rsidR="001F6880" w:rsidRPr="00BD6F46" w:rsidRDefault="001F6880" w:rsidP="00995444">
            <w:pPr>
              <w:pStyle w:val="TAL"/>
              <w:ind w:firstLineChars="221" w:firstLine="398"/>
              <w:rPr>
                <w:lang w:bidi="ar-IQ"/>
              </w:rPr>
            </w:pPr>
            <w:r w:rsidRPr="00BD6F46">
              <w:rPr>
                <w:lang w:eastAsia="zh-CN" w:bidi="ar-IQ"/>
              </w:rPr>
              <w:t>RAT Type</w:t>
            </w:r>
          </w:p>
        </w:tc>
        <w:tc>
          <w:tcPr>
            <w:tcW w:w="3958" w:type="dxa"/>
            <w:gridSpan w:val="4"/>
            <w:shd w:val="clear" w:color="auto" w:fill="FFFFFF"/>
          </w:tcPr>
          <w:p w:rsidR="001F6880" w:rsidRPr="00BD6F46" w:rsidRDefault="001F6880" w:rsidP="001F6880">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rPr>
                <w:rFonts w:hint="eastAsia"/>
                <w:lang w:eastAsia="zh-CN"/>
              </w:rPr>
              <w:t>p</w:t>
            </w:r>
            <w:r w:rsidRPr="00BD6F46">
              <w:t>DU</w:t>
            </w:r>
            <w:r>
              <w:rPr>
                <w:rFonts w:hint="eastAsia"/>
                <w:lang w:eastAsia="zh-CN"/>
              </w:rPr>
              <w:t>Container</w:t>
            </w:r>
            <w:r w:rsidRPr="00BD6F46">
              <w:t>Information/</w:t>
            </w:r>
            <w:r w:rsidRPr="00BD6F46">
              <w:rPr>
                <w:rFonts w:hint="eastAsia"/>
                <w:lang w:eastAsia="zh-CN" w:bidi="ar-IQ"/>
              </w:rPr>
              <w:t>r</w:t>
            </w:r>
            <w:r w:rsidRPr="00BD6F46">
              <w:rPr>
                <w:lang w:eastAsia="zh-CN" w:bidi="ar-IQ"/>
              </w:rPr>
              <w:t>ATType</w:t>
            </w:r>
          </w:p>
        </w:tc>
      </w:tr>
      <w:tr w:rsidR="001F6880" w:rsidRPr="00BD6F46" w:rsidDel="00966B4C" w:rsidTr="005C0EDD">
        <w:tblPrEx>
          <w:tblCellMar>
            <w:top w:w="0" w:type="dxa"/>
            <w:bottom w:w="0" w:type="dxa"/>
          </w:tblCellMar>
        </w:tblPrEx>
        <w:trPr>
          <w:gridAfter w:val="3"/>
          <w:wAfter w:w="568" w:type="dxa"/>
          <w:trHeight w:val="271"/>
          <w:tblHeader/>
          <w:jc w:val="center"/>
        </w:trPr>
        <w:tc>
          <w:tcPr>
            <w:tcW w:w="3039" w:type="dxa"/>
            <w:gridSpan w:val="4"/>
            <w:shd w:val="clear" w:color="auto" w:fill="FFFFFF"/>
          </w:tcPr>
          <w:p w:rsidR="001F6880" w:rsidRPr="00602A47" w:rsidRDefault="001F6880" w:rsidP="001F6880">
            <w:pPr>
              <w:pStyle w:val="TAL"/>
              <w:ind w:left="566"/>
              <w:rPr>
                <w:rFonts w:eastAsia="Times New Roman"/>
                <w:szCs w:val="18"/>
              </w:rPr>
            </w:pPr>
            <w:r w:rsidRPr="00602A47">
              <w:rPr>
                <w:rFonts w:eastAsia="Times New Roman"/>
                <w:szCs w:val="18"/>
              </w:rPr>
              <w:t>Serving Network Function ID</w:t>
            </w:r>
          </w:p>
        </w:tc>
        <w:tc>
          <w:tcPr>
            <w:tcW w:w="3052" w:type="dxa"/>
            <w:gridSpan w:val="4"/>
            <w:shd w:val="clear" w:color="auto" w:fill="FFFFFF"/>
          </w:tcPr>
          <w:p w:rsidR="001F6880" w:rsidRPr="00BD6F46" w:rsidRDefault="001F6880" w:rsidP="00995444">
            <w:pPr>
              <w:pStyle w:val="TAL"/>
              <w:ind w:firstLineChars="221" w:firstLine="398"/>
              <w:rPr>
                <w:lang w:bidi="ar-IQ"/>
              </w:rPr>
            </w:pPr>
            <w:r w:rsidRPr="00BD6F46">
              <w:rPr>
                <w:lang w:bidi="ar-IQ"/>
              </w:rPr>
              <w:t>Serving Network Function ID</w:t>
            </w:r>
          </w:p>
        </w:tc>
        <w:tc>
          <w:tcPr>
            <w:tcW w:w="3958" w:type="dxa"/>
            <w:gridSpan w:val="4"/>
            <w:shd w:val="clear" w:color="auto" w:fill="FFFFFF"/>
            <w:vAlign w:val="center"/>
          </w:tcPr>
          <w:p w:rsidR="001F6880" w:rsidRPr="00BD6F46" w:rsidRDefault="001F6880" w:rsidP="001F6880">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rPr>
                <w:rFonts w:hint="eastAsia"/>
                <w:lang w:eastAsia="zh-CN"/>
              </w:rPr>
              <w:t>p</w:t>
            </w:r>
            <w:r w:rsidRPr="00BD6F46">
              <w:t>DU</w:t>
            </w:r>
            <w:r>
              <w:rPr>
                <w:rFonts w:hint="eastAsia"/>
                <w:lang w:eastAsia="zh-CN"/>
              </w:rPr>
              <w:t>Container</w:t>
            </w:r>
            <w:r w:rsidRPr="00BD6F46">
              <w:t>Information/</w:t>
            </w:r>
            <w:r w:rsidRPr="00BD6F46">
              <w:rPr>
                <w:rFonts w:eastAsia="DengXian"/>
              </w:rPr>
              <w:t>servingNodeID</w:t>
            </w:r>
          </w:p>
        </w:tc>
      </w:tr>
      <w:tr w:rsidR="001F6880" w:rsidRPr="00BD6F46" w:rsidDel="00966B4C" w:rsidTr="005C0EDD">
        <w:tblPrEx>
          <w:tblCellMar>
            <w:top w:w="0" w:type="dxa"/>
            <w:bottom w:w="0" w:type="dxa"/>
          </w:tblCellMar>
        </w:tblPrEx>
        <w:trPr>
          <w:gridAfter w:val="3"/>
          <w:wAfter w:w="568" w:type="dxa"/>
          <w:trHeight w:val="271"/>
          <w:tblHeader/>
          <w:jc w:val="center"/>
        </w:trPr>
        <w:tc>
          <w:tcPr>
            <w:tcW w:w="3039" w:type="dxa"/>
            <w:gridSpan w:val="4"/>
            <w:shd w:val="clear" w:color="auto" w:fill="FFFFFF"/>
          </w:tcPr>
          <w:p w:rsidR="001F6880" w:rsidRPr="00602A47" w:rsidRDefault="001F6880" w:rsidP="001F6880">
            <w:pPr>
              <w:pStyle w:val="TAL"/>
              <w:ind w:left="566"/>
              <w:rPr>
                <w:rFonts w:eastAsia="Times New Roman"/>
                <w:szCs w:val="18"/>
              </w:rPr>
            </w:pPr>
            <w:r w:rsidRPr="00602A47">
              <w:rPr>
                <w:rFonts w:eastAsia="Times New Roman"/>
                <w:szCs w:val="18"/>
              </w:rPr>
              <w:t>Presence Reporting Area Information</w:t>
            </w:r>
          </w:p>
        </w:tc>
        <w:tc>
          <w:tcPr>
            <w:tcW w:w="3052" w:type="dxa"/>
            <w:gridSpan w:val="4"/>
            <w:shd w:val="clear" w:color="auto" w:fill="FFFFFF"/>
          </w:tcPr>
          <w:p w:rsidR="001F6880" w:rsidRDefault="001F6880" w:rsidP="00995444">
            <w:pPr>
              <w:pStyle w:val="TAL"/>
              <w:ind w:firstLineChars="221" w:firstLine="398"/>
              <w:rPr>
                <w:lang w:bidi="ar-IQ"/>
              </w:rPr>
            </w:pPr>
            <w:r w:rsidRPr="00BD6F46">
              <w:rPr>
                <w:lang w:bidi="ar-IQ"/>
              </w:rPr>
              <w:t>Presence Reporting Area</w:t>
            </w:r>
          </w:p>
          <w:p w:rsidR="001F6880" w:rsidRPr="00BD6F46" w:rsidRDefault="001F6880" w:rsidP="00995444">
            <w:pPr>
              <w:pStyle w:val="TAL"/>
              <w:ind w:firstLineChars="221" w:firstLine="398"/>
              <w:rPr>
                <w:lang w:bidi="ar-IQ"/>
              </w:rPr>
            </w:pPr>
            <w:r>
              <w:rPr>
                <w:lang w:bidi="ar-IQ"/>
              </w:rPr>
              <w:t>Information</w:t>
            </w:r>
          </w:p>
        </w:tc>
        <w:tc>
          <w:tcPr>
            <w:tcW w:w="3958" w:type="dxa"/>
            <w:gridSpan w:val="4"/>
            <w:shd w:val="clear" w:color="auto" w:fill="FFFFFF"/>
            <w:vAlign w:val="center"/>
          </w:tcPr>
          <w:p w:rsidR="001F6880" w:rsidRPr="00BD6F46" w:rsidRDefault="001F6880" w:rsidP="001F6880">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rPr>
                <w:rFonts w:hint="eastAsia"/>
                <w:lang w:eastAsia="zh-CN"/>
              </w:rPr>
              <w:t>p</w:t>
            </w:r>
            <w:r w:rsidRPr="00BD6F46">
              <w:t>DU</w:t>
            </w:r>
            <w:r>
              <w:rPr>
                <w:rFonts w:hint="eastAsia"/>
                <w:lang w:eastAsia="zh-CN"/>
              </w:rPr>
              <w:t>Container</w:t>
            </w:r>
            <w:r w:rsidRPr="00BD6F46">
              <w:t>Information/</w:t>
            </w:r>
            <w:r w:rsidRPr="00BD6F46">
              <w:rPr>
                <w:rFonts w:eastAsia="DengXian"/>
              </w:rPr>
              <w:t xml:space="preserve"> presenceReportingAreaInformation</w:t>
            </w:r>
          </w:p>
        </w:tc>
      </w:tr>
      <w:tr w:rsidR="001F6880" w:rsidRPr="00BD6F46" w:rsidDel="00966B4C" w:rsidTr="005C0EDD">
        <w:tblPrEx>
          <w:tblCellMar>
            <w:top w:w="0" w:type="dxa"/>
            <w:bottom w:w="0" w:type="dxa"/>
          </w:tblCellMar>
        </w:tblPrEx>
        <w:trPr>
          <w:gridAfter w:val="3"/>
          <w:wAfter w:w="568" w:type="dxa"/>
          <w:trHeight w:val="271"/>
          <w:tblHeader/>
          <w:jc w:val="center"/>
        </w:trPr>
        <w:tc>
          <w:tcPr>
            <w:tcW w:w="3039" w:type="dxa"/>
            <w:gridSpan w:val="4"/>
            <w:shd w:val="clear" w:color="auto" w:fill="FFFFFF"/>
          </w:tcPr>
          <w:p w:rsidR="001F6880" w:rsidRPr="00BD6F46" w:rsidRDefault="001F6880" w:rsidP="001F6880">
            <w:pPr>
              <w:pStyle w:val="TAL"/>
              <w:ind w:firstLineChars="335" w:firstLine="603"/>
              <w:rPr>
                <w:lang w:bidi="ar-IQ"/>
              </w:rPr>
            </w:pPr>
            <w:r w:rsidRPr="00BD6F46">
              <w:rPr>
                <w:lang w:eastAsia="zh-CN"/>
              </w:rPr>
              <w:t>3GPP PS Data Off Status</w:t>
            </w:r>
          </w:p>
        </w:tc>
        <w:tc>
          <w:tcPr>
            <w:tcW w:w="3052" w:type="dxa"/>
            <w:gridSpan w:val="4"/>
            <w:shd w:val="clear" w:color="auto" w:fill="FFFFFF"/>
          </w:tcPr>
          <w:p w:rsidR="001F6880" w:rsidRPr="00BD6F46" w:rsidRDefault="001F6880" w:rsidP="00995444">
            <w:pPr>
              <w:pStyle w:val="TAL"/>
              <w:ind w:firstLineChars="221" w:firstLine="398"/>
              <w:rPr>
                <w:rFonts w:hint="eastAsia"/>
                <w:lang w:eastAsia="zh-CN" w:bidi="ar-IQ"/>
              </w:rPr>
            </w:pPr>
            <w:r w:rsidRPr="00BD6F46">
              <w:rPr>
                <w:lang w:eastAsia="zh-CN"/>
              </w:rPr>
              <w:t>3GPP PS Data Off Status</w:t>
            </w:r>
          </w:p>
        </w:tc>
        <w:tc>
          <w:tcPr>
            <w:tcW w:w="3958" w:type="dxa"/>
            <w:gridSpan w:val="4"/>
            <w:shd w:val="clear" w:color="auto" w:fill="FFFFFF"/>
            <w:vAlign w:val="center"/>
          </w:tcPr>
          <w:p w:rsidR="001F6880" w:rsidRPr="00BD6F46" w:rsidRDefault="001F6880" w:rsidP="001F6880">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rPr>
                <w:rFonts w:hint="eastAsia"/>
                <w:lang w:eastAsia="zh-CN"/>
              </w:rPr>
              <w:t>p</w:t>
            </w:r>
            <w:r w:rsidRPr="00BD6F46">
              <w:t>DU</w:t>
            </w:r>
            <w:r>
              <w:rPr>
                <w:rFonts w:hint="eastAsia"/>
                <w:lang w:eastAsia="zh-CN"/>
              </w:rPr>
              <w:t>Container</w:t>
            </w:r>
            <w:r w:rsidRPr="00BD6F46">
              <w:t>Information/</w:t>
            </w:r>
            <w:r w:rsidRPr="00BD6F46">
              <w:rPr>
                <w:lang w:eastAsia="zh-CN"/>
              </w:rPr>
              <w:t>3gppPSDataOffStatus</w:t>
            </w:r>
          </w:p>
        </w:tc>
      </w:tr>
      <w:tr w:rsidR="00B84614" w:rsidRPr="00BD6F46" w:rsidDel="00966B4C" w:rsidTr="005C0EDD">
        <w:tblPrEx>
          <w:tblCellMar>
            <w:top w:w="0" w:type="dxa"/>
            <w:bottom w:w="0" w:type="dxa"/>
          </w:tblCellMar>
        </w:tblPrEx>
        <w:trPr>
          <w:gridAfter w:val="3"/>
          <w:wAfter w:w="568" w:type="dxa"/>
          <w:trHeight w:val="271"/>
          <w:tblHeader/>
          <w:jc w:val="center"/>
        </w:trPr>
        <w:tc>
          <w:tcPr>
            <w:tcW w:w="3039" w:type="dxa"/>
            <w:gridSpan w:val="4"/>
            <w:shd w:val="clear" w:color="auto" w:fill="FFFFFF"/>
          </w:tcPr>
          <w:p w:rsidR="00B84614" w:rsidRPr="00BD6F46" w:rsidRDefault="00B84614" w:rsidP="0062784C">
            <w:pPr>
              <w:pStyle w:val="TAL"/>
              <w:ind w:left="566"/>
              <w:rPr>
                <w:lang w:eastAsia="zh-CN"/>
              </w:rPr>
            </w:pPr>
            <w:r>
              <w:rPr>
                <w:lang w:eastAsia="zh-CN"/>
              </w:rPr>
              <w:t xml:space="preserve">MA PDU Steering </w:t>
            </w:r>
            <w:r w:rsidRPr="0062784C">
              <w:rPr>
                <w:rFonts w:eastAsia="Times New Roman"/>
                <w:lang w:eastAsia="zh-CN"/>
              </w:rPr>
              <w:t>functionality</w:t>
            </w:r>
          </w:p>
        </w:tc>
        <w:tc>
          <w:tcPr>
            <w:tcW w:w="3052" w:type="dxa"/>
            <w:gridSpan w:val="4"/>
            <w:shd w:val="clear" w:color="auto" w:fill="FFFFFF"/>
          </w:tcPr>
          <w:p w:rsidR="00B84614" w:rsidRPr="00BD6F46" w:rsidRDefault="00B84614" w:rsidP="00995444">
            <w:pPr>
              <w:pStyle w:val="TAL"/>
              <w:ind w:firstLineChars="221" w:firstLine="398"/>
              <w:rPr>
                <w:lang w:eastAsia="zh-CN"/>
              </w:rPr>
            </w:pPr>
            <w:r>
              <w:rPr>
                <w:lang w:eastAsia="zh-CN"/>
              </w:rPr>
              <w:t>MA PDU Steering functionality</w:t>
            </w:r>
          </w:p>
        </w:tc>
        <w:tc>
          <w:tcPr>
            <w:tcW w:w="3958" w:type="dxa"/>
            <w:gridSpan w:val="4"/>
            <w:shd w:val="clear" w:color="auto" w:fill="FFFFFF"/>
            <w:vAlign w:val="center"/>
          </w:tcPr>
          <w:p w:rsidR="00B84614" w:rsidRPr="00BD6F46" w:rsidRDefault="00B84614" w:rsidP="00B84614">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rPr>
                <w:rFonts w:hint="eastAsia"/>
                <w:lang w:eastAsia="zh-CN"/>
              </w:rPr>
              <w:t>p</w:t>
            </w:r>
            <w:r w:rsidRPr="00BD6F46">
              <w:t>DU</w:t>
            </w:r>
            <w:r>
              <w:rPr>
                <w:rFonts w:hint="eastAsia"/>
                <w:lang w:eastAsia="zh-CN"/>
              </w:rPr>
              <w:t>Container</w:t>
            </w:r>
            <w:r w:rsidRPr="00BD6F46">
              <w:t>Information/</w:t>
            </w:r>
            <w:r w:rsidRPr="00AA78EE">
              <w:rPr>
                <w:lang w:eastAsia="zh-CN"/>
              </w:rPr>
              <w:t>mAPDUSteeringFunctionality</w:t>
            </w:r>
          </w:p>
        </w:tc>
      </w:tr>
      <w:tr w:rsidR="00B84614" w:rsidRPr="00BD6F46" w:rsidDel="00966B4C" w:rsidTr="005C0EDD">
        <w:tblPrEx>
          <w:tblCellMar>
            <w:top w:w="0" w:type="dxa"/>
            <w:bottom w:w="0" w:type="dxa"/>
          </w:tblCellMar>
        </w:tblPrEx>
        <w:trPr>
          <w:gridAfter w:val="3"/>
          <w:wAfter w:w="568" w:type="dxa"/>
          <w:trHeight w:val="271"/>
          <w:tblHeader/>
          <w:jc w:val="center"/>
        </w:trPr>
        <w:tc>
          <w:tcPr>
            <w:tcW w:w="3039" w:type="dxa"/>
            <w:gridSpan w:val="4"/>
            <w:shd w:val="clear" w:color="auto" w:fill="FFFFFF"/>
          </w:tcPr>
          <w:p w:rsidR="00B84614" w:rsidRPr="00BD6F46" w:rsidRDefault="00B84614" w:rsidP="00B84614">
            <w:pPr>
              <w:pStyle w:val="TAL"/>
              <w:ind w:firstLineChars="335" w:firstLine="603"/>
              <w:rPr>
                <w:lang w:eastAsia="zh-CN"/>
              </w:rPr>
            </w:pPr>
            <w:r>
              <w:rPr>
                <w:lang w:eastAsia="zh-CN"/>
              </w:rPr>
              <w:t>MA PDU Steering mode</w:t>
            </w:r>
          </w:p>
        </w:tc>
        <w:tc>
          <w:tcPr>
            <w:tcW w:w="3052" w:type="dxa"/>
            <w:gridSpan w:val="4"/>
            <w:shd w:val="clear" w:color="auto" w:fill="FFFFFF"/>
          </w:tcPr>
          <w:p w:rsidR="00B84614" w:rsidRPr="00BD6F46" w:rsidRDefault="00B84614" w:rsidP="00995444">
            <w:pPr>
              <w:pStyle w:val="TAL"/>
              <w:ind w:firstLineChars="221" w:firstLine="398"/>
              <w:rPr>
                <w:lang w:eastAsia="zh-CN"/>
              </w:rPr>
            </w:pPr>
            <w:r>
              <w:rPr>
                <w:lang w:eastAsia="zh-CN"/>
              </w:rPr>
              <w:t>MA PDU Steering mode</w:t>
            </w:r>
          </w:p>
        </w:tc>
        <w:tc>
          <w:tcPr>
            <w:tcW w:w="3958" w:type="dxa"/>
            <w:gridSpan w:val="4"/>
            <w:shd w:val="clear" w:color="auto" w:fill="FFFFFF"/>
            <w:vAlign w:val="center"/>
          </w:tcPr>
          <w:p w:rsidR="00B84614" w:rsidRPr="00BD6F46" w:rsidRDefault="00B84614" w:rsidP="00B84614">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rPr>
                <w:rFonts w:hint="eastAsia"/>
                <w:lang w:eastAsia="zh-CN"/>
              </w:rPr>
              <w:t>p</w:t>
            </w:r>
            <w:r w:rsidRPr="00BD6F46">
              <w:t>DU</w:t>
            </w:r>
            <w:r>
              <w:rPr>
                <w:rFonts w:hint="eastAsia"/>
                <w:lang w:eastAsia="zh-CN"/>
              </w:rPr>
              <w:t>Container</w:t>
            </w:r>
            <w:r w:rsidRPr="00BD6F46">
              <w:t>Information/</w:t>
            </w:r>
            <w:r w:rsidRPr="00AA78EE">
              <w:rPr>
                <w:lang w:eastAsia="zh-CN"/>
              </w:rPr>
              <w:t>mAPDUSteeringMode</w:t>
            </w:r>
          </w:p>
        </w:tc>
      </w:tr>
      <w:tr w:rsidR="001F6880" w:rsidRPr="00BD6F46" w:rsidDel="00966B4C" w:rsidTr="005C0EDD">
        <w:tblPrEx>
          <w:tblCellMar>
            <w:top w:w="0" w:type="dxa"/>
            <w:bottom w:w="0" w:type="dxa"/>
          </w:tblCellMar>
        </w:tblPrEx>
        <w:trPr>
          <w:gridAfter w:val="3"/>
          <w:wAfter w:w="568" w:type="dxa"/>
          <w:trHeight w:val="271"/>
          <w:tblHeader/>
          <w:jc w:val="center"/>
        </w:trPr>
        <w:tc>
          <w:tcPr>
            <w:tcW w:w="3039" w:type="dxa"/>
            <w:gridSpan w:val="4"/>
            <w:shd w:val="clear" w:color="auto" w:fill="FFFFFF"/>
          </w:tcPr>
          <w:p w:rsidR="001F6880" w:rsidRPr="00BD6F46" w:rsidRDefault="001F6880" w:rsidP="001F6880">
            <w:pPr>
              <w:pStyle w:val="TAL"/>
              <w:ind w:firstLineChars="335" w:firstLine="603"/>
              <w:rPr>
                <w:lang w:bidi="ar-IQ"/>
              </w:rPr>
            </w:pPr>
            <w:r w:rsidRPr="00BD6F46">
              <w:rPr>
                <w:lang w:bidi="ar-IQ"/>
              </w:rPr>
              <w:t>Sponsor Identity</w:t>
            </w:r>
          </w:p>
        </w:tc>
        <w:tc>
          <w:tcPr>
            <w:tcW w:w="3052" w:type="dxa"/>
            <w:gridSpan w:val="4"/>
            <w:shd w:val="clear" w:color="auto" w:fill="FFFFFF"/>
          </w:tcPr>
          <w:p w:rsidR="001F6880" w:rsidRPr="00BD6F46" w:rsidRDefault="001F6880" w:rsidP="00995444">
            <w:pPr>
              <w:pStyle w:val="TAL"/>
              <w:ind w:firstLineChars="221" w:firstLine="398"/>
              <w:rPr>
                <w:lang w:bidi="ar-IQ"/>
              </w:rPr>
            </w:pPr>
            <w:r w:rsidRPr="00BD6F46">
              <w:rPr>
                <w:lang w:bidi="ar-IQ"/>
              </w:rPr>
              <w:t>Sponsor Identity</w:t>
            </w:r>
          </w:p>
        </w:tc>
        <w:tc>
          <w:tcPr>
            <w:tcW w:w="3958" w:type="dxa"/>
            <w:gridSpan w:val="4"/>
            <w:shd w:val="clear" w:color="auto" w:fill="FFFFFF"/>
          </w:tcPr>
          <w:p w:rsidR="001F6880" w:rsidRPr="00BD6F46" w:rsidRDefault="001F6880" w:rsidP="001F6880">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rPr>
                <w:rFonts w:hint="eastAsia"/>
                <w:lang w:eastAsia="zh-CN"/>
              </w:rPr>
              <w:t>p</w:t>
            </w:r>
            <w:r w:rsidRPr="00BD6F46">
              <w:t>DU</w:t>
            </w:r>
            <w:r>
              <w:rPr>
                <w:rFonts w:hint="eastAsia"/>
                <w:lang w:eastAsia="zh-CN"/>
              </w:rPr>
              <w:t>Container</w:t>
            </w:r>
            <w:r w:rsidRPr="00BD6F46">
              <w:t>Information/</w:t>
            </w:r>
            <w:r w:rsidRPr="00BD6F46">
              <w:rPr>
                <w:rFonts w:hint="eastAsia"/>
                <w:lang w:eastAsia="zh-CN" w:bidi="ar-IQ"/>
              </w:rPr>
              <w:t>s</w:t>
            </w:r>
            <w:r w:rsidRPr="00BD6F46">
              <w:rPr>
                <w:lang w:bidi="ar-IQ"/>
              </w:rPr>
              <w:t>ponsorIdentity</w:t>
            </w:r>
          </w:p>
        </w:tc>
      </w:tr>
      <w:tr w:rsidR="001F6880" w:rsidRPr="00BD6F46" w:rsidDel="00966B4C" w:rsidTr="005C0EDD">
        <w:tblPrEx>
          <w:tblCellMar>
            <w:top w:w="0" w:type="dxa"/>
            <w:bottom w:w="0" w:type="dxa"/>
          </w:tblCellMar>
        </w:tblPrEx>
        <w:trPr>
          <w:gridAfter w:val="3"/>
          <w:wAfter w:w="568" w:type="dxa"/>
          <w:trHeight w:val="271"/>
          <w:tblHeader/>
          <w:jc w:val="center"/>
        </w:trPr>
        <w:tc>
          <w:tcPr>
            <w:tcW w:w="3039" w:type="dxa"/>
            <w:gridSpan w:val="4"/>
            <w:shd w:val="clear" w:color="auto" w:fill="FFFFFF"/>
          </w:tcPr>
          <w:p w:rsidR="00375123" w:rsidRPr="00E22F28" w:rsidRDefault="00375123" w:rsidP="00995444">
            <w:pPr>
              <w:pStyle w:val="TF"/>
              <w:spacing w:after="0"/>
              <w:ind w:firstLineChars="334" w:firstLine="601"/>
              <w:jc w:val="left"/>
              <w:rPr>
                <w:rFonts w:cs="Arial"/>
                <w:b w:val="0"/>
                <w:sz w:val="18"/>
                <w:szCs w:val="18"/>
              </w:rPr>
            </w:pPr>
            <w:r w:rsidRPr="00E22F28">
              <w:rPr>
                <w:rFonts w:cs="Arial"/>
                <w:b w:val="0"/>
                <w:sz w:val="18"/>
                <w:szCs w:val="18"/>
              </w:rPr>
              <w:t>Application Service Provider</w:t>
            </w:r>
          </w:p>
          <w:p w:rsidR="001F6880" w:rsidRPr="00602A47" w:rsidRDefault="00375123" w:rsidP="00375123">
            <w:pPr>
              <w:pStyle w:val="TAL"/>
              <w:ind w:left="566"/>
              <w:rPr>
                <w:rFonts w:eastAsia="Times New Roman"/>
                <w:szCs w:val="18"/>
              </w:rPr>
            </w:pPr>
            <w:r w:rsidRPr="00E22F28">
              <w:rPr>
                <w:rFonts w:cs="Arial"/>
                <w:szCs w:val="18"/>
              </w:rPr>
              <w:t>Identity</w:t>
            </w:r>
          </w:p>
        </w:tc>
        <w:tc>
          <w:tcPr>
            <w:tcW w:w="3052" w:type="dxa"/>
            <w:gridSpan w:val="4"/>
            <w:shd w:val="clear" w:color="auto" w:fill="FFFFFF"/>
          </w:tcPr>
          <w:p w:rsidR="001F6880" w:rsidRDefault="001F6880" w:rsidP="00995444">
            <w:pPr>
              <w:pStyle w:val="TAL"/>
              <w:ind w:firstLineChars="221" w:firstLine="398"/>
              <w:rPr>
                <w:lang w:bidi="ar-IQ"/>
              </w:rPr>
            </w:pPr>
            <w:r w:rsidRPr="00602A47">
              <w:rPr>
                <w:lang w:bidi="ar-IQ"/>
              </w:rPr>
              <w:t>Applicatio</w:t>
            </w:r>
            <w:r w:rsidRPr="000717B6">
              <w:rPr>
                <w:lang w:bidi="ar-IQ"/>
              </w:rPr>
              <w:t>n Service Provider</w:t>
            </w:r>
          </w:p>
          <w:p w:rsidR="001F6880" w:rsidRPr="000717B6" w:rsidRDefault="001F6880" w:rsidP="00995444">
            <w:pPr>
              <w:pStyle w:val="TAL"/>
              <w:ind w:firstLineChars="221" w:firstLine="398"/>
              <w:rPr>
                <w:lang w:bidi="ar-IQ"/>
              </w:rPr>
            </w:pPr>
            <w:r w:rsidRPr="000717B6">
              <w:rPr>
                <w:lang w:bidi="ar-IQ"/>
              </w:rPr>
              <w:t>Identity</w:t>
            </w:r>
          </w:p>
        </w:tc>
        <w:tc>
          <w:tcPr>
            <w:tcW w:w="3958" w:type="dxa"/>
            <w:gridSpan w:val="4"/>
            <w:shd w:val="clear" w:color="auto" w:fill="FFFFFF"/>
          </w:tcPr>
          <w:p w:rsidR="001F6880" w:rsidRPr="00BD6F46" w:rsidRDefault="001F6880" w:rsidP="001F6880">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rPr>
                <w:rFonts w:hint="eastAsia"/>
                <w:lang w:eastAsia="zh-CN"/>
              </w:rPr>
              <w:t>p</w:t>
            </w:r>
            <w:r w:rsidRPr="00BD6F46">
              <w:t>DU</w:t>
            </w:r>
            <w:r>
              <w:rPr>
                <w:rFonts w:hint="eastAsia"/>
                <w:lang w:eastAsia="zh-CN"/>
              </w:rPr>
              <w:t>Container</w:t>
            </w:r>
            <w:r w:rsidRPr="00BD6F46">
              <w:t>Information/</w:t>
            </w:r>
            <w:r w:rsidRPr="00BD6F46">
              <w:rPr>
                <w:rFonts w:hint="eastAsia"/>
                <w:lang w:eastAsia="zh-CN" w:bidi="ar-IQ"/>
              </w:rPr>
              <w:t>a</w:t>
            </w:r>
            <w:r w:rsidRPr="00BD6F46">
              <w:rPr>
                <w:lang w:bidi="ar-IQ"/>
              </w:rPr>
              <w:t>pplication</w:t>
            </w:r>
            <w:r w:rsidRPr="00BD6F46">
              <w:rPr>
                <w:rFonts w:hint="eastAsia"/>
                <w:lang w:eastAsia="zh-CN" w:bidi="ar-IQ"/>
              </w:rPr>
              <w:t>s</w:t>
            </w:r>
            <w:r w:rsidRPr="00BD6F46">
              <w:rPr>
                <w:lang w:bidi="ar-IQ"/>
              </w:rPr>
              <w:t>erviceProviderIdentity</w:t>
            </w:r>
          </w:p>
        </w:tc>
      </w:tr>
      <w:tr w:rsidR="001F6880" w:rsidRPr="00BD6F46" w:rsidDel="00966B4C" w:rsidTr="005C0EDD">
        <w:tblPrEx>
          <w:tblCellMar>
            <w:top w:w="0" w:type="dxa"/>
            <w:bottom w:w="0" w:type="dxa"/>
          </w:tblCellMar>
        </w:tblPrEx>
        <w:trPr>
          <w:gridAfter w:val="3"/>
          <w:wAfter w:w="568" w:type="dxa"/>
          <w:trHeight w:val="271"/>
          <w:tblHeader/>
          <w:jc w:val="center"/>
        </w:trPr>
        <w:tc>
          <w:tcPr>
            <w:tcW w:w="3039" w:type="dxa"/>
            <w:gridSpan w:val="4"/>
            <w:shd w:val="clear" w:color="auto" w:fill="FFFFFF"/>
          </w:tcPr>
          <w:p w:rsidR="001F6880" w:rsidRPr="00BD6F46" w:rsidRDefault="001F6880" w:rsidP="001F6880">
            <w:pPr>
              <w:pStyle w:val="TAL"/>
              <w:ind w:firstLineChars="335" w:firstLine="603"/>
              <w:rPr>
                <w:lang w:bidi="ar-IQ"/>
              </w:rPr>
            </w:pPr>
            <w:r w:rsidRPr="00BD6F46">
              <w:rPr>
                <w:lang w:bidi="ar-IQ"/>
              </w:rPr>
              <w:t>Charging Rule Base Name</w:t>
            </w:r>
          </w:p>
        </w:tc>
        <w:tc>
          <w:tcPr>
            <w:tcW w:w="3052" w:type="dxa"/>
            <w:gridSpan w:val="4"/>
            <w:shd w:val="clear" w:color="auto" w:fill="FFFFFF"/>
          </w:tcPr>
          <w:p w:rsidR="001F6880" w:rsidRPr="00BD6F46" w:rsidRDefault="001F6880" w:rsidP="00995444">
            <w:pPr>
              <w:pStyle w:val="TAL"/>
              <w:ind w:firstLineChars="221" w:firstLine="398"/>
              <w:rPr>
                <w:lang w:bidi="ar-IQ"/>
              </w:rPr>
            </w:pPr>
            <w:r w:rsidRPr="00BD6F46">
              <w:rPr>
                <w:lang w:bidi="ar-IQ"/>
              </w:rPr>
              <w:t>Charging Rule Base Name</w:t>
            </w:r>
          </w:p>
        </w:tc>
        <w:tc>
          <w:tcPr>
            <w:tcW w:w="3958" w:type="dxa"/>
            <w:gridSpan w:val="4"/>
            <w:shd w:val="clear" w:color="auto" w:fill="FFFFFF"/>
          </w:tcPr>
          <w:p w:rsidR="001F6880" w:rsidRPr="00BD6F46" w:rsidRDefault="001F6880" w:rsidP="001F6880">
            <w:pPr>
              <w:pStyle w:val="TAL"/>
              <w:rPr>
                <w:rFonts w:hint="eastAsia"/>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sidRPr="00BD6F46">
              <w:rPr>
                <w:rFonts w:hint="eastAsia"/>
                <w:lang w:eastAsia="zh-CN"/>
              </w:rPr>
              <w:t>p</w:t>
            </w:r>
            <w:r w:rsidRPr="00BD6F46">
              <w:t>DU</w:t>
            </w:r>
            <w:r>
              <w:rPr>
                <w:rFonts w:hint="eastAsia"/>
                <w:lang w:eastAsia="zh-CN"/>
              </w:rPr>
              <w:t>Container</w:t>
            </w:r>
            <w:r w:rsidRPr="00BD6F46">
              <w:t>Information/chargingRuleBaseName</w:t>
            </w:r>
          </w:p>
        </w:tc>
      </w:tr>
      <w:tr w:rsidR="00B8560A" w:rsidRPr="00BD6F46" w:rsidDel="00966B4C" w:rsidTr="005C0EDD">
        <w:tblPrEx>
          <w:tblCellMar>
            <w:top w:w="0" w:type="dxa"/>
            <w:bottom w:w="0" w:type="dxa"/>
          </w:tblCellMar>
        </w:tblPrEx>
        <w:trPr>
          <w:gridAfter w:val="3"/>
          <w:wAfter w:w="568" w:type="dxa"/>
          <w:trHeight w:val="271"/>
          <w:tblHeader/>
          <w:jc w:val="center"/>
        </w:trPr>
        <w:tc>
          <w:tcPr>
            <w:tcW w:w="3039" w:type="dxa"/>
            <w:gridSpan w:val="4"/>
            <w:shd w:val="clear" w:color="auto" w:fill="FFFFFF"/>
          </w:tcPr>
          <w:p w:rsidR="00B8560A" w:rsidRPr="00BD6F46" w:rsidRDefault="00B8560A" w:rsidP="00B8560A">
            <w:pPr>
              <w:pStyle w:val="TAL"/>
              <w:ind w:firstLineChars="335" w:firstLine="603"/>
              <w:rPr>
                <w:lang w:bidi="ar-IQ"/>
              </w:rPr>
            </w:pPr>
            <w:r>
              <w:rPr>
                <w:lang w:val="fr-FR" w:eastAsia="zh-CN"/>
              </w:rPr>
              <w:t>Traffic Forwarding Way</w:t>
            </w:r>
          </w:p>
        </w:tc>
        <w:tc>
          <w:tcPr>
            <w:tcW w:w="3052" w:type="dxa"/>
            <w:gridSpan w:val="4"/>
            <w:shd w:val="clear" w:color="auto" w:fill="FFFFFF"/>
          </w:tcPr>
          <w:p w:rsidR="00B8560A" w:rsidRPr="00BD6F46" w:rsidRDefault="00B8560A" w:rsidP="005C0EDD">
            <w:pPr>
              <w:pStyle w:val="TAL"/>
              <w:ind w:firstLineChars="221" w:firstLine="398"/>
              <w:rPr>
                <w:lang w:bidi="ar-IQ"/>
              </w:rPr>
            </w:pPr>
            <w:r>
              <w:rPr>
                <w:lang w:val="fr-FR" w:eastAsia="zh-CN"/>
              </w:rPr>
              <w:t>Traffic Forwarding Way</w:t>
            </w:r>
          </w:p>
        </w:tc>
        <w:tc>
          <w:tcPr>
            <w:tcW w:w="3958" w:type="dxa"/>
            <w:gridSpan w:val="4"/>
            <w:shd w:val="clear" w:color="auto" w:fill="FFFFFF"/>
          </w:tcPr>
          <w:p w:rsidR="00B8560A" w:rsidRPr="00BD6F46" w:rsidRDefault="00B8560A" w:rsidP="00B8560A">
            <w:pPr>
              <w:pStyle w:val="TAL"/>
              <w:rPr>
                <w:rFonts w:hint="eastAsia"/>
                <w:lang w:bidi="ar-IQ"/>
              </w:rPr>
            </w:pPr>
            <w:r>
              <w:rPr>
                <w:lang w:val="fr-FR" w:bidi="ar-IQ"/>
              </w:rPr>
              <w:t>/multipleUnitUsage/usedUnitContainer/</w:t>
            </w:r>
            <w:r>
              <w:rPr>
                <w:lang w:val="fr-FR" w:eastAsia="zh-CN"/>
              </w:rPr>
              <w:t>p</w:t>
            </w:r>
            <w:r>
              <w:rPr>
                <w:lang w:val="fr-FR"/>
              </w:rPr>
              <w:t>DU</w:t>
            </w:r>
            <w:r>
              <w:rPr>
                <w:lang w:val="fr-FR" w:eastAsia="zh-CN"/>
              </w:rPr>
              <w:t>Container</w:t>
            </w:r>
            <w:r>
              <w:rPr>
                <w:lang w:val="fr-FR"/>
              </w:rPr>
              <w:t>Information/</w:t>
            </w:r>
            <w:r>
              <w:rPr>
                <w:lang w:val="fr-FR" w:eastAsia="zh-CN"/>
              </w:rPr>
              <w:t>trafficForwardingWay</w:t>
            </w:r>
          </w:p>
        </w:tc>
      </w:tr>
      <w:tr w:rsidR="005C0EDD" w:rsidRPr="00BD6F46" w:rsidDel="00966B4C" w:rsidTr="005C0EDD">
        <w:tblPrEx>
          <w:tblCellMar>
            <w:top w:w="0" w:type="dxa"/>
            <w:bottom w:w="0" w:type="dxa"/>
          </w:tblCellMar>
        </w:tblPrEx>
        <w:trPr>
          <w:gridAfter w:val="3"/>
          <w:wAfter w:w="568" w:type="dxa"/>
          <w:trHeight w:val="271"/>
          <w:tblHeader/>
          <w:jc w:val="center"/>
        </w:trPr>
        <w:tc>
          <w:tcPr>
            <w:tcW w:w="3039" w:type="dxa"/>
            <w:gridSpan w:val="4"/>
            <w:shd w:val="clear" w:color="auto" w:fill="FFFFFF"/>
          </w:tcPr>
          <w:p w:rsidR="005C0EDD" w:rsidRDefault="005C0EDD" w:rsidP="005C0EDD">
            <w:pPr>
              <w:pStyle w:val="TAL"/>
              <w:ind w:firstLineChars="335" w:firstLine="603"/>
              <w:rPr>
                <w:lang w:val="fr-FR" w:eastAsia="zh-CN"/>
              </w:rPr>
            </w:pPr>
            <w:r>
              <w:rPr>
                <w:rFonts w:cs="Courier New"/>
                <w:szCs w:val="16"/>
                <w:lang w:eastAsia="zh-CN"/>
              </w:rPr>
              <w:t>Q</w:t>
            </w:r>
            <w:r>
              <w:rPr>
                <w:rFonts w:cs="Courier New"/>
                <w:szCs w:val="16"/>
              </w:rPr>
              <w:t>os Monitoring Report</w:t>
            </w:r>
          </w:p>
        </w:tc>
        <w:tc>
          <w:tcPr>
            <w:tcW w:w="3052" w:type="dxa"/>
            <w:gridSpan w:val="4"/>
            <w:shd w:val="clear" w:color="auto" w:fill="FFFFFF"/>
          </w:tcPr>
          <w:p w:rsidR="005C0EDD" w:rsidRDefault="005C0EDD" w:rsidP="005C0EDD">
            <w:pPr>
              <w:pStyle w:val="TAL"/>
              <w:ind w:firstLineChars="221" w:firstLine="398"/>
              <w:rPr>
                <w:lang w:val="fr-FR" w:eastAsia="zh-CN"/>
              </w:rPr>
            </w:pPr>
            <w:r w:rsidRPr="00995444">
              <w:rPr>
                <w:lang w:bidi="ar-IQ"/>
              </w:rPr>
              <w:t>Qos</w:t>
            </w:r>
            <w:r w:rsidRPr="00D57067">
              <w:rPr>
                <w:lang w:bidi="ar-IQ"/>
              </w:rPr>
              <w:t xml:space="preserve"> Monitoring Report</w:t>
            </w:r>
          </w:p>
        </w:tc>
        <w:tc>
          <w:tcPr>
            <w:tcW w:w="3958" w:type="dxa"/>
            <w:gridSpan w:val="4"/>
            <w:shd w:val="clear" w:color="auto" w:fill="FFFFFF"/>
          </w:tcPr>
          <w:p w:rsidR="005C0EDD" w:rsidRDefault="005C0EDD" w:rsidP="005C0EDD">
            <w:pPr>
              <w:pStyle w:val="TAL"/>
              <w:rPr>
                <w:lang w:val="fr-FR" w:bidi="ar-IQ"/>
              </w:rPr>
            </w:pPr>
            <w:r>
              <w:rPr>
                <w:lang w:bidi="ar-IQ"/>
              </w:rPr>
              <w:t>/multipleUnitUsage/usedUnitContainer/</w:t>
            </w:r>
            <w:r>
              <w:rPr>
                <w:lang w:eastAsia="zh-CN"/>
              </w:rPr>
              <w:t>p</w:t>
            </w:r>
            <w:r>
              <w:t>DU</w:t>
            </w:r>
            <w:r>
              <w:rPr>
                <w:lang w:eastAsia="zh-CN"/>
              </w:rPr>
              <w:t>Container</w:t>
            </w:r>
            <w:r>
              <w:t>Information/</w:t>
            </w:r>
            <w:r>
              <w:rPr>
                <w:rFonts w:cs="Courier New"/>
                <w:szCs w:val="16"/>
                <w:lang w:eastAsia="zh-CN"/>
              </w:rPr>
              <w:t>q</w:t>
            </w:r>
            <w:r>
              <w:rPr>
                <w:rFonts w:cs="Courier New"/>
                <w:szCs w:val="16"/>
              </w:rPr>
              <w:t>osMonitoringReport</w:t>
            </w:r>
          </w:p>
        </w:tc>
      </w:tr>
      <w:tr w:rsidR="009F10EA" w:rsidRPr="00BD6F46" w:rsidDel="00966B4C" w:rsidTr="005C0EDD">
        <w:tblPrEx>
          <w:tblCellMar>
            <w:top w:w="0" w:type="dxa"/>
            <w:bottom w:w="0" w:type="dxa"/>
          </w:tblCellMar>
        </w:tblPrEx>
        <w:trPr>
          <w:gridAfter w:val="3"/>
          <w:wAfter w:w="568" w:type="dxa"/>
          <w:trHeight w:val="271"/>
          <w:tblHeader/>
          <w:jc w:val="center"/>
        </w:trPr>
        <w:tc>
          <w:tcPr>
            <w:tcW w:w="3039" w:type="dxa"/>
            <w:gridSpan w:val="4"/>
            <w:shd w:val="clear" w:color="auto" w:fill="FFFFFF"/>
          </w:tcPr>
          <w:p w:rsidR="009F10EA" w:rsidRDefault="009F10EA" w:rsidP="009F10EA">
            <w:pPr>
              <w:pStyle w:val="TAL"/>
              <w:ind w:firstLineChars="335" w:firstLine="603"/>
              <w:rPr>
                <w:rFonts w:cs="Courier New"/>
                <w:szCs w:val="16"/>
                <w:lang w:eastAsia="zh-CN"/>
              </w:rPr>
            </w:pPr>
            <w:r w:rsidRPr="00F060B6">
              <w:t>MBS Session ID</w:t>
            </w:r>
          </w:p>
        </w:tc>
        <w:tc>
          <w:tcPr>
            <w:tcW w:w="3052" w:type="dxa"/>
            <w:gridSpan w:val="4"/>
            <w:shd w:val="clear" w:color="auto" w:fill="FFFFFF"/>
          </w:tcPr>
          <w:p w:rsidR="009F10EA" w:rsidRPr="00995444" w:rsidRDefault="009F10EA" w:rsidP="009F10EA">
            <w:pPr>
              <w:pStyle w:val="TAL"/>
              <w:ind w:firstLineChars="221" w:firstLine="398"/>
              <w:rPr>
                <w:lang w:bidi="ar-IQ"/>
              </w:rPr>
            </w:pPr>
            <w:r w:rsidRPr="00F060B6">
              <w:t>MBS Session ID</w:t>
            </w:r>
          </w:p>
        </w:tc>
        <w:tc>
          <w:tcPr>
            <w:tcW w:w="3958" w:type="dxa"/>
            <w:gridSpan w:val="4"/>
            <w:shd w:val="clear" w:color="auto" w:fill="FFFFFF"/>
          </w:tcPr>
          <w:p w:rsidR="009F10EA" w:rsidRDefault="009F10EA" w:rsidP="009F10EA">
            <w:pPr>
              <w:pStyle w:val="TAL"/>
              <w:rPr>
                <w:lang w:bidi="ar-IQ"/>
              </w:rPr>
            </w:pPr>
            <w:r w:rsidRPr="00F060B6">
              <w:t>/multipleUnitUsage/usedUnitContainer/pDUContainerInformation/mBSSessionID</w:t>
            </w:r>
          </w:p>
        </w:tc>
      </w:tr>
      <w:tr w:rsidR="009F10EA" w:rsidRPr="00BD6F46" w:rsidDel="00966B4C" w:rsidTr="005C0EDD">
        <w:tblPrEx>
          <w:tblCellMar>
            <w:top w:w="0" w:type="dxa"/>
            <w:bottom w:w="0" w:type="dxa"/>
          </w:tblCellMar>
        </w:tblPrEx>
        <w:trPr>
          <w:gridAfter w:val="3"/>
          <w:wAfter w:w="568" w:type="dxa"/>
          <w:trHeight w:val="271"/>
          <w:tblHeader/>
          <w:jc w:val="center"/>
        </w:trPr>
        <w:tc>
          <w:tcPr>
            <w:tcW w:w="3039" w:type="dxa"/>
            <w:gridSpan w:val="4"/>
            <w:shd w:val="clear" w:color="auto" w:fill="FFFFFF"/>
          </w:tcPr>
          <w:p w:rsidR="009F10EA" w:rsidRDefault="009F10EA" w:rsidP="009F10EA">
            <w:pPr>
              <w:pStyle w:val="TAL"/>
              <w:ind w:firstLineChars="335" w:firstLine="603"/>
              <w:rPr>
                <w:rFonts w:cs="Courier New"/>
                <w:szCs w:val="16"/>
                <w:lang w:eastAsia="zh-CN"/>
              </w:rPr>
            </w:pPr>
            <w:r w:rsidRPr="00F060B6">
              <w:t>MBS Delivery Method</w:t>
            </w:r>
          </w:p>
        </w:tc>
        <w:tc>
          <w:tcPr>
            <w:tcW w:w="3052" w:type="dxa"/>
            <w:gridSpan w:val="4"/>
            <w:shd w:val="clear" w:color="auto" w:fill="FFFFFF"/>
          </w:tcPr>
          <w:p w:rsidR="009F10EA" w:rsidRPr="00995444" w:rsidRDefault="009F10EA" w:rsidP="009F10EA">
            <w:pPr>
              <w:pStyle w:val="TAL"/>
              <w:ind w:firstLineChars="221" w:firstLine="398"/>
              <w:rPr>
                <w:lang w:bidi="ar-IQ"/>
              </w:rPr>
            </w:pPr>
            <w:r w:rsidRPr="00F060B6">
              <w:t>MBS Delivery Method</w:t>
            </w:r>
          </w:p>
        </w:tc>
        <w:tc>
          <w:tcPr>
            <w:tcW w:w="3958" w:type="dxa"/>
            <w:gridSpan w:val="4"/>
            <w:shd w:val="clear" w:color="auto" w:fill="FFFFFF"/>
          </w:tcPr>
          <w:p w:rsidR="009F10EA" w:rsidRDefault="009F10EA" w:rsidP="009F10EA">
            <w:pPr>
              <w:pStyle w:val="TAL"/>
              <w:rPr>
                <w:lang w:bidi="ar-IQ"/>
              </w:rPr>
            </w:pPr>
            <w:r w:rsidRPr="00F060B6">
              <w:t>/multipleUnitUsage/usedUnitContainer/pDUContainerInformation/mBSDeliveryMethod</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DDDDDD"/>
          </w:tcPr>
          <w:p w:rsidR="001F6880" w:rsidRPr="00BD6F46" w:rsidRDefault="001F6880" w:rsidP="001F6880">
            <w:pPr>
              <w:pStyle w:val="TAH"/>
              <w:jc w:val="left"/>
              <w:rPr>
                <w:rFonts w:eastAsia="DengXian" w:hint="eastAsia"/>
                <w:b w:val="0"/>
              </w:rPr>
            </w:pPr>
            <w:r w:rsidRPr="00BD6F46">
              <w:rPr>
                <w:b w:val="0"/>
              </w:rPr>
              <w:t>PDU Session Charging Information</w:t>
            </w:r>
          </w:p>
        </w:tc>
        <w:tc>
          <w:tcPr>
            <w:tcW w:w="3052" w:type="dxa"/>
            <w:gridSpan w:val="4"/>
            <w:shd w:val="clear" w:color="auto" w:fill="DDDDDD"/>
          </w:tcPr>
          <w:p w:rsidR="001F6880" w:rsidRPr="007F2678" w:rsidRDefault="001F6880" w:rsidP="001F6880">
            <w:pPr>
              <w:pStyle w:val="TAH"/>
              <w:jc w:val="left"/>
              <w:rPr>
                <w:rFonts w:eastAsia="DengXian"/>
                <w:b w:val="0"/>
              </w:rPr>
            </w:pPr>
            <w:r w:rsidRPr="007F2678">
              <w:rPr>
                <w:rFonts w:eastAsia="DengXian"/>
                <w:b w:val="0"/>
              </w:rPr>
              <w:t>PDU Session Charging Information</w:t>
            </w:r>
          </w:p>
        </w:tc>
        <w:tc>
          <w:tcPr>
            <w:tcW w:w="3958" w:type="dxa"/>
            <w:gridSpan w:val="4"/>
            <w:shd w:val="clear" w:color="auto" w:fill="DDDDDD"/>
          </w:tcPr>
          <w:p w:rsidR="001F6880" w:rsidRPr="00BD6F46" w:rsidRDefault="001F6880" w:rsidP="001F6880">
            <w:pPr>
              <w:pStyle w:val="TAC"/>
              <w:jc w:val="left"/>
              <w:rPr>
                <w:rFonts w:eastAsia="DengXian" w:hint="eastAsia"/>
              </w:rPr>
            </w:pPr>
            <w:r w:rsidRPr="00BD6F46">
              <w:rPr>
                <w:rFonts w:eastAsia="DengXian"/>
              </w:rPr>
              <w:t>/</w:t>
            </w:r>
            <w:r w:rsidRPr="00BD6F46">
              <w:rPr>
                <w:noProof/>
                <w:lang w:eastAsia="zh-CN"/>
              </w:rPr>
              <w:t>pDUSessionChargingInformation</w:t>
            </w:r>
            <w:r w:rsidRPr="00BD6F46" w:rsidDel="00445508">
              <w:rPr>
                <w:rFonts w:eastAsia="DengXian" w:hint="eastAsia"/>
              </w:rPr>
              <w:t xml:space="preserve"> </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bottom w:val="single" w:sz="4" w:space="0" w:color="auto"/>
            </w:tcBorders>
            <w:shd w:val="clear" w:color="auto" w:fill="FFFFFF"/>
          </w:tcPr>
          <w:p w:rsidR="001F6880" w:rsidRPr="00BD6F46" w:rsidRDefault="001F6880" w:rsidP="001F6880">
            <w:pPr>
              <w:pStyle w:val="TAL"/>
              <w:ind w:firstLineChars="100" w:firstLine="180"/>
              <w:rPr>
                <w:lang w:eastAsia="zh-CN" w:bidi="ar-IQ"/>
              </w:rPr>
            </w:pPr>
            <w:r w:rsidRPr="00BD6F46">
              <w:rPr>
                <w:lang w:eastAsia="zh-CN" w:bidi="ar-IQ"/>
              </w:rPr>
              <w:t>Charging I</w:t>
            </w:r>
            <w:r>
              <w:rPr>
                <w:lang w:eastAsia="zh-CN" w:bidi="ar-IQ"/>
              </w:rPr>
              <w:t>d</w:t>
            </w:r>
          </w:p>
        </w:tc>
        <w:tc>
          <w:tcPr>
            <w:tcW w:w="3052" w:type="dxa"/>
            <w:gridSpan w:val="4"/>
            <w:tcBorders>
              <w:bottom w:val="single" w:sz="4" w:space="0" w:color="auto"/>
            </w:tcBorders>
            <w:shd w:val="clear" w:color="auto" w:fill="FFFFFF"/>
          </w:tcPr>
          <w:p w:rsidR="001F6880" w:rsidRPr="00B54D35" w:rsidRDefault="001F6880" w:rsidP="001F6880">
            <w:pPr>
              <w:pStyle w:val="TAL"/>
              <w:ind w:firstLineChars="100" w:firstLine="180"/>
              <w:rPr>
                <w:lang w:eastAsia="zh-CN" w:bidi="ar-IQ"/>
              </w:rPr>
            </w:pPr>
            <w:r w:rsidRPr="00BD6F46">
              <w:rPr>
                <w:lang w:eastAsia="zh-CN" w:bidi="ar-IQ"/>
              </w:rPr>
              <w:t>Charging I</w:t>
            </w:r>
            <w:r>
              <w:rPr>
                <w:lang w:eastAsia="zh-CN" w:bidi="ar-IQ"/>
              </w:rPr>
              <w:t>d</w:t>
            </w:r>
          </w:p>
        </w:tc>
        <w:tc>
          <w:tcPr>
            <w:tcW w:w="3958" w:type="dxa"/>
            <w:gridSpan w:val="4"/>
            <w:tcBorders>
              <w:bottom w:val="single" w:sz="4" w:space="0" w:color="auto"/>
            </w:tcBorders>
            <w:shd w:val="clear" w:color="auto" w:fill="FFFFFF"/>
          </w:tcPr>
          <w:p w:rsidR="001F6880" w:rsidRPr="00BD6F46" w:rsidRDefault="001F6880" w:rsidP="001F6880">
            <w:pPr>
              <w:pStyle w:val="TAC"/>
              <w:jc w:val="left"/>
              <w:rPr>
                <w:rFonts w:eastAsia="DengXian"/>
              </w:rPr>
            </w:pPr>
            <w:r w:rsidRPr="00BD6F46">
              <w:rPr>
                <w:rFonts w:eastAsia="DengXian"/>
              </w:rPr>
              <w:t>/pDUSessionChargingInformation</w:t>
            </w:r>
            <w:r w:rsidRPr="00BD6F46">
              <w:rPr>
                <w:rFonts w:eastAsia="DengXian" w:hint="eastAsia"/>
              </w:rPr>
              <w:t>/</w:t>
            </w:r>
            <w:r>
              <w:rPr>
                <w:rFonts w:eastAsia="DengXian"/>
              </w:rPr>
              <w:t>c</w:t>
            </w:r>
            <w:r w:rsidRPr="00BD6F46">
              <w:rPr>
                <w:rFonts w:eastAsia="DengXian"/>
              </w:rPr>
              <w:t>hargingI</w:t>
            </w:r>
            <w:r>
              <w:rPr>
                <w:rFonts w:eastAsia="DengXian"/>
              </w:rPr>
              <w:t>d</w:t>
            </w:r>
          </w:p>
        </w:tc>
      </w:tr>
      <w:tr w:rsidR="003D2E15" w:rsidRPr="00BD6F46" w:rsidTr="005C0EDD">
        <w:tblPrEx>
          <w:tblCellMar>
            <w:top w:w="0" w:type="dxa"/>
            <w:bottom w:w="0" w:type="dxa"/>
          </w:tblCellMar>
        </w:tblPrEx>
        <w:trPr>
          <w:gridAfter w:val="3"/>
          <w:wAfter w:w="568" w:type="dxa"/>
          <w:tblHeader/>
          <w:jc w:val="center"/>
        </w:trPr>
        <w:tc>
          <w:tcPr>
            <w:tcW w:w="3039" w:type="dxa"/>
            <w:gridSpan w:val="4"/>
            <w:tcBorders>
              <w:bottom w:val="single" w:sz="4" w:space="0" w:color="auto"/>
            </w:tcBorders>
            <w:shd w:val="clear" w:color="auto" w:fill="FFFFFF"/>
          </w:tcPr>
          <w:p w:rsidR="003D2E15" w:rsidRPr="00BD6F46" w:rsidRDefault="003D2E15" w:rsidP="003D2E15">
            <w:pPr>
              <w:pStyle w:val="TAL"/>
              <w:ind w:firstLineChars="100" w:firstLine="180"/>
              <w:rPr>
                <w:lang w:eastAsia="zh-CN" w:bidi="ar-IQ"/>
              </w:rPr>
            </w:pPr>
            <w:r>
              <w:rPr>
                <w:lang w:eastAsia="zh-CN" w:bidi="ar-IQ"/>
              </w:rPr>
              <w:t xml:space="preserve">SMF </w:t>
            </w:r>
            <w:r w:rsidRPr="00BD6F46">
              <w:rPr>
                <w:lang w:eastAsia="zh-CN" w:bidi="ar-IQ"/>
              </w:rPr>
              <w:t>Charging I</w:t>
            </w:r>
            <w:r>
              <w:rPr>
                <w:lang w:eastAsia="zh-CN" w:bidi="ar-IQ"/>
              </w:rPr>
              <w:t>d</w:t>
            </w:r>
          </w:p>
        </w:tc>
        <w:tc>
          <w:tcPr>
            <w:tcW w:w="3052" w:type="dxa"/>
            <w:gridSpan w:val="4"/>
            <w:tcBorders>
              <w:bottom w:val="single" w:sz="4" w:space="0" w:color="auto"/>
            </w:tcBorders>
            <w:shd w:val="clear" w:color="auto" w:fill="FFFFFF"/>
          </w:tcPr>
          <w:p w:rsidR="003D2E15" w:rsidRPr="00BD6F46" w:rsidRDefault="003D2E15" w:rsidP="003D2E15">
            <w:pPr>
              <w:pStyle w:val="TAL"/>
              <w:ind w:firstLineChars="100" w:firstLine="180"/>
              <w:rPr>
                <w:lang w:eastAsia="zh-CN" w:bidi="ar-IQ"/>
              </w:rPr>
            </w:pPr>
            <w:r>
              <w:rPr>
                <w:lang w:eastAsia="zh-CN" w:bidi="ar-IQ"/>
              </w:rPr>
              <w:t xml:space="preserve">SMF </w:t>
            </w:r>
            <w:r w:rsidRPr="00BD6F46">
              <w:rPr>
                <w:lang w:eastAsia="zh-CN" w:bidi="ar-IQ"/>
              </w:rPr>
              <w:t>Charging I</w:t>
            </w:r>
            <w:r>
              <w:rPr>
                <w:lang w:eastAsia="zh-CN" w:bidi="ar-IQ"/>
              </w:rPr>
              <w:t>d</w:t>
            </w:r>
          </w:p>
        </w:tc>
        <w:tc>
          <w:tcPr>
            <w:tcW w:w="3958" w:type="dxa"/>
            <w:gridSpan w:val="4"/>
            <w:tcBorders>
              <w:bottom w:val="single" w:sz="4" w:space="0" w:color="auto"/>
            </w:tcBorders>
            <w:shd w:val="clear" w:color="auto" w:fill="FFFFFF"/>
          </w:tcPr>
          <w:p w:rsidR="003D2E15" w:rsidRPr="00BD6F46" w:rsidRDefault="003D2E15" w:rsidP="003D2E15">
            <w:pPr>
              <w:pStyle w:val="TAC"/>
              <w:jc w:val="left"/>
              <w:rPr>
                <w:rFonts w:eastAsia="DengXian"/>
              </w:rPr>
            </w:pPr>
            <w:r w:rsidRPr="00BD6F46">
              <w:rPr>
                <w:rFonts w:eastAsia="DengXian"/>
              </w:rPr>
              <w:t>/pDUSessionChargingInformation</w:t>
            </w:r>
            <w:r w:rsidRPr="00BD6F46">
              <w:rPr>
                <w:rFonts w:eastAsia="DengXian" w:hint="eastAsia"/>
              </w:rPr>
              <w:t>/</w:t>
            </w:r>
            <w:r>
              <w:rPr>
                <w:rFonts w:eastAsia="DengXian"/>
              </w:rPr>
              <w:t>sMFc</w:t>
            </w:r>
            <w:r w:rsidRPr="00BD6F46">
              <w:rPr>
                <w:rFonts w:eastAsia="DengXian"/>
              </w:rPr>
              <w:t>hargingI</w:t>
            </w:r>
            <w:r>
              <w:rPr>
                <w:rFonts w:eastAsia="DengXian"/>
              </w:rPr>
              <w:t>d</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bottom w:val="single" w:sz="4" w:space="0" w:color="auto"/>
            </w:tcBorders>
            <w:shd w:val="clear" w:color="auto" w:fill="FFFFFF"/>
          </w:tcPr>
          <w:p w:rsidR="001F6880" w:rsidRPr="00BD6F46" w:rsidRDefault="001F6880" w:rsidP="001F6880">
            <w:pPr>
              <w:pStyle w:val="TAL"/>
              <w:ind w:firstLineChars="100" w:firstLine="180"/>
              <w:rPr>
                <w:lang w:eastAsia="zh-CN" w:bidi="ar-IQ"/>
              </w:rPr>
            </w:pPr>
            <w:r>
              <w:rPr>
                <w:lang w:val="fr-FR"/>
              </w:rPr>
              <w:t>Home Provided ChargingId</w:t>
            </w:r>
          </w:p>
        </w:tc>
        <w:tc>
          <w:tcPr>
            <w:tcW w:w="3052" w:type="dxa"/>
            <w:gridSpan w:val="4"/>
            <w:tcBorders>
              <w:bottom w:val="single" w:sz="4" w:space="0" w:color="auto"/>
            </w:tcBorders>
            <w:shd w:val="clear" w:color="auto" w:fill="FFFFFF"/>
          </w:tcPr>
          <w:p w:rsidR="001F6880" w:rsidRPr="00B54D35" w:rsidRDefault="001F6880" w:rsidP="001F6880">
            <w:pPr>
              <w:pStyle w:val="TAL"/>
              <w:ind w:firstLineChars="100" w:firstLine="180"/>
              <w:rPr>
                <w:lang w:val="fr-FR"/>
              </w:rPr>
            </w:pPr>
            <w:r>
              <w:rPr>
                <w:lang w:val="fr-FR"/>
              </w:rPr>
              <w:t>Home Provided ChargingId</w:t>
            </w:r>
          </w:p>
        </w:tc>
        <w:tc>
          <w:tcPr>
            <w:tcW w:w="3958" w:type="dxa"/>
            <w:gridSpan w:val="4"/>
            <w:tcBorders>
              <w:bottom w:val="single" w:sz="4" w:space="0" w:color="auto"/>
            </w:tcBorders>
            <w:shd w:val="clear" w:color="auto" w:fill="FFFFFF"/>
          </w:tcPr>
          <w:p w:rsidR="001F6880" w:rsidRPr="00BD6F46" w:rsidRDefault="001F6880" w:rsidP="001F6880">
            <w:pPr>
              <w:pStyle w:val="TAC"/>
              <w:jc w:val="left"/>
              <w:rPr>
                <w:rFonts w:eastAsia="DengXian"/>
              </w:rPr>
            </w:pPr>
            <w:r>
              <w:rPr>
                <w:rFonts w:eastAsia="DengXian"/>
                <w:lang w:val="fr-FR"/>
              </w:rPr>
              <w:t>/pDUSessionChargingInformation/</w:t>
            </w:r>
            <w:r>
              <w:rPr>
                <w:lang w:val="fr-FR"/>
              </w:rPr>
              <w:t xml:space="preserve"> homeProvidedChargingId</w:t>
            </w:r>
          </w:p>
        </w:tc>
      </w:tr>
      <w:tr w:rsidR="003D2E15" w:rsidRPr="00BD6F46" w:rsidTr="005C0EDD">
        <w:tblPrEx>
          <w:tblCellMar>
            <w:top w:w="0" w:type="dxa"/>
            <w:bottom w:w="0" w:type="dxa"/>
          </w:tblCellMar>
        </w:tblPrEx>
        <w:trPr>
          <w:gridAfter w:val="3"/>
          <w:wAfter w:w="568" w:type="dxa"/>
          <w:tblHeader/>
          <w:jc w:val="center"/>
        </w:trPr>
        <w:tc>
          <w:tcPr>
            <w:tcW w:w="3039" w:type="dxa"/>
            <w:gridSpan w:val="4"/>
            <w:tcBorders>
              <w:bottom w:val="single" w:sz="4" w:space="0" w:color="auto"/>
            </w:tcBorders>
            <w:shd w:val="clear" w:color="auto" w:fill="FFFFFF"/>
          </w:tcPr>
          <w:p w:rsidR="003D2E15" w:rsidRDefault="003D2E15" w:rsidP="003D2E15">
            <w:pPr>
              <w:pStyle w:val="TAL"/>
              <w:ind w:firstLineChars="100" w:firstLine="180"/>
              <w:rPr>
                <w:lang w:val="fr-FR"/>
              </w:rPr>
            </w:pPr>
            <w:r>
              <w:rPr>
                <w:lang w:val="fr-FR"/>
              </w:rPr>
              <w:t>SMF Home Provided ChargingId</w:t>
            </w:r>
          </w:p>
        </w:tc>
        <w:tc>
          <w:tcPr>
            <w:tcW w:w="3052" w:type="dxa"/>
            <w:gridSpan w:val="4"/>
            <w:tcBorders>
              <w:bottom w:val="single" w:sz="4" w:space="0" w:color="auto"/>
            </w:tcBorders>
            <w:shd w:val="clear" w:color="auto" w:fill="FFFFFF"/>
          </w:tcPr>
          <w:p w:rsidR="003D2E15" w:rsidRDefault="003D2E15" w:rsidP="003D2E15">
            <w:pPr>
              <w:pStyle w:val="TAL"/>
              <w:ind w:firstLineChars="100" w:firstLine="180"/>
              <w:rPr>
                <w:lang w:val="fr-FR"/>
              </w:rPr>
            </w:pPr>
            <w:r>
              <w:rPr>
                <w:lang w:eastAsia="zh-CN" w:bidi="ar-IQ"/>
              </w:rPr>
              <w:t>SMF</w:t>
            </w:r>
            <w:r>
              <w:rPr>
                <w:lang w:val="fr-FR"/>
              </w:rPr>
              <w:t xml:space="preserve"> Home Provided ChargingId</w:t>
            </w:r>
          </w:p>
        </w:tc>
        <w:tc>
          <w:tcPr>
            <w:tcW w:w="3958" w:type="dxa"/>
            <w:gridSpan w:val="4"/>
            <w:tcBorders>
              <w:bottom w:val="single" w:sz="4" w:space="0" w:color="auto"/>
            </w:tcBorders>
            <w:shd w:val="clear" w:color="auto" w:fill="FFFFFF"/>
          </w:tcPr>
          <w:p w:rsidR="003D2E15" w:rsidRDefault="003D2E15" w:rsidP="003D2E15">
            <w:pPr>
              <w:pStyle w:val="TAC"/>
              <w:jc w:val="left"/>
              <w:rPr>
                <w:rFonts w:eastAsia="DengXian"/>
                <w:lang w:val="fr-FR"/>
              </w:rPr>
            </w:pPr>
            <w:r>
              <w:rPr>
                <w:rFonts w:eastAsia="DengXian"/>
                <w:lang w:val="fr-FR"/>
              </w:rPr>
              <w:t>/pDUSessionChargingInformation/</w:t>
            </w:r>
            <w:r>
              <w:rPr>
                <w:lang w:val="fr-FR"/>
              </w:rPr>
              <w:t xml:space="preserve"> sMFHomeProvidedChargingId</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Pr="00BD6F46" w:rsidRDefault="001F6880" w:rsidP="001F6880">
            <w:pPr>
              <w:pStyle w:val="TAL"/>
              <w:ind w:firstLineChars="100" w:firstLine="180"/>
              <w:rPr>
                <w:rFonts w:hint="eastAsia"/>
                <w:lang w:eastAsia="zh-CN" w:bidi="ar-IQ"/>
              </w:rPr>
            </w:pPr>
            <w:r w:rsidRPr="00BD6F46">
              <w:rPr>
                <w:rFonts w:hint="eastAsia"/>
                <w:lang w:eastAsia="zh-CN" w:bidi="ar-IQ"/>
              </w:rPr>
              <w:t>U</w:t>
            </w:r>
            <w:r w:rsidRPr="00BD6F46">
              <w:rPr>
                <w:lang w:eastAsia="zh-CN" w:bidi="ar-IQ"/>
              </w:rPr>
              <w:t>ser</w:t>
            </w:r>
            <w:r w:rsidRPr="00BD6F46">
              <w:rPr>
                <w:rFonts w:hint="eastAsia"/>
                <w:lang w:eastAsia="zh-CN" w:bidi="ar-IQ"/>
              </w:rPr>
              <w:t xml:space="preserve"> </w:t>
            </w:r>
            <w:r w:rsidRPr="00BD6F46">
              <w:rPr>
                <w:lang w:eastAsia="zh-CN" w:bidi="ar-IQ"/>
              </w:rPr>
              <w:t>Information</w:t>
            </w:r>
          </w:p>
        </w:tc>
        <w:tc>
          <w:tcPr>
            <w:tcW w:w="3052" w:type="dxa"/>
            <w:gridSpan w:val="4"/>
            <w:shd w:val="clear" w:color="auto" w:fill="FFFFFF"/>
          </w:tcPr>
          <w:p w:rsidR="001F6880" w:rsidRPr="00BD6F46" w:rsidRDefault="001F6880" w:rsidP="001F6880">
            <w:pPr>
              <w:pStyle w:val="TAL"/>
              <w:ind w:firstLineChars="100" w:firstLine="180"/>
              <w:rPr>
                <w:rFonts w:eastAsia="DengXian"/>
              </w:rPr>
            </w:pPr>
            <w:r w:rsidRPr="00BD6F46">
              <w:rPr>
                <w:rFonts w:hint="eastAsia"/>
                <w:lang w:eastAsia="zh-CN" w:bidi="ar-IQ"/>
              </w:rPr>
              <w:t>U</w:t>
            </w:r>
            <w:r w:rsidRPr="00BD6F46">
              <w:rPr>
                <w:lang w:eastAsia="zh-CN" w:bidi="ar-IQ"/>
              </w:rPr>
              <w:t>ser</w:t>
            </w:r>
            <w:r w:rsidRPr="00BD6F46">
              <w:rPr>
                <w:rFonts w:hint="eastAsia"/>
                <w:lang w:eastAsia="zh-CN" w:bidi="ar-IQ"/>
              </w:rPr>
              <w:t xml:space="preserve"> </w:t>
            </w:r>
            <w:r w:rsidRPr="00BD6F46">
              <w:rPr>
                <w:lang w:eastAsia="zh-CN" w:bidi="ar-IQ"/>
              </w:rPr>
              <w:t>Information</w:t>
            </w:r>
          </w:p>
        </w:tc>
        <w:tc>
          <w:tcPr>
            <w:tcW w:w="3958" w:type="dxa"/>
            <w:gridSpan w:val="4"/>
            <w:shd w:val="clear" w:color="auto" w:fill="FFFFFF"/>
          </w:tcPr>
          <w:p w:rsidR="001F6880" w:rsidRPr="00BD6F46" w:rsidRDefault="001F6880" w:rsidP="001F6880">
            <w:pPr>
              <w:pStyle w:val="TAC"/>
              <w:jc w:val="left"/>
              <w:rPr>
                <w:rFonts w:eastAsia="DengXian" w:hint="eastAsia"/>
              </w:rPr>
            </w:pPr>
            <w:r w:rsidRPr="00BD6F46">
              <w:rPr>
                <w:rFonts w:eastAsia="DengXian"/>
              </w:rPr>
              <w:t>/pDUSessionChargingInformation</w:t>
            </w:r>
            <w:r w:rsidRPr="00BD6F46">
              <w:rPr>
                <w:noProof/>
                <w:lang w:eastAsia="zh-CN"/>
              </w:rPr>
              <w:t>/</w:t>
            </w:r>
            <w:r w:rsidRPr="00BD6F46">
              <w:t xml:space="preserve"> userInformation</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Pr="00BD6F46" w:rsidRDefault="001F6880" w:rsidP="001F6880">
            <w:pPr>
              <w:pStyle w:val="TAL"/>
              <w:ind w:firstLineChars="200" w:firstLine="360"/>
              <w:rPr>
                <w:rFonts w:eastAsia="DengXian" w:hint="eastAsia"/>
              </w:rPr>
            </w:pPr>
            <w:r w:rsidRPr="00BD6F46">
              <w:rPr>
                <w:rFonts w:cs="Arial"/>
                <w:szCs w:val="18"/>
              </w:rPr>
              <w:t>User Identifier</w:t>
            </w:r>
          </w:p>
        </w:tc>
        <w:tc>
          <w:tcPr>
            <w:tcW w:w="3052" w:type="dxa"/>
            <w:gridSpan w:val="4"/>
            <w:shd w:val="clear" w:color="auto" w:fill="FFFFFF"/>
          </w:tcPr>
          <w:p w:rsidR="001F6880" w:rsidRPr="00B54D35" w:rsidRDefault="001F6880" w:rsidP="001F6880">
            <w:pPr>
              <w:pStyle w:val="TAL"/>
              <w:ind w:firstLineChars="200" w:firstLine="360"/>
              <w:rPr>
                <w:rFonts w:cs="Arial" w:hint="eastAsia"/>
                <w:szCs w:val="18"/>
              </w:rPr>
            </w:pPr>
            <w:r w:rsidRPr="00BD6F46">
              <w:rPr>
                <w:rFonts w:cs="Arial"/>
                <w:szCs w:val="18"/>
              </w:rPr>
              <w:t>User Identifier</w:t>
            </w:r>
          </w:p>
        </w:tc>
        <w:tc>
          <w:tcPr>
            <w:tcW w:w="3958" w:type="dxa"/>
            <w:gridSpan w:val="4"/>
            <w:shd w:val="clear" w:color="auto" w:fill="FFFFFF"/>
          </w:tcPr>
          <w:p w:rsidR="001F6880" w:rsidRPr="00BD6F46" w:rsidRDefault="001F6880" w:rsidP="001F6880">
            <w:pPr>
              <w:pStyle w:val="TAC"/>
              <w:jc w:val="left"/>
              <w:rPr>
                <w:rFonts w:eastAsia="DengXian" w:hint="eastAsia"/>
              </w:rPr>
            </w:pPr>
            <w:r w:rsidRPr="00BD6F46">
              <w:rPr>
                <w:rFonts w:eastAsia="DengXian"/>
              </w:rPr>
              <w:t>/pDUSessionChargingInformation</w:t>
            </w:r>
            <w:r w:rsidRPr="00BD6F46">
              <w:rPr>
                <w:noProof/>
                <w:lang w:eastAsia="zh-CN"/>
              </w:rPr>
              <w:t>/</w:t>
            </w:r>
            <w:r w:rsidRPr="00BD6F46">
              <w:rPr>
                <w:rFonts w:eastAsia="DengXian" w:hint="eastAsia"/>
              </w:rPr>
              <w:t>u</w:t>
            </w:r>
            <w:r w:rsidRPr="00BD6F46">
              <w:rPr>
                <w:rFonts w:eastAsia="DengXian"/>
              </w:rPr>
              <w:t>serInformation</w:t>
            </w:r>
            <w:r w:rsidRPr="00BD6F46">
              <w:rPr>
                <w:rFonts w:eastAsia="DengXian" w:hint="eastAsia"/>
              </w:rPr>
              <w:t>/</w:t>
            </w:r>
            <w:r w:rsidRPr="00BD6F46">
              <w:rPr>
                <w:rFonts w:eastAsia="DengXian"/>
              </w:rPr>
              <w:t>servedGPSI</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bottom w:val="single" w:sz="4" w:space="0" w:color="auto"/>
            </w:tcBorders>
            <w:shd w:val="clear" w:color="auto" w:fill="FFFFFF"/>
          </w:tcPr>
          <w:p w:rsidR="001F6880" w:rsidRPr="00BD6F46" w:rsidRDefault="001F6880" w:rsidP="001F6880">
            <w:pPr>
              <w:pStyle w:val="TAL"/>
              <w:ind w:firstLineChars="200" w:firstLine="360"/>
              <w:rPr>
                <w:rFonts w:cs="Arial" w:hint="eastAsia"/>
                <w:szCs w:val="18"/>
              </w:rPr>
            </w:pPr>
            <w:r w:rsidRPr="00BD6F46">
              <w:rPr>
                <w:rFonts w:cs="Arial"/>
                <w:szCs w:val="18"/>
              </w:rPr>
              <w:t>User Equipment Info</w:t>
            </w:r>
          </w:p>
        </w:tc>
        <w:tc>
          <w:tcPr>
            <w:tcW w:w="3052" w:type="dxa"/>
            <w:gridSpan w:val="4"/>
            <w:tcBorders>
              <w:bottom w:val="single" w:sz="4" w:space="0" w:color="auto"/>
            </w:tcBorders>
            <w:shd w:val="clear" w:color="auto" w:fill="FFFFFF"/>
          </w:tcPr>
          <w:p w:rsidR="001F6880" w:rsidRPr="00B54D35" w:rsidRDefault="001F6880" w:rsidP="001F6880">
            <w:pPr>
              <w:pStyle w:val="TAL"/>
              <w:ind w:firstLineChars="200" w:firstLine="360"/>
              <w:rPr>
                <w:rFonts w:cs="Arial" w:hint="eastAsia"/>
                <w:szCs w:val="18"/>
              </w:rPr>
            </w:pPr>
            <w:r w:rsidRPr="00BD6F46">
              <w:rPr>
                <w:rFonts w:cs="Arial"/>
                <w:szCs w:val="18"/>
              </w:rPr>
              <w:t>User Equipment Info</w:t>
            </w:r>
          </w:p>
        </w:tc>
        <w:tc>
          <w:tcPr>
            <w:tcW w:w="3958" w:type="dxa"/>
            <w:gridSpan w:val="4"/>
            <w:tcBorders>
              <w:bottom w:val="single" w:sz="4" w:space="0" w:color="auto"/>
            </w:tcBorders>
            <w:shd w:val="clear" w:color="auto" w:fill="FFFFFF"/>
          </w:tcPr>
          <w:p w:rsidR="001F6880" w:rsidRPr="00BD6F46" w:rsidRDefault="001F6880" w:rsidP="001F6880">
            <w:pPr>
              <w:pStyle w:val="TAC"/>
              <w:jc w:val="left"/>
              <w:rPr>
                <w:rFonts w:eastAsia="DengXian" w:hint="eastAsia"/>
              </w:rPr>
            </w:pPr>
            <w:r w:rsidRPr="00BD6F46">
              <w:rPr>
                <w:rFonts w:eastAsia="DengXian"/>
              </w:rPr>
              <w:t>/pDUSessionChargingInformation</w:t>
            </w:r>
            <w:r w:rsidRPr="00BD6F46">
              <w:rPr>
                <w:rFonts w:eastAsia="DengXian" w:hint="eastAsia"/>
              </w:rPr>
              <w:t>/u</w:t>
            </w:r>
            <w:r w:rsidRPr="00BD6F46">
              <w:rPr>
                <w:rFonts w:eastAsia="DengXian"/>
              </w:rPr>
              <w:t>serInformation</w:t>
            </w:r>
            <w:r w:rsidRPr="00BD6F46">
              <w:rPr>
                <w:rFonts w:eastAsia="DengXian" w:hint="eastAsia"/>
              </w:rPr>
              <w:t>/</w:t>
            </w:r>
            <w:r w:rsidRPr="00BD6F46">
              <w:t xml:space="preserve"> </w:t>
            </w:r>
            <w:r w:rsidRPr="00BD6F46">
              <w:rPr>
                <w:rFonts w:eastAsia="DengXian"/>
              </w:rPr>
              <w:t>servedPEI</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bottom w:val="single" w:sz="4" w:space="0" w:color="auto"/>
            </w:tcBorders>
            <w:shd w:val="clear" w:color="auto" w:fill="FFFFFF"/>
          </w:tcPr>
          <w:p w:rsidR="001F6880" w:rsidRPr="00BD6F46" w:rsidDel="005808DB" w:rsidRDefault="001F6880" w:rsidP="001F6880">
            <w:pPr>
              <w:pStyle w:val="TAL"/>
              <w:ind w:firstLineChars="200" w:firstLine="360"/>
              <w:rPr>
                <w:rFonts w:cs="Arial" w:hint="eastAsia"/>
                <w:szCs w:val="18"/>
              </w:rPr>
            </w:pPr>
            <w:r w:rsidRPr="00BD6F46">
              <w:rPr>
                <w:rFonts w:cs="Arial"/>
                <w:szCs w:val="18"/>
              </w:rPr>
              <w:t>Unauthenticated Flag</w:t>
            </w:r>
          </w:p>
        </w:tc>
        <w:tc>
          <w:tcPr>
            <w:tcW w:w="3052" w:type="dxa"/>
            <w:gridSpan w:val="4"/>
            <w:tcBorders>
              <w:bottom w:val="single" w:sz="4" w:space="0" w:color="auto"/>
            </w:tcBorders>
            <w:shd w:val="clear" w:color="auto" w:fill="FFFFFF"/>
          </w:tcPr>
          <w:p w:rsidR="001F6880" w:rsidRPr="00B54D35" w:rsidRDefault="001F6880" w:rsidP="001F6880">
            <w:pPr>
              <w:pStyle w:val="TAL"/>
              <w:ind w:firstLineChars="200" w:firstLine="360"/>
              <w:rPr>
                <w:rFonts w:cs="Arial"/>
                <w:szCs w:val="18"/>
              </w:rPr>
            </w:pPr>
            <w:r w:rsidRPr="00BD6F46">
              <w:rPr>
                <w:rFonts w:cs="Arial"/>
                <w:szCs w:val="18"/>
              </w:rPr>
              <w:t>Unauthenticated Flag</w:t>
            </w:r>
          </w:p>
        </w:tc>
        <w:tc>
          <w:tcPr>
            <w:tcW w:w="3958" w:type="dxa"/>
            <w:gridSpan w:val="4"/>
            <w:tcBorders>
              <w:bottom w:val="single" w:sz="4" w:space="0" w:color="auto"/>
            </w:tcBorders>
            <w:shd w:val="clear" w:color="auto" w:fill="FFFFFF"/>
          </w:tcPr>
          <w:p w:rsidR="001F6880" w:rsidRPr="00BD6F46" w:rsidDel="00396738" w:rsidRDefault="001F6880" w:rsidP="001F6880">
            <w:pPr>
              <w:pStyle w:val="TAC"/>
              <w:jc w:val="left"/>
              <w:rPr>
                <w:rFonts w:eastAsia="DengXian"/>
              </w:rPr>
            </w:pPr>
            <w:r w:rsidRPr="00BD6F46">
              <w:rPr>
                <w:rFonts w:eastAsia="DengXian"/>
              </w:rPr>
              <w:t>/pDUSessionChargingInformation</w:t>
            </w:r>
            <w:r w:rsidRPr="00BD6F46">
              <w:rPr>
                <w:rFonts w:eastAsia="DengXian" w:hint="eastAsia"/>
              </w:rPr>
              <w:t>/u</w:t>
            </w:r>
            <w:r w:rsidRPr="00BD6F46">
              <w:rPr>
                <w:rFonts w:eastAsia="DengXian"/>
              </w:rPr>
              <w:t>serInformation</w:t>
            </w:r>
            <w:r w:rsidRPr="00BD6F46">
              <w:rPr>
                <w:rFonts w:eastAsia="DengXian" w:hint="eastAsia"/>
              </w:rPr>
              <w:t>/</w:t>
            </w:r>
            <w:r w:rsidRPr="00BD6F46">
              <w:t xml:space="preserve"> </w:t>
            </w:r>
            <w:r w:rsidRPr="00BD6F46">
              <w:rPr>
                <w:rFonts w:eastAsia="DengXian"/>
              </w:rPr>
              <w:t>unauthenticatedFlag</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bottom w:val="single" w:sz="4" w:space="0" w:color="auto"/>
            </w:tcBorders>
            <w:shd w:val="clear" w:color="auto" w:fill="FFFFFF"/>
          </w:tcPr>
          <w:p w:rsidR="001F6880" w:rsidRPr="00BD6F46" w:rsidRDefault="001F6880" w:rsidP="001F6880">
            <w:pPr>
              <w:pStyle w:val="TAL"/>
              <w:ind w:firstLineChars="200" w:firstLine="360"/>
              <w:rPr>
                <w:rFonts w:cs="Arial" w:hint="eastAsia"/>
                <w:szCs w:val="18"/>
                <w:lang w:eastAsia="zh-CN"/>
              </w:rPr>
            </w:pPr>
            <w:r w:rsidRPr="00BD6F46">
              <w:t>Roamer In Out</w:t>
            </w:r>
          </w:p>
        </w:tc>
        <w:tc>
          <w:tcPr>
            <w:tcW w:w="3052" w:type="dxa"/>
            <w:gridSpan w:val="4"/>
            <w:tcBorders>
              <w:bottom w:val="single" w:sz="4" w:space="0" w:color="auto"/>
            </w:tcBorders>
            <w:shd w:val="clear" w:color="auto" w:fill="FFFFFF"/>
          </w:tcPr>
          <w:p w:rsidR="001F6880" w:rsidRPr="00E12CDE" w:rsidRDefault="001F6880" w:rsidP="001F6880">
            <w:pPr>
              <w:pStyle w:val="TAL"/>
              <w:ind w:firstLineChars="200" w:firstLine="360"/>
            </w:pPr>
            <w:r w:rsidRPr="00BD6F46">
              <w:t>Roamer In Out</w:t>
            </w:r>
          </w:p>
        </w:tc>
        <w:tc>
          <w:tcPr>
            <w:tcW w:w="3958" w:type="dxa"/>
            <w:gridSpan w:val="4"/>
            <w:tcBorders>
              <w:bottom w:val="single" w:sz="4" w:space="0" w:color="auto"/>
            </w:tcBorders>
            <w:shd w:val="clear" w:color="auto" w:fill="FFFFFF"/>
          </w:tcPr>
          <w:p w:rsidR="001F6880" w:rsidRPr="00BD6F46" w:rsidRDefault="001F6880" w:rsidP="001F6880">
            <w:pPr>
              <w:pStyle w:val="TAC"/>
              <w:jc w:val="left"/>
              <w:rPr>
                <w:rFonts w:eastAsia="DengXian"/>
              </w:rPr>
            </w:pPr>
            <w:r w:rsidRPr="00BD6F46">
              <w:rPr>
                <w:rFonts w:eastAsia="DengXian"/>
              </w:rPr>
              <w:t>/pDUSessionChargingInformation</w:t>
            </w:r>
            <w:r w:rsidRPr="00BD6F46">
              <w:rPr>
                <w:rFonts w:eastAsia="DengXian" w:hint="eastAsia"/>
              </w:rPr>
              <w:t>/u</w:t>
            </w:r>
            <w:r w:rsidRPr="00BD6F46">
              <w:rPr>
                <w:rFonts w:eastAsia="DengXian"/>
              </w:rPr>
              <w:t>serInformation</w:t>
            </w:r>
            <w:r w:rsidRPr="00BD6F46">
              <w:rPr>
                <w:rFonts w:eastAsia="DengXian" w:hint="eastAsia"/>
              </w:rPr>
              <w:t>/</w:t>
            </w:r>
            <w:r w:rsidRPr="00BD6F46">
              <w:t xml:space="preserve"> roamerInOut</w:t>
            </w:r>
          </w:p>
        </w:tc>
      </w:tr>
      <w:tr w:rsidR="007D1B53" w:rsidRPr="00BD6F46" w:rsidTr="00257920">
        <w:tblPrEx>
          <w:tblCellMar>
            <w:top w:w="0" w:type="dxa"/>
            <w:bottom w:w="0" w:type="dxa"/>
          </w:tblCellMar>
        </w:tblPrEx>
        <w:trPr>
          <w:gridAfter w:val="3"/>
          <w:wAfter w:w="568" w:type="dxa"/>
          <w:tblHeader/>
          <w:jc w:val="center"/>
        </w:trPr>
        <w:tc>
          <w:tcPr>
            <w:tcW w:w="3039" w:type="dxa"/>
            <w:gridSpan w:val="4"/>
            <w:tcBorders>
              <w:bottom w:val="single" w:sz="4" w:space="0" w:color="auto"/>
            </w:tcBorders>
            <w:shd w:val="clear" w:color="auto" w:fill="FFFFFF"/>
          </w:tcPr>
          <w:p w:rsidR="007D1B53" w:rsidRPr="00BD6F46" w:rsidRDefault="007D1B53" w:rsidP="001F6880">
            <w:pPr>
              <w:pStyle w:val="TAL"/>
              <w:ind w:firstLineChars="100" w:firstLine="180"/>
              <w:rPr>
                <w:rFonts w:cs="Arial"/>
                <w:szCs w:val="18"/>
              </w:rPr>
            </w:pPr>
            <w:r w:rsidRPr="00BD6F46">
              <w:rPr>
                <w:rFonts w:cs="Arial"/>
                <w:szCs w:val="18"/>
              </w:rPr>
              <w:t>User Location Info</w:t>
            </w:r>
          </w:p>
        </w:tc>
        <w:tc>
          <w:tcPr>
            <w:tcW w:w="3052" w:type="dxa"/>
            <w:gridSpan w:val="4"/>
            <w:vMerge w:val="restart"/>
            <w:shd w:val="clear" w:color="auto" w:fill="FFFFFF"/>
          </w:tcPr>
          <w:p w:rsidR="007D1B53" w:rsidRPr="00602A47" w:rsidRDefault="007D1B53" w:rsidP="001F6880">
            <w:pPr>
              <w:pStyle w:val="TAL"/>
              <w:ind w:firstLineChars="100" w:firstLine="180"/>
              <w:rPr>
                <w:lang w:eastAsia="zh-CN" w:bidi="ar-IQ"/>
              </w:rPr>
            </w:pPr>
            <w:r w:rsidRPr="00B54D35">
              <w:rPr>
                <w:rFonts w:cs="Arial"/>
                <w:szCs w:val="18"/>
              </w:rPr>
              <w:t>User</w:t>
            </w:r>
            <w:r w:rsidRPr="00602A47">
              <w:rPr>
                <w:lang w:eastAsia="zh-CN" w:bidi="ar-IQ"/>
              </w:rPr>
              <w:t xml:space="preserve"> Location Info</w:t>
            </w:r>
          </w:p>
        </w:tc>
        <w:tc>
          <w:tcPr>
            <w:tcW w:w="3958" w:type="dxa"/>
            <w:gridSpan w:val="4"/>
            <w:vMerge w:val="restart"/>
            <w:shd w:val="clear" w:color="auto" w:fill="FFFFFF"/>
          </w:tcPr>
          <w:p w:rsidR="007D1B53" w:rsidRPr="00BD6F46" w:rsidRDefault="007D1B53" w:rsidP="001F6880">
            <w:pPr>
              <w:pStyle w:val="TAC"/>
              <w:jc w:val="left"/>
              <w:rPr>
                <w:rFonts w:eastAsia="DengXian" w:hint="eastAsia"/>
              </w:rPr>
            </w:pPr>
            <w:r w:rsidRPr="00BD6F46">
              <w:rPr>
                <w:rFonts w:eastAsia="DengXian"/>
              </w:rPr>
              <w:t>/pDUSessionChargingInformation</w:t>
            </w:r>
            <w:r w:rsidRPr="00BD6F46">
              <w:rPr>
                <w:rFonts w:eastAsia="DengXian" w:hint="eastAsia"/>
              </w:rPr>
              <w:t>/</w:t>
            </w:r>
            <w:r w:rsidRPr="00BD6F46" w:rsidDel="00163BBD">
              <w:rPr>
                <w:rFonts w:eastAsia="DengXian" w:hint="eastAsia"/>
              </w:rPr>
              <w:t xml:space="preserve"> </w:t>
            </w:r>
            <w:r w:rsidRPr="00BD6F46">
              <w:rPr>
                <w:rFonts w:eastAsia="DengXian"/>
              </w:rPr>
              <w:t>userLocation</w:t>
            </w:r>
            <w:r w:rsidRPr="00BD6F46">
              <w:rPr>
                <w:rFonts w:eastAsia="DengXian" w:hint="eastAsia"/>
              </w:rPr>
              <w:t>info</w:t>
            </w:r>
          </w:p>
        </w:tc>
      </w:tr>
      <w:tr w:rsidR="007D1B53" w:rsidRPr="00BD6F46" w:rsidTr="005C0EDD">
        <w:tblPrEx>
          <w:tblCellMar>
            <w:top w:w="0" w:type="dxa"/>
            <w:bottom w:w="0" w:type="dxa"/>
          </w:tblCellMar>
        </w:tblPrEx>
        <w:trPr>
          <w:gridAfter w:val="3"/>
          <w:wAfter w:w="568" w:type="dxa"/>
          <w:tblHeader/>
          <w:jc w:val="center"/>
        </w:trPr>
        <w:tc>
          <w:tcPr>
            <w:tcW w:w="3039" w:type="dxa"/>
            <w:gridSpan w:val="4"/>
            <w:tcBorders>
              <w:bottom w:val="single" w:sz="4" w:space="0" w:color="auto"/>
            </w:tcBorders>
            <w:shd w:val="clear" w:color="auto" w:fill="FFFFFF"/>
          </w:tcPr>
          <w:p w:rsidR="007D1B53" w:rsidRPr="00BD6F46" w:rsidRDefault="007D1B53" w:rsidP="001F6880">
            <w:pPr>
              <w:pStyle w:val="TAL"/>
              <w:ind w:firstLineChars="100" w:firstLine="180"/>
              <w:rPr>
                <w:rFonts w:cs="Arial"/>
                <w:szCs w:val="18"/>
              </w:rPr>
            </w:pPr>
            <w:r>
              <w:t>U</w:t>
            </w:r>
            <w:r w:rsidRPr="00F75715">
              <w:t>ser</w:t>
            </w:r>
            <w:r>
              <w:t xml:space="preserve"> </w:t>
            </w:r>
            <w:r w:rsidRPr="00F75715">
              <w:t>Location</w:t>
            </w:r>
            <w:r>
              <w:t xml:space="preserve"> </w:t>
            </w:r>
            <w:r w:rsidRPr="00F75715">
              <w:rPr>
                <w:rFonts w:hint="eastAsia"/>
                <w:lang w:eastAsia="zh-CN"/>
              </w:rPr>
              <w:t>Time</w:t>
            </w:r>
          </w:p>
        </w:tc>
        <w:tc>
          <w:tcPr>
            <w:tcW w:w="3052" w:type="dxa"/>
            <w:gridSpan w:val="4"/>
            <w:vMerge/>
            <w:tcBorders>
              <w:bottom w:val="single" w:sz="4" w:space="0" w:color="auto"/>
            </w:tcBorders>
            <w:shd w:val="clear" w:color="auto" w:fill="FFFFFF"/>
          </w:tcPr>
          <w:p w:rsidR="007D1B53" w:rsidRPr="00B54D35" w:rsidRDefault="007D1B53" w:rsidP="001F6880">
            <w:pPr>
              <w:pStyle w:val="TAL"/>
              <w:ind w:firstLineChars="100" w:firstLine="180"/>
              <w:rPr>
                <w:rFonts w:cs="Arial"/>
                <w:szCs w:val="18"/>
              </w:rPr>
            </w:pPr>
          </w:p>
        </w:tc>
        <w:tc>
          <w:tcPr>
            <w:tcW w:w="3958" w:type="dxa"/>
            <w:gridSpan w:val="4"/>
            <w:vMerge/>
            <w:tcBorders>
              <w:bottom w:val="single" w:sz="4" w:space="0" w:color="auto"/>
            </w:tcBorders>
            <w:shd w:val="clear" w:color="auto" w:fill="FFFFFF"/>
          </w:tcPr>
          <w:p w:rsidR="007D1B53" w:rsidRPr="00BD6F46" w:rsidRDefault="007D1B53" w:rsidP="001F6880">
            <w:pPr>
              <w:pStyle w:val="TAC"/>
              <w:jc w:val="left"/>
              <w:rPr>
                <w:rFonts w:eastAsia="DengXian"/>
              </w:rPr>
            </w:pPr>
          </w:p>
        </w:tc>
      </w:tr>
      <w:tr w:rsidR="00492E30" w:rsidRPr="00BD6F46" w:rsidTr="005C0EDD">
        <w:tblPrEx>
          <w:tblCellMar>
            <w:top w:w="0" w:type="dxa"/>
            <w:bottom w:w="0" w:type="dxa"/>
          </w:tblCellMar>
        </w:tblPrEx>
        <w:trPr>
          <w:gridAfter w:val="3"/>
          <w:wAfter w:w="568" w:type="dxa"/>
          <w:tblHeader/>
          <w:jc w:val="center"/>
        </w:trPr>
        <w:tc>
          <w:tcPr>
            <w:tcW w:w="3039" w:type="dxa"/>
            <w:gridSpan w:val="4"/>
            <w:tcBorders>
              <w:bottom w:val="single" w:sz="4" w:space="0" w:color="auto"/>
            </w:tcBorders>
            <w:shd w:val="clear" w:color="auto" w:fill="FFFFFF"/>
          </w:tcPr>
          <w:p w:rsidR="00492E30" w:rsidRDefault="00492E30" w:rsidP="00492E30">
            <w:pPr>
              <w:pStyle w:val="TAL"/>
              <w:ind w:firstLineChars="100" w:firstLine="180"/>
            </w:pPr>
            <w:r>
              <w:rPr>
                <w:lang w:eastAsia="zh-CN"/>
              </w:rPr>
              <w:t>IMS Session Information</w:t>
            </w:r>
          </w:p>
        </w:tc>
        <w:tc>
          <w:tcPr>
            <w:tcW w:w="3052" w:type="dxa"/>
            <w:gridSpan w:val="4"/>
            <w:tcBorders>
              <w:bottom w:val="single" w:sz="4" w:space="0" w:color="auto"/>
            </w:tcBorders>
            <w:shd w:val="clear" w:color="auto" w:fill="FFFFFF"/>
          </w:tcPr>
          <w:p w:rsidR="00492E30" w:rsidRPr="00B54D35" w:rsidRDefault="00492E30" w:rsidP="00492E30">
            <w:pPr>
              <w:pStyle w:val="TAL"/>
              <w:ind w:firstLineChars="100" w:firstLine="180"/>
              <w:rPr>
                <w:rFonts w:cs="Arial"/>
                <w:szCs w:val="18"/>
              </w:rPr>
            </w:pPr>
            <w:r>
              <w:rPr>
                <w:rFonts w:hint="eastAsia"/>
                <w:lang w:eastAsia="zh-CN"/>
              </w:rPr>
              <w:t>C</w:t>
            </w:r>
            <w:r>
              <w:rPr>
                <w:lang w:eastAsia="zh-CN"/>
              </w:rPr>
              <w:t>all Information</w:t>
            </w:r>
          </w:p>
        </w:tc>
        <w:tc>
          <w:tcPr>
            <w:tcW w:w="3958" w:type="dxa"/>
            <w:gridSpan w:val="4"/>
            <w:tcBorders>
              <w:bottom w:val="single" w:sz="4" w:space="0" w:color="auto"/>
            </w:tcBorders>
            <w:shd w:val="clear" w:color="auto" w:fill="FFFFFF"/>
          </w:tcPr>
          <w:p w:rsidR="00492E30" w:rsidRPr="00BD6F46" w:rsidRDefault="00492E30" w:rsidP="00492E30">
            <w:pPr>
              <w:pStyle w:val="TAC"/>
              <w:jc w:val="left"/>
              <w:rPr>
                <w:rFonts w:eastAsia="DengXian"/>
              </w:rPr>
            </w:pPr>
            <w:r w:rsidRPr="00BD6F46">
              <w:rPr>
                <w:rFonts w:eastAsia="DengXian"/>
              </w:rPr>
              <w:t>/pDUSessionChargingInformation</w:t>
            </w:r>
            <w:r w:rsidRPr="00BD6F46">
              <w:rPr>
                <w:rFonts w:eastAsia="DengXian" w:hint="eastAsia"/>
              </w:rPr>
              <w:t>/</w:t>
            </w:r>
            <w:r>
              <w:rPr>
                <w:lang w:eastAsia="zh-CN"/>
              </w:rPr>
              <w:t>iMSSessionInformation</w:t>
            </w:r>
          </w:p>
        </w:tc>
      </w:tr>
      <w:tr w:rsidR="00492E30" w:rsidRPr="00BD6F46" w:rsidTr="005C0EDD">
        <w:tblPrEx>
          <w:tblCellMar>
            <w:top w:w="0" w:type="dxa"/>
            <w:bottom w:w="0" w:type="dxa"/>
          </w:tblCellMar>
        </w:tblPrEx>
        <w:trPr>
          <w:gridAfter w:val="3"/>
          <w:wAfter w:w="568" w:type="dxa"/>
          <w:tblHeader/>
          <w:jc w:val="center"/>
        </w:trPr>
        <w:tc>
          <w:tcPr>
            <w:tcW w:w="3039" w:type="dxa"/>
            <w:gridSpan w:val="4"/>
            <w:tcBorders>
              <w:bottom w:val="single" w:sz="4" w:space="0" w:color="auto"/>
            </w:tcBorders>
            <w:shd w:val="clear" w:color="auto" w:fill="FFFFFF"/>
          </w:tcPr>
          <w:p w:rsidR="00492E30" w:rsidRDefault="00492E30" w:rsidP="00492E30">
            <w:pPr>
              <w:pStyle w:val="TAL"/>
              <w:ind w:firstLineChars="200" w:firstLine="360"/>
            </w:pPr>
            <w:r w:rsidRPr="00492E30">
              <w:rPr>
                <w:rFonts w:hint="eastAsia"/>
              </w:rPr>
              <w:t>C</w:t>
            </w:r>
            <w:r w:rsidRPr="00492E30">
              <w:t>aller Information</w:t>
            </w:r>
          </w:p>
        </w:tc>
        <w:tc>
          <w:tcPr>
            <w:tcW w:w="3052" w:type="dxa"/>
            <w:gridSpan w:val="4"/>
            <w:tcBorders>
              <w:bottom w:val="single" w:sz="4" w:space="0" w:color="auto"/>
            </w:tcBorders>
            <w:shd w:val="clear" w:color="auto" w:fill="FFFFFF"/>
          </w:tcPr>
          <w:p w:rsidR="00492E30" w:rsidRPr="00B54D35" w:rsidRDefault="00492E30" w:rsidP="00492E30">
            <w:pPr>
              <w:pStyle w:val="TAL"/>
              <w:ind w:firstLineChars="100" w:firstLine="180"/>
              <w:rPr>
                <w:rFonts w:cs="Arial"/>
                <w:szCs w:val="18"/>
              </w:rPr>
            </w:pPr>
            <w:r w:rsidRPr="00340DBE">
              <w:rPr>
                <w:rFonts w:cs="Arial" w:hint="eastAsia"/>
                <w:szCs w:val="18"/>
              </w:rPr>
              <w:t>C</w:t>
            </w:r>
            <w:r w:rsidRPr="00340DBE">
              <w:rPr>
                <w:rFonts w:cs="Arial"/>
                <w:szCs w:val="18"/>
              </w:rPr>
              <w:t>aller Information</w:t>
            </w:r>
          </w:p>
        </w:tc>
        <w:tc>
          <w:tcPr>
            <w:tcW w:w="3958" w:type="dxa"/>
            <w:gridSpan w:val="4"/>
            <w:tcBorders>
              <w:bottom w:val="single" w:sz="4" w:space="0" w:color="auto"/>
            </w:tcBorders>
            <w:shd w:val="clear" w:color="auto" w:fill="FFFFFF"/>
          </w:tcPr>
          <w:p w:rsidR="00492E30" w:rsidRPr="00BD6F46" w:rsidRDefault="00492E30" w:rsidP="00492E30">
            <w:pPr>
              <w:pStyle w:val="TAC"/>
              <w:jc w:val="left"/>
              <w:rPr>
                <w:rFonts w:eastAsia="DengXian"/>
              </w:rPr>
            </w:pPr>
            <w:r w:rsidRPr="00BD6F46">
              <w:rPr>
                <w:rFonts w:eastAsia="DengXian"/>
              </w:rPr>
              <w:t>/pDUSessionChargingInformation</w:t>
            </w:r>
            <w:r w:rsidRPr="00BD6F46">
              <w:rPr>
                <w:rFonts w:eastAsia="DengXian" w:hint="eastAsia"/>
              </w:rPr>
              <w:t>/</w:t>
            </w:r>
            <w:r>
              <w:rPr>
                <w:lang w:eastAsia="zh-CN"/>
              </w:rPr>
              <w:t>iMSSessionInformation/</w:t>
            </w:r>
            <w:r>
              <w:rPr>
                <w:rFonts w:cs="Arial"/>
                <w:szCs w:val="18"/>
              </w:rPr>
              <w:t>c</w:t>
            </w:r>
            <w:r w:rsidRPr="00340DBE">
              <w:rPr>
                <w:rFonts w:cs="Arial"/>
                <w:szCs w:val="18"/>
              </w:rPr>
              <w:t>allerInformation</w:t>
            </w:r>
          </w:p>
        </w:tc>
      </w:tr>
      <w:tr w:rsidR="00492E30" w:rsidRPr="00BD6F46" w:rsidTr="005C0EDD">
        <w:tblPrEx>
          <w:tblCellMar>
            <w:top w:w="0" w:type="dxa"/>
            <w:bottom w:w="0" w:type="dxa"/>
          </w:tblCellMar>
        </w:tblPrEx>
        <w:trPr>
          <w:gridAfter w:val="3"/>
          <w:wAfter w:w="568" w:type="dxa"/>
          <w:tblHeader/>
          <w:jc w:val="center"/>
        </w:trPr>
        <w:tc>
          <w:tcPr>
            <w:tcW w:w="3039" w:type="dxa"/>
            <w:gridSpan w:val="4"/>
            <w:tcBorders>
              <w:bottom w:val="single" w:sz="4" w:space="0" w:color="auto"/>
            </w:tcBorders>
            <w:shd w:val="clear" w:color="auto" w:fill="FFFFFF"/>
          </w:tcPr>
          <w:p w:rsidR="00492E30" w:rsidRDefault="00492E30" w:rsidP="00492E30">
            <w:pPr>
              <w:pStyle w:val="TAL"/>
              <w:ind w:firstLineChars="200" w:firstLine="360"/>
            </w:pPr>
            <w:r w:rsidRPr="00492E30">
              <w:rPr>
                <w:rFonts w:hint="eastAsia"/>
              </w:rPr>
              <w:t>C</w:t>
            </w:r>
            <w:r w:rsidRPr="00492E30">
              <w:t>allee Information</w:t>
            </w:r>
          </w:p>
        </w:tc>
        <w:tc>
          <w:tcPr>
            <w:tcW w:w="3052" w:type="dxa"/>
            <w:gridSpan w:val="4"/>
            <w:tcBorders>
              <w:bottom w:val="single" w:sz="4" w:space="0" w:color="auto"/>
            </w:tcBorders>
            <w:shd w:val="clear" w:color="auto" w:fill="FFFFFF"/>
          </w:tcPr>
          <w:p w:rsidR="00492E30" w:rsidRPr="00B54D35" w:rsidRDefault="00492E30" w:rsidP="00492E30">
            <w:pPr>
              <w:pStyle w:val="TAL"/>
              <w:ind w:firstLineChars="100" w:firstLine="180"/>
              <w:rPr>
                <w:rFonts w:cs="Arial"/>
                <w:szCs w:val="18"/>
              </w:rPr>
            </w:pPr>
            <w:r w:rsidRPr="00340DBE">
              <w:rPr>
                <w:rFonts w:cs="Arial" w:hint="eastAsia"/>
                <w:szCs w:val="18"/>
              </w:rPr>
              <w:t>C</w:t>
            </w:r>
            <w:r w:rsidRPr="00340DBE">
              <w:rPr>
                <w:rFonts w:cs="Arial"/>
                <w:szCs w:val="18"/>
              </w:rPr>
              <w:t>allee Information</w:t>
            </w:r>
          </w:p>
        </w:tc>
        <w:tc>
          <w:tcPr>
            <w:tcW w:w="3958" w:type="dxa"/>
            <w:gridSpan w:val="4"/>
            <w:tcBorders>
              <w:bottom w:val="single" w:sz="4" w:space="0" w:color="auto"/>
            </w:tcBorders>
            <w:shd w:val="clear" w:color="auto" w:fill="FFFFFF"/>
          </w:tcPr>
          <w:p w:rsidR="00492E30" w:rsidRPr="00BD6F46" w:rsidRDefault="00492E30" w:rsidP="00492E30">
            <w:pPr>
              <w:pStyle w:val="TAC"/>
              <w:jc w:val="left"/>
              <w:rPr>
                <w:rFonts w:eastAsia="DengXian"/>
              </w:rPr>
            </w:pPr>
            <w:r w:rsidRPr="00BD6F46">
              <w:rPr>
                <w:rFonts w:eastAsia="DengXian"/>
              </w:rPr>
              <w:t>/pDUSessionChargingInformation</w:t>
            </w:r>
            <w:r w:rsidRPr="00BD6F46">
              <w:rPr>
                <w:rFonts w:eastAsia="DengXian" w:hint="eastAsia"/>
              </w:rPr>
              <w:t>/</w:t>
            </w:r>
            <w:r>
              <w:rPr>
                <w:lang w:eastAsia="zh-CN"/>
              </w:rPr>
              <w:t xml:space="preserve"> iMSSessionInformation/</w:t>
            </w:r>
            <w:r>
              <w:t>calleeInfor</w:t>
            </w:r>
            <w:r w:rsidRPr="00340DBE">
              <w:rPr>
                <w:rFonts w:cs="Arial"/>
                <w:szCs w:val="18"/>
              </w:rPr>
              <w:t>mation</w:t>
            </w:r>
          </w:p>
        </w:tc>
      </w:tr>
      <w:tr w:rsidR="00DD32AB" w:rsidRPr="00BD6F46" w:rsidTr="005C0EDD">
        <w:tblPrEx>
          <w:tblCellMar>
            <w:top w:w="0" w:type="dxa"/>
            <w:bottom w:w="0" w:type="dxa"/>
          </w:tblCellMar>
        </w:tblPrEx>
        <w:trPr>
          <w:gridAfter w:val="3"/>
          <w:wAfter w:w="568" w:type="dxa"/>
          <w:tblHeader/>
          <w:jc w:val="center"/>
        </w:trPr>
        <w:tc>
          <w:tcPr>
            <w:tcW w:w="3039" w:type="dxa"/>
            <w:gridSpan w:val="4"/>
            <w:tcBorders>
              <w:bottom w:val="single" w:sz="4" w:space="0" w:color="auto"/>
            </w:tcBorders>
            <w:shd w:val="clear" w:color="auto" w:fill="FFFFFF"/>
          </w:tcPr>
          <w:p w:rsidR="00DD32AB" w:rsidRPr="0062784C" w:rsidRDefault="00DD32AB" w:rsidP="0062784C">
            <w:pPr>
              <w:pStyle w:val="TAL"/>
              <w:ind w:leftChars="100" w:left="200"/>
              <w:rPr>
                <w:rFonts w:cs="Arial"/>
                <w:szCs w:val="18"/>
                <w:lang w:val="fr-FR"/>
              </w:rPr>
            </w:pPr>
            <w:r w:rsidRPr="001A7DE2">
              <w:rPr>
                <w:rFonts w:cs="Arial"/>
                <w:szCs w:val="18"/>
                <w:lang w:val="fr-FR"/>
              </w:rPr>
              <w:t>MA PDU</w:t>
            </w:r>
            <w:r w:rsidRPr="005D5C32">
              <w:rPr>
                <w:rFonts w:cs="Arial"/>
                <w:szCs w:val="18"/>
                <w:lang w:val="fr-FR"/>
              </w:rPr>
              <w:t xml:space="preserve"> Non 3GPP User</w:t>
            </w:r>
            <w:r>
              <w:rPr>
                <w:rFonts w:cs="Arial"/>
                <w:szCs w:val="18"/>
                <w:lang w:val="fr-FR"/>
              </w:rPr>
              <w:t xml:space="preserve"> </w:t>
            </w:r>
            <w:r w:rsidRPr="005D5C32">
              <w:rPr>
                <w:rFonts w:cs="Arial"/>
                <w:szCs w:val="18"/>
                <w:lang w:val="fr-FR"/>
              </w:rPr>
              <w:t>Location info</w:t>
            </w:r>
          </w:p>
        </w:tc>
        <w:tc>
          <w:tcPr>
            <w:tcW w:w="3052" w:type="dxa"/>
            <w:gridSpan w:val="4"/>
            <w:tcBorders>
              <w:bottom w:val="single" w:sz="4" w:space="0" w:color="auto"/>
            </w:tcBorders>
            <w:shd w:val="clear" w:color="auto" w:fill="FFFFFF"/>
          </w:tcPr>
          <w:p w:rsidR="00DD32AB" w:rsidRPr="0062784C" w:rsidRDefault="00DD32AB" w:rsidP="0062784C">
            <w:pPr>
              <w:pStyle w:val="TAL"/>
              <w:ind w:leftChars="100" w:left="200"/>
              <w:rPr>
                <w:rFonts w:cs="Arial"/>
                <w:szCs w:val="18"/>
                <w:lang w:val="fr-FR"/>
              </w:rPr>
            </w:pPr>
            <w:r w:rsidRPr="00752CB5">
              <w:rPr>
                <w:rFonts w:cs="Arial"/>
                <w:szCs w:val="18"/>
                <w:lang w:val="fr-FR"/>
              </w:rPr>
              <w:t>MA PDU Non 3GPP User Location inf</w:t>
            </w:r>
            <w:r w:rsidRPr="00B94535">
              <w:rPr>
                <w:rFonts w:cs="Arial"/>
                <w:szCs w:val="18"/>
                <w:lang w:val="fr-FR"/>
              </w:rPr>
              <w:t>o</w:t>
            </w:r>
            <w:r w:rsidRPr="0062784C">
              <w:rPr>
                <w:rFonts w:cs="Arial"/>
                <w:szCs w:val="18"/>
                <w:lang w:val="fr-FR"/>
              </w:rPr>
              <w:t xml:space="preserve"> </w:t>
            </w:r>
          </w:p>
        </w:tc>
        <w:tc>
          <w:tcPr>
            <w:tcW w:w="3958" w:type="dxa"/>
            <w:gridSpan w:val="4"/>
            <w:tcBorders>
              <w:bottom w:val="single" w:sz="4" w:space="0" w:color="auto"/>
            </w:tcBorders>
            <w:shd w:val="clear" w:color="auto" w:fill="FFFFFF"/>
          </w:tcPr>
          <w:p w:rsidR="00DD32AB" w:rsidRPr="00BD6F46" w:rsidRDefault="00DD32AB" w:rsidP="00DD32AB">
            <w:pPr>
              <w:pStyle w:val="TAC"/>
              <w:jc w:val="left"/>
              <w:rPr>
                <w:rFonts w:eastAsia="DengXian"/>
              </w:rPr>
            </w:pPr>
            <w:r w:rsidRPr="00BD6F46">
              <w:rPr>
                <w:rFonts w:eastAsia="DengXian"/>
              </w:rPr>
              <w:t>/pDUSessionChargingInformation</w:t>
            </w:r>
            <w:r>
              <w:rPr>
                <w:rFonts w:eastAsia="DengXian"/>
              </w:rPr>
              <w:t>/</w:t>
            </w:r>
            <w:r w:rsidRPr="00C5750B">
              <w:t>mAPDUNon</w:t>
            </w:r>
            <w:r>
              <w:t>3</w:t>
            </w:r>
            <w:r w:rsidRPr="00C5750B">
              <w:t>GPPUserLocationInfo</w:t>
            </w:r>
          </w:p>
        </w:tc>
      </w:tr>
      <w:tr w:rsidR="007F2996" w:rsidRPr="00BD6F46" w:rsidTr="005C0EDD">
        <w:tblPrEx>
          <w:tblCellMar>
            <w:top w:w="0" w:type="dxa"/>
            <w:bottom w:w="0" w:type="dxa"/>
          </w:tblCellMar>
        </w:tblPrEx>
        <w:trPr>
          <w:gridAfter w:val="3"/>
          <w:wAfter w:w="568" w:type="dxa"/>
          <w:tblHeader/>
          <w:jc w:val="center"/>
        </w:trPr>
        <w:tc>
          <w:tcPr>
            <w:tcW w:w="3039" w:type="dxa"/>
            <w:gridSpan w:val="4"/>
            <w:tcBorders>
              <w:bottom w:val="single" w:sz="4" w:space="0" w:color="auto"/>
            </w:tcBorders>
            <w:shd w:val="clear" w:color="auto" w:fill="FFFFFF"/>
          </w:tcPr>
          <w:p w:rsidR="007F2996" w:rsidRPr="001A7DE2" w:rsidRDefault="007F2996" w:rsidP="007F2996">
            <w:pPr>
              <w:pStyle w:val="TAL"/>
              <w:ind w:leftChars="100" w:left="200"/>
              <w:rPr>
                <w:rFonts w:cs="Arial"/>
                <w:szCs w:val="18"/>
                <w:lang w:val="fr-FR"/>
              </w:rPr>
            </w:pPr>
            <w:r w:rsidRPr="005D5C32">
              <w:rPr>
                <w:rFonts w:cs="Arial"/>
                <w:szCs w:val="18"/>
                <w:lang w:val="fr-FR"/>
              </w:rPr>
              <w:t>Non 3GPP</w:t>
            </w:r>
            <w:r>
              <w:t xml:space="preserve"> U</w:t>
            </w:r>
            <w:r w:rsidRPr="009D5C94">
              <w:t>ser</w:t>
            </w:r>
            <w:r>
              <w:t xml:space="preserve"> </w:t>
            </w:r>
            <w:r w:rsidRPr="009D5C94">
              <w:t>Location</w:t>
            </w:r>
            <w:r>
              <w:t xml:space="preserve"> </w:t>
            </w:r>
            <w:r w:rsidRPr="009D5C94">
              <w:t>Time</w:t>
            </w:r>
          </w:p>
        </w:tc>
        <w:tc>
          <w:tcPr>
            <w:tcW w:w="3052" w:type="dxa"/>
            <w:gridSpan w:val="4"/>
            <w:tcBorders>
              <w:bottom w:val="single" w:sz="4" w:space="0" w:color="auto"/>
            </w:tcBorders>
            <w:shd w:val="clear" w:color="auto" w:fill="FFFFFF"/>
          </w:tcPr>
          <w:p w:rsidR="007F2996" w:rsidRPr="00752CB5" w:rsidRDefault="007F2996" w:rsidP="007F2996">
            <w:pPr>
              <w:pStyle w:val="TAL"/>
              <w:ind w:leftChars="100" w:left="200"/>
              <w:rPr>
                <w:rFonts w:cs="Arial"/>
                <w:szCs w:val="18"/>
                <w:lang w:val="fr-FR"/>
              </w:rPr>
            </w:pPr>
            <w:r w:rsidRPr="005D5C32">
              <w:rPr>
                <w:rFonts w:cs="Arial"/>
                <w:szCs w:val="18"/>
                <w:lang w:val="fr-FR"/>
              </w:rPr>
              <w:t>Non 3GPP</w:t>
            </w:r>
            <w:r>
              <w:t xml:space="preserve"> U</w:t>
            </w:r>
            <w:r w:rsidRPr="009D5C94">
              <w:t>ser</w:t>
            </w:r>
            <w:r>
              <w:t xml:space="preserve"> </w:t>
            </w:r>
            <w:r w:rsidRPr="009D5C94">
              <w:t>Location</w:t>
            </w:r>
            <w:r>
              <w:t xml:space="preserve"> </w:t>
            </w:r>
            <w:r w:rsidRPr="009D5C94">
              <w:t>Time</w:t>
            </w:r>
          </w:p>
        </w:tc>
        <w:tc>
          <w:tcPr>
            <w:tcW w:w="3958" w:type="dxa"/>
            <w:gridSpan w:val="4"/>
            <w:tcBorders>
              <w:bottom w:val="single" w:sz="4" w:space="0" w:color="auto"/>
            </w:tcBorders>
            <w:shd w:val="clear" w:color="auto" w:fill="FFFFFF"/>
          </w:tcPr>
          <w:p w:rsidR="007F2996" w:rsidRPr="00BD6F46" w:rsidRDefault="007F2996" w:rsidP="007F2996">
            <w:pPr>
              <w:pStyle w:val="TAC"/>
              <w:jc w:val="left"/>
              <w:rPr>
                <w:rFonts w:eastAsia="DengXian"/>
              </w:rPr>
            </w:pPr>
            <w:r w:rsidRPr="00BD6F46">
              <w:rPr>
                <w:rFonts w:eastAsia="DengXian"/>
              </w:rPr>
              <w:t>/pDUSessionChargingInformation</w:t>
            </w:r>
            <w:r>
              <w:rPr>
                <w:rFonts w:eastAsia="DengXian"/>
              </w:rPr>
              <w:t>/</w:t>
            </w:r>
            <w:r>
              <w:rPr>
                <w:rFonts w:cs="Arial"/>
                <w:szCs w:val="18"/>
                <w:lang w:val="fr-FR"/>
              </w:rPr>
              <w:t>n</w:t>
            </w:r>
            <w:r w:rsidRPr="005D5C32">
              <w:rPr>
                <w:rFonts w:cs="Arial"/>
                <w:szCs w:val="18"/>
                <w:lang w:val="fr-FR"/>
              </w:rPr>
              <w:t>on3GPP</w:t>
            </w:r>
            <w:r>
              <w:rPr>
                <w:rFonts w:cs="Arial"/>
                <w:szCs w:val="18"/>
                <w:lang w:val="fr-FR"/>
              </w:rPr>
              <w:t>U</w:t>
            </w:r>
            <w:r w:rsidRPr="009D5C94">
              <w:t>serLocationTime</w:t>
            </w:r>
          </w:p>
        </w:tc>
      </w:tr>
      <w:tr w:rsidR="007F2996" w:rsidRPr="00BD6F46" w:rsidTr="005C0EDD">
        <w:tblPrEx>
          <w:tblCellMar>
            <w:top w:w="0" w:type="dxa"/>
            <w:bottom w:w="0" w:type="dxa"/>
          </w:tblCellMar>
        </w:tblPrEx>
        <w:trPr>
          <w:gridAfter w:val="3"/>
          <w:wAfter w:w="568" w:type="dxa"/>
          <w:tblHeader/>
          <w:jc w:val="center"/>
        </w:trPr>
        <w:tc>
          <w:tcPr>
            <w:tcW w:w="3039" w:type="dxa"/>
            <w:gridSpan w:val="4"/>
            <w:tcBorders>
              <w:bottom w:val="single" w:sz="4" w:space="0" w:color="auto"/>
            </w:tcBorders>
            <w:shd w:val="clear" w:color="auto" w:fill="FFFFFF"/>
          </w:tcPr>
          <w:p w:rsidR="007F2996" w:rsidRPr="001A7DE2" w:rsidRDefault="007F2996" w:rsidP="007F2996">
            <w:pPr>
              <w:pStyle w:val="TAL"/>
              <w:ind w:leftChars="100" w:left="200"/>
              <w:rPr>
                <w:rFonts w:cs="Arial"/>
                <w:szCs w:val="18"/>
                <w:lang w:val="fr-FR"/>
              </w:rPr>
            </w:pPr>
            <w:r w:rsidRPr="00625470">
              <w:rPr>
                <w:lang w:val="fr-FR"/>
              </w:rPr>
              <w:t>MA PDU Non 3GPP User Location Time</w:t>
            </w:r>
          </w:p>
        </w:tc>
        <w:tc>
          <w:tcPr>
            <w:tcW w:w="3052" w:type="dxa"/>
            <w:gridSpan w:val="4"/>
            <w:tcBorders>
              <w:bottom w:val="single" w:sz="4" w:space="0" w:color="auto"/>
            </w:tcBorders>
            <w:shd w:val="clear" w:color="auto" w:fill="FFFFFF"/>
          </w:tcPr>
          <w:p w:rsidR="007F2996" w:rsidRPr="00752CB5" w:rsidRDefault="007F2996" w:rsidP="007F2996">
            <w:pPr>
              <w:pStyle w:val="TAL"/>
              <w:ind w:leftChars="100" w:left="200"/>
              <w:rPr>
                <w:rFonts w:cs="Arial"/>
                <w:szCs w:val="18"/>
                <w:lang w:val="fr-FR"/>
              </w:rPr>
            </w:pPr>
            <w:r w:rsidRPr="00625470">
              <w:rPr>
                <w:lang w:val="fr-FR"/>
              </w:rPr>
              <w:t>MA PDU Non 3GPP User Location Time</w:t>
            </w:r>
          </w:p>
        </w:tc>
        <w:tc>
          <w:tcPr>
            <w:tcW w:w="3958" w:type="dxa"/>
            <w:gridSpan w:val="4"/>
            <w:tcBorders>
              <w:bottom w:val="single" w:sz="4" w:space="0" w:color="auto"/>
            </w:tcBorders>
            <w:shd w:val="clear" w:color="auto" w:fill="FFFFFF"/>
          </w:tcPr>
          <w:p w:rsidR="007F2996" w:rsidRPr="00BD6F46" w:rsidRDefault="007F2996" w:rsidP="007F2996">
            <w:pPr>
              <w:pStyle w:val="TAC"/>
              <w:jc w:val="left"/>
              <w:rPr>
                <w:rFonts w:eastAsia="DengXian"/>
              </w:rPr>
            </w:pPr>
            <w:r w:rsidRPr="00BD6F46">
              <w:rPr>
                <w:rFonts w:eastAsia="DengXian"/>
              </w:rPr>
              <w:t>/pDUSessionChargingInformation</w:t>
            </w:r>
            <w:r>
              <w:rPr>
                <w:rFonts w:eastAsia="DengXian"/>
              </w:rPr>
              <w:t>/</w:t>
            </w:r>
            <w:r>
              <w:t>m</w:t>
            </w:r>
            <w:r w:rsidRPr="008A1ABB">
              <w:t>APDUNon3GPPUserLocationTime</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bottom w:val="single" w:sz="4" w:space="0" w:color="auto"/>
            </w:tcBorders>
            <w:shd w:val="clear" w:color="auto" w:fill="FFFFFF"/>
          </w:tcPr>
          <w:p w:rsidR="001F6880" w:rsidRPr="00BD6F46" w:rsidRDefault="001F6880" w:rsidP="001F6880">
            <w:pPr>
              <w:pStyle w:val="TAL"/>
              <w:ind w:firstLineChars="100" w:firstLine="180"/>
            </w:pPr>
            <w:r w:rsidRPr="00BD6F46">
              <w:rPr>
                <w:rFonts w:cs="Arial" w:hint="eastAsia"/>
                <w:szCs w:val="18"/>
              </w:rPr>
              <w:t>UE</w:t>
            </w:r>
            <w:r w:rsidRPr="00BD6F46">
              <w:rPr>
                <w:rFonts w:cs="Arial"/>
                <w:szCs w:val="18"/>
              </w:rPr>
              <w:t xml:space="preserve"> Time Zone</w:t>
            </w:r>
          </w:p>
        </w:tc>
        <w:tc>
          <w:tcPr>
            <w:tcW w:w="3052" w:type="dxa"/>
            <w:gridSpan w:val="4"/>
            <w:tcBorders>
              <w:bottom w:val="single" w:sz="4" w:space="0" w:color="auto"/>
            </w:tcBorders>
            <w:shd w:val="clear" w:color="auto" w:fill="FFFFFF"/>
          </w:tcPr>
          <w:p w:rsidR="001F6880" w:rsidRPr="00B54D35" w:rsidRDefault="001F6880" w:rsidP="001F6880">
            <w:pPr>
              <w:pStyle w:val="TAL"/>
              <w:ind w:firstLineChars="100" w:firstLine="180"/>
              <w:rPr>
                <w:rFonts w:cs="Arial"/>
                <w:szCs w:val="18"/>
              </w:rPr>
            </w:pPr>
            <w:r w:rsidRPr="00B54D35">
              <w:rPr>
                <w:rFonts w:cs="Arial" w:hint="eastAsia"/>
                <w:szCs w:val="18"/>
              </w:rPr>
              <w:t>UE</w:t>
            </w:r>
            <w:r w:rsidRPr="00B54D35">
              <w:rPr>
                <w:rFonts w:cs="Arial"/>
                <w:szCs w:val="18"/>
              </w:rPr>
              <w:t xml:space="preserve"> Time Zone</w:t>
            </w:r>
          </w:p>
        </w:tc>
        <w:tc>
          <w:tcPr>
            <w:tcW w:w="3958" w:type="dxa"/>
            <w:gridSpan w:val="4"/>
            <w:tcBorders>
              <w:bottom w:val="single" w:sz="4" w:space="0" w:color="auto"/>
            </w:tcBorders>
            <w:shd w:val="clear" w:color="auto" w:fill="FFFFFF"/>
          </w:tcPr>
          <w:p w:rsidR="001F6880" w:rsidRPr="00BD6F46" w:rsidRDefault="001F6880" w:rsidP="001F6880">
            <w:pPr>
              <w:pStyle w:val="TAC"/>
              <w:jc w:val="left"/>
              <w:rPr>
                <w:rFonts w:eastAsia="DengXian"/>
              </w:rPr>
            </w:pPr>
            <w:r w:rsidRPr="00BD6F46">
              <w:rPr>
                <w:rFonts w:eastAsia="DengXian"/>
              </w:rPr>
              <w:t>/</w:t>
            </w:r>
            <w:r w:rsidRPr="00BD6F46">
              <w:rPr>
                <w:noProof/>
                <w:lang w:eastAsia="zh-CN"/>
              </w:rPr>
              <w:t>pDUSessionChargingInformation</w:t>
            </w:r>
            <w:r w:rsidRPr="00BD6F46">
              <w:rPr>
                <w:rFonts w:eastAsia="DengXian" w:hint="eastAsia"/>
              </w:rPr>
              <w:t>/</w:t>
            </w:r>
            <w:r w:rsidRPr="00BD6F46">
              <w:rPr>
                <w:rFonts w:eastAsia="DengXian"/>
              </w:rPr>
              <w:t>uE</w:t>
            </w:r>
            <w:r w:rsidRPr="00BD6F46">
              <w:rPr>
                <w:rFonts w:eastAsia="DengXian" w:hint="eastAsia"/>
              </w:rPr>
              <w:t>timeZone</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Default="001F6880" w:rsidP="001F6880">
            <w:pPr>
              <w:pStyle w:val="TAL"/>
              <w:ind w:firstLineChars="100" w:firstLine="180"/>
              <w:rPr>
                <w:rFonts w:cs="Arial"/>
                <w:szCs w:val="18"/>
              </w:rPr>
            </w:pPr>
            <w:r w:rsidRPr="00BD6F46">
              <w:rPr>
                <w:rFonts w:cs="Arial"/>
                <w:szCs w:val="18"/>
              </w:rPr>
              <w:t>Presence Reporting Area</w:t>
            </w:r>
          </w:p>
          <w:p w:rsidR="001F6880" w:rsidRPr="00BD6F46" w:rsidRDefault="001F6880" w:rsidP="001F6880">
            <w:pPr>
              <w:pStyle w:val="TAL"/>
              <w:ind w:firstLineChars="100" w:firstLine="180"/>
              <w:rPr>
                <w:rFonts w:cs="Arial"/>
                <w:szCs w:val="18"/>
              </w:rPr>
            </w:pPr>
            <w:r w:rsidRPr="00BD6F46">
              <w:rPr>
                <w:rFonts w:cs="Arial"/>
                <w:szCs w:val="18"/>
              </w:rPr>
              <w:t>Information</w:t>
            </w:r>
          </w:p>
        </w:tc>
        <w:tc>
          <w:tcPr>
            <w:tcW w:w="3052" w:type="dxa"/>
            <w:gridSpan w:val="4"/>
            <w:shd w:val="clear" w:color="auto" w:fill="FFFFFF"/>
          </w:tcPr>
          <w:p w:rsidR="001F6880" w:rsidRDefault="001F6880" w:rsidP="001F6880">
            <w:pPr>
              <w:pStyle w:val="TAL"/>
              <w:ind w:firstLineChars="100" w:firstLine="180"/>
              <w:rPr>
                <w:rFonts w:cs="Arial"/>
                <w:szCs w:val="18"/>
              </w:rPr>
            </w:pPr>
            <w:r w:rsidRPr="00BD6F46">
              <w:rPr>
                <w:rFonts w:cs="Arial"/>
                <w:szCs w:val="18"/>
              </w:rPr>
              <w:t>Presence Reporting Area</w:t>
            </w:r>
          </w:p>
          <w:p w:rsidR="001F6880" w:rsidRPr="00B54D35" w:rsidRDefault="001F6880" w:rsidP="001F6880">
            <w:pPr>
              <w:pStyle w:val="TAL"/>
              <w:ind w:firstLineChars="100" w:firstLine="180"/>
              <w:rPr>
                <w:rFonts w:cs="Arial"/>
                <w:szCs w:val="18"/>
              </w:rPr>
            </w:pPr>
            <w:r w:rsidRPr="00BD6F46">
              <w:rPr>
                <w:rFonts w:cs="Arial"/>
                <w:szCs w:val="18"/>
              </w:rPr>
              <w:t>Information</w:t>
            </w:r>
          </w:p>
        </w:tc>
        <w:tc>
          <w:tcPr>
            <w:tcW w:w="3958" w:type="dxa"/>
            <w:gridSpan w:val="4"/>
            <w:shd w:val="clear" w:color="auto" w:fill="FFFFFF"/>
          </w:tcPr>
          <w:p w:rsidR="001F6880" w:rsidRPr="00BD6F46" w:rsidRDefault="001F6880" w:rsidP="001F6880">
            <w:pPr>
              <w:pStyle w:val="TAC"/>
              <w:jc w:val="left"/>
              <w:rPr>
                <w:rFonts w:eastAsia="DengXian" w:hint="eastAsia"/>
              </w:rPr>
            </w:pPr>
            <w:r w:rsidRPr="00BD6F46">
              <w:rPr>
                <w:rFonts w:eastAsia="DengXian"/>
              </w:rPr>
              <w:t>/pDUSessionChargingInformation</w:t>
            </w:r>
            <w:r w:rsidRPr="00BD6F46">
              <w:rPr>
                <w:rFonts w:eastAsia="DengXian" w:hint="eastAsia"/>
              </w:rPr>
              <w:t>/</w:t>
            </w:r>
            <w:r w:rsidRPr="00BD6F46" w:rsidDel="00163BBD">
              <w:rPr>
                <w:rFonts w:eastAsia="DengXian" w:hint="eastAsia"/>
              </w:rPr>
              <w:t xml:space="preserve"> </w:t>
            </w:r>
            <w:r w:rsidRPr="00BD6F46">
              <w:rPr>
                <w:rFonts w:eastAsia="DengXian"/>
              </w:rPr>
              <w:t>presenceReportingAreaInformation</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Pr="00BD6F46" w:rsidRDefault="001F6880" w:rsidP="001F6880">
            <w:pPr>
              <w:pStyle w:val="TAL"/>
              <w:ind w:firstLineChars="100" w:firstLine="180"/>
              <w:rPr>
                <w:rFonts w:eastAsia="DengXian"/>
              </w:rPr>
            </w:pPr>
            <w:r w:rsidRPr="00BD6F46">
              <w:rPr>
                <w:rFonts w:hint="eastAsia"/>
                <w:lang w:eastAsia="zh-CN" w:bidi="ar-IQ"/>
              </w:rPr>
              <w:t>PDU Session Inform</w:t>
            </w:r>
            <w:r w:rsidRPr="00BD6F46">
              <w:rPr>
                <w:lang w:eastAsia="zh-CN" w:bidi="ar-IQ"/>
              </w:rPr>
              <w:t>a</w:t>
            </w:r>
            <w:r w:rsidRPr="00BD6F46">
              <w:rPr>
                <w:rFonts w:hint="eastAsia"/>
                <w:lang w:eastAsia="zh-CN" w:bidi="ar-IQ"/>
              </w:rPr>
              <w:t>tion</w:t>
            </w:r>
          </w:p>
        </w:tc>
        <w:tc>
          <w:tcPr>
            <w:tcW w:w="3052" w:type="dxa"/>
            <w:gridSpan w:val="4"/>
            <w:shd w:val="clear" w:color="auto" w:fill="FFFFFF"/>
          </w:tcPr>
          <w:p w:rsidR="001F6880" w:rsidRPr="00B54D35" w:rsidRDefault="001F6880" w:rsidP="001F6880">
            <w:pPr>
              <w:pStyle w:val="TAL"/>
              <w:ind w:firstLineChars="100" w:firstLine="180"/>
              <w:rPr>
                <w:rFonts w:hint="eastAsia"/>
                <w:lang w:eastAsia="zh-CN" w:bidi="ar-IQ"/>
              </w:rPr>
            </w:pPr>
            <w:r w:rsidRPr="00BD6F46">
              <w:rPr>
                <w:rFonts w:hint="eastAsia"/>
                <w:lang w:eastAsia="zh-CN" w:bidi="ar-IQ"/>
              </w:rPr>
              <w:t>PDU Session Inform</w:t>
            </w:r>
            <w:r w:rsidRPr="00BD6F46">
              <w:rPr>
                <w:lang w:eastAsia="zh-CN" w:bidi="ar-IQ"/>
              </w:rPr>
              <w:t>a</w:t>
            </w:r>
            <w:r w:rsidRPr="00BD6F46">
              <w:rPr>
                <w:rFonts w:hint="eastAsia"/>
                <w:lang w:eastAsia="zh-CN" w:bidi="ar-IQ"/>
              </w:rPr>
              <w:t>tion</w:t>
            </w:r>
          </w:p>
        </w:tc>
        <w:tc>
          <w:tcPr>
            <w:tcW w:w="3958" w:type="dxa"/>
            <w:gridSpan w:val="4"/>
            <w:shd w:val="clear" w:color="auto" w:fill="FFFFFF"/>
          </w:tcPr>
          <w:p w:rsidR="001F6880" w:rsidRPr="00BD6F46" w:rsidRDefault="001F6880" w:rsidP="001F6880">
            <w:pPr>
              <w:pStyle w:val="TAC"/>
              <w:jc w:val="left"/>
              <w:rPr>
                <w:rFonts w:eastAsia="DengXian" w:hint="eastAsia"/>
              </w:rPr>
            </w:pPr>
            <w:r w:rsidRPr="00BD6F46">
              <w:rPr>
                <w:rFonts w:eastAsia="DengXian"/>
              </w:rPr>
              <w:t>/pDUSessionChargingInformation</w:t>
            </w:r>
            <w:r w:rsidRPr="00BD6F46">
              <w:rPr>
                <w:noProof/>
                <w:lang w:eastAsia="zh-CN"/>
              </w:rPr>
              <w:t>/</w:t>
            </w:r>
            <w:r w:rsidRPr="00BD6F46">
              <w:t>pduSessionInformation</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Pr="00BD6F46" w:rsidRDefault="001F6880" w:rsidP="001F6880">
            <w:pPr>
              <w:pStyle w:val="TAL"/>
              <w:ind w:firstLineChars="200" w:firstLine="360"/>
              <w:rPr>
                <w:rFonts w:cs="Arial" w:hint="eastAsia"/>
                <w:szCs w:val="18"/>
              </w:rPr>
            </w:pPr>
            <w:r w:rsidRPr="00BD6F46">
              <w:rPr>
                <w:rFonts w:cs="Arial"/>
                <w:szCs w:val="18"/>
              </w:rPr>
              <w:t>PDU Session ID</w:t>
            </w:r>
          </w:p>
        </w:tc>
        <w:tc>
          <w:tcPr>
            <w:tcW w:w="3052" w:type="dxa"/>
            <w:gridSpan w:val="4"/>
            <w:shd w:val="clear" w:color="auto" w:fill="FFFFFF"/>
          </w:tcPr>
          <w:p w:rsidR="001F6880" w:rsidRPr="00BD6F46" w:rsidRDefault="001F6880" w:rsidP="001F6880">
            <w:pPr>
              <w:pStyle w:val="TAL"/>
              <w:ind w:left="284"/>
              <w:rPr>
                <w:rFonts w:eastAsia="DengXian"/>
              </w:rPr>
            </w:pPr>
            <w:r w:rsidRPr="00BD6F46">
              <w:rPr>
                <w:rFonts w:cs="Arial"/>
                <w:szCs w:val="18"/>
              </w:rPr>
              <w:t>PDU Session ID</w:t>
            </w:r>
          </w:p>
        </w:tc>
        <w:tc>
          <w:tcPr>
            <w:tcW w:w="3958" w:type="dxa"/>
            <w:gridSpan w:val="4"/>
            <w:shd w:val="clear" w:color="auto" w:fill="FFFFFF"/>
          </w:tcPr>
          <w:p w:rsidR="001F6880" w:rsidRPr="00BD6F46" w:rsidRDefault="001F6880" w:rsidP="001F6880">
            <w:pPr>
              <w:pStyle w:val="TAC"/>
              <w:jc w:val="left"/>
              <w:rPr>
                <w:rFonts w:eastAsia="DengXian" w:hint="eastAsia"/>
              </w:rPr>
            </w:pPr>
            <w:r w:rsidRPr="00BD6F46">
              <w:rPr>
                <w:rFonts w:eastAsia="DengXian"/>
              </w:rPr>
              <w:t>/</w:t>
            </w:r>
            <w:r w:rsidRPr="00BD6F46">
              <w:rPr>
                <w:noProof/>
                <w:lang w:eastAsia="zh-CN"/>
              </w:rPr>
              <w:t>pDUSessionChargingInformation</w:t>
            </w:r>
            <w:r w:rsidRPr="00BD6F46">
              <w:rPr>
                <w:rFonts w:eastAsia="DengXian" w:hint="eastAsia"/>
              </w:rPr>
              <w:t>/</w:t>
            </w:r>
            <w:r w:rsidRPr="00BD6F46">
              <w:rPr>
                <w:rFonts w:eastAsia="DengXian"/>
              </w:rPr>
              <w:t>pduSessionInformation</w:t>
            </w:r>
            <w:r w:rsidRPr="00BD6F46">
              <w:rPr>
                <w:rFonts w:eastAsia="DengXian" w:hint="eastAsia"/>
              </w:rPr>
              <w:t>/</w:t>
            </w:r>
            <w:r w:rsidRPr="00BD6F46">
              <w:rPr>
                <w:rFonts w:eastAsia="DengXian"/>
              </w:rPr>
              <w:t>pduSessionID</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Default="001F6880" w:rsidP="001F6880">
            <w:pPr>
              <w:pStyle w:val="TAL"/>
              <w:ind w:firstLineChars="200" w:firstLine="360"/>
              <w:rPr>
                <w:rFonts w:cs="Arial"/>
                <w:szCs w:val="18"/>
              </w:rPr>
            </w:pPr>
            <w:r w:rsidRPr="001D4C2A">
              <w:rPr>
                <w:rFonts w:cs="Arial"/>
                <w:szCs w:val="18"/>
              </w:rPr>
              <w:t>Network Slice Instance</w:t>
            </w:r>
          </w:p>
          <w:p w:rsidR="001F6880" w:rsidRPr="001D4C2A" w:rsidRDefault="001F6880" w:rsidP="001F6880">
            <w:pPr>
              <w:pStyle w:val="TAL"/>
              <w:ind w:firstLineChars="200" w:firstLine="360"/>
              <w:rPr>
                <w:rFonts w:cs="Arial"/>
                <w:szCs w:val="18"/>
              </w:rPr>
            </w:pPr>
            <w:r w:rsidRPr="001D4C2A">
              <w:rPr>
                <w:rFonts w:cs="Arial"/>
                <w:szCs w:val="18"/>
              </w:rPr>
              <w:t>Identifier</w:t>
            </w:r>
          </w:p>
        </w:tc>
        <w:tc>
          <w:tcPr>
            <w:tcW w:w="3052" w:type="dxa"/>
            <w:gridSpan w:val="4"/>
            <w:shd w:val="clear" w:color="auto" w:fill="FFFFFF"/>
          </w:tcPr>
          <w:p w:rsidR="001F6880" w:rsidRPr="00BD6F46" w:rsidRDefault="001F6880" w:rsidP="001F6880">
            <w:pPr>
              <w:pStyle w:val="TAL"/>
              <w:ind w:left="284"/>
              <w:rPr>
                <w:rFonts w:eastAsia="DengXian"/>
              </w:rPr>
            </w:pPr>
          </w:p>
        </w:tc>
        <w:tc>
          <w:tcPr>
            <w:tcW w:w="3958" w:type="dxa"/>
            <w:gridSpan w:val="4"/>
            <w:shd w:val="clear" w:color="auto" w:fill="FFFFFF"/>
          </w:tcPr>
          <w:p w:rsidR="001F6880" w:rsidRPr="00BD6F46" w:rsidRDefault="001F6880" w:rsidP="001F6880">
            <w:pPr>
              <w:pStyle w:val="TAC"/>
              <w:jc w:val="left"/>
              <w:rPr>
                <w:rFonts w:eastAsia="DengXian" w:hint="eastAsia"/>
              </w:rPr>
            </w:pPr>
            <w:r w:rsidRPr="00BD6F46">
              <w:rPr>
                <w:rFonts w:eastAsia="DengXian"/>
              </w:rPr>
              <w:t>/</w:t>
            </w:r>
            <w:r w:rsidRPr="00BD6F46">
              <w:rPr>
                <w:noProof/>
                <w:lang w:eastAsia="zh-CN"/>
              </w:rPr>
              <w:t>pDUSessionChargingInformation/</w:t>
            </w:r>
            <w:r w:rsidRPr="0052480C">
              <w:rPr>
                <w:lang w:eastAsia="zh-CN"/>
              </w:rPr>
              <w:t>pduSessionInformation/</w:t>
            </w:r>
            <w:r w:rsidRPr="00BD6F46">
              <w:t>networkSlicingInfo</w:t>
            </w:r>
          </w:p>
        </w:tc>
      </w:tr>
      <w:tr w:rsidR="00C01833"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C01833" w:rsidRPr="00C01833" w:rsidRDefault="00C01833" w:rsidP="00C01833">
            <w:pPr>
              <w:pStyle w:val="TAL"/>
              <w:ind w:left="284" w:firstLineChars="200" w:firstLine="360"/>
              <w:rPr>
                <w:lang w:bidi="ar-IQ"/>
              </w:rPr>
            </w:pPr>
            <w:r w:rsidRPr="00C01833">
              <w:rPr>
                <w:lang w:bidi="ar-IQ"/>
              </w:rPr>
              <w:t>S NSSAI</w:t>
            </w:r>
          </w:p>
        </w:tc>
        <w:tc>
          <w:tcPr>
            <w:tcW w:w="3052" w:type="dxa"/>
            <w:gridSpan w:val="4"/>
            <w:shd w:val="clear" w:color="auto" w:fill="FFFFFF"/>
          </w:tcPr>
          <w:p w:rsidR="00C01833" w:rsidRPr="00BD6F46" w:rsidRDefault="00C01833" w:rsidP="00C01833">
            <w:pPr>
              <w:pStyle w:val="TAL"/>
              <w:ind w:left="284"/>
              <w:rPr>
                <w:rFonts w:cs="Arial"/>
                <w:szCs w:val="18"/>
              </w:rPr>
            </w:pPr>
            <w:r w:rsidRPr="00BD6F46">
              <w:rPr>
                <w:rFonts w:cs="Arial"/>
                <w:szCs w:val="18"/>
              </w:rPr>
              <w:t>Network Slice Instance Identifier</w:t>
            </w:r>
          </w:p>
        </w:tc>
        <w:tc>
          <w:tcPr>
            <w:tcW w:w="3958" w:type="dxa"/>
            <w:gridSpan w:val="4"/>
            <w:shd w:val="clear" w:color="auto" w:fill="FFFFFF"/>
          </w:tcPr>
          <w:p w:rsidR="00C01833" w:rsidRPr="00BD6F46" w:rsidRDefault="00C01833" w:rsidP="00C01833">
            <w:pPr>
              <w:pStyle w:val="TAC"/>
              <w:jc w:val="left"/>
              <w:rPr>
                <w:rFonts w:eastAsia="DengXian"/>
              </w:rPr>
            </w:pPr>
            <w:r w:rsidRPr="00BD6F46">
              <w:rPr>
                <w:rFonts w:eastAsia="DengXian"/>
              </w:rPr>
              <w:t>/</w:t>
            </w:r>
            <w:r w:rsidRPr="00BD6F46">
              <w:rPr>
                <w:noProof/>
                <w:lang w:eastAsia="zh-CN"/>
              </w:rPr>
              <w:t>pDUSessionChargingInformation/</w:t>
            </w:r>
            <w:r w:rsidRPr="0052480C">
              <w:rPr>
                <w:lang w:eastAsia="zh-CN"/>
              </w:rPr>
              <w:t>pduSessionInformation/</w:t>
            </w:r>
            <w:r w:rsidRPr="00BD6F46">
              <w:t>networkSlicingInfo</w:t>
            </w:r>
            <w:r>
              <w:t>/sNSSAI</w:t>
            </w:r>
          </w:p>
        </w:tc>
      </w:tr>
      <w:tr w:rsidR="00C01833"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C01833" w:rsidRPr="00C01833" w:rsidRDefault="00C01833" w:rsidP="00C01833">
            <w:pPr>
              <w:pStyle w:val="TAL"/>
              <w:ind w:left="284" w:firstLineChars="200" w:firstLine="360"/>
              <w:rPr>
                <w:lang w:bidi="ar-IQ"/>
              </w:rPr>
            </w:pPr>
            <w:r>
              <w:rPr>
                <w:lang w:bidi="ar-IQ"/>
              </w:rPr>
              <w:t>HPLMN S NSSAI</w:t>
            </w:r>
          </w:p>
        </w:tc>
        <w:tc>
          <w:tcPr>
            <w:tcW w:w="3052" w:type="dxa"/>
            <w:gridSpan w:val="4"/>
            <w:shd w:val="clear" w:color="auto" w:fill="FFFFFF"/>
          </w:tcPr>
          <w:p w:rsidR="00C01833" w:rsidRPr="00BD6F46" w:rsidRDefault="00C01833" w:rsidP="00C01833">
            <w:pPr>
              <w:pStyle w:val="TAL"/>
              <w:ind w:left="284"/>
              <w:rPr>
                <w:rFonts w:cs="Arial"/>
                <w:szCs w:val="18"/>
              </w:rPr>
            </w:pPr>
            <w:r>
              <w:rPr>
                <w:rFonts w:cs="Arial"/>
                <w:szCs w:val="18"/>
              </w:rPr>
              <w:t>HPLMN S NSSAI</w:t>
            </w:r>
          </w:p>
        </w:tc>
        <w:tc>
          <w:tcPr>
            <w:tcW w:w="3958" w:type="dxa"/>
            <w:gridSpan w:val="4"/>
            <w:shd w:val="clear" w:color="auto" w:fill="FFFFFF"/>
          </w:tcPr>
          <w:p w:rsidR="00C01833" w:rsidRPr="00BD6F46" w:rsidRDefault="00C01833" w:rsidP="00C01833">
            <w:pPr>
              <w:pStyle w:val="TAC"/>
              <w:jc w:val="left"/>
              <w:rPr>
                <w:rFonts w:eastAsia="DengXian"/>
              </w:rPr>
            </w:pPr>
            <w:r w:rsidRPr="00BD6F46">
              <w:rPr>
                <w:rFonts w:eastAsia="DengXian"/>
              </w:rPr>
              <w:t>/</w:t>
            </w:r>
            <w:r w:rsidRPr="00BD6F46">
              <w:rPr>
                <w:noProof/>
                <w:lang w:eastAsia="zh-CN"/>
              </w:rPr>
              <w:t>pDUSessionChargingInformation/</w:t>
            </w:r>
            <w:r w:rsidRPr="0052480C">
              <w:rPr>
                <w:lang w:eastAsia="zh-CN"/>
              </w:rPr>
              <w:t>pduSessionInformation/</w:t>
            </w:r>
            <w:r w:rsidRPr="00BD6F46">
              <w:t>networkSlicingInfo</w:t>
            </w:r>
            <w:r>
              <w:t>/hPlmnSNSSAI</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Pr="00BD6F46" w:rsidRDefault="001F6880" w:rsidP="001F6880">
            <w:pPr>
              <w:pStyle w:val="TAL"/>
              <w:ind w:firstLineChars="200" w:firstLine="360"/>
              <w:rPr>
                <w:rFonts w:cs="Arial" w:hint="eastAsia"/>
                <w:szCs w:val="18"/>
              </w:rPr>
            </w:pPr>
            <w:r w:rsidRPr="00BD6F46">
              <w:rPr>
                <w:rFonts w:cs="Arial"/>
                <w:szCs w:val="18"/>
              </w:rPr>
              <w:t>PD</w:t>
            </w:r>
            <w:r w:rsidRPr="00BD6F46">
              <w:rPr>
                <w:rFonts w:cs="Arial" w:hint="eastAsia"/>
                <w:szCs w:val="18"/>
              </w:rPr>
              <w:t>U</w:t>
            </w:r>
            <w:r w:rsidRPr="00BD6F46">
              <w:rPr>
                <w:rFonts w:cs="Arial"/>
                <w:szCs w:val="18"/>
              </w:rPr>
              <w:t xml:space="preserve"> Type</w:t>
            </w:r>
          </w:p>
        </w:tc>
        <w:tc>
          <w:tcPr>
            <w:tcW w:w="3052" w:type="dxa"/>
            <w:gridSpan w:val="4"/>
            <w:shd w:val="clear" w:color="auto" w:fill="FFFFFF"/>
          </w:tcPr>
          <w:p w:rsidR="001F6880" w:rsidRPr="00BD6F46" w:rsidRDefault="001F6880" w:rsidP="001F6880">
            <w:pPr>
              <w:pStyle w:val="TAL"/>
              <w:ind w:left="284"/>
              <w:rPr>
                <w:rFonts w:eastAsia="DengXian" w:hint="eastAsia"/>
              </w:rPr>
            </w:pPr>
            <w:r w:rsidRPr="00BD6F46">
              <w:rPr>
                <w:rFonts w:cs="Arial"/>
                <w:szCs w:val="18"/>
              </w:rPr>
              <w:t>PD</w:t>
            </w:r>
            <w:r w:rsidRPr="00BD6F46">
              <w:rPr>
                <w:rFonts w:cs="Arial" w:hint="eastAsia"/>
                <w:szCs w:val="18"/>
              </w:rPr>
              <w:t>U</w:t>
            </w:r>
            <w:r w:rsidRPr="00BD6F46">
              <w:rPr>
                <w:rFonts w:cs="Arial"/>
                <w:szCs w:val="18"/>
              </w:rPr>
              <w:t xml:space="preserve"> Type</w:t>
            </w:r>
          </w:p>
        </w:tc>
        <w:tc>
          <w:tcPr>
            <w:tcW w:w="3958" w:type="dxa"/>
            <w:gridSpan w:val="4"/>
            <w:shd w:val="clear" w:color="auto" w:fill="FFFFFF"/>
          </w:tcPr>
          <w:p w:rsidR="001F6880" w:rsidRPr="00BD6F46" w:rsidRDefault="001F6880" w:rsidP="001F6880">
            <w:pPr>
              <w:pStyle w:val="TAC"/>
              <w:jc w:val="left"/>
              <w:rPr>
                <w:rFonts w:eastAsia="DengXian" w:hint="eastAsia"/>
              </w:rPr>
            </w:pPr>
            <w:r w:rsidRPr="00BD6F46">
              <w:rPr>
                <w:rFonts w:eastAsia="DengXian"/>
              </w:rPr>
              <w:t>/</w:t>
            </w:r>
            <w:r w:rsidRPr="00BD6F46">
              <w:rPr>
                <w:noProof/>
                <w:lang w:eastAsia="zh-CN"/>
              </w:rPr>
              <w:t>pDUSessionChargingInformation</w:t>
            </w:r>
            <w:r w:rsidRPr="00BD6F46">
              <w:rPr>
                <w:rFonts w:eastAsia="DengXian" w:hint="eastAsia"/>
              </w:rPr>
              <w:t xml:space="preserve"> /</w:t>
            </w:r>
            <w:r w:rsidRPr="00BD6F46">
              <w:rPr>
                <w:rFonts w:eastAsia="DengXian"/>
              </w:rPr>
              <w:t>pduSessionInformation</w:t>
            </w:r>
            <w:r w:rsidRPr="00BD6F46">
              <w:rPr>
                <w:rFonts w:eastAsia="DengXian" w:hint="eastAsia"/>
              </w:rPr>
              <w:t>/</w:t>
            </w:r>
            <w:r w:rsidRPr="00BD6F46">
              <w:rPr>
                <w:rFonts w:eastAsia="DengXian"/>
              </w:rPr>
              <w:t>pd</w:t>
            </w:r>
            <w:r>
              <w:rPr>
                <w:rFonts w:eastAsia="DengXian"/>
              </w:rPr>
              <w:t>u</w:t>
            </w:r>
            <w:r w:rsidRPr="00BD6F46">
              <w:rPr>
                <w:rFonts w:eastAsia="DengXian"/>
              </w:rPr>
              <w:t>Type</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Pr="00BD6F46" w:rsidRDefault="001F6880" w:rsidP="001F6880">
            <w:pPr>
              <w:pStyle w:val="TAL"/>
              <w:ind w:firstLineChars="200" w:firstLine="360"/>
              <w:rPr>
                <w:rFonts w:cs="Arial"/>
                <w:szCs w:val="18"/>
              </w:rPr>
            </w:pPr>
            <w:r w:rsidRPr="00BD6F46">
              <w:rPr>
                <w:rFonts w:cs="Arial"/>
                <w:szCs w:val="18"/>
              </w:rPr>
              <w:t>P</w:t>
            </w:r>
            <w:r w:rsidRPr="00BD6F46">
              <w:rPr>
                <w:rFonts w:cs="Arial" w:hint="eastAsia"/>
                <w:szCs w:val="18"/>
              </w:rPr>
              <w:t>DU</w:t>
            </w:r>
            <w:r w:rsidRPr="00BD6F46">
              <w:rPr>
                <w:rFonts w:cs="Arial"/>
                <w:szCs w:val="18"/>
              </w:rPr>
              <w:t xml:space="preserve"> Address</w:t>
            </w:r>
          </w:p>
        </w:tc>
        <w:tc>
          <w:tcPr>
            <w:tcW w:w="3052" w:type="dxa"/>
            <w:gridSpan w:val="4"/>
            <w:shd w:val="clear" w:color="auto" w:fill="FFFFFF"/>
          </w:tcPr>
          <w:p w:rsidR="001F6880" w:rsidRPr="00BD6F46" w:rsidRDefault="001F6880" w:rsidP="001F6880">
            <w:pPr>
              <w:pStyle w:val="TAL"/>
              <w:ind w:left="284"/>
              <w:rPr>
                <w:rFonts w:cs="Arial"/>
                <w:szCs w:val="18"/>
              </w:rPr>
            </w:pPr>
            <w:r w:rsidRPr="00BD6F46">
              <w:rPr>
                <w:rFonts w:cs="Arial"/>
                <w:szCs w:val="18"/>
              </w:rPr>
              <w:t>P</w:t>
            </w:r>
            <w:r w:rsidRPr="00BD6F46">
              <w:rPr>
                <w:rFonts w:cs="Arial" w:hint="eastAsia"/>
                <w:szCs w:val="18"/>
              </w:rPr>
              <w:t>DU</w:t>
            </w:r>
            <w:r w:rsidRPr="00BD6F46">
              <w:rPr>
                <w:rFonts w:cs="Arial"/>
                <w:szCs w:val="18"/>
              </w:rPr>
              <w:t xml:space="preserve"> Address</w:t>
            </w:r>
          </w:p>
        </w:tc>
        <w:tc>
          <w:tcPr>
            <w:tcW w:w="3958" w:type="dxa"/>
            <w:gridSpan w:val="4"/>
            <w:shd w:val="clear" w:color="auto" w:fill="FFFFFF"/>
          </w:tcPr>
          <w:p w:rsidR="001F6880" w:rsidRPr="00BD6F46" w:rsidRDefault="001F6880" w:rsidP="001F6880">
            <w:pPr>
              <w:pStyle w:val="TAC"/>
              <w:jc w:val="left"/>
              <w:rPr>
                <w:rFonts w:eastAsia="DengXian"/>
              </w:rPr>
            </w:pPr>
            <w:r w:rsidRPr="00BD6F46">
              <w:rPr>
                <w:rFonts w:eastAsia="DengXian"/>
              </w:rPr>
              <w:t>/</w:t>
            </w:r>
            <w:r w:rsidRPr="00BD6F46">
              <w:rPr>
                <w:noProof/>
                <w:lang w:eastAsia="zh-CN"/>
              </w:rPr>
              <w:t>pDUSessionChargingInformation</w:t>
            </w:r>
            <w:r w:rsidRPr="00BD6F46">
              <w:rPr>
                <w:rFonts w:eastAsia="DengXian" w:hint="eastAsia"/>
              </w:rPr>
              <w:t xml:space="preserve"> /</w:t>
            </w:r>
            <w:r w:rsidRPr="00BD6F46">
              <w:rPr>
                <w:rFonts w:eastAsia="DengXian"/>
              </w:rPr>
              <w:t>pduSessionInformation</w:t>
            </w:r>
            <w:r w:rsidRPr="00BD6F46">
              <w:rPr>
                <w:rFonts w:eastAsia="DengXian" w:hint="eastAsia"/>
              </w:rPr>
              <w:t>/pdu</w:t>
            </w:r>
            <w:r w:rsidRPr="00BD6F46">
              <w:rPr>
                <w:rFonts w:eastAsia="DengXian"/>
              </w:rPr>
              <w:t>Address</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Pr="00BD6F46" w:rsidRDefault="001F6880" w:rsidP="001F6880">
            <w:pPr>
              <w:pStyle w:val="TAL"/>
              <w:ind w:left="284" w:firstLineChars="200" w:firstLine="360"/>
              <w:rPr>
                <w:rFonts w:cs="Arial" w:hint="eastAsia"/>
                <w:szCs w:val="18"/>
              </w:rPr>
            </w:pPr>
            <w:r w:rsidRPr="00BD6F46">
              <w:rPr>
                <w:lang w:bidi="ar-IQ"/>
              </w:rPr>
              <w:t>PDU IP</w:t>
            </w:r>
            <w:r>
              <w:rPr>
                <w:lang w:bidi="ar-IQ"/>
              </w:rPr>
              <w:t>v4</w:t>
            </w:r>
            <w:r w:rsidRPr="00BD6F46">
              <w:rPr>
                <w:lang w:bidi="ar-IQ"/>
              </w:rPr>
              <w:t xml:space="preserve"> Address</w:t>
            </w:r>
          </w:p>
        </w:tc>
        <w:tc>
          <w:tcPr>
            <w:tcW w:w="3052" w:type="dxa"/>
            <w:gridSpan w:val="4"/>
            <w:shd w:val="clear" w:color="auto" w:fill="FFFFFF"/>
          </w:tcPr>
          <w:p w:rsidR="001F6880" w:rsidRPr="00BD6F46" w:rsidRDefault="001F6880" w:rsidP="001F6880">
            <w:pPr>
              <w:pStyle w:val="TAL"/>
              <w:ind w:left="568"/>
              <w:rPr>
                <w:rFonts w:cs="Arial" w:hint="eastAsia"/>
                <w:szCs w:val="18"/>
              </w:rPr>
            </w:pPr>
            <w:r w:rsidRPr="00BD6F46">
              <w:rPr>
                <w:lang w:bidi="ar-IQ"/>
              </w:rPr>
              <w:t>PDU IP</w:t>
            </w:r>
            <w:r>
              <w:rPr>
                <w:lang w:bidi="ar-IQ"/>
              </w:rPr>
              <w:t>v4</w:t>
            </w:r>
            <w:r w:rsidRPr="00BD6F46">
              <w:rPr>
                <w:lang w:bidi="ar-IQ"/>
              </w:rPr>
              <w:t xml:space="preserve"> Address</w:t>
            </w:r>
          </w:p>
        </w:tc>
        <w:tc>
          <w:tcPr>
            <w:tcW w:w="3958" w:type="dxa"/>
            <w:gridSpan w:val="4"/>
            <w:shd w:val="clear" w:color="auto" w:fill="FFFFFF"/>
          </w:tcPr>
          <w:p w:rsidR="001F6880" w:rsidRPr="00BD6F46" w:rsidRDefault="001F6880" w:rsidP="001F6880">
            <w:pPr>
              <w:pStyle w:val="TAL"/>
              <w:rPr>
                <w:rFonts w:eastAsia="DengXian"/>
              </w:rPr>
            </w:pPr>
            <w:r w:rsidRPr="00BD6F46">
              <w:rPr>
                <w:rFonts w:eastAsia="DengXian"/>
              </w:rPr>
              <w:t>/</w:t>
            </w:r>
            <w:r w:rsidRPr="00BD6F46">
              <w:rPr>
                <w:noProof/>
                <w:lang w:eastAsia="zh-CN"/>
              </w:rPr>
              <w:t>pDUSessionChargingInformation</w:t>
            </w:r>
            <w:r w:rsidRPr="00BD6F46">
              <w:rPr>
                <w:rFonts w:eastAsia="DengXian" w:hint="eastAsia"/>
              </w:rPr>
              <w:t>/</w:t>
            </w:r>
            <w:r w:rsidRPr="00BD6F46">
              <w:rPr>
                <w:rFonts w:eastAsia="DengXian"/>
              </w:rPr>
              <w:t>pduSessionInformation</w:t>
            </w:r>
            <w:r w:rsidRPr="00BD6F46">
              <w:rPr>
                <w:rFonts w:eastAsia="DengXian" w:hint="eastAsia"/>
              </w:rPr>
              <w:t>/pdu</w:t>
            </w:r>
            <w:r w:rsidRPr="00BD6F46">
              <w:rPr>
                <w:rFonts w:eastAsia="DengXian"/>
              </w:rPr>
              <w:t>Address/pduIPv4Address</w:t>
            </w:r>
          </w:p>
          <w:p w:rsidR="001F6880" w:rsidRPr="00BD6F46" w:rsidRDefault="001F6880" w:rsidP="001F6880">
            <w:pPr>
              <w:pStyle w:val="TAL"/>
              <w:rPr>
                <w:rFonts w:eastAsia="DengXian"/>
              </w:rPr>
            </w:pPr>
          </w:p>
        </w:tc>
      </w:tr>
      <w:tr w:rsidR="001F6880" w:rsidRPr="00BD6F46" w:rsidTr="005C0EDD">
        <w:tblPrEx>
          <w:tblCellMar>
            <w:top w:w="0" w:type="dxa"/>
            <w:bottom w:w="0" w:type="dxa"/>
          </w:tblCellMar>
        </w:tblPrEx>
        <w:trPr>
          <w:gridBefore w:val="1"/>
          <w:gridAfter w:val="2"/>
          <w:wBefore w:w="33" w:type="dxa"/>
          <w:wAfter w:w="535" w:type="dxa"/>
          <w:tblHeader/>
          <w:jc w:val="center"/>
        </w:trPr>
        <w:tc>
          <w:tcPr>
            <w:tcW w:w="3039" w:type="dxa"/>
            <w:gridSpan w:val="4"/>
            <w:shd w:val="clear" w:color="auto" w:fill="FFFFFF"/>
          </w:tcPr>
          <w:p w:rsidR="001F6880" w:rsidRDefault="001F6880" w:rsidP="001F6880">
            <w:pPr>
              <w:pStyle w:val="TAL"/>
              <w:ind w:left="284" w:firstLineChars="200" w:firstLine="360"/>
              <w:rPr>
                <w:lang w:bidi="ar-IQ"/>
              </w:rPr>
            </w:pPr>
            <w:r w:rsidRPr="007143EB">
              <w:rPr>
                <w:lang w:bidi="ar-IQ"/>
              </w:rPr>
              <w:t>PDU IPv6 Address with</w:t>
            </w:r>
          </w:p>
          <w:p w:rsidR="001F6880" w:rsidRPr="00BD6F46" w:rsidRDefault="001F6880" w:rsidP="001F6880">
            <w:pPr>
              <w:pStyle w:val="TAL"/>
              <w:ind w:left="284" w:firstLineChars="200" w:firstLine="360"/>
              <w:rPr>
                <w:lang w:bidi="ar-IQ"/>
              </w:rPr>
            </w:pPr>
            <w:r w:rsidRPr="007143EB">
              <w:rPr>
                <w:lang w:bidi="ar-IQ"/>
              </w:rPr>
              <w:t>prefix</w:t>
            </w:r>
          </w:p>
        </w:tc>
        <w:tc>
          <w:tcPr>
            <w:tcW w:w="3052" w:type="dxa"/>
            <w:gridSpan w:val="4"/>
            <w:shd w:val="clear" w:color="auto" w:fill="FFFFFF"/>
          </w:tcPr>
          <w:p w:rsidR="001F6880" w:rsidRPr="00BD6F46" w:rsidRDefault="001F6880" w:rsidP="001F6880">
            <w:pPr>
              <w:pStyle w:val="TAL"/>
              <w:ind w:left="568"/>
              <w:rPr>
                <w:lang w:bidi="ar-IQ"/>
              </w:rPr>
            </w:pPr>
            <w:r w:rsidRPr="00BD6F46">
              <w:rPr>
                <w:lang w:bidi="ar-IQ"/>
              </w:rPr>
              <w:t>PDU IP</w:t>
            </w:r>
            <w:r>
              <w:rPr>
                <w:lang w:bidi="ar-IQ"/>
              </w:rPr>
              <w:t>v6</w:t>
            </w:r>
            <w:r w:rsidRPr="00BD6F46">
              <w:rPr>
                <w:lang w:bidi="ar-IQ"/>
              </w:rPr>
              <w:t xml:space="preserve"> Address</w:t>
            </w:r>
            <w:r>
              <w:rPr>
                <w:lang w:bidi="ar-IQ"/>
              </w:rPr>
              <w:t xml:space="preserve"> with </w:t>
            </w:r>
            <w:r>
              <w:rPr>
                <w:rFonts w:eastAsia="DengXian"/>
              </w:rPr>
              <w:t>prefix</w:t>
            </w:r>
          </w:p>
        </w:tc>
        <w:tc>
          <w:tcPr>
            <w:tcW w:w="3958" w:type="dxa"/>
            <w:gridSpan w:val="4"/>
            <w:shd w:val="clear" w:color="auto" w:fill="FFFFFF"/>
          </w:tcPr>
          <w:p w:rsidR="001F6880" w:rsidRPr="00BD6F46" w:rsidRDefault="001F6880" w:rsidP="001F6880">
            <w:pPr>
              <w:pStyle w:val="TAL"/>
              <w:rPr>
                <w:rFonts w:eastAsia="DengXian"/>
              </w:rPr>
            </w:pPr>
            <w:r w:rsidRPr="00BD6F46">
              <w:rPr>
                <w:rFonts w:eastAsia="DengXian"/>
              </w:rPr>
              <w:t>/</w:t>
            </w:r>
            <w:r w:rsidRPr="00BD6F46">
              <w:rPr>
                <w:noProof/>
                <w:lang w:eastAsia="zh-CN"/>
              </w:rPr>
              <w:t>pDUSessionChargingInformation</w:t>
            </w:r>
            <w:r w:rsidRPr="00BD6F46">
              <w:rPr>
                <w:rFonts w:eastAsia="DengXian" w:hint="eastAsia"/>
              </w:rPr>
              <w:t>/</w:t>
            </w:r>
            <w:r w:rsidRPr="00BD6F46">
              <w:rPr>
                <w:rFonts w:eastAsia="DengXian"/>
              </w:rPr>
              <w:t>pduSessionInformation</w:t>
            </w:r>
            <w:r w:rsidRPr="00BD6F46">
              <w:rPr>
                <w:rFonts w:eastAsia="DengXian" w:hint="eastAsia"/>
              </w:rPr>
              <w:t>/pdu</w:t>
            </w:r>
            <w:r w:rsidRPr="00BD6F46">
              <w:rPr>
                <w:rFonts w:eastAsia="DengXian"/>
              </w:rPr>
              <w:t>Address/pduIPv6Address</w:t>
            </w:r>
            <w:r>
              <w:rPr>
                <w:rFonts w:eastAsia="DengXian"/>
              </w:rPr>
              <w:t>withprefix</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Pr="00BD6F46" w:rsidRDefault="001F6880" w:rsidP="001F6880">
            <w:pPr>
              <w:pStyle w:val="TAL"/>
              <w:ind w:left="284" w:firstLineChars="200" w:firstLine="360"/>
              <w:rPr>
                <w:rFonts w:cs="Arial" w:hint="eastAsia"/>
                <w:szCs w:val="18"/>
              </w:rPr>
            </w:pPr>
            <w:r w:rsidRPr="00BD6F46">
              <w:rPr>
                <w:lang w:bidi="ar-IQ"/>
              </w:rPr>
              <w:t>PDU Address prefix length</w:t>
            </w:r>
          </w:p>
        </w:tc>
        <w:tc>
          <w:tcPr>
            <w:tcW w:w="3052" w:type="dxa"/>
            <w:gridSpan w:val="4"/>
            <w:shd w:val="clear" w:color="auto" w:fill="FFFFFF"/>
          </w:tcPr>
          <w:p w:rsidR="001F6880" w:rsidRPr="00BD6F46" w:rsidRDefault="001F6880" w:rsidP="001F6880">
            <w:pPr>
              <w:pStyle w:val="TAL"/>
              <w:ind w:left="568"/>
              <w:rPr>
                <w:rFonts w:cs="Arial" w:hint="eastAsia"/>
                <w:szCs w:val="18"/>
              </w:rPr>
            </w:pPr>
            <w:r w:rsidRPr="00BD6F46">
              <w:rPr>
                <w:lang w:bidi="ar-IQ"/>
              </w:rPr>
              <w:t>PDU Address prefix length</w:t>
            </w:r>
          </w:p>
        </w:tc>
        <w:tc>
          <w:tcPr>
            <w:tcW w:w="3958" w:type="dxa"/>
            <w:gridSpan w:val="4"/>
            <w:shd w:val="clear" w:color="auto" w:fill="FFFFFF"/>
          </w:tcPr>
          <w:p w:rsidR="001F6880" w:rsidRPr="00BD6F46" w:rsidRDefault="001F6880" w:rsidP="001F6880">
            <w:pPr>
              <w:pStyle w:val="TAL"/>
              <w:rPr>
                <w:rFonts w:eastAsia="DengXian"/>
              </w:rPr>
            </w:pPr>
            <w:r w:rsidRPr="00BD6F46">
              <w:rPr>
                <w:rFonts w:eastAsia="DengXian"/>
              </w:rPr>
              <w:t>/</w:t>
            </w:r>
            <w:r w:rsidRPr="00BD6F46">
              <w:rPr>
                <w:noProof/>
                <w:lang w:eastAsia="zh-CN"/>
              </w:rPr>
              <w:t>pDUSessionChargingInformation</w:t>
            </w:r>
            <w:r w:rsidRPr="00BD6F46">
              <w:rPr>
                <w:rFonts w:eastAsia="DengXian" w:hint="eastAsia"/>
              </w:rPr>
              <w:t xml:space="preserve"> /</w:t>
            </w:r>
            <w:r w:rsidRPr="00BD6F46">
              <w:rPr>
                <w:rFonts w:eastAsia="DengXian"/>
              </w:rPr>
              <w:t>pduSessionInformation</w:t>
            </w:r>
            <w:r w:rsidRPr="00BD6F46">
              <w:rPr>
                <w:rFonts w:eastAsia="DengXian" w:hint="eastAsia"/>
              </w:rPr>
              <w:t>/pdu</w:t>
            </w:r>
            <w:r w:rsidRPr="00BD6F46">
              <w:rPr>
                <w:rFonts w:eastAsia="DengXian"/>
              </w:rPr>
              <w:t>Address/</w:t>
            </w:r>
            <w:r w:rsidRPr="00BD6F46">
              <w:rPr>
                <w:lang w:bidi="ar-IQ"/>
              </w:rPr>
              <w:t>pduAddressprefixlength</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Default="001F6880" w:rsidP="001F6880">
            <w:pPr>
              <w:pStyle w:val="TAL"/>
              <w:ind w:left="284" w:firstLineChars="200" w:firstLine="360"/>
            </w:pPr>
            <w:r>
              <w:t>I</w:t>
            </w:r>
            <w:r w:rsidRPr="00BD6F46">
              <w:t>Pv4</w:t>
            </w:r>
            <w:r>
              <w:t xml:space="preserve"> </w:t>
            </w:r>
            <w:r w:rsidRPr="00BD6F46">
              <w:t>Dynamic Address</w:t>
            </w:r>
          </w:p>
          <w:p w:rsidR="001F6880" w:rsidRPr="00BD6F46" w:rsidRDefault="001F6880" w:rsidP="001F6880">
            <w:pPr>
              <w:pStyle w:val="TAL"/>
              <w:ind w:left="284" w:firstLineChars="200" w:firstLine="360"/>
              <w:rPr>
                <w:lang w:bidi="ar-IQ"/>
              </w:rPr>
            </w:pPr>
            <w:r w:rsidRPr="00BD6F46">
              <w:t>Flag</w:t>
            </w:r>
          </w:p>
        </w:tc>
        <w:tc>
          <w:tcPr>
            <w:tcW w:w="3052" w:type="dxa"/>
            <w:gridSpan w:val="4"/>
            <w:shd w:val="clear" w:color="auto" w:fill="FFFFFF"/>
          </w:tcPr>
          <w:p w:rsidR="001F6880" w:rsidRPr="00BD6F46" w:rsidRDefault="001F6880" w:rsidP="001F6880">
            <w:pPr>
              <w:pStyle w:val="TAL"/>
              <w:ind w:left="568"/>
              <w:rPr>
                <w:lang w:bidi="ar-IQ"/>
              </w:rPr>
            </w:pPr>
            <w:r>
              <w:t>I</w:t>
            </w:r>
            <w:r w:rsidRPr="00BD6F46">
              <w:t>Pv4</w:t>
            </w:r>
            <w:r>
              <w:t xml:space="preserve"> </w:t>
            </w:r>
            <w:r w:rsidRPr="00BD6F46">
              <w:t>Dynamic Address Flag</w:t>
            </w:r>
          </w:p>
        </w:tc>
        <w:tc>
          <w:tcPr>
            <w:tcW w:w="3958" w:type="dxa"/>
            <w:gridSpan w:val="4"/>
            <w:shd w:val="clear" w:color="auto" w:fill="FFFFFF"/>
          </w:tcPr>
          <w:p w:rsidR="001F6880" w:rsidRPr="00BD6F46" w:rsidRDefault="001F6880" w:rsidP="001F6880">
            <w:pPr>
              <w:pStyle w:val="TAL"/>
              <w:rPr>
                <w:rFonts w:eastAsia="DengXian"/>
              </w:rPr>
            </w:pPr>
            <w:r w:rsidRPr="00BD6F46">
              <w:rPr>
                <w:rFonts w:eastAsia="DengXian"/>
              </w:rPr>
              <w:t>/</w:t>
            </w:r>
            <w:r w:rsidRPr="00BD6F46">
              <w:rPr>
                <w:noProof/>
                <w:lang w:eastAsia="zh-CN"/>
              </w:rPr>
              <w:t>pDUSessionChargingInformation</w:t>
            </w:r>
            <w:r w:rsidRPr="00BD6F46">
              <w:rPr>
                <w:rFonts w:eastAsia="DengXian" w:hint="eastAsia"/>
              </w:rPr>
              <w:t xml:space="preserve"> /</w:t>
            </w:r>
            <w:r w:rsidRPr="00BD6F46">
              <w:rPr>
                <w:rFonts w:eastAsia="DengXian"/>
              </w:rPr>
              <w:t>pduSessionInformation</w:t>
            </w:r>
            <w:r w:rsidRPr="00BD6F46">
              <w:rPr>
                <w:rFonts w:eastAsia="DengXian" w:hint="eastAsia"/>
              </w:rPr>
              <w:t>/pdu</w:t>
            </w:r>
            <w:r w:rsidRPr="00BD6F46">
              <w:rPr>
                <w:rFonts w:eastAsia="DengXian"/>
              </w:rPr>
              <w:t>Address/</w:t>
            </w:r>
            <w:r>
              <w:t xml:space="preserve"> i</w:t>
            </w:r>
            <w:r w:rsidRPr="00BD6F46">
              <w:t>Pv4</w:t>
            </w:r>
            <w:r w:rsidRPr="00BD6F46">
              <w:rPr>
                <w:rFonts w:hint="eastAsia"/>
                <w:lang w:eastAsia="zh-CN"/>
              </w:rPr>
              <w:t>d</w:t>
            </w:r>
            <w:r w:rsidRPr="00BD6F46">
              <w:t>ynamicAddressFlag</w:t>
            </w:r>
          </w:p>
        </w:tc>
      </w:tr>
      <w:tr w:rsidR="00105518" w:rsidRPr="00BD6F46" w:rsidTr="005C0EDD">
        <w:tblPrEx>
          <w:tblCellMar>
            <w:top w:w="0" w:type="dxa"/>
            <w:bottom w:w="0" w:type="dxa"/>
          </w:tblCellMar>
        </w:tblPrEx>
        <w:trPr>
          <w:gridAfter w:val="3"/>
          <w:wAfter w:w="568" w:type="dxa"/>
          <w:tblHeader/>
          <w:jc w:val="center"/>
        </w:trPr>
        <w:tc>
          <w:tcPr>
            <w:tcW w:w="3039" w:type="dxa"/>
            <w:gridSpan w:val="4"/>
            <w:vMerge w:val="restart"/>
            <w:shd w:val="clear" w:color="auto" w:fill="FFFFFF"/>
          </w:tcPr>
          <w:p w:rsidR="00105518" w:rsidRPr="00BD6F46" w:rsidRDefault="00105518" w:rsidP="001F6880">
            <w:pPr>
              <w:pStyle w:val="TAL"/>
              <w:ind w:left="284" w:firstLineChars="200" w:firstLine="360"/>
              <w:rPr>
                <w:rFonts w:cs="Arial" w:hint="eastAsia"/>
                <w:szCs w:val="18"/>
              </w:rPr>
            </w:pPr>
            <w:r>
              <w:t xml:space="preserve">IPv6 </w:t>
            </w:r>
            <w:r w:rsidRPr="00BD6F46">
              <w:t>Dynamic Address Flag</w:t>
            </w:r>
          </w:p>
        </w:tc>
        <w:tc>
          <w:tcPr>
            <w:tcW w:w="3052" w:type="dxa"/>
            <w:gridSpan w:val="4"/>
            <w:vMerge w:val="restart"/>
            <w:shd w:val="clear" w:color="auto" w:fill="FFFFFF"/>
          </w:tcPr>
          <w:p w:rsidR="00105518" w:rsidRPr="00BD6F46" w:rsidRDefault="00105518" w:rsidP="001F6880">
            <w:pPr>
              <w:pStyle w:val="TAL"/>
              <w:ind w:left="568"/>
              <w:rPr>
                <w:rFonts w:cs="Arial" w:hint="eastAsia"/>
                <w:szCs w:val="18"/>
              </w:rPr>
            </w:pPr>
            <w:r>
              <w:t xml:space="preserve">IPv6 </w:t>
            </w:r>
            <w:r w:rsidRPr="00BD6F46">
              <w:t xml:space="preserve">Dynamic </w:t>
            </w:r>
            <w:r>
              <w:t>Prefix</w:t>
            </w:r>
            <w:r w:rsidRPr="00BD6F46">
              <w:t xml:space="preserve"> Flag</w:t>
            </w:r>
          </w:p>
        </w:tc>
        <w:tc>
          <w:tcPr>
            <w:tcW w:w="3958" w:type="dxa"/>
            <w:gridSpan w:val="4"/>
            <w:shd w:val="clear" w:color="auto" w:fill="FFFFFF"/>
          </w:tcPr>
          <w:p w:rsidR="00105518" w:rsidRPr="00BD6F46" w:rsidRDefault="00105518" w:rsidP="001F6880">
            <w:pPr>
              <w:pStyle w:val="TAL"/>
              <w:rPr>
                <w:rFonts w:eastAsia="DengXian"/>
              </w:rPr>
            </w:pPr>
            <w:r w:rsidRPr="00BD6F46">
              <w:rPr>
                <w:noProof/>
                <w:lang w:eastAsia="zh-CN"/>
              </w:rPr>
              <w:t>pDUSessionChargingInformation</w:t>
            </w:r>
            <w:r w:rsidRPr="00BD6F46">
              <w:rPr>
                <w:rFonts w:eastAsia="DengXian" w:hint="eastAsia"/>
              </w:rPr>
              <w:t xml:space="preserve"> /</w:t>
            </w:r>
            <w:r w:rsidRPr="00BD6F46">
              <w:rPr>
                <w:rFonts w:eastAsia="DengXian"/>
              </w:rPr>
              <w:t>pduSessionInformation</w:t>
            </w:r>
            <w:r w:rsidRPr="00BD6F46">
              <w:rPr>
                <w:rFonts w:eastAsia="DengXian" w:hint="eastAsia"/>
              </w:rPr>
              <w:t>/pdu</w:t>
            </w:r>
            <w:r w:rsidRPr="00BD6F46">
              <w:rPr>
                <w:rFonts w:eastAsia="DengXian"/>
              </w:rPr>
              <w:t>Address/</w:t>
            </w:r>
            <w:r>
              <w:t xml:space="preserve"> i</w:t>
            </w:r>
            <w:r w:rsidRPr="00BD6F46">
              <w:t>Pv</w:t>
            </w:r>
            <w:r>
              <w:t>6</w:t>
            </w:r>
            <w:r w:rsidRPr="00BD6F46">
              <w:rPr>
                <w:rFonts w:hint="eastAsia"/>
                <w:lang w:eastAsia="zh-CN"/>
              </w:rPr>
              <w:t>d</w:t>
            </w:r>
            <w:r w:rsidRPr="00BD6F46">
              <w:t>ynamic</w:t>
            </w:r>
            <w:r>
              <w:t>Prefix</w:t>
            </w:r>
            <w:r w:rsidRPr="00BD6F46">
              <w:t>Flag</w:t>
            </w:r>
          </w:p>
        </w:tc>
      </w:tr>
      <w:tr w:rsidR="00105518" w:rsidRPr="00BD6F46" w:rsidTr="005C0EDD">
        <w:tblPrEx>
          <w:tblCellMar>
            <w:top w:w="0" w:type="dxa"/>
            <w:bottom w:w="0" w:type="dxa"/>
          </w:tblCellMar>
        </w:tblPrEx>
        <w:trPr>
          <w:gridAfter w:val="3"/>
          <w:wAfter w:w="568" w:type="dxa"/>
          <w:tblHeader/>
          <w:jc w:val="center"/>
        </w:trPr>
        <w:tc>
          <w:tcPr>
            <w:tcW w:w="3039" w:type="dxa"/>
            <w:gridSpan w:val="4"/>
            <w:vMerge/>
            <w:shd w:val="clear" w:color="auto" w:fill="FFFFFF"/>
          </w:tcPr>
          <w:p w:rsidR="00105518" w:rsidRDefault="00105518" w:rsidP="001F6880">
            <w:pPr>
              <w:pStyle w:val="TAL"/>
              <w:ind w:left="284" w:firstLineChars="200" w:firstLine="360"/>
            </w:pPr>
          </w:p>
        </w:tc>
        <w:tc>
          <w:tcPr>
            <w:tcW w:w="3052" w:type="dxa"/>
            <w:gridSpan w:val="4"/>
            <w:vMerge/>
            <w:shd w:val="clear" w:color="auto" w:fill="FFFFFF"/>
          </w:tcPr>
          <w:p w:rsidR="00105518" w:rsidRDefault="00105518" w:rsidP="001F6880">
            <w:pPr>
              <w:pStyle w:val="TAL"/>
              <w:ind w:left="568"/>
            </w:pPr>
          </w:p>
        </w:tc>
        <w:tc>
          <w:tcPr>
            <w:tcW w:w="3958" w:type="dxa"/>
            <w:gridSpan w:val="4"/>
            <w:shd w:val="clear" w:color="auto" w:fill="FFFFFF"/>
          </w:tcPr>
          <w:p w:rsidR="00105518" w:rsidRPr="00BD6F46" w:rsidRDefault="00105518" w:rsidP="001F6880">
            <w:pPr>
              <w:pStyle w:val="TAL"/>
              <w:rPr>
                <w:noProof/>
                <w:lang w:eastAsia="zh-CN"/>
              </w:rPr>
            </w:pPr>
            <w:r w:rsidRPr="00BD6F46">
              <w:rPr>
                <w:noProof/>
                <w:lang w:eastAsia="zh-CN"/>
              </w:rPr>
              <w:t>pDUSessionChargingInformation</w:t>
            </w:r>
            <w:r w:rsidRPr="00BD6F46">
              <w:rPr>
                <w:rFonts w:eastAsia="DengXian" w:hint="eastAsia"/>
              </w:rPr>
              <w:t xml:space="preserve"> /</w:t>
            </w:r>
            <w:r w:rsidRPr="00BD6F46">
              <w:rPr>
                <w:rFonts w:eastAsia="DengXian"/>
              </w:rPr>
              <w:t>pduSessionInformation</w:t>
            </w:r>
            <w:r w:rsidRPr="00BD6F46">
              <w:rPr>
                <w:rFonts w:eastAsia="DengXian" w:hint="eastAsia"/>
              </w:rPr>
              <w:t>/pdu</w:t>
            </w:r>
            <w:r w:rsidRPr="00BD6F46">
              <w:rPr>
                <w:rFonts w:eastAsia="DengXian"/>
              </w:rPr>
              <w:t>Address/</w:t>
            </w:r>
            <w:r>
              <w:t xml:space="preserve"> add</w:t>
            </w:r>
            <w:r w:rsidRPr="007143EB">
              <w:rPr>
                <w:lang w:bidi="ar-IQ"/>
              </w:rPr>
              <w:t>I</w:t>
            </w:r>
            <w:r>
              <w:rPr>
                <w:lang w:bidi="ar-IQ"/>
              </w:rPr>
              <w:t>p</w:t>
            </w:r>
            <w:r w:rsidRPr="007143EB">
              <w:rPr>
                <w:lang w:bidi="ar-IQ"/>
              </w:rPr>
              <w:t>v6</w:t>
            </w:r>
            <w:r>
              <w:rPr>
                <w:lang w:bidi="ar-IQ"/>
              </w:rPr>
              <w:t>AddrPrefixList</w:t>
            </w:r>
          </w:p>
        </w:tc>
      </w:tr>
      <w:tr w:rsidR="00B94535"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62091A" w:rsidRDefault="00B94535" w:rsidP="00B94535">
            <w:pPr>
              <w:pStyle w:val="TAL"/>
              <w:ind w:left="284" w:firstLineChars="200" w:firstLine="360"/>
            </w:pPr>
            <w:r>
              <w:t xml:space="preserve">Additional </w:t>
            </w:r>
            <w:r w:rsidRPr="007143EB">
              <w:t>PDU IPv6</w:t>
            </w:r>
          </w:p>
          <w:p w:rsidR="00B94535" w:rsidRDefault="00B94535" w:rsidP="00B94535">
            <w:pPr>
              <w:pStyle w:val="TAL"/>
              <w:ind w:left="284" w:firstLineChars="200" w:firstLine="360"/>
            </w:pPr>
            <w:r>
              <w:t>Prefixes</w:t>
            </w:r>
            <w:r w:rsidRPr="007143EB">
              <w:t xml:space="preserve"> </w:t>
            </w:r>
          </w:p>
        </w:tc>
        <w:tc>
          <w:tcPr>
            <w:tcW w:w="3052" w:type="dxa"/>
            <w:gridSpan w:val="4"/>
            <w:shd w:val="clear" w:color="auto" w:fill="FFFFFF"/>
          </w:tcPr>
          <w:p w:rsidR="00B94535" w:rsidRDefault="00B94535" w:rsidP="00B94535">
            <w:pPr>
              <w:pStyle w:val="TAL"/>
              <w:ind w:left="568"/>
            </w:pPr>
            <w:r>
              <w:t xml:space="preserve">Additional </w:t>
            </w:r>
            <w:r w:rsidRPr="007143EB">
              <w:rPr>
                <w:lang w:bidi="ar-IQ"/>
              </w:rPr>
              <w:t xml:space="preserve">PDU IPv6 </w:t>
            </w:r>
            <w:r>
              <w:rPr>
                <w:lang w:bidi="ar-IQ"/>
              </w:rPr>
              <w:t>Prefixes</w:t>
            </w:r>
            <w:r w:rsidRPr="007143EB">
              <w:rPr>
                <w:lang w:bidi="ar-IQ"/>
              </w:rPr>
              <w:t xml:space="preserve"> </w:t>
            </w:r>
          </w:p>
        </w:tc>
        <w:tc>
          <w:tcPr>
            <w:tcW w:w="3958" w:type="dxa"/>
            <w:gridSpan w:val="4"/>
            <w:shd w:val="clear" w:color="auto" w:fill="FFFFFF"/>
          </w:tcPr>
          <w:p w:rsidR="00B94535" w:rsidRPr="00BD6F46" w:rsidRDefault="00B94535" w:rsidP="00B94535">
            <w:pPr>
              <w:pStyle w:val="TAL"/>
              <w:rPr>
                <w:noProof/>
                <w:lang w:eastAsia="zh-CN"/>
              </w:rPr>
            </w:pPr>
            <w:r w:rsidRPr="00BD6F46">
              <w:rPr>
                <w:noProof/>
                <w:lang w:eastAsia="zh-CN"/>
              </w:rPr>
              <w:t>pDUSessionChargingInformation</w:t>
            </w:r>
            <w:r w:rsidRPr="00BD6F46">
              <w:rPr>
                <w:rFonts w:eastAsia="DengXian" w:hint="eastAsia"/>
              </w:rPr>
              <w:t xml:space="preserve"> /</w:t>
            </w:r>
            <w:r w:rsidRPr="00BD6F46">
              <w:rPr>
                <w:rFonts w:eastAsia="DengXian"/>
              </w:rPr>
              <w:t>pduSessionInformation</w:t>
            </w:r>
            <w:r w:rsidRPr="00BD6F46">
              <w:rPr>
                <w:rFonts w:eastAsia="DengXian" w:hint="eastAsia"/>
              </w:rPr>
              <w:t>/pdu</w:t>
            </w:r>
            <w:r w:rsidRPr="00BD6F46">
              <w:rPr>
                <w:rFonts w:eastAsia="DengXian"/>
              </w:rPr>
              <w:t>Address/</w:t>
            </w:r>
            <w:r>
              <w:t xml:space="preserve"> add</w:t>
            </w:r>
            <w:r w:rsidRPr="007143EB">
              <w:rPr>
                <w:lang w:bidi="ar-IQ"/>
              </w:rPr>
              <w:t>I</w:t>
            </w:r>
            <w:r>
              <w:rPr>
                <w:lang w:bidi="ar-IQ"/>
              </w:rPr>
              <w:t>p</w:t>
            </w:r>
            <w:r w:rsidRPr="007143EB">
              <w:rPr>
                <w:lang w:bidi="ar-IQ"/>
              </w:rPr>
              <w:t>v6</w:t>
            </w:r>
            <w:r>
              <w:rPr>
                <w:lang w:bidi="ar-IQ"/>
              </w:rPr>
              <w:t>AddrPrefixes</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Pr="00BD6F46" w:rsidRDefault="001F6880" w:rsidP="001F6880">
            <w:pPr>
              <w:pStyle w:val="TAL"/>
              <w:ind w:firstLineChars="200" w:firstLine="360"/>
              <w:rPr>
                <w:rFonts w:cs="Arial"/>
                <w:szCs w:val="18"/>
              </w:rPr>
            </w:pPr>
            <w:r w:rsidRPr="00BD6F46">
              <w:rPr>
                <w:rFonts w:cs="Arial" w:hint="eastAsia"/>
                <w:szCs w:val="18"/>
              </w:rPr>
              <w:t>SSC Mode</w:t>
            </w:r>
          </w:p>
        </w:tc>
        <w:tc>
          <w:tcPr>
            <w:tcW w:w="3052" w:type="dxa"/>
            <w:gridSpan w:val="4"/>
            <w:shd w:val="clear" w:color="auto" w:fill="FFFFFF"/>
          </w:tcPr>
          <w:p w:rsidR="001F6880" w:rsidRPr="00BD6F46" w:rsidRDefault="001F6880" w:rsidP="001F6880">
            <w:pPr>
              <w:pStyle w:val="TAL"/>
              <w:ind w:left="284"/>
              <w:rPr>
                <w:rFonts w:eastAsia="DengXian" w:hint="eastAsia"/>
              </w:rPr>
            </w:pPr>
            <w:r w:rsidRPr="00BD6F46">
              <w:rPr>
                <w:rFonts w:cs="Arial" w:hint="eastAsia"/>
                <w:szCs w:val="18"/>
              </w:rPr>
              <w:t>SSC Mode</w:t>
            </w:r>
          </w:p>
        </w:tc>
        <w:tc>
          <w:tcPr>
            <w:tcW w:w="3958" w:type="dxa"/>
            <w:gridSpan w:val="4"/>
            <w:shd w:val="clear" w:color="auto" w:fill="FFFFFF"/>
          </w:tcPr>
          <w:p w:rsidR="001F6880" w:rsidRPr="00BD6F46" w:rsidRDefault="001F6880" w:rsidP="001F6880">
            <w:pPr>
              <w:pStyle w:val="TAL"/>
              <w:rPr>
                <w:rFonts w:eastAsia="DengXian"/>
              </w:rPr>
            </w:pPr>
            <w:r w:rsidRPr="00BD6F46">
              <w:rPr>
                <w:rFonts w:eastAsia="DengXian"/>
              </w:rPr>
              <w:t>/</w:t>
            </w:r>
            <w:r w:rsidRPr="00BD6F46">
              <w:rPr>
                <w:noProof/>
                <w:lang w:eastAsia="zh-CN"/>
              </w:rPr>
              <w:t>pDUSessionChargingInformation</w:t>
            </w:r>
            <w:r w:rsidRPr="00BD6F46">
              <w:rPr>
                <w:rFonts w:eastAsia="DengXian" w:hint="eastAsia"/>
              </w:rPr>
              <w:t xml:space="preserve"> /</w:t>
            </w:r>
            <w:r w:rsidRPr="00BD6F46">
              <w:rPr>
                <w:rFonts w:eastAsia="DengXian"/>
              </w:rPr>
              <w:t>pduSessionInformation</w:t>
            </w:r>
            <w:r w:rsidRPr="00BD6F46">
              <w:rPr>
                <w:rFonts w:eastAsia="DengXian" w:hint="eastAsia"/>
              </w:rPr>
              <w:t>/</w:t>
            </w:r>
            <w:r w:rsidRPr="00BD6F46">
              <w:rPr>
                <w:rFonts w:eastAsia="DengXian"/>
              </w:rPr>
              <w:t>sscMode</w:t>
            </w:r>
          </w:p>
        </w:tc>
      </w:tr>
      <w:tr w:rsidR="00752CB5"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752CB5" w:rsidRPr="00BD6F46" w:rsidRDefault="00752CB5" w:rsidP="00752CB5">
            <w:pPr>
              <w:pStyle w:val="TAL"/>
              <w:ind w:firstLineChars="200" w:firstLine="360"/>
              <w:rPr>
                <w:rFonts w:cs="Arial" w:hint="eastAsia"/>
                <w:szCs w:val="18"/>
              </w:rPr>
            </w:pPr>
            <w:r>
              <w:rPr>
                <w:lang w:eastAsia="zh-CN"/>
              </w:rPr>
              <w:t>MA PDU session information</w:t>
            </w:r>
          </w:p>
        </w:tc>
        <w:tc>
          <w:tcPr>
            <w:tcW w:w="3052" w:type="dxa"/>
            <w:gridSpan w:val="4"/>
            <w:shd w:val="clear" w:color="auto" w:fill="FFFFFF"/>
          </w:tcPr>
          <w:p w:rsidR="00752CB5" w:rsidRPr="00BD6F46" w:rsidRDefault="00752CB5" w:rsidP="00752CB5">
            <w:pPr>
              <w:pStyle w:val="TAL"/>
              <w:ind w:left="284"/>
              <w:rPr>
                <w:rFonts w:cs="Arial" w:hint="eastAsia"/>
                <w:szCs w:val="18"/>
              </w:rPr>
            </w:pPr>
            <w:r>
              <w:rPr>
                <w:lang w:eastAsia="zh-CN"/>
              </w:rPr>
              <w:t>MA PDU session information</w:t>
            </w:r>
          </w:p>
        </w:tc>
        <w:tc>
          <w:tcPr>
            <w:tcW w:w="3958" w:type="dxa"/>
            <w:gridSpan w:val="4"/>
            <w:shd w:val="clear" w:color="auto" w:fill="FFFFFF"/>
          </w:tcPr>
          <w:p w:rsidR="00752CB5" w:rsidRPr="00BD6F46" w:rsidRDefault="00752CB5" w:rsidP="00752CB5">
            <w:pPr>
              <w:pStyle w:val="TAL"/>
              <w:rPr>
                <w:rFonts w:eastAsia="DengXian"/>
              </w:rPr>
            </w:pPr>
            <w:r w:rsidRPr="00BD6F46">
              <w:rPr>
                <w:rFonts w:eastAsia="DengXian"/>
              </w:rPr>
              <w:t>/</w:t>
            </w:r>
            <w:r w:rsidRPr="00BD6F46">
              <w:rPr>
                <w:noProof/>
                <w:lang w:eastAsia="zh-CN"/>
              </w:rPr>
              <w:t>pDUSessionChargingInformation</w:t>
            </w:r>
            <w:r w:rsidRPr="00BD6F46">
              <w:rPr>
                <w:rFonts w:eastAsia="DengXian" w:hint="eastAsia"/>
              </w:rPr>
              <w:t xml:space="preserve"> /</w:t>
            </w:r>
            <w:r w:rsidRPr="00BD6F46">
              <w:rPr>
                <w:rFonts w:eastAsia="DengXian"/>
              </w:rPr>
              <w:t>pduSessionInformation</w:t>
            </w:r>
            <w:r w:rsidRPr="00BD6F46">
              <w:rPr>
                <w:rFonts w:eastAsia="DengXian" w:hint="eastAsia"/>
              </w:rPr>
              <w:t>/</w:t>
            </w:r>
            <w:r w:rsidRPr="00EC2C7D">
              <w:rPr>
                <w:rFonts w:eastAsia="DengXian"/>
              </w:rPr>
              <w:t>mAPDUSessionInformation</w:t>
            </w:r>
          </w:p>
        </w:tc>
      </w:tr>
      <w:tr w:rsidR="00752CB5"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752CB5" w:rsidRPr="0062784C" w:rsidRDefault="00752CB5" w:rsidP="0062784C">
            <w:pPr>
              <w:pStyle w:val="TAL"/>
              <w:ind w:left="284" w:firstLineChars="200" w:firstLine="360"/>
              <w:rPr>
                <w:rFonts w:eastAsia="Times New Roman" w:hint="eastAsia"/>
                <w:lang w:eastAsia="zh-CN"/>
              </w:rPr>
            </w:pPr>
            <w:r w:rsidRPr="0062784C">
              <w:rPr>
                <w:rFonts w:eastAsia="Times New Roman"/>
                <w:lang w:eastAsia="zh-CN"/>
              </w:rPr>
              <w:t>MA PDU session indicator</w:t>
            </w:r>
          </w:p>
        </w:tc>
        <w:tc>
          <w:tcPr>
            <w:tcW w:w="3052" w:type="dxa"/>
            <w:gridSpan w:val="4"/>
            <w:shd w:val="clear" w:color="auto" w:fill="FFFFFF"/>
          </w:tcPr>
          <w:p w:rsidR="00752CB5" w:rsidRPr="0062784C" w:rsidRDefault="00752CB5" w:rsidP="0062784C">
            <w:pPr>
              <w:pStyle w:val="TAL"/>
              <w:ind w:left="284" w:firstLineChars="200" w:firstLine="360"/>
              <w:rPr>
                <w:rFonts w:eastAsia="Times New Roman" w:hint="eastAsia"/>
                <w:lang w:eastAsia="zh-CN"/>
              </w:rPr>
            </w:pPr>
            <w:r w:rsidRPr="0062784C">
              <w:rPr>
                <w:rFonts w:eastAsia="Times New Roman"/>
                <w:lang w:eastAsia="zh-CN"/>
              </w:rPr>
              <w:t>MA PDU session indicator</w:t>
            </w:r>
          </w:p>
        </w:tc>
        <w:tc>
          <w:tcPr>
            <w:tcW w:w="3958" w:type="dxa"/>
            <w:gridSpan w:val="4"/>
            <w:shd w:val="clear" w:color="auto" w:fill="FFFFFF"/>
          </w:tcPr>
          <w:p w:rsidR="00752CB5" w:rsidRPr="00BD6F46" w:rsidRDefault="00752CB5" w:rsidP="00752CB5">
            <w:pPr>
              <w:pStyle w:val="TAL"/>
              <w:rPr>
                <w:rFonts w:eastAsia="DengXian"/>
              </w:rPr>
            </w:pPr>
            <w:r w:rsidRPr="00E974D3">
              <w:rPr>
                <w:rFonts w:eastAsia="DengXian"/>
              </w:rPr>
              <w:t>/</w:t>
            </w:r>
            <w:r w:rsidRPr="00E974D3">
              <w:rPr>
                <w:noProof/>
                <w:lang w:eastAsia="zh-CN"/>
              </w:rPr>
              <w:t>pDUSessionChargingInformation</w:t>
            </w:r>
            <w:r w:rsidRPr="00E974D3">
              <w:rPr>
                <w:rFonts w:eastAsia="DengXian" w:hint="eastAsia"/>
              </w:rPr>
              <w:t xml:space="preserve"> /</w:t>
            </w:r>
            <w:r w:rsidRPr="00E974D3">
              <w:rPr>
                <w:rFonts w:eastAsia="DengXian"/>
              </w:rPr>
              <w:t>pduSessionInformation</w:t>
            </w:r>
            <w:r w:rsidRPr="00E974D3">
              <w:rPr>
                <w:rFonts w:eastAsia="DengXian" w:hint="eastAsia"/>
              </w:rPr>
              <w:t>/</w:t>
            </w:r>
            <w:r w:rsidRPr="00E974D3">
              <w:rPr>
                <w:rFonts w:eastAsia="DengXian"/>
              </w:rPr>
              <w:t>mAPDUSessionInformation</w:t>
            </w:r>
            <w:r>
              <w:rPr>
                <w:rFonts w:eastAsia="DengXian"/>
              </w:rPr>
              <w:t>/</w:t>
            </w:r>
            <w:r w:rsidRPr="00C5750B">
              <w:rPr>
                <w:lang w:eastAsia="zh-CN" w:bidi="ar-IQ"/>
              </w:rPr>
              <w:t>mAPDUSessionIndicator</w:t>
            </w:r>
          </w:p>
        </w:tc>
      </w:tr>
      <w:tr w:rsidR="00752CB5"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752CB5" w:rsidRPr="0062784C" w:rsidRDefault="00752CB5" w:rsidP="0062784C">
            <w:pPr>
              <w:pStyle w:val="TAL"/>
              <w:ind w:left="284" w:firstLineChars="200" w:firstLine="360"/>
              <w:rPr>
                <w:rFonts w:eastAsia="Times New Roman" w:hint="eastAsia"/>
                <w:lang w:eastAsia="zh-CN"/>
              </w:rPr>
            </w:pPr>
            <w:r w:rsidRPr="0062784C">
              <w:rPr>
                <w:rFonts w:eastAsia="Times New Roman"/>
                <w:lang w:eastAsia="zh-CN"/>
              </w:rPr>
              <w:t>ATSSS capability</w:t>
            </w:r>
          </w:p>
        </w:tc>
        <w:tc>
          <w:tcPr>
            <w:tcW w:w="3052" w:type="dxa"/>
            <w:gridSpan w:val="4"/>
            <w:shd w:val="clear" w:color="auto" w:fill="FFFFFF"/>
          </w:tcPr>
          <w:p w:rsidR="00752CB5" w:rsidRPr="0062784C" w:rsidRDefault="00752CB5" w:rsidP="0062784C">
            <w:pPr>
              <w:pStyle w:val="TAL"/>
              <w:ind w:left="284" w:firstLineChars="200" w:firstLine="360"/>
              <w:rPr>
                <w:rFonts w:eastAsia="Times New Roman" w:hint="eastAsia"/>
                <w:lang w:eastAsia="zh-CN"/>
              </w:rPr>
            </w:pPr>
            <w:r w:rsidRPr="0062784C">
              <w:rPr>
                <w:rFonts w:eastAsia="Times New Roman"/>
                <w:lang w:eastAsia="zh-CN"/>
              </w:rPr>
              <w:t>ATSSS capability</w:t>
            </w:r>
          </w:p>
        </w:tc>
        <w:tc>
          <w:tcPr>
            <w:tcW w:w="3958" w:type="dxa"/>
            <w:gridSpan w:val="4"/>
            <w:shd w:val="clear" w:color="auto" w:fill="FFFFFF"/>
          </w:tcPr>
          <w:p w:rsidR="00752CB5" w:rsidRPr="00BD6F46" w:rsidRDefault="00752CB5" w:rsidP="00752CB5">
            <w:pPr>
              <w:pStyle w:val="TAL"/>
              <w:rPr>
                <w:rFonts w:eastAsia="DengXian"/>
              </w:rPr>
            </w:pPr>
            <w:r w:rsidRPr="00E974D3">
              <w:rPr>
                <w:rFonts w:eastAsia="DengXian"/>
              </w:rPr>
              <w:t>/</w:t>
            </w:r>
            <w:r w:rsidRPr="00E974D3">
              <w:rPr>
                <w:noProof/>
                <w:lang w:eastAsia="zh-CN"/>
              </w:rPr>
              <w:t>pDUSessionChargingInformation</w:t>
            </w:r>
            <w:r w:rsidRPr="00E974D3">
              <w:rPr>
                <w:rFonts w:eastAsia="DengXian" w:hint="eastAsia"/>
              </w:rPr>
              <w:t xml:space="preserve"> /</w:t>
            </w:r>
            <w:r w:rsidRPr="00E974D3">
              <w:rPr>
                <w:rFonts w:eastAsia="DengXian"/>
              </w:rPr>
              <w:t>pduSessionInformation</w:t>
            </w:r>
            <w:r w:rsidRPr="00E974D3">
              <w:rPr>
                <w:rFonts w:eastAsia="DengXian" w:hint="eastAsia"/>
              </w:rPr>
              <w:t>/</w:t>
            </w:r>
            <w:r w:rsidRPr="00E974D3">
              <w:rPr>
                <w:rFonts w:eastAsia="DengXian"/>
              </w:rPr>
              <w:t>mAPDUSessionInformation</w:t>
            </w:r>
            <w:r>
              <w:rPr>
                <w:rFonts w:eastAsia="DengXian"/>
              </w:rPr>
              <w:t>/</w:t>
            </w:r>
            <w:r w:rsidRPr="00EC2C7D">
              <w:rPr>
                <w:rFonts w:eastAsia="DengXian"/>
              </w:rPr>
              <w:t>aTSSSCapability</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Pr="00BD6F46" w:rsidRDefault="001F6880" w:rsidP="001F6880">
            <w:pPr>
              <w:pStyle w:val="TAL"/>
              <w:ind w:firstLineChars="200" w:firstLine="360"/>
              <w:rPr>
                <w:rFonts w:cs="Arial" w:hint="eastAsia"/>
                <w:szCs w:val="18"/>
              </w:rPr>
            </w:pPr>
            <w:r w:rsidRPr="00BD6F46">
              <w:rPr>
                <w:rFonts w:cs="Arial"/>
                <w:szCs w:val="18"/>
              </w:rPr>
              <w:t>SUPI PLMN ID</w:t>
            </w:r>
          </w:p>
        </w:tc>
        <w:tc>
          <w:tcPr>
            <w:tcW w:w="3052" w:type="dxa"/>
            <w:gridSpan w:val="4"/>
            <w:shd w:val="clear" w:color="auto" w:fill="FFFFFF"/>
          </w:tcPr>
          <w:p w:rsidR="001F6880" w:rsidRPr="00BD6F46" w:rsidRDefault="001F6880" w:rsidP="001F6880">
            <w:pPr>
              <w:pStyle w:val="TAL"/>
              <w:ind w:left="284"/>
              <w:rPr>
                <w:rFonts w:eastAsia="DengXian"/>
              </w:rPr>
            </w:pPr>
            <w:r w:rsidRPr="00BD6F46">
              <w:rPr>
                <w:rFonts w:cs="Arial"/>
                <w:szCs w:val="18"/>
              </w:rPr>
              <w:t>SUPI PLMN ID</w:t>
            </w:r>
          </w:p>
        </w:tc>
        <w:tc>
          <w:tcPr>
            <w:tcW w:w="3958" w:type="dxa"/>
            <w:gridSpan w:val="4"/>
            <w:shd w:val="clear" w:color="auto" w:fill="FFFFFF"/>
          </w:tcPr>
          <w:p w:rsidR="001F6880" w:rsidRPr="00BD6F46" w:rsidRDefault="001F6880" w:rsidP="001F6880">
            <w:pPr>
              <w:pStyle w:val="TAL"/>
              <w:rPr>
                <w:rFonts w:eastAsia="DengXian" w:hint="eastAsia"/>
              </w:rPr>
            </w:pPr>
            <w:r w:rsidRPr="00BD6F46">
              <w:rPr>
                <w:rFonts w:eastAsia="DengXian"/>
              </w:rPr>
              <w:t>/</w:t>
            </w:r>
            <w:r w:rsidRPr="00BD6F46">
              <w:rPr>
                <w:noProof/>
                <w:lang w:eastAsia="zh-CN"/>
              </w:rPr>
              <w:t>pDUSessionChargingInformation</w:t>
            </w:r>
            <w:r w:rsidRPr="00BD6F46">
              <w:rPr>
                <w:rFonts w:eastAsia="DengXian" w:hint="eastAsia"/>
              </w:rPr>
              <w:t xml:space="preserve"> /</w:t>
            </w:r>
            <w:r w:rsidRPr="00BD6F46">
              <w:rPr>
                <w:rFonts w:eastAsia="DengXian"/>
              </w:rPr>
              <w:t>pduSessionInformation</w:t>
            </w:r>
            <w:r w:rsidRPr="00BD6F46">
              <w:rPr>
                <w:rFonts w:eastAsia="DengXian" w:hint="eastAsia"/>
              </w:rPr>
              <w:t>/</w:t>
            </w:r>
            <w:r w:rsidRPr="00BD6F46">
              <w:rPr>
                <w:rFonts w:eastAsia="DengXian"/>
              </w:rPr>
              <w:t>hPlmnId</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Pr="00BD6F46" w:rsidRDefault="001F6880" w:rsidP="001F6880">
            <w:pPr>
              <w:pStyle w:val="TAL"/>
              <w:ind w:firstLineChars="200" w:firstLine="360"/>
              <w:rPr>
                <w:rFonts w:cs="Arial" w:hint="eastAsia"/>
                <w:szCs w:val="18"/>
              </w:rPr>
            </w:pPr>
            <w:r w:rsidRPr="00BD6F46">
              <w:rPr>
                <w:lang w:bidi="ar-IQ"/>
              </w:rPr>
              <w:t>Serving Network Function ID</w:t>
            </w:r>
          </w:p>
        </w:tc>
        <w:tc>
          <w:tcPr>
            <w:tcW w:w="3052" w:type="dxa"/>
            <w:gridSpan w:val="4"/>
            <w:shd w:val="clear" w:color="auto" w:fill="FFFFFF"/>
          </w:tcPr>
          <w:p w:rsidR="001F6880" w:rsidRPr="00BD6F46" w:rsidRDefault="001F6880" w:rsidP="001F6880">
            <w:pPr>
              <w:pStyle w:val="TAL"/>
              <w:ind w:left="284"/>
              <w:rPr>
                <w:rFonts w:eastAsia="DengXian" w:hint="eastAsia"/>
              </w:rPr>
            </w:pPr>
            <w:r w:rsidRPr="00BD6F46">
              <w:rPr>
                <w:lang w:bidi="ar-IQ"/>
              </w:rPr>
              <w:t>Serving Network Function ID</w:t>
            </w:r>
          </w:p>
        </w:tc>
        <w:tc>
          <w:tcPr>
            <w:tcW w:w="3958" w:type="dxa"/>
            <w:gridSpan w:val="4"/>
            <w:shd w:val="clear" w:color="auto" w:fill="FFFFFF"/>
          </w:tcPr>
          <w:p w:rsidR="001F6880" w:rsidRPr="00BD6F46" w:rsidRDefault="001F6880" w:rsidP="001F6880">
            <w:pPr>
              <w:pStyle w:val="TAL"/>
              <w:rPr>
                <w:rFonts w:eastAsia="DengXian" w:hint="eastAsia"/>
              </w:rPr>
            </w:pPr>
            <w:r w:rsidRPr="00BD6F46">
              <w:rPr>
                <w:rFonts w:eastAsia="DengXian"/>
              </w:rPr>
              <w:t>/</w:t>
            </w:r>
            <w:r w:rsidRPr="00BD6F46">
              <w:rPr>
                <w:noProof/>
                <w:lang w:eastAsia="zh-CN"/>
              </w:rPr>
              <w:t>pDUSessionChargingInformation</w:t>
            </w:r>
            <w:r w:rsidRPr="00BD6F46">
              <w:rPr>
                <w:rFonts w:eastAsia="DengXian" w:hint="eastAsia"/>
              </w:rPr>
              <w:t xml:space="preserve"> /</w:t>
            </w:r>
            <w:r w:rsidRPr="0052480C">
              <w:rPr>
                <w:rFonts w:eastAsia="DengXian"/>
              </w:rPr>
              <w:t>pduSessionInformation/</w:t>
            </w:r>
            <w:r w:rsidRPr="00BD6F46">
              <w:t xml:space="preserve"> </w:t>
            </w:r>
            <w:r w:rsidRPr="00BD6F46">
              <w:rPr>
                <w:lang w:bidi="ar-IQ"/>
              </w:rPr>
              <w:t>servingNetworkFunctionID</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Pr="00BD6F46" w:rsidRDefault="001F6880" w:rsidP="001F6880">
            <w:pPr>
              <w:pStyle w:val="TAL"/>
              <w:ind w:firstLineChars="200" w:firstLine="360"/>
              <w:rPr>
                <w:lang w:bidi="ar-IQ"/>
              </w:rPr>
            </w:pPr>
            <w:r>
              <w:rPr>
                <w:lang w:bidi="ar-IQ"/>
              </w:rPr>
              <w:t>Serving CN PLMN ID</w:t>
            </w:r>
          </w:p>
        </w:tc>
        <w:tc>
          <w:tcPr>
            <w:tcW w:w="3052" w:type="dxa"/>
            <w:gridSpan w:val="4"/>
            <w:shd w:val="clear" w:color="auto" w:fill="FFFFFF"/>
          </w:tcPr>
          <w:p w:rsidR="001F6880" w:rsidRPr="00BD6F46" w:rsidRDefault="001F6880" w:rsidP="001F6880">
            <w:pPr>
              <w:pStyle w:val="TAL"/>
              <w:ind w:left="284"/>
              <w:rPr>
                <w:lang w:bidi="ar-IQ"/>
              </w:rPr>
            </w:pPr>
            <w:r>
              <w:rPr>
                <w:lang w:bidi="ar-IQ"/>
              </w:rPr>
              <w:t>Serving CN PLMN ID</w:t>
            </w:r>
          </w:p>
        </w:tc>
        <w:tc>
          <w:tcPr>
            <w:tcW w:w="3958" w:type="dxa"/>
            <w:gridSpan w:val="4"/>
            <w:shd w:val="clear" w:color="auto" w:fill="FFFFFF"/>
          </w:tcPr>
          <w:p w:rsidR="001F6880" w:rsidRPr="00BD6F46" w:rsidRDefault="001F6880" w:rsidP="001F6880">
            <w:pPr>
              <w:pStyle w:val="TAL"/>
              <w:rPr>
                <w:rFonts w:eastAsia="DengXian"/>
              </w:rPr>
            </w:pPr>
            <w:r w:rsidRPr="00BD6F46">
              <w:rPr>
                <w:rFonts w:eastAsia="DengXian"/>
              </w:rPr>
              <w:t>/</w:t>
            </w:r>
            <w:r w:rsidRPr="00BD6F46">
              <w:rPr>
                <w:noProof/>
                <w:lang w:eastAsia="zh-CN"/>
              </w:rPr>
              <w:t>pDUSessionChargingInformation</w:t>
            </w:r>
            <w:r w:rsidRPr="00BD6F46">
              <w:rPr>
                <w:rFonts w:eastAsia="DengXian" w:hint="eastAsia"/>
              </w:rPr>
              <w:t>/</w:t>
            </w:r>
            <w:r w:rsidRPr="0052480C">
              <w:rPr>
                <w:rFonts w:eastAsia="DengXian"/>
              </w:rPr>
              <w:t>pduSessionInformation/</w:t>
            </w:r>
            <w:r w:rsidRPr="00BD6F46">
              <w:t>servingCNPlmnId</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bottom w:val="single" w:sz="4" w:space="0" w:color="auto"/>
            </w:tcBorders>
            <w:shd w:val="clear" w:color="auto" w:fill="FFFFFF"/>
          </w:tcPr>
          <w:p w:rsidR="001F6880" w:rsidRPr="00BD6F46" w:rsidRDefault="001F6880" w:rsidP="001F6880">
            <w:pPr>
              <w:pStyle w:val="TAL"/>
              <w:ind w:firstLineChars="200" w:firstLine="360"/>
              <w:rPr>
                <w:rFonts w:cs="Arial" w:hint="eastAsia"/>
                <w:szCs w:val="18"/>
              </w:rPr>
            </w:pPr>
            <w:r w:rsidRPr="00BD6F46">
              <w:rPr>
                <w:rFonts w:cs="Arial"/>
                <w:szCs w:val="18"/>
              </w:rPr>
              <w:t>RAT Type</w:t>
            </w:r>
          </w:p>
        </w:tc>
        <w:tc>
          <w:tcPr>
            <w:tcW w:w="3052" w:type="dxa"/>
            <w:gridSpan w:val="4"/>
            <w:tcBorders>
              <w:bottom w:val="single" w:sz="4" w:space="0" w:color="auto"/>
            </w:tcBorders>
            <w:shd w:val="clear" w:color="auto" w:fill="FFFFFF"/>
          </w:tcPr>
          <w:p w:rsidR="001F6880" w:rsidRPr="00BD6F46" w:rsidRDefault="001F6880" w:rsidP="001F6880">
            <w:pPr>
              <w:pStyle w:val="TAL"/>
              <w:ind w:left="284"/>
              <w:rPr>
                <w:rFonts w:eastAsia="DengXian" w:hint="eastAsia"/>
              </w:rPr>
            </w:pPr>
            <w:r w:rsidRPr="00BD6F46">
              <w:rPr>
                <w:rFonts w:cs="Arial"/>
                <w:szCs w:val="18"/>
              </w:rPr>
              <w:t>RAT Type</w:t>
            </w:r>
          </w:p>
        </w:tc>
        <w:tc>
          <w:tcPr>
            <w:tcW w:w="3958" w:type="dxa"/>
            <w:gridSpan w:val="4"/>
            <w:tcBorders>
              <w:bottom w:val="single" w:sz="4" w:space="0" w:color="auto"/>
            </w:tcBorders>
            <w:shd w:val="clear" w:color="auto" w:fill="FFFFFF"/>
          </w:tcPr>
          <w:p w:rsidR="001F6880" w:rsidRPr="00BD6F46" w:rsidRDefault="001F6880" w:rsidP="001F6880">
            <w:pPr>
              <w:pStyle w:val="TAL"/>
              <w:rPr>
                <w:rFonts w:eastAsia="DengXian" w:hint="eastAsia"/>
              </w:rPr>
            </w:pPr>
            <w:r w:rsidRPr="00BD6F46">
              <w:rPr>
                <w:rFonts w:eastAsia="DengXian"/>
              </w:rPr>
              <w:t>/</w:t>
            </w:r>
            <w:r w:rsidRPr="00BD6F46">
              <w:rPr>
                <w:noProof/>
                <w:lang w:eastAsia="zh-CN"/>
              </w:rPr>
              <w:t>pDUSessionChargingInformation</w:t>
            </w:r>
            <w:r w:rsidRPr="00BD6F46">
              <w:rPr>
                <w:rFonts w:eastAsia="DengXian" w:hint="eastAsia"/>
              </w:rPr>
              <w:t xml:space="preserve"> /</w:t>
            </w:r>
            <w:r w:rsidRPr="00BD6F46">
              <w:rPr>
                <w:rFonts w:eastAsia="DengXian"/>
              </w:rPr>
              <w:t>pduSessionInformation</w:t>
            </w:r>
            <w:r w:rsidRPr="00BD6F46">
              <w:rPr>
                <w:rFonts w:eastAsia="DengXian" w:hint="eastAsia"/>
              </w:rPr>
              <w:t>/</w:t>
            </w:r>
            <w:r w:rsidRPr="00BD6F46">
              <w:rPr>
                <w:rFonts w:eastAsia="DengXian"/>
              </w:rPr>
              <w:t>ratType</w:t>
            </w:r>
          </w:p>
        </w:tc>
      </w:tr>
      <w:tr w:rsidR="00752CB5" w:rsidRPr="00BD6F46" w:rsidTr="005C0EDD">
        <w:tblPrEx>
          <w:tblCellMar>
            <w:top w:w="0" w:type="dxa"/>
            <w:bottom w:w="0" w:type="dxa"/>
          </w:tblCellMar>
        </w:tblPrEx>
        <w:trPr>
          <w:gridAfter w:val="3"/>
          <w:wAfter w:w="568" w:type="dxa"/>
          <w:tblHeader/>
          <w:jc w:val="center"/>
        </w:trPr>
        <w:tc>
          <w:tcPr>
            <w:tcW w:w="3039" w:type="dxa"/>
            <w:gridSpan w:val="4"/>
            <w:tcBorders>
              <w:bottom w:val="single" w:sz="4" w:space="0" w:color="auto"/>
            </w:tcBorders>
            <w:shd w:val="clear" w:color="auto" w:fill="FFFFFF"/>
          </w:tcPr>
          <w:p w:rsidR="00752CB5" w:rsidRPr="0062784C" w:rsidRDefault="00752CB5" w:rsidP="00752CB5">
            <w:pPr>
              <w:pStyle w:val="TAL"/>
              <w:ind w:firstLineChars="200" w:firstLine="360"/>
              <w:rPr>
                <w:rFonts w:cs="Arial"/>
                <w:szCs w:val="18"/>
                <w:lang w:val="fr-FR"/>
              </w:rPr>
            </w:pPr>
            <w:r w:rsidRPr="0037631B">
              <w:rPr>
                <w:lang w:val="fr-FR"/>
              </w:rPr>
              <w:t xml:space="preserve">MA PDU Non 3GPP </w:t>
            </w:r>
            <w:r w:rsidRPr="0037631B">
              <w:rPr>
                <w:lang w:val="fr-FR" w:bidi="ar-IQ"/>
              </w:rPr>
              <w:t>RAT Type</w:t>
            </w:r>
          </w:p>
        </w:tc>
        <w:tc>
          <w:tcPr>
            <w:tcW w:w="3052" w:type="dxa"/>
            <w:gridSpan w:val="4"/>
            <w:tcBorders>
              <w:bottom w:val="single" w:sz="4" w:space="0" w:color="auto"/>
            </w:tcBorders>
            <w:shd w:val="clear" w:color="auto" w:fill="FFFFFF"/>
          </w:tcPr>
          <w:p w:rsidR="00752CB5" w:rsidRPr="0062784C" w:rsidRDefault="00752CB5" w:rsidP="00752CB5">
            <w:pPr>
              <w:pStyle w:val="TAL"/>
              <w:ind w:left="284"/>
              <w:rPr>
                <w:rFonts w:cs="Arial"/>
                <w:szCs w:val="18"/>
                <w:lang w:val="fr-FR"/>
              </w:rPr>
            </w:pPr>
            <w:r w:rsidRPr="0037631B">
              <w:rPr>
                <w:lang w:val="fr-FR"/>
              </w:rPr>
              <w:t xml:space="preserve">MA PDU Non 3GPP </w:t>
            </w:r>
            <w:r w:rsidRPr="0037631B">
              <w:rPr>
                <w:lang w:val="fr-FR" w:bidi="ar-IQ"/>
              </w:rPr>
              <w:t>RAT Type</w:t>
            </w:r>
          </w:p>
        </w:tc>
        <w:tc>
          <w:tcPr>
            <w:tcW w:w="3958" w:type="dxa"/>
            <w:gridSpan w:val="4"/>
            <w:tcBorders>
              <w:bottom w:val="single" w:sz="4" w:space="0" w:color="auto"/>
            </w:tcBorders>
            <w:shd w:val="clear" w:color="auto" w:fill="FFFFFF"/>
          </w:tcPr>
          <w:p w:rsidR="00752CB5" w:rsidRPr="00BD6F46" w:rsidRDefault="00752CB5" w:rsidP="00752CB5">
            <w:pPr>
              <w:pStyle w:val="TAL"/>
              <w:rPr>
                <w:rFonts w:eastAsia="DengXian"/>
              </w:rPr>
            </w:pPr>
            <w:r w:rsidRPr="00BD6F46">
              <w:rPr>
                <w:rFonts w:eastAsia="DengXian"/>
              </w:rPr>
              <w:t>/</w:t>
            </w:r>
            <w:r w:rsidRPr="00BD6F46">
              <w:rPr>
                <w:noProof/>
                <w:lang w:eastAsia="zh-CN"/>
              </w:rPr>
              <w:t>pDUSessionChargingInformation</w:t>
            </w:r>
            <w:r w:rsidRPr="00BD6F46">
              <w:rPr>
                <w:rFonts w:eastAsia="DengXian" w:hint="eastAsia"/>
              </w:rPr>
              <w:t xml:space="preserve"> /</w:t>
            </w:r>
            <w:r w:rsidRPr="00BD6F46">
              <w:rPr>
                <w:rFonts w:eastAsia="DengXian"/>
              </w:rPr>
              <w:t>pduSessionInformation</w:t>
            </w:r>
            <w:r w:rsidRPr="00BD6F46">
              <w:rPr>
                <w:rFonts w:eastAsia="DengXian" w:hint="eastAsia"/>
              </w:rPr>
              <w:t>/</w:t>
            </w:r>
            <w:r w:rsidRPr="001A7DE2">
              <w:rPr>
                <w:rFonts w:eastAsia="DengXian"/>
              </w:rPr>
              <w:t>mAPDUNon3GPPRATType</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bottom w:val="single" w:sz="4" w:space="0" w:color="auto"/>
            </w:tcBorders>
            <w:shd w:val="clear" w:color="auto" w:fill="FFFFFF"/>
          </w:tcPr>
          <w:p w:rsidR="001F6880" w:rsidRPr="00BD6F46" w:rsidRDefault="001F6880" w:rsidP="001F6880">
            <w:pPr>
              <w:pStyle w:val="TAL"/>
              <w:ind w:firstLineChars="200" w:firstLine="360"/>
              <w:rPr>
                <w:rFonts w:cs="Arial"/>
                <w:szCs w:val="18"/>
              </w:rPr>
            </w:pPr>
            <w:r w:rsidRPr="00BD6F46">
              <w:t xml:space="preserve">Data Network Name </w:t>
            </w:r>
            <w:r w:rsidRPr="00BD6F46">
              <w:rPr>
                <w:lang w:bidi="ar-IQ"/>
              </w:rPr>
              <w:t>Identifier</w:t>
            </w:r>
          </w:p>
        </w:tc>
        <w:tc>
          <w:tcPr>
            <w:tcW w:w="3052" w:type="dxa"/>
            <w:gridSpan w:val="4"/>
            <w:tcBorders>
              <w:bottom w:val="single" w:sz="4" w:space="0" w:color="auto"/>
            </w:tcBorders>
            <w:shd w:val="clear" w:color="auto" w:fill="FFFFFF"/>
          </w:tcPr>
          <w:p w:rsidR="001F6880" w:rsidRPr="00BD6F46" w:rsidRDefault="001F6880" w:rsidP="001F6880">
            <w:pPr>
              <w:pStyle w:val="TAL"/>
              <w:ind w:left="284"/>
              <w:rPr>
                <w:rFonts w:eastAsia="DengXian"/>
              </w:rPr>
            </w:pPr>
            <w:r w:rsidRPr="00BD6F46">
              <w:t xml:space="preserve">Data Network Name </w:t>
            </w:r>
            <w:r w:rsidRPr="00BD6F46">
              <w:rPr>
                <w:lang w:bidi="ar-IQ"/>
              </w:rPr>
              <w:t>Identifier</w:t>
            </w:r>
          </w:p>
        </w:tc>
        <w:tc>
          <w:tcPr>
            <w:tcW w:w="3958" w:type="dxa"/>
            <w:gridSpan w:val="4"/>
            <w:tcBorders>
              <w:bottom w:val="single" w:sz="4" w:space="0" w:color="auto"/>
            </w:tcBorders>
            <w:shd w:val="clear" w:color="auto" w:fill="FFFFFF"/>
          </w:tcPr>
          <w:p w:rsidR="001F6880" w:rsidRPr="00BD6F46" w:rsidRDefault="001F6880" w:rsidP="001F6880">
            <w:pPr>
              <w:pStyle w:val="TAL"/>
              <w:rPr>
                <w:rFonts w:eastAsia="DengXian" w:hint="eastAsia"/>
              </w:rPr>
            </w:pPr>
            <w:r w:rsidRPr="00BD6F46">
              <w:rPr>
                <w:rFonts w:eastAsia="DengXian"/>
              </w:rPr>
              <w:t>/</w:t>
            </w:r>
            <w:r w:rsidRPr="00BD6F46">
              <w:rPr>
                <w:noProof/>
                <w:lang w:eastAsia="zh-CN"/>
              </w:rPr>
              <w:t>pDUSessionChargingInformation</w:t>
            </w:r>
            <w:r w:rsidRPr="00BD6F46">
              <w:rPr>
                <w:rFonts w:eastAsia="DengXian" w:hint="eastAsia"/>
              </w:rPr>
              <w:t xml:space="preserve"> /</w:t>
            </w:r>
            <w:r w:rsidRPr="00BD6F46">
              <w:rPr>
                <w:rFonts w:eastAsia="DengXian"/>
              </w:rPr>
              <w:t>pduSessionInformation</w:t>
            </w:r>
            <w:r w:rsidRPr="00BD6F46">
              <w:rPr>
                <w:rFonts w:eastAsia="DengXian" w:hint="eastAsia"/>
              </w:rPr>
              <w:t>/</w:t>
            </w:r>
            <w:r w:rsidRPr="00BD6F46">
              <w:rPr>
                <w:rFonts w:eastAsia="DengXian"/>
              </w:rPr>
              <w:t>dnnid</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bottom w:val="single" w:sz="4" w:space="0" w:color="auto"/>
            </w:tcBorders>
            <w:shd w:val="clear" w:color="auto" w:fill="FFFFFF"/>
          </w:tcPr>
          <w:p w:rsidR="001F6880" w:rsidRPr="00BD6F46" w:rsidRDefault="001F6880" w:rsidP="001F6880">
            <w:pPr>
              <w:pStyle w:val="TAL"/>
              <w:ind w:firstLineChars="200" w:firstLine="360"/>
            </w:pPr>
            <w:r>
              <w:rPr>
                <w:rFonts w:hint="eastAsia"/>
                <w:lang w:eastAsia="zh-CN" w:bidi="ar-IQ"/>
              </w:rPr>
              <w:t>D</w:t>
            </w:r>
            <w:r>
              <w:rPr>
                <w:lang w:eastAsia="zh-CN" w:bidi="ar-IQ"/>
              </w:rPr>
              <w:t>NN Selection Mode</w:t>
            </w:r>
          </w:p>
        </w:tc>
        <w:tc>
          <w:tcPr>
            <w:tcW w:w="3052" w:type="dxa"/>
            <w:gridSpan w:val="4"/>
            <w:tcBorders>
              <w:bottom w:val="single" w:sz="4" w:space="0" w:color="auto"/>
            </w:tcBorders>
            <w:shd w:val="clear" w:color="auto" w:fill="FFFFFF"/>
          </w:tcPr>
          <w:p w:rsidR="001F6880" w:rsidRPr="00BD6F46" w:rsidRDefault="001F6880" w:rsidP="001F6880">
            <w:pPr>
              <w:pStyle w:val="TAL"/>
              <w:ind w:left="284"/>
            </w:pPr>
            <w:r>
              <w:rPr>
                <w:rFonts w:hint="eastAsia"/>
                <w:lang w:eastAsia="zh-CN" w:bidi="ar-IQ"/>
              </w:rPr>
              <w:t>D</w:t>
            </w:r>
            <w:r>
              <w:rPr>
                <w:lang w:eastAsia="zh-CN" w:bidi="ar-IQ"/>
              </w:rPr>
              <w:t>NN Selection Mode</w:t>
            </w:r>
          </w:p>
        </w:tc>
        <w:tc>
          <w:tcPr>
            <w:tcW w:w="3958" w:type="dxa"/>
            <w:gridSpan w:val="4"/>
            <w:tcBorders>
              <w:bottom w:val="single" w:sz="4" w:space="0" w:color="auto"/>
            </w:tcBorders>
            <w:shd w:val="clear" w:color="auto" w:fill="FFFFFF"/>
          </w:tcPr>
          <w:p w:rsidR="001F6880" w:rsidRPr="00BD6F46" w:rsidRDefault="001F6880" w:rsidP="001F6880">
            <w:pPr>
              <w:pStyle w:val="TAL"/>
              <w:rPr>
                <w:rFonts w:eastAsia="DengXian"/>
              </w:rPr>
            </w:pPr>
            <w:r w:rsidRPr="002B3BC5">
              <w:rPr>
                <w:rFonts w:eastAsia="DengXian"/>
              </w:rPr>
              <w:t>/</w:t>
            </w:r>
            <w:r w:rsidRPr="002B3BC5">
              <w:rPr>
                <w:noProof/>
                <w:lang w:eastAsia="zh-CN"/>
              </w:rPr>
              <w:t>pDUSessionChargingInformation</w:t>
            </w:r>
            <w:r w:rsidRPr="002B3BC5">
              <w:rPr>
                <w:rFonts w:eastAsia="DengXian" w:hint="eastAsia"/>
              </w:rPr>
              <w:t xml:space="preserve"> /</w:t>
            </w:r>
            <w:r w:rsidRPr="002B3BC5">
              <w:rPr>
                <w:rFonts w:eastAsia="DengXian"/>
              </w:rPr>
              <w:t>pduSessionInformation</w:t>
            </w:r>
            <w:r w:rsidRPr="002B3BC5">
              <w:rPr>
                <w:rFonts w:eastAsia="DengXian" w:hint="eastAsia"/>
              </w:rPr>
              <w:t>/</w:t>
            </w:r>
            <w:r>
              <w:rPr>
                <w:rFonts w:eastAsia="DengXian"/>
              </w:rPr>
              <w:t>dNNselectionMode</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Pr="00BD6F46" w:rsidRDefault="001F6880" w:rsidP="001F6880">
            <w:pPr>
              <w:pStyle w:val="TAL"/>
              <w:ind w:firstLineChars="200" w:firstLine="360"/>
              <w:rPr>
                <w:rFonts w:cs="Arial" w:hint="eastAsia"/>
                <w:szCs w:val="18"/>
              </w:rPr>
            </w:pPr>
            <w:r>
              <w:rPr>
                <w:lang w:bidi="ar-IQ"/>
              </w:rPr>
              <w:t>Authorized</w:t>
            </w:r>
            <w:r w:rsidRPr="00BD6F46">
              <w:rPr>
                <w:rFonts w:cs="Arial"/>
                <w:szCs w:val="18"/>
              </w:rPr>
              <w:t xml:space="preserve"> QoS information</w:t>
            </w:r>
          </w:p>
        </w:tc>
        <w:tc>
          <w:tcPr>
            <w:tcW w:w="3052" w:type="dxa"/>
            <w:gridSpan w:val="4"/>
            <w:shd w:val="clear" w:color="auto" w:fill="FFFFFF"/>
          </w:tcPr>
          <w:p w:rsidR="001F6880" w:rsidRPr="00BD6F46" w:rsidRDefault="001F6880" w:rsidP="001F6880">
            <w:pPr>
              <w:pStyle w:val="TAL"/>
              <w:ind w:left="284"/>
              <w:rPr>
                <w:rFonts w:eastAsia="DengXian"/>
              </w:rPr>
            </w:pPr>
            <w:r>
              <w:rPr>
                <w:lang w:bidi="ar-IQ"/>
              </w:rPr>
              <w:t>Authorized</w:t>
            </w:r>
            <w:r w:rsidRPr="00E030FC">
              <w:rPr>
                <w:rFonts w:cs="Arial"/>
                <w:szCs w:val="18"/>
              </w:rPr>
              <w:t xml:space="preserve"> Qos Information</w:t>
            </w:r>
          </w:p>
        </w:tc>
        <w:tc>
          <w:tcPr>
            <w:tcW w:w="3958" w:type="dxa"/>
            <w:gridSpan w:val="4"/>
            <w:shd w:val="clear" w:color="auto" w:fill="FFFFFF"/>
          </w:tcPr>
          <w:p w:rsidR="001F6880" w:rsidRPr="00BD6F46" w:rsidRDefault="001F6880" w:rsidP="001F6880">
            <w:pPr>
              <w:pStyle w:val="TAL"/>
              <w:rPr>
                <w:rFonts w:eastAsia="DengXian" w:hint="eastAsia"/>
              </w:rPr>
            </w:pPr>
            <w:r w:rsidRPr="00BD6F46">
              <w:rPr>
                <w:rFonts w:eastAsia="DengXian"/>
              </w:rPr>
              <w:t>/</w:t>
            </w:r>
            <w:r w:rsidRPr="00BD6F46">
              <w:rPr>
                <w:noProof/>
                <w:lang w:eastAsia="zh-CN"/>
              </w:rPr>
              <w:t>pDUSessionChargingInformation</w:t>
            </w:r>
            <w:r w:rsidRPr="00BD6F46">
              <w:rPr>
                <w:rFonts w:eastAsia="DengXian" w:hint="eastAsia"/>
              </w:rPr>
              <w:t xml:space="preserve"> /</w:t>
            </w:r>
            <w:r w:rsidRPr="00BD6F46">
              <w:rPr>
                <w:rFonts w:eastAsia="DengXian"/>
              </w:rPr>
              <w:t>pduSessionInformation</w:t>
            </w:r>
            <w:r w:rsidRPr="00BD6F46">
              <w:rPr>
                <w:rFonts w:eastAsia="DengXian" w:hint="eastAsia"/>
              </w:rPr>
              <w:t>/</w:t>
            </w:r>
            <w:r>
              <w:rPr>
                <w:lang w:bidi="ar-IQ"/>
              </w:rPr>
              <w:t xml:space="preserve">authorized </w:t>
            </w:r>
            <w:r w:rsidRPr="00BD6F46">
              <w:rPr>
                <w:lang w:bidi="ar-IQ"/>
              </w:rPr>
              <w:t>qoSInformation</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Default="001F6880" w:rsidP="001F6880">
            <w:pPr>
              <w:pStyle w:val="TAL"/>
              <w:ind w:firstLineChars="200" w:firstLine="360"/>
              <w:rPr>
                <w:lang w:bidi="ar-IQ"/>
              </w:rPr>
            </w:pPr>
            <w:r w:rsidRPr="00AF55DB">
              <w:rPr>
                <w:lang w:bidi="ar-IQ"/>
              </w:rPr>
              <w:t>Subscribed QoS Information</w:t>
            </w:r>
          </w:p>
        </w:tc>
        <w:tc>
          <w:tcPr>
            <w:tcW w:w="3052" w:type="dxa"/>
            <w:gridSpan w:val="4"/>
            <w:shd w:val="clear" w:color="auto" w:fill="FFFFFF"/>
          </w:tcPr>
          <w:p w:rsidR="001F6880" w:rsidRDefault="001F6880" w:rsidP="001F6880">
            <w:pPr>
              <w:pStyle w:val="TAL"/>
              <w:ind w:left="284"/>
              <w:rPr>
                <w:lang w:bidi="ar-IQ"/>
              </w:rPr>
            </w:pPr>
            <w:r w:rsidRPr="00AF55DB">
              <w:rPr>
                <w:lang w:bidi="ar-IQ"/>
              </w:rPr>
              <w:t>Subscribed QoS Information</w:t>
            </w:r>
          </w:p>
        </w:tc>
        <w:tc>
          <w:tcPr>
            <w:tcW w:w="3958" w:type="dxa"/>
            <w:gridSpan w:val="4"/>
            <w:shd w:val="clear" w:color="auto" w:fill="FFFFFF"/>
          </w:tcPr>
          <w:p w:rsidR="001F6880" w:rsidRPr="00BD6F46" w:rsidRDefault="001F6880" w:rsidP="001F6880">
            <w:pPr>
              <w:pStyle w:val="TAL"/>
              <w:rPr>
                <w:rFonts w:eastAsia="DengXian"/>
              </w:rPr>
            </w:pPr>
            <w:r w:rsidRPr="002B3BC5">
              <w:rPr>
                <w:rFonts w:eastAsia="DengXian"/>
              </w:rPr>
              <w:t>/</w:t>
            </w:r>
            <w:r w:rsidRPr="002B3BC5">
              <w:rPr>
                <w:noProof/>
                <w:lang w:eastAsia="zh-CN"/>
              </w:rPr>
              <w:t>pDUSessionChargingInformation</w:t>
            </w:r>
            <w:r w:rsidRPr="002B3BC5">
              <w:rPr>
                <w:rFonts w:eastAsia="DengXian" w:hint="eastAsia"/>
              </w:rPr>
              <w:t xml:space="preserve"> /</w:t>
            </w:r>
            <w:r w:rsidRPr="002B3BC5">
              <w:rPr>
                <w:rFonts w:eastAsia="DengXian"/>
              </w:rPr>
              <w:t>pduSessionInformation</w:t>
            </w:r>
            <w:r w:rsidRPr="002B3BC5">
              <w:rPr>
                <w:rFonts w:eastAsia="DengXian" w:hint="eastAsia"/>
              </w:rPr>
              <w:t>/</w:t>
            </w:r>
            <w:r>
              <w:t>subscribed</w:t>
            </w:r>
            <w:r w:rsidRPr="00B0590C">
              <w:t>QoSInformation</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Default="001F6880" w:rsidP="001F6880">
            <w:pPr>
              <w:pStyle w:val="TAL"/>
              <w:ind w:firstLineChars="200" w:firstLine="360"/>
              <w:rPr>
                <w:lang w:bidi="ar-IQ"/>
              </w:rPr>
            </w:pPr>
            <w:r w:rsidRPr="00AF55DB">
              <w:rPr>
                <w:lang w:bidi="ar-IQ"/>
              </w:rPr>
              <w:t>Authorized Session-AMBR</w:t>
            </w:r>
          </w:p>
        </w:tc>
        <w:tc>
          <w:tcPr>
            <w:tcW w:w="3052" w:type="dxa"/>
            <w:gridSpan w:val="4"/>
            <w:shd w:val="clear" w:color="auto" w:fill="FFFFFF"/>
          </w:tcPr>
          <w:p w:rsidR="001F6880" w:rsidRDefault="001F6880" w:rsidP="001F6880">
            <w:pPr>
              <w:pStyle w:val="TAL"/>
              <w:ind w:left="284"/>
              <w:rPr>
                <w:lang w:bidi="ar-IQ"/>
              </w:rPr>
            </w:pPr>
            <w:r w:rsidRPr="00AF55DB">
              <w:rPr>
                <w:lang w:bidi="ar-IQ"/>
              </w:rPr>
              <w:t>Authorized Session-AMBR</w:t>
            </w:r>
          </w:p>
        </w:tc>
        <w:tc>
          <w:tcPr>
            <w:tcW w:w="3958" w:type="dxa"/>
            <w:gridSpan w:val="4"/>
            <w:shd w:val="clear" w:color="auto" w:fill="FFFFFF"/>
          </w:tcPr>
          <w:p w:rsidR="001F6880" w:rsidRPr="00BD6F46" w:rsidRDefault="001F6880" w:rsidP="001F6880">
            <w:pPr>
              <w:pStyle w:val="TAL"/>
              <w:rPr>
                <w:rFonts w:eastAsia="DengXian"/>
              </w:rPr>
            </w:pPr>
            <w:r w:rsidRPr="002B3BC5">
              <w:rPr>
                <w:rFonts w:eastAsia="DengXian"/>
              </w:rPr>
              <w:t>/</w:t>
            </w:r>
            <w:r w:rsidRPr="002B3BC5">
              <w:rPr>
                <w:noProof/>
                <w:lang w:eastAsia="zh-CN"/>
              </w:rPr>
              <w:t>pDUSessionChargingInformation</w:t>
            </w:r>
            <w:r w:rsidRPr="002B3BC5">
              <w:rPr>
                <w:rFonts w:eastAsia="DengXian" w:hint="eastAsia"/>
              </w:rPr>
              <w:t xml:space="preserve"> /</w:t>
            </w:r>
            <w:r w:rsidRPr="002B3BC5">
              <w:rPr>
                <w:rFonts w:eastAsia="DengXian"/>
              </w:rPr>
              <w:t>pduSessionInformation</w:t>
            </w:r>
            <w:r w:rsidRPr="002B3BC5">
              <w:rPr>
                <w:rFonts w:eastAsia="DengXian" w:hint="eastAsia"/>
              </w:rPr>
              <w:t>/</w:t>
            </w:r>
            <w:r>
              <w:t>authorizedSession</w:t>
            </w:r>
            <w:r w:rsidRPr="00B0590C">
              <w:t>AMBR</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Default="001F6880" w:rsidP="001F6880">
            <w:pPr>
              <w:pStyle w:val="TAL"/>
              <w:ind w:firstLineChars="200" w:firstLine="360"/>
              <w:rPr>
                <w:lang w:bidi="ar-IQ"/>
              </w:rPr>
            </w:pPr>
            <w:r w:rsidRPr="009864A6">
              <w:rPr>
                <w:lang w:bidi="ar-IQ"/>
              </w:rPr>
              <w:t>Subscribed Session-AMBR</w:t>
            </w:r>
          </w:p>
        </w:tc>
        <w:tc>
          <w:tcPr>
            <w:tcW w:w="3052" w:type="dxa"/>
            <w:gridSpan w:val="4"/>
            <w:shd w:val="clear" w:color="auto" w:fill="FFFFFF"/>
          </w:tcPr>
          <w:p w:rsidR="001F6880" w:rsidRDefault="001F6880" w:rsidP="001F6880">
            <w:pPr>
              <w:pStyle w:val="TAL"/>
              <w:ind w:left="284"/>
              <w:rPr>
                <w:lang w:bidi="ar-IQ"/>
              </w:rPr>
            </w:pPr>
            <w:r w:rsidRPr="009864A6">
              <w:rPr>
                <w:lang w:bidi="ar-IQ"/>
              </w:rPr>
              <w:t>Subscribed Session-AMBR</w:t>
            </w:r>
          </w:p>
        </w:tc>
        <w:tc>
          <w:tcPr>
            <w:tcW w:w="3958" w:type="dxa"/>
            <w:gridSpan w:val="4"/>
            <w:shd w:val="clear" w:color="auto" w:fill="FFFFFF"/>
          </w:tcPr>
          <w:p w:rsidR="001F6880" w:rsidRPr="00BD6F46" w:rsidRDefault="001F6880" w:rsidP="001F6880">
            <w:pPr>
              <w:pStyle w:val="TAL"/>
              <w:rPr>
                <w:rFonts w:eastAsia="DengXian"/>
              </w:rPr>
            </w:pPr>
            <w:r w:rsidRPr="002B3BC5">
              <w:rPr>
                <w:rFonts w:eastAsia="DengXian"/>
              </w:rPr>
              <w:t>/</w:t>
            </w:r>
            <w:r w:rsidRPr="002B3BC5">
              <w:rPr>
                <w:noProof/>
                <w:lang w:eastAsia="zh-CN"/>
              </w:rPr>
              <w:t>pDUSessionChargingInformation</w:t>
            </w:r>
            <w:r w:rsidRPr="002B3BC5">
              <w:rPr>
                <w:rFonts w:eastAsia="DengXian" w:hint="eastAsia"/>
              </w:rPr>
              <w:t xml:space="preserve"> /</w:t>
            </w:r>
            <w:r w:rsidRPr="002B3BC5">
              <w:rPr>
                <w:rFonts w:eastAsia="DengXian"/>
              </w:rPr>
              <w:t>pduSessionInformation</w:t>
            </w:r>
            <w:r w:rsidRPr="002B3BC5">
              <w:rPr>
                <w:rFonts w:eastAsia="DengXian" w:hint="eastAsia"/>
              </w:rPr>
              <w:t>/</w:t>
            </w:r>
            <w:r>
              <w:t>subscribedSession</w:t>
            </w:r>
            <w:r w:rsidRPr="00B0590C">
              <w:t>AMBR</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Pr="00BD6F46" w:rsidRDefault="001F6880" w:rsidP="001F6880">
            <w:pPr>
              <w:pStyle w:val="TAL"/>
              <w:ind w:firstLineChars="200" w:firstLine="360"/>
              <w:rPr>
                <w:rFonts w:cs="Arial"/>
                <w:szCs w:val="18"/>
              </w:rPr>
            </w:pPr>
            <w:r w:rsidRPr="00BD6F46">
              <w:rPr>
                <w:rFonts w:cs="Arial"/>
                <w:szCs w:val="18"/>
              </w:rPr>
              <w:t>Charging Characteristics</w:t>
            </w:r>
          </w:p>
        </w:tc>
        <w:tc>
          <w:tcPr>
            <w:tcW w:w="3052" w:type="dxa"/>
            <w:gridSpan w:val="4"/>
            <w:shd w:val="clear" w:color="auto" w:fill="FFFFFF"/>
          </w:tcPr>
          <w:p w:rsidR="001F6880" w:rsidRPr="00B54D35" w:rsidRDefault="001F6880" w:rsidP="001F6880">
            <w:pPr>
              <w:pStyle w:val="TAL"/>
              <w:ind w:left="284"/>
              <w:rPr>
                <w:lang w:bidi="ar-IQ"/>
              </w:rPr>
            </w:pPr>
            <w:r w:rsidRPr="005C7A86">
              <w:rPr>
                <w:lang w:bidi="ar-IQ"/>
              </w:rPr>
              <w:t>Charging Characteristics</w:t>
            </w:r>
          </w:p>
        </w:tc>
        <w:tc>
          <w:tcPr>
            <w:tcW w:w="3958" w:type="dxa"/>
            <w:gridSpan w:val="4"/>
            <w:shd w:val="clear" w:color="auto" w:fill="FFFFFF"/>
          </w:tcPr>
          <w:p w:rsidR="001F6880" w:rsidRPr="00BD6F46" w:rsidRDefault="001F6880" w:rsidP="001F6880">
            <w:pPr>
              <w:pStyle w:val="TAL"/>
              <w:rPr>
                <w:rFonts w:eastAsia="DengXian"/>
              </w:rPr>
            </w:pPr>
            <w:r w:rsidRPr="00BD6F46">
              <w:rPr>
                <w:rFonts w:eastAsia="DengXian"/>
              </w:rPr>
              <w:t>/</w:t>
            </w:r>
            <w:r w:rsidRPr="00BD6F46">
              <w:rPr>
                <w:noProof/>
                <w:lang w:eastAsia="zh-CN"/>
              </w:rPr>
              <w:t>pDUSessionChargingInformation</w:t>
            </w:r>
            <w:r w:rsidRPr="00BD6F46">
              <w:rPr>
                <w:rFonts w:eastAsia="DengXian" w:hint="eastAsia"/>
              </w:rPr>
              <w:t xml:space="preserve"> /</w:t>
            </w:r>
            <w:r w:rsidRPr="00BD6F46">
              <w:rPr>
                <w:rFonts w:eastAsia="DengXian"/>
              </w:rPr>
              <w:t>pduSessionInformation</w:t>
            </w:r>
            <w:r w:rsidRPr="00BD6F46">
              <w:rPr>
                <w:rFonts w:eastAsia="DengXian" w:hint="eastAsia"/>
              </w:rPr>
              <w:t>/</w:t>
            </w:r>
            <w:r w:rsidRPr="00BD6F46">
              <w:rPr>
                <w:rFonts w:eastAsia="DengXian"/>
              </w:rPr>
              <w:t xml:space="preserve"> </w:t>
            </w:r>
            <w:r w:rsidRPr="00BD6F46">
              <w:rPr>
                <w:rFonts w:eastAsia="DengXian" w:hint="eastAsia"/>
              </w:rPr>
              <w:t>c</w:t>
            </w:r>
            <w:r w:rsidRPr="00BD6F46">
              <w:rPr>
                <w:rFonts w:eastAsia="DengXian"/>
              </w:rPr>
              <w:t>hargingCharacteristics</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Default="001F6880" w:rsidP="001F6880">
            <w:pPr>
              <w:pStyle w:val="TAL"/>
              <w:ind w:firstLineChars="200" w:firstLine="360"/>
              <w:rPr>
                <w:rFonts w:cs="Arial"/>
                <w:szCs w:val="18"/>
              </w:rPr>
            </w:pPr>
            <w:r w:rsidRPr="00BD6F46">
              <w:rPr>
                <w:rFonts w:cs="Arial"/>
                <w:szCs w:val="18"/>
              </w:rPr>
              <w:t>Charging Characteristics</w:t>
            </w:r>
          </w:p>
          <w:p w:rsidR="001F6880" w:rsidRPr="00BD6F46" w:rsidRDefault="001F6880" w:rsidP="001F6880">
            <w:pPr>
              <w:pStyle w:val="TAL"/>
              <w:ind w:firstLineChars="200" w:firstLine="360"/>
              <w:rPr>
                <w:rFonts w:cs="Arial"/>
                <w:szCs w:val="18"/>
              </w:rPr>
            </w:pPr>
            <w:r w:rsidRPr="00BD6F46">
              <w:rPr>
                <w:rFonts w:cs="Arial"/>
                <w:szCs w:val="18"/>
              </w:rPr>
              <w:t>Selection Mode</w:t>
            </w:r>
          </w:p>
        </w:tc>
        <w:tc>
          <w:tcPr>
            <w:tcW w:w="3052" w:type="dxa"/>
            <w:gridSpan w:val="4"/>
            <w:shd w:val="clear" w:color="auto" w:fill="FFFFFF"/>
          </w:tcPr>
          <w:p w:rsidR="001F6880" w:rsidRPr="00B54D35" w:rsidRDefault="001F6880" w:rsidP="001F6880">
            <w:pPr>
              <w:pStyle w:val="TAL"/>
              <w:ind w:left="284"/>
              <w:rPr>
                <w:lang w:bidi="ar-IQ"/>
              </w:rPr>
            </w:pPr>
            <w:r w:rsidRPr="00384B5D">
              <w:rPr>
                <w:lang w:bidi="ar-IQ"/>
              </w:rPr>
              <w:t>Charging Characteristics Selection Mode</w:t>
            </w:r>
          </w:p>
        </w:tc>
        <w:tc>
          <w:tcPr>
            <w:tcW w:w="3958" w:type="dxa"/>
            <w:gridSpan w:val="4"/>
            <w:shd w:val="clear" w:color="auto" w:fill="FFFFFF"/>
          </w:tcPr>
          <w:p w:rsidR="001F6880" w:rsidRPr="00BD6F46" w:rsidRDefault="001F6880" w:rsidP="001F6880">
            <w:pPr>
              <w:pStyle w:val="TAL"/>
              <w:rPr>
                <w:rFonts w:eastAsia="DengXian" w:hint="eastAsia"/>
              </w:rPr>
            </w:pPr>
            <w:r w:rsidRPr="00BD6F46">
              <w:rPr>
                <w:rFonts w:eastAsia="DengXian"/>
              </w:rPr>
              <w:t>/</w:t>
            </w:r>
            <w:r w:rsidRPr="00BD6F46">
              <w:rPr>
                <w:noProof/>
                <w:lang w:eastAsia="zh-CN"/>
              </w:rPr>
              <w:t>pDUSessionChargingInformation</w:t>
            </w:r>
            <w:r w:rsidRPr="00BD6F46">
              <w:rPr>
                <w:rFonts w:eastAsia="DengXian" w:hint="eastAsia"/>
              </w:rPr>
              <w:t xml:space="preserve"> /</w:t>
            </w:r>
            <w:r w:rsidRPr="00BD6F46">
              <w:rPr>
                <w:rFonts w:eastAsia="DengXian"/>
              </w:rPr>
              <w:t>pduSessionInformation</w:t>
            </w:r>
            <w:r w:rsidRPr="00BD6F46">
              <w:rPr>
                <w:rFonts w:eastAsia="DengXian" w:hint="eastAsia"/>
              </w:rPr>
              <w:t>/c</w:t>
            </w:r>
            <w:r w:rsidRPr="00BD6F46">
              <w:rPr>
                <w:rFonts w:eastAsia="DengXian"/>
              </w:rPr>
              <w:t>hargingCharacteristicsSelectionMode</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Pr="00BD6F46" w:rsidRDefault="001F6880" w:rsidP="001F6880">
            <w:pPr>
              <w:pStyle w:val="TAL"/>
              <w:ind w:firstLineChars="200" w:firstLine="360"/>
              <w:rPr>
                <w:rFonts w:cs="Arial"/>
                <w:szCs w:val="18"/>
              </w:rPr>
            </w:pPr>
            <w:r w:rsidRPr="00BD6F46">
              <w:rPr>
                <w:lang w:bidi="ar-IQ"/>
              </w:rPr>
              <w:t>PDU session s</w:t>
            </w:r>
            <w:r w:rsidRPr="00BD6F46">
              <w:rPr>
                <w:rFonts w:cs="Arial"/>
                <w:szCs w:val="18"/>
              </w:rPr>
              <w:t>tart Time</w:t>
            </w:r>
          </w:p>
        </w:tc>
        <w:tc>
          <w:tcPr>
            <w:tcW w:w="3052" w:type="dxa"/>
            <w:gridSpan w:val="4"/>
            <w:shd w:val="clear" w:color="auto" w:fill="FFFFFF"/>
          </w:tcPr>
          <w:p w:rsidR="001F6880" w:rsidRPr="00B54D35" w:rsidRDefault="001F6880" w:rsidP="001F6880">
            <w:pPr>
              <w:pStyle w:val="TAL"/>
              <w:ind w:left="284"/>
              <w:rPr>
                <w:lang w:bidi="ar-IQ"/>
              </w:rPr>
            </w:pPr>
            <w:r w:rsidRPr="00E030FC">
              <w:rPr>
                <w:lang w:bidi="ar-IQ"/>
              </w:rPr>
              <w:t>PDU session s</w:t>
            </w:r>
            <w:r w:rsidRPr="00384B5D">
              <w:rPr>
                <w:lang w:bidi="ar-IQ"/>
              </w:rPr>
              <w:t>tart Time</w:t>
            </w:r>
          </w:p>
        </w:tc>
        <w:tc>
          <w:tcPr>
            <w:tcW w:w="3958" w:type="dxa"/>
            <w:gridSpan w:val="4"/>
            <w:shd w:val="clear" w:color="auto" w:fill="FFFFFF"/>
          </w:tcPr>
          <w:p w:rsidR="001F6880" w:rsidRPr="00BD6F46" w:rsidRDefault="001F6880" w:rsidP="001F6880">
            <w:pPr>
              <w:pStyle w:val="TAL"/>
              <w:rPr>
                <w:rFonts w:eastAsia="DengXian" w:hint="eastAsia"/>
              </w:rPr>
            </w:pPr>
            <w:r w:rsidRPr="00BD6F46">
              <w:rPr>
                <w:rFonts w:eastAsia="DengXian"/>
              </w:rPr>
              <w:t>/</w:t>
            </w:r>
            <w:r w:rsidRPr="00BD6F46">
              <w:rPr>
                <w:noProof/>
                <w:lang w:eastAsia="zh-CN"/>
              </w:rPr>
              <w:t>pDUSessionChargingInformation</w:t>
            </w:r>
            <w:r w:rsidRPr="00BD6F46">
              <w:rPr>
                <w:rFonts w:eastAsia="DengXian" w:hint="eastAsia"/>
              </w:rPr>
              <w:t xml:space="preserve"> /</w:t>
            </w:r>
            <w:r w:rsidRPr="00BD6F46">
              <w:rPr>
                <w:rFonts w:eastAsia="DengXian"/>
              </w:rPr>
              <w:t>pduSessionInformation</w:t>
            </w:r>
            <w:r w:rsidRPr="00BD6F46">
              <w:rPr>
                <w:rFonts w:eastAsia="DengXian" w:hint="eastAsia"/>
              </w:rPr>
              <w:t>/</w:t>
            </w:r>
            <w:r w:rsidRPr="00BD6F46">
              <w:rPr>
                <w:rFonts w:eastAsia="DengXian"/>
              </w:rPr>
              <w:t>startTime</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Pr="00BD6F46" w:rsidRDefault="001F6880" w:rsidP="001F6880">
            <w:pPr>
              <w:pStyle w:val="TAL"/>
              <w:ind w:firstLineChars="200" w:firstLine="360"/>
              <w:rPr>
                <w:rFonts w:cs="Arial"/>
                <w:szCs w:val="18"/>
              </w:rPr>
            </w:pPr>
            <w:r w:rsidRPr="00BD6F46">
              <w:rPr>
                <w:lang w:bidi="ar-IQ"/>
              </w:rPr>
              <w:t>PDU session s</w:t>
            </w:r>
            <w:r w:rsidRPr="00BD6F46">
              <w:rPr>
                <w:rFonts w:cs="Arial"/>
                <w:szCs w:val="18"/>
              </w:rPr>
              <w:t>top Time</w:t>
            </w:r>
          </w:p>
        </w:tc>
        <w:tc>
          <w:tcPr>
            <w:tcW w:w="3052" w:type="dxa"/>
            <w:gridSpan w:val="4"/>
            <w:shd w:val="clear" w:color="auto" w:fill="FFFFFF"/>
          </w:tcPr>
          <w:p w:rsidR="001F6880" w:rsidRPr="00B54D35" w:rsidRDefault="001F6880" w:rsidP="001F6880">
            <w:pPr>
              <w:pStyle w:val="TAL"/>
              <w:ind w:left="284"/>
              <w:rPr>
                <w:lang w:bidi="ar-IQ"/>
              </w:rPr>
            </w:pPr>
            <w:r w:rsidRPr="00E030FC">
              <w:rPr>
                <w:lang w:bidi="ar-IQ"/>
              </w:rPr>
              <w:t>PDU session s</w:t>
            </w:r>
            <w:r w:rsidRPr="00384B5D">
              <w:rPr>
                <w:lang w:bidi="ar-IQ"/>
              </w:rPr>
              <w:t>top Time</w:t>
            </w:r>
          </w:p>
        </w:tc>
        <w:tc>
          <w:tcPr>
            <w:tcW w:w="3958" w:type="dxa"/>
            <w:gridSpan w:val="4"/>
            <w:shd w:val="clear" w:color="auto" w:fill="FFFFFF"/>
          </w:tcPr>
          <w:p w:rsidR="001F6880" w:rsidRPr="00BD6F46" w:rsidRDefault="001F6880" w:rsidP="001F6880">
            <w:pPr>
              <w:pStyle w:val="TAL"/>
              <w:rPr>
                <w:rFonts w:eastAsia="DengXian" w:hint="eastAsia"/>
              </w:rPr>
            </w:pPr>
            <w:r w:rsidRPr="00BD6F46">
              <w:rPr>
                <w:rFonts w:eastAsia="DengXian"/>
              </w:rPr>
              <w:t>/</w:t>
            </w:r>
            <w:r w:rsidRPr="00BD6F46">
              <w:rPr>
                <w:noProof/>
                <w:lang w:eastAsia="zh-CN"/>
              </w:rPr>
              <w:t>pDUSessionChargingInformation</w:t>
            </w:r>
            <w:r w:rsidRPr="00BD6F46">
              <w:rPr>
                <w:rFonts w:eastAsia="DengXian" w:hint="eastAsia"/>
              </w:rPr>
              <w:t xml:space="preserve"> /</w:t>
            </w:r>
            <w:r w:rsidRPr="00BD6F46">
              <w:rPr>
                <w:rFonts w:eastAsia="DengXian"/>
              </w:rPr>
              <w:t>pduSessionInformation</w:t>
            </w:r>
            <w:r w:rsidRPr="00BD6F46">
              <w:rPr>
                <w:rFonts w:eastAsia="DengXian" w:hint="eastAsia"/>
              </w:rPr>
              <w:t>/</w:t>
            </w:r>
            <w:r w:rsidRPr="00BD6F46">
              <w:rPr>
                <w:rFonts w:eastAsia="DengXian"/>
              </w:rPr>
              <w:t>stopTime</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Pr="00BD6F46" w:rsidRDefault="001F6880" w:rsidP="001F6880">
            <w:pPr>
              <w:pStyle w:val="TAL"/>
              <w:ind w:firstLineChars="200" w:firstLine="360"/>
              <w:rPr>
                <w:rFonts w:cs="Arial"/>
                <w:szCs w:val="18"/>
              </w:rPr>
            </w:pPr>
            <w:r w:rsidRPr="00BD6F46">
              <w:rPr>
                <w:rFonts w:cs="Arial"/>
                <w:szCs w:val="18"/>
              </w:rPr>
              <w:t>Diagnostics</w:t>
            </w:r>
          </w:p>
        </w:tc>
        <w:tc>
          <w:tcPr>
            <w:tcW w:w="3052" w:type="dxa"/>
            <w:gridSpan w:val="4"/>
            <w:shd w:val="clear" w:color="auto" w:fill="FFFFFF"/>
          </w:tcPr>
          <w:p w:rsidR="001F6880" w:rsidRPr="00B54D35" w:rsidRDefault="001F6880" w:rsidP="001F6880">
            <w:pPr>
              <w:pStyle w:val="TAL"/>
              <w:ind w:left="284"/>
              <w:rPr>
                <w:lang w:bidi="ar-IQ"/>
              </w:rPr>
            </w:pPr>
            <w:r w:rsidRPr="00384B5D">
              <w:rPr>
                <w:lang w:bidi="ar-IQ"/>
              </w:rPr>
              <w:t>Diagnostics</w:t>
            </w:r>
          </w:p>
        </w:tc>
        <w:tc>
          <w:tcPr>
            <w:tcW w:w="3958" w:type="dxa"/>
            <w:gridSpan w:val="4"/>
            <w:shd w:val="clear" w:color="auto" w:fill="FFFFFF"/>
          </w:tcPr>
          <w:p w:rsidR="001F6880" w:rsidRPr="00BD6F46" w:rsidRDefault="001F6880" w:rsidP="001F6880">
            <w:pPr>
              <w:pStyle w:val="TAL"/>
              <w:rPr>
                <w:rFonts w:eastAsia="DengXian"/>
              </w:rPr>
            </w:pPr>
            <w:r w:rsidRPr="00BD6F46">
              <w:rPr>
                <w:rFonts w:eastAsia="DengXian"/>
              </w:rPr>
              <w:t>/</w:t>
            </w:r>
            <w:r w:rsidRPr="00BD6F46">
              <w:rPr>
                <w:noProof/>
                <w:lang w:eastAsia="zh-CN"/>
              </w:rPr>
              <w:t>pDUSessionChargingInformation</w:t>
            </w:r>
            <w:r w:rsidRPr="00BD6F46">
              <w:rPr>
                <w:rFonts w:eastAsia="DengXian" w:hint="eastAsia"/>
              </w:rPr>
              <w:t xml:space="preserve"> /</w:t>
            </w:r>
            <w:r w:rsidRPr="00BD6F46">
              <w:rPr>
                <w:rFonts w:eastAsia="DengXian"/>
              </w:rPr>
              <w:t>pduSessionInformation</w:t>
            </w:r>
            <w:r w:rsidRPr="00BD6F46">
              <w:rPr>
                <w:rFonts w:eastAsia="DengXian" w:hint="eastAsia"/>
              </w:rPr>
              <w:t>/</w:t>
            </w:r>
            <w:r w:rsidRPr="00BD6F46">
              <w:rPr>
                <w:rFonts w:eastAsia="DengXian"/>
              </w:rPr>
              <w:t>diagnostics</w:t>
            </w:r>
          </w:p>
        </w:tc>
      </w:tr>
      <w:tr w:rsidR="00EA7A4E"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EA7A4E" w:rsidRPr="00BD6F46" w:rsidRDefault="00EA7A4E" w:rsidP="00EA7A4E">
            <w:pPr>
              <w:pStyle w:val="TAL"/>
              <w:ind w:firstLineChars="200" w:firstLine="360"/>
              <w:rPr>
                <w:rFonts w:cs="Arial"/>
                <w:szCs w:val="18"/>
              </w:rPr>
            </w:pPr>
            <w:r>
              <w:t xml:space="preserve">Enhanced </w:t>
            </w:r>
            <w:r w:rsidRPr="00550F98">
              <w:t>Diagnostics</w:t>
            </w:r>
          </w:p>
        </w:tc>
        <w:tc>
          <w:tcPr>
            <w:tcW w:w="3052" w:type="dxa"/>
            <w:gridSpan w:val="4"/>
            <w:shd w:val="clear" w:color="auto" w:fill="FFFFFF"/>
          </w:tcPr>
          <w:p w:rsidR="00EA7A4E" w:rsidRPr="00384B5D" w:rsidRDefault="00EA7A4E" w:rsidP="00EA7A4E">
            <w:pPr>
              <w:pStyle w:val="TAL"/>
              <w:ind w:left="284"/>
              <w:rPr>
                <w:lang w:bidi="ar-IQ"/>
              </w:rPr>
            </w:pPr>
            <w:r>
              <w:t xml:space="preserve">Enhanced </w:t>
            </w:r>
            <w:r w:rsidRPr="00550F98">
              <w:t>Diagnostics</w:t>
            </w:r>
          </w:p>
        </w:tc>
        <w:tc>
          <w:tcPr>
            <w:tcW w:w="3958" w:type="dxa"/>
            <w:gridSpan w:val="4"/>
            <w:shd w:val="clear" w:color="auto" w:fill="FFFFFF"/>
          </w:tcPr>
          <w:p w:rsidR="00EA7A4E" w:rsidRPr="00BD6F46" w:rsidRDefault="00EA7A4E" w:rsidP="00EA7A4E">
            <w:pPr>
              <w:pStyle w:val="TAL"/>
              <w:rPr>
                <w:rFonts w:eastAsia="DengXian"/>
              </w:rPr>
            </w:pPr>
            <w:r>
              <w:rPr>
                <w:rFonts w:eastAsia="DengXian"/>
              </w:rPr>
              <w:t>/</w:t>
            </w:r>
            <w:r>
              <w:rPr>
                <w:noProof/>
                <w:lang w:eastAsia="zh-CN"/>
              </w:rPr>
              <w:t>pDUSessionChargingInformation</w:t>
            </w:r>
            <w:r>
              <w:rPr>
                <w:rFonts w:eastAsia="DengXian"/>
              </w:rPr>
              <w:t xml:space="preserve"> /pduSessionInformation/</w:t>
            </w:r>
            <w:r>
              <w:t>enhanced</w:t>
            </w:r>
            <w:r>
              <w:rPr>
                <w:rFonts w:eastAsia="DengXian"/>
              </w:rPr>
              <w:t>Diagnostics</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Pr="00BD6F46" w:rsidRDefault="001F6880" w:rsidP="001F6880">
            <w:pPr>
              <w:pStyle w:val="TAL"/>
              <w:ind w:firstLineChars="200" w:firstLine="360"/>
              <w:rPr>
                <w:rFonts w:cs="Arial"/>
                <w:szCs w:val="18"/>
              </w:rPr>
            </w:pPr>
            <w:r w:rsidRPr="00BD6F46">
              <w:rPr>
                <w:rFonts w:cs="Arial"/>
                <w:szCs w:val="18"/>
              </w:rPr>
              <w:t xml:space="preserve">3GPP PS </w:t>
            </w:r>
            <w:r w:rsidRPr="00BD6F46">
              <w:rPr>
                <w:rFonts w:cs="Arial" w:hint="eastAsia"/>
                <w:szCs w:val="18"/>
              </w:rPr>
              <w:t>D</w:t>
            </w:r>
            <w:r w:rsidRPr="00BD6F46">
              <w:rPr>
                <w:rFonts w:cs="Arial"/>
                <w:szCs w:val="18"/>
              </w:rPr>
              <w:t>ata Off Status</w:t>
            </w:r>
          </w:p>
        </w:tc>
        <w:tc>
          <w:tcPr>
            <w:tcW w:w="3052" w:type="dxa"/>
            <w:gridSpan w:val="4"/>
            <w:shd w:val="clear" w:color="auto" w:fill="FFFFFF"/>
          </w:tcPr>
          <w:p w:rsidR="001F6880" w:rsidRPr="00B54D35" w:rsidRDefault="001F6880" w:rsidP="001F6880">
            <w:pPr>
              <w:pStyle w:val="TAL"/>
              <w:ind w:left="284"/>
              <w:rPr>
                <w:lang w:bidi="ar-IQ"/>
              </w:rPr>
            </w:pPr>
            <w:r w:rsidRPr="00384B5D">
              <w:rPr>
                <w:lang w:bidi="ar-IQ"/>
              </w:rPr>
              <w:t>3GPP PS Data Off Status</w:t>
            </w:r>
          </w:p>
        </w:tc>
        <w:tc>
          <w:tcPr>
            <w:tcW w:w="3958" w:type="dxa"/>
            <w:gridSpan w:val="4"/>
            <w:shd w:val="clear" w:color="auto" w:fill="FFFFFF"/>
          </w:tcPr>
          <w:p w:rsidR="001F6880" w:rsidRPr="00BD6F46" w:rsidRDefault="001F6880" w:rsidP="001F6880">
            <w:pPr>
              <w:pStyle w:val="TAL"/>
              <w:rPr>
                <w:rFonts w:eastAsia="DengXian"/>
              </w:rPr>
            </w:pPr>
            <w:r w:rsidRPr="00BD6F46">
              <w:rPr>
                <w:rFonts w:eastAsia="DengXian"/>
              </w:rPr>
              <w:t>/</w:t>
            </w:r>
            <w:r w:rsidRPr="00BD6F46">
              <w:rPr>
                <w:noProof/>
                <w:lang w:eastAsia="zh-CN"/>
              </w:rPr>
              <w:t>pDUSessionChargingInformation</w:t>
            </w:r>
            <w:r w:rsidRPr="00BD6F46">
              <w:rPr>
                <w:rFonts w:eastAsia="DengXian" w:hint="eastAsia"/>
              </w:rPr>
              <w:t xml:space="preserve"> /</w:t>
            </w:r>
            <w:r w:rsidRPr="00BD6F46">
              <w:rPr>
                <w:rFonts w:eastAsia="DengXian"/>
              </w:rPr>
              <w:t>pduSessionInformation</w:t>
            </w:r>
            <w:r w:rsidRPr="00BD6F46">
              <w:rPr>
                <w:rFonts w:eastAsia="DengXian" w:hint="eastAsia"/>
              </w:rPr>
              <w:t>/</w:t>
            </w:r>
            <w:r w:rsidRPr="00BD6F46">
              <w:rPr>
                <w:lang w:eastAsia="zh-CN"/>
              </w:rPr>
              <w:t>3gppPSDataOffStatus</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Pr="00BD6F46" w:rsidRDefault="001F6880" w:rsidP="001F6880">
            <w:pPr>
              <w:pStyle w:val="TAL"/>
              <w:ind w:firstLineChars="200" w:firstLine="360"/>
              <w:rPr>
                <w:rFonts w:cs="Arial"/>
                <w:szCs w:val="18"/>
              </w:rPr>
            </w:pPr>
            <w:r w:rsidRPr="00BD6F46">
              <w:rPr>
                <w:rFonts w:cs="Arial"/>
                <w:szCs w:val="18"/>
              </w:rPr>
              <w:t>Session Stop Indicator</w:t>
            </w:r>
          </w:p>
        </w:tc>
        <w:tc>
          <w:tcPr>
            <w:tcW w:w="3052" w:type="dxa"/>
            <w:gridSpan w:val="4"/>
            <w:shd w:val="clear" w:color="auto" w:fill="FFFFFF"/>
          </w:tcPr>
          <w:p w:rsidR="001F6880" w:rsidRPr="00B54D35" w:rsidRDefault="001F6880" w:rsidP="001F6880">
            <w:pPr>
              <w:pStyle w:val="TAL"/>
              <w:ind w:left="284"/>
              <w:rPr>
                <w:lang w:bidi="ar-IQ"/>
              </w:rPr>
            </w:pPr>
            <w:r w:rsidRPr="00384B5D">
              <w:rPr>
                <w:lang w:bidi="ar-IQ"/>
              </w:rPr>
              <w:t>Session Stop Indicator</w:t>
            </w:r>
          </w:p>
        </w:tc>
        <w:tc>
          <w:tcPr>
            <w:tcW w:w="3958" w:type="dxa"/>
            <w:gridSpan w:val="4"/>
            <w:shd w:val="clear" w:color="auto" w:fill="FFFFFF"/>
          </w:tcPr>
          <w:p w:rsidR="001F6880" w:rsidRPr="00BD6F46" w:rsidRDefault="001F6880" w:rsidP="001F6880">
            <w:pPr>
              <w:pStyle w:val="TAL"/>
              <w:rPr>
                <w:rFonts w:eastAsia="DengXian"/>
              </w:rPr>
            </w:pPr>
            <w:r w:rsidRPr="00BD6F46">
              <w:rPr>
                <w:rFonts w:eastAsia="DengXian"/>
              </w:rPr>
              <w:t>/</w:t>
            </w:r>
            <w:r w:rsidRPr="00BD6F46">
              <w:rPr>
                <w:noProof/>
                <w:lang w:eastAsia="zh-CN"/>
              </w:rPr>
              <w:t>pDUSessionChargingInformation</w:t>
            </w:r>
            <w:r w:rsidRPr="00BD6F46">
              <w:rPr>
                <w:rFonts w:eastAsia="DengXian" w:hint="eastAsia"/>
              </w:rPr>
              <w:t xml:space="preserve"> /</w:t>
            </w:r>
            <w:r w:rsidRPr="00BD6F46">
              <w:rPr>
                <w:rFonts w:eastAsia="DengXian"/>
              </w:rPr>
              <w:t>pduSessionInformation</w:t>
            </w:r>
            <w:r w:rsidRPr="00BD6F46">
              <w:rPr>
                <w:rFonts w:eastAsia="DengXian" w:hint="eastAsia"/>
              </w:rPr>
              <w:t>/</w:t>
            </w:r>
            <w:r w:rsidRPr="00BD6F46">
              <w:rPr>
                <w:lang w:bidi="ar-IQ"/>
              </w:rPr>
              <w:t>sessionStopIndicator</w:t>
            </w:r>
            <w:r w:rsidRPr="00BD6F46" w:rsidDel="00966B4C">
              <w:rPr>
                <w:rFonts w:eastAsia="DengXian" w:hint="eastAsia"/>
              </w:rPr>
              <w:t xml:space="preserve"> </w:t>
            </w:r>
          </w:p>
        </w:tc>
      </w:tr>
      <w:tr w:rsidR="00046FC1"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046FC1" w:rsidRPr="00BD6F46" w:rsidRDefault="00046FC1" w:rsidP="00046FC1">
            <w:pPr>
              <w:pStyle w:val="TAL"/>
              <w:ind w:firstLineChars="200" w:firstLine="360"/>
              <w:rPr>
                <w:rFonts w:cs="Arial"/>
                <w:szCs w:val="18"/>
              </w:rPr>
            </w:pPr>
            <w:r>
              <w:rPr>
                <w:lang w:eastAsia="zh-CN"/>
              </w:rPr>
              <w:t>R</w:t>
            </w:r>
            <w:r w:rsidRPr="009D5962">
              <w:rPr>
                <w:lang w:eastAsia="zh-CN"/>
              </w:rPr>
              <w:t>edundant</w:t>
            </w:r>
            <w:r>
              <w:rPr>
                <w:lang w:eastAsia="zh-CN"/>
              </w:rPr>
              <w:t xml:space="preserve"> </w:t>
            </w:r>
            <w:r w:rsidRPr="009D5962">
              <w:rPr>
                <w:lang w:eastAsia="zh-CN"/>
              </w:rPr>
              <w:t>Transmission</w:t>
            </w:r>
            <w:r>
              <w:rPr>
                <w:lang w:eastAsia="zh-CN"/>
              </w:rPr>
              <w:t xml:space="preserve"> </w:t>
            </w:r>
            <w:r w:rsidRPr="009D5962">
              <w:rPr>
                <w:lang w:eastAsia="zh-CN"/>
              </w:rPr>
              <w:t>Type</w:t>
            </w:r>
          </w:p>
        </w:tc>
        <w:tc>
          <w:tcPr>
            <w:tcW w:w="3052" w:type="dxa"/>
            <w:gridSpan w:val="4"/>
            <w:shd w:val="clear" w:color="auto" w:fill="FFFFFF"/>
          </w:tcPr>
          <w:p w:rsidR="00046FC1" w:rsidRPr="00384B5D" w:rsidRDefault="00046FC1" w:rsidP="00046FC1">
            <w:pPr>
              <w:pStyle w:val="TAL"/>
              <w:ind w:left="284"/>
              <w:rPr>
                <w:lang w:bidi="ar-IQ"/>
              </w:rPr>
            </w:pPr>
            <w:r>
              <w:rPr>
                <w:lang w:eastAsia="zh-CN"/>
              </w:rPr>
              <w:t>R</w:t>
            </w:r>
            <w:r w:rsidRPr="009D5962">
              <w:rPr>
                <w:lang w:eastAsia="zh-CN"/>
              </w:rPr>
              <w:t>edundant</w:t>
            </w:r>
            <w:r>
              <w:rPr>
                <w:lang w:eastAsia="zh-CN"/>
              </w:rPr>
              <w:t xml:space="preserve"> </w:t>
            </w:r>
            <w:r w:rsidRPr="009D5962">
              <w:rPr>
                <w:lang w:eastAsia="zh-CN"/>
              </w:rPr>
              <w:t>Transmission</w:t>
            </w:r>
            <w:r>
              <w:rPr>
                <w:lang w:eastAsia="zh-CN"/>
              </w:rPr>
              <w:t xml:space="preserve"> </w:t>
            </w:r>
            <w:r w:rsidRPr="009D5962">
              <w:rPr>
                <w:lang w:eastAsia="zh-CN"/>
              </w:rPr>
              <w:t>Type</w:t>
            </w:r>
          </w:p>
        </w:tc>
        <w:tc>
          <w:tcPr>
            <w:tcW w:w="3958" w:type="dxa"/>
            <w:gridSpan w:val="4"/>
            <w:shd w:val="clear" w:color="auto" w:fill="FFFFFF"/>
          </w:tcPr>
          <w:p w:rsidR="00046FC1" w:rsidRPr="00BD6F46" w:rsidRDefault="00046FC1" w:rsidP="00046FC1">
            <w:pPr>
              <w:pStyle w:val="TAL"/>
              <w:rPr>
                <w:rFonts w:eastAsia="DengXian"/>
              </w:rPr>
            </w:pPr>
            <w:r w:rsidRPr="00BD6F46">
              <w:rPr>
                <w:rFonts w:eastAsia="DengXian"/>
              </w:rPr>
              <w:t>/</w:t>
            </w:r>
            <w:r w:rsidRPr="00BD6F46">
              <w:rPr>
                <w:noProof/>
                <w:lang w:eastAsia="zh-CN"/>
              </w:rPr>
              <w:t>pDUSessionChargingInformation</w:t>
            </w:r>
            <w:r w:rsidRPr="00BD6F46">
              <w:rPr>
                <w:rFonts w:eastAsia="DengXian" w:hint="eastAsia"/>
              </w:rPr>
              <w:t xml:space="preserve"> /</w:t>
            </w:r>
            <w:r w:rsidRPr="00BD6F46">
              <w:rPr>
                <w:rFonts w:eastAsia="DengXian"/>
              </w:rPr>
              <w:t>pduSessionInformation</w:t>
            </w:r>
            <w:r w:rsidRPr="00BD6F46">
              <w:rPr>
                <w:rFonts w:eastAsia="DengXian" w:hint="eastAsia"/>
              </w:rPr>
              <w:t>/</w:t>
            </w:r>
            <w:r>
              <w:rPr>
                <w:rFonts w:eastAsia="DengXian"/>
              </w:rPr>
              <w:t>r</w:t>
            </w:r>
            <w:r w:rsidRPr="009D5962">
              <w:rPr>
                <w:lang w:eastAsia="zh-CN"/>
              </w:rPr>
              <w:t>edundantTransmissionType</w:t>
            </w:r>
          </w:p>
        </w:tc>
      </w:tr>
      <w:tr w:rsidR="00046FC1"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046FC1" w:rsidRPr="00BD6F46" w:rsidRDefault="00046FC1" w:rsidP="00046FC1">
            <w:pPr>
              <w:pStyle w:val="TAL"/>
              <w:ind w:firstLineChars="200" w:firstLine="360"/>
              <w:rPr>
                <w:rFonts w:cs="Arial"/>
                <w:szCs w:val="18"/>
              </w:rPr>
            </w:pPr>
            <w:r w:rsidRPr="00B82A9A">
              <w:rPr>
                <w:noProof/>
                <w:lang w:eastAsia="zh-CN"/>
              </w:rPr>
              <w:t>PDU Session Pair ID</w:t>
            </w:r>
          </w:p>
        </w:tc>
        <w:tc>
          <w:tcPr>
            <w:tcW w:w="3052" w:type="dxa"/>
            <w:gridSpan w:val="4"/>
            <w:shd w:val="clear" w:color="auto" w:fill="FFFFFF"/>
          </w:tcPr>
          <w:p w:rsidR="00046FC1" w:rsidRPr="00384B5D" w:rsidRDefault="00046FC1" w:rsidP="00046FC1">
            <w:pPr>
              <w:pStyle w:val="TAL"/>
              <w:ind w:left="284"/>
              <w:rPr>
                <w:lang w:bidi="ar-IQ"/>
              </w:rPr>
            </w:pPr>
            <w:r w:rsidRPr="00B82A9A">
              <w:rPr>
                <w:noProof/>
                <w:lang w:eastAsia="zh-CN"/>
              </w:rPr>
              <w:t>PDU Session Pair ID</w:t>
            </w:r>
          </w:p>
        </w:tc>
        <w:tc>
          <w:tcPr>
            <w:tcW w:w="3958" w:type="dxa"/>
            <w:gridSpan w:val="4"/>
            <w:shd w:val="clear" w:color="auto" w:fill="FFFFFF"/>
          </w:tcPr>
          <w:p w:rsidR="00046FC1" w:rsidRPr="00BD6F46" w:rsidRDefault="00046FC1" w:rsidP="00046FC1">
            <w:pPr>
              <w:pStyle w:val="TAL"/>
              <w:rPr>
                <w:rFonts w:eastAsia="DengXian"/>
              </w:rPr>
            </w:pPr>
            <w:r w:rsidRPr="00BD6F46">
              <w:rPr>
                <w:rFonts w:eastAsia="DengXian"/>
              </w:rPr>
              <w:t>/</w:t>
            </w:r>
            <w:r w:rsidRPr="00BD6F46">
              <w:rPr>
                <w:noProof/>
                <w:lang w:eastAsia="zh-CN"/>
              </w:rPr>
              <w:t>pDUSessionChargingInformation</w:t>
            </w:r>
            <w:r w:rsidRPr="00BD6F46">
              <w:rPr>
                <w:rFonts w:eastAsia="DengXian" w:hint="eastAsia"/>
              </w:rPr>
              <w:t xml:space="preserve"> /</w:t>
            </w:r>
            <w:r w:rsidRPr="00BD6F46">
              <w:rPr>
                <w:rFonts w:eastAsia="DengXian"/>
              </w:rPr>
              <w:t>pduSessionInformation</w:t>
            </w:r>
            <w:r w:rsidRPr="00BD6F46">
              <w:rPr>
                <w:rFonts w:eastAsia="DengXian" w:hint="eastAsia"/>
              </w:rPr>
              <w:t>/</w:t>
            </w:r>
            <w:r>
              <w:rPr>
                <w:rFonts w:eastAsia="DengXian"/>
              </w:rPr>
              <w:t>pDUSessionPair</w:t>
            </w:r>
            <w:r w:rsidRPr="004020A0">
              <w:rPr>
                <w:rFonts w:eastAsia="DengXian"/>
              </w:rPr>
              <w:t>ID</w:t>
            </w:r>
          </w:p>
        </w:tc>
      </w:tr>
      <w:tr w:rsidR="00B8560A"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B8560A" w:rsidRDefault="00B8560A" w:rsidP="00B8560A">
            <w:pPr>
              <w:pStyle w:val="TAL"/>
              <w:ind w:firstLineChars="200" w:firstLine="360"/>
              <w:rPr>
                <w:rFonts w:cs="Courier New"/>
                <w:szCs w:val="16"/>
                <w:lang w:eastAsia="zh-CN"/>
              </w:rPr>
            </w:pPr>
            <w:r>
              <w:rPr>
                <w:lang w:val="fr-FR" w:eastAsia="zh-CN"/>
              </w:rPr>
              <w:t>5G LAN Type Service</w:t>
            </w:r>
          </w:p>
        </w:tc>
        <w:tc>
          <w:tcPr>
            <w:tcW w:w="3052" w:type="dxa"/>
            <w:gridSpan w:val="4"/>
            <w:shd w:val="clear" w:color="auto" w:fill="FFFFFF"/>
          </w:tcPr>
          <w:p w:rsidR="00B8560A" w:rsidRDefault="00B8560A" w:rsidP="00B8560A">
            <w:pPr>
              <w:pStyle w:val="TAL"/>
              <w:ind w:left="284"/>
              <w:rPr>
                <w:rFonts w:cs="Courier New"/>
                <w:szCs w:val="16"/>
                <w:lang w:eastAsia="zh-CN"/>
              </w:rPr>
            </w:pPr>
            <w:r>
              <w:rPr>
                <w:lang w:val="fr-FR" w:bidi="ar-IQ"/>
              </w:rPr>
              <w:t>5G LAN Type Service</w:t>
            </w:r>
          </w:p>
        </w:tc>
        <w:tc>
          <w:tcPr>
            <w:tcW w:w="3958" w:type="dxa"/>
            <w:gridSpan w:val="4"/>
            <w:shd w:val="clear" w:color="auto" w:fill="FFFFFF"/>
          </w:tcPr>
          <w:p w:rsidR="00B8560A" w:rsidRPr="00BD6F46" w:rsidRDefault="00B8560A" w:rsidP="00B8560A">
            <w:pPr>
              <w:pStyle w:val="TAL"/>
              <w:rPr>
                <w:rFonts w:eastAsia="DengXian"/>
              </w:rPr>
            </w:pPr>
            <w:r>
              <w:rPr>
                <w:rFonts w:eastAsia="DengXian"/>
                <w:lang w:val="fr-FR"/>
              </w:rPr>
              <w:t>/</w:t>
            </w:r>
            <w:r>
              <w:rPr>
                <w:noProof/>
                <w:lang w:val="fr-FR" w:eastAsia="zh-CN"/>
              </w:rPr>
              <w:t>pDUSessionChargingInformation</w:t>
            </w:r>
            <w:r>
              <w:rPr>
                <w:rFonts w:eastAsia="DengXian"/>
                <w:lang w:val="fr-FR"/>
              </w:rPr>
              <w:t xml:space="preserve"> /pduSessionInformation/5G</w:t>
            </w:r>
            <w:r>
              <w:rPr>
                <w:lang w:val="fr-FR" w:bidi="ar-IQ"/>
              </w:rPr>
              <w:t>LANTypeService</w:t>
            </w:r>
          </w:p>
        </w:tc>
      </w:tr>
      <w:tr w:rsidR="00B8560A"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B8560A" w:rsidRDefault="00B8560A" w:rsidP="00B8560A">
            <w:pPr>
              <w:pStyle w:val="TAL"/>
              <w:ind w:firstLineChars="200" w:firstLine="360"/>
              <w:rPr>
                <w:rFonts w:cs="Courier New"/>
                <w:szCs w:val="16"/>
                <w:lang w:eastAsia="zh-CN"/>
              </w:rPr>
            </w:pPr>
            <w:r>
              <w:rPr>
                <w:rFonts w:eastAsia="Times New Roman"/>
                <w:lang w:val="fr-FR" w:eastAsia="zh-CN"/>
              </w:rPr>
              <w:t>Internal Group Identifier</w:t>
            </w:r>
          </w:p>
        </w:tc>
        <w:tc>
          <w:tcPr>
            <w:tcW w:w="3052" w:type="dxa"/>
            <w:gridSpan w:val="4"/>
            <w:shd w:val="clear" w:color="auto" w:fill="FFFFFF"/>
          </w:tcPr>
          <w:p w:rsidR="00B8560A" w:rsidRDefault="00B8560A" w:rsidP="00B8560A">
            <w:pPr>
              <w:pStyle w:val="TAL"/>
              <w:ind w:left="284"/>
              <w:rPr>
                <w:rFonts w:cs="Courier New"/>
                <w:szCs w:val="16"/>
                <w:lang w:eastAsia="zh-CN"/>
              </w:rPr>
            </w:pPr>
            <w:r>
              <w:rPr>
                <w:rFonts w:eastAsia="Times New Roman"/>
                <w:lang w:val="fr-FR" w:eastAsia="zh-CN"/>
              </w:rPr>
              <w:t>Internal Group Identifier</w:t>
            </w:r>
          </w:p>
        </w:tc>
        <w:tc>
          <w:tcPr>
            <w:tcW w:w="3958" w:type="dxa"/>
            <w:gridSpan w:val="4"/>
            <w:shd w:val="clear" w:color="auto" w:fill="FFFFFF"/>
          </w:tcPr>
          <w:p w:rsidR="00B8560A" w:rsidRPr="00BD6F46" w:rsidRDefault="00B8560A" w:rsidP="00B8560A">
            <w:pPr>
              <w:pStyle w:val="TAL"/>
              <w:rPr>
                <w:rFonts w:eastAsia="DengXian"/>
              </w:rPr>
            </w:pPr>
            <w:r>
              <w:rPr>
                <w:rFonts w:eastAsia="DengXian"/>
                <w:lang w:val="fr-FR"/>
              </w:rPr>
              <w:t>/</w:t>
            </w:r>
            <w:r>
              <w:rPr>
                <w:noProof/>
                <w:lang w:val="fr-FR" w:eastAsia="zh-CN"/>
              </w:rPr>
              <w:t>pDUSessionChargingInformation</w:t>
            </w:r>
            <w:r>
              <w:rPr>
                <w:rFonts w:eastAsia="DengXian"/>
                <w:lang w:val="fr-FR"/>
              </w:rPr>
              <w:t xml:space="preserve"> /pduSessionInformation</w:t>
            </w:r>
            <w:r>
              <w:rPr>
                <w:rFonts w:eastAsia="DengXian"/>
                <w:lang w:val="fr-FR" w:eastAsia="zh-CN"/>
              </w:rPr>
              <w:t>/</w:t>
            </w:r>
            <w:r>
              <w:rPr>
                <w:rFonts w:eastAsia="DengXian"/>
                <w:lang w:val="fr-FR"/>
              </w:rPr>
              <w:t>5G</w:t>
            </w:r>
            <w:r>
              <w:rPr>
                <w:lang w:val="fr-FR" w:bidi="ar-IQ"/>
              </w:rPr>
              <w:t>LANTypeService</w:t>
            </w:r>
            <w:r>
              <w:rPr>
                <w:lang w:val="fr-FR" w:eastAsia="zh-CN"/>
              </w:rPr>
              <w:t>/</w:t>
            </w:r>
            <w:r>
              <w:rPr>
                <w:lang w:val="fr-FR"/>
              </w:rPr>
              <w:t>internalGroupIdentifier</w:t>
            </w:r>
          </w:p>
        </w:tc>
      </w:tr>
      <w:tr w:rsidR="00130B31"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30B31" w:rsidRDefault="00130B31" w:rsidP="00130B31">
            <w:pPr>
              <w:pStyle w:val="TAL"/>
              <w:ind w:firstLineChars="200" w:firstLine="360"/>
              <w:rPr>
                <w:rFonts w:eastAsia="Times New Roman"/>
                <w:lang w:val="fr-FR" w:eastAsia="zh-CN"/>
              </w:rPr>
            </w:pPr>
            <w:r w:rsidRPr="003E64EF">
              <w:rPr>
                <w:lang w:val="fr-FR" w:eastAsia="zh-CN"/>
              </w:rPr>
              <w:t>SNPN Information</w:t>
            </w:r>
          </w:p>
        </w:tc>
        <w:tc>
          <w:tcPr>
            <w:tcW w:w="3052" w:type="dxa"/>
            <w:gridSpan w:val="4"/>
            <w:shd w:val="clear" w:color="auto" w:fill="FFFFFF"/>
          </w:tcPr>
          <w:p w:rsidR="00130B31" w:rsidRDefault="00130B31" w:rsidP="00130B31">
            <w:pPr>
              <w:pStyle w:val="TAL"/>
              <w:ind w:left="284"/>
              <w:rPr>
                <w:rFonts w:eastAsia="Times New Roman"/>
                <w:lang w:val="fr-FR" w:eastAsia="zh-CN"/>
              </w:rPr>
            </w:pPr>
            <w:r w:rsidRPr="00EC3F03">
              <w:rPr>
                <w:lang w:eastAsia="zh-CN"/>
              </w:rPr>
              <w:t>SNPN</w:t>
            </w:r>
            <w:r>
              <w:rPr>
                <w:lang w:eastAsia="zh-CN"/>
              </w:rPr>
              <w:t xml:space="preserve"> </w:t>
            </w:r>
            <w:r w:rsidRPr="00EC3F03">
              <w:rPr>
                <w:lang w:eastAsia="zh-CN"/>
              </w:rPr>
              <w:t>Information</w:t>
            </w:r>
          </w:p>
        </w:tc>
        <w:tc>
          <w:tcPr>
            <w:tcW w:w="3958" w:type="dxa"/>
            <w:gridSpan w:val="4"/>
            <w:shd w:val="clear" w:color="auto" w:fill="FFFFFF"/>
          </w:tcPr>
          <w:p w:rsidR="00130B31" w:rsidRDefault="00130B31" w:rsidP="00130B31">
            <w:pPr>
              <w:pStyle w:val="TAL"/>
              <w:rPr>
                <w:rFonts w:eastAsia="DengXian"/>
                <w:lang w:val="fr-FR"/>
              </w:rPr>
            </w:pPr>
            <w:r>
              <w:rPr>
                <w:rFonts w:eastAsia="DengXian"/>
                <w:lang w:val="fr-FR"/>
              </w:rPr>
              <w:t>/</w:t>
            </w:r>
            <w:r>
              <w:rPr>
                <w:lang w:val="fr-FR" w:eastAsia="zh-CN"/>
              </w:rPr>
              <w:t>pDUSessionChargingInformation</w:t>
            </w:r>
            <w:r>
              <w:rPr>
                <w:rFonts w:eastAsia="DengXian"/>
                <w:lang w:val="fr-FR"/>
              </w:rPr>
              <w:t xml:space="preserve"> /pduSessionInformation</w:t>
            </w:r>
            <w:r w:rsidRPr="00B35A75">
              <w:rPr>
                <w:lang w:eastAsia="zh-CN"/>
              </w:rPr>
              <w:t>/</w:t>
            </w:r>
            <w:bookmarkStart w:id="1692" w:name="_Hlk143699714"/>
            <w:r w:rsidRPr="00B35A75">
              <w:rPr>
                <w:lang w:eastAsia="zh-CN"/>
              </w:rPr>
              <w:t>s</w:t>
            </w:r>
            <w:r w:rsidRPr="00626910">
              <w:rPr>
                <w:lang w:eastAsia="zh-CN"/>
              </w:rPr>
              <w:t>NPNInformation</w:t>
            </w:r>
            <w:bookmarkEnd w:id="1692"/>
          </w:p>
        </w:tc>
      </w:tr>
      <w:tr w:rsidR="00CA73F9"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CA73F9" w:rsidRDefault="00CA73F9" w:rsidP="00CA73F9">
            <w:pPr>
              <w:pStyle w:val="TAL"/>
              <w:ind w:firstLineChars="200" w:firstLine="360"/>
              <w:rPr>
                <w:rFonts w:eastAsia="Times New Roman"/>
                <w:lang w:val="fr-FR" w:eastAsia="zh-CN"/>
              </w:rPr>
            </w:pPr>
            <w:r>
              <w:rPr>
                <w:rFonts w:eastAsia="Times New Roman"/>
                <w:kern w:val="2"/>
                <w:szCs w:val="22"/>
                <w:lang w:val="en-US" w:eastAsia="zh-CN"/>
              </w:rPr>
              <w:t xml:space="preserve">SNPN </w:t>
            </w:r>
            <w:r>
              <w:rPr>
                <w:rFonts w:eastAsia="Times New Roman" w:hint="eastAsia"/>
                <w:kern w:val="2"/>
                <w:szCs w:val="22"/>
                <w:lang w:val="fr-FR" w:eastAsia="zh-CN"/>
              </w:rPr>
              <w:t>I</w:t>
            </w:r>
            <w:r>
              <w:rPr>
                <w:rFonts w:eastAsia="Times New Roman"/>
                <w:kern w:val="2"/>
                <w:szCs w:val="22"/>
                <w:lang w:val="en-US" w:eastAsia="zh-CN"/>
              </w:rPr>
              <w:t>D</w:t>
            </w:r>
          </w:p>
        </w:tc>
        <w:tc>
          <w:tcPr>
            <w:tcW w:w="3052" w:type="dxa"/>
            <w:gridSpan w:val="4"/>
            <w:shd w:val="clear" w:color="auto" w:fill="FFFFFF"/>
          </w:tcPr>
          <w:p w:rsidR="00CA73F9" w:rsidRDefault="00CA73F9" w:rsidP="00CA73F9">
            <w:pPr>
              <w:pStyle w:val="TAL"/>
              <w:ind w:left="284"/>
              <w:rPr>
                <w:rFonts w:eastAsia="Times New Roman"/>
                <w:lang w:val="fr-FR" w:eastAsia="zh-CN"/>
              </w:rPr>
            </w:pPr>
            <w:r>
              <w:rPr>
                <w:rFonts w:eastAsia="Times New Roman"/>
                <w:kern w:val="2"/>
                <w:szCs w:val="22"/>
                <w:lang w:val="en-US" w:eastAsia="zh-CN"/>
              </w:rPr>
              <w:t xml:space="preserve">SNPN </w:t>
            </w:r>
            <w:r>
              <w:rPr>
                <w:rFonts w:eastAsia="Times New Roman" w:hint="eastAsia"/>
                <w:kern w:val="2"/>
                <w:szCs w:val="22"/>
                <w:lang w:val="fr-FR" w:eastAsia="zh-CN"/>
              </w:rPr>
              <w:t>I</w:t>
            </w:r>
            <w:r>
              <w:rPr>
                <w:rFonts w:eastAsia="Times New Roman"/>
                <w:kern w:val="2"/>
                <w:szCs w:val="22"/>
                <w:lang w:val="en-US" w:eastAsia="zh-CN"/>
              </w:rPr>
              <w:t>D</w:t>
            </w:r>
          </w:p>
        </w:tc>
        <w:tc>
          <w:tcPr>
            <w:tcW w:w="3958" w:type="dxa"/>
            <w:gridSpan w:val="4"/>
            <w:shd w:val="clear" w:color="auto" w:fill="FFFFFF"/>
          </w:tcPr>
          <w:p w:rsidR="00CA73F9" w:rsidRDefault="00CA73F9" w:rsidP="00CA73F9">
            <w:pPr>
              <w:pStyle w:val="TAL"/>
              <w:rPr>
                <w:rFonts w:eastAsia="DengXian"/>
                <w:lang w:val="fr-FR"/>
              </w:rPr>
            </w:pPr>
            <w:r>
              <w:rPr>
                <w:rFonts w:eastAsia="DengXian"/>
                <w:kern w:val="2"/>
                <w:szCs w:val="22"/>
                <w:lang w:val="fr-FR"/>
              </w:rPr>
              <w:t>/</w:t>
            </w:r>
            <w:r>
              <w:rPr>
                <w:kern w:val="2"/>
                <w:szCs w:val="22"/>
                <w:lang w:val="fr-FR" w:eastAsia="zh-CN"/>
              </w:rPr>
              <w:t>pDUSessionChargingInformation</w:t>
            </w:r>
            <w:r>
              <w:rPr>
                <w:rFonts w:eastAsia="DengXian"/>
                <w:kern w:val="2"/>
                <w:szCs w:val="22"/>
                <w:lang w:val="fr-FR"/>
              </w:rPr>
              <w:t xml:space="preserve"> /pduSessionInformation/</w:t>
            </w:r>
            <w:r>
              <w:rPr>
                <w:rFonts w:eastAsia="DengXian"/>
                <w:kern w:val="2"/>
                <w:szCs w:val="22"/>
                <w:lang w:val="en-US"/>
              </w:rPr>
              <w:t>sNPN</w:t>
            </w:r>
            <w:r>
              <w:rPr>
                <w:rFonts w:eastAsia="DengXian" w:hint="eastAsia"/>
                <w:kern w:val="2"/>
                <w:szCs w:val="22"/>
                <w:lang w:val="fr-FR" w:eastAsia="zh-CN"/>
              </w:rPr>
              <w:t>I</w:t>
            </w:r>
            <w:r>
              <w:rPr>
                <w:rFonts w:eastAsia="DengXian"/>
                <w:kern w:val="2"/>
                <w:szCs w:val="22"/>
                <w:lang w:val="en-US" w:eastAsia="zh-CN"/>
              </w:rPr>
              <w:t>D</w:t>
            </w:r>
          </w:p>
        </w:tc>
      </w:tr>
      <w:tr w:rsidR="00130B31"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30B31" w:rsidRDefault="00130B31" w:rsidP="00130B31">
            <w:pPr>
              <w:pStyle w:val="TAL"/>
              <w:ind w:firstLineChars="200" w:firstLine="360"/>
              <w:rPr>
                <w:rFonts w:eastAsia="Times New Roman"/>
                <w:kern w:val="2"/>
                <w:szCs w:val="22"/>
                <w:lang w:val="en-US" w:eastAsia="zh-CN"/>
              </w:rPr>
            </w:pPr>
            <w:r>
              <w:rPr>
                <w:kern w:val="2"/>
                <w:szCs w:val="22"/>
                <w:lang w:val="en-US" w:eastAsia="zh-CN"/>
              </w:rPr>
              <w:t>Access Type</w:t>
            </w:r>
          </w:p>
        </w:tc>
        <w:tc>
          <w:tcPr>
            <w:tcW w:w="3052" w:type="dxa"/>
            <w:gridSpan w:val="4"/>
            <w:shd w:val="clear" w:color="auto" w:fill="FFFFFF"/>
          </w:tcPr>
          <w:p w:rsidR="00130B31" w:rsidRDefault="00130B31" w:rsidP="00130B31">
            <w:pPr>
              <w:pStyle w:val="TAL"/>
              <w:ind w:left="284"/>
              <w:rPr>
                <w:rFonts w:eastAsia="Times New Roman"/>
                <w:kern w:val="2"/>
                <w:szCs w:val="22"/>
                <w:lang w:val="en-US" w:eastAsia="zh-CN"/>
              </w:rPr>
            </w:pPr>
            <w:r>
              <w:rPr>
                <w:rFonts w:hint="eastAsia"/>
                <w:kern w:val="2"/>
                <w:szCs w:val="22"/>
                <w:lang w:val="en-US" w:eastAsia="zh-CN"/>
              </w:rPr>
              <w:t>Access Type</w:t>
            </w:r>
          </w:p>
        </w:tc>
        <w:tc>
          <w:tcPr>
            <w:tcW w:w="3958" w:type="dxa"/>
            <w:gridSpan w:val="4"/>
            <w:shd w:val="clear" w:color="auto" w:fill="FFFFFF"/>
          </w:tcPr>
          <w:p w:rsidR="00130B31" w:rsidRDefault="00130B31" w:rsidP="00130B31">
            <w:pPr>
              <w:pStyle w:val="TAL"/>
              <w:rPr>
                <w:rFonts w:eastAsia="DengXian"/>
                <w:kern w:val="2"/>
                <w:szCs w:val="22"/>
                <w:lang w:val="fr-FR"/>
              </w:rPr>
            </w:pPr>
            <w:r>
              <w:rPr>
                <w:rFonts w:eastAsia="DengXian"/>
                <w:kern w:val="2"/>
                <w:szCs w:val="22"/>
                <w:lang w:val="fr-FR"/>
              </w:rPr>
              <w:t>/</w:t>
            </w:r>
            <w:r>
              <w:rPr>
                <w:kern w:val="2"/>
                <w:szCs w:val="22"/>
                <w:lang w:val="fr-FR" w:eastAsia="zh-CN"/>
              </w:rPr>
              <w:t>pDUSessionChargingInformation</w:t>
            </w:r>
            <w:r>
              <w:rPr>
                <w:rFonts w:eastAsia="DengXian"/>
                <w:kern w:val="2"/>
                <w:szCs w:val="22"/>
                <w:lang w:val="fr-FR"/>
              </w:rPr>
              <w:t xml:space="preserve"> /pduSessionInformation/</w:t>
            </w:r>
            <w:r>
              <w:rPr>
                <w:rFonts w:eastAsia="DengXian" w:hint="eastAsia"/>
                <w:kern w:val="2"/>
                <w:szCs w:val="22"/>
                <w:lang w:val="fr-FR"/>
              </w:rPr>
              <w:t>accessType</w:t>
            </w:r>
          </w:p>
        </w:tc>
      </w:tr>
      <w:tr w:rsidR="000D7FBF"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0D7FBF" w:rsidRDefault="000D7FBF" w:rsidP="000D7FBF">
            <w:pPr>
              <w:pStyle w:val="TAL"/>
              <w:ind w:firstLineChars="200" w:firstLine="360"/>
              <w:rPr>
                <w:kern w:val="2"/>
                <w:szCs w:val="22"/>
                <w:lang w:val="en-US" w:eastAsia="zh-CN"/>
              </w:rPr>
            </w:pPr>
            <w:r w:rsidRPr="00FD5133">
              <w:t xml:space="preserve">5G Multicast Service </w:t>
            </w:r>
          </w:p>
        </w:tc>
        <w:tc>
          <w:tcPr>
            <w:tcW w:w="3052" w:type="dxa"/>
            <w:gridSpan w:val="4"/>
            <w:shd w:val="clear" w:color="auto" w:fill="FFFFFF"/>
          </w:tcPr>
          <w:p w:rsidR="000D7FBF" w:rsidRDefault="000D7FBF" w:rsidP="000D7FBF">
            <w:pPr>
              <w:pStyle w:val="TAL"/>
              <w:ind w:left="284"/>
              <w:rPr>
                <w:rFonts w:hint="eastAsia"/>
                <w:kern w:val="2"/>
                <w:szCs w:val="22"/>
                <w:lang w:val="en-US" w:eastAsia="zh-CN"/>
              </w:rPr>
            </w:pPr>
            <w:r w:rsidRPr="00FD5133">
              <w:t xml:space="preserve">5G Multicast Service </w:t>
            </w:r>
          </w:p>
        </w:tc>
        <w:tc>
          <w:tcPr>
            <w:tcW w:w="3958" w:type="dxa"/>
            <w:gridSpan w:val="4"/>
            <w:shd w:val="clear" w:color="auto" w:fill="FFFFFF"/>
          </w:tcPr>
          <w:p w:rsidR="000D7FBF" w:rsidRDefault="000D7FBF" w:rsidP="000D7FBF">
            <w:pPr>
              <w:pStyle w:val="TAL"/>
              <w:rPr>
                <w:rFonts w:eastAsia="DengXian"/>
                <w:kern w:val="2"/>
                <w:szCs w:val="22"/>
                <w:lang w:val="fr-FR"/>
              </w:rPr>
            </w:pPr>
            <w:r w:rsidRPr="00FD5133">
              <w:t>/pDUSessionChargingInformation /pduSessionInformation/5GMulticastService</w:t>
            </w:r>
          </w:p>
        </w:tc>
      </w:tr>
      <w:tr w:rsidR="000D7FBF"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0D7FBF" w:rsidRPr="000D7FBF" w:rsidRDefault="000D7FBF" w:rsidP="002922E8">
            <w:pPr>
              <w:pStyle w:val="TAL"/>
              <w:ind w:firstLineChars="336" w:firstLine="605"/>
              <w:rPr>
                <w:kern w:val="2"/>
                <w:szCs w:val="22"/>
                <w:lang w:val="en-US" w:eastAsia="zh-CN"/>
              </w:rPr>
            </w:pPr>
            <w:r w:rsidRPr="000D7FBF">
              <w:rPr>
                <w:kern w:val="2"/>
              </w:rPr>
              <w:t>MBS Session Id List</w:t>
            </w:r>
          </w:p>
        </w:tc>
        <w:tc>
          <w:tcPr>
            <w:tcW w:w="3052" w:type="dxa"/>
            <w:gridSpan w:val="4"/>
            <w:shd w:val="clear" w:color="auto" w:fill="FFFFFF"/>
          </w:tcPr>
          <w:p w:rsidR="000D7FBF" w:rsidRDefault="000D7FBF" w:rsidP="000D7FBF">
            <w:pPr>
              <w:pStyle w:val="TAL"/>
              <w:ind w:left="284"/>
              <w:rPr>
                <w:rFonts w:hint="eastAsia"/>
                <w:kern w:val="2"/>
                <w:szCs w:val="22"/>
                <w:lang w:val="en-US" w:eastAsia="zh-CN"/>
              </w:rPr>
            </w:pPr>
            <w:r w:rsidRPr="00FD5133">
              <w:t>MBS Session ID</w:t>
            </w:r>
          </w:p>
        </w:tc>
        <w:tc>
          <w:tcPr>
            <w:tcW w:w="3958" w:type="dxa"/>
            <w:gridSpan w:val="4"/>
            <w:shd w:val="clear" w:color="auto" w:fill="FFFFFF"/>
          </w:tcPr>
          <w:p w:rsidR="000D7FBF" w:rsidRDefault="000D7FBF" w:rsidP="000D7FBF">
            <w:pPr>
              <w:pStyle w:val="TAL"/>
              <w:rPr>
                <w:rFonts w:eastAsia="DengXian"/>
                <w:kern w:val="2"/>
                <w:szCs w:val="22"/>
                <w:lang w:val="fr-FR"/>
              </w:rPr>
            </w:pPr>
            <w:r w:rsidRPr="00FD5133">
              <w:t>/pDUSessionChargingInformation /pduSessionInformation/5GMulticastService/mBSSession ID</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Pr="00BD6F46" w:rsidRDefault="001F6880" w:rsidP="001F6880">
            <w:pPr>
              <w:pStyle w:val="TAL"/>
              <w:ind w:firstLineChars="100" w:firstLine="180"/>
              <w:rPr>
                <w:rFonts w:eastAsia="DengXian"/>
              </w:rPr>
            </w:pPr>
            <w:r w:rsidRPr="00576649">
              <w:rPr>
                <w:lang w:eastAsia="zh-CN" w:bidi="ar-IQ"/>
              </w:rPr>
              <w:t>Unit Count Inactivity</w:t>
            </w:r>
            <w:r w:rsidRPr="00BD6F46">
              <w:rPr>
                <w:lang w:eastAsia="zh-CN" w:bidi="ar-IQ"/>
              </w:rPr>
              <w:t xml:space="preserve"> Timer</w:t>
            </w:r>
          </w:p>
        </w:tc>
        <w:tc>
          <w:tcPr>
            <w:tcW w:w="3052" w:type="dxa"/>
            <w:gridSpan w:val="4"/>
            <w:shd w:val="clear" w:color="auto" w:fill="FFFFFF"/>
          </w:tcPr>
          <w:p w:rsidR="001F6880" w:rsidRPr="00BD6F46" w:rsidDel="00966B4C" w:rsidRDefault="001F6880" w:rsidP="001F6880">
            <w:pPr>
              <w:pStyle w:val="TAL"/>
              <w:jc w:val="center"/>
              <w:rPr>
                <w:rFonts w:eastAsia="DengXian" w:hint="eastAsia"/>
                <w:lang w:eastAsia="zh-CN"/>
              </w:rPr>
            </w:pPr>
            <w:r w:rsidRPr="00BD6F46">
              <w:rPr>
                <w:rFonts w:eastAsia="DengXian" w:hint="eastAsia"/>
                <w:lang w:eastAsia="zh-CN"/>
              </w:rPr>
              <w:t>-</w:t>
            </w:r>
          </w:p>
        </w:tc>
        <w:tc>
          <w:tcPr>
            <w:tcW w:w="3958" w:type="dxa"/>
            <w:gridSpan w:val="4"/>
            <w:shd w:val="clear" w:color="auto" w:fill="FFFFFF"/>
          </w:tcPr>
          <w:p w:rsidR="001F6880" w:rsidRPr="00BD6F46" w:rsidDel="00966B4C" w:rsidRDefault="001F6880" w:rsidP="001F6880">
            <w:pPr>
              <w:pStyle w:val="TAL"/>
              <w:rPr>
                <w:rFonts w:eastAsia="DengXian" w:hint="eastAsia"/>
              </w:rPr>
            </w:pPr>
            <w:r w:rsidRPr="00BD6F46">
              <w:rPr>
                <w:rFonts w:eastAsia="DengXian"/>
              </w:rPr>
              <w:t>/pDUSessionChargingInformation</w:t>
            </w:r>
            <w:r w:rsidRPr="00BD6F46">
              <w:rPr>
                <w:noProof/>
                <w:lang w:eastAsia="zh-CN"/>
              </w:rPr>
              <w:t>/</w:t>
            </w:r>
            <w:r>
              <w:rPr>
                <w:noProof/>
                <w:lang w:eastAsia="zh-CN"/>
              </w:rPr>
              <w:t>u</w:t>
            </w:r>
            <w:r w:rsidRPr="00576649">
              <w:rPr>
                <w:noProof/>
                <w:lang w:eastAsia="zh-CN"/>
              </w:rPr>
              <w:t>nitCountInactivity</w:t>
            </w:r>
            <w:r w:rsidRPr="00BD6F46">
              <w:rPr>
                <w:lang w:eastAsia="zh-CN"/>
              </w:rPr>
              <w:t>Timer</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Pr="00576649" w:rsidRDefault="001F6880" w:rsidP="001F6880">
            <w:pPr>
              <w:pStyle w:val="TAL"/>
              <w:ind w:leftChars="100" w:left="200"/>
              <w:rPr>
                <w:lang w:eastAsia="zh-CN" w:bidi="ar-IQ"/>
              </w:rPr>
            </w:pPr>
            <w:r w:rsidRPr="007621B3">
              <w:t>RAN Secondary RAT Usage Report</w:t>
            </w:r>
          </w:p>
        </w:tc>
        <w:tc>
          <w:tcPr>
            <w:tcW w:w="3052" w:type="dxa"/>
            <w:gridSpan w:val="4"/>
            <w:shd w:val="clear" w:color="auto" w:fill="FFFFFF"/>
          </w:tcPr>
          <w:p w:rsidR="001F6880" w:rsidRPr="00BD6F46" w:rsidRDefault="001F6880" w:rsidP="001F6880">
            <w:pPr>
              <w:pStyle w:val="TAL"/>
              <w:jc w:val="center"/>
              <w:rPr>
                <w:rFonts w:eastAsia="DengXian" w:hint="eastAsia"/>
                <w:lang w:eastAsia="zh-CN"/>
              </w:rPr>
            </w:pPr>
            <w:r w:rsidRPr="007621B3">
              <w:t>RAN Secondary RAT Usage Report</w:t>
            </w:r>
          </w:p>
        </w:tc>
        <w:tc>
          <w:tcPr>
            <w:tcW w:w="3958" w:type="dxa"/>
            <w:gridSpan w:val="4"/>
            <w:shd w:val="clear" w:color="auto" w:fill="FFFFFF"/>
          </w:tcPr>
          <w:p w:rsidR="001F6880" w:rsidRPr="00BD6F46" w:rsidRDefault="001F6880" w:rsidP="001F6880">
            <w:pPr>
              <w:pStyle w:val="TAL"/>
              <w:rPr>
                <w:rFonts w:eastAsia="DengXian"/>
              </w:rPr>
            </w:pPr>
            <w:r w:rsidRPr="00BD6F46">
              <w:rPr>
                <w:rFonts w:eastAsia="DengXian"/>
              </w:rPr>
              <w:t>/pDUSessionChargingInformation</w:t>
            </w:r>
            <w:r w:rsidRPr="00BD6F46">
              <w:rPr>
                <w:noProof/>
                <w:lang w:eastAsia="zh-CN"/>
              </w:rPr>
              <w:t>/</w:t>
            </w:r>
            <w:r>
              <w:t>r</w:t>
            </w:r>
            <w:r>
              <w:rPr>
                <w:lang w:bidi="ar-IQ"/>
              </w:rPr>
              <w:t>AN</w:t>
            </w:r>
            <w:r w:rsidRPr="00D40101">
              <w:rPr>
                <w:lang w:bidi="ar-IQ"/>
              </w:rPr>
              <w:t>Secondary</w:t>
            </w:r>
            <w:r>
              <w:rPr>
                <w:lang w:bidi="ar-IQ"/>
              </w:rPr>
              <w:t>RAT</w:t>
            </w:r>
            <w:r w:rsidRPr="00D40101">
              <w:rPr>
                <w:lang w:bidi="ar-IQ"/>
              </w:rPr>
              <w:t>UsageReport</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Pr="004B5553" w:rsidRDefault="001F6880" w:rsidP="001F6880">
            <w:pPr>
              <w:pStyle w:val="TAL"/>
              <w:ind w:leftChars="200" w:left="400"/>
              <w:rPr>
                <w:rFonts w:eastAsia="Times New Roman" w:cs="Arial"/>
                <w:szCs w:val="18"/>
              </w:rPr>
            </w:pPr>
            <w:r w:rsidRPr="004B5553">
              <w:rPr>
                <w:rFonts w:eastAsia="Times New Roman" w:cs="Arial"/>
                <w:szCs w:val="18"/>
              </w:rPr>
              <w:t xml:space="preserve">NG RAN Secondary </w:t>
            </w:r>
            <w:r w:rsidRPr="004B5553">
              <w:rPr>
                <w:rFonts w:eastAsia="Times New Roman" w:cs="Arial" w:hint="eastAsia"/>
                <w:szCs w:val="18"/>
              </w:rPr>
              <w:t>RAT</w:t>
            </w:r>
            <w:r w:rsidRPr="004B5553">
              <w:rPr>
                <w:rFonts w:eastAsia="Times New Roman" w:cs="Arial"/>
                <w:szCs w:val="18"/>
              </w:rPr>
              <w:t xml:space="preserve"> </w:t>
            </w:r>
            <w:r w:rsidRPr="004B5553">
              <w:rPr>
                <w:rFonts w:eastAsia="Times New Roman" w:cs="Arial" w:hint="eastAsia"/>
                <w:szCs w:val="18"/>
              </w:rPr>
              <w:t>Type</w:t>
            </w:r>
          </w:p>
        </w:tc>
        <w:tc>
          <w:tcPr>
            <w:tcW w:w="3052" w:type="dxa"/>
            <w:gridSpan w:val="4"/>
            <w:shd w:val="clear" w:color="auto" w:fill="FFFFFF"/>
          </w:tcPr>
          <w:p w:rsidR="001F6880" w:rsidRPr="00BD6F46" w:rsidRDefault="001F6880" w:rsidP="001F6880">
            <w:pPr>
              <w:pStyle w:val="TAL"/>
              <w:jc w:val="center"/>
              <w:rPr>
                <w:rFonts w:eastAsia="DengXian" w:hint="eastAsia"/>
                <w:lang w:eastAsia="zh-CN"/>
              </w:rPr>
            </w:pPr>
            <w:r w:rsidRPr="00F47953">
              <w:rPr>
                <w:lang w:eastAsia="zh-CN"/>
              </w:rPr>
              <w:t xml:space="preserve">NG RAN Secondary </w:t>
            </w:r>
            <w:r w:rsidRPr="00F47953">
              <w:rPr>
                <w:rFonts w:hint="eastAsia"/>
                <w:lang w:eastAsia="zh-CN"/>
              </w:rPr>
              <w:t>RAT</w:t>
            </w:r>
            <w:r w:rsidRPr="00F47953">
              <w:rPr>
                <w:lang w:eastAsia="zh-CN"/>
              </w:rPr>
              <w:t xml:space="preserve"> </w:t>
            </w:r>
            <w:r w:rsidRPr="00F47953">
              <w:rPr>
                <w:rFonts w:hint="eastAsia"/>
                <w:lang w:eastAsia="zh-CN"/>
              </w:rPr>
              <w:t>Type</w:t>
            </w:r>
          </w:p>
        </w:tc>
        <w:tc>
          <w:tcPr>
            <w:tcW w:w="3958" w:type="dxa"/>
            <w:gridSpan w:val="4"/>
            <w:shd w:val="clear" w:color="auto" w:fill="FFFFFF"/>
          </w:tcPr>
          <w:p w:rsidR="001F6880" w:rsidRPr="00BD6F46" w:rsidRDefault="001F6880" w:rsidP="001F6880">
            <w:pPr>
              <w:pStyle w:val="TAL"/>
              <w:rPr>
                <w:rFonts w:eastAsia="DengXian"/>
              </w:rPr>
            </w:pPr>
            <w:r w:rsidRPr="0087744D">
              <w:rPr>
                <w:rFonts w:eastAsia="DengXian"/>
              </w:rPr>
              <w:t>/pDUSessionChargingInformation</w:t>
            </w:r>
            <w:r w:rsidRPr="0087744D">
              <w:rPr>
                <w:noProof/>
                <w:lang w:eastAsia="zh-CN"/>
              </w:rPr>
              <w:t>/</w:t>
            </w:r>
            <w:r w:rsidRPr="0087744D">
              <w:t>r</w:t>
            </w:r>
            <w:r w:rsidRPr="0087744D">
              <w:rPr>
                <w:lang w:bidi="ar-IQ"/>
              </w:rPr>
              <w:t>ANSecondaryRATUsageReport</w:t>
            </w:r>
            <w:r>
              <w:rPr>
                <w:lang w:bidi="ar-IQ"/>
              </w:rPr>
              <w:t>/</w:t>
            </w:r>
            <w:r>
              <w:t>rANS</w:t>
            </w:r>
            <w:r w:rsidRPr="00A32ADF">
              <w:rPr>
                <w:lang w:eastAsia="zh-CN"/>
              </w:rPr>
              <w:t>econdaryRATType</w:t>
            </w:r>
          </w:p>
        </w:tc>
      </w:tr>
      <w:tr w:rsidR="001F6880" w:rsidRPr="00BD6F46" w:rsidTr="005C0EDD">
        <w:tblPrEx>
          <w:tblCellMar>
            <w:top w:w="0" w:type="dxa"/>
            <w:bottom w:w="0" w:type="dxa"/>
          </w:tblCellMar>
        </w:tblPrEx>
        <w:trPr>
          <w:gridAfter w:val="3"/>
          <w:wAfter w:w="568" w:type="dxa"/>
          <w:tblHeader/>
          <w:jc w:val="center"/>
        </w:trPr>
        <w:tc>
          <w:tcPr>
            <w:tcW w:w="3039" w:type="dxa"/>
            <w:gridSpan w:val="4"/>
            <w:shd w:val="clear" w:color="auto" w:fill="FFFFFF"/>
          </w:tcPr>
          <w:p w:rsidR="001F6880" w:rsidRPr="004B5553" w:rsidRDefault="001F6880" w:rsidP="001F6880">
            <w:pPr>
              <w:pStyle w:val="TAL"/>
              <w:ind w:leftChars="200" w:left="400"/>
              <w:rPr>
                <w:rFonts w:eastAsia="Times New Roman" w:cs="Arial"/>
                <w:szCs w:val="18"/>
              </w:rPr>
            </w:pPr>
            <w:r w:rsidRPr="004B5553">
              <w:rPr>
                <w:rFonts w:eastAsia="Times New Roman" w:cs="Arial"/>
                <w:szCs w:val="18"/>
              </w:rPr>
              <w:t>Qos Flows Usage Reports</w:t>
            </w:r>
          </w:p>
        </w:tc>
        <w:tc>
          <w:tcPr>
            <w:tcW w:w="3052" w:type="dxa"/>
            <w:gridSpan w:val="4"/>
            <w:shd w:val="clear" w:color="auto" w:fill="FFFFFF"/>
          </w:tcPr>
          <w:p w:rsidR="001F6880" w:rsidRPr="00602A47" w:rsidRDefault="001F6880" w:rsidP="001F6880">
            <w:pPr>
              <w:pStyle w:val="TAL"/>
              <w:ind w:left="284"/>
              <w:rPr>
                <w:rFonts w:hint="eastAsia"/>
                <w:lang w:eastAsia="zh-CN"/>
              </w:rPr>
            </w:pPr>
            <w:r w:rsidRPr="00F47953">
              <w:rPr>
                <w:lang w:eastAsia="zh-CN"/>
              </w:rPr>
              <w:t>Qos Flows Usage Reports</w:t>
            </w:r>
          </w:p>
        </w:tc>
        <w:tc>
          <w:tcPr>
            <w:tcW w:w="3958" w:type="dxa"/>
            <w:gridSpan w:val="4"/>
            <w:shd w:val="clear" w:color="auto" w:fill="FFFFFF"/>
          </w:tcPr>
          <w:p w:rsidR="001F6880" w:rsidRPr="00BD6F46" w:rsidRDefault="001F6880" w:rsidP="001F6880">
            <w:pPr>
              <w:pStyle w:val="TAL"/>
              <w:rPr>
                <w:rFonts w:eastAsia="DengXian"/>
              </w:rPr>
            </w:pPr>
            <w:r w:rsidRPr="0087744D">
              <w:rPr>
                <w:rFonts w:eastAsia="DengXian"/>
              </w:rPr>
              <w:t>/pDUSessionChargingInformation</w:t>
            </w:r>
            <w:r w:rsidRPr="0087744D">
              <w:rPr>
                <w:noProof/>
                <w:lang w:eastAsia="zh-CN"/>
              </w:rPr>
              <w:t>/</w:t>
            </w:r>
            <w:r w:rsidRPr="0087744D">
              <w:t>r</w:t>
            </w:r>
            <w:r w:rsidRPr="0087744D">
              <w:rPr>
                <w:lang w:bidi="ar-IQ"/>
              </w:rPr>
              <w:t>ANSecondaryRATUsageReport</w:t>
            </w:r>
            <w:r>
              <w:rPr>
                <w:lang w:bidi="ar-IQ"/>
              </w:rPr>
              <w:t>/</w:t>
            </w:r>
            <w:r>
              <w:t>qosFlowsUsageReports</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E7E6E6"/>
          </w:tcPr>
          <w:p w:rsidR="001F6880" w:rsidRPr="00BD6F46" w:rsidRDefault="001F6880" w:rsidP="001F6880">
            <w:pPr>
              <w:pStyle w:val="TAL"/>
              <w:rPr>
                <w:rFonts w:hint="eastAsia"/>
                <w:lang w:eastAsia="zh-CN" w:bidi="ar-IQ"/>
              </w:rPr>
            </w:pPr>
            <w:r w:rsidRPr="00BD6F46">
              <w:rPr>
                <w:lang w:bidi="ar-IQ"/>
              </w:rPr>
              <w:t>Roaming QBC information</w:t>
            </w:r>
          </w:p>
        </w:tc>
        <w:tc>
          <w:tcPr>
            <w:tcW w:w="3052" w:type="dxa"/>
            <w:gridSpan w:val="4"/>
            <w:tcBorders>
              <w:top w:val="single" w:sz="4" w:space="0" w:color="auto"/>
              <w:left w:val="single" w:sz="4" w:space="0" w:color="auto"/>
              <w:bottom w:val="single" w:sz="4" w:space="0" w:color="auto"/>
              <w:right w:val="single" w:sz="4" w:space="0" w:color="auto"/>
            </w:tcBorders>
            <w:shd w:val="clear" w:color="auto" w:fill="E7E6E6"/>
          </w:tcPr>
          <w:p w:rsidR="001F6880" w:rsidRPr="00BD6F46" w:rsidRDefault="001F6880" w:rsidP="001F6880">
            <w:pPr>
              <w:pStyle w:val="TAL"/>
              <w:rPr>
                <w:rFonts w:eastAsia="DengXian"/>
                <w:lang w:eastAsia="zh-CN"/>
              </w:rPr>
            </w:pPr>
            <w:r w:rsidRPr="00BD6F46">
              <w:rPr>
                <w:lang w:bidi="ar-IQ"/>
              </w:rPr>
              <w:t>Roaming QBC information</w:t>
            </w:r>
          </w:p>
        </w:tc>
        <w:tc>
          <w:tcPr>
            <w:tcW w:w="3958" w:type="dxa"/>
            <w:gridSpan w:val="4"/>
            <w:tcBorders>
              <w:top w:val="single" w:sz="4" w:space="0" w:color="auto"/>
              <w:left w:val="single" w:sz="4" w:space="0" w:color="auto"/>
              <w:bottom w:val="single" w:sz="4" w:space="0" w:color="auto"/>
              <w:right w:val="single" w:sz="4" w:space="0" w:color="auto"/>
            </w:tcBorders>
            <w:shd w:val="clear" w:color="auto" w:fill="E7E6E6"/>
          </w:tcPr>
          <w:p w:rsidR="001F6880" w:rsidRPr="00BD6F46" w:rsidRDefault="001F6880" w:rsidP="001F6880">
            <w:pPr>
              <w:pStyle w:val="TAL"/>
              <w:rPr>
                <w:rFonts w:eastAsia="DengXian" w:hint="eastAsia"/>
              </w:rPr>
            </w:pPr>
            <w:r w:rsidRPr="00BD6F46">
              <w:rPr>
                <w:rFonts w:eastAsia="DengXian"/>
              </w:rPr>
              <w:t>/</w:t>
            </w:r>
            <w:r w:rsidRPr="00BD6F46">
              <w:rPr>
                <w:lang w:bidi="ar-IQ"/>
              </w:rPr>
              <w:t>roamingQBC</w:t>
            </w:r>
            <w:r w:rsidRPr="00BD6F46">
              <w:t>Information</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100" w:firstLine="180"/>
              <w:rPr>
                <w:lang w:eastAsia="zh-CN" w:bidi="ar-IQ"/>
              </w:rPr>
            </w:pPr>
            <w:r w:rsidRPr="00BD6F46">
              <w:rPr>
                <w:lang w:bidi="ar-IQ"/>
              </w:rPr>
              <w:t>Multiple QFI container</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67" w:firstLine="121"/>
              <w:rPr>
                <w:rFonts w:eastAsia="DengXian"/>
                <w:lang w:eastAsia="zh-CN"/>
              </w:rPr>
            </w:pPr>
            <w:r w:rsidRPr="00BD6F46">
              <w:rPr>
                <w:lang w:bidi="ar-IQ"/>
              </w:rPr>
              <w:t>Multiple QFI container</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rPr>
            </w:pPr>
            <w:r w:rsidRPr="00BD6F46">
              <w:rPr>
                <w:rFonts w:eastAsia="DengXian"/>
              </w:rPr>
              <w:t>/</w:t>
            </w:r>
            <w:r w:rsidRPr="00BD6F46">
              <w:rPr>
                <w:lang w:bidi="ar-IQ"/>
              </w:rPr>
              <w:t>roamingQBC</w:t>
            </w:r>
            <w:r w:rsidRPr="00BD6F46">
              <w:t>Information</w:t>
            </w:r>
            <w:r>
              <w:rPr>
                <w:rFonts w:hint="eastAsia"/>
                <w:lang w:eastAsia="zh-CN"/>
              </w:rPr>
              <w:t>/</w:t>
            </w:r>
            <w:r>
              <w:rPr>
                <w:lang w:eastAsia="zh-CN"/>
              </w:rPr>
              <w:t>m</w:t>
            </w:r>
            <w:r w:rsidRPr="003A3FD5">
              <w:rPr>
                <w:lang w:eastAsia="zh-CN"/>
              </w:rPr>
              <w:t>ultipleQFIcontainer</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178" w:firstLine="320"/>
              <w:rPr>
                <w:rFonts w:hint="eastAsia"/>
                <w:lang w:eastAsia="zh-CN" w:bidi="ar-IQ"/>
              </w:rPr>
            </w:pPr>
            <w:r w:rsidRPr="00BD6F46">
              <w:rPr>
                <w:lang w:bidi="ar-IQ"/>
              </w:rPr>
              <w:t>Triggers</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146" w:firstLine="263"/>
              <w:rPr>
                <w:rFonts w:eastAsia="DengXian"/>
                <w:lang w:eastAsia="zh-CN"/>
              </w:rPr>
            </w:pPr>
            <w:r w:rsidRPr="00BD6F46">
              <w:rPr>
                <w:lang w:bidi="ar-IQ"/>
              </w:rPr>
              <w:t>Triggers</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hint="eastAsia"/>
              </w:rPr>
            </w:pPr>
            <w:r w:rsidRPr="00BD6F46">
              <w:rPr>
                <w:rFonts w:eastAsia="DengXian"/>
              </w:rPr>
              <w:t>/</w:t>
            </w:r>
            <w:r w:rsidRPr="00BD6F46">
              <w:rPr>
                <w:lang w:bidi="ar-IQ"/>
              </w:rPr>
              <w:t>roamingQBC</w:t>
            </w:r>
            <w:r w:rsidRPr="00BD6F46">
              <w:t>Information</w:t>
            </w:r>
            <w:r>
              <w:rPr>
                <w:rFonts w:hint="eastAsia"/>
                <w:lang w:eastAsia="zh-CN"/>
              </w:rPr>
              <w:t>/</w:t>
            </w:r>
            <w:r>
              <w:rPr>
                <w:lang w:eastAsia="zh-CN"/>
              </w:rPr>
              <w:t>m</w:t>
            </w:r>
            <w:r w:rsidRPr="003A3FD5">
              <w:rPr>
                <w:lang w:eastAsia="zh-CN"/>
              </w:rPr>
              <w:t>ultipleQFIcontainer</w:t>
            </w:r>
            <w:r w:rsidRPr="00BD6F46">
              <w:t>/</w:t>
            </w:r>
            <w:r w:rsidRPr="00BD6F46">
              <w:rPr>
                <w:rFonts w:cs="Arial" w:hint="eastAsia"/>
                <w:szCs w:val="18"/>
              </w:rPr>
              <w:t>triggers</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178" w:firstLine="320"/>
              <w:rPr>
                <w:rFonts w:hint="eastAsia"/>
                <w:lang w:eastAsia="zh-CN" w:bidi="ar-IQ"/>
              </w:rPr>
            </w:pPr>
            <w:r w:rsidRPr="00BD6F46">
              <w:rPr>
                <w:rFonts w:cs="Arial"/>
                <w:szCs w:val="18"/>
              </w:rPr>
              <w:t>Trigger Timestamp</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146" w:firstLine="263"/>
              <w:rPr>
                <w:rFonts w:eastAsia="DengXian" w:hint="eastAsia"/>
                <w:lang w:eastAsia="zh-CN"/>
              </w:rPr>
            </w:pPr>
            <w:r w:rsidRPr="00BD6F46">
              <w:rPr>
                <w:rFonts w:cs="Arial"/>
                <w:szCs w:val="18"/>
              </w:rPr>
              <w:t>Trigger Timestamp</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hint="eastAsia"/>
              </w:rPr>
            </w:pPr>
            <w:r w:rsidRPr="00BD6F46">
              <w:rPr>
                <w:rFonts w:eastAsia="DengXian"/>
              </w:rPr>
              <w:t>/</w:t>
            </w:r>
            <w:r w:rsidRPr="00BD6F46">
              <w:rPr>
                <w:lang w:bidi="ar-IQ"/>
              </w:rPr>
              <w:t>roamingQBC</w:t>
            </w:r>
            <w:r w:rsidRPr="00BD6F46">
              <w:t>Information</w:t>
            </w:r>
            <w:r>
              <w:rPr>
                <w:rFonts w:hint="eastAsia"/>
                <w:lang w:eastAsia="zh-CN"/>
              </w:rPr>
              <w:t>/</w:t>
            </w:r>
            <w:r>
              <w:rPr>
                <w:lang w:eastAsia="zh-CN"/>
              </w:rPr>
              <w:t>m</w:t>
            </w:r>
            <w:r w:rsidRPr="003A3FD5">
              <w:rPr>
                <w:lang w:eastAsia="zh-CN"/>
              </w:rPr>
              <w:t>ultipleQFIcontainer</w:t>
            </w:r>
            <w:r w:rsidRPr="00BD6F46">
              <w:t>/</w:t>
            </w:r>
            <w:r w:rsidRPr="00BD6F46">
              <w:rPr>
                <w:rFonts w:cs="Arial"/>
                <w:szCs w:val="18"/>
              </w:rPr>
              <w:t>triggerTimestamp</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178" w:firstLine="320"/>
              <w:rPr>
                <w:rFonts w:hint="eastAsia"/>
                <w:lang w:eastAsia="zh-CN" w:bidi="ar-IQ"/>
              </w:rPr>
            </w:pPr>
            <w:r w:rsidRPr="00BD6F46">
              <w:t>Time</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146" w:firstLine="263"/>
              <w:rPr>
                <w:rFonts w:eastAsia="DengXian" w:hint="eastAsia"/>
                <w:lang w:eastAsia="zh-CN"/>
              </w:rPr>
            </w:pPr>
            <w:r w:rsidRPr="00BD6F46">
              <w:t>Time</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hint="eastAsia"/>
              </w:rPr>
            </w:pPr>
            <w:r w:rsidRPr="00BD6F46">
              <w:rPr>
                <w:rFonts w:eastAsia="DengXian"/>
              </w:rPr>
              <w:t>/</w:t>
            </w:r>
            <w:r w:rsidRPr="00BD6F46">
              <w:rPr>
                <w:lang w:bidi="ar-IQ"/>
              </w:rPr>
              <w:t>roamingQBC</w:t>
            </w:r>
            <w:r w:rsidRPr="00BD6F46">
              <w:t>Information</w:t>
            </w:r>
            <w:r>
              <w:rPr>
                <w:rFonts w:hint="eastAsia"/>
                <w:lang w:eastAsia="zh-CN"/>
              </w:rPr>
              <w:t>/</w:t>
            </w:r>
            <w:r>
              <w:rPr>
                <w:lang w:eastAsia="zh-CN"/>
              </w:rPr>
              <w:t>m</w:t>
            </w:r>
            <w:r w:rsidRPr="003A3FD5">
              <w:rPr>
                <w:lang w:eastAsia="zh-CN"/>
              </w:rPr>
              <w:t>ultipleQFIcontainer</w:t>
            </w:r>
            <w:r w:rsidRPr="00BD6F46">
              <w:t>/</w:t>
            </w:r>
            <w:r w:rsidRPr="00BD6F46">
              <w:rPr>
                <w:lang w:val="en-US"/>
              </w:rPr>
              <w:t>time</w:t>
            </w:r>
          </w:p>
        </w:tc>
      </w:tr>
      <w:tr w:rsidR="001F6880" w:rsidRPr="00BD6F46" w:rsidDel="00396738"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Del="005808DB" w:rsidRDefault="001F6880" w:rsidP="001F6880">
            <w:pPr>
              <w:pStyle w:val="TAL"/>
              <w:ind w:firstLineChars="178" w:firstLine="320"/>
              <w:rPr>
                <w:rFonts w:hint="eastAsia"/>
                <w:lang w:eastAsia="zh-CN" w:bidi="ar-IQ"/>
              </w:rPr>
            </w:pPr>
            <w:r w:rsidRPr="00BD6F46">
              <w:t>Total Volume</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146" w:firstLine="263"/>
              <w:rPr>
                <w:rFonts w:eastAsia="DengXian"/>
                <w:lang w:eastAsia="zh-CN"/>
              </w:rPr>
            </w:pPr>
            <w:r w:rsidRPr="00BD6F46">
              <w:t>Total Volume</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Del="00396738" w:rsidRDefault="001F6880" w:rsidP="001F6880">
            <w:pPr>
              <w:pStyle w:val="TAL"/>
              <w:rPr>
                <w:rFonts w:eastAsia="DengXian"/>
              </w:rPr>
            </w:pPr>
            <w:r w:rsidRPr="00BD6F46">
              <w:rPr>
                <w:rFonts w:eastAsia="DengXian"/>
              </w:rPr>
              <w:t>/</w:t>
            </w:r>
            <w:r w:rsidRPr="00BD6F46">
              <w:rPr>
                <w:lang w:bidi="ar-IQ"/>
              </w:rPr>
              <w:t>roamingQBC</w:t>
            </w:r>
            <w:r w:rsidRPr="00BD6F46">
              <w:t>Information</w:t>
            </w:r>
            <w:r>
              <w:rPr>
                <w:rFonts w:hint="eastAsia"/>
                <w:lang w:eastAsia="zh-CN"/>
              </w:rPr>
              <w:t>/</w:t>
            </w:r>
            <w:r>
              <w:rPr>
                <w:lang w:eastAsia="zh-CN"/>
              </w:rPr>
              <w:t>m</w:t>
            </w:r>
            <w:r w:rsidRPr="003A3FD5">
              <w:rPr>
                <w:lang w:eastAsia="zh-CN"/>
              </w:rPr>
              <w:t>ultipleQFIcontainer</w:t>
            </w:r>
            <w:r w:rsidRPr="00BD6F46">
              <w:t>/totalVolume</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178" w:firstLine="320"/>
              <w:rPr>
                <w:rFonts w:hint="eastAsia"/>
                <w:lang w:eastAsia="zh-CN" w:bidi="ar-IQ"/>
              </w:rPr>
            </w:pPr>
            <w:r w:rsidRPr="00BD6F46">
              <w:t>Uplink Volume</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146" w:firstLine="263"/>
              <w:rPr>
                <w:rFonts w:eastAsia="DengXian"/>
                <w:lang w:eastAsia="zh-CN"/>
              </w:rPr>
            </w:pPr>
            <w:r w:rsidRPr="00BD6F46">
              <w:t>Uplink Volume</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rPr>
            </w:pPr>
            <w:r w:rsidRPr="00BD6F46">
              <w:rPr>
                <w:rFonts w:eastAsia="DengXian"/>
              </w:rPr>
              <w:t>/</w:t>
            </w:r>
            <w:r w:rsidRPr="00BD6F46">
              <w:rPr>
                <w:lang w:bidi="ar-IQ"/>
              </w:rPr>
              <w:t>roamingQBC</w:t>
            </w:r>
            <w:r w:rsidRPr="00BD6F46">
              <w:t>Information</w:t>
            </w:r>
            <w:r>
              <w:rPr>
                <w:rFonts w:hint="eastAsia"/>
                <w:lang w:eastAsia="zh-CN"/>
              </w:rPr>
              <w:t>/</w:t>
            </w:r>
            <w:r>
              <w:rPr>
                <w:lang w:eastAsia="zh-CN"/>
              </w:rPr>
              <w:t>m</w:t>
            </w:r>
            <w:r w:rsidRPr="003A3FD5">
              <w:rPr>
                <w:lang w:eastAsia="zh-CN"/>
              </w:rPr>
              <w:t>ultipleQFIcontainer</w:t>
            </w:r>
            <w:r w:rsidRPr="00BD6F46">
              <w:t>/uplinkVolume</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178" w:firstLine="320"/>
              <w:rPr>
                <w:lang w:eastAsia="zh-CN" w:bidi="ar-IQ"/>
              </w:rPr>
            </w:pPr>
            <w:r w:rsidRPr="00BD6F46">
              <w:t>Downlink Volume</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146" w:firstLine="263"/>
              <w:rPr>
                <w:rFonts w:eastAsia="DengXian"/>
                <w:lang w:eastAsia="zh-CN"/>
              </w:rPr>
            </w:pPr>
            <w:r w:rsidRPr="00BD6F46">
              <w:t>Downlink Volume</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hint="eastAsia"/>
              </w:rPr>
            </w:pPr>
            <w:r w:rsidRPr="00BD6F46">
              <w:rPr>
                <w:rFonts w:eastAsia="DengXian"/>
              </w:rPr>
              <w:t>/</w:t>
            </w:r>
            <w:r w:rsidRPr="00BD6F46">
              <w:rPr>
                <w:lang w:bidi="ar-IQ"/>
              </w:rPr>
              <w:t>roamingQBC</w:t>
            </w:r>
            <w:r w:rsidRPr="00BD6F46">
              <w:t>Information</w:t>
            </w:r>
            <w:r>
              <w:rPr>
                <w:rFonts w:hint="eastAsia"/>
                <w:lang w:eastAsia="zh-CN"/>
              </w:rPr>
              <w:t>/</w:t>
            </w:r>
            <w:r>
              <w:rPr>
                <w:lang w:eastAsia="zh-CN"/>
              </w:rPr>
              <w:t>m</w:t>
            </w:r>
            <w:r w:rsidRPr="003A3FD5">
              <w:rPr>
                <w:lang w:eastAsia="zh-CN"/>
              </w:rPr>
              <w:t>ultipleQFIcontainer</w:t>
            </w:r>
            <w:r w:rsidRPr="00BD6F46">
              <w:t>/downlinkVolume</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178" w:firstLine="320"/>
              <w:rPr>
                <w:lang w:eastAsia="zh-CN" w:bidi="ar-IQ"/>
              </w:rPr>
            </w:pPr>
            <w:r w:rsidRPr="00BD6F46">
              <w:rPr>
                <w:lang w:bidi="ar-IQ"/>
              </w:rPr>
              <w:t>Local Sequence Number</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146" w:firstLine="263"/>
              <w:rPr>
                <w:rFonts w:eastAsia="DengXian"/>
                <w:lang w:eastAsia="zh-CN"/>
              </w:rPr>
            </w:pPr>
            <w:r w:rsidRPr="00BD6F46">
              <w:rPr>
                <w:lang w:bidi="ar-IQ"/>
              </w:rPr>
              <w:t>Local Sequence Number</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rPr>
            </w:pPr>
            <w:r w:rsidRPr="00BD6F46">
              <w:rPr>
                <w:rFonts w:eastAsia="DengXian"/>
              </w:rPr>
              <w:t>/</w:t>
            </w:r>
            <w:r w:rsidRPr="00BD6F46">
              <w:rPr>
                <w:lang w:bidi="ar-IQ"/>
              </w:rPr>
              <w:t>roamingQBC</w:t>
            </w:r>
            <w:r w:rsidRPr="00BD6F46">
              <w:t>Information</w:t>
            </w:r>
            <w:r>
              <w:rPr>
                <w:rFonts w:hint="eastAsia"/>
                <w:lang w:eastAsia="zh-CN"/>
              </w:rPr>
              <w:t>/</w:t>
            </w:r>
            <w:r>
              <w:rPr>
                <w:lang w:eastAsia="zh-CN"/>
              </w:rPr>
              <w:t>m</w:t>
            </w:r>
            <w:r w:rsidRPr="003A3FD5">
              <w:rPr>
                <w:lang w:eastAsia="zh-CN"/>
              </w:rPr>
              <w:t>ultipleQFIcontainer</w:t>
            </w:r>
            <w:r w:rsidRPr="00BD6F46">
              <w:t>/</w:t>
            </w:r>
            <w:r w:rsidRPr="00BD6F46">
              <w:rPr>
                <w:rFonts w:hint="eastAsia"/>
                <w:lang w:eastAsia="zh-CN" w:bidi="ar-IQ"/>
              </w:rPr>
              <w:t>l</w:t>
            </w:r>
            <w:r w:rsidRPr="00BD6F46">
              <w:rPr>
                <w:lang w:bidi="ar-IQ"/>
              </w:rPr>
              <w:t>ocalSequenceNumber</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178" w:firstLine="320"/>
              <w:rPr>
                <w:lang w:bidi="ar-IQ"/>
              </w:rPr>
            </w:pPr>
            <w:r w:rsidRPr="00BD6F46">
              <w:rPr>
                <w:lang w:bidi="ar-IQ"/>
              </w:rPr>
              <w:t>QFI Container information</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54D35" w:rsidRDefault="001F6880" w:rsidP="001F6880">
            <w:pPr>
              <w:pStyle w:val="TAL"/>
              <w:ind w:firstLineChars="146" w:firstLine="263"/>
              <w:rPr>
                <w:lang w:bidi="ar-IQ"/>
              </w:rPr>
            </w:pPr>
            <w:r w:rsidRPr="00BD6F46">
              <w:rPr>
                <w:lang w:bidi="ar-IQ"/>
              </w:rPr>
              <w:t>QFI Container information</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hint="eastAsia"/>
              </w:rPr>
            </w:pPr>
            <w:r w:rsidRPr="00BD6F46">
              <w:rPr>
                <w:rFonts w:eastAsia="DengXian"/>
              </w:rPr>
              <w:t>/</w:t>
            </w:r>
            <w:r w:rsidRPr="00BD6F46">
              <w:rPr>
                <w:lang w:bidi="ar-IQ"/>
              </w:rPr>
              <w:t>roamingQBC</w:t>
            </w:r>
            <w:r w:rsidRPr="00BD6F46">
              <w:t>Information</w:t>
            </w:r>
            <w:r>
              <w:rPr>
                <w:rFonts w:hint="eastAsia"/>
                <w:lang w:eastAsia="zh-CN"/>
              </w:rPr>
              <w:t>/</w:t>
            </w:r>
            <w:r>
              <w:rPr>
                <w:lang w:eastAsia="zh-CN"/>
              </w:rPr>
              <w:t>m</w:t>
            </w:r>
            <w:r w:rsidRPr="003A3FD5">
              <w:rPr>
                <w:lang w:eastAsia="zh-CN"/>
              </w:rPr>
              <w:t>ultipleQFIcontainer</w:t>
            </w:r>
            <w:r w:rsidRPr="00BD6F46">
              <w:t>/qFIContainerInformation</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336" w:firstLine="605"/>
            </w:pPr>
            <w:r w:rsidRPr="00BD6F46">
              <w:rPr>
                <w:lang w:bidi="ar-IQ"/>
              </w:rPr>
              <w:t>QoS Flow Id</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303" w:firstLine="545"/>
              <w:rPr>
                <w:rFonts w:eastAsia="DengXian"/>
                <w:lang w:eastAsia="zh-CN"/>
              </w:rPr>
            </w:pPr>
            <w:r w:rsidRPr="00BD6F46">
              <w:rPr>
                <w:lang w:bidi="ar-IQ"/>
              </w:rPr>
              <w:t>QoS Flow Id</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hint="eastAsia"/>
                <w:lang w:eastAsia="zh-CN"/>
              </w:rPr>
            </w:pPr>
            <w:r w:rsidRPr="00BD6F46">
              <w:rPr>
                <w:rFonts w:eastAsia="DengXian"/>
              </w:rPr>
              <w:t>/</w:t>
            </w:r>
            <w:r w:rsidRPr="00BD6F46">
              <w:rPr>
                <w:lang w:bidi="ar-IQ"/>
              </w:rPr>
              <w:t>roamingQBC</w:t>
            </w:r>
            <w:r w:rsidRPr="00BD6F46">
              <w:t>Information</w:t>
            </w:r>
            <w:r>
              <w:rPr>
                <w:rFonts w:hint="eastAsia"/>
                <w:lang w:eastAsia="zh-CN"/>
              </w:rPr>
              <w:t>/</w:t>
            </w:r>
            <w:r>
              <w:rPr>
                <w:lang w:eastAsia="zh-CN"/>
              </w:rPr>
              <w:t>m</w:t>
            </w:r>
            <w:r w:rsidRPr="003A3FD5">
              <w:rPr>
                <w:lang w:eastAsia="zh-CN"/>
              </w:rPr>
              <w:t>ultipleQFIcontainer</w:t>
            </w:r>
            <w:r w:rsidRPr="00BD6F46">
              <w:t>/ qFIContainerInformation</w:t>
            </w:r>
            <w:r w:rsidRPr="00BD6F46">
              <w:rPr>
                <w:rFonts w:hint="eastAsia"/>
                <w:lang w:eastAsia="zh-CN"/>
              </w:rPr>
              <w:t>/</w:t>
            </w:r>
            <w:r w:rsidRPr="00BD6F46">
              <w:rPr>
                <w:lang w:eastAsia="zh-CN"/>
              </w:rPr>
              <w:t>qFI</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336" w:firstLine="605"/>
            </w:pPr>
            <w:r w:rsidRPr="00BD6F46">
              <w:rPr>
                <w:lang w:bidi="ar-IQ"/>
              </w:rPr>
              <w:t>Time of First Usage</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303" w:firstLine="545"/>
              <w:rPr>
                <w:rFonts w:eastAsia="DengXian"/>
                <w:lang w:eastAsia="zh-CN"/>
              </w:rPr>
            </w:pPr>
            <w:r w:rsidRPr="00BD6F46">
              <w:rPr>
                <w:lang w:bidi="ar-IQ"/>
              </w:rPr>
              <w:t>Time of First Usage</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hint="eastAsia"/>
              </w:rPr>
            </w:pPr>
            <w:r w:rsidRPr="00BD6F46">
              <w:rPr>
                <w:rFonts w:eastAsia="DengXian"/>
              </w:rPr>
              <w:t>/</w:t>
            </w:r>
            <w:r w:rsidRPr="00BD6F46">
              <w:rPr>
                <w:lang w:bidi="ar-IQ"/>
              </w:rPr>
              <w:t>roamingQBC</w:t>
            </w:r>
            <w:r w:rsidRPr="00BD6F46">
              <w:t>Information</w:t>
            </w:r>
            <w:r>
              <w:rPr>
                <w:rFonts w:hint="eastAsia"/>
                <w:lang w:eastAsia="zh-CN"/>
              </w:rPr>
              <w:t>/</w:t>
            </w:r>
            <w:r>
              <w:rPr>
                <w:lang w:eastAsia="zh-CN"/>
              </w:rPr>
              <w:t>m</w:t>
            </w:r>
            <w:r w:rsidRPr="003A3FD5">
              <w:rPr>
                <w:lang w:eastAsia="zh-CN"/>
              </w:rPr>
              <w:t>ultipleQFIcontainer</w:t>
            </w:r>
            <w:r w:rsidRPr="00BD6F46">
              <w:t>/qFIContainerInformation</w:t>
            </w:r>
            <w:r w:rsidRPr="00BD6F46">
              <w:rPr>
                <w:rFonts w:hint="eastAsia"/>
                <w:lang w:eastAsia="zh-CN"/>
              </w:rPr>
              <w:t>/</w:t>
            </w:r>
            <w:r w:rsidRPr="00BD6F46">
              <w:rPr>
                <w:rFonts w:hint="eastAsia"/>
                <w:lang w:eastAsia="zh-CN" w:bidi="ar-IQ"/>
              </w:rPr>
              <w:t xml:space="preserve"> t</w:t>
            </w:r>
            <w:r w:rsidRPr="00BD6F46">
              <w:rPr>
                <w:lang w:bidi="ar-IQ"/>
              </w:rPr>
              <w:t>imeofFirstUsage</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336" w:firstLine="605"/>
            </w:pPr>
            <w:r w:rsidRPr="00BD6F46">
              <w:rPr>
                <w:lang w:bidi="ar-IQ"/>
              </w:rPr>
              <w:t>Time of Last Usage</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303" w:firstLine="545"/>
              <w:rPr>
                <w:rFonts w:eastAsia="DengXian"/>
                <w:lang w:eastAsia="zh-CN"/>
              </w:rPr>
            </w:pPr>
            <w:r w:rsidRPr="00BD6F46">
              <w:rPr>
                <w:lang w:bidi="ar-IQ"/>
              </w:rPr>
              <w:t>Time of Last Usage</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hint="eastAsia"/>
              </w:rPr>
            </w:pPr>
            <w:r w:rsidRPr="00BD6F46">
              <w:rPr>
                <w:rFonts w:eastAsia="DengXian"/>
              </w:rPr>
              <w:t>/</w:t>
            </w:r>
            <w:r w:rsidRPr="00BD6F46">
              <w:rPr>
                <w:lang w:bidi="ar-IQ"/>
              </w:rPr>
              <w:t>roamingQBC</w:t>
            </w:r>
            <w:r w:rsidRPr="00BD6F46">
              <w:t>Information</w:t>
            </w:r>
            <w:r>
              <w:rPr>
                <w:rFonts w:hint="eastAsia"/>
                <w:lang w:eastAsia="zh-CN"/>
              </w:rPr>
              <w:t>/</w:t>
            </w:r>
            <w:r>
              <w:rPr>
                <w:lang w:eastAsia="zh-CN"/>
              </w:rPr>
              <w:t>m</w:t>
            </w:r>
            <w:r w:rsidRPr="003A3FD5">
              <w:rPr>
                <w:lang w:eastAsia="zh-CN"/>
              </w:rPr>
              <w:t>ultipleQFIcontainer</w:t>
            </w:r>
            <w:r w:rsidRPr="00BD6F46">
              <w:t>/qFIContainerInformation</w:t>
            </w:r>
            <w:r w:rsidRPr="00BD6F46">
              <w:rPr>
                <w:rFonts w:hint="eastAsia"/>
                <w:lang w:eastAsia="zh-CN"/>
              </w:rPr>
              <w:t>/</w:t>
            </w:r>
            <w:r w:rsidRPr="00BD6F46">
              <w:rPr>
                <w:rFonts w:hint="eastAsia"/>
                <w:lang w:eastAsia="zh-CN" w:bidi="ar-IQ"/>
              </w:rPr>
              <w:t>t</w:t>
            </w:r>
            <w:r w:rsidRPr="00BD6F46">
              <w:rPr>
                <w:lang w:bidi="ar-IQ"/>
              </w:rPr>
              <w:t>imeofLast</w:t>
            </w:r>
            <w:r w:rsidRPr="00BD6F46">
              <w:rPr>
                <w:rFonts w:hint="eastAsia"/>
                <w:lang w:eastAsia="zh-CN" w:bidi="ar-IQ"/>
              </w:rPr>
              <w:t>U</w:t>
            </w:r>
            <w:r w:rsidRPr="00BD6F46">
              <w:rPr>
                <w:lang w:bidi="ar-IQ"/>
              </w:rPr>
              <w:t>sage</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336" w:firstLine="605"/>
            </w:pPr>
            <w:r w:rsidRPr="00BD6F46">
              <w:rPr>
                <w:lang w:bidi="ar-IQ"/>
              </w:rPr>
              <w:t>QoS Information</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303" w:firstLine="545"/>
              <w:rPr>
                <w:rFonts w:eastAsia="DengXian"/>
                <w:lang w:eastAsia="zh-CN"/>
              </w:rPr>
            </w:pPr>
            <w:r w:rsidRPr="00BD6F46">
              <w:rPr>
                <w:lang w:bidi="ar-IQ"/>
              </w:rPr>
              <w:t>QoS Information</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hint="eastAsia"/>
              </w:rPr>
            </w:pPr>
            <w:r w:rsidRPr="00BD6F46">
              <w:rPr>
                <w:rFonts w:eastAsia="DengXian"/>
              </w:rPr>
              <w:t>/</w:t>
            </w:r>
            <w:r w:rsidRPr="00BD6F46">
              <w:rPr>
                <w:lang w:bidi="ar-IQ"/>
              </w:rPr>
              <w:t>roamingQBC</w:t>
            </w:r>
            <w:r w:rsidRPr="00BD6F46">
              <w:t>Information</w:t>
            </w:r>
            <w:r>
              <w:rPr>
                <w:rFonts w:hint="eastAsia"/>
                <w:lang w:eastAsia="zh-CN"/>
              </w:rPr>
              <w:t>/</w:t>
            </w:r>
            <w:r>
              <w:rPr>
                <w:lang w:eastAsia="zh-CN"/>
              </w:rPr>
              <w:t>m</w:t>
            </w:r>
            <w:r w:rsidRPr="003A3FD5">
              <w:rPr>
                <w:lang w:eastAsia="zh-CN"/>
              </w:rPr>
              <w:t>ultipleQFIcontainer</w:t>
            </w:r>
            <w:r w:rsidRPr="00BD6F46">
              <w:t>/qFIContainerInformation</w:t>
            </w:r>
            <w:r w:rsidRPr="00BD6F46">
              <w:rPr>
                <w:rFonts w:hint="eastAsia"/>
                <w:lang w:eastAsia="zh-CN"/>
              </w:rPr>
              <w:t>/</w:t>
            </w:r>
            <w:r w:rsidRPr="00BD6F46">
              <w:rPr>
                <w:lang w:bidi="ar-IQ"/>
              </w:rPr>
              <w:t>qoSInformation</w:t>
            </w:r>
          </w:p>
        </w:tc>
      </w:tr>
      <w:tr w:rsidR="001F6880" w:rsidTr="005C0EDD">
        <w:tblPrEx>
          <w:tblCellMar>
            <w:top w:w="0" w:type="dxa"/>
            <w:bottom w:w="0" w:type="dxa"/>
          </w:tblCellMar>
          <w:tblLook w:val="04A0" w:firstRow="1" w:lastRow="0" w:firstColumn="1" w:lastColumn="0" w:noHBand="0" w:noVBand="1"/>
        </w:tblPrEx>
        <w:trPr>
          <w:gridBefore w:val="1"/>
          <w:gridAfter w:val="2"/>
          <w:wBefore w:w="33" w:type="dxa"/>
          <w:wAfter w:w="535"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Default="001F6880" w:rsidP="001F6880">
            <w:pPr>
              <w:pStyle w:val="TAL"/>
              <w:ind w:firstLineChars="336" w:firstLine="605"/>
              <w:rPr>
                <w:lang w:bidi="ar-IQ"/>
              </w:rPr>
            </w:pPr>
            <w:r w:rsidRPr="002113FD">
              <w:rPr>
                <w:noProof/>
              </w:rPr>
              <w:t>Qo</w:t>
            </w:r>
            <w:r>
              <w:rPr>
                <w:noProof/>
              </w:rPr>
              <w:t xml:space="preserve">S </w:t>
            </w:r>
            <w:r w:rsidRPr="002113FD">
              <w:rPr>
                <w:noProof/>
              </w:rPr>
              <w:t>Characteristics</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Default="001F6880" w:rsidP="001F6880">
            <w:pPr>
              <w:pStyle w:val="TAL"/>
              <w:ind w:firstLineChars="303" w:firstLine="545"/>
              <w:rPr>
                <w:lang w:bidi="ar-IQ"/>
              </w:rPr>
            </w:pPr>
            <w:r w:rsidRPr="002113FD">
              <w:rPr>
                <w:noProof/>
              </w:rPr>
              <w:t>Qo</w:t>
            </w:r>
            <w:r>
              <w:rPr>
                <w:noProof/>
              </w:rPr>
              <w:t xml:space="preserve">S </w:t>
            </w:r>
            <w:r w:rsidRPr="002113FD">
              <w:rPr>
                <w:noProof/>
              </w:rPr>
              <w:t>Characteristics</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Default="001F6880" w:rsidP="001F6880">
            <w:pPr>
              <w:pStyle w:val="TAL"/>
              <w:rPr>
                <w:rFonts w:eastAsia="DengXian"/>
              </w:rPr>
            </w:pPr>
            <w:r>
              <w:rPr>
                <w:rFonts w:eastAsia="DengXian" w:hint="eastAsia"/>
                <w:lang w:eastAsia="zh-CN"/>
              </w:rPr>
              <w:t>/</w:t>
            </w:r>
            <w:r w:rsidRPr="00BD6F46">
              <w:rPr>
                <w:lang w:bidi="ar-IQ"/>
              </w:rPr>
              <w:t>roamingQBC</w:t>
            </w:r>
            <w:r w:rsidRPr="00BD6F46">
              <w:t>Information/</w:t>
            </w:r>
            <w:r>
              <w:rPr>
                <w:lang w:eastAsia="zh-CN"/>
              </w:rPr>
              <w:t>multipleQFIcontainer</w:t>
            </w:r>
            <w:r>
              <w:t>/ qFIContainerInformation</w:t>
            </w:r>
            <w:r>
              <w:rPr>
                <w:lang w:eastAsia="zh-CN"/>
              </w:rPr>
              <w:t>/</w:t>
            </w:r>
            <w:r>
              <w:rPr>
                <w:noProof/>
              </w:rPr>
              <w:t>q</w:t>
            </w:r>
            <w:r w:rsidRPr="002113FD">
              <w:rPr>
                <w:noProof/>
              </w:rPr>
              <w:t>o</w:t>
            </w:r>
            <w:r>
              <w:rPr>
                <w:noProof/>
              </w:rPr>
              <w:t>SC</w:t>
            </w:r>
            <w:r w:rsidRPr="002113FD">
              <w:rPr>
                <w:noProof/>
              </w:rPr>
              <w:t>haracteristics</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336" w:firstLine="605"/>
            </w:pPr>
            <w:r w:rsidRPr="00BD6F46">
              <w:rPr>
                <w:lang w:bidi="ar-IQ"/>
              </w:rPr>
              <w:t>User Location Information</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303" w:firstLine="545"/>
              <w:rPr>
                <w:rFonts w:eastAsia="DengXian"/>
                <w:lang w:eastAsia="zh-CN"/>
              </w:rPr>
            </w:pPr>
            <w:r w:rsidRPr="00BD6F46">
              <w:rPr>
                <w:lang w:bidi="ar-IQ"/>
              </w:rPr>
              <w:t>User Location Information</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hint="eastAsia"/>
              </w:rPr>
            </w:pPr>
            <w:r w:rsidRPr="00BD6F46">
              <w:rPr>
                <w:rFonts w:eastAsia="DengXian"/>
              </w:rPr>
              <w:t>/</w:t>
            </w:r>
            <w:r w:rsidRPr="00BD6F46">
              <w:rPr>
                <w:lang w:bidi="ar-IQ"/>
              </w:rPr>
              <w:t>roamingQBC</w:t>
            </w:r>
            <w:r w:rsidRPr="00BD6F46">
              <w:t>Information</w:t>
            </w:r>
            <w:r>
              <w:rPr>
                <w:rFonts w:hint="eastAsia"/>
                <w:lang w:eastAsia="zh-CN"/>
              </w:rPr>
              <w:t>/</w:t>
            </w:r>
            <w:r>
              <w:rPr>
                <w:lang w:eastAsia="zh-CN"/>
              </w:rPr>
              <w:t>m</w:t>
            </w:r>
            <w:r w:rsidRPr="003A3FD5">
              <w:rPr>
                <w:lang w:eastAsia="zh-CN"/>
              </w:rPr>
              <w:t>ultipleQFIcontainer</w:t>
            </w:r>
            <w:r w:rsidRPr="00BD6F46">
              <w:t>/qFIContainerInformation</w:t>
            </w:r>
            <w:r w:rsidRPr="00BD6F46">
              <w:rPr>
                <w:rFonts w:hint="eastAsia"/>
                <w:lang w:eastAsia="zh-CN"/>
              </w:rPr>
              <w:t>/</w:t>
            </w:r>
            <w:r w:rsidRPr="00BD6F46">
              <w:rPr>
                <w:rFonts w:hint="eastAsia"/>
                <w:lang w:eastAsia="zh-CN" w:bidi="ar-IQ"/>
              </w:rPr>
              <w:t xml:space="preserve"> u</w:t>
            </w:r>
            <w:r w:rsidRPr="00BD6F46">
              <w:rPr>
                <w:lang w:bidi="ar-IQ"/>
              </w:rPr>
              <w:t>serLocationInformation</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336" w:firstLine="605"/>
            </w:pPr>
            <w:r w:rsidRPr="00BD6F46">
              <w:rPr>
                <w:lang w:bidi="ar-IQ"/>
              </w:rPr>
              <w:t>UE Time Zone</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303" w:firstLine="545"/>
              <w:rPr>
                <w:rFonts w:eastAsia="DengXian"/>
                <w:lang w:eastAsia="zh-CN"/>
              </w:rPr>
            </w:pPr>
            <w:r w:rsidRPr="00BD6F46">
              <w:rPr>
                <w:lang w:bidi="ar-IQ"/>
              </w:rPr>
              <w:t>UE Time Zone</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hint="eastAsia"/>
              </w:rPr>
            </w:pPr>
            <w:r w:rsidRPr="00BD6F46">
              <w:rPr>
                <w:rFonts w:eastAsia="DengXian"/>
              </w:rPr>
              <w:t>/</w:t>
            </w:r>
            <w:r w:rsidRPr="00BD6F46">
              <w:rPr>
                <w:lang w:bidi="ar-IQ"/>
              </w:rPr>
              <w:t>roamingQBC</w:t>
            </w:r>
            <w:r w:rsidRPr="00BD6F46">
              <w:t>Information</w:t>
            </w:r>
            <w:r>
              <w:rPr>
                <w:rFonts w:hint="eastAsia"/>
                <w:lang w:eastAsia="zh-CN"/>
              </w:rPr>
              <w:t>/</w:t>
            </w:r>
            <w:r>
              <w:rPr>
                <w:lang w:eastAsia="zh-CN"/>
              </w:rPr>
              <w:t>m</w:t>
            </w:r>
            <w:r w:rsidRPr="003A3FD5">
              <w:rPr>
                <w:lang w:eastAsia="zh-CN"/>
              </w:rPr>
              <w:t>ultipleQFIcontainer</w:t>
            </w:r>
            <w:r w:rsidRPr="00BD6F46">
              <w:t>/qFIContainerInformation</w:t>
            </w:r>
            <w:r w:rsidRPr="00BD6F46">
              <w:rPr>
                <w:rFonts w:hint="eastAsia"/>
                <w:lang w:eastAsia="zh-CN"/>
              </w:rPr>
              <w:t>/</w:t>
            </w:r>
            <w:r w:rsidRPr="00BD6F46">
              <w:rPr>
                <w:lang w:eastAsia="zh-CN"/>
              </w:rPr>
              <w:t>ue</w:t>
            </w:r>
            <w:r w:rsidRPr="00BD6F46">
              <w:rPr>
                <w:rFonts w:hint="eastAsia"/>
                <w:lang w:eastAsia="zh-CN"/>
              </w:rPr>
              <w:t>timeZone</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left="568"/>
              <w:rPr>
                <w:lang w:eastAsia="zh-CN"/>
              </w:rPr>
            </w:pPr>
            <w:r w:rsidRPr="00BD6F46">
              <w:rPr>
                <w:lang w:eastAsia="zh-CN"/>
              </w:rPr>
              <w:t>Presence Reporting Area Information</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left="568"/>
              <w:rPr>
                <w:rFonts w:eastAsia="DengXian"/>
                <w:lang w:eastAsia="zh-CN"/>
              </w:rPr>
            </w:pPr>
            <w:r w:rsidRPr="00BD6F46">
              <w:t xml:space="preserve">Presence Reporting Area </w:t>
            </w:r>
            <w:r w:rsidRPr="00BD6F46">
              <w:rPr>
                <w:lang w:eastAsia="zh-CN"/>
              </w:rPr>
              <w:t>Information</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hint="eastAsia"/>
              </w:rPr>
            </w:pPr>
            <w:r w:rsidRPr="00BD6F46">
              <w:rPr>
                <w:rFonts w:eastAsia="DengXian"/>
              </w:rPr>
              <w:t>/</w:t>
            </w:r>
            <w:r w:rsidRPr="00BD6F46">
              <w:rPr>
                <w:lang w:bidi="ar-IQ"/>
              </w:rPr>
              <w:t>roamingQBC</w:t>
            </w:r>
            <w:r w:rsidRPr="00BD6F46">
              <w:t>Information</w:t>
            </w:r>
            <w:r>
              <w:rPr>
                <w:rFonts w:hint="eastAsia"/>
                <w:lang w:eastAsia="zh-CN"/>
              </w:rPr>
              <w:t>/</w:t>
            </w:r>
            <w:r>
              <w:rPr>
                <w:lang w:eastAsia="zh-CN"/>
              </w:rPr>
              <w:t>m</w:t>
            </w:r>
            <w:r w:rsidRPr="003A3FD5">
              <w:rPr>
                <w:lang w:eastAsia="zh-CN"/>
              </w:rPr>
              <w:t>ultipleQFIcontainer</w:t>
            </w:r>
            <w:r w:rsidRPr="00BD6F46">
              <w:t>/qFIContainerInformation</w:t>
            </w:r>
            <w:r w:rsidRPr="00BD6F46">
              <w:rPr>
                <w:rFonts w:hint="eastAsia"/>
                <w:lang w:eastAsia="zh-CN"/>
              </w:rPr>
              <w:t>/</w:t>
            </w:r>
            <w:r w:rsidRPr="00BD6F46">
              <w:t>presenceReportingArea</w:t>
            </w:r>
            <w:r w:rsidRPr="00BD6F46">
              <w:rPr>
                <w:szCs w:val="18"/>
              </w:rPr>
              <w:t>Information</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336" w:firstLine="605"/>
            </w:pPr>
            <w:r w:rsidRPr="00BD6F46">
              <w:rPr>
                <w:lang w:eastAsia="zh-CN" w:bidi="ar-IQ"/>
              </w:rPr>
              <w:t>RAT Type</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303" w:firstLine="545"/>
              <w:rPr>
                <w:rFonts w:eastAsia="DengXian"/>
                <w:lang w:eastAsia="zh-CN"/>
              </w:rPr>
            </w:pPr>
            <w:r w:rsidRPr="00BD6F46">
              <w:rPr>
                <w:lang w:eastAsia="zh-CN" w:bidi="ar-IQ"/>
              </w:rPr>
              <w:t>RAT Type</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hint="eastAsia"/>
              </w:rPr>
            </w:pPr>
            <w:r w:rsidRPr="00BD6F46">
              <w:rPr>
                <w:rFonts w:eastAsia="DengXian"/>
              </w:rPr>
              <w:t>/</w:t>
            </w:r>
            <w:r w:rsidRPr="00BD6F46">
              <w:rPr>
                <w:lang w:bidi="ar-IQ"/>
              </w:rPr>
              <w:t>roamingQBC</w:t>
            </w:r>
            <w:r w:rsidRPr="00BD6F46">
              <w:t>Information</w:t>
            </w:r>
            <w:r>
              <w:rPr>
                <w:rFonts w:hint="eastAsia"/>
                <w:lang w:eastAsia="zh-CN"/>
              </w:rPr>
              <w:t>/</w:t>
            </w:r>
            <w:r>
              <w:rPr>
                <w:lang w:eastAsia="zh-CN"/>
              </w:rPr>
              <w:t>m</w:t>
            </w:r>
            <w:r w:rsidRPr="003A3FD5">
              <w:rPr>
                <w:lang w:eastAsia="zh-CN"/>
              </w:rPr>
              <w:t>ultipleQFIcontainer</w:t>
            </w:r>
            <w:r w:rsidRPr="00BD6F46">
              <w:t>/qFIContainerInformation</w:t>
            </w:r>
            <w:r w:rsidRPr="00BD6F46">
              <w:rPr>
                <w:rFonts w:hint="eastAsia"/>
                <w:lang w:eastAsia="zh-CN"/>
              </w:rPr>
              <w:t>/</w:t>
            </w:r>
            <w:r w:rsidRPr="00BD6F46">
              <w:rPr>
                <w:rFonts w:hint="eastAsia"/>
                <w:lang w:eastAsia="zh-CN" w:bidi="ar-IQ"/>
              </w:rPr>
              <w:t>r</w:t>
            </w:r>
            <w:r w:rsidRPr="00BD6F46">
              <w:rPr>
                <w:lang w:eastAsia="zh-CN" w:bidi="ar-IQ"/>
              </w:rPr>
              <w:t>ATType</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336" w:firstLine="605"/>
            </w:pPr>
            <w:r w:rsidRPr="00BD6F46">
              <w:rPr>
                <w:lang w:bidi="ar-IQ"/>
              </w:rPr>
              <w:t>Report Time</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303" w:firstLine="545"/>
              <w:rPr>
                <w:rFonts w:eastAsia="DengXian"/>
                <w:lang w:eastAsia="zh-CN"/>
              </w:rPr>
            </w:pPr>
            <w:r w:rsidRPr="00BD6F46">
              <w:rPr>
                <w:lang w:bidi="ar-IQ"/>
              </w:rPr>
              <w:t>Report Time</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hint="eastAsia"/>
              </w:rPr>
            </w:pPr>
            <w:r w:rsidRPr="00BD6F46">
              <w:rPr>
                <w:rFonts w:eastAsia="DengXian"/>
              </w:rPr>
              <w:t>/</w:t>
            </w:r>
            <w:r w:rsidRPr="00BD6F46">
              <w:rPr>
                <w:lang w:bidi="ar-IQ"/>
              </w:rPr>
              <w:t>roamingQBC</w:t>
            </w:r>
            <w:r w:rsidRPr="00BD6F46">
              <w:t>Information</w:t>
            </w:r>
            <w:r>
              <w:rPr>
                <w:rFonts w:hint="eastAsia"/>
                <w:lang w:eastAsia="zh-CN"/>
              </w:rPr>
              <w:t>/</w:t>
            </w:r>
            <w:r>
              <w:rPr>
                <w:lang w:eastAsia="zh-CN"/>
              </w:rPr>
              <w:t>m</w:t>
            </w:r>
            <w:r w:rsidRPr="003A3FD5">
              <w:rPr>
                <w:lang w:eastAsia="zh-CN"/>
              </w:rPr>
              <w:t>ultipleQFIcontainer</w:t>
            </w:r>
            <w:r w:rsidRPr="00BD6F46">
              <w:t>/ qFIContainerInformation</w:t>
            </w:r>
            <w:r w:rsidRPr="00BD6F46">
              <w:rPr>
                <w:rFonts w:hint="eastAsia"/>
                <w:lang w:eastAsia="zh-CN"/>
              </w:rPr>
              <w:t>/</w:t>
            </w:r>
            <w:r w:rsidRPr="00BD6F46">
              <w:rPr>
                <w:lang w:eastAsia="zh-CN"/>
              </w:rPr>
              <w:t>reportTime</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left="568"/>
              <w:rPr>
                <w:lang w:eastAsia="zh-CN"/>
              </w:rPr>
            </w:pPr>
            <w:r w:rsidRPr="00BD6F46">
              <w:rPr>
                <w:lang w:eastAsia="zh-CN"/>
              </w:rPr>
              <w:t xml:space="preserve">Serving Network Function </w:t>
            </w:r>
            <w:r w:rsidRPr="00B54D35">
              <w:rPr>
                <w:rFonts w:eastAsia="Times New Roman"/>
                <w:lang w:bidi="ar-IQ"/>
              </w:rPr>
              <w:t>ID</w:t>
            </w:r>
            <w:r w:rsidRPr="00BD6F46">
              <w:rPr>
                <w:lang w:eastAsia="zh-CN"/>
              </w:rPr>
              <w:t xml:space="preserve"> </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303" w:firstLine="545"/>
              <w:rPr>
                <w:rFonts w:eastAsia="DengXian"/>
                <w:lang w:eastAsia="zh-CN"/>
              </w:rPr>
            </w:pPr>
            <w:r w:rsidRPr="00BD6F46">
              <w:rPr>
                <w:lang w:bidi="ar-IQ"/>
              </w:rPr>
              <w:t xml:space="preserve">Serving Network Function ID </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hint="eastAsia"/>
              </w:rPr>
            </w:pPr>
            <w:r w:rsidRPr="00BD6F46">
              <w:rPr>
                <w:rFonts w:eastAsia="DengXian"/>
              </w:rPr>
              <w:t>/</w:t>
            </w:r>
            <w:r w:rsidRPr="00BD6F46">
              <w:rPr>
                <w:lang w:bidi="ar-IQ"/>
              </w:rPr>
              <w:t>roamingQBC</w:t>
            </w:r>
            <w:r w:rsidRPr="00BD6F46">
              <w:t>Information</w:t>
            </w:r>
            <w:r>
              <w:rPr>
                <w:rFonts w:hint="eastAsia"/>
                <w:lang w:eastAsia="zh-CN"/>
              </w:rPr>
              <w:t>/</w:t>
            </w:r>
            <w:r>
              <w:rPr>
                <w:lang w:eastAsia="zh-CN"/>
              </w:rPr>
              <w:t>m</w:t>
            </w:r>
            <w:r w:rsidRPr="003A3FD5">
              <w:rPr>
                <w:lang w:eastAsia="zh-CN"/>
              </w:rPr>
              <w:t>ultipleQFIcontainer</w:t>
            </w:r>
            <w:r w:rsidRPr="00BD6F46">
              <w:t>/qFIContainerInformation</w:t>
            </w:r>
            <w:r w:rsidRPr="00BD6F46">
              <w:rPr>
                <w:rFonts w:hint="eastAsia"/>
                <w:lang w:eastAsia="zh-CN"/>
              </w:rPr>
              <w:t>/</w:t>
            </w:r>
            <w:r w:rsidRPr="00BD6F46">
              <w:rPr>
                <w:rFonts w:hint="eastAsia"/>
                <w:lang w:eastAsia="zh-CN" w:bidi="ar-IQ"/>
              </w:rPr>
              <w:t xml:space="preserve"> s</w:t>
            </w:r>
            <w:r w:rsidRPr="00BD6F46">
              <w:rPr>
                <w:lang w:bidi="ar-IQ"/>
              </w:rPr>
              <w:t>erving</w:t>
            </w:r>
            <w:r w:rsidRPr="00BD6F46">
              <w:rPr>
                <w:rFonts w:hint="eastAsia"/>
                <w:lang w:eastAsia="zh-CN" w:bidi="ar-IQ"/>
              </w:rPr>
              <w:t>N</w:t>
            </w:r>
            <w:r w:rsidRPr="00BD6F46">
              <w:rPr>
                <w:lang w:bidi="ar-IQ"/>
              </w:rPr>
              <w:t>etworkFunctionID</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336" w:firstLine="605"/>
            </w:pPr>
            <w:r w:rsidRPr="00BD6F46">
              <w:rPr>
                <w:lang w:eastAsia="zh-CN"/>
              </w:rPr>
              <w:t>3GPP PS Data Off Status</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303" w:firstLine="545"/>
              <w:rPr>
                <w:rFonts w:eastAsia="DengXian"/>
                <w:lang w:eastAsia="zh-CN"/>
              </w:rPr>
            </w:pPr>
            <w:r w:rsidRPr="00BD6F46">
              <w:rPr>
                <w:lang w:eastAsia="zh-CN"/>
              </w:rPr>
              <w:t>3GPP PS Data Off Status</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hint="eastAsia"/>
              </w:rPr>
            </w:pPr>
            <w:r w:rsidRPr="00BD6F46">
              <w:rPr>
                <w:rFonts w:eastAsia="DengXian"/>
              </w:rPr>
              <w:t>/</w:t>
            </w:r>
            <w:r w:rsidRPr="00BD6F46">
              <w:rPr>
                <w:lang w:bidi="ar-IQ"/>
              </w:rPr>
              <w:t>roamingQBC</w:t>
            </w:r>
            <w:r w:rsidRPr="00BD6F46">
              <w:t>Information</w:t>
            </w:r>
            <w:r>
              <w:rPr>
                <w:rFonts w:hint="eastAsia"/>
                <w:lang w:eastAsia="zh-CN"/>
              </w:rPr>
              <w:t>/</w:t>
            </w:r>
            <w:r>
              <w:rPr>
                <w:lang w:eastAsia="zh-CN"/>
              </w:rPr>
              <w:t>m</w:t>
            </w:r>
            <w:r w:rsidRPr="003A3FD5">
              <w:rPr>
                <w:lang w:eastAsia="zh-CN"/>
              </w:rPr>
              <w:t>ultipleQFIcontainer</w:t>
            </w:r>
            <w:r w:rsidRPr="00BD6F46">
              <w:t>/qFIContainerInformation</w:t>
            </w:r>
            <w:r w:rsidRPr="00BD6F46">
              <w:rPr>
                <w:rFonts w:hint="eastAsia"/>
                <w:lang w:eastAsia="zh-CN"/>
              </w:rPr>
              <w:t>/</w:t>
            </w:r>
            <w:r w:rsidRPr="00BD6F46">
              <w:rPr>
                <w:lang w:eastAsia="zh-CN"/>
              </w:rPr>
              <w:t>3gppPSDataOffStatus</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Default="001F6880" w:rsidP="001F6880">
            <w:pPr>
              <w:pStyle w:val="TAL"/>
              <w:ind w:firstLineChars="336" w:firstLine="605"/>
              <w:rPr>
                <w:lang w:eastAsia="zh-CN"/>
              </w:rPr>
            </w:pPr>
            <w:r>
              <w:rPr>
                <w:lang w:eastAsia="zh-CN"/>
              </w:rPr>
              <w:t>EPS bearer Charging Id</w:t>
            </w:r>
          </w:p>
          <w:p w:rsidR="001F6880" w:rsidRPr="00BD6F46" w:rsidRDefault="001F6880" w:rsidP="001F6880">
            <w:pPr>
              <w:pStyle w:val="TAL"/>
              <w:ind w:firstLineChars="336" w:firstLine="605"/>
              <w:rPr>
                <w:lang w:eastAsia="zh-CN"/>
              </w:rPr>
            </w:pP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Default="001F6880" w:rsidP="001F6880">
            <w:pPr>
              <w:pStyle w:val="TAL"/>
              <w:ind w:firstLineChars="303" w:firstLine="545"/>
              <w:rPr>
                <w:lang w:eastAsia="zh-CN"/>
              </w:rPr>
            </w:pPr>
            <w:r>
              <w:rPr>
                <w:lang w:eastAsia="zh-CN"/>
              </w:rPr>
              <w:t>EPS bearer Charging Id</w:t>
            </w:r>
          </w:p>
          <w:p w:rsidR="001F6880" w:rsidRPr="00BD6F46" w:rsidRDefault="001F6880" w:rsidP="001F6880">
            <w:pPr>
              <w:pStyle w:val="TAL"/>
              <w:ind w:firstLineChars="303" w:firstLine="545"/>
              <w:rPr>
                <w:lang w:eastAsia="zh-CN"/>
              </w:rPr>
            </w:pP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rPr>
            </w:pPr>
            <w:r>
              <w:rPr>
                <w:rFonts w:eastAsia="DengXian"/>
              </w:rPr>
              <w:t>/</w:t>
            </w:r>
            <w:r>
              <w:rPr>
                <w:lang w:bidi="ar-IQ"/>
              </w:rPr>
              <w:t>roamingQBC</w:t>
            </w:r>
            <w:r>
              <w:t>Information</w:t>
            </w:r>
            <w:r>
              <w:rPr>
                <w:lang w:eastAsia="zh-CN"/>
              </w:rPr>
              <w:t>/multipleQFIcontainer</w:t>
            </w:r>
            <w:r>
              <w:t>/qFIContainerInformation</w:t>
            </w:r>
            <w:r>
              <w:rPr>
                <w:lang w:eastAsia="zh-CN"/>
              </w:rPr>
              <w:t>/</w:t>
            </w:r>
            <w:r>
              <w:t>3</w:t>
            </w:r>
            <w:r>
              <w:rPr>
                <w:lang w:eastAsia="zh-CN"/>
              </w:rPr>
              <w:t>gpp</w:t>
            </w:r>
            <w:r>
              <w:t>ChargingId</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336" w:firstLine="605"/>
              <w:rPr>
                <w:lang w:eastAsia="zh-CN"/>
              </w:rPr>
            </w:pPr>
            <w:r>
              <w:rPr>
                <w:lang w:eastAsia="zh-CN" w:bidi="ar-IQ"/>
              </w:rPr>
              <w:t>Diagnostics</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303" w:firstLine="545"/>
              <w:rPr>
                <w:lang w:eastAsia="zh-CN"/>
              </w:rPr>
            </w:pPr>
            <w:r>
              <w:rPr>
                <w:lang w:eastAsia="zh-CN"/>
              </w:rPr>
              <w:t>Diagnostics</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rPr>
            </w:pPr>
            <w:r>
              <w:rPr>
                <w:rFonts w:eastAsia="DengXian"/>
              </w:rPr>
              <w:t>/</w:t>
            </w:r>
            <w:r>
              <w:rPr>
                <w:lang w:bidi="ar-IQ"/>
              </w:rPr>
              <w:t>roamingQBC</w:t>
            </w:r>
            <w:r>
              <w:t>Information</w:t>
            </w:r>
            <w:r>
              <w:rPr>
                <w:lang w:eastAsia="zh-CN"/>
              </w:rPr>
              <w:t>/multipleQFIcontainer</w:t>
            </w:r>
            <w:r>
              <w:t>/qFIContainerInformation</w:t>
            </w:r>
            <w:r>
              <w:rPr>
                <w:lang w:eastAsia="zh-CN"/>
              </w:rPr>
              <w:t>/</w:t>
            </w:r>
            <w:r>
              <w:t>diagnostics</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336" w:firstLine="605"/>
              <w:rPr>
                <w:lang w:eastAsia="zh-CN"/>
              </w:rPr>
            </w:pPr>
            <w:r>
              <w:rPr>
                <w:lang w:eastAsia="zh-CN" w:bidi="ar-IQ"/>
              </w:rPr>
              <w:t>Enhanced Diagnostics</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303" w:firstLine="545"/>
              <w:rPr>
                <w:lang w:eastAsia="zh-CN"/>
              </w:rPr>
            </w:pPr>
            <w:r>
              <w:rPr>
                <w:lang w:eastAsia="zh-CN"/>
              </w:rPr>
              <w:t>Enhanced Diagnostics</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rPr>
            </w:pPr>
            <w:r>
              <w:rPr>
                <w:rFonts w:eastAsia="DengXian"/>
              </w:rPr>
              <w:t>/</w:t>
            </w:r>
            <w:r>
              <w:rPr>
                <w:lang w:bidi="ar-IQ"/>
              </w:rPr>
              <w:t>roamingQBC</w:t>
            </w:r>
            <w:r>
              <w:t>Information</w:t>
            </w:r>
            <w:r>
              <w:rPr>
                <w:lang w:eastAsia="zh-CN"/>
              </w:rPr>
              <w:t>/multipleQFIcontainer</w:t>
            </w:r>
            <w:r>
              <w:t>/qFIContainerInformation</w:t>
            </w:r>
            <w:r>
              <w:rPr>
                <w:lang w:eastAsia="zh-CN"/>
              </w:rPr>
              <w:t>/</w:t>
            </w:r>
            <w:r>
              <w:t>enhancedDiagnostics</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100" w:firstLine="180"/>
              <w:rPr>
                <w:lang w:eastAsia="zh-CN" w:bidi="ar-IQ"/>
              </w:rPr>
            </w:pPr>
            <w:r w:rsidRPr="00BD6F46">
              <w:rPr>
                <w:lang w:bidi="ar-IQ"/>
              </w:rPr>
              <w:t>UPF ID</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67" w:firstLine="121"/>
              <w:rPr>
                <w:rFonts w:eastAsia="DengXian"/>
                <w:lang w:eastAsia="zh-CN"/>
              </w:rPr>
            </w:pPr>
            <w:r w:rsidRPr="00BD6F46">
              <w:rPr>
                <w:lang w:bidi="ar-IQ"/>
              </w:rPr>
              <w:t>UPF ID</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rPr>
            </w:pPr>
            <w:r w:rsidRPr="00BD6F46">
              <w:rPr>
                <w:rFonts w:eastAsia="DengXian"/>
              </w:rPr>
              <w:t>/</w:t>
            </w:r>
            <w:r w:rsidRPr="00BD6F46">
              <w:rPr>
                <w:lang w:bidi="ar-IQ"/>
              </w:rPr>
              <w:t>roamingQBC</w:t>
            </w:r>
            <w:r w:rsidRPr="00BD6F46">
              <w:t>Information</w:t>
            </w:r>
            <w:r>
              <w:t>/</w:t>
            </w:r>
            <w:r w:rsidRPr="00BD6F46">
              <w:t>uPFID</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100" w:firstLine="180"/>
              <w:rPr>
                <w:lang w:eastAsia="zh-CN" w:bidi="ar-IQ"/>
              </w:rPr>
            </w:pPr>
            <w:r w:rsidRPr="00BD6F46">
              <w:t>Roaming Charging Profile</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67" w:firstLine="121"/>
              <w:rPr>
                <w:rFonts w:eastAsia="DengXian" w:hint="eastAsia"/>
                <w:lang w:eastAsia="zh-CN"/>
              </w:rPr>
            </w:pPr>
            <w:r w:rsidRPr="00BD6F46">
              <w:t>Roaming Charging Profile</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hint="eastAsia"/>
              </w:rPr>
            </w:pPr>
            <w:r w:rsidRPr="00BD6F46">
              <w:rPr>
                <w:rFonts w:eastAsia="DengXian"/>
              </w:rPr>
              <w:t>/</w:t>
            </w:r>
            <w:r w:rsidRPr="00BD6F46">
              <w:rPr>
                <w:lang w:bidi="ar-IQ"/>
              </w:rPr>
              <w:t>roamingQBC</w:t>
            </w:r>
            <w:r w:rsidRPr="00BD6F46">
              <w:t>Information</w:t>
            </w:r>
            <w:r>
              <w:t>/</w:t>
            </w:r>
            <w:r w:rsidRPr="00BD6F46">
              <w:t>roamingChargingProfile</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178" w:firstLine="320"/>
              <w:rPr>
                <w:rFonts w:hint="eastAsia"/>
                <w:lang w:eastAsia="zh-CN" w:bidi="ar-IQ"/>
              </w:rPr>
            </w:pPr>
            <w:r w:rsidRPr="00BD6F46">
              <w:rPr>
                <w:szCs w:val="18"/>
              </w:rPr>
              <w:t xml:space="preserve">Trigger </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146" w:firstLine="263"/>
              <w:rPr>
                <w:rFonts w:eastAsia="DengXian"/>
                <w:lang w:eastAsia="zh-CN"/>
              </w:rPr>
            </w:pPr>
            <w:r w:rsidRPr="00BD6F46">
              <w:rPr>
                <w:szCs w:val="18"/>
              </w:rPr>
              <w:t xml:space="preserve">Trigger </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hint="eastAsia"/>
              </w:rPr>
            </w:pPr>
            <w:r w:rsidRPr="00BD6F46">
              <w:rPr>
                <w:rFonts w:eastAsia="DengXian"/>
              </w:rPr>
              <w:t>/</w:t>
            </w:r>
            <w:r w:rsidRPr="00BD6F46">
              <w:rPr>
                <w:lang w:bidi="ar-IQ"/>
              </w:rPr>
              <w:t>roamingQBC</w:t>
            </w:r>
            <w:r w:rsidRPr="00BD6F46">
              <w:t>InformationroamingChargingProfile/trigger</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178" w:firstLine="320"/>
              <w:rPr>
                <w:rFonts w:hint="eastAsia"/>
                <w:lang w:eastAsia="zh-CN" w:bidi="ar-IQ"/>
              </w:rPr>
            </w:pPr>
            <w:r w:rsidRPr="00BD6F46">
              <w:rPr>
                <w:szCs w:val="18"/>
              </w:rPr>
              <w:t>Partial record method</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146" w:firstLine="263"/>
              <w:rPr>
                <w:rFonts w:eastAsia="DengXian" w:hint="eastAsia"/>
                <w:lang w:eastAsia="zh-CN"/>
              </w:rPr>
            </w:pPr>
            <w:r w:rsidRPr="00BD6F46">
              <w:rPr>
                <w:szCs w:val="18"/>
              </w:rPr>
              <w:t>Partial record method</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hint="eastAsia"/>
              </w:rPr>
            </w:pPr>
            <w:r w:rsidRPr="00BD6F46">
              <w:rPr>
                <w:rFonts w:eastAsia="DengXian"/>
              </w:rPr>
              <w:t>/</w:t>
            </w:r>
            <w:r w:rsidRPr="00BD6F46">
              <w:rPr>
                <w:lang w:bidi="ar-IQ"/>
              </w:rPr>
              <w:t>roamingQBC</w:t>
            </w:r>
            <w:r w:rsidRPr="00BD6F46">
              <w:t>Information/roamingChargingProfile</w:t>
            </w:r>
            <w:r>
              <w:t>/</w:t>
            </w:r>
            <w:r w:rsidRPr="00BD6F46">
              <w:rPr>
                <w:lang w:eastAsia="zh-CN" w:bidi="ar-IQ"/>
              </w:rPr>
              <w:t>partialRecordMethod</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D9D9D9"/>
          </w:tcPr>
          <w:p w:rsidR="001F6880" w:rsidRPr="00161206" w:rsidRDefault="001F6880" w:rsidP="001F6880">
            <w:pPr>
              <w:pStyle w:val="TAC"/>
              <w:jc w:val="left"/>
            </w:pPr>
          </w:p>
        </w:tc>
        <w:tc>
          <w:tcPr>
            <w:tcW w:w="3052" w:type="dxa"/>
            <w:gridSpan w:val="4"/>
            <w:tcBorders>
              <w:top w:val="single" w:sz="4" w:space="0" w:color="auto"/>
              <w:left w:val="single" w:sz="4" w:space="0" w:color="auto"/>
              <w:bottom w:val="single" w:sz="4" w:space="0" w:color="auto"/>
              <w:right w:val="single" w:sz="4" w:space="0" w:color="auto"/>
            </w:tcBorders>
            <w:shd w:val="clear" w:color="auto" w:fill="D9D9D9"/>
          </w:tcPr>
          <w:p w:rsidR="001F6880" w:rsidRPr="00161206" w:rsidRDefault="001F6880" w:rsidP="001F6880">
            <w:pPr>
              <w:pStyle w:val="TAC"/>
              <w:jc w:val="left"/>
            </w:pPr>
          </w:p>
        </w:tc>
        <w:tc>
          <w:tcPr>
            <w:tcW w:w="3958" w:type="dxa"/>
            <w:gridSpan w:val="4"/>
            <w:tcBorders>
              <w:top w:val="single" w:sz="4" w:space="0" w:color="auto"/>
              <w:left w:val="single" w:sz="4" w:space="0" w:color="auto"/>
              <w:bottom w:val="single" w:sz="4" w:space="0" w:color="auto"/>
              <w:right w:val="single" w:sz="4" w:space="0" w:color="auto"/>
            </w:tcBorders>
            <w:shd w:val="clear" w:color="auto" w:fill="D9D9D9"/>
          </w:tcPr>
          <w:p w:rsidR="001F6880" w:rsidRPr="00B54D35" w:rsidRDefault="001F6880" w:rsidP="001F6880">
            <w:pPr>
              <w:pStyle w:val="TAC"/>
              <w:jc w:val="left"/>
              <w:rPr>
                <w:b/>
              </w:rPr>
            </w:pPr>
            <w:r w:rsidRPr="00B54D35">
              <w:rPr>
                <w:rFonts w:hint="eastAsia"/>
                <w:b/>
              </w:rPr>
              <w:t>ChargingData</w:t>
            </w:r>
            <w:r w:rsidRPr="00B54D35">
              <w:rPr>
                <w:b/>
              </w:rPr>
              <w:t>Response</w:t>
            </w:r>
          </w:p>
        </w:tc>
      </w:tr>
      <w:tr w:rsidR="00AC72A1"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AC72A1" w:rsidRPr="004B5553" w:rsidRDefault="00AC72A1" w:rsidP="00AC72A1">
            <w:pPr>
              <w:pStyle w:val="TAL"/>
              <w:rPr>
                <w:rFonts w:eastAsia="Times New Roman"/>
              </w:rPr>
            </w:pPr>
            <w:r w:rsidRPr="00176816">
              <w:t>Supported Features</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AC72A1" w:rsidRPr="00BD6F46" w:rsidRDefault="00AC72A1" w:rsidP="00AC72A1">
            <w:pPr>
              <w:pStyle w:val="TAL"/>
              <w:ind w:firstLineChars="67" w:firstLine="121"/>
              <w:rPr>
                <w:rFonts w:hint="eastAsia"/>
                <w:lang w:val="fr-FR" w:eastAsia="zh-CN" w:bidi="ar-IQ"/>
              </w:rPr>
            </w:pPr>
            <w:r w:rsidRPr="002544EF">
              <w:rPr>
                <w:lang w:val="fr-FR" w:eastAsia="zh-CN" w:bidi="ar-IQ"/>
              </w:rPr>
              <w:t>-</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AC72A1" w:rsidRDefault="00AC72A1" w:rsidP="00AC72A1">
            <w:pPr>
              <w:pStyle w:val="TAL"/>
              <w:rPr>
                <w:lang w:eastAsia="zh-CN"/>
              </w:rPr>
            </w:pPr>
            <w:r>
              <w:rPr>
                <w:rFonts w:hint="eastAsia"/>
                <w:b/>
                <w:lang w:eastAsia="zh-CN"/>
              </w:rPr>
              <w:t>/</w:t>
            </w:r>
            <w:r>
              <w:rPr>
                <w:rFonts w:hint="eastAsia"/>
                <w:lang w:eastAsia="zh-CN"/>
              </w:rPr>
              <w:t>s</w:t>
            </w:r>
            <w:r>
              <w:rPr>
                <w:lang w:eastAsia="zh-CN"/>
              </w:rPr>
              <w:t>upported</w:t>
            </w:r>
            <w:r w:rsidRPr="00176816">
              <w:rPr>
                <w:lang w:eastAsia="zh-CN"/>
              </w:rPr>
              <w:t>Features</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4B5553" w:rsidRDefault="001F6880" w:rsidP="001F6880">
            <w:pPr>
              <w:pStyle w:val="TAL"/>
              <w:rPr>
                <w:rFonts w:eastAsia="Times New Roman"/>
              </w:rPr>
            </w:pPr>
            <w:r w:rsidRPr="004B5553">
              <w:rPr>
                <w:rFonts w:eastAsia="Times New Roman"/>
              </w:rPr>
              <w:t>Multiple Unit information</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67" w:firstLine="121"/>
              <w:rPr>
                <w:szCs w:val="18"/>
              </w:rPr>
            </w:pPr>
            <w:r w:rsidRPr="00BD6F46">
              <w:rPr>
                <w:rFonts w:hint="eastAsia"/>
                <w:lang w:val="fr-FR" w:eastAsia="zh-CN" w:bidi="ar-IQ"/>
              </w:rPr>
              <w:t>-</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rPr>
                <w:rFonts w:eastAsia="DengXian"/>
              </w:rPr>
            </w:pPr>
            <w:r>
              <w:rPr>
                <w:lang w:eastAsia="zh-CN"/>
              </w:rPr>
              <w:t>/</w:t>
            </w:r>
            <w:r w:rsidRPr="00BD6F46">
              <w:rPr>
                <w:rFonts w:hint="eastAsia"/>
                <w:lang w:eastAsia="zh-CN"/>
              </w:rPr>
              <w:t>m</w:t>
            </w:r>
            <w:r w:rsidRPr="00BD6F46">
              <w:rPr>
                <w:lang w:eastAsia="zh-CN"/>
              </w:rPr>
              <w:t>ultiple</w:t>
            </w:r>
            <w:r>
              <w:rPr>
                <w:lang w:eastAsia="zh-CN"/>
              </w:rPr>
              <w:t>Unit</w:t>
            </w:r>
            <w:r w:rsidRPr="00BD6F46">
              <w:rPr>
                <w:lang w:eastAsia="zh-CN"/>
              </w:rPr>
              <w:t>Information</w:t>
            </w:r>
          </w:p>
        </w:tc>
      </w:tr>
      <w:tr w:rsidR="001F6880"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178" w:firstLine="320"/>
              <w:rPr>
                <w:szCs w:val="18"/>
              </w:rPr>
            </w:pPr>
            <w:r w:rsidRPr="00BD6F46">
              <w:rPr>
                <w:rFonts w:hint="eastAsia"/>
                <w:lang w:eastAsia="zh-CN" w:bidi="ar-IQ"/>
              </w:rPr>
              <w:t>UPF ID</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1F6880" w:rsidRPr="00BD6F46" w:rsidRDefault="001F6880" w:rsidP="001F6880">
            <w:pPr>
              <w:pStyle w:val="TAL"/>
              <w:ind w:firstLineChars="67" w:firstLine="121"/>
              <w:rPr>
                <w:szCs w:val="18"/>
              </w:rPr>
            </w:pPr>
            <w:r w:rsidRPr="00BD6F46">
              <w:rPr>
                <w:rFonts w:hint="eastAsia"/>
                <w:lang w:val="fr-FR" w:eastAsia="zh-CN" w:bidi="ar-IQ"/>
              </w:rPr>
              <w:t>-</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rsidR="001F6880" w:rsidRPr="00BD6F46" w:rsidRDefault="001F6880" w:rsidP="001F6880">
            <w:pPr>
              <w:pStyle w:val="TAL"/>
              <w:rPr>
                <w:rFonts w:eastAsia="DengXian"/>
              </w:rPr>
            </w:pPr>
            <w:r w:rsidRPr="00BD6F46">
              <w:rPr>
                <w:rFonts w:eastAsia="DengXian" w:hint="eastAsia"/>
                <w:lang w:eastAsia="zh-CN"/>
              </w:rPr>
              <w:t>/</w:t>
            </w:r>
            <w:r w:rsidRPr="00BD6F46">
              <w:rPr>
                <w:rFonts w:hint="eastAsia"/>
                <w:lang w:eastAsia="zh-CN"/>
              </w:rPr>
              <w:t>m</w:t>
            </w:r>
            <w:r w:rsidRPr="00BD6F46">
              <w:rPr>
                <w:lang w:eastAsia="zh-CN"/>
              </w:rPr>
              <w:t>ultiple</w:t>
            </w:r>
            <w:r>
              <w:rPr>
                <w:lang w:eastAsia="zh-CN"/>
              </w:rPr>
              <w:t>Unit</w:t>
            </w:r>
            <w:r w:rsidRPr="00BD6F46">
              <w:rPr>
                <w:lang w:eastAsia="zh-CN"/>
              </w:rPr>
              <w:t>Information</w:t>
            </w:r>
            <w:r w:rsidRPr="00BD6F46">
              <w:rPr>
                <w:rFonts w:hint="eastAsia"/>
                <w:lang w:eastAsia="zh-CN"/>
              </w:rPr>
              <w:t>/uPFID</w:t>
            </w:r>
          </w:p>
        </w:tc>
      </w:tr>
      <w:tr w:rsidR="00375123"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375123" w:rsidRPr="00BD6F46" w:rsidRDefault="00375123" w:rsidP="00E13C2E">
            <w:pPr>
              <w:pStyle w:val="TAL"/>
              <w:rPr>
                <w:rFonts w:hint="eastAsia"/>
                <w:lang w:eastAsia="zh-CN" w:bidi="ar-IQ"/>
              </w:rPr>
            </w:pPr>
            <w:r w:rsidRPr="00E13C2E">
              <w:rPr>
                <w:rFonts w:eastAsia="Times New Roman"/>
              </w:rPr>
              <w:t>PDU Session Charging</w:t>
            </w:r>
            <w:r w:rsidR="00352B30" w:rsidRPr="00DA2CB8">
              <w:rPr>
                <w:rFonts w:eastAsia="Times New Roman"/>
              </w:rPr>
              <w:t xml:space="preserve"> </w:t>
            </w:r>
            <w:r w:rsidRPr="00E13C2E">
              <w:rPr>
                <w:rFonts w:eastAsia="Times New Roman"/>
              </w:rPr>
              <w:t>Information</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375123" w:rsidRPr="00BD6F46" w:rsidRDefault="00375123" w:rsidP="00375123">
            <w:pPr>
              <w:pStyle w:val="TAL"/>
              <w:ind w:firstLineChars="67" w:firstLine="121"/>
              <w:rPr>
                <w:rFonts w:hint="eastAsia"/>
                <w:lang w:val="fr-FR" w:eastAsia="zh-CN" w:bidi="ar-IQ"/>
              </w:rPr>
            </w:pPr>
            <w:r w:rsidRPr="002544EF">
              <w:rPr>
                <w:rFonts w:hint="eastAsia"/>
                <w:lang w:val="fr-FR" w:eastAsia="zh-CN" w:bidi="ar-IQ"/>
              </w:rPr>
              <w:t>-</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375123" w:rsidRPr="00BD6F46" w:rsidRDefault="00375123" w:rsidP="00375123">
            <w:pPr>
              <w:pStyle w:val="TAL"/>
              <w:rPr>
                <w:rFonts w:eastAsia="DengXian" w:hint="eastAsia"/>
                <w:lang w:eastAsia="zh-CN"/>
              </w:rPr>
            </w:pPr>
            <w:r>
              <w:rPr>
                <w:rFonts w:eastAsia="DengXian"/>
              </w:rPr>
              <w:t>/</w:t>
            </w:r>
            <w:r>
              <w:rPr>
                <w:noProof/>
                <w:lang w:eastAsia="zh-CN"/>
              </w:rPr>
              <w:t>pDUSessionChargingInformation</w:t>
            </w:r>
            <w:r>
              <w:rPr>
                <w:rFonts w:eastAsia="DengXian"/>
              </w:rPr>
              <w:t xml:space="preserve"> </w:t>
            </w:r>
          </w:p>
        </w:tc>
      </w:tr>
      <w:tr w:rsidR="00375123"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375123" w:rsidRPr="00E22F28" w:rsidRDefault="00375123" w:rsidP="00375123">
            <w:pPr>
              <w:pStyle w:val="TAL"/>
              <w:ind w:leftChars="100" w:left="200"/>
            </w:pPr>
            <w:r w:rsidRPr="00E22F28">
              <w:t>Presence Reporting Area</w:t>
            </w:r>
          </w:p>
          <w:p w:rsidR="00375123" w:rsidRPr="00BD6F46" w:rsidRDefault="00375123" w:rsidP="00E13C2E">
            <w:pPr>
              <w:pStyle w:val="TAL"/>
              <w:ind w:firstLineChars="97" w:firstLine="175"/>
              <w:rPr>
                <w:rFonts w:hint="eastAsia"/>
                <w:lang w:eastAsia="zh-CN" w:bidi="ar-IQ"/>
              </w:rPr>
            </w:pPr>
            <w:r w:rsidRPr="00E22F28">
              <w:t>Information</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375123" w:rsidRPr="00BD6F46" w:rsidRDefault="00375123" w:rsidP="00375123">
            <w:pPr>
              <w:pStyle w:val="TAL"/>
              <w:ind w:firstLineChars="67" w:firstLine="121"/>
              <w:rPr>
                <w:rFonts w:hint="eastAsia"/>
                <w:lang w:val="fr-FR" w:eastAsia="zh-CN" w:bidi="ar-IQ"/>
              </w:rPr>
            </w:pPr>
            <w:r w:rsidRPr="002544EF">
              <w:rPr>
                <w:rFonts w:hint="eastAsia"/>
                <w:lang w:bidi="ar-IQ"/>
              </w:rPr>
              <w:t>-</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375123" w:rsidRPr="00BD6F46" w:rsidRDefault="00375123" w:rsidP="00375123">
            <w:pPr>
              <w:pStyle w:val="TAL"/>
              <w:rPr>
                <w:rFonts w:eastAsia="DengXian" w:hint="eastAsia"/>
                <w:lang w:eastAsia="zh-CN"/>
              </w:rPr>
            </w:pPr>
            <w:r>
              <w:rPr>
                <w:rFonts w:eastAsia="DengXian"/>
              </w:rPr>
              <w:t>/pDUSessionChargingInformation/ presenceReportingAreaInformation</w:t>
            </w:r>
          </w:p>
        </w:tc>
      </w:tr>
      <w:tr w:rsidR="00375123"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375123" w:rsidRPr="00BD6F46" w:rsidRDefault="00375123" w:rsidP="00E13C2E">
            <w:pPr>
              <w:pStyle w:val="TAL"/>
              <w:ind w:firstLineChars="97" w:firstLine="175"/>
              <w:rPr>
                <w:rFonts w:hint="eastAsia"/>
                <w:lang w:eastAsia="zh-CN" w:bidi="ar-IQ"/>
              </w:rPr>
            </w:pPr>
            <w:r w:rsidRPr="002F2736">
              <w:t>Unit Count Inactivity Timer</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375123" w:rsidRPr="00BD6F46" w:rsidRDefault="00375123" w:rsidP="00375123">
            <w:pPr>
              <w:pStyle w:val="TAL"/>
              <w:ind w:firstLineChars="67" w:firstLine="121"/>
              <w:rPr>
                <w:rFonts w:hint="eastAsia"/>
                <w:lang w:val="fr-FR" w:eastAsia="zh-CN" w:bidi="ar-IQ"/>
              </w:rPr>
            </w:pPr>
            <w:r w:rsidRPr="002544EF">
              <w:rPr>
                <w:rFonts w:hint="eastAsia"/>
                <w:lang w:bidi="ar-IQ"/>
              </w:rPr>
              <w:t>-</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375123" w:rsidRPr="00BD6F46" w:rsidRDefault="00375123" w:rsidP="00375123">
            <w:pPr>
              <w:pStyle w:val="TAL"/>
              <w:rPr>
                <w:rFonts w:eastAsia="DengXian" w:hint="eastAsia"/>
                <w:lang w:eastAsia="zh-CN"/>
              </w:rPr>
            </w:pPr>
            <w:r>
              <w:rPr>
                <w:rFonts w:eastAsia="DengXian"/>
              </w:rPr>
              <w:t>/pDUSessionChargingInformation</w:t>
            </w:r>
            <w:r>
              <w:rPr>
                <w:noProof/>
                <w:lang w:eastAsia="zh-CN"/>
              </w:rPr>
              <w:t>/unitCountInactivity</w:t>
            </w:r>
            <w:r>
              <w:rPr>
                <w:lang w:eastAsia="zh-CN"/>
              </w:rPr>
              <w:t>Timer</w:t>
            </w:r>
          </w:p>
        </w:tc>
      </w:tr>
      <w:tr w:rsidR="00375123"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375123" w:rsidRPr="00BD6F46" w:rsidRDefault="00375123" w:rsidP="00E13C2E">
            <w:pPr>
              <w:pStyle w:val="TAL"/>
              <w:ind w:firstLineChars="18" w:firstLine="32"/>
              <w:rPr>
                <w:rFonts w:hint="eastAsia"/>
                <w:lang w:eastAsia="zh-CN" w:bidi="ar-IQ"/>
              </w:rPr>
            </w:pPr>
            <w:r>
              <w:t>Roaming QBC information</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375123" w:rsidRPr="00BD6F46" w:rsidRDefault="00375123" w:rsidP="00375123">
            <w:pPr>
              <w:pStyle w:val="TAL"/>
              <w:ind w:firstLineChars="67" w:firstLine="121"/>
              <w:rPr>
                <w:rFonts w:hint="eastAsia"/>
                <w:lang w:val="fr-FR" w:eastAsia="zh-CN" w:bidi="ar-IQ"/>
              </w:rPr>
            </w:pPr>
            <w:r w:rsidRPr="002544EF">
              <w:rPr>
                <w:rFonts w:hint="eastAsia"/>
                <w:lang w:val="fr-FR" w:eastAsia="zh-CN" w:bidi="ar-IQ"/>
              </w:rPr>
              <w:t>-</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375123" w:rsidRPr="00BD6F46" w:rsidRDefault="00375123" w:rsidP="00375123">
            <w:pPr>
              <w:pStyle w:val="TAL"/>
              <w:rPr>
                <w:rFonts w:eastAsia="DengXian" w:hint="eastAsia"/>
                <w:lang w:eastAsia="zh-CN"/>
              </w:rPr>
            </w:pPr>
            <w:r>
              <w:rPr>
                <w:rFonts w:eastAsia="DengXian"/>
              </w:rPr>
              <w:t>/</w:t>
            </w:r>
            <w:r>
              <w:rPr>
                <w:lang w:bidi="ar-IQ"/>
              </w:rPr>
              <w:t>roamingQBC</w:t>
            </w:r>
            <w:r>
              <w:t>Information</w:t>
            </w:r>
          </w:p>
        </w:tc>
      </w:tr>
      <w:tr w:rsidR="00375123" w:rsidRPr="00BD6F46" w:rsidTr="005C0EDD">
        <w:tblPrEx>
          <w:tblCellMar>
            <w:top w:w="0" w:type="dxa"/>
            <w:bottom w:w="0" w:type="dxa"/>
          </w:tblCellMar>
        </w:tblPrEx>
        <w:trPr>
          <w:gridAfter w:val="3"/>
          <w:wAfter w:w="568" w:type="dxa"/>
          <w:tblHeader/>
          <w:jc w:val="center"/>
        </w:trPr>
        <w:tc>
          <w:tcPr>
            <w:tcW w:w="3039" w:type="dxa"/>
            <w:gridSpan w:val="4"/>
            <w:tcBorders>
              <w:top w:val="single" w:sz="4" w:space="0" w:color="auto"/>
              <w:left w:val="single" w:sz="4" w:space="0" w:color="auto"/>
              <w:bottom w:val="single" w:sz="4" w:space="0" w:color="auto"/>
              <w:right w:val="single" w:sz="4" w:space="0" w:color="auto"/>
            </w:tcBorders>
            <w:shd w:val="clear" w:color="auto" w:fill="FFFFFF"/>
          </w:tcPr>
          <w:p w:rsidR="00375123" w:rsidRPr="00BD6F46" w:rsidRDefault="00375123" w:rsidP="00E13C2E">
            <w:pPr>
              <w:pStyle w:val="TAL"/>
              <w:ind w:firstLineChars="97" w:firstLine="175"/>
              <w:rPr>
                <w:rFonts w:hint="eastAsia"/>
                <w:lang w:eastAsia="zh-CN" w:bidi="ar-IQ"/>
              </w:rPr>
            </w:pPr>
            <w:r w:rsidRPr="00127D0E">
              <w:t>Roaming Charging Profile</w:t>
            </w:r>
          </w:p>
        </w:tc>
        <w:tc>
          <w:tcPr>
            <w:tcW w:w="3052" w:type="dxa"/>
            <w:gridSpan w:val="4"/>
            <w:tcBorders>
              <w:top w:val="single" w:sz="4" w:space="0" w:color="auto"/>
              <w:left w:val="single" w:sz="4" w:space="0" w:color="auto"/>
              <w:bottom w:val="single" w:sz="4" w:space="0" w:color="auto"/>
              <w:right w:val="single" w:sz="4" w:space="0" w:color="auto"/>
            </w:tcBorders>
            <w:shd w:val="clear" w:color="auto" w:fill="FFFFFF"/>
          </w:tcPr>
          <w:p w:rsidR="00375123" w:rsidRPr="00BD6F46" w:rsidRDefault="00375123" w:rsidP="00375123">
            <w:pPr>
              <w:pStyle w:val="TAL"/>
              <w:ind w:firstLineChars="67" w:firstLine="121"/>
              <w:rPr>
                <w:rFonts w:hint="eastAsia"/>
                <w:lang w:val="fr-FR" w:eastAsia="zh-CN" w:bidi="ar-IQ"/>
              </w:rPr>
            </w:pPr>
            <w:r w:rsidRPr="002544EF">
              <w:rPr>
                <w:rFonts w:hint="eastAsia"/>
                <w:lang w:bidi="ar-IQ"/>
              </w:rPr>
              <w:t>-</w:t>
            </w:r>
          </w:p>
        </w:tc>
        <w:tc>
          <w:tcPr>
            <w:tcW w:w="3958" w:type="dxa"/>
            <w:gridSpan w:val="4"/>
            <w:tcBorders>
              <w:top w:val="single" w:sz="4" w:space="0" w:color="auto"/>
              <w:left w:val="single" w:sz="4" w:space="0" w:color="auto"/>
              <w:bottom w:val="single" w:sz="4" w:space="0" w:color="auto"/>
              <w:right w:val="single" w:sz="4" w:space="0" w:color="auto"/>
            </w:tcBorders>
            <w:shd w:val="clear" w:color="auto" w:fill="FFFFFF"/>
          </w:tcPr>
          <w:p w:rsidR="00375123" w:rsidRPr="00BD6F46" w:rsidRDefault="00375123" w:rsidP="00375123">
            <w:pPr>
              <w:pStyle w:val="TAL"/>
              <w:rPr>
                <w:rFonts w:eastAsia="DengXian" w:hint="eastAsia"/>
                <w:lang w:eastAsia="zh-CN"/>
              </w:rPr>
            </w:pPr>
            <w:r w:rsidRPr="0049135E">
              <w:t>/roamingQBCInformation/roamingChargingProfile</w:t>
            </w:r>
          </w:p>
        </w:tc>
      </w:tr>
    </w:tbl>
    <w:p w:rsidR="0095604F" w:rsidRDefault="0095604F" w:rsidP="007C54F5">
      <w:pPr>
        <w:rPr>
          <w:lang w:eastAsia="zh-CN"/>
        </w:rPr>
      </w:pPr>
    </w:p>
    <w:p w:rsidR="0018231A" w:rsidRPr="00BD6F46" w:rsidRDefault="0018231A" w:rsidP="0018231A">
      <w:pPr>
        <w:pStyle w:val="Heading2"/>
      </w:pPr>
      <w:bookmarkStart w:id="1693" w:name="_Toc20227433"/>
      <w:bookmarkStart w:id="1694" w:name="_Toc27749678"/>
      <w:bookmarkStart w:id="1695" w:name="_Toc28709605"/>
      <w:bookmarkStart w:id="1696" w:name="_Toc44671225"/>
      <w:bookmarkStart w:id="1697" w:name="_Toc51919148"/>
      <w:bookmarkStart w:id="1698" w:name="_Toc155608974"/>
      <w:r w:rsidRPr="00BD6F46">
        <w:t>7</w:t>
      </w:r>
      <w:r>
        <w:rPr>
          <w:rFonts w:hint="eastAsia"/>
        </w:rPr>
        <w:t>.</w:t>
      </w:r>
      <w:r>
        <w:t>3</w:t>
      </w:r>
      <w:r w:rsidRPr="00BD6F46">
        <w:tab/>
        <w:t xml:space="preserve">Bindings for </w:t>
      </w:r>
      <w:r>
        <w:t>SMS charging</w:t>
      </w:r>
      <w:bookmarkEnd w:id="1693"/>
      <w:bookmarkEnd w:id="1694"/>
      <w:bookmarkEnd w:id="1695"/>
      <w:bookmarkEnd w:id="1696"/>
      <w:bookmarkEnd w:id="1697"/>
      <w:bookmarkEnd w:id="1698"/>
    </w:p>
    <w:p w:rsidR="0018231A" w:rsidRPr="00BD6F46" w:rsidRDefault="0018231A" w:rsidP="0018231A">
      <w:pPr>
        <w:pStyle w:val="TH"/>
        <w:rPr>
          <w:lang w:bidi="ar-IQ"/>
        </w:rPr>
      </w:pPr>
      <w:r w:rsidRPr="00BD6F46">
        <w:rPr>
          <w:noProof/>
        </w:rPr>
        <w:t xml:space="preserve">Table </w:t>
      </w:r>
      <w:r w:rsidRPr="00BD6F46">
        <w:rPr>
          <w:noProof/>
          <w:lang w:eastAsia="zh-CN"/>
        </w:rPr>
        <w:t>7</w:t>
      </w:r>
      <w:r>
        <w:rPr>
          <w:noProof/>
        </w:rPr>
        <w:t>.3</w:t>
      </w:r>
      <w:r w:rsidRPr="00BD6F46">
        <w:rPr>
          <w:noProof/>
        </w:rPr>
        <w:t>-</w:t>
      </w:r>
      <w:r>
        <w:rPr>
          <w:noProof/>
        </w:rPr>
        <w:t>1: Bindings of</w:t>
      </w:r>
      <w:r w:rsidRPr="00BD6F46">
        <w:rPr>
          <w:noProof/>
        </w:rPr>
        <w:t xml:space="preserve"> CDR </w:t>
      </w:r>
      <w:r w:rsidRPr="00640E23">
        <w:t>field</w:t>
      </w:r>
      <w:r w:rsidRPr="00BD6F46">
        <w:rPr>
          <w:noProof/>
        </w:rPr>
        <w:t xml:space="preserve">, Information Element and </w:t>
      </w:r>
      <w:r w:rsidRPr="00BD6F46">
        <w:t>Resource Attribute</w:t>
      </w:r>
      <w:r>
        <w:t xml:space="preserve"> for SMS charging</w:t>
      </w:r>
      <w:r w:rsidRPr="00BD6F46" w:rsidDel="00AE50ED">
        <w:rPr>
          <w:rFonts w:hint="eastAsia"/>
          <w:noProof/>
          <w:lang w:eastAsia="zh-CN"/>
        </w:rPr>
        <w:t xml:space="preserve"> </w:t>
      </w:r>
    </w:p>
    <w:tbl>
      <w:tblPr>
        <w:tblW w:w="10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tblCellMar>
        <w:tblLook w:val="0000" w:firstRow="0" w:lastRow="0" w:firstColumn="0" w:lastColumn="0" w:noHBand="0" w:noVBand="0"/>
      </w:tblPr>
      <w:tblGrid>
        <w:gridCol w:w="2899"/>
        <w:gridCol w:w="3192"/>
        <w:gridCol w:w="3958"/>
      </w:tblGrid>
      <w:tr w:rsidR="0018231A" w:rsidRPr="00BD6F46" w:rsidTr="00DB3661">
        <w:trPr>
          <w:tblHeader/>
          <w:jc w:val="center"/>
        </w:trPr>
        <w:tc>
          <w:tcPr>
            <w:tcW w:w="2899" w:type="dxa"/>
            <w:shd w:val="clear" w:color="auto" w:fill="A6A6A6"/>
          </w:tcPr>
          <w:p w:rsidR="0018231A" w:rsidRPr="00BD6F46" w:rsidRDefault="0018231A" w:rsidP="00DB3661">
            <w:pPr>
              <w:pStyle w:val="TAH"/>
              <w:rPr>
                <w:rFonts w:eastAsia="DengXian"/>
              </w:rPr>
            </w:pPr>
            <w:r w:rsidRPr="00BD6F46">
              <w:rPr>
                <w:rFonts w:eastAsia="DengXian"/>
              </w:rPr>
              <w:t>Information Element</w:t>
            </w:r>
          </w:p>
        </w:tc>
        <w:tc>
          <w:tcPr>
            <w:tcW w:w="3192" w:type="dxa"/>
            <w:shd w:val="clear" w:color="auto" w:fill="A6A6A6"/>
          </w:tcPr>
          <w:p w:rsidR="0018231A" w:rsidRPr="00BD6F46" w:rsidRDefault="0018231A" w:rsidP="00DB3661">
            <w:pPr>
              <w:pStyle w:val="TAH"/>
              <w:rPr>
                <w:rFonts w:eastAsia="DengXian"/>
              </w:rPr>
            </w:pPr>
            <w:r w:rsidRPr="00BD6F46">
              <w:rPr>
                <w:rFonts w:eastAsia="DengXian"/>
              </w:rPr>
              <w:t>CDR Field</w:t>
            </w:r>
          </w:p>
        </w:tc>
        <w:tc>
          <w:tcPr>
            <w:tcW w:w="3958" w:type="dxa"/>
            <w:shd w:val="clear" w:color="auto" w:fill="A6A6A6"/>
          </w:tcPr>
          <w:p w:rsidR="0018231A" w:rsidRPr="00BD6F46" w:rsidRDefault="0018231A" w:rsidP="00DB3661">
            <w:pPr>
              <w:pStyle w:val="TAH"/>
              <w:rPr>
                <w:rFonts w:eastAsia="DengXian"/>
              </w:rPr>
            </w:pPr>
            <w:r w:rsidRPr="00BD6F46">
              <w:rPr>
                <w:rFonts w:eastAsia="DengXian"/>
              </w:rPr>
              <w:t>Resource Attribute</w:t>
            </w:r>
          </w:p>
        </w:tc>
      </w:tr>
      <w:tr w:rsidR="0018231A" w:rsidRPr="00BD6F46" w:rsidTr="00DB3661">
        <w:trPr>
          <w:jc w:val="center"/>
        </w:trPr>
        <w:tc>
          <w:tcPr>
            <w:tcW w:w="2899" w:type="dxa"/>
            <w:shd w:val="clear" w:color="auto" w:fill="DDDDDD"/>
          </w:tcPr>
          <w:p w:rsidR="0018231A" w:rsidRPr="00BD6F46" w:rsidRDefault="0018231A" w:rsidP="00DB3661">
            <w:pPr>
              <w:pStyle w:val="TAC"/>
              <w:jc w:val="left"/>
            </w:pPr>
          </w:p>
        </w:tc>
        <w:tc>
          <w:tcPr>
            <w:tcW w:w="3192" w:type="dxa"/>
            <w:shd w:val="clear" w:color="auto" w:fill="DDDDDD"/>
          </w:tcPr>
          <w:p w:rsidR="0018231A" w:rsidRPr="00BD6F46" w:rsidRDefault="0018231A" w:rsidP="00DB3661">
            <w:pPr>
              <w:pStyle w:val="TAL"/>
              <w:rPr>
                <w:rFonts w:eastAsia="DengXian"/>
              </w:rPr>
            </w:pPr>
          </w:p>
        </w:tc>
        <w:tc>
          <w:tcPr>
            <w:tcW w:w="3958" w:type="dxa"/>
            <w:shd w:val="clear" w:color="auto" w:fill="DDDDDD"/>
          </w:tcPr>
          <w:p w:rsidR="0018231A" w:rsidRPr="00BD6F46" w:rsidRDefault="0018231A" w:rsidP="00DB3661">
            <w:pPr>
              <w:pStyle w:val="TAC"/>
              <w:jc w:val="left"/>
              <w:rPr>
                <w:rFonts w:eastAsia="DengXian"/>
                <w:lang w:eastAsia="zh-CN"/>
              </w:rPr>
            </w:pPr>
            <w:r w:rsidRPr="00BD6F46">
              <w:rPr>
                <w:rFonts w:eastAsia="DengXian" w:hint="eastAsia"/>
                <w:b/>
              </w:rPr>
              <w:t>ChargingData</w:t>
            </w:r>
            <w:r w:rsidRPr="00BD6F46">
              <w:rPr>
                <w:rFonts w:eastAsia="DengXian" w:hint="eastAsia"/>
                <w:b/>
                <w:lang w:eastAsia="zh-CN"/>
              </w:rPr>
              <w:t>Request</w:t>
            </w:r>
          </w:p>
        </w:tc>
      </w:tr>
      <w:tr w:rsidR="00153FB2" w:rsidRPr="00BD6F46" w:rsidDel="00966B4C" w:rsidTr="00DB3661">
        <w:trPr>
          <w:jc w:val="center"/>
        </w:trPr>
        <w:tc>
          <w:tcPr>
            <w:tcW w:w="2899" w:type="dxa"/>
            <w:shd w:val="clear" w:color="auto" w:fill="DDDDDD"/>
          </w:tcPr>
          <w:p w:rsidR="00153FB2" w:rsidRDefault="00153FB2" w:rsidP="00153FB2">
            <w:pPr>
              <w:pStyle w:val="TAL"/>
            </w:pPr>
            <w:r>
              <w:rPr>
                <w:lang w:val="fr-FR" w:bidi="ar-IQ"/>
              </w:rPr>
              <w:t>Invocation Timestamp</w:t>
            </w:r>
          </w:p>
        </w:tc>
        <w:tc>
          <w:tcPr>
            <w:tcW w:w="3192" w:type="dxa"/>
            <w:shd w:val="clear" w:color="auto" w:fill="DDDDDD"/>
          </w:tcPr>
          <w:p w:rsidR="00153FB2" w:rsidRPr="00BD6F46" w:rsidRDefault="00153FB2" w:rsidP="00153FB2">
            <w:pPr>
              <w:pStyle w:val="TAL"/>
              <w:rPr>
                <w:lang w:bidi="ar-IQ"/>
              </w:rPr>
            </w:pPr>
            <w:r>
              <w:rPr>
                <w:lang w:val="fr-FR"/>
              </w:rPr>
              <w:t>Event Timestamp</w:t>
            </w:r>
          </w:p>
        </w:tc>
        <w:tc>
          <w:tcPr>
            <w:tcW w:w="3958" w:type="dxa"/>
            <w:shd w:val="clear" w:color="auto" w:fill="DDDDDD"/>
          </w:tcPr>
          <w:p w:rsidR="00153FB2" w:rsidRPr="00BD6F46" w:rsidRDefault="00153FB2" w:rsidP="00153FB2">
            <w:pPr>
              <w:pStyle w:val="TAL"/>
              <w:rPr>
                <w:rFonts w:eastAsia="DengXian" w:hint="eastAsia"/>
                <w:lang w:eastAsia="zh-CN"/>
              </w:rPr>
            </w:pPr>
            <w:r>
              <w:rPr>
                <w:lang w:val="fr-FR"/>
              </w:rPr>
              <w:t>/invocationTimeStamp</w:t>
            </w:r>
          </w:p>
        </w:tc>
      </w:tr>
      <w:tr w:rsidR="0018231A" w:rsidRPr="00BD6F46" w:rsidDel="00966B4C" w:rsidTr="00DB3661">
        <w:trPr>
          <w:jc w:val="center"/>
        </w:trPr>
        <w:tc>
          <w:tcPr>
            <w:tcW w:w="2899" w:type="dxa"/>
            <w:shd w:val="clear" w:color="auto" w:fill="DDDDDD"/>
          </w:tcPr>
          <w:p w:rsidR="0018231A" w:rsidRPr="00BD6F46" w:rsidRDefault="0018231A" w:rsidP="00DB3661">
            <w:pPr>
              <w:pStyle w:val="TAL"/>
              <w:rPr>
                <w:szCs w:val="18"/>
              </w:rPr>
            </w:pPr>
            <w:r>
              <w:t>SMS Charging Information</w:t>
            </w:r>
          </w:p>
        </w:tc>
        <w:tc>
          <w:tcPr>
            <w:tcW w:w="3192" w:type="dxa"/>
            <w:shd w:val="clear" w:color="auto" w:fill="DDDDDD"/>
          </w:tcPr>
          <w:p w:rsidR="0018231A" w:rsidRPr="00BD6F46" w:rsidDel="00966B4C" w:rsidRDefault="0018231A" w:rsidP="00DB3661">
            <w:pPr>
              <w:pStyle w:val="TAL"/>
              <w:rPr>
                <w:rFonts w:eastAsia="DengXian"/>
                <w:lang w:eastAsia="zh-CN"/>
              </w:rPr>
            </w:pPr>
            <w:r w:rsidRPr="00BD6F46">
              <w:rPr>
                <w:lang w:bidi="ar-IQ"/>
              </w:rPr>
              <w:t xml:space="preserve"> </w:t>
            </w:r>
            <w:r>
              <w:t>SMS Charging Information</w:t>
            </w:r>
          </w:p>
        </w:tc>
        <w:tc>
          <w:tcPr>
            <w:tcW w:w="3958" w:type="dxa"/>
            <w:shd w:val="clear" w:color="auto" w:fill="DDDDDD"/>
          </w:tcPr>
          <w:p w:rsidR="0018231A" w:rsidRPr="00BD6F46" w:rsidDel="00966B4C" w:rsidRDefault="0018231A" w:rsidP="00DB3661">
            <w:pPr>
              <w:pStyle w:val="TAL"/>
              <w:rPr>
                <w:rFonts w:eastAsia="DengXian"/>
                <w:lang w:eastAsia="zh-CN"/>
              </w:rPr>
            </w:pPr>
            <w:r w:rsidRPr="00BD6F46">
              <w:rPr>
                <w:rFonts w:eastAsia="DengXian" w:hint="eastAsia"/>
                <w:lang w:eastAsia="zh-CN"/>
              </w:rPr>
              <w:t>/</w:t>
            </w:r>
            <w:r>
              <w:t>sMSChargingInformation</w:t>
            </w:r>
          </w:p>
        </w:tc>
      </w:tr>
      <w:tr w:rsidR="0018231A" w:rsidRPr="00BD6F46" w:rsidDel="00966B4C" w:rsidTr="00DB3661">
        <w:trPr>
          <w:jc w:val="center"/>
        </w:trPr>
        <w:tc>
          <w:tcPr>
            <w:tcW w:w="2899" w:type="dxa"/>
            <w:shd w:val="clear" w:color="auto" w:fill="FFFFFF"/>
          </w:tcPr>
          <w:p w:rsidR="0018231A" w:rsidRPr="00BD6F46" w:rsidRDefault="0018231A" w:rsidP="00DB3661">
            <w:pPr>
              <w:pStyle w:val="TAL"/>
              <w:ind w:left="284"/>
            </w:pPr>
            <w:r w:rsidRPr="00B059A2">
              <w:t>Originator Info</w:t>
            </w:r>
          </w:p>
        </w:tc>
        <w:tc>
          <w:tcPr>
            <w:tcW w:w="3192" w:type="dxa"/>
            <w:shd w:val="clear" w:color="auto" w:fill="FFFFFF"/>
          </w:tcPr>
          <w:p w:rsidR="0018231A" w:rsidRPr="00BD6F46" w:rsidRDefault="0018231A" w:rsidP="00DB3661">
            <w:pPr>
              <w:pStyle w:val="TAL"/>
              <w:ind w:left="284"/>
              <w:rPr>
                <w:rFonts w:eastAsia="DengXian"/>
                <w:lang w:eastAsia="zh-CN"/>
              </w:rPr>
            </w:pPr>
            <w:r w:rsidRPr="00B059A2">
              <w:t>Originator Info</w:t>
            </w:r>
          </w:p>
        </w:tc>
        <w:tc>
          <w:tcPr>
            <w:tcW w:w="3958" w:type="dxa"/>
            <w:shd w:val="clear" w:color="auto" w:fill="FFFFFF"/>
          </w:tcPr>
          <w:p w:rsidR="0018231A" w:rsidRPr="00BD6F46" w:rsidRDefault="0018231A" w:rsidP="00DB3661">
            <w:pPr>
              <w:pStyle w:val="TAL"/>
              <w:rPr>
                <w:rFonts w:eastAsia="DengXian"/>
                <w:lang w:eastAsia="zh-CN"/>
              </w:rPr>
            </w:pPr>
            <w:r w:rsidRPr="00CD7730">
              <w:rPr>
                <w:rFonts w:eastAsia="DengXian" w:hint="eastAsia"/>
                <w:lang w:eastAsia="zh-CN"/>
              </w:rPr>
              <w:t>/</w:t>
            </w:r>
            <w:r w:rsidRPr="00CD7730">
              <w:t>sMSChargingInformation/originatorInfo</w:t>
            </w:r>
          </w:p>
        </w:tc>
      </w:tr>
      <w:tr w:rsidR="0018231A" w:rsidRPr="00BD6F46" w:rsidDel="00966B4C" w:rsidTr="00DB3661">
        <w:trPr>
          <w:trHeight w:val="463"/>
          <w:jc w:val="center"/>
        </w:trPr>
        <w:tc>
          <w:tcPr>
            <w:tcW w:w="2899" w:type="dxa"/>
            <w:shd w:val="clear" w:color="auto" w:fill="FFFFFF"/>
          </w:tcPr>
          <w:p w:rsidR="0018231A" w:rsidRPr="00E459D6" w:rsidRDefault="0018231A" w:rsidP="00DB3661">
            <w:pPr>
              <w:pStyle w:val="TAL"/>
              <w:ind w:left="568"/>
            </w:pPr>
            <w:r w:rsidRPr="00586B50">
              <w:t>Originator SUPI</w:t>
            </w:r>
          </w:p>
        </w:tc>
        <w:tc>
          <w:tcPr>
            <w:tcW w:w="3192" w:type="dxa"/>
            <w:shd w:val="clear" w:color="auto" w:fill="FFFFFF"/>
          </w:tcPr>
          <w:p w:rsidR="0018231A" w:rsidRPr="00BD6F46" w:rsidDel="00966B4C" w:rsidRDefault="0018231A" w:rsidP="00DB3661">
            <w:pPr>
              <w:pStyle w:val="TAL"/>
              <w:ind w:left="568"/>
              <w:rPr>
                <w:rFonts w:eastAsia="DengXian"/>
              </w:rPr>
            </w:pPr>
            <w:r w:rsidRPr="00EB7A25">
              <w:t>Originator SUPI</w:t>
            </w:r>
          </w:p>
        </w:tc>
        <w:tc>
          <w:tcPr>
            <w:tcW w:w="3958" w:type="dxa"/>
            <w:shd w:val="clear" w:color="auto" w:fill="FFFFFF"/>
          </w:tcPr>
          <w:p w:rsidR="0018231A" w:rsidRPr="00BD6F46" w:rsidDel="00966B4C" w:rsidRDefault="0018231A" w:rsidP="00DB3661">
            <w:pPr>
              <w:pStyle w:val="TAL"/>
              <w:rPr>
                <w:lang w:bidi="ar-IQ"/>
              </w:rPr>
            </w:pPr>
            <w:r w:rsidRPr="00CD7730">
              <w:rPr>
                <w:rFonts w:eastAsia="DengXian" w:hint="eastAsia"/>
                <w:lang w:eastAsia="zh-CN"/>
              </w:rPr>
              <w:t>/</w:t>
            </w:r>
            <w:r w:rsidRPr="00CD7730">
              <w:t>sMSChargingInformation/originatorInfo</w:t>
            </w:r>
            <w:r>
              <w:t>/originatorSUPI</w:t>
            </w:r>
          </w:p>
        </w:tc>
      </w:tr>
      <w:tr w:rsidR="0018231A" w:rsidRPr="00BD6F46" w:rsidDel="00966B4C" w:rsidTr="00DB3661">
        <w:trPr>
          <w:trHeight w:val="271"/>
          <w:jc w:val="center"/>
        </w:trPr>
        <w:tc>
          <w:tcPr>
            <w:tcW w:w="2899" w:type="dxa"/>
            <w:shd w:val="clear" w:color="auto" w:fill="FFFFFF"/>
          </w:tcPr>
          <w:p w:rsidR="0018231A" w:rsidRPr="00E459D6" w:rsidRDefault="0018231A" w:rsidP="00DB3661">
            <w:pPr>
              <w:pStyle w:val="TAL"/>
              <w:ind w:left="568"/>
            </w:pPr>
            <w:r w:rsidRPr="00586B50">
              <w:t>Originator GPSI</w:t>
            </w:r>
          </w:p>
        </w:tc>
        <w:tc>
          <w:tcPr>
            <w:tcW w:w="3192" w:type="dxa"/>
            <w:shd w:val="clear" w:color="auto" w:fill="FFFFFF"/>
          </w:tcPr>
          <w:p w:rsidR="0018231A" w:rsidRPr="00BD6F46" w:rsidRDefault="0018231A" w:rsidP="00DB3661">
            <w:pPr>
              <w:pStyle w:val="TAL"/>
              <w:ind w:left="568"/>
              <w:rPr>
                <w:lang w:eastAsia="zh-CN" w:bidi="ar-IQ"/>
              </w:rPr>
            </w:pPr>
            <w:r w:rsidRPr="00EB7A25">
              <w:t>Originator GPSI</w:t>
            </w:r>
          </w:p>
        </w:tc>
        <w:tc>
          <w:tcPr>
            <w:tcW w:w="3958" w:type="dxa"/>
            <w:shd w:val="clear" w:color="auto" w:fill="FFFFFF"/>
          </w:tcPr>
          <w:p w:rsidR="0018231A" w:rsidRPr="00BD6F46" w:rsidRDefault="0018231A" w:rsidP="00DB3661">
            <w:pPr>
              <w:pStyle w:val="TAL"/>
              <w:rPr>
                <w:lang w:bidi="ar-IQ"/>
              </w:rPr>
            </w:pPr>
            <w:r w:rsidRPr="00CD7730">
              <w:rPr>
                <w:rFonts w:eastAsia="DengXian" w:hint="eastAsia"/>
                <w:lang w:eastAsia="zh-CN"/>
              </w:rPr>
              <w:t>/</w:t>
            </w:r>
            <w:r w:rsidRPr="00CD7730">
              <w:t>sMSChargingInformation/originatorInfo</w:t>
            </w:r>
            <w:r>
              <w:t>/originatorGPSI</w:t>
            </w:r>
          </w:p>
        </w:tc>
      </w:tr>
      <w:tr w:rsidR="0018231A" w:rsidRPr="00BD6F46" w:rsidDel="00966B4C" w:rsidTr="00DB3661">
        <w:trPr>
          <w:trHeight w:val="271"/>
          <w:jc w:val="center"/>
        </w:trPr>
        <w:tc>
          <w:tcPr>
            <w:tcW w:w="2899" w:type="dxa"/>
            <w:shd w:val="clear" w:color="auto" w:fill="FFFFFF"/>
          </w:tcPr>
          <w:p w:rsidR="0018231A" w:rsidRPr="00E459D6" w:rsidRDefault="0018231A" w:rsidP="00DB3661">
            <w:pPr>
              <w:pStyle w:val="TAL"/>
              <w:ind w:left="568"/>
            </w:pPr>
            <w:r w:rsidRPr="00586B50">
              <w:t>Originator Other Address</w:t>
            </w:r>
          </w:p>
        </w:tc>
        <w:tc>
          <w:tcPr>
            <w:tcW w:w="3192" w:type="dxa"/>
            <w:shd w:val="clear" w:color="auto" w:fill="FFFFFF"/>
          </w:tcPr>
          <w:p w:rsidR="0018231A" w:rsidRPr="00BD6F46" w:rsidRDefault="0018231A" w:rsidP="00DB3661">
            <w:pPr>
              <w:pStyle w:val="TAL"/>
              <w:ind w:left="568"/>
              <w:rPr>
                <w:lang w:bidi="ar-IQ"/>
              </w:rPr>
            </w:pPr>
            <w:r w:rsidRPr="00EB7A25">
              <w:t>Originator Other Address</w:t>
            </w:r>
          </w:p>
        </w:tc>
        <w:tc>
          <w:tcPr>
            <w:tcW w:w="3958" w:type="dxa"/>
            <w:shd w:val="clear" w:color="auto" w:fill="FFFFFF"/>
          </w:tcPr>
          <w:p w:rsidR="0018231A" w:rsidRPr="00BD6F46" w:rsidRDefault="0018231A" w:rsidP="00DB3661">
            <w:pPr>
              <w:pStyle w:val="TAL"/>
              <w:rPr>
                <w:lang w:bidi="ar-IQ"/>
              </w:rPr>
            </w:pPr>
            <w:r w:rsidRPr="00CD7730">
              <w:rPr>
                <w:rFonts w:eastAsia="DengXian" w:hint="eastAsia"/>
                <w:lang w:eastAsia="zh-CN"/>
              </w:rPr>
              <w:t>/</w:t>
            </w:r>
            <w:r w:rsidRPr="00CD7730">
              <w:t>sMSChargingInformation/originatorInfo</w:t>
            </w:r>
            <w:r>
              <w:t>/</w:t>
            </w:r>
            <w:r w:rsidRPr="00A87ADE">
              <w:t>originatorOtherAddress</w:t>
            </w:r>
          </w:p>
        </w:tc>
      </w:tr>
      <w:tr w:rsidR="0018231A" w:rsidRPr="00BD6F46" w:rsidDel="00966B4C" w:rsidTr="00DB3661">
        <w:trPr>
          <w:trHeight w:val="271"/>
          <w:jc w:val="center"/>
        </w:trPr>
        <w:tc>
          <w:tcPr>
            <w:tcW w:w="2899" w:type="dxa"/>
            <w:shd w:val="clear" w:color="auto" w:fill="FFFFFF"/>
          </w:tcPr>
          <w:p w:rsidR="0018231A" w:rsidRPr="00E459D6" w:rsidRDefault="0018231A" w:rsidP="00DB3661">
            <w:pPr>
              <w:pStyle w:val="TAL"/>
              <w:ind w:left="568"/>
            </w:pPr>
            <w:r w:rsidRPr="00586B50">
              <w:t>Originator Received Address</w:t>
            </w:r>
          </w:p>
        </w:tc>
        <w:tc>
          <w:tcPr>
            <w:tcW w:w="3192" w:type="dxa"/>
            <w:shd w:val="clear" w:color="auto" w:fill="FFFFFF"/>
          </w:tcPr>
          <w:p w:rsidR="0018231A" w:rsidRPr="00BD6F46" w:rsidRDefault="0018231A" w:rsidP="00DB3661">
            <w:pPr>
              <w:pStyle w:val="TAL"/>
              <w:ind w:left="568"/>
              <w:rPr>
                <w:lang w:bidi="ar-IQ"/>
              </w:rPr>
            </w:pPr>
            <w:r w:rsidRPr="00EB7A25">
              <w:t>Originator Received Address</w:t>
            </w:r>
          </w:p>
        </w:tc>
        <w:tc>
          <w:tcPr>
            <w:tcW w:w="3958" w:type="dxa"/>
            <w:shd w:val="clear" w:color="auto" w:fill="FFFFFF"/>
          </w:tcPr>
          <w:p w:rsidR="0018231A" w:rsidRPr="00BD6F46" w:rsidRDefault="0018231A" w:rsidP="00DB3661">
            <w:pPr>
              <w:pStyle w:val="TAL"/>
              <w:rPr>
                <w:lang w:bidi="ar-IQ"/>
              </w:rPr>
            </w:pPr>
            <w:r w:rsidRPr="00CD7730">
              <w:rPr>
                <w:rFonts w:eastAsia="DengXian" w:hint="eastAsia"/>
                <w:lang w:eastAsia="zh-CN"/>
              </w:rPr>
              <w:t>/</w:t>
            </w:r>
            <w:r w:rsidRPr="00CD7730">
              <w:t>sMSChargingInformation/originatorInfo</w:t>
            </w:r>
            <w:r>
              <w:t>/o</w:t>
            </w:r>
            <w:r w:rsidRPr="00A87ADE">
              <w:t>riginatorReceivedAddress</w:t>
            </w:r>
          </w:p>
        </w:tc>
      </w:tr>
      <w:tr w:rsidR="0018231A" w:rsidRPr="00BD6F46" w:rsidDel="00966B4C" w:rsidTr="00DB3661">
        <w:trPr>
          <w:trHeight w:val="271"/>
          <w:jc w:val="center"/>
        </w:trPr>
        <w:tc>
          <w:tcPr>
            <w:tcW w:w="2899" w:type="dxa"/>
            <w:shd w:val="clear" w:color="auto" w:fill="FFFFFF"/>
          </w:tcPr>
          <w:p w:rsidR="0018231A" w:rsidRPr="00E459D6" w:rsidRDefault="0018231A" w:rsidP="00DB3661">
            <w:pPr>
              <w:pStyle w:val="TAL"/>
              <w:ind w:left="568"/>
            </w:pPr>
            <w:r w:rsidRPr="00586B50">
              <w:t>Originator SCCP Address</w:t>
            </w:r>
          </w:p>
        </w:tc>
        <w:tc>
          <w:tcPr>
            <w:tcW w:w="3192" w:type="dxa"/>
            <w:shd w:val="clear" w:color="auto" w:fill="FFFFFF"/>
          </w:tcPr>
          <w:p w:rsidR="0018231A" w:rsidRPr="00BD6F46" w:rsidRDefault="0018231A" w:rsidP="00DB3661">
            <w:pPr>
              <w:pStyle w:val="TAL"/>
              <w:ind w:left="568"/>
              <w:rPr>
                <w:lang w:bidi="ar-IQ"/>
              </w:rPr>
            </w:pPr>
            <w:r w:rsidRPr="00EB7A25">
              <w:t>Originator SCCP Address</w:t>
            </w:r>
          </w:p>
        </w:tc>
        <w:tc>
          <w:tcPr>
            <w:tcW w:w="3958" w:type="dxa"/>
            <w:shd w:val="clear" w:color="auto" w:fill="FFFFFF"/>
          </w:tcPr>
          <w:p w:rsidR="0018231A" w:rsidRPr="00BD6F46" w:rsidRDefault="0018231A" w:rsidP="00DB3661">
            <w:pPr>
              <w:pStyle w:val="TAL"/>
              <w:rPr>
                <w:lang w:bidi="ar-IQ"/>
              </w:rPr>
            </w:pPr>
            <w:r w:rsidRPr="00CD7730">
              <w:rPr>
                <w:rFonts w:eastAsia="DengXian" w:hint="eastAsia"/>
                <w:lang w:eastAsia="zh-CN"/>
              </w:rPr>
              <w:t>/</w:t>
            </w:r>
            <w:r w:rsidRPr="00CD7730">
              <w:t>sMSChargingInformation/originatorInfo</w:t>
            </w:r>
            <w:r>
              <w:t>/originatorSCCP</w:t>
            </w:r>
            <w:r w:rsidRPr="00A87ADE">
              <w:t>Address</w:t>
            </w:r>
          </w:p>
        </w:tc>
      </w:tr>
      <w:tr w:rsidR="0018231A" w:rsidRPr="00BD6F46" w:rsidDel="00966B4C" w:rsidTr="00DB3661">
        <w:trPr>
          <w:trHeight w:val="271"/>
          <w:jc w:val="center"/>
        </w:trPr>
        <w:tc>
          <w:tcPr>
            <w:tcW w:w="2899" w:type="dxa"/>
            <w:shd w:val="clear" w:color="auto" w:fill="FFFFFF"/>
          </w:tcPr>
          <w:p w:rsidR="0018231A" w:rsidRPr="00E459D6" w:rsidRDefault="0018231A" w:rsidP="00DB3661">
            <w:pPr>
              <w:pStyle w:val="TAL"/>
              <w:ind w:left="568"/>
            </w:pPr>
            <w:r w:rsidRPr="00586B50">
              <w:t>SM Originator Interface</w:t>
            </w:r>
          </w:p>
        </w:tc>
        <w:tc>
          <w:tcPr>
            <w:tcW w:w="3192" w:type="dxa"/>
            <w:shd w:val="clear" w:color="auto" w:fill="FFFFFF"/>
          </w:tcPr>
          <w:p w:rsidR="0018231A" w:rsidRPr="00BD6F46" w:rsidRDefault="0018231A" w:rsidP="00DB3661">
            <w:pPr>
              <w:pStyle w:val="TAL"/>
              <w:ind w:left="568"/>
              <w:rPr>
                <w:lang w:bidi="ar-IQ"/>
              </w:rPr>
            </w:pPr>
            <w:r w:rsidRPr="00EB7A25">
              <w:t>SM Originator Interface</w:t>
            </w:r>
          </w:p>
        </w:tc>
        <w:tc>
          <w:tcPr>
            <w:tcW w:w="3958" w:type="dxa"/>
            <w:shd w:val="clear" w:color="auto" w:fill="FFFFFF"/>
          </w:tcPr>
          <w:p w:rsidR="0018231A" w:rsidRPr="00BD6F46" w:rsidRDefault="0018231A" w:rsidP="00DB3661">
            <w:pPr>
              <w:pStyle w:val="TAL"/>
              <w:rPr>
                <w:lang w:bidi="ar-IQ"/>
              </w:rPr>
            </w:pPr>
            <w:r w:rsidRPr="00CD7730">
              <w:rPr>
                <w:rFonts w:eastAsia="DengXian" w:hint="eastAsia"/>
                <w:lang w:eastAsia="zh-CN"/>
              </w:rPr>
              <w:t>/</w:t>
            </w:r>
            <w:r w:rsidRPr="00CD7730">
              <w:t>sMSChargingInformation/originatorInfo</w:t>
            </w:r>
            <w:r>
              <w:t>/</w:t>
            </w:r>
            <w:r w:rsidRPr="0072657E">
              <w:t>sMOriginatorInterface</w:t>
            </w:r>
          </w:p>
        </w:tc>
      </w:tr>
      <w:tr w:rsidR="0018231A" w:rsidRPr="00BD6F46" w:rsidDel="00966B4C" w:rsidTr="00DB3661">
        <w:trPr>
          <w:trHeight w:val="271"/>
          <w:jc w:val="center"/>
        </w:trPr>
        <w:tc>
          <w:tcPr>
            <w:tcW w:w="2899" w:type="dxa"/>
            <w:shd w:val="clear" w:color="auto" w:fill="FFFFFF"/>
          </w:tcPr>
          <w:p w:rsidR="0018231A" w:rsidRPr="00E459D6" w:rsidRDefault="0018231A" w:rsidP="00DB3661">
            <w:pPr>
              <w:pStyle w:val="TAL"/>
              <w:ind w:left="568"/>
            </w:pPr>
            <w:r w:rsidRPr="00586B50">
              <w:rPr>
                <w:rFonts w:eastAsia="MS Mincho"/>
              </w:rPr>
              <w:t>SM Originator Protocol Id</w:t>
            </w:r>
          </w:p>
        </w:tc>
        <w:tc>
          <w:tcPr>
            <w:tcW w:w="3192" w:type="dxa"/>
            <w:shd w:val="clear" w:color="auto" w:fill="FFFFFF"/>
          </w:tcPr>
          <w:p w:rsidR="0018231A" w:rsidRPr="00BD6F46" w:rsidRDefault="0018231A" w:rsidP="00DB3661">
            <w:pPr>
              <w:pStyle w:val="TAL"/>
              <w:ind w:left="568"/>
              <w:rPr>
                <w:lang w:bidi="ar-IQ"/>
              </w:rPr>
            </w:pPr>
            <w:r w:rsidRPr="00EB7A25">
              <w:rPr>
                <w:rFonts w:eastAsia="MS Mincho"/>
              </w:rPr>
              <w:t>SM Originator Protocol Id</w:t>
            </w:r>
          </w:p>
        </w:tc>
        <w:tc>
          <w:tcPr>
            <w:tcW w:w="3958" w:type="dxa"/>
            <w:shd w:val="clear" w:color="auto" w:fill="FFFFFF"/>
          </w:tcPr>
          <w:p w:rsidR="0018231A" w:rsidRPr="00BD6F46" w:rsidRDefault="0018231A" w:rsidP="00DB3661">
            <w:pPr>
              <w:pStyle w:val="TAL"/>
              <w:rPr>
                <w:lang w:bidi="ar-IQ"/>
              </w:rPr>
            </w:pPr>
            <w:r w:rsidRPr="00CD7730">
              <w:rPr>
                <w:rFonts w:eastAsia="DengXian" w:hint="eastAsia"/>
                <w:lang w:eastAsia="zh-CN"/>
              </w:rPr>
              <w:t>/</w:t>
            </w:r>
            <w:r w:rsidRPr="00CD7730">
              <w:t>sMSChargingInformation/originatorInfo</w:t>
            </w:r>
            <w:r>
              <w:t>/</w:t>
            </w:r>
            <w:r w:rsidRPr="0072657E">
              <w:t>sMOriginatorProtocolId</w:t>
            </w:r>
          </w:p>
        </w:tc>
      </w:tr>
      <w:tr w:rsidR="0018231A" w:rsidRPr="00BD6F46" w:rsidDel="00966B4C" w:rsidTr="00DB3661">
        <w:trPr>
          <w:trHeight w:val="271"/>
          <w:jc w:val="center"/>
        </w:trPr>
        <w:tc>
          <w:tcPr>
            <w:tcW w:w="2899" w:type="dxa"/>
            <w:shd w:val="clear" w:color="auto" w:fill="FFFFFF"/>
          </w:tcPr>
          <w:p w:rsidR="0018231A" w:rsidRPr="00E459D6" w:rsidRDefault="0018231A" w:rsidP="00DB3661">
            <w:pPr>
              <w:pStyle w:val="TAL"/>
              <w:ind w:left="284"/>
            </w:pPr>
            <w:r w:rsidRPr="00EB7A25">
              <w:t>Recipient Info</w:t>
            </w:r>
          </w:p>
        </w:tc>
        <w:tc>
          <w:tcPr>
            <w:tcW w:w="3192" w:type="dxa"/>
            <w:shd w:val="clear" w:color="auto" w:fill="FFFFFF"/>
          </w:tcPr>
          <w:p w:rsidR="0018231A" w:rsidRPr="00BD6F46" w:rsidRDefault="0018231A" w:rsidP="00DB3661">
            <w:pPr>
              <w:pStyle w:val="TAL"/>
              <w:ind w:left="284"/>
              <w:rPr>
                <w:lang w:bidi="ar-IQ"/>
              </w:rPr>
            </w:pPr>
            <w:r w:rsidRPr="00EB7A25">
              <w:t>Recipient Info</w:t>
            </w:r>
          </w:p>
        </w:tc>
        <w:tc>
          <w:tcPr>
            <w:tcW w:w="3958" w:type="dxa"/>
            <w:shd w:val="clear" w:color="auto" w:fill="FFFFFF"/>
          </w:tcPr>
          <w:p w:rsidR="0018231A" w:rsidRPr="00BD6F46" w:rsidRDefault="0018231A" w:rsidP="00DB3661">
            <w:pPr>
              <w:pStyle w:val="TAL"/>
              <w:rPr>
                <w:lang w:bidi="ar-IQ"/>
              </w:rPr>
            </w:pPr>
            <w:r w:rsidRPr="00BD6F46">
              <w:rPr>
                <w:rFonts w:eastAsia="DengXian" w:hint="eastAsia"/>
                <w:lang w:eastAsia="zh-CN"/>
              </w:rPr>
              <w:t>/</w:t>
            </w:r>
            <w:r>
              <w:t>sMSChargingInformation/</w:t>
            </w:r>
            <w:r w:rsidRPr="00A87ADE">
              <w:t>recipientInfo</w:t>
            </w:r>
          </w:p>
        </w:tc>
      </w:tr>
      <w:tr w:rsidR="0018231A" w:rsidRPr="00BD6F46" w:rsidDel="00966B4C" w:rsidTr="00DB3661">
        <w:trPr>
          <w:trHeight w:val="271"/>
          <w:jc w:val="center"/>
        </w:trPr>
        <w:tc>
          <w:tcPr>
            <w:tcW w:w="2899" w:type="dxa"/>
            <w:shd w:val="clear" w:color="auto" w:fill="FFFFFF"/>
          </w:tcPr>
          <w:p w:rsidR="0018231A" w:rsidRPr="00E459D6" w:rsidRDefault="0018231A" w:rsidP="00DB3661">
            <w:pPr>
              <w:pStyle w:val="TAL"/>
              <w:ind w:left="568"/>
            </w:pPr>
            <w:r w:rsidRPr="00B059A2">
              <w:t>Recipient</w:t>
            </w:r>
            <w:r>
              <w:t xml:space="preserve"> SUPI</w:t>
            </w:r>
          </w:p>
        </w:tc>
        <w:tc>
          <w:tcPr>
            <w:tcW w:w="3192" w:type="dxa"/>
            <w:shd w:val="clear" w:color="auto" w:fill="FFFFFF"/>
          </w:tcPr>
          <w:p w:rsidR="0018231A" w:rsidRPr="00BD6F46" w:rsidRDefault="0018231A" w:rsidP="00DB3661">
            <w:pPr>
              <w:pStyle w:val="TAL"/>
              <w:ind w:left="568"/>
              <w:rPr>
                <w:lang w:bidi="ar-IQ"/>
              </w:rPr>
            </w:pPr>
            <w:r w:rsidRPr="00B059A2">
              <w:t>Recipient</w:t>
            </w:r>
            <w:r>
              <w:t xml:space="preserve"> SUPI</w:t>
            </w:r>
          </w:p>
        </w:tc>
        <w:tc>
          <w:tcPr>
            <w:tcW w:w="3958" w:type="dxa"/>
            <w:shd w:val="clear" w:color="auto" w:fill="FFFFFF"/>
          </w:tcPr>
          <w:p w:rsidR="0018231A" w:rsidRPr="00BD6F46" w:rsidRDefault="0018231A" w:rsidP="00DB3661">
            <w:pPr>
              <w:pStyle w:val="TAL"/>
              <w:rPr>
                <w:lang w:bidi="ar-IQ"/>
              </w:rPr>
            </w:pPr>
            <w:r w:rsidRPr="004369E8">
              <w:rPr>
                <w:rFonts w:eastAsia="DengXian" w:hint="eastAsia"/>
                <w:lang w:eastAsia="zh-CN"/>
              </w:rPr>
              <w:t>/</w:t>
            </w:r>
            <w:r w:rsidRPr="004369E8">
              <w:t>sMSChargingInformation/recipientInfo</w:t>
            </w:r>
            <w:r>
              <w:t>/</w:t>
            </w:r>
            <w:r w:rsidRPr="00A87ADE">
              <w:t>recipient</w:t>
            </w:r>
            <w:r>
              <w:t>SUPI</w:t>
            </w:r>
          </w:p>
        </w:tc>
      </w:tr>
      <w:tr w:rsidR="0018231A" w:rsidRPr="00BD6F46" w:rsidDel="00966B4C" w:rsidTr="00DB3661">
        <w:trPr>
          <w:trHeight w:val="271"/>
          <w:jc w:val="center"/>
        </w:trPr>
        <w:tc>
          <w:tcPr>
            <w:tcW w:w="2899" w:type="dxa"/>
            <w:shd w:val="clear" w:color="auto" w:fill="FFFFFF"/>
          </w:tcPr>
          <w:p w:rsidR="0018231A" w:rsidRPr="00E459D6" w:rsidRDefault="0018231A" w:rsidP="00DB3661">
            <w:pPr>
              <w:pStyle w:val="TAL"/>
              <w:ind w:left="568"/>
            </w:pPr>
            <w:r w:rsidRPr="00B059A2">
              <w:t>Recipient</w:t>
            </w:r>
            <w:r w:rsidRPr="0031578B">
              <w:t xml:space="preserve"> </w:t>
            </w:r>
            <w:r>
              <w:t>GPSI</w:t>
            </w:r>
          </w:p>
        </w:tc>
        <w:tc>
          <w:tcPr>
            <w:tcW w:w="3192" w:type="dxa"/>
            <w:shd w:val="clear" w:color="auto" w:fill="FFFFFF"/>
          </w:tcPr>
          <w:p w:rsidR="0018231A" w:rsidRPr="00BD6F46" w:rsidRDefault="0018231A" w:rsidP="00DB3661">
            <w:pPr>
              <w:pStyle w:val="TAL"/>
              <w:ind w:left="568"/>
              <w:rPr>
                <w:lang w:bidi="ar-IQ"/>
              </w:rPr>
            </w:pPr>
            <w:r w:rsidRPr="00B059A2">
              <w:t>Recipient</w:t>
            </w:r>
            <w:r w:rsidRPr="0031578B">
              <w:t xml:space="preserve"> </w:t>
            </w:r>
            <w:r>
              <w:t>GPSI</w:t>
            </w:r>
          </w:p>
        </w:tc>
        <w:tc>
          <w:tcPr>
            <w:tcW w:w="3958" w:type="dxa"/>
            <w:shd w:val="clear" w:color="auto" w:fill="FFFFFF"/>
          </w:tcPr>
          <w:p w:rsidR="0018231A" w:rsidRPr="00BD6F46" w:rsidRDefault="0018231A" w:rsidP="00DB3661">
            <w:pPr>
              <w:pStyle w:val="TAL"/>
              <w:rPr>
                <w:lang w:bidi="ar-IQ"/>
              </w:rPr>
            </w:pPr>
            <w:r w:rsidRPr="004369E8">
              <w:rPr>
                <w:rFonts w:eastAsia="DengXian" w:hint="eastAsia"/>
                <w:lang w:eastAsia="zh-CN"/>
              </w:rPr>
              <w:t>/</w:t>
            </w:r>
            <w:r w:rsidRPr="004369E8">
              <w:t>sMSChargingInformation/recipientInfo</w:t>
            </w:r>
            <w:r>
              <w:t>/</w:t>
            </w:r>
            <w:r w:rsidRPr="00A87ADE">
              <w:t>recipient</w:t>
            </w:r>
            <w:r>
              <w:t>GPSI</w:t>
            </w:r>
          </w:p>
        </w:tc>
      </w:tr>
      <w:tr w:rsidR="0018231A" w:rsidRPr="00BD6F46" w:rsidDel="00966B4C" w:rsidTr="00DB3661">
        <w:trPr>
          <w:trHeight w:val="271"/>
          <w:jc w:val="center"/>
        </w:trPr>
        <w:tc>
          <w:tcPr>
            <w:tcW w:w="2899" w:type="dxa"/>
            <w:shd w:val="clear" w:color="auto" w:fill="FFFFFF"/>
          </w:tcPr>
          <w:p w:rsidR="0018231A" w:rsidRPr="00BD6F46" w:rsidRDefault="0018231A" w:rsidP="00DB3661">
            <w:pPr>
              <w:pStyle w:val="TAL"/>
              <w:ind w:left="568"/>
              <w:rPr>
                <w:lang w:bidi="ar-IQ"/>
              </w:rPr>
            </w:pPr>
            <w:r w:rsidRPr="00EB7A25">
              <w:t xml:space="preserve">Recipient </w:t>
            </w:r>
            <w:r>
              <w:t xml:space="preserve">Other </w:t>
            </w:r>
            <w:r w:rsidRPr="00EB7A25">
              <w:t xml:space="preserve">Address </w:t>
            </w:r>
          </w:p>
        </w:tc>
        <w:tc>
          <w:tcPr>
            <w:tcW w:w="3192" w:type="dxa"/>
            <w:shd w:val="clear" w:color="auto" w:fill="FFFFFF"/>
          </w:tcPr>
          <w:p w:rsidR="0018231A" w:rsidRPr="00BD6F46" w:rsidRDefault="0018231A" w:rsidP="00DB3661">
            <w:pPr>
              <w:pStyle w:val="TAL"/>
              <w:ind w:left="568"/>
              <w:rPr>
                <w:lang w:eastAsia="zh-CN" w:bidi="ar-IQ"/>
              </w:rPr>
            </w:pPr>
            <w:r w:rsidRPr="00EB7A25">
              <w:t xml:space="preserve">Recipient </w:t>
            </w:r>
            <w:r>
              <w:t xml:space="preserve">Other </w:t>
            </w:r>
            <w:r w:rsidRPr="00EB7A25">
              <w:t xml:space="preserve">Address </w:t>
            </w:r>
          </w:p>
        </w:tc>
        <w:tc>
          <w:tcPr>
            <w:tcW w:w="3958" w:type="dxa"/>
            <w:shd w:val="clear" w:color="auto" w:fill="FFFFFF"/>
          </w:tcPr>
          <w:p w:rsidR="0018231A" w:rsidRPr="00BD6F46" w:rsidRDefault="0018231A" w:rsidP="00DB3661">
            <w:pPr>
              <w:pStyle w:val="TAL"/>
              <w:rPr>
                <w:lang w:bidi="ar-IQ"/>
              </w:rPr>
            </w:pPr>
            <w:r w:rsidRPr="004369E8">
              <w:rPr>
                <w:rFonts w:eastAsia="DengXian" w:hint="eastAsia"/>
                <w:lang w:eastAsia="zh-CN"/>
              </w:rPr>
              <w:t>/</w:t>
            </w:r>
            <w:r w:rsidRPr="004369E8">
              <w:t>sMSChargingInformation/recipientInfo</w:t>
            </w:r>
            <w:r>
              <w:t>/</w:t>
            </w:r>
            <w:r w:rsidRPr="00A87ADE">
              <w:t>recipientOtherAddress</w:t>
            </w:r>
          </w:p>
        </w:tc>
      </w:tr>
      <w:tr w:rsidR="0018231A" w:rsidRPr="00BD6F46" w:rsidDel="00966B4C" w:rsidTr="00DB3661">
        <w:trPr>
          <w:trHeight w:val="271"/>
          <w:jc w:val="center"/>
        </w:trPr>
        <w:tc>
          <w:tcPr>
            <w:tcW w:w="2899" w:type="dxa"/>
            <w:shd w:val="clear" w:color="auto" w:fill="FFFFFF"/>
          </w:tcPr>
          <w:p w:rsidR="0018231A" w:rsidRPr="00BD6F46" w:rsidRDefault="0018231A" w:rsidP="00DB3661">
            <w:pPr>
              <w:pStyle w:val="TAL"/>
              <w:ind w:left="568"/>
              <w:rPr>
                <w:lang w:bidi="ar-IQ"/>
              </w:rPr>
            </w:pPr>
            <w:r w:rsidRPr="00EB7A25">
              <w:t>Recipient Received Address</w:t>
            </w:r>
          </w:p>
        </w:tc>
        <w:tc>
          <w:tcPr>
            <w:tcW w:w="3192" w:type="dxa"/>
            <w:shd w:val="clear" w:color="auto" w:fill="FFFFFF"/>
          </w:tcPr>
          <w:p w:rsidR="0018231A" w:rsidRPr="00BD6F46" w:rsidRDefault="0018231A" w:rsidP="00DB3661">
            <w:pPr>
              <w:pStyle w:val="TAL"/>
              <w:ind w:left="568"/>
              <w:rPr>
                <w:lang w:bidi="ar-IQ"/>
              </w:rPr>
            </w:pPr>
            <w:r w:rsidRPr="00EB7A25">
              <w:t>Recipient Received Address</w:t>
            </w:r>
          </w:p>
        </w:tc>
        <w:tc>
          <w:tcPr>
            <w:tcW w:w="3958" w:type="dxa"/>
            <w:shd w:val="clear" w:color="auto" w:fill="FFFFFF"/>
          </w:tcPr>
          <w:p w:rsidR="0018231A" w:rsidRPr="00BD6F46" w:rsidRDefault="0018231A" w:rsidP="00DB3661">
            <w:pPr>
              <w:pStyle w:val="TAL"/>
              <w:rPr>
                <w:lang w:bidi="ar-IQ"/>
              </w:rPr>
            </w:pPr>
            <w:r w:rsidRPr="004369E8">
              <w:rPr>
                <w:rFonts w:eastAsia="DengXian" w:hint="eastAsia"/>
                <w:lang w:eastAsia="zh-CN"/>
              </w:rPr>
              <w:t>/</w:t>
            </w:r>
            <w:r w:rsidRPr="004369E8">
              <w:t>sMSChargingInformation/recipientInfo</w:t>
            </w:r>
            <w:r>
              <w:t>/</w:t>
            </w:r>
            <w:r w:rsidRPr="00A87ADE">
              <w:t>recipientReceivedAddress</w:t>
            </w:r>
          </w:p>
        </w:tc>
      </w:tr>
      <w:tr w:rsidR="0018231A" w:rsidRPr="00BD6F46" w:rsidDel="00966B4C" w:rsidTr="00DB3661">
        <w:trPr>
          <w:trHeight w:val="271"/>
          <w:jc w:val="center"/>
        </w:trPr>
        <w:tc>
          <w:tcPr>
            <w:tcW w:w="2899" w:type="dxa"/>
            <w:shd w:val="clear" w:color="auto" w:fill="FFFFFF"/>
          </w:tcPr>
          <w:p w:rsidR="0018231A" w:rsidRPr="00BD6F46" w:rsidRDefault="0018231A" w:rsidP="00DB3661">
            <w:pPr>
              <w:pStyle w:val="TAL"/>
              <w:ind w:left="568"/>
              <w:rPr>
                <w:lang w:bidi="ar-IQ"/>
              </w:rPr>
            </w:pPr>
            <w:r w:rsidRPr="00EB7A25">
              <w:t>Recipient SCCP Address</w:t>
            </w:r>
          </w:p>
        </w:tc>
        <w:tc>
          <w:tcPr>
            <w:tcW w:w="3192" w:type="dxa"/>
            <w:shd w:val="clear" w:color="auto" w:fill="FFFFFF"/>
          </w:tcPr>
          <w:p w:rsidR="0018231A" w:rsidRPr="00BD6F46" w:rsidRDefault="0018231A" w:rsidP="00DB3661">
            <w:pPr>
              <w:pStyle w:val="TAL"/>
              <w:ind w:left="568"/>
              <w:rPr>
                <w:lang w:bidi="ar-IQ"/>
              </w:rPr>
            </w:pPr>
            <w:r w:rsidRPr="00EB7A25">
              <w:t>Recipient SCCP Address</w:t>
            </w:r>
          </w:p>
        </w:tc>
        <w:tc>
          <w:tcPr>
            <w:tcW w:w="3958" w:type="dxa"/>
            <w:shd w:val="clear" w:color="auto" w:fill="FFFFFF"/>
          </w:tcPr>
          <w:p w:rsidR="0018231A" w:rsidRPr="00BD6F46" w:rsidRDefault="0018231A" w:rsidP="00DB3661">
            <w:pPr>
              <w:pStyle w:val="TAL"/>
              <w:rPr>
                <w:lang w:bidi="ar-IQ"/>
              </w:rPr>
            </w:pPr>
            <w:r w:rsidRPr="004369E8">
              <w:rPr>
                <w:rFonts w:eastAsia="DengXian" w:hint="eastAsia"/>
                <w:lang w:eastAsia="zh-CN"/>
              </w:rPr>
              <w:t>/</w:t>
            </w:r>
            <w:r w:rsidRPr="004369E8">
              <w:t>sMSChargingInformation/recipientInfo</w:t>
            </w:r>
            <w:r>
              <w:t>/</w:t>
            </w:r>
            <w:r w:rsidRPr="00A87ADE">
              <w:t>recipient</w:t>
            </w:r>
            <w:r>
              <w:t>SCCP</w:t>
            </w:r>
            <w:r w:rsidRPr="00A87ADE">
              <w:t>Address</w:t>
            </w:r>
          </w:p>
        </w:tc>
      </w:tr>
      <w:tr w:rsidR="0018231A" w:rsidRPr="00BD6F46" w:rsidDel="00966B4C" w:rsidTr="00DB3661">
        <w:trPr>
          <w:trHeight w:val="271"/>
          <w:jc w:val="center"/>
        </w:trPr>
        <w:tc>
          <w:tcPr>
            <w:tcW w:w="2899" w:type="dxa"/>
            <w:shd w:val="clear" w:color="auto" w:fill="FFFFFF"/>
          </w:tcPr>
          <w:p w:rsidR="0018231A" w:rsidRPr="00BD6F46" w:rsidRDefault="0018231A" w:rsidP="00DB3661">
            <w:pPr>
              <w:pStyle w:val="TAL"/>
              <w:ind w:left="568"/>
              <w:rPr>
                <w:lang w:bidi="ar-IQ"/>
              </w:rPr>
            </w:pPr>
            <w:r w:rsidRPr="00EB7A25">
              <w:t>SM Destination Interface</w:t>
            </w:r>
          </w:p>
        </w:tc>
        <w:tc>
          <w:tcPr>
            <w:tcW w:w="3192" w:type="dxa"/>
            <w:shd w:val="clear" w:color="auto" w:fill="FFFFFF"/>
          </w:tcPr>
          <w:p w:rsidR="0018231A" w:rsidRPr="00BD6F46" w:rsidRDefault="0018231A" w:rsidP="00DB3661">
            <w:pPr>
              <w:pStyle w:val="TAL"/>
              <w:ind w:left="568"/>
              <w:rPr>
                <w:lang w:bidi="ar-IQ"/>
              </w:rPr>
            </w:pPr>
            <w:r w:rsidRPr="00EB7A25">
              <w:t>SM Destination Interface</w:t>
            </w:r>
          </w:p>
        </w:tc>
        <w:tc>
          <w:tcPr>
            <w:tcW w:w="3958" w:type="dxa"/>
            <w:shd w:val="clear" w:color="auto" w:fill="FFFFFF"/>
          </w:tcPr>
          <w:p w:rsidR="0018231A" w:rsidRPr="00BD6F46" w:rsidRDefault="0018231A" w:rsidP="00DB3661">
            <w:pPr>
              <w:pStyle w:val="TAL"/>
              <w:rPr>
                <w:lang w:bidi="ar-IQ"/>
              </w:rPr>
            </w:pPr>
            <w:r w:rsidRPr="004369E8">
              <w:rPr>
                <w:rFonts w:eastAsia="DengXian" w:hint="eastAsia"/>
                <w:lang w:eastAsia="zh-CN"/>
              </w:rPr>
              <w:t>/</w:t>
            </w:r>
            <w:r w:rsidRPr="004369E8">
              <w:t>sMSChargingInformation/recipientInfo</w:t>
            </w:r>
            <w:r>
              <w:t>/sMDestination</w:t>
            </w:r>
            <w:r w:rsidRPr="0072657E">
              <w:t>Interface</w:t>
            </w:r>
          </w:p>
        </w:tc>
      </w:tr>
      <w:tr w:rsidR="0018231A" w:rsidRPr="00BD6F46" w:rsidDel="00966B4C" w:rsidTr="00DB3661">
        <w:trPr>
          <w:trHeight w:val="271"/>
          <w:jc w:val="center"/>
        </w:trPr>
        <w:tc>
          <w:tcPr>
            <w:tcW w:w="2899" w:type="dxa"/>
            <w:shd w:val="clear" w:color="auto" w:fill="FFFFFF"/>
          </w:tcPr>
          <w:p w:rsidR="0018231A" w:rsidRPr="00EB7A25" w:rsidRDefault="0018231A" w:rsidP="00DB3661">
            <w:pPr>
              <w:pStyle w:val="TAL"/>
              <w:ind w:left="568"/>
            </w:pPr>
            <w:r w:rsidRPr="00EB7A25">
              <w:t xml:space="preserve">SM </w:t>
            </w:r>
            <w:r w:rsidRPr="00B059A2">
              <w:t xml:space="preserve">Recipient </w:t>
            </w:r>
            <w:r w:rsidRPr="00EB7A25">
              <w:t>Protocol Id</w:t>
            </w:r>
          </w:p>
        </w:tc>
        <w:tc>
          <w:tcPr>
            <w:tcW w:w="3192" w:type="dxa"/>
            <w:shd w:val="clear" w:color="auto" w:fill="FFFFFF"/>
          </w:tcPr>
          <w:p w:rsidR="0018231A" w:rsidRPr="00BD6F46" w:rsidRDefault="0018231A" w:rsidP="00DB3661">
            <w:pPr>
              <w:pStyle w:val="TAL"/>
              <w:ind w:left="568"/>
              <w:rPr>
                <w:lang w:bidi="ar-IQ"/>
              </w:rPr>
            </w:pPr>
            <w:r w:rsidRPr="00EB7A25">
              <w:t xml:space="preserve">SM </w:t>
            </w:r>
            <w:r w:rsidRPr="00B059A2">
              <w:t xml:space="preserve">Recipient </w:t>
            </w:r>
            <w:r w:rsidRPr="00EB7A25">
              <w:t>Protocol Id</w:t>
            </w:r>
          </w:p>
        </w:tc>
        <w:tc>
          <w:tcPr>
            <w:tcW w:w="3958" w:type="dxa"/>
            <w:shd w:val="clear" w:color="auto" w:fill="FFFFFF"/>
          </w:tcPr>
          <w:p w:rsidR="0018231A" w:rsidRPr="00BD6F46" w:rsidRDefault="0018231A" w:rsidP="00DB3661">
            <w:pPr>
              <w:pStyle w:val="TAL"/>
              <w:rPr>
                <w:lang w:bidi="ar-IQ"/>
              </w:rPr>
            </w:pPr>
            <w:r w:rsidRPr="004369E8">
              <w:rPr>
                <w:rFonts w:eastAsia="DengXian" w:hint="eastAsia"/>
                <w:lang w:eastAsia="zh-CN"/>
              </w:rPr>
              <w:t>/</w:t>
            </w:r>
            <w:r w:rsidRPr="004369E8">
              <w:t>sMSChargingInformation/recipientInfo</w:t>
            </w:r>
            <w:r>
              <w:t>/</w:t>
            </w:r>
            <w:r w:rsidRPr="0072657E">
              <w:t>sM</w:t>
            </w:r>
            <w:r w:rsidRPr="00A87ADE">
              <w:t>recipient</w:t>
            </w:r>
            <w:r w:rsidRPr="0072657E">
              <w:t>ProtocolId</w:t>
            </w:r>
          </w:p>
        </w:tc>
      </w:tr>
      <w:tr w:rsidR="0018231A" w:rsidRPr="00BD6F46" w:rsidDel="00966B4C" w:rsidTr="00DB3661">
        <w:trPr>
          <w:trHeight w:val="271"/>
          <w:jc w:val="center"/>
        </w:trPr>
        <w:tc>
          <w:tcPr>
            <w:tcW w:w="2899" w:type="dxa"/>
            <w:shd w:val="clear" w:color="auto" w:fill="FFFFFF"/>
          </w:tcPr>
          <w:p w:rsidR="0018231A" w:rsidRPr="00A40E9A" w:rsidRDefault="0018231A" w:rsidP="00DB3661">
            <w:pPr>
              <w:pStyle w:val="TAL"/>
              <w:ind w:left="284"/>
            </w:pPr>
            <w:r w:rsidRPr="00A40E9A">
              <w:t xml:space="preserve">User Equipment Info </w:t>
            </w:r>
          </w:p>
        </w:tc>
        <w:tc>
          <w:tcPr>
            <w:tcW w:w="3192" w:type="dxa"/>
            <w:shd w:val="clear" w:color="auto" w:fill="FFFFFF"/>
          </w:tcPr>
          <w:p w:rsidR="0018231A" w:rsidRPr="00A40E9A" w:rsidRDefault="0018231A" w:rsidP="00DB3661">
            <w:pPr>
              <w:pStyle w:val="TAL"/>
              <w:ind w:left="284"/>
            </w:pPr>
            <w:r w:rsidRPr="00A40E9A">
              <w:t>User Equipment Info</w:t>
            </w:r>
          </w:p>
        </w:tc>
        <w:tc>
          <w:tcPr>
            <w:tcW w:w="3958" w:type="dxa"/>
            <w:shd w:val="clear" w:color="auto" w:fill="FFFFFF"/>
          </w:tcPr>
          <w:p w:rsidR="0018231A" w:rsidRPr="00BD6F46" w:rsidRDefault="0018231A" w:rsidP="00DB3661">
            <w:pPr>
              <w:pStyle w:val="TAL"/>
              <w:rPr>
                <w:lang w:bidi="ar-IQ"/>
              </w:rPr>
            </w:pPr>
            <w:r w:rsidRPr="004369E8">
              <w:rPr>
                <w:rFonts w:eastAsia="DengXian" w:hint="eastAsia"/>
                <w:lang w:eastAsia="zh-CN"/>
              </w:rPr>
              <w:t>/</w:t>
            </w:r>
            <w:r w:rsidRPr="004369E8">
              <w:t>sMSChargingInformation/</w:t>
            </w:r>
            <w:r>
              <w:t>userEquipmentInfo</w:t>
            </w:r>
          </w:p>
        </w:tc>
      </w:tr>
      <w:tr w:rsidR="00752CB5" w:rsidRPr="00BD6F46" w:rsidDel="00966B4C" w:rsidTr="00DB3661">
        <w:trPr>
          <w:trHeight w:val="271"/>
          <w:jc w:val="center"/>
        </w:trPr>
        <w:tc>
          <w:tcPr>
            <w:tcW w:w="2899" w:type="dxa"/>
            <w:shd w:val="clear" w:color="auto" w:fill="FFFFFF"/>
          </w:tcPr>
          <w:p w:rsidR="00752CB5" w:rsidRPr="00A40E9A" w:rsidRDefault="00752CB5" w:rsidP="00752CB5">
            <w:pPr>
              <w:pStyle w:val="TAL"/>
              <w:ind w:left="284"/>
            </w:pPr>
            <w:r>
              <w:t>R</w:t>
            </w:r>
            <w:r w:rsidRPr="00BD6F46">
              <w:t>oamer</w:t>
            </w:r>
            <w:r>
              <w:t xml:space="preserve"> </w:t>
            </w:r>
            <w:r w:rsidRPr="00BD6F46">
              <w:t>In</w:t>
            </w:r>
            <w:r>
              <w:t xml:space="preserve"> </w:t>
            </w:r>
            <w:r w:rsidRPr="00BD6F46">
              <w:t>Out</w:t>
            </w:r>
          </w:p>
        </w:tc>
        <w:tc>
          <w:tcPr>
            <w:tcW w:w="3192" w:type="dxa"/>
            <w:shd w:val="clear" w:color="auto" w:fill="FFFFFF"/>
          </w:tcPr>
          <w:p w:rsidR="00752CB5" w:rsidRPr="00A40E9A" w:rsidRDefault="00752CB5" w:rsidP="00752CB5">
            <w:pPr>
              <w:pStyle w:val="TAL"/>
              <w:ind w:left="284"/>
            </w:pPr>
            <w:r w:rsidRPr="00BD6F46">
              <w:t>Roamer</w:t>
            </w:r>
            <w:r>
              <w:t xml:space="preserve"> </w:t>
            </w:r>
            <w:r w:rsidRPr="00BD6F46">
              <w:t>In</w:t>
            </w:r>
            <w:r>
              <w:t xml:space="preserve"> </w:t>
            </w:r>
            <w:r w:rsidRPr="00BD6F46">
              <w:t>Out</w:t>
            </w:r>
          </w:p>
        </w:tc>
        <w:tc>
          <w:tcPr>
            <w:tcW w:w="3958" w:type="dxa"/>
            <w:shd w:val="clear" w:color="auto" w:fill="FFFFFF"/>
          </w:tcPr>
          <w:p w:rsidR="00752CB5" w:rsidRPr="004369E8" w:rsidRDefault="00752CB5" w:rsidP="00752CB5">
            <w:pPr>
              <w:pStyle w:val="TAL"/>
              <w:rPr>
                <w:rFonts w:eastAsia="DengXian" w:hint="eastAsia"/>
                <w:lang w:eastAsia="zh-CN"/>
              </w:rPr>
            </w:pPr>
            <w:r w:rsidRPr="004369E8">
              <w:rPr>
                <w:rFonts w:eastAsia="DengXian" w:hint="eastAsia"/>
                <w:lang w:eastAsia="zh-CN"/>
              </w:rPr>
              <w:t>/</w:t>
            </w:r>
            <w:r w:rsidRPr="004369E8">
              <w:t>sMSChargingInformation/</w:t>
            </w:r>
            <w:r>
              <w:t>userEquipmentInfo/</w:t>
            </w:r>
            <w:r w:rsidRPr="00BD6F46">
              <w:t>roamerInOut</w:t>
            </w:r>
          </w:p>
        </w:tc>
      </w:tr>
      <w:tr w:rsidR="0018231A" w:rsidRPr="00BD6F46" w:rsidDel="00966B4C" w:rsidTr="00DB3661">
        <w:trPr>
          <w:trHeight w:val="271"/>
          <w:jc w:val="center"/>
        </w:trPr>
        <w:tc>
          <w:tcPr>
            <w:tcW w:w="2899" w:type="dxa"/>
            <w:shd w:val="clear" w:color="auto" w:fill="FFFFFF"/>
          </w:tcPr>
          <w:p w:rsidR="0018231A" w:rsidRPr="00A40E9A" w:rsidRDefault="0018231A" w:rsidP="00DB3661">
            <w:pPr>
              <w:pStyle w:val="TAL"/>
              <w:ind w:left="284"/>
            </w:pPr>
            <w:r w:rsidRPr="00E459D6">
              <w:t>User Location Info</w:t>
            </w:r>
          </w:p>
        </w:tc>
        <w:tc>
          <w:tcPr>
            <w:tcW w:w="3192" w:type="dxa"/>
            <w:shd w:val="clear" w:color="auto" w:fill="FFFFFF"/>
          </w:tcPr>
          <w:p w:rsidR="0018231A" w:rsidRPr="00A40E9A" w:rsidRDefault="0018231A" w:rsidP="00DB3661">
            <w:pPr>
              <w:pStyle w:val="TAL"/>
              <w:ind w:left="284"/>
            </w:pPr>
            <w:r w:rsidRPr="00A40E9A">
              <w:t>User Location Info</w:t>
            </w:r>
          </w:p>
        </w:tc>
        <w:tc>
          <w:tcPr>
            <w:tcW w:w="3958" w:type="dxa"/>
            <w:shd w:val="clear" w:color="auto" w:fill="FFFFFF"/>
          </w:tcPr>
          <w:p w:rsidR="0018231A" w:rsidRPr="00BD6F46" w:rsidRDefault="0018231A" w:rsidP="00DB3661">
            <w:pPr>
              <w:pStyle w:val="TAL"/>
              <w:rPr>
                <w:lang w:bidi="ar-IQ"/>
              </w:rPr>
            </w:pPr>
            <w:r w:rsidRPr="00831769">
              <w:rPr>
                <w:rFonts w:eastAsia="DengXian" w:hint="eastAsia"/>
                <w:lang w:eastAsia="zh-CN"/>
              </w:rPr>
              <w:t>/</w:t>
            </w:r>
            <w:r w:rsidRPr="00831769">
              <w:t>sMSChargingInformation/</w:t>
            </w:r>
            <w:r w:rsidRPr="00BD6F46">
              <w:t>userLocationinfo</w:t>
            </w:r>
          </w:p>
        </w:tc>
      </w:tr>
      <w:tr w:rsidR="0018231A" w:rsidRPr="00BD6F46" w:rsidDel="00966B4C" w:rsidTr="00DB3661">
        <w:trPr>
          <w:trHeight w:val="271"/>
          <w:jc w:val="center"/>
        </w:trPr>
        <w:tc>
          <w:tcPr>
            <w:tcW w:w="2899" w:type="dxa"/>
            <w:shd w:val="clear" w:color="auto" w:fill="FFFFFF"/>
          </w:tcPr>
          <w:p w:rsidR="0018231A" w:rsidRPr="00A40E9A" w:rsidRDefault="0018231A" w:rsidP="00DB3661">
            <w:pPr>
              <w:pStyle w:val="TAL"/>
              <w:ind w:left="284"/>
            </w:pPr>
            <w:r w:rsidRPr="00E459D6">
              <w:t>UE Time Zone</w:t>
            </w:r>
          </w:p>
        </w:tc>
        <w:tc>
          <w:tcPr>
            <w:tcW w:w="3192" w:type="dxa"/>
            <w:shd w:val="clear" w:color="auto" w:fill="FFFFFF"/>
          </w:tcPr>
          <w:p w:rsidR="0018231A" w:rsidRPr="00A40E9A" w:rsidRDefault="0018231A" w:rsidP="00DB3661">
            <w:pPr>
              <w:pStyle w:val="TAL"/>
              <w:ind w:left="284"/>
            </w:pPr>
            <w:r w:rsidRPr="00A40E9A">
              <w:t>UE Time Zone</w:t>
            </w:r>
          </w:p>
        </w:tc>
        <w:tc>
          <w:tcPr>
            <w:tcW w:w="3958" w:type="dxa"/>
            <w:shd w:val="clear" w:color="auto" w:fill="FFFFFF"/>
          </w:tcPr>
          <w:p w:rsidR="0018231A" w:rsidRPr="00BD6F46" w:rsidRDefault="0018231A" w:rsidP="00DB3661">
            <w:pPr>
              <w:pStyle w:val="TAL"/>
              <w:rPr>
                <w:lang w:bidi="ar-IQ"/>
              </w:rPr>
            </w:pPr>
            <w:r w:rsidRPr="00831769">
              <w:rPr>
                <w:rFonts w:eastAsia="DengXian" w:hint="eastAsia"/>
                <w:lang w:eastAsia="zh-CN"/>
              </w:rPr>
              <w:t>/</w:t>
            </w:r>
            <w:r w:rsidRPr="00831769">
              <w:t>sMSChargingInformation/</w:t>
            </w:r>
            <w:r w:rsidRPr="00BD6F46">
              <w:t>uetimeZone</w:t>
            </w:r>
          </w:p>
        </w:tc>
      </w:tr>
      <w:tr w:rsidR="0018231A" w:rsidRPr="00BD6F46" w:rsidDel="00966B4C" w:rsidTr="00DB3661">
        <w:trPr>
          <w:trHeight w:val="271"/>
          <w:jc w:val="center"/>
        </w:trPr>
        <w:tc>
          <w:tcPr>
            <w:tcW w:w="2899" w:type="dxa"/>
            <w:shd w:val="clear" w:color="auto" w:fill="FFFFFF"/>
          </w:tcPr>
          <w:p w:rsidR="0018231A" w:rsidRPr="00A40E9A" w:rsidRDefault="0018231A" w:rsidP="00DB3661">
            <w:pPr>
              <w:pStyle w:val="TAL"/>
              <w:ind w:left="284"/>
            </w:pPr>
            <w:r w:rsidRPr="00E459D6">
              <w:t>RAT Type</w:t>
            </w:r>
          </w:p>
        </w:tc>
        <w:tc>
          <w:tcPr>
            <w:tcW w:w="3192" w:type="dxa"/>
            <w:shd w:val="clear" w:color="auto" w:fill="FFFFFF"/>
          </w:tcPr>
          <w:p w:rsidR="0018231A" w:rsidRPr="00A40E9A" w:rsidRDefault="0018231A" w:rsidP="00DB3661">
            <w:pPr>
              <w:pStyle w:val="TAL"/>
              <w:ind w:left="284"/>
            </w:pPr>
            <w:r w:rsidRPr="00A40E9A">
              <w:t>RAT Type</w:t>
            </w:r>
          </w:p>
        </w:tc>
        <w:tc>
          <w:tcPr>
            <w:tcW w:w="3958" w:type="dxa"/>
            <w:shd w:val="clear" w:color="auto" w:fill="FFFFFF"/>
          </w:tcPr>
          <w:p w:rsidR="0018231A" w:rsidRPr="00BD6F46" w:rsidRDefault="0018231A" w:rsidP="00DB3661">
            <w:pPr>
              <w:pStyle w:val="TAL"/>
              <w:rPr>
                <w:lang w:bidi="ar-IQ"/>
              </w:rPr>
            </w:pPr>
            <w:r w:rsidRPr="00831769">
              <w:rPr>
                <w:rFonts w:eastAsia="DengXian" w:hint="eastAsia"/>
                <w:lang w:eastAsia="zh-CN"/>
              </w:rPr>
              <w:t>/</w:t>
            </w:r>
            <w:r w:rsidRPr="00831769">
              <w:t>sMSChargingInformation/</w:t>
            </w:r>
            <w:r w:rsidRPr="00BD6F46">
              <w:t>rATType</w:t>
            </w:r>
          </w:p>
        </w:tc>
      </w:tr>
      <w:tr w:rsidR="0018231A" w:rsidRPr="00BD6F46" w:rsidDel="00966B4C" w:rsidTr="00DB3661">
        <w:trPr>
          <w:trHeight w:val="271"/>
          <w:jc w:val="center"/>
        </w:trPr>
        <w:tc>
          <w:tcPr>
            <w:tcW w:w="2899" w:type="dxa"/>
            <w:shd w:val="clear" w:color="auto" w:fill="FFFFFF"/>
          </w:tcPr>
          <w:p w:rsidR="0018231A" w:rsidRPr="00A40E9A" w:rsidRDefault="0018231A" w:rsidP="00DB3661">
            <w:pPr>
              <w:pStyle w:val="TAL"/>
              <w:ind w:left="284"/>
            </w:pPr>
            <w:r w:rsidRPr="00A40E9A">
              <w:t>SMSC Address</w:t>
            </w:r>
          </w:p>
        </w:tc>
        <w:tc>
          <w:tcPr>
            <w:tcW w:w="3192" w:type="dxa"/>
            <w:shd w:val="clear" w:color="auto" w:fill="FFFFFF"/>
          </w:tcPr>
          <w:p w:rsidR="0018231A" w:rsidRPr="00A40E9A" w:rsidRDefault="0018231A" w:rsidP="00DB3661">
            <w:pPr>
              <w:pStyle w:val="TAL"/>
              <w:ind w:left="284"/>
            </w:pPr>
            <w:r w:rsidRPr="00A40E9A">
              <w:t>SMSC Address</w:t>
            </w:r>
          </w:p>
        </w:tc>
        <w:tc>
          <w:tcPr>
            <w:tcW w:w="3958" w:type="dxa"/>
            <w:shd w:val="clear" w:color="auto" w:fill="FFFFFF"/>
          </w:tcPr>
          <w:p w:rsidR="0018231A" w:rsidRPr="00BD6F46" w:rsidRDefault="0018231A" w:rsidP="00DB3661">
            <w:pPr>
              <w:pStyle w:val="TAL"/>
              <w:rPr>
                <w:lang w:bidi="ar-IQ"/>
              </w:rPr>
            </w:pPr>
            <w:r w:rsidRPr="00831769">
              <w:rPr>
                <w:rFonts w:eastAsia="DengXian" w:hint="eastAsia"/>
                <w:lang w:eastAsia="zh-CN"/>
              </w:rPr>
              <w:t>/</w:t>
            </w:r>
            <w:r w:rsidRPr="00831769">
              <w:t>sMSChargingInformation</w:t>
            </w:r>
            <w:r>
              <w:t>/sMSCAddress</w:t>
            </w:r>
          </w:p>
        </w:tc>
      </w:tr>
      <w:tr w:rsidR="0018231A" w:rsidRPr="00BD6F46" w:rsidDel="00966B4C" w:rsidTr="00DB3661">
        <w:trPr>
          <w:trHeight w:val="271"/>
          <w:jc w:val="center"/>
        </w:trPr>
        <w:tc>
          <w:tcPr>
            <w:tcW w:w="2899" w:type="dxa"/>
            <w:shd w:val="clear" w:color="auto" w:fill="FFFFFF"/>
          </w:tcPr>
          <w:p w:rsidR="0018231A" w:rsidRPr="00A40E9A" w:rsidRDefault="0018231A" w:rsidP="00DB3661">
            <w:pPr>
              <w:pStyle w:val="TAL"/>
              <w:ind w:left="284"/>
            </w:pPr>
            <w:r w:rsidRPr="00A40E9A">
              <w:t>SM Data Coding Scheme</w:t>
            </w:r>
          </w:p>
        </w:tc>
        <w:tc>
          <w:tcPr>
            <w:tcW w:w="3192" w:type="dxa"/>
            <w:shd w:val="clear" w:color="auto" w:fill="FFFFFF"/>
          </w:tcPr>
          <w:p w:rsidR="0018231A" w:rsidRPr="00A40E9A" w:rsidRDefault="0018231A" w:rsidP="00DB3661">
            <w:pPr>
              <w:pStyle w:val="TAL"/>
              <w:ind w:left="284"/>
            </w:pPr>
            <w:r w:rsidRPr="00A40E9A">
              <w:t>SM Data Coding Scheme</w:t>
            </w:r>
          </w:p>
        </w:tc>
        <w:tc>
          <w:tcPr>
            <w:tcW w:w="3958" w:type="dxa"/>
            <w:shd w:val="clear" w:color="auto" w:fill="FFFFFF"/>
          </w:tcPr>
          <w:p w:rsidR="0018231A" w:rsidRPr="00BD6F46" w:rsidRDefault="0018231A" w:rsidP="00DB3661">
            <w:pPr>
              <w:pStyle w:val="TAL"/>
              <w:rPr>
                <w:lang w:bidi="ar-IQ"/>
              </w:rPr>
            </w:pPr>
            <w:r w:rsidRPr="00831769">
              <w:rPr>
                <w:rFonts w:eastAsia="DengXian" w:hint="eastAsia"/>
                <w:lang w:eastAsia="zh-CN"/>
              </w:rPr>
              <w:t>/</w:t>
            </w:r>
            <w:r w:rsidRPr="00831769">
              <w:t>sMSChargingInformation/</w:t>
            </w:r>
            <w:r w:rsidRPr="00A87ADE">
              <w:t>sMDataCodingScheme</w:t>
            </w:r>
          </w:p>
        </w:tc>
      </w:tr>
      <w:tr w:rsidR="0018231A" w:rsidRPr="00BD6F46" w:rsidDel="00966B4C" w:rsidTr="00DB3661">
        <w:trPr>
          <w:trHeight w:val="271"/>
          <w:jc w:val="center"/>
        </w:trPr>
        <w:tc>
          <w:tcPr>
            <w:tcW w:w="2899" w:type="dxa"/>
            <w:shd w:val="clear" w:color="auto" w:fill="FFFFFF"/>
          </w:tcPr>
          <w:p w:rsidR="0018231A" w:rsidRPr="00A40E9A" w:rsidRDefault="0018231A" w:rsidP="00DB3661">
            <w:pPr>
              <w:pStyle w:val="TAL"/>
              <w:ind w:left="284"/>
            </w:pPr>
            <w:r w:rsidRPr="00A40E9A">
              <w:t xml:space="preserve">SM Message Type </w:t>
            </w:r>
          </w:p>
        </w:tc>
        <w:tc>
          <w:tcPr>
            <w:tcW w:w="3192" w:type="dxa"/>
            <w:shd w:val="clear" w:color="auto" w:fill="FFFFFF"/>
          </w:tcPr>
          <w:p w:rsidR="0018231A" w:rsidRPr="00A40E9A" w:rsidRDefault="0018231A" w:rsidP="00DB3661">
            <w:pPr>
              <w:pStyle w:val="TAL"/>
              <w:ind w:left="284"/>
            </w:pPr>
            <w:r w:rsidRPr="00A40E9A">
              <w:t>SM Message Type</w:t>
            </w:r>
          </w:p>
        </w:tc>
        <w:tc>
          <w:tcPr>
            <w:tcW w:w="3958" w:type="dxa"/>
            <w:shd w:val="clear" w:color="auto" w:fill="FFFFFF"/>
          </w:tcPr>
          <w:p w:rsidR="0018231A" w:rsidRPr="00BD6F46" w:rsidRDefault="0018231A" w:rsidP="00DB3661">
            <w:pPr>
              <w:pStyle w:val="TAL"/>
              <w:rPr>
                <w:lang w:bidi="ar-IQ"/>
              </w:rPr>
            </w:pPr>
            <w:r w:rsidRPr="00831769">
              <w:rPr>
                <w:rFonts w:eastAsia="DengXian" w:hint="eastAsia"/>
                <w:lang w:eastAsia="zh-CN"/>
              </w:rPr>
              <w:t>/</w:t>
            </w:r>
            <w:r w:rsidRPr="00831769">
              <w:t>sMSChargingInformation/</w:t>
            </w:r>
            <w:r w:rsidRPr="00A87ADE">
              <w:t>sMMessageType</w:t>
            </w:r>
          </w:p>
        </w:tc>
      </w:tr>
      <w:tr w:rsidR="0018231A" w:rsidRPr="00BD6F46" w:rsidDel="00966B4C" w:rsidTr="00DB3661">
        <w:trPr>
          <w:trHeight w:val="271"/>
          <w:jc w:val="center"/>
        </w:trPr>
        <w:tc>
          <w:tcPr>
            <w:tcW w:w="2899" w:type="dxa"/>
            <w:shd w:val="clear" w:color="auto" w:fill="FFFFFF"/>
          </w:tcPr>
          <w:p w:rsidR="0018231A" w:rsidRPr="00A40E9A" w:rsidRDefault="0018231A" w:rsidP="00DB3661">
            <w:pPr>
              <w:pStyle w:val="TAL"/>
              <w:ind w:left="284"/>
            </w:pPr>
            <w:r w:rsidRPr="00A40E9A">
              <w:t>SM Reply Path Requested</w:t>
            </w:r>
          </w:p>
        </w:tc>
        <w:tc>
          <w:tcPr>
            <w:tcW w:w="3192" w:type="dxa"/>
            <w:shd w:val="clear" w:color="auto" w:fill="FFFFFF"/>
          </w:tcPr>
          <w:p w:rsidR="0018231A" w:rsidRPr="00A40E9A" w:rsidRDefault="0018231A" w:rsidP="00DB3661">
            <w:pPr>
              <w:pStyle w:val="TAL"/>
              <w:ind w:left="284"/>
            </w:pPr>
            <w:r w:rsidRPr="00A40E9A">
              <w:t>SM Reply Path Requested</w:t>
            </w:r>
          </w:p>
        </w:tc>
        <w:tc>
          <w:tcPr>
            <w:tcW w:w="3958" w:type="dxa"/>
            <w:shd w:val="clear" w:color="auto" w:fill="FFFFFF"/>
          </w:tcPr>
          <w:p w:rsidR="0018231A" w:rsidRPr="00BD6F46" w:rsidRDefault="0018231A" w:rsidP="00DB3661">
            <w:pPr>
              <w:pStyle w:val="TAL"/>
              <w:rPr>
                <w:lang w:bidi="ar-IQ"/>
              </w:rPr>
            </w:pPr>
            <w:r w:rsidRPr="00831769">
              <w:rPr>
                <w:rFonts w:eastAsia="DengXian" w:hint="eastAsia"/>
                <w:lang w:eastAsia="zh-CN"/>
              </w:rPr>
              <w:t>/</w:t>
            </w:r>
            <w:r w:rsidRPr="00831769">
              <w:t>sMSChargingInformation/</w:t>
            </w:r>
            <w:r w:rsidRPr="00A87ADE">
              <w:t>sMReplyPathRequested</w:t>
            </w:r>
          </w:p>
        </w:tc>
      </w:tr>
      <w:tr w:rsidR="0018231A" w:rsidRPr="00BD6F46" w:rsidDel="00966B4C" w:rsidTr="00DB3661">
        <w:trPr>
          <w:trHeight w:val="271"/>
          <w:jc w:val="center"/>
        </w:trPr>
        <w:tc>
          <w:tcPr>
            <w:tcW w:w="2899" w:type="dxa"/>
            <w:shd w:val="clear" w:color="auto" w:fill="FFFFFF"/>
          </w:tcPr>
          <w:p w:rsidR="0018231A" w:rsidRPr="00A40E9A" w:rsidRDefault="0018231A" w:rsidP="00DB3661">
            <w:pPr>
              <w:pStyle w:val="TAL"/>
              <w:ind w:left="284"/>
            </w:pPr>
            <w:r w:rsidRPr="00A40E9A">
              <w:t>SM User Data Header</w:t>
            </w:r>
          </w:p>
        </w:tc>
        <w:tc>
          <w:tcPr>
            <w:tcW w:w="3192" w:type="dxa"/>
            <w:shd w:val="clear" w:color="auto" w:fill="FFFFFF"/>
          </w:tcPr>
          <w:p w:rsidR="0018231A" w:rsidRPr="00A40E9A" w:rsidRDefault="0018231A" w:rsidP="00DB3661">
            <w:pPr>
              <w:pStyle w:val="TAL"/>
              <w:ind w:left="284"/>
            </w:pPr>
            <w:r w:rsidRPr="00A40E9A">
              <w:t>SM User Data Header</w:t>
            </w:r>
          </w:p>
        </w:tc>
        <w:tc>
          <w:tcPr>
            <w:tcW w:w="3958" w:type="dxa"/>
            <w:shd w:val="clear" w:color="auto" w:fill="FFFFFF"/>
          </w:tcPr>
          <w:p w:rsidR="0018231A" w:rsidRPr="00BD6F46" w:rsidRDefault="0018231A" w:rsidP="00DB3661">
            <w:pPr>
              <w:pStyle w:val="TAL"/>
              <w:rPr>
                <w:lang w:bidi="ar-IQ"/>
              </w:rPr>
            </w:pPr>
            <w:r w:rsidRPr="00831769">
              <w:rPr>
                <w:rFonts w:eastAsia="DengXian" w:hint="eastAsia"/>
                <w:lang w:eastAsia="zh-CN"/>
              </w:rPr>
              <w:t>/</w:t>
            </w:r>
            <w:r w:rsidRPr="00831769">
              <w:t>sMSChargingInformation/</w:t>
            </w:r>
            <w:r w:rsidRPr="00A87ADE">
              <w:t>sMUserDataHeader</w:t>
            </w:r>
          </w:p>
        </w:tc>
      </w:tr>
      <w:tr w:rsidR="0018231A" w:rsidRPr="00BD6F46" w:rsidDel="00966B4C" w:rsidTr="00DB3661">
        <w:trPr>
          <w:trHeight w:val="271"/>
          <w:jc w:val="center"/>
        </w:trPr>
        <w:tc>
          <w:tcPr>
            <w:tcW w:w="2899" w:type="dxa"/>
            <w:shd w:val="clear" w:color="auto" w:fill="FFFFFF"/>
          </w:tcPr>
          <w:p w:rsidR="0018231A" w:rsidRPr="00A40E9A" w:rsidRDefault="0018231A" w:rsidP="00DB3661">
            <w:pPr>
              <w:pStyle w:val="TAL"/>
              <w:ind w:left="284"/>
            </w:pPr>
            <w:r w:rsidRPr="00A40E9A">
              <w:t>SM Status</w:t>
            </w:r>
          </w:p>
        </w:tc>
        <w:tc>
          <w:tcPr>
            <w:tcW w:w="3192" w:type="dxa"/>
            <w:shd w:val="clear" w:color="auto" w:fill="FFFFFF"/>
          </w:tcPr>
          <w:p w:rsidR="0018231A" w:rsidRPr="00A40E9A" w:rsidRDefault="0018231A" w:rsidP="00DB3661">
            <w:pPr>
              <w:pStyle w:val="TAL"/>
              <w:ind w:left="284"/>
            </w:pPr>
            <w:r w:rsidRPr="00A40E9A">
              <w:t>SM Status</w:t>
            </w:r>
          </w:p>
        </w:tc>
        <w:tc>
          <w:tcPr>
            <w:tcW w:w="3958" w:type="dxa"/>
            <w:shd w:val="clear" w:color="auto" w:fill="FFFFFF"/>
          </w:tcPr>
          <w:p w:rsidR="0018231A" w:rsidRPr="00BD6F46" w:rsidRDefault="0018231A" w:rsidP="00DB3661">
            <w:pPr>
              <w:pStyle w:val="TAL"/>
              <w:rPr>
                <w:lang w:bidi="ar-IQ"/>
              </w:rPr>
            </w:pPr>
            <w:r w:rsidRPr="00831769">
              <w:rPr>
                <w:rFonts w:eastAsia="DengXian" w:hint="eastAsia"/>
                <w:lang w:eastAsia="zh-CN"/>
              </w:rPr>
              <w:t>/</w:t>
            </w:r>
            <w:r w:rsidRPr="00831769">
              <w:t>sMSChargingInformation/</w:t>
            </w:r>
            <w:r w:rsidRPr="00A87ADE">
              <w:t>sMStatus</w:t>
            </w:r>
          </w:p>
        </w:tc>
      </w:tr>
      <w:tr w:rsidR="0018231A" w:rsidRPr="00BD6F46" w:rsidDel="00966B4C" w:rsidTr="00DB3661">
        <w:trPr>
          <w:trHeight w:val="271"/>
          <w:jc w:val="center"/>
        </w:trPr>
        <w:tc>
          <w:tcPr>
            <w:tcW w:w="2899" w:type="dxa"/>
            <w:shd w:val="clear" w:color="auto" w:fill="FFFFFF"/>
          </w:tcPr>
          <w:p w:rsidR="0018231A" w:rsidRPr="00A40E9A" w:rsidRDefault="0018231A" w:rsidP="00DB3661">
            <w:pPr>
              <w:pStyle w:val="TAL"/>
              <w:ind w:left="284"/>
            </w:pPr>
            <w:r w:rsidRPr="00A40E9A">
              <w:t>SM Discharge Time</w:t>
            </w:r>
          </w:p>
        </w:tc>
        <w:tc>
          <w:tcPr>
            <w:tcW w:w="3192" w:type="dxa"/>
            <w:shd w:val="clear" w:color="auto" w:fill="FFFFFF"/>
          </w:tcPr>
          <w:p w:rsidR="0018231A" w:rsidRPr="00A40E9A" w:rsidRDefault="0018231A" w:rsidP="00DB3661">
            <w:pPr>
              <w:pStyle w:val="TAL"/>
              <w:ind w:left="284"/>
            </w:pPr>
            <w:r w:rsidRPr="00A40E9A">
              <w:t>SM Discharge Time</w:t>
            </w:r>
          </w:p>
        </w:tc>
        <w:tc>
          <w:tcPr>
            <w:tcW w:w="3958" w:type="dxa"/>
            <w:shd w:val="clear" w:color="auto" w:fill="FFFFFF"/>
          </w:tcPr>
          <w:p w:rsidR="0018231A" w:rsidRPr="00BD6F46" w:rsidRDefault="0018231A" w:rsidP="00DB3661">
            <w:pPr>
              <w:pStyle w:val="TAL"/>
              <w:rPr>
                <w:lang w:bidi="ar-IQ"/>
              </w:rPr>
            </w:pPr>
            <w:r w:rsidRPr="00831769">
              <w:rPr>
                <w:rFonts w:eastAsia="DengXian" w:hint="eastAsia"/>
                <w:lang w:eastAsia="zh-CN"/>
              </w:rPr>
              <w:t>/</w:t>
            </w:r>
            <w:r w:rsidRPr="00831769">
              <w:t>sMSChargingInformation/</w:t>
            </w:r>
            <w:r w:rsidRPr="00A87ADE">
              <w:t>sMDischargeTime</w:t>
            </w:r>
          </w:p>
        </w:tc>
      </w:tr>
      <w:tr w:rsidR="0018231A" w:rsidRPr="00BD6F46" w:rsidDel="00966B4C" w:rsidTr="00DB3661">
        <w:trPr>
          <w:trHeight w:val="271"/>
          <w:jc w:val="center"/>
        </w:trPr>
        <w:tc>
          <w:tcPr>
            <w:tcW w:w="2899" w:type="dxa"/>
            <w:shd w:val="clear" w:color="auto" w:fill="FFFFFF"/>
          </w:tcPr>
          <w:p w:rsidR="0018231A" w:rsidRPr="00A40E9A" w:rsidRDefault="0018231A" w:rsidP="00DB3661">
            <w:pPr>
              <w:pStyle w:val="TAL"/>
              <w:ind w:left="284"/>
            </w:pPr>
            <w:r w:rsidRPr="00A40E9A">
              <w:t>Number of Messages Sent</w:t>
            </w:r>
          </w:p>
        </w:tc>
        <w:tc>
          <w:tcPr>
            <w:tcW w:w="3192" w:type="dxa"/>
            <w:shd w:val="clear" w:color="auto" w:fill="FFFFFF"/>
          </w:tcPr>
          <w:p w:rsidR="0018231A" w:rsidRPr="00A40E9A" w:rsidRDefault="0018231A" w:rsidP="00DB3661">
            <w:pPr>
              <w:pStyle w:val="TAL"/>
              <w:ind w:left="284"/>
            </w:pPr>
            <w:r w:rsidRPr="00A40E9A">
              <w:t>Number of Messages Sent</w:t>
            </w:r>
          </w:p>
        </w:tc>
        <w:tc>
          <w:tcPr>
            <w:tcW w:w="3958" w:type="dxa"/>
            <w:shd w:val="clear" w:color="auto" w:fill="FFFFFF"/>
          </w:tcPr>
          <w:p w:rsidR="0018231A" w:rsidRPr="00BD6F46" w:rsidRDefault="0018231A" w:rsidP="00DB3661">
            <w:pPr>
              <w:pStyle w:val="TAL"/>
              <w:rPr>
                <w:lang w:bidi="ar-IQ"/>
              </w:rPr>
            </w:pPr>
            <w:r w:rsidRPr="00831769">
              <w:rPr>
                <w:rFonts w:eastAsia="DengXian" w:hint="eastAsia"/>
                <w:lang w:eastAsia="zh-CN"/>
              </w:rPr>
              <w:t>/</w:t>
            </w:r>
            <w:r w:rsidRPr="00831769">
              <w:t>sMSChargingInformation/</w:t>
            </w:r>
            <w:r w:rsidRPr="00A87ADE">
              <w:t>numberofMessagesSent</w:t>
            </w:r>
          </w:p>
        </w:tc>
      </w:tr>
      <w:tr w:rsidR="0018231A" w:rsidRPr="00BD6F46" w:rsidDel="00966B4C" w:rsidTr="00DB3661">
        <w:trPr>
          <w:trHeight w:val="271"/>
          <w:jc w:val="center"/>
        </w:trPr>
        <w:tc>
          <w:tcPr>
            <w:tcW w:w="2899" w:type="dxa"/>
            <w:shd w:val="clear" w:color="auto" w:fill="FFFFFF"/>
          </w:tcPr>
          <w:p w:rsidR="0018231A" w:rsidRPr="00A40E9A" w:rsidRDefault="0018231A" w:rsidP="00DB3661">
            <w:pPr>
              <w:pStyle w:val="TAL"/>
              <w:ind w:left="284"/>
            </w:pPr>
            <w:r w:rsidRPr="00A40E9A">
              <w:t>SM Service Type</w:t>
            </w:r>
          </w:p>
        </w:tc>
        <w:tc>
          <w:tcPr>
            <w:tcW w:w="3192" w:type="dxa"/>
            <w:shd w:val="clear" w:color="auto" w:fill="FFFFFF"/>
          </w:tcPr>
          <w:p w:rsidR="0018231A" w:rsidRPr="00A40E9A" w:rsidRDefault="0018231A" w:rsidP="00DB3661">
            <w:pPr>
              <w:pStyle w:val="TAL"/>
              <w:ind w:left="284"/>
            </w:pPr>
            <w:r w:rsidRPr="00A40E9A">
              <w:t>SM Service Type</w:t>
            </w:r>
          </w:p>
        </w:tc>
        <w:tc>
          <w:tcPr>
            <w:tcW w:w="3958" w:type="dxa"/>
            <w:shd w:val="clear" w:color="auto" w:fill="FFFFFF"/>
          </w:tcPr>
          <w:p w:rsidR="0018231A" w:rsidRPr="00BD6F46" w:rsidRDefault="0018231A" w:rsidP="00DB3661">
            <w:pPr>
              <w:pStyle w:val="TAL"/>
              <w:rPr>
                <w:lang w:bidi="ar-IQ"/>
              </w:rPr>
            </w:pPr>
            <w:r w:rsidRPr="00831769">
              <w:rPr>
                <w:rFonts w:eastAsia="DengXian" w:hint="eastAsia"/>
                <w:lang w:eastAsia="zh-CN"/>
              </w:rPr>
              <w:t>/</w:t>
            </w:r>
            <w:r w:rsidRPr="00831769">
              <w:t>sMSChargingInformation/</w:t>
            </w:r>
            <w:r w:rsidRPr="00A87ADE">
              <w:t>sMServiceType</w:t>
            </w:r>
          </w:p>
        </w:tc>
      </w:tr>
      <w:tr w:rsidR="0018231A" w:rsidRPr="00BD6F46" w:rsidDel="00966B4C" w:rsidTr="00DB3661">
        <w:trPr>
          <w:trHeight w:val="271"/>
          <w:jc w:val="center"/>
        </w:trPr>
        <w:tc>
          <w:tcPr>
            <w:tcW w:w="2899" w:type="dxa"/>
            <w:shd w:val="clear" w:color="auto" w:fill="FFFFFF"/>
          </w:tcPr>
          <w:p w:rsidR="0018231A" w:rsidRPr="00A40E9A" w:rsidRDefault="0018231A" w:rsidP="00DB3661">
            <w:pPr>
              <w:pStyle w:val="TAL"/>
              <w:ind w:left="284"/>
            </w:pPr>
            <w:r w:rsidRPr="00A40E9A">
              <w:t>SM Sequence Number</w:t>
            </w:r>
          </w:p>
        </w:tc>
        <w:tc>
          <w:tcPr>
            <w:tcW w:w="3192" w:type="dxa"/>
            <w:shd w:val="clear" w:color="auto" w:fill="FFFFFF"/>
          </w:tcPr>
          <w:p w:rsidR="0018231A" w:rsidRPr="00A40E9A" w:rsidRDefault="0018231A" w:rsidP="00DB3661">
            <w:pPr>
              <w:pStyle w:val="TAL"/>
              <w:ind w:left="284"/>
            </w:pPr>
            <w:r w:rsidRPr="00A40E9A">
              <w:t>SM Sequence Number</w:t>
            </w:r>
          </w:p>
        </w:tc>
        <w:tc>
          <w:tcPr>
            <w:tcW w:w="3958" w:type="dxa"/>
            <w:shd w:val="clear" w:color="auto" w:fill="FFFFFF"/>
          </w:tcPr>
          <w:p w:rsidR="0018231A" w:rsidRPr="00BD6F46" w:rsidRDefault="0018231A" w:rsidP="00DB3661">
            <w:pPr>
              <w:pStyle w:val="TAL"/>
              <w:rPr>
                <w:lang w:bidi="ar-IQ"/>
              </w:rPr>
            </w:pPr>
            <w:r w:rsidRPr="00831769">
              <w:rPr>
                <w:rFonts w:eastAsia="DengXian" w:hint="eastAsia"/>
                <w:lang w:eastAsia="zh-CN"/>
              </w:rPr>
              <w:t>/</w:t>
            </w:r>
            <w:r w:rsidRPr="00831769">
              <w:t>sMSChargingInformation/</w:t>
            </w:r>
            <w:r>
              <w:t>s</w:t>
            </w:r>
            <w:r w:rsidRPr="00A87ADE">
              <w:t>MSequenceNumber</w:t>
            </w:r>
          </w:p>
        </w:tc>
      </w:tr>
      <w:tr w:rsidR="0018231A" w:rsidRPr="00BD6F46" w:rsidDel="00966B4C" w:rsidTr="00DB3661">
        <w:trPr>
          <w:trHeight w:val="271"/>
          <w:jc w:val="center"/>
        </w:trPr>
        <w:tc>
          <w:tcPr>
            <w:tcW w:w="2899" w:type="dxa"/>
            <w:shd w:val="clear" w:color="auto" w:fill="FFFFFF"/>
          </w:tcPr>
          <w:p w:rsidR="0018231A" w:rsidRPr="00A40E9A" w:rsidRDefault="0018231A" w:rsidP="00DB3661">
            <w:pPr>
              <w:pStyle w:val="TAL"/>
              <w:ind w:left="284"/>
            </w:pPr>
            <w:r w:rsidRPr="00A40E9A">
              <w:t>SMS result</w:t>
            </w:r>
          </w:p>
        </w:tc>
        <w:tc>
          <w:tcPr>
            <w:tcW w:w="3192" w:type="dxa"/>
            <w:shd w:val="clear" w:color="auto" w:fill="FFFFFF"/>
          </w:tcPr>
          <w:p w:rsidR="0018231A" w:rsidRPr="00A40E9A" w:rsidRDefault="0018231A" w:rsidP="00DB3661">
            <w:pPr>
              <w:pStyle w:val="TAL"/>
              <w:ind w:left="284"/>
            </w:pPr>
            <w:r w:rsidRPr="00A40E9A">
              <w:t>SMS result</w:t>
            </w:r>
          </w:p>
        </w:tc>
        <w:tc>
          <w:tcPr>
            <w:tcW w:w="3958" w:type="dxa"/>
            <w:shd w:val="clear" w:color="auto" w:fill="FFFFFF"/>
          </w:tcPr>
          <w:p w:rsidR="0018231A" w:rsidRPr="00BD6F46" w:rsidRDefault="0018231A" w:rsidP="00DB3661">
            <w:pPr>
              <w:pStyle w:val="TAL"/>
              <w:rPr>
                <w:lang w:bidi="ar-IQ"/>
              </w:rPr>
            </w:pPr>
            <w:r w:rsidRPr="00831769">
              <w:rPr>
                <w:rFonts w:eastAsia="DengXian" w:hint="eastAsia"/>
                <w:lang w:eastAsia="zh-CN"/>
              </w:rPr>
              <w:t>/</w:t>
            </w:r>
            <w:r w:rsidRPr="00831769">
              <w:t>sMSChargingInformation/</w:t>
            </w:r>
            <w:r w:rsidRPr="00A87ADE">
              <w:t>sMSresult</w:t>
            </w:r>
          </w:p>
        </w:tc>
      </w:tr>
      <w:tr w:rsidR="0018231A" w:rsidRPr="00BD6F46" w:rsidDel="00966B4C" w:rsidTr="00DB3661">
        <w:trPr>
          <w:trHeight w:val="271"/>
          <w:jc w:val="center"/>
        </w:trPr>
        <w:tc>
          <w:tcPr>
            <w:tcW w:w="2899" w:type="dxa"/>
            <w:shd w:val="clear" w:color="auto" w:fill="FFFFFF"/>
          </w:tcPr>
          <w:p w:rsidR="0018231A" w:rsidRPr="00A40E9A" w:rsidRDefault="0018231A" w:rsidP="00DB3661">
            <w:pPr>
              <w:pStyle w:val="TAL"/>
              <w:ind w:left="284"/>
            </w:pPr>
            <w:r w:rsidRPr="00EB7A25">
              <w:t>Submission Time</w:t>
            </w:r>
          </w:p>
        </w:tc>
        <w:tc>
          <w:tcPr>
            <w:tcW w:w="3192" w:type="dxa"/>
            <w:shd w:val="clear" w:color="auto" w:fill="FFFFFF"/>
          </w:tcPr>
          <w:p w:rsidR="0018231A" w:rsidRPr="00A40E9A" w:rsidRDefault="0018231A" w:rsidP="00DB3661">
            <w:pPr>
              <w:pStyle w:val="TAL"/>
              <w:ind w:left="284"/>
            </w:pPr>
            <w:r w:rsidRPr="00A40E9A">
              <w:t>Submission Time</w:t>
            </w:r>
          </w:p>
        </w:tc>
        <w:tc>
          <w:tcPr>
            <w:tcW w:w="3958" w:type="dxa"/>
            <w:shd w:val="clear" w:color="auto" w:fill="FFFFFF"/>
          </w:tcPr>
          <w:p w:rsidR="0018231A" w:rsidRPr="00BD6F46" w:rsidRDefault="0018231A" w:rsidP="00DB3661">
            <w:pPr>
              <w:pStyle w:val="TAL"/>
              <w:rPr>
                <w:lang w:bidi="ar-IQ"/>
              </w:rPr>
            </w:pPr>
            <w:r w:rsidRPr="00831769">
              <w:rPr>
                <w:rFonts w:eastAsia="DengXian" w:hint="eastAsia"/>
                <w:lang w:eastAsia="zh-CN"/>
              </w:rPr>
              <w:t>/</w:t>
            </w:r>
            <w:r w:rsidRPr="00831769">
              <w:t>sMSChargingInformation/</w:t>
            </w:r>
            <w:r w:rsidRPr="00A87ADE">
              <w:t>submissionTime</w:t>
            </w:r>
          </w:p>
        </w:tc>
      </w:tr>
      <w:tr w:rsidR="0018231A" w:rsidRPr="00BD6F46" w:rsidDel="00966B4C" w:rsidTr="00DB3661">
        <w:trPr>
          <w:trHeight w:val="271"/>
          <w:jc w:val="center"/>
        </w:trPr>
        <w:tc>
          <w:tcPr>
            <w:tcW w:w="2899" w:type="dxa"/>
            <w:shd w:val="clear" w:color="auto" w:fill="FFFFFF"/>
          </w:tcPr>
          <w:p w:rsidR="0018231A" w:rsidRPr="00A40E9A" w:rsidRDefault="0018231A" w:rsidP="00DB3661">
            <w:pPr>
              <w:pStyle w:val="TAL"/>
              <w:ind w:left="284"/>
            </w:pPr>
            <w:r>
              <w:t xml:space="preserve">SM </w:t>
            </w:r>
            <w:r w:rsidRPr="00EB7A25">
              <w:t>Priority</w:t>
            </w:r>
          </w:p>
        </w:tc>
        <w:tc>
          <w:tcPr>
            <w:tcW w:w="3192" w:type="dxa"/>
            <w:shd w:val="clear" w:color="auto" w:fill="FFFFFF"/>
          </w:tcPr>
          <w:p w:rsidR="0018231A" w:rsidRPr="00A40E9A" w:rsidRDefault="0018231A" w:rsidP="00DB3661">
            <w:pPr>
              <w:pStyle w:val="TAL"/>
              <w:ind w:left="284"/>
            </w:pPr>
            <w:r>
              <w:t xml:space="preserve">SM </w:t>
            </w:r>
            <w:r w:rsidRPr="00A40E9A">
              <w:t>Priority</w:t>
            </w:r>
          </w:p>
        </w:tc>
        <w:tc>
          <w:tcPr>
            <w:tcW w:w="3958" w:type="dxa"/>
            <w:shd w:val="clear" w:color="auto" w:fill="FFFFFF"/>
          </w:tcPr>
          <w:p w:rsidR="0018231A" w:rsidRPr="00BD6F46" w:rsidRDefault="0018231A" w:rsidP="00DB3661">
            <w:pPr>
              <w:pStyle w:val="TAL"/>
              <w:rPr>
                <w:lang w:bidi="ar-IQ"/>
              </w:rPr>
            </w:pPr>
            <w:r w:rsidRPr="00831769">
              <w:rPr>
                <w:rFonts w:eastAsia="DengXian" w:hint="eastAsia"/>
                <w:lang w:eastAsia="zh-CN"/>
              </w:rPr>
              <w:t>/</w:t>
            </w:r>
            <w:r w:rsidRPr="00831769">
              <w:t>sMSChargingInformation/</w:t>
            </w:r>
            <w:r>
              <w:t>sMP</w:t>
            </w:r>
            <w:r w:rsidRPr="00A87ADE">
              <w:t>riority</w:t>
            </w:r>
          </w:p>
        </w:tc>
      </w:tr>
      <w:tr w:rsidR="0018231A" w:rsidRPr="00BD6F46" w:rsidDel="00966B4C" w:rsidTr="00DB3661">
        <w:trPr>
          <w:trHeight w:val="271"/>
          <w:jc w:val="center"/>
        </w:trPr>
        <w:tc>
          <w:tcPr>
            <w:tcW w:w="2899" w:type="dxa"/>
            <w:shd w:val="clear" w:color="auto" w:fill="FFFFFF"/>
          </w:tcPr>
          <w:p w:rsidR="0018231A" w:rsidRPr="00A40E9A" w:rsidRDefault="0018231A" w:rsidP="00DB3661">
            <w:pPr>
              <w:pStyle w:val="TAL"/>
              <w:ind w:left="284"/>
            </w:pPr>
            <w:r w:rsidRPr="00EB7A25">
              <w:rPr>
                <w:szCs w:val="18"/>
              </w:rPr>
              <w:t xml:space="preserve">Message </w:t>
            </w:r>
            <w:r>
              <w:rPr>
                <w:szCs w:val="18"/>
              </w:rPr>
              <w:t>Reference</w:t>
            </w:r>
          </w:p>
        </w:tc>
        <w:tc>
          <w:tcPr>
            <w:tcW w:w="3192" w:type="dxa"/>
            <w:shd w:val="clear" w:color="auto" w:fill="FFFFFF"/>
          </w:tcPr>
          <w:p w:rsidR="0018231A" w:rsidRPr="00A40E9A" w:rsidRDefault="0018231A" w:rsidP="00DB3661">
            <w:pPr>
              <w:pStyle w:val="TAL"/>
              <w:ind w:left="284"/>
            </w:pPr>
            <w:r w:rsidRPr="00E459D6">
              <w:t>Message Reference</w:t>
            </w:r>
          </w:p>
        </w:tc>
        <w:tc>
          <w:tcPr>
            <w:tcW w:w="3958" w:type="dxa"/>
            <w:shd w:val="clear" w:color="auto" w:fill="FFFFFF"/>
          </w:tcPr>
          <w:p w:rsidR="0018231A" w:rsidRPr="00BD6F46" w:rsidRDefault="0018231A" w:rsidP="00DB3661">
            <w:pPr>
              <w:pStyle w:val="TAL"/>
              <w:rPr>
                <w:lang w:bidi="ar-IQ"/>
              </w:rPr>
            </w:pPr>
            <w:r w:rsidRPr="00831769">
              <w:rPr>
                <w:rFonts w:eastAsia="DengXian" w:hint="eastAsia"/>
                <w:lang w:eastAsia="zh-CN"/>
              </w:rPr>
              <w:t>/</w:t>
            </w:r>
            <w:r w:rsidRPr="00831769">
              <w:t>sMSChargingInformation/</w:t>
            </w:r>
            <w:r w:rsidRPr="00A87ADE">
              <w:rPr>
                <w:szCs w:val="18"/>
              </w:rPr>
              <w:t>messageReference</w:t>
            </w:r>
          </w:p>
        </w:tc>
      </w:tr>
      <w:tr w:rsidR="0018231A" w:rsidRPr="00BD6F46" w:rsidDel="00966B4C" w:rsidTr="00DB3661">
        <w:trPr>
          <w:trHeight w:val="271"/>
          <w:jc w:val="center"/>
        </w:trPr>
        <w:tc>
          <w:tcPr>
            <w:tcW w:w="2899" w:type="dxa"/>
            <w:shd w:val="clear" w:color="auto" w:fill="FFFFFF"/>
          </w:tcPr>
          <w:p w:rsidR="0018231A" w:rsidRPr="00A40E9A" w:rsidRDefault="0018231A" w:rsidP="00DB3661">
            <w:pPr>
              <w:pStyle w:val="TAL"/>
              <w:ind w:left="284"/>
            </w:pPr>
            <w:r w:rsidRPr="00EB7A25">
              <w:rPr>
                <w:szCs w:val="18"/>
              </w:rPr>
              <w:t>Message Size</w:t>
            </w:r>
          </w:p>
        </w:tc>
        <w:tc>
          <w:tcPr>
            <w:tcW w:w="3192" w:type="dxa"/>
            <w:shd w:val="clear" w:color="auto" w:fill="FFFFFF"/>
          </w:tcPr>
          <w:p w:rsidR="0018231A" w:rsidRPr="00A40E9A" w:rsidRDefault="0018231A" w:rsidP="00DB3661">
            <w:pPr>
              <w:pStyle w:val="TAL"/>
              <w:ind w:left="284"/>
            </w:pPr>
            <w:r w:rsidRPr="00E459D6">
              <w:t>Message Size</w:t>
            </w:r>
          </w:p>
        </w:tc>
        <w:tc>
          <w:tcPr>
            <w:tcW w:w="3958" w:type="dxa"/>
            <w:shd w:val="clear" w:color="auto" w:fill="FFFFFF"/>
          </w:tcPr>
          <w:p w:rsidR="0018231A" w:rsidRPr="00BD6F46" w:rsidRDefault="0018231A" w:rsidP="00DB3661">
            <w:pPr>
              <w:pStyle w:val="TAL"/>
              <w:rPr>
                <w:lang w:bidi="ar-IQ"/>
              </w:rPr>
            </w:pPr>
            <w:r w:rsidRPr="00831769">
              <w:rPr>
                <w:rFonts w:eastAsia="DengXian" w:hint="eastAsia"/>
                <w:lang w:eastAsia="zh-CN"/>
              </w:rPr>
              <w:t>/</w:t>
            </w:r>
            <w:r w:rsidRPr="00831769">
              <w:t>sMSChargingInformation/</w:t>
            </w:r>
            <w:r w:rsidRPr="00A87ADE">
              <w:rPr>
                <w:szCs w:val="18"/>
              </w:rPr>
              <w:t>messageSize</w:t>
            </w:r>
          </w:p>
        </w:tc>
      </w:tr>
      <w:tr w:rsidR="0018231A" w:rsidRPr="00BD6F46" w:rsidDel="00966B4C" w:rsidTr="00DB3661">
        <w:trPr>
          <w:trHeight w:val="271"/>
          <w:jc w:val="center"/>
        </w:trPr>
        <w:tc>
          <w:tcPr>
            <w:tcW w:w="2899" w:type="dxa"/>
            <w:shd w:val="clear" w:color="auto" w:fill="FFFFFF"/>
          </w:tcPr>
          <w:p w:rsidR="0018231A" w:rsidRPr="00A40E9A" w:rsidRDefault="0018231A" w:rsidP="00DB3661">
            <w:pPr>
              <w:pStyle w:val="TAL"/>
              <w:ind w:left="284"/>
            </w:pPr>
            <w:r w:rsidRPr="00EB7A25">
              <w:rPr>
                <w:szCs w:val="18"/>
              </w:rPr>
              <w:t>Message Class</w:t>
            </w:r>
          </w:p>
        </w:tc>
        <w:tc>
          <w:tcPr>
            <w:tcW w:w="3192" w:type="dxa"/>
            <w:shd w:val="clear" w:color="auto" w:fill="FFFFFF"/>
          </w:tcPr>
          <w:p w:rsidR="0018231A" w:rsidRPr="00A40E9A" w:rsidRDefault="0018231A" w:rsidP="00DB3661">
            <w:pPr>
              <w:pStyle w:val="TAL"/>
              <w:ind w:left="284"/>
            </w:pPr>
            <w:r w:rsidRPr="00E459D6">
              <w:t>Message Class</w:t>
            </w:r>
          </w:p>
        </w:tc>
        <w:tc>
          <w:tcPr>
            <w:tcW w:w="3958" w:type="dxa"/>
            <w:shd w:val="clear" w:color="auto" w:fill="FFFFFF"/>
          </w:tcPr>
          <w:p w:rsidR="0018231A" w:rsidRPr="00BD6F46" w:rsidRDefault="0018231A" w:rsidP="00DB3661">
            <w:pPr>
              <w:pStyle w:val="TAL"/>
              <w:rPr>
                <w:lang w:bidi="ar-IQ"/>
              </w:rPr>
            </w:pPr>
            <w:r w:rsidRPr="00831769">
              <w:rPr>
                <w:rFonts w:eastAsia="DengXian" w:hint="eastAsia"/>
                <w:lang w:eastAsia="zh-CN"/>
              </w:rPr>
              <w:t>/</w:t>
            </w:r>
            <w:r w:rsidRPr="00831769">
              <w:t>sMSChargingInformation/</w:t>
            </w:r>
            <w:r w:rsidRPr="00434150">
              <w:t>messageClass</w:t>
            </w:r>
          </w:p>
        </w:tc>
      </w:tr>
      <w:tr w:rsidR="0018231A" w:rsidRPr="00BD6F46" w:rsidDel="00966B4C" w:rsidTr="00DB3661">
        <w:trPr>
          <w:trHeight w:val="271"/>
          <w:jc w:val="center"/>
        </w:trPr>
        <w:tc>
          <w:tcPr>
            <w:tcW w:w="2899" w:type="dxa"/>
            <w:shd w:val="clear" w:color="auto" w:fill="FFFFFF"/>
          </w:tcPr>
          <w:p w:rsidR="0018231A" w:rsidRPr="00EB7A25" w:rsidRDefault="0018231A" w:rsidP="00DB3661">
            <w:pPr>
              <w:pStyle w:val="TAL"/>
              <w:ind w:left="284"/>
              <w:rPr>
                <w:szCs w:val="18"/>
              </w:rPr>
            </w:pPr>
            <w:r w:rsidRPr="00EB7A25">
              <w:rPr>
                <w:szCs w:val="18"/>
              </w:rPr>
              <w:t>Delivery Report Requested</w:t>
            </w:r>
          </w:p>
        </w:tc>
        <w:tc>
          <w:tcPr>
            <w:tcW w:w="3192" w:type="dxa"/>
            <w:shd w:val="clear" w:color="auto" w:fill="FFFFFF"/>
          </w:tcPr>
          <w:p w:rsidR="0018231A" w:rsidRPr="00A40E9A" w:rsidRDefault="0018231A" w:rsidP="00DB3661">
            <w:pPr>
              <w:pStyle w:val="TAL"/>
              <w:ind w:left="284"/>
            </w:pPr>
            <w:r w:rsidRPr="00E459D6">
              <w:t>Delivery Report Requested</w:t>
            </w:r>
          </w:p>
        </w:tc>
        <w:tc>
          <w:tcPr>
            <w:tcW w:w="3958" w:type="dxa"/>
            <w:shd w:val="clear" w:color="auto" w:fill="FFFFFF"/>
          </w:tcPr>
          <w:p w:rsidR="0018231A" w:rsidRPr="00BD6F46" w:rsidRDefault="0018231A" w:rsidP="00DB3661">
            <w:pPr>
              <w:pStyle w:val="TAL"/>
              <w:rPr>
                <w:lang w:bidi="ar-IQ"/>
              </w:rPr>
            </w:pPr>
            <w:r w:rsidRPr="00831769">
              <w:rPr>
                <w:rFonts w:eastAsia="DengXian" w:hint="eastAsia"/>
                <w:lang w:eastAsia="zh-CN"/>
              </w:rPr>
              <w:t>/</w:t>
            </w:r>
            <w:r w:rsidRPr="00831769">
              <w:t>sMSChargingInformation/</w:t>
            </w:r>
            <w:r>
              <w:t>d</w:t>
            </w:r>
            <w:r w:rsidRPr="00434150">
              <w:t>eliveryReportRequested</w:t>
            </w:r>
          </w:p>
        </w:tc>
      </w:tr>
      <w:tr w:rsidR="0018231A" w:rsidRPr="00BD6F46" w:rsidDel="00966B4C" w:rsidTr="00DB3661">
        <w:trPr>
          <w:jc w:val="center"/>
        </w:trPr>
        <w:tc>
          <w:tcPr>
            <w:tcW w:w="2899" w:type="dxa"/>
            <w:shd w:val="clear" w:color="auto" w:fill="DDDDDD"/>
          </w:tcPr>
          <w:p w:rsidR="0018231A" w:rsidRPr="00BD6F46" w:rsidRDefault="0018231A" w:rsidP="00DB3661">
            <w:pPr>
              <w:pStyle w:val="TAL"/>
              <w:rPr>
                <w:lang w:eastAsia="zh-CN"/>
              </w:rPr>
            </w:pPr>
          </w:p>
        </w:tc>
        <w:tc>
          <w:tcPr>
            <w:tcW w:w="3192" w:type="dxa"/>
            <w:shd w:val="clear" w:color="auto" w:fill="DDDDDD"/>
          </w:tcPr>
          <w:p w:rsidR="0018231A" w:rsidRPr="00BD6F46" w:rsidRDefault="0018231A" w:rsidP="00DB3661">
            <w:pPr>
              <w:pStyle w:val="TAL"/>
              <w:rPr>
                <w:lang w:bidi="ar-IQ"/>
              </w:rPr>
            </w:pPr>
          </w:p>
        </w:tc>
        <w:tc>
          <w:tcPr>
            <w:tcW w:w="3958" w:type="dxa"/>
            <w:shd w:val="clear" w:color="auto" w:fill="DDDDDD"/>
          </w:tcPr>
          <w:p w:rsidR="0018231A" w:rsidRPr="00BD6F46" w:rsidRDefault="0018231A" w:rsidP="00DB3661">
            <w:pPr>
              <w:pStyle w:val="TAL"/>
              <w:rPr>
                <w:rFonts w:eastAsia="DengXian"/>
                <w:lang w:eastAsia="zh-CN"/>
              </w:rPr>
            </w:pPr>
            <w:r w:rsidRPr="00BD6F46">
              <w:rPr>
                <w:rFonts w:eastAsia="DengXian" w:hint="eastAsia"/>
                <w:b/>
              </w:rPr>
              <w:t>ChargingData</w:t>
            </w:r>
            <w:r w:rsidRPr="00BD6F46">
              <w:rPr>
                <w:rFonts w:eastAsia="DengXian"/>
                <w:b/>
                <w:lang w:eastAsia="zh-CN"/>
              </w:rPr>
              <w:t>Response</w:t>
            </w:r>
          </w:p>
        </w:tc>
      </w:tr>
      <w:tr w:rsidR="0018231A" w:rsidRPr="00BD6F46" w:rsidDel="00966B4C" w:rsidTr="00DB3661">
        <w:trPr>
          <w:jc w:val="center"/>
        </w:trPr>
        <w:tc>
          <w:tcPr>
            <w:tcW w:w="2899" w:type="dxa"/>
            <w:shd w:val="clear" w:color="auto" w:fill="FFFFFF"/>
          </w:tcPr>
          <w:p w:rsidR="0018231A" w:rsidRPr="00BD6F46" w:rsidRDefault="0018231A" w:rsidP="00DB3661">
            <w:pPr>
              <w:pStyle w:val="TAL"/>
              <w:ind w:firstLineChars="100" w:firstLine="180"/>
              <w:jc w:val="center"/>
              <w:rPr>
                <w:lang w:eastAsia="zh-CN" w:bidi="ar-IQ"/>
              </w:rPr>
            </w:pPr>
            <w:r>
              <w:rPr>
                <w:lang w:eastAsia="zh-CN" w:bidi="ar-IQ"/>
              </w:rPr>
              <w:t>-</w:t>
            </w:r>
          </w:p>
        </w:tc>
        <w:tc>
          <w:tcPr>
            <w:tcW w:w="3192" w:type="dxa"/>
            <w:shd w:val="clear" w:color="auto" w:fill="FFFFFF"/>
          </w:tcPr>
          <w:p w:rsidR="0018231A" w:rsidRPr="00BD6F46" w:rsidRDefault="0018231A" w:rsidP="00DB3661">
            <w:pPr>
              <w:pStyle w:val="TAL"/>
              <w:jc w:val="center"/>
              <w:rPr>
                <w:lang w:val="fr-FR" w:bidi="ar-IQ"/>
              </w:rPr>
            </w:pPr>
            <w:r w:rsidRPr="00BD6F46">
              <w:rPr>
                <w:rFonts w:hint="eastAsia"/>
                <w:lang w:val="fr-FR" w:eastAsia="zh-CN" w:bidi="ar-IQ"/>
              </w:rPr>
              <w:t>-</w:t>
            </w:r>
          </w:p>
        </w:tc>
        <w:tc>
          <w:tcPr>
            <w:tcW w:w="3958" w:type="dxa"/>
            <w:shd w:val="clear" w:color="auto" w:fill="FFFFFF"/>
            <w:vAlign w:val="center"/>
          </w:tcPr>
          <w:p w:rsidR="0018231A" w:rsidRPr="00BD6F46" w:rsidDel="00966B4C" w:rsidRDefault="0018231A" w:rsidP="00DB3661">
            <w:pPr>
              <w:pStyle w:val="TAL"/>
              <w:jc w:val="center"/>
              <w:rPr>
                <w:rFonts w:eastAsia="DengXian"/>
              </w:rPr>
            </w:pPr>
            <w:r>
              <w:rPr>
                <w:rFonts w:eastAsia="DengXian"/>
                <w:lang w:eastAsia="zh-CN"/>
              </w:rPr>
              <w:t>-</w:t>
            </w:r>
          </w:p>
        </w:tc>
      </w:tr>
    </w:tbl>
    <w:p w:rsidR="0018231A" w:rsidRDefault="0018231A" w:rsidP="007C54F5">
      <w:pPr>
        <w:rPr>
          <w:lang w:eastAsia="zh-CN"/>
        </w:rPr>
      </w:pPr>
    </w:p>
    <w:p w:rsidR="00A1006C" w:rsidRPr="00BD6F46" w:rsidRDefault="00A1006C" w:rsidP="00A1006C">
      <w:pPr>
        <w:pStyle w:val="Heading2"/>
      </w:pPr>
      <w:bookmarkStart w:id="1699" w:name="_Toc28709606"/>
      <w:bookmarkStart w:id="1700" w:name="_Toc44671226"/>
      <w:bookmarkStart w:id="1701" w:name="_Toc51919149"/>
      <w:bookmarkStart w:id="1702" w:name="_Toc155608975"/>
      <w:r w:rsidRPr="00BD6F46">
        <w:t>7</w:t>
      </w:r>
      <w:r w:rsidRPr="00BD6F46">
        <w:rPr>
          <w:rFonts w:hint="eastAsia"/>
        </w:rPr>
        <w:t>.</w:t>
      </w:r>
      <w:r>
        <w:t>4</w:t>
      </w:r>
      <w:r w:rsidRPr="00BD6F46">
        <w:tab/>
        <w:t xml:space="preserve">Bindings for 5G </w:t>
      </w:r>
      <w:r w:rsidRPr="002C4D40">
        <w:rPr>
          <w:lang w:eastAsia="zh-CN"/>
        </w:rPr>
        <w:t>connection and mobility</w:t>
      </w:r>
      <w:bookmarkEnd w:id="1699"/>
      <w:bookmarkEnd w:id="1700"/>
      <w:bookmarkEnd w:id="1701"/>
      <w:bookmarkEnd w:id="1702"/>
    </w:p>
    <w:p w:rsidR="00A1006C" w:rsidRPr="00BD6F46" w:rsidRDefault="00A1006C" w:rsidP="00A1006C">
      <w:pPr>
        <w:pStyle w:val="TH"/>
        <w:rPr>
          <w:lang w:bidi="ar-IQ"/>
        </w:rPr>
      </w:pPr>
      <w:r w:rsidRPr="00BD6F46">
        <w:rPr>
          <w:noProof/>
        </w:rPr>
        <w:t xml:space="preserve">Table </w:t>
      </w:r>
      <w:r w:rsidRPr="00BD6F46">
        <w:rPr>
          <w:noProof/>
          <w:lang w:eastAsia="zh-CN"/>
        </w:rPr>
        <w:t>7</w:t>
      </w:r>
      <w:r w:rsidRPr="00BD6F46">
        <w:rPr>
          <w:noProof/>
        </w:rPr>
        <w:t>.</w:t>
      </w:r>
      <w:r>
        <w:rPr>
          <w:noProof/>
        </w:rPr>
        <w:t>4</w:t>
      </w:r>
      <w:r w:rsidRPr="00BD6F46">
        <w:rPr>
          <w:noProof/>
        </w:rPr>
        <w:t xml:space="preserve">-1: Bindings of 5G </w:t>
      </w:r>
      <w:r w:rsidRPr="00BD6F46">
        <w:rPr>
          <w:lang w:eastAsia="zh-CN"/>
        </w:rPr>
        <w:t xml:space="preserve">5G </w:t>
      </w:r>
      <w:r w:rsidRPr="002C4D40">
        <w:rPr>
          <w:lang w:eastAsia="zh-CN"/>
        </w:rPr>
        <w:t xml:space="preserve">connection and mobility </w:t>
      </w:r>
      <w:r w:rsidRPr="00BD6F46">
        <w:rPr>
          <w:noProof/>
        </w:rPr>
        <w:t xml:space="preserve">CDR </w:t>
      </w:r>
      <w:r w:rsidRPr="00640E23">
        <w:t>field</w:t>
      </w:r>
      <w:r w:rsidRPr="00BD6F46">
        <w:rPr>
          <w:noProof/>
        </w:rPr>
        <w:t xml:space="preserve">, Information Element and </w:t>
      </w:r>
      <w:r w:rsidRPr="00BD6F46">
        <w:t>Resource Attribute</w:t>
      </w:r>
      <w:r w:rsidRPr="00BD6F46" w:rsidDel="00AE50ED">
        <w:rPr>
          <w:rFonts w:hint="eastAsia"/>
          <w:noProof/>
          <w:lang w:eastAsia="zh-CN"/>
        </w:rPr>
        <w:t xml:space="preserve"> </w:t>
      </w:r>
    </w:p>
    <w:tbl>
      <w:tblPr>
        <w:tblW w:w="10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tblCellMar>
        <w:tblLook w:val="0000" w:firstRow="0" w:lastRow="0" w:firstColumn="0" w:lastColumn="0" w:noHBand="0" w:noVBand="0"/>
      </w:tblPr>
      <w:tblGrid>
        <w:gridCol w:w="2899"/>
        <w:gridCol w:w="3192"/>
        <w:gridCol w:w="3958"/>
      </w:tblGrid>
      <w:tr w:rsidR="00A1006C" w:rsidRPr="00BD6F46" w:rsidTr="00E42C91">
        <w:trPr>
          <w:tblHeader/>
          <w:jc w:val="center"/>
        </w:trPr>
        <w:tc>
          <w:tcPr>
            <w:tcW w:w="2899" w:type="dxa"/>
            <w:shd w:val="clear" w:color="auto" w:fill="D9D9D9"/>
          </w:tcPr>
          <w:p w:rsidR="00A1006C" w:rsidRPr="00BD6F46" w:rsidRDefault="00A1006C" w:rsidP="00E42C91">
            <w:pPr>
              <w:pStyle w:val="TAH"/>
              <w:rPr>
                <w:rFonts w:eastAsia="DengXian"/>
              </w:rPr>
            </w:pPr>
            <w:r w:rsidRPr="00BD6F46">
              <w:rPr>
                <w:rFonts w:eastAsia="DengXian"/>
              </w:rPr>
              <w:t>Information Element</w:t>
            </w:r>
          </w:p>
        </w:tc>
        <w:tc>
          <w:tcPr>
            <w:tcW w:w="3192" w:type="dxa"/>
            <w:shd w:val="clear" w:color="auto" w:fill="D9D9D9"/>
          </w:tcPr>
          <w:p w:rsidR="00A1006C" w:rsidRPr="00BD6F46" w:rsidRDefault="00A1006C" w:rsidP="00E42C91">
            <w:pPr>
              <w:pStyle w:val="TAH"/>
              <w:rPr>
                <w:rFonts w:eastAsia="DengXian"/>
              </w:rPr>
            </w:pPr>
            <w:r w:rsidRPr="00BD6F46">
              <w:rPr>
                <w:rFonts w:eastAsia="DengXian"/>
              </w:rPr>
              <w:t>CDR Field</w:t>
            </w:r>
          </w:p>
        </w:tc>
        <w:tc>
          <w:tcPr>
            <w:tcW w:w="3958" w:type="dxa"/>
            <w:shd w:val="clear" w:color="auto" w:fill="D9D9D9"/>
          </w:tcPr>
          <w:p w:rsidR="00A1006C" w:rsidRPr="00BD6F46" w:rsidRDefault="00A1006C" w:rsidP="00E42C91">
            <w:pPr>
              <w:pStyle w:val="TAH"/>
              <w:rPr>
                <w:rFonts w:eastAsia="DengXian"/>
              </w:rPr>
            </w:pPr>
            <w:r w:rsidRPr="00BD6F46">
              <w:rPr>
                <w:rFonts w:eastAsia="DengXian"/>
              </w:rPr>
              <w:t>Resource Attribute</w:t>
            </w:r>
          </w:p>
        </w:tc>
      </w:tr>
      <w:tr w:rsidR="00A1006C" w:rsidRPr="00BD6F46" w:rsidTr="00E42C91">
        <w:trPr>
          <w:tblHeader/>
          <w:jc w:val="center"/>
        </w:trPr>
        <w:tc>
          <w:tcPr>
            <w:tcW w:w="2899" w:type="dxa"/>
            <w:shd w:val="clear" w:color="auto" w:fill="DDDDDD"/>
          </w:tcPr>
          <w:p w:rsidR="00A1006C" w:rsidRPr="00BD6F46" w:rsidRDefault="00A1006C" w:rsidP="00E42C91">
            <w:pPr>
              <w:pStyle w:val="TAC"/>
              <w:jc w:val="left"/>
            </w:pPr>
          </w:p>
        </w:tc>
        <w:tc>
          <w:tcPr>
            <w:tcW w:w="3192" w:type="dxa"/>
            <w:shd w:val="clear" w:color="auto" w:fill="DDDDDD"/>
          </w:tcPr>
          <w:p w:rsidR="00A1006C" w:rsidRPr="00BD6F46" w:rsidRDefault="00A1006C" w:rsidP="00E42C91">
            <w:pPr>
              <w:pStyle w:val="TAL"/>
              <w:rPr>
                <w:rFonts w:eastAsia="DengXian"/>
              </w:rPr>
            </w:pPr>
          </w:p>
        </w:tc>
        <w:tc>
          <w:tcPr>
            <w:tcW w:w="3958" w:type="dxa"/>
            <w:shd w:val="clear" w:color="auto" w:fill="DDDDDD"/>
          </w:tcPr>
          <w:p w:rsidR="00A1006C" w:rsidRPr="00BD6F46" w:rsidRDefault="00A1006C" w:rsidP="00E42C91">
            <w:pPr>
              <w:pStyle w:val="TAC"/>
              <w:jc w:val="left"/>
              <w:rPr>
                <w:rFonts w:eastAsia="DengXian"/>
                <w:lang w:eastAsia="zh-CN"/>
              </w:rPr>
            </w:pPr>
            <w:r w:rsidRPr="00BD6F46">
              <w:rPr>
                <w:rFonts w:eastAsia="DengXian" w:hint="eastAsia"/>
                <w:b/>
              </w:rPr>
              <w:t>ChargingData</w:t>
            </w:r>
            <w:r w:rsidRPr="00BD6F46">
              <w:rPr>
                <w:rFonts w:eastAsia="DengXian" w:hint="eastAsia"/>
                <w:b/>
                <w:lang w:eastAsia="zh-CN"/>
              </w:rPr>
              <w:t>Request</w:t>
            </w:r>
          </w:p>
        </w:tc>
      </w:tr>
      <w:tr w:rsidR="00420138" w:rsidRPr="00BD6F46" w:rsidDel="00966B4C" w:rsidTr="00E42C91">
        <w:trPr>
          <w:tblHeader/>
          <w:jc w:val="center"/>
        </w:trPr>
        <w:tc>
          <w:tcPr>
            <w:tcW w:w="2899" w:type="dxa"/>
            <w:shd w:val="clear" w:color="auto" w:fill="DDDDDD"/>
          </w:tcPr>
          <w:p w:rsidR="00420138" w:rsidRDefault="00420138" w:rsidP="00420138">
            <w:pPr>
              <w:pStyle w:val="TAL"/>
              <w:rPr>
                <w:lang w:bidi="ar-IQ"/>
              </w:rPr>
            </w:pPr>
            <w:r>
              <w:rPr>
                <w:lang w:eastAsia="zh-CN" w:bidi="ar-IQ"/>
              </w:rPr>
              <w:t>AMF Identifier</w:t>
            </w:r>
          </w:p>
        </w:tc>
        <w:tc>
          <w:tcPr>
            <w:tcW w:w="3192" w:type="dxa"/>
            <w:shd w:val="clear" w:color="auto" w:fill="DDDDDD"/>
          </w:tcPr>
          <w:p w:rsidR="00420138" w:rsidRPr="00BD6F46" w:rsidRDefault="00420138" w:rsidP="00420138">
            <w:pPr>
              <w:pStyle w:val="TAL"/>
              <w:rPr>
                <w:lang w:bidi="ar-IQ"/>
              </w:rPr>
            </w:pPr>
            <w:r>
              <w:rPr>
                <w:lang w:eastAsia="zh-CN" w:bidi="ar-IQ"/>
              </w:rPr>
              <w:t>AMF Identifier</w:t>
            </w:r>
          </w:p>
        </w:tc>
        <w:tc>
          <w:tcPr>
            <w:tcW w:w="3958" w:type="dxa"/>
            <w:shd w:val="clear" w:color="auto" w:fill="DDDDDD"/>
          </w:tcPr>
          <w:p w:rsidR="00420138" w:rsidRPr="00BD6F46" w:rsidRDefault="00420138" w:rsidP="00420138">
            <w:pPr>
              <w:pStyle w:val="TAL"/>
              <w:rPr>
                <w:rFonts w:eastAsia="DengXian" w:hint="eastAsia"/>
                <w:lang w:eastAsia="zh-CN"/>
              </w:rPr>
            </w:pPr>
            <w:r>
              <w:t>/</w:t>
            </w:r>
            <w:r>
              <w:rPr>
                <w:lang w:eastAsia="zh-CN" w:bidi="ar-IQ"/>
              </w:rPr>
              <w:t>aMFId</w:t>
            </w:r>
          </w:p>
        </w:tc>
      </w:tr>
      <w:tr w:rsidR="00A1006C" w:rsidRPr="00BD6F46" w:rsidDel="00966B4C" w:rsidTr="00E42C91">
        <w:trPr>
          <w:tblHeader/>
          <w:jc w:val="center"/>
        </w:trPr>
        <w:tc>
          <w:tcPr>
            <w:tcW w:w="2899" w:type="dxa"/>
            <w:shd w:val="clear" w:color="auto" w:fill="DDDDDD"/>
          </w:tcPr>
          <w:p w:rsidR="00A1006C" w:rsidRPr="00BD6F46" w:rsidRDefault="00A1006C" w:rsidP="00E42C91">
            <w:pPr>
              <w:pStyle w:val="TAL"/>
              <w:rPr>
                <w:szCs w:val="18"/>
              </w:rPr>
            </w:pPr>
            <w:r>
              <w:rPr>
                <w:lang w:bidi="ar-IQ"/>
              </w:rPr>
              <w:t xml:space="preserve">Registration </w:t>
            </w:r>
            <w:r w:rsidRPr="00424394">
              <w:t>Charging Information</w:t>
            </w:r>
          </w:p>
        </w:tc>
        <w:tc>
          <w:tcPr>
            <w:tcW w:w="3192" w:type="dxa"/>
            <w:shd w:val="clear" w:color="auto" w:fill="DDDDDD"/>
          </w:tcPr>
          <w:p w:rsidR="00A1006C" w:rsidRPr="00BD6F46" w:rsidDel="00966B4C" w:rsidRDefault="00A1006C" w:rsidP="00E42C91">
            <w:pPr>
              <w:pStyle w:val="TAL"/>
              <w:rPr>
                <w:rFonts w:eastAsia="DengXian"/>
                <w:lang w:eastAsia="zh-CN"/>
              </w:rPr>
            </w:pPr>
            <w:r w:rsidRPr="00BD6F46">
              <w:rPr>
                <w:lang w:bidi="ar-IQ"/>
              </w:rPr>
              <w:t xml:space="preserve"> </w:t>
            </w:r>
            <w:r>
              <w:rPr>
                <w:lang w:bidi="ar-IQ"/>
              </w:rPr>
              <w:t xml:space="preserve">Registration </w:t>
            </w:r>
            <w:r w:rsidRPr="00424394">
              <w:t>Charging Information</w:t>
            </w:r>
          </w:p>
        </w:tc>
        <w:tc>
          <w:tcPr>
            <w:tcW w:w="3958" w:type="dxa"/>
            <w:shd w:val="clear" w:color="auto" w:fill="DDDDDD"/>
          </w:tcPr>
          <w:p w:rsidR="00A1006C" w:rsidRPr="00BD6F46" w:rsidDel="00966B4C" w:rsidRDefault="00A1006C" w:rsidP="00E42C91">
            <w:pPr>
              <w:pStyle w:val="TAL"/>
              <w:rPr>
                <w:rFonts w:eastAsia="DengXian"/>
                <w:lang w:eastAsia="zh-CN"/>
              </w:rPr>
            </w:pPr>
            <w:r w:rsidRPr="00BD6F46">
              <w:rPr>
                <w:rFonts w:eastAsia="DengXian" w:hint="eastAsia"/>
                <w:lang w:eastAsia="zh-CN"/>
              </w:rPr>
              <w:t>/</w:t>
            </w:r>
            <w:r>
              <w:t>registration</w:t>
            </w:r>
            <w:r w:rsidRPr="002F3ED2">
              <w:t>ChargingInformation</w:t>
            </w:r>
          </w:p>
        </w:tc>
      </w:tr>
      <w:tr w:rsidR="00A1006C" w:rsidRPr="00BD6F46" w:rsidDel="00966B4C" w:rsidTr="00E42C91">
        <w:trPr>
          <w:tblHeader/>
          <w:jc w:val="center"/>
        </w:trPr>
        <w:tc>
          <w:tcPr>
            <w:tcW w:w="2899" w:type="dxa"/>
            <w:shd w:val="clear" w:color="auto" w:fill="FFFFFF"/>
          </w:tcPr>
          <w:p w:rsidR="00A1006C" w:rsidRPr="00BD6F46" w:rsidRDefault="00A1006C" w:rsidP="00E42C91">
            <w:pPr>
              <w:pStyle w:val="TAL"/>
              <w:ind w:left="284"/>
            </w:pPr>
            <w:r>
              <w:rPr>
                <w:lang w:eastAsia="zh-CN" w:bidi="ar-IQ"/>
              </w:rPr>
              <w:t>Registration message type</w:t>
            </w:r>
          </w:p>
        </w:tc>
        <w:tc>
          <w:tcPr>
            <w:tcW w:w="3192" w:type="dxa"/>
            <w:shd w:val="clear" w:color="auto" w:fill="FFFFFF"/>
          </w:tcPr>
          <w:p w:rsidR="00A1006C" w:rsidRPr="00BD6F46" w:rsidRDefault="00A1006C" w:rsidP="00E42C91">
            <w:pPr>
              <w:pStyle w:val="TAL"/>
              <w:ind w:left="284"/>
              <w:rPr>
                <w:rFonts w:eastAsia="DengXian"/>
                <w:lang w:eastAsia="zh-CN"/>
              </w:rPr>
            </w:pPr>
            <w:r>
              <w:rPr>
                <w:lang w:eastAsia="zh-CN" w:bidi="ar-IQ"/>
              </w:rPr>
              <w:t>Registration message type</w:t>
            </w:r>
          </w:p>
        </w:tc>
        <w:tc>
          <w:tcPr>
            <w:tcW w:w="3958" w:type="dxa"/>
            <w:shd w:val="clear" w:color="auto" w:fill="FFFFFF"/>
          </w:tcPr>
          <w:p w:rsidR="00A1006C" w:rsidRPr="00BD6F46" w:rsidRDefault="00A1006C" w:rsidP="00E42C91">
            <w:pPr>
              <w:pStyle w:val="TAL"/>
              <w:rPr>
                <w:rFonts w:eastAsia="DengXian"/>
                <w:lang w:eastAsia="zh-CN"/>
              </w:rPr>
            </w:pPr>
            <w:r w:rsidRPr="00F01C9C">
              <w:rPr>
                <w:rFonts w:eastAsia="DengXian" w:hint="eastAsia"/>
                <w:lang w:eastAsia="zh-CN"/>
              </w:rPr>
              <w:t>/</w:t>
            </w:r>
            <w:r w:rsidRPr="00F01C9C">
              <w:t>registrationChargingInformation</w:t>
            </w:r>
            <w:r>
              <w:t>/</w:t>
            </w:r>
            <w:r>
              <w:rPr>
                <w:lang w:eastAsia="zh-CN" w:bidi="ar-IQ"/>
              </w:rPr>
              <w:t>registrationMessagetype</w:t>
            </w:r>
          </w:p>
        </w:tc>
      </w:tr>
      <w:tr w:rsidR="00A1006C" w:rsidRPr="00BD6F46" w:rsidDel="00966B4C" w:rsidTr="00E42C91">
        <w:trPr>
          <w:trHeight w:val="463"/>
          <w:tblHeader/>
          <w:jc w:val="center"/>
        </w:trPr>
        <w:tc>
          <w:tcPr>
            <w:tcW w:w="2899" w:type="dxa"/>
            <w:shd w:val="clear" w:color="auto" w:fill="FFFFFF"/>
          </w:tcPr>
          <w:p w:rsidR="00A1006C" w:rsidRPr="00BD6F46" w:rsidRDefault="00A1006C" w:rsidP="00E42C91">
            <w:pPr>
              <w:pStyle w:val="TAL"/>
              <w:ind w:left="284"/>
              <w:rPr>
                <w:szCs w:val="18"/>
                <w:lang w:eastAsia="zh-CN"/>
              </w:rPr>
            </w:pPr>
            <w:r w:rsidRPr="002F3ED2">
              <w:rPr>
                <w:rFonts w:hint="eastAsia"/>
                <w:lang w:eastAsia="zh-CN" w:bidi="ar-IQ"/>
              </w:rPr>
              <w:t>User Information</w:t>
            </w:r>
          </w:p>
        </w:tc>
        <w:tc>
          <w:tcPr>
            <w:tcW w:w="3192" w:type="dxa"/>
            <w:shd w:val="clear" w:color="auto" w:fill="FFFFFF"/>
          </w:tcPr>
          <w:p w:rsidR="00A1006C" w:rsidRPr="00BD6F46" w:rsidDel="00966B4C" w:rsidRDefault="00A1006C" w:rsidP="00E42C91">
            <w:pPr>
              <w:pStyle w:val="TAL"/>
              <w:ind w:left="284"/>
              <w:rPr>
                <w:rFonts w:eastAsia="DengXian"/>
              </w:rPr>
            </w:pPr>
            <w:r w:rsidRPr="002F3ED2">
              <w:rPr>
                <w:rFonts w:hint="eastAsia"/>
                <w:lang w:eastAsia="zh-CN" w:bidi="ar-IQ"/>
              </w:rPr>
              <w:t>User Information</w:t>
            </w:r>
          </w:p>
        </w:tc>
        <w:tc>
          <w:tcPr>
            <w:tcW w:w="3958" w:type="dxa"/>
            <w:shd w:val="clear" w:color="auto" w:fill="FFFFFF"/>
          </w:tcPr>
          <w:p w:rsidR="00A1006C" w:rsidRPr="00BD6F46" w:rsidDel="00966B4C" w:rsidRDefault="00A1006C" w:rsidP="00E42C91">
            <w:pPr>
              <w:pStyle w:val="TAL"/>
              <w:rPr>
                <w:lang w:bidi="ar-IQ"/>
              </w:rPr>
            </w:pPr>
            <w:r w:rsidRPr="00F01C9C">
              <w:rPr>
                <w:rFonts w:eastAsia="DengXian" w:hint="eastAsia"/>
                <w:lang w:eastAsia="zh-CN"/>
              </w:rPr>
              <w:t>/</w:t>
            </w:r>
            <w:r w:rsidRPr="00F01C9C">
              <w:t>registrationChargingInformation</w:t>
            </w:r>
            <w:r>
              <w:t>/</w:t>
            </w:r>
            <w:r w:rsidRPr="00BD6F46">
              <w:t>userInformation</w:t>
            </w:r>
          </w:p>
        </w:tc>
      </w:tr>
      <w:tr w:rsidR="00A1006C" w:rsidRPr="00BD6F46" w:rsidDel="00966B4C" w:rsidTr="00E42C91">
        <w:trPr>
          <w:trHeight w:val="271"/>
          <w:tblHeader/>
          <w:jc w:val="center"/>
        </w:trPr>
        <w:tc>
          <w:tcPr>
            <w:tcW w:w="2899" w:type="dxa"/>
            <w:shd w:val="clear" w:color="auto" w:fill="FFFFFF"/>
          </w:tcPr>
          <w:p w:rsidR="00A1006C" w:rsidRPr="00BD6F46" w:rsidRDefault="00A1006C" w:rsidP="00E42C91">
            <w:pPr>
              <w:pStyle w:val="TAL"/>
              <w:ind w:left="568"/>
              <w:rPr>
                <w:lang w:bidi="ar-IQ"/>
              </w:rPr>
            </w:pPr>
            <w:r w:rsidRPr="002F3ED2">
              <w:t>User Identifier</w:t>
            </w:r>
          </w:p>
        </w:tc>
        <w:tc>
          <w:tcPr>
            <w:tcW w:w="3192" w:type="dxa"/>
            <w:shd w:val="clear" w:color="auto" w:fill="FFFFFF"/>
          </w:tcPr>
          <w:p w:rsidR="00A1006C" w:rsidRPr="00BD6F46" w:rsidRDefault="00A1006C" w:rsidP="00E42C91">
            <w:pPr>
              <w:pStyle w:val="TAL"/>
              <w:ind w:left="568"/>
              <w:rPr>
                <w:lang w:eastAsia="zh-CN" w:bidi="ar-IQ"/>
              </w:rPr>
            </w:pPr>
            <w:r w:rsidRPr="002F3ED2">
              <w:t>User Identifier</w:t>
            </w:r>
          </w:p>
        </w:tc>
        <w:tc>
          <w:tcPr>
            <w:tcW w:w="3958" w:type="dxa"/>
            <w:shd w:val="clear" w:color="auto" w:fill="FFFFFF"/>
          </w:tcPr>
          <w:p w:rsidR="00A1006C" w:rsidRPr="00BD6F46" w:rsidRDefault="00A1006C" w:rsidP="00E42C91">
            <w:pPr>
              <w:pStyle w:val="TAL"/>
              <w:rPr>
                <w:lang w:bidi="ar-IQ"/>
              </w:rPr>
            </w:pPr>
            <w:r w:rsidRPr="00674A23">
              <w:rPr>
                <w:rFonts w:eastAsia="DengXian" w:hint="eastAsia"/>
                <w:lang w:eastAsia="zh-CN"/>
              </w:rPr>
              <w:t>/</w:t>
            </w:r>
            <w:r w:rsidRPr="00674A23">
              <w:t>registrationChargingInformation/userInformation</w:t>
            </w:r>
            <w:r>
              <w:t>/</w:t>
            </w:r>
            <w:r w:rsidRPr="00BD6F46">
              <w:rPr>
                <w:rFonts w:eastAsia="DengXian"/>
              </w:rPr>
              <w:t>servedGPSI</w:t>
            </w:r>
          </w:p>
        </w:tc>
      </w:tr>
      <w:tr w:rsidR="00A1006C" w:rsidRPr="00BD6F46" w:rsidDel="00966B4C" w:rsidTr="00E42C91">
        <w:trPr>
          <w:trHeight w:val="271"/>
          <w:tblHeader/>
          <w:jc w:val="center"/>
        </w:trPr>
        <w:tc>
          <w:tcPr>
            <w:tcW w:w="2899" w:type="dxa"/>
            <w:shd w:val="clear" w:color="auto" w:fill="FFFFFF"/>
          </w:tcPr>
          <w:p w:rsidR="00A1006C" w:rsidRPr="00BD6F46" w:rsidRDefault="00A1006C" w:rsidP="00E42C91">
            <w:pPr>
              <w:pStyle w:val="TAL"/>
              <w:ind w:firstLineChars="335" w:firstLine="603"/>
              <w:rPr>
                <w:lang w:bidi="ar-IQ"/>
              </w:rPr>
            </w:pPr>
            <w:r w:rsidRPr="002F3ED2">
              <w:rPr>
                <w:rFonts w:eastAsia="MS Mincho" w:cs="Arial"/>
                <w:szCs w:val="18"/>
                <w:lang w:bidi="ar-IQ"/>
              </w:rPr>
              <w:t>User Equipment Info</w:t>
            </w:r>
            <w:r w:rsidRPr="002F3ED2">
              <w:rPr>
                <w:rFonts w:cs="Arial"/>
                <w:szCs w:val="18"/>
                <w:lang w:bidi="ar-IQ"/>
              </w:rPr>
              <w:t xml:space="preserve"> </w:t>
            </w:r>
          </w:p>
        </w:tc>
        <w:tc>
          <w:tcPr>
            <w:tcW w:w="3192" w:type="dxa"/>
            <w:shd w:val="clear" w:color="auto" w:fill="FFFFFF"/>
          </w:tcPr>
          <w:p w:rsidR="00A1006C" w:rsidRPr="00BD6F46" w:rsidRDefault="00A1006C" w:rsidP="00E42C91">
            <w:pPr>
              <w:pStyle w:val="TAL"/>
              <w:ind w:left="568"/>
              <w:rPr>
                <w:lang w:bidi="ar-IQ"/>
              </w:rPr>
            </w:pPr>
            <w:r w:rsidRPr="002F3ED2">
              <w:rPr>
                <w:rFonts w:eastAsia="MS Mincho" w:cs="Arial"/>
                <w:szCs w:val="18"/>
                <w:lang w:bidi="ar-IQ"/>
              </w:rPr>
              <w:t>User Equipment Info</w:t>
            </w:r>
            <w:r w:rsidRPr="002F3ED2">
              <w:rPr>
                <w:rFonts w:cs="Arial"/>
                <w:szCs w:val="18"/>
                <w:lang w:bidi="ar-IQ"/>
              </w:rPr>
              <w:t xml:space="preserve"> </w:t>
            </w:r>
          </w:p>
        </w:tc>
        <w:tc>
          <w:tcPr>
            <w:tcW w:w="3958" w:type="dxa"/>
            <w:shd w:val="clear" w:color="auto" w:fill="FFFFFF"/>
          </w:tcPr>
          <w:p w:rsidR="00A1006C" w:rsidRPr="00BD6F46" w:rsidRDefault="00A1006C" w:rsidP="00E42C91">
            <w:pPr>
              <w:pStyle w:val="TAL"/>
              <w:rPr>
                <w:lang w:bidi="ar-IQ"/>
              </w:rPr>
            </w:pPr>
            <w:r w:rsidRPr="00674A23">
              <w:rPr>
                <w:rFonts w:eastAsia="DengXian" w:hint="eastAsia"/>
                <w:lang w:eastAsia="zh-CN"/>
              </w:rPr>
              <w:t>/</w:t>
            </w:r>
            <w:r w:rsidRPr="00674A23">
              <w:t>registrationChargingInformation/userInformation</w:t>
            </w:r>
            <w:r>
              <w:t>/</w:t>
            </w:r>
            <w:r w:rsidRPr="00BD6F46">
              <w:rPr>
                <w:rFonts w:eastAsia="DengXian"/>
              </w:rPr>
              <w:t>servedPEI</w:t>
            </w:r>
          </w:p>
        </w:tc>
      </w:tr>
      <w:tr w:rsidR="00A1006C" w:rsidRPr="00BD6F46" w:rsidDel="00966B4C" w:rsidTr="00E42C91">
        <w:trPr>
          <w:trHeight w:val="271"/>
          <w:tblHeader/>
          <w:jc w:val="center"/>
        </w:trPr>
        <w:tc>
          <w:tcPr>
            <w:tcW w:w="2899" w:type="dxa"/>
            <w:shd w:val="clear" w:color="auto" w:fill="FFFFFF"/>
          </w:tcPr>
          <w:p w:rsidR="00A1006C" w:rsidRPr="00BD6F46" w:rsidRDefault="00A1006C" w:rsidP="00E42C91">
            <w:pPr>
              <w:pStyle w:val="TAL"/>
              <w:ind w:firstLineChars="335" w:firstLine="603"/>
              <w:rPr>
                <w:lang w:bidi="ar-IQ"/>
              </w:rPr>
            </w:pPr>
            <w:r w:rsidRPr="00726DB2">
              <w:rPr>
                <w:lang w:eastAsia="zh-CN"/>
              </w:rPr>
              <w:t>unauthenticatedFlag</w:t>
            </w:r>
          </w:p>
        </w:tc>
        <w:tc>
          <w:tcPr>
            <w:tcW w:w="3192" w:type="dxa"/>
            <w:shd w:val="clear" w:color="auto" w:fill="FFFFFF"/>
          </w:tcPr>
          <w:p w:rsidR="00A1006C" w:rsidRPr="00BD6F46" w:rsidRDefault="00A1006C" w:rsidP="00E42C91">
            <w:pPr>
              <w:pStyle w:val="TAL"/>
              <w:ind w:left="568"/>
              <w:rPr>
                <w:lang w:bidi="ar-IQ"/>
              </w:rPr>
            </w:pPr>
            <w:r w:rsidRPr="00726DB2">
              <w:rPr>
                <w:lang w:eastAsia="zh-CN"/>
              </w:rPr>
              <w:t>unauthenticatedFlag</w:t>
            </w:r>
          </w:p>
        </w:tc>
        <w:tc>
          <w:tcPr>
            <w:tcW w:w="3958" w:type="dxa"/>
            <w:shd w:val="clear" w:color="auto" w:fill="FFFFFF"/>
          </w:tcPr>
          <w:p w:rsidR="00A1006C" w:rsidRPr="00BD6F46" w:rsidRDefault="00A1006C" w:rsidP="00E42C91">
            <w:pPr>
              <w:pStyle w:val="TAL"/>
              <w:rPr>
                <w:lang w:bidi="ar-IQ"/>
              </w:rPr>
            </w:pPr>
            <w:r w:rsidRPr="00674A23">
              <w:rPr>
                <w:rFonts w:eastAsia="DengXian" w:hint="eastAsia"/>
                <w:lang w:eastAsia="zh-CN"/>
              </w:rPr>
              <w:t>/</w:t>
            </w:r>
            <w:r w:rsidRPr="00674A23">
              <w:t>registrationChargingInformation/userInformation</w:t>
            </w:r>
            <w:r>
              <w:t>/u</w:t>
            </w:r>
            <w:r w:rsidRPr="00BD6F46">
              <w:rPr>
                <w:rFonts w:eastAsia="DengXian"/>
              </w:rPr>
              <w:t>nauthenticatedFlag</w:t>
            </w:r>
          </w:p>
        </w:tc>
      </w:tr>
      <w:tr w:rsidR="000444BE" w:rsidRPr="00BD6F46" w:rsidDel="00966B4C" w:rsidTr="00E42C91">
        <w:trPr>
          <w:trHeight w:val="271"/>
          <w:tblHeader/>
          <w:jc w:val="center"/>
        </w:trPr>
        <w:tc>
          <w:tcPr>
            <w:tcW w:w="2899" w:type="dxa"/>
            <w:shd w:val="clear" w:color="auto" w:fill="FFFFFF"/>
          </w:tcPr>
          <w:p w:rsidR="000444BE" w:rsidRPr="00726DB2" w:rsidRDefault="000444BE" w:rsidP="000444BE">
            <w:pPr>
              <w:pStyle w:val="TAL"/>
              <w:ind w:firstLineChars="335" w:firstLine="603"/>
              <w:rPr>
                <w:lang w:eastAsia="zh-CN"/>
              </w:rPr>
            </w:pPr>
            <w:r w:rsidRPr="00BD6F46">
              <w:t>Roamer In Out</w:t>
            </w:r>
          </w:p>
        </w:tc>
        <w:tc>
          <w:tcPr>
            <w:tcW w:w="3192" w:type="dxa"/>
            <w:shd w:val="clear" w:color="auto" w:fill="FFFFFF"/>
          </w:tcPr>
          <w:p w:rsidR="000444BE" w:rsidRPr="00726DB2" w:rsidRDefault="000444BE" w:rsidP="000444BE">
            <w:pPr>
              <w:pStyle w:val="TAL"/>
              <w:ind w:left="568"/>
              <w:rPr>
                <w:lang w:eastAsia="zh-CN"/>
              </w:rPr>
            </w:pPr>
            <w:r w:rsidRPr="00BD6F46">
              <w:t>Roamer In Out</w:t>
            </w:r>
          </w:p>
        </w:tc>
        <w:tc>
          <w:tcPr>
            <w:tcW w:w="3958" w:type="dxa"/>
            <w:shd w:val="clear" w:color="auto" w:fill="FFFFFF"/>
          </w:tcPr>
          <w:p w:rsidR="000444BE" w:rsidRPr="00674A23" w:rsidRDefault="000444BE" w:rsidP="000444BE">
            <w:pPr>
              <w:pStyle w:val="TAL"/>
              <w:rPr>
                <w:rFonts w:eastAsia="DengXian" w:hint="eastAsia"/>
                <w:lang w:eastAsia="zh-CN"/>
              </w:rPr>
            </w:pPr>
            <w:r w:rsidRPr="00674A23">
              <w:rPr>
                <w:rFonts w:eastAsia="DengXian" w:hint="eastAsia"/>
                <w:lang w:eastAsia="zh-CN"/>
              </w:rPr>
              <w:t>/</w:t>
            </w:r>
            <w:r w:rsidRPr="00674A23">
              <w:t>registrationChargingInformation/userInformation</w:t>
            </w:r>
            <w:r>
              <w:t>/</w:t>
            </w:r>
            <w:r w:rsidRPr="00BD6F46">
              <w:t>roamerInOut</w:t>
            </w:r>
          </w:p>
        </w:tc>
      </w:tr>
      <w:tr w:rsidR="00A1006C" w:rsidRPr="00BD6F46" w:rsidDel="00966B4C" w:rsidTr="00E42C91">
        <w:trPr>
          <w:trHeight w:val="271"/>
          <w:tblHeader/>
          <w:jc w:val="center"/>
        </w:trPr>
        <w:tc>
          <w:tcPr>
            <w:tcW w:w="2899" w:type="dxa"/>
            <w:shd w:val="clear" w:color="auto" w:fill="FFFFFF"/>
          </w:tcPr>
          <w:p w:rsidR="00A1006C" w:rsidRPr="00BD6F46" w:rsidRDefault="00A1006C" w:rsidP="00E42C91">
            <w:pPr>
              <w:pStyle w:val="TAL"/>
              <w:ind w:left="284"/>
              <w:rPr>
                <w:lang w:bidi="ar-IQ"/>
              </w:rPr>
            </w:pPr>
            <w:r w:rsidRPr="00BD6F46">
              <w:rPr>
                <w:lang w:bidi="ar-IQ"/>
              </w:rPr>
              <w:t>User Location Information</w:t>
            </w:r>
          </w:p>
        </w:tc>
        <w:tc>
          <w:tcPr>
            <w:tcW w:w="3192" w:type="dxa"/>
            <w:shd w:val="clear" w:color="auto" w:fill="FFFFFF"/>
          </w:tcPr>
          <w:p w:rsidR="00A1006C" w:rsidRPr="00BD6F46" w:rsidRDefault="00A1006C" w:rsidP="00E42C91">
            <w:pPr>
              <w:pStyle w:val="TAL"/>
              <w:ind w:left="284"/>
              <w:rPr>
                <w:lang w:bidi="ar-IQ"/>
              </w:rPr>
            </w:pPr>
            <w:r w:rsidRPr="00BD6F46">
              <w:rPr>
                <w:lang w:bidi="ar-IQ"/>
              </w:rPr>
              <w:t>User Location Information</w:t>
            </w:r>
          </w:p>
        </w:tc>
        <w:tc>
          <w:tcPr>
            <w:tcW w:w="3958" w:type="dxa"/>
            <w:shd w:val="clear" w:color="auto" w:fill="FFFFFF"/>
          </w:tcPr>
          <w:p w:rsidR="00A1006C" w:rsidRPr="00BD6F46" w:rsidRDefault="00A1006C" w:rsidP="00E42C91">
            <w:pPr>
              <w:pStyle w:val="TAL"/>
              <w:rPr>
                <w:lang w:bidi="ar-IQ"/>
              </w:rPr>
            </w:pPr>
            <w:r w:rsidRPr="00F01C9C">
              <w:rPr>
                <w:rFonts w:eastAsia="DengXian" w:hint="eastAsia"/>
                <w:lang w:eastAsia="zh-CN"/>
              </w:rPr>
              <w:t>/</w:t>
            </w:r>
            <w:r w:rsidRPr="00F01C9C">
              <w:t>registrationChargingInformation</w:t>
            </w:r>
            <w:r>
              <w:t>/</w:t>
            </w:r>
            <w:r w:rsidRPr="00BD6F46">
              <w:t>userLocationinfo</w:t>
            </w:r>
          </w:p>
        </w:tc>
      </w:tr>
      <w:tr w:rsidR="000444BE" w:rsidRPr="00BD6F46" w:rsidDel="00966B4C" w:rsidTr="00E42C91">
        <w:trPr>
          <w:trHeight w:val="271"/>
          <w:tblHeader/>
          <w:jc w:val="center"/>
        </w:trPr>
        <w:tc>
          <w:tcPr>
            <w:tcW w:w="2899" w:type="dxa"/>
            <w:shd w:val="clear" w:color="auto" w:fill="FFFFFF"/>
          </w:tcPr>
          <w:p w:rsidR="000444BE" w:rsidRPr="00BD6F46" w:rsidRDefault="000444BE" w:rsidP="000444BE">
            <w:pPr>
              <w:pStyle w:val="TAL"/>
              <w:ind w:left="284"/>
              <w:rPr>
                <w:lang w:bidi="ar-IQ"/>
              </w:rPr>
            </w:pPr>
            <w:r>
              <w:t>P</w:t>
            </w:r>
            <w:r w:rsidRPr="007D0512">
              <w:t>SCell</w:t>
            </w:r>
            <w:r>
              <w:t xml:space="preserve"> I</w:t>
            </w:r>
            <w:r w:rsidRPr="007D0512">
              <w:t>nformation</w:t>
            </w:r>
          </w:p>
        </w:tc>
        <w:tc>
          <w:tcPr>
            <w:tcW w:w="3192" w:type="dxa"/>
            <w:shd w:val="clear" w:color="auto" w:fill="FFFFFF"/>
          </w:tcPr>
          <w:p w:rsidR="000444BE" w:rsidRPr="00BD6F46" w:rsidRDefault="000444BE" w:rsidP="000444BE">
            <w:pPr>
              <w:pStyle w:val="TAL"/>
              <w:ind w:left="284"/>
              <w:rPr>
                <w:lang w:bidi="ar-IQ"/>
              </w:rPr>
            </w:pPr>
            <w:r>
              <w:t>P</w:t>
            </w:r>
            <w:r w:rsidRPr="007D0512">
              <w:t>SCell</w:t>
            </w:r>
            <w:r>
              <w:t xml:space="preserve"> I</w:t>
            </w:r>
            <w:r w:rsidRPr="007D0512">
              <w:t>nformation</w:t>
            </w:r>
          </w:p>
        </w:tc>
        <w:tc>
          <w:tcPr>
            <w:tcW w:w="3958" w:type="dxa"/>
            <w:shd w:val="clear" w:color="auto" w:fill="FFFFFF"/>
          </w:tcPr>
          <w:p w:rsidR="000444BE" w:rsidRPr="00F01C9C" w:rsidRDefault="000444BE" w:rsidP="000444BE">
            <w:pPr>
              <w:pStyle w:val="TAL"/>
              <w:rPr>
                <w:rFonts w:eastAsia="DengXian" w:hint="eastAsia"/>
                <w:lang w:eastAsia="zh-CN"/>
              </w:rPr>
            </w:pPr>
            <w:r w:rsidRPr="00F01C9C">
              <w:rPr>
                <w:rFonts w:eastAsia="DengXian" w:hint="eastAsia"/>
                <w:lang w:eastAsia="zh-CN"/>
              </w:rPr>
              <w:t>/</w:t>
            </w:r>
            <w:r w:rsidRPr="00F01C9C">
              <w:t>registrationChargingInformation</w:t>
            </w:r>
            <w:r>
              <w:t>/p</w:t>
            </w:r>
            <w:r w:rsidRPr="007D0512">
              <w:t>SCellInformation</w:t>
            </w:r>
          </w:p>
        </w:tc>
      </w:tr>
      <w:tr w:rsidR="00A1006C" w:rsidRPr="00BD6F46" w:rsidDel="00966B4C" w:rsidTr="00E42C91">
        <w:trPr>
          <w:trHeight w:val="271"/>
          <w:tblHeader/>
          <w:jc w:val="center"/>
        </w:trPr>
        <w:tc>
          <w:tcPr>
            <w:tcW w:w="2899" w:type="dxa"/>
            <w:shd w:val="clear" w:color="auto" w:fill="FFFFFF"/>
          </w:tcPr>
          <w:p w:rsidR="00A1006C" w:rsidRPr="00BD6F46" w:rsidRDefault="00A1006C" w:rsidP="00E42C91">
            <w:pPr>
              <w:pStyle w:val="TAL"/>
              <w:ind w:left="284"/>
              <w:rPr>
                <w:lang w:bidi="ar-IQ"/>
              </w:rPr>
            </w:pPr>
            <w:r w:rsidRPr="00BD6F46">
              <w:rPr>
                <w:lang w:bidi="ar-IQ"/>
              </w:rPr>
              <w:t>UE Time Zone</w:t>
            </w:r>
          </w:p>
        </w:tc>
        <w:tc>
          <w:tcPr>
            <w:tcW w:w="3192" w:type="dxa"/>
            <w:shd w:val="clear" w:color="auto" w:fill="FFFFFF"/>
          </w:tcPr>
          <w:p w:rsidR="00A1006C" w:rsidRPr="00BD6F46" w:rsidRDefault="00A1006C" w:rsidP="00E42C91">
            <w:pPr>
              <w:pStyle w:val="TAL"/>
              <w:ind w:left="284"/>
              <w:rPr>
                <w:lang w:bidi="ar-IQ"/>
              </w:rPr>
            </w:pPr>
            <w:r w:rsidRPr="00BD6F46">
              <w:rPr>
                <w:lang w:bidi="ar-IQ"/>
              </w:rPr>
              <w:t>UE Time Zone</w:t>
            </w:r>
          </w:p>
        </w:tc>
        <w:tc>
          <w:tcPr>
            <w:tcW w:w="3958" w:type="dxa"/>
            <w:shd w:val="clear" w:color="auto" w:fill="FFFFFF"/>
          </w:tcPr>
          <w:p w:rsidR="00A1006C" w:rsidRPr="00BD6F46" w:rsidRDefault="00A1006C" w:rsidP="00E42C91">
            <w:pPr>
              <w:pStyle w:val="TAL"/>
              <w:rPr>
                <w:lang w:bidi="ar-IQ"/>
              </w:rPr>
            </w:pPr>
            <w:r w:rsidRPr="00F01C9C">
              <w:rPr>
                <w:rFonts w:eastAsia="DengXian" w:hint="eastAsia"/>
                <w:lang w:eastAsia="zh-CN"/>
              </w:rPr>
              <w:t>/</w:t>
            </w:r>
            <w:r w:rsidRPr="00F01C9C">
              <w:t>registrationChargingInformation</w:t>
            </w:r>
            <w:r>
              <w:t>/</w:t>
            </w:r>
            <w:r w:rsidRPr="00BD6F46">
              <w:rPr>
                <w:lang w:eastAsia="zh-CN"/>
              </w:rPr>
              <w:t>ue</w:t>
            </w:r>
            <w:r w:rsidRPr="00BD6F46">
              <w:rPr>
                <w:rFonts w:hint="eastAsia"/>
                <w:lang w:eastAsia="zh-CN"/>
              </w:rPr>
              <w:t>timeZone</w:t>
            </w:r>
          </w:p>
        </w:tc>
      </w:tr>
      <w:tr w:rsidR="00A1006C" w:rsidRPr="00BD6F46" w:rsidDel="00966B4C" w:rsidTr="00E42C91">
        <w:trPr>
          <w:trHeight w:val="271"/>
          <w:tblHeader/>
          <w:jc w:val="center"/>
        </w:trPr>
        <w:tc>
          <w:tcPr>
            <w:tcW w:w="2899" w:type="dxa"/>
            <w:shd w:val="clear" w:color="auto" w:fill="FFFFFF"/>
          </w:tcPr>
          <w:p w:rsidR="00A1006C" w:rsidRPr="00BD6F46" w:rsidRDefault="00A1006C" w:rsidP="00E42C91">
            <w:pPr>
              <w:pStyle w:val="TAL"/>
              <w:ind w:left="284"/>
              <w:rPr>
                <w:lang w:bidi="ar-IQ"/>
              </w:rPr>
            </w:pPr>
            <w:r w:rsidRPr="00BD6F46">
              <w:rPr>
                <w:lang w:eastAsia="zh-CN" w:bidi="ar-IQ"/>
              </w:rPr>
              <w:t>RAT Type</w:t>
            </w:r>
          </w:p>
        </w:tc>
        <w:tc>
          <w:tcPr>
            <w:tcW w:w="3192" w:type="dxa"/>
            <w:shd w:val="clear" w:color="auto" w:fill="FFFFFF"/>
          </w:tcPr>
          <w:p w:rsidR="00A1006C" w:rsidRPr="00BD6F46" w:rsidRDefault="00A1006C" w:rsidP="00E42C91">
            <w:pPr>
              <w:pStyle w:val="TAL"/>
              <w:ind w:left="284"/>
              <w:rPr>
                <w:lang w:bidi="ar-IQ"/>
              </w:rPr>
            </w:pPr>
            <w:r w:rsidRPr="00BD6F46">
              <w:rPr>
                <w:lang w:eastAsia="zh-CN" w:bidi="ar-IQ"/>
              </w:rPr>
              <w:t>RAT Type</w:t>
            </w:r>
          </w:p>
        </w:tc>
        <w:tc>
          <w:tcPr>
            <w:tcW w:w="3958" w:type="dxa"/>
            <w:shd w:val="clear" w:color="auto" w:fill="FFFFFF"/>
          </w:tcPr>
          <w:p w:rsidR="00A1006C" w:rsidRPr="00BD6F46" w:rsidRDefault="00A1006C" w:rsidP="00E42C91">
            <w:pPr>
              <w:pStyle w:val="TAL"/>
              <w:rPr>
                <w:lang w:bidi="ar-IQ"/>
              </w:rPr>
            </w:pPr>
            <w:r w:rsidRPr="00F01C9C">
              <w:rPr>
                <w:rFonts w:eastAsia="DengXian" w:hint="eastAsia"/>
                <w:lang w:eastAsia="zh-CN"/>
              </w:rPr>
              <w:t>/</w:t>
            </w:r>
            <w:r w:rsidRPr="00F01C9C">
              <w:t>registrationChargingInformation</w:t>
            </w:r>
            <w:r w:rsidRPr="00BD6F46">
              <w:t>/</w:t>
            </w:r>
            <w:r w:rsidRPr="00BD6F46">
              <w:rPr>
                <w:rFonts w:hint="eastAsia"/>
                <w:lang w:eastAsia="zh-CN" w:bidi="ar-IQ"/>
              </w:rPr>
              <w:t>r</w:t>
            </w:r>
            <w:r w:rsidRPr="00BD6F46">
              <w:rPr>
                <w:lang w:eastAsia="zh-CN" w:bidi="ar-IQ"/>
              </w:rPr>
              <w:t>ATType</w:t>
            </w:r>
          </w:p>
        </w:tc>
      </w:tr>
      <w:tr w:rsidR="00A1006C" w:rsidRPr="00BD6F46" w:rsidDel="00966B4C" w:rsidTr="00E42C91">
        <w:trPr>
          <w:trHeight w:val="271"/>
          <w:tblHeader/>
          <w:jc w:val="center"/>
        </w:trPr>
        <w:tc>
          <w:tcPr>
            <w:tcW w:w="2899" w:type="dxa"/>
            <w:shd w:val="clear" w:color="auto" w:fill="FFFFFF"/>
          </w:tcPr>
          <w:p w:rsidR="00A1006C" w:rsidRPr="00602A47" w:rsidRDefault="00A1006C" w:rsidP="00E42C91">
            <w:pPr>
              <w:pStyle w:val="TAL"/>
              <w:ind w:left="284"/>
              <w:rPr>
                <w:szCs w:val="18"/>
              </w:rPr>
            </w:pPr>
            <w:r>
              <w:rPr>
                <w:lang w:eastAsia="zh-CN"/>
              </w:rPr>
              <w:t>5GMM Capability</w:t>
            </w:r>
          </w:p>
        </w:tc>
        <w:tc>
          <w:tcPr>
            <w:tcW w:w="3192" w:type="dxa"/>
            <w:shd w:val="clear" w:color="auto" w:fill="FFFFFF"/>
          </w:tcPr>
          <w:p w:rsidR="00A1006C" w:rsidRPr="00BD6F46" w:rsidRDefault="00A1006C" w:rsidP="00E42C91">
            <w:pPr>
              <w:pStyle w:val="TAL"/>
              <w:ind w:firstLineChars="146" w:firstLine="263"/>
              <w:rPr>
                <w:lang w:bidi="ar-IQ"/>
              </w:rPr>
            </w:pPr>
            <w:r>
              <w:rPr>
                <w:lang w:eastAsia="zh-CN"/>
              </w:rPr>
              <w:t>5GMM Capability</w:t>
            </w:r>
          </w:p>
        </w:tc>
        <w:tc>
          <w:tcPr>
            <w:tcW w:w="3958" w:type="dxa"/>
            <w:shd w:val="clear" w:color="auto" w:fill="FFFFFF"/>
          </w:tcPr>
          <w:p w:rsidR="00A1006C" w:rsidRPr="00BD6F46" w:rsidRDefault="00A1006C" w:rsidP="00E42C91">
            <w:pPr>
              <w:pStyle w:val="TAL"/>
              <w:rPr>
                <w:lang w:bidi="ar-IQ"/>
              </w:rPr>
            </w:pPr>
            <w:r w:rsidRPr="00F01C9C">
              <w:rPr>
                <w:rFonts w:eastAsia="DengXian" w:hint="eastAsia"/>
                <w:lang w:eastAsia="zh-CN"/>
              </w:rPr>
              <w:t>/</w:t>
            </w:r>
            <w:r w:rsidRPr="00F01C9C">
              <w:t>registrationChargingInformation</w:t>
            </w:r>
            <w:r w:rsidRPr="00BD6F46">
              <w:t>/</w:t>
            </w:r>
            <w:r w:rsidRPr="003B2883">
              <w:t>5</w:t>
            </w:r>
            <w:r>
              <w:t>g</w:t>
            </w:r>
            <w:r w:rsidRPr="003B2883">
              <w:t>M</w:t>
            </w:r>
            <w:r>
              <w:t>M</w:t>
            </w:r>
            <w:r w:rsidRPr="003B2883">
              <w:t>Capability</w:t>
            </w:r>
          </w:p>
        </w:tc>
      </w:tr>
      <w:tr w:rsidR="00A1006C" w:rsidRPr="00BD6F46" w:rsidDel="00966B4C" w:rsidTr="00E42C91">
        <w:trPr>
          <w:trHeight w:val="271"/>
          <w:tblHeader/>
          <w:jc w:val="center"/>
        </w:trPr>
        <w:tc>
          <w:tcPr>
            <w:tcW w:w="2899" w:type="dxa"/>
            <w:shd w:val="clear" w:color="auto" w:fill="FFFFFF"/>
          </w:tcPr>
          <w:p w:rsidR="00A1006C" w:rsidRPr="00602A47" w:rsidRDefault="00A1006C" w:rsidP="00E42C91">
            <w:pPr>
              <w:pStyle w:val="TAL"/>
              <w:ind w:left="284"/>
              <w:rPr>
                <w:szCs w:val="18"/>
              </w:rPr>
            </w:pPr>
            <w:r w:rsidRPr="00441492">
              <w:rPr>
                <w:lang w:eastAsia="ko-KR"/>
              </w:rPr>
              <w:t xml:space="preserve">MICO Mode </w:t>
            </w:r>
            <w:r>
              <w:rPr>
                <w:lang w:eastAsia="ko-KR"/>
              </w:rPr>
              <w:t>Indication</w:t>
            </w:r>
          </w:p>
        </w:tc>
        <w:tc>
          <w:tcPr>
            <w:tcW w:w="3192" w:type="dxa"/>
            <w:shd w:val="clear" w:color="auto" w:fill="FFFFFF"/>
          </w:tcPr>
          <w:p w:rsidR="00A1006C" w:rsidRPr="00BD6F46" w:rsidRDefault="00A1006C" w:rsidP="00E42C91">
            <w:pPr>
              <w:pStyle w:val="TAL"/>
              <w:ind w:firstLineChars="146" w:firstLine="263"/>
              <w:rPr>
                <w:lang w:bidi="ar-IQ"/>
              </w:rPr>
            </w:pPr>
            <w:r w:rsidRPr="00566971">
              <w:rPr>
                <w:lang w:eastAsia="zh-CN"/>
              </w:rPr>
              <w:t>MICO Mode Indication</w:t>
            </w:r>
          </w:p>
        </w:tc>
        <w:tc>
          <w:tcPr>
            <w:tcW w:w="3958" w:type="dxa"/>
            <w:shd w:val="clear" w:color="auto" w:fill="FFFFFF"/>
          </w:tcPr>
          <w:p w:rsidR="00A1006C" w:rsidRPr="00BD6F46" w:rsidRDefault="00A1006C" w:rsidP="00E42C91">
            <w:pPr>
              <w:pStyle w:val="TAL"/>
              <w:rPr>
                <w:lang w:bidi="ar-IQ"/>
              </w:rPr>
            </w:pPr>
            <w:r w:rsidRPr="00F01C9C">
              <w:rPr>
                <w:rFonts w:eastAsia="DengXian" w:hint="eastAsia"/>
                <w:lang w:eastAsia="zh-CN"/>
              </w:rPr>
              <w:t>/</w:t>
            </w:r>
            <w:r w:rsidRPr="00F01C9C">
              <w:t>registrationChargingInformation</w:t>
            </w:r>
            <w:r w:rsidRPr="00BD6F46">
              <w:t>/</w:t>
            </w:r>
            <w:r>
              <w:rPr>
                <w:lang w:eastAsia="ko-KR"/>
              </w:rPr>
              <w:t>m</w:t>
            </w:r>
            <w:r w:rsidRPr="00441492">
              <w:rPr>
                <w:lang w:eastAsia="ko-KR"/>
              </w:rPr>
              <w:t>ICOMode</w:t>
            </w:r>
            <w:r>
              <w:rPr>
                <w:lang w:eastAsia="ko-KR"/>
              </w:rPr>
              <w:t>Indication</w:t>
            </w:r>
          </w:p>
        </w:tc>
      </w:tr>
      <w:tr w:rsidR="00A1006C" w:rsidRPr="00BD6F46" w:rsidDel="00966B4C" w:rsidTr="00E42C91">
        <w:trPr>
          <w:trHeight w:val="271"/>
          <w:tblHeader/>
          <w:jc w:val="center"/>
        </w:trPr>
        <w:tc>
          <w:tcPr>
            <w:tcW w:w="2899" w:type="dxa"/>
            <w:shd w:val="clear" w:color="auto" w:fill="FFFFFF"/>
          </w:tcPr>
          <w:p w:rsidR="00A1006C" w:rsidRPr="00602A47" w:rsidRDefault="00A1006C" w:rsidP="00E42C91">
            <w:pPr>
              <w:pStyle w:val="TAL"/>
              <w:ind w:left="284"/>
              <w:rPr>
                <w:szCs w:val="18"/>
              </w:rPr>
            </w:pPr>
            <w:r>
              <w:rPr>
                <w:lang w:bidi="ar-IQ"/>
              </w:rPr>
              <w:t>SMS Supported Indication</w:t>
            </w:r>
          </w:p>
        </w:tc>
        <w:tc>
          <w:tcPr>
            <w:tcW w:w="3192" w:type="dxa"/>
            <w:shd w:val="clear" w:color="auto" w:fill="FFFFFF"/>
          </w:tcPr>
          <w:p w:rsidR="00A1006C" w:rsidRPr="00BD6F46" w:rsidRDefault="00A1006C" w:rsidP="00E42C91">
            <w:pPr>
              <w:pStyle w:val="TAL"/>
              <w:ind w:firstLineChars="146" w:firstLine="263"/>
              <w:rPr>
                <w:lang w:bidi="ar-IQ"/>
              </w:rPr>
            </w:pPr>
            <w:r>
              <w:rPr>
                <w:lang w:bidi="ar-IQ"/>
              </w:rPr>
              <w:t>SMS Supported Indication</w:t>
            </w:r>
          </w:p>
        </w:tc>
        <w:tc>
          <w:tcPr>
            <w:tcW w:w="3958" w:type="dxa"/>
            <w:shd w:val="clear" w:color="auto" w:fill="FFFFFF"/>
          </w:tcPr>
          <w:p w:rsidR="00A1006C" w:rsidRPr="00BD6F46" w:rsidRDefault="00A1006C" w:rsidP="00E42C91">
            <w:pPr>
              <w:pStyle w:val="TAL"/>
              <w:rPr>
                <w:lang w:bidi="ar-IQ"/>
              </w:rPr>
            </w:pPr>
            <w:r w:rsidRPr="00F01C9C">
              <w:rPr>
                <w:rFonts w:eastAsia="DengXian" w:hint="eastAsia"/>
                <w:lang w:eastAsia="zh-CN"/>
              </w:rPr>
              <w:t>/</w:t>
            </w:r>
            <w:r w:rsidRPr="00F01C9C">
              <w:t>registrationChargingInformation</w:t>
            </w:r>
            <w:r w:rsidRPr="00BD6F46">
              <w:t>/</w:t>
            </w:r>
            <w:r w:rsidRPr="00566971">
              <w:t>smsIndication</w:t>
            </w:r>
          </w:p>
        </w:tc>
      </w:tr>
      <w:tr w:rsidR="00A1006C" w:rsidRPr="00BD6F46" w:rsidDel="00966B4C" w:rsidTr="00E42C91">
        <w:trPr>
          <w:trHeight w:val="271"/>
          <w:tblHeader/>
          <w:jc w:val="center"/>
        </w:trPr>
        <w:tc>
          <w:tcPr>
            <w:tcW w:w="2899" w:type="dxa"/>
            <w:shd w:val="clear" w:color="auto" w:fill="FFFFFF"/>
          </w:tcPr>
          <w:p w:rsidR="00A1006C" w:rsidRDefault="00A1006C" w:rsidP="00E42C91">
            <w:pPr>
              <w:pStyle w:val="TAL"/>
              <w:ind w:left="284"/>
              <w:rPr>
                <w:lang w:bidi="ar-IQ"/>
              </w:rPr>
            </w:pPr>
            <w:r>
              <w:rPr>
                <w:lang w:bidi="ar-IQ"/>
              </w:rPr>
              <w:t>TAI List</w:t>
            </w:r>
          </w:p>
        </w:tc>
        <w:tc>
          <w:tcPr>
            <w:tcW w:w="3192" w:type="dxa"/>
            <w:shd w:val="clear" w:color="auto" w:fill="FFFFFF"/>
          </w:tcPr>
          <w:p w:rsidR="00A1006C" w:rsidRDefault="00A1006C" w:rsidP="00E42C91">
            <w:pPr>
              <w:pStyle w:val="TAL"/>
              <w:ind w:firstLineChars="146" w:firstLine="263"/>
              <w:rPr>
                <w:lang w:bidi="ar-IQ"/>
              </w:rPr>
            </w:pPr>
            <w:r>
              <w:rPr>
                <w:lang w:bidi="ar-IQ"/>
              </w:rPr>
              <w:t>TAI List</w:t>
            </w:r>
          </w:p>
        </w:tc>
        <w:tc>
          <w:tcPr>
            <w:tcW w:w="3958" w:type="dxa"/>
            <w:shd w:val="clear" w:color="auto" w:fill="FFFFFF"/>
          </w:tcPr>
          <w:p w:rsidR="00A1006C" w:rsidRPr="00F01C9C" w:rsidRDefault="00A1006C" w:rsidP="00E42C91">
            <w:pPr>
              <w:pStyle w:val="TAL"/>
              <w:rPr>
                <w:rFonts w:eastAsia="DengXian"/>
                <w:lang w:eastAsia="zh-CN"/>
              </w:rPr>
            </w:pPr>
            <w:r w:rsidRPr="00F01C9C">
              <w:rPr>
                <w:rFonts w:eastAsia="DengXian" w:hint="eastAsia"/>
                <w:lang w:eastAsia="zh-CN"/>
              </w:rPr>
              <w:t>/</w:t>
            </w:r>
            <w:r w:rsidRPr="00F01C9C">
              <w:t>registrationChargingInformation</w:t>
            </w:r>
            <w:r w:rsidRPr="00BD6F46">
              <w:t>/</w:t>
            </w:r>
            <w:r w:rsidRPr="003B2883">
              <w:rPr>
                <w:lang w:eastAsia="zh-CN"/>
              </w:rPr>
              <w:t>taiList</w:t>
            </w:r>
          </w:p>
        </w:tc>
      </w:tr>
      <w:tr w:rsidR="00A1006C" w:rsidRPr="00BD6F46" w:rsidDel="00966B4C" w:rsidTr="00E42C91">
        <w:trPr>
          <w:trHeight w:val="271"/>
          <w:tblHeader/>
          <w:jc w:val="center"/>
        </w:trPr>
        <w:tc>
          <w:tcPr>
            <w:tcW w:w="2899" w:type="dxa"/>
            <w:shd w:val="clear" w:color="auto" w:fill="FFFFFF"/>
          </w:tcPr>
          <w:p w:rsidR="00A1006C" w:rsidRDefault="00A1006C" w:rsidP="00E42C91">
            <w:pPr>
              <w:pStyle w:val="TAL"/>
              <w:ind w:left="284"/>
              <w:rPr>
                <w:lang w:bidi="ar-IQ"/>
              </w:rPr>
            </w:pPr>
            <w:r>
              <w:t>Service Area</w:t>
            </w:r>
            <w:r w:rsidRPr="002F4227">
              <w:t xml:space="preserve"> Restrictions</w:t>
            </w:r>
          </w:p>
        </w:tc>
        <w:tc>
          <w:tcPr>
            <w:tcW w:w="3192" w:type="dxa"/>
            <w:shd w:val="clear" w:color="auto" w:fill="FFFFFF"/>
          </w:tcPr>
          <w:p w:rsidR="00A1006C" w:rsidRDefault="00A1006C" w:rsidP="00E42C91">
            <w:pPr>
              <w:pStyle w:val="TAL"/>
              <w:ind w:firstLineChars="146" w:firstLine="263"/>
              <w:rPr>
                <w:lang w:bidi="ar-IQ"/>
              </w:rPr>
            </w:pPr>
            <w:r>
              <w:t>Service Area</w:t>
            </w:r>
            <w:r w:rsidRPr="002F4227">
              <w:t xml:space="preserve"> Restrictions</w:t>
            </w:r>
          </w:p>
        </w:tc>
        <w:tc>
          <w:tcPr>
            <w:tcW w:w="3958" w:type="dxa"/>
            <w:shd w:val="clear" w:color="auto" w:fill="FFFFFF"/>
          </w:tcPr>
          <w:p w:rsidR="00A1006C" w:rsidRPr="00F01C9C" w:rsidRDefault="00A1006C" w:rsidP="00E42C91">
            <w:pPr>
              <w:pStyle w:val="TAL"/>
              <w:rPr>
                <w:rFonts w:eastAsia="DengXian"/>
                <w:lang w:eastAsia="zh-CN"/>
              </w:rPr>
            </w:pPr>
            <w:r w:rsidRPr="00F01C9C">
              <w:rPr>
                <w:rFonts w:eastAsia="DengXian" w:hint="eastAsia"/>
                <w:lang w:eastAsia="zh-CN"/>
              </w:rPr>
              <w:t>/</w:t>
            </w:r>
            <w:r w:rsidRPr="00F01C9C">
              <w:t>registrationChargingInformation</w:t>
            </w:r>
            <w:r w:rsidRPr="00BD6F46">
              <w:t>/</w:t>
            </w:r>
            <w:r w:rsidRPr="003B2883">
              <w:rPr>
                <w:noProof/>
              </w:rPr>
              <w:t>serviceAreaRestriction</w:t>
            </w:r>
          </w:p>
        </w:tc>
      </w:tr>
      <w:tr w:rsidR="00A1006C" w:rsidRPr="00BD6F46" w:rsidDel="00966B4C" w:rsidTr="00E42C91">
        <w:trPr>
          <w:trHeight w:val="271"/>
          <w:tblHeader/>
          <w:jc w:val="center"/>
        </w:trPr>
        <w:tc>
          <w:tcPr>
            <w:tcW w:w="2899" w:type="dxa"/>
            <w:shd w:val="clear" w:color="auto" w:fill="FFFFFF"/>
          </w:tcPr>
          <w:p w:rsidR="00A1006C" w:rsidRDefault="00A1006C" w:rsidP="00E42C91">
            <w:pPr>
              <w:pStyle w:val="TAL"/>
              <w:ind w:left="284"/>
              <w:rPr>
                <w:lang w:bidi="ar-IQ"/>
              </w:rPr>
            </w:pPr>
            <w:r w:rsidRPr="00050CA8">
              <w:t>Requested NSSAI</w:t>
            </w:r>
          </w:p>
        </w:tc>
        <w:tc>
          <w:tcPr>
            <w:tcW w:w="3192" w:type="dxa"/>
            <w:shd w:val="clear" w:color="auto" w:fill="FFFFFF"/>
          </w:tcPr>
          <w:p w:rsidR="00A1006C" w:rsidRDefault="00A1006C" w:rsidP="00E42C91">
            <w:pPr>
              <w:pStyle w:val="TAL"/>
              <w:ind w:firstLineChars="146" w:firstLine="263"/>
              <w:rPr>
                <w:lang w:bidi="ar-IQ"/>
              </w:rPr>
            </w:pPr>
            <w:r w:rsidRPr="00050CA8">
              <w:t>Requested NSSAI</w:t>
            </w:r>
          </w:p>
        </w:tc>
        <w:tc>
          <w:tcPr>
            <w:tcW w:w="3958" w:type="dxa"/>
            <w:shd w:val="clear" w:color="auto" w:fill="FFFFFF"/>
          </w:tcPr>
          <w:p w:rsidR="00A1006C" w:rsidRPr="00F01C9C" w:rsidRDefault="00A1006C" w:rsidP="00E42C91">
            <w:pPr>
              <w:pStyle w:val="TAL"/>
              <w:rPr>
                <w:rFonts w:eastAsia="DengXian"/>
                <w:lang w:eastAsia="zh-CN"/>
              </w:rPr>
            </w:pPr>
            <w:r w:rsidRPr="00F01C9C">
              <w:rPr>
                <w:rFonts w:eastAsia="DengXian" w:hint="eastAsia"/>
                <w:lang w:eastAsia="zh-CN"/>
              </w:rPr>
              <w:t>/</w:t>
            </w:r>
            <w:r w:rsidRPr="00F01C9C">
              <w:t>registrationChargingInformation</w:t>
            </w:r>
            <w:r w:rsidRPr="00BD6F46">
              <w:t>/</w:t>
            </w:r>
            <w:r>
              <w:t>r</w:t>
            </w:r>
            <w:r w:rsidRPr="00050CA8">
              <w:t>equestedNSSAI</w:t>
            </w:r>
          </w:p>
        </w:tc>
      </w:tr>
      <w:tr w:rsidR="00A1006C" w:rsidRPr="00BD6F46" w:rsidDel="00966B4C" w:rsidTr="00E42C91">
        <w:trPr>
          <w:trHeight w:val="271"/>
          <w:tblHeader/>
          <w:jc w:val="center"/>
        </w:trPr>
        <w:tc>
          <w:tcPr>
            <w:tcW w:w="2899" w:type="dxa"/>
            <w:shd w:val="clear" w:color="auto" w:fill="FFFFFF"/>
          </w:tcPr>
          <w:p w:rsidR="00A1006C" w:rsidRDefault="00A1006C" w:rsidP="00E42C91">
            <w:pPr>
              <w:pStyle w:val="TAL"/>
              <w:ind w:left="284"/>
              <w:rPr>
                <w:lang w:bidi="ar-IQ"/>
              </w:rPr>
            </w:pPr>
            <w:r>
              <w:rPr>
                <w:rFonts w:hint="eastAsia"/>
                <w:lang w:eastAsia="ko-KR"/>
              </w:rPr>
              <w:t>Allowed NSSAI</w:t>
            </w:r>
          </w:p>
        </w:tc>
        <w:tc>
          <w:tcPr>
            <w:tcW w:w="3192" w:type="dxa"/>
            <w:shd w:val="clear" w:color="auto" w:fill="FFFFFF"/>
          </w:tcPr>
          <w:p w:rsidR="00A1006C" w:rsidRDefault="00A1006C" w:rsidP="00E42C91">
            <w:pPr>
              <w:pStyle w:val="TAL"/>
              <w:ind w:firstLineChars="146" w:firstLine="263"/>
              <w:rPr>
                <w:lang w:bidi="ar-IQ"/>
              </w:rPr>
            </w:pPr>
            <w:r>
              <w:rPr>
                <w:rFonts w:hint="eastAsia"/>
                <w:lang w:eastAsia="ko-KR"/>
              </w:rPr>
              <w:t>Allowed NSSAI</w:t>
            </w:r>
          </w:p>
        </w:tc>
        <w:tc>
          <w:tcPr>
            <w:tcW w:w="3958" w:type="dxa"/>
            <w:shd w:val="clear" w:color="auto" w:fill="FFFFFF"/>
          </w:tcPr>
          <w:p w:rsidR="00A1006C" w:rsidRPr="00F01C9C" w:rsidRDefault="00A1006C" w:rsidP="00E42C91">
            <w:pPr>
              <w:pStyle w:val="TAL"/>
              <w:rPr>
                <w:rFonts w:eastAsia="DengXian"/>
                <w:lang w:eastAsia="zh-CN"/>
              </w:rPr>
            </w:pPr>
            <w:r w:rsidRPr="00F01C9C">
              <w:rPr>
                <w:rFonts w:eastAsia="DengXian" w:hint="eastAsia"/>
                <w:lang w:eastAsia="zh-CN"/>
              </w:rPr>
              <w:t>/</w:t>
            </w:r>
            <w:r w:rsidRPr="00F01C9C">
              <w:t>registrationChargingInformation</w:t>
            </w:r>
            <w:r w:rsidRPr="00BD6F46">
              <w:t>/</w:t>
            </w:r>
            <w:r w:rsidRPr="003B2883">
              <w:rPr>
                <w:lang w:eastAsia="zh-CN"/>
              </w:rPr>
              <w:t>allowedNssai</w:t>
            </w:r>
          </w:p>
        </w:tc>
      </w:tr>
      <w:tr w:rsidR="00A1006C" w:rsidRPr="00BD6F46" w:rsidDel="00966B4C" w:rsidTr="00E42C91">
        <w:trPr>
          <w:trHeight w:val="271"/>
          <w:tblHeader/>
          <w:jc w:val="center"/>
        </w:trPr>
        <w:tc>
          <w:tcPr>
            <w:tcW w:w="2899" w:type="dxa"/>
            <w:shd w:val="clear" w:color="auto" w:fill="FFFFFF"/>
          </w:tcPr>
          <w:p w:rsidR="00A1006C" w:rsidRDefault="00A1006C" w:rsidP="00E42C91">
            <w:pPr>
              <w:pStyle w:val="TAL"/>
              <w:ind w:left="284"/>
              <w:rPr>
                <w:lang w:bidi="ar-IQ"/>
              </w:rPr>
            </w:pPr>
            <w:r>
              <w:t>Rejected NSSAI</w:t>
            </w:r>
          </w:p>
        </w:tc>
        <w:tc>
          <w:tcPr>
            <w:tcW w:w="3192" w:type="dxa"/>
            <w:shd w:val="clear" w:color="auto" w:fill="FFFFFF"/>
          </w:tcPr>
          <w:p w:rsidR="00A1006C" w:rsidRDefault="00A1006C" w:rsidP="00E42C91">
            <w:pPr>
              <w:pStyle w:val="TAL"/>
              <w:ind w:firstLineChars="146" w:firstLine="263"/>
              <w:rPr>
                <w:lang w:bidi="ar-IQ"/>
              </w:rPr>
            </w:pPr>
            <w:r>
              <w:t>Rejected NSSAI</w:t>
            </w:r>
          </w:p>
        </w:tc>
        <w:tc>
          <w:tcPr>
            <w:tcW w:w="3958" w:type="dxa"/>
            <w:shd w:val="clear" w:color="auto" w:fill="FFFFFF"/>
          </w:tcPr>
          <w:p w:rsidR="00A1006C" w:rsidRPr="00F01C9C" w:rsidRDefault="00A1006C" w:rsidP="00E42C91">
            <w:pPr>
              <w:pStyle w:val="TAL"/>
              <w:rPr>
                <w:rFonts w:eastAsia="DengXian"/>
                <w:lang w:eastAsia="zh-CN"/>
              </w:rPr>
            </w:pPr>
            <w:r w:rsidRPr="00F01C9C">
              <w:rPr>
                <w:rFonts w:eastAsia="DengXian" w:hint="eastAsia"/>
                <w:lang w:eastAsia="zh-CN"/>
              </w:rPr>
              <w:t>/</w:t>
            </w:r>
            <w:r w:rsidRPr="00F01C9C">
              <w:t>registrationChargingInformation</w:t>
            </w:r>
            <w:r w:rsidRPr="00BD6F46">
              <w:t>/</w:t>
            </w:r>
            <w:r>
              <w:t>rejectedNSSAI</w:t>
            </w:r>
          </w:p>
        </w:tc>
      </w:tr>
      <w:tr w:rsidR="000444BE" w:rsidRPr="00BD6F46" w:rsidDel="00966B4C" w:rsidTr="00E42C91">
        <w:trPr>
          <w:trHeight w:val="271"/>
          <w:tblHeader/>
          <w:jc w:val="center"/>
        </w:trPr>
        <w:tc>
          <w:tcPr>
            <w:tcW w:w="2899" w:type="dxa"/>
            <w:shd w:val="clear" w:color="auto" w:fill="FFFFFF"/>
          </w:tcPr>
          <w:p w:rsidR="000444BE" w:rsidRDefault="000444BE" w:rsidP="000444BE">
            <w:pPr>
              <w:pStyle w:val="TAL"/>
              <w:ind w:left="284"/>
            </w:pPr>
            <w:r>
              <w:rPr>
                <w:lang w:eastAsia="ko-KR"/>
              </w:rPr>
              <w:t>NSSAI mapping list</w:t>
            </w:r>
          </w:p>
        </w:tc>
        <w:tc>
          <w:tcPr>
            <w:tcW w:w="3192" w:type="dxa"/>
            <w:shd w:val="clear" w:color="auto" w:fill="FFFFFF"/>
          </w:tcPr>
          <w:p w:rsidR="000444BE" w:rsidRDefault="000444BE" w:rsidP="000444BE">
            <w:pPr>
              <w:pStyle w:val="TAL"/>
              <w:ind w:firstLineChars="146" w:firstLine="263"/>
            </w:pPr>
            <w:r>
              <w:rPr>
                <w:lang w:eastAsia="ko-KR"/>
              </w:rPr>
              <w:t>NSSAI mapping list</w:t>
            </w:r>
          </w:p>
        </w:tc>
        <w:tc>
          <w:tcPr>
            <w:tcW w:w="3958" w:type="dxa"/>
            <w:shd w:val="clear" w:color="auto" w:fill="FFFFFF"/>
          </w:tcPr>
          <w:p w:rsidR="000444BE" w:rsidRPr="00F01C9C" w:rsidRDefault="000444BE" w:rsidP="000444BE">
            <w:pPr>
              <w:pStyle w:val="TAL"/>
              <w:rPr>
                <w:rFonts w:eastAsia="DengXian" w:hint="eastAsia"/>
                <w:lang w:eastAsia="zh-CN"/>
              </w:rPr>
            </w:pPr>
            <w:r w:rsidRPr="00F01C9C">
              <w:rPr>
                <w:rFonts w:eastAsia="DengXian" w:hint="eastAsia"/>
                <w:lang w:eastAsia="zh-CN"/>
              </w:rPr>
              <w:t>/</w:t>
            </w:r>
            <w:r w:rsidRPr="00F01C9C">
              <w:t>registrationChargingInformation</w:t>
            </w:r>
            <w:r w:rsidRPr="00BD6F46">
              <w:t>/</w:t>
            </w:r>
            <w:r w:rsidRPr="00A325D7">
              <w:t>n</w:t>
            </w:r>
            <w:r>
              <w:t>SSAI</w:t>
            </w:r>
            <w:r w:rsidRPr="00A325D7">
              <w:t>MapList</w:t>
            </w:r>
          </w:p>
        </w:tc>
      </w:tr>
      <w:tr w:rsidR="000444BE" w:rsidRPr="00BD6F46" w:rsidDel="00966B4C" w:rsidTr="00E42C91">
        <w:trPr>
          <w:trHeight w:val="271"/>
          <w:tblHeader/>
          <w:jc w:val="center"/>
        </w:trPr>
        <w:tc>
          <w:tcPr>
            <w:tcW w:w="2899" w:type="dxa"/>
            <w:shd w:val="clear" w:color="auto" w:fill="FFFFFF"/>
          </w:tcPr>
          <w:p w:rsidR="000444BE" w:rsidRDefault="000444BE" w:rsidP="000444BE">
            <w:pPr>
              <w:pStyle w:val="TAL"/>
              <w:ind w:left="284"/>
            </w:pPr>
            <w:r>
              <w:t>AMF UE NGAP ID</w:t>
            </w:r>
          </w:p>
        </w:tc>
        <w:tc>
          <w:tcPr>
            <w:tcW w:w="3192" w:type="dxa"/>
            <w:shd w:val="clear" w:color="auto" w:fill="FFFFFF"/>
          </w:tcPr>
          <w:p w:rsidR="000444BE" w:rsidRDefault="000444BE" w:rsidP="000444BE">
            <w:pPr>
              <w:pStyle w:val="TAL"/>
              <w:ind w:firstLineChars="146" w:firstLine="263"/>
            </w:pPr>
            <w:r>
              <w:t>AMF UE NGAP ID</w:t>
            </w:r>
          </w:p>
        </w:tc>
        <w:tc>
          <w:tcPr>
            <w:tcW w:w="3958" w:type="dxa"/>
            <w:shd w:val="clear" w:color="auto" w:fill="FFFFFF"/>
          </w:tcPr>
          <w:p w:rsidR="000444BE" w:rsidRPr="00F01C9C" w:rsidRDefault="000444BE" w:rsidP="000444BE">
            <w:pPr>
              <w:pStyle w:val="TAL"/>
              <w:rPr>
                <w:rFonts w:eastAsia="DengXian" w:hint="eastAsia"/>
                <w:lang w:eastAsia="zh-CN"/>
              </w:rPr>
            </w:pPr>
            <w:r w:rsidRPr="00F01C9C">
              <w:rPr>
                <w:rFonts w:eastAsia="DengXian" w:hint="eastAsia"/>
                <w:lang w:eastAsia="zh-CN"/>
              </w:rPr>
              <w:t>/</w:t>
            </w:r>
            <w:r w:rsidRPr="00F01C9C">
              <w:t>registrationChargingInformation</w:t>
            </w:r>
            <w:r w:rsidRPr="00BD6F46">
              <w:t>/</w:t>
            </w:r>
            <w:r>
              <w:t>amfUeNgapId</w:t>
            </w:r>
          </w:p>
        </w:tc>
      </w:tr>
      <w:tr w:rsidR="000444BE" w:rsidRPr="00BD6F46" w:rsidDel="00966B4C" w:rsidTr="00E42C91">
        <w:trPr>
          <w:trHeight w:val="271"/>
          <w:tblHeader/>
          <w:jc w:val="center"/>
        </w:trPr>
        <w:tc>
          <w:tcPr>
            <w:tcW w:w="2899" w:type="dxa"/>
            <w:shd w:val="clear" w:color="auto" w:fill="FFFFFF"/>
          </w:tcPr>
          <w:p w:rsidR="000444BE" w:rsidRDefault="000444BE" w:rsidP="000444BE">
            <w:pPr>
              <w:pStyle w:val="TAL"/>
              <w:ind w:left="284"/>
            </w:pPr>
            <w:r>
              <w:t>RAN UE NGAP ID</w:t>
            </w:r>
          </w:p>
        </w:tc>
        <w:tc>
          <w:tcPr>
            <w:tcW w:w="3192" w:type="dxa"/>
            <w:shd w:val="clear" w:color="auto" w:fill="FFFFFF"/>
          </w:tcPr>
          <w:p w:rsidR="000444BE" w:rsidRDefault="000444BE" w:rsidP="000444BE">
            <w:pPr>
              <w:pStyle w:val="TAL"/>
              <w:ind w:firstLineChars="146" w:firstLine="263"/>
            </w:pPr>
            <w:r>
              <w:t>RAN UE NGAP ID</w:t>
            </w:r>
          </w:p>
        </w:tc>
        <w:tc>
          <w:tcPr>
            <w:tcW w:w="3958" w:type="dxa"/>
            <w:shd w:val="clear" w:color="auto" w:fill="FFFFFF"/>
          </w:tcPr>
          <w:p w:rsidR="000444BE" w:rsidRPr="00F01C9C" w:rsidRDefault="000444BE" w:rsidP="000444BE">
            <w:pPr>
              <w:pStyle w:val="TAL"/>
              <w:rPr>
                <w:rFonts w:eastAsia="DengXian" w:hint="eastAsia"/>
                <w:lang w:eastAsia="zh-CN"/>
              </w:rPr>
            </w:pPr>
            <w:r w:rsidRPr="00F01C9C">
              <w:rPr>
                <w:rFonts w:eastAsia="DengXian" w:hint="eastAsia"/>
                <w:lang w:eastAsia="zh-CN"/>
              </w:rPr>
              <w:t>/</w:t>
            </w:r>
            <w:r w:rsidRPr="00F01C9C">
              <w:t>registrationChargingInformation</w:t>
            </w:r>
            <w:r w:rsidRPr="00BD6F46">
              <w:t>/</w:t>
            </w:r>
            <w:r>
              <w:t>ranUeNgapId</w:t>
            </w:r>
          </w:p>
        </w:tc>
      </w:tr>
      <w:tr w:rsidR="000444BE" w:rsidRPr="00BD6F46" w:rsidDel="00966B4C" w:rsidTr="00E42C91">
        <w:trPr>
          <w:trHeight w:val="271"/>
          <w:tblHeader/>
          <w:jc w:val="center"/>
        </w:trPr>
        <w:tc>
          <w:tcPr>
            <w:tcW w:w="2899" w:type="dxa"/>
            <w:shd w:val="clear" w:color="auto" w:fill="FFFFFF"/>
          </w:tcPr>
          <w:p w:rsidR="000444BE" w:rsidRDefault="000444BE" w:rsidP="000444BE">
            <w:pPr>
              <w:pStyle w:val="TAL"/>
              <w:ind w:left="284"/>
            </w:pPr>
            <w:r>
              <w:rPr>
                <w:lang w:eastAsia="zh-CN"/>
              </w:rPr>
              <w:t>RAN Node Id</w:t>
            </w:r>
          </w:p>
        </w:tc>
        <w:tc>
          <w:tcPr>
            <w:tcW w:w="3192" w:type="dxa"/>
            <w:shd w:val="clear" w:color="auto" w:fill="FFFFFF"/>
          </w:tcPr>
          <w:p w:rsidR="000444BE" w:rsidRDefault="000444BE" w:rsidP="000444BE">
            <w:pPr>
              <w:pStyle w:val="TAL"/>
              <w:ind w:firstLineChars="146" w:firstLine="263"/>
            </w:pPr>
            <w:r>
              <w:rPr>
                <w:lang w:eastAsia="zh-CN"/>
              </w:rPr>
              <w:t>RAN Node Id</w:t>
            </w:r>
          </w:p>
        </w:tc>
        <w:tc>
          <w:tcPr>
            <w:tcW w:w="3958" w:type="dxa"/>
            <w:shd w:val="clear" w:color="auto" w:fill="FFFFFF"/>
          </w:tcPr>
          <w:p w:rsidR="000444BE" w:rsidRPr="00F01C9C" w:rsidRDefault="000444BE" w:rsidP="000444BE">
            <w:pPr>
              <w:pStyle w:val="TAL"/>
              <w:rPr>
                <w:rFonts w:eastAsia="DengXian" w:hint="eastAsia"/>
                <w:lang w:eastAsia="zh-CN"/>
              </w:rPr>
            </w:pPr>
            <w:r w:rsidRPr="00F01C9C">
              <w:rPr>
                <w:rFonts w:eastAsia="DengXian" w:hint="eastAsia"/>
                <w:lang w:eastAsia="zh-CN"/>
              </w:rPr>
              <w:t>/</w:t>
            </w:r>
            <w:r w:rsidRPr="00F01C9C">
              <w:t>registrationChargingInformation</w:t>
            </w:r>
            <w:r w:rsidRPr="00BD6F46">
              <w:t>/</w:t>
            </w:r>
            <w:r w:rsidRPr="003B2883">
              <w:t>ranNodeId</w:t>
            </w:r>
          </w:p>
        </w:tc>
      </w:tr>
      <w:tr w:rsidR="00C01833" w:rsidRPr="00BD6F46" w:rsidDel="00966B4C" w:rsidTr="00E42C91">
        <w:trPr>
          <w:trHeight w:val="271"/>
          <w:tblHeader/>
          <w:jc w:val="center"/>
        </w:trPr>
        <w:tc>
          <w:tcPr>
            <w:tcW w:w="2899" w:type="dxa"/>
            <w:shd w:val="clear" w:color="auto" w:fill="FFFFFF"/>
          </w:tcPr>
          <w:p w:rsidR="00C01833" w:rsidRDefault="00C01833" w:rsidP="00C01833">
            <w:pPr>
              <w:pStyle w:val="TAL"/>
              <w:ind w:left="284"/>
              <w:rPr>
                <w:lang w:eastAsia="zh-CN"/>
              </w:rPr>
            </w:pPr>
            <w:r>
              <w:rPr>
                <w:kern w:val="2"/>
                <w:lang w:val="en-US" w:eastAsia="zh-CN"/>
              </w:rPr>
              <w:t xml:space="preserve">SNPN </w:t>
            </w:r>
            <w:r>
              <w:rPr>
                <w:rFonts w:hint="eastAsia"/>
                <w:kern w:val="2"/>
                <w:lang w:val="fr-FR" w:eastAsia="zh-CN"/>
              </w:rPr>
              <w:t>I</w:t>
            </w:r>
            <w:r>
              <w:rPr>
                <w:kern w:val="2"/>
                <w:lang w:val="en-US" w:eastAsia="zh-CN"/>
              </w:rPr>
              <w:t>D</w:t>
            </w:r>
          </w:p>
        </w:tc>
        <w:tc>
          <w:tcPr>
            <w:tcW w:w="3192" w:type="dxa"/>
            <w:shd w:val="clear" w:color="auto" w:fill="FFFFFF"/>
          </w:tcPr>
          <w:p w:rsidR="00C01833" w:rsidRDefault="00C01833" w:rsidP="00C01833">
            <w:pPr>
              <w:pStyle w:val="TAL"/>
              <w:ind w:firstLineChars="146" w:firstLine="263"/>
              <w:rPr>
                <w:lang w:eastAsia="zh-CN"/>
              </w:rPr>
            </w:pPr>
            <w:r>
              <w:rPr>
                <w:kern w:val="2"/>
                <w:lang w:val="en-US" w:eastAsia="zh-CN"/>
              </w:rPr>
              <w:t xml:space="preserve">SNPN </w:t>
            </w:r>
            <w:r>
              <w:rPr>
                <w:rFonts w:hint="eastAsia"/>
                <w:kern w:val="2"/>
                <w:lang w:val="fr-FR" w:eastAsia="zh-CN"/>
              </w:rPr>
              <w:t>I</w:t>
            </w:r>
            <w:r>
              <w:rPr>
                <w:kern w:val="2"/>
                <w:lang w:val="en-US" w:eastAsia="zh-CN"/>
              </w:rPr>
              <w:t>D</w:t>
            </w:r>
          </w:p>
        </w:tc>
        <w:tc>
          <w:tcPr>
            <w:tcW w:w="3958" w:type="dxa"/>
            <w:shd w:val="clear" w:color="auto" w:fill="FFFFFF"/>
          </w:tcPr>
          <w:p w:rsidR="00C01833" w:rsidRPr="00F01C9C" w:rsidRDefault="00C01833" w:rsidP="00C01833">
            <w:pPr>
              <w:pStyle w:val="TAL"/>
              <w:rPr>
                <w:rFonts w:eastAsia="DengXian" w:hint="eastAsia"/>
                <w:lang w:eastAsia="zh-CN"/>
              </w:rPr>
            </w:pPr>
            <w:r>
              <w:rPr>
                <w:rFonts w:eastAsia="DengXian"/>
                <w:kern w:val="2"/>
                <w:lang w:val="en-US" w:eastAsia="zh-CN" w:bidi="ar"/>
              </w:rPr>
              <w:t>/</w:t>
            </w:r>
            <w:r>
              <w:rPr>
                <w:kern w:val="2"/>
                <w:lang w:val="en-US" w:eastAsia="zh-CN" w:bidi="ar"/>
              </w:rPr>
              <w:t>registrationChargingInformation/</w:t>
            </w:r>
            <w:r>
              <w:rPr>
                <w:rFonts w:eastAsia="DengXian"/>
                <w:kern w:val="2"/>
                <w:lang w:val="en-US"/>
              </w:rPr>
              <w:t>sNPN</w:t>
            </w:r>
            <w:r>
              <w:rPr>
                <w:rFonts w:eastAsia="DengXian" w:hint="eastAsia"/>
                <w:kern w:val="2"/>
                <w:lang w:val="fr-FR" w:eastAsia="zh-CN"/>
              </w:rPr>
              <w:t>I</w:t>
            </w:r>
            <w:r>
              <w:rPr>
                <w:rFonts w:eastAsia="DengXian"/>
                <w:kern w:val="2"/>
                <w:lang w:val="en-US" w:eastAsia="zh-CN"/>
              </w:rPr>
              <w:t>D</w:t>
            </w:r>
          </w:p>
        </w:tc>
      </w:tr>
      <w:tr w:rsidR="00D86429" w:rsidRPr="00BD6F46" w:rsidDel="00966B4C" w:rsidTr="00E42C91">
        <w:trPr>
          <w:trHeight w:val="271"/>
          <w:tblHeader/>
          <w:jc w:val="center"/>
        </w:trPr>
        <w:tc>
          <w:tcPr>
            <w:tcW w:w="2899" w:type="dxa"/>
            <w:shd w:val="clear" w:color="auto" w:fill="FFFFFF"/>
          </w:tcPr>
          <w:p w:rsidR="00D86429" w:rsidRDefault="00D86429" w:rsidP="00D86429">
            <w:pPr>
              <w:pStyle w:val="TAL"/>
              <w:ind w:left="284"/>
              <w:rPr>
                <w:kern w:val="2"/>
                <w:lang w:val="en-US" w:eastAsia="zh-CN"/>
              </w:rPr>
            </w:pPr>
            <w:r>
              <w:t>CAG I</w:t>
            </w:r>
            <w:r>
              <w:rPr>
                <w:rFonts w:hint="eastAsia"/>
                <w:lang w:val="en-US" w:eastAsia="zh-CN"/>
              </w:rPr>
              <w:t>D</w:t>
            </w:r>
            <w:r>
              <w:rPr>
                <w:lang w:val="en-US" w:eastAsia="zh-CN"/>
              </w:rPr>
              <w:t xml:space="preserve"> </w:t>
            </w:r>
            <w:r w:rsidRPr="00F57AD1">
              <w:rPr>
                <w:lang w:val="en-US" w:eastAsia="zh-CN"/>
              </w:rPr>
              <w:t>List</w:t>
            </w:r>
          </w:p>
        </w:tc>
        <w:tc>
          <w:tcPr>
            <w:tcW w:w="3192" w:type="dxa"/>
            <w:shd w:val="clear" w:color="auto" w:fill="FFFFFF"/>
          </w:tcPr>
          <w:p w:rsidR="00D86429" w:rsidRDefault="00D86429" w:rsidP="00D86429">
            <w:pPr>
              <w:pStyle w:val="TAL"/>
              <w:ind w:firstLineChars="146" w:firstLine="263"/>
              <w:rPr>
                <w:kern w:val="2"/>
                <w:lang w:val="en-US" w:eastAsia="zh-CN"/>
              </w:rPr>
            </w:pPr>
            <w:r>
              <w:t>CAG I</w:t>
            </w:r>
            <w:r>
              <w:rPr>
                <w:rFonts w:hint="eastAsia"/>
                <w:lang w:val="en-US" w:eastAsia="zh-CN"/>
              </w:rPr>
              <w:t>D</w:t>
            </w:r>
            <w:r>
              <w:rPr>
                <w:lang w:val="en-US" w:eastAsia="zh-CN"/>
              </w:rPr>
              <w:t xml:space="preserve"> </w:t>
            </w:r>
            <w:r w:rsidRPr="00F57AD1">
              <w:rPr>
                <w:lang w:val="en-US" w:eastAsia="zh-CN"/>
              </w:rPr>
              <w:t>List</w:t>
            </w:r>
          </w:p>
        </w:tc>
        <w:tc>
          <w:tcPr>
            <w:tcW w:w="3958" w:type="dxa"/>
            <w:shd w:val="clear" w:color="auto" w:fill="FFFFFF"/>
          </w:tcPr>
          <w:p w:rsidR="00D86429" w:rsidRDefault="00D86429" w:rsidP="00D86429">
            <w:pPr>
              <w:pStyle w:val="TAL"/>
              <w:rPr>
                <w:rFonts w:eastAsia="DengXian"/>
                <w:kern w:val="2"/>
                <w:lang w:val="en-US" w:eastAsia="zh-CN" w:bidi="ar"/>
              </w:rPr>
            </w:pPr>
            <w:r>
              <w:rPr>
                <w:rFonts w:eastAsia="DengXian"/>
                <w:kern w:val="2"/>
                <w:lang w:val="en-US" w:eastAsia="zh-CN" w:bidi="ar"/>
              </w:rPr>
              <w:t>/</w:t>
            </w:r>
            <w:r>
              <w:rPr>
                <w:kern w:val="2"/>
                <w:lang w:val="en-US" w:eastAsia="zh-CN" w:bidi="ar"/>
              </w:rPr>
              <w:t>registrationChargingInformation/</w:t>
            </w:r>
            <w:r>
              <w:rPr>
                <w:rFonts w:hint="eastAsia"/>
                <w:kern w:val="2"/>
                <w:lang w:val="en-US" w:eastAsia="zh-CN" w:bidi="ar"/>
              </w:rPr>
              <w:t>c</w:t>
            </w:r>
            <w:r>
              <w:t>AG</w:t>
            </w:r>
            <w:r w:rsidRPr="000C4390">
              <w:rPr>
                <w:lang w:val="en-US" w:eastAsia="zh-CN"/>
              </w:rPr>
              <w:t>IDList</w:t>
            </w:r>
          </w:p>
        </w:tc>
      </w:tr>
      <w:tr w:rsidR="00A1006C" w:rsidRPr="00BD6F46" w:rsidDel="00966B4C" w:rsidTr="00E42C91">
        <w:trPr>
          <w:tblHeader/>
          <w:jc w:val="center"/>
        </w:trPr>
        <w:tc>
          <w:tcPr>
            <w:tcW w:w="2899" w:type="dxa"/>
            <w:shd w:val="clear" w:color="auto" w:fill="DDDDDD"/>
          </w:tcPr>
          <w:p w:rsidR="00A1006C" w:rsidRPr="00BD6F46" w:rsidRDefault="00A1006C" w:rsidP="00E42C91">
            <w:pPr>
              <w:pStyle w:val="TAL"/>
              <w:rPr>
                <w:szCs w:val="18"/>
              </w:rPr>
            </w:pPr>
            <w:r w:rsidRPr="00760A85">
              <w:rPr>
                <w:lang w:bidi="ar-IQ"/>
              </w:rPr>
              <w:t xml:space="preserve">N2 </w:t>
            </w:r>
            <w:r>
              <w:rPr>
                <w:lang w:bidi="ar-IQ"/>
              </w:rPr>
              <w:t>C</w:t>
            </w:r>
            <w:r w:rsidRPr="00760A85">
              <w:rPr>
                <w:lang w:bidi="ar-IQ"/>
              </w:rPr>
              <w:t xml:space="preserve">onnection </w:t>
            </w:r>
            <w:r w:rsidRPr="00424394">
              <w:t>Charging Information</w:t>
            </w:r>
          </w:p>
        </w:tc>
        <w:tc>
          <w:tcPr>
            <w:tcW w:w="3192" w:type="dxa"/>
            <w:shd w:val="clear" w:color="auto" w:fill="DDDDDD"/>
          </w:tcPr>
          <w:p w:rsidR="00A1006C" w:rsidRPr="00BD6F46" w:rsidDel="00966B4C" w:rsidRDefault="00A1006C" w:rsidP="00E42C91">
            <w:pPr>
              <w:pStyle w:val="TAL"/>
              <w:rPr>
                <w:rFonts w:eastAsia="DengXian"/>
                <w:lang w:eastAsia="zh-CN"/>
              </w:rPr>
            </w:pPr>
            <w:r w:rsidRPr="00BD6F46">
              <w:rPr>
                <w:lang w:bidi="ar-IQ"/>
              </w:rPr>
              <w:t xml:space="preserve"> </w:t>
            </w:r>
            <w:r w:rsidRPr="00760A85">
              <w:rPr>
                <w:lang w:bidi="ar-IQ"/>
              </w:rPr>
              <w:t xml:space="preserve">N2 </w:t>
            </w:r>
            <w:r>
              <w:rPr>
                <w:lang w:bidi="ar-IQ"/>
              </w:rPr>
              <w:t>C</w:t>
            </w:r>
            <w:r w:rsidRPr="00760A85">
              <w:rPr>
                <w:lang w:bidi="ar-IQ"/>
              </w:rPr>
              <w:t xml:space="preserve">onnection </w:t>
            </w:r>
            <w:r w:rsidRPr="00424394">
              <w:t>Charging Information</w:t>
            </w:r>
          </w:p>
        </w:tc>
        <w:tc>
          <w:tcPr>
            <w:tcW w:w="3958" w:type="dxa"/>
            <w:shd w:val="clear" w:color="auto" w:fill="DDDDDD"/>
          </w:tcPr>
          <w:p w:rsidR="00A1006C" w:rsidRPr="00BD6F46" w:rsidDel="00966B4C" w:rsidRDefault="00A1006C" w:rsidP="00E42C91">
            <w:pPr>
              <w:pStyle w:val="TAL"/>
              <w:rPr>
                <w:rFonts w:eastAsia="DengXian"/>
                <w:lang w:eastAsia="zh-CN"/>
              </w:rPr>
            </w:pPr>
            <w:r w:rsidRPr="00BD6F46">
              <w:rPr>
                <w:rFonts w:eastAsia="DengXian" w:hint="eastAsia"/>
                <w:lang w:eastAsia="zh-CN"/>
              </w:rPr>
              <w:t>/</w:t>
            </w:r>
            <w:r>
              <w:t>n2Connection</w:t>
            </w:r>
            <w:r w:rsidRPr="002F3ED2">
              <w:t>ChargingInformation</w:t>
            </w:r>
          </w:p>
        </w:tc>
      </w:tr>
      <w:tr w:rsidR="00A1006C" w:rsidRPr="00BD6F46" w:rsidDel="00966B4C" w:rsidTr="00E42C91">
        <w:trPr>
          <w:trHeight w:val="271"/>
          <w:tblHeader/>
          <w:jc w:val="center"/>
        </w:trPr>
        <w:tc>
          <w:tcPr>
            <w:tcW w:w="2899" w:type="dxa"/>
            <w:shd w:val="clear" w:color="auto" w:fill="FFFFFF"/>
          </w:tcPr>
          <w:p w:rsidR="00A1006C" w:rsidRPr="00F637E1" w:rsidRDefault="00A1006C" w:rsidP="00E42C91">
            <w:pPr>
              <w:pStyle w:val="TAL"/>
              <w:ind w:left="284"/>
            </w:pPr>
            <w:r w:rsidRPr="00F637E1">
              <w:t>N2 Connection message type</w:t>
            </w:r>
          </w:p>
        </w:tc>
        <w:tc>
          <w:tcPr>
            <w:tcW w:w="3192" w:type="dxa"/>
            <w:shd w:val="clear" w:color="auto" w:fill="FFFFFF"/>
          </w:tcPr>
          <w:p w:rsidR="00A1006C" w:rsidRPr="00BD6F46" w:rsidRDefault="00A1006C" w:rsidP="00E42C91">
            <w:pPr>
              <w:pStyle w:val="TAL"/>
              <w:ind w:firstLineChars="146" w:firstLine="263"/>
              <w:rPr>
                <w:lang w:bidi="ar-IQ"/>
              </w:rPr>
            </w:pPr>
            <w:r>
              <w:rPr>
                <w:lang w:eastAsia="zh-CN" w:bidi="ar-IQ"/>
              </w:rPr>
              <w:t>N2 Connection message type</w:t>
            </w:r>
          </w:p>
        </w:tc>
        <w:tc>
          <w:tcPr>
            <w:tcW w:w="3958" w:type="dxa"/>
            <w:shd w:val="clear" w:color="auto" w:fill="FFFFFF"/>
          </w:tcPr>
          <w:p w:rsidR="00A1006C" w:rsidRPr="00BD6F46" w:rsidRDefault="00A1006C" w:rsidP="00E42C91">
            <w:pPr>
              <w:pStyle w:val="TAL"/>
              <w:rPr>
                <w:lang w:bidi="ar-IQ"/>
              </w:rPr>
            </w:pPr>
            <w:r w:rsidRPr="00BD6F46">
              <w:rPr>
                <w:rFonts w:eastAsia="DengXian" w:hint="eastAsia"/>
                <w:lang w:eastAsia="zh-CN"/>
              </w:rPr>
              <w:t>/</w:t>
            </w:r>
            <w:r>
              <w:t>n2Connection</w:t>
            </w:r>
            <w:r w:rsidRPr="002F3ED2">
              <w:t>ChargingInformation</w:t>
            </w:r>
            <w:r>
              <w:t>/</w:t>
            </w:r>
            <w:r>
              <w:rPr>
                <w:lang w:eastAsia="zh-CN" w:bidi="ar-IQ"/>
              </w:rPr>
              <w:t>n2ConnectionMessageType</w:t>
            </w:r>
          </w:p>
        </w:tc>
      </w:tr>
      <w:tr w:rsidR="00A1006C" w:rsidRPr="00BD6F46" w:rsidDel="00966B4C" w:rsidTr="00E42C91">
        <w:trPr>
          <w:trHeight w:val="463"/>
          <w:tblHeader/>
          <w:jc w:val="center"/>
        </w:trPr>
        <w:tc>
          <w:tcPr>
            <w:tcW w:w="2899" w:type="dxa"/>
            <w:shd w:val="clear" w:color="auto" w:fill="FFFFFF"/>
          </w:tcPr>
          <w:p w:rsidR="00A1006C" w:rsidRPr="00BD6F46" w:rsidRDefault="00A1006C" w:rsidP="00E42C91">
            <w:pPr>
              <w:pStyle w:val="TAL"/>
              <w:ind w:left="284"/>
              <w:rPr>
                <w:szCs w:val="18"/>
                <w:lang w:eastAsia="zh-CN"/>
              </w:rPr>
            </w:pPr>
            <w:r w:rsidRPr="002F3ED2">
              <w:rPr>
                <w:rFonts w:hint="eastAsia"/>
                <w:lang w:eastAsia="zh-CN" w:bidi="ar-IQ"/>
              </w:rPr>
              <w:t>User Information</w:t>
            </w:r>
          </w:p>
        </w:tc>
        <w:tc>
          <w:tcPr>
            <w:tcW w:w="3192" w:type="dxa"/>
            <w:shd w:val="clear" w:color="auto" w:fill="FFFFFF"/>
          </w:tcPr>
          <w:p w:rsidR="00A1006C" w:rsidRPr="00BD6F46" w:rsidDel="00966B4C" w:rsidRDefault="00A1006C" w:rsidP="00E42C91">
            <w:pPr>
              <w:pStyle w:val="TAL"/>
              <w:ind w:left="284"/>
              <w:rPr>
                <w:rFonts w:eastAsia="DengXian"/>
              </w:rPr>
            </w:pPr>
            <w:r w:rsidRPr="002F3ED2">
              <w:rPr>
                <w:rFonts w:hint="eastAsia"/>
                <w:lang w:eastAsia="zh-CN" w:bidi="ar-IQ"/>
              </w:rPr>
              <w:t>User Information</w:t>
            </w:r>
          </w:p>
        </w:tc>
        <w:tc>
          <w:tcPr>
            <w:tcW w:w="3958" w:type="dxa"/>
            <w:shd w:val="clear" w:color="auto" w:fill="FFFFFF"/>
          </w:tcPr>
          <w:p w:rsidR="00A1006C" w:rsidRPr="00BD6F46" w:rsidDel="00966B4C" w:rsidRDefault="00A1006C" w:rsidP="00E42C91">
            <w:pPr>
              <w:pStyle w:val="TAL"/>
              <w:rPr>
                <w:lang w:bidi="ar-IQ"/>
              </w:rPr>
            </w:pPr>
            <w:r w:rsidRPr="00F01C9C">
              <w:rPr>
                <w:rFonts w:eastAsia="DengXian" w:hint="eastAsia"/>
                <w:lang w:eastAsia="zh-CN"/>
              </w:rPr>
              <w:t>/</w:t>
            </w:r>
            <w:r w:rsidRPr="00F01C9C">
              <w:t>registrationChargingInformation</w:t>
            </w:r>
            <w:r>
              <w:t>/</w:t>
            </w:r>
            <w:r w:rsidRPr="00BD6F46">
              <w:t>userInformation</w:t>
            </w:r>
          </w:p>
        </w:tc>
      </w:tr>
      <w:tr w:rsidR="00A1006C" w:rsidRPr="00BD6F46" w:rsidDel="00966B4C" w:rsidTr="00E42C91">
        <w:trPr>
          <w:trHeight w:val="271"/>
          <w:tblHeader/>
          <w:jc w:val="center"/>
        </w:trPr>
        <w:tc>
          <w:tcPr>
            <w:tcW w:w="2899" w:type="dxa"/>
            <w:shd w:val="clear" w:color="auto" w:fill="FFFFFF"/>
          </w:tcPr>
          <w:p w:rsidR="00A1006C" w:rsidRPr="00BD6F46" w:rsidRDefault="00A1006C" w:rsidP="00E42C91">
            <w:pPr>
              <w:pStyle w:val="TAL"/>
              <w:ind w:left="568"/>
              <w:rPr>
                <w:lang w:bidi="ar-IQ"/>
              </w:rPr>
            </w:pPr>
            <w:r w:rsidRPr="002F3ED2">
              <w:t>User Identifier</w:t>
            </w:r>
          </w:p>
        </w:tc>
        <w:tc>
          <w:tcPr>
            <w:tcW w:w="3192" w:type="dxa"/>
            <w:shd w:val="clear" w:color="auto" w:fill="FFFFFF"/>
          </w:tcPr>
          <w:p w:rsidR="00A1006C" w:rsidRPr="00BD6F46" w:rsidRDefault="00A1006C" w:rsidP="00E42C91">
            <w:pPr>
              <w:pStyle w:val="TAL"/>
              <w:ind w:left="568"/>
              <w:rPr>
                <w:lang w:eastAsia="zh-CN" w:bidi="ar-IQ"/>
              </w:rPr>
            </w:pPr>
            <w:r w:rsidRPr="002F3ED2">
              <w:t>User Identifier</w:t>
            </w:r>
          </w:p>
        </w:tc>
        <w:tc>
          <w:tcPr>
            <w:tcW w:w="3958" w:type="dxa"/>
            <w:shd w:val="clear" w:color="auto" w:fill="FFFFFF"/>
          </w:tcPr>
          <w:p w:rsidR="00A1006C" w:rsidRPr="00BD6F46" w:rsidRDefault="00A1006C" w:rsidP="00E42C91">
            <w:pPr>
              <w:pStyle w:val="TAL"/>
              <w:rPr>
                <w:lang w:bidi="ar-IQ"/>
              </w:rPr>
            </w:pPr>
            <w:r w:rsidRPr="00BD6F46">
              <w:rPr>
                <w:rFonts w:eastAsia="DengXian" w:hint="eastAsia"/>
                <w:lang w:eastAsia="zh-CN"/>
              </w:rPr>
              <w:t>/</w:t>
            </w:r>
            <w:r>
              <w:t>n2Connection</w:t>
            </w:r>
            <w:r w:rsidRPr="002F3ED2">
              <w:t>ChargingInformation</w:t>
            </w:r>
            <w:r w:rsidRPr="00674A23">
              <w:t>/userInformation</w:t>
            </w:r>
            <w:r>
              <w:t>/</w:t>
            </w:r>
            <w:r w:rsidRPr="00BD6F46">
              <w:rPr>
                <w:rFonts w:eastAsia="DengXian"/>
              </w:rPr>
              <w:t>servedGPSI</w:t>
            </w:r>
          </w:p>
        </w:tc>
      </w:tr>
      <w:tr w:rsidR="00A1006C" w:rsidRPr="00BD6F46" w:rsidDel="00966B4C" w:rsidTr="00E42C91">
        <w:trPr>
          <w:trHeight w:val="271"/>
          <w:tblHeader/>
          <w:jc w:val="center"/>
        </w:trPr>
        <w:tc>
          <w:tcPr>
            <w:tcW w:w="2899" w:type="dxa"/>
            <w:shd w:val="clear" w:color="auto" w:fill="FFFFFF"/>
          </w:tcPr>
          <w:p w:rsidR="00A1006C" w:rsidRPr="00BD6F46" w:rsidRDefault="00A1006C" w:rsidP="00E42C91">
            <w:pPr>
              <w:pStyle w:val="TAL"/>
              <w:ind w:firstLineChars="335" w:firstLine="603"/>
              <w:rPr>
                <w:lang w:bidi="ar-IQ"/>
              </w:rPr>
            </w:pPr>
            <w:r w:rsidRPr="002F3ED2">
              <w:rPr>
                <w:rFonts w:eastAsia="MS Mincho" w:cs="Arial"/>
                <w:szCs w:val="18"/>
                <w:lang w:bidi="ar-IQ"/>
              </w:rPr>
              <w:t>User Equipment Info</w:t>
            </w:r>
            <w:r w:rsidRPr="002F3ED2">
              <w:rPr>
                <w:rFonts w:cs="Arial"/>
                <w:szCs w:val="18"/>
                <w:lang w:bidi="ar-IQ"/>
              </w:rPr>
              <w:t xml:space="preserve"> </w:t>
            </w:r>
          </w:p>
        </w:tc>
        <w:tc>
          <w:tcPr>
            <w:tcW w:w="3192" w:type="dxa"/>
            <w:shd w:val="clear" w:color="auto" w:fill="FFFFFF"/>
          </w:tcPr>
          <w:p w:rsidR="00A1006C" w:rsidRPr="00BD6F46" w:rsidRDefault="00A1006C" w:rsidP="00E42C91">
            <w:pPr>
              <w:pStyle w:val="TAL"/>
              <w:ind w:left="568"/>
              <w:rPr>
                <w:lang w:bidi="ar-IQ"/>
              </w:rPr>
            </w:pPr>
            <w:r w:rsidRPr="002F3ED2">
              <w:rPr>
                <w:rFonts w:eastAsia="MS Mincho" w:cs="Arial"/>
                <w:szCs w:val="18"/>
                <w:lang w:bidi="ar-IQ"/>
              </w:rPr>
              <w:t>User Equipment Info</w:t>
            </w:r>
            <w:r w:rsidRPr="002F3ED2">
              <w:rPr>
                <w:rFonts w:cs="Arial"/>
                <w:szCs w:val="18"/>
                <w:lang w:bidi="ar-IQ"/>
              </w:rPr>
              <w:t xml:space="preserve"> </w:t>
            </w:r>
          </w:p>
        </w:tc>
        <w:tc>
          <w:tcPr>
            <w:tcW w:w="3958" w:type="dxa"/>
            <w:shd w:val="clear" w:color="auto" w:fill="FFFFFF"/>
          </w:tcPr>
          <w:p w:rsidR="00A1006C" w:rsidRPr="00BD6F46" w:rsidRDefault="00A1006C" w:rsidP="00E42C91">
            <w:pPr>
              <w:pStyle w:val="TAL"/>
              <w:rPr>
                <w:lang w:bidi="ar-IQ"/>
              </w:rPr>
            </w:pPr>
            <w:r w:rsidRPr="00BD6F46">
              <w:rPr>
                <w:rFonts w:eastAsia="DengXian" w:hint="eastAsia"/>
                <w:lang w:eastAsia="zh-CN"/>
              </w:rPr>
              <w:t>/</w:t>
            </w:r>
            <w:r>
              <w:t>n2Connection</w:t>
            </w:r>
            <w:r w:rsidRPr="002F3ED2">
              <w:t>ChargingInformation</w:t>
            </w:r>
            <w:r w:rsidRPr="00674A23">
              <w:t>/userInformation</w:t>
            </w:r>
            <w:r>
              <w:t>/</w:t>
            </w:r>
            <w:r w:rsidRPr="00BD6F46">
              <w:rPr>
                <w:rFonts w:eastAsia="DengXian"/>
              </w:rPr>
              <w:t>servedPEI</w:t>
            </w:r>
          </w:p>
        </w:tc>
      </w:tr>
      <w:tr w:rsidR="00A1006C" w:rsidRPr="00BD6F46" w:rsidDel="00966B4C" w:rsidTr="00E42C91">
        <w:trPr>
          <w:trHeight w:val="271"/>
          <w:tblHeader/>
          <w:jc w:val="center"/>
        </w:trPr>
        <w:tc>
          <w:tcPr>
            <w:tcW w:w="2899" w:type="dxa"/>
            <w:shd w:val="clear" w:color="auto" w:fill="FFFFFF"/>
          </w:tcPr>
          <w:p w:rsidR="00A1006C" w:rsidRPr="00BD6F46" w:rsidRDefault="00A1006C" w:rsidP="00E42C91">
            <w:pPr>
              <w:pStyle w:val="TAL"/>
              <w:ind w:firstLineChars="335" w:firstLine="603"/>
              <w:rPr>
                <w:lang w:bidi="ar-IQ"/>
              </w:rPr>
            </w:pPr>
            <w:r w:rsidRPr="00726DB2">
              <w:rPr>
                <w:lang w:eastAsia="zh-CN"/>
              </w:rPr>
              <w:t>unauthenticatedFlag</w:t>
            </w:r>
          </w:p>
        </w:tc>
        <w:tc>
          <w:tcPr>
            <w:tcW w:w="3192" w:type="dxa"/>
            <w:shd w:val="clear" w:color="auto" w:fill="FFFFFF"/>
          </w:tcPr>
          <w:p w:rsidR="00A1006C" w:rsidRPr="00BD6F46" w:rsidRDefault="00A1006C" w:rsidP="00E42C91">
            <w:pPr>
              <w:pStyle w:val="TAL"/>
              <w:ind w:left="568"/>
              <w:rPr>
                <w:lang w:bidi="ar-IQ"/>
              </w:rPr>
            </w:pPr>
            <w:r w:rsidRPr="00726DB2">
              <w:rPr>
                <w:lang w:eastAsia="zh-CN"/>
              </w:rPr>
              <w:t>unauthenticatedFlag</w:t>
            </w:r>
          </w:p>
        </w:tc>
        <w:tc>
          <w:tcPr>
            <w:tcW w:w="3958" w:type="dxa"/>
            <w:shd w:val="clear" w:color="auto" w:fill="FFFFFF"/>
          </w:tcPr>
          <w:p w:rsidR="00A1006C" w:rsidRPr="00BD6F46" w:rsidRDefault="00A1006C" w:rsidP="00E42C91">
            <w:pPr>
              <w:pStyle w:val="TAL"/>
              <w:rPr>
                <w:lang w:bidi="ar-IQ"/>
              </w:rPr>
            </w:pPr>
            <w:r w:rsidRPr="00BD6F46">
              <w:rPr>
                <w:rFonts w:eastAsia="DengXian" w:hint="eastAsia"/>
                <w:lang w:eastAsia="zh-CN"/>
              </w:rPr>
              <w:t>/</w:t>
            </w:r>
            <w:r>
              <w:t>n2Connection</w:t>
            </w:r>
            <w:r w:rsidRPr="002F3ED2">
              <w:t>ChargingInformation</w:t>
            </w:r>
            <w:r>
              <w:t>/</w:t>
            </w:r>
            <w:r w:rsidRPr="00674A23">
              <w:t>userInformation</w:t>
            </w:r>
            <w:r>
              <w:t>/u</w:t>
            </w:r>
            <w:r w:rsidRPr="00BD6F46">
              <w:rPr>
                <w:rFonts w:eastAsia="DengXian"/>
              </w:rPr>
              <w:t>nauthenticatedFlag</w:t>
            </w:r>
          </w:p>
        </w:tc>
      </w:tr>
      <w:tr w:rsidR="000444BE" w:rsidRPr="00BD6F46" w:rsidDel="00966B4C" w:rsidTr="00E42C91">
        <w:trPr>
          <w:trHeight w:val="271"/>
          <w:tblHeader/>
          <w:jc w:val="center"/>
        </w:trPr>
        <w:tc>
          <w:tcPr>
            <w:tcW w:w="2899" w:type="dxa"/>
            <w:shd w:val="clear" w:color="auto" w:fill="FFFFFF"/>
          </w:tcPr>
          <w:p w:rsidR="000444BE" w:rsidRPr="00726DB2" w:rsidRDefault="000444BE" w:rsidP="000444BE">
            <w:pPr>
              <w:pStyle w:val="TAL"/>
              <w:ind w:firstLineChars="335" w:firstLine="603"/>
              <w:rPr>
                <w:lang w:eastAsia="zh-CN"/>
              </w:rPr>
            </w:pPr>
            <w:r w:rsidRPr="00BD6F46">
              <w:t>Roamer In Out</w:t>
            </w:r>
          </w:p>
        </w:tc>
        <w:tc>
          <w:tcPr>
            <w:tcW w:w="3192" w:type="dxa"/>
            <w:shd w:val="clear" w:color="auto" w:fill="FFFFFF"/>
          </w:tcPr>
          <w:p w:rsidR="000444BE" w:rsidRPr="00726DB2" w:rsidRDefault="000444BE" w:rsidP="000444BE">
            <w:pPr>
              <w:pStyle w:val="TAL"/>
              <w:ind w:left="568"/>
              <w:rPr>
                <w:lang w:eastAsia="zh-CN"/>
              </w:rPr>
            </w:pPr>
            <w:r w:rsidRPr="00BD6F46">
              <w:t>Roamer In Out</w:t>
            </w:r>
          </w:p>
        </w:tc>
        <w:tc>
          <w:tcPr>
            <w:tcW w:w="3958" w:type="dxa"/>
            <w:shd w:val="clear" w:color="auto" w:fill="FFFFFF"/>
          </w:tcPr>
          <w:p w:rsidR="000444BE" w:rsidRPr="00BD6F46" w:rsidRDefault="000444BE" w:rsidP="000444BE">
            <w:pPr>
              <w:pStyle w:val="TAL"/>
              <w:rPr>
                <w:rFonts w:eastAsia="DengXian" w:hint="eastAsia"/>
                <w:lang w:eastAsia="zh-CN"/>
              </w:rPr>
            </w:pPr>
            <w:r w:rsidRPr="00674A23">
              <w:rPr>
                <w:rFonts w:eastAsia="DengXian" w:hint="eastAsia"/>
                <w:lang w:eastAsia="zh-CN"/>
              </w:rPr>
              <w:t>/</w:t>
            </w:r>
            <w:r>
              <w:t>n2Connection</w:t>
            </w:r>
            <w:r w:rsidRPr="002F3ED2">
              <w:t>ChargingInformation</w:t>
            </w:r>
            <w:r w:rsidRPr="00674A23">
              <w:t>/userInformation</w:t>
            </w:r>
            <w:r>
              <w:t>/</w:t>
            </w:r>
            <w:r w:rsidRPr="00BD6F46">
              <w:t>roamerInOut</w:t>
            </w:r>
          </w:p>
        </w:tc>
      </w:tr>
      <w:tr w:rsidR="00A1006C" w:rsidRPr="00BD6F46" w:rsidDel="00966B4C" w:rsidTr="00E42C91">
        <w:trPr>
          <w:trHeight w:val="271"/>
          <w:tblHeader/>
          <w:jc w:val="center"/>
        </w:trPr>
        <w:tc>
          <w:tcPr>
            <w:tcW w:w="2899" w:type="dxa"/>
            <w:shd w:val="clear" w:color="auto" w:fill="FFFFFF"/>
          </w:tcPr>
          <w:p w:rsidR="00A1006C" w:rsidRPr="00BD6F46" w:rsidRDefault="00A1006C" w:rsidP="00E42C91">
            <w:pPr>
              <w:pStyle w:val="TAL"/>
              <w:ind w:left="284"/>
              <w:rPr>
                <w:lang w:bidi="ar-IQ"/>
              </w:rPr>
            </w:pPr>
            <w:r w:rsidRPr="00BD6F46">
              <w:rPr>
                <w:lang w:bidi="ar-IQ"/>
              </w:rPr>
              <w:t>User Location Information</w:t>
            </w:r>
          </w:p>
        </w:tc>
        <w:tc>
          <w:tcPr>
            <w:tcW w:w="3192" w:type="dxa"/>
            <w:shd w:val="clear" w:color="auto" w:fill="FFFFFF"/>
          </w:tcPr>
          <w:p w:rsidR="00A1006C" w:rsidRPr="00BD6F46" w:rsidRDefault="00A1006C" w:rsidP="00E42C91">
            <w:pPr>
              <w:pStyle w:val="TAL"/>
              <w:ind w:left="284"/>
              <w:rPr>
                <w:lang w:bidi="ar-IQ"/>
              </w:rPr>
            </w:pPr>
            <w:r w:rsidRPr="00BD6F46">
              <w:rPr>
                <w:lang w:bidi="ar-IQ"/>
              </w:rPr>
              <w:t>User Location Information</w:t>
            </w:r>
          </w:p>
        </w:tc>
        <w:tc>
          <w:tcPr>
            <w:tcW w:w="3958" w:type="dxa"/>
            <w:shd w:val="clear" w:color="auto" w:fill="FFFFFF"/>
          </w:tcPr>
          <w:p w:rsidR="00A1006C" w:rsidRPr="00BD6F46" w:rsidRDefault="00A1006C" w:rsidP="00E42C91">
            <w:pPr>
              <w:pStyle w:val="TAL"/>
              <w:rPr>
                <w:lang w:bidi="ar-IQ"/>
              </w:rPr>
            </w:pPr>
            <w:r w:rsidRPr="00BD6F46">
              <w:rPr>
                <w:rFonts w:eastAsia="DengXian" w:hint="eastAsia"/>
                <w:lang w:eastAsia="zh-CN"/>
              </w:rPr>
              <w:t>/</w:t>
            </w:r>
            <w:r>
              <w:t>n2Connection</w:t>
            </w:r>
            <w:r w:rsidRPr="002F3ED2">
              <w:t>ChargingInformation</w:t>
            </w:r>
            <w:r>
              <w:t>/</w:t>
            </w:r>
            <w:r w:rsidRPr="00BD6F46">
              <w:t>userLocationinfo</w:t>
            </w:r>
          </w:p>
        </w:tc>
      </w:tr>
      <w:tr w:rsidR="000444BE" w:rsidRPr="00BD6F46" w:rsidDel="00966B4C" w:rsidTr="00E42C91">
        <w:trPr>
          <w:trHeight w:val="271"/>
          <w:tblHeader/>
          <w:jc w:val="center"/>
        </w:trPr>
        <w:tc>
          <w:tcPr>
            <w:tcW w:w="2899" w:type="dxa"/>
            <w:shd w:val="clear" w:color="auto" w:fill="FFFFFF"/>
          </w:tcPr>
          <w:p w:rsidR="000444BE" w:rsidRPr="00BD6F46" w:rsidRDefault="000444BE" w:rsidP="000444BE">
            <w:pPr>
              <w:pStyle w:val="TAL"/>
              <w:ind w:left="284"/>
              <w:rPr>
                <w:lang w:bidi="ar-IQ"/>
              </w:rPr>
            </w:pPr>
            <w:r>
              <w:t>P</w:t>
            </w:r>
            <w:r w:rsidRPr="007D0512">
              <w:t>SCell</w:t>
            </w:r>
            <w:r>
              <w:t xml:space="preserve"> I</w:t>
            </w:r>
            <w:r w:rsidRPr="007D0512">
              <w:t>nformation</w:t>
            </w:r>
          </w:p>
        </w:tc>
        <w:tc>
          <w:tcPr>
            <w:tcW w:w="3192" w:type="dxa"/>
            <w:shd w:val="clear" w:color="auto" w:fill="FFFFFF"/>
          </w:tcPr>
          <w:p w:rsidR="000444BE" w:rsidRPr="00BD6F46" w:rsidRDefault="000444BE" w:rsidP="000444BE">
            <w:pPr>
              <w:pStyle w:val="TAL"/>
              <w:ind w:left="284"/>
              <w:rPr>
                <w:lang w:bidi="ar-IQ"/>
              </w:rPr>
            </w:pPr>
            <w:r>
              <w:t>P</w:t>
            </w:r>
            <w:r w:rsidRPr="007D0512">
              <w:t>SCell</w:t>
            </w:r>
            <w:r>
              <w:t xml:space="preserve"> I</w:t>
            </w:r>
            <w:r w:rsidRPr="007D0512">
              <w:t>nformation</w:t>
            </w:r>
          </w:p>
        </w:tc>
        <w:tc>
          <w:tcPr>
            <w:tcW w:w="3958" w:type="dxa"/>
            <w:shd w:val="clear" w:color="auto" w:fill="FFFFFF"/>
          </w:tcPr>
          <w:p w:rsidR="000444BE" w:rsidRPr="00BD6F46" w:rsidRDefault="000444BE" w:rsidP="000444BE">
            <w:pPr>
              <w:pStyle w:val="TAL"/>
              <w:rPr>
                <w:rFonts w:eastAsia="DengXian" w:hint="eastAsia"/>
                <w:lang w:eastAsia="zh-CN"/>
              </w:rPr>
            </w:pPr>
            <w:r w:rsidRPr="00F01C9C">
              <w:rPr>
                <w:rFonts w:eastAsia="DengXian" w:hint="eastAsia"/>
                <w:lang w:eastAsia="zh-CN"/>
              </w:rPr>
              <w:t>/</w:t>
            </w:r>
            <w:r>
              <w:t>n2Connection</w:t>
            </w:r>
            <w:r w:rsidRPr="002F3ED2">
              <w:t>ChargingInformation</w:t>
            </w:r>
            <w:r>
              <w:t>/p</w:t>
            </w:r>
            <w:r w:rsidRPr="007D0512">
              <w:t>SCellInformation</w:t>
            </w:r>
          </w:p>
        </w:tc>
      </w:tr>
      <w:tr w:rsidR="00A1006C" w:rsidRPr="00BD6F46" w:rsidDel="00966B4C" w:rsidTr="00E42C91">
        <w:trPr>
          <w:trHeight w:val="271"/>
          <w:tblHeader/>
          <w:jc w:val="center"/>
        </w:trPr>
        <w:tc>
          <w:tcPr>
            <w:tcW w:w="2899" w:type="dxa"/>
            <w:shd w:val="clear" w:color="auto" w:fill="FFFFFF"/>
          </w:tcPr>
          <w:p w:rsidR="00A1006C" w:rsidRPr="00BD6F46" w:rsidRDefault="00A1006C" w:rsidP="00E42C91">
            <w:pPr>
              <w:pStyle w:val="TAL"/>
              <w:ind w:left="284"/>
              <w:rPr>
                <w:lang w:bidi="ar-IQ"/>
              </w:rPr>
            </w:pPr>
            <w:r w:rsidRPr="00BD6F46">
              <w:rPr>
                <w:lang w:bidi="ar-IQ"/>
              </w:rPr>
              <w:t>UE Time Zone</w:t>
            </w:r>
          </w:p>
        </w:tc>
        <w:tc>
          <w:tcPr>
            <w:tcW w:w="3192" w:type="dxa"/>
            <w:shd w:val="clear" w:color="auto" w:fill="FFFFFF"/>
          </w:tcPr>
          <w:p w:rsidR="00A1006C" w:rsidRPr="00BD6F46" w:rsidRDefault="00A1006C" w:rsidP="00E42C91">
            <w:pPr>
              <w:pStyle w:val="TAL"/>
              <w:ind w:left="284"/>
              <w:rPr>
                <w:lang w:bidi="ar-IQ"/>
              </w:rPr>
            </w:pPr>
            <w:r w:rsidRPr="00BD6F46">
              <w:rPr>
                <w:lang w:bidi="ar-IQ"/>
              </w:rPr>
              <w:t>UE Time Zone</w:t>
            </w:r>
          </w:p>
        </w:tc>
        <w:tc>
          <w:tcPr>
            <w:tcW w:w="3958" w:type="dxa"/>
            <w:shd w:val="clear" w:color="auto" w:fill="FFFFFF"/>
          </w:tcPr>
          <w:p w:rsidR="00A1006C" w:rsidRPr="00BD6F46" w:rsidRDefault="00A1006C" w:rsidP="00E42C91">
            <w:pPr>
              <w:pStyle w:val="TAL"/>
              <w:rPr>
                <w:lang w:bidi="ar-IQ"/>
              </w:rPr>
            </w:pPr>
            <w:r w:rsidRPr="00BD6F46">
              <w:rPr>
                <w:rFonts w:eastAsia="DengXian" w:hint="eastAsia"/>
                <w:lang w:eastAsia="zh-CN"/>
              </w:rPr>
              <w:t>/</w:t>
            </w:r>
            <w:r>
              <w:t>n2Connection</w:t>
            </w:r>
            <w:r w:rsidRPr="002F3ED2">
              <w:t>ChargingInformation</w:t>
            </w:r>
            <w:r>
              <w:t>/</w:t>
            </w:r>
            <w:r w:rsidRPr="00BD6F46">
              <w:rPr>
                <w:lang w:eastAsia="zh-CN"/>
              </w:rPr>
              <w:t>ue</w:t>
            </w:r>
            <w:r w:rsidRPr="00BD6F46">
              <w:rPr>
                <w:rFonts w:hint="eastAsia"/>
                <w:lang w:eastAsia="zh-CN"/>
              </w:rPr>
              <w:t>timeZone</w:t>
            </w:r>
          </w:p>
        </w:tc>
      </w:tr>
      <w:tr w:rsidR="00A1006C" w:rsidRPr="00BD6F46" w:rsidDel="00966B4C" w:rsidTr="00E42C91">
        <w:trPr>
          <w:trHeight w:val="271"/>
          <w:tblHeader/>
          <w:jc w:val="center"/>
        </w:trPr>
        <w:tc>
          <w:tcPr>
            <w:tcW w:w="2899" w:type="dxa"/>
            <w:shd w:val="clear" w:color="auto" w:fill="FFFFFF"/>
          </w:tcPr>
          <w:p w:rsidR="00A1006C" w:rsidRPr="00BD6F46" w:rsidRDefault="00A1006C" w:rsidP="00E42C91">
            <w:pPr>
              <w:pStyle w:val="TAL"/>
              <w:ind w:left="284"/>
              <w:rPr>
                <w:lang w:bidi="ar-IQ"/>
              </w:rPr>
            </w:pPr>
            <w:r w:rsidRPr="00BD6F46">
              <w:rPr>
                <w:lang w:eastAsia="zh-CN" w:bidi="ar-IQ"/>
              </w:rPr>
              <w:t>RAT Type</w:t>
            </w:r>
          </w:p>
        </w:tc>
        <w:tc>
          <w:tcPr>
            <w:tcW w:w="3192" w:type="dxa"/>
            <w:shd w:val="clear" w:color="auto" w:fill="FFFFFF"/>
          </w:tcPr>
          <w:p w:rsidR="00A1006C" w:rsidRPr="00BD6F46" w:rsidRDefault="00A1006C" w:rsidP="00E42C91">
            <w:pPr>
              <w:pStyle w:val="TAL"/>
              <w:ind w:left="284"/>
              <w:rPr>
                <w:lang w:bidi="ar-IQ"/>
              </w:rPr>
            </w:pPr>
            <w:r w:rsidRPr="00BD6F46">
              <w:rPr>
                <w:lang w:eastAsia="zh-CN" w:bidi="ar-IQ"/>
              </w:rPr>
              <w:t>RAT Type</w:t>
            </w:r>
          </w:p>
        </w:tc>
        <w:tc>
          <w:tcPr>
            <w:tcW w:w="3958" w:type="dxa"/>
            <w:shd w:val="clear" w:color="auto" w:fill="FFFFFF"/>
          </w:tcPr>
          <w:p w:rsidR="00A1006C" w:rsidRPr="00BD6F46" w:rsidRDefault="00A1006C" w:rsidP="00E42C91">
            <w:pPr>
              <w:pStyle w:val="TAL"/>
              <w:rPr>
                <w:lang w:bidi="ar-IQ"/>
              </w:rPr>
            </w:pPr>
            <w:r w:rsidRPr="00BD6F46">
              <w:rPr>
                <w:rFonts w:eastAsia="DengXian" w:hint="eastAsia"/>
                <w:lang w:eastAsia="zh-CN"/>
              </w:rPr>
              <w:t>/</w:t>
            </w:r>
            <w:r>
              <w:t>n2Connection</w:t>
            </w:r>
            <w:r w:rsidRPr="002F3ED2">
              <w:t>ChargingInformation</w:t>
            </w:r>
            <w:r w:rsidRPr="00BD6F46">
              <w:t>/</w:t>
            </w:r>
            <w:r w:rsidRPr="00BD6F46">
              <w:rPr>
                <w:rFonts w:hint="eastAsia"/>
                <w:lang w:eastAsia="zh-CN" w:bidi="ar-IQ"/>
              </w:rPr>
              <w:t>r</w:t>
            </w:r>
            <w:r w:rsidRPr="00BD6F46">
              <w:rPr>
                <w:lang w:eastAsia="zh-CN" w:bidi="ar-IQ"/>
              </w:rPr>
              <w:t>ATType</w:t>
            </w:r>
          </w:p>
        </w:tc>
      </w:tr>
      <w:tr w:rsidR="00A1006C" w:rsidRPr="00BD6F46" w:rsidDel="00966B4C" w:rsidTr="00E42C91">
        <w:trPr>
          <w:trHeight w:val="271"/>
          <w:tblHeader/>
          <w:jc w:val="center"/>
        </w:trPr>
        <w:tc>
          <w:tcPr>
            <w:tcW w:w="2899" w:type="dxa"/>
            <w:shd w:val="clear" w:color="auto" w:fill="FFFFFF"/>
          </w:tcPr>
          <w:p w:rsidR="00A1006C" w:rsidRPr="00602A47" w:rsidRDefault="00A1006C" w:rsidP="00E42C91">
            <w:pPr>
              <w:pStyle w:val="TAL"/>
              <w:ind w:left="284"/>
              <w:rPr>
                <w:szCs w:val="18"/>
              </w:rPr>
            </w:pPr>
            <w:r>
              <w:t>AMF UE NGAP ID</w:t>
            </w:r>
          </w:p>
        </w:tc>
        <w:tc>
          <w:tcPr>
            <w:tcW w:w="3192" w:type="dxa"/>
            <w:shd w:val="clear" w:color="auto" w:fill="FFFFFF"/>
          </w:tcPr>
          <w:p w:rsidR="00A1006C" w:rsidRPr="00BD6F46" w:rsidRDefault="00A1006C" w:rsidP="00E42C91">
            <w:pPr>
              <w:pStyle w:val="TAL"/>
              <w:ind w:firstLineChars="146" w:firstLine="263"/>
              <w:rPr>
                <w:lang w:bidi="ar-IQ"/>
              </w:rPr>
            </w:pPr>
            <w:r>
              <w:t>AMF UE NGAP ID</w:t>
            </w:r>
          </w:p>
        </w:tc>
        <w:tc>
          <w:tcPr>
            <w:tcW w:w="3958" w:type="dxa"/>
            <w:shd w:val="clear" w:color="auto" w:fill="FFFFFF"/>
          </w:tcPr>
          <w:p w:rsidR="00A1006C" w:rsidRPr="00BD6F46" w:rsidRDefault="00A1006C" w:rsidP="00E42C91">
            <w:pPr>
              <w:pStyle w:val="TAL"/>
              <w:rPr>
                <w:lang w:bidi="ar-IQ"/>
              </w:rPr>
            </w:pPr>
            <w:r w:rsidRPr="0010685A">
              <w:rPr>
                <w:rFonts w:eastAsia="DengXian" w:hint="eastAsia"/>
                <w:lang w:eastAsia="zh-CN"/>
              </w:rPr>
              <w:t>/</w:t>
            </w:r>
            <w:r w:rsidRPr="0010685A">
              <w:t>n2ConnectionChargingInformation/</w:t>
            </w:r>
            <w:r>
              <w:t>amfUeNgapId</w:t>
            </w:r>
          </w:p>
        </w:tc>
      </w:tr>
      <w:tr w:rsidR="00A1006C" w:rsidRPr="00BD6F46" w:rsidDel="00966B4C" w:rsidTr="00E42C91">
        <w:trPr>
          <w:trHeight w:val="271"/>
          <w:tblHeader/>
          <w:jc w:val="center"/>
        </w:trPr>
        <w:tc>
          <w:tcPr>
            <w:tcW w:w="2899" w:type="dxa"/>
            <w:shd w:val="clear" w:color="auto" w:fill="FFFFFF"/>
          </w:tcPr>
          <w:p w:rsidR="00A1006C" w:rsidRPr="00602A47" w:rsidRDefault="00A1006C" w:rsidP="00E42C91">
            <w:pPr>
              <w:pStyle w:val="TAL"/>
              <w:ind w:left="284"/>
              <w:rPr>
                <w:szCs w:val="18"/>
              </w:rPr>
            </w:pPr>
            <w:r>
              <w:t>RAN UE NGAP ID</w:t>
            </w:r>
          </w:p>
        </w:tc>
        <w:tc>
          <w:tcPr>
            <w:tcW w:w="3192" w:type="dxa"/>
            <w:shd w:val="clear" w:color="auto" w:fill="FFFFFF"/>
          </w:tcPr>
          <w:p w:rsidR="00A1006C" w:rsidRPr="00BD6F46" w:rsidRDefault="00A1006C" w:rsidP="00E42C91">
            <w:pPr>
              <w:pStyle w:val="TAL"/>
              <w:ind w:firstLineChars="146" w:firstLine="263"/>
              <w:rPr>
                <w:lang w:bidi="ar-IQ"/>
              </w:rPr>
            </w:pPr>
            <w:r>
              <w:t>RAN UE NGAP ID</w:t>
            </w:r>
          </w:p>
        </w:tc>
        <w:tc>
          <w:tcPr>
            <w:tcW w:w="3958" w:type="dxa"/>
            <w:shd w:val="clear" w:color="auto" w:fill="FFFFFF"/>
          </w:tcPr>
          <w:p w:rsidR="00A1006C" w:rsidRPr="00BD6F46" w:rsidRDefault="00A1006C" w:rsidP="00E42C91">
            <w:pPr>
              <w:pStyle w:val="TAL"/>
              <w:rPr>
                <w:lang w:bidi="ar-IQ"/>
              </w:rPr>
            </w:pPr>
            <w:r w:rsidRPr="0010685A">
              <w:rPr>
                <w:rFonts w:eastAsia="DengXian" w:hint="eastAsia"/>
                <w:lang w:eastAsia="zh-CN"/>
              </w:rPr>
              <w:t>/</w:t>
            </w:r>
            <w:r w:rsidRPr="0010685A">
              <w:t>n2ConnectionChargingInformation/</w:t>
            </w:r>
            <w:r>
              <w:t>ranUeNgapId</w:t>
            </w:r>
          </w:p>
        </w:tc>
      </w:tr>
      <w:tr w:rsidR="00A1006C" w:rsidRPr="00BD6F46" w:rsidDel="00966B4C" w:rsidTr="00E42C91">
        <w:trPr>
          <w:trHeight w:val="271"/>
          <w:tblHeader/>
          <w:jc w:val="center"/>
        </w:trPr>
        <w:tc>
          <w:tcPr>
            <w:tcW w:w="2899" w:type="dxa"/>
            <w:shd w:val="clear" w:color="auto" w:fill="FFFFFF"/>
          </w:tcPr>
          <w:p w:rsidR="00A1006C" w:rsidRPr="00602A47" w:rsidRDefault="00A1006C" w:rsidP="00E42C91">
            <w:pPr>
              <w:pStyle w:val="TAL"/>
              <w:ind w:left="284"/>
              <w:rPr>
                <w:szCs w:val="18"/>
              </w:rPr>
            </w:pPr>
            <w:r>
              <w:rPr>
                <w:lang w:eastAsia="zh-CN"/>
              </w:rPr>
              <w:t>RAN Node Id</w:t>
            </w:r>
          </w:p>
        </w:tc>
        <w:tc>
          <w:tcPr>
            <w:tcW w:w="3192" w:type="dxa"/>
            <w:shd w:val="clear" w:color="auto" w:fill="FFFFFF"/>
          </w:tcPr>
          <w:p w:rsidR="00A1006C" w:rsidRPr="00BD6F46" w:rsidRDefault="00A1006C" w:rsidP="00E42C91">
            <w:pPr>
              <w:pStyle w:val="TAL"/>
              <w:ind w:firstLineChars="146" w:firstLine="263"/>
              <w:rPr>
                <w:lang w:bidi="ar-IQ"/>
              </w:rPr>
            </w:pPr>
            <w:r>
              <w:rPr>
                <w:lang w:eastAsia="zh-CN"/>
              </w:rPr>
              <w:t>RAN Node Id</w:t>
            </w:r>
          </w:p>
        </w:tc>
        <w:tc>
          <w:tcPr>
            <w:tcW w:w="3958" w:type="dxa"/>
            <w:shd w:val="clear" w:color="auto" w:fill="FFFFFF"/>
          </w:tcPr>
          <w:p w:rsidR="00A1006C" w:rsidRPr="00BD6F46" w:rsidRDefault="00A1006C" w:rsidP="00E42C91">
            <w:pPr>
              <w:pStyle w:val="TAL"/>
              <w:rPr>
                <w:lang w:bidi="ar-IQ"/>
              </w:rPr>
            </w:pPr>
            <w:r w:rsidRPr="0010685A">
              <w:rPr>
                <w:rFonts w:eastAsia="DengXian" w:hint="eastAsia"/>
                <w:lang w:eastAsia="zh-CN"/>
              </w:rPr>
              <w:t>/</w:t>
            </w:r>
            <w:r w:rsidRPr="0010685A">
              <w:t>n2ConnectionChargingInformation/</w:t>
            </w:r>
            <w:r w:rsidRPr="003B2883">
              <w:t>ranNodeId</w:t>
            </w:r>
          </w:p>
        </w:tc>
      </w:tr>
      <w:tr w:rsidR="00A1006C" w:rsidRPr="00BD6F46" w:rsidDel="00966B4C" w:rsidTr="00E42C91">
        <w:trPr>
          <w:trHeight w:val="271"/>
          <w:tblHeader/>
          <w:jc w:val="center"/>
        </w:trPr>
        <w:tc>
          <w:tcPr>
            <w:tcW w:w="2899" w:type="dxa"/>
            <w:shd w:val="clear" w:color="auto" w:fill="FFFFFF"/>
          </w:tcPr>
          <w:p w:rsidR="00A1006C" w:rsidRDefault="00A1006C" w:rsidP="00E42C91">
            <w:pPr>
              <w:pStyle w:val="TAL"/>
              <w:ind w:left="284"/>
              <w:rPr>
                <w:lang w:bidi="ar-IQ"/>
              </w:rPr>
            </w:pPr>
            <w:r w:rsidRPr="002F4227">
              <w:t>Mobility Restrictions</w:t>
            </w:r>
          </w:p>
        </w:tc>
        <w:tc>
          <w:tcPr>
            <w:tcW w:w="3192" w:type="dxa"/>
            <w:shd w:val="clear" w:color="auto" w:fill="FFFFFF"/>
          </w:tcPr>
          <w:p w:rsidR="00A1006C" w:rsidRDefault="00A1006C" w:rsidP="00E42C91">
            <w:pPr>
              <w:pStyle w:val="TAL"/>
              <w:ind w:firstLineChars="146" w:firstLine="263"/>
              <w:rPr>
                <w:lang w:bidi="ar-IQ"/>
              </w:rPr>
            </w:pPr>
            <w:r w:rsidRPr="002F4227">
              <w:t>Mobility Restrictions</w:t>
            </w:r>
          </w:p>
        </w:tc>
        <w:tc>
          <w:tcPr>
            <w:tcW w:w="3958" w:type="dxa"/>
            <w:shd w:val="clear" w:color="auto" w:fill="FFFFFF"/>
          </w:tcPr>
          <w:p w:rsidR="00A1006C" w:rsidRDefault="00A1006C" w:rsidP="00E42C91">
            <w:pPr>
              <w:pStyle w:val="TAL"/>
              <w:rPr>
                <w:noProof/>
              </w:rPr>
            </w:pPr>
            <w:r w:rsidRPr="0010685A">
              <w:rPr>
                <w:rFonts w:eastAsia="DengXian" w:hint="eastAsia"/>
                <w:lang w:eastAsia="zh-CN"/>
              </w:rPr>
              <w:t>/</w:t>
            </w:r>
            <w:r w:rsidRPr="0010685A">
              <w:t>n2ConnectionChargingInformation/</w:t>
            </w:r>
            <w:r w:rsidRPr="003B2883">
              <w:rPr>
                <w:noProof/>
              </w:rPr>
              <w:t>restrictedRatList</w:t>
            </w:r>
          </w:p>
          <w:p w:rsidR="00A1006C" w:rsidRDefault="00A1006C" w:rsidP="00E42C91">
            <w:pPr>
              <w:pStyle w:val="TAL"/>
              <w:rPr>
                <w:noProof/>
              </w:rPr>
            </w:pPr>
            <w:r>
              <w:rPr>
                <w:noProof/>
              </w:rPr>
              <w:t>/n2ConnectionChargingInformation/forbiddenAreaList</w:t>
            </w:r>
          </w:p>
          <w:p w:rsidR="00A1006C" w:rsidRDefault="00A1006C" w:rsidP="00E42C91">
            <w:pPr>
              <w:pStyle w:val="TAL"/>
              <w:rPr>
                <w:noProof/>
              </w:rPr>
            </w:pPr>
            <w:r>
              <w:rPr>
                <w:noProof/>
              </w:rPr>
              <w:t>/n2ConnectionChargingInformation/serviceAreaRestriction</w:t>
            </w:r>
          </w:p>
          <w:p w:rsidR="00A1006C" w:rsidRPr="00F01C9C" w:rsidRDefault="00A1006C" w:rsidP="00E42C91">
            <w:pPr>
              <w:pStyle w:val="TAL"/>
              <w:rPr>
                <w:rFonts w:eastAsia="DengXian"/>
                <w:lang w:eastAsia="zh-CN"/>
              </w:rPr>
            </w:pPr>
            <w:r>
              <w:rPr>
                <w:noProof/>
              </w:rPr>
              <w:t>/n2ConnectionChargingInformation/restrictedCnList</w:t>
            </w:r>
          </w:p>
        </w:tc>
      </w:tr>
      <w:tr w:rsidR="00A1006C" w:rsidRPr="00BD6F46" w:rsidDel="00966B4C" w:rsidTr="00E42C91">
        <w:trPr>
          <w:trHeight w:val="271"/>
          <w:tblHeader/>
          <w:jc w:val="center"/>
        </w:trPr>
        <w:tc>
          <w:tcPr>
            <w:tcW w:w="2899" w:type="dxa"/>
            <w:shd w:val="clear" w:color="auto" w:fill="FFFFFF"/>
          </w:tcPr>
          <w:p w:rsidR="00A1006C" w:rsidRDefault="00A1006C" w:rsidP="00E42C91">
            <w:pPr>
              <w:pStyle w:val="TAL"/>
              <w:ind w:left="284"/>
              <w:rPr>
                <w:lang w:bidi="ar-IQ"/>
              </w:rPr>
            </w:pPr>
            <w:r>
              <w:rPr>
                <w:rFonts w:hint="eastAsia"/>
                <w:lang w:eastAsia="ko-KR"/>
              </w:rPr>
              <w:t>Allowed NSSAI</w:t>
            </w:r>
          </w:p>
        </w:tc>
        <w:tc>
          <w:tcPr>
            <w:tcW w:w="3192" w:type="dxa"/>
            <w:shd w:val="clear" w:color="auto" w:fill="FFFFFF"/>
          </w:tcPr>
          <w:p w:rsidR="00A1006C" w:rsidRDefault="00A1006C" w:rsidP="00E42C91">
            <w:pPr>
              <w:pStyle w:val="TAL"/>
              <w:ind w:firstLineChars="146" w:firstLine="263"/>
              <w:rPr>
                <w:lang w:bidi="ar-IQ"/>
              </w:rPr>
            </w:pPr>
            <w:r>
              <w:rPr>
                <w:rFonts w:hint="eastAsia"/>
                <w:lang w:eastAsia="ko-KR"/>
              </w:rPr>
              <w:t>Allowed NSSAI</w:t>
            </w:r>
          </w:p>
        </w:tc>
        <w:tc>
          <w:tcPr>
            <w:tcW w:w="3958" w:type="dxa"/>
            <w:shd w:val="clear" w:color="auto" w:fill="FFFFFF"/>
          </w:tcPr>
          <w:p w:rsidR="00A1006C" w:rsidRPr="00F01C9C" w:rsidRDefault="00A1006C" w:rsidP="00E42C91">
            <w:pPr>
              <w:pStyle w:val="TAL"/>
              <w:rPr>
                <w:rFonts w:eastAsia="DengXian"/>
                <w:lang w:eastAsia="zh-CN"/>
              </w:rPr>
            </w:pPr>
            <w:r w:rsidRPr="00BD6F46">
              <w:rPr>
                <w:rFonts w:eastAsia="DengXian" w:hint="eastAsia"/>
                <w:lang w:eastAsia="zh-CN"/>
              </w:rPr>
              <w:t>/</w:t>
            </w:r>
            <w:r>
              <w:t>n2Connection</w:t>
            </w:r>
            <w:r w:rsidRPr="002F3ED2">
              <w:t>ChargingInformation</w:t>
            </w:r>
            <w:r w:rsidRPr="00BD6F46">
              <w:t>/</w:t>
            </w:r>
            <w:r w:rsidRPr="003B2883">
              <w:rPr>
                <w:lang w:eastAsia="zh-CN"/>
              </w:rPr>
              <w:t>allowedNssai</w:t>
            </w:r>
          </w:p>
        </w:tc>
      </w:tr>
      <w:tr w:rsidR="00C01833" w:rsidRPr="00BD6F46" w:rsidDel="00966B4C" w:rsidTr="00E42C91">
        <w:trPr>
          <w:trHeight w:val="271"/>
          <w:tblHeader/>
          <w:jc w:val="center"/>
        </w:trPr>
        <w:tc>
          <w:tcPr>
            <w:tcW w:w="2899" w:type="dxa"/>
            <w:shd w:val="clear" w:color="auto" w:fill="FFFFFF"/>
          </w:tcPr>
          <w:p w:rsidR="00C01833" w:rsidRDefault="00C01833" w:rsidP="00C01833">
            <w:pPr>
              <w:pStyle w:val="TAL"/>
              <w:ind w:left="284"/>
              <w:rPr>
                <w:rFonts w:hint="eastAsia"/>
                <w:lang w:eastAsia="ko-KR"/>
              </w:rPr>
            </w:pPr>
            <w:r>
              <w:rPr>
                <w:lang w:eastAsia="ko-KR"/>
              </w:rPr>
              <w:t>NSSAI mapping list</w:t>
            </w:r>
          </w:p>
        </w:tc>
        <w:tc>
          <w:tcPr>
            <w:tcW w:w="3192" w:type="dxa"/>
            <w:shd w:val="clear" w:color="auto" w:fill="FFFFFF"/>
          </w:tcPr>
          <w:p w:rsidR="00C01833" w:rsidRDefault="00C01833" w:rsidP="00C01833">
            <w:pPr>
              <w:pStyle w:val="TAL"/>
              <w:ind w:firstLineChars="146" w:firstLine="263"/>
              <w:rPr>
                <w:rFonts w:hint="eastAsia"/>
                <w:lang w:eastAsia="ko-KR"/>
              </w:rPr>
            </w:pPr>
            <w:r>
              <w:rPr>
                <w:lang w:eastAsia="ko-KR"/>
              </w:rPr>
              <w:t>NSSAI mapping list</w:t>
            </w:r>
          </w:p>
        </w:tc>
        <w:tc>
          <w:tcPr>
            <w:tcW w:w="3958" w:type="dxa"/>
            <w:shd w:val="clear" w:color="auto" w:fill="FFFFFF"/>
          </w:tcPr>
          <w:p w:rsidR="00C01833" w:rsidRPr="00BD6F46" w:rsidRDefault="00C01833" w:rsidP="00C01833">
            <w:pPr>
              <w:pStyle w:val="TAL"/>
              <w:rPr>
                <w:rFonts w:eastAsia="DengXian" w:hint="eastAsia"/>
                <w:lang w:eastAsia="zh-CN"/>
              </w:rPr>
            </w:pPr>
            <w:r w:rsidRPr="00BD6F46">
              <w:rPr>
                <w:rFonts w:eastAsia="DengXian" w:hint="eastAsia"/>
                <w:lang w:eastAsia="zh-CN"/>
              </w:rPr>
              <w:t>/</w:t>
            </w:r>
            <w:r>
              <w:t>n2Connection</w:t>
            </w:r>
            <w:r w:rsidRPr="002F3ED2">
              <w:t>ChargingInformation</w:t>
            </w:r>
            <w:r w:rsidRPr="00BD6F46">
              <w:t>/</w:t>
            </w:r>
            <w:r>
              <w:t>nSSAI</w:t>
            </w:r>
            <w:r>
              <w:rPr>
                <w:lang w:eastAsia="ko-KR"/>
              </w:rPr>
              <w:t>MapList</w:t>
            </w:r>
          </w:p>
        </w:tc>
      </w:tr>
      <w:tr w:rsidR="00A1006C" w:rsidRPr="00BD6F46" w:rsidDel="00966B4C" w:rsidTr="00E42C91">
        <w:trPr>
          <w:trHeight w:val="271"/>
          <w:tblHeader/>
          <w:jc w:val="center"/>
        </w:trPr>
        <w:tc>
          <w:tcPr>
            <w:tcW w:w="2899" w:type="dxa"/>
            <w:shd w:val="clear" w:color="auto" w:fill="FFFFFF"/>
          </w:tcPr>
          <w:p w:rsidR="00A1006C" w:rsidRDefault="00A1006C" w:rsidP="00E42C91">
            <w:pPr>
              <w:pStyle w:val="TAL"/>
              <w:ind w:left="284"/>
              <w:rPr>
                <w:lang w:bidi="ar-IQ"/>
              </w:rPr>
            </w:pPr>
            <w:r w:rsidRPr="00E60545">
              <w:rPr>
                <w:rFonts w:cs="Arial"/>
                <w:lang w:eastAsia="ja-JP"/>
              </w:rPr>
              <w:t>RRC Establishment Cause</w:t>
            </w:r>
          </w:p>
        </w:tc>
        <w:tc>
          <w:tcPr>
            <w:tcW w:w="3192" w:type="dxa"/>
            <w:shd w:val="clear" w:color="auto" w:fill="FFFFFF"/>
          </w:tcPr>
          <w:p w:rsidR="00A1006C" w:rsidRDefault="00A1006C" w:rsidP="00E42C91">
            <w:pPr>
              <w:pStyle w:val="TAL"/>
              <w:ind w:firstLineChars="146" w:firstLine="263"/>
              <w:rPr>
                <w:lang w:bidi="ar-IQ"/>
              </w:rPr>
            </w:pPr>
            <w:r w:rsidRPr="00E60545">
              <w:rPr>
                <w:rFonts w:cs="Arial"/>
                <w:lang w:eastAsia="ja-JP"/>
              </w:rPr>
              <w:t>RRC Establishment Cause</w:t>
            </w:r>
          </w:p>
        </w:tc>
        <w:tc>
          <w:tcPr>
            <w:tcW w:w="3958" w:type="dxa"/>
            <w:shd w:val="clear" w:color="auto" w:fill="FFFFFF"/>
          </w:tcPr>
          <w:p w:rsidR="00A1006C" w:rsidRPr="0010685A" w:rsidRDefault="00A1006C" w:rsidP="00E42C91">
            <w:pPr>
              <w:pStyle w:val="TAL"/>
              <w:rPr>
                <w:rFonts w:eastAsia="DengXian"/>
                <w:lang w:eastAsia="zh-CN"/>
              </w:rPr>
            </w:pPr>
            <w:r w:rsidRPr="00BD6F46">
              <w:rPr>
                <w:rFonts w:eastAsia="DengXian" w:hint="eastAsia"/>
                <w:lang w:eastAsia="zh-CN"/>
              </w:rPr>
              <w:t>/</w:t>
            </w:r>
            <w:r>
              <w:t>n2Connection</w:t>
            </w:r>
            <w:r w:rsidRPr="002F3ED2">
              <w:t>ChargingInformation</w:t>
            </w:r>
            <w:r>
              <w:t>/r</w:t>
            </w:r>
            <w:r w:rsidRPr="003B2883">
              <w:rPr>
                <w:rFonts w:cs="Arial"/>
                <w:lang w:eastAsia="ja-JP"/>
              </w:rPr>
              <w:t>rcEstCause</w:t>
            </w:r>
          </w:p>
        </w:tc>
      </w:tr>
      <w:tr w:rsidR="00A1006C" w:rsidRPr="00BD6F46" w:rsidDel="00966B4C" w:rsidTr="00E42C91">
        <w:trPr>
          <w:tblHeader/>
          <w:jc w:val="center"/>
        </w:trPr>
        <w:tc>
          <w:tcPr>
            <w:tcW w:w="2899" w:type="dxa"/>
            <w:shd w:val="clear" w:color="auto" w:fill="DDDDDD"/>
          </w:tcPr>
          <w:p w:rsidR="00A1006C" w:rsidRPr="00BD6F46" w:rsidRDefault="00A1006C" w:rsidP="00E42C91">
            <w:pPr>
              <w:pStyle w:val="TAL"/>
              <w:rPr>
                <w:szCs w:val="18"/>
              </w:rPr>
            </w:pPr>
            <w:r>
              <w:rPr>
                <w:lang w:bidi="ar-IQ"/>
              </w:rPr>
              <w:t>Location Reporting</w:t>
            </w:r>
            <w:r w:rsidRPr="00760A85">
              <w:rPr>
                <w:lang w:bidi="ar-IQ"/>
              </w:rPr>
              <w:t xml:space="preserve"> </w:t>
            </w:r>
            <w:r w:rsidRPr="00424394">
              <w:t>Charging Information</w:t>
            </w:r>
          </w:p>
        </w:tc>
        <w:tc>
          <w:tcPr>
            <w:tcW w:w="3192" w:type="dxa"/>
            <w:shd w:val="clear" w:color="auto" w:fill="DDDDDD"/>
          </w:tcPr>
          <w:p w:rsidR="00A1006C" w:rsidRPr="00BD6F46" w:rsidDel="00966B4C" w:rsidRDefault="00A1006C" w:rsidP="00E42C91">
            <w:pPr>
              <w:pStyle w:val="TAL"/>
              <w:rPr>
                <w:rFonts w:eastAsia="DengXian"/>
                <w:lang w:eastAsia="zh-CN"/>
              </w:rPr>
            </w:pPr>
            <w:r w:rsidRPr="00BD6F46">
              <w:rPr>
                <w:lang w:bidi="ar-IQ"/>
              </w:rPr>
              <w:t xml:space="preserve"> </w:t>
            </w:r>
            <w:r>
              <w:rPr>
                <w:lang w:bidi="ar-IQ"/>
              </w:rPr>
              <w:t>Location Reporting</w:t>
            </w:r>
            <w:r w:rsidRPr="00760A85">
              <w:rPr>
                <w:lang w:bidi="ar-IQ"/>
              </w:rPr>
              <w:t xml:space="preserve"> </w:t>
            </w:r>
            <w:r w:rsidRPr="00424394">
              <w:t>Charging Information</w:t>
            </w:r>
          </w:p>
        </w:tc>
        <w:tc>
          <w:tcPr>
            <w:tcW w:w="3958" w:type="dxa"/>
            <w:shd w:val="clear" w:color="auto" w:fill="DDDDDD"/>
          </w:tcPr>
          <w:p w:rsidR="00A1006C" w:rsidRPr="00BD6F46" w:rsidDel="00966B4C" w:rsidRDefault="00A1006C" w:rsidP="00E42C91">
            <w:pPr>
              <w:pStyle w:val="TAL"/>
              <w:rPr>
                <w:rFonts w:eastAsia="DengXian"/>
                <w:lang w:eastAsia="zh-CN"/>
              </w:rPr>
            </w:pPr>
            <w:r w:rsidRPr="00BD6F46">
              <w:rPr>
                <w:rFonts w:eastAsia="DengXian" w:hint="eastAsia"/>
                <w:lang w:eastAsia="zh-CN"/>
              </w:rPr>
              <w:t>/</w:t>
            </w:r>
            <w:r>
              <w:t>locationReportingChargingInformation</w:t>
            </w:r>
          </w:p>
        </w:tc>
      </w:tr>
      <w:tr w:rsidR="00A1006C" w:rsidRPr="00BD6F46" w:rsidDel="00966B4C" w:rsidTr="00E42C91">
        <w:trPr>
          <w:trHeight w:val="271"/>
          <w:tblHeader/>
          <w:jc w:val="center"/>
        </w:trPr>
        <w:tc>
          <w:tcPr>
            <w:tcW w:w="2899" w:type="dxa"/>
            <w:shd w:val="clear" w:color="auto" w:fill="FFFFFF"/>
          </w:tcPr>
          <w:p w:rsidR="00A1006C" w:rsidRPr="00E21481" w:rsidRDefault="00A1006C" w:rsidP="00E42C91">
            <w:pPr>
              <w:pStyle w:val="TAL"/>
              <w:ind w:left="284"/>
            </w:pPr>
            <w:r w:rsidRPr="00E21481">
              <w:t>N2 Connection message type</w:t>
            </w:r>
          </w:p>
        </w:tc>
        <w:tc>
          <w:tcPr>
            <w:tcW w:w="3192" w:type="dxa"/>
            <w:shd w:val="clear" w:color="auto" w:fill="FFFFFF"/>
          </w:tcPr>
          <w:p w:rsidR="00A1006C" w:rsidRPr="00BD6F46" w:rsidRDefault="00A1006C" w:rsidP="00E42C91">
            <w:pPr>
              <w:pStyle w:val="TAL"/>
              <w:ind w:firstLineChars="146" w:firstLine="263"/>
              <w:rPr>
                <w:lang w:bidi="ar-IQ"/>
              </w:rPr>
            </w:pPr>
            <w:r>
              <w:rPr>
                <w:lang w:eastAsia="zh-CN" w:bidi="ar-IQ"/>
              </w:rPr>
              <w:t>N2 Connection message type</w:t>
            </w:r>
          </w:p>
        </w:tc>
        <w:tc>
          <w:tcPr>
            <w:tcW w:w="3958" w:type="dxa"/>
            <w:shd w:val="clear" w:color="auto" w:fill="FFFFFF"/>
          </w:tcPr>
          <w:p w:rsidR="00A1006C" w:rsidRPr="00BD6F46" w:rsidRDefault="00A1006C" w:rsidP="00E42C91">
            <w:pPr>
              <w:pStyle w:val="TAL"/>
              <w:rPr>
                <w:lang w:bidi="ar-IQ"/>
              </w:rPr>
            </w:pPr>
            <w:r w:rsidRPr="00BD6F46">
              <w:rPr>
                <w:rFonts w:eastAsia="DengXian" w:hint="eastAsia"/>
                <w:lang w:eastAsia="zh-CN"/>
              </w:rPr>
              <w:t>/</w:t>
            </w:r>
            <w:r>
              <w:t>locationReportingChargingInformation/</w:t>
            </w:r>
            <w:r>
              <w:rPr>
                <w:lang w:eastAsia="zh-CN" w:bidi="ar-IQ"/>
              </w:rPr>
              <w:t>n2ConnectionMessageType</w:t>
            </w:r>
          </w:p>
        </w:tc>
      </w:tr>
      <w:tr w:rsidR="00A1006C" w:rsidRPr="00BD6F46" w:rsidDel="00966B4C" w:rsidTr="00E42C91">
        <w:trPr>
          <w:trHeight w:val="463"/>
          <w:tblHeader/>
          <w:jc w:val="center"/>
        </w:trPr>
        <w:tc>
          <w:tcPr>
            <w:tcW w:w="2899" w:type="dxa"/>
            <w:shd w:val="clear" w:color="auto" w:fill="FFFFFF"/>
          </w:tcPr>
          <w:p w:rsidR="00A1006C" w:rsidRPr="00BD6F46" w:rsidRDefault="00A1006C" w:rsidP="00E42C91">
            <w:pPr>
              <w:pStyle w:val="TAL"/>
              <w:ind w:left="284"/>
              <w:rPr>
                <w:szCs w:val="18"/>
                <w:lang w:eastAsia="zh-CN"/>
              </w:rPr>
            </w:pPr>
            <w:r w:rsidRPr="002F3ED2">
              <w:rPr>
                <w:rFonts w:hint="eastAsia"/>
                <w:lang w:eastAsia="zh-CN" w:bidi="ar-IQ"/>
              </w:rPr>
              <w:t>User Information</w:t>
            </w:r>
          </w:p>
        </w:tc>
        <w:tc>
          <w:tcPr>
            <w:tcW w:w="3192" w:type="dxa"/>
            <w:shd w:val="clear" w:color="auto" w:fill="FFFFFF"/>
          </w:tcPr>
          <w:p w:rsidR="00A1006C" w:rsidRPr="00BD6F46" w:rsidDel="00966B4C" w:rsidRDefault="00A1006C" w:rsidP="00E42C91">
            <w:pPr>
              <w:pStyle w:val="TAL"/>
              <w:ind w:left="284"/>
              <w:rPr>
                <w:rFonts w:eastAsia="DengXian"/>
              </w:rPr>
            </w:pPr>
            <w:r w:rsidRPr="002F3ED2">
              <w:rPr>
                <w:rFonts w:hint="eastAsia"/>
                <w:lang w:eastAsia="zh-CN" w:bidi="ar-IQ"/>
              </w:rPr>
              <w:t>User Information</w:t>
            </w:r>
          </w:p>
        </w:tc>
        <w:tc>
          <w:tcPr>
            <w:tcW w:w="3958" w:type="dxa"/>
            <w:shd w:val="clear" w:color="auto" w:fill="FFFFFF"/>
          </w:tcPr>
          <w:p w:rsidR="00A1006C" w:rsidRPr="00BD6F46" w:rsidDel="00966B4C" w:rsidRDefault="00A1006C" w:rsidP="00E42C91">
            <w:pPr>
              <w:pStyle w:val="TAL"/>
              <w:rPr>
                <w:lang w:bidi="ar-IQ"/>
              </w:rPr>
            </w:pPr>
            <w:r w:rsidRPr="00BD6F46">
              <w:rPr>
                <w:rFonts w:eastAsia="DengXian" w:hint="eastAsia"/>
                <w:lang w:eastAsia="zh-CN"/>
              </w:rPr>
              <w:t>/</w:t>
            </w:r>
            <w:r>
              <w:t>locationReportingChargingInformation/</w:t>
            </w:r>
            <w:r w:rsidRPr="00BD6F46">
              <w:t>userInformation</w:t>
            </w:r>
          </w:p>
        </w:tc>
      </w:tr>
      <w:tr w:rsidR="00A1006C" w:rsidRPr="00BD6F46" w:rsidDel="00966B4C" w:rsidTr="00E42C91">
        <w:trPr>
          <w:trHeight w:val="271"/>
          <w:tblHeader/>
          <w:jc w:val="center"/>
        </w:trPr>
        <w:tc>
          <w:tcPr>
            <w:tcW w:w="2899" w:type="dxa"/>
            <w:shd w:val="clear" w:color="auto" w:fill="FFFFFF"/>
          </w:tcPr>
          <w:p w:rsidR="00A1006C" w:rsidRPr="00BD6F46" w:rsidRDefault="00A1006C" w:rsidP="00E42C91">
            <w:pPr>
              <w:pStyle w:val="TAL"/>
              <w:ind w:left="568"/>
              <w:rPr>
                <w:lang w:bidi="ar-IQ"/>
              </w:rPr>
            </w:pPr>
            <w:r w:rsidRPr="002F3ED2">
              <w:t>User Identifier</w:t>
            </w:r>
          </w:p>
        </w:tc>
        <w:tc>
          <w:tcPr>
            <w:tcW w:w="3192" w:type="dxa"/>
            <w:shd w:val="clear" w:color="auto" w:fill="FFFFFF"/>
          </w:tcPr>
          <w:p w:rsidR="00A1006C" w:rsidRPr="00BD6F46" w:rsidRDefault="00A1006C" w:rsidP="00E42C91">
            <w:pPr>
              <w:pStyle w:val="TAL"/>
              <w:ind w:left="568"/>
              <w:rPr>
                <w:lang w:eastAsia="zh-CN" w:bidi="ar-IQ"/>
              </w:rPr>
            </w:pPr>
            <w:r w:rsidRPr="002F3ED2">
              <w:t>User Identifier</w:t>
            </w:r>
          </w:p>
        </w:tc>
        <w:tc>
          <w:tcPr>
            <w:tcW w:w="3958" w:type="dxa"/>
            <w:shd w:val="clear" w:color="auto" w:fill="FFFFFF"/>
          </w:tcPr>
          <w:p w:rsidR="00A1006C" w:rsidRPr="00BD6F46" w:rsidRDefault="00A1006C" w:rsidP="00E42C91">
            <w:pPr>
              <w:pStyle w:val="TAL"/>
              <w:rPr>
                <w:lang w:bidi="ar-IQ"/>
              </w:rPr>
            </w:pPr>
            <w:r w:rsidRPr="00BD6F46">
              <w:rPr>
                <w:rFonts w:eastAsia="DengXian" w:hint="eastAsia"/>
                <w:lang w:eastAsia="zh-CN"/>
              </w:rPr>
              <w:t>/</w:t>
            </w:r>
            <w:r>
              <w:t>locationReportingChargingInformation</w:t>
            </w:r>
            <w:r w:rsidRPr="00674A23">
              <w:t>/userInformation</w:t>
            </w:r>
            <w:r>
              <w:t>/</w:t>
            </w:r>
            <w:r w:rsidRPr="00BD6F46">
              <w:rPr>
                <w:rFonts w:eastAsia="DengXian"/>
              </w:rPr>
              <w:t>servedGPSI</w:t>
            </w:r>
          </w:p>
        </w:tc>
      </w:tr>
      <w:tr w:rsidR="00A1006C" w:rsidRPr="00BD6F46" w:rsidDel="00966B4C" w:rsidTr="00E42C91">
        <w:trPr>
          <w:trHeight w:val="271"/>
          <w:tblHeader/>
          <w:jc w:val="center"/>
        </w:trPr>
        <w:tc>
          <w:tcPr>
            <w:tcW w:w="2899" w:type="dxa"/>
            <w:shd w:val="clear" w:color="auto" w:fill="FFFFFF"/>
          </w:tcPr>
          <w:p w:rsidR="00A1006C" w:rsidRPr="00BD6F46" w:rsidRDefault="00A1006C" w:rsidP="00E42C91">
            <w:pPr>
              <w:pStyle w:val="TAL"/>
              <w:ind w:firstLineChars="335" w:firstLine="603"/>
              <w:rPr>
                <w:lang w:bidi="ar-IQ"/>
              </w:rPr>
            </w:pPr>
            <w:r w:rsidRPr="002F3ED2">
              <w:rPr>
                <w:rFonts w:eastAsia="MS Mincho" w:cs="Arial"/>
                <w:szCs w:val="18"/>
                <w:lang w:bidi="ar-IQ"/>
              </w:rPr>
              <w:t>User Equipment Info</w:t>
            </w:r>
            <w:r w:rsidRPr="002F3ED2">
              <w:rPr>
                <w:rFonts w:cs="Arial"/>
                <w:szCs w:val="18"/>
                <w:lang w:bidi="ar-IQ"/>
              </w:rPr>
              <w:t xml:space="preserve"> </w:t>
            </w:r>
          </w:p>
        </w:tc>
        <w:tc>
          <w:tcPr>
            <w:tcW w:w="3192" w:type="dxa"/>
            <w:shd w:val="clear" w:color="auto" w:fill="FFFFFF"/>
          </w:tcPr>
          <w:p w:rsidR="00A1006C" w:rsidRPr="00BD6F46" w:rsidRDefault="00A1006C" w:rsidP="00E42C91">
            <w:pPr>
              <w:pStyle w:val="TAL"/>
              <w:ind w:left="568"/>
              <w:rPr>
                <w:lang w:bidi="ar-IQ"/>
              </w:rPr>
            </w:pPr>
            <w:r w:rsidRPr="002F3ED2">
              <w:rPr>
                <w:rFonts w:eastAsia="MS Mincho" w:cs="Arial"/>
                <w:szCs w:val="18"/>
                <w:lang w:bidi="ar-IQ"/>
              </w:rPr>
              <w:t>User Equipment Info</w:t>
            </w:r>
            <w:r w:rsidRPr="002F3ED2">
              <w:rPr>
                <w:rFonts w:cs="Arial"/>
                <w:szCs w:val="18"/>
                <w:lang w:bidi="ar-IQ"/>
              </w:rPr>
              <w:t xml:space="preserve"> </w:t>
            </w:r>
          </w:p>
        </w:tc>
        <w:tc>
          <w:tcPr>
            <w:tcW w:w="3958" w:type="dxa"/>
            <w:shd w:val="clear" w:color="auto" w:fill="FFFFFF"/>
          </w:tcPr>
          <w:p w:rsidR="00A1006C" w:rsidRPr="00BD6F46" w:rsidRDefault="00A1006C" w:rsidP="00E42C91">
            <w:pPr>
              <w:pStyle w:val="TAL"/>
              <w:rPr>
                <w:lang w:bidi="ar-IQ"/>
              </w:rPr>
            </w:pPr>
            <w:r w:rsidRPr="00BD6F46">
              <w:rPr>
                <w:rFonts w:eastAsia="DengXian" w:hint="eastAsia"/>
                <w:lang w:eastAsia="zh-CN"/>
              </w:rPr>
              <w:t>/</w:t>
            </w:r>
            <w:r>
              <w:t>locationReportingChargingInformation</w:t>
            </w:r>
            <w:r w:rsidRPr="00674A23">
              <w:t>/userInformation</w:t>
            </w:r>
            <w:r>
              <w:t>/</w:t>
            </w:r>
            <w:r w:rsidRPr="00BD6F46">
              <w:rPr>
                <w:rFonts w:eastAsia="DengXian"/>
              </w:rPr>
              <w:t>servedPEI</w:t>
            </w:r>
          </w:p>
        </w:tc>
      </w:tr>
      <w:tr w:rsidR="00A1006C" w:rsidRPr="00BD6F46" w:rsidDel="00966B4C" w:rsidTr="00E42C91">
        <w:trPr>
          <w:trHeight w:val="271"/>
          <w:tblHeader/>
          <w:jc w:val="center"/>
        </w:trPr>
        <w:tc>
          <w:tcPr>
            <w:tcW w:w="2899" w:type="dxa"/>
            <w:shd w:val="clear" w:color="auto" w:fill="FFFFFF"/>
          </w:tcPr>
          <w:p w:rsidR="00A1006C" w:rsidRPr="00BD6F46" w:rsidRDefault="00A1006C" w:rsidP="00E42C91">
            <w:pPr>
              <w:pStyle w:val="TAL"/>
              <w:ind w:firstLineChars="335" w:firstLine="603"/>
              <w:rPr>
                <w:lang w:bidi="ar-IQ"/>
              </w:rPr>
            </w:pPr>
            <w:r w:rsidRPr="00726DB2">
              <w:rPr>
                <w:lang w:eastAsia="zh-CN"/>
              </w:rPr>
              <w:t>unauthenticatedFlag</w:t>
            </w:r>
          </w:p>
        </w:tc>
        <w:tc>
          <w:tcPr>
            <w:tcW w:w="3192" w:type="dxa"/>
            <w:shd w:val="clear" w:color="auto" w:fill="FFFFFF"/>
          </w:tcPr>
          <w:p w:rsidR="00A1006C" w:rsidRPr="00BD6F46" w:rsidRDefault="00A1006C" w:rsidP="00E42C91">
            <w:pPr>
              <w:pStyle w:val="TAL"/>
              <w:ind w:left="568"/>
              <w:rPr>
                <w:lang w:bidi="ar-IQ"/>
              </w:rPr>
            </w:pPr>
            <w:r w:rsidRPr="00726DB2">
              <w:rPr>
                <w:lang w:eastAsia="zh-CN"/>
              </w:rPr>
              <w:t>unauthenticatedFlag</w:t>
            </w:r>
          </w:p>
        </w:tc>
        <w:tc>
          <w:tcPr>
            <w:tcW w:w="3958" w:type="dxa"/>
            <w:shd w:val="clear" w:color="auto" w:fill="FFFFFF"/>
          </w:tcPr>
          <w:p w:rsidR="00A1006C" w:rsidRPr="00BD6F46" w:rsidRDefault="00A1006C" w:rsidP="00E42C91">
            <w:pPr>
              <w:pStyle w:val="TAL"/>
              <w:rPr>
                <w:lang w:bidi="ar-IQ"/>
              </w:rPr>
            </w:pPr>
            <w:r w:rsidRPr="00BD6F46">
              <w:rPr>
                <w:rFonts w:eastAsia="DengXian" w:hint="eastAsia"/>
                <w:lang w:eastAsia="zh-CN"/>
              </w:rPr>
              <w:t>/</w:t>
            </w:r>
            <w:r>
              <w:t>locationReportingChargingInformation/</w:t>
            </w:r>
            <w:r w:rsidRPr="00674A23">
              <w:t>userInformation</w:t>
            </w:r>
            <w:r>
              <w:t>/u</w:t>
            </w:r>
            <w:r w:rsidRPr="00BD6F46">
              <w:rPr>
                <w:rFonts w:eastAsia="DengXian"/>
              </w:rPr>
              <w:t>nauthenticatedFlag</w:t>
            </w:r>
          </w:p>
        </w:tc>
      </w:tr>
      <w:tr w:rsidR="000444BE" w:rsidRPr="00BD6F46" w:rsidDel="00966B4C" w:rsidTr="00E42C91">
        <w:trPr>
          <w:trHeight w:val="271"/>
          <w:tblHeader/>
          <w:jc w:val="center"/>
        </w:trPr>
        <w:tc>
          <w:tcPr>
            <w:tcW w:w="2899" w:type="dxa"/>
            <w:shd w:val="clear" w:color="auto" w:fill="FFFFFF"/>
          </w:tcPr>
          <w:p w:rsidR="000444BE" w:rsidRPr="00726DB2" w:rsidRDefault="000444BE" w:rsidP="000444BE">
            <w:pPr>
              <w:pStyle w:val="TAL"/>
              <w:ind w:firstLineChars="335" w:firstLine="603"/>
              <w:rPr>
                <w:lang w:eastAsia="zh-CN"/>
              </w:rPr>
            </w:pPr>
            <w:r w:rsidRPr="00BD6F46">
              <w:t>Roamer In Out</w:t>
            </w:r>
          </w:p>
        </w:tc>
        <w:tc>
          <w:tcPr>
            <w:tcW w:w="3192" w:type="dxa"/>
            <w:shd w:val="clear" w:color="auto" w:fill="FFFFFF"/>
          </w:tcPr>
          <w:p w:rsidR="000444BE" w:rsidRPr="00726DB2" w:rsidRDefault="000444BE" w:rsidP="000444BE">
            <w:pPr>
              <w:pStyle w:val="TAL"/>
              <w:ind w:left="568"/>
              <w:rPr>
                <w:lang w:eastAsia="zh-CN"/>
              </w:rPr>
            </w:pPr>
            <w:r w:rsidRPr="00BD6F46">
              <w:t>Roamer In Out</w:t>
            </w:r>
          </w:p>
        </w:tc>
        <w:tc>
          <w:tcPr>
            <w:tcW w:w="3958" w:type="dxa"/>
            <w:shd w:val="clear" w:color="auto" w:fill="FFFFFF"/>
          </w:tcPr>
          <w:p w:rsidR="000444BE" w:rsidRPr="00BD6F46" w:rsidRDefault="000444BE" w:rsidP="000444BE">
            <w:pPr>
              <w:pStyle w:val="TAL"/>
              <w:rPr>
                <w:rFonts w:eastAsia="DengXian" w:hint="eastAsia"/>
                <w:lang w:eastAsia="zh-CN"/>
              </w:rPr>
            </w:pPr>
            <w:r w:rsidRPr="00674A23">
              <w:rPr>
                <w:rFonts w:eastAsia="DengXian" w:hint="eastAsia"/>
                <w:lang w:eastAsia="zh-CN"/>
              </w:rPr>
              <w:t>/</w:t>
            </w:r>
            <w:r>
              <w:t>locationReportingChargingInformation</w:t>
            </w:r>
            <w:r w:rsidRPr="00674A23">
              <w:t>/userInformation</w:t>
            </w:r>
            <w:r>
              <w:t>/</w:t>
            </w:r>
            <w:r w:rsidRPr="00BD6F46">
              <w:t>roamerInOut</w:t>
            </w:r>
          </w:p>
        </w:tc>
      </w:tr>
      <w:tr w:rsidR="00A1006C" w:rsidRPr="00BD6F46" w:rsidDel="00966B4C" w:rsidTr="00E42C91">
        <w:trPr>
          <w:trHeight w:val="271"/>
          <w:tblHeader/>
          <w:jc w:val="center"/>
        </w:trPr>
        <w:tc>
          <w:tcPr>
            <w:tcW w:w="2899" w:type="dxa"/>
            <w:shd w:val="clear" w:color="auto" w:fill="FFFFFF"/>
          </w:tcPr>
          <w:p w:rsidR="00A1006C" w:rsidRPr="00BD6F46" w:rsidRDefault="00A1006C" w:rsidP="00E42C91">
            <w:pPr>
              <w:pStyle w:val="TAL"/>
              <w:ind w:left="284"/>
              <w:rPr>
                <w:lang w:bidi="ar-IQ"/>
              </w:rPr>
            </w:pPr>
            <w:r w:rsidRPr="00BD6F46">
              <w:rPr>
                <w:lang w:bidi="ar-IQ"/>
              </w:rPr>
              <w:t>User Location Information</w:t>
            </w:r>
          </w:p>
        </w:tc>
        <w:tc>
          <w:tcPr>
            <w:tcW w:w="3192" w:type="dxa"/>
            <w:shd w:val="clear" w:color="auto" w:fill="FFFFFF"/>
          </w:tcPr>
          <w:p w:rsidR="00A1006C" w:rsidRPr="00BD6F46" w:rsidRDefault="00A1006C" w:rsidP="00E42C91">
            <w:pPr>
              <w:pStyle w:val="TAL"/>
              <w:ind w:left="284"/>
              <w:rPr>
                <w:lang w:bidi="ar-IQ"/>
              </w:rPr>
            </w:pPr>
            <w:r w:rsidRPr="00BD6F46">
              <w:rPr>
                <w:lang w:bidi="ar-IQ"/>
              </w:rPr>
              <w:t>User Location Information</w:t>
            </w:r>
          </w:p>
        </w:tc>
        <w:tc>
          <w:tcPr>
            <w:tcW w:w="3958" w:type="dxa"/>
            <w:shd w:val="clear" w:color="auto" w:fill="FFFFFF"/>
          </w:tcPr>
          <w:p w:rsidR="00A1006C" w:rsidRPr="00BD6F46" w:rsidRDefault="00A1006C" w:rsidP="00E42C91">
            <w:pPr>
              <w:pStyle w:val="TAL"/>
              <w:rPr>
                <w:lang w:bidi="ar-IQ"/>
              </w:rPr>
            </w:pPr>
            <w:r w:rsidRPr="00BD6F46">
              <w:rPr>
                <w:rFonts w:eastAsia="DengXian" w:hint="eastAsia"/>
                <w:lang w:eastAsia="zh-CN"/>
              </w:rPr>
              <w:t>/</w:t>
            </w:r>
            <w:r>
              <w:t>locationReportingChargingInformation/</w:t>
            </w:r>
            <w:r w:rsidRPr="00BD6F46">
              <w:t>userLocationinfo</w:t>
            </w:r>
          </w:p>
        </w:tc>
      </w:tr>
      <w:tr w:rsidR="000444BE" w:rsidRPr="00BD6F46" w:rsidDel="00966B4C" w:rsidTr="00E42C91">
        <w:trPr>
          <w:trHeight w:val="271"/>
          <w:tblHeader/>
          <w:jc w:val="center"/>
        </w:trPr>
        <w:tc>
          <w:tcPr>
            <w:tcW w:w="2899" w:type="dxa"/>
            <w:shd w:val="clear" w:color="auto" w:fill="FFFFFF"/>
          </w:tcPr>
          <w:p w:rsidR="000444BE" w:rsidRPr="00BD6F46" w:rsidRDefault="000444BE" w:rsidP="000444BE">
            <w:pPr>
              <w:pStyle w:val="TAL"/>
              <w:ind w:left="284"/>
              <w:rPr>
                <w:lang w:bidi="ar-IQ"/>
              </w:rPr>
            </w:pPr>
            <w:r>
              <w:t>P</w:t>
            </w:r>
            <w:r w:rsidRPr="007D0512">
              <w:t>SCell</w:t>
            </w:r>
            <w:r>
              <w:t xml:space="preserve"> I</w:t>
            </w:r>
            <w:r w:rsidRPr="007D0512">
              <w:t>nformation</w:t>
            </w:r>
          </w:p>
        </w:tc>
        <w:tc>
          <w:tcPr>
            <w:tcW w:w="3192" w:type="dxa"/>
            <w:shd w:val="clear" w:color="auto" w:fill="FFFFFF"/>
          </w:tcPr>
          <w:p w:rsidR="000444BE" w:rsidRPr="00BD6F46" w:rsidRDefault="000444BE" w:rsidP="000444BE">
            <w:pPr>
              <w:pStyle w:val="TAL"/>
              <w:ind w:left="284"/>
              <w:rPr>
                <w:lang w:bidi="ar-IQ"/>
              </w:rPr>
            </w:pPr>
            <w:r>
              <w:t>P</w:t>
            </w:r>
            <w:r w:rsidRPr="007D0512">
              <w:t>SCell</w:t>
            </w:r>
            <w:r>
              <w:t xml:space="preserve"> I</w:t>
            </w:r>
            <w:r w:rsidRPr="007D0512">
              <w:t>nformation</w:t>
            </w:r>
          </w:p>
        </w:tc>
        <w:tc>
          <w:tcPr>
            <w:tcW w:w="3958" w:type="dxa"/>
            <w:shd w:val="clear" w:color="auto" w:fill="FFFFFF"/>
          </w:tcPr>
          <w:p w:rsidR="000444BE" w:rsidRPr="00BD6F46" w:rsidRDefault="000444BE" w:rsidP="000444BE">
            <w:pPr>
              <w:pStyle w:val="TAL"/>
              <w:rPr>
                <w:rFonts w:eastAsia="DengXian" w:hint="eastAsia"/>
                <w:lang w:eastAsia="zh-CN"/>
              </w:rPr>
            </w:pPr>
            <w:r>
              <w:t>locationReportingChargingInformation/p</w:t>
            </w:r>
            <w:r w:rsidRPr="007D0512">
              <w:t>SCellInformation</w:t>
            </w:r>
          </w:p>
        </w:tc>
      </w:tr>
      <w:tr w:rsidR="00A1006C" w:rsidRPr="00BD6F46" w:rsidDel="00966B4C" w:rsidTr="00E42C91">
        <w:trPr>
          <w:trHeight w:val="271"/>
          <w:tblHeader/>
          <w:jc w:val="center"/>
        </w:trPr>
        <w:tc>
          <w:tcPr>
            <w:tcW w:w="2899" w:type="dxa"/>
            <w:shd w:val="clear" w:color="auto" w:fill="FFFFFF"/>
          </w:tcPr>
          <w:p w:rsidR="00A1006C" w:rsidRPr="00BD6F46" w:rsidRDefault="00A1006C" w:rsidP="00E42C91">
            <w:pPr>
              <w:pStyle w:val="TAL"/>
              <w:ind w:left="284"/>
              <w:rPr>
                <w:lang w:bidi="ar-IQ"/>
              </w:rPr>
            </w:pPr>
            <w:r w:rsidRPr="00BD6F46">
              <w:rPr>
                <w:lang w:bidi="ar-IQ"/>
              </w:rPr>
              <w:t>UE Time Zone</w:t>
            </w:r>
          </w:p>
        </w:tc>
        <w:tc>
          <w:tcPr>
            <w:tcW w:w="3192" w:type="dxa"/>
            <w:shd w:val="clear" w:color="auto" w:fill="FFFFFF"/>
          </w:tcPr>
          <w:p w:rsidR="00A1006C" w:rsidRPr="00BD6F46" w:rsidRDefault="00A1006C" w:rsidP="00E42C91">
            <w:pPr>
              <w:pStyle w:val="TAL"/>
              <w:ind w:left="284"/>
              <w:rPr>
                <w:lang w:bidi="ar-IQ"/>
              </w:rPr>
            </w:pPr>
            <w:r w:rsidRPr="00BD6F46">
              <w:rPr>
                <w:lang w:bidi="ar-IQ"/>
              </w:rPr>
              <w:t>UE Time Zone</w:t>
            </w:r>
          </w:p>
        </w:tc>
        <w:tc>
          <w:tcPr>
            <w:tcW w:w="3958" w:type="dxa"/>
            <w:shd w:val="clear" w:color="auto" w:fill="FFFFFF"/>
          </w:tcPr>
          <w:p w:rsidR="00A1006C" w:rsidRPr="00BD6F46" w:rsidRDefault="00A1006C" w:rsidP="00E42C91">
            <w:pPr>
              <w:pStyle w:val="TAL"/>
              <w:rPr>
                <w:lang w:bidi="ar-IQ"/>
              </w:rPr>
            </w:pPr>
            <w:r w:rsidRPr="00BD6F46">
              <w:rPr>
                <w:rFonts w:eastAsia="DengXian" w:hint="eastAsia"/>
                <w:lang w:eastAsia="zh-CN"/>
              </w:rPr>
              <w:t>/</w:t>
            </w:r>
            <w:r>
              <w:t>locationReportingChargingInformation/</w:t>
            </w:r>
            <w:r w:rsidRPr="00BD6F46">
              <w:rPr>
                <w:lang w:eastAsia="zh-CN"/>
              </w:rPr>
              <w:t>ue</w:t>
            </w:r>
            <w:r w:rsidRPr="00BD6F46">
              <w:rPr>
                <w:rFonts w:hint="eastAsia"/>
                <w:lang w:eastAsia="zh-CN"/>
              </w:rPr>
              <w:t>timeZone</w:t>
            </w:r>
          </w:p>
        </w:tc>
      </w:tr>
      <w:tr w:rsidR="00A1006C" w:rsidRPr="00BD6F46" w:rsidTr="00E42C91">
        <w:trPr>
          <w:tblHeader/>
          <w:jc w:val="center"/>
        </w:trPr>
        <w:tc>
          <w:tcPr>
            <w:tcW w:w="2899" w:type="dxa"/>
            <w:shd w:val="clear" w:color="auto" w:fill="FFFFFF"/>
          </w:tcPr>
          <w:p w:rsidR="00A1006C" w:rsidRPr="00BD6F46" w:rsidRDefault="00A1006C" w:rsidP="00E42C91">
            <w:pPr>
              <w:pStyle w:val="TAL"/>
              <w:ind w:left="284"/>
              <w:rPr>
                <w:rFonts w:cs="Arial"/>
                <w:szCs w:val="18"/>
              </w:rPr>
            </w:pPr>
            <w:r w:rsidRPr="00BD6F46">
              <w:rPr>
                <w:rFonts w:cs="Arial"/>
                <w:szCs w:val="18"/>
              </w:rPr>
              <w:t>Presence Reporting Area Information</w:t>
            </w:r>
          </w:p>
        </w:tc>
        <w:tc>
          <w:tcPr>
            <w:tcW w:w="3192" w:type="dxa"/>
            <w:shd w:val="clear" w:color="auto" w:fill="FFFFFF"/>
          </w:tcPr>
          <w:p w:rsidR="00A1006C" w:rsidRPr="00BD6F46" w:rsidRDefault="00A1006C" w:rsidP="00E42C91">
            <w:pPr>
              <w:pStyle w:val="TAL"/>
              <w:ind w:left="284"/>
              <w:rPr>
                <w:rFonts w:eastAsia="DengXian"/>
              </w:rPr>
            </w:pPr>
            <w:r w:rsidRPr="00BD6F46">
              <w:rPr>
                <w:rFonts w:cs="Arial"/>
                <w:szCs w:val="18"/>
              </w:rPr>
              <w:t>Presence Reporting Area Information</w:t>
            </w:r>
          </w:p>
        </w:tc>
        <w:tc>
          <w:tcPr>
            <w:tcW w:w="3958" w:type="dxa"/>
            <w:shd w:val="clear" w:color="auto" w:fill="FFFFFF"/>
          </w:tcPr>
          <w:p w:rsidR="00A1006C" w:rsidRPr="00BD6F46" w:rsidRDefault="00A1006C" w:rsidP="00E42C91">
            <w:pPr>
              <w:pStyle w:val="TAC"/>
              <w:jc w:val="left"/>
              <w:rPr>
                <w:rFonts w:eastAsia="DengXian"/>
              </w:rPr>
            </w:pPr>
            <w:r w:rsidRPr="00BD6F46">
              <w:rPr>
                <w:rFonts w:eastAsia="DengXian" w:hint="eastAsia"/>
                <w:lang w:eastAsia="zh-CN"/>
              </w:rPr>
              <w:t>/</w:t>
            </w:r>
            <w:r>
              <w:t>locationReportingChargingInformation</w:t>
            </w:r>
            <w:r>
              <w:rPr>
                <w:rFonts w:eastAsia="DengXian"/>
              </w:rPr>
              <w:t>/</w:t>
            </w:r>
            <w:r w:rsidRPr="00BD6F46">
              <w:rPr>
                <w:rFonts w:eastAsia="DengXian"/>
              </w:rPr>
              <w:t>presenceReportingAreaInformation</w:t>
            </w:r>
          </w:p>
        </w:tc>
      </w:tr>
      <w:tr w:rsidR="00A1006C" w:rsidRPr="00BD6F46" w:rsidDel="00966B4C" w:rsidTr="00E42C91">
        <w:trPr>
          <w:trHeight w:val="271"/>
          <w:tblHeader/>
          <w:jc w:val="center"/>
        </w:trPr>
        <w:tc>
          <w:tcPr>
            <w:tcW w:w="2899" w:type="dxa"/>
            <w:shd w:val="clear" w:color="auto" w:fill="FFFFFF"/>
          </w:tcPr>
          <w:p w:rsidR="00A1006C" w:rsidRPr="00BD6F46" w:rsidRDefault="00A1006C" w:rsidP="00E42C91">
            <w:pPr>
              <w:pStyle w:val="TAL"/>
              <w:ind w:left="284"/>
              <w:rPr>
                <w:lang w:bidi="ar-IQ"/>
              </w:rPr>
            </w:pPr>
            <w:r w:rsidRPr="00BD6F46">
              <w:rPr>
                <w:lang w:eastAsia="zh-CN" w:bidi="ar-IQ"/>
              </w:rPr>
              <w:t>RAT Type</w:t>
            </w:r>
          </w:p>
        </w:tc>
        <w:tc>
          <w:tcPr>
            <w:tcW w:w="3192" w:type="dxa"/>
            <w:shd w:val="clear" w:color="auto" w:fill="FFFFFF"/>
          </w:tcPr>
          <w:p w:rsidR="00A1006C" w:rsidRPr="00BD6F46" w:rsidRDefault="00A1006C" w:rsidP="00E42C91">
            <w:pPr>
              <w:pStyle w:val="TAL"/>
              <w:ind w:left="284"/>
              <w:rPr>
                <w:lang w:bidi="ar-IQ"/>
              </w:rPr>
            </w:pPr>
            <w:r w:rsidRPr="00BD6F46">
              <w:rPr>
                <w:lang w:eastAsia="zh-CN" w:bidi="ar-IQ"/>
              </w:rPr>
              <w:t>RAT Type</w:t>
            </w:r>
          </w:p>
        </w:tc>
        <w:tc>
          <w:tcPr>
            <w:tcW w:w="3958" w:type="dxa"/>
            <w:shd w:val="clear" w:color="auto" w:fill="FFFFFF"/>
          </w:tcPr>
          <w:p w:rsidR="00A1006C" w:rsidRPr="00BD6F46" w:rsidRDefault="00A1006C" w:rsidP="00E42C91">
            <w:pPr>
              <w:pStyle w:val="TAL"/>
              <w:rPr>
                <w:lang w:bidi="ar-IQ"/>
              </w:rPr>
            </w:pPr>
            <w:r w:rsidRPr="00BD6F46">
              <w:rPr>
                <w:rFonts w:eastAsia="DengXian" w:hint="eastAsia"/>
                <w:lang w:eastAsia="zh-CN"/>
              </w:rPr>
              <w:t>/</w:t>
            </w:r>
            <w:r w:rsidR="000444BE">
              <w:t>locationReportingChargingInformation</w:t>
            </w:r>
            <w:r w:rsidRPr="00BD6F46">
              <w:t>/</w:t>
            </w:r>
            <w:r w:rsidRPr="00BD6F46">
              <w:rPr>
                <w:rFonts w:hint="eastAsia"/>
                <w:lang w:eastAsia="zh-CN" w:bidi="ar-IQ"/>
              </w:rPr>
              <w:t>r</w:t>
            </w:r>
            <w:r w:rsidRPr="00BD6F46">
              <w:rPr>
                <w:lang w:eastAsia="zh-CN" w:bidi="ar-IQ"/>
              </w:rPr>
              <w:t>ATType</w:t>
            </w:r>
          </w:p>
        </w:tc>
      </w:tr>
      <w:tr w:rsidR="00A1006C" w:rsidRPr="00BD6F46" w:rsidTr="00E42C91">
        <w:trPr>
          <w:tblHeader/>
          <w:jc w:val="center"/>
        </w:trPr>
        <w:tc>
          <w:tcPr>
            <w:tcW w:w="2899" w:type="dxa"/>
            <w:tcBorders>
              <w:top w:val="single" w:sz="4" w:space="0" w:color="auto"/>
              <w:left w:val="single" w:sz="4" w:space="0" w:color="auto"/>
              <w:bottom w:val="single" w:sz="4" w:space="0" w:color="auto"/>
              <w:right w:val="single" w:sz="4" w:space="0" w:color="auto"/>
            </w:tcBorders>
            <w:shd w:val="clear" w:color="auto" w:fill="FFFFFF"/>
          </w:tcPr>
          <w:p w:rsidR="00A1006C" w:rsidRPr="00BD6F46" w:rsidRDefault="00A1006C" w:rsidP="00E42C91">
            <w:pPr>
              <w:pStyle w:val="TAL"/>
              <w:ind w:firstLineChars="178" w:firstLine="320"/>
              <w:rPr>
                <w:szCs w:val="18"/>
              </w:rPr>
            </w:pPr>
          </w:p>
        </w:tc>
        <w:tc>
          <w:tcPr>
            <w:tcW w:w="3192" w:type="dxa"/>
            <w:tcBorders>
              <w:top w:val="single" w:sz="4" w:space="0" w:color="auto"/>
              <w:left w:val="single" w:sz="4" w:space="0" w:color="auto"/>
              <w:bottom w:val="single" w:sz="4" w:space="0" w:color="auto"/>
              <w:right w:val="single" w:sz="4" w:space="0" w:color="auto"/>
            </w:tcBorders>
            <w:shd w:val="clear" w:color="auto" w:fill="FFFFFF"/>
          </w:tcPr>
          <w:p w:rsidR="00A1006C" w:rsidRPr="00BD6F46" w:rsidRDefault="00A1006C" w:rsidP="00E42C91">
            <w:pPr>
              <w:pStyle w:val="TAL"/>
              <w:ind w:firstLineChars="67" w:firstLine="121"/>
              <w:rPr>
                <w:szCs w:val="18"/>
              </w:rPr>
            </w:pPr>
          </w:p>
        </w:tc>
        <w:tc>
          <w:tcPr>
            <w:tcW w:w="3958" w:type="dxa"/>
            <w:tcBorders>
              <w:top w:val="single" w:sz="4" w:space="0" w:color="auto"/>
              <w:left w:val="single" w:sz="4" w:space="0" w:color="auto"/>
              <w:bottom w:val="single" w:sz="4" w:space="0" w:color="auto"/>
              <w:right w:val="single" w:sz="4" w:space="0" w:color="auto"/>
            </w:tcBorders>
            <w:shd w:val="clear" w:color="auto" w:fill="FFFFFF"/>
          </w:tcPr>
          <w:p w:rsidR="00A1006C" w:rsidRPr="00BD6F46" w:rsidRDefault="00A1006C" w:rsidP="00E42C91">
            <w:pPr>
              <w:pStyle w:val="TAL"/>
              <w:rPr>
                <w:rFonts w:eastAsia="DengXian"/>
              </w:rPr>
            </w:pPr>
            <w:r w:rsidRPr="00BD6F46">
              <w:rPr>
                <w:rFonts w:eastAsia="DengXian" w:hint="eastAsia"/>
                <w:b/>
              </w:rPr>
              <w:t>ChargingData</w:t>
            </w:r>
            <w:r w:rsidRPr="00BD6F46">
              <w:rPr>
                <w:rFonts w:eastAsia="DengXian"/>
                <w:b/>
                <w:lang w:eastAsia="zh-CN"/>
              </w:rPr>
              <w:t>Response</w:t>
            </w:r>
          </w:p>
        </w:tc>
      </w:tr>
      <w:tr w:rsidR="00E40C7B" w:rsidRPr="00BD6F46" w:rsidTr="00E42C91">
        <w:trPr>
          <w:tblHeader/>
          <w:jc w:val="center"/>
        </w:trPr>
        <w:tc>
          <w:tcPr>
            <w:tcW w:w="2899" w:type="dxa"/>
            <w:tcBorders>
              <w:top w:val="single" w:sz="4" w:space="0" w:color="auto"/>
              <w:left w:val="single" w:sz="4" w:space="0" w:color="auto"/>
              <w:bottom w:val="single" w:sz="4" w:space="0" w:color="auto"/>
              <w:right w:val="single" w:sz="4" w:space="0" w:color="auto"/>
            </w:tcBorders>
            <w:shd w:val="clear" w:color="auto" w:fill="FFFFFF"/>
          </w:tcPr>
          <w:p w:rsidR="00E40C7B" w:rsidRPr="004B5553" w:rsidRDefault="00E40C7B" w:rsidP="00E40C7B">
            <w:pPr>
              <w:pStyle w:val="TAL"/>
            </w:pPr>
            <w:r w:rsidRPr="00176816">
              <w:t>Supported Features</w:t>
            </w:r>
          </w:p>
        </w:tc>
        <w:tc>
          <w:tcPr>
            <w:tcW w:w="3192" w:type="dxa"/>
            <w:tcBorders>
              <w:top w:val="single" w:sz="4" w:space="0" w:color="auto"/>
              <w:left w:val="single" w:sz="4" w:space="0" w:color="auto"/>
              <w:bottom w:val="single" w:sz="4" w:space="0" w:color="auto"/>
              <w:right w:val="single" w:sz="4" w:space="0" w:color="auto"/>
            </w:tcBorders>
            <w:shd w:val="clear" w:color="auto" w:fill="FFFFFF"/>
          </w:tcPr>
          <w:p w:rsidR="00E40C7B" w:rsidRPr="00BD6F46" w:rsidRDefault="00E40C7B" w:rsidP="00E40C7B">
            <w:pPr>
              <w:pStyle w:val="TAL"/>
              <w:ind w:firstLineChars="67" w:firstLine="121"/>
              <w:rPr>
                <w:szCs w:val="18"/>
              </w:rPr>
            </w:pPr>
            <w:r w:rsidRPr="00BD6F46">
              <w:rPr>
                <w:rFonts w:hint="eastAsia"/>
                <w:lang w:val="fr-FR" w:eastAsia="zh-CN" w:bidi="ar-IQ"/>
              </w:rPr>
              <w:t>-</w:t>
            </w:r>
          </w:p>
        </w:tc>
        <w:tc>
          <w:tcPr>
            <w:tcW w:w="3958" w:type="dxa"/>
            <w:tcBorders>
              <w:top w:val="single" w:sz="4" w:space="0" w:color="auto"/>
              <w:left w:val="single" w:sz="4" w:space="0" w:color="auto"/>
              <w:bottom w:val="single" w:sz="4" w:space="0" w:color="auto"/>
              <w:right w:val="single" w:sz="4" w:space="0" w:color="auto"/>
            </w:tcBorders>
            <w:shd w:val="clear" w:color="auto" w:fill="FFFFFF"/>
          </w:tcPr>
          <w:p w:rsidR="00E40C7B" w:rsidRPr="00BD6F46" w:rsidRDefault="00E40C7B" w:rsidP="00E40C7B">
            <w:pPr>
              <w:pStyle w:val="TAL"/>
              <w:rPr>
                <w:rFonts w:eastAsia="DengXian"/>
              </w:rPr>
            </w:pPr>
            <w:r>
              <w:rPr>
                <w:rFonts w:hint="eastAsia"/>
                <w:b/>
                <w:lang w:eastAsia="zh-CN"/>
              </w:rPr>
              <w:t>/</w:t>
            </w:r>
            <w:r>
              <w:rPr>
                <w:rFonts w:hint="eastAsia"/>
                <w:lang w:eastAsia="zh-CN"/>
              </w:rPr>
              <w:t>s</w:t>
            </w:r>
            <w:r>
              <w:rPr>
                <w:lang w:eastAsia="zh-CN"/>
              </w:rPr>
              <w:t>upported</w:t>
            </w:r>
            <w:r w:rsidRPr="00176816">
              <w:rPr>
                <w:lang w:eastAsia="zh-CN"/>
              </w:rPr>
              <w:t>Features</w:t>
            </w:r>
            <w:r w:rsidDel="006A3EE5">
              <w:rPr>
                <w:lang w:eastAsia="zh-CN"/>
              </w:rPr>
              <w:t>-</w:t>
            </w:r>
          </w:p>
        </w:tc>
      </w:tr>
      <w:tr w:rsidR="00E40C7B" w:rsidRPr="00BD6F46" w:rsidTr="00E42C91">
        <w:trPr>
          <w:tblHeader/>
          <w:jc w:val="center"/>
        </w:trPr>
        <w:tc>
          <w:tcPr>
            <w:tcW w:w="2899" w:type="dxa"/>
            <w:tcBorders>
              <w:top w:val="single" w:sz="4" w:space="0" w:color="auto"/>
              <w:left w:val="single" w:sz="4" w:space="0" w:color="auto"/>
              <w:bottom w:val="single" w:sz="4" w:space="0" w:color="auto"/>
              <w:right w:val="single" w:sz="4" w:space="0" w:color="auto"/>
            </w:tcBorders>
            <w:shd w:val="clear" w:color="auto" w:fill="FFFFFF"/>
          </w:tcPr>
          <w:p w:rsidR="00E40C7B" w:rsidRDefault="00E40C7B" w:rsidP="00E40C7B">
            <w:pPr>
              <w:pStyle w:val="TAL"/>
            </w:pPr>
            <w:r>
              <w:rPr>
                <w:lang w:bidi="ar-IQ"/>
              </w:rPr>
              <w:t>Location Reporting</w:t>
            </w:r>
            <w:r w:rsidRPr="00760A85">
              <w:rPr>
                <w:lang w:bidi="ar-IQ"/>
              </w:rPr>
              <w:t xml:space="preserve"> </w:t>
            </w:r>
            <w:r w:rsidRPr="00424394">
              <w:t>Charging Information</w:t>
            </w:r>
          </w:p>
        </w:tc>
        <w:tc>
          <w:tcPr>
            <w:tcW w:w="3192" w:type="dxa"/>
            <w:tcBorders>
              <w:top w:val="single" w:sz="4" w:space="0" w:color="auto"/>
              <w:left w:val="single" w:sz="4" w:space="0" w:color="auto"/>
              <w:bottom w:val="single" w:sz="4" w:space="0" w:color="auto"/>
              <w:right w:val="single" w:sz="4" w:space="0" w:color="auto"/>
            </w:tcBorders>
            <w:shd w:val="clear" w:color="auto" w:fill="FFFFFF"/>
          </w:tcPr>
          <w:p w:rsidR="00E40C7B" w:rsidRPr="00BD6F46" w:rsidRDefault="00E40C7B" w:rsidP="00E40C7B">
            <w:pPr>
              <w:pStyle w:val="TAL"/>
              <w:ind w:firstLineChars="67" w:firstLine="121"/>
              <w:rPr>
                <w:rFonts w:hint="eastAsia"/>
                <w:lang w:val="fr-FR" w:eastAsia="zh-CN" w:bidi="ar-IQ"/>
              </w:rPr>
            </w:pPr>
            <w:r>
              <w:rPr>
                <w:lang w:bidi="ar-IQ"/>
              </w:rPr>
              <w:t>-</w:t>
            </w:r>
          </w:p>
        </w:tc>
        <w:tc>
          <w:tcPr>
            <w:tcW w:w="3958" w:type="dxa"/>
            <w:tcBorders>
              <w:top w:val="single" w:sz="4" w:space="0" w:color="auto"/>
              <w:left w:val="single" w:sz="4" w:space="0" w:color="auto"/>
              <w:bottom w:val="single" w:sz="4" w:space="0" w:color="auto"/>
              <w:right w:val="single" w:sz="4" w:space="0" w:color="auto"/>
            </w:tcBorders>
            <w:shd w:val="clear" w:color="auto" w:fill="FFFFFF"/>
          </w:tcPr>
          <w:p w:rsidR="00E40C7B" w:rsidRDefault="00E40C7B" w:rsidP="00E40C7B">
            <w:pPr>
              <w:pStyle w:val="TAL"/>
              <w:rPr>
                <w:lang w:eastAsia="zh-CN"/>
              </w:rPr>
            </w:pPr>
            <w:r w:rsidRPr="00BD6F46">
              <w:rPr>
                <w:rFonts w:eastAsia="DengXian" w:hint="eastAsia"/>
                <w:lang w:eastAsia="zh-CN"/>
              </w:rPr>
              <w:t>/</w:t>
            </w:r>
            <w:r>
              <w:t>locationReportingChargingInformation</w:t>
            </w:r>
          </w:p>
        </w:tc>
      </w:tr>
      <w:tr w:rsidR="00E40C7B" w:rsidRPr="00BD6F46" w:rsidTr="00E42C91">
        <w:trPr>
          <w:tblHeader/>
          <w:jc w:val="center"/>
        </w:trPr>
        <w:tc>
          <w:tcPr>
            <w:tcW w:w="2899" w:type="dxa"/>
            <w:tcBorders>
              <w:top w:val="single" w:sz="4" w:space="0" w:color="auto"/>
              <w:left w:val="single" w:sz="4" w:space="0" w:color="auto"/>
              <w:bottom w:val="single" w:sz="4" w:space="0" w:color="auto"/>
              <w:right w:val="single" w:sz="4" w:space="0" w:color="auto"/>
            </w:tcBorders>
            <w:shd w:val="clear" w:color="auto" w:fill="FFFFFF"/>
          </w:tcPr>
          <w:p w:rsidR="00E40C7B" w:rsidRDefault="00E40C7B" w:rsidP="0062784C">
            <w:pPr>
              <w:pStyle w:val="TAL"/>
              <w:ind w:left="284"/>
            </w:pPr>
            <w:r w:rsidRPr="003C5C1D">
              <w:t xml:space="preserve">Location </w:t>
            </w:r>
            <w:r w:rsidRPr="0062784C">
              <w:rPr>
                <w:rFonts w:eastAsia="Times New Roman"/>
              </w:rPr>
              <w:t>reporting</w:t>
            </w:r>
            <w:r w:rsidRPr="003C5C1D">
              <w:t xml:space="preserve"> message type</w:t>
            </w:r>
          </w:p>
        </w:tc>
        <w:tc>
          <w:tcPr>
            <w:tcW w:w="3192" w:type="dxa"/>
            <w:tcBorders>
              <w:top w:val="single" w:sz="4" w:space="0" w:color="auto"/>
              <w:left w:val="single" w:sz="4" w:space="0" w:color="auto"/>
              <w:bottom w:val="single" w:sz="4" w:space="0" w:color="auto"/>
              <w:right w:val="single" w:sz="4" w:space="0" w:color="auto"/>
            </w:tcBorders>
            <w:shd w:val="clear" w:color="auto" w:fill="FFFFFF"/>
          </w:tcPr>
          <w:p w:rsidR="00E40C7B" w:rsidRPr="00BD6F46" w:rsidRDefault="00E40C7B" w:rsidP="00E40C7B">
            <w:pPr>
              <w:pStyle w:val="TAL"/>
              <w:ind w:firstLineChars="67" w:firstLine="121"/>
              <w:rPr>
                <w:rFonts w:hint="eastAsia"/>
                <w:lang w:val="fr-FR" w:eastAsia="zh-CN" w:bidi="ar-IQ"/>
              </w:rPr>
            </w:pPr>
            <w:r w:rsidRPr="002544EF">
              <w:rPr>
                <w:rFonts w:hint="eastAsia"/>
                <w:lang w:bidi="ar-IQ"/>
              </w:rPr>
              <w:t>-</w:t>
            </w:r>
          </w:p>
        </w:tc>
        <w:tc>
          <w:tcPr>
            <w:tcW w:w="3958" w:type="dxa"/>
            <w:tcBorders>
              <w:top w:val="single" w:sz="4" w:space="0" w:color="auto"/>
              <w:left w:val="single" w:sz="4" w:space="0" w:color="auto"/>
              <w:bottom w:val="single" w:sz="4" w:space="0" w:color="auto"/>
              <w:right w:val="single" w:sz="4" w:space="0" w:color="auto"/>
            </w:tcBorders>
            <w:shd w:val="clear" w:color="auto" w:fill="FFFFFF"/>
          </w:tcPr>
          <w:p w:rsidR="00E40C7B" w:rsidRDefault="00E40C7B" w:rsidP="00E40C7B">
            <w:pPr>
              <w:pStyle w:val="TAL"/>
              <w:rPr>
                <w:lang w:eastAsia="zh-CN"/>
              </w:rPr>
            </w:pPr>
            <w:r w:rsidRPr="00BD6F46">
              <w:rPr>
                <w:rFonts w:eastAsia="DengXian" w:hint="eastAsia"/>
                <w:lang w:eastAsia="zh-CN"/>
              </w:rPr>
              <w:t>/</w:t>
            </w:r>
            <w:r>
              <w:t>locationReportingChargingInformation/l</w:t>
            </w:r>
            <w:r w:rsidRPr="002063F3">
              <w:t>ocationReportingMessageType</w:t>
            </w:r>
          </w:p>
        </w:tc>
      </w:tr>
      <w:tr w:rsidR="00E40C7B" w:rsidRPr="00BD6F46" w:rsidTr="00E42C91">
        <w:trPr>
          <w:tblHeader/>
          <w:jc w:val="center"/>
        </w:trPr>
        <w:tc>
          <w:tcPr>
            <w:tcW w:w="2899" w:type="dxa"/>
            <w:tcBorders>
              <w:top w:val="single" w:sz="4" w:space="0" w:color="auto"/>
              <w:left w:val="single" w:sz="4" w:space="0" w:color="auto"/>
              <w:bottom w:val="single" w:sz="4" w:space="0" w:color="auto"/>
              <w:right w:val="single" w:sz="4" w:space="0" w:color="auto"/>
            </w:tcBorders>
            <w:shd w:val="clear" w:color="auto" w:fill="FFFFFF"/>
          </w:tcPr>
          <w:p w:rsidR="00E40C7B" w:rsidRPr="00A53FD0" w:rsidRDefault="00E40C7B" w:rsidP="0062784C">
            <w:pPr>
              <w:pStyle w:val="TAL"/>
              <w:ind w:left="284"/>
              <w:rPr>
                <w:rFonts w:cs="Arial"/>
                <w:szCs w:val="18"/>
              </w:rPr>
            </w:pPr>
            <w:r w:rsidRPr="003F24EC">
              <w:rPr>
                <w:rFonts w:cs="Arial"/>
                <w:szCs w:val="18"/>
              </w:rPr>
              <w:t>Presence Reporting Area</w:t>
            </w:r>
          </w:p>
          <w:p w:rsidR="00E40C7B" w:rsidRDefault="00E40C7B" w:rsidP="0062784C">
            <w:pPr>
              <w:pStyle w:val="TAL"/>
              <w:ind w:left="284"/>
            </w:pPr>
            <w:r w:rsidRPr="0062784C">
              <w:rPr>
                <w:rFonts w:eastAsia="Times New Roman" w:cs="Arial"/>
                <w:szCs w:val="18"/>
              </w:rPr>
              <w:t>Information</w:t>
            </w:r>
          </w:p>
        </w:tc>
        <w:tc>
          <w:tcPr>
            <w:tcW w:w="3192" w:type="dxa"/>
            <w:tcBorders>
              <w:top w:val="single" w:sz="4" w:space="0" w:color="auto"/>
              <w:left w:val="single" w:sz="4" w:space="0" w:color="auto"/>
              <w:bottom w:val="single" w:sz="4" w:space="0" w:color="auto"/>
              <w:right w:val="single" w:sz="4" w:space="0" w:color="auto"/>
            </w:tcBorders>
            <w:shd w:val="clear" w:color="auto" w:fill="FFFFFF"/>
          </w:tcPr>
          <w:p w:rsidR="00E40C7B" w:rsidRPr="00BD6F46" w:rsidRDefault="00E40C7B" w:rsidP="00E40C7B">
            <w:pPr>
              <w:pStyle w:val="TAL"/>
              <w:ind w:firstLineChars="67" w:firstLine="121"/>
              <w:rPr>
                <w:rFonts w:hint="eastAsia"/>
                <w:lang w:val="fr-FR" w:eastAsia="zh-CN" w:bidi="ar-IQ"/>
              </w:rPr>
            </w:pPr>
            <w:r w:rsidRPr="002544EF">
              <w:rPr>
                <w:rFonts w:hint="eastAsia"/>
                <w:lang w:bidi="ar-IQ"/>
              </w:rPr>
              <w:t>-</w:t>
            </w:r>
          </w:p>
        </w:tc>
        <w:tc>
          <w:tcPr>
            <w:tcW w:w="3958" w:type="dxa"/>
            <w:tcBorders>
              <w:top w:val="single" w:sz="4" w:space="0" w:color="auto"/>
              <w:left w:val="single" w:sz="4" w:space="0" w:color="auto"/>
              <w:bottom w:val="single" w:sz="4" w:space="0" w:color="auto"/>
              <w:right w:val="single" w:sz="4" w:space="0" w:color="auto"/>
            </w:tcBorders>
            <w:shd w:val="clear" w:color="auto" w:fill="FFFFFF"/>
          </w:tcPr>
          <w:p w:rsidR="00E40C7B" w:rsidRDefault="00E40C7B" w:rsidP="00E40C7B">
            <w:pPr>
              <w:pStyle w:val="TAL"/>
              <w:rPr>
                <w:lang w:eastAsia="zh-CN"/>
              </w:rPr>
            </w:pPr>
            <w:r w:rsidRPr="00BD6F46">
              <w:rPr>
                <w:rFonts w:eastAsia="DengXian" w:hint="eastAsia"/>
                <w:lang w:eastAsia="zh-CN"/>
              </w:rPr>
              <w:t>/</w:t>
            </w:r>
            <w:r>
              <w:t>locationReportingChargingInformation</w:t>
            </w:r>
            <w:r>
              <w:rPr>
                <w:rFonts w:eastAsia="DengXian"/>
              </w:rPr>
              <w:t xml:space="preserve"> /presenceReportingAreaInformation</w:t>
            </w:r>
          </w:p>
        </w:tc>
      </w:tr>
    </w:tbl>
    <w:p w:rsidR="00A1006C" w:rsidRDefault="00A1006C" w:rsidP="007C54F5">
      <w:pPr>
        <w:rPr>
          <w:lang w:eastAsia="zh-CN"/>
        </w:rPr>
      </w:pPr>
    </w:p>
    <w:p w:rsidR="0083254E" w:rsidRPr="008C2E84" w:rsidRDefault="0083254E" w:rsidP="0083254E">
      <w:pPr>
        <w:pStyle w:val="Heading2"/>
      </w:pPr>
      <w:bookmarkStart w:id="1703" w:name="_Toc20218360"/>
      <w:bookmarkStart w:id="1704" w:name="_Toc27749679"/>
      <w:bookmarkStart w:id="1705" w:name="_Toc28709607"/>
      <w:bookmarkStart w:id="1706" w:name="_Toc44671227"/>
      <w:bookmarkStart w:id="1707" w:name="_Toc51919150"/>
      <w:bookmarkStart w:id="1708" w:name="_Toc155608976"/>
      <w:r w:rsidRPr="008C2E84">
        <w:t>7.</w:t>
      </w:r>
      <w:r w:rsidR="00A1006C">
        <w:t>5</w:t>
      </w:r>
      <w:r w:rsidRPr="008C2E84">
        <w:tab/>
        <w:t xml:space="preserve">Bindings for </w:t>
      </w:r>
      <w:r w:rsidRPr="008C2E84">
        <w:rPr>
          <w:lang w:eastAsia="zh-CN"/>
        </w:rPr>
        <w:t>Exposure Function Northbound API</w:t>
      </w:r>
      <w:r w:rsidRPr="008C2E84">
        <w:t xml:space="preserve"> charging</w:t>
      </w:r>
      <w:bookmarkEnd w:id="1703"/>
      <w:bookmarkEnd w:id="1704"/>
      <w:bookmarkEnd w:id="1705"/>
      <w:bookmarkEnd w:id="1706"/>
      <w:bookmarkEnd w:id="1707"/>
      <w:bookmarkEnd w:id="1708"/>
    </w:p>
    <w:p w:rsidR="0083254E" w:rsidRPr="008C2E84" w:rsidRDefault="0083254E" w:rsidP="0083254E">
      <w:pPr>
        <w:pStyle w:val="TH"/>
        <w:rPr>
          <w:lang w:bidi="ar-IQ"/>
        </w:rPr>
      </w:pPr>
      <w:r w:rsidRPr="008C2E84">
        <w:t xml:space="preserve">Table </w:t>
      </w:r>
      <w:r w:rsidRPr="008C2E84">
        <w:rPr>
          <w:lang w:eastAsia="zh-CN"/>
        </w:rPr>
        <w:t>7</w:t>
      </w:r>
      <w:r w:rsidRPr="008C2E84">
        <w:t>.</w:t>
      </w:r>
      <w:r w:rsidR="00A1006C">
        <w:t>5</w:t>
      </w:r>
      <w:r w:rsidRPr="008C2E84">
        <w:t xml:space="preserve">-1: Bindings of CDR field, Information Element and Resource Attribute for </w:t>
      </w:r>
      <w:r w:rsidRPr="008C2E84">
        <w:rPr>
          <w:lang w:eastAsia="zh-CN"/>
        </w:rPr>
        <w:t xml:space="preserve">Exposure Function Northbound API </w:t>
      </w:r>
      <w:r w:rsidRPr="008C2E84">
        <w:t>charging</w:t>
      </w:r>
      <w:r w:rsidRPr="008C2E84" w:rsidDel="00AE50ED">
        <w:rPr>
          <w:lang w:eastAsia="zh-CN"/>
        </w:rPr>
        <w:t xml:space="preserve"> </w:t>
      </w:r>
    </w:p>
    <w:tbl>
      <w:tblPr>
        <w:tblW w:w="100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tblCellMar>
        <w:tblLook w:val="0000" w:firstRow="0" w:lastRow="0" w:firstColumn="0" w:lastColumn="0" w:noHBand="0" w:noVBand="0"/>
      </w:tblPr>
      <w:tblGrid>
        <w:gridCol w:w="33"/>
        <w:gridCol w:w="2866"/>
        <w:gridCol w:w="33"/>
        <w:gridCol w:w="3159"/>
        <w:gridCol w:w="33"/>
        <w:gridCol w:w="3925"/>
        <w:gridCol w:w="33"/>
        <w:tblGridChange w:id="1709">
          <w:tblGrid>
            <w:gridCol w:w="33"/>
            <w:gridCol w:w="2866"/>
            <w:gridCol w:w="33"/>
            <w:gridCol w:w="3159"/>
            <w:gridCol w:w="33"/>
            <w:gridCol w:w="3925"/>
            <w:gridCol w:w="33"/>
          </w:tblGrid>
        </w:tblGridChange>
      </w:tblGrid>
      <w:tr w:rsidR="0083254E" w:rsidRPr="008C2E84" w:rsidTr="008366A3">
        <w:trPr>
          <w:gridAfter w:val="1"/>
          <w:wAfter w:w="33" w:type="dxa"/>
          <w:tblHeader/>
          <w:jc w:val="center"/>
        </w:trPr>
        <w:tc>
          <w:tcPr>
            <w:tcW w:w="2899" w:type="dxa"/>
            <w:gridSpan w:val="2"/>
            <w:shd w:val="clear" w:color="auto" w:fill="A6A6A6"/>
          </w:tcPr>
          <w:p w:rsidR="0083254E" w:rsidRPr="008C2E84" w:rsidRDefault="0083254E" w:rsidP="006858EC">
            <w:pPr>
              <w:pStyle w:val="TAH"/>
              <w:rPr>
                <w:rFonts w:eastAsia="DengXian"/>
              </w:rPr>
            </w:pPr>
            <w:r w:rsidRPr="008C2E84">
              <w:rPr>
                <w:rFonts w:eastAsia="DengXian"/>
              </w:rPr>
              <w:t>Information Element</w:t>
            </w:r>
          </w:p>
        </w:tc>
        <w:tc>
          <w:tcPr>
            <w:tcW w:w="3192" w:type="dxa"/>
            <w:gridSpan w:val="2"/>
            <w:shd w:val="clear" w:color="auto" w:fill="A6A6A6"/>
          </w:tcPr>
          <w:p w:rsidR="0083254E" w:rsidRPr="008C2E84" w:rsidRDefault="0083254E" w:rsidP="006858EC">
            <w:pPr>
              <w:pStyle w:val="TAH"/>
              <w:rPr>
                <w:rFonts w:eastAsia="DengXian"/>
              </w:rPr>
            </w:pPr>
            <w:r w:rsidRPr="008C2E84">
              <w:rPr>
                <w:rFonts w:eastAsia="DengXian"/>
              </w:rPr>
              <w:t>CDR Field</w:t>
            </w:r>
          </w:p>
        </w:tc>
        <w:tc>
          <w:tcPr>
            <w:tcW w:w="3958" w:type="dxa"/>
            <w:gridSpan w:val="2"/>
            <w:shd w:val="clear" w:color="auto" w:fill="A6A6A6"/>
          </w:tcPr>
          <w:p w:rsidR="0083254E" w:rsidRPr="008C2E84" w:rsidRDefault="0083254E" w:rsidP="006858EC">
            <w:pPr>
              <w:pStyle w:val="TAH"/>
              <w:rPr>
                <w:rFonts w:eastAsia="DengXian"/>
              </w:rPr>
            </w:pPr>
            <w:r w:rsidRPr="008C2E84">
              <w:rPr>
                <w:rFonts w:eastAsia="DengXian"/>
              </w:rPr>
              <w:t>Resource Attribute</w:t>
            </w:r>
          </w:p>
        </w:tc>
      </w:tr>
      <w:tr w:rsidR="0083254E" w:rsidRPr="008C2E84" w:rsidTr="008366A3">
        <w:trPr>
          <w:gridAfter w:val="1"/>
          <w:wAfter w:w="33" w:type="dxa"/>
          <w:jc w:val="center"/>
        </w:trPr>
        <w:tc>
          <w:tcPr>
            <w:tcW w:w="2899" w:type="dxa"/>
            <w:gridSpan w:val="2"/>
            <w:shd w:val="clear" w:color="auto" w:fill="DDDDDD"/>
          </w:tcPr>
          <w:p w:rsidR="0083254E" w:rsidRPr="008C2E84" w:rsidRDefault="0083254E" w:rsidP="006858EC">
            <w:pPr>
              <w:pStyle w:val="TAC"/>
              <w:jc w:val="left"/>
            </w:pPr>
          </w:p>
        </w:tc>
        <w:tc>
          <w:tcPr>
            <w:tcW w:w="3192" w:type="dxa"/>
            <w:gridSpan w:val="2"/>
            <w:shd w:val="clear" w:color="auto" w:fill="DDDDDD"/>
          </w:tcPr>
          <w:p w:rsidR="0083254E" w:rsidRPr="008C2E84" w:rsidRDefault="0083254E" w:rsidP="006858EC">
            <w:pPr>
              <w:pStyle w:val="TAL"/>
              <w:rPr>
                <w:rFonts w:eastAsia="DengXian"/>
              </w:rPr>
            </w:pPr>
          </w:p>
        </w:tc>
        <w:tc>
          <w:tcPr>
            <w:tcW w:w="3958" w:type="dxa"/>
            <w:gridSpan w:val="2"/>
            <w:shd w:val="clear" w:color="auto" w:fill="DDDDDD"/>
          </w:tcPr>
          <w:p w:rsidR="0083254E" w:rsidRPr="008C2E84" w:rsidRDefault="0083254E" w:rsidP="006858EC">
            <w:pPr>
              <w:pStyle w:val="TAC"/>
              <w:jc w:val="left"/>
              <w:rPr>
                <w:rFonts w:eastAsia="DengXian"/>
                <w:lang w:eastAsia="zh-CN"/>
              </w:rPr>
            </w:pPr>
            <w:r w:rsidRPr="008C2E84">
              <w:rPr>
                <w:rFonts w:eastAsia="DengXian"/>
                <w:b/>
              </w:rPr>
              <w:t>ChargingData</w:t>
            </w:r>
            <w:r w:rsidRPr="008C2E84">
              <w:rPr>
                <w:rFonts w:eastAsia="DengXian"/>
                <w:b/>
                <w:lang w:eastAsia="zh-CN"/>
              </w:rPr>
              <w:t>Request</w:t>
            </w:r>
          </w:p>
        </w:tc>
      </w:tr>
      <w:tr w:rsidR="0083254E" w:rsidRPr="008C2E84" w:rsidDel="00966B4C" w:rsidTr="008366A3">
        <w:trPr>
          <w:gridAfter w:val="1"/>
          <w:wAfter w:w="33" w:type="dxa"/>
          <w:jc w:val="center"/>
        </w:trPr>
        <w:tc>
          <w:tcPr>
            <w:tcW w:w="2899" w:type="dxa"/>
            <w:gridSpan w:val="2"/>
            <w:shd w:val="clear" w:color="auto" w:fill="DDDDDD"/>
          </w:tcPr>
          <w:p w:rsidR="0083254E" w:rsidRPr="008C2E84" w:rsidRDefault="0083254E" w:rsidP="006858EC">
            <w:pPr>
              <w:pStyle w:val="TAL"/>
              <w:rPr>
                <w:szCs w:val="18"/>
              </w:rPr>
            </w:pPr>
            <w:r w:rsidRPr="008C2E84">
              <w:t>Exposure Function API Information</w:t>
            </w:r>
          </w:p>
        </w:tc>
        <w:tc>
          <w:tcPr>
            <w:tcW w:w="3192" w:type="dxa"/>
            <w:gridSpan w:val="2"/>
            <w:shd w:val="clear" w:color="auto" w:fill="DDDDDD"/>
          </w:tcPr>
          <w:p w:rsidR="0083254E" w:rsidRPr="008C2E84" w:rsidDel="00966B4C" w:rsidRDefault="0083254E" w:rsidP="006858EC">
            <w:pPr>
              <w:pStyle w:val="TAL"/>
              <w:rPr>
                <w:rFonts w:eastAsia="DengXian"/>
                <w:lang w:eastAsia="zh-CN"/>
              </w:rPr>
            </w:pPr>
            <w:r w:rsidRPr="008C2E84">
              <w:t>Exposure Function API Information</w:t>
            </w:r>
          </w:p>
        </w:tc>
        <w:tc>
          <w:tcPr>
            <w:tcW w:w="3958" w:type="dxa"/>
            <w:gridSpan w:val="2"/>
            <w:shd w:val="clear" w:color="auto" w:fill="DDDDDD"/>
          </w:tcPr>
          <w:p w:rsidR="0083254E" w:rsidRPr="008C2E84" w:rsidDel="00966B4C" w:rsidRDefault="0083254E" w:rsidP="006858EC">
            <w:pPr>
              <w:pStyle w:val="TAL"/>
              <w:rPr>
                <w:rFonts w:eastAsia="DengXian"/>
                <w:lang w:eastAsia="zh-CN"/>
              </w:rPr>
            </w:pPr>
            <w:r w:rsidRPr="008C2E84">
              <w:rPr>
                <w:rFonts w:eastAsia="DengXian"/>
                <w:lang w:eastAsia="zh-CN"/>
              </w:rPr>
              <w:t>/</w:t>
            </w:r>
            <w:r w:rsidRPr="008C2E84">
              <w:t>nEFChargingInformation</w:t>
            </w:r>
          </w:p>
        </w:tc>
      </w:tr>
      <w:tr w:rsidR="00F239C8" w:rsidRPr="008C2E84" w:rsidDel="00966B4C" w:rsidTr="008366A3">
        <w:trPr>
          <w:gridAfter w:val="1"/>
          <w:wAfter w:w="33" w:type="dxa"/>
          <w:jc w:val="center"/>
        </w:trPr>
        <w:tc>
          <w:tcPr>
            <w:tcW w:w="2899" w:type="dxa"/>
            <w:gridSpan w:val="2"/>
            <w:shd w:val="clear" w:color="auto" w:fill="FFFFFF"/>
          </w:tcPr>
          <w:p w:rsidR="00F239C8" w:rsidRPr="008C2E84" w:rsidRDefault="00F239C8" w:rsidP="00F239C8">
            <w:pPr>
              <w:pStyle w:val="TAL"/>
              <w:ind w:left="284"/>
              <w:rPr>
                <w:lang w:bidi="ar-IQ"/>
              </w:rPr>
            </w:pPr>
            <w:r w:rsidRPr="008C2E84">
              <w:rPr>
                <w:lang w:bidi="ar-IQ"/>
              </w:rPr>
              <w:t xml:space="preserve">External </w:t>
            </w:r>
            <w:r>
              <w:rPr>
                <w:lang w:bidi="ar-IQ"/>
              </w:rPr>
              <w:t xml:space="preserve">Individual </w:t>
            </w:r>
            <w:r w:rsidRPr="008C2E84">
              <w:rPr>
                <w:lang w:bidi="ar-IQ"/>
              </w:rPr>
              <w:t>Identifier</w:t>
            </w:r>
          </w:p>
        </w:tc>
        <w:tc>
          <w:tcPr>
            <w:tcW w:w="3192" w:type="dxa"/>
            <w:gridSpan w:val="2"/>
            <w:shd w:val="clear" w:color="auto" w:fill="FFFFFF"/>
          </w:tcPr>
          <w:p w:rsidR="00F239C8" w:rsidRDefault="00F239C8" w:rsidP="00F239C8">
            <w:pPr>
              <w:pStyle w:val="TAL"/>
              <w:ind w:left="284"/>
              <w:rPr>
                <w:lang w:bidi="ar-IQ"/>
              </w:rPr>
            </w:pPr>
            <w:r w:rsidRPr="008C2E84">
              <w:rPr>
                <w:lang w:bidi="ar-IQ"/>
              </w:rPr>
              <w:t xml:space="preserve">External </w:t>
            </w:r>
            <w:r>
              <w:rPr>
                <w:lang w:bidi="ar-IQ"/>
              </w:rPr>
              <w:t xml:space="preserve">Individual </w:t>
            </w:r>
            <w:r w:rsidRPr="008C2E84">
              <w:rPr>
                <w:lang w:bidi="ar-IQ"/>
              </w:rPr>
              <w:t>Identifier</w:t>
            </w:r>
          </w:p>
        </w:tc>
        <w:tc>
          <w:tcPr>
            <w:tcW w:w="3958" w:type="dxa"/>
            <w:gridSpan w:val="2"/>
            <w:shd w:val="clear" w:color="auto" w:fill="FFFFFF"/>
          </w:tcPr>
          <w:p w:rsidR="00F239C8" w:rsidRPr="008C2E84" w:rsidRDefault="00F239C8" w:rsidP="00F239C8">
            <w:pPr>
              <w:pStyle w:val="TAL"/>
              <w:rPr>
                <w:rFonts w:eastAsia="DengXian"/>
                <w:lang w:eastAsia="zh-CN"/>
              </w:rPr>
            </w:pPr>
            <w:r w:rsidRPr="008C2E84">
              <w:rPr>
                <w:rFonts w:eastAsia="DengXian"/>
                <w:lang w:eastAsia="zh-CN"/>
              </w:rPr>
              <w:t>/</w:t>
            </w:r>
            <w:r w:rsidRPr="008C2E84">
              <w:t>nEFChargingInformation/</w:t>
            </w:r>
            <w:r w:rsidRPr="00B90525">
              <w:rPr>
                <w:lang w:bidi="ar-IQ"/>
              </w:rPr>
              <w:t>externalIndividualIdentifier</w:t>
            </w:r>
          </w:p>
        </w:tc>
      </w:tr>
      <w:tr w:rsidR="008366A3" w:rsidRPr="008C2E84" w:rsidTr="008366A3">
        <w:trPr>
          <w:gridBefore w:val="1"/>
          <w:wBefore w:w="33" w:type="dxa"/>
          <w:jc w:val="center"/>
        </w:trPr>
        <w:tc>
          <w:tcPr>
            <w:tcW w:w="2899" w:type="dxa"/>
            <w:gridSpan w:val="2"/>
            <w:shd w:val="clear" w:color="auto" w:fill="FFFFFF"/>
          </w:tcPr>
          <w:p w:rsidR="008366A3" w:rsidRPr="008C2E84" w:rsidRDefault="008366A3">
            <w:pPr>
              <w:pStyle w:val="TAL"/>
              <w:ind w:left="284"/>
              <w:rPr>
                <w:lang w:bidi="ar-IQ"/>
              </w:rPr>
            </w:pPr>
            <w:r w:rsidRPr="008C2E84">
              <w:rPr>
                <w:lang w:bidi="ar-IQ"/>
              </w:rPr>
              <w:t xml:space="preserve">External </w:t>
            </w:r>
            <w:r>
              <w:rPr>
                <w:lang w:bidi="ar-IQ"/>
              </w:rPr>
              <w:t xml:space="preserve">Individual </w:t>
            </w:r>
            <w:r w:rsidRPr="008C2E84">
              <w:rPr>
                <w:lang w:bidi="ar-IQ"/>
              </w:rPr>
              <w:t>Id</w:t>
            </w:r>
            <w:r>
              <w:rPr>
                <w:lang w:bidi="ar-IQ"/>
              </w:rPr>
              <w:t xml:space="preserve"> List</w:t>
            </w:r>
          </w:p>
        </w:tc>
        <w:tc>
          <w:tcPr>
            <w:tcW w:w="3192" w:type="dxa"/>
            <w:gridSpan w:val="2"/>
            <w:shd w:val="clear" w:color="auto" w:fill="FFFFFF"/>
          </w:tcPr>
          <w:p w:rsidR="008366A3" w:rsidRPr="008C2E84" w:rsidRDefault="008366A3">
            <w:pPr>
              <w:pStyle w:val="TAL"/>
              <w:ind w:left="284"/>
              <w:rPr>
                <w:lang w:bidi="ar-IQ"/>
              </w:rPr>
            </w:pPr>
            <w:r w:rsidRPr="008C2E84">
              <w:rPr>
                <w:lang w:bidi="ar-IQ"/>
              </w:rPr>
              <w:t xml:space="preserve">External </w:t>
            </w:r>
            <w:r>
              <w:rPr>
                <w:lang w:bidi="ar-IQ"/>
              </w:rPr>
              <w:t xml:space="preserve">Individual </w:t>
            </w:r>
            <w:r w:rsidRPr="008C2E84">
              <w:rPr>
                <w:lang w:bidi="ar-IQ"/>
              </w:rPr>
              <w:t>Id</w:t>
            </w:r>
            <w:r>
              <w:rPr>
                <w:lang w:bidi="ar-IQ"/>
              </w:rPr>
              <w:t xml:space="preserve"> List</w:t>
            </w:r>
          </w:p>
        </w:tc>
        <w:tc>
          <w:tcPr>
            <w:tcW w:w="3958" w:type="dxa"/>
            <w:gridSpan w:val="2"/>
            <w:shd w:val="clear" w:color="auto" w:fill="FFFFFF"/>
          </w:tcPr>
          <w:p w:rsidR="008366A3" w:rsidRPr="008C2E84" w:rsidRDefault="008366A3">
            <w:pPr>
              <w:pStyle w:val="TAL"/>
              <w:rPr>
                <w:rFonts w:eastAsia="DengXian"/>
                <w:lang w:eastAsia="zh-CN"/>
              </w:rPr>
            </w:pPr>
            <w:r w:rsidRPr="008C2E84">
              <w:rPr>
                <w:rFonts w:eastAsia="DengXian"/>
                <w:lang w:eastAsia="zh-CN"/>
              </w:rPr>
              <w:t>/</w:t>
            </w:r>
            <w:r w:rsidRPr="008C2E84">
              <w:t>nEFChargingInformation/</w:t>
            </w:r>
            <w:r w:rsidRPr="00B90525">
              <w:rPr>
                <w:lang w:bidi="ar-IQ"/>
              </w:rPr>
              <w:t>externalIndividualId</w:t>
            </w:r>
            <w:r>
              <w:rPr>
                <w:lang w:bidi="ar-IQ"/>
              </w:rPr>
              <w:t>List</w:t>
            </w:r>
          </w:p>
        </w:tc>
      </w:tr>
      <w:tr w:rsidR="00534F2F" w:rsidRPr="008C2E84" w:rsidDel="00966B4C" w:rsidTr="008366A3">
        <w:trPr>
          <w:gridAfter w:val="1"/>
          <w:wAfter w:w="33" w:type="dxa"/>
          <w:jc w:val="center"/>
        </w:trPr>
        <w:tc>
          <w:tcPr>
            <w:tcW w:w="2899" w:type="dxa"/>
            <w:gridSpan w:val="2"/>
            <w:shd w:val="clear" w:color="auto" w:fill="FFFFFF"/>
          </w:tcPr>
          <w:p w:rsidR="00534F2F" w:rsidRPr="008C2E84" w:rsidRDefault="00534F2F" w:rsidP="00534F2F">
            <w:pPr>
              <w:pStyle w:val="TAL"/>
              <w:ind w:left="284"/>
              <w:rPr>
                <w:lang w:bidi="ar-IQ"/>
              </w:rPr>
            </w:pPr>
            <w:r>
              <w:rPr>
                <w:lang w:bidi="ar-IQ"/>
              </w:rPr>
              <w:t>Internal</w:t>
            </w:r>
            <w:r w:rsidRPr="008C2E84">
              <w:rPr>
                <w:lang w:bidi="ar-IQ"/>
              </w:rPr>
              <w:t xml:space="preserve"> </w:t>
            </w:r>
            <w:r>
              <w:rPr>
                <w:lang w:bidi="ar-IQ"/>
              </w:rPr>
              <w:t xml:space="preserve">Individual </w:t>
            </w:r>
            <w:r w:rsidRPr="008C2E84">
              <w:rPr>
                <w:lang w:bidi="ar-IQ"/>
              </w:rPr>
              <w:t>Identifier</w:t>
            </w:r>
          </w:p>
        </w:tc>
        <w:tc>
          <w:tcPr>
            <w:tcW w:w="3192" w:type="dxa"/>
            <w:gridSpan w:val="2"/>
            <w:shd w:val="clear" w:color="auto" w:fill="FFFFFF"/>
          </w:tcPr>
          <w:p w:rsidR="00534F2F" w:rsidRPr="008C2E84" w:rsidRDefault="00534F2F" w:rsidP="00534F2F">
            <w:pPr>
              <w:pStyle w:val="TAL"/>
              <w:ind w:left="284"/>
              <w:rPr>
                <w:lang w:bidi="ar-IQ"/>
              </w:rPr>
            </w:pPr>
            <w:r>
              <w:rPr>
                <w:lang w:bidi="ar-IQ"/>
              </w:rPr>
              <w:t>In</w:t>
            </w:r>
            <w:r w:rsidRPr="00C74B47">
              <w:rPr>
                <w:lang w:bidi="ar-IQ"/>
              </w:rPr>
              <w:t>ternal</w:t>
            </w:r>
            <w:r>
              <w:rPr>
                <w:lang w:bidi="ar-IQ"/>
              </w:rPr>
              <w:t xml:space="preserve"> </w:t>
            </w:r>
            <w:r w:rsidRPr="00C74B47">
              <w:rPr>
                <w:lang w:bidi="ar-IQ"/>
              </w:rPr>
              <w:t>Individual</w:t>
            </w:r>
            <w:r>
              <w:rPr>
                <w:lang w:bidi="ar-IQ"/>
              </w:rPr>
              <w:t xml:space="preserve"> </w:t>
            </w:r>
            <w:r w:rsidRPr="00C74B47">
              <w:rPr>
                <w:lang w:bidi="ar-IQ"/>
              </w:rPr>
              <w:t>Identifier</w:t>
            </w:r>
          </w:p>
        </w:tc>
        <w:tc>
          <w:tcPr>
            <w:tcW w:w="3958" w:type="dxa"/>
            <w:gridSpan w:val="2"/>
            <w:shd w:val="clear" w:color="auto" w:fill="FFFFFF"/>
          </w:tcPr>
          <w:p w:rsidR="00534F2F" w:rsidRPr="008C2E84" w:rsidRDefault="00534F2F" w:rsidP="00534F2F">
            <w:pPr>
              <w:pStyle w:val="TAL"/>
              <w:rPr>
                <w:rFonts w:eastAsia="DengXian"/>
                <w:lang w:eastAsia="zh-CN"/>
              </w:rPr>
            </w:pPr>
            <w:r w:rsidRPr="008C2E84">
              <w:rPr>
                <w:rFonts w:eastAsia="DengXian"/>
                <w:lang w:eastAsia="zh-CN"/>
              </w:rPr>
              <w:t>/</w:t>
            </w:r>
            <w:r w:rsidRPr="008C2E84">
              <w:t>nEFChargingInformation/</w:t>
            </w:r>
            <w:r>
              <w:rPr>
                <w:lang w:bidi="ar-IQ"/>
              </w:rPr>
              <w:t>in</w:t>
            </w:r>
            <w:r w:rsidRPr="00C74B47">
              <w:rPr>
                <w:lang w:bidi="ar-IQ"/>
              </w:rPr>
              <w:t>ternalIndividualIdentifier</w:t>
            </w:r>
          </w:p>
        </w:tc>
      </w:tr>
      <w:tr w:rsidR="008366A3" w:rsidRPr="008C2E84" w:rsidTr="008366A3">
        <w:trPr>
          <w:gridBefore w:val="1"/>
          <w:wBefore w:w="33" w:type="dxa"/>
          <w:jc w:val="center"/>
        </w:trPr>
        <w:tc>
          <w:tcPr>
            <w:tcW w:w="2899" w:type="dxa"/>
            <w:gridSpan w:val="2"/>
            <w:shd w:val="clear" w:color="auto" w:fill="FFFFFF"/>
          </w:tcPr>
          <w:p w:rsidR="008366A3" w:rsidRDefault="008366A3">
            <w:pPr>
              <w:pStyle w:val="TAL"/>
              <w:ind w:left="284"/>
              <w:rPr>
                <w:lang w:bidi="ar-IQ"/>
              </w:rPr>
            </w:pPr>
            <w:r>
              <w:rPr>
                <w:lang w:bidi="ar-IQ"/>
              </w:rPr>
              <w:t>In</w:t>
            </w:r>
            <w:r w:rsidRPr="008C2E84">
              <w:rPr>
                <w:lang w:bidi="ar-IQ"/>
              </w:rPr>
              <w:t xml:space="preserve">ternal </w:t>
            </w:r>
            <w:r>
              <w:rPr>
                <w:lang w:bidi="ar-IQ"/>
              </w:rPr>
              <w:t xml:space="preserve">Individual </w:t>
            </w:r>
            <w:r w:rsidRPr="008C2E84">
              <w:rPr>
                <w:lang w:bidi="ar-IQ"/>
              </w:rPr>
              <w:t>Id</w:t>
            </w:r>
            <w:r>
              <w:rPr>
                <w:lang w:bidi="ar-IQ"/>
              </w:rPr>
              <w:t xml:space="preserve"> List</w:t>
            </w:r>
          </w:p>
        </w:tc>
        <w:tc>
          <w:tcPr>
            <w:tcW w:w="3192" w:type="dxa"/>
            <w:gridSpan w:val="2"/>
            <w:shd w:val="clear" w:color="auto" w:fill="FFFFFF"/>
          </w:tcPr>
          <w:p w:rsidR="008366A3" w:rsidRDefault="008366A3">
            <w:pPr>
              <w:pStyle w:val="TAL"/>
              <w:ind w:left="284"/>
              <w:rPr>
                <w:lang w:bidi="ar-IQ"/>
              </w:rPr>
            </w:pPr>
            <w:r>
              <w:rPr>
                <w:lang w:bidi="ar-IQ"/>
              </w:rPr>
              <w:t>In</w:t>
            </w:r>
            <w:r w:rsidRPr="008C2E84">
              <w:rPr>
                <w:lang w:bidi="ar-IQ"/>
              </w:rPr>
              <w:t xml:space="preserve">ternal </w:t>
            </w:r>
            <w:r>
              <w:rPr>
                <w:lang w:bidi="ar-IQ"/>
              </w:rPr>
              <w:t xml:space="preserve">Individual </w:t>
            </w:r>
            <w:r w:rsidRPr="008C2E84">
              <w:rPr>
                <w:lang w:bidi="ar-IQ"/>
              </w:rPr>
              <w:t>Id</w:t>
            </w:r>
            <w:r>
              <w:rPr>
                <w:lang w:bidi="ar-IQ"/>
              </w:rPr>
              <w:t xml:space="preserve"> List</w:t>
            </w:r>
          </w:p>
        </w:tc>
        <w:tc>
          <w:tcPr>
            <w:tcW w:w="3958" w:type="dxa"/>
            <w:gridSpan w:val="2"/>
            <w:shd w:val="clear" w:color="auto" w:fill="FFFFFF"/>
          </w:tcPr>
          <w:p w:rsidR="008366A3" w:rsidRPr="008C2E84" w:rsidRDefault="008366A3">
            <w:pPr>
              <w:pStyle w:val="TAL"/>
              <w:rPr>
                <w:rFonts w:eastAsia="DengXian"/>
                <w:lang w:eastAsia="zh-CN"/>
              </w:rPr>
            </w:pPr>
            <w:r w:rsidRPr="008C2E84">
              <w:rPr>
                <w:rFonts w:eastAsia="DengXian"/>
                <w:lang w:eastAsia="zh-CN"/>
              </w:rPr>
              <w:t>/</w:t>
            </w:r>
            <w:r w:rsidRPr="008C2E84">
              <w:t>nEFChargingInformation/</w:t>
            </w:r>
            <w:r>
              <w:rPr>
                <w:lang w:bidi="ar-IQ"/>
              </w:rPr>
              <w:t>in</w:t>
            </w:r>
            <w:r w:rsidRPr="00B90525">
              <w:rPr>
                <w:lang w:bidi="ar-IQ"/>
              </w:rPr>
              <w:t>ternalIndividualId</w:t>
            </w:r>
            <w:r>
              <w:rPr>
                <w:lang w:bidi="ar-IQ"/>
              </w:rPr>
              <w:t>List</w:t>
            </w:r>
          </w:p>
        </w:tc>
      </w:tr>
      <w:tr w:rsidR="0083254E" w:rsidRPr="008C2E84" w:rsidDel="00966B4C" w:rsidTr="008366A3">
        <w:trPr>
          <w:gridAfter w:val="1"/>
          <w:wAfter w:w="33" w:type="dxa"/>
          <w:jc w:val="center"/>
        </w:trPr>
        <w:tc>
          <w:tcPr>
            <w:tcW w:w="2899" w:type="dxa"/>
            <w:gridSpan w:val="2"/>
            <w:shd w:val="clear" w:color="auto" w:fill="FFFFFF"/>
          </w:tcPr>
          <w:p w:rsidR="0083254E" w:rsidRPr="008C2E84" w:rsidRDefault="0083254E" w:rsidP="006858EC">
            <w:pPr>
              <w:pStyle w:val="TAL"/>
              <w:ind w:left="284"/>
            </w:pPr>
            <w:r w:rsidRPr="008C2E84">
              <w:rPr>
                <w:lang w:bidi="ar-IQ"/>
              </w:rPr>
              <w:t xml:space="preserve">External </w:t>
            </w:r>
            <w:r w:rsidR="00F239C8" w:rsidRPr="00F239C8">
              <w:rPr>
                <w:lang w:bidi="ar-IQ"/>
              </w:rPr>
              <w:t xml:space="preserve">Group </w:t>
            </w:r>
            <w:r w:rsidRPr="008C2E84">
              <w:rPr>
                <w:lang w:bidi="ar-IQ"/>
              </w:rPr>
              <w:t>Identifier</w:t>
            </w:r>
          </w:p>
        </w:tc>
        <w:tc>
          <w:tcPr>
            <w:tcW w:w="3192" w:type="dxa"/>
            <w:gridSpan w:val="2"/>
            <w:shd w:val="clear" w:color="auto" w:fill="FFFFFF"/>
          </w:tcPr>
          <w:p w:rsidR="0083254E" w:rsidRPr="008C2E84" w:rsidRDefault="00F239C8" w:rsidP="006858EC">
            <w:pPr>
              <w:pStyle w:val="TAL"/>
              <w:ind w:left="284"/>
              <w:rPr>
                <w:rFonts w:eastAsia="DengXian"/>
                <w:lang w:eastAsia="zh-CN"/>
              </w:rPr>
            </w:pPr>
            <w:r w:rsidRPr="00F239C8">
              <w:rPr>
                <w:lang w:bidi="ar-IQ"/>
              </w:rPr>
              <w:t xml:space="preserve">External </w:t>
            </w:r>
            <w:r w:rsidR="0083254E">
              <w:rPr>
                <w:lang w:bidi="ar-IQ"/>
              </w:rPr>
              <w:t>Group</w:t>
            </w:r>
            <w:r w:rsidR="0083254E" w:rsidRPr="008C2E84">
              <w:rPr>
                <w:lang w:bidi="ar-IQ"/>
              </w:rPr>
              <w:t xml:space="preserve"> Identifier</w:t>
            </w:r>
          </w:p>
        </w:tc>
        <w:tc>
          <w:tcPr>
            <w:tcW w:w="3958" w:type="dxa"/>
            <w:gridSpan w:val="2"/>
            <w:shd w:val="clear" w:color="auto" w:fill="FFFFFF"/>
          </w:tcPr>
          <w:p w:rsidR="0083254E" w:rsidRPr="008C2E84" w:rsidRDefault="0083254E" w:rsidP="006858EC">
            <w:pPr>
              <w:pStyle w:val="TAL"/>
              <w:rPr>
                <w:rFonts w:eastAsia="DengXian"/>
                <w:lang w:eastAsia="zh-CN"/>
              </w:rPr>
            </w:pPr>
            <w:r w:rsidRPr="008C2E84">
              <w:rPr>
                <w:rFonts w:eastAsia="DengXian"/>
                <w:lang w:eastAsia="zh-CN"/>
              </w:rPr>
              <w:t>/</w:t>
            </w:r>
            <w:r w:rsidRPr="008C2E84">
              <w:t>nEFChargingInformation/</w:t>
            </w:r>
            <w:r w:rsidR="00F239C8" w:rsidRPr="00F239C8">
              <w:t>externalG</w:t>
            </w:r>
            <w:r w:rsidRPr="008C2E84">
              <w:rPr>
                <w:lang w:bidi="ar-IQ"/>
              </w:rPr>
              <w:t>roupIdentifier</w:t>
            </w:r>
          </w:p>
        </w:tc>
      </w:tr>
      <w:tr w:rsidR="00F239C8" w:rsidRPr="008C2E84" w:rsidDel="00966B4C" w:rsidTr="008366A3">
        <w:trPr>
          <w:gridAfter w:val="1"/>
          <w:wAfter w:w="33" w:type="dxa"/>
          <w:jc w:val="center"/>
        </w:trPr>
        <w:tc>
          <w:tcPr>
            <w:tcW w:w="2899" w:type="dxa"/>
            <w:gridSpan w:val="2"/>
            <w:shd w:val="clear" w:color="auto" w:fill="FFFFFF"/>
          </w:tcPr>
          <w:p w:rsidR="00F239C8" w:rsidRPr="008C2E84" w:rsidRDefault="00F239C8" w:rsidP="00F239C8">
            <w:pPr>
              <w:pStyle w:val="TAL"/>
              <w:ind w:left="284"/>
              <w:rPr>
                <w:lang w:bidi="ar-IQ"/>
              </w:rPr>
            </w:pPr>
            <w:r>
              <w:rPr>
                <w:lang w:bidi="ar-IQ"/>
              </w:rPr>
              <w:t>Internal Group Identifier</w:t>
            </w:r>
          </w:p>
        </w:tc>
        <w:tc>
          <w:tcPr>
            <w:tcW w:w="3192" w:type="dxa"/>
            <w:gridSpan w:val="2"/>
            <w:shd w:val="clear" w:color="auto" w:fill="FFFFFF"/>
          </w:tcPr>
          <w:p w:rsidR="00F239C8" w:rsidRDefault="00F239C8" w:rsidP="00F239C8">
            <w:pPr>
              <w:pStyle w:val="TAL"/>
              <w:ind w:left="284"/>
              <w:rPr>
                <w:lang w:bidi="ar-IQ"/>
              </w:rPr>
            </w:pPr>
            <w:r>
              <w:rPr>
                <w:lang w:bidi="ar-IQ"/>
              </w:rPr>
              <w:t>Internal Group Identifier</w:t>
            </w:r>
          </w:p>
        </w:tc>
        <w:tc>
          <w:tcPr>
            <w:tcW w:w="3958" w:type="dxa"/>
            <w:gridSpan w:val="2"/>
            <w:shd w:val="clear" w:color="auto" w:fill="FFFFFF"/>
          </w:tcPr>
          <w:p w:rsidR="00F239C8" w:rsidRPr="008C2E84" w:rsidRDefault="00F239C8" w:rsidP="00F239C8">
            <w:pPr>
              <w:pStyle w:val="TAL"/>
              <w:rPr>
                <w:rFonts w:eastAsia="DengXian"/>
                <w:lang w:eastAsia="zh-CN"/>
              </w:rPr>
            </w:pPr>
            <w:r w:rsidRPr="008C2E84">
              <w:rPr>
                <w:rFonts w:eastAsia="DengXian"/>
                <w:lang w:eastAsia="zh-CN"/>
              </w:rPr>
              <w:t>/</w:t>
            </w:r>
            <w:r w:rsidRPr="008C2E84">
              <w:t>nEFChargingInformation/</w:t>
            </w:r>
            <w:r>
              <w:t>g</w:t>
            </w:r>
            <w:r w:rsidRPr="008C2E84">
              <w:rPr>
                <w:lang w:bidi="ar-IQ"/>
              </w:rPr>
              <w:t>roupIdentifier</w:t>
            </w:r>
          </w:p>
        </w:tc>
      </w:tr>
      <w:tr w:rsidR="0083254E" w:rsidRPr="008C2E84" w:rsidDel="00966B4C" w:rsidTr="008366A3">
        <w:trPr>
          <w:gridAfter w:val="1"/>
          <w:wAfter w:w="33" w:type="dxa"/>
          <w:trHeight w:val="183"/>
          <w:jc w:val="center"/>
        </w:trPr>
        <w:tc>
          <w:tcPr>
            <w:tcW w:w="2899" w:type="dxa"/>
            <w:gridSpan w:val="2"/>
            <w:shd w:val="clear" w:color="auto" w:fill="FFFFFF"/>
          </w:tcPr>
          <w:p w:rsidR="0083254E" w:rsidRPr="008C2E84" w:rsidRDefault="0083254E" w:rsidP="006858EC">
            <w:pPr>
              <w:pStyle w:val="TAL"/>
              <w:ind w:left="284"/>
              <w:rPr>
                <w:lang w:bidi="ar-IQ"/>
              </w:rPr>
            </w:pPr>
            <w:r w:rsidRPr="008C2E84">
              <w:rPr>
                <w:lang w:eastAsia="zh-CN"/>
              </w:rPr>
              <w:t>API Direction</w:t>
            </w:r>
          </w:p>
        </w:tc>
        <w:tc>
          <w:tcPr>
            <w:tcW w:w="3192" w:type="dxa"/>
            <w:gridSpan w:val="2"/>
            <w:shd w:val="clear" w:color="auto" w:fill="FFFFFF"/>
          </w:tcPr>
          <w:p w:rsidR="0083254E" w:rsidRPr="008C2E84" w:rsidDel="00966B4C" w:rsidRDefault="0083254E" w:rsidP="006858EC">
            <w:pPr>
              <w:pStyle w:val="TAL"/>
              <w:ind w:left="284"/>
              <w:rPr>
                <w:lang w:bidi="ar-IQ"/>
              </w:rPr>
            </w:pPr>
            <w:r w:rsidRPr="008C2E84">
              <w:rPr>
                <w:lang w:bidi="ar-IQ"/>
              </w:rPr>
              <w:t>API Direction</w:t>
            </w:r>
          </w:p>
        </w:tc>
        <w:tc>
          <w:tcPr>
            <w:tcW w:w="3958" w:type="dxa"/>
            <w:gridSpan w:val="2"/>
            <w:shd w:val="clear" w:color="auto" w:fill="FFFFFF"/>
          </w:tcPr>
          <w:p w:rsidR="0083254E" w:rsidRPr="008C2E84" w:rsidDel="00966B4C" w:rsidRDefault="0083254E" w:rsidP="006858EC">
            <w:pPr>
              <w:pStyle w:val="TAL"/>
              <w:rPr>
                <w:lang w:bidi="ar-IQ"/>
              </w:rPr>
            </w:pPr>
            <w:r w:rsidRPr="008C2E84">
              <w:rPr>
                <w:rFonts w:eastAsia="DengXian"/>
                <w:lang w:eastAsia="zh-CN"/>
              </w:rPr>
              <w:t>/</w:t>
            </w:r>
            <w:r w:rsidRPr="008C2E84">
              <w:t>nEFChargingInformation/</w:t>
            </w:r>
            <w:r w:rsidRPr="008C2E84">
              <w:rPr>
                <w:lang w:eastAsia="zh-CN"/>
              </w:rPr>
              <w:t>aPIDirection</w:t>
            </w:r>
          </w:p>
        </w:tc>
      </w:tr>
      <w:tr w:rsidR="0083254E" w:rsidRPr="008C2E84" w:rsidDel="00966B4C" w:rsidTr="008366A3">
        <w:trPr>
          <w:gridAfter w:val="1"/>
          <w:wAfter w:w="33" w:type="dxa"/>
          <w:trHeight w:val="271"/>
          <w:jc w:val="center"/>
        </w:trPr>
        <w:tc>
          <w:tcPr>
            <w:tcW w:w="2899" w:type="dxa"/>
            <w:gridSpan w:val="2"/>
            <w:shd w:val="clear" w:color="auto" w:fill="FFFFFF"/>
          </w:tcPr>
          <w:p w:rsidR="0083254E" w:rsidRPr="008C2E84" w:rsidRDefault="0083254E" w:rsidP="006858EC">
            <w:pPr>
              <w:pStyle w:val="TAL"/>
              <w:ind w:left="284"/>
              <w:rPr>
                <w:lang w:bidi="ar-IQ"/>
              </w:rPr>
            </w:pPr>
            <w:r w:rsidRPr="008C2E84">
              <w:rPr>
                <w:lang w:eastAsia="zh-CN"/>
              </w:rPr>
              <w:t>API Target Network Function</w:t>
            </w:r>
          </w:p>
        </w:tc>
        <w:tc>
          <w:tcPr>
            <w:tcW w:w="3192" w:type="dxa"/>
            <w:gridSpan w:val="2"/>
            <w:shd w:val="clear" w:color="auto" w:fill="FFFFFF"/>
          </w:tcPr>
          <w:p w:rsidR="0083254E" w:rsidRPr="008C2E84" w:rsidRDefault="0083254E" w:rsidP="006858EC">
            <w:pPr>
              <w:pStyle w:val="TAL"/>
              <w:ind w:left="284"/>
              <w:rPr>
                <w:lang w:bidi="ar-IQ"/>
              </w:rPr>
            </w:pPr>
            <w:r w:rsidRPr="008C2E84">
              <w:rPr>
                <w:lang w:bidi="ar-IQ"/>
              </w:rPr>
              <w:t>API Target Network Function</w:t>
            </w:r>
          </w:p>
        </w:tc>
        <w:tc>
          <w:tcPr>
            <w:tcW w:w="3958" w:type="dxa"/>
            <w:gridSpan w:val="2"/>
            <w:shd w:val="clear" w:color="auto" w:fill="FFFFFF"/>
          </w:tcPr>
          <w:p w:rsidR="0083254E" w:rsidRPr="008C2E84" w:rsidRDefault="0083254E" w:rsidP="006858EC">
            <w:pPr>
              <w:pStyle w:val="TAL"/>
              <w:rPr>
                <w:lang w:bidi="ar-IQ"/>
              </w:rPr>
            </w:pPr>
            <w:r w:rsidRPr="008C2E84">
              <w:rPr>
                <w:rFonts w:eastAsia="DengXian"/>
                <w:lang w:eastAsia="zh-CN"/>
              </w:rPr>
              <w:t>/</w:t>
            </w:r>
            <w:r w:rsidRPr="008C2E84">
              <w:t>nEFChargingInformation/</w:t>
            </w:r>
            <w:r w:rsidRPr="008C2E84">
              <w:rPr>
                <w:lang w:eastAsia="zh-CN"/>
              </w:rPr>
              <w:t>aPITargetNetworkFunction</w:t>
            </w:r>
          </w:p>
        </w:tc>
      </w:tr>
      <w:tr w:rsidR="0083254E" w:rsidRPr="008C2E84" w:rsidDel="00966B4C" w:rsidTr="008366A3">
        <w:trPr>
          <w:gridAfter w:val="1"/>
          <w:wAfter w:w="33" w:type="dxa"/>
          <w:trHeight w:val="271"/>
          <w:jc w:val="center"/>
        </w:trPr>
        <w:tc>
          <w:tcPr>
            <w:tcW w:w="2899" w:type="dxa"/>
            <w:gridSpan w:val="2"/>
            <w:shd w:val="clear" w:color="auto" w:fill="FFFFFF"/>
          </w:tcPr>
          <w:p w:rsidR="0083254E" w:rsidRPr="008C2E84" w:rsidRDefault="0083254E" w:rsidP="006858EC">
            <w:pPr>
              <w:pStyle w:val="TAL"/>
              <w:ind w:left="284"/>
              <w:rPr>
                <w:lang w:bidi="ar-IQ"/>
              </w:rPr>
            </w:pPr>
            <w:r w:rsidRPr="008C2E84">
              <w:rPr>
                <w:lang w:eastAsia="zh-CN"/>
              </w:rPr>
              <w:t xml:space="preserve">API </w:t>
            </w:r>
            <w:r w:rsidRPr="008C2E84">
              <w:t>Result Code</w:t>
            </w:r>
          </w:p>
        </w:tc>
        <w:tc>
          <w:tcPr>
            <w:tcW w:w="3192" w:type="dxa"/>
            <w:gridSpan w:val="2"/>
            <w:shd w:val="clear" w:color="auto" w:fill="FFFFFF"/>
          </w:tcPr>
          <w:p w:rsidR="0083254E" w:rsidRPr="008C2E84" w:rsidRDefault="0083254E" w:rsidP="006858EC">
            <w:pPr>
              <w:pStyle w:val="TAL"/>
              <w:ind w:left="284"/>
              <w:rPr>
                <w:lang w:bidi="ar-IQ"/>
              </w:rPr>
            </w:pPr>
            <w:r w:rsidRPr="008C2E84">
              <w:rPr>
                <w:lang w:bidi="ar-IQ"/>
              </w:rPr>
              <w:t>API Result Code</w:t>
            </w:r>
          </w:p>
        </w:tc>
        <w:tc>
          <w:tcPr>
            <w:tcW w:w="3958" w:type="dxa"/>
            <w:gridSpan w:val="2"/>
            <w:shd w:val="clear" w:color="auto" w:fill="FFFFFF"/>
          </w:tcPr>
          <w:p w:rsidR="0083254E" w:rsidRPr="008C2E84" w:rsidRDefault="0083254E" w:rsidP="006858EC">
            <w:pPr>
              <w:pStyle w:val="TAL"/>
              <w:rPr>
                <w:lang w:bidi="ar-IQ"/>
              </w:rPr>
            </w:pPr>
            <w:r w:rsidRPr="008C2E84">
              <w:rPr>
                <w:rFonts w:eastAsia="DengXian"/>
                <w:lang w:eastAsia="zh-CN"/>
              </w:rPr>
              <w:t>/</w:t>
            </w:r>
            <w:r w:rsidRPr="008C2E84">
              <w:t>nEFChargingInformation/</w:t>
            </w:r>
            <w:r w:rsidRPr="008C2E84">
              <w:rPr>
                <w:lang w:eastAsia="zh-CN"/>
              </w:rPr>
              <w:t>aPI</w:t>
            </w:r>
            <w:r w:rsidRPr="008C2E84">
              <w:t>ResultCode</w:t>
            </w:r>
          </w:p>
        </w:tc>
      </w:tr>
      <w:tr w:rsidR="0083254E" w:rsidRPr="008C2E84" w:rsidDel="00966B4C" w:rsidTr="008366A3">
        <w:trPr>
          <w:gridAfter w:val="1"/>
          <w:wAfter w:w="33" w:type="dxa"/>
          <w:trHeight w:val="271"/>
          <w:jc w:val="center"/>
        </w:trPr>
        <w:tc>
          <w:tcPr>
            <w:tcW w:w="2899" w:type="dxa"/>
            <w:gridSpan w:val="2"/>
            <w:shd w:val="clear" w:color="auto" w:fill="FFFFFF"/>
          </w:tcPr>
          <w:p w:rsidR="0083254E" w:rsidRPr="008C2E84" w:rsidRDefault="0083254E" w:rsidP="006858EC">
            <w:pPr>
              <w:pStyle w:val="TAL"/>
              <w:ind w:left="284"/>
              <w:rPr>
                <w:lang w:bidi="ar-IQ"/>
              </w:rPr>
            </w:pPr>
            <w:r w:rsidRPr="008C2E84">
              <w:rPr>
                <w:lang w:eastAsia="zh-CN"/>
              </w:rPr>
              <w:t>API Name</w:t>
            </w:r>
          </w:p>
        </w:tc>
        <w:tc>
          <w:tcPr>
            <w:tcW w:w="3192" w:type="dxa"/>
            <w:gridSpan w:val="2"/>
            <w:shd w:val="clear" w:color="auto" w:fill="FFFFFF"/>
          </w:tcPr>
          <w:p w:rsidR="0083254E" w:rsidRPr="008C2E84" w:rsidRDefault="0083254E" w:rsidP="006858EC">
            <w:pPr>
              <w:pStyle w:val="TAL"/>
              <w:ind w:left="284"/>
              <w:rPr>
                <w:lang w:bidi="ar-IQ"/>
              </w:rPr>
            </w:pPr>
            <w:r w:rsidRPr="008C2E84">
              <w:rPr>
                <w:lang w:bidi="ar-IQ"/>
              </w:rPr>
              <w:t>API Name</w:t>
            </w:r>
          </w:p>
        </w:tc>
        <w:tc>
          <w:tcPr>
            <w:tcW w:w="3958" w:type="dxa"/>
            <w:gridSpan w:val="2"/>
            <w:shd w:val="clear" w:color="auto" w:fill="FFFFFF"/>
          </w:tcPr>
          <w:p w:rsidR="0083254E" w:rsidRPr="008C2E84" w:rsidRDefault="0083254E" w:rsidP="006858EC">
            <w:pPr>
              <w:pStyle w:val="TAL"/>
              <w:rPr>
                <w:lang w:bidi="ar-IQ"/>
              </w:rPr>
            </w:pPr>
            <w:r w:rsidRPr="008C2E84">
              <w:rPr>
                <w:rFonts w:eastAsia="DengXian"/>
                <w:lang w:eastAsia="zh-CN"/>
              </w:rPr>
              <w:t>/</w:t>
            </w:r>
            <w:r w:rsidRPr="008C2E84">
              <w:t>nEFChargingInformation/</w:t>
            </w:r>
            <w:r w:rsidRPr="008C2E84">
              <w:rPr>
                <w:lang w:eastAsia="zh-CN"/>
              </w:rPr>
              <w:t>aPIName</w:t>
            </w:r>
          </w:p>
        </w:tc>
      </w:tr>
      <w:tr w:rsidR="00534F2F" w:rsidRPr="008C2E84" w:rsidDel="00966B4C" w:rsidTr="008366A3">
        <w:trPr>
          <w:gridAfter w:val="1"/>
          <w:wAfter w:w="33" w:type="dxa"/>
          <w:trHeight w:val="271"/>
          <w:jc w:val="center"/>
        </w:trPr>
        <w:tc>
          <w:tcPr>
            <w:tcW w:w="2899" w:type="dxa"/>
            <w:gridSpan w:val="2"/>
            <w:shd w:val="clear" w:color="auto" w:fill="FFFFFF"/>
          </w:tcPr>
          <w:p w:rsidR="00534F2F" w:rsidRPr="008C2E84" w:rsidRDefault="00534F2F" w:rsidP="00534F2F">
            <w:pPr>
              <w:pStyle w:val="TAL"/>
              <w:ind w:left="284"/>
              <w:rPr>
                <w:lang w:eastAsia="zh-CN"/>
              </w:rPr>
            </w:pPr>
            <w:r>
              <w:rPr>
                <w:lang w:eastAsia="zh-CN"/>
              </w:rPr>
              <w:t>API Operation</w:t>
            </w:r>
          </w:p>
        </w:tc>
        <w:tc>
          <w:tcPr>
            <w:tcW w:w="3192" w:type="dxa"/>
            <w:gridSpan w:val="2"/>
            <w:shd w:val="clear" w:color="auto" w:fill="FFFFFF"/>
          </w:tcPr>
          <w:p w:rsidR="00534F2F" w:rsidRPr="008C2E84" w:rsidRDefault="00534F2F" w:rsidP="00534F2F">
            <w:pPr>
              <w:pStyle w:val="TAL"/>
              <w:ind w:left="284"/>
              <w:rPr>
                <w:lang w:bidi="ar-IQ"/>
              </w:rPr>
            </w:pPr>
            <w:r>
              <w:rPr>
                <w:lang w:eastAsia="zh-CN"/>
              </w:rPr>
              <w:t>API Operation</w:t>
            </w:r>
          </w:p>
        </w:tc>
        <w:tc>
          <w:tcPr>
            <w:tcW w:w="3958" w:type="dxa"/>
            <w:gridSpan w:val="2"/>
            <w:shd w:val="clear" w:color="auto" w:fill="FFFFFF"/>
          </w:tcPr>
          <w:p w:rsidR="00534F2F" w:rsidRPr="008C2E84" w:rsidRDefault="00534F2F" w:rsidP="00534F2F">
            <w:pPr>
              <w:pStyle w:val="TAL"/>
              <w:rPr>
                <w:rFonts w:eastAsia="DengXian"/>
                <w:lang w:eastAsia="zh-CN"/>
              </w:rPr>
            </w:pPr>
            <w:r w:rsidRPr="008C2E84">
              <w:rPr>
                <w:rFonts w:eastAsia="DengXian"/>
                <w:lang w:eastAsia="zh-CN"/>
              </w:rPr>
              <w:t>/</w:t>
            </w:r>
            <w:r w:rsidRPr="008C2E84">
              <w:t>nEFChargingInformation/</w:t>
            </w:r>
            <w:r w:rsidRPr="00BA36BA">
              <w:rPr>
                <w:lang w:eastAsia="zh-CN"/>
              </w:rPr>
              <w:t>aPI</w:t>
            </w:r>
            <w:r>
              <w:rPr>
                <w:lang w:eastAsia="zh-CN"/>
              </w:rPr>
              <w:t>Operation</w:t>
            </w:r>
          </w:p>
        </w:tc>
      </w:tr>
      <w:tr w:rsidR="0083254E" w:rsidRPr="008C2E84" w:rsidDel="00966B4C" w:rsidTr="008366A3">
        <w:trPr>
          <w:gridAfter w:val="1"/>
          <w:wAfter w:w="33" w:type="dxa"/>
          <w:trHeight w:val="271"/>
          <w:jc w:val="center"/>
        </w:trPr>
        <w:tc>
          <w:tcPr>
            <w:tcW w:w="2899" w:type="dxa"/>
            <w:gridSpan w:val="2"/>
            <w:shd w:val="clear" w:color="auto" w:fill="FFFFFF"/>
          </w:tcPr>
          <w:p w:rsidR="0083254E" w:rsidRPr="008C2E84" w:rsidRDefault="0083254E" w:rsidP="006858EC">
            <w:pPr>
              <w:pStyle w:val="TAL"/>
              <w:ind w:left="284"/>
              <w:rPr>
                <w:lang w:bidi="ar-IQ"/>
              </w:rPr>
            </w:pPr>
            <w:r w:rsidRPr="008C2E84">
              <w:rPr>
                <w:lang w:eastAsia="zh-CN"/>
              </w:rPr>
              <w:t>API Reference</w:t>
            </w:r>
          </w:p>
        </w:tc>
        <w:tc>
          <w:tcPr>
            <w:tcW w:w="3192" w:type="dxa"/>
            <w:gridSpan w:val="2"/>
            <w:shd w:val="clear" w:color="auto" w:fill="FFFFFF"/>
          </w:tcPr>
          <w:p w:rsidR="0083254E" w:rsidRPr="008C2E84" w:rsidRDefault="0083254E" w:rsidP="006858EC">
            <w:pPr>
              <w:pStyle w:val="TAL"/>
              <w:ind w:left="284"/>
              <w:rPr>
                <w:lang w:bidi="ar-IQ"/>
              </w:rPr>
            </w:pPr>
            <w:r w:rsidRPr="008C2E84">
              <w:rPr>
                <w:lang w:bidi="ar-IQ"/>
              </w:rPr>
              <w:t>API Reference</w:t>
            </w:r>
          </w:p>
        </w:tc>
        <w:tc>
          <w:tcPr>
            <w:tcW w:w="3958" w:type="dxa"/>
            <w:gridSpan w:val="2"/>
            <w:shd w:val="clear" w:color="auto" w:fill="FFFFFF"/>
          </w:tcPr>
          <w:p w:rsidR="0083254E" w:rsidRPr="008C2E84" w:rsidRDefault="0083254E" w:rsidP="006858EC">
            <w:pPr>
              <w:pStyle w:val="TAL"/>
              <w:rPr>
                <w:lang w:bidi="ar-IQ"/>
              </w:rPr>
            </w:pPr>
            <w:r w:rsidRPr="008C2E84">
              <w:rPr>
                <w:rFonts w:eastAsia="DengXian"/>
                <w:lang w:eastAsia="zh-CN"/>
              </w:rPr>
              <w:t>/</w:t>
            </w:r>
            <w:r w:rsidRPr="008C2E84">
              <w:t>nEFChargingInformation/</w:t>
            </w:r>
            <w:r w:rsidRPr="008C2E84">
              <w:rPr>
                <w:lang w:eastAsia="zh-CN"/>
              </w:rPr>
              <w:t>aPIReference</w:t>
            </w:r>
          </w:p>
        </w:tc>
      </w:tr>
      <w:tr w:rsidR="0083254E" w:rsidRPr="008C2E84" w:rsidDel="00966B4C" w:rsidTr="008366A3">
        <w:trPr>
          <w:gridAfter w:val="1"/>
          <w:wAfter w:w="33" w:type="dxa"/>
          <w:trHeight w:val="271"/>
          <w:jc w:val="center"/>
        </w:trPr>
        <w:tc>
          <w:tcPr>
            <w:tcW w:w="2899" w:type="dxa"/>
            <w:gridSpan w:val="2"/>
            <w:shd w:val="clear" w:color="auto" w:fill="FFFFFF"/>
          </w:tcPr>
          <w:p w:rsidR="0083254E" w:rsidRPr="008C2E84" w:rsidRDefault="0083254E" w:rsidP="006858EC">
            <w:pPr>
              <w:pStyle w:val="TAL"/>
              <w:ind w:left="284"/>
              <w:rPr>
                <w:lang w:bidi="ar-IQ"/>
              </w:rPr>
            </w:pPr>
            <w:r w:rsidRPr="008C2E84">
              <w:rPr>
                <w:lang w:eastAsia="zh-CN"/>
              </w:rPr>
              <w:t>API Content</w:t>
            </w:r>
          </w:p>
        </w:tc>
        <w:tc>
          <w:tcPr>
            <w:tcW w:w="3192" w:type="dxa"/>
            <w:gridSpan w:val="2"/>
            <w:shd w:val="clear" w:color="auto" w:fill="FFFFFF"/>
          </w:tcPr>
          <w:p w:rsidR="0083254E" w:rsidRPr="008C2E84" w:rsidRDefault="0083254E" w:rsidP="006858EC">
            <w:pPr>
              <w:pStyle w:val="TAL"/>
              <w:ind w:left="284"/>
              <w:rPr>
                <w:lang w:bidi="ar-IQ"/>
              </w:rPr>
            </w:pPr>
            <w:r w:rsidRPr="008C2E84">
              <w:rPr>
                <w:lang w:bidi="ar-IQ"/>
              </w:rPr>
              <w:t>API Content</w:t>
            </w:r>
          </w:p>
        </w:tc>
        <w:tc>
          <w:tcPr>
            <w:tcW w:w="3958" w:type="dxa"/>
            <w:gridSpan w:val="2"/>
            <w:shd w:val="clear" w:color="auto" w:fill="FFFFFF"/>
          </w:tcPr>
          <w:p w:rsidR="0083254E" w:rsidRPr="008C2E84" w:rsidRDefault="0083254E" w:rsidP="006858EC">
            <w:pPr>
              <w:pStyle w:val="TAL"/>
              <w:rPr>
                <w:lang w:bidi="ar-IQ"/>
              </w:rPr>
            </w:pPr>
            <w:r w:rsidRPr="008C2E84">
              <w:rPr>
                <w:rFonts w:eastAsia="DengXian"/>
                <w:lang w:eastAsia="zh-CN"/>
              </w:rPr>
              <w:t>/</w:t>
            </w:r>
            <w:r w:rsidRPr="008C2E84">
              <w:t>nEFChargingInformation/</w:t>
            </w:r>
            <w:r w:rsidRPr="008C2E84">
              <w:rPr>
                <w:lang w:eastAsia="zh-CN"/>
              </w:rPr>
              <w:t>aPIContent</w:t>
            </w:r>
          </w:p>
        </w:tc>
      </w:tr>
      <w:tr w:rsidR="0083254E" w:rsidRPr="008C2E84" w:rsidDel="00966B4C" w:rsidTr="008366A3">
        <w:trPr>
          <w:gridAfter w:val="1"/>
          <w:wAfter w:w="33" w:type="dxa"/>
          <w:trHeight w:val="271"/>
          <w:jc w:val="center"/>
        </w:trPr>
        <w:tc>
          <w:tcPr>
            <w:tcW w:w="2899" w:type="dxa"/>
            <w:gridSpan w:val="2"/>
            <w:shd w:val="clear" w:color="auto" w:fill="D9D9D9"/>
          </w:tcPr>
          <w:p w:rsidR="0083254E" w:rsidRPr="008C2E84" w:rsidRDefault="0083254E" w:rsidP="006858EC">
            <w:pPr>
              <w:pStyle w:val="TAL"/>
              <w:ind w:left="284"/>
              <w:rPr>
                <w:lang w:eastAsia="zh-CN"/>
              </w:rPr>
            </w:pPr>
          </w:p>
        </w:tc>
        <w:tc>
          <w:tcPr>
            <w:tcW w:w="3192" w:type="dxa"/>
            <w:gridSpan w:val="2"/>
            <w:shd w:val="clear" w:color="auto" w:fill="D9D9D9"/>
          </w:tcPr>
          <w:p w:rsidR="0083254E" w:rsidRPr="008C2E84" w:rsidRDefault="0083254E" w:rsidP="006858EC">
            <w:pPr>
              <w:pStyle w:val="TAL"/>
              <w:ind w:left="284"/>
              <w:rPr>
                <w:lang w:bidi="ar-IQ"/>
              </w:rPr>
            </w:pPr>
          </w:p>
        </w:tc>
        <w:tc>
          <w:tcPr>
            <w:tcW w:w="3958" w:type="dxa"/>
            <w:gridSpan w:val="2"/>
            <w:shd w:val="clear" w:color="auto" w:fill="D9D9D9"/>
          </w:tcPr>
          <w:p w:rsidR="0083254E" w:rsidRPr="008C2E84" w:rsidRDefault="0083254E" w:rsidP="006858EC">
            <w:pPr>
              <w:pStyle w:val="TAL"/>
              <w:rPr>
                <w:rFonts w:eastAsia="DengXian"/>
                <w:lang w:eastAsia="zh-CN"/>
              </w:rPr>
            </w:pPr>
            <w:r w:rsidRPr="008C2E84">
              <w:rPr>
                <w:rFonts w:eastAsia="DengXian"/>
                <w:b/>
              </w:rPr>
              <w:t>ChargingData</w:t>
            </w:r>
            <w:r w:rsidRPr="008C2E84">
              <w:rPr>
                <w:rFonts w:eastAsia="DengXian"/>
                <w:b/>
                <w:lang w:eastAsia="zh-CN"/>
              </w:rPr>
              <w:t>Re</w:t>
            </w:r>
            <w:r>
              <w:rPr>
                <w:rFonts w:eastAsia="DengXian"/>
                <w:b/>
                <w:lang w:eastAsia="zh-CN"/>
              </w:rPr>
              <w:t>sponse</w:t>
            </w:r>
          </w:p>
        </w:tc>
      </w:tr>
      <w:tr w:rsidR="0083254E" w:rsidRPr="000252B1" w:rsidDel="00966B4C" w:rsidTr="008366A3">
        <w:trPr>
          <w:gridAfter w:val="1"/>
          <w:wAfter w:w="33" w:type="dxa"/>
          <w:trHeight w:val="271"/>
          <w:jc w:val="center"/>
        </w:trPr>
        <w:tc>
          <w:tcPr>
            <w:tcW w:w="2899" w:type="dxa"/>
            <w:gridSpan w:val="2"/>
            <w:shd w:val="clear" w:color="auto" w:fill="FFFFFF"/>
          </w:tcPr>
          <w:p w:rsidR="0083254E" w:rsidRPr="000252B1" w:rsidRDefault="0083254E" w:rsidP="00B54D35">
            <w:pPr>
              <w:pStyle w:val="TAL"/>
              <w:ind w:left="284"/>
              <w:jc w:val="center"/>
              <w:rPr>
                <w:lang w:eastAsia="zh-CN"/>
              </w:rPr>
            </w:pPr>
            <w:r>
              <w:rPr>
                <w:lang w:eastAsia="zh-CN"/>
              </w:rPr>
              <w:t>-</w:t>
            </w:r>
          </w:p>
        </w:tc>
        <w:tc>
          <w:tcPr>
            <w:tcW w:w="3192" w:type="dxa"/>
            <w:gridSpan w:val="2"/>
            <w:shd w:val="clear" w:color="auto" w:fill="FFFFFF"/>
          </w:tcPr>
          <w:p w:rsidR="0083254E" w:rsidRPr="000252B1" w:rsidRDefault="0083254E" w:rsidP="00B54D35">
            <w:pPr>
              <w:pStyle w:val="TAL"/>
              <w:ind w:left="284"/>
              <w:jc w:val="center"/>
              <w:rPr>
                <w:lang w:bidi="ar-IQ"/>
              </w:rPr>
            </w:pPr>
            <w:r>
              <w:rPr>
                <w:lang w:bidi="ar-IQ"/>
              </w:rPr>
              <w:t>-</w:t>
            </w:r>
          </w:p>
        </w:tc>
        <w:tc>
          <w:tcPr>
            <w:tcW w:w="3958" w:type="dxa"/>
            <w:gridSpan w:val="2"/>
            <w:shd w:val="clear" w:color="auto" w:fill="FFFFFF"/>
          </w:tcPr>
          <w:p w:rsidR="0083254E" w:rsidRPr="000252B1" w:rsidRDefault="0083254E" w:rsidP="00B54D35">
            <w:pPr>
              <w:pStyle w:val="TAL"/>
              <w:jc w:val="center"/>
              <w:rPr>
                <w:rFonts w:eastAsia="DengXian"/>
              </w:rPr>
            </w:pPr>
            <w:r>
              <w:rPr>
                <w:rFonts w:eastAsia="DengXian"/>
              </w:rPr>
              <w:t>-</w:t>
            </w:r>
          </w:p>
        </w:tc>
      </w:tr>
    </w:tbl>
    <w:p w:rsidR="0083254E" w:rsidRDefault="0083254E" w:rsidP="007C54F5">
      <w:pPr>
        <w:rPr>
          <w:lang w:eastAsia="zh-CN"/>
        </w:rPr>
      </w:pPr>
    </w:p>
    <w:p w:rsidR="00C429E1" w:rsidRPr="008C2E84" w:rsidRDefault="00C429E1" w:rsidP="00C429E1">
      <w:pPr>
        <w:pStyle w:val="Heading2"/>
      </w:pPr>
      <w:bookmarkStart w:id="1710" w:name="_Toc51919151"/>
      <w:bookmarkStart w:id="1711" w:name="_Toc155608977"/>
      <w:r w:rsidRPr="008C2E84">
        <w:t>7.</w:t>
      </w:r>
      <w:r>
        <w:t>6</w:t>
      </w:r>
      <w:r w:rsidRPr="008C2E84">
        <w:tab/>
        <w:t xml:space="preserve">Bindings for </w:t>
      </w:r>
      <w:r>
        <w:rPr>
          <w:lang w:eastAsia="zh-CN"/>
        </w:rPr>
        <w:t xml:space="preserve">NS performance and Analytics </w:t>
      </w:r>
      <w:r w:rsidRPr="008C2E84">
        <w:t>charging</w:t>
      </w:r>
      <w:bookmarkEnd w:id="1710"/>
      <w:bookmarkEnd w:id="1711"/>
    </w:p>
    <w:p w:rsidR="00C429E1" w:rsidRPr="008C2E84" w:rsidRDefault="00C429E1" w:rsidP="00C429E1">
      <w:pPr>
        <w:pStyle w:val="TH"/>
        <w:rPr>
          <w:lang w:bidi="ar-IQ"/>
        </w:rPr>
      </w:pPr>
      <w:r w:rsidRPr="008C2E84">
        <w:t xml:space="preserve">Table </w:t>
      </w:r>
      <w:r w:rsidRPr="008C2E84">
        <w:rPr>
          <w:lang w:eastAsia="zh-CN"/>
        </w:rPr>
        <w:t>7</w:t>
      </w:r>
      <w:r w:rsidRPr="008C2E84">
        <w:t>.</w:t>
      </w:r>
      <w:r>
        <w:t>6</w:t>
      </w:r>
      <w:r w:rsidRPr="008C2E84">
        <w:t xml:space="preserve">-1: Bindings of CDR field, Information Element and Resource Attribute for </w:t>
      </w:r>
      <w:r>
        <w:rPr>
          <w:lang w:eastAsia="zh-CN"/>
        </w:rPr>
        <w:t>NS performance and Analytics</w:t>
      </w:r>
      <w:r w:rsidRPr="008C2E84">
        <w:rPr>
          <w:lang w:eastAsia="zh-CN"/>
        </w:rPr>
        <w:t xml:space="preserve"> </w:t>
      </w:r>
      <w:r w:rsidRPr="008C2E84">
        <w:t>charging</w:t>
      </w:r>
      <w:r w:rsidRPr="008C2E84" w:rsidDel="00AE50ED">
        <w:rPr>
          <w:lang w:eastAsia="zh-CN"/>
        </w:rPr>
        <w:t xml:space="preserve"> </w:t>
      </w:r>
    </w:p>
    <w:tbl>
      <w:tblPr>
        <w:tblW w:w="10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tblCellMar>
        <w:tblLook w:val="0000" w:firstRow="0" w:lastRow="0" w:firstColumn="0" w:lastColumn="0" w:noHBand="0" w:noVBand="0"/>
      </w:tblPr>
      <w:tblGrid>
        <w:gridCol w:w="2972"/>
        <w:gridCol w:w="2835"/>
        <w:gridCol w:w="4242"/>
      </w:tblGrid>
      <w:tr w:rsidR="00C429E1" w:rsidRPr="008C2E84" w:rsidTr="00F21EEB">
        <w:trPr>
          <w:tblHeader/>
          <w:jc w:val="center"/>
        </w:trPr>
        <w:tc>
          <w:tcPr>
            <w:tcW w:w="2972" w:type="dxa"/>
            <w:shd w:val="clear" w:color="auto" w:fill="A6A6A6"/>
          </w:tcPr>
          <w:p w:rsidR="00C429E1" w:rsidRPr="008C2E84" w:rsidRDefault="00C429E1" w:rsidP="00F21EEB">
            <w:pPr>
              <w:pStyle w:val="TAH"/>
              <w:rPr>
                <w:rFonts w:eastAsia="DengXian"/>
              </w:rPr>
            </w:pPr>
            <w:r w:rsidRPr="008C2E84">
              <w:rPr>
                <w:rFonts w:eastAsia="DengXian"/>
              </w:rPr>
              <w:t>Information Element</w:t>
            </w:r>
          </w:p>
        </w:tc>
        <w:tc>
          <w:tcPr>
            <w:tcW w:w="2835" w:type="dxa"/>
            <w:shd w:val="clear" w:color="auto" w:fill="A6A6A6"/>
          </w:tcPr>
          <w:p w:rsidR="00C429E1" w:rsidRPr="008C2E84" w:rsidRDefault="00C429E1" w:rsidP="00F21EEB">
            <w:pPr>
              <w:pStyle w:val="TAH"/>
              <w:rPr>
                <w:rFonts w:eastAsia="DengXian"/>
              </w:rPr>
            </w:pPr>
            <w:r w:rsidRPr="008C2E84">
              <w:rPr>
                <w:rFonts w:eastAsia="DengXian"/>
              </w:rPr>
              <w:t>CDR Field</w:t>
            </w:r>
          </w:p>
        </w:tc>
        <w:tc>
          <w:tcPr>
            <w:tcW w:w="4242" w:type="dxa"/>
            <w:shd w:val="clear" w:color="auto" w:fill="A6A6A6"/>
          </w:tcPr>
          <w:p w:rsidR="00C429E1" w:rsidRPr="008C2E84" w:rsidRDefault="00C429E1" w:rsidP="00F21EEB">
            <w:pPr>
              <w:pStyle w:val="TAH"/>
              <w:rPr>
                <w:rFonts w:eastAsia="DengXian"/>
              </w:rPr>
            </w:pPr>
            <w:r w:rsidRPr="008C2E84">
              <w:rPr>
                <w:rFonts w:eastAsia="DengXian"/>
              </w:rPr>
              <w:t>Resource Attribute</w:t>
            </w:r>
          </w:p>
        </w:tc>
      </w:tr>
      <w:tr w:rsidR="00C429E1" w:rsidRPr="008C2E84" w:rsidTr="00F21EEB">
        <w:trPr>
          <w:jc w:val="center"/>
        </w:trPr>
        <w:tc>
          <w:tcPr>
            <w:tcW w:w="2972" w:type="dxa"/>
            <w:shd w:val="clear" w:color="auto" w:fill="DDDDDD"/>
          </w:tcPr>
          <w:p w:rsidR="00C429E1" w:rsidRPr="008C2E84" w:rsidRDefault="00C429E1" w:rsidP="00F21EEB">
            <w:pPr>
              <w:pStyle w:val="TAC"/>
              <w:jc w:val="left"/>
            </w:pPr>
          </w:p>
        </w:tc>
        <w:tc>
          <w:tcPr>
            <w:tcW w:w="2835" w:type="dxa"/>
            <w:shd w:val="clear" w:color="auto" w:fill="DDDDDD"/>
          </w:tcPr>
          <w:p w:rsidR="00C429E1" w:rsidRPr="008C2E84" w:rsidRDefault="00C429E1" w:rsidP="00F21EEB">
            <w:pPr>
              <w:pStyle w:val="TAL"/>
              <w:rPr>
                <w:rFonts w:eastAsia="DengXian"/>
              </w:rPr>
            </w:pPr>
          </w:p>
        </w:tc>
        <w:tc>
          <w:tcPr>
            <w:tcW w:w="4242" w:type="dxa"/>
            <w:shd w:val="clear" w:color="auto" w:fill="DDDDDD"/>
          </w:tcPr>
          <w:p w:rsidR="00C429E1" w:rsidRPr="008C2E84" w:rsidRDefault="00C429E1" w:rsidP="00F21EEB">
            <w:pPr>
              <w:pStyle w:val="TAC"/>
              <w:jc w:val="left"/>
              <w:rPr>
                <w:rFonts w:eastAsia="DengXian"/>
                <w:lang w:eastAsia="zh-CN"/>
              </w:rPr>
            </w:pPr>
            <w:r w:rsidRPr="008C2E84">
              <w:rPr>
                <w:rFonts w:eastAsia="DengXian"/>
                <w:b/>
              </w:rPr>
              <w:t>ChargingData</w:t>
            </w:r>
            <w:r w:rsidRPr="008C2E84">
              <w:rPr>
                <w:rFonts w:eastAsia="DengXian"/>
                <w:b/>
                <w:lang w:eastAsia="zh-CN"/>
              </w:rPr>
              <w:t>Request</w:t>
            </w:r>
          </w:p>
        </w:tc>
      </w:tr>
      <w:tr w:rsidR="00C429E1" w:rsidRPr="008C2E84" w:rsidTr="00F21EEB">
        <w:trPr>
          <w:jc w:val="center"/>
        </w:trPr>
        <w:tc>
          <w:tcPr>
            <w:tcW w:w="2972" w:type="dxa"/>
            <w:shd w:val="clear" w:color="auto" w:fill="auto"/>
          </w:tcPr>
          <w:p w:rsidR="00C429E1" w:rsidRPr="008C2E84" w:rsidRDefault="00C429E1" w:rsidP="00F21EEB">
            <w:pPr>
              <w:pStyle w:val="TAC"/>
              <w:jc w:val="left"/>
            </w:pPr>
            <w:r>
              <w:t>Tenant Identifier</w:t>
            </w:r>
          </w:p>
        </w:tc>
        <w:tc>
          <w:tcPr>
            <w:tcW w:w="2835" w:type="dxa"/>
            <w:shd w:val="clear" w:color="auto" w:fill="auto"/>
          </w:tcPr>
          <w:p w:rsidR="00C429E1" w:rsidRPr="008C2E84" w:rsidRDefault="00C429E1" w:rsidP="00F21EEB">
            <w:pPr>
              <w:pStyle w:val="TAL"/>
              <w:rPr>
                <w:rFonts w:eastAsia="DengXian"/>
              </w:rPr>
            </w:pPr>
            <w:r>
              <w:t>Tenant Identifier</w:t>
            </w:r>
          </w:p>
        </w:tc>
        <w:tc>
          <w:tcPr>
            <w:tcW w:w="4242" w:type="dxa"/>
            <w:shd w:val="clear" w:color="auto" w:fill="auto"/>
          </w:tcPr>
          <w:p w:rsidR="00C429E1" w:rsidRPr="008C2E84" w:rsidRDefault="00C429E1" w:rsidP="00F21EEB">
            <w:pPr>
              <w:pStyle w:val="TAC"/>
              <w:jc w:val="left"/>
              <w:rPr>
                <w:rFonts w:eastAsia="DengXian"/>
                <w:b/>
              </w:rPr>
            </w:pPr>
            <w:r w:rsidRPr="008C2E84">
              <w:rPr>
                <w:rFonts w:eastAsia="DengXian"/>
                <w:lang w:eastAsia="zh-CN"/>
              </w:rPr>
              <w:t>/</w:t>
            </w:r>
            <w:r>
              <w:t>tenantIdentifier</w:t>
            </w:r>
          </w:p>
        </w:tc>
      </w:tr>
      <w:tr w:rsidR="00C429E1" w:rsidRPr="008C2E84" w:rsidTr="00F21EEB">
        <w:trPr>
          <w:jc w:val="center"/>
        </w:trPr>
        <w:tc>
          <w:tcPr>
            <w:tcW w:w="2972" w:type="dxa"/>
            <w:shd w:val="clear" w:color="auto" w:fill="auto"/>
          </w:tcPr>
          <w:p w:rsidR="00C429E1" w:rsidRDefault="00C429E1" w:rsidP="00F21EEB">
            <w:pPr>
              <w:pStyle w:val="TAC"/>
              <w:jc w:val="left"/>
            </w:pPr>
            <w:r w:rsidRPr="00BD6F46">
              <w:t xml:space="preserve">Multiple </w:t>
            </w:r>
            <w:r w:rsidRPr="00BD6F46">
              <w:rPr>
                <w:rFonts w:hint="eastAsia"/>
                <w:lang w:eastAsia="zh-CN"/>
              </w:rPr>
              <w:t>Unit</w:t>
            </w:r>
            <w:r w:rsidRPr="00BD6F46">
              <w:t xml:space="preserve"> Usage</w:t>
            </w:r>
          </w:p>
        </w:tc>
        <w:tc>
          <w:tcPr>
            <w:tcW w:w="2835" w:type="dxa"/>
            <w:shd w:val="clear" w:color="auto" w:fill="auto"/>
          </w:tcPr>
          <w:p w:rsidR="00C429E1" w:rsidRDefault="00C429E1" w:rsidP="00F21EEB">
            <w:pPr>
              <w:pStyle w:val="TAL"/>
            </w:pPr>
            <w:r w:rsidRPr="00BD6F46">
              <w:rPr>
                <w:lang w:bidi="ar-IQ"/>
              </w:rPr>
              <w:t>List of Multiple Unit Usage</w:t>
            </w:r>
          </w:p>
        </w:tc>
        <w:tc>
          <w:tcPr>
            <w:tcW w:w="4242" w:type="dxa"/>
            <w:shd w:val="clear" w:color="auto" w:fill="auto"/>
          </w:tcPr>
          <w:p w:rsidR="00C429E1" w:rsidRPr="008C2E84" w:rsidRDefault="00C429E1" w:rsidP="00F21EEB">
            <w:pPr>
              <w:pStyle w:val="TAC"/>
              <w:jc w:val="left"/>
              <w:rPr>
                <w:rFonts w:eastAsia="DengXian"/>
                <w:lang w:eastAsia="zh-CN"/>
              </w:rPr>
            </w:pPr>
            <w:r w:rsidRPr="00BD6F46">
              <w:rPr>
                <w:rFonts w:eastAsia="DengXian" w:hint="eastAsia"/>
                <w:lang w:eastAsia="zh-CN"/>
              </w:rPr>
              <w:t>/</w:t>
            </w:r>
            <w:r w:rsidRPr="00BD6F46">
              <w:rPr>
                <w:rFonts w:hint="eastAsia"/>
                <w:lang w:eastAsia="zh-CN"/>
              </w:rPr>
              <w:t>m</w:t>
            </w:r>
            <w:r w:rsidRPr="00BD6F46">
              <w:rPr>
                <w:lang w:eastAsia="zh-CN"/>
              </w:rPr>
              <w:t>ultiple</w:t>
            </w:r>
            <w:r w:rsidRPr="00BD6F46">
              <w:rPr>
                <w:rFonts w:hint="eastAsia"/>
                <w:lang w:eastAsia="zh-CN"/>
              </w:rPr>
              <w:t>Unit</w:t>
            </w:r>
            <w:r w:rsidRPr="00BD6F46">
              <w:rPr>
                <w:lang w:eastAsia="zh-CN"/>
              </w:rPr>
              <w:t>Usage</w:t>
            </w:r>
          </w:p>
        </w:tc>
      </w:tr>
      <w:tr w:rsidR="00C429E1" w:rsidRPr="008C2E84" w:rsidTr="00F21EEB">
        <w:trPr>
          <w:jc w:val="center"/>
        </w:trPr>
        <w:tc>
          <w:tcPr>
            <w:tcW w:w="2972" w:type="dxa"/>
            <w:shd w:val="clear" w:color="auto" w:fill="auto"/>
          </w:tcPr>
          <w:p w:rsidR="00C429E1" w:rsidRPr="00BD6F46" w:rsidRDefault="00C429E1" w:rsidP="00F21EEB">
            <w:pPr>
              <w:pStyle w:val="TAL"/>
              <w:ind w:firstLineChars="100" w:firstLine="180"/>
            </w:pPr>
            <w:r w:rsidRPr="00A8055F">
              <w:rPr>
                <w:rFonts w:hint="eastAsia"/>
                <w:lang w:eastAsia="zh-CN"/>
              </w:rPr>
              <w:t>Used Unit</w:t>
            </w:r>
            <w:r w:rsidRPr="00A8055F">
              <w:rPr>
                <w:lang w:eastAsia="zh-CN"/>
              </w:rPr>
              <w:t xml:space="preserve"> Container</w:t>
            </w:r>
          </w:p>
        </w:tc>
        <w:tc>
          <w:tcPr>
            <w:tcW w:w="2835" w:type="dxa"/>
            <w:shd w:val="clear" w:color="auto" w:fill="auto"/>
          </w:tcPr>
          <w:p w:rsidR="00C429E1" w:rsidRPr="00BD6F46" w:rsidRDefault="00C429E1" w:rsidP="00F21EEB">
            <w:pPr>
              <w:pStyle w:val="TAL"/>
              <w:ind w:firstLineChars="100" w:firstLine="180"/>
              <w:rPr>
                <w:lang w:bidi="ar-IQ"/>
              </w:rPr>
            </w:pPr>
            <w:r w:rsidRPr="00277B20">
              <w:rPr>
                <w:lang w:eastAsia="zh-CN"/>
              </w:rPr>
              <w:t>Used Unit Container</w:t>
            </w:r>
            <w:r w:rsidRPr="00277B20" w:rsidDel="00E768B3">
              <w:rPr>
                <w:lang w:eastAsia="zh-CN"/>
              </w:rPr>
              <w:t xml:space="preserve"> </w:t>
            </w:r>
          </w:p>
        </w:tc>
        <w:tc>
          <w:tcPr>
            <w:tcW w:w="4242" w:type="dxa"/>
            <w:shd w:val="clear" w:color="auto" w:fill="auto"/>
            <w:vAlign w:val="center"/>
          </w:tcPr>
          <w:p w:rsidR="00C429E1" w:rsidRPr="00BD6F46" w:rsidRDefault="00C429E1" w:rsidP="00F21EEB">
            <w:pPr>
              <w:pStyle w:val="TAC"/>
              <w:jc w:val="left"/>
              <w:rPr>
                <w:rFonts w:eastAsia="DengXian"/>
                <w:lang w:eastAsia="zh-CN"/>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p>
        </w:tc>
      </w:tr>
      <w:tr w:rsidR="00C429E1" w:rsidRPr="008C2E84" w:rsidTr="00F21EEB">
        <w:trPr>
          <w:jc w:val="center"/>
        </w:trPr>
        <w:tc>
          <w:tcPr>
            <w:tcW w:w="2972" w:type="dxa"/>
            <w:shd w:val="clear" w:color="auto" w:fill="auto"/>
          </w:tcPr>
          <w:p w:rsidR="00C429E1" w:rsidRPr="00BD6F46" w:rsidRDefault="00C429E1" w:rsidP="00F21EEB">
            <w:pPr>
              <w:pStyle w:val="TAL"/>
              <w:ind w:firstLineChars="200" w:firstLine="360"/>
              <w:rPr>
                <w:lang w:eastAsia="zh-CN"/>
              </w:rPr>
            </w:pPr>
            <w:r>
              <w:rPr>
                <w:rFonts w:cs="Arial"/>
                <w:szCs w:val="18"/>
              </w:rPr>
              <w:t>N</w:t>
            </w:r>
            <w:r w:rsidRPr="00FA5D9A">
              <w:rPr>
                <w:rFonts w:cs="Arial"/>
                <w:szCs w:val="18"/>
              </w:rPr>
              <w:t>SPA</w:t>
            </w:r>
            <w:r>
              <w:rPr>
                <w:rFonts w:cs="Arial"/>
                <w:szCs w:val="18"/>
              </w:rPr>
              <w:t xml:space="preserve"> </w:t>
            </w:r>
            <w:r w:rsidRPr="00FA5D9A">
              <w:rPr>
                <w:rFonts w:cs="Arial"/>
                <w:szCs w:val="18"/>
              </w:rPr>
              <w:t>Container</w:t>
            </w:r>
            <w:r>
              <w:rPr>
                <w:rFonts w:cs="Arial"/>
                <w:szCs w:val="18"/>
              </w:rPr>
              <w:t xml:space="preserve"> </w:t>
            </w:r>
            <w:r w:rsidRPr="00FA5D9A">
              <w:rPr>
                <w:rFonts w:cs="Arial"/>
                <w:szCs w:val="18"/>
              </w:rPr>
              <w:t>Information</w:t>
            </w:r>
          </w:p>
        </w:tc>
        <w:tc>
          <w:tcPr>
            <w:tcW w:w="2835" w:type="dxa"/>
            <w:shd w:val="clear" w:color="auto" w:fill="auto"/>
          </w:tcPr>
          <w:p w:rsidR="00C429E1" w:rsidRPr="00BD6F46" w:rsidRDefault="00C429E1" w:rsidP="00F21EEB">
            <w:pPr>
              <w:pStyle w:val="TAL"/>
              <w:ind w:firstLineChars="200" w:firstLine="360"/>
              <w:rPr>
                <w:lang w:bidi="ar-IQ"/>
              </w:rPr>
            </w:pPr>
            <w:r w:rsidRPr="00277B20">
              <w:rPr>
                <w:rFonts w:cs="Arial"/>
                <w:szCs w:val="18"/>
              </w:rPr>
              <w:t>NSPA Container Information</w:t>
            </w:r>
          </w:p>
        </w:tc>
        <w:tc>
          <w:tcPr>
            <w:tcW w:w="4242" w:type="dxa"/>
            <w:shd w:val="clear" w:color="auto" w:fill="auto"/>
            <w:vAlign w:val="center"/>
          </w:tcPr>
          <w:p w:rsidR="00C429E1" w:rsidRPr="00BD6F46" w:rsidRDefault="00C429E1" w:rsidP="00F21EEB">
            <w:pPr>
              <w:pStyle w:val="TAC"/>
              <w:jc w:val="left"/>
              <w:rPr>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Pr>
                <w:lang w:bidi="ar-IQ"/>
              </w:rPr>
              <w:t>/nSPAContanierInformation</w:t>
            </w:r>
          </w:p>
        </w:tc>
      </w:tr>
      <w:tr w:rsidR="00C429E1" w:rsidRPr="008C2E84" w:rsidDel="00966B4C" w:rsidTr="00F21EEB">
        <w:trPr>
          <w:jc w:val="center"/>
        </w:trPr>
        <w:tc>
          <w:tcPr>
            <w:tcW w:w="2972" w:type="dxa"/>
            <w:shd w:val="clear" w:color="auto" w:fill="FFFFFF"/>
          </w:tcPr>
          <w:p w:rsidR="00C429E1" w:rsidRPr="00F74600" w:rsidRDefault="00694490" w:rsidP="00F21EEB">
            <w:pPr>
              <w:pStyle w:val="TAL"/>
              <w:ind w:left="568"/>
            </w:pPr>
            <w:r w:rsidRPr="00694490">
              <w:t xml:space="preserve">Uplink </w:t>
            </w:r>
            <w:r w:rsidR="00C429E1" w:rsidRPr="00F74600">
              <w:t>Latency</w:t>
            </w:r>
          </w:p>
        </w:tc>
        <w:tc>
          <w:tcPr>
            <w:tcW w:w="2835" w:type="dxa"/>
            <w:shd w:val="clear" w:color="auto" w:fill="FFFFFF"/>
          </w:tcPr>
          <w:p w:rsidR="00C429E1" w:rsidRPr="00EF422B" w:rsidRDefault="00694490" w:rsidP="00F21EEB">
            <w:pPr>
              <w:pStyle w:val="TAL"/>
              <w:ind w:left="568"/>
            </w:pPr>
            <w:r w:rsidRPr="00694490">
              <w:t xml:space="preserve">Uplink </w:t>
            </w:r>
            <w:r w:rsidR="00C429E1" w:rsidRPr="00F74600">
              <w:t>Latency</w:t>
            </w:r>
          </w:p>
        </w:tc>
        <w:tc>
          <w:tcPr>
            <w:tcW w:w="4242" w:type="dxa"/>
            <w:shd w:val="clear" w:color="auto" w:fill="FFFFFF"/>
          </w:tcPr>
          <w:p w:rsidR="00C429E1" w:rsidRPr="008C2E84" w:rsidRDefault="00C429E1" w:rsidP="00F21EEB">
            <w:pPr>
              <w:pStyle w:val="TAL"/>
              <w:rPr>
                <w:rFonts w:eastAsia="DengXian"/>
                <w:lang w:eastAsia="zh-CN"/>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Pr>
                <w:lang w:bidi="ar-IQ"/>
              </w:rPr>
              <w:t>/nSPAContanierInformation</w:t>
            </w:r>
            <w:r>
              <w:rPr>
                <w:rFonts w:eastAsia="DengXian"/>
                <w:lang w:eastAsia="zh-CN"/>
              </w:rPr>
              <w:t>/</w:t>
            </w:r>
            <w:r w:rsidR="00694490" w:rsidRPr="00694490">
              <w:rPr>
                <w:rFonts w:eastAsia="DengXian"/>
                <w:lang w:eastAsia="zh-CN"/>
              </w:rPr>
              <w:t>uplinkL</w:t>
            </w:r>
            <w:r w:rsidRPr="00F74600">
              <w:t>atency</w:t>
            </w:r>
          </w:p>
        </w:tc>
      </w:tr>
      <w:tr w:rsidR="00590347" w:rsidRPr="008C2E84" w:rsidDel="00966B4C" w:rsidTr="00F21EEB">
        <w:trPr>
          <w:jc w:val="center"/>
        </w:trPr>
        <w:tc>
          <w:tcPr>
            <w:tcW w:w="2972" w:type="dxa"/>
            <w:shd w:val="clear" w:color="auto" w:fill="FFFFFF"/>
          </w:tcPr>
          <w:p w:rsidR="00590347" w:rsidRPr="00694490" w:rsidRDefault="00590347" w:rsidP="00590347">
            <w:pPr>
              <w:pStyle w:val="TAL"/>
              <w:ind w:left="568"/>
            </w:pPr>
            <w:r>
              <w:t>Downlink Latency</w:t>
            </w:r>
          </w:p>
        </w:tc>
        <w:tc>
          <w:tcPr>
            <w:tcW w:w="2835" w:type="dxa"/>
            <w:shd w:val="clear" w:color="auto" w:fill="FFFFFF"/>
          </w:tcPr>
          <w:p w:rsidR="00590347" w:rsidRPr="00694490" w:rsidRDefault="00590347" w:rsidP="00590347">
            <w:pPr>
              <w:pStyle w:val="TAL"/>
              <w:ind w:left="568"/>
            </w:pPr>
            <w:r>
              <w:t>Downlink Latency</w:t>
            </w:r>
          </w:p>
        </w:tc>
        <w:tc>
          <w:tcPr>
            <w:tcW w:w="4242" w:type="dxa"/>
            <w:shd w:val="clear" w:color="auto" w:fill="FFFFFF"/>
          </w:tcPr>
          <w:p w:rsidR="00590347" w:rsidRPr="00BD6F46" w:rsidRDefault="00590347" w:rsidP="00590347">
            <w:pPr>
              <w:pStyle w:val="TAL"/>
              <w:rPr>
                <w:rFonts w:hint="eastAsia"/>
                <w:lang w:bidi="ar-IQ"/>
              </w:rPr>
            </w:pPr>
            <w:r>
              <w:rPr>
                <w:lang w:bidi="ar-IQ"/>
              </w:rPr>
              <w:t>/multipleUnitUsage/usedUnitContainer/nSPAContanierInformation</w:t>
            </w:r>
            <w:r>
              <w:rPr>
                <w:rFonts w:eastAsia="DengXian"/>
                <w:lang w:eastAsia="zh-CN"/>
              </w:rPr>
              <w:t>/downlink</w:t>
            </w:r>
            <w:r>
              <w:t>Latency</w:t>
            </w:r>
          </w:p>
        </w:tc>
      </w:tr>
      <w:tr w:rsidR="00590347" w:rsidRPr="008C2E84" w:rsidDel="00966B4C" w:rsidTr="00F21EEB">
        <w:trPr>
          <w:jc w:val="center"/>
        </w:trPr>
        <w:tc>
          <w:tcPr>
            <w:tcW w:w="2972" w:type="dxa"/>
            <w:shd w:val="clear" w:color="auto" w:fill="FFFFFF"/>
          </w:tcPr>
          <w:p w:rsidR="00590347" w:rsidRPr="00F74600" w:rsidRDefault="00590347" w:rsidP="00590347">
            <w:pPr>
              <w:pStyle w:val="TAL"/>
              <w:ind w:left="568"/>
            </w:pPr>
            <w:r>
              <w:t>Uplink</w:t>
            </w:r>
            <w:r w:rsidRPr="00F74600">
              <w:t xml:space="preserve"> Throughput</w:t>
            </w:r>
          </w:p>
        </w:tc>
        <w:tc>
          <w:tcPr>
            <w:tcW w:w="2835" w:type="dxa"/>
            <w:shd w:val="clear" w:color="auto" w:fill="FFFFFF"/>
          </w:tcPr>
          <w:p w:rsidR="00590347" w:rsidRPr="00EF422B" w:rsidRDefault="00590347" w:rsidP="00590347">
            <w:pPr>
              <w:pStyle w:val="TAL"/>
              <w:ind w:left="568"/>
            </w:pPr>
            <w:r>
              <w:t>Uplink</w:t>
            </w:r>
            <w:r w:rsidRPr="00F74600">
              <w:t xml:space="preserve"> Throughput</w:t>
            </w:r>
          </w:p>
        </w:tc>
        <w:tc>
          <w:tcPr>
            <w:tcW w:w="4242" w:type="dxa"/>
            <w:shd w:val="clear" w:color="auto" w:fill="FFFFFF"/>
          </w:tcPr>
          <w:p w:rsidR="00590347" w:rsidRPr="008C2E84" w:rsidRDefault="00590347" w:rsidP="00590347">
            <w:pPr>
              <w:pStyle w:val="TAL"/>
              <w:rPr>
                <w:rFonts w:eastAsia="DengXian"/>
                <w:lang w:eastAsia="zh-CN"/>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Pr>
                <w:lang w:bidi="ar-IQ"/>
              </w:rPr>
              <w:t>/nSPAContanierInformation</w:t>
            </w:r>
            <w:r>
              <w:rPr>
                <w:rFonts w:eastAsia="DengXian"/>
                <w:lang w:eastAsia="zh-CN"/>
              </w:rPr>
              <w:t>/</w:t>
            </w:r>
            <w:r w:rsidRPr="00590347">
              <w:rPr>
                <w:rFonts w:eastAsia="DengXian"/>
                <w:lang w:eastAsia="zh-CN"/>
              </w:rPr>
              <w:t>uplinkT</w:t>
            </w:r>
            <w:r w:rsidRPr="00F74600">
              <w:t>hroughput</w:t>
            </w:r>
          </w:p>
        </w:tc>
      </w:tr>
      <w:tr w:rsidR="00590347" w:rsidRPr="008C2E84" w:rsidDel="00966B4C" w:rsidTr="00F21EEB">
        <w:trPr>
          <w:jc w:val="center"/>
        </w:trPr>
        <w:tc>
          <w:tcPr>
            <w:tcW w:w="2972" w:type="dxa"/>
            <w:shd w:val="clear" w:color="auto" w:fill="FFFFFF"/>
          </w:tcPr>
          <w:p w:rsidR="00590347" w:rsidRPr="00F74600" w:rsidRDefault="00590347" w:rsidP="00590347">
            <w:pPr>
              <w:pStyle w:val="TAL"/>
              <w:ind w:left="568"/>
            </w:pPr>
            <w:r>
              <w:t>Down</w:t>
            </w:r>
            <w:r w:rsidRPr="007D59B8">
              <w:t xml:space="preserve">link </w:t>
            </w:r>
            <w:r>
              <w:t>T</w:t>
            </w:r>
            <w:r w:rsidRPr="007D59B8">
              <w:t>hroughput</w:t>
            </w:r>
          </w:p>
        </w:tc>
        <w:tc>
          <w:tcPr>
            <w:tcW w:w="2835" w:type="dxa"/>
            <w:shd w:val="clear" w:color="auto" w:fill="FFFFFF"/>
          </w:tcPr>
          <w:p w:rsidR="00590347" w:rsidRPr="00F74600" w:rsidRDefault="00590347" w:rsidP="00590347">
            <w:pPr>
              <w:pStyle w:val="TAL"/>
              <w:ind w:left="568"/>
            </w:pPr>
            <w:r>
              <w:t>Down</w:t>
            </w:r>
            <w:r w:rsidRPr="007D59B8">
              <w:t xml:space="preserve">link </w:t>
            </w:r>
            <w:r>
              <w:t>T</w:t>
            </w:r>
            <w:r w:rsidRPr="007D59B8">
              <w:t>hroughput</w:t>
            </w:r>
          </w:p>
        </w:tc>
        <w:tc>
          <w:tcPr>
            <w:tcW w:w="4242" w:type="dxa"/>
            <w:shd w:val="clear" w:color="auto" w:fill="FFFFFF"/>
          </w:tcPr>
          <w:p w:rsidR="00590347" w:rsidRPr="00BD6F46" w:rsidRDefault="00590347" w:rsidP="00590347">
            <w:pPr>
              <w:pStyle w:val="TAL"/>
              <w:rPr>
                <w:rFonts w:hint="eastAsia"/>
                <w:lang w:bidi="ar-IQ"/>
              </w:rPr>
            </w:pPr>
            <w:r>
              <w:rPr>
                <w:lang w:bidi="ar-IQ"/>
              </w:rPr>
              <w:t>/multipleUnitUsage/usedUnitContainer/nSPAContanierInformation</w:t>
            </w:r>
            <w:r>
              <w:rPr>
                <w:rFonts w:eastAsia="DengXian"/>
                <w:lang w:eastAsia="zh-CN"/>
              </w:rPr>
              <w:t>/downlink</w:t>
            </w:r>
            <w:r>
              <w:t>Throughput</w:t>
            </w:r>
          </w:p>
        </w:tc>
      </w:tr>
      <w:tr w:rsidR="00590347" w:rsidRPr="008C2E84" w:rsidDel="00966B4C" w:rsidTr="00F21EEB">
        <w:trPr>
          <w:jc w:val="center"/>
        </w:trPr>
        <w:tc>
          <w:tcPr>
            <w:tcW w:w="2972" w:type="dxa"/>
            <w:shd w:val="clear" w:color="auto" w:fill="FFFFFF"/>
          </w:tcPr>
          <w:p w:rsidR="00590347" w:rsidRPr="00F74600" w:rsidRDefault="00590347" w:rsidP="00590347">
            <w:pPr>
              <w:pStyle w:val="TAL"/>
              <w:ind w:left="568"/>
            </w:pPr>
            <w:r w:rsidRPr="00F74600">
              <w:t>Maximum packet loss rate</w:t>
            </w:r>
            <w:r>
              <w:t xml:space="preserve"> </w:t>
            </w:r>
            <w:r w:rsidRPr="00590347">
              <w:t>UL</w:t>
            </w:r>
          </w:p>
        </w:tc>
        <w:tc>
          <w:tcPr>
            <w:tcW w:w="2835" w:type="dxa"/>
            <w:shd w:val="clear" w:color="auto" w:fill="FFFFFF"/>
          </w:tcPr>
          <w:p w:rsidR="00590347" w:rsidRPr="00EF422B" w:rsidRDefault="00590347" w:rsidP="00590347">
            <w:pPr>
              <w:pStyle w:val="TAL"/>
              <w:ind w:left="568"/>
            </w:pPr>
            <w:r w:rsidRPr="00F74600">
              <w:t>Maximum packet loss rate</w:t>
            </w:r>
            <w:r w:rsidRPr="00590347">
              <w:t xml:space="preserve"> UL</w:t>
            </w:r>
          </w:p>
        </w:tc>
        <w:tc>
          <w:tcPr>
            <w:tcW w:w="4242" w:type="dxa"/>
            <w:shd w:val="clear" w:color="auto" w:fill="FFFFFF"/>
          </w:tcPr>
          <w:p w:rsidR="00590347" w:rsidRPr="008C2E84" w:rsidRDefault="00590347" w:rsidP="00590347">
            <w:pPr>
              <w:pStyle w:val="TAL"/>
              <w:rPr>
                <w:rFonts w:eastAsia="DengXian"/>
                <w:lang w:eastAsia="zh-CN"/>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Pr>
                <w:lang w:bidi="ar-IQ"/>
              </w:rPr>
              <w:t>/nSPAContanierInformation</w:t>
            </w:r>
            <w:r>
              <w:rPr>
                <w:rFonts w:eastAsia="DengXian"/>
                <w:lang w:eastAsia="zh-CN"/>
              </w:rPr>
              <w:t>/</w:t>
            </w:r>
            <w:r>
              <w:rPr>
                <w:rFonts w:eastAsia="Times New Roman"/>
                <w:lang w:val="x-none"/>
              </w:rPr>
              <w:t>maximumPacketLossRate</w:t>
            </w:r>
            <w:r w:rsidRPr="00590347">
              <w:rPr>
                <w:rFonts w:eastAsia="Times New Roman"/>
                <w:lang w:val="x-none"/>
              </w:rPr>
              <w:t>UL</w:t>
            </w:r>
          </w:p>
        </w:tc>
      </w:tr>
      <w:tr w:rsidR="00590347" w:rsidRPr="008C2E84" w:rsidDel="00966B4C" w:rsidTr="00F21EEB">
        <w:trPr>
          <w:jc w:val="center"/>
        </w:trPr>
        <w:tc>
          <w:tcPr>
            <w:tcW w:w="2972" w:type="dxa"/>
            <w:shd w:val="clear" w:color="auto" w:fill="FFFFFF"/>
          </w:tcPr>
          <w:p w:rsidR="00590347" w:rsidRPr="00F74600" w:rsidRDefault="00590347" w:rsidP="00590347">
            <w:pPr>
              <w:pStyle w:val="TAL"/>
              <w:ind w:left="568"/>
            </w:pPr>
            <w:r w:rsidRPr="00CC1CDE">
              <w:t>Maximum packet loss rate</w:t>
            </w:r>
            <w:r>
              <w:t xml:space="preserve"> DL</w:t>
            </w:r>
          </w:p>
        </w:tc>
        <w:tc>
          <w:tcPr>
            <w:tcW w:w="2835" w:type="dxa"/>
            <w:shd w:val="clear" w:color="auto" w:fill="FFFFFF"/>
          </w:tcPr>
          <w:p w:rsidR="00590347" w:rsidRPr="00F74600" w:rsidRDefault="00590347" w:rsidP="00590347">
            <w:pPr>
              <w:pStyle w:val="TAL"/>
              <w:ind w:left="568"/>
            </w:pPr>
            <w:r w:rsidRPr="00CC1CDE">
              <w:t>Maximum packet loss rate</w:t>
            </w:r>
            <w:r>
              <w:t xml:space="preserve"> DL</w:t>
            </w:r>
          </w:p>
        </w:tc>
        <w:tc>
          <w:tcPr>
            <w:tcW w:w="4242" w:type="dxa"/>
            <w:shd w:val="clear" w:color="auto" w:fill="FFFFFF"/>
          </w:tcPr>
          <w:p w:rsidR="00590347" w:rsidRPr="00BD6F46" w:rsidRDefault="00590347" w:rsidP="00590347">
            <w:pPr>
              <w:pStyle w:val="TAL"/>
              <w:rPr>
                <w:rFonts w:hint="eastAsia"/>
                <w:lang w:bidi="ar-IQ"/>
              </w:rPr>
            </w:pPr>
            <w:r>
              <w:rPr>
                <w:lang w:bidi="ar-IQ"/>
              </w:rPr>
              <w:t>/multipleUnitUsage/usedUnitContainer/nSPAContanierInformation</w:t>
            </w:r>
            <w:r>
              <w:rPr>
                <w:rFonts w:eastAsia="DengXian"/>
                <w:lang w:eastAsia="zh-CN"/>
              </w:rPr>
              <w:t>/</w:t>
            </w:r>
            <w:r>
              <w:rPr>
                <w:rFonts w:eastAsia="Times New Roman"/>
                <w:lang w:val="x-none"/>
              </w:rPr>
              <w:t>maximumPacketLossRateDL</w:t>
            </w:r>
          </w:p>
        </w:tc>
      </w:tr>
      <w:tr w:rsidR="00590347" w:rsidRPr="008C2E84" w:rsidDel="00966B4C" w:rsidTr="00F21EEB">
        <w:trPr>
          <w:jc w:val="center"/>
        </w:trPr>
        <w:tc>
          <w:tcPr>
            <w:tcW w:w="2972" w:type="dxa"/>
            <w:shd w:val="clear" w:color="auto" w:fill="FFFFFF"/>
          </w:tcPr>
          <w:p w:rsidR="00590347" w:rsidRPr="0008611C" w:rsidRDefault="00590347" w:rsidP="00590347">
            <w:pPr>
              <w:pStyle w:val="TAL"/>
              <w:ind w:left="568"/>
            </w:pPr>
            <w:r w:rsidRPr="0008611C">
              <w:t>Service Experience statistics data</w:t>
            </w:r>
          </w:p>
        </w:tc>
        <w:tc>
          <w:tcPr>
            <w:tcW w:w="2835" w:type="dxa"/>
            <w:shd w:val="clear" w:color="auto" w:fill="FFFFFF"/>
          </w:tcPr>
          <w:p w:rsidR="00590347" w:rsidRPr="00EF422B" w:rsidRDefault="00590347" w:rsidP="00590347">
            <w:pPr>
              <w:pStyle w:val="TAL"/>
              <w:ind w:left="568"/>
            </w:pPr>
            <w:r w:rsidRPr="0008611C">
              <w:t>Service Experience statistics data</w:t>
            </w:r>
          </w:p>
        </w:tc>
        <w:tc>
          <w:tcPr>
            <w:tcW w:w="4242" w:type="dxa"/>
            <w:shd w:val="clear" w:color="auto" w:fill="FFFFFF"/>
          </w:tcPr>
          <w:p w:rsidR="00590347" w:rsidRPr="008C2E84" w:rsidRDefault="00590347" w:rsidP="00590347">
            <w:pPr>
              <w:pStyle w:val="TAL"/>
              <w:rPr>
                <w:rFonts w:eastAsia="DengXian"/>
                <w:lang w:eastAsia="zh-CN"/>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Pr>
                <w:lang w:bidi="ar-IQ"/>
              </w:rPr>
              <w:t>/nSPAContanierInformation</w:t>
            </w:r>
            <w:r>
              <w:rPr>
                <w:rFonts w:eastAsia="DengXian"/>
                <w:lang w:eastAsia="zh-CN"/>
              </w:rPr>
              <w:t>/</w:t>
            </w:r>
            <w:r>
              <w:rPr>
                <w:rFonts w:eastAsia="Times New Roman"/>
                <w:lang w:val="x-none"/>
              </w:rPr>
              <w:t>serviceExperienceStatisticsData</w:t>
            </w:r>
          </w:p>
        </w:tc>
      </w:tr>
      <w:tr w:rsidR="00590347" w:rsidRPr="008C2E84" w:rsidDel="00966B4C" w:rsidTr="00F21EEB">
        <w:trPr>
          <w:jc w:val="center"/>
        </w:trPr>
        <w:tc>
          <w:tcPr>
            <w:tcW w:w="2972" w:type="dxa"/>
            <w:shd w:val="clear" w:color="auto" w:fill="FFFFFF"/>
          </w:tcPr>
          <w:p w:rsidR="00590347" w:rsidRPr="00F74600" w:rsidRDefault="00590347" w:rsidP="00590347">
            <w:pPr>
              <w:pStyle w:val="TAL"/>
              <w:ind w:left="568"/>
            </w:pPr>
            <w:r w:rsidRPr="00F74600">
              <w:t>The number of PDU sessions</w:t>
            </w:r>
          </w:p>
        </w:tc>
        <w:tc>
          <w:tcPr>
            <w:tcW w:w="2835" w:type="dxa"/>
            <w:shd w:val="clear" w:color="auto" w:fill="FFFFFF"/>
          </w:tcPr>
          <w:p w:rsidR="00590347" w:rsidRPr="00EF422B" w:rsidRDefault="00590347" w:rsidP="00590347">
            <w:pPr>
              <w:pStyle w:val="TAL"/>
              <w:ind w:left="568"/>
            </w:pPr>
            <w:r w:rsidRPr="00F74600">
              <w:t>The number of PDU sessions</w:t>
            </w:r>
          </w:p>
        </w:tc>
        <w:tc>
          <w:tcPr>
            <w:tcW w:w="4242" w:type="dxa"/>
            <w:shd w:val="clear" w:color="auto" w:fill="FFFFFF"/>
          </w:tcPr>
          <w:p w:rsidR="00590347" w:rsidRPr="008C2E84" w:rsidRDefault="00590347" w:rsidP="00590347">
            <w:pPr>
              <w:pStyle w:val="TAL"/>
              <w:rPr>
                <w:rFonts w:eastAsia="DengXian"/>
                <w:lang w:eastAsia="zh-CN"/>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Pr>
                <w:lang w:bidi="ar-IQ"/>
              </w:rPr>
              <w:t>/nSPAContanierInformation</w:t>
            </w:r>
            <w:r>
              <w:rPr>
                <w:rFonts w:eastAsia="DengXian"/>
                <w:lang w:eastAsia="zh-CN"/>
              </w:rPr>
              <w:t>/</w:t>
            </w:r>
            <w:r>
              <w:rPr>
                <w:rFonts w:eastAsia="Times New Roman"/>
                <w:lang w:val="x-none"/>
              </w:rPr>
              <w:t>theNumberOfPDUSessions</w:t>
            </w:r>
          </w:p>
        </w:tc>
      </w:tr>
      <w:tr w:rsidR="00590347" w:rsidRPr="008C2E84" w:rsidDel="00966B4C" w:rsidTr="00F21EEB">
        <w:trPr>
          <w:jc w:val="center"/>
        </w:trPr>
        <w:tc>
          <w:tcPr>
            <w:tcW w:w="2972" w:type="dxa"/>
            <w:shd w:val="clear" w:color="auto" w:fill="FFFFFF"/>
          </w:tcPr>
          <w:p w:rsidR="00590347" w:rsidRPr="00F74600" w:rsidRDefault="00590347" w:rsidP="00590347">
            <w:pPr>
              <w:pStyle w:val="TAL"/>
              <w:ind w:left="568"/>
            </w:pPr>
            <w:r w:rsidRPr="0008611C">
              <w:t>The number of Registered Subscribers</w:t>
            </w:r>
          </w:p>
        </w:tc>
        <w:tc>
          <w:tcPr>
            <w:tcW w:w="2835" w:type="dxa"/>
            <w:shd w:val="clear" w:color="auto" w:fill="FFFFFF"/>
          </w:tcPr>
          <w:p w:rsidR="00590347" w:rsidRPr="00EF422B" w:rsidRDefault="00590347" w:rsidP="00590347">
            <w:pPr>
              <w:pStyle w:val="TAL"/>
              <w:ind w:left="568"/>
            </w:pPr>
            <w:r w:rsidRPr="0008611C">
              <w:t>The number of Registered Subscribers</w:t>
            </w:r>
          </w:p>
        </w:tc>
        <w:tc>
          <w:tcPr>
            <w:tcW w:w="4242" w:type="dxa"/>
            <w:shd w:val="clear" w:color="auto" w:fill="FFFFFF"/>
          </w:tcPr>
          <w:p w:rsidR="00590347" w:rsidRPr="008C2E84" w:rsidRDefault="00590347" w:rsidP="00590347">
            <w:pPr>
              <w:pStyle w:val="TAL"/>
              <w:rPr>
                <w:rFonts w:eastAsia="DengXian"/>
                <w:lang w:eastAsia="zh-CN"/>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Pr>
                <w:lang w:bidi="ar-IQ"/>
              </w:rPr>
              <w:t>/nSPAContanierInformation</w:t>
            </w:r>
            <w:r>
              <w:rPr>
                <w:rFonts w:eastAsia="DengXian"/>
                <w:lang w:eastAsia="zh-CN"/>
              </w:rPr>
              <w:t>/</w:t>
            </w:r>
            <w:r>
              <w:rPr>
                <w:rFonts w:eastAsia="Times New Roman"/>
                <w:lang w:val="x-none"/>
              </w:rPr>
              <w:t>t</w:t>
            </w:r>
            <w:r w:rsidRPr="002A0051">
              <w:rPr>
                <w:rFonts w:eastAsia="Times New Roman"/>
                <w:lang w:val="x-none"/>
              </w:rPr>
              <w:t>he</w:t>
            </w:r>
            <w:r>
              <w:rPr>
                <w:rFonts w:eastAsia="Times New Roman"/>
                <w:lang w:val="x-none"/>
              </w:rPr>
              <w:t>N</w:t>
            </w:r>
            <w:r w:rsidRPr="002A0051">
              <w:rPr>
                <w:rFonts w:eastAsia="Times New Roman"/>
                <w:lang w:val="x-none"/>
              </w:rPr>
              <w:t>umber</w:t>
            </w:r>
            <w:r>
              <w:rPr>
                <w:rFonts w:eastAsia="Times New Roman"/>
                <w:lang w:val="x-none"/>
              </w:rPr>
              <w:t>O</w:t>
            </w:r>
            <w:r w:rsidRPr="002A0051">
              <w:rPr>
                <w:rFonts w:eastAsia="Times New Roman"/>
                <w:lang w:val="x-none"/>
              </w:rPr>
              <w:t>f</w:t>
            </w:r>
            <w:r>
              <w:rPr>
                <w:rFonts w:eastAsia="Times New Roman"/>
                <w:lang w:val="x-none"/>
              </w:rPr>
              <w:t>RegisteredSubscribers</w:t>
            </w:r>
          </w:p>
        </w:tc>
      </w:tr>
      <w:tr w:rsidR="00590347" w:rsidRPr="008C2E84" w:rsidDel="00966B4C" w:rsidTr="00F21EEB">
        <w:trPr>
          <w:jc w:val="center"/>
        </w:trPr>
        <w:tc>
          <w:tcPr>
            <w:tcW w:w="2972" w:type="dxa"/>
            <w:shd w:val="clear" w:color="auto" w:fill="FFFFFF"/>
          </w:tcPr>
          <w:p w:rsidR="00590347" w:rsidRPr="00F74600" w:rsidRDefault="00590347" w:rsidP="00590347">
            <w:pPr>
              <w:pStyle w:val="TAL"/>
              <w:ind w:left="568"/>
            </w:pPr>
            <w:r w:rsidRPr="00F74600">
              <w:t>Load level</w:t>
            </w:r>
          </w:p>
        </w:tc>
        <w:tc>
          <w:tcPr>
            <w:tcW w:w="2835" w:type="dxa"/>
            <w:shd w:val="clear" w:color="auto" w:fill="FFFFFF"/>
          </w:tcPr>
          <w:p w:rsidR="00590347" w:rsidRPr="00EF422B" w:rsidRDefault="00590347" w:rsidP="00590347">
            <w:pPr>
              <w:pStyle w:val="TAL"/>
              <w:ind w:left="568"/>
            </w:pPr>
            <w:r w:rsidRPr="00F74600">
              <w:t>Load level</w:t>
            </w:r>
          </w:p>
        </w:tc>
        <w:tc>
          <w:tcPr>
            <w:tcW w:w="4242" w:type="dxa"/>
            <w:shd w:val="clear" w:color="auto" w:fill="FFFFFF"/>
          </w:tcPr>
          <w:p w:rsidR="00590347" w:rsidRPr="008C2E84" w:rsidRDefault="00590347" w:rsidP="00590347">
            <w:pPr>
              <w:pStyle w:val="TAL"/>
              <w:rPr>
                <w:rFonts w:eastAsia="DengXian"/>
                <w:lang w:eastAsia="zh-CN"/>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Pr>
                <w:lang w:bidi="ar-IQ"/>
              </w:rPr>
              <w:t>/nSPAContanierInformation</w:t>
            </w:r>
            <w:r>
              <w:rPr>
                <w:rFonts w:eastAsia="DengXian"/>
                <w:lang w:eastAsia="zh-CN"/>
              </w:rPr>
              <w:t>/</w:t>
            </w:r>
            <w:r>
              <w:rPr>
                <w:rFonts w:eastAsia="Times New Roman"/>
                <w:lang w:val="x-none"/>
              </w:rPr>
              <w:t>loadLevel</w:t>
            </w:r>
          </w:p>
        </w:tc>
      </w:tr>
      <w:tr w:rsidR="00590347" w:rsidRPr="008C2E84" w:rsidDel="00966B4C" w:rsidTr="00F21EEB">
        <w:trPr>
          <w:jc w:val="center"/>
        </w:trPr>
        <w:tc>
          <w:tcPr>
            <w:tcW w:w="2972" w:type="dxa"/>
            <w:shd w:val="clear" w:color="auto" w:fill="FFFFFF"/>
          </w:tcPr>
          <w:p w:rsidR="00590347" w:rsidRPr="00F74600" w:rsidRDefault="00590347" w:rsidP="00590347">
            <w:pPr>
              <w:pStyle w:val="TAL"/>
            </w:pPr>
            <w:r w:rsidRPr="00ED74C1">
              <w:t>N</w:t>
            </w:r>
            <w:r>
              <w:t xml:space="preserve">SPA </w:t>
            </w:r>
            <w:r w:rsidRPr="00ED74C1">
              <w:t>Charging Information</w:t>
            </w:r>
          </w:p>
        </w:tc>
        <w:tc>
          <w:tcPr>
            <w:tcW w:w="2835" w:type="dxa"/>
            <w:shd w:val="clear" w:color="auto" w:fill="FFFFFF"/>
          </w:tcPr>
          <w:p w:rsidR="00590347" w:rsidRPr="00F74600" w:rsidRDefault="00590347" w:rsidP="00590347">
            <w:pPr>
              <w:pStyle w:val="TAL"/>
            </w:pPr>
            <w:r w:rsidRPr="00912527">
              <w:rPr>
                <w:lang w:eastAsia="zh-CN"/>
              </w:rPr>
              <w:t>NSPA Charging Information</w:t>
            </w:r>
          </w:p>
        </w:tc>
        <w:tc>
          <w:tcPr>
            <w:tcW w:w="4242" w:type="dxa"/>
            <w:shd w:val="clear" w:color="auto" w:fill="FFFFFF"/>
          </w:tcPr>
          <w:p w:rsidR="00590347" w:rsidRPr="00CB7299" w:rsidRDefault="00590347" w:rsidP="00590347">
            <w:pPr>
              <w:pStyle w:val="TAL"/>
              <w:rPr>
                <w:rFonts w:eastAsia="DengXian"/>
                <w:lang w:eastAsia="zh-CN"/>
              </w:rPr>
            </w:pPr>
            <w:r w:rsidRPr="008C2E84">
              <w:rPr>
                <w:rFonts w:eastAsia="DengXian"/>
                <w:lang w:eastAsia="zh-CN"/>
              </w:rPr>
              <w:t>/</w:t>
            </w:r>
            <w:r>
              <w:rPr>
                <w:lang w:eastAsia="zh-CN"/>
              </w:rPr>
              <w:t>nSPA</w:t>
            </w:r>
            <w:r>
              <w:t>Charging</w:t>
            </w:r>
            <w:r w:rsidRPr="000D2814">
              <w:t>Information</w:t>
            </w:r>
          </w:p>
        </w:tc>
      </w:tr>
      <w:tr w:rsidR="00590347" w:rsidRPr="008C2E84" w:rsidDel="00966B4C" w:rsidTr="00F21EEB">
        <w:trPr>
          <w:jc w:val="center"/>
        </w:trPr>
        <w:tc>
          <w:tcPr>
            <w:tcW w:w="2972" w:type="dxa"/>
            <w:shd w:val="clear" w:color="auto" w:fill="FFFFFF"/>
          </w:tcPr>
          <w:p w:rsidR="00590347" w:rsidRPr="00F74600" w:rsidRDefault="00590347" w:rsidP="00590347">
            <w:pPr>
              <w:pStyle w:val="TAL"/>
              <w:ind w:firstLineChars="100" w:firstLine="180"/>
            </w:pPr>
            <w:r w:rsidRPr="00912527">
              <w:rPr>
                <w:lang w:eastAsia="zh-CN"/>
              </w:rPr>
              <w:t>Single NSSAI</w:t>
            </w:r>
          </w:p>
        </w:tc>
        <w:tc>
          <w:tcPr>
            <w:tcW w:w="2835" w:type="dxa"/>
            <w:shd w:val="clear" w:color="auto" w:fill="FFFFFF"/>
          </w:tcPr>
          <w:p w:rsidR="00590347" w:rsidRPr="00F74600" w:rsidRDefault="00590347" w:rsidP="00590347">
            <w:pPr>
              <w:pStyle w:val="TAL"/>
              <w:ind w:firstLineChars="100" w:firstLine="180"/>
            </w:pPr>
            <w:r w:rsidRPr="00912527">
              <w:rPr>
                <w:lang w:eastAsia="zh-CN"/>
              </w:rPr>
              <w:t>Single NSSAI</w:t>
            </w:r>
          </w:p>
        </w:tc>
        <w:tc>
          <w:tcPr>
            <w:tcW w:w="4242" w:type="dxa"/>
            <w:shd w:val="clear" w:color="auto" w:fill="FFFFFF"/>
          </w:tcPr>
          <w:p w:rsidR="00590347" w:rsidRPr="00CB7299" w:rsidRDefault="00590347" w:rsidP="00590347">
            <w:pPr>
              <w:pStyle w:val="TAL"/>
              <w:rPr>
                <w:rFonts w:eastAsia="DengXian"/>
                <w:lang w:eastAsia="zh-CN"/>
              </w:rPr>
            </w:pPr>
            <w:r w:rsidRPr="00BD6F46">
              <w:rPr>
                <w:rFonts w:hint="eastAsia"/>
                <w:lang w:bidi="ar-IQ"/>
              </w:rPr>
              <w:t>/</w:t>
            </w:r>
            <w:r>
              <w:t>nSPAChargingInformation</w:t>
            </w:r>
            <w:r>
              <w:rPr>
                <w:color w:val="000000"/>
                <w:lang w:val="en-US"/>
              </w:rPr>
              <w:t>/singleNSSAI</w:t>
            </w:r>
          </w:p>
        </w:tc>
      </w:tr>
      <w:tr w:rsidR="00590347" w:rsidRPr="008C2E84" w:rsidDel="00966B4C" w:rsidTr="00F21EEB">
        <w:trPr>
          <w:trHeight w:val="271"/>
          <w:jc w:val="center"/>
        </w:trPr>
        <w:tc>
          <w:tcPr>
            <w:tcW w:w="2972" w:type="dxa"/>
            <w:shd w:val="clear" w:color="auto" w:fill="D9D9D9"/>
          </w:tcPr>
          <w:p w:rsidR="00590347" w:rsidRPr="008C2E84" w:rsidRDefault="00590347" w:rsidP="00590347">
            <w:pPr>
              <w:pStyle w:val="TAL"/>
              <w:ind w:left="284"/>
              <w:rPr>
                <w:lang w:eastAsia="zh-CN"/>
              </w:rPr>
            </w:pPr>
          </w:p>
        </w:tc>
        <w:tc>
          <w:tcPr>
            <w:tcW w:w="2835" w:type="dxa"/>
            <w:shd w:val="clear" w:color="auto" w:fill="D9D9D9"/>
          </w:tcPr>
          <w:p w:rsidR="00590347" w:rsidRPr="008C2E84" w:rsidRDefault="00590347" w:rsidP="00590347">
            <w:pPr>
              <w:pStyle w:val="TAL"/>
              <w:ind w:left="284"/>
              <w:rPr>
                <w:lang w:bidi="ar-IQ"/>
              </w:rPr>
            </w:pPr>
          </w:p>
        </w:tc>
        <w:tc>
          <w:tcPr>
            <w:tcW w:w="4242" w:type="dxa"/>
            <w:shd w:val="clear" w:color="auto" w:fill="D9D9D9"/>
          </w:tcPr>
          <w:p w:rsidR="00590347" w:rsidRPr="008C2E84" w:rsidRDefault="00590347" w:rsidP="00590347">
            <w:pPr>
              <w:pStyle w:val="TAL"/>
              <w:rPr>
                <w:rFonts w:eastAsia="DengXian"/>
                <w:lang w:eastAsia="zh-CN"/>
              </w:rPr>
            </w:pPr>
            <w:r w:rsidRPr="008C2E84">
              <w:rPr>
                <w:rFonts w:eastAsia="DengXian"/>
                <w:b/>
              </w:rPr>
              <w:t>ChargingData</w:t>
            </w:r>
            <w:r w:rsidRPr="008C2E84">
              <w:rPr>
                <w:rFonts w:eastAsia="DengXian"/>
                <w:b/>
                <w:lang w:eastAsia="zh-CN"/>
              </w:rPr>
              <w:t>Re</w:t>
            </w:r>
            <w:r>
              <w:rPr>
                <w:rFonts w:eastAsia="DengXian"/>
                <w:b/>
                <w:lang w:eastAsia="zh-CN"/>
              </w:rPr>
              <w:t>sponse</w:t>
            </w:r>
          </w:p>
        </w:tc>
      </w:tr>
      <w:tr w:rsidR="00590347" w:rsidRPr="000252B1" w:rsidDel="00966B4C" w:rsidTr="00F21EEB">
        <w:trPr>
          <w:trHeight w:val="271"/>
          <w:jc w:val="center"/>
        </w:trPr>
        <w:tc>
          <w:tcPr>
            <w:tcW w:w="2972" w:type="dxa"/>
            <w:shd w:val="clear" w:color="auto" w:fill="FFFFFF"/>
          </w:tcPr>
          <w:p w:rsidR="00590347" w:rsidRPr="000252B1" w:rsidRDefault="00590347" w:rsidP="00590347">
            <w:pPr>
              <w:pStyle w:val="TAL"/>
              <w:ind w:left="284"/>
              <w:jc w:val="center"/>
              <w:rPr>
                <w:lang w:eastAsia="zh-CN"/>
              </w:rPr>
            </w:pPr>
            <w:r>
              <w:rPr>
                <w:lang w:eastAsia="zh-CN"/>
              </w:rPr>
              <w:t>-</w:t>
            </w:r>
          </w:p>
        </w:tc>
        <w:tc>
          <w:tcPr>
            <w:tcW w:w="2835" w:type="dxa"/>
            <w:shd w:val="clear" w:color="auto" w:fill="FFFFFF"/>
          </w:tcPr>
          <w:p w:rsidR="00590347" w:rsidRPr="000252B1" w:rsidRDefault="00590347" w:rsidP="00590347">
            <w:pPr>
              <w:pStyle w:val="TAL"/>
              <w:ind w:left="284"/>
              <w:jc w:val="center"/>
              <w:rPr>
                <w:lang w:bidi="ar-IQ"/>
              </w:rPr>
            </w:pPr>
            <w:r>
              <w:rPr>
                <w:lang w:bidi="ar-IQ"/>
              </w:rPr>
              <w:t>-</w:t>
            </w:r>
          </w:p>
        </w:tc>
        <w:tc>
          <w:tcPr>
            <w:tcW w:w="4242" w:type="dxa"/>
            <w:shd w:val="clear" w:color="auto" w:fill="FFFFFF"/>
          </w:tcPr>
          <w:p w:rsidR="00590347" w:rsidRPr="000252B1" w:rsidRDefault="00590347" w:rsidP="00590347">
            <w:pPr>
              <w:pStyle w:val="TAL"/>
              <w:jc w:val="center"/>
              <w:rPr>
                <w:rFonts w:eastAsia="DengXian"/>
              </w:rPr>
            </w:pPr>
            <w:r>
              <w:rPr>
                <w:rFonts w:eastAsia="DengXian"/>
              </w:rPr>
              <w:t>-</w:t>
            </w:r>
          </w:p>
        </w:tc>
      </w:tr>
    </w:tbl>
    <w:p w:rsidR="00C429E1" w:rsidRDefault="00C429E1" w:rsidP="00C429E1"/>
    <w:p w:rsidR="000444BE" w:rsidRDefault="000444BE" w:rsidP="000444BE">
      <w:pPr>
        <w:pStyle w:val="Heading2"/>
      </w:pPr>
      <w:bookmarkStart w:id="1712" w:name="_Toc155608978"/>
      <w:r>
        <w:t>7.7</w:t>
      </w:r>
      <w:r>
        <w:tab/>
        <w:t xml:space="preserve">Bindings for </w:t>
      </w:r>
      <w:r>
        <w:rPr>
          <w:lang w:eastAsia="zh-CN"/>
        </w:rPr>
        <w:t xml:space="preserve">NS Management </w:t>
      </w:r>
      <w:r>
        <w:t>charging</w:t>
      </w:r>
      <w:bookmarkEnd w:id="1712"/>
    </w:p>
    <w:p w:rsidR="000444BE" w:rsidRDefault="000444BE" w:rsidP="000444BE">
      <w:pPr>
        <w:pStyle w:val="TH"/>
        <w:rPr>
          <w:lang w:bidi="ar-IQ"/>
        </w:rPr>
      </w:pPr>
      <w:r>
        <w:t xml:space="preserve">Table </w:t>
      </w:r>
      <w:r>
        <w:rPr>
          <w:lang w:eastAsia="zh-CN"/>
        </w:rPr>
        <w:t>7</w:t>
      </w:r>
      <w:r>
        <w:t xml:space="preserve">.7-1: Bindings of CDR field, Information Element and Resource Attribute for </w:t>
      </w:r>
      <w:r>
        <w:rPr>
          <w:lang w:eastAsia="zh-CN"/>
        </w:rPr>
        <w:t xml:space="preserve">NS Management </w:t>
      </w:r>
      <w:r>
        <w:t>charging</w:t>
      </w:r>
      <w:r>
        <w:rPr>
          <w:lang w:eastAsia="zh-CN"/>
        </w:rPr>
        <w:t xml:space="preserve"> </w:t>
      </w:r>
    </w:p>
    <w:tbl>
      <w:tblPr>
        <w:tblW w:w="10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tblCellMar>
        <w:tblLook w:val="04A0" w:firstRow="1" w:lastRow="0" w:firstColumn="1" w:lastColumn="0" w:noHBand="0" w:noVBand="1"/>
      </w:tblPr>
      <w:tblGrid>
        <w:gridCol w:w="2972"/>
        <w:gridCol w:w="2835"/>
        <w:gridCol w:w="4242"/>
      </w:tblGrid>
      <w:tr w:rsidR="000444BE" w:rsidTr="00D65182">
        <w:trPr>
          <w:tblHeader/>
          <w:jc w:val="center"/>
        </w:trPr>
        <w:tc>
          <w:tcPr>
            <w:tcW w:w="2972" w:type="dxa"/>
            <w:tcBorders>
              <w:top w:val="single" w:sz="4" w:space="0" w:color="auto"/>
              <w:left w:val="single" w:sz="4" w:space="0" w:color="auto"/>
              <w:bottom w:val="single" w:sz="4" w:space="0" w:color="auto"/>
              <w:right w:val="single" w:sz="4" w:space="0" w:color="auto"/>
            </w:tcBorders>
            <w:shd w:val="clear" w:color="auto" w:fill="A6A6A6"/>
            <w:hideMark/>
          </w:tcPr>
          <w:p w:rsidR="000444BE" w:rsidRDefault="000444BE" w:rsidP="00D65182">
            <w:pPr>
              <w:pStyle w:val="TAH"/>
              <w:rPr>
                <w:rFonts w:eastAsia="DengXian"/>
              </w:rPr>
            </w:pPr>
            <w:r>
              <w:rPr>
                <w:rFonts w:eastAsia="DengXian"/>
              </w:rPr>
              <w:t>Information Element</w:t>
            </w:r>
          </w:p>
        </w:tc>
        <w:tc>
          <w:tcPr>
            <w:tcW w:w="2835" w:type="dxa"/>
            <w:tcBorders>
              <w:top w:val="single" w:sz="4" w:space="0" w:color="auto"/>
              <w:left w:val="single" w:sz="4" w:space="0" w:color="auto"/>
              <w:bottom w:val="single" w:sz="4" w:space="0" w:color="auto"/>
              <w:right w:val="single" w:sz="4" w:space="0" w:color="auto"/>
            </w:tcBorders>
            <w:shd w:val="clear" w:color="auto" w:fill="A6A6A6"/>
            <w:hideMark/>
          </w:tcPr>
          <w:p w:rsidR="000444BE" w:rsidRDefault="000444BE" w:rsidP="00D65182">
            <w:pPr>
              <w:pStyle w:val="TAH"/>
              <w:rPr>
                <w:rFonts w:eastAsia="DengXian"/>
              </w:rPr>
            </w:pPr>
            <w:r>
              <w:rPr>
                <w:rFonts w:eastAsia="DengXian"/>
              </w:rPr>
              <w:t>CDR Field</w:t>
            </w:r>
          </w:p>
        </w:tc>
        <w:tc>
          <w:tcPr>
            <w:tcW w:w="4242" w:type="dxa"/>
            <w:tcBorders>
              <w:top w:val="single" w:sz="4" w:space="0" w:color="auto"/>
              <w:left w:val="single" w:sz="4" w:space="0" w:color="auto"/>
              <w:bottom w:val="single" w:sz="4" w:space="0" w:color="auto"/>
              <w:right w:val="single" w:sz="4" w:space="0" w:color="auto"/>
            </w:tcBorders>
            <w:shd w:val="clear" w:color="auto" w:fill="A6A6A6"/>
            <w:hideMark/>
          </w:tcPr>
          <w:p w:rsidR="000444BE" w:rsidRDefault="000444BE" w:rsidP="00D65182">
            <w:pPr>
              <w:pStyle w:val="TAH"/>
              <w:rPr>
                <w:rFonts w:eastAsia="DengXian"/>
              </w:rPr>
            </w:pPr>
            <w:r>
              <w:rPr>
                <w:rFonts w:eastAsia="DengXian"/>
              </w:rPr>
              <w:t>Resource Attribute</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DDDDDD"/>
          </w:tcPr>
          <w:p w:rsidR="000444BE" w:rsidRDefault="000444BE" w:rsidP="00D65182">
            <w:pPr>
              <w:pStyle w:val="TAC"/>
              <w:jc w:val="left"/>
            </w:pPr>
          </w:p>
        </w:tc>
        <w:tc>
          <w:tcPr>
            <w:tcW w:w="2835" w:type="dxa"/>
            <w:tcBorders>
              <w:top w:val="single" w:sz="4" w:space="0" w:color="auto"/>
              <w:left w:val="single" w:sz="4" w:space="0" w:color="auto"/>
              <w:bottom w:val="single" w:sz="4" w:space="0" w:color="auto"/>
              <w:right w:val="single" w:sz="4" w:space="0" w:color="auto"/>
            </w:tcBorders>
            <w:shd w:val="clear" w:color="auto" w:fill="DDDDDD"/>
          </w:tcPr>
          <w:p w:rsidR="000444BE" w:rsidRDefault="000444BE" w:rsidP="00D65182">
            <w:pPr>
              <w:pStyle w:val="TAL"/>
              <w:rPr>
                <w:rFonts w:eastAsia="DengXian"/>
              </w:rPr>
            </w:pPr>
          </w:p>
        </w:tc>
        <w:tc>
          <w:tcPr>
            <w:tcW w:w="4242" w:type="dxa"/>
            <w:tcBorders>
              <w:top w:val="single" w:sz="4" w:space="0" w:color="auto"/>
              <w:left w:val="single" w:sz="4" w:space="0" w:color="auto"/>
              <w:bottom w:val="single" w:sz="4" w:space="0" w:color="auto"/>
              <w:right w:val="single" w:sz="4" w:space="0" w:color="auto"/>
            </w:tcBorders>
            <w:shd w:val="clear" w:color="auto" w:fill="DDDDDD"/>
            <w:hideMark/>
          </w:tcPr>
          <w:p w:rsidR="000444BE" w:rsidRDefault="000444BE" w:rsidP="00D65182">
            <w:pPr>
              <w:pStyle w:val="TAC"/>
              <w:jc w:val="left"/>
              <w:rPr>
                <w:rFonts w:eastAsia="DengXian"/>
                <w:lang w:eastAsia="zh-CN"/>
              </w:rPr>
            </w:pPr>
            <w:r>
              <w:rPr>
                <w:rFonts w:eastAsia="DengXian"/>
                <w:b/>
              </w:rPr>
              <w:t>ChargingData</w:t>
            </w:r>
            <w:r>
              <w:rPr>
                <w:rFonts w:eastAsia="DengXian"/>
                <w:b/>
                <w:lang w:eastAsia="zh-CN"/>
              </w:rPr>
              <w:t>Request</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auto"/>
            <w:hideMark/>
          </w:tcPr>
          <w:p w:rsidR="000444BE" w:rsidRDefault="000444BE" w:rsidP="00D65182">
            <w:pPr>
              <w:pStyle w:val="TAC"/>
              <w:jc w:val="left"/>
            </w:pPr>
            <w:r>
              <w:t>Tenant Identifier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rsidR="000444BE" w:rsidRDefault="000444BE" w:rsidP="00D65182">
            <w:pPr>
              <w:pStyle w:val="TAL"/>
              <w:rPr>
                <w:rFonts w:eastAsia="DengXian"/>
              </w:rPr>
            </w:pPr>
            <w:r>
              <w:t>Tenant Identifier</w:t>
            </w:r>
          </w:p>
        </w:tc>
        <w:tc>
          <w:tcPr>
            <w:tcW w:w="4242" w:type="dxa"/>
            <w:tcBorders>
              <w:top w:val="single" w:sz="4" w:space="0" w:color="auto"/>
              <w:left w:val="single" w:sz="4" w:space="0" w:color="auto"/>
              <w:bottom w:val="single" w:sz="4" w:space="0" w:color="auto"/>
              <w:right w:val="single" w:sz="4" w:space="0" w:color="auto"/>
            </w:tcBorders>
            <w:shd w:val="clear" w:color="auto" w:fill="auto"/>
            <w:hideMark/>
          </w:tcPr>
          <w:p w:rsidR="000444BE" w:rsidRDefault="000444BE" w:rsidP="00D65182">
            <w:pPr>
              <w:pStyle w:val="TAC"/>
              <w:jc w:val="left"/>
              <w:rPr>
                <w:rFonts w:eastAsia="DengXian"/>
                <w:b/>
              </w:rPr>
            </w:pPr>
            <w:r>
              <w:rPr>
                <w:rFonts w:eastAsia="DengXian"/>
                <w:lang w:eastAsia="zh-CN"/>
              </w:rPr>
              <w:t>/</w:t>
            </w:r>
            <w:r>
              <w:t>tenantIdentifier</w:t>
            </w:r>
          </w:p>
        </w:tc>
      </w:tr>
      <w:tr w:rsidR="000444BE" w:rsidTr="00D65182">
        <w:trPr>
          <w:trHeight w:val="48"/>
          <w:jc w:val="center"/>
        </w:trPr>
        <w:tc>
          <w:tcPr>
            <w:tcW w:w="2972" w:type="dxa"/>
            <w:tcBorders>
              <w:top w:val="single" w:sz="4" w:space="0" w:color="auto"/>
              <w:left w:val="single" w:sz="4" w:space="0" w:color="auto"/>
              <w:bottom w:val="single" w:sz="4" w:space="0" w:color="auto"/>
              <w:right w:val="single" w:sz="4" w:space="0" w:color="auto"/>
            </w:tcBorders>
            <w:shd w:val="clear" w:color="auto" w:fill="auto"/>
          </w:tcPr>
          <w:p w:rsidR="000444BE" w:rsidRDefault="000444BE" w:rsidP="00D65182">
            <w:pPr>
              <w:pStyle w:val="TAC"/>
              <w:jc w:val="left"/>
            </w:pPr>
            <w:r w:rsidRPr="00FD5F19">
              <w:t>MnS Consumer Identifier</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0444BE" w:rsidRDefault="000444BE" w:rsidP="00D65182">
            <w:pPr>
              <w:pStyle w:val="TAL"/>
            </w:pPr>
            <w:r w:rsidRPr="00FD5F19">
              <w:t>MnS Consumer Identifier</w:t>
            </w:r>
          </w:p>
        </w:tc>
        <w:tc>
          <w:tcPr>
            <w:tcW w:w="4242" w:type="dxa"/>
            <w:tcBorders>
              <w:top w:val="single" w:sz="4" w:space="0" w:color="auto"/>
              <w:left w:val="single" w:sz="4" w:space="0" w:color="auto"/>
              <w:bottom w:val="single" w:sz="4" w:space="0" w:color="auto"/>
              <w:right w:val="single" w:sz="4" w:space="0" w:color="auto"/>
            </w:tcBorders>
            <w:shd w:val="clear" w:color="auto" w:fill="auto"/>
          </w:tcPr>
          <w:p w:rsidR="000444BE" w:rsidRDefault="000444BE" w:rsidP="00D65182">
            <w:pPr>
              <w:pStyle w:val="TAC"/>
              <w:jc w:val="left"/>
              <w:rPr>
                <w:rFonts w:eastAsia="DengXian"/>
                <w:lang w:eastAsia="zh-CN"/>
              </w:rPr>
            </w:pPr>
            <w:r>
              <w:rPr>
                <w:rFonts w:eastAsia="DengXian"/>
                <w:lang w:eastAsia="zh-CN"/>
              </w:rPr>
              <w:t>/</w:t>
            </w:r>
            <w:r>
              <w:t>mnSConsumerIdentifier</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hideMark/>
          </w:tcPr>
          <w:p w:rsidR="000444BE" w:rsidRDefault="000444BE" w:rsidP="00D65182">
            <w:pPr>
              <w:pStyle w:val="TAL"/>
            </w:pPr>
            <w:r w:rsidRPr="00FD5F19">
              <w:t>NSM Charging information</w:t>
            </w:r>
          </w:p>
        </w:tc>
        <w:tc>
          <w:tcPr>
            <w:tcW w:w="2835" w:type="dxa"/>
            <w:tcBorders>
              <w:top w:val="single" w:sz="4" w:space="0" w:color="auto"/>
              <w:left w:val="single" w:sz="4" w:space="0" w:color="auto"/>
              <w:bottom w:val="single" w:sz="4" w:space="0" w:color="auto"/>
              <w:right w:val="single" w:sz="4" w:space="0" w:color="auto"/>
            </w:tcBorders>
            <w:shd w:val="clear" w:color="auto" w:fill="FFFFFF"/>
            <w:hideMark/>
          </w:tcPr>
          <w:p w:rsidR="000444BE" w:rsidRDefault="000444BE" w:rsidP="00D65182">
            <w:pPr>
              <w:pStyle w:val="TAL"/>
            </w:pPr>
            <w:r w:rsidRPr="00FD5F19">
              <w:t>NSM Charging information</w:t>
            </w:r>
          </w:p>
        </w:tc>
        <w:tc>
          <w:tcPr>
            <w:tcW w:w="4242" w:type="dxa"/>
            <w:tcBorders>
              <w:top w:val="single" w:sz="4" w:space="0" w:color="auto"/>
              <w:left w:val="single" w:sz="4" w:space="0" w:color="auto"/>
              <w:bottom w:val="single" w:sz="4" w:space="0" w:color="auto"/>
              <w:right w:val="single" w:sz="4" w:space="0" w:color="auto"/>
            </w:tcBorders>
            <w:shd w:val="clear" w:color="auto" w:fill="FFFFFF"/>
            <w:hideMark/>
          </w:tcPr>
          <w:p w:rsidR="000444BE" w:rsidRDefault="000444BE" w:rsidP="00D65182">
            <w:pPr>
              <w:pStyle w:val="TAL"/>
              <w:rPr>
                <w:rFonts w:eastAsia="DengXian"/>
                <w:lang w:eastAsia="zh-CN"/>
              </w:rPr>
            </w:pPr>
            <w:r>
              <w:rPr>
                <w:rFonts w:eastAsia="DengXian"/>
                <w:lang w:eastAsia="zh-CN"/>
              </w:rPr>
              <w:t>/</w:t>
            </w:r>
            <w:r>
              <w:t>nSMChargingInformation</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132BB7" w:rsidRDefault="000444BE" w:rsidP="00D65182">
            <w:pPr>
              <w:pStyle w:val="TAL"/>
              <w:ind w:left="284"/>
              <w:rPr>
                <w:lang w:eastAsia="zh-CN" w:bidi="ar-IQ"/>
              </w:rPr>
            </w:pPr>
            <w:r w:rsidRPr="00132BB7">
              <w:rPr>
                <w:lang w:eastAsia="zh-CN" w:bidi="ar-IQ"/>
              </w:rPr>
              <w:t xml:space="preserve">Management operation </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284"/>
              <w:rPr>
                <w:lang w:eastAsia="zh-CN" w:bidi="ar-IQ"/>
              </w:rPr>
            </w:pPr>
            <w:r w:rsidRPr="00132BB7">
              <w:rPr>
                <w:lang w:eastAsia="zh-CN" w:bidi="ar-IQ"/>
              </w:rPr>
              <w:t xml:space="preserve">Management operation </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rPr>
                <w:lang w:eastAsia="zh-CN" w:bidi="ar-IQ"/>
              </w:rPr>
              <w:t>managementOperation</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132BB7" w:rsidRDefault="000444BE" w:rsidP="00D65182">
            <w:pPr>
              <w:pStyle w:val="TAL"/>
              <w:ind w:left="284"/>
              <w:rPr>
                <w:lang w:eastAsia="zh-CN" w:bidi="ar-IQ"/>
              </w:rPr>
            </w:pPr>
            <w:r w:rsidRPr="00132BB7">
              <w:rPr>
                <w:lang w:eastAsia="zh-CN" w:bidi="ar-IQ"/>
              </w:rPr>
              <w:t xml:space="preserve">Identifier of NetworkSlice Instance </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284"/>
              <w:rPr>
                <w:lang w:eastAsia="zh-CN" w:bidi="ar-IQ"/>
              </w:rPr>
            </w:pPr>
            <w:r w:rsidRPr="00132BB7">
              <w:rPr>
                <w:lang w:eastAsia="zh-CN" w:bidi="ar-IQ"/>
              </w:rPr>
              <w:t xml:space="preserve">Identifier of NetworkSlice Instance </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t>idNetworkSliceInstance</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132BB7" w:rsidRDefault="000444BE" w:rsidP="00D65182">
            <w:pPr>
              <w:pStyle w:val="TAL"/>
              <w:ind w:left="284"/>
              <w:rPr>
                <w:lang w:eastAsia="zh-CN" w:bidi="ar-IQ"/>
              </w:rPr>
            </w:pPr>
            <w:r w:rsidRPr="00132BB7">
              <w:rPr>
                <w:lang w:eastAsia="zh-CN" w:bidi="ar-IQ"/>
              </w:rPr>
              <w:t>List of Service profile charging information</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284"/>
              <w:rPr>
                <w:lang w:eastAsia="zh-CN" w:bidi="ar-IQ"/>
              </w:rPr>
            </w:pPr>
            <w:r w:rsidRPr="00132BB7">
              <w:rPr>
                <w:lang w:eastAsia="zh-CN" w:bidi="ar-IQ"/>
              </w:rPr>
              <w:t>List of Service profile charging information</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t>listOf</w:t>
            </w:r>
            <w:r>
              <w:rPr>
                <w:lang w:eastAsia="zh-CN"/>
              </w:rPr>
              <w:t>serviceProfileChargingInformation</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132BB7" w:rsidRDefault="000444BE" w:rsidP="00D65182">
            <w:pPr>
              <w:pStyle w:val="TAL"/>
              <w:ind w:left="568"/>
              <w:rPr>
                <w:lang w:bidi="ar-IQ"/>
              </w:rPr>
            </w:pPr>
            <w:r w:rsidRPr="00FD5F19">
              <w:rPr>
                <w:lang w:bidi="ar-IQ"/>
              </w:rPr>
              <w:t>Service Profile Id</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Service Profile Id</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t>serviceProfileIdentifier</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132BB7" w:rsidRDefault="000444BE" w:rsidP="00D65182">
            <w:pPr>
              <w:pStyle w:val="TAL"/>
              <w:ind w:left="568"/>
              <w:rPr>
                <w:lang w:bidi="ar-IQ"/>
              </w:rPr>
            </w:pPr>
            <w:r w:rsidRPr="00FD5F19">
              <w:rPr>
                <w:lang w:bidi="ar-IQ"/>
              </w:rPr>
              <w:t>S-NSSAIs List</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S-NSSAIs List</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t>sNSSAIList</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132BB7" w:rsidRDefault="000444BE" w:rsidP="00D65182">
            <w:pPr>
              <w:pStyle w:val="TAL"/>
              <w:ind w:left="568"/>
              <w:rPr>
                <w:lang w:bidi="ar-IQ"/>
              </w:rPr>
            </w:pPr>
            <w:r w:rsidRPr="00FD5F19">
              <w:rPr>
                <w:lang w:bidi="ar-IQ"/>
              </w:rPr>
              <w:t>SST</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SST</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t>sST</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132BB7" w:rsidRDefault="000444BE" w:rsidP="00D65182">
            <w:pPr>
              <w:pStyle w:val="TAL"/>
              <w:ind w:left="568"/>
              <w:rPr>
                <w:lang w:bidi="ar-IQ"/>
              </w:rPr>
            </w:pPr>
            <w:r w:rsidRPr="00FD5F19">
              <w:rPr>
                <w:lang w:bidi="ar-IQ"/>
              </w:rPr>
              <w:t>Latency</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Latency</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t>latency</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132BB7" w:rsidRDefault="000444BE" w:rsidP="00D65182">
            <w:pPr>
              <w:pStyle w:val="TAL"/>
              <w:ind w:left="568"/>
              <w:rPr>
                <w:lang w:bidi="ar-IQ"/>
              </w:rPr>
            </w:pPr>
            <w:r w:rsidRPr="00FD5F19">
              <w:rPr>
                <w:lang w:bidi="ar-IQ"/>
              </w:rPr>
              <w:t>Availability</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Availability</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t>availability</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132BB7" w:rsidRDefault="000444BE" w:rsidP="00D65182">
            <w:pPr>
              <w:pStyle w:val="TAL"/>
              <w:ind w:left="568"/>
              <w:rPr>
                <w:lang w:bidi="ar-IQ"/>
              </w:rPr>
            </w:pPr>
            <w:r w:rsidRPr="00FD5F19">
              <w:rPr>
                <w:lang w:bidi="ar-IQ"/>
              </w:rPr>
              <w:t>Resource Sharing Level</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Resource Sharing Level</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t>resourceSharingLevel</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132BB7" w:rsidRDefault="000444BE" w:rsidP="00D65182">
            <w:pPr>
              <w:pStyle w:val="TAL"/>
              <w:ind w:left="568"/>
              <w:rPr>
                <w:lang w:bidi="ar-IQ"/>
              </w:rPr>
            </w:pPr>
            <w:r w:rsidRPr="00FD5F19">
              <w:rPr>
                <w:lang w:bidi="ar-IQ"/>
              </w:rPr>
              <w:t>Jitter</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Jitter</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t>jitter</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132BB7" w:rsidRDefault="000444BE" w:rsidP="00D65182">
            <w:pPr>
              <w:pStyle w:val="TAL"/>
              <w:ind w:left="568"/>
              <w:rPr>
                <w:lang w:bidi="ar-IQ"/>
              </w:rPr>
            </w:pPr>
            <w:r w:rsidRPr="00FD5F19">
              <w:rPr>
                <w:lang w:bidi="ar-IQ"/>
              </w:rPr>
              <w:t>Reliability</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Reliability</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t>reliability</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132BB7" w:rsidRDefault="000444BE" w:rsidP="00D65182">
            <w:pPr>
              <w:pStyle w:val="TAL"/>
              <w:ind w:left="568"/>
              <w:rPr>
                <w:lang w:bidi="ar-IQ"/>
              </w:rPr>
            </w:pPr>
            <w:r w:rsidRPr="00FD5F19">
              <w:rPr>
                <w:lang w:bidi="ar-IQ"/>
              </w:rPr>
              <w:t>Maximum Number of UEs</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Maximum Number of UEs</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t>maxNumberofUEs</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132BB7" w:rsidRDefault="000444BE" w:rsidP="00D65182">
            <w:pPr>
              <w:pStyle w:val="TAL"/>
              <w:ind w:left="568"/>
              <w:rPr>
                <w:lang w:bidi="ar-IQ"/>
              </w:rPr>
            </w:pPr>
            <w:r w:rsidRPr="00FD5F19">
              <w:rPr>
                <w:lang w:bidi="ar-IQ"/>
              </w:rPr>
              <w:t>Coverage Area</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Coverage Area</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t>coverageArea</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132BB7" w:rsidRDefault="000444BE" w:rsidP="00D65182">
            <w:pPr>
              <w:pStyle w:val="TAL"/>
              <w:ind w:left="568"/>
              <w:rPr>
                <w:lang w:bidi="ar-IQ"/>
              </w:rPr>
            </w:pPr>
            <w:r w:rsidRPr="00FD5F19">
              <w:rPr>
                <w:lang w:bidi="ar-IQ"/>
              </w:rPr>
              <w:t>UE Mobility Level</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UE Mobility Level</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t>uEMobilityLevel</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132BB7" w:rsidRDefault="000444BE" w:rsidP="00D65182">
            <w:pPr>
              <w:pStyle w:val="TAL"/>
              <w:ind w:left="568"/>
              <w:rPr>
                <w:lang w:bidi="ar-IQ"/>
              </w:rPr>
            </w:pPr>
            <w:r w:rsidRPr="00FD5F19">
              <w:rPr>
                <w:lang w:bidi="ar-IQ"/>
              </w:rPr>
              <w:t>Delay Tolerance</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Delay Tolerance</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t>delayToleranceIndicator</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132BB7" w:rsidRDefault="000444BE" w:rsidP="00D65182">
            <w:pPr>
              <w:pStyle w:val="TAL"/>
              <w:ind w:left="568"/>
              <w:rPr>
                <w:lang w:bidi="ar-IQ"/>
              </w:rPr>
            </w:pPr>
            <w:r w:rsidRPr="00FD5F19">
              <w:rPr>
                <w:lang w:bidi="ar-IQ"/>
              </w:rPr>
              <w:t xml:space="preserve">DL Throughput Per Slice </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 xml:space="preserve">DL Throughput Per Slice </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t>dLThptPerSlice</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132BB7" w:rsidRDefault="000444BE" w:rsidP="00D65182">
            <w:pPr>
              <w:pStyle w:val="TAL"/>
              <w:ind w:left="568"/>
              <w:rPr>
                <w:lang w:bidi="ar-IQ"/>
              </w:rPr>
            </w:pPr>
            <w:r w:rsidRPr="00FD5F19">
              <w:rPr>
                <w:lang w:bidi="ar-IQ"/>
              </w:rPr>
              <w:t>DL Throughput Per UE</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DL Throughput Per UE</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t>dLThptPerUE</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132BB7" w:rsidRDefault="000444BE" w:rsidP="00D65182">
            <w:pPr>
              <w:pStyle w:val="TAL"/>
              <w:ind w:left="568"/>
              <w:rPr>
                <w:lang w:bidi="ar-IQ"/>
              </w:rPr>
            </w:pPr>
            <w:r w:rsidRPr="00FD5F19">
              <w:rPr>
                <w:lang w:bidi="ar-IQ"/>
              </w:rPr>
              <w:t>UL Throughput Per Slice</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UL Throughput Per Slice</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t>uLThptPerSlice</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UL Throughput Per UE</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UL Throughput Per UE</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t>uLThptPerUE</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Max Number of PDU sessions</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Max Number of PDU sessions</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t>maxNumberofPDUsessions</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KPIs Monitoring list</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KPIs Monitoring list</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t>kPIMonitoringList</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Supported Access Technology</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Supported Access Technology</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t>supportedAccessTechnology</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V2X Communication Mode</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V2X Communication Mode</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t>v2XCommunicationModeIndicator</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Additional service profile charging information</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568"/>
              <w:rPr>
                <w:lang w:bidi="ar-IQ"/>
              </w:rPr>
            </w:pPr>
            <w:r w:rsidRPr="00FD5F19">
              <w:rPr>
                <w:lang w:bidi="ar-IQ"/>
              </w:rPr>
              <w:t>Additional service profile charging information</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t>addServiceProfileInfo</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132BB7" w:rsidRDefault="000444BE" w:rsidP="00D65182">
            <w:pPr>
              <w:pStyle w:val="TAL"/>
              <w:ind w:left="284"/>
              <w:rPr>
                <w:lang w:eastAsia="zh-CN" w:bidi="ar-IQ"/>
              </w:rPr>
            </w:pPr>
            <w:r w:rsidRPr="00132BB7">
              <w:rPr>
                <w:lang w:eastAsia="zh-CN" w:bidi="ar-IQ"/>
              </w:rPr>
              <w:t>Management operation status</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284"/>
              <w:rPr>
                <w:lang w:eastAsia="zh-CN" w:bidi="ar-IQ"/>
              </w:rPr>
            </w:pPr>
            <w:r w:rsidRPr="00132BB7">
              <w:rPr>
                <w:lang w:eastAsia="zh-CN" w:bidi="ar-IQ"/>
              </w:rPr>
              <w:t>Management operation status</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rPr>
                <w:lang w:eastAsia="zh-CN"/>
              </w:rPr>
              <w:t>managementOperationStatus</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132BB7" w:rsidRDefault="000444BE" w:rsidP="00D65182">
            <w:pPr>
              <w:pStyle w:val="TAL"/>
              <w:ind w:left="284"/>
              <w:rPr>
                <w:lang w:eastAsia="zh-CN" w:bidi="ar-IQ"/>
              </w:rPr>
            </w:pPr>
            <w:r w:rsidRPr="00132BB7">
              <w:rPr>
                <w:lang w:eastAsia="zh-CN" w:bidi="ar-IQ"/>
              </w:rPr>
              <w:t>Operational state</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284"/>
              <w:rPr>
                <w:lang w:eastAsia="zh-CN" w:bidi="ar-IQ"/>
              </w:rPr>
            </w:pPr>
            <w:r w:rsidRPr="00132BB7">
              <w:rPr>
                <w:lang w:eastAsia="zh-CN" w:bidi="ar-IQ"/>
              </w:rPr>
              <w:t>Operational state</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rPr>
                <w:lang w:eastAsia="zh-CN"/>
              </w:rPr>
              <w:t>managementOperationalState</w:t>
            </w:r>
          </w:p>
        </w:tc>
      </w:tr>
      <w:tr w:rsidR="000444BE" w:rsidTr="00D65182">
        <w:trPr>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tcPr>
          <w:p w:rsidR="000444BE" w:rsidRPr="00132BB7" w:rsidRDefault="000444BE" w:rsidP="00D65182">
            <w:pPr>
              <w:pStyle w:val="TAL"/>
              <w:ind w:left="284"/>
              <w:rPr>
                <w:lang w:eastAsia="zh-CN" w:bidi="ar-IQ"/>
              </w:rPr>
            </w:pPr>
            <w:r w:rsidRPr="00132BB7">
              <w:rPr>
                <w:lang w:eastAsia="zh-CN" w:bidi="ar-IQ"/>
              </w:rPr>
              <w:t>Administrative state</w:t>
            </w:r>
          </w:p>
        </w:tc>
        <w:tc>
          <w:tcPr>
            <w:tcW w:w="2835" w:type="dxa"/>
            <w:tcBorders>
              <w:top w:val="single" w:sz="4" w:space="0" w:color="auto"/>
              <w:left w:val="single" w:sz="4" w:space="0" w:color="auto"/>
              <w:bottom w:val="single" w:sz="4" w:space="0" w:color="auto"/>
              <w:right w:val="single" w:sz="4" w:space="0" w:color="auto"/>
            </w:tcBorders>
            <w:shd w:val="clear" w:color="auto" w:fill="FFFFFF"/>
          </w:tcPr>
          <w:p w:rsidR="000444BE" w:rsidRPr="00FD5F19" w:rsidRDefault="000444BE" w:rsidP="00D65182">
            <w:pPr>
              <w:pStyle w:val="TAL"/>
              <w:ind w:left="284"/>
              <w:rPr>
                <w:lang w:eastAsia="zh-CN" w:bidi="ar-IQ"/>
              </w:rPr>
            </w:pPr>
            <w:r w:rsidRPr="00132BB7">
              <w:rPr>
                <w:lang w:eastAsia="zh-CN" w:bidi="ar-IQ"/>
              </w:rPr>
              <w:t>Administrative state</w:t>
            </w:r>
          </w:p>
        </w:tc>
        <w:tc>
          <w:tcPr>
            <w:tcW w:w="4242" w:type="dxa"/>
            <w:tcBorders>
              <w:top w:val="single" w:sz="4" w:space="0" w:color="auto"/>
              <w:left w:val="single" w:sz="4" w:space="0" w:color="auto"/>
              <w:bottom w:val="single" w:sz="4" w:space="0" w:color="auto"/>
              <w:right w:val="single" w:sz="4" w:space="0" w:color="auto"/>
            </w:tcBorders>
            <w:shd w:val="clear" w:color="auto" w:fill="FFFFFF"/>
          </w:tcPr>
          <w:p w:rsidR="000444BE" w:rsidRDefault="000444BE" w:rsidP="00D65182">
            <w:pPr>
              <w:pStyle w:val="TAL"/>
              <w:rPr>
                <w:rFonts w:eastAsia="DengXian"/>
                <w:lang w:eastAsia="zh-CN"/>
              </w:rPr>
            </w:pPr>
            <w:r w:rsidRPr="00264EA4">
              <w:rPr>
                <w:rFonts w:eastAsia="DengXian"/>
                <w:lang w:eastAsia="zh-CN"/>
              </w:rPr>
              <w:t>/</w:t>
            </w:r>
            <w:r w:rsidRPr="00264EA4">
              <w:t>nSMChargingInformation</w:t>
            </w:r>
            <w:r w:rsidRPr="00264EA4">
              <w:rPr>
                <w:rFonts w:hint="eastAsia"/>
                <w:lang w:eastAsia="zh-CN"/>
              </w:rPr>
              <w:t>/</w:t>
            </w:r>
            <w:r>
              <w:rPr>
                <w:lang w:eastAsia="zh-CN"/>
              </w:rPr>
              <w:t>managementAdministrativeState</w:t>
            </w:r>
          </w:p>
        </w:tc>
      </w:tr>
      <w:tr w:rsidR="000444BE" w:rsidTr="00D65182">
        <w:trPr>
          <w:trHeight w:val="271"/>
          <w:jc w:val="center"/>
        </w:trPr>
        <w:tc>
          <w:tcPr>
            <w:tcW w:w="2972" w:type="dxa"/>
            <w:tcBorders>
              <w:top w:val="single" w:sz="4" w:space="0" w:color="auto"/>
              <w:left w:val="single" w:sz="4" w:space="0" w:color="auto"/>
              <w:bottom w:val="single" w:sz="4" w:space="0" w:color="auto"/>
              <w:right w:val="single" w:sz="4" w:space="0" w:color="auto"/>
            </w:tcBorders>
            <w:shd w:val="clear" w:color="auto" w:fill="D9D9D9"/>
          </w:tcPr>
          <w:p w:rsidR="000444BE" w:rsidRDefault="000444BE" w:rsidP="00D65182">
            <w:pPr>
              <w:pStyle w:val="TAL"/>
              <w:ind w:left="284"/>
              <w:rPr>
                <w:lang w:eastAsia="zh-CN"/>
              </w:rPr>
            </w:pPr>
          </w:p>
        </w:tc>
        <w:tc>
          <w:tcPr>
            <w:tcW w:w="2835" w:type="dxa"/>
            <w:tcBorders>
              <w:top w:val="single" w:sz="4" w:space="0" w:color="auto"/>
              <w:left w:val="single" w:sz="4" w:space="0" w:color="auto"/>
              <w:bottom w:val="single" w:sz="4" w:space="0" w:color="auto"/>
              <w:right w:val="single" w:sz="4" w:space="0" w:color="auto"/>
            </w:tcBorders>
            <w:shd w:val="clear" w:color="auto" w:fill="D9D9D9"/>
          </w:tcPr>
          <w:p w:rsidR="000444BE" w:rsidRDefault="000444BE" w:rsidP="00D65182">
            <w:pPr>
              <w:pStyle w:val="TAL"/>
              <w:ind w:left="284"/>
              <w:rPr>
                <w:lang w:bidi="ar-IQ"/>
              </w:rPr>
            </w:pPr>
          </w:p>
        </w:tc>
        <w:tc>
          <w:tcPr>
            <w:tcW w:w="4242" w:type="dxa"/>
            <w:tcBorders>
              <w:top w:val="single" w:sz="4" w:space="0" w:color="auto"/>
              <w:left w:val="single" w:sz="4" w:space="0" w:color="auto"/>
              <w:bottom w:val="single" w:sz="4" w:space="0" w:color="auto"/>
              <w:right w:val="single" w:sz="4" w:space="0" w:color="auto"/>
            </w:tcBorders>
            <w:shd w:val="clear" w:color="auto" w:fill="D9D9D9"/>
            <w:hideMark/>
          </w:tcPr>
          <w:p w:rsidR="000444BE" w:rsidRDefault="000444BE" w:rsidP="00D65182">
            <w:pPr>
              <w:pStyle w:val="TAL"/>
              <w:rPr>
                <w:rFonts w:eastAsia="DengXian"/>
                <w:lang w:eastAsia="zh-CN"/>
              </w:rPr>
            </w:pPr>
            <w:r>
              <w:rPr>
                <w:rFonts w:eastAsia="DengXian"/>
                <w:b/>
              </w:rPr>
              <w:t>ChargingData</w:t>
            </w:r>
            <w:r>
              <w:rPr>
                <w:rFonts w:eastAsia="DengXian"/>
                <w:b/>
                <w:lang w:eastAsia="zh-CN"/>
              </w:rPr>
              <w:t>Response</w:t>
            </w:r>
          </w:p>
        </w:tc>
      </w:tr>
      <w:tr w:rsidR="000444BE" w:rsidTr="00D65182">
        <w:trPr>
          <w:trHeight w:val="271"/>
          <w:jc w:val="center"/>
        </w:trPr>
        <w:tc>
          <w:tcPr>
            <w:tcW w:w="2972" w:type="dxa"/>
            <w:tcBorders>
              <w:top w:val="single" w:sz="4" w:space="0" w:color="auto"/>
              <w:left w:val="single" w:sz="4" w:space="0" w:color="auto"/>
              <w:bottom w:val="single" w:sz="4" w:space="0" w:color="auto"/>
              <w:right w:val="single" w:sz="4" w:space="0" w:color="auto"/>
            </w:tcBorders>
            <w:shd w:val="clear" w:color="auto" w:fill="FFFFFF"/>
            <w:hideMark/>
          </w:tcPr>
          <w:p w:rsidR="000444BE" w:rsidRDefault="000444BE" w:rsidP="00D65182">
            <w:pPr>
              <w:pStyle w:val="TAL"/>
              <w:ind w:left="284"/>
              <w:jc w:val="center"/>
              <w:rPr>
                <w:lang w:eastAsia="zh-CN"/>
              </w:rPr>
            </w:pPr>
            <w:r>
              <w:rPr>
                <w:lang w:eastAsia="zh-CN"/>
              </w:rPr>
              <w:t>-</w:t>
            </w:r>
          </w:p>
        </w:tc>
        <w:tc>
          <w:tcPr>
            <w:tcW w:w="2835" w:type="dxa"/>
            <w:tcBorders>
              <w:top w:val="single" w:sz="4" w:space="0" w:color="auto"/>
              <w:left w:val="single" w:sz="4" w:space="0" w:color="auto"/>
              <w:bottom w:val="single" w:sz="4" w:space="0" w:color="auto"/>
              <w:right w:val="single" w:sz="4" w:space="0" w:color="auto"/>
            </w:tcBorders>
            <w:shd w:val="clear" w:color="auto" w:fill="FFFFFF"/>
            <w:hideMark/>
          </w:tcPr>
          <w:p w:rsidR="000444BE" w:rsidRDefault="000444BE" w:rsidP="00D65182">
            <w:pPr>
              <w:pStyle w:val="TAL"/>
              <w:ind w:left="284"/>
              <w:jc w:val="center"/>
              <w:rPr>
                <w:lang w:bidi="ar-IQ"/>
              </w:rPr>
            </w:pPr>
            <w:r>
              <w:rPr>
                <w:lang w:bidi="ar-IQ"/>
              </w:rPr>
              <w:t>-</w:t>
            </w:r>
          </w:p>
        </w:tc>
        <w:tc>
          <w:tcPr>
            <w:tcW w:w="4242" w:type="dxa"/>
            <w:tcBorders>
              <w:top w:val="single" w:sz="4" w:space="0" w:color="auto"/>
              <w:left w:val="single" w:sz="4" w:space="0" w:color="auto"/>
              <w:bottom w:val="single" w:sz="4" w:space="0" w:color="auto"/>
              <w:right w:val="single" w:sz="4" w:space="0" w:color="auto"/>
            </w:tcBorders>
            <w:shd w:val="clear" w:color="auto" w:fill="FFFFFF"/>
            <w:hideMark/>
          </w:tcPr>
          <w:p w:rsidR="000444BE" w:rsidRDefault="000444BE" w:rsidP="00D65182">
            <w:pPr>
              <w:pStyle w:val="TAL"/>
              <w:jc w:val="center"/>
              <w:rPr>
                <w:rFonts w:eastAsia="DengXian"/>
              </w:rPr>
            </w:pPr>
            <w:r>
              <w:rPr>
                <w:rFonts w:eastAsia="DengXian"/>
              </w:rPr>
              <w:t>-</w:t>
            </w:r>
          </w:p>
        </w:tc>
      </w:tr>
    </w:tbl>
    <w:p w:rsidR="00F447FE" w:rsidRDefault="00F447FE" w:rsidP="007C54F5">
      <w:pPr>
        <w:rPr>
          <w:lang w:eastAsia="zh-CN"/>
        </w:rPr>
      </w:pPr>
    </w:p>
    <w:p w:rsidR="0014236A" w:rsidRPr="00BD6F46" w:rsidRDefault="0014236A" w:rsidP="0014236A">
      <w:pPr>
        <w:pStyle w:val="Heading2"/>
      </w:pPr>
      <w:bookmarkStart w:id="1713" w:name="_Toc155608979"/>
      <w:r w:rsidRPr="00BD6F46">
        <w:t>7</w:t>
      </w:r>
      <w:r>
        <w:rPr>
          <w:rFonts w:hint="eastAsia"/>
        </w:rPr>
        <w:t>.</w:t>
      </w:r>
      <w:r>
        <w:t>8</w:t>
      </w:r>
      <w:r w:rsidRPr="00BD6F46">
        <w:tab/>
        <w:t xml:space="preserve">Bindings for </w:t>
      </w:r>
      <w:r>
        <w:t>IMS charging</w:t>
      </w:r>
      <w:bookmarkEnd w:id="1713"/>
    </w:p>
    <w:p w:rsidR="0014236A" w:rsidRPr="00BD6F46" w:rsidRDefault="0014236A" w:rsidP="0014236A">
      <w:pPr>
        <w:pStyle w:val="TH"/>
        <w:rPr>
          <w:lang w:bidi="ar-IQ"/>
        </w:rPr>
      </w:pPr>
      <w:r w:rsidRPr="00BD6F46">
        <w:rPr>
          <w:noProof/>
        </w:rPr>
        <w:t xml:space="preserve">Table </w:t>
      </w:r>
      <w:r w:rsidRPr="00BD6F46">
        <w:rPr>
          <w:noProof/>
          <w:lang w:eastAsia="zh-CN"/>
        </w:rPr>
        <w:t>7</w:t>
      </w:r>
      <w:r>
        <w:rPr>
          <w:noProof/>
        </w:rPr>
        <w:t>.8</w:t>
      </w:r>
      <w:r w:rsidRPr="00BD6F46">
        <w:rPr>
          <w:noProof/>
        </w:rPr>
        <w:t>-</w:t>
      </w:r>
      <w:r>
        <w:rPr>
          <w:noProof/>
        </w:rPr>
        <w:t>1: Bindings of</w:t>
      </w:r>
      <w:r w:rsidRPr="00BD6F46">
        <w:rPr>
          <w:noProof/>
        </w:rPr>
        <w:t xml:space="preserve"> CDR </w:t>
      </w:r>
      <w:r w:rsidRPr="00640E23">
        <w:t>field</w:t>
      </w:r>
      <w:r w:rsidRPr="00BD6F46">
        <w:rPr>
          <w:noProof/>
        </w:rPr>
        <w:t xml:space="preserve">, Information Element and </w:t>
      </w:r>
      <w:r w:rsidRPr="00BD6F46">
        <w:t>Resource Attribute</w:t>
      </w:r>
      <w:r>
        <w:t xml:space="preserve"> for IMS charging</w:t>
      </w:r>
    </w:p>
    <w:tbl>
      <w:tblPr>
        <w:tblW w:w="10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tblCellMar>
        <w:tblLook w:val="0000" w:firstRow="0" w:lastRow="0" w:firstColumn="0" w:lastColumn="0" w:noHBand="0" w:noVBand="0"/>
      </w:tblPr>
      <w:tblGrid>
        <w:gridCol w:w="2899"/>
        <w:gridCol w:w="3192"/>
        <w:gridCol w:w="3958"/>
      </w:tblGrid>
      <w:tr w:rsidR="0014236A" w:rsidRPr="00BD6F46" w:rsidTr="00BA4A9F">
        <w:trPr>
          <w:tblHeader/>
          <w:jc w:val="center"/>
        </w:trPr>
        <w:tc>
          <w:tcPr>
            <w:tcW w:w="2899" w:type="dxa"/>
            <w:shd w:val="clear" w:color="auto" w:fill="A6A6A6"/>
          </w:tcPr>
          <w:p w:rsidR="0014236A" w:rsidRPr="00BD6F46" w:rsidRDefault="0014236A" w:rsidP="00BA4A9F">
            <w:pPr>
              <w:pStyle w:val="TAH"/>
              <w:rPr>
                <w:rFonts w:eastAsia="DengXian"/>
              </w:rPr>
            </w:pPr>
            <w:r w:rsidRPr="00BD6F46">
              <w:rPr>
                <w:rFonts w:eastAsia="DengXian"/>
              </w:rPr>
              <w:t>Information Element</w:t>
            </w:r>
          </w:p>
        </w:tc>
        <w:tc>
          <w:tcPr>
            <w:tcW w:w="3192" w:type="dxa"/>
            <w:shd w:val="clear" w:color="auto" w:fill="A6A6A6"/>
          </w:tcPr>
          <w:p w:rsidR="0014236A" w:rsidRPr="00BD6F46" w:rsidRDefault="0014236A" w:rsidP="00BA4A9F">
            <w:pPr>
              <w:pStyle w:val="TAH"/>
              <w:rPr>
                <w:rFonts w:eastAsia="DengXian"/>
              </w:rPr>
            </w:pPr>
            <w:r w:rsidRPr="00BD6F46">
              <w:rPr>
                <w:rFonts w:eastAsia="DengXian"/>
              </w:rPr>
              <w:t>CDR Field</w:t>
            </w:r>
          </w:p>
        </w:tc>
        <w:tc>
          <w:tcPr>
            <w:tcW w:w="3958" w:type="dxa"/>
            <w:shd w:val="clear" w:color="auto" w:fill="A6A6A6"/>
          </w:tcPr>
          <w:p w:rsidR="0014236A" w:rsidRPr="00BD6F46" w:rsidRDefault="0014236A" w:rsidP="00BA4A9F">
            <w:pPr>
              <w:pStyle w:val="TAH"/>
              <w:rPr>
                <w:rFonts w:eastAsia="DengXian"/>
              </w:rPr>
            </w:pPr>
            <w:r w:rsidRPr="00BD6F46">
              <w:rPr>
                <w:rFonts w:eastAsia="DengXian"/>
              </w:rPr>
              <w:t>Resource Attribute</w:t>
            </w:r>
          </w:p>
        </w:tc>
      </w:tr>
      <w:tr w:rsidR="0014236A" w:rsidRPr="00BD6F46" w:rsidTr="00BA4A9F">
        <w:trPr>
          <w:jc w:val="center"/>
        </w:trPr>
        <w:tc>
          <w:tcPr>
            <w:tcW w:w="2899" w:type="dxa"/>
            <w:shd w:val="clear" w:color="auto" w:fill="DDDDDD"/>
          </w:tcPr>
          <w:p w:rsidR="0014236A" w:rsidRPr="00BD6F46" w:rsidRDefault="0014236A" w:rsidP="00BA4A9F">
            <w:pPr>
              <w:pStyle w:val="TAC"/>
              <w:jc w:val="left"/>
            </w:pPr>
          </w:p>
        </w:tc>
        <w:tc>
          <w:tcPr>
            <w:tcW w:w="3192" w:type="dxa"/>
            <w:shd w:val="clear" w:color="auto" w:fill="DDDDDD"/>
          </w:tcPr>
          <w:p w:rsidR="0014236A" w:rsidRPr="00BD6F46" w:rsidRDefault="0014236A" w:rsidP="00BA4A9F">
            <w:pPr>
              <w:pStyle w:val="TAL"/>
              <w:rPr>
                <w:rFonts w:eastAsia="DengXian"/>
              </w:rPr>
            </w:pPr>
          </w:p>
        </w:tc>
        <w:tc>
          <w:tcPr>
            <w:tcW w:w="3958" w:type="dxa"/>
            <w:shd w:val="clear" w:color="auto" w:fill="DDDDDD"/>
          </w:tcPr>
          <w:p w:rsidR="0014236A" w:rsidRPr="00BD6F46" w:rsidRDefault="0014236A" w:rsidP="00BA4A9F">
            <w:pPr>
              <w:pStyle w:val="TAC"/>
              <w:jc w:val="left"/>
              <w:rPr>
                <w:rFonts w:eastAsia="DengXian"/>
                <w:lang w:eastAsia="zh-CN"/>
              </w:rPr>
            </w:pPr>
            <w:r w:rsidRPr="00BD6F46">
              <w:rPr>
                <w:rFonts w:eastAsia="DengXian" w:hint="eastAsia"/>
                <w:b/>
              </w:rPr>
              <w:t>ChargingData</w:t>
            </w:r>
            <w:r w:rsidRPr="00BD6F46">
              <w:rPr>
                <w:rFonts w:eastAsia="DengXian" w:hint="eastAsia"/>
                <w:b/>
                <w:lang w:eastAsia="zh-CN"/>
              </w:rPr>
              <w:t>Request</w:t>
            </w:r>
          </w:p>
        </w:tc>
      </w:tr>
      <w:tr w:rsidR="0014236A" w:rsidRPr="00BD6F46" w:rsidDel="00966B4C" w:rsidTr="00BA4A9F">
        <w:trPr>
          <w:jc w:val="center"/>
        </w:trPr>
        <w:tc>
          <w:tcPr>
            <w:tcW w:w="2899" w:type="dxa"/>
            <w:shd w:val="clear" w:color="auto" w:fill="DDDDDD"/>
          </w:tcPr>
          <w:p w:rsidR="0014236A" w:rsidRPr="00BD6F46" w:rsidRDefault="0014236A" w:rsidP="00BA4A9F">
            <w:pPr>
              <w:pStyle w:val="TAL"/>
              <w:rPr>
                <w:szCs w:val="18"/>
              </w:rPr>
            </w:pPr>
            <w:r>
              <w:t>IMS Charging Information</w:t>
            </w:r>
          </w:p>
        </w:tc>
        <w:tc>
          <w:tcPr>
            <w:tcW w:w="3192" w:type="dxa"/>
            <w:shd w:val="clear" w:color="auto" w:fill="DDDDDD"/>
          </w:tcPr>
          <w:p w:rsidR="0014236A" w:rsidRPr="00BD6F46" w:rsidDel="00966B4C" w:rsidRDefault="0014236A" w:rsidP="00BA4A9F">
            <w:pPr>
              <w:pStyle w:val="TAL"/>
              <w:rPr>
                <w:rFonts w:eastAsia="DengXian"/>
                <w:lang w:eastAsia="zh-CN"/>
              </w:rPr>
            </w:pPr>
            <w:r>
              <w:t>IMS Charging Information</w:t>
            </w:r>
          </w:p>
        </w:tc>
        <w:tc>
          <w:tcPr>
            <w:tcW w:w="3958" w:type="dxa"/>
            <w:shd w:val="clear" w:color="auto" w:fill="DDDDDD"/>
          </w:tcPr>
          <w:p w:rsidR="0014236A" w:rsidRPr="00BD6F46" w:rsidDel="00966B4C" w:rsidRDefault="0014236A" w:rsidP="00BA4A9F">
            <w:pPr>
              <w:pStyle w:val="TAL"/>
              <w:rPr>
                <w:rFonts w:eastAsia="DengXian"/>
                <w:lang w:eastAsia="zh-CN"/>
              </w:rPr>
            </w:pPr>
            <w:r w:rsidRPr="00BD6F46">
              <w:rPr>
                <w:rFonts w:eastAsia="DengXian" w:hint="eastAsia"/>
                <w:lang w:eastAsia="zh-CN"/>
              </w:rPr>
              <w:t>/</w:t>
            </w:r>
            <w:r>
              <w:t>iMSChargingInformation</w:t>
            </w:r>
          </w:p>
        </w:tc>
      </w:tr>
      <w:tr w:rsidR="0014236A" w:rsidRPr="00BD6F46" w:rsidDel="00966B4C" w:rsidTr="00BA4A9F">
        <w:trPr>
          <w:jc w:val="center"/>
        </w:trPr>
        <w:tc>
          <w:tcPr>
            <w:tcW w:w="2899" w:type="dxa"/>
            <w:shd w:val="clear" w:color="auto" w:fill="FFFFFF"/>
          </w:tcPr>
          <w:p w:rsidR="0014236A" w:rsidRPr="00BD6F46" w:rsidRDefault="0014236A" w:rsidP="00BA4A9F">
            <w:pPr>
              <w:pStyle w:val="TAL"/>
              <w:ind w:left="284"/>
            </w:pPr>
            <w:r w:rsidRPr="00FB163A">
              <w:rPr>
                <w:rFonts w:cs="Arial"/>
                <w:szCs w:val="18"/>
              </w:rPr>
              <w:t>Event Type</w:t>
            </w:r>
          </w:p>
        </w:tc>
        <w:tc>
          <w:tcPr>
            <w:tcW w:w="3192" w:type="dxa"/>
            <w:shd w:val="clear" w:color="auto" w:fill="FFFFFF"/>
          </w:tcPr>
          <w:p w:rsidR="0014236A" w:rsidRPr="00BD6F46" w:rsidRDefault="0014236A" w:rsidP="00BA4A9F">
            <w:pPr>
              <w:pStyle w:val="TAL"/>
              <w:ind w:left="284"/>
              <w:rPr>
                <w:rFonts w:eastAsia="DengXian"/>
                <w:lang w:eastAsia="zh-CN"/>
              </w:rPr>
            </w:pPr>
            <w:r w:rsidRPr="00FB163A">
              <w:rPr>
                <w:rFonts w:cs="Arial"/>
                <w:szCs w:val="18"/>
              </w:rPr>
              <w:t>Event Type</w:t>
            </w:r>
          </w:p>
        </w:tc>
        <w:tc>
          <w:tcPr>
            <w:tcW w:w="3958" w:type="dxa"/>
            <w:shd w:val="clear" w:color="auto" w:fill="FFFFFF"/>
          </w:tcPr>
          <w:p w:rsidR="0014236A" w:rsidRPr="00BD6F46" w:rsidRDefault="0014236A" w:rsidP="00BA4A9F">
            <w:pPr>
              <w:pStyle w:val="TAL"/>
              <w:rPr>
                <w:rFonts w:eastAsia="DengXian"/>
                <w:lang w:eastAsia="zh-CN"/>
              </w:rPr>
            </w:pPr>
            <w:r w:rsidRPr="00BD6F46">
              <w:rPr>
                <w:rFonts w:eastAsia="DengXian" w:hint="eastAsia"/>
                <w:lang w:eastAsia="zh-CN"/>
              </w:rPr>
              <w:t>/</w:t>
            </w:r>
            <w:r>
              <w:t>iMSChargingInformation</w:t>
            </w:r>
            <w:r>
              <w:rPr>
                <w:rFonts w:cs="Arial"/>
                <w:szCs w:val="18"/>
              </w:rPr>
              <w:t>/e</w:t>
            </w:r>
            <w:r w:rsidRPr="00FB163A">
              <w:rPr>
                <w:rFonts w:cs="Arial"/>
                <w:szCs w:val="18"/>
              </w:rPr>
              <w:t>ventType</w:t>
            </w:r>
          </w:p>
        </w:tc>
      </w:tr>
      <w:tr w:rsidR="0014236A" w:rsidRPr="00BD6F46" w:rsidDel="00966B4C" w:rsidTr="00BA4A9F">
        <w:trPr>
          <w:trHeight w:val="463"/>
          <w:jc w:val="center"/>
        </w:trPr>
        <w:tc>
          <w:tcPr>
            <w:tcW w:w="2899" w:type="dxa"/>
            <w:shd w:val="clear" w:color="auto" w:fill="FFFFFF"/>
          </w:tcPr>
          <w:p w:rsidR="0014236A" w:rsidRPr="00E459D6" w:rsidRDefault="0014236A" w:rsidP="00BA4A9F">
            <w:pPr>
              <w:pStyle w:val="TAL"/>
              <w:ind w:left="284"/>
            </w:pPr>
            <w:r w:rsidRPr="00FB163A">
              <w:rPr>
                <w:rFonts w:cs="Arial"/>
                <w:szCs w:val="18"/>
              </w:rPr>
              <w:t>IMS Node Functionality</w:t>
            </w:r>
          </w:p>
        </w:tc>
        <w:tc>
          <w:tcPr>
            <w:tcW w:w="3192" w:type="dxa"/>
            <w:shd w:val="clear" w:color="auto" w:fill="FFFFFF"/>
          </w:tcPr>
          <w:p w:rsidR="0014236A" w:rsidRPr="00BD6F46" w:rsidDel="00966B4C" w:rsidRDefault="0014236A" w:rsidP="00BA4A9F">
            <w:pPr>
              <w:pStyle w:val="TAL"/>
              <w:ind w:left="284"/>
              <w:rPr>
                <w:rFonts w:eastAsia="DengXian"/>
              </w:rPr>
            </w:pPr>
            <w:r w:rsidRPr="00FB163A">
              <w:rPr>
                <w:rFonts w:cs="Arial"/>
                <w:szCs w:val="18"/>
              </w:rPr>
              <w:t>IMS Node Functionality</w:t>
            </w:r>
          </w:p>
        </w:tc>
        <w:tc>
          <w:tcPr>
            <w:tcW w:w="3958" w:type="dxa"/>
            <w:shd w:val="clear" w:color="auto" w:fill="FFFFFF"/>
          </w:tcPr>
          <w:p w:rsidR="0014236A" w:rsidRPr="00BD6F46" w:rsidDel="00966B4C" w:rsidRDefault="0014236A" w:rsidP="00BA4A9F">
            <w:pPr>
              <w:pStyle w:val="TAL"/>
              <w:rPr>
                <w:lang w:bidi="ar-IQ"/>
              </w:rPr>
            </w:pPr>
            <w:r w:rsidRPr="00BD6F46">
              <w:rPr>
                <w:rFonts w:eastAsia="DengXian" w:hint="eastAsia"/>
                <w:lang w:eastAsia="zh-CN"/>
              </w:rPr>
              <w:t>/</w:t>
            </w:r>
            <w:r>
              <w:t>iMSChargingInformation</w:t>
            </w:r>
            <w:r>
              <w:rPr>
                <w:rFonts w:cs="Arial"/>
                <w:szCs w:val="18"/>
              </w:rPr>
              <w:t>/iMS</w:t>
            </w:r>
            <w:r w:rsidRPr="00FB163A">
              <w:rPr>
                <w:rFonts w:cs="Arial"/>
                <w:szCs w:val="18"/>
              </w:rPr>
              <w:t>NodeFunctionality</w:t>
            </w:r>
          </w:p>
        </w:tc>
      </w:tr>
      <w:tr w:rsidR="0014236A" w:rsidRPr="00BD6F46" w:rsidDel="00966B4C" w:rsidTr="00BA4A9F">
        <w:trPr>
          <w:trHeight w:val="271"/>
          <w:jc w:val="center"/>
        </w:trPr>
        <w:tc>
          <w:tcPr>
            <w:tcW w:w="2899" w:type="dxa"/>
            <w:shd w:val="clear" w:color="auto" w:fill="FFFFFF"/>
          </w:tcPr>
          <w:p w:rsidR="0014236A" w:rsidRPr="00E459D6" w:rsidRDefault="0014236A" w:rsidP="00BA4A9F">
            <w:pPr>
              <w:pStyle w:val="TAL"/>
              <w:ind w:left="284"/>
            </w:pPr>
            <w:r w:rsidRPr="00FB163A">
              <w:rPr>
                <w:rFonts w:cs="Arial"/>
                <w:szCs w:val="18"/>
              </w:rPr>
              <w:t>Role of Node</w:t>
            </w:r>
          </w:p>
        </w:tc>
        <w:tc>
          <w:tcPr>
            <w:tcW w:w="3192" w:type="dxa"/>
            <w:shd w:val="clear" w:color="auto" w:fill="FFFFFF"/>
          </w:tcPr>
          <w:p w:rsidR="0014236A" w:rsidRPr="00BD6F46" w:rsidRDefault="0014236A" w:rsidP="00BA4A9F">
            <w:pPr>
              <w:pStyle w:val="TAL"/>
              <w:ind w:left="284"/>
              <w:rPr>
                <w:lang w:eastAsia="zh-CN" w:bidi="ar-IQ"/>
              </w:rPr>
            </w:pPr>
            <w:r w:rsidRPr="00FB163A">
              <w:rPr>
                <w:rFonts w:cs="Arial"/>
                <w:szCs w:val="18"/>
              </w:rPr>
              <w:t>Role of Node</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/r</w:t>
            </w:r>
            <w:r w:rsidRPr="00FB163A">
              <w:rPr>
                <w:rFonts w:cs="Arial"/>
                <w:szCs w:val="18"/>
              </w:rPr>
              <w:t>ole</w:t>
            </w:r>
            <w:r>
              <w:rPr>
                <w:rFonts w:cs="Arial"/>
                <w:szCs w:val="18"/>
              </w:rPr>
              <w:t>O</w:t>
            </w:r>
            <w:r w:rsidRPr="00FB163A">
              <w:rPr>
                <w:rFonts w:cs="Arial"/>
                <w:szCs w:val="18"/>
              </w:rPr>
              <w:t>fNode</w:t>
            </w:r>
          </w:p>
        </w:tc>
      </w:tr>
      <w:tr w:rsidR="0014236A" w:rsidRPr="00BD6F46" w:rsidDel="00966B4C" w:rsidTr="00BA4A9F">
        <w:trPr>
          <w:trHeight w:val="271"/>
          <w:jc w:val="center"/>
        </w:trPr>
        <w:tc>
          <w:tcPr>
            <w:tcW w:w="2899" w:type="dxa"/>
            <w:shd w:val="clear" w:color="auto" w:fill="FFFFFF"/>
          </w:tcPr>
          <w:p w:rsidR="0014236A" w:rsidRPr="00E459D6" w:rsidRDefault="0014236A" w:rsidP="00BA4A9F">
            <w:pPr>
              <w:pStyle w:val="TAL"/>
              <w:ind w:left="284"/>
            </w:pPr>
            <w:r w:rsidRPr="00FB163A">
              <w:rPr>
                <w:rFonts w:cs="Arial"/>
                <w:szCs w:val="18"/>
                <w:lang w:eastAsia="zh-CN" w:bidi="ar-IQ"/>
              </w:rPr>
              <w:t>User Information</w:t>
            </w:r>
          </w:p>
        </w:tc>
        <w:tc>
          <w:tcPr>
            <w:tcW w:w="3192" w:type="dxa"/>
            <w:shd w:val="clear" w:color="auto" w:fill="FFFFFF"/>
          </w:tcPr>
          <w:p w:rsidR="0014236A" w:rsidRPr="00BD6F46" w:rsidRDefault="0014236A" w:rsidP="00BA4A9F">
            <w:pPr>
              <w:pStyle w:val="TAL"/>
              <w:ind w:left="284"/>
              <w:rPr>
                <w:lang w:bidi="ar-IQ"/>
              </w:rPr>
            </w:pPr>
            <w:r>
              <w:rPr>
                <w:lang w:bidi="ar-IQ"/>
              </w:rPr>
              <w:t>-</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w:t>
            </w:r>
            <w:r>
              <w:rPr>
                <w:rFonts w:cs="Arial"/>
                <w:szCs w:val="18"/>
                <w:lang w:eastAsia="zh-CN" w:bidi="ar-IQ"/>
              </w:rPr>
              <w:t>u</w:t>
            </w:r>
            <w:r w:rsidRPr="00FB163A">
              <w:rPr>
                <w:rFonts w:cs="Arial"/>
                <w:szCs w:val="18"/>
                <w:lang w:eastAsia="zh-CN" w:bidi="ar-IQ"/>
              </w:rPr>
              <w:t>serInformation</w:t>
            </w:r>
          </w:p>
        </w:tc>
      </w:tr>
      <w:tr w:rsidR="0014236A" w:rsidRPr="00BD6F46" w:rsidDel="00966B4C" w:rsidTr="00BA4A9F">
        <w:trPr>
          <w:trHeight w:val="271"/>
          <w:jc w:val="center"/>
        </w:trPr>
        <w:tc>
          <w:tcPr>
            <w:tcW w:w="2899" w:type="dxa"/>
            <w:shd w:val="clear" w:color="auto" w:fill="FFFFFF"/>
          </w:tcPr>
          <w:p w:rsidR="0014236A" w:rsidRPr="00E459D6" w:rsidRDefault="0014236A" w:rsidP="00BA4A9F">
            <w:pPr>
              <w:pStyle w:val="TAL"/>
              <w:ind w:left="568"/>
            </w:pPr>
            <w:r w:rsidRPr="00FB163A">
              <w:rPr>
                <w:rFonts w:cs="Arial"/>
                <w:szCs w:val="18"/>
              </w:rPr>
              <w:t>User Identifier</w:t>
            </w:r>
          </w:p>
        </w:tc>
        <w:tc>
          <w:tcPr>
            <w:tcW w:w="3192" w:type="dxa"/>
            <w:shd w:val="clear" w:color="auto" w:fill="FFFFFF"/>
          </w:tcPr>
          <w:p w:rsidR="0014236A" w:rsidRPr="00BD6F46" w:rsidRDefault="0014236A" w:rsidP="00BA4A9F">
            <w:pPr>
              <w:pStyle w:val="TAL"/>
              <w:ind w:left="284"/>
              <w:rPr>
                <w:lang w:bidi="ar-IQ"/>
              </w:rPr>
            </w:pPr>
            <w:r w:rsidRPr="00FB163A">
              <w:rPr>
                <w:rFonts w:cs="Arial"/>
                <w:szCs w:val="18"/>
              </w:rPr>
              <w:t>User Identifier</w:t>
            </w:r>
          </w:p>
        </w:tc>
        <w:tc>
          <w:tcPr>
            <w:tcW w:w="3958" w:type="dxa"/>
            <w:shd w:val="clear" w:color="auto" w:fill="FFFFFF"/>
          </w:tcPr>
          <w:p w:rsidR="0014236A" w:rsidRPr="00BD6F46" w:rsidRDefault="0014236A" w:rsidP="00BA4A9F">
            <w:pPr>
              <w:pStyle w:val="TAL"/>
            </w:pPr>
            <w:r w:rsidRPr="00BD6F46">
              <w:rPr>
                <w:rFonts w:eastAsia="DengXian" w:hint="eastAsia"/>
                <w:lang w:eastAsia="zh-CN"/>
              </w:rPr>
              <w:t>/</w:t>
            </w:r>
            <w:r>
              <w:t>iMSChargingInformation</w:t>
            </w:r>
            <w:r>
              <w:rPr>
                <w:rFonts w:cs="Arial"/>
                <w:szCs w:val="18"/>
              </w:rPr>
              <w:t>/</w:t>
            </w:r>
            <w:r>
              <w:rPr>
                <w:rFonts w:cs="Arial"/>
                <w:szCs w:val="18"/>
                <w:lang w:eastAsia="zh-CN" w:bidi="ar-IQ"/>
              </w:rPr>
              <w:t>u</w:t>
            </w:r>
            <w:r w:rsidRPr="00FB163A">
              <w:rPr>
                <w:rFonts w:cs="Arial"/>
                <w:szCs w:val="18"/>
                <w:lang w:eastAsia="zh-CN" w:bidi="ar-IQ"/>
              </w:rPr>
              <w:t>serInformation</w:t>
            </w:r>
            <w:r>
              <w:rPr>
                <w:rFonts w:cs="Arial"/>
                <w:szCs w:val="18"/>
                <w:lang w:eastAsia="zh-CN" w:bidi="ar-IQ"/>
              </w:rPr>
              <w:t>/</w:t>
            </w:r>
            <w:r w:rsidRPr="00BD6F46">
              <w:t>servedGPSI</w:t>
            </w:r>
          </w:p>
        </w:tc>
      </w:tr>
      <w:tr w:rsidR="0014236A" w:rsidRPr="00BD6F46" w:rsidDel="00966B4C" w:rsidTr="00BA4A9F">
        <w:trPr>
          <w:trHeight w:val="271"/>
          <w:jc w:val="center"/>
        </w:trPr>
        <w:tc>
          <w:tcPr>
            <w:tcW w:w="2899" w:type="dxa"/>
            <w:shd w:val="clear" w:color="auto" w:fill="FFFFFF"/>
          </w:tcPr>
          <w:p w:rsidR="0014236A" w:rsidRPr="00E459D6" w:rsidRDefault="0014236A" w:rsidP="00BA4A9F">
            <w:pPr>
              <w:pStyle w:val="TAL"/>
              <w:ind w:left="568"/>
            </w:pPr>
            <w:r w:rsidRPr="00FB163A">
              <w:rPr>
                <w:rFonts w:eastAsia="MS Mincho" w:cs="Arial"/>
                <w:szCs w:val="18"/>
                <w:lang w:bidi="ar-IQ"/>
              </w:rPr>
              <w:t>User Equipment Info</w:t>
            </w:r>
            <w:r w:rsidRPr="00FB163A">
              <w:rPr>
                <w:rFonts w:cs="Arial"/>
                <w:szCs w:val="18"/>
                <w:lang w:bidi="ar-IQ"/>
              </w:rPr>
              <w:t xml:space="preserve"> </w:t>
            </w:r>
          </w:p>
        </w:tc>
        <w:tc>
          <w:tcPr>
            <w:tcW w:w="3192" w:type="dxa"/>
            <w:shd w:val="clear" w:color="auto" w:fill="FFFFFF"/>
          </w:tcPr>
          <w:p w:rsidR="0014236A" w:rsidRPr="00BD6F46" w:rsidRDefault="0014236A" w:rsidP="00BA4A9F">
            <w:pPr>
              <w:pStyle w:val="TAL"/>
              <w:ind w:left="284"/>
              <w:rPr>
                <w:lang w:bidi="ar-IQ"/>
              </w:rPr>
            </w:pPr>
            <w:r w:rsidRPr="00FB163A">
              <w:rPr>
                <w:rFonts w:eastAsia="MS Mincho" w:cs="Arial"/>
                <w:szCs w:val="18"/>
                <w:lang w:bidi="ar-IQ"/>
              </w:rPr>
              <w:t>User Equipment Info</w:t>
            </w:r>
            <w:r w:rsidRPr="00FB163A">
              <w:rPr>
                <w:rFonts w:cs="Arial"/>
                <w:szCs w:val="18"/>
                <w:lang w:bidi="ar-IQ"/>
              </w:rPr>
              <w:t xml:space="preserve"> </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w:t>
            </w:r>
            <w:r>
              <w:rPr>
                <w:rFonts w:cs="Arial"/>
                <w:szCs w:val="18"/>
                <w:lang w:eastAsia="zh-CN" w:bidi="ar-IQ"/>
              </w:rPr>
              <w:t>u</w:t>
            </w:r>
            <w:r w:rsidRPr="00FB163A">
              <w:rPr>
                <w:rFonts w:cs="Arial"/>
                <w:szCs w:val="18"/>
                <w:lang w:eastAsia="zh-CN" w:bidi="ar-IQ"/>
              </w:rPr>
              <w:t>serInformation</w:t>
            </w:r>
            <w:r>
              <w:rPr>
                <w:rFonts w:cs="Arial"/>
                <w:szCs w:val="18"/>
                <w:lang w:eastAsia="zh-CN" w:bidi="ar-IQ"/>
              </w:rPr>
              <w:t>/</w:t>
            </w:r>
            <w:r w:rsidRPr="00BD6F46">
              <w:t>served</w:t>
            </w:r>
            <w:r>
              <w:t>PEI</w:t>
            </w:r>
          </w:p>
        </w:tc>
      </w:tr>
      <w:tr w:rsidR="0014236A" w:rsidRPr="00BD6F46" w:rsidDel="00966B4C" w:rsidTr="00BA4A9F">
        <w:trPr>
          <w:trHeight w:val="271"/>
          <w:jc w:val="center"/>
        </w:trPr>
        <w:tc>
          <w:tcPr>
            <w:tcW w:w="2899" w:type="dxa"/>
            <w:shd w:val="clear" w:color="auto" w:fill="FFFFFF"/>
          </w:tcPr>
          <w:p w:rsidR="0014236A" w:rsidRPr="00E459D6" w:rsidRDefault="0014236A" w:rsidP="00BA4A9F">
            <w:pPr>
              <w:pStyle w:val="TAL"/>
              <w:ind w:left="284"/>
            </w:pPr>
            <w:r w:rsidRPr="00FB163A">
              <w:rPr>
                <w:rFonts w:cs="Arial"/>
                <w:szCs w:val="18"/>
                <w:lang w:bidi="ar-IQ"/>
              </w:rPr>
              <w:t>User Location Info</w:t>
            </w:r>
          </w:p>
        </w:tc>
        <w:tc>
          <w:tcPr>
            <w:tcW w:w="3192" w:type="dxa"/>
            <w:shd w:val="clear" w:color="auto" w:fill="FFFFFF"/>
          </w:tcPr>
          <w:p w:rsidR="0014236A" w:rsidRPr="00BD6F46" w:rsidRDefault="0014236A" w:rsidP="00BA4A9F">
            <w:pPr>
              <w:pStyle w:val="TAL"/>
              <w:ind w:left="284"/>
              <w:rPr>
                <w:lang w:bidi="ar-IQ"/>
              </w:rPr>
            </w:pPr>
            <w:r w:rsidRPr="00FB163A">
              <w:rPr>
                <w:rFonts w:cs="Arial"/>
                <w:szCs w:val="18"/>
                <w:lang w:bidi="ar-IQ"/>
              </w:rPr>
              <w:t>User Location Info</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w:t>
            </w:r>
            <w:r>
              <w:rPr>
                <w:rFonts w:cs="Arial"/>
                <w:szCs w:val="18"/>
                <w:lang w:bidi="ar-IQ"/>
              </w:rPr>
              <w:t>u</w:t>
            </w:r>
            <w:r w:rsidRPr="00FB163A">
              <w:rPr>
                <w:rFonts w:cs="Arial"/>
                <w:szCs w:val="18"/>
                <w:lang w:bidi="ar-IQ"/>
              </w:rPr>
              <w:t>serLocationInfo</w:t>
            </w:r>
          </w:p>
        </w:tc>
      </w:tr>
      <w:tr w:rsidR="0014236A" w:rsidRPr="00BD6F46" w:rsidDel="00966B4C" w:rsidTr="00BA4A9F">
        <w:trPr>
          <w:trHeight w:val="271"/>
          <w:jc w:val="center"/>
        </w:trPr>
        <w:tc>
          <w:tcPr>
            <w:tcW w:w="2899" w:type="dxa"/>
            <w:shd w:val="clear" w:color="auto" w:fill="FFFFFF"/>
          </w:tcPr>
          <w:p w:rsidR="0014236A" w:rsidRPr="00E459D6" w:rsidRDefault="0014236A" w:rsidP="00BA4A9F">
            <w:pPr>
              <w:pStyle w:val="TAL"/>
              <w:ind w:left="284"/>
            </w:pPr>
            <w:r w:rsidRPr="00FB163A">
              <w:rPr>
                <w:rFonts w:cs="Arial"/>
                <w:szCs w:val="18"/>
                <w:lang w:bidi="ar-IQ"/>
              </w:rPr>
              <w:t>UE Time Zone</w:t>
            </w:r>
          </w:p>
        </w:tc>
        <w:tc>
          <w:tcPr>
            <w:tcW w:w="3192" w:type="dxa"/>
            <w:shd w:val="clear" w:color="auto" w:fill="FFFFFF"/>
          </w:tcPr>
          <w:p w:rsidR="0014236A" w:rsidRPr="00BD6F46" w:rsidRDefault="0014236A" w:rsidP="00BA4A9F">
            <w:pPr>
              <w:pStyle w:val="TAL"/>
              <w:ind w:left="284"/>
              <w:rPr>
                <w:lang w:bidi="ar-IQ"/>
              </w:rPr>
            </w:pPr>
            <w:r w:rsidRPr="00FB163A">
              <w:rPr>
                <w:rFonts w:cs="Arial"/>
                <w:szCs w:val="18"/>
                <w:lang w:bidi="ar-IQ"/>
              </w:rPr>
              <w:t>UE Time Zone</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w:t>
            </w:r>
            <w:r>
              <w:rPr>
                <w:rFonts w:cs="Arial"/>
                <w:szCs w:val="18"/>
                <w:lang w:bidi="ar-IQ"/>
              </w:rPr>
              <w:t>ueT</w:t>
            </w:r>
            <w:r w:rsidRPr="00FB163A">
              <w:rPr>
                <w:rFonts w:cs="Arial"/>
                <w:szCs w:val="18"/>
                <w:lang w:bidi="ar-IQ"/>
              </w:rPr>
              <w:t>imeZone</w:t>
            </w:r>
          </w:p>
        </w:tc>
      </w:tr>
      <w:tr w:rsidR="0014236A" w:rsidRPr="00BD6F46" w:rsidDel="00966B4C" w:rsidTr="00BA4A9F">
        <w:trPr>
          <w:trHeight w:val="271"/>
          <w:jc w:val="center"/>
        </w:trPr>
        <w:tc>
          <w:tcPr>
            <w:tcW w:w="2899" w:type="dxa"/>
            <w:shd w:val="clear" w:color="auto" w:fill="FFFFFF"/>
          </w:tcPr>
          <w:p w:rsidR="0014236A" w:rsidRPr="00E459D6" w:rsidRDefault="0014236A" w:rsidP="00BA4A9F">
            <w:pPr>
              <w:pStyle w:val="TAL"/>
              <w:ind w:left="284"/>
            </w:pPr>
            <w:r w:rsidRPr="00FB163A">
              <w:rPr>
                <w:rFonts w:cs="Arial"/>
                <w:szCs w:val="18"/>
              </w:rPr>
              <w:t xml:space="preserve">3GPP PS Data Off Status </w:t>
            </w:r>
          </w:p>
        </w:tc>
        <w:tc>
          <w:tcPr>
            <w:tcW w:w="3192" w:type="dxa"/>
            <w:shd w:val="clear" w:color="auto" w:fill="FFFFFF"/>
          </w:tcPr>
          <w:p w:rsidR="0014236A" w:rsidRPr="00BD6F46" w:rsidRDefault="0014236A" w:rsidP="00BA4A9F">
            <w:pPr>
              <w:pStyle w:val="TAL"/>
              <w:ind w:left="284"/>
              <w:rPr>
                <w:lang w:bidi="ar-IQ"/>
              </w:rPr>
            </w:pPr>
            <w:r>
              <w:rPr>
                <w:rFonts w:cs="Arial"/>
                <w:szCs w:val="18"/>
              </w:rPr>
              <w:t>3</w:t>
            </w:r>
            <w:r w:rsidRPr="00FB163A">
              <w:rPr>
                <w:rFonts w:cs="Arial"/>
                <w:szCs w:val="18"/>
              </w:rPr>
              <w:t xml:space="preserve">GPP PS Data Off Status </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w:t>
            </w:r>
            <w:r w:rsidRPr="00BD6F46">
              <w:rPr>
                <w:lang w:eastAsia="zh-CN"/>
              </w:rPr>
              <w:t>3gppPSDataOffStatus</w:t>
            </w:r>
          </w:p>
        </w:tc>
      </w:tr>
      <w:tr w:rsidR="0014236A" w:rsidRPr="00BD6F46" w:rsidDel="00966B4C" w:rsidTr="00BA4A9F">
        <w:trPr>
          <w:trHeight w:val="271"/>
          <w:jc w:val="center"/>
        </w:trPr>
        <w:tc>
          <w:tcPr>
            <w:tcW w:w="2899" w:type="dxa"/>
            <w:shd w:val="clear" w:color="auto" w:fill="FFFFFF"/>
          </w:tcPr>
          <w:p w:rsidR="0014236A" w:rsidRPr="00E459D6" w:rsidRDefault="0014236A" w:rsidP="00BA4A9F">
            <w:pPr>
              <w:pStyle w:val="TAL"/>
              <w:ind w:left="284"/>
            </w:pPr>
            <w:r w:rsidRPr="00FB163A">
              <w:rPr>
                <w:rFonts w:cs="Arial"/>
                <w:szCs w:val="18"/>
              </w:rPr>
              <w:t>ISUP Cause</w:t>
            </w:r>
          </w:p>
        </w:tc>
        <w:tc>
          <w:tcPr>
            <w:tcW w:w="3192" w:type="dxa"/>
            <w:shd w:val="clear" w:color="auto" w:fill="FFFFFF"/>
          </w:tcPr>
          <w:p w:rsidR="0014236A" w:rsidRPr="00BD6F46" w:rsidRDefault="0014236A" w:rsidP="00BA4A9F">
            <w:pPr>
              <w:pStyle w:val="TAL"/>
              <w:ind w:left="284"/>
              <w:rPr>
                <w:lang w:bidi="ar-IQ"/>
              </w:rPr>
            </w:pPr>
            <w:r w:rsidRPr="00FB163A">
              <w:rPr>
                <w:rFonts w:cs="Arial"/>
                <w:szCs w:val="18"/>
              </w:rPr>
              <w:t>ISUP Cause</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/isup</w:t>
            </w:r>
            <w:r w:rsidRPr="00FB163A">
              <w:rPr>
                <w:rFonts w:cs="Arial"/>
                <w:szCs w:val="18"/>
              </w:rPr>
              <w:t>Cause</w:t>
            </w:r>
          </w:p>
        </w:tc>
      </w:tr>
      <w:tr w:rsidR="0014236A" w:rsidRPr="00BD6F46" w:rsidDel="00966B4C" w:rsidTr="00BA4A9F">
        <w:trPr>
          <w:trHeight w:val="271"/>
          <w:jc w:val="center"/>
        </w:trPr>
        <w:tc>
          <w:tcPr>
            <w:tcW w:w="2899" w:type="dxa"/>
            <w:shd w:val="clear" w:color="auto" w:fill="FFFFFF"/>
          </w:tcPr>
          <w:p w:rsidR="0014236A" w:rsidRPr="00E459D6" w:rsidRDefault="0014236A" w:rsidP="00BA4A9F">
            <w:pPr>
              <w:pStyle w:val="TAL"/>
              <w:ind w:left="284"/>
            </w:pPr>
            <w:r>
              <w:rPr>
                <w:rFonts w:cs="Arial"/>
                <w:szCs w:val="18"/>
              </w:rPr>
              <w:t>Serving Node</w:t>
            </w:r>
            <w:r w:rsidRPr="00F45DC1">
              <w:rPr>
                <w:rFonts w:cs="Arial"/>
                <w:szCs w:val="18"/>
              </w:rPr>
              <w:t xml:space="preserve"> Address</w:t>
            </w:r>
          </w:p>
        </w:tc>
        <w:tc>
          <w:tcPr>
            <w:tcW w:w="3192" w:type="dxa"/>
            <w:shd w:val="clear" w:color="auto" w:fill="FFFFFF"/>
          </w:tcPr>
          <w:p w:rsidR="0014236A" w:rsidRPr="00BD6F46" w:rsidRDefault="0014236A" w:rsidP="00BA4A9F">
            <w:pPr>
              <w:pStyle w:val="TAL"/>
              <w:ind w:left="284"/>
              <w:rPr>
                <w:lang w:bidi="ar-IQ"/>
              </w:rPr>
            </w:pPr>
            <w:r>
              <w:t>Control Plane</w:t>
            </w:r>
            <w:r w:rsidRPr="00F45DC1">
              <w:rPr>
                <w:rFonts w:cs="Arial"/>
                <w:szCs w:val="18"/>
              </w:rPr>
              <w:t xml:space="preserve"> Address</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w:t>
            </w:r>
            <w:r w:rsidRPr="002E76E6">
              <w:rPr>
                <w:rFonts w:cs="Arial"/>
                <w:szCs w:val="18"/>
              </w:rPr>
              <w:t>controlPlaneAddress</w:t>
            </w:r>
          </w:p>
        </w:tc>
      </w:tr>
      <w:tr w:rsidR="0014236A" w:rsidRPr="00BD6F46" w:rsidDel="00966B4C" w:rsidTr="00BA4A9F">
        <w:trPr>
          <w:trHeight w:val="271"/>
          <w:jc w:val="center"/>
        </w:trPr>
        <w:tc>
          <w:tcPr>
            <w:tcW w:w="2899" w:type="dxa"/>
            <w:shd w:val="clear" w:color="auto" w:fill="FFFFFF"/>
          </w:tcPr>
          <w:p w:rsidR="0014236A" w:rsidRPr="00BD6F46" w:rsidRDefault="0014236A" w:rsidP="00BA4A9F">
            <w:pPr>
              <w:pStyle w:val="TAL"/>
              <w:ind w:left="284"/>
              <w:rPr>
                <w:lang w:bidi="ar-IQ"/>
              </w:rPr>
            </w:pPr>
            <w:r w:rsidRPr="00F45DC1">
              <w:rPr>
                <w:rFonts w:cs="Arial"/>
                <w:szCs w:val="18"/>
                <w:lang w:val="en-US"/>
              </w:rPr>
              <w:t>VLR Number</w:t>
            </w:r>
          </w:p>
        </w:tc>
        <w:tc>
          <w:tcPr>
            <w:tcW w:w="3192" w:type="dxa"/>
            <w:shd w:val="clear" w:color="auto" w:fill="FFFFFF"/>
          </w:tcPr>
          <w:p w:rsidR="0014236A" w:rsidRPr="00BD6F46" w:rsidRDefault="0014236A" w:rsidP="00BA4A9F">
            <w:pPr>
              <w:pStyle w:val="TAL"/>
              <w:ind w:left="284"/>
              <w:rPr>
                <w:lang w:eastAsia="zh-CN" w:bidi="ar-IQ"/>
              </w:rPr>
            </w:pPr>
            <w:r w:rsidRPr="00F45DC1">
              <w:rPr>
                <w:rFonts w:cs="Arial"/>
                <w:szCs w:val="18"/>
                <w:lang w:val="en-US"/>
              </w:rPr>
              <w:t>VLR Number</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/v</w:t>
            </w:r>
            <w:r>
              <w:rPr>
                <w:rFonts w:cs="Arial"/>
                <w:szCs w:val="18"/>
                <w:lang w:val="en-US"/>
              </w:rPr>
              <w:t>lr</w:t>
            </w:r>
            <w:r w:rsidRPr="00F45DC1">
              <w:rPr>
                <w:rFonts w:cs="Arial"/>
                <w:szCs w:val="18"/>
                <w:lang w:val="en-US"/>
              </w:rPr>
              <w:t>Number</w:t>
            </w:r>
          </w:p>
        </w:tc>
      </w:tr>
      <w:tr w:rsidR="0014236A" w:rsidRPr="00BD6F46" w:rsidDel="00966B4C" w:rsidTr="00BA4A9F">
        <w:trPr>
          <w:trHeight w:val="271"/>
          <w:jc w:val="center"/>
        </w:trPr>
        <w:tc>
          <w:tcPr>
            <w:tcW w:w="2899" w:type="dxa"/>
            <w:shd w:val="clear" w:color="auto" w:fill="FFFFFF"/>
          </w:tcPr>
          <w:p w:rsidR="0014236A" w:rsidRPr="00BD6F46" w:rsidRDefault="0014236A" w:rsidP="00BA4A9F">
            <w:pPr>
              <w:pStyle w:val="TAL"/>
              <w:ind w:left="284"/>
              <w:rPr>
                <w:lang w:bidi="ar-IQ"/>
              </w:rPr>
            </w:pPr>
            <w:r w:rsidRPr="00FB163A">
              <w:rPr>
                <w:rFonts w:cs="Arial"/>
                <w:szCs w:val="18"/>
                <w:lang w:val="en-US"/>
              </w:rPr>
              <w:t>MSC Address</w:t>
            </w:r>
          </w:p>
        </w:tc>
        <w:tc>
          <w:tcPr>
            <w:tcW w:w="3192" w:type="dxa"/>
            <w:shd w:val="clear" w:color="auto" w:fill="FFFFFF"/>
          </w:tcPr>
          <w:p w:rsidR="0014236A" w:rsidRPr="00BD6F46" w:rsidRDefault="0014236A" w:rsidP="00BA4A9F">
            <w:pPr>
              <w:pStyle w:val="TAL"/>
              <w:ind w:left="284"/>
              <w:rPr>
                <w:lang w:bidi="ar-IQ"/>
              </w:rPr>
            </w:pPr>
            <w:r w:rsidRPr="00FB163A">
              <w:rPr>
                <w:rFonts w:cs="Arial"/>
                <w:szCs w:val="18"/>
                <w:lang w:val="en-US"/>
              </w:rPr>
              <w:t>MSC Address</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w:t>
            </w:r>
            <w:r>
              <w:rPr>
                <w:rFonts w:cs="Arial"/>
                <w:szCs w:val="18"/>
                <w:lang w:val="en-US"/>
              </w:rPr>
              <w:t>msc</w:t>
            </w:r>
            <w:r w:rsidRPr="00FB163A">
              <w:rPr>
                <w:rFonts w:cs="Arial"/>
                <w:szCs w:val="18"/>
                <w:lang w:val="en-US"/>
              </w:rPr>
              <w:t>Address</w:t>
            </w:r>
          </w:p>
        </w:tc>
      </w:tr>
      <w:tr w:rsidR="0014236A" w:rsidRPr="00BD6F46" w:rsidDel="00966B4C" w:rsidTr="00BA4A9F">
        <w:trPr>
          <w:trHeight w:val="271"/>
          <w:jc w:val="center"/>
        </w:trPr>
        <w:tc>
          <w:tcPr>
            <w:tcW w:w="2899" w:type="dxa"/>
            <w:shd w:val="clear" w:color="auto" w:fill="FFFFFF"/>
          </w:tcPr>
          <w:p w:rsidR="0014236A" w:rsidRPr="00BD6F46" w:rsidRDefault="0014236A" w:rsidP="00BA4A9F">
            <w:pPr>
              <w:pStyle w:val="TAL"/>
              <w:ind w:left="284"/>
              <w:rPr>
                <w:lang w:bidi="ar-IQ"/>
              </w:rPr>
            </w:pPr>
            <w:r w:rsidRPr="00FB163A">
              <w:rPr>
                <w:rFonts w:cs="Arial"/>
                <w:szCs w:val="18"/>
              </w:rPr>
              <w:t>User Session ID</w:t>
            </w:r>
          </w:p>
        </w:tc>
        <w:tc>
          <w:tcPr>
            <w:tcW w:w="3192" w:type="dxa"/>
            <w:shd w:val="clear" w:color="auto" w:fill="FFFFFF"/>
          </w:tcPr>
          <w:p w:rsidR="0014236A" w:rsidRPr="00BD6F46" w:rsidRDefault="0014236A" w:rsidP="00BA4A9F">
            <w:pPr>
              <w:pStyle w:val="TAL"/>
              <w:ind w:left="284"/>
              <w:rPr>
                <w:lang w:bidi="ar-IQ"/>
              </w:rPr>
            </w:pPr>
            <w:r w:rsidRPr="00FB163A">
              <w:rPr>
                <w:rFonts w:cs="Arial"/>
                <w:szCs w:val="18"/>
              </w:rPr>
              <w:t>User Session ID</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/u</w:t>
            </w:r>
            <w:r w:rsidRPr="00FB163A">
              <w:rPr>
                <w:rFonts w:cs="Arial"/>
                <w:szCs w:val="18"/>
              </w:rPr>
              <w:t>serSessionID</w:t>
            </w:r>
          </w:p>
        </w:tc>
      </w:tr>
      <w:tr w:rsidR="0014236A" w:rsidRPr="00BD6F46" w:rsidDel="00966B4C" w:rsidTr="00BA4A9F">
        <w:trPr>
          <w:trHeight w:val="271"/>
          <w:jc w:val="center"/>
        </w:trPr>
        <w:tc>
          <w:tcPr>
            <w:tcW w:w="2899" w:type="dxa"/>
            <w:shd w:val="clear" w:color="auto" w:fill="FFFFFF"/>
          </w:tcPr>
          <w:p w:rsidR="0014236A" w:rsidRPr="00BD6F46" w:rsidRDefault="0014236A" w:rsidP="00BA4A9F">
            <w:pPr>
              <w:pStyle w:val="TAL"/>
              <w:ind w:left="284"/>
              <w:rPr>
                <w:lang w:bidi="ar-IQ"/>
              </w:rPr>
            </w:pPr>
            <w:r w:rsidRPr="00FB163A">
              <w:rPr>
                <w:rFonts w:cs="Arial"/>
                <w:szCs w:val="18"/>
              </w:rPr>
              <w:t>Outgoing Session ID</w:t>
            </w:r>
          </w:p>
        </w:tc>
        <w:tc>
          <w:tcPr>
            <w:tcW w:w="3192" w:type="dxa"/>
            <w:shd w:val="clear" w:color="auto" w:fill="FFFFFF"/>
          </w:tcPr>
          <w:p w:rsidR="0014236A" w:rsidRPr="00BD6F46" w:rsidRDefault="0014236A" w:rsidP="00BA4A9F">
            <w:pPr>
              <w:pStyle w:val="TAL"/>
              <w:ind w:left="284"/>
              <w:rPr>
                <w:lang w:bidi="ar-IQ"/>
              </w:rPr>
            </w:pPr>
            <w:r w:rsidRPr="00FB163A">
              <w:rPr>
                <w:rFonts w:cs="Arial"/>
                <w:szCs w:val="18"/>
              </w:rPr>
              <w:t>Outgoing Session ID</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/o</w:t>
            </w:r>
            <w:r w:rsidRPr="00FB163A">
              <w:rPr>
                <w:rFonts w:cs="Arial"/>
                <w:szCs w:val="18"/>
              </w:rPr>
              <w:t>utgoingSessionID</w:t>
            </w:r>
          </w:p>
        </w:tc>
      </w:tr>
      <w:tr w:rsidR="0014236A" w:rsidRPr="00BD6F46" w:rsidDel="00966B4C" w:rsidTr="00BA4A9F">
        <w:trPr>
          <w:trHeight w:val="271"/>
          <w:jc w:val="center"/>
        </w:trPr>
        <w:tc>
          <w:tcPr>
            <w:tcW w:w="2899" w:type="dxa"/>
            <w:shd w:val="clear" w:color="auto" w:fill="FFFFFF"/>
          </w:tcPr>
          <w:p w:rsidR="0014236A" w:rsidRPr="00EB7A25" w:rsidRDefault="0014236A" w:rsidP="00BA4A9F">
            <w:pPr>
              <w:pStyle w:val="TAL"/>
              <w:ind w:left="284"/>
            </w:pPr>
            <w:r w:rsidRPr="00FB163A">
              <w:rPr>
                <w:rFonts w:cs="Arial"/>
                <w:szCs w:val="18"/>
              </w:rPr>
              <w:t>Session Priority</w:t>
            </w:r>
          </w:p>
        </w:tc>
        <w:tc>
          <w:tcPr>
            <w:tcW w:w="3192" w:type="dxa"/>
            <w:shd w:val="clear" w:color="auto" w:fill="FFFFFF"/>
          </w:tcPr>
          <w:p w:rsidR="0014236A" w:rsidRPr="00BD6F46" w:rsidRDefault="0014236A" w:rsidP="00BA4A9F">
            <w:pPr>
              <w:pStyle w:val="TAL"/>
              <w:ind w:left="284"/>
              <w:rPr>
                <w:lang w:bidi="ar-IQ"/>
              </w:rPr>
            </w:pPr>
            <w:r w:rsidRPr="00FB163A">
              <w:rPr>
                <w:rFonts w:cs="Arial"/>
                <w:szCs w:val="18"/>
              </w:rPr>
              <w:t>Session Priority</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/s</w:t>
            </w:r>
            <w:r w:rsidRPr="00FB163A">
              <w:rPr>
                <w:rFonts w:cs="Arial"/>
                <w:szCs w:val="18"/>
              </w:rPr>
              <w:t>essionPriority</w:t>
            </w:r>
          </w:p>
        </w:tc>
      </w:tr>
      <w:tr w:rsidR="0014236A" w:rsidRPr="00BD6F46" w:rsidDel="00966B4C" w:rsidTr="00BA4A9F">
        <w:trPr>
          <w:trHeight w:val="271"/>
          <w:jc w:val="center"/>
        </w:trPr>
        <w:tc>
          <w:tcPr>
            <w:tcW w:w="2899" w:type="dxa"/>
            <w:shd w:val="clear" w:color="auto" w:fill="FFFFFF"/>
          </w:tcPr>
          <w:p w:rsidR="0014236A" w:rsidRPr="00A40E9A" w:rsidRDefault="0014236A" w:rsidP="00BA4A9F">
            <w:pPr>
              <w:pStyle w:val="TAL"/>
              <w:ind w:left="284"/>
            </w:pPr>
            <w:r w:rsidRPr="0809156C">
              <w:rPr>
                <w:rFonts w:cs="Arial"/>
              </w:rPr>
              <w:t>Calling Party Address</w:t>
            </w:r>
            <w:r>
              <w:rPr>
                <w:rFonts w:cs="Arial"/>
              </w:rPr>
              <w:t>es</w:t>
            </w:r>
          </w:p>
        </w:tc>
        <w:tc>
          <w:tcPr>
            <w:tcW w:w="3192" w:type="dxa"/>
            <w:shd w:val="clear" w:color="auto" w:fill="FFFFFF"/>
          </w:tcPr>
          <w:p w:rsidR="0014236A" w:rsidRPr="00A40E9A" w:rsidRDefault="0014236A" w:rsidP="00BA4A9F">
            <w:pPr>
              <w:pStyle w:val="TAL"/>
              <w:ind w:left="284"/>
            </w:pPr>
            <w:r w:rsidRPr="0809156C">
              <w:rPr>
                <w:rFonts w:cs="Arial"/>
              </w:rPr>
              <w:t>Calling Party Address</w:t>
            </w:r>
            <w:r>
              <w:rPr>
                <w:rFonts w:cs="Arial"/>
              </w:rPr>
              <w:t>es</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w:t>
            </w:r>
            <w:r>
              <w:rPr>
                <w:rFonts w:cs="Arial"/>
              </w:rPr>
              <w:t>c</w:t>
            </w:r>
            <w:r w:rsidRPr="0809156C">
              <w:rPr>
                <w:rFonts w:cs="Arial"/>
              </w:rPr>
              <w:t>allingPartyAddress</w:t>
            </w:r>
            <w:r>
              <w:rPr>
                <w:rFonts w:cs="Arial"/>
              </w:rPr>
              <w:t>es</w:t>
            </w:r>
          </w:p>
        </w:tc>
      </w:tr>
      <w:tr w:rsidR="0014236A" w:rsidRPr="00BD6F46" w:rsidDel="00966B4C" w:rsidTr="00BA4A9F">
        <w:trPr>
          <w:trHeight w:val="271"/>
          <w:jc w:val="center"/>
        </w:trPr>
        <w:tc>
          <w:tcPr>
            <w:tcW w:w="2899" w:type="dxa"/>
            <w:shd w:val="clear" w:color="auto" w:fill="FFFFFF"/>
          </w:tcPr>
          <w:p w:rsidR="0014236A" w:rsidRPr="00A40E9A" w:rsidRDefault="0014236A" w:rsidP="00BA4A9F">
            <w:pPr>
              <w:pStyle w:val="TAL"/>
              <w:ind w:left="284"/>
            </w:pPr>
            <w:r w:rsidRPr="00FB163A">
              <w:rPr>
                <w:rFonts w:cs="Arial"/>
                <w:szCs w:val="18"/>
              </w:rPr>
              <w:t>Called Party Address</w:t>
            </w:r>
          </w:p>
        </w:tc>
        <w:tc>
          <w:tcPr>
            <w:tcW w:w="3192" w:type="dxa"/>
            <w:shd w:val="clear" w:color="auto" w:fill="FFFFFF"/>
          </w:tcPr>
          <w:p w:rsidR="0014236A" w:rsidRPr="00A40E9A" w:rsidRDefault="0014236A" w:rsidP="00BA4A9F">
            <w:pPr>
              <w:pStyle w:val="TAL"/>
              <w:ind w:left="284"/>
            </w:pPr>
            <w:r w:rsidRPr="00FB163A">
              <w:rPr>
                <w:rFonts w:cs="Arial"/>
                <w:szCs w:val="18"/>
              </w:rPr>
              <w:t>Called Party Address</w:t>
            </w:r>
          </w:p>
        </w:tc>
        <w:tc>
          <w:tcPr>
            <w:tcW w:w="3958" w:type="dxa"/>
            <w:shd w:val="clear" w:color="auto" w:fill="FFFFFF"/>
          </w:tcPr>
          <w:p w:rsidR="0014236A" w:rsidRPr="004369E8" w:rsidRDefault="0014236A" w:rsidP="00BA4A9F">
            <w:pPr>
              <w:pStyle w:val="TAL"/>
              <w:rPr>
                <w:rFonts w:eastAsia="DengXian"/>
                <w:lang w:eastAsia="zh-CN"/>
              </w:rPr>
            </w:pPr>
            <w:r w:rsidRPr="00BD6F46">
              <w:rPr>
                <w:rFonts w:eastAsia="DengXian" w:hint="eastAsia"/>
                <w:lang w:eastAsia="zh-CN"/>
              </w:rPr>
              <w:t>/</w:t>
            </w:r>
            <w:r>
              <w:t>iMSChargingInformation</w:t>
            </w:r>
            <w:r>
              <w:rPr>
                <w:rFonts w:cs="Arial"/>
                <w:szCs w:val="18"/>
              </w:rPr>
              <w:t>/c</w:t>
            </w:r>
            <w:r w:rsidRPr="00FB163A">
              <w:rPr>
                <w:rFonts w:cs="Arial"/>
                <w:szCs w:val="18"/>
              </w:rPr>
              <w:t>alledPartyAddress</w:t>
            </w:r>
          </w:p>
        </w:tc>
      </w:tr>
      <w:tr w:rsidR="0014236A" w:rsidRPr="00BD6F46" w:rsidDel="00966B4C" w:rsidTr="00BA4A9F">
        <w:trPr>
          <w:trHeight w:val="271"/>
          <w:jc w:val="center"/>
        </w:trPr>
        <w:tc>
          <w:tcPr>
            <w:tcW w:w="2899" w:type="dxa"/>
            <w:shd w:val="clear" w:color="auto" w:fill="FFFFFF"/>
          </w:tcPr>
          <w:p w:rsidR="0014236A" w:rsidRPr="00A40E9A" w:rsidRDefault="0014236A" w:rsidP="00BA4A9F">
            <w:pPr>
              <w:pStyle w:val="TAL"/>
              <w:ind w:left="284"/>
            </w:pPr>
            <w:r w:rsidRPr="00FB163A">
              <w:rPr>
                <w:rFonts w:cs="Arial"/>
                <w:szCs w:val="18"/>
              </w:rPr>
              <w:t xml:space="preserve">Number Portability </w:t>
            </w:r>
            <w:r>
              <w:rPr>
                <w:rFonts w:cs="Arial"/>
                <w:szCs w:val="18"/>
              </w:rPr>
              <w:t>Routing Information</w:t>
            </w:r>
          </w:p>
        </w:tc>
        <w:tc>
          <w:tcPr>
            <w:tcW w:w="3192" w:type="dxa"/>
            <w:shd w:val="clear" w:color="auto" w:fill="FFFFFF"/>
          </w:tcPr>
          <w:p w:rsidR="0014236A" w:rsidRPr="00A40E9A" w:rsidRDefault="0014236A" w:rsidP="00BA4A9F">
            <w:pPr>
              <w:pStyle w:val="TAL"/>
              <w:ind w:left="284"/>
            </w:pPr>
            <w:r w:rsidRPr="00FB163A">
              <w:rPr>
                <w:rFonts w:cs="Arial"/>
                <w:szCs w:val="18"/>
              </w:rPr>
              <w:t xml:space="preserve">Number Portability </w:t>
            </w:r>
            <w:r>
              <w:rPr>
                <w:rFonts w:cs="Arial"/>
                <w:szCs w:val="18"/>
              </w:rPr>
              <w:t>R</w:t>
            </w:r>
            <w:r w:rsidRPr="00FB163A">
              <w:rPr>
                <w:rFonts w:cs="Arial"/>
                <w:szCs w:val="18"/>
              </w:rPr>
              <w:t>outing</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w:t>
            </w:r>
            <w:r w:rsidRPr="002E76E6">
              <w:rPr>
                <w:rFonts w:cs="Arial"/>
                <w:szCs w:val="18"/>
              </w:rPr>
              <w:t>numberPortabilityRoutinginformation</w:t>
            </w:r>
          </w:p>
        </w:tc>
      </w:tr>
      <w:tr w:rsidR="0014236A" w:rsidRPr="00BD6F46" w:rsidDel="00966B4C" w:rsidTr="00BA4A9F">
        <w:trPr>
          <w:trHeight w:val="271"/>
          <w:jc w:val="center"/>
        </w:trPr>
        <w:tc>
          <w:tcPr>
            <w:tcW w:w="2899" w:type="dxa"/>
            <w:shd w:val="clear" w:color="auto" w:fill="FFFFFF"/>
          </w:tcPr>
          <w:p w:rsidR="0014236A" w:rsidRPr="00A40E9A" w:rsidRDefault="0014236A" w:rsidP="00BA4A9F">
            <w:pPr>
              <w:pStyle w:val="TAL"/>
              <w:ind w:left="284"/>
            </w:pPr>
            <w:r w:rsidRPr="00FB163A">
              <w:rPr>
                <w:rFonts w:cs="Arial"/>
                <w:szCs w:val="18"/>
              </w:rPr>
              <w:t xml:space="preserve">Carrier Select </w:t>
            </w:r>
            <w:r>
              <w:rPr>
                <w:rFonts w:cs="Arial"/>
                <w:szCs w:val="18"/>
              </w:rPr>
              <w:t>Routing Information</w:t>
            </w:r>
          </w:p>
        </w:tc>
        <w:tc>
          <w:tcPr>
            <w:tcW w:w="3192" w:type="dxa"/>
            <w:shd w:val="clear" w:color="auto" w:fill="FFFFFF"/>
          </w:tcPr>
          <w:p w:rsidR="0014236A" w:rsidRPr="00A40E9A" w:rsidRDefault="0014236A" w:rsidP="00BA4A9F">
            <w:pPr>
              <w:pStyle w:val="TAL"/>
              <w:ind w:left="284"/>
            </w:pPr>
            <w:r w:rsidRPr="00FB163A">
              <w:rPr>
                <w:rFonts w:cs="Arial"/>
                <w:szCs w:val="18"/>
              </w:rPr>
              <w:t>Carrier Select routing information</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/c</w:t>
            </w:r>
            <w:r w:rsidRPr="00FB163A">
              <w:rPr>
                <w:rFonts w:cs="Arial"/>
                <w:szCs w:val="18"/>
              </w:rPr>
              <w:t>arrierSelect</w:t>
            </w:r>
            <w:r>
              <w:rPr>
                <w:rFonts w:cs="Arial"/>
                <w:szCs w:val="18"/>
              </w:rPr>
              <w:t>R</w:t>
            </w:r>
            <w:r w:rsidRPr="00FB163A">
              <w:rPr>
                <w:rFonts w:cs="Arial"/>
                <w:szCs w:val="18"/>
              </w:rPr>
              <w:t>outing</w:t>
            </w:r>
            <w:r>
              <w:rPr>
                <w:rFonts w:cs="Arial"/>
                <w:szCs w:val="18"/>
              </w:rPr>
              <w:t>I</w:t>
            </w:r>
            <w:r w:rsidRPr="00FB163A">
              <w:rPr>
                <w:rFonts w:cs="Arial"/>
                <w:szCs w:val="18"/>
              </w:rPr>
              <w:t>nformation</w:t>
            </w:r>
          </w:p>
        </w:tc>
      </w:tr>
      <w:tr w:rsidR="0014236A" w:rsidRPr="00BD6F46" w:rsidDel="00966B4C" w:rsidTr="00BA4A9F">
        <w:trPr>
          <w:trHeight w:val="271"/>
          <w:jc w:val="center"/>
        </w:trPr>
        <w:tc>
          <w:tcPr>
            <w:tcW w:w="2899" w:type="dxa"/>
            <w:shd w:val="clear" w:color="auto" w:fill="FFFFFF"/>
          </w:tcPr>
          <w:p w:rsidR="0014236A" w:rsidRPr="00A40E9A" w:rsidRDefault="0014236A" w:rsidP="00BA4A9F">
            <w:pPr>
              <w:pStyle w:val="TAL"/>
              <w:ind w:left="284"/>
            </w:pPr>
            <w:r w:rsidRPr="00FB163A">
              <w:rPr>
                <w:rFonts w:cs="Arial"/>
                <w:szCs w:val="18"/>
              </w:rPr>
              <w:t>Alternate Charged Party Address</w:t>
            </w:r>
          </w:p>
        </w:tc>
        <w:tc>
          <w:tcPr>
            <w:tcW w:w="3192" w:type="dxa"/>
            <w:shd w:val="clear" w:color="auto" w:fill="FFFFFF"/>
          </w:tcPr>
          <w:p w:rsidR="0014236A" w:rsidRPr="00A40E9A" w:rsidRDefault="0014236A" w:rsidP="00BA4A9F">
            <w:pPr>
              <w:pStyle w:val="TAL"/>
              <w:ind w:left="284"/>
            </w:pPr>
            <w:r w:rsidRPr="00FB163A">
              <w:rPr>
                <w:rFonts w:cs="Arial"/>
                <w:szCs w:val="18"/>
              </w:rPr>
              <w:t>Alternate Charged Party Address</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w:t>
            </w:r>
            <w:r w:rsidRPr="002E76E6">
              <w:rPr>
                <w:rFonts w:cs="Arial"/>
                <w:szCs w:val="18"/>
              </w:rPr>
              <w:t>alternateChargedPartyAddress</w:t>
            </w:r>
          </w:p>
        </w:tc>
      </w:tr>
      <w:tr w:rsidR="0014236A" w:rsidRPr="00BD6F46" w:rsidDel="00966B4C" w:rsidTr="00BA4A9F">
        <w:trPr>
          <w:trHeight w:val="271"/>
          <w:jc w:val="center"/>
        </w:trPr>
        <w:tc>
          <w:tcPr>
            <w:tcW w:w="2899" w:type="dxa"/>
            <w:shd w:val="clear" w:color="auto" w:fill="FFFFFF"/>
          </w:tcPr>
          <w:p w:rsidR="0014236A" w:rsidRPr="00A40E9A" w:rsidRDefault="0014236A" w:rsidP="00BA4A9F">
            <w:pPr>
              <w:pStyle w:val="TAL"/>
              <w:ind w:left="284"/>
            </w:pPr>
            <w:r w:rsidRPr="00FB163A">
              <w:rPr>
                <w:rFonts w:cs="Arial"/>
                <w:szCs w:val="18"/>
              </w:rPr>
              <w:t xml:space="preserve">Requested Party Address </w:t>
            </w:r>
          </w:p>
        </w:tc>
        <w:tc>
          <w:tcPr>
            <w:tcW w:w="3192" w:type="dxa"/>
            <w:shd w:val="clear" w:color="auto" w:fill="FFFFFF"/>
          </w:tcPr>
          <w:p w:rsidR="0014236A" w:rsidRPr="00A40E9A" w:rsidRDefault="0014236A" w:rsidP="00BA4A9F">
            <w:pPr>
              <w:pStyle w:val="TAL"/>
              <w:ind w:left="284"/>
            </w:pPr>
            <w:r w:rsidRPr="00FB163A">
              <w:rPr>
                <w:rFonts w:cs="Arial"/>
                <w:szCs w:val="18"/>
              </w:rPr>
              <w:t>Requested Party Address</w:t>
            </w:r>
            <w:r>
              <w:rPr>
                <w:rFonts w:cs="Arial"/>
                <w:szCs w:val="18"/>
              </w:rPr>
              <w:t>es</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/r</w:t>
            </w:r>
            <w:r w:rsidRPr="00FB163A">
              <w:rPr>
                <w:rFonts w:cs="Arial"/>
                <w:szCs w:val="18"/>
              </w:rPr>
              <w:t xml:space="preserve">equestedPartyAddress </w:t>
            </w:r>
          </w:p>
        </w:tc>
      </w:tr>
      <w:tr w:rsidR="0014236A" w:rsidRPr="00BD6F46" w:rsidDel="00966B4C" w:rsidTr="00BA4A9F">
        <w:trPr>
          <w:trHeight w:val="271"/>
          <w:jc w:val="center"/>
        </w:trPr>
        <w:tc>
          <w:tcPr>
            <w:tcW w:w="2899" w:type="dxa"/>
            <w:shd w:val="clear" w:color="auto" w:fill="FFFFFF"/>
          </w:tcPr>
          <w:p w:rsidR="0014236A" w:rsidRPr="00A40E9A" w:rsidRDefault="0014236A" w:rsidP="00BA4A9F">
            <w:pPr>
              <w:pStyle w:val="TAL"/>
              <w:ind w:left="284"/>
            </w:pPr>
            <w:r w:rsidRPr="00FB163A">
              <w:rPr>
                <w:rFonts w:cs="Arial"/>
                <w:szCs w:val="18"/>
              </w:rPr>
              <w:t>Called Asserted Identit</w:t>
            </w:r>
            <w:r>
              <w:rPr>
                <w:rFonts w:cs="Arial"/>
                <w:szCs w:val="18"/>
              </w:rPr>
              <w:t>ies</w:t>
            </w:r>
          </w:p>
        </w:tc>
        <w:tc>
          <w:tcPr>
            <w:tcW w:w="3192" w:type="dxa"/>
            <w:shd w:val="clear" w:color="auto" w:fill="FFFFFF"/>
          </w:tcPr>
          <w:p w:rsidR="0014236A" w:rsidRPr="00A40E9A" w:rsidRDefault="0014236A" w:rsidP="00BA4A9F">
            <w:pPr>
              <w:pStyle w:val="TAL"/>
              <w:ind w:left="284"/>
            </w:pPr>
            <w:r w:rsidRPr="00FB163A">
              <w:rPr>
                <w:rFonts w:cs="Arial"/>
                <w:szCs w:val="18"/>
              </w:rPr>
              <w:t>Called Asserted Identit</w:t>
            </w:r>
            <w:r>
              <w:rPr>
                <w:rFonts w:cs="Arial"/>
                <w:szCs w:val="18"/>
              </w:rPr>
              <w:t>ies</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/c</w:t>
            </w:r>
            <w:r w:rsidRPr="00FB163A">
              <w:rPr>
                <w:rFonts w:cs="Arial"/>
                <w:szCs w:val="18"/>
              </w:rPr>
              <w:t>alledAssertedIdentit</w:t>
            </w:r>
            <w:r>
              <w:rPr>
                <w:rFonts w:cs="Arial"/>
                <w:szCs w:val="18"/>
              </w:rPr>
              <w:t>ies</w:t>
            </w:r>
          </w:p>
        </w:tc>
      </w:tr>
      <w:tr w:rsidR="0014236A" w:rsidRPr="00BD6F46" w:rsidDel="00966B4C" w:rsidTr="00BA4A9F">
        <w:trPr>
          <w:trHeight w:val="271"/>
          <w:jc w:val="center"/>
        </w:trPr>
        <w:tc>
          <w:tcPr>
            <w:tcW w:w="2899" w:type="dxa"/>
            <w:shd w:val="clear" w:color="auto" w:fill="FFFFFF"/>
          </w:tcPr>
          <w:p w:rsidR="0014236A" w:rsidRPr="00A40E9A" w:rsidRDefault="0014236A" w:rsidP="00BA4A9F">
            <w:pPr>
              <w:pStyle w:val="TAL"/>
              <w:ind w:left="284"/>
            </w:pPr>
            <w:r w:rsidRPr="00FB163A">
              <w:rPr>
                <w:rFonts w:cs="Arial"/>
                <w:szCs w:val="18"/>
              </w:rPr>
              <w:t>Called Identity Change</w:t>
            </w:r>
          </w:p>
        </w:tc>
        <w:tc>
          <w:tcPr>
            <w:tcW w:w="3192" w:type="dxa"/>
            <w:shd w:val="clear" w:color="auto" w:fill="FFFFFF"/>
          </w:tcPr>
          <w:p w:rsidR="0014236A" w:rsidRPr="00A40E9A" w:rsidRDefault="0014236A" w:rsidP="00BA4A9F">
            <w:pPr>
              <w:pStyle w:val="TAL"/>
              <w:ind w:left="284"/>
            </w:pPr>
            <w:r w:rsidRPr="00FB163A">
              <w:rPr>
                <w:rFonts w:cs="Arial"/>
                <w:szCs w:val="18"/>
              </w:rPr>
              <w:t>Called Identity Change</w:t>
            </w:r>
            <w:r>
              <w:rPr>
                <w:rFonts w:cs="Arial"/>
                <w:szCs w:val="18"/>
              </w:rPr>
              <w:t>s</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/c</w:t>
            </w:r>
            <w:r w:rsidRPr="00FB163A">
              <w:rPr>
                <w:rFonts w:cs="Arial"/>
                <w:szCs w:val="18"/>
              </w:rPr>
              <w:t>alledIdentityChange</w:t>
            </w:r>
            <w:r>
              <w:rPr>
                <w:rFonts w:cs="Arial"/>
                <w:szCs w:val="18"/>
              </w:rPr>
              <w:t>/c</w:t>
            </w:r>
            <w:r w:rsidRPr="00FB163A">
              <w:rPr>
                <w:rFonts w:cs="Arial"/>
                <w:szCs w:val="18"/>
              </w:rPr>
              <w:t>alledIdentityChange</w:t>
            </w:r>
            <w:r>
              <w:rPr>
                <w:rFonts w:cs="Arial"/>
                <w:szCs w:val="18"/>
              </w:rPr>
              <w:t>s</w:t>
            </w:r>
          </w:p>
        </w:tc>
      </w:tr>
      <w:tr w:rsidR="0014236A" w:rsidRPr="00BD6F46" w:rsidDel="00966B4C" w:rsidTr="00BA4A9F">
        <w:trPr>
          <w:trHeight w:val="271"/>
          <w:jc w:val="center"/>
        </w:trPr>
        <w:tc>
          <w:tcPr>
            <w:tcW w:w="2899" w:type="dxa"/>
            <w:shd w:val="clear" w:color="auto" w:fill="FFFFFF"/>
          </w:tcPr>
          <w:p w:rsidR="0014236A" w:rsidRPr="00A40E9A" w:rsidRDefault="0014236A" w:rsidP="00BA4A9F">
            <w:pPr>
              <w:pStyle w:val="TAL"/>
              <w:ind w:left="568"/>
            </w:pPr>
            <w:r w:rsidRPr="00FB163A">
              <w:rPr>
                <w:rFonts w:cs="Arial"/>
                <w:szCs w:val="18"/>
              </w:rPr>
              <w:t>Called Identity</w:t>
            </w:r>
          </w:p>
        </w:tc>
        <w:tc>
          <w:tcPr>
            <w:tcW w:w="3192" w:type="dxa"/>
            <w:shd w:val="clear" w:color="auto" w:fill="FFFFFF"/>
          </w:tcPr>
          <w:p w:rsidR="0014236A" w:rsidRPr="00A40E9A" w:rsidRDefault="0014236A" w:rsidP="00BA4A9F">
            <w:pPr>
              <w:pStyle w:val="TAL"/>
              <w:ind w:left="568"/>
            </w:pPr>
            <w:r w:rsidRPr="00FB163A">
              <w:rPr>
                <w:rFonts w:cs="Arial"/>
                <w:szCs w:val="18"/>
              </w:rPr>
              <w:t>Called Identity</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/c</w:t>
            </w:r>
            <w:r w:rsidRPr="00FB163A">
              <w:rPr>
                <w:rFonts w:cs="Arial"/>
                <w:szCs w:val="18"/>
              </w:rPr>
              <w:t>alledIdentityChange</w:t>
            </w:r>
            <w:r>
              <w:rPr>
                <w:rFonts w:cs="Arial"/>
                <w:szCs w:val="18"/>
              </w:rPr>
              <w:t>/</w:t>
            </w:r>
            <w:r>
              <w:rPr>
                <w:lang w:val="fr-FR" w:eastAsia="zh-CN"/>
              </w:rPr>
              <w:t>changeTime</w:t>
            </w:r>
          </w:p>
        </w:tc>
      </w:tr>
      <w:tr w:rsidR="0014236A" w:rsidRPr="00BD6F46" w:rsidDel="00966B4C" w:rsidTr="00BA4A9F">
        <w:trPr>
          <w:trHeight w:val="271"/>
          <w:jc w:val="center"/>
        </w:trPr>
        <w:tc>
          <w:tcPr>
            <w:tcW w:w="2899" w:type="dxa"/>
            <w:shd w:val="clear" w:color="auto" w:fill="FFFFFF"/>
          </w:tcPr>
          <w:p w:rsidR="0014236A" w:rsidRPr="00A40E9A" w:rsidRDefault="0014236A" w:rsidP="00BA4A9F">
            <w:pPr>
              <w:pStyle w:val="TAL"/>
              <w:ind w:left="568"/>
            </w:pPr>
            <w:r w:rsidRPr="00FB163A">
              <w:rPr>
                <w:rFonts w:cs="Arial"/>
                <w:szCs w:val="18"/>
              </w:rPr>
              <w:t>Called Identity Change Time Stamp</w:t>
            </w:r>
          </w:p>
        </w:tc>
        <w:tc>
          <w:tcPr>
            <w:tcW w:w="3192" w:type="dxa"/>
            <w:shd w:val="clear" w:color="auto" w:fill="FFFFFF"/>
          </w:tcPr>
          <w:p w:rsidR="0014236A" w:rsidRPr="00A40E9A" w:rsidRDefault="0014236A" w:rsidP="00BA4A9F">
            <w:pPr>
              <w:pStyle w:val="TAL"/>
              <w:ind w:left="568"/>
            </w:pPr>
            <w:r w:rsidRPr="00FB163A">
              <w:rPr>
                <w:rFonts w:cs="Arial"/>
                <w:szCs w:val="18"/>
              </w:rPr>
              <w:t>Change Time</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/c</w:t>
            </w:r>
            <w:r w:rsidRPr="00FB163A">
              <w:rPr>
                <w:rFonts w:cs="Arial"/>
                <w:szCs w:val="18"/>
              </w:rPr>
              <w:t>alledIdentityChange</w:t>
            </w:r>
          </w:p>
        </w:tc>
      </w:tr>
      <w:tr w:rsidR="0014236A" w:rsidRPr="00BD6F46" w:rsidDel="00966B4C" w:rsidTr="00BA4A9F">
        <w:trPr>
          <w:trHeight w:val="271"/>
          <w:jc w:val="center"/>
        </w:trPr>
        <w:tc>
          <w:tcPr>
            <w:tcW w:w="2899" w:type="dxa"/>
            <w:shd w:val="clear" w:color="auto" w:fill="FFFFFF"/>
          </w:tcPr>
          <w:p w:rsidR="0014236A" w:rsidRPr="00A40E9A" w:rsidRDefault="0014236A" w:rsidP="00BA4A9F">
            <w:pPr>
              <w:pStyle w:val="TAL"/>
              <w:ind w:left="284"/>
            </w:pPr>
            <w:r w:rsidRPr="00FB163A">
              <w:rPr>
                <w:rFonts w:cs="Arial"/>
                <w:szCs w:val="18"/>
              </w:rPr>
              <w:t>Associated URI</w:t>
            </w:r>
          </w:p>
        </w:tc>
        <w:tc>
          <w:tcPr>
            <w:tcW w:w="3192" w:type="dxa"/>
            <w:shd w:val="clear" w:color="auto" w:fill="FFFFFF"/>
          </w:tcPr>
          <w:p w:rsidR="0014236A" w:rsidRPr="00A40E9A" w:rsidRDefault="0014236A" w:rsidP="00BA4A9F">
            <w:pPr>
              <w:pStyle w:val="TAL"/>
              <w:ind w:left="284"/>
            </w:pPr>
            <w:r w:rsidRPr="00FB163A">
              <w:rPr>
                <w:rFonts w:cs="Arial"/>
                <w:szCs w:val="18"/>
              </w:rPr>
              <w:t>Associated URI</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/a</w:t>
            </w:r>
            <w:r w:rsidRPr="00FB163A">
              <w:rPr>
                <w:rFonts w:cs="Arial"/>
                <w:szCs w:val="18"/>
              </w:rPr>
              <w:t>ssociatedURI</w:t>
            </w:r>
          </w:p>
        </w:tc>
      </w:tr>
      <w:tr w:rsidR="0014236A" w:rsidRPr="00BD6F46" w:rsidDel="00966B4C" w:rsidTr="00BA4A9F">
        <w:trPr>
          <w:trHeight w:val="271"/>
          <w:jc w:val="center"/>
        </w:trPr>
        <w:tc>
          <w:tcPr>
            <w:tcW w:w="2899" w:type="dxa"/>
            <w:shd w:val="clear" w:color="auto" w:fill="FFFFFF"/>
          </w:tcPr>
          <w:p w:rsidR="0014236A" w:rsidRPr="00A40E9A" w:rsidRDefault="0014236A" w:rsidP="00BA4A9F">
            <w:pPr>
              <w:pStyle w:val="TAL"/>
              <w:ind w:left="284"/>
            </w:pPr>
            <w:r w:rsidRPr="00FB163A">
              <w:rPr>
                <w:rFonts w:cs="Arial"/>
                <w:szCs w:val="18"/>
              </w:rPr>
              <w:t>Time Stamps</w:t>
            </w:r>
          </w:p>
        </w:tc>
        <w:tc>
          <w:tcPr>
            <w:tcW w:w="3192" w:type="dxa"/>
            <w:shd w:val="clear" w:color="auto" w:fill="FFFFFF"/>
          </w:tcPr>
          <w:p w:rsidR="0014236A" w:rsidRPr="00A40E9A" w:rsidRDefault="0014236A" w:rsidP="00BA4A9F">
            <w:pPr>
              <w:pStyle w:val="TAL"/>
              <w:ind w:left="284"/>
            </w:pPr>
            <w:r w:rsidRPr="00FB163A">
              <w:rPr>
                <w:rFonts w:cs="Arial"/>
                <w:szCs w:val="18"/>
              </w:rPr>
              <w:t>Time Stamps</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/t</w:t>
            </w:r>
            <w:r w:rsidRPr="00FB163A">
              <w:rPr>
                <w:rFonts w:cs="Arial"/>
                <w:szCs w:val="18"/>
              </w:rPr>
              <w:t>imeStamps</w:t>
            </w:r>
          </w:p>
        </w:tc>
      </w:tr>
      <w:tr w:rsidR="0014236A" w:rsidRPr="00BD6F46" w:rsidDel="00966B4C" w:rsidTr="00BA4A9F">
        <w:trPr>
          <w:trHeight w:val="271"/>
          <w:jc w:val="center"/>
        </w:trPr>
        <w:tc>
          <w:tcPr>
            <w:tcW w:w="2899" w:type="dxa"/>
            <w:shd w:val="clear" w:color="auto" w:fill="FFFFFF"/>
          </w:tcPr>
          <w:p w:rsidR="0014236A" w:rsidRPr="00A40E9A" w:rsidRDefault="0014236A" w:rsidP="00BA4A9F">
            <w:pPr>
              <w:pStyle w:val="TAL"/>
              <w:ind w:left="284"/>
            </w:pPr>
            <w:r w:rsidRPr="00FB163A">
              <w:rPr>
                <w:rFonts w:cs="Arial"/>
                <w:szCs w:val="18"/>
              </w:rPr>
              <w:t>Application Server Information</w:t>
            </w:r>
          </w:p>
        </w:tc>
        <w:tc>
          <w:tcPr>
            <w:tcW w:w="3192" w:type="dxa"/>
            <w:shd w:val="clear" w:color="auto" w:fill="FFFFFF"/>
          </w:tcPr>
          <w:p w:rsidR="0014236A" w:rsidRPr="00A40E9A" w:rsidRDefault="0014236A" w:rsidP="00BA4A9F">
            <w:pPr>
              <w:pStyle w:val="TAL"/>
              <w:ind w:left="284"/>
            </w:pPr>
            <w:r w:rsidRPr="00FB163A">
              <w:rPr>
                <w:rFonts w:cs="Arial"/>
                <w:szCs w:val="18"/>
              </w:rPr>
              <w:t>Application Server Information</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/a</w:t>
            </w:r>
            <w:r w:rsidRPr="00FB163A">
              <w:rPr>
                <w:rFonts w:cs="Arial"/>
                <w:szCs w:val="18"/>
              </w:rPr>
              <w:t>pplicationServerInformation</w:t>
            </w:r>
          </w:p>
        </w:tc>
      </w:tr>
      <w:tr w:rsidR="0014236A" w:rsidRPr="00BD6F46" w:rsidDel="00966B4C" w:rsidTr="00BA4A9F">
        <w:trPr>
          <w:trHeight w:val="271"/>
          <w:jc w:val="center"/>
        </w:trPr>
        <w:tc>
          <w:tcPr>
            <w:tcW w:w="2899" w:type="dxa"/>
            <w:shd w:val="clear" w:color="auto" w:fill="FFFFFF"/>
          </w:tcPr>
          <w:p w:rsidR="0014236A" w:rsidRPr="00A40E9A" w:rsidRDefault="0014236A" w:rsidP="00BA4A9F">
            <w:pPr>
              <w:pStyle w:val="TAL"/>
              <w:ind w:left="284"/>
            </w:pPr>
            <w:r w:rsidRPr="00FB163A">
              <w:rPr>
                <w:rFonts w:cs="Arial"/>
                <w:szCs w:val="18"/>
              </w:rPr>
              <w:t>Inter Operator Identifier</w:t>
            </w:r>
          </w:p>
        </w:tc>
        <w:tc>
          <w:tcPr>
            <w:tcW w:w="3192" w:type="dxa"/>
            <w:shd w:val="clear" w:color="auto" w:fill="FFFFFF"/>
          </w:tcPr>
          <w:p w:rsidR="0014236A" w:rsidRPr="00A40E9A" w:rsidRDefault="0014236A" w:rsidP="00BA4A9F">
            <w:pPr>
              <w:pStyle w:val="TAL"/>
              <w:ind w:left="284"/>
            </w:pPr>
            <w:r w:rsidRPr="00FB163A">
              <w:rPr>
                <w:rFonts w:cs="Arial"/>
                <w:szCs w:val="18"/>
              </w:rPr>
              <w:t>Inter Operator Identifier</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/i</w:t>
            </w:r>
            <w:r w:rsidRPr="00FB163A">
              <w:rPr>
                <w:rFonts w:cs="Arial"/>
                <w:szCs w:val="18"/>
              </w:rPr>
              <w:t>nterOperatorIdentifier</w:t>
            </w:r>
          </w:p>
        </w:tc>
      </w:tr>
      <w:tr w:rsidR="0014236A" w:rsidRPr="00BD6F46" w:rsidDel="00966B4C" w:rsidTr="00BA4A9F">
        <w:trPr>
          <w:trHeight w:val="271"/>
          <w:jc w:val="center"/>
        </w:trPr>
        <w:tc>
          <w:tcPr>
            <w:tcW w:w="2899" w:type="dxa"/>
            <w:shd w:val="clear" w:color="auto" w:fill="FFFFFF"/>
          </w:tcPr>
          <w:p w:rsidR="0014236A" w:rsidRPr="00A40E9A" w:rsidRDefault="0014236A" w:rsidP="00BA4A9F">
            <w:pPr>
              <w:pStyle w:val="TAL"/>
              <w:ind w:left="284"/>
            </w:pPr>
            <w:r w:rsidRPr="00FB163A">
              <w:rPr>
                <w:rFonts w:cs="Arial"/>
                <w:szCs w:val="18"/>
              </w:rPr>
              <w:t>IMS Charging Identifier</w:t>
            </w:r>
          </w:p>
        </w:tc>
        <w:tc>
          <w:tcPr>
            <w:tcW w:w="3192" w:type="dxa"/>
            <w:shd w:val="clear" w:color="auto" w:fill="FFFFFF"/>
          </w:tcPr>
          <w:p w:rsidR="0014236A" w:rsidRPr="00A40E9A" w:rsidRDefault="0014236A" w:rsidP="00BA4A9F">
            <w:pPr>
              <w:pStyle w:val="TAL"/>
              <w:ind w:left="284"/>
            </w:pPr>
            <w:r w:rsidRPr="00FB163A">
              <w:rPr>
                <w:rFonts w:cs="Arial"/>
                <w:szCs w:val="18"/>
              </w:rPr>
              <w:t>IMS Charging Identifier</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/ims</w:t>
            </w:r>
            <w:r w:rsidRPr="00FB163A">
              <w:rPr>
                <w:rFonts w:cs="Arial"/>
                <w:szCs w:val="18"/>
              </w:rPr>
              <w:t>ChargingIdentifier</w:t>
            </w:r>
          </w:p>
        </w:tc>
      </w:tr>
      <w:tr w:rsidR="0014236A" w:rsidRPr="00BD6F46" w:rsidDel="00966B4C" w:rsidTr="00BA4A9F">
        <w:trPr>
          <w:trHeight w:val="271"/>
          <w:jc w:val="center"/>
        </w:trPr>
        <w:tc>
          <w:tcPr>
            <w:tcW w:w="2899" w:type="dxa"/>
            <w:shd w:val="clear" w:color="auto" w:fill="FFFFFF"/>
          </w:tcPr>
          <w:p w:rsidR="0014236A" w:rsidRPr="00A40E9A" w:rsidRDefault="0014236A" w:rsidP="00BA4A9F">
            <w:pPr>
              <w:pStyle w:val="TAL"/>
              <w:ind w:left="284"/>
            </w:pPr>
            <w:r w:rsidRPr="00FB163A">
              <w:rPr>
                <w:rFonts w:cs="Arial"/>
                <w:szCs w:val="18"/>
              </w:rPr>
              <w:t>Related IMS Charging Identifier</w:t>
            </w:r>
          </w:p>
        </w:tc>
        <w:tc>
          <w:tcPr>
            <w:tcW w:w="3192" w:type="dxa"/>
            <w:shd w:val="clear" w:color="auto" w:fill="FFFFFF"/>
          </w:tcPr>
          <w:p w:rsidR="0014236A" w:rsidRPr="00A40E9A" w:rsidRDefault="0014236A" w:rsidP="00BA4A9F">
            <w:pPr>
              <w:pStyle w:val="TAL"/>
              <w:ind w:left="284"/>
            </w:pPr>
            <w:r w:rsidRPr="00FB163A">
              <w:rPr>
                <w:rFonts w:cs="Arial"/>
                <w:szCs w:val="18"/>
              </w:rPr>
              <w:t>Related I</w:t>
            </w:r>
            <w:r>
              <w:rPr>
                <w:rFonts w:cs="Arial"/>
                <w:szCs w:val="18"/>
              </w:rPr>
              <w:t>CID</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w:t>
            </w:r>
            <w:r w:rsidRPr="002E76E6">
              <w:rPr>
                <w:rFonts w:cs="Arial"/>
                <w:szCs w:val="18"/>
              </w:rPr>
              <w:t>relatedICID</w:t>
            </w:r>
          </w:p>
        </w:tc>
      </w:tr>
      <w:tr w:rsidR="0014236A" w:rsidRPr="00BD6F46" w:rsidDel="00966B4C" w:rsidTr="00BA4A9F">
        <w:trPr>
          <w:trHeight w:val="271"/>
          <w:jc w:val="center"/>
        </w:trPr>
        <w:tc>
          <w:tcPr>
            <w:tcW w:w="2899" w:type="dxa"/>
            <w:shd w:val="clear" w:color="auto" w:fill="FFFFFF"/>
          </w:tcPr>
          <w:p w:rsidR="0014236A" w:rsidRPr="00A40E9A" w:rsidRDefault="0014236A" w:rsidP="00BA4A9F">
            <w:pPr>
              <w:pStyle w:val="TAL"/>
              <w:ind w:left="284"/>
            </w:pPr>
            <w:r w:rsidRPr="00FB163A">
              <w:rPr>
                <w:rFonts w:cs="Arial"/>
                <w:szCs w:val="18"/>
              </w:rPr>
              <w:t>Related IMS Charging Identifier Generation Node</w:t>
            </w:r>
          </w:p>
        </w:tc>
        <w:tc>
          <w:tcPr>
            <w:tcW w:w="3192" w:type="dxa"/>
            <w:shd w:val="clear" w:color="auto" w:fill="FFFFFF"/>
          </w:tcPr>
          <w:p w:rsidR="0014236A" w:rsidRPr="00A40E9A" w:rsidRDefault="0014236A" w:rsidP="00BA4A9F">
            <w:pPr>
              <w:pStyle w:val="TAL"/>
              <w:ind w:left="284"/>
            </w:pPr>
            <w:r w:rsidRPr="00FB163A">
              <w:rPr>
                <w:rFonts w:cs="Arial"/>
                <w:szCs w:val="18"/>
              </w:rPr>
              <w:t>Related I</w:t>
            </w:r>
            <w:r>
              <w:rPr>
                <w:rFonts w:cs="Arial"/>
                <w:szCs w:val="18"/>
              </w:rPr>
              <w:t>CID</w:t>
            </w:r>
            <w:r w:rsidRPr="00FB163A">
              <w:rPr>
                <w:rFonts w:cs="Arial"/>
                <w:szCs w:val="18"/>
              </w:rPr>
              <w:t xml:space="preserve"> Generation Node</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w:t>
            </w:r>
            <w:r w:rsidRPr="002E76E6">
              <w:rPr>
                <w:rFonts w:cs="Arial"/>
                <w:szCs w:val="18"/>
              </w:rPr>
              <w:t>relatedICIDGenerationNode</w:t>
            </w:r>
          </w:p>
        </w:tc>
      </w:tr>
      <w:tr w:rsidR="0014236A" w:rsidRPr="00BD6F46" w:rsidDel="00966B4C" w:rsidTr="00BA4A9F">
        <w:trPr>
          <w:trHeight w:val="271"/>
          <w:jc w:val="center"/>
        </w:trPr>
        <w:tc>
          <w:tcPr>
            <w:tcW w:w="2899" w:type="dxa"/>
            <w:shd w:val="clear" w:color="auto" w:fill="FFFFFF"/>
          </w:tcPr>
          <w:p w:rsidR="0014236A" w:rsidRPr="00A40E9A" w:rsidRDefault="0014236A" w:rsidP="00BA4A9F">
            <w:pPr>
              <w:pStyle w:val="TAL"/>
              <w:ind w:left="284"/>
            </w:pPr>
            <w:r w:rsidRPr="00FB163A">
              <w:rPr>
                <w:rFonts w:cs="Arial"/>
                <w:szCs w:val="18"/>
              </w:rPr>
              <w:t>Transit IOI List</w:t>
            </w:r>
          </w:p>
        </w:tc>
        <w:tc>
          <w:tcPr>
            <w:tcW w:w="3192" w:type="dxa"/>
            <w:shd w:val="clear" w:color="auto" w:fill="FFFFFF"/>
          </w:tcPr>
          <w:p w:rsidR="0014236A" w:rsidRPr="00A40E9A" w:rsidRDefault="0014236A" w:rsidP="00BA4A9F">
            <w:pPr>
              <w:pStyle w:val="TAL"/>
              <w:ind w:left="284"/>
            </w:pPr>
            <w:r w:rsidRPr="00FB163A">
              <w:rPr>
                <w:rFonts w:cs="Arial"/>
                <w:szCs w:val="18"/>
              </w:rPr>
              <w:t>Transit IOI List</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/t</w:t>
            </w:r>
            <w:r w:rsidRPr="00FB163A">
              <w:rPr>
                <w:rFonts w:cs="Arial"/>
                <w:szCs w:val="18"/>
              </w:rPr>
              <w:t>ransitIOIList</w:t>
            </w:r>
          </w:p>
        </w:tc>
      </w:tr>
      <w:tr w:rsidR="0014236A" w:rsidRPr="00BD6F46" w:rsidDel="00966B4C" w:rsidTr="00BA4A9F">
        <w:trPr>
          <w:trHeight w:val="271"/>
          <w:jc w:val="center"/>
        </w:trPr>
        <w:tc>
          <w:tcPr>
            <w:tcW w:w="2899" w:type="dxa"/>
            <w:shd w:val="clear" w:color="auto" w:fill="FFFFFF"/>
          </w:tcPr>
          <w:p w:rsidR="0014236A" w:rsidRPr="00A40E9A" w:rsidRDefault="0014236A" w:rsidP="00BA4A9F">
            <w:pPr>
              <w:pStyle w:val="TAL"/>
              <w:ind w:left="284"/>
            </w:pPr>
            <w:r w:rsidRPr="00FB163A">
              <w:rPr>
                <w:rFonts w:cs="Arial"/>
                <w:szCs w:val="18"/>
              </w:rPr>
              <w:t>Early Media Description</w:t>
            </w:r>
          </w:p>
        </w:tc>
        <w:tc>
          <w:tcPr>
            <w:tcW w:w="3192" w:type="dxa"/>
            <w:shd w:val="clear" w:color="auto" w:fill="FFFFFF"/>
          </w:tcPr>
          <w:p w:rsidR="0014236A" w:rsidRPr="00A40E9A" w:rsidRDefault="0014236A" w:rsidP="00BA4A9F">
            <w:pPr>
              <w:pStyle w:val="TAL"/>
              <w:ind w:left="284"/>
            </w:pPr>
            <w:r w:rsidRPr="00FB163A">
              <w:rPr>
                <w:rFonts w:cs="Arial"/>
                <w:szCs w:val="18"/>
              </w:rPr>
              <w:t>Early Media Description</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/e</w:t>
            </w:r>
            <w:r w:rsidRPr="00FB163A">
              <w:rPr>
                <w:rFonts w:cs="Arial"/>
                <w:szCs w:val="18"/>
              </w:rPr>
              <w:t>arlyMediaDescription</w:t>
            </w:r>
          </w:p>
        </w:tc>
      </w:tr>
      <w:tr w:rsidR="0014236A" w:rsidRPr="00BD6F46" w:rsidDel="00966B4C" w:rsidTr="00BA4A9F">
        <w:trPr>
          <w:trHeight w:val="271"/>
          <w:jc w:val="center"/>
        </w:trPr>
        <w:tc>
          <w:tcPr>
            <w:tcW w:w="2899" w:type="dxa"/>
            <w:shd w:val="clear" w:color="auto" w:fill="FFFFFF"/>
          </w:tcPr>
          <w:p w:rsidR="0014236A" w:rsidRPr="00A40E9A" w:rsidRDefault="0014236A" w:rsidP="00BA4A9F">
            <w:pPr>
              <w:pStyle w:val="TAL"/>
              <w:ind w:left="284"/>
            </w:pPr>
            <w:r w:rsidRPr="00FB163A">
              <w:rPr>
                <w:rFonts w:cs="Arial"/>
                <w:szCs w:val="18"/>
              </w:rPr>
              <w:t>SDP Session Description</w:t>
            </w:r>
          </w:p>
        </w:tc>
        <w:tc>
          <w:tcPr>
            <w:tcW w:w="3192" w:type="dxa"/>
            <w:shd w:val="clear" w:color="auto" w:fill="FFFFFF"/>
          </w:tcPr>
          <w:p w:rsidR="0014236A" w:rsidRPr="00A40E9A" w:rsidRDefault="0014236A" w:rsidP="00BA4A9F">
            <w:pPr>
              <w:pStyle w:val="TAL"/>
              <w:ind w:left="284"/>
            </w:pPr>
            <w:r w:rsidRPr="00FB163A">
              <w:rPr>
                <w:rFonts w:cs="Arial"/>
                <w:szCs w:val="18"/>
              </w:rPr>
              <w:t>SDP Session Description</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/sdp</w:t>
            </w:r>
            <w:r w:rsidRPr="00FB163A">
              <w:rPr>
                <w:rFonts w:cs="Arial"/>
                <w:szCs w:val="18"/>
              </w:rPr>
              <w:t>SessionDescription</w:t>
            </w:r>
          </w:p>
        </w:tc>
      </w:tr>
      <w:tr w:rsidR="0014236A" w:rsidRPr="00BD6F46" w:rsidDel="00966B4C" w:rsidTr="00BA4A9F">
        <w:trPr>
          <w:trHeight w:val="271"/>
          <w:jc w:val="center"/>
        </w:trPr>
        <w:tc>
          <w:tcPr>
            <w:tcW w:w="2899" w:type="dxa"/>
            <w:shd w:val="clear" w:color="auto" w:fill="FFFFFF"/>
          </w:tcPr>
          <w:p w:rsidR="0014236A" w:rsidRPr="00A40E9A" w:rsidRDefault="0014236A" w:rsidP="00BA4A9F">
            <w:pPr>
              <w:pStyle w:val="TAL"/>
              <w:ind w:left="284"/>
            </w:pPr>
            <w:r w:rsidRPr="00FB163A">
              <w:rPr>
                <w:rFonts w:cs="Arial"/>
                <w:szCs w:val="18"/>
              </w:rPr>
              <w:t>SDP Media Component</w:t>
            </w:r>
          </w:p>
        </w:tc>
        <w:tc>
          <w:tcPr>
            <w:tcW w:w="3192" w:type="dxa"/>
            <w:shd w:val="clear" w:color="auto" w:fill="FFFFFF"/>
          </w:tcPr>
          <w:p w:rsidR="0014236A" w:rsidRPr="00A40E9A" w:rsidRDefault="0014236A" w:rsidP="00BA4A9F">
            <w:pPr>
              <w:pStyle w:val="TAL"/>
              <w:ind w:left="284"/>
            </w:pPr>
            <w:r w:rsidRPr="00FB163A">
              <w:rPr>
                <w:rFonts w:cs="Arial"/>
                <w:szCs w:val="18"/>
              </w:rPr>
              <w:t>SDP Media Component</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/sdp</w:t>
            </w:r>
            <w:r w:rsidRPr="00FB163A">
              <w:rPr>
                <w:rFonts w:cs="Arial"/>
                <w:szCs w:val="18"/>
              </w:rPr>
              <w:t>MediaComponent</w:t>
            </w:r>
          </w:p>
        </w:tc>
      </w:tr>
      <w:tr w:rsidR="0014236A" w:rsidRPr="00BD6F46" w:rsidDel="00966B4C" w:rsidTr="00BA4A9F">
        <w:trPr>
          <w:trHeight w:val="271"/>
          <w:jc w:val="center"/>
        </w:trPr>
        <w:tc>
          <w:tcPr>
            <w:tcW w:w="2899" w:type="dxa"/>
            <w:shd w:val="clear" w:color="auto" w:fill="FFFFFF"/>
          </w:tcPr>
          <w:p w:rsidR="0014236A" w:rsidRPr="00EB7A25" w:rsidRDefault="0014236A" w:rsidP="00BA4A9F">
            <w:pPr>
              <w:pStyle w:val="TAL"/>
              <w:ind w:left="284"/>
              <w:rPr>
                <w:szCs w:val="18"/>
              </w:rPr>
            </w:pPr>
            <w:r w:rsidRPr="00FB163A">
              <w:rPr>
                <w:rFonts w:cs="Arial"/>
                <w:szCs w:val="18"/>
              </w:rPr>
              <w:t>Served Party IP Address</w:t>
            </w:r>
          </w:p>
        </w:tc>
        <w:tc>
          <w:tcPr>
            <w:tcW w:w="3192" w:type="dxa"/>
            <w:shd w:val="clear" w:color="auto" w:fill="FFFFFF"/>
          </w:tcPr>
          <w:p w:rsidR="0014236A" w:rsidRPr="00A40E9A" w:rsidRDefault="0014236A" w:rsidP="00BA4A9F">
            <w:pPr>
              <w:pStyle w:val="TAL"/>
              <w:ind w:left="284"/>
            </w:pPr>
            <w:r w:rsidRPr="00FB163A">
              <w:rPr>
                <w:rFonts w:cs="Arial"/>
                <w:szCs w:val="18"/>
              </w:rPr>
              <w:t>Served Party IP Address</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/s</w:t>
            </w:r>
            <w:r w:rsidRPr="00FB163A">
              <w:rPr>
                <w:rFonts w:cs="Arial"/>
                <w:szCs w:val="18"/>
              </w:rPr>
              <w:t>ervedPartyIPAddress</w:t>
            </w:r>
          </w:p>
        </w:tc>
      </w:tr>
      <w:tr w:rsidR="0014236A" w:rsidRPr="00BD6F46" w:rsidDel="00966B4C" w:rsidTr="00BA4A9F">
        <w:trPr>
          <w:trHeight w:val="271"/>
          <w:jc w:val="center"/>
        </w:trPr>
        <w:tc>
          <w:tcPr>
            <w:tcW w:w="2899" w:type="dxa"/>
            <w:shd w:val="clear" w:color="auto" w:fill="FFFFFF"/>
          </w:tcPr>
          <w:p w:rsidR="0014236A" w:rsidRPr="00FB163A" w:rsidRDefault="0014236A" w:rsidP="00BA4A9F">
            <w:pPr>
              <w:pStyle w:val="TAL"/>
              <w:ind w:left="284"/>
              <w:rPr>
                <w:rFonts w:cs="Arial"/>
                <w:szCs w:val="18"/>
              </w:rPr>
            </w:pPr>
            <w:r w:rsidRPr="00FB163A">
              <w:rPr>
                <w:rFonts w:cs="Arial"/>
                <w:szCs w:val="18"/>
              </w:rPr>
              <w:t>Server Capabilities</w:t>
            </w:r>
          </w:p>
        </w:tc>
        <w:tc>
          <w:tcPr>
            <w:tcW w:w="3192" w:type="dxa"/>
            <w:shd w:val="clear" w:color="auto" w:fill="FFFFFF"/>
          </w:tcPr>
          <w:p w:rsidR="0014236A" w:rsidRPr="00E459D6" w:rsidRDefault="0014236A" w:rsidP="00BA4A9F">
            <w:pPr>
              <w:pStyle w:val="TAL"/>
              <w:ind w:left="284"/>
            </w:pPr>
            <w:r w:rsidRPr="00FB163A">
              <w:rPr>
                <w:rFonts w:cs="Arial"/>
                <w:szCs w:val="18"/>
              </w:rPr>
              <w:t>Server Capabilities</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/s</w:t>
            </w:r>
            <w:r w:rsidRPr="00FB163A">
              <w:rPr>
                <w:rFonts w:cs="Arial"/>
                <w:szCs w:val="18"/>
              </w:rPr>
              <w:t>erverCapabilities</w:t>
            </w:r>
          </w:p>
        </w:tc>
      </w:tr>
      <w:tr w:rsidR="0014236A" w:rsidRPr="00BD6F46" w:rsidDel="00966B4C" w:rsidTr="00BA4A9F">
        <w:trPr>
          <w:trHeight w:val="271"/>
          <w:jc w:val="center"/>
        </w:trPr>
        <w:tc>
          <w:tcPr>
            <w:tcW w:w="2899" w:type="dxa"/>
            <w:shd w:val="clear" w:color="auto" w:fill="FFFFFF"/>
          </w:tcPr>
          <w:p w:rsidR="0014236A" w:rsidRPr="00FB163A" w:rsidRDefault="0014236A" w:rsidP="00BA4A9F">
            <w:pPr>
              <w:pStyle w:val="TAL"/>
              <w:ind w:left="284"/>
              <w:rPr>
                <w:rFonts w:cs="Arial"/>
                <w:szCs w:val="18"/>
              </w:rPr>
            </w:pPr>
            <w:r w:rsidRPr="00FB163A">
              <w:rPr>
                <w:rFonts w:cs="Arial"/>
                <w:szCs w:val="18"/>
              </w:rPr>
              <w:t>Trunk Group ID</w:t>
            </w:r>
          </w:p>
        </w:tc>
        <w:tc>
          <w:tcPr>
            <w:tcW w:w="3192" w:type="dxa"/>
            <w:shd w:val="clear" w:color="auto" w:fill="FFFFFF"/>
          </w:tcPr>
          <w:p w:rsidR="0014236A" w:rsidRPr="00E459D6" w:rsidRDefault="0014236A" w:rsidP="00BA4A9F">
            <w:pPr>
              <w:pStyle w:val="TAL"/>
              <w:ind w:left="284"/>
            </w:pPr>
            <w:r w:rsidRPr="00FB163A">
              <w:rPr>
                <w:rFonts w:cs="Arial"/>
                <w:szCs w:val="18"/>
              </w:rPr>
              <w:t>Trunk Group ID</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/t</w:t>
            </w:r>
            <w:r w:rsidRPr="00FB163A">
              <w:rPr>
                <w:rFonts w:cs="Arial"/>
                <w:szCs w:val="18"/>
              </w:rPr>
              <w:t>runkGroupID</w:t>
            </w:r>
          </w:p>
        </w:tc>
      </w:tr>
      <w:tr w:rsidR="0014236A" w:rsidRPr="00BD6F46" w:rsidDel="00966B4C" w:rsidTr="00BA4A9F">
        <w:trPr>
          <w:trHeight w:val="271"/>
          <w:jc w:val="center"/>
        </w:trPr>
        <w:tc>
          <w:tcPr>
            <w:tcW w:w="2899" w:type="dxa"/>
            <w:shd w:val="clear" w:color="auto" w:fill="FFFFFF"/>
          </w:tcPr>
          <w:p w:rsidR="0014236A" w:rsidRPr="00FB163A" w:rsidRDefault="0014236A" w:rsidP="00BA4A9F">
            <w:pPr>
              <w:pStyle w:val="TAL"/>
              <w:ind w:left="284"/>
              <w:rPr>
                <w:rFonts w:cs="Arial"/>
                <w:szCs w:val="18"/>
              </w:rPr>
            </w:pPr>
            <w:r w:rsidRPr="00FB163A">
              <w:rPr>
                <w:rFonts w:cs="Arial"/>
                <w:szCs w:val="18"/>
              </w:rPr>
              <w:t>Bearer Service</w:t>
            </w:r>
          </w:p>
        </w:tc>
        <w:tc>
          <w:tcPr>
            <w:tcW w:w="3192" w:type="dxa"/>
            <w:shd w:val="clear" w:color="auto" w:fill="FFFFFF"/>
          </w:tcPr>
          <w:p w:rsidR="0014236A" w:rsidRPr="00E459D6" w:rsidRDefault="0014236A" w:rsidP="00BA4A9F">
            <w:pPr>
              <w:pStyle w:val="TAL"/>
              <w:ind w:left="284"/>
            </w:pPr>
            <w:r w:rsidRPr="00FB163A">
              <w:rPr>
                <w:rFonts w:cs="Arial"/>
                <w:szCs w:val="18"/>
              </w:rPr>
              <w:t>Bearer Service</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/b</w:t>
            </w:r>
            <w:r w:rsidRPr="00FB163A">
              <w:rPr>
                <w:rFonts w:cs="Arial"/>
                <w:szCs w:val="18"/>
              </w:rPr>
              <w:t>earerService</w:t>
            </w:r>
          </w:p>
        </w:tc>
      </w:tr>
      <w:tr w:rsidR="0014236A" w:rsidRPr="00BD6F46" w:rsidDel="00966B4C" w:rsidTr="00BA4A9F">
        <w:trPr>
          <w:trHeight w:val="271"/>
          <w:jc w:val="center"/>
        </w:trPr>
        <w:tc>
          <w:tcPr>
            <w:tcW w:w="2899" w:type="dxa"/>
            <w:shd w:val="clear" w:color="auto" w:fill="FFFFFF"/>
          </w:tcPr>
          <w:p w:rsidR="0014236A" w:rsidRPr="00FB163A" w:rsidRDefault="0014236A" w:rsidP="00BA4A9F">
            <w:pPr>
              <w:pStyle w:val="TAL"/>
              <w:ind w:left="284"/>
              <w:rPr>
                <w:rFonts w:cs="Arial"/>
                <w:szCs w:val="18"/>
              </w:rPr>
            </w:pPr>
            <w:r w:rsidRPr="00FB163A">
              <w:rPr>
                <w:rFonts w:cs="Arial"/>
                <w:szCs w:val="18"/>
              </w:rPr>
              <w:t>Service Id</w:t>
            </w:r>
          </w:p>
        </w:tc>
        <w:tc>
          <w:tcPr>
            <w:tcW w:w="3192" w:type="dxa"/>
            <w:shd w:val="clear" w:color="auto" w:fill="FFFFFF"/>
          </w:tcPr>
          <w:p w:rsidR="0014236A" w:rsidRPr="00E459D6" w:rsidRDefault="0014236A" w:rsidP="00BA4A9F">
            <w:pPr>
              <w:pStyle w:val="TAL"/>
              <w:ind w:left="284"/>
            </w:pPr>
            <w:r w:rsidRPr="00FB163A">
              <w:rPr>
                <w:rFonts w:cs="Arial"/>
                <w:szCs w:val="18"/>
              </w:rPr>
              <w:t>Service Id</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w:t>
            </w:r>
            <w:r w:rsidRPr="002E76E6">
              <w:rPr>
                <w:rFonts w:cs="Arial"/>
                <w:szCs w:val="18"/>
              </w:rPr>
              <w:t>imsServiceId</w:t>
            </w:r>
          </w:p>
        </w:tc>
      </w:tr>
      <w:tr w:rsidR="0014236A" w:rsidRPr="00BD6F46" w:rsidDel="00966B4C" w:rsidTr="00BA4A9F">
        <w:trPr>
          <w:trHeight w:val="271"/>
          <w:jc w:val="center"/>
        </w:trPr>
        <w:tc>
          <w:tcPr>
            <w:tcW w:w="2899" w:type="dxa"/>
            <w:shd w:val="clear" w:color="auto" w:fill="FFFFFF"/>
          </w:tcPr>
          <w:p w:rsidR="0014236A" w:rsidRPr="00FB163A" w:rsidRDefault="0014236A" w:rsidP="00BA4A9F">
            <w:pPr>
              <w:pStyle w:val="TAL"/>
              <w:ind w:left="284"/>
              <w:rPr>
                <w:rFonts w:cs="Arial"/>
                <w:szCs w:val="18"/>
              </w:rPr>
            </w:pPr>
            <w:r w:rsidRPr="00FB163A">
              <w:rPr>
                <w:rFonts w:cs="Arial"/>
                <w:szCs w:val="18"/>
              </w:rPr>
              <w:t>Message Bodies</w:t>
            </w:r>
          </w:p>
        </w:tc>
        <w:tc>
          <w:tcPr>
            <w:tcW w:w="3192" w:type="dxa"/>
            <w:shd w:val="clear" w:color="auto" w:fill="FFFFFF"/>
          </w:tcPr>
          <w:p w:rsidR="0014236A" w:rsidRPr="00E459D6" w:rsidRDefault="0014236A" w:rsidP="00BA4A9F">
            <w:pPr>
              <w:pStyle w:val="TAL"/>
              <w:ind w:left="284"/>
            </w:pPr>
            <w:r w:rsidRPr="00FB163A">
              <w:rPr>
                <w:rFonts w:cs="Arial"/>
                <w:szCs w:val="18"/>
              </w:rPr>
              <w:t>Message Bodies</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/m</w:t>
            </w:r>
            <w:r w:rsidRPr="00FB163A">
              <w:rPr>
                <w:rFonts w:cs="Arial"/>
                <w:szCs w:val="18"/>
              </w:rPr>
              <w:t>essageBodies</w:t>
            </w:r>
          </w:p>
        </w:tc>
      </w:tr>
      <w:tr w:rsidR="0014236A" w:rsidRPr="00BD6F46" w:rsidDel="00966B4C" w:rsidTr="00BA4A9F">
        <w:trPr>
          <w:trHeight w:val="271"/>
          <w:jc w:val="center"/>
        </w:trPr>
        <w:tc>
          <w:tcPr>
            <w:tcW w:w="2899" w:type="dxa"/>
            <w:shd w:val="clear" w:color="auto" w:fill="FFFFFF"/>
          </w:tcPr>
          <w:p w:rsidR="0014236A" w:rsidRPr="00FB163A" w:rsidRDefault="0014236A" w:rsidP="00BA4A9F">
            <w:pPr>
              <w:pStyle w:val="TAL"/>
              <w:ind w:left="284"/>
              <w:rPr>
                <w:rFonts w:cs="Arial"/>
                <w:szCs w:val="18"/>
              </w:rPr>
            </w:pPr>
            <w:r w:rsidRPr="00FB163A">
              <w:rPr>
                <w:rFonts w:cs="Arial"/>
                <w:szCs w:val="18"/>
              </w:rPr>
              <w:t>Access Network Information</w:t>
            </w:r>
          </w:p>
        </w:tc>
        <w:tc>
          <w:tcPr>
            <w:tcW w:w="3192" w:type="dxa"/>
            <w:shd w:val="clear" w:color="auto" w:fill="FFFFFF"/>
          </w:tcPr>
          <w:p w:rsidR="0014236A" w:rsidRPr="00E459D6" w:rsidRDefault="0014236A" w:rsidP="00BA4A9F">
            <w:pPr>
              <w:pStyle w:val="TAL"/>
              <w:ind w:left="284"/>
            </w:pPr>
            <w:r w:rsidRPr="00FB163A">
              <w:rPr>
                <w:rFonts w:cs="Arial"/>
                <w:szCs w:val="18"/>
              </w:rPr>
              <w:t>Access Network Information</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/a</w:t>
            </w:r>
            <w:r w:rsidRPr="00FB163A">
              <w:rPr>
                <w:rFonts w:cs="Arial"/>
                <w:szCs w:val="18"/>
              </w:rPr>
              <w:t>ccessNetworkInformation</w:t>
            </w:r>
          </w:p>
        </w:tc>
      </w:tr>
      <w:tr w:rsidR="0014236A" w:rsidRPr="00BD6F46" w:rsidDel="00966B4C" w:rsidTr="00BA4A9F">
        <w:trPr>
          <w:trHeight w:val="271"/>
          <w:jc w:val="center"/>
        </w:trPr>
        <w:tc>
          <w:tcPr>
            <w:tcW w:w="2899" w:type="dxa"/>
            <w:shd w:val="clear" w:color="auto" w:fill="FFFFFF"/>
          </w:tcPr>
          <w:p w:rsidR="0014236A" w:rsidRPr="00FB163A" w:rsidRDefault="0014236A" w:rsidP="00BA4A9F">
            <w:pPr>
              <w:pStyle w:val="TAL"/>
              <w:ind w:left="284"/>
              <w:rPr>
                <w:rFonts w:cs="Arial"/>
                <w:szCs w:val="18"/>
              </w:rPr>
            </w:pPr>
            <w:r w:rsidRPr="00FB163A">
              <w:rPr>
                <w:rFonts w:cs="Arial"/>
                <w:szCs w:val="18"/>
              </w:rPr>
              <w:t>Additional Access Network Information</w:t>
            </w:r>
          </w:p>
        </w:tc>
        <w:tc>
          <w:tcPr>
            <w:tcW w:w="3192" w:type="dxa"/>
            <w:shd w:val="clear" w:color="auto" w:fill="FFFFFF"/>
          </w:tcPr>
          <w:p w:rsidR="0014236A" w:rsidRPr="00E459D6" w:rsidRDefault="0014236A" w:rsidP="00BA4A9F">
            <w:pPr>
              <w:pStyle w:val="TAL"/>
              <w:ind w:left="284"/>
            </w:pPr>
            <w:r w:rsidRPr="00FB163A">
              <w:rPr>
                <w:rFonts w:cs="Arial"/>
                <w:szCs w:val="18"/>
              </w:rPr>
              <w:t>Additional Access Network Information</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/a</w:t>
            </w:r>
            <w:r w:rsidRPr="00FB163A">
              <w:rPr>
                <w:rFonts w:cs="Arial"/>
                <w:szCs w:val="18"/>
              </w:rPr>
              <w:t>dditionalAccessNetworkInformation</w:t>
            </w:r>
          </w:p>
        </w:tc>
      </w:tr>
      <w:tr w:rsidR="0014236A" w:rsidRPr="00BD6F46" w:rsidDel="00966B4C" w:rsidTr="00BA4A9F">
        <w:trPr>
          <w:trHeight w:val="271"/>
          <w:jc w:val="center"/>
        </w:trPr>
        <w:tc>
          <w:tcPr>
            <w:tcW w:w="2899" w:type="dxa"/>
            <w:shd w:val="clear" w:color="auto" w:fill="FFFFFF"/>
          </w:tcPr>
          <w:p w:rsidR="0014236A" w:rsidRPr="00FB163A" w:rsidRDefault="0014236A" w:rsidP="00BA4A9F">
            <w:pPr>
              <w:pStyle w:val="TAL"/>
              <w:ind w:left="284"/>
              <w:rPr>
                <w:rFonts w:cs="Arial"/>
                <w:szCs w:val="18"/>
              </w:rPr>
            </w:pPr>
            <w:r w:rsidRPr="00FB163A">
              <w:rPr>
                <w:rFonts w:cs="Arial"/>
                <w:szCs w:val="18"/>
              </w:rPr>
              <w:t>Cellular Network Information</w:t>
            </w:r>
          </w:p>
        </w:tc>
        <w:tc>
          <w:tcPr>
            <w:tcW w:w="3192" w:type="dxa"/>
            <w:shd w:val="clear" w:color="auto" w:fill="FFFFFF"/>
          </w:tcPr>
          <w:p w:rsidR="0014236A" w:rsidRPr="00E459D6" w:rsidRDefault="0014236A" w:rsidP="00BA4A9F">
            <w:pPr>
              <w:pStyle w:val="TAL"/>
              <w:ind w:left="284"/>
            </w:pPr>
            <w:r w:rsidRPr="00FB163A">
              <w:rPr>
                <w:rFonts w:cs="Arial"/>
                <w:szCs w:val="18"/>
              </w:rPr>
              <w:t>Cellular Network Information</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/c</w:t>
            </w:r>
            <w:r w:rsidRPr="00FB163A">
              <w:rPr>
                <w:rFonts w:cs="Arial"/>
                <w:szCs w:val="18"/>
              </w:rPr>
              <w:t>ellularNetworkInformation</w:t>
            </w:r>
          </w:p>
        </w:tc>
      </w:tr>
      <w:tr w:rsidR="0014236A" w:rsidRPr="00BD6F46" w:rsidDel="00966B4C" w:rsidTr="00BA4A9F">
        <w:trPr>
          <w:trHeight w:val="271"/>
          <w:jc w:val="center"/>
        </w:trPr>
        <w:tc>
          <w:tcPr>
            <w:tcW w:w="2899" w:type="dxa"/>
            <w:shd w:val="clear" w:color="auto" w:fill="FFFFFF"/>
          </w:tcPr>
          <w:p w:rsidR="0014236A" w:rsidRPr="00FB163A" w:rsidRDefault="0014236A" w:rsidP="00BA4A9F">
            <w:pPr>
              <w:pStyle w:val="TAL"/>
              <w:ind w:left="284"/>
              <w:rPr>
                <w:rFonts w:cs="Arial"/>
                <w:szCs w:val="18"/>
              </w:rPr>
            </w:pPr>
            <w:r w:rsidRPr="00FB163A">
              <w:rPr>
                <w:rFonts w:cs="Arial"/>
                <w:szCs w:val="18"/>
              </w:rPr>
              <w:t>Access Transfer Information</w:t>
            </w:r>
          </w:p>
        </w:tc>
        <w:tc>
          <w:tcPr>
            <w:tcW w:w="3192" w:type="dxa"/>
            <w:shd w:val="clear" w:color="auto" w:fill="FFFFFF"/>
          </w:tcPr>
          <w:p w:rsidR="0014236A" w:rsidRPr="00E459D6" w:rsidRDefault="0014236A" w:rsidP="00BA4A9F">
            <w:pPr>
              <w:pStyle w:val="TAL"/>
              <w:ind w:left="284"/>
            </w:pPr>
            <w:r w:rsidRPr="00FB163A">
              <w:rPr>
                <w:rFonts w:cs="Arial"/>
                <w:szCs w:val="18"/>
              </w:rPr>
              <w:t>Access Transfer Information</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/a</w:t>
            </w:r>
            <w:r w:rsidRPr="00FB163A">
              <w:rPr>
                <w:rFonts w:cs="Arial"/>
                <w:szCs w:val="18"/>
              </w:rPr>
              <w:t>ccessTransferInformation</w:t>
            </w:r>
          </w:p>
        </w:tc>
      </w:tr>
      <w:tr w:rsidR="0014236A" w:rsidRPr="00BD6F46" w:rsidDel="00966B4C" w:rsidTr="00BA4A9F">
        <w:trPr>
          <w:trHeight w:val="271"/>
          <w:jc w:val="center"/>
        </w:trPr>
        <w:tc>
          <w:tcPr>
            <w:tcW w:w="2899" w:type="dxa"/>
            <w:shd w:val="clear" w:color="auto" w:fill="FFFFFF"/>
          </w:tcPr>
          <w:p w:rsidR="0014236A" w:rsidRPr="00FB163A" w:rsidRDefault="0014236A" w:rsidP="00BA4A9F">
            <w:pPr>
              <w:pStyle w:val="TAL"/>
              <w:ind w:left="284"/>
              <w:rPr>
                <w:rFonts w:cs="Arial"/>
                <w:szCs w:val="18"/>
              </w:rPr>
            </w:pPr>
            <w:r w:rsidRPr="00FB163A">
              <w:rPr>
                <w:rFonts w:cs="Arial"/>
                <w:szCs w:val="18"/>
              </w:rPr>
              <w:t>Access Network Info Change</w:t>
            </w:r>
          </w:p>
        </w:tc>
        <w:tc>
          <w:tcPr>
            <w:tcW w:w="3192" w:type="dxa"/>
            <w:shd w:val="clear" w:color="auto" w:fill="FFFFFF"/>
          </w:tcPr>
          <w:p w:rsidR="0014236A" w:rsidRPr="00E459D6" w:rsidRDefault="0014236A" w:rsidP="00BA4A9F">
            <w:pPr>
              <w:pStyle w:val="TAL"/>
              <w:ind w:left="284"/>
            </w:pPr>
            <w:r w:rsidRPr="00FB163A">
              <w:rPr>
                <w:rFonts w:cs="Arial"/>
                <w:szCs w:val="18"/>
              </w:rPr>
              <w:t>Access Network Info Change</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/a</w:t>
            </w:r>
            <w:r w:rsidRPr="00FB163A">
              <w:rPr>
                <w:rFonts w:cs="Arial"/>
                <w:szCs w:val="18"/>
              </w:rPr>
              <w:t>ccessNetworkInfoChange</w:t>
            </w:r>
          </w:p>
        </w:tc>
      </w:tr>
      <w:tr w:rsidR="0014236A" w:rsidRPr="00BD6F46" w:rsidDel="00966B4C" w:rsidTr="00BA4A9F">
        <w:trPr>
          <w:trHeight w:val="271"/>
          <w:jc w:val="center"/>
        </w:trPr>
        <w:tc>
          <w:tcPr>
            <w:tcW w:w="2899" w:type="dxa"/>
            <w:shd w:val="clear" w:color="auto" w:fill="FFFFFF"/>
          </w:tcPr>
          <w:p w:rsidR="0014236A" w:rsidRPr="00FB163A" w:rsidRDefault="0014236A" w:rsidP="00BA4A9F">
            <w:pPr>
              <w:pStyle w:val="TAL"/>
              <w:ind w:left="284"/>
              <w:rPr>
                <w:rFonts w:cs="Arial"/>
                <w:szCs w:val="18"/>
              </w:rPr>
            </w:pPr>
            <w:r w:rsidRPr="00FB163A">
              <w:rPr>
                <w:rFonts w:cs="Arial"/>
                <w:szCs w:val="18"/>
              </w:rPr>
              <w:t>IMS Communication Service ID</w:t>
            </w:r>
          </w:p>
        </w:tc>
        <w:tc>
          <w:tcPr>
            <w:tcW w:w="3192" w:type="dxa"/>
            <w:shd w:val="clear" w:color="auto" w:fill="FFFFFF"/>
          </w:tcPr>
          <w:p w:rsidR="0014236A" w:rsidRPr="00E459D6" w:rsidRDefault="0014236A" w:rsidP="00BA4A9F">
            <w:pPr>
              <w:pStyle w:val="TAL"/>
              <w:ind w:left="284"/>
            </w:pPr>
            <w:r w:rsidRPr="00FB163A">
              <w:rPr>
                <w:rFonts w:cs="Arial"/>
                <w:szCs w:val="18"/>
              </w:rPr>
              <w:t>IMS Communication Service ID</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/ims</w:t>
            </w:r>
            <w:r w:rsidRPr="00FB163A">
              <w:rPr>
                <w:rFonts w:cs="Arial"/>
                <w:szCs w:val="18"/>
              </w:rPr>
              <w:t>CommunicationServiceID</w:t>
            </w:r>
          </w:p>
        </w:tc>
      </w:tr>
      <w:tr w:rsidR="0014236A" w:rsidRPr="00BD6F46" w:rsidDel="00966B4C" w:rsidTr="00BA4A9F">
        <w:trPr>
          <w:trHeight w:val="271"/>
          <w:jc w:val="center"/>
        </w:trPr>
        <w:tc>
          <w:tcPr>
            <w:tcW w:w="2899" w:type="dxa"/>
            <w:shd w:val="clear" w:color="auto" w:fill="FFFFFF"/>
          </w:tcPr>
          <w:p w:rsidR="0014236A" w:rsidRPr="00FB163A" w:rsidRDefault="0014236A" w:rsidP="00BA4A9F">
            <w:pPr>
              <w:pStyle w:val="TAL"/>
              <w:ind w:left="284"/>
              <w:rPr>
                <w:rFonts w:cs="Arial"/>
                <w:szCs w:val="18"/>
              </w:rPr>
            </w:pPr>
            <w:r w:rsidRPr="00FB163A">
              <w:rPr>
                <w:rFonts w:cs="Arial"/>
                <w:szCs w:val="18"/>
              </w:rPr>
              <w:t>IMS Application Reference ID</w:t>
            </w:r>
          </w:p>
        </w:tc>
        <w:tc>
          <w:tcPr>
            <w:tcW w:w="3192" w:type="dxa"/>
            <w:shd w:val="clear" w:color="auto" w:fill="FFFFFF"/>
          </w:tcPr>
          <w:p w:rsidR="0014236A" w:rsidRPr="00E459D6" w:rsidRDefault="0014236A" w:rsidP="00BA4A9F">
            <w:pPr>
              <w:pStyle w:val="TAL"/>
              <w:ind w:left="284"/>
            </w:pPr>
            <w:r w:rsidRPr="00FB163A">
              <w:rPr>
                <w:rFonts w:cs="Arial"/>
                <w:szCs w:val="18"/>
              </w:rPr>
              <w:t>IMS Application Reference ID</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/ims</w:t>
            </w:r>
            <w:r w:rsidRPr="00FB163A">
              <w:rPr>
                <w:rFonts w:cs="Arial"/>
                <w:szCs w:val="18"/>
              </w:rPr>
              <w:t>ApplicationReferenceID</w:t>
            </w:r>
          </w:p>
        </w:tc>
      </w:tr>
      <w:tr w:rsidR="0014236A" w:rsidRPr="00BD6F46" w:rsidDel="00966B4C" w:rsidTr="00BA4A9F">
        <w:trPr>
          <w:trHeight w:val="271"/>
          <w:jc w:val="center"/>
        </w:trPr>
        <w:tc>
          <w:tcPr>
            <w:tcW w:w="2899" w:type="dxa"/>
            <w:shd w:val="clear" w:color="auto" w:fill="FFFFFF"/>
          </w:tcPr>
          <w:p w:rsidR="0014236A" w:rsidRPr="00FB163A" w:rsidRDefault="0014236A" w:rsidP="00BA4A9F">
            <w:pPr>
              <w:pStyle w:val="TAL"/>
              <w:ind w:left="284"/>
              <w:rPr>
                <w:rFonts w:cs="Arial"/>
                <w:szCs w:val="18"/>
              </w:rPr>
            </w:pPr>
            <w:r w:rsidRPr="00FB163A">
              <w:rPr>
                <w:rFonts w:cs="Arial"/>
                <w:szCs w:val="18"/>
              </w:rPr>
              <w:t>Cause Code</w:t>
            </w:r>
          </w:p>
        </w:tc>
        <w:tc>
          <w:tcPr>
            <w:tcW w:w="3192" w:type="dxa"/>
            <w:shd w:val="clear" w:color="auto" w:fill="FFFFFF"/>
          </w:tcPr>
          <w:p w:rsidR="0014236A" w:rsidRPr="00E459D6" w:rsidRDefault="0014236A" w:rsidP="00BA4A9F">
            <w:pPr>
              <w:pStyle w:val="TAL"/>
              <w:ind w:left="284"/>
            </w:pPr>
            <w:r w:rsidRPr="00FB163A">
              <w:rPr>
                <w:rFonts w:cs="Arial"/>
                <w:szCs w:val="18"/>
              </w:rPr>
              <w:t>Cause Code</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/c</w:t>
            </w:r>
            <w:r w:rsidRPr="00FB163A">
              <w:rPr>
                <w:rFonts w:cs="Arial"/>
                <w:szCs w:val="18"/>
              </w:rPr>
              <w:t>auseCode</w:t>
            </w:r>
          </w:p>
        </w:tc>
      </w:tr>
      <w:tr w:rsidR="0014236A" w:rsidRPr="00BD6F46" w:rsidDel="00966B4C" w:rsidTr="00BA4A9F">
        <w:trPr>
          <w:trHeight w:val="271"/>
          <w:jc w:val="center"/>
        </w:trPr>
        <w:tc>
          <w:tcPr>
            <w:tcW w:w="2899" w:type="dxa"/>
            <w:shd w:val="clear" w:color="auto" w:fill="FFFFFF"/>
          </w:tcPr>
          <w:p w:rsidR="0014236A" w:rsidRPr="00FB163A" w:rsidRDefault="0014236A" w:rsidP="00BA4A9F">
            <w:pPr>
              <w:pStyle w:val="TAL"/>
              <w:ind w:left="284"/>
              <w:rPr>
                <w:rFonts w:cs="Arial"/>
                <w:szCs w:val="18"/>
              </w:rPr>
            </w:pPr>
            <w:r w:rsidRPr="00FB163A">
              <w:rPr>
                <w:rFonts w:cs="Arial"/>
                <w:szCs w:val="18"/>
              </w:rPr>
              <w:t>Reason Header</w:t>
            </w:r>
          </w:p>
        </w:tc>
        <w:tc>
          <w:tcPr>
            <w:tcW w:w="3192" w:type="dxa"/>
            <w:shd w:val="clear" w:color="auto" w:fill="FFFFFF"/>
          </w:tcPr>
          <w:p w:rsidR="0014236A" w:rsidRPr="00E459D6" w:rsidRDefault="0014236A" w:rsidP="00BA4A9F">
            <w:pPr>
              <w:pStyle w:val="TAL"/>
              <w:ind w:left="284"/>
            </w:pPr>
            <w:r w:rsidRPr="00FB163A">
              <w:rPr>
                <w:rFonts w:cs="Arial"/>
                <w:szCs w:val="18"/>
              </w:rPr>
              <w:t>Reason Header</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/r</w:t>
            </w:r>
            <w:r w:rsidRPr="00FB163A">
              <w:rPr>
                <w:rFonts w:cs="Arial"/>
                <w:szCs w:val="18"/>
              </w:rPr>
              <w:t>easonHeader</w:t>
            </w:r>
          </w:p>
        </w:tc>
      </w:tr>
      <w:tr w:rsidR="0014236A" w:rsidRPr="00BD6F46" w:rsidDel="00966B4C" w:rsidTr="00BA4A9F">
        <w:trPr>
          <w:trHeight w:val="271"/>
          <w:jc w:val="center"/>
        </w:trPr>
        <w:tc>
          <w:tcPr>
            <w:tcW w:w="2899" w:type="dxa"/>
            <w:shd w:val="clear" w:color="auto" w:fill="FFFFFF"/>
          </w:tcPr>
          <w:p w:rsidR="0014236A" w:rsidRPr="00FB163A" w:rsidRDefault="0014236A" w:rsidP="00BA4A9F">
            <w:pPr>
              <w:pStyle w:val="TAL"/>
              <w:ind w:left="284"/>
              <w:rPr>
                <w:rFonts w:cs="Arial"/>
                <w:szCs w:val="18"/>
              </w:rPr>
            </w:pPr>
            <w:r w:rsidRPr="00FB163A">
              <w:rPr>
                <w:rFonts w:cs="Arial"/>
                <w:szCs w:val="18"/>
              </w:rPr>
              <w:t>Initial IMS Charging Identifier</w:t>
            </w:r>
          </w:p>
        </w:tc>
        <w:tc>
          <w:tcPr>
            <w:tcW w:w="3192" w:type="dxa"/>
            <w:shd w:val="clear" w:color="auto" w:fill="FFFFFF"/>
          </w:tcPr>
          <w:p w:rsidR="0014236A" w:rsidRPr="00E459D6" w:rsidRDefault="0014236A" w:rsidP="00BA4A9F">
            <w:pPr>
              <w:pStyle w:val="TAL"/>
              <w:ind w:left="284"/>
            </w:pPr>
            <w:r w:rsidRPr="00FB163A">
              <w:rPr>
                <w:rFonts w:cs="Arial"/>
                <w:szCs w:val="18"/>
              </w:rPr>
              <w:t>Initial IMS Charging Identifier</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/i</w:t>
            </w:r>
            <w:r w:rsidRPr="00FB163A">
              <w:rPr>
                <w:rFonts w:cs="Arial"/>
                <w:szCs w:val="18"/>
              </w:rPr>
              <w:t>nitialIMSChargingIdentifier</w:t>
            </w:r>
          </w:p>
        </w:tc>
      </w:tr>
      <w:tr w:rsidR="0014236A" w:rsidRPr="00BD6F46" w:rsidDel="00966B4C" w:rsidTr="00BA4A9F">
        <w:trPr>
          <w:trHeight w:val="271"/>
          <w:jc w:val="center"/>
        </w:trPr>
        <w:tc>
          <w:tcPr>
            <w:tcW w:w="2899" w:type="dxa"/>
            <w:shd w:val="clear" w:color="auto" w:fill="FFFFFF"/>
          </w:tcPr>
          <w:p w:rsidR="0014236A" w:rsidRPr="00FB163A" w:rsidRDefault="0014236A" w:rsidP="00BA4A9F">
            <w:pPr>
              <w:pStyle w:val="TAL"/>
              <w:ind w:left="284"/>
              <w:rPr>
                <w:rFonts w:cs="Arial"/>
                <w:szCs w:val="18"/>
              </w:rPr>
            </w:pPr>
            <w:r w:rsidRPr="00FB163A">
              <w:rPr>
                <w:rFonts w:cs="Arial"/>
                <w:szCs w:val="18"/>
              </w:rPr>
              <w:t>NNI Information</w:t>
            </w:r>
          </w:p>
        </w:tc>
        <w:tc>
          <w:tcPr>
            <w:tcW w:w="3192" w:type="dxa"/>
            <w:shd w:val="clear" w:color="auto" w:fill="FFFFFF"/>
          </w:tcPr>
          <w:p w:rsidR="0014236A" w:rsidRPr="00E459D6" w:rsidRDefault="0014236A" w:rsidP="00BA4A9F">
            <w:pPr>
              <w:pStyle w:val="TAL"/>
              <w:ind w:left="284"/>
            </w:pPr>
            <w:r w:rsidRPr="00FB163A">
              <w:rPr>
                <w:rFonts w:cs="Arial"/>
                <w:szCs w:val="18"/>
              </w:rPr>
              <w:t>NNI Information</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/nni</w:t>
            </w:r>
            <w:r w:rsidRPr="00FB163A">
              <w:rPr>
                <w:rFonts w:cs="Arial"/>
                <w:szCs w:val="18"/>
              </w:rPr>
              <w:t>Information</w:t>
            </w:r>
          </w:p>
        </w:tc>
      </w:tr>
      <w:tr w:rsidR="0014236A" w:rsidRPr="00BD6F46" w:rsidDel="00966B4C" w:rsidTr="00BA4A9F">
        <w:trPr>
          <w:trHeight w:val="271"/>
          <w:jc w:val="center"/>
        </w:trPr>
        <w:tc>
          <w:tcPr>
            <w:tcW w:w="2899" w:type="dxa"/>
            <w:shd w:val="clear" w:color="auto" w:fill="FFFFFF"/>
          </w:tcPr>
          <w:p w:rsidR="0014236A" w:rsidRPr="00FB163A" w:rsidRDefault="0014236A" w:rsidP="00BA4A9F">
            <w:pPr>
              <w:pStyle w:val="TAL"/>
              <w:ind w:left="284"/>
              <w:rPr>
                <w:rFonts w:cs="Arial"/>
                <w:szCs w:val="18"/>
              </w:rPr>
            </w:pPr>
            <w:r w:rsidRPr="00FB163A">
              <w:rPr>
                <w:rFonts w:cs="Arial"/>
                <w:szCs w:val="18"/>
              </w:rPr>
              <w:t>From Address</w:t>
            </w:r>
          </w:p>
        </w:tc>
        <w:tc>
          <w:tcPr>
            <w:tcW w:w="3192" w:type="dxa"/>
            <w:shd w:val="clear" w:color="auto" w:fill="FFFFFF"/>
          </w:tcPr>
          <w:p w:rsidR="0014236A" w:rsidRPr="00E459D6" w:rsidRDefault="0014236A" w:rsidP="00BA4A9F">
            <w:pPr>
              <w:pStyle w:val="TAL"/>
              <w:ind w:left="284"/>
            </w:pPr>
            <w:r w:rsidRPr="00FB163A">
              <w:rPr>
                <w:rFonts w:cs="Arial"/>
                <w:szCs w:val="18"/>
              </w:rPr>
              <w:t>From Address</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/from</w:t>
            </w:r>
            <w:r w:rsidRPr="00FB163A">
              <w:rPr>
                <w:rFonts w:cs="Arial"/>
                <w:szCs w:val="18"/>
              </w:rPr>
              <w:t>Address</w:t>
            </w:r>
          </w:p>
        </w:tc>
      </w:tr>
      <w:tr w:rsidR="0014236A" w:rsidRPr="00BD6F46" w:rsidDel="00966B4C" w:rsidTr="00BA4A9F">
        <w:trPr>
          <w:trHeight w:val="271"/>
          <w:jc w:val="center"/>
        </w:trPr>
        <w:tc>
          <w:tcPr>
            <w:tcW w:w="2899" w:type="dxa"/>
            <w:shd w:val="clear" w:color="auto" w:fill="FFFFFF"/>
          </w:tcPr>
          <w:p w:rsidR="0014236A" w:rsidRPr="00FB163A" w:rsidRDefault="0014236A" w:rsidP="00BA4A9F">
            <w:pPr>
              <w:pStyle w:val="TAL"/>
              <w:ind w:left="284"/>
              <w:rPr>
                <w:rFonts w:cs="Arial"/>
                <w:szCs w:val="18"/>
              </w:rPr>
            </w:pPr>
            <w:r w:rsidRPr="00FB163A">
              <w:rPr>
                <w:rFonts w:cs="Arial"/>
                <w:szCs w:val="18"/>
              </w:rPr>
              <w:t>IMS Emergency Indication</w:t>
            </w:r>
          </w:p>
        </w:tc>
        <w:tc>
          <w:tcPr>
            <w:tcW w:w="3192" w:type="dxa"/>
            <w:shd w:val="clear" w:color="auto" w:fill="FFFFFF"/>
          </w:tcPr>
          <w:p w:rsidR="0014236A" w:rsidRPr="00E459D6" w:rsidRDefault="0014236A" w:rsidP="00BA4A9F">
            <w:pPr>
              <w:pStyle w:val="TAL"/>
              <w:ind w:left="284"/>
            </w:pPr>
            <w:r w:rsidRPr="00FB163A">
              <w:rPr>
                <w:rFonts w:cs="Arial"/>
                <w:szCs w:val="18"/>
              </w:rPr>
              <w:t>IMS Emergency Indication</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/ims</w:t>
            </w:r>
            <w:r w:rsidRPr="00FB163A">
              <w:rPr>
                <w:rFonts w:cs="Arial"/>
                <w:szCs w:val="18"/>
              </w:rPr>
              <w:t>EmergencyIndication</w:t>
            </w:r>
          </w:p>
        </w:tc>
      </w:tr>
      <w:tr w:rsidR="0014236A" w:rsidRPr="00BD6F46" w:rsidDel="00966B4C" w:rsidTr="00BA4A9F">
        <w:trPr>
          <w:trHeight w:val="271"/>
          <w:jc w:val="center"/>
        </w:trPr>
        <w:tc>
          <w:tcPr>
            <w:tcW w:w="2899" w:type="dxa"/>
            <w:shd w:val="clear" w:color="auto" w:fill="FFFFFF"/>
          </w:tcPr>
          <w:p w:rsidR="0014236A" w:rsidRPr="00FB163A" w:rsidRDefault="0014236A" w:rsidP="00BA4A9F">
            <w:pPr>
              <w:pStyle w:val="TAL"/>
              <w:ind w:left="284"/>
              <w:rPr>
                <w:rFonts w:cs="Arial"/>
                <w:szCs w:val="18"/>
              </w:rPr>
            </w:pPr>
            <w:r w:rsidRPr="00FB163A">
              <w:rPr>
                <w:rFonts w:cs="Arial"/>
                <w:szCs w:val="18"/>
              </w:rPr>
              <w:t>IMS Visited Network Identifier</w:t>
            </w:r>
          </w:p>
        </w:tc>
        <w:tc>
          <w:tcPr>
            <w:tcW w:w="3192" w:type="dxa"/>
            <w:shd w:val="clear" w:color="auto" w:fill="FFFFFF"/>
          </w:tcPr>
          <w:p w:rsidR="0014236A" w:rsidRPr="00E459D6" w:rsidRDefault="0014236A" w:rsidP="00BA4A9F">
            <w:pPr>
              <w:pStyle w:val="TAL"/>
              <w:ind w:left="284"/>
            </w:pPr>
            <w:r w:rsidRPr="00FB163A">
              <w:rPr>
                <w:rFonts w:cs="Arial"/>
                <w:szCs w:val="18"/>
              </w:rPr>
              <w:t>IMS Visited Network Identifier</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w:t>
            </w:r>
            <w:r w:rsidRPr="002E76E6">
              <w:rPr>
                <w:rFonts w:cs="Arial"/>
                <w:szCs w:val="18"/>
              </w:rPr>
              <w:t>imsVisitedNetworkIdentifier</w:t>
            </w:r>
          </w:p>
        </w:tc>
      </w:tr>
      <w:tr w:rsidR="0014236A" w:rsidRPr="00BD6F46" w:rsidDel="00966B4C" w:rsidTr="00BA4A9F">
        <w:trPr>
          <w:trHeight w:val="271"/>
          <w:jc w:val="center"/>
        </w:trPr>
        <w:tc>
          <w:tcPr>
            <w:tcW w:w="2899" w:type="dxa"/>
            <w:shd w:val="clear" w:color="auto" w:fill="FFFFFF"/>
          </w:tcPr>
          <w:p w:rsidR="0014236A" w:rsidRPr="00FB163A" w:rsidRDefault="0014236A" w:rsidP="00BA4A9F">
            <w:pPr>
              <w:pStyle w:val="TAL"/>
              <w:ind w:left="284"/>
              <w:rPr>
                <w:rFonts w:cs="Arial"/>
                <w:szCs w:val="18"/>
              </w:rPr>
            </w:pPr>
            <w:r w:rsidRPr="00FB163A">
              <w:rPr>
                <w:rFonts w:cs="Arial"/>
                <w:szCs w:val="18"/>
                <w:lang w:eastAsia="zh-CN"/>
              </w:rPr>
              <w:t xml:space="preserve">SIP Route </w:t>
            </w:r>
            <w:r>
              <w:rPr>
                <w:rFonts w:cs="Arial"/>
                <w:szCs w:val="18"/>
                <w:lang w:eastAsia="zh-CN"/>
              </w:rPr>
              <w:t>Header Received</w:t>
            </w:r>
            <w:r w:rsidRPr="00FB163A">
              <w:rPr>
                <w:rFonts w:cs="Arial"/>
                <w:szCs w:val="18"/>
                <w:lang w:eastAsia="zh-CN"/>
              </w:rPr>
              <w:t xml:space="preserve"> </w:t>
            </w:r>
          </w:p>
        </w:tc>
        <w:tc>
          <w:tcPr>
            <w:tcW w:w="3192" w:type="dxa"/>
            <w:shd w:val="clear" w:color="auto" w:fill="FFFFFF"/>
          </w:tcPr>
          <w:p w:rsidR="0014236A" w:rsidRPr="00E459D6" w:rsidRDefault="0014236A" w:rsidP="00BA4A9F">
            <w:pPr>
              <w:pStyle w:val="TAL"/>
              <w:ind w:left="284"/>
            </w:pPr>
            <w:r w:rsidRPr="00FB163A">
              <w:rPr>
                <w:rFonts w:cs="Arial"/>
                <w:szCs w:val="18"/>
                <w:lang w:eastAsia="zh-CN"/>
              </w:rPr>
              <w:t xml:space="preserve">SIP Route </w:t>
            </w:r>
            <w:r>
              <w:rPr>
                <w:rFonts w:cs="Arial"/>
                <w:szCs w:val="18"/>
                <w:lang w:eastAsia="zh-CN"/>
              </w:rPr>
              <w:t>H</w:t>
            </w:r>
            <w:r w:rsidRPr="00FB163A">
              <w:rPr>
                <w:rFonts w:cs="Arial"/>
                <w:szCs w:val="18"/>
                <w:lang w:eastAsia="zh-CN"/>
              </w:rPr>
              <w:t xml:space="preserve">eader </w:t>
            </w:r>
            <w:r>
              <w:rPr>
                <w:rFonts w:cs="Arial"/>
                <w:szCs w:val="18"/>
                <w:lang w:eastAsia="zh-CN"/>
              </w:rPr>
              <w:t>R</w:t>
            </w:r>
            <w:r w:rsidRPr="00FB163A">
              <w:rPr>
                <w:rFonts w:cs="Arial"/>
                <w:szCs w:val="18"/>
                <w:lang w:eastAsia="zh-CN"/>
              </w:rPr>
              <w:t xml:space="preserve">eceived </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w:t>
            </w:r>
            <w:r>
              <w:rPr>
                <w:rFonts w:cs="Arial"/>
                <w:szCs w:val="18"/>
                <w:lang w:eastAsia="zh-CN"/>
              </w:rPr>
              <w:t>sip</w:t>
            </w:r>
            <w:r w:rsidRPr="00FB163A">
              <w:rPr>
                <w:rFonts w:cs="Arial"/>
                <w:szCs w:val="18"/>
                <w:lang w:eastAsia="zh-CN"/>
              </w:rPr>
              <w:t>Route</w:t>
            </w:r>
            <w:r>
              <w:rPr>
                <w:rFonts w:cs="Arial"/>
                <w:szCs w:val="18"/>
                <w:lang w:eastAsia="zh-CN"/>
              </w:rPr>
              <w:t>H</w:t>
            </w:r>
            <w:r w:rsidRPr="00FB163A">
              <w:rPr>
                <w:rFonts w:cs="Arial"/>
                <w:szCs w:val="18"/>
                <w:lang w:eastAsia="zh-CN"/>
              </w:rPr>
              <w:t>eader</w:t>
            </w:r>
            <w:r>
              <w:rPr>
                <w:rFonts w:cs="Arial"/>
                <w:szCs w:val="18"/>
                <w:lang w:eastAsia="zh-CN"/>
              </w:rPr>
              <w:t>R</w:t>
            </w:r>
            <w:r w:rsidRPr="00FB163A">
              <w:rPr>
                <w:rFonts w:cs="Arial"/>
                <w:szCs w:val="18"/>
                <w:lang w:eastAsia="zh-CN"/>
              </w:rPr>
              <w:t xml:space="preserve">eceived </w:t>
            </w:r>
          </w:p>
        </w:tc>
      </w:tr>
      <w:tr w:rsidR="0014236A" w:rsidRPr="00BD6F46" w:rsidDel="00966B4C" w:rsidTr="00BA4A9F">
        <w:trPr>
          <w:trHeight w:val="271"/>
          <w:jc w:val="center"/>
        </w:trPr>
        <w:tc>
          <w:tcPr>
            <w:tcW w:w="2899" w:type="dxa"/>
            <w:shd w:val="clear" w:color="auto" w:fill="FFFFFF"/>
          </w:tcPr>
          <w:p w:rsidR="0014236A" w:rsidRPr="00FB163A" w:rsidRDefault="0014236A" w:rsidP="00BA4A9F">
            <w:pPr>
              <w:pStyle w:val="TAL"/>
              <w:ind w:left="284"/>
              <w:rPr>
                <w:rFonts w:cs="Arial"/>
                <w:szCs w:val="18"/>
              </w:rPr>
            </w:pPr>
            <w:r w:rsidRPr="00FB163A">
              <w:rPr>
                <w:rFonts w:cs="Arial"/>
                <w:szCs w:val="18"/>
                <w:lang w:eastAsia="zh-CN"/>
              </w:rPr>
              <w:t xml:space="preserve">SIP Route </w:t>
            </w:r>
            <w:r>
              <w:rPr>
                <w:rFonts w:cs="Arial"/>
                <w:szCs w:val="18"/>
                <w:lang w:eastAsia="zh-CN"/>
              </w:rPr>
              <w:t>Header Transmitted</w:t>
            </w:r>
          </w:p>
        </w:tc>
        <w:tc>
          <w:tcPr>
            <w:tcW w:w="3192" w:type="dxa"/>
            <w:shd w:val="clear" w:color="auto" w:fill="FFFFFF"/>
          </w:tcPr>
          <w:p w:rsidR="0014236A" w:rsidRPr="00E459D6" w:rsidRDefault="0014236A" w:rsidP="00BA4A9F">
            <w:pPr>
              <w:pStyle w:val="TAL"/>
              <w:ind w:left="284"/>
            </w:pPr>
            <w:r w:rsidRPr="00FB163A">
              <w:rPr>
                <w:rFonts w:cs="Arial"/>
                <w:szCs w:val="18"/>
                <w:lang w:eastAsia="zh-CN"/>
              </w:rPr>
              <w:t xml:space="preserve">SIP Route </w:t>
            </w:r>
            <w:r>
              <w:rPr>
                <w:rFonts w:cs="Arial"/>
                <w:szCs w:val="18"/>
                <w:lang w:eastAsia="zh-CN"/>
              </w:rPr>
              <w:t>H</w:t>
            </w:r>
            <w:r w:rsidRPr="00FB163A">
              <w:rPr>
                <w:rFonts w:cs="Arial"/>
                <w:szCs w:val="18"/>
                <w:lang w:eastAsia="zh-CN"/>
              </w:rPr>
              <w:t xml:space="preserve">eader </w:t>
            </w:r>
            <w:r>
              <w:rPr>
                <w:rFonts w:cs="Arial"/>
                <w:szCs w:val="18"/>
                <w:lang w:eastAsia="zh-CN"/>
              </w:rPr>
              <w:t>T</w:t>
            </w:r>
            <w:r w:rsidRPr="00FB163A">
              <w:rPr>
                <w:rFonts w:cs="Arial"/>
                <w:szCs w:val="18"/>
                <w:lang w:eastAsia="zh-CN"/>
              </w:rPr>
              <w:t xml:space="preserve">ransmitted </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w:t>
            </w:r>
            <w:r>
              <w:rPr>
                <w:rFonts w:cs="Arial"/>
                <w:szCs w:val="18"/>
                <w:lang w:eastAsia="zh-CN"/>
              </w:rPr>
              <w:t>sip</w:t>
            </w:r>
            <w:r w:rsidRPr="00FB163A">
              <w:rPr>
                <w:rFonts w:cs="Arial"/>
                <w:szCs w:val="18"/>
                <w:lang w:eastAsia="zh-CN"/>
              </w:rPr>
              <w:t>Route</w:t>
            </w:r>
            <w:r>
              <w:rPr>
                <w:rFonts w:cs="Arial"/>
                <w:szCs w:val="18"/>
                <w:lang w:eastAsia="zh-CN"/>
              </w:rPr>
              <w:t>H</w:t>
            </w:r>
            <w:r w:rsidRPr="00FB163A">
              <w:rPr>
                <w:rFonts w:cs="Arial"/>
                <w:szCs w:val="18"/>
                <w:lang w:eastAsia="zh-CN"/>
              </w:rPr>
              <w:t>eader</w:t>
            </w:r>
            <w:r>
              <w:rPr>
                <w:rFonts w:cs="Arial"/>
                <w:szCs w:val="18"/>
                <w:lang w:eastAsia="zh-CN"/>
              </w:rPr>
              <w:t>T</w:t>
            </w:r>
            <w:r w:rsidRPr="00FB163A">
              <w:rPr>
                <w:rFonts w:cs="Arial"/>
                <w:szCs w:val="18"/>
                <w:lang w:eastAsia="zh-CN"/>
              </w:rPr>
              <w:t xml:space="preserve">ransmitted </w:t>
            </w:r>
          </w:p>
        </w:tc>
      </w:tr>
      <w:tr w:rsidR="0014236A" w:rsidRPr="00BD6F46" w:rsidDel="00966B4C" w:rsidTr="00BA4A9F">
        <w:trPr>
          <w:trHeight w:val="271"/>
          <w:jc w:val="center"/>
        </w:trPr>
        <w:tc>
          <w:tcPr>
            <w:tcW w:w="2899" w:type="dxa"/>
            <w:shd w:val="clear" w:color="auto" w:fill="FFFFFF"/>
          </w:tcPr>
          <w:p w:rsidR="0014236A" w:rsidRPr="00FB163A" w:rsidRDefault="0014236A" w:rsidP="00BA4A9F">
            <w:pPr>
              <w:pStyle w:val="TAL"/>
              <w:ind w:left="284"/>
              <w:rPr>
                <w:rFonts w:cs="Arial"/>
                <w:szCs w:val="18"/>
              </w:rPr>
            </w:pPr>
            <w:r w:rsidRPr="00FB163A">
              <w:rPr>
                <w:rFonts w:cs="Arial"/>
                <w:szCs w:val="18"/>
              </w:rPr>
              <w:t>TAD</w:t>
            </w:r>
            <w:r w:rsidRPr="00FB163A">
              <w:rPr>
                <w:rFonts w:cs="Arial"/>
                <w:szCs w:val="18"/>
                <w:lang w:eastAsia="zh-CN"/>
              </w:rPr>
              <w:t xml:space="preserve"> </w:t>
            </w:r>
            <w:r w:rsidRPr="00FB163A">
              <w:rPr>
                <w:rFonts w:cs="Arial"/>
                <w:szCs w:val="18"/>
              </w:rPr>
              <w:t>Identifier</w:t>
            </w:r>
          </w:p>
        </w:tc>
        <w:tc>
          <w:tcPr>
            <w:tcW w:w="3192" w:type="dxa"/>
            <w:shd w:val="clear" w:color="auto" w:fill="FFFFFF"/>
          </w:tcPr>
          <w:p w:rsidR="0014236A" w:rsidRPr="00E459D6" w:rsidRDefault="0014236A" w:rsidP="00BA4A9F">
            <w:pPr>
              <w:pStyle w:val="TAL"/>
              <w:ind w:left="284"/>
            </w:pPr>
            <w:r w:rsidRPr="00FB163A">
              <w:rPr>
                <w:rFonts w:cs="Arial"/>
                <w:szCs w:val="18"/>
              </w:rPr>
              <w:t>TAD</w:t>
            </w:r>
            <w:r w:rsidRPr="00FB163A">
              <w:rPr>
                <w:rFonts w:cs="Arial"/>
                <w:szCs w:val="18"/>
                <w:lang w:eastAsia="zh-CN"/>
              </w:rPr>
              <w:t xml:space="preserve"> </w:t>
            </w:r>
            <w:r w:rsidRPr="00FB163A">
              <w:rPr>
                <w:rFonts w:cs="Arial"/>
                <w:szCs w:val="18"/>
              </w:rPr>
              <w:t>Identifier</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/tad</w:t>
            </w:r>
            <w:r w:rsidRPr="00FB163A">
              <w:rPr>
                <w:rFonts w:cs="Arial"/>
                <w:szCs w:val="18"/>
              </w:rPr>
              <w:t>Identifier</w:t>
            </w:r>
          </w:p>
        </w:tc>
      </w:tr>
      <w:tr w:rsidR="0014236A" w:rsidRPr="00BD6F46" w:rsidDel="00966B4C" w:rsidTr="00BA4A9F">
        <w:trPr>
          <w:trHeight w:val="271"/>
          <w:jc w:val="center"/>
        </w:trPr>
        <w:tc>
          <w:tcPr>
            <w:tcW w:w="2899" w:type="dxa"/>
            <w:shd w:val="clear" w:color="auto" w:fill="FFFFFF"/>
          </w:tcPr>
          <w:p w:rsidR="0014236A" w:rsidRPr="00FB163A" w:rsidRDefault="0014236A" w:rsidP="00BA4A9F">
            <w:pPr>
              <w:pStyle w:val="TAL"/>
              <w:ind w:left="284"/>
              <w:rPr>
                <w:rFonts w:cs="Arial"/>
                <w:szCs w:val="18"/>
              </w:rPr>
            </w:pPr>
            <w:r w:rsidRPr="00FB163A">
              <w:rPr>
                <w:rFonts w:cs="Arial"/>
                <w:szCs w:val="18"/>
              </w:rPr>
              <w:t>FE Identifier List</w:t>
            </w:r>
          </w:p>
        </w:tc>
        <w:tc>
          <w:tcPr>
            <w:tcW w:w="3192" w:type="dxa"/>
            <w:shd w:val="clear" w:color="auto" w:fill="FFFFFF"/>
          </w:tcPr>
          <w:p w:rsidR="0014236A" w:rsidRPr="00E459D6" w:rsidRDefault="0014236A" w:rsidP="00BA4A9F">
            <w:pPr>
              <w:pStyle w:val="TAL"/>
              <w:ind w:left="284"/>
            </w:pPr>
            <w:r w:rsidRPr="00FB163A">
              <w:rPr>
                <w:rFonts w:cs="Arial"/>
                <w:szCs w:val="18"/>
              </w:rPr>
              <w:t>FE Identifier List</w:t>
            </w:r>
          </w:p>
        </w:tc>
        <w:tc>
          <w:tcPr>
            <w:tcW w:w="3958" w:type="dxa"/>
            <w:shd w:val="clear" w:color="auto" w:fill="FFFFFF"/>
          </w:tcPr>
          <w:p w:rsidR="0014236A" w:rsidRPr="00BD6F46" w:rsidRDefault="0014236A" w:rsidP="00BA4A9F">
            <w:pPr>
              <w:pStyle w:val="TAL"/>
              <w:rPr>
                <w:lang w:bidi="ar-IQ"/>
              </w:rPr>
            </w:pPr>
            <w:r w:rsidRPr="00BD6F46">
              <w:rPr>
                <w:rFonts w:eastAsia="DengXian" w:hint="eastAsia"/>
                <w:lang w:eastAsia="zh-CN"/>
              </w:rPr>
              <w:t>/</w:t>
            </w:r>
            <w:r>
              <w:t>iMSChargingInformation</w:t>
            </w:r>
            <w:r>
              <w:rPr>
                <w:rFonts w:cs="Arial"/>
                <w:szCs w:val="18"/>
              </w:rPr>
              <w:t>/fe</w:t>
            </w:r>
            <w:r w:rsidRPr="00FB163A">
              <w:rPr>
                <w:rFonts w:cs="Arial"/>
                <w:szCs w:val="18"/>
              </w:rPr>
              <w:t>IdentifierList</w:t>
            </w:r>
          </w:p>
        </w:tc>
      </w:tr>
      <w:tr w:rsidR="0014236A" w:rsidRPr="00BD6F46" w:rsidDel="00966B4C" w:rsidTr="00BA4A9F">
        <w:trPr>
          <w:jc w:val="center"/>
        </w:trPr>
        <w:tc>
          <w:tcPr>
            <w:tcW w:w="2899" w:type="dxa"/>
            <w:shd w:val="clear" w:color="auto" w:fill="DDDDDD"/>
          </w:tcPr>
          <w:p w:rsidR="0014236A" w:rsidRPr="00BD6F46" w:rsidRDefault="0014236A" w:rsidP="00BA4A9F">
            <w:pPr>
              <w:pStyle w:val="TAL"/>
              <w:rPr>
                <w:lang w:eastAsia="zh-CN"/>
              </w:rPr>
            </w:pPr>
          </w:p>
        </w:tc>
        <w:tc>
          <w:tcPr>
            <w:tcW w:w="3192" w:type="dxa"/>
            <w:shd w:val="clear" w:color="auto" w:fill="DDDDDD"/>
          </w:tcPr>
          <w:p w:rsidR="0014236A" w:rsidRPr="00BD6F46" w:rsidRDefault="0014236A" w:rsidP="00BA4A9F">
            <w:pPr>
              <w:pStyle w:val="TAL"/>
              <w:rPr>
                <w:lang w:bidi="ar-IQ"/>
              </w:rPr>
            </w:pPr>
          </w:p>
        </w:tc>
        <w:tc>
          <w:tcPr>
            <w:tcW w:w="3958" w:type="dxa"/>
            <w:shd w:val="clear" w:color="auto" w:fill="DDDDDD"/>
          </w:tcPr>
          <w:p w:rsidR="0014236A" w:rsidRPr="00BD6F46" w:rsidRDefault="0014236A" w:rsidP="00BA4A9F">
            <w:pPr>
              <w:pStyle w:val="TAL"/>
              <w:rPr>
                <w:rFonts w:eastAsia="DengXian"/>
                <w:lang w:eastAsia="zh-CN"/>
              </w:rPr>
            </w:pPr>
            <w:r w:rsidRPr="00BD6F46">
              <w:rPr>
                <w:rFonts w:eastAsia="DengXian" w:hint="eastAsia"/>
                <w:b/>
              </w:rPr>
              <w:t>ChargingData</w:t>
            </w:r>
            <w:r w:rsidRPr="00BD6F46">
              <w:rPr>
                <w:rFonts w:eastAsia="DengXian"/>
                <w:b/>
                <w:lang w:eastAsia="zh-CN"/>
              </w:rPr>
              <w:t>Response</w:t>
            </w:r>
          </w:p>
        </w:tc>
      </w:tr>
    </w:tbl>
    <w:p w:rsidR="0014236A" w:rsidRDefault="0014236A" w:rsidP="007C54F5">
      <w:pPr>
        <w:rPr>
          <w:lang w:eastAsia="zh-CN"/>
        </w:rPr>
      </w:pPr>
    </w:p>
    <w:p w:rsidR="00CD111C" w:rsidRPr="00BD6F46" w:rsidRDefault="00CD111C" w:rsidP="00CD111C">
      <w:pPr>
        <w:pStyle w:val="Heading2"/>
      </w:pPr>
      <w:bookmarkStart w:id="1714" w:name="_Toc155608980"/>
      <w:r w:rsidRPr="00BD6F46">
        <w:t>7</w:t>
      </w:r>
      <w:r w:rsidRPr="00BD6F46">
        <w:rPr>
          <w:rFonts w:hint="eastAsia"/>
        </w:rPr>
        <w:t>.</w:t>
      </w:r>
      <w:r>
        <w:t>9</w:t>
      </w:r>
      <w:r w:rsidRPr="00BD6F46">
        <w:tab/>
        <w:t xml:space="preserve">Bindings for 5G </w:t>
      </w:r>
      <w:r>
        <w:t>ProSe charging</w:t>
      </w:r>
      <w:bookmarkEnd w:id="1714"/>
    </w:p>
    <w:p w:rsidR="00CD111C" w:rsidRPr="00BD6F46" w:rsidRDefault="00CD111C" w:rsidP="00CD111C">
      <w:pPr>
        <w:pStyle w:val="TH"/>
        <w:rPr>
          <w:lang w:bidi="ar-IQ"/>
        </w:rPr>
      </w:pPr>
      <w:r w:rsidRPr="00BD6F46">
        <w:rPr>
          <w:noProof/>
        </w:rPr>
        <w:t xml:space="preserve">Table </w:t>
      </w:r>
      <w:r w:rsidRPr="00BD6F46">
        <w:rPr>
          <w:noProof/>
          <w:lang w:eastAsia="zh-CN"/>
        </w:rPr>
        <w:t>7</w:t>
      </w:r>
      <w:r w:rsidRPr="00BD6F46">
        <w:rPr>
          <w:noProof/>
        </w:rPr>
        <w:t>.</w:t>
      </w:r>
      <w:r>
        <w:rPr>
          <w:noProof/>
        </w:rPr>
        <w:t>9</w:t>
      </w:r>
      <w:r w:rsidRPr="00BD6F46">
        <w:rPr>
          <w:noProof/>
        </w:rPr>
        <w:t xml:space="preserve">-1: Bindings of 5G </w:t>
      </w:r>
      <w:r>
        <w:rPr>
          <w:noProof/>
        </w:rPr>
        <w:t>ProSe charging</w:t>
      </w:r>
      <w:r w:rsidRPr="00BD6F46">
        <w:rPr>
          <w:noProof/>
        </w:rPr>
        <w:t xml:space="preserve"> CDR </w:t>
      </w:r>
      <w:r w:rsidRPr="00640E23">
        <w:rPr>
          <w:rFonts w:eastAsia="Times New Roman"/>
        </w:rPr>
        <w:t>field</w:t>
      </w:r>
      <w:r w:rsidRPr="00BD6F46">
        <w:rPr>
          <w:noProof/>
        </w:rPr>
        <w:t xml:space="preserve">, Information Element and </w:t>
      </w:r>
      <w:r w:rsidRPr="00BD6F46">
        <w:t>Resource Attribute</w:t>
      </w:r>
      <w:r w:rsidRPr="00BD6F46" w:rsidDel="00AE50ED">
        <w:rPr>
          <w:rFonts w:hint="eastAsia"/>
          <w:noProof/>
          <w:lang w:eastAsia="zh-CN"/>
        </w:rPr>
        <w:t xml:space="preserve"> </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tblCellMar>
        <w:tblLook w:val="0000" w:firstRow="0" w:lastRow="0" w:firstColumn="0" w:lastColumn="0" w:noHBand="0" w:noVBand="0"/>
      </w:tblPr>
      <w:tblGrid>
        <w:gridCol w:w="3256"/>
        <w:gridCol w:w="3118"/>
        <w:gridCol w:w="3686"/>
      </w:tblGrid>
      <w:tr w:rsidR="00CD111C" w:rsidRPr="00BD6F46" w:rsidTr="00995444">
        <w:trPr>
          <w:tblHeader/>
          <w:jc w:val="center"/>
        </w:trPr>
        <w:tc>
          <w:tcPr>
            <w:tcW w:w="3256" w:type="dxa"/>
            <w:shd w:val="clear" w:color="auto" w:fill="D9D9D9"/>
          </w:tcPr>
          <w:p w:rsidR="00CD111C" w:rsidRPr="00BD6F46" w:rsidRDefault="00CD111C" w:rsidP="00BA4A9F">
            <w:pPr>
              <w:pStyle w:val="TAH"/>
              <w:rPr>
                <w:rFonts w:eastAsia="DengXian"/>
              </w:rPr>
            </w:pPr>
            <w:r w:rsidRPr="00BD6F46">
              <w:rPr>
                <w:rFonts w:eastAsia="DengXian"/>
              </w:rPr>
              <w:t>Information Element</w:t>
            </w:r>
          </w:p>
        </w:tc>
        <w:tc>
          <w:tcPr>
            <w:tcW w:w="3118" w:type="dxa"/>
            <w:shd w:val="clear" w:color="auto" w:fill="D9D9D9"/>
          </w:tcPr>
          <w:p w:rsidR="00CD111C" w:rsidRPr="00BD6F46" w:rsidRDefault="00CD111C" w:rsidP="00BA4A9F">
            <w:pPr>
              <w:pStyle w:val="TAH"/>
              <w:rPr>
                <w:rFonts w:eastAsia="DengXian"/>
              </w:rPr>
            </w:pPr>
            <w:r w:rsidRPr="00BD6F46">
              <w:rPr>
                <w:rFonts w:eastAsia="DengXian"/>
              </w:rPr>
              <w:t>CDR Field</w:t>
            </w:r>
          </w:p>
        </w:tc>
        <w:tc>
          <w:tcPr>
            <w:tcW w:w="3686" w:type="dxa"/>
            <w:shd w:val="clear" w:color="auto" w:fill="D9D9D9"/>
          </w:tcPr>
          <w:p w:rsidR="00CD111C" w:rsidRPr="00BD6F46" w:rsidRDefault="00CD111C" w:rsidP="00BA4A9F">
            <w:pPr>
              <w:pStyle w:val="TAH"/>
              <w:rPr>
                <w:rFonts w:eastAsia="DengXian"/>
              </w:rPr>
            </w:pPr>
            <w:r w:rsidRPr="00BD6F46">
              <w:rPr>
                <w:rFonts w:eastAsia="DengXian"/>
              </w:rPr>
              <w:t>Resource Attribute</w:t>
            </w:r>
          </w:p>
        </w:tc>
      </w:tr>
      <w:tr w:rsidR="00CD111C" w:rsidRPr="00BD6F46" w:rsidTr="00995444">
        <w:trPr>
          <w:tblHeader/>
          <w:jc w:val="center"/>
        </w:trPr>
        <w:tc>
          <w:tcPr>
            <w:tcW w:w="3256" w:type="dxa"/>
            <w:shd w:val="clear" w:color="auto" w:fill="DDDDDD"/>
          </w:tcPr>
          <w:p w:rsidR="00CD111C" w:rsidRPr="00BD6F46" w:rsidRDefault="00CD111C" w:rsidP="00BA4A9F">
            <w:pPr>
              <w:pStyle w:val="TAC"/>
              <w:jc w:val="left"/>
            </w:pPr>
          </w:p>
        </w:tc>
        <w:tc>
          <w:tcPr>
            <w:tcW w:w="3118" w:type="dxa"/>
            <w:shd w:val="clear" w:color="auto" w:fill="DDDDDD"/>
          </w:tcPr>
          <w:p w:rsidR="00CD111C" w:rsidRPr="00BD6F46" w:rsidRDefault="00CD111C" w:rsidP="00BA4A9F">
            <w:pPr>
              <w:pStyle w:val="TAL"/>
              <w:rPr>
                <w:rFonts w:eastAsia="DengXian"/>
              </w:rPr>
            </w:pPr>
          </w:p>
        </w:tc>
        <w:tc>
          <w:tcPr>
            <w:tcW w:w="3686" w:type="dxa"/>
            <w:shd w:val="clear" w:color="auto" w:fill="DDDDDD"/>
          </w:tcPr>
          <w:p w:rsidR="00CD111C" w:rsidRPr="00BD6F46" w:rsidRDefault="00CD111C" w:rsidP="00BA4A9F">
            <w:pPr>
              <w:pStyle w:val="TAC"/>
              <w:jc w:val="left"/>
              <w:rPr>
                <w:rFonts w:eastAsia="DengXian"/>
                <w:lang w:eastAsia="zh-CN"/>
              </w:rPr>
            </w:pPr>
            <w:r w:rsidRPr="00BD6F46">
              <w:rPr>
                <w:rFonts w:eastAsia="DengXian" w:hint="eastAsia"/>
                <w:b/>
              </w:rPr>
              <w:t>ChargingData</w:t>
            </w:r>
            <w:r w:rsidRPr="00BD6F46">
              <w:rPr>
                <w:rFonts w:eastAsia="DengXian" w:hint="eastAsia"/>
                <w:b/>
                <w:lang w:eastAsia="zh-CN"/>
              </w:rPr>
              <w:t>Request</w:t>
            </w:r>
          </w:p>
        </w:tc>
      </w:tr>
      <w:tr w:rsidR="00CD111C" w:rsidRPr="00BD6F46" w:rsidDel="00966B4C" w:rsidTr="00995444">
        <w:trPr>
          <w:tblHeader/>
          <w:jc w:val="center"/>
        </w:trPr>
        <w:tc>
          <w:tcPr>
            <w:tcW w:w="3256" w:type="dxa"/>
            <w:shd w:val="clear" w:color="auto" w:fill="DDDDDD"/>
          </w:tcPr>
          <w:p w:rsidR="00CD111C" w:rsidRPr="00BD6F46" w:rsidRDefault="00CD111C" w:rsidP="00BA4A9F">
            <w:pPr>
              <w:pStyle w:val="TAL"/>
            </w:pPr>
            <w:r w:rsidRPr="00033D77">
              <w:t>Supported Features</w:t>
            </w:r>
          </w:p>
        </w:tc>
        <w:tc>
          <w:tcPr>
            <w:tcW w:w="3118" w:type="dxa"/>
            <w:shd w:val="clear" w:color="auto" w:fill="DDDDDD"/>
          </w:tcPr>
          <w:p w:rsidR="00CD111C" w:rsidRPr="00BD6F46" w:rsidRDefault="00CD111C" w:rsidP="00BA4A9F">
            <w:pPr>
              <w:pStyle w:val="TAL"/>
              <w:rPr>
                <w:lang w:bidi="ar-IQ"/>
              </w:rPr>
            </w:pPr>
            <w:r w:rsidRPr="00033D77">
              <w:t>-</w:t>
            </w:r>
          </w:p>
        </w:tc>
        <w:tc>
          <w:tcPr>
            <w:tcW w:w="3686" w:type="dxa"/>
            <w:shd w:val="clear" w:color="auto" w:fill="DDDDDD"/>
          </w:tcPr>
          <w:p w:rsidR="00CD111C" w:rsidRPr="00BD6F46" w:rsidRDefault="00CD111C" w:rsidP="00BA4A9F">
            <w:pPr>
              <w:pStyle w:val="TAL"/>
              <w:rPr>
                <w:rFonts w:eastAsia="DengXian"/>
                <w:lang w:eastAsia="zh-CN"/>
              </w:rPr>
            </w:pPr>
            <w:r w:rsidRPr="00E22F28">
              <w:rPr>
                <w:rFonts w:hint="eastAsia"/>
                <w:b/>
                <w:lang w:eastAsia="zh-CN"/>
              </w:rPr>
              <w:t>/</w:t>
            </w:r>
            <w:r w:rsidRPr="00E22F28">
              <w:rPr>
                <w:rFonts w:hint="eastAsia"/>
                <w:lang w:eastAsia="zh-CN"/>
              </w:rPr>
              <w:t>s</w:t>
            </w:r>
            <w:r w:rsidRPr="00E22F28">
              <w:rPr>
                <w:lang w:eastAsia="zh-CN"/>
              </w:rPr>
              <w:t>upportedFeatures</w:t>
            </w:r>
          </w:p>
        </w:tc>
      </w:tr>
      <w:tr w:rsidR="00CD111C" w:rsidRPr="00BD6F46" w:rsidDel="00966B4C" w:rsidTr="00995444">
        <w:trPr>
          <w:tblHeader/>
          <w:jc w:val="center"/>
        </w:trPr>
        <w:tc>
          <w:tcPr>
            <w:tcW w:w="3256" w:type="dxa"/>
            <w:shd w:val="clear" w:color="auto" w:fill="DDDDDD"/>
          </w:tcPr>
          <w:p w:rsidR="00CD111C" w:rsidRPr="00BD6F46" w:rsidRDefault="00CD111C" w:rsidP="00BA4A9F">
            <w:pPr>
              <w:pStyle w:val="TAL"/>
              <w:rPr>
                <w:szCs w:val="18"/>
              </w:rPr>
            </w:pPr>
            <w:r w:rsidRPr="00BD6F46">
              <w:t xml:space="preserve">Multiple </w:t>
            </w:r>
            <w:r w:rsidRPr="00BD6F46">
              <w:rPr>
                <w:rFonts w:hint="eastAsia"/>
                <w:lang w:eastAsia="zh-CN"/>
              </w:rPr>
              <w:t>Unit</w:t>
            </w:r>
            <w:r w:rsidRPr="00BD6F46">
              <w:t xml:space="preserve"> Usage</w:t>
            </w:r>
          </w:p>
        </w:tc>
        <w:tc>
          <w:tcPr>
            <w:tcW w:w="3118" w:type="dxa"/>
            <w:shd w:val="clear" w:color="auto" w:fill="DDDDDD"/>
          </w:tcPr>
          <w:p w:rsidR="00CD111C" w:rsidRPr="00BD6F46" w:rsidDel="00966B4C" w:rsidRDefault="00CD111C" w:rsidP="00BA4A9F">
            <w:pPr>
              <w:pStyle w:val="TAL"/>
              <w:rPr>
                <w:rFonts w:eastAsia="DengXian"/>
                <w:lang w:eastAsia="zh-CN"/>
              </w:rPr>
            </w:pPr>
            <w:r w:rsidRPr="00BD6F46">
              <w:rPr>
                <w:lang w:bidi="ar-IQ"/>
              </w:rPr>
              <w:t xml:space="preserve"> List of Multiple Unit Usage</w:t>
            </w:r>
          </w:p>
        </w:tc>
        <w:tc>
          <w:tcPr>
            <w:tcW w:w="3686" w:type="dxa"/>
            <w:shd w:val="clear" w:color="auto" w:fill="DDDDDD"/>
          </w:tcPr>
          <w:p w:rsidR="00CD111C" w:rsidRPr="00BD6F46" w:rsidDel="00966B4C" w:rsidRDefault="00CD111C" w:rsidP="00BA4A9F">
            <w:pPr>
              <w:pStyle w:val="TAL"/>
              <w:rPr>
                <w:rFonts w:eastAsia="DengXian"/>
                <w:lang w:eastAsia="zh-CN"/>
              </w:rPr>
            </w:pPr>
            <w:r w:rsidRPr="00BD6F46">
              <w:rPr>
                <w:rFonts w:eastAsia="DengXian" w:hint="eastAsia"/>
                <w:lang w:eastAsia="zh-CN"/>
              </w:rPr>
              <w:t>/</w:t>
            </w:r>
            <w:r w:rsidRPr="00BD6F46">
              <w:rPr>
                <w:rFonts w:hint="eastAsia"/>
                <w:lang w:eastAsia="zh-CN"/>
              </w:rPr>
              <w:t>m</w:t>
            </w:r>
            <w:r w:rsidRPr="00BD6F46">
              <w:rPr>
                <w:lang w:eastAsia="zh-CN"/>
              </w:rPr>
              <w:t>ultiple</w:t>
            </w:r>
            <w:r w:rsidRPr="00BD6F46">
              <w:rPr>
                <w:rFonts w:hint="eastAsia"/>
                <w:lang w:eastAsia="zh-CN"/>
              </w:rPr>
              <w:t>Unit</w:t>
            </w:r>
            <w:r w:rsidRPr="00BD6F46">
              <w:rPr>
                <w:lang w:eastAsia="zh-CN"/>
              </w:rPr>
              <w:t>Usage</w:t>
            </w:r>
          </w:p>
        </w:tc>
      </w:tr>
      <w:tr w:rsidR="00CD111C" w:rsidRPr="00BD6F46" w:rsidDel="00966B4C" w:rsidTr="00995444">
        <w:trPr>
          <w:tblHeader/>
          <w:jc w:val="center"/>
        </w:trPr>
        <w:tc>
          <w:tcPr>
            <w:tcW w:w="3256" w:type="dxa"/>
            <w:shd w:val="clear" w:color="auto" w:fill="auto"/>
          </w:tcPr>
          <w:p w:rsidR="00CD111C" w:rsidRPr="00BD6F46" w:rsidRDefault="00CD111C" w:rsidP="00BA4A9F">
            <w:pPr>
              <w:pStyle w:val="TAL"/>
              <w:ind w:firstLineChars="100" w:firstLine="180"/>
            </w:pPr>
            <w:r w:rsidRPr="003A122F">
              <w:rPr>
                <w:lang w:eastAsia="zh-CN" w:bidi="ar-IQ"/>
              </w:rPr>
              <w:t>Used Unit Container</w:t>
            </w:r>
          </w:p>
        </w:tc>
        <w:tc>
          <w:tcPr>
            <w:tcW w:w="3118" w:type="dxa"/>
            <w:shd w:val="clear" w:color="auto" w:fill="FFFFFF"/>
          </w:tcPr>
          <w:p w:rsidR="00CD111C" w:rsidRPr="00BD6F46" w:rsidRDefault="00CD111C" w:rsidP="00BA4A9F">
            <w:pPr>
              <w:pStyle w:val="TAL"/>
              <w:ind w:firstLineChars="67" w:firstLine="121"/>
              <w:rPr>
                <w:rFonts w:eastAsia="DengXian"/>
                <w:lang w:eastAsia="zh-CN"/>
              </w:rPr>
            </w:pPr>
            <w:r w:rsidRPr="003A122F">
              <w:rPr>
                <w:lang w:eastAsia="zh-CN" w:bidi="ar-IQ"/>
              </w:rPr>
              <w:t>Used Unit Container</w:t>
            </w:r>
          </w:p>
        </w:tc>
        <w:tc>
          <w:tcPr>
            <w:tcW w:w="3686" w:type="dxa"/>
            <w:shd w:val="clear" w:color="auto" w:fill="FFFFFF"/>
          </w:tcPr>
          <w:p w:rsidR="00CD111C" w:rsidRPr="00BD6F46" w:rsidRDefault="00CD111C" w:rsidP="00BA4A9F">
            <w:pPr>
              <w:pStyle w:val="TAL"/>
              <w:rPr>
                <w:rFonts w:eastAsia="DengXian"/>
                <w:lang w:eastAsia="zh-CN"/>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p>
        </w:tc>
      </w:tr>
      <w:tr w:rsidR="00CD111C" w:rsidRPr="00BD6F46" w:rsidDel="00966B4C" w:rsidTr="00995444">
        <w:trPr>
          <w:trHeight w:val="271"/>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BD6F46" w:rsidRDefault="00CD111C" w:rsidP="00BA4A9F">
            <w:pPr>
              <w:pStyle w:val="TAL"/>
              <w:ind w:leftChars="86" w:left="172" w:firstLineChars="100" w:firstLine="180"/>
              <w:rPr>
                <w:lang w:bidi="ar-IQ"/>
              </w:rPr>
            </w:pPr>
            <w:bookmarkStart w:id="1715" w:name="OLE_LINK13"/>
            <w:r>
              <w:rPr>
                <w:lang w:val="fr-FR"/>
              </w:rPr>
              <w:t>PC5 Container</w:t>
            </w:r>
            <w:r w:rsidRPr="00CB2621">
              <w:rPr>
                <w:lang w:val="fr-FR"/>
              </w:rPr>
              <w:t xml:space="preserve"> Information</w:t>
            </w:r>
            <w:bookmarkEnd w:id="1715"/>
          </w:p>
        </w:tc>
        <w:tc>
          <w:tcPr>
            <w:tcW w:w="3118" w:type="dxa"/>
            <w:shd w:val="clear" w:color="auto" w:fill="FFFFFF"/>
          </w:tcPr>
          <w:p w:rsidR="00CD111C" w:rsidRPr="00BD6F46" w:rsidRDefault="00CD111C" w:rsidP="00BA4A9F">
            <w:pPr>
              <w:pStyle w:val="TAL"/>
              <w:ind w:firstLineChars="146" w:firstLine="263"/>
              <w:rPr>
                <w:lang w:bidi="ar-IQ"/>
              </w:rPr>
            </w:pPr>
            <w:r>
              <w:rPr>
                <w:lang w:val="fr-FR"/>
              </w:rPr>
              <w:t>PC5 Container</w:t>
            </w:r>
            <w:r w:rsidRPr="00CB2621">
              <w:rPr>
                <w:lang w:val="fr-FR"/>
              </w:rPr>
              <w:t xml:space="preserve"> Information</w:t>
            </w:r>
          </w:p>
        </w:tc>
        <w:tc>
          <w:tcPr>
            <w:tcW w:w="3686" w:type="dxa"/>
            <w:shd w:val="clear" w:color="auto" w:fill="FFFFFF"/>
          </w:tcPr>
          <w:p w:rsidR="00CD111C" w:rsidRPr="00BD6F46" w:rsidRDefault="00CD111C" w:rsidP="00BA4A9F">
            <w:pPr>
              <w:pStyle w:val="TAL"/>
              <w:rPr>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Pr>
                <w:lang w:bidi="ar-IQ"/>
              </w:rPr>
              <w:t>/</w:t>
            </w:r>
            <w:r>
              <w:rPr>
                <w:lang w:val="fr-FR"/>
              </w:rPr>
              <w:t>pC5 Container</w:t>
            </w:r>
            <w:r w:rsidRPr="00CB2621">
              <w:rPr>
                <w:lang w:val="fr-FR"/>
              </w:rPr>
              <w:t>Information</w:t>
            </w:r>
          </w:p>
        </w:tc>
      </w:tr>
      <w:tr w:rsidR="00CD111C" w:rsidRPr="00BD6F46" w:rsidDel="00966B4C" w:rsidTr="00995444">
        <w:trPr>
          <w:trHeight w:val="271"/>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BD6F46" w:rsidRDefault="00CD111C" w:rsidP="00995444">
            <w:pPr>
              <w:pStyle w:val="TAL"/>
              <w:ind w:leftChars="197" w:left="394" w:firstLineChars="100" w:firstLine="180"/>
              <w:rPr>
                <w:lang w:bidi="ar-IQ"/>
              </w:rPr>
            </w:pPr>
            <w:r w:rsidRPr="00F70D7B">
              <w:t>Coverage Info</w:t>
            </w:r>
          </w:p>
        </w:tc>
        <w:tc>
          <w:tcPr>
            <w:tcW w:w="3118" w:type="dxa"/>
            <w:shd w:val="clear" w:color="auto" w:fill="FFFFFF"/>
          </w:tcPr>
          <w:p w:rsidR="00CD111C" w:rsidRPr="00BD6F46" w:rsidRDefault="00CD111C" w:rsidP="00BA4A9F">
            <w:pPr>
              <w:pStyle w:val="TAL"/>
              <w:ind w:firstLineChars="146" w:firstLine="263"/>
              <w:rPr>
                <w:lang w:bidi="ar-IQ"/>
              </w:rPr>
            </w:pPr>
            <w:r w:rsidRPr="00F70D7B">
              <w:t>Coverage Info</w:t>
            </w:r>
          </w:p>
        </w:tc>
        <w:tc>
          <w:tcPr>
            <w:tcW w:w="3686" w:type="dxa"/>
            <w:shd w:val="clear" w:color="auto" w:fill="FFFFFF"/>
          </w:tcPr>
          <w:p w:rsidR="00CD111C" w:rsidRPr="00BD6F46" w:rsidRDefault="00CD111C" w:rsidP="00BA4A9F">
            <w:pPr>
              <w:pStyle w:val="TAL"/>
              <w:rPr>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Pr>
                <w:lang w:bidi="ar-IQ"/>
              </w:rPr>
              <w:t>/</w:t>
            </w:r>
            <w:r>
              <w:rPr>
                <w:lang w:val="fr-FR"/>
              </w:rPr>
              <w:t>pC5 Container</w:t>
            </w:r>
            <w:r w:rsidRPr="00CB2621">
              <w:rPr>
                <w:lang w:val="fr-FR"/>
              </w:rPr>
              <w:t>Information</w:t>
            </w:r>
            <w:r>
              <w:rPr>
                <w:rFonts w:hint="eastAsia"/>
                <w:lang w:val="fr-FR" w:eastAsia="zh-CN"/>
              </w:rPr>
              <w:t>/</w:t>
            </w:r>
            <w:r>
              <w:t>c</w:t>
            </w:r>
            <w:r w:rsidRPr="00F70D7B">
              <w:t>overage Info</w:t>
            </w:r>
          </w:p>
        </w:tc>
      </w:tr>
      <w:tr w:rsidR="00CD111C" w:rsidRPr="00BD6F46" w:rsidDel="00966B4C" w:rsidTr="00995444">
        <w:trPr>
          <w:trHeight w:val="271"/>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BD6F46" w:rsidRDefault="00CD111C" w:rsidP="00995444">
            <w:pPr>
              <w:pStyle w:val="TAL"/>
              <w:ind w:leftChars="197" w:left="394" w:firstLineChars="95" w:firstLine="171"/>
              <w:rPr>
                <w:lang w:bidi="ar-IQ"/>
              </w:rPr>
            </w:pPr>
            <w:r w:rsidRPr="00F70D7B">
              <w:t>Radio Parameter Set Info</w:t>
            </w:r>
          </w:p>
        </w:tc>
        <w:tc>
          <w:tcPr>
            <w:tcW w:w="3118" w:type="dxa"/>
            <w:shd w:val="clear" w:color="auto" w:fill="FFFFFF"/>
          </w:tcPr>
          <w:p w:rsidR="00CD111C" w:rsidRPr="00BD6F46" w:rsidRDefault="00CD111C" w:rsidP="00BA4A9F">
            <w:pPr>
              <w:pStyle w:val="TAL"/>
              <w:ind w:firstLineChars="146" w:firstLine="263"/>
              <w:rPr>
                <w:lang w:bidi="ar-IQ"/>
              </w:rPr>
            </w:pPr>
            <w:r w:rsidRPr="00F70D7B">
              <w:t>Radio Parameter Set Info</w:t>
            </w:r>
          </w:p>
        </w:tc>
        <w:tc>
          <w:tcPr>
            <w:tcW w:w="3686" w:type="dxa"/>
            <w:shd w:val="clear" w:color="auto" w:fill="FFFFFF"/>
          </w:tcPr>
          <w:p w:rsidR="00CD111C" w:rsidRPr="00BD6F46" w:rsidRDefault="00CD111C" w:rsidP="00BA4A9F">
            <w:pPr>
              <w:pStyle w:val="TAL"/>
              <w:rPr>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Pr>
                <w:lang w:bidi="ar-IQ"/>
              </w:rPr>
              <w:t>/</w:t>
            </w:r>
            <w:r>
              <w:rPr>
                <w:lang w:val="fr-FR"/>
              </w:rPr>
              <w:t>pC5 Container</w:t>
            </w:r>
            <w:r w:rsidRPr="00CB2621">
              <w:rPr>
                <w:lang w:val="fr-FR"/>
              </w:rPr>
              <w:t>Information</w:t>
            </w:r>
            <w:r>
              <w:rPr>
                <w:lang w:val="fr-FR"/>
              </w:rPr>
              <w:t>/</w:t>
            </w:r>
            <w:r>
              <w:t>r</w:t>
            </w:r>
            <w:r w:rsidRPr="00F70D7B">
              <w:t>adioParameterSet Info</w:t>
            </w:r>
          </w:p>
        </w:tc>
      </w:tr>
      <w:tr w:rsidR="00CD111C" w:rsidTr="00995444">
        <w:tblPrEx>
          <w:tblLook w:val="04A0" w:firstRow="1" w:lastRow="0" w:firstColumn="1" w:lastColumn="0" w:noHBand="0" w:noVBand="1"/>
        </w:tblPrEx>
        <w:trPr>
          <w:trHeight w:val="271"/>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Default="00CD111C" w:rsidP="00995444">
            <w:pPr>
              <w:pStyle w:val="TAL"/>
              <w:ind w:leftChars="197" w:left="394" w:firstLineChars="95" w:firstLine="171"/>
              <w:rPr>
                <w:lang w:bidi="ar-IQ"/>
              </w:rPr>
            </w:pPr>
            <w:r w:rsidRPr="00F70D7B">
              <w:t>Transmitter Info</w:t>
            </w:r>
          </w:p>
        </w:tc>
        <w:tc>
          <w:tcPr>
            <w:tcW w:w="3118" w:type="dxa"/>
            <w:tcBorders>
              <w:top w:val="single" w:sz="4" w:space="0" w:color="auto"/>
              <w:left w:val="single" w:sz="4" w:space="0" w:color="auto"/>
              <w:bottom w:val="single" w:sz="4" w:space="0" w:color="auto"/>
              <w:right w:val="single" w:sz="4" w:space="0" w:color="auto"/>
            </w:tcBorders>
            <w:shd w:val="clear" w:color="auto" w:fill="FFFFFF"/>
          </w:tcPr>
          <w:p w:rsidR="00CD111C" w:rsidRDefault="00CD111C" w:rsidP="00BA4A9F">
            <w:pPr>
              <w:pStyle w:val="TAL"/>
              <w:ind w:firstLineChars="146" w:firstLine="263"/>
              <w:rPr>
                <w:lang w:bidi="ar-IQ"/>
              </w:rPr>
            </w:pPr>
            <w:r w:rsidRPr="00F70D7B">
              <w:t>Transmitter Info</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rsidR="00CD111C" w:rsidRDefault="00CD111C" w:rsidP="00BA4A9F">
            <w:pPr>
              <w:pStyle w:val="TAL"/>
              <w:rPr>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Pr>
                <w:lang w:bidi="ar-IQ"/>
              </w:rPr>
              <w:t>/</w:t>
            </w:r>
            <w:r>
              <w:rPr>
                <w:lang w:val="fr-FR"/>
              </w:rPr>
              <w:t>pC5 Container</w:t>
            </w:r>
            <w:r w:rsidRPr="00CB2621">
              <w:rPr>
                <w:lang w:val="fr-FR"/>
              </w:rPr>
              <w:t>Information</w:t>
            </w:r>
            <w:r>
              <w:rPr>
                <w:lang w:val="fr-FR"/>
              </w:rPr>
              <w:t>/</w:t>
            </w:r>
            <w:r>
              <w:t>t</w:t>
            </w:r>
            <w:r w:rsidRPr="00F70D7B">
              <w:t>ransmitterInfo</w:t>
            </w:r>
          </w:p>
        </w:tc>
      </w:tr>
      <w:tr w:rsidR="00CD111C" w:rsidRPr="00BD6F46" w:rsidDel="00966B4C" w:rsidTr="00995444">
        <w:trPr>
          <w:trHeight w:val="271"/>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BD6F46" w:rsidRDefault="00CD111C" w:rsidP="00995444">
            <w:pPr>
              <w:pStyle w:val="TAL"/>
              <w:ind w:leftChars="197" w:left="394" w:firstLineChars="95" w:firstLine="171"/>
              <w:rPr>
                <w:lang w:bidi="ar-IQ"/>
              </w:rPr>
            </w:pPr>
            <w:r w:rsidRPr="00F70D7B">
              <w:t>Time of First Transmission</w:t>
            </w:r>
          </w:p>
        </w:tc>
        <w:tc>
          <w:tcPr>
            <w:tcW w:w="3118" w:type="dxa"/>
            <w:shd w:val="clear" w:color="auto" w:fill="FFFFFF"/>
          </w:tcPr>
          <w:p w:rsidR="00CD111C" w:rsidRPr="00BD6F46" w:rsidRDefault="00CD111C" w:rsidP="00BA4A9F">
            <w:pPr>
              <w:pStyle w:val="TAL"/>
              <w:ind w:firstLineChars="146" w:firstLine="263"/>
              <w:rPr>
                <w:lang w:bidi="ar-IQ"/>
              </w:rPr>
            </w:pPr>
            <w:r w:rsidRPr="00F70D7B">
              <w:t>Time of First Transmission</w:t>
            </w:r>
          </w:p>
        </w:tc>
        <w:tc>
          <w:tcPr>
            <w:tcW w:w="3686" w:type="dxa"/>
            <w:shd w:val="clear" w:color="auto" w:fill="FFFFFF"/>
          </w:tcPr>
          <w:p w:rsidR="00CD111C" w:rsidRPr="00BD6F46" w:rsidRDefault="00CD111C" w:rsidP="00BA4A9F">
            <w:pPr>
              <w:pStyle w:val="TAL"/>
              <w:rPr>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Pr>
                <w:lang w:bidi="ar-IQ"/>
              </w:rPr>
              <w:t>/</w:t>
            </w:r>
            <w:r>
              <w:rPr>
                <w:lang w:val="fr-FR"/>
              </w:rPr>
              <w:t>pC5 Container</w:t>
            </w:r>
            <w:r w:rsidRPr="00CB2621">
              <w:rPr>
                <w:lang w:val="fr-FR"/>
              </w:rPr>
              <w:t>Information</w:t>
            </w:r>
            <w:r>
              <w:rPr>
                <w:lang w:val="fr-FR"/>
              </w:rPr>
              <w:t>/</w:t>
            </w:r>
            <w:r>
              <w:t>t</w:t>
            </w:r>
            <w:r w:rsidRPr="00F70D7B">
              <w:t>ime</w:t>
            </w:r>
            <w:r>
              <w:t>O</w:t>
            </w:r>
            <w:r w:rsidRPr="00F70D7B">
              <w:t>fFirst Transmission</w:t>
            </w:r>
          </w:p>
        </w:tc>
      </w:tr>
      <w:tr w:rsidR="00CD111C" w:rsidRPr="00BD6F46" w:rsidDel="00966B4C" w:rsidTr="00995444">
        <w:trPr>
          <w:trHeight w:val="271"/>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BD6F46" w:rsidRDefault="00CD111C" w:rsidP="00995444">
            <w:pPr>
              <w:pStyle w:val="TAL"/>
              <w:ind w:leftChars="197" w:left="394" w:firstLineChars="95" w:firstLine="171"/>
            </w:pPr>
            <w:r w:rsidRPr="00F70D7B">
              <w:t>Time of First Reception</w:t>
            </w:r>
          </w:p>
        </w:tc>
        <w:tc>
          <w:tcPr>
            <w:tcW w:w="3118" w:type="dxa"/>
            <w:shd w:val="clear" w:color="auto" w:fill="FFFFFF"/>
          </w:tcPr>
          <w:p w:rsidR="00CD111C" w:rsidRPr="00BD6F46" w:rsidRDefault="00CD111C" w:rsidP="00BA4A9F">
            <w:pPr>
              <w:pStyle w:val="TAL"/>
              <w:ind w:firstLineChars="146" w:firstLine="263"/>
            </w:pPr>
            <w:r w:rsidRPr="00F70D7B">
              <w:t>Time of First Reception</w:t>
            </w:r>
          </w:p>
        </w:tc>
        <w:tc>
          <w:tcPr>
            <w:tcW w:w="3686" w:type="dxa"/>
            <w:shd w:val="clear" w:color="auto" w:fill="FFFFFF"/>
          </w:tcPr>
          <w:p w:rsidR="00CD111C" w:rsidRPr="00BD6F46" w:rsidRDefault="00CD111C" w:rsidP="00BA4A9F">
            <w:pPr>
              <w:pStyle w:val="TAL"/>
              <w:rPr>
                <w:lang w:bidi="ar-IQ"/>
              </w:rPr>
            </w:pPr>
            <w:r w:rsidRPr="00BD6F46">
              <w:rPr>
                <w:rFonts w:hint="eastAsia"/>
                <w:lang w:bidi="ar-IQ"/>
              </w:rPr>
              <w:t>/m</w:t>
            </w:r>
            <w:r w:rsidRPr="00BD6F46">
              <w:rPr>
                <w:lang w:bidi="ar-IQ"/>
              </w:rPr>
              <w:t>ultiple</w:t>
            </w:r>
            <w:r w:rsidRPr="00BD6F46">
              <w:rPr>
                <w:rFonts w:hint="eastAsia"/>
                <w:lang w:bidi="ar-IQ"/>
              </w:rPr>
              <w:t>Unit</w:t>
            </w:r>
            <w:r w:rsidRPr="00BD6F46">
              <w:rPr>
                <w:lang w:bidi="ar-IQ"/>
              </w:rPr>
              <w:t>Usage/usedUnitContainer</w:t>
            </w:r>
            <w:r>
              <w:rPr>
                <w:lang w:bidi="ar-IQ"/>
              </w:rPr>
              <w:t>/</w:t>
            </w:r>
            <w:r>
              <w:rPr>
                <w:lang w:val="fr-FR"/>
              </w:rPr>
              <w:t>pC5 Container</w:t>
            </w:r>
            <w:r w:rsidRPr="00CB2621">
              <w:rPr>
                <w:lang w:val="fr-FR"/>
              </w:rPr>
              <w:t>Information</w:t>
            </w:r>
            <w:r>
              <w:rPr>
                <w:lang w:val="fr-FR"/>
              </w:rPr>
              <w:t>/</w:t>
            </w:r>
            <w:r w:rsidRPr="00F70D7B">
              <w:t>Time</w:t>
            </w:r>
            <w:r>
              <w:t>O</w:t>
            </w:r>
            <w:r w:rsidRPr="00F70D7B">
              <w:t>fFirstReception</w:t>
            </w:r>
          </w:p>
        </w:tc>
      </w:tr>
      <w:tr w:rsidR="00CD111C" w:rsidRPr="00BD6F46" w:rsidDel="00966B4C" w:rsidTr="00995444">
        <w:trPr>
          <w:trHeight w:val="271"/>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BD6F46" w:rsidRDefault="00CD111C" w:rsidP="00995444">
            <w:pPr>
              <w:pStyle w:val="TAL"/>
              <w:rPr>
                <w:lang w:bidi="ar-IQ"/>
              </w:rPr>
            </w:pPr>
            <w:r>
              <w:rPr>
                <w:rFonts w:hint="eastAsia"/>
                <w:lang w:val="fr-FR" w:eastAsia="zh-CN"/>
              </w:rPr>
              <w:t>ProSe</w:t>
            </w:r>
            <w:r>
              <w:rPr>
                <w:lang w:val="fr-FR"/>
              </w:rPr>
              <w:t xml:space="preserve"> </w:t>
            </w:r>
            <w:r w:rsidRPr="00CB2621">
              <w:rPr>
                <w:lang w:val="fr-FR"/>
              </w:rPr>
              <w:t>Information</w:t>
            </w:r>
          </w:p>
        </w:tc>
        <w:tc>
          <w:tcPr>
            <w:tcW w:w="3118" w:type="dxa"/>
            <w:shd w:val="clear" w:color="auto" w:fill="FFFFFF"/>
          </w:tcPr>
          <w:p w:rsidR="00CD111C" w:rsidRPr="00BD6F46" w:rsidRDefault="00CD111C" w:rsidP="00995444">
            <w:pPr>
              <w:pStyle w:val="TAL"/>
              <w:rPr>
                <w:lang w:bidi="ar-IQ"/>
              </w:rPr>
            </w:pPr>
            <w:r>
              <w:rPr>
                <w:rFonts w:hint="eastAsia"/>
                <w:lang w:val="fr-FR" w:eastAsia="zh-CN"/>
              </w:rPr>
              <w:t>ProSe</w:t>
            </w:r>
            <w:r>
              <w:rPr>
                <w:lang w:val="fr-FR"/>
              </w:rPr>
              <w:t xml:space="preserve"> </w:t>
            </w:r>
            <w:r w:rsidRPr="00CB2621">
              <w:rPr>
                <w:lang w:val="fr-FR"/>
              </w:rPr>
              <w:t>Information</w:t>
            </w:r>
          </w:p>
        </w:tc>
        <w:tc>
          <w:tcPr>
            <w:tcW w:w="3686" w:type="dxa"/>
            <w:shd w:val="clear" w:color="auto" w:fill="FFFFFF"/>
          </w:tcPr>
          <w:p w:rsidR="00CD111C" w:rsidRPr="00BD6F46" w:rsidRDefault="00CD111C" w:rsidP="00BA4A9F">
            <w:pPr>
              <w:pStyle w:val="TAL"/>
              <w:rPr>
                <w:lang w:eastAsia="zh-CN" w:bidi="ar-IQ"/>
              </w:rPr>
            </w:pPr>
            <w:r>
              <w:rPr>
                <w:rFonts w:hint="eastAsia"/>
                <w:lang w:eastAsia="zh-CN" w:bidi="ar-IQ"/>
              </w:rPr>
              <w:t>/</w:t>
            </w:r>
            <w:r>
              <w:rPr>
                <w:lang w:eastAsia="zh-CN" w:bidi="ar-IQ"/>
              </w:rPr>
              <w:t>proSeInformation</w:t>
            </w:r>
          </w:p>
        </w:tc>
      </w:tr>
      <w:tr w:rsidR="00CD111C" w:rsidRPr="00BD6F46" w:rsidDel="00966B4C" w:rsidTr="00995444">
        <w:trPr>
          <w:trHeight w:val="271"/>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BD6F46" w:rsidRDefault="00CD111C" w:rsidP="00995444">
            <w:pPr>
              <w:pStyle w:val="TAL"/>
              <w:ind w:leftChars="126" w:left="252"/>
              <w:rPr>
                <w:lang w:bidi="ar-IQ"/>
              </w:rPr>
            </w:pPr>
            <w:r w:rsidRPr="00F70D7B">
              <w:rPr>
                <w:lang w:eastAsia="zh-CN"/>
              </w:rPr>
              <w:t xml:space="preserve">Announcing PLMN </w:t>
            </w:r>
            <w:r w:rsidRPr="00F70D7B">
              <w:rPr>
                <w:lang w:bidi="ar-IQ"/>
              </w:rPr>
              <w:t>ID</w:t>
            </w:r>
          </w:p>
        </w:tc>
        <w:tc>
          <w:tcPr>
            <w:tcW w:w="3118" w:type="dxa"/>
            <w:shd w:val="clear" w:color="auto" w:fill="FFFFFF"/>
          </w:tcPr>
          <w:p w:rsidR="00CD111C" w:rsidRPr="00BD6F46" w:rsidRDefault="00CD111C" w:rsidP="00BA4A9F">
            <w:pPr>
              <w:pStyle w:val="TAL"/>
              <w:ind w:firstLineChars="146" w:firstLine="263"/>
              <w:rPr>
                <w:lang w:bidi="ar-IQ"/>
              </w:rPr>
            </w:pPr>
            <w:r w:rsidRPr="00F70D7B">
              <w:rPr>
                <w:lang w:eastAsia="zh-CN"/>
              </w:rPr>
              <w:t xml:space="preserve">Announcing PLMN </w:t>
            </w:r>
            <w:r w:rsidRPr="00F70D7B">
              <w:rPr>
                <w:lang w:bidi="ar-IQ"/>
              </w:rPr>
              <w:t>ID</w:t>
            </w:r>
          </w:p>
        </w:tc>
        <w:tc>
          <w:tcPr>
            <w:tcW w:w="3686" w:type="dxa"/>
            <w:shd w:val="clear" w:color="auto" w:fill="FFFFFF"/>
          </w:tcPr>
          <w:p w:rsidR="00CD111C" w:rsidRPr="00BD6F46" w:rsidRDefault="00CD111C" w:rsidP="00BA4A9F">
            <w:pPr>
              <w:pStyle w:val="TAL"/>
              <w:rPr>
                <w:lang w:bidi="ar-IQ"/>
              </w:rPr>
            </w:pPr>
            <w:r>
              <w:rPr>
                <w:rFonts w:hint="eastAsia"/>
                <w:lang w:eastAsia="zh-CN" w:bidi="ar-IQ"/>
              </w:rPr>
              <w:t>/</w:t>
            </w:r>
            <w:r>
              <w:rPr>
                <w:lang w:eastAsia="zh-CN" w:bidi="ar-IQ"/>
              </w:rPr>
              <w:t>proSeInformation/</w:t>
            </w:r>
            <w:r>
              <w:rPr>
                <w:lang w:eastAsia="zh-CN"/>
              </w:rPr>
              <w:t>a</w:t>
            </w:r>
            <w:r w:rsidRPr="00F70D7B">
              <w:rPr>
                <w:lang w:eastAsia="zh-CN"/>
              </w:rPr>
              <w:t>nnouncing</w:t>
            </w:r>
            <w:r>
              <w:rPr>
                <w:lang w:eastAsia="zh-CN"/>
              </w:rPr>
              <w:t>Plmn</w:t>
            </w:r>
            <w:r w:rsidRPr="00F70D7B">
              <w:rPr>
                <w:lang w:bidi="ar-IQ"/>
              </w:rPr>
              <w:t>I</w:t>
            </w:r>
            <w:r>
              <w:rPr>
                <w:lang w:bidi="ar-IQ"/>
              </w:rPr>
              <w:t>d</w:t>
            </w:r>
          </w:p>
        </w:tc>
      </w:tr>
      <w:tr w:rsidR="00CD111C" w:rsidRPr="00BD6F46" w:rsidDel="00966B4C" w:rsidTr="00995444">
        <w:trPr>
          <w:trHeight w:val="271"/>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BD6F46" w:rsidRDefault="00CD111C" w:rsidP="00995444">
            <w:pPr>
              <w:pStyle w:val="TAL"/>
              <w:ind w:leftChars="126" w:left="252"/>
              <w:rPr>
                <w:lang w:bidi="ar-IQ"/>
              </w:rPr>
            </w:pPr>
            <w:r w:rsidRPr="00F70D7B">
              <w:rPr>
                <w:szCs w:val="18"/>
                <w:lang w:eastAsia="zh-CN"/>
              </w:rPr>
              <w:t xml:space="preserve">Announcing UE HPLMN </w:t>
            </w:r>
            <w:r w:rsidRPr="00F70D7B">
              <w:rPr>
                <w:szCs w:val="18"/>
                <w:lang w:bidi="ar-IQ"/>
              </w:rPr>
              <w:t>Identifier</w:t>
            </w:r>
          </w:p>
        </w:tc>
        <w:tc>
          <w:tcPr>
            <w:tcW w:w="3118" w:type="dxa"/>
            <w:shd w:val="clear" w:color="auto" w:fill="FFFFFF"/>
          </w:tcPr>
          <w:p w:rsidR="00CD111C" w:rsidRPr="00BD6F46" w:rsidRDefault="00CD111C" w:rsidP="00BA4A9F">
            <w:pPr>
              <w:pStyle w:val="TAL"/>
              <w:ind w:firstLineChars="146" w:firstLine="263"/>
              <w:rPr>
                <w:lang w:bidi="ar-IQ"/>
              </w:rPr>
            </w:pPr>
            <w:r w:rsidRPr="00F70D7B">
              <w:rPr>
                <w:szCs w:val="18"/>
                <w:lang w:eastAsia="zh-CN"/>
              </w:rPr>
              <w:t xml:space="preserve">Announcing UE HPLMN </w:t>
            </w:r>
            <w:r w:rsidRPr="00F70D7B">
              <w:rPr>
                <w:szCs w:val="18"/>
                <w:lang w:bidi="ar-IQ"/>
              </w:rPr>
              <w:t>Identifier</w:t>
            </w:r>
          </w:p>
        </w:tc>
        <w:tc>
          <w:tcPr>
            <w:tcW w:w="3686" w:type="dxa"/>
            <w:shd w:val="clear" w:color="auto" w:fill="FFFFFF"/>
          </w:tcPr>
          <w:p w:rsidR="00CD111C" w:rsidRPr="00BD6F46" w:rsidRDefault="00CD111C" w:rsidP="00BA4A9F">
            <w:pPr>
              <w:pStyle w:val="TAL"/>
              <w:rPr>
                <w:lang w:bidi="ar-IQ"/>
              </w:rPr>
            </w:pPr>
            <w:r>
              <w:rPr>
                <w:rFonts w:hint="eastAsia"/>
                <w:lang w:eastAsia="zh-CN" w:bidi="ar-IQ"/>
              </w:rPr>
              <w:t>/</w:t>
            </w:r>
            <w:r>
              <w:rPr>
                <w:lang w:eastAsia="zh-CN" w:bidi="ar-IQ"/>
              </w:rPr>
              <w:t>proSeInformation/</w:t>
            </w:r>
            <w:r>
              <w:rPr>
                <w:lang w:eastAsia="zh-CN"/>
              </w:rPr>
              <w:t>a</w:t>
            </w:r>
            <w:r w:rsidRPr="00F70D7B">
              <w:rPr>
                <w:lang w:eastAsia="zh-CN"/>
              </w:rPr>
              <w:t>nnouncing</w:t>
            </w:r>
            <w:r>
              <w:rPr>
                <w:lang w:eastAsia="zh-CN"/>
              </w:rPr>
              <w:t>UeHplmn</w:t>
            </w:r>
            <w:r w:rsidRPr="00F70D7B">
              <w:rPr>
                <w:lang w:bidi="ar-IQ"/>
              </w:rPr>
              <w:t>I</w:t>
            </w:r>
            <w:r>
              <w:rPr>
                <w:lang w:bidi="ar-IQ"/>
              </w:rPr>
              <w:t>d</w:t>
            </w:r>
          </w:p>
        </w:tc>
      </w:tr>
      <w:tr w:rsidR="00CD111C" w:rsidRPr="00BD6F46" w:rsidDel="00966B4C" w:rsidTr="00995444">
        <w:trPr>
          <w:trHeight w:val="271"/>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602A47" w:rsidRDefault="00CD111C" w:rsidP="00995444">
            <w:pPr>
              <w:pStyle w:val="TAL"/>
              <w:ind w:leftChars="126" w:left="252"/>
              <w:rPr>
                <w:rFonts w:eastAsia="Times New Roman"/>
                <w:szCs w:val="18"/>
              </w:rPr>
            </w:pPr>
            <w:r w:rsidRPr="00F70D7B">
              <w:rPr>
                <w:szCs w:val="18"/>
                <w:lang w:eastAsia="zh-CN"/>
              </w:rPr>
              <w:t xml:space="preserve">Announcing UE VPLMN </w:t>
            </w:r>
            <w:r w:rsidRPr="00F70D7B">
              <w:rPr>
                <w:szCs w:val="18"/>
                <w:lang w:bidi="ar-IQ"/>
              </w:rPr>
              <w:t>Identifier</w:t>
            </w:r>
          </w:p>
        </w:tc>
        <w:tc>
          <w:tcPr>
            <w:tcW w:w="3118" w:type="dxa"/>
            <w:shd w:val="clear" w:color="auto" w:fill="FFFFFF"/>
          </w:tcPr>
          <w:p w:rsidR="00CD111C" w:rsidRPr="00BD6F46" w:rsidRDefault="00CD111C" w:rsidP="00BA4A9F">
            <w:pPr>
              <w:pStyle w:val="TAL"/>
              <w:ind w:firstLineChars="146" w:firstLine="263"/>
              <w:rPr>
                <w:lang w:bidi="ar-IQ"/>
              </w:rPr>
            </w:pPr>
            <w:r w:rsidRPr="00F70D7B">
              <w:rPr>
                <w:szCs w:val="18"/>
                <w:lang w:eastAsia="zh-CN"/>
              </w:rPr>
              <w:t xml:space="preserve">Announcing UE VPLMN </w:t>
            </w:r>
            <w:r w:rsidRPr="00F70D7B">
              <w:rPr>
                <w:szCs w:val="18"/>
                <w:lang w:bidi="ar-IQ"/>
              </w:rPr>
              <w:t>Identifier</w:t>
            </w:r>
          </w:p>
        </w:tc>
        <w:tc>
          <w:tcPr>
            <w:tcW w:w="3686" w:type="dxa"/>
            <w:shd w:val="clear" w:color="auto" w:fill="FFFFFF"/>
            <w:vAlign w:val="center"/>
          </w:tcPr>
          <w:p w:rsidR="00CD111C" w:rsidRPr="00BD6F46" w:rsidRDefault="00CD111C" w:rsidP="00BA4A9F">
            <w:pPr>
              <w:pStyle w:val="TAL"/>
              <w:rPr>
                <w:lang w:bidi="ar-IQ"/>
              </w:rPr>
            </w:pPr>
            <w:r>
              <w:rPr>
                <w:rFonts w:hint="eastAsia"/>
                <w:lang w:eastAsia="zh-CN" w:bidi="ar-IQ"/>
              </w:rPr>
              <w:t>/</w:t>
            </w:r>
            <w:r>
              <w:rPr>
                <w:lang w:eastAsia="zh-CN" w:bidi="ar-IQ"/>
              </w:rPr>
              <w:t>proSeInformation/</w:t>
            </w:r>
            <w:r>
              <w:rPr>
                <w:lang w:eastAsia="zh-CN"/>
              </w:rPr>
              <w:t>a</w:t>
            </w:r>
            <w:r w:rsidRPr="00F70D7B">
              <w:rPr>
                <w:lang w:eastAsia="zh-CN"/>
              </w:rPr>
              <w:t>nnouncing</w:t>
            </w:r>
            <w:r>
              <w:rPr>
                <w:lang w:eastAsia="zh-CN"/>
              </w:rPr>
              <w:t>UeVplmn</w:t>
            </w:r>
            <w:r w:rsidRPr="00F70D7B">
              <w:rPr>
                <w:lang w:bidi="ar-IQ"/>
              </w:rPr>
              <w:t>I</w:t>
            </w:r>
            <w:r>
              <w:rPr>
                <w:lang w:bidi="ar-IQ"/>
              </w:rPr>
              <w:t>d</w:t>
            </w:r>
          </w:p>
        </w:tc>
      </w:tr>
      <w:tr w:rsidR="00CD111C" w:rsidRPr="00BD6F46" w:rsidDel="00966B4C" w:rsidTr="00995444">
        <w:trPr>
          <w:trHeight w:val="271"/>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602A47" w:rsidRDefault="00CD111C" w:rsidP="00995444">
            <w:pPr>
              <w:pStyle w:val="TAL"/>
              <w:ind w:leftChars="126" w:left="252"/>
              <w:rPr>
                <w:rFonts w:eastAsia="Times New Roman"/>
                <w:szCs w:val="18"/>
              </w:rPr>
            </w:pPr>
            <w:r w:rsidRPr="00F70D7B">
              <w:rPr>
                <w:rFonts w:hint="eastAsia"/>
              </w:rPr>
              <w:t xml:space="preserve">Monitoring UE </w:t>
            </w:r>
            <w:r w:rsidRPr="00F70D7B">
              <w:t>HPLMN Identifier</w:t>
            </w:r>
          </w:p>
        </w:tc>
        <w:tc>
          <w:tcPr>
            <w:tcW w:w="3118" w:type="dxa"/>
            <w:shd w:val="clear" w:color="auto" w:fill="FFFFFF"/>
          </w:tcPr>
          <w:p w:rsidR="00CD111C" w:rsidRPr="00BD6F46" w:rsidRDefault="00CD111C" w:rsidP="00BA4A9F">
            <w:pPr>
              <w:pStyle w:val="TAL"/>
              <w:ind w:firstLineChars="146" w:firstLine="263"/>
              <w:rPr>
                <w:lang w:bidi="ar-IQ"/>
              </w:rPr>
            </w:pPr>
            <w:r w:rsidRPr="00F70D7B">
              <w:rPr>
                <w:rFonts w:hint="eastAsia"/>
              </w:rPr>
              <w:t xml:space="preserve">Monitoring UE </w:t>
            </w:r>
            <w:r w:rsidRPr="00F70D7B">
              <w:t>HPLMN Identifier</w:t>
            </w:r>
          </w:p>
        </w:tc>
        <w:tc>
          <w:tcPr>
            <w:tcW w:w="3686" w:type="dxa"/>
            <w:shd w:val="clear" w:color="auto" w:fill="FFFFFF"/>
            <w:vAlign w:val="center"/>
          </w:tcPr>
          <w:p w:rsidR="00CD111C" w:rsidRPr="00BD6F46" w:rsidRDefault="00CD111C" w:rsidP="00BA4A9F">
            <w:pPr>
              <w:pStyle w:val="TAL"/>
              <w:rPr>
                <w:lang w:bidi="ar-IQ"/>
              </w:rPr>
            </w:pPr>
            <w:r>
              <w:rPr>
                <w:rFonts w:hint="eastAsia"/>
                <w:lang w:eastAsia="zh-CN" w:bidi="ar-IQ"/>
              </w:rPr>
              <w:t>/</w:t>
            </w:r>
            <w:r>
              <w:rPr>
                <w:lang w:eastAsia="zh-CN" w:bidi="ar-IQ"/>
              </w:rPr>
              <w:t>proSeInformation/</w:t>
            </w:r>
            <w:r>
              <w:t>m</w:t>
            </w:r>
            <w:r w:rsidRPr="00F70D7B">
              <w:rPr>
                <w:rFonts w:hint="eastAsia"/>
              </w:rPr>
              <w:t>onitoring</w:t>
            </w:r>
            <w:r>
              <w:rPr>
                <w:lang w:eastAsia="zh-CN"/>
              </w:rPr>
              <w:t>UeHplmn</w:t>
            </w:r>
            <w:r w:rsidRPr="00F70D7B">
              <w:rPr>
                <w:lang w:bidi="ar-IQ"/>
              </w:rPr>
              <w:t>I</w:t>
            </w:r>
            <w:r>
              <w:rPr>
                <w:lang w:bidi="ar-IQ"/>
              </w:rPr>
              <w:t>d</w:t>
            </w:r>
          </w:p>
        </w:tc>
      </w:tr>
      <w:tr w:rsidR="00CD111C" w:rsidRPr="00BD6F46" w:rsidDel="00966B4C" w:rsidTr="00995444">
        <w:trPr>
          <w:trHeight w:val="271"/>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BD6F46" w:rsidRDefault="00CD111C" w:rsidP="00995444">
            <w:pPr>
              <w:pStyle w:val="TAL"/>
              <w:ind w:leftChars="126" w:left="252"/>
              <w:rPr>
                <w:lang w:eastAsia="zh-CN" w:bidi="ar-IQ"/>
              </w:rPr>
            </w:pPr>
            <w:r w:rsidRPr="00F70D7B">
              <w:rPr>
                <w:rFonts w:hint="eastAsia"/>
              </w:rPr>
              <w:t>Monitoring UE V</w:t>
            </w:r>
            <w:r w:rsidRPr="00F70D7B">
              <w:t>PLMN Identifier</w:t>
            </w:r>
          </w:p>
        </w:tc>
        <w:tc>
          <w:tcPr>
            <w:tcW w:w="3118" w:type="dxa"/>
            <w:shd w:val="clear" w:color="auto" w:fill="FFFFFF"/>
          </w:tcPr>
          <w:p w:rsidR="00CD111C" w:rsidRPr="00BD6F46" w:rsidRDefault="00CD111C" w:rsidP="00BA4A9F">
            <w:pPr>
              <w:pStyle w:val="TAL"/>
              <w:ind w:firstLineChars="146" w:firstLine="263"/>
              <w:rPr>
                <w:lang w:eastAsia="zh-CN" w:bidi="ar-IQ"/>
              </w:rPr>
            </w:pPr>
            <w:r w:rsidRPr="00F70D7B">
              <w:rPr>
                <w:rFonts w:hint="eastAsia"/>
              </w:rPr>
              <w:t>Monitoring UE V</w:t>
            </w:r>
            <w:r w:rsidRPr="00F70D7B">
              <w:t>PLMN Identifier</w:t>
            </w:r>
          </w:p>
        </w:tc>
        <w:tc>
          <w:tcPr>
            <w:tcW w:w="3686" w:type="dxa"/>
            <w:shd w:val="clear" w:color="auto" w:fill="FFFFFF"/>
            <w:vAlign w:val="center"/>
          </w:tcPr>
          <w:p w:rsidR="00CD111C" w:rsidRPr="00BD6F46" w:rsidRDefault="00CD111C" w:rsidP="00BA4A9F">
            <w:pPr>
              <w:pStyle w:val="TAL"/>
              <w:rPr>
                <w:lang w:bidi="ar-IQ"/>
              </w:rPr>
            </w:pPr>
            <w:r>
              <w:rPr>
                <w:rFonts w:hint="eastAsia"/>
                <w:lang w:eastAsia="zh-CN" w:bidi="ar-IQ"/>
              </w:rPr>
              <w:t>/</w:t>
            </w:r>
            <w:r>
              <w:rPr>
                <w:lang w:eastAsia="zh-CN" w:bidi="ar-IQ"/>
              </w:rPr>
              <w:t>proSeInformation/</w:t>
            </w:r>
            <w:r>
              <w:t>m</w:t>
            </w:r>
            <w:r w:rsidRPr="00F70D7B">
              <w:rPr>
                <w:rFonts w:hint="eastAsia"/>
              </w:rPr>
              <w:t>onitoring</w:t>
            </w:r>
            <w:r>
              <w:rPr>
                <w:lang w:eastAsia="zh-CN"/>
              </w:rPr>
              <w:t>UeVplmn</w:t>
            </w:r>
            <w:r w:rsidRPr="00F70D7B">
              <w:rPr>
                <w:lang w:bidi="ar-IQ"/>
              </w:rPr>
              <w:t>I</w:t>
            </w:r>
            <w:r>
              <w:rPr>
                <w:lang w:bidi="ar-IQ"/>
              </w:rPr>
              <w:t>d</w:t>
            </w:r>
          </w:p>
        </w:tc>
      </w:tr>
      <w:tr w:rsidR="00CD111C" w:rsidRPr="00BD6F46" w:rsidDel="00966B4C" w:rsidTr="00995444">
        <w:trPr>
          <w:trHeight w:val="271"/>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BD6F46" w:rsidRDefault="00CD111C" w:rsidP="00995444">
            <w:pPr>
              <w:pStyle w:val="TAL"/>
              <w:ind w:leftChars="126" w:left="252"/>
              <w:rPr>
                <w:lang w:eastAsia="zh-CN"/>
              </w:rPr>
            </w:pPr>
            <w:r w:rsidRPr="00F70D7B">
              <w:t>Discoverer UE HPLMN Identifier</w:t>
            </w:r>
          </w:p>
        </w:tc>
        <w:tc>
          <w:tcPr>
            <w:tcW w:w="3118" w:type="dxa"/>
            <w:shd w:val="clear" w:color="auto" w:fill="FFFFFF"/>
          </w:tcPr>
          <w:p w:rsidR="00CD111C" w:rsidRPr="00BD6F46" w:rsidRDefault="00CD111C" w:rsidP="00BA4A9F">
            <w:pPr>
              <w:pStyle w:val="TAL"/>
              <w:ind w:firstLineChars="146" w:firstLine="263"/>
              <w:rPr>
                <w:lang w:eastAsia="zh-CN"/>
              </w:rPr>
            </w:pPr>
            <w:r w:rsidRPr="00F70D7B">
              <w:t>Discoverer UE HPLMN Identifier</w:t>
            </w:r>
          </w:p>
        </w:tc>
        <w:tc>
          <w:tcPr>
            <w:tcW w:w="3686" w:type="dxa"/>
            <w:shd w:val="clear" w:color="auto" w:fill="FFFFFF"/>
            <w:vAlign w:val="center"/>
          </w:tcPr>
          <w:p w:rsidR="00CD111C" w:rsidRPr="00BD6F46" w:rsidRDefault="00CD111C" w:rsidP="00BA4A9F">
            <w:pPr>
              <w:pStyle w:val="TAL"/>
              <w:rPr>
                <w:lang w:bidi="ar-IQ"/>
              </w:rPr>
            </w:pPr>
            <w:r>
              <w:rPr>
                <w:rFonts w:hint="eastAsia"/>
                <w:lang w:eastAsia="zh-CN" w:bidi="ar-IQ"/>
              </w:rPr>
              <w:t>/</w:t>
            </w:r>
            <w:r>
              <w:rPr>
                <w:lang w:eastAsia="zh-CN" w:bidi="ar-IQ"/>
              </w:rPr>
              <w:t>proSeInformation/</w:t>
            </w:r>
            <w:r>
              <w:t>d</w:t>
            </w:r>
            <w:r w:rsidRPr="00F70D7B">
              <w:t>iscoverer</w:t>
            </w:r>
            <w:r>
              <w:rPr>
                <w:lang w:eastAsia="zh-CN"/>
              </w:rPr>
              <w:t>UeHplmn</w:t>
            </w:r>
            <w:r w:rsidRPr="00F70D7B">
              <w:rPr>
                <w:lang w:bidi="ar-IQ"/>
              </w:rPr>
              <w:t>I</w:t>
            </w:r>
            <w:r>
              <w:rPr>
                <w:lang w:bidi="ar-IQ"/>
              </w:rPr>
              <w:t>d</w:t>
            </w:r>
          </w:p>
        </w:tc>
      </w:tr>
      <w:tr w:rsidR="00CD111C" w:rsidRPr="00BD6F46" w:rsidDel="00966B4C" w:rsidTr="00995444">
        <w:trPr>
          <w:trHeight w:val="271"/>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BD6F46" w:rsidRDefault="00CD111C" w:rsidP="00995444">
            <w:pPr>
              <w:pStyle w:val="TAL"/>
              <w:ind w:leftChars="126" w:left="252"/>
              <w:rPr>
                <w:lang w:eastAsia="zh-CN"/>
              </w:rPr>
            </w:pPr>
            <w:r w:rsidRPr="00F70D7B">
              <w:t>Discoverer UE VPLMN Identifier</w:t>
            </w:r>
          </w:p>
        </w:tc>
        <w:tc>
          <w:tcPr>
            <w:tcW w:w="3118" w:type="dxa"/>
            <w:shd w:val="clear" w:color="auto" w:fill="FFFFFF"/>
          </w:tcPr>
          <w:p w:rsidR="00CD111C" w:rsidRPr="00BD6F46" w:rsidRDefault="00CD111C" w:rsidP="00BA4A9F">
            <w:pPr>
              <w:pStyle w:val="TAL"/>
              <w:ind w:firstLineChars="146" w:firstLine="263"/>
              <w:rPr>
                <w:lang w:eastAsia="zh-CN"/>
              </w:rPr>
            </w:pPr>
            <w:r w:rsidRPr="00F70D7B">
              <w:t>Discoverer UE VPLMN Identifier</w:t>
            </w:r>
          </w:p>
        </w:tc>
        <w:tc>
          <w:tcPr>
            <w:tcW w:w="3686" w:type="dxa"/>
            <w:shd w:val="clear" w:color="auto" w:fill="FFFFFF"/>
            <w:vAlign w:val="center"/>
          </w:tcPr>
          <w:p w:rsidR="00CD111C" w:rsidRPr="00BD6F46" w:rsidRDefault="00CD111C" w:rsidP="00BA4A9F">
            <w:pPr>
              <w:pStyle w:val="TAL"/>
              <w:rPr>
                <w:lang w:bidi="ar-IQ"/>
              </w:rPr>
            </w:pPr>
            <w:r>
              <w:rPr>
                <w:rFonts w:hint="eastAsia"/>
                <w:lang w:eastAsia="zh-CN" w:bidi="ar-IQ"/>
              </w:rPr>
              <w:t>/</w:t>
            </w:r>
            <w:r>
              <w:rPr>
                <w:lang w:eastAsia="zh-CN" w:bidi="ar-IQ"/>
              </w:rPr>
              <w:t>proSeInformation/</w:t>
            </w:r>
            <w:r>
              <w:t>d</w:t>
            </w:r>
            <w:r w:rsidRPr="00F70D7B">
              <w:t>iscoverer</w:t>
            </w:r>
            <w:r>
              <w:rPr>
                <w:lang w:eastAsia="zh-CN"/>
              </w:rPr>
              <w:t>UeVplmn</w:t>
            </w:r>
            <w:r w:rsidRPr="00F70D7B">
              <w:rPr>
                <w:lang w:bidi="ar-IQ"/>
              </w:rPr>
              <w:t>I</w:t>
            </w:r>
            <w:r>
              <w:rPr>
                <w:lang w:bidi="ar-IQ"/>
              </w:rPr>
              <w:t>d</w:t>
            </w:r>
          </w:p>
        </w:tc>
      </w:tr>
      <w:tr w:rsidR="00CD111C" w:rsidRPr="00BD6F46" w:rsidDel="00966B4C" w:rsidTr="00995444">
        <w:trPr>
          <w:trHeight w:val="271"/>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BD6F46" w:rsidRDefault="00CD111C" w:rsidP="00995444">
            <w:pPr>
              <w:pStyle w:val="TAL"/>
              <w:ind w:leftChars="126" w:left="252"/>
              <w:rPr>
                <w:lang w:bidi="ar-IQ"/>
              </w:rPr>
            </w:pPr>
            <w:r w:rsidRPr="00F70D7B">
              <w:t>Discoveree UE HPLM</w:t>
            </w:r>
            <w:r>
              <w:t>j</w:t>
            </w:r>
            <w:r w:rsidRPr="00F70D7B">
              <w:t>N Identifier</w:t>
            </w:r>
          </w:p>
        </w:tc>
        <w:tc>
          <w:tcPr>
            <w:tcW w:w="3118" w:type="dxa"/>
            <w:shd w:val="clear" w:color="auto" w:fill="FFFFFF"/>
          </w:tcPr>
          <w:p w:rsidR="00CD111C" w:rsidRPr="00BD6F46" w:rsidRDefault="00CD111C" w:rsidP="00BA4A9F">
            <w:pPr>
              <w:pStyle w:val="TAL"/>
              <w:ind w:firstLineChars="146" w:firstLine="263"/>
              <w:rPr>
                <w:lang w:bidi="ar-IQ"/>
              </w:rPr>
            </w:pPr>
            <w:r w:rsidRPr="00F70D7B">
              <w:t>Discoveree UE HPLMN Identifier</w:t>
            </w:r>
          </w:p>
        </w:tc>
        <w:tc>
          <w:tcPr>
            <w:tcW w:w="3686" w:type="dxa"/>
            <w:shd w:val="clear" w:color="auto" w:fill="FFFFFF"/>
          </w:tcPr>
          <w:p w:rsidR="00CD111C" w:rsidRPr="00BD6F46" w:rsidRDefault="00CD111C" w:rsidP="00BA4A9F">
            <w:pPr>
              <w:pStyle w:val="TAL"/>
              <w:rPr>
                <w:lang w:bidi="ar-IQ"/>
              </w:rPr>
            </w:pPr>
            <w:r>
              <w:rPr>
                <w:rFonts w:hint="eastAsia"/>
                <w:lang w:eastAsia="zh-CN" w:bidi="ar-IQ"/>
              </w:rPr>
              <w:t>/</w:t>
            </w:r>
            <w:r>
              <w:rPr>
                <w:lang w:eastAsia="zh-CN" w:bidi="ar-IQ"/>
              </w:rPr>
              <w:t>proSeInformation/</w:t>
            </w:r>
            <w:r>
              <w:t>d</w:t>
            </w:r>
            <w:r w:rsidRPr="00F70D7B">
              <w:t>iscovere</w:t>
            </w:r>
            <w:r>
              <w:t>e</w:t>
            </w:r>
            <w:r>
              <w:rPr>
                <w:lang w:eastAsia="zh-CN"/>
              </w:rPr>
              <w:t>UeHplmn</w:t>
            </w:r>
            <w:r w:rsidRPr="00F70D7B">
              <w:rPr>
                <w:lang w:bidi="ar-IQ"/>
              </w:rPr>
              <w:t>I</w:t>
            </w:r>
            <w:r>
              <w:rPr>
                <w:lang w:bidi="ar-IQ"/>
              </w:rPr>
              <w:t>d</w:t>
            </w:r>
          </w:p>
        </w:tc>
      </w:tr>
      <w:tr w:rsidR="00CD111C" w:rsidRPr="00BD6F46" w:rsidDel="00966B4C" w:rsidTr="00995444">
        <w:trPr>
          <w:trHeight w:val="271"/>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602A47" w:rsidRDefault="00CD111C" w:rsidP="00995444">
            <w:pPr>
              <w:pStyle w:val="TAL"/>
              <w:ind w:leftChars="126" w:left="252"/>
              <w:rPr>
                <w:rFonts w:eastAsia="Times New Roman"/>
                <w:szCs w:val="18"/>
              </w:rPr>
            </w:pPr>
            <w:r w:rsidRPr="00F70D7B">
              <w:t>Discoveree UE VPLMN Identifier</w:t>
            </w:r>
          </w:p>
        </w:tc>
        <w:tc>
          <w:tcPr>
            <w:tcW w:w="3118" w:type="dxa"/>
            <w:shd w:val="clear" w:color="auto" w:fill="FFFFFF"/>
          </w:tcPr>
          <w:p w:rsidR="00CD111C" w:rsidRPr="000717B6" w:rsidRDefault="00CD111C" w:rsidP="00BA4A9F">
            <w:pPr>
              <w:pStyle w:val="TAL"/>
              <w:ind w:firstLineChars="146" w:firstLine="263"/>
              <w:rPr>
                <w:lang w:bidi="ar-IQ"/>
              </w:rPr>
            </w:pPr>
            <w:r w:rsidRPr="00F70D7B">
              <w:t>Discoveree UE VPLMN Identifier</w:t>
            </w:r>
          </w:p>
        </w:tc>
        <w:tc>
          <w:tcPr>
            <w:tcW w:w="3686" w:type="dxa"/>
            <w:shd w:val="clear" w:color="auto" w:fill="FFFFFF"/>
          </w:tcPr>
          <w:p w:rsidR="00CD111C" w:rsidRPr="00BD6F46" w:rsidRDefault="00CD111C" w:rsidP="00BA4A9F">
            <w:pPr>
              <w:pStyle w:val="TAL"/>
              <w:rPr>
                <w:lang w:bidi="ar-IQ"/>
              </w:rPr>
            </w:pPr>
            <w:r>
              <w:rPr>
                <w:rFonts w:hint="eastAsia"/>
                <w:lang w:eastAsia="zh-CN" w:bidi="ar-IQ"/>
              </w:rPr>
              <w:t>/</w:t>
            </w:r>
            <w:r>
              <w:rPr>
                <w:lang w:eastAsia="zh-CN" w:bidi="ar-IQ"/>
              </w:rPr>
              <w:t>proSeInformation/</w:t>
            </w:r>
            <w:r>
              <w:t>d</w:t>
            </w:r>
            <w:r w:rsidRPr="00F70D7B">
              <w:t>iscovere</w:t>
            </w:r>
            <w:r>
              <w:t>e</w:t>
            </w:r>
            <w:r>
              <w:rPr>
                <w:lang w:eastAsia="zh-CN"/>
              </w:rPr>
              <w:t>UeVplmn</w:t>
            </w:r>
            <w:r w:rsidRPr="00F70D7B">
              <w:rPr>
                <w:lang w:bidi="ar-IQ"/>
              </w:rPr>
              <w:t>I</w:t>
            </w:r>
            <w:r>
              <w:rPr>
                <w:lang w:bidi="ar-IQ"/>
              </w:rPr>
              <w:t>d</w:t>
            </w:r>
          </w:p>
        </w:tc>
      </w:tr>
      <w:tr w:rsidR="00CD111C" w:rsidRPr="00BD6F46" w:rsidDel="00966B4C" w:rsidTr="00995444">
        <w:trPr>
          <w:trHeight w:val="271"/>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BD6F46" w:rsidRDefault="00CD111C" w:rsidP="00995444">
            <w:pPr>
              <w:pStyle w:val="TAL"/>
              <w:ind w:leftChars="126" w:left="252"/>
              <w:rPr>
                <w:lang w:bidi="ar-IQ"/>
              </w:rPr>
            </w:pPr>
            <w:r w:rsidRPr="00F70D7B">
              <w:t>Monitored PLMN Identifier</w:t>
            </w:r>
          </w:p>
        </w:tc>
        <w:tc>
          <w:tcPr>
            <w:tcW w:w="3118" w:type="dxa"/>
            <w:shd w:val="clear" w:color="auto" w:fill="FFFFFF"/>
          </w:tcPr>
          <w:p w:rsidR="00CD111C" w:rsidRPr="00BD6F46" w:rsidRDefault="00CD111C" w:rsidP="00BA4A9F">
            <w:pPr>
              <w:pStyle w:val="TAL"/>
              <w:ind w:firstLineChars="146" w:firstLine="263"/>
              <w:rPr>
                <w:lang w:bidi="ar-IQ"/>
              </w:rPr>
            </w:pPr>
            <w:r w:rsidRPr="00F70D7B">
              <w:t>Monitored PLMN Identifier</w:t>
            </w:r>
          </w:p>
        </w:tc>
        <w:tc>
          <w:tcPr>
            <w:tcW w:w="3686" w:type="dxa"/>
            <w:shd w:val="clear" w:color="auto" w:fill="FFFFFF"/>
          </w:tcPr>
          <w:p w:rsidR="00CD111C" w:rsidRPr="00BD6F46" w:rsidRDefault="00CD111C" w:rsidP="00BA4A9F">
            <w:pPr>
              <w:pStyle w:val="TAL"/>
              <w:rPr>
                <w:lang w:bidi="ar-IQ"/>
              </w:rPr>
            </w:pPr>
            <w:r>
              <w:rPr>
                <w:rFonts w:hint="eastAsia"/>
                <w:lang w:eastAsia="zh-CN" w:bidi="ar-IQ"/>
              </w:rPr>
              <w:t>/</w:t>
            </w:r>
            <w:r>
              <w:rPr>
                <w:lang w:eastAsia="zh-CN" w:bidi="ar-IQ"/>
              </w:rPr>
              <w:t>proSeInformation/</w:t>
            </w:r>
            <w:r>
              <w:t>m</w:t>
            </w:r>
            <w:r w:rsidRPr="00F70D7B">
              <w:t>onitoredP</w:t>
            </w:r>
            <w:r>
              <w:t>lmn</w:t>
            </w:r>
            <w:r w:rsidRPr="00F70D7B">
              <w:t>Identifier</w:t>
            </w:r>
          </w:p>
        </w:tc>
      </w:tr>
      <w:tr w:rsidR="00CD111C" w:rsidRPr="00BD6F46" w:rsidDel="00966B4C" w:rsidTr="00995444">
        <w:trPr>
          <w:trHeight w:val="271"/>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BD6F46" w:rsidRDefault="00CD111C" w:rsidP="00995444">
            <w:pPr>
              <w:pStyle w:val="TAL"/>
              <w:ind w:leftChars="126" w:left="252"/>
              <w:rPr>
                <w:lang w:bidi="ar-IQ"/>
              </w:rPr>
            </w:pPr>
            <w:r w:rsidRPr="00F70D7B">
              <w:rPr>
                <w:szCs w:val="18"/>
              </w:rPr>
              <w:t>ProSe Application ID</w:t>
            </w:r>
          </w:p>
        </w:tc>
        <w:tc>
          <w:tcPr>
            <w:tcW w:w="3118" w:type="dxa"/>
            <w:shd w:val="clear" w:color="auto" w:fill="FFFFFF"/>
          </w:tcPr>
          <w:p w:rsidR="00CD111C" w:rsidRPr="00BD6F46" w:rsidRDefault="00CD111C" w:rsidP="00BA4A9F">
            <w:pPr>
              <w:pStyle w:val="TAL"/>
              <w:ind w:firstLineChars="146" w:firstLine="263"/>
              <w:rPr>
                <w:lang w:bidi="ar-IQ"/>
              </w:rPr>
            </w:pPr>
            <w:r w:rsidRPr="00F70D7B">
              <w:rPr>
                <w:szCs w:val="18"/>
              </w:rPr>
              <w:t>ProSe Application ID</w:t>
            </w:r>
          </w:p>
        </w:tc>
        <w:tc>
          <w:tcPr>
            <w:tcW w:w="3686" w:type="dxa"/>
            <w:shd w:val="clear" w:color="auto" w:fill="FFFFFF"/>
          </w:tcPr>
          <w:p w:rsidR="00CD111C" w:rsidRPr="00BD6F46" w:rsidRDefault="00CD111C" w:rsidP="00BA4A9F">
            <w:pPr>
              <w:pStyle w:val="TAL"/>
              <w:rPr>
                <w:lang w:bidi="ar-IQ"/>
              </w:rPr>
            </w:pPr>
            <w:r>
              <w:rPr>
                <w:rFonts w:hint="eastAsia"/>
                <w:lang w:eastAsia="zh-CN" w:bidi="ar-IQ"/>
              </w:rPr>
              <w:t>/</w:t>
            </w:r>
            <w:r>
              <w:rPr>
                <w:lang w:eastAsia="zh-CN" w:bidi="ar-IQ"/>
              </w:rPr>
              <w:t>proSeInformation/</w:t>
            </w:r>
            <w:r>
              <w:rPr>
                <w:szCs w:val="18"/>
              </w:rPr>
              <w:t>p</w:t>
            </w:r>
            <w:r w:rsidRPr="00F70D7B">
              <w:rPr>
                <w:szCs w:val="18"/>
              </w:rPr>
              <w:t>ro</w:t>
            </w:r>
            <w:r>
              <w:rPr>
                <w:szCs w:val="18"/>
              </w:rPr>
              <w:t>s</w:t>
            </w:r>
            <w:r w:rsidRPr="00F70D7B">
              <w:rPr>
                <w:szCs w:val="18"/>
              </w:rPr>
              <w:t>eApplicationI</w:t>
            </w:r>
            <w:r>
              <w:rPr>
                <w:szCs w:val="18"/>
              </w:rPr>
              <w:t>d</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995444" w:rsidRDefault="00CD111C" w:rsidP="00995444">
            <w:pPr>
              <w:pStyle w:val="TAH"/>
              <w:ind w:leftChars="126" w:left="252"/>
              <w:rPr>
                <w:rFonts w:eastAsia="DengXian"/>
                <w:b w:val="0"/>
                <w:bCs/>
                <w:u w:val="single"/>
              </w:rPr>
            </w:pPr>
            <w:r w:rsidRPr="00995444">
              <w:rPr>
                <w:b w:val="0"/>
                <w:bCs/>
                <w:szCs w:val="18"/>
                <w:u w:val="single"/>
              </w:rPr>
              <w:t>Application ID</w:t>
            </w:r>
          </w:p>
        </w:tc>
        <w:tc>
          <w:tcPr>
            <w:tcW w:w="3118" w:type="dxa"/>
            <w:shd w:val="clear" w:color="auto" w:fill="DDDDDD"/>
          </w:tcPr>
          <w:p w:rsidR="00CD111C" w:rsidRPr="007F2678" w:rsidRDefault="00CD111C" w:rsidP="00995444">
            <w:pPr>
              <w:pStyle w:val="TAH"/>
              <w:ind w:firstLineChars="142" w:firstLine="256"/>
              <w:rPr>
                <w:rFonts w:eastAsia="DengXian"/>
                <w:b w:val="0"/>
              </w:rPr>
            </w:pPr>
            <w:r w:rsidRPr="00995444">
              <w:rPr>
                <w:b w:val="0"/>
                <w:bCs/>
                <w:szCs w:val="18"/>
                <w:u w:val="single"/>
              </w:rPr>
              <w:t>Application ID</w:t>
            </w:r>
          </w:p>
        </w:tc>
        <w:tc>
          <w:tcPr>
            <w:tcW w:w="3686" w:type="dxa"/>
            <w:shd w:val="clear" w:color="auto" w:fill="DDDDDD"/>
          </w:tcPr>
          <w:p w:rsidR="00CD111C" w:rsidRPr="00BD6F46" w:rsidRDefault="00CD111C" w:rsidP="00BA4A9F">
            <w:pPr>
              <w:pStyle w:val="TAC"/>
              <w:jc w:val="left"/>
              <w:rPr>
                <w:rFonts w:eastAsia="DengXian"/>
              </w:rPr>
            </w:pPr>
            <w:r>
              <w:rPr>
                <w:rFonts w:hint="eastAsia"/>
                <w:lang w:eastAsia="zh-CN" w:bidi="ar-IQ"/>
              </w:rPr>
              <w:t>/</w:t>
            </w:r>
            <w:r>
              <w:rPr>
                <w:lang w:eastAsia="zh-CN" w:bidi="ar-IQ"/>
              </w:rPr>
              <w:t>proSeInformation/a</w:t>
            </w:r>
            <w:r w:rsidRPr="004752DF">
              <w:rPr>
                <w:lang w:eastAsia="zh-CN" w:bidi="ar-IQ"/>
              </w:rPr>
              <w:t>pplicationI</w:t>
            </w:r>
            <w:r>
              <w:rPr>
                <w:lang w:eastAsia="zh-CN" w:bidi="ar-IQ"/>
              </w:rPr>
              <w:t>d</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BD6F46" w:rsidRDefault="00CD111C" w:rsidP="00995444">
            <w:pPr>
              <w:pStyle w:val="TAL"/>
              <w:ind w:leftChars="126" w:left="252"/>
              <w:rPr>
                <w:lang w:eastAsia="zh-CN" w:bidi="ar-IQ"/>
              </w:rPr>
            </w:pPr>
            <w:r w:rsidRPr="00F70D7B">
              <w:rPr>
                <w:szCs w:val="18"/>
              </w:rPr>
              <w:t>Application Specific Data</w:t>
            </w:r>
          </w:p>
        </w:tc>
        <w:tc>
          <w:tcPr>
            <w:tcW w:w="3118" w:type="dxa"/>
            <w:tcBorders>
              <w:bottom w:val="single" w:sz="4" w:space="0" w:color="auto"/>
            </w:tcBorders>
            <w:shd w:val="clear" w:color="auto" w:fill="FFFFFF"/>
          </w:tcPr>
          <w:p w:rsidR="00CD111C" w:rsidRPr="00B54D35" w:rsidRDefault="00CD111C" w:rsidP="00995444">
            <w:pPr>
              <w:pStyle w:val="TAL"/>
              <w:ind w:firstLineChars="142" w:firstLine="256"/>
              <w:rPr>
                <w:lang w:eastAsia="zh-CN" w:bidi="ar-IQ"/>
              </w:rPr>
            </w:pPr>
            <w:r w:rsidRPr="00F70D7B">
              <w:rPr>
                <w:szCs w:val="18"/>
              </w:rPr>
              <w:t>Application Specific Data</w:t>
            </w:r>
          </w:p>
        </w:tc>
        <w:tc>
          <w:tcPr>
            <w:tcW w:w="3686" w:type="dxa"/>
            <w:tcBorders>
              <w:bottom w:val="single" w:sz="4" w:space="0" w:color="auto"/>
            </w:tcBorders>
            <w:shd w:val="clear" w:color="auto" w:fill="FFFFFF"/>
          </w:tcPr>
          <w:p w:rsidR="00CD111C" w:rsidRPr="00BD6F46" w:rsidRDefault="00CD111C" w:rsidP="00BA4A9F">
            <w:pPr>
              <w:pStyle w:val="TAC"/>
              <w:jc w:val="left"/>
              <w:rPr>
                <w:rFonts w:eastAsia="DengXian"/>
              </w:rPr>
            </w:pPr>
            <w:r>
              <w:rPr>
                <w:rFonts w:hint="eastAsia"/>
                <w:lang w:eastAsia="zh-CN" w:bidi="ar-IQ"/>
              </w:rPr>
              <w:t>/</w:t>
            </w:r>
            <w:r>
              <w:rPr>
                <w:lang w:eastAsia="zh-CN" w:bidi="ar-IQ"/>
              </w:rPr>
              <w:t>proSeInformation/</w:t>
            </w:r>
            <w:r>
              <w:rPr>
                <w:szCs w:val="18"/>
              </w:rPr>
              <w:t>a</w:t>
            </w:r>
            <w:r w:rsidRPr="00F70D7B">
              <w:rPr>
                <w:szCs w:val="18"/>
              </w:rPr>
              <w:t>pplicationSpecificData</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BD6F46" w:rsidRDefault="00CD111C" w:rsidP="00995444">
            <w:pPr>
              <w:pStyle w:val="TAL"/>
              <w:ind w:leftChars="126" w:left="252"/>
              <w:rPr>
                <w:lang w:eastAsia="zh-CN" w:bidi="ar-IQ"/>
              </w:rPr>
            </w:pPr>
            <w:r w:rsidRPr="00F70D7B">
              <w:rPr>
                <w:szCs w:val="18"/>
              </w:rPr>
              <w:t>ProSe functionality</w:t>
            </w:r>
          </w:p>
        </w:tc>
        <w:tc>
          <w:tcPr>
            <w:tcW w:w="3118" w:type="dxa"/>
            <w:tcBorders>
              <w:bottom w:val="single" w:sz="4" w:space="0" w:color="auto"/>
            </w:tcBorders>
            <w:shd w:val="clear" w:color="auto" w:fill="FFFFFF"/>
          </w:tcPr>
          <w:p w:rsidR="00CD111C" w:rsidRPr="00B54D35" w:rsidRDefault="00CD111C" w:rsidP="00995444">
            <w:pPr>
              <w:pStyle w:val="TAL"/>
              <w:ind w:firstLineChars="142" w:firstLine="256"/>
              <w:rPr>
                <w:lang w:val="fr-FR"/>
              </w:rPr>
            </w:pPr>
            <w:r w:rsidRPr="00F70D7B">
              <w:rPr>
                <w:szCs w:val="18"/>
              </w:rPr>
              <w:t>ProSe functionality</w:t>
            </w:r>
          </w:p>
        </w:tc>
        <w:tc>
          <w:tcPr>
            <w:tcW w:w="3686" w:type="dxa"/>
            <w:tcBorders>
              <w:bottom w:val="single" w:sz="4" w:space="0" w:color="auto"/>
            </w:tcBorders>
            <w:shd w:val="clear" w:color="auto" w:fill="FFFFFF"/>
          </w:tcPr>
          <w:p w:rsidR="00CD111C" w:rsidRPr="00BD6F46" w:rsidRDefault="00CD111C" w:rsidP="00BA4A9F">
            <w:pPr>
              <w:pStyle w:val="TAC"/>
              <w:jc w:val="left"/>
              <w:rPr>
                <w:rFonts w:eastAsia="DengXian"/>
              </w:rPr>
            </w:pPr>
            <w:r>
              <w:rPr>
                <w:rFonts w:hint="eastAsia"/>
                <w:lang w:eastAsia="zh-CN" w:bidi="ar-IQ"/>
              </w:rPr>
              <w:t>/</w:t>
            </w:r>
            <w:r>
              <w:rPr>
                <w:lang w:eastAsia="zh-CN" w:bidi="ar-IQ"/>
              </w:rPr>
              <w:t>proSeInformation/</w:t>
            </w:r>
            <w:r>
              <w:rPr>
                <w:szCs w:val="18"/>
              </w:rPr>
              <w:t>p</w:t>
            </w:r>
            <w:r w:rsidRPr="00F70D7B">
              <w:rPr>
                <w:szCs w:val="18"/>
              </w:rPr>
              <w:t>roSe</w:t>
            </w:r>
            <w:r>
              <w:rPr>
                <w:szCs w:val="18"/>
              </w:rPr>
              <w:t>F</w:t>
            </w:r>
            <w:r w:rsidRPr="00F70D7B">
              <w:rPr>
                <w:szCs w:val="18"/>
              </w:rPr>
              <w:t>unctionality</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BD6F46" w:rsidRDefault="00CD111C" w:rsidP="00995444">
            <w:pPr>
              <w:pStyle w:val="TAL"/>
              <w:ind w:leftChars="126" w:left="252"/>
              <w:rPr>
                <w:lang w:eastAsia="zh-CN" w:bidi="ar-IQ"/>
              </w:rPr>
            </w:pPr>
            <w:r w:rsidRPr="00F70D7B">
              <w:rPr>
                <w:szCs w:val="18"/>
              </w:rPr>
              <w:t>ProSe</w:t>
            </w:r>
            <w:r w:rsidRPr="00F70D7B">
              <w:rPr>
                <w:szCs w:val="18"/>
                <w:lang w:eastAsia="zh-CN"/>
              </w:rPr>
              <w:t xml:space="preserve"> Event Type</w:t>
            </w:r>
          </w:p>
        </w:tc>
        <w:tc>
          <w:tcPr>
            <w:tcW w:w="3118" w:type="dxa"/>
            <w:shd w:val="clear" w:color="auto" w:fill="FFFFFF"/>
          </w:tcPr>
          <w:p w:rsidR="00CD111C" w:rsidRPr="00BD6F46" w:rsidRDefault="00CD111C" w:rsidP="00995444">
            <w:pPr>
              <w:pStyle w:val="TAL"/>
              <w:ind w:firstLineChars="142" w:firstLine="256"/>
              <w:rPr>
                <w:rFonts w:eastAsia="DengXian"/>
              </w:rPr>
            </w:pPr>
            <w:r w:rsidRPr="00F70D7B">
              <w:rPr>
                <w:szCs w:val="18"/>
              </w:rPr>
              <w:t>ProSe</w:t>
            </w:r>
            <w:r w:rsidRPr="00F70D7B">
              <w:rPr>
                <w:szCs w:val="18"/>
                <w:lang w:eastAsia="zh-CN"/>
              </w:rPr>
              <w:t xml:space="preserve"> Event Type</w:t>
            </w:r>
          </w:p>
        </w:tc>
        <w:tc>
          <w:tcPr>
            <w:tcW w:w="3686" w:type="dxa"/>
            <w:shd w:val="clear" w:color="auto" w:fill="FFFFFF"/>
          </w:tcPr>
          <w:p w:rsidR="00CD111C" w:rsidRPr="00BD6F46" w:rsidRDefault="00CD111C" w:rsidP="00BA4A9F">
            <w:pPr>
              <w:pStyle w:val="TAC"/>
              <w:jc w:val="left"/>
              <w:rPr>
                <w:rFonts w:eastAsia="DengXian"/>
              </w:rPr>
            </w:pPr>
            <w:r>
              <w:rPr>
                <w:rFonts w:hint="eastAsia"/>
                <w:lang w:eastAsia="zh-CN" w:bidi="ar-IQ"/>
              </w:rPr>
              <w:t>/</w:t>
            </w:r>
            <w:r>
              <w:rPr>
                <w:lang w:eastAsia="zh-CN" w:bidi="ar-IQ"/>
              </w:rPr>
              <w:t>proSeInformation/</w:t>
            </w:r>
            <w:r>
              <w:rPr>
                <w:szCs w:val="18"/>
              </w:rPr>
              <w:t>p</w:t>
            </w:r>
            <w:r w:rsidRPr="00F70D7B">
              <w:rPr>
                <w:szCs w:val="18"/>
              </w:rPr>
              <w:t>roSe</w:t>
            </w:r>
            <w:r w:rsidRPr="00F70D7B">
              <w:rPr>
                <w:szCs w:val="18"/>
                <w:lang w:eastAsia="zh-CN"/>
              </w:rPr>
              <w:t>EventType</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BD6F46" w:rsidRDefault="00CD111C" w:rsidP="00995444">
            <w:pPr>
              <w:pStyle w:val="TAL"/>
              <w:ind w:leftChars="126" w:left="252"/>
              <w:rPr>
                <w:rFonts w:eastAsia="DengXian"/>
              </w:rPr>
            </w:pPr>
            <w:r w:rsidRPr="00F70D7B">
              <w:rPr>
                <w:szCs w:val="18"/>
              </w:rPr>
              <w:t>Direct Discovery</w:t>
            </w:r>
            <w:r w:rsidRPr="00F70D7B">
              <w:rPr>
                <w:szCs w:val="18"/>
                <w:lang w:eastAsia="zh-CN"/>
              </w:rPr>
              <w:t xml:space="preserve"> Model</w:t>
            </w:r>
          </w:p>
        </w:tc>
        <w:tc>
          <w:tcPr>
            <w:tcW w:w="3118" w:type="dxa"/>
            <w:shd w:val="clear" w:color="auto" w:fill="FFFFFF"/>
          </w:tcPr>
          <w:p w:rsidR="00CD111C" w:rsidRPr="00B54D35" w:rsidRDefault="00CD111C" w:rsidP="00995444">
            <w:pPr>
              <w:pStyle w:val="TAL"/>
              <w:ind w:firstLineChars="142" w:firstLine="256"/>
              <w:rPr>
                <w:rFonts w:cs="Arial"/>
                <w:szCs w:val="18"/>
              </w:rPr>
            </w:pPr>
            <w:r w:rsidRPr="00F70D7B">
              <w:rPr>
                <w:szCs w:val="18"/>
              </w:rPr>
              <w:t>Direct Discovery</w:t>
            </w:r>
            <w:r w:rsidRPr="00F70D7B">
              <w:rPr>
                <w:szCs w:val="18"/>
                <w:lang w:eastAsia="zh-CN"/>
              </w:rPr>
              <w:t xml:space="preserve"> Model</w:t>
            </w:r>
          </w:p>
        </w:tc>
        <w:tc>
          <w:tcPr>
            <w:tcW w:w="3686" w:type="dxa"/>
            <w:shd w:val="clear" w:color="auto" w:fill="FFFFFF"/>
          </w:tcPr>
          <w:p w:rsidR="00CD111C" w:rsidRPr="00BD6F46" w:rsidRDefault="00CD111C" w:rsidP="00BA4A9F">
            <w:pPr>
              <w:pStyle w:val="TAC"/>
              <w:jc w:val="left"/>
              <w:rPr>
                <w:rFonts w:eastAsia="DengXian"/>
              </w:rPr>
            </w:pPr>
            <w:r w:rsidRPr="00DD4BBF">
              <w:rPr>
                <w:rFonts w:hint="eastAsia"/>
                <w:lang w:eastAsia="zh-CN" w:bidi="ar-IQ"/>
              </w:rPr>
              <w:t>/</w:t>
            </w:r>
            <w:r w:rsidRPr="00DD4BBF">
              <w:rPr>
                <w:lang w:eastAsia="zh-CN" w:bidi="ar-IQ"/>
              </w:rPr>
              <w:t>proSeInformation/</w:t>
            </w:r>
            <w:r>
              <w:rPr>
                <w:szCs w:val="18"/>
              </w:rPr>
              <w:t>d</w:t>
            </w:r>
            <w:r w:rsidRPr="00F70D7B">
              <w:rPr>
                <w:szCs w:val="18"/>
              </w:rPr>
              <w:t>irectDiscovery</w:t>
            </w:r>
            <w:r w:rsidRPr="00F70D7B">
              <w:rPr>
                <w:szCs w:val="18"/>
                <w:lang w:eastAsia="zh-CN"/>
              </w:rPr>
              <w:t>Model</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BD6F46" w:rsidRDefault="00CD111C" w:rsidP="00995444">
            <w:pPr>
              <w:pStyle w:val="TAL"/>
              <w:ind w:leftChars="126" w:left="252"/>
              <w:rPr>
                <w:rFonts w:cs="Arial"/>
                <w:szCs w:val="18"/>
              </w:rPr>
            </w:pPr>
            <w:r w:rsidRPr="00F70D7B">
              <w:rPr>
                <w:szCs w:val="18"/>
                <w:lang w:eastAsia="zh-CN"/>
              </w:rPr>
              <w:t>V</w:t>
            </w:r>
            <w:r w:rsidRPr="00F70D7B">
              <w:rPr>
                <w:szCs w:val="18"/>
              </w:rPr>
              <w:t xml:space="preserve">alidity </w:t>
            </w:r>
            <w:r w:rsidRPr="00F70D7B">
              <w:rPr>
                <w:szCs w:val="18"/>
                <w:lang w:eastAsia="zh-CN"/>
              </w:rPr>
              <w:t>P</w:t>
            </w:r>
            <w:r w:rsidRPr="00F70D7B">
              <w:rPr>
                <w:szCs w:val="18"/>
              </w:rPr>
              <w:t>eriod</w:t>
            </w:r>
          </w:p>
        </w:tc>
        <w:tc>
          <w:tcPr>
            <w:tcW w:w="3118" w:type="dxa"/>
            <w:tcBorders>
              <w:bottom w:val="single" w:sz="4" w:space="0" w:color="auto"/>
            </w:tcBorders>
            <w:shd w:val="clear" w:color="auto" w:fill="FFFFFF"/>
          </w:tcPr>
          <w:p w:rsidR="00CD111C" w:rsidRPr="00B54D35" w:rsidRDefault="00CD111C" w:rsidP="00995444">
            <w:pPr>
              <w:pStyle w:val="TAL"/>
              <w:ind w:firstLineChars="142" w:firstLine="256"/>
              <w:rPr>
                <w:rFonts w:cs="Arial"/>
                <w:szCs w:val="18"/>
              </w:rPr>
            </w:pPr>
            <w:r w:rsidRPr="00F70D7B">
              <w:rPr>
                <w:szCs w:val="18"/>
                <w:lang w:eastAsia="zh-CN"/>
              </w:rPr>
              <w:t>V</w:t>
            </w:r>
            <w:r w:rsidRPr="00F70D7B">
              <w:rPr>
                <w:szCs w:val="18"/>
              </w:rPr>
              <w:t xml:space="preserve">alidity </w:t>
            </w:r>
            <w:r w:rsidRPr="00F70D7B">
              <w:rPr>
                <w:szCs w:val="18"/>
                <w:lang w:eastAsia="zh-CN"/>
              </w:rPr>
              <w:t>P</w:t>
            </w:r>
            <w:r w:rsidRPr="00F70D7B">
              <w:rPr>
                <w:szCs w:val="18"/>
              </w:rPr>
              <w:t>eriod</w:t>
            </w:r>
          </w:p>
        </w:tc>
        <w:tc>
          <w:tcPr>
            <w:tcW w:w="3686" w:type="dxa"/>
            <w:tcBorders>
              <w:bottom w:val="single" w:sz="4" w:space="0" w:color="auto"/>
            </w:tcBorders>
            <w:shd w:val="clear" w:color="auto" w:fill="FFFFFF"/>
          </w:tcPr>
          <w:p w:rsidR="00CD111C" w:rsidRPr="00BD6F46" w:rsidRDefault="00CD111C" w:rsidP="00BA4A9F">
            <w:pPr>
              <w:pStyle w:val="TAC"/>
              <w:jc w:val="left"/>
              <w:rPr>
                <w:rFonts w:eastAsia="DengXian"/>
              </w:rPr>
            </w:pPr>
            <w:r w:rsidRPr="00DD4BBF">
              <w:rPr>
                <w:rFonts w:hint="eastAsia"/>
                <w:lang w:eastAsia="zh-CN" w:bidi="ar-IQ"/>
              </w:rPr>
              <w:t>/</w:t>
            </w:r>
            <w:r w:rsidRPr="00DD4BBF">
              <w:rPr>
                <w:lang w:eastAsia="zh-CN" w:bidi="ar-IQ"/>
              </w:rPr>
              <w:t>proSeInformation/</w:t>
            </w:r>
            <w:r>
              <w:rPr>
                <w:szCs w:val="18"/>
                <w:lang w:eastAsia="zh-CN"/>
              </w:rPr>
              <w:t>v</w:t>
            </w:r>
            <w:r w:rsidRPr="00F70D7B">
              <w:rPr>
                <w:szCs w:val="18"/>
              </w:rPr>
              <w:t>alidity</w:t>
            </w:r>
            <w:r w:rsidRPr="00F70D7B">
              <w:rPr>
                <w:szCs w:val="18"/>
                <w:lang w:eastAsia="zh-CN"/>
              </w:rPr>
              <w:t>P</w:t>
            </w:r>
            <w:r w:rsidRPr="00F70D7B">
              <w:rPr>
                <w:szCs w:val="18"/>
              </w:rPr>
              <w:t>eriod</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BD6F46" w:rsidDel="005808DB" w:rsidRDefault="00CD111C" w:rsidP="00995444">
            <w:pPr>
              <w:pStyle w:val="TAL"/>
              <w:ind w:leftChars="126" w:left="252"/>
              <w:rPr>
                <w:rFonts w:cs="Arial"/>
                <w:szCs w:val="18"/>
              </w:rPr>
            </w:pPr>
            <w:r w:rsidRPr="00F70D7B">
              <w:rPr>
                <w:szCs w:val="18"/>
                <w:lang w:eastAsia="zh-CN"/>
              </w:rPr>
              <w:t>R</w:t>
            </w:r>
            <w:r w:rsidRPr="00F70D7B">
              <w:rPr>
                <w:szCs w:val="18"/>
              </w:rPr>
              <w:t>ole of UE</w:t>
            </w:r>
          </w:p>
        </w:tc>
        <w:tc>
          <w:tcPr>
            <w:tcW w:w="3118" w:type="dxa"/>
            <w:tcBorders>
              <w:bottom w:val="single" w:sz="4" w:space="0" w:color="auto"/>
            </w:tcBorders>
            <w:shd w:val="clear" w:color="auto" w:fill="FFFFFF"/>
          </w:tcPr>
          <w:p w:rsidR="00CD111C" w:rsidRPr="00B54D35" w:rsidRDefault="00CD111C" w:rsidP="00995444">
            <w:pPr>
              <w:pStyle w:val="TAL"/>
              <w:ind w:firstLineChars="142" w:firstLine="256"/>
              <w:rPr>
                <w:rFonts w:cs="Arial"/>
                <w:szCs w:val="18"/>
              </w:rPr>
            </w:pPr>
            <w:r w:rsidRPr="00F70D7B">
              <w:rPr>
                <w:szCs w:val="18"/>
                <w:lang w:eastAsia="zh-CN"/>
              </w:rPr>
              <w:t>R</w:t>
            </w:r>
            <w:r w:rsidRPr="00F70D7B">
              <w:rPr>
                <w:szCs w:val="18"/>
              </w:rPr>
              <w:t>ole of UE</w:t>
            </w:r>
          </w:p>
        </w:tc>
        <w:tc>
          <w:tcPr>
            <w:tcW w:w="3686" w:type="dxa"/>
            <w:tcBorders>
              <w:bottom w:val="single" w:sz="4" w:space="0" w:color="auto"/>
            </w:tcBorders>
            <w:shd w:val="clear" w:color="auto" w:fill="FFFFFF"/>
          </w:tcPr>
          <w:p w:rsidR="00CD111C" w:rsidRPr="00BD6F46" w:rsidDel="00396738" w:rsidRDefault="00CD111C" w:rsidP="00BA4A9F">
            <w:pPr>
              <w:pStyle w:val="TAC"/>
              <w:jc w:val="left"/>
              <w:rPr>
                <w:rFonts w:eastAsia="DengXian"/>
              </w:rPr>
            </w:pPr>
            <w:r w:rsidRPr="00DD4BBF">
              <w:rPr>
                <w:rFonts w:hint="eastAsia"/>
                <w:lang w:eastAsia="zh-CN" w:bidi="ar-IQ"/>
              </w:rPr>
              <w:t>/</w:t>
            </w:r>
            <w:r w:rsidRPr="00DD4BBF">
              <w:rPr>
                <w:lang w:eastAsia="zh-CN" w:bidi="ar-IQ"/>
              </w:rPr>
              <w:t>proSeInformation/</w:t>
            </w:r>
            <w:r>
              <w:rPr>
                <w:szCs w:val="18"/>
                <w:lang w:eastAsia="zh-CN"/>
              </w:rPr>
              <w:t>r</w:t>
            </w:r>
            <w:r w:rsidRPr="00F70D7B">
              <w:rPr>
                <w:szCs w:val="18"/>
              </w:rPr>
              <w:t>ole</w:t>
            </w:r>
            <w:r>
              <w:rPr>
                <w:szCs w:val="18"/>
              </w:rPr>
              <w:t>O</w:t>
            </w:r>
            <w:r w:rsidRPr="00F70D7B">
              <w:rPr>
                <w:szCs w:val="18"/>
              </w:rPr>
              <w:t>f</w:t>
            </w:r>
            <w:r>
              <w:rPr>
                <w:szCs w:val="18"/>
              </w:rPr>
              <w:t>Ue</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BD6F46" w:rsidRDefault="00CD111C" w:rsidP="00995444">
            <w:pPr>
              <w:pStyle w:val="TAL"/>
              <w:ind w:leftChars="126" w:left="252"/>
              <w:rPr>
                <w:rFonts w:cs="Arial"/>
                <w:szCs w:val="18"/>
                <w:lang w:eastAsia="zh-CN"/>
              </w:rPr>
            </w:pPr>
            <w:r w:rsidRPr="00F70D7B">
              <w:rPr>
                <w:szCs w:val="18"/>
                <w:lang w:eastAsia="zh-CN" w:bidi="ar-IQ"/>
              </w:rPr>
              <w:t>ProSe Request</w:t>
            </w:r>
            <w:r w:rsidRPr="00F70D7B">
              <w:rPr>
                <w:szCs w:val="18"/>
                <w:lang w:eastAsia="zh-CN"/>
              </w:rPr>
              <w:t xml:space="preserve"> T</w:t>
            </w:r>
            <w:r w:rsidRPr="00F70D7B">
              <w:rPr>
                <w:szCs w:val="18"/>
              </w:rPr>
              <w:t>imestamp</w:t>
            </w:r>
          </w:p>
        </w:tc>
        <w:tc>
          <w:tcPr>
            <w:tcW w:w="3118" w:type="dxa"/>
            <w:tcBorders>
              <w:bottom w:val="single" w:sz="4" w:space="0" w:color="auto"/>
            </w:tcBorders>
            <w:shd w:val="clear" w:color="auto" w:fill="FFFFFF"/>
          </w:tcPr>
          <w:p w:rsidR="00CD111C" w:rsidRPr="00E12CDE" w:rsidRDefault="00CD111C" w:rsidP="00995444">
            <w:pPr>
              <w:pStyle w:val="TAL"/>
              <w:ind w:firstLineChars="142" w:firstLine="256"/>
            </w:pPr>
            <w:r w:rsidRPr="00F70D7B">
              <w:rPr>
                <w:szCs w:val="18"/>
                <w:lang w:eastAsia="zh-CN" w:bidi="ar-IQ"/>
              </w:rPr>
              <w:t>ProSe Request</w:t>
            </w:r>
            <w:r w:rsidRPr="00F70D7B">
              <w:rPr>
                <w:szCs w:val="18"/>
                <w:lang w:eastAsia="zh-CN"/>
              </w:rPr>
              <w:t xml:space="preserve"> T</w:t>
            </w:r>
            <w:r w:rsidRPr="00F70D7B">
              <w:rPr>
                <w:szCs w:val="18"/>
              </w:rPr>
              <w:t>imestamp</w:t>
            </w:r>
          </w:p>
        </w:tc>
        <w:tc>
          <w:tcPr>
            <w:tcW w:w="3686" w:type="dxa"/>
            <w:tcBorders>
              <w:bottom w:val="single" w:sz="4" w:space="0" w:color="auto"/>
            </w:tcBorders>
            <w:shd w:val="clear" w:color="auto" w:fill="FFFFFF"/>
          </w:tcPr>
          <w:p w:rsidR="00CD111C" w:rsidRPr="00BD6F46" w:rsidRDefault="00CD111C" w:rsidP="00BA4A9F">
            <w:pPr>
              <w:pStyle w:val="TAC"/>
              <w:jc w:val="left"/>
              <w:rPr>
                <w:rFonts w:eastAsia="DengXian"/>
              </w:rPr>
            </w:pPr>
            <w:r w:rsidRPr="00DD4BBF">
              <w:rPr>
                <w:rFonts w:hint="eastAsia"/>
                <w:lang w:eastAsia="zh-CN" w:bidi="ar-IQ"/>
              </w:rPr>
              <w:t>/</w:t>
            </w:r>
            <w:r w:rsidRPr="00DD4BBF">
              <w:rPr>
                <w:lang w:eastAsia="zh-CN" w:bidi="ar-IQ"/>
              </w:rPr>
              <w:t>proSeInformation/</w:t>
            </w:r>
            <w:r>
              <w:rPr>
                <w:szCs w:val="18"/>
                <w:lang w:eastAsia="zh-CN" w:bidi="ar-IQ"/>
              </w:rPr>
              <w:t>p</w:t>
            </w:r>
            <w:r w:rsidRPr="00F70D7B">
              <w:rPr>
                <w:szCs w:val="18"/>
                <w:lang w:eastAsia="zh-CN" w:bidi="ar-IQ"/>
              </w:rPr>
              <w:t>roSeRequest</w:t>
            </w:r>
            <w:r w:rsidRPr="00F70D7B">
              <w:rPr>
                <w:szCs w:val="18"/>
                <w:lang w:eastAsia="zh-CN"/>
              </w:rPr>
              <w:t>T</w:t>
            </w:r>
            <w:r w:rsidRPr="00F70D7B">
              <w:rPr>
                <w:szCs w:val="18"/>
              </w:rPr>
              <w:t>imestamp</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BD6F46" w:rsidRDefault="00CD111C" w:rsidP="00995444">
            <w:pPr>
              <w:pStyle w:val="TAL"/>
              <w:ind w:leftChars="126" w:left="252"/>
              <w:rPr>
                <w:rFonts w:cs="Arial"/>
                <w:szCs w:val="18"/>
              </w:rPr>
            </w:pPr>
            <w:r w:rsidRPr="00F70D7B">
              <w:rPr>
                <w:szCs w:val="18"/>
                <w:lang w:eastAsia="zh-CN"/>
              </w:rPr>
              <w:t>PC3 P</w:t>
            </w:r>
            <w:r w:rsidRPr="00F70D7B">
              <w:rPr>
                <w:szCs w:val="18"/>
              </w:rPr>
              <w:t>rotocol</w:t>
            </w:r>
            <w:r w:rsidRPr="00F70D7B">
              <w:rPr>
                <w:szCs w:val="18"/>
                <w:lang w:eastAsia="zh-CN"/>
              </w:rPr>
              <w:t xml:space="preserve"> C</w:t>
            </w:r>
            <w:r w:rsidRPr="00F70D7B">
              <w:rPr>
                <w:szCs w:val="18"/>
              </w:rPr>
              <w:t>ause</w:t>
            </w:r>
          </w:p>
        </w:tc>
        <w:tc>
          <w:tcPr>
            <w:tcW w:w="3118" w:type="dxa"/>
            <w:tcBorders>
              <w:bottom w:val="single" w:sz="4" w:space="0" w:color="auto"/>
            </w:tcBorders>
            <w:shd w:val="clear" w:color="auto" w:fill="FFFFFF"/>
          </w:tcPr>
          <w:p w:rsidR="00CD111C" w:rsidRPr="00602A47" w:rsidRDefault="00CD111C" w:rsidP="00995444">
            <w:pPr>
              <w:pStyle w:val="TAL"/>
              <w:ind w:leftChars="125" w:left="250" w:firstLineChars="3" w:firstLine="5"/>
              <w:rPr>
                <w:lang w:eastAsia="zh-CN" w:bidi="ar-IQ"/>
              </w:rPr>
            </w:pPr>
            <w:r w:rsidRPr="00F70D7B">
              <w:rPr>
                <w:szCs w:val="18"/>
                <w:lang w:eastAsia="zh-CN"/>
              </w:rPr>
              <w:t>PC3 P</w:t>
            </w:r>
            <w:r w:rsidRPr="00F70D7B">
              <w:rPr>
                <w:szCs w:val="18"/>
              </w:rPr>
              <w:t>rotocol</w:t>
            </w:r>
            <w:r w:rsidRPr="00F70D7B">
              <w:rPr>
                <w:szCs w:val="18"/>
                <w:lang w:eastAsia="zh-CN"/>
              </w:rPr>
              <w:t xml:space="preserve"> C</w:t>
            </w:r>
            <w:r w:rsidRPr="00F70D7B">
              <w:rPr>
                <w:szCs w:val="18"/>
              </w:rPr>
              <w:t>ause</w:t>
            </w:r>
          </w:p>
        </w:tc>
        <w:tc>
          <w:tcPr>
            <w:tcW w:w="3686" w:type="dxa"/>
            <w:tcBorders>
              <w:bottom w:val="single" w:sz="4" w:space="0" w:color="auto"/>
            </w:tcBorders>
            <w:shd w:val="clear" w:color="auto" w:fill="FFFFFF"/>
          </w:tcPr>
          <w:p w:rsidR="00CD111C" w:rsidRPr="00BD6F46" w:rsidRDefault="00CD111C" w:rsidP="00BA4A9F">
            <w:pPr>
              <w:pStyle w:val="TAC"/>
              <w:jc w:val="left"/>
              <w:rPr>
                <w:rFonts w:eastAsia="DengXian"/>
              </w:rPr>
            </w:pPr>
            <w:r w:rsidRPr="00DD4BBF">
              <w:rPr>
                <w:rFonts w:hint="eastAsia"/>
                <w:lang w:eastAsia="zh-CN" w:bidi="ar-IQ"/>
              </w:rPr>
              <w:t>/</w:t>
            </w:r>
            <w:r w:rsidRPr="00DD4BBF">
              <w:rPr>
                <w:lang w:eastAsia="zh-CN" w:bidi="ar-IQ"/>
              </w:rPr>
              <w:t>proSeInformation/</w:t>
            </w:r>
            <w:r>
              <w:rPr>
                <w:szCs w:val="18"/>
                <w:lang w:eastAsia="zh-CN"/>
              </w:rPr>
              <w:t>p</w:t>
            </w:r>
            <w:r w:rsidRPr="00F70D7B">
              <w:rPr>
                <w:szCs w:val="18"/>
                <w:lang w:eastAsia="zh-CN"/>
              </w:rPr>
              <w:t>C3P</w:t>
            </w:r>
            <w:r w:rsidRPr="00F70D7B">
              <w:rPr>
                <w:szCs w:val="18"/>
              </w:rPr>
              <w:t>rotocol</w:t>
            </w:r>
            <w:r w:rsidRPr="00F70D7B">
              <w:rPr>
                <w:szCs w:val="18"/>
                <w:lang w:eastAsia="zh-CN"/>
              </w:rPr>
              <w:t>C</w:t>
            </w:r>
            <w:r w:rsidRPr="00F70D7B">
              <w:rPr>
                <w:szCs w:val="18"/>
              </w:rPr>
              <w:t>ause</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62784C" w:rsidRDefault="00CD111C" w:rsidP="00995444">
            <w:pPr>
              <w:pStyle w:val="TAL"/>
              <w:ind w:leftChars="126" w:left="252"/>
              <w:rPr>
                <w:rFonts w:cs="Arial"/>
                <w:szCs w:val="18"/>
                <w:lang w:val="fr-FR"/>
              </w:rPr>
            </w:pPr>
            <w:r w:rsidRPr="00F70D7B">
              <w:rPr>
                <w:szCs w:val="18"/>
                <w:lang w:eastAsia="zh-CN"/>
              </w:rPr>
              <w:t>Monitoring UE Identifier</w:t>
            </w:r>
          </w:p>
        </w:tc>
        <w:tc>
          <w:tcPr>
            <w:tcW w:w="3118" w:type="dxa"/>
            <w:tcBorders>
              <w:bottom w:val="single" w:sz="4" w:space="0" w:color="auto"/>
            </w:tcBorders>
            <w:shd w:val="clear" w:color="auto" w:fill="FFFFFF"/>
          </w:tcPr>
          <w:p w:rsidR="00CD111C" w:rsidRPr="0062784C" w:rsidRDefault="00CD111C" w:rsidP="00995444">
            <w:pPr>
              <w:pStyle w:val="TAL"/>
              <w:ind w:left="25" w:firstLineChars="128" w:firstLine="230"/>
              <w:rPr>
                <w:rFonts w:cs="Arial"/>
                <w:szCs w:val="18"/>
                <w:lang w:val="fr-FR"/>
              </w:rPr>
            </w:pPr>
            <w:r w:rsidRPr="00F70D7B">
              <w:rPr>
                <w:szCs w:val="18"/>
                <w:lang w:eastAsia="zh-CN"/>
              </w:rPr>
              <w:t>Monitoring UE Identifier</w:t>
            </w:r>
          </w:p>
        </w:tc>
        <w:tc>
          <w:tcPr>
            <w:tcW w:w="3686" w:type="dxa"/>
            <w:tcBorders>
              <w:bottom w:val="single" w:sz="4" w:space="0" w:color="auto"/>
            </w:tcBorders>
            <w:shd w:val="clear" w:color="auto" w:fill="FFFFFF"/>
          </w:tcPr>
          <w:p w:rsidR="00CD111C" w:rsidRPr="00BD6F46" w:rsidRDefault="00CD111C" w:rsidP="00BA4A9F">
            <w:pPr>
              <w:pStyle w:val="TAC"/>
              <w:jc w:val="left"/>
              <w:rPr>
                <w:rFonts w:eastAsia="DengXian"/>
              </w:rPr>
            </w:pPr>
            <w:r w:rsidRPr="00DD4BBF">
              <w:rPr>
                <w:rFonts w:hint="eastAsia"/>
                <w:lang w:eastAsia="zh-CN" w:bidi="ar-IQ"/>
              </w:rPr>
              <w:t>/</w:t>
            </w:r>
            <w:r w:rsidRPr="00DD4BBF">
              <w:rPr>
                <w:lang w:eastAsia="zh-CN" w:bidi="ar-IQ"/>
              </w:rPr>
              <w:t>proSeInformation/</w:t>
            </w:r>
            <w:r>
              <w:rPr>
                <w:szCs w:val="18"/>
                <w:lang w:eastAsia="zh-CN"/>
              </w:rPr>
              <w:t>m</w:t>
            </w:r>
            <w:r w:rsidRPr="00F70D7B">
              <w:rPr>
                <w:szCs w:val="18"/>
                <w:lang w:eastAsia="zh-CN"/>
              </w:rPr>
              <w:t>onitoringUEIdentifier</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1A7DE2" w:rsidRDefault="00CD111C" w:rsidP="00995444">
            <w:pPr>
              <w:pStyle w:val="TAL"/>
              <w:ind w:leftChars="126" w:left="252"/>
              <w:rPr>
                <w:rFonts w:cs="Arial"/>
                <w:szCs w:val="18"/>
                <w:lang w:val="fr-FR"/>
              </w:rPr>
            </w:pPr>
            <w:r w:rsidRPr="00F70D7B">
              <w:rPr>
                <w:rFonts w:hint="eastAsia"/>
              </w:rPr>
              <w:t xml:space="preserve">Requestor </w:t>
            </w:r>
            <w:r w:rsidRPr="00F70D7B">
              <w:t>PLMN Identifier</w:t>
            </w:r>
          </w:p>
        </w:tc>
        <w:tc>
          <w:tcPr>
            <w:tcW w:w="3118" w:type="dxa"/>
            <w:tcBorders>
              <w:bottom w:val="single" w:sz="4" w:space="0" w:color="auto"/>
            </w:tcBorders>
            <w:shd w:val="clear" w:color="auto" w:fill="FFFFFF"/>
          </w:tcPr>
          <w:p w:rsidR="00CD111C" w:rsidRPr="00752CB5" w:rsidRDefault="00CD111C" w:rsidP="00995444">
            <w:pPr>
              <w:pStyle w:val="TAL"/>
              <w:ind w:left="25" w:firstLineChars="128" w:firstLine="230"/>
              <w:rPr>
                <w:rFonts w:cs="Arial"/>
                <w:szCs w:val="18"/>
                <w:lang w:val="fr-FR"/>
              </w:rPr>
            </w:pPr>
            <w:r w:rsidRPr="00F70D7B">
              <w:rPr>
                <w:rFonts w:hint="eastAsia"/>
              </w:rPr>
              <w:t xml:space="preserve">Requestor </w:t>
            </w:r>
            <w:r w:rsidRPr="00F70D7B">
              <w:t>PLMN Identifier</w:t>
            </w:r>
          </w:p>
        </w:tc>
        <w:tc>
          <w:tcPr>
            <w:tcW w:w="3686" w:type="dxa"/>
            <w:tcBorders>
              <w:bottom w:val="single" w:sz="4" w:space="0" w:color="auto"/>
            </w:tcBorders>
            <w:shd w:val="clear" w:color="auto" w:fill="FFFFFF"/>
          </w:tcPr>
          <w:p w:rsidR="00CD111C" w:rsidRPr="00BD6F46" w:rsidRDefault="00CD111C" w:rsidP="00BA4A9F">
            <w:pPr>
              <w:pStyle w:val="TAC"/>
              <w:jc w:val="left"/>
              <w:rPr>
                <w:rFonts w:eastAsia="DengXian"/>
              </w:rPr>
            </w:pPr>
            <w:r w:rsidRPr="00DD4BBF">
              <w:rPr>
                <w:rFonts w:hint="eastAsia"/>
                <w:lang w:eastAsia="zh-CN" w:bidi="ar-IQ"/>
              </w:rPr>
              <w:t>/</w:t>
            </w:r>
            <w:r w:rsidRPr="00DD4BBF">
              <w:rPr>
                <w:lang w:eastAsia="zh-CN" w:bidi="ar-IQ"/>
              </w:rPr>
              <w:t>proSeInformation/</w:t>
            </w:r>
            <w:r>
              <w:rPr>
                <w:lang w:eastAsia="zh-CN" w:bidi="ar-IQ"/>
              </w:rPr>
              <w:t>r</w:t>
            </w:r>
            <w:r w:rsidRPr="00F70D7B">
              <w:rPr>
                <w:rFonts w:hint="eastAsia"/>
              </w:rPr>
              <w:t>equestor</w:t>
            </w:r>
            <w:r w:rsidRPr="00F70D7B">
              <w:t>P</w:t>
            </w:r>
            <w:r>
              <w:t>lmn</w:t>
            </w:r>
            <w:r w:rsidRPr="00F70D7B">
              <w:t>Identifier</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995444" w:rsidRDefault="00CD111C" w:rsidP="00995444">
            <w:pPr>
              <w:pStyle w:val="TAL"/>
              <w:ind w:leftChars="126" w:left="252"/>
              <w:rPr>
                <w:rFonts w:cs="Arial"/>
                <w:szCs w:val="18"/>
              </w:rPr>
            </w:pPr>
            <w:r w:rsidRPr="00F70D7B">
              <w:rPr>
                <w:szCs w:val="18"/>
                <w:lang w:eastAsia="zh-CN"/>
              </w:rPr>
              <w:t>Requested</w:t>
            </w:r>
            <w:r w:rsidRPr="00F70D7B">
              <w:rPr>
                <w:szCs w:val="18"/>
              </w:rPr>
              <w:t xml:space="preserve"> Application Layer User ID</w:t>
            </w:r>
          </w:p>
        </w:tc>
        <w:tc>
          <w:tcPr>
            <w:tcW w:w="3118" w:type="dxa"/>
            <w:tcBorders>
              <w:bottom w:val="single" w:sz="4" w:space="0" w:color="auto"/>
            </w:tcBorders>
            <w:shd w:val="clear" w:color="auto" w:fill="FFFFFF"/>
          </w:tcPr>
          <w:p w:rsidR="00CD111C" w:rsidRPr="00995444" w:rsidRDefault="00CD111C" w:rsidP="00995444">
            <w:pPr>
              <w:pStyle w:val="TAL"/>
              <w:ind w:leftChars="128" w:left="256"/>
              <w:rPr>
                <w:rFonts w:cs="Arial"/>
                <w:szCs w:val="18"/>
              </w:rPr>
            </w:pPr>
            <w:r w:rsidRPr="00F70D7B">
              <w:rPr>
                <w:szCs w:val="18"/>
                <w:lang w:eastAsia="zh-CN"/>
              </w:rPr>
              <w:t>Requested</w:t>
            </w:r>
            <w:r w:rsidRPr="00F70D7B">
              <w:rPr>
                <w:szCs w:val="18"/>
              </w:rPr>
              <w:t xml:space="preserve"> Application Layer User ID</w:t>
            </w:r>
          </w:p>
        </w:tc>
        <w:tc>
          <w:tcPr>
            <w:tcW w:w="3686" w:type="dxa"/>
            <w:tcBorders>
              <w:bottom w:val="single" w:sz="4" w:space="0" w:color="auto"/>
            </w:tcBorders>
            <w:shd w:val="clear" w:color="auto" w:fill="FFFFFF"/>
          </w:tcPr>
          <w:p w:rsidR="00CD111C" w:rsidRPr="00BD6F46" w:rsidRDefault="00CD111C" w:rsidP="00BA4A9F">
            <w:pPr>
              <w:pStyle w:val="TAC"/>
              <w:jc w:val="left"/>
              <w:rPr>
                <w:rFonts w:eastAsia="DengXian"/>
              </w:rPr>
            </w:pPr>
            <w:r w:rsidRPr="00DD4BBF">
              <w:rPr>
                <w:rFonts w:hint="eastAsia"/>
                <w:lang w:eastAsia="zh-CN" w:bidi="ar-IQ"/>
              </w:rPr>
              <w:t>/</w:t>
            </w:r>
            <w:r w:rsidRPr="00DD4BBF">
              <w:rPr>
                <w:lang w:eastAsia="zh-CN" w:bidi="ar-IQ"/>
              </w:rPr>
              <w:t>proSeInformation/</w:t>
            </w:r>
            <w:r>
              <w:rPr>
                <w:szCs w:val="18"/>
                <w:lang w:eastAsia="zh-CN"/>
              </w:rPr>
              <w:t>r</w:t>
            </w:r>
            <w:r w:rsidRPr="00F70D7B">
              <w:rPr>
                <w:szCs w:val="18"/>
                <w:lang w:eastAsia="zh-CN"/>
              </w:rPr>
              <w:t>equested</w:t>
            </w:r>
            <w:r>
              <w:rPr>
                <w:szCs w:val="18"/>
              </w:rPr>
              <w:t>A</w:t>
            </w:r>
            <w:r w:rsidRPr="00F70D7B">
              <w:rPr>
                <w:szCs w:val="18"/>
              </w:rPr>
              <w:t>pplicationLayerUserI</w:t>
            </w:r>
            <w:r>
              <w:rPr>
                <w:szCs w:val="18"/>
              </w:rPr>
              <w:t>d</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BD6F46" w:rsidRDefault="00CD111C" w:rsidP="00995444">
            <w:pPr>
              <w:pStyle w:val="TAL"/>
              <w:ind w:leftChars="126" w:left="252"/>
            </w:pPr>
            <w:r w:rsidRPr="00F70D7B">
              <w:rPr>
                <w:szCs w:val="18"/>
                <w:lang w:eastAsia="zh-CN"/>
              </w:rPr>
              <w:t>Requested</w:t>
            </w:r>
            <w:r w:rsidRPr="00F70D7B">
              <w:rPr>
                <w:szCs w:val="18"/>
              </w:rPr>
              <w:t xml:space="preserve"> </w:t>
            </w:r>
            <w:r w:rsidRPr="00F70D7B">
              <w:rPr>
                <w:szCs w:val="18"/>
                <w:lang w:bidi="ar-IQ"/>
              </w:rPr>
              <w:t>PLMN Identifier</w:t>
            </w:r>
          </w:p>
        </w:tc>
        <w:tc>
          <w:tcPr>
            <w:tcW w:w="3118" w:type="dxa"/>
            <w:tcBorders>
              <w:bottom w:val="single" w:sz="4" w:space="0" w:color="auto"/>
            </w:tcBorders>
            <w:shd w:val="clear" w:color="auto" w:fill="FFFFFF"/>
          </w:tcPr>
          <w:p w:rsidR="00CD111C" w:rsidRPr="00B54D35" w:rsidRDefault="00CD111C" w:rsidP="00995444">
            <w:pPr>
              <w:pStyle w:val="TAL"/>
              <w:ind w:left="25" w:firstLineChars="128" w:firstLine="230"/>
              <w:rPr>
                <w:rFonts w:cs="Arial"/>
                <w:szCs w:val="18"/>
              </w:rPr>
            </w:pPr>
            <w:r w:rsidRPr="00F70D7B">
              <w:rPr>
                <w:szCs w:val="18"/>
                <w:lang w:eastAsia="zh-CN"/>
              </w:rPr>
              <w:t>Requested</w:t>
            </w:r>
            <w:r w:rsidRPr="00F70D7B">
              <w:rPr>
                <w:szCs w:val="18"/>
              </w:rPr>
              <w:t xml:space="preserve"> </w:t>
            </w:r>
            <w:r w:rsidRPr="00F70D7B">
              <w:rPr>
                <w:szCs w:val="18"/>
                <w:lang w:bidi="ar-IQ"/>
              </w:rPr>
              <w:t>PLMN Identifier</w:t>
            </w:r>
          </w:p>
        </w:tc>
        <w:tc>
          <w:tcPr>
            <w:tcW w:w="3686" w:type="dxa"/>
            <w:tcBorders>
              <w:bottom w:val="single" w:sz="4" w:space="0" w:color="auto"/>
            </w:tcBorders>
            <w:shd w:val="clear" w:color="auto" w:fill="FFFFFF"/>
          </w:tcPr>
          <w:p w:rsidR="00CD111C" w:rsidRPr="00BD6F46" w:rsidRDefault="00CD111C" w:rsidP="00BA4A9F">
            <w:pPr>
              <w:pStyle w:val="TAC"/>
              <w:jc w:val="left"/>
              <w:rPr>
                <w:rFonts w:eastAsia="DengXian"/>
              </w:rPr>
            </w:pPr>
            <w:r w:rsidRPr="00DD4BBF">
              <w:rPr>
                <w:rFonts w:hint="eastAsia"/>
                <w:lang w:eastAsia="zh-CN" w:bidi="ar-IQ"/>
              </w:rPr>
              <w:t>/</w:t>
            </w:r>
            <w:r w:rsidRPr="00DD4BBF">
              <w:rPr>
                <w:lang w:eastAsia="zh-CN" w:bidi="ar-IQ"/>
              </w:rPr>
              <w:t>proSeInformation/</w:t>
            </w:r>
            <w:r>
              <w:rPr>
                <w:szCs w:val="18"/>
                <w:lang w:eastAsia="zh-CN"/>
              </w:rPr>
              <w:t>r</w:t>
            </w:r>
            <w:r w:rsidRPr="00F70D7B">
              <w:rPr>
                <w:szCs w:val="18"/>
                <w:lang w:eastAsia="zh-CN"/>
              </w:rPr>
              <w:t>equested</w:t>
            </w:r>
            <w:r>
              <w:rPr>
                <w:szCs w:val="18"/>
                <w:lang w:bidi="ar-IQ"/>
              </w:rPr>
              <w:t>Plmn</w:t>
            </w:r>
            <w:r w:rsidRPr="00F70D7B">
              <w:rPr>
                <w:szCs w:val="18"/>
                <w:lang w:bidi="ar-IQ"/>
              </w:rPr>
              <w:t>Identifier</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BD6F46" w:rsidRDefault="00CD111C" w:rsidP="00995444">
            <w:pPr>
              <w:pStyle w:val="TAL"/>
              <w:ind w:leftChars="126" w:left="252"/>
              <w:rPr>
                <w:rFonts w:cs="Arial"/>
                <w:szCs w:val="18"/>
              </w:rPr>
            </w:pPr>
            <w:r w:rsidRPr="00F70D7B">
              <w:rPr>
                <w:szCs w:val="18"/>
                <w:lang w:eastAsia="zh-CN"/>
              </w:rPr>
              <w:t>Time Window</w:t>
            </w:r>
          </w:p>
        </w:tc>
        <w:tc>
          <w:tcPr>
            <w:tcW w:w="3118" w:type="dxa"/>
            <w:shd w:val="clear" w:color="auto" w:fill="FFFFFF"/>
          </w:tcPr>
          <w:p w:rsidR="00CD111C" w:rsidRPr="00B54D35" w:rsidRDefault="00CD111C" w:rsidP="00995444">
            <w:pPr>
              <w:pStyle w:val="TAL"/>
              <w:ind w:left="25" w:firstLineChars="128" w:firstLine="230"/>
              <w:rPr>
                <w:rFonts w:cs="Arial"/>
                <w:szCs w:val="18"/>
              </w:rPr>
            </w:pPr>
            <w:r w:rsidRPr="00F70D7B">
              <w:rPr>
                <w:szCs w:val="18"/>
                <w:lang w:eastAsia="zh-CN"/>
              </w:rPr>
              <w:t>Time Window</w:t>
            </w:r>
          </w:p>
        </w:tc>
        <w:tc>
          <w:tcPr>
            <w:tcW w:w="3686" w:type="dxa"/>
            <w:shd w:val="clear" w:color="auto" w:fill="FFFFFF"/>
          </w:tcPr>
          <w:p w:rsidR="00CD111C" w:rsidRPr="00BD6F46" w:rsidRDefault="00CD111C" w:rsidP="00BA4A9F">
            <w:pPr>
              <w:pStyle w:val="TAC"/>
              <w:jc w:val="left"/>
              <w:rPr>
                <w:rFonts w:eastAsia="DengXian"/>
              </w:rPr>
            </w:pPr>
            <w:r w:rsidRPr="00DD4BBF">
              <w:rPr>
                <w:rFonts w:hint="eastAsia"/>
                <w:lang w:eastAsia="zh-CN" w:bidi="ar-IQ"/>
              </w:rPr>
              <w:t>/</w:t>
            </w:r>
            <w:r w:rsidRPr="00DD4BBF">
              <w:rPr>
                <w:lang w:eastAsia="zh-CN" w:bidi="ar-IQ"/>
              </w:rPr>
              <w:t>proSeInformation/</w:t>
            </w:r>
            <w:r>
              <w:rPr>
                <w:szCs w:val="18"/>
                <w:lang w:eastAsia="zh-CN"/>
              </w:rPr>
              <w:t>t</w:t>
            </w:r>
            <w:r w:rsidRPr="00F70D7B">
              <w:rPr>
                <w:szCs w:val="18"/>
                <w:lang w:eastAsia="zh-CN"/>
              </w:rPr>
              <w:t>imeWindow</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BD6F46" w:rsidRDefault="00CD111C" w:rsidP="00995444">
            <w:pPr>
              <w:pStyle w:val="TAL"/>
              <w:ind w:leftChars="126" w:left="252"/>
              <w:rPr>
                <w:rFonts w:eastAsia="DengXian"/>
              </w:rPr>
            </w:pPr>
            <w:r w:rsidRPr="00F70D7B">
              <w:rPr>
                <w:szCs w:val="18"/>
                <w:lang w:eastAsia="zh-CN"/>
              </w:rPr>
              <w:t>Range Class</w:t>
            </w:r>
          </w:p>
        </w:tc>
        <w:tc>
          <w:tcPr>
            <w:tcW w:w="3118" w:type="dxa"/>
            <w:shd w:val="clear" w:color="auto" w:fill="FFFFFF"/>
          </w:tcPr>
          <w:p w:rsidR="00CD111C" w:rsidRPr="00B54D35" w:rsidRDefault="00CD111C" w:rsidP="00995444">
            <w:pPr>
              <w:pStyle w:val="TAL"/>
              <w:ind w:left="25" w:firstLineChars="128" w:firstLine="230"/>
              <w:rPr>
                <w:lang w:eastAsia="zh-CN" w:bidi="ar-IQ"/>
              </w:rPr>
            </w:pPr>
            <w:r w:rsidRPr="00F70D7B">
              <w:rPr>
                <w:szCs w:val="18"/>
                <w:lang w:eastAsia="zh-CN"/>
              </w:rPr>
              <w:t>Range Class</w:t>
            </w:r>
          </w:p>
        </w:tc>
        <w:tc>
          <w:tcPr>
            <w:tcW w:w="3686" w:type="dxa"/>
            <w:shd w:val="clear" w:color="auto" w:fill="FFFFFF"/>
          </w:tcPr>
          <w:p w:rsidR="00CD111C" w:rsidRPr="00BD6F46" w:rsidRDefault="00CD111C" w:rsidP="00BA4A9F">
            <w:pPr>
              <w:pStyle w:val="TAC"/>
              <w:jc w:val="left"/>
              <w:rPr>
                <w:rFonts w:eastAsia="DengXian"/>
              </w:rPr>
            </w:pPr>
            <w:r w:rsidRPr="00DD4BBF">
              <w:rPr>
                <w:rFonts w:hint="eastAsia"/>
                <w:lang w:eastAsia="zh-CN" w:bidi="ar-IQ"/>
              </w:rPr>
              <w:t>/</w:t>
            </w:r>
            <w:r w:rsidRPr="00DD4BBF">
              <w:rPr>
                <w:lang w:eastAsia="zh-CN" w:bidi="ar-IQ"/>
              </w:rPr>
              <w:t>proSeInformation/</w:t>
            </w:r>
            <w:r>
              <w:rPr>
                <w:szCs w:val="18"/>
                <w:lang w:eastAsia="zh-CN"/>
              </w:rPr>
              <w:t>r</w:t>
            </w:r>
            <w:r w:rsidRPr="00F70D7B">
              <w:rPr>
                <w:szCs w:val="18"/>
                <w:lang w:eastAsia="zh-CN"/>
              </w:rPr>
              <w:t>ange</w:t>
            </w:r>
            <w:r>
              <w:rPr>
                <w:szCs w:val="18"/>
                <w:lang w:eastAsia="zh-CN"/>
              </w:rPr>
              <w:t>C</w:t>
            </w:r>
            <w:r w:rsidRPr="00F70D7B">
              <w:rPr>
                <w:szCs w:val="18"/>
                <w:lang w:eastAsia="zh-CN"/>
              </w:rPr>
              <w:t>lass</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BD6F46" w:rsidRDefault="00CD111C" w:rsidP="00995444">
            <w:pPr>
              <w:pStyle w:val="TAL"/>
              <w:ind w:leftChars="126" w:left="252"/>
              <w:rPr>
                <w:rFonts w:cs="Arial"/>
                <w:szCs w:val="18"/>
              </w:rPr>
            </w:pPr>
            <w:r w:rsidRPr="00F70D7B">
              <w:rPr>
                <w:szCs w:val="18"/>
                <w:lang w:eastAsia="zh-CN"/>
              </w:rPr>
              <w:t>Proximity Alert Indication</w:t>
            </w:r>
          </w:p>
        </w:tc>
        <w:tc>
          <w:tcPr>
            <w:tcW w:w="3118" w:type="dxa"/>
            <w:shd w:val="clear" w:color="auto" w:fill="FFFFFF"/>
          </w:tcPr>
          <w:p w:rsidR="00CD111C" w:rsidRPr="00BD6F46" w:rsidRDefault="00CD111C" w:rsidP="00995444">
            <w:pPr>
              <w:pStyle w:val="TAL"/>
              <w:ind w:left="25" w:firstLineChars="128" w:firstLine="230"/>
              <w:rPr>
                <w:rFonts w:eastAsia="DengXian"/>
              </w:rPr>
            </w:pPr>
            <w:r w:rsidRPr="00F70D7B">
              <w:rPr>
                <w:szCs w:val="18"/>
                <w:lang w:eastAsia="zh-CN"/>
              </w:rPr>
              <w:t>Proximity Alert Indication</w:t>
            </w:r>
          </w:p>
        </w:tc>
        <w:tc>
          <w:tcPr>
            <w:tcW w:w="3686" w:type="dxa"/>
            <w:shd w:val="clear" w:color="auto" w:fill="FFFFFF"/>
          </w:tcPr>
          <w:p w:rsidR="00CD111C" w:rsidRPr="00BD6F46" w:rsidRDefault="00CD111C" w:rsidP="00BA4A9F">
            <w:pPr>
              <w:pStyle w:val="TAC"/>
              <w:jc w:val="left"/>
              <w:rPr>
                <w:rFonts w:eastAsia="DengXian"/>
              </w:rPr>
            </w:pPr>
            <w:r w:rsidRPr="00DD4BBF">
              <w:rPr>
                <w:rFonts w:hint="eastAsia"/>
                <w:lang w:eastAsia="zh-CN" w:bidi="ar-IQ"/>
              </w:rPr>
              <w:t>/</w:t>
            </w:r>
            <w:r w:rsidRPr="00DD4BBF">
              <w:rPr>
                <w:lang w:eastAsia="zh-CN" w:bidi="ar-IQ"/>
              </w:rPr>
              <w:t>proSeInformation/</w:t>
            </w:r>
            <w:r>
              <w:rPr>
                <w:szCs w:val="18"/>
                <w:lang w:eastAsia="zh-CN"/>
              </w:rPr>
              <w:t>p</w:t>
            </w:r>
            <w:r w:rsidRPr="00F70D7B">
              <w:rPr>
                <w:szCs w:val="18"/>
                <w:lang w:eastAsia="zh-CN"/>
              </w:rPr>
              <w:t>roximityAlertIndication</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1D4C2A" w:rsidRDefault="00CD111C" w:rsidP="00995444">
            <w:pPr>
              <w:pStyle w:val="TAL"/>
              <w:ind w:leftChars="126" w:left="252"/>
              <w:rPr>
                <w:rFonts w:cs="Arial"/>
                <w:szCs w:val="18"/>
              </w:rPr>
            </w:pPr>
            <w:r w:rsidRPr="00F70D7B">
              <w:rPr>
                <w:szCs w:val="18"/>
                <w:lang w:eastAsia="zh-CN"/>
              </w:rPr>
              <w:t>Proximity Alert Timestamp</w:t>
            </w:r>
          </w:p>
        </w:tc>
        <w:tc>
          <w:tcPr>
            <w:tcW w:w="3118" w:type="dxa"/>
            <w:shd w:val="clear" w:color="auto" w:fill="FFFFFF"/>
          </w:tcPr>
          <w:p w:rsidR="00CD111C" w:rsidRPr="00BD6F46" w:rsidRDefault="00CD111C" w:rsidP="00995444">
            <w:pPr>
              <w:pStyle w:val="TAL"/>
              <w:ind w:left="25" w:firstLineChars="128" w:firstLine="230"/>
              <w:rPr>
                <w:rFonts w:eastAsia="DengXian"/>
              </w:rPr>
            </w:pPr>
            <w:r w:rsidRPr="00F70D7B">
              <w:rPr>
                <w:szCs w:val="18"/>
                <w:lang w:eastAsia="zh-CN"/>
              </w:rPr>
              <w:t>Proximity Alert Timestamp</w:t>
            </w:r>
          </w:p>
        </w:tc>
        <w:tc>
          <w:tcPr>
            <w:tcW w:w="3686" w:type="dxa"/>
            <w:shd w:val="clear" w:color="auto" w:fill="FFFFFF"/>
          </w:tcPr>
          <w:p w:rsidR="00CD111C" w:rsidRPr="00BD6F46" w:rsidRDefault="00CD111C" w:rsidP="00BA4A9F">
            <w:pPr>
              <w:pStyle w:val="TAC"/>
              <w:jc w:val="left"/>
              <w:rPr>
                <w:rFonts w:eastAsia="DengXian"/>
              </w:rPr>
            </w:pPr>
            <w:r w:rsidRPr="00DD4BBF">
              <w:rPr>
                <w:rFonts w:hint="eastAsia"/>
                <w:lang w:eastAsia="zh-CN" w:bidi="ar-IQ"/>
              </w:rPr>
              <w:t>/</w:t>
            </w:r>
            <w:r w:rsidRPr="00DD4BBF">
              <w:rPr>
                <w:lang w:eastAsia="zh-CN" w:bidi="ar-IQ"/>
              </w:rPr>
              <w:t>proSeInformation/</w:t>
            </w:r>
            <w:r>
              <w:rPr>
                <w:szCs w:val="18"/>
                <w:lang w:eastAsia="zh-CN"/>
              </w:rPr>
              <w:t>p</w:t>
            </w:r>
            <w:r w:rsidRPr="00F70D7B">
              <w:rPr>
                <w:szCs w:val="18"/>
                <w:lang w:eastAsia="zh-CN"/>
              </w:rPr>
              <w:t>roximityAlertTimestamp</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BD6F46" w:rsidRDefault="00CD111C" w:rsidP="00995444">
            <w:pPr>
              <w:pStyle w:val="TAL"/>
              <w:ind w:leftChars="126" w:left="252"/>
              <w:rPr>
                <w:rFonts w:cs="Arial"/>
                <w:szCs w:val="18"/>
              </w:rPr>
            </w:pPr>
            <w:r w:rsidRPr="00F70D7B">
              <w:rPr>
                <w:szCs w:val="18"/>
                <w:lang w:eastAsia="zh-CN"/>
              </w:rPr>
              <w:t>Proximity Cancellation Timestamp</w:t>
            </w:r>
          </w:p>
        </w:tc>
        <w:tc>
          <w:tcPr>
            <w:tcW w:w="3118" w:type="dxa"/>
            <w:shd w:val="clear" w:color="auto" w:fill="FFFFFF"/>
          </w:tcPr>
          <w:p w:rsidR="00CD111C" w:rsidRPr="00BD6F46" w:rsidRDefault="00CD111C" w:rsidP="00995444">
            <w:pPr>
              <w:pStyle w:val="TAL"/>
              <w:ind w:left="25" w:firstLineChars="128" w:firstLine="230"/>
              <w:rPr>
                <w:rFonts w:eastAsia="DengXian"/>
              </w:rPr>
            </w:pPr>
            <w:r w:rsidRPr="00F70D7B">
              <w:rPr>
                <w:szCs w:val="18"/>
                <w:lang w:eastAsia="zh-CN"/>
              </w:rPr>
              <w:t>Proximity Cancellation Timestamp</w:t>
            </w:r>
          </w:p>
        </w:tc>
        <w:tc>
          <w:tcPr>
            <w:tcW w:w="3686" w:type="dxa"/>
            <w:shd w:val="clear" w:color="auto" w:fill="FFFFFF"/>
          </w:tcPr>
          <w:p w:rsidR="00CD111C" w:rsidRPr="00BD6F46" w:rsidRDefault="00CD111C" w:rsidP="00BA4A9F">
            <w:pPr>
              <w:pStyle w:val="TAC"/>
              <w:jc w:val="left"/>
              <w:rPr>
                <w:rFonts w:eastAsia="DengXian"/>
              </w:rPr>
            </w:pPr>
            <w:r w:rsidRPr="00DD4BBF">
              <w:rPr>
                <w:rFonts w:hint="eastAsia"/>
                <w:lang w:eastAsia="zh-CN" w:bidi="ar-IQ"/>
              </w:rPr>
              <w:t>/</w:t>
            </w:r>
            <w:r w:rsidRPr="00DD4BBF">
              <w:rPr>
                <w:lang w:eastAsia="zh-CN" w:bidi="ar-IQ"/>
              </w:rPr>
              <w:t>proSeInformation/</w:t>
            </w:r>
            <w:r>
              <w:rPr>
                <w:szCs w:val="18"/>
                <w:lang w:eastAsia="zh-CN"/>
              </w:rPr>
              <w:t>p</w:t>
            </w:r>
            <w:r w:rsidRPr="00F70D7B">
              <w:rPr>
                <w:szCs w:val="18"/>
                <w:lang w:eastAsia="zh-CN"/>
              </w:rPr>
              <w:t>roximityCancellationTimestamp</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BD6F46" w:rsidRDefault="00CD111C" w:rsidP="00995444">
            <w:pPr>
              <w:pStyle w:val="TAL"/>
              <w:ind w:leftChars="126" w:left="252"/>
              <w:rPr>
                <w:rFonts w:cs="Arial"/>
                <w:szCs w:val="18"/>
              </w:rPr>
            </w:pPr>
            <w:r w:rsidRPr="00F70D7B">
              <w:t>Relay IP address</w:t>
            </w:r>
          </w:p>
        </w:tc>
        <w:tc>
          <w:tcPr>
            <w:tcW w:w="3118" w:type="dxa"/>
            <w:shd w:val="clear" w:color="auto" w:fill="FFFFFF"/>
          </w:tcPr>
          <w:p w:rsidR="00CD111C" w:rsidRPr="00BD6F46" w:rsidRDefault="00CD111C" w:rsidP="00995444">
            <w:pPr>
              <w:pStyle w:val="TAL"/>
              <w:ind w:left="25" w:firstLineChars="128" w:firstLine="230"/>
              <w:rPr>
                <w:rFonts w:cs="Arial"/>
                <w:szCs w:val="18"/>
              </w:rPr>
            </w:pPr>
            <w:r w:rsidRPr="00F70D7B">
              <w:t>Relay IP address</w:t>
            </w:r>
          </w:p>
        </w:tc>
        <w:tc>
          <w:tcPr>
            <w:tcW w:w="3686" w:type="dxa"/>
            <w:shd w:val="clear" w:color="auto" w:fill="FFFFFF"/>
          </w:tcPr>
          <w:p w:rsidR="00CD111C" w:rsidRPr="00BD6F46" w:rsidRDefault="00CD111C" w:rsidP="00BA4A9F">
            <w:pPr>
              <w:pStyle w:val="TAC"/>
              <w:jc w:val="left"/>
              <w:rPr>
                <w:rFonts w:eastAsia="DengXian"/>
              </w:rPr>
            </w:pPr>
            <w:r w:rsidRPr="00DD4BBF">
              <w:rPr>
                <w:rFonts w:hint="eastAsia"/>
                <w:lang w:eastAsia="zh-CN" w:bidi="ar-IQ"/>
              </w:rPr>
              <w:t>/</w:t>
            </w:r>
            <w:r w:rsidRPr="00DD4BBF">
              <w:rPr>
                <w:lang w:eastAsia="zh-CN" w:bidi="ar-IQ"/>
              </w:rPr>
              <w:t>proSeInformation/</w:t>
            </w:r>
            <w:r>
              <w:t>r</w:t>
            </w:r>
            <w:r w:rsidRPr="00F70D7B">
              <w:t>elayI</w:t>
            </w:r>
            <w:r>
              <w:t>pA</w:t>
            </w:r>
            <w:r w:rsidRPr="00F70D7B">
              <w:t>ddress</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BD6F46" w:rsidRDefault="00CD111C" w:rsidP="00995444">
            <w:pPr>
              <w:pStyle w:val="TAL"/>
              <w:ind w:leftChars="126" w:left="252"/>
              <w:rPr>
                <w:rFonts w:cs="Arial"/>
                <w:szCs w:val="18"/>
              </w:rPr>
            </w:pPr>
            <w:r w:rsidRPr="00F70D7B">
              <w:t xml:space="preserve">ProSe UE-to-Network Relay UE ID </w:t>
            </w:r>
          </w:p>
        </w:tc>
        <w:tc>
          <w:tcPr>
            <w:tcW w:w="3118" w:type="dxa"/>
            <w:shd w:val="clear" w:color="auto" w:fill="FFFFFF"/>
          </w:tcPr>
          <w:p w:rsidR="00CD111C" w:rsidRPr="00BD6F46" w:rsidRDefault="00CD111C" w:rsidP="00995444">
            <w:pPr>
              <w:pStyle w:val="TAL"/>
              <w:ind w:leftChars="128" w:left="256"/>
              <w:rPr>
                <w:rFonts w:cs="Arial"/>
                <w:szCs w:val="18"/>
              </w:rPr>
            </w:pPr>
            <w:r w:rsidRPr="00F70D7B">
              <w:t>ProSe UE-to-Network Relay UE</w:t>
            </w:r>
            <w:r>
              <w:t xml:space="preserve"> </w:t>
            </w:r>
            <w:r w:rsidRPr="00F70D7B">
              <w:t xml:space="preserve">ID </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t>p</w:t>
            </w:r>
            <w:r w:rsidRPr="00F70D7B">
              <w:t>roSeU</w:t>
            </w:r>
            <w:r>
              <w:t>eT</w:t>
            </w:r>
            <w:r w:rsidRPr="00F70D7B">
              <w:t>oNetworkRelayU</w:t>
            </w:r>
            <w:r>
              <w:t>e</w:t>
            </w:r>
            <w:r w:rsidRPr="00F70D7B">
              <w:t>I</w:t>
            </w:r>
            <w:r>
              <w:t>d</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BD6F46" w:rsidRDefault="00CD111C" w:rsidP="00995444">
            <w:pPr>
              <w:pStyle w:val="TAL"/>
              <w:ind w:leftChars="126" w:left="252"/>
              <w:rPr>
                <w:lang w:bidi="ar-IQ"/>
              </w:rPr>
            </w:pPr>
            <w:r w:rsidRPr="00F70D7B">
              <w:t xml:space="preserve">ProSe </w:t>
            </w:r>
            <w:r w:rsidRPr="00CB5EC9">
              <w:t>Destination</w:t>
            </w:r>
            <w:r w:rsidRPr="00F70D7B">
              <w:t xml:space="preserve"> Layer-2 ID</w:t>
            </w:r>
          </w:p>
        </w:tc>
        <w:tc>
          <w:tcPr>
            <w:tcW w:w="3118" w:type="dxa"/>
            <w:shd w:val="clear" w:color="auto" w:fill="FFFFFF"/>
          </w:tcPr>
          <w:p w:rsidR="00CD111C" w:rsidRPr="00BD6F46" w:rsidRDefault="00CD111C" w:rsidP="00995444">
            <w:pPr>
              <w:pStyle w:val="TAL"/>
              <w:ind w:firstLineChars="142" w:firstLine="256"/>
              <w:rPr>
                <w:lang w:bidi="ar-IQ"/>
              </w:rPr>
            </w:pPr>
            <w:r w:rsidRPr="00F70D7B">
              <w:t xml:space="preserve">ProSe </w:t>
            </w:r>
            <w:r w:rsidRPr="00CB5EC9">
              <w:t>Destination</w:t>
            </w:r>
            <w:r w:rsidRPr="00F70D7B">
              <w:t xml:space="preserve"> Layer-2 ID</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t>p</w:t>
            </w:r>
            <w:r w:rsidRPr="00F70D7B">
              <w:t>roSe</w:t>
            </w:r>
            <w:r w:rsidRPr="00CB5EC9">
              <w:t>Destination</w:t>
            </w:r>
            <w:r w:rsidRPr="00F70D7B">
              <w:t>Layer2 I</w:t>
            </w:r>
            <w:r>
              <w:t>d</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shd w:val="clear" w:color="auto" w:fill="FFFFFF"/>
          </w:tcPr>
          <w:p w:rsidR="00CD111C" w:rsidRPr="00BD6F46" w:rsidRDefault="00CD111C" w:rsidP="00995444">
            <w:pPr>
              <w:pStyle w:val="TAL"/>
              <w:ind w:leftChars="126" w:left="252"/>
              <w:rPr>
                <w:rFonts w:cs="Arial"/>
                <w:szCs w:val="18"/>
              </w:rPr>
            </w:pPr>
            <w:r w:rsidRPr="0061125A">
              <w:rPr>
                <w:lang w:eastAsia="zh-CN"/>
              </w:rPr>
              <w:t xml:space="preserve">PFI Container </w:t>
            </w:r>
            <w:r>
              <w:rPr>
                <w:lang w:eastAsia="zh-CN"/>
              </w:rPr>
              <w:t>I</w:t>
            </w:r>
            <w:r w:rsidRPr="0061125A">
              <w:rPr>
                <w:lang w:eastAsia="zh-CN"/>
              </w:rPr>
              <w:t>nformation</w:t>
            </w:r>
          </w:p>
        </w:tc>
        <w:tc>
          <w:tcPr>
            <w:tcW w:w="3118" w:type="dxa"/>
            <w:shd w:val="clear" w:color="auto" w:fill="FFFFFF"/>
          </w:tcPr>
          <w:p w:rsidR="00CD111C" w:rsidRPr="00BD6F46" w:rsidRDefault="00CD111C" w:rsidP="00995444">
            <w:pPr>
              <w:pStyle w:val="TAL"/>
              <w:ind w:firstLineChars="142" w:firstLine="256"/>
              <w:rPr>
                <w:rFonts w:cs="Arial"/>
                <w:szCs w:val="18"/>
              </w:rPr>
            </w:pPr>
            <w:r w:rsidRPr="0061125A">
              <w:rPr>
                <w:lang w:eastAsia="zh-CN"/>
              </w:rPr>
              <w:t xml:space="preserve">PFI Container </w:t>
            </w:r>
            <w:r>
              <w:rPr>
                <w:lang w:eastAsia="zh-CN"/>
              </w:rPr>
              <w:t>I</w:t>
            </w:r>
            <w:r w:rsidRPr="0061125A">
              <w:rPr>
                <w:lang w:eastAsia="zh-CN"/>
              </w:rPr>
              <w:t>nformation</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rPr>
                <w:lang w:eastAsia="zh-CN"/>
              </w:rPr>
              <w:t>pFI</w:t>
            </w:r>
            <w:r w:rsidRPr="0061125A">
              <w:rPr>
                <w:lang w:eastAsia="zh-CN"/>
              </w:rPr>
              <w:t>Container</w:t>
            </w:r>
            <w:r>
              <w:rPr>
                <w:lang w:eastAsia="zh-CN"/>
              </w:rPr>
              <w:t>I</w:t>
            </w:r>
            <w:r w:rsidRPr="0061125A">
              <w:rPr>
                <w:lang w:eastAsia="zh-CN"/>
              </w:rPr>
              <w:t>nformation</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995444" w:rsidRDefault="00CD111C" w:rsidP="00995444">
            <w:pPr>
              <w:pStyle w:val="TAL"/>
              <w:ind w:leftChars="267" w:left="534"/>
              <w:rPr>
                <w:i/>
              </w:rPr>
            </w:pPr>
            <w:r>
              <w:rPr>
                <w:lang w:bidi="ar-IQ"/>
              </w:rPr>
              <w:t xml:space="preserve">PC5 </w:t>
            </w:r>
            <w:r w:rsidRPr="0015394E">
              <w:rPr>
                <w:lang w:bidi="ar-IQ"/>
              </w:rPr>
              <w:t>QoS Flow I</w:t>
            </w:r>
            <w:r>
              <w:rPr>
                <w:lang w:bidi="ar-IQ"/>
              </w:rPr>
              <w:t>D</w:t>
            </w:r>
          </w:p>
        </w:tc>
        <w:tc>
          <w:tcPr>
            <w:tcW w:w="3118" w:type="dxa"/>
            <w:shd w:val="clear" w:color="auto" w:fill="FFFFFF"/>
          </w:tcPr>
          <w:p w:rsidR="00CD111C" w:rsidRPr="00995444" w:rsidRDefault="00CD111C" w:rsidP="00995444">
            <w:pPr>
              <w:pStyle w:val="TAL"/>
              <w:ind w:leftChars="128" w:left="256" w:firstLineChars="158" w:firstLine="284"/>
              <w:rPr>
                <w:i/>
              </w:rPr>
            </w:pPr>
            <w:r>
              <w:rPr>
                <w:lang w:bidi="ar-IQ"/>
              </w:rPr>
              <w:t xml:space="preserve">PC5 </w:t>
            </w:r>
            <w:r w:rsidRPr="0015394E">
              <w:rPr>
                <w:lang w:bidi="ar-IQ"/>
              </w:rPr>
              <w:t>QoS Flow I</w:t>
            </w:r>
            <w:r>
              <w:rPr>
                <w:lang w:bidi="ar-IQ"/>
              </w:rPr>
              <w:t>D</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rPr>
                <w:lang w:eastAsia="zh-CN"/>
              </w:rPr>
              <w:t>pFI</w:t>
            </w:r>
            <w:r w:rsidRPr="0061125A">
              <w:rPr>
                <w:lang w:eastAsia="zh-CN"/>
              </w:rPr>
              <w:t>Container</w:t>
            </w:r>
            <w:r>
              <w:rPr>
                <w:lang w:eastAsia="zh-CN"/>
              </w:rPr>
              <w:t>I</w:t>
            </w:r>
            <w:r w:rsidRPr="0061125A">
              <w:rPr>
                <w:lang w:eastAsia="zh-CN"/>
              </w:rPr>
              <w:t>nformation</w:t>
            </w:r>
            <w:r>
              <w:rPr>
                <w:lang w:eastAsia="zh-CN"/>
              </w:rPr>
              <w:t>/pC5QosFlowId</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61125A" w:rsidRDefault="00CD111C" w:rsidP="00995444">
            <w:pPr>
              <w:pStyle w:val="TAL"/>
              <w:ind w:leftChars="267" w:left="534"/>
              <w:rPr>
                <w:lang w:eastAsia="zh-CN"/>
              </w:rPr>
            </w:pPr>
            <w:r>
              <w:rPr>
                <w:lang w:bidi="ar-IQ"/>
              </w:rPr>
              <w:t>Time of First Usage</w:t>
            </w:r>
          </w:p>
        </w:tc>
        <w:tc>
          <w:tcPr>
            <w:tcW w:w="3118" w:type="dxa"/>
            <w:shd w:val="clear" w:color="auto" w:fill="FFFFFF"/>
          </w:tcPr>
          <w:p w:rsidR="00CD111C" w:rsidRPr="0061125A" w:rsidRDefault="00CD111C" w:rsidP="00995444">
            <w:pPr>
              <w:pStyle w:val="TAL"/>
              <w:ind w:leftChars="128" w:left="256" w:firstLineChars="158" w:firstLine="284"/>
              <w:rPr>
                <w:lang w:eastAsia="zh-CN"/>
              </w:rPr>
            </w:pPr>
            <w:r>
              <w:rPr>
                <w:lang w:bidi="ar-IQ"/>
              </w:rPr>
              <w:t>Time of First Usage</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rPr>
                <w:lang w:eastAsia="zh-CN"/>
              </w:rPr>
              <w:t>pFI</w:t>
            </w:r>
            <w:r w:rsidRPr="0061125A">
              <w:rPr>
                <w:lang w:eastAsia="zh-CN"/>
              </w:rPr>
              <w:t>Container</w:t>
            </w:r>
            <w:r>
              <w:rPr>
                <w:lang w:eastAsia="zh-CN"/>
              </w:rPr>
              <w:t>I</w:t>
            </w:r>
            <w:r w:rsidRPr="0061125A">
              <w:rPr>
                <w:lang w:eastAsia="zh-CN"/>
              </w:rPr>
              <w:t>nformation</w:t>
            </w:r>
            <w:r>
              <w:rPr>
                <w:lang w:eastAsia="zh-CN"/>
              </w:rPr>
              <w:t>/</w:t>
            </w:r>
            <w:r>
              <w:rPr>
                <w:lang w:bidi="ar-IQ"/>
              </w:rPr>
              <w:t xml:space="preserve"> timeOfFirstUsage</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61125A" w:rsidRDefault="00CD111C" w:rsidP="00995444">
            <w:pPr>
              <w:pStyle w:val="TAL"/>
              <w:ind w:leftChars="267" w:left="534"/>
              <w:rPr>
                <w:lang w:eastAsia="zh-CN"/>
              </w:rPr>
            </w:pPr>
            <w:r>
              <w:rPr>
                <w:lang w:bidi="ar-IQ"/>
              </w:rPr>
              <w:t>Time of Last Usage</w:t>
            </w:r>
          </w:p>
        </w:tc>
        <w:tc>
          <w:tcPr>
            <w:tcW w:w="3118" w:type="dxa"/>
            <w:shd w:val="clear" w:color="auto" w:fill="FFFFFF"/>
          </w:tcPr>
          <w:p w:rsidR="00CD111C" w:rsidRPr="0061125A" w:rsidRDefault="00CD111C" w:rsidP="00995444">
            <w:pPr>
              <w:pStyle w:val="TAL"/>
              <w:ind w:leftChars="128" w:left="256" w:firstLineChars="158" w:firstLine="284"/>
              <w:rPr>
                <w:lang w:eastAsia="zh-CN"/>
              </w:rPr>
            </w:pPr>
            <w:r>
              <w:rPr>
                <w:lang w:bidi="ar-IQ"/>
              </w:rPr>
              <w:t>Time of Last Usage</w:t>
            </w:r>
          </w:p>
        </w:tc>
        <w:tc>
          <w:tcPr>
            <w:tcW w:w="3686" w:type="dxa"/>
            <w:shd w:val="clear" w:color="auto" w:fill="FFFFFF"/>
          </w:tcPr>
          <w:p w:rsidR="00CD111C" w:rsidRDefault="00CD111C" w:rsidP="00BA4A9F">
            <w:pPr>
              <w:pStyle w:val="TAL"/>
              <w:rPr>
                <w:lang w:eastAsia="zh-CN"/>
              </w:rPr>
            </w:pPr>
            <w:r w:rsidRPr="00DD4BBF">
              <w:rPr>
                <w:rFonts w:hint="eastAsia"/>
                <w:lang w:eastAsia="zh-CN" w:bidi="ar-IQ"/>
              </w:rPr>
              <w:t>/</w:t>
            </w:r>
            <w:r w:rsidRPr="00DD4BBF">
              <w:rPr>
                <w:lang w:eastAsia="zh-CN" w:bidi="ar-IQ"/>
              </w:rPr>
              <w:t>proSeInformation/</w:t>
            </w:r>
            <w:r>
              <w:rPr>
                <w:lang w:eastAsia="zh-CN"/>
              </w:rPr>
              <w:t>pFI</w:t>
            </w:r>
            <w:r w:rsidRPr="0061125A">
              <w:rPr>
                <w:lang w:eastAsia="zh-CN"/>
              </w:rPr>
              <w:t>Container</w:t>
            </w:r>
            <w:r>
              <w:rPr>
                <w:lang w:eastAsia="zh-CN"/>
              </w:rPr>
              <w:t>I</w:t>
            </w:r>
            <w:r w:rsidRPr="0061125A">
              <w:rPr>
                <w:lang w:eastAsia="zh-CN"/>
              </w:rPr>
              <w:t>nformation</w:t>
            </w:r>
            <w:r>
              <w:rPr>
                <w:lang w:eastAsia="zh-CN"/>
              </w:rPr>
              <w:t>/</w:t>
            </w:r>
          </w:p>
          <w:p w:rsidR="00CD111C" w:rsidRPr="00BD6F46" w:rsidRDefault="00CD111C" w:rsidP="00BA4A9F">
            <w:pPr>
              <w:pStyle w:val="TAL"/>
              <w:rPr>
                <w:rFonts w:eastAsia="DengXian"/>
              </w:rPr>
            </w:pPr>
            <w:r>
              <w:rPr>
                <w:lang w:eastAsia="zh-CN"/>
              </w:rPr>
              <w:t>timeOfLastUsage</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61125A" w:rsidRDefault="00CD111C" w:rsidP="00995444">
            <w:pPr>
              <w:pStyle w:val="TAL"/>
              <w:ind w:leftChars="267" w:left="534"/>
              <w:rPr>
                <w:lang w:eastAsia="zh-CN"/>
              </w:rPr>
            </w:pPr>
            <w:r>
              <w:rPr>
                <w:lang w:bidi="ar-IQ"/>
              </w:rPr>
              <w:t>QoS Information</w:t>
            </w:r>
          </w:p>
        </w:tc>
        <w:tc>
          <w:tcPr>
            <w:tcW w:w="3118" w:type="dxa"/>
            <w:shd w:val="clear" w:color="auto" w:fill="FFFFFF"/>
          </w:tcPr>
          <w:p w:rsidR="00CD111C" w:rsidRPr="0061125A" w:rsidRDefault="00CD111C" w:rsidP="00995444">
            <w:pPr>
              <w:pStyle w:val="TAL"/>
              <w:ind w:leftChars="128" w:left="256" w:firstLineChars="158" w:firstLine="284"/>
              <w:rPr>
                <w:lang w:eastAsia="zh-CN"/>
              </w:rPr>
            </w:pPr>
            <w:r>
              <w:rPr>
                <w:lang w:bidi="ar-IQ"/>
              </w:rPr>
              <w:t>QoS Information</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rPr>
                <w:lang w:eastAsia="zh-CN"/>
              </w:rPr>
              <w:t>pFI</w:t>
            </w:r>
            <w:r w:rsidRPr="0061125A">
              <w:rPr>
                <w:lang w:eastAsia="zh-CN"/>
              </w:rPr>
              <w:t>Container</w:t>
            </w:r>
            <w:r>
              <w:rPr>
                <w:lang w:eastAsia="zh-CN"/>
              </w:rPr>
              <w:t>I</w:t>
            </w:r>
            <w:r w:rsidRPr="0061125A">
              <w:rPr>
                <w:lang w:eastAsia="zh-CN"/>
              </w:rPr>
              <w:t>nformation</w:t>
            </w:r>
            <w:r>
              <w:rPr>
                <w:lang w:eastAsia="zh-CN"/>
              </w:rPr>
              <w:t>/qosInformation</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61125A" w:rsidRDefault="00CD111C" w:rsidP="00995444">
            <w:pPr>
              <w:pStyle w:val="TAL"/>
              <w:ind w:leftChars="267" w:left="534"/>
              <w:rPr>
                <w:lang w:eastAsia="zh-CN"/>
              </w:rPr>
            </w:pPr>
            <w:r w:rsidRPr="002113FD">
              <w:rPr>
                <w:noProof/>
              </w:rPr>
              <w:t>Qo</w:t>
            </w:r>
            <w:r>
              <w:rPr>
                <w:noProof/>
              </w:rPr>
              <w:t xml:space="preserve">S </w:t>
            </w:r>
            <w:r w:rsidRPr="002113FD">
              <w:rPr>
                <w:noProof/>
              </w:rPr>
              <w:t>Characteristics</w:t>
            </w:r>
          </w:p>
        </w:tc>
        <w:tc>
          <w:tcPr>
            <w:tcW w:w="3118" w:type="dxa"/>
            <w:shd w:val="clear" w:color="auto" w:fill="FFFFFF"/>
          </w:tcPr>
          <w:p w:rsidR="00CD111C" w:rsidRPr="0061125A" w:rsidRDefault="00CD111C" w:rsidP="00995444">
            <w:pPr>
              <w:pStyle w:val="TAL"/>
              <w:ind w:leftChars="128" w:left="256" w:firstLineChars="158" w:firstLine="284"/>
              <w:rPr>
                <w:lang w:eastAsia="zh-CN"/>
              </w:rPr>
            </w:pPr>
            <w:r w:rsidRPr="002113FD">
              <w:rPr>
                <w:noProof/>
              </w:rPr>
              <w:t>Qo</w:t>
            </w:r>
            <w:r>
              <w:rPr>
                <w:noProof/>
              </w:rPr>
              <w:t xml:space="preserve">S </w:t>
            </w:r>
            <w:r w:rsidRPr="002113FD">
              <w:rPr>
                <w:noProof/>
              </w:rPr>
              <w:t>Characteristics</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rPr>
                <w:lang w:eastAsia="zh-CN"/>
              </w:rPr>
              <w:t>pFI</w:t>
            </w:r>
            <w:r w:rsidRPr="0061125A">
              <w:rPr>
                <w:lang w:eastAsia="zh-CN"/>
              </w:rPr>
              <w:t>Container</w:t>
            </w:r>
            <w:r>
              <w:rPr>
                <w:lang w:eastAsia="zh-CN"/>
              </w:rPr>
              <w:t>I</w:t>
            </w:r>
            <w:r w:rsidRPr="0061125A">
              <w:rPr>
                <w:lang w:eastAsia="zh-CN"/>
              </w:rPr>
              <w:t>nformation</w:t>
            </w:r>
            <w:r>
              <w:rPr>
                <w:lang w:eastAsia="zh-CN"/>
              </w:rPr>
              <w:t>/</w:t>
            </w:r>
            <w:r w:rsidRPr="002113FD">
              <w:rPr>
                <w:noProof/>
              </w:rPr>
              <w:t xml:space="preserve"> </w:t>
            </w:r>
            <w:r>
              <w:rPr>
                <w:noProof/>
              </w:rPr>
              <w:t>q</w:t>
            </w:r>
            <w:r w:rsidRPr="002113FD">
              <w:rPr>
                <w:noProof/>
              </w:rPr>
              <w:t>o</w:t>
            </w:r>
            <w:r>
              <w:rPr>
                <w:noProof/>
              </w:rPr>
              <w:t>S</w:t>
            </w:r>
            <w:r w:rsidRPr="002113FD">
              <w:rPr>
                <w:noProof/>
              </w:rPr>
              <w:t>Characteristics</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61125A" w:rsidRDefault="00CD111C" w:rsidP="00995444">
            <w:pPr>
              <w:pStyle w:val="TAL"/>
              <w:ind w:leftChars="267" w:left="534"/>
              <w:rPr>
                <w:lang w:eastAsia="zh-CN"/>
              </w:rPr>
            </w:pPr>
            <w:r>
              <w:rPr>
                <w:lang w:bidi="ar-IQ"/>
              </w:rPr>
              <w:t>User Location Information</w:t>
            </w:r>
          </w:p>
        </w:tc>
        <w:tc>
          <w:tcPr>
            <w:tcW w:w="3118" w:type="dxa"/>
            <w:shd w:val="clear" w:color="auto" w:fill="FFFFFF"/>
          </w:tcPr>
          <w:p w:rsidR="00CD111C" w:rsidRPr="0061125A" w:rsidRDefault="00CD111C" w:rsidP="00995444">
            <w:pPr>
              <w:pStyle w:val="TAL"/>
              <w:ind w:leftChars="128" w:left="256" w:firstLineChars="158" w:firstLine="284"/>
              <w:rPr>
                <w:lang w:eastAsia="zh-CN"/>
              </w:rPr>
            </w:pPr>
            <w:r>
              <w:rPr>
                <w:lang w:bidi="ar-IQ"/>
              </w:rPr>
              <w:t>User Location Information</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rPr>
                <w:lang w:eastAsia="zh-CN"/>
              </w:rPr>
              <w:t>pFI</w:t>
            </w:r>
            <w:r w:rsidRPr="0061125A">
              <w:rPr>
                <w:lang w:eastAsia="zh-CN"/>
              </w:rPr>
              <w:t>Container</w:t>
            </w:r>
            <w:r>
              <w:rPr>
                <w:lang w:eastAsia="zh-CN"/>
              </w:rPr>
              <w:t>I</w:t>
            </w:r>
            <w:r w:rsidRPr="0061125A">
              <w:rPr>
                <w:lang w:eastAsia="zh-CN"/>
              </w:rPr>
              <w:t>nformation</w:t>
            </w:r>
            <w:r>
              <w:rPr>
                <w:lang w:eastAsia="zh-CN"/>
              </w:rPr>
              <w:t>/</w:t>
            </w:r>
            <w:r>
              <w:rPr>
                <w:lang w:bidi="ar-IQ"/>
              </w:rPr>
              <w:t xml:space="preserve"> userLocationInformation</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61125A" w:rsidRDefault="00CD111C" w:rsidP="00995444">
            <w:pPr>
              <w:pStyle w:val="TAL"/>
              <w:ind w:leftChars="267" w:left="534"/>
              <w:rPr>
                <w:lang w:eastAsia="zh-CN"/>
              </w:rPr>
            </w:pPr>
            <w:r w:rsidRPr="002F3ED2">
              <w:rPr>
                <w:lang w:bidi="ar-IQ"/>
              </w:rPr>
              <w:t>UE Time Zone</w:t>
            </w:r>
          </w:p>
        </w:tc>
        <w:tc>
          <w:tcPr>
            <w:tcW w:w="3118" w:type="dxa"/>
            <w:shd w:val="clear" w:color="auto" w:fill="FFFFFF"/>
          </w:tcPr>
          <w:p w:rsidR="00CD111C" w:rsidRPr="0061125A" w:rsidRDefault="00CD111C" w:rsidP="00995444">
            <w:pPr>
              <w:pStyle w:val="TAL"/>
              <w:ind w:leftChars="128" w:left="256" w:firstLineChars="158" w:firstLine="284"/>
              <w:rPr>
                <w:lang w:eastAsia="zh-CN"/>
              </w:rPr>
            </w:pPr>
            <w:r w:rsidRPr="002F3ED2">
              <w:rPr>
                <w:lang w:bidi="ar-IQ"/>
              </w:rPr>
              <w:t>UE Time Zone</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rPr>
                <w:lang w:eastAsia="zh-CN"/>
              </w:rPr>
              <w:t>pFI</w:t>
            </w:r>
            <w:r w:rsidRPr="0061125A">
              <w:rPr>
                <w:lang w:eastAsia="zh-CN"/>
              </w:rPr>
              <w:t>Container</w:t>
            </w:r>
            <w:r>
              <w:rPr>
                <w:lang w:eastAsia="zh-CN"/>
              </w:rPr>
              <w:t>I</w:t>
            </w:r>
            <w:r w:rsidRPr="0061125A">
              <w:rPr>
                <w:lang w:eastAsia="zh-CN"/>
              </w:rPr>
              <w:t>nformation</w:t>
            </w:r>
            <w:r>
              <w:rPr>
                <w:lang w:eastAsia="zh-CN"/>
              </w:rPr>
              <w:t>/ueTimeZone</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61125A" w:rsidRDefault="00CD111C" w:rsidP="00995444">
            <w:pPr>
              <w:pStyle w:val="TAL"/>
              <w:ind w:leftChars="267" w:left="534"/>
              <w:rPr>
                <w:lang w:eastAsia="zh-CN"/>
              </w:rPr>
            </w:pPr>
            <w:r w:rsidRPr="002F3ED2">
              <w:t>Presence Reporting Area Information</w:t>
            </w:r>
          </w:p>
        </w:tc>
        <w:tc>
          <w:tcPr>
            <w:tcW w:w="3118" w:type="dxa"/>
            <w:shd w:val="clear" w:color="auto" w:fill="FFFFFF"/>
          </w:tcPr>
          <w:p w:rsidR="00CD111C" w:rsidRPr="0061125A" w:rsidRDefault="00CD111C" w:rsidP="00995444">
            <w:pPr>
              <w:pStyle w:val="TAL"/>
              <w:ind w:leftChars="270" w:left="540"/>
              <w:rPr>
                <w:lang w:eastAsia="zh-CN"/>
              </w:rPr>
            </w:pPr>
            <w:r w:rsidRPr="002F3ED2">
              <w:t>Presence Reporting Area Information</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rPr>
                <w:lang w:eastAsia="zh-CN"/>
              </w:rPr>
              <w:t>pFI</w:t>
            </w:r>
            <w:r w:rsidRPr="0061125A">
              <w:rPr>
                <w:lang w:eastAsia="zh-CN"/>
              </w:rPr>
              <w:t>Container</w:t>
            </w:r>
            <w:r>
              <w:rPr>
                <w:lang w:eastAsia="zh-CN"/>
              </w:rPr>
              <w:t>I</w:t>
            </w:r>
            <w:r w:rsidRPr="0061125A">
              <w:rPr>
                <w:lang w:eastAsia="zh-CN"/>
              </w:rPr>
              <w:t>nformation</w:t>
            </w:r>
            <w:r>
              <w:rPr>
                <w:lang w:eastAsia="zh-CN"/>
              </w:rPr>
              <w:t>/</w:t>
            </w:r>
            <w:r w:rsidRPr="002F3ED2">
              <w:t xml:space="preserve"> </w:t>
            </w:r>
            <w:r>
              <w:t>p</w:t>
            </w:r>
            <w:r w:rsidRPr="002F3ED2">
              <w:t>resenceReportingAreaInformation</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61125A" w:rsidRDefault="00CD111C" w:rsidP="00995444">
            <w:pPr>
              <w:pStyle w:val="TAL"/>
              <w:ind w:leftChars="267" w:left="534"/>
              <w:rPr>
                <w:lang w:eastAsia="zh-CN"/>
              </w:rPr>
            </w:pPr>
            <w:r>
              <w:rPr>
                <w:lang w:bidi="ar-IQ"/>
              </w:rPr>
              <w:t>Report Time</w:t>
            </w:r>
          </w:p>
        </w:tc>
        <w:tc>
          <w:tcPr>
            <w:tcW w:w="3118" w:type="dxa"/>
            <w:shd w:val="clear" w:color="auto" w:fill="FFFFFF"/>
          </w:tcPr>
          <w:p w:rsidR="00CD111C" w:rsidRPr="0061125A" w:rsidRDefault="00CD111C" w:rsidP="00995444">
            <w:pPr>
              <w:pStyle w:val="TAL"/>
              <w:ind w:leftChars="128" w:left="256" w:firstLineChars="158" w:firstLine="284"/>
              <w:rPr>
                <w:lang w:eastAsia="zh-CN"/>
              </w:rPr>
            </w:pPr>
            <w:r>
              <w:rPr>
                <w:lang w:bidi="ar-IQ"/>
              </w:rPr>
              <w:t>Report Time</w:t>
            </w:r>
          </w:p>
        </w:tc>
        <w:tc>
          <w:tcPr>
            <w:tcW w:w="3686" w:type="dxa"/>
            <w:shd w:val="clear" w:color="auto" w:fill="FFFFFF"/>
          </w:tcPr>
          <w:p w:rsidR="00CD111C" w:rsidRDefault="00CD111C" w:rsidP="00BA4A9F">
            <w:pPr>
              <w:pStyle w:val="TAL"/>
              <w:rPr>
                <w:lang w:eastAsia="zh-CN"/>
              </w:rPr>
            </w:pPr>
            <w:r w:rsidRPr="00DD4BBF">
              <w:rPr>
                <w:rFonts w:hint="eastAsia"/>
                <w:lang w:eastAsia="zh-CN" w:bidi="ar-IQ"/>
              </w:rPr>
              <w:t>/</w:t>
            </w:r>
            <w:r w:rsidRPr="00DD4BBF">
              <w:rPr>
                <w:lang w:eastAsia="zh-CN" w:bidi="ar-IQ"/>
              </w:rPr>
              <w:t>proSeInformation/</w:t>
            </w:r>
            <w:r>
              <w:rPr>
                <w:lang w:eastAsia="zh-CN"/>
              </w:rPr>
              <w:t>pFI</w:t>
            </w:r>
            <w:r w:rsidRPr="0061125A">
              <w:rPr>
                <w:lang w:eastAsia="zh-CN"/>
              </w:rPr>
              <w:t>Container</w:t>
            </w:r>
            <w:r>
              <w:rPr>
                <w:lang w:eastAsia="zh-CN"/>
              </w:rPr>
              <w:t>I</w:t>
            </w:r>
            <w:r w:rsidRPr="0061125A">
              <w:rPr>
                <w:lang w:eastAsia="zh-CN"/>
              </w:rPr>
              <w:t>nformation</w:t>
            </w:r>
            <w:r>
              <w:rPr>
                <w:lang w:eastAsia="zh-CN"/>
              </w:rPr>
              <w:t>/</w:t>
            </w:r>
          </w:p>
          <w:p w:rsidR="00CD111C" w:rsidRPr="00BD6F46" w:rsidRDefault="00CD111C" w:rsidP="00BA4A9F">
            <w:pPr>
              <w:pStyle w:val="TAL"/>
              <w:rPr>
                <w:rFonts w:eastAsia="DengXian"/>
              </w:rPr>
            </w:pPr>
            <w:r>
              <w:rPr>
                <w:lang w:eastAsia="zh-CN"/>
              </w:rPr>
              <w:t>reportTime</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BD6F46" w:rsidRDefault="00CD111C" w:rsidP="00995444">
            <w:pPr>
              <w:pStyle w:val="TAL"/>
              <w:ind w:firstLineChars="140" w:firstLine="252"/>
              <w:rPr>
                <w:lang w:bidi="ar-IQ"/>
              </w:rPr>
            </w:pPr>
            <w:r w:rsidRPr="00F70D7B">
              <w:t xml:space="preserve">Transmission </w:t>
            </w:r>
            <w:r w:rsidRPr="00F70D7B">
              <w:rPr>
                <w:rFonts w:hint="eastAsia"/>
              </w:rPr>
              <w:t>Data</w:t>
            </w:r>
            <w:r w:rsidRPr="00F70D7B">
              <w:rPr>
                <w:rFonts w:hint="eastAsia"/>
                <w:lang w:eastAsia="zh-CN"/>
              </w:rPr>
              <w:t xml:space="preserve"> Container</w:t>
            </w:r>
          </w:p>
        </w:tc>
        <w:tc>
          <w:tcPr>
            <w:tcW w:w="3118" w:type="dxa"/>
            <w:shd w:val="clear" w:color="auto" w:fill="FFFFFF"/>
          </w:tcPr>
          <w:p w:rsidR="00CD111C" w:rsidRPr="00BD6F46" w:rsidRDefault="00CD111C" w:rsidP="00995444">
            <w:pPr>
              <w:pStyle w:val="TAL"/>
              <w:ind w:firstLineChars="142" w:firstLine="256"/>
              <w:rPr>
                <w:lang w:bidi="ar-IQ"/>
              </w:rPr>
            </w:pPr>
            <w:r w:rsidRPr="00F70D7B">
              <w:t xml:space="preserve">Transmission </w:t>
            </w:r>
            <w:r w:rsidRPr="00F70D7B">
              <w:rPr>
                <w:rFonts w:hint="eastAsia"/>
              </w:rPr>
              <w:t>Data</w:t>
            </w:r>
            <w:r w:rsidRPr="00F70D7B">
              <w:rPr>
                <w:rFonts w:hint="eastAsia"/>
                <w:lang w:eastAsia="zh-CN"/>
              </w:rPr>
              <w:t xml:space="preserve"> Container</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t>t</w:t>
            </w:r>
            <w:r w:rsidRPr="00F70D7B">
              <w:t>ransmission</w:t>
            </w:r>
            <w:r w:rsidRPr="00F70D7B">
              <w:rPr>
                <w:rFonts w:hint="eastAsia"/>
              </w:rPr>
              <w:t>Data</w:t>
            </w:r>
            <w:r w:rsidRPr="00F70D7B">
              <w:rPr>
                <w:rFonts w:hint="eastAsia"/>
                <w:lang w:eastAsia="zh-CN"/>
              </w:rPr>
              <w:t>Container</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BD6F46" w:rsidRDefault="00CD111C" w:rsidP="00995444">
            <w:pPr>
              <w:pStyle w:val="TAL"/>
              <w:ind w:leftChars="267" w:left="534"/>
              <w:rPr>
                <w:rFonts w:cs="Arial"/>
                <w:szCs w:val="18"/>
              </w:rPr>
            </w:pPr>
            <w:r w:rsidRPr="00F70D7B">
              <w:rPr>
                <w:rFonts w:hint="eastAsia"/>
              </w:rPr>
              <w:t xml:space="preserve">Local </w:t>
            </w:r>
            <w:r w:rsidRPr="00F70D7B">
              <w:t>Sequence</w:t>
            </w:r>
            <w:r w:rsidRPr="00F70D7B">
              <w:rPr>
                <w:rFonts w:hint="eastAsia"/>
              </w:rPr>
              <w:t xml:space="preserve"> Number</w:t>
            </w:r>
          </w:p>
        </w:tc>
        <w:tc>
          <w:tcPr>
            <w:tcW w:w="3118" w:type="dxa"/>
            <w:shd w:val="clear" w:color="auto" w:fill="FFFFFF"/>
          </w:tcPr>
          <w:p w:rsidR="00CD111C" w:rsidRPr="00BD6F46" w:rsidRDefault="00CD111C" w:rsidP="00995444">
            <w:pPr>
              <w:pStyle w:val="TAL"/>
              <w:ind w:leftChars="128" w:left="256" w:firstLineChars="158" w:firstLine="284"/>
              <w:rPr>
                <w:rFonts w:cs="Arial"/>
                <w:szCs w:val="18"/>
              </w:rPr>
            </w:pPr>
            <w:r w:rsidRPr="00F70D7B">
              <w:rPr>
                <w:rFonts w:hint="eastAsia"/>
              </w:rPr>
              <w:t xml:space="preserve">Local </w:t>
            </w:r>
            <w:r w:rsidRPr="00F70D7B">
              <w:t>Sequence</w:t>
            </w:r>
            <w:r w:rsidRPr="00F70D7B">
              <w:rPr>
                <w:rFonts w:hint="eastAsia"/>
              </w:rPr>
              <w:t xml:space="preserve"> Number</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t>t</w:t>
            </w:r>
            <w:r w:rsidRPr="00F70D7B">
              <w:t>ransmission</w:t>
            </w:r>
            <w:r w:rsidRPr="00F70D7B">
              <w:rPr>
                <w:rFonts w:hint="eastAsia"/>
              </w:rPr>
              <w:t>Data</w:t>
            </w:r>
            <w:r w:rsidRPr="00F70D7B">
              <w:rPr>
                <w:rFonts w:hint="eastAsia"/>
                <w:lang w:eastAsia="zh-CN"/>
              </w:rPr>
              <w:t>Container</w:t>
            </w:r>
            <w:r>
              <w:rPr>
                <w:lang w:eastAsia="zh-CN"/>
              </w:rPr>
              <w:t>/</w:t>
            </w:r>
            <w:r>
              <w:t>l</w:t>
            </w:r>
            <w:r w:rsidRPr="00F70D7B">
              <w:rPr>
                <w:rFonts w:hint="eastAsia"/>
              </w:rPr>
              <w:t>ocal</w:t>
            </w:r>
            <w:r w:rsidRPr="00F70D7B">
              <w:t>Sequence</w:t>
            </w:r>
            <w:r w:rsidRPr="00F70D7B">
              <w:rPr>
                <w:rFonts w:hint="eastAsia"/>
              </w:rPr>
              <w:t>Number</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Default="00CD111C" w:rsidP="00995444">
            <w:pPr>
              <w:pStyle w:val="TAL"/>
              <w:ind w:leftChars="267" w:left="534"/>
            </w:pPr>
            <w:r w:rsidRPr="00F70D7B">
              <w:rPr>
                <w:rFonts w:hint="eastAsia"/>
              </w:rPr>
              <w:t>Change Time</w:t>
            </w:r>
          </w:p>
        </w:tc>
        <w:tc>
          <w:tcPr>
            <w:tcW w:w="3118" w:type="dxa"/>
            <w:shd w:val="clear" w:color="auto" w:fill="FFFFFF"/>
          </w:tcPr>
          <w:p w:rsidR="00CD111C" w:rsidRDefault="00CD111C" w:rsidP="00995444">
            <w:pPr>
              <w:pStyle w:val="TAL"/>
              <w:ind w:leftChars="128" w:left="256" w:firstLineChars="158" w:firstLine="284"/>
            </w:pPr>
            <w:r w:rsidRPr="00F70D7B">
              <w:rPr>
                <w:rFonts w:hint="eastAsia"/>
              </w:rPr>
              <w:t>Change Time</w:t>
            </w:r>
          </w:p>
        </w:tc>
        <w:tc>
          <w:tcPr>
            <w:tcW w:w="3686" w:type="dxa"/>
            <w:shd w:val="clear" w:color="auto" w:fill="FFFFFF"/>
          </w:tcPr>
          <w:p w:rsidR="00CD111C" w:rsidRPr="00BD6F46" w:rsidRDefault="00CD111C" w:rsidP="00BA4A9F">
            <w:pPr>
              <w:pStyle w:val="TAL"/>
              <w:rPr>
                <w:noProof/>
                <w:lang w:eastAsia="zh-CN"/>
              </w:rPr>
            </w:pPr>
            <w:r w:rsidRPr="00DD4BBF">
              <w:rPr>
                <w:rFonts w:hint="eastAsia"/>
                <w:lang w:eastAsia="zh-CN" w:bidi="ar-IQ"/>
              </w:rPr>
              <w:t>/</w:t>
            </w:r>
            <w:r w:rsidRPr="00DD4BBF">
              <w:rPr>
                <w:lang w:eastAsia="zh-CN" w:bidi="ar-IQ"/>
              </w:rPr>
              <w:t>proSeInformation/</w:t>
            </w:r>
            <w:r>
              <w:t>t</w:t>
            </w:r>
            <w:r w:rsidRPr="00F70D7B">
              <w:t>ransmission</w:t>
            </w:r>
            <w:r w:rsidRPr="00F70D7B">
              <w:rPr>
                <w:rFonts w:hint="eastAsia"/>
              </w:rPr>
              <w:t>Data</w:t>
            </w:r>
            <w:r w:rsidRPr="00F70D7B">
              <w:rPr>
                <w:rFonts w:hint="eastAsia"/>
                <w:lang w:eastAsia="zh-CN"/>
              </w:rPr>
              <w:t>Container</w:t>
            </w:r>
            <w:r>
              <w:rPr>
                <w:lang w:eastAsia="zh-CN"/>
              </w:rPr>
              <w:t>/</w:t>
            </w:r>
            <w:r>
              <w:t>c</w:t>
            </w:r>
            <w:r w:rsidRPr="00F70D7B">
              <w:rPr>
                <w:rFonts w:hint="eastAsia"/>
              </w:rPr>
              <w:t>hangeTime</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BD6F46" w:rsidRDefault="00CD111C" w:rsidP="00995444">
            <w:pPr>
              <w:pStyle w:val="TAL"/>
              <w:ind w:leftChars="267" w:left="534"/>
              <w:rPr>
                <w:rFonts w:cs="Arial"/>
                <w:szCs w:val="18"/>
              </w:rPr>
            </w:pPr>
            <w:r w:rsidRPr="00F70D7B">
              <w:t>C</w:t>
            </w:r>
            <w:r w:rsidRPr="00F70D7B">
              <w:rPr>
                <w:rFonts w:hint="eastAsia"/>
              </w:rPr>
              <w:t>overage status</w:t>
            </w:r>
          </w:p>
        </w:tc>
        <w:tc>
          <w:tcPr>
            <w:tcW w:w="3118" w:type="dxa"/>
            <w:shd w:val="clear" w:color="auto" w:fill="FFFFFF"/>
          </w:tcPr>
          <w:p w:rsidR="00CD111C" w:rsidRPr="00995444" w:rsidRDefault="00CD111C" w:rsidP="00995444">
            <w:pPr>
              <w:pStyle w:val="TAL"/>
              <w:ind w:leftChars="128" w:left="256" w:firstLineChars="158" w:firstLine="284"/>
              <w:rPr>
                <w:rFonts w:eastAsia="Times New Roman"/>
              </w:rPr>
            </w:pPr>
            <w:r w:rsidRPr="00F70D7B">
              <w:t>C</w:t>
            </w:r>
            <w:r w:rsidRPr="00F70D7B">
              <w:rPr>
                <w:rFonts w:hint="eastAsia"/>
              </w:rPr>
              <w:t>overage status</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t>t</w:t>
            </w:r>
            <w:r w:rsidRPr="00F70D7B">
              <w:t>ransmission</w:t>
            </w:r>
            <w:r w:rsidRPr="00F70D7B">
              <w:rPr>
                <w:rFonts w:hint="eastAsia"/>
              </w:rPr>
              <w:t>Data</w:t>
            </w:r>
            <w:r w:rsidRPr="00F70D7B">
              <w:rPr>
                <w:rFonts w:hint="eastAsia"/>
                <w:lang w:eastAsia="zh-CN"/>
              </w:rPr>
              <w:t>Container</w:t>
            </w:r>
            <w:r>
              <w:rPr>
                <w:lang w:eastAsia="zh-CN"/>
              </w:rPr>
              <w:t>/</w:t>
            </w:r>
            <w:r>
              <w:t>c</w:t>
            </w:r>
            <w:r w:rsidRPr="00F70D7B">
              <w:rPr>
                <w:rFonts w:hint="eastAsia"/>
              </w:rPr>
              <w:t>overage</w:t>
            </w:r>
            <w:r>
              <w:t>S</w:t>
            </w:r>
            <w:r w:rsidRPr="00F70D7B">
              <w:rPr>
                <w:rFonts w:hint="eastAsia"/>
              </w:rPr>
              <w:t>tatus</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BD6F46" w:rsidRDefault="00CD111C" w:rsidP="00995444">
            <w:pPr>
              <w:pStyle w:val="TAL"/>
              <w:ind w:leftChars="267" w:left="534"/>
              <w:rPr>
                <w:rFonts w:cs="Arial"/>
                <w:szCs w:val="18"/>
              </w:rPr>
            </w:pPr>
            <w:r w:rsidRPr="00F70D7B">
              <w:t>U</w:t>
            </w:r>
            <w:r w:rsidRPr="00F70D7B">
              <w:rPr>
                <w:rFonts w:hint="eastAsia"/>
              </w:rPr>
              <w:t>ser</w:t>
            </w:r>
            <w:r w:rsidRPr="00F70D7B">
              <w:t xml:space="preserve"> </w:t>
            </w:r>
            <w:r w:rsidRPr="00F70D7B">
              <w:rPr>
                <w:rFonts w:hint="eastAsia"/>
              </w:rPr>
              <w:t>L</w:t>
            </w:r>
            <w:r w:rsidRPr="00F70D7B">
              <w:t>ocation</w:t>
            </w:r>
            <w:r w:rsidRPr="00F70D7B">
              <w:rPr>
                <w:rFonts w:hint="eastAsia"/>
              </w:rPr>
              <w:t xml:space="preserve"> Information</w:t>
            </w:r>
          </w:p>
        </w:tc>
        <w:tc>
          <w:tcPr>
            <w:tcW w:w="3118" w:type="dxa"/>
            <w:shd w:val="clear" w:color="auto" w:fill="FFFFFF"/>
          </w:tcPr>
          <w:p w:rsidR="00CD111C" w:rsidRPr="00AF4358" w:rsidRDefault="00CD111C" w:rsidP="00995444">
            <w:pPr>
              <w:pStyle w:val="TAL"/>
              <w:ind w:leftChars="128" w:left="256" w:firstLineChars="158" w:firstLine="284"/>
            </w:pPr>
            <w:r w:rsidRPr="00F70D7B">
              <w:t>U</w:t>
            </w:r>
            <w:r w:rsidRPr="00F70D7B">
              <w:rPr>
                <w:rFonts w:hint="eastAsia"/>
              </w:rPr>
              <w:t>ser</w:t>
            </w:r>
            <w:r w:rsidRPr="00F70D7B">
              <w:t xml:space="preserve"> </w:t>
            </w:r>
            <w:r w:rsidRPr="00F70D7B">
              <w:rPr>
                <w:rFonts w:hint="eastAsia"/>
              </w:rPr>
              <w:t>L</w:t>
            </w:r>
            <w:r w:rsidRPr="00F70D7B">
              <w:t>ocation</w:t>
            </w:r>
            <w:r w:rsidRPr="00F70D7B">
              <w:rPr>
                <w:rFonts w:hint="eastAsia"/>
              </w:rPr>
              <w:t xml:space="preserve"> Information</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t>t</w:t>
            </w:r>
            <w:r w:rsidRPr="00F70D7B">
              <w:t>ransmission</w:t>
            </w:r>
            <w:r w:rsidRPr="00F70D7B">
              <w:rPr>
                <w:rFonts w:hint="eastAsia"/>
              </w:rPr>
              <w:t>Data</w:t>
            </w:r>
            <w:r w:rsidRPr="00F70D7B">
              <w:rPr>
                <w:rFonts w:hint="eastAsia"/>
                <w:lang w:eastAsia="zh-CN"/>
              </w:rPr>
              <w:t>Container</w:t>
            </w:r>
            <w:r>
              <w:rPr>
                <w:lang w:eastAsia="zh-CN"/>
              </w:rPr>
              <w:t>/</w:t>
            </w:r>
            <w:r>
              <w:t>u</w:t>
            </w:r>
            <w:r w:rsidRPr="00F70D7B">
              <w:rPr>
                <w:rFonts w:hint="eastAsia"/>
              </w:rPr>
              <w:t>serL</w:t>
            </w:r>
            <w:r w:rsidRPr="00F70D7B">
              <w:t>ocation</w:t>
            </w:r>
            <w:r w:rsidRPr="00F70D7B">
              <w:rPr>
                <w:rFonts w:hint="eastAsia"/>
              </w:rPr>
              <w:t>Information</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62784C" w:rsidRDefault="00CD111C" w:rsidP="00995444">
            <w:pPr>
              <w:pStyle w:val="TAL"/>
              <w:ind w:leftChars="267" w:left="534"/>
              <w:rPr>
                <w:rFonts w:eastAsia="Times New Roman"/>
                <w:lang w:eastAsia="zh-CN"/>
              </w:rPr>
            </w:pPr>
            <w:r w:rsidRPr="00F70D7B">
              <w:rPr>
                <w:rFonts w:hint="eastAsia"/>
              </w:rPr>
              <w:t>Data Volume</w:t>
            </w:r>
            <w:r w:rsidRPr="00F70D7B">
              <w:t xml:space="preserve"> </w:t>
            </w:r>
            <w:r w:rsidRPr="00F70D7B">
              <w:rPr>
                <w:rFonts w:hint="eastAsia"/>
              </w:rPr>
              <w:t>T</w:t>
            </w:r>
            <w:r w:rsidRPr="00F70D7B">
              <w:t>ransmitted</w:t>
            </w:r>
          </w:p>
        </w:tc>
        <w:tc>
          <w:tcPr>
            <w:tcW w:w="3118" w:type="dxa"/>
            <w:shd w:val="clear" w:color="auto" w:fill="FFFFFF"/>
          </w:tcPr>
          <w:p w:rsidR="00CD111C" w:rsidRPr="00995444" w:rsidRDefault="00CD111C" w:rsidP="00995444">
            <w:pPr>
              <w:pStyle w:val="TAL"/>
              <w:ind w:leftChars="128" w:left="256" w:firstLineChars="158" w:firstLine="284"/>
              <w:rPr>
                <w:rFonts w:eastAsia="Times New Roman"/>
              </w:rPr>
            </w:pPr>
            <w:r w:rsidRPr="00F70D7B">
              <w:rPr>
                <w:rFonts w:hint="eastAsia"/>
              </w:rPr>
              <w:t>Data Volume</w:t>
            </w:r>
            <w:r w:rsidRPr="00F70D7B">
              <w:t xml:space="preserve"> </w:t>
            </w:r>
            <w:r w:rsidRPr="00F70D7B">
              <w:rPr>
                <w:rFonts w:hint="eastAsia"/>
              </w:rPr>
              <w:t>T</w:t>
            </w:r>
            <w:r w:rsidRPr="00F70D7B">
              <w:t>ransmitted</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t>t</w:t>
            </w:r>
            <w:r w:rsidRPr="00F70D7B">
              <w:t>ransmission</w:t>
            </w:r>
            <w:r w:rsidRPr="00F70D7B">
              <w:rPr>
                <w:rFonts w:hint="eastAsia"/>
              </w:rPr>
              <w:t>Data</w:t>
            </w:r>
            <w:r w:rsidRPr="00F70D7B">
              <w:rPr>
                <w:rFonts w:hint="eastAsia"/>
                <w:lang w:eastAsia="zh-CN"/>
              </w:rPr>
              <w:t>Container</w:t>
            </w:r>
            <w:r>
              <w:rPr>
                <w:lang w:eastAsia="zh-CN"/>
              </w:rPr>
              <w:t>/</w:t>
            </w:r>
            <w:r>
              <w:t>d</w:t>
            </w:r>
            <w:r w:rsidRPr="00F70D7B">
              <w:rPr>
                <w:rFonts w:hint="eastAsia"/>
              </w:rPr>
              <w:t>ataVolumeT</w:t>
            </w:r>
            <w:r w:rsidRPr="00F70D7B">
              <w:t>ransmitted</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62784C" w:rsidRDefault="00CD111C" w:rsidP="00995444">
            <w:pPr>
              <w:pStyle w:val="TAL"/>
              <w:ind w:leftChars="267" w:left="534"/>
              <w:rPr>
                <w:rFonts w:eastAsia="Times New Roman"/>
                <w:lang w:eastAsia="zh-CN"/>
              </w:rPr>
            </w:pPr>
            <w:r w:rsidRPr="00F70D7B">
              <w:t>Change</w:t>
            </w:r>
            <w:r w:rsidRPr="00F70D7B">
              <w:rPr>
                <w:rFonts w:hint="eastAsia"/>
              </w:rPr>
              <w:t xml:space="preserve"> Condition</w:t>
            </w:r>
          </w:p>
        </w:tc>
        <w:tc>
          <w:tcPr>
            <w:tcW w:w="3118" w:type="dxa"/>
            <w:shd w:val="clear" w:color="auto" w:fill="FFFFFF"/>
          </w:tcPr>
          <w:p w:rsidR="00CD111C" w:rsidRPr="00995444" w:rsidRDefault="00CD111C" w:rsidP="00995444">
            <w:pPr>
              <w:pStyle w:val="TAL"/>
              <w:ind w:leftChars="128" w:left="256" w:firstLineChars="158" w:firstLine="284"/>
              <w:rPr>
                <w:rFonts w:eastAsia="Times New Roman"/>
              </w:rPr>
            </w:pPr>
            <w:r w:rsidRPr="00F70D7B">
              <w:t>Change</w:t>
            </w:r>
            <w:r w:rsidRPr="00F70D7B">
              <w:rPr>
                <w:rFonts w:hint="eastAsia"/>
              </w:rPr>
              <w:t xml:space="preserve"> Condition</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t>t</w:t>
            </w:r>
            <w:r w:rsidRPr="00F70D7B">
              <w:t>ransmission</w:t>
            </w:r>
            <w:r w:rsidRPr="00F70D7B">
              <w:rPr>
                <w:rFonts w:hint="eastAsia"/>
              </w:rPr>
              <w:t>Data</w:t>
            </w:r>
            <w:r w:rsidRPr="00F70D7B">
              <w:rPr>
                <w:rFonts w:hint="eastAsia"/>
                <w:lang w:eastAsia="zh-CN"/>
              </w:rPr>
              <w:t>Container</w:t>
            </w:r>
            <w:r>
              <w:rPr>
                <w:lang w:eastAsia="zh-CN"/>
              </w:rPr>
              <w:t>/</w:t>
            </w:r>
            <w:r>
              <w:t>c</w:t>
            </w:r>
            <w:r w:rsidRPr="00F70D7B">
              <w:t>hange</w:t>
            </w:r>
            <w:r w:rsidRPr="00F70D7B">
              <w:rPr>
                <w:rFonts w:hint="eastAsia"/>
              </w:rPr>
              <w:t>Condition</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BD6F46" w:rsidRDefault="00CD111C" w:rsidP="00995444">
            <w:pPr>
              <w:pStyle w:val="TAL"/>
              <w:ind w:leftChars="267" w:left="534"/>
              <w:rPr>
                <w:rFonts w:cs="Arial"/>
                <w:szCs w:val="18"/>
              </w:rPr>
            </w:pPr>
            <w:r w:rsidRPr="00F70D7B">
              <w:rPr>
                <w:rFonts w:hint="eastAsia"/>
              </w:rPr>
              <w:t>VPLMN Identifier</w:t>
            </w:r>
          </w:p>
        </w:tc>
        <w:tc>
          <w:tcPr>
            <w:tcW w:w="3118" w:type="dxa"/>
            <w:shd w:val="clear" w:color="auto" w:fill="FFFFFF"/>
          </w:tcPr>
          <w:p w:rsidR="00CD111C" w:rsidRPr="00995444" w:rsidRDefault="00CD111C" w:rsidP="00995444">
            <w:pPr>
              <w:pStyle w:val="TAL"/>
              <w:ind w:leftChars="128" w:left="256" w:firstLineChars="158" w:firstLine="284"/>
              <w:rPr>
                <w:rFonts w:eastAsia="Times New Roman"/>
              </w:rPr>
            </w:pPr>
            <w:r w:rsidRPr="00F70D7B">
              <w:rPr>
                <w:rFonts w:hint="eastAsia"/>
              </w:rPr>
              <w:t>VPLMN Identifier</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t>t</w:t>
            </w:r>
            <w:r w:rsidRPr="00F70D7B">
              <w:t>ransmission</w:t>
            </w:r>
            <w:r w:rsidRPr="00F70D7B">
              <w:rPr>
                <w:rFonts w:hint="eastAsia"/>
              </w:rPr>
              <w:t>Data</w:t>
            </w:r>
            <w:r w:rsidRPr="00F70D7B">
              <w:rPr>
                <w:rFonts w:hint="eastAsia"/>
                <w:lang w:eastAsia="zh-CN"/>
              </w:rPr>
              <w:t>Container</w:t>
            </w:r>
            <w:r>
              <w:rPr>
                <w:lang w:eastAsia="zh-CN"/>
              </w:rPr>
              <w:t>/vplmnIdentifier</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BD6F46" w:rsidRDefault="00CD111C" w:rsidP="00995444">
            <w:pPr>
              <w:pStyle w:val="TAL"/>
              <w:ind w:leftChars="267" w:left="534"/>
              <w:rPr>
                <w:rFonts w:cs="Arial"/>
                <w:szCs w:val="18"/>
              </w:rPr>
            </w:pPr>
            <w:r w:rsidRPr="00F70D7B">
              <w:rPr>
                <w:rFonts w:hint="eastAsia"/>
                <w:lang w:eastAsia="zh-CN"/>
              </w:rPr>
              <w:t xml:space="preserve">Usage </w:t>
            </w:r>
            <w:r>
              <w:rPr>
                <w:lang w:eastAsia="zh-CN"/>
              </w:rPr>
              <w:t>I</w:t>
            </w:r>
            <w:r w:rsidRPr="00F70D7B">
              <w:rPr>
                <w:rFonts w:hint="eastAsia"/>
                <w:lang w:eastAsia="zh-CN"/>
              </w:rPr>
              <w:t xml:space="preserve">nformation </w:t>
            </w:r>
            <w:r>
              <w:rPr>
                <w:lang w:eastAsia="zh-CN"/>
              </w:rPr>
              <w:t>R</w:t>
            </w:r>
            <w:r w:rsidRPr="00F70D7B">
              <w:rPr>
                <w:rFonts w:hint="eastAsia"/>
                <w:lang w:eastAsia="zh-CN"/>
              </w:rPr>
              <w:t xml:space="preserve">eport </w:t>
            </w:r>
            <w:r>
              <w:rPr>
                <w:lang w:eastAsia="zh-CN"/>
              </w:rPr>
              <w:t>S</w:t>
            </w:r>
            <w:r w:rsidRPr="00F70D7B">
              <w:rPr>
                <w:rFonts w:hint="eastAsia"/>
                <w:lang w:eastAsia="zh-CN"/>
              </w:rPr>
              <w:t xml:space="preserve">equence </w:t>
            </w:r>
            <w:r>
              <w:rPr>
                <w:lang w:eastAsia="zh-CN"/>
              </w:rPr>
              <w:t>N</w:t>
            </w:r>
            <w:r w:rsidRPr="00F70D7B">
              <w:rPr>
                <w:rFonts w:hint="eastAsia"/>
                <w:lang w:eastAsia="zh-CN"/>
              </w:rPr>
              <w:t>umber</w:t>
            </w:r>
          </w:p>
        </w:tc>
        <w:tc>
          <w:tcPr>
            <w:tcW w:w="3118" w:type="dxa"/>
            <w:shd w:val="clear" w:color="auto" w:fill="FFFFFF"/>
          </w:tcPr>
          <w:p w:rsidR="00CD111C" w:rsidRPr="00995444" w:rsidRDefault="00CD111C" w:rsidP="00995444">
            <w:pPr>
              <w:pStyle w:val="TAL"/>
              <w:ind w:leftChars="270" w:left="540"/>
              <w:rPr>
                <w:rFonts w:eastAsia="Times New Roman"/>
              </w:rPr>
            </w:pPr>
            <w:r w:rsidRPr="00F70D7B">
              <w:rPr>
                <w:rFonts w:hint="eastAsia"/>
              </w:rPr>
              <w:t xml:space="preserve">Usage </w:t>
            </w:r>
            <w:r>
              <w:t>I</w:t>
            </w:r>
            <w:r w:rsidRPr="00F70D7B">
              <w:rPr>
                <w:rFonts w:hint="eastAsia"/>
              </w:rPr>
              <w:t xml:space="preserve">nformation </w:t>
            </w:r>
            <w:r>
              <w:t>R</w:t>
            </w:r>
            <w:r w:rsidRPr="00F70D7B">
              <w:rPr>
                <w:rFonts w:hint="eastAsia"/>
              </w:rPr>
              <w:t xml:space="preserve">eport </w:t>
            </w:r>
            <w:r>
              <w:t>S</w:t>
            </w:r>
            <w:r w:rsidRPr="00F70D7B">
              <w:rPr>
                <w:rFonts w:hint="eastAsia"/>
              </w:rPr>
              <w:t xml:space="preserve">equence </w:t>
            </w:r>
            <w:r>
              <w:t>N</w:t>
            </w:r>
            <w:r w:rsidRPr="00F70D7B">
              <w:rPr>
                <w:rFonts w:hint="eastAsia"/>
              </w:rPr>
              <w:t>umber</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t>t</w:t>
            </w:r>
            <w:r w:rsidRPr="00F70D7B">
              <w:t>ransmission</w:t>
            </w:r>
            <w:r w:rsidRPr="00F70D7B">
              <w:rPr>
                <w:rFonts w:hint="eastAsia"/>
              </w:rPr>
              <w:t>Data</w:t>
            </w:r>
            <w:r w:rsidRPr="00F70D7B">
              <w:rPr>
                <w:rFonts w:hint="eastAsia"/>
                <w:lang w:eastAsia="zh-CN"/>
              </w:rPr>
              <w:t>Container</w:t>
            </w:r>
            <w:r>
              <w:rPr>
                <w:lang w:eastAsia="zh-CN"/>
              </w:rPr>
              <w:t>/</w:t>
            </w:r>
            <w:r>
              <w:t>u</w:t>
            </w:r>
            <w:r w:rsidRPr="00F70D7B">
              <w:rPr>
                <w:rFonts w:hint="eastAsia"/>
              </w:rPr>
              <w:t>sage</w:t>
            </w:r>
            <w:r>
              <w:t>I</w:t>
            </w:r>
            <w:r w:rsidRPr="00F70D7B">
              <w:rPr>
                <w:rFonts w:hint="eastAsia"/>
              </w:rPr>
              <w:t>nformation</w:t>
            </w:r>
            <w:r>
              <w:t>R</w:t>
            </w:r>
            <w:r w:rsidRPr="00F70D7B">
              <w:rPr>
                <w:rFonts w:hint="eastAsia"/>
              </w:rPr>
              <w:t>eport</w:t>
            </w:r>
            <w:r>
              <w:t>S</w:t>
            </w:r>
            <w:r w:rsidRPr="00F70D7B">
              <w:rPr>
                <w:rFonts w:hint="eastAsia"/>
              </w:rPr>
              <w:t>equence</w:t>
            </w:r>
            <w:r>
              <w:t>N</w:t>
            </w:r>
            <w:r w:rsidRPr="00F70D7B">
              <w:rPr>
                <w:rFonts w:hint="eastAsia"/>
              </w:rPr>
              <w:t>umber</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BD6F46" w:rsidRDefault="00CD111C" w:rsidP="00995444">
            <w:pPr>
              <w:pStyle w:val="TAL"/>
              <w:ind w:leftChars="267" w:left="534"/>
              <w:rPr>
                <w:lang w:bidi="ar-IQ"/>
              </w:rPr>
            </w:pPr>
            <w:r w:rsidRPr="00F70D7B">
              <w:rPr>
                <w:lang w:eastAsia="zh-CN"/>
              </w:rPr>
              <w:t xml:space="preserve">Radio Resources </w:t>
            </w:r>
            <w:r>
              <w:rPr>
                <w:lang w:eastAsia="zh-CN"/>
              </w:rPr>
              <w:t>I</w:t>
            </w:r>
            <w:r w:rsidRPr="00F70D7B">
              <w:rPr>
                <w:lang w:eastAsia="zh-CN"/>
              </w:rPr>
              <w:t>ndicator</w:t>
            </w:r>
          </w:p>
        </w:tc>
        <w:tc>
          <w:tcPr>
            <w:tcW w:w="3118" w:type="dxa"/>
            <w:shd w:val="clear" w:color="auto" w:fill="FFFFFF"/>
          </w:tcPr>
          <w:p w:rsidR="00CD111C" w:rsidRPr="00BD6F46" w:rsidRDefault="00CD111C" w:rsidP="00995444">
            <w:pPr>
              <w:pStyle w:val="TAL"/>
              <w:ind w:leftChars="128" w:left="256" w:firstLineChars="158" w:firstLine="284"/>
            </w:pPr>
            <w:r w:rsidRPr="00F70D7B">
              <w:t xml:space="preserve">Radio Resources </w:t>
            </w:r>
            <w:r>
              <w:t>I</w:t>
            </w:r>
            <w:r w:rsidRPr="00F70D7B">
              <w:t>ndicator</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t>t</w:t>
            </w:r>
            <w:r w:rsidRPr="00F70D7B">
              <w:t>ransmission</w:t>
            </w:r>
            <w:r w:rsidRPr="00F70D7B">
              <w:rPr>
                <w:rFonts w:hint="eastAsia"/>
              </w:rPr>
              <w:t>Data</w:t>
            </w:r>
            <w:r w:rsidRPr="00F70D7B">
              <w:rPr>
                <w:rFonts w:hint="eastAsia"/>
                <w:lang w:eastAsia="zh-CN"/>
              </w:rPr>
              <w:t>Container</w:t>
            </w:r>
            <w:r>
              <w:rPr>
                <w:lang w:eastAsia="zh-CN"/>
              </w:rPr>
              <w:t>/</w:t>
            </w:r>
            <w:r>
              <w:t>r</w:t>
            </w:r>
            <w:r w:rsidRPr="00F70D7B">
              <w:t>adioResources</w:t>
            </w:r>
            <w:r>
              <w:t>I</w:t>
            </w:r>
            <w:r w:rsidRPr="00F70D7B">
              <w:t>ndicator</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BD6F46" w:rsidRDefault="00CD111C" w:rsidP="00995444">
            <w:pPr>
              <w:pStyle w:val="TAL"/>
              <w:ind w:leftChars="267" w:left="534"/>
              <w:rPr>
                <w:rFonts w:cs="Arial"/>
                <w:szCs w:val="18"/>
              </w:rPr>
            </w:pPr>
            <w:r w:rsidRPr="00F70D7B">
              <w:rPr>
                <w:lang w:eastAsia="zh-CN"/>
              </w:rPr>
              <w:t>Radio Frequency</w:t>
            </w:r>
          </w:p>
        </w:tc>
        <w:tc>
          <w:tcPr>
            <w:tcW w:w="3118" w:type="dxa"/>
            <w:tcBorders>
              <w:bottom w:val="single" w:sz="4" w:space="0" w:color="auto"/>
            </w:tcBorders>
            <w:shd w:val="clear" w:color="auto" w:fill="FFFFFF"/>
          </w:tcPr>
          <w:p w:rsidR="00CD111C" w:rsidRPr="00995444" w:rsidRDefault="00CD111C" w:rsidP="00995444">
            <w:pPr>
              <w:pStyle w:val="TAL"/>
              <w:ind w:leftChars="128" w:left="256" w:firstLineChars="158" w:firstLine="284"/>
              <w:rPr>
                <w:rFonts w:eastAsia="Times New Roman"/>
              </w:rPr>
            </w:pPr>
            <w:r w:rsidRPr="00F70D7B">
              <w:t>Radio Frequency</w:t>
            </w:r>
          </w:p>
        </w:tc>
        <w:tc>
          <w:tcPr>
            <w:tcW w:w="3686" w:type="dxa"/>
            <w:tcBorders>
              <w:bottom w:val="single" w:sz="4" w:space="0" w:color="auto"/>
            </w:tcBorders>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t>t</w:t>
            </w:r>
            <w:r w:rsidRPr="00F70D7B">
              <w:t>ransmission</w:t>
            </w:r>
            <w:r w:rsidRPr="00F70D7B">
              <w:rPr>
                <w:rFonts w:hint="eastAsia"/>
              </w:rPr>
              <w:t>Data</w:t>
            </w:r>
            <w:r w:rsidRPr="00F70D7B">
              <w:rPr>
                <w:rFonts w:hint="eastAsia"/>
                <w:lang w:eastAsia="zh-CN"/>
              </w:rPr>
              <w:t>Container</w:t>
            </w:r>
            <w:r>
              <w:rPr>
                <w:lang w:eastAsia="zh-CN"/>
              </w:rPr>
              <w:t>/</w:t>
            </w:r>
            <w:r>
              <w:t>r</w:t>
            </w:r>
            <w:r w:rsidRPr="00F70D7B">
              <w:t>adioFrequency</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62784C" w:rsidRDefault="00CD111C" w:rsidP="00995444">
            <w:pPr>
              <w:pStyle w:val="TAL"/>
              <w:ind w:leftChars="267" w:left="534"/>
              <w:rPr>
                <w:rFonts w:cs="Arial"/>
                <w:szCs w:val="18"/>
                <w:lang w:val="fr-FR"/>
              </w:rPr>
            </w:pPr>
            <w:r w:rsidRPr="00F70D7B">
              <w:rPr>
                <w:lang w:eastAsia="zh-CN"/>
              </w:rPr>
              <w:t>PC5 Radio Technology</w:t>
            </w:r>
          </w:p>
        </w:tc>
        <w:tc>
          <w:tcPr>
            <w:tcW w:w="3118" w:type="dxa"/>
            <w:tcBorders>
              <w:bottom w:val="single" w:sz="4" w:space="0" w:color="auto"/>
            </w:tcBorders>
            <w:shd w:val="clear" w:color="auto" w:fill="FFFFFF"/>
          </w:tcPr>
          <w:p w:rsidR="00CD111C" w:rsidRPr="00995444" w:rsidRDefault="00CD111C" w:rsidP="00995444">
            <w:pPr>
              <w:pStyle w:val="TAL"/>
              <w:ind w:leftChars="128" w:left="256" w:firstLineChars="158" w:firstLine="284"/>
            </w:pPr>
            <w:r w:rsidRPr="00F70D7B">
              <w:t>PC5 Radio Technology</w:t>
            </w:r>
          </w:p>
        </w:tc>
        <w:tc>
          <w:tcPr>
            <w:tcW w:w="3686" w:type="dxa"/>
            <w:tcBorders>
              <w:bottom w:val="single" w:sz="4" w:space="0" w:color="auto"/>
            </w:tcBorders>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t>t</w:t>
            </w:r>
            <w:r w:rsidRPr="00F70D7B">
              <w:t>ransmission</w:t>
            </w:r>
            <w:r w:rsidRPr="00F70D7B">
              <w:rPr>
                <w:rFonts w:hint="eastAsia"/>
              </w:rPr>
              <w:t>Data</w:t>
            </w:r>
            <w:r w:rsidRPr="00F70D7B">
              <w:rPr>
                <w:rFonts w:hint="eastAsia"/>
                <w:lang w:eastAsia="zh-CN"/>
              </w:rPr>
              <w:t>Container</w:t>
            </w:r>
            <w:r>
              <w:rPr>
                <w:lang w:eastAsia="zh-CN"/>
              </w:rPr>
              <w:t>/</w:t>
            </w:r>
            <w:r>
              <w:t>p</w:t>
            </w:r>
            <w:r w:rsidRPr="00F70D7B">
              <w:t>C5RadioTechnology</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BD6F46" w:rsidRDefault="00CD111C" w:rsidP="00995444">
            <w:pPr>
              <w:pStyle w:val="TAL"/>
              <w:ind w:firstLineChars="140" w:firstLine="252"/>
              <w:rPr>
                <w:rFonts w:cs="Arial"/>
                <w:szCs w:val="18"/>
              </w:rPr>
            </w:pPr>
            <w:r w:rsidRPr="00F70D7B">
              <w:rPr>
                <w:lang w:eastAsia="zh-CN"/>
              </w:rPr>
              <w:t>Reception</w:t>
            </w:r>
            <w:r w:rsidRPr="00F70D7B">
              <w:rPr>
                <w:rFonts w:hint="eastAsia"/>
                <w:lang w:eastAsia="zh-CN"/>
              </w:rPr>
              <w:t xml:space="preserve"> Data Container</w:t>
            </w:r>
          </w:p>
        </w:tc>
        <w:tc>
          <w:tcPr>
            <w:tcW w:w="3118" w:type="dxa"/>
            <w:tcBorders>
              <w:bottom w:val="single" w:sz="4" w:space="0" w:color="auto"/>
            </w:tcBorders>
            <w:shd w:val="clear" w:color="auto" w:fill="FFFFFF"/>
          </w:tcPr>
          <w:p w:rsidR="00CD111C" w:rsidRPr="00995444" w:rsidRDefault="00CD111C" w:rsidP="00995444">
            <w:pPr>
              <w:pStyle w:val="TAL"/>
              <w:ind w:firstLineChars="142" w:firstLine="256"/>
              <w:rPr>
                <w:rFonts w:eastAsia="Times New Roman"/>
              </w:rPr>
            </w:pPr>
            <w:r w:rsidRPr="00F70D7B">
              <w:t>Reception</w:t>
            </w:r>
            <w:r w:rsidRPr="00F70D7B">
              <w:rPr>
                <w:rFonts w:hint="eastAsia"/>
              </w:rPr>
              <w:t xml:space="preserve"> Data Container</w:t>
            </w:r>
          </w:p>
        </w:tc>
        <w:tc>
          <w:tcPr>
            <w:tcW w:w="3686" w:type="dxa"/>
            <w:tcBorders>
              <w:bottom w:val="single" w:sz="4" w:space="0" w:color="auto"/>
            </w:tcBorders>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t>r</w:t>
            </w:r>
            <w:r w:rsidRPr="00F70D7B">
              <w:t>eception</w:t>
            </w:r>
            <w:r w:rsidRPr="00F70D7B">
              <w:rPr>
                <w:rFonts w:hint="eastAsia"/>
              </w:rPr>
              <w:t>Data</w:t>
            </w:r>
            <w:r w:rsidRPr="00F70D7B">
              <w:rPr>
                <w:rFonts w:hint="eastAsia"/>
                <w:lang w:eastAsia="zh-CN"/>
              </w:rPr>
              <w:t>Container</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BD6F46" w:rsidRDefault="00CD111C" w:rsidP="00995444">
            <w:pPr>
              <w:pStyle w:val="TAL"/>
              <w:ind w:leftChars="126" w:left="252" w:firstLineChars="157" w:firstLine="283"/>
            </w:pPr>
            <w:r w:rsidRPr="00F70D7B">
              <w:rPr>
                <w:rFonts w:hint="eastAsia"/>
                <w:lang w:eastAsia="zh-CN"/>
              </w:rPr>
              <w:t xml:space="preserve">Local </w:t>
            </w:r>
            <w:r w:rsidRPr="00F70D7B">
              <w:rPr>
                <w:lang w:eastAsia="zh-CN"/>
              </w:rPr>
              <w:t>Sequence</w:t>
            </w:r>
            <w:r w:rsidRPr="00F70D7B">
              <w:rPr>
                <w:rFonts w:hint="eastAsia"/>
                <w:lang w:eastAsia="zh-CN"/>
              </w:rPr>
              <w:t xml:space="preserve"> Number</w:t>
            </w:r>
          </w:p>
        </w:tc>
        <w:tc>
          <w:tcPr>
            <w:tcW w:w="3118" w:type="dxa"/>
            <w:tcBorders>
              <w:bottom w:val="single" w:sz="4" w:space="0" w:color="auto"/>
            </w:tcBorders>
            <w:shd w:val="clear" w:color="auto" w:fill="FFFFFF"/>
          </w:tcPr>
          <w:p w:rsidR="00CD111C" w:rsidRPr="00BD6F46" w:rsidRDefault="00CD111C" w:rsidP="00995444">
            <w:pPr>
              <w:pStyle w:val="TAL"/>
              <w:ind w:left="284" w:firstLineChars="142" w:firstLine="256"/>
            </w:pPr>
            <w:r w:rsidRPr="00F70D7B">
              <w:rPr>
                <w:rFonts w:hint="eastAsia"/>
                <w:lang w:eastAsia="zh-CN"/>
              </w:rPr>
              <w:t xml:space="preserve">Local </w:t>
            </w:r>
            <w:r w:rsidRPr="00F70D7B">
              <w:rPr>
                <w:lang w:eastAsia="zh-CN"/>
              </w:rPr>
              <w:t>Sequence</w:t>
            </w:r>
            <w:r w:rsidRPr="00F70D7B">
              <w:rPr>
                <w:rFonts w:hint="eastAsia"/>
                <w:lang w:eastAsia="zh-CN"/>
              </w:rPr>
              <w:t xml:space="preserve"> Number</w:t>
            </w:r>
          </w:p>
        </w:tc>
        <w:tc>
          <w:tcPr>
            <w:tcW w:w="3686" w:type="dxa"/>
            <w:tcBorders>
              <w:bottom w:val="single" w:sz="4" w:space="0" w:color="auto"/>
            </w:tcBorders>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t>r</w:t>
            </w:r>
            <w:r w:rsidRPr="00F70D7B">
              <w:t>eception</w:t>
            </w:r>
            <w:r w:rsidRPr="00F70D7B">
              <w:rPr>
                <w:rFonts w:hint="eastAsia"/>
              </w:rPr>
              <w:t>Data</w:t>
            </w:r>
            <w:r w:rsidRPr="00F70D7B">
              <w:rPr>
                <w:rFonts w:hint="eastAsia"/>
                <w:lang w:eastAsia="zh-CN"/>
              </w:rPr>
              <w:t>Container</w:t>
            </w:r>
            <w:r>
              <w:rPr>
                <w:lang w:eastAsia="zh-CN"/>
              </w:rPr>
              <w:t>/</w:t>
            </w:r>
            <w:r>
              <w:t xml:space="preserve"> l</w:t>
            </w:r>
            <w:r w:rsidRPr="00F70D7B">
              <w:rPr>
                <w:rFonts w:hint="eastAsia"/>
              </w:rPr>
              <w:t>ocal</w:t>
            </w:r>
            <w:r w:rsidRPr="00F70D7B">
              <w:t>Sequence</w:t>
            </w:r>
            <w:r w:rsidRPr="00F70D7B">
              <w:rPr>
                <w:rFonts w:hint="eastAsia"/>
              </w:rPr>
              <w:t>Number</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BD6F46" w:rsidRDefault="00CD111C" w:rsidP="00995444">
            <w:pPr>
              <w:pStyle w:val="TAL"/>
              <w:ind w:leftChars="126" w:left="252" w:firstLineChars="157" w:firstLine="283"/>
              <w:rPr>
                <w:rFonts w:cs="Arial"/>
                <w:szCs w:val="18"/>
              </w:rPr>
            </w:pPr>
            <w:r w:rsidRPr="00F70D7B">
              <w:rPr>
                <w:rFonts w:hint="eastAsia"/>
                <w:lang w:eastAsia="zh-CN"/>
              </w:rPr>
              <w:t>Change Time</w:t>
            </w:r>
          </w:p>
        </w:tc>
        <w:tc>
          <w:tcPr>
            <w:tcW w:w="3118" w:type="dxa"/>
            <w:shd w:val="clear" w:color="auto" w:fill="FFFFFF"/>
          </w:tcPr>
          <w:p w:rsidR="00CD111C" w:rsidRPr="00BD6F46" w:rsidRDefault="00CD111C" w:rsidP="00995444">
            <w:pPr>
              <w:pStyle w:val="TAL"/>
              <w:ind w:left="284" w:firstLineChars="142" w:firstLine="256"/>
              <w:rPr>
                <w:rFonts w:eastAsia="DengXian"/>
              </w:rPr>
            </w:pPr>
            <w:r w:rsidRPr="00F70D7B">
              <w:rPr>
                <w:rFonts w:hint="eastAsia"/>
                <w:lang w:eastAsia="zh-CN"/>
              </w:rPr>
              <w:t>Change Time</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t>r</w:t>
            </w:r>
            <w:r w:rsidRPr="00F70D7B">
              <w:t>eception</w:t>
            </w:r>
            <w:r w:rsidRPr="00F70D7B">
              <w:rPr>
                <w:rFonts w:hint="eastAsia"/>
              </w:rPr>
              <w:t>Data</w:t>
            </w:r>
            <w:r w:rsidRPr="00F70D7B">
              <w:rPr>
                <w:rFonts w:hint="eastAsia"/>
                <w:lang w:eastAsia="zh-CN"/>
              </w:rPr>
              <w:t>Container</w:t>
            </w:r>
            <w:r>
              <w:rPr>
                <w:lang w:eastAsia="zh-CN"/>
              </w:rPr>
              <w:t>/</w:t>
            </w:r>
            <w:r>
              <w:t xml:space="preserve"> c</w:t>
            </w:r>
            <w:r w:rsidRPr="00F70D7B">
              <w:rPr>
                <w:rFonts w:hint="eastAsia"/>
              </w:rPr>
              <w:t>hangeTime</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Default="00CD111C" w:rsidP="00995444">
            <w:pPr>
              <w:pStyle w:val="TAL"/>
              <w:ind w:leftChars="126" w:left="252" w:firstLineChars="157" w:firstLine="283"/>
              <w:rPr>
                <w:lang w:bidi="ar-IQ"/>
              </w:rPr>
            </w:pPr>
            <w:r w:rsidRPr="00F70D7B">
              <w:rPr>
                <w:lang w:eastAsia="zh-CN"/>
              </w:rPr>
              <w:t>C</w:t>
            </w:r>
            <w:r w:rsidRPr="00F70D7B">
              <w:rPr>
                <w:rFonts w:hint="eastAsia"/>
                <w:lang w:eastAsia="zh-CN"/>
              </w:rPr>
              <w:t xml:space="preserve">overage </w:t>
            </w:r>
            <w:r>
              <w:rPr>
                <w:lang w:eastAsia="zh-CN"/>
              </w:rPr>
              <w:t>S</w:t>
            </w:r>
            <w:r w:rsidRPr="00F70D7B">
              <w:rPr>
                <w:rFonts w:hint="eastAsia"/>
                <w:lang w:eastAsia="zh-CN"/>
              </w:rPr>
              <w:t>tatus</w:t>
            </w:r>
          </w:p>
        </w:tc>
        <w:tc>
          <w:tcPr>
            <w:tcW w:w="3118" w:type="dxa"/>
            <w:shd w:val="clear" w:color="auto" w:fill="FFFFFF"/>
          </w:tcPr>
          <w:p w:rsidR="00CD111C" w:rsidRDefault="00CD111C" w:rsidP="00995444">
            <w:pPr>
              <w:pStyle w:val="TAL"/>
              <w:ind w:left="284" w:firstLineChars="142" w:firstLine="256"/>
              <w:rPr>
                <w:lang w:bidi="ar-IQ"/>
              </w:rPr>
            </w:pPr>
            <w:r w:rsidRPr="00F70D7B">
              <w:rPr>
                <w:lang w:eastAsia="zh-CN"/>
              </w:rPr>
              <w:t>C</w:t>
            </w:r>
            <w:r w:rsidRPr="00F70D7B">
              <w:rPr>
                <w:rFonts w:hint="eastAsia"/>
                <w:lang w:eastAsia="zh-CN"/>
              </w:rPr>
              <w:t xml:space="preserve">overage </w:t>
            </w:r>
            <w:r>
              <w:rPr>
                <w:lang w:eastAsia="zh-CN"/>
              </w:rPr>
              <w:t>S</w:t>
            </w:r>
            <w:r w:rsidRPr="00F70D7B">
              <w:rPr>
                <w:rFonts w:hint="eastAsia"/>
                <w:lang w:eastAsia="zh-CN"/>
              </w:rPr>
              <w:t>tatus</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t>r</w:t>
            </w:r>
            <w:r w:rsidRPr="00F70D7B">
              <w:t>eception</w:t>
            </w:r>
            <w:r w:rsidRPr="00F70D7B">
              <w:rPr>
                <w:rFonts w:hint="eastAsia"/>
              </w:rPr>
              <w:t>Data</w:t>
            </w:r>
            <w:r w:rsidRPr="00F70D7B">
              <w:rPr>
                <w:rFonts w:hint="eastAsia"/>
                <w:lang w:eastAsia="zh-CN"/>
              </w:rPr>
              <w:t>Container</w:t>
            </w:r>
            <w:r>
              <w:rPr>
                <w:lang w:eastAsia="zh-CN"/>
              </w:rPr>
              <w:t>/</w:t>
            </w:r>
            <w:r>
              <w:t xml:space="preserve"> c</w:t>
            </w:r>
            <w:r w:rsidRPr="00F70D7B">
              <w:rPr>
                <w:rFonts w:hint="eastAsia"/>
              </w:rPr>
              <w:t>overage</w:t>
            </w:r>
            <w:r>
              <w:t>S</w:t>
            </w:r>
            <w:r w:rsidRPr="00F70D7B">
              <w:rPr>
                <w:rFonts w:hint="eastAsia"/>
              </w:rPr>
              <w:t>tatus</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Default="00CD111C" w:rsidP="00995444">
            <w:pPr>
              <w:pStyle w:val="TAL"/>
              <w:ind w:leftChars="126" w:left="252" w:firstLineChars="157" w:firstLine="283"/>
              <w:rPr>
                <w:lang w:bidi="ar-IQ"/>
              </w:rPr>
            </w:pPr>
            <w:r w:rsidRPr="00F70D7B">
              <w:rPr>
                <w:lang w:eastAsia="zh-CN"/>
              </w:rPr>
              <w:t>U</w:t>
            </w:r>
            <w:r w:rsidRPr="00F70D7B">
              <w:rPr>
                <w:rFonts w:hint="eastAsia"/>
                <w:lang w:eastAsia="zh-CN"/>
              </w:rPr>
              <w:t>ser</w:t>
            </w:r>
            <w:r w:rsidRPr="00F70D7B">
              <w:rPr>
                <w:lang w:eastAsia="zh-CN"/>
              </w:rPr>
              <w:t xml:space="preserve"> </w:t>
            </w:r>
            <w:r w:rsidRPr="00F70D7B">
              <w:rPr>
                <w:rFonts w:hint="eastAsia"/>
                <w:lang w:eastAsia="zh-CN"/>
              </w:rPr>
              <w:t>L</w:t>
            </w:r>
            <w:r w:rsidRPr="00F70D7B">
              <w:rPr>
                <w:lang w:eastAsia="zh-CN"/>
              </w:rPr>
              <w:t>ocation</w:t>
            </w:r>
            <w:r w:rsidRPr="00F70D7B">
              <w:rPr>
                <w:rFonts w:hint="eastAsia"/>
                <w:lang w:eastAsia="zh-CN"/>
              </w:rPr>
              <w:t xml:space="preserve"> Information</w:t>
            </w:r>
          </w:p>
        </w:tc>
        <w:tc>
          <w:tcPr>
            <w:tcW w:w="3118" w:type="dxa"/>
            <w:shd w:val="clear" w:color="auto" w:fill="FFFFFF"/>
          </w:tcPr>
          <w:p w:rsidR="00CD111C" w:rsidRDefault="00CD111C" w:rsidP="00995444">
            <w:pPr>
              <w:pStyle w:val="TAL"/>
              <w:ind w:left="284" w:firstLineChars="142" w:firstLine="256"/>
              <w:rPr>
                <w:lang w:bidi="ar-IQ"/>
              </w:rPr>
            </w:pPr>
            <w:r w:rsidRPr="00F70D7B">
              <w:rPr>
                <w:lang w:eastAsia="zh-CN"/>
              </w:rPr>
              <w:t>U</w:t>
            </w:r>
            <w:r w:rsidRPr="00F70D7B">
              <w:rPr>
                <w:rFonts w:hint="eastAsia"/>
                <w:lang w:eastAsia="zh-CN"/>
              </w:rPr>
              <w:t>ser</w:t>
            </w:r>
            <w:r w:rsidRPr="00F70D7B">
              <w:rPr>
                <w:lang w:eastAsia="zh-CN"/>
              </w:rPr>
              <w:t xml:space="preserve"> </w:t>
            </w:r>
            <w:r w:rsidRPr="00F70D7B">
              <w:rPr>
                <w:rFonts w:hint="eastAsia"/>
                <w:lang w:eastAsia="zh-CN"/>
              </w:rPr>
              <w:t>L</w:t>
            </w:r>
            <w:r w:rsidRPr="00F70D7B">
              <w:rPr>
                <w:lang w:eastAsia="zh-CN"/>
              </w:rPr>
              <w:t>ocation</w:t>
            </w:r>
            <w:r w:rsidRPr="00F70D7B">
              <w:rPr>
                <w:rFonts w:hint="eastAsia"/>
                <w:lang w:eastAsia="zh-CN"/>
              </w:rPr>
              <w:t xml:space="preserve"> Information</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t>r</w:t>
            </w:r>
            <w:r w:rsidRPr="00F70D7B">
              <w:t>eception</w:t>
            </w:r>
            <w:r w:rsidRPr="00F70D7B">
              <w:rPr>
                <w:rFonts w:hint="eastAsia"/>
              </w:rPr>
              <w:t>Data</w:t>
            </w:r>
            <w:r w:rsidRPr="00F70D7B">
              <w:rPr>
                <w:rFonts w:hint="eastAsia"/>
                <w:lang w:eastAsia="zh-CN"/>
              </w:rPr>
              <w:t>Container</w:t>
            </w:r>
            <w:r>
              <w:rPr>
                <w:lang w:eastAsia="zh-CN"/>
              </w:rPr>
              <w:t>/</w:t>
            </w:r>
            <w:r>
              <w:t xml:space="preserve"> u</w:t>
            </w:r>
            <w:r w:rsidRPr="00F70D7B">
              <w:rPr>
                <w:rFonts w:hint="eastAsia"/>
              </w:rPr>
              <w:t>serL</w:t>
            </w:r>
            <w:r w:rsidRPr="00F70D7B">
              <w:t>ocation</w:t>
            </w:r>
            <w:r w:rsidRPr="00F70D7B">
              <w:rPr>
                <w:rFonts w:hint="eastAsia"/>
              </w:rPr>
              <w:t>Information</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Default="00CD111C" w:rsidP="00995444">
            <w:pPr>
              <w:pStyle w:val="TAL"/>
              <w:ind w:leftChars="126" w:left="252" w:firstLineChars="157" w:firstLine="283"/>
              <w:rPr>
                <w:lang w:bidi="ar-IQ"/>
              </w:rPr>
            </w:pPr>
            <w:r w:rsidRPr="00F70D7B">
              <w:rPr>
                <w:rFonts w:hint="eastAsia"/>
                <w:lang w:eastAsia="zh-CN"/>
              </w:rPr>
              <w:t>Data Volume R</w:t>
            </w:r>
            <w:r w:rsidRPr="00F70D7B">
              <w:rPr>
                <w:lang w:eastAsia="zh-CN"/>
              </w:rPr>
              <w:t>eceived</w:t>
            </w:r>
          </w:p>
        </w:tc>
        <w:tc>
          <w:tcPr>
            <w:tcW w:w="3118" w:type="dxa"/>
            <w:shd w:val="clear" w:color="auto" w:fill="FFFFFF"/>
          </w:tcPr>
          <w:p w:rsidR="00CD111C" w:rsidRDefault="00CD111C" w:rsidP="00995444">
            <w:pPr>
              <w:pStyle w:val="TAL"/>
              <w:ind w:left="284" w:firstLineChars="142" w:firstLine="256"/>
              <w:rPr>
                <w:lang w:bidi="ar-IQ"/>
              </w:rPr>
            </w:pPr>
            <w:r w:rsidRPr="00F70D7B">
              <w:rPr>
                <w:rFonts w:hint="eastAsia"/>
                <w:lang w:eastAsia="zh-CN"/>
              </w:rPr>
              <w:t>Data Volume R</w:t>
            </w:r>
            <w:r w:rsidRPr="00F70D7B">
              <w:rPr>
                <w:lang w:eastAsia="zh-CN"/>
              </w:rPr>
              <w:t>eceived</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t>r</w:t>
            </w:r>
            <w:r w:rsidRPr="00F70D7B">
              <w:t>eception</w:t>
            </w:r>
            <w:r w:rsidRPr="00F70D7B">
              <w:rPr>
                <w:rFonts w:hint="eastAsia"/>
              </w:rPr>
              <w:t>Data</w:t>
            </w:r>
            <w:r w:rsidRPr="00F70D7B">
              <w:rPr>
                <w:rFonts w:hint="eastAsia"/>
                <w:lang w:eastAsia="zh-CN"/>
              </w:rPr>
              <w:t>Container</w:t>
            </w:r>
            <w:r>
              <w:rPr>
                <w:lang w:eastAsia="zh-CN"/>
              </w:rPr>
              <w:t>/</w:t>
            </w:r>
            <w:r>
              <w:t xml:space="preserve"> d</w:t>
            </w:r>
            <w:r w:rsidRPr="00F70D7B">
              <w:rPr>
                <w:rFonts w:hint="eastAsia"/>
              </w:rPr>
              <w:t>ata</w:t>
            </w:r>
            <w:r>
              <w:t>Received</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BD6F46" w:rsidRDefault="00CD111C" w:rsidP="00995444">
            <w:pPr>
              <w:pStyle w:val="TAL"/>
              <w:ind w:leftChars="126" w:left="252" w:firstLineChars="157" w:firstLine="283"/>
              <w:rPr>
                <w:rFonts w:cs="Arial"/>
                <w:szCs w:val="18"/>
              </w:rPr>
            </w:pPr>
            <w:r w:rsidRPr="00F70D7B">
              <w:rPr>
                <w:lang w:eastAsia="zh-CN"/>
              </w:rPr>
              <w:t>Change</w:t>
            </w:r>
            <w:r w:rsidRPr="00F70D7B">
              <w:rPr>
                <w:rFonts w:hint="eastAsia"/>
                <w:lang w:eastAsia="zh-CN"/>
              </w:rPr>
              <w:t xml:space="preserve"> Condition</w:t>
            </w:r>
          </w:p>
        </w:tc>
        <w:tc>
          <w:tcPr>
            <w:tcW w:w="3118" w:type="dxa"/>
            <w:shd w:val="clear" w:color="auto" w:fill="FFFFFF"/>
          </w:tcPr>
          <w:p w:rsidR="00CD111C" w:rsidRPr="00B54D35" w:rsidRDefault="00CD111C" w:rsidP="00995444">
            <w:pPr>
              <w:pStyle w:val="TAL"/>
              <w:ind w:left="284" w:firstLineChars="142" w:firstLine="256"/>
              <w:rPr>
                <w:lang w:bidi="ar-IQ"/>
              </w:rPr>
            </w:pPr>
            <w:r w:rsidRPr="00F70D7B">
              <w:rPr>
                <w:lang w:eastAsia="zh-CN"/>
              </w:rPr>
              <w:t>Change</w:t>
            </w:r>
            <w:r w:rsidRPr="00F70D7B">
              <w:rPr>
                <w:rFonts w:hint="eastAsia"/>
                <w:lang w:eastAsia="zh-CN"/>
              </w:rPr>
              <w:t xml:space="preserve"> Condition</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t>r</w:t>
            </w:r>
            <w:r w:rsidRPr="00F70D7B">
              <w:t>eception</w:t>
            </w:r>
            <w:r w:rsidRPr="00F70D7B">
              <w:rPr>
                <w:rFonts w:hint="eastAsia"/>
              </w:rPr>
              <w:t>Data</w:t>
            </w:r>
            <w:r w:rsidRPr="00F70D7B">
              <w:rPr>
                <w:rFonts w:hint="eastAsia"/>
                <w:lang w:eastAsia="zh-CN"/>
              </w:rPr>
              <w:t>Container</w:t>
            </w:r>
            <w:r>
              <w:rPr>
                <w:lang w:eastAsia="zh-CN"/>
              </w:rPr>
              <w:t>/</w:t>
            </w:r>
            <w:r>
              <w:t xml:space="preserve"> c</w:t>
            </w:r>
            <w:r w:rsidRPr="00F70D7B">
              <w:t>hange</w:t>
            </w:r>
            <w:r w:rsidRPr="00F70D7B">
              <w:rPr>
                <w:rFonts w:hint="eastAsia"/>
              </w:rPr>
              <w:t>Condition</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BD6F46" w:rsidRDefault="00CD111C" w:rsidP="00995444">
            <w:pPr>
              <w:pStyle w:val="TAL"/>
              <w:ind w:leftChars="126" w:left="252" w:firstLineChars="157" w:firstLine="283"/>
              <w:rPr>
                <w:rFonts w:cs="Arial"/>
                <w:szCs w:val="18"/>
              </w:rPr>
            </w:pPr>
            <w:r w:rsidRPr="00F70D7B">
              <w:rPr>
                <w:rFonts w:hint="eastAsia"/>
                <w:lang w:eastAsia="zh-CN"/>
              </w:rPr>
              <w:t>VPLMN Identifier</w:t>
            </w:r>
          </w:p>
        </w:tc>
        <w:tc>
          <w:tcPr>
            <w:tcW w:w="3118" w:type="dxa"/>
            <w:shd w:val="clear" w:color="auto" w:fill="FFFFFF"/>
          </w:tcPr>
          <w:p w:rsidR="00CD111C" w:rsidRPr="00B54D35" w:rsidRDefault="00CD111C" w:rsidP="00995444">
            <w:pPr>
              <w:pStyle w:val="TAL"/>
              <w:ind w:left="284" w:firstLineChars="142" w:firstLine="256"/>
              <w:rPr>
                <w:lang w:bidi="ar-IQ"/>
              </w:rPr>
            </w:pPr>
            <w:r w:rsidRPr="00F70D7B">
              <w:rPr>
                <w:rFonts w:hint="eastAsia"/>
                <w:lang w:eastAsia="zh-CN"/>
              </w:rPr>
              <w:t>VPLMN Identifier</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t>r</w:t>
            </w:r>
            <w:r w:rsidRPr="00F70D7B">
              <w:t>eception</w:t>
            </w:r>
            <w:r w:rsidRPr="00F70D7B">
              <w:rPr>
                <w:rFonts w:hint="eastAsia"/>
              </w:rPr>
              <w:t>Data</w:t>
            </w:r>
            <w:r w:rsidRPr="00F70D7B">
              <w:rPr>
                <w:rFonts w:hint="eastAsia"/>
                <w:lang w:eastAsia="zh-CN"/>
              </w:rPr>
              <w:t>Container</w:t>
            </w:r>
            <w:r>
              <w:rPr>
                <w:lang w:eastAsia="zh-CN"/>
              </w:rPr>
              <w:t>/ vplmnIdentifier</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BD6F46" w:rsidRDefault="00CD111C" w:rsidP="00995444">
            <w:pPr>
              <w:pStyle w:val="TAL"/>
              <w:ind w:leftChars="267" w:left="534"/>
              <w:rPr>
                <w:rFonts w:cs="Arial"/>
                <w:szCs w:val="18"/>
              </w:rPr>
            </w:pPr>
            <w:r w:rsidRPr="00F70D7B">
              <w:rPr>
                <w:rFonts w:hint="eastAsia"/>
                <w:lang w:eastAsia="zh-CN"/>
              </w:rPr>
              <w:t xml:space="preserve">Usage </w:t>
            </w:r>
            <w:r>
              <w:rPr>
                <w:lang w:eastAsia="zh-CN"/>
              </w:rPr>
              <w:t>I</w:t>
            </w:r>
            <w:r w:rsidRPr="00F70D7B">
              <w:rPr>
                <w:rFonts w:hint="eastAsia"/>
                <w:lang w:eastAsia="zh-CN"/>
              </w:rPr>
              <w:t xml:space="preserve">nformation </w:t>
            </w:r>
            <w:r>
              <w:rPr>
                <w:lang w:eastAsia="zh-CN"/>
              </w:rPr>
              <w:t>R</w:t>
            </w:r>
            <w:r w:rsidRPr="00F70D7B">
              <w:rPr>
                <w:rFonts w:hint="eastAsia"/>
                <w:lang w:eastAsia="zh-CN"/>
              </w:rPr>
              <w:t xml:space="preserve">eport </w:t>
            </w:r>
            <w:r>
              <w:rPr>
                <w:lang w:eastAsia="zh-CN"/>
              </w:rPr>
              <w:t>S</w:t>
            </w:r>
            <w:r w:rsidRPr="00F70D7B">
              <w:rPr>
                <w:rFonts w:hint="eastAsia"/>
                <w:lang w:eastAsia="zh-CN"/>
              </w:rPr>
              <w:t xml:space="preserve">equence </w:t>
            </w:r>
            <w:r>
              <w:rPr>
                <w:lang w:eastAsia="zh-CN"/>
              </w:rPr>
              <w:t>N</w:t>
            </w:r>
            <w:r w:rsidRPr="00F70D7B">
              <w:rPr>
                <w:rFonts w:hint="eastAsia"/>
                <w:lang w:eastAsia="zh-CN"/>
              </w:rPr>
              <w:t>umber</w:t>
            </w:r>
          </w:p>
        </w:tc>
        <w:tc>
          <w:tcPr>
            <w:tcW w:w="3118" w:type="dxa"/>
            <w:shd w:val="clear" w:color="auto" w:fill="FFFFFF"/>
          </w:tcPr>
          <w:p w:rsidR="00CD111C" w:rsidRPr="00B54D35" w:rsidRDefault="00CD111C" w:rsidP="00995444">
            <w:pPr>
              <w:pStyle w:val="TAL"/>
              <w:ind w:leftChars="270" w:left="540"/>
              <w:rPr>
                <w:lang w:bidi="ar-IQ"/>
              </w:rPr>
            </w:pPr>
            <w:r w:rsidRPr="00F70D7B">
              <w:rPr>
                <w:rFonts w:hint="eastAsia"/>
                <w:lang w:eastAsia="zh-CN"/>
              </w:rPr>
              <w:t xml:space="preserve">Usage </w:t>
            </w:r>
            <w:r>
              <w:rPr>
                <w:lang w:eastAsia="zh-CN"/>
              </w:rPr>
              <w:t>I</w:t>
            </w:r>
            <w:r w:rsidRPr="00F70D7B">
              <w:rPr>
                <w:rFonts w:hint="eastAsia"/>
                <w:lang w:eastAsia="zh-CN"/>
              </w:rPr>
              <w:t xml:space="preserve">nformation </w:t>
            </w:r>
            <w:r>
              <w:rPr>
                <w:lang w:eastAsia="zh-CN"/>
              </w:rPr>
              <w:t>R</w:t>
            </w:r>
            <w:r w:rsidRPr="00F70D7B">
              <w:rPr>
                <w:rFonts w:hint="eastAsia"/>
                <w:lang w:eastAsia="zh-CN"/>
              </w:rPr>
              <w:t xml:space="preserve">eport </w:t>
            </w:r>
            <w:r>
              <w:rPr>
                <w:lang w:eastAsia="zh-CN"/>
              </w:rPr>
              <w:t>S</w:t>
            </w:r>
            <w:r w:rsidRPr="00F70D7B">
              <w:rPr>
                <w:rFonts w:hint="eastAsia"/>
                <w:lang w:eastAsia="zh-CN"/>
              </w:rPr>
              <w:t xml:space="preserve">equence </w:t>
            </w:r>
            <w:r>
              <w:rPr>
                <w:lang w:eastAsia="zh-CN"/>
              </w:rPr>
              <w:t>N</w:t>
            </w:r>
            <w:r w:rsidRPr="00F70D7B">
              <w:rPr>
                <w:rFonts w:hint="eastAsia"/>
                <w:lang w:eastAsia="zh-CN"/>
              </w:rPr>
              <w:t>umber</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t>r</w:t>
            </w:r>
            <w:r w:rsidRPr="00F70D7B">
              <w:t>eception</w:t>
            </w:r>
            <w:r w:rsidRPr="00F70D7B">
              <w:rPr>
                <w:rFonts w:hint="eastAsia"/>
              </w:rPr>
              <w:t>Data</w:t>
            </w:r>
            <w:r w:rsidRPr="00F70D7B">
              <w:rPr>
                <w:rFonts w:hint="eastAsia"/>
                <w:lang w:eastAsia="zh-CN"/>
              </w:rPr>
              <w:t>Container</w:t>
            </w:r>
            <w:r>
              <w:rPr>
                <w:lang w:eastAsia="zh-CN"/>
              </w:rPr>
              <w:t>/</w:t>
            </w:r>
            <w:r>
              <w:t xml:space="preserve"> u</w:t>
            </w:r>
            <w:r w:rsidRPr="00F70D7B">
              <w:rPr>
                <w:rFonts w:hint="eastAsia"/>
              </w:rPr>
              <w:t>sage</w:t>
            </w:r>
            <w:r>
              <w:t>I</w:t>
            </w:r>
            <w:r w:rsidRPr="00F70D7B">
              <w:rPr>
                <w:rFonts w:hint="eastAsia"/>
              </w:rPr>
              <w:t>nformation</w:t>
            </w:r>
            <w:r>
              <w:t>R</w:t>
            </w:r>
            <w:r w:rsidRPr="00F70D7B">
              <w:rPr>
                <w:rFonts w:hint="eastAsia"/>
              </w:rPr>
              <w:t>eport</w:t>
            </w:r>
            <w:r>
              <w:t>S</w:t>
            </w:r>
            <w:r w:rsidRPr="00F70D7B">
              <w:rPr>
                <w:rFonts w:hint="eastAsia"/>
              </w:rPr>
              <w:t>equence</w:t>
            </w:r>
            <w:r>
              <w:t>N</w:t>
            </w:r>
            <w:r w:rsidRPr="00F70D7B">
              <w:rPr>
                <w:rFonts w:hint="eastAsia"/>
              </w:rPr>
              <w:t>umber</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BD6F46" w:rsidRDefault="00CD111C" w:rsidP="00995444">
            <w:pPr>
              <w:pStyle w:val="TAL"/>
              <w:ind w:leftChars="126" w:left="252" w:firstLineChars="157" w:firstLine="283"/>
              <w:rPr>
                <w:rFonts w:cs="Arial"/>
                <w:szCs w:val="18"/>
              </w:rPr>
            </w:pPr>
            <w:r w:rsidRPr="00F70D7B">
              <w:rPr>
                <w:lang w:eastAsia="zh-CN"/>
              </w:rPr>
              <w:t xml:space="preserve">Radio Resources </w:t>
            </w:r>
            <w:r>
              <w:rPr>
                <w:lang w:eastAsia="zh-CN"/>
              </w:rPr>
              <w:t>I</w:t>
            </w:r>
            <w:r w:rsidRPr="00F70D7B">
              <w:rPr>
                <w:lang w:eastAsia="zh-CN"/>
              </w:rPr>
              <w:t>ndicator</w:t>
            </w:r>
          </w:p>
        </w:tc>
        <w:tc>
          <w:tcPr>
            <w:tcW w:w="3118" w:type="dxa"/>
            <w:shd w:val="clear" w:color="auto" w:fill="FFFFFF"/>
          </w:tcPr>
          <w:p w:rsidR="00CD111C" w:rsidRPr="00B54D35" w:rsidRDefault="00CD111C" w:rsidP="00995444">
            <w:pPr>
              <w:pStyle w:val="TAL"/>
              <w:ind w:left="284" w:firstLineChars="142" w:firstLine="256"/>
              <w:rPr>
                <w:lang w:bidi="ar-IQ"/>
              </w:rPr>
            </w:pPr>
            <w:r w:rsidRPr="00F70D7B">
              <w:rPr>
                <w:lang w:eastAsia="zh-CN"/>
              </w:rPr>
              <w:t xml:space="preserve">Radio Resources </w:t>
            </w:r>
            <w:r>
              <w:rPr>
                <w:lang w:eastAsia="zh-CN"/>
              </w:rPr>
              <w:t>I</w:t>
            </w:r>
            <w:r w:rsidRPr="00F70D7B">
              <w:rPr>
                <w:lang w:eastAsia="zh-CN"/>
              </w:rPr>
              <w:t>ndicator</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t>r</w:t>
            </w:r>
            <w:r w:rsidRPr="00F70D7B">
              <w:t>eception</w:t>
            </w:r>
            <w:r w:rsidRPr="00F70D7B">
              <w:rPr>
                <w:rFonts w:hint="eastAsia"/>
              </w:rPr>
              <w:t>Data</w:t>
            </w:r>
            <w:r w:rsidRPr="00F70D7B">
              <w:rPr>
                <w:rFonts w:hint="eastAsia"/>
                <w:lang w:eastAsia="zh-CN"/>
              </w:rPr>
              <w:t>Container</w:t>
            </w:r>
            <w:r>
              <w:rPr>
                <w:lang w:eastAsia="zh-CN"/>
              </w:rPr>
              <w:t>/</w:t>
            </w:r>
            <w:r>
              <w:t xml:space="preserve"> r</w:t>
            </w:r>
            <w:r w:rsidRPr="00F70D7B">
              <w:t>adioResources</w:t>
            </w:r>
            <w:r>
              <w:t>I</w:t>
            </w:r>
            <w:r w:rsidRPr="00F70D7B">
              <w:t>ndicator</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BD6F46" w:rsidRDefault="00CD111C" w:rsidP="00995444">
            <w:pPr>
              <w:pStyle w:val="TAL"/>
              <w:ind w:leftChars="126" w:left="252" w:firstLineChars="157" w:firstLine="283"/>
              <w:rPr>
                <w:rFonts w:cs="Arial"/>
                <w:szCs w:val="18"/>
              </w:rPr>
            </w:pPr>
            <w:r w:rsidRPr="00F70D7B">
              <w:rPr>
                <w:lang w:eastAsia="zh-CN"/>
              </w:rPr>
              <w:t>Radio Frequency</w:t>
            </w:r>
          </w:p>
        </w:tc>
        <w:tc>
          <w:tcPr>
            <w:tcW w:w="3118" w:type="dxa"/>
            <w:shd w:val="clear" w:color="auto" w:fill="FFFFFF"/>
          </w:tcPr>
          <w:p w:rsidR="00CD111C" w:rsidRPr="00B54D35" w:rsidRDefault="00CD111C" w:rsidP="00995444">
            <w:pPr>
              <w:pStyle w:val="TAL"/>
              <w:ind w:left="284" w:firstLineChars="142" w:firstLine="256"/>
              <w:rPr>
                <w:lang w:bidi="ar-IQ"/>
              </w:rPr>
            </w:pPr>
            <w:r w:rsidRPr="00F70D7B">
              <w:rPr>
                <w:lang w:eastAsia="zh-CN"/>
              </w:rPr>
              <w:t>Radio Frequency</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t>r</w:t>
            </w:r>
            <w:r w:rsidRPr="00F70D7B">
              <w:t>eception</w:t>
            </w:r>
            <w:r w:rsidRPr="00F70D7B">
              <w:rPr>
                <w:rFonts w:hint="eastAsia"/>
              </w:rPr>
              <w:t>Data</w:t>
            </w:r>
            <w:r w:rsidRPr="00F70D7B">
              <w:rPr>
                <w:rFonts w:hint="eastAsia"/>
                <w:lang w:eastAsia="zh-CN"/>
              </w:rPr>
              <w:t>Container</w:t>
            </w:r>
            <w:r>
              <w:rPr>
                <w:lang w:eastAsia="zh-CN"/>
              </w:rPr>
              <w:t>/</w:t>
            </w:r>
            <w:r>
              <w:t xml:space="preserve"> r</w:t>
            </w:r>
            <w:r w:rsidRPr="00F70D7B">
              <w:t>adioFrequency</w:t>
            </w:r>
          </w:p>
        </w:tc>
      </w:tr>
      <w:tr w:rsidR="00CD111C" w:rsidRPr="00BD6F46" w:rsidTr="00995444">
        <w:trPr>
          <w:tblHeader/>
          <w:jc w:val="center"/>
        </w:trPr>
        <w:tc>
          <w:tcPr>
            <w:tcW w:w="3256" w:type="dxa"/>
            <w:tcBorders>
              <w:top w:val="single" w:sz="6" w:space="0" w:color="auto"/>
              <w:left w:val="single" w:sz="6" w:space="0" w:color="auto"/>
              <w:bottom w:val="single" w:sz="6" w:space="0" w:color="auto"/>
              <w:right w:val="single" w:sz="6" w:space="0" w:color="auto"/>
            </w:tcBorders>
          </w:tcPr>
          <w:p w:rsidR="00CD111C" w:rsidRPr="00BD6F46" w:rsidRDefault="00CD111C" w:rsidP="00995444">
            <w:pPr>
              <w:pStyle w:val="TAL"/>
              <w:ind w:leftChars="126" w:left="252" w:firstLineChars="157" w:firstLine="283"/>
              <w:rPr>
                <w:rFonts w:cs="Arial"/>
                <w:szCs w:val="18"/>
              </w:rPr>
            </w:pPr>
            <w:r w:rsidRPr="00F70D7B">
              <w:rPr>
                <w:lang w:eastAsia="zh-CN"/>
              </w:rPr>
              <w:t>PC5 Radio Technology</w:t>
            </w:r>
          </w:p>
        </w:tc>
        <w:tc>
          <w:tcPr>
            <w:tcW w:w="3118" w:type="dxa"/>
            <w:shd w:val="clear" w:color="auto" w:fill="FFFFFF"/>
          </w:tcPr>
          <w:p w:rsidR="00CD111C" w:rsidRPr="00384B5D" w:rsidRDefault="00CD111C" w:rsidP="00995444">
            <w:pPr>
              <w:pStyle w:val="TAL"/>
              <w:ind w:left="284" w:firstLineChars="142" w:firstLine="256"/>
              <w:rPr>
                <w:lang w:bidi="ar-IQ"/>
              </w:rPr>
            </w:pPr>
            <w:r w:rsidRPr="00F70D7B">
              <w:rPr>
                <w:lang w:eastAsia="zh-CN"/>
              </w:rPr>
              <w:t>PC5 Radio Technology</w:t>
            </w:r>
          </w:p>
        </w:tc>
        <w:tc>
          <w:tcPr>
            <w:tcW w:w="3686" w:type="dxa"/>
            <w:shd w:val="clear" w:color="auto" w:fill="FFFFFF"/>
          </w:tcPr>
          <w:p w:rsidR="00CD111C" w:rsidRPr="00BD6F46" w:rsidRDefault="00CD111C" w:rsidP="00BA4A9F">
            <w:pPr>
              <w:pStyle w:val="TAL"/>
              <w:rPr>
                <w:rFonts w:eastAsia="DengXian"/>
              </w:rPr>
            </w:pPr>
            <w:r w:rsidRPr="00DD4BBF">
              <w:rPr>
                <w:rFonts w:hint="eastAsia"/>
                <w:lang w:eastAsia="zh-CN" w:bidi="ar-IQ"/>
              </w:rPr>
              <w:t>/</w:t>
            </w:r>
            <w:r w:rsidRPr="00DD4BBF">
              <w:rPr>
                <w:lang w:eastAsia="zh-CN" w:bidi="ar-IQ"/>
              </w:rPr>
              <w:t>proSeInformation/</w:t>
            </w:r>
            <w:r>
              <w:t>r</w:t>
            </w:r>
            <w:r w:rsidRPr="00F70D7B">
              <w:t>eception</w:t>
            </w:r>
            <w:r w:rsidRPr="00F70D7B">
              <w:rPr>
                <w:rFonts w:hint="eastAsia"/>
              </w:rPr>
              <w:t>Data</w:t>
            </w:r>
            <w:r w:rsidRPr="00F70D7B">
              <w:rPr>
                <w:rFonts w:hint="eastAsia"/>
                <w:lang w:eastAsia="zh-CN"/>
              </w:rPr>
              <w:t>Container</w:t>
            </w:r>
            <w:r>
              <w:rPr>
                <w:lang w:eastAsia="zh-CN"/>
              </w:rPr>
              <w:t>/</w:t>
            </w:r>
            <w:r>
              <w:t xml:space="preserve"> p</w:t>
            </w:r>
            <w:r w:rsidRPr="00F70D7B">
              <w:t>C5RadioTechnology</w:t>
            </w:r>
          </w:p>
        </w:tc>
      </w:tr>
      <w:tr w:rsidR="00CD111C" w:rsidRPr="00BD6F46" w:rsidTr="00995444">
        <w:trPr>
          <w:tblHeader/>
          <w:jc w:val="center"/>
        </w:trPr>
        <w:tc>
          <w:tcPr>
            <w:tcW w:w="3256" w:type="dxa"/>
            <w:shd w:val="clear" w:color="auto" w:fill="D9D9D9"/>
          </w:tcPr>
          <w:p w:rsidR="00CD111C" w:rsidRPr="00F70D7B" w:rsidRDefault="00CD111C" w:rsidP="00BA4A9F">
            <w:pPr>
              <w:pStyle w:val="TAL"/>
              <w:ind w:leftChars="126" w:left="252" w:firstLineChars="157" w:firstLine="283"/>
              <w:rPr>
                <w:lang w:eastAsia="zh-CN"/>
              </w:rPr>
            </w:pPr>
          </w:p>
        </w:tc>
        <w:tc>
          <w:tcPr>
            <w:tcW w:w="3118" w:type="dxa"/>
            <w:shd w:val="clear" w:color="auto" w:fill="D9D9D9"/>
          </w:tcPr>
          <w:p w:rsidR="00CD111C" w:rsidRPr="00F70D7B" w:rsidRDefault="00CD111C" w:rsidP="00BA4A9F">
            <w:pPr>
              <w:pStyle w:val="TAL"/>
              <w:ind w:left="284" w:firstLineChars="142" w:firstLine="256"/>
              <w:rPr>
                <w:lang w:eastAsia="zh-CN"/>
              </w:rPr>
            </w:pPr>
          </w:p>
        </w:tc>
        <w:tc>
          <w:tcPr>
            <w:tcW w:w="3686" w:type="dxa"/>
            <w:shd w:val="clear" w:color="auto" w:fill="D9D9D9"/>
          </w:tcPr>
          <w:p w:rsidR="00CD111C" w:rsidRPr="00DD4BBF" w:rsidRDefault="00CD111C" w:rsidP="00BA4A9F">
            <w:pPr>
              <w:pStyle w:val="TAL"/>
              <w:rPr>
                <w:lang w:eastAsia="zh-CN" w:bidi="ar-IQ"/>
              </w:rPr>
            </w:pPr>
            <w:r w:rsidRPr="008C2E84">
              <w:rPr>
                <w:rFonts w:eastAsia="DengXian"/>
                <w:b/>
              </w:rPr>
              <w:t>ChargingData</w:t>
            </w:r>
            <w:r w:rsidRPr="008C2E84">
              <w:rPr>
                <w:rFonts w:eastAsia="DengXian"/>
                <w:b/>
                <w:lang w:eastAsia="zh-CN"/>
              </w:rPr>
              <w:t>Re</w:t>
            </w:r>
            <w:r>
              <w:rPr>
                <w:rFonts w:eastAsia="DengXian"/>
                <w:b/>
                <w:lang w:eastAsia="zh-CN"/>
              </w:rPr>
              <w:t>sponse</w:t>
            </w:r>
          </w:p>
        </w:tc>
      </w:tr>
    </w:tbl>
    <w:p w:rsidR="00CD111C" w:rsidRDefault="00CD111C" w:rsidP="007C54F5">
      <w:pPr>
        <w:rPr>
          <w:lang w:eastAsia="zh-CN"/>
        </w:rPr>
      </w:pPr>
    </w:p>
    <w:p w:rsidR="00F27CCC" w:rsidRPr="00BD6F46" w:rsidRDefault="00F27CCC" w:rsidP="00F27CCC">
      <w:pPr>
        <w:pStyle w:val="Heading2"/>
      </w:pPr>
      <w:bookmarkStart w:id="1716" w:name="_Toc155608981"/>
      <w:r w:rsidRPr="00BD6F46">
        <w:t>7</w:t>
      </w:r>
      <w:r w:rsidRPr="00BD6F46">
        <w:rPr>
          <w:rFonts w:hint="eastAsia"/>
        </w:rPr>
        <w:t>.</w:t>
      </w:r>
      <w:r>
        <w:rPr>
          <w:lang w:val="en-US"/>
        </w:rPr>
        <w:t>10</w:t>
      </w:r>
      <w:r w:rsidRPr="00BD6F46">
        <w:tab/>
        <w:t xml:space="preserve">Bindings for </w:t>
      </w:r>
      <w:r w:rsidR="001C3176">
        <w:t xml:space="preserve">edge computing </w:t>
      </w:r>
      <w:r>
        <w:t>domain charging</w:t>
      </w:r>
      <w:bookmarkEnd w:id="1716"/>
    </w:p>
    <w:p w:rsidR="00F27CCC" w:rsidRPr="00BD6F46" w:rsidRDefault="00F27CCC" w:rsidP="00F27CCC">
      <w:pPr>
        <w:pStyle w:val="TH"/>
        <w:rPr>
          <w:lang w:bidi="ar-IQ"/>
        </w:rPr>
      </w:pPr>
      <w:r w:rsidRPr="00BD6F46">
        <w:rPr>
          <w:noProof/>
        </w:rPr>
        <w:t xml:space="preserve">Table </w:t>
      </w:r>
      <w:r w:rsidRPr="00BD6F46">
        <w:rPr>
          <w:noProof/>
          <w:lang w:eastAsia="zh-CN"/>
        </w:rPr>
        <w:t>7</w:t>
      </w:r>
      <w:r w:rsidRPr="00BD6F46">
        <w:rPr>
          <w:noProof/>
        </w:rPr>
        <w:t>.</w:t>
      </w:r>
      <w:r>
        <w:rPr>
          <w:noProof/>
        </w:rPr>
        <w:t>10</w:t>
      </w:r>
      <w:r w:rsidRPr="00BD6F46">
        <w:rPr>
          <w:noProof/>
        </w:rPr>
        <w:t xml:space="preserve">-1: Bindings of </w:t>
      </w:r>
      <w:r w:rsidR="001C3176">
        <w:t xml:space="preserve">edge computing </w:t>
      </w:r>
      <w:r>
        <w:t xml:space="preserve">domain charging </w:t>
      </w:r>
      <w:r w:rsidRPr="00BD6F46">
        <w:rPr>
          <w:noProof/>
        </w:rPr>
        <w:t xml:space="preserve">CDR </w:t>
      </w:r>
      <w:r w:rsidRPr="00640E23">
        <w:t>field</w:t>
      </w:r>
      <w:r w:rsidRPr="00BD6F46">
        <w:rPr>
          <w:noProof/>
        </w:rPr>
        <w:t xml:space="preserve">, Information Element and </w:t>
      </w:r>
      <w:r w:rsidRPr="00BD6F46">
        <w:t>Resource Attribute</w:t>
      </w:r>
      <w:r w:rsidRPr="00BD6F46" w:rsidDel="00AE50ED">
        <w:rPr>
          <w:rFonts w:hint="eastAsia"/>
          <w:noProof/>
          <w:lang w:eastAsia="zh-CN"/>
        </w:rPr>
        <w:t xml:space="preserve"> </w:t>
      </w:r>
    </w:p>
    <w:tbl>
      <w:tblPr>
        <w:tblW w:w="98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tblCellMar>
        <w:tblLook w:val="0000" w:firstRow="0" w:lastRow="0" w:firstColumn="0" w:lastColumn="0" w:noHBand="0" w:noVBand="0"/>
      </w:tblPr>
      <w:tblGrid>
        <w:gridCol w:w="2679"/>
        <w:gridCol w:w="3192"/>
        <w:gridCol w:w="3990"/>
      </w:tblGrid>
      <w:tr w:rsidR="00F27CCC" w:rsidRPr="00BD6F46" w:rsidTr="0046626A">
        <w:trPr>
          <w:tblHeader/>
          <w:jc w:val="center"/>
        </w:trPr>
        <w:tc>
          <w:tcPr>
            <w:tcW w:w="2679" w:type="dxa"/>
            <w:shd w:val="clear" w:color="auto" w:fill="D9D9D9"/>
          </w:tcPr>
          <w:p w:rsidR="00F27CCC" w:rsidRPr="00BD6F46" w:rsidRDefault="00F27CCC" w:rsidP="00BA4A9F">
            <w:pPr>
              <w:pStyle w:val="TAH"/>
              <w:rPr>
                <w:rFonts w:eastAsia="DengXian"/>
              </w:rPr>
            </w:pPr>
            <w:r w:rsidRPr="00BD6F46">
              <w:rPr>
                <w:rFonts w:eastAsia="DengXian"/>
              </w:rPr>
              <w:t>Information Element</w:t>
            </w:r>
          </w:p>
        </w:tc>
        <w:tc>
          <w:tcPr>
            <w:tcW w:w="3192" w:type="dxa"/>
            <w:shd w:val="clear" w:color="auto" w:fill="D9D9D9"/>
          </w:tcPr>
          <w:p w:rsidR="00F27CCC" w:rsidRPr="00BD6F46" w:rsidRDefault="00F27CCC" w:rsidP="00BA4A9F">
            <w:pPr>
              <w:pStyle w:val="TAH"/>
              <w:rPr>
                <w:rFonts w:eastAsia="DengXian"/>
              </w:rPr>
            </w:pPr>
            <w:r w:rsidRPr="00BD6F46">
              <w:rPr>
                <w:rFonts w:eastAsia="DengXian"/>
              </w:rPr>
              <w:t>CDR Field</w:t>
            </w:r>
          </w:p>
        </w:tc>
        <w:tc>
          <w:tcPr>
            <w:tcW w:w="3990" w:type="dxa"/>
            <w:shd w:val="clear" w:color="auto" w:fill="D9D9D9"/>
          </w:tcPr>
          <w:p w:rsidR="00F27CCC" w:rsidRPr="00BD6F46" w:rsidRDefault="00F27CCC" w:rsidP="00BA4A9F">
            <w:pPr>
              <w:pStyle w:val="TAH"/>
              <w:rPr>
                <w:rFonts w:eastAsia="DengXian"/>
              </w:rPr>
            </w:pPr>
            <w:r w:rsidRPr="00BD6F46">
              <w:rPr>
                <w:rFonts w:eastAsia="DengXian"/>
              </w:rPr>
              <w:t>Resource Attribute</w:t>
            </w:r>
          </w:p>
        </w:tc>
      </w:tr>
      <w:tr w:rsidR="00F27CCC" w:rsidRPr="00BD6F46" w:rsidTr="0046626A">
        <w:trPr>
          <w:tblHeader/>
          <w:jc w:val="center"/>
        </w:trPr>
        <w:tc>
          <w:tcPr>
            <w:tcW w:w="2679" w:type="dxa"/>
            <w:shd w:val="clear" w:color="auto" w:fill="DDDDDD"/>
          </w:tcPr>
          <w:p w:rsidR="00F27CCC" w:rsidRPr="00BD6F46" w:rsidRDefault="00F27CCC" w:rsidP="00BA4A9F">
            <w:pPr>
              <w:pStyle w:val="TAC"/>
              <w:jc w:val="left"/>
            </w:pPr>
          </w:p>
        </w:tc>
        <w:tc>
          <w:tcPr>
            <w:tcW w:w="3192" w:type="dxa"/>
            <w:shd w:val="clear" w:color="auto" w:fill="DDDDDD"/>
          </w:tcPr>
          <w:p w:rsidR="00F27CCC" w:rsidRPr="00BD6F46" w:rsidRDefault="00F27CCC" w:rsidP="00BA4A9F">
            <w:pPr>
              <w:pStyle w:val="TAL"/>
              <w:rPr>
                <w:rFonts w:eastAsia="DengXian"/>
              </w:rPr>
            </w:pPr>
          </w:p>
        </w:tc>
        <w:tc>
          <w:tcPr>
            <w:tcW w:w="3990" w:type="dxa"/>
            <w:shd w:val="clear" w:color="auto" w:fill="DDDDDD"/>
          </w:tcPr>
          <w:p w:rsidR="00F27CCC" w:rsidRPr="00BD6F46" w:rsidRDefault="00F27CCC" w:rsidP="00BA4A9F">
            <w:pPr>
              <w:pStyle w:val="TAC"/>
              <w:jc w:val="left"/>
              <w:rPr>
                <w:rFonts w:eastAsia="DengXian"/>
                <w:lang w:eastAsia="zh-CN"/>
              </w:rPr>
            </w:pPr>
            <w:r w:rsidRPr="00BD6F46">
              <w:rPr>
                <w:rFonts w:eastAsia="DengXian" w:hint="eastAsia"/>
                <w:b/>
              </w:rPr>
              <w:t>ChargingData</w:t>
            </w:r>
            <w:r w:rsidRPr="00BD6F46">
              <w:rPr>
                <w:rFonts w:eastAsia="DengXian" w:hint="eastAsia"/>
                <w:b/>
                <w:lang w:eastAsia="zh-CN"/>
              </w:rPr>
              <w:t>Request</w:t>
            </w:r>
          </w:p>
        </w:tc>
      </w:tr>
      <w:tr w:rsidR="00481A57" w:rsidRPr="00BD6F46" w:rsidTr="0046626A">
        <w:trPr>
          <w:tblHeader/>
          <w:jc w:val="center"/>
        </w:trPr>
        <w:tc>
          <w:tcPr>
            <w:tcW w:w="2679" w:type="dxa"/>
            <w:shd w:val="clear" w:color="auto" w:fill="DDDDDD"/>
          </w:tcPr>
          <w:p w:rsidR="00481A57" w:rsidRPr="00BD6F46" w:rsidRDefault="00481A57" w:rsidP="00481A57">
            <w:pPr>
              <w:pStyle w:val="TAC"/>
              <w:jc w:val="left"/>
            </w:pPr>
            <w:r>
              <w:rPr>
                <w:lang w:eastAsia="zh-CN" w:bidi="ar-IQ"/>
              </w:rPr>
              <w:t>EAS ID</w:t>
            </w:r>
          </w:p>
        </w:tc>
        <w:tc>
          <w:tcPr>
            <w:tcW w:w="3192" w:type="dxa"/>
            <w:shd w:val="clear" w:color="auto" w:fill="DDDDDD"/>
          </w:tcPr>
          <w:p w:rsidR="00481A57" w:rsidRPr="00BD6F46" w:rsidRDefault="00481A57" w:rsidP="00481A57">
            <w:pPr>
              <w:pStyle w:val="TAL"/>
              <w:rPr>
                <w:rFonts w:eastAsia="DengXian"/>
              </w:rPr>
            </w:pPr>
            <w:r>
              <w:rPr>
                <w:lang w:eastAsia="zh-CN" w:bidi="ar-IQ"/>
              </w:rPr>
              <w:t>EAS ID</w:t>
            </w:r>
          </w:p>
        </w:tc>
        <w:tc>
          <w:tcPr>
            <w:tcW w:w="3990" w:type="dxa"/>
            <w:shd w:val="clear" w:color="auto" w:fill="DDDDDD"/>
          </w:tcPr>
          <w:p w:rsidR="00481A57" w:rsidRPr="00BD6F46" w:rsidRDefault="00481A57" w:rsidP="00481A57">
            <w:pPr>
              <w:pStyle w:val="TAC"/>
              <w:jc w:val="left"/>
              <w:rPr>
                <w:rFonts w:eastAsia="DengXian" w:hint="eastAsia"/>
                <w:b/>
              </w:rPr>
            </w:pPr>
            <w:r>
              <w:rPr>
                <w:lang w:eastAsia="zh-CN" w:bidi="ar-IQ"/>
              </w:rPr>
              <w:t>/eASID</w:t>
            </w:r>
          </w:p>
        </w:tc>
      </w:tr>
      <w:tr w:rsidR="00481A57" w:rsidRPr="00BD6F46" w:rsidTr="0046626A">
        <w:trPr>
          <w:tblHeader/>
          <w:jc w:val="center"/>
        </w:trPr>
        <w:tc>
          <w:tcPr>
            <w:tcW w:w="2679" w:type="dxa"/>
            <w:shd w:val="clear" w:color="auto" w:fill="DDDDDD"/>
          </w:tcPr>
          <w:p w:rsidR="00481A57" w:rsidRPr="00BD6F46" w:rsidRDefault="00481A57" w:rsidP="00481A57">
            <w:pPr>
              <w:pStyle w:val="TAC"/>
              <w:jc w:val="left"/>
            </w:pPr>
            <w:r>
              <w:rPr>
                <w:lang w:eastAsia="zh-CN"/>
              </w:rPr>
              <w:t>EDN ID</w:t>
            </w:r>
          </w:p>
        </w:tc>
        <w:tc>
          <w:tcPr>
            <w:tcW w:w="3192" w:type="dxa"/>
            <w:shd w:val="clear" w:color="auto" w:fill="DDDDDD"/>
          </w:tcPr>
          <w:p w:rsidR="00481A57" w:rsidRPr="00BD6F46" w:rsidRDefault="00481A57" w:rsidP="00481A57">
            <w:pPr>
              <w:pStyle w:val="TAL"/>
              <w:rPr>
                <w:rFonts w:eastAsia="DengXian"/>
              </w:rPr>
            </w:pPr>
            <w:r>
              <w:rPr>
                <w:lang w:eastAsia="zh-CN"/>
              </w:rPr>
              <w:t>EDN ID</w:t>
            </w:r>
          </w:p>
        </w:tc>
        <w:tc>
          <w:tcPr>
            <w:tcW w:w="3990" w:type="dxa"/>
            <w:shd w:val="clear" w:color="auto" w:fill="DDDDDD"/>
          </w:tcPr>
          <w:p w:rsidR="00481A57" w:rsidRPr="00BD6F46" w:rsidRDefault="00481A57" w:rsidP="00481A57">
            <w:pPr>
              <w:pStyle w:val="TAC"/>
              <w:jc w:val="left"/>
              <w:rPr>
                <w:rFonts w:eastAsia="DengXian" w:hint="eastAsia"/>
                <w:b/>
              </w:rPr>
            </w:pPr>
            <w:r>
              <w:rPr>
                <w:lang w:eastAsia="zh-CN"/>
              </w:rPr>
              <w:t>/eDNID</w:t>
            </w:r>
          </w:p>
        </w:tc>
      </w:tr>
      <w:tr w:rsidR="00481A57" w:rsidRPr="00BD6F46" w:rsidTr="0046626A">
        <w:trPr>
          <w:tblHeader/>
          <w:jc w:val="center"/>
        </w:trPr>
        <w:tc>
          <w:tcPr>
            <w:tcW w:w="2679" w:type="dxa"/>
            <w:shd w:val="clear" w:color="auto" w:fill="DDDDDD"/>
          </w:tcPr>
          <w:p w:rsidR="00481A57" w:rsidRPr="00BD6F46" w:rsidRDefault="00481A57" w:rsidP="00481A57">
            <w:pPr>
              <w:pStyle w:val="TAC"/>
              <w:jc w:val="left"/>
            </w:pPr>
            <w:r>
              <w:t>EAS Provider Identifier</w:t>
            </w:r>
          </w:p>
        </w:tc>
        <w:tc>
          <w:tcPr>
            <w:tcW w:w="3192" w:type="dxa"/>
            <w:shd w:val="clear" w:color="auto" w:fill="DDDDDD"/>
          </w:tcPr>
          <w:p w:rsidR="00481A57" w:rsidRPr="00BD6F46" w:rsidRDefault="00481A57" w:rsidP="00481A57">
            <w:pPr>
              <w:pStyle w:val="TAL"/>
              <w:rPr>
                <w:rFonts w:eastAsia="DengXian"/>
              </w:rPr>
            </w:pPr>
            <w:r>
              <w:t>EAS Provider Identifier</w:t>
            </w:r>
          </w:p>
        </w:tc>
        <w:tc>
          <w:tcPr>
            <w:tcW w:w="3990" w:type="dxa"/>
            <w:shd w:val="clear" w:color="auto" w:fill="DDDDDD"/>
          </w:tcPr>
          <w:p w:rsidR="00481A57" w:rsidRPr="00BD6F46" w:rsidRDefault="00481A57" w:rsidP="00481A57">
            <w:pPr>
              <w:pStyle w:val="TAC"/>
              <w:jc w:val="left"/>
              <w:rPr>
                <w:rFonts w:eastAsia="DengXian" w:hint="eastAsia"/>
                <w:b/>
              </w:rPr>
            </w:pPr>
            <w:r>
              <w:t>/eASProviderIdentifier</w:t>
            </w:r>
          </w:p>
        </w:tc>
      </w:tr>
      <w:tr w:rsidR="00F27CCC" w:rsidRPr="00BD6F46" w:rsidDel="00966B4C" w:rsidTr="0046626A">
        <w:trPr>
          <w:tblHeader/>
          <w:jc w:val="center"/>
        </w:trPr>
        <w:tc>
          <w:tcPr>
            <w:tcW w:w="2679" w:type="dxa"/>
            <w:shd w:val="clear" w:color="auto" w:fill="DDDDDD"/>
          </w:tcPr>
          <w:p w:rsidR="00F27CCC" w:rsidRPr="00BD6F46" w:rsidRDefault="00F27CCC" w:rsidP="00BA4A9F">
            <w:pPr>
              <w:pStyle w:val="TAL"/>
              <w:rPr>
                <w:szCs w:val="18"/>
              </w:rPr>
            </w:pPr>
            <w:r>
              <w:rPr>
                <w:lang w:bidi="ar-IQ"/>
              </w:rPr>
              <w:t>Edge</w:t>
            </w:r>
            <w:r w:rsidRPr="00541E72">
              <w:t xml:space="preserve"> </w:t>
            </w:r>
            <w:r>
              <w:t>E</w:t>
            </w:r>
            <w:r w:rsidRPr="00541E72">
              <w:t xml:space="preserve">nabling </w:t>
            </w:r>
            <w:r>
              <w:t>I</w:t>
            </w:r>
            <w:r w:rsidRPr="00541E72">
              <w:t xml:space="preserve">nfrastructure </w:t>
            </w:r>
            <w:r>
              <w:t>R</w:t>
            </w:r>
            <w:r w:rsidRPr="00541E72">
              <w:t>esourc</w:t>
            </w:r>
            <w:r>
              <w:t>e Usage</w:t>
            </w:r>
            <w:r>
              <w:rPr>
                <w:lang w:bidi="ar-IQ"/>
              </w:rPr>
              <w:t xml:space="preserve"> </w:t>
            </w:r>
            <w:r w:rsidRPr="00424394">
              <w:t>Charging Information</w:t>
            </w:r>
          </w:p>
        </w:tc>
        <w:tc>
          <w:tcPr>
            <w:tcW w:w="3192" w:type="dxa"/>
            <w:shd w:val="clear" w:color="auto" w:fill="DDDDDD"/>
          </w:tcPr>
          <w:p w:rsidR="00F27CCC" w:rsidRPr="00BD6F46" w:rsidDel="00966B4C" w:rsidRDefault="00F27CCC" w:rsidP="00BA4A9F">
            <w:pPr>
              <w:pStyle w:val="TAL"/>
              <w:rPr>
                <w:rFonts w:eastAsia="DengXian"/>
                <w:lang w:eastAsia="zh-CN"/>
              </w:rPr>
            </w:pPr>
            <w:r>
              <w:rPr>
                <w:lang w:bidi="ar-IQ"/>
              </w:rPr>
              <w:t>Edge</w:t>
            </w:r>
            <w:r w:rsidRPr="00541E72">
              <w:t xml:space="preserve"> </w:t>
            </w:r>
            <w:r>
              <w:t>E</w:t>
            </w:r>
            <w:r w:rsidRPr="00541E72">
              <w:t xml:space="preserve">nabling </w:t>
            </w:r>
            <w:r>
              <w:t>I</w:t>
            </w:r>
            <w:r w:rsidRPr="00541E72">
              <w:t xml:space="preserve">nfrastructure </w:t>
            </w:r>
            <w:r>
              <w:t>R</w:t>
            </w:r>
            <w:r w:rsidRPr="00541E72">
              <w:t>esourc</w:t>
            </w:r>
            <w:r>
              <w:t>e Usage</w:t>
            </w:r>
            <w:r>
              <w:rPr>
                <w:lang w:bidi="ar-IQ"/>
              </w:rPr>
              <w:t xml:space="preserve"> </w:t>
            </w:r>
            <w:r w:rsidRPr="00424394">
              <w:t>Charging Information</w:t>
            </w:r>
          </w:p>
        </w:tc>
        <w:tc>
          <w:tcPr>
            <w:tcW w:w="3990" w:type="dxa"/>
            <w:shd w:val="clear" w:color="auto" w:fill="DDDDDD"/>
          </w:tcPr>
          <w:p w:rsidR="00F27CCC" w:rsidRPr="00BD6F46" w:rsidDel="00966B4C" w:rsidRDefault="00F27CCC" w:rsidP="00BA4A9F">
            <w:pPr>
              <w:pStyle w:val="TAL"/>
              <w:rPr>
                <w:rFonts w:eastAsia="DengXian"/>
                <w:lang w:eastAsia="zh-CN"/>
              </w:rPr>
            </w:pPr>
            <w:r w:rsidRPr="00BD6F46">
              <w:rPr>
                <w:rFonts w:eastAsia="DengXian" w:hint="eastAsia"/>
                <w:lang w:eastAsia="zh-CN"/>
              </w:rPr>
              <w:t>/</w:t>
            </w:r>
            <w:r>
              <w:rPr>
                <w:lang w:bidi="ar-IQ"/>
              </w:rPr>
              <w:t>edge</w:t>
            </w:r>
            <w:r>
              <w:t>I</w:t>
            </w:r>
            <w:r w:rsidRPr="00541E72">
              <w:t>nfrastructure</w:t>
            </w:r>
            <w:r>
              <w:t>Usage</w:t>
            </w:r>
            <w:r w:rsidRPr="00424394">
              <w:t>ChargingInformation</w:t>
            </w:r>
          </w:p>
        </w:tc>
      </w:tr>
      <w:tr w:rsidR="00F27CCC" w:rsidRPr="00BD6F46" w:rsidDel="00966B4C" w:rsidTr="0046626A">
        <w:trPr>
          <w:tblHeader/>
          <w:jc w:val="center"/>
        </w:trPr>
        <w:tc>
          <w:tcPr>
            <w:tcW w:w="2679" w:type="dxa"/>
            <w:shd w:val="clear" w:color="auto" w:fill="FFFFFF"/>
          </w:tcPr>
          <w:p w:rsidR="00F27CCC" w:rsidRPr="00BD6F46" w:rsidRDefault="00F27CCC" w:rsidP="00BA4A9F">
            <w:pPr>
              <w:pStyle w:val="TAL"/>
              <w:ind w:left="284"/>
              <w:rPr>
                <w:lang w:bidi="ar-IQ"/>
              </w:rPr>
            </w:pPr>
            <w:r>
              <w:rPr>
                <w:lang w:bidi="ar-IQ"/>
              </w:rPr>
              <w:t>Mean Virtual CPU Usage</w:t>
            </w:r>
          </w:p>
        </w:tc>
        <w:tc>
          <w:tcPr>
            <w:tcW w:w="3192" w:type="dxa"/>
            <w:shd w:val="clear" w:color="auto" w:fill="FFFFFF"/>
          </w:tcPr>
          <w:p w:rsidR="00F27CCC" w:rsidRPr="005F6FF5" w:rsidRDefault="00F27CCC" w:rsidP="00BA4A9F">
            <w:pPr>
              <w:pStyle w:val="TAL"/>
              <w:ind w:left="284"/>
              <w:rPr>
                <w:lang w:bidi="ar-IQ"/>
              </w:rPr>
            </w:pPr>
            <w:r>
              <w:rPr>
                <w:lang w:bidi="ar-IQ"/>
              </w:rPr>
              <w:t>Mean Virtual CPU Usage</w:t>
            </w:r>
          </w:p>
        </w:tc>
        <w:tc>
          <w:tcPr>
            <w:tcW w:w="3990" w:type="dxa"/>
            <w:shd w:val="clear" w:color="auto" w:fill="FFFFFF"/>
          </w:tcPr>
          <w:p w:rsidR="00F27CCC" w:rsidRPr="00BD6F46" w:rsidRDefault="00F27CCC" w:rsidP="00BA4A9F">
            <w:pPr>
              <w:pStyle w:val="TAL"/>
              <w:rPr>
                <w:rFonts w:eastAsia="DengXian"/>
                <w:lang w:eastAsia="zh-CN"/>
              </w:rPr>
            </w:pPr>
            <w:r w:rsidRPr="00BD6F46">
              <w:rPr>
                <w:rFonts w:eastAsia="DengXian" w:hint="eastAsia"/>
                <w:lang w:eastAsia="zh-CN"/>
              </w:rPr>
              <w:t>/</w:t>
            </w:r>
            <w:r>
              <w:rPr>
                <w:lang w:bidi="ar-IQ"/>
              </w:rPr>
              <w:t>edge</w:t>
            </w:r>
            <w:r>
              <w:t>I</w:t>
            </w:r>
            <w:r w:rsidRPr="00541E72">
              <w:t>nfrastructure</w:t>
            </w:r>
            <w:r>
              <w:t>Usage</w:t>
            </w:r>
            <w:r w:rsidRPr="00424394">
              <w:t>ChargingInformation</w:t>
            </w:r>
            <w:r>
              <w:t>/</w:t>
            </w:r>
            <w:r>
              <w:rPr>
                <w:lang w:bidi="ar-IQ"/>
              </w:rPr>
              <w:t>meanVirtualCPUUsage</w:t>
            </w:r>
          </w:p>
        </w:tc>
      </w:tr>
      <w:tr w:rsidR="00F27CCC" w:rsidRPr="00BD6F46" w:rsidDel="00966B4C" w:rsidTr="0046626A">
        <w:trPr>
          <w:trHeight w:val="463"/>
          <w:tblHeader/>
          <w:jc w:val="center"/>
        </w:trPr>
        <w:tc>
          <w:tcPr>
            <w:tcW w:w="2679" w:type="dxa"/>
            <w:shd w:val="clear" w:color="auto" w:fill="FFFFFF"/>
          </w:tcPr>
          <w:p w:rsidR="00F27CCC" w:rsidRPr="00B61A1D" w:rsidRDefault="00F27CCC" w:rsidP="00BA4A9F">
            <w:pPr>
              <w:pStyle w:val="TAL"/>
              <w:ind w:left="284"/>
              <w:rPr>
                <w:lang w:bidi="ar-IQ"/>
              </w:rPr>
            </w:pPr>
            <w:r>
              <w:rPr>
                <w:lang w:bidi="ar-IQ"/>
              </w:rPr>
              <w:t>Mean Virtual Memory Usage</w:t>
            </w:r>
          </w:p>
        </w:tc>
        <w:tc>
          <w:tcPr>
            <w:tcW w:w="3192" w:type="dxa"/>
            <w:shd w:val="clear" w:color="auto" w:fill="FFFFFF"/>
          </w:tcPr>
          <w:p w:rsidR="00F27CCC" w:rsidRPr="005F6FF5" w:rsidDel="00966B4C" w:rsidRDefault="00F27CCC" w:rsidP="00BA4A9F">
            <w:pPr>
              <w:pStyle w:val="TAL"/>
              <w:ind w:left="284"/>
              <w:rPr>
                <w:lang w:bidi="ar-IQ"/>
              </w:rPr>
            </w:pPr>
            <w:r>
              <w:rPr>
                <w:lang w:bidi="ar-IQ"/>
              </w:rPr>
              <w:t>Mean Virtual Memory Usage</w:t>
            </w:r>
          </w:p>
        </w:tc>
        <w:tc>
          <w:tcPr>
            <w:tcW w:w="3990" w:type="dxa"/>
            <w:shd w:val="clear" w:color="auto" w:fill="FFFFFF"/>
          </w:tcPr>
          <w:p w:rsidR="00F27CCC" w:rsidRPr="00BD6F46" w:rsidDel="00966B4C" w:rsidRDefault="00F27CCC" w:rsidP="00BA4A9F">
            <w:pPr>
              <w:pStyle w:val="TAL"/>
              <w:rPr>
                <w:lang w:bidi="ar-IQ"/>
              </w:rPr>
            </w:pPr>
            <w:r w:rsidRPr="00BD6F46">
              <w:rPr>
                <w:rFonts w:eastAsia="DengXian" w:hint="eastAsia"/>
                <w:lang w:eastAsia="zh-CN"/>
              </w:rPr>
              <w:t>/</w:t>
            </w:r>
            <w:r>
              <w:rPr>
                <w:lang w:bidi="ar-IQ"/>
              </w:rPr>
              <w:t>edge</w:t>
            </w:r>
            <w:r>
              <w:t>I</w:t>
            </w:r>
            <w:r w:rsidRPr="00541E72">
              <w:t>nfrastructure</w:t>
            </w:r>
            <w:r>
              <w:t>Usage</w:t>
            </w:r>
            <w:r w:rsidRPr="00424394">
              <w:t>ChargingInformation</w:t>
            </w:r>
            <w:r>
              <w:t>/m</w:t>
            </w:r>
            <w:r>
              <w:rPr>
                <w:lang w:bidi="ar-IQ"/>
              </w:rPr>
              <w:t>eanVirtualMemoryUsage</w:t>
            </w:r>
          </w:p>
        </w:tc>
      </w:tr>
      <w:tr w:rsidR="00F27CCC" w:rsidRPr="00BD6F46" w:rsidDel="00966B4C" w:rsidTr="0046626A">
        <w:trPr>
          <w:trHeight w:val="271"/>
          <w:tblHeader/>
          <w:jc w:val="center"/>
        </w:trPr>
        <w:tc>
          <w:tcPr>
            <w:tcW w:w="2679" w:type="dxa"/>
            <w:shd w:val="clear" w:color="auto" w:fill="FFFFFF"/>
          </w:tcPr>
          <w:p w:rsidR="00F27CCC" w:rsidRPr="00BD6F46" w:rsidRDefault="00F27CCC" w:rsidP="00BA4A9F">
            <w:pPr>
              <w:pStyle w:val="TAL"/>
              <w:ind w:left="284"/>
              <w:rPr>
                <w:lang w:bidi="ar-IQ"/>
              </w:rPr>
            </w:pPr>
            <w:r>
              <w:rPr>
                <w:lang w:bidi="ar-IQ"/>
              </w:rPr>
              <w:t>Mean Virtual Disk Usage</w:t>
            </w:r>
          </w:p>
        </w:tc>
        <w:tc>
          <w:tcPr>
            <w:tcW w:w="3192" w:type="dxa"/>
            <w:shd w:val="clear" w:color="auto" w:fill="FFFFFF"/>
          </w:tcPr>
          <w:p w:rsidR="00F27CCC" w:rsidRPr="00BD6F46" w:rsidRDefault="00F27CCC" w:rsidP="00BA4A9F">
            <w:pPr>
              <w:pStyle w:val="TAL"/>
              <w:ind w:left="284"/>
              <w:rPr>
                <w:lang w:bidi="ar-IQ"/>
              </w:rPr>
            </w:pPr>
            <w:r>
              <w:rPr>
                <w:lang w:bidi="ar-IQ"/>
              </w:rPr>
              <w:t>Mean Virtual Disk Usage</w:t>
            </w:r>
          </w:p>
        </w:tc>
        <w:tc>
          <w:tcPr>
            <w:tcW w:w="3990" w:type="dxa"/>
            <w:shd w:val="clear" w:color="auto" w:fill="FFFFFF"/>
          </w:tcPr>
          <w:p w:rsidR="00F27CCC" w:rsidRPr="00BD6F46" w:rsidRDefault="00F27CCC" w:rsidP="00BA4A9F">
            <w:pPr>
              <w:pStyle w:val="TAL"/>
              <w:rPr>
                <w:lang w:bidi="ar-IQ"/>
              </w:rPr>
            </w:pPr>
            <w:r w:rsidRPr="00BD6F46">
              <w:rPr>
                <w:rFonts w:eastAsia="DengXian" w:hint="eastAsia"/>
                <w:lang w:eastAsia="zh-CN"/>
              </w:rPr>
              <w:t>/</w:t>
            </w:r>
            <w:r>
              <w:rPr>
                <w:lang w:bidi="ar-IQ"/>
              </w:rPr>
              <w:t>edge</w:t>
            </w:r>
            <w:r>
              <w:t>I</w:t>
            </w:r>
            <w:r w:rsidRPr="00541E72">
              <w:t>nfrastructure</w:t>
            </w:r>
            <w:r>
              <w:t>Usage</w:t>
            </w:r>
            <w:r w:rsidRPr="00424394">
              <w:t>ChargingInformation</w:t>
            </w:r>
            <w:r>
              <w:t>/</w:t>
            </w:r>
            <w:r>
              <w:rPr>
                <w:lang w:bidi="ar-IQ"/>
              </w:rPr>
              <w:t>meanVirtualDiskUsage</w:t>
            </w:r>
          </w:p>
        </w:tc>
      </w:tr>
      <w:tr w:rsidR="0046626A" w:rsidRPr="00BD6F46" w:rsidDel="00966B4C" w:rsidTr="0046626A">
        <w:trPr>
          <w:trHeight w:val="271"/>
          <w:tblHeader/>
          <w:jc w:val="center"/>
        </w:trPr>
        <w:tc>
          <w:tcPr>
            <w:tcW w:w="2679" w:type="dxa"/>
            <w:shd w:val="clear" w:color="auto" w:fill="FFFFFF"/>
          </w:tcPr>
          <w:p w:rsidR="0046626A" w:rsidRDefault="0046626A" w:rsidP="0046626A">
            <w:pPr>
              <w:pStyle w:val="TAL"/>
              <w:ind w:left="284"/>
              <w:rPr>
                <w:lang w:bidi="ar-IQ"/>
              </w:rPr>
            </w:pPr>
            <w:r>
              <w:rPr>
                <w:lang w:bidi="ar-IQ"/>
              </w:rPr>
              <w:t>Measured Incoming Bytes</w:t>
            </w:r>
          </w:p>
        </w:tc>
        <w:tc>
          <w:tcPr>
            <w:tcW w:w="3192" w:type="dxa"/>
            <w:shd w:val="clear" w:color="auto" w:fill="FFFFFF"/>
          </w:tcPr>
          <w:p w:rsidR="0046626A" w:rsidRDefault="0046626A" w:rsidP="0046626A">
            <w:pPr>
              <w:pStyle w:val="TAL"/>
              <w:ind w:left="284"/>
              <w:rPr>
                <w:lang w:bidi="ar-IQ"/>
              </w:rPr>
            </w:pPr>
            <w:r>
              <w:rPr>
                <w:lang w:bidi="ar-IQ"/>
              </w:rPr>
              <w:t>Measured Incoming Bytes</w:t>
            </w:r>
          </w:p>
        </w:tc>
        <w:tc>
          <w:tcPr>
            <w:tcW w:w="3990" w:type="dxa"/>
            <w:shd w:val="clear" w:color="auto" w:fill="FFFFFF"/>
          </w:tcPr>
          <w:p w:rsidR="0046626A" w:rsidRPr="00BD6F46" w:rsidRDefault="0046626A" w:rsidP="0046626A">
            <w:pPr>
              <w:pStyle w:val="TAL"/>
              <w:rPr>
                <w:rFonts w:eastAsia="DengXian" w:hint="eastAsia"/>
                <w:lang w:eastAsia="zh-CN"/>
              </w:rPr>
            </w:pPr>
            <w:r w:rsidRPr="00BD6F46">
              <w:rPr>
                <w:rFonts w:eastAsia="DengXian" w:hint="eastAsia"/>
                <w:lang w:eastAsia="zh-CN"/>
              </w:rPr>
              <w:t>/</w:t>
            </w:r>
            <w:r>
              <w:rPr>
                <w:lang w:bidi="ar-IQ"/>
              </w:rPr>
              <w:t>edge</w:t>
            </w:r>
            <w:r>
              <w:t>I</w:t>
            </w:r>
            <w:r w:rsidRPr="00541E72">
              <w:t>nfrastructure</w:t>
            </w:r>
            <w:r>
              <w:t>Usage</w:t>
            </w:r>
            <w:r w:rsidRPr="00424394">
              <w:t>ChargingInformation</w:t>
            </w:r>
            <w:r>
              <w:t>/measuredInBytes</w:t>
            </w:r>
          </w:p>
        </w:tc>
      </w:tr>
      <w:tr w:rsidR="0046626A" w:rsidRPr="00BD6F46" w:rsidDel="00966B4C" w:rsidTr="0046626A">
        <w:trPr>
          <w:trHeight w:val="271"/>
          <w:tblHeader/>
          <w:jc w:val="center"/>
        </w:trPr>
        <w:tc>
          <w:tcPr>
            <w:tcW w:w="2679" w:type="dxa"/>
            <w:shd w:val="clear" w:color="auto" w:fill="FFFFFF"/>
          </w:tcPr>
          <w:p w:rsidR="0046626A" w:rsidRDefault="0046626A" w:rsidP="0046626A">
            <w:pPr>
              <w:pStyle w:val="TAL"/>
              <w:ind w:left="284"/>
              <w:rPr>
                <w:lang w:bidi="ar-IQ"/>
              </w:rPr>
            </w:pPr>
            <w:r>
              <w:rPr>
                <w:lang w:bidi="ar-IQ"/>
              </w:rPr>
              <w:t>Measured Outgoing Bytes</w:t>
            </w:r>
          </w:p>
        </w:tc>
        <w:tc>
          <w:tcPr>
            <w:tcW w:w="3192" w:type="dxa"/>
            <w:shd w:val="clear" w:color="auto" w:fill="FFFFFF"/>
          </w:tcPr>
          <w:p w:rsidR="0046626A" w:rsidRDefault="0046626A" w:rsidP="0046626A">
            <w:pPr>
              <w:pStyle w:val="TAL"/>
              <w:ind w:left="284"/>
              <w:rPr>
                <w:lang w:bidi="ar-IQ"/>
              </w:rPr>
            </w:pPr>
            <w:r>
              <w:rPr>
                <w:lang w:bidi="ar-IQ"/>
              </w:rPr>
              <w:t>Measured Outgoing Bytes</w:t>
            </w:r>
          </w:p>
        </w:tc>
        <w:tc>
          <w:tcPr>
            <w:tcW w:w="3990" w:type="dxa"/>
            <w:shd w:val="clear" w:color="auto" w:fill="FFFFFF"/>
          </w:tcPr>
          <w:p w:rsidR="0046626A" w:rsidRPr="00BD6F46" w:rsidRDefault="0046626A" w:rsidP="0046626A">
            <w:pPr>
              <w:pStyle w:val="TAL"/>
              <w:rPr>
                <w:rFonts w:eastAsia="DengXian" w:hint="eastAsia"/>
                <w:lang w:eastAsia="zh-CN"/>
              </w:rPr>
            </w:pPr>
            <w:r w:rsidRPr="00BD6F46">
              <w:rPr>
                <w:rFonts w:eastAsia="DengXian" w:hint="eastAsia"/>
                <w:lang w:eastAsia="zh-CN"/>
              </w:rPr>
              <w:t>/</w:t>
            </w:r>
            <w:r>
              <w:rPr>
                <w:lang w:bidi="ar-IQ"/>
              </w:rPr>
              <w:t>edge</w:t>
            </w:r>
            <w:r>
              <w:t>I</w:t>
            </w:r>
            <w:r w:rsidRPr="00541E72">
              <w:t>nfrastructure</w:t>
            </w:r>
            <w:r>
              <w:t>Usage</w:t>
            </w:r>
            <w:r w:rsidRPr="00424394">
              <w:t>ChargingInformation</w:t>
            </w:r>
            <w:r>
              <w:t>/measuredOutBytes</w:t>
            </w:r>
          </w:p>
        </w:tc>
      </w:tr>
      <w:tr w:rsidR="00F27CCC" w:rsidRPr="00BD6F46" w:rsidDel="00966B4C" w:rsidTr="0046626A">
        <w:trPr>
          <w:trHeight w:val="271"/>
          <w:tblHeader/>
          <w:jc w:val="center"/>
        </w:trPr>
        <w:tc>
          <w:tcPr>
            <w:tcW w:w="2679" w:type="dxa"/>
            <w:shd w:val="clear" w:color="auto" w:fill="FFFFFF"/>
          </w:tcPr>
          <w:p w:rsidR="00F27CCC" w:rsidRPr="00BD6F46" w:rsidRDefault="00F27CCC" w:rsidP="00BA4A9F">
            <w:pPr>
              <w:pStyle w:val="TAL"/>
              <w:ind w:left="284"/>
              <w:rPr>
                <w:lang w:bidi="ar-IQ"/>
              </w:rPr>
            </w:pPr>
            <w:r>
              <w:rPr>
                <w:lang w:bidi="ar-IQ"/>
              </w:rPr>
              <w:t>Duration Start Time</w:t>
            </w:r>
          </w:p>
        </w:tc>
        <w:tc>
          <w:tcPr>
            <w:tcW w:w="3192" w:type="dxa"/>
            <w:shd w:val="clear" w:color="auto" w:fill="FFFFFF"/>
          </w:tcPr>
          <w:p w:rsidR="00F27CCC" w:rsidRPr="00BD6F46" w:rsidRDefault="00F27CCC" w:rsidP="00BA4A9F">
            <w:pPr>
              <w:pStyle w:val="TAL"/>
              <w:ind w:left="284"/>
              <w:rPr>
                <w:lang w:bidi="ar-IQ"/>
              </w:rPr>
            </w:pPr>
            <w:r>
              <w:rPr>
                <w:lang w:bidi="ar-IQ"/>
              </w:rPr>
              <w:t>Duration Start Time</w:t>
            </w:r>
          </w:p>
        </w:tc>
        <w:tc>
          <w:tcPr>
            <w:tcW w:w="3990" w:type="dxa"/>
            <w:shd w:val="clear" w:color="auto" w:fill="FFFFFF"/>
          </w:tcPr>
          <w:p w:rsidR="00F27CCC" w:rsidRPr="00BD6F46" w:rsidRDefault="00F27CCC" w:rsidP="00BA4A9F">
            <w:pPr>
              <w:pStyle w:val="TAL"/>
              <w:rPr>
                <w:lang w:bidi="ar-IQ"/>
              </w:rPr>
            </w:pPr>
            <w:r w:rsidRPr="00BD6F46">
              <w:rPr>
                <w:rFonts w:eastAsia="DengXian" w:hint="eastAsia"/>
                <w:lang w:eastAsia="zh-CN"/>
              </w:rPr>
              <w:t>/</w:t>
            </w:r>
            <w:r>
              <w:rPr>
                <w:lang w:bidi="ar-IQ"/>
              </w:rPr>
              <w:t>edge</w:t>
            </w:r>
            <w:r>
              <w:t>I</w:t>
            </w:r>
            <w:r w:rsidRPr="00541E72">
              <w:t>nfrastructure</w:t>
            </w:r>
            <w:r>
              <w:t>Usage</w:t>
            </w:r>
            <w:r w:rsidRPr="00424394">
              <w:t>ChargingInformation</w:t>
            </w:r>
            <w:r>
              <w:t>/</w:t>
            </w:r>
            <w:r>
              <w:rPr>
                <w:lang w:bidi="ar-IQ"/>
              </w:rPr>
              <w:t>durationStartTime</w:t>
            </w:r>
          </w:p>
        </w:tc>
      </w:tr>
      <w:tr w:rsidR="00F27CCC" w:rsidRPr="00BD6F46" w:rsidDel="00966B4C" w:rsidTr="0046626A">
        <w:trPr>
          <w:trHeight w:val="271"/>
          <w:tblHeader/>
          <w:jc w:val="center"/>
        </w:trPr>
        <w:tc>
          <w:tcPr>
            <w:tcW w:w="2679" w:type="dxa"/>
            <w:shd w:val="clear" w:color="auto" w:fill="FFFFFF"/>
          </w:tcPr>
          <w:p w:rsidR="00F27CCC" w:rsidRPr="00BD6F46" w:rsidRDefault="00F27CCC" w:rsidP="00BA4A9F">
            <w:pPr>
              <w:pStyle w:val="TAL"/>
              <w:ind w:left="284"/>
              <w:rPr>
                <w:lang w:bidi="ar-IQ"/>
              </w:rPr>
            </w:pPr>
            <w:r>
              <w:rPr>
                <w:lang w:bidi="ar-IQ"/>
              </w:rPr>
              <w:t>Duration End Time</w:t>
            </w:r>
          </w:p>
        </w:tc>
        <w:tc>
          <w:tcPr>
            <w:tcW w:w="3192" w:type="dxa"/>
            <w:shd w:val="clear" w:color="auto" w:fill="FFFFFF"/>
          </w:tcPr>
          <w:p w:rsidR="00F27CCC" w:rsidRPr="00BD6F46" w:rsidRDefault="00F27CCC" w:rsidP="00BA4A9F">
            <w:pPr>
              <w:pStyle w:val="TAL"/>
              <w:ind w:left="284"/>
              <w:rPr>
                <w:lang w:bidi="ar-IQ"/>
              </w:rPr>
            </w:pPr>
            <w:r>
              <w:rPr>
                <w:lang w:bidi="ar-IQ"/>
              </w:rPr>
              <w:t>Duration End Time</w:t>
            </w:r>
          </w:p>
        </w:tc>
        <w:tc>
          <w:tcPr>
            <w:tcW w:w="3990" w:type="dxa"/>
            <w:shd w:val="clear" w:color="auto" w:fill="FFFFFF"/>
          </w:tcPr>
          <w:p w:rsidR="00F27CCC" w:rsidRPr="00BD6F46" w:rsidRDefault="00F27CCC" w:rsidP="00BA4A9F">
            <w:pPr>
              <w:pStyle w:val="TAL"/>
              <w:rPr>
                <w:lang w:bidi="ar-IQ"/>
              </w:rPr>
            </w:pPr>
            <w:r w:rsidRPr="00BD6F46">
              <w:rPr>
                <w:rFonts w:eastAsia="DengXian" w:hint="eastAsia"/>
                <w:lang w:eastAsia="zh-CN"/>
              </w:rPr>
              <w:t>/</w:t>
            </w:r>
            <w:r>
              <w:rPr>
                <w:lang w:bidi="ar-IQ"/>
              </w:rPr>
              <w:t>edge</w:t>
            </w:r>
            <w:r>
              <w:t>I</w:t>
            </w:r>
            <w:r w:rsidRPr="00541E72">
              <w:t>nfrastructure</w:t>
            </w:r>
            <w:r>
              <w:t>Usage</w:t>
            </w:r>
            <w:r w:rsidRPr="00424394">
              <w:t>ChargingInformation</w:t>
            </w:r>
            <w:r>
              <w:t>/</w:t>
            </w:r>
            <w:r>
              <w:rPr>
                <w:lang w:bidi="ar-IQ"/>
              </w:rPr>
              <w:t>durationEndTime</w:t>
            </w:r>
          </w:p>
        </w:tc>
      </w:tr>
      <w:tr w:rsidR="00F27CCC" w:rsidRPr="00BD6F46" w:rsidDel="00966B4C" w:rsidTr="0046626A">
        <w:trPr>
          <w:tblHeader/>
          <w:jc w:val="center"/>
        </w:trPr>
        <w:tc>
          <w:tcPr>
            <w:tcW w:w="2679" w:type="dxa"/>
            <w:shd w:val="clear" w:color="auto" w:fill="DDDDDD"/>
          </w:tcPr>
          <w:p w:rsidR="00F27CCC" w:rsidRPr="00BD6F46" w:rsidRDefault="00F27CCC" w:rsidP="00BA4A9F">
            <w:pPr>
              <w:pStyle w:val="TAL"/>
              <w:rPr>
                <w:szCs w:val="18"/>
              </w:rPr>
            </w:pPr>
            <w:r>
              <w:t>EAS</w:t>
            </w:r>
            <w:r w:rsidRPr="002673EC">
              <w:t xml:space="preserve"> </w:t>
            </w:r>
            <w:r>
              <w:t>D</w:t>
            </w:r>
            <w:r w:rsidRPr="002673EC">
              <w:t>eployment</w:t>
            </w:r>
            <w:r>
              <w:t xml:space="preserve"> </w:t>
            </w:r>
            <w:r w:rsidRPr="00424394">
              <w:t>Charging Information</w:t>
            </w:r>
          </w:p>
        </w:tc>
        <w:tc>
          <w:tcPr>
            <w:tcW w:w="3192" w:type="dxa"/>
            <w:shd w:val="clear" w:color="auto" w:fill="DDDDDD"/>
          </w:tcPr>
          <w:p w:rsidR="00F27CCC" w:rsidRPr="00BD6F46" w:rsidDel="00966B4C" w:rsidRDefault="00F27CCC" w:rsidP="00BA4A9F">
            <w:pPr>
              <w:pStyle w:val="TAL"/>
              <w:rPr>
                <w:rFonts w:eastAsia="DengXian"/>
                <w:lang w:eastAsia="zh-CN"/>
              </w:rPr>
            </w:pPr>
            <w:r>
              <w:t>EAS</w:t>
            </w:r>
            <w:r w:rsidRPr="002673EC">
              <w:t xml:space="preserve"> </w:t>
            </w:r>
            <w:r>
              <w:t>D</w:t>
            </w:r>
            <w:r w:rsidRPr="002673EC">
              <w:t>eployment</w:t>
            </w:r>
            <w:r>
              <w:t xml:space="preserve"> </w:t>
            </w:r>
            <w:r w:rsidRPr="00424394">
              <w:t>Charging Information</w:t>
            </w:r>
          </w:p>
        </w:tc>
        <w:tc>
          <w:tcPr>
            <w:tcW w:w="3990" w:type="dxa"/>
            <w:shd w:val="clear" w:color="auto" w:fill="DDDDDD"/>
          </w:tcPr>
          <w:p w:rsidR="00F27CCC" w:rsidRPr="00BD6F46" w:rsidDel="00966B4C" w:rsidRDefault="00F27CCC" w:rsidP="00BA4A9F">
            <w:pPr>
              <w:pStyle w:val="TAL"/>
              <w:rPr>
                <w:rFonts w:eastAsia="DengXian"/>
                <w:lang w:eastAsia="zh-CN"/>
              </w:rPr>
            </w:pPr>
            <w:r w:rsidRPr="00BD6F46">
              <w:rPr>
                <w:rFonts w:eastAsia="DengXian" w:hint="eastAsia"/>
                <w:lang w:eastAsia="zh-CN"/>
              </w:rPr>
              <w:t>/</w:t>
            </w:r>
            <w:r>
              <w:t>eASD</w:t>
            </w:r>
            <w:r w:rsidRPr="002673EC">
              <w:t>eployment</w:t>
            </w:r>
            <w:r w:rsidRPr="00424394">
              <w:t>ChargingInformation</w:t>
            </w:r>
          </w:p>
        </w:tc>
      </w:tr>
      <w:tr w:rsidR="00F27CCC" w:rsidRPr="00BD6F46" w:rsidDel="00966B4C" w:rsidTr="0046626A">
        <w:trPr>
          <w:trHeight w:val="271"/>
          <w:tblHeader/>
          <w:jc w:val="center"/>
        </w:trPr>
        <w:tc>
          <w:tcPr>
            <w:tcW w:w="2679" w:type="dxa"/>
            <w:shd w:val="clear" w:color="auto" w:fill="FFFFFF"/>
          </w:tcPr>
          <w:p w:rsidR="00F27CCC" w:rsidRPr="00F637E1" w:rsidRDefault="00F27CCC" w:rsidP="00BA4A9F">
            <w:pPr>
              <w:pStyle w:val="TAL"/>
              <w:ind w:left="284"/>
              <w:rPr>
                <w:lang w:bidi="ar-IQ"/>
              </w:rPr>
            </w:pPr>
            <w:r>
              <w:rPr>
                <w:lang w:bidi="ar-IQ"/>
              </w:rPr>
              <w:t>EAS Deployment Requirements</w:t>
            </w:r>
          </w:p>
        </w:tc>
        <w:tc>
          <w:tcPr>
            <w:tcW w:w="3192" w:type="dxa"/>
            <w:shd w:val="clear" w:color="auto" w:fill="FFFFFF"/>
          </w:tcPr>
          <w:p w:rsidR="00F27CCC" w:rsidRPr="00BD6F46" w:rsidRDefault="00F27CCC" w:rsidP="00BA4A9F">
            <w:pPr>
              <w:pStyle w:val="TAL"/>
              <w:ind w:left="284"/>
              <w:rPr>
                <w:lang w:bidi="ar-IQ"/>
              </w:rPr>
            </w:pPr>
            <w:r>
              <w:rPr>
                <w:lang w:bidi="ar-IQ"/>
              </w:rPr>
              <w:t>EAS Deployment Requirements</w:t>
            </w:r>
          </w:p>
        </w:tc>
        <w:tc>
          <w:tcPr>
            <w:tcW w:w="3990" w:type="dxa"/>
            <w:shd w:val="clear" w:color="auto" w:fill="FFFFFF"/>
          </w:tcPr>
          <w:p w:rsidR="00F27CCC" w:rsidRPr="00BD6F46" w:rsidRDefault="00F27CCC" w:rsidP="00BA4A9F">
            <w:pPr>
              <w:pStyle w:val="TAL"/>
              <w:rPr>
                <w:lang w:bidi="ar-IQ"/>
              </w:rPr>
            </w:pPr>
            <w:r w:rsidRPr="00C65DB7">
              <w:rPr>
                <w:rFonts w:eastAsia="DengXian" w:hint="eastAsia"/>
                <w:lang w:eastAsia="zh-CN"/>
              </w:rPr>
              <w:t>/</w:t>
            </w:r>
            <w:r>
              <w:t>e</w:t>
            </w:r>
            <w:r w:rsidRPr="00C65DB7">
              <w:t>ASDeploymentChargingInformation</w:t>
            </w:r>
            <w:r>
              <w:t>/</w:t>
            </w:r>
            <w:r>
              <w:rPr>
                <w:lang w:bidi="ar-IQ"/>
              </w:rPr>
              <w:t>eASDeploymentRequirements</w:t>
            </w:r>
          </w:p>
        </w:tc>
      </w:tr>
      <w:tr w:rsidR="001C3176" w:rsidRPr="00BD6F46" w:rsidDel="00966B4C" w:rsidTr="0046626A">
        <w:trPr>
          <w:trHeight w:val="271"/>
          <w:tblHeader/>
          <w:jc w:val="center"/>
        </w:trPr>
        <w:tc>
          <w:tcPr>
            <w:tcW w:w="2679" w:type="dxa"/>
            <w:shd w:val="clear" w:color="auto" w:fill="FFFFFF"/>
          </w:tcPr>
          <w:p w:rsidR="001C3176" w:rsidRDefault="001C3176" w:rsidP="001C3176">
            <w:pPr>
              <w:pStyle w:val="TAL"/>
              <w:ind w:left="284"/>
              <w:rPr>
                <w:lang w:bidi="ar-IQ"/>
              </w:rPr>
            </w:pPr>
            <w:r>
              <w:rPr>
                <w:lang w:bidi="ar-IQ"/>
              </w:rPr>
              <w:t>LCM Event Type</w:t>
            </w:r>
          </w:p>
        </w:tc>
        <w:tc>
          <w:tcPr>
            <w:tcW w:w="3192" w:type="dxa"/>
            <w:shd w:val="clear" w:color="auto" w:fill="FFFFFF"/>
          </w:tcPr>
          <w:p w:rsidR="001C3176" w:rsidRDefault="001C3176" w:rsidP="001C3176">
            <w:pPr>
              <w:pStyle w:val="TAL"/>
              <w:ind w:left="284"/>
              <w:rPr>
                <w:lang w:bidi="ar-IQ"/>
              </w:rPr>
            </w:pPr>
            <w:r>
              <w:rPr>
                <w:lang w:bidi="ar-IQ"/>
              </w:rPr>
              <w:t>LCM Event Type</w:t>
            </w:r>
          </w:p>
        </w:tc>
        <w:tc>
          <w:tcPr>
            <w:tcW w:w="3990" w:type="dxa"/>
            <w:shd w:val="clear" w:color="auto" w:fill="FFFFFF"/>
          </w:tcPr>
          <w:p w:rsidR="001C3176" w:rsidRPr="00C65DB7" w:rsidRDefault="001C3176" w:rsidP="001C3176">
            <w:pPr>
              <w:pStyle w:val="TAL"/>
              <w:rPr>
                <w:rFonts w:eastAsia="DengXian" w:hint="eastAsia"/>
                <w:lang w:eastAsia="zh-CN"/>
              </w:rPr>
            </w:pPr>
            <w:r w:rsidRPr="00C65DB7">
              <w:rPr>
                <w:rFonts w:eastAsia="DengXian" w:hint="eastAsia"/>
                <w:lang w:eastAsia="zh-CN"/>
              </w:rPr>
              <w:t>/</w:t>
            </w:r>
            <w:r>
              <w:t>e</w:t>
            </w:r>
            <w:r w:rsidRPr="00C65DB7">
              <w:t>ASDeploymentChargingInformation</w:t>
            </w:r>
            <w:r>
              <w:t>/</w:t>
            </w:r>
            <w:r>
              <w:rPr>
                <w:lang w:bidi="ar-IQ"/>
              </w:rPr>
              <w:t>lCMEventType</w:t>
            </w:r>
          </w:p>
        </w:tc>
      </w:tr>
      <w:tr w:rsidR="00F27CCC" w:rsidRPr="00BD6F46" w:rsidDel="00966B4C" w:rsidTr="0046626A">
        <w:trPr>
          <w:trHeight w:val="463"/>
          <w:tblHeader/>
          <w:jc w:val="center"/>
        </w:trPr>
        <w:tc>
          <w:tcPr>
            <w:tcW w:w="2679" w:type="dxa"/>
            <w:shd w:val="clear" w:color="auto" w:fill="FFFFFF"/>
          </w:tcPr>
          <w:p w:rsidR="00F27CCC" w:rsidRPr="00B61A1D" w:rsidRDefault="00F27CCC" w:rsidP="00BA4A9F">
            <w:pPr>
              <w:pStyle w:val="TAL"/>
              <w:ind w:left="284"/>
              <w:rPr>
                <w:lang w:bidi="ar-IQ"/>
              </w:rPr>
            </w:pPr>
            <w:r>
              <w:rPr>
                <w:lang w:bidi="ar-IQ"/>
              </w:rPr>
              <w:t>LCM Start Time</w:t>
            </w:r>
          </w:p>
        </w:tc>
        <w:tc>
          <w:tcPr>
            <w:tcW w:w="3192" w:type="dxa"/>
            <w:shd w:val="clear" w:color="auto" w:fill="FFFFFF"/>
          </w:tcPr>
          <w:p w:rsidR="00F27CCC" w:rsidRPr="005F6FF5" w:rsidDel="00966B4C" w:rsidRDefault="00F27CCC" w:rsidP="00BA4A9F">
            <w:pPr>
              <w:pStyle w:val="TAL"/>
              <w:ind w:left="284"/>
              <w:rPr>
                <w:lang w:bidi="ar-IQ"/>
              </w:rPr>
            </w:pPr>
            <w:r>
              <w:rPr>
                <w:lang w:bidi="ar-IQ"/>
              </w:rPr>
              <w:t>LCM Start Time</w:t>
            </w:r>
          </w:p>
        </w:tc>
        <w:tc>
          <w:tcPr>
            <w:tcW w:w="3990" w:type="dxa"/>
            <w:shd w:val="clear" w:color="auto" w:fill="FFFFFF"/>
          </w:tcPr>
          <w:p w:rsidR="00F27CCC" w:rsidRPr="00BD6F46" w:rsidDel="00966B4C" w:rsidRDefault="00F27CCC" w:rsidP="00BA4A9F">
            <w:pPr>
              <w:pStyle w:val="TAL"/>
              <w:rPr>
                <w:lang w:bidi="ar-IQ"/>
              </w:rPr>
            </w:pPr>
            <w:r w:rsidRPr="00C65DB7">
              <w:rPr>
                <w:rFonts w:eastAsia="DengXian" w:hint="eastAsia"/>
                <w:lang w:eastAsia="zh-CN"/>
              </w:rPr>
              <w:t>/</w:t>
            </w:r>
            <w:r>
              <w:t>e</w:t>
            </w:r>
            <w:r w:rsidRPr="00C65DB7">
              <w:t>ASDeploymentChargingInformation</w:t>
            </w:r>
            <w:r>
              <w:t>/</w:t>
            </w:r>
            <w:r>
              <w:rPr>
                <w:lang w:bidi="ar-IQ"/>
              </w:rPr>
              <w:t>lCMStartTime</w:t>
            </w:r>
          </w:p>
        </w:tc>
      </w:tr>
      <w:tr w:rsidR="00F27CCC" w:rsidRPr="00BD6F46" w:rsidDel="00966B4C" w:rsidTr="0046626A">
        <w:trPr>
          <w:trHeight w:val="271"/>
          <w:tblHeader/>
          <w:jc w:val="center"/>
        </w:trPr>
        <w:tc>
          <w:tcPr>
            <w:tcW w:w="2679" w:type="dxa"/>
            <w:shd w:val="clear" w:color="auto" w:fill="FFFFFF"/>
          </w:tcPr>
          <w:p w:rsidR="00F27CCC" w:rsidRPr="00BD6F46" w:rsidRDefault="00F27CCC" w:rsidP="00BA4A9F">
            <w:pPr>
              <w:pStyle w:val="TAL"/>
              <w:ind w:left="284"/>
              <w:rPr>
                <w:lang w:bidi="ar-IQ"/>
              </w:rPr>
            </w:pPr>
            <w:r>
              <w:rPr>
                <w:lang w:bidi="ar-IQ"/>
              </w:rPr>
              <w:t>LCM End Time</w:t>
            </w:r>
          </w:p>
        </w:tc>
        <w:tc>
          <w:tcPr>
            <w:tcW w:w="3192" w:type="dxa"/>
            <w:shd w:val="clear" w:color="auto" w:fill="FFFFFF"/>
          </w:tcPr>
          <w:p w:rsidR="00F27CCC" w:rsidRPr="00BD6F46" w:rsidRDefault="00F27CCC" w:rsidP="00BA4A9F">
            <w:pPr>
              <w:pStyle w:val="TAL"/>
              <w:ind w:left="284"/>
              <w:rPr>
                <w:lang w:bidi="ar-IQ"/>
              </w:rPr>
            </w:pPr>
            <w:r>
              <w:rPr>
                <w:lang w:bidi="ar-IQ"/>
              </w:rPr>
              <w:t>LCM End Time</w:t>
            </w:r>
          </w:p>
        </w:tc>
        <w:tc>
          <w:tcPr>
            <w:tcW w:w="3990" w:type="dxa"/>
            <w:shd w:val="clear" w:color="auto" w:fill="FFFFFF"/>
          </w:tcPr>
          <w:p w:rsidR="00F27CCC" w:rsidRPr="00BD6F46" w:rsidRDefault="00F27CCC" w:rsidP="00BA4A9F">
            <w:pPr>
              <w:pStyle w:val="TAL"/>
              <w:rPr>
                <w:lang w:bidi="ar-IQ"/>
              </w:rPr>
            </w:pPr>
            <w:r w:rsidRPr="00C65DB7">
              <w:rPr>
                <w:rFonts w:eastAsia="DengXian" w:hint="eastAsia"/>
                <w:lang w:eastAsia="zh-CN"/>
              </w:rPr>
              <w:t>/</w:t>
            </w:r>
            <w:r>
              <w:t>e</w:t>
            </w:r>
            <w:r w:rsidRPr="00C65DB7">
              <w:t>ASDeploymentChargingInformation</w:t>
            </w:r>
            <w:r>
              <w:t>/</w:t>
            </w:r>
            <w:r>
              <w:rPr>
                <w:lang w:bidi="ar-IQ"/>
              </w:rPr>
              <w:t>lCMEndTime</w:t>
            </w:r>
          </w:p>
        </w:tc>
      </w:tr>
      <w:tr w:rsidR="00F27CCC" w:rsidRPr="00BD6F46" w:rsidDel="00966B4C" w:rsidTr="0046626A">
        <w:trPr>
          <w:tblHeader/>
          <w:jc w:val="center"/>
        </w:trPr>
        <w:tc>
          <w:tcPr>
            <w:tcW w:w="2679" w:type="dxa"/>
            <w:shd w:val="clear" w:color="auto" w:fill="DDDDDD"/>
          </w:tcPr>
          <w:p w:rsidR="00F27CCC" w:rsidRDefault="00F27CCC" w:rsidP="00BA4A9F">
            <w:pPr>
              <w:pStyle w:val="TAL"/>
              <w:rPr>
                <w:lang w:bidi="ar-IQ"/>
              </w:rPr>
            </w:pPr>
            <w:r>
              <w:t>Direct</w:t>
            </w:r>
            <w:r w:rsidRPr="007157FD">
              <w:t xml:space="preserve"> Edge Enabling Service Charging Information</w:t>
            </w:r>
          </w:p>
        </w:tc>
        <w:tc>
          <w:tcPr>
            <w:tcW w:w="3192" w:type="dxa"/>
            <w:shd w:val="clear" w:color="auto" w:fill="DDDDDD"/>
          </w:tcPr>
          <w:p w:rsidR="00F27CCC" w:rsidRDefault="00CE2AFF" w:rsidP="00BA4A9F">
            <w:pPr>
              <w:pStyle w:val="TAL"/>
              <w:rPr>
                <w:lang w:bidi="ar-IQ"/>
              </w:rPr>
            </w:pPr>
            <w:r w:rsidRPr="00CE2AFF">
              <w:t>Exposure Function API Information</w:t>
            </w:r>
          </w:p>
        </w:tc>
        <w:tc>
          <w:tcPr>
            <w:tcW w:w="3990" w:type="dxa"/>
            <w:shd w:val="clear" w:color="auto" w:fill="DDDDDD"/>
          </w:tcPr>
          <w:p w:rsidR="00F27CCC" w:rsidRPr="00BD6F46" w:rsidRDefault="00F27CCC" w:rsidP="00BA4A9F">
            <w:pPr>
              <w:pStyle w:val="TAL"/>
              <w:rPr>
                <w:rFonts w:eastAsia="DengXian"/>
                <w:lang w:eastAsia="zh-CN"/>
              </w:rPr>
            </w:pPr>
            <w:r w:rsidRPr="007157FD">
              <w:t>/</w:t>
            </w:r>
            <w:r w:rsidR="00CE2AFF" w:rsidRPr="00CE2AFF">
              <w:t>nEFChargingInformation</w:t>
            </w:r>
          </w:p>
        </w:tc>
      </w:tr>
      <w:tr w:rsidR="00F27CCC" w:rsidRPr="00BD6F46" w:rsidDel="00966B4C" w:rsidTr="0046626A">
        <w:trPr>
          <w:trHeight w:val="271"/>
          <w:tblHeader/>
          <w:jc w:val="center"/>
        </w:trPr>
        <w:tc>
          <w:tcPr>
            <w:tcW w:w="2679" w:type="dxa"/>
            <w:shd w:val="clear" w:color="auto" w:fill="D9D9D9"/>
          </w:tcPr>
          <w:p w:rsidR="00F27CCC" w:rsidRPr="00E46C56" w:rsidRDefault="00F27CCC" w:rsidP="00BA4A9F">
            <w:pPr>
              <w:pStyle w:val="TAL"/>
            </w:pPr>
            <w:r w:rsidRPr="007157FD">
              <w:t>Exposed Edge Enabling Service Charging Information</w:t>
            </w:r>
          </w:p>
        </w:tc>
        <w:tc>
          <w:tcPr>
            <w:tcW w:w="3192" w:type="dxa"/>
            <w:shd w:val="clear" w:color="auto" w:fill="D9D9D9"/>
          </w:tcPr>
          <w:p w:rsidR="00F27CCC" w:rsidRPr="005F6FF5" w:rsidRDefault="00CE2AFF" w:rsidP="00BA4A9F">
            <w:pPr>
              <w:pStyle w:val="TAL"/>
              <w:rPr>
                <w:lang w:bidi="ar-IQ"/>
              </w:rPr>
            </w:pPr>
            <w:r w:rsidRPr="00CE2AFF">
              <w:t xml:space="preserve">Exposure Function API Information </w:t>
            </w:r>
          </w:p>
        </w:tc>
        <w:tc>
          <w:tcPr>
            <w:tcW w:w="3990" w:type="dxa"/>
            <w:shd w:val="clear" w:color="auto" w:fill="D9D9D9"/>
          </w:tcPr>
          <w:p w:rsidR="00F27CCC" w:rsidRPr="007157FD" w:rsidRDefault="00F27CCC" w:rsidP="00BA4A9F">
            <w:pPr>
              <w:pStyle w:val="TAL"/>
            </w:pPr>
            <w:r w:rsidRPr="007157FD">
              <w:t>/</w:t>
            </w:r>
            <w:r w:rsidR="00CE2AFF" w:rsidRPr="00CE2AFF">
              <w:t>nEFChargingInformation</w:t>
            </w:r>
          </w:p>
        </w:tc>
      </w:tr>
      <w:tr w:rsidR="00F27CCC" w:rsidRPr="00BD6F46" w:rsidDel="00966B4C" w:rsidTr="0046626A">
        <w:trPr>
          <w:trHeight w:val="271"/>
          <w:tblHeader/>
          <w:jc w:val="center"/>
        </w:trPr>
        <w:tc>
          <w:tcPr>
            <w:tcW w:w="2679" w:type="dxa"/>
            <w:shd w:val="clear" w:color="auto" w:fill="D9D9D9"/>
          </w:tcPr>
          <w:p w:rsidR="00F27CCC" w:rsidRPr="002D462D" w:rsidRDefault="00F27CCC" w:rsidP="00BA4A9F">
            <w:pPr>
              <w:pStyle w:val="TAL"/>
              <w:ind w:left="284"/>
              <w:rPr>
                <w:rFonts w:cs="Calibri"/>
                <w:szCs w:val="18"/>
              </w:rPr>
            </w:pPr>
          </w:p>
        </w:tc>
        <w:tc>
          <w:tcPr>
            <w:tcW w:w="3192" w:type="dxa"/>
            <w:shd w:val="clear" w:color="auto" w:fill="D9D9D9"/>
          </w:tcPr>
          <w:p w:rsidR="00F27CCC" w:rsidRPr="005F6FF5" w:rsidRDefault="00F27CCC" w:rsidP="00BA4A9F">
            <w:pPr>
              <w:pStyle w:val="TAL"/>
              <w:ind w:left="284"/>
            </w:pPr>
          </w:p>
        </w:tc>
        <w:tc>
          <w:tcPr>
            <w:tcW w:w="3990" w:type="dxa"/>
            <w:shd w:val="clear" w:color="auto" w:fill="D9D9D9"/>
          </w:tcPr>
          <w:p w:rsidR="00F27CCC" w:rsidRPr="00064228" w:rsidRDefault="00F27CCC" w:rsidP="00BA4A9F">
            <w:pPr>
              <w:pStyle w:val="TAL"/>
              <w:rPr>
                <w:rFonts w:eastAsia="DengXian"/>
                <w:lang w:eastAsia="zh-CN"/>
              </w:rPr>
            </w:pPr>
            <w:r w:rsidRPr="008C2E84">
              <w:rPr>
                <w:rFonts w:eastAsia="DengXian"/>
                <w:b/>
              </w:rPr>
              <w:t>ChargingData</w:t>
            </w:r>
            <w:r w:rsidRPr="008C2E84">
              <w:rPr>
                <w:rFonts w:eastAsia="DengXian"/>
                <w:b/>
                <w:lang w:eastAsia="zh-CN"/>
              </w:rPr>
              <w:t>Re</w:t>
            </w:r>
            <w:r>
              <w:rPr>
                <w:rFonts w:eastAsia="DengXian"/>
                <w:b/>
                <w:lang w:eastAsia="zh-CN"/>
              </w:rPr>
              <w:t>sponse</w:t>
            </w:r>
          </w:p>
        </w:tc>
      </w:tr>
    </w:tbl>
    <w:p w:rsidR="00F27CCC" w:rsidRDefault="00F27CCC" w:rsidP="007C54F5">
      <w:pPr>
        <w:rPr>
          <w:lang w:eastAsia="zh-CN"/>
        </w:rPr>
      </w:pPr>
    </w:p>
    <w:p w:rsidR="00861154" w:rsidRPr="00BD6F46" w:rsidRDefault="00861154" w:rsidP="00861154">
      <w:pPr>
        <w:pStyle w:val="Heading2"/>
      </w:pPr>
      <w:bookmarkStart w:id="1717" w:name="_Toc114666425"/>
      <w:bookmarkStart w:id="1718" w:name="_Toc155608982"/>
      <w:r w:rsidRPr="00BD6F46">
        <w:t>7</w:t>
      </w:r>
      <w:r>
        <w:rPr>
          <w:rFonts w:hint="eastAsia"/>
        </w:rPr>
        <w:t>.</w:t>
      </w:r>
      <w:r>
        <w:t>11</w:t>
      </w:r>
      <w:r w:rsidRPr="00BD6F46">
        <w:tab/>
        <w:t xml:space="preserve">Bindings for </w:t>
      </w:r>
      <w:r>
        <w:t>MMS charging</w:t>
      </w:r>
      <w:bookmarkEnd w:id="1717"/>
      <w:bookmarkEnd w:id="1718"/>
    </w:p>
    <w:p w:rsidR="00861154" w:rsidRPr="00BD6F46" w:rsidRDefault="00861154" w:rsidP="00861154">
      <w:pPr>
        <w:pStyle w:val="TH"/>
        <w:rPr>
          <w:lang w:bidi="ar-IQ"/>
        </w:rPr>
      </w:pPr>
      <w:r w:rsidRPr="00BD6F46">
        <w:rPr>
          <w:noProof/>
        </w:rPr>
        <w:t xml:space="preserve">Table </w:t>
      </w:r>
      <w:r w:rsidRPr="00BD6F46">
        <w:rPr>
          <w:noProof/>
          <w:lang w:eastAsia="zh-CN"/>
        </w:rPr>
        <w:t>7</w:t>
      </w:r>
      <w:r>
        <w:rPr>
          <w:noProof/>
        </w:rPr>
        <w:t>.11</w:t>
      </w:r>
      <w:r w:rsidRPr="00BD6F46">
        <w:rPr>
          <w:noProof/>
        </w:rPr>
        <w:t>-</w:t>
      </w:r>
      <w:r>
        <w:rPr>
          <w:noProof/>
        </w:rPr>
        <w:t>1: Bindings of</w:t>
      </w:r>
      <w:r w:rsidRPr="00BD6F46">
        <w:rPr>
          <w:noProof/>
        </w:rPr>
        <w:t xml:space="preserve"> CDR </w:t>
      </w:r>
      <w:r w:rsidRPr="00640E23">
        <w:t>field</w:t>
      </w:r>
      <w:r w:rsidRPr="00BD6F46">
        <w:rPr>
          <w:noProof/>
        </w:rPr>
        <w:t xml:space="preserve">, Information Element and </w:t>
      </w:r>
      <w:r w:rsidRPr="00BD6F46">
        <w:t>Resource Attribute</w:t>
      </w:r>
      <w:r>
        <w:t xml:space="preserve"> for MMS charging</w:t>
      </w:r>
      <w:r w:rsidRPr="00BD6F46" w:rsidDel="00AE50ED">
        <w:rPr>
          <w:rFonts w:hint="eastAsia"/>
          <w:noProof/>
          <w:lang w:eastAsia="zh-CN"/>
        </w:rPr>
        <w:t xml:space="preserve"> </w:t>
      </w:r>
    </w:p>
    <w:tbl>
      <w:tblPr>
        <w:tblW w:w="9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tblCellMar>
        <w:tblLook w:val="0000" w:firstRow="0" w:lastRow="0" w:firstColumn="0" w:lastColumn="0" w:noHBand="0" w:noVBand="0"/>
      </w:tblPr>
      <w:tblGrid>
        <w:gridCol w:w="2553"/>
        <w:gridCol w:w="3192"/>
        <w:gridCol w:w="3958"/>
      </w:tblGrid>
      <w:tr w:rsidR="00861154" w:rsidRPr="00BD6F46" w:rsidTr="00FA337C">
        <w:trPr>
          <w:tblHeader/>
          <w:jc w:val="center"/>
        </w:trPr>
        <w:tc>
          <w:tcPr>
            <w:tcW w:w="2553" w:type="dxa"/>
            <w:shd w:val="clear" w:color="auto" w:fill="A6A6A6"/>
          </w:tcPr>
          <w:p w:rsidR="00861154" w:rsidRPr="00BD6F46" w:rsidRDefault="00861154">
            <w:pPr>
              <w:pStyle w:val="TAH"/>
              <w:rPr>
                <w:rFonts w:eastAsia="DengXian"/>
              </w:rPr>
            </w:pPr>
            <w:r w:rsidRPr="00BD6F46">
              <w:rPr>
                <w:rFonts w:eastAsia="DengXian"/>
              </w:rPr>
              <w:t>Information Element</w:t>
            </w:r>
          </w:p>
        </w:tc>
        <w:tc>
          <w:tcPr>
            <w:tcW w:w="3192" w:type="dxa"/>
            <w:shd w:val="clear" w:color="auto" w:fill="A6A6A6"/>
          </w:tcPr>
          <w:p w:rsidR="00861154" w:rsidRPr="00BD6F46" w:rsidRDefault="00861154">
            <w:pPr>
              <w:pStyle w:val="TAH"/>
              <w:rPr>
                <w:rFonts w:eastAsia="DengXian"/>
              </w:rPr>
            </w:pPr>
            <w:r w:rsidRPr="00BD6F46">
              <w:rPr>
                <w:rFonts w:eastAsia="DengXian"/>
              </w:rPr>
              <w:t>CDR Field</w:t>
            </w:r>
          </w:p>
        </w:tc>
        <w:tc>
          <w:tcPr>
            <w:tcW w:w="3958" w:type="dxa"/>
            <w:shd w:val="clear" w:color="auto" w:fill="A6A6A6"/>
          </w:tcPr>
          <w:p w:rsidR="00861154" w:rsidRPr="00BD6F46" w:rsidRDefault="00861154">
            <w:pPr>
              <w:pStyle w:val="TAH"/>
              <w:rPr>
                <w:rFonts w:eastAsia="DengXian"/>
              </w:rPr>
            </w:pPr>
            <w:r w:rsidRPr="00BD6F46">
              <w:rPr>
                <w:rFonts w:eastAsia="DengXian"/>
              </w:rPr>
              <w:t>Resource Attribute</w:t>
            </w:r>
          </w:p>
        </w:tc>
      </w:tr>
      <w:tr w:rsidR="00861154" w:rsidRPr="00BD6F46" w:rsidTr="00FA337C">
        <w:trPr>
          <w:jc w:val="center"/>
        </w:trPr>
        <w:tc>
          <w:tcPr>
            <w:tcW w:w="2553" w:type="dxa"/>
            <w:shd w:val="clear" w:color="auto" w:fill="DDDDDD"/>
          </w:tcPr>
          <w:p w:rsidR="00861154" w:rsidRPr="00BD6F46" w:rsidRDefault="00861154">
            <w:pPr>
              <w:pStyle w:val="TAC"/>
              <w:jc w:val="left"/>
            </w:pPr>
          </w:p>
        </w:tc>
        <w:tc>
          <w:tcPr>
            <w:tcW w:w="3192" w:type="dxa"/>
            <w:shd w:val="clear" w:color="auto" w:fill="DDDDDD"/>
          </w:tcPr>
          <w:p w:rsidR="00861154" w:rsidRPr="00BD6F46" w:rsidRDefault="00861154">
            <w:pPr>
              <w:pStyle w:val="TAL"/>
              <w:rPr>
                <w:rFonts w:eastAsia="DengXian"/>
              </w:rPr>
            </w:pPr>
          </w:p>
        </w:tc>
        <w:tc>
          <w:tcPr>
            <w:tcW w:w="3958" w:type="dxa"/>
            <w:shd w:val="clear" w:color="auto" w:fill="DDDDDD"/>
          </w:tcPr>
          <w:p w:rsidR="00861154" w:rsidRPr="00BD6F46" w:rsidRDefault="00861154">
            <w:pPr>
              <w:pStyle w:val="TAC"/>
              <w:jc w:val="left"/>
              <w:rPr>
                <w:rFonts w:eastAsia="DengXian"/>
                <w:lang w:eastAsia="zh-CN"/>
              </w:rPr>
            </w:pPr>
            <w:r w:rsidRPr="00BD6F46">
              <w:rPr>
                <w:rFonts w:eastAsia="DengXian" w:hint="eastAsia"/>
                <w:b/>
              </w:rPr>
              <w:t>ChargingData</w:t>
            </w:r>
            <w:r w:rsidRPr="00BD6F46">
              <w:rPr>
                <w:rFonts w:eastAsia="DengXian" w:hint="eastAsia"/>
                <w:b/>
                <w:lang w:eastAsia="zh-CN"/>
              </w:rPr>
              <w:t>Request</w:t>
            </w:r>
          </w:p>
        </w:tc>
      </w:tr>
      <w:tr w:rsidR="00861154" w:rsidRPr="00BD6F46" w:rsidDel="00966B4C" w:rsidTr="00FA337C">
        <w:trPr>
          <w:jc w:val="center"/>
        </w:trPr>
        <w:tc>
          <w:tcPr>
            <w:tcW w:w="2553" w:type="dxa"/>
            <w:shd w:val="clear" w:color="auto" w:fill="DDDDDD"/>
          </w:tcPr>
          <w:p w:rsidR="00861154" w:rsidRPr="00BD6F46" w:rsidRDefault="00861154">
            <w:pPr>
              <w:pStyle w:val="TAL"/>
              <w:rPr>
                <w:szCs w:val="18"/>
              </w:rPr>
            </w:pPr>
            <w:r>
              <w:t>MMS Charging Information</w:t>
            </w:r>
          </w:p>
        </w:tc>
        <w:tc>
          <w:tcPr>
            <w:tcW w:w="3192" w:type="dxa"/>
            <w:shd w:val="clear" w:color="auto" w:fill="DDDDDD"/>
          </w:tcPr>
          <w:p w:rsidR="00861154" w:rsidRPr="00BD6F46" w:rsidDel="00966B4C" w:rsidRDefault="00861154">
            <w:pPr>
              <w:pStyle w:val="TAL"/>
              <w:rPr>
                <w:rFonts w:eastAsia="DengXian"/>
                <w:lang w:eastAsia="zh-CN"/>
              </w:rPr>
            </w:pPr>
            <w:r>
              <w:t>MMS Charging Information</w:t>
            </w:r>
          </w:p>
        </w:tc>
        <w:tc>
          <w:tcPr>
            <w:tcW w:w="3958" w:type="dxa"/>
            <w:shd w:val="clear" w:color="auto" w:fill="DDDDDD"/>
          </w:tcPr>
          <w:p w:rsidR="00861154" w:rsidRPr="00BD6F46" w:rsidDel="00966B4C" w:rsidRDefault="00861154">
            <w:pPr>
              <w:pStyle w:val="TAL"/>
              <w:rPr>
                <w:rFonts w:eastAsia="DengXian"/>
                <w:lang w:eastAsia="zh-CN"/>
              </w:rPr>
            </w:pPr>
            <w:r w:rsidRPr="00BD6F46">
              <w:rPr>
                <w:rFonts w:eastAsia="DengXian" w:hint="eastAsia"/>
                <w:lang w:eastAsia="zh-CN"/>
              </w:rPr>
              <w:t>/</w:t>
            </w:r>
            <w:r>
              <w:t>mMSChargingInformation</w:t>
            </w:r>
          </w:p>
        </w:tc>
      </w:tr>
      <w:tr w:rsidR="00861154" w:rsidRPr="00BD6F46" w:rsidDel="00966B4C" w:rsidTr="00FA337C">
        <w:trPr>
          <w:jc w:val="center"/>
        </w:trPr>
        <w:tc>
          <w:tcPr>
            <w:tcW w:w="2553" w:type="dxa"/>
            <w:shd w:val="clear" w:color="auto" w:fill="FFFFFF"/>
          </w:tcPr>
          <w:p w:rsidR="00861154" w:rsidRPr="00BD6F46" w:rsidRDefault="00861154">
            <w:pPr>
              <w:pStyle w:val="TAL"/>
              <w:ind w:left="284"/>
            </w:pPr>
            <w:r w:rsidRPr="00B059A2">
              <w:t>Originator Info</w:t>
            </w:r>
          </w:p>
        </w:tc>
        <w:tc>
          <w:tcPr>
            <w:tcW w:w="3192" w:type="dxa"/>
            <w:shd w:val="clear" w:color="auto" w:fill="FFFFFF"/>
          </w:tcPr>
          <w:p w:rsidR="00861154" w:rsidRPr="00BD6F46" w:rsidRDefault="00861154">
            <w:pPr>
              <w:pStyle w:val="TAL"/>
              <w:ind w:left="284"/>
              <w:rPr>
                <w:rFonts w:eastAsia="DengXian"/>
                <w:lang w:eastAsia="zh-CN"/>
              </w:rPr>
            </w:pPr>
            <w:r w:rsidRPr="00B059A2">
              <w:t>Originator Info</w:t>
            </w:r>
          </w:p>
        </w:tc>
        <w:tc>
          <w:tcPr>
            <w:tcW w:w="3958" w:type="dxa"/>
            <w:shd w:val="clear" w:color="auto" w:fill="FFFFFF"/>
          </w:tcPr>
          <w:p w:rsidR="00861154" w:rsidRPr="00BD6F46" w:rsidRDefault="00861154">
            <w:pPr>
              <w:pStyle w:val="TAL"/>
              <w:rPr>
                <w:rFonts w:eastAsia="DengXian"/>
                <w:lang w:eastAsia="zh-CN"/>
              </w:rPr>
            </w:pPr>
            <w:r w:rsidRPr="00CD7730">
              <w:rPr>
                <w:rFonts w:eastAsia="DengXian" w:hint="eastAsia"/>
                <w:lang w:eastAsia="zh-CN"/>
              </w:rPr>
              <w:t>/</w:t>
            </w:r>
            <w:r>
              <w:t>mMSChargingInformation</w:t>
            </w:r>
            <w:r w:rsidRPr="00CD7730">
              <w:t>/</w:t>
            </w:r>
            <w:r>
              <w:t>mmO</w:t>
            </w:r>
            <w:r w:rsidRPr="00C4368A">
              <w:t>riginatorInfo</w:t>
            </w:r>
          </w:p>
        </w:tc>
      </w:tr>
      <w:tr w:rsidR="00861154" w:rsidRPr="00BD6F46" w:rsidDel="00966B4C" w:rsidTr="00FA337C">
        <w:trPr>
          <w:trHeight w:val="463"/>
          <w:jc w:val="center"/>
        </w:trPr>
        <w:tc>
          <w:tcPr>
            <w:tcW w:w="2553" w:type="dxa"/>
            <w:shd w:val="clear" w:color="auto" w:fill="FFFFFF"/>
          </w:tcPr>
          <w:p w:rsidR="00861154" w:rsidRPr="00E459D6" w:rsidRDefault="00861154">
            <w:pPr>
              <w:pStyle w:val="TAL"/>
              <w:ind w:left="568"/>
            </w:pPr>
            <w:r w:rsidRPr="00586B50">
              <w:t>Originator SUPI</w:t>
            </w:r>
          </w:p>
        </w:tc>
        <w:tc>
          <w:tcPr>
            <w:tcW w:w="3192" w:type="dxa"/>
            <w:shd w:val="clear" w:color="auto" w:fill="FFFFFF"/>
          </w:tcPr>
          <w:p w:rsidR="00861154" w:rsidRPr="00BD6F46" w:rsidDel="00966B4C" w:rsidRDefault="00861154">
            <w:pPr>
              <w:pStyle w:val="TAL"/>
              <w:ind w:left="568"/>
              <w:rPr>
                <w:rFonts w:eastAsia="DengXian"/>
              </w:rPr>
            </w:pPr>
            <w:r w:rsidRPr="00EB7A25">
              <w:t>Originator SUPI</w:t>
            </w:r>
          </w:p>
        </w:tc>
        <w:tc>
          <w:tcPr>
            <w:tcW w:w="3958" w:type="dxa"/>
            <w:shd w:val="clear" w:color="auto" w:fill="FFFFFF"/>
          </w:tcPr>
          <w:p w:rsidR="00861154" w:rsidRPr="00BD6F46" w:rsidDel="00966B4C" w:rsidRDefault="00861154">
            <w:pPr>
              <w:pStyle w:val="TAL"/>
              <w:rPr>
                <w:lang w:bidi="ar-IQ"/>
              </w:rPr>
            </w:pPr>
            <w:r w:rsidRPr="00CD7730">
              <w:rPr>
                <w:rFonts w:eastAsia="DengXian" w:hint="eastAsia"/>
                <w:lang w:eastAsia="zh-CN"/>
              </w:rPr>
              <w:t>/</w:t>
            </w:r>
            <w:r>
              <w:t>mMSChargingInformation</w:t>
            </w:r>
            <w:r w:rsidRPr="00CD7730">
              <w:t>/</w:t>
            </w:r>
            <w:r>
              <w:t>mmO</w:t>
            </w:r>
            <w:r w:rsidRPr="00C4368A">
              <w:t>riginatorInfo</w:t>
            </w:r>
            <w:r>
              <w:t>/originatorSUPI</w:t>
            </w:r>
          </w:p>
        </w:tc>
      </w:tr>
      <w:tr w:rsidR="00861154" w:rsidRPr="00BD6F46" w:rsidDel="00966B4C" w:rsidTr="00FA337C">
        <w:trPr>
          <w:trHeight w:val="271"/>
          <w:jc w:val="center"/>
        </w:trPr>
        <w:tc>
          <w:tcPr>
            <w:tcW w:w="2553" w:type="dxa"/>
            <w:shd w:val="clear" w:color="auto" w:fill="FFFFFF"/>
          </w:tcPr>
          <w:p w:rsidR="00861154" w:rsidRPr="00E459D6" w:rsidRDefault="00861154">
            <w:pPr>
              <w:pStyle w:val="TAL"/>
              <w:ind w:left="568"/>
            </w:pPr>
            <w:r w:rsidRPr="00586B50">
              <w:t>Originator GPSI</w:t>
            </w:r>
          </w:p>
        </w:tc>
        <w:tc>
          <w:tcPr>
            <w:tcW w:w="3192" w:type="dxa"/>
            <w:shd w:val="clear" w:color="auto" w:fill="FFFFFF"/>
          </w:tcPr>
          <w:p w:rsidR="00861154" w:rsidRPr="00BD6F46" w:rsidRDefault="00861154">
            <w:pPr>
              <w:pStyle w:val="TAL"/>
              <w:ind w:left="568"/>
              <w:rPr>
                <w:lang w:eastAsia="zh-CN" w:bidi="ar-IQ"/>
              </w:rPr>
            </w:pPr>
            <w:r w:rsidRPr="00EB7A25">
              <w:t>Originator GPSI</w:t>
            </w:r>
          </w:p>
        </w:tc>
        <w:tc>
          <w:tcPr>
            <w:tcW w:w="3958" w:type="dxa"/>
            <w:shd w:val="clear" w:color="auto" w:fill="FFFFFF"/>
          </w:tcPr>
          <w:p w:rsidR="00861154" w:rsidRPr="00BD6F46" w:rsidRDefault="00861154">
            <w:pPr>
              <w:pStyle w:val="TAL"/>
              <w:rPr>
                <w:lang w:bidi="ar-IQ"/>
              </w:rPr>
            </w:pPr>
            <w:r w:rsidRPr="00CD7730">
              <w:rPr>
                <w:rFonts w:eastAsia="DengXian" w:hint="eastAsia"/>
                <w:lang w:eastAsia="zh-CN"/>
              </w:rPr>
              <w:t>/</w:t>
            </w:r>
            <w:r>
              <w:t>mMSChargingInformation</w:t>
            </w:r>
            <w:r w:rsidRPr="00CD7730">
              <w:t>/</w:t>
            </w:r>
            <w:r>
              <w:t>mmO</w:t>
            </w:r>
            <w:r w:rsidRPr="00C4368A">
              <w:t>riginatorInfo</w:t>
            </w:r>
            <w:r>
              <w:t>/originatorGPSI</w:t>
            </w:r>
          </w:p>
        </w:tc>
      </w:tr>
      <w:tr w:rsidR="00861154" w:rsidRPr="00BD6F46" w:rsidDel="00966B4C" w:rsidTr="00FA337C">
        <w:trPr>
          <w:trHeight w:val="271"/>
          <w:jc w:val="center"/>
        </w:trPr>
        <w:tc>
          <w:tcPr>
            <w:tcW w:w="2553" w:type="dxa"/>
            <w:shd w:val="clear" w:color="auto" w:fill="FFFFFF"/>
          </w:tcPr>
          <w:p w:rsidR="00861154" w:rsidRPr="00E459D6" w:rsidRDefault="00861154">
            <w:pPr>
              <w:pStyle w:val="TAL"/>
              <w:ind w:left="568"/>
            </w:pPr>
            <w:r w:rsidRPr="00586B50">
              <w:t>Originator Other Address</w:t>
            </w:r>
          </w:p>
        </w:tc>
        <w:tc>
          <w:tcPr>
            <w:tcW w:w="3192" w:type="dxa"/>
            <w:shd w:val="clear" w:color="auto" w:fill="FFFFFF"/>
          </w:tcPr>
          <w:p w:rsidR="00861154" w:rsidRPr="00BD6F46" w:rsidRDefault="00861154">
            <w:pPr>
              <w:pStyle w:val="TAL"/>
              <w:ind w:left="568"/>
              <w:rPr>
                <w:lang w:bidi="ar-IQ"/>
              </w:rPr>
            </w:pPr>
            <w:r w:rsidRPr="00EB7A25">
              <w:t>Originator Other Address</w:t>
            </w:r>
          </w:p>
        </w:tc>
        <w:tc>
          <w:tcPr>
            <w:tcW w:w="3958" w:type="dxa"/>
            <w:shd w:val="clear" w:color="auto" w:fill="FFFFFF"/>
          </w:tcPr>
          <w:p w:rsidR="00861154" w:rsidRPr="00BD6F46" w:rsidRDefault="00861154">
            <w:pPr>
              <w:pStyle w:val="TAL"/>
              <w:rPr>
                <w:lang w:bidi="ar-IQ"/>
              </w:rPr>
            </w:pPr>
            <w:r w:rsidRPr="00CD7730">
              <w:rPr>
                <w:rFonts w:eastAsia="DengXian" w:hint="eastAsia"/>
                <w:lang w:eastAsia="zh-CN"/>
              </w:rPr>
              <w:t>/</w:t>
            </w:r>
            <w:r>
              <w:t>mMSChargingInformation</w:t>
            </w:r>
            <w:r w:rsidRPr="00CD7730">
              <w:t>/</w:t>
            </w:r>
            <w:r>
              <w:t>mmO</w:t>
            </w:r>
            <w:r w:rsidRPr="00C4368A">
              <w:t>riginatorInfo</w:t>
            </w:r>
            <w:r>
              <w:t>/</w:t>
            </w:r>
            <w:r w:rsidRPr="00A87ADE">
              <w:t>originatorOtherAddress</w:t>
            </w:r>
          </w:p>
        </w:tc>
      </w:tr>
      <w:tr w:rsidR="00861154" w:rsidRPr="00BD6F46" w:rsidDel="00966B4C" w:rsidTr="00FA337C">
        <w:trPr>
          <w:trHeight w:val="271"/>
          <w:jc w:val="center"/>
        </w:trPr>
        <w:tc>
          <w:tcPr>
            <w:tcW w:w="2553" w:type="dxa"/>
            <w:shd w:val="clear" w:color="auto" w:fill="FFFFFF"/>
          </w:tcPr>
          <w:p w:rsidR="00861154" w:rsidRPr="00E459D6" w:rsidRDefault="00861154">
            <w:pPr>
              <w:pStyle w:val="TAL"/>
              <w:ind w:left="284"/>
            </w:pPr>
            <w:r w:rsidRPr="00EB7A25">
              <w:t>Recipient Info</w:t>
            </w:r>
          </w:p>
        </w:tc>
        <w:tc>
          <w:tcPr>
            <w:tcW w:w="3192" w:type="dxa"/>
            <w:shd w:val="clear" w:color="auto" w:fill="FFFFFF"/>
          </w:tcPr>
          <w:p w:rsidR="00861154" w:rsidRPr="00BD6F46" w:rsidRDefault="00861154">
            <w:pPr>
              <w:pStyle w:val="TAL"/>
              <w:ind w:left="284"/>
              <w:rPr>
                <w:lang w:bidi="ar-IQ"/>
              </w:rPr>
            </w:pPr>
            <w:r w:rsidRPr="00EB7A25">
              <w:t>Recipient Info</w:t>
            </w:r>
            <w:r>
              <w:t xml:space="preserve"> List</w:t>
            </w:r>
          </w:p>
        </w:tc>
        <w:tc>
          <w:tcPr>
            <w:tcW w:w="3958" w:type="dxa"/>
            <w:shd w:val="clear" w:color="auto" w:fill="FFFFFF"/>
          </w:tcPr>
          <w:p w:rsidR="00861154" w:rsidRPr="00BD6F46" w:rsidRDefault="00861154">
            <w:pPr>
              <w:pStyle w:val="TAL"/>
              <w:rPr>
                <w:lang w:bidi="ar-IQ"/>
              </w:rPr>
            </w:pPr>
            <w:r w:rsidRPr="00BD6F46">
              <w:rPr>
                <w:rFonts w:eastAsia="DengXian" w:hint="eastAsia"/>
                <w:lang w:eastAsia="zh-CN"/>
              </w:rPr>
              <w:t>/</w:t>
            </w:r>
            <w:r>
              <w:t>mMSChargingInformation/mmR</w:t>
            </w:r>
            <w:r w:rsidRPr="00A234B0">
              <w:t>ecipientInfo</w:t>
            </w:r>
            <w:r>
              <w:t>List</w:t>
            </w:r>
          </w:p>
        </w:tc>
      </w:tr>
      <w:tr w:rsidR="00861154" w:rsidRPr="00BD6F46" w:rsidDel="00966B4C" w:rsidTr="00FA337C">
        <w:trPr>
          <w:trHeight w:val="271"/>
          <w:jc w:val="center"/>
        </w:trPr>
        <w:tc>
          <w:tcPr>
            <w:tcW w:w="2553" w:type="dxa"/>
            <w:shd w:val="clear" w:color="auto" w:fill="FFFFFF"/>
          </w:tcPr>
          <w:p w:rsidR="00861154" w:rsidRPr="00E459D6" w:rsidRDefault="00861154">
            <w:pPr>
              <w:pStyle w:val="TAL"/>
              <w:ind w:left="568"/>
            </w:pPr>
            <w:r w:rsidRPr="00B059A2">
              <w:t>Recipient</w:t>
            </w:r>
            <w:r>
              <w:t xml:space="preserve"> SUPI</w:t>
            </w:r>
          </w:p>
        </w:tc>
        <w:tc>
          <w:tcPr>
            <w:tcW w:w="3192" w:type="dxa"/>
            <w:shd w:val="clear" w:color="auto" w:fill="FFFFFF"/>
          </w:tcPr>
          <w:p w:rsidR="00861154" w:rsidRPr="00BD6F46" w:rsidRDefault="00861154">
            <w:pPr>
              <w:pStyle w:val="TAL"/>
              <w:ind w:left="568"/>
              <w:rPr>
                <w:lang w:bidi="ar-IQ"/>
              </w:rPr>
            </w:pPr>
            <w:r w:rsidRPr="00B059A2">
              <w:t>Recipient</w:t>
            </w:r>
            <w:r>
              <w:t xml:space="preserve"> SUPI</w:t>
            </w:r>
          </w:p>
        </w:tc>
        <w:tc>
          <w:tcPr>
            <w:tcW w:w="3958" w:type="dxa"/>
            <w:shd w:val="clear" w:color="auto" w:fill="FFFFFF"/>
          </w:tcPr>
          <w:p w:rsidR="00861154" w:rsidRPr="00BD6F46" w:rsidRDefault="00861154">
            <w:pPr>
              <w:pStyle w:val="TAL"/>
              <w:rPr>
                <w:lang w:bidi="ar-IQ"/>
              </w:rPr>
            </w:pPr>
            <w:r w:rsidRPr="004369E8">
              <w:rPr>
                <w:rFonts w:eastAsia="DengXian" w:hint="eastAsia"/>
                <w:lang w:eastAsia="zh-CN"/>
              </w:rPr>
              <w:t>/</w:t>
            </w:r>
            <w:r>
              <w:t>mMSChargingInformation</w:t>
            </w:r>
            <w:r w:rsidRPr="004369E8">
              <w:t>/</w:t>
            </w:r>
            <w:r>
              <w:t>mmR</w:t>
            </w:r>
            <w:r w:rsidRPr="004369E8">
              <w:t>ecipientInfo</w:t>
            </w:r>
            <w:r>
              <w:t>/</w:t>
            </w:r>
            <w:r w:rsidRPr="00A87ADE">
              <w:t>recipient</w:t>
            </w:r>
            <w:r>
              <w:t>SUPI</w:t>
            </w:r>
          </w:p>
        </w:tc>
      </w:tr>
      <w:tr w:rsidR="00861154" w:rsidRPr="00BD6F46" w:rsidDel="00966B4C" w:rsidTr="00FA337C">
        <w:trPr>
          <w:trHeight w:val="271"/>
          <w:jc w:val="center"/>
        </w:trPr>
        <w:tc>
          <w:tcPr>
            <w:tcW w:w="2553" w:type="dxa"/>
            <w:shd w:val="clear" w:color="auto" w:fill="FFFFFF"/>
          </w:tcPr>
          <w:p w:rsidR="00861154" w:rsidRPr="00E459D6" w:rsidRDefault="00861154">
            <w:pPr>
              <w:pStyle w:val="TAL"/>
              <w:ind w:left="568"/>
            </w:pPr>
            <w:r w:rsidRPr="00B059A2">
              <w:t>Recipient</w:t>
            </w:r>
            <w:r w:rsidRPr="0031578B">
              <w:t xml:space="preserve"> </w:t>
            </w:r>
            <w:r>
              <w:t>GPSI</w:t>
            </w:r>
          </w:p>
        </w:tc>
        <w:tc>
          <w:tcPr>
            <w:tcW w:w="3192" w:type="dxa"/>
            <w:shd w:val="clear" w:color="auto" w:fill="FFFFFF"/>
          </w:tcPr>
          <w:p w:rsidR="00861154" w:rsidRPr="00BD6F46" w:rsidRDefault="00861154">
            <w:pPr>
              <w:pStyle w:val="TAL"/>
              <w:ind w:left="568"/>
              <w:rPr>
                <w:lang w:bidi="ar-IQ"/>
              </w:rPr>
            </w:pPr>
            <w:r w:rsidRPr="00B059A2">
              <w:t>Recipient</w:t>
            </w:r>
            <w:r w:rsidRPr="0031578B">
              <w:t xml:space="preserve"> </w:t>
            </w:r>
            <w:r>
              <w:t>GPSI</w:t>
            </w:r>
          </w:p>
        </w:tc>
        <w:tc>
          <w:tcPr>
            <w:tcW w:w="3958" w:type="dxa"/>
            <w:shd w:val="clear" w:color="auto" w:fill="FFFFFF"/>
          </w:tcPr>
          <w:p w:rsidR="00861154" w:rsidRPr="00BD6F46" w:rsidRDefault="00861154">
            <w:pPr>
              <w:pStyle w:val="TAL"/>
              <w:rPr>
                <w:lang w:bidi="ar-IQ"/>
              </w:rPr>
            </w:pPr>
            <w:r w:rsidRPr="004369E8">
              <w:rPr>
                <w:rFonts w:eastAsia="DengXian" w:hint="eastAsia"/>
                <w:lang w:eastAsia="zh-CN"/>
              </w:rPr>
              <w:t>/</w:t>
            </w:r>
            <w:r>
              <w:t>mMSChargingInformation</w:t>
            </w:r>
            <w:r w:rsidRPr="004369E8">
              <w:t>/</w:t>
            </w:r>
            <w:r>
              <w:t>mmR</w:t>
            </w:r>
            <w:r w:rsidRPr="004369E8">
              <w:t>ecipientInfo</w:t>
            </w:r>
            <w:r>
              <w:t>/</w:t>
            </w:r>
            <w:r w:rsidRPr="00A87ADE">
              <w:t>recipient</w:t>
            </w:r>
            <w:r>
              <w:t>GPSI</w:t>
            </w:r>
          </w:p>
        </w:tc>
      </w:tr>
      <w:tr w:rsidR="00861154" w:rsidRPr="00BD6F46" w:rsidDel="00966B4C" w:rsidTr="00FA337C">
        <w:trPr>
          <w:trHeight w:val="271"/>
          <w:jc w:val="center"/>
        </w:trPr>
        <w:tc>
          <w:tcPr>
            <w:tcW w:w="2553" w:type="dxa"/>
            <w:shd w:val="clear" w:color="auto" w:fill="FFFFFF"/>
          </w:tcPr>
          <w:p w:rsidR="00861154" w:rsidRPr="00BD6F46" w:rsidRDefault="00861154">
            <w:pPr>
              <w:pStyle w:val="TAL"/>
              <w:ind w:left="568"/>
              <w:rPr>
                <w:lang w:bidi="ar-IQ"/>
              </w:rPr>
            </w:pPr>
            <w:r w:rsidRPr="00EB7A25">
              <w:t xml:space="preserve">Recipient </w:t>
            </w:r>
            <w:r>
              <w:t xml:space="preserve">Other </w:t>
            </w:r>
            <w:r w:rsidRPr="00EB7A25">
              <w:t xml:space="preserve">Address </w:t>
            </w:r>
          </w:p>
        </w:tc>
        <w:tc>
          <w:tcPr>
            <w:tcW w:w="3192" w:type="dxa"/>
            <w:shd w:val="clear" w:color="auto" w:fill="FFFFFF"/>
          </w:tcPr>
          <w:p w:rsidR="00861154" w:rsidRPr="00BD6F46" w:rsidRDefault="00861154">
            <w:pPr>
              <w:pStyle w:val="TAL"/>
              <w:ind w:left="568"/>
              <w:rPr>
                <w:lang w:eastAsia="zh-CN" w:bidi="ar-IQ"/>
              </w:rPr>
            </w:pPr>
            <w:r w:rsidRPr="00EB7A25">
              <w:t xml:space="preserve">Recipient </w:t>
            </w:r>
            <w:r>
              <w:t xml:space="preserve">Other </w:t>
            </w:r>
            <w:r w:rsidRPr="00EB7A25">
              <w:t xml:space="preserve">Address </w:t>
            </w:r>
          </w:p>
        </w:tc>
        <w:tc>
          <w:tcPr>
            <w:tcW w:w="3958" w:type="dxa"/>
            <w:shd w:val="clear" w:color="auto" w:fill="FFFFFF"/>
          </w:tcPr>
          <w:p w:rsidR="00861154" w:rsidRPr="00BD6F46" w:rsidRDefault="00861154">
            <w:pPr>
              <w:pStyle w:val="TAL"/>
              <w:rPr>
                <w:lang w:bidi="ar-IQ"/>
              </w:rPr>
            </w:pPr>
            <w:r w:rsidRPr="004369E8">
              <w:rPr>
                <w:rFonts w:eastAsia="DengXian" w:hint="eastAsia"/>
                <w:lang w:eastAsia="zh-CN"/>
              </w:rPr>
              <w:t>/</w:t>
            </w:r>
            <w:r>
              <w:t>mMSChargingInformation</w:t>
            </w:r>
            <w:r w:rsidRPr="004369E8">
              <w:t>/</w:t>
            </w:r>
            <w:r>
              <w:t>mmR</w:t>
            </w:r>
            <w:r w:rsidRPr="004369E8">
              <w:t>ecipientInfo</w:t>
            </w:r>
            <w:r>
              <w:t>/</w:t>
            </w:r>
            <w:r w:rsidRPr="00A87ADE">
              <w:t>recipientOtherAddress</w:t>
            </w:r>
          </w:p>
        </w:tc>
      </w:tr>
      <w:tr w:rsidR="00861154" w:rsidRPr="00BD6F46" w:rsidTr="00FA337C">
        <w:trPr>
          <w:trHeight w:val="271"/>
          <w:jc w:val="center"/>
        </w:trPr>
        <w:tc>
          <w:tcPr>
            <w:tcW w:w="2553" w:type="dxa"/>
            <w:shd w:val="clear" w:color="auto" w:fill="FFFFFF"/>
          </w:tcPr>
          <w:p w:rsidR="00861154" w:rsidRPr="00A40E9A" w:rsidRDefault="00861154">
            <w:pPr>
              <w:pStyle w:val="TAL"/>
              <w:ind w:left="284"/>
            </w:pPr>
            <w:r w:rsidRPr="00E459D6">
              <w:t>UE Time Zone</w:t>
            </w:r>
          </w:p>
        </w:tc>
        <w:tc>
          <w:tcPr>
            <w:tcW w:w="3192" w:type="dxa"/>
            <w:shd w:val="clear" w:color="auto" w:fill="FFFFFF"/>
          </w:tcPr>
          <w:p w:rsidR="00861154" w:rsidRPr="00A40E9A" w:rsidRDefault="00861154">
            <w:pPr>
              <w:pStyle w:val="TAL"/>
              <w:ind w:left="284"/>
            </w:pPr>
            <w:r w:rsidRPr="00A40E9A">
              <w:t>UE Time Zone</w:t>
            </w:r>
          </w:p>
        </w:tc>
        <w:tc>
          <w:tcPr>
            <w:tcW w:w="3958" w:type="dxa"/>
            <w:shd w:val="clear" w:color="auto" w:fill="FFFFFF"/>
          </w:tcPr>
          <w:p w:rsidR="00861154" w:rsidRPr="00BD6F46" w:rsidRDefault="00861154">
            <w:pPr>
              <w:pStyle w:val="TAL"/>
              <w:rPr>
                <w:lang w:bidi="ar-IQ"/>
              </w:rPr>
            </w:pPr>
            <w:r w:rsidRPr="00831769">
              <w:rPr>
                <w:rFonts w:eastAsia="DengXian" w:hint="eastAsia"/>
                <w:lang w:eastAsia="zh-CN"/>
              </w:rPr>
              <w:t>/</w:t>
            </w:r>
            <w:r>
              <w:t>mMSChargingInformation</w:t>
            </w:r>
            <w:r w:rsidRPr="00831769">
              <w:t>/</w:t>
            </w:r>
            <w:r w:rsidRPr="00BD6F46">
              <w:t>uetimeZone</w:t>
            </w:r>
          </w:p>
        </w:tc>
      </w:tr>
      <w:tr w:rsidR="00861154" w:rsidRPr="00BD6F46" w:rsidTr="00FA337C">
        <w:trPr>
          <w:trHeight w:val="271"/>
          <w:jc w:val="center"/>
        </w:trPr>
        <w:tc>
          <w:tcPr>
            <w:tcW w:w="2553" w:type="dxa"/>
            <w:shd w:val="clear" w:color="auto" w:fill="FFFFFF"/>
          </w:tcPr>
          <w:p w:rsidR="00861154" w:rsidRPr="00A40E9A" w:rsidRDefault="00861154">
            <w:pPr>
              <w:pStyle w:val="TAL"/>
              <w:ind w:left="284"/>
            </w:pPr>
            <w:r w:rsidRPr="00E459D6">
              <w:t>RAT Type</w:t>
            </w:r>
          </w:p>
        </w:tc>
        <w:tc>
          <w:tcPr>
            <w:tcW w:w="3192" w:type="dxa"/>
            <w:shd w:val="clear" w:color="auto" w:fill="FFFFFF"/>
          </w:tcPr>
          <w:p w:rsidR="00861154" w:rsidRPr="00A40E9A" w:rsidRDefault="00861154">
            <w:pPr>
              <w:pStyle w:val="TAL"/>
              <w:ind w:left="284"/>
            </w:pPr>
            <w:r w:rsidRPr="00A40E9A">
              <w:t>RAT Type</w:t>
            </w:r>
          </w:p>
        </w:tc>
        <w:tc>
          <w:tcPr>
            <w:tcW w:w="3958" w:type="dxa"/>
            <w:shd w:val="clear" w:color="auto" w:fill="FFFFFF"/>
          </w:tcPr>
          <w:p w:rsidR="00861154" w:rsidRPr="00BD6F46" w:rsidRDefault="00861154">
            <w:pPr>
              <w:pStyle w:val="TAL"/>
              <w:rPr>
                <w:lang w:bidi="ar-IQ"/>
              </w:rPr>
            </w:pPr>
            <w:r w:rsidRPr="00831769">
              <w:rPr>
                <w:rFonts w:eastAsia="DengXian" w:hint="eastAsia"/>
                <w:lang w:eastAsia="zh-CN"/>
              </w:rPr>
              <w:t>/</w:t>
            </w:r>
            <w:r>
              <w:t>mMSChargingInformation</w:t>
            </w:r>
            <w:r w:rsidRPr="00831769">
              <w:t>/</w:t>
            </w:r>
            <w:r w:rsidRPr="00BD6F46">
              <w:t>rATType</w:t>
            </w:r>
          </w:p>
        </w:tc>
      </w:tr>
      <w:tr w:rsidR="00861154" w:rsidRPr="00BD6F46" w:rsidDel="00966B4C" w:rsidTr="00FA337C">
        <w:trPr>
          <w:trHeight w:val="271"/>
          <w:jc w:val="center"/>
        </w:trPr>
        <w:tc>
          <w:tcPr>
            <w:tcW w:w="2553" w:type="dxa"/>
            <w:shd w:val="clear" w:color="auto" w:fill="FFFFFF"/>
          </w:tcPr>
          <w:p w:rsidR="00861154" w:rsidRPr="00A40E9A" w:rsidRDefault="00861154">
            <w:pPr>
              <w:pStyle w:val="TAL"/>
              <w:ind w:left="284"/>
            </w:pPr>
            <w:r>
              <w:t>C</w:t>
            </w:r>
            <w:r w:rsidRPr="00234A3E">
              <w:t>orrelation</w:t>
            </w:r>
            <w:r>
              <w:t xml:space="preserve"> </w:t>
            </w:r>
            <w:r w:rsidRPr="00234A3E">
              <w:t>Information</w:t>
            </w:r>
          </w:p>
        </w:tc>
        <w:tc>
          <w:tcPr>
            <w:tcW w:w="3192" w:type="dxa"/>
            <w:shd w:val="clear" w:color="auto" w:fill="FFFFFF"/>
          </w:tcPr>
          <w:p w:rsidR="00861154" w:rsidRPr="00A40E9A" w:rsidRDefault="00861154">
            <w:pPr>
              <w:pStyle w:val="TAL"/>
              <w:ind w:left="284"/>
            </w:pPr>
            <w:r>
              <w:t>C</w:t>
            </w:r>
            <w:r w:rsidRPr="00234A3E">
              <w:t>orrelation</w:t>
            </w:r>
            <w:r>
              <w:t xml:space="preserve"> </w:t>
            </w:r>
            <w:r w:rsidRPr="00234A3E">
              <w:t>Information</w:t>
            </w:r>
          </w:p>
        </w:tc>
        <w:tc>
          <w:tcPr>
            <w:tcW w:w="3958" w:type="dxa"/>
            <w:shd w:val="clear" w:color="auto" w:fill="FFFFFF"/>
          </w:tcPr>
          <w:p w:rsidR="00861154" w:rsidRPr="00BD6F46" w:rsidRDefault="00861154">
            <w:pPr>
              <w:pStyle w:val="TAL"/>
              <w:rPr>
                <w:lang w:bidi="ar-IQ"/>
              </w:rPr>
            </w:pPr>
            <w:r w:rsidRPr="004369E8">
              <w:rPr>
                <w:rFonts w:eastAsia="DengXian" w:hint="eastAsia"/>
                <w:lang w:eastAsia="zh-CN"/>
              </w:rPr>
              <w:t>/</w:t>
            </w:r>
            <w:r>
              <w:t>mMSChargingInformation</w:t>
            </w:r>
            <w:r w:rsidRPr="004369E8">
              <w:t>/</w:t>
            </w:r>
            <w:r>
              <w:t>c</w:t>
            </w:r>
            <w:r w:rsidRPr="00234A3E">
              <w:t>orrelationInformation</w:t>
            </w:r>
          </w:p>
        </w:tc>
      </w:tr>
      <w:tr w:rsidR="00861154" w:rsidRPr="00BD6F46" w:rsidDel="00966B4C" w:rsidTr="00FA337C">
        <w:trPr>
          <w:trHeight w:val="271"/>
          <w:jc w:val="center"/>
        </w:trPr>
        <w:tc>
          <w:tcPr>
            <w:tcW w:w="2553" w:type="dxa"/>
            <w:shd w:val="clear" w:color="auto" w:fill="FFFFFF"/>
          </w:tcPr>
          <w:p w:rsidR="00861154" w:rsidRPr="00A40E9A" w:rsidRDefault="00861154">
            <w:pPr>
              <w:pStyle w:val="TAL"/>
              <w:ind w:left="284"/>
            </w:pPr>
            <w:r>
              <w:t>S</w:t>
            </w:r>
            <w:r w:rsidRPr="00234A3E">
              <w:t>ubmission</w:t>
            </w:r>
            <w:r>
              <w:t xml:space="preserve"> </w:t>
            </w:r>
            <w:r w:rsidRPr="00234A3E">
              <w:t>Time</w:t>
            </w:r>
          </w:p>
        </w:tc>
        <w:tc>
          <w:tcPr>
            <w:tcW w:w="3192" w:type="dxa"/>
            <w:shd w:val="clear" w:color="auto" w:fill="FFFFFF"/>
          </w:tcPr>
          <w:p w:rsidR="00861154" w:rsidRPr="00A40E9A" w:rsidRDefault="00861154">
            <w:pPr>
              <w:pStyle w:val="TAL"/>
              <w:ind w:left="284"/>
            </w:pPr>
            <w:r>
              <w:t>S</w:t>
            </w:r>
            <w:r w:rsidRPr="00234A3E">
              <w:t>ubmission</w:t>
            </w:r>
            <w:r>
              <w:t xml:space="preserve"> </w:t>
            </w:r>
            <w:r w:rsidRPr="00234A3E">
              <w:t>Time</w:t>
            </w:r>
          </w:p>
        </w:tc>
        <w:tc>
          <w:tcPr>
            <w:tcW w:w="3958" w:type="dxa"/>
            <w:shd w:val="clear" w:color="auto" w:fill="FFFFFF"/>
          </w:tcPr>
          <w:p w:rsidR="00861154" w:rsidRPr="004369E8" w:rsidRDefault="00861154">
            <w:pPr>
              <w:pStyle w:val="TAL"/>
              <w:rPr>
                <w:rFonts w:eastAsia="DengXian"/>
                <w:lang w:eastAsia="zh-CN"/>
              </w:rPr>
            </w:pPr>
            <w:r>
              <w:t>/mMSChargingInformation</w:t>
            </w:r>
            <w:r w:rsidRPr="004369E8">
              <w:t>/</w:t>
            </w:r>
            <w:r>
              <w:t>s</w:t>
            </w:r>
            <w:r w:rsidRPr="00234A3E">
              <w:t>ubmissionTime</w:t>
            </w:r>
          </w:p>
        </w:tc>
      </w:tr>
      <w:tr w:rsidR="00861154" w:rsidRPr="00BD6F46" w:rsidDel="00966B4C" w:rsidTr="00FA337C">
        <w:trPr>
          <w:trHeight w:val="271"/>
          <w:jc w:val="center"/>
        </w:trPr>
        <w:tc>
          <w:tcPr>
            <w:tcW w:w="2553" w:type="dxa"/>
            <w:shd w:val="clear" w:color="auto" w:fill="FFFFFF"/>
          </w:tcPr>
          <w:p w:rsidR="00861154" w:rsidRPr="00A40E9A" w:rsidRDefault="00861154">
            <w:pPr>
              <w:pStyle w:val="TAL"/>
              <w:ind w:left="284"/>
            </w:pPr>
            <w:r>
              <w:t xml:space="preserve">MM </w:t>
            </w:r>
            <w:r w:rsidRPr="00234A3E">
              <w:t>Content</w:t>
            </w:r>
            <w:r>
              <w:t xml:space="preserve"> </w:t>
            </w:r>
            <w:r w:rsidRPr="00234A3E">
              <w:t>Type</w:t>
            </w:r>
          </w:p>
        </w:tc>
        <w:tc>
          <w:tcPr>
            <w:tcW w:w="3192" w:type="dxa"/>
            <w:shd w:val="clear" w:color="auto" w:fill="FFFFFF"/>
          </w:tcPr>
          <w:p w:rsidR="00861154" w:rsidRPr="00A40E9A" w:rsidRDefault="00861154">
            <w:pPr>
              <w:pStyle w:val="TAL"/>
              <w:ind w:left="284"/>
            </w:pPr>
            <w:r>
              <w:t xml:space="preserve">MM </w:t>
            </w:r>
            <w:r w:rsidRPr="00234A3E">
              <w:t>Content</w:t>
            </w:r>
            <w:r>
              <w:t xml:space="preserve"> </w:t>
            </w:r>
            <w:r w:rsidRPr="00234A3E">
              <w:t>Type</w:t>
            </w:r>
          </w:p>
        </w:tc>
        <w:tc>
          <w:tcPr>
            <w:tcW w:w="3958" w:type="dxa"/>
            <w:shd w:val="clear" w:color="auto" w:fill="FFFFFF"/>
          </w:tcPr>
          <w:p w:rsidR="00861154" w:rsidRPr="004369E8" w:rsidRDefault="00861154">
            <w:pPr>
              <w:pStyle w:val="TAL"/>
              <w:rPr>
                <w:rFonts w:eastAsia="DengXian"/>
                <w:lang w:eastAsia="zh-CN"/>
              </w:rPr>
            </w:pPr>
            <w:r>
              <w:t>/mMSChargingInformation</w:t>
            </w:r>
            <w:r w:rsidRPr="004369E8">
              <w:t>/</w:t>
            </w:r>
            <w:r>
              <w:t>mm</w:t>
            </w:r>
            <w:r w:rsidRPr="00234A3E">
              <w:t>ContentType</w:t>
            </w:r>
          </w:p>
        </w:tc>
      </w:tr>
      <w:tr w:rsidR="00861154" w:rsidRPr="00BD6F46" w:rsidDel="00966B4C" w:rsidTr="00FA337C">
        <w:trPr>
          <w:trHeight w:val="271"/>
          <w:jc w:val="center"/>
        </w:trPr>
        <w:tc>
          <w:tcPr>
            <w:tcW w:w="2553" w:type="dxa"/>
            <w:shd w:val="clear" w:color="auto" w:fill="FFFFFF"/>
          </w:tcPr>
          <w:p w:rsidR="00861154" w:rsidRPr="00A40E9A" w:rsidRDefault="00861154">
            <w:pPr>
              <w:pStyle w:val="TAL"/>
              <w:ind w:left="568"/>
            </w:pPr>
            <w:r>
              <w:rPr>
                <w:noProof/>
              </w:rPr>
              <w:t>T</w:t>
            </w:r>
            <w:r w:rsidRPr="00BB6156">
              <w:rPr>
                <w:noProof/>
              </w:rPr>
              <w:t>ype</w:t>
            </w:r>
            <w:r>
              <w:rPr>
                <w:noProof/>
              </w:rPr>
              <w:t xml:space="preserve"> </w:t>
            </w:r>
            <w:r w:rsidRPr="00BB6156">
              <w:rPr>
                <w:noProof/>
              </w:rPr>
              <w:t>Number</w:t>
            </w:r>
          </w:p>
        </w:tc>
        <w:tc>
          <w:tcPr>
            <w:tcW w:w="3192" w:type="dxa"/>
            <w:shd w:val="clear" w:color="auto" w:fill="FFFFFF"/>
          </w:tcPr>
          <w:p w:rsidR="00861154" w:rsidRPr="00A40E9A" w:rsidRDefault="00861154">
            <w:pPr>
              <w:pStyle w:val="TAL"/>
              <w:ind w:left="568"/>
            </w:pPr>
            <w:r>
              <w:rPr>
                <w:noProof/>
              </w:rPr>
              <w:t>T</w:t>
            </w:r>
            <w:r w:rsidRPr="00BB6156">
              <w:rPr>
                <w:noProof/>
              </w:rPr>
              <w:t>ype</w:t>
            </w:r>
            <w:r>
              <w:rPr>
                <w:noProof/>
              </w:rPr>
              <w:t xml:space="preserve"> </w:t>
            </w:r>
            <w:r w:rsidRPr="00BB6156">
              <w:rPr>
                <w:noProof/>
              </w:rPr>
              <w:t>Number</w:t>
            </w:r>
          </w:p>
        </w:tc>
        <w:tc>
          <w:tcPr>
            <w:tcW w:w="3958" w:type="dxa"/>
            <w:shd w:val="clear" w:color="auto" w:fill="FFFFFF"/>
          </w:tcPr>
          <w:p w:rsidR="00861154" w:rsidRPr="004369E8" w:rsidRDefault="00861154">
            <w:pPr>
              <w:pStyle w:val="TAL"/>
              <w:rPr>
                <w:rFonts w:eastAsia="DengXian"/>
                <w:lang w:eastAsia="zh-CN"/>
              </w:rPr>
            </w:pPr>
            <w:r>
              <w:t>/mMSChargingInformation</w:t>
            </w:r>
            <w:r w:rsidRPr="004369E8">
              <w:t>/</w:t>
            </w:r>
            <w:r>
              <w:t>mm</w:t>
            </w:r>
            <w:r w:rsidRPr="00234A3E">
              <w:t>ContentType</w:t>
            </w:r>
            <w:r>
              <w:rPr>
                <w:noProof/>
              </w:rPr>
              <w:t>/t</w:t>
            </w:r>
            <w:r w:rsidRPr="00BB6156">
              <w:rPr>
                <w:noProof/>
              </w:rPr>
              <w:t>ypeNumber</w:t>
            </w:r>
          </w:p>
        </w:tc>
      </w:tr>
      <w:tr w:rsidR="00861154" w:rsidRPr="00BD6F46" w:rsidDel="00966B4C" w:rsidTr="00FA337C">
        <w:trPr>
          <w:trHeight w:val="271"/>
          <w:jc w:val="center"/>
        </w:trPr>
        <w:tc>
          <w:tcPr>
            <w:tcW w:w="2553" w:type="dxa"/>
            <w:shd w:val="clear" w:color="auto" w:fill="FFFFFF"/>
          </w:tcPr>
          <w:p w:rsidR="00861154" w:rsidRPr="00A40E9A" w:rsidRDefault="00861154">
            <w:pPr>
              <w:pStyle w:val="TAL"/>
              <w:ind w:left="568"/>
            </w:pPr>
            <w:r>
              <w:rPr>
                <w:noProof/>
              </w:rPr>
              <w:t>Add T</w:t>
            </w:r>
            <w:r w:rsidRPr="00BB6156">
              <w:rPr>
                <w:noProof/>
              </w:rPr>
              <w:t>ype</w:t>
            </w:r>
            <w:r>
              <w:rPr>
                <w:noProof/>
              </w:rPr>
              <w:t xml:space="preserve"> Info</w:t>
            </w:r>
          </w:p>
        </w:tc>
        <w:tc>
          <w:tcPr>
            <w:tcW w:w="3192" w:type="dxa"/>
            <w:shd w:val="clear" w:color="auto" w:fill="FFFFFF"/>
          </w:tcPr>
          <w:p w:rsidR="00861154" w:rsidRPr="00A40E9A" w:rsidRDefault="00861154">
            <w:pPr>
              <w:pStyle w:val="TAL"/>
              <w:ind w:left="568"/>
            </w:pPr>
            <w:r>
              <w:rPr>
                <w:noProof/>
              </w:rPr>
              <w:t>Add T</w:t>
            </w:r>
            <w:r w:rsidRPr="00BB6156">
              <w:rPr>
                <w:noProof/>
              </w:rPr>
              <w:t>ype</w:t>
            </w:r>
            <w:r>
              <w:rPr>
                <w:noProof/>
              </w:rPr>
              <w:t xml:space="preserve"> Info</w:t>
            </w:r>
          </w:p>
        </w:tc>
        <w:tc>
          <w:tcPr>
            <w:tcW w:w="3958" w:type="dxa"/>
            <w:shd w:val="clear" w:color="auto" w:fill="FFFFFF"/>
          </w:tcPr>
          <w:p w:rsidR="00861154" w:rsidRPr="00BD6F46" w:rsidRDefault="00861154">
            <w:pPr>
              <w:pStyle w:val="TAL"/>
              <w:rPr>
                <w:lang w:bidi="ar-IQ"/>
              </w:rPr>
            </w:pPr>
            <w:r>
              <w:t>/mMSChargingInformation</w:t>
            </w:r>
            <w:r w:rsidRPr="004369E8">
              <w:t>/</w:t>
            </w:r>
            <w:r>
              <w:t>mm</w:t>
            </w:r>
            <w:r w:rsidRPr="00234A3E">
              <w:t>ContentType</w:t>
            </w:r>
            <w:r>
              <w:rPr>
                <w:noProof/>
              </w:rPr>
              <w:t>/addt</w:t>
            </w:r>
            <w:r w:rsidRPr="00BB6156">
              <w:rPr>
                <w:noProof/>
              </w:rPr>
              <w:t>ype</w:t>
            </w:r>
            <w:r>
              <w:rPr>
                <w:noProof/>
              </w:rPr>
              <w:t>Info</w:t>
            </w:r>
          </w:p>
        </w:tc>
      </w:tr>
      <w:tr w:rsidR="00861154" w:rsidRPr="00BD6F46" w:rsidDel="00966B4C" w:rsidTr="00FA337C">
        <w:trPr>
          <w:trHeight w:val="271"/>
          <w:jc w:val="center"/>
        </w:trPr>
        <w:tc>
          <w:tcPr>
            <w:tcW w:w="2553" w:type="dxa"/>
            <w:shd w:val="clear" w:color="auto" w:fill="FFFFFF"/>
          </w:tcPr>
          <w:p w:rsidR="00861154" w:rsidRPr="00A40E9A" w:rsidRDefault="00861154">
            <w:pPr>
              <w:pStyle w:val="TAL"/>
              <w:ind w:left="568"/>
            </w:pPr>
            <w:r>
              <w:rPr>
                <w:noProof/>
              </w:rPr>
              <w:t>C</w:t>
            </w:r>
            <w:r w:rsidRPr="00BB6156">
              <w:rPr>
                <w:noProof/>
              </w:rPr>
              <w:t>ontent</w:t>
            </w:r>
            <w:r>
              <w:rPr>
                <w:noProof/>
              </w:rPr>
              <w:t xml:space="preserve"> </w:t>
            </w:r>
            <w:r w:rsidRPr="00BB6156">
              <w:rPr>
                <w:noProof/>
              </w:rPr>
              <w:t>Size</w:t>
            </w:r>
          </w:p>
        </w:tc>
        <w:tc>
          <w:tcPr>
            <w:tcW w:w="3192" w:type="dxa"/>
            <w:shd w:val="clear" w:color="auto" w:fill="FFFFFF"/>
          </w:tcPr>
          <w:p w:rsidR="00861154" w:rsidRPr="00A40E9A" w:rsidRDefault="00861154">
            <w:pPr>
              <w:pStyle w:val="TAL"/>
              <w:ind w:left="568"/>
            </w:pPr>
            <w:r>
              <w:rPr>
                <w:noProof/>
              </w:rPr>
              <w:t>C</w:t>
            </w:r>
            <w:r w:rsidRPr="00BB6156">
              <w:rPr>
                <w:noProof/>
              </w:rPr>
              <w:t>ontent</w:t>
            </w:r>
            <w:r>
              <w:rPr>
                <w:noProof/>
              </w:rPr>
              <w:t xml:space="preserve"> </w:t>
            </w:r>
            <w:r w:rsidRPr="00BB6156">
              <w:rPr>
                <w:noProof/>
              </w:rPr>
              <w:t>Size</w:t>
            </w:r>
          </w:p>
        </w:tc>
        <w:tc>
          <w:tcPr>
            <w:tcW w:w="3958" w:type="dxa"/>
            <w:shd w:val="clear" w:color="auto" w:fill="FFFFFF"/>
          </w:tcPr>
          <w:p w:rsidR="00861154" w:rsidRPr="00BD6F46" w:rsidRDefault="00861154">
            <w:pPr>
              <w:pStyle w:val="TAL"/>
              <w:rPr>
                <w:lang w:bidi="ar-IQ"/>
              </w:rPr>
            </w:pPr>
            <w:r>
              <w:t>/mMSChargingInformation</w:t>
            </w:r>
            <w:r w:rsidRPr="004369E8">
              <w:t>/</w:t>
            </w:r>
            <w:r>
              <w:t>mm</w:t>
            </w:r>
            <w:r w:rsidRPr="00234A3E">
              <w:t>ContentType</w:t>
            </w:r>
            <w:r>
              <w:rPr>
                <w:noProof/>
              </w:rPr>
              <w:t>/c</w:t>
            </w:r>
            <w:r w:rsidRPr="00BB6156">
              <w:rPr>
                <w:noProof/>
              </w:rPr>
              <w:t>ontentSize</w:t>
            </w:r>
          </w:p>
        </w:tc>
      </w:tr>
      <w:tr w:rsidR="00861154" w:rsidRPr="00BD6F46" w:rsidDel="00966B4C" w:rsidTr="00FA337C">
        <w:trPr>
          <w:trHeight w:val="271"/>
          <w:jc w:val="center"/>
        </w:trPr>
        <w:tc>
          <w:tcPr>
            <w:tcW w:w="2553" w:type="dxa"/>
            <w:shd w:val="clear" w:color="auto" w:fill="FFFFFF"/>
          </w:tcPr>
          <w:p w:rsidR="00861154" w:rsidRPr="00A40E9A" w:rsidRDefault="00861154">
            <w:pPr>
              <w:pStyle w:val="TAL"/>
              <w:ind w:left="568"/>
            </w:pPr>
            <w:r>
              <w:rPr>
                <w:noProof/>
              </w:rPr>
              <w:t>MM A</w:t>
            </w:r>
            <w:r w:rsidRPr="00BB6156">
              <w:rPr>
                <w:noProof/>
              </w:rPr>
              <w:t>dd</w:t>
            </w:r>
            <w:r>
              <w:rPr>
                <w:noProof/>
              </w:rPr>
              <w:t xml:space="preserve"> </w:t>
            </w:r>
            <w:r w:rsidRPr="00BB6156">
              <w:rPr>
                <w:noProof/>
              </w:rPr>
              <w:t>Content</w:t>
            </w:r>
            <w:r>
              <w:rPr>
                <w:noProof/>
              </w:rPr>
              <w:t xml:space="preserve"> </w:t>
            </w:r>
            <w:r w:rsidRPr="00BB6156">
              <w:rPr>
                <w:noProof/>
              </w:rPr>
              <w:t>Info</w:t>
            </w:r>
          </w:p>
        </w:tc>
        <w:tc>
          <w:tcPr>
            <w:tcW w:w="3192" w:type="dxa"/>
            <w:shd w:val="clear" w:color="auto" w:fill="FFFFFF"/>
          </w:tcPr>
          <w:p w:rsidR="00861154" w:rsidRPr="00A40E9A" w:rsidRDefault="00861154">
            <w:pPr>
              <w:pStyle w:val="TAL"/>
              <w:ind w:left="568"/>
            </w:pPr>
            <w:r>
              <w:rPr>
                <w:noProof/>
              </w:rPr>
              <w:t>MM A</w:t>
            </w:r>
            <w:r w:rsidRPr="00BB6156">
              <w:rPr>
                <w:noProof/>
              </w:rPr>
              <w:t>dd</w:t>
            </w:r>
            <w:r>
              <w:rPr>
                <w:noProof/>
              </w:rPr>
              <w:t xml:space="preserve"> </w:t>
            </w:r>
            <w:r w:rsidRPr="00BB6156">
              <w:rPr>
                <w:noProof/>
              </w:rPr>
              <w:t>Content</w:t>
            </w:r>
            <w:r>
              <w:rPr>
                <w:noProof/>
              </w:rPr>
              <w:t xml:space="preserve"> </w:t>
            </w:r>
            <w:r w:rsidRPr="00BB6156">
              <w:rPr>
                <w:noProof/>
              </w:rPr>
              <w:t>Info</w:t>
            </w:r>
          </w:p>
        </w:tc>
        <w:tc>
          <w:tcPr>
            <w:tcW w:w="3958" w:type="dxa"/>
            <w:shd w:val="clear" w:color="auto" w:fill="FFFFFF"/>
          </w:tcPr>
          <w:p w:rsidR="00861154" w:rsidRPr="00BD6F46" w:rsidRDefault="00861154">
            <w:pPr>
              <w:pStyle w:val="TAL"/>
              <w:rPr>
                <w:lang w:bidi="ar-IQ"/>
              </w:rPr>
            </w:pPr>
            <w:r>
              <w:t>/mMSChargingInformation</w:t>
            </w:r>
            <w:r w:rsidRPr="004369E8">
              <w:t>/</w:t>
            </w:r>
            <w:r>
              <w:t>mm</w:t>
            </w:r>
            <w:r w:rsidRPr="00234A3E">
              <w:t>ContentType</w:t>
            </w:r>
            <w:r>
              <w:rPr>
                <w:noProof/>
              </w:rPr>
              <w:t>/mmA</w:t>
            </w:r>
            <w:r w:rsidRPr="00BB6156">
              <w:rPr>
                <w:noProof/>
              </w:rPr>
              <w:t>ddContentInfo</w:t>
            </w:r>
          </w:p>
        </w:tc>
      </w:tr>
      <w:tr w:rsidR="00861154" w:rsidRPr="00BD6F46" w:rsidDel="00966B4C" w:rsidTr="00FA337C">
        <w:trPr>
          <w:trHeight w:val="271"/>
          <w:jc w:val="center"/>
        </w:trPr>
        <w:tc>
          <w:tcPr>
            <w:tcW w:w="2553" w:type="dxa"/>
            <w:shd w:val="clear" w:color="auto" w:fill="FFFFFF"/>
          </w:tcPr>
          <w:p w:rsidR="00861154" w:rsidRDefault="00861154">
            <w:pPr>
              <w:pStyle w:val="TAL"/>
              <w:ind w:left="852"/>
              <w:rPr>
                <w:noProof/>
              </w:rPr>
            </w:pPr>
            <w:r>
              <w:rPr>
                <w:noProof/>
              </w:rPr>
              <w:t>T</w:t>
            </w:r>
            <w:r w:rsidRPr="00BB6156">
              <w:rPr>
                <w:noProof/>
              </w:rPr>
              <w:t>ype</w:t>
            </w:r>
            <w:r>
              <w:rPr>
                <w:noProof/>
              </w:rPr>
              <w:t xml:space="preserve"> </w:t>
            </w:r>
            <w:r w:rsidRPr="00BB6156">
              <w:rPr>
                <w:noProof/>
              </w:rPr>
              <w:t>Number</w:t>
            </w:r>
          </w:p>
        </w:tc>
        <w:tc>
          <w:tcPr>
            <w:tcW w:w="3192" w:type="dxa"/>
            <w:shd w:val="clear" w:color="auto" w:fill="FFFFFF"/>
          </w:tcPr>
          <w:p w:rsidR="00861154" w:rsidRDefault="00861154">
            <w:pPr>
              <w:pStyle w:val="TAL"/>
              <w:ind w:left="852"/>
              <w:rPr>
                <w:noProof/>
              </w:rPr>
            </w:pPr>
            <w:r>
              <w:rPr>
                <w:noProof/>
              </w:rPr>
              <w:t>T</w:t>
            </w:r>
            <w:r w:rsidRPr="00BB6156">
              <w:rPr>
                <w:noProof/>
              </w:rPr>
              <w:t>ype</w:t>
            </w:r>
            <w:r>
              <w:rPr>
                <w:noProof/>
              </w:rPr>
              <w:t xml:space="preserve"> </w:t>
            </w:r>
            <w:r w:rsidRPr="00BB6156">
              <w:rPr>
                <w:noProof/>
              </w:rPr>
              <w:t>Number</w:t>
            </w:r>
          </w:p>
        </w:tc>
        <w:tc>
          <w:tcPr>
            <w:tcW w:w="3958" w:type="dxa"/>
            <w:shd w:val="clear" w:color="auto" w:fill="FFFFFF"/>
          </w:tcPr>
          <w:p w:rsidR="00861154" w:rsidRDefault="00861154">
            <w:pPr>
              <w:pStyle w:val="TAL"/>
            </w:pPr>
            <w:r>
              <w:t>/mMSChargingInformation</w:t>
            </w:r>
            <w:r w:rsidRPr="004369E8">
              <w:t>/</w:t>
            </w:r>
            <w:r>
              <w:t>mm</w:t>
            </w:r>
            <w:r w:rsidRPr="00234A3E">
              <w:t>ContentType</w:t>
            </w:r>
            <w:r>
              <w:rPr>
                <w:noProof/>
              </w:rPr>
              <w:t>/mmA</w:t>
            </w:r>
            <w:r w:rsidRPr="00BB6156">
              <w:rPr>
                <w:noProof/>
              </w:rPr>
              <w:t>ddContentInfo</w:t>
            </w:r>
            <w:r>
              <w:rPr>
                <w:noProof/>
              </w:rPr>
              <w:t>/t</w:t>
            </w:r>
            <w:r w:rsidRPr="00BB6156">
              <w:rPr>
                <w:noProof/>
              </w:rPr>
              <w:t>ypeNumber</w:t>
            </w:r>
          </w:p>
        </w:tc>
      </w:tr>
      <w:tr w:rsidR="00861154" w:rsidRPr="00BD6F46" w:rsidDel="00966B4C" w:rsidTr="00FA337C">
        <w:trPr>
          <w:trHeight w:val="271"/>
          <w:jc w:val="center"/>
        </w:trPr>
        <w:tc>
          <w:tcPr>
            <w:tcW w:w="2553" w:type="dxa"/>
            <w:shd w:val="clear" w:color="auto" w:fill="FFFFFF"/>
          </w:tcPr>
          <w:p w:rsidR="00861154" w:rsidRDefault="00861154">
            <w:pPr>
              <w:pStyle w:val="TAL"/>
              <w:ind w:left="852"/>
              <w:rPr>
                <w:noProof/>
              </w:rPr>
            </w:pPr>
            <w:r>
              <w:rPr>
                <w:noProof/>
              </w:rPr>
              <w:t>Add T</w:t>
            </w:r>
            <w:r w:rsidRPr="00BB6156">
              <w:rPr>
                <w:noProof/>
              </w:rPr>
              <w:t>ype</w:t>
            </w:r>
            <w:r>
              <w:rPr>
                <w:noProof/>
              </w:rPr>
              <w:t xml:space="preserve"> Info</w:t>
            </w:r>
          </w:p>
        </w:tc>
        <w:tc>
          <w:tcPr>
            <w:tcW w:w="3192" w:type="dxa"/>
            <w:shd w:val="clear" w:color="auto" w:fill="FFFFFF"/>
          </w:tcPr>
          <w:p w:rsidR="00861154" w:rsidRDefault="00861154">
            <w:pPr>
              <w:pStyle w:val="TAL"/>
              <w:ind w:left="852"/>
              <w:rPr>
                <w:noProof/>
              </w:rPr>
            </w:pPr>
            <w:r>
              <w:rPr>
                <w:noProof/>
              </w:rPr>
              <w:t>Add T</w:t>
            </w:r>
            <w:r w:rsidRPr="00BB6156">
              <w:rPr>
                <w:noProof/>
              </w:rPr>
              <w:t>ype</w:t>
            </w:r>
            <w:r>
              <w:rPr>
                <w:noProof/>
              </w:rPr>
              <w:t xml:space="preserve"> Info</w:t>
            </w:r>
          </w:p>
        </w:tc>
        <w:tc>
          <w:tcPr>
            <w:tcW w:w="3958" w:type="dxa"/>
            <w:shd w:val="clear" w:color="auto" w:fill="FFFFFF"/>
          </w:tcPr>
          <w:p w:rsidR="00861154" w:rsidRDefault="00861154">
            <w:pPr>
              <w:pStyle w:val="TAL"/>
            </w:pPr>
            <w:r>
              <w:t>/mMSChargingInformation</w:t>
            </w:r>
            <w:r w:rsidRPr="004369E8">
              <w:t>/</w:t>
            </w:r>
            <w:r>
              <w:t>mm</w:t>
            </w:r>
            <w:r w:rsidRPr="00234A3E">
              <w:t>ContentType</w:t>
            </w:r>
            <w:r>
              <w:rPr>
                <w:noProof/>
              </w:rPr>
              <w:t>/mmA</w:t>
            </w:r>
            <w:r w:rsidRPr="00BB6156">
              <w:rPr>
                <w:noProof/>
              </w:rPr>
              <w:t>ddContentInfo</w:t>
            </w:r>
            <w:r>
              <w:rPr>
                <w:noProof/>
              </w:rPr>
              <w:t>/addt</w:t>
            </w:r>
            <w:r w:rsidRPr="00BB6156">
              <w:rPr>
                <w:noProof/>
              </w:rPr>
              <w:t>ype</w:t>
            </w:r>
            <w:r>
              <w:rPr>
                <w:noProof/>
              </w:rPr>
              <w:t>Info</w:t>
            </w:r>
          </w:p>
        </w:tc>
      </w:tr>
      <w:tr w:rsidR="00861154" w:rsidRPr="00BD6F46" w:rsidDel="00966B4C" w:rsidTr="00FA337C">
        <w:trPr>
          <w:trHeight w:val="271"/>
          <w:jc w:val="center"/>
        </w:trPr>
        <w:tc>
          <w:tcPr>
            <w:tcW w:w="2553" w:type="dxa"/>
            <w:shd w:val="clear" w:color="auto" w:fill="FFFFFF"/>
          </w:tcPr>
          <w:p w:rsidR="00861154" w:rsidRDefault="00861154">
            <w:pPr>
              <w:pStyle w:val="TAL"/>
              <w:ind w:left="852"/>
              <w:rPr>
                <w:noProof/>
              </w:rPr>
            </w:pPr>
            <w:r>
              <w:rPr>
                <w:noProof/>
              </w:rPr>
              <w:t>C</w:t>
            </w:r>
            <w:r w:rsidRPr="00BB6156">
              <w:rPr>
                <w:noProof/>
              </w:rPr>
              <w:t>ontent</w:t>
            </w:r>
            <w:r>
              <w:rPr>
                <w:noProof/>
              </w:rPr>
              <w:t xml:space="preserve"> </w:t>
            </w:r>
            <w:r w:rsidRPr="00BB6156">
              <w:rPr>
                <w:noProof/>
              </w:rPr>
              <w:t>Size</w:t>
            </w:r>
          </w:p>
        </w:tc>
        <w:tc>
          <w:tcPr>
            <w:tcW w:w="3192" w:type="dxa"/>
            <w:shd w:val="clear" w:color="auto" w:fill="FFFFFF"/>
          </w:tcPr>
          <w:p w:rsidR="00861154" w:rsidRDefault="00861154">
            <w:pPr>
              <w:pStyle w:val="TAL"/>
              <w:ind w:left="852"/>
              <w:rPr>
                <w:noProof/>
              </w:rPr>
            </w:pPr>
            <w:r>
              <w:rPr>
                <w:noProof/>
              </w:rPr>
              <w:t>C</w:t>
            </w:r>
            <w:r w:rsidRPr="00BB6156">
              <w:rPr>
                <w:noProof/>
              </w:rPr>
              <w:t>ontent</w:t>
            </w:r>
            <w:r>
              <w:rPr>
                <w:noProof/>
              </w:rPr>
              <w:t xml:space="preserve"> </w:t>
            </w:r>
            <w:r w:rsidRPr="00BB6156">
              <w:rPr>
                <w:noProof/>
              </w:rPr>
              <w:t>Size</w:t>
            </w:r>
          </w:p>
        </w:tc>
        <w:tc>
          <w:tcPr>
            <w:tcW w:w="3958" w:type="dxa"/>
            <w:shd w:val="clear" w:color="auto" w:fill="FFFFFF"/>
          </w:tcPr>
          <w:p w:rsidR="00861154" w:rsidRDefault="00861154">
            <w:pPr>
              <w:pStyle w:val="TAL"/>
            </w:pPr>
            <w:r>
              <w:t>/mMSChargingInformation</w:t>
            </w:r>
            <w:r w:rsidRPr="004369E8">
              <w:t>/</w:t>
            </w:r>
            <w:r>
              <w:t>mm</w:t>
            </w:r>
            <w:r w:rsidRPr="00234A3E">
              <w:t>ContentType</w:t>
            </w:r>
            <w:r>
              <w:rPr>
                <w:noProof/>
              </w:rPr>
              <w:t>/mmA</w:t>
            </w:r>
            <w:r w:rsidRPr="00BB6156">
              <w:rPr>
                <w:noProof/>
              </w:rPr>
              <w:t>ddContentInfo</w:t>
            </w:r>
            <w:r>
              <w:rPr>
                <w:noProof/>
              </w:rPr>
              <w:t>/c</w:t>
            </w:r>
            <w:r w:rsidRPr="00BB6156">
              <w:rPr>
                <w:noProof/>
              </w:rPr>
              <w:t>ontentSize</w:t>
            </w:r>
          </w:p>
        </w:tc>
      </w:tr>
      <w:tr w:rsidR="00861154" w:rsidRPr="00BD6F46" w:rsidDel="00966B4C" w:rsidTr="00FA337C">
        <w:trPr>
          <w:trHeight w:val="271"/>
          <w:jc w:val="center"/>
        </w:trPr>
        <w:tc>
          <w:tcPr>
            <w:tcW w:w="2553" w:type="dxa"/>
            <w:shd w:val="clear" w:color="auto" w:fill="FFFFFF"/>
          </w:tcPr>
          <w:p w:rsidR="00861154" w:rsidRPr="00A40E9A" w:rsidRDefault="00861154">
            <w:pPr>
              <w:pStyle w:val="TAL"/>
              <w:ind w:left="284"/>
            </w:pPr>
            <w:r w:rsidRPr="00234A3E">
              <w:t>Priority</w:t>
            </w:r>
          </w:p>
        </w:tc>
        <w:tc>
          <w:tcPr>
            <w:tcW w:w="3192" w:type="dxa"/>
            <w:shd w:val="clear" w:color="auto" w:fill="FFFFFF"/>
          </w:tcPr>
          <w:p w:rsidR="00861154" w:rsidRPr="00A40E9A" w:rsidRDefault="00861154">
            <w:pPr>
              <w:pStyle w:val="TAL"/>
              <w:ind w:left="284"/>
            </w:pPr>
            <w:r w:rsidRPr="00234A3E">
              <w:t>Priority</w:t>
            </w:r>
          </w:p>
        </w:tc>
        <w:tc>
          <w:tcPr>
            <w:tcW w:w="3958" w:type="dxa"/>
            <w:shd w:val="clear" w:color="auto" w:fill="FFFFFF"/>
          </w:tcPr>
          <w:p w:rsidR="00861154" w:rsidRPr="00BD6F46" w:rsidRDefault="00861154">
            <w:pPr>
              <w:pStyle w:val="TAL"/>
              <w:rPr>
                <w:lang w:bidi="ar-IQ"/>
              </w:rPr>
            </w:pPr>
            <w:r>
              <w:t>/mMSChargingInformation</w:t>
            </w:r>
            <w:r w:rsidRPr="004369E8">
              <w:t>/</w:t>
            </w:r>
            <w:r>
              <w:t>mm</w:t>
            </w:r>
            <w:r w:rsidRPr="00234A3E">
              <w:t>Priority</w:t>
            </w:r>
          </w:p>
        </w:tc>
      </w:tr>
      <w:tr w:rsidR="00861154" w:rsidRPr="00BD6F46" w:rsidDel="00966B4C" w:rsidTr="00FA337C">
        <w:trPr>
          <w:trHeight w:val="271"/>
          <w:jc w:val="center"/>
        </w:trPr>
        <w:tc>
          <w:tcPr>
            <w:tcW w:w="2553" w:type="dxa"/>
            <w:shd w:val="clear" w:color="auto" w:fill="FFFFFF"/>
          </w:tcPr>
          <w:p w:rsidR="00861154" w:rsidRPr="00A40E9A" w:rsidRDefault="00861154">
            <w:pPr>
              <w:pStyle w:val="TAL"/>
              <w:ind w:left="284"/>
            </w:pPr>
            <w:r w:rsidRPr="00234A3E">
              <w:t>Message ID</w:t>
            </w:r>
          </w:p>
        </w:tc>
        <w:tc>
          <w:tcPr>
            <w:tcW w:w="3192" w:type="dxa"/>
            <w:shd w:val="clear" w:color="auto" w:fill="FFFFFF"/>
          </w:tcPr>
          <w:p w:rsidR="00861154" w:rsidRPr="00A40E9A" w:rsidRDefault="00861154">
            <w:pPr>
              <w:pStyle w:val="TAL"/>
              <w:ind w:left="284"/>
            </w:pPr>
            <w:r w:rsidRPr="00234A3E">
              <w:t>Message ID</w:t>
            </w:r>
          </w:p>
        </w:tc>
        <w:tc>
          <w:tcPr>
            <w:tcW w:w="3958" w:type="dxa"/>
            <w:shd w:val="clear" w:color="auto" w:fill="FFFFFF"/>
          </w:tcPr>
          <w:p w:rsidR="00861154" w:rsidRPr="00BD6F46" w:rsidRDefault="00861154">
            <w:pPr>
              <w:pStyle w:val="TAL"/>
              <w:rPr>
                <w:lang w:bidi="ar-IQ"/>
              </w:rPr>
            </w:pPr>
            <w:r>
              <w:t>/mMSChargingInformation</w:t>
            </w:r>
            <w:r w:rsidRPr="004369E8">
              <w:t>/</w:t>
            </w:r>
            <w:r>
              <w:t>m</w:t>
            </w:r>
            <w:r w:rsidRPr="00234A3E">
              <w:t>essageID</w:t>
            </w:r>
          </w:p>
        </w:tc>
      </w:tr>
      <w:tr w:rsidR="00861154" w:rsidRPr="00BD6F46" w:rsidDel="00966B4C" w:rsidTr="00FA337C">
        <w:trPr>
          <w:trHeight w:val="271"/>
          <w:jc w:val="center"/>
        </w:trPr>
        <w:tc>
          <w:tcPr>
            <w:tcW w:w="2553" w:type="dxa"/>
            <w:shd w:val="clear" w:color="auto" w:fill="FFFFFF"/>
          </w:tcPr>
          <w:p w:rsidR="00861154" w:rsidRPr="00A40E9A" w:rsidRDefault="00861154">
            <w:pPr>
              <w:pStyle w:val="TAL"/>
              <w:ind w:left="284"/>
            </w:pPr>
            <w:r w:rsidRPr="00234A3E">
              <w:t xml:space="preserve">Message Type </w:t>
            </w:r>
          </w:p>
        </w:tc>
        <w:tc>
          <w:tcPr>
            <w:tcW w:w="3192" w:type="dxa"/>
            <w:shd w:val="clear" w:color="auto" w:fill="FFFFFF"/>
          </w:tcPr>
          <w:p w:rsidR="00861154" w:rsidRPr="00A40E9A" w:rsidRDefault="00861154">
            <w:pPr>
              <w:pStyle w:val="TAL"/>
              <w:ind w:left="284"/>
            </w:pPr>
            <w:r w:rsidRPr="00234A3E">
              <w:t xml:space="preserve">Message Type </w:t>
            </w:r>
          </w:p>
        </w:tc>
        <w:tc>
          <w:tcPr>
            <w:tcW w:w="3958" w:type="dxa"/>
            <w:shd w:val="clear" w:color="auto" w:fill="FFFFFF"/>
          </w:tcPr>
          <w:p w:rsidR="00861154" w:rsidRPr="00BD6F46" w:rsidRDefault="00861154">
            <w:pPr>
              <w:pStyle w:val="TAL"/>
              <w:rPr>
                <w:lang w:bidi="ar-IQ"/>
              </w:rPr>
            </w:pPr>
            <w:r>
              <w:t>/mMSChargingInformation</w:t>
            </w:r>
            <w:r w:rsidRPr="004369E8">
              <w:t>/</w:t>
            </w:r>
            <w:r>
              <w:t>m</w:t>
            </w:r>
            <w:r w:rsidRPr="00234A3E">
              <w:t xml:space="preserve">essageType </w:t>
            </w:r>
          </w:p>
        </w:tc>
      </w:tr>
      <w:tr w:rsidR="00861154" w:rsidRPr="00BD6F46" w:rsidDel="00966B4C" w:rsidTr="00FA337C">
        <w:trPr>
          <w:trHeight w:val="271"/>
          <w:jc w:val="center"/>
        </w:trPr>
        <w:tc>
          <w:tcPr>
            <w:tcW w:w="2553" w:type="dxa"/>
            <w:shd w:val="clear" w:color="auto" w:fill="FFFFFF"/>
          </w:tcPr>
          <w:p w:rsidR="00861154" w:rsidRPr="00A40E9A" w:rsidRDefault="00861154">
            <w:pPr>
              <w:pStyle w:val="TAL"/>
              <w:ind w:left="284"/>
            </w:pPr>
            <w:r w:rsidRPr="00234A3E">
              <w:t>Message Size</w:t>
            </w:r>
          </w:p>
        </w:tc>
        <w:tc>
          <w:tcPr>
            <w:tcW w:w="3192" w:type="dxa"/>
            <w:shd w:val="clear" w:color="auto" w:fill="FFFFFF"/>
          </w:tcPr>
          <w:p w:rsidR="00861154" w:rsidRPr="00A40E9A" w:rsidRDefault="00861154">
            <w:pPr>
              <w:pStyle w:val="TAL"/>
              <w:ind w:left="284"/>
            </w:pPr>
            <w:r w:rsidRPr="00234A3E">
              <w:t>Message Size</w:t>
            </w:r>
          </w:p>
        </w:tc>
        <w:tc>
          <w:tcPr>
            <w:tcW w:w="3958" w:type="dxa"/>
            <w:shd w:val="clear" w:color="auto" w:fill="FFFFFF"/>
          </w:tcPr>
          <w:p w:rsidR="00861154" w:rsidRPr="00BD6F46" w:rsidRDefault="00861154">
            <w:pPr>
              <w:pStyle w:val="TAL"/>
              <w:rPr>
                <w:lang w:bidi="ar-IQ"/>
              </w:rPr>
            </w:pPr>
            <w:r>
              <w:t>/mMSChargingInformation</w:t>
            </w:r>
            <w:r w:rsidRPr="004369E8">
              <w:t>/</w:t>
            </w:r>
            <w:r>
              <w:t>m</w:t>
            </w:r>
            <w:r w:rsidRPr="00234A3E">
              <w:t>essageSize</w:t>
            </w:r>
          </w:p>
        </w:tc>
      </w:tr>
      <w:tr w:rsidR="00861154" w:rsidRPr="00BD6F46" w:rsidDel="00966B4C" w:rsidTr="00FA337C">
        <w:trPr>
          <w:trHeight w:val="271"/>
          <w:jc w:val="center"/>
        </w:trPr>
        <w:tc>
          <w:tcPr>
            <w:tcW w:w="2553" w:type="dxa"/>
            <w:shd w:val="clear" w:color="auto" w:fill="FFFFFF"/>
          </w:tcPr>
          <w:p w:rsidR="00861154" w:rsidRPr="00A40E9A" w:rsidRDefault="00861154">
            <w:pPr>
              <w:pStyle w:val="TAL"/>
              <w:ind w:left="284"/>
            </w:pPr>
            <w:r w:rsidRPr="00234A3E">
              <w:t>Message Class</w:t>
            </w:r>
          </w:p>
        </w:tc>
        <w:tc>
          <w:tcPr>
            <w:tcW w:w="3192" w:type="dxa"/>
            <w:shd w:val="clear" w:color="auto" w:fill="FFFFFF"/>
          </w:tcPr>
          <w:p w:rsidR="00861154" w:rsidRPr="00A40E9A" w:rsidRDefault="00861154">
            <w:pPr>
              <w:pStyle w:val="TAL"/>
              <w:ind w:left="284"/>
            </w:pPr>
            <w:r w:rsidRPr="00234A3E">
              <w:t>Message Class</w:t>
            </w:r>
          </w:p>
        </w:tc>
        <w:tc>
          <w:tcPr>
            <w:tcW w:w="3958" w:type="dxa"/>
            <w:shd w:val="clear" w:color="auto" w:fill="FFFFFF"/>
          </w:tcPr>
          <w:p w:rsidR="00861154" w:rsidRPr="00BD6F46" w:rsidRDefault="00861154">
            <w:pPr>
              <w:pStyle w:val="TAL"/>
              <w:rPr>
                <w:lang w:bidi="ar-IQ"/>
              </w:rPr>
            </w:pPr>
            <w:r>
              <w:t>/mMSChargingInformation</w:t>
            </w:r>
            <w:r w:rsidRPr="004369E8">
              <w:t>/</w:t>
            </w:r>
            <w:r>
              <w:t>m</w:t>
            </w:r>
            <w:r w:rsidRPr="00234A3E">
              <w:t>essageClass</w:t>
            </w:r>
          </w:p>
        </w:tc>
      </w:tr>
      <w:tr w:rsidR="00861154" w:rsidRPr="00BD6F46" w:rsidDel="00966B4C" w:rsidTr="00FA337C">
        <w:trPr>
          <w:trHeight w:val="271"/>
          <w:jc w:val="center"/>
        </w:trPr>
        <w:tc>
          <w:tcPr>
            <w:tcW w:w="2553" w:type="dxa"/>
            <w:shd w:val="clear" w:color="auto" w:fill="FFFFFF"/>
          </w:tcPr>
          <w:p w:rsidR="00861154" w:rsidRPr="00A40E9A" w:rsidRDefault="00861154">
            <w:pPr>
              <w:pStyle w:val="TAL"/>
              <w:ind w:left="284"/>
            </w:pPr>
            <w:r w:rsidRPr="00234A3E">
              <w:t>Delivery Report Requested</w:t>
            </w:r>
          </w:p>
        </w:tc>
        <w:tc>
          <w:tcPr>
            <w:tcW w:w="3192" w:type="dxa"/>
            <w:shd w:val="clear" w:color="auto" w:fill="FFFFFF"/>
          </w:tcPr>
          <w:p w:rsidR="00861154" w:rsidRPr="00A40E9A" w:rsidRDefault="00861154">
            <w:pPr>
              <w:pStyle w:val="TAL"/>
              <w:ind w:left="284"/>
            </w:pPr>
            <w:r w:rsidRPr="00234A3E">
              <w:t>Delivery Report Requested</w:t>
            </w:r>
          </w:p>
        </w:tc>
        <w:tc>
          <w:tcPr>
            <w:tcW w:w="3958" w:type="dxa"/>
            <w:shd w:val="clear" w:color="auto" w:fill="FFFFFF"/>
          </w:tcPr>
          <w:p w:rsidR="00861154" w:rsidRPr="00BD6F46" w:rsidRDefault="00861154">
            <w:pPr>
              <w:pStyle w:val="TAL"/>
              <w:rPr>
                <w:lang w:bidi="ar-IQ"/>
              </w:rPr>
            </w:pPr>
            <w:r>
              <w:t>/mMSChargingInformation</w:t>
            </w:r>
            <w:r w:rsidRPr="004369E8">
              <w:t>/</w:t>
            </w:r>
            <w:r>
              <w:t>d</w:t>
            </w:r>
            <w:r w:rsidRPr="00234A3E">
              <w:t>eliveryReportRequested</w:t>
            </w:r>
          </w:p>
        </w:tc>
      </w:tr>
      <w:tr w:rsidR="00861154" w:rsidRPr="00BD6F46" w:rsidDel="00966B4C" w:rsidTr="00FA337C">
        <w:trPr>
          <w:trHeight w:val="271"/>
          <w:jc w:val="center"/>
        </w:trPr>
        <w:tc>
          <w:tcPr>
            <w:tcW w:w="2553" w:type="dxa"/>
            <w:shd w:val="clear" w:color="auto" w:fill="FFFFFF"/>
          </w:tcPr>
          <w:p w:rsidR="00861154" w:rsidRPr="00A40E9A" w:rsidRDefault="00861154">
            <w:pPr>
              <w:pStyle w:val="TAL"/>
              <w:ind w:left="284"/>
            </w:pPr>
            <w:r w:rsidRPr="00234A3E">
              <w:t>Read Reply Report Requested</w:t>
            </w:r>
          </w:p>
        </w:tc>
        <w:tc>
          <w:tcPr>
            <w:tcW w:w="3192" w:type="dxa"/>
            <w:shd w:val="clear" w:color="auto" w:fill="FFFFFF"/>
          </w:tcPr>
          <w:p w:rsidR="00861154" w:rsidRPr="00A40E9A" w:rsidRDefault="00861154">
            <w:pPr>
              <w:pStyle w:val="TAL"/>
              <w:ind w:left="284"/>
            </w:pPr>
            <w:r w:rsidRPr="00234A3E">
              <w:t>Read Reply Report Requested</w:t>
            </w:r>
          </w:p>
        </w:tc>
        <w:tc>
          <w:tcPr>
            <w:tcW w:w="3958" w:type="dxa"/>
            <w:shd w:val="clear" w:color="auto" w:fill="FFFFFF"/>
          </w:tcPr>
          <w:p w:rsidR="00861154" w:rsidRPr="00BD6F46" w:rsidRDefault="00861154">
            <w:pPr>
              <w:pStyle w:val="TAL"/>
              <w:rPr>
                <w:lang w:bidi="ar-IQ"/>
              </w:rPr>
            </w:pPr>
            <w:r>
              <w:t>/mMSChargingInformation</w:t>
            </w:r>
            <w:r w:rsidRPr="004369E8">
              <w:t>/</w:t>
            </w:r>
            <w:r>
              <w:t>r</w:t>
            </w:r>
            <w:r w:rsidRPr="00234A3E">
              <w:t>eadReplyRepor</w:t>
            </w:r>
            <w:r>
              <w:t>t</w:t>
            </w:r>
            <w:r w:rsidRPr="00234A3E">
              <w:t>Requested</w:t>
            </w:r>
          </w:p>
        </w:tc>
      </w:tr>
      <w:tr w:rsidR="00861154" w:rsidRPr="00BD6F46" w:rsidDel="00966B4C" w:rsidTr="00FA337C">
        <w:trPr>
          <w:trHeight w:val="271"/>
          <w:jc w:val="center"/>
        </w:trPr>
        <w:tc>
          <w:tcPr>
            <w:tcW w:w="2553" w:type="dxa"/>
            <w:shd w:val="clear" w:color="auto" w:fill="FFFFFF"/>
          </w:tcPr>
          <w:p w:rsidR="00861154" w:rsidRPr="00A40E9A" w:rsidRDefault="00861154">
            <w:pPr>
              <w:pStyle w:val="TAL"/>
              <w:ind w:left="284"/>
            </w:pPr>
            <w:r w:rsidRPr="00234A3E">
              <w:t>Applic ID</w:t>
            </w:r>
          </w:p>
        </w:tc>
        <w:tc>
          <w:tcPr>
            <w:tcW w:w="3192" w:type="dxa"/>
            <w:shd w:val="clear" w:color="auto" w:fill="FFFFFF"/>
          </w:tcPr>
          <w:p w:rsidR="00861154" w:rsidRPr="00A40E9A" w:rsidRDefault="00861154">
            <w:pPr>
              <w:pStyle w:val="TAL"/>
              <w:ind w:left="284"/>
            </w:pPr>
            <w:r w:rsidRPr="00234A3E">
              <w:t>Applic ID</w:t>
            </w:r>
          </w:p>
        </w:tc>
        <w:tc>
          <w:tcPr>
            <w:tcW w:w="3958" w:type="dxa"/>
            <w:shd w:val="clear" w:color="auto" w:fill="FFFFFF"/>
          </w:tcPr>
          <w:p w:rsidR="00861154" w:rsidRPr="00BD6F46" w:rsidRDefault="00861154">
            <w:pPr>
              <w:pStyle w:val="TAL"/>
              <w:rPr>
                <w:lang w:bidi="ar-IQ"/>
              </w:rPr>
            </w:pPr>
            <w:r>
              <w:t>/mMSChargingInformation</w:t>
            </w:r>
            <w:r w:rsidRPr="004369E8">
              <w:t>/</w:t>
            </w:r>
            <w:r>
              <w:t>a</w:t>
            </w:r>
            <w:r w:rsidRPr="00234A3E">
              <w:t>pplicID</w:t>
            </w:r>
          </w:p>
        </w:tc>
      </w:tr>
      <w:tr w:rsidR="00861154" w:rsidRPr="00BD6F46" w:rsidDel="00966B4C" w:rsidTr="00FA337C">
        <w:trPr>
          <w:trHeight w:val="271"/>
          <w:jc w:val="center"/>
        </w:trPr>
        <w:tc>
          <w:tcPr>
            <w:tcW w:w="2553" w:type="dxa"/>
            <w:shd w:val="clear" w:color="auto" w:fill="FFFFFF"/>
          </w:tcPr>
          <w:p w:rsidR="00861154" w:rsidRPr="00A40E9A" w:rsidRDefault="00861154">
            <w:pPr>
              <w:pStyle w:val="TAL"/>
              <w:ind w:left="284"/>
            </w:pPr>
            <w:r w:rsidRPr="00234A3E">
              <w:t>Reply Applic ID</w:t>
            </w:r>
          </w:p>
        </w:tc>
        <w:tc>
          <w:tcPr>
            <w:tcW w:w="3192" w:type="dxa"/>
            <w:shd w:val="clear" w:color="auto" w:fill="FFFFFF"/>
          </w:tcPr>
          <w:p w:rsidR="00861154" w:rsidRPr="00A40E9A" w:rsidRDefault="00861154">
            <w:pPr>
              <w:pStyle w:val="TAL"/>
              <w:ind w:left="284"/>
            </w:pPr>
            <w:r w:rsidRPr="00234A3E">
              <w:t>Reply Applic ID</w:t>
            </w:r>
          </w:p>
        </w:tc>
        <w:tc>
          <w:tcPr>
            <w:tcW w:w="3958" w:type="dxa"/>
            <w:shd w:val="clear" w:color="auto" w:fill="FFFFFF"/>
          </w:tcPr>
          <w:p w:rsidR="00861154" w:rsidRPr="00BD6F46" w:rsidRDefault="00861154">
            <w:pPr>
              <w:pStyle w:val="TAL"/>
              <w:rPr>
                <w:lang w:bidi="ar-IQ"/>
              </w:rPr>
            </w:pPr>
            <w:r>
              <w:t>/mMSChargingInformation</w:t>
            </w:r>
            <w:r w:rsidRPr="004369E8">
              <w:t>/</w:t>
            </w:r>
            <w:r>
              <w:t>r</w:t>
            </w:r>
            <w:r w:rsidRPr="00234A3E">
              <w:t>eplyApplicID</w:t>
            </w:r>
          </w:p>
        </w:tc>
      </w:tr>
      <w:tr w:rsidR="00861154" w:rsidRPr="00BD6F46" w:rsidDel="00966B4C" w:rsidTr="00FA337C">
        <w:trPr>
          <w:trHeight w:val="271"/>
          <w:jc w:val="center"/>
        </w:trPr>
        <w:tc>
          <w:tcPr>
            <w:tcW w:w="2553" w:type="dxa"/>
            <w:shd w:val="clear" w:color="auto" w:fill="FFFFFF"/>
          </w:tcPr>
          <w:p w:rsidR="00861154" w:rsidRPr="00A40E9A" w:rsidRDefault="00861154">
            <w:pPr>
              <w:pStyle w:val="TAL"/>
              <w:ind w:left="284"/>
            </w:pPr>
            <w:r w:rsidRPr="00234A3E">
              <w:t>Aux Applic Info</w:t>
            </w:r>
          </w:p>
        </w:tc>
        <w:tc>
          <w:tcPr>
            <w:tcW w:w="3192" w:type="dxa"/>
            <w:shd w:val="clear" w:color="auto" w:fill="FFFFFF"/>
          </w:tcPr>
          <w:p w:rsidR="00861154" w:rsidRPr="00A40E9A" w:rsidRDefault="00861154">
            <w:pPr>
              <w:pStyle w:val="TAL"/>
              <w:ind w:left="284"/>
            </w:pPr>
            <w:r w:rsidRPr="00234A3E">
              <w:t>Aux Applic Info</w:t>
            </w:r>
          </w:p>
        </w:tc>
        <w:tc>
          <w:tcPr>
            <w:tcW w:w="3958" w:type="dxa"/>
            <w:shd w:val="clear" w:color="auto" w:fill="FFFFFF"/>
          </w:tcPr>
          <w:p w:rsidR="00861154" w:rsidRPr="00BD6F46" w:rsidRDefault="00861154">
            <w:pPr>
              <w:pStyle w:val="TAL"/>
              <w:rPr>
                <w:lang w:bidi="ar-IQ"/>
              </w:rPr>
            </w:pPr>
            <w:r>
              <w:t>/mMSChargingInformation</w:t>
            </w:r>
            <w:r w:rsidRPr="004369E8">
              <w:t>/</w:t>
            </w:r>
            <w:r>
              <w:t>a</w:t>
            </w:r>
            <w:r w:rsidRPr="00234A3E">
              <w:t>uxApplicInfo</w:t>
            </w:r>
          </w:p>
        </w:tc>
      </w:tr>
      <w:tr w:rsidR="00861154" w:rsidRPr="00BD6F46" w:rsidDel="00966B4C" w:rsidTr="00FA337C">
        <w:trPr>
          <w:trHeight w:val="271"/>
          <w:jc w:val="center"/>
        </w:trPr>
        <w:tc>
          <w:tcPr>
            <w:tcW w:w="2553" w:type="dxa"/>
            <w:shd w:val="clear" w:color="auto" w:fill="FFFFFF"/>
          </w:tcPr>
          <w:p w:rsidR="00861154" w:rsidRPr="00A40E9A" w:rsidRDefault="00861154">
            <w:pPr>
              <w:pStyle w:val="TAL"/>
              <w:ind w:left="284"/>
            </w:pPr>
            <w:r w:rsidRPr="00234A3E">
              <w:t>Content Class</w:t>
            </w:r>
          </w:p>
        </w:tc>
        <w:tc>
          <w:tcPr>
            <w:tcW w:w="3192" w:type="dxa"/>
            <w:shd w:val="clear" w:color="auto" w:fill="FFFFFF"/>
          </w:tcPr>
          <w:p w:rsidR="00861154" w:rsidRPr="00A40E9A" w:rsidRDefault="00861154">
            <w:pPr>
              <w:pStyle w:val="TAL"/>
              <w:ind w:left="284"/>
            </w:pPr>
            <w:r w:rsidRPr="00234A3E">
              <w:t>Content Class</w:t>
            </w:r>
          </w:p>
        </w:tc>
        <w:tc>
          <w:tcPr>
            <w:tcW w:w="3958" w:type="dxa"/>
            <w:shd w:val="clear" w:color="auto" w:fill="FFFFFF"/>
          </w:tcPr>
          <w:p w:rsidR="00861154" w:rsidRPr="00BD6F46" w:rsidRDefault="00861154">
            <w:pPr>
              <w:pStyle w:val="TAL"/>
              <w:rPr>
                <w:lang w:bidi="ar-IQ"/>
              </w:rPr>
            </w:pPr>
            <w:r>
              <w:t>/mMSChargingInformation</w:t>
            </w:r>
            <w:r w:rsidRPr="004369E8">
              <w:t>/</w:t>
            </w:r>
            <w:r>
              <w:t>c</w:t>
            </w:r>
            <w:r w:rsidRPr="00234A3E">
              <w:t>ontentClass</w:t>
            </w:r>
          </w:p>
        </w:tc>
      </w:tr>
      <w:tr w:rsidR="00861154" w:rsidRPr="00BD6F46" w:rsidDel="00966B4C" w:rsidTr="00FA337C">
        <w:trPr>
          <w:trHeight w:val="271"/>
          <w:jc w:val="center"/>
        </w:trPr>
        <w:tc>
          <w:tcPr>
            <w:tcW w:w="2553" w:type="dxa"/>
            <w:shd w:val="clear" w:color="auto" w:fill="FFFFFF"/>
          </w:tcPr>
          <w:p w:rsidR="00861154" w:rsidRPr="00A40E9A" w:rsidRDefault="00861154">
            <w:pPr>
              <w:pStyle w:val="TAL"/>
              <w:ind w:left="284"/>
            </w:pPr>
            <w:r w:rsidRPr="00234A3E">
              <w:t>DRM Content</w:t>
            </w:r>
          </w:p>
        </w:tc>
        <w:tc>
          <w:tcPr>
            <w:tcW w:w="3192" w:type="dxa"/>
            <w:shd w:val="clear" w:color="auto" w:fill="FFFFFF"/>
          </w:tcPr>
          <w:p w:rsidR="00861154" w:rsidRPr="00A40E9A" w:rsidRDefault="00861154">
            <w:pPr>
              <w:pStyle w:val="TAL"/>
              <w:ind w:left="284"/>
            </w:pPr>
            <w:r w:rsidRPr="00234A3E">
              <w:t>DRM Content</w:t>
            </w:r>
          </w:p>
        </w:tc>
        <w:tc>
          <w:tcPr>
            <w:tcW w:w="3958" w:type="dxa"/>
            <w:shd w:val="clear" w:color="auto" w:fill="FFFFFF"/>
          </w:tcPr>
          <w:p w:rsidR="00861154" w:rsidRPr="00BD6F46" w:rsidRDefault="00861154">
            <w:pPr>
              <w:pStyle w:val="TAL"/>
              <w:rPr>
                <w:lang w:bidi="ar-IQ"/>
              </w:rPr>
            </w:pPr>
            <w:r>
              <w:t>/mMSChargingInformation</w:t>
            </w:r>
            <w:r w:rsidRPr="004369E8">
              <w:t>/</w:t>
            </w:r>
            <w:r>
              <w:t>d</w:t>
            </w:r>
            <w:r w:rsidRPr="00234A3E">
              <w:t>RMContent</w:t>
            </w:r>
          </w:p>
        </w:tc>
      </w:tr>
      <w:tr w:rsidR="00861154" w:rsidRPr="00BD6F46" w:rsidDel="00966B4C" w:rsidTr="00FA337C">
        <w:trPr>
          <w:trHeight w:val="271"/>
          <w:jc w:val="center"/>
        </w:trPr>
        <w:tc>
          <w:tcPr>
            <w:tcW w:w="2553" w:type="dxa"/>
            <w:shd w:val="clear" w:color="auto" w:fill="FFFFFF"/>
          </w:tcPr>
          <w:p w:rsidR="00861154" w:rsidRPr="00A40E9A" w:rsidRDefault="00861154">
            <w:pPr>
              <w:pStyle w:val="TAL"/>
              <w:ind w:left="284"/>
            </w:pPr>
            <w:r w:rsidRPr="00234A3E">
              <w:t>Adaptations</w:t>
            </w:r>
          </w:p>
        </w:tc>
        <w:tc>
          <w:tcPr>
            <w:tcW w:w="3192" w:type="dxa"/>
            <w:shd w:val="clear" w:color="auto" w:fill="FFFFFF"/>
          </w:tcPr>
          <w:p w:rsidR="00861154" w:rsidRPr="00A40E9A" w:rsidRDefault="00861154">
            <w:pPr>
              <w:pStyle w:val="TAL"/>
              <w:ind w:left="284"/>
            </w:pPr>
            <w:r w:rsidRPr="00234A3E">
              <w:t>Adaptations</w:t>
            </w:r>
          </w:p>
        </w:tc>
        <w:tc>
          <w:tcPr>
            <w:tcW w:w="3958" w:type="dxa"/>
            <w:shd w:val="clear" w:color="auto" w:fill="FFFFFF"/>
          </w:tcPr>
          <w:p w:rsidR="00861154" w:rsidRPr="00BD6F46" w:rsidRDefault="00861154">
            <w:pPr>
              <w:pStyle w:val="TAL"/>
              <w:rPr>
                <w:lang w:bidi="ar-IQ"/>
              </w:rPr>
            </w:pPr>
            <w:r>
              <w:t>/mMSChargingInformation</w:t>
            </w:r>
            <w:r w:rsidRPr="004369E8">
              <w:t>/</w:t>
            </w:r>
            <w:r>
              <w:t>a</w:t>
            </w:r>
            <w:r w:rsidRPr="00234A3E">
              <w:t>daptations</w:t>
            </w:r>
          </w:p>
        </w:tc>
      </w:tr>
      <w:tr w:rsidR="00861154" w:rsidRPr="00BD6F46" w:rsidDel="00966B4C" w:rsidTr="00FA337C">
        <w:trPr>
          <w:trHeight w:val="271"/>
          <w:jc w:val="center"/>
        </w:trPr>
        <w:tc>
          <w:tcPr>
            <w:tcW w:w="2553" w:type="dxa"/>
            <w:shd w:val="clear" w:color="auto" w:fill="FFFFFF"/>
          </w:tcPr>
          <w:p w:rsidR="00861154" w:rsidRPr="00A40E9A" w:rsidRDefault="00861154">
            <w:pPr>
              <w:pStyle w:val="TAL"/>
              <w:ind w:left="284"/>
            </w:pPr>
            <w:r w:rsidRPr="00234A3E">
              <w:t>VAS Identifier</w:t>
            </w:r>
          </w:p>
        </w:tc>
        <w:tc>
          <w:tcPr>
            <w:tcW w:w="3192" w:type="dxa"/>
            <w:shd w:val="clear" w:color="auto" w:fill="FFFFFF"/>
          </w:tcPr>
          <w:p w:rsidR="00861154" w:rsidRPr="00A40E9A" w:rsidRDefault="00861154">
            <w:pPr>
              <w:pStyle w:val="TAL"/>
              <w:ind w:left="284"/>
            </w:pPr>
            <w:r w:rsidRPr="00234A3E">
              <w:t>VAS Identifier</w:t>
            </w:r>
          </w:p>
        </w:tc>
        <w:tc>
          <w:tcPr>
            <w:tcW w:w="3958" w:type="dxa"/>
            <w:shd w:val="clear" w:color="auto" w:fill="FFFFFF"/>
          </w:tcPr>
          <w:p w:rsidR="00861154" w:rsidRPr="00BD6F46" w:rsidRDefault="00861154">
            <w:pPr>
              <w:pStyle w:val="TAL"/>
              <w:rPr>
                <w:lang w:bidi="ar-IQ"/>
              </w:rPr>
            </w:pPr>
            <w:r>
              <w:t>/mMSChargingInformation</w:t>
            </w:r>
            <w:r w:rsidRPr="004369E8">
              <w:t>/</w:t>
            </w:r>
            <w:r>
              <w:t>vas</w:t>
            </w:r>
            <w:r w:rsidRPr="00234A3E">
              <w:t>I</w:t>
            </w:r>
            <w:r>
              <w:t>D</w:t>
            </w:r>
          </w:p>
        </w:tc>
      </w:tr>
      <w:tr w:rsidR="00861154" w:rsidRPr="00BD6F46" w:rsidDel="00966B4C" w:rsidTr="00FA337C">
        <w:trPr>
          <w:trHeight w:val="271"/>
          <w:jc w:val="center"/>
        </w:trPr>
        <w:tc>
          <w:tcPr>
            <w:tcW w:w="2553" w:type="dxa"/>
            <w:shd w:val="clear" w:color="auto" w:fill="FFFFFF"/>
          </w:tcPr>
          <w:p w:rsidR="00861154" w:rsidRPr="00A40E9A" w:rsidRDefault="00861154">
            <w:pPr>
              <w:pStyle w:val="TAL"/>
              <w:ind w:left="284"/>
            </w:pPr>
            <w:r w:rsidRPr="00234A3E">
              <w:t>VASP Identifier</w:t>
            </w:r>
          </w:p>
        </w:tc>
        <w:tc>
          <w:tcPr>
            <w:tcW w:w="3192" w:type="dxa"/>
            <w:shd w:val="clear" w:color="auto" w:fill="FFFFFF"/>
          </w:tcPr>
          <w:p w:rsidR="00861154" w:rsidRPr="00A40E9A" w:rsidRDefault="00861154">
            <w:pPr>
              <w:pStyle w:val="TAL"/>
              <w:ind w:left="284"/>
            </w:pPr>
            <w:r w:rsidRPr="00234A3E">
              <w:t>VASP Identifier</w:t>
            </w:r>
          </w:p>
        </w:tc>
        <w:tc>
          <w:tcPr>
            <w:tcW w:w="3958" w:type="dxa"/>
            <w:shd w:val="clear" w:color="auto" w:fill="FFFFFF"/>
          </w:tcPr>
          <w:p w:rsidR="00861154" w:rsidRPr="00BD6F46" w:rsidRDefault="00861154">
            <w:pPr>
              <w:pStyle w:val="TAL"/>
              <w:rPr>
                <w:lang w:bidi="ar-IQ"/>
              </w:rPr>
            </w:pPr>
            <w:r>
              <w:t>/mMSChargingInformation</w:t>
            </w:r>
            <w:r w:rsidRPr="004369E8">
              <w:t>/</w:t>
            </w:r>
            <w:r>
              <w:t>vasp</w:t>
            </w:r>
            <w:r w:rsidRPr="00234A3E">
              <w:t>I</w:t>
            </w:r>
            <w:r>
              <w:t>D</w:t>
            </w:r>
          </w:p>
        </w:tc>
      </w:tr>
      <w:tr w:rsidR="00861154" w:rsidRPr="00BD6F46" w:rsidDel="00966B4C" w:rsidTr="00FA337C">
        <w:trPr>
          <w:jc w:val="center"/>
        </w:trPr>
        <w:tc>
          <w:tcPr>
            <w:tcW w:w="2553" w:type="dxa"/>
            <w:shd w:val="clear" w:color="auto" w:fill="DDDDDD"/>
          </w:tcPr>
          <w:p w:rsidR="00861154" w:rsidRPr="00BD6F46" w:rsidRDefault="00861154">
            <w:pPr>
              <w:pStyle w:val="TAL"/>
              <w:rPr>
                <w:lang w:eastAsia="zh-CN"/>
              </w:rPr>
            </w:pPr>
          </w:p>
        </w:tc>
        <w:tc>
          <w:tcPr>
            <w:tcW w:w="3192" w:type="dxa"/>
            <w:shd w:val="clear" w:color="auto" w:fill="DDDDDD"/>
          </w:tcPr>
          <w:p w:rsidR="00861154" w:rsidRPr="00BD6F46" w:rsidRDefault="00861154">
            <w:pPr>
              <w:pStyle w:val="TAL"/>
              <w:rPr>
                <w:lang w:bidi="ar-IQ"/>
              </w:rPr>
            </w:pPr>
          </w:p>
        </w:tc>
        <w:tc>
          <w:tcPr>
            <w:tcW w:w="3958" w:type="dxa"/>
            <w:shd w:val="clear" w:color="auto" w:fill="DDDDDD"/>
          </w:tcPr>
          <w:p w:rsidR="00861154" w:rsidRPr="00BD6F46" w:rsidRDefault="00861154">
            <w:pPr>
              <w:pStyle w:val="TAL"/>
              <w:rPr>
                <w:rFonts w:eastAsia="DengXian"/>
                <w:lang w:eastAsia="zh-CN"/>
              </w:rPr>
            </w:pPr>
            <w:r w:rsidRPr="00BD6F46">
              <w:rPr>
                <w:rFonts w:eastAsia="DengXian" w:hint="eastAsia"/>
                <w:b/>
              </w:rPr>
              <w:t>ChargingData</w:t>
            </w:r>
            <w:r w:rsidRPr="00BD6F46">
              <w:rPr>
                <w:rFonts w:eastAsia="DengXian"/>
                <w:b/>
                <w:lang w:eastAsia="zh-CN"/>
              </w:rPr>
              <w:t>Response</w:t>
            </w:r>
          </w:p>
        </w:tc>
      </w:tr>
    </w:tbl>
    <w:p w:rsidR="00861154" w:rsidRPr="00BD6F46" w:rsidRDefault="00861154" w:rsidP="007C54F5">
      <w:pPr>
        <w:rPr>
          <w:rFonts w:hint="eastAsia"/>
          <w:lang w:eastAsia="zh-CN"/>
        </w:rPr>
      </w:pPr>
    </w:p>
    <w:p w:rsidR="00004AF7" w:rsidRPr="00BD6F46" w:rsidRDefault="007A2DFF" w:rsidP="00004AF7">
      <w:pPr>
        <w:pStyle w:val="Heading1"/>
        <w:rPr>
          <w:lang w:eastAsia="zh-CN"/>
        </w:rPr>
      </w:pPr>
      <w:bookmarkStart w:id="1719" w:name="_Toc20227434"/>
      <w:bookmarkStart w:id="1720" w:name="_Toc27749681"/>
      <w:bookmarkStart w:id="1721" w:name="_Toc28709608"/>
      <w:bookmarkStart w:id="1722" w:name="_Toc44671228"/>
      <w:bookmarkStart w:id="1723" w:name="_Toc51919152"/>
      <w:bookmarkStart w:id="1724" w:name="_Toc155608983"/>
      <w:r w:rsidRPr="00BD6F46">
        <w:t>8</w:t>
      </w:r>
      <w:r w:rsidR="00004AF7" w:rsidRPr="00BD6F46">
        <w:rPr>
          <w:lang w:eastAsia="zh-CN"/>
        </w:rPr>
        <w:tab/>
        <w:t>Security</w:t>
      </w:r>
      <w:bookmarkEnd w:id="1719"/>
      <w:bookmarkEnd w:id="1720"/>
      <w:bookmarkEnd w:id="1721"/>
      <w:bookmarkEnd w:id="1722"/>
      <w:bookmarkEnd w:id="1723"/>
      <w:bookmarkEnd w:id="1724"/>
    </w:p>
    <w:p w:rsidR="00004AF7" w:rsidRDefault="00004AF7" w:rsidP="008D79D4">
      <w:r w:rsidRPr="00BD6F46">
        <w:t>Security aspects for service based interface shall be supported as specified in subclause 13 of 3GPP TS 33.501 [</w:t>
      </w:r>
      <w:r w:rsidRPr="00BD6F46">
        <w:rPr>
          <w:rFonts w:hint="eastAsia"/>
          <w:lang w:eastAsia="zh-CN"/>
        </w:rPr>
        <w:t>390</w:t>
      </w:r>
      <w:r w:rsidRPr="00BD6F46">
        <w:t>].</w:t>
      </w:r>
    </w:p>
    <w:p w:rsidR="00AB30D8" w:rsidRDefault="00AB30D8" w:rsidP="00AB30D8">
      <w:pPr>
        <w:rPr>
          <w:lang w:val="en-US"/>
        </w:rPr>
      </w:pPr>
      <w:r>
        <w:rPr>
          <w:lang w:val="en-US"/>
        </w:rPr>
        <w:t>As indicated in 3GPP TS 33.501 [390]</w:t>
      </w:r>
      <w:r w:rsidRPr="00867EA1">
        <w:rPr>
          <w:lang w:val="en-US"/>
        </w:rPr>
        <w:t xml:space="preserve"> </w:t>
      </w:r>
      <w:r>
        <w:rPr>
          <w:lang w:val="en-US"/>
        </w:rPr>
        <w:t xml:space="preserve">and 3GPP TS 29.500 [299], the access to the </w:t>
      </w:r>
      <w:r>
        <w:t xml:space="preserve">Nchf_ ConvergedCharging API </w:t>
      </w:r>
      <w:r w:rsidRPr="00B4059C">
        <w:t>and to the</w:t>
      </w:r>
      <w:r w:rsidRPr="00B85765">
        <w:t xml:space="preserve"> Nchf_OfflineOnlyCharging </w:t>
      </w:r>
      <w:r w:rsidRPr="002B606C">
        <w:t>API</w:t>
      </w:r>
      <w:r>
        <w:rPr>
          <w:lang w:val="en-US"/>
        </w:rPr>
        <w:t xml:space="preserve"> may be authorized by means of the OAuth2 protocol (see IETF RFC 6749 [403]), based on local configuration, using the "Client Credentials" authorization grant, where the NRF (</w:t>
      </w:r>
      <w:r>
        <w:t xml:space="preserve">see 3GPP TS 29.510 [305]) </w:t>
      </w:r>
      <w:r>
        <w:rPr>
          <w:lang w:val="en-US"/>
        </w:rPr>
        <w:t>plays the role of the authorization server.</w:t>
      </w:r>
    </w:p>
    <w:p w:rsidR="00AB30D8" w:rsidRDefault="00AB30D8" w:rsidP="00AB30D8">
      <w:pPr>
        <w:rPr>
          <w:lang w:val="en-US"/>
        </w:rPr>
      </w:pPr>
      <w:r>
        <w:rPr>
          <w:lang w:val="en-US"/>
        </w:rPr>
        <w:t xml:space="preserve">If OAuth2 authorization is used, an NF Service Consumer, prior to consuming services offered by the </w:t>
      </w:r>
      <w:r w:rsidRPr="00825780">
        <w:rPr>
          <w:lang w:val="en-US"/>
        </w:rPr>
        <w:t>Nchf_ ConvergedCharging API</w:t>
      </w:r>
      <w:r>
        <w:rPr>
          <w:lang w:val="en-US"/>
        </w:rPr>
        <w:t xml:space="preserve"> </w:t>
      </w:r>
      <w:r w:rsidRPr="00301417">
        <w:t>and by the Nchf_OfflineOnlyCharging API</w:t>
      </w:r>
      <w:r w:rsidRPr="00301417">
        <w:rPr>
          <w:lang w:val="en-US"/>
        </w:rPr>
        <w:t>,</w:t>
      </w:r>
      <w:r>
        <w:rPr>
          <w:lang w:val="en-US"/>
        </w:rPr>
        <w:t xml:space="preserve"> shall obtain a "token" from the authorization server, by invoking the Access Token Request service, as described in 3GPP TS 29.510 [305], clause 5.4.2.2.</w:t>
      </w:r>
    </w:p>
    <w:p w:rsidR="00AB30D8" w:rsidRDefault="00AB30D8" w:rsidP="00AB30D8">
      <w:pPr>
        <w:pStyle w:val="NO"/>
        <w:rPr>
          <w:lang w:val="en-US"/>
        </w:rPr>
      </w:pPr>
      <w:r>
        <w:rPr>
          <w:lang w:val="en-US"/>
        </w:rPr>
        <w:t>NOTE:</w:t>
      </w:r>
      <w:r>
        <w:rPr>
          <w:lang w:val="en-US"/>
        </w:rPr>
        <w:tab/>
        <w:t xml:space="preserve">When multiple NRFs are deployed in a network, the NRF used as authorization server is the same NRF that the NF Service Consumer used for discovering the </w:t>
      </w:r>
      <w:r w:rsidRPr="00825780">
        <w:rPr>
          <w:lang w:val="en-US"/>
        </w:rPr>
        <w:t>Nchf</w:t>
      </w:r>
      <w:r w:rsidRPr="00301417">
        <w:rPr>
          <w:lang w:val="en-US"/>
        </w:rPr>
        <w:t xml:space="preserve">_ ConvergedCharging service. </w:t>
      </w:r>
      <w:r w:rsidRPr="00B4059C">
        <w:rPr>
          <w:lang w:val="en-US"/>
        </w:rPr>
        <w:t>The s</w:t>
      </w:r>
      <w:r w:rsidRPr="00B85765">
        <w:rPr>
          <w:lang w:val="en-US"/>
        </w:rPr>
        <w:t>ame principle applies for</w:t>
      </w:r>
      <w:r w:rsidRPr="002B606C">
        <w:rPr>
          <w:lang w:val="en-US"/>
        </w:rPr>
        <w:t xml:space="preserve"> </w:t>
      </w:r>
      <w:r w:rsidRPr="0026330D">
        <w:t>Nchf_OfflineOnlyCharging API</w:t>
      </w:r>
      <w:r w:rsidRPr="00B4059C">
        <w:rPr>
          <w:lang w:val="en-US"/>
        </w:rPr>
        <w:t>.</w:t>
      </w:r>
    </w:p>
    <w:p w:rsidR="00AB30D8" w:rsidRDefault="00AB30D8" w:rsidP="00AB30D8">
      <w:pPr>
        <w:rPr>
          <w:lang w:val="en-US"/>
        </w:rPr>
      </w:pPr>
      <w:r>
        <w:rPr>
          <w:lang w:val="en-US"/>
        </w:rPr>
        <w:t xml:space="preserve">The </w:t>
      </w:r>
      <w:r w:rsidRPr="00825780">
        <w:rPr>
          <w:lang w:val="en-US"/>
        </w:rPr>
        <w:t>Nchf_ ConvergedCharging API</w:t>
      </w:r>
      <w:r>
        <w:rPr>
          <w:lang w:val="en-US"/>
        </w:rPr>
        <w:t xml:space="preserve"> defines a single scope "</w:t>
      </w:r>
      <w:r w:rsidRPr="00825780">
        <w:t>nchf-convergedcharging</w:t>
      </w:r>
      <w:r>
        <w:rPr>
          <w:lang w:val="en-US"/>
        </w:rPr>
        <w:t>" for the entire service, and it does not define any additional scopes at resource and operation level.</w:t>
      </w:r>
    </w:p>
    <w:p w:rsidR="00AB30D8" w:rsidRPr="00BD6F46" w:rsidRDefault="00AB30D8" w:rsidP="00AB30D8">
      <w:r>
        <w:rPr>
          <w:lang w:val="en-US"/>
        </w:rPr>
        <w:t xml:space="preserve">The </w:t>
      </w:r>
      <w:r w:rsidRPr="00825780">
        <w:rPr>
          <w:lang w:val="en-US"/>
        </w:rPr>
        <w:t>Nchf_OfflineOnlyCharging API</w:t>
      </w:r>
      <w:r>
        <w:rPr>
          <w:lang w:val="en-US"/>
        </w:rPr>
        <w:t xml:space="preserve"> defines a single scope "</w:t>
      </w:r>
      <w:r w:rsidRPr="00825780">
        <w:t>nchf-offlineonlycharging</w:t>
      </w:r>
      <w:r>
        <w:rPr>
          <w:lang w:val="en-US"/>
        </w:rPr>
        <w:t>" for the entire service, and it does not define any additional scopes at resource and operation level.</w:t>
      </w:r>
    </w:p>
    <w:p w:rsidR="00720405" w:rsidRPr="00BD6F46" w:rsidRDefault="00720405" w:rsidP="00720405">
      <w:pPr>
        <w:pStyle w:val="Heading8"/>
      </w:pPr>
      <w:bookmarkStart w:id="1725" w:name="_Toc20227435"/>
      <w:bookmarkStart w:id="1726" w:name="_Toc27749682"/>
      <w:bookmarkStart w:id="1727" w:name="_Toc28709609"/>
      <w:bookmarkStart w:id="1728" w:name="_Toc44671229"/>
      <w:bookmarkStart w:id="1729" w:name="_Toc51919153"/>
      <w:bookmarkStart w:id="1730" w:name="_Toc155608984"/>
      <w:r w:rsidRPr="00BD6F46">
        <w:t xml:space="preserve">Annex </w:t>
      </w:r>
      <w:r w:rsidR="0067467B" w:rsidRPr="00BD6F46">
        <w:t xml:space="preserve">A </w:t>
      </w:r>
      <w:r w:rsidRPr="00BD6F46">
        <w:t>(normative):</w:t>
      </w:r>
      <w:r w:rsidRPr="00BD6F46">
        <w:br/>
        <w:t>OpenAPI specification</w:t>
      </w:r>
      <w:bookmarkEnd w:id="1725"/>
      <w:bookmarkEnd w:id="1726"/>
      <w:bookmarkEnd w:id="1727"/>
      <w:bookmarkEnd w:id="1728"/>
      <w:bookmarkEnd w:id="1729"/>
      <w:bookmarkEnd w:id="1730"/>
    </w:p>
    <w:p w:rsidR="00720405" w:rsidRPr="00BD6F46" w:rsidRDefault="0067467B" w:rsidP="00A21764">
      <w:pPr>
        <w:pStyle w:val="Heading2"/>
      </w:pPr>
      <w:bookmarkStart w:id="1731" w:name="_Toc20227436"/>
      <w:bookmarkStart w:id="1732" w:name="_Toc27749683"/>
      <w:bookmarkStart w:id="1733" w:name="_Toc28709610"/>
      <w:bookmarkStart w:id="1734" w:name="_Toc44671230"/>
      <w:bookmarkStart w:id="1735" w:name="_Toc51919154"/>
      <w:bookmarkStart w:id="1736" w:name="_Toc155608985"/>
      <w:r w:rsidRPr="00BD6F46">
        <w:t>A</w:t>
      </w:r>
      <w:r w:rsidR="00720405" w:rsidRPr="00BD6F46">
        <w:t>.1</w:t>
      </w:r>
      <w:r w:rsidR="00720405" w:rsidRPr="00BD6F46">
        <w:tab/>
        <w:t>General</w:t>
      </w:r>
      <w:bookmarkEnd w:id="1731"/>
      <w:bookmarkEnd w:id="1732"/>
      <w:bookmarkEnd w:id="1733"/>
      <w:bookmarkEnd w:id="1734"/>
      <w:bookmarkEnd w:id="1735"/>
      <w:bookmarkEnd w:id="1736"/>
      <w:r w:rsidR="00720405" w:rsidRPr="00BD6F46">
        <w:t xml:space="preserve"> </w:t>
      </w:r>
    </w:p>
    <w:p w:rsidR="00895788" w:rsidRDefault="004D4190" w:rsidP="007F2678">
      <w:r w:rsidRPr="00BD6F46">
        <w:t xml:space="preserve">The present Annex contains </w:t>
      </w:r>
      <w:r w:rsidR="009A5CD6">
        <w:t>two</w:t>
      </w:r>
      <w:r w:rsidR="009A5CD6" w:rsidRPr="00BD6F46">
        <w:t xml:space="preserve"> </w:t>
      </w:r>
      <w:r w:rsidRPr="00BD6F46">
        <w:t>OpenAPI</w:t>
      </w:r>
      <w:r w:rsidR="009A5CD6">
        <w:t>s</w:t>
      </w:r>
      <w:r w:rsidRPr="00BD6F46">
        <w:t> [500] specification of HTTP messages and content bodies used by the Nchf_ConvergedCharging API</w:t>
      </w:r>
      <w:r w:rsidR="009A5CD6">
        <w:t xml:space="preserve"> and Nchf_OfflineOnlyCharging API</w:t>
      </w:r>
      <w:r w:rsidRPr="00BD6F46">
        <w:t xml:space="preserve">. </w:t>
      </w:r>
    </w:p>
    <w:p w:rsidR="009A211A" w:rsidRPr="00EA7D0A" w:rsidRDefault="009A211A" w:rsidP="009A211A">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rsidR="009A211A" w:rsidRPr="004D2E9A" w:rsidRDefault="009A211A" w:rsidP="009A211A">
      <w:pPr>
        <w:pStyle w:val="NO"/>
      </w:pPr>
      <w:r w:rsidRPr="00EA7D0A">
        <w:t>NOTE</w:t>
      </w:r>
      <w:r>
        <w:t> 1</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rsidR="009A211A" w:rsidRPr="007F2678" w:rsidRDefault="009A211A" w:rsidP="00D27A16">
      <w:r w:rsidRPr="00D27A4B">
        <w:t xml:space="preserve">Informative copies of </w:t>
      </w:r>
      <w:r>
        <w:t>the</w:t>
      </w:r>
      <w:r w:rsidRPr="00D27A4B">
        <w:t xml:space="preserve"> OpenAPI </w:t>
      </w:r>
      <w:r>
        <w:t xml:space="preserve">specification </w:t>
      </w:r>
      <w:r w:rsidRPr="00D27A4B">
        <w:t xml:space="preserve">files contained in </w:t>
      </w:r>
      <w:r>
        <w:t xml:space="preserve">this </w:t>
      </w:r>
      <w:r w:rsidR="00093E4C">
        <w:t>document</w:t>
      </w:r>
      <w:r>
        <w:t xml:space="preserve"> are available</w:t>
      </w:r>
      <w:r w:rsidRPr="00D27A4B">
        <w:t xml:space="preserve"> on </w:t>
      </w:r>
      <w:r w:rsidR="00102B3A">
        <w:t xml:space="preserve">a repository </w:t>
      </w:r>
      <w:r>
        <w:t xml:space="preserve"> </w:t>
      </w:r>
      <w:r>
        <w:rPr>
          <w:lang w:eastAsia="zh-CN"/>
        </w:rPr>
        <w:t>(</w:t>
      </w:r>
      <w:r w:rsidR="00153FB2" w:rsidRPr="00A73B3A">
        <w:t>see 3GPP TS 29.501 [</w:t>
      </w:r>
      <w:r w:rsidR="00153FB2">
        <w:t>300</w:t>
      </w:r>
      <w:r w:rsidR="00153FB2" w:rsidRPr="00A73B3A">
        <w:t>] clause 5.3.1 and 3GPP TR 21.900 [</w:t>
      </w:r>
      <w:r w:rsidR="00153FB2">
        <w:t>101</w:t>
      </w:r>
      <w:r w:rsidR="00153FB2" w:rsidRPr="00A73B3A">
        <w:t>] clause 5B)</w:t>
      </w:r>
      <w:r w:rsidR="00102B3A">
        <w:rPr>
          <w:lang w:eastAsia="zh-CN"/>
        </w:rPr>
        <w:t>)</w:t>
      </w:r>
      <w:r w:rsidR="00102B3A">
        <w:t>.</w:t>
      </w:r>
    </w:p>
    <w:p w:rsidR="00C526EA" w:rsidRPr="00BD6F46" w:rsidRDefault="00895788" w:rsidP="007F2678">
      <w:pPr>
        <w:pStyle w:val="Heading2"/>
        <w:rPr>
          <w:noProof/>
        </w:rPr>
      </w:pPr>
      <w:bookmarkStart w:id="1737" w:name="_Toc20227437"/>
      <w:bookmarkStart w:id="1738" w:name="_Toc27749684"/>
      <w:bookmarkStart w:id="1739" w:name="_Toc28709611"/>
      <w:bookmarkStart w:id="1740" w:name="_Toc44671231"/>
      <w:bookmarkStart w:id="1741" w:name="_Toc51919155"/>
      <w:bookmarkStart w:id="1742" w:name="_Toc155608986"/>
      <w:r w:rsidRPr="00BD6F46">
        <w:t>A</w:t>
      </w:r>
      <w:r w:rsidR="00C526EA" w:rsidRPr="00BD6F46">
        <w:t>.2</w:t>
      </w:r>
      <w:r w:rsidR="00C526EA" w:rsidRPr="00BD6F46">
        <w:tab/>
        <w:t>Nchf_ConvergedCharging</w:t>
      </w:r>
      <w:r w:rsidR="00C526EA" w:rsidRPr="00BD6F46">
        <w:rPr>
          <w:noProof/>
        </w:rPr>
        <w:t xml:space="preserve"> API</w:t>
      </w:r>
      <w:bookmarkEnd w:id="1737"/>
      <w:bookmarkEnd w:id="1738"/>
      <w:bookmarkEnd w:id="1739"/>
      <w:bookmarkEnd w:id="1740"/>
      <w:bookmarkEnd w:id="1741"/>
      <w:bookmarkEnd w:id="1742"/>
    </w:p>
    <w:p w:rsidR="00C526EA" w:rsidRPr="00BD6F46" w:rsidRDefault="00C526EA" w:rsidP="00C526EA">
      <w:pPr>
        <w:pStyle w:val="PL"/>
      </w:pPr>
      <w:r w:rsidRPr="00BD6F46">
        <w:t>openapi: 3.0.0</w:t>
      </w:r>
    </w:p>
    <w:p w:rsidR="00C526EA" w:rsidRPr="00BD6F46" w:rsidRDefault="00C526EA" w:rsidP="00C526EA">
      <w:pPr>
        <w:pStyle w:val="PL"/>
      </w:pPr>
      <w:r w:rsidRPr="00BD6F46">
        <w:t>info:</w:t>
      </w:r>
    </w:p>
    <w:p w:rsidR="00C526EA" w:rsidRDefault="00C526EA" w:rsidP="00C526EA">
      <w:pPr>
        <w:pStyle w:val="PL"/>
      </w:pPr>
      <w:r w:rsidRPr="00BD6F46">
        <w:t xml:space="preserve">  title: Nchf_ConvergedCharging</w:t>
      </w:r>
    </w:p>
    <w:p w:rsidR="00E803C7" w:rsidRDefault="00E803C7" w:rsidP="00E803C7">
      <w:pPr>
        <w:pStyle w:val="PL"/>
      </w:pPr>
      <w:r w:rsidRPr="00BD6F46">
        <w:t xml:space="preserve">  version: </w:t>
      </w:r>
      <w:r w:rsidR="00F943A2" w:rsidRPr="00F943A2">
        <w:t>3.2.0-alpha.</w:t>
      </w:r>
      <w:r w:rsidR="000D7FBF">
        <w:t>4</w:t>
      </w:r>
    </w:p>
    <w:p w:rsidR="00E803C7" w:rsidRDefault="00E803C7" w:rsidP="00E803C7">
      <w:pPr>
        <w:pStyle w:val="PL"/>
      </w:pPr>
      <w:r w:rsidRPr="00BD6F46">
        <w:t xml:space="preserve">  description:</w:t>
      </w:r>
      <w:r>
        <w:t xml:space="preserve"> |</w:t>
      </w:r>
    </w:p>
    <w:p w:rsidR="00E803C7" w:rsidRDefault="00E803C7" w:rsidP="00E803C7">
      <w:pPr>
        <w:pStyle w:val="PL"/>
      </w:pPr>
      <w:r>
        <w:t xml:space="preserve">    </w:t>
      </w:r>
      <w:r w:rsidRPr="00BD6F46">
        <w:t>ConvergedCharging Service</w:t>
      </w:r>
      <w:r>
        <w:t xml:space="preserve">    © </w:t>
      </w:r>
      <w:r w:rsidR="00C01833" w:rsidRPr="00C01833">
        <w:t>2023</w:t>
      </w:r>
      <w:r>
        <w:t>, 3GPP Organizational Partners (ARIB, ATIS, CCSA, ETSI, TSDSI, TTA, TTC).</w:t>
      </w:r>
    </w:p>
    <w:p w:rsidR="00E803C7" w:rsidRDefault="00E803C7" w:rsidP="00E803C7">
      <w:pPr>
        <w:pStyle w:val="PL"/>
      </w:pPr>
      <w:r>
        <w:t xml:space="preserve">    All rights reserved.</w:t>
      </w:r>
    </w:p>
    <w:p w:rsidR="00C526EA" w:rsidRPr="00BD6F46" w:rsidRDefault="00C526EA" w:rsidP="00E803C7">
      <w:pPr>
        <w:pStyle w:val="PL"/>
      </w:pPr>
      <w:r w:rsidRPr="00BD6F46">
        <w:t>externalDocs:</w:t>
      </w:r>
    </w:p>
    <w:p w:rsidR="00C526EA" w:rsidRPr="00BD6F46" w:rsidRDefault="00C526EA" w:rsidP="00C526EA">
      <w:pPr>
        <w:pStyle w:val="PL"/>
      </w:pPr>
      <w:r w:rsidRPr="00BD6F46">
        <w:t xml:space="preserve">  description: </w:t>
      </w:r>
      <w:r w:rsidR="007C7F5B">
        <w:t>&gt;</w:t>
      </w:r>
    </w:p>
    <w:p w:rsidR="00203576" w:rsidRDefault="00C526EA" w:rsidP="00203576">
      <w:pPr>
        <w:pStyle w:val="PL"/>
      </w:pPr>
      <w:r w:rsidRPr="00BD6F46">
        <w:t xml:space="preserve">    3GPP TS 32.291 </w:t>
      </w:r>
      <w:r w:rsidR="00F943A2" w:rsidRPr="00F943A2">
        <w:t>V18</w:t>
      </w:r>
      <w:r w:rsidR="0094734D">
        <w:t>.</w:t>
      </w:r>
      <w:bookmarkStart w:id="1743" w:name="_Hlk20387219"/>
      <w:r w:rsidR="000D7FBF">
        <w:t>4</w:t>
      </w:r>
      <w:r w:rsidR="0094734D">
        <w:t>.</w:t>
      </w:r>
      <w:r w:rsidR="00344722">
        <w:t>0</w:t>
      </w:r>
      <w:r w:rsidR="0094734D">
        <w:t>:</w:t>
      </w:r>
      <w:r w:rsidR="007C7F5B">
        <w:t xml:space="preserve"> </w:t>
      </w:r>
      <w:r w:rsidRPr="00BD6F46">
        <w:t>Telecommunication management; Charging management;</w:t>
      </w:r>
      <w:r w:rsidR="00203576" w:rsidRPr="00203576">
        <w:t xml:space="preserve"> </w:t>
      </w:r>
    </w:p>
    <w:p w:rsidR="00C526EA" w:rsidRPr="00BD6F46" w:rsidRDefault="00203576" w:rsidP="00203576">
      <w:pPr>
        <w:pStyle w:val="PL"/>
      </w:pPr>
      <w:r>
        <w:t xml:space="preserve">   </w:t>
      </w:r>
      <w:r w:rsidR="00C526EA" w:rsidRPr="00BD6F46">
        <w:t xml:space="preserve"> 5G system, </w:t>
      </w:r>
      <w:r>
        <w:t>c</w:t>
      </w:r>
      <w:r w:rsidR="00C526EA" w:rsidRPr="00BD6F46">
        <w:t>harging service;</w:t>
      </w:r>
      <w:r>
        <w:t xml:space="preserve"> S</w:t>
      </w:r>
      <w:r w:rsidRPr="00CA45AC">
        <w:t xml:space="preserve">tage </w:t>
      </w:r>
      <w:r w:rsidR="00C526EA" w:rsidRPr="00BD6F46">
        <w:t>3</w:t>
      </w:r>
      <w:r>
        <w:t>.</w:t>
      </w:r>
    </w:p>
    <w:p w:rsidR="00C526EA" w:rsidRPr="00BD6F46" w:rsidRDefault="00C526EA" w:rsidP="00C526EA">
      <w:pPr>
        <w:pStyle w:val="PL"/>
      </w:pPr>
      <w:r w:rsidRPr="00BD6F46">
        <w:t xml:space="preserve">  url: 'http://www.3gpp.org/ftp/Specs/archive/32_series/32.291/'</w:t>
      </w:r>
    </w:p>
    <w:bookmarkEnd w:id="1743"/>
    <w:p w:rsidR="00C526EA" w:rsidRPr="00BD6F46" w:rsidRDefault="00C526EA" w:rsidP="00C526EA">
      <w:pPr>
        <w:pStyle w:val="PL"/>
      </w:pPr>
      <w:r w:rsidRPr="00BD6F46">
        <w:t>servers:</w:t>
      </w:r>
    </w:p>
    <w:p w:rsidR="00C526EA" w:rsidRPr="00BD6F46" w:rsidRDefault="00C526EA" w:rsidP="00C526EA">
      <w:pPr>
        <w:pStyle w:val="PL"/>
      </w:pPr>
      <w:r w:rsidRPr="00BD6F46">
        <w:t xml:space="preserve">  - url: '{apiRoot}/</w:t>
      </w:r>
      <w:r w:rsidR="00203576" w:rsidRPr="00CA45AC">
        <w:t>nchf-conv</w:t>
      </w:r>
      <w:r w:rsidR="00203576">
        <w:t>erged</w:t>
      </w:r>
      <w:r w:rsidR="00203576" w:rsidRPr="00CA45AC">
        <w:t>charg</w:t>
      </w:r>
      <w:r w:rsidR="00203576">
        <w:t>ing</w:t>
      </w:r>
      <w:r w:rsidRPr="00BD6F46">
        <w:t>/</w:t>
      </w:r>
      <w:r w:rsidR="005516A0" w:rsidRPr="00BD6F46">
        <w:t>v</w:t>
      </w:r>
      <w:r w:rsidR="005516A0">
        <w:t>3</w:t>
      </w:r>
      <w:r w:rsidR="005516A0" w:rsidRPr="00BD6F46">
        <w:t>'</w:t>
      </w:r>
    </w:p>
    <w:p w:rsidR="00C526EA" w:rsidRPr="00BD6F46" w:rsidRDefault="00C526EA" w:rsidP="00C526EA">
      <w:pPr>
        <w:pStyle w:val="PL"/>
      </w:pPr>
      <w:r w:rsidRPr="00BD6F46">
        <w:t xml:space="preserve">    variables:</w:t>
      </w:r>
    </w:p>
    <w:p w:rsidR="00C526EA" w:rsidRPr="00BD6F46" w:rsidRDefault="00C526EA" w:rsidP="00C526EA">
      <w:pPr>
        <w:pStyle w:val="PL"/>
      </w:pPr>
      <w:r w:rsidRPr="00BD6F46">
        <w:t xml:space="preserve">      apiRoot:</w:t>
      </w:r>
    </w:p>
    <w:p w:rsidR="00C526EA" w:rsidRPr="00BD6F46" w:rsidRDefault="00C526EA" w:rsidP="00C526EA">
      <w:pPr>
        <w:pStyle w:val="PL"/>
      </w:pPr>
      <w:r w:rsidRPr="00BD6F46">
        <w:t xml:space="preserve">        default: </w:t>
      </w:r>
      <w:r w:rsidR="00203576">
        <w:t>https://</w:t>
      </w:r>
      <w:r w:rsidR="00203576" w:rsidRPr="00CA45AC">
        <w:t>example.com</w:t>
      </w:r>
    </w:p>
    <w:p w:rsidR="00C526EA" w:rsidRPr="00BD6F46" w:rsidRDefault="00C526EA" w:rsidP="00C526EA">
      <w:pPr>
        <w:pStyle w:val="PL"/>
      </w:pPr>
      <w:r w:rsidRPr="00BD6F46">
        <w:t xml:space="preserve">        description: apiRoot as defined in subclause 4.4 of 3GPP TS 29.501</w:t>
      </w:r>
      <w:r w:rsidR="00203576">
        <w:t>.</w:t>
      </w:r>
    </w:p>
    <w:p w:rsidR="00B85765" w:rsidRPr="002857AD" w:rsidRDefault="00B85765" w:rsidP="00B85765">
      <w:pPr>
        <w:pStyle w:val="PL"/>
        <w:rPr>
          <w:lang w:val="en-US"/>
        </w:rPr>
      </w:pPr>
      <w:r w:rsidRPr="002857AD">
        <w:rPr>
          <w:lang w:val="en-US"/>
        </w:rPr>
        <w:t>security:</w:t>
      </w:r>
    </w:p>
    <w:p w:rsidR="00B85765" w:rsidRPr="002857AD" w:rsidRDefault="00B85765" w:rsidP="00B85765">
      <w:pPr>
        <w:pStyle w:val="PL"/>
        <w:rPr>
          <w:lang w:val="en-US"/>
        </w:rPr>
      </w:pPr>
      <w:r w:rsidRPr="002857AD">
        <w:rPr>
          <w:lang w:val="en-US"/>
        </w:rPr>
        <w:t xml:space="preserve">  - {}</w:t>
      </w:r>
    </w:p>
    <w:p w:rsidR="00B85765" w:rsidRPr="002857AD" w:rsidRDefault="00B85765" w:rsidP="00B85765">
      <w:pPr>
        <w:pStyle w:val="PL"/>
        <w:rPr>
          <w:lang w:val="en-US"/>
        </w:rPr>
      </w:pPr>
      <w:r>
        <w:rPr>
          <w:lang w:val="en-US"/>
        </w:rPr>
        <w:t xml:space="preserve">  - oAuth2ClientCredentials:</w:t>
      </w:r>
    </w:p>
    <w:p w:rsidR="00B85765" w:rsidRPr="0026330D" w:rsidRDefault="00B85765" w:rsidP="00B85765">
      <w:pPr>
        <w:pStyle w:val="PL"/>
        <w:rPr>
          <w:lang w:val="en-US"/>
        </w:rPr>
      </w:pPr>
      <w:r>
        <w:rPr>
          <w:lang w:val="en-US"/>
        </w:rPr>
        <w:t xml:space="preserve">    - </w:t>
      </w:r>
      <w:r w:rsidRPr="00CA45AC">
        <w:t>nchf-conv</w:t>
      </w:r>
      <w:r>
        <w:t>erged</w:t>
      </w:r>
      <w:r w:rsidRPr="00CA45AC">
        <w:t>charg</w:t>
      </w:r>
      <w:r>
        <w:t>ing</w:t>
      </w:r>
    </w:p>
    <w:p w:rsidR="00C526EA" w:rsidRPr="00BD6F46" w:rsidRDefault="00C526EA" w:rsidP="00C526EA">
      <w:pPr>
        <w:pStyle w:val="PL"/>
      </w:pPr>
      <w:r w:rsidRPr="00BD6F46">
        <w:t>paths:</w:t>
      </w:r>
    </w:p>
    <w:p w:rsidR="00C526EA" w:rsidRPr="00BD6F46" w:rsidRDefault="00C526EA" w:rsidP="00C526EA">
      <w:pPr>
        <w:pStyle w:val="PL"/>
      </w:pPr>
      <w:r w:rsidRPr="00BD6F46">
        <w:t xml:space="preserve">  /chargingdata:</w:t>
      </w:r>
    </w:p>
    <w:p w:rsidR="00C526EA" w:rsidRPr="00BD6F46" w:rsidRDefault="00C526EA" w:rsidP="00C526EA">
      <w:pPr>
        <w:pStyle w:val="PL"/>
      </w:pPr>
      <w:r w:rsidRPr="00BD6F46">
        <w:t xml:space="preserve">    post:</w:t>
      </w:r>
    </w:p>
    <w:p w:rsidR="00C526EA" w:rsidRPr="00BD6F46" w:rsidRDefault="00C526EA" w:rsidP="00C526EA">
      <w:pPr>
        <w:pStyle w:val="PL"/>
      </w:pPr>
      <w:r w:rsidRPr="00BD6F46">
        <w:t xml:space="preserve">      requestBody:</w:t>
      </w:r>
    </w:p>
    <w:p w:rsidR="00C526EA" w:rsidRPr="00BD6F46" w:rsidRDefault="00C526EA" w:rsidP="00C526EA">
      <w:pPr>
        <w:pStyle w:val="PL"/>
      </w:pPr>
      <w:r w:rsidRPr="00BD6F46">
        <w:t xml:space="preserve">        required: true</w:t>
      </w:r>
    </w:p>
    <w:p w:rsidR="00C526EA" w:rsidRPr="00BD6F46" w:rsidRDefault="00C526EA" w:rsidP="00C526EA">
      <w:pPr>
        <w:pStyle w:val="PL"/>
      </w:pPr>
      <w:r w:rsidRPr="00BD6F46">
        <w:t xml:space="preserve">        content:</w:t>
      </w:r>
    </w:p>
    <w:p w:rsidR="00C526EA" w:rsidRPr="00BD6F46" w:rsidRDefault="00C526EA" w:rsidP="00C526EA">
      <w:pPr>
        <w:pStyle w:val="PL"/>
      </w:pPr>
      <w:r w:rsidRPr="00BD6F46">
        <w:t xml:space="preserve">          application/json:</w:t>
      </w:r>
    </w:p>
    <w:p w:rsidR="00C526EA" w:rsidRPr="00BD6F46" w:rsidRDefault="00C526EA" w:rsidP="00C526EA">
      <w:pPr>
        <w:pStyle w:val="PL"/>
      </w:pPr>
      <w:r w:rsidRPr="00BD6F46">
        <w:t xml:space="preserve">            schema:</w:t>
      </w:r>
    </w:p>
    <w:p w:rsidR="00C526EA" w:rsidRPr="00BD6F46" w:rsidRDefault="00C526EA" w:rsidP="00C526EA">
      <w:pPr>
        <w:pStyle w:val="PL"/>
      </w:pPr>
      <w:r w:rsidRPr="00BD6F46">
        <w:t xml:space="preserve">              $ref: '#/components/schemas/ChargingDataRequest'</w:t>
      </w:r>
    </w:p>
    <w:p w:rsidR="00C526EA" w:rsidRPr="00BD6F46" w:rsidRDefault="00C526EA" w:rsidP="00C526EA">
      <w:pPr>
        <w:pStyle w:val="PL"/>
      </w:pPr>
      <w:r w:rsidRPr="00BD6F46">
        <w:t xml:space="preserve">      responses:</w:t>
      </w:r>
    </w:p>
    <w:p w:rsidR="00C526EA" w:rsidRPr="00BD6F46" w:rsidRDefault="00C526EA" w:rsidP="00C526EA">
      <w:pPr>
        <w:pStyle w:val="PL"/>
      </w:pPr>
      <w:r w:rsidRPr="00BD6F46">
        <w:t xml:space="preserve">        '201':</w:t>
      </w:r>
    </w:p>
    <w:p w:rsidR="00C526EA" w:rsidRPr="00BD6F46" w:rsidRDefault="00C526EA" w:rsidP="00C526EA">
      <w:pPr>
        <w:pStyle w:val="PL"/>
      </w:pPr>
      <w:r w:rsidRPr="00BD6F46">
        <w:t xml:space="preserve">          description: Created</w:t>
      </w:r>
    </w:p>
    <w:p w:rsidR="00C526EA" w:rsidRPr="00BD6F46" w:rsidRDefault="00C526EA" w:rsidP="00C526EA">
      <w:pPr>
        <w:pStyle w:val="PL"/>
      </w:pPr>
      <w:r w:rsidRPr="00BD6F46">
        <w:t xml:space="preserve">          content:</w:t>
      </w:r>
    </w:p>
    <w:p w:rsidR="00C526EA" w:rsidRPr="00BD6F46" w:rsidRDefault="00C526EA" w:rsidP="00C526EA">
      <w:pPr>
        <w:pStyle w:val="PL"/>
      </w:pPr>
      <w:r w:rsidRPr="00BD6F46">
        <w:t xml:space="preserve">            application/json:</w:t>
      </w:r>
    </w:p>
    <w:p w:rsidR="00C526EA" w:rsidRPr="00BD6F46" w:rsidRDefault="00C526EA" w:rsidP="00C526EA">
      <w:pPr>
        <w:pStyle w:val="PL"/>
      </w:pPr>
      <w:r w:rsidRPr="00BD6F46">
        <w:t xml:space="preserve">              schema:</w:t>
      </w:r>
    </w:p>
    <w:p w:rsidR="00C526EA" w:rsidRPr="00BD6F46" w:rsidRDefault="00C526EA" w:rsidP="00C526EA">
      <w:pPr>
        <w:pStyle w:val="PL"/>
      </w:pPr>
      <w:r w:rsidRPr="00BD6F46">
        <w:t xml:space="preserve">                $ref: '#/components/schemas/ChargingDataResponse'</w:t>
      </w:r>
    </w:p>
    <w:p w:rsidR="000F3552" w:rsidRDefault="000F3552" w:rsidP="000F3552">
      <w:pPr>
        <w:pStyle w:val="PL"/>
      </w:pPr>
      <w:r>
        <w:t xml:space="preserve">        '400':</w:t>
      </w:r>
    </w:p>
    <w:p w:rsidR="000F3552" w:rsidRDefault="000F3552" w:rsidP="000F3552">
      <w:pPr>
        <w:pStyle w:val="PL"/>
      </w:pPr>
      <w:r>
        <w:t xml:space="preserve">          description: Bad request</w:t>
      </w:r>
    </w:p>
    <w:p w:rsidR="000F3552" w:rsidRDefault="000F3552" w:rsidP="000F3552">
      <w:pPr>
        <w:pStyle w:val="PL"/>
      </w:pPr>
      <w:r>
        <w:t xml:space="preserve">          content:</w:t>
      </w:r>
    </w:p>
    <w:p w:rsidR="000F3552" w:rsidRDefault="000F3552" w:rsidP="000F3552">
      <w:pPr>
        <w:pStyle w:val="PL"/>
      </w:pPr>
      <w:r>
        <w:t xml:space="preserve">            application/problem+json:</w:t>
      </w:r>
    </w:p>
    <w:p w:rsidR="000F3552" w:rsidRDefault="000F3552" w:rsidP="000F3552">
      <w:pPr>
        <w:pStyle w:val="PL"/>
      </w:pPr>
      <w:r>
        <w:t xml:space="preserve">              schema:</w:t>
      </w:r>
    </w:p>
    <w:p w:rsidR="000F3552" w:rsidRDefault="000F3552" w:rsidP="000F3552">
      <w:pPr>
        <w:pStyle w:val="PL"/>
      </w:pPr>
      <w:r>
        <w:t xml:space="preserve">                oneOf:</w:t>
      </w:r>
    </w:p>
    <w:p w:rsidR="000F3552" w:rsidRDefault="000F3552" w:rsidP="000F3552">
      <w:pPr>
        <w:pStyle w:val="PL"/>
      </w:pPr>
      <w:r>
        <w:t xml:space="preserve">                  - $ref: 'TS29571_CommonData.yaml#/components/schemas/ProblemDetails'</w:t>
      </w:r>
    </w:p>
    <w:p w:rsidR="000F3552" w:rsidRDefault="000F3552" w:rsidP="000F3552">
      <w:pPr>
        <w:pStyle w:val="PL"/>
      </w:pPr>
      <w:r>
        <w:t xml:space="preserve">                  - $ref: '#/components/schemas/ChargingDataResponse'</w:t>
      </w:r>
    </w:p>
    <w:p w:rsidR="002437F0" w:rsidRDefault="002437F0" w:rsidP="002437F0">
      <w:pPr>
        <w:pStyle w:val="PL"/>
      </w:pPr>
      <w:r>
        <w:t xml:space="preserve">        '307':</w:t>
      </w:r>
    </w:p>
    <w:p w:rsidR="002437F0" w:rsidRDefault="002437F0" w:rsidP="002437F0">
      <w:pPr>
        <w:pStyle w:val="PL"/>
      </w:pPr>
      <w:r>
        <w:t xml:space="preserve">          $ref: 'TS29571_CommonData.yaml#/components/responses/307'</w:t>
      </w:r>
    </w:p>
    <w:p w:rsidR="002437F0" w:rsidRDefault="002437F0" w:rsidP="002437F0">
      <w:pPr>
        <w:pStyle w:val="PL"/>
      </w:pPr>
      <w:r>
        <w:t xml:space="preserve">        '308':</w:t>
      </w:r>
    </w:p>
    <w:p w:rsidR="006E3CC7" w:rsidRDefault="002437F0" w:rsidP="002437F0">
      <w:pPr>
        <w:pStyle w:val="PL"/>
      </w:pPr>
      <w:r>
        <w:t xml:space="preserve">          $ref: 'TS29571_CommonData.yaml#/components/responses/308'</w:t>
      </w:r>
    </w:p>
    <w:p w:rsidR="000F3552" w:rsidRDefault="000F3552" w:rsidP="002437F0">
      <w:pPr>
        <w:pStyle w:val="PL"/>
      </w:pPr>
      <w:r>
        <w:t xml:space="preserve">        '401':</w:t>
      </w:r>
    </w:p>
    <w:p w:rsidR="000F3552" w:rsidRDefault="000F3552" w:rsidP="000F3552">
      <w:pPr>
        <w:pStyle w:val="PL"/>
      </w:pPr>
      <w:r>
        <w:t xml:space="preserve">          $ref: 'TS29571_CommonData.yaml#/components/responses/401'</w:t>
      </w:r>
    </w:p>
    <w:p w:rsidR="000F3552" w:rsidRDefault="000F3552" w:rsidP="000F3552">
      <w:pPr>
        <w:pStyle w:val="PL"/>
      </w:pPr>
      <w:r>
        <w:t xml:space="preserve">        '403':</w:t>
      </w:r>
    </w:p>
    <w:p w:rsidR="000F3552" w:rsidRDefault="000F3552" w:rsidP="000F3552">
      <w:pPr>
        <w:pStyle w:val="PL"/>
      </w:pPr>
      <w:r>
        <w:t xml:space="preserve">          description: Forbidden</w:t>
      </w:r>
    </w:p>
    <w:p w:rsidR="000F3552" w:rsidRDefault="000F3552" w:rsidP="000F3552">
      <w:pPr>
        <w:pStyle w:val="PL"/>
      </w:pPr>
      <w:r>
        <w:t xml:space="preserve">          content:</w:t>
      </w:r>
    </w:p>
    <w:p w:rsidR="000F3552" w:rsidRDefault="000F3552" w:rsidP="000F3552">
      <w:pPr>
        <w:pStyle w:val="PL"/>
      </w:pPr>
      <w:r>
        <w:t xml:space="preserve">            application/problem+json:</w:t>
      </w:r>
    </w:p>
    <w:p w:rsidR="000F3552" w:rsidRDefault="000F3552" w:rsidP="000F3552">
      <w:pPr>
        <w:pStyle w:val="PL"/>
      </w:pPr>
      <w:r>
        <w:t xml:space="preserve">              schema:</w:t>
      </w:r>
    </w:p>
    <w:p w:rsidR="000F3552" w:rsidRDefault="000F3552" w:rsidP="000F3552">
      <w:pPr>
        <w:pStyle w:val="PL"/>
      </w:pPr>
      <w:r>
        <w:t xml:space="preserve">                oneOf:</w:t>
      </w:r>
    </w:p>
    <w:p w:rsidR="000F3552" w:rsidRDefault="000F3552" w:rsidP="000F3552">
      <w:pPr>
        <w:pStyle w:val="PL"/>
      </w:pPr>
      <w:r>
        <w:t xml:space="preserve">                  - $ref: 'TS29571_CommonData.yaml#/components/schemas/ProblemDetails'</w:t>
      </w:r>
    </w:p>
    <w:p w:rsidR="000F3552" w:rsidRDefault="000F3552" w:rsidP="000F3552">
      <w:pPr>
        <w:pStyle w:val="PL"/>
      </w:pPr>
      <w:r>
        <w:t xml:space="preserve">                  - $ref: '#/components/schemas/ChargingDataResponse'</w:t>
      </w:r>
    </w:p>
    <w:p w:rsidR="000F3552" w:rsidRDefault="000F3552" w:rsidP="000F3552">
      <w:pPr>
        <w:pStyle w:val="PL"/>
      </w:pPr>
      <w:r>
        <w:t xml:space="preserve">        '404':</w:t>
      </w:r>
    </w:p>
    <w:p w:rsidR="000F3552" w:rsidRDefault="000F3552" w:rsidP="000F3552">
      <w:pPr>
        <w:pStyle w:val="PL"/>
      </w:pPr>
      <w:r>
        <w:t xml:space="preserve">          description: Not Found</w:t>
      </w:r>
    </w:p>
    <w:p w:rsidR="000F3552" w:rsidRDefault="000F3552" w:rsidP="000F3552">
      <w:pPr>
        <w:pStyle w:val="PL"/>
      </w:pPr>
      <w:r>
        <w:t xml:space="preserve">          content:</w:t>
      </w:r>
    </w:p>
    <w:p w:rsidR="000F3552" w:rsidRDefault="000F3552" w:rsidP="000F3552">
      <w:pPr>
        <w:pStyle w:val="PL"/>
      </w:pPr>
      <w:r>
        <w:t xml:space="preserve">            application/problem+json:</w:t>
      </w:r>
    </w:p>
    <w:p w:rsidR="000F3552" w:rsidRDefault="000F3552" w:rsidP="000F3552">
      <w:pPr>
        <w:pStyle w:val="PL"/>
      </w:pPr>
      <w:r>
        <w:t xml:space="preserve">              schema:</w:t>
      </w:r>
    </w:p>
    <w:p w:rsidR="000F3552" w:rsidRDefault="000F3552" w:rsidP="000F3552">
      <w:pPr>
        <w:pStyle w:val="PL"/>
      </w:pPr>
      <w:r>
        <w:t xml:space="preserve">                oneOf:</w:t>
      </w:r>
    </w:p>
    <w:p w:rsidR="000F3552" w:rsidRDefault="000F3552" w:rsidP="000F3552">
      <w:pPr>
        <w:pStyle w:val="PL"/>
      </w:pPr>
      <w:r>
        <w:t xml:space="preserve">                  - $ref: 'TS29571_CommonData.yaml#/components/schemas/ProblemDetails'</w:t>
      </w:r>
    </w:p>
    <w:p w:rsidR="000F3552" w:rsidRDefault="000F3552" w:rsidP="000F3552">
      <w:pPr>
        <w:pStyle w:val="PL"/>
      </w:pPr>
      <w:r>
        <w:t xml:space="preserve">                  - $ref: '#/components/schemas/ChargingDataResponse'</w:t>
      </w:r>
    </w:p>
    <w:p w:rsidR="000F3552" w:rsidRDefault="000F3552" w:rsidP="000F3552">
      <w:pPr>
        <w:pStyle w:val="PL"/>
      </w:pPr>
      <w:r>
        <w:t xml:space="preserve">        '405':</w:t>
      </w:r>
    </w:p>
    <w:p w:rsidR="000F3552" w:rsidRDefault="000F3552" w:rsidP="000F3552">
      <w:pPr>
        <w:pStyle w:val="PL"/>
      </w:pPr>
      <w:r>
        <w:t xml:space="preserve">          $ref: 'TS29571_CommonData.yaml#/components/responses/405'</w:t>
      </w:r>
    </w:p>
    <w:p w:rsidR="000F3552" w:rsidRDefault="000F3552" w:rsidP="000F3552">
      <w:pPr>
        <w:pStyle w:val="PL"/>
      </w:pPr>
      <w:r>
        <w:t xml:space="preserve">        '408':</w:t>
      </w:r>
    </w:p>
    <w:p w:rsidR="000F3552" w:rsidRDefault="000F3552" w:rsidP="000F3552">
      <w:pPr>
        <w:pStyle w:val="PL"/>
      </w:pPr>
      <w:r>
        <w:t xml:space="preserve">          $ref: 'TS29571_CommonData.yaml#/components/responses/408'</w:t>
      </w:r>
    </w:p>
    <w:p w:rsidR="000F3552" w:rsidRDefault="000F3552" w:rsidP="000F3552">
      <w:pPr>
        <w:pStyle w:val="PL"/>
      </w:pPr>
      <w:r>
        <w:t xml:space="preserve">        '410':</w:t>
      </w:r>
    </w:p>
    <w:p w:rsidR="000F3552" w:rsidRDefault="000F3552" w:rsidP="000F3552">
      <w:pPr>
        <w:pStyle w:val="PL"/>
      </w:pPr>
      <w:r>
        <w:t xml:space="preserve">          $ref: 'TS29571_CommonData.yaml#/components/responses/410'</w:t>
      </w:r>
    </w:p>
    <w:p w:rsidR="000F3552" w:rsidRDefault="000F3552" w:rsidP="000F3552">
      <w:pPr>
        <w:pStyle w:val="PL"/>
      </w:pPr>
      <w:r>
        <w:t xml:space="preserve">        '411':</w:t>
      </w:r>
    </w:p>
    <w:p w:rsidR="000F3552" w:rsidRDefault="000F3552" w:rsidP="000F3552">
      <w:pPr>
        <w:pStyle w:val="PL"/>
      </w:pPr>
      <w:r>
        <w:t xml:space="preserve">          $ref: 'TS29571_CommonData.yaml#/components/responses/411'</w:t>
      </w:r>
    </w:p>
    <w:p w:rsidR="000F3552" w:rsidRDefault="000F3552" w:rsidP="000F3552">
      <w:pPr>
        <w:pStyle w:val="PL"/>
      </w:pPr>
      <w:r>
        <w:t xml:space="preserve">        '413':</w:t>
      </w:r>
    </w:p>
    <w:p w:rsidR="00376A29" w:rsidRPr="00BD6F46" w:rsidRDefault="000F3552" w:rsidP="00486883">
      <w:pPr>
        <w:pStyle w:val="PL"/>
      </w:pPr>
      <w:r>
        <w:t xml:space="preserve">          $ref: 'TS29571_CommonData.yaml#/components/responses/413'</w:t>
      </w:r>
    </w:p>
    <w:p w:rsidR="00376A29" w:rsidRPr="00BD6F46" w:rsidRDefault="00376A29" w:rsidP="00376A29">
      <w:pPr>
        <w:pStyle w:val="PL"/>
      </w:pPr>
      <w:r>
        <w:t xml:space="preserve">        '500</w:t>
      </w:r>
      <w:r w:rsidRPr="00BD6F46">
        <w:t>':</w:t>
      </w:r>
    </w:p>
    <w:p w:rsidR="00376A29" w:rsidRPr="00BD6F46" w:rsidRDefault="00376A29" w:rsidP="00376A29">
      <w:pPr>
        <w:pStyle w:val="PL"/>
      </w:pPr>
      <w:r>
        <w:t xml:space="preserve">       </w:t>
      </w:r>
      <w:r w:rsidRPr="00BD6F46">
        <w:t xml:space="preserve">   $ref: 'TS29571_CommonData.yaml#/components/</w:t>
      </w:r>
      <w:r>
        <w:rPr>
          <w:lang w:val="en-US"/>
        </w:rPr>
        <w:t>responses/500</w:t>
      </w:r>
      <w:r w:rsidRPr="00BD6F46">
        <w:t>'</w:t>
      </w:r>
    </w:p>
    <w:p w:rsidR="00376A29" w:rsidRPr="00BD6F46" w:rsidRDefault="00376A29" w:rsidP="00376A29">
      <w:pPr>
        <w:pStyle w:val="PL"/>
      </w:pPr>
      <w:r>
        <w:t xml:space="preserve">        '503</w:t>
      </w:r>
      <w:r w:rsidRPr="00BD6F46">
        <w:t>':</w:t>
      </w:r>
    </w:p>
    <w:p w:rsidR="00376A29" w:rsidRPr="00BD6F46" w:rsidRDefault="00376A29" w:rsidP="00376A29">
      <w:pPr>
        <w:pStyle w:val="PL"/>
      </w:pPr>
      <w:r>
        <w:t xml:space="preserve">       </w:t>
      </w:r>
      <w:r w:rsidRPr="00BD6F46">
        <w:t xml:space="preserve">   $ref: 'TS29571_CommonData.yaml#/components/</w:t>
      </w:r>
      <w:r>
        <w:rPr>
          <w:lang w:val="en-US"/>
        </w:rPr>
        <w:t>responses/503</w:t>
      </w:r>
      <w:r w:rsidRPr="00BD6F46">
        <w:t>'</w:t>
      </w:r>
    </w:p>
    <w:p w:rsidR="00C526EA" w:rsidRPr="00BD6F46" w:rsidRDefault="00C526EA" w:rsidP="00C526EA">
      <w:pPr>
        <w:pStyle w:val="PL"/>
      </w:pPr>
      <w:r w:rsidRPr="00BD6F46">
        <w:t xml:space="preserve">        default:</w:t>
      </w:r>
    </w:p>
    <w:p w:rsidR="00C526EA" w:rsidRPr="00BD6F46" w:rsidRDefault="00C526EA" w:rsidP="00C526EA">
      <w:pPr>
        <w:pStyle w:val="PL"/>
      </w:pPr>
      <w:r w:rsidRPr="00BD6F46">
        <w:t xml:space="preserve">          $ref: 'TS29571_CommonData.yaml#/components/responses/default'</w:t>
      </w:r>
    </w:p>
    <w:p w:rsidR="00C526EA" w:rsidRPr="00BD6F46" w:rsidRDefault="00C526EA" w:rsidP="00C526EA">
      <w:pPr>
        <w:pStyle w:val="PL"/>
      </w:pPr>
      <w:r w:rsidRPr="00BD6F46">
        <w:t xml:space="preserve">      callbacks:</w:t>
      </w:r>
    </w:p>
    <w:p w:rsidR="00C526EA" w:rsidRPr="00BD6F46" w:rsidRDefault="00C526EA" w:rsidP="00C526EA">
      <w:pPr>
        <w:pStyle w:val="PL"/>
      </w:pPr>
      <w:r w:rsidRPr="00BD6F46">
        <w:t xml:space="preserve">        </w:t>
      </w:r>
      <w:r w:rsidR="005516A0">
        <w:t>charging</w:t>
      </w:r>
      <w:r w:rsidR="005516A0" w:rsidRPr="00BD6F46">
        <w:t>Notification</w:t>
      </w:r>
      <w:r w:rsidRPr="00BD6F46">
        <w:t>:</w:t>
      </w:r>
    </w:p>
    <w:p w:rsidR="00C526EA" w:rsidRPr="00BD6F46" w:rsidRDefault="00C526EA" w:rsidP="00C526EA">
      <w:pPr>
        <w:pStyle w:val="PL"/>
      </w:pPr>
      <w:r w:rsidRPr="00BD6F46">
        <w:t xml:space="preserve">          '{$request.body#/notifyUri}':</w:t>
      </w:r>
    </w:p>
    <w:p w:rsidR="00C526EA" w:rsidRPr="00BD6F46" w:rsidRDefault="00C526EA" w:rsidP="00C526EA">
      <w:pPr>
        <w:pStyle w:val="PL"/>
      </w:pPr>
      <w:r w:rsidRPr="00BD6F46">
        <w:t xml:space="preserve">            post:</w:t>
      </w:r>
    </w:p>
    <w:p w:rsidR="00C526EA" w:rsidRPr="00BD6F46" w:rsidRDefault="00C526EA" w:rsidP="00C526EA">
      <w:pPr>
        <w:pStyle w:val="PL"/>
      </w:pPr>
      <w:r w:rsidRPr="00BD6F46">
        <w:t xml:space="preserve">              requestBody:</w:t>
      </w:r>
    </w:p>
    <w:p w:rsidR="00C526EA" w:rsidRPr="00BD6F46" w:rsidRDefault="00C526EA" w:rsidP="00C526EA">
      <w:pPr>
        <w:pStyle w:val="PL"/>
      </w:pPr>
      <w:r w:rsidRPr="00BD6F46">
        <w:t xml:space="preserve">                required: true</w:t>
      </w:r>
    </w:p>
    <w:p w:rsidR="00C526EA" w:rsidRPr="00BD6F46" w:rsidRDefault="00C526EA" w:rsidP="00C526EA">
      <w:pPr>
        <w:pStyle w:val="PL"/>
      </w:pPr>
      <w:r w:rsidRPr="00BD6F46">
        <w:t xml:space="preserve">                content:</w:t>
      </w:r>
    </w:p>
    <w:p w:rsidR="00C526EA" w:rsidRPr="00BD6F46" w:rsidRDefault="00C526EA" w:rsidP="00C526EA">
      <w:pPr>
        <w:pStyle w:val="PL"/>
      </w:pPr>
      <w:r w:rsidRPr="00BD6F46">
        <w:t xml:space="preserve">                  application/json:</w:t>
      </w:r>
    </w:p>
    <w:p w:rsidR="00C526EA" w:rsidRPr="00BD6F46" w:rsidRDefault="00C526EA" w:rsidP="00C526EA">
      <w:pPr>
        <w:pStyle w:val="PL"/>
      </w:pPr>
      <w:r w:rsidRPr="00BD6F46">
        <w:t xml:space="preserve">                    schema:</w:t>
      </w:r>
    </w:p>
    <w:p w:rsidR="00C526EA" w:rsidRPr="00BD6F46" w:rsidRDefault="00C526EA" w:rsidP="00C526EA">
      <w:pPr>
        <w:pStyle w:val="PL"/>
      </w:pPr>
      <w:r w:rsidRPr="00BD6F46">
        <w:t xml:space="preserve">                      $ref: '#/components/schemas/ChargingNotif</w:t>
      </w:r>
      <w:r w:rsidR="00A22426">
        <w:t>yRequest</w:t>
      </w:r>
      <w:r w:rsidRPr="00BD6F46">
        <w:t>'</w:t>
      </w:r>
    </w:p>
    <w:p w:rsidR="00C526EA" w:rsidRPr="00BD6F46" w:rsidRDefault="00C526EA" w:rsidP="00C526EA">
      <w:pPr>
        <w:pStyle w:val="PL"/>
      </w:pPr>
      <w:r w:rsidRPr="00BD6F46">
        <w:t xml:space="preserve">              responses:</w:t>
      </w:r>
    </w:p>
    <w:p w:rsidR="00252676" w:rsidRPr="00995444" w:rsidRDefault="00252676" w:rsidP="00252676">
      <w:pPr>
        <w:pStyle w:val="PL"/>
      </w:pPr>
      <w:r w:rsidRPr="00995444">
        <w:t xml:space="preserve">                '200':</w:t>
      </w:r>
    </w:p>
    <w:p w:rsidR="00252676" w:rsidRPr="00995444" w:rsidRDefault="00252676" w:rsidP="00252676">
      <w:pPr>
        <w:pStyle w:val="PL"/>
      </w:pPr>
      <w:r w:rsidRPr="00995444">
        <w:t xml:space="preserve">                  description: OK.</w:t>
      </w:r>
    </w:p>
    <w:p w:rsidR="00252676" w:rsidRPr="00995444" w:rsidRDefault="00252676" w:rsidP="00252676">
      <w:pPr>
        <w:pStyle w:val="PL"/>
      </w:pPr>
      <w:r w:rsidRPr="00995444">
        <w:t xml:space="preserve">                  content:</w:t>
      </w:r>
    </w:p>
    <w:p w:rsidR="00252676" w:rsidRPr="00995444" w:rsidRDefault="00252676" w:rsidP="00252676">
      <w:pPr>
        <w:pStyle w:val="PL"/>
      </w:pPr>
      <w:r w:rsidRPr="00995444">
        <w:t xml:space="preserve">                    application/ json:</w:t>
      </w:r>
    </w:p>
    <w:p w:rsidR="00252676" w:rsidRDefault="00252676" w:rsidP="00252676">
      <w:pPr>
        <w:pStyle w:val="PL"/>
      </w:pPr>
      <w:r w:rsidRPr="00995444">
        <w:t xml:space="preserve">                      </w:t>
      </w:r>
      <w:r>
        <w:t>schema:</w:t>
      </w:r>
    </w:p>
    <w:p w:rsidR="00252676" w:rsidRDefault="00252676" w:rsidP="00252676">
      <w:pPr>
        <w:pStyle w:val="PL"/>
      </w:pPr>
      <w:r>
        <w:t xml:space="preserve">                        $ref: '#/components/schemas/ChargingNotifyResponse'</w:t>
      </w:r>
    </w:p>
    <w:p w:rsidR="00C526EA" w:rsidRPr="00BD6F46" w:rsidRDefault="00C526EA" w:rsidP="00252676">
      <w:pPr>
        <w:pStyle w:val="PL"/>
      </w:pPr>
      <w:r w:rsidRPr="00BD6F46">
        <w:t xml:space="preserve">                '204':</w:t>
      </w:r>
    </w:p>
    <w:p w:rsidR="00C526EA" w:rsidRPr="00BD6F46" w:rsidRDefault="00C526EA" w:rsidP="00C526EA">
      <w:pPr>
        <w:pStyle w:val="PL"/>
      </w:pPr>
      <w:r w:rsidRPr="00BD6F46">
        <w:t xml:space="preserve">                  description: 'No Content, Notification was succesfull'</w:t>
      </w:r>
    </w:p>
    <w:p w:rsidR="002437F0" w:rsidRDefault="002437F0" w:rsidP="002437F0">
      <w:pPr>
        <w:pStyle w:val="PL"/>
      </w:pPr>
      <w:r>
        <w:t xml:space="preserve">                '307':</w:t>
      </w:r>
    </w:p>
    <w:p w:rsidR="002437F0" w:rsidRDefault="002437F0" w:rsidP="002437F0">
      <w:pPr>
        <w:pStyle w:val="PL"/>
      </w:pPr>
      <w:r>
        <w:t xml:space="preserve">                  $ref: 'TS29571_CommonData.yaml#/components/responses/307'</w:t>
      </w:r>
    </w:p>
    <w:p w:rsidR="002437F0" w:rsidRDefault="002437F0" w:rsidP="002437F0">
      <w:pPr>
        <w:pStyle w:val="PL"/>
      </w:pPr>
      <w:r>
        <w:t xml:space="preserve">                '308':</w:t>
      </w:r>
    </w:p>
    <w:p w:rsidR="006E3CC7" w:rsidRDefault="002437F0" w:rsidP="002437F0">
      <w:pPr>
        <w:pStyle w:val="PL"/>
      </w:pPr>
      <w:r>
        <w:t xml:space="preserve">                  $ref: 'TS29571_CommonData.yaml#/components/responses/308'</w:t>
      </w:r>
    </w:p>
    <w:p w:rsidR="00486883" w:rsidRDefault="00486883" w:rsidP="002437F0">
      <w:pPr>
        <w:pStyle w:val="PL"/>
      </w:pPr>
      <w:r>
        <w:t xml:space="preserve">                '400':</w:t>
      </w:r>
    </w:p>
    <w:p w:rsidR="00486883" w:rsidRDefault="00486883" w:rsidP="00486883">
      <w:pPr>
        <w:pStyle w:val="PL"/>
      </w:pPr>
      <w:r>
        <w:t xml:space="preserve">                  description: Bad request</w:t>
      </w:r>
    </w:p>
    <w:p w:rsidR="00486883" w:rsidRDefault="00486883" w:rsidP="00486883">
      <w:pPr>
        <w:pStyle w:val="PL"/>
      </w:pPr>
      <w:r>
        <w:t xml:space="preserve">                  content:</w:t>
      </w:r>
    </w:p>
    <w:p w:rsidR="00486883" w:rsidRDefault="00486883" w:rsidP="00486883">
      <w:pPr>
        <w:pStyle w:val="PL"/>
      </w:pPr>
      <w:r>
        <w:t xml:space="preserve">                    application/problem+json:</w:t>
      </w:r>
    </w:p>
    <w:p w:rsidR="00486883" w:rsidRDefault="00486883" w:rsidP="00486883">
      <w:pPr>
        <w:pStyle w:val="PL"/>
      </w:pPr>
      <w:r>
        <w:t xml:space="preserve">                      schema:</w:t>
      </w:r>
    </w:p>
    <w:p w:rsidR="00486883" w:rsidRDefault="00486883" w:rsidP="00486883">
      <w:pPr>
        <w:pStyle w:val="PL"/>
      </w:pPr>
      <w:r>
        <w:t xml:space="preserve">                        oneOf:</w:t>
      </w:r>
    </w:p>
    <w:p w:rsidR="00486883" w:rsidRDefault="00486883" w:rsidP="00486883">
      <w:pPr>
        <w:pStyle w:val="PL"/>
      </w:pPr>
      <w:r>
        <w:t xml:space="preserve">                          - $ref: TS29571_CommonData.yaml#/components/schemas/ProblemDetails</w:t>
      </w:r>
    </w:p>
    <w:p w:rsidR="00C526EA" w:rsidRPr="00BD6F46" w:rsidRDefault="00486883" w:rsidP="00705B28">
      <w:pPr>
        <w:pStyle w:val="PL"/>
      </w:pPr>
      <w:r>
        <w:t xml:space="preserve">                          - $ref: '#/components/schemas/ChargingNotifyResponse'</w:t>
      </w:r>
    </w:p>
    <w:p w:rsidR="00C526EA" w:rsidRPr="00BD6F46" w:rsidRDefault="00C526EA" w:rsidP="00C526EA">
      <w:pPr>
        <w:pStyle w:val="PL"/>
      </w:pPr>
      <w:r w:rsidRPr="00BD6F46">
        <w:t xml:space="preserve">                default:</w:t>
      </w:r>
    </w:p>
    <w:p w:rsidR="00C526EA" w:rsidRPr="00BD6F46" w:rsidRDefault="00C526EA" w:rsidP="00C526EA">
      <w:pPr>
        <w:pStyle w:val="PL"/>
      </w:pPr>
      <w:r w:rsidRPr="00BD6F46">
        <w:t xml:space="preserve">                  $ref: 'TS29571_CommonData.yaml#/components/responses/default'</w:t>
      </w:r>
    </w:p>
    <w:p w:rsidR="00C526EA" w:rsidRPr="00BD6F46" w:rsidRDefault="00C526EA" w:rsidP="00C526EA">
      <w:pPr>
        <w:pStyle w:val="PL"/>
      </w:pPr>
      <w:r w:rsidRPr="00BD6F46">
        <w:t xml:space="preserve">  '/chargingdata/{ChargingDataRef}/update':</w:t>
      </w:r>
    </w:p>
    <w:p w:rsidR="00C526EA" w:rsidRPr="00BD6F46" w:rsidRDefault="00C526EA" w:rsidP="00C526EA">
      <w:pPr>
        <w:pStyle w:val="PL"/>
      </w:pPr>
      <w:r w:rsidRPr="00BD6F46">
        <w:t xml:space="preserve">    post:</w:t>
      </w:r>
    </w:p>
    <w:p w:rsidR="00C526EA" w:rsidRPr="00BD6F46" w:rsidRDefault="00C526EA" w:rsidP="00C526EA">
      <w:pPr>
        <w:pStyle w:val="PL"/>
      </w:pPr>
      <w:r w:rsidRPr="00BD6F46">
        <w:t xml:space="preserve">      requestBody:</w:t>
      </w:r>
    </w:p>
    <w:p w:rsidR="00C526EA" w:rsidRPr="00BD6F46" w:rsidRDefault="00C526EA" w:rsidP="00C526EA">
      <w:pPr>
        <w:pStyle w:val="PL"/>
      </w:pPr>
      <w:r w:rsidRPr="00BD6F46">
        <w:t xml:space="preserve">        required: true</w:t>
      </w:r>
    </w:p>
    <w:p w:rsidR="00C526EA" w:rsidRPr="00BD6F46" w:rsidRDefault="00C526EA" w:rsidP="00C526EA">
      <w:pPr>
        <w:pStyle w:val="PL"/>
      </w:pPr>
      <w:r w:rsidRPr="00BD6F46">
        <w:t xml:space="preserve">        content:</w:t>
      </w:r>
    </w:p>
    <w:p w:rsidR="00C526EA" w:rsidRPr="00BD6F46" w:rsidRDefault="00C526EA" w:rsidP="00C526EA">
      <w:pPr>
        <w:pStyle w:val="PL"/>
      </w:pPr>
      <w:r w:rsidRPr="00BD6F46">
        <w:t xml:space="preserve">          application/json:</w:t>
      </w:r>
    </w:p>
    <w:p w:rsidR="00C526EA" w:rsidRPr="00BD6F46" w:rsidRDefault="00C526EA" w:rsidP="00C526EA">
      <w:pPr>
        <w:pStyle w:val="PL"/>
      </w:pPr>
      <w:r w:rsidRPr="00BD6F46">
        <w:t xml:space="preserve">            schema:</w:t>
      </w:r>
    </w:p>
    <w:p w:rsidR="00C526EA" w:rsidRPr="00BD6F46" w:rsidRDefault="00C526EA" w:rsidP="00C526EA">
      <w:pPr>
        <w:pStyle w:val="PL"/>
      </w:pPr>
      <w:r w:rsidRPr="00BD6F46">
        <w:t xml:space="preserve">              $ref: '#/components/schemas/ChargingDataRequest'</w:t>
      </w:r>
    </w:p>
    <w:p w:rsidR="00C526EA" w:rsidRPr="00BD6F46" w:rsidRDefault="00C526EA" w:rsidP="00C526EA">
      <w:pPr>
        <w:pStyle w:val="PL"/>
      </w:pPr>
      <w:r w:rsidRPr="00BD6F46">
        <w:t xml:space="preserve">      parameters:</w:t>
      </w:r>
    </w:p>
    <w:p w:rsidR="00C526EA" w:rsidRPr="00BD6F46" w:rsidRDefault="00C526EA" w:rsidP="00C526EA">
      <w:pPr>
        <w:pStyle w:val="PL"/>
      </w:pPr>
      <w:r w:rsidRPr="00BD6F46">
        <w:t xml:space="preserve">        - name: ChargingDataRef</w:t>
      </w:r>
    </w:p>
    <w:p w:rsidR="00C526EA" w:rsidRPr="00BD6F46" w:rsidRDefault="00C526EA" w:rsidP="00C526EA">
      <w:pPr>
        <w:pStyle w:val="PL"/>
      </w:pPr>
      <w:r w:rsidRPr="00BD6F46">
        <w:t xml:space="preserve">          in: path</w:t>
      </w:r>
    </w:p>
    <w:p w:rsidR="00C526EA" w:rsidRPr="00BD6F46" w:rsidRDefault="00C526EA" w:rsidP="00C526EA">
      <w:pPr>
        <w:pStyle w:val="PL"/>
      </w:pPr>
      <w:r w:rsidRPr="00BD6F46">
        <w:t xml:space="preserve">          description: a unique identifier for a charging data resource in a PLMN</w:t>
      </w:r>
    </w:p>
    <w:p w:rsidR="00C526EA" w:rsidRPr="00BD6F46" w:rsidRDefault="00C526EA" w:rsidP="00C526EA">
      <w:pPr>
        <w:pStyle w:val="PL"/>
      </w:pPr>
      <w:r w:rsidRPr="00BD6F46">
        <w:t xml:space="preserve">          required: true</w:t>
      </w:r>
    </w:p>
    <w:p w:rsidR="00C526EA" w:rsidRPr="00BD6F46" w:rsidRDefault="00C526EA" w:rsidP="00C526EA">
      <w:pPr>
        <w:pStyle w:val="PL"/>
      </w:pPr>
      <w:r w:rsidRPr="00BD6F46">
        <w:t xml:space="preserve">          schema:</w:t>
      </w:r>
    </w:p>
    <w:p w:rsidR="00C526EA" w:rsidRPr="00BD6F46" w:rsidRDefault="00C526EA" w:rsidP="00C526EA">
      <w:pPr>
        <w:pStyle w:val="PL"/>
      </w:pPr>
      <w:r w:rsidRPr="00BD6F46">
        <w:t xml:space="preserve">            type: string</w:t>
      </w:r>
    </w:p>
    <w:p w:rsidR="00C526EA" w:rsidRPr="00BD6F46" w:rsidRDefault="00C526EA" w:rsidP="00C526EA">
      <w:pPr>
        <w:pStyle w:val="PL"/>
      </w:pPr>
      <w:r w:rsidRPr="00BD6F46">
        <w:t xml:space="preserve">      responses:</w:t>
      </w:r>
    </w:p>
    <w:p w:rsidR="00C526EA" w:rsidRPr="00BD6F46" w:rsidRDefault="00C526EA" w:rsidP="00C526EA">
      <w:pPr>
        <w:pStyle w:val="PL"/>
      </w:pPr>
      <w:r w:rsidRPr="00BD6F46">
        <w:t xml:space="preserve">        '200':</w:t>
      </w:r>
    </w:p>
    <w:p w:rsidR="00C526EA" w:rsidRPr="00BD6F46" w:rsidRDefault="00C526EA" w:rsidP="00C526EA">
      <w:pPr>
        <w:pStyle w:val="PL"/>
      </w:pPr>
      <w:r w:rsidRPr="00BD6F46">
        <w:t xml:space="preserve">          description: OK. Updated Charging Data resource is returned</w:t>
      </w:r>
    </w:p>
    <w:p w:rsidR="00C526EA" w:rsidRPr="00BD6F46" w:rsidRDefault="00C526EA" w:rsidP="00C526EA">
      <w:pPr>
        <w:pStyle w:val="PL"/>
      </w:pPr>
      <w:r w:rsidRPr="00BD6F46">
        <w:t xml:space="preserve">          content:</w:t>
      </w:r>
    </w:p>
    <w:p w:rsidR="00C526EA" w:rsidRPr="00BD6F46" w:rsidRDefault="00C526EA" w:rsidP="00C526EA">
      <w:pPr>
        <w:pStyle w:val="PL"/>
      </w:pPr>
      <w:r w:rsidRPr="00BD6F46">
        <w:t xml:space="preserve">            application/json:</w:t>
      </w:r>
    </w:p>
    <w:p w:rsidR="00C526EA" w:rsidRPr="00BD6F46" w:rsidRDefault="00C526EA" w:rsidP="00C526EA">
      <w:pPr>
        <w:pStyle w:val="PL"/>
      </w:pPr>
      <w:r w:rsidRPr="00BD6F46">
        <w:t xml:space="preserve">              schema:</w:t>
      </w:r>
    </w:p>
    <w:p w:rsidR="00C526EA" w:rsidRPr="00BD6F46" w:rsidRDefault="00C526EA" w:rsidP="00C526EA">
      <w:pPr>
        <w:pStyle w:val="PL"/>
      </w:pPr>
      <w:r w:rsidRPr="00BD6F46">
        <w:t xml:space="preserve">                $ref: '#/components/schemas/ChargingDataResponse'</w:t>
      </w:r>
    </w:p>
    <w:p w:rsidR="002437F0" w:rsidRDefault="002437F0" w:rsidP="002437F0">
      <w:pPr>
        <w:pStyle w:val="PL"/>
      </w:pPr>
      <w:r>
        <w:t xml:space="preserve">        '307':</w:t>
      </w:r>
    </w:p>
    <w:p w:rsidR="002437F0" w:rsidRDefault="002437F0" w:rsidP="002437F0">
      <w:pPr>
        <w:pStyle w:val="PL"/>
      </w:pPr>
      <w:r>
        <w:t xml:space="preserve">          $ref: 'TS29571_CommonData.yaml#/components/responses/307'</w:t>
      </w:r>
    </w:p>
    <w:p w:rsidR="002437F0" w:rsidRDefault="002437F0" w:rsidP="002437F0">
      <w:pPr>
        <w:pStyle w:val="PL"/>
      </w:pPr>
      <w:r>
        <w:t xml:space="preserve">        '308':</w:t>
      </w:r>
    </w:p>
    <w:p w:rsidR="006E3CC7" w:rsidRDefault="002437F0" w:rsidP="002437F0">
      <w:pPr>
        <w:pStyle w:val="PL"/>
      </w:pPr>
      <w:r>
        <w:t xml:space="preserve">          $ref: 'TS29571_CommonData.yaml#/components/responses/308'</w:t>
      </w:r>
    </w:p>
    <w:p w:rsidR="00486883" w:rsidRDefault="00486883" w:rsidP="002437F0">
      <w:pPr>
        <w:pStyle w:val="PL"/>
      </w:pPr>
      <w:r>
        <w:t xml:space="preserve">        '400':</w:t>
      </w:r>
    </w:p>
    <w:p w:rsidR="00486883" w:rsidRDefault="00486883" w:rsidP="00486883">
      <w:pPr>
        <w:pStyle w:val="PL"/>
      </w:pPr>
      <w:r>
        <w:t xml:space="preserve">          description: Bad request</w:t>
      </w:r>
    </w:p>
    <w:p w:rsidR="00486883" w:rsidRDefault="00486883" w:rsidP="00486883">
      <w:pPr>
        <w:pStyle w:val="PL"/>
      </w:pPr>
      <w:r>
        <w:t xml:space="preserve">          content:</w:t>
      </w:r>
    </w:p>
    <w:p w:rsidR="00486883" w:rsidRDefault="00486883" w:rsidP="00486883">
      <w:pPr>
        <w:pStyle w:val="PL"/>
      </w:pPr>
      <w:r>
        <w:t xml:space="preserve">            application/problem+json:</w:t>
      </w:r>
    </w:p>
    <w:p w:rsidR="00486883" w:rsidRDefault="00486883" w:rsidP="00486883">
      <w:pPr>
        <w:pStyle w:val="PL"/>
      </w:pPr>
      <w:r>
        <w:t xml:space="preserve">              schema:</w:t>
      </w:r>
    </w:p>
    <w:p w:rsidR="00486883" w:rsidRDefault="00486883" w:rsidP="00486883">
      <w:pPr>
        <w:pStyle w:val="PL"/>
      </w:pPr>
      <w:r>
        <w:t xml:space="preserve">                oneOf:</w:t>
      </w:r>
    </w:p>
    <w:p w:rsidR="00486883" w:rsidRDefault="00486883" w:rsidP="00486883">
      <w:pPr>
        <w:pStyle w:val="PL"/>
      </w:pPr>
      <w:r>
        <w:t xml:space="preserve">                  - $ref: 'TS29571_CommonData.yaml#/components/schemas/ProblemDetails'</w:t>
      </w:r>
    </w:p>
    <w:p w:rsidR="00486883" w:rsidRDefault="00486883" w:rsidP="00486883">
      <w:pPr>
        <w:pStyle w:val="PL"/>
      </w:pPr>
      <w:r>
        <w:t xml:space="preserve">                  - $ref: '#/components/schemas/ChargingDataResponse'</w:t>
      </w:r>
    </w:p>
    <w:p w:rsidR="00486883" w:rsidRDefault="00486883" w:rsidP="00486883">
      <w:pPr>
        <w:pStyle w:val="PL"/>
      </w:pPr>
      <w:r>
        <w:t xml:space="preserve">        '401':</w:t>
      </w:r>
    </w:p>
    <w:p w:rsidR="00486883" w:rsidRDefault="00486883" w:rsidP="00486883">
      <w:pPr>
        <w:pStyle w:val="PL"/>
      </w:pPr>
      <w:r>
        <w:t xml:space="preserve">          $ref: 'TS29571_CommonData.yaml#/components/responses/401'</w:t>
      </w:r>
    </w:p>
    <w:p w:rsidR="00486883" w:rsidRDefault="00486883" w:rsidP="00486883">
      <w:pPr>
        <w:pStyle w:val="PL"/>
      </w:pPr>
      <w:r>
        <w:t xml:space="preserve">        '403':</w:t>
      </w:r>
    </w:p>
    <w:p w:rsidR="00486883" w:rsidRDefault="00486883" w:rsidP="00486883">
      <w:pPr>
        <w:pStyle w:val="PL"/>
      </w:pPr>
      <w:r>
        <w:t xml:space="preserve">          description: Forbidden</w:t>
      </w:r>
    </w:p>
    <w:p w:rsidR="00486883" w:rsidRDefault="00486883" w:rsidP="00486883">
      <w:pPr>
        <w:pStyle w:val="PL"/>
      </w:pPr>
      <w:r>
        <w:t xml:space="preserve">          content:</w:t>
      </w:r>
    </w:p>
    <w:p w:rsidR="00486883" w:rsidRDefault="00486883" w:rsidP="00486883">
      <w:pPr>
        <w:pStyle w:val="PL"/>
      </w:pPr>
      <w:r>
        <w:t xml:space="preserve">            application/problem+json:</w:t>
      </w:r>
    </w:p>
    <w:p w:rsidR="00486883" w:rsidRDefault="00486883" w:rsidP="00486883">
      <w:pPr>
        <w:pStyle w:val="PL"/>
      </w:pPr>
      <w:r>
        <w:t xml:space="preserve">              schema:</w:t>
      </w:r>
    </w:p>
    <w:p w:rsidR="00486883" w:rsidRDefault="00486883" w:rsidP="00486883">
      <w:pPr>
        <w:pStyle w:val="PL"/>
      </w:pPr>
      <w:r>
        <w:t xml:space="preserve">                oneOf:</w:t>
      </w:r>
    </w:p>
    <w:p w:rsidR="00486883" w:rsidRDefault="00486883" w:rsidP="00486883">
      <w:pPr>
        <w:pStyle w:val="PL"/>
      </w:pPr>
      <w:r>
        <w:t xml:space="preserve">                  - $ref: 'TS29571_CommonData.yaml#/components/schemas/ProblemDetails'</w:t>
      </w:r>
    </w:p>
    <w:p w:rsidR="00486883" w:rsidRDefault="00486883" w:rsidP="00486883">
      <w:pPr>
        <w:pStyle w:val="PL"/>
      </w:pPr>
      <w:r>
        <w:t xml:space="preserve">                  - $ref: '#/components/schemas/ChargingDataResponse'</w:t>
      </w:r>
    </w:p>
    <w:p w:rsidR="00486883" w:rsidRDefault="00486883" w:rsidP="00486883">
      <w:pPr>
        <w:pStyle w:val="PL"/>
      </w:pPr>
      <w:r>
        <w:t xml:space="preserve">        '404':</w:t>
      </w:r>
    </w:p>
    <w:p w:rsidR="00486883" w:rsidRDefault="00486883" w:rsidP="00486883">
      <w:pPr>
        <w:pStyle w:val="PL"/>
      </w:pPr>
      <w:r>
        <w:t xml:space="preserve">          description: Not Found</w:t>
      </w:r>
    </w:p>
    <w:p w:rsidR="00486883" w:rsidRDefault="00486883" w:rsidP="00486883">
      <w:pPr>
        <w:pStyle w:val="PL"/>
      </w:pPr>
      <w:r>
        <w:t xml:space="preserve">          content:</w:t>
      </w:r>
    </w:p>
    <w:p w:rsidR="00486883" w:rsidRDefault="00486883" w:rsidP="00486883">
      <w:pPr>
        <w:pStyle w:val="PL"/>
      </w:pPr>
      <w:r>
        <w:t xml:space="preserve">            application/problem+json:</w:t>
      </w:r>
    </w:p>
    <w:p w:rsidR="00486883" w:rsidRDefault="00486883" w:rsidP="00486883">
      <w:pPr>
        <w:pStyle w:val="PL"/>
      </w:pPr>
      <w:r>
        <w:t xml:space="preserve">              schema:</w:t>
      </w:r>
    </w:p>
    <w:p w:rsidR="00486883" w:rsidRDefault="00486883" w:rsidP="00486883">
      <w:pPr>
        <w:pStyle w:val="PL"/>
      </w:pPr>
      <w:r>
        <w:t xml:space="preserve">                oneOf:</w:t>
      </w:r>
    </w:p>
    <w:p w:rsidR="00486883" w:rsidRDefault="00486883" w:rsidP="00486883">
      <w:pPr>
        <w:pStyle w:val="PL"/>
      </w:pPr>
      <w:r>
        <w:t xml:space="preserve">                  - $ref: 'TS29571_CommonData.yaml#/components/schemas/ProblemDetails'</w:t>
      </w:r>
    </w:p>
    <w:p w:rsidR="00486883" w:rsidRDefault="00486883" w:rsidP="00486883">
      <w:pPr>
        <w:pStyle w:val="PL"/>
      </w:pPr>
      <w:r>
        <w:t xml:space="preserve">                  - $ref: '#/components/schemas/ChargingDataResponse'</w:t>
      </w:r>
    </w:p>
    <w:p w:rsidR="00486883" w:rsidRDefault="00486883" w:rsidP="00486883">
      <w:pPr>
        <w:pStyle w:val="PL"/>
      </w:pPr>
      <w:r>
        <w:t xml:space="preserve">        '405':</w:t>
      </w:r>
    </w:p>
    <w:p w:rsidR="00486883" w:rsidRDefault="00486883" w:rsidP="00486883">
      <w:pPr>
        <w:pStyle w:val="PL"/>
      </w:pPr>
      <w:r>
        <w:t xml:space="preserve">          $ref: 'TS29571_CommonData.yaml#/components/responses/405'</w:t>
      </w:r>
    </w:p>
    <w:p w:rsidR="00486883" w:rsidRDefault="00486883" w:rsidP="00486883">
      <w:pPr>
        <w:pStyle w:val="PL"/>
      </w:pPr>
      <w:r>
        <w:t xml:space="preserve">        '408':</w:t>
      </w:r>
    </w:p>
    <w:p w:rsidR="00486883" w:rsidRDefault="00486883" w:rsidP="00486883">
      <w:pPr>
        <w:pStyle w:val="PL"/>
      </w:pPr>
      <w:r>
        <w:t xml:space="preserve">          $ref: 'TS29571_CommonData.yaml#/components/responses/408'</w:t>
      </w:r>
    </w:p>
    <w:p w:rsidR="00486883" w:rsidRDefault="00486883" w:rsidP="00486883">
      <w:pPr>
        <w:pStyle w:val="PL"/>
      </w:pPr>
      <w:r>
        <w:t xml:space="preserve">        '410':</w:t>
      </w:r>
    </w:p>
    <w:p w:rsidR="00486883" w:rsidRDefault="00486883" w:rsidP="00486883">
      <w:pPr>
        <w:pStyle w:val="PL"/>
      </w:pPr>
      <w:r>
        <w:t xml:space="preserve">          $ref: 'TS29571_CommonData.yaml#/components/responses/410'</w:t>
      </w:r>
    </w:p>
    <w:p w:rsidR="00486883" w:rsidRDefault="00486883" w:rsidP="00486883">
      <w:pPr>
        <w:pStyle w:val="PL"/>
      </w:pPr>
      <w:r>
        <w:t xml:space="preserve">        '411':</w:t>
      </w:r>
    </w:p>
    <w:p w:rsidR="00486883" w:rsidRDefault="00486883" w:rsidP="00486883">
      <w:pPr>
        <w:pStyle w:val="PL"/>
      </w:pPr>
      <w:r>
        <w:t xml:space="preserve">          $ref: 'TS29571_CommonData.yaml#/components/responses/411'</w:t>
      </w:r>
    </w:p>
    <w:p w:rsidR="00486883" w:rsidRDefault="00486883" w:rsidP="00486883">
      <w:pPr>
        <w:pStyle w:val="PL"/>
      </w:pPr>
      <w:r>
        <w:t xml:space="preserve">        '413':</w:t>
      </w:r>
    </w:p>
    <w:p w:rsidR="00376A29" w:rsidRPr="00BD6F46" w:rsidRDefault="00486883" w:rsidP="005A67F5">
      <w:pPr>
        <w:pStyle w:val="PL"/>
      </w:pPr>
      <w:r>
        <w:t xml:space="preserve">          $ref: 'TS29571_CommonData.yaml#/components/responses/413'</w:t>
      </w:r>
    </w:p>
    <w:p w:rsidR="00376A29" w:rsidRPr="00BD6F46" w:rsidRDefault="00376A29" w:rsidP="00376A29">
      <w:pPr>
        <w:pStyle w:val="PL"/>
      </w:pPr>
      <w:r>
        <w:t xml:space="preserve">        '500</w:t>
      </w:r>
      <w:r w:rsidRPr="00BD6F46">
        <w:t>':</w:t>
      </w:r>
    </w:p>
    <w:p w:rsidR="00376A29" w:rsidRPr="00BD6F46" w:rsidRDefault="00376A29" w:rsidP="00376A29">
      <w:pPr>
        <w:pStyle w:val="PL"/>
      </w:pPr>
      <w:r>
        <w:t xml:space="preserve">       </w:t>
      </w:r>
      <w:r w:rsidRPr="00BD6F46">
        <w:t xml:space="preserve">   $ref: 'TS29571_CommonData.yaml#/components/</w:t>
      </w:r>
      <w:r>
        <w:rPr>
          <w:lang w:val="en-US"/>
        </w:rPr>
        <w:t>responses/500</w:t>
      </w:r>
      <w:r w:rsidRPr="00BD6F46">
        <w:t>'</w:t>
      </w:r>
    </w:p>
    <w:p w:rsidR="00376A29" w:rsidRPr="00BD6F46" w:rsidRDefault="00376A29" w:rsidP="00376A29">
      <w:pPr>
        <w:pStyle w:val="PL"/>
      </w:pPr>
      <w:r>
        <w:t xml:space="preserve">        '503</w:t>
      </w:r>
      <w:r w:rsidRPr="00BD6F46">
        <w:t>':</w:t>
      </w:r>
    </w:p>
    <w:p w:rsidR="00376A29" w:rsidRPr="00BD6F46" w:rsidRDefault="00376A29" w:rsidP="00376A29">
      <w:pPr>
        <w:pStyle w:val="PL"/>
      </w:pPr>
      <w:r>
        <w:t xml:space="preserve">       </w:t>
      </w:r>
      <w:r w:rsidRPr="00BD6F46">
        <w:t xml:space="preserve">   $ref: 'TS29571_CommonData.yaml#/components/</w:t>
      </w:r>
      <w:r>
        <w:rPr>
          <w:lang w:val="en-US"/>
        </w:rPr>
        <w:t>responses/503</w:t>
      </w:r>
      <w:r w:rsidRPr="00BD6F46">
        <w:t>'</w:t>
      </w:r>
    </w:p>
    <w:p w:rsidR="00C526EA" w:rsidRPr="00BD6F46" w:rsidRDefault="00C526EA" w:rsidP="00C526EA">
      <w:pPr>
        <w:pStyle w:val="PL"/>
      </w:pPr>
      <w:r w:rsidRPr="00BD6F46">
        <w:t xml:space="preserve">        default:</w:t>
      </w:r>
    </w:p>
    <w:p w:rsidR="00C526EA" w:rsidRPr="00BD6F46" w:rsidRDefault="00C526EA" w:rsidP="00C526EA">
      <w:pPr>
        <w:pStyle w:val="PL"/>
      </w:pPr>
      <w:r w:rsidRPr="00BD6F46">
        <w:t xml:space="preserve">          $ref: 'TS29571_CommonData.yaml#/components/responses/default'</w:t>
      </w:r>
    </w:p>
    <w:p w:rsidR="00C526EA" w:rsidRPr="00BD6F46" w:rsidRDefault="00C526EA" w:rsidP="00C526EA">
      <w:pPr>
        <w:pStyle w:val="PL"/>
      </w:pPr>
      <w:r w:rsidRPr="00BD6F46">
        <w:t xml:space="preserve">  '/chargingdata/{ChargingDataRef}/release':</w:t>
      </w:r>
    </w:p>
    <w:p w:rsidR="00C526EA" w:rsidRPr="00BD6F46" w:rsidRDefault="00C526EA" w:rsidP="00C526EA">
      <w:pPr>
        <w:pStyle w:val="PL"/>
      </w:pPr>
      <w:r w:rsidRPr="00BD6F46">
        <w:t xml:space="preserve">    post:</w:t>
      </w:r>
    </w:p>
    <w:p w:rsidR="00C526EA" w:rsidRPr="00BD6F46" w:rsidRDefault="00C526EA" w:rsidP="00C526EA">
      <w:pPr>
        <w:pStyle w:val="PL"/>
      </w:pPr>
      <w:r w:rsidRPr="00BD6F46">
        <w:t xml:space="preserve">      requestBody:</w:t>
      </w:r>
    </w:p>
    <w:p w:rsidR="00C526EA" w:rsidRPr="00BD6F46" w:rsidRDefault="00C526EA" w:rsidP="00C526EA">
      <w:pPr>
        <w:pStyle w:val="PL"/>
      </w:pPr>
      <w:r w:rsidRPr="00BD6F46">
        <w:t xml:space="preserve">        required: true</w:t>
      </w:r>
    </w:p>
    <w:p w:rsidR="00C526EA" w:rsidRPr="00BD6F46" w:rsidRDefault="00C526EA" w:rsidP="00C526EA">
      <w:pPr>
        <w:pStyle w:val="PL"/>
      </w:pPr>
      <w:r w:rsidRPr="00BD6F46">
        <w:t xml:space="preserve">        content:</w:t>
      </w:r>
    </w:p>
    <w:p w:rsidR="00C526EA" w:rsidRPr="00BD6F46" w:rsidRDefault="00C526EA" w:rsidP="00C526EA">
      <w:pPr>
        <w:pStyle w:val="PL"/>
      </w:pPr>
      <w:r w:rsidRPr="00BD6F46">
        <w:t xml:space="preserve">          application/json:</w:t>
      </w:r>
    </w:p>
    <w:p w:rsidR="00C526EA" w:rsidRPr="00BD6F46" w:rsidRDefault="00C526EA" w:rsidP="00C526EA">
      <w:pPr>
        <w:pStyle w:val="PL"/>
      </w:pPr>
      <w:r w:rsidRPr="00BD6F46">
        <w:t xml:space="preserve">            schema:</w:t>
      </w:r>
    </w:p>
    <w:p w:rsidR="00C526EA" w:rsidRPr="00BD6F46" w:rsidRDefault="00C526EA" w:rsidP="00C526EA">
      <w:pPr>
        <w:pStyle w:val="PL"/>
      </w:pPr>
      <w:r w:rsidRPr="00BD6F46">
        <w:t xml:space="preserve">              $ref: '#/components/schemas/ChargingDataRequest'</w:t>
      </w:r>
    </w:p>
    <w:p w:rsidR="00C526EA" w:rsidRPr="00BD6F46" w:rsidRDefault="00C526EA" w:rsidP="00C526EA">
      <w:pPr>
        <w:pStyle w:val="PL"/>
      </w:pPr>
      <w:r w:rsidRPr="00BD6F46">
        <w:t xml:space="preserve">      parameters:</w:t>
      </w:r>
    </w:p>
    <w:p w:rsidR="00C526EA" w:rsidRPr="00BD6F46" w:rsidRDefault="00C526EA" w:rsidP="00C526EA">
      <w:pPr>
        <w:pStyle w:val="PL"/>
      </w:pPr>
      <w:r w:rsidRPr="00BD6F46">
        <w:t xml:space="preserve">        - name: ChargingDataRef</w:t>
      </w:r>
    </w:p>
    <w:p w:rsidR="00C526EA" w:rsidRPr="00BD6F46" w:rsidRDefault="00C526EA" w:rsidP="00C526EA">
      <w:pPr>
        <w:pStyle w:val="PL"/>
      </w:pPr>
      <w:r w:rsidRPr="00BD6F46">
        <w:t xml:space="preserve">          in: path</w:t>
      </w:r>
    </w:p>
    <w:p w:rsidR="00C526EA" w:rsidRPr="00BD6F46" w:rsidRDefault="00C526EA" w:rsidP="00C526EA">
      <w:pPr>
        <w:pStyle w:val="PL"/>
      </w:pPr>
      <w:r w:rsidRPr="00BD6F46">
        <w:t xml:space="preserve">          description: a unique identifier for a charging data resource in a PLMN</w:t>
      </w:r>
    </w:p>
    <w:p w:rsidR="00C526EA" w:rsidRPr="00BD6F46" w:rsidRDefault="00C526EA" w:rsidP="00C526EA">
      <w:pPr>
        <w:pStyle w:val="PL"/>
      </w:pPr>
      <w:r w:rsidRPr="00BD6F46">
        <w:t xml:space="preserve">          required: true</w:t>
      </w:r>
    </w:p>
    <w:p w:rsidR="00C526EA" w:rsidRPr="00BD6F46" w:rsidRDefault="00C526EA" w:rsidP="00C526EA">
      <w:pPr>
        <w:pStyle w:val="PL"/>
      </w:pPr>
      <w:r w:rsidRPr="00BD6F46">
        <w:t xml:space="preserve">          schema:</w:t>
      </w:r>
    </w:p>
    <w:p w:rsidR="00C526EA" w:rsidRPr="00BD6F46" w:rsidRDefault="00C526EA" w:rsidP="00C526EA">
      <w:pPr>
        <w:pStyle w:val="PL"/>
      </w:pPr>
      <w:r w:rsidRPr="00BD6F46">
        <w:t xml:space="preserve">            type: string</w:t>
      </w:r>
    </w:p>
    <w:p w:rsidR="00C526EA" w:rsidRPr="00BD6F46" w:rsidRDefault="00C526EA" w:rsidP="00C526EA">
      <w:pPr>
        <w:pStyle w:val="PL"/>
      </w:pPr>
      <w:r w:rsidRPr="00BD6F46">
        <w:t xml:space="preserve">      responses:</w:t>
      </w:r>
    </w:p>
    <w:p w:rsidR="00C526EA" w:rsidRPr="00BD6F46" w:rsidRDefault="00C526EA" w:rsidP="00C526EA">
      <w:pPr>
        <w:pStyle w:val="PL"/>
      </w:pPr>
      <w:r w:rsidRPr="00BD6F46">
        <w:t xml:space="preserve">        '204':</w:t>
      </w:r>
    </w:p>
    <w:p w:rsidR="00C526EA" w:rsidRPr="00BD6F46" w:rsidRDefault="00C526EA" w:rsidP="00C526EA">
      <w:pPr>
        <w:pStyle w:val="PL"/>
      </w:pPr>
      <w:r w:rsidRPr="00BD6F46">
        <w:t xml:space="preserve">          description: No Content.</w:t>
      </w:r>
    </w:p>
    <w:p w:rsidR="002437F0" w:rsidRDefault="002437F0" w:rsidP="002437F0">
      <w:pPr>
        <w:pStyle w:val="PL"/>
      </w:pPr>
      <w:r>
        <w:t xml:space="preserve">        '307':</w:t>
      </w:r>
    </w:p>
    <w:p w:rsidR="002437F0" w:rsidRDefault="002437F0" w:rsidP="002437F0">
      <w:pPr>
        <w:pStyle w:val="PL"/>
      </w:pPr>
      <w:r>
        <w:t xml:space="preserve">          $ref: 'TS29571_CommonData.yaml#/components/responses/307'</w:t>
      </w:r>
    </w:p>
    <w:p w:rsidR="002437F0" w:rsidRDefault="002437F0" w:rsidP="002437F0">
      <w:pPr>
        <w:pStyle w:val="PL"/>
      </w:pPr>
      <w:r>
        <w:t xml:space="preserve">        '308':</w:t>
      </w:r>
    </w:p>
    <w:p w:rsidR="006E3CC7" w:rsidRDefault="002437F0" w:rsidP="002437F0">
      <w:pPr>
        <w:pStyle w:val="PL"/>
      </w:pPr>
      <w:r>
        <w:t xml:space="preserve">          $ref: 'TS29571_CommonData.yaml#/components/responses/308'</w:t>
      </w:r>
    </w:p>
    <w:p w:rsidR="005A67F5" w:rsidRDefault="005A67F5" w:rsidP="002437F0">
      <w:pPr>
        <w:pStyle w:val="PL"/>
      </w:pPr>
      <w:r>
        <w:t xml:space="preserve">        '401':</w:t>
      </w:r>
    </w:p>
    <w:p w:rsidR="005A67F5" w:rsidRDefault="005A67F5" w:rsidP="005A67F5">
      <w:pPr>
        <w:pStyle w:val="PL"/>
      </w:pPr>
      <w:r>
        <w:t xml:space="preserve">          $ref: 'TS29571_CommonData.yaml#/components/responses/401'</w:t>
      </w:r>
    </w:p>
    <w:p w:rsidR="005A67F5" w:rsidRDefault="005A67F5" w:rsidP="005A67F5">
      <w:pPr>
        <w:pStyle w:val="PL"/>
      </w:pPr>
      <w:r>
        <w:t xml:space="preserve">        '404':</w:t>
      </w:r>
    </w:p>
    <w:p w:rsidR="005A67F5" w:rsidRDefault="005A67F5" w:rsidP="005A67F5">
      <w:pPr>
        <w:pStyle w:val="PL"/>
      </w:pPr>
      <w:r>
        <w:t xml:space="preserve">          description: Not Found</w:t>
      </w:r>
    </w:p>
    <w:p w:rsidR="005A67F5" w:rsidRDefault="005A67F5" w:rsidP="005A67F5">
      <w:pPr>
        <w:pStyle w:val="PL"/>
      </w:pPr>
      <w:r>
        <w:t xml:space="preserve">          content:</w:t>
      </w:r>
    </w:p>
    <w:p w:rsidR="005A67F5" w:rsidRDefault="005A67F5" w:rsidP="005A67F5">
      <w:pPr>
        <w:pStyle w:val="PL"/>
      </w:pPr>
      <w:r>
        <w:t xml:space="preserve">            application/problem+json:</w:t>
      </w:r>
    </w:p>
    <w:p w:rsidR="005A67F5" w:rsidRDefault="005A67F5" w:rsidP="005A67F5">
      <w:pPr>
        <w:pStyle w:val="PL"/>
      </w:pPr>
      <w:r>
        <w:t xml:space="preserve">              schema:</w:t>
      </w:r>
    </w:p>
    <w:p w:rsidR="005A67F5" w:rsidRDefault="005A67F5" w:rsidP="005A67F5">
      <w:pPr>
        <w:pStyle w:val="PL"/>
      </w:pPr>
      <w:r>
        <w:t xml:space="preserve">                oneOf:</w:t>
      </w:r>
    </w:p>
    <w:p w:rsidR="005A67F5" w:rsidRDefault="005A67F5" w:rsidP="005A67F5">
      <w:pPr>
        <w:pStyle w:val="PL"/>
      </w:pPr>
      <w:r>
        <w:t xml:space="preserve">                  - $ref: 'TS29571_CommonData.yaml#/components/schemas/ProblemDetails'</w:t>
      </w:r>
    </w:p>
    <w:p w:rsidR="005A67F5" w:rsidRDefault="005A67F5" w:rsidP="005A67F5">
      <w:pPr>
        <w:pStyle w:val="PL"/>
      </w:pPr>
      <w:r>
        <w:t xml:space="preserve">                  - $ref: '#/components/schemas/ChargingDataResponse'</w:t>
      </w:r>
    </w:p>
    <w:p w:rsidR="005A67F5" w:rsidRDefault="005A67F5" w:rsidP="005A67F5">
      <w:pPr>
        <w:pStyle w:val="PL"/>
      </w:pPr>
      <w:r>
        <w:t xml:space="preserve">        '410':</w:t>
      </w:r>
    </w:p>
    <w:p w:rsidR="005A67F5" w:rsidRDefault="005A67F5" w:rsidP="005A67F5">
      <w:pPr>
        <w:pStyle w:val="PL"/>
      </w:pPr>
      <w:r>
        <w:t xml:space="preserve">          $ref: 'TS29571_CommonData.yaml#/components/responses/410'</w:t>
      </w:r>
    </w:p>
    <w:p w:rsidR="005A67F5" w:rsidRDefault="005A67F5" w:rsidP="005A67F5">
      <w:pPr>
        <w:pStyle w:val="PL"/>
      </w:pPr>
      <w:r>
        <w:t xml:space="preserve">        '411':</w:t>
      </w:r>
    </w:p>
    <w:p w:rsidR="005A67F5" w:rsidRDefault="005A67F5" w:rsidP="005A67F5">
      <w:pPr>
        <w:pStyle w:val="PL"/>
      </w:pPr>
      <w:r>
        <w:t xml:space="preserve">          $ref: 'TS29571_CommonData.yaml#/components/responses/411'</w:t>
      </w:r>
    </w:p>
    <w:p w:rsidR="005A67F5" w:rsidRDefault="005A67F5" w:rsidP="005A67F5">
      <w:pPr>
        <w:pStyle w:val="PL"/>
      </w:pPr>
      <w:r>
        <w:t xml:space="preserve">        '413':</w:t>
      </w:r>
    </w:p>
    <w:p w:rsidR="005A67F5" w:rsidRDefault="005A67F5" w:rsidP="00376A29">
      <w:pPr>
        <w:pStyle w:val="PL"/>
      </w:pPr>
      <w:r>
        <w:t xml:space="preserve">          $ref: 'TS29571_CommonData.yaml#/components/responses/413'</w:t>
      </w:r>
    </w:p>
    <w:p w:rsidR="00376A29" w:rsidRPr="00BD6F46" w:rsidRDefault="00376A29" w:rsidP="00376A29">
      <w:pPr>
        <w:pStyle w:val="PL"/>
      </w:pPr>
      <w:r>
        <w:t xml:space="preserve">        '500</w:t>
      </w:r>
      <w:r w:rsidRPr="00BD6F46">
        <w:t>':</w:t>
      </w:r>
    </w:p>
    <w:p w:rsidR="00376A29" w:rsidRPr="00BD6F46" w:rsidRDefault="00376A29" w:rsidP="00376A29">
      <w:pPr>
        <w:pStyle w:val="PL"/>
      </w:pPr>
      <w:r>
        <w:t xml:space="preserve">       </w:t>
      </w:r>
      <w:r w:rsidRPr="00BD6F46">
        <w:t xml:space="preserve">   $ref: 'TS29571_CommonData.yaml#/components/</w:t>
      </w:r>
      <w:r>
        <w:rPr>
          <w:lang w:val="en-US"/>
        </w:rPr>
        <w:t>responses/500</w:t>
      </w:r>
      <w:r w:rsidRPr="00BD6F46">
        <w:t>'</w:t>
      </w:r>
    </w:p>
    <w:p w:rsidR="00376A29" w:rsidRPr="00BD6F46" w:rsidRDefault="00376A29" w:rsidP="00376A29">
      <w:pPr>
        <w:pStyle w:val="PL"/>
      </w:pPr>
      <w:r>
        <w:t xml:space="preserve">        '503</w:t>
      </w:r>
      <w:r w:rsidRPr="00BD6F46">
        <w:t>':</w:t>
      </w:r>
    </w:p>
    <w:p w:rsidR="00376A29" w:rsidRPr="00BD6F46" w:rsidRDefault="00376A29" w:rsidP="00376A29">
      <w:pPr>
        <w:pStyle w:val="PL"/>
      </w:pPr>
      <w:r>
        <w:t xml:space="preserve">       </w:t>
      </w:r>
      <w:r w:rsidRPr="00BD6F46">
        <w:t xml:space="preserve">   $ref: 'TS29571_CommonData.yaml#/components/</w:t>
      </w:r>
      <w:r>
        <w:rPr>
          <w:lang w:val="en-US"/>
        </w:rPr>
        <w:t>responses/503</w:t>
      </w:r>
      <w:r w:rsidRPr="00BD6F46">
        <w:t>'</w:t>
      </w:r>
    </w:p>
    <w:p w:rsidR="00C526EA" w:rsidRPr="00BD6F46" w:rsidRDefault="00C526EA" w:rsidP="00C526EA">
      <w:pPr>
        <w:pStyle w:val="PL"/>
      </w:pPr>
      <w:r w:rsidRPr="00BD6F46">
        <w:t xml:space="preserve">        default:</w:t>
      </w:r>
    </w:p>
    <w:p w:rsidR="00C526EA" w:rsidRPr="00BD6F46" w:rsidRDefault="00C526EA" w:rsidP="00C526EA">
      <w:pPr>
        <w:pStyle w:val="PL"/>
      </w:pPr>
      <w:r w:rsidRPr="00BD6F46">
        <w:t xml:space="preserve">          $ref: 'TS29571_CommonData.yaml#/components/responses/default'</w:t>
      </w:r>
    </w:p>
    <w:p w:rsidR="002B606C" w:rsidRDefault="00C526EA" w:rsidP="002B606C">
      <w:pPr>
        <w:pStyle w:val="PL"/>
      </w:pPr>
      <w:r w:rsidRPr="00BD6F46">
        <w:t>components:</w:t>
      </w:r>
    </w:p>
    <w:p w:rsidR="002B606C" w:rsidRPr="001E7573" w:rsidRDefault="002B606C" w:rsidP="002B606C">
      <w:pPr>
        <w:pStyle w:val="PL"/>
      </w:pPr>
      <w:r w:rsidRPr="001E7573">
        <w:t xml:space="preserve">  securitySchemes:</w:t>
      </w:r>
    </w:p>
    <w:p w:rsidR="002B606C" w:rsidRPr="001E7573" w:rsidRDefault="002B606C" w:rsidP="002B606C">
      <w:pPr>
        <w:pStyle w:val="PL"/>
      </w:pPr>
      <w:r w:rsidRPr="001E7573">
        <w:t xml:space="preserve">    oAuth2ClientCredentials:</w:t>
      </w:r>
    </w:p>
    <w:p w:rsidR="002B606C" w:rsidRPr="001E7573" w:rsidRDefault="002B606C" w:rsidP="002B606C">
      <w:pPr>
        <w:pStyle w:val="PL"/>
      </w:pPr>
      <w:r w:rsidRPr="001E7573">
        <w:t xml:space="preserve">      type: oauth2</w:t>
      </w:r>
    </w:p>
    <w:p w:rsidR="002B606C" w:rsidRPr="001E7573" w:rsidRDefault="002B606C" w:rsidP="002B606C">
      <w:pPr>
        <w:pStyle w:val="PL"/>
      </w:pPr>
      <w:r w:rsidRPr="001E7573">
        <w:t xml:space="preserve">      flows:</w:t>
      </w:r>
    </w:p>
    <w:p w:rsidR="002B606C" w:rsidRPr="001E7573" w:rsidRDefault="002B606C" w:rsidP="002B606C">
      <w:pPr>
        <w:pStyle w:val="PL"/>
      </w:pPr>
      <w:r w:rsidRPr="001E7573">
        <w:t xml:space="preserve">        clientCredentials:</w:t>
      </w:r>
    </w:p>
    <w:p w:rsidR="002B606C" w:rsidRPr="001E7573" w:rsidRDefault="002B606C" w:rsidP="002B606C">
      <w:pPr>
        <w:pStyle w:val="PL"/>
      </w:pPr>
      <w:r w:rsidRPr="001E7573">
        <w:t xml:space="preserve">          tokenUrl: '</w:t>
      </w:r>
      <w:r w:rsidRPr="00082B3E">
        <w:rPr>
          <w:lang w:val="en-US"/>
        </w:rPr>
        <w:t>{nrfApiRoot}/oauth2/token</w:t>
      </w:r>
      <w:r w:rsidRPr="001E7573">
        <w:t>'</w:t>
      </w:r>
    </w:p>
    <w:p w:rsidR="002B606C" w:rsidRDefault="002B606C" w:rsidP="002B606C">
      <w:pPr>
        <w:pStyle w:val="PL"/>
      </w:pPr>
      <w:r w:rsidRPr="001E7573">
        <w:t xml:space="preserve">          scopes:</w:t>
      </w:r>
    </w:p>
    <w:p w:rsidR="00C526EA" w:rsidRPr="00BD6F46" w:rsidRDefault="002B606C" w:rsidP="002B606C">
      <w:pPr>
        <w:pStyle w:val="PL"/>
      </w:pPr>
      <w:r>
        <w:t xml:space="preserve">            </w:t>
      </w:r>
      <w:r w:rsidRPr="00CA45AC">
        <w:t>nchf-conv</w:t>
      </w:r>
      <w:r>
        <w:t>erged</w:t>
      </w:r>
      <w:r w:rsidRPr="00CA45AC">
        <w:t>charg</w:t>
      </w:r>
      <w:r>
        <w:t>ing</w:t>
      </w:r>
      <w:r w:rsidRPr="005467B3">
        <w:t xml:space="preserve">: Access to the </w:t>
      </w:r>
      <w:r w:rsidRPr="00BD6F46">
        <w:t xml:space="preserve">Nchf_ConvergedCharging </w:t>
      </w:r>
      <w:r w:rsidRPr="005467B3">
        <w:t>API</w:t>
      </w:r>
    </w:p>
    <w:p w:rsidR="00C526EA" w:rsidRPr="00BD6F46" w:rsidRDefault="00C526EA" w:rsidP="00C526EA">
      <w:pPr>
        <w:pStyle w:val="PL"/>
      </w:pPr>
      <w:r w:rsidRPr="00BD6F46">
        <w:t xml:space="preserve">  schemas:</w:t>
      </w:r>
    </w:p>
    <w:p w:rsidR="00C526EA" w:rsidRPr="00BD6F46" w:rsidRDefault="00C526EA" w:rsidP="00C526EA">
      <w:pPr>
        <w:pStyle w:val="PL"/>
      </w:pPr>
      <w:r w:rsidRPr="00BD6F46">
        <w:t xml:space="preserve">    ChargingDataRequest:</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properties:</w:t>
      </w:r>
    </w:p>
    <w:p w:rsidR="00C526EA" w:rsidRPr="00BD6F46" w:rsidRDefault="00C526EA" w:rsidP="00C526EA">
      <w:pPr>
        <w:pStyle w:val="PL"/>
      </w:pPr>
      <w:r w:rsidRPr="00BD6F46">
        <w:t xml:space="preserve">        subscriberIdentifier:</w:t>
      </w:r>
    </w:p>
    <w:p w:rsidR="00FB316B" w:rsidRDefault="00C526EA" w:rsidP="00FB316B">
      <w:pPr>
        <w:pStyle w:val="PL"/>
      </w:pPr>
      <w:r w:rsidRPr="00BD6F46">
        <w:t xml:space="preserve">          $ref: 'TS29571_CommonData.yaml#/components/schemas/Supi'</w:t>
      </w:r>
    </w:p>
    <w:p w:rsidR="00FB316B" w:rsidRPr="00BD6F46" w:rsidRDefault="00FB316B" w:rsidP="00FB316B">
      <w:pPr>
        <w:pStyle w:val="PL"/>
      </w:pPr>
      <w:r w:rsidRPr="00BD6F46">
        <w:t xml:space="preserve">        </w:t>
      </w:r>
      <w:r>
        <w:t>tenantIdentifier</w:t>
      </w:r>
      <w:r w:rsidRPr="00BD6F46">
        <w:t>:</w:t>
      </w:r>
    </w:p>
    <w:p w:rsidR="00C526EA" w:rsidRDefault="00FB316B" w:rsidP="00FB316B">
      <w:pPr>
        <w:pStyle w:val="PL"/>
      </w:pPr>
      <w:r w:rsidRPr="00BD6F46">
        <w:t xml:space="preserve">          </w:t>
      </w:r>
      <w:r w:rsidRPr="00F267AF">
        <w:t>type: string</w:t>
      </w:r>
    </w:p>
    <w:p w:rsidR="00A86003" w:rsidRPr="00BD6F46" w:rsidRDefault="00FB316B" w:rsidP="00A86003">
      <w:pPr>
        <w:pStyle w:val="PL"/>
      </w:pPr>
      <w:r w:rsidRPr="00BD6F46">
        <w:t xml:space="preserve"> </w:t>
      </w:r>
      <w:r w:rsidR="00A86003" w:rsidRPr="00BD6F46">
        <w:t xml:space="preserve">       chargingId:</w:t>
      </w:r>
    </w:p>
    <w:p w:rsidR="00A86003" w:rsidRDefault="00A86003" w:rsidP="00A86003">
      <w:pPr>
        <w:pStyle w:val="PL"/>
      </w:pPr>
      <w:r w:rsidRPr="00BD6F46">
        <w:t xml:space="preserve">          $ref: 'TS29571_CommonData.yaml#/components/schemas/</w:t>
      </w:r>
      <w:r>
        <w:t>ChargingId</w:t>
      </w:r>
      <w:r w:rsidRPr="00BD6F46">
        <w:t>'</w:t>
      </w:r>
    </w:p>
    <w:p w:rsidR="00FB316B" w:rsidRPr="00BD6F46" w:rsidRDefault="00FB316B" w:rsidP="00FB316B">
      <w:pPr>
        <w:pStyle w:val="PL"/>
      </w:pPr>
      <w:r w:rsidRPr="00BD6F46">
        <w:t xml:space="preserve">       </w:t>
      </w:r>
      <w:r w:rsidR="00A86003">
        <w:t xml:space="preserve"> </w:t>
      </w:r>
      <w:r>
        <w:t>mnSConsumerIdentifier</w:t>
      </w:r>
      <w:r w:rsidRPr="00BD6F46">
        <w:t>:</w:t>
      </w:r>
    </w:p>
    <w:p w:rsidR="00FB316B" w:rsidRPr="00BD6F46" w:rsidRDefault="00FB316B" w:rsidP="00FB316B">
      <w:pPr>
        <w:pStyle w:val="PL"/>
      </w:pPr>
      <w:r w:rsidRPr="00BD6F46">
        <w:t xml:space="preserve">          </w:t>
      </w:r>
      <w:r w:rsidRPr="00F267AF">
        <w:t>type: string</w:t>
      </w:r>
    </w:p>
    <w:p w:rsidR="00C526EA" w:rsidRPr="00BD6F46" w:rsidRDefault="00C526EA" w:rsidP="00C526EA">
      <w:pPr>
        <w:pStyle w:val="PL"/>
      </w:pPr>
      <w:r w:rsidRPr="00BD6F46">
        <w:t xml:space="preserve">        nfConsumerIdentification:</w:t>
      </w:r>
    </w:p>
    <w:p w:rsidR="00C526EA" w:rsidRPr="00BD6F46" w:rsidRDefault="00C526EA" w:rsidP="00C526EA">
      <w:pPr>
        <w:pStyle w:val="PL"/>
      </w:pPr>
      <w:r w:rsidRPr="00BD6F46">
        <w:t xml:space="preserve">          $ref: '#/components/schemas/NFIdentification'</w:t>
      </w:r>
    </w:p>
    <w:p w:rsidR="00C526EA" w:rsidRPr="00BD6F46" w:rsidRDefault="00C526EA" w:rsidP="00C526EA">
      <w:pPr>
        <w:pStyle w:val="PL"/>
      </w:pPr>
      <w:r w:rsidRPr="00BD6F46">
        <w:t xml:space="preserve">        invocationTimeStamp:</w:t>
      </w:r>
    </w:p>
    <w:p w:rsidR="00C526EA" w:rsidRPr="00BD6F46" w:rsidRDefault="00C526EA" w:rsidP="00C526EA">
      <w:pPr>
        <w:pStyle w:val="PL"/>
      </w:pPr>
      <w:r w:rsidRPr="00BD6F46">
        <w:t xml:space="preserve">          $ref: 'TS29571_CommonData.yaml#/components/schemas/DateTime'</w:t>
      </w:r>
    </w:p>
    <w:p w:rsidR="00C526EA" w:rsidRPr="00BD6F46" w:rsidRDefault="00C526EA" w:rsidP="00C526EA">
      <w:pPr>
        <w:pStyle w:val="PL"/>
      </w:pPr>
      <w:r w:rsidRPr="00BD6F46">
        <w:t xml:space="preserve">        invocationSequenceNumber:</w:t>
      </w:r>
    </w:p>
    <w:p w:rsidR="00093E4C" w:rsidRDefault="00C526EA" w:rsidP="00093E4C">
      <w:pPr>
        <w:pStyle w:val="PL"/>
      </w:pPr>
      <w:r w:rsidRPr="00BD6F46">
        <w:t xml:space="preserve">          $ref: 'TS29571_CommonData.yaml#/components/schemas/Uint32'</w:t>
      </w:r>
    </w:p>
    <w:p w:rsidR="00093E4C" w:rsidRDefault="00093E4C" w:rsidP="00093E4C">
      <w:pPr>
        <w:pStyle w:val="PL"/>
        <w:rPr>
          <w:lang w:eastAsia="zh-CN"/>
        </w:rPr>
      </w:pPr>
      <w:r w:rsidRPr="00BD6F46">
        <w:t xml:space="preserve">        </w:t>
      </w:r>
      <w:r>
        <w:rPr>
          <w:lang w:eastAsia="zh-CN"/>
        </w:rPr>
        <w:t>retransmissionIndicator:</w:t>
      </w:r>
    </w:p>
    <w:p w:rsidR="00C526EA" w:rsidRDefault="00093E4C" w:rsidP="00093E4C">
      <w:pPr>
        <w:pStyle w:val="PL"/>
      </w:pPr>
      <w:r w:rsidRPr="00BD6F46">
        <w:t xml:space="preserve">          type: boolean</w:t>
      </w:r>
    </w:p>
    <w:p w:rsidR="00357F0F" w:rsidRPr="00BD6F46" w:rsidRDefault="00357F0F" w:rsidP="00357F0F">
      <w:pPr>
        <w:pStyle w:val="PL"/>
      </w:pPr>
      <w:r w:rsidRPr="00BD6F46">
        <w:t xml:space="preserve">        </w:t>
      </w:r>
      <w:r>
        <w:t>oneTimeEvent</w:t>
      </w:r>
      <w:r w:rsidRPr="00BD6F46">
        <w:t>:</w:t>
      </w:r>
    </w:p>
    <w:p w:rsidR="00357F0F" w:rsidRPr="00BD6F46" w:rsidRDefault="00357F0F" w:rsidP="00C526EA">
      <w:pPr>
        <w:pStyle w:val="PL"/>
      </w:pPr>
      <w:r w:rsidRPr="00BD6F46">
        <w:t xml:space="preserve">          type: boolean</w:t>
      </w:r>
    </w:p>
    <w:p w:rsidR="0003306D" w:rsidRDefault="0003306D" w:rsidP="0003306D">
      <w:pPr>
        <w:pStyle w:val="PL"/>
      </w:pPr>
      <w:r>
        <w:t xml:space="preserve">        oneTimeEventType:</w:t>
      </w:r>
    </w:p>
    <w:p w:rsidR="0003306D" w:rsidRDefault="0003306D" w:rsidP="0003306D">
      <w:pPr>
        <w:pStyle w:val="PL"/>
      </w:pPr>
      <w:r>
        <w:t xml:space="preserve">          $ref: '#/components/schemas/oneTimeEventType'</w:t>
      </w:r>
    </w:p>
    <w:p w:rsidR="00C526EA" w:rsidRPr="00BD6F46" w:rsidRDefault="00C526EA" w:rsidP="0003306D">
      <w:pPr>
        <w:pStyle w:val="PL"/>
      </w:pPr>
      <w:r w:rsidRPr="00BD6F46">
        <w:t xml:space="preserve">        notifyUri:</w:t>
      </w:r>
    </w:p>
    <w:p w:rsidR="00C526EA" w:rsidRDefault="00C526EA" w:rsidP="00C526EA">
      <w:pPr>
        <w:pStyle w:val="PL"/>
      </w:pPr>
      <w:r w:rsidRPr="00BD6F46">
        <w:t xml:space="preserve">          $ref: 'TS29571_CommonData.yaml#/components/schemas/Uri'</w:t>
      </w:r>
    </w:p>
    <w:p w:rsidR="00AC26C7" w:rsidRDefault="00AC26C7" w:rsidP="00AC26C7">
      <w:pPr>
        <w:pStyle w:val="PL"/>
      </w:pPr>
      <w:r>
        <w:t xml:space="preserve">        supportedFeatures:</w:t>
      </w:r>
    </w:p>
    <w:p w:rsidR="00AC26C7" w:rsidRDefault="00AC26C7" w:rsidP="00AC26C7">
      <w:pPr>
        <w:pStyle w:val="PL"/>
      </w:pPr>
      <w:r>
        <w:t xml:space="preserve">          $ref: 'TS29571_CommonData.yaml#/components/schemas/SupportedFeatures'</w:t>
      </w:r>
    </w:p>
    <w:p w:rsidR="00A8405C" w:rsidRDefault="00A8405C" w:rsidP="00A8405C">
      <w:pPr>
        <w:pStyle w:val="PL"/>
      </w:pPr>
      <w:r>
        <w:t xml:space="preserve">        service</w:t>
      </w:r>
      <w:r>
        <w:rPr>
          <w:lang w:eastAsia="zh-CN"/>
        </w:rPr>
        <w:t>Specification</w:t>
      </w:r>
      <w:r>
        <w:t>Info:</w:t>
      </w:r>
    </w:p>
    <w:p w:rsidR="00A8405C" w:rsidRPr="00BD6F46" w:rsidRDefault="00A8405C" w:rsidP="00A8405C">
      <w:pPr>
        <w:pStyle w:val="PL"/>
      </w:pPr>
      <w:r>
        <w:t xml:space="preserve">          type: string</w:t>
      </w:r>
    </w:p>
    <w:p w:rsidR="00C526EA" w:rsidRPr="00BD6F46" w:rsidRDefault="00C526EA" w:rsidP="00C526EA">
      <w:pPr>
        <w:pStyle w:val="PL"/>
      </w:pPr>
      <w:r w:rsidRPr="00BD6F46">
        <w:t xml:space="preserve">        multipleUnitUsage:</w:t>
      </w:r>
    </w:p>
    <w:p w:rsidR="00C526EA" w:rsidRPr="00BD6F46" w:rsidRDefault="00C526EA" w:rsidP="00C526EA">
      <w:pPr>
        <w:pStyle w:val="PL"/>
      </w:pPr>
      <w:r w:rsidRPr="00BD6F46">
        <w:t xml:space="preserve">          type: array</w:t>
      </w:r>
    </w:p>
    <w:p w:rsidR="00C526EA" w:rsidRPr="00BD6F46" w:rsidRDefault="00C526EA" w:rsidP="00C526EA">
      <w:pPr>
        <w:pStyle w:val="PL"/>
      </w:pPr>
      <w:r w:rsidRPr="00BD6F46">
        <w:t xml:space="preserve">          items:</w:t>
      </w:r>
    </w:p>
    <w:p w:rsidR="00C526EA" w:rsidRPr="00BD6F46" w:rsidRDefault="00C526EA" w:rsidP="00C526EA">
      <w:pPr>
        <w:pStyle w:val="PL"/>
      </w:pPr>
      <w:r w:rsidRPr="00BD6F46">
        <w:t xml:space="preserve">            $ref: '#/components/schemas/MultipleUnitUsage'</w:t>
      </w:r>
    </w:p>
    <w:p w:rsidR="00C526EA" w:rsidRPr="00BD6F46" w:rsidRDefault="00C526EA" w:rsidP="00C526EA">
      <w:pPr>
        <w:pStyle w:val="PL"/>
      </w:pPr>
      <w:r w:rsidRPr="00BD6F46">
        <w:t xml:space="preserve">          minItems: 0</w:t>
      </w:r>
    </w:p>
    <w:p w:rsidR="00C526EA" w:rsidRPr="00BD6F46" w:rsidRDefault="00C526EA" w:rsidP="00C526EA">
      <w:pPr>
        <w:pStyle w:val="PL"/>
      </w:pPr>
      <w:r w:rsidRPr="00BD6F46">
        <w:t xml:space="preserve">        triggers:</w:t>
      </w:r>
    </w:p>
    <w:p w:rsidR="00C526EA" w:rsidRPr="00BD6F46" w:rsidRDefault="00C526EA" w:rsidP="00C526EA">
      <w:pPr>
        <w:pStyle w:val="PL"/>
      </w:pPr>
      <w:r w:rsidRPr="00BD6F46">
        <w:t xml:space="preserve">          type: array</w:t>
      </w:r>
    </w:p>
    <w:p w:rsidR="00C526EA" w:rsidRPr="00BD6F46" w:rsidRDefault="00C526EA" w:rsidP="00C526EA">
      <w:pPr>
        <w:pStyle w:val="PL"/>
      </w:pPr>
      <w:r w:rsidRPr="00BD6F46">
        <w:t xml:space="preserve">          items:</w:t>
      </w:r>
    </w:p>
    <w:p w:rsidR="00C526EA" w:rsidRPr="00BD6F46" w:rsidRDefault="00C526EA" w:rsidP="00C526EA">
      <w:pPr>
        <w:pStyle w:val="PL"/>
      </w:pPr>
      <w:r w:rsidRPr="00BD6F46">
        <w:t xml:space="preserve">            $ref: '#/components/schemas/Trigger'</w:t>
      </w:r>
    </w:p>
    <w:p w:rsidR="00481A57" w:rsidRDefault="00C526EA" w:rsidP="00481A57">
      <w:pPr>
        <w:pStyle w:val="PL"/>
      </w:pPr>
      <w:r w:rsidRPr="00BD6F46">
        <w:t xml:space="preserve">          minItems: 0</w:t>
      </w:r>
    </w:p>
    <w:p w:rsidR="00481A57" w:rsidRDefault="00481A57" w:rsidP="00481A57">
      <w:pPr>
        <w:pStyle w:val="PL"/>
      </w:pPr>
      <w:r>
        <w:t xml:space="preserve">        easid:</w:t>
      </w:r>
    </w:p>
    <w:p w:rsidR="00481A57" w:rsidRDefault="00481A57" w:rsidP="00481A57">
      <w:pPr>
        <w:pStyle w:val="PL"/>
      </w:pPr>
      <w:r>
        <w:t xml:space="preserve">          type: string</w:t>
      </w:r>
    </w:p>
    <w:p w:rsidR="00481A57" w:rsidRDefault="00481A57" w:rsidP="00481A57">
      <w:pPr>
        <w:pStyle w:val="PL"/>
      </w:pPr>
      <w:r>
        <w:t xml:space="preserve">        ednid:</w:t>
      </w:r>
    </w:p>
    <w:p w:rsidR="00481A57" w:rsidRDefault="00481A57" w:rsidP="00481A57">
      <w:pPr>
        <w:pStyle w:val="PL"/>
      </w:pPr>
      <w:r>
        <w:t xml:space="preserve">          type: string</w:t>
      </w:r>
    </w:p>
    <w:p w:rsidR="00481A57" w:rsidRDefault="00481A57" w:rsidP="00481A57">
      <w:pPr>
        <w:pStyle w:val="PL"/>
      </w:pPr>
      <w:r>
        <w:t xml:space="preserve">        eASProviderIdentifier:</w:t>
      </w:r>
    </w:p>
    <w:p w:rsidR="00420138" w:rsidRDefault="00481A57" w:rsidP="00420138">
      <w:pPr>
        <w:pStyle w:val="PL"/>
      </w:pPr>
      <w:r>
        <w:t xml:space="preserve">          type: string</w:t>
      </w:r>
    </w:p>
    <w:p w:rsidR="00420138" w:rsidRDefault="00420138" w:rsidP="00420138">
      <w:pPr>
        <w:pStyle w:val="PL"/>
      </w:pPr>
      <w:r>
        <w:t xml:space="preserve">        aMFId:</w:t>
      </w:r>
    </w:p>
    <w:p w:rsidR="00C526EA" w:rsidRPr="00BD6F46" w:rsidRDefault="00420138" w:rsidP="00420138">
      <w:pPr>
        <w:pStyle w:val="PL"/>
      </w:pPr>
      <w:r>
        <w:t xml:space="preserve">          $ref: 'TS29571_CommonData.yaml#/components/schemas/AmfId'</w:t>
      </w:r>
    </w:p>
    <w:p w:rsidR="00C526EA" w:rsidRPr="00BD6F46" w:rsidRDefault="00C526EA" w:rsidP="00C526EA">
      <w:pPr>
        <w:pStyle w:val="PL"/>
      </w:pPr>
      <w:r w:rsidRPr="00BD6F46">
        <w:t xml:space="preserve">        pDUSessionChargingInformation:</w:t>
      </w:r>
    </w:p>
    <w:p w:rsidR="00C526EA" w:rsidRPr="00BD6F46" w:rsidRDefault="00C526EA" w:rsidP="00C526EA">
      <w:pPr>
        <w:pStyle w:val="PL"/>
      </w:pPr>
      <w:r w:rsidRPr="00BD6F46">
        <w:t xml:space="preserve">          $ref: '#/components/schemas/PDUSessionChargingInformation'</w:t>
      </w:r>
    </w:p>
    <w:p w:rsidR="00C526EA" w:rsidRPr="00BD6F46" w:rsidRDefault="00C526EA" w:rsidP="00C526EA">
      <w:pPr>
        <w:pStyle w:val="PL"/>
      </w:pPr>
      <w:r w:rsidRPr="00BD6F46">
        <w:t xml:space="preserve">        roamingQBCInformation:</w:t>
      </w:r>
    </w:p>
    <w:p w:rsidR="00C561D5" w:rsidRDefault="00C526EA" w:rsidP="00C561D5">
      <w:pPr>
        <w:pStyle w:val="PL"/>
      </w:pPr>
      <w:r w:rsidRPr="00BD6F46">
        <w:t xml:space="preserve">          $ref: '#/components/schemas/RoamingQBCInformation'</w:t>
      </w:r>
    </w:p>
    <w:p w:rsidR="00C561D5" w:rsidRPr="00BD6F46" w:rsidRDefault="00C561D5" w:rsidP="00C561D5">
      <w:pPr>
        <w:pStyle w:val="PL"/>
      </w:pPr>
      <w:r w:rsidRPr="00BD6F46">
        <w:t xml:space="preserve">        </w:t>
      </w:r>
      <w:r>
        <w:t>sMS</w:t>
      </w:r>
      <w:r w:rsidRPr="00BD6F46">
        <w:t>ChargingInformation:</w:t>
      </w:r>
    </w:p>
    <w:p w:rsidR="00B24300" w:rsidRDefault="00C561D5" w:rsidP="00B24300">
      <w:pPr>
        <w:pStyle w:val="PL"/>
      </w:pPr>
      <w:r w:rsidRPr="00BD6F46">
        <w:t xml:space="preserve">          $ref: '#/components/schemas/</w:t>
      </w:r>
      <w:r>
        <w:t>SMS</w:t>
      </w:r>
      <w:r w:rsidRPr="00BD6F46">
        <w:t>ChargingInformation'</w:t>
      </w:r>
    </w:p>
    <w:p w:rsidR="004B0280" w:rsidRPr="00BD6F46" w:rsidRDefault="004B0280" w:rsidP="004B0280">
      <w:pPr>
        <w:pStyle w:val="PL"/>
      </w:pPr>
      <w:r w:rsidRPr="00BD6F46">
        <w:t xml:space="preserve">        </w:t>
      </w:r>
      <w:r w:rsidRPr="009F66FB">
        <w:t>nEFChargingInformation</w:t>
      </w:r>
      <w:r w:rsidRPr="00BD6F46">
        <w:t>:</w:t>
      </w:r>
    </w:p>
    <w:p w:rsidR="004B0280" w:rsidRPr="00BD6F46" w:rsidRDefault="004B0280" w:rsidP="004B0280">
      <w:pPr>
        <w:pStyle w:val="PL"/>
      </w:pPr>
      <w:r w:rsidRPr="00BD6F46">
        <w:t xml:space="preserve">          $ref: '#/components/schemas/</w:t>
      </w:r>
      <w:r w:rsidRPr="00FB397A">
        <w:t>NEFChargingInformation</w:t>
      </w:r>
      <w:r w:rsidRPr="00BD6F46">
        <w:t>'</w:t>
      </w:r>
    </w:p>
    <w:p w:rsidR="00C526EA" w:rsidRPr="00BD6F46" w:rsidRDefault="00B24300" w:rsidP="00B24300">
      <w:pPr>
        <w:pStyle w:val="PL"/>
      </w:pPr>
      <w:r>
        <w:t xml:space="preserve">        registration</w:t>
      </w:r>
      <w:r w:rsidRPr="002F3ED2">
        <w:t>ChargingInformation</w:t>
      </w:r>
      <w:r>
        <w:t>:</w:t>
      </w:r>
    </w:p>
    <w:p w:rsidR="00B24300" w:rsidRDefault="00B24300" w:rsidP="00B24300">
      <w:pPr>
        <w:pStyle w:val="PL"/>
      </w:pPr>
      <w:r w:rsidRPr="00BD6F46">
        <w:t xml:space="preserve">          $ref: '#/components/schemas/</w:t>
      </w:r>
      <w:r>
        <w:t>Registration</w:t>
      </w:r>
      <w:r w:rsidRPr="002F3ED2">
        <w:t>ChargingInformation</w:t>
      </w:r>
      <w:r w:rsidRPr="00BD6F46">
        <w:t>'</w:t>
      </w:r>
    </w:p>
    <w:p w:rsidR="00B24300" w:rsidRPr="00BD6F46" w:rsidRDefault="00B24300" w:rsidP="00B24300">
      <w:pPr>
        <w:pStyle w:val="PL"/>
      </w:pPr>
      <w:r>
        <w:t xml:space="preserve">        n2Connection</w:t>
      </w:r>
      <w:r w:rsidRPr="002F3ED2">
        <w:t>ChargingInformation</w:t>
      </w:r>
      <w:r>
        <w:t>:</w:t>
      </w:r>
    </w:p>
    <w:p w:rsidR="00B24300" w:rsidRDefault="00B24300" w:rsidP="00B24300">
      <w:pPr>
        <w:pStyle w:val="PL"/>
      </w:pPr>
      <w:r w:rsidRPr="00BD6F46">
        <w:t xml:space="preserve">          $ref: '#/components/schemas/</w:t>
      </w:r>
      <w:r>
        <w:t>N2Connection</w:t>
      </w:r>
      <w:r w:rsidRPr="002F3ED2">
        <w:t>ChargingInformation</w:t>
      </w:r>
      <w:r w:rsidRPr="00BD6F46">
        <w:t>'</w:t>
      </w:r>
    </w:p>
    <w:p w:rsidR="00B24300" w:rsidRPr="00BD6F46" w:rsidRDefault="00B24300" w:rsidP="00B24300">
      <w:pPr>
        <w:pStyle w:val="PL"/>
      </w:pPr>
      <w:r>
        <w:t xml:space="preserve">        locationReportingChargingInformation:</w:t>
      </w:r>
    </w:p>
    <w:p w:rsidR="000B5128" w:rsidRDefault="00B24300" w:rsidP="000B5128">
      <w:pPr>
        <w:pStyle w:val="PL"/>
      </w:pPr>
      <w:r w:rsidRPr="00BD6F46">
        <w:t xml:space="preserve">          $ref: '#/components/schemas/</w:t>
      </w:r>
      <w:r>
        <w:t>LocationReportingChargingInformation</w:t>
      </w:r>
      <w:r w:rsidRPr="00BD6F46">
        <w:t>'</w:t>
      </w:r>
    </w:p>
    <w:p w:rsidR="000B5128" w:rsidRDefault="000B5128" w:rsidP="000B5128">
      <w:pPr>
        <w:pStyle w:val="PL"/>
      </w:pPr>
      <w:r w:rsidRPr="00BD6F46">
        <w:t xml:space="preserve">        </w:t>
      </w:r>
      <w:r>
        <w:t>nSPACharging</w:t>
      </w:r>
      <w:r w:rsidRPr="00AD3544">
        <w:t>Information</w:t>
      </w:r>
      <w:r>
        <w:t>:</w:t>
      </w:r>
    </w:p>
    <w:p w:rsidR="00B24300" w:rsidRDefault="000B5128" w:rsidP="000B5128">
      <w:pPr>
        <w:pStyle w:val="PL"/>
      </w:pPr>
      <w:r w:rsidRPr="00BD6F46">
        <w:t xml:space="preserve">          $ref: '#/components/schemas/</w:t>
      </w:r>
      <w:r>
        <w:t>NSPACharging</w:t>
      </w:r>
      <w:r w:rsidRPr="00AD3544">
        <w:t>Information</w:t>
      </w:r>
      <w:r w:rsidRPr="00BD6F46">
        <w:t>'</w:t>
      </w:r>
    </w:p>
    <w:p w:rsidR="00FB316B" w:rsidRPr="00BD6F46" w:rsidRDefault="00FB316B" w:rsidP="00FB316B">
      <w:pPr>
        <w:pStyle w:val="PL"/>
      </w:pPr>
      <w:r>
        <w:t xml:space="preserve">        nSMChargingInformation:</w:t>
      </w:r>
    </w:p>
    <w:p w:rsidR="00FB316B" w:rsidRDefault="00FB316B" w:rsidP="00FB316B">
      <w:pPr>
        <w:pStyle w:val="PL"/>
      </w:pPr>
      <w:r w:rsidRPr="00BD6F46">
        <w:t xml:space="preserve">          $ref: '#/components/schemas/</w:t>
      </w:r>
      <w:r>
        <w:t>NSMChargingInformation</w:t>
      </w:r>
      <w:r w:rsidRPr="00BD6F46">
        <w:t>'</w:t>
      </w:r>
    </w:p>
    <w:p w:rsidR="00665B2B" w:rsidRDefault="00665B2B" w:rsidP="00665B2B">
      <w:pPr>
        <w:pStyle w:val="PL"/>
      </w:pPr>
      <w:r>
        <w:t xml:space="preserve">        mMTelChargingInformation:</w:t>
      </w:r>
    </w:p>
    <w:p w:rsidR="00665B2B" w:rsidRDefault="00665B2B" w:rsidP="00665B2B">
      <w:pPr>
        <w:pStyle w:val="PL"/>
      </w:pPr>
      <w:r>
        <w:t xml:space="preserve">          $ref: '#/components/schemas/MMTelChargingInformation'</w:t>
      </w:r>
    </w:p>
    <w:p w:rsidR="00705B28" w:rsidRDefault="00705B28" w:rsidP="00705B28">
      <w:pPr>
        <w:pStyle w:val="PL"/>
      </w:pPr>
      <w:r>
        <w:t xml:space="preserve">        iMSChargingInformation:</w:t>
      </w:r>
    </w:p>
    <w:p w:rsidR="00A259B7" w:rsidRDefault="00705B28" w:rsidP="00A259B7">
      <w:pPr>
        <w:pStyle w:val="PL"/>
      </w:pPr>
      <w:r>
        <w:t xml:space="preserve">          $ref: '#/components/schemas/IMSChargingInformation'</w:t>
      </w:r>
    </w:p>
    <w:p w:rsidR="00A259B7" w:rsidRDefault="00A259B7" w:rsidP="00A259B7">
      <w:pPr>
        <w:pStyle w:val="PL"/>
      </w:pPr>
      <w:r>
        <w:t xml:space="preserve">        edgeInfrastructureUsageChargingInformation':</w:t>
      </w:r>
    </w:p>
    <w:p w:rsidR="00A259B7" w:rsidRDefault="00A259B7" w:rsidP="00A259B7">
      <w:pPr>
        <w:pStyle w:val="PL"/>
      </w:pPr>
      <w:r>
        <w:t xml:space="preserve">          $ref: '#/components/schemas/EdgeInfrastructureUsageChargingInformation'</w:t>
      </w:r>
    </w:p>
    <w:p w:rsidR="00A259B7" w:rsidRDefault="00A259B7" w:rsidP="00A259B7">
      <w:pPr>
        <w:pStyle w:val="PL"/>
      </w:pPr>
      <w:r>
        <w:t xml:space="preserve">        eASDeploymentChargingInformation:</w:t>
      </w:r>
    </w:p>
    <w:p w:rsidR="00A259B7" w:rsidRDefault="00A259B7" w:rsidP="00A259B7">
      <w:pPr>
        <w:pStyle w:val="PL"/>
      </w:pPr>
      <w:r>
        <w:t xml:space="preserve">          $ref: '#/components/schemas/EASDeploymentChargingInformation'</w:t>
      </w:r>
    </w:p>
    <w:p w:rsidR="00A259B7" w:rsidRDefault="00A259B7" w:rsidP="00A259B7">
      <w:pPr>
        <w:pStyle w:val="PL"/>
      </w:pPr>
      <w:r>
        <w:t xml:space="preserve">        directEdgeEnablingServiceChargingInformation:</w:t>
      </w:r>
    </w:p>
    <w:p w:rsidR="00A259B7" w:rsidRDefault="00A259B7" w:rsidP="00A259B7">
      <w:pPr>
        <w:pStyle w:val="PL"/>
      </w:pPr>
      <w:r>
        <w:t xml:space="preserve">          $ref: '#/components/schemas/NEFChargingInformation'</w:t>
      </w:r>
    </w:p>
    <w:p w:rsidR="00A259B7" w:rsidRDefault="00A259B7" w:rsidP="00A259B7">
      <w:pPr>
        <w:pStyle w:val="PL"/>
      </w:pPr>
      <w:r>
        <w:t xml:space="preserve">        exposedEdgeEnablingServiceChargingInformation:</w:t>
      </w:r>
    </w:p>
    <w:p w:rsidR="00705B28" w:rsidRDefault="00A259B7" w:rsidP="00A259B7">
      <w:pPr>
        <w:pStyle w:val="PL"/>
      </w:pPr>
      <w:r>
        <w:t xml:space="preserve">          $ref: '#/components/schemas/NEFChargingInformation'</w:t>
      </w:r>
    </w:p>
    <w:p w:rsidR="00CD111C" w:rsidRDefault="00CD111C" w:rsidP="00CD111C">
      <w:pPr>
        <w:pStyle w:val="PL"/>
      </w:pPr>
      <w:r>
        <w:t xml:space="preserve">        proSeChargingInformation:</w:t>
      </w:r>
    </w:p>
    <w:p w:rsidR="00CD111C" w:rsidRDefault="00CD111C" w:rsidP="00CD111C">
      <w:pPr>
        <w:pStyle w:val="PL"/>
      </w:pPr>
      <w:r>
        <w:t xml:space="preserve">          $ref: '#/components/schemas/ProseChargingInformation'</w:t>
      </w:r>
    </w:p>
    <w:p w:rsidR="00FA337C" w:rsidRDefault="00FA337C" w:rsidP="00FA337C">
      <w:pPr>
        <w:pStyle w:val="PL"/>
      </w:pPr>
      <w:r>
        <w:t xml:space="preserve">        mMSChargingInformation:</w:t>
      </w:r>
    </w:p>
    <w:p w:rsidR="00FA337C" w:rsidRDefault="00FA337C" w:rsidP="00FA337C">
      <w:pPr>
        <w:pStyle w:val="PL"/>
      </w:pPr>
      <w:r>
        <w:t xml:space="preserve">          $ref: '#/components/schemas/MMSChargingInformation'</w:t>
      </w:r>
    </w:p>
    <w:p w:rsidR="00C526EA" w:rsidRPr="00BD6F46" w:rsidRDefault="00C526EA" w:rsidP="00FA337C">
      <w:pPr>
        <w:pStyle w:val="PL"/>
      </w:pPr>
      <w:r w:rsidRPr="00BD6F46">
        <w:t xml:space="preserve">      required:</w:t>
      </w:r>
    </w:p>
    <w:p w:rsidR="00C526EA" w:rsidRPr="00BD6F46" w:rsidRDefault="00C526EA" w:rsidP="00C526EA">
      <w:pPr>
        <w:pStyle w:val="PL"/>
      </w:pPr>
      <w:r w:rsidRPr="00BD6F46">
        <w:t xml:space="preserve">        - </w:t>
      </w:r>
      <w:r w:rsidR="002E60BE" w:rsidRPr="00B278AC">
        <w:t>nfConsumerIdentification</w:t>
      </w:r>
      <w:r w:rsidR="002E60BE" w:rsidRPr="00B278AC" w:rsidDel="00B36BCD">
        <w:t xml:space="preserve"> </w:t>
      </w:r>
    </w:p>
    <w:p w:rsidR="00C526EA" w:rsidRPr="00BD6F46" w:rsidRDefault="00C526EA" w:rsidP="00C526EA">
      <w:pPr>
        <w:pStyle w:val="PL"/>
      </w:pPr>
      <w:r w:rsidRPr="00BD6F46">
        <w:t xml:space="preserve">        - invocationTimeStamp</w:t>
      </w:r>
    </w:p>
    <w:p w:rsidR="00C526EA" w:rsidRPr="00BD6F46" w:rsidRDefault="00C526EA" w:rsidP="00C526EA">
      <w:pPr>
        <w:pStyle w:val="PL"/>
      </w:pPr>
      <w:r w:rsidRPr="00BD6F46">
        <w:t xml:space="preserve">        - invocationSequenceNumber</w:t>
      </w:r>
    </w:p>
    <w:p w:rsidR="00C526EA" w:rsidRPr="00BD6F46" w:rsidRDefault="00C526EA" w:rsidP="00C526EA">
      <w:pPr>
        <w:pStyle w:val="PL"/>
      </w:pPr>
      <w:r w:rsidRPr="00BD6F46">
        <w:t xml:space="preserve">    ChargingDataResponse:</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properties:</w:t>
      </w:r>
    </w:p>
    <w:p w:rsidR="00C526EA" w:rsidRPr="00BD6F46" w:rsidRDefault="00C526EA" w:rsidP="00C526EA">
      <w:pPr>
        <w:pStyle w:val="PL"/>
      </w:pPr>
      <w:r w:rsidRPr="00BD6F46">
        <w:t xml:space="preserve">        invocationTimeStamp:</w:t>
      </w:r>
    </w:p>
    <w:p w:rsidR="00C526EA" w:rsidRPr="00BD6F46" w:rsidRDefault="00C526EA" w:rsidP="00C526EA">
      <w:pPr>
        <w:pStyle w:val="PL"/>
      </w:pPr>
      <w:r w:rsidRPr="00BD6F46">
        <w:t xml:space="preserve">          $ref: 'TS29571_CommonData.yaml#/components/schemas/DateTime'</w:t>
      </w:r>
    </w:p>
    <w:p w:rsidR="00C526EA" w:rsidRPr="00BD6F46" w:rsidRDefault="00C526EA" w:rsidP="00C526EA">
      <w:pPr>
        <w:pStyle w:val="PL"/>
      </w:pPr>
      <w:r w:rsidRPr="00BD6F46">
        <w:t xml:space="preserve">        invocationSequenceNumber:</w:t>
      </w:r>
    </w:p>
    <w:p w:rsidR="00C526EA" w:rsidRPr="00BD6F46" w:rsidRDefault="00C526EA" w:rsidP="00C526EA">
      <w:pPr>
        <w:pStyle w:val="PL"/>
      </w:pPr>
      <w:r w:rsidRPr="00BD6F46">
        <w:t xml:space="preserve">          $ref: 'TS29571_CommonData.yaml#/components/schemas/Uint32'</w:t>
      </w:r>
    </w:p>
    <w:p w:rsidR="00C526EA" w:rsidRPr="00BD6F46" w:rsidRDefault="00C526EA" w:rsidP="00C526EA">
      <w:pPr>
        <w:pStyle w:val="PL"/>
      </w:pPr>
      <w:r w:rsidRPr="00BD6F46">
        <w:t xml:space="preserve">        invocationResult:</w:t>
      </w:r>
    </w:p>
    <w:p w:rsidR="00C526EA" w:rsidRPr="00BD6F46" w:rsidRDefault="00C526EA" w:rsidP="00C526EA">
      <w:pPr>
        <w:pStyle w:val="PL"/>
      </w:pPr>
      <w:r w:rsidRPr="00BD6F46">
        <w:t xml:space="preserve">          $ref: '#/components/schemas/InvocationResult'</w:t>
      </w:r>
    </w:p>
    <w:p w:rsidR="00C526EA" w:rsidRPr="00BD6F46" w:rsidRDefault="00C526EA" w:rsidP="00C526EA">
      <w:pPr>
        <w:pStyle w:val="PL"/>
      </w:pPr>
      <w:r w:rsidRPr="00BD6F46">
        <w:t xml:space="preserve">        sessionFailover:</w:t>
      </w:r>
    </w:p>
    <w:p w:rsidR="00C526EA" w:rsidRPr="00BD6F46" w:rsidRDefault="00C526EA" w:rsidP="00C526EA">
      <w:pPr>
        <w:pStyle w:val="PL"/>
      </w:pPr>
      <w:r w:rsidRPr="00BD6F46">
        <w:t xml:space="preserve">          $ref: '#/components/schemas/SessionFailover'</w:t>
      </w:r>
    </w:p>
    <w:p w:rsidR="00AC26C7" w:rsidRDefault="00AC26C7" w:rsidP="00AC26C7">
      <w:pPr>
        <w:pStyle w:val="PL"/>
      </w:pPr>
      <w:r>
        <w:t xml:space="preserve">        supportedFeatures:</w:t>
      </w:r>
    </w:p>
    <w:p w:rsidR="00AC26C7" w:rsidRDefault="00AC26C7" w:rsidP="00AC26C7">
      <w:pPr>
        <w:pStyle w:val="PL"/>
      </w:pPr>
      <w:r>
        <w:t xml:space="preserve">          $ref: 'TS29571_CommonData.yaml#/components/schemas/SupportedFeatures'</w:t>
      </w:r>
    </w:p>
    <w:p w:rsidR="00C526EA" w:rsidRPr="00BD6F46" w:rsidRDefault="00C526EA" w:rsidP="00C526EA">
      <w:pPr>
        <w:pStyle w:val="PL"/>
      </w:pPr>
      <w:r w:rsidRPr="00BD6F46">
        <w:t xml:space="preserve">        </w:t>
      </w:r>
      <w:r w:rsidR="004F1D30" w:rsidRPr="00BD6F46">
        <w:t>multiple</w:t>
      </w:r>
      <w:r w:rsidR="004F1D30">
        <w:t>Unit</w:t>
      </w:r>
      <w:r w:rsidR="004F1D30" w:rsidRPr="00BD6F46">
        <w:t>Information</w:t>
      </w:r>
      <w:r w:rsidRPr="00BD6F46">
        <w:t>:</w:t>
      </w:r>
    </w:p>
    <w:p w:rsidR="00C526EA" w:rsidRPr="00BD6F46" w:rsidRDefault="00C526EA" w:rsidP="00C526EA">
      <w:pPr>
        <w:pStyle w:val="PL"/>
      </w:pPr>
      <w:r w:rsidRPr="00BD6F46">
        <w:t xml:space="preserve">          type: array</w:t>
      </w:r>
    </w:p>
    <w:p w:rsidR="00C526EA" w:rsidRPr="00BD6F46" w:rsidRDefault="00C526EA" w:rsidP="00C526EA">
      <w:pPr>
        <w:pStyle w:val="PL"/>
      </w:pPr>
      <w:r w:rsidRPr="00BD6F46">
        <w:t xml:space="preserve">          items:</w:t>
      </w:r>
    </w:p>
    <w:p w:rsidR="00C526EA" w:rsidRPr="00BD6F46" w:rsidRDefault="00C526EA" w:rsidP="00C526EA">
      <w:pPr>
        <w:pStyle w:val="PL"/>
      </w:pPr>
      <w:r w:rsidRPr="00BD6F46">
        <w:t xml:space="preserve">            $ref: '#/components/schemas/</w:t>
      </w:r>
      <w:r w:rsidR="004F1D30" w:rsidRPr="00BD6F46">
        <w:t>Multiple</w:t>
      </w:r>
      <w:r w:rsidR="004F1D30">
        <w:t>Unit</w:t>
      </w:r>
      <w:r w:rsidR="004F1D30" w:rsidRPr="00BD6F46">
        <w:t>Information'</w:t>
      </w:r>
    </w:p>
    <w:p w:rsidR="00C526EA" w:rsidRPr="00BD6F46" w:rsidRDefault="00C526EA" w:rsidP="00C526EA">
      <w:pPr>
        <w:pStyle w:val="PL"/>
      </w:pPr>
      <w:r w:rsidRPr="00BD6F46">
        <w:t xml:space="preserve">          minItems: 0</w:t>
      </w:r>
    </w:p>
    <w:p w:rsidR="00C526EA" w:rsidRPr="00BD6F46" w:rsidRDefault="00C526EA" w:rsidP="00C526EA">
      <w:pPr>
        <w:pStyle w:val="PL"/>
      </w:pPr>
      <w:r w:rsidRPr="00BD6F46">
        <w:t xml:space="preserve">        triggers:</w:t>
      </w:r>
    </w:p>
    <w:p w:rsidR="00C526EA" w:rsidRPr="00BD6F46" w:rsidRDefault="00C526EA" w:rsidP="00C526EA">
      <w:pPr>
        <w:pStyle w:val="PL"/>
      </w:pPr>
      <w:r w:rsidRPr="00BD6F46">
        <w:t xml:space="preserve">          type: array</w:t>
      </w:r>
    </w:p>
    <w:p w:rsidR="00C526EA" w:rsidRPr="00BD6F46" w:rsidRDefault="00C526EA" w:rsidP="00C526EA">
      <w:pPr>
        <w:pStyle w:val="PL"/>
      </w:pPr>
      <w:r w:rsidRPr="00BD6F46">
        <w:t xml:space="preserve">          items:</w:t>
      </w:r>
    </w:p>
    <w:p w:rsidR="00C526EA" w:rsidRPr="00BD6F46" w:rsidRDefault="00C526EA" w:rsidP="00C526EA">
      <w:pPr>
        <w:pStyle w:val="PL"/>
      </w:pPr>
      <w:r w:rsidRPr="00BD6F46">
        <w:t xml:space="preserve">            $ref: '#/components/schemas/Trigger'</w:t>
      </w:r>
    </w:p>
    <w:p w:rsidR="00C526EA" w:rsidRPr="00BD6F46" w:rsidRDefault="00C526EA" w:rsidP="00C526EA">
      <w:pPr>
        <w:pStyle w:val="PL"/>
      </w:pPr>
      <w:r w:rsidRPr="00BD6F46">
        <w:t xml:space="preserve">          minItems: 0</w:t>
      </w:r>
    </w:p>
    <w:p w:rsidR="00C526EA" w:rsidRPr="00BD6F46" w:rsidRDefault="00C526EA" w:rsidP="00C526EA">
      <w:pPr>
        <w:pStyle w:val="PL"/>
      </w:pPr>
      <w:r w:rsidRPr="00BD6F46">
        <w:t xml:space="preserve">        pDUSessionChargingInformation:</w:t>
      </w:r>
    </w:p>
    <w:p w:rsidR="00C526EA" w:rsidRPr="00BD6F46" w:rsidRDefault="00C526EA" w:rsidP="00C526EA">
      <w:pPr>
        <w:pStyle w:val="PL"/>
      </w:pPr>
      <w:r w:rsidRPr="00BD6F46">
        <w:t xml:space="preserve">          $ref: '#/components/schemas/PDUSessionChargingInformation'</w:t>
      </w:r>
    </w:p>
    <w:p w:rsidR="00C526EA" w:rsidRPr="00BD6F46" w:rsidRDefault="00C526EA" w:rsidP="00C526EA">
      <w:pPr>
        <w:pStyle w:val="PL"/>
      </w:pPr>
      <w:r w:rsidRPr="00BD6F46">
        <w:t xml:space="preserve">        roamingQBCInformation:</w:t>
      </w:r>
    </w:p>
    <w:p w:rsidR="00B84614" w:rsidRDefault="00C526EA" w:rsidP="00B84614">
      <w:pPr>
        <w:pStyle w:val="PL"/>
      </w:pPr>
      <w:r w:rsidRPr="00BD6F46">
        <w:t xml:space="preserve">          $ref: '#/components/schemas/RoamingQBCInformation'</w:t>
      </w:r>
    </w:p>
    <w:p w:rsidR="00B84614" w:rsidRDefault="00B84614" w:rsidP="00B84614">
      <w:pPr>
        <w:pStyle w:val="PL"/>
      </w:pPr>
      <w:r>
        <w:t xml:space="preserve">        locationReportingChargingInformation:</w:t>
      </w:r>
    </w:p>
    <w:p w:rsidR="00C526EA" w:rsidRPr="00BD6F46" w:rsidRDefault="00B84614" w:rsidP="00B84614">
      <w:pPr>
        <w:pStyle w:val="PL"/>
      </w:pPr>
      <w:r>
        <w:t xml:space="preserve">          $ref: '#/components/schemas/LocationReportingChargingInformation'</w:t>
      </w:r>
    </w:p>
    <w:p w:rsidR="00C526EA" w:rsidRPr="00BD6F46" w:rsidRDefault="00C526EA" w:rsidP="00C526EA">
      <w:pPr>
        <w:pStyle w:val="PL"/>
      </w:pPr>
      <w:r w:rsidRPr="00BD6F46">
        <w:t xml:space="preserve">      required:</w:t>
      </w:r>
    </w:p>
    <w:p w:rsidR="00C526EA" w:rsidRPr="00BD6F46" w:rsidRDefault="00C526EA" w:rsidP="00C526EA">
      <w:pPr>
        <w:pStyle w:val="PL"/>
      </w:pPr>
      <w:r w:rsidRPr="00BD6F46">
        <w:t xml:space="preserve">        - invocationTimeStamp</w:t>
      </w:r>
    </w:p>
    <w:p w:rsidR="00C526EA" w:rsidRPr="00BD6F46" w:rsidRDefault="00C526EA" w:rsidP="00C526EA">
      <w:pPr>
        <w:pStyle w:val="PL"/>
      </w:pPr>
      <w:r w:rsidRPr="00BD6F46">
        <w:t xml:space="preserve">        - invocationSequenceNumber</w:t>
      </w:r>
    </w:p>
    <w:p w:rsidR="00C526EA" w:rsidRPr="00BD6F46" w:rsidRDefault="00C526EA" w:rsidP="00C526EA">
      <w:pPr>
        <w:pStyle w:val="PL"/>
      </w:pPr>
      <w:r w:rsidRPr="00BD6F46">
        <w:t xml:space="preserve">    ChargingNotif</w:t>
      </w:r>
      <w:r w:rsidR="00A22426">
        <w:t>yRequest</w:t>
      </w:r>
      <w:r w:rsidRPr="00BD6F46">
        <w:t>:</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properties:</w:t>
      </w:r>
    </w:p>
    <w:p w:rsidR="00C526EA" w:rsidRPr="00BD6F46" w:rsidRDefault="00C526EA" w:rsidP="00C526EA">
      <w:pPr>
        <w:pStyle w:val="PL"/>
      </w:pPr>
      <w:r w:rsidRPr="00BD6F46">
        <w:t xml:space="preserve">        notificationType:</w:t>
      </w:r>
    </w:p>
    <w:p w:rsidR="00C526EA" w:rsidRPr="00BD6F46" w:rsidRDefault="00C526EA" w:rsidP="00C526EA">
      <w:pPr>
        <w:pStyle w:val="PL"/>
      </w:pPr>
      <w:r w:rsidRPr="00BD6F46">
        <w:t xml:space="preserve">          $ref: '#/components/schemas/NotificationType'</w:t>
      </w:r>
    </w:p>
    <w:p w:rsidR="00C526EA" w:rsidRPr="00BD6F46" w:rsidRDefault="00C526EA" w:rsidP="00C526EA">
      <w:pPr>
        <w:pStyle w:val="PL"/>
      </w:pPr>
      <w:r w:rsidRPr="00BD6F46">
        <w:t xml:space="preserve">        reauthorizationDetails:</w:t>
      </w:r>
    </w:p>
    <w:p w:rsidR="00C526EA" w:rsidRPr="00BD6F46" w:rsidRDefault="00C526EA" w:rsidP="00C526EA">
      <w:pPr>
        <w:pStyle w:val="PL"/>
      </w:pPr>
      <w:r w:rsidRPr="00BD6F46">
        <w:t xml:space="preserve">          type: array</w:t>
      </w:r>
    </w:p>
    <w:p w:rsidR="00C526EA" w:rsidRPr="00BD6F46" w:rsidRDefault="00C526EA" w:rsidP="00C526EA">
      <w:pPr>
        <w:pStyle w:val="PL"/>
      </w:pPr>
      <w:r w:rsidRPr="00BD6F46">
        <w:t xml:space="preserve">          items:</w:t>
      </w:r>
    </w:p>
    <w:p w:rsidR="00C526EA" w:rsidRPr="00BD6F46" w:rsidRDefault="00C526EA" w:rsidP="00C526EA">
      <w:pPr>
        <w:pStyle w:val="PL"/>
      </w:pPr>
      <w:r w:rsidRPr="00BD6F46">
        <w:t xml:space="preserve">            $ref: '#/components/schemas/ReauthorizationDetails'</w:t>
      </w:r>
    </w:p>
    <w:p w:rsidR="00C526EA" w:rsidRPr="00BD6F46" w:rsidRDefault="00C526EA" w:rsidP="00C526EA">
      <w:pPr>
        <w:pStyle w:val="PL"/>
      </w:pPr>
      <w:r w:rsidRPr="00BD6F46">
        <w:t xml:space="preserve">          minItems: 0</w:t>
      </w:r>
    </w:p>
    <w:p w:rsidR="00C526EA" w:rsidRPr="00BD6F46" w:rsidRDefault="00C526EA" w:rsidP="00C526EA">
      <w:pPr>
        <w:pStyle w:val="PL"/>
      </w:pPr>
      <w:r w:rsidRPr="00BD6F46">
        <w:t xml:space="preserve">      required:</w:t>
      </w:r>
    </w:p>
    <w:p w:rsidR="00941692" w:rsidRDefault="00C526EA" w:rsidP="00941692">
      <w:pPr>
        <w:pStyle w:val="PL"/>
      </w:pPr>
      <w:r w:rsidRPr="00BD6F46">
        <w:t xml:space="preserve">        - notificationType</w:t>
      </w:r>
    </w:p>
    <w:p w:rsidR="00941692" w:rsidRDefault="00941692" w:rsidP="00941692">
      <w:pPr>
        <w:pStyle w:val="PL"/>
      </w:pPr>
      <w:r w:rsidRPr="00BD6F46">
        <w:t xml:space="preserve">    </w:t>
      </w:r>
      <w:r>
        <w:t>ChargingNotifyResponse:</w:t>
      </w:r>
    </w:p>
    <w:p w:rsidR="00941692" w:rsidRDefault="00941692" w:rsidP="00941692">
      <w:pPr>
        <w:pStyle w:val="PL"/>
      </w:pPr>
      <w:r>
        <w:t xml:space="preserve">      type: object</w:t>
      </w:r>
    </w:p>
    <w:p w:rsidR="00941692" w:rsidRDefault="00941692" w:rsidP="00941692">
      <w:pPr>
        <w:pStyle w:val="PL"/>
      </w:pPr>
      <w:r>
        <w:t xml:space="preserve">      properties:</w:t>
      </w:r>
    </w:p>
    <w:p w:rsidR="00941692" w:rsidRPr="0015021B" w:rsidRDefault="00941692" w:rsidP="00941692">
      <w:pPr>
        <w:pStyle w:val="PL"/>
      </w:pPr>
      <w:r w:rsidRPr="00BD6F46">
        <w:t xml:space="preserve">        </w:t>
      </w:r>
      <w:r>
        <w:rPr>
          <w:rFonts w:hint="eastAsia"/>
          <w:lang w:eastAsia="zh-CN"/>
        </w:rPr>
        <w:t>i</w:t>
      </w:r>
      <w:r>
        <w:t>nvocationResult</w:t>
      </w:r>
      <w:r w:rsidRPr="00BD6F46">
        <w:t>:</w:t>
      </w:r>
    </w:p>
    <w:p w:rsidR="00C526EA" w:rsidRPr="00BD6F46" w:rsidRDefault="00941692" w:rsidP="00941692">
      <w:pPr>
        <w:pStyle w:val="PL"/>
      </w:pPr>
      <w:r>
        <w:t xml:space="preserve">          $ref: '#/components/schemas/InvocationResult'</w:t>
      </w:r>
    </w:p>
    <w:p w:rsidR="00C526EA" w:rsidRPr="00BD6F46" w:rsidRDefault="00C526EA" w:rsidP="00C526EA">
      <w:pPr>
        <w:pStyle w:val="PL"/>
      </w:pPr>
      <w:r w:rsidRPr="00BD6F46">
        <w:t xml:space="preserve">    NFIdentification:</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properties:</w:t>
      </w:r>
    </w:p>
    <w:p w:rsidR="00C526EA" w:rsidRPr="00BD6F46" w:rsidRDefault="00C526EA" w:rsidP="00C526EA">
      <w:pPr>
        <w:pStyle w:val="PL"/>
      </w:pPr>
      <w:r w:rsidRPr="00BD6F46">
        <w:t xml:space="preserve">        nFName:</w:t>
      </w:r>
    </w:p>
    <w:p w:rsidR="00C526EA" w:rsidRPr="00BD6F46" w:rsidRDefault="00C526EA" w:rsidP="00C526EA">
      <w:pPr>
        <w:pStyle w:val="PL"/>
      </w:pPr>
      <w:r w:rsidRPr="00BD6F46">
        <w:t xml:space="preserve">          $ref: 'TS29571_CommonData.yaml#/components/schemas/NfInstanceId'</w:t>
      </w:r>
    </w:p>
    <w:p w:rsidR="00C526EA" w:rsidRPr="00BD6F46" w:rsidRDefault="00C526EA" w:rsidP="00C526EA">
      <w:pPr>
        <w:pStyle w:val="PL"/>
      </w:pPr>
      <w:r w:rsidRPr="00BD6F46">
        <w:t xml:space="preserve">        nFIPv4Address:</w:t>
      </w:r>
    </w:p>
    <w:p w:rsidR="00C526EA" w:rsidRPr="00BD6F46" w:rsidRDefault="00C526EA" w:rsidP="00C526EA">
      <w:pPr>
        <w:pStyle w:val="PL"/>
      </w:pPr>
      <w:r w:rsidRPr="00BD6F46">
        <w:t xml:space="preserve">          $ref: 'TS29571_CommonData.yaml#/components/schemas/Ipv4Addr'</w:t>
      </w:r>
    </w:p>
    <w:p w:rsidR="00C526EA" w:rsidRPr="00BD6F46" w:rsidRDefault="00C526EA" w:rsidP="00C526EA">
      <w:pPr>
        <w:pStyle w:val="PL"/>
      </w:pPr>
      <w:r w:rsidRPr="00BD6F46">
        <w:t xml:space="preserve">        nFIPv6Address:</w:t>
      </w:r>
    </w:p>
    <w:p w:rsidR="00C526EA" w:rsidRPr="00BD6F46" w:rsidRDefault="00C526EA" w:rsidP="00C526EA">
      <w:pPr>
        <w:pStyle w:val="PL"/>
      </w:pPr>
      <w:r w:rsidRPr="00BD6F46">
        <w:t xml:space="preserve">          $ref: 'TS29571_CommonData.yaml#/components/schemas/Ipv6Addr'</w:t>
      </w:r>
    </w:p>
    <w:p w:rsidR="00C526EA" w:rsidRPr="00BD6F46" w:rsidRDefault="00C526EA" w:rsidP="00C526EA">
      <w:pPr>
        <w:pStyle w:val="PL"/>
      </w:pPr>
      <w:r w:rsidRPr="00BD6F46">
        <w:t xml:space="preserve">        nFPLMNID:</w:t>
      </w:r>
    </w:p>
    <w:p w:rsidR="00C526EA" w:rsidRPr="00BD6F46" w:rsidRDefault="00C526EA" w:rsidP="00C526EA">
      <w:pPr>
        <w:pStyle w:val="PL"/>
      </w:pPr>
      <w:r w:rsidRPr="00BD6F46">
        <w:t xml:space="preserve">          $ref: 'TS29571_CommonData.yaml#/components/schemas/PlmnId'</w:t>
      </w:r>
    </w:p>
    <w:p w:rsidR="00C526EA" w:rsidRPr="00BD6F46" w:rsidRDefault="00C526EA" w:rsidP="00C526EA">
      <w:pPr>
        <w:pStyle w:val="PL"/>
      </w:pPr>
      <w:r w:rsidRPr="00BD6F46">
        <w:t xml:space="preserve">        nodeFunctionality:</w:t>
      </w:r>
    </w:p>
    <w:p w:rsidR="008E2AD7" w:rsidRDefault="00C526EA" w:rsidP="008E2AD7">
      <w:pPr>
        <w:pStyle w:val="PL"/>
      </w:pPr>
      <w:r w:rsidRPr="00BD6F46">
        <w:t xml:space="preserve">          $ref: '#/components/schemas/NodeFunctionality'</w:t>
      </w:r>
    </w:p>
    <w:p w:rsidR="008E2AD7" w:rsidRPr="00BD6F46" w:rsidRDefault="008E2AD7" w:rsidP="008E2AD7">
      <w:pPr>
        <w:pStyle w:val="PL"/>
      </w:pPr>
      <w:r w:rsidRPr="00BD6F46">
        <w:t xml:space="preserve">        nF</w:t>
      </w:r>
      <w:r>
        <w:t>Fqdn</w:t>
      </w:r>
      <w:r w:rsidRPr="00BD6F46">
        <w:t>:</w:t>
      </w:r>
    </w:p>
    <w:p w:rsidR="00C526EA" w:rsidRPr="00BD6F46" w:rsidRDefault="008E2AD7" w:rsidP="008E2AD7">
      <w:pPr>
        <w:pStyle w:val="PL"/>
      </w:pPr>
      <w:r w:rsidRPr="00BD6F46">
        <w:t xml:space="preserve">          </w:t>
      </w:r>
      <w:r w:rsidRPr="00F267AF">
        <w:t>type: string</w:t>
      </w:r>
    </w:p>
    <w:p w:rsidR="00C526EA" w:rsidRPr="00BD6F46" w:rsidRDefault="00C526EA" w:rsidP="00C526EA">
      <w:pPr>
        <w:pStyle w:val="PL"/>
      </w:pPr>
      <w:r w:rsidRPr="00BD6F46">
        <w:t xml:space="preserve">      required:</w:t>
      </w:r>
    </w:p>
    <w:p w:rsidR="00C526EA" w:rsidRPr="00BD6F46" w:rsidRDefault="00C526EA" w:rsidP="00C526EA">
      <w:pPr>
        <w:pStyle w:val="PL"/>
      </w:pPr>
      <w:r w:rsidRPr="00BD6F46">
        <w:t xml:space="preserve">        - nodeFunctionality</w:t>
      </w:r>
    </w:p>
    <w:p w:rsidR="00C526EA" w:rsidRPr="00BD6F46" w:rsidRDefault="00C526EA" w:rsidP="00C526EA">
      <w:pPr>
        <w:pStyle w:val="PL"/>
      </w:pPr>
      <w:r w:rsidRPr="00BD6F46">
        <w:t xml:space="preserve">    MultipleUnitUsage:</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properties:</w:t>
      </w:r>
    </w:p>
    <w:p w:rsidR="00C526EA" w:rsidRPr="00BD6F46" w:rsidRDefault="00C526EA" w:rsidP="00C526EA">
      <w:pPr>
        <w:pStyle w:val="PL"/>
      </w:pPr>
      <w:r w:rsidRPr="00BD6F46">
        <w:t xml:space="preserve">        ratingGroup:</w:t>
      </w:r>
    </w:p>
    <w:p w:rsidR="00FA55CD" w:rsidRPr="00BD6F46" w:rsidRDefault="00FA55CD" w:rsidP="00FA55CD">
      <w:pPr>
        <w:pStyle w:val="PL"/>
      </w:pPr>
      <w:r w:rsidRPr="00BD6F46">
        <w:t xml:space="preserve">          $ref: 'TS29571_CommonData.yaml#/components/schemas/</w:t>
      </w:r>
      <w:r>
        <w:t>RatingGroup</w:t>
      </w:r>
      <w:r w:rsidRPr="00BD6F46">
        <w:t>'</w:t>
      </w:r>
    </w:p>
    <w:p w:rsidR="00C526EA" w:rsidRPr="00BD6F46" w:rsidRDefault="00C526EA" w:rsidP="00C526EA">
      <w:pPr>
        <w:pStyle w:val="PL"/>
      </w:pPr>
      <w:r w:rsidRPr="00BD6F46">
        <w:t xml:space="preserve">        requestedUnit:</w:t>
      </w:r>
    </w:p>
    <w:p w:rsidR="00C526EA" w:rsidRPr="00BD6F46" w:rsidRDefault="00C526EA" w:rsidP="00C526EA">
      <w:pPr>
        <w:pStyle w:val="PL"/>
      </w:pPr>
      <w:r w:rsidRPr="00BD6F46">
        <w:t xml:space="preserve">          $ref: '#/components/schemas/RequestedUnit'</w:t>
      </w:r>
    </w:p>
    <w:p w:rsidR="00C526EA" w:rsidRPr="00BD6F46" w:rsidRDefault="00C526EA" w:rsidP="00C526EA">
      <w:pPr>
        <w:pStyle w:val="PL"/>
      </w:pPr>
      <w:r w:rsidRPr="00BD6F46">
        <w:t xml:space="preserve">        </w:t>
      </w:r>
      <w:r w:rsidR="002E60BE">
        <w:rPr>
          <w:rFonts w:hint="eastAsia"/>
          <w:lang w:eastAsia="zh-CN"/>
        </w:rPr>
        <w:t>u</w:t>
      </w:r>
      <w:r w:rsidRPr="00BD6F46">
        <w:t>sedUnitContainer:</w:t>
      </w:r>
    </w:p>
    <w:p w:rsidR="00C526EA" w:rsidRPr="00BD6F46" w:rsidRDefault="00C526EA" w:rsidP="00C526EA">
      <w:pPr>
        <w:pStyle w:val="PL"/>
      </w:pPr>
      <w:r w:rsidRPr="00BD6F46">
        <w:t xml:space="preserve">          type: array</w:t>
      </w:r>
    </w:p>
    <w:p w:rsidR="00C526EA" w:rsidRPr="00BD6F46" w:rsidRDefault="00C526EA" w:rsidP="00C526EA">
      <w:pPr>
        <w:pStyle w:val="PL"/>
      </w:pPr>
      <w:r w:rsidRPr="00BD6F46">
        <w:t xml:space="preserve">          items:</w:t>
      </w:r>
    </w:p>
    <w:p w:rsidR="00C526EA" w:rsidRPr="00BD6F46" w:rsidRDefault="00C526EA" w:rsidP="00C526EA">
      <w:pPr>
        <w:pStyle w:val="PL"/>
      </w:pPr>
      <w:r w:rsidRPr="00BD6F46">
        <w:t xml:space="preserve">            $ref: '#/components/schemas/UsedUnitContainer'</w:t>
      </w:r>
    </w:p>
    <w:p w:rsidR="00C526EA" w:rsidRPr="00BD6F46" w:rsidRDefault="00C526EA" w:rsidP="00C526EA">
      <w:pPr>
        <w:pStyle w:val="PL"/>
      </w:pPr>
      <w:r w:rsidRPr="00BD6F46">
        <w:t xml:space="preserve">          minItems: 0</w:t>
      </w:r>
    </w:p>
    <w:p w:rsidR="00C526EA" w:rsidRPr="00BD6F46" w:rsidRDefault="00C526EA" w:rsidP="00C526EA">
      <w:pPr>
        <w:pStyle w:val="PL"/>
      </w:pPr>
      <w:r w:rsidRPr="00BD6F46">
        <w:t xml:space="preserve">        uPFID:</w:t>
      </w:r>
    </w:p>
    <w:p w:rsidR="00C526EA" w:rsidRPr="00BD6F46" w:rsidRDefault="00C526EA" w:rsidP="00C526EA">
      <w:pPr>
        <w:pStyle w:val="PL"/>
      </w:pPr>
      <w:r w:rsidRPr="00BD6F46">
        <w:t xml:space="preserve">          $ref: 'TS29571_CommonData.yaml#/components/schemas/NfInstanceId'</w:t>
      </w:r>
    </w:p>
    <w:p w:rsidR="001F6880" w:rsidRDefault="001F6880" w:rsidP="001F6880">
      <w:pPr>
        <w:pStyle w:val="PL"/>
      </w:pPr>
      <w:r>
        <w:t xml:space="preserve">        </w:t>
      </w:r>
      <w:r>
        <w:rPr>
          <w:lang w:eastAsia="zh-CN" w:bidi="ar-IQ"/>
        </w:rPr>
        <w:t>multihomedPDUA</w:t>
      </w:r>
      <w:r w:rsidRPr="002F3ED2">
        <w:rPr>
          <w:lang w:eastAsia="zh-CN" w:bidi="ar-IQ"/>
        </w:rPr>
        <w:t>ddress</w:t>
      </w:r>
      <w:r>
        <w:t>:</w:t>
      </w:r>
    </w:p>
    <w:p w:rsidR="001F6880" w:rsidRDefault="001F6880" w:rsidP="001F6880">
      <w:pPr>
        <w:pStyle w:val="PL"/>
      </w:pPr>
      <w:r>
        <w:t xml:space="preserve">          $ref: '#/components/schemas/PDUAddress'</w:t>
      </w:r>
    </w:p>
    <w:p w:rsidR="00C526EA" w:rsidRPr="00BD6F46" w:rsidRDefault="00C526EA" w:rsidP="00C526EA">
      <w:pPr>
        <w:pStyle w:val="PL"/>
      </w:pPr>
      <w:r w:rsidRPr="00BD6F46">
        <w:t xml:space="preserve">      required:</w:t>
      </w:r>
    </w:p>
    <w:p w:rsidR="00C526EA" w:rsidRPr="00BD6F46" w:rsidRDefault="00C526EA" w:rsidP="00C526EA">
      <w:pPr>
        <w:pStyle w:val="PL"/>
      </w:pPr>
      <w:r w:rsidRPr="00BD6F46">
        <w:t xml:space="preserve">        - ratingGroup</w:t>
      </w:r>
    </w:p>
    <w:p w:rsidR="00C526EA" w:rsidRPr="00BD6F46" w:rsidRDefault="00C526EA" w:rsidP="00C526EA">
      <w:pPr>
        <w:pStyle w:val="PL"/>
      </w:pPr>
      <w:r w:rsidRPr="00BD6F46">
        <w:t xml:space="preserve">    InvocationResult:</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properties:</w:t>
      </w:r>
    </w:p>
    <w:p w:rsidR="00C526EA" w:rsidRPr="00BD6F46" w:rsidRDefault="00C526EA" w:rsidP="00C526EA">
      <w:pPr>
        <w:pStyle w:val="PL"/>
      </w:pPr>
      <w:r w:rsidRPr="00BD6F46">
        <w:t xml:space="preserve">        error:</w:t>
      </w:r>
    </w:p>
    <w:p w:rsidR="00C526EA" w:rsidRPr="00BD6F46" w:rsidRDefault="00C526EA" w:rsidP="00C526EA">
      <w:pPr>
        <w:pStyle w:val="PL"/>
      </w:pPr>
      <w:r w:rsidRPr="00BD6F46">
        <w:t xml:space="preserve">          $ref: 'TS29571_CommonData.yaml#/components/schemas/ProblemDetails'</w:t>
      </w:r>
    </w:p>
    <w:p w:rsidR="00C526EA" w:rsidRPr="00BD6F46" w:rsidRDefault="00C526EA" w:rsidP="00C526EA">
      <w:pPr>
        <w:pStyle w:val="PL"/>
      </w:pPr>
      <w:r w:rsidRPr="00BD6F46">
        <w:t xml:space="preserve">        failureHandling:</w:t>
      </w:r>
    </w:p>
    <w:p w:rsidR="00C526EA" w:rsidRPr="00BD6F46" w:rsidRDefault="00C526EA" w:rsidP="00C526EA">
      <w:pPr>
        <w:pStyle w:val="PL"/>
      </w:pPr>
      <w:r w:rsidRPr="00BD6F46">
        <w:t xml:space="preserve">          $ref: '#/components/schemas/FailureHandling'</w:t>
      </w:r>
    </w:p>
    <w:p w:rsidR="00C526EA" w:rsidRPr="00BD6F46" w:rsidRDefault="00C526EA" w:rsidP="00C526EA">
      <w:pPr>
        <w:pStyle w:val="PL"/>
      </w:pPr>
      <w:r w:rsidRPr="00BD6F46">
        <w:t xml:space="preserve">    Trigger:</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properties:</w:t>
      </w:r>
    </w:p>
    <w:p w:rsidR="00C526EA" w:rsidRPr="00BD6F46" w:rsidRDefault="00C526EA" w:rsidP="00C526EA">
      <w:pPr>
        <w:pStyle w:val="PL"/>
      </w:pPr>
      <w:r w:rsidRPr="00BD6F46">
        <w:t xml:space="preserve">        triggerType:</w:t>
      </w:r>
    </w:p>
    <w:p w:rsidR="00C526EA" w:rsidRPr="00BD6F46" w:rsidRDefault="00C526EA" w:rsidP="00C526EA">
      <w:pPr>
        <w:pStyle w:val="PL"/>
      </w:pPr>
      <w:r w:rsidRPr="00BD6F46">
        <w:t xml:space="preserve">          $ref: '#/components/schemas/TriggerType'</w:t>
      </w:r>
    </w:p>
    <w:p w:rsidR="00C526EA" w:rsidRPr="00BD6F46" w:rsidRDefault="00C526EA" w:rsidP="00C526EA">
      <w:pPr>
        <w:pStyle w:val="PL"/>
      </w:pPr>
      <w:r w:rsidRPr="00BD6F46">
        <w:t xml:space="preserve">        </w:t>
      </w:r>
      <w:r w:rsidR="00E217B6">
        <w:t>triggerC</w:t>
      </w:r>
      <w:r w:rsidR="00E217B6" w:rsidRPr="00BD6F46">
        <w:t>ategory</w:t>
      </w:r>
      <w:r w:rsidRPr="00BD6F46">
        <w:t>:</w:t>
      </w:r>
    </w:p>
    <w:p w:rsidR="00C526EA" w:rsidRPr="00BD6F46" w:rsidRDefault="00C526EA" w:rsidP="00C526EA">
      <w:pPr>
        <w:pStyle w:val="PL"/>
      </w:pPr>
      <w:r w:rsidRPr="00BD6F46">
        <w:t xml:space="preserve">          $ref: '#/components/schemas/TriggerCategory'</w:t>
      </w:r>
    </w:p>
    <w:p w:rsidR="00C526EA" w:rsidRPr="00BD6F46" w:rsidRDefault="00C526EA" w:rsidP="00C526EA">
      <w:pPr>
        <w:pStyle w:val="PL"/>
      </w:pPr>
      <w:r w:rsidRPr="00BD6F46">
        <w:t xml:space="preserve">        timeLimit:</w:t>
      </w:r>
    </w:p>
    <w:p w:rsidR="00C526EA" w:rsidRPr="00BD6F46" w:rsidRDefault="00C526EA" w:rsidP="00C526EA">
      <w:pPr>
        <w:pStyle w:val="PL"/>
      </w:pPr>
      <w:r w:rsidRPr="00BD6F46">
        <w:t xml:space="preserve">          $ref: 'TS29571_CommonData.yaml#/components/schemas/DurationSec'</w:t>
      </w:r>
    </w:p>
    <w:p w:rsidR="00C526EA" w:rsidRPr="00BD6F46" w:rsidRDefault="00C526EA" w:rsidP="00C526EA">
      <w:pPr>
        <w:pStyle w:val="PL"/>
      </w:pPr>
      <w:r w:rsidRPr="00BD6F46">
        <w:t xml:space="preserve">        volumeLimit:</w:t>
      </w:r>
    </w:p>
    <w:p w:rsidR="00C75241" w:rsidRDefault="00C526EA" w:rsidP="00C75241">
      <w:pPr>
        <w:pStyle w:val="PL"/>
      </w:pPr>
      <w:r w:rsidRPr="00BD6F46">
        <w:t xml:space="preserve">          $ref: 'TS29571_CommonData.yaml#/components/schemas/Uint32'</w:t>
      </w:r>
    </w:p>
    <w:p w:rsidR="00C75241" w:rsidRPr="00BD6F46" w:rsidRDefault="00C75241" w:rsidP="00C75241">
      <w:pPr>
        <w:pStyle w:val="PL"/>
      </w:pPr>
      <w:r w:rsidRPr="00BD6F46">
        <w:t xml:space="preserve">        volumeLimit</w:t>
      </w:r>
      <w:r>
        <w:t>64</w:t>
      </w:r>
      <w:r w:rsidRPr="00BD6F46">
        <w:t>:</w:t>
      </w:r>
    </w:p>
    <w:p w:rsidR="006C2D63" w:rsidRDefault="00C75241" w:rsidP="006C2D63">
      <w:pPr>
        <w:pStyle w:val="PL"/>
      </w:pPr>
      <w:r w:rsidRPr="00BD6F46">
        <w:t xml:space="preserve">          $ref: 'TS29571_CommonData.yaml#/components/schemas/Uint</w:t>
      </w:r>
      <w:r>
        <w:t>64</w:t>
      </w:r>
      <w:r w:rsidRPr="00BD6F46">
        <w:t>'</w:t>
      </w:r>
    </w:p>
    <w:p w:rsidR="006C2D63" w:rsidRDefault="006C2D63" w:rsidP="006C2D63">
      <w:pPr>
        <w:pStyle w:val="PL"/>
      </w:pPr>
      <w:r>
        <w:t xml:space="preserve">        eventLimit:</w:t>
      </w:r>
    </w:p>
    <w:p w:rsidR="00C526EA" w:rsidRPr="00BD6F46" w:rsidRDefault="006C2D63" w:rsidP="006C2D63">
      <w:pPr>
        <w:pStyle w:val="PL"/>
      </w:pPr>
      <w:r>
        <w:t xml:space="preserve">          $ref: 'TS29571_CommonData.yaml#/components/schemas/Uint32'</w:t>
      </w:r>
    </w:p>
    <w:p w:rsidR="00C526EA" w:rsidRPr="00BD6F46" w:rsidRDefault="00C526EA" w:rsidP="00C526EA">
      <w:pPr>
        <w:pStyle w:val="PL"/>
      </w:pPr>
      <w:r w:rsidRPr="00BD6F46">
        <w:t xml:space="preserve">        maxNumberOfccc:</w:t>
      </w:r>
    </w:p>
    <w:p w:rsidR="00EE01DF" w:rsidRPr="005F76DA" w:rsidRDefault="00C526EA" w:rsidP="00EE01DF">
      <w:pPr>
        <w:pStyle w:val="PL"/>
      </w:pPr>
      <w:r w:rsidRPr="00BD6F46">
        <w:t xml:space="preserve">          $ref: 'TS29571_CommonData.yaml#/components/schemas/Uint32'</w:t>
      </w:r>
    </w:p>
    <w:p w:rsidR="00EE01DF" w:rsidRPr="005F76DA" w:rsidRDefault="00EE01DF" w:rsidP="00EE01DF">
      <w:pPr>
        <w:pStyle w:val="PL"/>
      </w:pPr>
      <w:r w:rsidRPr="005F76DA">
        <w:t xml:space="preserve">        tariffTimeChange:</w:t>
      </w:r>
    </w:p>
    <w:p w:rsidR="00EE01DF" w:rsidRPr="005F76DA" w:rsidRDefault="00EE01DF" w:rsidP="00EE01DF">
      <w:pPr>
        <w:pStyle w:val="PL"/>
      </w:pPr>
      <w:r w:rsidRPr="005F76DA">
        <w:t xml:space="preserve">          $ref: 'TS29571_CommonData.yaml#/components/schemas/DateTime'</w:t>
      </w:r>
    </w:p>
    <w:p w:rsidR="00C526EA" w:rsidRPr="00BD6F46" w:rsidRDefault="00C526EA" w:rsidP="00C526EA">
      <w:pPr>
        <w:pStyle w:val="PL"/>
      </w:pPr>
      <w:r w:rsidRPr="00BD6F46">
        <w:t xml:space="preserve">      required:</w:t>
      </w:r>
    </w:p>
    <w:p w:rsidR="00C526EA" w:rsidRPr="00BD6F46" w:rsidRDefault="00C526EA" w:rsidP="00C526EA">
      <w:pPr>
        <w:pStyle w:val="PL"/>
      </w:pPr>
      <w:r w:rsidRPr="00BD6F46">
        <w:t xml:space="preserve">        - </w:t>
      </w:r>
      <w:r w:rsidR="00E217B6">
        <w:t>t</w:t>
      </w:r>
      <w:r w:rsidRPr="00BD6F46">
        <w:t>riggerCategory</w:t>
      </w:r>
    </w:p>
    <w:p w:rsidR="00C526EA" w:rsidRPr="00BD6F46" w:rsidRDefault="00C526EA" w:rsidP="00C526EA">
      <w:pPr>
        <w:pStyle w:val="PL"/>
      </w:pPr>
      <w:r w:rsidRPr="00BD6F46">
        <w:t xml:space="preserve">    </w:t>
      </w:r>
      <w:r w:rsidR="004F1D30" w:rsidRPr="00BD6F46">
        <w:t>Multiple</w:t>
      </w:r>
      <w:r w:rsidR="004F1D30">
        <w:t>Unit</w:t>
      </w:r>
      <w:r w:rsidR="004F1D30" w:rsidRPr="00BD6F46">
        <w:t>Information</w:t>
      </w:r>
      <w:r w:rsidRPr="00BD6F46">
        <w:t>:</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properties:</w:t>
      </w:r>
    </w:p>
    <w:p w:rsidR="00C526EA" w:rsidRPr="00BD6F46" w:rsidRDefault="00C526EA" w:rsidP="00C526EA">
      <w:pPr>
        <w:pStyle w:val="PL"/>
      </w:pPr>
      <w:r w:rsidRPr="00BD6F46">
        <w:t xml:space="preserve">        resultCode:</w:t>
      </w:r>
    </w:p>
    <w:p w:rsidR="00C526EA" w:rsidRPr="00BD6F46" w:rsidRDefault="00C526EA" w:rsidP="00C526EA">
      <w:pPr>
        <w:pStyle w:val="PL"/>
      </w:pPr>
      <w:r w:rsidRPr="00BD6F46">
        <w:t xml:space="preserve">          $ref: '#/components/schemas/ResultCode'</w:t>
      </w:r>
    </w:p>
    <w:p w:rsidR="00C526EA" w:rsidRPr="00BD6F46" w:rsidRDefault="00C526EA" w:rsidP="00C526EA">
      <w:pPr>
        <w:pStyle w:val="PL"/>
      </w:pPr>
      <w:r w:rsidRPr="00BD6F46">
        <w:t xml:space="preserve">        ratingGroup:</w:t>
      </w:r>
    </w:p>
    <w:p w:rsidR="00FA55CD" w:rsidRPr="00BD6F46" w:rsidRDefault="00FA55CD" w:rsidP="00FA55CD">
      <w:pPr>
        <w:pStyle w:val="PL"/>
      </w:pPr>
      <w:r w:rsidRPr="00BD6F46">
        <w:t xml:space="preserve">          $ref: 'TS29571_CommonData.yaml#/components/schemas/</w:t>
      </w:r>
      <w:r>
        <w:t>RatingGroup</w:t>
      </w:r>
      <w:r w:rsidRPr="00BD6F46">
        <w:t>'</w:t>
      </w:r>
    </w:p>
    <w:p w:rsidR="00C526EA" w:rsidRPr="00BD6F46" w:rsidRDefault="00C526EA" w:rsidP="00C526EA">
      <w:pPr>
        <w:pStyle w:val="PL"/>
      </w:pPr>
      <w:r w:rsidRPr="00BD6F46">
        <w:t xml:space="preserve">        grantedUnit:</w:t>
      </w:r>
    </w:p>
    <w:p w:rsidR="00C526EA" w:rsidRPr="00BD6F46" w:rsidRDefault="00C526EA" w:rsidP="00C526EA">
      <w:pPr>
        <w:pStyle w:val="PL"/>
      </w:pPr>
      <w:r w:rsidRPr="00BD6F46">
        <w:t xml:space="preserve">          $ref: '#/components/schemas/GrantedUnit'</w:t>
      </w:r>
    </w:p>
    <w:p w:rsidR="00C526EA" w:rsidRPr="00BD6F46" w:rsidRDefault="00C526EA" w:rsidP="00C526EA">
      <w:pPr>
        <w:pStyle w:val="PL"/>
      </w:pPr>
      <w:r w:rsidRPr="00BD6F46">
        <w:t xml:space="preserve">        triggers:</w:t>
      </w:r>
    </w:p>
    <w:p w:rsidR="00C526EA" w:rsidRPr="00BD6F46" w:rsidRDefault="00C526EA" w:rsidP="00C526EA">
      <w:pPr>
        <w:pStyle w:val="PL"/>
      </w:pPr>
      <w:r w:rsidRPr="00BD6F46">
        <w:t xml:space="preserve">          type: array</w:t>
      </w:r>
    </w:p>
    <w:p w:rsidR="00C526EA" w:rsidRPr="00BD6F46" w:rsidRDefault="00C526EA" w:rsidP="00C526EA">
      <w:pPr>
        <w:pStyle w:val="PL"/>
      </w:pPr>
      <w:r w:rsidRPr="00BD6F46">
        <w:t xml:space="preserve">          items:</w:t>
      </w:r>
    </w:p>
    <w:p w:rsidR="00C526EA" w:rsidRPr="00BD6F46" w:rsidRDefault="00C526EA" w:rsidP="00C526EA">
      <w:pPr>
        <w:pStyle w:val="PL"/>
      </w:pPr>
      <w:r w:rsidRPr="00BD6F46">
        <w:t xml:space="preserve">            $ref: '#/components/schemas/Trigger'</w:t>
      </w:r>
    </w:p>
    <w:p w:rsidR="00C526EA" w:rsidRPr="00BD6F46" w:rsidRDefault="00C526EA" w:rsidP="00C526EA">
      <w:pPr>
        <w:pStyle w:val="PL"/>
      </w:pPr>
      <w:r w:rsidRPr="00BD6F46">
        <w:t xml:space="preserve">          minItems: 0</w:t>
      </w:r>
    </w:p>
    <w:p w:rsidR="00C526EA" w:rsidRPr="00BD6F46" w:rsidRDefault="00C526EA" w:rsidP="00C526EA">
      <w:pPr>
        <w:pStyle w:val="PL"/>
      </w:pPr>
      <w:r w:rsidRPr="00BD6F46">
        <w:t xml:space="preserve">        validityTime:</w:t>
      </w:r>
    </w:p>
    <w:p w:rsidR="00C526EA" w:rsidRPr="00BD6F46" w:rsidRDefault="00C526EA" w:rsidP="00C526EA">
      <w:pPr>
        <w:pStyle w:val="PL"/>
      </w:pPr>
      <w:r w:rsidRPr="00BD6F46">
        <w:t xml:space="preserve">          $ref: 'TS29571_CommonData.yaml#/components/schemas/</w:t>
      </w:r>
      <w:r w:rsidR="008F1D6D" w:rsidRPr="009674B5">
        <w:t>DurationSec</w:t>
      </w:r>
      <w:r w:rsidRPr="00BD6F46">
        <w:t>'</w:t>
      </w:r>
    </w:p>
    <w:p w:rsidR="00C526EA" w:rsidRPr="00BD6F46" w:rsidRDefault="00C526EA" w:rsidP="00C526EA">
      <w:pPr>
        <w:pStyle w:val="PL"/>
      </w:pPr>
      <w:r w:rsidRPr="00BD6F46">
        <w:t xml:space="preserve">        quotaHoldingTime:</w:t>
      </w:r>
    </w:p>
    <w:p w:rsidR="00C526EA" w:rsidRPr="00BD6F46" w:rsidRDefault="00C526EA" w:rsidP="00C526EA">
      <w:pPr>
        <w:pStyle w:val="PL"/>
      </w:pPr>
      <w:r w:rsidRPr="00BD6F46">
        <w:t xml:space="preserve">          $ref: 'TS29571_CommonData.yaml#/components/schemas/DurationSec'</w:t>
      </w:r>
    </w:p>
    <w:p w:rsidR="00C526EA" w:rsidRPr="00BD6F46" w:rsidRDefault="00C526EA" w:rsidP="00C526EA">
      <w:pPr>
        <w:pStyle w:val="PL"/>
      </w:pPr>
      <w:r w:rsidRPr="00BD6F46">
        <w:t xml:space="preserve">        finalUnitIndication:</w:t>
      </w:r>
    </w:p>
    <w:p w:rsidR="00C526EA" w:rsidRPr="00BD6F46" w:rsidRDefault="00C526EA" w:rsidP="00C526EA">
      <w:pPr>
        <w:pStyle w:val="PL"/>
      </w:pPr>
      <w:r w:rsidRPr="00BD6F46">
        <w:t xml:space="preserve">          $ref: '#/components/schemas/FinalUnitIndication'</w:t>
      </w:r>
    </w:p>
    <w:p w:rsidR="00C526EA" w:rsidRPr="00BD6F46" w:rsidRDefault="00C526EA" w:rsidP="00C526EA">
      <w:pPr>
        <w:pStyle w:val="PL"/>
      </w:pPr>
      <w:r w:rsidRPr="00BD6F46">
        <w:t xml:space="preserve">        timeQuotaThreshold:</w:t>
      </w:r>
    </w:p>
    <w:p w:rsidR="00C526EA" w:rsidRPr="00BD6F46" w:rsidRDefault="00C526EA" w:rsidP="00C526EA">
      <w:pPr>
        <w:pStyle w:val="PL"/>
      </w:pPr>
      <w:r w:rsidRPr="00BD6F46">
        <w:t xml:space="preserve">          type: integer</w:t>
      </w:r>
    </w:p>
    <w:p w:rsidR="00C526EA" w:rsidRPr="00BD6F46" w:rsidRDefault="00C526EA" w:rsidP="00C526EA">
      <w:pPr>
        <w:pStyle w:val="PL"/>
      </w:pPr>
      <w:r w:rsidRPr="00BD6F46">
        <w:t xml:space="preserve">        volumeQuotaThreshold:</w:t>
      </w:r>
    </w:p>
    <w:p w:rsidR="00C75241" w:rsidRPr="00BD6F46" w:rsidRDefault="00C75241" w:rsidP="00C75241">
      <w:pPr>
        <w:pStyle w:val="PL"/>
      </w:pPr>
      <w:r w:rsidRPr="00BD6F46">
        <w:t xml:space="preserve">          $ref: 'TS29571_CommonData.yaml#/components/schemas/Uint</w:t>
      </w:r>
      <w:r>
        <w:t>64</w:t>
      </w:r>
      <w:r w:rsidRPr="00BD6F46">
        <w:t>'</w:t>
      </w:r>
    </w:p>
    <w:p w:rsidR="00C526EA" w:rsidRPr="00BD6F46" w:rsidRDefault="00C526EA" w:rsidP="00C526EA">
      <w:pPr>
        <w:pStyle w:val="PL"/>
      </w:pPr>
      <w:r w:rsidRPr="00BD6F46">
        <w:t xml:space="preserve">        unitQuotaThreshold:</w:t>
      </w:r>
    </w:p>
    <w:p w:rsidR="00C526EA" w:rsidRPr="00BD6F46" w:rsidRDefault="00C526EA" w:rsidP="00C526EA">
      <w:pPr>
        <w:pStyle w:val="PL"/>
      </w:pPr>
      <w:r w:rsidRPr="00BD6F46">
        <w:t xml:space="preserve">          type: integer</w:t>
      </w:r>
    </w:p>
    <w:p w:rsidR="00C526EA" w:rsidRPr="00BD6F46" w:rsidRDefault="00C526EA" w:rsidP="00C526EA">
      <w:pPr>
        <w:pStyle w:val="PL"/>
      </w:pPr>
      <w:r w:rsidRPr="00BD6F46">
        <w:t xml:space="preserve">        uPFID:</w:t>
      </w:r>
    </w:p>
    <w:p w:rsidR="00C526EA" w:rsidRPr="00BD6F46" w:rsidRDefault="00C526EA" w:rsidP="00C526EA">
      <w:pPr>
        <w:pStyle w:val="PL"/>
      </w:pPr>
      <w:r w:rsidRPr="00BD6F46">
        <w:t xml:space="preserve">          $ref: 'TS29571_CommonData.yaml#/components/schemas/NfInstanceId'</w:t>
      </w:r>
    </w:p>
    <w:p w:rsidR="002531F7" w:rsidRDefault="002531F7" w:rsidP="002531F7">
      <w:pPr>
        <w:pStyle w:val="PL"/>
      </w:pPr>
      <w:r>
        <w:t xml:space="preserve">        announcementInformation:</w:t>
      </w:r>
    </w:p>
    <w:p w:rsidR="002531F7" w:rsidRDefault="002531F7" w:rsidP="002531F7">
      <w:pPr>
        <w:pStyle w:val="PL"/>
      </w:pPr>
      <w:r>
        <w:t xml:space="preserve">          $ref: '#/components/schemas/AnnouncementInformation'</w:t>
      </w:r>
    </w:p>
    <w:p w:rsidR="00C526EA" w:rsidRPr="00BD6F46" w:rsidRDefault="00C526EA" w:rsidP="002531F7">
      <w:pPr>
        <w:pStyle w:val="PL"/>
      </w:pPr>
      <w:r w:rsidRPr="00BD6F46">
        <w:t xml:space="preserve">      required:</w:t>
      </w:r>
    </w:p>
    <w:p w:rsidR="00C526EA" w:rsidRPr="00BD6F46" w:rsidRDefault="00C526EA" w:rsidP="00C526EA">
      <w:pPr>
        <w:pStyle w:val="PL"/>
      </w:pPr>
      <w:r w:rsidRPr="00BD6F46">
        <w:t xml:space="preserve">        - ratingGroup</w:t>
      </w:r>
    </w:p>
    <w:p w:rsidR="00C526EA" w:rsidRPr="00BD6F46" w:rsidRDefault="00C526EA" w:rsidP="00C526EA">
      <w:pPr>
        <w:pStyle w:val="PL"/>
      </w:pPr>
      <w:r w:rsidRPr="00BD6F46">
        <w:t xml:space="preserve">    RequestedUnit:</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properties:</w:t>
      </w:r>
    </w:p>
    <w:p w:rsidR="00C526EA" w:rsidRPr="00BD6F46" w:rsidRDefault="00C526EA" w:rsidP="00C526EA">
      <w:pPr>
        <w:pStyle w:val="PL"/>
      </w:pPr>
      <w:r w:rsidRPr="00BD6F46">
        <w:t xml:space="preserve">        time:</w:t>
      </w:r>
    </w:p>
    <w:p w:rsidR="00C526EA" w:rsidRPr="00BD6F46" w:rsidRDefault="00C526EA" w:rsidP="00C526EA">
      <w:pPr>
        <w:pStyle w:val="PL"/>
      </w:pPr>
      <w:r w:rsidRPr="00BD6F46">
        <w:t xml:space="preserve">          $ref: 'TS29571_CommonData.yaml#/components/schemas/Uint32'</w:t>
      </w:r>
    </w:p>
    <w:p w:rsidR="00C526EA" w:rsidRPr="00BD6F46" w:rsidRDefault="00C526EA" w:rsidP="00C526EA">
      <w:pPr>
        <w:pStyle w:val="PL"/>
      </w:pPr>
      <w:r w:rsidRPr="00BD6F46">
        <w:t xml:space="preserve">        totalVolume:</w:t>
      </w:r>
    </w:p>
    <w:p w:rsidR="00C526EA" w:rsidRPr="00BD6F46" w:rsidRDefault="00C526EA" w:rsidP="00C526EA">
      <w:pPr>
        <w:pStyle w:val="PL"/>
      </w:pPr>
      <w:r w:rsidRPr="00BD6F46">
        <w:t xml:space="preserve">          $ref: 'TS29571_CommonData.yaml#/components/schemas/Uint64'</w:t>
      </w:r>
    </w:p>
    <w:p w:rsidR="00C526EA" w:rsidRPr="00BD6F46" w:rsidRDefault="00C526EA" w:rsidP="00C526EA">
      <w:pPr>
        <w:pStyle w:val="PL"/>
      </w:pPr>
      <w:r w:rsidRPr="00BD6F46">
        <w:t xml:space="preserve">        uplinkVolume:</w:t>
      </w:r>
    </w:p>
    <w:p w:rsidR="00C526EA" w:rsidRPr="00BD6F46" w:rsidRDefault="00C526EA" w:rsidP="00C526EA">
      <w:pPr>
        <w:pStyle w:val="PL"/>
      </w:pPr>
      <w:r w:rsidRPr="00BD6F46">
        <w:t xml:space="preserve">          $ref: 'TS29571_CommonData.yaml#/components/schemas/Uint64'</w:t>
      </w:r>
    </w:p>
    <w:p w:rsidR="00C526EA" w:rsidRPr="00BD6F46" w:rsidRDefault="00C526EA" w:rsidP="00C526EA">
      <w:pPr>
        <w:pStyle w:val="PL"/>
      </w:pPr>
      <w:r w:rsidRPr="00BD6F46">
        <w:t xml:space="preserve">        downlinkVolume:</w:t>
      </w:r>
    </w:p>
    <w:p w:rsidR="00C526EA" w:rsidRPr="00BD6F46" w:rsidRDefault="00C526EA" w:rsidP="00C526EA">
      <w:pPr>
        <w:pStyle w:val="PL"/>
      </w:pPr>
      <w:r w:rsidRPr="00BD6F46">
        <w:t xml:space="preserve">          $ref: 'TS29571_CommonData.yaml#/components/schemas/Uint64'</w:t>
      </w:r>
    </w:p>
    <w:p w:rsidR="00C526EA" w:rsidRPr="00BD6F46" w:rsidRDefault="00C526EA" w:rsidP="00C526EA">
      <w:pPr>
        <w:pStyle w:val="PL"/>
      </w:pPr>
      <w:r w:rsidRPr="00BD6F46">
        <w:t xml:space="preserve">        serviceSpecificUnits:</w:t>
      </w:r>
    </w:p>
    <w:p w:rsidR="00C526EA" w:rsidRPr="00BD6F46" w:rsidRDefault="00C526EA" w:rsidP="00C526EA">
      <w:pPr>
        <w:pStyle w:val="PL"/>
      </w:pPr>
      <w:r w:rsidRPr="00BD6F46">
        <w:t xml:space="preserve">          $ref: 'TS29571_CommonData.yaml#/components/schemas/Uint64'</w:t>
      </w:r>
    </w:p>
    <w:p w:rsidR="00C526EA" w:rsidRPr="00BD6F46" w:rsidRDefault="00C526EA" w:rsidP="00C526EA">
      <w:pPr>
        <w:pStyle w:val="PL"/>
      </w:pPr>
      <w:r w:rsidRPr="00BD6F46">
        <w:t xml:space="preserve">    UsedUnitContainer:</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properties:</w:t>
      </w:r>
    </w:p>
    <w:p w:rsidR="00C526EA" w:rsidRPr="00BD6F46" w:rsidRDefault="00C526EA" w:rsidP="00C526EA">
      <w:pPr>
        <w:pStyle w:val="PL"/>
      </w:pPr>
      <w:r w:rsidRPr="00BD6F46">
        <w:t xml:space="preserve">        serviceId:</w:t>
      </w:r>
    </w:p>
    <w:p w:rsidR="00FA55CD" w:rsidRPr="00BD6F46" w:rsidRDefault="00FA55CD" w:rsidP="00FA55CD">
      <w:pPr>
        <w:pStyle w:val="PL"/>
      </w:pPr>
      <w:r w:rsidRPr="00BD6F46">
        <w:t xml:space="preserve">          $ref: 'TS29571_CommonData.yaml#/components/schemas/</w:t>
      </w:r>
      <w:r>
        <w:t>ServiceId</w:t>
      </w:r>
      <w:r w:rsidRPr="00BD6F46">
        <w:t>'</w:t>
      </w:r>
    </w:p>
    <w:p w:rsidR="00C526EA" w:rsidRPr="00A02BFE" w:rsidRDefault="00C526EA" w:rsidP="00C526EA">
      <w:pPr>
        <w:pStyle w:val="PL"/>
      </w:pPr>
      <w:r w:rsidRPr="00BD6F46">
        <w:t xml:space="preserve">        </w:t>
      </w:r>
      <w:r w:rsidRPr="00A02BFE">
        <w:t>quotaManagementIndicator:</w:t>
      </w:r>
    </w:p>
    <w:p w:rsidR="00C526EA" w:rsidRPr="00A02BFE" w:rsidRDefault="00C526EA" w:rsidP="00C526EA">
      <w:pPr>
        <w:pStyle w:val="PL"/>
      </w:pPr>
      <w:r w:rsidRPr="00A02BFE">
        <w:t xml:space="preserve">          $ref: '#/components/schemas/QuotaManagementIndicator'</w:t>
      </w:r>
    </w:p>
    <w:p w:rsidR="00C526EA" w:rsidRPr="00BD6F46" w:rsidRDefault="00C526EA" w:rsidP="00C526EA">
      <w:pPr>
        <w:pStyle w:val="PL"/>
      </w:pPr>
      <w:r w:rsidRPr="00A02BFE">
        <w:t xml:space="preserve">        </w:t>
      </w:r>
      <w:r w:rsidRPr="00BD6F46">
        <w:t>triggers:</w:t>
      </w:r>
    </w:p>
    <w:p w:rsidR="00C526EA" w:rsidRPr="00BD6F46" w:rsidRDefault="00C526EA" w:rsidP="00C526EA">
      <w:pPr>
        <w:pStyle w:val="PL"/>
      </w:pPr>
      <w:r w:rsidRPr="00BD6F46">
        <w:t xml:space="preserve">          type: array</w:t>
      </w:r>
    </w:p>
    <w:p w:rsidR="00C526EA" w:rsidRPr="00BD6F46" w:rsidRDefault="00C526EA" w:rsidP="00C526EA">
      <w:pPr>
        <w:pStyle w:val="PL"/>
      </w:pPr>
      <w:r w:rsidRPr="00BD6F46">
        <w:t xml:space="preserve">          items:</w:t>
      </w:r>
    </w:p>
    <w:p w:rsidR="00C526EA" w:rsidRPr="00BD6F46" w:rsidRDefault="00C526EA" w:rsidP="00C526EA">
      <w:pPr>
        <w:pStyle w:val="PL"/>
      </w:pPr>
      <w:r w:rsidRPr="00BD6F46">
        <w:t xml:space="preserve">            $ref: '#/components/schemas/Trigger'</w:t>
      </w:r>
    </w:p>
    <w:p w:rsidR="00C526EA" w:rsidRPr="00BD6F46" w:rsidRDefault="00C526EA" w:rsidP="00C526EA">
      <w:pPr>
        <w:pStyle w:val="PL"/>
      </w:pPr>
      <w:r w:rsidRPr="00BD6F46">
        <w:t xml:space="preserve">          minItems: 0</w:t>
      </w:r>
    </w:p>
    <w:p w:rsidR="00C526EA" w:rsidRPr="00BD6F46" w:rsidRDefault="00C526EA" w:rsidP="00C526EA">
      <w:pPr>
        <w:pStyle w:val="PL"/>
      </w:pPr>
      <w:r w:rsidRPr="00BD6F46">
        <w:t xml:space="preserve">        triggerTimestamp:</w:t>
      </w:r>
    </w:p>
    <w:p w:rsidR="00C526EA" w:rsidRPr="00BD6F46" w:rsidRDefault="00C526EA" w:rsidP="00C526EA">
      <w:pPr>
        <w:pStyle w:val="PL"/>
      </w:pPr>
      <w:r w:rsidRPr="00BD6F46">
        <w:t xml:space="preserve">          $ref: 'TS29571_CommonData.yaml#/components/schemas/DateTime'</w:t>
      </w:r>
    </w:p>
    <w:p w:rsidR="00C526EA" w:rsidRPr="00BD6F46" w:rsidRDefault="00C526EA" w:rsidP="00C526EA">
      <w:pPr>
        <w:pStyle w:val="PL"/>
      </w:pPr>
      <w:r w:rsidRPr="00BD6F46">
        <w:t xml:space="preserve">        time:</w:t>
      </w:r>
    </w:p>
    <w:p w:rsidR="00C526EA" w:rsidRPr="00BD6F46" w:rsidRDefault="00C526EA" w:rsidP="00C526EA">
      <w:pPr>
        <w:pStyle w:val="PL"/>
      </w:pPr>
      <w:r w:rsidRPr="00BD6F46">
        <w:t xml:space="preserve">          $ref: 'TS29571_CommonData.yaml#/components/schemas/Uint32'</w:t>
      </w:r>
    </w:p>
    <w:p w:rsidR="00C526EA" w:rsidRPr="00BD6F46" w:rsidRDefault="00C526EA" w:rsidP="00C526EA">
      <w:pPr>
        <w:pStyle w:val="PL"/>
      </w:pPr>
      <w:r w:rsidRPr="00BD6F46">
        <w:t xml:space="preserve">        totalVolume:</w:t>
      </w:r>
    </w:p>
    <w:p w:rsidR="00C526EA" w:rsidRPr="00BD6F46" w:rsidRDefault="00C526EA" w:rsidP="00C526EA">
      <w:pPr>
        <w:pStyle w:val="PL"/>
      </w:pPr>
      <w:r w:rsidRPr="00BD6F46">
        <w:t xml:space="preserve">          $ref: 'TS29571_CommonData.yaml#/components/schemas/Uint64'</w:t>
      </w:r>
    </w:p>
    <w:p w:rsidR="00C526EA" w:rsidRPr="00BD6F46" w:rsidRDefault="00C526EA" w:rsidP="00C526EA">
      <w:pPr>
        <w:pStyle w:val="PL"/>
      </w:pPr>
      <w:r w:rsidRPr="00BD6F46">
        <w:t xml:space="preserve">        uplinkVolume:</w:t>
      </w:r>
    </w:p>
    <w:p w:rsidR="00C526EA" w:rsidRPr="00BD6F46" w:rsidRDefault="00C526EA" w:rsidP="00C526EA">
      <w:pPr>
        <w:pStyle w:val="PL"/>
      </w:pPr>
      <w:r w:rsidRPr="00BD6F46">
        <w:t xml:space="preserve">          $ref: 'TS29571_CommonData.yaml#/components/schemas/Uint64'</w:t>
      </w:r>
    </w:p>
    <w:p w:rsidR="00C526EA" w:rsidRPr="00BD6F46" w:rsidRDefault="00C526EA" w:rsidP="00C526EA">
      <w:pPr>
        <w:pStyle w:val="PL"/>
      </w:pPr>
      <w:r w:rsidRPr="00BD6F46">
        <w:t xml:space="preserve">        downlinkVolume:</w:t>
      </w:r>
    </w:p>
    <w:p w:rsidR="00C526EA" w:rsidRPr="00BD6F46" w:rsidRDefault="00C526EA" w:rsidP="00C526EA">
      <w:pPr>
        <w:pStyle w:val="PL"/>
      </w:pPr>
      <w:r w:rsidRPr="00BD6F46">
        <w:t xml:space="preserve">          $ref: 'TS29571_CommonData.yaml#/components/schemas/Uint64'</w:t>
      </w:r>
    </w:p>
    <w:p w:rsidR="00C526EA" w:rsidRPr="00BD6F46" w:rsidRDefault="00C526EA" w:rsidP="00C526EA">
      <w:pPr>
        <w:pStyle w:val="PL"/>
      </w:pPr>
      <w:r w:rsidRPr="00BD6F46">
        <w:t xml:space="preserve">        serviceSpecificUnits:</w:t>
      </w:r>
    </w:p>
    <w:p w:rsidR="00C526EA" w:rsidRPr="00BD6F46" w:rsidRDefault="00C526EA" w:rsidP="00C526EA">
      <w:pPr>
        <w:pStyle w:val="PL"/>
      </w:pPr>
      <w:r w:rsidRPr="00BD6F46">
        <w:t xml:space="preserve">          $ref: 'TS29571_CommonData.yaml#/components/schemas/Uint64'</w:t>
      </w:r>
    </w:p>
    <w:p w:rsidR="00C526EA" w:rsidRPr="00BD6F46" w:rsidRDefault="00C526EA" w:rsidP="00C526EA">
      <w:pPr>
        <w:pStyle w:val="PL"/>
      </w:pPr>
      <w:r w:rsidRPr="00BD6F46">
        <w:t xml:space="preserve">        eventTimeStamps:</w:t>
      </w:r>
    </w:p>
    <w:p w:rsidR="00C526EA" w:rsidRPr="00BD6F46" w:rsidRDefault="00C526EA" w:rsidP="00C526EA">
      <w:pPr>
        <w:pStyle w:val="PL"/>
      </w:pPr>
      <w:r w:rsidRPr="00BD6F46">
        <w:t xml:space="preserve">          </w:t>
      </w:r>
    </w:p>
    <w:p w:rsidR="00453242" w:rsidRDefault="00453242" w:rsidP="00453242">
      <w:pPr>
        <w:pStyle w:val="PL"/>
      </w:pPr>
      <w:r>
        <w:t xml:space="preserve">          type: array</w:t>
      </w:r>
    </w:p>
    <w:p w:rsidR="00453242" w:rsidRDefault="00453242" w:rsidP="00453242">
      <w:pPr>
        <w:pStyle w:val="PL"/>
      </w:pPr>
      <w:r>
        <w:t xml:space="preserve">          items:</w:t>
      </w:r>
    </w:p>
    <w:p w:rsidR="00453242" w:rsidRDefault="00453242" w:rsidP="00453242">
      <w:pPr>
        <w:pStyle w:val="PL"/>
      </w:pPr>
      <w:r>
        <w:t xml:space="preserve">            $ref: 'TS29571_CommonData.yaml#/components/schemas/DateTime'</w:t>
      </w:r>
    </w:p>
    <w:p w:rsidR="00453242" w:rsidRDefault="00453242" w:rsidP="00453242">
      <w:pPr>
        <w:pStyle w:val="PL"/>
      </w:pPr>
      <w:r>
        <w:t xml:space="preserve">          minItems: 0</w:t>
      </w:r>
    </w:p>
    <w:p w:rsidR="00C526EA" w:rsidRPr="00BD6F46" w:rsidRDefault="00C526EA" w:rsidP="00453242">
      <w:pPr>
        <w:pStyle w:val="PL"/>
      </w:pPr>
      <w:r w:rsidRPr="00BD6F46">
        <w:t xml:space="preserve">        localSequenceNumber:</w:t>
      </w:r>
    </w:p>
    <w:p w:rsidR="00C526EA" w:rsidRPr="00BD6F46" w:rsidRDefault="00C526EA" w:rsidP="00C526EA">
      <w:pPr>
        <w:pStyle w:val="PL"/>
      </w:pPr>
      <w:r w:rsidRPr="00BD6F46">
        <w:t xml:space="preserve">          type: integer</w:t>
      </w:r>
    </w:p>
    <w:p w:rsidR="00C526EA" w:rsidRPr="00BD6F46" w:rsidRDefault="00C526EA" w:rsidP="00C526EA">
      <w:pPr>
        <w:pStyle w:val="PL"/>
      </w:pPr>
      <w:r w:rsidRPr="00BD6F46">
        <w:t xml:space="preserve">        pDUContainerInformation:</w:t>
      </w:r>
    </w:p>
    <w:p w:rsidR="000B5128" w:rsidRDefault="00C526EA" w:rsidP="000B5128">
      <w:pPr>
        <w:pStyle w:val="PL"/>
      </w:pPr>
      <w:r w:rsidRPr="00BD6F46">
        <w:t xml:space="preserve">          $ref: '#/components/schemas/PDUContainerInformation'</w:t>
      </w:r>
    </w:p>
    <w:p w:rsidR="000B5128" w:rsidRPr="00BD6F46" w:rsidRDefault="000B5128" w:rsidP="000B5128">
      <w:pPr>
        <w:pStyle w:val="PL"/>
      </w:pPr>
      <w:r w:rsidRPr="00BD6F46">
        <w:t xml:space="preserve">        </w:t>
      </w:r>
      <w:r>
        <w:t>n</w:t>
      </w:r>
      <w:r w:rsidRPr="00AD3544">
        <w:t>SPA</w:t>
      </w:r>
      <w:r w:rsidRPr="00BD6F46">
        <w:t>ContainerInformation:</w:t>
      </w:r>
    </w:p>
    <w:p w:rsidR="00CD111C" w:rsidRDefault="000B5128" w:rsidP="00CD111C">
      <w:pPr>
        <w:pStyle w:val="PL"/>
      </w:pPr>
      <w:r w:rsidRPr="00BD6F46">
        <w:t xml:space="preserve">          $ref: '#/components/schemas/</w:t>
      </w:r>
      <w:r>
        <w:t>NSPA</w:t>
      </w:r>
      <w:r w:rsidRPr="00BD6F46">
        <w:t>ContainerInformation'</w:t>
      </w:r>
    </w:p>
    <w:p w:rsidR="00CD111C" w:rsidRDefault="00CD111C" w:rsidP="00CD111C">
      <w:pPr>
        <w:pStyle w:val="PL"/>
      </w:pPr>
      <w:r>
        <w:t xml:space="preserve">        pC5ContainerInformation:</w:t>
      </w:r>
    </w:p>
    <w:p w:rsidR="00C526EA" w:rsidRPr="00BD6F46" w:rsidRDefault="00CD111C" w:rsidP="00CD111C">
      <w:pPr>
        <w:pStyle w:val="PL"/>
      </w:pPr>
      <w:r>
        <w:t xml:space="preserve">          $ref: '#/components/schemas/PC5ContainerInformation'</w:t>
      </w:r>
    </w:p>
    <w:p w:rsidR="00C526EA" w:rsidRPr="00BD6F46" w:rsidRDefault="00C526EA" w:rsidP="00C526EA">
      <w:pPr>
        <w:pStyle w:val="PL"/>
      </w:pPr>
      <w:r w:rsidRPr="00BD6F46">
        <w:t xml:space="preserve">      required:</w:t>
      </w:r>
    </w:p>
    <w:p w:rsidR="00C526EA" w:rsidRPr="00BD6F46" w:rsidRDefault="00C526EA" w:rsidP="00C526EA">
      <w:pPr>
        <w:pStyle w:val="PL"/>
      </w:pPr>
      <w:r w:rsidRPr="00BD6F46">
        <w:t xml:space="preserve">        - localSequenceNumber</w:t>
      </w:r>
    </w:p>
    <w:p w:rsidR="00C526EA" w:rsidRPr="00BD6F46" w:rsidRDefault="00C526EA" w:rsidP="00C526EA">
      <w:pPr>
        <w:pStyle w:val="PL"/>
      </w:pPr>
      <w:r w:rsidRPr="00BD6F46">
        <w:t xml:space="preserve">    GrantedUnit:</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properties:</w:t>
      </w:r>
    </w:p>
    <w:p w:rsidR="00C526EA" w:rsidRPr="00BD6F46" w:rsidRDefault="00C526EA" w:rsidP="00C526EA">
      <w:pPr>
        <w:pStyle w:val="PL"/>
      </w:pPr>
      <w:r w:rsidRPr="00BD6F46">
        <w:t xml:space="preserve">        tariffTimeChange:</w:t>
      </w:r>
    </w:p>
    <w:p w:rsidR="00C526EA" w:rsidRPr="00BD6F46" w:rsidRDefault="00C526EA" w:rsidP="00C526EA">
      <w:pPr>
        <w:pStyle w:val="PL"/>
      </w:pPr>
      <w:r w:rsidRPr="00BD6F46">
        <w:t xml:space="preserve">          $ref: 'TS29571_CommonData.yaml#/components/schemas/DateTime'</w:t>
      </w:r>
    </w:p>
    <w:p w:rsidR="00C526EA" w:rsidRPr="00BD6F46" w:rsidRDefault="00C526EA" w:rsidP="00C526EA">
      <w:pPr>
        <w:pStyle w:val="PL"/>
      </w:pPr>
      <w:r w:rsidRPr="00BD6F46">
        <w:t xml:space="preserve">        time:</w:t>
      </w:r>
    </w:p>
    <w:p w:rsidR="00C526EA" w:rsidRPr="00BD6F46" w:rsidRDefault="00C526EA" w:rsidP="00C526EA">
      <w:pPr>
        <w:pStyle w:val="PL"/>
      </w:pPr>
      <w:r w:rsidRPr="00BD6F46">
        <w:t xml:space="preserve">          $ref: 'TS29571_CommonData.yaml#/components/schemas/Uint32'</w:t>
      </w:r>
    </w:p>
    <w:p w:rsidR="00C526EA" w:rsidRPr="00BD6F46" w:rsidRDefault="00C526EA" w:rsidP="00C526EA">
      <w:pPr>
        <w:pStyle w:val="PL"/>
      </w:pPr>
      <w:r w:rsidRPr="00BD6F46">
        <w:t xml:space="preserve">        totalVolume:</w:t>
      </w:r>
    </w:p>
    <w:p w:rsidR="00C526EA" w:rsidRPr="00BD6F46" w:rsidRDefault="00C526EA" w:rsidP="00C526EA">
      <w:pPr>
        <w:pStyle w:val="PL"/>
      </w:pPr>
      <w:r w:rsidRPr="00BD6F46">
        <w:t xml:space="preserve">          $ref: 'TS29571_CommonData.yaml#/components/schemas/Uint64'</w:t>
      </w:r>
    </w:p>
    <w:p w:rsidR="00C526EA" w:rsidRPr="00BD6F46" w:rsidRDefault="00C526EA" w:rsidP="00C526EA">
      <w:pPr>
        <w:pStyle w:val="PL"/>
      </w:pPr>
      <w:r w:rsidRPr="00BD6F46">
        <w:t xml:space="preserve">        uplinkVolume:</w:t>
      </w:r>
    </w:p>
    <w:p w:rsidR="00C526EA" w:rsidRPr="00BD6F46" w:rsidRDefault="00C526EA" w:rsidP="00C526EA">
      <w:pPr>
        <w:pStyle w:val="PL"/>
      </w:pPr>
      <w:r w:rsidRPr="00BD6F46">
        <w:t xml:space="preserve">          $ref: 'TS29571_CommonData.yaml#/components/schemas/Uint64'</w:t>
      </w:r>
    </w:p>
    <w:p w:rsidR="00C526EA" w:rsidRPr="00BD6F46" w:rsidRDefault="00C526EA" w:rsidP="00C526EA">
      <w:pPr>
        <w:pStyle w:val="PL"/>
      </w:pPr>
      <w:r w:rsidRPr="00BD6F46">
        <w:t xml:space="preserve">        downlinkVolume:</w:t>
      </w:r>
    </w:p>
    <w:p w:rsidR="00C526EA" w:rsidRPr="00BD6F46" w:rsidRDefault="00C526EA" w:rsidP="00C526EA">
      <w:pPr>
        <w:pStyle w:val="PL"/>
      </w:pPr>
      <w:r w:rsidRPr="00BD6F46">
        <w:t xml:space="preserve">          $ref: 'TS29571_CommonData.yaml#/components/schemas/Uint64'</w:t>
      </w:r>
    </w:p>
    <w:p w:rsidR="00C526EA" w:rsidRPr="00BD6F46" w:rsidRDefault="00C526EA" w:rsidP="00C526EA">
      <w:pPr>
        <w:pStyle w:val="PL"/>
      </w:pPr>
      <w:r w:rsidRPr="00BD6F46">
        <w:t xml:space="preserve">        serviceSpecificUnits:</w:t>
      </w:r>
    </w:p>
    <w:p w:rsidR="00C526EA" w:rsidRPr="00BD6F46" w:rsidRDefault="00C526EA" w:rsidP="00C526EA">
      <w:pPr>
        <w:pStyle w:val="PL"/>
      </w:pPr>
      <w:r w:rsidRPr="00BD6F46">
        <w:t xml:space="preserve">          $ref: 'TS29571_CommonData.yaml#/components/schemas/Uint64'</w:t>
      </w:r>
    </w:p>
    <w:p w:rsidR="00C526EA" w:rsidRPr="00BD6F46" w:rsidRDefault="00C526EA" w:rsidP="00C526EA">
      <w:pPr>
        <w:pStyle w:val="PL"/>
      </w:pPr>
      <w:r w:rsidRPr="00BD6F46">
        <w:t xml:space="preserve">    FinalUnitIndication:</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properties:</w:t>
      </w:r>
    </w:p>
    <w:p w:rsidR="00C526EA" w:rsidRPr="00BD6F46" w:rsidRDefault="00C526EA" w:rsidP="00C526EA">
      <w:pPr>
        <w:pStyle w:val="PL"/>
      </w:pPr>
      <w:r w:rsidRPr="00BD6F46">
        <w:t xml:space="preserve">        finalUnitAction:</w:t>
      </w:r>
    </w:p>
    <w:p w:rsidR="00C526EA" w:rsidRPr="00BD6F46" w:rsidRDefault="00C526EA" w:rsidP="00C526EA">
      <w:pPr>
        <w:pStyle w:val="PL"/>
      </w:pPr>
      <w:r w:rsidRPr="00BD6F46">
        <w:t xml:space="preserve">          $ref: '#/components/schemas/FinalUnitAction'</w:t>
      </w:r>
    </w:p>
    <w:p w:rsidR="00C526EA" w:rsidRPr="00BD6F46" w:rsidRDefault="00C526EA" w:rsidP="00C526EA">
      <w:pPr>
        <w:pStyle w:val="PL"/>
      </w:pPr>
      <w:r w:rsidRPr="00BD6F46">
        <w:t xml:space="preserve">        restrictionFilterRule:</w:t>
      </w:r>
    </w:p>
    <w:p w:rsidR="00C526EA" w:rsidRPr="00BD6F46" w:rsidRDefault="00C526EA" w:rsidP="00C526EA">
      <w:pPr>
        <w:pStyle w:val="PL"/>
      </w:pPr>
      <w:r w:rsidRPr="00BD6F46">
        <w:t xml:space="preserve">          $ref: '#/components/schemas/IPFilterRule'</w:t>
      </w:r>
    </w:p>
    <w:p w:rsidR="009C4503" w:rsidRDefault="009C4503" w:rsidP="009C4503">
      <w:pPr>
        <w:pStyle w:val="PL"/>
      </w:pPr>
      <w:r>
        <w:t xml:space="preserve">        restrictionFilterRuleList:</w:t>
      </w:r>
    </w:p>
    <w:p w:rsidR="009C4503" w:rsidRDefault="009C4503" w:rsidP="009C4503">
      <w:pPr>
        <w:pStyle w:val="PL"/>
      </w:pPr>
      <w:r>
        <w:t xml:space="preserve">          type: array</w:t>
      </w:r>
    </w:p>
    <w:p w:rsidR="009C4503" w:rsidRDefault="009C4503" w:rsidP="009C4503">
      <w:pPr>
        <w:pStyle w:val="PL"/>
      </w:pPr>
      <w:r>
        <w:t xml:space="preserve">          items:</w:t>
      </w:r>
    </w:p>
    <w:p w:rsidR="009C4503" w:rsidRDefault="009C4503" w:rsidP="009C4503">
      <w:pPr>
        <w:pStyle w:val="PL"/>
      </w:pPr>
      <w:r>
        <w:t xml:space="preserve">            $ref: '#/components/schemas/IPFilterRule'</w:t>
      </w:r>
    </w:p>
    <w:p w:rsidR="009C4503" w:rsidRDefault="009C4503" w:rsidP="009C4503">
      <w:pPr>
        <w:pStyle w:val="PL"/>
      </w:pPr>
      <w:r>
        <w:t xml:space="preserve">          minItems: 1</w:t>
      </w:r>
    </w:p>
    <w:p w:rsidR="00C526EA" w:rsidRPr="00BD6F46" w:rsidRDefault="00C526EA" w:rsidP="009C4503">
      <w:pPr>
        <w:pStyle w:val="PL"/>
      </w:pPr>
      <w:r w:rsidRPr="00BD6F46">
        <w:t xml:space="preserve">        filterId:</w:t>
      </w:r>
    </w:p>
    <w:p w:rsidR="00C526EA" w:rsidRPr="00BD6F46" w:rsidRDefault="00C526EA" w:rsidP="00C526EA">
      <w:pPr>
        <w:pStyle w:val="PL"/>
      </w:pPr>
      <w:r w:rsidRPr="00BD6F46">
        <w:t xml:space="preserve">          type: string</w:t>
      </w:r>
    </w:p>
    <w:p w:rsidR="009C4503" w:rsidRDefault="009C4503" w:rsidP="009C4503">
      <w:pPr>
        <w:pStyle w:val="PL"/>
      </w:pPr>
      <w:r>
        <w:t xml:space="preserve">        filterIdList:</w:t>
      </w:r>
    </w:p>
    <w:p w:rsidR="009C4503" w:rsidRDefault="009C4503" w:rsidP="009C4503">
      <w:pPr>
        <w:pStyle w:val="PL"/>
      </w:pPr>
      <w:r>
        <w:t xml:space="preserve">          type: array</w:t>
      </w:r>
    </w:p>
    <w:p w:rsidR="009C4503" w:rsidRDefault="009C4503" w:rsidP="009C4503">
      <w:pPr>
        <w:pStyle w:val="PL"/>
      </w:pPr>
      <w:r>
        <w:t xml:space="preserve">          items:</w:t>
      </w:r>
    </w:p>
    <w:p w:rsidR="009C4503" w:rsidRDefault="009C4503" w:rsidP="009C4503">
      <w:pPr>
        <w:pStyle w:val="PL"/>
      </w:pPr>
      <w:r>
        <w:t xml:space="preserve">            type: string</w:t>
      </w:r>
    </w:p>
    <w:p w:rsidR="009C4503" w:rsidRDefault="009C4503" w:rsidP="009C4503">
      <w:pPr>
        <w:pStyle w:val="PL"/>
      </w:pPr>
      <w:r>
        <w:t xml:space="preserve">          minItems: 1</w:t>
      </w:r>
    </w:p>
    <w:p w:rsidR="00C526EA" w:rsidRPr="00BD6F46" w:rsidRDefault="00C526EA" w:rsidP="009C4503">
      <w:pPr>
        <w:pStyle w:val="PL"/>
      </w:pPr>
      <w:r w:rsidRPr="00BD6F46">
        <w:t xml:space="preserve">        redirectServer:</w:t>
      </w:r>
    </w:p>
    <w:p w:rsidR="00C526EA" w:rsidRPr="00BD6F46" w:rsidRDefault="00C526EA" w:rsidP="00C526EA">
      <w:pPr>
        <w:pStyle w:val="PL"/>
      </w:pPr>
      <w:r w:rsidRPr="00BD6F46">
        <w:t xml:space="preserve">          $ref: '#/components/schemas/RedirectServer'</w:t>
      </w:r>
    </w:p>
    <w:p w:rsidR="00C526EA" w:rsidRPr="00BD6F46" w:rsidRDefault="00C526EA" w:rsidP="00C526EA">
      <w:pPr>
        <w:pStyle w:val="PL"/>
      </w:pPr>
      <w:r w:rsidRPr="00BD6F46">
        <w:t xml:space="preserve">      required:</w:t>
      </w:r>
    </w:p>
    <w:p w:rsidR="00C526EA" w:rsidRPr="00BD6F46" w:rsidRDefault="00C526EA" w:rsidP="00C526EA">
      <w:pPr>
        <w:pStyle w:val="PL"/>
      </w:pPr>
      <w:r w:rsidRPr="00BD6F46">
        <w:t xml:space="preserve">        - finalUnitAction</w:t>
      </w:r>
    </w:p>
    <w:p w:rsidR="00C526EA" w:rsidRPr="00BD6F46" w:rsidRDefault="00C526EA" w:rsidP="00C526EA">
      <w:pPr>
        <w:pStyle w:val="PL"/>
      </w:pPr>
      <w:r w:rsidRPr="00BD6F46">
        <w:t xml:space="preserve">    RedirectServer:</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properties:</w:t>
      </w:r>
    </w:p>
    <w:p w:rsidR="00C526EA" w:rsidRPr="00BD6F46" w:rsidRDefault="00C526EA" w:rsidP="00C526EA">
      <w:pPr>
        <w:pStyle w:val="PL"/>
      </w:pPr>
      <w:r w:rsidRPr="00BD6F46">
        <w:t xml:space="preserve">        redirectAddressType:</w:t>
      </w:r>
    </w:p>
    <w:p w:rsidR="00C526EA" w:rsidRPr="00BD6F46" w:rsidRDefault="00C526EA" w:rsidP="00C526EA">
      <w:pPr>
        <w:pStyle w:val="PL"/>
      </w:pPr>
      <w:r w:rsidRPr="00BD6F46">
        <w:t xml:space="preserve">          $ref: '#/components/schemas/RedirectAddressType'</w:t>
      </w:r>
    </w:p>
    <w:p w:rsidR="00C526EA" w:rsidRPr="00BD6F46" w:rsidRDefault="00C526EA" w:rsidP="00C526EA">
      <w:pPr>
        <w:pStyle w:val="PL"/>
      </w:pPr>
      <w:r w:rsidRPr="00BD6F46">
        <w:t xml:space="preserve">        redirectServerAddress:</w:t>
      </w:r>
    </w:p>
    <w:p w:rsidR="00C526EA" w:rsidRPr="00BD6F46" w:rsidRDefault="00C526EA" w:rsidP="00C526EA">
      <w:pPr>
        <w:pStyle w:val="PL"/>
      </w:pPr>
      <w:r w:rsidRPr="00BD6F46">
        <w:t xml:space="preserve">          type: string</w:t>
      </w:r>
    </w:p>
    <w:p w:rsidR="00C526EA" w:rsidRPr="00BD6F46" w:rsidRDefault="00C526EA" w:rsidP="00C526EA">
      <w:pPr>
        <w:pStyle w:val="PL"/>
      </w:pPr>
      <w:r w:rsidRPr="00BD6F46">
        <w:t xml:space="preserve">      required:</w:t>
      </w:r>
    </w:p>
    <w:p w:rsidR="00C526EA" w:rsidRPr="00BD6F46" w:rsidRDefault="00C526EA" w:rsidP="00C526EA">
      <w:pPr>
        <w:pStyle w:val="PL"/>
      </w:pPr>
      <w:r w:rsidRPr="00BD6F46">
        <w:t xml:space="preserve">        - redirectAddressType</w:t>
      </w:r>
    </w:p>
    <w:p w:rsidR="00C526EA" w:rsidRPr="00BD6F46" w:rsidRDefault="00C526EA" w:rsidP="00C526EA">
      <w:pPr>
        <w:pStyle w:val="PL"/>
      </w:pPr>
      <w:r w:rsidRPr="00BD6F46">
        <w:t xml:space="preserve">        - redirectServerAddress</w:t>
      </w:r>
    </w:p>
    <w:p w:rsidR="00C526EA" w:rsidRPr="00BD6F46" w:rsidRDefault="00C526EA" w:rsidP="00C526EA">
      <w:pPr>
        <w:pStyle w:val="PL"/>
      </w:pPr>
      <w:r w:rsidRPr="00BD6F46">
        <w:t xml:space="preserve">    ReauthorizationDetails:</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properties:</w:t>
      </w:r>
    </w:p>
    <w:p w:rsidR="00C526EA" w:rsidRPr="00BD6F46" w:rsidRDefault="00C526EA" w:rsidP="00C526EA">
      <w:pPr>
        <w:pStyle w:val="PL"/>
      </w:pPr>
      <w:r w:rsidRPr="00BD6F46">
        <w:t xml:space="preserve">        serviceId:</w:t>
      </w:r>
    </w:p>
    <w:p w:rsidR="00FA55CD" w:rsidRPr="00BD6F46" w:rsidRDefault="00FA55CD" w:rsidP="00FA55CD">
      <w:pPr>
        <w:pStyle w:val="PL"/>
      </w:pPr>
      <w:r w:rsidRPr="00BD6F46">
        <w:t xml:space="preserve">          $ref: 'TS29571_CommonData.yaml#/components/schemas/</w:t>
      </w:r>
      <w:r>
        <w:t>ServiceId</w:t>
      </w:r>
      <w:r w:rsidRPr="00BD6F46">
        <w:t>'</w:t>
      </w:r>
    </w:p>
    <w:p w:rsidR="00C526EA" w:rsidRPr="00BD6F46" w:rsidRDefault="00C526EA" w:rsidP="00C526EA">
      <w:pPr>
        <w:pStyle w:val="PL"/>
      </w:pPr>
      <w:r w:rsidRPr="00BD6F46">
        <w:t xml:space="preserve">        ratingGroup:</w:t>
      </w:r>
    </w:p>
    <w:p w:rsidR="00FA55CD" w:rsidRPr="00BD6F46" w:rsidRDefault="00FA55CD" w:rsidP="00FA55CD">
      <w:pPr>
        <w:pStyle w:val="PL"/>
      </w:pPr>
      <w:r w:rsidRPr="00BD6F46">
        <w:t xml:space="preserve">          $ref: 'TS29571_CommonData.yaml#/components/schemas/</w:t>
      </w:r>
      <w:r>
        <w:t>RatingGroup</w:t>
      </w:r>
      <w:r w:rsidRPr="00BD6F46">
        <w:t>'</w:t>
      </w:r>
    </w:p>
    <w:p w:rsidR="00C526EA" w:rsidRPr="00A02BFE" w:rsidRDefault="00C526EA" w:rsidP="00C526EA">
      <w:pPr>
        <w:pStyle w:val="PL"/>
      </w:pPr>
      <w:r w:rsidRPr="00BD6F46">
        <w:t xml:space="preserve">        </w:t>
      </w:r>
      <w:r w:rsidRPr="00A02BFE">
        <w:t>quotaManagementIndicator:</w:t>
      </w:r>
    </w:p>
    <w:p w:rsidR="00C526EA" w:rsidRPr="00A02BFE" w:rsidRDefault="00C526EA" w:rsidP="00C526EA">
      <w:pPr>
        <w:pStyle w:val="PL"/>
      </w:pPr>
      <w:r w:rsidRPr="00A02BFE">
        <w:t xml:space="preserve">          $ref: '#/components/schemas/QuotaManagementIndicator'</w:t>
      </w:r>
    </w:p>
    <w:p w:rsidR="00C526EA" w:rsidRPr="00BD6F46" w:rsidRDefault="00C526EA" w:rsidP="00C526EA">
      <w:pPr>
        <w:pStyle w:val="PL"/>
      </w:pPr>
      <w:r w:rsidRPr="00A02BFE">
        <w:t xml:space="preserve">    </w:t>
      </w:r>
      <w:r w:rsidRPr="00BD6F46">
        <w:t>PDUSessionChargingInformation:</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properties:</w:t>
      </w:r>
    </w:p>
    <w:p w:rsidR="00FA55CD" w:rsidRPr="00BD6F46" w:rsidRDefault="00C526EA" w:rsidP="00C526EA">
      <w:pPr>
        <w:pStyle w:val="PL"/>
      </w:pPr>
      <w:r w:rsidRPr="00BD6F46">
        <w:t xml:space="preserve">        chargingId:</w:t>
      </w:r>
    </w:p>
    <w:p w:rsidR="003D2E15" w:rsidRDefault="00FA55CD" w:rsidP="003D2E15">
      <w:pPr>
        <w:pStyle w:val="PL"/>
      </w:pPr>
      <w:r w:rsidRPr="00BD6F46">
        <w:t xml:space="preserve">          $ref: 'TS29571_CommonData.yaml#/components/schemas/</w:t>
      </w:r>
      <w:r>
        <w:t>ChargingId</w:t>
      </w:r>
      <w:r w:rsidRPr="00BD6F46">
        <w:t>'</w:t>
      </w:r>
    </w:p>
    <w:p w:rsidR="003D2E15" w:rsidRDefault="003D2E15" w:rsidP="003D2E15">
      <w:pPr>
        <w:pStyle w:val="PL"/>
      </w:pPr>
      <w:r>
        <w:t xml:space="preserve">        sMFchargingId:</w:t>
      </w:r>
    </w:p>
    <w:p w:rsidR="009D685A" w:rsidRDefault="003D2E15" w:rsidP="003D2E15">
      <w:pPr>
        <w:pStyle w:val="PL"/>
      </w:pPr>
      <w:r>
        <w:t xml:space="preserve">          type: string</w:t>
      </w:r>
    </w:p>
    <w:p w:rsidR="009D685A" w:rsidRDefault="00FA58F4" w:rsidP="009D685A">
      <w:pPr>
        <w:pStyle w:val="PL"/>
      </w:pPr>
      <w:r w:rsidRPr="008E7798">
        <w:t xml:space="preserve">        </w:t>
      </w:r>
      <w:r w:rsidR="009D685A">
        <w:t>homeProvidedCharging</w:t>
      </w:r>
      <w:r w:rsidR="009D685A" w:rsidRPr="00EF2721">
        <w:t>Id</w:t>
      </w:r>
      <w:r w:rsidR="0046016C">
        <w:t>:</w:t>
      </w:r>
    </w:p>
    <w:p w:rsidR="003D2E15" w:rsidRDefault="009D685A" w:rsidP="003D2E15">
      <w:pPr>
        <w:pStyle w:val="PL"/>
      </w:pPr>
      <w:r w:rsidRPr="00BD6F46">
        <w:t xml:space="preserve">          $ref: 'TS29571_CommonData.yaml#/components/schemas/</w:t>
      </w:r>
      <w:r w:rsidRPr="005E3D4B">
        <w:t>ChargingId</w:t>
      </w:r>
      <w:r w:rsidRPr="00BD6F46">
        <w:t>'</w:t>
      </w:r>
    </w:p>
    <w:p w:rsidR="003D2E15" w:rsidRDefault="003D2E15" w:rsidP="003D2E15">
      <w:pPr>
        <w:pStyle w:val="PL"/>
      </w:pPr>
      <w:r>
        <w:t xml:space="preserve">        sMFHomeProvidedChargingId:</w:t>
      </w:r>
    </w:p>
    <w:p w:rsidR="00FA55CD" w:rsidRPr="00BD6F46" w:rsidRDefault="003D2E15" w:rsidP="003D2E15">
      <w:pPr>
        <w:pStyle w:val="PL"/>
      </w:pPr>
      <w:r>
        <w:t xml:space="preserve">          type: string</w:t>
      </w:r>
    </w:p>
    <w:p w:rsidR="00C526EA" w:rsidRPr="00BD6F46" w:rsidRDefault="00C526EA" w:rsidP="00C526EA">
      <w:pPr>
        <w:pStyle w:val="PL"/>
      </w:pPr>
      <w:r w:rsidRPr="00BD6F46">
        <w:t xml:space="preserve">        userInformation:</w:t>
      </w:r>
    </w:p>
    <w:p w:rsidR="00C526EA" w:rsidRPr="00BD6F46" w:rsidRDefault="00C526EA" w:rsidP="00C526EA">
      <w:pPr>
        <w:pStyle w:val="PL"/>
      </w:pPr>
      <w:r w:rsidRPr="00BD6F46">
        <w:t xml:space="preserve">          $ref: '#/components/schemas/UserInformation'</w:t>
      </w:r>
    </w:p>
    <w:p w:rsidR="00C526EA" w:rsidRPr="00BD6F46" w:rsidRDefault="00C526EA" w:rsidP="00C526EA">
      <w:pPr>
        <w:pStyle w:val="PL"/>
      </w:pPr>
      <w:r w:rsidRPr="00BD6F46">
        <w:t xml:space="preserve">        userLocationinfo:</w:t>
      </w:r>
    </w:p>
    <w:p w:rsidR="00F77735" w:rsidRDefault="00C526EA" w:rsidP="00F77735">
      <w:pPr>
        <w:pStyle w:val="PL"/>
      </w:pPr>
      <w:r w:rsidRPr="00BD6F46">
        <w:t xml:space="preserve">          $ref: 'TS29571_CommonData.yaml#/components/schemas/UserLocation'</w:t>
      </w:r>
    </w:p>
    <w:p w:rsidR="00AB2AC0" w:rsidRDefault="00AB2AC0" w:rsidP="00AB2AC0">
      <w:pPr>
        <w:pStyle w:val="PL"/>
      </w:pPr>
      <w:r w:rsidRPr="00BD6F46">
        <w:t xml:space="preserve">        </w:t>
      </w:r>
      <w:r>
        <w:t>iMSSessionInformation:</w:t>
      </w:r>
    </w:p>
    <w:p w:rsidR="00AB2AC0" w:rsidRDefault="00AB2AC0" w:rsidP="00F77735">
      <w:pPr>
        <w:pStyle w:val="PL"/>
      </w:pPr>
      <w:r w:rsidRPr="00BD6F46">
        <w:t xml:space="preserve">          $ref: '</w:t>
      </w:r>
      <w:r>
        <w:t>TS29512</w:t>
      </w:r>
      <w:r w:rsidRPr="00BD6F46">
        <w:t>_</w:t>
      </w:r>
      <w:r>
        <w:rPr>
          <w:rFonts w:cs="Courier New"/>
          <w:szCs w:val="16"/>
        </w:rPr>
        <w:t>Npcf_SMPolicyControl.yaml</w:t>
      </w:r>
      <w:r w:rsidRPr="00BD6F46">
        <w:t>#/components/schemas/</w:t>
      </w:r>
      <w:r w:rsidRPr="00450E8B">
        <w:t>CallInfo</w:t>
      </w:r>
      <w:r w:rsidRPr="00BD6F46">
        <w:t>'</w:t>
      </w:r>
    </w:p>
    <w:p w:rsidR="00F77735" w:rsidRPr="00BD6F46" w:rsidRDefault="00F77735" w:rsidP="00F77735">
      <w:pPr>
        <w:pStyle w:val="PL"/>
      </w:pPr>
      <w:r w:rsidRPr="00BD6F46">
        <w:t xml:space="preserve">        </w:t>
      </w:r>
      <w:r w:rsidRPr="00C5750B">
        <w:t>mAPDUNon</w:t>
      </w:r>
      <w:r>
        <w:t>3</w:t>
      </w:r>
      <w:r w:rsidRPr="00C5750B">
        <w:t>GPPUserLocationInfo</w:t>
      </w:r>
      <w:r w:rsidRPr="00BD6F46">
        <w:t>:</w:t>
      </w:r>
    </w:p>
    <w:p w:rsidR="007F2996" w:rsidRDefault="00F77735" w:rsidP="007F2996">
      <w:pPr>
        <w:pStyle w:val="PL"/>
      </w:pPr>
      <w:r w:rsidRPr="00BD6F46">
        <w:t xml:space="preserve">          $ref: 'TS29571_CommonData.yaml#/components/schemas/UserLocation'</w:t>
      </w:r>
    </w:p>
    <w:p w:rsidR="007F2996" w:rsidRDefault="007F2996" w:rsidP="007F2996">
      <w:pPr>
        <w:pStyle w:val="PL"/>
      </w:pPr>
      <w:r>
        <w:t xml:space="preserve">        non3GPPUserLocationTime:</w:t>
      </w:r>
    </w:p>
    <w:p w:rsidR="007F2996" w:rsidRDefault="007F2996" w:rsidP="007F2996">
      <w:pPr>
        <w:pStyle w:val="PL"/>
      </w:pPr>
      <w:r>
        <w:t xml:space="preserve">          $ref: 'TS29571_CommonData.yaml#/components/schemas/DateTime'</w:t>
      </w:r>
    </w:p>
    <w:p w:rsidR="007F2996" w:rsidRDefault="007F2996" w:rsidP="007F2996">
      <w:pPr>
        <w:pStyle w:val="PL"/>
      </w:pPr>
      <w:r>
        <w:t xml:space="preserve">        mAPDUNon3GPPUserLocationTime:</w:t>
      </w:r>
    </w:p>
    <w:p w:rsidR="00C526EA" w:rsidRPr="00BD6F46" w:rsidRDefault="007F2996" w:rsidP="007F2996">
      <w:pPr>
        <w:pStyle w:val="PL"/>
      </w:pPr>
      <w:r>
        <w:t xml:space="preserve">          $ref: 'TS29571_CommonData.yaml#/components/schemas/DateTime'</w:t>
      </w:r>
    </w:p>
    <w:p w:rsidR="00C526EA" w:rsidRPr="00BD6F46" w:rsidRDefault="00C526EA" w:rsidP="00C526EA">
      <w:pPr>
        <w:pStyle w:val="PL"/>
      </w:pPr>
      <w:r w:rsidRPr="00BD6F46">
        <w:t xml:space="preserve">        presenceReportingAreaInformation:</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additionalProperties:</w:t>
      </w:r>
    </w:p>
    <w:p w:rsidR="00C526EA" w:rsidRPr="00BD6F46" w:rsidRDefault="00C526EA" w:rsidP="00C526EA">
      <w:pPr>
        <w:pStyle w:val="PL"/>
      </w:pPr>
      <w:r w:rsidRPr="00BD6F46">
        <w:t xml:space="preserve">            $ref: '</w:t>
      </w:r>
      <w:r w:rsidR="00E217B6" w:rsidRPr="00477189">
        <w:t>TS29571_CommonData.yaml#/components/schemas/PresenceInfo</w:t>
      </w:r>
      <w:r w:rsidRPr="00BD6F46">
        <w:t>'</w:t>
      </w:r>
    </w:p>
    <w:p w:rsidR="00C526EA" w:rsidRPr="00BD6F46" w:rsidRDefault="00C526EA" w:rsidP="00C526EA">
      <w:pPr>
        <w:pStyle w:val="PL"/>
      </w:pPr>
      <w:r w:rsidRPr="00BD6F46">
        <w:t xml:space="preserve">          minProperties: 0</w:t>
      </w:r>
    </w:p>
    <w:p w:rsidR="00C526EA" w:rsidRPr="00BD6F46" w:rsidRDefault="00C526EA" w:rsidP="00C526EA">
      <w:pPr>
        <w:pStyle w:val="PL"/>
      </w:pPr>
      <w:r w:rsidRPr="00BD6F46">
        <w:t xml:space="preserve">        uetimeZone:</w:t>
      </w:r>
    </w:p>
    <w:p w:rsidR="00C526EA" w:rsidRPr="00BD6F46" w:rsidRDefault="00C526EA" w:rsidP="00C526EA">
      <w:pPr>
        <w:pStyle w:val="PL"/>
      </w:pPr>
      <w:r w:rsidRPr="00BD6F46">
        <w:t xml:space="preserve">          $ref: 'TS29571_CommonData.yaml#/components/schemas/TimeZone'</w:t>
      </w:r>
    </w:p>
    <w:p w:rsidR="00C526EA" w:rsidRPr="00BD6F46" w:rsidRDefault="00C526EA" w:rsidP="00C526EA">
      <w:pPr>
        <w:pStyle w:val="PL"/>
      </w:pPr>
      <w:r w:rsidRPr="00BD6F46">
        <w:t xml:space="preserve">        pduSessionInformation:</w:t>
      </w:r>
    </w:p>
    <w:p w:rsidR="00C526EA" w:rsidRPr="00BD6F46" w:rsidRDefault="00C526EA" w:rsidP="00C526EA">
      <w:pPr>
        <w:pStyle w:val="PL"/>
      </w:pPr>
      <w:r w:rsidRPr="00BD6F46">
        <w:t xml:space="preserve">          $ref: '#/components/schemas/PDUSessionInformation'</w:t>
      </w:r>
    </w:p>
    <w:p w:rsidR="00C526EA" w:rsidRPr="00BD6F46" w:rsidRDefault="00C526EA" w:rsidP="00C526EA">
      <w:pPr>
        <w:pStyle w:val="PL"/>
      </w:pPr>
      <w:r w:rsidRPr="00BD6F46">
        <w:t xml:space="preserve">        </w:t>
      </w:r>
      <w:r w:rsidR="005D7CA5">
        <w:t>u</w:t>
      </w:r>
      <w:r w:rsidR="005D7CA5" w:rsidRPr="00576649">
        <w:t>nitCountInactivityTimer</w:t>
      </w:r>
      <w:r w:rsidRPr="00BD6F46">
        <w:t>:</w:t>
      </w:r>
    </w:p>
    <w:p w:rsidR="00441020" w:rsidRDefault="00C526EA" w:rsidP="00441020">
      <w:pPr>
        <w:pStyle w:val="PL"/>
      </w:pPr>
      <w:r w:rsidRPr="00BD6F46">
        <w:t xml:space="preserve">          $ref: 'TS29571_CommonData.yaml#/components/schemas/DurationSec'</w:t>
      </w:r>
      <w:r w:rsidR="00441020">
        <w:br/>
      </w:r>
      <w:r w:rsidR="00441020" w:rsidRPr="00BD6F46">
        <w:t xml:space="preserve">        </w:t>
      </w:r>
      <w:r w:rsidR="00441020">
        <w:t>r</w:t>
      </w:r>
      <w:r w:rsidR="00441020">
        <w:rPr>
          <w:lang w:bidi="ar-IQ"/>
        </w:rPr>
        <w:t>AN</w:t>
      </w:r>
      <w:r w:rsidR="00441020" w:rsidRPr="00D40101">
        <w:rPr>
          <w:lang w:bidi="ar-IQ"/>
        </w:rPr>
        <w:t>Secondary</w:t>
      </w:r>
      <w:r w:rsidR="00441020">
        <w:rPr>
          <w:lang w:bidi="ar-IQ"/>
        </w:rPr>
        <w:t>RAT</w:t>
      </w:r>
      <w:r w:rsidR="00441020" w:rsidRPr="00D40101">
        <w:rPr>
          <w:lang w:bidi="ar-IQ"/>
        </w:rPr>
        <w:t>UsageReport</w:t>
      </w:r>
      <w:r w:rsidR="00441020" w:rsidRPr="00BD6F46">
        <w:t>:</w:t>
      </w:r>
    </w:p>
    <w:p w:rsidR="00C526EA" w:rsidRPr="00BD6F46" w:rsidRDefault="00441020" w:rsidP="00441020">
      <w:pPr>
        <w:pStyle w:val="PL"/>
      </w:pPr>
      <w:r w:rsidRPr="00BD6F46">
        <w:t xml:space="preserve">         </w:t>
      </w:r>
      <w:r>
        <w:t xml:space="preserve"> </w:t>
      </w:r>
      <w:r w:rsidRPr="00BD6F46">
        <w:t>$ref: '#/componen</w:t>
      </w:r>
      <w:r>
        <w:t>ts/schemas/</w:t>
      </w:r>
      <w:r>
        <w:rPr>
          <w:lang w:bidi="ar-IQ"/>
        </w:rPr>
        <w:t>RAN</w:t>
      </w:r>
      <w:r w:rsidRPr="00D40101">
        <w:rPr>
          <w:lang w:bidi="ar-IQ"/>
        </w:rPr>
        <w:t>Secondary</w:t>
      </w:r>
      <w:r>
        <w:rPr>
          <w:lang w:bidi="ar-IQ"/>
        </w:rPr>
        <w:t>RATUsageReport</w:t>
      </w:r>
      <w:r>
        <w:t>'</w:t>
      </w:r>
    </w:p>
    <w:p w:rsidR="00C526EA" w:rsidRPr="00BD6F46" w:rsidRDefault="00C526EA" w:rsidP="00C526EA">
      <w:pPr>
        <w:pStyle w:val="PL"/>
      </w:pPr>
      <w:r w:rsidRPr="00BD6F46">
        <w:t xml:space="preserve">    UserInformation:</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properties:</w:t>
      </w:r>
    </w:p>
    <w:p w:rsidR="00C526EA" w:rsidRPr="00BD6F46" w:rsidRDefault="00C526EA" w:rsidP="00C526EA">
      <w:pPr>
        <w:pStyle w:val="PL"/>
      </w:pPr>
      <w:r w:rsidRPr="00BD6F46">
        <w:t xml:space="preserve">        servedGPSI:</w:t>
      </w:r>
    </w:p>
    <w:p w:rsidR="00C526EA" w:rsidRPr="00BD6F46" w:rsidRDefault="00C526EA" w:rsidP="00C526EA">
      <w:pPr>
        <w:pStyle w:val="PL"/>
      </w:pPr>
      <w:r w:rsidRPr="00BD6F46">
        <w:t xml:space="preserve">          $ref: 'TS29571_CommonData.yaml#/components/schemas/Gpsi'</w:t>
      </w:r>
    </w:p>
    <w:p w:rsidR="00C526EA" w:rsidRPr="00BD6F46" w:rsidRDefault="00C526EA" w:rsidP="00C526EA">
      <w:pPr>
        <w:pStyle w:val="PL"/>
      </w:pPr>
      <w:r w:rsidRPr="00BD6F46">
        <w:t xml:space="preserve">        servedPEI:</w:t>
      </w:r>
    </w:p>
    <w:p w:rsidR="00C526EA" w:rsidRPr="00BD6F46" w:rsidRDefault="00C526EA" w:rsidP="00C526EA">
      <w:pPr>
        <w:pStyle w:val="PL"/>
      </w:pPr>
      <w:r w:rsidRPr="00BD6F46">
        <w:t xml:space="preserve">          $ref: 'TS29571_CommonData.yaml#/components/schemas/Pei'</w:t>
      </w:r>
    </w:p>
    <w:p w:rsidR="00C526EA" w:rsidRPr="00BD6F46" w:rsidRDefault="00C526EA" w:rsidP="00C526EA">
      <w:pPr>
        <w:pStyle w:val="PL"/>
      </w:pPr>
      <w:r w:rsidRPr="00BD6F46">
        <w:t xml:space="preserve">        unauthenticatedFlag:</w:t>
      </w:r>
    </w:p>
    <w:p w:rsidR="00C526EA" w:rsidRPr="00BD6F46" w:rsidRDefault="00C526EA" w:rsidP="00C526EA">
      <w:pPr>
        <w:pStyle w:val="PL"/>
      </w:pPr>
      <w:r w:rsidRPr="00BD6F46">
        <w:t xml:space="preserve">          type: boolean</w:t>
      </w:r>
    </w:p>
    <w:p w:rsidR="00C526EA" w:rsidRPr="00BD6F46" w:rsidRDefault="00C526EA" w:rsidP="00C526EA">
      <w:pPr>
        <w:pStyle w:val="PL"/>
      </w:pPr>
      <w:r w:rsidRPr="00BD6F46">
        <w:t xml:space="preserve">        roamerInOut:</w:t>
      </w:r>
    </w:p>
    <w:p w:rsidR="00C526EA" w:rsidRPr="00BD6F46" w:rsidRDefault="00C526EA" w:rsidP="00C526EA">
      <w:pPr>
        <w:pStyle w:val="PL"/>
      </w:pPr>
      <w:r w:rsidRPr="00BD6F46">
        <w:t xml:space="preserve">          $ref: '#/components/schemas/RoamerInOut'</w:t>
      </w:r>
    </w:p>
    <w:p w:rsidR="00C526EA" w:rsidRPr="00BD6F46" w:rsidRDefault="00C526EA" w:rsidP="00C526EA">
      <w:pPr>
        <w:pStyle w:val="PL"/>
      </w:pPr>
      <w:r w:rsidRPr="00BD6F46">
        <w:t xml:space="preserve">    PDUSessionInformation:</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properties:</w:t>
      </w:r>
    </w:p>
    <w:p w:rsidR="00C526EA" w:rsidRPr="00BD6F46" w:rsidRDefault="00C526EA" w:rsidP="00C526EA">
      <w:pPr>
        <w:pStyle w:val="PL"/>
      </w:pPr>
      <w:r w:rsidRPr="00BD6F46">
        <w:t xml:space="preserve">        networkSlicingInfo:</w:t>
      </w:r>
    </w:p>
    <w:p w:rsidR="00C526EA" w:rsidRPr="00BD6F46" w:rsidRDefault="00C526EA" w:rsidP="00C526EA">
      <w:pPr>
        <w:pStyle w:val="PL"/>
      </w:pPr>
      <w:r w:rsidRPr="00BD6F46">
        <w:t xml:space="preserve">          $ref: '#/components/schemas/NetworkSlicingInfo'</w:t>
      </w:r>
    </w:p>
    <w:p w:rsidR="00C526EA" w:rsidRPr="00BD6F46" w:rsidRDefault="00C526EA" w:rsidP="00C526EA">
      <w:pPr>
        <w:pStyle w:val="PL"/>
      </w:pPr>
      <w:r w:rsidRPr="00BD6F46">
        <w:t xml:space="preserve">        pduSessionID:</w:t>
      </w:r>
    </w:p>
    <w:p w:rsidR="00C526EA" w:rsidRPr="00BD6F46" w:rsidRDefault="00C526EA" w:rsidP="00C526EA">
      <w:pPr>
        <w:pStyle w:val="PL"/>
      </w:pPr>
      <w:r w:rsidRPr="00BD6F46">
        <w:t xml:space="preserve">          $ref: 'TS29571_CommonData.yaml#/components/schemas/PduSessionId'</w:t>
      </w:r>
    </w:p>
    <w:p w:rsidR="00C526EA" w:rsidRPr="00BD6F46" w:rsidRDefault="00C526EA" w:rsidP="00C526EA">
      <w:pPr>
        <w:pStyle w:val="PL"/>
      </w:pPr>
      <w:r w:rsidRPr="00BD6F46">
        <w:t xml:space="preserve">        pduType:</w:t>
      </w:r>
    </w:p>
    <w:p w:rsidR="00C526EA" w:rsidRPr="00BD6F46" w:rsidRDefault="00C526EA" w:rsidP="00C526EA">
      <w:pPr>
        <w:pStyle w:val="PL"/>
      </w:pPr>
      <w:r w:rsidRPr="00BD6F46">
        <w:t xml:space="preserve">          $ref: 'TS29571_CommonData.yaml#/components/schemas/PduSessionType'</w:t>
      </w:r>
    </w:p>
    <w:p w:rsidR="00C526EA" w:rsidRPr="00BD6F46" w:rsidRDefault="00C526EA" w:rsidP="00C526EA">
      <w:pPr>
        <w:pStyle w:val="PL"/>
      </w:pPr>
      <w:r w:rsidRPr="00BD6F46">
        <w:t xml:space="preserve">        sscMode:</w:t>
      </w:r>
    </w:p>
    <w:p w:rsidR="00C526EA" w:rsidRPr="00BD6F46" w:rsidRDefault="00C526EA" w:rsidP="00C526EA">
      <w:pPr>
        <w:pStyle w:val="PL"/>
      </w:pPr>
      <w:r w:rsidRPr="00BD6F46">
        <w:t xml:space="preserve">          $ref: 'TS29571_CommonData.yaml#/components/schemas/SscMode'</w:t>
      </w:r>
    </w:p>
    <w:p w:rsidR="00C526EA" w:rsidRPr="00BD6F46" w:rsidRDefault="00C526EA" w:rsidP="00C526EA">
      <w:pPr>
        <w:pStyle w:val="PL"/>
      </w:pPr>
      <w:r w:rsidRPr="00BD6F46">
        <w:t xml:space="preserve">        hPlmnId:</w:t>
      </w:r>
    </w:p>
    <w:p w:rsidR="00C526EA" w:rsidRPr="00BD6F46" w:rsidRDefault="00C526EA" w:rsidP="00C526EA">
      <w:pPr>
        <w:pStyle w:val="PL"/>
      </w:pPr>
      <w:r w:rsidRPr="00BD6F46">
        <w:t xml:space="preserve">          $ref: 'TS29571_CommonData.yaml#/components/schemas/PlmnId'</w:t>
      </w:r>
    </w:p>
    <w:p w:rsidR="00C526EA" w:rsidRPr="00BD6F46" w:rsidRDefault="00C526EA" w:rsidP="00C526EA">
      <w:pPr>
        <w:pStyle w:val="PL"/>
      </w:pPr>
      <w:r w:rsidRPr="00BD6F46">
        <w:t xml:space="preserve">        servingNetworkFunctionID:</w:t>
      </w:r>
    </w:p>
    <w:p w:rsidR="00C526EA" w:rsidRPr="00BD6F46" w:rsidRDefault="00C526EA" w:rsidP="00C526EA">
      <w:pPr>
        <w:pStyle w:val="PL"/>
      </w:pPr>
      <w:r w:rsidRPr="00BD6F46">
        <w:t xml:space="preserve">          $ref: '</w:t>
      </w:r>
      <w:r w:rsidR="001E0FD2" w:rsidRPr="00BD6F46">
        <w:t>#/components/schemas/</w:t>
      </w:r>
      <w:r w:rsidRPr="00BD6F46">
        <w:t>ServingNetworkFunctionID'</w:t>
      </w:r>
    </w:p>
    <w:p w:rsidR="00C526EA" w:rsidRPr="00BD6F46" w:rsidRDefault="00C526EA" w:rsidP="00C526EA">
      <w:pPr>
        <w:pStyle w:val="PL"/>
      </w:pPr>
      <w:r w:rsidRPr="00BD6F46">
        <w:t xml:space="preserve">        ratType:</w:t>
      </w:r>
    </w:p>
    <w:p w:rsidR="00F77735" w:rsidRDefault="00C526EA" w:rsidP="00F77735">
      <w:pPr>
        <w:pStyle w:val="PL"/>
      </w:pPr>
      <w:r w:rsidRPr="00BD6F46">
        <w:t xml:space="preserve">          $ref: 'TS29571_CommonData.yaml#/components/schemas/RatType'</w:t>
      </w:r>
    </w:p>
    <w:p w:rsidR="00F77735" w:rsidRPr="00BD6F46" w:rsidRDefault="00F77735" w:rsidP="00F77735">
      <w:pPr>
        <w:pStyle w:val="PL"/>
      </w:pPr>
      <w:r w:rsidRPr="00BD6F46">
        <w:t xml:space="preserve">        </w:t>
      </w:r>
      <w:r w:rsidRPr="00C5750B">
        <w:t>mAPDUNon</w:t>
      </w:r>
      <w:r>
        <w:t>3</w:t>
      </w:r>
      <w:r w:rsidRPr="00C5750B">
        <w:t>GPPRATType</w:t>
      </w:r>
      <w:r w:rsidRPr="00BD6F46">
        <w:t>:</w:t>
      </w:r>
    </w:p>
    <w:p w:rsidR="00C526EA" w:rsidRPr="00BD6F46" w:rsidRDefault="00F77735" w:rsidP="00F77735">
      <w:pPr>
        <w:pStyle w:val="PL"/>
      </w:pPr>
      <w:r w:rsidRPr="00BD6F46">
        <w:t xml:space="preserve">          $ref: 'TS29571_CommonData.yaml#/components/schemas/RatType'</w:t>
      </w:r>
    </w:p>
    <w:p w:rsidR="00C526EA" w:rsidRPr="00BD6F46" w:rsidRDefault="00C526EA" w:rsidP="00C526EA">
      <w:pPr>
        <w:pStyle w:val="PL"/>
      </w:pPr>
      <w:r w:rsidRPr="00BD6F46">
        <w:t xml:space="preserve">        dnnId:</w:t>
      </w:r>
    </w:p>
    <w:p w:rsidR="00771951" w:rsidRDefault="0014027D" w:rsidP="00771951">
      <w:pPr>
        <w:pStyle w:val="PL"/>
      </w:pPr>
      <w:r w:rsidRPr="00BD6F46">
        <w:t xml:space="preserve">          $ref: 'TS29571_CommonData.yaml#/components/schemas/</w:t>
      </w:r>
      <w:r>
        <w:t>Dnn</w:t>
      </w:r>
      <w:r w:rsidRPr="00BD6F46">
        <w:t>'</w:t>
      </w:r>
    </w:p>
    <w:p w:rsidR="00771951" w:rsidRDefault="00771951" w:rsidP="00771951">
      <w:pPr>
        <w:pStyle w:val="PL"/>
      </w:pPr>
      <w:r>
        <w:t xml:space="preserve">        dnnSelectionMode:</w:t>
      </w:r>
    </w:p>
    <w:p w:rsidR="0014027D" w:rsidRPr="00BD6F46" w:rsidRDefault="00771951" w:rsidP="00771951">
      <w:pPr>
        <w:pStyle w:val="PL"/>
      </w:pPr>
      <w:r>
        <w:t xml:space="preserve">          $ref: '#/components/schemas/dnnSelectionMode'</w:t>
      </w:r>
    </w:p>
    <w:p w:rsidR="00C526EA" w:rsidRPr="00BD6F46" w:rsidRDefault="00C526EA" w:rsidP="00C526EA">
      <w:pPr>
        <w:pStyle w:val="PL"/>
      </w:pPr>
      <w:r w:rsidRPr="00BD6F46">
        <w:t xml:space="preserve">        chargingCharacteristics:</w:t>
      </w:r>
    </w:p>
    <w:p w:rsidR="00552D55" w:rsidRDefault="00C526EA" w:rsidP="00552D55">
      <w:pPr>
        <w:pStyle w:val="PL"/>
      </w:pPr>
      <w:r w:rsidRPr="00BD6F46">
        <w:t xml:space="preserve">          type: string</w:t>
      </w:r>
    </w:p>
    <w:p w:rsidR="00C526EA" w:rsidRPr="00BD6F46" w:rsidRDefault="00552D55" w:rsidP="00552D55">
      <w:pPr>
        <w:pStyle w:val="PL"/>
      </w:pPr>
      <w:r>
        <w:t xml:space="preserve">   </w:t>
      </w:r>
      <w:r w:rsidRPr="00465A82">
        <w:t xml:space="preserve">       pattern: '</w:t>
      </w:r>
      <w:r w:rsidRPr="00C160BE">
        <w:t>^</w:t>
      </w:r>
      <w:r w:rsidRPr="003B2883">
        <w:rPr>
          <w:rFonts w:cs="Arial"/>
          <w:lang w:eastAsia="ja-JP"/>
        </w:rPr>
        <w:t>[0-9a-fA-F]</w:t>
      </w:r>
      <w:r w:rsidRPr="00C160BE">
        <w:t>{1,4}$</w:t>
      </w:r>
      <w:r w:rsidRPr="00465A82">
        <w:t>'</w:t>
      </w:r>
    </w:p>
    <w:p w:rsidR="00C526EA" w:rsidRPr="00BD6F46" w:rsidRDefault="00C526EA" w:rsidP="00C526EA">
      <w:pPr>
        <w:pStyle w:val="PL"/>
      </w:pPr>
      <w:r w:rsidRPr="00BD6F46">
        <w:t xml:space="preserve">        chargingCharacteristicsSelectionMode:</w:t>
      </w:r>
    </w:p>
    <w:p w:rsidR="00C526EA" w:rsidRPr="00BD6F46" w:rsidRDefault="00C526EA" w:rsidP="00C526EA">
      <w:pPr>
        <w:pStyle w:val="PL"/>
      </w:pPr>
      <w:r w:rsidRPr="00BD6F46">
        <w:t xml:space="preserve">          $ref: '#/components/schemas/ChargingCharacteristicsSelectionMode'</w:t>
      </w:r>
    </w:p>
    <w:p w:rsidR="00C526EA" w:rsidRPr="00BD6F46" w:rsidRDefault="00C526EA" w:rsidP="00C526EA">
      <w:pPr>
        <w:pStyle w:val="PL"/>
      </w:pPr>
      <w:r w:rsidRPr="00BD6F46">
        <w:t xml:space="preserve">        startTime:</w:t>
      </w:r>
    </w:p>
    <w:p w:rsidR="00C526EA" w:rsidRPr="00BD6F46" w:rsidRDefault="00C526EA" w:rsidP="00C526EA">
      <w:pPr>
        <w:pStyle w:val="PL"/>
      </w:pPr>
      <w:r w:rsidRPr="00BD6F46">
        <w:t xml:space="preserve">          $ref: 'TS29571_CommonData.yaml#/components/schemas/DateTime'</w:t>
      </w:r>
    </w:p>
    <w:p w:rsidR="00C526EA" w:rsidRPr="00BD6F46" w:rsidRDefault="00C526EA" w:rsidP="00C526EA">
      <w:pPr>
        <w:pStyle w:val="PL"/>
      </w:pPr>
      <w:r w:rsidRPr="00BD6F46">
        <w:t xml:space="preserve">        stopTime:</w:t>
      </w:r>
    </w:p>
    <w:p w:rsidR="00C526EA" w:rsidRPr="00BD6F46" w:rsidRDefault="00C526EA" w:rsidP="00C526EA">
      <w:pPr>
        <w:pStyle w:val="PL"/>
      </w:pPr>
      <w:r w:rsidRPr="00BD6F46">
        <w:t xml:space="preserve">          $ref: 'TS29571_CommonData.yaml#/components/schemas/DateTime'</w:t>
      </w:r>
    </w:p>
    <w:p w:rsidR="00C526EA" w:rsidRPr="00BD6F46" w:rsidRDefault="00C526EA" w:rsidP="00C526EA">
      <w:pPr>
        <w:pStyle w:val="PL"/>
      </w:pPr>
      <w:r w:rsidRPr="00BD6F46">
        <w:t xml:space="preserve">        3gppPSDataOffStatus:</w:t>
      </w:r>
    </w:p>
    <w:p w:rsidR="00C526EA" w:rsidRPr="00BD6F46" w:rsidRDefault="00C526EA" w:rsidP="00C526EA">
      <w:pPr>
        <w:pStyle w:val="PL"/>
      </w:pPr>
      <w:r w:rsidRPr="00BD6F46">
        <w:t xml:space="preserve">          $ref: '#/components/schemas/3GPPPSDataOffStatus'</w:t>
      </w:r>
    </w:p>
    <w:p w:rsidR="00C526EA" w:rsidRPr="00BD6F46" w:rsidRDefault="00C526EA" w:rsidP="00C526EA">
      <w:pPr>
        <w:pStyle w:val="PL"/>
      </w:pPr>
      <w:r w:rsidRPr="00BD6F46">
        <w:t xml:space="preserve">        sessionStopIndicator:</w:t>
      </w:r>
    </w:p>
    <w:p w:rsidR="00C526EA" w:rsidRPr="00BD6F46" w:rsidRDefault="00C526EA" w:rsidP="00C526EA">
      <w:pPr>
        <w:pStyle w:val="PL"/>
      </w:pPr>
      <w:r w:rsidRPr="00BD6F46">
        <w:t xml:space="preserve">          type: boolean</w:t>
      </w:r>
    </w:p>
    <w:p w:rsidR="00C526EA" w:rsidRPr="00BD6F46" w:rsidRDefault="00C526EA" w:rsidP="00C526EA">
      <w:pPr>
        <w:pStyle w:val="PL"/>
      </w:pPr>
      <w:r w:rsidRPr="00BD6F46">
        <w:t xml:space="preserve">        pduAddress:</w:t>
      </w:r>
    </w:p>
    <w:p w:rsidR="00C526EA" w:rsidRPr="00BD6F46" w:rsidRDefault="00C526EA" w:rsidP="00C526EA">
      <w:pPr>
        <w:pStyle w:val="PL"/>
      </w:pPr>
      <w:r w:rsidRPr="00BD6F46">
        <w:t xml:space="preserve">          $ref: '#/components/schemas/PDUAddress'</w:t>
      </w:r>
    </w:p>
    <w:p w:rsidR="00C526EA" w:rsidRPr="00BD6F46" w:rsidRDefault="00C526EA" w:rsidP="00C526EA">
      <w:pPr>
        <w:pStyle w:val="PL"/>
      </w:pPr>
      <w:r w:rsidRPr="00BD6F46">
        <w:t xml:space="preserve">        diagnostics:</w:t>
      </w:r>
    </w:p>
    <w:p w:rsidR="00C526EA" w:rsidRPr="00BD6F46" w:rsidRDefault="00C526EA" w:rsidP="00C526EA">
      <w:pPr>
        <w:pStyle w:val="PL"/>
      </w:pPr>
      <w:r w:rsidRPr="00BD6F46">
        <w:t xml:space="preserve">          $ref: '#/components/schemas/Diagnostics'</w:t>
      </w:r>
    </w:p>
    <w:p w:rsidR="00C526EA" w:rsidRPr="00BD6F46" w:rsidRDefault="00C526EA" w:rsidP="00C526EA">
      <w:pPr>
        <w:pStyle w:val="PL"/>
      </w:pPr>
      <w:r w:rsidRPr="00BD6F46">
        <w:t xml:space="preserve">        </w:t>
      </w:r>
      <w:r w:rsidR="00480898">
        <w:t>authorizedQ</w:t>
      </w:r>
      <w:r w:rsidRPr="00BD6F46">
        <w:t>oSInformation:</w:t>
      </w:r>
    </w:p>
    <w:p w:rsidR="00480898" w:rsidRPr="00BD6F46" w:rsidRDefault="00C526EA" w:rsidP="00480898">
      <w:pPr>
        <w:pStyle w:val="PL"/>
      </w:pPr>
      <w:r w:rsidRPr="00BD6F46">
        <w:t xml:space="preserve">          $ref: 'TS295</w:t>
      </w:r>
      <w:r w:rsidR="00480898">
        <w:t>12</w:t>
      </w:r>
      <w:r w:rsidRPr="00BD6F46">
        <w:t>_</w:t>
      </w:r>
      <w:r w:rsidR="007C7F5B" w:rsidRPr="00C5325D">
        <w:t>Npcf_SMPolicyControl</w:t>
      </w:r>
      <w:r w:rsidR="008C5EFF">
        <w:t>.yaml</w:t>
      </w:r>
      <w:r w:rsidRPr="00BD6F46">
        <w:t>#/components/schemas/</w:t>
      </w:r>
      <w:r w:rsidR="00480898">
        <w:t>AuthorizedDefaultQos</w:t>
      </w:r>
      <w:r w:rsidRPr="00BD6F46">
        <w:t>'</w:t>
      </w:r>
    </w:p>
    <w:p w:rsidR="00480898" w:rsidRPr="00BD6F46" w:rsidRDefault="00480898" w:rsidP="00480898">
      <w:pPr>
        <w:pStyle w:val="PL"/>
      </w:pPr>
      <w:r w:rsidRPr="00BD6F46">
        <w:t xml:space="preserve">        </w:t>
      </w:r>
      <w:r>
        <w:t>subscribed</w:t>
      </w:r>
      <w:r w:rsidRPr="00B0590C">
        <w:t>QoSInformation</w:t>
      </w:r>
      <w:r w:rsidRPr="00BD6F46">
        <w:t>:</w:t>
      </w:r>
    </w:p>
    <w:p w:rsidR="00480898" w:rsidRDefault="00480898" w:rsidP="00480898">
      <w:pPr>
        <w:pStyle w:val="PL"/>
      </w:pPr>
      <w:r w:rsidRPr="00BD6F46">
        <w:t xml:space="preserve">          $ref: 'TS29571_CommonData.yaml#/components/schemas/</w:t>
      </w:r>
      <w:r>
        <w:t>SubscribedDefaultQos</w:t>
      </w:r>
      <w:r w:rsidRPr="00BD6F46">
        <w:t>'</w:t>
      </w:r>
    </w:p>
    <w:p w:rsidR="00480898" w:rsidRPr="00BD6F46" w:rsidRDefault="00480898" w:rsidP="00480898">
      <w:pPr>
        <w:pStyle w:val="PL"/>
      </w:pPr>
      <w:r w:rsidRPr="00BD6F46">
        <w:t xml:space="preserve">        </w:t>
      </w:r>
      <w:r>
        <w:t>authorizedSession</w:t>
      </w:r>
      <w:r w:rsidRPr="00B0590C">
        <w:t>AMBR</w:t>
      </w:r>
      <w:r w:rsidRPr="00BD6F46">
        <w:t>:</w:t>
      </w:r>
    </w:p>
    <w:p w:rsidR="00480898" w:rsidRDefault="00480898" w:rsidP="00480898">
      <w:pPr>
        <w:pStyle w:val="PL"/>
      </w:pPr>
      <w:r w:rsidRPr="00BD6F46">
        <w:t xml:space="preserve">          $ref: 'TS29571_CommonData.yaml#/components/schemas/</w:t>
      </w:r>
      <w:r>
        <w:t>Ambr</w:t>
      </w:r>
      <w:r w:rsidRPr="00BD6F46">
        <w:t>'</w:t>
      </w:r>
    </w:p>
    <w:p w:rsidR="00480898" w:rsidRPr="00BD6F46" w:rsidRDefault="00480898" w:rsidP="00480898">
      <w:pPr>
        <w:pStyle w:val="PL"/>
      </w:pPr>
      <w:r w:rsidRPr="00BD6F46">
        <w:t xml:space="preserve">        </w:t>
      </w:r>
      <w:r>
        <w:t>subscribedSession</w:t>
      </w:r>
      <w:r w:rsidRPr="00B0590C">
        <w:t>AMBR</w:t>
      </w:r>
      <w:r w:rsidRPr="00BD6F46">
        <w:t>:</w:t>
      </w:r>
    </w:p>
    <w:p w:rsidR="00480898" w:rsidRPr="00BD6F46" w:rsidRDefault="00480898" w:rsidP="00480898">
      <w:pPr>
        <w:pStyle w:val="PL"/>
      </w:pPr>
      <w:r w:rsidRPr="00BD6F46">
        <w:t xml:space="preserve">          $ref: 'TS29571_CommonData.yaml#/components/schemas/</w:t>
      </w:r>
      <w:r>
        <w:t>Ambr</w:t>
      </w:r>
      <w:r w:rsidRPr="00BD6F46">
        <w:t>'</w:t>
      </w:r>
    </w:p>
    <w:p w:rsidR="00C526EA" w:rsidRPr="00BD6F46" w:rsidRDefault="00C526EA" w:rsidP="00C526EA">
      <w:pPr>
        <w:pStyle w:val="PL"/>
      </w:pPr>
      <w:r w:rsidRPr="00BD6F46">
        <w:t xml:space="preserve">        servingCNPlmnId:</w:t>
      </w:r>
    </w:p>
    <w:p w:rsidR="00F77735" w:rsidRDefault="00C526EA" w:rsidP="00F77735">
      <w:pPr>
        <w:pStyle w:val="PL"/>
      </w:pPr>
      <w:r w:rsidRPr="00BD6F46">
        <w:t xml:space="preserve">          $ref: 'TS29571_CommonData.yaml#/components/schemas/PlmnId'</w:t>
      </w:r>
    </w:p>
    <w:p w:rsidR="00F77735" w:rsidRPr="00BD6F46" w:rsidRDefault="00F77735" w:rsidP="00F77735">
      <w:pPr>
        <w:pStyle w:val="PL"/>
      </w:pPr>
      <w:r w:rsidRPr="00BD6F46">
        <w:t xml:space="preserve">        </w:t>
      </w:r>
      <w:r>
        <w:t>mA</w:t>
      </w:r>
      <w:r w:rsidRPr="0026330D">
        <w:t>PDUSessionInformation</w:t>
      </w:r>
      <w:r w:rsidRPr="00BD6F46">
        <w:t>:</w:t>
      </w:r>
    </w:p>
    <w:p w:rsidR="00C526EA" w:rsidRPr="00BD6F46" w:rsidRDefault="00F77735" w:rsidP="00F77735">
      <w:pPr>
        <w:pStyle w:val="PL"/>
      </w:pPr>
      <w:r w:rsidRPr="00BD6F46">
        <w:t xml:space="preserve">          $ref: '#/components/schemas/</w:t>
      </w:r>
      <w:r>
        <w:t>MA</w:t>
      </w:r>
      <w:r w:rsidRPr="0026330D">
        <w:t>PDUSessionInformation</w:t>
      </w:r>
      <w:r w:rsidRPr="00BD6F46">
        <w:t>'</w:t>
      </w:r>
    </w:p>
    <w:p w:rsidR="00EA7A4E" w:rsidRDefault="00EA7A4E" w:rsidP="00EA7A4E">
      <w:pPr>
        <w:pStyle w:val="PL"/>
      </w:pPr>
      <w:r>
        <w:t xml:space="preserve">        enhancedDiagnostics:</w:t>
      </w:r>
    </w:p>
    <w:p w:rsidR="00046FC1" w:rsidRDefault="00EA7A4E" w:rsidP="00046FC1">
      <w:pPr>
        <w:pStyle w:val="PL"/>
      </w:pPr>
      <w:r>
        <w:t xml:space="preserve">          </w:t>
      </w:r>
      <w:r w:rsidRPr="00BD6F46">
        <w:t>$ref: '#/components/schemas/</w:t>
      </w:r>
      <w:r>
        <w:t>Enhanced</w:t>
      </w:r>
      <w:r w:rsidRPr="00BD6F46">
        <w:t>Diagnostics</w:t>
      </w:r>
      <w:r>
        <w:t>5G</w:t>
      </w:r>
      <w:r w:rsidRPr="00BD6F46">
        <w:t>'</w:t>
      </w:r>
    </w:p>
    <w:p w:rsidR="00046FC1" w:rsidRDefault="00046FC1" w:rsidP="00046FC1">
      <w:pPr>
        <w:pStyle w:val="PL"/>
      </w:pPr>
      <w:r>
        <w:t xml:space="preserve">        redundantTransmissionType:</w:t>
      </w:r>
    </w:p>
    <w:p w:rsidR="00046FC1" w:rsidRDefault="00046FC1" w:rsidP="00046FC1">
      <w:pPr>
        <w:pStyle w:val="PL"/>
      </w:pPr>
      <w:r>
        <w:t xml:space="preserve">          $ref: '#/components/schemas/RedundantTransmissionType'</w:t>
      </w:r>
    </w:p>
    <w:p w:rsidR="00046FC1" w:rsidRDefault="00046FC1" w:rsidP="00046FC1">
      <w:pPr>
        <w:pStyle w:val="PL"/>
      </w:pPr>
      <w:r>
        <w:t xml:space="preserve">        pDUSessionPairID:</w:t>
      </w:r>
    </w:p>
    <w:p w:rsidR="00EA7A4E" w:rsidRDefault="00046FC1" w:rsidP="00441F74">
      <w:pPr>
        <w:pStyle w:val="PL"/>
      </w:pPr>
      <w:r>
        <w:t xml:space="preserve">          $ref: 'TS29571_CommonData.yaml#/components/schemas/Uint32'</w:t>
      </w:r>
    </w:p>
    <w:p w:rsidR="00ED217D" w:rsidRDefault="00ED217D" w:rsidP="00ED217D">
      <w:pPr>
        <w:pStyle w:val="PL"/>
      </w:pPr>
      <w:r>
        <w:t xml:space="preserve">        cpCIoTOptimisationIndicator:</w:t>
      </w:r>
    </w:p>
    <w:p w:rsidR="00ED217D" w:rsidRDefault="00ED217D" w:rsidP="00ED217D">
      <w:pPr>
        <w:pStyle w:val="PL"/>
      </w:pPr>
      <w:r>
        <w:t xml:space="preserve">          type: boolean</w:t>
      </w:r>
    </w:p>
    <w:p w:rsidR="00ED217D" w:rsidRDefault="00ED217D" w:rsidP="00ED217D">
      <w:pPr>
        <w:pStyle w:val="PL"/>
      </w:pPr>
      <w:r>
        <w:t xml:space="preserve">        5GSControlPlaneOnlyIndicator:</w:t>
      </w:r>
    </w:p>
    <w:p w:rsidR="00ED217D" w:rsidRDefault="00ED217D" w:rsidP="00ED217D">
      <w:pPr>
        <w:pStyle w:val="PL"/>
      </w:pPr>
      <w:r>
        <w:t xml:space="preserve">          type: boolean</w:t>
      </w:r>
    </w:p>
    <w:p w:rsidR="00ED217D" w:rsidRDefault="00ED217D" w:rsidP="00ED217D">
      <w:pPr>
        <w:pStyle w:val="PL"/>
      </w:pPr>
      <w:r>
        <w:t xml:space="preserve">        smallDataRateControlIndicator:</w:t>
      </w:r>
    </w:p>
    <w:p w:rsidR="00ED217D" w:rsidRDefault="00ED217D" w:rsidP="00ED217D">
      <w:pPr>
        <w:pStyle w:val="PL"/>
      </w:pPr>
      <w:r>
        <w:t xml:space="preserve">          type: boolean</w:t>
      </w:r>
    </w:p>
    <w:p w:rsidR="00B8560A" w:rsidRDefault="00B8560A" w:rsidP="00ED217D">
      <w:pPr>
        <w:pStyle w:val="PL"/>
        <w:rPr>
          <w:lang w:eastAsia="zh-CN"/>
        </w:rPr>
      </w:pPr>
      <w:r>
        <w:t xml:space="preserve">        </w:t>
      </w:r>
      <w:r>
        <w:rPr>
          <w:lang w:eastAsia="zh-CN"/>
        </w:rPr>
        <w:t>5GLANTypeService:</w:t>
      </w:r>
    </w:p>
    <w:p w:rsidR="00CA73F9" w:rsidRDefault="00B8560A" w:rsidP="00CA73F9">
      <w:pPr>
        <w:pStyle w:val="PL"/>
      </w:pPr>
      <w:r>
        <w:t xml:space="preserve">            $ref: '#/components/schemas/</w:t>
      </w:r>
      <w:r>
        <w:rPr>
          <w:lang w:eastAsia="zh-CN"/>
        </w:rPr>
        <w:t>5GLANTypeService</w:t>
      </w:r>
      <w:r>
        <w:t>'</w:t>
      </w:r>
    </w:p>
    <w:p w:rsidR="00130B31" w:rsidRDefault="00130B31" w:rsidP="00130B31">
      <w:pPr>
        <w:pStyle w:val="PL"/>
        <w:rPr>
          <w:lang w:eastAsia="zh-CN"/>
        </w:rPr>
      </w:pPr>
      <w:r w:rsidRPr="00E510BE">
        <w:rPr>
          <w:lang w:eastAsia="zh-CN"/>
        </w:rPr>
        <w:t xml:space="preserve">        </w:t>
      </w:r>
      <w:r w:rsidRPr="007B757B">
        <w:rPr>
          <w:lang w:eastAsia="zh-CN"/>
        </w:rPr>
        <w:t>sNPNInformation</w:t>
      </w:r>
      <w:r>
        <w:rPr>
          <w:lang w:eastAsia="zh-CN"/>
        </w:rPr>
        <w:t>:</w:t>
      </w:r>
    </w:p>
    <w:p w:rsidR="00B8560A" w:rsidRDefault="00130B31" w:rsidP="00130B31">
      <w:pPr>
        <w:pStyle w:val="PL"/>
      </w:pPr>
      <w:r>
        <w:t xml:space="preserve">            $ref: '#/components/schemas/</w:t>
      </w:r>
      <w:bookmarkStart w:id="1744" w:name="_Hlk143698612"/>
      <w:r w:rsidRPr="007B757B">
        <w:rPr>
          <w:lang w:eastAsia="zh-CN"/>
        </w:rPr>
        <w:t>SNPNInformation</w:t>
      </w:r>
      <w:bookmarkEnd w:id="1744"/>
      <w:r>
        <w:t>'</w:t>
      </w:r>
    </w:p>
    <w:p w:rsidR="000D7FBF" w:rsidRDefault="000D7FBF" w:rsidP="000D7FBF">
      <w:pPr>
        <w:pStyle w:val="PL"/>
        <w:rPr>
          <w:lang w:eastAsia="zh-CN"/>
        </w:rPr>
      </w:pPr>
      <w:r>
        <w:t xml:space="preserve">        </w:t>
      </w:r>
      <w:r>
        <w:rPr>
          <w:lang w:eastAsia="zh-CN"/>
        </w:rPr>
        <w:t>5GMulticastService:</w:t>
      </w:r>
    </w:p>
    <w:p w:rsidR="000D7FBF" w:rsidRDefault="000D7FBF" w:rsidP="00130B31">
      <w:pPr>
        <w:pStyle w:val="PL"/>
      </w:pPr>
      <w:r>
        <w:t xml:space="preserve">            $ref: '#/components/schemas/</w:t>
      </w:r>
      <w:r>
        <w:rPr>
          <w:lang w:eastAsia="zh-CN"/>
        </w:rPr>
        <w:t>5GMulticastService</w:t>
      </w:r>
      <w:r>
        <w:t>'</w:t>
      </w:r>
    </w:p>
    <w:p w:rsidR="00C526EA" w:rsidRPr="00BD6F46" w:rsidRDefault="00C526EA" w:rsidP="00EA7A4E">
      <w:pPr>
        <w:pStyle w:val="PL"/>
      </w:pPr>
      <w:r w:rsidRPr="00BD6F46">
        <w:t xml:space="preserve">      required:</w:t>
      </w:r>
    </w:p>
    <w:p w:rsidR="00C526EA" w:rsidRPr="00BD6F46" w:rsidRDefault="00C526EA" w:rsidP="00C526EA">
      <w:pPr>
        <w:pStyle w:val="PL"/>
      </w:pPr>
      <w:r w:rsidRPr="00BD6F46">
        <w:t xml:space="preserve">        - pduSessionID</w:t>
      </w:r>
    </w:p>
    <w:p w:rsidR="00C526EA" w:rsidRPr="00BD6F46" w:rsidRDefault="00C526EA" w:rsidP="00C526EA">
      <w:pPr>
        <w:pStyle w:val="PL"/>
      </w:pPr>
      <w:r w:rsidRPr="00BD6F46">
        <w:t xml:space="preserve">        - dnnId</w:t>
      </w:r>
    </w:p>
    <w:p w:rsidR="00C526EA" w:rsidRPr="00BD6F46" w:rsidRDefault="00C526EA" w:rsidP="00C526EA">
      <w:pPr>
        <w:pStyle w:val="PL"/>
      </w:pPr>
      <w:r w:rsidRPr="00BD6F46">
        <w:t xml:space="preserve">    PDUContainerInformation:</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properties:</w:t>
      </w:r>
    </w:p>
    <w:p w:rsidR="00C526EA" w:rsidRPr="00BD6F46" w:rsidRDefault="00C526EA" w:rsidP="00C526EA">
      <w:pPr>
        <w:pStyle w:val="PL"/>
      </w:pPr>
      <w:r w:rsidRPr="00BD6F46">
        <w:t xml:space="preserve">        timeofFirstUsage:</w:t>
      </w:r>
    </w:p>
    <w:p w:rsidR="00C526EA" w:rsidRPr="00BD6F46" w:rsidRDefault="00C526EA" w:rsidP="00C526EA">
      <w:pPr>
        <w:pStyle w:val="PL"/>
      </w:pPr>
      <w:r w:rsidRPr="00BD6F46">
        <w:t xml:space="preserve">          $ref: 'TS29571_CommonData.yaml#/components/schemas/DateTime'</w:t>
      </w:r>
    </w:p>
    <w:p w:rsidR="00C526EA" w:rsidRPr="00BD6F46" w:rsidRDefault="00C526EA" w:rsidP="00C526EA">
      <w:pPr>
        <w:pStyle w:val="PL"/>
      </w:pPr>
      <w:r w:rsidRPr="00BD6F46">
        <w:t xml:space="preserve">        timeofLastUsage:</w:t>
      </w:r>
    </w:p>
    <w:p w:rsidR="00C526EA" w:rsidRPr="00BD6F46" w:rsidRDefault="00C526EA" w:rsidP="00C526EA">
      <w:pPr>
        <w:pStyle w:val="PL"/>
      </w:pPr>
      <w:r w:rsidRPr="00BD6F46">
        <w:t xml:space="preserve">          $ref: 'TS29571_CommonData.yaml#/components/schemas/DateTime'</w:t>
      </w:r>
    </w:p>
    <w:p w:rsidR="00C526EA" w:rsidRPr="00BD6F46" w:rsidRDefault="00C526EA" w:rsidP="00C526EA">
      <w:pPr>
        <w:pStyle w:val="PL"/>
      </w:pPr>
      <w:r w:rsidRPr="00BD6F46">
        <w:t xml:space="preserve">        qoSInformation:</w:t>
      </w:r>
    </w:p>
    <w:p w:rsidR="008416E2" w:rsidRDefault="00C526EA" w:rsidP="008416E2">
      <w:pPr>
        <w:pStyle w:val="PL"/>
      </w:pPr>
      <w:r w:rsidRPr="00BD6F46">
        <w:t xml:space="preserve">          $ref: 'TS295</w:t>
      </w:r>
      <w:r w:rsidR="00F05BB3">
        <w:t>12</w:t>
      </w:r>
      <w:r w:rsidRPr="00BD6F46">
        <w:t>_</w:t>
      </w:r>
      <w:r w:rsidR="007C7F5B" w:rsidRPr="00C5325D">
        <w:t>Npcf_SMPolicyControl</w:t>
      </w:r>
      <w:r w:rsidRPr="00BD6F46">
        <w:t>.yaml#/components/schemas/</w:t>
      </w:r>
      <w:r w:rsidR="008C5EFF" w:rsidRPr="00BD6F46">
        <w:t>Qo</w:t>
      </w:r>
      <w:r w:rsidR="008C5EFF">
        <w:t>sData</w:t>
      </w:r>
      <w:r w:rsidR="008C5EFF" w:rsidRPr="00BD6F46">
        <w:t>'</w:t>
      </w:r>
    </w:p>
    <w:p w:rsidR="008416E2" w:rsidRDefault="008416E2" w:rsidP="008416E2">
      <w:pPr>
        <w:pStyle w:val="PL"/>
      </w:pPr>
      <w:r>
        <w:t xml:space="preserve">        q</w:t>
      </w:r>
      <w:r w:rsidRPr="002113FD">
        <w:t>o</w:t>
      </w:r>
      <w:r>
        <w:t>S</w:t>
      </w:r>
      <w:r w:rsidRPr="002113FD">
        <w:t>Characteristics</w:t>
      </w:r>
      <w:r>
        <w:t>:</w:t>
      </w:r>
    </w:p>
    <w:p w:rsidR="00C526EA" w:rsidRPr="00BD6F46" w:rsidRDefault="008416E2" w:rsidP="008416E2">
      <w:pPr>
        <w:pStyle w:val="PL"/>
      </w:pPr>
      <w:r>
        <w:t xml:space="preserve">          $ref: '</w:t>
      </w:r>
      <w:r w:rsidRPr="00D81F03">
        <w:t>TS29512_Npcf_SMPolicyControl.yaml#</w:t>
      </w:r>
      <w:r>
        <w:t>/components/schemas/Q</w:t>
      </w:r>
      <w:r w:rsidRPr="002113FD">
        <w:t>osCharacteristics</w:t>
      </w:r>
      <w:r>
        <w:t>'</w:t>
      </w:r>
    </w:p>
    <w:p w:rsidR="000E4736" w:rsidRPr="00F701ED" w:rsidRDefault="000E4736" w:rsidP="000E4736">
      <w:pPr>
        <w:pStyle w:val="PL"/>
      </w:pPr>
      <w:r w:rsidRPr="00F701ED">
        <w:t xml:space="preserve">        afChargingIdentifier:</w:t>
      </w:r>
    </w:p>
    <w:p w:rsidR="0012618D" w:rsidRDefault="000E4736" w:rsidP="0012618D">
      <w:pPr>
        <w:pStyle w:val="PL"/>
      </w:pPr>
      <w:r w:rsidRPr="00F701ED">
        <w:t xml:space="preserve">          $ref: 'TS29571_CommonData.yaml#/components/schemas/ChargingId'</w:t>
      </w:r>
    </w:p>
    <w:p w:rsidR="0012618D" w:rsidRPr="00F701ED" w:rsidRDefault="0012618D" w:rsidP="0012618D">
      <w:pPr>
        <w:pStyle w:val="PL"/>
      </w:pPr>
      <w:r w:rsidRPr="00F701ED">
        <w:t xml:space="preserve">        a</w:t>
      </w:r>
      <w:r>
        <w:t>f</w:t>
      </w:r>
      <w:r w:rsidRPr="00F701ED">
        <w:t>ChargingId</w:t>
      </w:r>
      <w:r>
        <w:t>String</w:t>
      </w:r>
      <w:r w:rsidRPr="00F701ED">
        <w:t>:</w:t>
      </w:r>
    </w:p>
    <w:p w:rsidR="000E4736" w:rsidRPr="00F701ED" w:rsidRDefault="0012618D" w:rsidP="0012618D">
      <w:pPr>
        <w:pStyle w:val="PL"/>
      </w:pPr>
      <w:r w:rsidRPr="00F701ED">
        <w:t xml:space="preserve">          $ref: 'TS29571_CommonData.yaml#/components/schemas</w:t>
      </w:r>
      <w:r>
        <w:t>/</w:t>
      </w:r>
      <w:r w:rsidRPr="001D2CEF">
        <w:rPr>
          <w:lang w:val="en-US"/>
        </w:rPr>
        <w:t>ApplicationChargingId</w:t>
      </w:r>
      <w:r w:rsidRPr="00F701ED">
        <w:t>'</w:t>
      </w:r>
    </w:p>
    <w:p w:rsidR="00C526EA" w:rsidRPr="00BD6F46" w:rsidRDefault="00C526EA" w:rsidP="00C526EA">
      <w:pPr>
        <w:pStyle w:val="PL"/>
      </w:pPr>
      <w:r w:rsidRPr="00BD6F46">
        <w:t xml:space="preserve">        userLocationInformation:</w:t>
      </w:r>
    </w:p>
    <w:p w:rsidR="00C526EA" w:rsidRPr="00BD6F46" w:rsidRDefault="00C526EA" w:rsidP="00C526EA">
      <w:pPr>
        <w:pStyle w:val="PL"/>
      </w:pPr>
      <w:r w:rsidRPr="00BD6F46">
        <w:t xml:space="preserve">          $ref: 'TS29571_CommonData.yaml#/components/schemas/UserLocation'</w:t>
      </w:r>
    </w:p>
    <w:p w:rsidR="00C526EA" w:rsidRPr="00BD6F46" w:rsidRDefault="00C526EA" w:rsidP="00C526EA">
      <w:pPr>
        <w:pStyle w:val="PL"/>
      </w:pPr>
      <w:r w:rsidRPr="00BD6F46">
        <w:t xml:space="preserve">        uetimeZone:</w:t>
      </w:r>
    </w:p>
    <w:p w:rsidR="00C526EA" w:rsidRPr="00BD6F46" w:rsidRDefault="00C526EA" w:rsidP="00C526EA">
      <w:pPr>
        <w:pStyle w:val="PL"/>
      </w:pPr>
      <w:r w:rsidRPr="00BD6F46">
        <w:t xml:space="preserve">          $ref: 'TS29571_CommonData.yaml#/components/schemas/TimeZone'</w:t>
      </w:r>
    </w:p>
    <w:p w:rsidR="00C526EA" w:rsidRPr="00BD6F46" w:rsidRDefault="00C526EA" w:rsidP="00C526EA">
      <w:pPr>
        <w:pStyle w:val="PL"/>
      </w:pPr>
      <w:r w:rsidRPr="00BD6F46">
        <w:t xml:space="preserve">        rATType:</w:t>
      </w:r>
    </w:p>
    <w:p w:rsidR="00C526EA" w:rsidRPr="00BD6F46" w:rsidRDefault="00C526EA" w:rsidP="00C526EA">
      <w:pPr>
        <w:pStyle w:val="PL"/>
      </w:pPr>
      <w:r w:rsidRPr="00BD6F46">
        <w:t xml:space="preserve">          $ref: 'TS29571_CommonData.yaml#/components/schemas/RatType'</w:t>
      </w:r>
    </w:p>
    <w:p w:rsidR="00C526EA" w:rsidRPr="00BD6F46" w:rsidRDefault="00C526EA" w:rsidP="00C526EA">
      <w:pPr>
        <w:pStyle w:val="PL"/>
      </w:pPr>
      <w:r w:rsidRPr="00BD6F46">
        <w:t xml:space="preserve">        servingNodeID:</w:t>
      </w:r>
    </w:p>
    <w:p w:rsidR="00C526EA" w:rsidRPr="00BD6F46" w:rsidRDefault="00C526EA" w:rsidP="00C526EA">
      <w:pPr>
        <w:pStyle w:val="PL"/>
      </w:pPr>
      <w:r w:rsidRPr="00BD6F46">
        <w:t xml:space="preserve">          type: array</w:t>
      </w:r>
    </w:p>
    <w:p w:rsidR="00C526EA" w:rsidRPr="00BD6F46" w:rsidRDefault="00C526EA" w:rsidP="00C526EA">
      <w:pPr>
        <w:pStyle w:val="PL"/>
      </w:pPr>
      <w:r w:rsidRPr="00BD6F46">
        <w:t xml:space="preserve">          items:</w:t>
      </w:r>
    </w:p>
    <w:p w:rsidR="00C526EA" w:rsidRPr="00BD6F46" w:rsidRDefault="00C526EA" w:rsidP="00C526EA">
      <w:pPr>
        <w:pStyle w:val="PL"/>
      </w:pPr>
      <w:r w:rsidRPr="00BD6F46">
        <w:t xml:space="preserve">            $ref: '#/components/schemas/</w:t>
      </w:r>
      <w:r w:rsidR="008E2AD7">
        <w:t>ServingNetworkFunctionID</w:t>
      </w:r>
      <w:r w:rsidRPr="00BD6F46">
        <w:t>'</w:t>
      </w:r>
    </w:p>
    <w:p w:rsidR="00C526EA" w:rsidRPr="00BD6F46" w:rsidRDefault="00C526EA" w:rsidP="00C526EA">
      <w:pPr>
        <w:pStyle w:val="PL"/>
      </w:pPr>
      <w:r w:rsidRPr="00BD6F46">
        <w:t xml:space="preserve">          minItems: 0</w:t>
      </w:r>
    </w:p>
    <w:p w:rsidR="00C526EA" w:rsidRPr="00BD6F46" w:rsidRDefault="00C526EA" w:rsidP="00C526EA">
      <w:pPr>
        <w:pStyle w:val="PL"/>
      </w:pPr>
      <w:r w:rsidRPr="00BD6F46">
        <w:t xml:space="preserve">        presenceReportingAreaInformation:</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additionalProperties:</w:t>
      </w:r>
    </w:p>
    <w:p w:rsidR="00C526EA" w:rsidRPr="00BD6F46" w:rsidRDefault="00C526EA" w:rsidP="00C526EA">
      <w:pPr>
        <w:pStyle w:val="PL"/>
      </w:pPr>
      <w:r w:rsidRPr="00BD6F46">
        <w:t xml:space="preserve">            $ref: '</w:t>
      </w:r>
      <w:r w:rsidR="00E217B6" w:rsidRPr="00477189">
        <w:t>TS29571_CommonData.yaml#/components/schemas/PresenceInfo</w:t>
      </w:r>
      <w:r w:rsidRPr="00BD6F46">
        <w:t>'</w:t>
      </w:r>
    </w:p>
    <w:p w:rsidR="00C526EA" w:rsidRPr="00BD6F46" w:rsidRDefault="00C526EA" w:rsidP="00C526EA">
      <w:pPr>
        <w:pStyle w:val="PL"/>
      </w:pPr>
      <w:r w:rsidRPr="00BD6F46">
        <w:t xml:space="preserve">          minProperties: 0</w:t>
      </w:r>
    </w:p>
    <w:p w:rsidR="00C526EA" w:rsidRPr="00BD6F46" w:rsidRDefault="00C526EA" w:rsidP="00C526EA">
      <w:pPr>
        <w:pStyle w:val="PL"/>
      </w:pPr>
      <w:r w:rsidRPr="00BD6F46">
        <w:t xml:space="preserve">        3gppPSDataOffStatus:</w:t>
      </w:r>
    </w:p>
    <w:p w:rsidR="00C526EA" w:rsidRPr="00BD6F46" w:rsidRDefault="00C526EA" w:rsidP="00C526EA">
      <w:pPr>
        <w:pStyle w:val="PL"/>
      </w:pPr>
      <w:r w:rsidRPr="00BD6F46">
        <w:t xml:space="preserve">          $ref: '#/components/schemas/3GPPPSDataOffStatus'</w:t>
      </w:r>
    </w:p>
    <w:p w:rsidR="00C526EA" w:rsidRPr="00BD6F46" w:rsidRDefault="00C526EA" w:rsidP="00C526EA">
      <w:pPr>
        <w:pStyle w:val="PL"/>
      </w:pPr>
      <w:r w:rsidRPr="00BD6F46">
        <w:t xml:space="preserve">        sponsorIdentity:</w:t>
      </w:r>
    </w:p>
    <w:p w:rsidR="00C526EA" w:rsidRPr="00BD6F46" w:rsidRDefault="00C526EA" w:rsidP="00C526EA">
      <w:pPr>
        <w:pStyle w:val="PL"/>
      </w:pPr>
      <w:r w:rsidRPr="00BD6F46">
        <w:t xml:space="preserve">          type: string</w:t>
      </w:r>
    </w:p>
    <w:p w:rsidR="00C526EA" w:rsidRPr="00BD6F46" w:rsidRDefault="00C526EA" w:rsidP="00C526EA">
      <w:pPr>
        <w:pStyle w:val="PL"/>
      </w:pPr>
      <w:r w:rsidRPr="00BD6F46">
        <w:t xml:space="preserve">        applicationserviceProviderIdentity:</w:t>
      </w:r>
    </w:p>
    <w:p w:rsidR="00C526EA" w:rsidRPr="00BD6F46" w:rsidRDefault="00C526EA" w:rsidP="00C526EA">
      <w:pPr>
        <w:pStyle w:val="PL"/>
      </w:pPr>
      <w:r w:rsidRPr="00BD6F46">
        <w:t xml:space="preserve">          type: string</w:t>
      </w:r>
    </w:p>
    <w:p w:rsidR="00C526EA" w:rsidRPr="00BD6F46" w:rsidRDefault="00C526EA" w:rsidP="00C526EA">
      <w:pPr>
        <w:pStyle w:val="PL"/>
      </w:pPr>
      <w:r w:rsidRPr="00BD6F46">
        <w:t xml:space="preserve">        chargingRuleBaseName:</w:t>
      </w:r>
    </w:p>
    <w:p w:rsidR="005121F9" w:rsidRDefault="00C526EA" w:rsidP="005121F9">
      <w:pPr>
        <w:pStyle w:val="PL"/>
      </w:pPr>
      <w:r w:rsidRPr="00BD6F46">
        <w:t xml:space="preserve">          type: string</w:t>
      </w:r>
    </w:p>
    <w:p w:rsidR="005121F9" w:rsidRDefault="005121F9" w:rsidP="005121F9">
      <w:pPr>
        <w:pStyle w:val="PL"/>
      </w:pPr>
      <w:r>
        <w:t xml:space="preserve">        </w:t>
      </w:r>
      <w:r w:rsidRPr="00BF1E48">
        <w:t>mAPDUSteeringFunctionality</w:t>
      </w:r>
      <w:r>
        <w:t>:</w:t>
      </w:r>
    </w:p>
    <w:p w:rsidR="005121F9" w:rsidRDefault="005121F9" w:rsidP="005121F9">
      <w:pPr>
        <w:pStyle w:val="PL"/>
      </w:pPr>
      <w:r>
        <w:t xml:space="preserve">          $ref: 'TS29512_Npcf_SMPolicyControl.yaml#/components/schemas/</w:t>
      </w:r>
      <w:r w:rsidRPr="00F252C4">
        <w:t>SteeringFunctionality</w:t>
      </w:r>
      <w:r>
        <w:t>'</w:t>
      </w:r>
    </w:p>
    <w:p w:rsidR="005121F9" w:rsidRDefault="005121F9" w:rsidP="005121F9">
      <w:pPr>
        <w:pStyle w:val="PL"/>
      </w:pPr>
      <w:r>
        <w:t xml:space="preserve">        m</w:t>
      </w:r>
      <w:r w:rsidRPr="003B6557">
        <w:t>APDUSteering</w:t>
      </w:r>
      <w:r>
        <w:t>Mode:</w:t>
      </w:r>
    </w:p>
    <w:p w:rsidR="000B5128" w:rsidRDefault="005121F9" w:rsidP="005121F9">
      <w:pPr>
        <w:pStyle w:val="PL"/>
      </w:pPr>
      <w:r>
        <w:t xml:space="preserve">          $ref: 'TS29512_Npcf_SMPolicyControl.yaml#/components/schemas/SteeringMode'</w:t>
      </w:r>
    </w:p>
    <w:p w:rsidR="00B8560A" w:rsidRDefault="00B8560A" w:rsidP="00B8560A">
      <w:pPr>
        <w:pStyle w:val="PL"/>
      </w:pPr>
      <w:r>
        <w:t xml:space="preserve">        </w:t>
      </w:r>
      <w:r>
        <w:rPr>
          <w:lang w:eastAsia="zh-CN"/>
        </w:rPr>
        <w:t>trafficForwardingWay</w:t>
      </w:r>
      <w:r>
        <w:t>:</w:t>
      </w:r>
    </w:p>
    <w:p w:rsidR="005C0EDD" w:rsidRDefault="00B8560A" w:rsidP="005C0EDD">
      <w:pPr>
        <w:pStyle w:val="PL"/>
      </w:pPr>
      <w:r>
        <w:t xml:space="preserve">          $ref: '#/components/schemas/</w:t>
      </w:r>
      <w:r>
        <w:rPr>
          <w:lang w:eastAsia="zh-CN"/>
        </w:rPr>
        <w:t>TrafficForwardingWay</w:t>
      </w:r>
      <w:r>
        <w:t>'</w:t>
      </w:r>
    </w:p>
    <w:p w:rsidR="005C0EDD" w:rsidRDefault="005C0EDD" w:rsidP="005C0EDD">
      <w:pPr>
        <w:pStyle w:val="PL"/>
      </w:pPr>
      <w:r>
        <w:t xml:space="preserve">        qosMonitoringReport:</w:t>
      </w:r>
    </w:p>
    <w:p w:rsidR="005C0EDD" w:rsidRDefault="005C0EDD" w:rsidP="005C0EDD">
      <w:pPr>
        <w:pStyle w:val="PL"/>
      </w:pPr>
      <w:r>
        <w:t xml:space="preserve">          type: array</w:t>
      </w:r>
    </w:p>
    <w:p w:rsidR="005C0EDD" w:rsidRDefault="005C0EDD" w:rsidP="005C0EDD">
      <w:pPr>
        <w:pStyle w:val="PL"/>
      </w:pPr>
      <w:r>
        <w:t xml:space="preserve">          items:</w:t>
      </w:r>
    </w:p>
    <w:p w:rsidR="005C0EDD" w:rsidRDefault="005C0EDD" w:rsidP="005C0EDD">
      <w:pPr>
        <w:pStyle w:val="PL"/>
      </w:pPr>
      <w:r>
        <w:t xml:space="preserve">            $ref: '#/components/schemas/QosMonitoringReport'</w:t>
      </w:r>
    </w:p>
    <w:p w:rsidR="000D7FBF" w:rsidRDefault="005C0EDD" w:rsidP="000D7FBF">
      <w:pPr>
        <w:pStyle w:val="PL"/>
      </w:pPr>
      <w:r>
        <w:t xml:space="preserve">          minItems: 0</w:t>
      </w:r>
    </w:p>
    <w:p w:rsidR="000D7FBF" w:rsidRDefault="000D7FBF" w:rsidP="000D7FBF">
      <w:pPr>
        <w:pStyle w:val="PL"/>
      </w:pPr>
      <w:r>
        <w:t xml:space="preserve">        </w:t>
      </w:r>
      <w:r>
        <w:rPr>
          <w:lang w:eastAsia="zh-CN"/>
        </w:rPr>
        <w:t>mBSSessionID</w:t>
      </w:r>
      <w:r>
        <w:t>:</w:t>
      </w:r>
    </w:p>
    <w:p w:rsidR="000D7FBF" w:rsidRDefault="000D7FBF" w:rsidP="000D7FBF">
      <w:pPr>
        <w:pStyle w:val="PL"/>
      </w:pPr>
      <w:r>
        <w:t xml:space="preserve">          </w:t>
      </w:r>
      <w:r w:rsidRPr="00052626">
        <w:t>$ref: 'TS29571_CommonData.yaml#/components/schemas/MbsSessionId'</w:t>
      </w:r>
    </w:p>
    <w:p w:rsidR="000D7FBF" w:rsidRDefault="000D7FBF" w:rsidP="000D7FBF">
      <w:pPr>
        <w:pStyle w:val="PL"/>
      </w:pPr>
      <w:r>
        <w:t xml:space="preserve">        </w:t>
      </w:r>
      <w:r>
        <w:rPr>
          <w:lang w:eastAsia="zh-CN"/>
        </w:rPr>
        <w:t>mBSDeliveryMethod</w:t>
      </w:r>
      <w:r>
        <w:t>:</w:t>
      </w:r>
    </w:p>
    <w:p w:rsidR="000D7FBF" w:rsidRDefault="000D7FBF" w:rsidP="000D7FBF">
      <w:pPr>
        <w:pStyle w:val="PL"/>
      </w:pPr>
      <w:r w:rsidRPr="00BD6F46">
        <w:t xml:space="preserve">          $ref: '#/components/schemas/</w:t>
      </w:r>
      <w:r>
        <w:t>MbsDeliveryMethod</w:t>
      </w:r>
      <w:r w:rsidRPr="00052626">
        <w:t>'</w:t>
      </w:r>
    </w:p>
    <w:p w:rsidR="000B5128" w:rsidRDefault="000B5128" w:rsidP="000B5128">
      <w:pPr>
        <w:pStyle w:val="PL"/>
      </w:pPr>
      <w:r w:rsidRPr="00BD6F46">
        <w:t xml:space="preserve">    </w:t>
      </w:r>
      <w:r w:rsidRPr="00AD3544">
        <w:t>NSPAContainerInformation</w:t>
      </w:r>
      <w:r>
        <w:t>:</w:t>
      </w:r>
    </w:p>
    <w:p w:rsidR="000B5128" w:rsidRPr="00BD6F46" w:rsidRDefault="000B5128" w:rsidP="000B5128">
      <w:pPr>
        <w:pStyle w:val="PL"/>
      </w:pPr>
      <w:r w:rsidRPr="00BD6F46">
        <w:t xml:space="preserve">     </w:t>
      </w:r>
      <w:r>
        <w:t xml:space="preserve"> </w:t>
      </w:r>
      <w:r w:rsidRPr="00BD6F46">
        <w:t>type: object</w:t>
      </w:r>
    </w:p>
    <w:p w:rsidR="000B5128" w:rsidRPr="00BD6F46" w:rsidRDefault="000B5128" w:rsidP="000B5128">
      <w:pPr>
        <w:pStyle w:val="PL"/>
      </w:pPr>
      <w:r w:rsidRPr="00BD6F46">
        <w:t xml:space="preserve">      properties:</w:t>
      </w:r>
    </w:p>
    <w:p w:rsidR="000B5128" w:rsidRPr="00BD6F46" w:rsidRDefault="000B5128" w:rsidP="000B5128">
      <w:pPr>
        <w:pStyle w:val="PL"/>
      </w:pPr>
      <w:r w:rsidRPr="00BD6F46">
        <w:t xml:space="preserve">        </w:t>
      </w:r>
      <w:r w:rsidR="00590347" w:rsidRPr="00590347">
        <w:t>uplinkL</w:t>
      </w:r>
      <w:r>
        <w:rPr>
          <w:rFonts w:eastAsia="Times New Roman"/>
          <w:lang w:val="x-none"/>
        </w:rPr>
        <w:t>atency</w:t>
      </w:r>
      <w:r w:rsidRPr="00BD6F46">
        <w:t>:</w:t>
      </w:r>
    </w:p>
    <w:p w:rsidR="00590347" w:rsidRDefault="000B5128" w:rsidP="00590347">
      <w:pPr>
        <w:pStyle w:val="PL"/>
      </w:pPr>
      <w:r w:rsidRPr="00BD6F46">
        <w:t xml:space="preserve">          type: </w:t>
      </w:r>
      <w:r>
        <w:t>integer</w:t>
      </w:r>
    </w:p>
    <w:p w:rsidR="00590347" w:rsidRDefault="00590347" w:rsidP="00590347">
      <w:pPr>
        <w:pStyle w:val="PL"/>
      </w:pPr>
      <w:r>
        <w:t xml:space="preserve">        downlinkLatency:</w:t>
      </w:r>
    </w:p>
    <w:p w:rsidR="000B5128" w:rsidRDefault="00590347" w:rsidP="00590347">
      <w:pPr>
        <w:pStyle w:val="PL"/>
      </w:pPr>
      <w:r>
        <w:t xml:space="preserve">          type: integer</w:t>
      </w:r>
    </w:p>
    <w:p w:rsidR="000B5128" w:rsidRPr="00BD6F46" w:rsidRDefault="000B5128" w:rsidP="000B5128">
      <w:pPr>
        <w:pStyle w:val="PL"/>
      </w:pPr>
      <w:r w:rsidRPr="00BD6F46">
        <w:t xml:space="preserve">        </w:t>
      </w:r>
      <w:r w:rsidR="00590347" w:rsidRPr="00590347">
        <w:t>uplinkT</w:t>
      </w:r>
      <w:r>
        <w:rPr>
          <w:rFonts w:eastAsia="Times New Roman"/>
          <w:lang w:val="x-none"/>
        </w:rPr>
        <w:t>hroughput</w:t>
      </w:r>
      <w:r w:rsidRPr="00BD6F46">
        <w:t>:</w:t>
      </w:r>
    </w:p>
    <w:p w:rsidR="000B5128" w:rsidRDefault="000B5128" w:rsidP="000B5128">
      <w:pPr>
        <w:pStyle w:val="PL"/>
      </w:pPr>
      <w:r w:rsidRPr="00BD6F46">
        <w:t xml:space="preserve">          $ref: '#/components/schemas/</w:t>
      </w:r>
      <w:r w:rsidRPr="002C5DEF">
        <w:rPr>
          <w:rFonts w:cs="Arial"/>
          <w:snapToGrid w:val="0"/>
          <w:szCs w:val="18"/>
        </w:rPr>
        <w:t>Throughput</w:t>
      </w:r>
      <w:r w:rsidRPr="00BD6F46">
        <w:t>'</w:t>
      </w:r>
    </w:p>
    <w:p w:rsidR="00590347" w:rsidRDefault="00590347" w:rsidP="00590347">
      <w:pPr>
        <w:pStyle w:val="PL"/>
      </w:pPr>
      <w:r>
        <w:t xml:space="preserve">        downlinkThroughput:</w:t>
      </w:r>
    </w:p>
    <w:p w:rsidR="00590347" w:rsidRDefault="00590347" w:rsidP="00590347">
      <w:pPr>
        <w:pStyle w:val="PL"/>
      </w:pPr>
      <w:r>
        <w:t xml:space="preserve">          $ref: '#/components/schemas/Throughput'</w:t>
      </w:r>
    </w:p>
    <w:p w:rsidR="000B5128" w:rsidRPr="00BD6F46" w:rsidRDefault="000B5128" w:rsidP="00590347">
      <w:pPr>
        <w:pStyle w:val="PL"/>
      </w:pPr>
      <w:r w:rsidRPr="00BD6F46">
        <w:t xml:space="preserve">        </w:t>
      </w:r>
      <w:r>
        <w:rPr>
          <w:rFonts w:eastAsia="Times New Roman"/>
          <w:lang w:val="x-none"/>
        </w:rPr>
        <w:t>maximumPacketLossRate</w:t>
      </w:r>
      <w:r w:rsidR="00590347" w:rsidRPr="00590347">
        <w:rPr>
          <w:rFonts w:eastAsia="Times New Roman"/>
          <w:lang w:val="x-none"/>
        </w:rPr>
        <w:t>UL</w:t>
      </w:r>
      <w:r w:rsidRPr="00BD6F46">
        <w:t>:</w:t>
      </w:r>
    </w:p>
    <w:p w:rsidR="007015A8" w:rsidRDefault="000B5128" w:rsidP="007015A8">
      <w:pPr>
        <w:pStyle w:val="PL"/>
      </w:pPr>
      <w:r w:rsidRPr="00BD6F46">
        <w:t xml:space="preserve">          type: </w:t>
      </w:r>
      <w:r w:rsidR="007015A8" w:rsidRPr="007015A8">
        <w:t>integer</w:t>
      </w:r>
    </w:p>
    <w:p w:rsidR="007015A8" w:rsidRDefault="007015A8" w:rsidP="007015A8">
      <w:pPr>
        <w:pStyle w:val="PL"/>
      </w:pPr>
      <w:r>
        <w:t xml:space="preserve">        maximumPacketLossRateDL:</w:t>
      </w:r>
    </w:p>
    <w:p w:rsidR="000B5128" w:rsidRDefault="007015A8" w:rsidP="007015A8">
      <w:pPr>
        <w:pStyle w:val="PL"/>
      </w:pPr>
      <w:r>
        <w:t xml:space="preserve">          type: integer</w:t>
      </w:r>
    </w:p>
    <w:p w:rsidR="000B5128" w:rsidRPr="00BD6F46" w:rsidRDefault="000B5128" w:rsidP="000B5128">
      <w:pPr>
        <w:pStyle w:val="PL"/>
      </w:pPr>
      <w:r w:rsidRPr="00BD6F46">
        <w:t xml:space="preserve">        </w:t>
      </w:r>
      <w:r>
        <w:rPr>
          <w:rFonts w:eastAsia="Times New Roman"/>
          <w:lang w:val="x-none"/>
        </w:rPr>
        <w:t>serviceExperienceStatisticsData</w:t>
      </w:r>
      <w:r w:rsidRPr="00BD6F46">
        <w:t>:</w:t>
      </w:r>
    </w:p>
    <w:p w:rsidR="000B5128" w:rsidRDefault="000B5128" w:rsidP="000B5128">
      <w:pPr>
        <w:pStyle w:val="PL"/>
      </w:pPr>
      <w:r w:rsidRPr="00BD6F46">
        <w:t xml:space="preserve">          $ref: 'TS</w:t>
      </w:r>
      <w:r>
        <w:t>29</w:t>
      </w:r>
      <w:r w:rsidRPr="00833916">
        <w:t>520</w:t>
      </w:r>
      <w:r w:rsidRPr="00BD6F46">
        <w:t>_</w:t>
      </w:r>
      <w:r w:rsidR="00A86003" w:rsidRPr="002858E0">
        <w:t>Nnwdaf_EventsSubscription.yaml</w:t>
      </w:r>
      <w:r w:rsidRPr="00BD6F46">
        <w:t>#/components/schemas/</w:t>
      </w:r>
      <w:r>
        <w:t>ServiceExperienceInfo</w:t>
      </w:r>
      <w:r w:rsidRPr="00BD6F46">
        <w:t>'</w:t>
      </w:r>
    </w:p>
    <w:p w:rsidR="000B5128" w:rsidRPr="00BD6F46" w:rsidRDefault="000B5128" w:rsidP="000B5128">
      <w:pPr>
        <w:pStyle w:val="PL"/>
      </w:pPr>
      <w:r w:rsidRPr="00BD6F46">
        <w:t xml:space="preserve">        </w:t>
      </w:r>
      <w:r>
        <w:rPr>
          <w:rFonts w:eastAsia="Times New Roman"/>
          <w:lang w:val="x-none"/>
        </w:rPr>
        <w:t>theNumberOfPDUSessions</w:t>
      </w:r>
      <w:r w:rsidRPr="00BD6F46">
        <w:t>:</w:t>
      </w:r>
    </w:p>
    <w:p w:rsidR="000B5128" w:rsidRDefault="000B5128" w:rsidP="000B5128">
      <w:pPr>
        <w:pStyle w:val="PL"/>
      </w:pPr>
      <w:r w:rsidRPr="00BD6F46">
        <w:t xml:space="preserve">          type: </w:t>
      </w:r>
      <w:r>
        <w:t>integer</w:t>
      </w:r>
    </w:p>
    <w:p w:rsidR="000B5128" w:rsidRPr="00BD6F46" w:rsidRDefault="000B5128" w:rsidP="000B5128">
      <w:pPr>
        <w:pStyle w:val="PL"/>
      </w:pPr>
      <w:r w:rsidRPr="00BD6F46">
        <w:t xml:space="preserve">        </w:t>
      </w:r>
      <w:r>
        <w:rPr>
          <w:rFonts w:eastAsia="Times New Roman"/>
          <w:lang w:val="x-none"/>
        </w:rPr>
        <w:t>t</w:t>
      </w:r>
      <w:r w:rsidRPr="002A0051">
        <w:rPr>
          <w:rFonts w:eastAsia="Times New Roman"/>
          <w:lang w:val="x-none"/>
        </w:rPr>
        <w:t>he</w:t>
      </w:r>
      <w:r>
        <w:rPr>
          <w:rFonts w:eastAsia="Times New Roman"/>
          <w:lang w:val="x-none"/>
        </w:rPr>
        <w:t>N</w:t>
      </w:r>
      <w:r w:rsidRPr="002A0051">
        <w:rPr>
          <w:rFonts w:eastAsia="Times New Roman"/>
          <w:lang w:val="x-none"/>
        </w:rPr>
        <w:t>umber</w:t>
      </w:r>
      <w:r>
        <w:rPr>
          <w:rFonts w:eastAsia="Times New Roman"/>
          <w:lang w:val="x-none"/>
        </w:rPr>
        <w:t>O</w:t>
      </w:r>
      <w:r w:rsidRPr="002A0051">
        <w:rPr>
          <w:rFonts w:eastAsia="Times New Roman"/>
          <w:lang w:val="x-none"/>
        </w:rPr>
        <w:t>f</w:t>
      </w:r>
      <w:r>
        <w:rPr>
          <w:rFonts w:eastAsia="Times New Roman"/>
          <w:lang w:val="x-none"/>
        </w:rPr>
        <w:t>RegisteredSubscribers</w:t>
      </w:r>
      <w:r w:rsidRPr="00BD6F46">
        <w:t>:</w:t>
      </w:r>
    </w:p>
    <w:p w:rsidR="000B5128" w:rsidRDefault="000B5128" w:rsidP="000B5128">
      <w:pPr>
        <w:pStyle w:val="PL"/>
      </w:pPr>
      <w:r w:rsidRPr="00BD6F46">
        <w:t xml:space="preserve">          type: </w:t>
      </w:r>
      <w:r>
        <w:t>integer</w:t>
      </w:r>
    </w:p>
    <w:p w:rsidR="000B5128" w:rsidRPr="00BD6F46" w:rsidRDefault="000B5128" w:rsidP="000B5128">
      <w:pPr>
        <w:pStyle w:val="PL"/>
      </w:pPr>
      <w:r w:rsidRPr="00BD6F46">
        <w:t xml:space="preserve">        </w:t>
      </w:r>
      <w:r>
        <w:rPr>
          <w:rFonts w:eastAsia="Times New Roman"/>
          <w:lang w:val="x-none"/>
        </w:rPr>
        <w:t>loadLevel</w:t>
      </w:r>
      <w:r w:rsidRPr="00BD6F46">
        <w:t>:</w:t>
      </w:r>
    </w:p>
    <w:p w:rsidR="000B5128" w:rsidRDefault="000B5128" w:rsidP="000B5128">
      <w:pPr>
        <w:pStyle w:val="PL"/>
      </w:pPr>
      <w:r w:rsidRPr="00BD6F46">
        <w:t xml:space="preserve">          $ref: 'TS</w:t>
      </w:r>
      <w:r>
        <w:t>29</w:t>
      </w:r>
      <w:r w:rsidRPr="00833916">
        <w:t>520</w:t>
      </w:r>
      <w:r w:rsidRPr="00BD6F46">
        <w:t>_</w:t>
      </w:r>
      <w:r w:rsidR="00A86003" w:rsidRPr="002858E0">
        <w:t>Nnwdaf_EventsSubscription.yaml</w:t>
      </w:r>
      <w:r w:rsidRPr="00BD6F46">
        <w:t>#/components/schemas/</w:t>
      </w:r>
      <w:r>
        <w:t>NsiLoadLevelInfo</w:t>
      </w:r>
      <w:r w:rsidRPr="00BD6F46">
        <w:t>'</w:t>
      </w:r>
    </w:p>
    <w:p w:rsidR="000B5128" w:rsidRDefault="000B5128" w:rsidP="000B5128">
      <w:pPr>
        <w:pStyle w:val="PL"/>
      </w:pPr>
      <w:r w:rsidRPr="00BD6F46">
        <w:t xml:space="preserve">    </w:t>
      </w:r>
      <w:r>
        <w:t>NSPACharging</w:t>
      </w:r>
      <w:r w:rsidRPr="00AD3544">
        <w:t>Information</w:t>
      </w:r>
      <w:r>
        <w:t>:</w:t>
      </w:r>
    </w:p>
    <w:p w:rsidR="000B5128" w:rsidRPr="00BD6F46" w:rsidRDefault="000B5128" w:rsidP="000B5128">
      <w:pPr>
        <w:pStyle w:val="PL"/>
      </w:pPr>
      <w:r w:rsidRPr="00BD6F46">
        <w:t xml:space="preserve">      type: object</w:t>
      </w:r>
    </w:p>
    <w:p w:rsidR="000B5128" w:rsidRPr="00BD6F46" w:rsidRDefault="000B5128" w:rsidP="000B5128">
      <w:pPr>
        <w:pStyle w:val="PL"/>
      </w:pPr>
      <w:r w:rsidRPr="00BD6F46">
        <w:t xml:space="preserve">      properties:</w:t>
      </w:r>
    </w:p>
    <w:p w:rsidR="000B5128" w:rsidRPr="00BD6F46" w:rsidRDefault="000B5128" w:rsidP="000B5128">
      <w:pPr>
        <w:pStyle w:val="PL"/>
      </w:pPr>
      <w:r w:rsidRPr="00BD6F46">
        <w:t xml:space="preserve">        s</w:t>
      </w:r>
      <w:r>
        <w:t>ingleN</w:t>
      </w:r>
      <w:r>
        <w:rPr>
          <w:color w:val="000000"/>
          <w:lang w:val="en-US"/>
        </w:rPr>
        <w:t>SSAI</w:t>
      </w:r>
      <w:r w:rsidRPr="00BD6F46">
        <w:t>:</w:t>
      </w:r>
    </w:p>
    <w:p w:rsidR="000B5128" w:rsidRDefault="000B5128" w:rsidP="000B5128">
      <w:pPr>
        <w:pStyle w:val="PL"/>
      </w:pPr>
      <w:r w:rsidRPr="00BD6F46">
        <w:t xml:space="preserve">          $ref: 'TS29571_CommonData.yaml#/components/schemas/Snssai'</w:t>
      </w:r>
    </w:p>
    <w:p w:rsidR="000B5128" w:rsidRPr="00BD6F46" w:rsidRDefault="000B5128" w:rsidP="000B5128">
      <w:pPr>
        <w:pStyle w:val="PL"/>
      </w:pPr>
      <w:r w:rsidRPr="00BD6F46">
        <w:t xml:space="preserve">      required:</w:t>
      </w:r>
    </w:p>
    <w:p w:rsidR="00C526EA" w:rsidRPr="00BD6F46" w:rsidRDefault="000B5128" w:rsidP="0026330D">
      <w:pPr>
        <w:pStyle w:val="PL"/>
      </w:pPr>
      <w:r w:rsidRPr="00BD6F46">
        <w:t xml:space="preserve">        - </w:t>
      </w:r>
      <w:r w:rsidR="00A86003" w:rsidRPr="00BD6F46">
        <w:t>s</w:t>
      </w:r>
      <w:r w:rsidR="00A86003">
        <w:t>ingleN</w:t>
      </w:r>
      <w:r w:rsidR="00A86003">
        <w:rPr>
          <w:color w:val="000000"/>
          <w:lang w:val="en-US"/>
        </w:rPr>
        <w:t>SSAI</w:t>
      </w:r>
    </w:p>
    <w:p w:rsidR="00C526EA" w:rsidRPr="00BD6F46" w:rsidRDefault="00C526EA" w:rsidP="00C526EA">
      <w:pPr>
        <w:pStyle w:val="PL"/>
      </w:pPr>
      <w:r w:rsidRPr="00BD6F46">
        <w:t xml:space="preserve">    NetworkSlicingInfo:</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properties:</w:t>
      </w:r>
    </w:p>
    <w:p w:rsidR="00C526EA" w:rsidRPr="00BD6F46" w:rsidRDefault="00C526EA" w:rsidP="00C526EA">
      <w:pPr>
        <w:pStyle w:val="PL"/>
      </w:pPr>
      <w:r w:rsidRPr="00BD6F46">
        <w:t xml:space="preserve">        sNSSAI:</w:t>
      </w:r>
    </w:p>
    <w:p w:rsidR="00C526EA" w:rsidRPr="00BD6F46" w:rsidRDefault="00C526EA" w:rsidP="00C526EA">
      <w:pPr>
        <w:pStyle w:val="PL"/>
      </w:pPr>
      <w:r w:rsidRPr="00BD6F46">
        <w:t xml:space="preserve">          $ref: 'TS29571_CommonData.yaml#/components/schemas/Snssai'</w:t>
      </w:r>
    </w:p>
    <w:p w:rsidR="00C01833" w:rsidRDefault="00C01833" w:rsidP="00C01833">
      <w:pPr>
        <w:pStyle w:val="PL"/>
      </w:pPr>
      <w:r>
        <w:t xml:space="preserve">        hPlmnSNSSAI:</w:t>
      </w:r>
    </w:p>
    <w:p w:rsidR="00C01833" w:rsidRDefault="00C01833" w:rsidP="00C01833">
      <w:pPr>
        <w:pStyle w:val="PL"/>
      </w:pPr>
      <w:r>
        <w:t xml:space="preserve">          $ref: 'TS29571_CommonData.yaml#/components/schemas/Snssai'</w:t>
      </w:r>
    </w:p>
    <w:p w:rsidR="00C526EA" w:rsidRPr="00BD6F46" w:rsidRDefault="00C526EA" w:rsidP="00C01833">
      <w:pPr>
        <w:pStyle w:val="PL"/>
      </w:pPr>
      <w:r w:rsidRPr="00BD6F46">
        <w:t xml:space="preserve">      required:</w:t>
      </w:r>
    </w:p>
    <w:p w:rsidR="00C526EA" w:rsidRPr="00BD6F46" w:rsidRDefault="00C526EA" w:rsidP="00C526EA">
      <w:pPr>
        <w:pStyle w:val="PL"/>
      </w:pPr>
      <w:r w:rsidRPr="00BD6F46">
        <w:t xml:space="preserve">        - sNSSAI</w:t>
      </w:r>
    </w:p>
    <w:p w:rsidR="00C526EA" w:rsidRPr="00BD6F46" w:rsidRDefault="00C526EA" w:rsidP="00C526EA">
      <w:pPr>
        <w:pStyle w:val="PL"/>
      </w:pPr>
      <w:r w:rsidRPr="00BD6F46">
        <w:t xml:space="preserve">    PDUAddress:</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properties:</w:t>
      </w:r>
    </w:p>
    <w:p w:rsidR="00C526EA" w:rsidRPr="00BD6F46" w:rsidRDefault="00C526EA" w:rsidP="00C526EA">
      <w:pPr>
        <w:pStyle w:val="PL"/>
      </w:pPr>
      <w:r w:rsidRPr="00BD6F46">
        <w:t xml:space="preserve">        pduIPv4Address:</w:t>
      </w:r>
    </w:p>
    <w:p w:rsidR="00C526EA" w:rsidRPr="00BD6F46" w:rsidRDefault="00C526EA" w:rsidP="00C526EA">
      <w:pPr>
        <w:pStyle w:val="PL"/>
      </w:pPr>
      <w:r w:rsidRPr="00BD6F46">
        <w:t xml:space="preserve">          $ref: 'TS295</w:t>
      </w:r>
      <w:r w:rsidR="00E217B6">
        <w:t>7</w:t>
      </w:r>
      <w:r w:rsidRPr="00BD6F46">
        <w:t>1_CommonData.yaml#/components/schemas/Ipv4Addr'</w:t>
      </w:r>
    </w:p>
    <w:p w:rsidR="00C526EA" w:rsidRPr="00BD6F46" w:rsidRDefault="00C526EA" w:rsidP="00C526EA">
      <w:pPr>
        <w:pStyle w:val="PL"/>
      </w:pPr>
      <w:r w:rsidRPr="00BD6F46">
        <w:t xml:space="preserve">        pduIPv6Address</w:t>
      </w:r>
      <w:r w:rsidR="00D23E8A">
        <w:t>withPrefix</w:t>
      </w:r>
      <w:r w:rsidRPr="00BD6F46">
        <w:t>:</w:t>
      </w:r>
    </w:p>
    <w:p w:rsidR="00C526EA" w:rsidRPr="00BD6F46" w:rsidRDefault="00C526EA" w:rsidP="00C526EA">
      <w:pPr>
        <w:pStyle w:val="PL"/>
      </w:pPr>
      <w:r w:rsidRPr="00BD6F46">
        <w:t xml:space="preserve">          $ref: 'TS29571_CommonData.yaml#/components/schemas/Ipv6Addr'</w:t>
      </w:r>
    </w:p>
    <w:p w:rsidR="00C526EA" w:rsidRPr="00BD6F46" w:rsidRDefault="00C526EA" w:rsidP="00C526EA">
      <w:pPr>
        <w:pStyle w:val="PL"/>
      </w:pPr>
      <w:r w:rsidRPr="00BD6F46">
        <w:t xml:space="preserve">        pduAddressprefixlength:</w:t>
      </w:r>
    </w:p>
    <w:p w:rsidR="00C526EA" w:rsidRPr="00BD6F46" w:rsidRDefault="00C526EA" w:rsidP="00C526EA">
      <w:pPr>
        <w:pStyle w:val="PL"/>
      </w:pPr>
      <w:r w:rsidRPr="00BD6F46">
        <w:t xml:space="preserve">          type: integer</w:t>
      </w:r>
    </w:p>
    <w:p w:rsidR="00C526EA" w:rsidRPr="00BD6F46" w:rsidRDefault="00C526EA" w:rsidP="00C526EA">
      <w:pPr>
        <w:pStyle w:val="PL"/>
      </w:pPr>
      <w:r w:rsidRPr="00BD6F46">
        <w:t xml:space="preserve">        </w:t>
      </w:r>
      <w:r w:rsidR="00D23E8A">
        <w:t>i</w:t>
      </w:r>
      <w:r w:rsidRPr="00BD6F46">
        <w:t>Pv4dynamicAddressFlag:</w:t>
      </w:r>
    </w:p>
    <w:p w:rsidR="00C526EA" w:rsidRPr="00BD6F46" w:rsidRDefault="00C526EA" w:rsidP="00C526EA">
      <w:pPr>
        <w:pStyle w:val="PL"/>
      </w:pPr>
      <w:r w:rsidRPr="00BD6F46">
        <w:t xml:space="preserve">          type: boolean</w:t>
      </w:r>
    </w:p>
    <w:p w:rsidR="00C526EA" w:rsidRPr="00BD6F46" w:rsidRDefault="00C526EA" w:rsidP="00C526EA">
      <w:pPr>
        <w:pStyle w:val="PL"/>
      </w:pPr>
      <w:r w:rsidRPr="00BD6F46">
        <w:t xml:space="preserve">        </w:t>
      </w:r>
      <w:r w:rsidR="00D23E8A">
        <w:t>i</w:t>
      </w:r>
      <w:r w:rsidRPr="00BD6F46">
        <w:t>Pv6dynamic</w:t>
      </w:r>
      <w:r w:rsidR="00D23E8A">
        <w:t>Prefix</w:t>
      </w:r>
      <w:r w:rsidRPr="00BD6F46">
        <w:t>Flag:</w:t>
      </w:r>
    </w:p>
    <w:p w:rsidR="00937C7C" w:rsidRDefault="00C526EA" w:rsidP="00937C7C">
      <w:pPr>
        <w:pStyle w:val="PL"/>
      </w:pPr>
      <w:r w:rsidRPr="00BD6F46">
        <w:t xml:space="preserve">          type: boolean</w:t>
      </w:r>
    </w:p>
    <w:p w:rsidR="00937C7C" w:rsidRDefault="00937C7C" w:rsidP="00937C7C">
      <w:pPr>
        <w:pStyle w:val="PL"/>
      </w:pPr>
      <w:r>
        <w:t xml:space="preserve">        addIpv6AddrPrefixes:</w:t>
      </w:r>
    </w:p>
    <w:p w:rsidR="00D659B6" w:rsidRDefault="00937C7C" w:rsidP="00D659B6">
      <w:pPr>
        <w:pStyle w:val="PL"/>
      </w:pPr>
      <w:r>
        <w:t xml:space="preserve">          $ref: 'TS29571_CommonData.yaml#/components/schemas/Ipv6Prefix'</w:t>
      </w:r>
    </w:p>
    <w:p w:rsidR="00D659B6" w:rsidRDefault="00D659B6" w:rsidP="00D659B6">
      <w:pPr>
        <w:pStyle w:val="PL"/>
      </w:pPr>
      <w:r>
        <w:t xml:space="preserve">        addIpv6AddrPrefixList:</w:t>
      </w:r>
    </w:p>
    <w:p w:rsidR="00D659B6" w:rsidRDefault="00D659B6" w:rsidP="00D659B6">
      <w:pPr>
        <w:pStyle w:val="PL"/>
      </w:pPr>
      <w:r>
        <w:t xml:space="preserve">          type: array</w:t>
      </w:r>
    </w:p>
    <w:p w:rsidR="00D659B6" w:rsidRDefault="00D659B6" w:rsidP="00D659B6">
      <w:pPr>
        <w:pStyle w:val="PL"/>
      </w:pPr>
      <w:r>
        <w:t xml:space="preserve">          items:</w:t>
      </w:r>
    </w:p>
    <w:p w:rsidR="00C526EA" w:rsidRPr="00BD6F46" w:rsidRDefault="00D659B6" w:rsidP="00D659B6">
      <w:pPr>
        <w:pStyle w:val="PL"/>
      </w:pPr>
      <w:r>
        <w:t xml:space="preserve">            $ref: 'TS29571_CommonData.yaml#/components/schemas/Ipv6Prefix'</w:t>
      </w:r>
    </w:p>
    <w:p w:rsidR="00C526EA" w:rsidRPr="00BD6F46" w:rsidRDefault="00C526EA" w:rsidP="00C526EA">
      <w:pPr>
        <w:pStyle w:val="PL"/>
      </w:pPr>
      <w:r w:rsidRPr="00BD6F46">
        <w:t xml:space="preserve">    ServingNetworkFunctionID:</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properties:</w:t>
      </w:r>
    </w:p>
    <w:p w:rsidR="00D82391" w:rsidRPr="00BD6F46" w:rsidRDefault="00D82391" w:rsidP="00D82391">
      <w:pPr>
        <w:pStyle w:val="PL"/>
      </w:pPr>
      <w:r w:rsidRPr="00BD6F46">
        <w:t xml:space="preserve">        servingNetworkFunction</w:t>
      </w:r>
      <w:r>
        <w:t>Information</w:t>
      </w:r>
      <w:r w:rsidRPr="00BD6F46">
        <w:t>:</w:t>
      </w:r>
    </w:p>
    <w:p w:rsidR="00D82391" w:rsidRDefault="00D82391" w:rsidP="00D82391">
      <w:pPr>
        <w:pStyle w:val="PL"/>
      </w:pPr>
      <w:r>
        <w:t xml:space="preserve">          $ref: '</w:t>
      </w:r>
      <w:r w:rsidRPr="00BD6F46">
        <w:t>#/components/schemas/</w:t>
      </w:r>
      <w:r>
        <w:t>NFIdentification</w:t>
      </w:r>
      <w:r w:rsidRPr="00BD6F46">
        <w:t>'</w:t>
      </w:r>
    </w:p>
    <w:p w:rsidR="00D82391" w:rsidRPr="00BD6F46" w:rsidRDefault="00D82391" w:rsidP="00D82391">
      <w:pPr>
        <w:pStyle w:val="PL"/>
      </w:pPr>
      <w:r w:rsidRPr="00BD6F46">
        <w:t xml:space="preserve">        </w:t>
      </w:r>
      <w:r>
        <w:t>aMFId</w:t>
      </w:r>
      <w:r w:rsidRPr="00BD6F46">
        <w:t>:</w:t>
      </w:r>
    </w:p>
    <w:p w:rsidR="00D82391" w:rsidRDefault="00D82391" w:rsidP="00D82391">
      <w:pPr>
        <w:pStyle w:val="PL"/>
      </w:pPr>
      <w:r>
        <w:t xml:space="preserve">          </w:t>
      </w:r>
      <w:r w:rsidRPr="00BD6F46">
        <w:t>$ref: 'TS29571_CommonData.yaml#/components/schemas/</w:t>
      </w:r>
      <w:r>
        <w:t>AmfId</w:t>
      </w:r>
      <w:r w:rsidRPr="00BD6F46">
        <w:t>'</w:t>
      </w:r>
    </w:p>
    <w:p w:rsidR="00D82391" w:rsidRPr="00BD6F46" w:rsidRDefault="00D82391" w:rsidP="00D82391">
      <w:pPr>
        <w:pStyle w:val="PL"/>
      </w:pPr>
      <w:r w:rsidRPr="00BD6F46">
        <w:t xml:space="preserve">      required:</w:t>
      </w:r>
    </w:p>
    <w:p w:rsidR="00D82391" w:rsidRPr="00BD6F46" w:rsidRDefault="00D82391" w:rsidP="00C526EA">
      <w:pPr>
        <w:pStyle w:val="PL"/>
      </w:pPr>
      <w:r w:rsidRPr="00BD6F46">
        <w:t xml:space="preserve">        - servingNetworkFunction</w:t>
      </w:r>
      <w:r>
        <w:t>Information</w:t>
      </w:r>
    </w:p>
    <w:p w:rsidR="00C526EA" w:rsidRPr="00BD6F46" w:rsidRDefault="00C526EA" w:rsidP="00C526EA">
      <w:pPr>
        <w:pStyle w:val="PL"/>
      </w:pPr>
      <w:r w:rsidRPr="00BD6F46">
        <w:t xml:space="preserve">    RoamingQBCInformation:</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properties:</w:t>
      </w:r>
    </w:p>
    <w:p w:rsidR="00C526EA" w:rsidRPr="00BD6F46" w:rsidRDefault="00C526EA" w:rsidP="00C526EA">
      <w:pPr>
        <w:pStyle w:val="PL"/>
      </w:pPr>
      <w:r w:rsidRPr="00BD6F46">
        <w:t xml:space="preserve">        multipleQFIcontainer:</w:t>
      </w:r>
    </w:p>
    <w:p w:rsidR="00C526EA" w:rsidRPr="00BD6F46" w:rsidRDefault="00C526EA" w:rsidP="00C526EA">
      <w:pPr>
        <w:pStyle w:val="PL"/>
      </w:pPr>
      <w:r w:rsidRPr="00BD6F46">
        <w:t xml:space="preserve">          type: array</w:t>
      </w:r>
    </w:p>
    <w:p w:rsidR="00C526EA" w:rsidRPr="00BD6F46" w:rsidRDefault="00C526EA" w:rsidP="00C526EA">
      <w:pPr>
        <w:pStyle w:val="PL"/>
      </w:pPr>
      <w:r w:rsidRPr="00BD6F46">
        <w:t xml:space="preserve">          items:</w:t>
      </w:r>
    </w:p>
    <w:p w:rsidR="00C526EA" w:rsidRPr="00BD6F46" w:rsidRDefault="00C526EA" w:rsidP="00C526EA">
      <w:pPr>
        <w:pStyle w:val="PL"/>
      </w:pPr>
      <w:r w:rsidRPr="00BD6F46">
        <w:t xml:space="preserve">            $ref: '#/components/schemas/MultipleQFIcontainer'</w:t>
      </w:r>
    </w:p>
    <w:p w:rsidR="00C526EA" w:rsidRPr="00BD6F46" w:rsidRDefault="00C526EA" w:rsidP="00C526EA">
      <w:pPr>
        <w:pStyle w:val="PL"/>
      </w:pPr>
      <w:r w:rsidRPr="00BD6F46">
        <w:t xml:space="preserve">          minItems: 0</w:t>
      </w:r>
    </w:p>
    <w:p w:rsidR="00141BA9" w:rsidRDefault="00C526EA" w:rsidP="00141BA9">
      <w:pPr>
        <w:pStyle w:val="PL"/>
      </w:pPr>
      <w:r w:rsidRPr="00BD6F46">
        <w:t xml:space="preserve">        uPFID:</w:t>
      </w:r>
      <w:r w:rsidR="00141BA9">
        <w:t xml:space="preserve"> # Included for backwards compatibility and</w:t>
      </w:r>
    </w:p>
    <w:p w:rsidR="00C526EA" w:rsidRPr="00BD6F46" w:rsidRDefault="00141BA9" w:rsidP="00141BA9">
      <w:pPr>
        <w:pStyle w:val="PL"/>
      </w:pPr>
      <w:r>
        <w:t xml:space="preserve">               # can be included based on operators requirement</w:t>
      </w:r>
    </w:p>
    <w:p w:rsidR="00C526EA" w:rsidRPr="00BD6F46" w:rsidRDefault="00C526EA" w:rsidP="00C526EA">
      <w:pPr>
        <w:pStyle w:val="PL"/>
      </w:pPr>
      <w:r w:rsidRPr="00BD6F46">
        <w:t xml:space="preserve">          $ref: 'TS29571_CommonData.yaml#/components/schemas/NfInstanceId'</w:t>
      </w:r>
    </w:p>
    <w:p w:rsidR="00C526EA" w:rsidRPr="00BD6F46" w:rsidRDefault="00C526EA" w:rsidP="00C526EA">
      <w:pPr>
        <w:pStyle w:val="PL"/>
      </w:pPr>
      <w:r w:rsidRPr="00BD6F46">
        <w:t xml:space="preserve">        roamingChargingProfile:</w:t>
      </w:r>
    </w:p>
    <w:p w:rsidR="00C526EA" w:rsidRPr="00BD6F46" w:rsidRDefault="00C526EA" w:rsidP="00C526EA">
      <w:pPr>
        <w:pStyle w:val="PL"/>
      </w:pPr>
      <w:r w:rsidRPr="00BD6F46">
        <w:t xml:space="preserve">          $ref: '#/components/schemas/RoamingChargingProfile'</w:t>
      </w:r>
    </w:p>
    <w:p w:rsidR="00C526EA" w:rsidRPr="00BD6F46" w:rsidRDefault="00C526EA" w:rsidP="00C526EA">
      <w:pPr>
        <w:pStyle w:val="PL"/>
      </w:pPr>
      <w:r w:rsidRPr="00BD6F46">
        <w:t xml:space="preserve">    MultipleQFIcontainer:</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properties:</w:t>
      </w:r>
    </w:p>
    <w:p w:rsidR="00C526EA" w:rsidRPr="00BD6F46" w:rsidRDefault="00C526EA" w:rsidP="00C526EA">
      <w:pPr>
        <w:pStyle w:val="PL"/>
      </w:pPr>
      <w:r w:rsidRPr="00BD6F46">
        <w:t xml:space="preserve">        triggers:</w:t>
      </w:r>
    </w:p>
    <w:p w:rsidR="00C526EA" w:rsidRPr="00BD6F46" w:rsidRDefault="00C526EA" w:rsidP="00C526EA">
      <w:pPr>
        <w:pStyle w:val="PL"/>
      </w:pPr>
      <w:r w:rsidRPr="00BD6F46">
        <w:t xml:space="preserve">          type: array</w:t>
      </w:r>
    </w:p>
    <w:p w:rsidR="00C526EA" w:rsidRPr="00BD6F46" w:rsidRDefault="00C526EA" w:rsidP="00C526EA">
      <w:pPr>
        <w:pStyle w:val="PL"/>
      </w:pPr>
      <w:r w:rsidRPr="00BD6F46">
        <w:t xml:space="preserve">          items:</w:t>
      </w:r>
    </w:p>
    <w:p w:rsidR="00C526EA" w:rsidRPr="00BD6F46" w:rsidRDefault="00C526EA" w:rsidP="00C526EA">
      <w:pPr>
        <w:pStyle w:val="PL"/>
      </w:pPr>
      <w:r w:rsidRPr="00BD6F46">
        <w:t xml:space="preserve">            $ref: '#/components/schemas/Trigger'</w:t>
      </w:r>
    </w:p>
    <w:p w:rsidR="00C526EA" w:rsidRPr="00BD6F46" w:rsidRDefault="00C526EA" w:rsidP="00C526EA">
      <w:pPr>
        <w:pStyle w:val="PL"/>
      </w:pPr>
      <w:r w:rsidRPr="00BD6F46">
        <w:t xml:space="preserve">          minItems: 0</w:t>
      </w:r>
    </w:p>
    <w:p w:rsidR="00C526EA" w:rsidRPr="00BD6F46" w:rsidRDefault="00C526EA" w:rsidP="00C526EA">
      <w:pPr>
        <w:pStyle w:val="PL"/>
      </w:pPr>
      <w:r w:rsidRPr="00BD6F46">
        <w:t xml:space="preserve">        triggerTimestamp:</w:t>
      </w:r>
    </w:p>
    <w:p w:rsidR="00C526EA" w:rsidRPr="00BD6F46" w:rsidRDefault="00C526EA" w:rsidP="00C526EA">
      <w:pPr>
        <w:pStyle w:val="PL"/>
      </w:pPr>
      <w:r w:rsidRPr="00BD6F46">
        <w:t xml:space="preserve">          $ref: 'TS29571_CommonData.yaml#/components/schemas/DateTime'</w:t>
      </w:r>
    </w:p>
    <w:p w:rsidR="00C526EA" w:rsidRPr="00BD6F46" w:rsidRDefault="00C526EA" w:rsidP="00C526EA">
      <w:pPr>
        <w:pStyle w:val="PL"/>
      </w:pPr>
      <w:r w:rsidRPr="00BD6F46">
        <w:t xml:space="preserve">        time:</w:t>
      </w:r>
    </w:p>
    <w:p w:rsidR="00C526EA" w:rsidRPr="00BD6F46" w:rsidRDefault="00C526EA" w:rsidP="00C526EA">
      <w:pPr>
        <w:pStyle w:val="PL"/>
      </w:pPr>
      <w:r w:rsidRPr="00BD6F46">
        <w:t xml:space="preserve">          $ref: 'TS29571_CommonData.yaml#/components/schemas/Uint32'</w:t>
      </w:r>
    </w:p>
    <w:p w:rsidR="00C526EA" w:rsidRPr="00BD6F46" w:rsidRDefault="00C526EA" w:rsidP="00C526EA">
      <w:pPr>
        <w:pStyle w:val="PL"/>
      </w:pPr>
      <w:r w:rsidRPr="00BD6F46">
        <w:t xml:space="preserve">        totalVolume:</w:t>
      </w:r>
    </w:p>
    <w:p w:rsidR="00C526EA" w:rsidRPr="00BD6F46" w:rsidRDefault="00C526EA" w:rsidP="00C526EA">
      <w:pPr>
        <w:pStyle w:val="PL"/>
      </w:pPr>
      <w:r w:rsidRPr="00BD6F46">
        <w:t xml:space="preserve">          $ref: 'TS29571_CommonData.yaml#/components/schemas/Uint64'</w:t>
      </w:r>
    </w:p>
    <w:p w:rsidR="00C526EA" w:rsidRPr="00BD6F46" w:rsidRDefault="00C526EA" w:rsidP="00C526EA">
      <w:pPr>
        <w:pStyle w:val="PL"/>
      </w:pPr>
      <w:r w:rsidRPr="00BD6F46">
        <w:t xml:space="preserve">        uplinkVolume:</w:t>
      </w:r>
    </w:p>
    <w:p w:rsidR="00C526EA" w:rsidRPr="00BD6F46" w:rsidRDefault="00C526EA" w:rsidP="00C526EA">
      <w:pPr>
        <w:pStyle w:val="PL"/>
      </w:pPr>
      <w:r w:rsidRPr="00BD6F46">
        <w:t xml:space="preserve">          $ref: 'TS29571_CommonData.yaml#/components/schemas/Uint64'</w:t>
      </w:r>
    </w:p>
    <w:p w:rsidR="00504BCD" w:rsidRPr="00BD6F46" w:rsidRDefault="00504BCD" w:rsidP="00504BCD">
      <w:pPr>
        <w:pStyle w:val="PL"/>
      </w:pPr>
      <w:r w:rsidRPr="00BD6F46">
        <w:t xml:space="preserve">        downlinkVolume:</w:t>
      </w:r>
    </w:p>
    <w:p w:rsidR="00504BCD" w:rsidRPr="00BD6F46" w:rsidRDefault="00504BCD" w:rsidP="00504BCD">
      <w:pPr>
        <w:pStyle w:val="PL"/>
      </w:pPr>
      <w:r w:rsidRPr="00BD6F46">
        <w:t xml:space="preserve">          $ref: 'TS29571_CommonData.yaml#/components/schemas/Uint64'</w:t>
      </w:r>
    </w:p>
    <w:p w:rsidR="00C526EA" w:rsidRPr="00BD6F46" w:rsidRDefault="00C526EA" w:rsidP="00C526EA">
      <w:pPr>
        <w:pStyle w:val="PL"/>
      </w:pPr>
      <w:r w:rsidRPr="00BD6F46">
        <w:t xml:space="preserve">        localSequenceNumber:</w:t>
      </w:r>
    </w:p>
    <w:p w:rsidR="00C526EA" w:rsidRPr="00BD6F46" w:rsidRDefault="00C526EA" w:rsidP="00C526EA">
      <w:pPr>
        <w:pStyle w:val="PL"/>
      </w:pPr>
      <w:r w:rsidRPr="00BD6F46">
        <w:t xml:space="preserve">          type: integer</w:t>
      </w:r>
    </w:p>
    <w:p w:rsidR="00C526EA" w:rsidRPr="00BD6F46" w:rsidRDefault="00C526EA" w:rsidP="00C526EA">
      <w:pPr>
        <w:pStyle w:val="PL"/>
      </w:pPr>
      <w:r w:rsidRPr="00BD6F46">
        <w:t xml:space="preserve">        qFIContainerInformation:</w:t>
      </w:r>
    </w:p>
    <w:p w:rsidR="00C526EA" w:rsidRPr="00BD6F46" w:rsidRDefault="00C526EA" w:rsidP="00C526EA">
      <w:pPr>
        <w:pStyle w:val="PL"/>
      </w:pPr>
      <w:r w:rsidRPr="00BD6F46">
        <w:t xml:space="preserve">          $ref: '#/components/schemas/QFIContainerInformation'</w:t>
      </w:r>
    </w:p>
    <w:p w:rsidR="00C526EA" w:rsidRPr="00BD6F46" w:rsidRDefault="00C526EA" w:rsidP="00C526EA">
      <w:pPr>
        <w:pStyle w:val="PL"/>
      </w:pPr>
      <w:r w:rsidRPr="00BD6F46">
        <w:t xml:space="preserve">      required:</w:t>
      </w:r>
    </w:p>
    <w:p w:rsidR="00C526EA" w:rsidRPr="00BD6F46" w:rsidRDefault="00C526EA" w:rsidP="00C526EA">
      <w:pPr>
        <w:pStyle w:val="PL"/>
      </w:pPr>
      <w:r w:rsidRPr="00BD6F46">
        <w:t xml:space="preserve">        - localSequenceNumber</w:t>
      </w:r>
    </w:p>
    <w:p w:rsidR="00C526EA" w:rsidRPr="00AA3D43" w:rsidRDefault="00C526EA" w:rsidP="00C526EA">
      <w:pPr>
        <w:pStyle w:val="PL"/>
        <w:rPr>
          <w:lang w:val="fr-FR"/>
        </w:rPr>
      </w:pPr>
      <w:r w:rsidRPr="00BD6F46">
        <w:t xml:space="preserve">    </w:t>
      </w:r>
      <w:r w:rsidRPr="00AA3D43">
        <w:rPr>
          <w:lang w:val="fr-FR"/>
        </w:rPr>
        <w:t>QFIContainerInformation:</w:t>
      </w:r>
    </w:p>
    <w:p w:rsidR="00C526EA" w:rsidRPr="00AA3D43" w:rsidRDefault="00C526EA" w:rsidP="00C526EA">
      <w:pPr>
        <w:pStyle w:val="PL"/>
        <w:rPr>
          <w:lang w:val="fr-FR"/>
        </w:rPr>
      </w:pPr>
      <w:r w:rsidRPr="00AA3D43">
        <w:rPr>
          <w:lang w:val="fr-FR"/>
        </w:rPr>
        <w:t xml:space="preserve">      type: object</w:t>
      </w:r>
    </w:p>
    <w:p w:rsidR="00C526EA" w:rsidRPr="00AA3D43" w:rsidRDefault="00C526EA" w:rsidP="00C526EA">
      <w:pPr>
        <w:pStyle w:val="PL"/>
        <w:rPr>
          <w:lang w:val="fr-FR"/>
        </w:rPr>
      </w:pPr>
      <w:r w:rsidRPr="00AA3D43">
        <w:rPr>
          <w:lang w:val="fr-FR"/>
        </w:rPr>
        <w:t xml:space="preserve">      properties:</w:t>
      </w:r>
    </w:p>
    <w:p w:rsidR="00C526EA" w:rsidRPr="00AA3D43" w:rsidRDefault="00C526EA" w:rsidP="00C526EA">
      <w:pPr>
        <w:pStyle w:val="PL"/>
        <w:rPr>
          <w:lang w:val="fr-FR"/>
        </w:rPr>
      </w:pPr>
      <w:r w:rsidRPr="00AA3D43">
        <w:rPr>
          <w:lang w:val="fr-FR"/>
        </w:rPr>
        <w:t xml:space="preserve">        qFI:</w:t>
      </w:r>
    </w:p>
    <w:p w:rsidR="00C526EA" w:rsidRPr="00BD6F46" w:rsidRDefault="00C526EA" w:rsidP="00C526EA">
      <w:pPr>
        <w:pStyle w:val="PL"/>
      </w:pPr>
      <w:r w:rsidRPr="00AA3D43">
        <w:rPr>
          <w:lang w:val="fr-FR"/>
        </w:rPr>
        <w:t xml:space="preserve">          </w:t>
      </w:r>
      <w:r w:rsidRPr="00BD6F46">
        <w:t>$ref: 'TS29571_CommonData.yaml#/components/schemas/Qfi'</w:t>
      </w:r>
    </w:p>
    <w:p w:rsidR="00833581" w:rsidRDefault="00833581" w:rsidP="00833581">
      <w:pPr>
        <w:pStyle w:val="PL"/>
      </w:pPr>
      <w:r>
        <w:t xml:space="preserve">        reportTime:</w:t>
      </w:r>
    </w:p>
    <w:p w:rsidR="00833581" w:rsidRDefault="00833581" w:rsidP="00833581">
      <w:pPr>
        <w:pStyle w:val="PL"/>
      </w:pPr>
      <w:r>
        <w:t xml:space="preserve">          $ref: 'TS29571_CommonData.yaml#/components/schemas/DateTime'</w:t>
      </w:r>
    </w:p>
    <w:p w:rsidR="00C526EA" w:rsidRPr="00BD6F46" w:rsidRDefault="00C526EA" w:rsidP="00C526EA">
      <w:pPr>
        <w:pStyle w:val="PL"/>
      </w:pPr>
      <w:r w:rsidRPr="00BD6F46">
        <w:t xml:space="preserve">        timeofFirstUsage:</w:t>
      </w:r>
    </w:p>
    <w:p w:rsidR="00C526EA" w:rsidRPr="00BD6F46" w:rsidRDefault="00C526EA" w:rsidP="00C526EA">
      <w:pPr>
        <w:pStyle w:val="PL"/>
      </w:pPr>
      <w:r w:rsidRPr="00BD6F46">
        <w:t xml:space="preserve">          $ref: 'TS29571_CommonData.yaml#/components/schemas/DateTime'</w:t>
      </w:r>
    </w:p>
    <w:p w:rsidR="00C526EA" w:rsidRPr="00BD6F46" w:rsidRDefault="00C526EA" w:rsidP="00C526EA">
      <w:pPr>
        <w:pStyle w:val="PL"/>
      </w:pPr>
      <w:r w:rsidRPr="00BD6F46">
        <w:t xml:space="preserve">        timeofLastUsage:</w:t>
      </w:r>
    </w:p>
    <w:p w:rsidR="00C526EA" w:rsidRPr="00BD6F46" w:rsidRDefault="00C526EA" w:rsidP="00C526EA">
      <w:pPr>
        <w:pStyle w:val="PL"/>
      </w:pPr>
      <w:r w:rsidRPr="00BD6F46">
        <w:t xml:space="preserve">          $ref: 'TS29571_CommonData.yaml#/components/schemas/DateTime'</w:t>
      </w:r>
    </w:p>
    <w:p w:rsidR="00C526EA" w:rsidRPr="00BD6F46" w:rsidRDefault="00C526EA" w:rsidP="00C526EA">
      <w:pPr>
        <w:pStyle w:val="PL"/>
      </w:pPr>
      <w:r w:rsidRPr="00BD6F46">
        <w:t xml:space="preserve">        qoSInformation:</w:t>
      </w:r>
    </w:p>
    <w:p w:rsidR="008416E2" w:rsidRDefault="00C526EA" w:rsidP="008416E2">
      <w:pPr>
        <w:pStyle w:val="PL"/>
      </w:pPr>
      <w:r w:rsidRPr="00BD6F46">
        <w:t xml:space="preserve">          $ref: 'TS295</w:t>
      </w:r>
      <w:r w:rsidR="00F05BB3">
        <w:t>12</w:t>
      </w:r>
      <w:r w:rsidRPr="00BD6F46">
        <w:t>_</w:t>
      </w:r>
      <w:r w:rsidR="007C7F5B" w:rsidRPr="00C5325D">
        <w:t>Npcf_SMPolicyControl</w:t>
      </w:r>
      <w:r w:rsidR="008C5EFF">
        <w:t>.yaml</w:t>
      </w:r>
      <w:r w:rsidRPr="00BD6F46">
        <w:t>#/components/schemas/</w:t>
      </w:r>
      <w:r w:rsidR="008C5EFF" w:rsidRPr="00BD6F46">
        <w:t>Qo</w:t>
      </w:r>
      <w:r w:rsidR="008C5EFF">
        <w:t>sData</w:t>
      </w:r>
      <w:r w:rsidR="008C5EFF" w:rsidRPr="00BD6F46">
        <w:t>'</w:t>
      </w:r>
    </w:p>
    <w:p w:rsidR="008416E2" w:rsidRDefault="008416E2" w:rsidP="008416E2">
      <w:pPr>
        <w:pStyle w:val="PL"/>
      </w:pPr>
      <w:r>
        <w:t xml:space="preserve">        q</w:t>
      </w:r>
      <w:r w:rsidRPr="002113FD">
        <w:t>o</w:t>
      </w:r>
      <w:r>
        <w:t>S</w:t>
      </w:r>
      <w:r w:rsidRPr="002113FD">
        <w:t>Characteristics</w:t>
      </w:r>
      <w:r>
        <w:t>:</w:t>
      </w:r>
    </w:p>
    <w:p w:rsidR="00C526EA" w:rsidRPr="00BD6F46" w:rsidRDefault="008416E2" w:rsidP="008416E2">
      <w:pPr>
        <w:pStyle w:val="PL"/>
      </w:pPr>
      <w:r>
        <w:t xml:space="preserve">          $ref: 'TS29512_Npcf_SMPolicyControl.yaml#/components/schemas/Q</w:t>
      </w:r>
      <w:r w:rsidRPr="002113FD">
        <w:t>osCharacteristics</w:t>
      </w:r>
      <w:r>
        <w:t>'</w:t>
      </w:r>
    </w:p>
    <w:p w:rsidR="00C526EA" w:rsidRPr="00BD6F46" w:rsidRDefault="00C526EA" w:rsidP="00C526EA">
      <w:pPr>
        <w:pStyle w:val="PL"/>
      </w:pPr>
      <w:r w:rsidRPr="00BD6F46">
        <w:t xml:space="preserve">        userLocationInformation:</w:t>
      </w:r>
    </w:p>
    <w:p w:rsidR="00C526EA" w:rsidRPr="00BD6F46" w:rsidRDefault="00C526EA" w:rsidP="00C526EA">
      <w:pPr>
        <w:pStyle w:val="PL"/>
      </w:pPr>
      <w:r w:rsidRPr="00BD6F46">
        <w:t xml:space="preserve">          $ref: 'TS29571_CommonData.yaml#/components/schemas/UserLocation'</w:t>
      </w:r>
    </w:p>
    <w:p w:rsidR="00C526EA" w:rsidRPr="00BD6F46" w:rsidRDefault="00C526EA" w:rsidP="00C526EA">
      <w:pPr>
        <w:pStyle w:val="PL"/>
      </w:pPr>
      <w:r w:rsidRPr="00BD6F46">
        <w:t xml:space="preserve">        uetimeZone:</w:t>
      </w:r>
    </w:p>
    <w:p w:rsidR="00C526EA" w:rsidRPr="00BD6F46" w:rsidRDefault="00C526EA" w:rsidP="00C526EA">
      <w:pPr>
        <w:pStyle w:val="PL"/>
      </w:pPr>
      <w:r w:rsidRPr="00BD6F46">
        <w:t xml:space="preserve">          $ref: 'TS29571_CommonData.yaml#/components/schemas/TimeZone'</w:t>
      </w:r>
    </w:p>
    <w:p w:rsidR="00C526EA" w:rsidRPr="00BD6F46" w:rsidRDefault="00C526EA" w:rsidP="00C526EA">
      <w:pPr>
        <w:pStyle w:val="PL"/>
      </w:pPr>
      <w:r w:rsidRPr="00BD6F46">
        <w:t xml:space="preserve">        presenceReportingAreaInformation:</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additionalProperties:</w:t>
      </w:r>
    </w:p>
    <w:p w:rsidR="00C526EA" w:rsidRPr="00BD6F46" w:rsidRDefault="00C526EA" w:rsidP="00C526EA">
      <w:pPr>
        <w:pStyle w:val="PL"/>
      </w:pPr>
      <w:r w:rsidRPr="00BD6F46">
        <w:t xml:space="preserve">            $ref: '</w:t>
      </w:r>
      <w:r w:rsidR="00E217B6" w:rsidRPr="00477189">
        <w:t>TS29571_CommonData.yaml#/components/schemas/PresenceInfo</w:t>
      </w:r>
      <w:r w:rsidRPr="00BD6F46">
        <w:t>'</w:t>
      </w:r>
    </w:p>
    <w:p w:rsidR="00C526EA" w:rsidRPr="00BD6F46" w:rsidRDefault="00C526EA" w:rsidP="00C526EA">
      <w:pPr>
        <w:pStyle w:val="PL"/>
      </w:pPr>
      <w:r w:rsidRPr="00BD6F46">
        <w:t xml:space="preserve">          minProperties: 0</w:t>
      </w:r>
    </w:p>
    <w:p w:rsidR="00C526EA" w:rsidRPr="00BD6F46" w:rsidRDefault="00C526EA" w:rsidP="00C526EA">
      <w:pPr>
        <w:pStyle w:val="PL"/>
      </w:pPr>
      <w:r w:rsidRPr="00BD6F46">
        <w:t xml:space="preserve">        rATType:</w:t>
      </w:r>
    </w:p>
    <w:p w:rsidR="00C526EA" w:rsidRPr="00BD6F46" w:rsidRDefault="00C526EA" w:rsidP="00C526EA">
      <w:pPr>
        <w:pStyle w:val="PL"/>
      </w:pPr>
      <w:r w:rsidRPr="00BD6F46">
        <w:t xml:space="preserve">          $ref: 'TS29571_CommonData.yaml#/components/schemas/RatType'</w:t>
      </w:r>
    </w:p>
    <w:p w:rsidR="00C526EA" w:rsidRPr="00BD6F46" w:rsidRDefault="00C526EA" w:rsidP="00C526EA">
      <w:pPr>
        <w:pStyle w:val="PL"/>
      </w:pPr>
      <w:r w:rsidRPr="00BD6F46">
        <w:t xml:space="preserve">        servingNetworkFunctionID:</w:t>
      </w:r>
    </w:p>
    <w:p w:rsidR="00C526EA" w:rsidRPr="00BD6F46" w:rsidRDefault="00C526EA" w:rsidP="00C526EA">
      <w:pPr>
        <w:pStyle w:val="PL"/>
      </w:pPr>
      <w:r w:rsidRPr="00BD6F46">
        <w:t xml:space="preserve">          type: array</w:t>
      </w:r>
    </w:p>
    <w:p w:rsidR="00C526EA" w:rsidRPr="00BD6F46" w:rsidRDefault="00C526EA" w:rsidP="00C526EA">
      <w:pPr>
        <w:pStyle w:val="PL"/>
      </w:pPr>
      <w:r w:rsidRPr="00BD6F46">
        <w:t xml:space="preserve">          items:</w:t>
      </w:r>
    </w:p>
    <w:p w:rsidR="00C526EA" w:rsidRPr="00BD6F46" w:rsidRDefault="00C526EA" w:rsidP="00C526EA">
      <w:pPr>
        <w:pStyle w:val="PL"/>
      </w:pPr>
      <w:r w:rsidRPr="00BD6F46">
        <w:t xml:space="preserve">            $ref: '#/components/schemas/</w:t>
      </w:r>
      <w:r w:rsidR="00D82391">
        <w:t>ServingNetworkFunctionID</w:t>
      </w:r>
      <w:r w:rsidRPr="00BD6F46">
        <w:t>'</w:t>
      </w:r>
    </w:p>
    <w:p w:rsidR="00C526EA" w:rsidRPr="00BD6F46" w:rsidRDefault="00C526EA" w:rsidP="00C526EA">
      <w:pPr>
        <w:pStyle w:val="PL"/>
      </w:pPr>
      <w:r w:rsidRPr="00BD6F46">
        <w:t xml:space="preserve">          minItems: 0</w:t>
      </w:r>
    </w:p>
    <w:p w:rsidR="00C526EA" w:rsidRPr="00BD6F46" w:rsidRDefault="00C526EA" w:rsidP="00C526EA">
      <w:pPr>
        <w:pStyle w:val="PL"/>
      </w:pPr>
      <w:r w:rsidRPr="00BD6F46">
        <w:t xml:space="preserve">        3gppPSDataOffStatus:</w:t>
      </w:r>
    </w:p>
    <w:p w:rsidR="009D685A" w:rsidRDefault="00C526EA" w:rsidP="009D685A">
      <w:pPr>
        <w:pStyle w:val="PL"/>
      </w:pPr>
      <w:r w:rsidRPr="00BD6F46">
        <w:t xml:space="preserve">          $ref: '#/components/schemas/3GPPPSDataOffStatus</w:t>
      </w:r>
      <w:r w:rsidR="006837FF">
        <w:t>'</w:t>
      </w:r>
    </w:p>
    <w:p w:rsidR="009D685A" w:rsidRDefault="009D685A" w:rsidP="009D685A">
      <w:pPr>
        <w:pStyle w:val="PL"/>
      </w:pPr>
      <w:r>
        <w:t xml:space="preserve">        3gppChargingId:</w:t>
      </w:r>
    </w:p>
    <w:p w:rsidR="009D685A" w:rsidRDefault="009D685A" w:rsidP="009D685A">
      <w:pPr>
        <w:pStyle w:val="PL"/>
      </w:pPr>
      <w:r>
        <w:t xml:space="preserve">          $ref: 'TS29571_CommonData.yaml#/components/schemas/ChargingId'</w:t>
      </w:r>
    </w:p>
    <w:p w:rsidR="009D685A" w:rsidRDefault="009D685A" w:rsidP="009D685A">
      <w:pPr>
        <w:pStyle w:val="PL"/>
      </w:pPr>
      <w:r>
        <w:t xml:space="preserve">        diagnostics:</w:t>
      </w:r>
    </w:p>
    <w:p w:rsidR="009D685A" w:rsidRDefault="009D685A" w:rsidP="009D685A">
      <w:pPr>
        <w:pStyle w:val="PL"/>
      </w:pPr>
      <w:r>
        <w:t xml:space="preserve">          $ref: '#/components/schemas/Diagnostics'</w:t>
      </w:r>
    </w:p>
    <w:p w:rsidR="009D685A" w:rsidRDefault="009D685A" w:rsidP="009D685A">
      <w:pPr>
        <w:pStyle w:val="PL"/>
      </w:pPr>
      <w:r>
        <w:t xml:space="preserve">        enhancedDiagnostics:</w:t>
      </w:r>
    </w:p>
    <w:p w:rsidR="009D685A" w:rsidRDefault="009D685A" w:rsidP="009D685A">
      <w:pPr>
        <w:pStyle w:val="PL"/>
      </w:pPr>
      <w:r>
        <w:t xml:space="preserve">          type: array</w:t>
      </w:r>
    </w:p>
    <w:p w:rsidR="009D685A" w:rsidRDefault="009D685A" w:rsidP="009D685A">
      <w:pPr>
        <w:pStyle w:val="PL"/>
      </w:pPr>
      <w:r>
        <w:t xml:space="preserve">          items:</w:t>
      </w:r>
    </w:p>
    <w:p w:rsidR="00FA58F4" w:rsidRPr="008E7798" w:rsidRDefault="009D685A" w:rsidP="00FA58F4">
      <w:pPr>
        <w:pStyle w:val="PL"/>
      </w:pPr>
      <w:r>
        <w:t xml:space="preserve">            type: string</w:t>
      </w:r>
    </w:p>
    <w:p w:rsidR="00FA58F4" w:rsidRPr="008E7798" w:rsidRDefault="00FA58F4" w:rsidP="00FA58F4">
      <w:pPr>
        <w:pStyle w:val="PL"/>
      </w:pPr>
      <w:r w:rsidRPr="008E7798">
        <w:t xml:space="preserve">      required:</w:t>
      </w:r>
    </w:p>
    <w:p w:rsidR="00C526EA" w:rsidRPr="00BD6F46" w:rsidRDefault="00FA58F4" w:rsidP="00FA58F4">
      <w:pPr>
        <w:pStyle w:val="PL"/>
      </w:pPr>
      <w:r w:rsidRPr="008E7798">
        <w:t xml:space="preserve">        - reportTime</w:t>
      </w:r>
    </w:p>
    <w:p w:rsidR="00C526EA" w:rsidRPr="00BD6F46" w:rsidRDefault="00C526EA" w:rsidP="00C526EA">
      <w:pPr>
        <w:pStyle w:val="PL"/>
      </w:pPr>
      <w:r w:rsidRPr="00BD6F46">
        <w:t xml:space="preserve">    RoamingChargingProfile:</w:t>
      </w:r>
    </w:p>
    <w:p w:rsidR="00C526EA" w:rsidRPr="00BD6F46" w:rsidRDefault="00C526EA" w:rsidP="00C526EA">
      <w:pPr>
        <w:pStyle w:val="PL"/>
      </w:pPr>
      <w:r w:rsidRPr="00BD6F46">
        <w:t xml:space="preserve">      type: object</w:t>
      </w:r>
    </w:p>
    <w:p w:rsidR="00C526EA" w:rsidRPr="00BD6F46" w:rsidRDefault="00C526EA" w:rsidP="00C526EA">
      <w:pPr>
        <w:pStyle w:val="PL"/>
      </w:pPr>
      <w:r w:rsidRPr="00BD6F46">
        <w:t xml:space="preserve">      properties:</w:t>
      </w:r>
    </w:p>
    <w:p w:rsidR="00C526EA" w:rsidRPr="00BD6F46" w:rsidRDefault="00C526EA" w:rsidP="00C526EA">
      <w:pPr>
        <w:pStyle w:val="PL"/>
      </w:pPr>
      <w:r w:rsidRPr="00BD6F46">
        <w:t xml:space="preserve">        triggers:</w:t>
      </w:r>
    </w:p>
    <w:p w:rsidR="00C526EA" w:rsidRPr="00BD6F46" w:rsidRDefault="00C526EA" w:rsidP="00C526EA">
      <w:pPr>
        <w:pStyle w:val="PL"/>
      </w:pPr>
      <w:r w:rsidRPr="00BD6F46">
        <w:t xml:space="preserve">          type: array</w:t>
      </w:r>
    </w:p>
    <w:p w:rsidR="00C526EA" w:rsidRPr="00BD6F46" w:rsidRDefault="00C526EA" w:rsidP="00C526EA">
      <w:pPr>
        <w:pStyle w:val="PL"/>
      </w:pPr>
      <w:r w:rsidRPr="00BD6F46">
        <w:t xml:space="preserve">          items:</w:t>
      </w:r>
    </w:p>
    <w:p w:rsidR="00C526EA" w:rsidRPr="00BD6F46" w:rsidRDefault="00C526EA" w:rsidP="00C526EA">
      <w:pPr>
        <w:pStyle w:val="PL"/>
      </w:pPr>
      <w:r w:rsidRPr="00BD6F46">
        <w:t xml:space="preserve">            $ref: '#/components/schemas/Trigger'</w:t>
      </w:r>
    </w:p>
    <w:p w:rsidR="00C526EA" w:rsidRPr="00BD6F46" w:rsidRDefault="00C526EA" w:rsidP="00C526EA">
      <w:pPr>
        <w:pStyle w:val="PL"/>
      </w:pPr>
      <w:r w:rsidRPr="00BD6F46">
        <w:t xml:space="preserve">          minItems: 0</w:t>
      </w:r>
    </w:p>
    <w:p w:rsidR="00C526EA" w:rsidRPr="00BD6F46" w:rsidRDefault="00C526EA" w:rsidP="00C526EA">
      <w:pPr>
        <w:pStyle w:val="PL"/>
      </w:pPr>
      <w:r w:rsidRPr="00BD6F46">
        <w:t xml:space="preserve">        partialRecordMethod:</w:t>
      </w:r>
    </w:p>
    <w:p w:rsidR="00C526EA" w:rsidRDefault="00C526EA" w:rsidP="00C526EA">
      <w:pPr>
        <w:pStyle w:val="PL"/>
      </w:pPr>
      <w:r w:rsidRPr="00BD6F46">
        <w:t xml:space="preserve">          $ref: '#/components/schemas/PartialRecordMethod'</w:t>
      </w:r>
    </w:p>
    <w:p w:rsidR="00C561D5" w:rsidRPr="00BD6F46" w:rsidRDefault="00C561D5" w:rsidP="00C561D5">
      <w:pPr>
        <w:pStyle w:val="PL"/>
      </w:pPr>
      <w:r w:rsidRPr="00BD6F46">
        <w:t xml:space="preserve">    </w:t>
      </w:r>
      <w:r>
        <w:t>SMS</w:t>
      </w:r>
      <w:r w:rsidRPr="00BD6F46">
        <w:t>ChargingInformation:</w:t>
      </w:r>
    </w:p>
    <w:p w:rsidR="00C561D5" w:rsidRPr="00BD6F46" w:rsidRDefault="00C561D5" w:rsidP="00C561D5">
      <w:pPr>
        <w:pStyle w:val="PL"/>
      </w:pPr>
      <w:r w:rsidRPr="00BD6F46">
        <w:t xml:space="preserve">      type: object</w:t>
      </w:r>
    </w:p>
    <w:p w:rsidR="00C561D5" w:rsidRPr="00BD6F46" w:rsidRDefault="00C561D5" w:rsidP="00C561D5">
      <w:pPr>
        <w:pStyle w:val="PL"/>
      </w:pPr>
      <w:r w:rsidRPr="00BD6F46">
        <w:t xml:space="preserve">      properties:</w:t>
      </w:r>
    </w:p>
    <w:p w:rsidR="00C561D5" w:rsidRPr="00BD6F46" w:rsidRDefault="00C561D5" w:rsidP="00C561D5">
      <w:pPr>
        <w:pStyle w:val="PL"/>
      </w:pPr>
      <w:r w:rsidRPr="00BD6F46">
        <w:t xml:space="preserve">        </w:t>
      </w:r>
      <w:r>
        <w:t>o</w:t>
      </w:r>
      <w:r w:rsidRPr="008D6DC3">
        <w:t>riginatorInfo</w:t>
      </w:r>
      <w:r w:rsidRPr="00BD6F46">
        <w:t>:</w:t>
      </w:r>
    </w:p>
    <w:p w:rsidR="00C561D5" w:rsidRDefault="00C561D5" w:rsidP="00C561D5">
      <w:pPr>
        <w:pStyle w:val="PL"/>
      </w:pPr>
      <w:r w:rsidRPr="00BD6F46">
        <w:t xml:space="preserve">          $ref: '#/components/schemas/</w:t>
      </w:r>
      <w:r>
        <w:t>OriginatorInfo</w:t>
      </w:r>
      <w:r w:rsidRPr="00BD6F46">
        <w:t>'</w:t>
      </w:r>
    </w:p>
    <w:p w:rsidR="00C561D5" w:rsidRPr="00BD6F46" w:rsidRDefault="00C561D5" w:rsidP="00C561D5">
      <w:pPr>
        <w:pStyle w:val="PL"/>
      </w:pPr>
      <w:r w:rsidRPr="00BD6F46">
        <w:t xml:space="preserve">        </w:t>
      </w:r>
      <w:r w:rsidRPr="00A87ADE">
        <w:t>recipientInfo</w:t>
      </w:r>
      <w:r w:rsidRPr="00BD6F46">
        <w:t>:</w:t>
      </w:r>
    </w:p>
    <w:p w:rsidR="00C561D5" w:rsidRPr="00BD6F46" w:rsidRDefault="00C561D5" w:rsidP="00C561D5">
      <w:pPr>
        <w:pStyle w:val="PL"/>
      </w:pPr>
      <w:r w:rsidRPr="00BD6F46">
        <w:t xml:space="preserve">          type: array</w:t>
      </w:r>
    </w:p>
    <w:p w:rsidR="00C561D5" w:rsidRPr="00BD6F46" w:rsidRDefault="00C561D5" w:rsidP="00C561D5">
      <w:pPr>
        <w:pStyle w:val="PL"/>
      </w:pPr>
      <w:r w:rsidRPr="00BD6F46">
        <w:t xml:space="preserve">          items:</w:t>
      </w:r>
    </w:p>
    <w:p w:rsidR="00C561D5" w:rsidRDefault="00C561D5" w:rsidP="00B3313B">
      <w:pPr>
        <w:pStyle w:val="PL"/>
      </w:pPr>
      <w:r w:rsidRPr="00BD6F46">
        <w:t xml:space="preserve">     </w:t>
      </w:r>
      <w:r w:rsidR="007C7F5B">
        <w:t xml:space="preserve">   </w:t>
      </w:r>
      <w:r w:rsidRPr="00BD6F46">
        <w:t xml:space="preserve">    $ref: '#/components/schemas/</w:t>
      </w:r>
      <w:r>
        <w:t>RecipientInfo</w:t>
      </w:r>
      <w:r w:rsidRPr="00BD6F46">
        <w:t>'</w:t>
      </w:r>
    </w:p>
    <w:p w:rsidR="00C561D5" w:rsidRDefault="00C561D5" w:rsidP="00C561D5">
      <w:pPr>
        <w:pStyle w:val="PL"/>
      </w:pPr>
      <w:r>
        <w:t xml:space="preserve">          minItems: 0</w:t>
      </w:r>
    </w:p>
    <w:p w:rsidR="00C561D5" w:rsidRPr="00BD6F46" w:rsidRDefault="00C561D5" w:rsidP="00C561D5">
      <w:pPr>
        <w:pStyle w:val="PL"/>
      </w:pPr>
      <w:r w:rsidRPr="00BD6F46">
        <w:t xml:space="preserve">        </w:t>
      </w:r>
      <w:r>
        <w:t>userEquipmentInfo</w:t>
      </w:r>
      <w:r w:rsidRPr="00BD6F46">
        <w:t>:</w:t>
      </w:r>
    </w:p>
    <w:p w:rsidR="00C561D5" w:rsidRPr="00BD6F46" w:rsidRDefault="00C561D5" w:rsidP="00C561D5">
      <w:pPr>
        <w:pStyle w:val="PL"/>
      </w:pPr>
      <w:r w:rsidRPr="00BD6F46">
        <w:t xml:space="preserve">          $ref: 'TS29571_CommonDat</w:t>
      </w:r>
      <w:r>
        <w:t>a.yaml#/components/schemas/Pei'</w:t>
      </w:r>
    </w:p>
    <w:p w:rsidR="00153FB2" w:rsidRPr="00BD6F46" w:rsidRDefault="00153FB2" w:rsidP="00153FB2">
      <w:pPr>
        <w:pStyle w:val="PL"/>
      </w:pPr>
      <w:r w:rsidRPr="00BD6F46">
        <w:t xml:space="preserve">        roamerInOut:</w:t>
      </w:r>
    </w:p>
    <w:p w:rsidR="00153FB2" w:rsidRPr="00BD6F46" w:rsidRDefault="00153FB2" w:rsidP="00153FB2">
      <w:pPr>
        <w:pStyle w:val="PL"/>
      </w:pPr>
      <w:r w:rsidRPr="00BD6F46">
        <w:t xml:space="preserve">          $ref: '#/components/schemas/RoamerInOut'</w:t>
      </w:r>
    </w:p>
    <w:p w:rsidR="00C561D5" w:rsidRPr="00BD6F46" w:rsidRDefault="00C561D5" w:rsidP="00C561D5">
      <w:pPr>
        <w:pStyle w:val="PL"/>
      </w:pPr>
      <w:r w:rsidRPr="00BD6F46">
        <w:t xml:space="preserve">        userLocationinfo:</w:t>
      </w:r>
    </w:p>
    <w:p w:rsidR="00C561D5" w:rsidRPr="00BD6F46" w:rsidRDefault="00C561D5" w:rsidP="00C561D5">
      <w:pPr>
        <w:pStyle w:val="PL"/>
      </w:pPr>
      <w:r w:rsidRPr="00BD6F46">
        <w:t xml:space="preserve">          $ref: 'TS29571_CommonData.yaml#/components/schemas/UserLocation'</w:t>
      </w:r>
    </w:p>
    <w:p w:rsidR="00C561D5" w:rsidRPr="00BD6F46" w:rsidRDefault="00C561D5" w:rsidP="00C561D5">
      <w:pPr>
        <w:pStyle w:val="PL"/>
      </w:pPr>
      <w:r w:rsidRPr="00BD6F46">
        <w:t xml:space="preserve">        uetimeZone:</w:t>
      </w:r>
    </w:p>
    <w:p w:rsidR="00C561D5" w:rsidRDefault="00C561D5" w:rsidP="00C561D5">
      <w:pPr>
        <w:pStyle w:val="PL"/>
      </w:pPr>
      <w:r w:rsidRPr="00BD6F46">
        <w:t xml:space="preserve">          $ref: 'TS29571_CommonData.yaml#/components/schemas/TimeZone'</w:t>
      </w:r>
    </w:p>
    <w:p w:rsidR="00C561D5" w:rsidRPr="00BD6F46" w:rsidRDefault="00C561D5" w:rsidP="00C561D5">
      <w:pPr>
        <w:pStyle w:val="PL"/>
      </w:pPr>
      <w:r w:rsidRPr="00BD6F46">
        <w:t xml:space="preserve">        rATType:</w:t>
      </w:r>
    </w:p>
    <w:p w:rsidR="00C561D5" w:rsidRDefault="00C561D5" w:rsidP="00C561D5">
      <w:pPr>
        <w:pStyle w:val="PL"/>
      </w:pPr>
      <w:r w:rsidRPr="00BD6F46">
        <w:t xml:space="preserve">          $ref: 'TS29571_CommonData.ya</w:t>
      </w:r>
      <w:r>
        <w:t>ml#/components/schemas/RatType'</w:t>
      </w:r>
    </w:p>
    <w:p w:rsidR="00C561D5" w:rsidRPr="00BD6F46" w:rsidRDefault="00C561D5" w:rsidP="00C561D5">
      <w:pPr>
        <w:pStyle w:val="PL"/>
      </w:pPr>
      <w:r w:rsidRPr="00BD6F46">
        <w:t xml:space="preserve">        s</w:t>
      </w:r>
      <w:r>
        <w:t>MSCAddress</w:t>
      </w:r>
      <w:r w:rsidRPr="00BD6F46">
        <w:t>:</w:t>
      </w:r>
    </w:p>
    <w:p w:rsidR="00C561D5" w:rsidRDefault="00C561D5" w:rsidP="00C561D5">
      <w:pPr>
        <w:pStyle w:val="PL"/>
      </w:pPr>
      <w:r w:rsidRPr="00BD6F46">
        <w:t xml:space="preserve">          typ</w:t>
      </w:r>
      <w:r>
        <w:t>e: string</w:t>
      </w:r>
    </w:p>
    <w:p w:rsidR="00C561D5" w:rsidRPr="00BD6F46" w:rsidRDefault="00C561D5" w:rsidP="00C561D5">
      <w:pPr>
        <w:pStyle w:val="PL"/>
      </w:pPr>
      <w:r w:rsidRPr="00BD6F46">
        <w:t xml:space="preserve">        </w:t>
      </w:r>
      <w:r w:rsidRPr="00A87ADE">
        <w:t>sMDataCodingScheme</w:t>
      </w:r>
      <w:r w:rsidRPr="00BD6F46">
        <w:t>:</w:t>
      </w:r>
    </w:p>
    <w:p w:rsidR="00C561D5" w:rsidRDefault="00C561D5" w:rsidP="00C561D5">
      <w:pPr>
        <w:pStyle w:val="PL"/>
      </w:pPr>
      <w:r w:rsidRPr="00BD6F46">
        <w:t xml:space="preserve">          typ</w:t>
      </w:r>
      <w:r>
        <w:t xml:space="preserve">e: </w:t>
      </w:r>
      <w:r w:rsidRPr="00BD6F46">
        <w:t>integer</w:t>
      </w:r>
    </w:p>
    <w:p w:rsidR="00C561D5" w:rsidRPr="00BD6F46" w:rsidRDefault="00C561D5" w:rsidP="00C561D5">
      <w:pPr>
        <w:pStyle w:val="PL"/>
      </w:pPr>
      <w:r w:rsidRPr="00BD6F46">
        <w:t xml:space="preserve">        </w:t>
      </w:r>
      <w:r w:rsidRPr="00A87ADE">
        <w:t>sMMessageType</w:t>
      </w:r>
      <w:r w:rsidRPr="00BD6F46">
        <w:t>:</w:t>
      </w:r>
    </w:p>
    <w:p w:rsidR="00C561D5" w:rsidRDefault="00C561D5" w:rsidP="00C561D5">
      <w:pPr>
        <w:pStyle w:val="PL"/>
      </w:pPr>
      <w:r w:rsidRPr="00BD6F46">
        <w:t xml:space="preserve">          $ref: '#/components/schemas/</w:t>
      </w:r>
      <w:r>
        <w:t>S</w:t>
      </w:r>
      <w:r w:rsidRPr="00A87ADE">
        <w:t>MMessageType</w:t>
      </w:r>
      <w:r w:rsidRPr="00BD6F46">
        <w:t>'</w:t>
      </w:r>
    </w:p>
    <w:p w:rsidR="00C561D5" w:rsidRPr="00BD6F46" w:rsidRDefault="00C561D5" w:rsidP="00C561D5">
      <w:pPr>
        <w:pStyle w:val="PL"/>
      </w:pPr>
      <w:r w:rsidRPr="00BD6F46">
        <w:t xml:space="preserve">        </w:t>
      </w:r>
      <w:r w:rsidRPr="00A87ADE">
        <w:t>sMReplyPathRequested</w:t>
      </w:r>
      <w:r w:rsidRPr="00BD6F46">
        <w:t>:</w:t>
      </w:r>
    </w:p>
    <w:p w:rsidR="00C561D5" w:rsidRDefault="00C561D5" w:rsidP="00C561D5">
      <w:pPr>
        <w:pStyle w:val="PL"/>
      </w:pPr>
      <w:r w:rsidRPr="00BD6F46">
        <w:t xml:space="preserve">          $ref: '#/components/schemas/</w:t>
      </w:r>
      <w:r w:rsidRPr="00A87ADE">
        <w:t>ReplyPathRequested</w:t>
      </w:r>
      <w:r w:rsidRPr="00BD6F46">
        <w:t>'</w:t>
      </w:r>
    </w:p>
    <w:p w:rsidR="00C561D5" w:rsidRPr="00BD6F46" w:rsidRDefault="00C561D5" w:rsidP="00C561D5">
      <w:pPr>
        <w:pStyle w:val="PL"/>
      </w:pPr>
      <w:r w:rsidRPr="00BD6F46">
        <w:t xml:space="preserve">        </w:t>
      </w:r>
      <w:r w:rsidRPr="00A87ADE">
        <w:t>sMUserDataHeader</w:t>
      </w:r>
      <w:r w:rsidRPr="00BD6F46">
        <w:t>:</w:t>
      </w:r>
    </w:p>
    <w:p w:rsidR="00C561D5" w:rsidRDefault="00C561D5" w:rsidP="00C561D5">
      <w:pPr>
        <w:pStyle w:val="PL"/>
      </w:pPr>
      <w:r w:rsidRPr="00BD6F46">
        <w:t xml:space="preserve">          typ</w:t>
      </w:r>
      <w:r>
        <w:t>e: string</w:t>
      </w:r>
    </w:p>
    <w:p w:rsidR="00C561D5" w:rsidRPr="00BD6F46" w:rsidRDefault="00C561D5" w:rsidP="00C561D5">
      <w:pPr>
        <w:pStyle w:val="PL"/>
      </w:pPr>
      <w:r w:rsidRPr="00BD6F46">
        <w:t xml:space="preserve">        </w:t>
      </w:r>
      <w:r w:rsidRPr="00A87ADE">
        <w:t>sMStatus</w:t>
      </w:r>
      <w:r w:rsidRPr="00BD6F46">
        <w:t>:</w:t>
      </w:r>
    </w:p>
    <w:p w:rsidR="007B35D8" w:rsidRDefault="00C561D5" w:rsidP="007B35D8">
      <w:pPr>
        <w:pStyle w:val="PL"/>
      </w:pPr>
      <w:r w:rsidRPr="00BD6F46">
        <w:t xml:space="preserve">          typ</w:t>
      </w:r>
      <w:r>
        <w:t>e: string</w:t>
      </w:r>
    </w:p>
    <w:p w:rsidR="00C561D5" w:rsidRDefault="007B35D8" w:rsidP="007B35D8">
      <w:pPr>
        <w:pStyle w:val="PL"/>
      </w:pPr>
      <w:r>
        <w:rPr>
          <w:lang w:eastAsia="zh-CN"/>
        </w:rPr>
        <w:t xml:space="preserve">          pattern: '^[0-7]?[0-9a-fA-F]$'</w:t>
      </w:r>
    </w:p>
    <w:p w:rsidR="00C561D5" w:rsidRPr="00BD6F46" w:rsidRDefault="00C561D5" w:rsidP="00C561D5">
      <w:pPr>
        <w:pStyle w:val="PL"/>
      </w:pPr>
      <w:r w:rsidRPr="00BD6F46">
        <w:t xml:space="preserve">        </w:t>
      </w:r>
      <w:r w:rsidRPr="00A87ADE">
        <w:t>sMDischargeTime</w:t>
      </w:r>
      <w:r w:rsidRPr="00BD6F46">
        <w:t>:</w:t>
      </w:r>
    </w:p>
    <w:p w:rsidR="00C561D5" w:rsidRDefault="00C561D5" w:rsidP="00C561D5">
      <w:pPr>
        <w:pStyle w:val="PL"/>
      </w:pPr>
      <w:r w:rsidRPr="00BD6F46">
        <w:t xml:space="preserve">          $ref: 'TS29571_CommonData.yam</w:t>
      </w:r>
      <w:r>
        <w:t>l#/components/schemas/DateTime'</w:t>
      </w:r>
    </w:p>
    <w:p w:rsidR="00C561D5" w:rsidRPr="00BD6F46" w:rsidRDefault="00C561D5" w:rsidP="00C561D5">
      <w:pPr>
        <w:pStyle w:val="PL"/>
      </w:pPr>
      <w:r w:rsidRPr="00BD6F46">
        <w:t xml:space="preserve">        </w:t>
      </w:r>
      <w:r w:rsidRPr="00A87ADE">
        <w:t>numberofMessagesSent</w:t>
      </w:r>
      <w:r w:rsidRPr="00BD6F46">
        <w:t>:</w:t>
      </w:r>
    </w:p>
    <w:p w:rsidR="00C561D5" w:rsidRDefault="00C561D5" w:rsidP="00C561D5">
      <w:pPr>
        <w:pStyle w:val="PL"/>
      </w:pPr>
      <w:r w:rsidRPr="00BD6F46">
        <w:t xml:space="preserve">          $ref: 'TS29571_CommonData.y</w:t>
      </w:r>
      <w:r>
        <w:t>aml#/components/schemas/Uint32'</w:t>
      </w:r>
    </w:p>
    <w:p w:rsidR="00C561D5" w:rsidRPr="00BD6F46" w:rsidRDefault="00C561D5" w:rsidP="00C561D5">
      <w:pPr>
        <w:pStyle w:val="PL"/>
      </w:pPr>
      <w:r w:rsidRPr="00BD6F46">
        <w:t xml:space="preserve">        </w:t>
      </w:r>
      <w:r w:rsidRPr="00A87ADE">
        <w:t>sMServiceType</w:t>
      </w:r>
      <w:r w:rsidRPr="00BD6F46">
        <w:t>:</w:t>
      </w:r>
    </w:p>
    <w:p w:rsidR="00C561D5" w:rsidRDefault="00C561D5" w:rsidP="00C561D5">
      <w:pPr>
        <w:pStyle w:val="PL"/>
      </w:pPr>
      <w:r w:rsidRPr="00BD6F46">
        <w:t xml:space="preserve">          $ref: '#/components/schemas/</w:t>
      </w:r>
      <w:r>
        <w:t>S</w:t>
      </w:r>
      <w:r w:rsidRPr="00A87ADE">
        <w:t>MServiceType</w:t>
      </w:r>
      <w:r w:rsidRPr="00BD6F46">
        <w:t>'</w:t>
      </w:r>
    </w:p>
    <w:p w:rsidR="00C561D5" w:rsidRPr="00BD6F46" w:rsidRDefault="00C561D5" w:rsidP="00C561D5">
      <w:pPr>
        <w:pStyle w:val="PL"/>
      </w:pPr>
      <w:r w:rsidRPr="00BD6F46">
        <w:t xml:space="preserve">        </w:t>
      </w:r>
      <w:r w:rsidRPr="00A87ADE">
        <w:t>sMSequenceNumber</w:t>
      </w:r>
      <w:r w:rsidRPr="00BD6F46">
        <w:t>:</w:t>
      </w:r>
    </w:p>
    <w:p w:rsidR="00C561D5" w:rsidRDefault="00C561D5" w:rsidP="00C561D5">
      <w:pPr>
        <w:pStyle w:val="PL"/>
      </w:pPr>
      <w:r w:rsidRPr="00BD6F46">
        <w:t xml:space="preserve">          $ref: 'TS29571_CommonData.y</w:t>
      </w:r>
      <w:r>
        <w:t>aml#/components/schemas/Uint32'</w:t>
      </w:r>
    </w:p>
    <w:p w:rsidR="00C561D5" w:rsidRPr="00BD6F46" w:rsidRDefault="00C561D5" w:rsidP="00C561D5">
      <w:pPr>
        <w:pStyle w:val="PL"/>
      </w:pPr>
      <w:r w:rsidRPr="00BD6F46">
        <w:t xml:space="preserve">        </w:t>
      </w:r>
      <w:r w:rsidRPr="00A87ADE">
        <w:t>sMSresult</w:t>
      </w:r>
      <w:r w:rsidRPr="00BD6F46">
        <w:t>:</w:t>
      </w:r>
    </w:p>
    <w:p w:rsidR="00C561D5" w:rsidRDefault="00C561D5" w:rsidP="00C561D5">
      <w:pPr>
        <w:pStyle w:val="PL"/>
      </w:pPr>
      <w:r w:rsidRPr="00BD6F46">
        <w:t xml:space="preserve">          $ref: 'TS29571_CommonData.y</w:t>
      </w:r>
      <w:r>
        <w:t>aml#/components/schemas/Uint32'</w:t>
      </w:r>
    </w:p>
    <w:p w:rsidR="00C561D5" w:rsidRPr="00BD6F46" w:rsidRDefault="00C561D5" w:rsidP="00C561D5">
      <w:pPr>
        <w:pStyle w:val="PL"/>
      </w:pPr>
      <w:r w:rsidRPr="00BD6F46">
        <w:t xml:space="preserve">        </w:t>
      </w:r>
      <w:r w:rsidRPr="00A87ADE">
        <w:t>submissionTime</w:t>
      </w:r>
      <w:r w:rsidRPr="00BD6F46">
        <w:t>:</w:t>
      </w:r>
    </w:p>
    <w:p w:rsidR="00C561D5" w:rsidRDefault="00C561D5" w:rsidP="00C561D5">
      <w:pPr>
        <w:pStyle w:val="PL"/>
      </w:pPr>
      <w:r w:rsidRPr="00BD6F46">
        <w:t xml:space="preserve">          $ref: 'TS29571_CommonData.yam</w:t>
      </w:r>
      <w:r>
        <w:t>l#/components/schemas/DateTime'</w:t>
      </w:r>
    </w:p>
    <w:p w:rsidR="00C561D5" w:rsidRPr="00BD6F46" w:rsidRDefault="00C561D5" w:rsidP="00C561D5">
      <w:pPr>
        <w:pStyle w:val="PL"/>
      </w:pPr>
      <w:r w:rsidRPr="00BD6F46">
        <w:t xml:space="preserve">        </w:t>
      </w:r>
      <w:r>
        <w:t>sMP</w:t>
      </w:r>
      <w:r w:rsidRPr="00A87ADE">
        <w:t>riority</w:t>
      </w:r>
      <w:r w:rsidRPr="00BD6F46">
        <w:t>:</w:t>
      </w:r>
    </w:p>
    <w:p w:rsidR="00C561D5" w:rsidRDefault="00C561D5" w:rsidP="00C561D5">
      <w:pPr>
        <w:pStyle w:val="PL"/>
      </w:pPr>
      <w:r w:rsidRPr="00BD6F46">
        <w:t xml:space="preserve">          $ref: '#/components/schemas/</w:t>
      </w:r>
      <w:r>
        <w:t>SMP</w:t>
      </w:r>
      <w:r w:rsidRPr="00A87ADE">
        <w:t>riority</w:t>
      </w:r>
      <w:r w:rsidRPr="00BD6F46">
        <w:t>'</w:t>
      </w:r>
    </w:p>
    <w:p w:rsidR="00C561D5" w:rsidRPr="00BD6F46" w:rsidRDefault="00C561D5" w:rsidP="00C561D5">
      <w:pPr>
        <w:pStyle w:val="PL"/>
      </w:pPr>
      <w:r w:rsidRPr="00BD6F46">
        <w:t xml:space="preserve">        </w:t>
      </w:r>
      <w:r w:rsidRPr="00A87ADE">
        <w:rPr>
          <w:szCs w:val="18"/>
        </w:rPr>
        <w:t>messageReference</w:t>
      </w:r>
      <w:r w:rsidRPr="00BD6F46">
        <w:t>:</w:t>
      </w:r>
    </w:p>
    <w:p w:rsidR="00C561D5" w:rsidRDefault="00C561D5" w:rsidP="00C561D5">
      <w:pPr>
        <w:pStyle w:val="PL"/>
      </w:pPr>
      <w:r w:rsidRPr="00BD6F46">
        <w:t xml:space="preserve">          typ</w:t>
      </w:r>
      <w:r>
        <w:t>e: string</w:t>
      </w:r>
    </w:p>
    <w:p w:rsidR="00C561D5" w:rsidRPr="00BD6F46" w:rsidRDefault="00C561D5" w:rsidP="00C561D5">
      <w:pPr>
        <w:pStyle w:val="PL"/>
      </w:pPr>
      <w:r w:rsidRPr="00BD6F46">
        <w:t xml:space="preserve">        </w:t>
      </w:r>
      <w:r w:rsidRPr="00A87ADE">
        <w:rPr>
          <w:szCs w:val="18"/>
        </w:rPr>
        <w:t>messageSize</w:t>
      </w:r>
      <w:r w:rsidRPr="00BD6F46">
        <w:t>:</w:t>
      </w:r>
    </w:p>
    <w:p w:rsidR="00C561D5" w:rsidRDefault="00C561D5" w:rsidP="00C561D5">
      <w:pPr>
        <w:pStyle w:val="PL"/>
      </w:pPr>
      <w:r w:rsidRPr="00BD6F46">
        <w:t xml:space="preserve">          $ref: 'TS29571_CommonData.y</w:t>
      </w:r>
      <w:r>
        <w:t>aml#/components/schemas/Uint32'</w:t>
      </w:r>
    </w:p>
    <w:p w:rsidR="00C561D5" w:rsidRPr="00BD6F46" w:rsidRDefault="00C561D5" w:rsidP="00C561D5">
      <w:pPr>
        <w:pStyle w:val="PL"/>
      </w:pPr>
      <w:r w:rsidRPr="00BD6F46">
        <w:t xml:space="preserve">        </w:t>
      </w:r>
      <w:r w:rsidRPr="00434150">
        <w:t>messageClass</w:t>
      </w:r>
      <w:r w:rsidRPr="00BD6F46">
        <w:t>:</w:t>
      </w:r>
    </w:p>
    <w:p w:rsidR="00C561D5" w:rsidRDefault="00C561D5" w:rsidP="00C561D5">
      <w:pPr>
        <w:pStyle w:val="PL"/>
      </w:pPr>
      <w:r w:rsidRPr="00BD6F46">
        <w:t xml:space="preserve">          $ref: '#/components/schemas/</w:t>
      </w:r>
      <w:r>
        <w:t>M</w:t>
      </w:r>
      <w:r w:rsidRPr="00434150">
        <w:t>essageClass</w:t>
      </w:r>
      <w:r w:rsidRPr="00BD6F46">
        <w:t>'</w:t>
      </w:r>
    </w:p>
    <w:p w:rsidR="00C561D5" w:rsidRPr="00BD6F46" w:rsidRDefault="00C561D5" w:rsidP="00C561D5">
      <w:pPr>
        <w:pStyle w:val="PL"/>
      </w:pPr>
      <w:r w:rsidRPr="00BD6F46">
        <w:t xml:space="preserve">        </w:t>
      </w:r>
      <w:r w:rsidRPr="00434150">
        <w:t>deliveryReportRequested</w:t>
      </w:r>
      <w:r w:rsidRPr="00BD6F46">
        <w:t>:</w:t>
      </w:r>
    </w:p>
    <w:p w:rsidR="00C561D5" w:rsidRDefault="00C561D5" w:rsidP="00C561D5">
      <w:pPr>
        <w:pStyle w:val="PL"/>
      </w:pPr>
      <w:r w:rsidRPr="00BD6F46">
        <w:t xml:space="preserve">          $ref: '#/components/schemas/</w:t>
      </w:r>
      <w:r>
        <w:t>D</w:t>
      </w:r>
      <w:r w:rsidRPr="00434150">
        <w:t>eliveryReportRequested</w:t>
      </w:r>
      <w:r w:rsidRPr="00BD6F46">
        <w:t>'</w:t>
      </w:r>
    </w:p>
    <w:p w:rsidR="00C561D5" w:rsidRPr="00BD6F46" w:rsidRDefault="00C561D5" w:rsidP="00C561D5">
      <w:pPr>
        <w:pStyle w:val="PL"/>
      </w:pPr>
      <w:r w:rsidRPr="00BD6F46">
        <w:t xml:space="preserve">    </w:t>
      </w:r>
      <w:r w:rsidRPr="00A87ADE">
        <w:t>OriginatorInfo</w:t>
      </w:r>
      <w:r w:rsidRPr="00BD6F46">
        <w:t>:</w:t>
      </w:r>
    </w:p>
    <w:p w:rsidR="00C561D5" w:rsidRPr="00BD6F46" w:rsidRDefault="00C561D5" w:rsidP="00C561D5">
      <w:pPr>
        <w:pStyle w:val="PL"/>
      </w:pPr>
      <w:r w:rsidRPr="00BD6F46">
        <w:t xml:space="preserve">      type: object</w:t>
      </w:r>
    </w:p>
    <w:p w:rsidR="00C561D5" w:rsidRDefault="00C561D5" w:rsidP="00C561D5">
      <w:pPr>
        <w:pStyle w:val="PL"/>
      </w:pPr>
      <w:r w:rsidRPr="00BD6F46">
        <w:t xml:space="preserve">      properties:</w:t>
      </w:r>
    </w:p>
    <w:p w:rsidR="00C561D5" w:rsidRPr="00BD6F46" w:rsidRDefault="00C561D5" w:rsidP="00C561D5">
      <w:pPr>
        <w:pStyle w:val="PL"/>
      </w:pPr>
      <w:r w:rsidRPr="00BD6F46">
        <w:t xml:space="preserve">        </w:t>
      </w:r>
      <w:r>
        <w:t>originatorSUPI</w:t>
      </w:r>
      <w:r w:rsidRPr="00BD6F46">
        <w:t>:</w:t>
      </w:r>
    </w:p>
    <w:p w:rsidR="00C561D5" w:rsidRDefault="00C561D5" w:rsidP="00C561D5">
      <w:pPr>
        <w:pStyle w:val="PL"/>
      </w:pPr>
      <w:r w:rsidRPr="00BD6F46">
        <w:t xml:space="preserve">          $ref: 'TS29571_CommonData</w:t>
      </w:r>
      <w:r>
        <w:t>.yaml#/components/schemas/Supi'</w:t>
      </w:r>
    </w:p>
    <w:p w:rsidR="00C561D5" w:rsidRPr="00BD6F46" w:rsidRDefault="00C561D5" w:rsidP="00C561D5">
      <w:pPr>
        <w:pStyle w:val="PL"/>
      </w:pPr>
      <w:r w:rsidRPr="00BD6F46">
        <w:t xml:space="preserve">        </w:t>
      </w:r>
      <w:r>
        <w:t>originatorGPSI</w:t>
      </w:r>
      <w:r w:rsidRPr="00BD6F46">
        <w:t>:</w:t>
      </w:r>
    </w:p>
    <w:p w:rsidR="00C561D5" w:rsidRDefault="00C561D5" w:rsidP="00C561D5">
      <w:pPr>
        <w:pStyle w:val="PL"/>
      </w:pPr>
      <w:r w:rsidRPr="00BD6F46">
        <w:t xml:space="preserve">          $ref: 'TS29571_CommonData</w:t>
      </w:r>
      <w:r>
        <w:t>.yaml#/components/schemas/Gpsi'</w:t>
      </w:r>
    </w:p>
    <w:p w:rsidR="00C561D5" w:rsidRPr="00BD6F46" w:rsidRDefault="00C561D5" w:rsidP="00C561D5">
      <w:pPr>
        <w:pStyle w:val="PL"/>
      </w:pPr>
      <w:r w:rsidRPr="00BD6F46">
        <w:t xml:space="preserve">        </w:t>
      </w:r>
      <w:r w:rsidRPr="00A87ADE">
        <w:t>originatorOtherAddress</w:t>
      </w:r>
      <w:r w:rsidRPr="00BD6F46">
        <w:t>:</w:t>
      </w:r>
    </w:p>
    <w:p w:rsidR="00C561D5" w:rsidRDefault="00C561D5" w:rsidP="00C561D5">
      <w:pPr>
        <w:pStyle w:val="PL"/>
      </w:pPr>
      <w:r w:rsidRPr="00BD6F46">
        <w:t xml:space="preserve">          $ref: '#/components/schemas/</w:t>
      </w:r>
      <w:r w:rsidRPr="00E459D6">
        <w:rPr>
          <w:lang w:eastAsia="zh-CN"/>
        </w:rPr>
        <w:t>SM</w:t>
      </w:r>
      <w:r>
        <w:rPr>
          <w:lang w:eastAsia="zh-CN"/>
        </w:rPr>
        <w:t>AddressInfo</w:t>
      </w:r>
      <w:r w:rsidRPr="00BD6F46">
        <w:t>'</w:t>
      </w:r>
    </w:p>
    <w:p w:rsidR="00C561D5" w:rsidRPr="00BD6F46" w:rsidRDefault="00C561D5" w:rsidP="00C561D5">
      <w:pPr>
        <w:pStyle w:val="PL"/>
      </w:pPr>
      <w:r w:rsidRPr="00BD6F46">
        <w:t xml:space="preserve">        </w:t>
      </w:r>
      <w:r w:rsidRPr="00A87ADE">
        <w:t>originatorReceivedAddress</w:t>
      </w:r>
      <w:r w:rsidRPr="00BD6F46">
        <w:t>:</w:t>
      </w:r>
    </w:p>
    <w:p w:rsidR="00C561D5" w:rsidRDefault="00C561D5" w:rsidP="00C561D5">
      <w:pPr>
        <w:pStyle w:val="PL"/>
      </w:pPr>
      <w:r w:rsidRPr="00BD6F46">
        <w:t xml:space="preserve">          $ref: '#/components/schemas/</w:t>
      </w:r>
      <w:r w:rsidRPr="00E459D6">
        <w:rPr>
          <w:lang w:eastAsia="zh-CN"/>
        </w:rPr>
        <w:t>SM</w:t>
      </w:r>
      <w:r>
        <w:rPr>
          <w:lang w:eastAsia="zh-CN"/>
        </w:rPr>
        <w:t>AddressInfo</w:t>
      </w:r>
      <w:r w:rsidRPr="00BD6F46">
        <w:t>'</w:t>
      </w:r>
    </w:p>
    <w:p w:rsidR="00C561D5" w:rsidRPr="00BD6F46" w:rsidRDefault="00C561D5" w:rsidP="00C561D5">
      <w:pPr>
        <w:pStyle w:val="PL"/>
      </w:pPr>
      <w:r w:rsidRPr="00BD6F46">
        <w:t xml:space="preserve">        </w:t>
      </w:r>
      <w:r>
        <w:t>originatorSCCP</w:t>
      </w:r>
      <w:r w:rsidRPr="00A87ADE">
        <w:t>Address</w:t>
      </w:r>
      <w:r w:rsidRPr="00BD6F46">
        <w:t>:</w:t>
      </w:r>
    </w:p>
    <w:p w:rsidR="00C561D5" w:rsidRDefault="00C561D5" w:rsidP="00C561D5">
      <w:pPr>
        <w:pStyle w:val="PL"/>
      </w:pPr>
      <w:r w:rsidRPr="00BD6F46">
        <w:t xml:space="preserve">          typ</w:t>
      </w:r>
      <w:r>
        <w:t>e: string</w:t>
      </w:r>
    </w:p>
    <w:p w:rsidR="00C561D5" w:rsidRPr="00BD6F46" w:rsidRDefault="00C561D5" w:rsidP="00C561D5">
      <w:pPr>
        <w:pStyle w:val="PL"/>
      </w:pPr>
      <w:r w:rsidRPr="00BD6F46">
        <w:t xml:space="preserve">        </w:t>
      </w:r>
      <w:r w:rsidRPr="0072657E">
        <w:t>sMOriginatorInterface</w:t>
      </w:r>
      <w:r w:rsidRPr="00BD6F46">
        <w:t>:</w:t>
      </w:r>
    </w:p>
    <w:p w:rsidR="00C561D5" w:rsidRDefault="00C561D5" w:rsidP="00C561D5">
      <w:pPr>
        <w:pStyle w:val="PL"/>
      </w:pPr>
      <w:r w:rsidRPr="00BD6F46">
        <w:t xml:space="preserve">          $ref: '#/components/schemas/</w:t>
      </w:r>
      <w:r>
        <w:t>S</w:t>
      </w:r>
      <w:r w:rsidRPr="0072657E">
        <w:t>MInterface</w:t>
      </w:r>
      <w:r w:rsidRPr="00BD6F46">
        <w:t>'</w:t>
      </w:r>
    </w:p>
    <w:p w:rsidR="00C561D5" w:rsidRPr="00BD6F46" w:rsidRDefault="00C561D5" w:rsidP="00C561D5">
      <w:pPr>
        <w:pStyle w:val="PL"/>
      </w:pPr>
      <w:r w:rsidRPr="00BD6F46">
        <w:t xml:space="preserve">        </w:t>
      </w:r>
      <w:r w:rsidRPr="0072657E">
        <w:t>sMOriginatorProtocolId</w:t>
      </w:r>
      <w:r w:rsidRPr="00BD6F46">
        <w:t>:</w:t>
      </w:r>
    </w:p>
    <w:p w:rsidR="00C561D5" w:rsidRDefault="00C561D5" w:rsidP="00C561D5">
      <w:pPr>
        <w:pStyle w:val="PL"/>
      </w:pPr>
      <w:r w:rsidRPr="00BD6F46">
        <w:t xml:space="preserve">          typ</w:t>
      </w:r>
      <w:r>
        <w:t>e: string</w:t>
      </w:r>
    </w:p>
    <w:p w:rsidR="00C561D5" w:rsidRPr="00BD6F46" w:rsidRDefault="00C561D5" w:rsidP="00C561D5">
      <w:pPr>
        <w:pStyle w:val="PL"/>
      </w:pPr>
      <w:r w:rsidRPr="00BD6F46">
        <w:t xml:space="preserve">    </w:t>
      </w:r>
      <w:r>
        <w:t>R</w:t>
      </w:r>
      <w:r w:rsidRPr="00A87ADE">
        <w:t>ecipientInfo</w:t>
      </w:r>
      <w:r w:rsidRPr="00BD6F46">
        <w:t>:</w:t>
      </w:r>
    </w:p>
    <w:p w:rsidR="00C561D5" w:rsidRPr="00BD6F46" w:rsidRDefault="00C561D5" w:rsidP="00C561D5">
      <w:pPr>
        <w:pStyle w:val="PL"/>
      </w:pPr>
      <w:r w:rsidRPr="00BD6F46">
        <w:t xml:space="preserve">      type: object</w:t>
      </w:r>
    </w:p>
    <w:p w:rsidR="00C561D5" w:rsidRDefault="00C561D5" w:rsidP="00C561D5">
      <w:pPr>
        <w:pStyle w:val="PL"/>
      </w:pPr>
      <w:r w:rsidRPr="00BD6F46">
        <w:t xml:space="preserve">      properties:</w:t>
      </w:r>
    </w:p>
    <w:p w:rsidR="00C561D5" w:rsidRPr="00BD6F46" w:rsidRDefault="00C561D5" w:rsidP="00C561D5">
      <w:pPr>
        <w:pStyle w:val="PL"/>
      </w:pPr>
      <w:r w:rsidRPr="00BD6F46">
        <w:t xml:space="preserve">        </w:t>
      </w:r>
      <w:r w:rsidRPr="00A87ADE">
        <w:t>recipient</w:t>
      </w:r>
      <w:r>
        <w:t>SUPI</w:t>
      </w:r>
      <w:r w:rsidRPr="00BD6F46">
        <w:t>:</w:t>
      </w:r>
    </w:p>
    <w:p w:rsidR="00C561D5" w:rsidRDefault="00C561D5" w:rsidP="00C561D5">
      <w:pPr>
        <w:pStyle w:val="PL"/>
      </w:pPr>
      <w:r w:rsidRPr="00BD6F46">
        <w:t xml:space="preserve">          $ref: 'TS29571_CommonData</w:t>
      </w:r>
      <w:r>
        <w:t>.yaml#/components/schemas/Supi'</w:t>
      </w:r>
    </w:p>
    <w:p w:rsidR="00C561D5" w:rsidRPr="00BD6F46" w:rsidRDefault="00C561D5" w:rsidP="00C561D5">
      <w:pPr>
        <w:pStyle w:val="PL"/>
      </w:pPr>
      <w:r w:rsidRPr="00BD6F46">
        <w:t xml:space="preserve">        </w:t>
      </w:r>
      <w:r w:rsidRPr="00A87ADE">
        <w:t>recipient</w:t>
      </w:r>
      <w:r>
        <w:t>GPSI</w:t>
      </w:r>
      <w:r w:rsidRPr="00BD6F46">
        <w:t>:</w:t>
      </w:r>
    </w:p>
    <w:p w:rsidR="00C561D5" w:rsidRDefault="00C561D5" w:rsidP="00C561D5">
      <w:pPr>
        <w:pStyle w:val="PL"/>
      </w:pPr>
      <w:r w:rsidRPr="00BD6F46">
        <w:t xml:space="preserve">          $ref: 'TS29571_CommonData</w:t>
      </w:r>
      <w:r>
        <w:t>.yaml#/components/schemas/Gpsi'</w:t>
      </w:r>
    </w:p>
    <w:p w:rsidR="00C561D5" w:rsidRPr="00BD6F46" w:rsidRDefault="00C561D5" w:rsidP="00C561D5">
      <w:pPr>
        <w:pStyle w:val="PL"/>
      </w:pPr>
      <w:r w:rsidRPr="00BD6F46">
        <w:t xml:space="preserve">        </w:t>
      </w:r>
      <w:r w:rsidRPr="00A87ADE">
        <w:t>recipientOtherAddress</w:t>
      </w:r>
      <w:r w:rsidRPr="00BD6F46">
        <w:t>:</w:t>
      </w:r>
    </w:p>
    <w:p w:rsidR="00C561D5" w:rsidRDefault="00C561D5" w:rsidP="00C561D5">
      <w:pPr>
        <w:pStyle w:val="PL"/>
      </w:pPr>
      <w:r w:rsidRPr="00BD6F46">
        <w:t xml:space="preserve">          $ref: '#/components/schemas/</w:t>
      </w:r>
      <w:r w:rsidRPr="00E459D6">
        <w:rPr>
          <w:lang w:eastAsia="zh-CN"/>
        </w:rPr>
        <w:t>SM</w:t>
      </w:r>
      <w:r>
        <w:rPr>
          <w:lang w:eastAsia="zh-CN"/>
        </w:rPr>
        <w:t>AddressInfo</w:t>
      </w:r>
      <w:r w:rsidRPr="00BD6F46">
        <w:t>'</w:t>
      </w:r>
    </w:p>
    <w:p w:rsidR="00C561D5" w:rsidRPr="00BD6F46" w:rsidRDefault="00C561D5" w:rsidP="00C561D5">
      <w:pPr>
        <w:pStyle w:val="PL"/>
      </w:pPr>
      <w:r w:rsidRPr="00BD6F46">
        <w:t xml:space="preserve">        </w:t>
      </w:r>
      <w:r w:rsidRPr="00A87ADE">
        <w:t>recipientReceivedAddress</w:t>
      </w:r>
      <w:r w:rsidRPr="00BD6F46">
        <w:t>:</w:t>
      </w:r>
    </w:p>
    <w:p w:rsidR="00C561D5" w:rsidRDefault="00C561D5" w:rsidP="00C561D5">
      <w:pPr>
        <w:pStyle w:val="PL"/>
      </w:pPr>
      <w:r w:rsidRPr="00BD6F46">
        <w:t xml:space="preserve">          $ref: '#/components/schemas/</w:t>
      </w:r>
      <w:r w:rsidRPr="00E459D6">
        <w:rPr>
          <w:lang w:eastAsia="zh-CN"/>
        </w:rPr>
        <w:t>SM</w:t>
      </w:r>
      <w:r>
        <w:rPr>
          <w:lang w:eastAsia="zh-CN"/>
        </w:rPr>
        <w:t>AddressInfo</w:t>
      </w:r>
      <w:r w:rsidRPr="00BD6F46">
        <w:t>'</w:t>
      </w:r>
    </w:p>
    <w:p w:rsidR="00C561D5" w:rsidRPr="00BD6F46" w:rsidRDefault="00C561D5" w:rsidP="00C561D5">
      <w:pPr>
        <w:pStyle w:val="PL"/>
      </w:pPr>
      <w:r w:rsidRPr="00BD6F46">
        <w:t xml:space="preserve">        </w:t>
      </w:r>
      <w:r w:rsidRPr="00A87ADE">
        <w:t>recipient</w:t>
      </w:r>
      <w:r>
        <w:t>SCCP</w:t>
      </w:r>
      <w:r w:rsidRPr="00A87ADE">
        <w:t>Address</w:t>
      </w:r>
      <w:r w:rsidRPr="00BD6F46">
        <w:t>:</w:t>
      </w:r>
    </w:p>
    <w:p w:rsidR="00C561D5" w:rsidRDefault="00C561D5" w:rsidP="00C561D5">
      <w:pPr>
        <w:pStyle w:val="PL"/>
      </w:pPr>
      <w:r w:rsidRPr="00BD6F46">
        <w:t xml:space="preserve">          typ</w:t>
      </w:r>
      <w:r>
        <w:t>e: string</w:t>
      </w:r>
    </w:p>
    <w:p w:rsidR="00C561D5" w:rsidRPr="00BD6F46" w:rsidRDefault="00C561D5" w:rsidP="00C561D5">
      <w:pPr>
        <w:pStyle w:val="PL"/>
      </w:pPr>
      <w:r w:rsidRPr="00BD6F46">
        <w:t xml:space="preserve">        </w:t>
      </w:r>
      <w:r>
        <w:t>sMDestination</w:t>
      </w:r>
      <w:r w:rsidRPr="0072657E">
        <w:t>Interface</w:t>
      </w:r>
      <w:r w:rsidRPr="00BD6F46">
        <w:t>:</w:t>
      </w:r>
    </w:p>
    <w:p w:rsidR="00C561D5" w:rsidRDefault="00C561D5" w:rsidP="00C561D5">
      <w:pPr>
        <w:pStyle w:val="PL"/>
      </w:pPr>
      <w:r w:rsidRPr="00BD6F46">
        <w:t xml:space="preserve">          $ref: '#/components/schemas/</w:t>
      </w:r>
      <w:r w:rsidRPr="00E154F6">
        <w:t>SMInterface'</w:t>
      </w:r>
    </w:p>
    <w:p w:rsidR="00C561D5" w:rsidRPr="00BD6F46" w:rsidRDefault="00C561D5" w:rsidP="00C561D5">
      <w:pPr>
        <w:pStyle w:val="PL"/>
      </w:pPr>
      <w:r w:rsidRPr="00BD6F46">
        <w:t xml:space="preserve">        </w:t>
      </w:r>
      <w:r w:rsidRPr="0072657E">
        <w:t>sM</w:t>
      </w:r>
      <w:r w:rsidRPr="00A87ADE">
        <w:t>recipient</w:t>
      </w:r>
      <w:r w:rsidRPr="0072657E">
        <w:t>ProtocolId</w:t>
      </w:r>
      <w:r w:rsidRPr="00BD6F46">
        <w:t>:</w:t>
      </w:r>
    </w:p>
    <w:p w:rsidR="00C561D5" w:rsidRDefault="00C561D5" w:rsidP="00C561D5">
      <w:pPr>
        <w:pStyle w:val="PL"/>
      </w:pPr>
      <w:r w:rsidRPr="00BD6F46">
        <w:t xml:space="preserve">          typ</w:t>
      </w:r>
      <w:r>
        <w:t>e: string</w:t>
      </w:r>
    </w:p>
    <w:p w:rsidR="00C561D5" w:rsidRPr="00BD6F46" w:rsidRDefault="00C561D5" w:rsidP="00C561D5">
      <w:pPr>
        <w:pStyle w:val="PL"/>
      </w:pPr>
      <w:r w:rsidRPr="00BD6F46">
        <w:t xml:space="preserve">    </w:t>
      </w:r>
      <w:r>
        <w:t>SMAddressInfo</w:t>
      </w:r>
      <w:r w:rsidRPr="00BD6F46">
        <w:t>:</w:t>
      </w:r>
    </w:p>
    <w:p w:rsidR="00C561D5" w:rsidRPr="00BD6F46" w:rsidRDefault="00C561D5" w:rsidP="00C561D5">
      <w:pPr>
        <w:pStyle w:val="PL"/>
      </w:pPr>
      <w:r w:rsidRPr="00BD6F46">
        <w:t xml:space="preserve">      type: object</w:t>
      </w:r>
    </w:p>
    <w:p w:rsidR="00C561D5" w:rsidRDefault="00C561D5" w:rsidP="00C561D5">
      <w:pPr>
        <w:pStyle w:val="PL"/>
      </w:pPr>
      <w:r w:rsidRPr="00BD6F46">
        <w:t xml:space="preserve">      properties:</w:t>
      </w:r>
    </w:p>
    <w:p w:rsidR="00C561D5" w:rsidRPr="00BD6F46" w:rsidRDefault="00C561D5" w:rsidP="00C561D5">
      <w:pPr>
        <w:pStyle w:val="PL"/>
      </w:pPr>
      <w:r w:rsidRPr="00BD6F46">
        <w:t xml:space="preserve">        </w:t>
      </w:r>
      <w:r>
        <w:t>sM</w:t>
      </w:r>
      <w:r w:rsidRPr="00A87ADE">
        <w:t>addressType</w:t>
      </w:r>
      <w:r w:rsidRPr="00BD6F46">
        <w:t>:</w:t>
      </w:r>
    </w:p>
    <w:p w:rsidR="00C561D5" w:rsidRDefault="00C561D5" w:rsidP="00C561D5">
      <w:pPr>
        <w:pStyle w:val="PL"/>
      </w:pPr>
      <w:r w:rsidRPr="00BD6F46">
        <w:t xml:space="preserve">          $ref: '#/components/schemas/</w:t>
      </w:r>
      <w:r>
        <w:t>SMAddressType</w:t>
      </w:r>
      <w:r w:rsidRPr="00BD6F46">
        <w:t>'</w:t>
      </w:r>
    </w:p>
    <w:p w:rsidR="00C561D5" w:rsidRPr="00BD6F46" w:rsidRDefault="00C561D5" w:rsidP="00C561D5">
      <w:pPr>
        <w:pStyle w:val="PL"/>
      </w:pPr>
      <w:r w:rsidRPr="00BD6F46">
        <w:t xml:space="preserve">        </w:t>
      </w:r>
      <w:r>
        <w:t>sMaddressData</w:t>
      </w:r>
      <w:r w:rsidRPr="00BD6F46">
        <w:t>:</w:t>
      </w:r>
    </w:p>
    <w:p w:rsidR="00C561D5" w:rsidRDefault="00C561D5" w:rsidP="00C561D5">
      <w:pPr>
        <w:pStyle w:val="PL"/>
      </w:pPr>
      <w:r w:rsidRPr="00BD6F46">
        <w:t xml:space="preserve">          typ</w:t>
      </w:r>
      <w:r>
        <w:t>e: string</w:t>
      </w:r>
    </w:p>
    <w:p w:rsidR="00C561D5" w:rsidRPr="00BD6F46" w:rsidRDefault="00C561D5" w:rsidP="00C561D5">
      <w:pPr>
        <w:pStyle w:val="PL"/>
      </w:pPr>
      <w:r w:rsidRPr="00BD6F46">
        <w:t xml:space="preserve">        </w:t>
      </w:r>
      <w:r>
        <w:t>sM</w:t>
      </w:r>
      <w:r w:rsidRPr="00A87ADE">
        <w:t>address</w:t>
      </w:r>
      <w:r>
        <w:t>Domain</w:t>
      </w:r>
      <w:r w:rsidRPr="00BD6F46">
        <w:t>:</w:t>
      </w:r>
    </w:p>
    <w:p w:rsidR="00C561D5" w:rsidRDefault="00C561D5" w:rsidP="00C561D5">
      <w:pPr>
        <w:pStyle w:val="PL"/>
      </w:pPr>
      <w:r w:rsidRPr="00BD6F46">
        <w:t xml:space="preserve">          $ref: '#/components/schemas/</w:t>
      </w:r>
      <w:r>
        <w:t>SMAddressDomain</w:t>
      </w:r>
      <w:r w:rsidRPr="00BD6F46">
        <w:t>'</w:t>
      </w:r>
    </w:p>
    <w:p w:rsidR="00C561D5" w:rsidRPr="00BD6F46" w:rsidRDefault="00C561D5" w:rsidP="00C561D5">
      <w:pPr>
        <w:pStyle w:val="PL"/>
      </w:pPr>
      <w:r w:rsidRPr="00BD6F46">
        <w:t xml:space="preserve">    </w:t>
      </w:r>
      <w:r>
        <w:t>Recipient</w:t>
      </w:r>
      <w:r w:rsidRPr="00A87ADE">
        <w:t>Address</w:t>
      </w:r>
      <w:r w:rsidRPr="00BD6F46">
        <w:t>:</w:t>
      </w:r>
    </w:p>
    <w:p w:rsidR="00C561D5" w:rsidRPr="00BD6F46" w:rsidRDefault="00C561D5" w:rsidP="00C561D5">
      <w:pPr>
        <w:pStyle w:val="PL"/>
      </w:pPr>
      <w:r w:rsidRPr="00BD6F46">
        <w:t xml:space="preserve">      type: object</w:t>
      </w:r>
    </w:p>
    <w:p w:rsidR="00C561D5" w:rsidRDefault="00C561D5" w:rsidP="00C561D5">
      <w:pPr>
        <w:pStyle w:val="PL"/>
      </w:pPr>
      <w:r w:rsidRPr="00BD6F46">
        <w:t xml:space="preserve">      properties:</w:t>
      </w:r>
    </w:p>
    <w:p w:rsidR="00C561D5" w:rsidRPr="00BD6F46" w:rsidRDefault="00C561D5" w:rsidP="00C561D5">
      <w:pPr>
        <w:pStyle w:val="PL"/>
      </w:pPr>
      <w:r w:rsidRPr="00BD6F46">
        <w:t xml:space="preserve">        </w:t>
      </w:r>
      <w:r>
        <w:t>recipientAddressInfo</w:t>
      </w:r>
      <w:r w:rsidRPr="00BD6F46">
        <w:t>:</w:t>
      </w:r>
    </w:p>
    <w:p w:rsidR="00C561D5" w:rsidRDefault="00C561D5" w:rsidP="00C561D5">
      <w:pPr>
        <w:pStyle w:val="PL"/>
      </w:pPr>
      <w:r w:rsidRPr="00BD6F46">
        <w:t xml:space="preserve">          $ref: '#/components/schemas/</w:t>
      </w:r>
      <w:r>
        <w:t>SMAddressInfo</w:t>
      </w:r>
      <w:r w:rsidRPr="00BD6F46">
        <w:t>'</w:t>
      </w:r>
    </w:p>
    <w:p w:rsidR="00C561D5" w:rsidRPr="00BD6F46" w:rsidRDefault="00C561D5" w:rsidP="00C561D5">
      <w:pPr>
        <w:pStyle w:val="PL"/>
      </w:pPr>
      <w:r w:rsidRPr="00BD6F46">
        <w:t xml:space="preserve">        </w:t>
      </w:r>
      <w:r>
        <w:t>sM</w:t>
      </w:r>
      <w:r w:rsidRPr="00A87ADE">
        <w:t>address</w:t>
      </w:r>
      <w:r>
        <w:t>eeType</w:t>
      </w:r>
      <w:r w:rsidRPr="00BD6F46">
        <w:t>:</w:t>
      </w:r>
    </w:p>
    <w:p w:rsidR="00C561D5" w:rsidRDefault="00C561D5" w:rsidP="00C561D5">
      <w:pPr>
        <w:pStyle w:val="PL"/>
      </w:pPr>
      <w:r w:rsidRPr="00BD6F46">
        <w:t xml:space="preserve">          $ref: '#/components/schemas/</w:t>
      </w:r>
      <w:r>
        <w:t>SMAddresseeType</w:t>
      </w:r>
      <w:r w:rsidRPr="00BD6F46">
        <w:t>'</w:t>
      </w:r>
    </w:p>
    <w:p w:rsidR="00C561D5" w:rsidRPr="00BD6F46" w:rsidRDefault="00C561D5" w:rsidP="00C561D5">
      <w:pPr>
        <w:pStyle w:val="PL"/>
      </w:pPr>
      <w:r w:rsidRPr="00BD6F46">
        <w:t xml:space="preserve">    </w:t>
      </w:r>
      <w:r w:rsidRPr="00A87ADE">
        <w:rPr>
          <w:rFonts w:cs="Arial"/>
          <w:szCs w:val="18"/>
          <w:lang w:eastAsia="zh-CN"/>
        </w:rPr>
        <w:t>MessageClass</w:t>
      </w:r>
      <w:r w:rsidRPr="00BD6F46">
        <w:t>:</w:t>
      </w:r>
    </w:p>
    <w:p w:rsidR="00C561D5" w:rsidRPr="00BD6F46" w:rsidRDefault="00C561D5" w:rsidP="00C561D5">
      <w:pPr>
        <w:pStyle w:val="PL"/>
      </w:pPr>
      <w:r w:rsidRPr="00BD6F46">
        <w:t xml:space="preserve">      type: object</w:t>
      </w:r>
    </w:p>
    <w:p w:rsidR="00C561D5" w:rsidRDefault="00C561D5" w:rsidP="00C561D5">
      <w:pPr>
        <w:pStyle w:val="PL"/>
      </w:pPr>
      <w:r w:rsidRPr="00BD6F46">
        <w:t xml:space="preserve">      properties:</w:t>
      </w:r>
    </w:p>
    <w:p w:rsidR="00C561D5" w:rsidRPr="00BD6F46" w:rsidRDefault="00C561D5" w:rsidP="00C561D5">
      <w:pPr>
        <w:pStyle w:val="PL"/>
      </w:pPr>
      <w:r w:rsidRPr="00BD6F46">
        <w:t xml:space="preserve">        </w:t>
      </w:r>
      <w:r w:rsidRPr="00A87ADE">
        <w:t>classIdentifier</w:t>
      </w:r>
      <w:r w:rsidRPr="00BD6F46">
        <w:t>:</w:t>
      </w:r>
    </w:p>
    <w:p w:rsidR="00C561D5" w:rsidRDefault="00C561D5" w:rsidP="00C561D5">
      <w:pPr>
        <w:pStyle w:val="PL"/>
      </w:pPr>
      <w:r w:rsidRPr="00BD6F46">
        <w:t xml:space="preserve">          $ref: '#/components/schemas/</w:t>
      </w:r>
      <w:r>
        <w:t>C</w:t>
      </w:r>
      <w:r w:rsidRPr="00A87ADE">
        <w:t>lassIdentifier</w:t>
      </w:r>
      <w:r w:rsidRPr="00BD6F46">
        <w:t>'</w:t>
      </w:r>
    </w:p>
    <w:p w:rsidR="00C561D5" w:rsidRPr="00BD6F46" w:rsidRDefault="00C561D5" w:rsidP="00C561D5">
      <w:pPr>
        <w:pStyle w:val="PL"/>
      </w:pPr>
      <w:r w:rsidRPr="00BD6F46">
        <w:t xml:space="preserve">        </w:t>
      </w:r>
      <w:r w:rsidRPr="00A87ADE">
        <w:t>tokenText</w:t>
      </w:r>
      <w:r w:rsidRPr="00BD6F46">
        <w:t>:</w:t>
      </w:r>
    </w:p>
    <w:p w:rsidR="00C561D5" w:rsidRDefault="00C561D5" w:rsidP="00C561D5">
      <w:pPr>
        <w:pStyle w:val="PL"/>
      </w:pPr>
      <w:r w:rsidRPr="00BD6F46">
        <w:t xml:space="preserve">          typ</w:t>
      </w:r>
      <w:r>
        <w:t>e: string</w:t>
      </w:r>
    </w:p>
    <w:p w:rsidR="00C561D5" w:rsidRPr="00BD6F46" w:rsidRDefault="00C561D5" w:rsidP="00C561D5">
      <w:pPr>
        <w:pStyle w:val="PL"/>
      </w:pPr>
      <w:r w:rsidRPr="00BD6F46">
        <w:t xml:space="preserve">    </w:t>
      </w:r>
      <w:r>
        <w:t>SM</w:t>
      </w:r>
      <w:r w:rsidRPr="00A87ADE">
        <w:t>AddressDomain</w:t>
      </w:r>
      <w:r w:rsidRPr="00BD6F46">
        <w:t>:</w:t>
      </w:r>
    </w:p>
    <w:p w:rsidR="00C561D5" w:rsidRPr="00BD6F46" w:rsidRDefault="00C561D5" w:rsidP="00C561D5">
      <w:pPr>
        <w:pStyle w:val="PL"/>
      </w:pPr>
      <w:r w:rsidRPr="00BD6F46">
        <w:t xml:space="preserve">      type: object</w:t>
      </w:r>
    </w:p>
    <w:p w:rsidR="00C561D5" w:rsidRDefault="00C561D5" w:rsidP="00C561D5">
      <w:pPr>
        <w:pStyle w:val="PL"/>
      </w:pPr>
      <w:r w:rsidRPr="00BD6F46">
        <w:t xml:space="preserve">      properties:</w:t>
      </w:r>
    </w:p>
    <w:p w:rsidR="00C561D5" w:rsidRPr="00BD6F46" w:rsidRDefault="00C561D5" w:rsidP="00C561D5">
      <w:pPr>
        <w:pStyle w:val="PL"/>
      </w:pPr>
      <w:r w:rsidRPr="00BD6F46">
        <w:t xml:space="preserve">        </w:t>
      </w:r>
      <w:r w:rsidRPr="00A87ADE">
        <w:t>domainName</w:t>
      </w:r>
      <w:r w:rsidRPr="00BD6F46">
        <w:t>:</w:t>
      </w:r>
    </w:p>
    <w:p w:rsidR="00C561D5" w:rsidRDefault="00C561D5" w:rsidP="00C561D5">
      <w:pPr>
        <w:pStyle w:val="PL"/>
      </w:pPr>
      <w:r w:rsidRPr="00BD6F46">
        <w:t xml:space="preserve">          typ</w:t>
      </w:r>
      <w:r>
        <w:t>e: string</w:t>
      </w:r>
    </w:p>
    <w:p w:rsidR="00C561D5" w:rsidRPr="00BD6F46" w:rsidRDefault="00C561D5" w:rsidP="00C561D5">
      <w:pPr>
        <w:pStyle w:val="PL"/>
      </w:pPr>
      <w:r w:rsidRPr="00BD6F46">
        <w:t xml:space="preserve">        </w:t>
      </w:r>
      <w:r w:rsidRPr="00A87ADE">
        <w:t>3GPPIMSIMCCMNC</w:t>
      </w:r>
      <w:r w:rsidRPr="00BD6F46">
        <w:t>:</w:t>
      </w:r>
    </w:p>
    <w:p w:rsidR="00C561D5" w:rsidRDefault="00C561D5" w:rsidP="00C561D5">
      <w:pPr>
        <w:pStyle w:val="PL"/>
      </w:pPr>
      <w:r w:rsidRPr="00BD6F46">
        <w:t xml:space="preserve">          typ</w:t>
      </w:r>
      <w:r>
        <w:t>e: string</w:t>
      </w:r>
    </w:p>
    <w:p w:rsidR="00C561D5" w:rsidRPr="00BD6F46" w:rsidRDefault="00C561D5" w:rsidP="00C561D5">
      <w:pPr>
        <w:pStyle w:val="PL"/>
      </w:pPr>
      <w:r w:rsidRPr="00BD6F46">
        <w:t xml:space="preserve">    </w:t>
      </w:r>
      <w:r w:rsidRPr="000459EC">
        <w:t>SMInterface</w:t>
      </w:r>
      <w:r w:rsidRPr="00BD6F46">
        <w:t>:</w:t>
      </w:r>
    </w:p>
    <w:p w:rsidR="00C561D5" w:rsidRPr="00BD6F46" w:rsidRDefault="00C561D5" w:rsidP="00C561D5">
      <w:pPr>
        <w:pStyle w:val="PL"/>
      </w:pPr>
      <w:r w:rsidRPr="00BD6F46">
        <w:t xml:space="preserve">      type: object</w:t>
      </w:r>
    </w:p>
    <w:p w:rsidR="00C561D5" w:rsidRDefault="00C561D5" w:rsidP="00C561D5">
      <w:pPr>
        <w:pStyle w:val="PL"/>
      </w:pPr>
      <w:r w:rsidRPr="00BD6F46">
        <w:t xml:space="preserve">      properties:</w:t>
      </w:r>
    </w:p>
    <w:p w:rsidR="00C561D5" w:rsidRPr="00BD6F46" w:rsidRDefault="00C561D5" w:rsidP="00C561D5">
      <w:pPr>
        <w:pStyle w:val="PL"/>
      </w:pPr>
      <w:r w:rsidRPr="00BD6F46">
        <w:t xml:space="preserve">        </w:t>
      </w:r>
      <w:r w:rsidRPr="00A87ADE">
        <w:t>interfaceId</w:t>
      </w:r>
      <w:r w:rsidRPr="00BD6F46">
        <w:t>:</w:t>
      </w:r>
    </w:p>
    <w:p w:rsidR="00C561D5" w:rsidRDefault="00C561D5" w:rsidP="00C561D5">
      <w:pPr>
        <w:pStyle w:val="PL"/>
      </w:pPr>
      <w:r w:rsidRPr="00BD6F46">
        <w:t xml:space="preserve">          typ</w:t>
      </w:r>
      <w:r>
        <w:t>e: string</w:t>
      </w:r>
    </w:p>
    <w:p w:rsidR="00C561D5" w:rsidRPr="00BD6F46" w:rsidRDefault="00C561D5" w:rsidP="00C561D5">
      <w:pPr>
        <w:pStyle w:val="PL"/>
      </w:pPr>
      <w:r w:rsidRPr="00BD6F46">
        <w:t xml:space="preserve">        </w:t>
      </w:r>
      <w:r w:rsidRPr="00A87ADE">
        <w:t>interfaceText</w:t>
      </w:r>
      <w:r w:rsidRPr="00BD6F46">
        <w:t>:</w:t>
      </w:r>
    </w:p>
    <w:p w:rsidR="00C561D5" w:rsidRDefault="00C561D5" w:rsidP="00C561D5">
      <w:pPr>
        <w:pStyle w:val="PL"/>
      </w:pPr>
      <w:r w:rsidRPr="00BD6F46">
        <w:t xml:space="preserve">          typ</w:t>
      </w:r>
      <w:r>
        <w:t>e: string</w:t>
      </w:r>
    </w:p>
    <w:p w:rsidR="00C561D5" w:rsidRPr="00BD6F46" w:rsidRDefault="00C561D5" w:rsidP="00C561D5">
      <w:pPr>
        <w:pStyle w:val="PL"/>
      </w:pPr>
      <w:r w:rsidRPr="00BD6F46">
        <w:t xml:space="preserve">        </w:t>
      </w:r>
      <w:r w:rsidRPr="00A87ADE">
        <w:t>interface</w:t>
      </w:r>
      <w:r>
        <w:t>Port</w:t>
      </w:r>
      <w:r w:rsidRPr="00BD6F46">
        <w:t>:</w:t>
      </w:r>
    </w:p>
    <w:p w:rsidR="00C561D5" w:rsidRDefault="00C561D5" w:rsidP="00C561D5">
      <w:pPr>
        <w:pStyle w:val="PL"/>
      </w:pPr>
      <w:r w:rsidRPr="00BD6F46">
        <w:t xml:space="preserve">          typ</w:t>
      </w:r>
      <w:r>
        <w:t>e: string</w:t>
      </w:r>
    </w:p>
    <w:p w:rsidR="00C561D5" w:rsidRPr="00BD6F46" w:rsidRDefault="00C561D5" w:rsidP="00C561D5">
      <w:pPr>
        <w:pStyle w:val="PL"/>
      </w:pPr>
      <w:r w:rsidRPr="00BD6F46">
        <w:t xml:space="preserve">        </w:t>
      </w:r>
      <w:r w:rsidRPr="00A87ADE">
        <w:t>interface</w:t>
      </w:r>
      <w:r>
        <w:t>Type</w:t>
      </w:r>
      <w:r w:rsidRPr="00BD6F46">
        <w:t>:</w:t>
      </w:r>
    </w:p>
    <w:p w:rsidR="00C561D5" w:rsidRDefault="00C561D5" w:rsidP="00C561D5">
      <w:pPr>
        <w:pStyle w:val="PL"/>
      </w:pPr>
      <w:r w:rsidRPr="00BD6F46">
        <w:t xml:space="preserve">          $ref: '#/components/schemas/</w:t>
      </w:r>
      <w:r>
        <w:t>I</w:t>
      </w:r>
      <w:r w:rsidRPr="00A87ADE">
        <w:t>nterface</w:t>
      </w:r>
      <w:r>
        <w:t>Type</w:t>
      </w:r>
      <w:r w:rsidRPr="00BD6F46">
        <w:t>'</w:t>
      </w:r>
    </w:p>
    <w:p w:rsidR="00441020" w:rsidRPr="00BD6F46" w:rsidRDefault="00441020" w:rsidP="00441020">
      <w:pPr>
        <w:pStyle w:val="PL"/>
      </w:pPr>
      <w:r w:rsidRPr="00BD6F46">
        <w:t xml:space="preserve">    </w:t>
      </w:r>
      <w:r>
        <w:rPr>
          <w:lang w:bidi="ar-IQ"/>
        </w:rPr>
        <w:t>RAN</w:t>
      </w:r>
      <w:r w:rsidRPr="00D40101">
        <w:rPr>
          <w:lang w:bidi="ar-IQ"/>
        </w:rPr>
        <w:t>Secondary</w:t>
      </w:r>
      <w:r>
        <w:rPr>
          <w:lang w:bidi="ar-IQ"/>
        </w:rPr>
        <w:t>RATUsageReport</w:t>
      </w:r>
      <w:r w:rsidRPr="00BD6F46">
        <w:t>:</w:t>
      </w:r>
    </w:p>
    <w:p w:rsidR="00441020" w:rsidRPr="00BD6F46" w:rsidRDefault="00441020" w:rsidP="00441020">
      <w:pPr>
        <w:pStyle w:val="PL"/>
      </w:pPr>
      <w:r w:rsidRPr="00BD6F46">
        <w:t xml:space="preserve">      type: object</w:t>
      </w:r>
    </w:p>
    <w:p w:rsidR="00441020" w:rsidRPr="00BD6F46" w:rsidRDefault="00441020" w:rsidP="00441020">
      <w:pPr>
        <w:pStyle w:val="PL"/>
      </w:pPr>
      <w:r w:rsidRPr="00BD6F46">
        <w:t xml:space="preserve">      properties:</w:t>
      </w:r>
    </w:p>
    <w:p w:rsidR="00441020" w:rsidRPr="00BD6F46" w:rsidRDefault="00441020" w:rsidP="00441020">
      <w:pPr>
        <w:pStyle w:val="PL"/>
      </w:pPr>
      <w:r w:rsidRPr="00BD6F46">
        <w:t xml:space="preserve">        </w:t>
      </w:r>
      <w:r>
        <w:t>rANS</w:t>
      </w:r>
      <w:r w:rsidRPr="00A32ADF">
        <w:rPr>
          <w:lang w:eastAsia="zh-CN"/>
        </w:rPr>
        <w:t>econdaryRATType</w:t>
      </w:r>
      <w:r w:rsidRPr="00BD6F46">
        <w:t>:</w:t>
      </w:r>
    </w:p>
    <w:p w:rsidR="00441020" w:rsidRDefault="00441020" w:rsidP="00441020">
      <w:pPr>
        <w:pStyle w:val="PL"/>
      </w:pPr>
      <w:r w:rsidRPr="00BD6F46">
        <w:t xml:space="preserve">          $ref: 'TS29571_CommonData.yaml#/components/schemas/RatType'</w:t>
      </w:r>
    </w:p>
    <w:p w:rsidR="00441020" w:rsidRDefault="00441020" w:rsidP="00441020">
      <w:pPr>
        <w:pStyle w:val="PL"/>
      </w:pPr>
      <w:r w:rsidRPr="00BD6F46">
        <w:t xml:space="preserve">        </w:t>
      </w:r>
      <w:r>
        <w:t>qosFlowsUsageReports</w:t>
      </w:r>
      <w:r w:rsidRPr="00BD6F46">
        <w:t>:</w:t>
      </w:r>
    </w:p>
    <w:p w:rsidR="00441020" w:rsidRPr="00BD6F46" w:rsidRDefault="00441020" w:rsidP="00441020">
      <w:pPr>
        <w:pStyle w:val="PL"/>
      </w:pPr>
      <w:r w:rsidRPr="00BD6F46">
        <w:t xml:space="preserve">          type: array</w:t>
      </w:r>
    </w:p>
    <w:p w:rsidR="00441020" w:rsidRPr="00BD6F46" w:rsidRDefault="00441020" w:rsidP="00441020">
      <w:pPr>
        <w:pStyle w:val="PL"/>
      </w:pPr>
      <w:r w:rsidRPr="00BD6F46">
        <w:t xml:space="preserve">          items:</w:t>
      </w:r>
    </w:p>
    <w:p w:rsidR="00441020" w:rsidRPr="00BD6F46" w:rsidRDefault="00441020" w:rsidP="00C526EA">
      <w:pPr>
        <w:pStyle w:val="PL"/>
      </w:pPr>
      <w:r w:rsidRPr="00BD6F46">
        <w:t xml:space="preserve">          </w:t>
      </w:r>
      <w:r>
        <w:t xml:space="preserve">  </w:t>
      </w:r>
      <w:r w:rsidRPr="00BD6F46">
        <w:t>$ref: '#/components/schemas/</w:t>
      </w:r>
      <w:r>
        <w:t>QosFlowsUsageReport</w:t>
      </w:r>
      <w:r w:rsidRPr="00BD6F46">
        <w:t>'</w:t>
      </w:r>
    </w:p>
    <w:p w:rsidR="00C526EA" w:rsidRPr="00BD6F46" w:rsidRDefault="00C526EA" w:rsidP="00C526EA">
      <w:pPr>
        <w:pStyle w:val="PL"/>
      </w:pPr>
      <w:r w:rsidRPr="00BD6F46">
        <w:t xml:space="preserve">    Diagnostics:</w:t>
      </w:r>
    </w:p>
    <w:p w:rsidR="00C526EA" w:rsidRPr="00BD6F46" w:rsidRDefault="00C526EA" w:rsidP="00C526EA">
      <w:pPr>
        <w:pStyle w:val="PL"/>
      </w:pPr>
      <w:r w:rsidRPr="00BD6F46">
        <w:t xml:space="preserve">      type: integer</w:t>
      </w:r>
    </w:p>
    <w:p w:rsidR="00C526EA" w:rsidRPr="00BD6F46" w:rsidRDefault="00C526EA" w:rsidP="00C526EA">
      <w:pPr>
        <w:pStyle w:val="PL"/>
      </w:pPr>
      <w:r w:rsidRPr="00BD6F46">
        <w:t xml:space="preserve">    IPFilterRule:</w:t>
      </w:r>
    </w:p>
    <w:p w:rsidR="00C526EA" w:rsidRDefault="00C526EA" w:rsidP="00C526EA">
      <w:pPr>
        <w:pStyle w:val="PL"/>
      </w:pPr>
      <w:r w:rsidRPr="00BD6F46">
        <w:t xml:space="preserve">      type: string</w:t>
      </w:r>
    </w:p>
    <w:p w:rsidR="00441020" w:rsidRDefault="003E7958" w:rsidP="00441020">
      <w:pPr>
        <w:pStyle w:val="PL"/>
      </w:pPr>
      <w:r w:rsidRPr="00BD6F46">
        <w:t xml:space="preserve">    </w:t>
      </w:r>
      <w:r w:rsidR="00441020">
        <w:t>QosFlowsUsageReport:</w:t>
      </w:r>
    </w:p>
    <w:p w:rsidR="00441020" w:rsidRPr="00BD6F46" w:rsidRDefault="00441020" w:rsidP="00441020">
      <w:pPr>
        <w:pStyle w:val="PL"/>
      </w:pPr>
      <w:r w:rsidRPr="00BD6F46">
        <w:t xml:space="preserve">      type: object</w:t>
      </w:r>
    </w:p>
    <w:p w:rsidR="00441020" w:rsidRPr="00BD6F46" w:rsidRDefault="00441020" w:rsidP="00441020">
      <w:pPr>
        <w:pStyle w:val="PL"/>
      </w:pPr>
      <w:r w:rsidRPr="00BD6F46">
        <w:t xml:space="preserve">      properties:</w:t>
      </w:r>
    </w:p>
    <w:p w:rsidR="00441020" w:rsidRPr="00BD6F46" w:rsidRDefault="00441020" w:rsidP="00441020">
      <w:pPr>
        <w:pStyle w:val="PL"/>
      </w:pPr>
      <w:r w:rsidRPr="00BD6F46">
        <w:t xml:space="preserve">        </w:t>
      </w:r>
      <w:r>
        <w:t>qFI</w:t>
      </w:r>
      <w:r w:rsidRPr="00BD6F46">
        <w:t>:</w:t>
      </w:r>
    </w:p>
    <w:p w:rsidR="00441020" w:rsidRPr="00BD6F46" w:rsidRDefault="00441020" w:rsidP="00441020">
      <w:pPr>
        <w:pStyle w:val="PL"/>
      </w:pPr>
      <w:r w:rsidRPr="00BD6F46">
        <w:t xml:space="preserve">          $ref: 'TS29571_CommonData.yaml#/components/schemas/Qfi'</w:t>
      </w:r>
    </w:p>
    <w:p w:rsidR="00441020" w:rsidRPr="00BD6F46" w:rsidRDefault="00441020" w:rsidP="00441020">
      <w:pPr>
        <w:pStyle w:val="PL"/>
      </w:pPr>
      <w:r w:rsidRPr="00BD6F46">
        <w:t xml:space="preserve">        </w:t>
      </w:r>
      <w:r>
        <w:t>s</w:t>
      </w:r>
      <w:r w:rsidRPr="00A32ADF">
        <w:t>tartTimestamp</w:t>
      </w:r>
      <w:r w:rsidRPr="00BD6F46">
        <w:t>:</w:t>
      </w:r>
    </w:p>
    <w:p w:rsidR="00441020" w:rsidRPr="00BD6F46" w:rsidRDefault="00441020" w:rsidP="00441020">
      <w:pPr>
        <w:pStyle w:val="PL"/>
      </w:pPr>
      <w:r w:rsidRPr="00BD6F46">
        <w:t xml:space="preserve">          $ref: 'TS29571_CommonData.yaml#/components/schemas/DateTime'</w:t>
      </w:r>
    </w:p>
    <w:p w:rsidR="00441020" w:rsidRPr="00BD6F46" w:rsidRDefault="00441020" w:rsidP="00441020">
      <w:pPr>
        <w:pStyle w:val="PL"/>
      </w:pPr>
      <w:r w:rsidRPr="00BD6F46">
        <w:t xml:space="preserve">        </w:t>
      </w:r>
      <w:r>
        <w:t>e</w:t>
      </w:r>
      <w:r w:rsidRPr="00A32ADF">
        <w:t>ndTimestamp</w:t>
      </w:r>
      <w:r w:rsidRPr="00BD6F46">
        <w:t>:</w:t>
      </w:r>
    </w:p>
    <w:p w:rsidR="00441020" w:rsidRPr="00BD6F46" w:rsidRDefault="00441020" w:rsidP="00441020">
      <w:pPr>
        <w:pStyle w:val="PL"/>
      </w:pPr>
      <w:r w:rsidRPr="00BD6F46">
        <w:t xml:space="preserve">          $ref: 'TS29571_CommonData.yaml#/components/schemas/DateTime'</w:t>
      </w:r>
    </w:p>
    <w:p w:rsidR="00441020" w:rsidRPr="00BD6F46" w:rsidRDefault="00441020" w:rsidP="00441020">
      <w:pPr>
        <w:pStyle w:val="PL"/>
      </w:pPr>
      <w:r w:rsidRPr="00BD6F46">
        <w:t xml:space="preserve">        </w:t>
      </w:r>
      <w:r w:rsidRPr="00A32ADF">
        <w:t>uplinkVolume</w:t>
      </w:r>
      <w:r w:rsidRPr="00BD6F46">
        <w:t>:</w:t>
      </w:r>
    </w:p>
    <w:p w:rsidR="00441020" w:rsidRPr="00BD6F46" w:rsidRDefault="00441020" w:rsidP="00441020">
      <w:pPr>
        <w:pStyle w:val="PL"/>
      </w:pPr>
      <w:r w:rsidRPr="00BD6F46">
        <w:t xml:space="preserve">          $ref: 'TS29571_CommonData.yaml#/components/schemas/Uint64'</w:t>
      </w:r>
    </w:p>
    <w:p w:rsidR="00441020" w:rsidRPr="00BD6F46" w:rsidRDefault="00441020" w:rsidP="00441020">
      <w:pPr>
        <w:pStyle w:val="PL"/>
      </w:pPr>
      <w:r w:rsidRPr="00BD6F46">
        <w:t xml:space="preserve">        </w:t>
      </w:r>
      <w:r>
        <w:t>down</w:t>
      </w:r>
      <w:r w:rsidRPr="00A32ADF">
        <w:t>linkVolume</w:t>
      </w:r>
      <w:r w:rsidRPr="00BD6F46">
        <w:t>:</w:t>
      </w:r>
    </w:p>
    <w:p w:rsidR="00441020" w:rsidRPr="00BD6F46" w:rsidRDefault="00441020" w:rsidP="00C526EA">
      <w:pPr>
        <w:pStyle w:val="PL"/>
      </w:pPr>
      <w:r w:rsidRPr="00BD6F46">
        <w:t xml:space="preserve">          $ref: 'TS29571_CommonData.yaml#/components/schemas/Uint64'</w:t>
      </w:r>
    </w:p>
    <w:p w:rsidR="00B8560A" w:rsidRPr="00277CA3" w:rsidRDefault="00B8560A" w:rsidP="00B8560A">
      <w:pPr>
        <w:pStyle w:val="PL"/>
        <w:rPr>
          <w:lang w:val="fr-FR"/>
        </w:rPr>
      </w:pPr>
      <w:r w:rsidRPr="00995444">
        <w:t xml:space="preserve">    </w:t>
      </w:r>
      <w:r w:rsidRPr="00277CA3">
        <w:rPr>
          <w:lang w:val="fr-FR" w:eastAsia="zh-CN"/>
        </w:rPr>
        <w:t>5GLANTypeService</w:t>
      </w:r>
      <w:r w:rsidRPr="00277CA3">
        <w:rPr>
          <w:lang w:val="fr-FR"/>
        </w:rPr>
        <w:t>:</w:t>
      </w:r>
    </w:p>
    <w:p w:rsidR="00B8560A" w:rsidRPr="00277CA3" w:rsidRDefault="00B8560A" w:rsidP="00B8560A">
      <w:pPr>
        <w:pStyle w:val="PL"/>
        <w:rPr>
          <w:lang w:val="fr-FR"/>
        </w:rPr>
      </w:pPr>
      <w:r w:rsidRPr="00277CA3">
        <w:rPr>
          <w:lang w:val="fr-FR"/>
        </w:rPr>
        <w:t xml:space="preserve">      type: object</w:t>
      </w:r>
    </w:p>
    <w:p w:rsidR="00B8560A" w:rsidRPr="00277CA3" w:rsidRDefault="00B8560A" w:rsidP="00B8560A">
      <w:pPr>
        <w:pStyle w:val="PL"/>
        <w:rPr>
          <w:lang w:val="fr-FR"/>
        </w:rPr>
      </w:pPr>
      <w:r w:rsidRPr="00277CA3">
        <w:rPr>
          <w:lang w:val="fr-FR"/>
        </w:rPr>
        <w:t xml:space="preserve">      properties:</w:t>
      </w:r>
    </w:p>
    <w:p w:rsidR="00B8560A" w:rsidRPr="00277CA3" w:rsidRDefault="00B8560A" w:rsidP="00B8560A">
      <w:pPr>
        <w:pStyle w:val="PL"/>
        <w:rPr>
          <w:lang w:val="fr-FR"/>
        </w:rPr>
      </w:pPr>
      <w:r w:rsidRPr="00277CA3">
        <w:rPr>
          <w:lang w:val="fr-FR"/>
        </w:rPr>
        <w:t xml:space="preserve">        internalGroupIdentifier:</w:t>
      </w:r>
    </w:p>
    <w:p w:rsidR="00B8560A" w:rsidRDefault="00B8560A" w:rsidP="00B8560A">
      <w:pPr>
        <w:pStyle w:val="PL"/>
      </w:pPr>
      <w:r w:rsidRPr="00277CA3">
        <w:rPr>
          <w:lang w:val="fr-FR"/>
        </w:rPr>
        <w:t xml:space="preserve">          </w:t>
      </w:r>
      <w:r>
        <w:t>$ref: 'TS29571_CommonData.yaml#/components/schemas/GroupId'</w:t>
      </w:r>
    </w:p>
    <w:p w:rsidR="004B0280" w:rsidRDefault="004B0280" w:rsidP="00B8560A">
      <w:pPr>
        <w:pStyle w:val="PL"/>
        <w:rPr>
          <w:lang w:eastAsia="zh-CN"/>
        </w:rPr>
      </w:pPr>
      <w:r>
        <w:rPr>
          <w:lang w:eastAsia="zh-CN"/>
        </w:rPr>
        <w:t xml:space="preserve">    </w:t>
      </w:r>
      <w:r w:rsidRPr="00BA36BA">
        <w:rPr>
          <w:lang w:eastAsia="zh-CN"/>
        </w:rPr>
        <w:t>N</w:t>
      </w:r>
      <w:r>
        <w:rPr>
          <w:lang w:eastAsia="zh-CN"/>
        </w:rPr>
        <w:t>EF</w:t>
      </w:r>
      <w:r w:rsidRPr="00BA36BA">
        <w:rPr>
          <w:lang w:eastAsia="zh-CN"/>
        </w:rPr>
        <w:t>ChargingInformation</w:t>
      </w:r>
      <w:r>
        <w:rPr>
          <w:lang w:eastAsia="zh-CN"/>
        </w:rPr>
        <w:t>:</w:t>
      </w:r>
    </w:p>
    <w:p w:rsidR="004B0280" w:rsidRPr="00BD6F46" w:rsidRDefault="004B0280" w:rsidP="004B0280">
      <w:pPr>
        <w:pStyle w:val="PL"/>
      </w:pPr>
      <w:r w:rsidRPr="00BD6F46">
        <w:t xml:space="preserve">      type: object</w:t>
      </w:r>
    </w:p>
    <w:p w:rsidR="00F239C8" w:rsidRDefault="004B0280" w:rsidP="00F239C8">
      <w:pPr>
        <w:pStyle w:val="PL"/>
      </w:pPr>
      <w:r w:rsidRPr="00BD6F46">
        <w:t xml:space="preserve">      properties:</w:t>
      </w:r>
    </w:p>
    <w:p w:rsidR="00F239C8" w:rsidRDefault="00F239C8" w:rsidP="00F239C8">
      <w:pPr>
        <w:pStyle w:val="PL"/>
      </w:pPr>
      <w:r>
        <w:t xml:space="preserve">        externalIndividualIdentifier:</w:t>
      </w:r>
    </w:p>
    <w:p w:rsidR="00F239C8" w:rsidRDefault="00F239C8" w:rsidP="00F239C8">
      <w:pPr>
        <w:pStyle w:val="PL"/>
      </w:pPr>
      <w:r>
        <w:t xml:space="preserve">          $ref: 'TS29571_CommonData.yaml#/components/schemas/Gpsi'</w:t>
      </w:r>
    </w:p>
    <w:p w:rsidR="008366A3" w:rsidRDefault="008366A3" w:rsidP="008366A3">
      <w:pPr>
        <w:pStyle w:val="PL"/>
      </w:pPr>
      <w:r>
        <w:t xml:space="preserve">        externalIndividualIdList:</w:t>
      </w:r>
    </w:p>
    <w:p w:rsidR="008366A3" w:rsidRPr="00BD6F46" w:rsidRDefault="008366A3" w:rsidP="008366A3">
      <w:pPr>
        <w:pStyle w:val="PL"/>
      </w:pPr>
      <w:r w:rsidRPr="00BD6F46">
        <w:t xml:space="preserve">          type: array</w:t>
      </w:r>
    </w:p>
    <w:p w:rsidR="008366A3" w:rsidRDefault="008366A3" w:rsidP="008366A3">
      <w:pPr>
        <w:pStyle w:val="PL"/>
      </w:pPr>
      <w:r w:rsidRPr="00BD6F46">
        <w:t xml:space="preserve">          items:</w:t>
      </w:r>
    </w:p>
    <w:p w:rsidR="008366A3" w:rsidRDefault="008366A3" w:rsidP="008366A3">
      <w:pPr>
        <w:pStyle w:val="PL"/>
      </w:pPr>
      <w:r>
        <w:t xml:space="preserve">            $ref: 'TS29571_CommonData.yaml#/components/schemas/Gpsi'</w:t>
      </w:r>
    </w:p>
    <w:p w:rsidR="008366A3" w:rsidRDefault="008366A3" w:rsidP="00F239C8">
      <w:pPr>
        <w:pStyle w:val="PL"/>
      </w:pPr>
      <w:r>
        <w:t xml:space="preserve">          minItems: 1</w:t>
      </w:r>
    </w:p>
    <w:p w:rsidR="0044492B" w:rsidRDefault="0044492B" w:rsidP="0044492B">
      <w:pPr>
        <w:pStyle w:val="PL"/>
      </w:pPr>
      <w:r>
        <w:t xml:space="preserve">        internalIndividualIdentifier:</w:t>
      </w:r>
    </w:p>
    <w:p w:rsidR="0044492B" w:rsidRDefault="0044492B" w:rsidP="0044492B">
      <w:pPr>
        <w:pStyle w:val="PL"/>
      </w:pPr>
      <w:r>
        <w:t xml:space="preserve">          $ref: 'TS29571_CommonData.yaml#/components/schemas/Supi'</w:t>
      </w:r>
    </w:p>
    <w:p w:rsidR="008366A3" w:rsidRDefault="008366A3" w:rsidP="008366A3">
      <w:pPr>
        <w:pStyle w:val="PL"/>
      </w:pPr>
      <w:r>
        <w:t xml:space="preserve">        internalIndividualIdList:</w:t>
      </w:r>
    </w:p>
    <w:p w:rsidR="008366A3" w:rsidRPr="00BD6F46" w:rsidRDefault="008366A3" w:rsidP="008366A3">
      <w:pPr>
        <w:pStyle w:val="PL"/>
      </w:pPr>
      <w:r w:rsidRPr="00BD6F46">
        <w:t xml:space="preserve">          type: array</w:t>
      </w:r>
    </w:p>
    <w:p w:rsidR="008366A3" w:rsidRDefault="008366A3" w:rsidP="008366A3">
      <w:pPr>
        <w:pStyle w:val="PL"/>
      </w:pPr>
      <w:r w:rsidRPr="00BD6F46">
        <w:t xml:space="preserve">          items:</w:t>
      </w:r>
    </w:p>
    <w:p w:rsidR="008366A3" w:rsidRDefault="008366A3" w:rsidP="008366A3">
      <w:pPr>
        <w:pStyle w:val="PL"/>
      </w:pPr>
      <w:r>
        <w:t xml:space="preserve">            $ref: 'TS29571_CommonData.yaml#/components/schemas/Supi'</w:t>
      </w:r>
    </w:p>
    <w:p w:rsidR="008366A3" w:rsidRDefault="008366A3" w:rsidP="0044492B">
      <w:pPr>
        <w:pStyle w:val="PL"/>
      </w:pPr>
      <w:r>
        <w:t xml:space="preserve">          minItems: 1</w:t>
      </w:r>
    </w:p>
    <w:p w:rsidR="00F239C8" w:rsidRDefault="00F239C8" w:rsidP="0044492B">
      <w:pPr>
        <w:pStyle w:val="PL"/>
      </w:pPr>
      <w:r>
        <w:t xml:space="preserve">        externalGroupIdentifier:</w:t>
      </w:r>
    </w:p>
    <w:p w:rsidR="004B0280" w:rsidRPr="00BD6F46" w:rsidRDefault="00F239C8" w:rsidP="00F239C8">
      <w:pPr>
        <w:pStyle w:val="PL"/>
      </w:pPr>
      <w:r>
        <w:t xml:space="preserve">          $ref: 'TS29571_CommonData.yaml#/components/schemas/ExternalGroupId'</w:t>
      </w:r>
    </w:p>
    <w:p w:rsidR="004B0280" w:rsidRDefault="004B0280" w:rsidP="004B0280">
      <w:pPr>
        <w:pStyle w:val="PL"/>
        <w:rPr>
          <w:lang w:eastAsia="zh-CN"/>
        </w:rPr>
      </w:pPr>
      <w:r>
        <w:rPr>
          <w:lang w:eastAsia="zh-CN"/>
        </w:rPr>
        <w:t xml:space="preserve">        groupIdentifier:</w:t>
      </w:r>
    </w:p>
    <w:p w:rsidR="004B0280" w:rsidRPr="00BD6F46" w:rsidRDefault="004B0280" w:rsidP="004B0280">
      <w:pPr>
        <w:pStyle w:val="PL"/>
      </w:pPr>
      <w:r w:rsidRPr="00BD6F46">
        <w:t xml:space="preserve">          $ref: 'TS29571_CommonData.yaml#/components/schemas/</w:t>
      </w:r>
      <w:r>
        <w:t>GroupId</w:t>
      </w:r>
      <w:r w:rsidRPr="00BD6F46">
        <w:t>'</w:t>
      </w:r>
    </w:p>
    <w:p w:rsidR="004B0280" w:rsidRDefault="004B0280" w:rsidP="004B0280">
      <w:pPr>
        <w:pStyle w:val="PL"/>
        <w:rPr>
          <w:lang w:eastAsia="zh-CN"/>
        </w:rPr>
      </w:pPr>
      <w:r>
        <w:rPr>
          <w:lang w:eastAsia="zh-CN"/>
        </w:rPr>
        <w:t xml:space="preserve">        aPIDirection:</w:t>
      </w:r>
    </w:p>
    <w:p w:rsidR="004B0280" w:rsidRDefault="004B0280" w:rsidP="004B0280">
      <w:pPr>
        <w:pStyle w:val="PL"/>
      </w:pPr>
      <w:r w:rsidRPr="00BD6F46">
        <w:t xml:space="preserve">          $ref: '#/components/schemas/</w:t>
      </w:r>
      <w:r>
        <w:t>APIDirection</w:t>
      </w:r>
      <w:r w:rsidR="00804CE8" w:rsidRPr="00BD6F46">
        <w:t>'</w:t>
      </w:r>
    </w:p>
    <w:p w:rsidR="004B0280" w:rsidRDefault="004B0280" w:rsidP="004B0280">
      <w:pPr>
        <w:pStyle w:val="PL"/>
        <w:rPr>
          <w:lang w:eastAsia="zh-CN"/>
        </w:rPr>
      </w:pPr>
      <w:r>
        <w:rPr>
          <w:lang w:eastAsia="zh-CN"/>
        </w:rPr>
        <w:t xml:space="preserve">        aPITargetNetworkFunction:</w:t>
      </w:r>
    </w:p>
    <w:p w:rsidR="004B0280" w:rsidRPr="00BD6F46" w:rsidRDefault="004B0280" w:rsidP="004B0280">
      <w:pPr>
        <w:pStyle w:val="PL"/>
      </w:pPr>
      <w:r w:rsidRPr="00BD6F46">
        <w:t xml:space="preserve">          $ref: '#/components/schemas/NFIdentification'</w:t>
      </w:r>
    </w:p>
    <w:p w:rsidR="004B0280" w:rsidRDefault="004B0280" w:rsidP="004B0280">
      <w:pPr>
        <w:pStyle w:val="PL"/>
        <w:rPr>
          <w:lang w:eastAsia="zh-CN"/>
        </w:rPr>
      </w:pPr>
      <w:r>
        <w:rPr>
          <w:lang w:eastAsia="zh-CN"/>
        </w:rPr>
        <w:t xml:space="preserve">        aPIResultCode:</w:t>
      </w:r>
    </w:p>
    <w:p w:rsidR="004B0280" w:rsidRPr="00BD6F46" w:rsidRDefault="004B0280" w:rsidP="004B0280">
      <w:pPr>
        <w:pStyle w:val="PL"/>
      </w:pPr>
      <w:r w:rsidRPr="00BD6F46">
        <w:t xml:space="preserve">          $ref: 'TS29571_CommonData.yaml#/components/schemas/Uint</w:t>
      </w:r>
      <w:r>
        <w:t>32</w:t>
      </w:r>
      <w:r w:rsidRPr="00BD6F46">
        <w:t>'</w:t>
      </w:r>
    </w:p>
    <w:p w:rsidR="004B0280" w:rsidRDefault="004B0280" w:rsidP="004B0280">
      <w:pPr>
        <w:pStyle w:val="PL"/>
        <w:rPr>
          <w:lang w:eastAsia="zh-CN"/>
        </w:rPr>
      </w:pPr>
      <w:r>
        <w:rPr>
          <w:lang w:eastAsia="zh-CN"/>
        </w:rPr>
        <w:t xml:space="preserve">        aPIName:</w:t>
      </w:r>
    </w:p>
    <w:p w:rsidR="004B0280" w:rsidRPr="00BD6F46" w:rsidRDefault="004B0280" w:rsidP="004B0280">
      <w:pPr>
        <w:pStyle w:val="PL"/>
      </w:pPr>
      <w:r w:rsidRPr="00BD6F46">
        <w:t xml:space="preserve">          </w:t>
      </w:r>
      <w:r w:rsidRPr="00F267AF">
        <w:t>type: string</w:t>
      </w:r>
    </w:p>
    <w:p w:rsidR="004B0280" w:rsidRDefault="004B0280" w:rsidP="004B0280">
      <w:pPr>
        <w:pStyle w:val="PL"/>
        <w:rPr>
          <w:lang w:eastAsia="zh-CN"/>
        </w:rPr>
      </w:pPr>
      <w:r>
        <w:rPr>
          <w:lang w:eastAsia="zh-CN"/>
        </w:rPr>
        <w:t xml:space="preserve">        aPIReference:</w:t>
      </w:r>
    </w:p>
    <w:p w:rsidR="004B0280" w:rsidRDefault="004B0280" w:rsidP="004B0280">
      <w:pPr>
        <w:pStyle w:val="PL"/>
      </w:pPr>
      <w:r>
        <w:t xml:space="preserve">          $ref: 'TS29571_CommonData.yaml#/components/schemas/Uri'</w:t>
      </w:r>
    </w:p>
    <w:p w:rsidR="0044492B" w:rsidRDefault="0044492B" w:rsidP="0044492B">
      <w:pPr>
        <w:pStyle w:val="PL"/>
        <w:rPr>
          <w:lang w:eastAsia="zh-CN"/>
        </w:rPr>
      </w:pPr>
      <w:r>
        <w:rPr>
          <w:lang w:eastAsia="zh-CN"/>
        </w:rPr>
        <w:t xml:space="preserve">        aPIOperation:</w:t>
      </w:r>
    </w:p>
    <w:p w:rsidR="0044492B" w:rsidRDefault="0044492B" w:rsidP="0044492B">
      <w:pPr>
        <w:pStyle w:val="PL"/>
        <w:rPr>
          <w:lang w:eastAsia="zh-CN"/>
        </w:rPr>
      </w:pPr>
      <w:r>
        <w:rPr>
          <w:lang w:eastAsia="zh-CN"/>
        </w:rPr>
        <w:t xml:space="preserve">          $ref: '#/components/schemas/APIOperation</w:t>
      </w:r>
      <w:r w:rsidR="00C01833" w:rsidRPr="00C01833">
        <w:rPr>
          <w:lang w:eastAsia="zh-CN"/>
        </w:rPr>
        <w:t>'</w:t>
      </w:r>
    </w:p>
    <w:p w:rsidR="004B0280" w:rsidRDefault="004B0280" w:rsidP="0044492B">
      <w:pPr>
        <w:pStyle w:val="PL"/>
        <w:rPr>
          <w:lang w:eastAsia="zh-CN"/>
        </w:rPr>
      </w:pPr>
      <w:r>
        <w:rPr>
          <w:lang w:eastAsia="zh-CN"/>
        </w:rPr>
        <w:t xml:space="preserve">        aPIContent:</w:t>
      </w:r>
    </w:p>
    <w:p w:rsidR="004B0280" w:rsidRDefault="004B0280" w:rsidP="004B0280">
      <w:pPr>
        <w:pStyle w:val="PL"/>
      </w:pPr>
      <w:r w:rsidRPr="00BD6F46">
        <w:t xml:space="preserve">          </w:t>
      </w:r>
      <w:r w:rsidRPr="00F267AF">
        <w:t>type: string</w:t>
      </w:r>
    </w:p>
    <w:p w:rsidR="004B0280" w:rsidRPr="00BD6F46" w:rsidRDefault="004B0280" w:rsidP="004B0280">
      <w:pPr>
        <w:pStyle w:val="PL"/>
      </w:pPr>
      <w:r w:rsidRPr="00BD6F46">
        <w:t xml:space="preserve">      required:</w:t>
      </w:r>
    </w:p>
    <w:p w:rsidR="00130B31" w:rsidRDefault="004B0280" w:rsidP="00130B31">
      <w:pPr>
        <w:pStyle w:val="PL"/>
        <w:rPr>
          <w:lang w:eastAsia="zh-CN"/>
        </w:rPr>
      </w:pPr>
      <w:r w:rsidRPr="00BD6F46">
        <w:t xml:space="preserve">        - </w:t>
      </w:r>
      <w:r>
        <w:rPr>
          <w:lang w:eastAsia="zh-CN"/>
        </w:rPr>
        <w:t>aPIName</w:t>
      </w:r>
    </w:p>
    <w:p w:rsidR="00130B31" w:rsidRDefault="00130B31" w:rsidP="00130B31">
      <w:pPr>
        <w:pStyle w:val="PL"/>
        <w:rPr>
          <w:lang w:eastAsia="zh-CN"/>
        </w:rPr>
      </w:pPr>
      <w:r>
        <w:rPr>
          <w:lang w:eastAsia="zh-CN"/>
        </w:rPr>
        <w:t xml:space="preserve">    SNPNInformation:</w:t>
      </w:r>
    </w:p>
    <w:p w:rsidR="00130B31" w:rsidRDefault="00130B31" w:rsidP="00130B31">
      <w:pPr>
        <w:pStyle w:val="PL"/>
        <w:rPr>
          <w:lang w:eastAsia="zh-CN"/>
        </w:rPr>
      </w:pPr>
      <w:r>
        <w:rPr>
          <w:lang w:eastAsia="zh-CN"/>
        </w:rPr>
        <w:t xml:space="preserve">      type: object</w:t>
      </w:r>
    </w:p>
    <w:p w:rsidR="00130B31" w:rsidRDefault="00130B31" w:rsidP="00130B31">
      <w:pPr>
        <w:pStyle w:val="PL"/>
        <w:rPr>
          <w:lang w:eastAsia="zh-CN"/>
        </w:rPr>
      </w:pPr>
      <w:r>
        <w:rPr>
          <w:lang w:eastAsia="zh-CN"/>
        </w:rPr>
        <w:t xml:space="preserve">      properties:</w:t>
      </w:r>
    </w:p>
    <w:p w:rsidR="00130B31" w:rsidRDefault="00130B31" w:rsidP="00130B31">
      <w:pPr>
        <w:pStyle w:val="PL"/>
        <w:rPr>
          <w:lang w:eastAsia="zh-CN"/>
        </w:rPr>
      </w:pPr>
      <w:r>
        <w:rPr>
          <w:lang w:eastAsia="zh-CN"/>
        </w:rPr>
        <w:t xml:space="preserve">        sNPNID:</w:t>
      </w:r>
    </w:p>
    <w:p w:rsidR="00130B31" w:rsidRDefault="00130B31" w:rsidP="00130B31">
      <w:pPr>
        <w:pStyle w:val="PL"/>
        <w:rPr>
          <w:lang w:eastAsia="zh-CN"/>
        </w:rPr>
      </w:pPr>
      <w:r>
        <w:rPr>
          <w:lang w:eastAsia="zh-CN"/>
        </w:rPr>
        <w:t xml:space="preserve">          $ref: 'TS29571_CommonData.yaml#/components/schemas/PlmnIdNid'</w:t>
      </w:r>
    </w:p>
    <w:p w:rsidR="00130B31" w:rsidRDefault="00130B31" w:rsidP="00130B31">
      <w:pPr>
        <w:pStyle w:val="PL"/>
        <w:rPr>
          <w:lang w:eastAsia="zh-CN"/>
        </w:rPr>
      </w:pPr>
      <w:r>
        <w:rPr>
          <w:lang w:eastAsia="zh-CN"/>
        </w:rPr>
        <w:t xml:space="preserve">        accessType:</w:t>
      </w:r>
    </w:p>
    <w:p w:rsidR="00130B31" w:rsidRDefault="00130B31" w:rsidP="00130B31">
      <w:pPr>
        <w:pStyle w:val="PL"/>
        <w:rPr>
          <w:lang w:eastAsia="zh-CN"/>
        </w:rPr>
      </w:pPr>
      <w:r>
        <w:rPr>
          <w:lang w:eastAsia="zh-CN"/>
        </w:rPr>
        <w:t xml:space="preserve">          $ref: 'TS29571_CommonData.yaml#/components/schemas/AccessType'</w:t>
      </w:r>
    </w:p>
    <w:p w:rsidR="00130B31" w:rsidRDefault="00130B31" w:rsidP="00130B31">
      <w:pPr>
        <w:pStyle w:val="PL"/>
        <w:rPr>
          <w:lang w:eastAsia="zh-CN"/>
        </w:rPr>
      </w:pPr>
      <w:r>
        <w:rPr>
          <w:lang w:eastAsia="zh-CN"/>
        </w:rPr>
        <w:t xml:space="preserve">      required:</w:t>
      </w:r>
    </w:p>
    <w:p w:rsidR="00130B31" w:rsidRDefault="00130B31" w:rsidP="00130B31">
      <w:pPr>
        <w:pStyle w:val="PL"/>
      </w:pPr>
      <w:r>
        <w:rPr>
          <w:lang w:eastAsia="zh-CN"/>
        </w:rPr>
        <w:t xml:space="preserve">        - sNPNID</w:t>
      </w:r>
    </w:p>
    <w:p w:rsidR="00B24300" w:rsidRPr="00BD6F46" w:rsidRDefault="00B24300" w:rsidP="004B0280">
      <w:pPr>
        <w:pStyle w:val="PL"/>
      </w:pPr>
      <w:r w:rsidRPr="00BD6F46">
        <w:t xml:space="preserve">    </w:t>
      </w:r>
      <w:r>
        <w:t>Registration</w:t>
      </w:r>
      <w:r w:rsidRPr="002F3ED2">
        <w:t>ChargingInformation</w:t>
      </w:r>
      <w:r w:rsidRPr="00BD6F46">
        <w:t>:</w:t>
      </w:r>
    </w:p>
    <w:p w:rsidR="00B24300" w:rsidRPr="00BD6F46" w:rsidRDefault="00B24300" w:rsidP="00B24300">
      <w:pPr>
        <w:pStyle w:val="PL"/>
      </w:pPr>
      <w:r w:rsidRPr="00BD6F46">
        <w:t xml:space="preserve">      type: object</w:t>
      </w:r>
    </w:p>
    <w:p w:rsidR="00B24300" w:rsidRPr="00BD6F46" w:rsidRDefault="00B24300" w:rsidP="00B24300">
      <w:pPr>
        <w:pStyle w:val="PL"/>
      </w:pPr>
      <w:r w:rsidRPr="00BD6F46">
        <w:t xml:space="preserve">      properties:</w:t>
      </w:r>
    </w:p>
    <w:p w:rsidR="00B24300" w:rsidRPr="00BD6F46" w:rsidRDefault="00B24300" w:rsidP="00B24300">
      <w:pPr>
        <w:pStyle w:val="PL"/>
      </w:pPr>
      <w:r w:rsidRPr="00BD6F46">
        <w:t xml:space="preserve">        </w:t>
      </w:r>
      <w:r>
        <w:rPr>
          <w:lang w:eastAsia="zh-CN" w:bidi="ar-IQ"/>
        </w:rPr>
        <w:t>registrationMessagetype</w:t>
      </w:r>
      <w:r w:rsidRPr="00BD6F46">
        <w:t>:</w:t>
      </w:r>
    </w:p>
    <w:p w:rsidR="00B24300" w:rsidRPr="00BD6F46" w:rsidRDefault="00B24300" w:rsidP="00B24300">
      <w:pPr>
        <w:pStyle w:val="PL"/>
      </w:pPr>
      <w:r w:rsidRPr="00BD6F46">
        <w:t xml:space="preserve">          $ref: '#/components/schemas/</w:t>
      </w:r>
      <w:r w:rsidRPr="007770FE">
        <w:t>RegistrationMessageType</w:t>
      </w:r>
      <w:r w:rsidRPr="00BD6F46">
        <w:t>'</w:t>
      </w:r>
    </w:p>
    <w:p w:rsidR="00B24300" w:rsidRPr="00BD6F46" w:rsidRDefault="00B24300" w:rsidP="00B24300">
      <w:pPr>
        <w:pStyle w:val="PL"/>
      </w:pPr>
      <w:r w:rsidRPr="007770FE">
        <w:t xml:space="preserve">        userInformation:</w:t>
      </w:r>
    </w:p>
    <w:p w:rsidR="00B24300" w:rsidRPr="00BD6F46" w:rsidRDefault="00B24300" w:rsidP="00B24300">
      <w:pPr>
        <w:pStyle w:val="PL"/>
      </w:pPr>
      <w:r w:rsidRPr="00BD6F46">
        <w:t xml:space="preserve">          $ref: '#/components/schemas/UserInformation'</w:t>
      </w:r>
    </w:p>
    <w:p w:rsidR="00B24300" w:rsidRPr="00BD6F46" w:rsidRDefault="00B24300" w:rsidP="00B24300">
      <w:pPr>
        <w:pStyle w:val="PL"/>
      </w:pPr>
      <w:r w:rsidRPr="00BD6F46">
        <w:t xml:space="preserve">        userLocationinfo:</w:t>
      </w:r>
    </w:p>
    <w:p w:rsidR="000444BE" w:rsidRDefault="00B24300" w:rsidP="000444BE">
      <w:pPr>
        <w:pStyle w:val="PL"/>
      </w:pPr>
      <w:r w:rsidRPr="00BD6F46">
        <w:t xml:space="preserve">          $ref: 'TS29571_CommonData.yaml#/components/schemas/UserLocation'</w:t>
      </w:r>
    </w:p>
    <w:p w:rsidR="000444BE" w:rsidRDefault="000444BE" w:rsidP="000444BE">
      <w:pPr>
        <w:pStyle w:val="PL"/>
      </w:pPr>
      <w:r>
        <w:t xml:space="preserve">        pSCellInformation:</w:t>
      </w:r>
    </w:p>
    <w:p w:rsidR="00B24300" w:rsidRPr="00BD6F46" w:rsidRDefault="000444BE" w:rsidP="000444BE">
      <w:pPr>
        <w:pStyle w:val="PL"/>
      </w:pPr>
      <w:r>
        <w:t xml:space="preserve">          $ref: '#/components/schemas/PSCellInformation'</w:t>
      </w:r>
    </w:p>
    <w:p w:rsidR="00B24300" w:rsidRPr="00BD6F46" w:rsidRDefault="00B24300" w:rsidP="00B24300">
      <w:pPr>
        <w:pStyle w:val="PL"/>
      </w:pPr>
      <w:r w:rsidRPr="00BD6F46">
        <w:t xml:space="preserve">        uetimeZone:</w:t>
      </w:r>
    </w:p>
    <w:p w:rsidR="00B24300" w:rsidRDefault="00B24300" w:rsidP="00B24300">
      <w:pPr>
        <w:pStyle w:val="PL"/>
      </w:pPr>
      <w:r w:rsidRPr="00BD6F46">
        <w:t xml:space="preserve">          $ref: 'TS29571_CommonData.yaml#/components/schemas/TimeZone'</w:t>
      </w:r>
    </w:p>
    <w:p w:rsidR="00B24300" w:rsidRPr="00BD6F46" w:rsidRDefault="00B24300" w:rsidP="00B24300">
      <w:pPr>
        <w:pStyle w:val="PL"/>
      </w:pPr>
      <w:r w:rsidRPr="00BD6F46">
        <w:t xml:space="preserve">        rATType:</w:t>
      </w:r>
    </w:p>
    <w:p w:rsidR="00B24300" w:rsidRPr="00BD6F46" w:rsidRDefault="00B24300" w:rsidP="00B24300">
      <w:pPr>
        <w:pStyle w:val="PL"/>
      </w:pPr>
      <w:r w:rsidRPr="00BD6F46">
        <w:t xml:space="preserve">          $ref: 'TS29571_CommonData.ya</w:t>
      </w:r>
      <w:r>
        <w:t>ml#/components/schemas/RatType'</w:t>
      </w:r>
    </w:p>
    <w:p w:rsidR="00B24300" w:rsidRPr="003B2883" w:rsidRDefault="00B24300" w:rsidP="00B24300">
      <w:pPr>
        <w:pStyle w:val="PL"/>
      </w:pPr>
      <w:r w:rsidRPr="003B2883">
        <w:t xml:space="preserve">    </w:t>
      </w:r>
      <w:r>
        <w:t xml:space="preserve">    </w:t>
      </w:r>
      <w:r w:rsidRPr="003B2883">
        <w:t>5GM</w:t>
      </w:r>
      <w:r>
        <w:t>M</w:t>
      </w:r>
      <w:r w:rsidRPr="003B2883">
        <w:t>Capability:</w:t>
      </w:r>
    </w:p>
    <w:p w:rsidR="00B24300" w:rsidRPr="003B2883" w:rsidRDefault="00B24300" w:rsidP="00B24300">
      <w:pPr>
        <w:pStyle w:val="PL"/>
      </w:pPr>
      <w:r w:rsidRPr="003B2883">
        <w:t xml:space="preserve">      </w:t>
      </w:r>
      <w:r>
        <w:t xml:space="preserve">    </w:t>
      </w:r>
      <w:r w:rsidRPr="003B2883">
        <w:t>$ref: 'TS29571_CommonData.yaml#/components/schemas/Bytes'</w:t>
      </w:r>
    </w:p>
    <w:p w:rsidR="00B24300" w:rsidRPr="00BD6F46" w:rsidRDefault="00B24300" w:rsidP="00B24300">
      <w:pPr>
        <w:pStyle w:val="PL"/>
      </w:pPr>
      <w:r w:rsidRPr="00BD6F46">
        <w:t xml:space="preserve">        </w:t>
      </w:r>
      <w:r>
        <w:rPr>
          <w:lang w:eastAsia="ko-KR"/>
        </w:rPr>
        <w:t>m</w:t>
      </w:r>
      <w:r w:rsidRPr="00441492">
        <w:rPr>
          <w:lang w:eastAsia="ko-KR"/>
        </w:rPr>
        <w:t>ICOMode</w:t>
      </w:r>
      <w:r>
        <w:rPr>
          <w:lang w:eastAsia="ko-KR"/>
        </w:rPr>
        <w:t>Indication</w:t>
      </w:r>
      <w:r w:rsidRPr="00BD6F46">
        <w:t>:</w:t>
      </w:r>
    </w:p>
    <w:p w:rsidR="00B24300" w:rsidRPr="00BD6F46" w:rsidRDefault="00B24300" w:rsidP="00B24300">
      <w:pPr>
        <w:pStyle w:val="PL"/>
      </w:pPr>
      <w:r w:rsidRPr="00BD6F46">
        <w:t xml:space="preserve">          $ref: '#/components/schemas/</w:t>
      </w:r>
      <w:r>
        <w:rPr>
          <w:lang w:eastAsia="zh-CN"/>
        </w:rPr>
        <w:t>MICOModeIndication</w:t>
      </w:r>
      <w:r w:rsidRPr="00BD6F46">
        <w:t>'</w:t>
      </w:r>
    </w:p>
    <w:p w:rsidR="00B24300" w:rsidRPr="00BD6F46" w:rsidRDefault="00B24300" w:rsidP="00B24300">
      <w:pPr>
        <w:pStyle w:val="PL"/>
      </w:pPr>
      <w:r w:rsidRPr="00BD6F46">
        <w:t xml:space="preserve">        </w:t>
      </w:r>
      <w:r w:rsidRPr="003B2883">
        <w:rPr>
          <w:lang w:eastAsia="zh-CN"/>
        </w:rPr>
        <w:t>sms</w:t>
      </w:r>
      <w:r>
        <w:rPr>
          <w:lang w:eastAsia="zh-CN"/>
        </w:rPr>
        <w:t>Indication</w:t>
      </w:r>
      <w:r w:rsidRPr="00BD6F46">
        <w:t>:</w:t>
      </w:r>
    </w:p>
    <w:p w:rsidR="00B24300" w:rsidRDefault="00B24300" w:rsidP="00B24300">
      <w:pPr>
        <w:pStyle w:val="PL"/>
      </w:pPr>
      <w:r w:rsidRPr="00BD6F46">
        <w:t xml:space="preserve">          $ref: '#/components/schemas/</w:t>
      </w:r>
      <w:r>
        <w:rPr>
          <w:lang w:eastAsia="zh-CN"/>
        </w:rPr>
        <w:t>S</w:t>
      </w:r>
      <w:r w:rsidRPr="003B2883">
        <w:rPr>
          <w:lang w:eastAsia="zh-CN"/>
        </w:rPr>
        <w:t>ms</w:t>
      </w:r>
      <w:r>
        <w:rPr>
          <w:lang w:eastAsia="zh-CN"/>
        </w:rPr>
        <w:t>Indication</w:t>
      </w:r>
      <w:r w:rsidRPr="00BD6F46">
        <w:t>'</w:t>
      </w:r>
    </w:p>
    <w:p w:rsidR="00B24300" w:rsidRPr="00BD6F46" w:rsidRDefault="00B24300" w:rsidP="00B24300">
      <w:pPr>
        <w:pStyle w:val="PL"/>
      </w:pPr>
      <w:r w:rsidRPr="00BD6F46">
        <w:t xml:space="preserve">        </w:t>
      </w:r>
      <w:r w:rsidRPr="003B2883">
        <w:rPr>
          <w:lang w:eastAsia="zh-CN"/>
        </w:rPr>
        <w:t>taiList</w:t>
      </w:r>
      <w:r w:rsidRPr="00BD6F46">
        <w:t>:</w:t>
      </w:r>
    </w:p>
    <w:p w:rsidR="00B24300" w:rsidRPr="00BD6F46" w:rsidRDefault="00B24300" w:rsidP="00B24300">
      <w:pPr>
        <w:pStyle w:val="PL"/>
      </w:pPr>
      <w:r w:rsidRPr="00BD6F46">
        <w:t xml:space="preserve">          type: array</w:t>
      </w:r>
    </w:p>
    <w:p w:rsidR="00B24300" w:rsidRDefault="00B24300" w:rsidP="00B24300">
      <w:pPr>
        <w:pStyle w:val="PL"/>
      </w:pPr>
      <w:r w:rsidRPr="00BD6F46">
        <w:t xml:space="preserve">          items:</w:t>
      </w:r>
    </w:p>
    <w:p w:rsidR="00B24300" w:rsidRPr="00BD6F46" w:rsidRDefault="00B24300" w:rsidP="00B24300">
      <w:pPr>
        <w:pStyle w:val="PL"/>
      </w:pPr>
      <w:r w:rsidRPr="003B2883">
        <w:t xml:space="preserve">            $ref: 'TS29571_CommonData.yaml#/components/schemas/</w:t>
      </w:r>
      <w:r>
        <w:t>Tai</w:t>
      </w:r>
      <w:r w:rsidRPr="003B2883">
        <w:t>'</w:t>
      </w:r>
    </w:p>
    <w:p w:rsidR="00B24300" w:rsidRDefault="00B24300" w:rsidP="00B24300">
      <w:pPr>
        <w:pStyle w:val="PL"/>
      </w:pPr>
      <w:r>
        <w:t xml:space="preserve">          minItems: 0</w:t>
      </w:r>
    </w:p>
    <w:p w:rsidR="00B24300" w:rsidRPr="00BD6F46" w:rsidRDefault="00B24300" w:rsidP="00B24300">
      <w:pPr>
        <w:pStyle w:val="PL"/>
      </w:pPr>
      <w:r w:rsidRPr="00BD6F46">
        <w:t xml:space="preserve">        </w:t>
      </w:r>
      <w:r w:rsidRPr="003B2883">
        <w:t>serviceAreaRestriction</w:t>
      </w:r>
      <w:r w:rsidRPr="00BD6F46">
        <w:t>:</w:t>
      </w:r>
    </w:p>
    <w:p w:rsidR="00B24300" w:rsidRPr="00BD6F46" w:rsidRDefault="00B24300" w:rsidP="00B24300">
      <w:pPr>
        <w:pStyle w:val="PL"/>
      </w:pPr>
      <w:r w:rsidRPr="00BD6F46">
        <w:t xml:space="preserve">          type: array</w:t>
      </w:r>
    </w:p>
    <w:p w:rsidR="00B24300" w:rsidRPr="00BD6F46" w:rsidRDefault="00B24300" w:rsidP="00B24300">
      <w:pPr>
        <w:pStyle w:val="PL"/>
      </w:pPr>
      <w:r w:rsidRPr="00BD6F46">
        <w:t xml:space="preserve">          items:</w:t>
      </w:r>
    </w:p>
    <w:p w:rsidR="00B24300" w:rsidRPr="00BD6F46" w:rsidRDefault="00B24300" w:rsidP="00B24300">
      <w:pPr>
        <w:pStyle w:val="PL"/>
      </w:pPr>
      <w:r w:rsidRPr="003B2883">
        <w:t xml:space="preserve">            $ref: 'TS29571_CommonData.yaml#/components/schemas/ServiceAreaRestriction'</w:t>
      </w:r>
    </w:p>
    <w:p w:rsidR="00B24300" w:rsidRDefault="00B24300" w:rsidP="00B24300">
      <w:pPr>
        <w:pStyle w:val="PL"/>
      </w:pPr>
      <w:r w:rsidRPr="00BD6F46">
        <w:t xml:space="preserve">          minItems: 0</w:t>
      </w:r>
    </w:p>
    <w:p w:rsidR="00B24300" w:rsidRPr="00BD6F46" w:rsidRDefault="00B24300" w:rsidP="00B24300">
      <w:pPr>
        <w:pStyle w:val="PL"/>
      </w:pPr>
      <w:r w:rsidRPr="00BD6F46">
        <w:t xml:space="preserve">        </w:t>
      </w:r>
      <w:r>
        <w:t>r</w:t>
      </w:r>
      <w:r w:rsidRPr="00050CA8">
        <w:t>equestedNSSAI</w:t>
      </w:r>
      <w:r w:rsidRPr="00BD6F46">
        <w:t>:</w:t>
      </w:r>
    </w:p>
    <w:p w:rsidR="00B24300" w:rsidRPr="00BD6F46" w:rsidRDefault="00B24300" w:rsidP="00B24300">
      <w:pPr>
        <w:pStyle w:val="PL"/>
      </w:pPr>
      <w:r w:rsidRPr="00BD6F46">
        <w:t xml:space="preserve">          type: array</w:t>
      </w:r>
    </w:p>
    <w:p w:rsidR="00B24300" w:rsidRDefault="00B24300" w:rsidP="00B24300">
      <w:pPr>
        <w:pStyle w:val="PL"/>
      </w:pPr>
      <w:r w:rsidRPr="00BD6F46">
        <w:t xml:space="preserve">          items:</w:t>
      </w:r>
    </w:p>
    <w:p w:rsidR="00B24300" w:rsidRPr="00BD6F46" w:rsidRDefault="00B24300" w:rsidP="00B24300">
      <w:pPr>
        <w:pStyle w:val="PL"/>
      </w:pPr>
      <w:r w:rsidRPr="003B2883">
        <w:t xml:space="preserve">            $ref: 'TS29571_CommonData.yaml#/components/schemas/</w:t>
      </w:r>
      <w:r w:rsidRPr="003B2883">
        <w:rPr>
          <w:lang w:eastAsia="zh-CN"/>
        </w:rPr>
        <w:t>Snssai</w:t>
      </w:r>
      <w:r w:rsidRPr="003B2883">
        <w:t>'</w:t>
      </w:r>
    </w:p>
    <w:p w:rsidR="00B24300" w:rsidRDefault="00B24300" w:rsidP="00B24300">
      <w:pPr>
        <w:pStyle w:val="PL"/>
      </w:pPr>
      <w:r>
        <w:t xml:space="preserve">          minItems: 0</w:t>
      </w:r>
    </w:p>
    <w:p w:rsidR="00B24300" w:rsidRPr="00BD6F46" w:rsidRDefault="00B24300" w:rsidP="00B24300">
      <w:pPr>
        <w:pStyle w:val="PL"/>
      </w:pPr>
      <w:r w:rsidRPr="00BD6F46">
        <w:t xml:space="preserve">        </w:t>
      </w:r>
      <w:r w:rsidRPr="003B2883">
        <w:rPr>
          <w:lang w:eastAsia="zh-CN"/>
        </w:rPr>
        <w:t>allowed</w:t>
      </w:r>
      <w:r w:rsidRPr="00050CA8">
        <w:t>NSSAI</w:t>
      </w:r>
      <w:r w:rsidRPr="00BD6F46">
        <w:t>:</w:t>
      </w:r>
    </w:p>
    <w:p w:rsidR="00B24300" w:rsidRPr="00BD6F46" w:rsidRDefault="00B24300" w:rsidP="00B24300">
      <w:pPr>
        <w:pStyle w:val="PL"/>
      </w:pPr>
      <w:r w:rsidRPr="00BD6F46">
        <w:t xml:space="preserve">          type: array</w:t>
      </w:r>
    </w:p>
    <w:p w:rsidR="00B24300" w:rsidRDefault="00B24300" w:rsidP="00B24300">
      <w:pPr>
        <w:pStyle w:val="PL"/>
      </w:pPr>
      <w:r w:rsidRPr="00BD6F46">
        <w:t xml:space="preserve">          items:</w:t>
      </w:r>
    </w:p>
    <w:p w:rsidR="00B24300" w:rsidRPr="00BD6F46" w:rsidRDefault="00B24300" w:rsidP="00B24300">
      <w:pPr>
        <w:pStyle w:val="PL"/>
      </w:pPr>
      <w:r w:rsidRPr="003B2883">
        <w:t xml:space="preserve">            $ref: 'TS29571_CommonData.yaml#/components/schemas/</w:t>
      </w:r>
      <w:r w:rsidRPr="003B2883">
        <w:rPr>
          <w:lang w:eastAsia="zh-CN"/>
        </w:rPr>
        <w:t>Snssai</w:t>
      </w:r>
      <w:r w:rsidRPr="003B2883">
        <w:t>'</w:t>
      </w:r>
    </w:p>
    <w:p w:rsidR="00B24300" w:rsidRPr="00BD6F46" w:rsidRDefault="00B24300" w:rsidP="00B24300">
      <w:pPr>
        <w:pStyle w:val="PL"/>
      </w:pPr>
      <w:r>
        <w:t xml:space="preserve">          minItems: 0</w:t>
      </w:r>
    </w:p>
    <w:p w:rsidR="00B24300" w:rsidRPr="00BD6F46" w:rsidRDefault="00B24300" w:rsidP="00B24300">
      <w:pPr>
        <w:pStyle w:val="PL"/>
      </w:pPr>
      <w:r w:rsidRPr="00BD6F46">
        <w:t xml:space="preserve">        </w:t>
      </w:r>
      <w:r>
        <w:t>rejected</w:t>
      </w:r>
      <w:r w:rsidRPr="00050CA8">
        <w:t>NSSAI</w:t>
      </w:r>
      <w:r w:rsidRPr="00BD6F46">
        <w:t>:</w:t>
      </w:r>
    </w:p>
    <w:p w:rsidR="00B24300" w:rsidRPr="00BD6F46" w:rsidRDefault="00B24300" w:rsidP="00B24300">
      <w:pPr>
        <w:pStyle w:val="PL"/>
      </w:pPr>
      <w:r w:rsidRPr="00BD6F46">
        <w:t xml:space="preserve">          type: array</w:t>
      </w:r>
    </w:p>
    <w:p w:rsidR="00B24300" w:rsidRDefault="00B24300" w:rsidP="00B24300">
      <w:pPr>
        <w:pStyle w:val="PL"/>
      </w:pPr>
      <w:r w:rsidRPr="00BD6F46">
        <w:t xml:space="preserve">          items:</w:t>
      </w:r>
    </w:p>
    <w:p w:rsidR="00B24300" w:rsidRPr="00BD6F46" w:rsidRDefault="00B24300" w:rsidP="00B24300">
      <w:pPr>
        <w:pStyle w:val="PL"/>
      </w:pPr>
      <w:r w:rsidRPr="003B2883">
        <w:t xml:space="preserve">            $ref: 'TS29571_CommonData.yaml#/components/schemas/</w:t>
      </w:r>
      <w:r w:rsidRPr="003B2883">
        <w:rPr>
          <w:lang w:eastAsia="zh-CN"/>
        </w:rPr>
        <w:t>Snssai</w:t>
      </w:r>
      <w:r w:rsidRPr="003B2883">
        <w:t>'</w:t>
      </w:r>
    </w:p>
    <w:p w:rsidR="000444BE" w:rsidRDefault="00B24300" w:rsidP="000444BE">
      <w:pPr>
        <w:pStyle w:val="PL"/>
      </w:pPr>
      <w:r>
        <w:t xml:space="preserve">          minItems: 0</w:t>
      </w:r>
      <w:bookmarkStart w:id="1745" w:name="_Hlk68183573"/>
    </w:p>
    <w:p w:rsidR="000444BE" w:rsidRPr="00BD6F46" w:rsidRDefault="000444BE" w:rsidP="000444BE">
      <w:pPr>
        <w:pStyle w:val="PL"/>
      </w:pPr>
      <w:r w:rsidRPr="00BD6F46">
        <w:t xml:space="preserve">        </w:t>
      </w:r>
      <w:r w:rsidRPr="00A325D7">
        <w:t>n</w:t>
      </w:r>
      <w:r>
        <w:t>SSAI</w:t>
      </w:r>
      <w:r w:rsidRPr="00A325D7">
        <w:t>MapList</w:t>
      </w:r>
      <w:r w:rsidRPr="00BD6F46">
        <w:t>:</w:t>
      </w:r>
    </w:p>
    <w:p w:rsidR="000444BE" w:rsidRPr="00BD6F46" w:rsidRDefault="000444BE" w:rsidP="000444BE">
      <w:pPr>
        <w:pStyle w:val="PL"/>
      </w:pPr>
      <w:r w:rsidRPr="00BD6F46">
        <w:t xml:space="preserve">          type: array</w:t>
      </w:r>
    </w:p>
    <w:p w:rsidR="000444BE" w:rsidRDefault="000444BE" w:rsidP="000444BE">
      <w:pPr>
        <w:pStyle w:val="PL"/>
      </w:pPr>
      <w:r w:rsidRPr="00BD6F46">
        <w:t xml:space="preserve">          items:</w:t>
      </w:r>
    </w:p>
    <w:p w:rsidR="000444BE" w:rsidRDefault="000444BE" w:rsidP="000444BE">
      <w:pPr>
        <w:pStyle w:val="PL"/>
      </w:pPr>
      <w:r w:rsidRPr="00BD6F46">
        <w:t xml:space="preserve">          </w:t>
      </w:r>
      <w:r>
        <w:t xml:space="preserve">  </w:t>
      </w:r>
      <w:r w:rsidRPr="00BD6F46">
        <w:t>$ref: '#/components/schemas/</w:t>
      </w:r>
      <w:r w:rsidRPr="00A325D7">
        <w:t>N</w:t>
      </w:r>
      <w:r>
        <w:t>SSAI</w:t>
      </w:r>
      <w:r w:rsidRPr="00A325D7">
        <w:t>Map</w:t>
      </w:r>
      <w:r w:rsidRPr="00BD6F46">
        <w:t>'</w:t>
      </w:r>
    </w:p>
    <w:p w:rsidR="000444BE" w:rsidRPr="00BD6F46" w:rsidRDefault="000444BE" w:rsidP="000444BE">
      <w:pPr>
        <w:pStyle w:val="PL"/>
      </w:pPr>
      <w:r>
        <w:t xml:space="preserve">          minItems: 0</w:t>
      </w:r>
    </w:p>
    <w:p w:rsidR="000444BE" w:rsidRPr="003B2883" w:rsidRDefault="000444BE" w:rsidP="000444BE">
      <w:pPr>
        <w:pStyle w:val="PL"/>
      </w:pPr>
      <w:bookmarkStart w:id="1746" w:name="_Hlk68183587"/>
      <w:bookmarkEnd w:id="1745"/>
      <w:r w:rsidRPr="003B2883">
        <w:t xml:space="preserve">    </w:t>
      </w:r>
      <w:r>
        <w:t xml:space="preserve">    amfUeNgapId</w:t>
      </w:r>
      <w:r w:rsidRPr="003B2883">
        <w:t>:</w:t>
      </w:r>
    </w:p>
    <w:p w:rsidR="000444BE" w:rsidRPr="00BD6F46" w:rsidRDefault="000444BE" w:rsidP="000444BE">
      <w:pPr>
        <w:pStyle w:val="PL"/>
      </w:pPr>
      <w:r w:rsidRPr="00BD6F46">
        <w:t xml:space="preserve">          type: integer</w:t>
      </w:r>
    </w:p>
    <w:p w:rsidR="000444BE" w:rsidRPr="00BD6F46" w:rsidRDefault="000444BE" w:rsidP="000444BE">
      <w:pPr>
        <w:pStyle w:val="PL"/>
      </w:pPr>
      <w:r w:rsidRPr="00BD6F46">
        <w:t xml:space="preserve">        </w:t>
      </w:r>
      <w:r>
        <w:t>ranUeNgapId</w:t>
      </w:r>
      <w:r w:rsidRPr="00BD6F46">
        <w:t>:</w:t>
      </w:r>
    </w:p>
    <w:p w:rsidR="000444BE" w:rsidRPr="00BD6F46" w:rsidRDefault="000444BE" w:rsidP="000444BE">
      <w:pPr>
        <w:pStyle w:val="PL"/>
      </w:pPr>
      <w:r w:rsidRPr="00BD6F46">
        <w:t xml:space="preserve">          type: integer</w:t>
      </w:r>
    </w:p>
    <w:p w:rsidR="000444BE" w:rsidRPr="00BD6F46" w:rsidRDefault="000444BE" w:rsidP="000444BE">
      <w:pPr>
        <w:pStyle w:val="PL"/>
      </w:pPr>
      <w:r w:rsidRPr="00BD6F46">
        <w:t xml:space="preserve">        </w:t>
      </w:r>
      <w:r w:rsidRPr="003B2883">
        <w:t>ranNodeId</w:t>
      </w:r>
      <w:r w:rsidRPr="00BD6F46">
        <w:t>:</w:t>
      </w:r>
    </w:p>
    <w:p w:rsidR="00C01833" w:rsidRDefault="000444BE" w:rsidP="00C01833">
      <w:pPr>
        <w:pStyle w:val="PL"/>
      </w:pPr>
      <w:r w:rsidRPr="00BD6F46">
        <w:t xml:space="preserve">          $ref: 'TS29571_CommonData.yaml#/components/schemas/</w:t>
      </w:r>
      <w:r w:rsidRPr="003B2883">
        <w:rPr>
          <w:rFonts w:hint="eastAsia"/>
          <w:lang w:eastAsia="zh-CN"/>
        </w:rPr>
        <w:t>GlobalRanNodeId</w:t>
      </w:r>
      <w:r w:rsidRPr="00BD6F46">
        <w:t>'</w:t>
      </w:r>
    </w:p>
    <w:p w:rsidR="00C01833" w:rsidRDefault="00C01833" w:rsidP="00C01833">
      <w:pPr>
        <w:pStyle w:val="PL"/>
      </w:pPr>
      <w:r>
        <w:t xml:space="preserve">        sNPNID:</w:t>
      </w:r>
    </w:p>
    <w:p w:rsidR="00D86429" w:rsidRDefault="00C01833" w:rsidP="00D86429">
      <w:pPr>
        <w:pStyle w:val="PL"/>
      </w:pPr>
      <w:r>
        <w:t xml:space="preserve">          $ref: 'TS29571_CommonData.yaml#/components/schemas/PlmnIdNid'</w:t>
      </w:r>
    </w:p>
    <w:p w:rsidR="00D86429" w:rsidRDefault="00D86429" w:rsidP="00D86429">
      <w:pPr>
        <w:pStyle w:val="PL"/>
      </w:pPr>
      <w:r>
        <w:t xml:space="preserve">        cAGIDList:</w:t>
      </w:r>
    </w:p>
    <w:p w:rsidR="00D86429" w:rsidRDefault="00D86429" w:rsidP="00D86429">
      <w:pPr>
        <w:pStyle w:val="PL"/>
      </w:pPr>
      <w:r>
        <w:t xml:space="preserve">          type: array</w:t>
      </w:r>
    </w:p>
    <w:p w:rsidR="00D86429" w:rsidRDefault="00D86429" w:rsidP="00D86429">
      <w:pPr>
        <w:pStyle w:val="PL"/>
      </w:pPr>
      <w:r>
        <w:t xml:space="preserve">          items:</w:t>
      </w:r>
    </w:p>
    <w:p w:rsidR="00D86429" w:rsidRDefault="00D86429" w:rsidP="00D86429">
      <w:pPr>
        <w:pStyle w:val="PL"/>
      </w:pPr>
      <w:r>
        <w:t xml:space="preserve">            $ref: 'TS29571_CommonData.yaml#/components/schemas/CagId'</w:t>
      </w:r>
    </w:p>
    <w:p w:rsidR="000444BE" w:rsidRDefault="00D86429" w:rsidP="00D86429">
      <w:pPr>
        <w:pStyle w:val="PL"/>
      </w:pPr>
      <w:r>
        <w:t xml:space="preserve">          minItems: 0</w:t>
      </w:r>
    </w:p>
    <w:bookmarkEnd w:id="1746"/>
    <w:p w:rsidR="000444BE" w:rsidRPr="003B2883" w:rsidRDefault="000444BE" w:rsidP="000444BE">
      <w:pPr>
        <w:pStyle w:val="PL"/>
      </w:pPr>
      <w:r w:rsidRPr="003B2883">
        <w:t xml:space="preserve">      required:</w:t>
      </w:r>
    </w:p>
    <w:p w:rsidR="000444BE" w:rsidRDefault="000444BE" w:rsidP="000444BE">
      <w:pPr>
        <w:pStyle w:val="PL"/>
        <w:rPr>
          <w:lang w:eastAsia="zh-CN" w:bidi="ar-IQ"/>
        </w:rPr>
      </w:pPr>
      <w:r w:rsidRPr="003B2883">
        <w:t xml:space="preserve">        - </w:t>
      </w:r>
      <w:r>
        <w:rPr>
          <w:lang w:eastAsia="zh-CN" w:bidi="ar-IQ"/>
        </w:rPr>
        <w:t>registrationMessagetype</w:t>
      </w:r>
    </w:p>
    <w:p w:rsidR="000444BE" w:rsidRPr="00BD6F46" w:rsidRDefault="000444BE" w:rsidP="000444BE">
      <w:pPr>
        <w:pStyle w:val="PL"/>
      </w:pPr>
      <w:r w:rsidRPr="00BD6F46">
        <w:t xml:space="preserve">    </w:t>
      </w:r>
      <w:r>
        <w:t>P</w:t>
      </w:r>
      <w:r w:rsidRPr="007D0512">
        <w:t>SCellInformation</w:t>
      </w:r>
      <w:r w:rsidRPr="00BD6F46">
        <w:t>:</w:t>
      </w:r>
    </w:p>
    <w:p w:rsidR="000444BE" w:rsidRPr="00BD6F46" w:rsidRDefault="000444BE" w:rsidP="000444BE">
      <w:pPr>
        <w:pStyle w:val="PL"/>
      </w:pPr>
      <w:r w:rsidRPr="00BD6F46">
        <w:t xml:space="preserve">      type: object</w:t>
      </w:r>
    </w:p>
    <w:p w:rsidR="000444BE" w:rsidRPr="00BD6F46" w:rsidRDefault="000444BE" w:rsidP="000444BE">
      <w:pPr>
        <w:pStyle w:val="PL"/>
      </w:pPr>
      <w:r w:rsidRPr="00BD6F46">
        <w:t xml:space="preserve">      properties:</w:t>
      </w:r>
    </w:p>
    <w:p w:rsidR="000444BE" w:rsidRPr="00BD6F46" w:rsidRDefault="000444BE" w:rsidP="000444BE">
      <w:pPr>
        <w:pStyle w:val="PL"/>
      </w:pPr>
      <w:r w:rsidRPr="00BD6F46">
        <w:t xml:space="preserve">        </w:t>
      </w:r>
      <w:r>
        <w:rPr>
          <w:lang w:eastAsia="zh-CN"/>
        </w:rPr>
        <w:t>nrcgi</w:t>
      </w:r>
      <w:r w:rsidRPr="00BD6F46">
        <w:t>:</w:t>
      </w:r>
    </w:p>
    <w:p w:rsidR="000444BE" w:rsidRDefault="000444BE" w:rsidP="000444BE">
      <w:pPr>
        <w:pStyle w:val="PL"/>
      </w:pPr>
      <w:r w:rsidRPr="00BD6F46">
        <w:t xml:space="preserve">          $ref: 'TS29571_CommonData.yaml#/components/schemas/</w:t>
      </w:r>
      <w:r>
        <w:rPr>
          <w:lang w:eastAsia="zh-CN"/>
        </w:rPr>
        <w:t>Ncgi</w:t>
      </w:r>
      <w:r w:rsidRPr="00BD6F46">
        <w:t>'</w:t>
      </w:r>
    </w:p>
    <w:p w:rsidR="000444BE" w:rsidRPr="00BD6F46" w:rsidRDefault="000444BE" w:rsidP="000444BE">
      <w:pPr>
        <w:pStyle w:val="PL"/>
      </w:pPr>
      <w:r w:rsidRPr="00BD6F46">
        <w:t xml:space="preserve">        </w:t>
      </w:r>
      <w:r>
        <w:rPr>
          <w:lang w:eastAsia="zh-CN"/>
        </w:rPr>
        <w:t>ecgi</w:t>
      </w:r>
      <w:r w:rsidRPr="00BD6F46">
        <w:t>:</w:t>
      </w:r>
    </w:p>
    <w:p w:rsidR="000444BE" w:rsidRDefault="000444BE" w:rsidP="000444BE">
      <w:pPr>
        <w:pStyle w:val="PL"/>
      </w:pPr>
      <w:r w:rsidRPr="00BD6F46">
        <w:t xml:space="preserve">          $ref: 'TS29571_CommonData.yaml#/components/schemas/</w:t>
      </w:r>
      <w:r>
        <w:t>Ecgi'</w:t>
      </w:r>
    </w:p>
    <w:p w:rsidR="000444BE" w:rsidRPr="00BD6F46" w:rsidRDefault="000444BE" w:rsidP="000444BE">
      <w:pPr>
        <w:pStyle w:val="PL"/>
      </w:pPr>
      <w:r w:rsidRPr="00BD6F46">
        <w:t xml:space="preserve">    </w:t>
      </w:r>
      <w:r w:rsidRPr="00A325D7">
        <w:t>N</w:t>
      </w:r>
      <w:r>
        <w:t>SSAI</w:t>
      </w:r>
      <w:r w:rsidRPr="00A325D7">
        <w:t>Map</w:t>
      </w:r>
      <w:r w:rsidRPr="00BD6F46">
        <w:t>:</w:t>
      </w:r>
    </w:p>
    <w:p w:rsidR="000444BE" w:rsidRPr="00BD6F46" w:rsidRDefault="000444BE" w:rsidP="000444BE">
      <w:pPr>
        <w:pStyle w:val="PL"/>
      </w:pPr>
      <w:r w:rsidRPr="00BD6F46">
        <w:t xml:space="preserve">      type: object</w:t>
      </w:r>
    </w:p>
    <w:p w:rsidR="000444BE" w:rsidRPr="00BD6F46" w:rsidRDefault="000444BE" w:rsidP="000444BE">
      <w:pPr>
        <w:pStyle w:val="PL"/>
      </w:pPr>
      <w:r w:rsidRPr="00BD6F46">
        <w:t xml:space="preserve">      properties:</w:t>
      </w:r>
    </w:p>
    <w:p w:rsidR="000444BE" w:rsidRPr="00BD6F46" w:rsidRDefault="000444BE" w:rsidP="000444BE">
      <w:pPr>
        <w:pStyle w:val="PL"/>
      </w:pPr>
      <w:r w:rsidRPr="00BD6F46">
        <w:t xml:space="preserve">        </w:t>
      </w:r>
      <w:r>
        <w:rPr>
          <w:lang w:eastAsia="zh-CN"/>
        </w:rPr>
        <w:t>serving</w:t>
      </w:r>
      <w:r w:rsidRPr="003B2883">
        <w:rPr>
          <w:lang w:eastAsia="zh-CN"/>
        </w:rPr>
        <w:t>Snssai</w:t>
      </w:r>
      <w:r w:rsidRPr="00BD6F46">
        <w:t>:</w:t>
      </w:r>
    </w:p>
    <w:p w:rsidR="000444BE" w:rsidRDefault="000444BE" w:rsidP="000444BE">
      <w:pPr>
        <w:pStyle w:val="PL"/>
      </w:pPr>
      <w:r w:rsidRPr="00BD6F46">
        <w:t xml:space="preserve">          $ref: 'TS29571_CommonData.yaml#/components/schemas/Snssai'</w:t>
      </w:r>
    </w:p>
    <w:p w:rsidR="000444BE" w:rsidRPr="00BD6F46" w:rsidRDefault="000444BE" w:rsidP="000444BE">
      <w:pPr>
        <w:pStyle w:val="PL"/>
      </w:pPr>
      <w:r w:rsidRPr="00BD6F46">
        <w:t xml:space="preserve">        </w:t>
      </w:r>
      <w:r w:rsidRPr="003B2883">
        <w:rPr>
          <w:lang w:eastAsia="zh-CN"/>
        </w:rPr>
        <w:t>h</w:t>
      </w:r>
      <w:r>
        <w:rPr>
          <w:lang w:eastAsia="zh-CN"/>
        </w:rPr>
        <w:t>ome</w:t>
      </w:r>
      <w:r w:rsidRPr="003B2883">
        <w:rPr>
          <w:lang w:eastAsia="zh-CN"/>
        </w:rPr>
        <w:t>Snssai</w:t>
      </w:r>
      <w:r w:rsidRPr="00BD6F46">
        <w:t>:</w:t>
      </w:r>
    </w:p>
    <w:p w:rsidR="000444BE" w:rsidRDefault="000444BE" w:rsidP="000444BE">
      <w:pPr>
        <w:pStyle w:val="PL"/>
      </w:pPr>
      <w:r w:rsidRPr="00BD6F46">
        <w:t xml:space="preserve">          $ref: 'TS29571_CommonData.yaml#/components/schemas/Snssai</w:t>
      </w:r>
      <w:r>
        <w:t>'</w:t>
      </w:r>
    </w:p>
    <w:p w:rsidR="000444BE" w:rsidRPr="003B2883" w:rsidRDefault="000444BE" w:rsidP="000444BE">
      <w:pPr>
        <w:pStyle w:val="PL"/>
      </w:pPr>
      <w:r w:rsidRPr="003B2883">
        <w:t xml:space="preserve">      required:</w:t>
      </w:r>
    </w:p>
    <w:p w:rsidR="000444BE" w:rsidRDefault="000444BE" w:rsidP="000444BE">
      <w:pPr>
        <w:pStyle w:val="PL"/>
        <w:rPr>
          <w:lang w:eastAsia="zh-CN"/>
        </w:rPr>
      </w:pPr>
      <w:r w:rsidRPr="003B2883">
        <w:t xml:space="preserve">        - </w:t>
      </w:r>
      <w:r>
        <w:rPr>
          <w:lang w:eastAsia="zh-CN"/>
        </w:rPr>
        <w:t>serving</w:t>
      </w:r>
      <w:r w:rsidRPr="003B2883">
        <w:rPr>
          <w:lang w:eastAsia="zh-CN"/>
        </w:rPr>
        <w:t>Snssai</w:t>
      </w:r>
    </w:p>
    <w:p w:rsidR="00B24300" w:rsidRDefault="000444BE" w:rsidP="00B24300">
      <w:pPr>
        <w:pStyle w:val="PL"/>
      </w:pPr>
      <w:r w:rsidRPr="003B2883">
        <w:t xml:space="preserve">        - </w:t>
      </w:r>
      <w:r w:rsidRPr="003B2883">
        <w:rPr>
          <w:lang w:eastAsia="zh-CN"/>
        </w:rPr>
        <w:t>h</w:t>
      </w:r>
      <w:r>
        <w:rPr>
          <w:lang w:eastAsia="zh-CN"/>
        </w:rPr>
        <w:t>ome</w:t>
      </w:r>
      <w:r w:rsidRPr="003B2883">
        <w:rPr>
          <w:lang w:eastAsia="zh-CN"/>
        </w:rPr>
        <w:t>Snssai</w:t>
      </w:r>
    </w:p>
    <w:p w:rsidR="00B24300" w:rsidRPr="00BD6F46" w:rsidRDefault="00B24300" w:rsidP="00B24300">
      <w:pPr>
        <w:pStyle w:val="PL"/>
      </w:pPr>
      <w:r w:rsidRPr="00BD6F46">
        <w:t xml:space="preserve">    </w:t>
      </w:r>
      <w:r>
        <w:t>N2Connection</w:t>
      </w:r>
      <w:r w:rsidRPr="002F3ED2">
        <w:t>ChargingInformation</w:t>
      </w:r>
      <w:r w:rsidRPr="00BD6F46">
        <w:t>:</w:t>
      </w:r>
    </w:p>
    <w:p w:rsidR="00B24300" w:rsidRPr="00BD6F46" w:rsidRDefault="00B24300" w:rsidP="00B24300">
      <w:pPr>
        <w:pStyle w:val="PL"/>
      </w:pPr>
      <w:r w:rsidRPr="00BD6F46">
        <w:t xml:space="preserve">      type: object</w:t>
      </w:r>
    </w:p>
    <w:p w:rsidR="00B24300" w:rsidRPr="00BD6F46" w:rsidRDefault="00B24300" w:rsidP="00B24300">
      <w:pPr>
        <w:pStyle w:val="PL"/>
      </w:pPr>
      <w:r w:rsidRPr="00BD6F46">
        <w:t xml:space="preserve">      properties:</w:t>
      </w:r>
    </w:p>
    <w:p w:rsidR="00B24300" w:rsidRPr="00BD6F46" w:rsidRDefault="00B24300" w:rsidP="00B24300">
      <w:pPr>
        <w:pStyle w:val="PL"/>
      </w:pPr>
      <w:r w:rsidRPr="00BD6F46">
        <w:t xml:space="preserve">        </w:t>
      </w:r>
      <w:r>
        <w:rPr>
          <w:lang w:eastAsia="zh-CN" w:bidi="ar-IQ"/>
        </w:rPr>
        <w:t>n2ConnectionMessageType</w:t>
      </w:r>
      <w:r w:rsidRPr="00BD6F46">
        <w:t>:</w:t>
      </w:r>
    </w:p>
    <w:p w:rsidR="00B24300" w:rsidRPr="00BD6F46" w:rsidRDefault="00B24300" w:rsidP="00B24300">
      <w:pPr>
        <w:pStyle w:val="PL"/>
      </w:pPr>
      <w:r w:rsidRPr="00BD6F46">
        <w:t xml:space="preserve">          $ref: '#/components/schemas/</w:t>
      </w:r>
      <w:r>
        <w:rPr>
          <w:lang w:eastAsia="zh-CN" w:bidi="ar-IQ"/>
        </w:rPr>
        <w:t>N2ConnectionMessageType</w:t>
      </w:r>
      <w:r w:rsidRPr="00BD6F46">
        <w:t>'</w:t>
      </w:r>
    </w:p>
    <w:p w:rsidR="00B24300" w:rsidRPr="00BD6F46" w:rsidRDefault="00B24300" w:rsidP="00B24300">
      <w:pPr>
        <w:pStyle w:val="PL"/>
      </w:pPr>
      <w:r w:rsidRPr="00805E6E">
        <w:t xml:space="preserve">        userInformation:</w:t>
      </w:r>
    </w:p>
    <w:p w:rsidR="00B24300" w:rsidRPr="00BD6F46" w:rsidRDefault="00B24300" w:rsidP="00B24300">
      <w:pPr>
        <w:pStyle w:val="PL"/>
      </w:pPr>
      <w:r w:rsidRPr="00BD6F46">
        <w:t xml:space="preserve">          $ref: '#/components/schemas/UserInformation'</w:t>
      </w:r>
    </w:p>
    <w:p w:rsidR="00B24300" w:rsidRPr="00BD6F46" w:rsidRDefault="00B24300" w:rsidP="00B24300">
      <w:pPr>
        <w:pStyle w:val="PL"/>
      </w:pPr>
      <w:r w:rsidRPr="00BD6F46">
        <w:t xml:space="preserve">        userLocationinfo:</w:t>
      </w:r>
    </w:p>
    <w:p w:rsidR="000444BE" w:rsidRDefault="00B24300" w:rsidP="000444BE">
      <w:pPr>
        <w:pStyle w:val="PL"/>
      </w:pPr>
      <w:r w:rsidRPr="00BD6F46">
        <w:t xml:space="preserve">          $ref: 'TS29571_CommonData.yaml#/components/schemas/UserLocation'</w:t>
      </w:r>
    </w:p>
    <w:p w:rsidR="000444BE" w:rsidRDefault="000444BE" w:rsidP="000444BE">
      <w:pPr>
        <w:pStyle w:val="PL"/>
      </w:pPr>
      <w:r>
        <w:t xml:space="preserve">        pSCellInformation:</w:t>
      </w:r>
    </w:p>
    <w:p w:rsidR="00B24300" w:rsidRPr="00BD6F46" w:rsidRDefault="000444BE" w:rsidP="000444BE">
      <w:pPr>
        <w:pStyle w:val="PL"/>
      </w:pPr>
      <w:r>
        <w:t xml:space="preserve">          $ref: '#/components/schemas/PSCellInformation'</w:t>
      </w:r>
    </w:p>
    <w:p w:rsidR="00B24300" w:rsidRPr="00BD6F46" w:rsidRDefault="00B24300" w:rsidP="00B24300">
      <w:pPr>
        <w:pStyle w:val="PL"/>
      </w:pPr>
      <w:r w:rsidRPr="00BD6F46">
        <w:t xml:space="preserve">        uetimeZone:</w:t>
      </w:r>
    </w:p>
    <w:p w:rsidR="00B24300" w:rsidRDefault="00B24300" w:rsidP="00B24300">
      <w:pPr>
        <w:pStyle w:val="PL"/>
      </w:pPr>
      <w:r w:rsidRPr="00BD6F46">
        <w:t xml:space="preserve">          $ref: 'TS29571_CommonData.yaml#/components/schemas/TimeZone'</w:t>
      </w:r>
    </w:p>
    <w:p w:rsidR="00B24300" w:rsidRPr="00BD6F46" w:rsidRDefault="00B24300" w:rsidP="00B24300">
      <w:pPr>
        <w:pStyle w:val="PL"/>
      </w:pPr>
      <w:r w:rsidRPr="00BD6F46">
        <w:t xml:space="preserve">        rATType:</w:t>
      </w:r>
    </w:p>
    <w:p w:rsidR="00B24300" w:rsidRPr="00BD6F46" w:rsidRDefault="00B24300" w:rsidP="00B24300">
      <w:pPr>
        <w:pStyle w:val="PL"/>
      </w:pPr>
      <w:r w:rsidRPr="00BD6F46">
        <w:t xml:space="preserve">          $ref: 'TS29571_CommonData.ya</w:t>
      </w:r>
      <w:r>
        <w:t>ml#/components/schemas/RatType'</w:t>
      </w:r>
    </w:p>
    <w:p w:rsidR="00B24300" w:rsidRPr="003B2883" w:rsidRDefault="00B24300" w:rsidP="00B24300">
      <w:pPr>
        <w:pStyle w:val="PL"/>
      </w:pPr>
      <w:r w:rsidRPr="003B2883">
        <w:t xml:space="preserve">    </w:t>
      </w:r>
      <w:r>
        <w:t xml:space="preserve">    amfUeNgapId</w:t>
      </w:r>
      <w:r w:rsidRPr="003B2883">
        <w:t>:</w:t>
      </w:r>
    </w:p>
    <w:p w:rsidR="00B24300" w:rsidRPr="00BD6F46" w:rsidRDefault="00B24300" w:rsidP="00B24300">
      <w:pPr>
        <w:pStyle w:val="PL"/>
      </w:pPr>
      <w:r w:rsidRPr="00BD6F46">
        <w:t xml:space="preserve">          type: integer</w:t>
      </w:r>
    </w:p>
    <w:p w:rsidR="00B24300" w:rsidRPr="00BD6F46" w:rsidRDefault="00B24300" w:rsidP="00B24300">
      <w:pPr>
        <w:pStyle w:val="PL"/>
      </w:pPr>
      <w:r w:rsidRPr="00BD6F46">
        <w:t xml:space="preserve">        </w:t>
      </w:r>
      <w:r>
        <w:t>ranUeNgapId</w:t>
      </w:r>
      <w:r w:rsidRPr="00BD6F46">
        <w:t>:</w:t>
      </w:r>
    </w:p>
    <w:p w:rsidR="00B24300" w:rsidRPr="00BD6F46" w:rsidRDefault="00B24300" w:rsidP="00B24300">
      <w:pPr>
        <w:pStyle w:val="PL"/>
      </w:pPr>
      <w:r w:rsidRPr="00BD6F46">
        <w:t xml:space="preserve">          type: integer</w:t>
      </w:r>
    </w:p>
    <w:p w:rsidR="00B24300" w:rsidRPr="00BD6F46" w:rsidRDefault="00B24300" w:rsidP="00B24300">
      <w:pPr>
        <w:pStyle w:val="PL"/>
      </w:pPr>
      <w:r w:rsidRPr="00BD6F46">
        <w:t xml:space="preserve">        </w:t>
      </w:r>
      <w:r w:rsidRPr="003B2883">
        <w:t>ranNodeId</w:t>
      </w:r>
      <w:r w:rsidRPr="00BD6F46">
        <w:t>:</w:t>
      </w:r>
    </w:p>
    <w:p w:rsidR="00B24300" w:rsidRPr="00BD6F46" w:rsidRDefault="00B24300" w:rsidP="00B24300">
      <w:pPr>
        <w:pStyle w:val="PL"/>
      </w:pPr>
      <w:r w:rsidRPr="00BD6F46">
        <w:t xml:space="preserve">          $ref: 'TS29571_CommonData.yaml#/components/schemas/</w:t>
      </w:r>
      <w:r w:rsidRPr="003B2883">
        <w:rPr>
          <w:rFonts w:hint="eastAsia"/>
          <w:lang w:eastAsia="zh-CN"/>
        </w:rPr>
        <w:t>GlobalRanNodeId</w:t>
      </w:r>
      <w:r w:rsidRPr="00BD6F46">
        <w:t>'</w:t>
      </w:r>
    </w:p>
    <w:p w:rsidR="00B24300" w:rsidRPr="00BD6F46" w:rsidRDefault="00B24300" w:rsidP="00B24300">
      <w:pPr>
        <w:pStyle w:val="PL"/>
      </w:pPr>
      <w:r w:rsidRPr="00BD6F46">
        <w:t xml:space="preserve">        </w:t>
      </w:r>
      <w:r w:rsidRPr="003B2883">
        <w:t>restrictedRatList</w:t>
      </w:r>
      <w:r w:rsidRPr="00BD6F46">
        <w:t>:</w:t>
      </w:r>
    </w:p>
    <w:p w:rsidR="00B24300" w:rsidRPr="00BD6F46" w:rsidRDefault="00B24300" w:rsidP="00B24300">
      <w:pPr>
        <w:pStyle w:val="PL"/>
      </w:pPr>
      <w:r w:rsidRPr="00BD6F46">
        <w:t xml:space="preserve">          type: array</w:t>
      </w:r>
    </w:p>
    <w:p w:rsidR="00B24300" w:rsidRDefault="00B24300" w:rsidP="00B24300">
      <w:pPr>
        <w:pStyle w:val="PL"/>
      </w:pPr>
      <w:r w:rsidRPr="00BD6F46">
        <w:t xml:space="preserve">          items:</w:t>
      </w:r>
    </w:p>
    <w:p w:rsidR="00B24300" w:rsidRPr="00BD6F46" w:rsidRDefault="00B24300" w:rsidP="00B24300">
      <w:pPr>
        <w:pStyle w:val="PL"/>
      </w:pPr>
      <w:r w:rsidRPr="003B2883">
        <w:t xml:space="preserve">            $ref: 'TS29571_CommonData.yaml#/components/schemas/RatType'</w:t>
      </w:r>
    </w:p>
    <w:p w:rsidR="00B24300" w:rsidRDefault="00B24300" w:rsidP="00B24300">
      <w:pPr>
        <w:pStyle w:val="PL"/>
      </w:pPr>
      <w:r>
        <w:t xml:space="preserve">          minItems: 0</w:t>
      </w:r>
    </w:p>
    <w:p w:rsidR="00B24300" w:rsidRPr="00BD6F46" w:rsidRDefault="00B24300" w:rsidP="00B24300">
      <w:pPr>
        <w:pStyle w:val="PL"/>
      </w:pPr>
      <w:r w:rsidRPr="00BD6F46">
        <w:t xml:space="preserve">        </w:t>
      </w:r>
      <w:r w:rsidRPr="003B2883">
        <w:t>forbiddenAreaList</w:t>
      </w:r>
      <w:r w:rsidRPr="00BD6F46">
        <w:t>:</w:t>
      </w:r>
    </w:p>
    <w:p w:rsidR="00B24300" w:rsidRPr="00BD6F46" w:rsidRDefault="00B24300" w:rsidP="00B24300">
      <w:pPr>
        <w:pStyle w:val="PL"/>
      </w:pPr>
      <w:r w:rsidRPr="00BD6F46">
        <w:t xml:space="preserve">          type: array</w:t>
      </w:r>
    </w:p>
    <w:p w:rsidR="00B24300" w:rsidRDefault="00B24300" w:rsidP="00B24300">
      <w:pPr>
        <w:pStyle w:val="PL"/>
      </w:pPr>
      <w:r w:rsidRPr="00BD6F46">
        <w:t xml:space="preserve">          items:</w:t>
      </w:r>
    </w:p>
    <w:p w:rsidR="00B24300" w:rsidRPr="00BD6F46" w:rsidRDefault="00B24300" w:rsidP="00B24300">
      <w:pPr>
        <w:pStyle w:val="PL"/>
      </w:pPr>
      <w:r w:rsidRPr="003B2883">
        <w:t xml:space="preserve">            $ref: 'TS29571_CommonData.yaml#/components/schemas/</w:t>
      </w:r>
      <w:r>
        <w:t>Area</w:t>
      </w:r>
      <w:r w:rsidRPr="003B2883">
        <w:t>'</w:t>
      </w:r>
    </w:p>
    <w:p w:rsidR="00B24300" w:rsidRDefault="00B24300" w:rsidP="00B24300">
      <w:pPr>
        <w:pStyle w:val="PL"/>
      </w:pPr>
      <w:r>
        <w:t xml:space="preserve">          minItems: 0</w:t>
      </w:r>
    </w:p>
    <w:p w:rsidR="00B24300" w:rsidRPr="00BD6F46" w:rsidRDefault="00B24300" w:rsidP="00B24300">
      <w:pPr>
        <w:pStyle w:val="PL"/>
      </w:pPr>
      <w:r w:rsidRPr="00BD6F46">
        <w:t xml:space="preserve">        </w:t>
      </w:r>
      <w:r w:rsidRPr="003B2883">
        <w:t>serviceAreaRestriction</w:t>
      </w:r>
      <w:r w:rsidRPr="00BD6F46">
        <w:t>:</w:t>
      </w:r>
    </w:p>
    <w:p w:rsidR="00B24300" w:rsidRPr="00BD6F46" w:rsidRDefault="00B24300" w:rsidP="00B24300">
      <w:pPr>
        <w:pStyle w:val="PL"/>
      </w:pPr>
      <w:r w:rsidRPr="00BD6F46">
        <w:t xml:space="preserve">          type: array</w:t>
      </w:r>
    </w:p>
    <w:p w:rsidR="00B24300" w:rsidRPr="00BD6F46" w:rsidRDefault="00B24300" w:rsidP="00B24300">
      <w:pPr>
        <w:pStyle w:val="PL"/>
      </w:pPr>
      <w:r w:rsidRPr="00BD6F46">
        <w:t xml:space="preserve">          items:</w:t>
      </w:r>
    </w:p>
    <w:p w:rsidR="00B24300" w:rsidRPr="00BD6F46" w:rsidRDefault="00B24300" w:rsidP="00B24300">
      <w:pPr>
        <w:pStyle w:val="PL"/>
      </w:pPr>
      <w:r w:rsidRPr="003B2883">
        <w:t xml:space="preserve">            $ref: 'TS29571_CommonData.yaml#/components/schemas/ServiceAreaRestriction'</w:t>
      </w:r>
    </w:p>
    <w:p w:rsidR="00B24300" w:rsidRDefault="00B24300" w:rsidP="00B24300">
      <w:pPr>
        <w:pStyle w:val="PL"/>
      </w:pPr>
      <w:r w:rsidRPr="00BD6F46">
        <w:t xml:space="preserve">          minItems: 0</w:t>
      </w:r>
    </w:p>
    <w:p w:rsidR="00B24300" w:rsidRPr="00BD6F46" w:rsidRDefault="00B24300" w:rsidP="00B24300">
      <w:pPr>
        <w:pStyle w:val="PL"/>
      </w:pPr>
      <w:r w:rsidRPr="00BD6F46">
        <w:t xml:space="preserve">        </w:t>
      </w:r>
      <w:r w:rsidRPr="003B2883">
        <w:t>restrictedCnList</w:t>
      </w:r>
      <w:r w:rsidRPr="00BD6F46">
        <w:t>:</w:t>
      </w:r>
    </w:p>
    <w:p w:rsidR="00B24300" w:rsidRPr="00BD6F46" w:rsidRDefault="00B24300" w:rsidP="00B24300">
      <w:pPr>
        <w:pStyle w:val="PL"/>
      </w:pPr>
      <w:r w:rsidRPr="00BD6F46">
        <w:t xml:space="preserve">          type: array</w:t>
      </w:r>
    </w:p>
    <w:p w:rsidR="00B24300" w:rsidRDefault="00B24300" w:rsidP="00B24300">
      <w:pPr>
        <w:pStyle w:val="PL"/>
      </w:pPr>
      <w:r w:rsidRPr="00BD6F46">
        <w:t xml:space="preserve">          items:</w:t>
      </w:r>
    </w:p>
    <w:p w:rsidR="00B24300" w:rsidRPr="00BD6F46" w:rsidRDefault="00B24300" w:rsidP="00B24300">
      <w:pPr>
        <w:pStyle w:val="PL"/>
      </w:pPr>
      <w:r w:rsidRPr="003B2883">
        <w:t xml:space="preserve">            $ref: 'TS29571_CommonData.yaml#/components/schemas/CoreNetworkType'</w:t>
      </w:r>
    </w:p>
    <w:p w:rsidR="00B24300" w:rsidRDefault="00B24300" w:rsidP="00B24300">
      <w:pPr>
        <w:pStyle w:val="PL"/>
      </w:pPr>
      <w:r>
        <w:t xml:space="preserve">          minItems: 0</w:t>
      </w:r>
    </w:p>
    <w:p w:rsidR="00B24300" w:rsidRPr="00BD6F46" w:rsidRDefault="00B24300" w:rsidP="00B24300">
      <w:pPr>
        <w:pStyle w:val="PL"/>
      </w:pPr>
      <w:r w:rsidRPr="00BD6F46">
        <w:t xml:space="preserve">        </w:t>
      </w:r>
      <w:r w:rsidRPr="003B2883">
        <w:rPr>
          <w:lang w:eastAsia="zh-CN"/>
        </w:rPr>
        <w:t>allowed</w:t>
      </w:r>
      <w:r w:rsidRPr="00050CA8">
        <w:t>NSSAI</w:t>
      </w:r>
      <w:r w:rsidRPr="00BD6F46">
        <w:t>:</w:t>
      </w:r>
    </w:p>
    <w:p w:rsidR="00B24300" w:rsidRPr="00BD6F46" w:rsidRDefault="00B24300" w:rsidP="00B24300">
      <w:pPr>
        <w:pStyle w:val="PL"/>
      </w:pPr>
      <w:r w:rsidRPr="00BD6F46">
        <w:t xml:space="preserve">          type: array</w:t>
      </w:r>
    </w:p>
    <w:p w:rsidR="00B24300" w:rsidRDefault="00B24300" w:rsidP="00B24300">
      <w:pPr>
        <w:pStyle w:val="PL"/>
      </w:pPr>
      <w:r w:rsidRPr="00BD6F46">
        <w:t xml:space="preserve">          items:</w:t>
      </w:r>
    </w:p>
    <w:p w:rsidR="00B24300" w:rsidRPr="00BD6F46" w:rsidRDefault="00B24300" w:rsidP="00B24300">
      <w:pPr>
        <w:pStyle w:val="PL"/>
      </w:pPr>
      <w:r w:rsidRPr="003B2883">
        <w:t xml:space="preserve">            $ref: 'TS29571_CommonData.yaml#/components/schemas/</w:t>
      </w:r>
      <w:r w:rsidRPr="003B2883">
        <w:rPr>
          <w:lang w:eastAsia="zh-CN"/>
        </w:rPr>
        <w:t>Snssai</w:t>
      </w:r>
      <w:r w:rsidRPr="003B2883">
        <w:t>'</w:t>
      </w:r>
    </w:p>
    <w:p w:rsidR="00C01833" w:rsidRDefault="00B24300" w:rsidP="00C01833">
      <w:pPr>
        <w:pStyle w:val="PL"/>
      </w:pPr>
      <w:r>
        <w:t xml:space="preserve">          minItems: 0</w:t>
      </w:r>
    </w:p>
    <w:p w:rsidR="00C01833" w:rsidRDefault="00C01833" w:rsidP="00C01833">
      <w:pPr>
        <w:pStyle w:val="PL"/>
      </w:pPr>
      <w:r>
        <w:t xml:space="preserve">        nSSAIMapList:</w:t>
      </w:r>
    </w:p>
    <w:p w:rsidR="00C01833" w:rsidRDefault="00C01833" w:rsidP="00C01833">
      <w:pPr>
        <w:pStyle w:val="PL"/>
      </w:pPr>
      <w:r>
        <w:t xml:space="preserve">          type: array</w:t>
      </w:r>
    </w:p>
    <w:p w:rsidR="00C01833" w:rsidRDefault="00C01833" w:rsidP="00C01833">
      <w:pPr>
        <w:pStyle w:val="PL"/>
      </w:pPr>
      <w:r>
        <w:t xml:space="preserve">          items:</w:t>
      </w:r>
    </w:p>
    <w:p w:rsidR="00C01833" w:rsidRDefault="00C01833" w:rsidP="00C01833">
      <w:pPr>
        <w:pStyle w:val="PL"/>
      </w:pPr>
      <w:r>
        <w:t xml:space="preserve">            $ref: '#/components/schemas/NSSAIMap'</w:t>
      </w:r>
    </w:p>
    <w:p w:rsidR="00B24300" w:rsidRDefault="00C01833" w:rsidP="00C01833">
      <w:pPr>
        <w:pStyle w:val="PL"/>
      </w:pPr>
      <w:r>
        <w:t xml:space="preserve">          minItems: 0</w:t>
      </w:r>
    </w:p>
    <w:p w:rsidR="00B24300" w:rsidRPr="003B2883" w:rsidRDefault="00B24300" w:rsidP="00B24300">
      <w:pPr>
        <w:pStyle w:val="PL"/>
      </w:pPr>
      <w:r w:rsidRPr="003B2883">
        <w:t xml:space="preserve">        rrcEstCause:</w:t>
      </w:r>
    </w:p>
    <w:p w:rsidR="00B24300" w:rsidRPr="003B2883" w:rsidRDefault="00B24300" w:rsidP="00B24300">
      <w:pPr>
        <w:pStyle w:val="PL"/>
        <w:rPr>
          <w:lang w:eastAsia="zh-CN"/>
        </w:rPr>
      </w:pPr>
      <w:r w:rsidRPr="003B2883">
        <w:t xml:space="preserve">          </w:t>
      </w:r>
      <w:r w:rsidRPr="003B2883">
        <w:rPr>
          <w:rFonts w:hint="eastAsia"/>
          <w:lang w:eastAsia="zh-CN"/>
        </w:rPr>
        <w:t>type</w:t>
      </w:r>
      <w:r w:rsidRPr="003B2883">
        <w:t xml:space="preserve">: </w:t>
      </w:r>
      <w:r w:rsidRPr="003B2883">
        <w:rPr>
          <w:lang w:eastAsia="zh-CN"/>
        </w:rPr>
        <w:t>string</w:t>
      </w:r>
    </w:p>
    <w:p w:rsidR="00B24300" w:rsidRDefault="00B24300" w:rsidP="00B24300">
      <w:pPr>
        <w:pStyle w:val="PL"/>
        <w:rPr>
          <w:lang w:eastAsia="zh-CN"/>
        </w:rPr>
      </w:pPr>
      <w:r w:rsidRPr="003B2883">
        <w:rPr>
          <w:lang w:eastAsia="zh-CN"/>
        </w:rPr>
        <w:t xml:space="preserve">          pattern: '^[0-9a-fA-F]+$'</w:t>
      </w:r>
    </w:p>
    <w:p w:rsidR="00B24300" w:rsidRPr="003B2883" w:rsidRDefault="00B24300" w:rsidP="00B24300">
      <w:pPr>
        <w:pStyle w:val="PL"/>
      </w:pPr>
      <w:r w:rsidRPr="003B2883">
        <w:t xml:space="preserve">      required:</w:t>
      </w:r>
    </w:p>
    <w:p w:rsidR="00B24300" w:rsidRDefault="00B24300" w:rsidP="00B24300">
      <w:pPr>
        <w:pStyle w:val="PL"/>
      </w:pPr>
      <w:r w:rsidRPr="003B2883">
        <w:t xml:space="preserve">        - </w:t>
      </w:r>
      <w:r>
        <w:rPr>
          <w:lang w:eastAsia="zh-CN" w:bidi="ar-IQ"/>
        </w:rPr>
        <w:t>n2ConnectionMessageType</w:t>
      </w:r>
    </w:p>
    <w:p w:rsidR="00B24300" w:rsidRPr="00BD6F46" w:rsidRDefault="00B24300" w:rsidP="00B24300">
      <w:pPr>
        <w:pStyle w:val="PL"/>
      </w:pPr>
      <w:r w:rsidRPr="00BD6F46">
        <w:t xml:space="preserve">    </w:t>
      </w:r>
      <w:r>
        <w:t>LocationReportingChargingInformation</w:t>
      </w:r>
      <w:r w:rsidRPr="00BD6F46">
        <w:t>:</w:t>
      </w:r>
    </w:p>
    <w:p w:rsidR="00B24300" w:rsidRPr="00BD6F46" w:rsidRDefault="00B24300" w:rsidP="00B24300">
      <w:pPr>
        <w:pStyle w:val="PL"/>
      </w:pPr>
      <w:r w:rsidRPr="00BD6F46">
        <w:t xml:space="preserve">      type: object</w:t>
      </w:r>
    </w:p>
    <w:p w:rsidR="00B24300" w:rsidRPr="00BD6F46" w:rsidRDefault="00B24300" w:rsidP="00B24300">
      <w:pPr>
        <w:pStyle w:val="PL"/>
      </w:pPr>
      <w:r w:rsidRPr="00BD6F46">
        <w:t xml:space="preserve">      properties:</w:t>
      </w:r>
    </w:p>
    <w:p w:rsidR="00B24300" w:rsidRPr="00BD6F46" w:rsidRDefault="00B24300" w:rsidP="00B24300">
      <w:pPr>
        <w:pStyle w:val="PL"/>
      </w:pPr>
      <w:r w:rsidRPr="00BD6F46">
        <w:t xml:space="preserve">        </w:t>
      </w:r>
      <w:r w:rsidRPr="00805E6E">
        <w:rPr>
          <w:lang w:eastAsia="zh-CN" w:bidi="ar-IQ"/>
        </w:rPr>
        <w:t>locationReportingMessageType</w:t>
      </w:r>
      <w:r w:rsidRPr="00BD6F46">
        <w:t>:</w:t>
      </w:r>
    </w:p>
    <w:p w:rsidR="00B24300" w:rsidRPr="00BD6F46" w:rsidRDefault="00B24300" w:rsidP="00B24300">
      <w:pPr>
        <w:pStyle w:val="PL"/>
      </w:pPr>
      <w:r w:rsidRPr="00BD6F46">
        <w:t xml:space="preserve">          $ref: '#/components/schemas/</w:t>
      </w:r>
      <w:r w:rsidRPr="00805E6E">
        <w:rPr>
          <w:lang w:eastAsia="zh-CN" w:bidi="ar-IQ"/>
        </w:rPr>
        <w:t>LocationReportingMessageType</w:t>
      </w:r>
      <w:r w:rsidRPr="00BD6F46">
        <w:t>'</w:t>
      </w:r>
    </w:p>
    <w:p w:rsidR="00B24300" w:rsidRPr="00BD6F46" w:rsidRDefault="00B24300" w:rsidP="00B24300">
      <w:pPr>
        <w:pStyle w:val="PL"/>
      </w:pPr>
      <w:r w:rsidRPr="00805E6E">
        <w:t xml:space="preserve">        userInformation:</w:t>
      </w:r>
    </w:p>
    <w:p w:rsidR="00B24300" w:rsidRPr="00BD6F46" w:rsidRDefault="00B24300" w:rsidP="00B24300">
      <w:pPr>
        <w:pStyle w:val="PL"/>
      </w:pPr>
      <w:r w:rsidRPr="00BD6F46">
        <w:t xml:space="preserve">          $ref: '#/components/schemas/UserInformation'</w:t>
      </w:r>
    </w:p>
    <w:p w:rsidR="00B24300" w:rsidRPr="00BD6F46" w:rsidRDefault="00B24300" w:rsidP="00B24300">
      <w:pPr>
        <w:pStyle w:val="PL"/>
      </w:pPr>
      <w:r w:rsidRPr="00BD6F46">
        <w:t xml:space="preserve">        userLocationinfo:</w:t>
      </w:r>
    </w:p>
    <w:p w:rsidR="000444BE" w:rsidRDefault="00B24300" w:rsidP="000444BE">
      <w:pPr>
        <w:pStyle w:val="PL"/>
      </w:pPr>
      <w:r w:rsidRPr="00BD6F46">
        <w:t xml:space="preserve">          $ref: 'TS29571_CommonData.yaml#/components/schemas/UserLocation'</w:t>
      </w:r>
    </w:p>
    <w:p w:rsidR="000444BE" w:rsidRDefault="000444BE" w:rsidP="000444BE">
      <w:pPr>
        <w:pStyle w:val="PL"/>
      </w:pPr>
      <w:r>
        <w:t xml:space="preserve">        pSCellInformation:</w:t>
      </w:r>
    </w:p>
    <w:p w:rsidR="00B24300" w:rsidRPr="00BD6F46" w:rsidRDefault="000444BE" w:rsidP="000444BE">
      <w:pPr>
        <w:pStyle w:val="PL"/>
      </w:pPr>
      <w:r>
        <w:t xml:space="preserve">          $ref: '#/components/schemas/PSCellInformation'</w:t>
      </w:r>
    </w:p>
    <w:p w:rsidR="00B24300" w:rsidRPr="00BD6F46" w:rsidRDefault="00B24300" w:rsidP="00B24300">
      <w:pPr>
        <w:pStyle w:val="PL"/>
      </w:pPr>
      <w:r w:rsidRPr="00BD6F46">
        <w:t xml:space="preserve">        uetimeZone:</w:t>
      </w:r>
    </w:p>
    <w:p w:rsidR="00B24300" w:rsidRDefault="00B24300" w:rsidP="00B24300">
      <w:pPr>
        <w:pStyle w:val="PL"/>
      </w:pPr>
      <w:r w:rsidRPr="00BD6F46">
        <w:t xml:space="preserve">          $ref: 'TS29571_CommonData.yaml#/components/schemas/TimeZone'</w:t>
      </w:r>
    </w:p>
    <w:p w:rsidR="00B24300" w:rsidRPr="00BD6F46" w:rsidRDefault="00B24300" w:rsidP="00B24300">
      <w:pPr>
        <w:pStyle w:val="PL"/>
      </w:pPr>
      <w:r w:rsidRPr="00BD6F46">
        <w:t xml:space="preserve">        rATType:</w:t>
      </w:r>
    </w:p>
    <w:p w:rsidR="00B24300" w:rsidRPr="00BD6F46" w:rsidRDefault="00B24300" w:rsidP="00B24300">
      <w:pPr>
        <w:pStyle w:val="PL"/>
      </w:pPr>
      <w:r w:rsidRPr="00BD6F46">
        <w:t xml:space="preserve">          $ref: 'TS29571_CommonData.ya</w:t>
      </w:r>
      <w:r>
        <w:t>ml#/components/schemas/RatType'</w:t>
      </w:r>
    </w:p>
    <w:p w:rsidR="00B24300" w:rsidRPr="00BD6F46" w:rsidRDefault="00B24300" w:rsidP="00B24300">
      <w:pPr>
        <w:pStyle w:val="PL"/>
      </w:pPr>
      <w:r w:rsidRPr="00BD6F46">
        <w:t xml:space="preserve">        presenceReportingArea</w:t>
      </w:r>
      <w:r w:rsidRPr="00BD6F46">
        <w:rPr>
          <w:szCs w:val="18"/>
        </w:rPr>
        <w:t>Information</w:t>
      </w:r>
      <w:r w:rsidRPr="00BD6F46">
        <w:t>:</w:t>
      </w:r>
    </w:p>
    <w:p w:rsidR="00B24300" w:rsidRPr="00BD6F46" w:rsidRDefault="00B24300" w:rsidP="00B24300">
      <w:pPr>
        <w:pStyle w:val="PL"/>
      </w:pPr>
      <w:r w:rsidRPr="00BD6F46">
        <w:t xml:space="preserve">          type: object</w:t>
      </w:r>
    </w:p>
    <w:p w:rsidR="00B24300" w:rsidRPr="00BD6F46" w:rsidRDefault="00B24300" w:rsidP="00B24300">
      <w:pPr>
        <w:pStyle w:val="PL"/>
      </w:pPr>
      <w:r w:rsidRPr="00BD6F46">
        <w:t xml:space="preserve">          additionalProperties:</w:t>
      </w:r>
    </w:p>
    <w:p w:rsidR="00B24300" w:rsidRPr="00BD6F46" w:rsidRDefault="00B24300" w:rsidP="00B24300">
      <w:pPr>
        <w:pStyle w:val="PL"/>
      </w:pPr>
      <w:r w:rsidRPr="00BD6F46">
        <w:t xml:space="preserve">            $ref: '</w:t>
      </w:r>
      <w:r w:rsidRPr="00477189">
        <w:t>TS29571_CommonData.yaml#/components/schemas/PresenceInfo</w:t>
      </w:r>
      <w:r w:rsidRPr="00BD6F46">
        <w:t>'</w:t>
      </w:r>
    </w:p>
    <w:p w:rsidR="00B24300" w:rsidRPr="00BD6F46" w:rsidRDefault="00B24300" w:rsidP="00B24300">
      <w:pPr>
        <w:pStyle w:val="PL"/>
      </w:pPr>
      <w:r w:rsidRPr="00BD6F46">
        <w:t xml:space="preserve">          minProperties: 0</w:t>
      </w:r>
    </w:p>
    <w:p w:rsidR="00B24300" w:rsidRPr="003B2883" w:rsidRDefault="00B24300" w:rsidP="00B24300">
      <w:pPr>
        <w:pStyle w:val="PL"/>
      </w:pPr>
      <w:r w:rsidRPr="003B2883">
        <w:t xml:space="preserve">      required:</w:t>
      </w:r>
    </w:p>
    <w:p w:rsidR="00B24300" w:rsidRDefault="00B24300" w:rsidP="00B24300">
      <w:pPr>
        <w:pStyle w:val="PL"/>
        <w:rPr>
          <w:lang w:eastAsia="zh-CN" w:bidi="ar-IQ"/>
        </w:rPr>
      </w:pPr>
      <w:r w:rsidRPr="003B2883">
        <w:t xml:space="preserve">        - </w:t>
      </w:r>
      <w:r w:rsidRPr="00805E6E">
        <w:rPr>
          <w:lang w:eastAsia="zh-CN" w:bidi="ar-IQ"/>
        </w:rPr>
        <w:t>locationReportingMessageType</w:t>
      </w:r>
    </w:p>
    <w:p w:rsidR="00B24300" w:rsidRPr="005D14F1" w:rsidRDefault="00B24300" w:rsidP="00B24300">
      <w:pPr>
        <w:pStyle w:val="PL"/>
      </w:pPr>
      <w:r w:rsidRPr="005D14F1">
        <w:t xml:space="preserve">    </w:t>
      </w:r>
      <w:r>
        <w:t>N2ConnectionMessageT</w:t>
      </w:r>
      <w:r>
        <w:rPr>
          <w:lang w:eastAsia="zh-CN" w:bidi="ar-IQ"/>
        </w:rPr>
        <w:t>ype</w:t>
      </w:r>
      <w:r w:rsidRPr="005D14F1">
        <w:t>:</w:t>
      </w:r>
    </w:p>
    <w:p w:rsidR="00B24300" w:rsidRDefault="00B24300" w:rsidP="00B24300">
      <w:pPr>
        <w:pStyle w:val="PL"/>
        <w:rPr>
          <w:lang w:eastAsia="zh-CN"/>
        </w:rPr>
      </w:pPr>
      <w:r w:rsidRPr="003B2883">
        <w:t xml:space="preserve">     </w:t>
      </w:r>
      <w:r>
        <w:t xml:space="preserve"> </w:t>
      </w:r>
      <w:r w:rsidRPr="003B2883">
        <w:rPr>
          <w:rFonts w:hint="eastAsia"/>
          <w:lang w:eastAsia="zh-CN"/>
        </w:rPr>
        <w:t>type</w:t>
      </w:r>
      <w:r w:rsidRPr="003B2883">
        <w:t xml:space="preserve">: </w:t>
      </w:r>
      <w:r w:rsidRPr="003B2883">
        <w:rPr>
          <w:rFonts w:hint="eastAsia"/>
          <w:lang w:eastAsia="zh-CN"/>
        </w:rPr>
        <w:t>integer</w:t>
      </w:r>
    </w:p>
    <w:p w:rsidR="00B24300" w:rsidRPr="005D14F1" w:rsidRDefault="00B24300" w:rsidP="00B24300">
      <w:pPr>
        <w:pStyle w:val="PL"/>
      </w:pPr>
      <w:r w:rsidRPr="005D14F1">
        <w:t xml:space="preserve">    </w:t>
      </w:r>
      <w:r w:rsidRPr="008E7E46">
        <w:rPr>
          <w:lang w:eastAsia="zh-CN" w:bidi="ar-IQ"/>
        </w:rPr>
        <w:t>LocationReportingMessageType</w:t>
      </w:r>
      <w:r w:rsidRPr="005D14F1">
        <w:t>:</w:t>
      </w:r>
    </w:p>
    <w:p w:rsidR="00FB316B" w:rsidRDefault="00B24300" w:rsidP="00FB316B">
      <w:pPr>
        <w:pStyle w:val="PL"/>
        <w:rPr>
          <w:lang w:eastAsia="zh-CN"/>
        </w:rPr>
      </w:pPr>
      <w:r w:rsidRPr="003B2883">
        <w:t xml:space="preserve">     </w:t>
      </w:r>
      <w:r>
        <w:t xml:space="preserve"> </w:t>
      </w:r>
      <w:r w:rsidRPr="003B2883">
        <w:rPr>
          <w:rFonts w:hint="eastAsia"/>
          <w:lang w:eastAsia="zh-CN"/>
        </w:rPr>
        <w:t>type</w:t>
      </w:r>
      <w:r w:rsidRPr="003B2883">
        <w:t xml:space="preserve">: </w:t>
      </w:r>
      <w:r w:rsidRPr="003B2883">
        <w:rPr>
          <w:rFonts w:hint="eastAsia"/>
          <w:lang w:eastAsia="zh-CN"/>
        </w:rPr>
        <w:t>integer</w:t>
      </w:r>
    </w:p>
    <w:p w:rsidR="00FB316B" w:rsidRPr="00BD6F46" w:rsidRDefault="00FB316B" w:rsidP="00FB316B">
      <w:pPr>
        <w:pStyle w:val="PL"/>
      </w:pPr>
      <w:bookmarkStart w:id="1747" w:name="_Hlk47630990"/>
      <w:r w:rsidRPr="00BD6F46">
        <w:t xml:space="preserve">    </w:t>
      </w:r>
      <w:r w:rsidRPr="004F65F4">
        <w:t>NSMChargingInformation</w:t>
      </w:r>
      <w:r w:rsidRPr="00BD6F46">
        <w:t>:</w:t>
      </w:r>
    </w:p>
    <w:p w:rsidR="00FB316B" w:rsidRPr="00BD6F46" w:rsidRDefault="00FB316B" w:rsidP="00FB316B">
      <w:pPr>
        <w:pStyle w:val="PL"/>
      </w:pPr>
      <w:r w:rsidRPr="00BD6F46">
        <w:t xml:space="preserve">      type: object</w:t>
      </w:r>
    </w:p>
    <w:p w:rsidR="00FB316B" w:rsidRPr="00BD6F46" w:rsidRDefault="00FB316B" w:rsidP="00FB316B">
      <w:pPr>
        <w:pStyle w:val="PL"/>
      </w:pPr>
      <w:r w:rsidRPr="00BD6F46">
        <w:t xml:space="preserve">      properties:</w:t>
      </w:r>
    </w:p>
    <w:p w:rsidR="00FB316B" w:rsidRPr="00BD6F46" w:rsidRDefault="00FB316B" w:rsidP="00FB316B">
      <w:pPr>
        <w:pStyle w:val="PL"/>
      </w:pPr>
      <w:r w:rsidRPr="00BD6F46">
        <w:t xml:space="preserve">        </w:t>
      </w:r>
      <w:r>
        <w:rPr>
          <w:lang w:eastAsia="zh-CN" w:bidi="ar-IQ"/>
        </w:rPr>
        <w:t>managementOperation</w:t>
      </w:r>
      <w:r w:rsidRPr="00BD6F46">
        <w:t>:</w:t>
      </w:r>
    </w:p>
    <w:p w:rsidR="00FB316B" w:rsidRPr="00BD6F46" w:rsidRDefault="00FB316B" w:rsidP="00FB316B">
      <w:pPr>
        <w:pStyle w:val="PL"/>
      </w:pPr>
      <w:r w:rsidRPr="00BD6F46">
        <w:t xml:space="preserve">          $ref: '#/components/schemas/</w:t>
      </w:r>
      <w:r>
        <w:rPr>
          <w:lang w:eastAsia="zh-CN" w:bidi="ar-IQ"/>
        </w:rPr>
        <w:t>ManagementOperation</w:t>
      </w:r>
      <w:r w:rsidRPr="00BD6F46">
        <w:t>'</w:t>
      </w:r>
    </w:p>
    <w:p w:rsidR="00FB316B" w:rsidRPr="00BD6F46" w:rsidRDefault="00FB316B" w:rsidP="00FB316B">
      <w:pPr>
        <w:pStyle w:val="PL"/>
      </w:pPr>
      <w:r w:rsidRPr="00805E6E">
        <w:t xml:space="preserve">        </w:t>
      </w:r>
      <w:r w:rsidRPr="00FC587F">
        <w:t>idNetworkSliceInstance</w:t>
      </w:r>
      <w:r w:rsidRPr="00805E6E">
        <w:t>:</w:t>
      </w:r>
    </w:p>
    <w:p w:rsidR="00FB316B" w:rsidRPr="00BD6F46" w:rsidRDefault="00FB316B" w:rsidP="00FB316B">
      <w:pPr>
        <w:pStyle w:val="PL"/>
      </w:pPr>
      <w:r>
        <w:t xml:space="preserve">          type: string</w:t>
      </w:r>
    </w:p>
    <w:p w:rsidR="00FB316B" w:rsidRPr="00BD6F46" w:rsidRDefault="00FB316B" w:rsidP="00FB316B">
      <w:pPr>
        <w:pStyle w:val="PL"/>
      </w:pPr>
      <w:r w:rsidRPr="00BD6F46">
        <w:t xml:space="preserve">        </w:t>
      </w:r>
      <w:r>
        <w:t>listOf</w:t>
      </w:r>
      <w:r>
        <w:rPr>
          <w:lang w:eastAsia="zh-CN"/>
        </w:rPr>
        <w:t>s</w:t>
      </w:r>
      <w:r w:rsidRPr="003F577A">
        <w:rPr>
          <w:lang w:eastAsia="zh-CN"/>
        </w:rPr>
        <w:t>ervice</w:t>
      </w:r>
      <w:r>
        <w:rPr>
          <w:lang w:eastAsia="zh-CN"/>
        </w:rPr>
        <w:t>P</w:t>
      </w:r>
      <w:r w:rsidRPr="003F577A">
        <w:rPr>
          <w:lang w:eastAsia="zh-CN"/>
        </w:rPr>
        <w:t>rofile</w:t>
      </w:r>
      <w:r>
        <w:rPr>
          <w:lang w:eastAsia="zh-CN"/>
        </w:rPr>
        <w:t>ChargingI</w:t>
      </w:r>
      <w:r w:rsidRPr="003F577A">
        <w:rPr>
          <w:lang w:eastAsia="zh-CN"/>
        </w:rPr>
        <w:t>nformation</w:t>
      </w:r>
      <w:r w:rsidRPr="00BD6F46">
        <w:t>:</w:t>
      </w:r>
    </w:p>
    <w:p w:rsidR="00FB316B" w:rsidRPr="00BD6F46" w:rsidRDefault="00FB316B" w:rsidP="00FB316B">
      <w:pPr>
        <w:pStyle w:val="PL"/>
      </w:pPr>
      <w:r w:rsidRPr="00BD6F46">
        <w:t xml:space="preserve">          type: array</w:t>
      </w:r>
    </w:p>
    <w:p w:rsidR="00FB316B" w:rsidRDefault="00FB316B" w:rsidP="00FB316B">
      <w:pPr>
        <w:pStyle w:val="PL"/>
      </w:pPr>
      <w:r w:rsidRPr="00BD6F46">
        <w:t xml:space="preserve">          items:</w:t>
      </w:r>
    </w:p>
    <w:p w:rsidR="00FB316B" w:rsidRPr="00BD6F46" w:rsidRDefault="00FB316B" w:rsidP="00FB316B">
      <w:pPr>
        <w:pStyle w:val="PL"/>
      </w:pPr>
      <w:r w:rsidRPr="00BD6F46">
        <w:t xml:space="preserve">          </w:t>
      </w:r>
      <w:r>
        <w:t xml:space="preserve">  </w:t>
      </w:r>
      <w:r w:rsidRPr="00BD6F46">
        <w:t>$ref: '#/components/schemas/</w:t>
      </w:r>
      <w:r>
        <w:rPr>
          <w:lang w:eastAsia="zh-CN"/>
        </w:rPr>
        <w:t>S</w:t>
      </w:r>
      <w:r w:rsidRPr="003F577A">
        <w:rPr>
          <w:lang w:eastAsia="zh-CN"/>
        </w:rPr>
        <w:t>ervice</w:t>
      </w:r>
      <w:r>
        <w:rPr>
          <w:lang w:eastAsia="zh-CN"/>
        </w:rPr>
        <w:t>P</w:t>
      </w:r>
      <w:r w:rsidRPr="003F577A">
        <w:rPr>
          <w:lang w:eastAsia="zh-CN"/>
        </w:rPr>
        <w:t>rofile</w:t>
      </w:r>
      <w:r>
        <w:rPr>
          <w:lang w:eastAsia="zh-CN"/>
        </w:rPr>
        <w:t>ChargingI</w:t>
      </w:r>
      <w:r w:rsidRPr="003F577A">
        <w:rPr>
          <w:lang w:eastAsia="zh-CN"/>
        </w:rPr>
        <w:t>nformation</w:t>
      </w:r>
      <w:r w:rsidRPr="00BD6F46">
        <w:t>'</w:t>
      </w:r>
    </w:p>
    <w:p w:rsidR="00FB316B" w:rsidRDefault="00FB316B" w:rsidP="00FB316B">
      <w:pPr>
        <w:pStyle w:val="PL"/>
      </w:pPr>
      <w:r>
        <w:t xml:space="preserve">          minItems: 0</w:t>
      </w:r>
    </w:p>
    <w:p w:rsidR="00FB316B" w:rsidRPr="00BD6F46" w:rsidRDefault="00FB316B" w:rsidP="00FB316B">
      <w:pPr>
        <w:pStyle w:val="PL"/>
      </w:pPr>
      <w:r w:rsidRPr="00BD6F46">
        <w:t xml:space="preserve">        </w:t>
      </w:r>
      <w:r>
        <w:rPr>
          <w:lang w:eastAsia="zh-CN"/>
        </w:rPr>
        <w:t>managementOperationStatus</w:t>
      </w:r>
      <w:r w:rsidRPr="00BD6F46">
        <w:t>:</w:t>
      </w:r>
    </w:p>
    <w:p w:rsidR="00FB316B" w:rsidRDefault="00FB316B" w:rsidP="00FB316B">
      <w:pPr>
        <w:pStyle w:val="PL"/>
      </w:pPr>
      <w:r w:rsidRPr="00BD6F46">
        <w:t xml:space="preserve">          $ref: '#/components/schemas/</w:t>
      </w:r>
      <w:r>
        <w:rPr>
          <w:lang w:eastAsia="zh-CN" w:bidi="ar-IQ"/>
        </w:rPr>
        <w:t>M</w:t>
      </w:r>
      <w:r>
        <w:rPr>
          <w:lang w:eastAsia="zh-CN"/>
        </w:rPr>
        <w:t>anagementOperationStatus</w:t>
      </w:r>
      <w:r w:rsidRPr="00BD6F46">
        <w:t>'</w:t>
      </w:r>
    </w:p>
    <w:p w:rsidR="00FB316B" w:rsidRPr="00BD6F46" w:rsidRDefault="00FB316B" w:rsidP="00FB316B">
      <w:pPr>
        <w:pStyle w:val="PL"/>
      </w:pPr>
      <w:r w:rsidRPr="00BD6F46">
        <w:t xml:space="preserve">        </w:t>
      </w:r>
      <w:r w:rsidRPr="00FC587F">
        <w:rPr>
          <w:lang w:eastAsia="zh-CN"/>
        </w:rPr>
        <w:t>managementOperationalState</w:t>
      </w:r>
      <w:r w:rsidRPr="00BD6F46">
        <w:t>:</w:t>
      </w:r>
    </w:p>
    <w:p w:rsidR="008366A3" w:rsidRPr="00BD6F46" w:rsidRDefault="008366A3" w:rsidP="00FB316B">
      <w:pPr>
        <w:pStyle w:val="PL"/>
      </w:pPr>
      <w:r>
        <w:t xml:space="preserve">           </w:t>
      </w:r>
      <w:r w:rsidRPr="00834EB6">
        <w:t>$ref: 'TS28623_ComDefs.yaml#/components/schemas/OperationalState'</w:t>
      </w:r>
    </w:p>
    <w:p w:rsidR="00FB316B" w:rsidRPr="00BD6F46" w:rsidRDefault="00FB316B" w:rsidP="00FB316B">
      <w:pPr>
        <w:pStyle w:val="PL"/>
      </w:pPr>
      <w:r w:rsidRPr="00BD6F46">
        <w:t xml:space="preserve">        </w:t>
      </w:r>
      <w:r w:rsidRPr="00FC587F">
        <w:rPr>
          <w:lang w:eastAsia="zh-CN"/>
        </w:rPr>
        <w:t>managementAdministrativeState</w:t>
      </w:r>
      <w:r w:rsidRPr="00BD6F46">
        <w:t>:</w:t>
      </w:r>
    </w:p>
    <w:p w:rsidR="008366A3" w:rsidRDefault="008366A3" w:rsidP="008366A3">
      <w:pPr>
        <w:pStyle w:val="PL"/>
      </w:pPr>
      <w:r>
        <w:t xml:space="preserve">          </w:t>
      </w:r>
      <w:r w:rsidRPr="00834EB6">
        <w:t>$ref: 'TS28623_ComDefs.yaml#/components/schemas/AdministrativeState'</w:t>
      </w:r>
    </w:p>
    <w:p w:rsidR="00FB316B" w:rsidRPr="003B2883" w:rsidRDefault="00FB316B" w:rsidP="00FB316B">
      <w:pPr>
        <w:pStyle w:val="PL"/>
      </w:pPr>
      <w:r w:rsidRPr="003B2883">
        <w:t xml:space="preserve">      required:</w:t>
      </w:r>
    </w:p>
    <w:p w:rsidR="00FB316B" w:rsidRDefault="00FB316B" w:rsidP="00FB316B">
      <w:pPr>
        <w:pStyle w:val="PL"/>
        <w:rPr>
          <w:lang w:eastAsia="zh-CN" w:bidi="ar-IQ"/>
        </w:rPr>
      </w:pPr>
      <w:r w:rsidRPr="003B2883">
        <w:t xml:space="preserve">        - </w:t>
      </w:r>
      <w:r>
        <w:rPr>
          <w:lang w:eastAsia="zh-CN" w:bidi="ar-IQ"/>
        </w:rPr>
        <w:t>managementOperation</w:t>
      </w:r>
    </w:p>
    <w:p w:rsidR="00FB316B" w:rsidRPr="00BD6F46" w:rsidRDefault="00FB316B" w:rsidP="00FB316B">
      <w:pPr>
        <w:pStyle w:val="PL"/>
      </w:pPr>
      <w:r w:rsidRPr="00BD6F46">
        <w:t xml:space="preserve">    </w:t>
      </w:r>
      <w:r>
        <w:rPr>
          <w:lang w:eastAsia="zh-CN"/>
        </w:rPr>
        <w:t>S</w:t>
      </w:r>
      <w:r w:rsidRPr="003F577A">
        <w:rPr>
          <w:lang w:eastAsia="zh-CN"/>
        </w:rPr>
        <w:t>ervice</w:t>
      </w:r>
      <w:r>
        <w:rPr>
          <w:lang w:eastAsia="zh-CN"/>
        </w:rPr>
        <w:t>P</w:t>
      </w:r>
      <w:r w:rsidRPr="003F577A">
        <w:rPr>
          <w:lang w:eastAsia="zh-CN"/>
        </w:rPr>
        <w:t>rofile</w:t>
      </w:r>
      <w:r>
        <w:rPr>
          <w:lang w:eastAsia="zh-CN"/>
        </w:rPr>
        <w:t>ChargingI</w:t>
      </w:r>
      <w:r w:rsidRPr="003F577A">
        <w:rPr>
          <w:lang w:eastAsia="zh-CN"/>
        </w:rPr>
        <w:t>nformation</w:t>
      </w:r>
      <w:r w:rsidRPr="00BD6F46">
        <w:t>:</w:t>
      </w:r>
    </w:p>
    <w:p w:rsidR="00FB316B" w:rsidRPr="00BD6F46" w:rsidRDefault="00FB316B" w:rsidP="00FB316B">
      <w:pPr>
        <w:pStyle w:val="PL"/>
      </w:pPr>
      <w:r w:rsidRPr="00BD6F46">
        <w:t xml:space="preserve">      type: object</w:t>
      </w:r>
    </w:p>
    <w:p w:rsidR="00FB316B" w:rsidRPr="00BD6F46" w:rsidRDefault="00FB316B" w:rsidP="00FB316B">
      <w:pPr>
        <w:pStyle w:val="PL"/>
      </w:pPr>
      <w:r w:rsidRPr="00BD6F46">
        <w:t xml:space="preserve">      properties:</w:t>
      </w:r>
    </w:p>
    <w:p w:rsidR="00FB316B" w:rsidRPr="00BD6F46" w:rsidRDefault="00FB316B" w:rsidP="00FB316B">
      <w:pPr>
        <w:pStyle w:val="PL"/>
      </w:pPr>
      <w:r w:rsidRPr="00BD6F46">
        <w:t xml:space="preserve">        </w:t>
      </w:r>
      <w:r w:rsidRPr="008228B8">
        <w:t>serviceProfileId</w:t>
      </w:r>
      <w:r>
        <w:t>entifier</w:t>
      </w:r>
      <w:r w:rsidRPr="00BD6F46">
        <w:t>:</w:t>
      </w:r>
    </w:p>
    <w:p w:rsidR="00FB316B" w:rsidRPr="00BD6F46" w:rsidRDefault="00FB316B" w:rsidP="00FB316B">
      <w:pPr>
        <w:pStyle w:val="PL"/>
      </w:pPr>
      <w:r>
        <w:t xml:space="preserve">            type: string</w:t>
      </w:r>
    </w:p>
    <w:p w:rsidR="00FB316B" w:rsidRPr="00BD6F46" w:rsidRDefault="00FB316B" w:rsidP="00FB316B">
      <w:pPr>
        <w:pStyle w:val="PL"/>
      </w:pPr>
      <w:r w:rsidRPr="00805E6E">
        <w:t xml:space="preserve">        </w:t>
      </w:r>
      <w:r>
        <w:t>s</w:t>
      </w:r>
      <w:r w:rsidRPr="00050CA8">
        <w:t>NSSAI</w:t>
      </w:r>
      <w:r>
        <w:t>List</w:t>
      </w:r>
      <w:r w:rsidRPr="00805E6E">
        <w:t>:</w:t>
      </w:r>
    </w:p>
    <w:p w:rsidR="00FB316B" w:rsidRPr="00BD6F46" w:rsidRDefault="00FB316B" w:rsidP="00FB316B">
      <w:pPr>
        <w:pStyle w:val="PL"/>
      </w:pPr>
      <w:r w:rsidRPr="00BD6F46">
        <w:t xml:space="preserve">          type: array</w:t>
      </w:r>
    </w:p>
    <w:p w:rsidR="00FB316B" w:rsidRDefault="00FB316B" w:rsidP="00FB316B">
      <w:pPr>
        <w:pStyle w:val="PL"/>
      </w:pPr>
      <w:r w:rsidRPr="00BD6F46">
        <w:t xml:space="preserve">          items:</w:t>
      </w:r>
    </w:p>
    <w:p w:rsidR="00FB316B" w:rsidRPr="00BD6F46" w:rsidRDefault="00FB316B" w:rsidP="00FB316B">
      <w:pPr>
        <w:pStyle w:val="PL"/>
      </w:pPr>
      <w:r w:rsidRPr="003B2883">
        <w:t xml:space="preserve">            $ref: 'TS29571_CommonData.yaml#/components/schemas/</w:t>
      </w:r>
      <w:r w:rsidRPr="003B2883">
        <w:rPr>
          <w:lang w:eastAsia="zh-CN"/>
        </w:rPr>
        <w:t>Snssai</w:t>
      </w:r>
      <w:r w:rsidRPr="003B2883">
        <w:t>'</w:t>
      </w:r>
    </w:p>
    <w:p w:rsidR="00FB316B" w:rsidRDefault="00FB316B" w:rsidP="00FB316B">
      <w:pPr>
        <w:pStyle w:val="PL"/>
      </w:pPr>
      <w:r>
        <w:t xml:space="preserve">          minItems: 0</w:t>
      </w:r>
    </w:p>
    <w:p w:rsidR="00FB316B" w:rsidRPr="00BD6F46" w:rsidRDefault="00FB316B" w:rsidP="00FB316B">
      <w:pPr>
        <w:pStyle w:val="PL"/>
      </w:pPr>
      <w:r>
        <w:t xml:space="preserve"> </w:t>
      </w:r>
      <w:r w:rsidRPr="00BD6F46">
        <w:t xml:space="preserve">       </w:t>
      </w:r>
      <w:r>
        <w:t>sST</w:t>
      </w:r>
      <w:r w:rsidRPr="00BD6F46">
        <w:t>:</w:t>
      </w:r>
    </w:p>
    <w:p w:rsidR="00FB316B" w:rsidRDefault="00FB316B" w:rsidP="00FB316B">
      <w:pPr>
        <w:pStyle w:val="PL"/>
      </w:pPr>
      <w:r w:rsidRPr="00D82186">
        <w:t xml:space="preserve">          </w:t>
      </w:r>
      <w:r w:rsidRPr="0026330D">
        <w:t>$ref: '</w:t>
      </w:r>
      <w:r w:rsidR="008366A3" w:rsidRPr="00DD24D2">
        <w:t>TS28541_NrNrm.yaml</w:t>
      </w:r>
      <w:r w:rsidRPr="0026330D">
        <w:t>#/components/schemas/Sst'</w:t>
      </w:r>
    </w:p>
    <w:p w:rsidR="00FB316B" w:rsidRPr="00BD6F46" w:rsidRDefault="00FB316B" w:rsidP="00FB316B">
      <w:pPr>
        <w:pStyle w:val="PL"/>
      </w:pPr>
      <w:r w:rsidRPr="00BD6F46">
        <w:t xml:space="preserve">        </w:t>
      </w:r>
      <w:r>
        <w:t>latency</w:t>
      </w:r>
      <w:r w:rsidRPr="00BD6F46">
        <w:t>:</w:t>
      </w:r>
    </w:p>
    <w:p w:rsidR="00FB316B" w:rsidRDefault="00FB316B" w:rsidP="00FB316B">
      <w:pPr>
        <w:pStyle w:val="PL"/>
      </w:pPr>
      <w:r>
        <w:t xml:space="preserve">          type: integer</w:t>
      </w:r>
    </w:p>
    <w:p w:rsidR="00FB316B" w:rsidRPr="00BD6F46" w:rsidRDefault="00FB316B" w:rsidP="00FB316B">
      <w:pPr>
        <w:pStyle w:val="PL"/>
      </w:pPr>
      <w:r w:rsidRPr="00BD6F46">
        <w:t xml:space="preserve">        </w:t>
      </w:r>
      <w:r>
        <w:t>a</w:t>
      </w:r>
      <w:r w:rsidRPr="00042C57">
        <w:t>vailability</w:t>
      </w:r>
      <w:r w:rsidRPr="00BD6F46">
        <w:t>:</w:t>
      </w:r>
    </w:p>
    <w:p w:rsidR="00FB316B" w:rsidRDefault="00FB316B" w:rsidP="00FB316B">
      <w:pPr>
        <w:pStyle w:val="PL"/>
      </w:pPr>
      <w:r>
        <w:t xml:space="preserve">          type: number</w:t>
      </w:r>
    </w:p>
    <w:p w:rsidR="00FB316B" w:rsidRPr="00BD6F46" w:rsidRDefault="00FB316B" w:rsidP="00FB316B">
      <w:pPr>
        <w:pStyle w:val="PL"/>
      </w:pPr>
      <w:r>
        <w:t xml:space="preserve"> </w:t>
      </w:r>
      <w:r w:rsidRPr="00BD6F46">
        <w:t xml:space="preserve">       </w:t>
      </w:r>
      <w:r w:rsidRPr="008228B8">
        <w:t>resourceSharingLevel</w:t>
      </w:r>
      <w:r w:rsidRPr="00BD6F46">
        <w:t>:</w:t>
      </w:r>
    </w:p>
    <w:p w:rsidR="00FB316B" w:rsidRDefault="00FB316B" w:rsidP="00FB316B">
      <w:pPr>
        <w:pStyle w:val="PL"/>
      </w:pPr>
      <w:r>
        <w:t xml:space="preserve">          </w:t>
      </w:r>
      <w:r w:rsidRPr="0026330D">
        <w:t>$ref: '</w:t>
      </w:r>
      <w:r w:rsidR="008366A3" w:rsidRPr="00DD24D2">
        <w:t>TS28541_</w:t>
      </w:r>
      <w:r w:rsidR="00D56450">
        <w:t>S</w:t>
      </w:r>
      <w:r w:rsidRPr="0026330D">
        <w:t>liceNrm.yaml#/components/schemas/</w:t>
      </w:r>
      <w:r w:rsidRPr="00D82186">
        <w:t>SharingLevel</w:t>
      </w:r>
      <w:r w:rsidRPr="0026330D">
        <w:t>'</w:t>
      </w:r>
    </w:p>
    <w:p w:rsidR="00FB316B" w:rsidRPr="00BD6F46" w:rsidRDefault="00FB316B" w:rsidP="00FB316B">
      <w:pPr>
        <w:pStyle w:val="PL"/>
      </w:pPr>
      <w:r w:rsidRPr="00BD6F46">
        <w:t xml:space="preserve">        </w:t>
      </w:r>
      <w:r>
        <w:t>j</w:t>
      </w:r>
      <w:r w:rsidRPr="002C5DEF">
        <w:t>itter</w:t>
      </w:r>
      <w:r w:rsidRPr="00BD6F46">
        <w:t>:</w:t>
      </w:r>
    </w:p>
    <w:p w:rsidR="00FB316B" w:rsidRDefault="00FB316B" w:rsidP="00FB316B">
      <w:pPr>
        <w:pStyle w:val="PL"/>
      </w:pPr>
      <w:r>
        <w:t xml:space="preserve">          type: integer</w:t>
      </w:r>
    </w:p>
    <w:p w:rsidR="00FB316B" w:rsidRPr="00BD6F46" w:rsidRDefault="00FB316B" w:rsidP="00FB316B">
      <w:pPr>
        <w:pStyle w:val="PL"/>
      </w:pPr>
      <w:r w:rsidRPr="00BD6F46">
        <w:t xml:space="preserve">        </w:t>
      </w:r>
      <w:r>
        <w:t>r</w:t>
      </w:r>
      <w:r w:rsidRPr="00042C57">
        <w:t>eliability</w:t>
      </w:r>
      <w:r w:rsidRPr="00BD6F46">
        <w:t>:</w:t>
      </w:r>
    </w:p>
    <w:p w:rsidR="00FB316B" w:rsidRDefault="00FB316B" w:rsidP="00FB316B">
      <w:pPr>
        <w:pStyle w:val="PL"/>
      </w:pPr>
      <w:r>
        <w:t xml:space="preserve">          type: string</w:t>
      </w:r>
    </w:p>
    <w:p w:rsidR="00FB316B" w:rsidRPr="00BD6F46" w:rsidRDefault="00FB316B" w:rsidP="00FB316B">
      <w:pPr>
        <w:pStyle w:val="PL"/>
      </w:pPr>
      <w:r w:rsidRPr="00BD6F46">
        <w:t xml:space="preserve">        </w:t>
      </w:r>
      <w:r w:rsidRPr="008228B8">
        <w:t>maxNumberofUEs</w:t>
      </w:r>
      <w:r w:rsidRPr="00BD6F46">
        <w:t>:</w:t>
      </w:r>
    </w:p>
    <w:p w:rsidR="00FB316B" w:rsidRDefault="00FB316B" w:rsidP="00FB316B">
      <w:pPr>
        <w:pStyle w:val="PL"/>
      </w:pPr>
      <w:r>
        <w:t xml:space="preserve">          type: integer</w:t>
      </w:r>
    </w:p>
    <w:p w:rsidR="00FB316B" w:rsidRPr="00BD6F46" w:rsidRDefault="00FB316B" w:rsidP="00FB316B">
      <w:pPr>
        <w:pStyle w:val="PL"/>
      </w:pPr>
      <w:r w:rsidRPr="00BD6F46">
        <w:t xml:space="preserve">        </w:t>
      </w:r>
      <w:r>
        <w:t>coverageArea</w:t>
      </w:r>
      <w:r w:rsidRPr="00BD6F46">
        <w:t>:</w:t>
      </w:r>
    </w:p>
    <w:p w:rsidR="00FB316B" w:rsidRDefault="00FB316B" w:rsidP="00FB316B">
      <w:pPr>
        <w:pStyle w:val="PL"/>
      </w:pPr>
      <w:r>
        <w:t xml:space="preserve">          type: string</w:t>
      </w:r>
    </w:p>
    <w:p w:rsidR="00FB316B" w:rsidRPr="00BD6F46" w:rsidRDefault="00FB316B" w:rsidP="00FB316B">
      <w:pPr>
        <w:pStyle w:val="PL"/>
      </w:pPr>
      <w:r w:rsidRPr="00BD6F46">
        <w:t xml:space="preserve">        </w:t>
      </w:r>
      <w:r w:rsidRPr="008228B8">
        <w:t>uEMobilityLevel</w:t>
      </w:r>
      <w:r w:rsidRPr="00BD6F46">
        <w:t>:</w:t>
      </w:r>
    </w:p>
    <w:p w:rsidR="00FB316B" w:rsidRPr="00D82186" w:rsidRDefault="00FB316B" w:rsidP="00FB316B">
      <w:pPr>
        <w:pStyle w:val="PL"/>
      </w:pPr>
      <w:r w:rsidRPr="00D82186">
        <w:t xml:space="preserve">          </w:t>
      </w:r>
      <w:r w:rsidRPr="0026330D">
        <w:t>$ref: '</w:t>
      </w:r>
      <w:r w:rsidR="008366A3" w:rsidRPr="00DD24D2">
        <w:t>TS28541_</w:t>
      </w:r>
      <w:r w:rsidR="006B7C13">
        <w:t>S</w:t>
      </w:r>
      <w:r w:rsidRPr="0026330D">
        <w:t>liceNrm.yaml#/components/schemas/MobilityLevel'</w:t>
      </w:r>
    </w:p>
    <w:p w:rsidR="00FB316B" w:rsidRPr="00D82186" w:rsidRDefault="00FB316B" w:rsidP="00FB316B">
      <w:pPr>
        <w:pStyle w:val="PL"/>
      </w:pPr>
      <w:r w:rsidRPr="00D82186">
        <w:t xml:space="preserve">        delayToleranceIndicator:</w:t>
      </w:r>
    </w:p>
    <w:p w:rsidR="00FB316B" w:rsidRDefault="00FB316B" w:rsidP="00FB316B">
      <w:pPr>
        <w:pStyle w:val="PL"/>
      </w:pPr>
      <w:r w:rsidRPr="00D82186">
        <w:t xml:space="preserve">          </w:t>
      </w:r>
      <w:r w:rsidRPr="0026330D">
        <w:t>$ref: '</w:t>
      </w:r>
      <w:r w:rsidR="008366A3" w:rsidRPr="00DD24D2">
        <w:t>TS28541_</w:t>
      </w:r>
      <w:r w:rsidR="006B7C13">
        <w:t>S</w:t>
      </w:r>
      <w:r w:rsidRPr="0026330D">
        <w:t>liceNrm.yaml#/components/schemas/</w:t>
      </w:r>
      <w:r w:rsidRPr="00D82186">
        <w:t>Support</w:t>
      </w:r>
      <w:r w:rsidRPr="0026330D">
        <w:t>'</w:t>
      </w:r>
    </w:p>
    <w:p w:rsidR="00FB316B" w:rsidRPr="00BD6F46" w:rsidRDefault="00FB316B" w:rsidP="00FB316B">
      <w:pPr>
        <w:pStyle w:val="PL"/>
      </w:pPr>
      <w:r w:rsidRPr="00BD6F46">
        <w:t xml:space="preserve">        </w:t>
      </w:r>
      <w:r>
        <w:t>d</w:t>
      </w:r>
      <w:r w:rsidRPr="00BD5D6C">
        <w:t>LThptPerSlice</w:t>
      </w:r>
      <w:r w:rsidRPr="00BD6F46">
        <w:t>:</w:t>
      </w:r>
    </w:p>
    <w:p w:rsidR="00FB316B" w:rsidRPr="00BD6F46" w:rsidRDefault="00FB316B" w:rsidP="00FB316B">
      <w:pPr>
        <w:pStyle w:val="PL"/>
      </w:pPr>
      <w:r w:rsidRPr="00BD6F46">
        <w:t xml:space="preserve">          $ref: '#/components/schemas/</w:t>
      </w:r>
      <w:r w:rsidRPr="002C5DEF">
        <w:rPr>
          <w:rFonts w:cs="Arial"/>
          <w:snapToGrid w:val="0"/>
          <w:szCs w:val="18"/>
        </w:rPr>
        <w:t>Throughput</w:t>
      </w:r>
      <w:r w:rsidRPr="00BD6F46">
        <w:t>'</w:t>
      </w:r>
    </w:p>
    <w:p w:rsidR="00FB316B" w:rsidRPr="00BD6F46" w:rsidRDefault="00FB316B" w:rsidP="00FB316B">
      <w:pPr>
        <w:pStyle w:val="PL"/>
      </w:pPr>
      <w:r w:rsidRPr="00BD6F46">
        <w:t xml:space="preserve">        </w:t>
      </w:r>
      <w:r w:rsidRPr="008228B8">
        <w:t>dLThptPerUE</w:t>
      </w:r>
      <w:r w:rsidRPr="00BD6F46">
        <w:t>:</w:t>
      </w:r>
    </w:p>
    <w:p w:rsidR="00FB316B" w:rsidRPr="00BD6F46" w:rsidRDefault="00FB316B" w:rsidP="00FB316B">
      <w:pPr>
        <w:pStyle w:val="PL"/>
      </w:pPr>
      <w:r w:rsidRPr="00BD6F46">
        <w:t xml:space="preserve">          $ref: '#/components/schemas/</w:t>
      </w:r>
      <w:r w:rsidRPr="002C5DEF">
        <w:rPr>
          <w:rFonts w:cs="Arial"/>
          <w:snapToGrid w:val="0"/>
          <w:szCs w:val="18"/>
        </w:rPr>
        <w:t>Throughput</w:t>
      </w:r>
      <w:r w:rsidRPr="00BD6F46">
        <w:t>'</w:t>
      </w:r>
    </w:p>
    <w:p w:rsidR="00FB316B" w:rsidRPr="00BD6F46" w:rsidRDefault="00FB316B" w:rsidP="00FB316B">
      <w:pPr>
        <w:pStyle w:val="PL"/>
      </w:pPr>
      <w:r w:rsidRPr="00BD6F46">
        <w:t xml:space="preserve">        </w:t>
      </w:r>
      <w:r>
        <w:t>u</w:t>
      </w:r>
      <w:r w:rsidRPr="00BD5D6C">
        <w:t>LThptPerSlice</w:t>
      </w:r>
      <w:r w:rsidRPr="00BD6F46">
        <w:t>:</w:t>
      </w:r>
    </w:p>
    <w:p w:rsidR="00FB316B" w:rsidRPr="00BD6F46" w:rsidRDefault="00FB316B" w:rsidP="00FB316B">
      <w:pPr>
        <w:pStyle w:val="PL"/>
      </w:pPr>
      <w:r w:rsidRPr="00BD6F46">
        <w:t xml:space="preserve">          $ref: '#/components/schemas/</w:t>
      </w:r>
      <w:r w:rsidRPr="002C5DEF">
        <w:rPr>
          <w:rFonts w:cs="Arial"/>
          <w:snapToGrid w:val="0"/>
          <w:szCs w:val="18"/>
        </w:rPr>
        <w:t>Throughput</w:t>
      </w:r>
      <w:r w:rsidRPr="00BD6F46">
        <w:t>'</w:t>
      </w:r>
    </w:p>
    <w:p w:rsidR="00FB316B" w:rsidRPr="00BD6F46" w:rsidRDefault="00FB316B" w:rsidP="00FB316B">
      <w:pPr>
        <w:pStyle w:val="PL"/>
      </w:pPr>
      <w:r w:rsidRPr="00BD6F46">
        <w:t xml:space="preserve">        </w:t>
      </w:r>
      <w:r>
        <w:t>u</w:t>
      </w:r>
      <w:r w:rsidRPr="008228B8">
        <w:t>LThptPerUE</w:t>
      </w:r>
      <w:r w:rsidRPr="00BD6F46">
        <w:t>:</w:t>
      </w:r>
    </w:p>
    <w:p w:rsidR="00FB316B" w:rsidRDefault="00FB316B" w:rsidP="00FB316B">
      <w:pPr>
        <w:pStyle w:val="PL"/>
      </w:pPr>
      <w:r w:rsidRPr="00BD6F46">
        <w:t xml:space="preserve">          $ref: '#/components/schemas/</w:t>
      </w:r>
      <w:r w:rsidRPr="002C5DEF">
        <w:rPr>
          <w:rFonts w:cs="Arial"/>
          <w:snapToGrid w:val="0"/>
          <w:szCs w:val="18"/>
        </w:rPr>
        <w:t>Throughput</w:t>
      </w:r>
      <w:r w:rsidRPr="00BD6F46">
        <w:t>'</w:t>
      </w:r>
    </w:p>
    <w:p w:rsidR="00FB316B" w:rsidRPr="00BD6F46" w:rsidRDefault="00FB316B" w:rsidP="00FB316B">
      <w:pPr>
        <w:pStyle w:val="PL"/>
      </w:pPr>
      <w:r w:rsidRPr="00BD6F46">
        <w:t xml:space="preserve">        </w:t>
      </w:r>
      <w:r w:rsidRPr="008228B8">
        <w:t>maxNumberof</w:t>
      </w:r>
      <w:r>
        <w:t>PDUsessions</w:t>
      </w:r>
      <w:r w:rsidRPr="00BD6F46">
        <w:t>:</w:t>
      </w:r>
    </w:p>
    <w:p w:rsidR="00FB316B" w:rsidRDefault="00FB316B" w:rsidP="00FB316B">
      <w:pPr>
        <w:pStyle w:val="PL"/>
      </w:pPr>
      <w:r>
        <w:t xml:space="preserve">          type: integer</w:t>
      </w:r>
    </w:p>
    <w:p w:rsidR="00FB316B" w:rsidRPr="00BD6F46" w:rsidRDefault="00FB316B" w:rsidP="00FB316B">
      <w:pPr>
        <w:pStyle w:val="PL"/>
      </w:pPr>
      <w:r w:rsidRPr="00BD6F46">
        <w:t xml:space="preserve">        </w:t>
      </w:r>
      <w:r>
        <w:t>kPIMonitoringList</w:t>
      </w:r>
      <w:r w:rsidRPr="00BD6F46">
        <w:t>:</w:t>
      </w:r>
    </w:p>
    <w:p w:rsidR="00FB316B" w:rsidRDefault="00FB316B" w:rsidP="00FB316B">
      <w:pPr>
        <w:pStyle w:val="PL"/>
      </w:pPr>
      <w:r>
        <w:t xml:space="preserve">          type: string</w:t>
      </w:r>
    </w:p>
    <w:p w:rsidR="00FB316B" w:rsidRPr="00BD6F46" w:rsidRDefault="00FB316B" w:rsidP="00FB316B">
      <w:pPr>
        <w:pStyle w:val="PL"/>
      </w:pPr>
      <w:r w:rsidRPr="00BD6F46">
        <w:t xml:space="preserve">        </w:t>
      </w:r>
      <w:r>
        <w:t>s</w:t>
      </w:r>
      <w:r w:rsidRPr="00042C57">
        <w:t>upportedAccessTech</w:t>
      </w:r>
      <w:r>
        <w:t>nology</w:t>
      </w:r>
      <w:r w:rsidRPr="00BD6F46">
        <w:t>:</w:t>
      </w:r>
    </w:p>
    <w:p w:rsidR="00FB316B" w:rsidRDefault="00FB316B" w:rsidP="00FB316B">
      <w:pPr>
        <w:pStyle w:val="PL"/>
      </w:pPr>
      <w:r>
        <w:t xml:space="preserve">          type: integer</w:t>
      </w:r>
    </w:p>
    <w:p w:rsidR="00FB316B" w:rsidRPr="00D82186" w:rsidRDefault="00FB316B" w:rsidP="00FB316B">
      <w:pPr>
        <w:pStyle w:val="PL"/>
      </w:pPr>
      <w:r w:rsidRPr="00D82186">
        <w:t xml:space="preserve">        v2XCommunicationModeIndicator:</w:t>
      </w:r>
    </w:p>
    <w:p w:rsidR="00FB316B" w:rsidRDefault="00FB316B" w:rsidP="00FB316B">
      <w:pPr>
        <w:pStyle w:val="PL"/>
      </w:pPr>
      <w:r w:rsidRPr="00D82186">
        <w:t xml:space="preserve">          </w:t>
      </w:r>
      <w:r w:rsidRPr="0026330D">
        <w:t>$ref: '</w:t>
      </w:r>
      <w:r w:rsidR="008366A3" w:rsidRPr="00DD24D2">
        <w:t>TS28541_</w:t>
      </w:r>
      <w:r w:rsidR="006B7C13">
        <w:t>S</w:t>
      </w:r>
      <w:r w:rsidRPr="0026330D">
        <w:t>liceNrm.yaml#/components/schemas/</w:t>
      </w:r>
      <w:r w:rsidRPr="00D82186">
        <w:t>Support</w:t>
      </w:r>
      <w:r w:rsidRPr="0026330D">
        <w:t>'</w:t>
      </w:r>
    </w:p>
    <w:p w:rsidR="00FB316B" w:rsidRPr="00BD6F46" w:rsidRDefault="00FB316B" w:rsidP="00FB316B">
      <w:pPr>
        <w:pStyle w:val="PL"/>
      </w:pPr>
      <w:r w:rsidRPr="00BD6F46">
        <w:t xml:space="preserve">        </w:t>
      </w:r>
      <w:r>
        <w:t>addServiceProfileInfo</w:t>
      </w:r>
      <w:r w:rsidRPr="00BD6F46">
        <w:t>:</w:t>
      </w:r>
    </w:p>
    <w:p w:rsidR="00FB316B" w:rsidRDefault="00FB316B" w:rsidP="00FB316B">
      <w:pPr>
        <w:pStyle w:val="PL"/>
      </w:pPr>
      <w:r>
        <w:t xml:space="preserve">          type: string</w:t>
      </w:r>
    </w:p>
    <w:bookmarkEnd w:id="1747"/>
    <w:p w:rsidR="00FB316B" w:rsidRDefault="00FB316B" w:rsidP="00FB316B">
      <w:pPr>
        <w:pStyle w:val="PL"/>
      </w:pPr>
      <w:r>
        <w:t xml:space="preserve">    </w:t>
      </w:r>
      <w:r w:rsidRPr="002C5DEF">
        <w:rPr>
          <w:rFonts w:cs="Arial"/>
          <w:snapToGrid w:val="0"/>
          <w:szCs w:val="18"/>
        </w:rPr>
        <w:t>Throughput</w:t>
      </w:r>
      <w:r>
        <w:t>:</w:t>
      </w:r>
    </w:p>
    <w:p w:rsidR="00FB316B" w:rsidRDefault="00FB316B" w:rsidP="00FB316B">
      <w:pPr>
        <w:pStyle w:val="PL"/>
      </w:pPr>
      <w:r>
        <w:t xml:space="preserve">      type: object</w:t>
      </w:r>
    </w:p>
    <w:p w:rsidR="00FB316B" w:rsidRDefault="00FB316B" w:rsidP="00FB316B">
      <w:pPr>
        <w:pStyle w:val="PL"/>
      </w:pPr>
      <w:r>
        <w:t xml:space="preserve">      properties:</w:t>
      </w:r>
    </w:p>
    <w:p w:rsidR="00FB316B" w:rsidRDefault="00FB316B" w:rsidP="00FB316B">
      <w:pPr>
        <w:pStyle w:val="PL"/>
      </w:pPr>
      <w:r>
        <w:t xml:space="preserve">        guaranteedThpt:</w:t>
      </w:r>
    </w:p>
    <w:p w:rsidR="00FB316B" w:rsidRPr="00D82186" w:rsidRDefault="00FB316B" w:rsidP="00FB316B">
      <w:pPr>
        <w:pStyle w:val="PL"/>
      </w:pPr>
      <w:r>
        <w:t xml:space="preserve">          $ref: </w:t>
      </w:r>
      <w:r w:rsidRPr="003B2883">
        <w:t>'TS29571_CommonData.yaml</w:t>
      </w:r>
      <w:r w:rsidRPr="0026330D">
        <w:t>#/</w:t>
      </w:r>
      <w:r w:rsidRPr="00D82186">
        <w:t>components/schemas/Float'</w:t>
      </w:r>
    </w:p>
    <w:p w:rsidR="00FB316B" w:rsidRPr="00D82186" w:rsidRDefault="00FB316B" w:rsidP="00FB316B">
      <w:pPr>
        <w:pStyle w:val="PL"/>
      </w:pPr>
      <w:r w:rsidRPr="00D82186">
        <w:t xml:space="preserve">        maximumThpt:</w:t>
      </w:r>
    </w:p>
    <w:p w:rsidR="00FB316B" w:rsidRDefault="00FB316B" w:rsidP="00F77735">
      <w:pPr>
        <w:pStyle w:val="PL"/>
        <w:rPr>
          <w:lang w:eastAsia="zh-CN"/>
        </w:rPr>
      </w:pPr>
      <w:r>
        <w:t xml:space="preserve">          $ref: </w:t>
      </w:r>
      <w:r w:rsidRPr="003B2883">
        <w:t>'TS29571_CommonData.yaml</w:t>
      </w:r>
      <w:r w:rsidRPr="002C5DEF">
        <w:t>#/components/schemas/Float'</w:t>
      </w:r>
    </w:p>
    <w:p w:rsidR="00F77735" w:rsidRPr="00BD6F46" w:rsidRDefault="00F77735" w:rsidP="00F77735">
      <w:pPr>
        <w:pStyle w:val="PL"/>
      </w:pPr>
      <w:r w:rsidRPr="00BD6F46">
        <w:t xml:space="preserve">    </w:t>
      </w:r>
      <w:r w:rsidRPr="00C5750B">
        <w:t>MAPDUSessionInformation</w:t>
      </w:r>
      <w:r w:rsidRPr="00BD6F46">
        <w:t>:</w:t>
      </w:r>
    </w:p>
    <w:p w:rsidR="00F77735" w:rsidRPr="00BD6F46" w:rsidRDefault="00F77735" w:rsidP="00F77735">
      <w:pPr>
        <w:pStyle w:val="PL"/>
      </w:pPr>
      <w:r w:rsidRPr="00BD6F46">
        <w:t xml:space="preserve">      type: object</w:t>
      </w:r>
    </w:p>
    <w:p w:rsidR="00F77735" w:rsidRPr="00BD6F46" w:rsidRDefault="00F77735" w:rsidP="00F77735">
      <w:pPr>
        <w:pStyle w:val="PL"/>
      </w:pPr>
      <w:r w:rsidRPr="00BD6F46">
        <w:t xml:space="preserve">      properties:</w:t>
      </w:r>
    </w:p>
    <w:p w:rsidR="00F77735" w:rsidRPr="00BD6F46" w:rsidRDefault="00F77735" w:rsidP="00F77735">
      <w:pPr>
        <w:pStyle w:val="PL"/>
      </w:pPr>
      <w:r w:rsidRPr="00BD6F46">
        <w:t xml:space="preserve">        </w:t>
      </w:r>
      <w:r w:rsidRPr="00C5750B">
        <w:rPr>
          <w:lang w:eastAsia="zh-CN" w:bidi="ar-IQ"/>
        </w:rPr>
        <w:t>mAPDUSessionIndicator</w:t>
      </w:r>
      <w:r w:rsidRPr="00BD6F46">
        <w:t>:</w:t>
      </w:r>
    </w:p>
    <w:p w:rsidR="00F77735" w:rsidRPr="00BD6F46" w:rsidRDefault="00F77735" w:rsidP="00F77735">
      <w:pPr>
        <w:pStyle w:val="PL"/>
      </w:pPr>
      <w:r w:rsidRPr="00BD6F46">
        <w:t xml:space="preserve">          $ref: '</w:t>
      </w:r>
      <w:r>
        <w:t>TS29512_Npcf_SMPolicyControl.yaml</w:t>
      </w:r>
      <w:r w:rsidRPr="00BD6F46">
        <w:t>#/components/schemas/</w:t>
      </w:r>
      <w:r w:rsidRPr="00C5750B">
        <w:rPr>
          <w:lang w:eastAsia="zh-CN" w:bidi="ar-IQ"/>
        </w:rPr>
        <w:t>MaPduIndication</w:t>
      </w:r>
      <w:r w:rsidRPr="00BD6F46">
        <w:t>'</w:t>
      </w:r>
    </w:p>
    <w:p w:rsidR="00F77735" w:rsidRPr="00BD6F46" w:rsidRDefault="00F77735" w:rsidP="00F77735">
      <w:pPr>
        <w:pStyle w:val="PL"/>
      </w:pPr>
      <w:r w:rsidRPr="00805E6E">
        <w:t xml:space="preserve">        </w:t>
      </w:r>
      <w:r w:rsidRPr="00C5750B">
        <w:t>aTSSSCapabilit</w:t>
      </w:r>
      <w:r>
        <w:t>y</w:t>
      </w:r>
      <w:r w:rsidRPr="00805E6E">
        <w:t>:</w:t>
      </w:r>
    </w:p>
    <w:p w:rsidR="00EA7A4E" w:rsidRDefault="00F77735" w:rsidP="00EA7A4E">
      <w:pPr>
        <w:pStyle w:val="PL"/>
      </w:pPr>
      <w:r w:rsidRPr="00BD6F46">
        <w:t xml:space="preserve">          $ref: 'TS29571_CommonData.yaml#/components/schemas/</w:t>
      </w:r>
      <w:r w:rsidRPr="00C5750B">
        <w:t>AtsssCapability</w:t>
      </w:r>
      <w:r w:rsidRPr="00BD6F46">
        <w:t>'</w:t>
      </w:r>
    </w:p>
    <w:p w:rsidR="00EA7A4E" w:rsidRDefault="00EA7A4E" w:rsidP="00EA7A4E">
      <w:pPr>
        <w:pStyle w:val="PL"/>
      </w:pPr>
      <w:r w:rsidRPr="00BD6F46">
        <w:t xml:space="preserve">    </w:t>
      </w:r>
      <w:r>
        <w:t>Enhanced</w:t>
      </w:r>
      <w:r w:rsidRPr="00BD6F46">
        <w:t>Diagnostics</w:t>
      </w:r>
      <w:r>
        <w:t>5G</w:t>
      </w:r>
      <w:r w:rsidRPr="00BD6F46">
        <w:t>:</w:t>
      </w:r>
    </w:p>
    <w:p w:rsidR="00EA7A4E" w:rsidRDefault="00EA7A4E" w:rsidP="00EA7A4E">
      <w:pPr>
        <w:pStyle w:val="PL"/>
        <w:tabs>
          <w:tab w:val="clear" w:pos="768"/>
          <w:tab w:val="left" w:pos="620"/>
        </w:tabs>
        <w:rPr>
          <w:lang w:eastAsia="zh-CN"/>
        </w:rPr>
      </w:pPr>
      <w:r>
        <w:t xml:space="preserve">      </w:t>
      </w:r>
      <w:r w:rsidRPr="00BD6F46">
        <w:t>$ref: '#/components/schemas/</w:t>
      </w:r>
      <w:r>
        <w:rPr>
          <w:lang w:eastAsia="zh-CN"/>
        </w:rPr>
        <w:t>RanNasCauseList</w:t>
      </w:r>
      <w:r w:rsidRPr="00BD6F46">
        <w:t>'</w:t>
      </w:r>
    </w:p>
    <w:p w:rsidR="00EA7A4E" w:rsidRDefault="00EA7A4E" w:rsidP="00EA7A4E">
      <w:pPr>
        <w:pStyle w:val="PL"/>
      </w:pPr>
      <w:r w:rsidRPr="00BD6F46">
        <w:t xml:space="preserve">    </w:t>
      </w:r>
      <w:r>
        <w:t>R</w:t>
      </w:r>
      <w:r>
        <w:rPr>
          <w:lang w:eastAsia="zh-CN"/>
        </w:rPr>
        <w:t>anNasCauseList</w:t>
      </w:r>
      <w:r w:rsidRPr="00BD6F46">
        <w:t>:</w:t>
      </w:r>
    </w:p>
    <w:p w:rsidR="00EA7A4E" w:rsidRDefault="00EA7A4E" w:rsidP="00EA7A4E">
      <w:pPr>
        <w:pStyle w:val="PL"/>
      </w:pPr>
      <w:r>
        <w:t xml:space="preserve">      type: array</w:t>
      </w:r>
    </w:p>
    <w:p w:rsidR="00EA7A4E" w:rsidRDefault="00EA7A4E" w:rsidP="00EA7A4E">
      <w:pPr>
        <w:pStyle w:val="PL"/>
      </w:pPr>
      <w:r>
        <w:t xml:space="preserve">      items:</w:t>
      </w:r>
    </w:p>
    <w:p w:rsidR="00441F74" w:rsidRDefault="00EA7A4E" w:rsidP="00441F74">
      <w:pPr>
        <w:pStyle w:val="PL"/>
      </w:pPr>
      <w:r>
        <w:t xml:space="preserve">        </w:t>
      </w:r>
      <w:r w:rsidRPr="00BD6F46">
        <w:t>$ref: 'TS295</w:t>
      </w:r>
      <w:r>
        <w:t>12</w:t>
      </w:r>
      <w:r w:rsidRPr="00BD6F46">
        <w:t>_</w:t>
      </w:r>
      <w:r w:rsidRPr="00C5325D">
        <w:t>Npcf_SMPolicyControl</w:t>
      </w:r>
      <w:r>
        <w:t>.yaml</w:t>
      </w:r>
      <w:r w:rsidRPr="00BD6F46">
        <w:t>#/components/schemas/</w:t>
      </w:r>
      <w:r>
        <w:t>R</w:t>
      </w:r>
      <w:r>
        <w:rPr>
          <w:lang w:eastAsia="zh-CN"/>
        </w:rPr>
        <w:t>anNasRelCause</w:t>
      </w:r>
      <w:r w:rsidRPr="00BD6F46">
        <w:t>'</w:t>
      </w:r>
    </w:p>
    <w:p w:rsidR="00441F74" w:rsidRDefault="00441F74" w:rsidP="00441F74">
      <w:pPr>
        <w:pStyle w:val="PL"/>
      </w:pPr>
      <w:r>
        <w:t xml:space="preserve">    QosMonitoringReport:</w:t>
      </w:r>
    </w:p>
    <w:p w:rsidR="00441F74" w:rsidRDefault="00441F74" w:rsidP="00441F74">
      <w:pPr>
        <w:pStyle w:val="PL"/>
      </w:pPr>
      <w:r>
        <w:t xml:space="preserve">      description: Contains reporting information on QoS monitoring.</w:t>
      </w:r>
    </w:p>
    <w:p w:rsidR="00441F74" w:rsidRDefault="00441F74" w:rsidP="00441F74">
      <w:pPr>
        <w:pStyle w:val="PL"/>
      </w:pPr>
      <w:r>
        <w:t xml:space="preserve">      type: object</w:t>
      </w:r>
    </w:p>
    <w:p w:rsidR="00441F74" w:rsidRDefault="00441F74" w:rsidP="00441F74">
      <w:pPr>
        <w:pStyle w:val="PL"/>
      </w:pPr>
      <w:r>
        <w:t xml:space="preserve">      properties:</w:t>
      </w:r>
    </w:p>
    <w:p w:rsidR="00441F74" w:rsidRDefault="00441F74" w:rsidP="00441F74">
      <w:pPr>
        <w:pStyle w:val="PL"/>
      </w:pPr>
      <w:r>
        <w:t xml:space="preserve">        ulDelays:</w:t>
      </w:r>
    </w:p>
    <w:p w:rsidR="00441F74" w:rsidRDefault="00441F74" w:rsidP="00441F74">
      <w:pPr>
        <w:pStyle w:val="PL"/>
      </w:pPr>
      <w:r>
        <w:t xml:space="preserve">          type: array</w:t>
      </w:r>
    </w:p>
    <w:p w:rsidR="00441F74" w:rsidRDefault="00441F74" w:rsidP="00441F74">
      <w:pPr>
        <w:pStyle w:val="PL"/>
      </w:pPr>
      <w:r>
        <w:t xml:space="preserve">          items:</w:t>
      </w:r>
    </w:p>
    <w:p w:rsidR="00441F74" w:rsidRDefault="00441F74" w:rsidP="00441F74">
      <w:pPr>
        <w:pStyle w:val="PL"/>
      </w:pPr>
      <w:r>
        <w:t xml:space="preserve">            type: integer</w:t>
      </w:r>
    </w:p>
    <w:p w:rsidR="00441F74" w:rsidRDefault="00441F74" w:rsidP="00441F74">
      <w:pPr>
        <w:pStyle w:val="PL"/>
      </w:pPr>
      <w:r>
        <w:t xml:space="preserve">          minItems: 0</w:t>
      </w:r>
    </w:p>
    <w:p w:rsidR="00441F74" w:rsidRDefault="00441F74" w:rsidP="00441F74">
      <w:pPr>
        <w:pStyle w:val="PL"/>
      </w:pPr>
      <w:r>
        <w:t xml:space="preserve">        dlDelays:</w:t>
      </w:r>
    </w:p>
    <w:p w:rsidR="00441F74" w:rsidRDefault="00441F74" w:rsidP="00441F74">
      <w:pPr>
        <w:pStyle w:val="PL"/>
      </w:pPr>
      <w:r>
        <w:t xml:space="preserve">          type: array</w:t>
      </w:r>
    </w:p>
    <w:p w:rsidR="00441F74" w:rsidRDefault="00441F74" w:rsidP="00441F74">
      <w:pPr>
        <w:pStyle w:val="PL"/>
      </w:pPr>
      <w:r>
        <w:t xml:space="preserve">          items:</w:t>
      </w:r>
    </w:p>
    <w:p w:rsidR="00441F74" w:rsidRDefault="00441F74" w:rsidP="00441F74">
      <w:pPr>
        <w:pStyle w:val="PL"/>
      </w:pPr>
      <w:r>
        <w:t xml:space="preserve">            type: integer</w:t>
      </w:r>
    </w:p>
    <w:p w:rsidR="00441F74" w:rsidRDefault="00441F74" w:rsidP="00441F74">
      <w:pPr>
        <w:pStyle w:val="PL"/>
      </w:pPr>
      <w:r>
        <w:t xml:space="preserve">          minItems: 0</w:t>
      </w:r>
    </w:p>
    <w:p w:rsidR="00441F74" w:rsidRDefault="00441F74" w:rsidP="00441F74">
      <w:pPr>
        <w:pStyle w:val="PL"/>
      </w:pPr>
      <w:r>
        <w:t xml:space="preserve">        rtDelays:</w:t>
      </w:r>
    </w:p>
    <w:p w:rsidR="00441F74" w:rsidRDefault="00441F74" w:rsidP="00441F74">
      <w:pPr>
        <w:pStyle w:val="PL"/>
      </w:pPr>
      <w:r>
        <w:t xml:space="preserve">          type: array</w:t>
      </w:r>
    </w:p>
    <w:p w:rsidR="00441F74" w:rsidRDefault="00441F74" w:rsidP="00441F74">
      <w:pPr>
        <w:pStyle w:val="PL"/>
      </w:pPr>
      <w:r>
        <w:t xml:space="preserve">          items:</w:t>
      </w:r>
    </w:p>
    <w:p w:rsidR="00441F74" w:rsidRDefault="00441F74" w:rsidP="00441F74">
      <w:pPr>
        <w:pStyle w:val="PL"/>
      </w:pPr>
      <w:r>
        <w:t xml:space="preserve">            type: integer</w:t>
      </w:r>
    </w:p>
    <w:p w:rsidR="00EA7A4E" w:rsidRPr="003A6F10" w:rsidRDefault="00441F74" w:rsidP="00441F74">
      <w:pPr>
        <w:pStyle w:val="PL"/>
      </w:pPr>
      <w:r>
        <w:t xml:space="preserve">          minItems: 0</w:t>
      </w:r>
    </w:p>
    <w:p w:rsidR="002531F7" w:rsidRDefault="002531F7" w:rsidP="002531F7">
      <w:pPr>
        <w:pStyle w:val="PL"/>
      </w:pPr>
      <w:r>
        <w:t xml:space="preserve">    </w:t>
      </w:r>
      <w:r w:rsidRPr="00AF02C0">
        <w:rPr>
          <w:lang w:eastAsia="zh-CN"/>
        </w:rPr>
        <w:t>AnnouncementInformation</w:t>
      </w:r>
      <w:r>
        <w:t>:</w:t>
      </w:r>
    </w:p>
    <w:p w:rsidR="002531F7" w:rsidRDefault="002531F7" w:rsidP="002531F7">
      <w:pPr>
        <w:pStyle w:val="PL"/>
      </w:pPr>
      <w:r>
        <w:t xml:space="preserve">      type: object</w:t>
      </w:r>
    </w:p>
    <w:p w:rsidR="002531F7" w:rsidRDefault="002531F7" w:rsidP="002531F7">
      <w:pPr>
        <w:pStyle w:val="PL"/>
      </w:pPr>
      <w:r>
        <w:t xml:space="preserve">      properties:</w:t>
      </w:r>
    </w:p>
    <w:p w:rsidR="002531F7" w:rsidRDefault="002531F7" w:rsidP="002531F7">
      <w:pPr>
        <w:pStyle w:val="PL"/>
      </w:pPr>
      <w:r>
        <w:t xml:space="preserve">        announcementIdentifier:</w:t>
      </w:r>
    </w:p>
    <w:p w:rsidR="002531F7" w:rsidRDefault="002531F7" w:rsidP="002531F7">
      <w:pPr>
        <w:pStyle w:val="PL"/>
      </w:pPr>
      <w:r>
        <w:t xml:space="preserve">          </w:t>
      </w:r>
      <w:r w:rsidRPr="00BD6F46">
        <w:t>$ref: 'TS29571_CommonData.yaml#/components/schemas/Uint32'</w:t>
      </w:r>
    </w:p>
    <w:p w:rsidR="002531F7" w:rsidRDefault="002531F7" w:rsidP="002531F7">
      <w:pPr>
        <w:pStyle w:val="PL"/>
      </w:pPr>
      <w:r>
        <w:t xml:space="preserve">        announcementReference:</w:t>
      </w:r>
    </w:p>
    <w:p w:rsidR="002531F7" w:rsidRDefault="002531F7" w:rsidP="002531F7">
      <w:pPr>
        <w:pStyle w:val="PL"/>
      </w:pPr>
      <w:r>
        <w:t xml:space="preserve">          </w:t>
      </w:r>
      <w:r w:rsidRPr="00BD6F46">
        <w:t>$ref: 'TS29571_CommonData.yaml#/components/schemas/Uri'</w:t>
      </w:r>
    </w:p>
    <w:p w:rsidR="002531F7" w:rsidRDefault="002531F7" w:rsidP="002531F7">
      <w:pPr>
        <w:pStyle w:val="PL"/>
      </w:pPr>
      <w:r>
        <w:t xml:space="preserve">        variableParts:</w:t>
      </w:r>
    </w:p>
    <w:p w:rsidR="002531F7" w:rsidRDefault="002531F7" w:rsidP="002531F7">
      <w:pPr>
        <w:pStyle w:val="PL"/>
      </w:pPr>
      <w:r>
        <w:t xml:space="preserve">          type: array</w:t>
      </w:r>
    </w:p>
    <w:p w:rsidR="002531F7" w:rsidRDefault="002531F7" w:rsidP="002531F7">
      <w:pPr>
        <w:pStyle w:val="PL"/>
      </w:pPr>
      <w:r>
        <w:t xml:space="preserve">          items:</w:t>
      </w:r>
    </w:p>
    <w:p w:rsidR="002531F7" w:rsidRDefault="002531F7" w:rsidP="002531F7">
      <w:pPr>
        <w:pStyle w:val="PL"/>
      </w:pPr>
      <w:r>
        <w:t xml:space="preserve">            </w:t>
      </w:r>
      <w:r w:rsidRPr="00BD6F46">
        <w:t>$ref: '#/components/schemas/</w:t>
      </w:r>
      <w:r>
        <w:t>V</w:t>
      </w:r>
      <w:r w:rsidRPr="00AF02C0">
        <w:t>ariablePart</w:t>
      </w:r>
      <w:r w:rsidRPr="00BD6F46">
        <w:t>'</w:t>
      </w:r>
    </w:p>
    <w:p w:rsidR="002531F7" w:rsidRDefault="002531F7" w:rsidP="002531F7">
      <w:pPr>
        <w:pStyle w:val="PL"/>
      </w:pPr>
      <w:r>
        <w:t xml:space="preserve">          minItems: 0</w:t>
      </w:r>
    </w:p>
    <w:p w:rsidR="002531F7" w:rsidRDefault="002531F7" w:rsidP="002531F7">
      <w:pPr>
        <w:pStyle w:val="PL"/>
      </w:pPr>
      <w:r>
        <w:t xml:space="preserve">        timeToPlay:</w:t>
      </w:r>
    </w:p>
    <w:p w:rsidR="002531F7" w:rsidRDefault="002531F7" w:rsidP="002531F7">
      <w:pPr>
        <w:pStyle w:val="PL"/>
      </w:pPr>
      <w:r>
        <w:t xml:space="preserve">          </w:t>
      </w:r>
      <w:r w:rsidRPr="003D0E9F">
        <w:t>$ref: 'TS29571_CommonData.yaml#/components/schemas/DurationSec'</w:t>
      </w:r>
    </w:p>
    <w:p w:rsidR="002531F7" w:rsidRDefault="002531F7" w:rsidP="002531F7">
      <w:pPr>
        <w:pStyle w:val="PL"/>
      </w:pPr>
      <w:r>
        <w:t xml:space="preserve">        quotaConsumptionIndicator:</w:t>
      </w:r>
    </w:p>
    <w:p w:rsidR="002531F7" w:rsidRDefault="002531F7" w:rsidP="002531F7">
      <w:pPr>
        <w:pStyle w:val="PL"/>
      </w:pPr>
      <w:r>
        <w:t xml:space="preserve">          </w:t>
      </w:r>
      <w:r w:rsidRPr="00BD6F46">
        <w:t>$ref: '#/components/schemas/</w:t>
      </w:r>
      <w:r w:rsidRPr="00AF02C0">
        <w:t>QuotaConsumptionIndicator</w:t>
      </w:r>
      <w:r w:rsidRPr="00BD6F46">
        <w:t>'</w:t>
      </w:r>
    </w:p>
    <w:p w:rsidR="002531F7" w:rsidRDefault="002531F7" w:rsidP="002531F7">
      <w:pPr>
        <w:pStyle w:val="PL"/>
      </w:pPr>
      <w:r>
        <w:t xml:space="preserve">        announcementPriority:</w:t>
      </w:r>
    </w:p>
    <w:p w:rsidR="002531F7" w:rsidRDefault="002531F7" w:rsidP="002531F7">
      <w:pPr>
        <w:pStyle w:val="PL"/>
      </w:pPr>
      <w:r>
        <w:t xml:space="preserve">          </w:t>
      </w:r>
      <w:r w:rsidRPr="00BD6F46">
        <w:t>$ref: 'TS29571_CommonData.yaml#/components/schemas/Uint32'</w:t>
      </w:r>
    </w:p>
    <w:p w:rsidR="002531F7" w:rsidRDefault="002531F7" w:rsidP="002531F7">
      <w:pPr>
        <w:pStyle w:val="PL"/>
      </w:pPr>
      <w:r>
        <w:t xml:space="preserve">        playToParty:</w:t>
      </w:r>
    </w:p>
    <w:p w:rsidR="002531F7" w:rsidRDefault="002531F7" w:rsidP="002531F7">
      <w:pPr>
        <w:pStyle w:val="PL"/>
      </w:pPr>
      <w:r>
        <w:t xml:space="preserve">          </w:t>
      </w:r>
      <w:r w:rsidRPr="00BD6F46">
        <w:t>$ref: '#/components/schemas/</w:t>
      </w:r>
      <w:r w:rsidRPr="00AF02C0">
        <w:t>Play</w:t>
      </w:r>
      <w:r>
        <w:t>T</w:t>
      </w:r>
      <w:r w:rsidRPr="00AF02C0">
        <w:t>oParty</w:t>
      </w:r>
      <w:r w:rsidRPr="00BD6F46">
        <w:t>'</w:t>
      </w:r>
    </w:p>
    <w:p w:rsidR="002531F7" w:rsidRDefault="002531F7" w:rsidP="002531F7">
      <w:pPr>
        <w:pStyle w:val="PL"/>
      </w:pPr>
      <w:r>
        <w:t xml:space="preserve">        announcementPrivacyIndicator:</w:t>
      </w:r>
    </w:p>
    <w:p w:rsidR="002531F7" w:rsidRDefault="002531F7" w:rsidP="002531F7">
      <w:pPr>
        <w:pStyle w:val="PL"/>
      </w:pPr>
      <w:r>
        <w:t xml:space="preserve">          </w:t>
      </w:r>
      <w:r w:rsidRPr="00BD6F46">
        <w:t>$ref: '#/components/schemas/</w:t>
      </w:r>
      <w:r>
        <w:t>AnnouncementP</w:t>
      </w:r>
      <w:r w:rsidRPr="00AF02C0">
        <w:t>rivacyIndicator</w:t>
      </w:r>
      <w:r w:rsidRPr="00BD6F46">
        <w:t>'</w:t>
      </w:r>
    </w:p>
    <w:p w:rsidR="002531F7" w:rsidRDefault="002531F7" w:rsidP="002531F7">
      <w:pPr>
        <w:pStyle w:val="PL"/>
      </w:pPr>
      <w:r>
        <w:t xml:space="preserve">        Language:</w:t>
      </w:r>
    </w:p>
    <w:p w:rsidR="002531F7" w:rsidRDefault="002531F7" w:rsidP="002531F7">
      <w:pPr>
        <w:pStyle w:val="PL"/>
      </w:pPr>
      <w:r>
        <w:t xml:space="preserve">          </w:t>
      </w:r>
      <w:r w:rsidRPr="00BD6F46">
        <w:t>$ref: '#/components/schemas/</w:t>
      </w:r>
      <w:r>
        <w:t>Language</w:t>
      </w:r>
      <w:r w:rsidRPr="00BD6F46">
        <w:t>'</w:t>
      </w:r>
    </w:p>
    <w:p w:rsidR="002531F7" w:rsidRDefault="002531F7" w:rsidP="002531F7">
      <w:pPr>
        <w:pStyle w:val="PL"/>
      </w:pPr>
      <w:r>
        <w:t xml:space="preserve">    V</w:t>
      </w:r>
      <w:r w:rsidRPr="00AF02C0">
        <w:t>ariablePart</w:t>
      </w:r>
      <w:r>
        <w:t>:</w:t>
      </w:r>
    </w:p>
    <w:p w:rsidR="002531F7" w:rsidRDefault="002531F7" w:rsidP="002531F7">
      <w:pPr>
        <w:pStyle w:val="PL"/>
      </w:pPr>
      <w:r>
        <w:t xml:space="preserve">      type: object</w:t>
      </w:r>
    </w:p>
    <w:p w:rsidR="002531F7" w:rsidRDefault="002531F7" w:rsidP="002531F7">
      <w:pPr>
        <w:pStyle w:val="PL"/>
      </w:pPr>
      <w:r>
        <w:t xml:space="preserve">      properties:</w:t>
      </w:r>
    </w:p>
    <w:p w:rsidR="002531F7" w:rsidRDefault="002531F7" w:rsidP="002531F7">
      <w:pPr>
        <w:pStyle w:val="PL"/>
      </w:pPr>
      <w:r>
        <w:t xml:space="preserve">        v</w:t>
      </w:r>
      <w:r w:rsidRPr="0019083B">
        <w:t>ariablePart</w:t>
      </w:r>
      <w:r>
        <w:t>Type:</w:t>
      </w:r>
    </w:p>
    <w:p w:rsidR="002531F7" w:rsidRDefault="002531F7" w:rsidP="002531F7">
      <w:pPr>
        <w:pStyle w:val="PL"/>
      </w:pPr>
      <w:r>
        <w:t xml:space="preserve">          </w:t>
      </w:r>
      <w:r w:rsidRPr="00BD6F46">
        <w:t>$ref: '#/components/schemas/</w:t>
      </w:r>
      <w:r>
        <w:t>V</w:t>
      </w:r>
      <w:r w:rsidRPr="0019083B">
        <w:t>ariablePart</w:t>
      </w:r>
      <w:r>
        <w:t>Type</w:t>
      </w:r>
      <w:r w:rsidRPr="00BD6F46">
        <w:t>'</w:t>
      </w:r>
    </w:p>
    <w:p w:rsidR="002531F7" w:rsidRDefault="002531F7" w:rsidP="002531F7">
      <w:pPr>
        <w:pStyle w:val="PL"/>
      </w:pPr>
      <w:r>
        <w:t xml:space="preserve">        v</w:t>
      </w:r>
      <w:r w:rsidRPr="0019083B">
        <w:t>ariablePart</w:t>
      </w:r>
      <w:r>
        <w:t>Value:</w:t>
      </w:r>
    </w:p>
    <w:p w:rsidR="002531F7" w:rsidRDefault="002531F7" w:rsidP="002531F7">
      <w:pPr>
        <w:pStyle w:val="PL"/>
      </w:pPr>
      <w:r>
        <w:t xml:space="preserve">          type: array</w:t>
      </w:r>
    </w:p>
    <w:p w:rsidR="002531F7" w:rsidRDefault="002531F7" w:rsidP="002531F7">
      <w:pPr>
        <w:pStyle w:val="PL"/>
      </w:pPr>
      <w:r>
        <w:t xml:space="preserve">          items:</w:t>
      </w:r>
    </w:p>
    <w:p w:rsidR="002531F7" w:rsidRDefault="002531F7" w:rsidP="002531F7">
      <w:pPr>
        <w:pStyle w:val="PL"/>
      </w:pPr>
      <w:r>
        <w:t xml:space="preserve">            type: string</w:t>
      </w:r>
    </w:p>
    <w:p w:rsidR="002531F7" w:rsidRDefault="002531F7" w:rsidP="002531F7">
      <w:pPr>
        <w:pStyle w:val="PL"/>
      </w:pPr>
      <w:r>
        <w:t xml:space="preserve">          minItems: 1</w:t>
      </w:r>
    </w:p>
    <w:p w:rsidR="002531F7" w:rsidRDefault="002531F7" w:rsidP="002531F7">
      <w:pPr>
        <w:pStyle w:val="PL"/>
      </w:pPr>
      <w:r>
        <w:t xml:space="preserve">        v</w:t>
      </w:r>
      <w:r w:rsidRPr="0019083B">
        <w:t>ariablePartOrder</w:t>
      </w:r>
      <w:r>
        <w:t>:</w:t>
      </w:r>
    </w:p>
    <w:p w:rsidR="002531F7" w:rsidRDefault="002531F7" w:rsidP="002531F7">
      <w:pPr>
        <w:pStyle w:val="PL"/>
      </w:pPr>
      <w:r>
        <w:t xml:space="preserve">          </w:t>
      </w:r>
      <w:r w:rsidRPr="00BD6F46">
        <w:t>$ref: 'TS29571_CommonData.yaml#/components/schemas/Uint32'</w:t>
      </w:r>
    </w:p>
    <w:p w:rsidR="002531F7" w:rsidRPr="003B2883" w:rsidRDefault="002531F7" w:rsidP="002531F7">
      <w:pPr>
        <w:pStyle w:val="PL"/>
      </w:pPr>
      <w:r w:rsidRPr="003B2883">
        <w:t xml:space="preserve">      required:</w:t>
      </w:r>
    </w:p>
    <w:p w:rsidR="002531F7" w:rsidRDefault="002531F7" w:rsidP="002531F7">
      <w:pPr>
        <w:pStyle w:val="PL"/>
      </w:pPr>
      <w:r w:rsidRPr="003B2883">
        <w:t xml:space="preserve">        - </w:t>
      </w:r>
      <w:r>
        <w:t>v</w:t>
      </w:r>
      <w:r w:rsidRPr="0019083B">
        <w:t>ariablePart</w:t>
      </w:r>
      <w:r>
        <w:t>Type</w:t>
      </w:r>
    </w:p>
    <w:p w:rsidR="002531F7" w:rsidRDefault="002531F7" w:rsidP="002531F7">
      <w:pPr>
        <w:pStyle w:val="PL"/>
      </w:pPr>
      <w:r>
        <w:t xml:space="preserve">        - v</w:t>
      </w:r>
      <w:r w:rsidRPr="0019083B">
        <w:t>ariablePart</w:t>
      </w:r>
      <w:r>
        <w:t>Value</w:t>
      </w:r>
    </w:p>
    <w:p w:rsidR="002531F7" w:rsidRDefault="002531F7" w:rsidP="002531F7">
      <w:pPr>
        <w:pStyle w:val="PL"/>
      </w:pPr>
      <w:r>
        <w:t xml:space="preserve">    </w:t>
      </w:r>
      <w:r>
        <w:rPr>
          <w:lang w:eastAsia="zh-CN"/>
        </w:rPr>
        <w:t>Language</w:t>
      </w:r>
      <w:r>
        <w:t>:</w:t>
      </w:r>
    </w:p>
    <w:p w:rsidR="002531F7" w:rsidRDefault="002531F7" w:rsidP="002531F7">
      <w:pPr>
        <w:pStyle w:val="PL"/>
      </w:pPr>
      <w:r>
        <w:t xml:space="preserve">      type: string</w:t>
      </w:r>
    </w:p>
    <w:p w:rsidR="00665B2B" w:rsidRDefault="00665B2B" w:rsidP="00665B2B">
      <w:pPr>
        <w:pStyle w:val="PL"/>
        <w:rPr>
          <w:lang w:eastAsia="zh-CN"/>
        </w:rPr>
      </w:pPr>
      <w:r>
        <w:rPr>
          <w:lang w:eastAsia="zh-CN"/>
        </w:rPr>
        <w:t xml:space="preserve">    MMTelChargingInformation:</w:t>
      </w:r>
    </w:p>
    <w:p w:rsidR="00665B2B" w:rsidRDefault="00665B2B" w:rsidP="00665B2B">
      <w:pPr>
        <w:pStyle w:val="PL"/>
        <w:rPr>
          <w:lang w:eastAsia="zh-CN"/>
        </w:rPr>
      </w:pPr>
      <w:r>
        <w:rPr>
          <w:lang w:eastAsia="zh-CN"/>
        </w:rPr>
        <w:t xml:space="preserve">      type: object</w:t>
      </w:r>
    </w:p>
    <w:p w:rsidR="00665B2B" w:rsidRDefault="00665B2B" w:rsidP="00665B2B">
      <w:pPr>
        <w:pStyle w:val="PL"/>
        <w:rPr>
          <w:lang w:eastAsia="zh-CN"/>
        </w:rPr>
      </w:pPr>
      <w:r>
        <w:rPr>
          <w:lang w:eastAsia="zh-CN"/>
        </w:rPr>
        <w:t xml:space="preserve">      properties:</w:t>
      </w:r>
    </w:p>
    <w:p w:rsidR="00665B2B" w:rsidRDefault="00665B2B" w:rsidP="00665B2B">
      <w:pPr>
        <w:pStyle w:val="PL"/>
        <w:rPr>
          <w:lang w:eastAsia="zh-CN"/>
        </w:rPr>
      </w:pPr>
      <w:r>
        <w:rPr>
          <w:lang w:eastAsia="zh-CN"/>
        </w:rPr>
        <w:t xml:space="preserve">        supplementaryServices:</w:t>
      </w:r>
    </w:p>
    <w:p w:rsidR="00665B2B" w:rsidRDefault="00665B2B" w:rsidP="00665B2B">
      <w:pPr>
        <w:pStyle w:val="PL"/>
        <w:rPr>
          <w:lang w:eastAsia="zh-CN"/>
        </w:rPr>
      </w:pPr>
      <w:r>
        <w:rPr>
          <w:lang w:eastAsia="zh-CN"/>
        </w:rPr>
        <w:t xml:space="preserve">          type: array</w:t>
      </w:r>
    </w:p>
    <w:p w:rsidR="00665B2B" w:rsidRDefault="00665B2B" w:rsidP="00665B2B">
      <w:pPr>
        <w:pStyle w:val="PL"/>
        <w:rPr>
          <w:lang w:eastAsia="zh-CN"/>
        </w:rPr>
      </w:pPr>
      <w:r>
        <w:rPr>
          <w:lang w:eastAsia="zh-CN"/>
        </w:rPr>
        <w:t xml:space="preserve">          items:</w:t>
      </w:r>
    </w:p>
    <w:p w:rsidR="00665B2B" w:rsidRDefault="00665B2B" w:rsidP="00665B2B">
      <w:pPr>
        <w:pStyle w:val="PL"/>
        <w:rPr>
          <w:lang w:eastAsia="zh-CN"/>
        </w:rPr>
      </w:pPr>
      <w:r>
        <w:rPr>
          <w:lang w:eastAsia="zh-CN"/>
        </w:rPr>
        <w:t xml:space="preserve">            $ref: '#/components/schemas/SupplementaryService'</w:t>
      </w:r>
    </w:p>
    <w:p w:rsidR="00665B2B" w:rsidRDefault="00665B2B" w:rsidP="00665B2B">
      <w:pPr>
        <w:pStyle w:val="PL"/>
        <w:rPr>
          <w:lang w:eastAsia="zh-CN"/>
        </w:rPr>
      </w:pPr>
      <w:r>
        <w:rPr>
          <w:lang w:eastAsia="zh-CN"/>
        </w:rPr>
        <w:t xml:space="preserve">          minItems: 1</w:t>
      </w:r>
    </w:p>
    <w:p w:rsidR="00665B2B" w:rsidRDefault="00665B2B" w:rsidP="00665B2B">
      <w:pPr>
        <w:pStyle w:val="PL"/>
        <w:rPr>
          <w:lang w:eastAsia="zh-CN"/>
        </w:rPr>
      </w:pPr>
      <w:r>
        <w:rPr>
          <w:lang w:eastAsia="zh-CN"/>
        </w:rPr>
        <w:t xml:space="preserve">    SupplementaryService:</w:t>
      </w:r>
    </w:p>
    <w:p w:rsidR="00665B2B" w:rsidRDefault="00665B2B" w:rsidP="00665B2B">
      <w:pPr>
        <w:pStyle w:val="PL"/>
        <w:rPr>
          <w:lang w:eastAsia="zh-CN"/>
        </w:rPr>
      </w:pPr>
      <w:r>
        <w:rPr>
          <w:lang w:eastAsia="zh-CN"/>
        </w:rPr>
        <w:t xml:space="preserve">      type: object</w:t>
      </w:r>
    </w:p>
    <w:p w:rsidR="00665B2B" w:rsidRDefault="00665B2B" w:rsidP="00665B2B">
      <w:pPr>
        <w:pStyle w:val="PL"/>
        <w:rPr>
          <w:lang w:eastAsia="zh-CN"/>
        </w:rPr>
      </w:pPr>
      <w:r>
        <w:rPr>
          <w:lang w:eastAsia="zh-CN"/>
        </w:rPr>
        <w:t xml:space="preserve">      properties:</w:t>
      </w:r>
    </w:p>
    <w:p w:rsidR="00665B2B" w:rsidRDefault="00665B2B" w:rsidP="00665B2B">
      <w:pPr>
        <w:pStyle w:val="PL"/>
        <w:rPr>
          <w:lang w:eastAsia="zh-CN"/>
        </w:rPr>
      </w:pPr>
      <w:r>
        <w:rPr>
          <w:lang w:eastAsia="zh-CN"/>
        </w:rPr>
        <w:t xml:space="preserve">        supplementaryServiceType:</w:t>
      </w:r>
    </w:p>
    <w:p w:rsidR="00665B2B" w:rsidRDefault="00665B2B" w:rsidP="00665B2B">
      <w:pPr>
        <w:pStyle w:val="PL"/>
        <w:rPr>
          <w:lang w:eastAsia="zh-CN"/>
        </w:rPr>
      </w:pPr>
      <w:r>
        <w:rPr>
          <w:lang w:eastAsia="zh-CN"/>
        </w:rPr>
        <w:t xml:space="preserve">          $ref: '#/components/schemas/SupplementaryServiceType'</w:t>
      </w:r>
    </w:p>
    <w:p w:rsidR="00665B2B" w:rsidRDefault="00665B2B" w:rsidP="00665B2B">
      <w:pPr>
        <w:pStyle w:val="PL"/>
        <w:rPr>
          <w:lang w:eastAsia="zh-CN"/>
        </w:rPr>
      </w:pPr>
      <w:r>
        <w:rPr>
          <w:lang w:eastAsia="zh-CN"/>
        </w:rPr>
        <w:t xml:space="preserve">        supplementaryServiceMode:</w:t>
      </w:r>
    </w:p>
    <w:p w:rsidR="00665B2B" w:rsidRDefault="00665B2B" w:rsidP="00665B2B">
      <w:pPr>
        <w:pStyle w:val="PL"/>
        <w:rPr>
          <w:lang w:eastAsia="zh-CN"/>
        </w:rPr>
      </w:pPr>
      <w:r>
        <w:rPr>
          <w:lang w:eastAsia="zh-CN"/>
        </w:rPr>
        <w:t xml:space="preserve">          $ref: '#/components/schemas/SupplementaryServiceMode'</w:t>
      </w:r>
    </w:p>
    <w:p w:rsidR="00665B2B" w:rsidRDefault="00665B2B" w:rsidP="00665B2B">
      <w:pPr>
        <w:pStyle w:val="PL"/>
        <w:rPr>
          <w:lang w:eastAsia="zh-CN"/>
        </w:rPr>
      </w:pPr>
      <w:r>
        <w:rPr>
          <w:lang w:eastAsia="zh-CN"/>
        </w:rPr>
        <w:t xml:space="preserve">        numberOfDiversions:</w:t>
      </w:r>
    </w:p>
    <w:p w:rsidR="00665B2B" w:rsidRDefault="00665B2B" w:rsidP="00665B2B">
      <w:pPr>
        <w:pStyle w:val="PL"/>
        <w:rPr>
          <w:lang w:eastAsia="zh-CN"/>
        </w:rPr>
      </w:pPr>
      <w:r>
        <w:rPr>
          <w:lang w:eastAsia="zh-CN"/>
        </w:rPr>
        <w:t xml:space="preserve">          $ref: 'TS29571_CommonData.yaml#/components/schemas/Uint32'</w:t>
      </w:r>
    </w:p>
    <w:p w:rsidR="00665B2B" w:rsidRDefault="00665B2B" w:rsidP="00665B2B">
      <w:pPr>
        <w:pStyle w:val="PL"/>
        <w:rPr>
          <w:lang w:eastAsia="zh-CN"/>
        </w:rPr>
      </w:pPr>
      <w:r>
        <w:rPr>
          <w:lang w:eastAsia="zh-CN"/>
        </w:rPr>
        <w:t xml:space="preserve">        associatedPartyAddress:</w:t>
      </w:r>
    </w:p>
    <w:p w:rsidR="00665B2B" w:rsidRDefault="00665B2B" w:rsidP="00665B2B">
      <w:pPr>
        <w:pStyle w:val="PL"/>
        <w:rPr>
          <w:lang w:eastAsia="zh-CN"/>
        </w:rPr>
      </w:pPr>
      <w:r>
        <w:rPr>
          <w:lang w:eastAsia="zh-CN"/>
        </w:rPr>
        <w:t xml:space="preserve">          type: string</w:t>
      </w:r>
    </w:p>
    <w:p w:rsidR="00665B2B" w:rsidRDefault="00665B2B" w:rsidP="00665B2B">
      <w:pPr>
        <w:pStyle w:val="PL"/>
        <w:rPr>
          <w:lang w:eastAsia="zh-CN"/>
        </w:rPr>
      </w:pPr>
      <w:r>
        <w:rPr>
          <w:lang w:eastAsia="zh-CN"/>
        </w:rPr>
        <w:t xml:space="preserve">        conferenceId:</w:t>
      </w:r>
    </w:p>
    <w:p w:rsidR="00665B2B" w:rsidRDefault="00665B2B" w:rsidP="00665B2B">
      <w:pPr>
        <w:pStyle w:val="PL"/>
        <w:rPr>
          <w:lang w:eastAsia="zh-CN"/>
        </w:rPr>
      </w:pPr>
      <w:r>
        <w:rPr>
          <w:lang w:eastAsia="zh-CN"/>
        </w:rPr>
        <w:t xml:space="preserve">          type: string</w:t>
      </w:r>
    </w:p>
    <w:p w:rsidR="00665B2B" w:rsidRDefault="00665B2B" w:rsidP="00665B2B">
      <w:pPr>
        <w:pStyle w:val="PL"/>
        <w:rPr>
          <w:lang w:eastAsia="zh-CN"/>
        </w:rPr>
      </w:pPr>
      <w:r>
        <w:rPr>
          <w:lang w:eastAsia="zh-CN"/>
        </w:rPr>
        <w:t xml:space="preserve">        participantActionType:</w:t>
      </w:r>
    </w:p>
    <w:p w:rsidR="00665B2B" w:rsidRDefault="00665B2B" w:rsidP="00665B2B">
      <w:pPr>
        <w:pStyle w:val="PL"/>
        <w:rPr>
          <w:lang w:eastAsia="zh-CN"/>
        </w:rPr>
      </w:pPr>
      <w:r>
        <w:rPr>
          <w:lang w:eastAsia="zh-CN"/>
        </w:rPr>
        <w:t xml:space="preserve">          $ref: '#/components/schemas/ParticipantActionType'</w:t>
      </w:r>
    </w:p>
    <w:p w:rsidR="00665B2B" w:rsidRDefault="00665B2B" w:rsidP="00665B2B">
      <w:pPr>
        <w:pStyle w:val="PL"/>
        <w:rPr>
          <w:lang w:eastAsia="zh-CN"/>
        </w:rPr>
      </w:pPr>
      <w:r>
        <w:rPr>
          <w:lang w:eastAsia="zh-CN"/>
        </w:rPr>
        <w:t xml:space="preserve">        changeTime:</w:t>
      </w:r>
    </w:p>
    <w:p w:rsidR="00665B2B" w:rsidRDefault="00665B2B" w:rsidP="00665B2B">
      <w:pPr>
        <w:pStyle w:val="PL"/>
        <w:rPr>
          <w:lang w:eastAsia="zh-CN"/>
        </w:rPr>
      </w:pPr>
      <w:r>
        <w:rPr>
          <w:lang w:eastAsia="zh-CN"/>
        </w:rPr>
        <w:t xml:space="preserve">          $ref: 'TS29571_CommonData.yaml#/components/schemas/DateTime'</w:t>
      </w:r>
    </w:p>
    <w:p w:rsidR="00665B2B" w:rsidRDefault="00665B2B" w:rsidP="00665B2B">
      <w:pPr>
        <w:pStyle w:val="PL"/>
        <w:rPr>
          <w:lang w:eastAsia="zh-CN"/>
        </w:rPr>
      </w:pPr>
      <w:r>
        <w:rPr>
          <w:lang w:eastAsia="zh-CN"/>
        </w:rPr>
        <w:t xml:space="preserve">        numberOfParticipants:</w:t>
      </w:r>
    </w:p>
    <w:p w:rsidR="00665B2B" w:rsidRDefault="00665B2B" w:rsidP="00665B2B">
      <w:pPr>
        <w:pStyle w:val="PL"/>
        <w:rPr>
          <w:lang w:eastAsia="zh-CN"/>
        </w:rPr>
      </w:pPr>
      <w:r>
        <w:rPr>
          <w:lang w:eastAsia="zh-CN"/>
        </w:rPr>
        <w:t xml:space="preserve">          $ref: 'TS29571_CommonData.yaml#/components/schemas/Uint32'</w:t>
      </w:r>
    </w:p>
    <w:p w:rsidR="00665B2B" w:rsidRDefault="00665B2B" w:rsidP="00665B2B">
      <w:pPr>
        <w:pStyle w:val="PL"/>
        <w:rPr>
          <w:lang w:eastAsia="zh-CN"/>
        </w:rPr>
      </w:pPr>
      <w:r>
        <w:rPr>
          <w:lang w:eastAsia="zh-CN"/>
        </w:rPr>
        <w:t xml:space="preserve">        cUGInformation:</w:t>
      </w:r>
    </w:p>
    <w:p w:rsidR="00665B2B" w:rsidRDefault="00665B2B" w:rsidP="00665B2B">
      <w:pPr>
        <w:pStyle w:val="PL"/>
        <w:rPr>
          <w:lang w:eastAsia="zh-CN"/>
        </w:rPr>
      </w:pPr>
      <w:r>
        <w:rPr>
          <w:lang w:eastAsia="zh-CN"/>
        </w:rPr>
        <w:t xml:space="preserve">          $ref: '#/components/schemas/OctetString'</w:t>
      </w:r>
    </w:p>
    <w:p w:rsidR="00705B28" w:rsidRDefault="00705B28" w:rsidP="00665B2B">
      <w:pPr>
        <w:pStyle w:val="PL"/>
        <w:rPr>
          <w:lang w:eastAsia="zh-CN"/>
        </w:rPr>
      </w:pPr>
      <w:r>
        <w:rPr>
          <w:lang w:eastAsia="zh-CN"/>
        </w:rPr>
        <w:t xml:space="preserve">    IMS</w:t>
      </w:r>
      <w:r w:rsidRPr="00BA36BA">
        <w:rPr>
          <w:lang w:eastAsia="zh-CN"/>
        </w:rPr>
        <w:t>ChargingInformation</w:t>
      </w:r>
      <w:r>
        <w:rPr>
          <w:lang w:eastAsia="zh-CN"/>
        </w:rPr>
        <w:t>:</w:t>
      </w:r>
    </w:p>
    <w:p w:rsidR="00705B28" w:rsidRPr="00BD6F46" w:rsidRDefault="00705B28" w:rsidP="00705B28">
      <w:pPr>
        <w:pStyle w:val="PL"/>
      </w:pPr>
      <w:r w:rsidRPr="00BD6F46">
        <w:t xml:space="preserve">      type: object</w:t>
      </w:r>
    </w:p>
    <w:p w:rsidR="00705B28" w:rsidRDefault="00705B28" w:rsidP="00705B28">
      <w:pPr>
        <w:pStyle w:val="PL"/>
      </w:pPr>
      <w:r w:rsidRPr="00BD6F46">
        <w:t xml:space="preserve">      properties:</w:t>
      </w:r>
    </w:p>
    <w:p w:rsidR="00705B28" w:rsidRDefault="00705B28" w:rsidP="00705B28">
      <w:pPr>
        <w:pStyle w:val="PL"/>
      </w:pPr>
      <w:r>
        <w:t xml:space="preserve">        eventType:</w:t>
      </w:r>
    </w:p>
    <w:p w:rsidR="00705B28" w:rsidRDefault="00705B28" w:rsidP="00705B28">
      <w:pPr>
        <w:pStyle w:val="PL"/>
      </w:pPr>
      <w:r>
        <w:t xml:space="preserve">        </w:t>
      </w:r>
      <w:r w:rsidRPr="00BD6F46">
        <w:t xml:space="preserve">  $ref: '#/components/schemas/</w:t>
      </w:r>
      <w:r w:rsidRPr="008C583B">
        <w:t>SIPEventType</w:t>
      </w:r>
      <w:r w:rsidRPr="00BD6F46">
        <w:t>'</w:t>
      </w:r>
    </w:p>
    <w:p w:rsidR="00705B28" w:rsidRDefault="00705B28" w:rsidP="00705B28">
      <w:pPr>
        <w:pStyle w:val="PL"/>
      </w:pPr>
      <w:r>
        <w:t xml:space="preserve">        iMSNodeFunctionality:</w:t>
      </w:r>
    </w:p>
    <w:p w:rsidR="00705B28" w:rsidRDefault="00705B28" w:rsidP="00705B28">
      <w:pPr>
        <w:pStyle w:val="PL"/>
      </w:pPr>
      <w:r>
        <w:t xml:space="preserve">        </w:t>
      </w:r>
      <w:r w:rsidRPr="00BD6F46">
        <w:t xml:space="preserve">  $ref: '#/components/schemas/</w:t>
      </w:r>
      <w:r>
        <w:rPr>
          <w:rFonts w:cs="Arial"/>
          <w:szCs w:val="18"/>
        </w:rPr>
        <w:t>I</w:t>
      </w:r>
      <w:r w:rsidRPr="00FB163A">
        <w:rPr>
          <w:rFonts w:cs="Arial"/>
          <w:szCs w:val="18"/>
        </w:rPr>
        <w:t>MSNodeFunctionality</w:t>
      </w:r>
      <w:r w:rsidRPr="00BD6F46">
        <w:t>'</w:t>
      </w:r>
    </w:p>
    <w:p w:rsidR="00705B28" w:rsidRDefault="00705B28" w:rsidP="00705B28">
      <w:pPr>
        <w:pStyle w:val="PL"/>
      </w:pPr>
      <w:r>
        <w:t xml:space="preserve">        roleOfNode:</w:t>
      </w:r>
    </w:p>
    <w:p w:rsidR="00705B28" w:rsidRDefault="00705B28" w:rsidP="00705B28">
      <w:pPr>
        <w:pStyle w:val="PL"/>
      </w:pPr>
      <w:r>
        <w:t xml:space="preserve">        </w:t>
      </w:r>
      <w:r w:rsidRPr="00BD6F46">
        <w:t xml:space="preserve">  $ref: '#/components/schemas/</w:t>
      </w:r>
      <w:r>
        <w:rPr>
          <w:rFonts w:cs="Arial"/>
          <w:szCs w:val="18"/>
        </w:rPr>
        <w:t>R</w:t>
      </w:r>
      <w:r w:rsidRPr="00FB163A">
        <w:rPr>
          <w:rFonts w:cs="Arial"/>
          <w:szCs w:val="18"/>
        </w:rPr>
        <w:t>ole</w:t>
      </w:r>
      <w:r>
        <w:rPr>
          <w:rFonts w:cs="Arial"/>
          <w:szCs w:val="18"/>
        </w:rPr>
        <w:t>O</w:t>
      </w:r>
      <w:r w:rsidRPr="00FB163A">
        <w:rPr>
          <w:rFonts w:cs="Arial"/>
          <w:szCs w:val="18"/>
        </w:rPr>
        <w:t>f</w:t>
      </w:r>
      <w:r>
        <w:rPr>
          <w:rFonts w:cs="Arial"/>
          <w:szCs w:val="18"/>
        </w:rPr>
        <w:t>IMS</w:t>
      </w:r>
      <w:r w:rsidRPr="00FB163A">
        <w:rPr>
          <w:rFonts w:cs="Arial"/>
          <w:szCs w:val="18"/>
        </w:rPr>
        <w:t>Node</w:t>
      </w:r>
      <w:r w:rsidRPr="00BD6F46">
        <w:t>'</w:t>
      </w:r>
    </w:p>
    <w:p w:rsidR="00705B28" w:rsidRDefault="00705B28" w:rsidP="00705B28">
      <w:pPr>
        <w:pStyle w:val="PL"/>
      </w:pPr>
      <w:r>
        <w:t xml:space="preserve">        userInformation:</w:t>
      </w:r>
    </w:p>
    <w:p w:rsidR="00705B28" w:rsidRDefault="00705B28" w:rsidP="00705B28">
      <w:pPr>
        <w:pStyle w:val="PL"/>
      </w:pPr>
      <w:r>
        <w:t xml:space="preserve">        </w:t>
      </w:r>
      <w:r w:rsidRPr="00BD6F46">
        <w:t xml:space="preserve">  $ref: '#/components/schemas/</w:t>
      </w:r>
      <w:r>
        <w:rPr>
          <w:rFonts w:cs="Arial"/>
          <w:szCs w:val="18"/>
          <w:lang w:eastAsia="zh-CN" w:bidi="ar-IQ"/>
        </w:rPr>
        <w:t>U</w:t>
      </w:r>
      <w:r w:rsidRPr="00FB163A">
        <w:rPr>
          <w:rFonts w:cs="Arial"/>
          <w:szCs w:val="18"/>
          <w:lang w:eastAsia="zh-CN" w:bidi="ar-IQ"/>
        </w:rPr>
        <w:t>serInformation</w:t>
      </w:r>
      <w:r w:rsidRPr="00BD6F46">
        <w:t>'</w:t>
      </w:r>
    </w:p>
    <w:p w:rsidR="00705B28" w:rsidRDefault="00705B28" w:rsidP="00705B28">
      <w:pPr>
        <w:pStyle w:val="PL"/>
      </w:pPr>
      <w:r>
        <w:t xml:space="preserve">        userLocationInfo:</w:t>
      </w:r>
    </w:p>
    <w:p w:rsidR="00705B28" w:rsidRDefault="00705B28" w:rsidP="00705B28">
      <w:pPr>
        <w:pStyle w:val="PL"/>
      </w:pPr>
      <w:r>
        <w:t xml:space="preserve">        </w:t>
      </w:r>
      <w:r w:rsidRPr="00BD6F46">
        <w:t xml:space="preserve">  $ref: 'TS29571_CommonData.yaml#/components/schemas/UserLocation'</w:t>
      </w:r>
    </w:p>
    <w:p w:rsidR="00705B28" w:rsidRDefault="00705B28" w:rsidP="00705B28">
      <w:pPr>
        <w:pStyle w:val="PL"/>
      </w:pPr>
      <w:r>
        <w:t xml:space="preserve">        ueTimeZone:</w:t>
      </w:r>
    </w:p>
    <w:p w:rsidR="00705B28" w:rsidRDefault="00705B28" w:rsidP="00705B28">
      <w:pPr>
        <w:pStyle w:val="PL"/>
      </w:pPr>
      <w:r>
        <w:t xml:space="preserve">        </w:t>
      </w:r>
      <w:r w:rsidRPr="00BD6F46">
        <w:t xml:space="preserve">  $ref: 'TS29571_CommonData.yaml#/components/schemas/TimeZone'</w:t>
      </w:r>
    </w:p>
    <w:p w:rsidR="00705B28" w:rsidRDefault="00705B28" w:rsidP="00705B28">
      <w:pPr>
        <w:pStyle w:val="PL"/>
      </w:pPr>
      <w:r>
        <w:t xml:space="preserve">        3gppPSDataOffStatus:</w:t>
      </w:r>
    </w:p>
    <w:p w:rsidR="00705B28" w:rsidRDefault="00705B28" w:rsidP="00705B28">
      <w:pPr>
        <w:pStyle w:val="PL"/>
      </w:pPr>
      <w:r>
        <w:t xml:space="preserve">        </w:t>
      </w:r>
      <w:r w:rsidRPr="00BD6F46">
        <w:t xml:space="preserve">  $ref: '#/components/schemas/</w:t>
      </w:r>
      <w:r w:rsidRPr="00BD6F46">
        <w:rPr>
          <w:lang w:eastAsia="zh-CN"/>
        </w:rPr>
        <w:t>3GPPPSDataOffStatus</w:t>
      </w:r>
      <w:r w:rsidRPr="00BD6F46">
        <w:t>'</w:t>
      </w:r>
    </w:p>
    <w:p w:rsidR="00705B28" w:rsidRDefault="00705B28" w:rsidP="00705B28">
      <w:pPr>
        <w:pStyle w:val="PL"/>
      </w:pPr>
      <w:r>
        <w:t xml:space="preserve">        isupCause:</w:t>
      </w:r>
    </w:p>
    <w:p w:rsidR="00705B28" w:rsidRDefault="00705B28" w:rsidP="00705B28">
      <w:pPr>
        <w:pStyle w:val="PL"/>
      </w:pPr>
      <w:r>
        <w:t xml:space="preserve">        </w:t>
      </w:r>
      <w:r w:rsidRPr="00BD6F46">
        <w:t xml:space="preserve">  $ref: '#/components/schemas/</w:t>
      </w:r>
      <w:r>
        <w:t>ISUPCause</w:t>
      </w:r>
      <w:r w:rsidRPr="00BD6F46">
        <w:t>'</w:t>
      </w:r>
    </w:p>
    <w:p w:rsidR="00705B28" w:rsidRDefault="00705B28" w:rsidP="00705B28">
      <w:pPr>
        <w:pStyle w:val="PL"/>
      </w:pPr>
      <w:r>
        <w:t xml:space="preserve">        controlPlaneAddress:</w:t>
      </w:r>
    </w:p>
    <w:p w:rsidR="00705B28" w:rsidRDefault="00705B28" w:rsidP="00705B28">
      <w:pPr>
        <w:pStyle w:val="PL"/>
      </w:pPr>
      <w:r>
        <w:t xml:space="preserve">        </w:t>
      </w:r>
      <w:r w:rsidRPr="00BD6F46">
        <w:t xml:space="preserve">  $ref: '#/components/schemas/</w:t>
      </w:r>
      <w:r>
        <w:rPr>
          <w:rFonts w:cs="Arial"/>
          <w:szCs w:val="18"/>
        </w:rPr>
        <w:t>IMS</w:t>
      </w:r>
      <w:r w:rsidRPr="00F45DC1">
        <w:rPr>
          <w:rFonts w:cs="Arial"/>
          <w:szCs w:val="18"/>
        </w:rPr>
        <w:t>Address</w:t>
      </w:r>
      <w:r w:rsidRPr="00BD6F46">
        <w:t>'</w:t>
      </w:r>
    </w:p>
    <w:p w:rsidR="00705B28" w:rsidRDefault="00705B28" w:rsidP="00705B28">
      <w:pPr>
        <w:pStyle w:val="PL"/>
      </w:pPr>
      <w:r>
        <w:t xml:space="preserve">        vlrNumber:</w:t>
      </w:r>
    </w:p>
    <w:p w:rsidR="00705B28" w:rsidRDefault="00705B28" w:rsidP="00705B28">
      <w:pPr>
        <w:pStyle w:val="PL"/>
      </w:pPr>
      <w:r>
        <w:t xml:space="preserve">        </w:t>
      </w:r>
      <w:r w:rsidRPr="00BD6F46">
        <w:t xml:space="preserve">  $ref: '#/components/schemas/</w:t>
      </w:r>
      <w:r>
        <w:rPr>
          <w:rFonts w:cs="Arial"/>
          <w:szCs w:val="18"/>
        </w:rPr>
        <w:t>E164</w:t>
      </w:r>
      <w:r w:rsidRPr="00BD6F46">
        <w:t>'</w:t>
      </w:r>
    </w:p>
    <w:p w:rsidR="00705B28" w:rsidRDefault="00705B28" w:rsidP="00705B28">
      <w:pPr>
        <w:pStyle w:val="PL"/>
      </w:pPr>
      <w:r>
        <w:t xml:space="preserve">        mscAddress:</w:t>
      </w:r>
    </w:p>
    <w:p w:rsidR="00705B28" w:rsidRDefault="00705B28" w:rsidP="00705B28">
      <w:pPr>
        <w:pStyle w:val="PL"/>
      </w:pPr>
      <w:r>
        <w:t xml:space="preserve">        </w:t>
      </w:r>
      <w:r w:rsidRPr="00BD6F46">
        <w:t xml:space="preserve">  $ref: '#/components/schemas/</w:t>
      </w:r>
      <w:r>
        <w:rPr>
          <w:rFonts w:cs="Arial"/>
          <w:szCs w:val="18"/>
        </w:rPr>
        <w:t>E164</w:t>
      </w:r>
      <w:r w:rsidRPr="00BD6F46">
        <w:t>'</w:t>
      </w:r>
    </w:p>
    <w:p w:rsidR="00705B28" w:rsidRDefault="00705B28" w:rsidP="00705B28">
      <w:pPr>
        <w:pStyle w:val="PL"/>
      </w:pPr>
      <w:r>
        <w:t xml:space="preserve">        userSessionID:</w:t>
      </w:r>
    </w:p>
    <w:p w:rsidR="00705B28" w:rsidRDefault="00705B28" w:rsidP="00705B28">
      <w:pPr>
        <w:pStyle w:val="PL"/>
      </w:pPr>
      <w:r>
        <w:t xml:space="preserve">          type: string</w:t>
      </w:r>
    </w:p>
    <w:p w:rsidR="00705B28" w:rsidRDefault="00705B28" w:rsidP="00705B28">
      <w:pPr>
        <w:pStyle w:val="PL"/>
      </w:pPr>
      <w:r>
        <w:t xml:space="preserve">        outgoingSessionID:</w:t>
      </w:r>
    </w:p>
    <w:p w:rsidR="00705B28" w:rsidRDefault="00705B28" w:rsidP="00705B28">
      <w:pPr>
        <w:pStyle w:val="PL"/>
      </w:pPr>
      <w:r>
        <w:t xml:space="preserve">          type: string</w:t>
      </w:r>
    </w:p>
    <w:p w:rsidR="00705B28" w:rsidRDefault="00705B28" w:rsidP="00705B28">
      <w:pPr>
        <w:pStyle w:val="PL"/>
      </w:pPr>
      <w:r>
        <w:t xml:space="preserve">        sessionPriority:</w:t>
      </w:r>
    </w:p>
    <w:p w:rsidR="00705B28" w:rsidRDefault="00705B28" w:rsidP="00705B28">
      <w:pPr>
        <w:pStyle w:val="PL"/>
      </w:pPr>
      <w:r>
        <w:t xml:space="preserve">        </w:t>
      </w:r>
      <w:r w:rsidRPr="00BD6F46">
        <w:t xml:space="preserve">  $ref: '#/components/schemas/</w:t>
      </w:r>
      <w:r>
        <w:rPr>
          <w:rFonts w:cs="Arial"/>
          <w:szCs w:val="18"/>
        </w:rPr>
        <w:t>IMSS</w:t>
      </w:r>
      <w:r w:rsidRPr="00FB163A">
        <w:rPr>
          <w:rFonts w:cs="Arial"/>
          <w:szCs w:val="18"/>
        </w:rPr>
        <w:t>essionPriority</w:t>
      </w:r>
      <w:r w:rsidRPr="00BD6F46">
        <w:t>'</w:t>
      </w:r>
    </w:p>
    <w:p w:rsidR="00705B28" w:rsidRDefault="00705B28" w:rsidP="00705B28">
      <w:pPr>
        <w:pStyle w:val="PL"/>
      </w:pPr>
      <w:r>
        <w:t xml:space="preserve">        callingPartyAddresses:</w:t>
      </w:r>
    </w:p>
    <w:p w:rsidR="00705B28" w:rsidRPr="00BD6F46" w:rsidRDefault="00705B28" w:rsidP="00705B28">
      <w:pPr>
        <w:pStyle w:val="PL"/>
      </w:pPr>
      <w:r w:rsidRPr="00BD6F46">
        <w:t xml:space="preserve">          type: array</w:t>
      </w:r>
    </w:p>
    <w:p w:rsidR="00705B28" w:rsidRDefault="00705B28" w:rsidP="00705B28">
      <w:pPr>
        <w:pStyle w:val="PL"/>
      </w:pPr>
      <w:r w:rsidRPr="00BD6F46">
        <w:t xml:space="preserve">          items:</w:t>
      </w:r>
    </w:p>
    <w:p w:rsidR="00705B28" w:rsidRPr="00BD6F46" w:rsidRDefault="00705B28" w:rsidP="00705B28">
      <w:pPr>
        <w:pStyle w:val="PL"/>
      </w:pPr>
      <w:r w:rsidRPr="00BD6F46">
        <w:t xml:space="preserve">          </w:t>
      </w:r>
      <w:r>
        <w:t xml:space="preserve">  </w:t>
      </w:r>
      <w:r w:rsidRPr="00BD6F46">
        <w:t>$ref: 'TS29571_CommonData.yaml#/components/schemas/Uri'</w:t>
      </w:r>
    </w:p>
    <w:p w:rsidR="00705B28" w:rsidRDefault="00705B28" w:rsidP="00705B28">
      <w:pPr>
        <w:pStyle w:val="PL"/>
      </w:pPr>
      <w:r>
        <w:t xml:space="preserve">          minItems: 1</w:t>
      </w:r>
    </w:p>
    <w:p w:rsidR="00705B28" w:rsidRDefault="00705B28" w:rsidP="00705B28">
      <w:pPr>
        <w:pStyle w:val="PL"/>
      </w:pPr>
      <w:r>
        <w:t xml:space="preserve">        calledPartyAddress:</w:t>
      </w:r>
    </w:p>
    <w:p w:rsidR="00705B28" w:rsidRDefault="00705B28" w:rsidP="00705B28">
      <w:pPr>
        <w:pStyle w:val="PL"/>
      </w:pPr>
      <w:r>
        <w:t xml:space="preserve">          type: string</w:t>
      </w:r>
    </w:p>
    <w:p w:rsidR="00705B28" w:rsidRDefault="00705B28" w:rsidP="00705B28">
      <w:pPr>
        <w:pStyle w:val="PL"/>
      </w:pPr>
      <w:r>
        <w:t xml:space="preserve">        numberPortabilityRoutinginformation:</w:t>
      </w:r>
    </w:p>
    <w:p w:rsidR="00705B28" w:rsidRDefault="00705B28" w:rsidP="00705B28">
      <w:pPr>
        <w:pStyle w:val="PL"/>
      </w:pPr>
      <w:r>
        <w:t xml:space="preserve">          type: string</w:t>
      </w:r>
    </w:p>
    <w:p w:rsidR="00705B28" w:rsidRDefault="00705B28" w:rsidP="00705B28">
      <w:pPr>
        <w:pStyle w:val="PL"/>
      </w:pPr>
      <w:r>
        <w:t xml:space="preserve">        carrierSelectRoutingInformation:</w:t>
      </w:r>
    </w:p>
    <w:p w:rsidR="00705B28" w:rsidRDefault="00705B28" w:rsidP="00705B28">
      <w:pPr>
        <w:pStyle w:val="PL"/>
      </w:pPr>
      <w:r>
        <w:t xml:space="preserve">          type: string</w:t>
      </w:r>
    </w:p>
    <w:p w:rsidR="00705B28" w:rsidRDefault="00705B28" w:rsidP="00705B28">
      <w:pPr>
        <w:pStyle w:val="PL"/>
      </w:pPr>
      <w:r>
        <w:t xml:space="preserve">        alternateChargedPartyAddress:</w:t>
      </w:r>
    </w:p>
    <w:p w:rsidR="00705B28" w:rsidRDefault="00705B28" w:rsidP="00705B28">
      <w:pPr>
        <w:pStyle w:val="PL"/>
      </w:pPr>
      <w:r>
        <w:t xml:space="preserve">          type: string</w:t>
      </w:r>
    </w:p>
    <w:p w:rsidR="00705B28" w:rsidRDefault="00705B28" w:rsidP="00705B28">
      <w:pPr>
        <w:pStyle w:val="PL"/>
      </w:pPr>
      <w:r>
        <w:t xml:space="preserve">        requestedPartyAddress:</w:t>
      </w:r>
    </w:p>
    <w:p w:rsidR="00705B28" w:rsidRPr="00BD6F46" w:rsidRDefault="00705B28" w:rsidP="00705B28">
      <w:pPr>
        <w:pStyle w:val="PL"/>
      </w:pPr>
      <w:r w:rsidRPr="00BD6F46">
        <w:t xml:space="preserve">          type: array</w:t>
      </w:r>
    </w:p>
    <w:p w:rsidR="00705B28" w:rsidRDefault="00705B28" w:rsidP="00705B28">
      <w:pPr>
        <w:pStyle w:val="PL"/>
      </w:pPr>
      <w:r w:rsidRPr="00BD6F46">
        <w:t xml:space="preserve">          items:</w:t>
      </w:r>
    </w:p>
    <w:p w:rsidR="00705B28" w:rsidRPr="00BD6F46" w:rsidRDefault="00705B28" w:rsidP="00705B28">
      <w:pPr>
        <w:pStyle w:val="PL"/>
      </w:pPr>
      <w:r w:rsidRPr="00BD6F46">
        <w:t xml:space="preserve">          </w:t>
      </w:r>
      <w:r>
        <w:t xml:space="preserve">  type</w:t>
      </w:r>
      <w:r w:rsidRPr="00BD6F46">
        <w:t xml:space="preserve">: </w:t>
      </w:r>
      <w:r>
        <w:t>string</w:t>
      </w:r>
    </w:p>
    <w:p w:rsidR="00705B28" w:rsidRDefault="00705B28" w:rsidP="00705B28">
      <w:pPr>
        <w:pStyle w:val="PL"/>
      </w:pPr>
      <w:r>
        <w:t xml:space="preserve">          minItems: 1</w:t>
      </w:r>
    </w:p>
    <w:p w:rsidR="00705B28" w:rsidRDefault="00705B28" w:rsidP="00705B28">
      <w:pPr>
        <w:pStyle w:val="PL"/>
      </w:pPr>
      <w:r>
        <w:t xml:space="preserve">        calledAssertedIdentities:</w:t>
      </w:r>
    </w:p>
    <w:p w:rsidR="00705B28" w:rsidRPr="00BD6F46" w:rsidRDefault="00705B28" w:rsidP="00705B28">
      <w:pPr>
        <w:pStyle w:val="PL"/>
      </w:pPr>
      <w:r w:rsidRPr="00BD6F46">
        <w:t xml:space="preserve">          type: array</w:t>
      </w:r>
    </w:p>
    <w:p w:rsidR="00705B28" w:rsidRDefault="00705B28" w:rsidP="00705B28">
      <w:pPr>
        <w:pStyle w:val="PL"/>
      </w:pPr>
      <w:r w:rsidRPr="00BD6F46">
        <w:t xml:space="preserve">          items:</w:t>
      </w:r>
    </w:p>
    <w:p w:rsidR="00705B28" w:rsidRPr="00BD6F46" w:rsidRDefault="00705B28" w:rsidP="00705B28">
      <w:pPr>
        <w:pStyle w:val="PL"/>
      </w:pPr>
      <w:r w:rsidRPr="00BD6F46">
        <w:t xml:space="preserve">          </w:t>
      </w:r>
      <w:r>
        <w:t xml:space="preserve">  type</w:t>
      </w:r>
      <w:r w:rsidRPr="00BD6F46">
        <w:t xml:space="preserve">: </w:t>
      </w:r>
      <w:r>
        <w:t>string</w:t>
      </w:r>
    </w:p>
    <w:p w:rsidR="00705B28" w:rsidRDefault="00705B28" w:rsidP="00705B28">
      <w:pPr>
        <w:pStyle w:val="PL"/>
      </w:pPr>
      <w:r>
        <w:t xml:space="preserve">          minItems: 1</w:t>
      </w:r>
    </w:p>
    <w:p w:rsidR="00705B28" w:rsidRDefault="00705B28" w:rsidP="00705B28">
      <w:pPr>
        <w:pStyle w:val="PL"/>
      </w:pPr>
      <w:r>
        <w:t xml:space="preserve">        calledIdentityChange</w:t>
      </w:r>
      <w:r w:rsidR="00AA0279" w:rsidRPr="00AA0279">
        <w:t>s</w:t>
      </w:r>
      <w:r>
        <w:t>:</w:t>
      </w:r>
    </w:p>
    <w:p w:rsidR="00AA0279" w:rsidRDefault="00AA0279" w:rsidP="00AA0279">
      <w:pPr>
        <w:pStyle w:val="PL"/>
      </w:pPr>
      <w:r>
        <w:t xml:space="preserve">          type: array</w:t>
      </w:r>
    </w:p>
    <w:p w:rsidR="00AA0279" w:rsidRDefault="00AA0279" w:rsidP="00AA0279">
      <w:pPr>
        <w:pStyle w:val="PL"/>
      </w:pPr>
      <w:r>
        <w:t xml:space="preserve">          items:</w:t>
      </w:r>
    </w:p>
    <w:p w:rsidR="00705B28" w:rsidRDefault="00705B28" w:rsidP="00AA0279">
      <w:pPr>
        <w:pStyle w:val="PL"/>
      </w:pPr>
      <w:r>
        <w:t xml:space="preserve">        </w:t>
      </w:r>
      <w:r w:rsidRPr="00BD6F46">
        <w:t xml:space="preserve">  </w:t>
      </w:r>
      <w:r w:rsidR="00AA0279" w:rsidRPr="00AA0279">
        <w:t xml:space="preserve">  </w:t>
      </w:r>
      <w:r w:rsidRPr="00BD6F46">
        <w:t>$ref: '#/components/schemas/</w:t>
      </w:r>
      <w:r>
        <w:rPr>
          <w:rFonts w:cs="Arial"/>
          <w:szCs w:val="18"/>
        </w:rPr>
        <w:t>C</w:t>
      </w:r>
      <w:r w:rsidRPr="00FB163A">
        <w:rPr>
          <w:rFonts w:cs="Arial"/>
          <w:szCs w:val="18"/>
        </w:rPr>
        <w:t>alledIdentityChange</w:t>
      </w:r>
      <w:r w:rsidRPr="00BD6F46">
        <w:t>'</w:t>
      </w:r>
    </w:p>
    <w:p w:rsidR="00AA0279" w:rsidRDefault="00AA0279" w:rsidP="00705B28">
      <w:pPr>
        <w:pStyle w:val="PL"/>
      </w:pPr>
      <w:r w:rsidRPr="00AA0279">
        <w:t xml:space="preserve">          minItems: 1</w:t>
      </w:r>
    </w:p>
    <w:p w:rsidR="00705B28" w:rsidRDefault="00705B28" w:rsidP="00705B28">
      <w:pPr>
        <w:pStyle w:val="PL"/>
      </w:pPr>
      <w:r>
        <w:t xml:space="preserve">        associatedURI:</w:t>
      </w:r>
    </w:p>
    <w:p w:rsidR="00705B28" w:rsidRPr="00BD6F46" w:rsidRDefault="00705B28" w:rsidP="00705B28">
      <w:pPr>
        <w:pStyle w:val="PL"/>
      </w:pPr>
      <w:r w:rsidRPr="00BD6F46">
        <w:t xml:space="preserve">          type: array</w:t>
      </w:r>
    </w:p>
    <w:p w:rsidR="00705B28" w:rsidRDefault="00705B28" w:rsidP="00705B28">
      <w:pPr>
        <w:pStyle w:val="PL"/>
      </w:pPr>
      <w:r w:rsidRPr="00BD6F46">
        <w:t xml:space="preserve">          items:</w:t>
      </w:r>
    </w:p>
    <w:p w:rsidR="00705B28" w:rsidRPr="00BD6F46" w:rsidRDefault="00705B28" w:rsidP="00705B28">
      <w:pPr>
        <w:pStyle w:val="PL"/>
      </w:pPr>
      <w:r w:rsidRPr="00BD6F46">
        <w:t xml:space="preserve">          </w:t>
      </w:r>
      <w:r>
        <w:t xml:space="preserve">  </w:t>
      </w:r>
      <w:r w:rsidRPr="00BD6F46">
        <w:t>$ref: 'TS29571_CommonData.yaml#/components/schemas/Uri'</w:t>
      </w:r>
    </w:p>
    <w:p w:rsidR="00705B28" w:rsidRDefault="00705B28" w:rsidP="00705B28">
      <w:pPr>
        <w:pStyle w:val="PL"/>
      </w:pPr>
      <w:r>
        <w:t xml:space="preserve">          minItems: 1</w:t>
      </w:r>
    </w:p>
    <w:p w:rsidR="00705B28" w:rsidRDefault="00705B28" w:rsidP="00705B28">
      <w:pPr>
        <w:pStyle w:val="PL"/>
      </w:pPr>
      <w:r>
        <w:t xml:space="preserve">        timeStamps:</w:t>
      </w:r>
    </w:p>
    <w:p w:rsidR="00705B28" w:rsidRPr="00BD6F46" w:rsidRDefault="00705B28" w:rsidP="00705B28">
      <w:pPr>
        <w:pStyle w:val="PL"/>
      </w:pPr>
      <w:r w:rsidRPr="00BD6F46">
        <w:t xml:space="preserve">        </w:t>
      </w:r>
      <w:r>
        <w:t xml:space="preserve">  </w:t>
      </w:r>
      <w:r w:rsidRPr="00BD6F46">
        <w:t>$ref: 'TS29571_CommonData.yaml#/components/schemas/DateTime'</w:t>
      </w:r>
    </w:p>
    <w:p w:rsidR="00705B28" w:rsidRDefault="00705B28" w:rsidP="00705B28">
      <w:pPr>
        <w:pStyle w:val="PL"/>
      </w:pPr>
      <w:r>
        <w:t xml:space="preserve">        applicationServerInformation:</w:t>
      </w:r>
    </w:p>
    <w:p w:rsidR="00705B28" w:rsidRPr="00BD6F46" w:rsidRDefault="00705B28" w:rsidP="00705B28">
      <w:pPr>
        <w:pStyle w:val="PL"/>
      </w:pPr>
      <w:r w:rsidRPr="00BD6F46">
        <w:t xml:space="preserve">          type: array</w:t>
      </w:r>
    </w:p>
    <w:p w:rsidR="00705B28" w:rsidRDefault="00705B28" w:rsidP="00705B28">
      <w:pPr>
        <w:pStyle w:val="PL"/>
      </w:pPr>
      <w:r w:rsidRPr="00BD6F46">
        <w:t xml:space="preserve">          items:</w:t>
      </w:r>
    </w:p>
    <w:p w:rsidR="00705B28" w:rsidRPr="00BD6F46" w:rsidRDefault="00705B28" w:rsidP="00705B28">
      <w:pPr>
        <w:pStyle w:val="PL"/>
      </w:pPr>
      <w:r w:rsidRPr="00BD6F46">
        <w:t xml:space="preserve">          </w:t>
      </w:r>
      <w:r>
        <w:t xml:space="preserve">  type</w:t>
      </w:r>
      <w:r w:rsidRPr="00BD6F46">
        <w:t xml:space="preserve">: </w:t>
      </w:r>
      <w:r>
        <w:t>string</w:t>
      </w:r>
    </w:p>
    <w:p w:rsidR="00705B28" w:rsidRDefault="00705B28" w:rsidP="00705B28">
      <w:pPr>
        <w:pStyle w:val="PL"/>
      </w:pPr>
      <w:r>
        <w:t xml:space="preserve">          minItems: 1</w:t>
      </w:r>
    </w:p>
    <w:p w:rsidR="00705B28" w:rsidRDefault="00705B28" w:rsidP="00705B28">
      <w:pPr>
        <w:pStyle w:val="PL"/>
      </w:pPr>
      <w:r>
        <w:t xml:space="preserve">        interOperatorIdentifier:</w:t>
      </w:r>
    </w:p>
    <w:p w:rsidR="00705B28" w:rsidRPr="00BD6F46" w:rsidRDefault="00705B28" w:rsidP="00705B28">
      <w:pPr>
        <w:pStyle w:val="PL"/>
      </w:pPr>
      <w:r w:rsidRPr="00BD6F46">
        <w:t xml:space="preserve">          type: array</w:t>
      </w:r>
    </w:p>
    <w:p w:rsidR="00705B28" w:rsidRDefault="00705B28" w:rsidP="00705B28">
      <w:pPr>
        <w:pStyle w:val="PL"/>
      </w:pPr>
      <w:r w:rsidRPr="00BD6F46">
        <w:t xml:space="preserve">          items:</w:t>
      </w:r>
    </w:p>
    <w:p w:rsidR="00705B28" w:rsidRPr="00BD6F46" w:rsidRDefault="00705B28" w:rsidP="00705B28">
      <w:pPr>
        <w:pStyle w:val="PL"/>
      </w:pPr>
      <w:r w:rsidRPr="00BD6F46">
        <w:t xml:space="preserve">          </w:t>
      </w:r>
      <w:r>
        <w:t xml:space="preserve">  </w:t>
      </w:r>
      <w:r w:rsidRPr="00BD6F46">
        <w:t>$ref: '#/components/schemas/</w:t>
      </w:r>
      <w:r>
        <w:rPr>
          <w:rFonts w:cs="Arial"/>
          <w:szCs w:val="18"/>
        </w:rPr>
        <w:t>I</w:t>
      </w:r>
      <w:r w:rsidRPr="00FB163A">
        <w:rPr>
          <w:rFonts w:cs="Arial"/>
          <w:szCs w:val="18"/>
        </w:rPr>
        <w:t>nterOperatorIdentifier</w:t>
      </w:r>
      <w:r w:rsidRPr="00BD6F46">
        <w:t>'</w:t>
      </w:r>
    </w:p>
    <w:p w:rsidR="00705B28" w:rsidRDefault="00705B28" w:rsidP="00705B28">
      <w:pPr>
        <w:pStyle w:val="PL"/>
      </w:pPr>
      <w:r>
        <w:t xml:space="preserve">          minItems: 1</w:t>
      </w:r>
    </w:p>
    <w:p w:rsidR="00705B28" w:rsidRDefault="00705B28" w:rsidP="00705B28">
      <w:pPr>
        <w:pStyle w:val="PL"/>
      </w:pPr>
      <w:r>
        <w:t xml:space="preserve">        imsChargingIdentifier:</w:t>
      </w:r>
    </w:p>
    <w:p w:rsidR="00705B28" w:rsidRDefault="00705B28" w:rsidP="00705B28">
      <w:pPr>
        <w:pStyle w:val="PL"/>
      </w:pPr>
      <w:r>
        <w:t xml:space="preserve">          type: string</w:t>
      </w:r>
    </w:p>
    <w:p w:rsidR="00705B28" w:rsidRDefault="00705B28" w:rsidP="00705B28">
      <w:pPr>
        <w:pStyle w:val="PL"/>
      </w:pPr>
      <w:r>
        <w:t xml:space="preserve">        relatedICID:</w:t>
      </w:r>
    </w:p>
    <w:p w:rsidR="00705B28" w:rsidRDefault="00705B28" w:rsidP="00705B28">
      <w:pPr>
        <w:pStyle w:val="PL"/>
      </w:pPr>
      <w:r>
        <w:t xml:space="preserve">          type: string</w:t>
      </w:r>
    </w:p>
    <w:p w:rsidR="00705B28" w:rsidRDefault="00705B28" w:rsidP="00705B28">
      <w:pPr>
        <w:pStyle w:val="PL"/>
      </w:pPr>
      <w:r>
        <w:t xml:space="preserve">        relatedICIDGenerationNode:</w:t>
      </w:r>
    </w:p>
    <w:p w:rsidR="00705B28" w:rsidRDefault="00705B28" w:rsidP="00705B28">
      <w:pPr>
        <w:pStyle w:val="PL"/>
      </w:pPr>
      <w:r>
        <w:t xml:space="preserve">          type: string</w:t>
      </w:r>
    </w:p>
    <w:p w:rsidR="00705B28" w:rsidRDefault="00705B28" w:rsidP="00705B28">
      <w:pPr>
        <w:pStyle w:val="PL"/>
      </w:pPr>
      <w:r>
        <w:t xml:space="preserve">        transitIOIList:</w:t>
      </w:r>
    </w:p>
    <w:p w:rsidR="00705B28" w:rsidRPr="00BD6F46" w:rsidRDefault="00705B28" w:rsidP="00705B28">
      <w:pPr>
        <w:pStyle w:val="PL"/>
      </w:pPr>
      <w:r w:rsidRPr="00BD6F46">
        <w:t xml:space="preserve">          type: array</w:t>
      </w:r>
    </w:p>
    <w:p w:rsidR="00705B28" w:rsidRDefault="00705B28" w:rsidP="00705B28">
      <w:pPr>
        <w:pStyle w:val="PL"/>
      </w:pPr>
      <w:r w:rsidRPr="00BD6F46">
        <w:t xml:space="preserve">          items:</w:t>
      </w:r>
    </w:p>
    <w:p w:rsidR="00705B28" w:rsidRDefault="00705B28" w:rsidP="00705B28">
      <w:pPr>
        <w:pStyle w:val="PL"/>
      </w:pPr>
      <w:r>
        <w:t xml:space="preserve">            type: string</w:t>
      </w:r>
    </w:p>
    <w:p w:rsidR="00705B28" w:rsidRDefault="00705B28" w:rsidP="00705B28">
      <w:pPr>
        <w:pStyle w:val="PL"/>
      </w:pPr>
      <w:r>
        <w:t xml:space="preserve">          minItems: 1</w:t>
      </w:r>
    </w:p>
    <w:p w:rsidR="00705B28" w:rsidRDefault="00705B28" w:rsidP="00705B28">
      <w:pPr>
        <w:pStyle w:val="PL"/>
      </w:pPr>
      <w:r>
        <w:t xml:space="preserve">        earlyMediaDescription:</w:t>
      </w:r>
    </w:p>
    <w:p w:rsidR="00705B28" w:rsidRPr="00BD6F46" w:rsidRDefault="00705B28" w:rsidP="00705B28">
      <w:pPr>
        <w:pStyle w:val="PL"/>
      </w:pPr>
      <w:r w:rsidRPr="00BD6F46">
        <w:t xml:space="preserve">          type: array</w:t>
      </w:r>
    </w:p>
    <w:p w:rsidR="00705B28" w:rsidRDefault="00705B28" w:rsidP="00705B28">
      <w:pPr>
        <w:pStyle w:val="PL"/>
      </w:pPr>
      <w:r w:rsidRPr="00BD6F46">
        <w:t xml:space="preserve">          items:</w:t>
      </w:r>
    </w:p>
    <w:p w:rsidR="00705B28" w:rsidRPr="00BD6F46" w:rsidRDefault="00705B28" w:rsidP="00705B28">
      <w:pPr>
        <w:pStyle w:val="PL"/>
      </w:pPr>
      <w:r w:rsidRPr="00BD6F46">
        <w:t xml:space="preserve">          </w:t>
      </w:r>
      <w:r>
        <w:t xml:space="preserve">  </w:t>
      </w:r>
      <w:r w:rsidRPr="00BD6F46">
        <w:t>$ref: '#/components/schemas/</w:t>
      </w:r>
      <w:r>
        <w:rPr>
          <w:rFonts w:cs="Arial"/>
          <w:szCs w:val="18"/>
        </w:rPr>
        <w:t>E</w:t>
      </w:r>
      <w:r w:rsidRPr="00FB163A">
        <w:rPr>
          <w:rFonts w:cs="Arial"/>
          <w:szCs w:val="18"/>
        </w:rPr>
        <w:t>arlyMediaDescription</w:t>
      </w:r>
      <w:r w:rsidRPr="00BD6F46">
        <w:t>'</w:t>
      </w:r>
    </w:p>
    <w:p w:rsidR="00705B28" w:rsidRDefault="00705B28" w:rsidP="00705B28">
      <w:pPr>
        <w:pStyle w:val="PL"/>
      </w:pPr>
      <w:r>
        <w:t xml:space="preserve">          minItems: 1</w:t>
      </w:r>
    </w:p>
    <w:p w:rsidR="00705B28" w:rsidRDefault="00705B28" w:rsidP="00705B28">
      <w:pPr>
        <w:pStyle w:val="PL"/>
      </w:pPr>
      <w:r>
        <w:t xml:space="preserve">        sdpSessionDescription:</w:t>
      </w:r>
    </w:p>
    <w:p w:rsidR="00705B28" w:rsidRPr="00BD6F46" w:rsidRDefault="00705B28" w:rsidP="00705B28">
      <w:pPr>
        <w:pStyle w:val="PL"/>
      </w:pPr>
      <w:r w:rsidRPr="00BD6F46">
        <w:t xml:space="preserve">          type: array</w:t>
      </w:r>
    </w:p>
    <w:p w:rsidR="00705B28" w:rsidRDefault="00705B28" w:rsidP="00705B28">
      <w:pPr>
        <w:pStyle w:val="PL"/>
      </w:pPr>
      <w:r w:rsidRPr="00BD6F46">
        <w:t xml:space="preserve">          items:</w:t>
      </w:r>
    </w:p>
    <w:p w:rsidR="00705B28" w:rsidRDefault="00705B28" w:rsidP="00705B28">
      <w:pPr>
        <w:pStyle w:val="PL"/>
      </w:pPr>
      <w:r>
        <w:t xml:space="preserve">            type: string</w:t>
      </w:r>
    </w:p>
    <w:p w:rsidR="00705B28" w:rsidRDefault="00705B28" w:rsidP="00705B28">
      <w:pPr>
        <w:pStyle w:val="PL"/>
      </w:pPr>
      <w:r>
        <w:t xml:space="preserve">          minItems: 1</w:t>
      </w:r>
    </w:p>
    <w:p w:rsidR="00705B28" w:rsidRDefault="00705B28" w:rsidP="00705B28">
      <w:pPr>
        <w:pStyle w:val="PL"/>
      </w:pPr>
      <w:r>
        <w:t xml:space="preserve">        sdpMediaComponent:</w:t>
      </w:r>
    </w:p>
    <w:p w:rsidR="00705B28" w:rsidRPr="00BD6F46" w:rsidRDefault="00705B28" w:rsidP="00705B28">
      <w:pPr>
        <w:pStyle w:val="PL"/>
      </w:pPr>
      <w:r w:rsidRPr="00BD6F46">
        <w:t xml:space="preserve">          type: array</w:t>
      </w:r>
    </w:p>
    <w:p w:rsidR="00705B28" w:rsidRDefault="00705B28" w:rsidP="00705B28">
      <w:pPr>
        <w:pStyle w:val="PL"/>
      </w:pPr>
      <w:r w:rsidRPr="00BD6F46">
        <w:t xml:space="preserve">          items:</w:t>
      </w:r>
    </w:p>
    <w:p w:rsidR="00705B28" w:rsidRPr="00BD6F46" w:rsidRDefault="00705B28" w:rsidP="00705B28">
      <w:pPr>
        <w:pStyle w:val="PL"/>
      </w:pPr>
      <w:r w:rsidRPr="00BD6F46">
        <w:t xml:space="preserve">          </w:t>
      </w:r>
      <w:r>
        <w:t xml:space="preserve">  </w:t>
      </w:r>
      <w:r w:rsidRPr="00BD6F46">
        <w:t>$ref: '#/components/schemas/</w:t>
      </w:r>
      <w:r>
        <w:rPr>
          <w:rFonts w:cs="Arial"/>
          <w:szCs w:val="18"/>
        </w:rPr>
        <w:t>SDP</w:t>
      </w:r>
      <w:r w:rsidRPr="00FB163A">
        <w:rPr>
          <w:rFonts w:cs="Arial"/>
          <w:szCs w:val="18"/>
        </w:rPr>
        <w:t>MediaComponent</w:t>
      </w:r>
      <w:r w:rsidRPr="00BD6F46">
        <w:t>'</w:t>
      </w:r>
    </w:p>
    <w:p w:rsidR="00705B28" w:rsidRDefault="00705B28" w:rsidP="00705B28">
      <w:pPr>
        <w:pStyle w:val="PL"/>
      </w:pPr>
      <w:r>
        <w:t xml:space="preserve">          minItems: 1</w:t>
      </w:r>
    </w:p>
    <w:p w:rsidR="00705B28" w:rsidRDefault="00705B28" w:rsidP="00705B28">
      <w:pPr>
        <w:pStyle w:val="PL"/>
      </w:pPr>
      <w:r>
        <w:t xml:space="preserve">        servedPartyIPAddress:</w:t>
      </w:r>
    </w:p>
    <w:p w:rsidR="00705B28" w:rsidRDefault="00705B28" w:rsidP="00705B28">
      <w:pPr>
        <w:pStyle w:val="PL"/>
      </w:pPr>
      <w:r w:rsidRPr="00BD6F46">
        <w:t xml:space="preserve">        </w:t>
      </w:r>
      <w:r>
        <w:t xml:space="preserve">  </w:t>
      </w:r>
      <w:r w:rsidRPr="00BD6F46">
        <w:t>$ref: '#/components/schemas/</w:t>
      </w:r>
      <w:r>
        <w:t>IMS</w:t>
      </w:r>
      <w:r>
        <w:rPr>
          <w:rFonts w:cs="Arial"/>
          <w:szCs w:val="18"/>
        </w:rPr>
        <w:t>Address</w:t>
      </w:r>
      <w:r w:rsidRPr="00BD6F46">
        <w:t>'</w:t>
      </w:r>
    </w:p>
    <w:p w:rsidR="00705B28" w:rsidRDefault="00705B28" w:rsidP="00705B28">
      <w:pPr>
        <w:pStyle w:val="PL"/>
      </w:pPr>
      <w:r>
        <w:t xml:space="preserve">        serverCapabilities:</w:t>
      </w:r>
    </w:p>
    <w:p w:rsidR="00705B28" w:rsidRDefault="00705B28" w:rsidP="00705B28">
      <w:pPr>
        <w:pStyle w:val="PL"/>
      </w:pPr>
      <w:r w:rsidRPr="00BD6F46">
        <w:t xml:space="preserve">        </w:t>
      </w:r>
      <w:r>
        <w:t xml:space="preserve">  </w:t>
      </w:r>
      <w:r w:rsidRPr="00BD6F46">
        <w:t>$ref: '#/components/schemas/</w:t>
      </w:r>
      <w:r w:rsidRPr="00FB163A">
        <w:rPr>
          <w:rFonts w:cs="Arial"/>
          <w:szCs w:val="18"/>
        </w:rPr>
        <w:t>ServerCapabilities</w:t>
      </w:r>
      <w:r w:rsidRPr="00BD6F46">
        <w:t>'</w:t>
      </w:r>
    </w:p>
    <w:p w:rsidR="00705B28" w:rsidRDefault="00705B28" w:rsidP="00705B28">
      <w:pPr>
        <w:pStyle w:val="PL"/>
      </w:pPr>
      <w:r>
        <w:t xml:space="preserve">        trunkGroupID:</w:t>
      </w:r>
    </w:p>
    <w:p w:rsidR="00705B28" w:rsidRDefault="00705B28" w:rsidP="00705B28">
      <w:pPr>
        <w:pStyle w:val="PL"/>
      </w:pPr>
      <w:r w:rsidRPr="00BD6F46">
        <w:t xml:space="preserve">        </w:t>
      </w:r>
      <w:r>
        <w:t xml:space="preserve">  </w:t>
      </w:r>
      <w:r w:rsidRPr="00BD6F46">
        <w:t>$ref: '#/components/schemas/</w:t>
      </w:r>
      <w:r>
        <w:rPr>
          <w:rFonts w:cs="Arial"/>
          <w:szCs w:val="18"/>
        </w:rPr>
        <w:t>T</w:t>
      </w:r>
      <w:r w:rsidRPr="00FB163A">
        <w:rPr>
          <w:rFonts w:cs="Arial"/>
          <w:szCs w:val="18"/>
        </w:rPr>
        <w:t>runkGroupID</w:t>
      </w:r>
      <w:r w:rsidRPr="00BD6F46">
        <w:t>'</w:t>
      </w:r>
    </w:p>
    <w:p w:rsidR="00705B28" w:rsidRDefault="00705B28" w:rsidP="00705B28">
      <w:pPr>
        <w:pStyle w:val="PL"/>
      </w:pPr>
      <w:r>
        <w:t xml:space="preserve">        bearerService:</w:t>
      </w:r>
    </w:p>
    <w:p w:rsidR="00705B28" w:rsidRDefault="00705B28" w:rsidP="00705B28">
      <w:pPr>
        <w:pStyle w:val="PL"/>
      </w:pPr>
      <w:r>
        <w:t xml:space="preserve">          type: string</w:t>
      </w:r>
    </w:p>
    <w:p w:rsidR="00705B28" w:rsidRDefault="00705B28" w:rsidP="00705B28">
      <w:pPr>
        <w:pStyle w:val="PL"/>
      </w:pPr>
      <w:r>
        <w:t xml:space="preserve">        imsServiceId:</w:t>
      </w:r>
    </w:p>
    <w:p w:rsidR="00705B28" w:rsidRDefault="00705B28" w:rsidP="00705B28">
      <w:pPr>
        <w:pStyle w:val="PL"/>
      </w:pPr>
      <w:r>
        <w:t xml:space="preserve">          type: string</w:t>
      </w:r>
    </w:p>
    <w:p w:rsidR="00705B28" w:rsidRDefault="00705B28" w:rsidP="00705B28">
      <w:pPr>
        <w:pStyle w:val="PL"/>
      </w:pPr>
      <w:r>
        <w:t xml:space="preserve">        messageBodies:</w:t>
      </w:r>
    </w:p>
    <w:p w:rsidR="00705B28" w:rsidRPr="00BD6F46" w:rsidRDefault="00705B28" w:rsidP="00705B28">
      <w:pPr>
        <w:pStyle w:val="PL"/>
      </w:pPr>
      <w:r w:rsidRPr="00BD6F46">
        <w:t xml:space="preserve">          type: array</w:t>
      </w:r>
    </w:p>
    <w:p w:rsidR="00705B28" w:rsidRDefault="00705B28" w:rsidP="00705B28">
      <w:pPr>
        <w:pStyle w:val="PL"/>
      </w:pPr>
      <w:r w:rsidRPr="00BD6F46">
        <w:t xml:space="preserve">          items:</w:t>
      </w:r>
    </w:p>
    <w:p w:rsidR="00705B28" w:rsidRPr="00BD6F46" w:rsidRDefault="00705B28" w:rsidP="00705B28">
      <w:pPr>
        <w:pStyle w:val="PL"/>
      </w:pPr>
      <w:r w:rsidRPr="00BD6F46">
        <w:t xml:space="preserve">          </w:t>
      </w:r>
      <w:r>
        <w:t xml:space="preserve">  </w:t>
      </w:r>
      <w:r w:rsidRPr="00BD6F46">
        <w:t>$ref: '#/components/schemas/</w:t>
      </w:r>
      <w:r w:rsidRPr="00FB163A">
        <w:rPr>
          <w:rFonts w:cs="Arial"/>
          <w:szCs w:val="18"/>
        </w:rPr>
        <w:t>MessageBod</w:t>
      </w:r>
      <w:r>
        <w:rPr>
          <w:rFonts w:cs="Arial"/>
          <w:szCs w:val="18"/>
        </w:rPr>
        <w:t>y</w:t>
      </w:r>
      <w:r w:rsidRPr="00BD6F46">
        <w:t>'</w:t>
      </w:r>
    </w:p>
    <w:p w:rsidR="00705B28" w:rsidRDefault="00705B28" w:rsidP="00705B28">
      <w:pPr>
        <w:pStyle w:val="PL"/>
      </w:pPr>
      <w:r>
        <w:t xml:space="preserve">          minItems: 1</w:t>
      </w:r>
    </w:p>
    <w:p w:rsidR="00705B28" w:rsidRDefault="00705B28" w:rsidP="00705B28">
      <w:pPr>
        <w:pStyle w:val="PL"/>
      </w:pPr>
      <w:r>
        <w:t xml:space="preserve">        accessNetworkInformation:</w:t>
      </w:r>
    </w:p>
    <w:p w:rsidR="00705B28" w:rsidRPr="00BD6F46" w:rsidRDefault="00705B28" w:rsidP="00705B28">
      <w:pPr>
        <w:pStyle w:val="PL"/>
      </w:pPr>
      <w:r w:rsidRPr="00BD6F46">
        <w:t xml:space="preserve">          type: array</w:t>
      </w:r>
    </w:p>
    <w:p w:rsidR="00705B28" w:rsidRDefault="00705B28" w:rsidP="00705B28">
      <w:pPr>
        <w:pStyle w:val="PL"/>
      </w:pPr>
      <w:r w:rsidRPr="00BD6F46">
        <w:t xml:space="preserve">          items:</w:t>
      </w:r>
    </w:p>
    <w:p w:rsidR="00705B28" w:rsidRDefault="00705B28" w:rsidP="00705B28">
      <w:pPr>
        <w:pStyle w:val="PL"/>
      </w:pPr>
      <w:r>
        <w:t xml:space="preserve">            type: string</w:t>
      </w:r>
    </w:p>
    <w:p w:rsidR="00705B28" w:rsidRDefault="00705B28" w:rsidP="00705B28">
      <w:pPr>
        <w:pStyle w:val="PL"/>
      </w:pPr>
      <w:r>
        <w:t xml:space="preserve">          minItems: 1</w:t>
      </w:r>
    </w:p>
    <w:p w:rsidR="00705B28" w:rsidRDefault="00705B28" w:rsidP="00705B28">
      <w:pPr>
        <w:pStyle w:val="PL"/>
      </w:pPr>
      <w:r>
        <w:t xml:space="preserve">        additionalAccessNetworkInformation:</w:t>
      </w:r>
    </w:p>
    <w:p w:rsidR="00705B28" w:rsidRDefault="00705B28" w:rsidP="00705B28">
      <w:pPr>
        <w:pStyle w:val="PL"/>
      </w:pPr>
      <w:r>
        <w:t xml:space="preserve">          type: string</w:t>
      </w:r>
    </w:p>
    <w:p w:rsidR="00705B28" w:rsidRDefault="00705B28" w:rsidP="00705B28">
      <w:pPr>
        <w:pStyle w:val="PL"/>
      </w:pPr>
      <w:r>
        <w:t xml:space="preserve">        cellularNetworkInformation:</w:t>
      </w:r>
    </w:p>
    <w:p w:rsidR="00705B28" w:rsidRDefault="00705B28" w:rsidP="00705B28">
      <w:pPr>
        <w:pStyle w:val="PL"/>
      </w:pPr>
      <w:r>
        <w:t xml:space="preserve">          type: string</w:t>
      </w:r>
    </w:p>
    <w:p w:rsidR="00705B28" w:rsidRDefault="00705B28" w:rsidP="00705B28">
      <w:pPr>
        <w:pStyle w:val="PL"/>
      </w:pPr>
      <w:r>
        <w:t xml:space="preserve">        accessTransferInformation:</w:t>
      </w:r>
    </w:p>
    <w:p w:rsidR="00705B28" w:rsidRPr="00BD6F46" w:rsidRDefault="00705B28" w:rsidP="00705B28">
      <w:pPr>
        <w:pStyle w:val="PL"/>
      </w:pPr>
      <w:r w:rsidRPr="00BD6F46">
        <w:t xml:space="preserve">          type: array</w:t>
      </w:r>
    </w:p>
    <w:p w:rsidR="00705B28" w:rsidRDefault="00705B28" w:rsidP="00705B28">
      <w:pPr>
        <w:pStyle w:val="PL"/>
      </w:pPr>
      <w:r w:rsidRPr="00BD6F46">
        <w:t xml:space="preserve">          items:</w:t>
      </w:r>
    </w:p>
    <w:p w:rsidR="00705B28" w:rsidRPr="00BD6F46" w:rsidRDefault="00705B28" w:rsidP="00705B28">
      <w:pPr>
        <w:pStyle w:val="PL"/>
      </w:pPr>
      <w:r w:rsidRPr="00BD6F46">
        <w:t xml:space="preserve">          </w:t>
      </w:r>
      <w:r>
        <w:t xml:space="preserve">  </w:t>
      </w:r>
      <w:r w:rsidRPr="00BD6F46">
        <w:t>$ref: '#/components/schemas/</w:t>
      </w:r>
      <w:r w:rsidRPr="00FB163A">
        <w:rPr>
          <w:rFonts w:cs="Arial"/>
          <w:szCs w:val="18"/>
        </w:rPr>
        <w:t>AccessTransferInformation</w:t>
      </w:r>
      <w:r w:rsidRPr="00BD6F46">
        <w:t>'</w:t>
      </w:r>
    </w:p>
    <w:p w:rsidR="00705B28" w:rsidRDefault="00705B28" w:rsidP="00705B28">
      <w:pPr>
        <w:pStyle w:val="PL"/>
      </w:pPr>
      <w:r>
        <w:t xml:space="preserve">          minItems: 1</w:t>
      </w:r>
    </w:p>
    <w:p w:rsidR="00705B28" w:rsidRDefault="00705B28" w:rsidP="00705B28">
      <w:pPr>
        <w:pStyle w:val="PL"/>
      </w:pPr>
      <w:r>
        <w:t xml:space="preserve">        accessNetworkInfoChange:</w:t>
      </w:r>
    </w:p>
    <w:p w:rsidR="00705B28" w:rsidRPr="00BD6F46" w:rsidRDefault="00705B28" w:rsidP="00705B28">
      <w:pPr>
        <w:pStyle w:val="PL"/>
      </w:pPr>
      <w:r w:rsidRPr="00BD6F46">
        <w:t xml:space="preserve">          type: array</w:t>
      </w:r>
    </w:p>
    <w:p w:rsidR="00705B28" w:rsidRDefault="00705B28" w:rsidP="00705B28">
      <w:pPr>
        <w:pStyle w:val="PL"/>
      </w:pPr>
      <w:r w:rsidRPr="00BD6F46">
        <w:t xml:space="preserve">          items:</w:t>
      </w:r>
    </w:p>
    <w:p w:rsidR="00705B28" w:rsidRPr="00BD6F46" w:rsidRDefault="00705B28" w:rsidP="00705B28">
      <w:pPr>
        <w:pStyle w:val="PL"/>
      </w:pPr>
      <w:r w:rsidRPr="00BD6F46">
        <w:t xml:space="preserve">          </w:t>
      </w:r>
      <w:r>
        <w:t xml:space="preserve">  </w:t>
      </w:r>
      <w:r w:rsidRPr="00BD6F46">
        <w:t>$ref: '#/components/schemas/</w:t>
      </w:r>
      <w:r w:rsidRPr="00FB163A">
        <w:rPr>
          <w:rFonts w:cs="Arial"/>
          <w:szCs w:val="18"/>
        </w:rPr>
        <w:t>AccessNetworkInfoChange</w:t>
      </w:r>
      <w:r w:rsidRPr="00BD6F46">
        <w:t>'</w:t>
      </w:r>
    </w:p>
    <w:p w:rsidR="00705B28" w:rsidRDefault="00705B28" w:rsidP="00705B28">
      <w:pPr>
        <w:pStyle w:val="PL"/>
      </w:pPr>
      <w:r>
        <w:t xml:space="preserve">          minItems: 1</w:t>
      </w:r>
    </w:p>
    <w:p w:rsidR="00705B28" w:rsidRDefault="00705B28" w:rsidP="00705B28">
      <w:pPr>
        <w:pStyle w:val="PL"/>
      </w:pPr>
      <w:r>
        <w:t xml:space="preserve">        imsCommunicationServiceID:</w:t>
      </w:r>
    </w:p>
    <w:p w:rsidR="00705B28" w:rsidRDefault="00705B28" w:rsidP="00705B28">
      <w:pPr>
        <w:pStyle w:val="PL"/>
      </w:pPr>
      <w:r>
        <w:t xml:space="preserve">          type: string</w:t>
      </w:r>
    </w:p>
    <w:p w:rsidR="00705B28" w:rsidRDefault="00705B28" w:rsidP="00705B28">
      <w:pPr>
        <w:pStyle w:val="PL"/>
      </w:pPr>
      <w:r>
        <w:t xml:space="preserve">        imsApplicationReferenceID:</w:t>
      </w:r>
    </w:p>
    <w:p w:rsidR="00705B28" w:rsidRDefault="00705B28" w:rsidP="00705B28">
      <w:pPr>
        <w:pStyle w:val="PL"/>
      </w:pPr>
      <w:r>
        <w:t xml:space="preserve">          type: string</w:t>
      </w:r>
    </w:p>
    <w:p w:rsidR="00705B28" w:rsidRDefault="00705B28" w:rsidP="00705B28">
      <w:pPr>
        <w:pStyle w:val="PL"/>
      </w:pPr>
      <w:r>
        <w:t xml:space="preserve">        causeCode:</w:t>
      </w:r>
    </w:p>
    <w:p w:rsidR="00705B28" w:rsidRDefault="00705B28" w:rsidP="00705B28">
      <w:pPr>
        <w:pStyle w:val="PL"/>
      </w:pPr>
      <w:r>
        <w:t xml:space="preserve">          $ref: 'TS29571_CommonData.yaml#/components/schemas/Uint32'</w:t>
      </w:r>
    </w:p>
    <w:p w:rsidR="00705B28" w:rsidRDefault="00705B28" w:rsidP="00705B28">
      <w:pPr>
        <w:pStyle w:val="PL"/>
      </w:pPr>
      <w:r>
        <w:t xml:space="preserve">        reasonHeader:</w:t>
      </w:r>
    </w:p>
    <w:p w:rsidR="00705B28" w:rsidRPr="00BD6F46" w:rsidRDefault="00705B28" w:rsidP="00705B28">
      <w:pPr>
        <w:pStyle w:val="PL"/>
      </w:pPr>
      <w:r w:rsidRPr="00BD6F46">
        <w:t xml:space="preserve">          type: array</w:t>
      </w:r>
    </w:p>
    <w:p w:rsidR="00705B28" w:rsidRDefault="00705B28" w:rsidP="00705B28">
      <w:pPr>
        <w:pStyle w:val="PL"/>
      </w:pPr>
      <w:r w:rsidRPr="00BD6F46">
        <w:t xml:space="preserve">          items:</w:t>
      </w:r>
    </w:p>
    <w:p w:rsidR="00705B28" w:rsidRDefault="00705B28" w:rsidP="00705B28">
      <w:pPr>
        <w:pStyle w:val="PL"/>
      </w:pPr>
      <w:r>
        <w:t xml:space="preserve">            type: string</w:t>
      </w:r>
    </w:p>
    <w:p w:rsidR="00705B28" w:rsidRDefault="00705B28" w:rsidP="00705B28">
      <w:pPr>
        <w:pStyle w:val="PL"/>
      </w:pPr>
      <w:r>
        <w:t xml:space="preserve">          minItems: 1</w:t>
      </w:r>
    </w:p>
    <w:p w:rsidR="00705B28" w:rsidRDefault="00705B28" w:rsidP="00705B28">
      <w:pPr>
        <w:pStyle w:val="PL"/>
      </w:pPr>
      <w:r>
        <w:t xml:space="preserve">        initialIMSChargingIdentifier:</w:t>
      </w:r>
    </w:p>
    <w:p w:rsidR="00705B28" w:rsidRDefault="00705B28" w:rsidP="00705B28">
      <w:pPr>
        <w:pStyle w:val="PL"/>
      </w:pPr>
      <w:r>
        <w:t xml:space="preserve">          type: string</w:t>
      </w:r>
    </w:p>
    <w:p w:rsidR="00705B28" w:rsidRDefault="00705B28" w:rsidP="00705B28">
      <w:pPr>
        <w:pStyle w:val="PL"/>
      </w:pPr>
      <w:r>
        <w:t xml:space="preserve">        nniInformation:</w:t>
      </w:r>
    </w:p>
    <w:p w:rsidR="00705B28" w:rsidRPr="00BD6F46" w:rsidRDefault="00705B28" w:rsidP="00705B28">
      <w:pPr>
        <w:pStyle w:val="PL"/>
      </w:pPr>
      <w:r w:rsidRPr="00BD6F46">
        <w:t xml:space="preserve">          type: array</w:t>
      </w:r>
    </w:p>
    <w:p w:rsidR="00705B28" w:rsidRDefault="00705B28" w:rsidP="00705B28">
      <w:pPr>
        <w:pStyle w:val="PL"/>
      </w:pPr>
      <w:r w:rsidRPr="00BD6F46">
        <w:t xml:space="preserve">          items:</w:t>
      </w:r>
    </w:p>
    <w:p w:rsidR="00705B28" w:rsidRPr="00BD6F46" w:rsidRDefault="00705B28" w:rsidP="00705B28">
      <w:pPr>
        <w:pStyle w:val="PL"/>
      </w:pPr>
      <w:r w:rsidRPr="00BD6F46">
        <w:t xml:space="preserve">          </w:t>
      </w:r>
      <w:r>
        <w:t xml:space="preserve">  </w:t>
      </w:r>
      <w:r w:rsidRPr="00BD6F46">
        <w:t>$ref: '#/components/schemas/</w:t>
      </w:r>
      <w:r w:rsidRPr="00FB163A">
        <w:rPr>
          <w:rFonts w:cs="Arial"/>
          <w:szCs w:val="18"/>
        </w:rPr>
        <w:t>NNIInformation</w:t>
      </w:r>
      <w:r w:rsidRPr="00BD6F46">
        <w:t>'</w:t>
      </w:r>
    </w:p>
    <w:p w:rsidR="00705B28" w:rsidRDefault="00705B28" w:rsidP="00705B28">
      <w:pPr>
        <w:pStyle w:val="PL"/>
      </w:pPr>
      <w:r>
        <w:t xml:space="preserve">          minItems: 1</w:t>
      </w:r>
    </w:p>
    <w:p w:rsidR="00705B28" w:rsidRDefault="00705B28" w:rsidP="00705B28">
      <w:pPr>
        <w:pStyle w:val="PL"/>
      </w:pPr>
      <w:r>
        <w:t xml:space="preserve">        fromAddress:</w:t>
      </w:r>
    </w:p>
    <w:p w:rsidR="00705B28" w:rsidRDefault="00705B28" w:rsidP="00705B28">
      <w:pPr>
        <w:pStyle w:val="PL"/>
      </w:pPr>
      <w:r>
        <w:t xml:space="preserve">          type: string</w:t>
      </w:r>
    </w:p>
    <w:p w:rsidR="00705B28" w:rsidRDefault="00705B28" w:rsidP="00705B28">
      <w:pPr>
        <w:pStyle w:val="PL"/>
      </w:pPr>
      <w:r>
        <w:t xml:space="preserve">        imsEmergencyIndication:</w:t>
      </w:r>
    </w:p>
    <w:p w:rsidR="00705B28" w:rsidRPr="00BD6F46" w:rsidRDefault="00705B28" w:rsidP="00705B28">
      <w:pPr>
        <w:pStyle w:val="PL"/>
      </w:pPr>
      <w:r w:rsidRPr="00BD6F46">
        <w:t xml:space="preserve">          type: boolean</w:t>
      </w:r>
    </w:p>
    <w:p w:rsidR="00705B28" w:rsidRDefault="00705B28" w:rsidP="00705B28">
      <w:pPr>
        <w:pStyle w:val="PL"/>
      </w:pPr>
      <w:r>
        <w:t xml:space="preserve">        imsVisitedNetworkIdentifier:</w:t>
      </w:r>
    </w:p>
    <w:p w:rsidR="00705B28" w:rsidRDefault="00705B28" w:rsidP="00705B28">
      <w:pPr>
        <w:pStyle w:val="PL"/>
      </w:pPr>
      <w:r>
        <w:t xml:space="preserve">          type: string</w:t>
      </w:r>
    </w:p>
    <w:p w:rsidR="00705B28" w:rsidRDefault="00705B28" w:rsidP="00705B28">
      <w:pPr>
        <w:pStyle w:val="PL"/>
      </w:pPr>
      <w:r>
        <w:t xml:space="preserve">        sipRouteHeaderReceived:</w:t>
      </w:r>
    </w:p>
    <w:p w:rsidR="00705B28" w:rsidRDefault="00705B28" w:rsidP="00705B28">
      <w:pPr>
        <w:pStyle w:val="PL"/>
      </w:pPr>
      <w:r>
        <w:t xml:space="preserve">          type: string</w:t>
      </w:r>
    </w:p>
    <w:p w:rsidR="00705B28" w:rsidRDefault="00705B28" w:rsidP="00705B28">
      <w:pPr>
        <w:pStyle w:val="PL"/>
      </w:pPr>
      <w:r>
        <w:t xml:space="preserve">        sipRouteHeaderTransmitted:</w:t>
      </w:r>
    </w:p>
    <w:p w:rsidR="00705B28" w:rsidRDefault="00705B28" w:rsidP="00705B28">
      <w:pPr>
        <w:pStyle w:val="PL"/>
      </w:pPr>
      <w:r>
        <w:t xml:space="preserve">          type: string</w:t>
      </w:r>
    </w:p>
    <w:p w:rsidR="00705B28" w:rsidRDefault="00705B28" w:rsidP="00705B28">
      <w:pPr>
        <w:pStyle w:val="PL"/>
      </w:pPr>
      <w:r>
        <w:t xml:space="preserve">        tadIdentifier:</w:t>
      </w:r>
    </w:p>
    <w:p w:rsidR="00705B28" w:rsidRPr="00BD6F46" w:rsidRDefault="00705B28" w:rsidP="00705B28">
      <w:pPr>
        <w:pStyle w:val="PL"/>
      </w:pPr>
      <w:r w:rsidRPr="00BD6F46">
        <w:t xml:space="preserve">        </w:t>
      </w:r>
      <w:r>
        <w:t xml:space="preserve">  </w:t>
      </w:r>
      <w:r w:rsidRPr="00BD6F46">
        <w:t>$ref: '#/components/schemas/</w:t>
      </w:r>
      <w:r w:rsidRPr="00FB163A">
        <w:rPr>
          <w:rFonts w:cs="Arial"/>
          <w:szCs w:val="18"/>
        </w:rPr>
        <w:t>TADIdentifier</w:t>
      </w:r>
      <w:r w:rsidRPr="00BD6F46">
        <w:t>'</w:t>
      </w:r>
    </w:p>
    <w:p w:rsidR="00705B28" w:rsidRDefault="00705B28" w:rsidP="00705B28">
      <w:pPr>
        <w:pStyle w:val="PL"/>
      </w:pPr>
      <w:r>
        <w:t xml:space="preserve">        feIdentifierList:</w:t>
      </w:r>
    </w:p>
    <w:p w:rsidR="00A259B7" w:rsidRDefault="00705B28" w:rsidP="00A259B7">
      <w:pPr>
        <w:pStyle w:val="PL"/>
      </w:pPr>
      <w:r>
        <w:t xml:space="preserve">          type: string</w:t>
      </w:r>
    </w:p>
    <w:p w:rsidR="00A259B7" w:rsidRDefault="00A259B7" w:rsidP="00A259B7">
      <w:pPr>
        <w:pStyle w:val="PL"/>
      </w:pPr>
      <w:r>
        <w:t xml:space="preserve">    EdgeInfrastructureUsageChargingInformation:</w:t>
      </w:r>
    </w:p>
    <w:p w:rsidR="00A259B7" w:rsidRDefault="00A259B7" w:rsidP="00A259B7">
      <w:pPr>
        <w:pStyle w:val="PL"/>
      </w:pPr>
      <w:r>
        <w:t xml:space="preserve">      type: object</w:t>
      </w:r>
    </w:p>
    <w:p w:rsidR="00A259B7" w:rsidRDefault="00A259B7" w:rsidP="00A259B7">
      <w:pPr>
        <w:pStyle w:val="PL"/>
      </w:pPr>
      <w:r>
        <w:t xml:space="preserve">      properties:</w:t>
      </w:r>
    </w:p>
    <w:p w:rsidR="00A259B7" w:rsidRDefault="00A259B7" w:rsidP="00A259B7">
      <w:pPr>
        <w:pStyle w:val="PL"/>
      </w:pPr>
      <w:r>
        <w:t xml:space="preserve">        meanVirtualCPUUsage:</w:t>
      </w:r>
    </w:p>
    <w:p w:rsidR="00A259B7" w:rsidRDefault="00A259B7" w:rsidP="00A259B7">
      <w:pPr>
        <w:pStyle w:val="PL"/>
      </w:pPr>
      <w:r>
        <w:t xml:space="preserve">          $ref: 'TS29571_CommonData.yaml#/components/schemas/Float'</w:t>
      </w:r>
    </w:p>
    <w:p w:rsidR="00A259B7" w:rsidRDefault="00A259B7" w:rsidP="00A259B7">
      <w:pPr>
        <w:pStyle w:val="PL"/>
      </w:pPr>
      <w:r>
        <w:t xml:space="preserve">        meanVirtualMemoryUsage:</w:t>
      </w:r>
    </w:p>
    <w:p w:rsidR="00A259B7" w:rsidRDefault="00A259B7" w:rsidP="00A259B7">
      <w:pPr>
        <w:pStyle w:val="PL"/>
      </w:pPr>
      <w:r>
        <w:t xml:space="preserve">          $ref: 'TS29571_CommonData.yaml#/components/schemas/Float'</w:t>
      </w:r>
    </w:p>
    <w:p w:rsidR="00A259B7" w:rsidRDefault="00A259B7" w:rsidP="00A259B7">
      <w:pPr>
        <w:pStyle w:val="PL"/>
      </w:pPr>
      <w:r>
        <w:t xml:space="preserve">        meanVirtualDiskUsage:</w:t>
      </w:r>
    </w:p>
    <w:p w:rsidR="00420138" w:rsidRDefault="00A259B7" w:rsidP="00420138">
      <w:pPr>
        <w:pStyle w:val="PL"/>
      </w:pPr>
      <w:r>
        <w:t xml:space="preserve">          $ref: 'TS29571_CommonData.yaml#/components/schemas/Float'</w:t>
      </w:r>
    </w:p>
    <w:p w:rsidR="00420138" w:rsidRDefault="00420138" w:rsidP="00420138">
      <w:pPr>
        <w:pStyle w:val="PL"/>
      </w:pPr>
      <w:r>
        <w:t xml:space="preserve">        measuredInBytes:</w:t>
      </w:r>
    </w:p>
    <w:p w:rsidR="00420138" w:rsidRDefault="00420138" w:rsidP="00420138">
      <w:pPr>
        <w:pStyle w:val="PL"/>
      </w:pPr>
      <w:r>
        <w:t xml:space="preserve">          $ref: 'TS29571_CommonData.yaml#/components/schemas/Uint64'</w:t>
      </w:r>
    </w:p>
    <w:p w:rsidR="00420138" w:rsidRDefault="00420138" w:rsidP="00420138">
      <w:pPr>
        <w:pStyle w:val="PL"/>
      </w:pPr>
      <w:r>
        <w:t xml:space="preserve">        measuredOutBytes:</w:t>
      </w:r>
    </w:p>
    <w:p w:rsidR="00A259B7" w:rsidRDefault="00420138" w:rsidP="00420138">
      <w:pPr>
        <w:pStyle w:val="PL"/>
      </w:pPr>
      <w:r>
        <w:t xml:space="preserve">          $ref: 'TS29571_CommonData.yaml#/components/schemas/Uint64'</w:t>
      </w:r>
    </w:p>
    <w:p w:rsidR="00A259B7" w:rsidRDefault="00A259B7" w:rsidP="00A259B7">
      <w:pPr>
        <w:pStyle w:val="PL"/>
      </w:pPr>
      <w:r>
        <w:t xml:space="preserve">        durationStartTime:</w:t>
      </w:r>
    </w:p>
    <w:p w:rsidR="00A259B7" w:rsidRDefault="00A259B7" w:rsidP="00A259B7">
      <w:pPr>
        <w:pStyle w:val="PL"/>
      </w:pPr>
      <w:r>
        <w:t xml:space="preserve">          $ref: 'TS29571_CommonData.yaml#/components/schemas/DateTime'</w:t>
      </w:r>
    </w:p>
    <w:p w:rsidR="00A259B7" w:rsidRDefault="00A259B7" w:rsidP="00A259B7">
      <w:pPr>
        <w:pStyle w:val="PL"/>
      </w:pPr>
      <w:r>
        <w:t xml:space="preserve">        durationEndTime:</w:t>
      </w:r>
    </w:p>
    <w:p w:rsidR="00A259B7" w:rsidRDefault="00A259B7" w:rsidP="00A259B7">
      <w:pPr>
        <w:pStyle w:val="PL"/>
      </w:pPr>
      <w:r>
        <w:t xml:space="preserve">          $ref: 'TS29571_CommonData.yaml#/components/schemas/DateTime'</w:t>
      </w:r>
    </w:p>
    <w:p w:rsidR="00A259B7" w:rsidRDefault="00A259B7" w:rsidP="00A259B7">
      <w:pPr>
        <w:pStyle w:val="PL"/>
      </w:pPr>
      <w:r>
        <w:t xml:space="preserve">    EASDeploymentChargingInformation:</w:t>
      </w:r>
    </w:p>
    <w:p w:rsidR="00A259B7" w:rsidRDefault="00A259B7" w:rsidP="00A259B7">
      <w:pPr>
        <w:pStyle w:val="PL"/>
      </w:pPr>
      <w:r>
        <w:t xml:space="preserve">      type: object</w:t>
      </w:r>
    </w:p>
    <w:p w:rsidR="00A259B7" w:rsidRDefault="00A259B7" w:rsidP="00A259B7">
      <w:pPr>
        <w:pStyle w:val="PL"/>
      </w:pPr>
      <w:r>
        <w:t xml:space="preserve">      properties:</w:t>
      </w:r>
    </w:p>
    <w:p w:rsidR="00A259B7" w:rsidRDefault="00942208" w:rsidP="00A259B7">
      <w:pPr>
        <w:pStyle w:val="PL"/>
      </w:pPr>
      <w:r w:rsidRPr="00942208">
        <w:t xml:space="preserve"> </w:t>
      </w:r>
      <w:r w:rsidR="00A259B7">
        <w:t xml:space="preserve">       eEASDeploymentRequirements:</w:t>
      </w:r>
    </w:p>
    <w:p w:rsidR="001C3176" w:rsidRDefault="00942208" w:rsidP="001C3176">
      <w:pPr>
        <w:pStyle w:val="PL"/>
      </w:pPr>
      <w:r w:rsidRPr="00942208">
        <w:t xml:space="preserve"> </w:t>
      </w:r>
      <w:r w:rsidR="00A259B7">
        <w:t xml:space="preserve">         $ref: '#/components/schemas/EASRequirements'</w:t>
      </w:r>
    </w:p>
    <w:p w:rsidR="001C3176" w:rsidRDefault="001C3176" w:rsidP="001C3176">
      <w:pPr>
        <w:pStyle w:val="PL"/>
      </w:pPr>
      <w:r>
        <w:t xml:space="preserve">        lCMEventType:</w:t>
      </w:r>
    </w:p>
    <w:p w:rsidR="00A259B7" w:rsidRDefault="001C3176" w:rsidP="001C3176">
      <w:pPr>
        <w:pStyle w:val="PL"/>
      </w:pPr>
      <w:r>
        <w:t xml:space="preserve">          $ref: '#/components/schemas/ManagementOperation'</w:t>
      </w:r>
    </w:p>
    <w:p w:rsidR="00A259B7" w:rsidRDefault="00A259B7" w:rsidP="00A259B7">
      <w:pPr>
        <w:pStyle w:val="PL"/>
      </w:pPr>
      <w:r>
        <w:t xml:space="preserve">        lCMStartTime:</w:t>
      </w:r>
    </w:p>
    <w:p w:rsidR="00A259B7" w:rsidRDefault="00A259B7" w:rsidP="00A259B7">
      <w:pPr>
        <w:pStyle w:val="PL"/>
      </w:pPr>
      <w:r>
        <w:t xml:space="preserve">          $ref: 'TS29571_CommonData.yaml#/components/schemas/DateTime'</w:t>
      </w:r>
    </w:p>
    <w:p w:rsidR="00A259B7" w:rsidRDefault="00A259B7" w:rsidP="00A259B7">
      <w:pPr>
        <w:pStyle w:val="PL"/>
      </w:pPr>
      <w:r>
        <w:t xml:space="preserve">        lCMEndTime:</w:t>
      </w:r>
    </w:p>
    <w:p w:rsidR="00A259B7" w:rsidRDefault="00A259B7" w:rsidP="00A259B7">
      <w:pPr>
        <w:pStyle w:val="PL"/>
      </w:pPr>
      <w:r>
        <w:t xml:space="preserve">          $ref: 'TS29571_CommonData.yaml#/components/schemas/DateTime'</w:t>
      </w:r>
    </w:p>
    <w:p w:rsidR="00FA337C" w:rsidRDefault="00FA337C" w:rsidP="00FA337C">
      <w:pPr>
        <w:pStyle w:val="PL"/>
      </w:pPr>
      <w:r>
        <w:t xml:space="preserve">    MMSChargingInformation:</w:t>
      </w:r>
    </w:p>
    <w:p w:rsidR="00FA337C" w:rsidRDefault="00FA337C" w:rsidP="00FA337C">
      <w:pPr>
        <w:pStyle w:val="PL"/>
      </w:pPr>
      <w:r>
        <w:t xml:space="preserve">      type: object</w:t>
      </w:r>
    </w:p>
    <w:p w:rsidR="00FA337C" w:rsidRDefault="00FA337C" w:rsidP="00FA337C">
      <w:pPr>
        <w:pStyle w:val="PL"/>
      </w:pPr>
      <w:r>
        <w:t xml:space="preserve">      properties:</w:t>
      </w:r>
    </w:p>
    <w:p w:rsidR="00FA337C" w:rsidRDefault="00FA337C" w:rsidP="00FA337C">
      <w:pPr>
        <w:pStyle w:val="PL"/>
      </w:pPr>
      <w:r>
        <w:t xml:space="preserve">        mmOriginatorInfo:</w:t>
      </w:r>
    </w:p>
    <w:p w:rsidR="00FA337C" w:rsidRDefault="00FA337C" w:rsidP="00FA337C">
      <w:pPr>
        <w:pStyle w:val="PL"/>
      </w:pPr>
      <w:r>
        <w:t xml:space="preserve">          $ref: '#/components/schemas/MMOriginatorInfo'</w:t>
      </w:r>
    </w:p>
    <w:p w:rsidR="00FA337C" w:rsidRDefault="00FA337C" w:rsidP="00FA337C">
      <w:pPr>
        <w:pStyle w:val="PL"/>
      </w:pPr>
      <w:r>
        <w:t xml:space="preserve">        mmRecipientInfoList:</w:t>
      </w:r>
    </w:p>
    <w:p w:rsidR="00FA337C" w:rsidRDefault="00FA337C" w:rsidP="00FA337C">
      <w:pPr>
        <w:pStyle w:val="PL"/>
      </w:pPr>
      <w:r>
        <w:t xml:space="preserve">          type: array</w:t>
      </w:r>
    </w:p>
    <w:p w:rsidR="00FA337C" w:rsidRDefault="00FA337C" w:rsidP="00FA337C">
      <w:pPr>
        <w:pStyle w:val="PL"/>
      </w:pPr>
      <w:r>
        <w:t xml:space="preserve">          items:</w:t>
      </w:r>
    </w:p>
    <w:p w:rsidR="00FA337C" w:rsidRDefault="00FA337C" w:rsidP="00FA337C">
      <w:pPr>
        <w:pStyle w:val="PL"/>
      </w:pPr>
      <w:r>
        <w:t xml:space="preserve">            $ref: '#/components/schemas/MMRecipientInfo'</w:t>
      </w:r>
    </w:p>
    <w:p w:rsidR="00FA337C" w:rsidRDefault="00FA337C" w:rsidP="00FA337C">
      <w:pPr>
        <w:pStyle w:val="PL"/>
      </w:pPr>
      <w:r>
        <w:t xml:space="preserve">          minItems: 0</w:t>
      </w:r>
    </w:p>
    <w:p w:rsidR="00FA337C" w:rsidRDefault="00FA337C" w:rsidP="00FA337C">
      <w:pPr>
        <w:pStyle w:val="PL"/>
      </w:pPr>
      <w:r>
        <w:t xml:space="preserve">        userLocationinfo:</w:t>
      </w:r>
    </w:p>
    <w:p w:rsidR="00FA337C" w:rsidRDefault="00FA337C" w:rsidP="00FA337C">
      <w:pPr>
        <w:pStyle w:val="PL"/>
      </w:pPr>
      <w:r>
        <w:t xml:space="preserve">          $ref: 'TS29571_CommonData.yaml#/components/schemas/UserLocation'</w:t>
      </w:r>
    </w:p>
    <w:p w:rsidR="00FA337C" w:rsidRDefault="00FA337C" w:rsidP="00FA337C">
      <w:pPr>
        <w:pStyle w:val="PL"/>
      </w:pPr>
      <w:r>
        <w:t xml:space="preserve">        uetimeZone:</w:t>
      </w:r>
    </w:p>
    <w:p w:rsidR="00FA337C" w:rsidRDefault="00FA337C" w:rsidP="00FA337C">
      <w:pPr>
        <w:pStyle w:val="PL"/>
      </w:pPr>
      <w:r>
        <w:t xml:space="preserve">          $ref: 'TS29571_CommonData.yaml#/components/schemas/TimeZone'</w:t>
      </w:r>
    </w:p>
    <w:p w:rsidR="00FA337C" w:rsidRDefault="00FA337C" w:rsidP="00FA337C">
      <w:pPr>
        <w:pStyle w:val="PL"/>
      </w:pPr>
      <w:r>
        <w:t xml:space="preserve">        rATType:</w:t>
      </w:r>
    </w:p>
    <w:p w:rsidR="00FA337C" w:rsidRDefault="00FA337C" w:rsidP="00FA337C">
      <w:pPr>
        <w:pStyle w:val="PL"/>
      </w:pPr>
      <w:r>
        <w:t xml:space="preserve">          $ref: 'TS29571_CommonData.yaml#/components/schemas/RatType'</w:t>
      </w:r>
    </w:p>
    <w:p w:rsidR="00FA337C" w:rsidRDefault="00FA337C" w:rsidP="00FA337C">
      <w:pPr>
        <w:pStyle w:val="PL"/>
      </w:pPr>
      <w:r>
        <w:t xml:space="preserve">        correlationInformation:</w:t>
      </w:r>
    </w:p>
    <w:p w:rsidR="00FA337C" w:rsidRDefault="00FA337C" w:rsidP="00FA337C">
      <w:pPr>
        <w:pStyle w:val="PL"/>
      </w:pPr>
      <w:r>
        <w:t xml:space="preserve">          type: string</w:t>
      </w:r>
    </w:p>
    <w:p w:rsidR="00FA337C" w:rsidRDefault="00FA337C" w:rsidP="00FA337C">
      <w:pPr>
        <w:pStyle w:val="PL"/>
      </w:pPr>
      <w:r>
        <w:t xml:space="preserve">        submissionTime:</w:t>
      </w:r>
    </w:p>
    <w:p w:rsidR="00FA337C" w:rsidRDefault="00FA337C" w:rsidP="00FA337C">
      <w:pPr>
        <w:pStyle w:val="PL"/>
      </w:pPr>
      <w:r>
        <w:t xml:space="preserve">          $ref: 'TS29571_CommonData.yaml#/components/schemas/DateTime'</w:t>
      </w:r>
    </w:p>
    <w:p w:rsidR="00FA337C" w:rsidRDefault="00FA337C" w:rsidP="00FA337C">
      <w:pPr>
        <w:pStyle w:val="PL"/>
      </w:pPr>
      <w:r>
        <w:t xml:space="preserve">        mmContentType:</w:t>
      </w:r>
    </w:p>
    <w:p w:rsidR="00FA337C" w:rsidRDefault="00FA337C" w:rsidP="00FA337C">
      <w:pPr>
        <w:pStyle w:val="PL"/>
      </w:pPr>
      <w:r>
        <w:t xml:space="preserve">          $ref: '#/components/schemas/MMContentType'</w:t>
      </w:r>
    </w:p>
    <w:p w:rsidR="00FA337C" w:rsidRDefault="00FA337C" w:rsidP="00FA337C">
      <w:pPr>
        <w:pStyle w:val="PL"/>
      </w:pPr>
      <w:r>
        <w:t xml:space="preserve">        mmPriority:</w:t>
      </w:r>
    </w:p>
    <w:p w:rsidR="00FA337C" w:rsidRDefault="00FA337C" w:rsidP="00FA337C">
      <w:pPr>
        <w:pStyle w:val="PL"/>
      </w:pPr>
      <w:r>
        <w:t xml:space="preserve">          $ref: '#/components/schemas/SMPriority'</w:t>
      </w:r>
    </w:p>
    <w:p w:rsidR="00FA337C" w:rsidRDefault="00FA337C" w:rsidP="00FA337C">
      <w:pPr>
        <w:pStyle w:val="PL"/>
      </w:pPr>
      <w:r>
        <w:t xml:space="preserve">        messageID:</w:t>
      </w:r>
    </w:p>
    <w:p w:rsidR="00FA337C" w:rsidRDefault="00FA337C" w:rsidP="00FA337C">
      <w:pPr>
        <w:pStyle w:val="PL"/>
      </w:pPr>
      <w:r>
        <w:t xml:space="preserve">          type: string</w:t>
      </w:r>
    </w:p>
    <w:p w:rsidR="00FA337C" w:rsidRDefault="00FA337C" w:rsidP="00FA337C">
      <w:pPr>
        <w:pStyle w:val="PL"/>
      </w:pPr>
      <w:r>
        <w:t xml:space="preserve">        messageType:</w:t>
      </w:r>
    </w:p>
    <w:p w:rsidR="00FA337C" w:rsidRDefault="00FA337C" w:rsidP="00FA337C">
      <w:pPr>
        <w:pStyle w:val="PL"/>
      </w:pPr>
      <w:r>
        <w:t xml:space="preserve">          type: string</w:t>
      </w:r>
    </w:p>
    <w:p w:rsidR="00FA337C" w:rsidRDefault="00FA337C" w:rsidP="00FA337C">
      <w:pPr>
        <w:pStyle w:val="PL"/>
      </w:pPr>
      <w:r>
        <w:t xml:space="preserve">        messageSize:</w:t>
      </w:r>
    </w:p>
    <w:p w:rsidR="00FA337C" w:rsidRDefault="00FA337C" w:rsidP="00FA337C">
      <w:pPr>
        <w:pStyle w:val="PL"/>
      </w:pPr>
      <w:r>
        <w:t xml:space="preserve">          $ref: 'TS29571_CommonData.yaml#/components/schemas/Uint32'</w:t>
      </w:r>
    </w:p>
    <w:p w:rsidR="00FA337C" w:rsidRDefault="00FA337C" w:rsidP="00FA337C">
      <w:pPr>
        <w:pStyle w:val="PL"/>
      </w:pPr>
      <w:r>
        <w:t xml:space="preserve">        messageClass:</w:t>
      </w:r>
    </w:p>
    <w:p w:rsidR="00FA337C" w:rsidRDefault="00FA337C" w:rsidP="00FA337C">
      <w:pPr>
        <w:pStyle w:val="PL"/>
      </w:pPr>
      <w:r>
        <w:t xml:space="preserve">          type: string</w:t>
      </w:r>
    </w:p>
    <w:p w:rsidR="00FA337C" w:rsidRDefault="00FA337C" w:rsidP="00FA337C">
      <w:pPr>
        <w:pStyle w:val="PL"/>
      </w:pPr>
      <w:r>
        <w:t xml:space="preserve">        deliveryReportRequested:</w:t>
      </w:r>
    </w:p>
    <w:p w:rsidR="00FA337C" w:rsidRDefault="00FA337C" w:rsidP="00FA337C">
      <w:pPr>
        <w:pStyle w:val="PL"/>
      </w:pPr>
      <w:r>
        <w:t xml:space="preserve">          type: boolean</w:t>
      </w:r>
    </w:p>
    <w:p w:rsidR="00FA337C" w:rsidRDefault="00FA337C" w:rsidP="00FA337C">
      <w:pPr>
        <w:pStyle w:val="PL"/>
      </w:pPr>
      <w:r>
        <w:t xml:space="preserve">        readReplyReportRequested:</w:t>
      </w:r>
    </w:p>
    <w:p w:rsidR="00FA337C" w:rsidRDefault="00FA337C" w:rsidP="00FA337C">
      <w:pPr>
        <w:pStyle w:val="PL"/>
      </w:pPr>
      <w:r>
        <w:t xml:space="preserve">          type: boolean</w:t>
      </w:r>
    </w:p>
    <w:p w:rsidR="00FA337C" w:rsidRDefault="00FA337C" w:rsidP="00FA337C">
      <w:pPr>
        <w:pStyle w:val="PL"/>
      </w:pPr>
      <w:r>
        <w:t xml:space="preserve">        applicID:</w:t>
      </w:r>
    </w:p>
    <w:p w:rsidR="00FA337C" w:rsidRDefault="00FA337C" w:rsidP="00FA337C">
      <w:pPr>
        <w:pStyle w:val="PL"/>
      </w:pPr>
      <w:r>
        <w:t xml:space="preserve">          type: string</w:t>
      </w:r>
    </w:p>
    <w:p w:rsidR="00FA337C" w:rsidRDefault="00FA337C" w:rsidP="00FA337C">
      <w:pPr>
        <w:pStyle w:val="PL"/>
      </w:pPr>
      <w:r>
        <w:t xml:space="preserve">        replyApplicID:</w:t>
      </w:r>
    </w:p>
    <w:p w:rsidR="00FA337C" w:rsidRDefault="00FA337C" w:rsidP="00FA337C">
      <w:pPr>
        <w:pStyle w:val="PL"/>
      </w:pPr>
      <w:r>
        <w:t xml:space="preserve">          type: string</w:t>
      </w:r>
    </w:p>
    <w:p w:rsidR="00FA337C" w:rsidRDefault="00FA337C" w:rsidP="00FA337C">
      <w:pPr>
        <w:pStyle w:val="PL"/>
      </w:pPr>
      <w:r>
        <w:t xml:space="preserve">        auxApplicInfo:</w:t>
      </w:r>
    </w:p>
    <w:p w:rsidR="00FA337C" w:rsidRDefault="00FA337C" w:rsidP="00FA337C">
      <w:pPr>
        <w:pStyle w:val="PL"/>
      </w:pPr>
      <w:r>
        <w:t xml:space="preserve">          type: string</w:t>
      </w:r>
    </w:p>
    <w:p w:rsidR="00FA337C" w:rsidRDefault="00FA337C" w:rsidP="00FA337C">
      <w:pPr>
        <w:pStyle w:val="PL"/>
      </w:pPr>
      <w:r>
        <w:t xml:space="preserve">        contentClass:</w:t>
      </w:r>
    </w:p>
    <w:p w:rsidR="00FA337C" w:rsidRDefault="00FA337C" w:rsidP="00FA337C">
      <w:pPr>
        <w:pStyle w:val="PL"/>
      </w:pPr>
      <w:r>
        <w:t xml:space="preserve">          type: string</w:t>
      </w:r>
    </w:p>
    <w:p w:rsidR="00FA337C" w:rsidRDefault="00FA337C" w:rsidP="00FA337C">
      <w:pPr>
        <w:pStyle w:val="PL"/>
      </w:pPr>
      <w:r>
        <w:t xml:space="preserve">        dRMContent:</w:t>
      </w:r>
    </w:p>
    <w:p w:rsidR="00FA337C" w:rsidRDefault="00FA337C" w:rsidP="00FA337C">
      <w:pPr>
        <w:pStyle w:val="PL"/>
      </w:pPr>
      <w:r>
        <w:t xml:space="preserve">          type: boolean</w:t>
      </w:r>
    </w:p>
    <w:p w:rsidR="00FA337C" w:rsidRDefault="00FA337C" w:rsidP="00FA337C">
      <w:pPr>
        <w:pStyle w:val="PL"/>
      </w:pPr>
      <w:r>
        <w:t xml:space="preserve">        adaptations:</w:t>
      </w:r>
    </w:p>
    <w:p w:rsidR="00FA337C" w:rsidRDefault="00FA337C" w:rsidP="00FA337C">
      <w:pPr>
        <w:pStyle w:val="PL"/>
      </w:pPr>
      <w:r>
        <w:t xml:space="preserve">          type: boolean</w:t>
      </w:r>
    </w:p>
    <w:p w:rsidR="00FA337C" w:rsidRDefault="00FA337C" w:rsidP="00FA337C">
      <w:pPr>
        <w:pStyle w:val="PL"/>
      </w:pPr>
      <w:r>
        <w:t xml:space="preserve">        vasID:</w:t>
      </w:r>
    </w:p>
    <w:p w:rsidR="00FA337C" w:rsidRDefault="00FA337C" w:rsidP="00FA337C">
      <w:pPr>
        <w:pStyle w:val="PL"/>
      </w:pPr>
      <w:r>
        <w:t xml:space="preserve">          type: string</w:t>
      </w:r>
    </w:p>
    <w:p w:rsidR="00FA337C" w:rsidRDefault="00FA337C" w:rsidP="00FA337C">
      <w:pPr>
        <w:pStyle w:val="PL"/>
      </w:pPr>
      <w:r>
        <w:t xml:space="preserve">        vaspID:</w:t>
      </w:r>
    </w:p>
    <w:p w:rsidR="00FA337C" w:rsidRDefault="00FA337C" w:rsidP="00FA337C">
      <w:pPr>
        <w:pStyle w:val="PL"/>
      </w:pPr>
      <w:r>
        <w:t xml:space="preserve">          type: string</w:t>
      </w:r>
    </w:p>
    <w:p w:rsidR="00FA337C" w:rsidRDefault="00FA337C" w:rsidP="00FA337C">
      <w:pPr>
        <w:pStyle w:val="PL"/>
      </w:pPr>
      <w:r>
        <w:t xml:space="preserve">    MMOriginatorInfo:</w:t>
      </w:r>
    </w:p>
    <w:p w:rsidR="00FA337C" w:rsidRDefault="00FA337C" w:rsidP="00FA337C">
      <w:pPr>
        <w:pStyle w:val="PL"/>
      </w:pPr>
      <w:r>
        <w:t xml:space="preserve">      type: object</w:t>
      </w:r>
    </w:p>
    <w:p w:rsidR="00FA337C" w:rsidRDefault="00FA337C" w:rsidP="00FA337C">
      <w:pPr>
        <w:pStyle w:val="PL"/>
      </w:pPr>
      <w:r>
        <w:t xml:space="preserve">      properties:</w:t>
      </w:r>
    </w:p>
    <w:p w:rsidR="00FA337C" w:rsidRDefault="00FA337C" w:rsidP="00FA337C">
      <w:pPr>
        <w:pStyle w:val="PL"/>
      </w:pPr>
      <w:r>
        <w:t xml:space="preserve">        originatorSUPI:</w:t>
      </w:r>
    </w:p>
    <w:p w:rsidR="00FA337C" w:rsidRDefault="00FA337C" w:rsidP="00FA337C">
      <w:pPr>
        <w:pStyle w:val="PL"/>
      </w:pPr>
      <w:r>
        <w:t xml:space="preserve">          $ref: 'TS29571_CommonData.yaml#/components/schemas/Supi'</w:t>
      </w:r>
    </w:p>
    <w:p w:rsidR="00FA337C" w:rsidRDefault="00FA337C" w:rsidP="00FA337C">
      <w:pPr>
        <w:pStyle w:val="PL"/>
      </w:pPr>
      <w:r>
        <w:t xml:space="preserve">        originatorGPSI:</w:t>
      </w:r>
    </w:p>
    <w:p w:rsidR="00FA337C" w:rsidRDefault="00FA337C" w:rsidP="00FA337C">
      <w:pPr>
        <w:pStyle w:val="PL"/>
      </w:pPr>
      <w:r>
        <w:t xml:space="preserve">          $ref: 'TS29571_CommonData.yaml#/components/schemas/Gpsi'</w:t>
      </w:r>
    </w:p>
    <w:p w:rsidR="00FA337C" w:rsidRDefault="00FA337C" w:rsidP="00FA337C">
      <w:pPr>
        <w:pStyle w:val="PL"/>
      </w:pPr>
      <w:r>
        <w:t xml:space="preserve">        originatorOtherAddress:</w:t>
      </w:r>
    </w:p>
    <w:p w:rsidR="00FA337C" w:rsidRDefault="00FA337C" w:rsidP="00FA337C">
      <w:pPr>
        <w:pStyle w:val="PL"/>
      </w:pPr>
      <w:r>
        <w:t xml:space="preserve">          type: array</w:t>
      </w:r>
    </w:p>
    <w:p w:rsidR="00FA337C" w:rsidRDefault="00FA337C" w:rsidP="00FA337C">
      <w:pPr>
        <w:pStyle w:val="PL"/>
      </w:pPr>
      <w:r>
        <w:t xml:space="preserve">          items:</w:t>
      </w:r>
    </w:p>
    <w:p w:rsidR="00FA337C" w:rsidRDefault="00FA337C" w:rsidP="00FA337C">
      <w:pPr>
        <w:pStyle w:val="PL"/>
      </w:pPr>
      <w:r>
        <w:t xml:space="preserve">            $ref: '#/components/schemas/SMAddressInfo'</w:t>
      </w:r>
    </w:p>
    <w:p w:rsidR="00FA337C" w:rsidRDefault="00FA337C" w:rsidP="00FA337C">
      <w:pPr>
        <w:pStyle w:val="PL"/>
      </w:pPr>
      <w:r>
        <w:t xml:space="preserve">          minItems: 0</w:t>
      </w:r>
    </w:p>
    <w:p w:rsidR="00FA337C" w:rsidRDefault="00FA337C" w:rsidP="00FA337C">
      <w:pPr>
        <w:pStyle w:val="PL"/>
      </w:pPr>
      <w:r>
        <w:t xml:space="preserve">    MMRecipientInfo:</w:t>
      </w:r>
    </w:p>
    <w:p w:rsidR="00FA337C" w:rsidRDefault="00FA337C" w:rsidP="00FA337C">
      <w:pPr>
        <w:pStyle w:val="PL"/>
      </w:pPr>
      <w:r>
        <w:t xml:space="preserve">      type: object</w:t>
      </w:r>
    </w:p>
    <w:p w:rsidR="00FA337C" w:rsidRDefault="00FA337C" w:rsidP="00FA337C">
      <w:pPr>
        <w:pStyle w:val="PL"/>
      </w:pPr>
      <w:r>
        <w:t xml:space="preserve">      properties:</w:t>
      </w:r>
    </w:p>
    <w:p w:rsidR="00FA337C" w:rsidRDefault="00FA337C" w:rsidP="00FA337C">
      <w:pPr>
        <w:pStyle w:val="PL"/>
      </w:pPr>
      <w:r>
        <w:t xml:space="preserve">        recipientSUPI:</w:t>
      </w:r>
    </w:p>
    <w:p w:rsidR="00FA337C" w:rsidRDefault="00FA337C" w:rsidP="00FA337C">
      <w:pPr>
        <w:pStyle w:val="PL"/>
      </w:pPr>
      <w:r>
        <w:t xml:space="preserve">          $ref: 'TS29571_CommonData.yaml#/components/schemas/Supi'</w:t>
      </w:r>
    </w:p>
    <w:p w:rsidR="00FA337C" w:rsidRDefault="00FA337C" w:rsidP="00FA337C">
      <w:pPr>
        <w:pStyle w:val="PL"/>
      </w:pPr>
      <w:r>
        <w:t xml:space="preserve">        recipientGPSI:</w:t>
      </w:r>
    </w:p>
    <w:p w:rsidR="00FA337C" w:rsidRDefault="00FA337C" w:rsidP="00FA337C">
      <w:pPr>
        <w:pStyle w:val="PL"/>
      </w:pPr>
      <w:r>
        <w:t xml:space="preserve">          $ref: 'TS29571_CommonData.yaml#/components/schemas/Gpsi'</w:t>
      </w:r>
    </w:p>
    <w:p w:rsidR="00FA337C" w:rsidRDefault="00FA337C" w:rsidP="00FA337C">
      <w:pPr>
        <w:pStyle w:val="PL"/>
      </w:pPr>
      <w:r>
        <w:t xml:space="preserve">        recipientOtherAddress:</w:t>
      </w:r>
    </w:p>
    <w:p w:rsidR="00FA337C" w:rsidRDefault="00FA337C" w:rsidP="00FA337C">
      <w:pPr>
        <w:pStyle w:val="PL"/>
      </w:pPr>
      <w:r>
        <w:t xml:space="preserve">          type: array</w:t>
      </w:r>
    </w:p>
    <w:p w:rsidR="00FA337C" w:rsidRDefault="00FA337C" w:rsidP="00FA337C">
      <w:pPr>
        <w:pStyle w:val="PL"/>
      </w:pPr>
      <w:r>
        <w:t xml:space="preserve">          items:</w:t>
      </w:r>
    </w:p>
    <w:p w:rsidR="00CD111C" w:rsidRDefault="00FA337C" w:rsidP="00FA337C">
      <w:pPr>
        <w:pStyle w:val="PL"/>
      </w:pPr>
      <w:r>
        <w:t xml:space="preserve">            $ref: '#/components/schemas/SMAddressInfo'</w:t>
      </w:r>
    </w:p>
    <w:p w:rsidR="00FA337C" w:rsidRDefault="00FA337C" w:rsidP="00FA337C">
      <w:pPr>
        <w:pStyle w:val="PL"/>
      </w:pPr>
    </w:p>
    <w:p w:rsidR="00CD111C" w:rsidRDefault="00CD111C" w:rsidP="00CD111C">
      <w:pPr>
        <w:pStyle w:val="PL"/>
      </w:pPr>
      <w:r>
        <w:t xml:space="preserve">    PC5ContainerInformation:</w:t>
      </w:r>
    </w:p>
    <w:p w:rsidR="00CD111C" w:rsidRDefault="00CD111C" w:rsidP="00CD111C">
      <w:pPr>
        <w:pStyle w:val="PL"/>
      </w:pPr>
      <w:r>
        <w:t xml:space="preserve">      type: object</w:t>
      </w:r>
    </w:p>
    <w:p w:rsidR="00CD111C" w:rsidRDefault="00CD111C" w:rsidP="00CD111C">
      <w:pPr>
        <w:pStyle w:val="PL"/>
      </w:pPr>
      <w:r>
        <w:t xml:space="preserve">      properties:</w:t>
      </w:r>
    </w:p>
    <w:p w:rsidR="00CD111C" w:rsidRDefault="00CD111C" w:rsidP="00CD111C">
      <w:pPr>
        <w:pStyle w:val="PL"/>
      </w:pPr>
      <w:r>
        <w:t xml:space="preserve">        coverageInfoList:</w:t>
      </w:r>
    </w:p>
    <w:p w:rsidR="00CD111C" w:rsidRDefault="00CD111C" w:rsidP="00CD111C">
      <w:pPr>
        <w:pStyle w:val="PL"/>
      </w:pPr>
      <w:r>
        <w:t xml:space="preserve">          type: array</w:t>
      </w:r>
    </w:p>
    <w:p w:rsidR="00CD111C" w:rsidRDefault="00CD111C" w:rsidP="00CD111C">
      <w:pPr>
        <w:pStyle w:val="PL"/>
      </w:pPr>
      <w:r>
        <w:t xml:space="preserve">          items:</w:t>
      </w:r>
    </w:p>
    <w:p w:rsidR="00CD111C" w:rsidRDefault="00CD111C" w:rsidP="00CD111C">
      <w:pPr>
        <w:pStyle w:val="PL"/>
      </w:pPr>
      <w:r>
        <w:t xml:space="preserve">            $ref: '#/components/schemas/CoverageInfo'</w:t>
      </w:r>
    </w:p>
    <w:p w:rsidR="00CD111C" w:rsidRDefault="00CD111C" w:rsidP="00CD111C">
      <w:pPr>
        <w:pStyle w:val="PL"/>
      </w:pPr>
      <w:r>
        <w:t xml:space="preserve">        radioParameterSetInfoList:</w:t>
      </w:r>
    </w:p>
    <w:p w:rsidR="00CD111C" w:rsidRDefault="00CD111C" w:rsidP="00CD111C">
      <w:pPr>
        <w:pStyle w:val="PL"/>
      </w:pPr>
      <w:r>
        <w:t xml:space="preserve">          type: array</w:t>
      </w:r>
    </w:p>
    <w:p w:rsidR="00CD111C" w:rsidRDefault="00CD111C" w:rsidP="00CD111C">
      <w:pPr>
        <w:pStyle w:val="PL"/>
      </w:pPr>
      <w:r>
        <w:t xml:space="preserve">          items:</w:t>
      </w:r>
    </w:p>
    <w:p w:rsidR="00CD111C" w:rsidRDefault="00CD111C" w:rsidP="00CD111C">
      <w:pPr>
        <w:pStyle w:val="PL"/>
      </w:pPr>
      <w:r>
        <w:t xml:space="preserve">            $ref: '#/components/schemas/RadioParameterSetInfo'</w:t>
      </w:r>
    </w:p>
    <w:p w:rsidR="00CD111C" w:rsidRDefault="00CD111C" w:rsidP="00CD111C">
      <w:pPr>
        <w:pStyle w:val="PL"/>
      </w:pPr>
      <w:r>
        <w:t xml:space="preserve">        transmitterInfoList:</w:t>
      </w:r>
    </w:p>
    <w:p w:rsidR="00CD111C" w:rsidRDefault="00CD111C" w:rsidP="00CD111C">
      <w:pPr>
        <w:pStyle w:val="PL"/>
      </w:pPr>
      <w:r>
        <w:t xml:space="preserve">          type: array</w:t>
      </w:r>
    </w:p>
    <w:p w:rsidR="00CD111C" w:rsidRDefault="00CD111C" w:rsidP="00CD111C">
      <w:pPr>
        <w:pStyle w:val="PL"/>
      </w:pPr>
      <w:r>
        <w:t xml:space="preserve">          items:</w:t>
      </w:r>
    </w:p>
    <w:p w:rsidR="00CD111C" w:rsidRDefault="00CD111C" w:rsidP="00CD111C">
      <w:pPr>
        <w:pStyle w:val="PL"/>
      </w:pPr>
      <w:r>
        <w:t xml:space="preserve">            $ref: '#/components/schemas/TransmitterInfo'</w:t>
      </w:r>
    </w:p>
    <w:p w:rsidR="00CD111C" w:rsidRDefault="00CD111C" w:rsidP="00CD111C">
      <w:pPr>
        <w:pStyle w:val="PL"/>
      </w:pPr>
      <w:r>
        <w:t xml:space="preserve">          minItems: 0</w:t>
      </w:r>
    </w:p>
    <w:p w:rsidR="00CD111C" w:rsidRDefault="00CD111C" w:rsidP="00CD111C">
      <w:pPr>
        <w:pStyle w:val="PL"/>
      </w:pPr>
      <w:r>
        <w:t xml:space="preserve">        timeOfFirst Transmission:</w:t>
      </w:r>
    </w:p>
    <w:p w:rsidR="00CD111C" w:rsidRDefault="00CD111C" w:rsidP="00CD111C">
      <w:pPr>
        <w:pStyle w:val="PL"/>
      </w:pPr>
      <w:r>
        <w:t xml:space="preserve">          $ref: 'TS29571_CommonData.yaml#/components/schemas/DateTime'</w:t>
      </w:r>
    </w:p>
    <w:p w:rsidR="00CD111C" w:rsidRDefault="00CD111C" w:rsidP="00CD111C">
      <w:pPr>
        <w:pStyle w:val="PL"/>
      </w:pPr>
      <w:r>
        <w:t xml:space="preserve">        timeOfFirst Reception:</w:t>
      </w:r>
    </w:p>
    <w:p w:rsidR="00CD111C" w:rsidRDefault="00CD111C" w:rsidP="00CD111C">
      <w:pPr>
        <w:pStyle w:val="PL"/>
      </w:pPr>
      <w:r>
        <w:t xml:space="preserve">          $ref: 'TS29571_CommonData.yaml#/components/schemas/DateTime'</w:t>
      </w:r>
    </w:p>
    <w:p w:rsidR="00CD111C" w:rsidRDefault="00CD111C" w:rsidP="00CD111C">
      <w:pPr>
        <w:pStyle w:val="PL"/>
      </w:pPr>
      <w:r>
        <w:t xml:space="preserve">    CoverageInfo:</w:t>
      </w:r>
    </w:p>
    <w:p w:rsidR="00CD111C" w:rsidRDefault="00CD111C" w:rsidP="00CD111C">
      <w:pPr>
        <w:pStyle w:val="PL"/>
      </w:pPr>
      <w:r>
        <w:t xml:space="preserve">      type: object</w:t>
      </w:r>
    </w:p>
    <w:p w:rsidR="00CD111C" w:rsidRDefault="00CD111C" w:rsidP="00CD111C">
      <w:pPr>
        <w:pStyle w:val="PL"/>
      </w:pPr>
      <w:r>
        <w:t xml:space="preserve">      properties:</w:t>
      </w:r>
    </w:p>
    <w:p w:rsidR="00CD111C" w:rsidRDefault="00CD111C" w:rsidP="00CD111C">
      <w:pPr>
        <w:pStyle w:val="PL"/>
      </w:pPr>
      <w:r>
        <w:t xml:space="preserve">        coverageStatus:</w:t>
      </w:r>
    </w:p>
    <w:p w:rsidR="00CD111C" w:rsidRDefault="00CD111C" w:rsidP="00CD111C">
      <w:pPr>
        <w:pStyle w:val="PL"/>
      </w:pPr>
      <w:r>
        <w:t xml:space="preserve">          type: boolean</w:t>
      </w:r>
    </w:p>
    <w:p w:rsidR="00CD111C" w:rsidRDefault="00CD111C" w:rsidP="00CD111C">
      <w:pPr>
        <w:pStyle w:val="PL"/>
      </w:pPr>
      <w:r>
        <w:t xml:space="preserve">        changeTime:  </w:t>
      </w:r>
    </w:p>
    <w:p w:rsidR="00CD111C" w:rsidRDefault="00CD111C" w:rsidP="00CD111C">
      <w:pPr>
        <w:pStyle w:val="PL"/>
      </w:pPr>
      <w:r>
        <w:t xml:space="preserve">          $ref: 'TS29571_CommonData.yaml#/components/schemas/DateTime'</w:t>
      </w:r>
    </w:p>
    <w:p w:rsidR="00CD111C" w:rsidRDefault="00CD111C" w:rsidP="00CD111C">
      <w:pPr>
        <w:pStyle w:val="PL"/>
      </w:pPr>
      <w:r>
        <w:t xml:space="preserve">        locationInfo:</w:t>
      </w:r>
    </w:p>
    <w:p w:rsidR="00CD111C" w:rsidRDefault="00CD111C" w:rsidP="00CD111C">
      <w:pPr>
        <w:pStyle w:val="PL"/>
      </w:pPr>
      <w:r>
        <w:t xml:space="preserve">          type: array</w:t>
      </w:r>
    </w:p>
    <w:p w:rsidR="00CD111C" w:rsidRDefault="00CD111C" w:rsidP="00CD111C">
      <w:pPr>
        <w:pStyle w:val="PL"/>
      </w:pPr>
      <w:r>
        <w:t xml:space="preserve">          items:</w:t>
      </w:r>
    </w:p>
    <w:p w:rsidR="00CD111C" w:rsidRDefault="00CD111C" w:rsidP="00CD111C">
      <w:pPr>
        <w:pStyle w:val="PL"/>
      </w:pPr>
      <w:r>
        <w:t xml:space="preserve">            $ref: 'TS29571_CommonData.yaml#/components/schemas/UserLocation'</w:t>
      </w:r>
    </w:p>
    <w:p w:rsidR="00CD111C" w:rsidRDefault="00CD111C" w:rsidP="00CD111C">
      <w:pPr>
        <w:pStyle w:val="PL"/>
      </w:pPr>
      <w:r>
        <w:t xml:space="preserve">          minItems: 0</w:t>
      </w:r>
    </w:p>
    <w:p w:rsidR="00CD111C" w:rsidRDefault="00CD111C" w:rsidP="00CD111C">
      <w:pPr>
        <w:pStyle w:val="PL"/>
      </w:pPr>
      <w:r>
        <w:t xml:space="preserve">          </w:t>
      </w:r>
    </w:p>
    <w:p w:rsidR="00CD111C" w:rsidRDefault="00CD111C" w:rsidP="00CD111C">
      <w:pPr>
        <w:pStyle w:val="PL"/>
      </w:pPr>
      <w:r>
        <w:t xml:space="preserve">    RadioParameterSetInfo:</w:t>
      </w:r>
    </w:p>
    <w:p w:rsidR="00CD111C" w:rsidRDefault="00CD111C" w:rsidP="00CD111C">
      <w:pPr>
        <w:pStyle w:val="PL"/>
      </w:pPr>
      <w:r>
        <w:t xml:space="preserve">      type: object</w:t>
      </w:r>
    </w:p>
    <w:p w:rsidR="00CD111C" w:rsidRDefault="00CD111C" w:rsidP="00CD111C">
      <w:pPr>
        <w:pStyle w:val="PL"/>
      </w:pPr>
      <w:r>
        <w:t xml:space="preserve">      properties:</w:t>
      </w:r>
    </w:p>
    <w:p w:rsidR="00CD111C" w:rsidRDefault="00CD111C" w:rsidP="00CD111C">
      <w:pPr>
        <w:pStyle w:val="PL"/>
      </w:pPr>
      <w:r>
        <w:t xml:space="preserve">        radioParameterSetValues:</w:t>
      </w:r>
    </w:p>
    <w:p w:rsidR="00CD111C" w:rsidRDefault="00CD111C" w:rsidP="00CD111C">
      <w:pPr>
        <w:pStyle w:val="PL"/>
      </w:pPr>
      <w:r>
        <w:t xml:space="preserve">          type: array</w:t>
      </w:r>
    </w:p>
    <w:p w:rsidR="00CD111C" w:rsidRDefault="00CD111C" w:rsidP="00CD111C">
      <w:pPr>
        <w:pStyle w:val="PL"/>
      </w:pPr>
      <w:r>
        <w:t xml:space="preserve">          items:</w:t>
      </w:r>
    </w:p>
    <w:p w:rsidR="00CD111C" w:rsidRDefault="00CD111C" w:rsidP="00CD111C">
      <w:pPr>
        <w:pStyle w:val="PL"/>
      </w:pPr>
      <w:r>
        <w:t xml:space="preserve">            $ref: '#/components/schemas/OctetString'</w:t>
      </w:r>
    </w:p>
    <w:p w:rsidR="00CD111C" w:rsidRDefault="00CD111C" w:rsidP="00CD111C">
      <w:pPr>
        <w:pStyle w:val="PL"/>
      </w:pPr>
      <w:r>
        <w:t xml:space="preserve">          minItems: 0</w:t>
      </w:r>
    </w:p>
    <w:p w:rsidR="00CD111C" w:rsidRDefault="00CD111C" w:rsidP="00CD111C">
      <w:pPr>
        <w:pStyle w:val="PL"/>
      </w:pPr>
      <w:r>
        <w:t xml:space="preserve">        changeTimestamp:</w:t>
      </w:r>
    </w:p>
    <w:p w:rsidR="00CD111C" w:rsidRDefault="00CD111C" w:rsidP="00CD111C">
      <w:pPr>
        <w:pStyle w:val="PL"/>
      </w:pPr>
      <w:r>
        <w:t xml:space="preserve">          $ref: 'TS29571_CommonData.yaml#/components/schemas/DateTime'</w:t>
      </w:r>
    </w:p>
    <w:p w:rsidR="00CD111C" w:rsidRDefault="00CD111C" w:rsidP="00CD111C">
      <w:pPr>
        <w:pStyle w:val="PL"/>
      </w:pPr>
      <w:r>
        <w:t xml:space="preserve">    TransmitterInfo:</w:t>
      </w:r>
    </w:p>
    <w:p w:rsidR="00CD111C" w:rsidRDefault="00CD111C" w:rsidP="00CD111C">
      <w:pPr>
        <w:pStyle w:val="PL"/>
      </w:pPr>
      <w:r>
        <w:t xml:space="preserve">      type: object</w:t>
      </w:r>
    </w:p>
    <w:p w:rsidR="00CD111C" w:rsidRDefault="00CD111C" w:rsidP="00CD111C">
      <w:pPr>
        <w:pStyle w:val="PL"/>
      </w:pPr>
      <w:r>
        <w:t xml:space="preserve">      properties:</w:t>
      </w:r>
    </w:p>
    <w:p w:rsidR="00CD111C" w:rsidRDefault="00CD111C" w:rsidP="00CD111C">
      <w:pPr>
        <w:pStyle w:val="PL"/>
      </w:pPr>
      <w:r>
        <w:t xml:space="preserve">        proseSourceIPAddress:</w:t>
      </w:r>
    </w:p>
    <w:p w:rsidR="00CD111C" w:rsidRDefault="00CD111C" w:rsidP="00CD111C">
      <w:pPr>
        <w:pStyle w:val="PL"/>
      </w:pPr>
      <w:r>
        <w:t xml:space="preserve">          $ref: 'TS29571_CommonData.yaml#/components/schemas/IpAddr'</w:t>
      </w:r>
    </w:p>
    <w:p w:rsidR="00CD111C" w:rsidRDefault="00CD111C" w:rsidP="00CD111C">
      <w:pPr>
        <w:pStyle w:val="PL"/>
      </w:pPr>
      <w:r>
        <w:t xml:space="preserve">        proseSourceL2Id:</w:t>
      </w:r>
    </w:p>
    <w:p w:rsidR="00CD111C" w:rsidRDefault="00CD111C" w:rsidP="00CD111C">
      <w:pPr>
        <w:pStyle w:val="PL"/>
      </w:pPr>
      <w:r>
        <w:t xml:space="preserve">          type: string</w:t>
      </w:r>
    </w:p>
    <w:p w:rsidR="00CD111C" w:rsidRDefault="00CD111C" w:rsidP="00CD111C">
      <w:pPr>
        <w:pStyle w:val="PL"/>
      </w:pPr>
      <w:r>
        <w:t xml:space="preserve">    ProseChargingInformation:</w:t>
      </w:r>
    </w:p>
    <w:p w:rsidR="00CD111C" w:rsidRDefault="00CD111C" w:rsidP="00CD111C">
      <w:pPr>
        <w:pStyle w:val="PL"/>
      </w:pPr>
      <w:r>
        <w:t xml:space="preserve">      type: object</w:t>
      </w:r>
    </w:p>
    <w:p w:rsidR="00CD111C" w:rsidRDefault="00CD111C" w:rsidP="00CD111C">
      <w:pPr>
        <w:pStyle w:val="PL"/>
      </w:pPr>
      <w:r>
        <w:t xml:space="preserve">      properties:</w:t>
      </w:r>
    </w:p>
    <w:p w:rsidR="00CD111C" w:rsidRDefault="00CD111C" w:rsidP="00CD111C">
      <w:pPr>
        <w:pStyle w:val="PL"/>
      </w:pPr>
      <w:r>
        <w:t xml:space="preserve">        announcingPlmnID:</w:t>
      </w:r>
    </w:p>
    <w:p w:rsidR="00CD111C" w:rsidRDefault="00CD111C" w:rsidP="00CD111C">
      <w:pPr>
        <w:pStyle w:val="PL"/>
      </w:pPr>
      <w:r>
        <w:t xml:space="preserve">          $ref: 'TS29571_CommonData.yaml#/components/schemas/PlmnId'</w:t>
      </w:r>
    </w:p>
    <w:p w:rsidR="00CD111C" w:rsidRDefault="00CD111C" w:rsidP="00CD111C">
      <w:pPr>
        <w:pStyle w:val="PL"/>
      </w:pPr>
      <w:r>
        <w:t xml:space="preserve">        announcingUeHplmnIdentifier:</w:t>
      </w:r>
    </w:p>
    <w:p w:rsidR="00CD111C" w:rsidRDefault="00CD111C" w:rsidP="00CD111C">
      <w:pPr>
        <w:pStyle w:val="PL"/>
      </w:pPr>
      <w:r>
        <w:t xml:space="preserve">          $ref: 'TS29571_CommonData.yaml#/components/schemas/PlmnId'</w:t>
      </w:r>
    </w:p>
    <w:p w:rsidR="00CD111C" w:rsidRDefault="00CD111C" w:rsidP="00CD111C">
      <w:pPr>
        <w:pStyle w:val="PL"/>
      </w:pPr>
      <w:r>
        <w:t xml:space="preserve">        announcingUeVplmnIdentifier:</w:t>
      </w:r>
    </w:p>
    <w:p w:rsidR="00CD111C" w:rsidRDefault="00CD111C" w:rsidP="00CD111C">
      <w:pPr>
        <w:pStyle w:val="PL"/>
      </w:pPr>
      <w:r>
        <w:t xml:space="preserve">          $ref: 'TS29571_CommonData.yaml#/components/schemas/PlmnId'</w:t>
      </w:r>
    </w:p>
    <w:p w:rsidR="00CD111C" w:rsidRDefault="00CD111C" w:rsidP="00CD111C">
      <w:pPr>
        <w:pStyle w:val="PL"/>
      </w:pPr>
      <w:r>
        <w:t xml:space="preserve">        monitoringUeHplmnIdentifier:</w:t>
      </w:r>
    </w:p>
    <w:p w:rsidR="00CD111C" w:rsidRDefault="00CD111C" w:rsidP="00CD111C">
      <w:pPr>
        <w:pStyle w:val="PL"/>
      </w:pPr>
      <w:r>
        <w:t xml:space="preserve">          $ref: 'TS29571_CommonData.yaml#/components/schemas/PlmnId'</w:t>
      </w:r>
    </w:p>
    <w:p w:rsidR="00CD111C" w:rsidRDefault="00CD111C" w:rsidP="00CD111C">
      <w:pPr>
        <w:pStyle w:val="PL"/>
      </w:pPr>
      <w:r>
        <w:t xml:space="preserve">        monitoringUeVplmnIdentifier:</w:t>
      </w:r>
    </w:p>
    <w:p w:rsidR="00CD111C" w:rsidRDefault="00CD111C" w:rsidP="00CD111C">
      <w:pPr>
        <w:pStyle w:val="PL"/>
      </w:pPr>
      <w:r>
        <w:t xml:space="preserve">          $ref: 'TS29571_CommonData.yaml#/components/schemas/PlmnId'</w:t>
      </w:r>
    </w:p>
    <w:p w:rsidR="00CD111C" w:rsidRDefault="00CD111C" w:rsidP="00CD111C">
      <w:pPr>
        <w:pStyle w:val="PL"/>
      </w:pPr>
      <w:r>
        <w:t xml:space="preserve">        discovererUeHplmnIdentifier:</w:t>
      </w:r>
    </w:p>
    <w:p w:rsidR="00CD111C" w:rsidRDefault="00CD111C" w:rsidP="00CD111C">
      <w:pPr>
        <w:pStyle w:val="PL"/>
      </w:pPr>
      <w:r>
        <w:t xml:space="preserve">          $ref: 'TS29571_CommonData.yaml#/components/schemas/PlmnId'</w:t>
      </w:r>
    </w:p>
    <w:p w:rsidR="00CD111C" w:rsidRDefault="00CD111C" w:rsidP="00CD111C">
      <w:pPr>
        <w:pStyle w:val="PL"/>
      </w:pPr>
      <w:r>
        <w:t xml:space="preserve">        discovererUeVplmnIdentifier:</w:t>
      </w:r>
    </w:p>
    <w:p w:rsidR="00CD111C" w:rsidRDefault="00CD111C" w:rsidP="00CD111C">
      <w:pPr>
        <w:pStyle w:val="PL"/>
      </w:pPr>
      <w:r>
        <w:t xml:space="preserve">          $ref: 'TS29571_CommonData.yaml#/components/schemas/PlmnId'</w:t>
      </w:r>
    </w:p>
    <w:p w:rsidR="00CD111C" w:rsidRDefault="00CD111C" w:rsidP="00CD111C">
      <w:pPr>
        <w:pStyle w:val="PL"/>
      </w:pPr>
      <w:r>
        <w:t xml:space="preserve">        discovereeUeHplmnIdentifier:</w:t>
      </w:r>
    </w:p>
    <w:p w:rsidR="00CD111C" w:rsidRDefault="00CD111C" w:rsidP="00CD111C">
      <w:pPr>
        <w:pStyle w:val="PL"/>
      </w:pPr>
      <w:r>
        <w:t xml:space="preserve">          $ref: 'TS29571_CommonData.yaml#/components/schemas/PlmnId'</w:t>
      </w:r>
    </w:p>
    <w:p w:rsidR="00CD111C" w:rsidRDefault="00CD111C" w:rsidP="00CD111C">
      <w:pPr>
        <w:pStyle w:val="PL"/>
      </w:pPr>
      <w:r>
        <w:t xml:space="preserve">        discovereeUeVplmnIdentifier:</w:t>
      </w:r>
    </w:p>
    <w:p w:rsidR="00CD111C" w:rsidRDefault="00CD111C" w:rsidP="00CD111C">
      <w:pPr>
        <w:pStyle w:val="PL"/>
      </w:pPr>
      <w:r>
        <w:t xml:space="preserve">          $ref: 'TS29571_CommonData.yaml#/components/schemas/PlmnId'</w:t>
      </w:r>
    </w:p>
    <w:p w:rsidR="00CD111C" w:rsidRDefault="00CD111C" w:rsidP="00CD111C">
      <w:pPr>
        <w:pStyle w:val="PL"/>
      </w:pPr>
      <w:r>
        <w:t xml:space="preserve">        monitoredPlmnIdentifier:</w:t>
      </w:r>
    </w:p>
    <w:p w:rsidR="00CD111C" w:rsidRDefault="00CD111C" w:rsidP="00CD111C">
      <w:pPr>
        <w:pStyle w:val="PL"/>
      </w:pPr>
      <w:r>
        <w:t xml:space="preserve">          $ref: 'TS29571_CommonData.yaml#/components/schemas/PlmnId'</w:t>
      </w:r>
    </w:p>
    <w:p w:rsidR="00CD111C" w:rsidRDefault="00CD111C" w:rsidP="00CD111C">
      <w:pPr>
        <w:pStyle w:val="PL"/>
      </w:pPr>
      <w:r>
        <w:t xml:space="preserve">        proseApplicationID:</w:t>
      </w:r>
    </w:p>
    <w:p w:rsidR="00CD111C" w:rsidRDefault="00CD111C" w:rsidP="00CD111C">
      <w:pPr>
        <w:pStyle w:val="PL"/>
      </w:pPr>
      <w:r>
        <w:t xml:space="preserve">          type: string</w:t>
      </w:r>
    </w:p>
    <w:p w:rsidR="00CD111C" w:rsidRDefault="00CD111C" w:rsidP="00CD111C">
      <w:pPr>
        <w:pStyle w:val="PL"/>
      </w:pPr>
      <w:r>
        <w:t xml:space="preserve">        ApplicationId:</w:t>
      </w:r>
    </w:p>
    <w:p w:rsidR="00CD111C" w:rsidRDefault="00CD111C" w:rsidP="00CD111C">
      <w:pPr>
        <w:pStyle w:val="PL"/>
      </w:pPr>
      <w:r>
        <w:t xml:space="preserve">          type: string</w:t>
      </w:r>
    </w:p>
    <w:p w:rsidR="00CD111C" w:rsidRDefault="00CD111C" w:rsidP="00CD111C">
      <w:pPr>
        <w:pStyle w:val="PL"/>
      </w:pPr>
      <w:r>
        <w:t xml:space="preserve">        applicationSpecificDataList:</w:t>
      </w:r>
    </w:p>
    <w:p w:rsidR="00CD111C" w:rsidRDefault="00CD111C" w:rsidP="00CD111C">
      <w:pPr>
        <w:pStyle w:val="PL"/>
      </w:pPr>
      <w:r>
        <w:t xml:space="preserve">          type: array</w:t>
      </w:r>
    </w:p>
    <w:p w:rsidR="00CD111C" w:rsidRDefault="00CD111C" w:rsidP="00CD111C">
      <w:pPr>
        <w:pStyle w:val="PL"/>
      </w:pPr>
      <w:r>
        <w:t xml:space="preserve">          items:</w:t>
      </w:r>
    </w:p>
    <w:p w:rsidR="00CD111C" w:rsidRDefault="00CD111C" w:rsidP="00CD111C">
      <w:pPr>
        <w:pStyle w:val="PL"/>
      </w:pPr>
      <w:r>
        <w:t xml:space="preserve">            type: string</w:t>
      </w:r>
    </w:p>
    <w:p w:rsidR="00CD111C" w:rsidRDefault="00CD111C" w:rsidP="00CD111C">
      <w:pPr>
        <w:pStyle w:val="PL"/>
      </w:pPr>
      <w:r>
        <w:t xml:space="preserve">          minItems: 0</w:t>
      </w:r>
    </w:p>
    <w:p w:rsidR="00CD111C" w:rsidRDefault="00CD111C" w:rsidP="00CD111C">
      <w:pPr>
        <w:pStyle w:val="PL"/>
      </w:pPr>
      <w:r>
        <w:t xml:space="preserve">        proseFunctionality:</w:t>
      </w:r>
    </w:p>
    <w:p w:rsidR="00CD111C" w:rsidRDefault="00CD111C" w:rsidP="00CD111C">
      <w:pPr>
        <w:pStyle w:val="PL"/>
      </w:pPr>
      <w:r>
        <w:t xml:space="preserve">          $ref: '#/components/schemas/ProseFunctionality'</w:t>
      </w:r>
    </w:p>
    <w:p w:rsidR="00CD111C" w:rsidRDefault="00CD111C" w:rsidP="00CD111C">
      <w:pPr>
        <w:pStyle w:val="PL"/>
      </w:pPr>
      <w:r>
        <w:t xml:space="preserve">        proseEventType:</w:t>
      </w:r>
    </w:p>
    <w:p w:rsidR="00CD111C" w:rsidRDefault="00CD111C" w:rsidP="00CD111C">
      <w:pPr>
        <w:pStyle w:val="PL"/>
      </w:pPr>
      <w:r>
        <w:t xml:space="preserve">          $ref: '#/components/schemas/ProseEventType'</w:t>
      </w:r>
    </w:p>
    <w:p w:rsidR="00CD111C" w:rsidRDefault="00CD111C" w:rsidP="00CD111C">
      <w:pPr>
        <w:pStyle w:val="PL"/>
      </w:pPr>
      <w:r>
        <w:t xml:space="preserve">        directDiscoveryModel:</w:t>
      </w:r>
    </w:p>
    <w:p w:rsidR="00CD111C" w:rsidRDefault="00CD111C" w:rsidP="00CD111C">
      <w:pPr>
        <w:pStyle w:val="PL"/>
      </w:pPr>
      <w:r>
        <w:t xml:space="preserve">          $ref: '#/components/schemas/DirectDiscoveryModel'</w:t>
      </w:r>
    </w:p>
    <w:p w:rsidR="00CD111C" w:rsidRDefault="00CD111C" w:rsidP="00CD111C">
      <w:pPr>
        <w:pStyle w:val="PL"/>
      </w:pPr>
      <w:r>
        <w:t xml:space="preserve">        validityPeriod:</w:t>
      </w:r>
    </w:p>
    <w:p w:rsidR="00CD111C" w:rsidRDefault="00CD111C" w:rsidP="00CD111C">
      <w:pPr>
        <w:pStyle w:val="PL"/>
      </w:pPr>
      <w:r>
        <w:t xml:space="preserve">          type: integer</w:t>
      </w:r>
    </w:p>
    <w:p w:rsidR="00CD111C" w:rsidRDefault="00CD111C" w:rsidP="00CD111C">
      <w:pPr>
        <w:pStyle w:val="PL"/>
      </w:pPr>
      <w:r>
        <w:t xml:space="preserve">        roleOfUE:</w:t>
      </w:r>
    </w:p>
    <w:p w:rsidR="00CD111C" w:rsidRDefault="00CD111C" w:rsidP="00CD111C">
      <w:pPr>
        <w:pStyle w:val="PL"/>
      </w:pPr>
      <w:r>
        <w:t xml:space="preserve">          $ref: '#/components/schemas/RoleOfUE'</w:t>
      </w:r>
    </w:p>
    <w:p w:rsidR="00CD111C" w:rsidRDefault="00CD111C" w:rsidP="00CD111C">
      <w:pPr>
        <w:pStyle w:val="PL"/>
      </w:pPr>
      <w:r>
        <w:t xml:space="preserve">        proseRequestTimestamp:</w:t>
      </w:r>
    </w:p>
    <w:p w:rsidR="00CD111C" w:rsidRDefault="00CD111C" w:rsidP="00CD111C">
      <w:pPr>
        <w:pStyle w:val="PL"/>
      </w:pPr>
      <w:r>
        <w:t xml:space="preserve">          $ref: 'TS29571_CommonData.yaml#/components/schemas/DateTime'</w:t>
      </w:r>
    </w:p>
    <w:p w:rsidR="00CD111C" w:rsidRDefault="00CD111C" w:rsidP="00CD111C">
      <w:pPr>
        <w:pStyle w:val="PL"/>
      </w:pPr>
      <w:r>
        <w:t xml:space="preserve">        pC3ProtocolCause:</w:t>
      </w:r>
    </w:p>
    <w:p w:rsidR="00CD111C" w:rsidRDefault="00CD111C" w:rsidP="00CD111C">
      <w:pPr>
        <w:pStyle w:val="PL"/>
      </w:pPr>
      <w:r>
        <w:t xml:space="preserve">          type: integer</w:t>
      </w:r>
    </w:p>
    <w:p w:rsidR="00CD111C" w:rsidRDefault="00CD111C" w:rsidP="00CD111C">
      <w:pPr>
        <w:pStyle w:val="PL"/>
      </w:pPr>
      <w:r>
        <w:t xml:space="preserve">        monitoringUEIdentifier:</w:t>
      </w:r>
    </w:p>
    <w:p w:rsidR="00CD111C" w:rsidRDefault="00CD111C" w:rsidP="00CD111C">
      <w:pPr>
        <w:pStyle w:val="PL"/>
      </w:pPr>
      <w:r>
        <w:t xml:space="preserve">          $ref: 'TS29571_CommonData.yaml#/components/schemas/Supi'</w:t>
      </w:r>
    </w:p>
    <w:p w:rsidR="00CD111C" w:rsidRDefault="00CD111C" w:rsidP="00CD111C">
      <w:pPr>
        <w:pStyle w:val="PL"/>
      </w:pPr>
      <w:r>
        <w:t xml:space="preserve">        requestedPLMNIdentifier:</w:t>
      </w:r>
    </w:p>
    <w:p w:rsidR="00CD111C" w:rsidRDefault="00CD111C" w:rsidP="00CD111C">
      <w:pPr>
        <w:pStyle w:val="PL"/>
      </w:pPr>
      <w:r>
        <w:t xml:space="preserve">          $ref: 'TS29571_CommonData.yaml#/components/schemas/PlmnId'</w:t>
      </w:r>
    </w:p>
    <w:p w:rsidR="00CD111C" w:rsidRDefault="00CD111C" w:rsidP="00CD111C">
      <w:pPr>
        <w:pStyle w:val="PL"/>
      </w:pPr>
      <w:r>
        <w:t xml:space="preserve">        timeWindow:</w:t>
      </w:r>
    </w:p>
    <w:p w:rsidR="00CD111C" w:rsidRDefault="00CD111C" w:rsidP="00CD111C">
      <w:pPr>
        <w:pStyle w:val="PL"/>
      </w:pPr>
      <w:r>
        <w:t xml:space="preserve">          type: integer</w:t>
      </w:r>
    </w:p>
    <w:p w:rsidR="00CD111C" w:rsidRDefault="00CD111C" w:rsidP="00CD111C">
      <w:pPr>
        <w:pStyle w:val="PL"/>
      </w:pPr>
      <w:r>
        <w:t xml:space="preserve">        rangeClass:</w:t>
      </w:r>
    </w:p>
    <w:p w:rsidR="00CD111C" w:rsidRDefault="00CD111C" w:rsidP="00CD111C">
      <w:pPr>
        <w:pStyle w:val="PL"/>
      </w:pPr>
      <w:r>
        <w:t xml:space="preserve">          $ref: '#/components/schemas/RangeClass'</w:t>
      </w:r>
    </w:p>
    <w:p w:rsidR="00CD111C" w:rsidRDefault="00CD111C" w:rsidP="00CD111C">
      <w:pPr>
        <w:pStyle w:val="PL"/>
      </w:pPr>
      <w:r>
        <w:t xml:space="preserve">        proximityAlertIndication:</w:t>
      </w:r>
    </w:p>
    <w:p w:rsidR="00CD111C" w:rsidRDefault="00CD111C" w:rsidP="00CD111C">
      <w:pPr>
        <w:pStyle w:val="PL"/>
      </w:pPr>
      <w:r>
        <w:t xml:space="preserve">          type: boolean</w:t>
      </w:r>
    </w:p>
    <w:p w:rsidR="00CD111C" w:rsidRDefault="00CD111C" w:rsidP="00CD111C">
      <w:pPr>
        <w:pStyle w:val="PL"/>
      </w:pPr>
      <w:r>
        <w:t xml:space="preserve">        proximityAlertTimestamp:</w:t>
      </w:r>
    </w:p>
    <w:p w:rsidR="00CD111C" w:rsidRDefault="00CD111C" w:rsidP="00CD111C">
      <w:pPr>
        <w:pStyle w:val="PL"/>
      </w:pPr>
      <w:r>
        <w:t xml:space="preserve">          $ref: 'TS29571_CommonData.yaml#/components/schemas/DateTime'</w:t>
      </w:r>
    </w:p>
    <w:p w:rsidR="00CD111C" w:rsidRDefault="00CD111C" w:rsidP="00CD111C">
      <w:pPr>
        <w:pStyle w:val="PL"/>
      </w:pPr>
      <w:r>
        <w:t xml:space="preserve">        proximityCancellationTimestamp:</w:t>
      </w:r>
    </w:p>
    <w:p w:rsidR="00CD111C" w:rsidRDefault="00CD111C" w:rsidP="00CD111C">
      <w:pPr>
        <w:pStyle w:val="PL"/>
      </w:pPr>
      <w:r>
        <w:t xml:space="preserve">          $ref: 'TS29571_CommonData.yaml#/components/schemas/DateTime'</w:t>
      </w:r>
    </w:p>
    <w:p w:rsidR="00CD111C" w:rsidRDefault="00CD111C" w:rsidP="00CD111C">
      <w:pPr>
        <w:pStyle w:val="PL"/>
      </w:pPr>
      <w:r>
        <w:t xml:space="preserve">        relayIPAddress:</w:t>
      </w:r>
    </w:p>
    <w:p w:rsidR="00CD111C" w:rsidRDefault="00CD111C" w:rsidP="00CD111C">
      <w:pPr>
        <w:pStyle w:val="PL"/>
      </w:pPr>
      <w:r>
        <w:t xml:space="preserve">          $ref: 'TS29571_CommonData.yaml#/components/schemas/IpAddr'</w:t>
      </w:r>
    </w:p>
    <w:p w:rsidR="00CD111C" w:rsidRDefault="00CD111C" w:rsidP="00CD111C">
      <w:pPr>
        <w:pStyle w:val="PL"/>
      </w:pPr>
      <w:r>
        <w:t xml:space="preserve">        proseUEToNetworkRelayUEID :</w:t>
      </w:r>
    </w:p>
    <w:p w:rsidR="00CD111C" w:rsidRDefault="00CD111C" w:rsidP="00CD111C">
      <w:pPr>
        <w:pStyle w:val="PL"/>
      </w:pPr>
      <w:r>
        <w:t xml:space="preserve">          type: string</w:t>
      </w:r>
    </w:p>
    <w:p w:rsidR="00CD111C" w:rsidRDefault="00CD111C" w:rsidP="00CD111C">
      <w:pPr>
        <w:pStyle w:val="PL"/>
      </w:pPr>
      <w:r>
        <w:t xml:space="preserve">        proseDestinationLayer2ID:</w:t>
      </w:r>
    </w:p>
    <w:p w:rsidR="00CD111C" w:rsidRDefault="00CD111C" w:rsidP="00CD111C">
      <w:pPr>
        <w:pStyle w:val="PL"/>
      </w:pPr>
      <w:r>
        <w:t xml:space="preserve">          type: string</w:t>
      </w:r>
    </w:p>
    <w:p w:rsidR="00CD111C" w:rsidRDefault="00CD111C" w:rsidP="00CD111C">
      <w:pPr>
        <w:pStyle w:val="PL"/>
      </w:pPr>
      <w:r>
        <w:t xml:space="preserve">        pFIContainerInformation:</w:t>
      </w:r>
    </w:p>
    <w:p w:rsidR="00CD111C" w:rsidRDefault="00CD111C" w:rsidP="00CD111C">
      <w:pPr>
        <w:pStyle w:val="PL"/>
      </w:pPr>
      <w:r>
        <w:t xml:space="preserve">          type: array</w:t>
      </w:r>
    </w:p>
    <w:p w:rsidR="00CD111C" w:rsidRDefault="00CD111C" w:rsidP="00CD111C">
      <w:pPr>
        <w:pStyle w:val="PL"/>
      </w:pPr>
      <w:r>
        <w:t xml:space="preserve">          items:</w:t>
      </w:r>
    </w:p>
    <w:p w:rsidR="00CD111C" w:rsidRDefault="00CD111C" w:rsidP="00CD111C">
      <w:pPr>
        <w:pStyle w:val="PL"/>
      </w:pPr>
      <w:r>
        <w:t xml:space="preserve">            $ref: '#/components/schemas/PFIContainerInformation'</w:t>
      </w:r>
    </w:p>
    <w:p w:rsidR="00CD111C" w:rsidRDefault="00CD111C" w:rsidP="00CD111C">
      <w:pPr>
        <w:pStyle w:val="PL"/>
      </w:pPr>
      <w:r>
        <w:t xml:space="preserve">          minItems: 0</w:t>
      </w:r>
    </w:p>
    <w:p w:rsidR="00CD111C" w:rsidRDefault="00CD111C" w:rsidP="00CD111C">
      <w:pPr>
        <w:pStyle w:val="PL"/>
      </w:pPr>
      <w:r>
        <w:t xml:space="preserve">        transmissionDataContainer:</w:t>
      </w:r>
    </w:p>
    <w:p w:rsidR="00CD111C" w:rsidRDefault="00CD111C" w:rsidP="00CD111C">
      <w:pPr>
        <w:pStyle w:val="PL"/>
      </w:pPr>
      <w:r>
        <w:t xml:space="preserve">          type: array</w:t>
      </w:r>
    </w:p>
    <w:p w:rsidR="00CD111C" w:rsidRDefault="00CD111C" w:rsidP="00CD111C">
      <w:pPr>
        <w:pStyle w:val="PL"/>
      </w:pPr>
      <w:r>
        <w:t xml:space="preserve">          items:</w:t>
      </w:r>
    </w:p>
    <w:p w:rsidR="00CD111C" w:rsidRDefault="00CD111C" w:rsidP="00CD111C">
      <w:pPr>
        <w:pStyle w:val="PL"/>
      </w:pPr>
      <w:r>
        <w:t xml:space="preserve">            $ref: '#/components/schemas/PC5DataContainer'</w:t>
      </w:r>
    </w:p>
    <w:p w:rsidR="00CD111C" w:rsidRDefault="00CD111C" w:rsidP="00CD111C">
      <w:pPr>
        <w:pStyle w:val="PL"/>
      </w:pPr>
      <w:r>
        <w:t xml:space="preserve">          minItems: 0</w:t>
      </w:r>
    </w:p>
    <w:p w:rsidR="00CD111C" w:rsidRDefault="00CD111C" w:rsidP="00CD111C">
      <w:pPr>
        <w:pStyle w:val="PL"/>
      </w:pPr>
      <w:r>
        <w:t xml:space="preserve">        receptionDataContainer:</w:t>
      </w:r>
    </w:p>
    <w:p w:rsidR="00CD111C" w:rsidRDefault="00CD111C" w:rsidP="00CD111C">
      <w:pPr>
        <w:pStyle w:val="PL"/>
      </w:pPr>
      <w:r>
        <w:t xml:space="preserve">          type: array</w:t>
      </w:r>
    </w:p>
    <w:p w:rsidR="00CD111C" w:rsidRDefault="00CD111C" w:rsidP="00CD111C">
      <w:pPr>
        <w:pStyle w:val="PL"/>
      </w:pPr>
      <w:r>
        <w:t xml:space="preserve">          items:</w:t>
      </w:r>
    </w:p>
    <w:p w:rsidR="00CD111C" w:rsidRDefault="00CD111C" w:rsidP="00CD111C">
      <w:pPr>
        <w:pStyle w:val="PL"/>
      </w:pPr>
      <w:r>
        <w:t xml:space="preserve">            $ref: '#/components/schemas/PC5DataContainer'</w:t>
      </w:r>
    </w:p>
    <w:p w:rsidR="00CD111C" w:rsidRDefault="00CD111C" w:rsidP="00CD111C">
      <w:pPr>
        <w:pStyle w:val="PL"/>
      </w:pPr>
      <w:r>
        <w:t xml:space="preserve">          minItems: 0</w:t>
      </w:r>
    </w:p>
    <w:p w:rsidR="00CD111C" w:rsidRDefault="00CD111C" w:rsidP="00CD111C">
      <w:pPr>
        <w:pStyle w:val="PL"/>
      </w:pPr>
      <w:r>
        <w:t xml:space="preserve">      required:</w:t>
      </w:r>
    </w:p>
    <w:p w:rsidR="00CD111C" w:rsidRDefault="00CD111C" w:rsidP="00CD111C">
      <w:pPr>
        <w:pStyle w:val="PL"/>
      </w:pPr>
      <w:r>
        <w:t xml:space="preserve">        - aPIName</w:t>
      </w:r>
    </w:p>
    <w:p w:rsidR="00CD111C" w:rsidRDefault="00CD111C" w:rsidP="00CD111C">
      <w:pPr>
        <w:pStyle w:val="PL"/>
      </w:pPr>
    </w:p>
    <w:p w:rsidR="00CD111C" w:rsidRDefault="00CD111C" w:rsidP="00CD111C">
      <w:pPr>
        <w:pStyle w:val="PL"/>
      </w:pPr>
      <w:r>
        <w:t xml:space="preserve">    PFIContainerInformation:</w:t>
      </w:r>
    </w:p>
    <w:p w:rsidR="00CD111C" w:rsidRDefault="00CD111C" w:rsidP="00CD111C">
      <w:pPr>
        <w:pStyle w:val="PL"/>
      </w:pPr>
      <w:r>
        <w:t xml:space="preserve">      type: object</w:t>
      </w:r>
    </w:p>
    <w:p w:rsidR="00CD111C" w:rsidRDefault="00CD111C" w:rsidP="00CD111C">
      <w:pPr>
        <w:pStyle w:val="PL"/>
      </w:pPr>
      <w:r>
        <w:t xml:space="preserve">      properties:</w:t>
      </w:r>
    </w:p>
    <w:p w:rsidR="00CD111C" w:rsidRDefault="00CD111C" w:rsidP="00CD111C">
      <w:pPr>
        <w:pStyle w:val="PL"/>
      </w:pPr>
      <w:r>
        <w:t xml:space="preserve">        pFI:</w:t>
      </w:r>
    </w:p>
    <w:p w:rsidR="00CD111C" w:rsidRDefault="00CD111C" w:rsidP="00CD111C">
      <w:pPr>
        <w:pStyle w:val="PL"/>
      </w:pPr>
      <w:r>
        <w:t xml:space="preserve">          type: string</w:t>
      </w:r>
    </w:p>
    <w:p w:rsidR="00CD111C" w:rsidRDefault="00CD111C" w:rsidP="00CD111C">
      <w:pPr>
        <w:pStyle w:val="PL"/>
      </w:pPr>
      <w:r>
        <w:t xml:space="preserve">        reportTime:</w:t>
      </w:r>
    </w:p>
    <w:p w:rsidR="00CD111C" w:rsidRDefault="00CD111C" w:rsidP="00CD111C">
      <w:pPr>
        <w:pStyle w:val="PL"/>
      </w:pPr>
      <w:r>
        <w:t xml:space="preserve">          $ref: 'TS29571_CommonData.yaml#/components/schemas/DateTime'</w:t>
      </w:r>
    </w:p>
    <w:p w:rsidR="00CD111C" w:rsidRDefault="00CD111C" w:rsidP="00CD111C">
      <w:pPr>
        <w:pStyle w:val="PL"/>
      </w:pPr>
      <w:r>
        <w:t xml:space="preserve">        timeofFirstUsage:</w:t>
      </w:r>
    </w:p>
    <w:p w:rsidR="00CD111C" w:rsidRDefault="00CD111C" w:rsidP="00CD111C">
      <w:pPr>
        <w:pStyle w:val="PL"/>
      </w:pPr>
      <w:r>
        <w:t xml:space="preserve">          $ref: 'TS29571_CommonData.yaml#/components/schemas/DateTime'</w:t>
      </w:r>
    </w:p>
    <w:p w:rsidR="00CD111C" w:rsidRDefault="00CD111C" w:rsidP="00CD111C">
      <w:pPr>
        <w:pStyle w:val="PL"/>
      </w:pPr>
      <w:r>
        <w:t xml:space="preserve">        timeofLastUsage:</w:t>
      </w:r>
    </w:p>
    <w:p w:rsidR="00CD111C" w:rsidRDefault="00CD111C" w:rsidP="00CD111C">
      <w:pPr>
        <w:pStyle w:val="PL"/>
      </w:pPr>
      <w:r>
        <w:t xml:space="preserve">          $ref: 'TS29571_CommonData.yaml#/components/schemas/DateTime'</w:t>
      </w:r>
    </w:p>
    <w:p w:rsidR="00CD111C" w:rsidRDefault="00CD111C" w:rsidP="00CD111C">
      <w:pPr>
        <w:pStyle w:val="PL"/>
      </w:pPr>
      <w:r>
        <w:t xml:space="preserve">        qoSInformation:</w:t>
      </w:r>
    </w:p>
    <w:p w:rsidR="00CD111C" w:rsidRDefault="00CD111C" w:rsidP="00CD111C">
      <w:pPr>
        <w:pStyle w:val="PL"/>
      </w:pPr>
      <w:r>
        <w:t xml:space="preserve">          $ref: 'TS29512_Npcf_SMPolicyControl.yaml#/components/schemas/QosData'</w:t>
      </w:r>
    </w:p>
    <w:p w:rsidR="00CD111C" w:rsidRDefault="00CD111C" w:rsidP="00CD111C">
      <w:pPr>
        <w:pStyle w:val="PL"/>
      </w:pPr>
      <w:r>
        <w:t xml:space="preserve">        qoSCharacteristics:</w:t>
      </w:r>
    </w:p>
    <w:p w:rsidR="00CD111C" w:rsidRDefault="00CD111C" w:rsidP="00CD111C">
      <w:pPr>
        <w:pStyle w:val="PL"/>
      </w:pPr>
      <w:r>
        <w:t xml:space="preserve">          $ref: 'TS29512_Npcf_SMPolicyControl.yaml#/components/schemas/QosCharacteristics'</w:t>
      </w:r>
    </w:p>
    <w:p w:rsidR="00CD111C" w:rsidRDefault="00CD111C" w:rsidP="00CD111C">
      <w:pPr>
        <w:pStyle w:val="PL"/>
      </w:pPr>
      <w:r>
        <w:t xml:space="preserve">        userLocationInformation:</w:t>
      </w:r>
    </w:p>
    <w:p w:rsidR="00CD111C" w:rsidRDefault="00CD111C" w:rsidP="00CD111C">
      <w:pPr>
        <w:pStyle w:val="PL"/>
      </w:pPr>
      <w:r>
        <w:t xml:space="preserve">          $ref: 'TS29571_CommonData.yaml#/components/schemas/UserLocation'</w:t>
      </w:r>
    </w:p>
    <w:p w:rsidR="00CD111C" w:rsidRDefault="00CD111C" w:rsidP="00CD111C">
      <w:pPr>
        <w:pStyle w:val="PL"/>
      </w:pPr>
      <w:r>
        <w:t xml:space="preserve">        uetimeZone:</w:t>
      </w:r>
    </w:p>
    <w:p w:rsidR="00CD111C" w:rsidRDefault="00CD111C" w:rsidP="00CD111C">
      <w:pPr>
        <w:pStyle w:val="PL"/>
      </w:pPr>
      <w:r>
        <w:t xml:space="preserve">          $ref: 'TS29571_CommonData.yaml#/components/schemas/TimeZone' </w:t>
      </w:r>
    </w:p>
    <w:p w:rsidR="00CD111C" w:rsidRDefault="00CD111C" w:rsidP="00CD111C">
      <w:pPr>
        <w:pStyle w:val="PL"/>
      </w:pPr>
      <w:r>
        <w:t xml:space="preserve">        presenceReportingAreaInformation:</w:t>
      </w:r>
    </w:p>
    <w:p w:rsidR="00CD111C" w:rsidRDefault="00CD111C" w:rsidP="00CD111C">
      <w:pPr>
        <w:pStyle w:val="PL"/>
      </w:pPr>
      <w:r>
        <w:t xml:space="preserve">          type: object</w:t>
      </w:r>
    </w:p>
    <w:p w:rsidR="00CD111C" w:rsidRDefault="00CD111C" w:rsidP="00CD111C">
      <w:pPr>
        <w:pStyle w:val="PL"/>
      </w:pPr>
      <w:r>
        <w:t xml:space="preserve">          additionalProperties:</w:t>
      </w:r>
    </w:p>
    <w:p w:rsidR="00CD111C" w:rsidRDefault="00CD111C" w:rsidP="00CD111C">
      <w:pPr>
        <w:pStyle w:val="PL"/>
      </w:pPr>
      <w:r>
        <w:t xml:space="preserve">            $ref: 'TS29571_CommonData.yaml#/components/schemas/PresenceInfo'</w:t>
      </w:r>
    </w:p>
    <w:p w:rsidR="00CD111C" w:rsidRDefault="00CD111C" w:rsidP="00CD111C">
      <w:pPr>
        <w:pStyle w:val="PL"/>
      </w:pPr>
      <w:r>
        <w:t xml:space="preserve">          minProperties: 0</w:t>
      </w:r>
    </w:p>
    <w:p w:rsidR="00CD111C" w:rsidRDefault="00CD111C" w:rsidP="00CD111C">
      <w:pPr>
        <w:pStyle w:val="PL"/>
      </w:pPr>
    </w:p>
    <w:p w:rsidR="00CD111C" w:rsidRDefault="00CD111C" w:rsidP="00CD111C">
      <w:pPr>
        <w:pStyle w:val="PL"/>
      </w:pPr>
      <w:r>
        <w:t xml:space="preserve">    PC5DataContainer:</w:t>
      </w:r>
    </w:p>
    <w:p w:rsidR="00CD111C" w:rsidRDefault="00CD111C" w:rsidP="00CD111C">
      <w:pPr>
        <w:pStyle w:val="PL"/>
      </w:pPr>
      <w:r>
        <w:t xml:space="preserve">      type: object</w:t>
      </w:r>
    </w:p>
    <w:p w:rsidR="00CD111C" w:rsidRDefault="00CD111C" w:rsidP="00CD111C">
      <w:pPr>
        <w:pStyle w:val="PL"/>
      </w:pPr>
      <w:r>
        <w:t xml:space="preserve">      properties:</w:t>
      </w:r>
    </w:p>
    <w:p w:rsidR="00CD111C" w:rsidRDefault="00CD111C" w:rsidP="00CD111C">
      <w:pPr>
        <w:pStyle w:val="PL"/>
      </w:pPr>
      <w:r>
        <w:t xml:space="preserve">        localSequenceNumber:</w:t>
      </w:r>
    </w:p>
    <w:p w:rsidR="00CD111C" w:rsidRDefault="00CD111C" w:rsidP="00CD111C">
      <w:pPr>
        <w:pStyle w:val="PL"/>
      </w:pPr>
      <w:r>
        <w:t xml:space="preserve">          type: string</w:t>
      </w:r>
    </w:p>
    <w:p w:rsidR="00CD111C" w:rsidRDefault="00CD111C" w:rsidP="00CD111C">
      <w:pPr>
        <w:pStyle w:val="PL"/>
      </w:pPr>
      <w:r>
        <w:t xml:space="preserve">        changeTime:</w:t>
      </w:r>
    </w:p>
    <w:p w:rsidR="00CD111C" w:rsidRDefault="00CD111C" w:rsidP="00CD111C">
      <w:pPr>
        <w:pStyle w:val="PL"/>
      </w:pPr>
      <w:r>
        <w:t xml:space="preserve">          $ref: 'TS29571_CommonData.yaml#/components/schemas/DateTime'</w:t>
      </w:r>
    </w:p>
    <w:p w:rsidR="00CD111C" w:rsidRDefault="00CD111C" w:rsidP="00CD111C">
      <w:pPr>
        <w:pStyle w:val="PL"/>
      </w:pPr>
      <w:r>
        <w:t xml:space="preserve">        coverageStatus:</w:t>
      </w:r>
    </w:p>
    <w:p w:rsidR="00CD111C" w:rsidRDefault="00CD111C" w:rsidP="00CD111C">
      <w:pPr>
        <w:pStyle w:val="PL"/>
      </w:pPr>
      <w:r>
        <w:t xml:space="preserve">          type: boolean</w:t>
      </w:r>
    </w:p>
    <w:p w:rsidR="00CD111C" w:rsidRDefault="00CD111C" w:rsidP="00CD111C">
      <w:pPr>
        <w:pStyle w:val="PL"/>
      </w:pPr>
      <w:r>
        <w:t xml:space="preserve">        userLocationInformation:</w:t>
      </w:r>
    </w:p>
    <w:p w:rsidR="00CD111C" w:rsidRDefault="00CD111C" w:rsidP="00CD111C">
      <w:pPr>
        <w:pStyle w:val="PL"/>
      </w:pPr>
      <w:r>
        <w:t xml:space="preserve">          $ref: 'TS29571_CommonData.yaml#/components/schemas/UserLocation'</w:t>
      </w:r>
    </w:p>
    <w:p w:rsidR="00CD111C" w:rsidRDefault="00CD111C" w:rsidP="00CD111C">
      <w:pPr>
        <w:pStyle w:val="PL"/>
      </w:pPr>
      <w:r>
        <w:t xml:space="preserve">        dataVolume:</w:t>
      </w:r>
    </w:p>
    <w:p w:rsidR="00CD111C" w:rsidRDefault="00CD111C" w:rsidP="00CD111C">
      <w:pPr>
        <w:pStyle w:val="PL"/>
      </w:pPr>
      <w:r>
        <w:t xml:space="preserve">          $ref: 'TS29571_CommonData.yaml#/components/schemas/Uint64'</w:t>
      </w:r>
    </w:p>
    <w:p w:rsidR="00CD111C" w:rsidRDefault="00CD111C" w:rsidP="00CD111C">
      <w:pPr>
        <w:pStyle w:val="PL"/>
      </w:pPr>
      <w:r>
        <w:t xml:space="preserve">        changeCondition:</w:t>
      </w:r>
    </w:p>
    <w:p w:rsidR="00CD111C" w:rsidRDefault="00CD111C" w:rsidP="00CD111C">
      <w:pPr>
        <w:pStyle w:val="PL"/>
      </w:pPr>
      <w:r>
        <w:t xml:space="preserve">          type: string</w:t>
      </w:r>
    </w:p>
    <w:p w:rsidR="00CD111C" w:rsidRDefault="00CD111C" w:rsidP="00CD111C">
      <w:pPr>
        <w:pStyle w:val="PL"/>
      </w:pPr>
      <w:r>
        <w:t xml:space="preserve">        radioResourcesId:</w:t>
      </w:r>
    </w:p>
    <w:p w:rsidR="00CD111C" w:rsidRDefault="00CD111C" w:rsidP="00CD111C">
      <w:pPr>
        <w:pStyle w:val="PL"/>
      </w:pPr>
      <w:r>
        <w:t xml:space="preserve">          $ref: '#/components/schemas/RadioResourcesId'</w:t>
      </w:r>
    </w:p>
    <w:p w:rsidR="00CD111C" w:rsidRDefault="00CD111C" w:rsidP="00CD111C">
      <w:pPr>
        <w:pStyle w:val="PL"/>
      </w:pPr>
      <w:r>
        <w:t xml:space="preserve">        radioFrequency:</w:t>
      </w:r>
    </w:p>
    <w:p w:rsidR="00CD111C" w:rsidRDefault="00CD111C" w:rsidP="00CD111C">
      <w:pPr>
        <w:pStyle w:val="PL"/>
      </w:pPr>
      <w:r>
        <w:t xml:space="preserve">          type: string </w:t>
      </w:r>
    </w:p>
    <w:p w:rsidR="00CD111C" w:rsidRDefault="00CD111C" w:rsidP="00CD111C">
      <w:pPr>
        <w:pStyle w:val="PL"/>
      </w:pPr>
      <w:r>
        <w:t xml:space="preserve">        pC5RadioTechnology:</w:t>
      </w:r>
    </w:p>
    <w:p w:rsidR="00CD111C" w:rsidRDefault="00CD111C" w:rsidP="00CD111C">
      <w:pPr>
        <w:pStyle w:val="PL"/>
      </w:pPr>
      <w:r>
        <w:t xml:space="preserve">          type: string</w:t>
      </w:r>
    </w:p>
    <w:p w:rsidR="00705B28" w:rsidRDefault="00705B28" w:rsidP="00705B28">
      <w:pPr>
        <w:pStyle w:val="PL"/>
      </w:pPr>
    </w:p>
    <w:p w:rsidR="00705B28" w:rsidRPr="00F11966" w:rsidRDefault="00705B28" w:rsidP="00705B28">
      <w:pPr>
        <w:pStyle w:val="PL"/>
        <w:rPr>
          <w:lang w:val="en-US"/>
        </w:rPr>
      </w:pPr>
      <w:r w:rsidRPr="00F11966">
        <w:rPr>
          <w:lang w:val="en-US"/>
        </w:rPr>
        <w:t xml:space="preserve">    </w:t>
      </w:r>
      <w:r>
        <w:rPr>
          <w:lang w:val="en-US"/>
        </w:rPr>
        <w:t>OctetString</w:t>
      </w:r>
      <w:r w:rsidRPr="00F11966">
        <w:rPr>
          <w:lang w:val="en-US"/>
        </w:rPr>
        <w:t>:</w:t>
      </w:r>
    </w:p>
    <w:p w:rsidR="00705B28" w:rsidRPr="00F11966" w:rsidRDefault="00705B28" w:rsidP="00705B28">
      <w:pPr>
        <w:pStyle w:val="PL"/>
        <w:rPr>
          <w:lang w:val="en-US"/>
        </w:rPr>
      </w:pPr>
      <w:r w:rsidRPr="00F11966">
        <w:rPr>
          <w:lang w:val="en-US"/>
        </w:rPr>
        <w:t xml:space="preserve">      type: </w:t>
      </w:r>
      <w:r>
        <w:rPr>
          <w:lang w:val="en-US"/>
        </w:rPr>
        <w:t>string</w:t>
      </w:r>
    </w:p>
    <w:p w:rsidR="00705B28" w:rsidRDefault="00705B28" w:rsidP="00705B28">
      <w:pPr>
        <w:pStyle w:val="PL"/>
        <w:rPr>
          <w:lang w:eastAsia="zh-CN"/>
        </w:rPr>
      </w:pPr>
      <w:r w:rsidRPr="003B2883">
        <w:rPr>
          <w:lang w:eastAsia="zh-CN"/>
        </w:rPr>
        <w:t xml:space="preserve">      pattern: '^[0-9a-fA-F]+$'</w:t>
      </w:r>
    </w:p>
    <w:p w:rsidR="00705B28" w:rsidRDefault="00705B28" w:rsidP="00705B28">
      <w:pPr>
        <w:pStyle w:val="PL"/>
        <w:rPr>
          <w:lang w:val="en-US"/>
        </w:rPr>
      </w:pPr>
      <w:r>
        <w:rPr>
          <w:lang w:val="en-US"/>
        </w:rPr>
        <w:t xml:space="preserve">    E164:</w:t>
      </w:r>
    </w:p>
    <w:p w:rsidR="00705B28" w:rsidRDefault="00705B28" w:rsidP="00705B28">
      <w:pPr>
        <w:pStyle w:val="PL"/>
        <w:rPr>
          <w:lang w:val="en-US"/>
        </w:rPr>
      </w:pPr>
      <w:r>
        <w:rPr>
          <w:lang w:val="en-US"/>
        </w:rPr>
        <w:t xml:space="preserve">      type: string</w:t>
      </w:r>
    </w:p>
    <w:p w:rsidR="00705B28" w:rsidRDefault="00705B28" w:rsidP="00705B28">
      <w:pPr>
        <w:pStyle w:val="PL"/>
        <w:rPr>
          <w:lang w:val="en-US"/>
        </w:rPr>
      </w:pPr>
      <w:r w:rsidRPr="003B2883">
        <w:rPr>
          <w:lang w:eastAsia="zh-CN"/>
        </w:rPr>
        <w:t xml:space="preserve">      pattern: '^[0-9a-fA-F]+$'</w:t>
      </w:r>
    </w:p>
    <w:p w:rsidR="00705B28" w:rsidRPr="00F11966" w:rsidRDefault="00705B28" w:rsidP="00705B28">
      <w:pPr>
        <w:pStyle w:val="PL"/>
        <w:rPr>
          <w:lang w:val="en-US"/>
        </w:rPr>
      </w:pPr>
      <w:r w:rsidRPr="00F11966">
        <w:rPr>
          <w:lang w:val="en-US"/>
        </w:rPr>
        <w:t xml:space="preserve">    </w:t>
      </w:r>
      <w:r>
        <w:rPr>
          <w:lang w:val="en-US"/>
        </w:rPr>
        <w:t>IMSAddress</w:t>
      </w:r>
      <w:r w:rsidRPr="00F11966">
        <w:rPr>
          <w:lang w:val="en-US"/>
        </w:rPr>
        <w:t>:</w:t>
      </w:r>
    </w:p>
    <w:p w:rsidR="00705B28" w:rsidRPr="00F11966" w:rsidRDefault="00705B28" w:rsidP="00705B28">
      <w:pPr>
        <w:pStyle w:val="PL"/>
        <w:rPr>
          <w:lang w:val="en-US"/>
        </w:rPr>
      </w:pPr>
      <w:r w:rsidRPr="00F11966">
        <w:rPr>
          <w:lang w:val="en-US"/>
        </w:rPr>
        <w:t xml:space="preserve">      type: object</w:t>
      </w:r>
    </w:p>
    <w:p w:rsidR="00705B28" w:rsidRPr="00F11966" w:rsidRDefault="00705B28" w:rsidP="00705B28">
      <w:pPr>
        <w:pStyle w:val="PL"/>
        <w:rPr>
          <w:lang w:val="en-US"/>
        </w:rPr>
      </w:pPr>
      <w:r w:rsidRPr="00F11966">
        <w:rPr>
          <w:lang w:val="en-US"/>
        </w:rPr>
        <w:t xml:space="preserve">      properties:</w:t>
      </w:r>
    </w:p>
    <w:p w:rsidR="00705B28" w:rsidRDefault="00705B28" w:rsidP="00705B28">
      <w:pPr>
        <w:pStyle w:val="PL"/>
      </w:pPr>
      <w:r w:rsidRPr="00F11966">
        <w:t xml:space="preserve">        </w:t>
      </w:r>
      <w:r>
        <w:t>ipv4Addr</w:t>
      </w:r>
      <w:r w:rsidRPr="00F11966">
        <w:t>:</w:t>
      </w:r>
    </w:p>
    <w:p w:rsidR="00705B28" w:rsidRPr="00D82186" w:rsidRDefault="00705B28" w:rsidP="00705B28">
      <w:pPr>
        <w:pStyle w:val="PL"/>
      </w:pPr>
      <w:r>
        <w:t xml:space="preserve">          $ref: </w:t>
      </w:r>
      <w:r w:rsidRPr="003B2883">
        <w:t>'TS29571_CommonData.yaml</w:t>
      </w:r>
      <w:r w:rsidRPr="0026330D">
        <w:t>#/</w:t>
      </w:r>
      <w:r w:rsidRPr="00D82186">
        <w:t>components/schemas/</w:t>
      </w:r>
      <w:r w:rsidRPr="00B3056F">
        <w:t>Ipv4Addr'</w:t>
      </w:r>
    </w:p>
    <w:p w:rsidR="00705B28" w:rsidRDefault="00705B28" w:rsidP="00705B28">
      <w:pPr>
        <w:pStyle w:val="PL"/>
      </w:pPr>
      <w:r w:rsidRPr="00F11966">
        <w:t xml:space="preserve">        </w:t>
      </w:r>
      <w:r>
        <w:t>ipv6Addr</w:t>
      </w:r>
      <w:r w:rsidRPr="00F11966">
        <w:t>:</w:t>
      </w:r>
    </w:p>
    <w:p w:rsidR="00705B28" w:rsidRPr="00D82186" w:rsidRDefault="00705B28" w:rsidP="00705B28">
      <w:pPr>
        <w:pStyle w:val="PL"/>
      </w:pPr>
      <w:r>
        <w:t xml:space="preserve">          $ref: </w:t>
      </w:r>
      <w:r w:rsidRPr="003B2883">
        <w:t>'TS29571_CommonData.yaml</w:t>
      </w:r>
      <w:r w:rsidRPr="0026330D">
        <w:t>#/</w:t>
      </w:r>
      <w:r w:rsidRPr="00D82186">
        <w:t>components/schemas/</w:t>
      </w:r>
      <w:r w:rsidRPr="00B3056F">
        <w:t>Ipv</w:t>
      </w:r>
      <w:r>
        <w:t>6</w:t>
      </w:r>
      <w:r w:rsidRPr="00B3056F">
        <w:t>Addr'</w:t>
      </w:r>
    </w:p>
    <w:p w:rsidR="00705B28" w:rsidRPr="00277CA3" w:rsidRDefault="00705B28" w:rsidP="00705B28">
      <w:pPr>
        <w:pStyle w:val="PL"/>
        <w:rPr>
          <w:lang w:val="es-ES"/>
        </w:rPr>
      </w:pPr>
      <w:r w:rsidRPr="00F11966">
        <w:t xml:space="preserve">        </w:t>
      </w:r>
      <w:r w:rsidRPr="00277CA3">
        <w:rPr>
          <w:lang w:val="es-ES"/>
        </w:rPr>
        <w:t>e164:</w:t>
      </w:r>
    </w:p>
    <w:p w:rsidR="00705B28" w:rsidRPr="00277CA3" w:rsidRDefault="00705B28" w:rsidP="00705B28">
      <w:pPr>
        <w:pStyle w:val="PL"/>
        <w:rPr>
          <w:lang w:val="es-ES"/>
        </w:rPr>
      </w:pPr>
      <w:r w:rsidRPr="00277CA3">
        <w:rPr>
          <w:lang w:val="es-ES"/>
        </w:rPr>
        <w:t xml:space="preserve">          $ref: '#/components/schemas/E164'</w:t>
      </w:r>
    </w:p>
    <w:p w:rsidR="00705B28" w:rsidRPr="00F11966" w:rsidRDefault="00705B28" w:rsidP="00705B28">
      <w:pPr>
        <w:pStyle w:val="PL"/>
      </w:pPr>
      <w:r w:rsidRPr="00277CA3">
        <w:rPr>
          <w:lang w:val="es-ES"/>
        </w:rPr>
        <w:t xml:space="preserve">      </w:t>
      </w:r>
      <w:r w:rsidRPr="00F11966">
        <w:t>anyOf:</w:t>
      </w:r>
    </w:p>
    <w:p w:rsidR="00705B28" w:rsidRPr="00F11966" w:rsidRDefault="00705B28" w:rsidP="00705B28">
      <w:pPr>
        <w:pStyle w:val="PL"/>
      </w:pPr>
      <w:r w:rsidRPr="00F11966">
        <w:t xml:space="preserve">        - required: [ </w:t>
      </w:r>
      <w:r>
        <w:t>ipv4Addr</w:t>
      </w:r>
      <w:r w:rsidRPr="00F11966">
        <w:t xml:space="preserve"> ]</w:t>
      </w:r>
    </w:p>
    <w:p w:rsidR="00705B28" w:rsidRPr="00F11966" w:rsidRDefault="00705B28" w:rsidP="00705B28">
      <w:pPr>
        <w:pStyle w:val="PL"/>
      </w:pPr>
      <w:r w:rsidRPr="00F11966">
        <w:t xml:space="preserve">        - required: [ </w:t>
      </w:r>
      <w:r>
        <w:t>ipv6Addr</w:t>
      </w:r>
      <w:r w:rsidRPr="00F11966">
        <w:t xml:space="preserve"> ]</w:t>
      </w:r>
    </w:p>
    <w:p w:rsidR="00705B28" w:rsidRPr="00F11966" w:rsidRDefault="00705B28" w:rsidP="00705B28">
      <w:pPr>
        <w:pStyle w:val="PL"/>
      </w:pPr>
      <w:r w:rsidRPr="00F11966">
        <w:t xml:space="preserve">        - required: [ </w:t>
      </w:r>
      <w:r>
        <w:t>e164</w:t>
      </w:r>
      <w:r w:rsidRPr="00F11966">
        <w:t xml:space="preserve"> ]</w:t>
      </w:r>
    </w:p>
    <w:p w:rsidR="00705B28" w:rsidRPr="00F11966" w:rsidRDefault="00705B28" w:rsidP="00705B28">
      <w:pPr>
        <w:pStyle w:val="PL"/>
        <w:rPr>
          <w:lang w:val="en-US"/>
        </w:rPr>
      </w:pPr>
      <w:r w:rsidRPr="00F11966">
        <w:rPr>
          <w:lang w:val="en-US"/>
        </w:rPr>
        <w:t xml:space="preserve">    </w:t>
      </w:r>
      <w:r>
        <w:rPr>
          <w:lang w:val="en-US"/>
        </w:rPr>
        <w:t>ServingNodeAddress</w:t>
      </w:r>
      <w:r w:rsidRPr="00F11966">
        <w:rPr>
          <w:lang w:val="en-US"/>
        </w:rPr>
        <w:t>:</w:t>
      </w:r>
    </w:p>
    <w:p w:rsidR="00705B28" w:rsidRPr="00F11966" w:rsidRDefault="00705B28" w:rsidP="00705B28">
      <w:pPr>
        <w:pStyle w:val="PL"/>
        <w:rPr>
          <w:lang w:val="en-US"/>
        </w:rPr>
      </w:pPr>
      <w:r w:rsidRPr="00F11966">
        <w:rPr>
          <w:lang w:val="en-US"/>
        </w:rPr>
        <w:t xml:space="preserve">      type: object</w:t>
      </w:r>
    </w:p>
    <w:p w:rsidR="00705B28" w:rsidRPr="00F11966" w:rsidRDefault="00705B28" w:rsidP="00705B28">
      <w:pPr>
        <w:pStyle w:val="PL"/>
        <w:rPr>
          <w:lang w:val="en-US"/>
        </w:rPr>
      </w:pPr>
      <w:r w:rsidRPr="00F11966">
        <w:rPr>
          <w:lang w:val="en-US"/>
        </w:rPr>
        <w:t xml:space="preserve">      properties:</w:t>
      </w:r>
    </w:p>
    <w:p w:rsidR="00705B28" w:rsidRDefault="00705B28" w:rsidP="00705B28">
      <w:pPr>
        <w:pStyle w:val="PL"/>
      </w:pPr>
      <w:r w:rsidRPr="00F11966">
        <w:t xml:space="preserve">        </w:t>
      </w:r>
      <w:r>
        <w:t>ipv4Addr</w:t>
      </w:r>
      <w:r w:rsidRPr="00F11966">
        <w:t>:</w:t>
      </w:r>
    </w:p>
    <w:p w:rsidR="00705B28" w:rsidRPr="00D82186" w:rsidRDefault="00705B28" w:rsidP="00705B28">
      <w:pPr>
        <w:pStyle w:val="PL"/>
      </w:pPr>
      <w:r>
        <w:t xml:space="preserve">          $ref: </w:t>
      </w:r>
      <w:r w:rsidRPr="003B2883">
        <w:t>'TS29571_CommonData.yaml</w:t>
      </w:r>
      <w:r w:rsidRPr="0026330D">
        <w:t>#/</w:t>
      </w:r>
      <w:r w:rsidRPr="00D82186">
        <w:t>components/schemas/</w:t>
      </w:r>
      <w:r w:rsidRPr="00B3056F">
        <w:t>Ipv4Addr'</w:t>
      </w:r>
    </w:p>
    <w:p w:rsidR="00705B28" w:rsidRDefault="00705B28" w:rsidP="00705B28">
      <w:pPr>
        <w:pStyle w:val="PL"/>
      </w:pPr>
      <w:r w:rsidRPr="00F11966">
        <w:t xml:space="preserve">        </w:t>
      </w:r>
      <w:r>
        <w:t>ipv6Addr</w:t>
      </w:r>
      <w:r w:rsidRPr="00F11966">
        <w:t>:</w:t>
      </w:r>
    </w:p>
    <w:p w:rsidR="00705B28" w:rsidRPr="00D82186" w:rsidRDefault="00705B28" w:rsidP="00705B28">
      <w:pPr>
        <w:pStyle w:val="PL"/>
      </w:pPr>
      <w:r>
        <w:t xml:space="preserve">          $ref: </w:t>
      </w:r>
      <w:r w:rsidRPr="003B2883">
        <w:t>'TS29571_CommonData.yaml</w:t>
      </w:r>
      <w:r w:rsidRPr="0026330D">
        <w:t>#/</w:t>
      </w:r>
      <w:r w:rsidRPr="00D82186">
        <w:t>components/schemas/</w:t>
      </w:r>
      <w:r w:rsidRPr="00B3056F">
        <w:t>Ipv</w:t>
      </w:r>
      <w:r>
        <w:t>6</w:t>
      </w:r>
      <w:r w:rsidRPr="00B3056F">
        <w:t>Addr'</w:t>
      </w:r>
    </w:p>
    <w:p w:rsidR="00705B28" w:rsidRPr="00F11966" w:rsidRDefault="00705B28" w:rsidP="00705B28">
      <w:pPr>
        <w:pStyle w:val="PL"/>
      </w:pPr>
      <w:r w:rsidRPr="00F11966">
        <w:t xml:space="preserve">      anyOf:</w:t>
      </w:r>
    </w:p>
    <w:p w:rsidR="00705B28" w:rsidRPr="00F11966" w:rsidRDefault="00705B28" w:rsidP="00705B28">
      <w:pPr>
        <w:pStyle w:val="PL"/>
      </w:pPr>
      <w:r w:rsidRPr="00F11966">
        <w:t xml:space="preserve">        - required: [ </w:t>
      </w:r>
      <w:r>
        <w:t>ipv4Addr</w:t>
      </w:r>
      <w:r w:rsidRPr="00F11966">
        <w:t xml:space="preserve"> ]</w:t>
      </w:r>
    </w:p>
    <w:p w:rsidR="00705B28" w:rsidRPr="00F11966" w:rsidRDefault="00705B28" w:rsidP="00705B28">
      <w:pPr>
        <w:pStyle w:val="PL"/>
      </w:pPr>
      <w:r w:rsidRPr="00F11966">
        <w:t xml:space="preserve">        - required: [ </w:t>
      </w:r>
      <w:r>
        <w:t>ipv6Addr</w:t>
      </w:r>
      <w:r w:rsidRPr="00F11966">
        <w:t xml:space="preserve"> ]</w:t>
      </w:r>
    </w:p>
    <w:p w:rsidR="00705B28" w:rsidRDefault="00705B28" w:rsidP="00705B28">
      <w:pPr>
        <w:pStyle w:val="PL"/>
        <w:rPr>
          <w:lang w:eastAsia="zh-CN"/>
        </w:rPr>
      </w:pPr>
      <w:r>
        <w:rPr>
          <w:lang w:eastAsia="zh-CN"/>
        </w:rPr>
        <w:t xml:space="preserve">    SIPEventType:</w:t>
      </w:r>
    </w:p>
    <w:p w:rsidR="00705B28" w:rsidRPr="00BD6F46" w:rsidRDefault="00705B28" w:rsidP="00705B28">
      <w:pPr>
        <w:pStyle w:val="PL"/>
      </w:pPr>
      <w:r w:rsidRPr="00BD6F46">
        <w:t xml:space="preserve">      type: object</w:t>
      </w:r>
    </w:p>
    <w:p w:rsidR="00705B28" w:rsidRDefault="00705B28" w:rsidP="00705B28">
      <w:pPr>
        <w:pStyle w:val="PL"/>
      </w:pPr>
      <w:r w:rsidRPr="00BD6F46">
        <w:t xml:space="preserve">      properties:</w:t>
      </w:r>
    </w:p>
    <w:p w:rsidR="00705B28" w:rsidRDefault="00705B28" w:rsidP="00705B28">
      <w:pPr>
        <w:pStyle w:val="PL"/>
      </w:pPr>
      <w:r>
        <w:t xml:space="preserve">        </w:t>
      </w:r>
      <w:r w:rsidRPr="00277CA3">
        <w:rPr>
          <w:lang w:eastAsia="zh-CN"/>
        </w:rPr>
        <w:t>sIPMethod</w:t>
      </w:r>
      <w:r>
        <w:t>:</w:t>
      </w:r>
    </w:p>
    <w:p w:rsidR="00705B28" w:rsidRDefault="00705B28" w:rsidP="00705B28">
      <w:pPr>
        <w:pStyle w:val="PL"/>
      </w:pPr>
      <w:r>
        <w:t xml:space="preserve">          type: string</w:t>
      </w:r>
    </w:p>
    <w:p w:rsidR="00705B28" w:rsidRDefault="00705B28" w:rsidP="00705B28">
      <w:pPr>
        <w:pStyle w:val="PL"/>
      </w:pPr>
      <w:r>
        <w:t xml:space="preserve">        eventHeader:</w:t>
      </w:r>
    </w:p>
    <w:p w:rsidR="00705B28" w:rsidRDefault="00705B28" w:rsidP="00705B28">
      <w:pPr>
        <w:pStyle w:val="PL"/>
      </w:pPr>
      <w:r>
        <w:t xml:space="preserve">          type: string</w:t>
      </w:r>
    </w:p>
    <w:p w:rsidR="00705B28" w:rsidRDefault="00705B28" w:rsidP="00705B28">
      <w:pPr>
        <w:pStyle w:val="PL"/>
      </w:pPr>
      <w:r>
        <w:t xml:space="preserve">        expiresHeader:</w:t>
      </w:r>
    </w:p>
    <w:p w:rsidR="00705B28" w:rsidRDefault="00705B28" w:rsidP="00705B28">
      <w:pPr>
        <w:pStyle w:val="PL"/>
      </w:pPr>
      <w:r>
        <w:t xml:space="preserve">          $ref: 'TS29571_CommonData.yaml#/components/schemas/Uint32'</w:t>
      </w:r>
    </w:p>
    <w:p w:rsidR="00705B28" w:rsidRDefault="00705B28" w:rsidP="00705B28">
      <w:pPr>
        <w:pStyle w:val="PL"/>
        <w:rPr>
          <w:lang w:eastAsia="zh-CN"/>
        </w:rPr>
      </w:pPr>
      <w:r>
        <w:rPr>
          <w:lang w:eastAsia="zh-CN"/>
        </w:rPr>
        <w:t xml:space="preserve">    ISUPCause:</w:t>
      </w:r>
    </w:p>
    <w:p w:rsidR="00705B28" w:rsidRPr="00BD6F46" w:rsidRDefault="00705B28" w:rsidP="00705B28">
      <w:pPr>
        <w:pStyle w:val="PL"/>
      </w:pPr>
      <w:r w:rsidRPr="00BD6F46">
        <w:t xml:space="preserve">      type: object</w:t>
      </w:r>
    </w:p>
    <w:p w:rsidR="00705B28" w:rsidRDefault="00705B28" w:rsidP="00705B28">
      <w:pPr>
        <w:pStyle w:val="PL"/>
      </w:pPr>
      <w:r w:rsidRPr="00BD6F46">
        <w:t xml:space="preserve">      properties:</w:t>
      </w:r>
    </w:p>
    <w:p w:rsidR="00705B28" w:rsidRDefault="00705B28" w:rsidP="00705B28">
      <w:pPr>
        <w:pStyle w:val="PL"/>
      </w:pPr>
      <w:r>
        <w:t xml:space="preserve">        </w:t>
      </w:r>
      <w:r w:rsidRPr="00277CA3">
        <w:rPr>
          <w:lang w:eastAsia="zh-CN"/>
        </w:rPr>
        <w:t>iSUPCauseLocation</w:t>
      </w:r>
      <w:r>
        <w:t>:</w:t>
      </w:r>
    </w:p>
    <w:p w:rsidR="00705B28" w:rsidRDefault="00705B28" w:rsidP="00705B28">
      <w:pPr>
        <w:pStyle w:val="PL"/>
      </w:pPr>
      <w:r>
        <w:t xml:space="preserve">          $ref: 'TS29571_CommonData.yaml#/components/schemas/Uint32'</w:t>
      </w:r>
    </w:p>
    <w:p w:rsidR="00705B28" w:rsidRDefault="00705B28" w:rsidP="00705B28">
      <w:pPr>
        <w:pStyle w:val="PL"/>
      </w:pPr>
      <w:r>
        <w:t xml:space="preserve">        </w:t>
      </w:r>
      <w:r w:rsidRPr="00277CA3">
        <w:rPr>
          <w:lang w:eastAsia="zh-CN"/>
        </w:rPr>
        <w:t>iSUPCauseValue:</w:t>
      </w:r>
    </w:p>
    <w:p w:rsidR="00705B28" w:rsidRDefault="00705B28" w:rsidP="00705B28">
      <w:pPr>
        <w:pStyle w:val="PL"/>
      </w:pPr>
      <w:r>
        <w:t xml:space="preserve">          $ref: 'TS29571_CommonData.yaml#/components/schemas/Uint32'</w:t>
      </w:r>
    </w:p>
    <w:p w:rsidR="00705B28" w:rsidRDefault="00705B28" w:rsidP="00705B28">
      <w:pPr>
        <w:pStyle w:val="PL"/>
      </w:pPr>
      <w:r>
        <w:t xml:space="preserve">        </w:t>
      </w:r>
      <w:r w:rsidRPr="00277CA3">
        <w:t>iSUPCauseDiagnostics:</w:t>
      </w:r>
    </w:p>
    <w:p w:rsidR="00705B28" w:rsidRPr="00277CA3" w:rsidRDefault="00705B28" w:rsidP="00705B28">
      <w:pPr>
        <w:pStyle w:val="PL"/>
        <w:rPr>
          <w:lang w:eastAsia="zh-CN"/>
        </w:rPr>
      </w:pPr>
      <w:r>
        <w:t xml:space="preserve">          </w:t>
      </w:r>
      <w:r w:rsidRPr="00BD6F46">
        <w:t>$ref: '#/components/schemas/</w:t>
      </w:r>
      <w:r w:rsidRPr="00277CA3">
        <w:rPr>
          <w:lang w:eastAsia="zh-CN"/>
        </w:rPr>
        <w:t>OctetString</w:t>
      </w:r>
      <w:r w:rsidRPr="00BD6F46">
        <w:t>'</w:t>
      </w:r>
    </w:p>
    <w:p w:rsidR="00CA73F9" w:rsidRDefault="00CA73F9" w:rsidP="00CA73F9">
      <w:pPr>
        <w:pStyle w:val="PL"/>
        <w:rPr>
          <w:lang w:eastAsia="zh-CN"/>
        </w:rPr>
      </w:pPr>
      <w:r>
        <w:rPr>
          <w:lang w:eastAsia="zh-CN"/>
        </w:rPr>
        <w:t xml:space="preserve">        enhancedDiagnostics:</w:t>
      </w:r>
    </w:p>
    <w:p w:rsidR="00CA73F9" w:rsidRDefault="00CA73F9" w:rsidP="00CA73F9">
      <w:pPr>
        <w:pStyle w:val="PL"/>
        <w:rPr>
          <w:lang w:eastAsia="zh-CN"/>
        </w:rPr>
      </w:pPr>
      <w:r>
        <w:rPr>
          <w:lang w:eastAsia="zh-CN"/>
        </w:rPr>
        <w:t xml:space="preserve">          $ref: '#/components/schemas/EnhancedDiagnostics5G'</w:t>
      </w:r>
    </w:p>
    <w:p w:rsidR="00705B28" w:rsidRDefault="00705B28" w:rsidP="00CA73F9">
      <w:pPr>
        <w:pStyle w:val="PL"/>
        <w:rPr>
          <w:lang w:eastAsia="zh-CN"/>
        </w:rPr>
      </w:pPr>
      <w:r>
        <w:rPr>
          <w:lang w:eastAsia="zh-CN"/>
        </w:rPr>
        <w:t xml:space="preserve">    CalledIdentityChange:</w:t>
      </w:r>
    </w:p>
    <w:p w:rsidR="00705B28" w:rsidRPr="00BD6F46" w:rsidRDefault="00705B28" w:rsidP="00705B28">
      <w:pPr>
        <w:pStyle w:val="PL"/>
      </w:pPr>
      <w:r w:rsidRPr="00BD6F46">
        <w:t xml:space="preserve">      type: object</w:t>
      </w:r>
    </w:p>
    <w:p w:rsidR="00705B28" w:rsidRDefault="00705B28" w:rsidP="00705B28">
      <w:pPr>
        <w:pStyle w:val="PL"/>
      </w:pPr>
      <w:r w:rsidRPr="00BD6F46">
        <w:t xml:space="preserve">      properties:</w:t>
      </w:r>
    </w:p>
    <w:p w:rsidR="00705B28" w:rsidRDefault="00705B28" w:rsidP="00705B28">
      <w:pPr>
        <w:pStyle w:val="PL"/>
      </w:pPr>
      <w:r>
        <w:t xml:space="preserve">        </w:t>
      </w:r>
      <w:r w:rsidRPr="00277CA3">
        <w:rPr>
          <w:lang w:eastAsia="zh-CN"/>
        </w:rPr>
        <w:t>calledIdentity</w:t>
      </w:r>
      <w:r>
        <w:t>:</w:t>
      </w:r>
    </w:p>
    <w:p w:rsidR="00705B28" w:rsidRDefault="00705B28" w:rsidP="00705B28">
      <w:pPr>
        <w:pStyle w:val="PL"/>
      </w:pPr>
      <w:r>
        <w:t xml:space="preserve">          type: string</w:t>
      </w:r>
    </w:p>
    <w:p w:rsidR="00705B28" w:rsidRDefault="00705B28" w:rsidP="00705B28">
      <w:pPr>
        <w:pStyle w:val="PL"/>
      </w:pPr>
      <w:r>
        <w:t xml:space="preserve">        </w:t>
      </w:r>
      <w:r w:rsidRPr="00277CA3">
        <w:rPr>
          <w:lang w:eastAsia="zh-CN"/>
        </w:rPr>
        <w:t>changeTime:</w:t>
      </w:r>
    </w:p>
    <w:p w:rsidR="00705B28" w:rsidRPr="00277CA3" w:rsidRDefault="00705B28" w:rsidP="00705B28">
      <w:pPr>
        <w:pStyle w:val="PL"/>
        <w:rPr>
          <w:lang w:eastAsia="zh-CN"/>
        </w:rPr>
      </w:pPr>
      <w:r>
        <w:t xml:space="preserve">          </w:t>
      </w:r>
      <w:r w:rsidRPr="00BD6F46">
        <w:t>$ref: 'TS29571_CommonData.yaml#/components/schemas/DateTime'</w:t>
      </w:r>
    </w:p>
    <w:p w:rsidR="00705B28" w:rsidRDefault="00705B28" w:rsidP="00705B28">
      <w:pPr>
        <w:pStyle w:val="PL"/>
        <w:rPr>
          <w:lang w:eastAsia="zh-CN"/>
        </w:rPr>
      </w:pPr>
      <w:r>
        <w:rPr>
          <w:lang w:eastAsia="zh-CN"/>
        </w:rPr>
        <w:t xml:space="preserve">    InterOperatorIdentifier:</w:t>
      </w:r>
    </w:p>
    <w:p w:rsidR="00705B28" w:rsidRPr="00BD6F46" w:rsidRDefault="00705B28" w:rsidP="00705B28">
      <w:pPr>
        <w:pStyle w:val="PL"/>
      </w:pPr>
      <w:r w:rsidRPr="00BD6F46">
        <w:t xml:space="preserve">      type: object</w:t>
      </w:r>
    </w:p>
    <w:p w:rsidR="00705B28" w:rsidRDefault="00705B28" w:rsidP="00705B28">
      <w:pPr>
        <w:pStyle w:val="PL"/>
      </w:pPr>
      <w:r w:rsidRPr="00BD6F46">
        <w:t xml:space="preserve">      properties:</w:t>
      </w:r>
    </w:p>
    <w:p w:rsidR="00705B28" w:rsidRDefault="00705B28" w:rsidP="00705B28">
      <w:pPr>
        <w:pStyle w:val="PL"/>
      </w:pPr>
      <w:r>
        <w:t xml:space="preserve">        </w:t>
      </w:r>
      <w:r w:rsidRPr="00277CA3">
        <w:rPr>
          <w:lang w:eastAsia="zh-CN"/>
        </w:rPr>
        <w:t>originatingIOI</w:t>
      </w:r>
      <w:r>
        <w:t>:</w:t>
      </w:r>
    </w:p>
    <w:p w:rsidR="00705B28" w:rsidRDefault="00705B28" w:rsidP="00705B28">
      <w:pPr>
        <w:pStyle w:val="PL"/>
      </w:pPr>
      <w:r>
        <w:t xml:space="preserve">          type: string</w:t>
      </w:r>
    </w:p>
    <w:p w:rsidR="00705B28" w:rsidRDefault="00705B28" w:rsidP="00705B28">
      <w:pPr>
        <w:pStyle w:val="PL"/>
      </w:pPr>
      <w:r>
        <w:t xml:space="preserve">        </w:t>
      </w:r>
      <w:r w:rsidRPr="00277CA3">
        <w:t>terminatingIOI</w:t>
      </w:r>
      <w:r w:rsidRPr="00277CA3">
        <w:rPr>
          <w:lang w:eastAsia="zh-CN"/>
        </w:rPr>
        <w:t>:</w:t>
      </w:r>
    </w:p>
    <w:p w:rsidR="00705B28" w:rsidRDefault="00705B28" w:rsidP="00705B28">
      <w:pPr>
        <w:pStyle w:val="PL"/>
      </w:pPr>
      <w:r>
        <w:t xml:space="preserve">          type: string</w:t>
      </w:r>
    </w:p>
    <w:p w:rsidR="00705B28" w:rsidRDefault="00705B28" w:rsidP="00705B28">
      <w:pPr>
        <w:pStyle w:val="PL"/>
        <w:rPr>
          <w:lang w:eastAsia="zh-CN"/>
        </w:rPr>
      </w:pPr>
      <w:r>
        <w:rPr>
          <w:lang w:eastAsia="zh-CN"/>
        </w:rPr>
        <w:t xml:space="preserve">    EarlyMediaDescription:</w:t>
      </w:r>
    </w:p>
    <w:p w:rsidR="00705B28" w:rsidRPr="00BD6F46" w:rsidRDefault="00705B28" w:rsidP="00705B28">
      <w:pPr>
        <w:pStyle w:val="PL"/>
      </w:pPr>
      <w:r w:rsidRPr="00BD6F46">
        <w:t xml:space="preserve">      type: object</w:t>
      </w:r>
    </w:p>
    <w:p w:rsidR="00705B28" w:rsidRDefault="00705B28" w:rsidP="00705B28">
      <w:pPr>
        <w:pStyle w:val="PL"/>
      </w:pPr>
      <w:r w:rsidRPr="00BD6F46">
        <w:t xml:space="preserve">      properties:</w:t>
      </w:r>
    </w:p>
    <w:p w:rsidR="00705B28" w:rsidRDefault="00705B28" w:rsidP="00705B28">
      <w:pPr>
        <w:pStyle w:val="PL"/>
      </w:pPr>
      <w:r>
        <w:t xml:space="preserve">        </w:t>
      </w:r>
      <w:r w:rsidRPr="00277CA3">
        <w:t>sDPTimeStamps</w:t>
      </w:r>
      <w:r>
        <w:t>:</w:t>
      </w:r>
    </w:p>
    <w:p w:rsidR="00705B28" w:rsidRPr="00277CA3" w:rsidRDefault="00705B28" w:rsidP="00705B28">
      <w:pPr>
        <w:pStyle w:val="PL"/>
        <w:rPr>
          <w:lang w:eastAsia="zh-CN"/>
        </w:rPr>
      </w:pPr>
      <w:r>
        <w:t xml:space="preserve">          </w:t>
      </w:r>
      <w:r w:rsidRPr="00BD6F46">
        <w:t>$ref: '#/components/schemas/</w:t>
      </w:r>
      <w:r w:rsidRPr="00277CA3">
        <w:t>SDPTimeStamps</w:t>
      </w:r>
      <w:r w:rsidRPr="00BD6F46">
        <w:t>'</w:t>
      </w:r>
    </w:p>
    <w:p w:rsidR="00705B28" w:rsidRDefault="00705B28" w:rsidP="00705B28">
      <w:pPr>
        <w:pStyle w:val="PL"/>
      </w:pPr>
      <w:r>
        <w:t xml:space="preserve">        </w:t>
      </w:r>
      <w:r w:rsidRPr="00277CA3">
        <w:t>sDPMediaComponent</w:t>
      </w:r>
      <w:r w:rsidRPr="00277CA3">
        <w:rPr>
          <w:lang w:eastAsia="zh-CN"/>
        </w:rPr>
        <w:t>:</w:t>
      </w:r>
    </w:p>
    <w:p w:rsidR="00705B28" w:rsidRPr="00BD6F46" w:rsidRDefault="00705B28" w:rsidP="00705B28">
      <w:pPr>
        <w:pStyle w:val="PL"/>
      </w:pPr>
      <w:r w:rsidRPr="00BD6F46">
        <w:t xml:space="preserve">          type: array</w:t>
      </w:r>
    </w:p>
    <w:p w:rsidR="00705B28" w:rsidRDefault="00705B28" w:rsidP="00705B28">
      <w:pPr>
        <w:pStyle w:val="PL"/>
      </w:pPr>
      <w:r w:rsidRPr="00BD6F46">
        <w:t xml:space="preserve">          items:</w:t>
      </w:r>
    </w:p>
    <w:p w:rsidR="00705B28" w:rsidRPr="00BD6F46" w:rsidRDefault="00705B28" w:rsidP="00705B28">
      <w:pPr>
        <w:pStyle w:val="PL"/>
      </w:pPr>
      <w:r w:rsidRPr="00BD6F46">
        <w:t xml:space="preserve">          </w:t>
      </w:r>
      <w:r>
        <w:t xml:space="preserve">  </w:t>
      </w:r>
      <w:r w:rsidRPr="00BD6F46">
        <w:t>$ref: '#/components/schemas/</w:t>
      </w:r>
      <w:r w:rsidRPr="00277CA3">
        <w:t>SDPMediaComponent</w:t>
      </w:r>
      <w:r w:rsidRPr="00BD6F46">
        <w:t>'</w:t>
      </w:r>
    </w:p>
    <w:p w:rsidR="00705B28" w:rsidRDefault="00705B28" w:rsidP="00705B28">
      <w:pPr>
        <w:pStyle w:val="PL"/>
      </w:pPr>
      <w:r>
        <w:t xml:space="preserve">          minItems: 0</w:t>
      </w:r>
    </w:p>
    <w:p w:rsidR="00705B28" w:rsidRDefault="00705B28" w:rsidP="00705B28">
      <w:pPr>
        <w:pStyle w:val="PL"/>
      </w:pPr>
      <w:r w:rsidRPr="00277CA3">
        <w:t xml:space="preserve">        sDPSessionDescription:</w:t>
      </w:r>
    </w:p>
    <w:p w:rsidR="00705B28" w:rsidRPr="00BD6F46" w:rsidRDefault="00705B28" w:rsidP="00705B28">
      <w:pPr>
        <w:pStyle w:val="PL"/>
      </w:pPr>
      <w:r w:rsidRPr="00BD6F46">
        <w:t xml:space="preserve">          type: array</w:t>
      </w:r>
    </w:p>
    <w:p w:rsidR="00705B28" w:rsidRDefault="00705B28" w:rsidP="00705B28">
      <w:pPr>
        <w:pStyle w:val="PL"/>
      </w:pPr>
      <w:r w:rsidRPr="00BD6F46">
        <w:t xml:space="preserve">          items:</w:t>
      </w:r>
    </w:p>
    <w:p w:rsidR="00705B28" w:rsidRDefault="00705B28" w:rsidP="00705B28">
      <w:pPr>
        <w:pStyle w:val="PL"/>
      </w:pPr>
      <w:r>
        <w:t xml:space="preserve">            type: string</w:t>
      </w:r>
    </w:p>
    <w:p w:rsidR="00705B28" w:rsidRDefault="00705B28" w:rsidP="00705B28">
      <w:pPr>
        <w:pStyle w:val="PL"/>
      </w:pPr>
      <w:r>
        <w:t xml:space="preserve">          minItems: 0</w:t>
      </w:r>
    </w:p>
    <w:p w:rsidR="00705B28" w:rsidRPr="00277CA3" w:rsidRDefault="00705B28" w:rsidP="00705B28">
      <w:pPr>
        <w:pStyle w:val="PL"/>
      </w:pPr>
      <w:r w:rsidRPr="00277CA3">
        <w:t xml:space="preserve">    SDPTimeStamps:</w:t>
      </w:r>
    </w:p>
    <w:p w:rsidR="00705B28" w:rsidRPr="00BD6F46" w:rsidRDefault="00705B28" w:rsidP="00705B28">
      <w:pPr>
        <w:pStyle w:val="PL"/>
      </w:pPr>
      <w:r w:rsidRPr="00BD6F46">
        <w:t xml:space="preserve">      type: object</w:t>
      </w:r>
    </w:p>
    <w:p w:rsidR="00705B28" w:rsidRDefault="00705B28" w:rsidP="00705B28">
      <w:pPr>
        <w:pStyle w:val="PL"/>
      </w:pPr>
      <w:r w:rsidRPr="00BD6F46">
        <w:t xml:space="preserve">      properties:</w:t>
      </w:r>
    </w:p>
    <w:p w:rsidR="00705B28" w:rsidRDefault="00705B28" w:rsidP="00705B28">
      <w:pPr>
        <w:pStyle w:val="PL"/>
        <w:rPr>
          <w:lang w:eastAsia="zh-CN"/>
        </w:rPr>
      </w:pPr>
      <w:r>
        <w:rPr>
          <w:lang w:eastAsia="zh-CN"/>
        </w:rPr>
        <w:t xml:space="preserve">        sDPOfferTimestamp:</w:t>
      </w:r>
    </w:p>
    <w:p w:rsidR="00705B28" w:rsidRPr="00277CA3" w:rsidRDefault="00705B28" w:rsidP="00705B28">
      <w:pPr>
        <w:pStyle w:val="PL"/>
        <w:rPr>
          <w:lang w:eastAsia="zh-CN"/>
        </w:rPr>
      </w:pPr>
      <w:r>
        <w:t xml:space="preserve">          </w:t>
      </w:r>
      <w:r w:rsidRPr="00BD6F46">
        <w:t>$ref: 'TS29571_CommonData.yaml#/components/schemas/DateTime'</w:t>
      </w:r>
    </w:p>
    <w:p w:rsidR="00705B28" w:rsidRDefault="00705B28" w:rsidP="00705B28">
      <w:pPr>
        <w:pStyle w:val="PL"/>
        <w:rPr>
          <w:lang w:eastAsia="zh-CN"/>
        </w:rPr>
      </w:pPr>
      <w:r>
        <w:rPr>
          <w:lang w:eastAsia="zh-CN"/>
        </w:rPr>
        <w:t xml:space="preserve">        sDPAnswerTimestamp:</w:t>
      </w:r>
    </w:p>
    <w:p w:rsidR="00705B28" w:rsidRPr="00277CA3" w:rsidRDefault="00705B28" w:rsidP="00705B28">
      <w:pPr>
        <w:pStyle w:val="PL"/>
        <w:rPr>
          <w:lang w:eastAsia="zh-CN"/>
        </w:rPr>
      </w:pPr>
      <w:r>
        <w:t xml:space="preserve">          </w:t>
      </w:r>
      <w:r w:rsidRPr="00BD6F46">
        <w:t>$ref: 'TS29571_CommonData.yaml#/components/schemas/DateTime'</w:t>
      </w:r>
    </w:p>
    <w:p w:rsidR="00705B28" w:rsidRDefault="00705B28" w:rsidP="00705B28">
      <w:pPr>
        <w:pStyle w:val="PL"/>
        <w:rPr>
          <w:lang w:eastAsia="zh-CN"/>
        </w:rPr>
      </w:pPr>
      <w:r>
        <w:rPr>
          <w:lang w:eastAsia="zh-CN"/>
        </w:rPr>
        <w:t xml:space="preserve">    SDPMediaComponent:</w:t>
      </w:r>
    </w:p>
    <w:p w:rsidR="00705B28" w:rsidRPr="00BD6F46" w:rsidRDefault="00705B28" w:rsidP="00705B28">
      <w:pPr>
        <w:pStyle w:val="PL"/>
      </w:pPr>
      <w:r w:rsidRPr="00BD6F46">
        <w:t xml:space="preserve">      type: object</w:t>
      </w:r>
    </w:p>
    <w:p w:rsidR="00705B28" w:rsidRDefault="00705B28" w:rsidP="00705B28">
      <w:pPr>
        <w:pStyle w:val="PL"/>
      </w:pPr>
      <w:r w:rsidRPr="00BD6F46">
        <w:t xml:space="preserve">      properties:</w:t>
      </w:r>
    </w:p>
    <w:p w:rsidR="00705B28" w:rsidRDefault="00705B28" w:rsidP="00705B28">
      <w:pPr>
        <w:pStyle w:val="PL"/>
      </w:pPr>
      <w:r>
        <w:t xml:space="preserve">        sDPMediaName:</w:t>
      </w:r>
    </w:p>
    <w:p w:rsidR="00705B28" w:rsidRDefault="00705B28" w:rsidP="00705B28">
      <w:pPr>
        <w:pStyle w:val="PL"/>
      </w:pPr>
      <w:r>
        <w:t xml:space="preserve">          type: string</w:t>
      </w:r>
    </w:p>
    <w:p w:rsidR="00705B28" w:rsidRDefault="00705B28" w:rsidP="00705B28">
      <w:pPr>
        <w:pStyle w:val="PL"/>
      </w:pPr>
      <w:r>
        <w:t xml:space="preserve">        SDPMediaDescription:</w:t>
      </w:r>
    </w:p>
    <w:p w:rsidR="00705B28" w:rsidRPr="00BD6F46" w:rsidRDefault="00705B28" w:rsidP="00705B28">
      <w:pPr>
        <w:pStyle w:val="PL"/>
      </w:pPr>
      <w:r w:rsidRPr="00BD6F46">
        <w:t xml:space="preserve">          type: array</w:t>
      </w:r>
    </w:p>
    <w:p w:rsidR="00705B28" w:rsidRDefault="00705B28" w:rsidP="00705B28">
      <w:pPr>
        <w:pStyle w:val="PL"/>
      </w:pPr>
      <w:r w:rsidRPr="00BD6F46">
        <w:t xml:space="preserve">          items:</w:t>
      </w:r>
    </w:p>
    <w:p w:rsidR="00705B28" w:rsidRDefault="00705B28" w:rsidP="00705B28">
      <w:pPr>
        <w:pStyle w:val="PL"/>
      </w:pPr>
      <w:r>
        <w:t xml:space="preserve">            type: string</w:t>
      </w:r>
    </w:p>
    <w:p w:rsidR="00705B28" w:rsidRDefault="00705B28" w:rsidP="00705B28">
      <w:pPr>
        <w:pStyle w:val="PL"/>
      </w:pPr>
      <w:r>
        <w:t xml:space="preserve">          minItems: 0</w:t>
      </w:r>
    </w:p>
    <w:p w:rsidR="00705B28" w:rsidRDefault="00705B28" w:rsidP="00705B28">
      <w:pPr>
        <w:pStyle w:val="PL"/>
      </w:pPr>
      <w:r>
        <w:t xml:space="preserve">        localGWInsertedIndication:</w:t>
      </w:r>
    </w:p>
    <w:p w:rsidR="00705B28" w:rsidRPr="00BD6F46" w:rsidRDefault="00705B28" w:rsidP="00705B28">
      <w:pPr>
        <w:pStyle w:val="PL"/>
      </w:pPr>
      <w:r w:rsidRPr="00BD6F46">
        <w:t xml:space="preserve">          type: boolean</w:t>
      </w:r>
    </w:p>
    <w:p w:rsidR="00705B28" w:rsidRDefault="00705B28" w:rsidP="00705B28">
      <w:pPr>
        <w:pStyle w:val="PL"/>
      </w:pPr>
      <w:r>
        <w:t xml:space="preserve">        ipRealmDefaultIndication:</w:t>
      </w:r>
    </w:p>
    <w:p w:rsidR="00705B28" w:rsidRPr="00BD6F46" w:rsidRDefault="00705B28" w:rsidP="00705B28">
      <w:pPr>
        <w:pStyle w:val="PL"/>
      </w:pPr>
      <w:r w:rsidRPr="00BD6F46">
        <w:t xml:space="preserve">          type: boolean</w:t>
      </w:r>
    </w:p>
    <w:p w:rsidR="00705B28" w:rsidRDefault="00705B28" w:rsidP="00705B28">
      <w:pPr>
        <w:pStyle w:val="PL"/>
      </w:pPr>
      <w:r>
        <w:t xml:space="preserve">        transcoderInsertedIndication:</w:t>
      </w:r>
    </w:p>
    <w:p w:rsidR="00705B28" w:rsidRPr="00BD6F46" w:rsidRDefault="00705B28" w:rsidP="00705B28">
      <w:pPr>
        <w:pStyle w:val="PL"/>
      </w:pPr>
      <w:r w:rsidRPr="00BD6F46">
        <w:t xml:space="preserve">          type: boolean</w:t>
      </w:r>
    </w:p>
    <w:p w:rsidR="00705B28" w:rsidRDefault="00705B28" w:rsidP="00705B28">
      <w:pPr>
        <w:pStyle w:val="PL"/>
      </w:pPr>
      <w:r>
        <w:t xml:space="preserve">        mediaInitiatorFlag:</w:t>
      </w:r>
    </w:p>
    <w:p w:rsidR="00705B28" w:rsidRPr="00277CA3" w:rsidRDefault="00705B28" w:rsidP="00705B28">
      <w:pPr>
        <w:pStyle w:val="PL"/>
        <w:rPr>
          <w:lang w:eastAsia="zh-CN"/>
        </w:rPr>
      </w:pPr>
      <w:r>
        <w:t xml:space="preserve">          </w:t>
      </w:r>
      <w:r w:rsidRPr="00BD6F46">
        <w:t>$ref: '#/components/schemas/</w:t>
      </w:r>
      <w:r w:rsidRPr="00277CA3">
        <w:t>MediaInitiatorFlag</w:t>
      </w:r>
      <w:r w:rsidRPr="00BD6F46">
        <w:t>'</w:t>
      </w:r>
    </w:p>
    <w:p w:rsidR="00705B28" w:rsidRDefault="00705B28" w:rsidP="00705B28">
      <w:pPr>
        <w:pStyle w:val="PL"/>
      </w:pPr>
      <w:r>
        <w:t xml:space="preserve">        mediaInitiatorParty:</w:t>
      </w:r>
    </w:p>
    <w:p w:rsidR="00705B28" w:rsidRDefault="00705B28" w:rsidP="00705B28">
      <w:pPr>
        <w:pStyle w:val="PL"/>
      </w:pPr>
      <w:r>
        <w:t xml:space="preserve">          type: string</w:t>
      </w:r>
    </w:p>
    <w:p w:rsidR="00705B28" w:rsidRDefault="00705B28" w:rsidP="00705B28">
      <w:pPr>
        <w:pStyle w:val="PL"/>
      </w:pPr>
      <w:r>
        <w:t xml:space="preserve">        threeGPPChargingId:</w:t>
      </w:r>
    </w:p>
    <w:p w:rsidR="00705B28" w:rsidRPr="00277CA3" w:rsidRDefault="00705B28" w:rsidP="00705B28">
      <w:pPr>
        <w:pStyle w:val="PL"/>
        <w:rPr>
          <w:lang w:eastAsia="zh-CN"/>
        </w:rPr>
      </w:pPr>
      <w:r>
        <w:t xml:space="preserve">          </w:t>
      </w:r>
      <w:r w:rsidRPr="00BD6F46">
        <w:t>$ref: '#/components/schemas/</w:t>
      </w:r>
      <w:r w:rsidRPr="00277CA3">
        <w:t>OctetString</w:t>
      </w:r>
      <w:r w:rsidRPr="00BD6F46">
        <w:t>'</w:t>
      </w:r>
    </w:p>
    <w:p w:rsidR="00705B28" w:rsidRDefault="00705B28" w:rsidP="00705B28">
      <w:pPr>
        <w:pStyle w:val="PL"/>
      </w:pPr>
      <w:r>
        <w:t xml:space="preserve">        accessNetworkChargingIdentifierValue:</w:t>
      </w:r>
    </w:p>
    <w:p w:rsidR="00705B28" w:rsidRPr="00277CA3" w:rsidRDefault="00705B28" w:rsidP="00705B28">
      <w:pPr>
        <w:pStyle w:val="PL"/>
        <w:rPr>
          <w:lang w:eastAsia="zh-CN"/>
        </w:rPr>
      </w:pPr>
      <w:r>
        <w:t xml:space="preserve">          </w:t>
      </w:r>
      <w:r w:rsidRPr="00BD6F46">
        <w:t>$ref: '#/components/schemas/</w:t>
      </w:r>
      <w:r w:rsidRPr="00277CA3">
        <w:t>OctetString</w:t>
      </w:r>
      <w:r w:rsidRPr="00BD6F46">
        <w:t>'</w:t>
      </w:r>
    </w:p>
    <w:p w:rsidR="00705B28" w:rsidRDefault="00705B28" w:rsidP="00705B28">
      <w:pPr>
        <w:pStyle w:val="PL"/>
      </w:pPr>
      <w:r>
        <w:t xml:space="preserve">        sDPType:</w:t>
      </w:r>
    </w:p>
    <w:p w:rsidR="00705B28" w:rsidRDefault="00705B28" w:rsidP="00705B28">
      <w:pPr>
        <w:pStyle w:val="PL"/>
      </w:pPr>
      <w:r>
        <w:t xml:space="preserve">          </w:t>
      </w:r>
      <w:r w:rsidRPr="00BD6F46">
        <w:t>$ref: '#/components/schemas/</w:t>
      </w:r>
      <w:r w:rsidRPr="00277CA3">
        <w:t>SDPType</w:t>
      </w:r>
      <w:r w:rsidRPr="00BD6F46">
        <w:t>'</w:t>
      </w:r>
    </w:p>
    <w:p w:rsidR="00705B28" w:rsidRDefault="00705B28" w:rsidP="00705B28">
      <w:pPr>
        <w:pStyle w:val="PL"/>
        <w:rPr>
          <w:rFonts w:cs="Arial"/>
          <w:szCs w:val="18"/>
        </w:rPr>
      </w:pPr>
      <w:r>
        <w:rPr>
          <w:rFonts w:cs="Arial"/>
          <w:szCs w:val="18"/>
        </w:rPr>
        <w:t xml:space="preserve">    ServerCapabilities:</w:t>
      </w:r>
    </w:p>
    <w:p w:rsidR="00705B28" w:rsidRPr="00BD6F46" w:rsidRDefault="00705B28" w:rsidP="00705B28">
      <w:pPr>
        <w:pStyle w:val="PL"/>
      </w:pPr>
      <w:r w:rsidRPr="00BD6F46">
        <w:t xml:space="preserve">      type: object</w:t>
      </w:r>
    </w:p>
    <w:p w:rsidR="00705B28" w:rsidRDefault="00705B28" w:rsidP="00705B28">
      <w:pPr>
        <w:pStyle w:val="PL"/>
      </w:pPr>
      <w:r w:rsidRPr="00BD6F46">
        <w:t xml:space="preserve">      properties:</w:t>
      </w:r>
    </w:p>
    <w:p w:rsidR="00705B28" w:rsidRDefault="00705B28" w:rsidP="00705B28">
      <w:pPr>
        <w:pStyle w:val="PL"/>
      </w:pPr>
      <w:r>
        <w:t xml:space="preserve">        </w:t>
      </w:r>
      <w:r w:rsidRPr="00277CA3">
        <w:rPr>
          <w:lang w:eastAsia="zh-CN"/>
        </w:rPr>
        <w:t>mandatoryCapability:</w:t>
      </w:r>
    </w:p>
    <w:p w:rsidR="00705B28" w:rsidRPr="00BD6F46" w:rsidRDefault="00705B28" w:rsidP="00705B28">
      <w:pPr>
        <w:pStyle w:val="PL"/>
      </w:pPr>
      <w:r w:rsidRPr="00BD6F46">
        <w:t xml:space="preserve">          type: array</w:t>
      </w:r>
    </w:p>
    <w:p w:rsidR="00705B28" w:rsidRDefault="00705B28" w:rsidP="00705B28">
      <w:pPr>
        <w:pStyle w:val="PL"/>
      </w:pPr>
      <w:r w:rsidRPr="00BD6F46">
        <w:t xml:space="preserve">          items:</w:t>
      </w:r>
    </w:p>
    <w:p w:rsidR="00705B28" w:rsidRDefault="00705B28" w:rsidP="00705B28">
      <w:pPr>
        <w:pStyle w:val="PL"/>
      </w:pPr>
      <w:r>
        <w:t xml:space="preserve">            $ref: 'TS29571_CommonData.yaml#/components/schemas/Uint32'</w:t>
      </w:r>
    </w:p>
    <w:p w:rsidR="00705B28" w:rsidRDefault="00705B28" w:rsidP="00705B28">
      <w:pPr>
        <w:pStyle w:val="PL"/>
      </w:pPr>
      <w:r>
        <w:t xml:space="preserve">          minItems: 0</w:t>
      </w:r>
    </w:p>
    <w:p w:rsidR="00705B28" w:rsidRPr="00277CA3" w:rsidRDefault="00705B28" w:rsidP="00705B28">
      <w:pPr>
        <w:pStyle w:val="PL"/>
        <w:rPr>
          <w:lang w:eastAsia="zh-CN"/>
        </w:rPr>
      </w:pPr>
      <w:r w:rsidRPr="00277CA3">
        <w:rPr>
          <w:lang w:eastAsia="zh-CN"/>
        </w:rPr>
        <w:t xml:space="preserve">        optionalCapability :</w:t>
      </w:r>
    </w:p>
    <w:p w:rsidR="00705B28" w:rsidRPr="00BD6F46" w:rsidRDefault="00705B28" w:rsidP="00705B28">
      <w:pPr>
        <w:pStyle w:val="PL"/>
      </w:pPr>
      <w:r w:rsidRPr="00BD6F46">
        <w:t xml:space="preserve">          type: array</w:t>
      </w:r>
    </w:p>
    <w:p w:rsidR="00705B28" w:rsidRDefault="00705B28" w:rsidP="00705B28">
      <w:pPr>
        <w:pStyle w:val="PL"/>
      </w:pPr>
      <w:r w:rsidRPr="00BD6F46">
        <w:t xml:space="preserve">          items:</w:t>
      </w:r>
    </w:p>
    <w:p w:rsidR="00705B28" w:rsidRDefault="00705B28" w:rsidP="00705B28">
      <w:pPr>
        <w:pStyle w:val="PL"/>
      </w:pPr>
      <w:r>
        <w:t xml:space="preserve">            $ref: 'TS29571_CommonData.yaml#/components/schemas/Uint32'</w:t>
      </w:r>
    </w:p>
    <w:p w:rsidR="00705B28" w:rsidRDefault="00705B28" w:rsidP="00705B28">
      <w:pPr>
        <w:pStyle w:val="PL"/>
      </w:pPr>
      <w:r>
        <w:t xml:space="preserve">          minItems: 0</w:t>
      </w:r>
    </w:p>
    <w:p w:rsidR="00705B28" w:rsidRPr="00277CA3" w:rsidRDefault="00705B28" w:rsidP="00705B28">
      <w:pPr>
        <w:pStyle w:val="PL"/>
        <w:rPr>
          <w:lang w:eastAsia="zh-CN"/>
        </w:rPr>
      </w:pPr>
      <w:r w:rsidRPr="00277CA3">
        <w:rPr>
          <w:lang w:eastAsia="zh-CN"/>
        </w:rPr>
        <w:t xml:space="preserve">        serverName:</w:t>
      </w:r>
    </w:p>
    <w:p w:rsidR="00705B28" w:rsidRPr="00BD6F46" w:rsidRDefault="00705B28" w:rsidP="00705B28">
      <w:pPr>
        <w:pStyle w:val="PL"/>
      </w:pPr>
      <w:r w:rsidRPr="00BD6F46">
        <w:t xml:space="preserve">          type: array</w:t>
      </w:r>
    </w:p>
    <w:p w:rsidR="00705B28" w:rsidRDefault="00705B28" w:rsidP="00705B28">
      <w:pPr>
        <w:pStyle w:val="PL"/>
      </w:pPr>
      <w:r w:rsidRPr="00BD6F46">
        <w:t xml:space="preserve">          items:</w:t>
      </w:r>
    </w:p>
    <w:p w:rsidR="00705B28" w:rsidRDefault="00705B28" w:rsidP="00705B28">
      <w:pPr>
        <w:pStyle w:val="PL"/>
      </w:pPr>
      <w:r>
        <w:t xml:space="preserve">            type: string</w:t>
      </w:r>
    </w:p>
    <w:p w:rsidR="00705B28" w:rsidRDefault="00705B28" w:rsidP="00705B28">
      <w:pPr>
        <w:pStyle w:val="PL"/>
      </w:pPr>
      <w:r>
        <w:t xml:space="preserve">          minItems: 0</w:t>
      </w:r>
    </w:p>
    <w:p w:rsidR="00705B28" w:rsidRDefault="00705B28" w:rsidP="00705B28">
      <w:pPr>
        <w:pStyle w:val="PL"/>
        <w:rPr>
          <w:rFonts w:cs="Arial"/>
          <w:szCs w:val="18"/>
        </w:rPr>
      </w:pPr>
      <w:r>
        <w:rPr>
          <w:rFonts w:cs="Arial"/>
          <w:szCs w:val="18"/>
        </w:rPr>
        <w:t xml:space="preserve">    TrunkGroupID:</w:t>
      </w:r>
    </w:p>
    <w:p w:rsidR="00705B28" w:rsidRPr="00BD6F46" w:rsidRDefault="00705B28" w:rsidP="00705B28">
      <w:pPr>
        <w:pStyle w:val="PL"/>
      </w:pPr>
      <w:r w:rsidRPr="00BD6F46">
        <w:t xml:space="preserve">      type: object</w:t>
      </w:r>
    </w:p>
    <w:p w:rsidR="00705B28" w:rsidRDefault="00705B28" w:rsidP="00705B28">
      <w:pPr>
        <w:pStyle w:val="PL"/>
      </w:pPr>
      <w:r w:rsidRPr="00BD6F46">
        <w:t xml:space="preserve">      properties:</w:t>
      </w:r>
    </w:p>
    <w:p w:rsidR="00705B28" w:rsidRDefault="00705B28" w:rsidP="00705B28">
      <w:pPr>
        <w:pStyle w:val="PL"/>
      </w:pPr>
      <w:r>
        <w:t xml:space="preserve">        incomingTrunkGroupID:</w:t>
      </w:r>
    </w:p>
    <w:p w:rsidR="00705B28" w:rsidRDefault="00705B28" w:rsidP="00705B28">
      <w:pPr>
        <w:pStyle w:val="PL"/>
      </w:pPr>
      <w:r>
        <w:t xml:space="preserve">          type: string</w:t>
      </w:r>
    </w:p>
    <w:p w:rsidR="00705B28" w:rsidRDefault="00705B28" w:rsidP="00705B28">
      <w:pPr>
        <w:pStyle w:val="PL"/>
      </w:pPr>
      <w:r>
        <w:t xml:space="preserve">        outgoingTrunkGroupID:</w:t>
      </w:r>
    </w:p>
    <w:p w:rsidR="00705B28" w:rsidRDefault="00705B28" w:rsidP="00705B28">
      <w:pPr>
        <w:pStyle w:val="PL"/>
      </w:pPr>
      <w:r>
        <w:t xml:space="preserve">          type: string</w:t>
      </w:r>
    </w:p>
    <w:p w:rsidR="00705B28" w:rsidRDefault="00705B28" w:rsidP="00705B28">
      <w:pPr>
        <w:pStyle w:val="PL"/>
        <w:rPr>
          <w:rFonts w:cs="Arial"/>
          <w:szCs w:val="18"/>
        </w:rPr>
      </w:pPr>
      <w:r>
        <w:rPr>
          <w:rFonts w:cs="Arial"/>
          <w:szCs w:val="18"/>
        </w:rPr>
        <w:t xml:space="preserve">    MessageBody:</w:t>
      </w:r>
    </w:p>
    <w:p w:rsidR="00705B28" w:rsidRPr="00BD6F46" w:rsidRDefault="00705B28" w:rsidP="00705B28">
      <w:pPr>
        <w:pStyle w:val="PL"/>
      </w:pPr>
      <w:r w:rsidRPr="00BD6F46">
        <w:t xml:space="preserve">      type: object</w:t>
      </w:r>
    </w:p>
    <w:p w:rsidR="00705B28" w:rsidRDefault="00705B28" w:rsidP="00705B28">
      <w:pPr>
        <w:pStyle w:val="PL"/>
      </w:pPr>
      <w:r w:rsidRPr="00BD6F46">
        <w:t xml:space="preserve">      properties:</w:t>
      </w:r>
    </w:p>
    <w:p w:rsidR="00705B28" w:rsidRDefault="00705B28" w:rsidP="00705B28">
      <w:pPr>
        <w:pStyle w:val="PL"/>
      </w:pPr>
      <w:r>
        <w:t xml:space="preserve">        contentType:</w:t>
      </w:r>
    </w:p>
    <w:p w:rsidR="00705B28" w:rsidRDefault="00705B28" w:rsidP="00705B28">
      <w:pPr>
        <w:pStyle w:val="PL"/>
      </w:pPr>
      <w:r>
        <w:t xml:space="preserve">          type: string</w:t>
      </w:r>
    </w:p>
    <w:p w:rsidR="00705B28" w:rsidRDefault="00705B28" w:rsidP="00705B28">
      <w:pPr>
        <w:pStyle w:val="PL"/>
      </w:pPr>
      <w:r>
        <w:t xml:space="preserve">        contentLength:</w:t>
      </w:r>
    </w:p>
    <w:p w:rsidR="00705B28" w:rsidRDefault="00705B28" w:rsidP="00705B28">
      <w:pPr>
        <w:pStyle w:val="PL"/>
      </w:pPr>
      <w:r>
        <w:t xml:space="preserve">          $ref: 'TS29571_CommonData.yaml#/components/schemas/Uint32'</w:t>
      </w:r>
    </w:p>
    <w:p w:rsidR="00705B28" w:rsidRDefault="00705B28" w:rsidP="00705B28">
      <w:pPr>
        <w:pStyle w:val="PL"/>
      </w:pPr>
      <w:r>
        <w:t xml:space="preserve">        contentDisposition:</w:t>
      </w:r>
    </w:p>
    <w:p w:rsidR="00705B28" w:rsidRDefault="00705B28" w:rsidP="00705B28">
      <w:pPr>
        <w:pStyle w:val="PL"/>
      </w:pPr>
      <w:r>
        <w:t xml:space="preserve">          type: string</w:t>
      </w:r>
    </w:p>
    <w:p w:rsidR="00705B28" w:rsidRDefault="00705B28" w:rsidP="00705B28">
      <w:pPr>
        <w:pStyle w:val="PL"/>
      </w:pPr>
      <w:r>
        <w:t xml:space="preserve">        originator:</w:t>
      </w:r>
    </w:p>
    <w:p w:rsidR="00705B28" w:rsidRDefault="00705B28" w:rsidP="00705B28">
      <w:pPr>
        <w:pStyle w:val="PL"/>
      </w:pPr>
      <w:r>
        <w:t xml:space="preserve">          </w:t>
      </w:r>
      <w:r w:rsidRPr="00BD6F46">
        <w:t>$ref: '#/components/schemas/</w:t>
      </w:r>
      <w:r w:rsidRPr="00277CA3">
        <w:t>OriginatorPartyType</w:t>
      </w:r>
      <w:r w:rsidRPr="00BD6F46">
        <w:t>'</w:t>
      </w:r>
    </w:p>
    <w:p w:rsidR="00705B28" w:rsidRPr="003B2883" w:rsidRDefault="00705B28" w:rsidP="00705B28">
      <w:pPr>
        <w:pStyle w:val="PL"/>
      </w:pPr>
      <w:r w:rsidRPr="003B2883">
        <w:t xml:space="preserve">      required:</w:t>
      </w:r>
    </w:p>
    <w:p w:rsidR="00705B28" w:rsidRDefault="00705B28" w:rsidP="00705B28">
      <w:pPr>
        <w:pStyle w:val="PL"/>
      </w:pPr>
      <w:r w:rsidRPr="003B2883">
        <w:t xml:space="preserve">        - </w:t>
      </w:r>
      <w:r>
        <w:t>contentType</w:t>
      </w:r>
    </w:p>
    <w:p w:rsidR="00705B28" w:rsidRDefault="00705B28" w:rsidP="00705B28">
      <w:pPr>
        <w:pStyle w:val="PL"/>
      </w:pPr>
      <w:r>
        <w:t xml:space="preserve">        - contentLength</w:t>
      </w:r>
    </w:p>
    <w:p w:rsidR="00705B28" w:rsidRDefault="00705B28" w:rsidP="00705B28">
      <w:pPr>
        <w:pStyle w:val="PL"/>
        <w:rPr>
          <w:rFonts w:cs="Arial"/>
          <w:szCs w:val="18"/>
        </w:rPr>
      </w:pPr>
      <w:r>
        <w:rPr>
          <w:rFonts w:cs="Arial"/>
          <w:szCs w:val="18"/>
        </w:rPr>
        <w:t xml:space="preserve">    AccessTransferInformation:</w:t>
      </w:r>
    </w:p>
    <w:p w:rsidR="00705B28" w:rsidRPr="00BD6F46" w:rsidRDefault="00705B28" w:rsidP="00705B28">
      <w:pPr>
        <w:pStyle w:val="PL"/>
      </w:pPr>
      <w:r w:rsidRPr="00BD6F46">
        <w:t xml:space="preserve">      type: object</w:t>
      </w:r>
    </w:p>
    <w:p w:rsidR="00705B28" w:rsidRDefault="00705B28" w:rsidP="00705B28">
      <w:pPr>
        <w:pStyle w:val="PL"/>
      </w:pPr>
      <w:r w:rsidRPr="00BD6F46">
        <w:t xml:space="preserve">      properties:</w:t>
      </w:r>
    </w:p>
    <w:p w:rsidR="00705B28" w:rsidRDefault="00705B28" w:rsidP="00705B28">
      <w:pPr>
        <w:pStyle w:val="PL"/>
      </w:pPr>
      <w:r>
        <w:t xml:space="preserve">        accessTransferType:</w:t>
      </w:r>
    </w:p>
    <w:p w:rsidR="00705B28" w:rsidRDefault="00705B28" w:rsidP="00705B28">
      <w:pPr>
        <w:pStyle w:val="PL"/>
      </w:pPr>
      <w:r>
        <w:t xml:space="preserve">          </w:t>
      </w:r>
      <w:r w:rsidRPr="00BD6F46">
        <w:t>$ref: '#/components/schemas/</w:t>
      </w:r>
      <w:r w:rsidRPr="00277CA3">
        <w:t>AccessTransferType</w:t>
      </w:r>
      <w:r w:rsidRPr="00BD6F46">
        <w:t>'</w:t>
      </w:r>
    </w:p>
    <w:p w:rsidR="00705B28" w:rsidRDefault="00705B28" w:rsidP="00705B28">
      <w:pPr>
        <w:pStyle w:val="PL"/>
      </w:pPr>
      <w:r>
        <w:t xml:space="preserve">        accessNetworkInformation:</w:t>
      </w:r>
    </w:p>
    <w:p w:rsidR="00705B28" w:rsidRPr="00BD6F46" w:rsidRDefault="00705B28" w:rsidP="00705B28">
      <w:pPr>
        <w:pStyle w:val="PL"/>
      </w:pPr>
      <w:r w:rsidRPr="00BD6F46">
        <w:t xml:space="preserve">          type: array</w:t>
      </w:r>
    </w:p>
    <w:p w:rsidR="00705B28" w:rsidRDefault="00705B28" w:rsidP="00705B28">
      <w:pPr>
        <w:pStyle w:val="PL"/>
      </w:pPr>
      <w:r w:rsidRPr="00BD6F46">
        <w:t xml:space="preserve">          items:</w:t>
      </w:r>
    </w:p>
    <w:p w:rsidR="00705B28" w:rsidRDefault="00705B28" w:rsidP="00705B28">
      <w:pPr>
        <w:pStyle w:val="PL"/>
      </w:pPr>
      <w:r>
        <w:t xml:space="preserve">            </w:t>
      </w:r>
      <w:r w:rsidRPr="00BD6F46">
        <w:t>$ref: '#/components/schemas/</w:t>
      </w:r>
      <w:r w:rsidRPr="00277CA3">
        <w:rPr>
          <w:lang w:eastAsia="zh-CN"/>
        </w:rPr>
        <w:t>OctetString</w:t>
      </w:r>
      <w:r w:rsidRPr="00BD6F46">
        <w:t>'</w:t>
      </w:r>
    </w:p>
    <w:p w:rsidR="00705B28" w:rsidRDefault="00705B28" w:rsidP="00705B28">
      <w:pPr>
        <w:pStyle w:val="PL"/>
      </w:pPr>
      <w:r>
        <w:t xml:space="preserve">          minItems: 0</w:t>
      </w:r>
    </w:p>
    <w:p w:rsidR="00705B28" w:rsidRDefault="00705B28" w:rsidP="00705B28">
      <w:pPr>
        <w:pStyle w:val="PL"/>
      </w:pPr>
      <w:r>
        <w:t xml:space="preserve">        cellularNetworkInformation:</w:t>
      </w:r>
    </w:p>
    <w:p w:rsidR="00705B28" w:rsidRDefault="00705B28" w:rsidP="00705B28">
      <w:pPr>
        <w:pStyle w:val="PL"/>
      </w:pPr>
      <w:r>
        <w:t xml:space="preserve">          </w:t>
      </w:r>
      <w:r w:rsidRPr="00BD6F46">
        <w:t>$ref: '#/components/schemas/</w:t>
      </w:r>
      <w:r w:rsidRPr="00277CA3">
        <w:rPr>
          <w:lang w:eastAsia="zh-CN"/>
        </w:rPr>
        <w:t>OctetString</w:t>
      </w:r>
      <w:r w:rsidRPr="00BD6F46">
        <w:t>'</w:t>
      </w:r>
    </w:p>
    <w:p w:rsidR="00705B28" w:rsidRDefault="00705B28" w:rsidP="00705B28">
      <w:pPr>
        <w:pStyle w:val="PL"/>
      </w:pPr>
      <w:r>
        <w:t xml:space="preserve">        interUETransfer:</w:t>
      </w:r>
    </w:p>
    <w:p w:rsidR="00705B28" w:rsidRDefault="00705B28" w:rsidP="00705B28">
      <w:pPr>
        <w:pStyle w:val="PL"/>
      </w:pPr>
      <w:r>
        <w:t xml:space="preserve">          </w:t>
      </w:r>
      <w:r w:rsidRPr="00BD6F46">
        <w:t>$ref: '#/components/schemas/</w:t>
      </w:r>
      <w:r w:rsidRPr="00277CA3">
        <w:t>UETransferType</w:t>
      </w:r>
      <w:r w:rsidRPr="00BD6F46">
        <w:t>'</w:t>
      </w:r>
    </w:p>
    <w:p w:rsidR="00705B28" w:rsidRDefault="00705B28" w:rsidP="00705B28">
      <w:pPr>
        <w:pStyle w:val="PL"/>
      </w:pPr>
      <w:r>
        <w:t xml:space="preserve">        userEquipmentInfo:</w:t>
      </w:r>
    </w:p>
    <w:p w:rsidR="00705B28" w:rsidRPr="00BD6F46" w:rsidRDefault="00705B28" w:rsidP="00705B28">
      <w:pPr>
        <w:pStyle w:val="PL"/>
      </w:pPr>
      <w:r w:rsidRPr="00BD6F46">
        <w:t xml:space="preserve">          $ref: 'TS29571_CommonData.yaml#/components/schemas/Pei'</w:t>
      </w:r>
    </w:p>
    <w:p w:rsidR="00705B28" w:rsidRDefault="00705B28" w:rsidP="00705B28">
      <w:pPr>
        <w:pStyle w:val="PL"/>
      </w:pPr>
      <w:r>
        <w:t xml:space="preserve">        instanceId:</w:t>
      </w:r>
    </w:p>
    <w:p w:rsidR="00705B28" w:rsidRDefault="00705B28" w:rsidP="00705B28">
      <w:pPr>
        <w:pStyle w:val="PL"/>
      </w:pPr>
      <w:r>
        <w:t xml:space="preserve">          type: string</w:t>
      </w:r>
    </w:p>
    <w:p w:rsidR="00705B28" w:rsidRDefault="00705B28" w:rsidP="00705B28">
      <w:pPr>
        <w:pStyle w:val="PL"/>
      </w:pPr>
      <w:r>
        <w:t xml:space="preserve">        relatedIMSChargingIdentifier:</w:t>
      </w:r>
    </w:p>
    <w:p w:rsidR="00705B28" w:rsidRDefault="00705B28" w:rsidP="00705B28">
      <w:pPr>
        <w:pStyle w:val="PL"/>
      </w:pPr>
      <w:r>
        <w:t xml:space="preserve">          type: string</w:t>
      </w:r>
    </w:p>
    <w:p w:rsidR="00705B28" w:rsidRDefault="00705B28" w:rsidP="00705B28">
      <w:pPr>
        <w:pStyle w:val="PL"/>
      </w:pPr>
      <w:r>
        <w:t xml:space="preserve">        relatedIMSChargingIdentifierNode:</w:t>
      </w:r>
    </w:p>
    <w:p w:rsidR="00705B28" w:rsidRDefault="00705B28" w:rsidP="00705B28">
      <w:pPr>
        <w:pStyle w:val="PL"/>
      </w:pPr>
      <w:r>
        <w:t xml:space="preserve">          </w:t>
      </w:r>
      <w:r w:rsidRPr="00BD6F46">
        <w:t>$ref: '#/components/schemas/</w:t>
      </w:r>
      <w:r w:rsidRPr="00277CA3">
        <w:rPr>
          <w:lang w:eastAsia="zh-CN"/>
        </w:rPr>
        <w:t>IMSAddress</w:t>
      </w:r>
      <w:r w:rsidRPr="00BD6F46">
        <w:t>'</w:t>
      </w:r>
    </w:p>
    <w:p w:rsidR="00705B28" w:rsidRDefault="00705B28" w:rsidP="00705B28">
      <w:pPr>
        <w:pStyle w:val="PL"/>
      </w:pPr>
      <w:r>
        <w:t xml:space="preserve">        changeTime:</w:t>
      </w:r>
    </w:p>
    <w:p w:rsidR="00705B28" w:rsidRDefault="00705B28" w:rsidP="00705B28">
      <w:pPr>
        <w:pStyle w:val="PL"/>
      </w:pPr>
      <w:r>
        <w:t xml:space="preserve">          </w:t>
      </w:r>
      <w:r w:rsidRPr="00BD6F46">
        <w:t>$ref: 'TS29571_CommonData.yaml#/components/schemas/DateTime'</w:t>
      </w:r>
    </w:p>
    <w:p w:rsidR="00705B28" w:rsidRDefault="00705B28" w:rsidP="00705B28">
      <w:pPr>
        <w:pStyle w:val="PL"/>
        <w:rPr>
          <w:rFonts w:cs="Arial"/>
          <w:szCs w:val="18"/>
        </w:rPr>
      </w:pPr>
      <w:r>
        <w:rPr>
          <w:rFonts w:cs="Arial"/>
          <w:szCs w:val="18"/>
        </w:rPr>
        <w:t xml:space="preserve">    AccessNetworkInfoChange:</w:t>
      </w:r>
    </w:p>
    <w:p w:rsidR="00705B28" w:rsidRPr="00BD6F46" w:rsidRDefault="00705B28" w:rsidP="00705B28">
      <w:pPr>
        <w:pStyle w:val="PL"/>
      </w:pPr>
      <w:r w:rsidRPr="00BD6F46">
        <w:t xml:space="preserve">      type: object</w:t>
      </w:r>
    </w:p>
    <w:p w:rsidR="00705B28" w:rsidRDefault="00705B28" w:rsidP="00705B28">
      <w:pPr>
        <w:pStyle w:val="PL"/>
      </w:pPr>
      <w:r w:rsidRPr="00BD6F46">
        <w:t xml:space="preserve">      properties:</w:t>
      </w:r>
    </w:p>
    <w:p w:rsidR="00705B28" w:rsidRDefault="00705B28" w:rsidP="00705B28">
      <w:pPr>
        <w:pStyle w:val="PL"/>
      </w:pPr>
      <w:r>
        <w:t xml:space="preserve">        accessNetworkInformation:</w:t>
      </w:r>
    </w:p>
    <w:p w:rsidR="00705B28" w:rsidRPr="00BD6F46" w:rsidRDefault="00705B28" w:rsidP="00705B28">
      <w:pPr>
        <w:pStyle w:val="PL"/>
      </w:pPr>
      <w:r w:rsidRPr="00BD6F46">
        <w:t xml:space="preserve">          type: array</w:t>
      </w:r>
    </w:p>
    <w:p w:rsidR="00705B28" w:rsidRDefault="00705B28" w:rsidP="00705B28">
      <w:pPr>
        <w:pStyle w:val="PL"/>
      </w:pPr>
      <w:r w:rsidRPr="00BD6F46">
        <w:t xml:space="preserve">          items:</w:t>
      </w:r>
    </w:p>
    <w:p w:rsidR="00705B28" w:rsidRDefault="00705B28" w:rsidP="00705B28">
      <w:pPr>
        <w:pStyle w:val="PL"/>
      </w:pPr>
      <w:r>
        <w:t xml:space="preserve">            </w:t>
      </w:r>
      <w:r w:rsidRPr="00BD6F46">
        <w:t>$ref: '#/components/schemas/</w:t>
      </w:r>
      <w:r w:rsidRPr="00277CA3">
        <w:rPr>
          <w:lang w:eastAsia="zh-CN"/>
        </w:rPr>
        <w:t>OctetString</w:t>
      </w:r>
      <w:r w:rsidRPr="00BD6F46">
        <w:t>'</w:t>
      </w:r>
    </w:p>
    <w:p w:rsidR="00705B28" w:rsidRDefault="00705B28" w:rsidP="00705B28">
      <w:pPr>
        <w:pStyle w:val="PL"/>
      </w:pPr>
      <w:r>
        <w:t xml:space="preserve">          minItems: 0</w:t>
      </w:r>
    </w:p>
    <w:p w:rsidR="00705B28" w:rsidRDefault="00705B28" w:rsidP="00705B28">
      <w:pPr>
        <w:pStyle w:val="PL"/>
      </w:pPr>
      <w:r>
        <w:t xml:space="preserve">        cellularNetworkInformation:</w:t>
      </w:r>
    </w:p>
    <w:p w:rsidR="00705B28" w:rsidRDefault="00705B28" w:rsidP="00705B28">
      <w:pPr>
        <w:pStyle w:val="PL"/>
      </w:pPr>
      <w:r>
        <w:t xml:space="preserve">          </w:t>
      </w:r>
      <w:r w:rsidRPr="00BD6F46">
        <w:t>$ref: '#/components/schemas/</w:t>
      </w:r>
      <w:r w:rsidRPr="00277CA3">
        <w:rPr>
          <w:lang w:eastAsia="zh-CN"/>
        </w:rPr>
        <w:t>OctetString</w:t>
      </w:r>
      <w:r w:rsidRPr="00BD6F46">
        <w:t>'</w:t>
      </w:r>
    </w:p>
    <w:p w:rsidR="00705B28" w:rsidRDefault="00705B28" w:rsidP="00705B28">
      <w:pPr>
        <w:pStyle w:val="PL"/>
      </w:pPr>
      <w:r>
        <w:t xml:space="preserve">        changeTime:</w:t>
      </w:r>
    </w:p>
    <w:p w:rsidR="00705B28" w:rsidRDefault="00705B28" w:rsidP="00705B28">
      <w:pPr>
        <w:pStyle w:val="PL"/>
      </w:pPr>
      <w:r>
        <w:t xml:space="preserve">          </w:t>
      </w:r>
      <w:r w:rsidRPr="00BD6F46">
        <w:t>$ref: 'TS29571_CommonData.yaml#/components/schemas/DateTime'</w:t>
      </w:r>
    </w:p>
    <w:p w:rsidR="00705B28" w:rsidRDefault="00705B28" w:rsidP="00705B28">
      <w:pPr>
        <w:pStyle w:val="PL"/>
        <w:rPr>
          <w:rFonts w:cs="Arial"/>
          <w:szCs w:val="18"/>
        </w:rPr>
      </w:pPr>
      <w:r>
        <w:rPr>
          <w:rFonts w:cs="Arial"/>
          <w:szCs w:val="18"/>
        </w:rPr>
        <w:t xml:space="preserve">    NNIInformation:</w:t>
      </w:r>
    </w:p>
    <w:p w:rsidR="00705B28" w:rsidRPr="00BD6F46" w:rsidRDefault="00705B28" w:rsidP="00705B28">
      <w:pPr>
        <w:pStyle w:val="PL"/>
      </w:pPr>
      <w:r w:rsidRPr="00BD6F46">
        <w:t xml:space="preserve">      type: object</w:t>
      </w:r>
    </w:p>
    <w:p w:rsidR="00705B28" w:rsidRDefault="00705B28" w:rsidP="00705B28">
      <w:pPr>
        <w:pStyle w:val="PL"/>
      </w:pPr>
      <w:r w:rsidRPr="00BD6F46">
        <w:t xml:space="preserve">      properties:</w:t>
      </w:r>
    </w:p>
    <w:p w:rsidR="00705B28" w:rsidRDefault="00705B28" w:rsidP="00705B28">
      <w:pPr>
        <w:pStyle w:val="PL"/>
      </w:pPr>
      <w:r>
        <w:t xml:space="preserve">        </w:t>
      </w:r>
      <w:r w:rsidRPr="00277CA3">
        <w:t>sessionDirection</w:t>
      </w:r>
      <w:r>
        <w:t>:</w:t>
      </w:r>
    </w:p>
    <w:p w:rsidR="00705B28" w:rsidRDefault="00705B28" w:rsidP="00705B28">
      <w:pPr>
        <w:pStyle w:val="PL"/>
      </w:pPr>
      <w:r>
        <w:t xml:space="preserve">          </w:t>
      </w:r>
      <w:r w:rsidRPr="00BD6F46">
        <w:t>$ref: '#/components/schemas/</w:t>
      </w:r>
      <w:r w:rsidRPr="00277CA3">
        <w:t>NNISessionDirection</w:t>
      </w:r>
      <w:r w:rsidRPr="00BD6F46">
        <w:t>'</w:t>
      </w:r>
    </w:p>
    <w:p w:rsidR="00705B28" w:rsidRDefault="00705B28" w:rsidP="00705B28">
      <w:pPr>
        <w:pStyle w:val="PL"/>
      </w:pPr>
      <w:r>
        <w:t xml:space="preserve">        </w:t>
      </w:r>
      <w:r w:rsidRPr="00277CA3">
        <w:t>nNIType</w:t>
      </w:r>
      <w:r>
        <w:t>:</w:t>
      </w:r>
    </w:p>
    <w:p w:rsidR="00705B28" w:rsidRDefault="00705B28" w:rsidP="00705B28">
      <w:pPr>
        <w:pStyle w:val="PL"/>
      </w:pPr>
      <w:r>
        <w:t xml:space="preserve">          </w:t>
      </w:r>
      <w:r w:rsidRPr="00BD6F46">
        <w:t>$ref: '#/components/schemas/</w:t>
      </w:r>
      <w:r w:rsidRPr="00277CA3">
        <w:rPr>
          <w:lang w:eastAsia="zh-CN"/>
        </w:rPr>
        <w:t>NNIType</w:t>
      </w:r>
      <w:r w:rsidRPr="00BD6F46">
        <w:t>'</w:t>
      </w:r>
    </w:p>
    <w:p w:rsidR="00705B28" w:rsidRDefault="00705B28" w:rsidP="00705B28">
      <w:pPr>
        <w:pStyle w:val="PL"/>
      </w:pPr>
      <w:r>
        <w:t xml:space="preserve">        </w:t>
      </w:r>
      <w:r w:rsidRPr="00277CA3">
        <w:t>relationshipMode</w:t>
      </w:r>
      <w:r>
        <w:t>:</w:t>
      </w:r>
    </w:p>
    <w:p w:rsidR="00705B28" w:rsidRDefault="00705B28" w:rsidP="00705B28">
      <w:pPr>
        <w:pStyle w:val="PL"/>
      </w:pPr>
      <w:r>
        <w:t xml:space="preserve">          </w:t>
      </w:r>
      <w:r w:rsidRPr="00BD6F46">
        <w:t>$ref: '#/components/schemas/</w:t>
      </w:r>
      <w:r>
        <w:t>NNI</w:t>
      </w:r>
      <w:r w:rsidRPr="00277CA3">
        <w:t>RelationshipMode</w:t>
      </w:r>
      <w:r w:rsidRPr="00BD6F46">
        <w:t>'</w:t>
      </w:r>
    </w:p>
    <w:p w:rsidR="00705B28" w:rsidRDefault="00705B28" w:rsidP="00705B28">
      <w:pPr>
        <w:pStyle w:val="PL"/>
      </w:pPr>
      <w:r>
        <w:t xml:space="preserve">        </w:t>
      </w:r>
      <w:r w:rsidRPr="00277CA3">
        <w:t>neighbourNodeAddress</w:t>
      </w:r>
      <w:r>
        <w:t>:</w:t>
      </w:r>
    </w:p>
    <w:p w:rsidR="00FB7A5C" w:rsidRDefault="00705B28" w:rsidP="00FB7A5C">
      <w:pPr>
        <w:pStyle w:val="PL"/>
      </w:pPr>
      <w:r>
        <w:t xml:space="preserve">          </w:t>
      </w:r>
      <w:r w:rsidRPr="00BD6F46">
        <w:t>$ref: '#/components/schemas/</w:t>
      </w:r>
      <w:r w:rsidRPr="00277CA3">
        <w:rPr>
          <w:lang w:eastAsia="zh-CN"/>
        </w:rPr>
        <w:t>IMSAddress</w:t>
      </w:r>
      <w:r w:rsidRPr="00BD6F46">
        <w:t>'</w:t>
      </w:r>
    </w:p>
    <w:p w:rsidR="00FB7A5C" w:rsidRDefault="00FB7A5C" w:rsidP="00FB7A5C">
      <w:pPr>
        <w:pStyle w:val="PL"/>
      </w:pPr>
      <w:r w:rsidRPr="00166BBB">
        <w:rPr>
          <w:rFonts w:cs="Arial"/>
          <w:szCs w:val="18"/>
        </w:rPr>
        <w:t xml:space="preserve">    </w:t>
      </w:r>
      <w:r>
        <w:t>EASRequirements:</w:t>
      </w:r>
    </w:p>
    <w:p w:rsidR="00FB7A5C" w:rsidRDefault="00FB7A5C" w:rsidP="00FB7A5C">
      <w:pPr>
        <w:pStyle w:val="PL"/>
      </w:pPr>
      <w:r>
        <w:t xml:space="preserve">      type: object</w:t>
      </w:r>
    </w:p>
    <w:p w:rsidR="00FB7A5C" w:rsidRDefault="00FB7A5C" w:rsidP="00FB7A5C">
      <w:pPr>
        <w:pStyle w:val="PL"/>
      </w:pPr>
      <w:r>
        <w:t xml:space="preserve">      properties:</w:t>
      </w:r>
    </w:p>
    <w:p w:rsidR="00FB7A5C" w:rsidRDefault="00FB7A5C" w:rsidP="00FB7A5C">
      <w:pPr>
        <w:pStyle w:val="PL"/>
      </w:pPr>
      <w:r>
        <w:t xml:space="preserve">        </w:t>
      </w:r>
      <w:r w:rsidRPr="006C4FB5">
        <w:t>requiredEASservingLocation</w:t>
      </w:r>
      <w:r>
        <w:t>:</w:t>
      </w:r>
    </w:p>
    <w:p w:rsidR="00FB7A5C" w:rsidRDefault="00FB7A5C" w:rsidP="00FB7A5C">
      <w:pPr>
        <w:pStyle w:val="PL"/>
      </w:pPr>
      <w:r>
        <w:t xml:space="preserve">          $ref: 'TS28538_EdgeNrm.yaml</w:t>
      </w:r>
      <w:r w:rsidR="00F943A2" w:rsidRPr="00F943A2">
        <w:t>#</w:t>
      </w:r>
      <w:r>
        <w:t>/components/schemas/ServingLocation'</w:t>
      </w:r>
    </w:p>
    <w:p w:rsidR="00FB7A5C" w:rsidRDefault="00FB7A5C" w:rsidP="00FB7A5C">
      <w:pPr>
        <w:pStyle w:val="PL"/>
      </w:pPr>
      <w:r>
        <w:t xml:space="preserve">        </w:t>
      </w:r>
      <w:r>
        <w:rPr>
          <w:rFonts w:cs="Arial"/>
          <w:szCs w:val="18"/>
        </w:rPr>
        <w:t>softwareImageInfo</w:t>
      </w:r>
      <w:r>
        <w:t>:</w:t>
      </w:r>
    </w:p>
    <w:p w:rsidR="00FB7A5C" w:rsidRDefault="00FB7A5C" w:rsidP="00FB7A5C">
      <w:pPr>
        <w:pStyle w:val="PL"/>
      </w:pPr>
      <w:r>
        <w:t xml:space="preserve">          $ref: 'TS28538_EdgeNrm.yaml</w:t>
      </w:r>
      <w:r w:rsidR="00F943A2" w:rsidRPr="00F943A2">
        <w:t>#</w:t>
      </w:r>
      <w:r>
        <w:t>/components/schemas/</w:t>
      </w:r>
      <w:r>
        <w:rPr>
          <w:rFonts w:cs="Arial"/>
          <w:szCs w:val="18"/>
        </w:rPr>
        <w:t>SoftwareImageInfo</w:t>
      </w:r>
      <w:r>
        <w:t>'</w:t>
      </w:r>
    </w:p>
    <w:p w:rsidR="00FB7A5C" w:rsidRDefault="00FB7A5C" w:rsidP="00FB7A5C">
      <w:pPr>
        <w:pStyle w:val="PL"/>
      </w:pPr>
      <w:r>
        <w:t xml:space="preserve">        </w:t>
      </w:r>
      <w:r>
        <w:rPr>
          <w:rFonts w:cs="Arial"/>
          <w:szCs w:val="18"/>
        </w:rPr>
        <w:t>affinityAntiAffinity</w:t>
      </w:r>
      <w:r>
        <w:t>:</w:t>
      </w:r>
    </w:p>
    <w:p w:rsidR="00FB7A5C" w:rsidRDefault="00FB7A5C" w:rsidP="00FB7A5C">
      <w:pPr>
        <w:pStyle w:val="PL"/>
      </w:pPr>
      <w:r>
        <w:t xml:space="preserve">          $ref: 'TS28538_EdgeNrm.yaml</w:t>
      </w:r>
      <w:r w:rsidR="00F943A2" w:rsidRPr="00F943A2">
        <w:t>#</w:t>
      </w:r>
      <w:r>
        <w:t>/components/schemas/</w:t>
      </w:r>
      <w:r>
        <w:rPr>
          <w:rFonts w:cs="Arial"/>
          <w:szCs w:val="18"/>
        </w:rPr>
        <w:t>AffinityAntiAffinity</w:t>
      </w:r>
      <w:r>
        <w:t>'</w:t>
      </w:r>
    </w:p>
    <w:p w:rsidR="00FB7A5C" w:rsidRDefault="00FB7A5C" w:rsidP="00FB7A5C">
      <w:pPr>
        <w:pStyle w:val="PL"/>
      </w:pPr>
      <w:r>
        <w:t xml:space="preserve">        </w:t>
      </w:r>
      <w:r>
        <w:rPr>
          <w:rFonts w:cs="Arial"/>
          <w:szCs w:val="18"/>
        </w:rPr>
        <w:t>serviceContinuity</w:t>
      </w:r>
      <w:r>
        <w:t>:</w:t>
      </w:r>
    </w:p>
    <w:p w:rsidR="00FB7A5C" w:rsidRDefault="00FB7A5C" w:rsidP="00FB7A5C">
      <w:pPr>
        <w:pStyle w:val="PL"/>
      </w:pPr>
      <w:r>
        <w:t xml:space="preserve">          </w:t>
      </w:r>
      <w:r w:rsidRPr="00B91327">
        <w:t>type: boolean</w:t>
      </w:r>
    </w:p>
    <w:p w:rsidR="00FB7A5C" w:rsidRDefault="00FB7A5C" w:rsidP="00FB7A5C">
      <w:pPr>
        <w:pStyle w:val="PL"/>
      </w:pPr>
      <w:r>
        <w:t xml:space="preserve">        </w:t>
      </w:r>
      <w:r>
        <w:rPr>
          <w:rFonts w:cs="Arial"/>
          <w:szCs w:val="18"/>
        </w:rPr>
        <w:t>virtualResource</w:t>
      </w:r>
      <w:r>
        <w:t>:</w:t>
      </w:r>
    </w:p>
    <w:p w:rsidR="00141BA9" w:rsidRDefault="00FB7A5C" w:rsidP="00141BA9">
      <w:pPr>
        <w:pStyle w:val="PL"/>
      </w:pPr>
      <w:r>
        <w:t xml:space="preserve">          $ref: 'TS28538_EdgeNrm.yaml</w:t>
      </w:r>
      <w:r w:rsidR="00F943A2" w:rsidRPr="00F943A2">
        <w:t>#</w:t>
      </w:r>
      <w:r>
        <w:t>/components/schemas/</w:t>
      </w:r>
      <w:r>
        <w:rPr>
          <w:rFonts w:cs="Arial"/>
          <w:szCs w:val="18"/>
        </w:rPr>
        <w:t>VirtualResource</w:t>
      </w:r>
      <w:r>
        <w:t>'</w:t>
      </w:r>
    </w:p>
    <w:p w:rsidR="00141BA9" w:rsidRDefault="00141BA9" w:rsidP="00141BA9">
      <w:pPr>
        <w:pStyle w:val="PL"/>
      </w:pPr>
      <w:r>
        <w:t xml:space="preserve">    MMContentType:</w:t>
      </w:r>
    </w:p>
    <w:p w:rsidR="00141BA9" w:rsidRDefault="00141BA9" w:rsidP="00141BA9">
      <w:pPr>
        <w:pStyle w:val="PL"/>
      </w:pPr>
      <w:r>
        <w:t xml:space="preserve">      type: object</w:t>
      </w:r>
    </w:p>
    <w:p w:rsidR="00141BA9" w:rsidRDefault="00141BA9" w:rsidP="00141BA9">
      <w:pPr>
        <w:pStyle w:val="PL"/>
      </w:pPr>
      <w:r>
        <w:t xml:space="preserve">      properties:</w:t>
      </w:r>
    </w:p>
    <w:p w:rsidR="00141BA9" w:rsidRDefault="00141BA9" w:rsidP="00141BA9">
      <w:pPr>
        <w:pStyle w:val="PL"/>
      </w:pPr>
      <w:r>
        <w:t xml:space="preserve">        typeNumber:</w:t>
      </w:r>
    </w:p>
    <w:p w:rsidR="00141BA9" w:rsidRDefault="00141BA9" w:rsidP="00141BA9">
      <w:pPr>
        <w:pStyle w:val="PL"/>
      </w:pPr>
      <w:r>
        <w:t xml:space="preserve">          type: string</w:t>
      </w:r>
    </w:p>
    <w:p w:rsidR="00141BA9" w:rsidRDefault="00141BA9" w:rsidP="00141BA9">
      <w:pPr>
        <w:pStyle w:val="PL"/>
      </w:pPr>
      <w:r>
        <w:t xml:space="preserve">        addtypeInfo:</w:t>
      </w:r>
    </w:p>
    <w:p w:rsidR="00141BA9" w:rsidRDefault="00141BA9" w:rsidP="00141BA9">
      <w:pPr>
        <w:pStyle w:val="PL"/>
      </w:pPr>
      <w:r>
        <w:t xml:space="preserve">          type: string</w:t>
      </w:r>
    </w:p>
    <w:p w:rsidR="00141BA9" w:rsidRDefault="00141BA9" w:rsidP="00141BA9">
      <w:pPr>
        <w:pStyle w:val="PL"/>
      </w:pPr>
      <w:r>
        <w:t xml:space="preserve">        contentSize:</w:t>
      </w:r>
    </w:p>
    <w:p w:rsidR="00141BA9" w:rsidRDefault="00141BA9" w:rsidP="00141BA9">
      <w:pPr>
        <w:pStyle w:val="PL"/>
      </w:pPr>
      <w:r>
        <w:t xml:space="preserve">          type: integer</w:t>
      </w:r>
    </w:p>
    <w:p w:rsidR="00141BA9" w:rsidRDefault="00141BA9" w:rsidP="00141BA9">
      <w:pPr>
        <w:pStyle w:val="PL"/>
      </w:pPr>
      <w:r>
        <w:t xml:space="preserve">        mmAddContentInfo:</w:t>
      </w:r>
    </w:p>
    <w:p w:rsidR="00141BA9" w:rsidRDefault="00141BA9" w:rsidP="00141BA9">
      <w:pPr>
        <w:pStyle w:val="PL"/>
      </w:pPr>
      <w:r>
        <w:t xml:space="preserve">          type: array</w:t>
      </w:r>
    </w:p>
    <w:p w:rsidR="00141BA9" w:rsidRDefault="00141BA9" w:rsidP="00141BA9">
      <w:pPr>
        <w:pStyle w:val="PL"/>
      </w:pPr>
      <w:r>
        <w:t xml:space="preserve">          items:</w:t>
      </w:r>
    </w:p>
    <w:p w:rsidR="00141BA9" w:rsidRDefault="00141BA9" w:rsidP="00141BA9">
      <w:pPr>
        <w:pStyle w:val="PL"/>
      </w:pPr>
      <w:r>
        <w:t xml:space="preserve">            $ref: '#/components/schemas/MMAddContentInfo'</w:t>
      </w:r>
    </w:p>
    <w:p w:rsidR="00141BA9" w:rsidRDefault="00141BA9" w:rsidP="00141BA9">
      <w:pPr>
        <w:pStyle w:val="PL"/>
      </w:pPr>
      <w:r>
        <w:t xml:space="preserve">          minItems: 0</w:t>
      </w:r>
    </w:p>
    <w:p w:rsidR="00141BA9" w:rsidRDefault="00141BA9" w:rsidP="00141BA9">
      <w:pPr>
        <w:pStyle w:val="PL"/>
      </w:pPr>
      <w:r>
        <w:t xml:space="preserve">    MMAddContentInfo:</w:t>
      </w:r>
    </w:p>
    <w:p w:rsidR="00141BA9" w:rsidRDefault="00141BA9" w:rsidP="00141BA9">
      <w:pPr>
        <w:pStyle w:val="PL"/>
      </w:pPr>
      <w:r>
        <w:t xml:space="preserve">      type: object</w:t>
      </w:r>
    </w:p>
    <w:p w:rsidR="00141BA9" w:rsidRDefault="00141BA9" w:rsidP="00141BA9">
      <w:pPr>
        <w:pStyle w:val="PL"/>
      </w:pPr>
      <w:r>
        <w:t xml:space="preserve">      properties:</w:t>
      </w:r>
    </w:p>
    <w:p w:rsidR="00141BA9" w:rsidRDefault="00141BA9" w:rsidP="00141BA9">
      <w:pPr>
        <w:pStyle w:val="PL"/>
      </w:pPr>
      <w:r>
        <w:t xml:space="preserve">        typeNumber:</w:t>
      </w:r>
    </w:p>
    <w:p w:rsidR="00141BA9" w:rsidRDefault="00141BA9" w:rsidP="00141BA9">
      <w:pPr>
        <w:pStyle w:val="PL"/>
      </w:pPr>
      <w:r>
        <w:t xml:space="preserve">          type: string</w:t>
      </w:r>
    </w:p>
    <w:p w:rsidR="00141BA9" w:rsidRDefault="00141BA9" w:rsidP="00141BA9">
      <w:pPr>
        <w:pStyle w:val="PL"/>
      </w:pPr>
      <w:r>
        <w:t xml:space="preserve">        addtypeInfo:</w:t>
      </w:r>
    </w:p>
    <w:p w:rsidR="00141BA9" w:rsidRDefault="00141BA9" w:rsidP="00141BA9">
      <w:pPr>
        <w:pStyle w:val="PL"/>
      </w:pPr>
      <w:r>
        <w:t xml:space="preserve">          type: string</w:t>
      </w:r>
    </w:p>
    <w:p w:rsidR="00141BA9" w:rsidRDefault="00141BA9" w:rsidP="00141BA9">
      <w:pPr>
        <w:pStyle w:val="PL"/>
      </w:pPr>
      <w:r>
        <w:t xml:space="preserve">        contentSize:</w:t>
      </w:r>
    </w:p>
    <w:p w:rsidR="00705B28" w:rsidRDefault="00141BA9" w:rsidP="00141BA9">
      <w:pPr>
        <w:pStyle w:val="PL"/>
      </w:pPr>
      <w:r>
        <w:t xml:space="preserve">          type: integer</w:t>
      </w:r>
    </w:p>
    <w:p w:rsidR="0044492B" w:rsidRDefault="0044492B" w:rsidP="0044492B">
      <w:pPr>
        <w:pStyle w:val="PL"/>
      </w:pPr>
      <w:r>
        <w:t xml:space="preserve">    APIOperation:</w:t>
      </w:r>
    </w:p>
    <w:p w:rsidR="0044492B" w:rsidRDefault="0044492B" w:rsidP="0044492B">
      <w:pPr>
        <w:pStyle w:val="PL"/>
      </w:pPr>
      <w:r>
        <w:t xml:space="preserve">      type: object</w:t>
      </w:r>
    </w:p>
    <w:p w:rsidR="0044492B" w:rsidRDefault="0044492B" w:rsidP="0044492B">
      <w:pPr>
        <w:pStyle w:val="PL"/>
      </w:pPr>
      <w:r>
        <w:t xml:space="preserve">      properties:</w:t>
      </w:r>
    </w:p>
    <w:p w:rsidR="0044492B" w:rsidRDefault="0044492B" w:rsidP="0044492B">
      <w:pPr>
        <w:pStyle w:val="PL"/>
      </w:pPr>
      <w:r>
        <w:t xml:space="preserve">        name:</w:t>
      </w:r>
    </w:p>
    <w:p w:rsidR="0044492B" w:rsidRDefault="0044492B" w:rsidP="0044492B">
      <w:pPr>
        <w:pStyle w:val="PL"/>
      </w:pPr>
      <w:r>
        <w:t xml:space="preserve">          type: string</w:t>
      </w:r>
    </w:p>
    <w:p w:rsidR="0044492B" w:rsidRDefault="0044492B" w:rsidP="0044492B">
      <w:pPr>
        <w:pStyle w:val="PL"/>
      </w:pPr>
      <w:r>
        <w:t xml:space="preserve">        description:</w:t>
      </w:r>
    </w:p>
    <w:p w:rsidR="000D7FBF" w:rsidRDefault="0044492B" w:rsidP="000D7FBF">
      <w:pPr>
        <w:pStyle w:val="PL"/>
      </w:pPr>
      <w:r>
        <w:t xml:space="preserve">          type: string</w:t>
      </w:r>
    </w:p>
    <w:p w:rsidR="000D7FBF" w:rsidRDefault="000D7FBF" w:rsidP="000D7FBF">
      <w:pPr>
        <w:pStyle w:val="PL"/>
      </w:pPr>
      <w:r>
        <w:t xml:space="preserve">    5GMulticastService:</w:t>
      </w:r>
    </w:p>
    <w:p w:rsidR="000D7FBF" w:rsidRDefault="000D7FBF" w:rsidP="000D7FBF">
      <w:pPr>
        <w:pStyle w:val="PL"/>
      </w:pPr>
      <w:r>
        <w:t xml:space="preserve">      type: object</w:t>
      </w:r>
    </w:p>
    <w:p w:rsidR="000D7FBF" w:rsidRDefault="000D7FBF" w:rsidP="000D7FBF">
      <w:pPr>
        <w:pStyle w:val="PL"/>
      </w:pPr>
      <w:r>
        <w:t xml:space="preserve">      properties:</w:t>
      </w:r>
    </w:p>
    <w:p w:rsidR="000D7FBF" w:rsidRDefault="000D7FBF" w:rsidP="000D7FBF">
      <w:pPr>
        <w:pStyle w:val="PL"/>
      </w:pPr>
      <w:r>
        <w:t xml:space="preserve">        </w:t>
      </w:r>
      <w:r w:rsidRPr="00900C17">
        <w:t>mBSSessionI</w:t>
      </w:r>
      <w:r>
        <w:t>dList:</w:t>
      </w:r>
    </w:p>
    <w:p w:rsidR="000D7FBF" w:rsidRDefault="000D7FBF" w:rsidP="000D7FBF">
      <w:pPr>
        <w:pStyle w:val="PL"/>
      </w:pPr>
      <w:r>
        <w:t xml:space="preserve">          type: array</w:t>
      </w:r>
    </w:p>
    <w:p w:rsidR="000D7FBF" w:rsidRDefault="000D7FBF" w:rsidP="000D7FBF">
      <w:pPr>
        <w:pStyle w:val="PL"/>
      </w:pPr>
      <w:r>
        <w:t xml:space="preserve">          items:</w:t>
      </w:r>
    </w:p>
    <w:p w:rsidR="000D7FBF" w:rsidRDefault="000D7FBF" w:rsidP="000D7FBF">
      <w:pPr>
        <w:pStyle w:val="PL"/>
      </w:pPr>
      <w:r>
        <w:t xml:space="preserve">            </w:t>
      </w:r>
      <w:r w:rsidRPr="00052626">
        <w:t>$ref: 'TS29571_CommonData.yaml#/components/schemas/MbsSessionId'</w:t>
      </w:r>
    </w:p>
    <w:p w:rsidR="000D7FBF" w:rsidRDefault="000D7FBF" w:rsidP="000D7FBF">
      <w:pPr>
        <w:pStyle w:val="PL"/>
      </w:pPr>
      <w:r>
        <w:t xml:space="preserve">          minItems: 1</w:t>
      </w:r>
    </w:p>
    <w:p w:rsidR="00C526EA" w:rsidRPr="00BD6F46" w:rsidRDefault="00D72280" w:rsidP="0044492B">
      <w:pPr>
        <w:pStyle w:val="PL"/>
      </w:pPr>
      <w:r>
        <w:t xml:space="preserve">    </w:t>
      </w:r>
      <w:r w:rsidR="00C526EA" w:rsidRPr="00BD6F46">
        <w:t>NotificationType:</w:t>
      </w:r>
    </w:p>
    <w:p w:rsidR="00C526EA" w:rsidRPr="00BD6F46" w:rsidRDefault="00C526EA" w:rsidP="00C526EA">
      <w:pPr>
        <w:pStyle w:val="PL"/>
      </w:pPr>
      <w:r w:rsidRPr="00BD6F46">
        <w:t xml:space="preserve">      anyOf:</w:t>
      </w:r>
    </w:p>
    <w:p w:rsidR="00C526EA" w:rsidRPr="00BD6F46" w:rsidRDefault="00C526EA" w:rsidP="00C526EA">
      <w:pPr>
        <w:pStyle w:val="PL"/>
      </w:pPr>
      <w:r w:rsidRPr="00BD6F46">
        <w:t xml:space="preserve">        - type: string</w:t>
      </w:r>
    </w:p>
    <w:p w:rsidR="00C526EA" w:rsidRPr="00BD6F46" w:rsidRDefault="00C526EA" w:rsidP="00C526EA">
      <w:pPr>
        <w:pStyle w:val="PL"/>
      </w:pPr>
      <w:r w:rsidRPr="00BD6F46">
        <w:t xml:space="preserve">          enum:</w:t>
      </w:r>
    </w:p>
    <w:p w:rsidR="00C526EA" w:rsidRPr="00BD6F46" w:rsidRDefault="00C526EA" w:rsidP="00C526EA">
      <w:pPr>
        <w:pStyle w:val="PL"/>
      </w:pPr>
      <w:r w:rsidRPr="00BD6F46">
        <w:t xml:space="preserve">            - REAUTHORIZATION</w:t>
      </w:r>
    </w:p>
    <w:p w:rsidR="00C526EA" w:rsidRPr="00BD6F46" w:rsidRDefault="00C526EA" w:rsidP="00C526EA">
      <w:pPr>
        <w:pStyle w:val="PL"/>
      </w:pPr>
      <w:r w:rsidRPr="00BD6F46">
        <w:t xml:space="preserve">            - ABORT_CHARGING</w:t>
      </w:r>
    </w:p>
    <w:p w:rsidR="00C526EA" w:rsidRPr="00BD6F46" w:rsidRDefault="00C526EA" w:rsidP="00C526EA">
      <w:pPr>
        <w:pStyle w:val="PL"/>
      </w:pPr>
      <w:r w:rsidRPr="00BD6F46">
        <w:t xml:space="preserve">        - type: string</w:t>
      </w:r>
    </w:p>
    <w:p w:rsidR="00C526EA" w:rsidRPr="00BD6F46" w:rsidRDefault="00C526EA" w:rsidP="00C526EA">
      <w:pPr>
        <w:pStyle w:val="PL"/>
      </w:pPr>
      <w:r w:rsidRPr="00BD6F46">
        <w:t xml:space="preserve">    NodeFunctionality:</w:t>
      </w:r>
    </w:p>
    <w:p w:rsidR="00C526EA" w:rsidRPr="00BD6F46" w:rsidRDefault="00C526EA" w:rsidP="00C526EA">
      <w:pPr>
        <w:pStyle w:val="PL"/>
      </w:pPr>
      <w:r w:rsidRPr="00BD6F46">
        <w:t xml:space="preserve">      anyOf:</w:t>
      </w:r>
    </w:p>
    <w:p w:rsidR="00C526EA" w:rsidRPr="00BD6F46" w:rsidRDefault="00C526EA" w:rsidP="00C526EA">
      <w:pPr>
        <w:pStyle w:val="PL"/>
      </w:pPr>
      <w:r w:rsidRPr="00BD6F46">
        <w:t xml:space="preserve">        - type: string</w:t>
      </w:r>
    </w:p>
    <w:p w:rsidR="00504BCD" w:rsidRDefault="00C526EA" w:rsidP="00504BCD">
      <w:pPr>
        <w:pStyle w:val="PL"/>
      </w:pPr>
      <w:r w:rsidRPr="00BD6F46">
        <w:t xml:space="preserve">          enum:</w:t>
      </w:r>
    </w:p>
    <w:p w:rsidR="00C526EA" w:rsidRPr="00BD6F46" w:rsidRDefault="00504BCD" w:rsidP="00504BCD">
      <w:pPr>
        <w:pStyle w:val="PL"/>
      </w:pPr>
      <w:r>
        <w:t xml:space="preserve">            - AMF</w:t>
      </w:r>
    </w:p>
    <w:p w:rsidR="00F54F1C" w:rsidRDefault="00C526EA" w:rsidP="00F54F1C">
      <w:pPr>
        <w:pStyle w:val="PL"/>
      </w:pPr>
      <w:r w:rsidRPr="00BD6F46">
        <w:t xml:space="preserve">            - SMF</w:t>
      </w:r>
    </w:p>
    <w:p w:rsidR="00D25C5F" w:rsidRDefault="00F54F1C" w:rsidP="00D25C5F">
      <w:pPr>
        <w:pStyle w:val="PL"/>
      </w:pPr>
      <w:r w:rsidRPr="00BD6F46">
        <w:t xml:space="preserve">            - SM</w:t>
      </w:r>
      <w:r>
        <w:t>S</w:t>
      </w:r>
      <w:r w:rsidR="00D25C5F">
        <w:t xml:space="preserve"> # Included for backwards compatibility, shall not be used</w:t>
      </w:r>
    </w:p>
    <w:p w:rsidR="00A86003" w:rsidRDefault="00D25C5F" w:rsidP="00D25C5F">
      <w:pPr>
        <w:pStyle w:val="PL"/>
      </w:pPr>
      <w:r>
        <w:t xml:space="preserve">            - SMSF</w:t>
      </w:r>
    </w:p>
    <w:p w:rsidR="00A86003" w:rsidRDefault="00A86003" w:rsidP="00A86003">
      <w:pPr>
        <w:pStyle w:val="PL"/>
      </w:pPr>
      <w:r w:rsidRPr="00BD6F46">
        <w:t xml:space="preserve">            - </w:t>
      </w:r>
      <w:r>
        <w:t>PGW_C_SMF</w:t>
      </w:r>
    </w:p>
    <w:p w:rsidR="009D685A" w:rsidRDefault="00A86003" w:rsidP="00A86003">
      <w:pPr>
        <w:pStyle w:val="PL"/>
      </w:pPr>
      <w:r w:rsidRPr="00BD6F46">
        <w:t xml:space="preserve">            - </w:t>
      </w:r>
      <w:r>
        <w:t>NEF</w:t>
      </w:r>
      <w:r w:rsidR="0046016C">
        <w:t>F</w:t>
      </w:r>
      <w:r w:rsidR="0072433F" w:rsidRPr="0072433F">
        <w:t xml:space="preserve"> # Included for backwards compatibility, shall not be used</w:t>
      </w:r>
    </w:p>
    <w:p w:rsidR="00C526EA" w:rsidRDefault="00FA58F4" w:rsidP="009D685A">
      <w:pPr>
        <w:pStyle w:val="PL"/>
      </w:pPr>
      <w:r w:rsidRPr="008E7798">
        <w:t xml:space="preserve">            </w:t>
      </w:r>
      <w:r w:rsidR="009D685A" w:rsidRPr="00BD6F46">
        <w:t>- S</w:t>
      </w:r>
      <w:r w:rsidR="009D685A">
        <w:t>GW</w:t>
      </w:r>
    </w:p>
    <w:p w:rsidR="0087478D" w:rsidRDefault="009C16D1" w:rsidP="0087478D">
      <w:pPr>
        <w:pStyle w:val="PL"/>
      </w:pPr>
      <w:r w:rsidRPr="00BD6F46">
        <w:t xml:space="preserve">            - </w:t>
      </w:r>
      <w:r>
        <w:t>I_</w:t>
      </w:r>
      <w:r w:rsidRPr="00BD6F46">
        <w:t>SM</w:t>
      </w:r>
      <w:r>
        <w:t>F</w:t>
      </w:r>
    </w:p>
    <w:p w:rsidR="000B5128" w:rsidRDefault="0087478D" w:rsidP="0087478D">
      <w:pPr>
        <w:pStyle w:val="PL"/>
      </w:pPr>
      <w:r w:rsidRPr="00BD6F46">
        <w:t xml:space="preserve">            </w:t>
      </w:r>
      <w:r>
        <w:t>- ePDG</w:t>
      </w:r>
    </w:p>
    <w:p w:rsidR="0072433F" w:rsidRDefault="000B5128" w:rsidP="0072433F">
      <w:pPr>
        <w:pStyle w:val="PL"/>
      </w:pPr>
      <w:r w:rsidRPr="008E7798">
        <w:t xml:space="preserve">            </w:t>
      </w:r>
      <w:r>
        <w:t>- CEF</w:t>
      </w:r>
    </w:p>
    <w:p w:rsidR="009C16D1" w:rsidRDefault="0072433F" w:rsidP="0072433F">
      <w:pPr>
        <w:pStyle w:val="PL"/>
      </w:pPr>
      <w:r>
        <w:t xml:space="preserve">            - NEF</w:t>
      </w:r>
    </w:p>
    <w:p w:rsidR="00155D34" w:rsidRDefault="00F239C8" w:rsidP="00155D34">
      <w:pPr>
        <w:pStyle w:val="PL"/>
        <w:rPr>
          <w:lang w:eastAsia="zh-CN"/>
        </w:rPr>
      </w:pPr>
      <w:r w:rsidRPr="008E7798">
        <w:t xml:space="preserve">           </w:t>
      </w:r>
      <w:r>
        <w:t xml:space="preserve"> </w:t>
      </w:r>
      <w:r>
        <w:rPr>
          <w:lang w:eastAsia="zh-CN"/>
        </w:rPr>
        <w:t>- MnS_Producer</w:t>
      </w:r>
    </w:p>
    <w:p w:rsidR="006D15A9" w:rsidRDefault="00155D34" w:rsidP="006D15A9">
      <w:pPr>
        <w:pStyle w:val="PL"/>
        <w:rPr>
          <w:lang w:eastAsia="zh-CN"/>
        </w:rPr>
      </w:pPr>
      <w:r>
        <w:rPr>
          <w:lang w:eastAsia="zh-CN"/>
        </w:rPr>
        <w:t xml:space="preserve">            - SGSN</w:t>
      </w:r>
    </w:p>
    <w:p w:rsidR="00D25C5F" w:rsidRDefault="006D15A9" w:rsidP="00D25C5F">
      <w:pPr>
        <w:pStyle w:val="PL"/>
        <w:rPr>
          <w:lang w:eastAsia="zh-CN"/>
        </w:rPr>
      </w:pPr>
      <w:r>
        <w:rPr>
          <w:lang w:eastAsia="zh-CN"/>
        </w:rPr>
        <w:t xml:space="preserve">            - V_SMF</w:t>
      </w:r>
    </w:p>
    <w:p w:rsidR="00FE3487" w:rsidRDefault="00D25C5F" w:rsidP="00D25C5F">
      <w:pPr>
        <w:pStyle w:val="PL"/>
        <w:rPr>
          <w:lang w:eastAsia="zh-CN"/>
        </w:rPr>
      </w:pPr>
      <w:r>
        <w:rPr>
          <w:lang w:eastAsia="zh-CN"/>
        </w:rPr>
        <w:t xml:space="preserve">            - 5G_DDNMF</w:t>
      </w:r>
    </w:p>
    <w:p w:rsidR="00FA337C" w:rsidRDefault="00FE3487" w:rsidP="00FA337C">
      <w:pPr>
        <w:pStyle w:val="PL"/>
        <w:rPr>
          <w:lang w:eastAsia="zh-CN"/>
        </w:rPr>
      </w:pPr>
      <w:r>
        <w:rPr>
          <w:lang w:eastAsia="zh-CN"/>
        </w:rPr>
        <w:t xml:space="preserve">            - IMS_Node</w:t>
      </w:r>
    </w:p>
    <w:p w:rsidR="00141BA9" w:rsidRDefault="00FA337C" w:rsidP="00141BA9">
      <w:pPr>
        <w:pStyle w:val="PL"/>
        <w:rPr>
          <w:lang w:eastAsia="zh-CN"/>
        </w:rPr>
      </w:pPr>
      <w:r>
        <w:rPr>
          <w:lang w:eastAsia="zh-CN"/>
        </w:rPr>
        <w:t xml:space="preserve">            - MMS_Node</w:t>
      </w:r>
    </w:p>
    <w:p w:rsidR="0098418C" w:rsidRDefault="00141BA9" w:rsidP="0098418C">
      <w:pPr>
        <w:pStyle w:val="PL"/>
        <w:rPr>
          <w:lang w:eastAsia="zh-CN"/>
        </w:rPr>
      </w:pPr>
      <w:r>
        <w:rPr>
          <w:lang w:eastAsia="zh-CN"/>
        </w:rPr>
        <w:t xml:space="preserve">            - EES</w:t>
      </w:r>
    </w:p>
    <w:p w:rsidR="0098418C" w:rsidRDefault="0098418C" w:rsidP="0098418C">
      <w:pPr>
        <w:pStyle w:val="PL"/>
        <w:rPr>
          <w:lang w:eastAsia="zh-CN"/>
        </w:rPr>
      </w:pPr>
      <w:r>
        <w:rPr>
          <w:lang w:eastAsia="zh-CN"/>
        </w:rPr>
        <w:t xml:space="preserve">            - PCF</w:t>
      </w:r>
    </w:p>
    <w:p w:rsidR="0098418C" w:rsidRDefault="0098418C" w:rsidP="0098418C">
      <w:pPr>
        <w:pStyle w:val="PL"/>
        <w:rPr>
          <w:lang w:eastAsia="zh-CN"/>
        </w:rPr>
      </w:pPr>
      <w:r>
        <w:rPr>
          <w:lang w:eastAsia="zh-CN"/>
        </w:rPr>
        <w:t xml:space="preserve">            - UDM</w:t>
      </w:r>
    </w:p>
    <w:p w:rsidR="00D25C5F" w:rsidRDefault="0098418C" w:rsidP="0098418C">
      <w:pPr>
        <w:pStyle w:val="PL"/>
        <w:rPr>
          <w:lang w:eastAsia="zh-CN"/>
        </w:rPr>
      </w:pPr>
      <w:r>
        <w:rPr>
          <w:lang w:eastAsia="zh-CN"/>
        </w:rPr>
        <w:t xml:space="preserve">            - UPF</w:t>
      </w:r>
    </w:p>
    <w:p w:rsidR="00FA337C" w:rsidRDefault="00FA337C" w:rsidP="00D25C5F">
      <w:pPr>
        <w:pStyle w:val="PL"/>
        <w:rPr>
          <w:lang w:eastAsia="zh-CN"/>
        </w:rPr>
      </w:pPr>
      <w:r w:rsidRPr="00FA337C">
        <w:rPr>
          <w:lang w:eastAsia="zh-CN"/>
        </w:rPr>
        <w:t xml:space="preserve">        - type: string</w:t>
      </w:r>
    </w:p>
    <w:p w:rsidR="00C526EA" w:rsidRPr="00BD6F46" w:rsidRDefault="00C526EA" w:rsidP="00C526EA">
      <w:pPr>
        <w:pStyle w:val="PL"/>
      </w:pPr>
      <w:r w:rsidRPr="00BD6F46">
        <w:t xml:space="preserve">    ChargingCharacteristicsSelectionMode:</w:t>
      </w:r>
    </w:p>
    <w:p w:rsidR="00C526EA" w:rsidRPr="00BD6F46" w:rsidRDefault="00C526EA" w:rsidP="00C526EA">
      <w:pPr>
        <w:pStyle w:val="PL"/>
      </w:pPr>
      <w:r w:rsidRPr="00BD6F46">
        <w:t xml:space="preserve">      anyOf:</w:t>
      </w:r>
    </w:p>
    <w:p w:rsidR="00C526EA" w:rsidRPr="00BD6F46" w:rsidRDefault="00C526EA" w:rsidP="00C526EA">
      <w:pPr>
        <w:pStyle w:val="PL"/>
      </w:pPr>
      <w:r w:rsidRPr="00BD6F46">
        <w:t xml:space="preserve">        - type: string</w:t>
      </w:r>
    </w:p>
    <w:p w:rsidR="00C526EA" w:rsidRPr="00BD6F46" w:rsidRDefault="00C526EA" w:rsidP="00C526EA">
      <w:pPr>
        <w:pStyle w:val="PL"/>
      </w:pPr>
      <w:r w:rsidRPr="00BD6F46">
        <w:t xml:space="preserve">          enum:</w:t>
      </w:r>
    </w:p>
    <w:p w:rsidR="00C526EA" w:rsidRPr="00BD6F46" w:rsidRDefault="00C526EA" w:rsidP="00C526EA">
      <w:pPr>
        <w:pStyle w:val="PL"/>
      </w:pPr>
      <w:r w:rsidRPr="00BD6F46">
        <w:t xml:space="preserve">            - HOME_DEFAULT</w:t>
      </w:r>
    </w:p>
    <w:p w:rsidR="00C526EA" w:rsidRPr="00BD6F46" w:rsidRDefault="00C526EA" w:rsidP="00C526EA">
      <w:pPr>
        <w:pStyle w:val="PL"/>
      </w:pPr>
      <w:r w:rsidRPr="00BD6F46">
        <w:t xml:space="preserve">            - ROAMING_DEFAULT</w:t>
      </w:r>
    </w:p>
    <w:p w:rsidR="00C526EA" w:rsidRPr="00BD6F46" w:rsidRDefault="00C526EA" w:rsidP="00C526EA">
      <w:pPr>
        <w:pStyle w:val="PL"/>
      </w:pPr>
      <w:r w:rsidRPr="00BD6F46">
        <w:t xml:space="preserve">            - VISITING_DEFAULT</w:t>
      </w:r>
    </w:p>
    <w:p w:rsidR="00C526EA" w:rsidRPr="00BD6F46" w:rsidRDefault="00C526EA" w:rsidP="00C526EA">
      <w:pPr>
        <w:pStyle w:val="PL"/>
      </w:pPr>
      <w:r w:rsidRPr="00BD6F46">
        <w:t xml:space="preserve">        - type: string</w:t>
      </w:r>
    </w:p>
    <w:p w:rsidR="00C526EA" w:rsidRPr="00BD6F46" w:rsidRDefault="00C526EA" w:rsidP="00C526EA">
      <w:pPr>
        <w:pStyle w:val="PL"/>
      </w:pPr>
      <w:r w:rsidRPr="00BD6F46">
        <w:t xml:space="preserve">    TriggerType:</w:t>
      </w:r>
    </w:p>
    <w:p w:rsidR="00C526EA" w:rsidRPr="00BD6F46" w:rsidRDefault="00C526EA" w:rsidP="00C526EA">
      <w:pPr>
        <w:pStyle w:val="PL"/>
      </w:pPr>
      <w:r w:rsidRPr="00BD6F46">
        <w:t xml:space="preserve">      anyOf:</w:t>
      </w:r>
    </w:p>
    <w:p w:rsidR="00C526EA" w:rsidRPr="00BD6F46" w:rsidRDefault="00C526EA" w:rsidP="00C526EA">
      <w:pPr>
        <w:pStyle w:val="PL"/>
      </w:pPr>
      <w:r w:rsidRPr="00BD6F46">
        <w:t xml:space="preserve">        - type: string</w:t>
      </w:r>
    </w:p>
    <w:p w:rsidR="00C526EA" w:rsidRDefault="00C526EA" w:rsidP="00C526EA">
      <w:pPr>
        <w:pStyle w:val="PL"/>
      </w:pPr>
      <w:r w:rsidRPr="00BD6F46">
        <w:t xml:space="preserve">          enum:</w:t>
      </w:r>
    </w:p>
    <w:p w:rsidR="00CA4572" w:rsidRPr="00BD6F46" w:rsidRDefault="00CA4572" w:rsidP="00CA4572">
      <w:pPr>
        <w:pStyle w:val="PL"/>
        <w:tabs>
          <w:tab w:val="clear" w:pos="1536"/>
          <w:tab w:val="clear" w:pos="1920"/>
        </w:tabs>
      </w:pPr>
      <w:r>
        <w:tab/>
      </w:r>
      <w:r>
        <w:tab/>
      </w:r>
      <w:r>
        <w:tab/>
        <w:t># SMF TriggerType</w:t>
      </w:r>
    </w:p>
    <w:p w:rsidR="00C526EA" w:rsidRPr="00BD6F46" w:rsidRDefault="00C526EA" w:rsidP="00C526EA">
      <w:pPr>
        <w:pStyle w:val="PL"/>
      </w:pPr>
      <w:r w:rsidRPr="00BD6F46">
        <w:t xml:space="preserve">            - QUOTA_THRESHOLD</w:t>
      </w:r>
    </w:p>
    <w:p w:rsidR="00C526EA" w:rsidRPr="00BD6F46" w:rsidRDefault="00C526EA" w:rsidP="00C526EA">
      <w:pPr>
        <w:pStyle w:val="PL"/>
      </w:pPr>
      <w:r w:rsidRPr="00BD6F46">
        <w:t xml:space="preserve">            - QHT</w:t>
      </w:r>
    </w:p>
    <w:p w:rsidR="00C526EA" w:rsidRPr="00BD6F46" w:rsidRDefault="00C526EA" w:rsidP="00C526EA">
      <w:pPr>
        <w:pStyle w:val="PL"/>
      </w:pPr>
      <w:r w:rsidRPr="00BD6F46">
        <w:t xml:space="preserve">            - FINAL</w:t>
      </w:r>
    </w:p>
    <w:p w:rsidR="00C526EA" w:rsidRPr="00BD6F46" w:rsidRDefault="00C526EA" w:rsidP="00C526EA">
      <w:pPr>
        <w:pStyle w:val="PL"/>
      </w:pPr>
      <w:r w:rsidRPr="00BD6F46">
        <w:t xml:space="preserve">            - QUOTA_EXHAUSTED</w:t>
      </w:r>
    </w:p>
    <w:p w:rsidR="00C526EA" w:rsidRPr="00BD6F46" w:rsidRDefault="00C526EA" w:rsidP="00C526EA">
      <w:pPr>
        <w:pStyle w:val="PL"/>
      </w:pPr>
      <w:r w:rsidRPr="00BD6F46">
        <w:t xml:space="preserve">            - VALIDITY_TIME</w:t>
      </w:r>
    </w:p>
    <w:p w:rsidR="00C526EA" w:rsidRPr="00BD6F46" w:rsidRDefault="00C526EA" w:rsidP="00C526EA">
      <w:pPr>
        <w:pStyle w:val="PL"/>
      </w:pPr>
      <w:r w:rsidRPr="00BD6F46">
        <w:t xml:space="preserve">            - OTHER_QUOTA_TYPE</w:t>
      </w:r>
    </w:p>
    <w:p w:rsidR="00C526EA" w:rsidRPr="00BD6F46" w:rsidRDefault="00C526EA" w:rsidP="00C526EA">
      <w:pPr>
        <w:pStyle w:val="PL"/>
      </w:pPr>
      <w:r w:rsidRPr="00BD6F46">
        <w:t xml:space="preserve">            - FORCED_REAUTHORISATION</w:t>
      </w:r>
    </w:p>
    <w:p w:rsidR="001B630D" w:rsidRDefault="00C526EA" w:rsidP="001B630D">
      <w:pPr>
        <w:pStyle w:val="PL"/>
      </w:pPr>
      <w:r w:rsidRPr="00BD6F46">
        <w:t xml:space="preserve">            - UNUSED_QUOTA_TIMER</w:t>
      </w:r>
      <w:r w:rsidR="001B630D">
        <w:t xml:space="preserve"> # Included for backwards compatibility, shall not be used</w:t>
      </w:r>
    </w:p>
    <w:p w:rsidR="001B630D" w:rsidRDefault="001B630D" w:rsidP="001B630D">
      <w:pPr>
        <w:pStyle w:val="PL"/>
      </w:pPr>
      <w:r>
        <w:t xml:space="preserve">            - </w:t>
      </w:r>
      <w:r w:rsidRPr="00BC031B">
        <w:t>UNIT_COUNT_INACTIVITY_TIMER</w:t>
      </w:r>
    </w:p>
    <w:p w:rsidR="00C526EA" w:rsidRPr="00BD6F46" w:rsidRDefault="00C526EA" w:rsidP="001B630D">
      <w:pPr>
        <w:pStyle w:val="PL"/>
      </w:pPr>
      <w:r w:rsidRPr="00BD6F46">
        <w:t xml:space="preserve">            - ABNORMAL_RELEASE</w:t>
      </w:r>
    </w:p>
    <w:p w:rsidR="00C526EA" w:rsidRPr="00BD6F46" w:rsidRDefault="00C526EA" w:rsidP="00C526EA">
      <w:pPr>
        <w:pStyle w:val="PL"/>
      </w:pPr>
      <w:r w:rsidRPr="00BD6F46">
        <w:t xml:space="preserve">            - QOS_CHANGE</w:t>
      </w:r>
    </w:p>
    <w:p w:rsidR="00C526EA" w:rsidRPr="00BD6F46" w:rsidRDefault="00C526EA" w:rsidP="00C526EA">
      <w:pPr>
        <w:pStyle w:val="PL"/>
      </w:pPr>
      <w:r w:rsidRPr="00BD6F46">
        <w:t xml:space="preserve">            - VOLUME_LIMIT</w:t>
      </w:r>
    </w:p>
    <w:p w:rsidR="00C526EA" w:rsidRPr="00BD6F46" w:rsidRDefault="00C526EA" w:rsidP="00C526EA">
      <w:pPr>
        <w:pStyle w:val="PL"/>
      </w:pPr>
      <w:r w:rsidRPr="00BD6F46">
        <w:t xml:space="preserve">            - TIME_LIMIT</w:t>
      </w:r>
    </w:p>
    <w:p w:rsidR="00504BCD" w:rsidRPr="00BD6F46" w:rsidRDefault="00504BCD" w:rsidP="00504BCD">
      <w:pPr>
        <w:pStyle w:val="PL"/>
      </w:pPr>
      <w:r>
        <w:t xml:space="preserve">            </w:t>
      </w:r>
      <w:r w:rsidRPr="00BD6F46">
        <w:t xml:space="preserve">- </w:t>
      </w:r>
      <w:r>
        <w:t>EVENT</w:t>
      </w:r>
      <w:r w:rsidRPr="00BD6F46">
        <w:t>_LIMIT</w:t>
      </w:r>
    </w:p>
    <w:p w:rsidR="00C526EA" w:rsidRPr="00BD6F46" w:rsidRDefault="00C526EA" w:rsidP="00C526EA">
      <w:pPr>
        <w:pStyle w:val="PL"/>
      </w:pPr>
      <w:r w:rsidRPr="00BD6F46">
        <w:t xml:space="preserve">            - PLMN_CHANGE</w:t>
      </w:r>
    </w:p>
    <w:p w:rsidR="00C526EA" w:rsidRPr="00BD6F46" w:rsidRDefault="00C526EA" w:rsidP="00C526EA">
      <w:pPr>
        <w:pStyle w:val="PL"/>
      </w:pPr>
      <w:r w:rsidRPr="00BD6F46">
        <w:t xml:space="preserve">            - USER_LOCATION_CHANGE</w:t>
      </w:r>
    </w:p>
    <w:p w:rsidR="00C526EA" w:rsidRDefault="00C526EA" w:rsidP="00C526EA">
      <w:pPr>
        <w:pStyle w:val="PL"/>
      </w:pPr>
      <w:r w:rsidRPr="00BD6F46">
        <w:t xml:space="preserve">            - RAT_CHANGE</w:t>
      </w:r>
    </w:p>
    <w:p w:rsidR="00F832C9" w:rsidRPr="00BD6F46" w:rsidRDefault="00F832C9" w:rsidP="00C526EA">
      <w:pPr>
        <w:pStyle w:val="PL"/>
      </w:pPr>
      <w:r>
        <w:t xml:space="preserve">            - SESSION</w:t>
      </w:r>
      <w:r>
        <w:rPr>
          <w:lang w:eastAsia="zh-CN"/>
        </w:rPr>
        <w:t>_</w:t>
      </w:r>
      <w:r>
        <w:t>AMBR_CHANGE</w:t>
      </w:r>
    </w:p>
    <w:p w:rsidR="00C526EA" w:rsidRPr="00BD6F46" w:rsidRDefault="00C526EA" w:rsidP="00C526EA">
      <w:pPr>
        <w:pStyle w:val="PL"/>
      </w:pPr>
      <w:r w:rsidRPr="00BD6F46">
        <w:t xml:space="preserve">            - UE_TIMEZONE_CHANGE</w:t>
      </w:r>
    </w:p>
    <w:p w:rsidR="00C526EA" w:rsidRPr="00BD6F46" w:rsidRDefault="00C526EA" w:rsidP="00C526EA">
      <w:pPr>
        <w:pStyle w:val="PL"/>
      </w:pPr>
      <w:r w:rsidRPr="00BD6F46">
        <w:t xml:space="preserve">            - TARIFF_TIME_CHANGE</w:t>
      </w:r>
    </w:p>
    <w:p w:rsidR="00C526EA" w:rsidRPr="00BD6F46" w:rsidRDefault="00C526EA" w:rsidP="00C526EA">
      <w:pPr>
        <w:pStyle w:val="PL"/>
      </w:pPr>
      <w:r w:rsidRPr="00BD6F46">
        <w:t xml:space="preserve">            - MAX_NUMBER_OF_CHANGES_</w:t>
      </w:r>
      <w:r w:rsidR="0024544D" w:rsidRPr="00BD6F46">
        <w:t>IN</w:t>
      </w:r>
      <w:r w:rsidR="0024544D">
        <w:t>_</w:t>
      </w:r>
      <w:r w:rsidRPr="00BD6F46">
        <w:t>CHARGING_CONDITIONS</w:t>
      </w:r>
    </w:p>
    <w:p w:rsidR="00C526EA" w:rsidRPr="00BD6F46" w:rsidRDefault="00C526EA" w:rsidP="00C526EA">
      <w:pPr>
        <w:pStyle w:val="PL"/>
      </w:pPr>
      <w:r w:rsidRPr="00BD6F46">
        <w:t xml:space="preserve">            - MANAGEMENT_INTERVENTION</w:t>
      </w:r>
    </w:p>
    <w:p w:rsidR="00C526EA" w:rsidRPr="00BD6F46" w:rsidRDefault="00C526EA" w:rsidP="00C526EA">
      <w:pPr>
        <w:pStyle w:val="PL"/>
      </w:pPr>
      <w:r w:rsidRPr="00BD6F46">
        <w:t xml:space="preserve">            - CHANGE_OF_UE_PRESENCE_</w:t>
      </w:r>
      <w:r w:rsidR="0024544D" w:rsidRPr="00BD6F46">
        <w:t>IN</w:t>
      </w:r>
      <w:r w:rsidR="0024544D">
        <w:t>_</w:t>
      </w:r>
      <w:r w:rsidRPr="00BD6F46">
        <w:t>PRESENCE_REPORTING_AREA</w:t>
      </w:r>
    </w:p>
    <w:p w:rsidR="00C526EA" w:rsidRPr="00BD6F46" w:rsidRDefault="00C526EA" w:rsidP="00C526EA">
      <w:pPr>
        <w:pStyle w:val="PL"/>
      </w:pPr>
      <w:r w:rsidRPr="00BD6F46">
        <w:t xml:space="preserve">            - CHANGE_OF_3GPP_PS_DATA_OFF_STATUS</w:t>
      </w:r>
    </w:p>
    <w:p w:rsidR="00C526EA" w:rsidRPr="00BD6F46" w:rsidRDefault="00C526EA" w:rsidP="00C526EA">
      <w:pPr>
        <w:pStyle w:val="PL"/>
      </w:pPr>
      <w:r w:rsidRPr="00BD6F46">
        <w:t xml:space="preserve">            - SERVING_NODE_CHANGE</w:t>
      </w:r>
    </w:p>
    <w:p w:rsidR="00C526EA" w:rsidRPr="00BD6F46" w:rsidRDefault="00C526EA" w:rsidP="00C526EA">
      <w:pPr>
        <w:pStyle w:val="PL"/>
      </w:pPr>
      <w:r w:rsidRPr="00BD6F46">
        <w:t xml:space="preserve">            - REMOVAL_OF_UPF</w:t>
      </w:r>
    </w:p>
    <w:p w:rsidR="00CB7B30" w:rsidRDefault="00C526EA" w:rsidP="00CB7B30">
      <w:pPr>
        <w:pStyle w:val="PL"/>
      </w:pPr>
      <w:r w:rsidRPr="00BD6F46">
        <w:t xml:space="preserve">            - ADDITION_OF_UPF</w:t>
      </w:r>
    </w:p>
    <w:p w:rsidR="00CB7B30" w:rsidRDefault="004D1294" w:rsidP="00CB7B30">
      <w:pPr>
        <w:pStyle w:val="PL"/>
      </w:pPr>
      <w:r w:rsidRPr="00BD6F46">
        <w:t xml:space="preserve">            </w:t>
      </w:r>
      <w:r w:rsidR="00CB7B30">
        <w:t>- INSERTION_OF_ISMF</w:t>
      </w:r>
    </w:p>
    <w:p w:rsidR="00CB7B30" w:rsidRDefault="004D1294" w:rsidP="00CB7B30">
      <w:pPr>
        <w:pStyle w:val="PL"/>
      </w:pPr>
      <w:r w:rsidRPr="00BD6F46">
        <w:t xml:space="preserve">            </w:t>
      </w:r>
      <w:r w:rsidR="00CB7B30">
        <w:t>- REMOVAL_OF_ISMF</w:t>
      </w:r>
    </w:p>
    <w:p w:rsidR="004B3ACD" w:rsidRDefault="004D1294" w:rsidP="00CB7B30">
      <w:pPr>
        <w:pStyle w:val="PL"/>
      </w:pPr>
      <w:r w:rsidRPr="00BD6F46">
        <w:t xml:space="preserve">            </w:t>
      </w:r>
      <w:r w:rsidR="00CB7B30">
        <w:t>- CHANGE_OF_ISMF</w:t>
      </w:r>
    </w:p>
    <w:p w:rsidR="009D685A" w:rsidRDefault="004B3ACD" w:rsidP="009D685A">
      <w:pPr>
        <w:pStyle w:val="PL"/>
      </w:pPr>
      <w:r>
        <w:t xml:space="preserve">            - </w:t>
      </w:r>
      <w:r w:rsidRPr="00746307">
        <w:t>START_OF_SERVICE_DATA_FLOW</w:t>
      </w:r>
    </w:p>
    <w:p w:rsidR="009D685A" w:rsidRDefault="009D685A" w:rsidP="009D685A">
      <w:pPr>
        <w:pStyle w:val="PL"/>
      </w:pPr>
      <w:r>
        <w:t xml:space="preserve">            - ECGI_CHANGE</w:t>
      </w:r>
    </w:p>
    <w:p w:rsidR="009D685A" w:rsidRDefault="009D685A" w:rsidP="009D685A">
      <w:pPr>
        <w:pStyle w:val="PL"/>
      </w:pPr>
      <w:r>
        <w:t xml:space="preserve">            - TAI_CHANGE</w:t>
      </w:r>
    </w:p>
    <w:p w:rsidR="009D685A" w:rsidRDefault="009D685A" w:rsidP="009D685A">
      <w:pPr>
        <w:pStyle w:val="PL"/>
      </w:pPr>
      <w:r>
        <w:t xml:space="preserve">            - HANDOVER_CANCEL</w:t>
      </w:r>
    </w:p>
    <w:p w:rsidR="009D685A" w:rsidRDefault="009D685A" w:rsidP="009D685A">
      <w:pPr>
        <w:pStyle w:val="PL"/>
      </w:pPr>
      <w:r>
        <w:t xml:space="preserve">            - HANDOVER_START</w:t>
      </w:r>
    </w:p>
    <w:p w:rsidR="0041371B" w:rsidRDefault="009D685A" w:rsidP="0041371B">
      <w:pPr>
        <w:pStyle w:val="PL"/>
      </w:pPr>
      <w:r>
        <w:t xml:space="preserve">            - HANDOVER_COMPLETE</w:t>
      </w:r>
    </w:p>
    <w:p w:rsidR="00F77735" w:rsidRDefault="0041371B" w:rsidP="00F77735">
      <w:pPr>
        <w:pStyle w:val="PL"/>
        <w:rPr>
          <w:rFonts w:eastAsia="DengXian"/>
          <w:lang w:eastAsia="zh-CN"/>
        </w:rPr>
      </w:pPr>
      <w:r>
        <w:t xml:space="preserve">            - </w:t>
      </w:r>
      <w:r>
        <w:rPr>
          <w:lang w:bidi="ar-IQ"/>
        </w:rPr>
        <w:t>GFBR_GUARANTEED_STATUS</w:t>
      </w:r>
      <w:r>
        <w:rPr>
          <w:rFonts w:eastAsia="DengXian"/>
          <w:lang w:eastAsia="zh-CN"/>
        </w:rPr>
        <w:t>_CHANGE</w:t>
      </w:r>
    </w:p>
    <w:p w:rsidR="00F77735" w:rsidRPr="00912527" w:rsidRDefault="00F77735" w:rsidP="00F77735">
      <w:pPr>
        <w:pStyle w:val="PL"/>
        <w:rPr>
          <w:rFonts w:eastAsia="Times New Roman"/>
        </w:rPr>
      </w:pPr>
      <w:r>
        <w:t xml:space="preserve">            - </w:t>
      </w:r>
      <w:r>
        <w:rPr>
          <w:lang w:bidi="ar-IQ"/>
        </w:rPr>
        <w:t>ADDITION_OF_ACCESS</w:t>
      </w:r>
    </w:p>
    <w:p w:rsidR="00F77735" w:rsidRDefault="00F77735" w:rsidP="00F77735">
      <w:pPr>
        <w:pStyle w:val="PL"/>
        <w:rPr>
          <w:lang w:bidi="ar-IQ"/>
        </w:rPr>
      </w:pPr>
      <w:r>
        <w:t xml:space="preserve">            - </w:t>
      </w:r>
      <w:r w:rsidRPr="00C45A73">
        <w:rPr>
          <w:lang w:bidi="ar-IQ"/>
        </w:rPr>
        <w:t>REMOVAL</w:t>
      </w:r>
      <w:r>
        <w:rPr>
          <w:lang w:bidi="ar-IQ"/>
        </w:rPr>
        <w:t>_OF_ACCESS</w:t>
      </w:r>
    </w:p>
    <w:p w:rsidR="00046FC1" w:rsidRDefault="00F77735" w:rsidP="00046FC1">
      <w:pPr>
        <w:pStyle w:val="PL"/>
        <w:rPr>
          <w:lang w:bidi="ar-IQ"/>
        </w:rPr>
      </w:pPr>
      <w:r>
        <w:t xml:space="preserve">            - </w:t>
      </w:r>
      <w:r w:rsidRPr="00746307">
        <w:t>START_OF_S</w:t>
      </w:r>
      <w:r>
        <w:t>DF_ADDITIONAL_A</w:t>
      </w:r>
      <w:r>
        <w:rPr>
          <w:lang w:bidi="ar-IQ"/>
        </w:rPr>
        <w:t>CCESS</w:t>
      </w:r>
    </w:p>
    <w:p w:rsidR="00C526EA" w:rsidRPr="00BD6F46" w:rsidRDefault="00046FC1" w:rsidP="00046FC1">
      <w:pPr>
        <w:pStyle w:val="PL"/>
      </w:pPr>
      <w:r>
        <w:rPr>
          <w:lang w:bidi="ar-IQ"/>
        </w:rPr>
        <w:t xml:space="preserve">            - REDUNDANT_TRANSMISSION_CHANGE</w:t>
      </w:r>
    </w:p>
    <w:p w:rsidR="00155D34" w:rsidRPr="00780D71" w:rsidRDefault="00155D34" w:rsidP="00155D34">
      <w:pPr>
        <w:pStyle w:val="PL"/>
        <w:rPr>
          <w:lang w:val="fr-FR"/>
        </w:rPr>
      </w:pPr>
      <w:r w:rsidRPr="00625470">
        <w:t xml:space="preserve">            </w:t>
      </w:r>
      <w:r w:rsidRPr="00780D71">
        <w:rPr>
          <w:lang w:val="fr-FR"/>
        </w:rPr>
        <w:t>- CGI_SAI_CHANGE</w:t>
      </w:r>
    </w:p>
    <w:p w:rsidR="000D7FBF" w:rsidRDefault="00155D34" w:rsidP="000D7FBF">
      <w:pPr>
        <w:pStyle w:val="PL"/>
        <w:rPr>
          <w:lang w:val="fr-FR"/>
        </w:rPr>
      </w:pPr>
      <w:r w:rsidRPr="00780D71">
        <w:rPr>
          <w:lang w:val="fr-FR"/>
        </w:rPr>
        <w:t xml:space="preserve">            - RAI_CHANGE</w:t>
      </w:r>
    </w:p>
    <w:p w:rsidR="000D7FBF" w:rsidRPr="000D7FBF" w:rsidRDefault="000D7FBF" w:rsidP="000D7FBF">
      <w:pPr>
        <w:pStyle w:val="PL"/>
      </w:pPr>
      <w:r w:rsidRPr="000D7FBF">
        <w:t xml:space="preserve">            - JOIN_MULTICAST</w:t>
      </w:r>
    </w:p>
    <w:p w:rsidR="000D7FBF" w:rsidRPr="000D7FBF" w:rsidRDefault="000D7FBF" w:rsidP="000D7FBF">
      <w:pPr>
        <w:pStyle w:val="PL"/>
      </w:pPr>
      <w:r w:rsidRPr="000D7FBF">
        <w:t xml:space="preserve">            - MBS_DELIVERY_METHOD_CHANGE</w:t>
      </w:r>
    </w:p>
    <w:p w:rsidR="00155D34" w:rsidRDefault="000D7FBF" w:rsidP="000D7FBF">
      <w:pPr>
        <w:pStyle w:val="PL"/>
        <w:rPr>
          <w:lang w:val="fr-FR"/>
        </w:rPr>
      </w:pPr>
      <w:r w:rsidRPr="000D7FBF">
        <w:t xml:space="preserve">            </w:t>
      </w:r>
      <w:r w:rsidRPr="00780D71">
        <w:rPr>
          <w:lang w:val="fr-FR"/>
        </w:rPr>
        <w:t xml:space="preserve">- </w:t>
      </w:r>
      <w:r w:rsidRPr="001038A8">
        <w:rPr>
          <w:lang w:val="fr-FR"/>
        </w:rPr>
        <w:t>LEAVE_MULTICAST</w:t>
      </w:r>
    </w:p>
    <w:p w:rsidR="00CA4572" w:rsidRDefault="004A4705" w:rsidP="00CA4572">
      <w:pPr>
        <w:pStyle w:val="PL"/>
        <w:rPr>
          <w:lang w:val="fr-FR"/>
        </w:rPr>
      </w:pPr>
      <w:r w:rsidRPr="00004CE0">
        <w:rPr>
          <w:lang w:val="fr-FR"/>
        </w:rPr>
        <w:t xml:space="preserve">            - VSMF_CHANGE</w:t>
      </w:r>
    </w:p>
    <w:p w:rsidR="00CA4572" w:rsidRPr="00CA4572" w:rsidRDefault="00CA4572" w:rsidP="00CA4572">
      <w:pPr>
        <w:pStyle w:val="PL"/>
      </w:pPr>
      <w:r w:rsidRPr="00CA4572">
        <w:rPr>
          <w:lang w:val="fr-FR"/>
        </w:rPr>
        <w:tab/>
      </w:r>
      <w:r w:rsidRPr="00CA4572">
        <w:rPr>
          <w:lang w:val="fr-FR"/>
        </w:rPr>
        <w:tab/>
      </w:r>
      <w:r w:rsidRPr="00CA4572">
        <w:rPr>
          <w:lang w:val="fr-FR"/>
        </w:rPr>
        <w:tab/>
      </w:r>
      <w:r>
        <w:t># IMS TriggerType</w:t>
      </w:r>
    </w:p>
    <w:p w:rsidR="00CA4572" w:rsidRDefault="00CA4572" w:rsidP="00CA4572">
      <w:pPr>
        <w:pStyle w:val="PL"/>
      </w:pPr>
      <w:r>
        <w:t xml:space="preserve">            - SIP_INVITE</w:t>
      </w:r>
    </w:p>
    <w:p w:rsidR="00CA4572" w:rsidRDefault="00CA4572" w:rsidP="00CA4572">
      <w:pPr>
        <w:pStyle w:val="PL"/>
      </w:pPr>
      <w:r>
        <w:t xml:space="preserve">            - SIP_RE-INVITE_OR_UPDATE</w:t>
      </w:r>
    </w:p>
    <w:p w:rsidR="00CA4572" w:rsidRDefault="00CA4572" w:rsidP="00CA4572">
      <w:pPr>
        <w:pStyle w:val="PL"/>
      </w:pPr>
      <w:r>
        <w:t xml:space="preserve">            - SIP_2XX_ACKNOWLEDGING</w:t>
      </w:r>
    </w:p>
    <w:p w:rsidR="00CA4572" w:rsidRDefault="00CA4572" w:rsidP="00CA4572">
      <w:pPr>
        <w:pStyle w:val="PL"/>
      </w:pPr>
      <w:r>
        <w:t xml:space="preserve">            - SIP_1XX_PROVISIONAL_RESPONSE</w:t>
      </w:r>
    </w:p>
    <w:p w:rsidR="00CA4572" w:rsidRDefault="00CA4572" w:rsidP="00CA4572">
      <w:pPr>
        <w:pStyle w:val="PL"/>
      </w:pPr>
      <w:r>
        <w:t xml:space="preserve">            - SIP_4XX_5XX_OR_6XX_RESPONSE</w:t>
      </w:r>
    </w:p>
    <w:p w:rsidR="00CA4572" w:rsidRDefault="00CA4572" w:rsidP="00CA4572">
      <w:pPr>
        <w:pStyle w:val="PL"/>
      </w:pPr>
      <w:r>
        <w:t xml:space="preserve">            - ANY_OTHER_SIP_MESSAGE            - SIP_BYE_MESSAGE</w:t>
      </w:r>
    </w:p>
    <w:p w:rsidR="00CA4572" w:rsidRDefault="00CA4572" w:rsidP="00CA4572">
      <w:pPr>
        <w:pStyle w:val="PL"/>
      </w:pPr>
      <w:r>
        <w:t xml:space="preserve">            - SIP_2XX_ACKNOWLEDGING_A_SIP_BYE</w:t>
      </w:r>
    </w:p>
    <w:p w:rsidR="00CA4572" w:rsidRDefault="00CA4572" w:rsidP="00CA4572">
      <w:pPr>
        <w:pStyle w:val="PL"/>
      </w:pPr>
      <w:r>
        <w:t xml:space="preserve">            - ABORTING_A_SIP_SESSION_SET-UP</w:t>
      </w:r>
    </w:p>
    <w:p w:rsidR="00CA4572" w:rsidRDefault="00CA4572" w:rsidP="00CA4572">
      <w:pPr>
        <w:pStyle w:val="PL"/>
      </w:pPr>
      <w:r>
        <w:t xml:space="preserve">            - SIP_3XX_FINAL_OR_REDIRECTION_RESPONSE</w:t>
      </w:r>
    </w:p>
    <w:p w:rsidR="00CA4572" w:rsidRPr="00CA4572" w:rsidRDefault="00CA4572" w:rsidP="00CA4572">
      <w:pPr>
        <w:pStyle w:val="PL"/>
      </w:pPr>
      <w:r>
        <w:t xml:space="preserve">            - SIP_4XX_5XX_OR_6XX_FINAL_RESPONSE</w:t>
      </w:r>
    </w:p>
    <w:p w:rsidR="00C526EA" w:rsidRPr="00CA4572" w:rsidRDefault="00C526EA" w:rsidP="00155D34">
      <w:pPr>
        <w:pStyle w:val="PL"/>
      </w:pPr>
      <w:r w:rsidRPr="00CA4572">
        <w:t xml:space="preserve">        - type: string</w:t>
      </w:r>
    </w:p>
    <w:p w:rsidR="00C526EA" w:rsidRPr="00BD6F46" w:rsidRDefault="00C526EA" w:rsidP="00C526EA">
      <w:pPr>
        <w:pStyle w:val="PL"/>
      </w:pPr>
      <w:r w:rsidRPr="00CA4572">
        <w:t xml:space="preserve">    </w:t>
      </w:r>
      <w:r w:rsidRPr="00BD6F46">
        <w:t>FinalUnitAction:</w:t>
      </w:r>
    </w:p>
    <w:p w:rsidR="00C526EA" w:rsidRPr="00BD6F46" w:rsidRDefault="00C526EA" w:rsidP="00C526EA">
      <w:pPr>
        <w:pStyle w:val="PL"/>
      </w:pPr>
      <w:r w:rsidRPr="00BD6F46">
        <w:t xml:space="preserve">      anyOf:</w:t>
      </w:r>
    </w:p>
    <w:p w:rsidR="00C526EA" w:rsidRPr="00BD6F46" w:rsidRDefault="00C526EA" w:rsidP="00C526EA">
      <w:pPr>
        <w:pStyle w:val="PL"/>
      </w:pPr>
      <w:r w:rsidRPr="00BD6F46">
        <w:t xml:space="preserve">        - type: string</w:t>
      </w:r>
    </w:p>
    <w:p w:rsidR="00C526EA" w:rsidRPr="00BD6F46" w:rsidRDefault="00C526EA" w:rsidP="00C526EA">
      <w:pPr>
        <w:pStyle w:val="PL"/>
      </w:pPr>
      <w:r w:rsidRPr="00BD6F46">
        <w:t xml:space="preserve">          enum:</w:t>
      </w:r>
    </w:p>
    <w:p w:rsidR="00C526EA" w:rsidRPr="00BD6F46" w:rsidRDefault="00C526EA" w:rsidP="00C526EA">
      <w:pPr>
        <w:pStyle w:val="PL"/>
      </w:pPr>
      <w:r w:rsidRPr="00BD6F46">
        <w:t xml:space="preserve">            - TERMINATE</w:t>
      </w:r>
    </w:p>
    <w:p w:rsidR="00C526EA" w:rsidRPr="00BD6F46" w:rsidRDefault="00C526EA" w:rsidP="00C526EA">
      <w:pPr>
        <w:pStyle w:val="PL"/>
      </w:pPr>
      <w:r w:rsidRPr="00BD6F46">
        <w:t xml:space="preserve">            - REDIRECT</w:t>
      </w:r>
    </w:p>
    <w:p w:rsidR="00C526EA" w:rsidRPr="00BD6F46" w:rsidRDefault="00C526EA" w:rsidP="00C526EA">
      <w:pPr>
        <w:pStyle w:val="PL"/>
      </w:pPr>
      <w:r w:rsidRPr="00BD6F46">
        <w:t xml:space="preserve">            - RESTRICT_ACCESS</w:t>
      </w:r>
    </w:p>
    <w:p w:rsidR="00C526EA" w:rsidRPr="00BD6F46" w:rsidRDefault="00C526EA" w:rsidP="00C526EA">
      <w:pPr>
        <w:pStyle w:val="PL"/>
      </w:pPr>
      <w:r w:rsidRPr="00BD6F46">
        <w:t xml:space="preserve">        - type: string</w:t>
      </w:r>
    </w:p>
    <w:p w:rsidR="00C526EA" w:rsidRPr="00BD6F46" w:rsidRDefault="00C526EA" w:rsidP="00C526EA">
      <w:pPr>
        <w:pStyle w:val="PL"/>
      </w:pPr>
      <w:r w:rsidRPr="00BD6F46">
        <w:t xml:space="preserve">    RedirectAddressType:</w:t>
      </w:r>
    </w:p>
    <w:p w:rsidR="00C526EA" w:rsidRPr="00BD6F46" w:rsidRDefault="00C526EA" w:rsidP="00C526EA">
      <w:pPr>
        <w:pStyle w:val="PL"/>
      </w:pPr>
      <w:r w:rsidRPr="00BD6F46">
        <w:t xml:space="preserve">      anyOf:</w:t>
      </w:r>
    </w:p>
    <w:p w:rsidR="00C526EA" w:rsidRPr="00BD6F46" w:rsidRDefault="00C526EA" w:rsidP="00C526EA">
      <w:pPr>
        <w:pStyle w:val="PL"/>
      </w:pPr>
      <w:r w:rsidRPr="00BD6F46">
        <w:t xml:space="preserve">        - type: string</w:t>
      </w:r>
    </w:p>
    <w:p w:rsidR="00C526EA" w:rsidRPr="00BD6F46" w:rsidRDefault="00C526EA" w:rsidP="00C526EA">
      <w:pPr>
        <w:pStyle w:val="PL"/>
      </w:pPr>
      <w:r w:rsidRPr="00BD6F46">
        <w:t xml:space="preserve">          enum:</w:t>
      </w:r>
    </w:p>
    <w:p w:rsidR="00C526EA" w:rsidRPr="00BD6F46" w:rsidRDefault="00C526EA" w:rsidP="00C526EA">
      <w:pPr>
        <w:pStyle w:val="PL"/>
      </w:pPr>
      <w:r w:rsidRPr="00BD6F46">
        <w:t xml:space="preserve">            - IPV4</w:t>
      </w:r>
    </w:p>
    <w:p w:rsidR="00C526EA" w:rsidRPr="00BD6F46" w:rsidRDefault="00C526EA" w:rsidP="00C526EA">
      <w:pPr>
        <w:pStyle w:val="PL"/>
      </w:pPr>
      <w:r w:rsidRPr="00BD6F46">
        <w:t xml:space="preserve">            - IPV6</w:t>
      </w:r>
    </w:p>
    <w:p w:rsidR="00AA0279" w:rsidRDefault="00C526EA" w:rsidP="00AA0279">
      <w:pPr>
        <w:pStyle w:val="PL"/>
      </w:pPr>
      <w:r w:rsidRPr="00BD6F46">
        <w:t xml:space="preserve">            - URL</w:t>
      </w:r>
    </w:p>
    <w:p w:rsidR="00C526EA" w:rsidRPr="00BD6F46" w:rsidRDefault="00AA0279" w:rsidP="00AA0279">
      <w:pPr>
        <w:pStyle w:val="PL"/>
      </w:pPr>
      <w:r>
        <w:t xml:space="preserve">            - URI</w:t>
      </w:r>
    </w:p>
    <w:p w:rsidR="00C526EA" w:rsidRPr="00BD6F46" w:rsidRDefault="00C526EA" w:rsidP="00C526EA">
      <w:pPr>
        <w:pStyle w:val="PL"/>
      </w:pPr>
      <w:r w:rsidRPr="00BD6F46">
        <w:t xml:space="preserve">        - type: string</w:t>
      </w:r>
    </w:p>
    <w:p w:rsidR="00C526EA" w:rsidRPr="00BD6F46" w:rsidRDefault="00C526EA" w:rsidP="00C526EA">
      <w:pPr>
        <w:pStyle w:val="PL"/>
      </w:pPr>
      <w:r w:rsidRPr="00BD6F46">
        <w:t xml:space="preserve">    TriggerCategory:</w:t>
      </w:r>
    </w:p>
    <w:p w:rsidR="00C526EA" w:rsidRPr="00BD6F46" w:rsidRDefault="00C526EA" w:rsidP="00C526EA">
      <w:pPr>
        <w:pStyle w:val="PL"/>
      </w:pPr>
      <w:r w:rsidRPr="00BD6F46">
        <w:t xml:space="preserve">      anyOf:</w:t>
      </w:r>
    </w:p>
    <w:p w:rsidR="00C526EA" w:rsidRPr="00BD6F46" w:rsidRDefault="00C526EA" w:rsidP="00C526EA">
      <w:pPr>
        <w:pStyle w:val="PL"/>
      </w:pPr>
      <w:r w:rsidRPr="00BD6F46">
        <w:t xml:space="preserve">        - type: string</w:t>
      </w:r>
    </w:p>
    <w:p w:rsidR="00C526EA" w:rsidRPr="00BD6F46" w:rsidRDefault="00C526EA" w:rsidP="00C526EA">
      <w:pPr>
        <w:pStyle w:val="PL"/>
      </w:pPr>
      <w:r w:rsidRPr="00BD6F46">
        <w:t xml:space="preserve">          enum:</w:t>
      </w:r>
    </w:p>
    <w:p w:rsidR="00C526EA" w:rsidRPr="00BD6F46" w:rsidRDefault="00C526EA" w:rsidP="00C526EA">
      <w:pPr>
        <w:pStyle w:val="PL"/>
      </w:pPr>
      <w:r w:rsidRPr="00BD6F46">
        <w:t xml:space="preserve">            - IMMEDIATE_REPORT</w:t>
      </w:r>
    </w:p>
    <w:p w:rsidR="00C526EA" w:rsidRPr="00BD6F46" w:rsidRDefault="00C526EA" w:rsidP="00C526EA">
      <w:pPr>
        <w:pStyle w:val="PL"/>
      </w:pPr>
      <w:r w:rsidRPr="00BD6F46">
        <w:t xml:space="preserve">            - DEFERRED_REPORT</w:t>
      </w:r>
    </w:p>
    <w:p w:rsidR="00C526EA" w:rsidRPr="00BD6F46" w:rsidRDefault="00C526EA" w:rsidP="00C526EA">
      <w:pPr>
        <w:pStyle w:val="PL"/>
      </w:pPr>
      <w:r w:rsidRPr="00BD6F46">
        <w:t xml:space="preserve">        - type: string</w:t>
      </w:r>
    </w:p>
    <w:p w:rsidR="00C526EA" w:rsidRPr="00BD6F46" w:rsidRDefault="00C526EA" w:rsidP="00C526EA">
      <w:pPr>
        <w:pStyle w:val="PL"/>
      </w:pPr>
      <w:r w:rsidRPr="00BD6F46">
        <w:t xml:space="preserve">    QuotaManagementIndicator:</w:t>
      </w:r>
    </w:p>
    <w:p w:rsidR="00C526EA" w:rsidRPr="00BD6F46" w:rsidRDefault="00C526EA" w:rsidP="00C526EA">
      <w:pPr>
        <w:pStyle w:val="PL"/>
      </w:pPr>
      <w:r w:rsidRPr="00BD6F46">
        <w:t xml:space="preserve">      anyOf:</w:t>
      </w:r>
    </w:p>
    <w:p w:rsidR="00C526EA" w:rsidRPr="00BD6F46" w:rsidRDefault="00C526EA" w:rsidP="00C526EA">
      <w:pPr>
        <w:pStyle w:val="PL"/>
      </w:pPr>
      <w:r w:rsidRPr="00BD6F46">
        <w:t xml:space="preserve">        - type: string</w:t>
      </w:r>
    </w:p>
    <w:p w:rsidR="00C526EA" w:rsidRPr="00BD6F46" w:rsidRDefault="00C526EA" w:rsidP="00C526EA">
      <w:pPr>
        <w:pStyle w:val="PL"/>
      </w:pPr>
      <w:r w:rsidRPr="00BD6F46">
        <w:t xml:space="preserve">          enum:</w:t>
      </w:r>
    </w:p>
    <w:p w:rsidR="00C526EA" w:rsidRPr="00BD6F46" w:rsidRDefault="00C526EA" w:rsidP="00C526EA">
      <w:pPr>
        <w:pStyle w:val="PL"/>
      </w:pPr>
      <w:r w:rsidRPr="00BD6F46">
        <w:t xml:space="preserve">            - ONLINE_CHARGING</w:t>
      </w:r>
    </w:p>
    <w:p w:rsidR="00F03FB1" w:rsidRDefault="00C526EA" w:rsidP="00F03FB1">
      <w:pPr>
        <w:pStyle w:val="PL"/>
      </w:pPr>
      <w:r w:rsidRPr="00BD6F46">
        <w:t xml:space="preserve">            - OFFLINE_CHARGING</w:t>
      </w:r>
    </w:p>
    <w:p w:rsidR="00C526EA" w:rsidRPr="00BD6F46" w:rsidRDefault="00F03FB1" w:rsidP="00F03FB1">
      <w:pPr>
        <w:pStyle w:val="PL"/>
      </w:pPr>
      <w:r>
        <w:t xml:space="preserve">            - </w:t>
      </w:r>
      <w:r w:rsidRPr="00024E79">
        <w:t>QUOTA_</w:t>
      </w:r>
      <w:r w:rsidRPr="00B46823">
        <w:t>MANAGEMENT</w:t>
      </w:r>
      <w:r w:rsidRPr="00024E79">
        <w:t>_SUSPENDED</w:t>
      </w:r>
    </w:p>
    <w:p w:rsidR="00C526EA" w:rsidRPr="00BD6F46" w:rsidRDefault="00C526EA" w:rsidP="00C526EA">
      <w:pPr>
        <w:pStyle w:val="PL"/>
      </w:pPr>
      <w:r w:rsidRPr="00BD6F46">
        <w:t xml:space="preserve">        - type: string</w:t>
      </w:r>
    </w:p>
    <w:p w:rsidR="00C526EA" w:rsidRPr="00BD6F46" w:rsidRDefault="00C526EA" w:rsidP="00C526EA">
      <w:pPr>
        <w:pStyle w:val="PL"/>
      </w:pPr>
      <w:r w:rsidRPr="00BD6F46">
        <w:t xml:space="preserve">    FailureHandling:</w:t>
      </w:r>
    </w:p>
    <w:p w:rsidR="00C526EA" w:rsidRPr="00BD6F46" w:rsidRDefault="00C526EA" w:rsidP="00C526EA">
      <w:pPr>
        <w:pStyle w:val="PL"/>
      </w:pPr>
      <w:r w:rsidRPr="00BD6F46">
        <w:t xml:space="preserve">      anyOf:</w:t>
      </w:r>
    </w:p>
    <w:p w:rsidR="00C526EA" w:rsidRPr="00BD6F46" w:rsidRDefault="00C526EA" w:rsidP="00C526EA">
      <w:pPr>
        <w:pStyle w:val="PL"/>
      </w:pPr>
      <w:r w:rsidRPr="00BD6F46">
        <w:t xml:space="preserve">        - type: string</w:t>
      </w:r>
    </w:p>
    <w:p w:rsidR="00C526EA" w:rsidRPr="00BD6F46" w:rsidRDefault="00C526EA" w:rsidP="00C526EA">
      <w:pPr>
        <w:pStyle w:val="PL"/>
      </w:pPr>
      <w:r w:rsidRPr="00BD6F46">
        <w:t xml:space="preserve">          enum:</w:t>
      </w:r>
    </w:p>
    <w:p w:rsidR="00C526EA" w:rsidRPr="00BD6F46" w:rsidRDefault="00C526EA" w:rsidP="00C526EA">
      <w:pPr>
        <w:pStyle w:val="PL"/>
      </w:pPr>
      <w:r w:rsidRPr="00BD6F46">
        <w:t xml:space="preserve">            - TERMINATE</w:t>
      </w:r>
    </w:p>
    <w:p w:rsidR="00C526EA" w:rsidRPr="00BD6F46" w:rsidRDefault="00C526EA" w:rsidP="00C526EA">
      <w:pPr>
        <w:pStyle w:val="PL"/>
      </w:pPr>
      <w:r w:rsidRPr="00BD6F46">
        <w:t xml:space="preserve">            - CONTINUE</w:t>
      </w:r>
    </w:p>
    <w:p w:rsidR="00C526EA" w:rsidRPr="00BD6F46" w:rsidRDefault="00C526EA" w:rsidP="00C526EA">
      <w:pPr>
        <w:pStyle w:val="PL"/>
      </w:pPr>
      <w:r w:rsidRPr="00BD6F46">
        <w:t xml:space="preserve">            - RETRY_AND_TERMINATE</w:t>
      </w:r>
    </w:p>
    <w:p w:rsidR="00C526EA" w:rsidRPr="00BD6F46" w:rsidRDefault="00C526EA" w:rsidP="00C526EA">
      <w:pPr>
        <w:pStyle w:val="PL"/>
      </w:pPr>
      <w:r w:rsidRPr="00BD6F46">
        <w:t xml:space="preserve">        - type: string</w:t>
      </w:r>
    </w:p>
    <w:p w:rsidR="00C526EA" w:rsidRPr="00BD6F46" w:rsidRDefault="00C526EA" w:rsidP="00C526EA">
      <w:pPr>
        <w:pStyle w:val="PL"/>
      </w:pPr>
      <w:r w:rsidRPr="00BD6F46">
        <w:t xml:space="preserve">    SessionFailover:</w:t>
      </w:r>
    </w:p>
    <w:p w:rsidR="00C526EA" w:rsidRPr="00BD6F46" w:rsidRDefault="00C526EA" w:rsidP="00C526EA">
      <w:pPr>
        <w:pStyle w:val="PL"/>
      </w:pPr>
      <w:r w:rsidRPr="00BD6F46">
        <w:t xml:space="preserve">      anyOf:</w:t>
      </w:r>
    </w:p>
    <w:p w:rsidR="00C526EA" w:rsidRPr="00BD6F46" w:rsidRDefault="00C526EA" w:rsidP="00C526EA">
      <w:pPr>
        <w:pStyle w:val="PL"/>
      </w:pPr>
      <w:r w:rsidRPr="00BD6F46">
        <w:t xml:space="preserve">        - type: string</w:t>
      </w:r>
    </w:p>
    <w:p w:rsidR="00C526EA" w:rsidRPr="00BD6F46" w:rsidRDefault="00C526EA" w:rsidP="00C526EA">
      <w:pPr>
        <w:pStyle w:val="PL"/>
      </w:pPr>
      <w:r w:rsidRPr="00BD6F46">
        <w:t xml:space="preserve">          enum:</w:t>
      </w:r>
    </w:p>
    <w:p w:rsidR="00C526EA" w:rsidRPr="00BD6F46" w:rsidRDefault="00C526EA" w:rsidP="00C526EA">
      <w:pPr>
        <w:pStyle w:val="PL"/>
      </w:pPr>
      <w:r w:rsidRPr="00BD6F46">
        <w:t xml:space="preserve">            - FAILOVER_NOT_SUPPORTED</w:t>
      </w:r>
    </w:p>
    <w:p w:rsidR="00C526EA" w:rsidRPr="00BD6F46" w:rsidRDefault="00C526EA" w:rsidP="00C526EA">
      <w:pPr>
        <w:pStyle w:val="PL"/>
      </w:pPr>
      <w:r w:rsidRPr="00BD6F46">
        <w:t xml:space="preserve">            - FAILOVER_SUPPORTED</w:t>
      </w:r>
    </w:p>
    <w:p w:rsidR="00C526EA" w:rsidRPr="00BD6F46" w:rsidRDefault="00C526EA" w:rsidP="00C526EA">
      <w:pPr>
        <w:pStyle w:val="PL"/>
      </w:pPr>
      <w:r w:rsidRPr="00BD6F46">
        <w:t xml:space="preserve">        - type: string</w:t>
      </w:r>
    </w:p>
    <w:p w:rsidR="00C526EA" w:rsidRPr="00BD6F46" w:rsidRDefault="00C526EA" w:rsidP="00C526EA">
      <w:pPr>
        <w:pStyle w:val="PL"/>
      </w:pPr>
      <w:r w:rsidRPr="00BD6F46">
        <w:t xml:space="preserve">    3GPPPSDataOffStatus:</w:t>
      </w:r>
    </w:p>
    <w:p w:rsidR="00C526EA" w:rsidRPr="00BD6F46" w:rsidRDefault="00C526EA" w:rsidP="00C526EA">
      <w:pPr>
        <w:pStyle w:val="PL"/>
      </w:pPr>
      <w:r w:rsidRPr="00BD6F46">
        <w:t xml:space="preserve">      anyOf:</w:t>
      </w:r>
    </w:p>
    <w:p w:rsidR="00C526EA" w:rsidRPr="00BD6F46" w:rsidRDefault="00C526EA" w:rsidP="00C526EA">
      <w:pPr>
        <w:pStyle w:val="PL"/>
      </w:pPr>
      <w:r w:rsidRPr="00BD6F46">
        <w:t xml:space="preserve">        - type: string</w:t>
      </w:r>
    </w:p>
    <w:p w:rsidR="00C526EA" w:rsidRPr="00BD6F46" w:rsidRDefault="00C526EA" w:rsidP="00C526EA">
      <w:pPr>
        <w:pStyle w:val="PL"/>
      </w:pPr>
      <w:r w:rsidRPr="00BD6F46">
        <w:t xml:space="preserve">          enum:</w:t>
      </w:r>
    </w:p>
    <w:p w:rsidR="00C526EA" w:rsidRPr="00BD6F46" w:rsidRDefault="00C526EA" w:rsidP="00C526EA">
      <w:pPr>
        <w:pStyle w:val="PL"/>
      </w:pPr>
      <w:r w:rsidRPr="00BD6F46">
        <w:t xml:space="preserve">            - ACTIVE</w:t>
      </w:r>
    </w:p>
    <w:p w:rsidR="00C526EA" w:rsidRPr="00BD6F46" w:rsidRDefault="00C526EA" w:rsidP="00C526EA">
      <w:pPr>
        <w:pStyle w:val="PL"/>
      </w:pPr>
      <w:r w:rsidRPr="00BD6F46">
        <w:t xml:space="preserve">            - INACTIVE</w:t>
      </w:r>
    </w:p>
    <w:p w:rsidR="00C526EA" w:rsidRPr="00BD6F46" w:rsidRDefault="00C526EA" w:rsidP="00C526EA">
      <w:pPr>
        <w:pStyle w:val="PL"/>
      </w:pPr>
      <w:r w:rsidRPr="00BD6F46">
        <w:t xml:space="preserve">        - type: string</w:t>
      </w:r>
    </w:p>
    <w:p w:rsidR="00C526EA" w:rsidRPr="00BD6F46" w:rsidRDefault="00C526EA" w:rsidP="00C526EA">
      <w:pPr>
        <w:pStyle w:val="PL"/>
      </w:pPr>
      <w:r w:rsidRPr="00BD6F46">
        <w:t xml:space="preserve">    ResultCode:</w:t>
      </w:r>
    </w:p>
    <w:p w:rsidR="00C526EA" w:rsidRPr="00BD6F46" w:rsidRDefault="00C526EA" w:rsidP="00C526EA">
      <w:pPr>
        <w:pStyle w:val="PL"/>
      </w:pPr>
      <w:r w:rsidRPr="00BD6F46">
        <w:t xml:space="preserve">      anyOf:</w:t>
      </w:r>
    </w:p>
    <w:p w:rsidR="00C526EA" w:rsidRPr="00BD6F46" w:rsidRDefault="00C526EA" w:rsidP="00C526EA">
      <w:pPr>
        <w:pStyle w:val="PL"/>
      </w:pPr>
      <w:r w:rsidRPr="00BD6F46">
        <w:t xml:space="preserve">        - type: string</w:t>
      </w:r>
    </w:p>
    <w:p w:rsidR="006D35DD" w:rsidRDefault="00C526EA" w:rsidP="006D35DD">
      <w:pPr>
        <w:pStyle w:val="PL"/>
      </w:pPr>
      <w:r w:rsidRPr="00BD6F46">
        <w:t xml:space="preserve">          enum:</w:t>
      </w:r>
      <w:r w:rsidR="006D35DD" w:rsidRPr="006D35DD">
        <w:t xml:space="preserve"> </w:t>
      </w:r>
    </w:p>
    <w:p w:rsidR="00C526EA" w:rsidRPr="00BD6F46" w:rsidRDefault="006D35DD" w:rsidP="006D35DD">
      <w:pPr>
        <w:pStyle w:val="PL"/>
      </w:pPr>
      <w:r>
        <w:t xml:space="preserve">            - SUCCESS</w:t>
      </w:r>
    </w:p>
    <w:p w:rsidR="00C526EA" w:rsidRPr="00BD6F46" w:rsidRDefault="00C526EA" w:rsidP="00C526EA">
      <w:pPr>
        <w:pStyle w:val="PL"/>
      </w:pPr>
      <w:r w:rsidRPr="00BD6F46">
        <w:t xml:space="preserve">            - END_USER_SERVICE_DENIED</w:t>
      </w:r>
    </w:p>
    <w:p w:rsidR="00C526EA" w:rsidRPr="00BD6F46" w:rsidRDefault="00C526EA" w:rsidP="00C526EA">
      <w:pPr>
        <w:pStyle w:val="PL"/>
      </w:pPr>
      <w:r w:rsidRPr="00BD6F46">
        <w:t xml:space="preserve">            - </w:t>
      </w:r>
      <w:r w:rsidR="00AC643B">
        <w:t>QUOTA_MANAGEMENT</w:t>
      </w:r>
      <w:r w:rsidRPr="00BD6F46">
        <w:t>_NOT_APPLICABLE</w:t>
      </w:r>
    </w:p>
    <w:p w:rsidR="00C526EA" w:rsidRPr="00BD6F46" w:rsidRDefault="00C526EA" w:rsidP="00C526EA">
      <w:pPr>
        <w:pStyle w:val="PL"/>
      </w:pPr>
      <w:r w:rsidRPr="00BD6F46">
        <w:t xml:space="preserve">            - </w:t>
      </w:r>
      <w:r w:rsidR="00AC643B">
        <w:t>QUOTA_LIMIT</w:t>
      </w:r>
      <w:r w:rsidRPr="00BD6F46">
        <w:t>_REACHED</w:t>
      </w:r>
    </w:p>
    <w:p w:rsidR="00C526EA" w:rsidRPr="00BD6F46" w:rsidRDefault="00C526EA" w:rsidP="00C526EA">
      <w:pPr>
        <w:pStyle w:val="PL"/>
      </w:pPr>
      <w:r w:rsidRPr="00BD6F46">
        <w:t xml:space="preserve">            - </w:t>
      </w:r>
      <w:r w:rsidR="00AC643B">
        <w:t>END_USER_SERVICE</w:t>
      </w:r>
      <w:r w:rsidRPr="00BD6F46">
        <w:t>_REJECTED</w:t>
      </w:r>
    </w:p>
    <w:p w:rsidR="00C526EA" w:rsidRPr="00BD6F46" w:rsidRDefault="00C526EA" w:rsidP="00C526EA">
      <w:pPr>
        <w:pStyle w:val="PL"/>
      </w:pPr>
      <w:r w:rsidRPr="00BD6F46">
        <w:t xml:space="preserve">            - USER_UNKNOWN</w:t>
      </w:r>
      <w:r w:rsidR="00D25C5F" w:rsidRPr="00D25C5F">
        <w:t xml:space="preserve">  #Included for backwards compatibility, shall not be used</w:t>
      </w:r>
    </w:p>
    <w:p w:rsidR="00F03FB1" w:rsidRDefault="00C526EA" w:rsidP="00F03FB1">
      <w:pPr>
        <w:pStyle w:val="PL"/>
      </w:pPr>
      <w:r w:rsidRPr="00BD6F46">
        <w:t xml:space="preserve">            - RATING_FAILED</w:t>
      </w:r>
    </w:p>
    <w:p w:rsidR="00AC643B" w:rsidRPr="00BD6F46" w:rsidRDefault="00F03FB1" w:rsidP="00F03FB1">
      <w:pPr>
        <w:pStyle w:val="PL"/>
      </w:pPr>
      <w:r>
        <w:t xml:space="preserve">            - </w:t>
      </w:r>
      <w:r w:rsidRPr="00B46823">
        <w:t>QUOTA_MANAGEMENT</w:t>
      </w:r>
    </w:p>
    <w:p w:rsidR="00C526EA" w:rsidRPr="00BD6F46" w:rsidRDefault="00C526EA" w:rsidP="00C526EA">
      <w:pPr>
        <w:pStyle w:val="PL"/>
      </w:pPr>
      <w:r w:rsidRPr="00BD6F46">
        <w:t xml:space="preserve">        - type: string</w:t>
      </w:r>
    </w:p>
    <w:p w:rsidR="00C526EA" w:rsidRPr="00BD6F46" w:rsidRDefault="00C526EA" w:rsidP="00C526EA">
      <w:pPr>
        <w:pStyle w:val="PL"/>
      </w:pPr>
      <w:r w:rsidRPr="00BD6F46">
        <w:t xml:space="preserve">    PartialRecordMethod:</w:t>
      </w:r>
    </w:p>
    <w:p w:rsidR="00C526EA" w:rsidRPr="00BD6F46" w:rsidRDefault="00C526EA" w:rsidP="00C526EA">
      <w:pPr>
        <w:pStyle w:val="PL"/>
      </w:pPr>
      <w:r w:rsidRPr="00BD6F46">
        <w:t xml:space="preserve">      anyOf:</w:t>
      </w:r>
    </w:p>
    <w:p w:rsidR="00C526EA" w:rsidRPr="00BD6F46" w:rsidRDefault="00C526EA" w:rsidP="00C526EA">
      <w:pPr>
        <w:pStyle w:val="PL"/>
      </w:pPr>
      <w:r w:rsidRPr="00BD6F46">
        <w:t xml:space="preserve">        - type: string</w:t>
      </w:r>
    </w:p>
    <w:p w:rsidR="00C526EA" w:rsidRPr="00BD6F46" w:rsidRDefault="00C526EA" w:rsidP="00C526EA">
      <w:pPr>
        <w:pStyle w:val="PL"/>
      </w:pPr>
      <w:r w:rsidRPr="00BD6F46">
        <w:t xml:space="preserve">          enum:</w:t>
      </w:r>
    </w:p>
    <w:p w:rsidR="00C526EA" w:rsidRPr="00BD6F46" w:rsidRDefault="00C526EA" w:rsidP="00C526EA">
      <w:pPr>
        <w:pStyle w:val="PL"/>
      </w:pPr>
      <w:r w:rsidRPr="00BD6F46">
        <w:t xml:space="preserve">            - DEFAULT</w:t>
      </w:r>
    </w:p>
    <w:p w:rsidR="00C526EA" w:rsidRPr="00BD6F46" w:rsidRDefault="00C526EA" w:rsidP="00C526EA">
      <w:pPr>
        <w:pStyle w:val="PL"/>
      </w:pPr>
      <w:r w:rsidRPr="00BD6F46">
        <w:t xml:space="preserve">            - INDIVIDUAL</w:t>
      </w:r>
    </w:p>
    <w:p w:rsidR="00C526EA" w:rsidRPr="00BD6F46" w:rsidRDefault="00C526EA" w:rsidP="00C526EA">
      <w:pPr>
        <w:pStyle w:val="PL"/>
      </w:pPr>
      <w:r w:rsidRPr="00BD6F46">
        <w:t xml:space="preserve">        - type: string</w:t>
      </w:r>
    </w:p>
    <w:p w:rsidR="00C526EA" w:rsidRPr="00BD6F46" w:rsidRDefault="00C526EA" w:rsidP="00C526EA">
      <w:pPr>
        <w:pStyle w:val="PL"/>
      </w:pPr>
      <w:r w:rsidRPr="00BD6F46">
        <w:t xml:space="preserve">    RoamerInOut:</w:t>
      </w:r>
    </w:p>
    <w:p w:rsidR="00C526EA" w:rsidRPr="00BD6F46" w:rsidRDefault="00C526EA" w:rsidP="00C526EA">
      <w:pPr>
        <w:pStyle w:val="PL"/>
      </w:pPr>
      <w:r w:rsidRPr="00BD6F46">
        <w:t xml:space="preserve">      anyOf:</w:t>
      </w:r>
    </w:p>
    <w:p w:rsidR="00C526EA" w:rsidRPr="00BD6F46" w:rsidRDefault="00C526EA" w:rsidP="00C526EA">
      <w:pPr>
        <w:pStyle w:val="PL"/>
      </w:pPr>
      <w:r w:rsidRPr="00BD6F46">
        <w:t xml:space="preserve">        - type: string</w:t>
      </w:r>
    </w:p>
    <w:p w:rsidR="00C526EA" w:rsidRPr="00BD6F46" w:rsidRDefault="00C526EA" w:rsidP="00C526EA">
      <w:pPr>
        <w:pStyle w:val="PL"/>
      </w:pPr>
      <w:r w:rsidRPr="00BD6F46">
        <w:t xml:space="preserve">          enum:</w:t>
      </w:r>
    </w:p>
    <w:p w:rsidR="00C526EA" w:rsidRPr="00BD6F46" w:rsidRDefault="00C526EA" w:rsidP="00C526EA">
      <w:pPr>
        <w:pStyle w:val="PL"/>
      </w:pPr>
      <w:r w:rsidRPr="00BD6F46">
        <w:t xml:space="preserve">            - IN_BOUND</w:t>
      </w:r>
    </w:p>
    <w:p w:rsidR="00C526EA" w:rsidRPr="00BD6F46" w:rsidRDefault="00C526EA" w:rsidP="00C526EA">
      <w:pPr>
        <w:pStyle w:val="PL"/>
      </w:pPr>
      <w:r w:rsidRPr="00BD6F46">
        <w:t xml:space="preserve">            - OUT_BOUND</w:t>
      </w:r>
    </w:p>
    <w:p w:rsidR="00C526EA" w:rsidRPr="00BD6F46" w:rsidRDefault="00C526EA" w:rsidP="00C526EA">
      <w:pPr>
        <w:pStyle w:val="PL"/>
      </w:pPr>
      <w:r w:rsidRPr="00BD6F46">
        <w:t xml:space="preserve">        - type: string</w:t>
      </w:r>
    </w:p>
    <w:p w:rsidR="00C561D5" w:rsidRPr="00BD6F46" w:rsidRDefault="00C561D5" w:rsidP="00C561D5">
      <w:pPr>
        <w:pStyle w:val="PL"/>
      </w:pPr>
      <w:r w:rsidRPr="00BD6F46">
        <w:t xml:space="preserve">    </w:t>
      </w:r>
      <w:r w:rsidRPr="00A87ADE">
        <w:t>SMMessageType</w:t>
      </w:r>
      <w:r w:rsidRPr="00BD6F46">
        <w:t>:</w:t>
      </w:r>
    </w:p>
    <w:p w:rsidR="00C561D5" w:rsidRPr="00BD6F46" w:rsidRDefault="00C561D5" w:rsidP="00C561D5">
      <w:pPr>
        <w:pStyle w:val="PL"/>
      </w:pPr>
      <w:r w:rsidRPr="00BD6F46">
        <w:t xml:space="preserve">      anyOf:</w:t>
      </w:r>
    </w:p>
    <w:p w:rsidR="00C561D5" w:rsidRPr="00BD6F46" w:rsidRDefault="00C561D5" w:rsidP="00C561D5">
      <w:pPr>
        <w:pStyle w:val="PL"/>
      </w:pPr>
      <w:r w:rsidRPr="00BD6F46">
        <w:t xml:space="preserve">        - type: string</w:t>
      </w:r>
    </w:p>
    <w:p w:rsidR="00C561D5" w:rsidRPr="00BD6F46" w:rsidRDefault="00C561D5" w:rsidP="00C561D5">
      <w:pPr>
        <w:pStyle w:val="PL"/>
      </w:pPr>
      <w:r w:rsidRPr="00BD6F46">
        <w:t xml:space="preserve">          enum:</w:t>
      </w:r>
    </w:p>
    <w:p w:rsidR="00C561D5" w:rsidRPr="00BD6F46" w:rsidRDefault="00C561D5" w:rsidP="00C561D5">
      <w:pPr>
        <w:pStyle w:val="PL"/>
      </w:pPr>
      <w:r w:rsidRPr="00BD6F46">
        <w:t xml:space="preserve">            - </w:t>
      </w:r>
      <w:r w:rsidRPr="00A87ADE">
        <w:rPr>
          <w:lang w:eastAsia="zh-CN"/>
        </w:rPr>
        <w:t>SUBMISSION</w:t>
      </w:r>
    </w:p>
    <w:p w:rsidR="00C561D5" w:rsidRDefault="00C561D5" w:rsidP="00C561D5">
      <w:pPr>
        <w:pStyle w:val="PL"/>
        <w:rPr>
          <w:lang w:eastAsia="zh-CN"/>
        </w:rPr>
      </w:pPr>
      <w:r w:rsidRPr="00BD6F46">
        <w:t xml:space="preserve">            - </w:t>
      </w:r>
      <w:r w:rsidRPr="00A87ADE">
        <w:rPr>
          <w:lang w:eastAsia="zh-CN"/>
        </w:rPr>
        <w:t>DELIVERY_REPORT</w:t>
      </w:r>
    </w:p>
    <w:p w:rsidR="00C561D5" w:rsidRPr="00BD6F46" w:rsidRDefault="00C561D5" w:rsidP="00C561D5">
      <w:pPr>
        <w:pStyle w:val="PL"/>
      </w:pPr>
      <w:r w:rsidRPr="00BD6F46">
        <w:t xml:space="preserve">            - </w:t>
      </w:r>
      <w:r w:rsidRPr="00A87ADE">
        <w:rPr>
          <w:lang w:eastAsia="zh-CN"/>
        </w:rPr>
        <w:t>SM_SERVICE_REQUEST</w:t>
      </w:r>
    </w:p>
    <w:p w:rsidR="0058315A" w:rsidRDefault="0058315A" w:rsidP="0058315A">
      <w:pPr>
        <w:pStyle w:val="PL"/>
        <w:rPr>
          <w:lang w:eastAsia="zh-CN"/>
        </w:rPr>
      </w:pPr>
      <w:r w:rsidRPr="00BD6F46">
        <w:t xml:space="preserve">            - </w:t>
      </w:r>
      <w:r w:rsidRPr="00A87ADE">
        <w:rPr>
          <w:lang w:eastAsia="zh-CN"/>
        </w:rPr>
        <w:t>DELIVERY</w:t>
      </w:r>
    </w:p>
    <w:p w:rsidR="00C561D5" w:rsidRDefault="00C561D5" w:rsidP="00C561D5">
      <w:pPr>
        <w:pStyle w:val="PL"/>
      </w:pPr>
      <w:r w:rsidRPr="00BD6F46">
        <w:t xml:space="preserve">        - type: string</w:t>
      </w:r>
    </w:p>
    <w:p w:rsidR="00C561D5" w:rsidRPr="00BD6F46" w:rsidRDefault="00C561D5" w:rsidP="00C561D5">
      <w:pPr>
        <w:pStyle w:val="PL"/>
      </w:pPr>
      <w:r w:rsidRPr="00BD6F46">
        <w:t xml:space="preserve">    </w:t>
      </w:r>
      <w:r>
        <w:t>SM</w:t>
      </w:r>
      <w:r w:rsidRPr="00A87ADE">
        <w:t>Priority</w:t>
      </w:r>
      <w:r w:rsidRPr="00BD6F46">
        <w:t>:</w:t>
      </w:r>
    </w:p>
    <w:p w:rsidR="00C561D5" w:rsidRPr="00BD6F46" w:rsidRDefault="00C561D5" w:rsidP="00C561D5">
      <w:pPr>
        <w:pStyle w:val="PL"/>
      </w:pPr>
      <w:r w:rsidRPr="00BD6F46">
        <w:t xml:space="preserve">      anyOf:</w:t>
      </w:r>
    </w:p>
    <w:p w:rsidR="00C561D5" w:rsidRPr="00BD6F46" w:rsidRDefault="00C561D5" w:rsidP="00C561D5">
      <w:pPr>
        <w:pStyle w:val="PL"/>
      </w:pPr>
      <w:r w:rsidRPr="00BD6F46">
        <w:t xml:space="preserve">        - type: string</w:t>
      </w:r>
    </w:p>
    <w:p w:rsidR="00C561D5" w:rsidRPr="00BD6F46" w:rsidRDefault="00C561D5" w:rsidP="00C561D5">
      <w:pPr>
        <w:pStyle w:val="PL"/>
      </w:pPr>
      <w:r w:rsidRPr="00BD6F46">
        <w:t xml:space="preserve">          enum:</w:t>
      </w:r>
    </w:p>
    <w:p w:rsidR="00C561D5" w:rsidRPr="00BD6F46" w:rsidRDefault="00C561D5" w:rsidP="00C561D5">
      <w:pPr>
        <w:pStyle w:val="PL"/>
      </w:pPr>
      <w:r w:rsidRPr="00BD6F46">
        <w:t xml:space="preserve">            - </w:t>
      </w:r>
      <w:r>
        <w:rPr>
          <w:lang w:eastAsia="zh-CN"/>
        </w:rPr>
        <w:t>LOW</w:t>
      </w:r>
    </w:p>
    <w:p w:rsidR="00C561D5" w:rsidRDefault="00C561D5" w:rsidP="00C561D5">
      <w:pPr>
        <w:pStyle w:val="PL"/>
        <w:rPr>
          <w:lang w:eastAsia="zh-CN"/>
        </w:rPr>
      </w:pPr>
      <w:r w:rsidRPr="00BD6F46">
        <w:t xml:space="preserve">            - </w:t>
      </w:r>
      <w:r>
        <w:rPr>
          <w:lang w:eastAsia="zh-CN"/>
        </w:rPr>
        <w:t>NORMAL</w:t>
      </w:r>
    </w:p>
    <w:p w:rsidR="00C561D5" w:rsidRPr="00BD6F46" w:rsidRDefault="00C561D5" w:rsidP="00C561D5">
      <w:pPr>
        <w:pStyle w:val="PL"/>
      </w:pPr>
      <w:r w:rsidRPr="00BD6F46">
        <w:t xml:space="preserve">            - </w:t>
      </w:r>
      <w:r>
        <w:rPr>
          <w:lang w:eastAsia="zh-CN"/>
        </w:rPr>
        <w:t>HIGH</w:t>
      </w:r>
    </w:p>
    <w:p w:rsidR="00C561D5" w:rsidRPr="00BD6F46" w:rsidRDefault="00C561D5" w:rsidP="00C561D5">
      <w:pPr>
        <w:pStyle w:val="PL"/>
      </w:pPr>
      <w:r w:rsidRPr="00BD6F46">
        <w:t xml:space="preserve">        - type: string</w:t>
      </w:r>
    </w:p>
    <w:p w:rsidR="00C561D5" w:rsidRPr="00BD6F46" w:rsidRDefault="00C561D5" w:rsidP="00C561D5">
      <w:pPr>
        <w:pStyle w:val="PL"/>
      </w:pPr>
      <w:r w:rsidRPr="00BD6F46">
        <w:t xml:space="preserve">    </w:t>
      </w:r>
      <w:r w:rsidRPr="00A87ADE">
        <w:t>DeliveryReportRequested</w:t>
      </w:r>
      <w:r w:rsidRPr="00BD6F46">
        <w:t>:</w:t>
      </w:r>
    </w:p>
    <w:p w:rsidR="00C561D5" w:rsidRPr="00BD6F46" w:rsidRDefault="00C561D5" w:rsidP="00C561D5">
      <w:pPr>
        <w:pStyle w:val="PL"/>
      </w:pPr>
      <w:r w:rsidRPr="00BD6F46">
        <w:t xml:space="preserve">      anyOf:</w:t>
      </w:r>
    </w:p>
    <w:p w:rsidR="00C561D5" w:rsidRPr="00BD6F46" w:rsidRDefault="00C561D5" w:rsidP="00C561D5">
      <w:pPr>
        <w:pStyle w:val="PL"/>
      </w:pPr>
      <w:r w:rsidRPr="00BD6F46">
        <w:t xml:space="preserve">        - type: string</w:t>
      </w:r>
    </w:p>
    <w:p w:rsidR="00C561D5" w:rsidRPr="00BD6F46" w:rsidRDefault="00C561D5" w:rsidP="00C561D5">
      <w:pPr>
        <w:pStyle w:val="PL"/>
      </w:pPr>
      <w:r w:rsidRPr="00BD6F46">
        <w:t xml:space="preserve">          enum:</w:t>
      </w:r>
    </w:p>
    <w:p w:rsidR="00C561D5" w:rsidRPr="00BD6F46" w:rsidRDefault="00C561D5" w:rsidP="00C561D5">
      <w:pPr>
        <w:pStyle w:val="PL"/>
      </w:pPr>
      <w:r w:rsidRPr="00BD6F46">
        <w:t xml:space="preserve">            - </w:t>
      </w:r>
      <w:r>
        <w:rPr>
          <w:lang w:eastAsia="zh-CN"/>
        </w:rPr>
        <w:t>YES</w:t>
      </w:r>
    </w:p>
    <w:p w:rsidR="00C561D5" w:rsidRDefault="00C561D5" w:rsidP="00C561D5">
      <w:pPr>
        <w:pStyle w:val="PL"/>
        <w:rPr>
          <w:lang w:eastAsia="zh-CN"/>
        </w:rPr>
      </w:pPr>
      <w:r w:rsidRPr="00BD6F46">
        <w:t xml:space="preserve">            - </w:t>
      </w:r>
      <w:r>
        <w:rPr>
          <w:lang w:eastAsia="zh-CN"/>
        </w:rPr>
        <w:t>NO</w:t>
      </w:r>
    </w:p>
    <w:p w:rsidR="00C561D5" w:rsidRDefault="00C561D5" w:rsidP="00C561D5">
      <w:pPr>
        <w:pStyle w:val="PL"/>
      </w:pPr>
      <w:r w:rsidRPr="00BD6F46">
        <w:t xml:space="preserve">        - type: string</w:t>
      </w:r>
    </w:p>
    <w:p w:rsidR="00C561D5" w:rsidRPr="00BD6F46" w:rsidRDefault="00C561D5" w:rsidP="00C561D5">
      <w:pPr>
        <w:pStyle w:val="PL"/>
      </w:pPr>
      <w:r>
        <w:t xml:space="preserve">    </w:t>
      </w:r>
      <w:r w:rsidRPr="00A87ADE">
        <w:t>InterfaceType</w:t>
      </w:r>
      <w:r w:rsidRPr="00BD6F46">
        <w:t>:</w:t>
      </w:r>
    </w:p>
    <w:p w:rsidR="00C561D5" w:rsidRPr="00BD6F46" w:rsidRDefault="00C561D5" w:rsidP="00C561D5">
      <w:pPr>
        <w:pStyle w:val="PL"/>
      </w:pPr>
      <w:r w:rsidRPr="00BD6F46">
        <w:t xml:space="preserve">      anyOf:</w:t>
      </w:r>
    </w:p>
    <w:p w:rsidR="00C561D5" w:rsidRPr="00BD6F46" w:rsidRDefault="00C561D5" w:rsidP="00C561D5">
      <w:pPr>
        <w:pStyle w:val="PL"/>
      </w:pPr>
      <w:r w:rsidRPr="00BD6F46">
        <w:t xml:space="preserve">        - type: string</w:t>
      </w:r>
    </w:p>
    <w:p w:rsidR="00C561D5" w:rsidRPr="00BD6F46" w:rsidRDefault="00C561D5" w:rsidP="00C561D5">
      <w:pPr>
        <w:pStyle w:val="PL"/>
      </w:pPr>
      <w:r w:rsidRPr="00BD6F46">
        <w:t xml:space="preserve">          enum:</w:t>
      </w:r>
    </w:p>
    <w:p w:rsidR="00C561D5" w:rsidRPr="00BD6F46" w:rsidRDefault="00C561D5" w:rsidP="00C561D5">
      <w:pPr>
        <w:pStyle w:val="PL"/>
      </w:pPr>
      <w:r w:rsidRPr="00BD6F46">
        <w:t xml:space="preserve">            - </w:t>
      </w:r>
      <w:r w:rsidRPr="00A87ADE">
        <w:t>UNKNOWN</w:t>
      </w:r>
    </w:p>
    <w:p w:rsidR="00C561D5" w:rsidRDefault="00C561D5" w:rsidP="00C561D5">
      <w:pPr>
        <w:pStyle w:val="PL"/>
      </w:pPr>
      <w:r w:rsidRPr="00BD6F46">
        <w:t xml:space="preserve">            - </w:t>
      </w:r>
      <w:r w:rsidRPr="00A87ADE">
        <w:t>MOBILE_ORIGINATING</w:t>
      </w:r>
    </w:p>
    <w:p w:rsidR="00C561D5" w:rsidRDefault="00C561D5" w:rsidP="00C561D5">
      <w:pPr>
        <w:pStyle w:val="PL"/>
        <w:rPr>
          <w:lang w:eastAsia="zh-CN"/>
        </w:rPr>
      </w:pPr>
      <w:r w:rsidRPr="00BD6F46">
        <w:t xml:space="preserve">            - </w:t>
      </w:r>
      <w:r w:rsidRPr="00A87ADE">
        <w:t>MOBILE_TERMINATING</w:t>
      </w:r>
    </w:p>
    <w:p w:rsidR="00C561D5" w:rsidRDefault="00C561D5" w:rsidP="00C561D5">
      <w:pPr>
        <w:pStyle w:val="PL"/>
      </w:pPr>
      <w:r w:rsidRPr="00BD6F46">
        <w:t xml:space="preserve">            - </w:t>
      </w:r>
      <w:r w:rsidRPr="00A87ADE">
        <w:t>APPLICATION_ORIGINATING</w:t>
      </w:r>
    </w:p>
    <w:p w:rsidR="00C561D5" w:rsidRDefault="00C561D5" w:rsidP="00C561D5">
      <w:pPr>
        <w:pStyle w:val="PL"/>
        <w:rPr>
          <w:lang w:eastAsia="zh-CN"/>
        </w:rPr>
      </w:pPr>
      <w:r w:rsidRPr="00BD6F46">
        <w:t xml:space="preserve">            - </w:t>
      </w:r>
      <w:r w:rsidRPr="00A87ADE">
        <w:t>APPLICATION_TERMINATING</w:t>
      </w:r>
    </w:p>
    <w:p w:rsidR="00C561D5" w:rsidRDefault="00C561D5" w:rsidP="00C561D5">
      <w:pPr>
        <w:pStyle w:val="PL"/>
      </w:pPr>
      <w:r w:rsidRPr="00BD6F46">
        <w:t xml:space="preserve">        - type: string</w:t>
      </w:r>
    </w:p>
    <w:p w:rsidR="00C561D5" w:rsidRPr="00BD6F46" w:rsidRDefault="00C561D5" w:rsidP="00C561D5">
      <w:pPr>
        <w:pStyle w:val="PL"/>
      </w:pPr>
      <w:r w:rsidRPr="00BD6F46">
        <w:t xml:space="preserve">    </w:t>
      </w:r>
      <w:r w:rsidRPr="00A87ADE">
        <w:t>ClassIdentifier</w:t>
      </w:r>
      <w:r w:rsidRPr="00BD6F46">
        <w:t>:</w:t>
      </w:r>
    </w:p>
    <w:p w:rsidR="00C561D5" w:rsidRPr="00BD6F46" w:rsidRDefault="00C561D5" w:rsidP="00C561D5">
      <w:pPr>
        <w:pStyle w:val="PL"/>
      </w:pPr>
      <w:r w:rsidRPr="00BD6F46">
        <w:t xml:space="preserve">      anyOf:</w:t>
      </w:r>
    </w:p>
    <w:p w:rsidR="00C561D5" w:rsidRPr="00BD6F46" w:rsidRDefault="00C561D5" w:rsidP="00C561D5">
      <w:pPr>
        <w:pStyle w:val="PL"/>
      </w:pPr>
      <w:r w:rsidRPr="00BD6F46">
        <w:t xml:space="preserve">        - type: string</w:t>
      </w:r>
    </w:p>
    <w:p w:rsidR="00C561D5" w:rsidRPr="00BD6F46" w:rsidRDefault="00C561D5" w:rsidP="00C561D5">
      <w:pPr>
        <w:pStyle w:val="PL"/>
      </w:pPr>
      <w:r w:rsidRPr="00BD6F46">
        <w:t xml:space="preserve">          enum:</w:t>
      </w:r>
    </w:p>
    <w:p w:rsidR="00C561D5" w:rsidRPr="00BD6F46" w:rsidRDefault="00C561D5" w:rsidP="00C561D5">
      <w:pPr>
        <w:pStyle w:val="PL"/>
      </w:pPr>
      <w:r w:rsidRPr="00BD6F46">
        <w:t xml:space="preserve">            - </w:t>
      </w:r>
      <w:r w:rsidRPr="00A87ADE">
        <w:t>PERSONAL</w:t>
      </w:r>
    </w:p>
    <w:p w:rsidR="00C561D5" w:rsidRDefault="00C561D5" w:rsidP="00C561D5">
      <w:pPr>
        <w:pStyle w:val="PL"/>
        <w:rPr>
          <w:lang w:eastAsia="zh-CN"/>
        </w:rPr>
      </w:pPr>
      <w:r w:rsidRPr="00BD6F46">
        <w:t xml:space="preserve">            - </w:t>
      </w:r>
      <w:r w:rsidRPr="00A87ADE">
        <w:t>ADVERTISEMENT</w:t>
      </w:r>
    </w:p>
    <w:p w:rsidR="00C561D5" w:rsidRDefault="00C561D5" w:rsidP="00C561D5">
      <w:pPr>
        <w:pStyle w:val="PL"/>
      </w:pPr>
      <w:r w:rsidRPr="00BD6F46">
        <w:t xml:space="preserve">            - </w:t>
      </w:r>
      <w:r w:rsidRPr="00A87ADE">
        <w:t>INFORMATIONAL</w:t>
      </w:r>
    </w:p>
    <w:p w:rsidR="00C561D5" w:rsidRPr="00BD6F46" w:rsidRDefault="00C561D5" w:rsidP="00C561D5">
      <w:pPr>
        <w:pStyle w:val="PL"/>
      </w:pPr>
      <w:r w:rsidRPr="00BD6F46">
        <w:t xml:space="preserve">            - </w:t>
      </w:r>
      <w:r w:rsidRPr="00A87ADE">
        <w:t>AUTO</w:t>
      </w:r>
    </w:p>
    <w:p w:rsidR="00C561D5" w:rsidRDefault="00C561D5" w:rsidP="00C561D5">
      <w:pPr>
        <w:pStyle w:val="PL"/>
      </w:pPr>
      <w:r w:rsidRPr="00BD6F46">
        <w:t xml:space="preserve">        - type: string</w:t>
      </w:r>
    </w:p>
    <w:p w:rsidR="00C561D5" w:rsidRPr="00BD6F46" w:rsidRDefault="00C561D5" w:rsidP="00C561D5">
      <w:pPr>
        <w:pStyle w:val="PL"/>
      </w:pPr>
      <w:r>
        <w:t xml:space="preserve">    SM</w:t>
      </w:r>
      <w:r w:rsidRPr="00A87ADE">
        <w:t>AddressType</w:t>
      </w:r>
      <w:r w:rsidRPr="00BD6F46">
        <w:t>:</w:t>
      </w:r>
    </w:p>
    <w:p w:rsidR="00C561D5" w:rsidRPr="00BD6F46" w:rsidRDefault="00C561D5" w:rsidP="00C561D5">
      <w:pPr>
        <w:pStyle w:val="PL"/>
      </w:pPr>
      <w:r w:rsidRPr="00BD6F46">
        <w:t xml:space="preserve">      anyOf:</w:t>
      </w:r>
    </w:p>
    <w:p w:rsidR="00C561D5" w:rsidRPr="00BD6F46" w:rsidRDefault="00C561D5" w:rsidP="00C561D5">
      <w:pPr>
        <w:pStyle w:val="PL"/>
      </w:pPr>
      <w:r w:rsidRPr="00BD6F46">
        <w:t xml:space="preserve">        - type: string</w:t>
      </w:r>
    </w:p>
    <w:p w:rsidR="00C561D5" w:rsidRPr="00BD6F46" w:rsidRDefault="00C561D5" w:rsidP="00C561D5">
      <w:pPr>
        <w:pStyle w:val="PL"/>
      </w:pPr>
      <w:r w:rsidRPr="00BD6F46">
        <w:t xml:space="preserve">          enum:</w:t>
      </w:r>
    </w:p>
    <w:p w:rsidR="00C561D5" w:rsidRPr="00BD6F46" w:rsidRDefault="00C561D5" w:rsidP="00C561D5">
      <w:pPr>
        <w:pStyle w:val="PL"/>
      </w:pPr>
      <w:r w:rsidRPr="00BD6F46">
        <w:t xml:space="preserve">            - </w:t>
      </w:r>
      <w:r w:rsidRPr="00A87ADE">
        <w:t>EMAIL_ADDRESS</w:t>
      </w:r>
    </w:p>
    <w:p w:rsidR="00C561D5" w:rsidRDefault="00C561D5" w:rsidP="00C561D5">
      <w:pPr>
        <w:pStyle w:val="PL"/>
      </w:pPr>
      <w:r w:rsidRPr="00BD6F46">
        <w:t xml:space="preserve">            - </w:t>
      </w:r>
      <w:r w:rsidRPr="00A87ADE">
        <w:t>MSISDN</w:t>
      </w:r>
    </w:p>
    <w:p w:rsidR="00C561D5" w:rsidRDefault="00C561D5" w:rsidP="00C561D5">
      <w:pPr>
        <w:pStyle w:val="PL"/>
        <w:rPr>
          <w:lang w:eastAsia="zh-CN"/>
        </w:rPr>
      </w:pPr>
      <w:r w:rsidRPr="00BD6F46">
        <w:t xml:space="preserve">            - </w:t>
      </w:r>
      <w:r w:rsidRPr="00A87ADE">
        <w:t>IPV4_ADDRESS</w:t>
      </w:r>
    </w:p>
    <w:p w:rsidR="00C561D5" w:rsidRDefault="00C561D5" w:rsidP="00C561D5">
      <w:pPr>
        <w:pStyle w:val="PL"/>
      </w:pPr>
      <w:r w:rsidRPr="00BD6F46">
        <w:t xml:space="preserve">            - </w:t>
      </w:r>
      <w:r>
        <w:t>IPV6</w:t>
      </w:r>
      <w:r w:rsidRPr="00A87ADE">
        <w:t>_ADDRESS</w:t>
      </w:r>
    </w:p>
    <w:p w:rsidR="00C561D5" w:rsidRDefault="00C561D5" w:rsidP="00C561D5">
      <w:pPr>
        <w:pStyle w:val="PL"/>
      </w:pPr>
      <w:r w:rsidRPr="00BD6F46">
        <w:t xml:space="preserve">            - </w:t>
      </w:r>
      <w:r w:rsidRPr="00A87ADE">
        <w:t>NUMERIC_SHORTCODE</w:t>
      </w:r>
    </w:p>
    <w:p w:rsidR="00C561D5" w:rsidRDefault="00C561D5" w:rsidP="00C561D5">
      <w:pPr>
        <w:pStyle w:val="PL"/>
      </w:pPr>
      <w:r w:rsidRPr="00BD6F46">
        <w:t xml:space="preserve">            - </w:t>
      </w:r>
      <w:r w:rsidRPr="00A87ADE">
        <w:t>ALPHANUMERIC_SHORTCODE</w:t>
      </w:r>
    </w:p>
    <w:p w:rsidR="00C561D5" w:rsidRDefault="00C561D5" w:rsidP="00C561D5">
      <w:pPr>
        <w:pStyle w:val="PL"/>
      </w:pPr>
      <w:r w:rsidRPr="00BD6F46">
        <w:t xml:space="preserve">            - </w:t>
      </w:r>
      <w:r w:rsidRPr="00A87ADE">
        <w:t>OTHER</w:t>
      </w:r>
    </w:p>
    <w:p w:rsidR="00C561D5" w:rsidRDefault="00C561D5" w:rsidP="00C561D5">
      <w:pPr>
        <w:pStyle w:val="PL"/>
        <w:rPr>
          <w:lang w:eastAsia="zh-CN"/>
        </w:rPr>
      </w:pPr>
      <w:r w:rsidRPr="00BD6F46">
        <w:t xml:space="preserve">            - </w:t>
      </w:r>
      <w:r w:rsidRPr="00A87ADE">
        <w:rPr>
          <w:rFonts w:hint="eastAsia"/>
          <w:lang w:eastAsia="zh-CN"/>
        </w:rPr>
        <w:t>IMSI</w:t>
      </w:r>
    </w:p>
    <w:p w:rsidR="00C561D5" w:rsidRDefault="00C561D5" w:rsidP="00C561D5">
      <w:pPr>
        <w:pStyle w:val="PL"/>
      </w:pPr>
      <w:r w:rsidRPr="00BD6F46">
        <w:t xml:space="preserve">        - type: string</w:t>
      </w:r>
    </w:p>
    <w:p w:rsidR="00C561D5" w:rsidRPr="00BD6F46" w:rsidRDefault="00C561D5" w:rsidP="00C561D5">
      <w:pPr>
        <w:pStyle w:val="PL"/>
      </w:pPr>
      <w:r>
        <w:t xml:space="preserve">    SM</w:t>
      </w:r>
      <w:r w:rsidRPr="00A87ADE">
        <w:t>AddresseeType</w:t>
      </w:r>
      <w:r w:rsidRPr="00BD6F46">
        <w:t>:</w:t>
      </w:r>
    </w:p>
    <w:p w:rsidR="00C561D5" w:rsidRPr="00BD6F46" w:rsidRDefault="00C561D5" w:rsidP="00C561D5">
      <w:pPr>
        <w:pStyle w:val="PL"/>
      </w:pPr>
      <w:r w:rsidRPr="00BD6F46">
        <w:t xml:space="preserve">      anyOf:</w:t>
      </w:r>
    </w:p>
    <w:p w:rsidR="00C561D5" w:rsidRPr="00BD6F46" w:rsidRDefault="00C561D5" w:rsidP="00C561D5">
      <w:pPr>
        <w:pStyle w:val="PL"/>
      </w:pPr>
      <w:r w:rsidRPr="00BD6F46">
        <w:t xml:space="preserve">        - type: string</w:t>
      </w:r>
    </w:p>
    <w:p w:rsidR="00C561D5" w:rsidRPr="00BD6F46" w:rsidRDefault="00C561D5" w:rsidP="00C561D5">
      <w:pPr>
        <w:pStyle w:val="PL"/>
      </w:pPr>
      <w:r w:rsidRPr="00BD6F46">
        <w:t xml:space="preserve">          enum:</w:t>
      </w:r>
    </w:p>
    <w:p w:rsidR="00C561D5" w:rsidRPr="00BD6F46" w:rsidRDefault="00C561D5" w:rsidP="00C561D5">
      <w:pPr>
        <w:pStyle w:val="PL"/>
      </w:pPr>
      <w:r w:rsidRPr="00BD6F46">
        <w:t xml:space="preserve">            - </w:t>
      </w:r>
      <w:r>
        <w:t>TO</w:t>
      </w:r>
    </w:p>
    <w:p w:rsidR="00C561D5" w:rsidRDefault="00C561D5" w:rsidP="00C561D5">
      <w:pPr>
        <w:pStyle w:val="PL"/>
      </w:pPr>
      <w:r w:rsidRPr="00BD6F46">
        <w:t xml:space="preserve">            - </w:t>
      </w:r>
      <w:r>
        <w:t>CC</w:t>
      </w:r>
    </w:p>
    <w:p w:rsidR="00C561D5" w:rsidRDefault="00C561D5" w:rsidP="00C561D5">
      <w:pPr>
        <w:pStyle w:val="PL"/>
        <w:rPr>
          <w:lang w:eastAsia="zh-CN"/>
        </w:rPr>
      </w:pPr>
      <w:r w:rsidRPr="00BD6F46">
        <w:t xml:space="preserve">            - </w:t>
      </w:r>
      <w:r>
        <w:t>BCC</w:t>
      </w:r>
    </w:p>
    <w:p w:rsidR="00C561D5" w:rsidRDefault="00C561D5" w:rsidP="00C561D5">
      <w:pPr>
        <w:pStyle w:val="PL"/>
      </w:pPr>
      <w:r w:rsidRPr="00BD6F46">
        <w:t xml:space="preserve">        - type: string</w:t>
      </w:r>
    </w:p>
    <w:p w:rsidR="00C561D5" w:rsidRPr="00BD6F46" w:rsidRDefault="00C561D5" w:rsidP="00C561D5">
      <w:pPr>
        <w:pStyle w:val="PL"/>
      </w:pPr>
      <w:r>
        <w:t xml:space="preserve">    </w:t>
      </w:r>
      <w:r w:rsidRPr="00A87ADE">
        <w:t>SMServiceType</w:t>
      </w:r>
      <w:r w:rsidRPr="00BD6F46">
        <w:t>:</w:t>
      </w:r>
    </w:p>
    <w:p w:rsidR="00C561D5" w:rsidRPr="00BD6F46" w:rsidRDefault="00C561D5" w:rsidP="00C561D5">
      <w:pPr>
        <w:pStyle w:val="PL"/>
      </w:pPr>
      <w:r w:rsidRPr="00BD6F46">
        <w:t xml:space="preserve">      anyOf:</w:t>
      </w:r>
    </w:p>
    <w:p w:rsidR="00C561D5" w:rsidRPr="00BD6F46" w:rsidRDefault="00C561D5" w:rsidP="00C561D5">
      <w:pPr>
        <w:pStyle w:val="PL"/>
      </w:pPr>
      <w:r w:rsidRPr="00BD6F46">
        <w:t xml:space="preserve">        - type: string</w:t>
      </w:r>
    </w:p>
    <w:p w:rsidR="00C561D5" w:rsidRPr="00BD6F46" w:rsidRDefault="00C561D5" w:rsidP="00C561D5">
      <w:pPr>
        <w:pStyle w:val="PL"/>
      </w:pPr>
      <w:r w:rsidRPr="00BD6F46">
        <w:t xml:space="preserve">          enum:</w:t>
      </w:r>
    </w:p>
    <w:p w:rsidR="00C561D5" w:rsidRPr="00BD6F46" w:rsidRDefault="00C561D5" w:rsidP="00C561D5">
      <w:pPr>
        <w:pStyle w:val="PL"/>
      </w:pPr>
      <w:r w:rsidRPr="00BD6F46">
        <w:t xml:space="preserve">            - </w:t>
      </w:r>
      <w:r w:rsidRPr="00AE2451">
        <w:rPr>
          <w:lang w:eastAsia="zh-CN"/>
        </w:rPr>
        <w:t>VAS4SMS</w:t>
      </w:r>
      <w:r w:rsidRPr="00A87ADE">
        <w:t>_</w:t>
      </w:r>
      <w:r w:rsidRPr="00AE2451">
        <w:rPr>
          <w:lang w:eastAsia="zh-CN"/>
        </w:rPr>
        <w:t>SHORT_MESSAGE</w:t>
      </w:r>
      <w:r w:rsidRPr="00A87ADE">
        <w:t>_</w:t>
      </w:r>
      <w:r w:rsidRPr="00A87ADE">
        <w:rPr>
          <w:lang w:eastAsia="zh-CN"/>
        </w:rPr>
        <w:t>CONTENT_PROCESSING</w:t>
      </w:r>
    </w:p>
    <w:p w:rsidR="00C561D5" w:rsidRDefault="00C561D5" w:rsidP="00C561D5">
      <w:pPr>
        <w:pStyle w:val="PL"/>
      </w:pPr>
      <w:r w:rsidRPr="00BD6F46">
        <w:t xml:space="preserve">            - </w:t>
      </w:r>
      <w:r w:rsidRPr="00A87ADE">
        <w:rPr>
          <w:lang w:eastAsia="zh-CN"/>
        </w:rPr>
        <w:t>VAS4SMS_SHORT_MESSAGE_FORWARDING</w:t>
      </w:r>
    </w:p>
    <w:p w:rsidR="00C561D5" w:rsidRDefault="00C561D5" w:rsidP="00C561D5">
      <w:pPr>
        <w:pStyle w:val="PL"/>
        <w:rPr>
          <w:lang w:eastAsia="zh-CN"/>
        </w:rPr>
      </w:pPr>
      <w:r w:rsidRPr="00BD6F46">
        <w:t xml:space="preserve">            - </w:t>
      </w:r>
      <w:r w:rsidRPr="00A87ADE">
        <w:rPr>
          <w:lang w:eastAsia="zh-CN"/>
        </w:rPr>
        <w:t>VA</w:t>
      </w:r>
      <w:r>
        <w:rPr>
          <w:lang w:eastAsia="zh-CN"/>
        </w:rPr>
        <w:t>S4SMS_SHORT_MESSAGE_FORWARDING</w:t>
      </w:r>
      <w:r w:rsidRPr="00A87ADE">
        <w:t>_</w:t>
      </w:r>
      <w:r w:rsidRPr="00A87ADE">
        <w:rPr>
          <w:lang w:eastAsia="zh-CN"/>
        </w:rPr>
        <w:t>MULTIPLE_SUBSCRIPTIONS</w:t>
      </w:r>
    </w:p>
    <w:p w:rsidR="00C561D5" w:rsidRDefault="00C561D5" w:rsidP="00C561D5">
      <w:pPr>
        <w:pStyle w:val="PL"/>
      </w:pPr>
      <w:r w:rsidRPr="00BD6F46">
        <w:t xml:space="preserve">            - </w:t>
      </w:r>
      <w:r w:rsidRPr="00A87ADE">
        <w:rPr>
          <w:lang w:eastAsia="zh-CN"/>
        </w:rPr>
        <w:t>VAS4SMS_SHORT_MESSAGE_FILTERING</w:t>
      </w:r>
    </w:p>
    <w:p w:rsidR="00C561D5" w:rsidRDefault="00C561D5" w:rsidP="00C561D5">
      <w:pPr>
        <w:pStyle w:val="PL"/>
      </w:pPr>
      <w:r w:rsidRPr="00BD6F46">
        <w:t xml:space="preserve">            - </w:t>
      </w:r>
      <w:r w:rsidRPr="00A87ADE">
        <w:rPr>
          <w:lang w:eastAsia="zh-CN"/>
        </w:rPr>
        <w:t>VAS4SMS_SHORT_MESSAGE_RECEIPT</w:t>
      </w:r>
    </w:p>
    <w:p w:rsidR="00C561D5" w:rsidRDefault="00C561D5" w:rsidP="00C561D5">
      <w:pPr>
        <w:pStyle w:val="PL"/>
      </w:pPr>
      <w:r w:rsidRPr="00BD6F46">
        <w:t xml:space="preserve">            - </w:t>
      </w:r>
      <w:r w:rsidRPr="00A87ADE">
        <w:rPr>
          <w:lang w:eastAsia="zh-CN"/>
        </w:rPr>
        <w:t>VAS4SMS_SHORT_MESSAGE_NETWORK</w:t>
      </w:r>
      <w:r w:rsidRPr="00A87ADE">
        <w:t>_</w:t>
      </w:r>
      <w:r w:rsidRPr="00A87ADE">
        <w:rPr>
          <w:lang w:eastAsia="zh-CN"/>
        </w:rPr>
        <w:t>STORAGE</w:t>
      </w:r>
    </w:p>
    <w:p w:rsidR="00C561D5" w:rsidRDefault="00C561D5" w:rsidP="00C561D5">
      <w:pPr>
        <w:pStyle w:val="PL"/>
      </w:pPr>
      <w:r w:rsidRPr="00BD6F46">
        <w:t xml:space="preserve">            - </w:t>
      </w:r>
      <w:r w:rsidRPr="00A87ADE">
        <w:rPr>
          <w:lang w:eastAsia="zh-CN"/>
        </w:rPr>
        <w:t>VAS4SMS_SHORT_MESSAGE_TO_MULTIPLE_DESTINATIONS</w:t>
      </w:r>
    </w:p>
    <w:p w:rsidR="00C561D5" w:rsidRDefault="00C561D5" w:rsidP="00C561D5">
      <w:pPr>
        <w:pStyle w:val="PL"/>
        <w:rPr>
          <w:lang w:eastAsia="zh-CN"/>
        </w:rPr>
      </w:pPr>
      <w:r w:rsidRPr="00BD6F46">
        <w:t xml:space="preserve">            - </w:t>
      </w:r>
      <w:r w:rsidRPr="00A87ADE">
        <w:rPr>
          <w:lang w:eastAsia="zh-CN"/>
        </w:rPr>
        <w:t>VAS4SMS_SHORT_MESSAGE_VIRTUAL_PRIVATE_NETWORK(VPN)</w:t>
      </w:r>
    </w:p>
    <w:p w:rsidR="00C561D5" w:rsidRDefault="00C561D5" w:rsidP="00C561D5">
      <w:pPr>
        <w:pStyle w:val="PL"/>
        <w:rPr>
          <w:lang w:eastAsia="zh-CN"/>
        </w:rPr>
      </w:pPr>
      <w:r w:rsidRPr="00BD6F46">
        <w:t xml:space="preserve">            - </w:t>
      </w:r>
      <w:r>
        <w:rPr>
          <w:lang w:eastAsia="zh-CN"/>
        </w:rPr>
        <w:t>VAS4SMS_SHORT_MESSAGE_</w:t>
      </w:r>
      <w:r w:rsidRPr="00A87ADE">
        <w:rPr>
          <w:lang w:eastAsia="zh-CN"/>
        </w:rPr>
        <w:t>AUTO_REPLY</w:t>
      </w:r>
    </w:p>
    <w:p w:rsidR="00C561D5" w:rsidRDefault="00C561D5" w:rsidP="00C561D5">
      <w:pPr>
        <w:pStyle w:val="PL"/>
        <w:rPr>
          <w:lang w:eastAsia="zh-CN"/>
        </w:rPr>
      </w:pPr>
      <w:r w:rsidRPr="00BD6F46">
        <w:t xml:space="preserve">            - </w:t>
      </w:r>
      <w:r w:rsidRPr="00A87ADE">
        <w:rPr>
          <w:lang w:eastAsia="zh-CN"/>
        </w:rPr>
        <w:t>VAS4SMS_SHORT_MESSAGE_PERSONAL_SIGNATURE</w:t>
      </w:r>
    </w:p>
    <w:p w:rsidR="00C561D5" w:rsidRDefault="00C561D5" w:rsidP="00C561D5">
      <w:pPr>
        <w:pStyle w:val="PL"/>
        <w:rPr>
          <w:lang w:eastAsia="zh-CN"/>
        </w:rPr>
      </w:pPr>
      <w:r w:rsidRPr="00BD6F46">
        <w:t xml:space="preserve">            - </w:t>
      </w:r>
      <w:r w:rsidRPr="00A87ADE">
        <w:rPr>
          <w:lang w:eastAsia="zh-CN"/>
        </w:rPr>
        <w:t>VAS4SMS_SHORT_MESSAGE_DEFERRED_DELIVERY</w:t>
      </w:r>
    </w:p>
    <w:p w:rsidR="00C561D5" w:rsidRDefault="00C561D5" w:rsidP="00C561D5">
      <w:pPr>
        <w:pStyle w:val="PL"/>
      </w:pPr>
      <w:r w:rsidRPr="00BD6F46">
        <w:t xml:space="preserve">        - type: string</w:t>
      </w:r>
    </w:p>
    <w:p w:rsidR="00C561D5" w:rsidRPr="00BD6F46" w:rsidRDefault="00C561D5" w:rsidP="00C561D5">
      <w:pPr>
        <w:pStyle w:val="PL"/>
      </w:pPr>
      <w:r>
        <w:t xml:space="preserve">    </w:t>
      </w:r>
      <w:r w:rsidRPr="00A87ADE">
        <w:t>ReplyPathRequested</w:t>
      </w:r>
      <w:r w:rsidRPr="00BD6F46">
        <w:t>:</w:t>
      </w:r>
    </w:p>
    <w:p w:rsidR="00C561D5" w:rsidRPr="00BD6F46" w:rsidRDefault="00C561D5" w:rsidP="00C561D5">
      <w:pPr>
        <w:pStyle w:val="PL"/>
      </w:pPr>
      <w:r w:rsidRPr="00BD6F46">
        <w:t xml:space="preserve">      anyOf:</w:t>
      </w:r>
    </w:p>
    <w:p w:rsidR="00C561D5" w:rsidRPr="00BD6F46" w:rsidRDefault="00C561D5" w:rsidP="00C561D5">
      <w:pPr>
        <w:pStyle w:val="PL"/>
      </w:pPr>
      <w:r w:rsidRPr="00BD6F46">
        <w:t xml:space="preserve">        - type: string</w:t>
      </w:r>
    </w:p>
    <w:p w:rsidR="00C561D5" w:rsidRPr="00BD6F46" w:rsidRDefault="00C561D5" w:rsidP="00C561D5">
      <w:pPr>
        <w:pStyle w:val="PL"/>
      </w:pPr>
      <w:r w:rsidRPr="00BD6F46">
        <w:t xml:space="preserve">          enum:</w:t>
      </w:r>
    </w:p>
    <w:p w:rsidR="00C561D5" w:rsidRPr="00BD6F46" w:rsidRDefault="00C561D5" w:rsidP="00C561D5">
      <w:pPr>
        <w:pStyle w:val="PL"/>
      </w:pPr>
      <w:r w:rsidRPr="00BD6F46">
        <w:t xml:space="preserve">            - </w:t>
      </w:r>
      <w:r w:rsidRPr="00A87ADE">
        <w:t>NO_REPLY_PATH_SET</w:t>
      </w:r>
    </w:p>
    <w:p w:rsidR="00C561D5" w:rsidRDefault="00C561D5" w:rsidP="00C561D5">
      <w:pPr>
        <w:pStyle w:val="PL"/>
      </w:pPr>
      <w:r w:rsidRPr="00BD6F46">
        <w:t xml:space="preserve">            - </w:t>
      </w:r>
      <w:r w:rsidRPr="00A87ADE">
        <w:t>REPLY_PATH_SET</w:t>
      </w:r>
    </w:p>
    <w:p w:rsidR="00C561D5" w:rsidRDefault="00C561D5" w:rsidP="00C561D5">
      <w:pPr>
        <w:pStyle w:val="PL"/>
      </w:pPr>
      <w:r w:rsidRPr="00BD6F46">
        <w:t xml:space="preserve">        - type: string</w:t>
      </w:r>
    </w:p>
    <w:p w:rsidR="00771951" w:rsidRDefault="00771951" w:rsidP="00771951">
      <w:pPr>
        <w:pStyle w:val="PL"/>
        <w:tabs>
          <w:tab w:val="clear" w:pos="384"/>
        </w:tabs>
      </w:pPr>
      <w:r>
        <w:t xml:space="preserve">    oneTimeEventType:</w:t>
      </w:r>
    </w:p>
    <w:p w:rsidR="00771951" w:rsidRDefault="00771951" w:rsidP="00771951">
      <w:pPr>
        <w:pStyle w:val="PL"/>
        <w:tabs>
          <w:tab w:val="clear" w:pos="384"/>
        </w:tabs>
      </w:pPr>
      <w:r>
        <w:t xml:space="preserve">      anyOf:</w:t>
      </w:r>
    </w:p>
    <w:p w:rsidR="00771951" w:rsidRDefault="00771951" w:rsidP="00771951">
      <w:pPr>
        <w:pStyle w:val="PL"/>
        <w:tabs>
          <w:tab w:val="clear" w:pos="384"/>
        </w:tabs>
      </w:pPr>
      <w:r>
        <w:t xml:space="preserve">        - type: string</w:t>
      </w:r>
    </w:p>
    <w:p w:rsidR="00771951" w:rsidRDefault="00771951" w:rsidP="00771951">
      <w:pPr>
        <w:pStyle w:val="PL"/>
        <w:tabs>
          <w:tab w:val="clear" w:pos="384"/>
        </w:tabs>
      </w:pPr>
      <w:r>
        <w:t xml:space="preserve">          enum:</w:t>
      </w:r>
    </w:p>
    <w:p w:rsidR="00771951" w:rsidRDefault="00771951" w:rsidP="00771951">
      <w:pPr>
        <w:pStyle w:val="PL"/>
        <w:tabs>
          <w:tab w:val="clear" w:pos="384"/>
        </w:tabs>
      </w:pPr>
      <w:r>
        <w:t xml:space="preserve">            - IEC</w:t>
      </w:r>
    </w:p>
    <w:p w:rsidR="00771951" w:rsidRDefault="00771951" w:rsidP="00771951">
      <w:pPr>
        <w:pStyle w:val="PL"/>
        <w:tabs>
          <w:tab w:val="clear" w:pos="384"/>
        </w:tabs>
      </w:pPr>
      <w:r>
        <w:t xml:space="preserve">            - PEC</w:t>
      </w:r>
    </w:p>
    <w:p w:rsidR="00771951" w:rsidRDefault="00771951" w:rsidP="00771951">
      <w:pPr>
        <w:pStyle w:val="PL"/>
        <w:tabs>
          <w:tab w:val="clear" w:pos="384"/>
        </w:tabs>
      </w:pPr>
      <w:r>
        <w:t xml:space="preserve">        - type: string</w:t>
      </w:r>
    </w:p>
    <w:p w:rsidR="00771951" w:rsidRDefault="00771951" w:rsidP="00771951">
      <w:pPr>
        <w:pStyle w:val="PL"/>
        <w:tabs>
          <w:tab w:val="clear" w:pos="384"/>
        </w:tabs>
      </w:pPr>
      <w:r>
        <w:t xml:space="preserve">    dnnSelectionMode:</w:t>
      </w:r>
    </w:p>
    <w:p w:rsidR="00771951" w:rsidRDefault="00771951" w:rsidP="00771951">
      <w:pPr>
        <w:pStyle w:val="PL"/>
        <w:tabs>
          <w:tab w:val="clear" w:pos="384"/>
        </w:tabs>
      </w:pPr>
      <w:r>
        <w:t xml:space="preserve">      anyOf:</w:t>
      </w:r>
    </w:p>
    <w:p w:rsidR="00771951" w:rsidRDefault="00771951" w:rsidP="00771951">
      <w:pPr>
        <w:pStyle w:val="PL"/>
        <w:tabs>
          <w:tab w:val="clear" w:pos="384"/>
        </w:tabs>
      </w:pPr>
      <w:r>
        <w:t xml:space="preserve">        - type: string</w:t>
      </w:r>
    </w:p>
    <w:p w:rsidR="00771951" w:rsidRDefault="00771951" w:rsidP="00771951">
      <w:pPr>
        <w:pStyle w:val="PL"/>
        <w:tabs>
          <w:tab w:val="clear" w:pos="384"/>
        </w:tabs>
      </w:pPr>
      <w:r>
        <w:t xml:space="preserve">          enum:</w:t>
      </w:r>
    </w:p>
    <w:p w:rsidR="00771951" w:rsidRDefault="00771951" w:rsidP="00771951">
      <w:pPr>
        <w:pStyle w:val="PL"/>
        <w:tabs>
          <w:tab w:val="clear" w:pos="384"/>
        </w:tabs>
      </w:pPr>
      <w:r>
        <w:t xml:space="preserve">            - VERIFIED</w:t>
      </w:r>
    </w:p>
    <w:p w:rsidR="00771951" w:rsidRDefault="00771951" w:rsidP="00771951">
      <w:pPr>
        <w:pStyle w:val="PL"/>
        <w:tabs>
          <w:tab w:val="clear" w:pos="384"/>
        </w:tabs>
      </w:pPr>
      <w:r>
        <w:t xml:space="preserve">            - UE_DNN_NOT_VERIFIED</w:t>
      </w:r>
    </w:p>
    <w:p w:rsidR="00771951" w:rsidRDefault="00771951" w:rsidP="00771951">
      <w:pPr>
        <w:pStyle w:val="PL"/>
        <w:tabs>
          <w:tab w:val="clear" w:pos="384"/>
        </w:tabs>
      </w:pPr>
      <w:r>
        <w:t xml:space="preserve">            - NW_DNN_NOT_VERIFIED</w:t>
      </w:r>
    </w:p>
    <w:p w:rsidR="004B0280" w:rsidRDefault="00771951" w:rsidP="004B0280">
      <w:pPr>
        <w:pStyle w:val="PL"/>
        <w:tabs>
          <w:tab w:val="clear" w:pos="384"/>
        </w:tabs>
      </w:pPr>
      <w:r w:rsidRPr="00BD6F46">
        <w:t xml:space="preserve">        - type: string</w:t>
      </w:r>
    </w:p>
    <w:p w:rsidR="004B0280" w:rsidRDefault="004B0280" w:rsidP="004B0280">
      <w:pPr>
        <w:pStyle w:val="PL"/>
        <w:tabs>
          <w:tab w:val="clear" w:pos="384"/>
        </w:tabs>
      </w:pPr>
      <w:r>
        <w:t xml:space="preserve">    APIDirection:</w:t>
      </w:r>
    </w:p>
    <w:p w:rsidR="004B0280" w:rsidRDefault="004B0280" w:rsidP="004B0280">
      <w:pPr>
        <w:pStyle w:val="PL"/>
        <w:tabs>
          <w:tab w:val="clear" w:pos="384"/>
        </w:tabs>
      </w:pPr>
      <w:r>
        <w:t xml:space="preserve">      anyOf:</w:t>
      </w:r>
    </w:p>
    <w:p w:rsidR="004B0280" w:rsidRDefault="004B0280" w:rsidP="004B0280">
      <w:pPr>
        <w:pStyle w:val="PL"/>
        <w:tabs>
          <w:tab w:val="clear" w:pos="384"/>
        </w:tabs>
      </w:pPr>
      <w:r>
        <w:t xml:space="preserve">        - type: string</w:t>
      </w:r>
    </w:p>
    <w:p w:rsidR="004B0280" w:rsidRDefault="004B0280" w:rsidP="004B0280">
      <w:pPr>
        <w:pStyle w:val="PL"/>
        <w:tabs>
          <w:tab w:val="clear" w:pos="384"/>
        </w:tabs>
      </w:pPr>
      <w:r>
        <w:t xml:space="preserve">          enum:</w:t>
      </w:r>
    </w:p>
    <w:p w:rsidR="004B0280" w:rsidRDefault="004B0280" w:rsidP="004B0280">
      <w:pPr>
        <w:pStyle w:val="PL"/>
      </w:pPr>
      <w:r>
        <w:t xml:space="preserve">            - INVOCATION</w:t>
      </w:r>
    </w:p>
    <w:p w:rsidR="004B0280" w:rsidRDefault="004B0280" w:rsidP="004B0280">
      <w:pPr>
        <w:pStyle w:val="PL"/>
        <w:tabs>
          <w:tab w:val="clear" w:pos="384"/>
        </w:tabs>
      </w:pPr>
      <w:r>
        <w:t xml:space="preserve">            - NOTIFICATION</w:t>
      </w:r>
    </w:p>
    <w:p w:rsidR="00B24300" w:rsidRDefault="004B0280" w:rsidP="00B24300">
      <w:pPr>
        <w:pStyle w:val="PL"/>
        <w:tabs>
          <w:tab w:val="clear" w:pos="384"/>
        </w:tabs>
      </w:pPr>
      <w:r w:rsidRPr="00BD6F46">
        <w:t xml:space="preserve">        - type: string</w:t>
      </w:r>
    </w:p>
    <w:p w:rsidR="00B24300" w:rsidRPr="00BD6F46" w:rsidRDefault="00B24300" w:rsidP="00B24300">
      <w:pPr>
        <w:pStyle w:val="PL"/>
      </w:pPr>
      <w:r>
        <w:t xml:space="preserve">    </w:t>
      </w:r>
      <w:r>
        <w:rPr>
          <w:lang w:bidi="ar-IQ"/>
        </w:rPr>
        <w:t>RegistrationMessageType</w:t>
      </w:r>
      <w:r w:rsidRPr="00BD6F46">
        <w:t>:</w:t>
      </w:r>
    </w:p>
    <w:p w:rsidR="00B24300" w:rsidRPr="00BD6F46" w:rsidRDefault="00B24300" w:rsidP="00B24300">
      <w:pPr>
        <w:pStyle w:val="PL"/>
      </w:pPr>
      <w:r w:rsidRPr="00BD6F46">
        <w:t xml:space="preserve">      anyOf:</w:t>
      </w:r>
    </w:p>
    <w:p w:rsidR="00B24300" w:rsidRPr="00BD6F46" w:rsidRDefault="00B24300" w:rsidP="00B24300">
      <w:pPr>
        <w:pStyle w:val="PL"/>
      </w:pPr>
      <w:r w:rsidRPr="00BD6F46">
        <w:t xml:space="preserve">        - type: string</w:t>
      </w:r>
    </w:p>
    <w:p w:rsidR="00B24300" w:rsidRPr="00BD6F46" w:rsidRDefault="00B24300" w:rsidP="00B24300">
      <w:pPr>
        <w:pStyle w:val="PL"/>
      </w:pPr>
      <w:r w:rsidRPr="00BD6F46">
        <w:t xml:space="preserve">          enum:</w:t>
      </w:r>
    </w:p>
    <w:p w:rsidR="00B24300" w:rsidRPr="00BD6F46" w:rsidRDefault="00B24300" w:rsidP="00B24300">
      <w:pPr>
        <w:pStyle w:val="PL"/>
      </w:pPr>
      <w:r w:rsidRPr="00BD6F46">
        <w:t xml:space="preserve">            - </w:t>
      </w:r>
      <w:r>
        <w:t>INITIAL</w:t>
      </w:r>
    </w:p>
    <w:p w:rsidR="00B24300" w:rsidRDefault="00B24300" w:rsidP="00B24300">
      <w:pPr>
        <w:pStyle w:val="PL"/>
      </w:pPr>
      <w:r w:rsidRPr="00BD6F46">
        <w:t xml:space="preserve">            - </w:t>
      </w:r>
      <w:r>
        <w:t>MOBILITY</w:t>
      </w:r>
    </w:p>
    <w:p w:rsidR="00B24300" w:rsidRDefault="00B24300" w:rsidP="00B24300">
      <w:pPr>
        <w:pStyle w:val="PL"/>
      </w:pPr>
      <w:r w:rsidRPr="00BD6F46">
        <w:t xml:space="preserve">            - </w:t>
      </w:r>
      <w:r w:rsidRPr="007770FE">
        <w:t>PERIODIC</w:t>
      </w:r>
    </w:p>
    <w:p w:rsidR="00B24300" w:rsidRDefault="00B24300" w:rsidP="00B24300">
      <w:pPr>
        <w:pStyle w:val="PL"/>
      </w:pPr>
      <w:r w:rsidRPr="00BD6F46">
        <w:t xml:space="preserve">            - </w:t>
      </w:r>
      <w:r w:rsidRPr="007770FE">
        <w:t>EMERGENCY</w:t>
      </w:r>
    </w:p>
    <w:p w:rsidR="00B24300" w:rsidRDefault="00B24300" w:rsidP="00B24300">
      <w:pPr>
        <w:pStyle w:val="PL"/>
      </w:pPr>
      <w:r w:rsidRPr="00BD6F46">
        <w:t xml:space="preserve">            - </w:t>
      </w:r>
      <w:r>
        <w:rPr>
          <w:lang w:eastAsia="zh-CN"/>
        </w:rPr>
        <w:t>DEREGISTRATION</w:t>
      </w:r>
    </w:p>
    <w:p w:rsidR="00B24300" w:rsidRDefault="00B24300" w:rsidP="00B24300">
      <w:pPr>
        <w:pStyle w:val="PL"/>
      </w:pPr>
      <w:r w:rsidRPr="00BD6F46">
        <w:t xml:space="preserve">        - type: string</w:t>
      </w:r>
    </w:p>
    <w:p w:rsidR="00B24300" w:rsidRPr="00BD6F46" w:rsidRDefault="00B24300" w:rsidP="00B24300">
      <w:pPr>
        <w:pStyle w:val="PL"/>
      </w:pPr>
      <w:r>
        <w:t xml:space="preserve">    </w:t>
      </w:r>
      <w:r w:rsidRPr="004106A7">
        <w:rPr>
          <w:lang w:eastAsia="zh-CN" w:bidi="ar-IQ"/>
        </w:rPr>
        <w:t>MICOModeIndication</w:t>
      </w:r>
      <w:r w:rsidRPr="00BD6F46">
        <w:t>:</w:t>
      </w:r>
    </w:p>
    <w:p w:rsidR="00B24300" w:rsidRPr="00BD6F46" w:rsidRDefault="00B24300" w:rsidP="00B24300">
      <w:pPr>
        <w:pStyle w:val="PL"/>
      </w:pPr>
      <w:r w:rsidRPr="00BD6F46">
        <w:t xml:space="preserve">      anyOf:</w:t>
      </w:r>
    </w:p>
    <w:p w:rsidR="00B24300" w:rsidRPr="00BD6F46" w:rsidRDefault="00B24300" w:rsidP="00B24300">
      <w:pPr>
        <w:pStyle w:val="PL"/>
      </w:pPr>
      <w:r w:rsidRPr="00BD6F46">
        <w:t xml:space="preserve">        - type: string</w:t>
      </w:r>
    </w:p>
    <w:p w:rsidR="00B24300" w:rsidRPr="00BD6F46" w:rsidRDefault="00B24300" w:rsidP="00B24300">
      <w:pPr>
        <w:pStyle w:val="PL"/>
      </w:pPr>
      <w:r w:rsidRPr="00BD6F46">
        <w:t xml:space="preserve">          enum:</w:t>
      </w:r>
    </w:p>
    <w:p w:rsidR="00B24300" w:rsidRPr="00BD6F46" w:rsidRDefault="00B24300" w:rsidP="00B24300">
      <w:pPr>
        <w:pStyle w:val="PL"/>
      </w:pPr>
      <w:r w:rsidRPr="00BD6F46">
        <w:t xml:space="preserve">            - </w:t>
      </w:r>
      <w:r>
        <w:t>MICO_MODE</w:t>
      </w:r>
    </w:p>
    <w:p w:rsidR="00B24300" w:rsidRDefault="00B24300" w:rsidP="00B24300">
      <w:pPr>
        <w:pStyle w:val="PL"/>
      </w:pPr>
      <w:r w:rsidRPr="00BD6F46">
        <w:t xml:space="preserve">            - </w:t>
      </w:r>
      <w:r>
        <w:rPr>
          <w:lang w:eastAsia="zh-CN"/>
        </w:rPr>
        <w:t>NO_MICO_MODE</w:t>
      </w:r>
    </w:p>
    <w:p w:rsidR="00B24300" w:rsidRDefault="00B24300" w:rsidP="00B24300">
      <w:pPr>
        <w:pStyle w:val="PL"/>
      </w:pPr>
      <w:r w:rsidRPr="00BD6F46">
        <w:t xml:space="preserve">        - type: string</w:t>
      </w:r>
    </w:p>
    <w:p w:rsidR="00B24300" w:rsidRPr="00BD6F46" w:rsidRDefault="00B24300" w:rsidP="00B24300">
      <w:pPr>
        <w:pStyle w:val="PL"/>
      </w:pPr>
      <w:r>
        <w:t xml:space="preserve">    </w:t>
      </w:r>
      <w:r>
        <w:rPr>
          <w:lang w:eastAsia="zh-CN"/>
        </w:rPr>
        <w:t>S</w:t>
      </w:r>
      <w:r w:rsidRPr="003B2883">
        <w:rPr>
          <w:lang w:eastAsia="zh-CN"/>
        </w:rPr>
        <w:t>ms</w:t>
      </w:r>
      <w:r>
        <w:rPr>
          <w:lang w:eastAsia="zh-CN"/>
        </w:rPr>
        <w:t>Indication</w:t>
      </w:r>
      <w:r w:rsidRPr="00BD6F46">
        <w:t>:</w:t>
      </w:r>
    </w:p>
    <w:p w:rsidR="00B24300" w:rsidRPr="00BD6F46" w:rsidRDefault="00B24300" w:rsidP="00B24300">
      <w:pPr>
        <w:pStyle w:val="PL"/>
      </w:pPr>
      <w:r w:rsidRPr="00BD6F46">
        <w:t xml:space="preserve">      anyOf:</w:t>
      </w:r>
    </w:p>
    <w:p w:rsidR="00B24300" w:rsidRPr="00BD6F46" w:rsidRDefault="00B24300" w:rsidP="00B24300">
      <w:pPr>
        <w:pStyle w:val="PL"/>
      </w:pPr>
      <w:r w:rsidRPr="00BD6F46">
        <w:t xml:space="preserve">        - type: string</w:t>
      </w:r>
    </w:p>
    <w:p w:rsidR="00B24300" w:rsidRPr="00BD6F46" w:rsidRDefault="00B24300" w:rsidP="00B24300">
      <w:pPr>
        <w:pStyle w:val="PL"/>
      </w:pPr>
      <w:r w:rsidRPr="00BD6F46">
        <w:t xml:space="preserve">          enum:</w:t>
      </w:r>
    </w:p>
    <w:p w:rsidR="00B24300" w:rsidRPr="00BD6F46" w:rsidRDefault="00B24300" w:rsidP="00B24300">
      <w:pPr>
        <w:pStyle w:val="PL"/>
      </w:pPr>
      <w:r w:rsidRPr="00BD6F46">
        <w:t xml:space="preserve">            - </w:t>
      </w:r>
      <w:r>
        <w:t>SMS_SUPPORTED</w:t>
      </w:r>
    </w:p>
    <w:p w:rsidR="00B24300" w:rsidRDefault="00B24300" w:rsidP="00B24300">
      <w:pPr>
        <w:pStyle w:val="PL"/>
      </w:pPr>
      <w:r w:rsidRPr="00BD6F46">
        <w:t xml:space="preserve">            - </w:t>
      </w:r>
      <w:r>
        <w:t>SMS_NOT_SUPPORTED</w:t>
      </w:r>
    </w:p>
    <w:p w:rsidR="00B24300" w:rsidRDefault="00B24300" w:rsidP="00B24300">
      <w:pPr>
        <w:pStyle w:val="PL"/>
      </w:pPr>
      <w:r w:rsidRPr="00BD6F46">
        <w:t xml:space="preserve">        - type: string</w:t>
      </w:r>
    </w:p>
    <w:p w:rsidR="008007DF" w:rsidRPr="00BD6F46" w:rsidRDefault="008007DF" w:rsidP="008007DF">
      <w:pPr>
        <w:pStyle w:val="PL"/>
      </w:pPr>
      <w:r>
        <w:t xml:space="preserve">    </w:t>
      </w:r>
      <w:r>
        <w:rPr>
          <w:lang w:eastAsia="zh-CN" w:bidi="ar-IQ"/>
        </w:rPr>
        <w:t>ManagementOperation</w:t>
      </w:r>
      <w:r w:rsidRPr="00BD6F46">
        <w:t>:</w:t>
      </w:r>
    </w:p>
    <w:p w:rsidR="008007DF" w:rsidRPr="00BD6F46" w:rsidRDefault="008007DF" w:rsidP="008007DF">
      <w:pPr>
        <w:pStyle w:val="PL"/>
      </w:pPr>
      <w:r w:rsidRPr="00BD6F46">
        <w:t xml:space="preserve">      anyOf:</w:t>
      </w:r>
    </w:p>
    <w:p w:rsidR="008007DF" w:rsidRPr="00BD6F46" w:rsidRDefault="008007DF" w:rsidP="008007DF">
      <w:pPr>
        <w:pStyle w:val="PL"/>
      </w:pPr>
      <w:r w:rsidRPr="00BD6F46">
        <w:t xml:space="preserve">        - type: string</w:t>
      </w:r>
    </w:p>
    <w:p w:rsidR="008007DF" w:rsidRPr="00BD6F46" w:rsidRDefault="008007DF" w:rsidP="008007DF">
      <w:pPr>
        <w:pStyle w:val="PL"/>
      </w:pPr>
      <w:r w:rsidRPr="00BD6F46">
        <w:t xml:space="preserve">          enum:</w:t>
      </w:r>
    </w:p>
    <w:p w:rsidR="008007DF" w:rsidRPr="00BD6F46" w:rsidRDefault="008007DF" w:rsidP="008007DF">
      <w:pPr>
        <w:pStyle w:val="PL"/>
      </w:pPr>
      <w:r w:rsidRPr="00BD6F46">
        <w:t xml:space="preserve">            - </w:t>
      </w:r>
      <w:r w:rsidRPr="00F378C3">
        <w:t>CreateMOI</w:t>
      </w:r>
      <w:r w:rsidR="00D25C5F" w:rsidRPr="00D25C5F">
        <w:t xml:space="preserve">       #Included for backwards compatibility, shall not be used</w:t>
      </w:r>
    </w:p>
    <w:p w:rsidR="008007DF" w:rsidRDefault="008007DF" w:rsidP="008007DF">
      <w:pPr>
        <w:pStyle w:val="PL"/>
      </w:pPr>
      <w:r w:rsidRPr="00BD6F46">
        <w:t xml:space="preserve">            - </w:t>
      </w:r>
      <w:r w:rsidRPr="00F378C3">
        <w:t>ModifyMOIAttribute</w:t>
      </w:r>
      <w:r>
        <w:t>s</w:t>
      </w:r>
      <w:r w:rsidR="00D25C5F" w:rsidRPr="00D25C5F">
        <w:t xml:space="preserve"> #Included for backwards compatibility, shall not be used</w:t>
      </w:r>
    </w:p>
    <w:p w:rsidR="00D25C5F" w:rsidRDefault="008007DF" w:rsidP="00D25C5F">
      <w:pPr>
        <w:pStyle w:val="PL"/>
      </w:pPr>
      <w:r w:rsidRPr="00BD6F46">
        <w:t xml:space="preserve">            - </w:t>
      </w:r>
      <w:r w:rsidRPr="00C803A9">
        <w:t>DeleteMOI</w:t>
      </w:r>
      <w:r w:rsidR="00D25C5F">
        <w:t xml:space="preserve">       #Included for backwards compatibility, shall not be used</w:t>
      </w:r>
    </w:p>
    <w:p w:rsidR="00D25C5F" w:rsidRPr="00D25C5F" w:rsidRDefault="00D25C5F" w:rsidP="00D25C5F">
      <w:pPr>
        <w:pStyle w:val="PL"/>
        <w:rPr>
          <w:lang w:val="fr-FR"/>
        </w:rPr>
      </w:pPr>
      <w:r>
        <w:t xml:space="preserve">            </w:t>
      </w:r>
      <w:r w:rsidRPr="00D25C5F">
        <w:rPr>
          <w:lang w:val="fr-FR"/>
        </w:rPr>
        <w:t>- CREATE_MOI</w:t>
      </w:r>
    </w:p>
    <w:p w:rsidR="00D25C5F" w:rsidRPr="00D25C5F" w:rsidRDefault="00D25C5F" w:rsidP="00D25C5F">
      <w:pPr>
        <w:pStyle w:val="PL"/>
        <w:rPr>
          <w:lang w:val="fr-FR"/>
        </w:rPr>
      </w:pPr>
      <w:r w:rsidRPr="00D25C5F">
        <w:rPr>
          <w:lang w:val="fr-FR"/>
        </w:rPr>
        <w:t xml:space="preserve">            - MODIFY_MOI_ATTR</w:t>
      </w:r>
    </w:p>
    <w:p w:rsidR="001C3176" w:rsidRPr="001C3176" w:rsidRDefault="00D25C5F" w:rsidP="001C3176">
      <w:pPr>
        <w:pStyle w:val="PL"/>
        <w:rPr>
          <w:lang w:val="fr-FR"/>
        </w:rPr>
      </w:pPr>
      <w:r w:rsidRPr="00D25C5F">
        <w:rPr>
          <w:lang w:val="fr-FR"/>
        </w:rPr>
        <w:t xml:space="preserve">            - DELETE_MOI</w:t>
      </w:r>
    </w:p>
    <w:p w:rsidR="001C3176" w:rsidRPr="001C3176" w:rsidRDefault="001C3176" w:rsidP="001C3176">
      <w:pPr>
        <w:pStyle w:val="PL"/>
        <w:rPr>
          <w:lang w:val="fr-FR"/>
        </w:rPr>
      </w:pPr>
      <w:r w:rsidRPr="001C3176">
        <w:rPr>
          <w:lang w:val="fr-FR"/>
        </w:rPr>
        <w:t xml:space="preserve">            - NOTIFY_MOI_CREATION</w:t>
      </w:r>
    </w:p>
    <w:p w:rsidR="001C3176" w:rsidRPr="001C3176" w:rsidRDefault="001C3176" w:rsidP="001C3176">
      <w:pPr>
        <w:pStyle w:val="PL"/>
        <w:rPr>
          <w:lang w:val="fr-FR"/>
        </w:rPr>
      </w:pPr>
      <w:r w:rsidRPr="001C3176">
        <w:rPr>
          <w:lang w:val="fr-FR"/>
        </w:rPr>
        <w:t xml:space="preserve">            - NOTIFY_MOI_ATTR_CHANGE</w:t>
      </w:r>
    </w:p>
    <w:p w:rsidR="008007DF" w:rsidRPr="00CA4572" w:rsidRDefault="001C3176" w:rsidP="001C3176">
      <w:pPr>
        <w:pStyle w:val="PL"/>
        <w:rPr>
          <w:lang w:val="fr-FR"/>
        </w:rPr>
      </w:pPr>
      <w:r w:rsidRPr="001C3176">
        <w:rPr>
          <w:lang w:val="fr-FR"/>
        </w:rPr>
        <w:t xml:space="preserve">            </w:t>
      </w:r>
      <w:r w:rsidRPr="00CA4572">
        <w:rPr>
          <w:lang w:val="fr-FR"/>
        </w:rPr>
        <w:t>- NOTIFY_MOI_DELETION</w:t>
      </w:r>
    </w:p>
    <w:p w:rsidR="008007DF" w:rsidRDefault="008007DF" w:rsidP="0026330D">
      <w:pPr>
        <w:pStyle w:val="PL"/>
      </w:pPr>
      <w:r w:rsidRPr="00CA4572">
        <w:rPr>
          <w:lang w:val="fr-FR"/>
        </w:rPr>
        <w:t xml:space="preserve">        </w:t>
      </w:r>
      <w:r w:rsidRPr="00BD6F46">
        <w:t>- type: string</w:t>
      </w:r>
    </w:p>
    <w:p w:rsidR="008007DF" w:rsidRPr="00BD6F46" w:rsidRDefault="008007DF" w:rsidP="008007DF">
      <w:pPr>
        <w:pStyle w:val="PL"/>
      </w:pPr>
      <w:r>
        <w:t xml:space="preserve">    </w:t>
      </w:r>
      <w:r>
        <w:rPr>
          <w:lang w:eastAsia="zh-CN"/>
        </w:rPr>
        <w:t>ManagementOperationStatus</w:t>
      </w:r>
      <w:r w:rsidRPr="00BD6F46">
        <w:t>:</w:t>
      </w:r>
    </w:p>
    <w:p w:rsidR="008007DF" w:rsidRPr="00BD6F46" w:rsidRDefault="008007DF" w:rsidP="008007DF">
      <w:pPr>
        <w:pStyle w:val="PL"/>
      </w:pPr>
      <w:r w:rsidRPr="00BD6F46">
        <w:t xml:space="preserve">      anyOf:</w:t>
      </w:r>
    </w:p>
    <w:p w:rsidR="008007DF" w:rsidRPr="00BD6F46" w:rsidRDefault="008007DF" w:rsidP="008007DF">
      <w:pPr>
        <w:pStyle w:val="PL"/>
      </w:pPr>
      <w:r w:rsidRPr="00BD6F46">
        <w:t xml:space="preserve">        - type: string</w:t>
      </w:r>
    </w:p>
    <w:p w:rsidR="008007DF" w:rsidRPr="00BD6F46" w:rsidRDefault="008007DF" w:rsidP="008007DF">
      <w:pPr>
        <w:pStyle w:val="PL"/>
      </w:pPr>
      <w:r w:rsidRPr="00BD6F46">
        <w:t xml:space="preserve">          enum:</w:t>
      </w:r>
    </w:p>
    <w:p w:rsidR="008007DF" w:rsidRPr="00BD6F46" w:rsidRDefault="008007DF" w:rsidP="008007DF">
      <w:pPr>
        <w:pStyle w:val="PL"/>
      </w:pPr>
      <w:r w:rsidRPr="00BD6F46">
        <w:t xml:space="preserve">            - </w:t>
      </w:r>
      <w:r w:rsidRPr="00C803A9">
        <w:t>OPERATION_SUCCEEDED</w:t>
      </w:r>
    </w:p>
    <w:p w:rsidR="008007DF" w:rsidRPr="00BD6F46" w:rsidRDefault="008007DF" w:rsidP="008007DF">
      <w:pPr>
        <w:pStyle w:val="PL"/>
      </w:pPr>
      <w:r w:rsidRPr="00BD6F46">
        <w:t xml:space="preserve">            - </w:t>
      </w:r>
      <w:r w:rsidRPr="00C803A9">
        <w:t>OPERATION_FAILED</w:t>
      </w:r>
    </w:p>
    <w:p w:rsidR="008007DF" w:rsidRDefault="008007DF" w:rsidP="008007DF">
      <w:pPr>
        <w:pStyle w:val="PL"/>
      </w:pPr>
      <w:r w:rsidRPr="00BD6F46">
        <w:t xml:space="preserve">        - type: string</w:t>
      </w:r>
    </w:p>
    <w:p w:rsidR="00046FC1" w:rsidRDefault="00046FC1" w:rsidP="00046FC1">
      <w:pPr>
        <w:pStyle w:val="PL"/>
      </w:pPr>
      <w:r>
        <w:t xml:space="preserve">    RedundantTransmissionType:</w:t>
      </w:r>
    </w:p>
    <w:p w:rsidR="00046FC1" w:rsidRDefault="00046FC1" w:rsidP="00046FC1">
      <w:pPr>
        <w:pStyle w:val="PL"/>
      </w:pPr>
      <w:r>
        <w:t xml:space="preserve">      anyOf:</w:t>
      </w:r>
    </w:p>
    <w:p w:rsidR="00046FC1" w:rsidRDefault="00046FC1" w:rsidP="00046FC1">
      <w:pPr>
        <w:pStyle w:val="PL"/>
      </w:pPr>
      <w:r>
        <w:t xml:space="preserve">        - type: string</w:t>
      </w:r>
    </w:p>
    <w:p w:rsidR="00046FC1" w:rsidRDefault="00046FC1" w:rsidP="00046FC1">
      <w:pPr>
        <w:pStyle w:val="PL"/>
      </w:pPr>
      <w:r>
        <w:t xml:space="preserve">          enum: </w:t>
      </w:r>
    </w:p>
    <w:p w:rsidR="00046FC1" w:rsidRDefault="00046FC1" w:rsidP="00046FC1">
      <w:pPr>
        <w:pStyle w:val="PL"/>
      </w:pPr>
      <w:r>
        <w:t xml:space="preserve">            - NON_TRANSMISSION</w:t>
      </w:r>
    </w:p>
    <w:p w:rsidR="00046FC1" w:rsidRDefault="00046FC1" w:rsidP="00046FC1">
      <w:pPr>
        <w:pStyle w:val="PL"/>
      </w:pPr>
      <w:r>
        <w:t xml:space="preserve">            - END_TO_END_USER_PLANE_PATHS</w:t>
      </w:r>
    </w:p>
    <w:p w:rsidR="00046FC1" w:rsidRDefault="00046FC1" w:rsidP="00046FC1">
      <w:pPr>
        <w:pStyle w:val="PL"/>
      </w:pPr>
      <w:r>
        <w:t xml:space="preserve">            - N3/N9</w:t>
      </w:r>
    </w:p>
    <w:p w:rsidR="00046FC1" w:rsidRDefault="00046FC1" w:rsidP="00046FC1">
      <w:pPr>
        <w:pStyle w:val="PL"/>
      </w:pPr>
      <w:r>
        <w:t xml:space="preserve">            - TRANSPORT_LAYER</w:t>
      </w:r>
    </w:p>
    <w:p w:rsidR="00B8560A" w:rsidRDefault="00046FC1" w:rsidP="00B8560A">
      <w:pPr>
        <w:pStyle w:val="PL"/>
        <w:tabs>
          <w:tab w:val="clear" w:pos="384"/>
        </w:tabs>
      </w:pPr>
      <w:r>
        <w:t xml:space="preserve">        - type: string</w:t>
      </w:r>
    </w:p>
    <w:p w:rsidR="002531F7" w:rsidRDefault="002531F7" w:rsidP="002531F7">
      <w:pPr>
        <w:pStyle w:val="PL"/>
      </w:pPr>
      <w:r>
        <w:t xml:space="preserve">    V</w:t>
      </w:r>
      <w:r w:rsidRPr="0019083B">
        <w:t>ariablePart</w:t>
      </w:r>
      <w:r>
        <w:t>Type:</w:t>
      </w:r>
    </w:p>
    <w:p w:rsidR="002531F7" w:rsidRDefault="002531F7" w:rsidP="002531F7">
      <w:pPr>
        <w:pStyle w:val="PL"/>
      </w:pPr>
      <w:r>
        <w:t xml:space="preserve">      anyOf:</w:t>
      </w:r>
    </w:p>
    <w:p w:rsidR="002531F7" w:rsidRDefault="002531F7" w:rsidP="002531F7">
      <w:pPr>
        <w:pStyle w:val="PL"/>
      </w:pPr>
      <w:r>
        <w:t xml:space="preserve">        - type: string</w:t>
      </w:r>
    </w:p>
    <w:p w:rsidR="002531F7" w:rsidRDefault="002531F7" w:rsidP="002531F7">
      <w:pPr>
        <w:pStyle w:val="PL"/>
      </w:pPr>
      <w:r>
        <w:t xml:space="preserve">          enum:</w:t>
      </w:r>
    </w:p>
    <w:p w:rsidR="002531F7" w:rsidRDefault="002531F7" w:rsidP="002531F7">
      <w:pPr>
        <w:pStyle w:val="PL"/>
      </w:pPr>
      <w:r>
        <w:t xml:space="preserve">            - </w:t>
      </w:r>
      <w:r>
        <w:rPr>
          <w:lang w:eastAsia="zh-CN"/>
        </w:rPr>
        <w:t>INTEGER</w:t>
      </w:r>
    </w:p>
    <w:p w:rsidR="002531F7" w:rsidRDefault="002531F7" w:rsidP="002531F7">
      <w:pPr>
        <w:pStyle w:val="PL"/>
      </w:pPr>
      <w:r>
        <w:t xml:space="preserve">            - </w:t>
      </w:r>
      <w:r>
        <w:rPr>
          <w:lang w:eastAsia="zh-CN"/>
        </w:rPr>
        <w:t>NUMBER</w:t>
      </w:r>
    </w:p>
    <w:p w:rsidR="002531F7" w:rsidRDefault="002531F7" w:rsidP="002531F7">
      <w:pPr>
        <w:pStyle w:val="PL"/>
      </w:pPr>
      <w:r>
        <w:t xml:space="preserve">            - </w:t>
      </w:r>
      <w:r>
        <w:rPr>
          <w:lang w:eastAsia="zh-CN"/>
        </w:rPr>
        <w:t>TIME</w:t>
      </w:r>
    </w:p>
    <w:p w:rsidR="002531F7" w:rsidRDefault="002531F7" w:rsidP="002531F7">
      <w:pPr>
        <w:pStyle w:val="PL"/>
        <w:rPr>
          <w:lang w:eastAsia="zh-CN"/>
        </w:rPr>
      </w:pPr>
      <w:r>
        <w:t xml:space="preserve">            - </w:t>
      </w:r>
      <w:r>
        <w:rPr>
          <w:lang w:eastAsia="zh-CN"/>
        </w:rPr>
        <w:t>DATE</w:t>
      </w:r>
    </w:p>
    <w:p w:rsidR="002531F7" w:rsidRDefault="002531F7" w:rsidP="002531F7">
      <w:pPr>
        <w:pStyle w:val="PL"/>
      </w:pPr>
      <w:r>
        <w:rPr>
          <w:lang w:eastAsia="zh-CN"/>
        </w:rPr>
        <w:t xml:space="preserve">            - CURRENCY</w:t>
      </w:r>
    </w:p>
    <w:p w:rsidR="002531F7" w:rsidRDefault="002531F7" w:rsidP="002531F7">
      <w:pPr>
        <w:pStyle w:val="PL"/>
        <w:tabs>
          <w:tab w:val="clear" w:pos="384"/>
        </w:tabs>
      </w:pPr>
      <w:r>
        <w:t xml:space="preserve">        - type: string</w:t>
      </w:r>
    </w:p>
    <w:p w:rsidR="002531F7" w:rsidRDefault="002531F7" w:rsidP="002531F7">
      <w:pPr>
        <w:pStyle w:val="PL"/>
      </w:pPr>
      <w:r>
        <w:t xml:space="preserve">    </w:t>
      </w:r>
      <w:r w:rsidRPr="00AF02C0">
        <w:t>QuotaConsumptionIndicator</w:t>
      </w:r>
      <w:r>
        <w:t>:</w:t>
      </w:r>
    </w:p>
    <w:p w:rsidR="002531F7" w:rsidRDefault="002531F7" w:rsidP="002531F7">
      <w:pPr>
        <w:pStyle w:val="PL"/>
      </w:pPr>
      <w:r>
        <w:t xml:space="preserve">      anyOf:</w:t>
      </w:r>
    </w:p>
    <w:p w:rsidR="002531F7" w:rsidRDefault="002531F7" w:rsidP="002531F7">
      <w:pPr>
        <w:pStyle w:val="PL"/>
      </w:pPr>
      <w:r>
        <w:t xml:space="preserve">        - type: string</w:t>
      </w:r>
    </w:p>
    <w:p w:rsidR="002531F7" w:rsidRDefault="002531F7" w:rsidP="002531F7">
      <w:pPr>
        <w:pStyle w:val="PL"/>
      </w:pPr>
      <w:r>
        <w:t xml:space="preserve">          enum:</w:t>
      </w:r>
    </w:p>
    <w:p w:rsidR="002531F7" w:rsidRDefault="002531F7" w:rsidP="002531F7">
      <w:pPr>
        <w:pStyle w:val="PL"/>
      </w:pPr>
      <w:r>
        <w:t xml:space="preserve">            - </w:t>
      </w:r>
      <w:r>
        <w:rPr>
          <w:lang w:eastAsia="zh-CN"/>
        </w:rPr>
        <w:t>QUOTA_NOT_USED</w:t>
      </w:r>
    </w:p>
    <w:p w:rsidR="002531F7" w:rsidRDefault="002531F7" w:rsidP="002531F7">
      <w:pPr>
        <w:pStyle w:val="PL"/>
      </w:pPr>
      <w:r>
        <w:t xml:space="preserve">            - </w:t>
      </w:r>
      <w:r w:rsidRPr="003926BE">
        <w:rPr>
          <w:lang w:eastAsia="zh-CN"/>
        </w:rPr>
        <w:t>QUOTA_IS_USED</w:t>
      </w:r>
    </w:p>
    <w:p w:rsidR="002531F7" w:rsidRDefault="002531F7" w:rsidP="002531F7">
      <w:pPr>
        <w:pStyle w:val="PL"/>
        <w:tabs>
          <w:tab w:val="clear" w:pos="384"/>
        </w:tabs>
      </w:pPr>
      <w:r>
        <w:t xml:space="preserve">        - type: string</w:t>
      </w:r>
    </w:p>
    <w:p w:rsidR="002531F7" w:rsidRDefault="002531F7" w:rsidP="002531F7">
      <w:pPr>
        <w:pStyle w:val="PL"/>
      </w:pPr>
      <w:r>
        <w:t xml:space="preserve">    </w:t>
      </w:r>
      <w:r w:rsidRPr="00AF02C0">
        <w:t>Play</w:t>
      </w:r>
      <w:r>
        <w:t>T</w:t>
      </w:r>
      <w:r w:rsidRPr="00AF02C0">
        <w:t>oParty</w:t>
      </w:r>
      <w:r>
        <w:t>:</w:t>
      </w:r>
    </w:p>
    <w:p w:rsidR="002531F7" w:rsidRDefault="002531F7" w:rsidP="002531F7">
      <w:pPr>
        <w:pStyle w:val="PL"/>
      </w:pPr>
      <w:r>
        <w:t xml:space="preserve">      anyOf:</w:t>
      </w:r>
    </w:p>
    <w:p w:rsidR="002531F7" w:rsidRDefault="002531F7" w:rsidP="002531F7">
      <w:pPr>
        <w:pStyle w:val="PL"/>
      </w:pPr>
      <w:r>
        <w:t xml:space="preserve">        - type: string</w:t>
      </w:r>
    </w:p>
    <w:p w:rsidR="002531F7" w:rsidRDefault="002531F7" w:rsidP="002531F7">
      <w:pPr>
        <w:pStyle w:val="PL"/>
      </w:pPr>
      <w:r>
        <w:t xml:space="preserve">          enum:</w:t>
      </w:r>
    </w:p>
    <w:p w:rsidR="002531F7" w:rsidRDefault="002531F7" w:rsidP="002531F7">
      <w:pPr>
        <w:pStyle w:val="PL"/>
      </w:pPr>
      <w:r>
        <w:t xml:space="preserve">            - </w:t>
      </w:r>
      <w:r>
        <w:rPr>
          <w:lang w:eastAsia="zh-CN"/>
        </w:rPr>
        <w:t>SERVED</w:t>
      </w:r>
    </w:p>
    <w:p w:rsidR="002531F7" w:rsidRDefault="002531F7" w:rsidP="002531F7">
      <w:pPr>
        <w:pStyle w:val="PL"/>
      </w:pPr>
      <w:r>
        <w:t xml:space="preserve">            - </w:t>
      </w:r>
      <w:r>
        <w:rPr>
          <w:lang w:eastAsia="zh-CN"/>
        </w:rPr>
        <w:t>REMOTE</w:t>
      </w:r>
    </w:p>
    <w:p w:rsidR="002531F7" w:rsidRDefault="002531F7" w:rsidP="002531F7">
      <w:pPr>
        <w:pStyle w:val="PL"/>
        <w:tabs>
          <w:tab w:val="clear" w:pos="384"/>
        </w:tabs>
      </w:pPr>
      <w:r>
        <w:t xml:space="preserve">        - type: string</w:t>
      </w:r>
    </w:p>
    <w:p w:rsidR="002531F7" w:rsidRDefault="002531F7" w:rsidP="002531F7">
      <w:pPr>
        <w:pStyle w:val="PL"/>
      </w:pPr>
      <w:r>
        <w:t xml:space="preserve">    AnnouncementP</w:t>
      </w:r>
      <w:r w:rsidRPr="00AF02C0">
        <w:t>rivacyIndicator</w:t>
      </w:r>
      <w:r>
        <w:t>:</w:t>
      </w:r>
    </w:p>
    <w:p w:rsidR="002531F7" w:rsidRDefault="002531F7" w:rsidP="002531F7">
      <w:pPr>
        <w:pStyle w:val="PL"/>
      </w:pPr>
      <w:r>
        <w:t xml:space="preserve">      anyOf:</w:t>
      </w:r>
    </w:p>
    <w:p w:rsidR="002531F7" w:rsidRDefault="002531F7" w:rsidP="002531F7">
      <w:pPr>
        <w:pStyle w:val="PL"/>
      </w:pPr>
      <w:r>
        <w:t xml:space="preserve">        - type: string</w:t>
      </w:r>
    </w:p>
    <w:p w:rsidR="002531F7" w:rsidRDefault="002531F7" w:rsidP="002531F7">
      <w:pPr>
        <w:pStyle w:val="PL"/>
      </w:pPr>
      <w:r>
        <w:t xml:space="preserve">          enum:</w:t>
      </w:r>
    </w:p>
    <w:p w:rsidR="002531F7" w:rsidRDefault="002531F7" w:rsidP="002531F7">
      <w:pPr>
        <w:pStyle w:val="PL"/>
      </w:pPr>
      <w:r>
        <w:t xml:space="preserve">            - </w:t>
      </w:r>
      <w:r>
        <w:rPr>
          <w:lang w:eastAsia="zh-CN"/>
        </w:rPr>
        <w:t>NOT_PRIVATE</w:t>
      </w:r>
    </w:p>
    <w:p w:rsidR="002531F7" w:rsidRDefault="002531F7" w:rsidP="002531F7">
      <w:pPr>
        <w:pStyle w:val="PL"/>
      </w:pPr>
      <w:r>
        <w:t xml:space="preserve">            - </w:t>
      </w:r>
      <w:r>
        <w:rPr>
          <w:lang w:eastAsia="zh-CN"/>
        </w:rPr>
        <w:t>PRIVATE</w:t>
      </w:r>
    </w:p>
    <w:p w:rsidR="002531F7" w:rsidRDefault="002531F7" w:rsidP="00B8560A">
      <w:pPr>
        <w:pStyle w:val="PL"/>
        <w:tabs>
          <w:tab w:val="clear" w:pos="384"/>
        </w:tabs>
      </w:pPr>
      <w:r>
        <w:t xml:space="preserve">        - type: string</w:t>
      </w:r>
    </w:p>
    <w:p w:rsidR="00665B2B" w:rsidRDefault="00665B2B" w:rsidP="00665B2B">
      <w:pPr>
        <w:pStyle w:val="PL"/>
      </w:pPr>
      <w:r>
        <w:t xml:space="preserve">    S</w:t>
      </w:r>
      <w:r w:rsidRPr="00BB6156">
        <w:t>upplementary</w:t>
      </w:r>
      <w:r w:rsidRPr="008F60A6">
        <w:t>ServiceType</w:t>
      </w:r>
      <w:r>
        <w:t>:</w:t>
      </w:r>
    </w:p>
    <w:p w:rsidR="00665B2B" w:rsidRDefault="00665B2B" w:rsidP="00665B2B">
      <w:pPr>
        <w:pStyle w:val="PL"/>
      </w:pPr>
      <w:r>
        <w:t xml:space="preserve">      anyOf:</w:t>
      </w:r>
    </w:p>
    <w:p w:rsidR="00665B2B" w:rsidRDefault="00665B2B" w:rsidP="00665B2B">
      <w:pPr>
        <w:pStyle w:val="PL"/>
      </w:pPr>
      <w:r>
        <w:t xml:space="preserve">        - type: string</w:t>
      </w:r>
    </w:p>
    <w:p w:rsidR="00665B2B" w:rsidRDefault="00665B2B" w:rsidP="00665B2B">
      <w:pPr>
        <w:pStyle w:val="PL"/>
      </w:pPr>
      <w:r>
        <w:t xml:space="preserve">          enum: </w:t>
      </w:r>
    </w:p>
    <w:p w:rsidR="00665B2B" w:rsidRDefault="00665B2B" w:rsidP="00665B2B">
      <w:pPr>
        <w:pStyle w:val="PL"/>
      </w:pPr>
      <w:r>
        <w:t xml:space="preserve">            - </w:t>
      </w:r>
      <w:r>
        <w:rPr>
          <w:lang w:eastAsia="zh-CN"/>
        </w:rPr>
        <w:t>OIP</w:t>
      </w:r>
    </w:p>
    <w:p w:rsidR="00665B2B" w:rsidRDefault="00665B2B" w:rsidP="00665B2B">
      <w:pPr>
        <w:pStyle w:val="PL"/>
      </w:pPr>
      <w:r>
        <w:t xml:space="preserve">            - OIR</w:t>
      </w:r>
    </w:p>
    <w:p w:rsidR="00665B2B" w:rsidRDefault="00665B2B" w:rsidP="00665B2B">
      <w:pPr>
        <w:pStyle w:val="PL"/>
      </w:pPr>
      <w:r>
        <w:t xml:space="preserve">            - TIP</w:t>
      </w:r>
    </w:p>
    <w:p w:rsidR="00665B2B" w:rsidRDefault="00665B2B" w:rsidP="00665B2B">
      <w:pPr>
        <w:pStyle w:val="PL"/>
      </w:pPr>
      <w:r>
        <w:t xml:space="preserve">            - TIR</w:t>
      </w:r>
    </w:p>
    <w:p w:rsidR="00665B2B" w:rsidRDefault="00665B2B" w:rsidP="00665B2B">
      <w:pPr>
        <w:pStyle w:val="PL"/>
      </w:pPr>
      <w:r>
        <w:t xml:space="preserve">            - HOLD</w:t>
      </w:r>
    </w:p>
    <w:p w:rsidR="00665B2B" w:rsidRDefault="00665B2B" w:rsidP="00665B2B">
      <w:pPr>
        <w:pStyle w:val="PL"/>
      </w:pPr>
      <w:r>
        <w:t xml:space="preserve">            - CB</w:t>
      </w:r>
    </w:p>
    <w:p w:rsidR="00665B2B" w:rsidRDefault="00665B2B" w:rsidP="00665B2B">
      <w:pPr>
        <w:pStyle w:val="PL"/>
      </w:pPr>
      <w:r>
        <w:t xml:space="preserve">            - </w:t>
      </w:r>
      <w:r>
        <w:rPr>
          <w:lang w:eastAsia="zh-CN"/>
        </w:rPr>
        <w:t>CDIV</w:t>
      </w:r>
    </w:p>
    <w:p w:rsidR="00665B2B" w:rsidRDefault="00665B2B" w:rsidP="00665B2B">
      <w:pPr>
        <w:pStyle w:val="PL"/>
      </w:pPr>
      <w:r>
        <w:t xml:space="preserve">            - CW</w:t>
      </w:r>
    </w:p>
    <w:p w:rsidR="00665B2B" w:rsidRDefault="00665B2B" w:rsidP="00665B2B">
      <w:pPr>
        <w:pStyle w:val="PL"/>
      </w:pPr>
      <w:r>
        <w:t xml:space="preserve">            - MWI</w:t>
      </w:r>
    </w:p>
    <w:p w:rsidR="00665B2B" w:rsidRDefault="00665B2B" w:rsidP="00665B2B">
      <w:pPr>
        <w:pStyle w:val="PL"/>
      </w:pPr>
      <w:r>
        <w:t xml:space="preserve">            - CONF</w:t>
      </w:r>
    </w:p>
    <w:p w:rsidR="00665B2B" w:rsidRDefault="00665B2B" w:rsidP="00665B2B">
      <w:pPr>
        <w:pStyle w:val="PL"/>
      </w:pPr>
      <w:r>
        <w:t xml:space="preserve">            - FA</w:t>
      </w:r>
    </w:p>
    <w:p w:rsidR="00665B2B" w:rsidRDefault="00665B2B" w:rsidP="00665B2B">
      <w:pPr>
        <w:pStyle w:val="PL"/>
      </w:pPr>
      <w:r>
        <w:t xml:space="preserve">            - </w:t>
      </w:r>
      <w:r>
        <w:rPr>
          <w:lang w:eastAsia="zh-CN"/>
        </w:rPr>
        <w:t>CCBS</w:t>
      </w:r>
    </w:p>
    <w:p w:rsidR="00665B2B" w:rsidRDefault="00665B2B" w:rsidP="00665B2B">
      <w:pPr>
        <w:pStyle w:val="PL"/>
      </w:pPr>
      <w:r>
        <w:t xml:space="preserve">            - CCNR</w:t>
      </w:r>
    </w:p>
    <w:p w:rsidR="00665B2B" w:rsidRDefault="00665B2B" w:rsidP="00665B2B">
      <w:pPr>
        <w:pStyle w:val="PL"/>
      </w:pPr>
      <w:r>
        <w:t xml:space="preserve">            - MCID</w:t>
      </w:r>
    </w:p>
    <w:p w:rsidR="00665B2B" w:rsidRDefault="00665B2B" w:rsidP="00665B2B">
      <w:pPr>
        <w:pStyle w:val="PL"/>
      </w:pPr>
      <w:r>
        <w:t xml:space="preserve">            - CAT</w:t>
      </w:r>
    </w:p>
    <w:p w:rsidR="00665B2B" w:rsidRDefault="00665B2B" w:rsidP="00665B2B">
      <w:pPr>
        <w:pStyle w:val="PL"/>
      </w:pPr>
      <w:r>
        <w:t xml:space="preserve">            - CUG</w:t>
      </w:r>
    </w:p>
    <w:p w:rsidR="00665B2B" w:rsidRDefault="00665B2B" w:rsidP="00665B2B">
      <w:pPr>
        <w:pStyle w:val="PL"/>
      </w:pPr>
      <w:r>
        <w:t xml:space="preserve">            - </w:t>
      </w:r>
      <w:r>
        <w:rPr>
          <w:lang w:eastAsia="zh-CN"/>
        </w:rPr>
        <w:t>PNM</w:t>
      </w:r>
    </w:p>
    <w:p w:rsidR="00665B2B" w:rsidRDefault="00665B2B" w:rsidP="00665B2B">
      <w:pPr>
        <w:pStyle w:val="PL"/>
      </w:pPr>
      <w:r>
        <w:t xml:space="preserve">            - CRS</w:t>
      </w:r>
    </w:p>
    <w:p w:rsidR="00665B2B" w:rsidRDefault="00665B2B" w:rsidP="00665B2B">
      <w:pPr>
        <w:pStyle w:val="PL"/>
      </w:pPr>
      <w:r>
        <w:t xml:space="preserve">            - ECT</w:t>
      </w:r>
    </w:p>
    <w:p w:rsidR="00665B2B" w:rsidRDefault="00665B2B" w:rsidP="00665B2B">
      <w:pPr>
        <w:pStyle w:val="PL"/>
        <w:tabs>
          <w:tab w:val="clear" w:pos="384"/>
        </w:tabs>
      </w:pPr>
      <w:r>
        <w:t xml:space="preserve">        - type: string</w:t>
      </w:r>
    </w:p>
    <w:p w:rsidR="00665B2B" w:rsidRDefault="00665B2B" w:rsidP="00665B2B">
      <w:pPr>
        <w:pStyle w:val="PL"/>
      </w:pPr>
      <w:r>
        <w:t xml:space="preserve">    S</w:t>
      </w:r>
      <w:r w:rsidRPr="00BB6156">
        <w:t>upplementary</w:t>
      </w:r>
      <w:r w:rsidRPr="008F60A6">
        <w:t>Service</w:t>
      </w:r>
      <w:r>
        <w:t>Mode:</w:t>
      </w:r>
    </w:p>
    <w:p w:rsidR="00665B2B" w:rsidRDefault="00665B2B" w:rsidP="00665B2B">
      <w:pPr>
        <w:pStyle w:val="PL"/>
      </w:pPr>
      <w:r>
        <w:t xml:space="preserve">      anyOf:</w:t>
      </w:r>
    </w:p>
    <w:p w:rsidR="00665B2B" w:rsidRDefault="00665B2B" w:rsidP="00665B2B">
      <w:pPr>
        <w:pStyle w:val="PL"/>
      </w:pPr>
      <w:r>
        <w:t xml:space="preserve">        - type: string</w:t>
      </w:r>
    </w:p>
    <w:p w:rsidR="00665B2B" w:rsidRDefault="00665B2B" w:rsidP="00665B2B">
      <w:pPr>
        <w:pStyle w:val="PL"/>
      </w:pPr>
      <w:r>
        <w:t xml:space="preserve">          enum: </w:t>
      </w:r>
    </w:p>
    <w:p w:rsidR="00665B2B" w:rsidRDefault="00665B2B" w:rsidP="00665B2B">
      <w:pPr>
        <w:pStyle w:val="PL"/>
      </w:pPr>
      <w:r>
        <w:t xml:space="preserve">            - </w:t>
      </w:r>
      <w:r>
        <w:rPr>
          <w:lang w:eastAsia="zh-CN"/>
        </w:rPr>
        <w:t>CFU</w:t>
      </w:r>
    </w:p>
    <w:p w:rsidR="00665B2B" w:rsidRDefault="00665B2B" w:rsidP="00665B2B">
      <w:pPr>
        <w:pStyle w:val="PL"/>
      </w:pPr>
      <w:r>
        <w:t xml:space="preserve">            - CFB</w:t>
      </w:r>
    </w:p>
    <w:p w:rsidR="00665B2B" w:rsidRDefault="00665B2B" w:rsidP="00665B2B">
      <w:pPr>
        <w:pStyle w:val="PL"/>
      </w:pPr>
      <w:r>
        <w:t xml:space="preserve">            - CFNR</w:t>
      </w:r>
    </w:p>
    <w:p w:rsidR="00665B2B" w:rsidRDefault="00665B2B" w:rsidP="00665B2B">
      <w:pPr>
        <w:pStyle w:val="PL"/>
      </w:pPr>
      <w:r>
        <w:t xml:space="preserve">            - CFNL</w:t>
      </w:r>
    </w:p>
    <w:p w:rsidR="00665B2B" w:rsidRDefault="00665B2B" w:rsidP="00665B2B">
      <w:pPr>
        <w:pStyle w:val="PL"/>
      </w:pPr>
      <w:r>
        <w:t xml:space="preserve">            - CD</w:t>
      </w:r>
    </w:p>
    <w:p w:rsidR="00665B2B" w:rsidRDefault="00665B2B" w:rsidP="00665B2B">
      <w:pPr>
        <w:pStyle w:val="PL"/>
      </w:pPr>
      <w:r>
        <w:t xml:space="preserve">            - CFNRC</w:t>
      </w:r>
    </w:p>
    <w:p w:rsidR="00665B2B" w:rsidRDefault="00665B2B" w:rsidP="00665B2B">
      <w:pPr>
        <w:pStyle w:val="PL"/>
      </w:pPr>
      <w:r>
        <w:t xml:space="preserve">            - </w:t>
      </w:r>
      <w:r>
        <w:rPr>
          <w:lang w:eastAsia="zh-CN"/>
        </w:rPr>
        <w:t>ICB</w:t>
      </w:r>
    </w:p>
    <w:p w:rsidR="00665B2B" w:rsidRDefault="00665B2B" w:rsidP="00665B2B">
      <w:pPr>
        <w:pStyle w:val="PL"/>
      </w:pPr>
      <w:r>
        <w:t xml:space="preserve">            - OCB</w:t>
      </w:r>
    </w:p>
    <w:p w:rsidR="00665B2B" w:rsidRDefault="00665B2B" w:rsidP="00665B2B">
      <w:pPr>
        <w:pStyle w:val="PL"/>
      </w:pPr>
      <w:r>
        <w:t xml:space="preserve">            - ACR</w:t>
      </w:r>
    </w:p>
    <w:p w:rsidR="00665B2B" w:rsidRDefault="00665B2B" w:rsidP="00665B2B">
      <w:pPr>
        <w:pStyle w:val="PL"/>
      </w:pPr>
      <w:r>
        <w:t xml:space="preserve">            - </w:t>
      </w:r>
      <w:r>
        <w:rPr>
          <w:lang w:eastAsia="zh-CN"/>
        </w:rPr>
        <w:t>BLIND_TRANFER</w:t>
      </w:r>
    </w:p>
    <w:p w:rsidR="00665B2B" w:rsidRDefault="00665B2B" w:rsidP="00665B2B">
      <w:pPr>
        <w:pStyle w:val="PL"/>
      </w:pPr>
      <w:r>
        <w:t xml:space="preserve">            - </w:t>
      </w:r>
      <w:r>
        <w:rPr>
          <w:lang w:eastAsia="zh-CN"/>
        </w:rPr>
        <w:t>CONSULTATIVE_TRANFER</w:t>
      </w:r>
    </w:p>
    <w:p w:rsidR="00665B2B" w:rsidRDefault="00665B2B" w:rsidP="00665B2B">
      <w:pPr>
        <w:pStyle w:val="PL"/>
        <w:tabs>
          <w:tab w:val="clear" w:pos="384"/>
        </w:tabs>
      </w:pPr>
      <w:r>
        <w:t xml:space="preserve">        - type: string</w:t>
      </w:r>
    </w:p>
    <w:p w:rsidR="00665B2B" w:rsidRDefault="00665B2B" w:rsidP="00665B2B">
      <w:pPr>
        <w:pStyle w:val="PL"/>
      </w:pPr>
      <w:r>
        <w:t xml:space="preserve">    P</w:t>
      </w:r>
      <w:r w:rsidRPr="000D1789">
        <w:t>articipantActionType</w:t>
      </w:r>
      <w:r>
        <w:t>:</w:t>
      </w:r>
    </w:p>
    <w:p w:rsidR="00665B2B" w:rsidRDefault="00665B2B" w:rsidP="00665B2B">
      <w:pPr>
        <w:pStyle w:val="PL"/>
      </w:pPr>
      <w:r>
        <w:t xml:space="preserve">      anyOf:</w:t>
      </w:r>
    </w:p>
    <w:p w:rsidR="00665B2B" w:rsidRDefault="00665B2B" w:rsidP="00665B2B">
      <w:pPr>
        <w:pStyle w:val="PL"/>
      </w:pPr>
      <w:r>
        <w:t xml:space="preserve">        - type: string</w:t>
      </w:r>
    </w:p>
    <w:p w:rsidR="00665B2B" w:rsidRDefault="00665B2B" w:rsidP="00665B2B">
      <w:pPr>
        <w:pStyle w:val="PL"/>
      </w:pPr>
      <w:r>
        <w:t xml:space="preserve">          enum: </w:t>
      </w:r>
    </w:p>
    <w:p w:rsidR="00665B2B" w:rsidRDefault="00665B2B" w:rsidP="00665B2B">
      <w:pPr>
        <w:pStyle w:val="PL"/>
      </w:pPr>
      <w:r>
        <w:t xml:space="preserve">            - </w:t>
      </w:r>
      <w:r>
        <w:rPr>
          <w:lang w:eastAsia="zh-CN"/>
        </w:rPr>
        <w:t>CREATE</w:t>
      </w:r>
    </w:p>
    <w:p w:rsidR="00665B2B" w:rsidRDefault="00665B2B" w:rsidP="00665B2B">
      <w:pPr>
        <w:pStyle w:val="PL"/>
      </w:pPr>
      <w:r>
        <w:t xml:space="preserve">            - JOIN</w:t>
      </w:r>
    </w:p>
    <w:p w:rsidR="00665B2B" w:rsidRDefault="00665B2B" w:rsidP="00665B2B">
      <w:pPr>
        <w:pStyle w:val="PL"/>
      </w:pPr>
      <w:r>
        <w:t xml:space="preserve">            - INVITE_INTO</w:t>
      </w:r>
    </w:p>
    <w:p w:rsidR="00665B2B" w:rsidRDefault="00665B2B" w:rsidP="00665B2B">
      <w:pPr>
        <w:pStyle w:val="PL"/>
      </w:pPr>
      <w:r>
        <w:t xml:space="preserve">            - QUIT</w:t>
      </w:r>
    </w:p>
    <w:p w:rsidR="00665B2B" w:rsidRDefault="00665B2B" w:rsidP="00B8560A">
      <w:pPr>
        <w:pStyle w:val="PL"/>
        <w:tabs>
          <w:tab w:val="clear" w:pos="384"/>
        </w:tabs>
      </w:pPr>
      <w:r>
        <w:t xml:space="preserve">        - type: string</w:t>
      </w:r>
    </w:p>
    <w:p w:rsidR="00B8560A" w:rsidRDefault="00B8560A" w:rsidP="00B8560A">
      <w:pPr>
        <w:pStyle w:val="PL"/>
      </w:pPr>
      <w:r>
        <w:t xml:space="preserve">    TrafficForwardingWay:</w:t>
      </w:r>
    </w:p>
    <w:p w:rsidR="00B8560A" w:rsidRDefault="00B8560A" w:rsidP="00B8560A">
      <w:pPr>
        <w:pStyle w:val="PL"/>
      </w:pPr>
      <w:r>
        <w:t xml:space="preserve">      anyOf:</w:t>
      </w:r>
    </w:p>
    <w:p w:rsidR="00B8560A" w:rsidRDefault="00B8560A" w:rsidP="00B8560A">
      <w:pPr>
        <w:pStyle w:val="PL"/>
      </w:pPr>
      <w:r>
        <w:t xml:space="preserve">        - type: string</w:t>
      </w:r>
    </w:p>
    <w:p w:rsidR="00B8560A" w:rsidRDefault="00B8560A" w:rsidP="00B8560A">
      <w:pPr>
        <w:pStyle w:val="PL"/>
      </w:pPr>
      <w:r>
        <w:t xml:space="preserve">          enum:            </w:t>
      </w:r>
    </w:p>
    <w:p w:rsidR="00B8560A" w:rsidRDefault="00B8560A" w:rsidP="00B8560A">
      <w:pPr>
        <w:pStyle w:val="PL"/>
      </w:pPr>
      <w:r>
        <w:t xml:space="preserve">            - N6</w:t>
      </w:r>
    </w:p>
    <w:p w:rsidR="00B8560A" w:rsidRDefault="00B8560A" w:rsidP="00B8560A">
      <w:pPr>
        <w:pStyle w:val="PL"/>
      </w:pPr>
      <w:r>
        <w:t xml:space="preserve">            - N19 </w:t>
      </w:r>
    </w:p>
    <w:p w:rsidR="00B8560A" w:rsidRDefault="00B8560A" w:rsidP="00B8560A">
      <w:pPr>
        <w:pStyle w:val="PL"/>
      </w:pPr>
      <w:r>
        <w:t xml:space="preserve">            - LOCAL_SWITCH</w:t>
      </w:r>
    </w:p>
    <w:p w:rsidR="00B8560A" w:rsidRDefault="00B8560A" w:rsidP="00B8560A">
      <w:pPr>
        <w:pStyle w:val="PL"/>
        <w:tabs>
          <w:tab w:val="clear" w:pos="384"/>
        </w:tabs>
      </w:pPr>
      <w:r>
        <w:t xml:space="preserve">        - type: string</w:t>
      </w:r>
    </w:p>
    <w:p w:rsidR="00812939" w:rsidRDefault="00812939" w:rsidP="00812939">
      <w:pPr>
        <w:pStyle w:val="PL"/>
      </w:pPr>
      <w:r>
        <w:t xml:space="preserve">    IMSNodeFunctionality:</w:t>
      </w:r>
    </w:p>
    <w:p w:rsidR="00812939" w:rsidRDefault="00812939" w:rsidP="00812939">
      <w:pPr>
        <w:pStyle w:val="PL"/>
      </w:pPr>
      <w:r>
        <w:t xml:space="preserve">      anyOf:</w:t>
      </w:r>
    </w:p>
    <w:p w:rsidR="00812939" w:rsidRDefault="00812939" w:rsidP="00812939">
      <w:pPr>
        <w:pStyle w:val="PL"/>
      </w:pPr>
      <w:r>
        <w:t xml:space="preserve">        - type: string</w:t>
      </w:r>
    </w:p>
    <w:p w:rsidR="00FE3487" w:rsidRDefault="00812939" w:rsidP="00FE3487">
      <w:pPr>
        <w:pStyle w:val="PL"/>
      </w:pPr>
      <w:r>
        <w:t xml:space="preserve">          enum:</w:t>
      </w:r>
    </w:p>
    <w:p w:rsidR="00812939" w:rsidRDefault="00FE3487" w:rsidP="00FE3487">
      <w:pPr>
        <w:pStyle w:val="PL"/>
      </w:pPr>
      <w:r>
        <w:t># The applicable IMS Nodes are MRFC, IMS-GWF (connected to S-CSCF using ISC) and SIP AS.</w:t>
      </w:r>
      <w:r w:rsidR="00812939">
        <w:t xml:space="preserve"> </w:t>
      </w:r>
    </w:p>
    <w:p w:rsidR="00812939" w:rsidRDefault="00812939" w:rsidP="00812939">
      <w:pPr>
        <w:pStyle w:val="PL"/>
      </w:pPr>
      <w:r>
        <w:t xml:space="preserve">            - S_CSCF</w:t>
      </w:r>
    </w:p>
    <w:p w:rsidR="00812939" w:rsidRDefault="00812939" w:rsidP="00812939">
      <w:pPr>
        <w:pStyle w:val="PL"/>
      </w:pPr>
      <w:r>
        <w:t xml:space="preserve">            - P_CSCF</w:t>
      </w:r>
    </w:p>
    <w:p w:rsidR="00812939" w:rsidRDefault="00812939" w:rsidP="00812939">
      <w:pPr>
        <w:pStyle w:val="PL"/>
      </w:pPr>
      <w:r>
        <w:t xml:space="preserve">            - I_CSCF</w:t>
      </w:r>
    </w:p>
    <w:p w:rsidR="00812939" w:rsidRDefault="00812939" w:rsidP="00812939">
      <w:pPr>
        <w:pStyle w:val="PL"/>
      </w:pPr>
      <w:r>
        <w:t xml:space="preserve">            - MRFC</w:t>
      </w:r>
    </w:p>
    <w:p w:rsidR="00812939" w:rsidRDefault="00812939" w:rsidP="00812939">
      <w:pPr>
        <w:pStyle w:val="PL"/>
      </w:pPr>
      <w:r>
        <w:t xml:space="preserve">            - MGCF</w:t>
      </w:r>
    </w:p>
    <w:p w:rsidR="00812939" w:rsidRDefault="00812939" w:rsidP="00812939">
      <w:pPr>
        <w:pStyle w:val="PL"/>
      </w:pPr>
      <w:r>
        <w:t xml:space="preserve">            - BGCF</w:t>
      </w:r>
    </w:p>
    <w:p w:rsidR="00812939" w:rsidRDefault="00812939" w:rsidP="00812939">
      <w:pPr>
        <w:pStyle w:val="PL"/>
      </w:pPr>
      <w:r>
        <w:t xml:space="preserve">            - AS</w:t>
      </w:r>
    </w:p>
    <w:p w:rsidR="00812939" w:rsidRDefault="00812939" w:rsidP="00812939">
      <w:pPr>
        <w:pStyle w:val="PL"/>
      </w:pPr>
      <w:r>
        <w:t xml:space="preserve">            - IBCF</w:t>
      </w:r>
    </w:p>
    <w:p w:rsidR="00812939" w:rsidRDefault="00812939" w:rsidP="00812939">
      <w:pPr>
        <w:pStyle w:val="PL"/>
      </w:pPr>
      <w:r>
        <w:t xml:space="preserve">            - S-GW</w:t>
      </w:r>
    </w:p>
    <w:p w:rsidR="00812939" w:rsidRPr="00CA4572" w:rsidRDefault="00812939" w:rsidP="00812939">
      <w:pPr>
        <w:pStyle w:val="PL"/>
      </w:pPr>
      <w:r>
        <w:t xml:space="preserve">            </w:t>
      </w:r>
      <w:r w:rsidRPr="00CA4572">
        <w:t>- P-GW</w:t>
      </w:r>
    </w:p>
    <w:p w:rsidR="00812939" w:rsidRPr="00CA4572" w:rsidRDefault="00812939" w:rsidP="00812939">
      <w:pPr>
        <w:pStyle w:val="PL"/>
      </w:pPr>
      <w:r w:rsidRPr="00CA4572">
        <w:t xml:space="preserve">            - HSGW</w:t>
      </w:r>
    </w:p>
    <w:p w:rsidR="00812939" w:rsidRPr="00CA4572" w:rsidRDefault="00812939" w:rsidP="00812939">
      <w:pPr>
        <w:pStyle w:val="PL"/>
      </w:pPr>
      <w:r w:rsidRPr="00CA4572">
        <w:t xml:space="preserve">            - E-CSCF </w:t>
      </w:r>
    </w:p>
    <w:p w:rsidR="00812939" w:rsidRPr="00CA4572" w:rsidRDefault="00812939" w:rsidP="00812939">
      <w:pPr>
        <w:pStyle w:val="PL"/>
      </w:pPr>
      <w:r w:rsidRPr="00CA4572">
        <w:t xml:space="preserve">            - MME </w:t>
      </w:r>
    </w:p>
    <w:p w:rsidR="00812939" w:rsidRDefault="00812939" w:rsidP="00812939">
      <w:pPr>
        <w:pStyle w:val="PL"/>
      </w:pPr>
      <w:r w:rsidRPr="00CA4572">
        <w:t xml:space="preserve">            </w:t>
      </w:r>
      <w:r>
        <w:t>- TRF</w:t>
      </w:r>
    </w:p>
    <w:p w:rsidR="00812939" w:rsidRDefault="00812939" w:rsidP="00812939">
      <w:pPr>
        <w:pStyle w:val="PL"/>
      </w:pPr>
      <w:r>
        <w:t xml:space="preserve">            - TF</w:t>
      </w:r>
    </w:p>
    <w:p w:rsidR="00812939" w:rsidRDefault="00812939" w:rsidP="00812939">
      <w:pPr>
        <w:pStyle w:val="PL"/>
      </w:pPr>
      <w:r>
        <w:t xml:space="preserve">            - ATCF</w:t>
      </w:r>
    </w:p>
    <w:p w:rsidR="00812939" w:rsidRDefault="00812939" w:rsidP="00812939">
      <w:pPr>
        <w:pStyle w:val="PL"/>
      </w:pPr>
      <w:r>
        <w:t xml:space="preserve">            - PROXY</w:t>
      </w:r>
    </w:p>
    <w:p w:rsidR="00812939" w:rsidRDefault="00812939" w:rsidP="00812939">
      <w:pPr>
        <w:pStyle w:val="PL"/>
      </w:pPr>
      <w:r>
        <w:t xml:space="preserve">            - EPDG</w:t>
      </w:r>
    </w:p>
    <w:p w:rsidR="00812939" w:rsidRDefault="00812939" w:rsidP="00812939">
      <w:pPr>
        <w:pStyle w:val="PL"/>
      </w:pPr>
      <w:r>
        <w:t xml:space="preserve">            - TDF</w:t>
      </w:r>
    </w:p>
    <w:p w:rsidR="00812939" w:rsidRDefault="00812939" w:rsidP="00812939">
      <w:pPr>
        <w:pStyle w:val="PL"/>
      </w:pPr>
      <w:r>
        <w:t xml:space="preserve">            - TWAG</w:t>
      </w:r>
    </w:p>
    <w:p w:rsidR="00812939" w:rsidRDefault="00812939" w:rsidP="00812939">
      <w:pPr>
        <w:pStyle w:val="PL"/>
      </w:pPr>
      <w:r>
        <w:t xml:space="preserve">            - SCEF</w:t>
      </w:r>
    </w:p>
    <w:p w:rsidR="00FE3487" w:rsidRDefault="00812939" w:rsidP="00FE3487">
      <w:pPr>
        <w:pStyle w:val="PL"/>
      </w:pPr>
      <w:r>
        <w:t xml:space="preserve">            - IWK_SCEF</w:t>
      </w:r>
    </w:p>
    <w:p w:rsidR="00812939" w:rsidRDefault="00FE3487" w:rsidP="00FE3487">
      <w:pPr>
        <w:pStyle w:val="PL"/>
      </w:pPr>
      <w:r>
        <w:t xml:space="preserve">            - IMS_GWF</w:t>
      </w:r>
    </w:p>
    <w:p w:rsidR="00812939" w:rsidRDefault="00812939" w:rsidP="00812939">
      <w:pPr>
        <w:pStyle w:val="PL"/>
      </w:pPr>
      <w:r>
        <w:t xml:space="preserve">     </w:t>
      </w:r>
      <w:r w:rsidR="00FE3487">
        <w:t xml:space="preserve"> </w:t>
      </w:r>
      <w:r>
        <w:t xml:space="preserve">  - type: string</w:t>
      </w:r>
    </w:p>
    <w:p w:rsidR="00812939" w:rsidRDefault="00812939" w:rsidP="00812939">
      <w:pPr>
        <w:pStyle w:val="PL"/>
      </w:pPr>
      <w:r>
        <w:t xml:space="preserve">    RoleOfIMSNode:</w:t>
      </w:r>
    </w:p>
    <w:p w:rsidR="00812939" w:rsidRDefault="00812939" w:rsidP="00812939">
      <w:pPr>
        <w:pStyle w:val="PL"/>
      </w:pPr>
      <w:r>
        <w:t xml:space="preserve">      anyOf:</w:t>
      </w:r>
    </w:p>
    <w:p w:rsidR="00812939" w:rsidRDefault="00812939" w:rsidP="00812939">
      <w:pPr>
        <w:pStyle w:val="PL"/>
      </w:pPr>
      <w:r>
        <w:t xml:space="preserve">        - type: string</w:t>
      </w:r>
    </w:p>
    <w:p w:rsidR="00812939" w:rsidRDefault="00812939" w:rsidP="00812939">
      <w:pPr>
        <w:pStyle w:val="PL"/>
      </w:pPr>
      <w:r>
        <w:t xml:space="preserve">          enum: </w:t>
      </w:r>
    </w:p>
    <w:p w:rsidR="00812939" w:rsidRDefault="00812939" w:rsidP="00812939">
      <w:pPr>
        <w:pStyle w:val="PL"/>
      </w:pPr>
      <w:r>
        <w:t xml:space="preserve">            - ORIGINATING</w:t>
      </w:r>
    </w:p>
    <w:p w:rsidR="00812939" w:rsidRDefault="00812939" w:rsidP="00812939">
      <w:pPr>
        <w:pStyle w:val="PL"/>
      </w:pPr>
      <w:r>
        <w:t xml:space="preserve">            - TERMINATING</w:t>
      </w:r>
    </w:p>
    <w:p w:rsidR="00812939" w:rsidRDefault="00812939" w:rsidP="00812939">
      <w:pPr>
        <w:pStyle w:val="PL"/>
      </w:pPr>
      <w:r>
        <w:t xml:space="preserve">            - FORWARDING</w:t>
      </w:r>
    </w:p>
    <w:p w:rsidR="00812939" w:rsidRDefault="00812939" w:rsidP="00812939">
      <w:pPr>
        <w:pStyle w:val="PL"/>
      </w:pPr>
      <w:r>
        <w:t xml:space="preserve">        - type: string</w:t>
      </w:r>
    </w:p>
    <w:p w:rsidR="00812939" w:rsidRDefault="00812939" w:rsidP="00812939">
      <w:pPr>
        <w:pStyle w:val="PL"/>
      </w:pPr>
      <w:r>
        <w:t xml:space="preserve">    IMSSessionPriority:</w:t>
      </w:r>
    </w:p>
    <w:p w:rsidR="00812939" w:rsidRDefault="00812939" w:rsidP="00812939">
      <w:pPr>
        <w:pStyle w:val="PL"/>
      </w:pPr>
      <w:r>
        <w:t xml:space="preserve">      anyOf:</w:t>
      </w:r>
    </w:p>
    <w:p w:rsidR="00812939" w:rsidRDefault="00812939" w:rsidP="00812939">
      <w:pPr>
        <w:pStyle w:val="PL"/>
      </w:pPr>
      <w:r>
        <w:t xml:space="preserve">        - type: string</w:t>
      </w:r>
    </w:p>
    <w:p w:rsidR="00812939" w:rsidRDefault="00812939" w:rsidP="00812939">
      <w:pPr>
        <w:pStyle w:val="PL"/>
      </w:pPr>
      <w:r>
        <w:t xml:space="preserve">          enum: </w:t>
      </w:r>
    </w:p>
    <w:p w:rsidR="00812939" w:rsidRDefault="00812939" w:rsidP="00812939">
      <w:pPr>
        <w:pStyle w:val="PL"/>
      </w:pPr>
      <w:r>
        <w:t xml:space="preserve">            - PRIORITY_0</w:t>
      </w:r>
    </w:p>
    <w:p w:rsidR="00812939" w:rsidRDefault="00812939" w:rsidP="00812939">
      <w:pPr>
        <w:pStyle w:val="PL"/>
      </w:pPr>
      <w:r>
        <w:t xml:space="preserve">            - PRIORITY_1</w:t>
      </w:r>
    </w:p>
    <w:p w:rsidR="00812939" w:rsidRDefault="00812939" w:rsidP="00812939">
      <w:pPr>
        <w:pStyle w:val="PL"/>
      </w:pPr>
      <w:r>
        <w:t xml:space="preserve">            - PRIORITY_2</w:t>
      </w:r>
    </w:p>
    <w:p w:rsidR="00812939" w:rsidRDefault="00812939" w:rsidP="00812939">
      <w:pPr>
        <w:pStyle w:val="PL"/>
      </w:pPr>
      <w:r>
        <w:t xml:space="preserve">            - PRIORITY_3</w:t>
      </w:r>
    </w:p>
    <w:p w:rsidR="00812939" w:rsidRDefault="00812939" w:rsidP="00812939">
      <w:pPr>
        <w:pStyle w:val="PL"/>
      </w:pPr>
      <w:r>
        <w:t xml:space="preserve">            - PRIORITY_4</w:t>
      </w:r>
    </w:p>
    <w:p w:rsidR="00812939" w:rsidRDefault="00812939" w:rsidP="00812939">
      <w:pPr>
        <w:pStyle w:val="PL"/>
      </w:pPr>
      <w:r>
        <w:t xml:space="preserve">        - type: string</w:t>
      </w:r>
    </w:p>
    <w:p w:rsidR="00812939" w:rsidRDefault="00812939" w:rsidP="00812939">
      <w:pPr>
        <w:pStyle w:val="PL"/>
      </w:pPr>
      <w:r>
        <w:t xml:space="preserve">    MediaInitiatorFlag:</w:t>
      </w:r>
    </w:p>
    <w:p w:rsidR="00812939" w:rsidRDefault="00812939" w:rsidP="00812939">
      <w:pPr>
        <w:pStyle w:val="PL"/>
      </w:pPr>
      <w:r>
        <w:t xml:space="preserve">      anyOf:</w:t>
      </w:r>
    </w:p>
    <w:p w:rsidR="00812939" w:rsidRDefault="00812939" w:rsidP="00812939">
      <w:pPr>
        <w:pStyle w:val="PL"/>
      </w:pPr>
      <w:r>
        <w:t xml:space="preserve">        - type: string</w:t>
      </w:r>
    </w:p>
    <w:p w:rsidR="00812939" w:rsidRDefault="00812939" w:rsidP="00812939">
      <w:pPr>
        <w:pStyle w:val="PL"/>
      </w:pPr>
      <w:r>
        <w:t xml:space="preserve">          enum: </w:t>
      </w:r>
    </w:p>
    <w:p w:rsidR="00812939" w:rsidRDefault="00812939" w:rsidP="00812939">
      <w:pPr>
        <w:pStyle w:val="PL"/>
      </w:pPr>
      <w:r>
        <w:t xml:space="preserve">            - CALLED_PARTY</w:t>
      </w:r>
    </w:p>
    <w:p w:rsidR="00812939" w:rsidRDefault="00812939" w:rsidP="00812939">
      <w:pPr>
        <w:pStyle w:val="PL"/>
      </w:pPr>
      <w:r>
        <w:t xml:space="preserve">            - CALLING_PARTY</w:t>
      </w:r>
    </w:p>
    <w:p w:rsidR="00812939" w:rsidRDefault="00812939" w:rsidP="00812939">
      <w:pPr>
        <w:pStyle w:val="PL"/>
      </w:pPr>
      <w:r>
        <w:t xml:space="preserve">            - UNKNOWN</w:t>
      </w:r>
    </w:p>
    <w:p w:rsidR="00812939" w:rsidRDefault="00812939" w:rsidP="00812939">
      <w:pPr>
        <w:pStyle w:val="PL"/>
      </w:pPr>
      <w:r>
        <w:t xml:space="preserve">        - type: string</w:t>
      </w:r>
    </w:p>
    <w:p w:rsidR="00812939" w:rsidRDefault="00812939" w:rsidP="00812939">
      <w:pPr>
        <w:pStyle w:val="PL"/>
      </w:pPr>
      <w:r>
        <w:t xml:space="preserve">    SDPType:</w:t>
      </w:r>
    </w:p>
    <w:p w:rsidR="00812939" w:rsidRDefault="00812939" w:rsidP="00812939">
      <w:pPr>
        <w:pStyle w:val="PL"/>
      </w:pPr>
      <w:r>
        <w:t xml:space="preserve">      anyOf:</w:t>
      </w:r>
    </w:p>
    <w:p w:rsidR="00812939" w:rsidRDefault="00812939" w:rsidP="00812939">
      <w:pPr>
        <w:pStyle w:val="PL"/>
      </w:pPr>
      <w:r>
        <w:t xml:space="preserve">        - type: string</w:t>
      </w:r>
    </w:p>
    <w:p w:rsidR="00812939" w:rsidRDefault="00812939" w:rsidP="00812939">
      <w:pPr>
        <w:pStyle w:val="PL"/>
      </w:pPr>
      <w:r>
        <w:t xml:space="preserve">          enum: </w:t>
      </w:r>
    </w:p>
    <w:p w:rsidR="00812939" w:rsidRDefault="00812939" w:rsidP="00812939">
      <w:pPr>
        <w:pStyle w:val="PL"/>
      </w:pPr>
      <w:r>
        <w:t xml:space="preserve">            - OFFER</w:t>
      </w:r>
    </w:p>
    <w:p w:rsidR="00812939" w:rsidRDefault="00812939" w:rsidP="00812939">
      <w:pPr>
        <w:pStyle w:val="PL"/>
      </w:pPr>
      <w:r>
        <w:t xml:space="preserve">            - ANSWER</w:t>
      </w:r>
    </w:p>
    <w:p w:rsidR="00812939" w:rsidRDefault="00812939" w:rsidP="00812939">
      <w:pPr>
        <w:pStyle w:val="PL"/>
      </w:pPr>
      <w:r>
        <w:t xml:space="preserve">        - type: string</w:t>
      </w:r>
    </w:p>
    <w:p w:rsidR="00812939" w:rsidRDefault="00812939" w:rsidP="00812939">
      <w:pPr>
        <w:pStyle w:val="PL"/>
      </w:pPr>
      <w:r>
        <w:t xml:space="preserve">    OriginatorPartyType:</w:t>
      </w:r>
    </w:p>
    <w:p w:rsidR="00812939" w:rsidRDefault="00812939" w:rsidP="00812939">
      <w:pPr>
        <w:pStyle w:val="PL"/>
      </w:pPr>
      <w:r>
        <w:t xml:space="preserve">      anyOf:</w:t>
      </w:r>
    </w:p>
    <w:p w:rsidR="00812939" w:rsidRDefault="00812939" w:rsidP="00812939">
      <w:pPr>
        <w:pStyle w:val="PL"/>
      </w:pPr>
      <w:r>
        <w:t xml:space="preserve">        - type: string</w:t>
      </w:r>
    </w:p>
    <w:p w:rsidR="00812939" w:rsidRDefault="00812939" w:rsidP="00812939">
      <w:pPr>
        <w:pStyle w:val="PL"/>
      </w:pPr>
      <w:r>
        <w:t xml:space="preserve">          enum: </w:t>
      </w:r>
    </w:p>
    <w:p w:rsidR="00812939" w:rsidRDefault="00812939" w:rsidP="00812939">
      <w:pPr>
        <w:pStyle w:val="PL"/>
      </w:pPr>
      <w:r>
        <w:t xml:space="preserve">            - CALLING</w:t>
      </w:r>
    </w:p>
    <w:p w:rsidR="00812939" w:rsidRDefault="00812939" w:rsidP="00812939">
      <w:pPr>
        <w:pStyle w:val="PL"/>
      </w:pPr>
      <w:r>
        <w:t xml:space="preserve">            - CALLED</w:t>
      </w:r>
    </w:p>
    <w:p w:rsidR="00812939" w:rsidRDefault="00812939" w:rsidP="00812939">
      <w:pPr>
        <w:pStyle w:val="PL"/>
      </w:pPr>
      <w:r>
        <w:t xml:space="preserve">        - type: string</w:t>
      </w:r>
    </w:p>
    <w:p w:rsidR="00812939" w:rsidRDefault="00812939" w:rsidP="00812939">
      <w:pPr>
        <w:pStyle w:val="PL"/>
      </w:pPr>
      <w:r>
        <w:t xml:space="preserve">    AccessTransferType:</w:t>
      </w:r>
    </w:p>
    <w:p w:rsidR="00812939" w:rsidRDefault="00812939" w:rsidP="00812939">
      <w:pPr>
        <w:pStyle w:val="PL"/>
      </w:pPr>
      <w:r>
        <w:t xml:space="preserve">      anyOf:</w:t>
      </w:r>
    </w:p>
    <w:p w:rsidR="00812939" w:rsidRDefault="00812939" w:rsidP="00812939">
      <w:pPr>
        <w:pStyle w:val="PL"/>
      </w:pPr>
      <w:r>
        <w:t xml:space="preserve">        - type: string</w:t>
      </w:r>
    </w:p>
    <w:p w:rsidR="00812939" w:rsidRDefault="00812939" w:rsidP="00812939">
      <w:pPr>
        <w:pStyle w:val="PL"/>
      </w:pPr>
      <w:r>
        <w:t xml:space="preserve">          enum: </w:t>
      </w:r>
    </w:p>
    <w:p w:rsidR="00812939" w:rsidRDefault="00812939" w:rsidP="00812939">
      <w:pPr>
        <w:pStyle w:val="PL"/>
      </w:pPr>
      <w:r>
        <w:t xml:space="preserve">            - PS_TO_CS</w:t>
      </w:r>
    </w:p>
    <w:p w:rsidR="00812939" w:rsidRDefault="00812939" w:rsidP="00812939">
      <w:pPr>
        <w:pStyle w:val="PL"/>
      </w:pPr>
      <w:r>
        <w:t xml:space="preserve">            - CS_TO_PS</w:t>
      </w:r>
    </w:p>
    <w:p w:rsidR="00812939" w:rsidRDefault="00812939" w:rsidP="00812939">
      <w:pPr>
        <w:pStyle w:val="PL"/>
      </w:pPr>
      <w:r>
        <w:t xml:space="preserve">            - PS_TO_PS</w:t>
      </w:r>
    </w:p>
    <w:p w:rsidR="00812939" w:rsidRDefault="00812939" w:rsidP="00812939">
      <w:pPr>
        <w:pStyle w:val="PL"/>
      </w:pPr>
      <w:r>
        <w:t xml:space="preserve">            - CS_TO_CS</w:t>
      </w:r>
    </w:p>
    <w:p w:rsidR="00812939" w:rsidRDefault="00812939" w:rsidP="00812939">
      <w:pPr>
        <w:pStyle w:val="PL"/>
      </w:pPr>
      <w:r>
        <w:t xml:space="preserve">        - type: string</w:t>
      </w:r>
    </w:p>
    <w:p w:rsidR="00812939" w:rsidRDefault="00812939" w:rsidP="00812939">
      <w:pPr>
        <w:pStyle w:val="PL"/>
      </w:pPr>
      <w:r>
        <w:t xml:space="preserve">    UETransferType:</w:t>
      </w:r>
    </w:p>
    <w:p w:rsidR="00812939" w:rsidRDefault="00812939" w:rsidP="00812939">
      <w:pPr>
        <w:pStyle w:val="PL"/>
      </w:pPr>
      <w:r>
        <w:t xml:space="preserve">      anyOf:</w:t>
      </w:r>
    </w:p>
    <w:p w:rsidR="00812939" w:rsidRDefault="00812939" w:rsidP="00812939">
      <w:pPr>
        <w:pStyle w:val="PL"/>
      </w:pPr>
      <w:r>
        <w:t xml:space="preserve">        - type: string</w:t>
      </w:r>
    </w:p>
    <w:p w:rsidR="00812939" w:rsidRDefault="00812939" w:rsidP="00812939">
      <w:pPr>
        <w:pStyle w:val="PL"/>
      </w:pPr>
      <w:r>
        <w:t xml:space="preserve">          enum: </w:t>
      </w:r>
    </w:p>
    <w:p w:rsidR="00812939" w:rsidRDefault="00812939" w:rsidP="00812939">
      <w:pPr>
        <w:pStyle w:val="PL"/>
      </w:pPr>
      <w:r>
        <w:t xml:space="preserve">            - INTRA_UE</w:t>
      </w:r>
    </w:p>
    <w:p w:rsidR="00812939" w:rsidRDefault="00812939" w:rsidP="00812939">
      <w:pPr>
        <w:pStyle w:val="PL"/>
      </w:pPr>
      <w:r>
        <w:t xml:space="preserve">            - INTER_UE</w:t>
      </w:r>
    </w:p>
    <w:p w:rsidR="00812939" w:rsidRDefault="00812939" w:rsidP="00812939">
      <w:pPr>
        <w:pStyle w:val="PL"/>
      </w:pPr>
      <w:r>
        <w:t xml:space="preserve">        - type: string</w:t>
      </w:r>
    </w:p>
    <w:p w:rsidR="00812939" w:rsidRDefault="00812939" w:rsidP="00812939">
      <w:pPr>
        <w:pStyle w:val="PL"/>
      </w:pPr>
      <w:r>
        <w:t xml:space="preserve">    NNISessionDirection:</w:t>
      </w:r>
    </w:p>
    <w:p w:rsidR="00812939" w:rsidRDefault="00812939" w:rsidP="00812939">
      <w:pPr>
        <w:pStyle w:val="PL"/>
      </w:pPr>
      <w:r>
        <w:t xml:space="preserve">      anyOf:</w:t>
      </w:r>
    </w:p>
    <w:p w:rsidR="00812939" w:rsidRDefault="00812939" w:rsidP="00812939">
      <w:pPr>
        <w:pStyle w:val="PL"/>
      </w:pPr>
      <w:r>
        <w:t xml:space="preserve">        - type: string</w:t>
      </w:r>
    </w:p>
    <w:p w:rsidR="00812939" w:rsidRDefault="00812939" w:rsidP="00812939">
      <w:pPr>
        <w:pStyle w:val="PL"/>
      </w:pPr>
      <w:r>
        <w:t xml:space="preserve">          enum: </w:t>
      </w:r>
    </w:p>
    <w:p w:rsidR="00812939" w:rsidRDefault="00812939" w:rsidP="00812939">
      <w:pPr>
        <w:pStyle w:val="PL"/>
      </w:pPr>
      <w:r>
        <w:t xml:space="preserve">            - INBOUND</w:t>
      </w:r>
    </w:p>
    <w:p w:rsidR="00812939" w:rsidRDefault="00812939" w:rsidP="00812939">
      <w:pPr>
        <w:pStyle w:val="PL"/>
      </w:pPr>
      <w:r>
        <w:t xml:space="preserve">            - OUTBOUND</w:t>
      </w:r>
    </w:p>
    <w:p w:rsidR="00812939" w:rsidRDefault="00812939" w:rsidP="00812939">
      <w:pPr>
        <w:pStyle w:val="PL"/>
      </w:pPr>
      <w:r>
        <w:t xml:space="preserve">        - type: string</w:t>
      </w:r>
    </w:p>
    <w:p w:rsidR="00812939" w:rsidRDefault="00812939" w:rsidP="00812939">
      <w:pPr>
        <w:pStyle w:val="PL"/>
      </w:pPr>
      <w:r>
        <w:t xml:space="preserve">    NNIType:</w:t>
      </w:r>
    </w:p>
    <w:p w:rsidR="00812939" w:rsidRDefault="00812939" w:rsidP="00812939">
      <w:pPr>
        <w:pStyle w:val="PL"/>
      </w:pPr>
      <w:r>
        <w:t xml:space="preserve">      anyOf:</w:t>
      </w:r>
    </w:p>
    <w:p w:rsidR="00812939" w:rsidRDefault="00812939" w:rsidP="00812939">
      <w:pPr>
        <w:pStyle w:val="PL"/>
      </w:pPr>
      <w:r>
        <w:t xml:space="preserve">        - type: string</w:t>
      </w:r>
    </w:p>
    <w:p w:rsidR="00812939" w:rsidRDefault="00812939" w:rsidP="00812939">
      <w:pPr>
        <w:pStyle w:val="PL"/>
      </w:pPr>
      <w:r>
        <w:t xml:space="preserve">          enum: </w:t>
      </w:r>
    </w:p>
    <w:p w:rsidR="00812939" w:rsidRDefault="00812939" w:rsidP="00812939">
      <w:pPr>
        <w:pStyle w:val="PL"/>
      </w:pPr>
      <w:r>
        <w:t xml:space="preserve">            - NON_ROAMING</w:t>
      </w:r>
    </w:p>
    <w:p w:rsidR="00812939" w:rsidRDefault="00812939" w:rsidP="00812939">
      <w:pPr>
        <w:pStyle w:val="PL"/>
      </w:pPr>
      <w:r>
        <w:t xml:space="preserve">            - ROAMING_NO_LOOPBACK</w:t>
      </w:r>
    </w:p>
    <w:p w:rsidR="00812939" w:rsidRDefault="00812939" w:rsidP="00812939">
      <w:pPr>
        <w:pStyle w:val="PL"/>
      </w:pPr>
      <w:r>
        <w:t xml:space="preserve">            - ROAMING_LOOPBACK</w:t>
      </w:r>
    </w:p>
    <w:p w:rsidR="00812939" w:rsidRDefault="00812939" w:rsidP="00812939">
      <w:pPr>
        <w:pStyle w:val="PL"/>
      </w:pPr>
      <w:r>
        <w:t xml:space="preserve">        - type: string</w:t>
      </w:r>
    </w:p>
    <w:p w:rsidR="00812939" w:rsidRDefault="00812939" w:rsidP="00812939">
      <w:pPr>
        <w:pStyle w:val="PL"/>
      </w:pPr>
      <w:r>
        <w:t xml:space="preserve">    NNIRelationshipMode:</w:t>
      </w:r>
    </w:p>
    <w:p w:rsidR="00812939" w:rsidRDefault="00812939" w:rsidP="00812939">
      <w:pPr>
        <w:pStyle w:val="PL"/>
      </w:pPr>
      <w:r>
        <w:t xml:space="preserve">      anyOf:</w:t>
      </w:r>
    </w:p>
    <w:p w:rsidR="00812939" w:rsidRDefault="00812939" w:rsidP="00812939">
      <w:pPr>
        <w:pStyle w:val="PL"/>
      </w:pPr>
      <w:r>
        <w:t xml:space="preserve">        - type: string</w:t>
      </w:r>
    </w:p>
    <w:p w:rsidR="00812939" w:rsidRDefault="00812939" w:rsidP="00812939">
      <w:pPr>
        <w:pStyle w:val="PL"/>
      </w:pPr>
      <w:r>
        <w:t xml:space="preserve">          enum: </w:t>
      </w:r>
    </w:p>
    <w:p w:rsidR="00812939" w:rsidRDefault="00812939" w:rsidP="00812939">
      <w:pPr>
        <w:pStyle w:val="PL"/>
      </w:pPr>
      <w:r>
        <w:t xml:space="preserve">            - TRUSTED</w:t>
      </w:r>
    </w:p>
    <w:p w:rsidR="00812939" w:rsidRDefault="00812939" w:rsidP="00812939">
      <w:pPr>
        <w:pStyle w:val="PL"/>
      </w:pPr>
      <w:r>
        <w:t xml:space="preserve">            - NON_TRUSTED</w:t>
      </w:r>
    </w:p>
    <w:p w:rsidR="00812939" w:rsidRDefault="00812939" w:rsidP="00812939">
      <w:pPr>
        <w:pStyle w:val="PL"/>
      </w:pPr>
      <w:r>
        <w:t xml:space="preserve">        - type: string</w:t>
      </w:r>
    </w:p>
    <w:p w:rsidR="00812939" w:rsidRDefault="00812939" w:rsidP="00812939">
      <w:pPr>
        <w:pStyle w:val="PL"/>
      </w:pPr>
      <w:r>
        <w:t xml:space="preserve">    TADIdentifier:</w:t>
      </w:r>
    </w:p>
    <w:p w:rsidR="00812939" w:rsidRDefault="00812939" w:rsidP="00812939">
      <w:pPr>
        <w:pStyle w:val="PL"/>
      </w:pPr>
      <w:r>
        <w:t xml:space="preserve">      anyOf:</w:t>
      </w:r>
    </w:p>
    <w:p w:rsidR="00812939" w:rsidRDefault="00812939" w:rsidP="00812939">
      <w:pPr>
        <w:pStyle w:val="PL"/>
      </w:pPr>
      <w:r>
        <w:t xml:space="preserve">        - type: string</w:t>
      </w:r>
    </w:p>
    <w:p w:rsidR="00812939" w:rsidRDefault="00812939" w:rsidP="00812939">
      <w:pPr>
        <w:pStyle w:val="PL"/>
      </w:pPr>
      <w:r>
        <w:t xml:space="preserve">          enum: </w:t>
      </w:r>
    </w:p>
    <w:p w:rsidR="00812939" w:rsidRDefault="00812939" w:rsidP="00812939">
      <w:pPr>
        <w:pStyle w:val="PL"/>
      </w:pPr>
      <w:r>
        <w:t xml:space="preserve">            - CS</w:t>
      </w:r>
    </w:p>
    <w:p w:rsidR="00812939" w:rsidRDefault="00812939" w:rsidP="00812939">
      <w:pPr>
        <w:pStyle w:val="PL"/>
      </w:pPr>
      <w:r>
        <w:t xml:space="preserve">            - PS</w:t>
      </w:r>
    </w:p>
    <w:p w:rsidR="00CD111C" w:rsidRDefault="00812939" w:rsidP="00CD111C">
      <w:pPr>
        <w:pStyle w:val="PL"/>
      </w:pPr>
      <w:r>
        <w:t xml:space="preserve">        - type: string</w:t>
      </w:r>
    </w:p>
    <w:p w:rsidR="00CD111C" w:rsidRDefault="00CD111C" w:rsidP="00CD111C">
      <w:pPr>
        <w:pStyle w:val="PL"/>
      </w:pPr>
      <w:r>
        <w:t xml:space="preserve">    ProseFunctionality:</w:t>
      </w:r>
    </w:p>
    <w:p w:rsidR="00CD111C" w:rsidRDefault="00CD111C" w:rsidP="00CD111C">
      <w:pPr>
        <w:pStyle w:val="PL"/>
      </w:pPr>
      <w:r>
        <w:t xml:space="preserve">      anyOf:</w:t>
      </w:r>
    </w:p>
    <w:p w:rsidR="00CD111C" w:rsidRDefault="00CD111C" w:rsidP="00CD111C">
      <w:pPr>
        <w:pStyle w:val="PL"/>
      </w:pPr>
      <w:r>
        <w:t xml:space="preserve">        - type: string</w:t>
      </w:r>
    </w:p>
    <w:p w:rsidR="00CD111C" w:rsidRDefault="00CD111C" w:rsidP="00CD111C">
      <w:pPr>
        <w:pStyle w:val="PL"/>
      </w:pPr>
      <w:r>
        <w:t xml:space="preserve">          enum: </w:t>
      </w:r>
    </w:p>
    <w:p w:rsidR="00CD111C" w:rsidRDefault="00CD111C" w:rsidP="00CD111C">
      <w:pPr>
        <w:pStyle w:val="PL"/>
      </w:pPr>
      <w:r>
        <w:t xml:space="preserve">            - DIRECT_DISCOVERY</w:t>
      </w:r>
    </w:p>
    <w:p w:rsidR="00CD111C" w:rsidRDefault="00CD111C" w:rsidP="00CD111C">
      <w:pPr>
        <w:pStyle w:val="PL"/>
      </w:pPr>
      <w:r>
        <w:t xml:space="preserve">            - DIRECT_COMMUNICATION</w:t>
      </w:r>
    </w:p>
    <w:p w:rsidR="00CD111C" w:rsidRDefault="00CD111C" w:rsidP="00CD111C">
      <w:pPr>
        <w:pStyle w:val="PL"/>
      </w:pPr>
      <w:r>
        <w:t xml:space="preserve">        - type: string</w:t>
      </w:r>
    </w:p>
    <w:p w:rsidR="00CD111C" w:rsidRDefault="00CD111C" w:rsidP="00CD111C">
      <w:pPr>
        <w:pStyle w:val="PL"/>
      </w:pPr>
      <w:r>
        <w:t xml:space="preserve">    ProseEventType:</w:t>
      </w:r>
    </w:p>
    <w:p w:rsidR="00CD111C" w:rsidRDefault="00CD111C" w:rsidP="00CD111C">
      <w:pPr>
        <w:pStyle w:val="PL"/>
      </w:pPr>
      <w:r>
        <w:t xml:space="preserve">      anyOf:</w:t>
      </w:r>
    </w:p>
    <w:p w:rsidR="00CD111C" w:rsidRDefault="00CD111C" w:rsidP="00CD111C">
      <w:pPr>
        <w:pStyle w:val="PL"/>
      </w:pPr>
      <w:r>
        <w:t xml:space="preserve">        - type: string</w:t>
      </w:r>
    </w:p>
    <w:p w:rsidR="00CD111C" w:rsidRDefault="00CD111C" w:rsidP="00CD111C">
      <w:pPr>
        <w:pStyle w:val="PL"/>
      </w:pPr>
      <w:r>
        <w:t xml:space="preserve">          enum: </w:t>
      </w:r>
    </w:p>
    <w:p w:rsidR="00CD111C" w:rsidRDefault="00CD111C" w:rsidP="00CD111C">
      <w:pPr>
        <w:pStyle w:val="PL"/>
      </w:pPr>
      <w:r>
        <w:t xml:space="preserve">            - ANNOUNCING</w:t>
      </w:r>
    </w:p>
    <w:p w:rsidR="00CD111C" w:rsidRDefault="00CD111C" w:rsidP="00CD111C">
      <w:pPr>
        <w:pStyle w:val="PL"/>
      </w:pPr>
      <w:r>
        <w:t xml:space="preserve">            - MONITORING</w:t>
      </w:r>
    </w:p>
    <w:p w:rsidR="00CD111C" w:rsidRDefault="00CD111C" w:rsidP="00CD111C">
      <w:pPr>
        <w:pStyle w:val="PL"/>
      </w:pPr>
      <w:r>
        <w:t xml:space="preserve">            - MATCH_REPORT</w:t>
      </w:r>
    </w:p>
    <w:p w:rsidR="00CD111C" w:rsidRDefault="00CD111C" w:rsidP="00CD111C">
      <w:pPr>
        <w:pStyle w:val="PL"/>
      </w:pPr>
      <w:r>
        <w:t xml:space="preserve">        - type: string</w:t>
      </w:r>
    </w:p>
    <w:p w:rsidR="00CD111C" w:rsidRDefault="00CD111C" w:rsidP="00CD111C">
      <w:pPr>
        <w:pStyle w:val="PL"/>
      </w:pPr>
      <w:r>
        <w:t xml:space="preserve">    DirectDiscoveryModel:</w:t>
      </w:r>
    </w:p>
    <w:p w:rsidR="00CD111C" w:rsidRDefault="00CD111C" w:rsidP="00CD111C">
      <w:pPr>
        <w:pStyle w:val="PL"/>
      </w:pPr>
      <w:r>
        <w:t xml:space="preserve">      anyOf:</w:t>
      </w:r>
    </w:p>
    <w:p w:rsidR="00CD111C" w:rsidRDefault="00CD111C" w:rsidP="00CD111C">
      <w:pPr>
        <w:pStyle w:val="PL"/>
      </w:pPr>
      <w:r>
        <w:t xml:space="preserve">        - type: string</w:t>
      </w:r>
    </w:p>
    <w:p w:rsidR="00CD111C" w:rsidRDefault="00CD111C" w:rsidP="00CD111C">
      <w:pPr>
        <w:pStyle w:val="PL"/>
      </w:pPr>
      <w:r>
        <w:t xml:space="preserve">          enum: </w:t>
      </w:r>
    </w:p>
    <w:p w:rsidR="00CD111C" w:rsidRDefault="00CD111C" w:rsidP="00CD111C">
      <w:pPr>
        <w:pStyle w:val="PL"/>
      </w:pPr>
      <w:r>
        <w:t xml:space="preserve">            - MODEL_A</w:t>
      </w:r>
    </w:p>
    <w:p w:rsidR="00CD111C" w:rsidRDefault="00CD111C" w:rsidP="00CD111C">
      <w:pPr>
        <w:pStyle w:val="PL"/>
      </w:pPr>
      <w:r>
        <w:t xml:space="preserve">            - MODEL_B</w:t>
      </w:r>
    </w:p>
    <w:p w:rsidR="00CD111C" w:rsidRDefault="00CD111C" w:rsidP="00CD111C">
      <w:pPr>
        <w:pStyle w:val="PL"/>
      </w:pPr>
      <w:r>
        <w:t xml:space="preserve">        - type: string</w:t>
      </w:r>
    </w:p>
    <w:p w:rsidR="00CD111C" w:rsidRDefault="00CD111C" w:rsidP="00CD111C">
      <w:pPr>
        <w:pStyle w:val="PL"/>
      </w:pPr>
      <w:r>
        <w:t xml:space="preserve">    RoleOfUE:</w:t>
      </w:r>
    </w:p>
    <w:p w:rsidR="00CD111C" w:rsidRDefault="00CD111C" w:rsidP="00CD111C">
      <w:pPr>
        <w:pStyle w:val="PL"/>
      </w:pPr>
      <w:r>
        <w:t xml:space="preserve">      anyOf:</w:t>
      </w:r>
    </w:p>
    <w:p w:rsidR="00CD111C" w:rsidRDefault="00CD111C" w:rsidP="00CD111C">
      <w:pPr>
        <w:pStyle w:val="PL"/>
      </w:pPr>
      <w:r>
        <w:t xml:space="preserve">        - type: string</w:t>
      </w:r>
    </w:p>
    <w:p w:rsidR="00CD111C" w:rsidRDefault="00CD111C" w:rsidP="00CD111C">
      <w:pPr>
        <w:pStyle w:val="PL"/>
      </w:pPr>
      <w:r>
        <w:t xml:space="preserve">          enum: </w:t>
      </w:r>
    </w:p>
    <w:p w:rsidR="00CD111C" w:rsidRDefault="00CD111C" w:rsidP="00CD111C">
      <w:pPr>
        <w:pStyle w:val="PL"/>
      </w:pPr>
      <w:r>
        <w:t xml:space="preserve">            - ANNOUNCING_UE</w:t>
      </w:r>
    </w:p>
    <w:p w:rsidR="00CD111C" w:rsidRDefault="00CD111C" w:rsidP="00CD111C">
      <w:pPr>
        <w:pStyle w:val="PL"/>
      </w:pPr>
      <w:r>
        <w:t xml:space="preserve">            - MONITORING_UE</w:t>
      </w:r>
    </w:p>
    <w:p w:rsidR="00CD111C" w:rsidRDefault="00CD111C" w:rsidP="00CD111C">
      <w:pPr>
        <w:pStyle w:val="PL"/>
      </w:pPr>
      <w:r>
        <w:t xml:space="preserve">            - REQUESTOR_UE</w:t>
      </w:r>
    </w:p>
    <w:p w:rsidR="00CD111C" w:rsidRDefault="00CD111C" w:rsidP="00CD111C">
      <w:pPr>
        <w:pStyle w:val="PL"/>
      </w:pPr>
      <w:r>
        <w:t xml:space="preserve">            - REQUESTED_UE</w:t>
      </w:r>
    </w:p>
    <w:p w:rsidR="00CD111C" w:rsidRDefault="00CD111C" w:rsidP="00CD111C">
      <w:pPr>
        <w:pStyle w:val="PL"/>
      </w:pPr>
      <w:r>
        <w:t xml:space="preserve">        - type: string</w:t>
      </w:r>
    </w:p>
    <w:p w:rsidR="00CD111C" w:rsidRDefault="00CD111C" w:rsidP="00CD111C">
      <w:pPr>
        <w:pStyle w:val="PL"/>
      </w:pPr>
      <w:r>
        <w:t xml:space="preserve">    RangeClass:</w:t>
      </w:r>
    </w:p>
    <w:p w:rsidR="00CD111C" w:rsidRDefault="00CD111C" w:rsidP="00CD111C">
      <w:pPr>
        <w:pStyle w:val="PL"/>
      </w:pPr>
      <w:r>
        <w:t xml:space="preserve">      anyOf:</w:t>
      </w:r>
    </w:p>
    <w:p w:rsidR="00CD111C" w:rsidRDefault="00CD111C" w:rsidP="00CD111C">
      <w:pPr>
        <w:pStyle w:val="PL"/>
      </w:pPr>
      <w:r>
        <w:t xml:space="preserve">        - type: string</w:t>
      </w:r>
    </w:p>
    <w:p w:rsidR="00CD111C" w:rsidRDefault="00CD111C" w:rsidP="00CD111C">
      <w:pPr>
        <w:pStyle w:val="PL"/>
      </w:pPr>
      <w:r>
        <w:t xml:space="preserve">          enum: </w:t>
      </w:r>
    </w:p>
    <w:p w:rsidR="00CD111C" w:rsidRDefault="00CD111C" w:rsidP="00CD111C">
      <w:pPr>
        <w:pStyle w:val="PL"/>
      </w:pPr>
      <w:r>
        <w:t xml:space="preserve">            - RESERVED</w:t>
      </w:r>
    </w:p>
    <w:p w:rsidR="00CD111C" w:rsidRDefault="00CD111C" w:rsidP="00CD111C">
      <w:pPr>
        <w:pStyle w:val="PL"/>
      </w:pPr>
      <w:r>
        <w:t xml:space="preserve">            - 50_METER</w:t>
      </w:r>
    </w:p>
    <w:p w:rsidR="00CD111C" w:rsidRDefault="00CD111C" w:rsidP="00CD111C">
      <w:pPr>
        <w:pStyle w:val="PL"/>
      </w:pPr>
      <w:r>
        <w:t xml:space="preserve">            - 100_METER</w:t>
      </w:r>
    </w:p>
    <w:p w:rsidR="00CD111C" w:rsidRDefault="00CD111C" w:rsidP="00CD111C">
      <w:pPr>
        <w:pStyle w:val="PL"/>
      </w:pPr>
      <w:r>
        <w:t xml:space="preserve">            - 200_METER</w:t>
      </w:r>
    </w:p>
    <w:p w:rsidR="00CD111C" w:rsidRDefault="00CD111C" w:rsidP="00CD111C">
      <w:pPr>
        <w:pStyle w:val="PL"/>
      </w:pPr>
      <w:r>
        <w:t xml:space="preserve">            - 500_METER</w:t>
      </w:r>
    </w:p>
    <w:p w:rsidR="00CD111C" w:rsidRDefault="00CD111C" w:rsidP="00CD111C">
      <w:pPr>
        <w:pStyle w:val="PL"/>
      </w:pPr>
      <w:r>
        <w:t xml:space="preserve">            - 1000_METER</w:t>
      </w:r>
    </w:p>
    <w:p w:rsidR="00CD111C" w:rsidRDefault="00CD111C" w:rsidP="00CD111C">
      <w:pPr>
        <w:pStyle w:val="PL"/>
      </w:pPr>
      <w:r>
        <w:t xml:space="preserve">            - UNUSED</w:t>
      </w:r>
    </w:p>
    <w:p w:rsidR="00CD111C" w:rsidRDefault="00CD111C" w:rsidP="00CD111C">
      <w:pPr>
        <w:pStyle w:val="PL"/>
      </w:pPr>
      <w:r>
        <w:t xml:space="preserve">        - type: string</w:t>
      </w:r>
    </w:p>
    <w:p w:rsidR="00CD111C" w:rsidRDefault="00CD111C" w:rsidP="00CD111C">
      <w:pPr>
        <w:pStyle w:val="PL"/>
      </w:pPr>
      <w:r>
        <w:t xml:space="preserve">    RadioResourcesId:</w:t>
      </w:r>
    </w:p>
    <w:p w:rsidR="00CD111C" w:rsidRDefault="00CD111C" w:rsidP="00CD111C">
      <w:pPr>
        <w:pStyle w:val="PL"/>
      </w:pPr>
      <w:r>
        <w:t xml:space="preserve">      anyOf:</w:t>
      </w:r>
    </w:p>
    <w:p w:rsidR="00CD111C" w:rsidRDefault="00CD111C" w:rsidP="00CD111C">
      <w:pPr>
        <w:pStyle w:val="PL"/>
      </w:pPr>
      <w:r>
        <w:t xml:space="preserve">        - type: string</w:t>
      </w:r>
    </w:p>
    <w:p w:rsidR="00CD111C" w:rsidRDefault="00CD111C" w:rsidP="00CD111C">
      <w:pPr>
        <w:pStyle w:val="PL"/>
      </w:pPr>
      <w:r>
        <w:t xml:space="preserve">          enum: </w:t>
      </w:r>
    </w:p>
    <w:p w:rsidR="00CD111C" w:rsidRDefault="00CD111C" w:rsidP="00CD111C">
      <w:pPr>
        <w:pStyle w:val="PL"/>
      </w:pPr>
      <w:r>
        <w:t xml:space="preserve">            - OPERATOR_PROVIDED</w:t>
      </w:r>
    </w:p>
    <w:p w:rsidR="00CD111C" w:rsidRDefault="00CD111C" w:rsidP="00CD111C">
      <w:pPr>
        <w:pStyle w:val="PL"/>
      </w:pPr>
      <w:r>
        <w:t xml:space="preserve">            - CONFIGURED</w:t>
      </w:r>
    </w:p>
    <w:p w:rsidR="00771951" w:rsidRDefault="00CD111C" w:rsidP="00CD111C">
      <w:pPr>
        <w:pStyle w:val="PL"/>
      </w:pPr>
      <w:r>
        <w:t xml:space="preserve">        - type: string</w:t>
      </w:r>
    </w:p>
    <w:p w:rsidR="000D7FBF" w:rsidRDefault="000D7FBF" w:rsidP="000D7FBF">
      <w:pPr>
        <w:pStyle w:val="PL"/>
      </w:pPr>
      <w:r>
        <w:t xml:space="preserve">    MbsDeliveryMethod:</w:t>
      </w:r>
    </w:p>
    <w:p w:rsidR="000D7FBF" w:rsidRDefault="000D7FBF" w:rsidP="000D7FBF">
      <w:pPr>
        <w:pStyle w:val="PL"/>
      </w:pPr>
      <w:r>
        <w:t xml:space="preserve">      anyOf:</w:t>
      </w:r>
    </w:p>
    <w:p w:rsidR="000D7FBF" w:rsidRDefault="000D7FBF" w:rsidP="000D7FBF">
      <w:pPr>
        <w:pStyle w:val="PL"/>
      </w:pPr>
      <w:r>
        <w:t xml:space="preserve">        - type: string</w:t>
      </w:r>
    </w:p>
    <w:p w:rsidR="000D7FBF" w:rsidRDefault="000D7FBF" w:rsidP="000D7FBF">
      <w:pPr>
        <w:pStyle w:val="PL"/>
      </w:pPr>
      <w:r>
        <w:t xml:space="preserve">          enum: </w:t>
      </w:r>
    </w:p>
    <w:p w:rsidR="000D7FBF" w:rsidRDefault="000D7FBF" w:rsidP="000D7FBF">
      <w:pPr>
        <w:pStyle w:val="PL"/>
      </w:pPr>
      <w:r>
        <w:t xml:space="preserve">            - SHARED</w:t>
      </w:r>
    </w:p>
    <w:p w:rsidR="000D7FBF" w:rsidRDefault="000D7FBF" w:rsidP="000D7FBF">
      <w:pPr>
        <w:pStyle w:val="PL"/>
      </w:pPr>
      <w:r>
        <w:t xml:space="preserve">            - INDIVIDUAL</w:t>
      </w:r>
    </w:p>
    <w:p w:rsidR="000D7FBF" w:rsidRDefault="000D7FBF" w:rsidP="00CD111C">
      <w:pPr>
        <w:pStyle w:val="PL"/>
      </w:pPr>
      <w:r>
        <w:t xml:space="preserve">        - type: string</w:t>
      </w:r>
    </w:p>
    <w:p w:rsidR="00C526EA" w:rsidRPr="00BD6F46" w:rsidRDefault="00C526EA" w:rsidP="00C526EA">
      <w:pPr>
        <w:pStyle w:val="PL"/>
      </w:pPr>
    </w:p>
    <w:p w:rsidR="009A5CD6" w:rsidRPr="00BD6F46" w:rsidRDefault="009A5CD6" w:rsidP="009A5CD6">
      <w:pPr>
        <w:pStyle w:val="Heading2"/>
        <w:rPr>
          <w:noProof/>
        </w:rPr>
      </w:pPr>
      <w:bookmarkStart w:id="1748" w:name="_Toc20227438"/>
      <w:bookmarkStart w:id="1749" w:name="_Toc27749685"/>
      <w:bookmarkStart w:id="1750" w:name="_Toc28709612"/>
      <w:bookmarkStart w:id="1751" w:name="_Toc44671232"/>
      <w:bookmarkStart w:id="1752" w:name="_Toc51919156"/>
      <w:bookmarkStart w:id="1753" w:name="_Toc155608987"/>
      <w:r w:rsidRPr="00BD6F46">
        <w:t>A.</w:t>
      </w:r>
      <w:r>
        <w:t>3</w:t>
      </w:r>
      <w:r w:rsidRPr="00BD6F46">
        <w:tab/>
        <w:t>Nchf_</w:t>
      </w:r>
      <w:r>
        <w:t>OfflineOnlyCharging</w:t>
      </w:r>
      <w:r w:rsidRPr="00BD6F46">
        <w:rPr>
          <w:noProof/>
        </w:rPr>
        <w:t xml:space="preserve"> API</w:t>
      </w:r>
      <w:bookmarkEnd w:id="1748"/>
      <w:bookmarkEnd w:id="1749"/>
      <w:bookmarkEnd w:id="1750"/>
      <w:bookmarkEnd w:id="1751"/>
      <w:bookmarkEnd w:id="1752"/>
      <w:bookmarkEnd w:id="1753"/>
    </w:p>
    <w:p w:rsidR="009A5CD6" w:rsidRPr="00BD6F46" w:rsidRDefault="009A5CD6" w:rsidP="009A5CD6">
      <w:pPr>
        <w:pStyle w:val="PL"/>
      </w:pPr>
      <w:r w:rsidRPr="00BD6F46">
        <w:t>openapi: 3.0.0</w:t>
      </w:r>
      <w:r>
        <w:t xml:space="preserve"> </w:t>
      </w:r>
    </w:p>
    <w:p w:rsidR="009A5CD6" w:rsidRPr="00BD6F46" w:rsidRDefault="009A5CD6" w:rsidP="009A5CD6">
      <w:pPr>
        <w:pStyle w:val="PL"/>
      </w:pPr>
      <w:r w:rsidRPr="00BD6F46">
        <w:t>info:</w:t>
      </w:r>
    </w:p>
    <w:p w:rsidR="009A5CD6" w:rsidRDefault="009A5CD6" w:rsidP="009A5CD6">
      <w:pPr>
        <w:pStyle w:val="PL"/>
      </w:pPr>
      <w:r w:rsidRPr="00BD6F46">
        <w:t xml:space="preserve">  title: Nchf_</w:t>
      </w:r>
      <w:r>
        <w:t>OfflineOnlyCharging</w:t>
      </w:r>
    </w:p>
    <w:p w:rsidR="00E803C7" w:rsidRDefault="00E803C7" w:rsidP="00E803C7">
      <w:pPr>
        <w:pStyle w:val="PL"/>
      </w:pPr>
      <w:r w:rsidRPr="00BD6F46">
        <w:t xml:space="preserve">  version: </w:t>
      </w:r>
      <w:r>
        <w:t>1</w:t>
      </w:r>
      <w:r w:rsidRPr="00BD6F46">
        <w:t>.</w:t>
      </w:r>
      <w:r w:rsidR="004E70B9">
        <w:t>1</w:t>
      </w:r>
      <w:r w:rsidRPr="00BD6F46">
        <w:t>.</w:t>
      </w:r>
      <w:r w:rsidR="004E70B9">
        <w:t>0</w:t>
      </w:r>
    </w:p>
    <w:p w:rsidR="00E803C7" w:rsidRDefault="00E803C7" w:rsidP="00E803C7">
      <w:pPr>
        <w:pStyle w:val="PL"/>
      </w:pPr>
      <w:r w:rsidRPr="00BD6F46">
        <w:t xml:space="preserve">  description:</w:t>
      </w:r>
      <w:r>
        <w:t xml:space="preserve"> |</w:t>
      </w:r>
    </w:p>
    <w:p w:rsidR="00E803C7" w:rsidRDefault="00E803C7" w:rsidP="00E803C7">
      <w:pPr>
        <w:pStyle w:val="PL"/>
      </w:pPr>
      <w:r>
        <w:t xml:space="preserve">   </w:t>
      </w:r>
      <w:r w:rsidRPr="00BD6F46">
        <w:t xml:space="preserve"> </w:t>
      </w:r>
      <w:r>
        <w:t>OfflineOnlyCharging</w:t>
      </w:r>
      <w:r w:rsidRPr="00BD6F46">
        <w:t xml:space="preserve"> Service</w:t>
      </w:r>
    </w:p>
    <w:p w:rsidR="00E803C7" w:rsidRDefault="00E803C7" w:rsidP="00E803C7">
      <w:pPr>
        <w:pStyle w:val="PL"/>
      </w:pPr>
      <w:r>
        <w:t xml:space="preserve">    © </w:t>
      </w:r>
      <w:r w:rsidR="00D25C5F" w:rsidRPr="00D25C5F">
        <w:t>2022</w:t>
      </w:r>
      <w:r>
        <w:t>, 3GPP Organizational Partners (ARIB, ATIS, CCSA, ETSI, TSDSI, TTA, TTC).</w:t>
      </w:r>
    </w:p>
    <w:p w:rsidR="00E803C7" w:rsidRPr="00BD6F46" w:rsidRDefault="00E803C7" w:rsidP="00E803C7">
      <w:pPr>
        <w:pStyle w:val="PL"/>
      </w:pPr>
      <w:r>
        <w:t xml:space="preserve">    All rights reserved.</w:t>
      </w:r>
    </w:p>
    <w:p w:rsidR="009A5CD6" w:rsidRPr="00BD6F46" w:rsidRDefault="009A5CD6" w:rsidP="009A5CD6">
      <w:pPr>
        <w:pStyle w:val="PL"/>
      </w:pPr>
      <w:r w:rsidRPr="00BD6F46">
        <w:t>externalDocs:</w:t>
      </w:r>
    </w:p>
    <w:p w:rsidR="009A5CD6" w:rsidRPr="00BD6F46" w:rsidRDefault="009A5CD6" w:rsidP="009A5CD6">
      <w:pPr>
        <w:pStyle w:val="PL"/>
      </w:pPr>
      <w:r>
        <w:t xml:space="preserve">  description: &gt;</w:t>
      </w:r>
    </w:p>
    <w:p w:rsidR="009A5CD6" w:rsidRDefault="009A5CD6" w:rsidP="009A5CD6">
      <w:pPr>
        <w:pStyle w:val="PL"/>
      </w:pPr>
      <w:r w:rsidRPr="00BD6F46">
        <w:t xml:space="preserve">    3GPP TS 32.291</w:t>
      </w:r>
      <w:r>
        <w:t xml:space="preserve"> </w:t>
      </w:r>
      <w:r w:rsidR="00D25C5F" w:rsidRPr="00D25C5F">
        <w:t xml:space="preserve"> V17</w:t>
      </w:r>
      <w:r>
        <w:t>.</w:t>
      </w:r>
      <w:r w:rsidR="00D25C5F" w:rsidRPr="00D25C5F">
        <w:t>0</w:t>
      </w:r>
      <w:r>
        <w:t>.0:</w:t>
      </w:r>
      <w:r w:rsidRPr="00BD6F46">
        <w:t xml:space="preserve"> Telecommunication management; Charging management;</w:t>
      </w:r>
      <w:r w:rsidRPr="00203576">
        <w:t xml:space="preserve"> </w:t>
      </w:r>
    </w:p>
    <w:p w:rsidR="009A5CD6" w:rsidRPr="00BD6F46" w:rsidRDefault="009A5CD6" w:rsidP="009A5CD6">
      <w:pPr>
        <w:pStyle w:val="PL"/>
      </w:pPr>
      <w:r>
        <w:t xml:space="preserve">   </w:t>
      </w:r>
      <w:r w:rsidRPr="00BD6F46">
        <w:t xml:space="preserve"> 5G system, </w:t>
      </w:r>
      <w:r>
        <w:t>c</w:t>
      </w:r>
      <w:r w:rsidRPr="00BD6F46">
        <w:t>harging service;</w:t>
      </w:r>
      <w:r>
        <w:t xml:space="preserve"> S</w:t>
      </w:r>
      <w:r w:rsidRPr="00CA45AC">
        <w:t xml:space="preserve">tage </w:t>
      </w:r>
      <w:r w:rsidRPr="00BD6F46">
        <w:t>3</w:t>
      </w:r>
      <w:r>
        <w:t>.</w:t>
      </w:r>
    </w:p>
    <w:p w:rsidR="009A5CD6" w:rsidRPr="00BD6F46" w:rsidRDefault="009A5CD6" w:rsidP="009A5CD6">
      <w:pPr>
        <w:pStyle w:val="PL"/>
      </w:pPr>
      <w:r w:rsidRPr="00BD6F46">
        <w:t xml:space="preserve">  url: 'http://www.3gpp.org/ftp/Specs/archive/32_series/32.291/'</w:t>
      </w:r>
    </w:p>
    <w:p w:rsidR="009A5CD6" w:rsidRPr="00BD6F46" w:rsidRDefault="009A5CD6" w:rsidP="009A5CD6">
      <w:pPr>
        <w:pStyle w:val="PL"/>
      </w:pPr>
      <w:r w:rsidRPr="00BD6F46">
        <w:t>servers:</w:t>
      </w:r>
    </w:p>
    <w:p w:rsidR="009A5CD6" w:rsidRPr="00BD6F46" w:rsidRDefault="009A5CD6" w:rsidP="009A5CD6">
      <w:pPr>
        <w:pStyle w:val="PL"/>
        <w:rPr>
          <w:lang w:eastAsia="zh-CN"/>
        </w:rPr>
      </w:pPr>
      <w:r w:rsidRPr="00BD6F46">
        <w:t xml:space="preserve">  - url: '{apiRoot}/</w:t>
      </w:r>
      <w:r>
        <w:t>nchf-offlineonlycharging/v1</w:t>
      </w:r>
      <w:r w:rsidRPr="00BD6F46">
        <w:t>'</w:t>
      </w:r>
      <w:r>
        <w:t xml:space="preserve"> </w:t>
      </w:r>
    </w:p>
    <w:p w:rsidR="009A5CD6" w:rsidRPr="00BD6F46" w:rsidRDefault="009A5CD6" w:rsidP="009A5CD6">
      <w:pPr>
        <w:pStyle w:val="PL"/>
      </w:pPr>
      <w:r w:rsidRPr="00BD6F46">
        <w:t xml:space="preserve">    variables:</w:t>
      </w:r>
    </w:p>
    <w:p w:rsidR="009A5CD6" w:rsidRPr="00BD6F46" w:rsidRDefault="009A5CD6" w:rsidP="009A5CD6">
      <w:pPr>
        <w:pStyle w:val="PL"/>
      </w:pPr>
      <w:r w:rsidRPr="00BD6F46">
        <w:t xml:space="preserve">      apiRoot:</w:t>
      </w:r>
    </w:p>
    <w:p w:rsidR="009A5CD6" w:rsidRPr="00BD6F46" w:rsidRDefault="009A5CD6" w:rsidP="009A5CD6">
      <w:pPr>
        <w:pStyle w:val="PL"/>
      </w:pPr>
      <w:r w:rsidRPr="00BD6F46">
        <w:t xml:space="preserve">        default: </w:t>
      </w:r>
      <w:r>
        <w:t>https://</w:t>
      </w:r>
      <w:r w:rsidRPr="00CA45AC">
        <w:t>example.com</w:t>
      </w:r>
    </w:p>
    <w:p w:rsidR="009A5CD6" w:rsidRPr="00BD6F46" w:rsidRDefault="009A5CD6" w:rsidP="009A5CD6">
      <w:pPr>
        <w:pStyle w:val="PL"/>
      </w:pPr>
      <w:r w:rsidRPr="00BD6F46">
        <w:t xml:space="preserve">        description: apiRoot as defined in subclause 4.4 of 3GPP TS 29.501</w:t>
      </w:r>
      <w:r>
        <w:t>.</w:t>
      </w:r>
    </w:p>
    <w:p w:rsidR="002B606C" w:rsidRPr="002857AD" w:rsidRDefault="002B606C" w:rsidP="002B606C">
      <w:pPr>
        <w:pStyle w:val="PL"/>
        <w:rPr>
          <w:lang w:val="en-US"/>
        </w:rPr>
      </w:pPr>
      <w:r w:rsidRPr="002857AD">
        <w:rPr>
          <w:lang w:val="en-US"/>
        </w:rPr>
        <w:t>security:</w:t>
      </w:r>
    </w:p>
    <w:p w:rsidR="002B606C" w:rsidRPr="002857AD" w:rsidRDefault="002B606C" w:rsidP="002B606C">
      <w:pPr>
        <w:pStyle w:val="PL"/>
        <w:rPr>
          <w:lang w:val="en-US"/>
        </w:rPr>
      </w:pPr>
      <w:r w:rsidRPr="002857AD">
        <w:rPr>
          <w:lang w:val="en-US"/>
        </w:rPr>
        <w:t xml:space="preserve">  - {}</w:t>
      </w:r>
    </w:p>
    <w:p w:rsidR="002B606C" w:rsidRPr="002857AD" w:rsidRDefault="002B606C" w:rsidP="002B606C">
      <w:pPr>
        <w:pStyle w:val="PL"/>
        <w:rPr>
          <w:lang w:val="en-US"/>
        </w:rPr>
      </w:pPr>
      <w:r>
        <w:rPr>
          <w:lang w:val="en-US"/>
        </w:rPr>
        <w:t xml:space="preserve">  - oAuth2ClientCredentials:</w:t>
      </w:r>
    </w:p>
    <w:p w:rsidR="002B606C" w:rsidRPr="0026330D" w:rsidRDefault="002B606C" w:rsidP="002B606C">
      <w:pPr>
        <w:pStyle w:val="PL"/>
        <w:rPr>
          <w:lang w:val="en-US"/>
        </w:rPr>
      </w:pPr>
      <w:r>
        <w:rPr>
          <w:lang w:val="en-US"/>
        </w:rPr>
        <w:t xml:space="preserve">    - </w:t>
      </w:r>
      <w:r>
        <w:t>nchf-offlineonlycharging</w:t>
      </w:r>
    </w:p>
    <w:p w:rsidR="009A5CD6" w:rsidRDefault="009A5CD6" w:rsidP="009A5CD6">
      <w:pPr>
        <w:pStyle w:val="PL"/>
      </w:pPr>
      <w:r>
        <w:t>paths:</w:t>
      </w:r>
    </w:p>
    <w:p w:rsidR="009A5CD6" w:rsidRDefault="009A5CD6" w:rsidP="009A5CD6">
      <w:pPr>
        <w:pStyle w:val="PL"/>
      </w:pPr>
      <w:r>
        <w:t xml:space="preserve">  /offlinechargingdata:</w:t>
      </w:r>
    </w:p>
    <w:p w:rsidR="009A5CD6" w:rsidRDefault="009A5CD6" w:rsidP="009A5CD6">
      <w:pPr>
        <w:pStyle w:val="PL"/>
      </w:pPr>
      <w:r>
        <w:t xml:space="preserve">    post:</w:t>
      </w:r>
    </w:p>
    <w:p w:rsidR="009A5CD6" w:rsidRDefault="009A5CD6" w:rsidP="009A5CD6">
      <w:pPr>
        <w:pStyle w:val="PL"/>
      </w:pPr>
      <w:r>
        <w:t xml:space="preserve">      requestBody:</w:t>
      </w:r>
    </w:p>
    <w:p w:rsidR="009A5CD6" w:rsidRDefault="009A5CD6" w:rsidP="009A5CD6">
      <w:pPr>
        <w:pStyle w:val="PL"/>
      </w:pPr>
      <w:r>
        <w:t xml:space="preserve">        required: true</w:t>
      </w:r>
    </w:p>
    <w:p w:rsidR="009A5CD6" w:rsidRDefault="009A5CD6" w:rsidP="009A5CD6">
      <w:pPr>
        <w:pStyle w:val="PL"/>
      </w:pPr>
      <w:r>
        <w:t xml:space="preserve">        content:</w:t>
      </w:r>
    </w:p>
    <w:p w:rsidR="009A5CD6" w:rsidRDefault="009A5CD6" w:rsidP="009A5CD6">
      <w:pPr>
        <w:pStyle w:val="PL"/>
      </w:pPr>
      <w:r>
        <w:t xml:space="preserve">          application/json:</w:t>
      </w:r>
    </w:p>
    <w:p w:rsidR="009A5CD6" w:rsidRDefault="009A5CD6" w:rsidP="009A5CD6">
      <w:pPr>
        <w:pStyle w:val="PL"/>
      </w:pPr>
      <w:r>
        <w:t xml:space="preserve">            schema:</w:t>
      </w:r>
    </w:p>
    <w:p w:rsidR="009A5CD6" w:rsidRDefault="009A5CD6" w:rsidP="009A5CD6">
      <w:pPr>
        <w:pStyle w:val="PL"/>
      </w:pPr>
      <w:r>
        <w:t xml:space="preserve">              $ref: '#/components/schemas/ChargingDataRequest'</w:t>
      </w:r>
    </w:p>
    <w:p w:rsidR="009A5CD6" w:rsidRDefault="009A5CD6" w:rsidP="009A5CD6">
      <w:pPr>
        <w:pStyle w:val="PL"/>
      </w:pPr>
      <w:r>
        <w:t xml:space="preserve">      responses:</w:t>
      </w:r>
    </w:p>
    <w:p w:rsidR="009A5CD6" w:rsidRDefault="009A5CD6" w:rsidP="009A5CD6">
      <w:pPr>
        <w:pStyle w:val="PL"/>
      </w:pPr>
      <w:r>
        <w:t xml:space="preserve">        '201':</w:t>
      </w:r>
    </w:p>
    <w:p w:rsidR="009A5CD6" w:rsidRDefault="009A5CD6" w:rsidP="009A5CD6">
      <w:pPr>
        <w:pStyle w:val="PL"/>
      </w:pPr>
      <w:r>
        <w:t xml:space="preserve">          description: Created</w:t>
      </w:r>
    </w:p>
    <w:p w:rsidR="009A5CD6" w:rsidRDefault="009A5CD6" w:rsidP="009A5CD6">
      <w:pPr>
        <w:pStyle w:val="PL"/>
      </w:pPr>
      <w:r>
        <w:t xml:space="preserve">          content:</w:t>
      </w:r>
    </w:p>
    <w:p w:rsidR="009A5CD6" w:rsidRDefault="009A5CD6" w:rsidP="009A5CD6">
      <w:pPr>
        <w:pStyle w:val="PL"/>
      </w:pPr>
      <w:r>
        <w:t xml:space="preserve">            application/json:</w:t>
      </w:r>
    </w:p>
    <w:p w:rsidR="009A5CD6" w:rsidRDefault="009A5CD6" w:rsidP="009A5CD6">
      <w:pPr>
        <w:pStyle w:val="PL"/>
      </w:pPr>
      <w:r>
        <w:t xml:space="preserve">              schema:</w:t>
      </w:r>
    </w:p>
    <w:p w:rsidR="009A5CD6" w:rsidRDefault="009A5CD6" w:rsidP="009A5CD6">
      <w:pPr>
        <w:pStyle w:val="PL"/>
      </w:pPr>
      <w:r>
        <w:t xml:space="preserve">                $ref: '#/components/schemas/ChargingDataResponse'</w:t>
      </w:r>
    </w:p>
    <w:p w:rsidR="009A5CD6" w:rsidRDefault="009A5CD6" w:rsidP="009A5CD6">
      <w:pPr>
        <w:pStyle w:val="PL"/>
      </w:pPr>
      <w:r>
        <w:t xml:space="preserve">        '400':</w:t>
      </w:r>
    </w:p>
    <w:p w:rsidR="009A5CD6" w:rsidRDefault="009A5CD6" w:rsidP="009A5CD6">
      <w:pPr>
        <w:pStyle w:val="PL"/>
      </w:pPr>
      <w:r>
        <w:t xml:space="preserve">          description: Bad request</w:t>
      </w:r>
    </w:p>
    <w:p w:rsidR="009A5CD6" w:rsidRDefault="009A5CD6" w:rsidP="009A5CD6">
      <w:pPr>
        <w:pStyle w:val="PL"/>
      </w:pPr>
      <w:r>
        <w:t xml:space="preserve">          content:</w:t>
      </w:r>
    </w:p>
    <w:p w:rsidR="009A5CD6" w:rsidRDefault="009A5CD6" w:rsidP="009A5CD6">
      <w:pPr>
        <w:pStyle w:val="PL"/>
      </w:pPr>
      <w:r>
        <w:t xml:space="preserve">            application/json:</w:t>
      </w:r>
    </w:p>
    <w:p w:rsidR="009A5CD6" w:rsidRDefault="009A5CD6" w:rsidP="009A5CD6">
      <w:pPr>
        <w:pStyle w:val="PL"/>
      </w:pPr>
      <w:r>
        <w:t xml:space="preserve">              schema:</w:t>
      </w:r>
    </w:p>
    <w:p w:rsidR="009A5CD6" w:rsidRDefault="009A5CD6" w:rsidP="009A5CD6">
      <w:pPr>
        <w:pStyle w:val="PL"/>
      </w:pPr>
      <w:r>
        <w:t xml:space="preserve">                $ref: 'TS29571_CommonData.yaml#/components/schemas/ProblemDetails'</w:t>
      </w:r>
    </w:p>
    <w:p w:rsidR="009A5CD6" w:rsidRDefault="009A5CD6" w:rsidP="009A5CD6">
      <w:pPr>
        <w:pStyle w:val="PL"/>
      </w:pPr>
      <w:r>
        <w:t xml:space="preserve">        '403':</w:t>
      </w:r>
    </w:p>
    <w:p w:rsidR="009A5CD6" w:rsidRDefault="009A5CD6" w:rsidP="009A5CD6">
      <w:pPr>
        <w:pStyle w:val="PL"/>
      </w:pPr>
      <w:r>
        <w:t xml:space="preserve">          description: Forbidden</w:t>
      </w:r>
    </w:p>
    <w:p w:rsidR="009A5CD6" w:rsidRDefault="009A5CD6" w:rsidP="009A5CD6">
      <w:pPr>
        <w:pStyle w:val="PL"/>
      </w:pPr>
      <w:r>
        <w:t xml:space="preserve">          content:</w:t>
      </w:r>
    </w:p>
    <w:p w:rsidR="009A5CD6" w:rsidRDefault="009A5CD6" w:rsidP="009A5CD6">
      <w:pPr>
        <w:pStyle w:val="PL"/>
      </w:pPr>
      <w:r>
        <w:t xml:space="preserve">            application/json:</w:t>
      </w:r>
    </w:p>
    <w:p w:rsidR="009A5CD6" w:rsidRDefault="009A5CD6" w:rsidP="009A5CD6">
      <w:pPr>
        <w:pStyle w:val="PL"/>
      </w:pPr>
      <w:r>
        <w:t xml:space="preserve">              schema:</w:t>
      </w:r>
    </w:p>
    <w:p w:rsidR="009A5CD6" w:rsidRDefault="009A5CD6" w:rsidP="009A5CD6">
      <w:pPr>
        <w:pStyle w:val="PL"/>
      </w:pPr>
      <w:r>
        <w:t xml:space="preserve">                $ref: 'TS29571_CommonData.yaml#/components/schemas/ProblemDetails'</w:t>
      </w:r>
    </w:p>
    <w:p w:rsidR="009A5CD6" w:rsidRDefault="009A5CD6" w:rsidP="009A5CD6">
      <w:pPr>
        <w:pStyle w:val="PL"/>
      </w:pPr>
      <w:r>
        <w:t xml:space="preserve">        '404':</w:t>
      </w:r>
    </w:p>
    <w:p w:rsidR="009A5CD6" w:rsidRDefault="009A5CD6" w:rsidP="009A5CD6">
      <w:pPr>
        <w:pStyle w:val="PL"/>
      </w:pPr>
      <w:r>
        <w:t xml:space="preserve">          description: Not Found</w:t>
      </w:r>
    </w:p>
    <w:p w:rsidR="009A5CD6" w:rsidRDefault="009A5CD6" w:rsidP="009A5CD6">
      <w:pPr>
        <w:pStyle w:val="PL"/>
      </w:pPr>
      <w:r>
        <w:t xml:space="preserve">          content:</w:t>
      </w:r>
    </w:p>
    <w:p w:rsidR="009A5CD6" w:rsidRDefault="009A5CD6" w:rsidP="009A5CD6">
      <w:pPr>
        <w:pStyle w:val="PL"/>
      </w:pPr>
      <w:r>
        <w:t xml:space="preserve">            application/json:</w:t>
      </w:r>
    </w:p>
    <w:p w:rsidR="009A5CD6" w:rsidRDefault="009A5CD6" w:rsidP="009A5CD6">
      <w:pPr>
        <w:pStyle w:val="PL"/>
      </w:pPr>
      <w:r>
        <w:t xml:space="preserve">              schema:</w:t>
      </w:r>
    </w:p>
    <w:p w:rsidR="009A5CD6" w:rsidRDefault="009A5CD6" w:rsidP="009A5CD6">
      <w:pPr>
        <w:pStyle w:val="PL"/>
      </w:pPr>
      <w:r>
        <w:t xml:space="preserve">                $ref: 'TS29571_CommonData.yaml#/components/schemas/ProblemDetails'</w:t>
      </w:r>
    </w:p>
    <w:p w:rsidR="009A5CD6" w:rsidRPr="00BD6F46" w:rsidRDefault="009A5CD6" w:rsidP="009A5CD6">
      <w:pPr>
        <w:pStyle w:val="PL"/>
      </w:pPr>
      <w:r>
        <w:t xml:space="preserve">        '401</w:t>
      </w:r>
      <w:r w:rsidRPr="00BD6F46">
        <w:t>':</w:t>
      </w:r>
    </w:p>
    <w:p w:rsidR="009A5CD6" w:rsidRPr="00BD6F46" w:rsidRDefault="009A5CD6" w:rsidP="009A5CD6">
      <w:pPr>
        <w:pStyle w:val="PL"/>
      </w:pPr>
      <w:r>
        <w:t xml:space="preserve">       </w:t>
      </w:r>
      <w:r w:rsidRPr="00BD6F46">
        <w:t xml:space="preserve">   $ref: 'TS29571_CommonData.yaml#/components/</w:t>
      </w:r>
      <w:r>
        <w:rPr>
          <w:lang w:val="en-US"/>
        </w:rPr>
        <w:t>responses/401</w:t>
      </w:r>
      <w:r w:rsidRPr="00BD6F46">
        <w:t>'</w:t>
      </w:r>
    </w:p>
    <w:p w:rsidR="009A5CD6" w:rsidRDefault="009A5CD6" w:rsidP="009A5CD6">
      <w:pPr>
        <w:pStyle w:val="PL"/>
      </w:pPr>
      <w:r>
        <w:t xml:space="preserve">        '410':</w:t>
      </w:r>
    </w:p>
    <w:p w:rsidR="009A5CD6" w:rsidRDefault="009A5CD6" w:rsidP="009A5CD6">
      <w:pPr>
        <w:pStyle w:val="PL"/>
      </w:pPr>
      <w:r>
        <w:t xml:space="preserve">          $ref: 'TS29571_CommonData.yaml#/components/</w:t>
      </w:r>
      <w:r>
        <w:rPr>
          <w:lang w:val="en-US"/>
        </w:rPr>
        <w:t>responses/410</w:t>
      </w:r>
      <w:r>
        <w:t>'</w:t>
      </w:r>
    </w:p>
    <w:p w:rsidR="009A5CD6" w:rsidRPr="00BD6F46" w:rsidRDefault="009A5CD6" w:rsidP="009A5CD6">
      <w:pPr>
        <w:pStyle w:val="PL"/>
      </w:pPr>
      <w:r>
        <w:t xml:space="preserve">        '411</w:t>
      </w:r>
      <w:r w:rsidRPr="00BD6F46">
        <w:t>':</w:t>
      </w:r>
    </w:p>
    <w:p w:rsidR="009A5CD6" w:rsidRPr="00BD6F46" w:rsidRDefault="009A5CD6" w:rsidP="009A5CD6">
      <w:pPr>
        <w:pStyle w:val="PL"/>
      </w:pPr>
      <w:r>
        <w:t xml:space="preserve">       </w:t>
      </w:r>
      <w:r w:rsidRPr="00BD6F46">
        <w:t xml:space="preserve">   $ref: 'TS29571_CommonData.yaml#/components/</w:t>
      </w:r>
      <w:r>
        <w:rPr>
          <w:lang w:val="en-US"/>
        </w:rPr>
        <w:t>responses/411</w:t>
      </w:r>
      <w:r w:rsidRPr="00BD6F46">
        <w:t>'</w:t>
      </w:r>
    </w:p>
    <w:p w:rsidR="009A5CD6" w:rsidRPr="00BD6F46" w:rsidRDefault="009A5CD6" w:rsidP="009A5CD6">
      <w:pPr>
        <w:pStyle w:val="PL"/>
      </w:pPr>
      <w:r>
        <w:t xml:space="preserve">        '413</w:t>
      </w:r>
      <w:r w:rsidRPr="00BD6F46">
        <w:t>':</w:t>
      </w:r>
    </w:p>
    <w:p w:rsidR="009A5CD6" w:rsidRPr="00BD6F46" w:rsidRDefault="009A5CD6" w:rsidP="009A5CD6">
      <w:pPr>
        <w:pStyle w:val="PL"/>
      </w:pPr>
      <w:r>
        <w:t xml:space="preserve">       </w:t>
      </w:r>
      <w:r w:rsidRPr="00BD6F46">
        <w:t xml:space="preserve">   $ref: 'TS29571_CommonData.yaml#/components/</w:t>
      </w:r>
      <w:r>
        <w:rPr>
          <w:lang w:val="en-US"/>
        </w:rPr>
        <w:t>responses/413</w:t>
      </w:r>
      <w:r w:rsidRPr="00BD6F46">
        <w:t>'</w:t>
      </w:r>
    </w:p>
    <w:p w:rsidR="009A5CD6" w:rsidRPr="00BD6F46" w:rsidRDefault="009A5CD6" w:rsidP="009A5CD6">
      <w:pPr>
        <w:pStyle w:val="PL"/>
      </w:pPr>
      <w:r>
        <w:t xml:space="preserve">        '500</w:t>
      </w:r>
      <w:r w:rsidRPr="00BD6F46">
        <w:t>':</w:t>
      </w:r>
    </w:p>
    <w:p w:rsidR="009A5CD6" w:rsidRPr="00BD6F46" w:rsidRDefault="009A5CD6" w:rsidP="009A5CD6">
      <w:pPr>
        <w:pStyle w:val="PL"/>
      </w:pPr>
      <w:r>
        <w:t xml:space="preserve">       </w:t>
      </w:r>
      <w:r w:rsidRPr="00BD6F46">
        <w:t xml:space="preserve">   $ref: 'TS29571_CommonData.yaml#/components/</w:t>
      </w:r>
      <w:r>
        <w:rPr>
          <w:lang w:val="en-US"/>
        </w:rPr>
        <w:t>responses/500</w:t>
      </w:r>
      <w:r w:rsidRPr="00BD6F46">
        <w:t>'</w:t>
      </w:r>
    </w:p>
    <w:p w:rsidR="009A5CD6" w:rsidRPr="00BD6F46" w:rsidRDefault="009A5CD6" w:rsidP="009A5CD6">
      <w:pPr>
        <w:pStyle w:val="PL"/>
      </w:pPr>
      <w:r>
        <w:t xml:space="preserve">        '503</w:t>
      </w:r>
      <w:r w:rsidRPr="00BD6F46">
        <w:t>':</w:t>
      </w:r>
    </w:p>
    <w:p w:rsidR="009A5CD6" w:rsidRPr="00BD6F46" w:rsidRDefault="009A5CD6" w:rsidP="009A5CD6">
      <w:pPr>
        <w:pStyle w:val="PL"/>
      </w:pPr>
      <w:r>
        <w:t xml:space="preserve">       </w:t>
      </w:r>
      <w:r w:rsidRPr="00BD6F46">
        <w:t xml:space="preserve">   $ref: 'TS29571_CommonData.yaml#/components/</w:t>
      </w:r>
      <w:r>
        <w:rPr>
          <w:lang w:val="en-US"/>
        </w:rPr>
        <w:t>responses/503</w:t>
      </w:r>
      <w:r w:rsidRPr="00BD6F46">
        <w:t>'</w:t>
      </w:r>
    </w:p>
    <w:p w:rsidR="009A5CD6" w:rsidRDefault="009A5CD6" w:rsidP="009A5CD6">
      <w:pPr>
        <w:pStyle w:val="PL"/>
      </w:pPr>
      <w:r>
        <w:t xml:space="preserve">        default:</w:t>
      </w:r>
    </w:p>
    <w:p w:rsidR="009A5CD6" w:rsidRDefault="009A5CD6" w:rsidP="009A5CD6">
      <w:pPr>
        <w:pStyle w:val="PL"/>
      </w:pPr>
      <w:r>
        <w:t xml:space="preserve">          $ref: 'TS29571_CommonData.yaml#/components/responses/default'</w:t>
      </w:r>
    </w:p>
    <w:p w:rsidR="009A5CD6" w:rsidRDefault="009A5CD6" w:rsidP="009A5CD6">
      <w:pPr>
        <w:pStyle w:val="PL"/>
      </w:pPr>
      <w:r>
        <w:t xml:space="preserve">  '/offlinechargingdata/{OfflineChargingDataRef}/update':</w:t>
      </w:r>
    </w:p>
    <w:p w:rsidR="009A5CD6" w:rsidRDefault="009A5CD6" w:rsidP="009A5CD6">
      <w:pPr>
        <w:pStyle w:val="PL"/>
      </w:pPr>
      <w:r>
        <w:t xml:space="preserve">    post:</w:t>
      </w:r>
    </w:p>
    <w:p w:rsidR="009A5CD6" w:rsidRDefault="009A5CD6" w:rsidP="009A5CD6">
      <w:pPr>
        <w:pStyle w:val="PL"/>
      </w:pPr>
      <w:r>
        <w:t xml:space="preserve">      requestBody:</w:t>
      </w:r>
    </w:p>
    <w:p w:rsidR="009A5CD6" w:rsidRDefault="009A5CD6" w:rsidP="009A5CD6">
      <w:pPr>
        <w:pStyle w:val="PL"/>
      </w:pPr>
      <w:r>
        <w:t xml:space="preserve">        required: true</w:t>
      </w:r>
    </w:p>
    <w:p w:rsidR="009A5CD6" w:rsidRDefault="009A5CD6" w:rsidP="009A5CD6">
      <w:pPr>
        <w:pStyle w:val="PL"/>
      </w:pPr>
      <w:r>
        <w:t xml:space="preserve">        content:</w:t>
      </w:r>
    </w:p>
    <w:p w:rsidR="009A5CD6" w:rsidRDefault="009A5CD6" w:rsidP="009A5CD6">
      <w:pPr>
        <w:pStyle w:val="PL"/>
      </w:pPr>
      <w:r>
        <w:t xml:space="preserve">          application/json:</w:t>
      </w:r>
    </w:p>
    <w:p w:rsidR="009A5CD6" w:rsidRDefault="009A5CD6" w:rsidP="009A5CD6">
      <w:pPr>
        <w:pStyle w:val="PL"/>
      </w:pPr>
      <w:r>
        <w:t xml:space="preserve">            schema:</w:t>
      </w:r>
    </w:p>
    <w:p w:rsidR="009A5CD6" w:rsidRDefault="009A5CD6" w:rsidP="009A5CD6">
      <w:pPr>
        <w:pStyle w:val="PL"/>
      </w:pPr>
      <w:r>
        <w:t xml:space="preserve">              $ref: '#/components/schemas/ChargingDataRequest'</w:t>
      </w:r>
    </w:p>
    <w:p w:rsidR="009A5CD6" w:rsidRDefault="009A5CD6" w:rsidP="009A5CD6">
      <w:pPr>
        <w:pStyle w:val="PL"/>
      </w:pPr>
      <w:r>
        <w:t xml:space="preserve">      parameters:</w:t>
      </w:r>
    </w:p>
    <w:p w:rsidR="009A5CD6" w:rsidRDefault="009A5CD6" w:rsidP="009A5CD6">
      <w:pPr>
        <w:pStyle w:val="PL"/>
      </w:pPr>
      <w:r>
        <w:t xml:space="preserve">        - name: OfflineChargingDataRef</w:t>
      </w:r>
    </w:p>
    <w:p w:rsidR="009A5CD6" w:rsidRDefault="009A5CD6" w:rsidP="009A5CD6">
      <w:pPr>
        <w:pStyle w:val="PL"/>
      </w:pPr>
      <w:r>
        <w:t xml:space="preserve">          in: path</w:t>
      </w:r>
    </w:p>
    <w:p w:rsidR="009A5CD6" w:rsidRDefault="009A5CD6" w:rsidP="009A5CD6">
      <w:pPr>
        <w:pStyle w:val="PL"/>
      </w:pPr>
      <w:r>
        <w:t xml:space="preserve">          description: a unique identifier for a charging data resource in a PLMN</w:t>
      </w:r>
    </w:p>
    <w:p w:rsidR="009A5CD6" w:rsidRDefault="009A5CD6" w:rsidP="009A5CD6">
      <w:pPr>
        <w:pStyle w:val="PL"/>
      </w:pPr>
      <w:r>
        <w:t xml:space="preserve">          required: true</w:t>
      </w:r>
    </w:p>
    <w:p w:rsidR="009A5CD6" w:rsidRDefault="009A5CD6" w:rsidP="009A5CD6">
      <w:pPr>
        <w:pStyle w:val="PL"/>
      </w:pPr>
      <w:r>
        <w:t xml:space="preserve">          schema:</w:t>
      </w:r>
    </w:p>
    <w:p w:rsidR="009A5CD6" w:rsidRDefault="009A5CD6" w:rsidP="009A5CD6">
      <w:pPr>
        <w:pStyle w:val="PL"/>
      </w:pPr>
      <w:r>
        <w:t xml:space="preserve">            type: string</w:t>
      </w:r>
    </w:p>
    <w:p w:rsidR="009A5CD6" w:rsidRDefault="009A5CD6" w:rsidP="009A5CD6">
      <w:pPr>
        <w:pStyle w:val="PL"/>
      </w:pPr>
      <w:r>
        <w:t xml:space="preserve">      responses:</w:t>
      </w:r>
    </w:p>
    <w:p w:rsidR="009A5CD6" w:rsidRDefault="009A5CD6" w:rsidP="009A5CD6">
      <w:pPr>
        <w:pStyle w:val="PL"/>
      </w:pPr>
      <w:r>
        <w:t xml:space="preserve">        '200':</w:t>
      </w:r>
    </w:p>
    <w:p w:rsidR="009A5CD6" w:rsidRDefault="009A5CD6" w:rsidP="009A5CD6">
      <w:pPr>
        <w:pStyle w:val="PL"/>
      </w:pPr>
      <w:r>
        <w:t xml:space="preserve">          description: OK. Updated Charging Data resource is returned</w:t>
      </w:r>
    </w:p>
    <w:p w:rsidR="009A5CD6" w:rsidRDefault="009A5CD6" w:rsidP="009A5CD6">
      <w:pPr>
        <w:pStyle w:val="PL"/>
      </w:pPr>
      <w:r>
        <w:t xml:space="preserve">          content:</w:t>
      </w:r>
    </w:p>
    <w:p w:rsidR="009A5CD6" w:rsidRDefault="009A5CD6" w:rsidP="009A5CD6">
      <w:pPr>
        <w:pStyle w:val="PL"/>
      </w:pPr>
      <w:r>
        <w:t xml:space="preserve">            application/json:</w:t>
      </w:r>
    </w:p>
    <w:p w:rsidR="009A5CD6" w:rsidRDefault="009A5CD6" w:rsidP="009A5CD6">
      <w:pPr>
        <w:pStyle w:val="PL"/>
      </w:pPr>
      <w:r>
        <w:t xml:space="preserve">              schema:</w:t>
      </w:r>
    </w:p>
    <w:p w:rsidR="009A5CD6" w:rsidRDefault="009A5CD6" w:rsidP="009A5CD6">
      <w:pPr>
        <w:pStyle w:val="PL"/>
      </w:pPr>
      <w:r>
        <w:t xml:space="preserve">                $ref: '#/components/schemas/ChargingDataResponse'</w:t>
      </w:r>
    </w:p>
    <w:p w:rsidR="009A5CD6" w:rsidRDefault="009A5CD6" w:rsidP="009A5CD6">
      <w:pPr>
        <w:pStyle w:val="PL"/>
      </w:pPr>
      <w:r>
        <w:t xml:space="preserve">        '400':</w:t>
      </w:r>
    </w:p>
    <w:p w:rsidR="009A5CD6" w:rsidRDefault="009A5CD6" w:rsidP="009A5CD6">
      <w:pPr>
        <w:pStyle w:val="PL"/>
      </w:pPr>
      <w:r>
        <w:t xml:space="preserve">          description: Bad request</w:t>
      </w:r>
    </w:p>
    <w:p w:rsidR="009A5CD6" w:rsidRDefault="009A5CD6" w:rsidP="009A5CD6">
      <w:pPr>
        <w:pStyle w:val="PL"/>
      </w:pPr>
      <w:r>
        <w:t xml:space="preserve">          content:</w:t>
      </w:r>
    </w:p>
    <w:p w:rsidR="009A5CD6" w:rsidRDefault="009A5CD6" w:rsidP="009A5CD6">
      <w:pPr>
        <w:pStyle w:val="PL"/>
      </w:pPr>
      <w:r>
        <w:t xml:space="preserve">            application/json:</w:t>
      </w:r>
    </w:p>
    <w:p w:rsidR="009A5CD6" w:rsidRDefault="009A5CD6" w:rsidP="009A5CD6">
      <w:pPr>
        <w:pStyle w:val="PL"/>
      </w:pPr>
      <w:r>
        <w:t xml:space="preserve">              schema:</w:t>
      </w:r>
    </w:p>
    <w:p w:rsidR="009A5CD6" w:rsidRDefault="009A5CD6" w:rsidP="009A5CD6">
      <w:pPr>
        <w:pStyle w:val="PL"/>
      </w:pPr>
      <w:r>
        <w:t xml:space="preserve">                $ref: 'TS29571_CommonData.yaml#/components/schemas/ProblemDetails'</w:t>
      </w:r>
    </w:p>
    <w:p w:rsidR="009A5CD6" w:rsidRDefault="009A5CD6" w:rsidP="009A5CD6">
      <w:pPr>
        <w:pStyle w:val="PL"/>
      </w:pPr>
      <w:r>
        <w:t xml:space="preserve">        '403':</w:t>
      </w:r>
    </w:p>
    <w:p w:rsidR="009A5CD6" w:rsidRDefault="009A5CD6" w:rsidP="009A5CD6">
      <w:pPr>
        <w:pStyle w:val="PL"/>
      </w:pPr>
      <w:r>
        <w:t xml:space="preserve">          description: Forbidden</w:t>
      </w:r>
    </w:p>
    <w:p w:rsidR="009A5CD6" w:rsidRDefault="009A5CD6" w:rsidP="009A5CD6">
      <w:pPr>
        <w:pStyle w:val="PL"/>
      </w:pPr>
      <w:r>
        <w:t xml:space="preserve">          content:</w:t>
      </w:r>
    </w:p>
    <w:p w:rsidR="009A5CD6" w:rsidRDefault="009A5CD6" w:rsidP="009A5CD6">
      <w:pPr>
        <w:pStyle w:val="PL"/>
      </w:pPr>
      <w:r>
        <w:t xml:space="preserve">            application/json:</w:t>
      </w:r>
    </w:p>
    <w:p w:rsidR="009A5CD6" w:rsidRDefault="009A5CD6" w:rsidP="009A5CD6">
      <w:pPr>
        <w:pStyle w:val="PL"/>
      </w:pPr>
      <w:r>
        <w:t xml:space="preserve">              schema:</w:t>
      </w:r>
    </w:p>
    <w:p w:rsidR="009A5CD6" w:rsidRDefault="009A5CD6" w:rsidP="009A5CD6">
      <w:pPr>
        <w:pStyle w:val="PL"/>
      </w:pPr>
      <w:r>
        <w:t xml:space="preserve">                $ref: 'TS29571_CommonData.yaml#/components/schemas/ProblemDetails'</w:t>
      </w:r>
    </w:p>
    <w:p w:rsidR="009A5CD6" w:rsidRDefault="009A5CD6" w:rsidP="009A5CD6">
      <w:pPr>
        <w:pStyle w:val="PL"/>
      </w:pPr>
      <w:r>
        <w:t xml:space="preserve">        '404':</w:t>
      </w:r>
    </w:p>
    <w:p w:rsidR="009A5CD6" w:rsidRDefault="009A5CD6" w:rsidP="009A5CD6">
      <w:pPr>
        <w:pStyle w:val="PL"/>
      </w:pPr>
      <w:r>
        <w:t xml:space="preserve">          description: Not Found</w:t>
      </w:r>
    </w:p>
    <w:p w:rsidR="009A5CD6" w:rsidRDefault="009A5CD6" w:rsidP="009A5CD6">
      <w:pPr>
        <w:pStyle w:val="PL"/>
      </w:pPr>
      <w:r>
        <w:t xml:space="preserve">          content:</w:t>
      </w:r>
    </w:p>
    <w:p w:rsidR="009A5CD6" w:rsidRDefault="009A5CD6" w:rsidP="009A5CD6">
      <w:pPr>
        <w:pStyle w:val="PL"/>
      </w:pPr>
      <w:r>
        <w:t xml:space="preserve">            application/json:</w:t>
      </w:r>
    </w:p>
    <w:p w:rsidR="009A5CD6" w:rsidRDefault="009A5CD6" w:rsidP="009A5CD6">
      <w:pPr>
        <w:pStyle w:val="PL"/>
      </w:pPr>
      <w:r>
        <w:t xml:space="preserve">              schema:</w:t>
      </w:r>
    </w:p>
    <w:p w:rsidR="009A5CD6" w:rsidRDefault="009A5CD6" w:rsidP="009A5CD6">
      <w:pPr>
        <w:pStyle w:val="PL"/>
      </w:pPr>
      <w:r>
        <w:t xml:space="preserve">                $ref: 'TS29571_CommonData.yaml#/components/schemas/ProblemDetails'</w:t>
      </w:r>
    </w:p>
    <w:p w:rsidR="009A5CD6" w:rsidRPr="00BD6F46" w:rsidRDefault="009A5CD6" w:rsidP="009A5CD6">
      <w:pPr>
        <w:pStyle w:val="PL"/>
      </w:pPr>
      <w:r>
        <w:t xml:space="preserve">        '401</w:t>
      </w:r>
      <w:r w:rsidRPr="00BD6F46">
        <w:t>':</w:t>
      </w:r>
    </w:p>
    <w:p w:rsidR="009A5CD6" w:rsidRPr="00BD6F46" w:rsidRDefault="009A5CD6" w:rsidP="009A5CD6">
      <w:pPr>
        <w:pStyle w:val="PL"/>
      </w:pPr>
      <w:r>
        <w:t xml:space="preserve">       </w:t>
      </w:r>
      <w:r w:rsidRPr="00BD6F46">
        <w:t xml:space="preserve">   $ref: 'TS29571_CommonData.yaml#/components/</w:t>
      </w:r>
      <w:r>
        <w:rPr>
          <w:lang w:val="en-US"/>
        </w:rPr>
        <w:t>responses/401</w:t>
      </w:r>
      <w:r w:rsidRPr="00BD6F46">
        <w:t>'</w:t>
      </w:r>
    </w:p>
    <w:p w:rsidR="009A5CD6" w:rsidRDefault="009A5CD6" w:rsidP="009A5CD6">
      <w:pPr>
        <w:pStyle w:val="PL"/>
      </w:pPr>
      <w:r>
        <w:t xml:space="preserve">        '410':</w:t>
      </w:r>
    </w:p>
    <w:p w:rsidR="009A5CD6" w:rsidRDefault="009A5CD6" w:rsidP="009A5CD6">
      <w:pPr>
        <w:pStyle w:val="PL"/>
      </w:pPr>
      <w:r>
        <w:t xml:space="preserve">          $ref: 'TS29571_CommonData.yaml#/components/</w:t>
      </w:r>
      <w:r>
        <w:rPr>
          <w:lang w:val="en-US"/>
        </w:rPr>
        <w:t>responses/410</w:t>
      </w:r>
      <w:r>
        <w:t>'</w:t>
      </w:r>
    </w:p>
    <w:p w:rsidR="009A5CD6" w:rsidRPr="00BD6F46" w:rsidRDefault="009A5CD6" w:rsidP="009A5CD6">
      <w:pPr>
        <w:pStyle w:val="PL"/>
      </w:pPr>
      <w:r>
        <w:t xml:space="preserve">        '411</w:t>
      </w:r>
      <w:r w:rsidRPr="00BD6F46">
        <w:t>':</w:t>
      </w:r>
    </w:p>
    <w:p w:rsidR="009A5CD6" w:rsidRPr="00BD6F46" w:rsidRDefault="009A5CD6" w:rsidP="009A5CD6">
      <w:pPr>
        <w:pStyle w:val="PL"/>
      </w:pPr>
      <w:r>
        <w:t xml:space="preserve">       </w:t>
      </w:r>
      <w:r w:rsidRPr="00BD6F46">
        <w:t xml:space="preserve">   $ref: 'TS29571_CommonData.yaml#/components/</w:t>
      </w:r>
      <w:r>
        <w:rPr>
          <w:lang w:val="en-US"/>
        </w:rPr>
        <w:t>responses/411</w:t>
      </w:r>
      <w:r w:rsidRPr="00BD6F46">
        <w:t>'</w:t>
      </w:r>
    </w:p>
    <w:p w:rsidR="009A5CD6" w:rsidRPr="00BD6F46" w:rsidRDefault="009A5CD6" w:rsidP="009A5CD6">
      <w:pPr>
        <w:pStyle w:val="PL"/>
      </w:pPr>
      <w:r>
        <w:t xml:space="preserve">        '413</w:t>
      </w:r>
      <w:r w:rsidRPr="00BD6F46">
        <w:t>':</w:t>
      </w:r>
    </w:p>
    <w:p w:rsidR="009A5CD6" w:rsidRPr="00BD6F46" w:rsidRDefault="009A5CD6" w:rsidP="009A5CD6">
      <w:pPr>
        <w:pStyle w:val="PL"/>
      </w:pPr>
      <w:r>
        <w:t xml:space="preserve">       </w:t>
      </w:r>
      <w:r w:rsidRPr="00BD6F46">
        <w:t xml:space="preserve">   $ref: 'TS29571_CommonData.yaml#/components/</w:t>
      </w:r>
      <w:r>
        <w:rPr>
          <w:lang w:val="en-US"/>
        </w:rPr>
        <w:t>responses/413</w:t>
      </w:r>
      <w:r w:rsidRPr="00BD6F46">
        <w:t>'</w:t>
      </w:r>
    </w:p>
    <w:p w:rsidR="009A5CD6" w:rsidRPr="00BD6F46" w:rsidRDefault="009A5CD6" w:rsidP="009A5CD6">
      <w:pPr>
        <w:pStyle w:val="PL"/>
      </w:pPr>
      <w:r>
        <w:t xml:space="preserve">        '500</w:t>
      </w:r>
      <w:r w:rsidRPr="00BD6F46">
        <w:t>':</w:t>
      </w:r>
    </w:p>
    <w:p w:rsidR="009A5CD6" w:rsidRPr="00BD6F46" w:rsidRDefault="009A5CD6" w:rsidP="009A5CD6">
      <w:pPr>
        <w:pStyle w:val="PL"/>
      </w:pPr>
      <w:r>
        <w:t xml:space="preserve">       </w:t>
      </w:r>
      <w:r w:rsidRPr="00BD6F46">
        <w:t xml:space="preserve">   $ref: 'TS29571_CommonData.yaml#/components/</w:t>
      </w:r>
      <w:r>
        <w:rPr>
          <w:lang w:val="en-US"/>
        </w:rPr>
        <w:t>responses/500</w:t>
      </w:r>
      <w:r w:rsidRPr="00BD6F46">
        <w:t>'</w:t>
      </w:r>
    </w:p>
    <w:p w:rsidR="009A5CD6" w:rsidRPr="00BD6F46" w:rsidRDefault="009A5CD6" w:rsidP="009A5CD6">
      <w:pPr>
        <w:pStyle w:val="PL"/>
      </w:pPr>
      <w:r>
        <w:t xml:space="preserve">        '503</w:t>
      </w:r>
      <w:r w:rsidRPr="00BD6F46">
        <w:t>':</w:t>
      </w:r>
    </w:p>
    <w:p w:rsidR="009A5CD6" w:rsidRPr="00BD6F46" w:rsidRDefault="009A5CD6" w:rsidP="009A5CD6">
      <w:pPr>
        <w:pStyle w:val="PL"/>
      </w:pPr>
      <w:r>
        <w:t xml:space="preserve">       </w:t>
      </w:r>
      <w:r w:rsidRPr="00BD6F46">
        <w:t xml:space="preserve">   $ref: 'TS29571_CommonData.yaml#/components/</w:t>
      </w:r>
      <w:r>
        <w:rPr>
          <w:lang w:val="en-US"/>
        </w:rPr>
        <w:t>responses/503</w:t>
      </w:r>
      <w:r w:rsidRPr="00BD6F46">
        <w:t>'</w:t>
      </w:r>
    </w:p>
    <w:p w:rsidR="009A5CD6" w:rsidRDefault="009A5CD6" w:rsidP="009A5CD6">
      <w:pPr>
        <w:pStyle w:val="PL"/>
      </w:pPr>
      <w:r>
        <w:t xml:space="preserve">        default:</w:t>
      </w:r>
    </w:p>
    <w:p w:rsidR="009A5CD6" w:rsidRDefault="009A5CD6" w:rsidP="009A5CD6">
      <w:pPr>
        <w:pStyle w:val="PL"/>
      </w:pPr>
      <w:r>
        <w:t xml:space="preserve">          $ref: 'TS29571_CommonData.yaml#/components/responses/default'</w:t>
      </w:r>
    </w:p>
    <w:p w:rsidR="009A5CD6" w:rsidRDefault="009A5CD6" w:rsidP="009A5CD6">
      <w:pPr>
        <w:pStyle w:val="PL"/>
      </w:pPr>
      <w:r>
        <w:t xml:space="preserve">  '/offlinechargingdata/{OfflineChargingDataRef}/release':</w:t>
      </w:r>
    </w:p>
    <w:p w:rsidR="009A5CD6" w:rsidRDefault="009A5CD6" w:rsidP="009A5CD6">
      <w:pPr>
        <w:pStyle w:val="PL"/>
      </w:pPr>
      <w:r>
        <w:t xml:space="preserve">    post:</w:t>
      </w:r>
    </w:p>
    <w:p w:rsidR="009A5CD6" w:rsidRDefault="009A5CD6" w:rsidP="009A5CD6">
      <w:pPr>
        <w:pStyle w:val="PL"/>
      </w:pPr>
      <w:r>
        <w:t xml:space="preserve">      requestBody:</w:t>
      </w:r>
    </w:p>
    <w:p w:rsidR="009A5CD6" w:rsidRDefault="009A5CD6" w:rsidP="009A5CD6">
      <w:pPr>
        <w:pStyle w:val="PL"/>
      </w:pPr>
      <w:r>
        <w:t xml:space="preserve">        required: true</w:t>
      </w:r>
    </w:p>
    <w:p w:rsidR="009A5CD6" w:rsidRDefault="009A5CD6" w:rsidP="009A5CD6">
      <w:pPr>
        <w:pStyle w:val="PL"/>
      </w:pPr>
      <w:r>
        <w:t xml:space="preserve">        content:</w:t>
      </w:r>
    </w:p>
    <w:p w:rsidR="009A5CD6" w:rsidRDefault="009A5CD6" w:rsidP="009A5CD6">
      <w:pPr>
        <w:pStyle w:val="PL"/>
      </w:pPr>
      <w:r>
        <w:t xml:space="preserve">          application/json:</w:t>
      </w:r>
    </w:p>
    <w:p w:rsidR="009A5CD6" w:rsidRDefault="009A5CD6" w:rsidP="009A5CD6">
      <w:pPr>
        <w:pStyle w:val="PL"/>
      </w:pPr>
      <w:r>
        <w:t xml:space="preserve">            schema:</w:t>
      </w:r>
    </w:p>
    <w:p w:rsidR="009A5CD6" w:rsidRDefault="009A5CD6" w:rsidP="009A5CD6">
      <w:pPr>
        <w:pStyle w:val="PL"/>
      </w:pPr>
      <w:r>
        <w:t xml:space="preserve">              $ref: '#/components/schemas/ChargingDataRequest'</w:t>
      </w:r>
    </w:p>
    <w:p w:rsidR="009A5CD6" w:rsidRDefault="009A5CD6" w:rsidP="009A5CD6">
      <w:pPr>
        <w:pStyle w:val="PL"/>
      </w:pPr>
      <w:r>
        <w:t xml:space="preserve">      parameters:</w:t>
      </w:r>
    </w:p>
    <w:p w:rsidR="009A5CD6" w:rsidRDefault="009A5CD6" w:rsidP="009A5CD6">
      <w:pPr>
        <w:pStyle w:val="PL"/>
      </w:pPr>
      <w:r>
        <w:t xml:space="preserve">        - name: OfflineChargingDataRef</w:t>
      </w:r>
    </w:p>
    <w:p w:rsidR="009A5CD6" w:rsidRDefault="009A5CD6" w:rsidP="009A5CD6">
      <w:pPr>
        <w:pStyle w:val="PL"/>
      </w:pPr>
      <w:r>
        <w:t xml:space="preserve">          in: path</w:t>
      </w:r>
    </w:p>
    <w:p w:rsidR="009A5CD6" w:rsidRDefault="009A5CD6" w:rsidP="009A5CD6">
      <w:pPr>
        <w:pStyle w:val="PL"/>
      </w:pPr>
      <w:r>
        <w:t xml:space="preserve">          description: a unique identifier for a charging data resource in a PLMN</w:t>
      </w:r>
    </w:p>
    <w:p w:rsidR="009A5CD6" w:rsidRDefault="009A5CD6" w:rsidP="009A5CD6">
      <w:pPr>
        <w:pStyle w:val="PL"/>
      </w:pPr>
      <w:r>
        <w:t xml:space="preserve">          required: true</w:t>
      </w:r>
    </w:p>
    <w:p w:rsidR="009A5CD6" w:rsidRDefault="009A5CD6" w:rsidP="009A5CD6">
      <w:pPr>
        <w:pStyle w:val="PL"/>
      </w:pPr>
      <w:r>
        <w:t xml:space="preserve">          schema:</w:t>
      </w:r>
    </w:p>
    <w:p w:rsidR="009A5CD6" w:rsidRDefault="009A5CD6" w:rsidP="009A5CD6">
      <w:pPr>
        <w:pStyle w:val="PL"/>
      </w:pPr>
      <w:r>
        <w:t xml:space="preserve">            type: string</w:t>
      </w:r>
    </w:p>
    <w:p w:rsidR="009A5CD6" w:rsidRDefault="009A5CD6" w:rsidP="009A5CD6">
      <w:pPr>
        <w:pStyle w:val="PL"/>
      </w:pPr>
      <w:r>
        <w:t xml:space="preserve">      responses:</w:t>
      </w:r>
    </w:p>
    <w:p w:rsidR="009A5CD6" w:rsidRDefault="009A5CD6" w:rsidP="009A5CD6">
      <w:pPr>
        <w:pStyle w:val="PL"/>
      </w:pPr>
      <w:r>
        <w:t xml:space="preserve">        '204':</w:t>
      </w:r>
    </w:p>
    <w:p w:rsidR="009A5CD6" w:rsidRDefault="009A5CD6" w:rsidP="009A5CD6">
      <w:pPr>
        <w:pStyle w:val="PL"/>
      </w:pPr>
      <w:r>
        <w:t xml:space="preserve">          description: No Content.</w:t>
      </w:r>
    </w:p>
    <w:p w:rsidR="009A5CD6" w:rsidRDefault="009A5CD6" w:rsidP="009A5CD6">
      <w:pPr>
        <w:pStyle w:val="PL"/>
      </w:pPr>
      <w:r>
        <w:t xml:space="preserve">        '404':</w:t>
      </w:r>
    </w:p>
    <w:p w:rsidR="009A5CD6" w:rsidRDefault="009A5CD6" w:rsidP="009A5CD6">
      <w:pPr>
        <w:pStyle w:val="PL"/>
      </w:pPr>
      <w:r>
        <w:t xml:space="preserve">          description: Not Found</w:t>
      </w:r>
    </w:p>
    <w:p w:rsidR="009A5CD6" w:rsidRDefault="009A5CD6" w:rsidP="009A5CD6">
      <w:pPr>
        <w:pStyle w:val="PL"/>
      </w:pPr>
      <w:r>
        <w:t xml:space="preserve">          content:</w:t>
      </w:r>
    </w:p>
    <w:p w:rsidR="009A5CD6" w:rsidRDefault="009A5CD6" w:rsidP="009A5CD6">
      <w:pPr>
        <w:pStyle w:val="PL"/>
      </w:pPr>
      <w:r>
        <w:t xml:space="preserve">            application/json:</w:t>
      </w:r>
    </w:p>
    <w:p w:rsidR="009A5CD6" w:rsidRDefault="009A5CD6" w:rsidP="009A5CD6">
      <w:pPr>
        <w:pStyle w:val="PL"/>
      </w:pPr>
      <w:r>
        <w:t xml:space="preserve">              schema:</w:t>
      </w:r>
    </w:p>
    <w:p w:rsidR="009A5CD6" w:rsidRDefault="009A5CD6" w:rsidP="009A5CD6">
      <w:pPr>
        <w:pStyle w:val="PL"/>
      </w:pPr>
      <w:r>
        <w:t xml:space="preserve">                $ref: 'TS29571_CommonData.yaml#/components/schemas/ProblemDetails'</w:t>
      </w:r>
    </w:p>
    <w:p w:rsidR="009A5CD6" w:rsidRPr="00BD6F46" w:rsidRDefault="009A5CD6" w:rsidP="009A5CD6">
      <w:pPr>
        <w:pStyle w:val="PL"/>
      </w:pPr>
      <w:r>
        <w:t xml:space="preserve">        '401</w:t>
      </w:r>
      <w:r w:rsidRPr="00BD6F46">
        <w:t>':</w:t>
      </w:r>
    </w:p>
    <w:p w:rsidR="009A5CD6" w:rsidRPr="00BD6F46" w:rsidRDefault="009A5CD6" w:rsidP="009A5CD6">
      <w:pPr>
        <w:pStyle w:val="PL"/>
      </w:pPr>
      <w:r>
        <w:t xml:space="preserve">       </w:t>
      </w:r>
      <w:r w:rsidRPr="00BD6F46">
        <w:t xml:space="preserve">   $ref: 'TS29571_CommonData.yaml#/components/</w:t>
      </w:r>
      <w:r>
        <w:rPr>
          <w:lang w:val="en-US"/>
        </w:rPr>
        <w:t>responses/401</w:t>
      </w:r>
      <w:r w:rsidRPr="00BD6F46">
        <w:t>'</w:t>
      </w:r>
    </w:p>
    <w:p w:rsidR="009A5CD6" w:rsidRDefault="009A5CD6" w:rsidP="009A5CD6">
      <w:pPr>
        <w:pStyle w:val="PL"/>
      </w:pPr>
      <w:r>
        <w:t xml:space="preserve">        '410':</w:t>
      </w:r>
    </w:p>
    <w:p w:rsidR="009A5CD6" w:rsidRDefault="009A5CD6" w:rsidP="009A5CD6">
      <w:pPr>
        <w:pStyle w:val="PL"/>
      </w:pPr>
      <w:r>
        <w:t xml:space="preserve">          $ref: 'TS29571_CommonData.yaml#/components/</w:t>
      </w:r>
      <w:r>
        <w:rPr>
          <w:lang w:val="en-US"/>
        </w:rPr>
        <w:t>responses/410</w:t>
      </w:r>
      <w:r>
        <w:t>'</w:t>
      </w:r>
    </w:p>
    <w:p w:rsidR="009A5CD6" w:rsidRPr="00BD6F46" w:rsidRDefault="009A5CD6" w:rsidP="009A5CD6">
      <w:pPr>
        <w:pStyle w:val="PL"/>
      </w:pPr>
      <w:r>
        <w:t xml:space="preserve">        '411</w:t>
      </w:r>
      <w:r w:rsidRPr="00BD6F46">
        <w:t>':</w:t>
      </w:r>
    </w:p>
    <w:p w:rsidR="009A5CD6" w:rsidRPr="00BD6F46" w:rsidRDefault="009A5CD6" w:rsidP="009A5CD6">
      <w:pPr>
        <w:pStyle w:val="PL"/>
      </w:pPr>
      <w:r>
        <w:t xml:space="preserve">       </w:t>
      </w:r>
      <w:r w:rsidRPr="00BD6F46">
        <w:t xml:space="preserve">   $ref: 'TS29571_CommonData.yaml#/components/</w:t>
      </w:r>
      <w:r>
        <w:rPr>
          <w:lang w:val="en-US"/>
        </w:rPr>
        <w:t>responses/411</w:t>
      </w:r>
      <w:r w:rsidRPr="00BD6F46">
        <w:t>'</w:t>
      </w:r>
    </w:p>
    <w:p w:rsidR="009A5CD6" w:rsidRPr="00BD6F46" w:rsidRDefault="009A5CD6" w:rsidP="009A5CD6">
      <w:pPr>
        <w:pStyle w:val="PL"/>
      </w:pPr>
      <w:r>
        <w:t xml:space="preserve">        '413</w:t>
      </w:r>
      <w:r w:rsidRPr="00BD6F46">
        <w:t>':</w:t>
      </w:r>
    </w:p>
    <w:p w:rsidR="009A5CD6" w:rsidRPr="00BD6F46" w:rsidRDefault="009A5CD6" w:rsidP="009A5CD6">
      <w:pPr>
        <w:pStyle w:val="PL"/>
      </w:pPr>
      <w:r>
        <w:t xml:space="preserve">       </w:t>
      </w:r>
      <w:r w:rsidRPr="00BD6F46">
        <w:t xml:space="preserve">   $ref: 'TS29571_CommonData.yaml#/components/</w:t>
      </w:r>
      <w:r>
        <w:rPr>
          <w:lang w:val="en-US"/>
        </w:rPr>
        <w:t>responses/413</w:t>
      </w:r>
      <w:r w:rsidRPr="00BD6F46">
        <w:t>'</w:t>
      </w:r>
    </w:p>
    <w:p w:rsidR="009A5CD6" w:rsidRPr="00BD6F46" w:rsidRDefault="009A5CD6" w:rsidP="009A5CD6">
      <w:pPr>
        <w:pStyle w:val="PL"/>
      </w:pPr>
      <w:r>
        <w:t xml:space="preserve">        '500</w:t>
      </w:r>
      <w:r w:rsidRPr="00BD6F46">
        <w:t>':</w:t>
      </w:r>
    </w:p>
    <w:p w:rsidR="009A5CD6" w:rsidRPr="00BD6F46" w:rsidRDefault="009A5CD6" w:rsidP="009A5CD6">
      <w:pPr>
        <w:pStyle w:val="PL"/>
      </w:pPr>
      <w:r>
        <w:t xml:space="preserve">       </w:t>
      </w:r>
      <w:r w:rsidRPr="00BD6F46">
        <w:t xml:space="preserve">   $ref: 'TS29571_CommonData.yaml#/components/</w:t>
      </w:r>
      <w:r>
        <w:rPr>
          <w:lang w:val="en-US"/>
        </w:rPr>
        <w:t>responses/500</w:t>
      </w:r>
      <w:r w:rsidRPr="00BD6F46">
        <w:t>'</w:t>
      </w:r>
    </w:p>
    <w:p w:rsidR="009A5CD6" w:rsidRPr="00BD6F46" w:rsidRDefault="009A5CD6" w:rsidP="009A5CD6">
      <w:pPr>
        <w:pStyle w:val="PL"/>
      </w:pPr>
      <w:r>
        <w:t xml:space="preserve">        '503</w:t>
      </w:r>
      <w:r w:rsidRPr="00BD6F46">
        <w:t>':</w:t>
      </w:r>
    </w:p>
    <w:p w:rsidR="009A5CD6" w:rsidRPr="00BD6F46" w:rsidRDefault="009A5CD6" w:rsidP="009A5CD6">
      <w:pPr>
        <w:pStyle w:val="PL"/>
      </w:pPr>
      <w:r>
        <w:t xml:space="preserve">       </w:t>
      </w:r>
      <w:r w:rsidRPr="00BD6F46">
        <w:t xml:space="preserve">   $ref: 'TS29571_CommonData.yaml#/components/</w:t>
      </w:r>
      <w:r>
        <w:rPr>
          <w:lang w:val="en-US"/>
        </w:rPr>
        <w:t>responses/503</w:t>
      </w:r>
      <w:r w:rsidRPr="00BD6F46">
        <w:t>'</w:t>
      </w:r>
    </w:p>
    <w:p w:rsidR="009A5CD6" w:rsidRDefault="009A5CD6" w:rsidP="009A5CD6">
      <w:pPr>
        <w:pStyle w:val="PL"/>
      </w:pPr>
      <w:r>
        <w:t xml:space="preserve">        default:</w:t>
      </w:r>
    </w:p>
    <w:p w:rsidR="009A5CD6" w:rsidRDefault="009A5CD6" w:rsidP="009A5CD6">
      <w:pPr>
        <w:pStyle w:val="PL"/>
      </w:pPr>
      <w:r>
        <w:t xml:space="preserve">          $ref: 'TS29571_CommonData.yaml#/components/responses/default'</w:t>
      </w:r>
    </w:p>
    <w:p w:rsidR="002B606C" w:rsidRDefault="009A5CD6" w:rsidP="002B606C">
      <w:pPr>
        <w:pStyle w:val="PL"/>
      </w:pPr>
      <w:r>
        <w:t>components:</w:t>
      </w:r>
    </w:p>
    <w:p w:rsidR="002B606C" w:rsidRPr="001E7573" w:rsidRDefault="002B606C" w:rsidP="002B606C">
      <w:pPr>
        <w:pStyle w:val="PL"/>
      </w:pPr>
      <w:r w:rsidRPr="001E7573">
        <w:t xml:space="preserve">  securitySchemes:</w:t>
      </w:r>
    </w:p>
    <w:p w:rsidR="002B606C" w:rsidRPr="001E7573" w:rsidRDefault="002B606C" w:rsidP="002B606C">
      <w:pPr>
        <w:pStyle w:val="PL"/>
      </w:pPr>
      <w:r w:rsidRPr="001E7573">
        <w:t xml:space="preserve">    oAuth2ClientCredentials:</w:t>
      </w:r>
    </w:p>
    <w:p w:rsidR="002B606C" w:rsidRPr="001E7573" w:rsidRDefault="002B606C" w:rsidP="002B606C">
      <w:pPr>
        <w:pStyle w:val="PL"/>
      </w:pPr>
      <w:r w:rsidRPr="001E7573">
        <w:t xml:space="preserve">      type: oauth2</w:t>
      </w:r>
    </w:p>
    <w:p w:rsidR="002B606C" w:rsidRPr="001E7573" w:rsidRDefault="002B606C" w:rsidP="002B606C">
      <w:pPr>
        <w:pStyle w:val="PL"/>
      </w:pPr>
      <w:r w:rsidRPr="001E7573">
        <w:t xml:space="preserve">      flows:</w:t>
      </w:r>
    </w:p>
    <w:p w:rsidR="002B606C" w:rsidRPr="001E7573" w:rsidRDefault="002B606C" w:rsidP="002B606C">
      <w:pPr>
        <w:pStyle w:val="PL"/>
      </w:pPr>
      <w:r w:rsidRPr="001E7573">
        <w:t xml:space="preserve">        clientCredentials:</w:t>
      </w:r>
    </w:p>
    <w:p w:rsidR="002B606C" w:rsidRPr="001E7573" w:rsidRDefault="002B606C" w:rsidP="002B606C">
      <w:pPr>
        <w:pStyle w:val="PL"/>
      </w:pPr>
      <w:r w:rsidRPr="001E7573">
        <w:t xml:space="preserve">          tokenUrl: '</w:t>
      </w:r>
      <w:r w:rsidRPr="00082B3E">
        <w:rPr>
          <w:lang w:val="en-US"/>
        </w:rPr>
        <w:t>{nrfApiRoot}/oauth2/token</w:t>
      </w:r>
      <w:r w:rsidRPr="001E7573">
        <w:t>'</w:t>
      </w:r>
    </w:p>
    <w:p w:rsidR="002B606C" w:rsidRDefault="002B606C" w:rsidP="002B606C">
      <w:pPr>
        <w:pStyle w:val="PL"/>
      </w:pPr>
      <w:r w:rsidRPr="001E7573">
        <w:t xml:space="preserve">          scopes:</w:t>
      </w:r>
    </w:p>
    <w:p w:rsidR="009A5CD6" w:rsidRDefault="002B606C" w:rsidP="002B606C">
      <w:pPr>
        <w:pStyle w:val="PL"/>
      </w:pPr>
      <w:r>
        <w:t xml:space="preserve">            nchf-offlineonlycharging</w:t>
      </w:r>
      <w:r w:rsidRPr="005467B3">
        <w:t xml:space="preserve">: Access to the </w:t>
      </w:r>
      <w:r w:rsidRPr="00BD6F46">
        <w:t>Nchf_</w:t>
      </w:r>
      <w:r>
        <w:t>OfflineOnlyCharging</w:t>
      </w:r>
      <w:r w:rsidRPr="00BD6F46">
        <w:t xml:space="preserve"> </w:t>
      </w:r>
      <w:r w:rsidRPr="005467B3">
        <w:t>API</w:t>
      </w:r>
    </w:p>
    <w:p w:rsidR="009A5CD6" w:rsidRDefault="009A5CD6" w:rsidP="009A5CD6">
      <w:pPr>
        <w:pStyle w:val="PL"/>
      </w:pPr>
      <w:r>
        <w:t xml:space="preserve">  schemas:</w:t>
      </w:r>
    </w:p>
    <w:p w:rsidR="009A5CD6" w:rsidRDefault="009A5CD6" w:rsidP="009A5CD6">
      <w:pPr>
        <w:pStyle w:val="PL"/>
      </w:pPr>
      <w:r>
        <w:t xml:space="preserve">    ChargingDataRequest:</w:t>
      </w:r>
    </w:p>
    <w:p w:rsidR="009A5CD6" w:rsidRDefault="009A5CD6" w:rsidP="009A5CD6">
      <w:pPr>
        <w:pStyle w:val="PL"/>
      </w:pPr>
      <w:r>
        <w:t xml:space="preserve">      type: object</w:t>
      </w:r>
    </w:p>
    <w:p w:rsidR="009A5CD6" w:rsidRDefault="009A5CD6" w:rsidP="009A5CD6">
      <w:pPr>
        <w:pStyle w:val="PL"/>
      </w:pPr>
      <w:r>
        <w:t xml:space="preserve">      properties:</w:t>
      </w:r>
    </w:p>
    <w:p w:rsidR="009A5CD6" w:rsidRDefault="009A5CD6" w:rsidP="009A5CD6">
      <w:pPr>
        <w:pStyle w:val="PL"/>
      </w:pPr>
      <w:r>
        <w:t xml:space="preserve">        subscriberIdentifier:</w:t>
      </w:r>
    </w:p>
    <w:p w:rsidR="009A5CD6" w:rsidRDefault="009A5CD6" w:rsidP="009A5CD6">
      <w:pPr>
        <w:pStyle w:val="PL"/>
      </w:pPr>
      <w:r>
        <w:t xml:space="preserve">          $ref: 'TS29571_CommonData.yaml#/components/schemas/Supi'</w:t>
      </w:r>
    </w:p>
    <w:p w:rsidR="009A5CD6" w:rsidRDefault="009A5CD6" w:rsidP="009A5CD6">
      <w:pPr>
        <w:pStyle w:val="PL"/>
      </w:pPr>
      <w:r>
        <w:t xml:space="preserve">        nfConsumerIdentification:</w:t>
      </w:r>
    </w:p>
    <w:p w:rsidR="009A5CD6" w:rsidRDefault="009A5CD6" w:rsidP="009A5CD6">
      <w:pPr>
        <w:pStyle w:val="PL"/>
      </w:pPr>
      <w:r>
        <w:t xml:space="preserve">          $ref: '#/components/schemas/NFIdentification'</w:t>
      </w:r>
    </w:p>
    <w:p w:rsidR="009A5CD6" w:rsidRDefault="009A5CD6" w:rsidP="009A5CD6">
      <w:pPr>
        <w:pStyle w:val="PL"/>
      </w:pPr>
      <w:r>
        <w:t xml:space="preserve">        invocationTimeStamp:</w:t>
      </w:r>
    </w:p>
    <w:p w:rsidR="009A5CD6" w:rsidRDefault="009A5CD6" w:rsidP="009A5CD6">
      <w:pPr>
        <w:pStyle w:val="PL"/>
      </w:pPr>
      <w:r>
        <w:t xml:space="preserve">          $ref: 'TS29571_CommonData.yaml#/components/schemas/DateTime'</w:t>
      </w:r>
    </w:p>
    <w:p w:rsidR="009A5CD6" w:rsidRDefault="009A5CD6" w:rsidP="009A5CD6">
      <w:pPr>
        <w:pStyle w:val="PL"/>
      </w:pPr>
      <w:r>
        <w:t xml:space="preserve">        invocationSequenceNumber:</w:t>
      </w:r>
    </w:p>
    <w:p w:rsidR="00093E4C" w:rsidRDefault="009A5CD6" w:rsidP="00093E4C">
      <w:pPr>
        <w:pStyle w:val="PL"/>
      </w:pPr>
      <w:r>
        <w:t xml:space="preserve">          $ref: 'TS29571_CommonData.yaml#/components/schemas/Uint32'</w:t>
      </w:r>
    </w:p>
    <w:p w:rsidR="00093E4C" w:rsidRDefault="00093E4C" w:rsidP="00093E4C">
      <w:pPr>
        <w:pStyle w:val="PL"/>
        <w:rPr>
          <w:lang w:eastAsia="zh-CN"/>
        </w:rPr>
      </w:pPr>
      <w:r w:rsidRPr="00BD6F46">
        <w:t xml:space="preserve">        </w:t>
      </w:r>
      <w:r>
        <w:rPr>
          <w:lang w:eastAsia="zh-CN"/>
        </w:rPr>
        <w:t>retransmissionIndicator:</w:t>
      </w:r>
    </w:p>
    <w:p w:rsidR="00EB68FB" w:rsidRDefault="00093E4C" w:rsidP="00EB68FB">
      <w:pPr>
        <w:pStyle w:val="PL"/>
      </w:pPr>
      <w:r w:rsidRPr="00BD6F46">
        <w:t xml:space="preserve">          type: boolean</w:t>
      </w:r>
    </w:p>
    <w:p w:rsidR="00EB68FB" w:rsidRPr="00BD6F46" w:rsidRDefault="00EB68FB" w:rsidP="00EB68FB">
      <w:pPr>
        <w:pStyle w:val="PL"/>
      </w:pPr>
      <w:r w:rsidRPr="00BD6F46">
        <w:t xml:space="preserve">        </w:t>
      </w:r>
      <w:r>
        <w:t>service</w:t>
      </w:r>
      <w:r>
        <w:rPr>
          <w:lang w:eastAsia="zh-CN"/>
        </w:rPr>
        <w:t>Specification</w:t>
      </w:r>
      <w:r>
        <w:t>Info</w:t>
      </w:r>
      <w:r w:rsidRPr="00BD6F46">
        <w:t>:</w:t>
      </w:r>
    </w:p>
    <w:p w:rsidR="009A5CD6" w:rsidRDefault="00EB68FB" w:rsidP="00EB68FB">
      <w:pPr>
        <w:pStyle w:val="PL"/>
      </w:pPr>
      <w:r w:rsidRPr="00BD6F46">
        <w:t xml:space="preserve">          </w:t>
      </w:r>
      <w:r w:rsidRPr="00F267AF">
        <w:t>type: string</w:t>
      </w:r>
    </w:p>
    <w:p w:rsidR="009A5CD6" w:rsidRDefault="009A5CD6" w:rsidP="009A5CD6">
      <w:pPr>
        <w:pStyle w:val="PL"/>
      </w:pPr>
      <w:r>
        <w:t xml:space="preserve">        multipleUnitUsage:</w:t>
      </w:r>
    </w:p>
    <w:p w:rsidR="009A5CD6" w:rsidRDefault="009A5CD6" w:rsidP="009A5CD6">
      <w:pPr>
        <w:pStyle w:val="PL"/>
      </w:pPr>
      <w:r>
        <w:t xml:space="preserve">          type: array</w:t>
      </w:r>
    </w:p>
    <w:p w:rsidR="009A5CD6" w:rsidRDefault="009A5CD6" w:rsidP="009A5CD6">
      <w:pPr>
        <w:pStyle w:val="PL"/>
      </w:pPr>
      <w:r>
        <w:t xml:space="preserve">          items:</w:t>
      </w:r>
    </w:p>
    <w:p w:rsidR="009A5CD6" w:rsidRDefault="009A5CD6" w:rsidP="009A5CD6">
      <w:pPr>
        <w:pStyle w:val="PL"/>
      </w:pPr>
      <w:r>
        <w:t xml:space="preserve">            $ref: '#/components/schemas/MultipleUnitUsage'</w:t>
      </w:r>
    </w:p>
    <w:p w:rsidR="009A5CD6" w:rsidRDefault="009A5CD6" w:rsidP="009A5CD6">
      <w:pPr>
        <w:pStyle w:val="PL"/>
      </w:pPr>
      <w:r>
        <w:t xml:space="preserve">          minItems: 0</w:t>
      </w:r>
    </w:p>
    <w:p w:rsidR="009A5CD6" w:rsidRDefault="009A5CD6" w:rsidP="009A5CD6">
      <w:pPr>
        <w:pStyle w:val="PL"/>
      </w:pPr>
      <w:r>
        <w:t xml:space="preserve">        triggers:</w:t>
      </w:r>
    </w:p>
    <w:p w:rsidR="009A5CD6" w:rsidRDefault="009A5CD6" w:rsidP="009A5CD6">
      <w:pPr>
        <w:pStyle w:val="PL"/>
      </w:pPr>
      <w:r>
        <w:t xml:space="preserve">          type: array</w:t>
      </w:r>
    </w:p>
    <w:p w:rsidR="009A5CD6" w:rsidRDefault="009A5CD6" w:rsidP="009A5CD6">
      <w:pPr>
        <w:pStyle w:val="PL"/>
      </w:pPr>
      <w:r>
        <w:t xml:space="preserve">          items:</w:t>
      </w:r>
    </w:p>
    <w:p w:rsidR="009A5CD6" w:rsidRDefault="009A5CD6" w:rsidP="009A5CD6">
      <w:pPr>
        <w:pStyle w:val="PL"/>
      </w:pPr>
      <w:r>
        <w:t xml:space="preserve">            $ref: '#/components/schemas/Trigger'</w:t>
      </w:r>
    </w:p>
    <w:p w:rsidR="009A5CD6" w:rsidRDefault="009A5CD6" w:rsidP="009A5CD6">
      <w:pPr>
        <w:pStyle w:val="PL"/>
      </w:pPr>
      <w:r>
        <w:t xml:space="preserve">          minItems: 0</w:t>
      </w:r>
    </w:p>
    <w:p w:rsidR="009A5CD6" w:rsidRDefault="009A5CD6" w:rsidP="009A5CD6">
      <w:pPr>
        <w:pStyle w:val="PL"/>
      </w:pPr>
      <w:r>
        <w:t xml:space="preserve">        pDUSessionChargingInformation:</w:t>
      </w:r>
    </w:p>
    <w:p w:rsidR="009A5CD6" w:rsidRDefault="009A5CD6" w:rsidP="009A5CD6">
      <w:pPr>
        <w:pStyle w:val="PL"/>
      </w:pPr>
      <w:r>
        <w:t xml:space="preserve">          $ref: '#/components/schemas/PDUSessionChargingInformation'</w:t>
      </w:r>
    </w:p>
    <w:p w:rsidR="009A5CD6" w:rsidRDefault="009A5CD6" w:rsidP="009A5CD6">
      <w:pPr>
        <w:pStyle w:val="PL"/>
      </w:pPr>
      <w:r>
        <w:t xml:space="preserve">        roamingQBCInformation:</w:t>
      </w:r>
    </w:p>
    <w:p w:rsidR="009A5CD6" w:rsidRDefault="009A5CD6" w:rsidP="009A5CD6">
      <w:pPr>
        <w:pStyle w:val="PL"/>
      </w:pPr>
      <w:r>
        <w:t xml:space="preserve">          $ref: '#/components/schemas/RoamingQBCInformation'</w:t>
      </w:r>
    </w:p>
    <w:p w:rsidR="009A5CD6" w:rsidRDefault="009A5CD6" w:rsidP="009A5CD6">
      <w:pPr>
        <w:pStyle w:val="PL"/>
      </w:pPr>
      <w:r>
        <w:t xml:space="preserve">      required:</w:t>
      </w:r>
    </w:p>
    <w:p w:rsidR="009A5CD6" w:rsidRDefault="009A5CD6" w:rsidP="009A5CD6">
      <w:pPr>
        <w:pStyle w:val="PL"/>
      </w:pPr>
      <w:r>
        <w:t xml:space="preserve">        - </w:t>
      </w:r>
      <w:r w:rsidR="00D263AC" w:rsidRPr="000320D9">
        <w:t>nfConsumerIdentificatio</w:t>
      </w:r>
      <w:r w:rsidR="004D272C">
        <w:t>n</w:t>
      </w:r>
    </w:p>
    <w:p w:rsidR="009A5CD6" w:rsidRDefault="009A5CD6" w:rsidP="009A5CD6">
      <w:pPr>
        <w:pStyle w:val="PL"/>
      </w:pPr>
      <w:r>
        <w:t xml:space="preserve">        - invocationTimeStamp</w:t>
      </w:r>
    </w:p>
    <w:p w:rsidR="009A5CD6" w:rsidRDefault="009A5CD6" w:rsidP="009A5CD6">
      <w:pPr>
        <w:pStyle w:val="PL"/>
      </w:pPr>
      <w:r>
        <w:t xml:space="preserve">        - invocationSequenceNumber</w:t>
      </w:r>
    </w:p>
    <w:p w:rsidR="009A5CD6" w:rsidRDefault="009A5CD6" w:rsidP="009A5CD6">
      <w:pPr>
        <w:pStyle w:val="PL"/>
      </w:pPr>
      <w:r>
        <w:t xml:space="preserve">    ChargingDataResponse:</w:t>
      </w:r>
    </w:p>
    <w:p w:rsidR="009A5CD6" w:rsidRDefault="009A5CD6" w:rsidP="009A5CD6">
      <w:pPr>
        <w:pStyle w:val="PL"/>
      </w:pPr>
      <w:r>
        <w:t xml:space="preserve">      type: object</w:t>
      </w:r>
    </w:p>
    <w:p w:rsidR="009A5CD6" w:rsidRDefault="009A5CD6" w:rsidP="009A5CD6">
      <w:pPr>
        <w:pStyle w:val="PL"/>
      </w:pPr>
      <w:r>
        <w:t xml:space="preserve">      properties:</w:t>
      </w:r>
    </w:p>
    <w:p w:rsidR="009A5CD6" w:rsidRDefault="009A5CD6" w:rsidP="009A5CD6">
      <w:pPr>
        <w:pStyle w:val="PL"/>
      </w:pPr>
      <w:r>
        <w:t xml:space="preserve">        invocationTimeStamp:</w:t>
      </w:r>
    </w:p>
    <w:p w:rsidR="009A5CD6" w:rsidRDefault="009A5CD6" w:rsidP="009A5CD6">
      <w:pPr>
        <w:pStyle w:val="PL"/>
      </w:pPr>
      <w:r>
        <w:t xml:space="preserve">          $ref: 'TS29571_CommonData.yaml#/components/schemas/DateTime'</w:t>
      </w:r>
    </w:p>
    <w:p w:rsidR="009A5CD6" w:rsidRDefault="009A5CD6" w:rsidP="009A5CD6">
      <w:pPr>
        <w:pStyle w:val="PL"/>
      </w:pPr>
      <w:r>
        <w:t xml:space="preserve">        invocationSequenceNumber:</w:t>
      </w:r>
    </w:p>
    <w:p w:rsidR="009A5CD6" w:rsidRDefault="009A5CD6" w:rsidP="009A5CD6">
      <w:pPr>
        <w:pStyle w:val="PL"/>
      </w:pPr>
      <w:r>
        <w:t xml:space="preserve">          $ref: 'TS29571_CommonData.yaml#/components/schemas/Uint32'</w:t>
      </w:r>
    </w:p>
    <w:p w:rsidR="009A5CD6" w:rsidRDefault="009A5CD6" w:rsidP="009A5CD6">
      <w:pPr>
        <w:pStyle w:val="PL"/>
      </w:pPr>
      <w:r>
        <w:t xml:space="preserve">        invocationResult:</w:t>
      </w:r>
    </w:p>
    <w:p w:rsidR="009A5CD6" w:rsidRDefault="009A5CD6" w:rsidP="009A5CD6">
      <w:pPr>
        <w:pStyle w:val="PL"/>
      </w:pPr>
      <w:r>
        <w:t xml:space="preserve">          $ref: '#/components/schemas/InvocationResult'</w:t>
      </w:r>
    </w:p>
    <w:p w:rsidR="009A5CD6" w:rsidRDefault="009A5CD6" w:rsidP="009A5CD6">
      <w:pPr>
        <w:pStyle w:val="PL"/>
      </w:pPr>
      <w:r>
        <w:t xml:space="preserve">        sessionFailover:</w:t>
      </w:r>
    </w:p>
    <w:p w:rsidR="009A5CD6" w:rsidRDefault="009A5CD6" w:rsidP="009A5CD6">
      <w:pPr>
        <w:pStyle w:val="PL"/>
      </w:pPr>
      <w:r>
        <w:t xml:space="preserve">          $ref: '#/components/schemas/SessionFailover'</w:t>
      </w:r>
    </w:p>
    <w:p w:rsidR="009A5CD6" w:rsidRDefault="009A5CD6" w:rsidP="009A5CD6">
      <w:pPr>
        <w:pStyle w:val="PL"/>
      </w:pPr>
      <w:r>
        <w:t xml:space="preserve">        triggers:</w:t>
      </w:r>
    </w:p>
    <w:p w:rsidR="009A5CD6" w:rsidRDefault="009A5CD6" w:rsidP="009A5CD6">
      <w:pPr>
        <w:pStyle w:val="PL"/>
      </w:pPr>
      <w:r>
        <w:t xml:space="preserve">          type: array</w:t>
      </w:r>
    </w:p>
    <w:p w:rsidR="009A5CD6" w:rsidRDefault="009A5CD6" w:rsidP="009A5CD6">
      <w:pPr>
        <w:pStyle w:val="PL"/>
      </w:pPr>
      <w:r>
        <w:t xml:space="preserve">          items:</w:t>
      </w:r>
    </w:p>
    <w:p w:rsidR="009A5CD6" w:rsidRDefault="009A5CD6" w:rsidP="009A5CD6">
      <w:pPr>
        <w:pStyle w:val="PL"/>
      </w:pPr>
      <w:r>
        <w:t xml:space="preserve">            $ref: '#/components/schemas/Trigger'</w:t>
      </w:r>
    </w:p>
    <w:p w:rsidR="009A5CD6" w:rsidRDefault="009A5CD6" w:rsidP="009A5CD6">
      <w:pPr>
        <w:pStyle w:val="PL"/>
      </w:pPr>
      <w:r>
        <w:t xml:space="preserve">          minItems: 0</w:t>
      </w:r>
    </w:p>
    <w:p w:rsidR="009A5CD6" w:rsidRDefault="009A5CD6" w:rsidP="009A5CD6">
      <w:pPr>
        <w:pStyle w:val="PL"/>
      </w:pPr>
      <w:r>
        <w:t xml:space="preserve">        pDUSessionChargingInformation:</w:t>
      </w:r>
    </w:p>
    <w:p w:rsidR="009A5CD6" w:rsidRDefault="009A5CD6" w:rsidP="009A5CD6">
      <w:pPr>
        <w:pStyle w:val="PL"/>
      </w:pPr>
      <w:r>
        <w:t xml:space="preserve">          $ref: '#/components/schemas/PDUSessionChargingInformation'</w:t>
      </w:r>
    </w:p>
    <w:p w:rsidR="009A5CD6" w:rsidRDefault="009A5CD6" w:rsidP="009A5CD6">
      <w:pPr>
        <w:pStyle w:val="PL"/>
      </w:pPr>
      <w:r>
        <w:t xml:space="preserve">        roamingQBCInformation:</w:t>
      </w:r>
    </w:p>
    <w:p w:rsidR="009A5CD6" w:rsidRDefault="009A5CD6" w:rsidP="009A5CD6">
      <w:pPr>
        <w:pStyle w:val="PL"/>
      </w:pPr>
      <w:r>
        <w:t xml:space="preserve">          $ref: '#/components/schemas/RoamingQBCInformation'</w:t>
      </w:r>
    </w:p>
    <w:p w:rsidR="009A5CD6" w:rsidRDefault="009A5CD6" w:rsidP="009A5CD6">
      <w:pPr>
        <w:pStyle w:val="PL"/>
      </w:pPr>
      <w:r>
        <w:t xml:space="preserve">      required:</w:t>
      </w:r>
    </w:p>
    <w:p w:rsidR="009A5CD6" w:rsidRDefault="009A5CD6" w:rsidP="009A5CD6">
      <w:pPr>
        <w:pStyle w:val="PL"/>
      </w:pPr>
      <w:r>
        <w:t xml:space="preserve">        - invocationTimeStamp</w:t>
      </w:r>
    </w:p>
    <w:p w:rsidR="009A5CD6" w:rsidRDefault="009A5CD6" w:rsidP="009A5CD6">
      <w:pPr>
        <w:pStyle w:val="PL"/>
      </w:pPr>
      <w:r>
        <w:t xml:space="preserve">        - invocationSequenceNumber</w:t>
      </w:r>
    </w:p>
    <w:p w:rsidR="009A5CD6" w:rsidRDefault="009A5CD6" w:rsidP="009A5CD6">
      <w:pPr>
        <w:pStyle w:val="PL"/>
      </w:pPr>
      <w:r>
        <w:t xml:space="preserve">    NFIdentification:</w:t>
      </w:r>
    </w:p>
    <w:p w:rsidR="009A5CD6" w:rsidRDefault="009A5CD6" w:rsidP="009A5CD6">
      <w:pPr>
        <w:pStyle w:val="PL"/>
      </w:pPr>
      <w:r>
        <w:t xml:space="preserve">      type: object</w:t>
      </w:r>
    </w:p>
    <w:p w:rsidR="009A5CD6" w:rsidRDefault="009A5CD6" w:rsidP="009A5CD6">
      <w:pPr>
        <w:pStyle w:val="PL"/>
      </w:pPr>
      <w:r>
        <w:t xml:space="preserve">      properties:</w:t>
      </w:r>
    </w:p>
    <w:p w:rsidR="009A5CD6" w:rsidRDefault="009A5CD6" w:rsidP="009A5CD6">
      <w:pPr>
        <w:pStyle w:val="PL"/>
      </w:pPr>
      <w:r>
        <w:t xml:space="preserve">        nFName:</w:t>
      </w:r>
    </w:p>
    <w:p w:rsidR="009A5CD6" w:rsidRDefault="009A5CD6" w:rsidP="009A5CD6">
      <w:pPr>
        <w:pStyle w:val="PL"/>
      </w:pPr>
      <w:r>
        <w:t xml:space="preserve">          $ref: 'TS29571_CommonData.yaml#/components/schemas/NfInstanceId'</w:t>
      </w:r>
    </w:p>
    <w:p w:rsidR="009A5CD6" w:rsidRDefault="009A5CD6" w:rsidP="009A5CD6">
      <w:pPr>
        <w:pStyle w:val="PL"/>
      </w:pPr>
      <w:r>
        <w:t xml:space="preserve">        nFIPv4Address:</w:t>
      </w:r>
    </w:p>
    <w:p w:rsidR="009A5CD6" w:rsidRDefault="009A5CD6" w:rsidP="009A5CD6">
      <w:pPr>
        <w:pStyle w:val="PL"/>
      </w:pPr>
      <w:r>
        <w:t xml:space="preserve">          $ref: 'TS29571_CommonData.yaml#/components/schemas/Ipv4Addr'</w:t>
      </w:r>
    </w:p>
    <w:p w:rsidR="009A5CD6" w:rsidRDefault="009A5CD6" w:rsidP="009A5CD6">
      <w:pPr>
        <w:pStyle w:val="PL"/>
      </w:pPr>
      <w:r>
        <w:t xml:space="preserve">        nFIPv6Address:</w:t>
      </w:r>
    </w:p>
    <w:p w:rsidR="009A5CD6" w:rsidRDefault="009A5CD6" w:rsidP="009A5CD6">
      <w:pPr>
        <w:pStyle w:val="PL"/>
      </w:pPr>
      <w:r>
        <w:t xml:space="preserve">          $ref: 'TS29571_CommonData.yaml#/components/schemas/Ipv6Addr'</w:t>
      </w:r>
    </w:p>
    <w:p w:rsidR="009A5CD6" w:rsidRDefault="009A5CD6" w:rsidP="009A5CD6">
      <w:pPr>
        <w:pStyle w:val="PL"/>
      </w:pPr>
      <w:r>
        <w:t xml:space="preserve">        nFPLMNID:</w:t>
      </w:r>
    </w:p>
    <w:p w:rsidR="009A5CD6" w:rsidRDefault="009A5CD6" w:rsidP="009A5CD6">
      <w:pPr>
        <w:pStyle w:val="PL"/>
      </w:pPr>
      <w:r>
        <w:t xml:space="preserve">          $ref: 'TS29571_CommonData.yaml#/components/schemas/PlmnId'</w:t>
      </w:r>
    </w:p>
    <w:p w:rsidR="009A5CD6" w:rsidRDefault="009A5CD6" w:rsidP="009A5CD6">
      <w:pPr>
        <w:pStyle w:val="PL"/>
      </w:pPr>
      <w:r>
        <w:t xml:space="preserve">        nodeFunctionality:</w:t>
      </w:r>
    </w:p>
    <w:p w:rsidR="009A5CD6" w:rsidRDefault="009A5CD6" w:rsidP="009A5CD6">
      <w:pPr>
        <w:pStyle w:val="PL"/>
      </w:pPr>
      <w:r>
        <w:t xml:space="preserve">          $ref: '#/components/schemas/NodeFunctionality'</w:t>
      </w:r>
    </w:p>
    <w:p w:rsidR="009A5CD6" w:rsidRDefault="009A5CD6" w:rsidP="009A5CD6">
      <w:pPr>
        <w:pStyle w:val="PL"/>
      </w:pPr>
      <w:r>
        <w:t xml:space="preserve">        nFFqdn:</w:t>
      </w:r>
    </w:p>
    <w:p w:rsidR="009A5CD6" w:rsidRDefault="009A5CD6" w:rsidP="009A5CD6">
      <w:pPr>
        <w:pStyle w:val="PL"/>
      </w:pPr>
      <w:r>
        <w:t xml:space="preserve">          type: string</w:t>
      </w:r>
    </w:p>
    <w:p w:rsidR="009A5CD6" w:rsidRDefault="009A5CD6" w:rsidP="009A5CD6">
      <w:pPr>
        <w:pStyle w:val="PL"/>
      </w:pPr>
      <w:r>
        <w:t xml:space="preserve">      required:</w:t>
      </w:r>
    </w:p>
    <w:p w:rsidR="009A5CD6" w:rsidRDefault="009A5CD6" w:rsidP="009A5CD6">
      <w:pPr>
        <w:pStyle w:val="PL"/>
      </w:pPr>
      <w:r>
        <w:t xml:space="preserve">        - nodeFunctionality</w:t>
      </w:r>
    </w:p>
    <w:p w:rsidR="009A5CD6" w:rsidRDefault="009A5CD6" w:rsidP="009A5CD6">
      <w:pPr>
        <w:pStyle w:val="PL"/>
      </w:pPr>
      <w:r>
        <w:t xml:space="preserve">    MultipleUnitUsage:</w:t>
      </w:r>
    </w:p>
    <w:p w:rsidR="009A5CD6" w:rsidRDefault="009A5CD6" w:rsidP="009A5CD6">
      <w:pPr>
        <w:pStyle w:val="PL"/>
      </w:pPr>
      <w:r>
        <w:t xml:space="preserve">      type: object</w:t>
      </w:r>
    </w:p>
    <w:p w:rsidR="009A5CD6" w:rsidRDefault="009A5CD6" w:rsidP="009A5CD6">
      <w:pPr>
        <w:pStyle w:val="PL"/>
      </w:pPr>
      <w:r>
        <w:t xml:space="preserve">      properties:</w:t>
      </w:r>
    </w:p>
    <w:p w:rsidR="009A5CD6" w:rsidRDefault="009A5CD6" w:rsidP="009A5CD6">
      <w:pPr>
        <w:pStyle w:val="PL"/>
      </w:pPr>
      <w:r>
        <w:t xml:space="preserve">        ratingGroup:</w:t>
      </w:r>
    </w:p>
    <w:p w:rsidR="009A5CD6" w:rsidRDefault="009A5CD6" w:rsidP="009A5CD6">
      <w:pPr>
        <w:pStyle w:val="PL"/>
      </w:pPr>
      <w:r>
        <w:t xml:space="preserve">          $ref: 'TS29571_CommonData.yaml#/components/schemas/RatingGroup'</w:t>
      </w:r>
    </w:p>
    <w:p w:rsidR="009A5CD6" w:rsidRDefault="009A5CD6" w:rsidP="009A5CD6">
      <w:pPr>
        <w:pStyle w:val="PL"/>
      </w:pPr>
      <w:r>
        <w:t xml:space="preserve">        </w:t>
      </w:r>
      <w:r w:rsidR="007E4E8D">
        <w:t>usedUnitContainer</w:t>
      </w:r>
      <w:r>
        <w:t>:</w:t>
      </w:r>
    </w:p>
    <w:p w:rsidR="009A5CD6" w:rsidRDefault="009A5CD6" w:rsidP="009A5CD6">
      <w:pPr>
        <w:pStyle w:val="PL"/>
      </w:pPr>
      <w:r>
        <w:t xml:space="preserve">          type: array</w:t>
      </w:r>
    </w:p>
    <w:p w:rsidR="009A5CD6" w:rsidRDefault="009A5CD6" w:rsidP="009A5CD6">
      <w:pPr>
        <w:pStyle w:val="PL"/>
      </w:pPr>
      <w:r>
        <w:t xml:space="preserve">          items:</w:t>
      </w:r>
    </w:p>
    <w:p w:rsidR="009A5CD6" w:rsidRDefault="009A5CD6" w:rsidP="009A5CD6">
      <w:pPr>
        <w:pStyle w:val="PL"/>
      </w:pPr>
      <w:r>
        <w:t xml:space="preserve">            $ref: '#/components/schemas/UsedUnitContainer'</w:t>
      </w:r>
    </w:p>
    <w:p w:rsidR="009A5CD6" w:rsidRDefault="009A5CD6" w:rsidP="009A5CD6">
      <w:pPr>
        <w:pStyle w:val="PL"/>
      </w:pPr>
      <w:r>
        <w:t xml:space="preserve">          minItems: 0</w:t>
      </w:r>
    </w:p>
    <w:p w:rsidR="009A5CD6" w:rsidRDefault="009A5CD6" w:rsidP="009A5CD6">
      <w:pPr>
        <w:pStyle w:val="PL"/>
      </w:pPr>
      <w:r>
        <w:t xml:space="preserve">        uPFID:</w:t>
      </w:r>
    </w:p>
    <w:p w:rsidR="009A5CD6" w:rsidRDefault="009A5CD6" w:rsidP="009A5CD6">
      <w:pPr>
        <w:pStyle w:val="PL"/>
      </w:pPr>
      <w:r>
        <w:t xml:space="preserve">          $ref: 'TS29571_CommonData.yaml#/components/schemas/NfInstanceId'</w:t>
      </w:r>
    </w:p>
    <w:p w:rsidR="001F6880" w:rsidRDefault="001F6880" w:rsidP="001F6880">
      <w:pPr>
        <w:pStyle w:val="PL"/>
      </w:pPr>
      <w:r>
        <w:t xml:space="preserve">        </w:t>
      </w:r>
      <w:r>
        <w:rPr>
          <w:lang w:eastAsia="zh-CN" w:bidi="ar-IQ"/>
        </w:rPr>
        <w:t>multihomedPDUA</w:t>
      </w:r>
      <w:r w:rsidRPr="002F3ED2">
        <w:rPr>
          <w:lang w:eastAsia="zh-CN" w:bidi="ar-IQ"/>
        </w:rPr>
        <w:t>ddress</w:t>
      </w:r>
      <w:r>
        <w:t>:</w:t>
      </w:r>
    </w:p>
    <w:p w:rsidR="001F6880" w:rsidRDefault="001F6880" w:rsidP="001F6880">
      <w:pPr>
        <w:pStyle w:val="PL"/>
      </w:pPr>
      <w:r>
        <w:t xml:space="preserve">          $ref: '#/components/schemas/PDUAddress'</w:t>
      </w:r>
    </w:p>
    <w:p w:rsidR="009A5CD6" w:rsidRDefault="009A5CD6" w:rsidP="009A5CD6">
      <w:pPr>
        <w:pStyle w:val="PL"/>
      </w:pPr>
      <w:r>
        <w:t xml:space="preserve">      required:</w:t>
      </w:r>
    </w:p>
    <w:p w:rsidR="009A5CD6" w:rsidRDefault="009A5CD6" w:rsidP="009A5CD6">
      <w:pPr>
        <w:pStyle w:val="PL"/>
      </w:pPr>
      <w:r>
        <w:t xml:space="preserve">        - ratingGroup</w:t>
      </w:r>
    </w:p>
    <w:p w:rsidR="009A5CD6" w:rsidRDefault="009A5CD6" w:rsidP="009A5CD6">
      <w:pPr>
        <w:pStyle w:val="PL"/>
      </w:pPr>
      <w:r>
        <w:t xml:space="preserve">    InvocationResult:</w:t>
      </w:r>
    </w:p>
    <w:p w:rsidR="009A5CD6" w:rsidRDefault="009A5CD6" w:rsidP="009A5CD6">
      <w:pPr>
        <w:pStyle w:val="PL"/>
      </w:pPr>
      <w:r>
        <w:t xml:space="preserve">      type: object</w:t>
      </w:r>
    </w:p>
    <w:p w:rsidR="009A5CD6" w:rsidRDefault="009A5CD6" w:rsidP="009A5CD6">
      <w:pPr>
        <w:pStyle w:val="PL"/>
      </w:pPr>
      <w:r>
        <w:t xml:space="preserve">      properties:</w:t>
      </w:r>
    </w:p>
    <w:p w:rsidR="009A5CD6" w:rsidRDefault="009A5CD6" w:rsidP="009A5CD6">
      <w:pPr>
        <w:pStyle w:val="PL"/>
      </w:pPr>
      <w:r>
        <w:t xml:space="preserve">        error:</w:t>
      </w:r>
    </w:p>
    <w:p w:rsidR="009A5CD6" w:rsidRDefault="009A5CD6" w:rsidP="009A5CD6">
      <w:pPr>
        <w:pStyle w:val="PL"/>
      </w:pPr>
      <w:r>
        <w:t xml:space="preserve">          $ref: 'TS29571_CommonData.yaml#/components/schemas/ProblemDetails'</w:t>
      </w:r>
    </w:p>
    <w:p w:rsidR="009A5CD6" w:rsidRDefault="009A5CD6" w:rsidP="009A5CD6">
      <w:pPr>
        <w:pStyle w:val="PL"/>
      </w:pPr>
      <w:r>
        <w:t xml:space="preserve">        failureHandling:</w:t>
      </w:r>
    </w:p>
    <w:p w:rsidR="009A5CD6" w:rsidRDefault="009A5CD6" w:rsidP="009A5CD6">
      <w:pPr>
        <w:pStyle w:val="PL"/>
      </w:pPr>
      <w:r>
        <w:t xml:space="preserve">          $ref: '#/components/schemas/FailureHandling'</w:t>
      </w:r>
    </w:p>
    <w:p w:rsidR="009A5CD6" w:rsidRDefault="009A5CD6" w:rsidP="009A5CD6">
      <w:pPr>
        <w:pStyle w:val="PL"/>
      </w:pPr>
      <w:r>
        <w:t xml:space="preserve">    Trigger:</w:t>
      </w:r>
    </w:p>
    <w:p w:rsidR="009A5CD6" w:rsidRDefault="009A5CD6" w:rsidP="009A5CD6">
      <w:pPr>
        <w:pStyle w:val="PL"/>
      </w:pPr>
      <w:r>
        <w:t xml:space="preserve">      type: object</w:t>
      </w:r>
    </w:p>
    <w:p w:rsidR="009A5CD6" w:rsidRDefault="009A5CD6" w:rsidP="009A5CD6">
      <w:pPr>
        <w:pStyle w:val="PL"/>
      </w:pPr>
      <w:r>
        <w:t xml:space="preserve">      properties:</w:t>
      </w:r>
    </w:p>
    <w:p w:rsidR="009A5CD6" w:rsidRDefault="009A5CD6" w:rsidP="009A5CD6">
      <w:pPr>
        <w:pStyle w:val="PL"/>
      </w:pPr>
      <w:r>
        <w:t xml:space="preserve">        triggerType:</w:t>
      </w:r>
    </w:p>
    <w:p w:rsidR="009A5CD6" w:rsidRDefault="009A5CD6" w:rsidP="009A5CD6">
      <w:pPr>
        <w:pStyle w:val="PL"/>
      </w:pPr>
      <w:r>
        <w:t xml:space="preserve">          $ref: '#/components/schemas/TriggerType'</w:t>
      </w:r>
    </w:p>
    <w:p w:rsidR="009A5CD6" w:rsidRDefault="009A5CD6" w:rsidP="009A5CD6">
      <w:pPr>
        <w:pStyle w:val="PL"/>
      </w:pPr>
      <w:r>
        <w:t xml:space="preserve">        triggerCategory:</w:t>
      </w:r>
    </w:p>
    <w:p w:rsidR="009A5CD6" w:rsidRDefault="009A5CD6" w:rsidP="009A5CD6">
      <w:pPr>
        <w:pStyle w:val="PL"/>
      </w:pPr>
      <w:r>
        <w:t xml:space="preserve">          $ref: '#/components/schemas/TriggerCategory'</w:t>
      </w:r>
    </w:p>
    <w:p w:rsidR="009A5CD6" w:rsidRDefault="009A5CD6" w:rsidP="009A5CD6">
      <w:pPr>
        <w:pStyle w:val="PL"/>
      </w:pPr>
      <w:r>
        <w:t xml:space="preserve">        timeLimit:</w:t>
      </w:r>
    </w:p>
    <w:p w:rsidR="009A5CD6" w:rsidRDefault="009A5CD6" w:rsidP="009A5CD6">
      <w:pPr>
        <w:pStyle w:val="PL"/>
      </w:pPr>
      <w:r>
        <w:t xml:space="preserve">          $ref: 'TS29571_CommonData.yaml#/components/schemas/DurationSec'</w:t>
      </w:r>
    </w:p>
    <w:p w:rsidR="009A5CD6" w:rsidRDefault="009A5CD6" w:rsidP="009A5CD6">
      <w:pPr>
        <w:pStyle w:val="PL"/>
      </w:pPr>
      <w:r>
        <w:t xml:space="preserve">        volumeLimit:</w:t>
      </w:r>
    </w:p>
    <w:p w:rsidR="009A5CD6" w:rsidRDefault="009A5CD6" w:rsidP="009A5CD6">
      <w:pPr>
        <w:pStyle w:val="PL"/>
      </w:pPr>
      <w:r>
        <w:t xml:space="preserve">          $ref: 'TS29571_CommonData.yaml#/components/schemas/Uint32'</w:t>
      </w:r>
    </w:p>
    <w:p w:rsidR="009A5CD6" w:rsidRDefault="009A5CD6" w:rsidP="009A5CD6">
      <w:pPr>
        <w:pStyle w:val="PL"/>
      </w:pPr>
      <w:r>
        <w:t xml:space="preserve">        volumeLimit64:</w:t>
      </w:r>
    </w:p>
    <w:p w:rsidR="006C2D63" w:rsidRDefault="009A5CD6" w:rsidP="006C2D63">
      <w:pPr>
        <w:pStyle w:val="PL"/>
      </w:pPr>
      <w:r>
        <w:t xml:space="preserve">          $ref: 'TS29571_CommonData.yaml#/components/schemas/Uint64'</w:t>
      </w:r>
    </w:p>
    <w:p w:rsidR="006C2D63" w:rsidRDefault="006C2D63" w:rsidP="006C2D63">
      <w:pPr>
        <w:pStyle w:val="PL"/>
      </w:pPr>
      <w:r>
        <w:t xml:space="preserve">        eventLimit:</w:t>
      </w:r>
    </w:p>
    <w:p w:rsidR="009A5CD6" w:rsidRDefault="006C2D63" w:rsidP="006C2D63">
      <w:pPr>
        <w:pStyle w:val="PL"/>
      </w:pPr>
      <w:r>
        <w:t xml:space="preserve">          $ref: 'TS29571_CommonData.yaml#/components/schemas/Uint32'</w:t>
      </w:r>
    </w:p>
    <w:p w:rsidR="009A5CD6" w:rsidRDefault="009A5CD6" w:rsidP="009A5CD6">
      <w:pPr>
        <w:pStyle w:val="PL"/>
      </w:pPr>
      <w:r>
        <w:t xml:space="preserve">        maxNumberOfccc:</w:t>
      </w:r>
    </w:p>
    <w:p w:rsidR="009A5CD6" w:rsidRDefault="009A5CD6" w:rsidP="009A5CD6">
      <w:pPr>
        <w:pStyle w:val="PL"/>
      </w:pPr>
      <w:r>
        <w:t xml:space="preserve">          $ref: 'TS29571_CommonData.yaml#/components/schemas/Uint32'</w:t>
      </w:r>
    </w:p>
    <w:p w:rsidR="009A5CD6" w:rsidRDefault="009A5CD6" w:rsidP="009A5CD6">
      <w:pPr>
        <w:pStyle w:val="PL"/>
      </w:pPr>
      <w:r>
        <w:t xml:space="preserve">      required:</w:t>
      </w:r>
    </w:p>
    <w:p w:rsidR="009A5CD6" w:rsidRDefault="009A5CD6" w:rsidP="009A5CD6">
      <w:pPr>
        <w:pStyle w:val="PL"/>
      </w:pPr>
      <w:r>
        <w:t xml:space="preserve">        - triggerType</w:t>
      </w:r>
    </w:p>
    <w:p w:rsidR="009A5CD6" w:rsidRDefault="009A5CD6" w:rsidP="009A5CD6">
      <w:pPr>
        <w:pStyle w:val="PL"/>
      </w:pPr>
      <w:r>
        <w:t xml:space="preserve">        - triggerCategory</w:t>
      </w:r>
    </w:p>
    <w:p w:rsidR="009A5CD6" w:rsidRDefault="009A5CD6" w:rsidP="009A5CD6">
      <w:pPr>
        <w:pStyle w:val="PL"/>
      </w:pPr>
      <w:r>
        <w:t xml:space="preserve">    UsedUnitContainer:</w:t>
      </w:r>
    </w:p>
    <w:p w:rsidR="009A5CD6" w:rsidRDefault="009A5CD6" w:rsidP="009A5CD6">
      <w:pPr>
        <w:pStyle w:val="PL"/>
      </w:pPr>
      <w:r>
        <w:t xml:space="preserve">      type: object</w:t>
      </w:r>
    </w:p>
    <w:p w:rsidR="009A5CD6" w:rsidRDefault="009A5CD6" w:rsidP="009A5CD6">
      <w:pPr>
        <w:pStyle w:val="PL"/>
      </w:pPr>
      <w:r>
        <w:t xml:space="preserve">      properties:</w:t>
      </w:r>
    </w:p>
    <w:p w:rsidR="009A5CD6" w:rsidRDefault="009A5CD6" w:rsidP="009A5CD6">
      <w:pPr>
        <w:pStyle w:val="PL"/>
      </w:pPr>
      <w:r>
        <w:t xml:space="preserve">        serviceId:</w:t>
      </w:r>
    </w:p>
    <w:p w:rsidR="009A5CD6" w:rsidRDefault="009A5CD6" w:rsidP="009A5CD6">
      <w:pPr>
        <w:pStyle w:val="PL"/>
      </w:pPr>
      <w:r>
        <w:t xml:space="preserve">          $ref: 'TS29571_CommonData.yaml#/components/schemas/ServiceId'</w:t>
      </w:r>
    </w:p>
    <w:p w:rsidR="009A5CD6" w:rsidRDefault="009A5CD6" w:rsidP="009A5CD6">
      <w:pPr>
        <w:pStyle w:val="PL"/>
      </w:pPr>
      <w:r>
        <w:t xml:space="preserve">        triggers:</w:t>
      </w:r>
    </w:p>
    <w:p w:rsidR="009A5CD6" w:rsidRDefault="009A5CD6" w:rsidP="009A5CD6">
      <w:pPr>
        <w:pStyle w:val="PL"/>
      </w:pPr>
      <w:r>
        <w:t xml:space="preserve">          type: array</w:t>
      </w:r>
    </w:p>
    <w:p w:rsidR="009A5CD6" w:rsidRDefault="009A5CD6" w:rsidP="009A5CD6">
      <w:pPr>
        <w:pStyle w:val="PL"/>
      </w:pPr>
      <w:r>
        <w:t xml:space="preserve">          items:</w:t>
      </w:r>
    </w:p>
    <w:p w:rsidR="009A5CD6" w:rsidRDefault="009A5CD6" w:rsidP="009A5CD6">
      <w:pPr>
        <w:pStyle w:val="PL"/>
      </w:pPr>
      <w:r>
        <w:t xml:space="preserve">            $ref: '#/components/schemas/Trigger'</w:t>
      </w:r>
    </w:p>
    <w:p w:rsidR="009A5CD6" w:rsidRDefault="009A5CD6" w:rsidP="009A5CD6">
      <w:pPr>
        <w:pStyle w:val="PL"/>
      </w:pPr>
      <w:r>
        <w:t xml:space="preserve">          minItems: 0</w:t>
      </w:r>
    </w:p>
    <w:p w:rsidR="009A5CD6" w:rsidRDefault="009A5CD6" w:rsidP="009A5CD6">
      <w:pPr>
        <w:pStyle w:val="PL"/>
      </w:pPr>
      <w:r>
        <w:t xml:space="preserve">        triggerTimestamp:</w:t>
      </w:r>
    </w:p>
    <w:p w:rsidR="009A5CD6" w:rsidRDefault="009A5CD6" w:rsidP="009A5CD6">
      <w:pPr>
        <w:pStyle w:val="PL"/>
      </w:pPr>
      <w:r>
        <w:t xml:space="preserve">          $ref: 'TS29571_CommonData.yaml#/components/schemas/DateTime'</w:t>
      </w:r>
    </w:p>
    <w:p w:rsidR="009A5CD6" w:rsidRDefault="009A5CD6" w:rsidP="009A5CD6">
      <w:pPr>
        <w:pStyle w:val="PL"/>
      </w:pPr>
      <w:r>
        <w:t xml:space="preserve">        time:</w:t>
      </w:r>
    </w:p>
    <w:p w:rsidR="009A5CD6" w:rsidRDefault="009A5CD6" w:rsidP="009A5CD6">
      <w:pPr>
        <w:pStyle w:val="PL"/>
      </w:pPr>
      <w:r>
        <w:t xml:space="preserve">          $ref: 'TS29571_CommonData.yaml#/components/schemas/Uint32'</w:t>
      </w:r>
    </w:p>
    <w:p w:rsidR="009A5CD6" w:rsidRDefault="009A5CD6" w:rsidP="009A5CD6">
      <w:pPr>
        <w:pStyle w:val="PL"/>
      </w:pPr>
      <w:r>
        <w:t xml:space="preserve">        totalVolume:</w:t>
      </w:r>
    </w:p>
    <w:p w:rsidR="009A5CD6" w:rsidRDefault="009A5CD6" w:rsidP="009A5CD6">
      <w:pPr>
        <w:pStyle w:val="PL"/>
      </w:pPr>
      <w:r>
        <w:t xml:space="preserve">          $ref: 'TS29571_CommonData.yaml#/components/schemas/Uint64'</w:t>
      </w:r>
    </w:p>
    <w:p w:rsidR="009A5CD6" w:rsidRDefault="009A5CD6" w:rsidP="009A5CD6">
      <w:pPr>
        <w:pStyle w:val="PL"/>
      </w:pPr>
      <w:r>
        <w:t xml:space="preserve">        uplinkVolume:</w:t>
      </w:r>
    </w:p>
    <w:p w:rsidR="009A5CD6" w:rsidRDefault="009A5CD6" w:rsidP="009A5CD6">
      <w:pPr>
        <w:pStyle w:val="PL"/>
      </w:pPr>
      <w:r>
        <w:t xml:space="preserve">          $ref: 'TS29571_CommonData.yaml#/components/schemas/Uint64'</w:t>
      </w:r>
    </w:p>
    <w:p w:rsidR="009A5CD6" w:rsidRDefault="009A5CD6" w:rsidP="009A5CD6">
      <w:pPr>
        <w:pStyle w:val="PL"/>
      </w:pPr>
      <w:r>
        <w:t xml:space="preserve">        downlinkVolume:</w:t>
      </w:r>
    </w:p>
    <w:p w:rsidR="00453242" w:rsidRDefault="009A5CD6" w:rsidP="00453242">
      <w:pPr>
        <w:pStyle w:val="PL"/>
      </w:pPr>
      <w:r>
        <w:t xml:space="preserve">          $ref: 'TS29571_CommonData.yaml#/components/schemas/Uint64'</w:t>
      </w:r>
    </w:p>
    <w:p w:rsidR="00453242" w:rsidRPr="00BD6F46" w:rsidRDefault="00453242" w:rsidP="00453242">
      <w:pPr>
        <w:pStyle w:val="PL"/>
      </w:pPr>
      <w:r w:rsidRPr="00BD6F46">
        <w:t xml:space="preserve">        serviceSpecificUnits:</w:t>
      </w:r>
    </w:p>
    <w:p w:rsidR="009A5CD6" w:rsidRDefault="00453242" w:rsidP="00453242">
      <w:pPr>
        <w:pStyle w:val="PL"/>
      </w:pPr>
      <w:r w:rsidRPr="00BD6F46">
        <w:t xml:space="preserve">          $ref: 'TS29571_CommonData.yaml#/components/schemas/Uint64'</w:t>
      </w:r>
    </w:p>
    <w:p w:rsidR="00453242" w:rsidRDefault="009A5CD6" w:rsidP="00453242">
      <w:pPr>
        <w:pStyle w:val="PL"/>
      </w:pPr>
      <w:r>
        <w:t xml:space="preserve">        eventTimeStamps:</w:t>
      </w:r>
    </w:p>
    <w:p w:rsidR="00453242" w:rsidRDefault="00453242" w:rsidP="00453242">
      <w:pPr>
        <w:pStyle w:val="PL"/>
      </w:pPr>
      <w:r>
        <w:t xml:space="preserve">          type: array</w:t>
      </w:r>
    </w:p>
    <w:p w:rsidR="00453242" w:rsidRDefault="00453242" w:rsidP="00453242">
      <w:pPr>
        <w:pStyle w:val="PL"/>
      </w:pPr>
    </w:p>
    <w:p w:rsidR="00453242" w:rsidRDefault="00453242" w:rsidP="00453242">
      <w:pPr>
        <w:pStyle w:val="PL"/>
      </w:pPr>
      <w:r>
        <w:t xml:space="preserve">          items:</w:t>
      </w:r>
    </w:p>
    <w:p w:rsidR="00453242" w:rsidRDefault="00453242" w:rsidP="00453242">
      <w:pPr>
        <w:pStyle w:val="PL"/>
      </w:pPr>
      <w:r>
        <w:t xml:space="preserve">            $ref: 'TS29571_CommonData.yaml#/components/schemas/DateTime'</w:t>
      </w:r>
    </w:p>
    <w:p w:rsidR="009A5CD6" w:rsidRDefault="00453242" w:rsidP="00453242">
      <w:pPr>
        <w:pStyle w:val="PL"/>
      </w:pPr>
      <w:r>
        <w:t xml:space="preserve">          minItems: 0</w:t>
      </w:r>
    </w:p>
    <w:p w:rsidR="009A5CD6" w:rsidRDefault="009A5CD6" w:rsidP="009A5CD6">
      <w:pPr>
        <w:pStyle w:val="PL"/>
      </w:pPr>
      <w:r>
        <w:t xml:space="preserve">        localSequenceNumber:</w:t>
      </w:r>
    </w:p>
    <w:p w:rsidR="009A5CD6" w:rsidRDefault="009A5CD6" w:rsidP="009A5CD6">
      <w:pPr>
        <w:pStyle w:val="PL"/>
      </w:pPr>
      <w:r>
        <w:t xml:space="preserve">          type: integer</w:t>
      </w:r>
    </w:p>
    <w:p w:rsidR="009A5CD6" w:rsidRDefault="009A5CD6" w:rsidP="009A5CD6">
      <w:pPr>
        <w:pStyle w:val="PL"/>
      </w:pPr>
      <w:r>
        <w:t xml:space="preserve">        pDUContainerInformation:</w:t>
      </w:r>
    </w:p>
    <w:p w:rsidR="009A5CD6" w:rsidRDefault="009A5CD6" w:rsidP="009A5CD6">
      <w:pPr>
        <w:pStyle w:val="PL"/>
      </w:pPr>
      <w:r>
        <w:t xml:space="preserve">          $ref: '#/components/schemas/PDUContainerInformation'</w:t>
      </w:r>
    </w:p>
    <w:p w:rsidR="009A5CD6" w:rsidRDefault="009A5CD6" w:rsidP="009A5CD6">
      <w:pPr>
        <w:pStyle w:val="PL"/>
      </w:pPr>
      <w:r>
        <w:t xml:space="preserve">      required:</w:t>
      </w:r>
    </w:p>
    <w:p w:rsidR="009A5CD6" w:rsidRDefault="009A5CD6" w:rsidP="009A5CD6">
      <w:pPr>
        <w:pStyle w:val="PL"/>
      </w:pPr>
      <w:r>
        <w:t xml:space="preserve">        - localSequenceNumber</w:t>
      </w:r>
    </w:p>
    <w:p w:rsidR="009A5CD6" w:rsidRDefault="009A5CD6" w:rsidP="009A5CD6">
      <w:pPr>
        <w:pStyle w:val="PL"/>
      </w:pPr>
      <w:r>
        <w:t xml:space="preserve">    PDUSessionChargingInformation:</w:t>
      </w:r>
    </w:p>
    <w:p w:rsidR="009A5CD6" w:rsidRDefault="009A5CD6" w:rsidP="009A5CD6">
      <w:pPr>
        <w:pStyle w:val="PL"/>
      </w:pPr>
      <w:r>
        <w:t xml:space="preserve">      type: object</w:t>
      </w:r>
    </w:p>
    <w:p w:rsidR="009A5CD6" w:rsidRDefault="009A5CD6" w:rsidP="009A5CD6">
      <w:pPr>
        <w:pStyle w:val="PL"/>
      </w:pPr>
      <w:r>
        <w:t xml:space="preserve">      properties:</w:t>
      </w:r>
    </w:p>
    <w:p w:rsidR="009A5CD6" w:rsidRDefault="009A5CD6" w:rsidP="009A5CD6">
      <w:pPr>
        <w:pStyle w:val="PL"/>
      </w:pPr>
      <w:r>
        <w:t xml:space="preserve">        chargingId:</w:t>
      </w:r>
    </w:p>
    <w:p w:rsidR="00D25C5F" w:rsidRDefault="009A5CD6" w:rsidP="00D25C5F">
      <w:pPr>
        <w:pStyle w:val="PL"/>
      </w:pPr>
      <w:r>
        <w:t xml:space="preserve">          $ref: 'TS29571_CommonData.yaml#/components/schemas/ChargingId'</w:t>
      </w:r>
    </w:p>
    <w:p w:rsidR="00D25C5F" w:rsidRDefault="00D25C5F" w:rsidP="00D25C5F">
      <w:pPr>
        <w:pStyle w:val="PL"/>
      </w:pPr>
      <w:r>
        <w:t xml:space="preserve">        sMFChargingId:</w:t>
      </w:r>
    </w:p>
    <w:p w:rsidR="009A5CD6" w:rsidRDefault="00D25C5F" w:rsidP="00D25C5F">
      <w:pPr>
        <w:pStyle w:val="PL"/>
      </w:pPr>
      <w:r>
        <w:t xml:space="preserve">          type: string</w:t>
      </w:r>
    </w:p>
    <w:p w:rsidR="009A5CD6" w:rsidRDefault="009A5CD6" w:rsidP="009A5CD6">
      <w:pPr>
        <w:pStyle w:val="PL"/>
      </w:pPr>
      <w:r>
        <w:t xml:space="preserve">        userInformation:</w:t>
      </w:r>
    </w:p>
    <w:p w:rsidR="009A5CD6" w:rsidRDefault="009A5CD6" w:rsidP="009A5CD6">
      <w:pPr>
        <w:pStyle w:val="PL"/>
      </w:pPr>
      <w:r>
        <w:t xml:space="preserve">          $ref: '#/components/schemas/UserInformation'</w:t>
      </w:r>
    </w:p>
    <w:p w:rsidR="009A5CD6" w:rsidRDefault="009A5CD6" w:rsidP="009A5CD6">
      <w:pPr>
        <w:pStyle w:val="PL"/>
      </w:pPr>
      <w:r>
        <w:t xml:space="preserve">        userLocationinfo:</w:t>
      </w:r>
    </w:p>
    <w:p w:rsidR="00F77735" w:rsidRDefault="009A5CD6" w:rsidP="00F77735">
      <w:pPr>
        <w:pStyle w:val="PL"/>
      </w:pPr>
      <w:r>
        <w:t xml:space="preserve">          $ref: 'TS29571_CommonData.yaml#/components/schemas/UserLocation'</w:t>
      </w:r>
    </w:p>
    <w:p w:rsidR="00F77735" w:rsidRPr="00BD6F46" w:rsidRDefault="00F77735" w:rsidP="00F77735">
      <w:pPr>
        <w:pStyle w:val="PL"/>
      </w:pPr>
      <w:r w:rsidRPr="00BD6F46">
        <w:t xml:space="preserve">        </w:t>
      </w:r>
      <w:r w:rsidRPr="00C5750B">
        <w:t>mAPDUNon</w:t>
      </w:r>
      <w:r>
        <w:t>3</w:t>
      </w:r>
      <w:r w:rsidRPr="00C5750B">
        <w:t>GPPUserLocationInfo</w:t>
      </w:r>
      <w:r w:rsidRPr="00BD6F46">
        <w:t>:</w:t>
      </w:r>
    </w:p>
    <w:p w:rsidR="009A5CD6" w:rsidRDefault="00F77735" w:rsidP="00F77735">
      <w:pPr>
        <w:pStyle w:val="PL"/>
      </w:pPr>
      <w:r w:rsidRPr="00BD6F46">
        <w:t xml:space="preserve">          $ref: 'TS29571_CommonData.yaml#/components/schemas/UserLocation'</w:t>
      </w:r>
    </w:p>
    <w:p w:rsidR="009A5CD6" w:rsidRDefault="009A5CD6" w:rsidP="009A5CD6">
      <w:pPr>
        <w:pStyle w:val="PL"/>
      </w:pPr>
      <w:r>
        <w:t xml:space="preserve">        userLocationTime:</w:t>
      </w:r>
    </w:p>
    <w:p w:rsidR="009A5CD6" w:rsidRDefault="009A5CD6" w:rsidP="009A5CD6">
      <w:pPr>
        <w:pStyle w:val="PL"/>
      </w:pPr>
      <w:r>
        <w:t xml:space="preserve">          $ref: 'TS29571_CommonData.yaml#/components/schemas/DateTime'</w:t>
      </w:r>
    </w:p>
    <w:p w:rsidR="009A5CD6" w:rsidRDefault="009A5CD6" w:rsidP="009A5CD6">
      <w:pPr>
        <w:pStyle w:val="PL"/>
      </w:pPr>
      <w:r>
        <w:t xml:space="preserve">        presenceReportingAreaInformation:</w:t>
      </w:r>
    </w:p>
    <w:p w:rsidR="009A5CD6" w:rsidRDefault="009A5CD6" w:rsidP="009A5CD6">
      <w:pPr>
        <w:pStyle w:val="PL"/>
      </w:pPr>
      <w:r>
        <w:t xml:space="preserve">          type: object</w:t>
      </w:r>
    </w:p>
    <w:p w:rsidR="009A5CD6" w:rsidRDefault="009A5CD6" w:rsidP="009A5CD6">
      <w:pPr>
        <w:pStyle w:val="PL"/>
      </w:pPr>
      <w:r>
        <w:t xml:space="preserve">          additionalProperties:</w:t>
      </w:r>
    </w:p>
    <w:p w:rsidR="009A5CD6" w:rsidRDefault="009A5CD6" w:rsidP="009A5CD6">
      <w:pPr>
        <w:pStyle w:val="PL"/>
      </w:pPr>
      <w:r>
        <w:t xml:space="preserve">            $ref: 'TS29571_CommonData.yaml#/components/schemas/PresenceInfo'</w:t>
      </w:r>
    </w:p>
    <w:p w:rsidR="009A5CD6" w:rsidRDefault="009A5CD6" w:rsidP="009A5CD6">
      <w:pPr>
        <w:pStyle w:val="PL"/>
      </w:pPr>
      <w:r>
        <w:t xml:space="preserve">          minProperties: 0</w:t>
      </w:r>
    </w:p>
    <w:p w:rsidR="009A5CD6" w:rsidRDefault="009A5CD6" w:rsidP="009A5CD6">
      <w:pPr>
        <w:pStyle w:val="PL"/>
      </w:pPr>
      <w:r>
        <w:t xml:space="preserve">        uetimeZone:</w:t>
      </w:r>
    </w:p>
    <w:p w:rsidR="009A5CD6" w:rsidRDefault="009A5CD6" w:rsidP="009A5CD6">
      <w:pPr>
        <w:pStyle w:val="PL"/>
      </w:pPr>
      <w:r>
        <w:t xml:space="preserve">          $ref: 'TS29571_CommonData.yaml#/components/schemas/TimeZone'</w:t>
      </w:r>
    </w:p>
    <w:p w:rsidR="009A5CD6" w:rsidRDefault="009A5CD6" w:rsidP="009A5CD6">
      <w:pPr>
        <w:pStyle w:val="PL"/>
      </w:pPr>
      <w:r>
        <w:t xml:space="preserve">        pduSessionInformation:</w:t>
      </w:r>
    </w:p>
    <w:p w:rsidR="009A5CD6" w:rsidRDefault="009A5CD6" w:rsidP="009A5CD6">
      <w:pPr>
        <w:pStyle w:val="PL"/>
      </w:pPr>
      <w:r>
        <w:t xml:space="preserve">          $ref: '#/components/schemas/PDUSessionInformation'</w:t>
      </w:r>
    </w:p>
    <w:p w:rsidR="009A5CD6" w:rsidRDefault="009A5CD6" w:rsidP="009A5CD6">
      <w:pPr>
        <w:pStyle w:val="PL"/>
      </w:pPr>
      <w:r>
        <w:t xml:space="preserve">        unitCountInactivityTimer:</w:t>
      </w:r>
    </w:p>
    <w:p w:rsidR="009A5CD6" w:rsidRDefault="009A5CD6" w:rsidP="009A5CD6">
      <w:pPr>
        <w:pStyle w:val="PL"/>
      </w:pPr>
      <w:r>
        <w:t xml:space="preserve">          $ref: 'TS29571_CommonData.yaml#/components/schemas/DurationSec'</w:t>
      </w:r>
      <w:r>
        <w:br/>
        <w:t xml:space="preserve">        r</w:t>
      </w:r>
      <w:r>
        <w:rPr>
          <w:lang w:bidi="ar-IQ"/>
        </w:rPr>
        <w:t>ANSecondaryRATUsageReport</w:t>
      </w:r>
      <w:r>
        <w:t>:</w:t>
      </w:r>
    </w:p>
    <w:p w:rsidR="009A5CD6" w:rsidRDefault="009A5CD6" w:rsidP="009A5CD6">
      <w:pPr>
        <w:pStyle w:val="PL"/>
      </w:pPr>
      <w:r>
        <w:t xml:space="preserve">          $ref: '#/components/schemas/</w:t>
      </w:r>
      <w:r>
        <w:rPr>
          <w:lang w:bidi="ar-IQ"/>
        </w:rPr>
        <w:t>RANSecondaryRATUsageReport</w:t>
      </w:r>
      <w:r>
        <w:t>'</w:t>
      </w:r>
    </w:p>
    <w:p w:rsidR="009A5CD6" w:rsidRDefault="009A5CD6" w:rsidP="009A5CD6">
      <w:pPr>
        <w:pStyle w:val="PL"/>
      </w:pPr>
      <w:r>
        <w:t xml:space="preserve">      required:</w:t>
      </w:r>
    </w:p>
    <w:p w:rsidR="009A5CD6" w:rsidRDefault="009A5CD6" w:rsidP="009A5CD6">
      <w:pPr>
        <w:pStyle w:val="PL"/>
      </w:pPr>
      <w:r>
        <w:t xml:space="preserve">        - pduSessionInformation</w:t>
      </w:r>
    </w:p>
    <w:p w:rsidR="009A5CD6" w:rsidRDefault="009A5CD6" w:rsidP="009A5CD6">
      <w:pPr>
        <w:pStyle w:val="PL"/>
      </w:pPr>
      <w:r>
        <w:t xml:space="preserve">    UserInformation:</w:t>
      </w:r>
    </w:p>
    <w:p w:rsidR="009A5CD6" w:rsidRDefault="009A5CD6" w:rsidP="009A5CD6">
      <w:pPr>
        <w:pStyle w:val="PL"/>
      </w:pPr>
      <w:r>
        <w:t xml:space="preserve">      type: object</w:t>
      </w:r>
    </w:p>
    <w:p w:rsidR="009A5CD6" w:rsidRDefault="009A5CD6" w:rsidP="009A5CD6">
      <w:pPr>
        <w:pStyle w:val="PL"/>
      </w:pPr>
      <w:r>
        <w:t xml:space="preserve">      properties:</w:t>
      </w:r>
    </w:p>
    <w:p w:rsidR="009A5CD6" w:rsidRDefault="009A5CD6" w:rsidP="009A5CD6">
      <w:pPr>
        <w:pStyle w:val="PL"/>
      </w:pPr>
      <w:r>
        <w:t xml:space="preserve">        servedGPSI:</w:t>
      </w:r>
    </w:p>
    <w:p w:rsidR="009A5CD6" w:rsidRDefault="009A5CD6" w:rsidP="009A5CD6">
      <w:pPr>
        <w:pStyle w:val="PL"/>
      </w:pPr>
      <w:r>
        <w:t xml:space="preserve">          $ref: 'TS29571_CommonData.yaml#/components/schemas/Gpsi'</w:t>
      </w:r>
    </w:p>
    <w:p w:rsidR="009A5CD6" w:rsidRDefault="009A5CD6" w:rsidP="009A5CD6">
      <w:pPr>
        <w:pStyle w:val="PL"/>
      </w:pPr>
      <w:r>
        <w:t xml:space="preserve">        servedPEI:</w:t>
      </w:r>
    </w:p>
    <w:p w:rsidR="009A5CD6" w:rsidRDefault="009A5CD6" w:rsidP="009A5CD6">
      <w:pPr>
        <w:pStyle w:val="PL"/>
      </w:pPr>
      <w:r>
        <w:t xml:space="preserve">          $ref: 'TS29571_CommonData.yaml#/components/schemas/Pei'</w:t>
      </w:r>
    </w:p>
    <w:p w:rsidR="009A5CD6" w:rsidRDefault="009A5CD6" w:rsidP="009A5CD6">
      <w:pPr>
        <w:pStyle w:val="PL"/>
      </w:pPr>
      <w:r>
        <w:t xml:space="preserve">        unauthenticatedFlag:</w:t>
      </w:r>
    </w:p>
    <w:p w:rsidR="009A5CD6" w:rsidRDefault="009A5CD6" w:rsidP="009A5CD6">
      <w:pPr>
        <w:pStyle w:val="PL"/>
      </w:pPr>
      <w:r>
        <w:t xml:space="preserve">          type: boolean</w:t>
      </w:r>
    </w:p>
    <w:p w:rsidR="009A5CD6" w:rsidRDefault="009A5CD6" w:rsidP="009A5CD6">
      <w:pPr>
        <w:pStyle w:val="PL"/>
      </w:pPr>
      <w:r>
        <w:t xml:space="preserve">        roamerInOut:</w:t>
      </w:r>
    </w:p>
    <w:p w:rsidR="009A5CD6" w:rsidRDefault="009A5CD6" w:rsidP="009A5CD6">
      <w:pPr>
        <w:pStyle w:val="PL"/>
      </w:pPr>
      <w:r>
        <w:t xml:space="preserve">          $ref: '#/components/schemas/RoamerInOut'</w:t>
      </w:r>
    </w:p>
    <w:p w:rsidR="009A5CD6" w:rsidRDefault="009A5CD6" w:rsidP="009A5CD6">
      <w:pPr>
        <w:pStyle w:val="PL"/>
      </w:pPr>
      <w:r>
        <w:t xml:space="preserve">    PDUSessionInformation:</w:t>
      </w:r>
    </w:p>
    <w:p w:rsidR="009A5CD6" w:rsidRDefault="009A5CD6" w:rsidP="009A5CD6">
      <w:pPr>
        <w:pStyle w:val="PL"/>
      </w:pPr>
      <w:r>
        <w:t xml:space="preserve">      type: object</w:t>
      </w:r>
    </w:p>
    <w:p w:rsidR="009A5CD6" w:rsidRDefault="009A5CD6" w:rsidP="009A5CD6">
      <w:pPr>
        <w:pStyle w:val="PL"/>
      </w:pPr>
      <w:r>
        <w:t xml:space="preserve">      properties:</w:t>
      </w:r>
    </w:p>
    <w:p w:rsidR="009A5CD6" w:rsidRDefault="009A5CD6" w:rsidP="009A5CD6">
      <w:pPr>
        <w:pStyle w:val="PL"/>
      </w:pPr>
      <w:r>
        <w:t xml:space="preserve">        networkSlicingInfo:</w:t>
      </w:r>
    </w:p>
    <w:p w:rsidR="009A5CD6" w:rsidRDefault="009A5CD6" w:rsidP="009A5CD6">
      <w:pPr>
        <w:pStyle w:val="PL"/>
      </w:pPr>
      <w:r>
        <w:t xml:space="preserve">          $ref: '#/components/schemas/NetworkSlicingInfo'</w:t>
      </w:r>
    </w:p>
    <w:p w:rsidR="009A5CD6" w:rsidRDefault="009A5CD6" w:rsidP="009A5CD6">
      <w:pPr>
        <w:pStyle w:val="PL"/>
      </w:pPr>
      <w:r>
        <w:t xml:space="preserve">        pduSessionID:</w:t>
      </w:r>
    </w:p>
    <w:p w:rsidR="009A5CD6" w:rsidRDefault="009A5CD6" w:rsidP="009A5CD6">
      <w:pPr>
        <w:pStyle w:val="PL"/>
      </w:pPr>
      <w:r>
        <w:t xml:space="preserve">          $ref: 'TS29571_CommonData.yaml#/components/schemas/PduSessionId'</w:t>
      </w:r>
    </w:p>
    <w:p w:rsidR="009A5CD6" w:rsidRDefault="009A5CD6" w:rsidP="009A5CD6">
      <w:pPr>
        <w:pStyle w:val="PL"/>
      </w:pPr>
      <w:r>
        <w:t xml:space="preserve">        pduType:</w:t>
      </w:r>
    </w:p>
    <w:p w:rsidR="009A5CD6" w:rsidRDefault="009A5CD6" w:rsidP="009A5CD6">
      <w:pPr>
        <w:pStyle w:val="PL"/>
      </w:pPr>
      <w:r>
        <w:t xml:space="preserve">          $ref: 'TS29571_CommonData.yaml#/components/schemas/PduSessionType'</w:t>
      </w:r>
    </w:p>
    <w:p w:rsidR="009A5CD6" w:rsidRDefault="009A5CD6" w:rsidP="009A5CD6">
      <w:pPr>
        <w:pStyle w:val="PL"/>
      </w:pPr>
      <w:r>
        <w:t xml:space="preserve">        sscMode:</w:t>
      </w:r>
    </w:p>
    <w:p w:rsidR="009A5CD6" w:rsidRDefault="009A5CD6" w:rsidP="009A5CD6">
      <w:pPr>
        <w:pStyle w:val="PL"/>
      </w:pPr>
      <w:r>
        <w:t xml:space="preserve">          $ref: 'TS29571_CommonData.yaml#/components/schemas/SscMode'</w:t>
      </w:r>
    </w:p>
    <w:p w:rsidR="009A5CD6" w:rsidRDefault="009A5CD6" w:rsidP="009A5CD6">
      <w:pPr>
        <w:pStyle w:val="PL"/>
      </w:pPr>
      <w:r>
        <w:t xml:space="preserve">        hPlmnId:</w:t>
      </w:r>
    </w:p>
    <w:p w:rsidR="009A5CD6" w:rsidRDefault="009A5CD6" w:rsidP="009A5CD6">
      <w:pPr>
        <w:pStyle w:val="PL"/>
      </w:pPr>
      <w:r>
        <w:t xml:space="preserve">          $ref: 'TS29571_CommonData.yaml#/components/schemas/PlmnId'</w:t>
      </w:r>
    </w:p>
    <w:p w:rsidR="009A5CD6" w:rsidRDefault="009A5CD6" w:rsidP="009A5CD6">
      <w:pPr>
        <w:pStyle w:val="PL"/>
      </w:pPr>
      <w:r>
        <w:t xml:space="preserve">        servingNetworkFunctionID:</w:t>
      </w:r>
    </w:p>
    <w:p w:rsidR="009A5CD6" w:rsidRDefault="009A5CD6" w:rsidP="009A5CD6">
      <w:pPr>
        <w:pStyle w:val="PL"/>
      </w:pPr>
      <w:r>
        <w:t xml:space="preserve">          $ref: '#/components/schemas/ServingNetworkFunctionID'</w:t>
      </w:r>
    </w:p>
    <w:p w:rsidR="009A5CD6" w:rsidRDefault="009A5CD6" w:rsidP="009A5CD6">
      <w:pPr>
        <w:pStyle w:val="PL"/>
      </w:pPr>
      <w:r>
        <w:t xml:space="preserve">        ratType:</w:t>
      </w:r>
    </w:p>
    <w:p w:rsidR="00F77735" w:rsidRDefault="009A5CD6" w:rsidP="00F77735">
      <w:pPr>
        <w:pStyle w:val="PL"/>
      </w:pPr>
      <w:r>
        <w:t xml:space="preserve">          $ref: 'TS29571_CommonData.yaml#/components/schemas/RatType'</w:t>
      </w:r>
    </w:p>
    <w:p w:rsidR="00F77735" w:rsidRPr="00BD6F46" w:rsidRDefault="00F77735" w:rsidP="00F77735">
      <w:pPr>
        <w:pStyle w:val="PL"/>
      </w:pPr>
      <w:r w:rsidRPr="00BD6F46">
        <w:t xml:space="preserve">        </w:t>
      </w:r>
      <w:r w:rsidRPr="00C5750B">
        <w:t>mAPDUNon</w:t>
      </w:r>
      <w:r>
        <w:t>3</w:t>
      </w:r>
      <w:r w:rsidRPr="00C5750B">
        <w:t>GPPRATType</w:t>
      </w:r>
      <w:r w:rsidRPr="00BD6F46">
        <w:t>:</w:t>
      </w:r>
    </w:p>
    <w:p w:rsidR="009A5CD6" w:rsidRDefault="00F77735" w:rsidP="00F77735">
      <w:pPr>
        <w:pStyle w:val="PL"/>
      </w:pPr>
      <w:r w:rsidRPr="00BD6F46">
        <w:t xml:space="preserve">          $ref: 'TS29571_CommonData.yaml#/components/schemas/RatType'</w:t>
      </w:r>
    </w:p>
    <w:p w:rsidR="009A5CD6" w:rsidRDefault="009A5CD6" w:rsidP="009A5CD6">
      <w:pPr>
        <w:pStyle w:val="PL"/>
      </w:pPr>
      <w:r>
        <w:t xml:space="preserve">        dnnId:</w:t>
      </w:r>
    </w:p>
    <w:p w:rsidR="009A5CD6" w:rsidRDefault="009A5CD6" w:rsidP="009A5CD6">
      <w:pPr>
        <w:pStyle w:val="PL"/>
      </w:pPr>
      <w:r>
        <w:t xml:space="preserve">          $ref: 'TS29571_CommonData.yaml#/components/schemas/Dnn'</w:t>
      </w:r>
    </w:p>
    <w:p w:rsidR="009A5CD6" w:rsidRDefault="009A5CD6" w:rsidP="009A5CD6">
      <w:pPr>
        <w:pStyle w:val="PL"/>
      </w:pPr>
      <w:r>
        <w:t xml:space="preserve">        chargingCharacteristics:</w:t>
      </w:r>
    </w:p>
    <w:p w:rsidR="009A5CD6" w:rsidRDefault="009A5CD6" w:rsidP="009A5CD6">
      <w:pPr>
        <w:pStyle w:val="PL"/>
      </w:pPr>
      <w:r>
        <w:t xml:space="preserve">          type: string</w:t>
      </w:r>
    </w:p>
    <w:p w:rsidR="009A5CD6" w:rsidRDefault="009A5CD6" w:rsidP="009A5CD6">
      <w:pPr>
        <w:pStyle w:val="PL"/>
      </w:pPr>
      <w:r>
        <w:t xml:space="preserve">        chargingCharacteristicsSelectionMode:</w:t>
      </w:r>
    </w:p>
    <w:p w:rsidR="009A5CD6" w:rsidRDefault="009A5CD6" w:rsidP="009A5CD6">
      <w:pPr>
        <w:pStyle w:val="PL"/>
      </w:pPr>
      <w:r>
        <w:t xml:space="preserve">          $ref: '#/components/schemas/ChargingCharacteristicsSelectionMode'</w:t>
      </w:r>
    </w:p>
    <w:p w:rsidR="009A5CD6" w:rsidRDefault="009A5CD6" w:rsidP="009A5CD6">
      <w:pPr>
        <w:pStyle w:val="PL"/>
      </w:pPr>
      <w:r>
        <w:t xml:space="preserve">        startTime:</w:t>
      </w:r>
    </w:p>
    <w:p w:rsidR="009A5CD6" w:rsidRDefault="009A5CD6" w:rsidP="009A5CD6">
      <w:pPr>
        <w:pStyle w:val="PL"/>
      </w:pPr>
      <w:r>
        <w:t xml:space="preserve">          $ref: 'TS29571_CommonData.yaml#/components/schemas/DateTime'</w:t>
      </w:r>
    </w:p>
    <w:p w:rsidR="009A5CD6" w:rsidRDefault="009A5CD6" w:rsidP="009A5CD6">
      <w:pPr>
        <w:pStyle w:val="PL"/>
      </w:pPr>
      <w:r>
        <w:t xml:space="preserve">        stopTime:</w:t>
      </w:r>
    </w:p>
    <w:p w:rsidR="009A5CD6" w:rsidRDefault="009A5CD6" w:rsidP="009A5CD6">
      <w:pPr>
        <w:pStyle w:val="PL"/>
      </w:pPr>
      <w:r>
        <w:t xml:space="preserve">          $ref: 'TS29571_CommonData.yaml#/components/schemas/DateTime'</w:t>
      </w:r>
    </w:p>
    <w:p w:rsidR="009A5CD6" w:rsidRDefault="009A5CD6" w:rsidP="009A5CD6">
      <w:pPr>
        <w:pStyle w:val="PL"/>
      </w:pPr>
      <w:r>
        <w:t xml:space="preserve">        3gppPSDataOffStatus:</w:t>
      </w:r>
    </w:p>
    <w:p w:rsidR="009A5CD6" w:rsidRDefault="009A5CD6" w:rsidP="009A5CD6">
      <w:pPr>
        <w:pStyle w:val="PL"/>
      </w:pPr>
      <w:r>
        <w:t xml:space="preserve">          $ref: '#/components/schemas/3GPPPSDataOffStatus'</w:t>
      </w:r>
    </w:p>
    <w:p w:rsidR="009A5CD6" w:rsidRDefault="009A5CD6" w:rsidP="009A5CD6">
      <w:pPr>
        <w:pStyle w:val="PL"/>
      </w:pPr>
      <w:r>
        <w:t xml:space="preserve">        sessionStopIndicator:</w:t>
      </w:r>
    </w:p>
    <w:p w:rsidR="009A5CD6" w:rsidRDefault="009A5CD6" w:rsidP="009A5CD6">
      <w:pPr>
        <w:pStyle w:val="PL"/>
      </w:pPr>
      <w:r>
        <w:t xml:space="preserve">          type: boolean</w:t>
      </w:r>
    </w:p>
    <w:p w:rsidR="009A5CD6" w:rsidRDefault="009A5CD6" w:rsidP="009A5CD6">
      <w:pPr>
        <w:pStyle w:val="PL"/>
      </w:pPr>
      <w:r>
        <w:t xml:space="preserve">        pduAddress:</w:t>
      </w:r>
    </w:p>
    <w:p w:rsidR="009A5CD6" w:rsidRDefault="009A5CD6" w:rsidP="009A5CD6">
      <w:pPr>
        <w:pStyle w:val="PL"/>
      </w:pPr>
      <w:r>
        <w:t xml:space="preserve">          $ref: '#/components/schemas/PDUAddress'</w:t>
      </w:r>
    </w:p>
    <w:p w:rsidR="009A5CD6" w:rsidRDefault="009A5CD6" w:rsidP="009A5CD6">
      <w:pPr>
        <w:pStyle w:val="PL"/>
      </w:pPr>
      <w:r>
        <w:t xml:space="preserve">        diagnostics:</w:t>
      </w:r>
    </w:p>
    <w:p w:rsidR="009A5CD6" w:rsidRDefault="009A5CD6" w:rsidP="009A5CD6">
      <w:pPr>
        <w:pStyle w:val="PL"/>
      </w:pPr>
      <w:r>
        <w:t xml:space="preserve">          $ref: '#/components/schemas/Diagnostics'</w:t>
      </w:r>
    </w:p>
    <w:p w:rsidR="009A5CD6" w:rsidRDefault="009A5CD6" w:rsidP="009A5CD6">
      <w:pPr>
        <w:pStyle w:val="PL"/>
      </w:pPr>
      <w:r>
        <w:t xml:space="preserve">        authorizedQoSInformation:</w:t>
      </w:r>
    </w:p>
    <w:p w:rsidR="009A5CD6" w:rsidRDefault="009A5CD6" w:rsidP="009A5CD6">
      <w:pPr>
        <w:pStyle w:val="PL"/>
      </w:pPr>
      <w:r>
        <w:t xml:space="preserve">          $ref: 'TS29512_Npcf_SMPolicyControl.yaml#/components/schemas/AuthorizedDefaultQos'</w:t>
      </w:r>
    </w:p>
    <w:p w:rsidR="009A5CD6" w:rsidRDefault="009A5CD6" w:rsidP="009A5CD6">
      <w:pPr>
        <w:pStyle w:val="PL"/>
      </w:pPr>
      <w:r>
        <w:t xml:space="preserve">        subscribedQoSInformation:</w:t>
      </w:r>
    </w:p>
    <w:p w:rsidR="009A5CD6" w:rsidRDefault="009A5CD6" w:rsidP="009A5CD6">
      <w:pPr>
        <w:pStyle w:val="PL"/>
      </w:pPr>
      <w:r>
        <w:t xml:space="preserve">          $ref: 'TS29571_CommonData.yaml#/components/schemas/SubscribedDefaultQos'</w:t>
      </w:r>
    </w:p>
    <w:p w:rsidR="009A5CD6" w:rsidRDefault="009A5CD6" w:rsidP="009A5CD6">
      <w:pPr>
        <w:pStyle w:val="PL"/>
      </w:pPr>
      <w:r>
        <w:t xml:space="preserve">        authorizedSessionAMBR:</w:t>
      </w:r>
    </w:p>
    <w:p w:rsidR="009A5CD6" w:rsidRDefault="009A5CD6" w:rsidP="009A5CD6">
      <w:pPr>
        <w:pStyle w:val="PL"/>
      </w:pPr>
      <w:r>
        <w:t xml:space="preserve">          $ref: 'TS29571_CommonData.yaml#/components/schemas/Ambr'</w:t>
      </w:r>
    </w:p>
    <w:p w:rsidR="009A5CD6" w:rsidRDefault="009A5CD6" w:rsidP="009A5CD6">
      <w:pPr>
        <w:pStyle w:val="PL"/>
      </w:pPr>
      <w:r>
        <w:t xml:space="preserve">        subscribedSessionAMBR:</w:t>
      </w:r>
    </w:p>
    <w:p w:rsidR="009A5CD6" w:rsidRDefault="009A5CD6" w:rsidP="009A5CD6">
      <w:pPr>
        <w:pStyle w:val="PL"/>
      </w:pPr>
      <w:r>
        <w:t xml:space="preserve">          $ref: 'TS29571_CommonData.yaml#/components/schemas/Ambr'</w:t>
      </w:r>
    </w:p>
    <w:p w:rsidR="009A5CD6" w:rsidRDefault="009A5CD6" w:rsidP="009A5CD6">
      <w:pPr>
        <w:pStyle w:val="PL"/>
      </w:pPr>
      <w:r>
        <w:t xml:space="preserve">        servingCNPlmnId:</w:t>
      </w:r>
    </w:p>
    <w:p w:rsidR="004A100A" w:rsidRDefault="009A5CD6" w:rsidP="004A100A">
      <w:pPr>
        <w:pStyle w:val="PL"/>
      </w:pPr>
      <w:r>
        <w:t xml:space="preserve">          $ref: 'TS29571_CommonData.yaml#/components/schemas/PlmnId'</w:t>
      </w:r>
    </w:p>
    <w:p w:rsidR="004A100A" w:rsidRPr="00BD6F46" w:rsidRDefault="004A100A" w:rsidP="004A100A">
      <w:pPr>
        <w:pStyle w:val="PL"/>
      </w:pPr>
      <w:r w:rsidRPr="00BD6F46">
        <w:t xml:space="preserve">        </w:t>
      </w:r>
      <w:r>
        <w:t>mA</w:t>
      </w:r>
      <w:r w:rsidRPr="0026330D">
        <w:t>PDUSessionInformation</w:t>
      </w:r>
      <w:r w:rsidRPr="00BD6F46">
        <w:t>:</w:t>
      </w:r>
    </w:p>
    <w:p w:rsidR="009A5CD6" w:rsidRDefault="004A100A" w:rsidP="004A100A">
      <w:pPr>
        <w:pStyle w:val="PL"/>
      </w:pPr>
      <w:r w:rsidRPr="00BD6F46">
        <w:t xml:space="preserve">          $ref: '#/components/schemas/</w:t>
      </w:r>
      <w:r>
        <w:t>MA</w:t>
      </w:r>
      <w:r w:rsidRPr="0026330D">
        <w:t>PDUSessionInformation</w:t>
      </w:r>
      <w:r w:rsidRPr="00BD6F46">
        <w:t>'</w:t>
      </w:r>
    </w:p>
    <w:p w:rsidR="00EA7A4E" w:rsidRDefault="00EA7A4E" w:rsidP="00EA7A4E">
      <w:pPr>
        <w:pStyle w:val="PL"/>
      </w:pPr>
      <w:r>
        <w:t xml:space="preserve">        enhancedDiagnostics:</w:t>
      </w:r>
    </w:p>
    <w:p w:rsidR="00EA7A4E" w:rsidRPr="0049320A" w:rsidRDefault="00EA7A4E" w:rsidP="00EA7A4E">
      <w:pPr>
        <w:pStyle w:val="PL"/>
      </w:pPr>
      <w:r>
        <w:t xml:space="preserve">          </w:t>
      </w:r>
      <w:r w:rsidRPr="00BD6F46">
        <w:t>$ref: '#/components/schemas/</w:t>
      </w:r>
      <w:r>
        <w:t>Enhanced</w:t>
      </w:r>
      <w:r w:rsidRPr="00BD6F46">
        <w:t>Diagnostics</w:t>
      </w:r>
      <w:r>
        <w:t>5G</w:t>
      </w:r>
      <w:r w:rsidRPr="00BD6F46">
        <w:t>'</w:t>
      </w:r>
    </w:p>
    <w:p w:rsidR="009A5CD6" w:rsidRDefault="009A5CD6" w:rsidP="009A5CD6">
      <w:pPr>
        <w:pStyle w:val="PL"/>
      </w:pPr>
      <w:r>
        <w:t xml:space="preserve">      required:</w:t>
      </w:r>
    </w:p>
    <w:p w:rsidR="009A5CD6" w:rsidRDefault="009A5CD6" w:rsidP="009A5CD6">
      <w:pPr>
        <w:pStyle w:val="PL"/>
      </w:pPr>
      <w:r>
        <w:t xml:space="preserve">        - pduSessionID</w:t>
      </w:r>
    </w:p>
    <w:p w:rsidR="009A5CD6" w:rsidRDefault="009A5CD6" w:rsidP="009A5CD6">
      <w:pPr>
        <w:pStyle w:val="PL"/>
      </w:pPr>
      <w:r>
        <w:t xml:space="preserve">        - dnnId</w:t>
      </w:r>
    </w:p>
    <w:p w:rsidR="009A5CD6" w:rsidRDefault="009A5CD6" w:rsidP="009A5CD6">
      <w:pPr>
        <w:pStyle w:val="PL"/>
      </w:pPr>
      <w:r>
        <w:t xml:space="preserve">    PDUContainerInformation:</w:t>
      </w:r>
    </w:p>
    <w:p w:rsidR="009A5CD6" w:rsidRDefault="009A5CD6" w:rsidP="009A5CD6">
      <w:pPr>
        <w:pStyle w:val="PL"/>
      </w:pPr>
      <w:r>
        <w:t xml:space="preserve">      type: object</w:t>
      </w:r>
    </w:p>
    <w:p w:rsidR="009A5CD6" w:rsidRDefault="009A5CD6" w:rsidP="009A5CD6">
      <w:pPr>
        <w:pStyle w:val="PL"/>
      </w:pPr>
      <w:r>
        <w:t xml:space="preserve">      properties:</w:t>
      </w:r>
    </w:p>
    <w:p w:rsidR="009A5CD6" w:rsidRDefault="009A5CD6" w:rsidP="009A5CD6">
      <w:pPr>
        <w:pStyle w:val="PL"/>
      </w:pPr>
      <w:r>
        <w:t xml:space="preserve">        timeofFirstUsage:</w:t>
      </w:r>
    </w:p>
    <w:p w:rsidR="009A5CD6" w:rsidRDefault="009A5CD6" w:rsidP="009A5CD6">
      <w:pPr>
        <w:pStyle w:val="PL"/>
      </w:pPr>
      <w:r>
        <w:t xml:space="preserve">          $ref: 'TS29571_CommonData.yaml#/components/schemas/DateTime'</w:t>
      </w:r>
    </w:p>
    <w:p w:rsidR="009A5CD6" w:rsidRDefault="009A5CD6" w:rsidP="009A5CD6">
      <w:pPr>
        <w:pStyle w:val="PL"/>
      </w:pPr>
      <w:r>
        <w:t xml:space="preserve">        timeofLastUsage:</w:t>
      </w:r>
    </w:p>
    <w:p w:rsidR="009A5CD6" w:rsidRDefault="009A5CD6" w:rsidP="009A5CD6">
      <w:pPr>
        <w:pStyle w:val="PL"/>
      </w:pPr>
      <w:r>
        <w:t xml:space="preserve">          $ref: 'TS29571_CommonData.yaml#/components/schemas/DateTime'</w:t>
      </w:r>
    </w:p>
    <w:p w:rsidR="009A5CD6" w:rsidRDefault="009A5CD6" w:rsidP="009A5CD6">
      <w:pPr>
        <w:pStyle w:val="PL"/>
      </w:pPr>
      <w:r>
        <w:t xml:space="preserve">        qoSInformation:</w:t>
      </w:r>
    </w:p>
    <w:p w:rsidR="009A5CD6" w:rsidRDefault="009A5CD6" w:rsidP="009A5CD6">
      <w:pPr>
        <w:pStyle w:val="PL"/>
      </w:pPr>
      <w:r>
        <w:t xml:space="preserve">          $ref: 'TS29512_Npcf_SMPolicyControl.yaml#/components/schemas/QosData'</w:t>
      </w:r>
    </w:p>
    <w:p w:rsidR="008416E2" w:rsidRDefault="008416E2" w:rsidP="008416E2">
      <w:pPr>
        <w:pStyle w:val="PL"/>
      </w:pPr>
      <w:r>
        <w:t xml:space="preserve">        q</w:t>
      </w:r>
      <w:r w:rsidRPr="002113FD">
        <w:t>o</w:t>
      </w:r>
      <w:r>
        <w:t>S</w:t>
      </w:r>
      <w:r w:rsidRPr="002113FD">
        <w:t>Characteristics</w:t>
      </w:r>
      <w:r>
        <w:t>:</w:t>
      </w:r>
    </w:p>
    <w:p w:rsidR="008416E2" w:rsidRDefault="008416E2" w:rsidP="008416E2">
      <w:pPr>
        <w:pStyle w:val="PL"/>
      </w:pPr>
      <w:r>
        <w:t xml:space="preserve">          $ref: 'TS29512_Npcf_SMPolicyControl.yaml#/components/schemas/Q</w:t>
      </w:r>
      <w:r w:rsidRPr="002113FD">
        <w:t>osCharacteristics</w:t>
      </w:r>
      <w:r>
        <w:t>'</w:t>
      </w:r>
    </w:p>
    <w:p w:rsidR="009A5CD6" w:rsidRDefault="009A5CD6" w:rsidP="009A5CD6">
      <w:pPr>
        <w:pStyle w:val="PL"/>
      </w:pPr>
      <w:r>
        <w:t xml:space="preserve">        aFCorrelationInformation:</w:t>
      </w:r>
    </w:p>
    <w:p w:rsidR="009A5CD6" w:rsidRDefault="009A5CD6" w:rsidP="009A5CD6">
      <w:pPr>
        <w:pStyle w:val="PL"/>
      </w:pPr>
      <w:r>
        <w:t xml:space="preserve">          type: string</w:t>
      </w:r>
    </w:p>
    <w:p w:rsidR="009A5CD6" w:rsidRDefault="009A5CD6" w:rsidP="009A5CD6">
      <w:pPr>
        <w:pStyle w:val="PL"/>
      </w:pPr>
      <w:r>
        <w:t xml:space="preserve">        userLocationInformation:</w:t>
      </w:r>
    </w:p>
    <w:p w:rsidR="009A5CD6" w:rsidRDefault="009A5CD6" w:rsidP="009A5CD6">
      <w:pPr>
        <w:pStyle w:val="PL"/>
      </w:pPr>
      <w:r>
        <w:t xml:space="preserve">          $ref: 'TS29571_CommonData.yaml#/components/schemas/UserLocation'</w:t>
      </w:r>
    </w:p>
    <w:p w:rsidR="009A5CD6" w:rsidRDefault="009A5CD6" w:rsidP="009A5CD6">
      <w:pPr>
        <w:pStyle w:val="PL"/>
      </w:pPr>
      <w:r>
        <w:t xml:space="preserve">        uetimeZone:</w:t>
      </w:r>
    </w:p>
    <w:p w:rsidR="009A5CD6" w:rsidRDefault="009A5CD6" w:rsidP="009A5CD6">
      <w:pPr>
        <w:pStyle w:val="PL"/>
      </w:pPr>
      <w:r>
        <w:t xml:space="preserve">          $ref: 'TS29571_CommonData.yaml#/components/schemas/TimeZone'</w:t>
      </w:r>
    </w:p>
    <w:p w:rsidR="009A5CD6" w:rsidRDefault="009A5CD6" w:rsidP="009A5CD6">
      <w:pPr>
        <w:pStyle w:val="PL"/>
      </w:pPr>
      <w:r>
        <w:t xml:space="preserve">        rATType:</w:t>
      </w:r>
    </w:p>
    <w:p w:rsidR="009A5CD6" w:rsidRDefault="009A5CD6" w:rsidP="009A5CD6">
      <w:pPr>
        <w:pStyle w:val="PL"/>
      </w:pPr>
      <w:r>
        <w:t xml:space="preserve">          $ref: 'TS29571_CommonData.yaml#/components/schemas/RatType'</w:t>
      </w:r>
    </w:p>
    <w:p w:rsidR="009A5CD6" w:rsidRDefault="009A5CD6" w:rsidP="009A5CD6">
      <w:pPr>
        <w:pStyle w:val="PL"/>
      </w:pPr>
      <w:r>
        <w:t xml:space="preserve">        servingNodeID:</w:t>
      </w:r>
    </w:p>
    <w:p w:rsidR="009A5CD6" w:rsidRDefault="009A5CD6" w:rsidP="009A5CD6">
      <w:pPr>
        <w:pStyle w:val="PL"/>
      </w:pPr>
      <w:r>
        <w:t xml:space="preserve">          type: array</w:t>
      </w:r>
    </w:p>
    <w:p w:rsidR="009A5CD6" w:rsidRDefault="009A5CD6" w:rsidP="009A5CD6">
      <w:pPr>
        <w:pStyle w:val="PL"/>
      </w:pPr>
      <w:r>
        <w:t xml:space="preserve">          items:</w:t>
      </w:r>
    </w:p>
    <w:p w:rsidR="009A5CD6" w:rsidRDefault="009A5CD6" w:rsidP="009A5CD6">
      <w:pPr>
        <w:pStyle w:val="PL"/>
      </w:pPr>
      <w:r>
        <w:t xml:space="preserve">            $ref: '#/components/schemas/ServingNetworkFunctionID'</w:t>
      </w:r>
    </w:p>
    <w:p w:rsidR="009A5CD6" w:rsidRDefault="009A5CD6" w:rsidP="009A5CD6">
      <w:pPr>
        <w:pStyle w:val="PL"/>
      </w:pPr>
      <w:r>
        <w:t xml:space="preserve">          minItems: 0</w:t>
      </w:r>
    </w:p>
    <w:p w:rsidR="009A5CD6" w:rsidRDefault="009A5CD6" w:rsidP="009A5CD6">
      <w:pPr>
        <w:pStyle w:val="PL"/>
      </w:pPr>
      <w:r>
        <w:t xml:space="preserve">        presenceReportingAreaInformation:</w:t>
      </w:r>
    </w:p>
    <w:p w:rsidR="009A5CD6" w:rsidRDefault="009A5CD6" w:rsidP="009A5CD6">
      <w:pPr>
        <w:pStyle w:val="PL"/>
      </w:pPr>
      <w:r>
        <w:t xml:space="preserve">          type: object</w:t>
      </w:r>
    </w:p>
    <w:p w:rsidR="009A5CD6" w:rsidRDefault="009A5CD6" w:rsidP="009A5CD6">
      <w:pPr>
        <w:pStyle w:val="PL"/>
      </w:pPr>
      <w:r>
        <w:t xml:space="preserve">          additionalProperties:</w:t>
      </w:r>
    </w:p>
    <w:p w:rsidR="009A5CD6" w:rsidRDefault="009A5CD6" w:rsidP="009A5CD6">
      <w:pPr>
        <w:pStyle w:val="PL"/>
      </w:pPr>
      <w:r>
        <w:t xml:space="preserve">            $ref: 'TS29571_CommonData.yaml#/components/schemas/PresenceInfo'</w:t>
      </w:r>
    </w:p>
    <w:p w:rsidR="009A5CD6" w:rsidRDefault="009A5CD6" w:rsidP="009A5CD6">
      <w:pPr>
        <w:pStyle w:val="PL"/>
      </w:pPr>
      <w:r>
        <w:t xml:space="preserve">          minProperties: 0</w:t>
      </w:r>
    </w:p>
    <w:p w:rsidR="009A5CD6" w:rsidRDefault="009A5CD6" w:rsidP="009A5CD6">
      <w:pPr>
        <w:pStyle w:val="PL"/>
      </w:pPr>
      <w:r>
        <w:t xml:space="preserve">        3gppPSDataOffStatus:</w:t>
      </w:r>
    </w:p>
    <w:p w:rsidR="009A5CD6" w:rsidRDefault="009A5CD6" w:rsidP="009A5CD6">
      <w:pPr>
        <w:pStyle w:val="PL"/>
      </w:pPr>
      <w:r>
        <w:t xml:space="preserve">          $ref: '#/components/schemas/3GPPPSDataOffStatus'</w:t>
      </w:r>
    </w:p>
    <w:p w:rsidR="009A5CD6" w:rsidRDefault="009A5CD6" w:rsidP="009A5CD6">
      <w:pPr>
        <w:pStyle w:val="PL"/>
      </w:pPr>
      <w:r>
        <w:t xml:space="preserve">        sponsorIdentity:</w:t>
      </w:r>
    </w:p>
    <w:p w:rsidR="009A5CD6" w:rsidRDefault="009A5CD6" w:rsidP="009A5CD6">
      <w:pPr>
        <w:pStyle w:val="PL"/>
      </w:pPr>
      <w:r>
        <w:t xml:space="preserve">          type: string</w:t>
      </w:r>
    </w:p>
    <w:p w:rsidR="009A5CD6" w:rsidRDefault="009A5CD6" w:rsidP="009A5CD6">
      <w:pPr>
        <w:pStyle w:val="PL"/>
      </w:pPr>
      <w:r>
        <w:t xml:space="preserve">        applicationserviceProviderIdentity:</w:t>
      </w:r>
    </w:p>
    <w:p w:rsidR="009A5CD6" w:rsidRDefault="009A5CD6" w:rsidP="009A5CD6">
      <w:pPr>
        <w:pStyle w:val="PL"/>
      </w:pPr>
      <w:r>
        <w:t xml:space="preserve">          type: string</w:t>
      </w:r>
    </w:p>
    <w:p w:rsidR="009A5CD6" w:rsidRDefault="009A5CD6" w:rsidP="009A5CD6">
      <w:pPr>
        <w:pStyle w:val="PL"/>
      </w:pPr>
      <w:r>
        <w:t xml:space="preserve">        chargingRuleBaseName:</w:t>
      </w:r>
    </w:p>
    <w:p w:rsidR="004A100A" w:rsidRDefault="009A5CD6" w:rsidP="004A100A">
      <w:pPr>
        <w:pStyle w:val="PL"/>
      </w:pPr>
      <w:r>
        <w:t xml:space="preserve">          type: string</w:t>
      </w:r>
    </w:p>
    <w:p w:rsidR="004A100A" w:rsidRDefault="004A100A" w:rsidP="004A100A">
      <w:pPr>
        <w:pStyle w:val="PL"/>
      </w:pPr>
      <w:r>
        <w:t xml:space="preserve">        </w:t>
      </w:r>
      <w:r w:rsidRPr="00BF1E48">
        <w:t>mAPDUSteeringFunctionality</w:t>
      </w:r>
      <w:r>
        <w:t>:</w:t>
      </w:r>
    </w:p>
    <w:p w:rsidR="004A100A" w:rsidRDefault="004A100A" w:rsidP="004A100A">
      <w:pPr>
        <w:pStyle w:val="PL"/>
      </w:pPr>
      <w:r>
        <w:t xml:space="preserve">          $ref: 'TS29512_Npcf_SMPolicyControl.yaml#/components/schemas/</w:t>
      </w:r>
      <w:r w:rsidRPr="00F252C4">
        <w:t>SteeringFunctionality</w:t>
      </w:r>
      <w:r>
        <w:t>'</w:t>
      </w:r>
    </w:p>
    <w:p w:rsidR="004A100A" w:rsidRDefault="004A100A" w:rsidP="004A100A">
      <w:pPr>
        <w:pStyle w:val="PL"/>
      </w:pPr>
      <w:r>
        <w:t xml:space="preserve">        m</w:t>
      </w:r>
      <w:r w:rsidRPr="003B6557">
        <w:t>APDUSteering</w:t>
      </w:r>
      <w:r>
        <w:t>Mode:</w:t>
      </w:r>
    </w:p>
    <w:p w:rsidR="009A5CD6" w:rsidRDefault="004A100A" w:rsidP="004A100A">
      <w:pPr>
        <w:pStyle w:val="PL"/>
      </w:pPr>
      <w:r>
        <w:t xml:space="preserve">          $ref: 'TS29512_Npcf_SMPolicyControl.yaml#/components/schemas/SteeringMode'</w:t>
      </w:r>
    </w:p>
    <w:p w:rsidR="009A5CD6" w:rsidRDefault="009A5CD6" w:rsidP="009A5CD6">
      <w:pPr>
        <w:pStyle w:val="PL"/>
      </w:pPr>
      <w:r>
        <w:t xml:space="preserve">    NetworkSlicingInfo:</w:t>
      </w:r>
    </w:p>
    <w:p w:rsidR="009A5CD6" w:rsidRDefault="009A5CD6" w:rsidP="009A5CD6">
      <w:pPr>
        <w:pStyle w:val="PL"/>
      </w:pPr>
      <w:r>
        <w:t xml:space="preserve">      type: object</w:t>
      </w:r>
    </w:p>
    <w:p w:rsidR="009A5CD6" w:rsidRDefault="009A5CD6" w:rsidP="009A5CD6">
      <w:pPr>
        <w:pStyle w:val="PL"/>
      </w:pPr>
      <w:r>
        <w:t xml:space="preserve">      properties:</w:t>
      </w:r>
    </w:p>
    <w:p w:rsidR="009A5CD6" w:rsidRDefault="009A5CD6" w:rsidP="009A5CD6">
      <w:pPr>
        <w:pStyle w:val="PL"/>
      </w:pPr>
      <w:r>
        <w:t xml:space="preserve">        sNSSAI:</w:t>
      </w:r>
    </w:p>
    <w:p w:rsidR="009A5CD6" w:rsidRDefault="009A5CD6" w:rsidP="009A5CD6">
      <w:pPr>
        <w:pStyle w:val="PL"/>
      </w:pPr>
      <w:r>
        <w:t xml:space="preserve">          $ref: 'TS29571_CommonData.yaml#/components/schemas/Snssai'</w:t>
      </w:r>
    </w:p>
    <w:p w:rsidR="009A5CD6" w:rsidRDefault="009A5CD6" w:rsidP="009A5CD6">
      <w:pPr>
        <w:pStyle w:val="PL"/>
      </w:pPr>
      <w:r>
        <w:t xml:space="preserve">      required:</w:t>
      </w:r>
    </w:p>
    <w:p w:rsidR="009A5CD6" w:rsidRDefault="009A5CD6" w:rsidP="009A5CD6">
      <w:pPr>
        <w:pStyle w:val="PL"/>
      </w:pPr>
      <w:r>
        <w:t xml:space="preserve">        - sNSSAI</w:t>
      </w:r>
    </w:p>
    <w:p w:rsidR="009A5CD6" w:rsidRDefault="009A5CD6" w:rsidP="009A5CD6">
      <w:pPr>
        <w:pStyle w:val="PL"/>
      </w:pPr>
      <w:r>
        <w:t xml:space="preserve">    PDUAddress:</w:t>
      </w:r>
    </w:p>
    <w:p w:rsidR="009A5CD6" w:rsidRDefault="009A5CD6" w:rsidP="009A5CD6">
      <w:pPr>
        <w:pStyle w:val="PL"/>
      </w:pPr>
      <w:r>
        <w:t xml:space="preserve">      type: object</w:t>
      </w:r>
    </w:p>
    <w:p w:rsidR="009A5CD6" w:rsidRDefault="009A5CD6" w:rsidP="009A5CD6">
      <w:pPr>
        <w:pStyle w:val="PL"/>
      </w:pPr>
      <w:r>
        <w:t xml:space="preserve">      properties:</w:t>
      </w:r>
    </w:p>
    <w:p w:rsidR="009A5CD6" w:rsidRDefault="009A5CD6" w:rsidP="009A5CD6">
      <w:pPr>
        <w:pStyle w:val="PL"/>
      </w:pPr>
      <w:r>
        <w:t xml:space="preserve">        pduIPv4Address:</w:t>
      </w:r>
    </w:p>
    <w:p w:rsidR="009A5CD6" w:rsidRDefault="009A5CD6" w:rsidP="009A5CD6">
      <w:pPr>
        <w:pStyle w:val="PL"/>
      </w:pPr>
      <w:r>
        <w:t xml:space="preserve">          $ref: 'TS29571_CommonData.yaml#/components/schemas/Ipv4Addr'</w:t>
      </w:r>
    </w:p>
    <w:p w:rsidR="009A5CD6" w:rsidRDefault="009A5CD6" w:rsidP="009A5CD6">
      <w:pPr>
        <w:pStyle w:val="PL"/>
      </w:pPr>
      <w:r>
        <w:t xml:space="preserve">        pduIPv6AddresswithPrefix:</w:t>
      </w:r>
    </w:p>
    <w:p w:rsidR="009A5CD6" w:rsidRDefault="009A5CD6" w:rsidP="009A5CD6">
      <w:pPr>
        <w:pStyle w:val="PL"/>
      </w:pPr>
      <w:r>
        <w:t xml:space="preserve">          $ref: 'TS29571_CommonData.yaml#/components/schemas/Ipv6Addr'</w:t>
      </w:r>
    </w:p>
    <w:p w:rsidR="009A5CD6" w:rsidRDefault="009A5CD6" w:rsidP="009A5CD6">
      <w:pPr>
        <w:pStyle w:val="PL"/>
      </w:pPr>
      <w:r>
        <w:t xml:space="preserve">        pduAddressprefixlength:</w:t>
      </w:r>
    </w:p>
    <w:p w:rsidR="009A5CD6" w:rsidRDefault="009A5CD6" w:rsidP="009A5CD6">
      <w:pPr>
        <w:pStyle w:val="PL"/>
      </w:pPr>
      <w:r>
        <w:t xml:space="preserve">          type: integer</w:t>
      </w:r>
    </w:p>
    <w:p w:rsidR="009A5CD6" w:rsidRDefault="009A5CD6" w:rsidP="009A5CD6">
      <w:pPr>
        <w:pStyle w:val="PL"/>
      </w:pPr>
      <w:r>
        <w:t xml:space="preserve">        iPv4dynamicAddressFlag:</w:t>
      </w:r>
    </w:p>
    <w:p w:rsidR="009A5CD6" w:rsidRDefault="009A5CD6" w:rsidP="009A5CD6">
      <w:pPr>
        <w:pStyle w:val="PL"/>
      </w:pPr>
      <w:r>
        <w:t xml:space="preserve">          type: boolean</w:t>
      </w:r>
    </w:p>
    <w:p w:rsidR="009A5CD6" w:rsidRDefault="009A5CD6" w:rsidP="009A5CD6">
      <w:pPr>
        <w:pStyle w:val="PL"/>
      </w:pPr>
      <w:r>
        <w:t xml:space="preserve">        iPv6dynamicPrefixFlag:</w:t>
      </w:r>
    </w:p>
    <w:p w:rsidR="009A5CD6" w:rsidRDefault="009A5CD6" w:rsidP="009A5CD6">
      <w:pPr>
        <w:pStyle w:val="PL"/>
      </w:pPr>
      <w:r>
        <w:t xml:space="preserve">          type: boolean</w:t>
      </w:r>
    </w:p>
    <w:p w:rsidR="009A5CD6" w:rsidRDefault="009A5CD6" w:rsidP="009A5CD6">
      <w:pPr>
        <w:pStyle w:val="PL"/>
      </w:pPr>
      <w:r>
        <w:t xml:space="preserve">    ServingNetworkFunctionID:</w:t>
      </w:r>
    </w:p>
    <w:p w:rsidR="009A5CD6" w:rsidRDefault="009A5CD6" w:rsidP="009A5CD6">
      <w:pPr>
        <w:pStyle w:val="PL"/>
      </w:pPr>
      <w:r>
        <w:t xml:space="preserve">      type: object</w:t>
      </w:r>
    </w:p>
    <w:p w:rsidR="009A5CD6" w:rsidRDefault="009A5CD6" w:rsidP="009A5CD6">
      <w:pPr>
        <w:pStyle w:val="PL"/>
      </w:pPr>
      <w:r>
        <w:t xml:space="preserve">      properties:          </w:t>
      </w:r>
    </w:p>
    <w:p w:rsidR="009A5CD6" w:rsidRDefault="009A5CD6" w:rsidP="009A5CD6">
      <w:pPr>
        <w:pStyle w:val="PL"/>
      </w:pPr>
      <w:r>
        <w:t xml:space="preserve">        servingNetworkFunctionInformation:</w:t>
      </w:r>
    </w:p>
    <w:p w:rsidR="009A5CD6" w:rsidRDefault="009A5CD6" w:rsidP="009A5CD6">
      <w:pPr>
        <w:pStyle w:val="PL"/>
      </w:pPr>
      <w:r>
        <w:t xml:space="preserve">          $ref: '#/components/schemas/NFIdentification'</w:t>
      </w:r>
    </w:p>
    <w:p w:rsidR="009A5CD6" w:rsidRDefault="009A5CD6" w:rsidP="009A5CD6">
      <w:pPr>
        <w:pStyle w:val="PL"/>
      </w:pPr>
      <w:r>
        <w:t xml:space="preserve">        aMFId:</w:t>
      </w:r>
    </w:p>
    <w:p w:rsidR="009A5CD6" w:rsidRDefault="009A5CD6" w:rsidP="009A5CD6">
      <w:pPr>
        <w:pStyle w:val="PL"/>
      </w:pPr>
      <w:r>
        <w:t xml:space="preserve">          $ref: 'TS29571_CommonData.yaml#/components/schemas/AmfId'</w:t>
      </w:r>
    </w:p>
    <w:p w:rsidR="009A5CD6" w:rsidRDefault="009A5CD6" w:rsidP="009A5CD6">
      <w:pPr>
        <w:pStyle w:val="PL"/>
      </w:pPr>
      <w:r>
        <w:t xml:space="preserve">      required:</w:t>
      </w:r>
    </w:p>
    <w:p w:rsidR="009A5CD6" w:rsidRDefault="009A5CD6" w:rsidP="009A5CD6">
      <w:pPr>
        <w:pStyle w:val="PL"/>
      </w:pPr>
      <w:r>
        <w:t xml:space="preserve">        - servingNetworkFunctionInformation</w:t>
      </w:r>
    </w:p>
    <w:p w:rsidR="009A5CD6" w:rsidRDefault="009A5CD6" w:rsidP="009A5CD6">
      <w:pPr>
        <w:pStyle w:val="PL"/>
      </w:pPr>
      <w:r>
        <w:t xml:space="preserve">    RoamingQBCInformation:</w:t>
      </w:r>
    </w:p>
    <w:p w:rsidR="009A5CD6" w:rsidRDefault="009A5CD6" w:rsidP="009A5CD6">
      <w:pPr>
        <w:pStyle w:val="PL"/>
      </w:pPr>
      <w:r>
        <w:t xml:space="preserve">      type: object</w:t>
      </w:r>
    </w:p>
    <w:p w:rsidR="009A5CD6" w:rsidRDefault="009A5CD6" w:rsidP="009A5CD6">
      <w:pPr>
        <w:pStyle w:val="PL"/>
      </w:pPr>
      <w:r>
        <w:t xml:space="preserve">      properties:</w:t>
      </w:r>
    </w:p>
    <w:p w:rsidR="009A5CD6" w:rsidRDefault="009A5CD6" w:rsidP="009A5CD6">
      <w:pPr>
        <w:pStyle w:val="PL"/>
      </w:pPr>
      <w:r>
        <w:t xml:space="preserve">        multipleQFIcontainer:</w:t>
      </w:r>
    </w:p>
    <w:p w:rsidR="009A5CD6" w:rsidRDefault="009A5CD6" w:rsidP="009A5CD6">
      <w:pPr>
        <w:pStyle w:val="PL"/>
      </w:pPr>
      <w:r>
        <w:t xml:space="preserve">          type: array</w:t>
      </w:r>
    </w:p>
    <w:p w:rsidR="009A5CD6" w:rsidRDefault="009A5CD6" w:rsidP="009A5CD6">
      <w:pPr>
        <w:pStyle w:val="PL"/>
      </w:pPr>
      <w:r>
        <w:t xml:space="preserve">          items:</w:t>
      </w:r>
    </w:p>
    <w:p w:rsidR="009A5CD6" w:rsidRDefault="009A5CD6" w:rsidP="009A5CD6">
      <w:pPr>
        <w:pStyle w:val="PL"/>
      </w:pPr>
      <w:r>
        <w:t xml:space="preserve">            $ref: '#/components/schemas/MultipleQFIcontainer'</w:t>
      </w:r>
    </w:p>
    <w:p w:rsidR="009A5CD6" w:rsidRDefault="009A5CD6" w:rsidP="009A5CD6">
      <w:pPr>
        <w:pStyle w:val="PL"/>
      </w:pPr>
      <w:r>
        <w:t xml:space="preserve">          minItems: 0</w:t>
      </w:r>
    </w:p>
    <w:p w:rsidR="009A5CD6" w:rsidRDefault="009A5CD6" w:rsidP="009A5CD6">
      <w:pPr>
        <w:pStyle w:val="PL"/>
      </w:pPr>
      <w:r>
        <w:t xml:space="preserve">        uPFID:</w:t>
      </w:r>
    </w:p>
    <w:p w:rsidR="009A5CD6" w:rsidRDefault="009A5CD6" w:rsidP="009A5CD6">
      <w:pPr>
        <w:pStyle w:val="PL"/>
      </w:pPr>
      <w:r>
        <w:t xml:space="preserve">          $ref: 'TS29571_CommonData.yaml#/components/schemas/NfInstanceId'</w:t>
      </w:r>
    </w:p>
    <w:p w:rsidR="009A5CD6" w:rsidRDefault="009A5CD6" w:rsidP="009A5CD6">
      <w:pPr>
        <w:pStyle w:val="PL"/>
      </w:pPr>
      <w:r>
        <w:t xml:space="preserve">        roamingChargingProfile:</w:t>
      </w:r>
    </w:p>
    <w:p w:rsidR="009A5CD6" w:rsidRDefault="009A5CD6" w:rsidP="009A5CD6">
      <w:pPr>
        <w:pStyle w:val="PL"/>
      </w:pPr>
      <w:r>
        <w:t xml:space="preserve">          $ref: '#/components/schemas/RoamingChargingProfile'</w:t>
      </w:r>
    </w:p>
    <w:p w:rsidR="009A5CD6" w:rsidRDefault="009A5CD6" w:rsidP="009A5CD6">
      <w:pPr>
        <w:pStyle w:val="PL"/>
      </w:pPr>
      <w:r>
        <w:t xml:space="preserve">    MultipleQFIcontainer:</w:t>
      </w:r>
    </w:p>
    <w:p w:rsidR="009A5CD6" w:rsidRDefault="009A5CD6" w:rsidP="009A5CD6">
      <w:pPr>
        <w:pStyle w:val="PL"/>
      </w:pPr>
      <w:r>
        <w:t xml:space="preserve">      type: object</w:t>
      </w:r>
    </w:p>
    <w:p w:rsidR="009A5CD6" w:rsidRDefault="009A5CD6" w:rsidP="009A5CD6">
      <w:pPr>
        <w:pStyle w:val="PL"/>
      </w:pPr>
      <w:r>
        <w:t xml:space="preserve">      properties:</w:t>
      </w:r>
    </w:p>
    <w:p w:rsidR="009A5CD6" w:rsidRDefault="009A5CD6" w:rsidP="009A5CD6">
      <w:pPr>
        <w:pStyle w:val="PL"/>
      </w:pPr>
      <w:r>
        <w:t xml:space="preserve">        triggers:</w:t>
      </w:r>
    </w:p>
    <w:p w:rsidR="009A5CD6" w:rsidRDefault="009A5CD6" w:rsidP="009A5CD6">
      <w:pPr>
        <w:pStyle w:val="PL"/>
      </w:pPr>
      <w:r>
        <w:t xml:space="preserve">          type: array</w:t>
      </w:r>
    </w:p>
    <w:p w:rsidR="009A5CD6" w:rsidRDefault="009A5CD6" w:rsidP="009A5CD6">
      <w:pPr>
        <w:pStyle w:val="PL"/>
      </w:pPr>
      <w:r>
        <w:t xml:space="preserve">          items:</w:t>
      </w:r>
    </w:p>
    <w:p w:rsidR="009A5CD6" w:rsidRDefault="009A5CD6" w:rsidP="009A5CD6">
      <w:pPr>
        <w:pStyle w:val="PL"/>
      </w:pPr>
      <w:r>
        <w:t xml:space="preserve">            $ref: '#/components/schemas/Trigger'</w:t>
      </w:r>
    </w:p>
    <w:p w:rsidR="009A5CD6" w:rsidRDefault="009A5CD6" w:rsidP="009A5CD6">
      <w:pPr>
        <w:pStyle w:val="PL"/>
      </w:pPr>
      <w:r>
        <w:t xml:space="preserve">          minItems: 0</w:t>
      </w:r>
    </w:p>
    <w:p w:rsidR="009A5CD6" w:rsidRDefault="009A5CD6" w:rsidP="009A5CD6">
      <w:pPr>
        <w:pStyle w:val="PL"/>
      </w:pPr>
      <w:r>
        <w:t xml:space="preserve">        triggerTimestamp:</w:t>
      </w:r>
    </w:p>
    <w:p w:rsidR="009A5CD6" w:rsidRDefault="009A5CD6" w:rsidP="009A5CD6">
      <w:pPr>
        <w:pStyle w:val="PL"/>
      </w:pPr>
      <w:r>
        <w:t xml:space="preserve">          $ref: 'TS29571_CommonData.yaml#/components/schemas/DateTime'</w:t>
      </w:r>
    </w:p>
    <w:p w:rsidR="009A5CD6" w:rsidRDefault="009A5CD6" w:rsidP="009A5CD6">
      <w:pPr>
        <w:pStyle w:val="PL"/>
      </w:pPr>
      <w:r>
        <w:t xml:space="preserve">        time:</w:t>
      </w:r>
    </w:p>
    <w:p w:rsidR="009A5CD6" w:rsidRDefault="009A5CD6" w:rsidP="009A5CD6">
      <w:pPr>
        <w:pStyle w:val="PL"/>
      </w:pPr>
      <w:r>
        <w:t xml:space="preserve">          $ref: 'TS29571_CommonData.yaml#/components/schemas/Uint32'</w:t>
      </w:r>
    </w:p>
    <w:p w:rsidR="009A5CD6" w:rsidRDefault="009A5CD6" w:rsidP="009A5CD6">
      <w:pPr>
        <w:pStyle w:val="PL"/>
      </w:pPr>
      <w:r>
        <w:t xml:space="preserve">        totalVolume:</w:t>
      </w:r>
    </w:p>
    <w:p w:rsidR="009A5CD6" w:rsidRDefault="009A5CD6" w:rsidP="009A5CD6">
      <w:pPr>
        <w:pStyle w:val="PL"/>
      </w:pPr>
      <w:r>
        <w:t xml:space="preserve">          $ref: 'TS29571_CommonData.yaml#/components/schemas/Uint64'</w:t>
      </w:r>
    </w:p>
    <w:p w:rsidR="009A5CD6" w:rsidRDefault="009A5CD6" w:rsidP="009A5CD6">
      <w:pPr>
        <w:pStyle w:val="PL"/>
      </w:pPr>
      <w:r>
        <w:t xml:space="preserve">        uplinkVolume:</w:t>
      </w:r>
    </w:p>
    <w:p w:rsidR="009A5CD6" w:rsidRDefault="009A5CD6" w:rsidP="009A5CD6">
      <w:pPr>
        <w:pStyle w:val="PL"/>
      </w:pPr>
      <w:r>
        <w:t xml:space="preserve">          $ref: 'TS29571_CommonData.yaml#/components/schemas/Uint64'</w:t>
      </w:r>
    </w:p>
    <w:p w:rsidR="009A5CD6" w:rsidRDefault="009A5CD6" w:rsidP="009A5CD6">
      <w:pPr>
        <w:pStyle w:val="PL"/>
      </w:pPr>
      <w:r>
        <w:t xml:space="preserve">        localSequenceNumber:</w:t>
      </w:r>
    </w:p>
    <w:p w:rsidR="009A5CD6" w:rsidRDefault="009A5CD6" w:rsidP="009A5CD6">
      <w:pPr>
        <w:pStyle w:val="PL"/>
      </w:pPr>
      <w:r>
        <w:t xml:space="preserve">          type: integer</w:t>
      </w:r>
    </w:p>
    <w:p w:rsidR="009A5CD6" w:rsidRDefault="009A5CD6" w:rsidP="009A5CD6">
      <w:pPr>
        <w:pStyle w:val="PL"/>
      </w:pPr>
      <w:r>
        <w:t xml:space="preserve">        qFIContainerInformation:</w:t>
      </w:r>
    </w:p>
    <w:p w:rsidR="009A5CD6" w:rsidRDefault="009A5CD6" w:rsidP="009A5CD6">
      <w:pPr>
        <w:pStyle w:val="PL"/>
      </w:pPr>
      <w:r>
        <w:t xml:space="preserve">          $ref: '#/components/schemas/QFIContainerInformation'</w:t>
      </w:r>
    </w:p>
    <w:p w:rsidR="009A5CD6" w:rsidRDefault="009A5CD6" w:rsidP="009A5CD6">
      <w:pPr>
        <w:pStyle w:val="PL"/>
      </w:pPr>
      <w:r>
        <w:t xml:space="preserve">      required:</w:t>
      </w:r>
    </w:p>
    <w:p w:rsidR="009A5CD6" w:rsidRDefault="009A5CD6" w:rsidP="009A5CD6">
      <w:pPr>
        <w:pStyle w:val="PL"/>
      </w:pPr>
      <w:r>
        <w:t xml:space="preserve">        - localSequenceNumber</w:t>
      </w:r>
    </w:p>
    <w:p w:rsidR="009A5CD6" w:rsidRPr="00AA3D43" w:rsidRDefault="009A5CD6" w:rsidP="009A5CD6">
      <w:pPr>
        <w:pStyle w:val="PL"/>
        <w:rPr>
          <w:lang w:val="fr-FR"/>
        </w:rPr>
      </w:pPr>
      <w:r>
        <w:t xml:space="preserve">    </w:t>
      </w:r>
      <w:r w:rsidRPr="00AA3D43">
        <w:rPr>
          <w:lang w:val="fr-FR"/>
        </w:rPr>
        <w:t>QFIContainerInformation:</w:t>
      </w:r>
    </w:p>
    <w:p w:rsidR="009A5CD6" w:rsidRPr="00AA3D43" w:rsidRDefault="009A5CD6" w:rsidP="009A5CD6">
      <w:pPr>
        <w:pStyle w:val="PL"/>
        <w:rPr>
          <w:lang w:val="fr-FR"/>
        </w:rPr>
      </w:pPr>
      <w:r w:rsidRPr="00AA3D43">
        <w:rPr>
          <w:lang w:val="fr-FR"/>
        </w:rPr>
        <w:t xml:space="preserve">      type: object</w:t>
      </w:r>
    </w:p>
    <w:p w:rsidR="009A5CD6" w:rsidRPr="00AA3D43" w:rsidRDefault="009A5CD6" w:rsidP="009A5CD6">
      <w:pPr>
        <w:pStyle w:val="PL"/>
        <w:rPr>
          <w:lang w:val="fr-FR"/>
        </w:rPr>
      </w:pPr>
      <w:r w:rsidRPr="00AA3D43">
        <w:rPr>
          <w:lang w:val="fr-FR"/>
        </w:rPr>
        <w:t xml:space="preserve">      properties:</w:t>
      </w:r>
    </w:p>
    <w:p w:rsidR="009A5CD6" w:rsidRPr="00AA3D43" w:rsidRDefault="009A5CD6" w:rsidP="009A5CD6">
      <w:pPr>
        <w:pStyle w:val="PL"/>
        <w:rPr>
          <w:lang w:val="fr-FR"/>
        </w:rPr>
      </w:pPr>
      <w:r w:rsidRPr="00AA3D43">
        <w:rPr>
          <w:lang w:val="fr-FR"/>
        </w:rPr>
        <w:t xml:space="preserve">        qFI:</w:t>
      </w:r>
    </w:p>
    <w:p w:rsidR="009A5CD6" w:rsidRDefault="009A5CD6" w:rsidP="009A5CD6">
      <w:pPr>
        <w:pStyle w:val="PL"/>
      </w:pPr>
      <w:r w:rsidRPr="00AA3D43">
        <w:rPr>
          <w:lang w:val="fr-FR"/>
        </w:rPr>
        <w:t xml:space="preserve">          </w:t>
      </w:r>
      <w:r>
        <w:t>$ref: 'TS29571_CommonData.yaml#/components/schemas/Qfi'</w:t>
      </w:r>
    </w:p>
    <w:p w:rsidR="009A5CD6" w:rsidRDefault="009A5CD6" w:rsidP="009A5CD6">
      <w:pPr>
        <w:pStyle w:val="PL"/>
      </w:pPr>
      <w:r>
        <w:t xml:space="preserve">        timeofFirstUsage:</w:t>
      </w:r>
    </w:p>
    <w:p w:rsidR="009A5CD6" w:rsidRDefault="009A5CD6" w:rsidP="009A5CD6">
      <w:pPr>
        <w:pStyle w:val="PL"/>
      </w:pPr>
      <w:r>
        <w:t xml:space="preserve">          $ref: 'TS29571_CommonData.yaml#/components/schemas/DateTime'</w:t>
      </w:r>
    </w:p>
    <w:p w:rsidR="009A5CD6" w:rsidRDefault="009A5CD6" w:rsidP="009A5CD6">
      <w:pPr>
        <w:pStyle w:val="PL"/>
      </w:pPr>
      <w:r>
        <w:t xml:space="preserve">        timeofLastUsage:</w:t>
      </w:r>
    </w:p>
    <w:p w:rsidR="009A5CD6" w:rsidRDefault="009A5CD6" w:rsidP="009A5CD6">
      <w:pPr>
        <w:pStyle w:val="PL"/>
      </w:pPr>
      <w:r>
        <w:t xml:space="preserve">          $ref: 'TS29571_CommonData.yaml#/components/schemas/DateTime'</w:t>
      </w:r>
    </w:p>
    <w:p w:rsidR="009A5CD6" w:rsidRDefault="009A5CD6" w:rsidP="009A5CD6">
      <w:pPr>
        <w:pStyle w:val="PL"/>
      </w:pPr>
      <w:r>
        <w:t xml:space="preserve">        qoSInformation:</w:t>
      </w:r>
    </w:p>
    <w:p w:rsidR="008416E2" w:rsidRDefault="009A5CD6" w:rsidP="008416E2">
      <w:pPr>
        <w:pStyle w:val="PL"/>
      </w:pPr>
      <w:r>
        <w:t xml:space="preserve">          $ref: 'TS29512_Npcf_SMPolicyControl.yaml#/components/schemas/QosData'</w:t>
      </w:r>
    </w:p>
    <w:p w:rsidR="008416E2" w:rsidRDefault="008416E2" w:rsidP="008416E2">
      <w:pPr>
        <w:pStyle w:val="PL"/>
      </w:pPr>
      <w:r>
        <w:t xml:space="preserve">        q</w:t>
      </w:r>
      <w:r w:rsidRPr="002113FD">
        <w:t>o</w:t>
      </w:r>
      <w:r>
        <w:t>S</w:t>
      </w:r>
      <w:r w:rsidRPr="002113FD">
        <w:t>Characteristics</w:t>
      </w:r>
      <w:r>
        <w:t>:</w:t>
      </w:r>
    </w:p>
    <w:p w:rsidR="009A5CD6" w:rsidRDefault="008416E2" w:rsidP="008416E2">
      <w:pPr>
        <w:pStyle w:val="PL"/>
      </w:pPr>
      <w:r>
        <w:t xml:space="preserve">          $ref: 'TS29512_Npcf_SMPolicyControl.yaml#/components/schemas/Q</w:t>
      </w:r>
      <w:r w:rsidRPr="002113FD">
        <w:t>osCharacteristics</w:t>
      </w:r>
      <w:r>
        <w:t>'</w:t>
      </w:r>
    </w:p>
    <w:p w:rsidR="009A5CD6" w:rsidRDefault="009A5CD6" w:rsidP="009A5CD6">
      <w:pPr>
        <w:pStyle w:val="PL"/>
      </w:pPr>
      <w:r>
        <w:t xml:space="preserve">        userLocationInformation:</w:t>
      </w:r>
    </w:p>
    <w:p w:rsidR="009A5CD6" w:rsidRDefault="009A5CD6" w:rsidP="009A5CD6">
      <w:pPr>
        <w:pStyle w:val="PL"/>
      </w:pPr>
      <w:r>
        <w:t xml:space="preserve">          $ref: 'TS29571_CommonData.yaml#/components/schemas/UserLocation'</w:t>
      </w:r>
    </w:p>
    <w:p w:rsidR="009A5CD6" w:rsidRDefault="009A5CD6" w:rsidP="009A5CD6">
      <w:pPr>
        <w:pStyle w:val="PL"/>
      </w:pPr>
      <w:r>
        <w:t xml:space="preserve">        uetimeZone:</w:t>
      </w:r>
    </w:p>
    <w:p w:rsidR="009A5CD6" w:rsidRDefault="009A5CD6" w:rsidP="009A5CD6">
      <w:pPr>
        <w:pStyle w:val="PL"/>
      </w:pPr>
      <w:r>
        <w:t xml:space="preserve">          $ref: 'TS29571_CommonData.yaml#/components/schemas/TimeZone'</w:t>
      </w:r>
    </w:p>
    <w:p w:rsidR="009A5CD6" w:rsidRDefault="009A5CD6" w:rsidP="009A5CD6">
      <w:pPr>
        <w:pStyle w:val="PL"/>
      </w:pPr>
      <w:r>
        <w:t xml:space="preserve">        presenceReportingAreaInformation:</w:t>
      </w:r>
    </w:p>
    <w:p w:rsidR="009A5CD6" w:rsidRDefault="009A5CD6" w:rsidP="009A5CD6">
      <w:pPr>
        <w:pStyle w:val="PL"/>
      </w:pPr>
      <w:r>
        <w:t xml:space="preserve">          type: object</w:t>
      </w:r>
    </w:p>
    <w:p w:rsidR="009A5CD6" w:rsidRDefault="009A5CD6" w:rsidP="009A5CD6">
      <w:pPr>
        <w:pStyle w:val="PL"/>
      </w:pPr>
      <w:r>
        <w:t xml:space="preserve">          additionalProperties:</w:t>
      </w:r>
    </w:p>
    <w:p w:rsidR="009A5CD6" w:rsidRDefault="009A5CD6" w:rsidP="009A5CD6">
      <w:pPr>
        <w:pStyle w:val="PL"/>
      </w:pPr>
      <w:r>
        <w:t xml:space="preserve">            $ref: 'TS29571_CommonData.yaml#/components/schemas/PresenceInfo'</w:t>
      </w:r>
    </w:p>
    <w:p w:rsidR="009A5CD6" w:rsidRDefault="009A5CD6" w:rsidP="009A5CD6">
      <w:pPr>
        <w:pStyle w:val="PL"/>
      </w:pPr>
      <w:r>
        <w:t xml:space="preserve">          minProperties: 0</w:t>
      </w:r>
    </w:p>
    <w:p w:rsidR="009A5CD6" w:rsidRDefault="009A5CD6" w:rsidP="009A5CD6">
      <w:pPr>
        <w:pStyle w:val="PL"/>
      </w:pPr>
      <w:r>
        <w:t xml:space="preserve">        rATType:</w:t>
      </w:r>
    </w:p>
    <w:p w:rsidR="009A5CD6" w:rsidRDefault="009A5CD6" w:rsidP="009A5CD6">
      <w:pPr>
        <w:pStyle w:val="PL"/>
      </w:pPr>
      <w:r>
        <w:t xml:space="preserve">          $ref: 'TS29571_CommonData.yaml#/components/schemas/RatType'</w:t>
      </w:r>
    </w:p>
    <w:p w:rsidR="009A5CD6" w:rsidRDefault="009A5CD6" w:rsidP="009A5CD6">
      <w:pPr>
        <w:pStyle w:val="PL"/>
      </w:pPr>
      <w:r>
        <w:t xml:space="preserve">        servingNetworkFunctionID:</w:t>
      </w:r>
    </w:p>
    <w:p w:rsidR="009A5CD6" w:rsidRDefault="009A5CD6" w:rsidP="009A5CD6">
      <w:pPr>
        <w:pStyle w:val="PL"/>
      </w:pPr>
      <w:r>
        <w:t xml:space="preserve">          type: array</w:t>
      </w:r>
    </w:p>
    <w:p w:rsidR="009A5CD6" w:rsidRDefault="009A5CD6" w:rsidP="009A5CD6">
      <w:pPr>
        <w:pStyle w:val="PL"/>
      </w:pPr>
      <w:r>
        <w:t xml:space="preserve">          items:</w:t>
      </w:r>
    </w:p>
    <w:p w:rsidR="009A5CD6" w:rsidRDefault="009A5CD6" w:rsidP="009A5CD6">
      <w:pPr>
        <w:pStyle w:val="PL"/>
      </w:pPr>
      <w:r>
        <w:t xml:space="preserve">            $ref: '#/components/schemas/ServingNetworkFunctionID'</w:t>
      </w:r>
    </w:p>
    <w:p w:rsidR="009A5CD6" w:rsidRDefault="009A5CD6" w:rsidP="009A5CD6">
      <w:pPr>
        <w:pStyle w:val="PL"/>
      </w:pPr>
      <w:r>
        <w:t xml:space="preserve">          minItems: 0</w:t>
      </w:r>
    </w:p>
    <w:p w:rsidR="009A5CD6" w:rsidRDefault="009A5CD6" w:rsidP="009A5CD6">
      <w:pPr>
        <w:pStyle w:val="PL"/>
      </w:pPr>
      <w:r>
        <w:t xml:space="preserve">        3gppPSDataOffStatus:</w:t>
      </w:r>
    </w:p>
    <w:p w:rsidR="009A5CD6" w:rsidRDefault="009A5CD6" w:rsidP="009A5CD6">
      <w:pPr>
        <w:pStyle w:val="PL"/>
      </w:pPr>
      <w:r>
        <w:t xml:space="preserve">          $ref: '#/components/schemas/3GPPPSDataOffStatus'</w:t>
      </w:r>
    </w:p>
    <w:p w:rsidR="009A5CD6" w:rsidRDefault="009A5CD6" w:rsidP="009A5CD6">
      <w:pPr>
        <w:pStyle w:val="PL"/>
      </w:pPr>
      <w:r>
        <w:t xml:space="preserve">    RoamingChargingProfile:</w:t>
      </w:r>
    </w:p>
    <w:p w:rsidR="009A5CD6" w:rsidRDefault="009A5CD6" w:rsidP="009A5CD6">
      <w:pPr>
        <w:pStyle w:val="PL"/>
      </w:pPr>
      <w:r>
        <w:t xml:space="preserve">      type: object</w:t>
      </w:r>
    </w:p>
    <w:p w:rsidR="009A5CD6" w:rsidRDefault="009A5CD6" w:rsidP="009A5CD6">
      <w:pPr>
        <w:pStyle w:val="PL"/>
      </w:pPr>
      <w:r>
        <w:t xml:space="preserve">      properties:</w:t>
      </w:r>
    </w:p>
    <w:p w:rsidR="009A5CD6" w:rsidRDefault="009A5CD6" w:rsidP="009A5CD6">
      <w:pPr>
        <w:pStyle w:val="PL"/>
      </w:pPr>
      <w:r>
        <w:t xml:space="preserve">        triggers:</w:t>
      </w:r>
    </w:p>
    <w:p w:rsidR="009A5CD6" w:rsidRDefault="009A5CD6" w:rsidP="009A5CD6">
      <w:pPr>
        <w:pStyle w:val="PL"/>
      </w:pPr>
      <w:r>
        <w:t xml:space="preserve">          type: array</w:t>
      </w:r>
    </w:p>
    <w:p w:rsidR="009A5CD6" w:rsidRDefault="009A5CD6" w:rsidP="009A5CD6">
      <w:pPr>
        <w:pStyle w:val="PL"/>
      </w:pPr>
      <w:r>
        <w:t xml:space="preserve">          items:</w:t>
      </w:r>
    </w:p>
    <w:p w:rsidR="009A5CD6" w:rsidRDefault="009A5CD6" w:rsidP="009A5CD6">
      <w:pPr>
        <w:pStyle w:val="PL"/>
      </w:pPr>
      <w:r>
        <w:t xml:space="preserve">            $ref: '#/components/schemas/Trigger'</w:t>
      </w:r>
    </w:p>
    <w:p w:rsidR="009A5CD6" w:rsidRDefault="009A5CD6" w:rsidP="009A5CD6">
      <w:pPr>
        <w:pStyle w:val="PL"/>
      </w:pPr>
      <w:r>
        <w:t xml:space="preserve">          minItems: 0</w:t>
      </w:r>
    </w:p>
    <w:p w:rsidR="009A5CD6" w:rsidRDefault="009A5CD6" w:rsidP="009A5CD6">
      <w:pPr>
        <w:pStyle w:val="PL"/>
      </w:pPr>
      <w:r>
        <w:t xml:space="preserve">        partialRecordMethod:</w:t>
      </w:r>
    </w:p>
    <w:p w:rsidR="009A5CD6" w:rsidRDefault="009A5CD6" w:rsidP="009A5CD6">
      <w:pPr>
        <w:pStyle w:val="PL"/>
      </w:pPr>
      <w:r>
        <w:t xml:space="preserve">          $ref: '#/components/schemas/PartialRecordMethod'</w:t>
      </w:r>
    </w:p>
    <w:p w:rsidR="009A5CD6" w:rsidRDefault="009A5CD6" w:rsidP="009A5CD6">
      <w:pPr>
        <w:pStyle w:val="PL"/>
      </w:pPr>
      <w:r>
        <w:t xml:space="preserve">    </w:t>
      </w:r>
      <w:r>
        <w:rPr>
          <w:lang w:bidi="ar-IQ"/>
        </w:rPr>
        <w:t>RANSecondaryRATUsageReport</w:t>
      </w:r>
      <w:r>
        <w:t>:</w:t>
      </w:r>
    </w:p>
    <w:p w:rsidR="009A5CD6" w:rsidRDefault="009A5CD6" w:rsidP="009A5CD6">
      <w:pPr>
        <w:pStyle w:val="PL"/>
      </w:pPr>
      <w:r>
        <w:t xml:space="preserve">      type: object</w:t>
      </w:r>
    </w:p>
    <w:p w:rsidR="009A5CD6" w:rsidRDefault="009A5CD6" w:rsidP="009A5CD6">
      <w:pPr>
        <w:pStyle w:val="PL"/>
      </w:pPr>
      <w:r>
        <w:t xml:space="preserve">      properties:</w:t>
      </w:r>
    </w:p>
    <w:p w:rsidR="009A5CD6" w:rsidRDefault="009A5CD6" w:rsidP="009A5CD6">
      <w:pPr>
        <w:pStyle w:val="PL"/>
      </w:pPr>
      <w:r>
        <w:t xml:space="preserve">        rANS</w:t>
      </w:r>
      <w:r>
        <w:rPr>
          <w:lang w:eastAsia="zh-CN"/>
        </w:rPr>
        <w:t>econdaryRATType</w:t>
      </w:r>
      <w:r>
        <w:t>:</w:t>
      </w:r>
    </w:p>
    <w:p w:rsidR="009A5CD6" w:rsidRDefault="009A5CD6" w:rsidP="009A5CD6">
      <w:pPr>
        <w:pStyle w:val="PL"/>
      </w:pPr>
      <w:r>
        <w:t xml:space="preserve">          $ref: 'TS29571_CommonData.yaml#/components/schemas/RatType'</w:t>
      </w:r>
    </w:p>
    <w:p w:rsidR="009A5CD6" w:rsidRDefault="009A5CD6" w:rsidP="009A5CD6">
      <w:pPr>
        <w:pStyle w:val="PL"/>
      </w:pPr>
      <w:r>
        <w:t xml:space="preserve">        qosFlowsUsageReports:</w:t>
      </w:r>
    </w:p>
    <w:p w:rsidR="009A5CD6" w:rsidRDefault="009A5CD6" w:rsidP="009A5CD6">
      <w:pPr>
        <w:pStyle w:val="PL"/>
      </w:pPr>
      <w:r>
        <w:t xml:space="preserve">          type: array</w:t>
      </w:r>
    </w:p>
    <w:p w:rsidR="009A5CD6" w:rsidRDefault="009A5CD6" w:rsidP="009A5CD6">
      <w:pPr>
        <w:pStyle w:val="PL"/>
      </w:pPr>
      <w:r>
        <w:t xml:space="preserve">          items:</w:t>
      </w:r>
    </w:p>
    <w:p w:rsidR="009A5CD6" w:rsidRDefault="009A5CD6" w:rsidP="009A5CD6">
      <w:pPr>
        <w:pStyle w:val="PL"/>
      </w:pPr>
      <w:r>
        <w:t xml:space="preserve">            $ref: '#/components/schemas/QosFlowsUsageReport'</w:t>
      </w:r>
    </w:p>
    <w:p w:rsidR="009A5CD6" w:rsidRDefault="009A5CD6" w:rsidP="009A5CD6">
      <w:pPr>
        <w:pStyle w:val="PL"/>
      </w:pPr>
      <w:r>
        <w:t xml:space="preserve">    Diagnostics:</w:t>
      </w:r>
    </w:p>
    <w:p w:rsidR="009A5CD6" w:rsidRDefault="009A5CD6" w:rsidP="009A5CD6">
      <w:pPr>
        <w:pStyle w:val="PL"/>
      </w:pPr>
      <w:r>
        <w:t xml:space="preserve">      type: integer</w:t>
      </w:r>
    </w:p>
    <w:p w:rsidR="009A5CD6" w:rsidRDefault="009A5CD6" w:rsidP="009A5CD6">
      <w:pPr>
        <w:pStyle w:val="PL"/>
      </w:pPr>
      <w:r>
        <w:t xml:space="preserve">    IPFilterRule:</w:t>
      </w:r>
    </w:p>
    <w:p w:rsidR="009A5CD6" w:rsidRDefault="009A5CD6" w:rsidP="009A5CD6">
      <w:pPr>
        <w:pStyle w:val="PL"/>
      </w:pPr>
      <w:r>
        <w:t xml:space="preserve">      type: string</w:t>
      </w:r>
    </w:p>
    <w:p w:rsidR="009A5CD6" w:rsidRDefault="009A5CD6" w:rsidP="009A5CD6">
      <w:pPr>
        <w:pStyle w:val="PL"/>
      </w:pPr>
      <w:r>
        <w:t xml:space="preserve">    QosFlowsUsageReport:</w:t>
      </w:r>
    </w:p>
    <w:p w:rsidR="009A5CD6" w:rsidRDefault="009A5CD6" w:rsidP="009A5CD6">
      <w:pPr>
        <w:pStyle w:val="PL"/>
      </w:pPr>
      <w:r>
        <w:t xml:space="preserve">      type: object</w:t>
      </w:r>
    </w:p>
    <w:p w:rsidR="009A5CD6" w:rsidRDefault="009A5CD6" w:rsidP="009A5CD6">
      <w:pPr>
        <w:pStyle w:val="PL"/>
      </w:pPr>
      <w:r>
        <w:t xml:space="preserve">      properties:</w:t>
      </w:r>
    </w:p>
    <w:p w:rsidR="009A5CD6" w:rsidRDefault="009A5CD6" w:rsidP="009A5CD6">
      <w:pPr>
        <w:pStyle w:val="PL"/>
      </w:pPr>
      <w:r>
        <w:t xml:space="preserve">        qFI:</w:t>
      </w:r>
    </w:p>
    <w:p w:rsidR="009A5CD6" w:rsidRDefault="009A5CD6" w:rsidP="009A5CD6">
      <w:pPr>
        <w:pStyle w:val="PL"/>
      </w:pPr>
      <w:r>
        <w:t xml:space="preserve">          $ref: 'TS29571_CommonData.yaml#/components/schemas/Qfi'</w:t>
      </w:r>
    </w:p>
    <w:p w:rsidR="009A5CD6" w:rsidRDefault="009A5CD6" w:rsidP="009A5CD6">
      <w:pPr>
        <w:pStyle w:val="PL"/>
      </w:pPr>
      <w:r>
        <w:t xml:space="preserve">        startTimestamp:</w:t>
      </w:r>
    </w:p>
    <w:p w:rsidR="009A5CD6" w:rsidRDefault="009A5CD6" w:rsidP="009A5CD6">
      <w:pPr>
        <w:pStyle w:val="PL"/>
      </w:pPr>
      <w:r>
        <w:t xml:space="preserve">          $ref: 'TS29571_CommonData.yaml#/components/schemas/DateTime'</w:t>
      </w:r>
    </w:p>
    <w:p w:rsidR="009A5CD6" w:rsidRDefault="009A5CD6" w:rsidP="009A5CD6">
      <w:pPr>
        <w:pStyle w:val="PL"/>
      </w:pPr>
      <w:r>
        <w:t xml:space="preserve">        endTimestamp:</w:t>
      </w:r>
    </w:p>
    <w:p w:rsidR="009A5CD6" w:rsidRDefault="009A5CD6" w:rsidP="009A5CD6">
      <w:pPr>
        <w:pStyle w:val="PL"/>
      </w:pPr>
      <w:r>
        <w:t xml:space="preserve">          $ref: 'TS29571_CommonData.yaml#/components/schemas/DateTime'</w:t>
      </w:r>
    </w:p>
    <w:p w:rsidR="009A5CD6" w:rsidRDefault="009A5CD6" w:rsidP="009A5CD6">
      <w:pPr>
        <w:pStyle w:val="PL"/>
      </w:pPr>
      <w:r>
        <w:t xml:space="preserve">        uplinkVolume:</w:t>
      </w:r>
    </w:p>
    <w:p w:rsidR="009A5CD6" w:rsidRDefault="009A5CD6" w:rsidP="009A5CD6">
      <w:pPr>
        <w:pStyle w:val="PL"/>
      </w:pPr>
      <w:r>
        <w:t xml:space="preserve">          $ref: 'TS29571_CommonData.yaml#/components/schemas/Uint64'</w:t>
      </w:r>
    </w:p>
    <w:p w:rsidR="009A5CD6" w:rsidRDefault="009A5CD6" w:rsidP="009A5CD6">
      <w:pPr>
        <w:pStyle w:val="PL"/>
      </w:pPr>
      <w:r>
        <w:t xml:space="preserve">        downlinkVolume:</w:t>
      </w:r>
    </w:p>
    <w:p w:rsidR="004A100A" w:rsidRDefault="009A5CD6" w:rsidP="004A100A">
      <w:pPr>
        <w:pStyle w:val="PL"/>
      </w:pPr>
      <w:r>
        <w:t xml:space="preserve">          $ref: 'TS29571_CommonData.yaml#/components/schemas/Uint64'</w:t>
      </w:r>
    </w:p>
    <w:p w:rsidR="004A100A" w:rsidRPr="00BD6F46" w:rsidRDefault="004A100A" w:rsidP="004A100A">
      <w:pPr>
        <w:pStyle w:val="PL"/>
      </w:pPr>
      <w:r w:rsidRPr="00BD6F46">
        <w:t xml:space="preserve">    </w:t>
      </w:r>
      <w:r w:rsidRPr="00C5750B">
        <w:t>MAPDUSessionInformation</w:t>
      </w:r>
      <w:r w:rsidRPr="00BD6F46">
        <w:t>:</w:t>
      </w:r>
    </w:p>
    <w:p w:rsidR="004A100A" w:rsidRPr="00BD6F46" w:rsidRDefault="004A100A" w:rsidP="004A100A">
      <w:pPr>
        <w:pStyle w:val="PL"/>
      </w:pPr>
      <w:r w:rsidRPr="00BD6F46">
        <w:t xml:space="preserve">      type: object</w:t>
      </w:r>
    </w:p>
    <w:p w:rsidR="004A100A" w:rsidRPr="00BD6F46" w:rsidRDefault="004A100A" w:rsidP="004A100A">
      <w:pPr>
        <w:pStyle w:val="PL"/>
      </w:pPr>
      <w:r w:rsidRPr="00BD6F46">
        <w:t xml:space="preserve">      properties:</w:t>
      </w:r>
    </w:p>
    <w:p w:rsidR="004A100A" w:rsidRPr="00BD6F46" w:rsidRDefault="004A100A" w:rsidP="004A100A">
      <w:pPr>
        <w:pStyle w:val="PL"/>
      </w:pPr>
      <w:r w:rsidRPr="00BD6F46">
        <w:t xml:space="preserve">        </w:t>
      </w:r>
      <w:r w:rsidRPr="00C5750B">
        <w:rPr>
          <w:lang w:eastAsia="zh-CN" w:bidi="ar-IQ"/>
        </w:rPr>
        <w:t>mAPDUSessionIndicator</w:t>
      </w:r>
      <w:r w:rsidRPr="00BD6F46">
        <w:t>:</w:t>
      </w:r>
    </w:p>
    <w:p w:rsidR="004A100A" w:rsidRPr="00BD6F46" w:rsidRDefault="004A100A" w:rsidP="004A100A">
      <w:pPr>
        <w:pStyle w:val="PL"/>
      </w:pPr>
      <w:r w:rsidRPr="00BD6F46">
        <w:t xml:space="preserve">          $ref: '</w:t>
      </w:r>
      <w:r>
        <w:t>TS29512_Npcf_SMPolicyControl.yaml</w:t>
      </w:r>
      <w:r w:rsidRPr="00BD6F46">
        <w:t>#/components/schemas/</w:t>
      </w:r>
      <w:r w:rsidRPr="00C5750B">
        <w:rPr>
          <w:lang w:eastAsia="zh-CN" w:bidi="ar-IQ"/>
        </w:rPr>
        <w:t>MaPduIndication</w:t>
      </w:r>
      <w:r w:rsidRPr="00BD6F46">
        <w:t>'</w:t>
      </w:r>
    </w:p>
    <w:p w:rsidR="004A100A" w:rsidRPr="00BD6F46" w:rsidRDefault="004A100A" w:rsidP="004A100A">
      <w:pPr>
        <w:pStyle w:val="PL"/>
      </w:pPr>
      <w:r w:rsidRPr="00805E6E">
        <w:t xml:space="preserve">        </w:t>
      </w:r>
      <w:r w:rsidRPr="00C5750B">
        <w:t>aTSSSCapabilit</w:t>
      </w:r>
      <w:r>
        <w:t>y</w:t>
      </w:r>
      <w:r w:rsidRPr="00805E6E">
        <w:t>:</w:t>
      </w:r>
    </w:p>
    <w:p w:rsidR="00EA7A4E" w:rsidRDefault="004A100A" w:rsidP="00EA7A4E">
      <w:pPr>
        <w:pStyle w:val="PL"/>
      </w:pPr>
      <w:r w:rsidRPr="00BD6F46">
        <w:t xml:space="preserve">          $ref: 'TS29571_CommonData.yaml#/components/schemas/</w:t>
      </w:r>
      <w:r w:rsidRPr="00C5750B">
        <w:t>AtsssCapability</w:t>
      </w:r>
      <w:r w:rsidRPr="00BD6F46">
        <w:t>'</w:t>
      </w:r>
    </w:p>
    <w:p w:rsidR="00EA7A4E" w:rsidRDefault="00EA7A4E" w:rsidP="00EA7A4E">
      <w:pPr>
        <w:pStyle w:val="PL"/>
      </w:pPr>
      <w:r w:rsidRPr="00BD6F46">
        <w:t xml:space="preserve">    </w:t>
      </w:r>
      <w:r>
        <w:t>Enhanced</w:t>
      </w:r>
      <w:r w:rsidRPr="00BD6F46">
        <w:t>Diagnostics</w:t>
      </w:r>
      <w:r>
        <w:t>5G</w:t>
      </w:r>
      <w:r w:rsidRPr="00BD6F46">
        <w:t>:</w:t>
      </w:r>
    </w:p>
    <w:p w:rsidR="00EA7A4E" w:rsidRDefault="00EA7A4E" w:rsidP="00EA7A4E">
      <w:pPr>
        <w:pStyle w:val="PL"/>
        <w:tabs>
          <w:tab w:val="clear" w:pos="768"/>
          <w:tab w:val="left" w:pos="620"/>
        </w:tabs>
        <w:rPr>
          <w:lang w:eastAsia="zh-CN"/>
        </w:rPr>
      </w:pPr>
      <w:r>
        <w:t xml:space="preserve">      </w:t>
      </w:r>
      <w:r w:rsidRPr="00BD6F46">
        <w:t>$ref: '#/components/schemas/</w:t>
      </w:r>
      <w:r>
        <w:rPr>
          <w:lang w:eastAsia="zh-CN"/>
        </w:rPr>
        <w:t>RanNasCauseList</w:t>
      </w:r>
      <w:r w:rsidRPr="00BD6F46">
        <w:t>'</w:t>
      </w:r>
    </w:p>
    <w:p w:rsidR="00EA7A4E" w:rsidRDefault="00EA7A4E" w:rsidP="00EA7A4E">
      <w:pPr>
        <w:pStyle w:val="PL"/>
      </w:pPr>
      <w:r w:rsidRPr="00BD6F46">
        <w:t xml:space="preserve">    </w:t>
      </w:r>
      <w:r>
        <w:t>R</w:t>
      </w:r>
      <w:r>
        <w:rPr>
          <w:lang w:eastAsia="zh-CN"/>
        </w:rPr>
        <w:t>anNasCauseList</w:t>
      </w:r>
      <w:r w:rsidRPr="00BD6F46">
        <w:t>:</w:t>
      </w:r>
    </w:p>
    <w:p w:rsidR="00EA7A4E" w:rsidRDefault="00EA7A4E" w:rsidP="00EA7A4E">
      <w:pPr>
        <w:pStyle w:val="PL"/>
      </w:pPr>
      <w:r>
        <w:t xml:space="preserve">      type: array</w:t>
      </w:r>
    </w:p>
    <w:p w:rsidR="00EA7A4E" w:rsidRDefault="00EA7A4E" w:rsidP="00EA7A4E">
      <w:pPr>
        <w:pStyle w:val="PL"/>
      </w:pPr>
      <w:r>
        <w:t xml:space="preserve">      items:</w:t>
      </w:r>
    </w:p>
    <w:p w:rsidR="00EA7A4E" w:rsidRDefault="00EA7A4E" w:rsidP="00EA7A4E">
      <w:pPr>
        <w:pStyle w:val="PL"/>
      </w:pPr>
      <w:r>
        <w:t xml:space="preserve">        </w:t>
      </w:r>
      <w:r w:rsidRPr="00BD6F46">
        <w:t>$ref: 'TS295</w:t>
      </w:r>
      <w:r>
        <w:t>12</w:t>
      </w:r>
      <w:r w:rsidRPr="00BD6F46">
        <w:t>_</w:t>
      </w:r>
      <w:r w:rsidRPr="00C5325D">
        <w:t>Npcf_SMPolicyControl</w:t>
      </w:r>
      <w:r>
        <w:t>.yaml</w:t>
      </w:r>
      <w:r w:rsidRPr="00BD6F46">
        <w:t>#/components/schemas/</w:t>
      </w:r>
      <w:r>
        <w:t>R</w:t>
      </w:r>
      <w:r>
        <w:rPr>
          <w:lang w:eastAsia="zh-CN"/>
        </w:rPr>
        <w:t>anNasRelCause</w:t>
      </w:r>
      <w:r w:rsidRPr="00BD6F46">
        <w:t>'</w:t>
      </w:r>
    </w:p>
    <w:p w:rsidR="009A5CD6" w:rsidRDefault="00EA7A4E" w:rsidP="00EA7A4E">
      <w:pPr>
        <w:pStyle w:val="PL"/>
      </w:pPr>
      <w:r w:rsidRPr="00BD6F46">
        <w:t xml:space="preserve">    </w:t>
      </w:r>
      <w:r w:rsidR="009A5CD6">
        <w:t>NodeFunctionality:</w:t>
      </w:r>
    </w:p>
    <w:p w:rsidR="009A5CD6" w:rsidRDefault="009A5CD6" w:rsidP="009A5CD6">
      <w:pPr>
        <w:pStyle w:val="PL"/>
      </w:pPr>
      <w:r>
        <w:t xml:space="preserve">      anyOf:</w:t>
      </w:r>
    </w:p>
    <w:p w:rsidR="009A5CD6" w:rsidRDefault="009A5CD6" w:rsidP="009A5CD6">
      <w:pPr>
        <w:pStyle w:val="PL"/>
      </w:pPr>
      <w:r>
        <w:t xml:space="preserve">        - type: string</w:t>
      </w:r>
    </w:p>
    <w:p w:rsidR="009A5CD6" w:rsidRDefault="009A5CD6" w:rsidP="009A5CD6">
      <w:pPr>
        <w:pStyle w:val="PL"/>
      </w:pPr>
      <w:r>
        <w:t xml:space="preserve">          enum:</w:t>
      </w:r>
    </w:p>
    <w:p w:rsidR="009A5CD6" w:rsidRDefault="009A5CD6" w:rsidP="009A5CD6">
      <w:pPr>
        <w:pStyle w:val="PL"/>
      </w:pPr>
      <w:r>
        <w:t xml:space="preserve">            - SMF</w:t>
      </w:r>
    </w:p>
    <w:p w:rsidR="00D25C5F" w:rsidRDefault="009A5CD6" w:rsidP="00D25C5F">
      <w:pPr>
        <w:pStyle w:val="PL"/>
      </w:pPr>
      <w:r>
        <w:t xml:space="preserve">            - SMSF</w:t>
      </w:r>
      <w:r w:rsidR="00D25C5F">
        <w:t xml:space="preserve"> # Included for backwards compatibility, shall not be used</w:t>
      </w:r>
    </w:p>
    <w:p w:rsidR="009A5CD6" w:rsidRDefault="00D25C5F" w:rsidP="00D25C5F">
      <w:pPr>
        <w:pStyle w:val="PL"/>
      </w:pPr>
      <w:r>
        <w:t xml:space="preserve">            - I-SMF</w:t>
      </w:r>
    </w:p>
    <w:p w:rsidR="009A5CD6" w:rsidRDefault="009A5CD6" w:rsidP="009A5CD6">
      <w:pPr>
        <w:pStyle w:val="PL"/>
      </w:pPr>
      <w:r>
        <w:t xml:space="preserve">        - type: string</w:t>
      </w:r>
    </w:p>
    <w:p w:rsidR="009A5CD6" w:rsidRDefault="009A5CD6" w:rsidP="009A5CD6">
      <w:pPr>
        <w:pStyle w:val="PL"/>
      </w:pPr>
      <w:r>
        <w:t xml:space="preserve">    ChargingCharacteristicsSelectionMode:</w:t>
      </w:r>
    </w:p>
    <w:p w:rsidR="009A5CD6" w:rsidRDefault="009A5CD6" w:rsidP="009A5CD6">
      <w:pPr>
        <w:pStyle w:val="PL"/>
      </w:pPr>
      <w:r>
        <w:t xml:space="preserve">      anyOf:</w:t>
      </w:r>
    </w:p>
    <w:p w:rsidR="009A5CD6" w:rsidRDefault="009A5CD6" w:rsidP="009A5CD6">
      <w:pPr>
        <w:pStyle w:val="PL"/>
      </w:pPr>
      <w:r>
        <w:t xml:space="preserve">        - type: string</w:t>
      </w:r>
    </w:p>
    <w:p w:rsidR="009A5CD6" w:rsidRDefault="009A5CD6" w:rsidP="009A5CD6">
      <w:pPr>
        <w:pStyle w:val="PL"/>
      </w:pPr>
      <w:r>
        <w:t xml:space="preserve">          enum:</w:t>
      </w:r>
    </w:p>
    <w:p w:rsidR="009A5CD6" w:rsidRDefault="009A5CD6" w:rsidP="009A5CD6">
      <w:pPr>
        <w:pStyle w:val="PL"/>
      </w:pPr>
      <w:r>
        <w:t xml:space="preserve">            - HOME_DEFAULT</w:t>
      </w:r>
    </w:p>
    <w:p w:rsidR="009A5CD6" w:rsidRDefault="009A5CD6" w:rsidP="009A5CD6">
      <w:pPr>
        <w:pStyle w:val="PL"/>
      </w:pPr>
      <w:r>
        <w:t xml:space="preserve">            - ROAMING_DEFAULT</w:t>
      </w:r>
    </w:p>
    <w:p w:rsidR="009A5CD6" w:rsidRDefault="009A5CD6" w:rsidP="009A5CD6">
      <w:pPr>
        <w:pStyle w:val="PL"/>
      </w:pPr>
      <w:r>
        <w:t xml:space="preserve">            - VISITING_DEFAULT</w:t>
      </w:r>
    </w:p>
    <w:p w:rsidR="009A5CD6" w:rsidRDefault="009A5CD6" w:rsidP="009A5CD6">
      <w:pPr>
        <w:pStyle w:val="PL"/>
      </w:pPr>
      <w:r>
        <w:t xml:space="preserve">        - type: string</w:t>
      </w:r>
    </w:p>
    <w:p w:rsidR="009A5CD6" w:rsidRDefault="009A5CD6" w:rsidP="009A5CD6">
      <w:pPr>
        <w:pStyle w:val="PL"/>
      </w:pPr>
      <w:r>
        <w:t xml:space="preserve">    TriggerType:</w:t>
      </w:r>
    </w:p>
    <w:p w:rsidR="009A5CD6" w:rsidRDefault="009A5CD6" w:rsidP="009A5CD6">
      <w:pPr>
        <w:pStyle w:val="PL"/>
      </w:pPr>
      <w:r>
        <w:t xml:space="preserve">      anyOf:</w:t>
      </w:r>
    </w:p>
    <w:p w:rsidR="009A5CD6" w:rsidRDefault="009A5CD6" w:rsidP="009A5CD6">
      <w:pPr>
        <w:pStyle w:val="PL"/>
      </w:pPr>
      <w:r>
        <w:t xml:space="preserve">        - type: string</w:t>
      </w:r>
    </w:p>
    <w:p w:rsidR="009A5CD6" w:rsidRDefault="009A5CD6" w:rsidP="009A5CD6">
      <w:pPr>
        <w:pStyle w:val="PL"/>
      </w:pPr>
      <w:r>
        <w:t xml:space="preserve">          enum:</w:t>
      </w:r>
    </w:p>
    <w:p w:rsidR="009A5CD6" w:rsidRDefault="009A5CD6" w:rsidP="009A5CD6">
      <w:pPr>
        <w:pStyle w:val="PL"/>
      </w:pPr>
      <w:r>
        <w:t xml:space="preserve">            - FINAL</w:t>
      </w:r>
    </w:p>
    <w:p w:rsidR="009A5CD6" w:rsidRDefault="009A5CD6" w:rsidP="009A5CD6">
      <w:pPr>
        <w:pStyle w:val="PL"/>
      </w:pPr>
      <w:r>
        <w:t xml:space="preserve">            - ABNORMAL_RELEASE</w:t>
      </w:r>
    </w:p>
    <w:p w:rsidR="009A5CD6" w:rsidRDefault="009A5CD6" w:rsidP="009A5CD6">
      <w:pPr>
        <w:pStyle w:val="PL"/>
      </w:pPr>
      <w:r>
        <w:t xml:space="preserve">            - QOS_CHANGE</w:t>
      </w:r>
    </w:p>
    <w:p w:rsidR="009A5CD6" w:rsidRDefault="009A5CD6" w:rsidP="009A5CD6">
      <w:pPr>
        <w:pStyle w:val="PL"/>
      </w:pPr>
      <w:r>
        <w:t xml:space="preserve">            - VOLUME_LIMIT</w:t>
      </w:r>
    </w:p>
    <w:p w:rsidR="00D263AC" w:rsidRDefault="009A5CD6" w:rsidP="00D263AC">
      <w:pPr>
        <w:pStyle w:val="PL"/>
      </w:pPr>
      <w:r>
        <w:t xml:space="preserve">            - TIME_LIMIT</w:t>
      </w:r>
    </w:p>
    <w:p w:rsidR="009A5CD6" w:rsidRPr="00AA3D43" w:rsidRDefault="00D263AC" w:rsidP="00D263AC">
      <w:pPr>
        <w:pStyle w:val="PL"/>
        <w:rPr>
          <w:lang w:val="fr-FR"/>
        </w:rPr>
      </w:pPr>
      <w:r>
        <w:t xml:space="preserve">            </w:t>
      </w:r>
      <w:r w:rsidRPr="00AA3D43">
        <w:rPr>
          <w:lang w:val="fr-FR"/>
        </w:rPr>
        <w:t>- EVENT_LIMIT</w:t>
      </w:r>
    </w:p>
    <w:p w:rsidR="009A5CD6" w:rsidRPr="00AA3D43" w:rsidRDefault="009A5CD6" w:rsidP="009A5CD6">
      <w:pPr>
        <w:pStyle w:val="PL"/>
        <w:rPr>
          <w:lang w:val="fr-FR"/>
        </w:rPr>
      </w:pPr>
      <w:r w:rsidRPr="00AA3D43">
        <w:rPr>
          <w:lang w:val="fr-FR"/>
        </w:rPr>
        <w:t xml:space="preserve">            - PLMN_CHANGE</w:t>
      </w:r>
    </w:p>
    <w:p w:rsidR="009A5CD6" w:rsidRPr="00AA3D43" w:rsidRDefault="009A5CD6" w:rsidP="009A5CD6">
      <w:pPr>
        <w:pStyle w:val="PL"/>
        <w:rPr>
          <w:lang w:val="fr-FR"/>
        </w:rPr>
      </w:pPr>
      <w:r w:rsidRPr="00AA3D43">
        <w:rPr>
          <w:lang w:val="fr-FR"/>
        </w:rPr>
        <w:t xml:space="preserve">            - USER_LOCATION_CHANGE</w:t>
      </w:r>
    </w:p>
    <w:p w:rsidR="009A5CD6" w:rsidRPr="00AA3D43" w:rsidRDefault="009A5CD6" w:rsidP="009A5CD6">
      <w:pPr>
        <w:pStyle w:val="PL"/>
        <w:rPr>
          <w:lang w:val="fr-FR"/>
        </w:rPr>
      </w:pPr>
      <w:r w:rsidRPr="00AA3D43">
        <w:rPr>
          <w:lang w:val="fr-FR"/>
        </w:rPr>
        <w:t xml:space="preserve">            - RAT_CHANGE</w:t>
      </w:r>
    </w:p>
    <w:p w:rsidR="00050D12" w:rsidRPr="00AA3D43" w:rsidRDefault="00050D12" w:rsidP="009A5CD6">
      <w:pPr>
        <w:pStyle w:val="PL"/>
        <w:rPr>
          <w:lang w:val="fr-FR"/>
        </w:rPr>
      </w:pPr>
      <w:r w:rsidRPr="00AA3D43">
        <w:rPr>
          <w:lang w:val="fr-FR"/>
        </w:rPr>
        <w:t xml:space="preserve">            - SESSION</w:t>
      </w:r>
      <w:r w:rsidRPr="00AA3D43">
        <w:rPr>
          <w:lang w:val="fr-FR" w:eastAsia="zh-CN"/>
        </w:rPr>
        <w:t>_</w:t>
      </w:r>
      <w:r w:rsidRPr="00AA3D43">
        <w:rPr>
          <w:lang w:val="fr-FR"/>
        </w:rPr>
        <w:t>AMBR_CHANGE</w:t>
      </w:r>
    </w:p>
    <w:p w:rsidR="009A5CD6" w:rsidRPr="00AA3D43" w:rsidRDefault="009A5CD6" w:rsidP="009A5CD6">
      <w:pPr>
        <w:pStyle w:val="PL"/>
        <w:rPr>
          <w:lang w:val="fr-FR"/>
        </w:rPr>
      </w:pPr>
      <w:r w:rsidRPr="00AA3D43">
        <w:rPr>
          <w:lang w:val="fr-FR"/>
        </w:rPr>
        <w:t xml:space="preserve">            - UE_TIMEZONE_CHANGE</w:t>
      </w:r>
    </w:p>
    <w:p w:rsidR="009A5CD6" w:rsidRDefault="009A5CD6" w:rsidP="009A5CD6">
      <w:pPr>
        <w:pStyle w:val="PL"/>
      </w:pPr>
      <w:r w:rsidRPr="00AA3D43">
        <w:rPr>
          <w:lang w:val="fr-FR"/>
        </w:rPr>
        <w:t xml:space="preserve">            </w:t>
      </w:r>
      <w:r>
        <w:t>- TARIFF_TIME_CHANGE</w:t>
      </w:r>
    </w:p>
    <w:p w:rsidR="009A5CD6" w:rsidRDefault="009A5CD6" w:rsidP="009A5CD6">
      <w:pPr>
        <w:pStyle w:val="PL"/>
      </w:pPr>
      <w:r>
        <w:t xml:space="preserve">            - MAX_NUMBER_OF_CHANGES_IN_CHARGING_CONDITIONS</w:t>
      </w:r>
    </w:p>
    <w:p w:rsidR="009A5CD6" w:rsidRDefault="009A5CD6" w:rsidP="009A5CD6">
      <w:pPr>
        <w:pStyle w:val="PL"/>
      </w:pPr>
      <w:r>
        <w:t xml:space="preserve">            - MANAGEMENT_INTERVENTION</w:t>
      </w:r>
    </w:p>
    <w:p w:rsidR="009A5CD6" w:rsidRDefault="009A5CD6" w:rsidP="009A5CD6">
      <w:pPr>
        <w:pStyle w:val="PL"/>
      </w:pPr>
      <w:r>
        <w:t xml:space="preserve">            - CHANGE_OF_UE_PRESENCE_IN_PRESENCE_REPORTING_AREA</w:t>
      </w:r>
    </w:p>
    <w:p w:rsidR="009A5CD6" w:rsidRDefault="009A5CD6" w:rsidP="009A5CD6">
      <w:pPr>
        <w:pStyle w:val="PL"/>
      </w:pPr>
      <w:r>
        <w:t xml:space="preserve">            - CHANGE_OF_3GPP_PS_DATA_OFF_STATUS</w:t>
      </w:r>
    </w:p>
    <w:p w:rsidR="009A5CD6" w:rsidRDefault="009A5CD6" w:rsidP="009A5CD6">
      <w:pPr>
        <w:pStyle w:val="PL"/>
      </w:pPr>
      <w:r>
        <w:t xml:space="preserve">            - SERVING_NODE_CHANGE</w:t>
      </w:r>
    </w:p>
    <w:p w:rsidR="009A5CD6" w:rsidRDefault="009A5CD6" w:rsidP="009A5CD6">
      <w:pPr>
        <w:pStyle w:val="PL"/>
      </w:pPr>
      <w:r>
        <w:t xml:space="preserve">            - REMOVAL_OF_UPF</w:t>
      </w:r>
    </w:p>
    <w:p w:rsidR="009A5CD6" w:rsidRDefault="009A5CD6" w:rsidP="009A5CD6">
      <w:pPr>
        <w:pStyle w:val="PL"/>
      </w:pPr>
      <w:r>
        <w:t xml:space="preserve">            - ADDITION_OF_UPF</w:t>
      </w:r>
    </w:p>
    <w:p w:rsidR="00CB7B30" w:rsidRDefault="004D1294" w:rsidP="00CB7B30">
      <w:pPr>
        <w:pStyle w:val="PL"/>
      </w:pPr>
      <w:r>
        <w:t xml:space="preserve">            </w:t>
      </w:r>
      <w:r w:rsidR="00CB7B30">
        <w:t>- INSERTION_OF_ISMF</w:t>
      </w:r>
    </w:p>
    <w:p w:rsidR="00CB7B30" w:rsidRDefault="004D1294" w:rsidP="00CB7B30">
      <w:pPr>
        <w:pStyle w:val="PL"/>
      </w:pPr>
      <w:r>
        <w:t xml:space="preserve">            </w:t>
      </w:r>
      <w:r w:rsidR="00CB7B30">
        <w:t>- REMOVAL_OF_ISMF</w:t>
      </w:r>
    </w:p>
    <w:p w:rsidR="00CB7B30" w:rsidRDefault="004D1294" w:rsidP="009A5CD6">
      <w:pPr>
        <w:pStyle w:val="PL"/>
      </w:pPr>
      <w:r>
        <w:t xml:space="preserve">            </w:t>
      </w:r>
      <w:r w:rsidR="00CB7B30">
        <w:t>- CHANGE_OF_ISMF</w:t>
      </w:r>
    </w:p>
    <w:p w:rsidR="009A5CD6" w:rsidRDefault="009A5CD6" w:rsidP="009A5CD6">
      <w:pPr>
        <w:pStyle w:val="PL"/>
      </w:pPr>
      <w:r>
        <w:t xml:space="preserve">            - </w:t>
      </w:r>
      <w:r w:rsidRPr="00746307">
        <w:t>START_OF_SERVICE_DATA_FLOW</w:t>
      </w:r>
    </w:p>
    <w:p w:rsidR="004A100A" w:rsidRDefault="0041371B" w:rsidP="004A100A">
      <w:pPr>
        <w:pStyle w:val="PL"/>
        <w:rPr>
          <w:rFonts w:eastAsia="DengXian"/>
          <w:lang w:eastAsia="zh-CN"/>
        </w:rPr>
      </w:pPr>
      <w:r>
        <w:t xml:space="preserve">            - </w:t>
      </w:r>
      <w:r>
        <w:rPr>
          <w:lang w:bidi="ar-IQ"/>
        </w:rPr>
        <w:t>GFBR_GUARANTEED_STATUS</w:t>
      </w:r>
      <w:r>
        <w:rPr>
          <w:rFonts w:eastAsia="DengXian"/>
          <w:lang w:eastAsia="zh-CN"/>
        </w:rPr>
        <w:t>_CHANGE</w:t>
      </w:r>
    </w:p>
    <w:p w:rsidR="00D25C5F" w:rsidRDefault="00D25C5F" w:rsidP="00D25C5F">
      <w:pPr>
        <w:pStyle w:val="PL"/>
      </w:pPr>
      <w:r>
        <w:t xml:space="preserve">            - HANDOVER_CANCEL</w:t>
      </w:r>
    </w:p>
    <w:p w:rsidR="00D25C5F" w:rsidRDefault="00D25C5F" w:rsidP="00D25C5F">
      <w:pPr>
        <w:pStyle w:val="PL"/>
      </w:pPr>
      <w:r>
        <w:t xml:space="preserve">            - HANDOVER_START</w:t>
      </w:r>
    </w:p>
    <w:p w:rsidR="00D25C5F" w:rsidRDefault="00D25C5F" w:rsidP="00D25C5F">
      <w:pPr>
        <w:pStyle w:val="PL"/>
      </w:pPr>
      <w:r>
        <w:t xml:space="preserve">            - HANDOVER_COMPLETE</w:t>
      </w:r>
    </w:p>
    <w:p w:rsidR="004A100A" w:rsidRPr="002C5DEF" w:rsidRDefault="004A100A" w:rsidP="00D25C5F">
      <w:pPr>
        <w:pStyle w:val="PL"/>
      </w:pPr>
      <w:r>
        <w:t xml:space="preserve">            - </w:t>
      </w:r>
      <w:r>
        <w:rPr>
          <w:lang w:bidi="ar-IQ"/>
        </w:rPr>
        <w:t>ADDITION_OF_ACCESS</w:t>
      </w:r>
    </w:p>
    <w:p w:rsidR="004A100A" w:rsidRDefault="004A100A" w:rsidP="004A100A">
      <w:pPr>
        <w:pStyle w:val="PL"/>
        <w:rPr>
          <w:lang w:bidi="ar-IQ"/>
        </w:rPr>
      </w:pPr>
      <w:r>
        <w:t xml:space="preserve">            - </w:t>
      </w:r>
      <w:r w:rsidRPr="00C45A73">
        <w:rPr>
          <w:lang w:bidi="ar-IQ"/>
        </w:rPr>
        <w:t>REMOVAL</w:t>
      </w:r>
      <w:r>
        <w:rPr>
          <w:lang w:bidi="ar-IQ"/>
        </w:rPr>
        <w:t>_OF_ACCESS</w:t>
      </w:r>
    </w:p>
    <w:p w:rsidR="0041371B" w:rsidRDefault="004A100A" w:rsidP="004A100A">
      <w:pPr>
        <w:pStyle w:val="PL"/>
      </w:pPr>
      <w:r>
        <w:t xml:space="preserve">            - </w:t>
      </w:r>
      <w:r w:rsidRPr="00746307">
        <w:t>START_OF_S</w:t>
      </w:r>
      <w:r>
        <w:t>DF_ADDITIONAL_A</w:t>
      </w:r>
      <w:r>
        <w:rPr>
          <w:lang w:bidi="ar-IQ"/>
        </w:rPr>
        <w:t>CCESS</w:t>
      </w:r>
      <w:bookmarkStart w:id="1754" w:name="historyclause"/>
      <w:bookmarkStart w:id="1755" w:name="OLE_LINK9"/>
    </w:p>
    <w:p w:rsidR="009A5CD6" w:rsidRDefault="009A5CD6" w:rsidP="009A5CD6">
      <w:pPr>
        <w:pStyle w:val="PL"/>
      </w:pPr>
      <w:r>
        <w:t xml:space="preserve">        - type: string</w:t>
      </w:r>
    </w:p>
    <w:p w:rsidR="009A5CD6" w:rsidRDefault="009A5CD6" w:rsidP="009A5CD6">
      <w:pPr>
        <w:pStyle w:val="PL"/>
      </w:pPr>
      <w:r>
        <w:t xml:space="preserve">    TriggerCategory:</w:t>
      </w:r>
    </w:p>
    <w:p w:rsidR="009A5CD6" w:rsidRDefault="009A5CD6" w:rsidP="009A5CD6">
      <w:pPr>
        <w:pStyle w:val="PL"/>
      </w:pPr>
      <w:r>
        <w:t xml:space="preserve">      anyOf:</w:t>
      </w:r>
    </w:p>
    <w:p w:rsidR="009A5CD6" w:rsidRDefault="009A5CD6" w:rsidP="009A5CD6">
      <w:pPr>
        <w:pStyle w:val="PL"/>
      </w:pPr>
      <w:r>
        <w:t xml:space="preserve">        - type: string</w:t>
      </w:r>
    </w:p>
    <w:p w:rsidR="009A5CD6" w:rsidRDefault="009A5CD6" w:rsidP="009A5CD6">
      <w:pPr>
        <w:pStyle w:val="PL"/>
      </w:pPr>
      <w:r>
        <w:t xml:space="preserve">          enum:</w:t>
      </w:r>
    </w:p>
    <w:p w:rsidR="009A5CD6" w:rsidRDefault="009A5CD6" w:rsidP="009A5CD6">
      <w:pPr>
        <w:pStyle w:val="PL"/>
      </w:pPr>
      <w:r>
        <w:t xml:space="preserve">            - IMMEDIATE_REPORT</w:t>
      </w:r>
    </w:p>
    <w:p w:rsidR="009A5CD6" w:rsidRDefault="009A5CD6" w:rsidP="009A5CD6">
      <w:pPr>
        <w:pStyle w:val="PL"/>
      </w:pPr>
      <w:r>
        <w:t xml:space="preserve">            - DEFERRED_REPORT</w:t>
      </w:r>
    </w:p>
    <w:p w:rsidR="009A5CD6" w:rsidRDefault="009A5CD6" w:rsidP="009A5CD6">
      <w:pPr>
        <w:pStyle w:val="PL"/>
      </w:pPr>
      <w:r>
        <w:t xml:space="preserve">        - type: string</w:t>
      </w:r>
    </w:p>
    <w:p w:rsidR="009A5CD6" w:rsidRDefault="009A5CD6" w:rsidP="009A5CD6">
      <w:pPr>
        <w:pStyle w:val="PL"/>
      </w:pPr>
      <w:r>
        <w:t xml:space="preserve">    FailureHandling:</w:t>
      </w:r>
    </w:p>
    <w:p w:rsidR="009A5CD6" w:rsidRDefault="009A5CD6" w:rsidP="009A5CD6">
      <w:pPr>
        <w:pStyle w:val="PL"/>
      </w:pPr>
      <w:r>
        <w:t xml:space="preserve">      anyOf:</w:t>
      </w:r>
    </w:p>
    <w:p w:rsidR="009A5CD6" w:rsidRDefault="009A5CD6" w:rsidP="009A5CD6">
      <w:pPr>
        <w:pStyle w:val="PL"/>
      </w:pPr>
      <w:r>
        <w:t xml:space="preserve">        - type: string</w:t>
      </w:r>
    </w:p>
    <w:p w:rsidR="009A5CD6" w:rsidRDefault="009A5CD6" w:rsidP="009A5CD6">
      <w:pPr>
        <w:pStyle w:val="PL"/>
      </w:pPr>
      <w:r>
        <w:t xml:space="preserve">          enum:</w:t>
      </w:r>
    </w:p>
    <w:p w:rsidR="009A5CD6" w:rsidRDefault="009A5CD6" w:rsidP="009A5CD6">
      <w:pPr>
        <w:pStyle w:val="PL"/>
      </w:pPr>
      <w:r>
        <w:t xml:space="preserve">            - TERMINATE</w:t>
      </w:r>
    </w:p>
    <w:p w:rsidR="009A5CD6" w:rsidRDefault="009A5CD6" w:rsidP="009A5CD6">
      <w:pPr>
        <w:pStyle w:val="PL"/>
      </w:pPr>
      <w:r>
        <w:t xml:space="preserve">            - CONTINUE</w:t>
      </w:r>
    </w:p>
    <w:p w:rsidR="009A5CD6" w:rsidRDefault="009A5CD6" w:rsidP="009A5CD6">
      <w:pPr>
        <w:pStyle w:val="PL"/>
      </w:pPr>
      <w:r>
        <w:t xml:space="preserve">            - RETRY_AND_TERMINATE</w:t>
      </w:r>
    </w:p>
    <w:p w:rsidR="009A5CD6" w:rsidRDefault="009A5CD6" w:rsidP="009A5CD6">
      <w:pPr>
        <w:pStyle w:val="PL"/>
      </w:pPr>
      <w:r>
        <w:t xml:space="preserve">        - type: string</w:t>
      </w:r>
    </w:p>
    <w:p w:rsidR="009A5CD6" w:rsidRDefault="009A5CD6" w:rsidP="009A5CD6">
      <w:pPr>
        <w:pStyle w:val="PL"/>
      </w:pPr>
      <w:r>
        <w:t xml:space="preserve">    SessionFailover:</w:t>
      </w:r>
    </w:p>
    <w:p w:rsidR="009A5CD6" w:rsidRDefault="009A5CD6" w:rsidP="009A5CD6">
      <w:pPr>
        <w:pStyle w:val="PL"/>
      </w:pPr>
      <w:r>
        <w:t xml:space="preserve">      anyOf:</w:t>
      </w:r>
    </w:p>
    <w:p w:rsidR="009A5CD6" w:rsidRDefault="009A5CD6" w:rsidP="009A5CD6">
      <w:pPr>
        <w:pStyle w:val="PL"/>
      </w:pPr>
      <w:r>
        <w:t xml:space="preserve">        - type: string</w:t>
      </w:r>
    </w:p>
    <w:p w:rsidR="009A5CD6" w:rsidRDefault="009A5CD6" w:rsidP="009A5CD6">
      <w:pPr>
        <w:pStyle w:val="PL"/>
      </w:pPr>
      <w:r>
        <w:t xml:space="preserve">          enum:</w:t>
      </w:r>
    </w:p>
    <w:p w:rsidR="009A5CD6" w:rsidRDefault="009A5CD6" w:rsidP="009A5CD6">
      <w:pPr>
        <w:pStyle w:val="PL"/>
      </w:pPr>
      <w:r>
        <w:t xml:space="preserve">            - FAILOVER_NOT_SUPPORTED</w:t>
      </w:r>
    </w:p>
    <w:p w:rsidR="009A5CD6" w:rsidRDefault="009A5CD6" w:rsidP="009A5CD6">
      <w:pPr>
        <w:pStyle w:val="PL"/>
      </w:pPr>
      <w:r>
        <w:t xml:space="preserve">            - FAILOVER_SUPPORTED</w:t>
      </w:r>
    </w:p>
    <w:p w:rsidR="009A5CD6" w:rsidRDefault="009A5CD6" w:rsidP="009A5CD6">
      <w:pPr>
        <w:pStyle w:val="PL"/>
      </w:pPr>
      <w:r>
        <w:t xml:space="preserve">        - type: string</w:t>
      </w:r>
    </w:p>
    <w:p w:rsidR="009A5CD6" w:rsidRDefault="009A5CD6" w:rsidP="009A5CD6">
      <w:pPr>
        <w:pStyle w:val="PL"/>
      </w:pPr>
      <w:r>
        <w:t xml:space="preserve">    3GPPPSDataOffStatus:</w:t>
      </w:r>
    </w:p>
    <w:p w:rsidR="009A5CD6" w:rsidRDefault="009A5CD6" w:rsidP="009A5CD6">
      <w:pPr>
        <w:pStyle w:val="PL"/>
      </w:pPr>
      <w:r>
        <w:t xml:space="preserve">      anyOf:</w:t>
      </w:r>
    </w:p>
    <w:p w:rsidR="009A5CD6" w:rsidRDefault="009A5CD6" w:rsidP="009A5CD6">
      <w:pPr>
        <w:pStyle w:val="PL"/>
      </w:pPr>
      <w:r>
        <w:t xml:space="preserve">        - type: string</w:t>
      </w:r>
    </w:p>
    <w:p w:rsidR="009A5CD6" w:rsidRDefault="009A5CD6" w:rsidP="009A5CD6">
      <w:pPr>
        <w:pStyle w:val="PL"/>
      </w:pPr>
      <w:r>
        <w:t xml:space="preserve">          enum:</w:t>
      </w:r>
    </w:p>
    <w:p w:rsidR="009A5CD6" w:rsidRDefault="009A5CD6" w:rsidP="009A5CD6">
      <w:pPr>
        <w:pStyle w:val="PL"/>
      </w:pPr>
      <w:r>
        <w:t xml:space="preserve">            - ACTIVE</w:t>
      </w:r>
    </w:p>
    <w:p w:rsidR="009A5CD6" w:rsidRDefault="009A5CD6" w:rsidP="009A5CD6">
      <w:pPr>
        <w:pStyle w:val="PL"/>
      </w:pPr>
      <w:r>
        <w:t xml:space="preserve">            - INACTIVE</w:t>
      </w:r>
    </w:p>
    <w:p w:rsidR="009A5CD6" w:rsidRDefault="009A5CD6" w:rsidP="009A5CD6">
      <w:pPr>
        <w:pStyle w:val="PL"/>
      </w:pPr>
      <w:r>
        <w:t xml:space="preserve">        - type: string</w:t>
      </w:r>
    </w:p>
    <w:p w:rsidR="009A5CD6" w:rsidRDefault="009A5CD6" w:rsidP="009A5CD6">
      <w:pPr>
        <w:pStyle w:val="PL"/>
      </w:pPr>
      <w:r>
        <w:t xml:space="preserve">    ResultCode:</w:t>
      </w:r>
    </w:p>
    <w:p w:rsidR="009A5CD6" w:rsidRDefault="009A5CD6" w:rsidP="009A5CD6">
      <w:pPr>
        <w:pStyle w:val="PL"/>
      </w:pPr>
      <w:r>
        <w:t xml:space="preserve">      anyOf:</w:t>
      </w:r>
    </w:p>
    <w:p w:rsidR="009A5CD6" w:rsidRDefault="009A5CD6" w:rsidP="009A5CD6">
      <w:pPr>
        <w:pStyle w:val="PL"/>
      </w:pPr>
      <w:r>
        <w:t xml:space="preserve">        - type: string</w:t>
      </w:r>
    </w:p>
    <w:p w:rsidR="009A5CD6" w:rsidRDefault="009A5CD6" w:rsidP="009A5CD6">
      <w:pPr>
        <w:pStyle w:val="PL"/>
      </w:pPr>
      <w:r>
        <w:t xml:space="preserve">          enum: </w:t>
      </w:r>
    </w:p>
    <w:p w:rsidR="009A5CD6" w:rsidRDefault="009A5CD6" w:rsidP="009A5CD6">
      <w:pPr>
        <w:pStyle w:val="PL"/>
      </w:pPr>
      <w:r>
        <w:t xml:space="preserve">            - SUCCESS</w:t>
      </w:r>
    </w:p>
    <w:p w:rsidR="009A5CD6" w:rsidRDefault="009A5CD6" w:rsidP="009A5CD6">
      <w:pPr>
        <w:pStyle w:val="PL"/>
      </w:pPr>
      <w:r>
        <w:t xml:space="preserve">            - END_USER_SERVICE_DENIED</w:t>
      </w:r>
    </w:p>
    <w:p w:rsidR="009A5CD6" w:rsidRDefault="009A5CD6" w:rsidP="009A5CD6">
      <w:pPr>
        <w:pStyle w:val="PL"/>
      </w:pPr>
      <w:r>
        <w:t xml:space="preserve">        - type: string</w:t>
      </w:r>
    </w:p>
    <w:p w:rsidR="009A5CD6" w:rsidRDefault="009A5CD6" w:rsidP="009A5CD6">
      <w:pPr>
        <w:pStyle w:val="PL"/>
      </w:pPr>
      <w:r>
        <w:t xml:space="preserve">    PartialRecordMethod:</w:t>
      </w:r>
    </w:p>
    <w:p w:rsidR="009A5CD6" w:rsidRDefault="009A5CD6" w:rsidP="009A5CD6">
      <w:pPr>
        <w:pStyle w:val="PL"/>
      </w:pPr>
      <w:r>
        <w:t xml:space="preserve">      anyOf:</w:t>
      </w:r>
    </w:p>
    <w:p w:rsidR="009A5CD6" w:rsidRDefault="009A5CD6" w:rsidP="009A5CD6">
      <w:pPr>
        <w:pStyle w:val="PL"/>
      </w:pPr>
      <w:r>
        <w:t xml:space="preserve">        - type: string</w:t>
      </w:r>
    </w:p>
    <w:p w:rsidR="009A5CD6" w:rsidRDefault="009A5CD6" w:rsidP="009A5CD6">
      <w:pPr>
        <w:pStyle w:val="PL"/>
      </w:pPr>
      <w:r>
        <w:t xml:space="preserve">          enum:</w:t>
      </w:r>
    </w:p>
    <w:p w:rsidR="009A5CD6" w:rsidRDefault="009A5CD6" w:rsidP="009A5CD6">
      <w:pPr>
        <w:pStyle w:val="PL"/>
      </w:pPr>
      <w:r>
        <w:t xml:space="preserve">            - DEFAULT</w:t>
      </w:r>
    </w:p>
    <w:p w:rsidR="009A5CD6" w:rsidRDefault="009A5CD6" w:rsidP="009A5CD6">
      <w:pPr>
        <w:pStyle w:val="PL"/>
      </w:pPr>
      <w:r>
        <w:t xml:space="preserve">            - INDIVIDUAL</w:t>
      </w:r>
    </w:p>
    <w:p w:rsidR="009A5CD6" w:rsidRDefault="009A5CD6" w:rsidP="009A5CD6">
      <w:pPr>
        <w:pStyle w:val="PL"/>
      </w:pPr>
      <w:r>
        <w:t xml:space="preserve">        - type: string</w:t>
      </w:r>
    </w:p>
    <w:p w:rsidR="009A5CD6" w:rsidRDefault="009A5CD6" w:rsidP="009A5CD6">
      <w:pPr>
        <w:pStyle w:val="PL"/>
      </w:pPr>
      <w:r>
        <w:t xml:space="preserve">    RoamerInOut:</w:t>
      </w:r>
    </w:p>
    <w:p w:rsidR="009A5CD6" w:rsidRDefault="009A5CD6" w:rsidP="009A5CD6">
      <w:pPr>
        <w:pStyle w:val="PL"/>
      </w:pPr>
      <w:r>
        <w:t xml:space="preserve">      anyOf:</w:t>
      </w:r>
    </w:p>
    <w:p w:rsidR="009A5CD6" w:rsidRDefault="009A5CD6" w:rsidP="009A5CD6">
      <w:pPr>
        <w:pStyle w:val="PL"/>
      </w:pPr>
      <w:r>
        <w:t xml:space="preserve">        - type: string</w:t>
      </w:r>
    </w:p>
    <w:p w:rsidR="009A5CD6" w:rsidRDefault="009A5CD6" w:rsidP="009A5CD6">
      <w:pPr>
        <w:pStyle w:val="PL"/>
      </w:pPr>
      <w:r>
        <w:t xml:space="preserve">          enum:</w:t>
      </w:r>
    </w:p>
    <w:p w:rsidR="009A5CD6" w:rsidRDefault="009A5CD6" w:rsidP="009A5CD6">
      <w:pPr>
        <w:pStyle w:val="PL"/>
      </w:pPr>
      <w:r>
        <w:t xml:space="preserve">            - IN_BOUND</w:t>
      </w:r>
    </w:p>
    <w:p w:rsidR="009A5CD6" w:rsidRDefault="009A5CD6" w:rsidP="009A5CD6">
      <w:pPr>
        <w:pStyle w:val="PL"/>
      </w:pPr>
      <w:r>
        <w:t xml:space="preserve">            - OUT_BOUND</w:t>
      </w:r>
    </w:p>
    <w:p w:rsidR="009A5CD6" w:rsidRDefault="009A5CD6" w:rsidP="009A5CD6">
      <w:pPr>
        <w:pStyle w:val="PL"/>
      </w:pPr>
      <w:r>
        <w:t xml:space="preserve">        - type: string</w:t>
      </w:r>
    </w:p>
    <w:bookmarkEnd w:id="1755"/>
    <w:p w:rsidR="00720405" w:rsidRPr="00BD6F46" w:rsidRDefault="00720405" w:rsidP="00D4794D"/>
    <w:p w:rsidR="00DB3EC0" w:rsidRPr="00BD6F46" w:rsidRDefault="00594DA0" w:rsidP="00DB3EC0">
      <w:pPr>
        <w:pStyle w:val="Heading8"/>
      </w:pPr>
      <w:r w:rsidRPr="00BD6F46">
        <w:br w:type="page"/>
      </w:r>
      <w:bookmarkStart w:id="1756" w:name="_Toc20227439"/>
      <w:bookmarkStart w:id="1757" w:name="_Toc27749686"/>
      <w:bookmarkStart w:id="1758" w:name="_Toc28709613"/>
      <w:bookmarkStart w:id="1759" w:name="_Toc44671233"/>
      <w:bookmarkStart w:id="1760" w:name="_Toc51919157"/>
      <w:bookmarkStart w:id="1761" w:name="_Toc155608988"/>
      <w:r w:rsidR="00DB3EC0" w:rsidRPr="00BD6F46">
        <w:t xml:space="preserve">Annex </w:t>
      </w:r>
      <w:r w:rsidR="000C41BC" w:rsidRPr="00BD6F46">
        <w:t>B</w:t>
      </w:r>
      <w:r w:rsidR="00DB3EC0" w:rsidRPr="00BD6F46">
        <w:t xml:space="preserve"> (informative):Change history</w:t>
      </w:r>
      <w:bookmarkEnd w:id="1756"/>
      <w:bookmarkEnd w:id="1757"/>
      <w:bookmarkEnd w:id="1758"/>
      <w:bookmarkEnd w:id="1759"/>
      <w:bookmarkEnd w:id="1760"/>
      <w:bookmarkEnd w:id="1761"/>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Change w:id="1762">
          <w:tblGrid>
            <w:gridCol w:w="800"/>
            <w:gridCol w:w="800"/>
            <w:gridCol w:w="1094"/>
            <w:gridCol w:w="567"/>
            <w:gridCol w:w="425"/>
            <w:gridCol w:w="425"/>
            <w:gridCol w:w="4820"/>
            <w:gridCol w:w="708"/>
          </w:tblGrid>
        </w:tblGridChange>
      </w:tblGrid>
      <w:tr w:rsidR="00DB3EC0" w:rsidRPr="00BD6F46" w:rsidTr="00FA212E">
        <w:tblPrEx>
          <w:tblCellMar>
            <w:top w:w="0" w:type="dxa"/>
            <w:bottom w:w="0" w:type="dxa"/>
          </w:tblCellMar>
        </w:tblPrEx>
        <w:trPr>
          <w:cantSplit/>
        </w:trPr>
        <w:tc>
          <w:tcPr>
            <w:tcW w:w="9639" w:type="dxa"/>
            <w:gridSpan w:val="8"/>
            <w:tcBorders>
              <w:bottom w:val="nil"/>
            </w:tcBorders>
            <w:shd w:val="solid" w:color="FFFFFF" w:fill="auto"/>
          </w:tcPr>
          <w:bookmarkEnd w:id="1754"/>
          <w:p w:rsidR="00DB3EC0" w:rsidRPr="00BD6F46" w:rsidRDefault="00DB3EC0" w:rsidP="00FA212E">
            <w:pPr>
              <w:pStyle w:val="TAL"/>
              <w:jc w:val="center"/>
              <w:rPr>
                <w:b/>
                <w:sz w:val="16"/>
              </w:rPr>
            </w:pPr>
            <w:r w:rsidRPr="00BD6F46">
              <w:rPr>
                <w:b/>
              </w:rPr>
              <w:t>Change history</w:t>
            </w:r>
          </w:p>
        </w:tc>
      </w:tr>
      <w:tr w:rsidR="00DB3EC0" w:rsidRPr="00BD6F46" w:rsidTr="008D79D4">
        <w:tblPrEx>
          <w:tblCellMar>
            <w:top w:w="0" w:type="dxa"/>
            <w:bottom w:w="0" w:type="dxa"/>
          </w:tblCellMar>
        </w:tblPrEx>
        <w:tc>
          <w:tcPr>
            <w:tcW w:w="800" w:type="dxa"/>
            <w:shd w:val="pct10" w:color="auto" w:fill="FFFFFF"/>
          </w:tcPr>
          <w:p w:rsidR="00DB3EC0" w:rsidRPr="00BD6F46" w:rsidRDefault="00DB3EC0" w:rsidP="00FA212E">
            <w:pPr>
              <w:pStyle w:val="TAL"/>
              <w:rPr>
                <w:b/>
                <w:sz w:val="16"/>
              </w:rPr>
            </w:pPr>
            <w:r w:rsidRPr="00BD6F46">
              <w:rPr>
                <w:b/>
                <w:sz w:val="16"/>
              </w:rPr>
              <w:t>Date</w:t>
            </w:r>
          </w:p>
        </w:tc>
        <w:tc>
          <w:tcPr>
            <w:tcW w:w="800" w:type="dxa"/>
            <w:shd w:val="pct10" w:color="auto" w:fill="FFFFFF"/>
          </w:tcPr>
          <w:p w:rsidR="00DB3EC0" w:rsidRPr="00BD6F46" w:rsidRDefault="00DB3EC0" w:rsidP="00FA212E">
            <w:pPr>
              <w:pStyle w:val="TAL"/>
              <w:rPr>
                <w:b/>
                <w:sz w:val="16"/>
              </w:rPr>
            </w:pPr>
            <w:r w:rsidRPr="00BD6F46">
              <w:rPr>
                <w:b/>
                <w:sz w:val="16"/>
              </w:rPr>
              <w:t>Meeting</w:t>
            </w:r>
          </w:p>
        </w:tc>
        <w:tc>
          <w:tcPr>
            <w:tcW w:w="1094" w:type="dxa"/>
            <w:shd w:val="pct10" w:color="auto" w:fill="FFFFFF"/>
          </w:tcPr>
          <w:p w:rsidR="00DB3EC0" w:rsidRPr="00BD6F46" w:rsidRDefault="00DB3EC0" w:rsidP="00FA212E">
            <w:pPr>
              <w:pStyle w:val="TAL"/>
              <w:rPr>
                <w:b/>
                <w:sz w:val="16"/>
              </w:rPr>
            </w:pPr>
            <w:r w:rsidRPr="00BD6F46">
              <w:rPr>
                <w:b/>
                <w:sz w:val="16"/>
              </w:rPr>
              <w:t>TDoc</w:t>
            </w:r>
          </w:p>
        </w:tc>
        <w:tc>
          <w:tcPr>
            <w:tcW w:w="567" w:type="dxa"/>
            <w:shd w:val="pct10" w:color="auto" w:fill="FFFFFF"/>
          </w:tcPr>
          <w:p w:rsidR="00DB3EC0" w:rsidRPr="00BD6F46" w:rsidRDefault="00DB3EC0" w:rsidP="00FA212E">
            <w:pPr>
              <w:pStyle w:val="TAL"/>
              <w:rPr>
                <w:b/>
                <w:sz w:val="16"/>
              </w:rPr>
            </w:pPr>
            <w:r w:rsidRPr="00BD6F46">
              <w:rPr>
                <w:b/>
                <w:sz w:val="16"/>
              </w:rPr>
              <w:t>CR</w:t>
            </w:r>
          </w:p>
        </w:tc>
        <w:tc>
          <w:tcPr>
            <w:tcW w:w="425" w:type="dxa"/>
            <w:shd w:val="pct10" w:color="auto" w:fill="FFFFFF"/>
          </w:tcPr>
          <w:p w:rsidR="00DB3EC0" w:rsidRPr="00BD6F46" w:rsidRDefault="00DB3EC0" w:rsidP="00FA212E">
            <w:pPr>
              <w:pStyle w:val="TAL"/>
              <w:rPr>
                <w:b/>
                <w:sz w:val="16"/>
              </w:rPr>
            </w:pPr>
            <w:r w:rsidRPr="00BD6F46">
              <w:rPr>
                <w:b/>
                <w:sz w:val="16"/>
              </w:rPr>
              <w:t>Rev</w:t>
            </w:r>
          </w:p>
        </w:tc>
        <w:tc>
          <w:tcPr>
            <w:tcW w:w="425" w:type="dxa"/>
            <w:shd w:val="pct10" w:color="auto" w:fill="FFFFFF"/>
          </w:tcPr>
          <w:p w:rsidR="00DB3EC0" w:rsidRPr="00BD6F46" w:rsidRDefault="00DB3EC0" w:rsidP="00FA212E">
            <w:pPr>
              <w:pStyle w:val="TAL"/>
              <w:rPr>
                <w:b/>
                <w:sz w:val="16"/>
              </w:rPr>
            </w:pPr>
            <w:r w:rsidRPr="00BD6F46">
              <w:rPr>
                <w:b/>
                <w:sz w:val="16"/>
              </w:rPr>
              <w:t>Cat</w:t>
            </w:r>
          </w:p>
        </w:tc>
        <w:tc>
          <w:tcPr>
            <w:tcW w:w="4820" w:type="dxa"/>
            <w:shd w:val="pct10" w:color="auto" w:fill="FFFFFF"/>
          </w:tcPr>
          <w:p w:rsidR="00DB3EC0" w:rsidRPr="00BD6F46" w:rsidRDefault="00DB3EC0" w:rsidP="00FA212E">
            <w:pPr>
              <w:pStyle w:val="TAL"/>
              <w:rPr>
                <w:b/>
                <w:sz w:val="16"/>
              </w:rPr>
            </w:pPr>
            <w:r w:rsidRPr="00BD6F46">
              <w:rPr>
                <w:b/>
                <w:sz w:val="16"/>
              </w:rPr>
              <w:t>Subject/Comment</w:t>
            </w:r>
          </w:p>
        </w:tc>
        <w:tc>
          <w:tcPr>
            <w:tcW w:w="708" w:type="dxa"/>
            <w:shd w:val="pct10" w:color="auto" w:fill="FFFFFF"/>
          </w:tcPr>
          <w:p w:rsidR="00DB3EC0" w:rsidRPr="00BD6F46" w:rsidRDefault="00DB3EC0" w:rsidP="00FA212E">
            <w:pPr>
              <w:pStyle w:val="TAL"/>
              <w:rPr>
                <w:b/>
                <w:sz w:val="16"/>
              </w:rPr>
            </w:pPr>
            <w:r w:rsidRPr="00BD6F46">
              <w:rPr>
                <w:b/>
                <w:sz w:val="16"/>
              </w:rPr>
              <w:t>New version</w:t>
            </w:r>
          </w:p>
        </w:tc>
      </w:tr>
      <w:tr w:rsidR="00F11876" w:rsidRPr="00C012B0" w:rsidTr="008D79D4">
        <w:tblPrEx>
          <w:tblCellMar>
            <w:top w:w="0" w:type="dxa"/>
            <w:bottom w:w="0" w:type="dxa"/>
          </w:tblCellMar>
        </w:tblPrEx>
        <w:trPr>
          <w:trHeight w:val="383"/>
        </w:trPr>
        <w:tc>
          <w:tcPr>
            <w:tcW w:w="800" w:type="dxa"/>
            <w:shd w:val="solid" w:color="FFFFFF" w:fill="auto"/>
          </w:tcPr>
          <w:p w:rsidR="00F11876" w:rsidRPr="00222AAB" w:rsidRDefault="00F11876" w:rsidP="00222AAB">
            <w:pPr>
              <w:pStyle w:val="TAL"/>
              <w:rPr>
                <w:rFonts w:cs="Arial"/>
                <w:color w:val="000000"/>
                <w:sz w:val="16"/>
                <w:szCs w:val="16"/>
                <w:lang w:eastAsia="zh-CN"/>
              </w:rPr>
            </w:pPr>
            <w:r w:rsidRPr="00222AAB">
              <w:rPr>
                <w:rFonts w:cs="Arial"/>
                <w:color w:val="000000"/>
                <w:sz w:val="16"/>
                <w:szCs w:val="16"/>
                <w:lang w:eastAsia="zh-CN"/>
              </w:rPr>
              <w:t>2018-09</w:t>
            </w:r>
          </w:p>
        </w:tc>
        <w:tc>
          <w:tcPr>
            <w:tcW w:w="800" w:type="dxa"/>
            <w:shd w:val="solid" w:color="FFFFFF" w:fill="auto"/>
          </w:tcPr>
          <w:p w:rsidR="00F11876" w:rsidRPr="00222AAB" w:rsidRDefault="00F11876" w:rsidP="00222AAB">
            <w:pPr>
              <w:pStyle w:val="TAL"/>
              <w:rPr>
                <w:rFonts w:cs="Arial"/>
                <w:color w:val="000000"/>
                <w:sz w:val="16"/>
                <w:szCs w:val="16"/>
                <w:lang w:eastAsia="zh-CN"/>
              </w:rPr>
            </w:pPr>
            <w:r w:rsidRPr="00222AAB">
              <w:rPr>
                <w:rFonts w:cs="Arial"/>
                <w:color w:val="000000"/>
                <w:sz w:val="16"/>
                <w:szCs w:val="16"/>
                <w:lang w:eastAsia="zh-CN"/>
              </w:rPr>
              <w:t>SA#81</w:t>
            </w:r>
          </w:p>
        </w:tc>
        <w:tc>
          <w:tcPr>
            <w:tcW w:w="1094" w:type="dxa"/>
            <w:shd w:val="solid" w:color="FFFFFF" w:fill="auto"/>
          </w:tcPr>
          <w:p w:rsidR="00F11876" w:rsidRDefault="00F11876" w:rsidP="00222AAB">
            <w:pPr>
              <w:pStyle w:val="TAL"/>
              <w:rPr>
                <w:rFonts w:cs="Arial"/>
                <w:color w:val="000000"/>
                <w:sz w:val="16"/>
                <w:szCs w:val="16"/>
                <w:lang w:eastAsia="zh-CN"/>
              </w:rPr>
            </w:pPr>
          </w:p>
        </w:tc>
        <w:tc>
          <w:tcPr>
            <w:tcW w:w="567" w:type="dxa"/>
            <w:shd w:val="solid" w:color="FFFFFF" w:fill="auto"/>
          </w:tcPr>
          <w:p w:rsidR="00F11876" w:rsidRPr="00222AAB" w:rsidRDefault="00F11876" w:rsidP="00222AAB">
            <w:pPr>
              <w:pStyle w:val="TAL"/>
              <w:rPr>
                <w:rFonts w:cs="Arial"/>
                <w:color w:val="000000"/>
                <w:sz w:val="16"/>
                <w:szCs w:val="16"/>
                <w:lang w:eastAsia="zh-CN"/>
              </w:rPr>
            </w:pPr>
          </w:p>
        </w:tc>
        <w:tc>
          <w:tcPr>
            <w:tcW w:w="425" w:type="dxa"/>
            <w:shd w:val="solid" w:color="FFFFFF" w:fill="auto"/>
          </w:tcPr>
          <w:p w:rsidR="00F11876" w:rsidRPr="00222AAB" w:rsidRDefault="00F11876" w:rsidP="00222AAB">
            <w:pPr>
              <w:pStyle w:val="TAL"/>
              <w:rPr>
                <w:rFonts w:cs="Arial"/>
                <w:color w:val="000000"/>
                <w:sz w:val="16"/>
                <w:szCs w:val="16"/>
                <w:lang w:eastAsia="zh-CN"/>
              </w:rPr>
            </w:pPr>
          </w:p>
        </w:tc>
        <w:tc>
          <w:tcPr>
            <w:tcW w:w="425" w:type="dxa"/>
            <w:shd w:val="solid" w:color="FFFFFF" w:fill="auto"/>
          </w:tcPr>
          <w:p w:rsidR="00F11876" w:rsidRPr="00222AAB" w:rsidRDefault="00F11876" w:rsidP="00222AAB">
            <w:pPr>
              <w:pStyle w:val="TAL"/>
              <w:rPr>
                <w:rFonts w:cs="Arial"/>
                <w:color w:val="000000"/>
                <w:sz w:val="16"/>
                <w:szCs w:val="16"/>
                <w:lang w:eastAsia="zh-CN"/>
              </w:rPr>
            </w:pPr>
          </w:p>
        </w:tc>
        <w:tc>
          <w:tcPr>
            <w:tcW w:w="4820" w:type="dxa"/>
            <w:shd w:val="solid" w:color="FFFFFF" w:fill="auto"/>
          </w:tcPr>
          <w:p w:rsidR="00F11876" w:rsidRDefault="00F11876" w:rsidP="00222AAB">
            <w:pPr>
              <w:pStyle w:val="TAL"/>
              <w:rPr>
                <w:rFonts w:cs="Arial"/>
                <w:color w:val="000000"/>
                <w:sz w:val="16"/>
                <w:szCs w:val="16"/>
                <w:lang w:eastAsia="zh-CN"/>
              </w:rPr>
            </w:pPr>
            <w:r>
              <w:rPr>
                <w:rFonts w:cs="Arial"/>
                <w:color w:val="000000"/>
                <w:sz w:val="16"/>
                <w:szCs w:val="16"/>
                <w:lang w:eastAsia="zh-CN"/>
              </w:rPr>
              <w:t>Upgrade to change control version</w:t>
            </w:r>
          </w:p>
        </w:tc>
        <w:tc>
          <w:tcPr>
            <w:tcW w:w="708" w:type="dxa"/>
            <w:shd w:val="solid" w:color="FFFFFF" w:fill="auto"/>
          </w:tcPr>
          <w:p w:rsidR="00F11876" w:rsidRDefault="00F11876" w:rsidP="00714670">
            <w:pPr>
              <w:pStyle w:val="TAC"/>
              <w:rPr>
                <w:sz w:val="16"/>
                <w:szCs w:val="16"/>
                <w:lang w:eastAsia="zh-CN"/>
              </w:rPr>
            </w:pPr>
            <w:r>
              <w:rPr>
                <w:sz w:val="16"/>
                <w:szCs w:val="16"/>
                <w:lang w:eastAsia="zh-CN"/>
              </w:rPr>
              <w:t>15.0.0</w:t>
            </w:r>
          </w:p>
        </w:tc>
      </w:tr>
      <w:tr w:rsidR="00EC0283" w:rsidRPr="00C012B0" w:rsidTr="008D79D4">
        <w:tblPrEx>
          <w:tblCellMar>
            <w:top w:w="0" w:type="dxa"/>
            <w:bottom w:w="0" w:type="dxa"/>
          </w:tblCellMar>
        </w:tblPrEx>
        <w:trPr>
          <w:trHeight w:val="383"/>
        </w:trPr>
        <w:tc>
          <w:tcPr>
            <w:tcW w:w="800" w:type="dxa"/>
            <w:shd w:val="solid" w:color="FFFFFF" w:fill="auto"/>
          </w:tcPr>
          <w:p w:rsidR="00EC0283" w:rsidRPr="00222AAB" w:rsidRDefault="00EC0283"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EC0283" w:rsidRPr="00222AAB" w:rsidRDefault="00EC0283"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EC0283" w:rsidRDefault="00EC0283" w:rsidP="00222AAB">
            <w:pPr>
              <w:pStyle w:val="TAL"/>
              <w:rPr>
                <w:rFonts w:cs="Arial"/>
                <w:color w:val="000000"/>
                <w:sz w:val="16"/>
                <w:szCs w:val="16"/>
                <w:lang w:eastAsia="zh-CN"/>
              </w:rPr>
            </w:pPr>
            <w:r>
              <w:rPr>
                <w:rFonts w:cs="Arial"/>
                <w:color w:val="000000"/>
                <w:sz w:val="16"/>
                <w:szCs w:val="16"/>
                <w:lang w:eastAsia="zh-CN"/>
              </w:rPr>
              <w:t>SP-181157</w:t>
            </w:r>
          </w:p>
        </w:tc>
        <w:tc>
          <w:tcPr>
            <w:tcW w:w="567" w:type="dxa"/>
            <w:shd w:val="solid" w:color="FFFFFF" w:fill="auto"/>
          </w:tcPr>
          <w:p w:rsidR="00EC0283" w:rsidRPr="00222AAB" w:rsidRDefault="00EC0283" w:rsidP="00222AAB">
            <w:pPr>
              <w:pStyle w:val="TAL"/>
              <w:rPr>
                <w:rFonts w:cs="Arial"/>
                <w:color w:val="000000"/>
                <w:sz w:val="16"/>
                <w:szCs w:val="16"/>
                <w:lang w:eastAsia="zh-CN"/>
              </w:rPr>
            </w:pPr>
            <w:r w:rsidRPr="00222AAB">
              <w:rPr>
                <w:rFonts w:cs="Arial"/>
                <w:color w:val="000000"/>
                <w:sz w:val="16"/>
                <w:szCs w:val="16"/>
                <w:lang w:eastAsia="zh-CN"/>
              </w:rPr>
              <w:t>0001</w:t>
            </w:r>
          </w:p>
        </w:tc>
        <w:tc>
          <w:tcPr>
            <w:tcW w:w="425" w:type="dxa"/>
            <w:shd w:val="solid" w:color="FFFFFF" w:fill="auto"/>
          </w:tcPr>
          <w:p w:rsidR="00EC0283" w:rsidRPr="00222AAB" w:rsidRDefault="00EC0283"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EC0283" w:rsidRPr="00222AAB" w:rsidRDefault="00EC0283"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EC0283" w:rsidRDefault="00EC0283" w:rsidP="00222AAB">
            <w:pPr>
              <w:pStyle w:val="TAL"/>
              <w:rPr>
                <w:rFonts w:cs="Arial"/>
                <w:color w:val="000000"/>
                <w:sz w:val="16"/>
                <w:szCs w:val="16"/>
                <w:lang w:eastAsia="zh-CN"/>
              </w:rPr>
            </w:pPr>
            <w:r w:rsidRPr="008D79D4">
              <w:rPr>
                <w:rFonts w:cs="Arial"/>
                <w:color w:val="000000"/>
                <w:sz w:val="16"/>
                <w:szCs w:val="16"/>
                <w:lang w:eastAsia="zh-CN"/>
              </w:rPr>
              <w:t>Correction on the Reference and Resource name</w:t>
            </w:r>
          </w:p>
        </w:tc>
        <w:tc>
          <w:tcPr>
            <w:tcW w:w="708" w:type="dxa"/>
            <w:shd w:val="solid" w:color="FFFFFF" w:fill="auto"/>
          </w:tcPr>
          <w:p w:rsidR="00EC0283" w:rsidRDefault="00EC0283" w:rsidP="00714670">
            <w:pPr>
              <w:pStyle w:val="TAC"/>
              <w:rPr>
                <w:sz w:val="16"/>
                <w:szCs w:val="16"/>
                <w:lang w:eastAsia="zh-CN"/>
              </w:rPr>
            </w:pPr>
            <w:r>
              <w:rPr>
                <w:sz w:val="16"/>
                <w:szCs w:val="16"/>
                <w:lang w:eastAsia="zh-CN"/>
              </w:rPr>
              <w:t>15.1.0</w:t>
            </w:r>
          </w:p>
        </w:tc>
      </w:tr>
      <w:tr w:rsidR="00B122B2" w:rsidRPr="00C012B0" w:rsidTr="00EC0283">
        <w:tblPrEx>
          <w:tblCellMar>
            <w:top w:w="0" w:type="dxa"/>
            <w:bottom w:w="0" w:type="dxa"/>
          </w:tblCellMar>
        </w:tblPrEx>
        <w:trPr>
          <w:trHeight w:val="383"/>
        </w:trPr>
        <w:tc>
          <w:tcPr>
            <w:tcW w:w="800" w:type="dxa"/>
            <w:shd w:val="solid" w:color="FFFFFF" w:fill="auto"/>
          </w:tcPr>
          <w:p w:rsidR="00B122B2" w:rsidRPr="00222AAB" w:rsidRDefault="00B122B2"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B122B2" w:rsidRPr="00222AAB" w:rsidRDefault="00B122B2"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B122B2" w:rsidRDefault="00B122B2" w:rsidP="00222AAB">
            <w:pPr>
              <w:pStyle w:val="TAL"/>
              <w:rPr>
                <w:rFonts w:cs="Arial"/>
                <w:color w:val="000000"/>
                <w:sz w:val="16"/>
                <w:szCs w:val="16"/>
                <w:lang w:eastAsia="zh-CN"/>
              </w:rPr>
            </w:pPr>
            <w:r>
              <w:rPr>
                <w:rFonts w:cs="Arial"/>
                <w:color w:val="000000"/>
                <w:sz w:val="16"/>
                <w:szCs w:val="16"/>
                <w:lang w:eastAsia="zh-CN"/>
              </w:rPr>
              <w:t>SP-181157</w:t>
            </w:r>
          </w:p>
        </w:tc>
        <w:tc>
          <w:tcPr>
            <w:tcW w:w="567" w:type="dxa"/>
            <w:shd w:val="solid" w:color="FFFFFF" w:fill="auto"/>
          </w:tcPr>
          <w:p w:rsidR="00B122B2" w:rsidRPr="00222AAB" w:rsidRDefault="00B122B2" w:rsidP="00222AAB">
            <w:pPr>
              <w:pStyle w:val="TAL"/>
              <w:rPr>
                <w:rFonts w:cs="Arial"/>
                <w:color w:val="000000"/>
                <w:sz w:val="16"/>
                <w:szCs w:val="16"/>
                <w:lang w:eastAsia="zh-CN"/>
              </w:rPr>
            </w:pPr>
            <w:r w:rsidRPr="00222AAB">
              <w:rPr>
                <w:rFonts w:cs="Arial"/>
                <w:color w:val="000000"/>
                <w:sz w:val="16"/>
                <w:szCs w:val="16"/>
                <w:lang w:eastAsia="zh-CN"/>
              </w:rPr>
              <w:t>0002</w:t>
            </w:r>
          </w:p>
        </w:tc>
        <w:tc>
          <w:tcPr>
            <w:tcW w:w="425" w:type="dxa"/>
            <w:shd w:val="solid" w:color="FFFFFF" w:fill="auto"/>
          </w:tcPr>
          <w:p w:rsidR="00B122B2" w:rsidRPr="00222AAB" w:rsidRDefault="00B122B2"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B122B2" w:rsidRPr="00222AAB" w:rsidRDefault="00B122B2"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B122B2" w:rsidRPr="008D79D4" w:rsidRDefault="00B122B2" w:rsidP="00222AAB">
            <w:pPr>
              <w:pStyle w:val="TAL"/>
              <w:rPr>
                <w:rFonts w:cs="Arial"/>
                <w:color w:val="000000"/>
                <w:sz w:val="16"/>
                <w:szCs w:val="16"/>
                <w:lang w:eastAsia="zh-CN"/>
              </w:rPr>
            </w:pPr>
            <w:r w:rsidRPr="008D79D4">
              <w:rPr>
                <w:rFonts w:cs="Arial"/>
                <w:color w:val="000000"/>
                <w:sz w:val="16"/>
                <w:szCs w:val="16"/>
                <w:lang w:eastAsia="zh-CN"/>
              </w:rPr>
              <w:t>Editorial Correction</w:t>
            </w:r>
          </w:p>
        </w:tc>
        <w:tc>
          <w:tcPr>
            <w:tcW w:w="708" w:type="dxa"/>
            <w:shd w:val="solid" w:color="FFFFFF" w:fill="auto"/>
          </w:tcPr>
          <w:p w:rsidR="00B122B2" w:rsidRDefault="00B122B2" w:rsidP="00B122B2">
            <w:pPr>
              <w:pStyle w:val="TAC"/>
              <w:rPr>
                <w:sz w:val="16"/>
                <w:szCs w:val="16"/>
                <w:lang w:eastAsia="zh-CN"/>
              </w:rPr>
            </w:pPr>
            <w:r>
              <w:rPr>
                <w:sz w:val="16"/>
                <w:szCs w:val="16"/>
                <w:lang w:eastAsia="zh-CN"/>
              </w:rPr>
              <w:t>15.1.0</w:t>
            </w:r>
          </w:p>
        </w:tc>
      </w:tr>
      <w:tr w:rsidR="00FF63FD" w:rsidRPr="00C012B0" w:rsidTr="00EC0283">
        <w:tblPrEx>
          <w:tblCellMar>
            <w:top w:w="0" w:type="dxa"/>
            <w:bottom w:w="0" w:type="dxa"/>
          </w:tblCellMar>
        </w:tblPrEx>
        <w:trPr>
          <w:trHeight w:val="383"/>
        </w:trPr>
        <w:tc>
          <w:tcPr>
            <w:tcW w:w="800" w:type="dxa"/>
            <w:shd w:val="solid" w:color="FFFFFF" w:fill="auto"/>
          </w:tcPr>
          <w:p w:rsidR="00FF63FD" w:rsidRPr="00222AAB" w:rsidRDefault="00FF63FD"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FF63FD" w:rsidRPr="00222AAB" w:rsidRDefault="00FF63FD"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FF63FD" w:rsidRDefault="00FF63FD" w:rsidP="00222AAB">
            <w:pPr>
              <w:pStyle w:val="TAL"/>
              <w:rPr>
                <w:rFonts w:cs="Arial"/>
                <w:color w:val="000000"/>
                <w:sz w:val="16"/>
                <w:szCs w:val="16"/>
                <w:lang w:eastAsia="zh-CN"/>
              </w:rPr>
            </w:pPr>
            <w:r>
              <w:rPr>
                <w:rFonts w:cs="Arial"/>
                <w:color w:val="000000"/>
                <w:sz w:val="16"/>
                <w:szCs w:val="16"/>
                <w:lang w:eastAsia="zh-CN"/>
              </w:rPr>
              <w:t>SP-181157</w:t>
            </w:r>
          </w:p>
        </w:tc>
        <w:tc>
          <w:tcPr>
            <w:tcW w:w="567" w:type="dxa"/>
            <w:shd w:val="solid" w:color="FFFFFF" w:fill="auto"/>
          </w:tcPr>
          <w:p w:rsidR="00FF63FD" w:rsidRPr="00222AAB" w:rsidRDefault="00FF63FD" w:rsidP="00222AAB">
            <w:pPr>
              <w:pStyle w:val="TAL"/>
              <w:rPr>
                <w:rFonts w:cs="Arial"/>
                <w:color w:val="000000"/>
                <w:sz w:val="16"/>
                <w:szCs w:val="16"/>
                <w:lang w:eastAsia="zh-CN"/>
              </w:rPr>
            </w:pPr>
            <w:r w:rsidRPr="00222AAB">
              <w:rPr>
                <w:rFonts w:cs="Arial"/>
                <w:color w:val="000000"/>
                <w:sz w:val="16"/>
                <w:szCs w:val="16"/>
                <w:lang w:eastAsia="zh-CN"/>
              </w:rPr>
              <w:t>0003</w:t>
            </w:r>
          </w:p>
        </w:tc>
        <w:tc>
          <w:tcPr>
            <w:tcW w:w="425" w:type="dxa"/>
            <w:shd w:val="solid" w:color="FFFFFF" w:fill="auto"/>
          </w:tcPr>
          <w:p w:rsidR="00FF63FD" w:rsidRPr="00222AAB" w:rsidRDefault="00FF63FD"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FF63FD" w:rsidRPr="00222AAB" w:rsidRDefault="00FF63FD"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FF63FD" w:rsidRPr="00FF63FD" w:rsidRDefault="00FF63FD" w:rsidP="00222AAB">
            <w:pPr>
              <w:pStyle w:val="TAL"/>
              <w:rPr>
                <w:rFonts w:cs="Arial"/>
                <w:color w:val="000000"/>
                <w:sz w:val="16"/>
                <w:szCs w:val="16"/>
                <w:lang w:eastAsia="zh-CN"/>
              </w:rPr>
            </w:pPr>
            <w:r>
              <w:rPr>
                <w:rFonts w:cs="Arial"/>
                <w:color w:val="000000"/>
                <w:sz w:val="16"/>
                <w:szCs w:val="16"/>
                <w:lang w:eastAsia="zh-CN"/>
              </w:rPr>
              <w:t>Data Type Applicability Correction</w:t>
            </w:r>
          </w:p>
        </w:tc>
        <w:tc>
          <w:tcPr>
            <w:tcW w:w="708" w:type="dxa"/>
            <w:shd w:val="solid" w:color="FFFFFF" w:fill="auto"/>
          </w:tcPr>
          <w:p w:rsidR="00FF63FD" w:rsidRDefault="00FF63FD" w:rsidP="00FF63FD">
            <w:pPr>
              <w:pStyle w:val="TAC"/>
              <w:rPr>
                <w:sz w:val="16"/>
                <w:szCs w:val="16"/>
                <w:lang w:eastAsia="zh-CN"/>
              </w:rPr>
            </w:pPr>
            <w:r>
              <w:rPr>
                <w:sz w:val="16"/>
                <w:szCs w:val="16"/>
                <w:lang w:eastAsia="zh-CN"/>
              </w:rPr>
              <w:t>15.1.0</w:t>
            </w:r>
          </w:p>
        </w:tc>
      </w:tr>
      <w:tr w:rsidR="00457BA0" w:rsidRPr="00C012B0" w:rsidTr="00EC0283">
        <w:tblPrEx>
          <w:tblCellMar>
            <w:top w:w="0" w:type="dxa"/>
            <w:bottom w:w="0" w:type="dxa"/>
          </w:tblCellMar>
        </w:tblPrEx>
        <w:trPr>
          <w:trHeight w:val="383"/>
        </w:trPr>
        <w:tc>
          <w:tcPr>
            <w:tcW w:w="800" w:type="dxa"/>
            <w:shd w:val="solid" w:color="FFFFFF" w:fill="auto"/>
          </w:tcPr>
          <w:p w:rsidR="00457BA0" w:rsidRPr="00222AAB" w:rsidRDefault="00457BA0"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457BA0" w:rsidRPr="00222AAB" w:rsidRDefault="00457BA0"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457BA0" w:rsidRDefault="00457BA0" w:rsidP="00222AAB">
            <w:pPr>
              <w:pStyle w:val="TAL"/>
              <w:rPr>
                <w:rFonts w:cs="Arial"/>
                <w:color w:val="000000"/>
                <w:sz w:val="16"/>
                <w:szCs w:val="16"/>
                <w:lang w:eastAsia="zh-CN"/>
              </w:rPr>
            </w:pPr>
            <w:r>
              <w:rPr>
                <w:rFonts w:cs="Arial"/>
                <w:color w:val="000000"/>
                <w:sz w:val="16"/>
                <w:szCs w:val="16"/>
                <w:lang w:eastAsia="zh-CN"/>
              </w:rPr>
              <w:t>SP-181059</w:t>
            </w:r>
          </w:p>
        </w:tc>
        <w:tc>
          <w:tcPr>
            <w:tcW w:w="567" w:type="dxa"/>
            <w:shd w:val="solid" w:color="FFFFFF" w:fill="auto"/>
          </w:tcPr>
          <w:p w:rsidR="00457BA0" w:rsidRPr="00222AAB" w:rsidRDefault="00457BA0" w:rsidP="00222AAB">
            <w:pPr>
              <w:pStyle w:val="TAL"/>
              <w:rPr>
                <w:rFonts w:cs="Arial"/>
                <w:color w:val="000000"/>
                <w:sz w:val="16"/>
                <w:szCs w:val="16"/>
                <w:lang w:eastAsia="zh-CN"/>
              </w:rPr>
            </w:pPr>
            <w:r w:rsidRPr="00222AAB">
              <w:rPr>
                <w:rFonts w:cs="Arial"/>
                <w:color w:val="000000"/>
                <w:sz w:val="16"/>
                <w:szCs w:val="16"/>
                <w:lang w:eastAsia="zh-CN"/>
              </w:rPr>
              <w:t>0004</w:t>
            </w:r>
          </w:p>
        </w:tc>
        <w:tc>
          <w:tcPr>
            <w:tcW w:w="425" w:type="dxa"/>
            <w:shd w:val="solid" w:color="FFFFFF" w:fill="auto"/>
          </w:tcPr>
          <w:p w:rsidR="00457BA0" w:rsidRPr="00222AAB" w:rsidRDefault="00457BA0"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457BA0" w:rsidRPr="00222AAB" w:rsidRDefault="00457BA0"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457BA0" w:rsidRDefault="00457BA0" w:rsidP="00222AAB">
            <w:pPr>
              <w:pStyle w:val="TAL"/>
              <w:rPr>
                <w:rFonts w:cs="Arial"/>
                <w:color w:val="000000"/>
                <w:sz w:val="16"/>
                <w:szCs w:val="16"/>
                <w:lang w:eastAsia="zh-CN"/>
              </w:rPr>
            </w:pPr>
            <w:r>
              <w:rPr>
                <w:rFonts w:cs="Arial"/>
                <w:color w:val="000000"/>
                <w:sz w:val="16"/>
                <w:szCs w:val="16"/>
                <w:lang w:eastAsia="zh-CN"/>
              </w:rPr>
              <w:t>Serving Node ID Correction</w:t>
            </w:r>
          </w:p>
        </w:tc>
        <w:tc>
          <w:tcPr>
            <w:tcW w:w="708" w:type="dxa"/>
            <w:shd w:val="solid" w:color="FFFFFF" w:fill="auto"/>
          </w:tcPr>
          <w:p w:rsidR="00457BA0" w:rsidRDefault="00457BA0" w:rsidP="00FF63FD">
            <w:pPr>
              <w:pStyle w:val="TAC"/>
              <w:rPr>
                <w:sz w:val="16"/>
                <w:szCs w:val="16"/>
                <w:lang w:eastAsia="zh-CN"/>
              </w:rPr>
            </w:pPr>
            <w:r>
              <w:rPr>
                <w:sz w:val="16"/>
                <w:szCs w:val="16"/>
                <w:lang w:eastAsia="zh-CN"/>
              </w:rPr>
              <w:t>15.1.0</w:t>
            </w:r>
          </w:p>
        </w:tc>
      </w:tr>
      <w:tr w:rsidR="00E217B6" w:rsidRPr="00C012B0" w:rsidTr="00EC0283">
        <w:tblPrEx>
          <w:tblCellMar>
            <w:top w:w="0" w:type="dxa"/>
            <w:bottom w:w="0" w:type="dxa"/>
          </w:tblCellMar>
        </w:tblPrEx>
        <w:trPr>
          <w:trHeight w:val="383"/>
        </w:trPr>
        <w:tc>
          <w:tcPr>
            <w:tcW w:w="800" w:type="dxa"/>
            <w:shd w:val="solid" w:color="FFFFFF" w:fill="auto"/>
          </w:tcPr>
          <w:p w:rsidR="00E217B6" w:rsidRPr="00222AAB" w:rsidRDefault="00E217B6"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E217B6" w:rsidRPr="00222AAB" w:rsidRDefault="00E217B6"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E217B6" w:rsidRDefault="00E217B6" w:rsidP="00222AAB">
            <w:pPr>
              <w:pStyle w:val="TAL"/>
              <w:rPr>
                <w:rFonts w:cs="Arial"/>
                <w:color w:val="000000"/>
                <w:sz w:val="16"/>
                <w:szCs w:val="16"/>
                <w:lang w:eastAsia="zh-CN"/>
              </w:rPr>
            </w:pPr>
            <w:r>
              <w:rPr>
                <w:rFonts w:cs="Arial"/>
                <w:color w:val="000000"/>
                <w:sz w:val="16"/>
                <w:szCs w:val="16"/>
                <w:lang w:eastAsia="zh-CN"/>
              </w:rPr>
              <w:t>SP-181059</w:t>
            </w:r>
          </w:p>
        </w:tc>
        <w:tc>
          <w:tcPr>
            <w:tcW w:w="567" w:type="dxa"/>
            <w:shd w:val="solid" w:color="FFFFFF" w:fill="auto"/>
          </w:tcPr>
          <w:p w:rsidR="00E217B6" w:rsidRPr="00222AAB" w:rsidRDefault="00E217B6" w:rsidP="00222AAB">
            <w:pPr>
              <w:pStyle w:val="TAL"/>
              <w:rPr>
                <w:rFonts w:cs="Arial"/>
                <w:color w:val="000000"/>
                <w:sz w:val="16"/>
                <w:szCs w:val="16"/>
                <w:lang w:eastAsia="zh-CN"/>
              </w:rPr>
            </w:pPr>
            <w:r w:rsidRPr="00222AAB">
              <w:rPr>
                <w:rFonts w:cs="Arial"/>
                <w:color w:val="000000"/>
                <w:sz w:val="16"/>
                <w:szCs w:val="16"/>
                <w:lang w:eastAsia="zh-CN"/>
              </w:rPr>
              <w:t>0006</w:t>
            </w:r>
          </w:p>
        </w:tc>
        <w:tc>
          <w:tcPr>
            <w:tcW w:w="425" w:type="dxa"/>
            <w:shd w:val="solid" w:color="FFFFFF" w:fill="auto"/>
          </w:tcPr>
          <w:p w:rsidR="00E217B6" w:rsidRPr="00222AAB" w:rsidRDefault="00E217B6"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E217B6" w:rsidRPr="00222AAB" w:rsidRDefault="00E217B6"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E217B6" w:rsidRDefault="00E217B6" w:rsidP="00222AAB">
            <w:pPr>
              <w:pStyle w:val="TAL"/>
              <w:rPr>
                <w:rFonts w:cs="Arial"/>
                <w:color w:val="000000"/>
                <w:sz w:val="16"/>
                <w:szCs w:val="16"/>
                <w:lang w:eastAsia="zh-CN"/>
              </w:rPr>
            </w:pPr>
            <w:r>
              <w:rPr>
                <w:rFonts w:cs="Arial"/>
                <w:color w:val="000000"/>
                <w:sz w:val="16"/>
                <w:szCs w:val="16"/>
                <w:lang w:eastAsia="zh-CN"/>
              </w:rPr>
              <w:t>Correction of Common Data reference in Nchf_ConvergedCharging API</w:t>
            </w:r>
          </w:p>
        </w:tc>
        <w:tc>
          <w:tcPr>
            <w:tcW w:w="708" w:type="dxa"/>
            <w:shd w:val="solid" w:color="FFFFFF" w:fill="auto"/>
          </w:tcPr>
          <w:p w:rsidR="00E217B6" w:rsidRDefault="00E217B6" w:rsidP="00E217B6">
            <w:pPr>
              <w:pStyle w:val="TAC"/>
              <w:rPr>
                <w:sz w:val="16"/>
                <w:szCs w:val="16"/>
                <w:lang w:eastAsia="zh-CN"/>
              </w:rPr>
            </w:pPr>
            <w:r>
              <w:rPr>
                <w:sz w:val="16"/>
                <w:szCs w:val="16"/>
                <w:lang w:eastAsia="zh-CN"/>
              </w:rPr>
              <w:t>15.1.0</w:t>
            </w:r>
          </w:p>
        </w:tc>
      </w:tr>
      <w:tr w:rsidR="00D15E51" w:rsidRPr="00C012B0" w:rsidTr="00EC0283">
        <w:tblPrEx>
          <w:tblCellMar>
            <w:top w:w="0" w:type="dxa"/>
            <w:bottom w:w="0" w:type="dxa"/>
          </w:tblCellMar>
        </w:tblPrEx>
        <w:trPr>
          <w:trHeight w:val="383"/>
        </w:trPr>
        <w:tc>
          <w:tcPr>
            <w:tcW w:w="800" w:type="dxa"/>
            <w:shd w:val="solid" w:color="FFFFFF" w:fill="auto"/>
          </w:tcPr>
          <w:p w:rsidR="00D15E51" w:rsidRPr="00222AAB" w:rsidRDefault="00D15E51"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D15E51" w:rsidRPr="00222AAB" w:rsidRDefault="00D15E51"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D15E51" w:rsidRDefault="00D15E51" w:rsidP="00222AAB">
            <w:pPr>
              <w:pStyle w:val="TAL"/>
              <w:rPr>
                <w:rFonts w:cs="Arial"/>
                <w:color w:val="000000"/>
                <w:sz w:val="16"/>
                <w:szCs w:val="16"/>
                <w:lang w:eastAsia="zh-CN"/>
              </w:rPr>
            </w:pPr>
            <w:r>
              <w:rPr>
                <w:rFonts w:cs="Arial"/>
                <w:color w:val="000000"/>
                <w:sz w:val="16"/>
                <w:szCs w:val="16"/>
                <w:lang w:eastAsia="zh-CN"/>
              </w:rPr>
              <w:t>SP-181059</w:t>
            </w:r>
          </w:p>
        </w:tc>
        <w:tc>
          <w:tcPr>
            <w:tcW w:w="567" w:type="dxa"/>
            <w:shd w:val="solid" w:color="FFFFFF" w:fill="auto"/>
          </w:tcPr>
          <w:p w:rsidR="00D15E51" w:rsidRPr="00222AAB" w:rsidRDefault="00D15E51" w:rsidP="00222AAB">
            <w:pPr>
              <w:pStyle w:val="TAL"/>
              <w:rPr>
                <w:rFonts w:cs="Arial"/>
                <w:color w:val="000000"/>
                <w:sz w:val="16"/>
                <w:szCs w:val="16"/>
                <w:lang w:eastAsia="zh-CN"/>
              </w:rPr>
            </w:pPr>
            <w:r w:rsidRPr="00222AAB">
              <w:rPr>
                <w:rFonts w:cs="Arial"/>
                <w:color w:val="000000"/>
                <w:sz w:val="16"/>
                <w:szCs w:val="16"/>
                <w:lang w:eastAsia="zh-CN"/>
              </w:rPr>
              <w:t>0007</w:t>
            </w:r>
          </w:p>
        </w:tc>
        <w:tc>
          <w:tcPr>
            <w:tcW w:w="425" w:type="dxa"/>
            <w:shd w:val="solid" w:color="FFFFFF" w:fill="auto"/>
          </w:tcPr>
          <w:p w:rsidR="00D15E51" w:rsidRPr="00222AAB" w:rsidRDefault="00D15E51"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D15E51" w:rsidRPr="00222AAB" w:rsidRDefault="00D15E51"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D15E51" w:rsidRDefault="00D15E51" w:rsidP="00222AAB">
            <w:pPr>
              <w:pStyle w:val="TAL"/>
              <w:rPr>
                <w:rFonts w:cs="Arial"/>
                <w:color w:val="000000"/>
                <w:sz w:val="16"/>
                <w:szCs w:val="16"/>
                <w:lang w:eastAsia="zh-CN"/>
              </w:rPr>
            </w:pPr>
            <w:r>
              <w:rPr>
                <w:rFonts w:cs="Arial"/>
                <w:color w:val="000000"/>
                <w:sz w:val="16"/>
                <w:szCs w:val="16"/>
                <w:lang w:eastAsia="zh-CN"/>
              </w:rPr>
              <w:t>Correction of references to TS 29.512, TS 29.514 and data types</w:t>
            </w:r>
          </w:p>
        </w:tc>
        <w:tc>
          <w:tcPr>
            <w:tcW w:w="708" w:type="dxa"/>
            <w:shd w:val="solid" w:color="FFFFFF" w:fill="auto"/>
          </w:tcPr>
          <w:p w:rsidR="00D15E51" w:rsidRDefault="00D15E51" w:rsidP="00D15E51">
            <w:pPr>
              <w:pStyle w:val="TAC"/>
              <w:rPr>
                <w:sz w:val="16"/>
                <w:szCs w:val="16"/>
                <w:lang w:eastAsia="zh-CN"/>
              </w:rPr>
            </w:pPr>
            <w:r>
              <w:rPr>
                <w:sz w:val="16"/>
                <w:szCs w:val="16"/>
                <w:lang w:eastAsia="zh-CN"/>
              </w:rPr>
              <w:t>15.1.0</w:t>
            </w:r>
          </w:p>
        </w:tc>
      </w:tr>
      <w:tr w:rsidR="0097177D" w:rsidRPr="00C012B0" w:rsidTr="00EC0283">
        <w:tblPrEx>
          <w:tblCellMar>
            <w:top w:w="0" w:type="dxa"/>
            <w:bottom w:w="0" w:type="dxa"/>
          </w:tblCellMar>
        </w:tblPrEx>
        <w:trPr>
          <w:trHeight w:val="383"/>
        </w:trPr>
        <w:tc>
          <w:tcPr>
            <w:tcW w:w="800" w:type="dxa"/>
            <w:shd w:val="solid" w:color="FFFFFF" w:fill="auto"/>
          </w:tcPr>
          <w:p w:rsidR="0097177D" w:rsidRPr="00222AAB" w:rsidRDefault="0097177D"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97177D" w:rsidRPr="00222AAB" w:rsidRDefault="0097177D"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97177D" w:rsidRDefault="0097177D" w:rsidP="00222AAB">
            <w:pPr>
              <w:pStyle w:val="TAL"/>
              <w:rPr>
                <w:rFonts w:cs="Arial"/>
                <w:color w:val="000000"/>
                <w:sz w:val="16"/>
                <w:szCs w:val="16"/>
                <w:lang w:eastAsia="zh-CN"/>
              </w:rPr>
            </w:pPr>
            <w:r>
              <w:rPr>
                <w:rFonts w:cs="Arial"/>
                <w:color w:val="000000"/>
                <w:sz w:val="16"/>
                <w:szCs w:val="16"/>
                <w:lang w:eastAsia="zh-CN"/>
              </w:rPr>
              <w:t>SP-181059</w:t>
            </w:r>
          </w:p>
        </w:tc>
        <w:tc>
          <w:tcPr>
            <w:tcW w:w="567" w:type="dxa"/>
            <w:shd w:val="solid" w:color="FFFFFF" w:fill="auto"/>
          </w:tcPr>
          <w:p w:rsidR="0097177D" w:rsidRPr="00222AAB" w:rsidRDefault="0097177D" w:rsidP="00222AAB">
            <w:pPr>
              <w:pStyle w:val="TAL"/>
              <w:rPr>
                <w:rFonts w:cs="Arial"/>
                <w:color w:val="000000"/>
                <w:sz w:val="16"/>
                <w:szCs w:val="16"/>
                <w:lang w:eastAsia="zh-CN"/>
              </w:rPr>
            </w:pPr>
            <w:r w:rsidRPr="00222AAB">
              <w:rPr>
                <w:rFonts w:cs="Arial"/>
                <w:color w:val="000000"/>
                <w:sz w:val="16"/>
                <w:szCs w:val="16"/>
                <w:lang w:eastAsia="zh-CN"/>
              </w:rPr>
              <w:t>0008</w:t>
            </w:r>
          </w:p>
        </w:tc>
        <w:tc>
          <w:tcPr>
            <w:tcW w:w="425" w:type="dxa"/>
            <w:shd w:val="solid" w:color="FFFFFF" w:fill="auto"/>
          </w:tcPr>
          <w:p w:rsidR="0097177D" w:rsidRPr="00222AAB" w:rsidRDefault="0097177D"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97177D" w:rsidRPr="00222AAB" w:rsidRDefault="0097177D"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97177D" w:rsidRDefault="0097177D" w:rsidP="00222AAB">
            <w:pPr>
              <w:pStyle w:val="TAL"/>
              <w:rPr>
                <w:rFonts w:cs="Arial"/>
                <w:color w:val="000000"/>
                <w:sz w:val="16"/>
                <w:szCs w:val="16"/>
                <w:lang w:eastAsia="zh-CN"/>
              </w:rPr>
            </w:pPr>
            <w:r>
              <w:rPr>
                <w:rFonts w:cs="Arial"/>
                <w:color w:val="000000"/>
                <w:sz w:val="16"/>
                <w:szCs w:val="16"/>
                <w:lang w:eastAsia="zh-CN"/>
              </w:rPr>
              <w:t>Clarification of requested units handling</w:t>
            </w:r>
          </w:p>
        </w:tc>
        <w:tc>
          <w:tcPr>
            <w:tcW w:w="708" w:type="dxa"/>
            <w:shd w:val="solid" w:color="FFFFFF" w:fill="auto"/>
          </w:tcPr>
          <w:p w:rsidR="0097177D" w:rsidRDefault="0097177D" w:rsidP="0097177D">
            <w:pPr>
              <w:pStyle w:val="TAC"/>
              <w:rPr>
                <w:sz w:val="16"/>
                <w:szCs w:val="16"/>
                <w:lang w:eastAsia="zh-CN"/>
              </w:rPr>
            </w:pPr>
            <w:r>
              <w:rPr>
                <w:sz w:val="16"/>
                <w:szCs w:val="16"/>
                <w:lang w:eastAsia="zh-CN"/>
              </w:rPr>
              <w:t>15.1.0</w:t>
            </w:r>
          </w:p>
        </w:tc>
      </w:tr>
      <w:tr w:rsidR="00712227" w:rsidRPr="00C012B0" w:rsidTr="00EC0283">
        <w:tblPrEx>
          <w:tblCellMar>
            <w:top w:w="0" w:type="dxa"/>
            <w:bottom w:w="0" w:type="dxa"/>
          </w:tblCellMar>
        </w:tblPrEx>
        <w:trPr>
          <w:trHeight w:val="383"/>
        </w:trPr>
        <w:tc>
          <w:tcPr>
            <w:tcW w:w="800" w:type="dxa"/>
            <w:shd w:val="solid" w:color="FFFFFF" w:fill="auto"/>
          </w:tcPr>
          <w:p w:rsidR="00712227" w:rsidRPr="00222AAB" w:rsidRDefault="00712227"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712227" w:rsidRPr="00222AAB" w:rsidRDefault="00712227"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712227" w:rsidRDefault="00712227" w:rsidP="00222AAB">
            <w:pPr>
              <w:pStyle w:val="TAL"/>
              <w:rPr>
                <w:rFonts w:cs="Arial"/>
                <w:color w:val="000000"/>
                <w:sz w:val="16"/>
                <w:szCs w:val="16"/>
                <w:lang w:eastAsia="zh-CN"/>
              </w:rPr>
            </w:pPr>
            <w:r>
              <w:rPr>
                <w:rFonts w:cs="Arial"/>
                <w:color w:val="000000"/>
                <w:sz w:val="16"/>
                <w:szCs w:val="16"/>
                <w:lang w:eastAsia="zh-CN"/>
              </w:rPr>
              <w:t>SP-181059</w:t>
            </w:r>
          </w:p>
        </w:tc>
        <w:tc>
          <w:tcPr>
            <w:tcW w:w="567" w:type="dxa"/>
            <w:shd w:val="solid" w:color="FFFFFF" w:fill="auto"/>
          </w:tcPr>
          <w:p w:rsidR="00712227" w:rsidRPr="00222AAB" w:rsidRDefault="00712227" w:rsidP="00222AAB">
            <w:pPr>
              <w:pStyle w:val="TAL"/>
              <w:rPr>
                <w:rFonts w:cs="Arial"/>
                <w:color w:val="000000"/>
                <w:sz w:val="16"/>
                <w:szCs w:val="16"/>
                <w:lang w:eastAsia="zh-CN"/>
              </w:rPr>
            </w:pPr>
            <w:r w:rsidRPr="00222AAB">
              <w:rPr>
                <w:rFonts w:cs="Arial"/>
                <w:color w:val="000000"/>
                <w:sz w:val="16"/>
                <w:szCs w:val="16"/>
                <w:lang w:eastAsia="zh-CN"/>
              </w:rPr>
              <w:t>0009</w:t>
            </w:r>
          </w:p>
        </w:tc>
        <w:tc>
          <w:tcPr>
            <w:tcW w:w="425" w:type="dxa"/>
            <w:shd w:val="solid" w:color="FFFFFF" w:fill="auto"/>
          </w:tcPr>
          <w:p w:rsidR="00712227" w:rsidRPr="00222AAB" w:rsidRDefault="00712227"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712227" w:rsidRPr="00222AAB" w:rsidRDefault="00712227"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712227" w:rsidRDefault="00712227" w:rsidP="00222AAB">
            <w:pPr>
              <w:pStyle w:val="TAL"/>
              <w:rPr>
                <w:rFonts w:cs="Arial"/>
                <w:color w:val="000000"/>
                <w:sz w:val="16"/>
                <w:szCs w:val="16"/>
                <w:lang w:eastAsia="zh-CN"/>
              </w:rPr>
            </w:pPr>
            <w:r>
              <w:rPr>
                <w:rFonts w:cs="Arial"/>
                <w:color w:val="000000"/>
                <w:sz w:val="16"/>
                <w:szCs w:val="16"/>
                <w:lang w:eastAsia="zh-CN"/>
              </w:rPr>
              <w:t>Remove of underscore in the API name</w:t>
            </w:r>
          </w:p>
        </w:tc>
        <w:tc>
          <w:tcPr>
            <w:tcW w:w="708" w:type="dxa"/>
            <w:shd w:val="solid" w:color="FFFFFF" w:fill="auto"/>
          </w:tcPr>
          <w:p w:rsidR="00712227" w:rsidRDefault="00712227" w:rsidP="00712227">
            <w:pPr>
              <w:pStyle w:val="TAC"/>
              <w:rPr>
                <w:sz w:val="16"/>
                <w:szCs w:val="16"/>
                <w:lang w:eastAsia="zh-CN"/>
              </w:rPr>
            </w:pPr>
            <w:r>
              <w:rPr>
                <w:sz w:val="16"/>
                <w:szCs w:val="16"/>
                <w:lang w:eastAsia="zh-CN"/>
              </w:rPr>
              <w:t>15.1.0</w:t>
            </w:r>
          </w:p>
        </w:tc>
      </w:tr>
      <w:tr w:rsidR="004650FD" w:rsidRPr="00C012B0" w:rsidTr="00EC0283">
        <w:tblPrEx>
          <w:tblCellMar>
            <w:top w:w="0" w:type="dxa"/>
            <w:bottom w:w="0" w:type="dxa"/>
          </w:tblCellMar>
        </w:tblPrEx>
        <w:trPr>
          <w:trHeight w:val="383"/>
        </w:trPr>
        <w:tc>
          <w:tcPr>
            <w:tcW w:w="800" w:type="dxa"/>
            <w:shd w:val="solid" w:color="FFFFFF" w:fill="auto"/>
          </w:tcPr>
          <w:p w:rsidR="004650FD" w:rsidRPr="00222AAB" w:rsidRDefault="004650FD"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4650FD" w:rsidRPr="00222AAB" w:rsidRDefault="004650FD"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4650FD" w:rsidRDefault="004650FD" w:rsidP="00222AAB">
            <w:pPr>
              <w:pStyle w:val="TAL"/>
              <w:rPr>
                <w:rFonts w:cs="Arial"/>
                <w:color w:val="000000"/>
                <w:sz w:val="16"/>
                <w:szCs w:val="16"/>
                <w:lang w:eastAsia="zh-CN"/>
              </w:rPr>
            </w:pPr>
            <w:r>
              <w:rPr>
                <w:rFonts w:cs="Arial"/>
                <w:color w:val="000000"/>
                <w:sz w:val="16"/>
                <w:szCs w:val="16"/>
                <w:lang w:eastAsia="zh-CN"/>
              </w:rPr>
              <w:t>SP-181059</w:t>
            </w:r>
          </w:p>
        </w:tc>
        <w:tc>
          <w:tcPr>
            <w:tcW w:w="567" w:type="dxa"/>
            <w:shd w:val="solid" w:color="FFFFFF" w:fill="auto"/>
          </w:tcPr>
          <w:p w:rsidR="004650FD" w:rsidRPr="00222AAB" w:rsidRDefault="004650FD" w:rsidP="00222AAB">
            <w:pPr>
              <w:pStyle w:val="TAL"/>
              <w:rPr>
                <w:rFonts w:cs="Arial"/>
                <w:color w:val="000000"/>
                <w:sz w:val="16"/>
                <w:szCs w:val="16"/>
                <w:lang w:eastAsia="zh-CN"/>
              </w:rPr>
            </w:pPr>
            <w:r w:rsidRPr="00222AAB">
              <w:rPr>
                <w:rFonts w:cs="Arial"/>
                <w:color w:val="000000"/>
                <w:sz w:val="16"/>
                <w:szCs w:val="16"/>
                <w:lang w:eastAsia="zh-CN"/>
              </w:rPr>
              <w:t>0010</w:t>
            </w:r>
          </w:p>
        </w:tc>
        <w:tc>
          <w:tcPr>
            <w:tcW w:w="425" w:type="dxa"/>
            <w:shd w:val="solid" w:color="FFFFFF" w:fill="auto"/>
          </w:tcPr>
          <w:p w:rsidR="004650FD" w:rsidRPr="00222AAB" w:rsidRDefault="004650FD"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4650FD" w:rsidRPr="00222AAB" w:rsidRDefault="004650FD"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4650FD" w:rsidRDefault="004650FD" w:rsidP="00222AAB">
            <w:pPr>
              <w:pStyle w:val="TAL"/>
              <w:rPr>
                <w:rFonts w:cs="Arial"/>
                <w:color w:val="000000"/>
                <w:sz w:val="16"/>
                <w:szCs w:val="16"/>
                <w:lang w:eastAsia="zh-CN"/>
              </w:rPr>
            </w:pPr>
            <w:r>
              <w:rPr>
                <w:rFonts w:cs="Arial"/>
                <w:color w:val="000000"/>
                <w:sz w:val="16"/>
                <w:szCs w:val="16"/>
                <w:lang w:eastAsia="zh-CN"/>
              </w:rPr>
              <w:t>Correction of data type for subscriber identifier</w:t>
            </w:r>
          </w:p>
        </w:tc>
        <w:tc>
          <w:tcPr>
            <w:tcW w:w="708" w:type="dxa"/>
            <w:shd w:val="solid" w:color="FFFFFF" w:fill="auto"/>
          </w:tcPr>
          <w:p w:rsidR="004650FD" w:rsidRDefault="004650FD" w:rsidP="004650FD">
            <w:pPr>
              <w:pStyle w:val="TAC"/>
              <w:rPr>
                <w:sz w:val="16"/>
                <w:szCs w:val="16"/>
                <w:lang w:eastAsia="zh-CN"/>
              </w:rPr>
            </w:pPr>
            <w:r>
              <w:rPr>
                <w:sz w:val="16"/>
                <w:szCs w:val="16"/>
                <w:lang w:eastAsia="zh-CN"/>
              </w:rPr>
              <w:t>15.1.0</w:t>
            </w:r>
          </w:p>
        </w:tc>
      </w:tr>
      <w:tr w:rsidR="000C28E9" w:rsidRPr="00C012B0" w:rsidTr="00EC0283">
        <w:tblPrEx>
          <w:tblCellMar>
            <w:top w:w="0" w:type="dxa"/>
            <w:bottom w:w="0" w:type="dxa"/>
          </w:tblCellMar>
        </w:tblPrEx>
        <w:trPr>
          <w:trHeight w:val="383"/>
        </w:trPr>
        <w:tc>
          <w:tcPr>
            <w:tcW w:w="800" w:type="dxa"/>
            <w:shd w:val="solid" w:color="FFFFFF" w:fill="auto"/>
          </w:tcPr>
          <w:p w:rsidR="000C28E9" w:rsidRPr="00222AAB" w:rsidRDefault="000C28E9"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0C28E9" w:rsidRPr="00222AAB" w:rsidRDefault="000C28E9"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0C28E9" w:rsidRDefault="000C28E9" w:rsidP="00222AAB">
            <w:pPr>
              <w:pStyle w:val="TAL"/>
              <w:rPr>
                <w:rFonts w:cs="Arial"/>
                <w:color w:val="000000"/>
                <w:sz w:val="16"/>
                <w:szCs w:val="16"/>
                <w:lang w:eastAsia="zh-CN"/>
              </w:rPr>
            </w:pPr>
            <w:r>
              <w:rPr>
                <w:rFonts w:cs="Arial"/>
                <w:color w:val="000000"/>
                <w:sz w:val="16"/>
                <w:szCs w:val="16"/>
                <w:lang w:eastAsia="zh-CN"/>
              </w:rPr>
              <w:t>SP-181059</w:t>
            </w:r>
          </w:p>
        </w:tc>
        <w:tc>
          <w:tcPr>
            <w:tcW w:w="567" w:type="dxa"/>
            <w:shd w:val="solid" w:color="FFFFFF" w:fill="auto"/>
          </w:tcPr>
          <w:p w:rsidR="000C28E9" w:rsidRPr="00222AAB" w:rsidRDefault="000C28E9" w:rsidP="00222AAB">
            <w:pPr>
              <w:pStyle w:val="TAL"/>
              <w:rPr>
                <w:rFonts w:cs="Arial"/>
                <w:color w:val="000000"/>
                <w:sz w:val="16"/>
                <w:szCs w:val="16"/>
                <w:lang w:eastAsia="zh-CN"/>
              </w:rPr>
            </w:pPr>
            <w:r w:rsidRPr="00222AAB">
              <w:rPr>
                <w:rFonts w:cs="Arial"/>
                <w:color w:val="000000"/>
                <w:sz w:val="16"/>
                <w:szCs w:val="16"/>
                <w:lang w:eastAsia="zh-CN"/>
              </w:rPr>
              <w:t>0011</w:t>
            </w:r>
          </w:p>
        </w:tc>
        <w:tc>
          <w:tcPr>
            <w:tcW w:w="425" w:type="dxa"/>
            <w:shd w:val="solid" w:color="FFFFFF" w:fill="auto"/>
          </w:tcPr>
          <w:p w:rsidR="000C28E9" w:rsidRPr="00222AAB" w:rsidRDefault="000C28E9" w:rsidP="00222AAB">
            <w:pPr>
              <w:pStyle w:val="TAL"/>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0C28E9" w:rsidRPr="00222AAB" w:rsidRDefault="000C28E9"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0C28E9" w:rsidRDefault="000C28E9" w:rsidP="00222AAB">
            <w:pPr>
              <w:pStyle w:val="TAL"/>
              <w:rPr>
                <w:rFonts w:cs="Arial"/>
                <w:color w:val="000000"/>
                <w:sz w:val="16"/>
                <w:szCs w:val="16"/>
                <w:lang w:eastAsia="zh-CN"/>
              </w:rPr>
            </w:pPr>
            <w:r>
              <w:rPr>
                <w:rFonts w:cs="Arial"/>
                <w:color w:val="000000"/>
                <w:sz w:val="16"/>
                <w:szCs w:val="16"/>
                <w:lang w:eastAsia="zh-CN"/>
              </w:rPr>
              <w:t>Correction of response code in flow for Notify</w:t>
            </w:r>
          </w:p>
        </w:tc>
        <w:tc>
          <w:tcPr>
            <w:tcW w:w="708" w:type="dxa"/>
            <w:shd w:val="solid" w:color="FFFFFF" w:fill="auto"/>
          </w:tcPr>
          <w:p w:rsidR="000C28E9" w:rsidRDefault="000C28E9" w:rsidP="000C28E9">
            <w:pPr>
              <w:pStyle w:val="TAC"/>
              <w:rPr>
                <w:sz w:val="16"/>
                <w:szCs w:val="16"/>
                <w:lang w:eastAsia="zh-CN"/>
              </w:rPr>
            </w:pPr>
            <w:r>
              <w:rPr>
                <w:sz w:val="16"/>
                <w:szCs w:val="16"/>
                <w:lang w:eastAsia="zh-CN"/>
              </w:rPr>
              <w:t>15.1.0</w:t>
            </w:r>
          </w:p>
        </w:tc>
      </w:tr>
      <w:tr w:rsidR="00A360D0" w:rsidRPr="00C012B0" w:rsidTr="00EC0283">
        <w:tblPrEx>
          <w:tblCellMar>
            <w:top w:w="0" w:type="dxa"/>
            <w:bottom w:w="0" w:type="dxa"/>
          </w:tblCellMar>
        </w:tblPrEx>
        <w:trPr>
          <w:trHeight w:val="383"/>
        </w:trPr>
        <w:tc>
          <w:tcPr>
            <w:tcW w:w="800" w:type="dxa"/>
            <w:shd w:val="solid" w:color="FFFFFF" w:fill="auto"/>
          </w:tcPr>
          <w:p w:rsidR="00A360D0" w:rsidRPr="00222AAB" w:rsidRDefault="00A360D0"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A360D0" w:rsidRPr="00222AAB" w:rsidRDefault="00A360D0"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A360D0" w:rsidRDefault="00A360D0" w:rsidP="00222AAB">
            <w:pPr>
              <w:pStyle w:val="TAL"/>
              <w:rPr>
                <w:rFonts w:cs="Arial"/>
                <w:color w:val="000000"/>
                <w:sz w:val="16"/>
                <w:szCs w:val="16"/>
                <w:lang w:eastAsia="zh-CN"/>
              </w:rPr>
            </w:pPr>
            <w:r>
              <w:rPr>
                <w:rFonts w:cs="Arial"/>
                <w:color w:val="000000"/>
                <w:sz w:val="16"/>
                <w:szCs w:val="16"/>
                <w:lang w:eastAsia="zh-CN"/>
              </w:rPr>
              <w:t>SP-181059</w:t>
            </w:r>
          </w:p>
        </w:tc>
        <w:tc>
          <w:tcPr>
            <w:tcW w:w="567" w:type="dxa"/>
            <w:shd w:val="solid" w:color="FFFFFF" w:fill="auto"/>
          </w:tcPr>
          <w:p w:rsidR="00A360D0" w:rsidRPr="00222AAB" w:rsidRDefault="00A360D0" w:rsidP="00222AAB">
            <w:pPr>
              <w:pStyle w:val="TAL"/>
              <w:rPr>
                <w:rFonts w:cs="Arial"/>
                <w:color w:val="000000"/>
                <w:sz w:val="16"/>
                <w:szCs w:val="16"/>
                <w:lang w:eastAsia="zh-CN"/>
              </w:rPr>
            </w:pPr>
            <w:r w:rsidRPr="00222AAB">
              <w:rPr>
                <w:rFonts w:cs="Arial"/>
                <w:color w:val="000000"/>
                <w:sz w:val="16"/>
                <w:szCs w:val="16"/>
                <w:lang w:eastAsia="zh-CN"/>
              </w:rPr>
              <w:t>0012</w:t>
            </w:r>
          </w:p>
        </w:tc>
        <w:tc>
          <w:tcPr>
            <w:tcW w:w="425" w:type="dxa"/>
            <w:shd w:val="solid" w:color="FFFFFF" w:fill="auto"/>
          </w:tcPr>
          <w:p w:rsidR="00A360D0" w:rsidRPr="00222AAB" w:rsidRDefault="00A360D0"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A360D0" w:rsidRPr="00222AAB" w:rsidRDefault="00A360D0"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A360D0" w:rsidRDefault="00A360D0" w:rsidP="00222AAB">
            <w:pPr>
              <w:pStyle w:val="TAL"/>
              <w:rPr>
                <w:rFonts w:cs="Arial"/>
                <w:color w:val="000000"/>
                <w:sz w:val="16"/>
                <w:szCs w:val="16"/>
                <w:lang w:eastAsia="zh-CN"/>
              </w:rPr>
            </w:pPr>
            <w:r>
              <w:rPr>
                <w:rFonts w:cs="Arial"/>
                <w:color w:val="000000"/>
                <w:sz w:val="16"/>
                <w:szCs w:val="16"/>
                <w:lang w:eastAsia="zh-CN"/>
              </w:rPr>
              <w:t>Allow updating of Notify URI</w:t>
            </w:r>
          </w:p>
        </w:tc>
        <w:tc>
          <w:tcPr>
            <w:tcW w:w="708" w:type="dxa"/>
            <w:shd w:val="solid" w:color="FFFFFF" w:fill="auto"/>
          </w:tcPr>
          <w:p w:rsidR="00A360D0" w:rsidRDefault="00A360D0" w:rsidP="00A360D0">
            <w:pPr>
              <w:pStyle w:val="TAC"/>
              <w:rPr>
                <w:sz w:val="16"/>
                <w:szCs w:val="16"/>
                <w:lang w:eastAsia="zh-CN"/>
              </w:rPr>
            </w:pPr>
            <w:r>
              <w:rPr>
                <w:sz w:val="16"/>
                <w:szCs w:val="16"/>
                <w:lang w:eastAsia="zh-CN"/>
              </w:rPr>
              <w:t>15.1.0</w:t>
            </w:r>
          </w:p>
        </w:tc>
      </w:tr>
      <w:tr w:rsidR="00AD1071" w:rsidRPr="00C012B0" w:rsidTr="00EC0283">
        <w:tblPrEx>
          <w:tblCellMar>
            <w:top w:w="0" w:type="dxa"/>
            <w:bottom w:w="0" w:type="dxa"/>
          </w:tblCellMar>
        </w:tblPrEx>
        <w:trPr>
          <w:trHeight w:val="383"/>
        </w:trPr>
        <w:tc>
          <w:tcPr>
            <w:tcW w:w="800" w:type="dxa"/>
            <w:shd w:val="solid" w:color="FFFFFF" w:fill="auto"/>
          </w:tcPr>
          <w:p w:rsidR="00AD1071" w:rsidRPr="00222AAB" w:rsidRDefault="00AD1071"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AD1071" w:rsidRPr="00222AAB" w:rsidRDefault="00AD1071"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AD1071" w:rsidRDefault="00AD1071" w:rsidP="00222AAB">
            <w:pPr>
              <w:pStyle w:val="TAL"/>
              <w:rPr>
                <w:rFonts w:cs="Arial"/>
                <w:color w:val="000000"/>
                <w:sz w:val="16"/>
                <w:szCs w:val="16"/>
                <w:lang w:eastAsia="zh-CN"/>
              </w:rPr>
            </w:pPr>
            <w:r>
              <w:rPr>
                <w:rFonts w:cs="Arial"/>
                <w:color w:val="000000"/>
                <w:sz w:val="16"/>
                <w:szCs w:val="16"/>
                <w:lang w:eastAsia="zh-CN"/>
              </w:rPr>
              <w:t>SP-181059</w:t>
            </w:r>
          </w:p>
        </w:tc>
        <w:tc>
          <w:tcPr>
            <w:tcW w:w="567" w:type="dxa"/>
            <w:shd w:val="solid" w:color="FFFFFF" w:fill="auto"/>
          </w:tcPr>
          <w:p w:rsidR="00AD1071" w:rsidRPr="00222AAB" w:rsidRDefault="00AD1071" w:rsidP="00222AAB">
            <w:pPr>
              <w:pStyle w:val="TAL"/>
              <w:rPr>
                <w:rFonts w:cs="Arial"/>
                <w:color w:val="000000"/>
                <w:sz w:val="16"/>
                <w:szCs w:val="16"/>
                <w:lang w:eastAsia="zh-CN"/>
              </w:rPr>
            </w:pPr>
            <w:r w:rsidRPr="00222AAB">
              <w:rPr>
                <w:rFonts w:cs="Arial"/>
                <w:color w:val="000000"/>
                <w:sz w:val="16"/>
                <w:szCs w:val="16"/>
                <w:lang w:eastAsia="zh-CN"/>
              </w:rPr>
              <w:t>0013</w:t>
            </w:r>
          </w:p>
        </w:tc>
        <w:tc>
          <w:tcPr>
            <w:tcW w:w="425" w:type="dxa"/>
            <w:shd w:val="solid" w:color="FFFFFF" w:fill="auto"/>
          </w:tcPr>
          <w:p w:rsidR="00AD1071" w:rsidRPr="00222AAB" w:rsidRDefault="00AD1071"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AD1071" w:rsidRPr="00222AAB" w:rsidRDefault="00AD1071"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AD1071" w:rsidRDefault="00AD1071" w:rsidP="00222AAB">
            <w:pPr>
              <w:pStyle w:val="TAL"/>
              <w:rPr>
                <w:rFonts w:cs="Arial"/>
                <w:color w:val="000000"/>
                <w:sz w:val="16"/>
                <w:szCs w:val="16"/>
                <w:lang w:eastAsia="zh-CN"/>
              </w:rPr>
            </w:pPr>
            <w:r>
              <w:rPr>
                <w:rFonts w:cs="Arial"/>
                <w:color w:val="000000"/>
                <w:sz w:val="16"/>
                <w:szCs w:val="16"/>
                <w:lang w:eastAsia="zh-CN"/>
              </w:rPr>
              <w:t>Correction of overlapping results between Invocation result and Result code</w:t>
            </w:r>
          </w:p>
        </w:tc>
        <w:tc>
          <w:tcPr>
            <w:tcW w:w="708" w:type="dxa"/>
            <w:shd w:val="solid" w:color="FFFFFF" w:fill="auto"/>
          </w:tcPr>
          <w:p w:rsidR="00AD1071" w:rsidRDefault="00AD1071" w:rsidP="00AD1071">
            <w:pPr>
              <w:pStyle w:val="TAC"/>
              <w:rPr>
                <w:sz w:val="16"/>
                <w:szCs w:val="16"/>
                <w:lang w:eastAsia="zh-CN"/>
              </w:rPr>
            </w:pPr>
            <w:r>
              <w:rPr>
                <w:sz w:val="16"/>
                <w:szCs w:val="16"/>
                <w:lang w:eastAsia="zh-CN"/>
              </w:rPr>
              <w:t>15.1.0</w:t>
            </w:r>
          </w:p>
        </w:tc>
      </w:tr>
      <w:tr w:rsidR="00FC3C1D" w:rsidRPr="00C012B0" w:rsidTr="00EC0283">
        <w:tblPrEx>
          <w:tblCellMar>
            <w:top w:w="0" w:type="dxa"/>
            <w:bottom w:w="0" w:type="dxa"/>
          </w:tblCellMar>
        </w:tblPrEx>
        <w:trPr>
          <w:trHeight w:val="383"/>
        </w:trPr>
        <w:tc>
          <w:tcPr>
            <w:tcW w:w="800" w:type="dxa"/>
            <w:shd w:val="solid" w:color="FFFFFF" w:fill="auto"/>
          </w:tcPr>
          <w:p w:rsidR="00FC3C1D" w:rsidRPr="00222AAB" w:rsidRDefault="00FC3C1D"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FC3C1D" w:rsidRPr="00222AAB" w:rsidRDefault="00FC3C1D"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FC3C1D" w:rsidRDefault="00FC3C1D" w:rsidP="00222AAB">
            <w:pPr>
              <w:pStyle w:val="TAL"/>
              <w:rPr>
                <w:rFonts w:cs="Arial"/>
                <w:color w:val="000000"/>
                <w:sz w:val="16"/>
                <w:szCs w:val="16"/>
                <w:lang w:eastAsia="zh-CN"/>
              </w:rPr>
            </w:pPr>
            <w:r>
              <w:rPr>
                <w:rFonts w:cs="Arial"/>
                <w:color w:val="000000"/>
                <w:sz w:val="16"/>
                <w:szCs w:val="16"/>
                <w:lang w:eastAsia="zh-CN"/>
              </w:rPr>
              <w:t>SP-181059</w:t>
            </w:r>
          </w:p>
        </w:tc>
        <w:tc>
          <w:tcPr>
            <w:tcW w:w="567" w:type="dxa"/>
            <w:shd w:val="solid" w:color="FFFFFF" w:fill="auto"/>
          </w:tcPr>
          <w:p w:rsidR="00FC3C1D" w:rsidRPr="00222AAB" w:rsidRDefault="00FC3C1D" w:rsidP="00222AAB">
            <w:pPr>
              <w:pStyle w:val="TAL"/>
              <w:rPr>
                <w:rFonts w:cs="Arial"/>
                <w:color w:val="000000"/>
                <w:sz w:val="16"/>
                <w:szCs w:val="16"/>
                <w:lang w:eastAsia="zh-CN"/>
              </w:rPr>
            </w:pPr>
            <w:r w:rsidRPr="00222AAB">
              <w:rPr>
                <w:rFonts w:cs="Arial"/>
                <w:color w:val="000000"/>
                <w:sz w:val="16"/>
                <w:szCs w:val="16"/>
                <w:lang w:eastAsia="zh-CN"/>
              </w:rPr>
              <w:t>0014</w:t>
            </w:r>
          </w:p>
        </w:tc>
        <w:tc>
          <w:tcPr>
            <w:tcW w:w="425" w:type="dxa"/>
            <w:shd w:val="solid" w:color="FFFFFF" w:fill="auto"/>
          </w:tcPr>
          <w:p w:rsidR="00FC3C1D" w:rsidRPr="00222AAB" w:rsidRDefault="00FC3C1D"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FC3C1D" w:rsidRPr="00222AAB" w:rsidRDefault="00FC3C1D"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FC3C1D" w:rsidRDefault="00FC3C1D" w:rsidP="00222AAB">
            <w:pPr>
              <w:pStyle w:val="TAL"/>
              <w:rPr>
                <w:rFonts w:cs="Arial"/>
                <w:color w:val="000000"/>
                <w:sz w:val="16"/>
                <w:szCs w:val="16"/>
                <w:lang w:eastAsia="zh-CN"/>
              </w:rPr>
            </w:pPr>
            <w:r>
              <w:rPr>
                <w:rFonts w:cs="Arial"/>
                <w:color w:val="000000"/>
                <w:sz w:val="16"/>
                <w:szCs w:val="16"/>
                <w:lang w:eastAsia="zh-CN"/>
              </w:rPr>
              <w:t>Correction of Invocation result at http ok</w:t>
            </w:r>
          </w:p>
        </w:tc>
        <w:tc>
          <w:tcPr>
            <w:tcW w:w="708" w:type="dxa"/>
            <w:shd w:val="solid" w:color="FFFFFF" w:fill="auto"/>
          </w:tcPr>
          <w:p w:rsidR="00FC3C1D" w:rsidRDefault="00FC3C1D" w:rsidP="00FC3C1D">
            <w:pPr>
              <w:pStyle w:val="TAC"/>
              <w:rPr>
                <w:sz w:val="16"/>
                <w:szCs w:val="16"/>
                <w:lang w:eastAsia="zh-CN"/>
              </w:rPr>
            </w:pPr>
            <w:r>
              <w:rPr>
                <w:sz w:val="16"/>
                <w:szCs w:val="16"/>
                <w:lang w:eastAsia="zh-CN"/>
              </w:rPr>
              <w:t>15.1.0</w:t>
            </w:r>
          </w:p>
        </w:tc>
      </w:tr>
      <w:tr w:rsidR="00AD40EE" w:rsidRPr="00C012B0" w:rsidTr="00EC0283">
        <w:tblPrEx>
          <w:tblCellMar>
            <w:top w:w="0" w:type="dxa"/>
            <w:bottom w:w="0" w:type="dxa"/>
          </w:tblCellMar>
        </w:tblPrEx>
        <w:trPr>
          <w:trHeight w:val="383"/>
        </w:trPr>
        <w:tc>
          <w:tcPr>
            <w:tcW w:w="800" w:type="dxa"/>
            <w:shd w:val="solid" w:color="FFFFFF" w:fill="auto"/>
          </w:tcPr>
          <w:p w:rsidR="00AD40EE" w:rsidRPr="00222AAB" w:rsidRDefault="00AD40EE"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AD40EE" w:rsidRPr="00222AAB" w:rsidRDefault="00AD40EE"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AD40EE" w:rsidRDefault="00AD40EE" w:rsidP="00222AAB">
            <w:pPr>
              <w:pStyle w:val="TAL"/>
              <w:rPr>
                <w:rFonts w:cs="Arial"/>
                <w:color w:val="000000"/>
                <w:sz w:val="16"/>
                <w:szCs w:val="16"/>
                <w:lang w:eastAsia="zh-CN"/>
              </w:rPr>
            </w:pPr>
            <w:r>
              <w:rPr>
                <w:rFonts w:cs="Arial"/>
                <w:color w:val="000000"/>
                <w:sz w:val="16"/>
                <w:szCs w:val="16"/>
                <w:lang w:eastAsia="zh-CN"/>
              </w:rPr>
              <w:t>SP-181059</w:t>
            </w:r>
          </w:p>
        </w:tc>
        <w:tc>
          <w:tcPr>
            <w:tcW w:w="567" w:type="dxa"/>
            <w:shd w:val="solid" w:color="FFFFFF" w:fill="auto"/>
          </w:tcPr>
          <w:p w:rsidR="00AD40EE" w:rsidRPr="00222AAB" w:rsidRDefault="00AD40EE" w:rsidP="00222AAB">
            <w:pPr>
              <w:pStyle w:val="TAL"/>
              <w:rPr>
                <w:rFonts w:cs="Arial"/>
                <w:color w:val="000000"/>
                <w:sz w:val="16"/>
                <w:szCs w:val="16"/>
                <w:lang w:eastAsia="zh-CN"/>
              </w:rPr>
            </w:pPr>
            <w:r w:rsidRPr="00222AAB">
              <w:rPr>
                <w:rFonts w:cs="Arial"/>
                <w:color w:val="000000"/>
                <w:sz w:val="16"/>
                <w:szCs w:val="16"/>
                <w:lang w:eastAsia="zh-CN"/>
              </w:rPr>
              <w:t>0015</w:t>
            </w:r>
          </w:p>
        </w:tc>
        <w:tc>
          <w:tcPr>
            <w:tcW w:w="425" w:type="dxa"/>
            <w:shd w:val="solid" w:color="FFFFFF" w:fill="auto"/>
          </w:tcPr>
          <w:p w:rsidR="00AD40EE" w:rsidRPr="00222AAB" w:rsidRDefault="00AD40EE"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AD40EE" w:rsidRPr="00222AAB" w:rsidRDefault="00AD40EE"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AD40EE" w:rsidRDefault="00AD40EE" w:rsidP="00222AAB">
            <w:pPr>
              <w:pStyle w:val="TAL"/>
              <w:rPr>
                <w:rFonts w:cs="Arial"/>
                <w:color w:val="000000"/>
                <w:sz w:val="16"/>
                <w:szCs w:val="16"/>
                <w:lang w:eastAsia="zh-CN"/>
              </w:rPr>
            </w:pPr>
            <w:r>
              <w:rPr>
                <w:rFonts w:cs="Arial"/>
                <w:color w:val="000000"/>
                <w:sz w:val="16"/>
                <w:szCs w:val="16"/>
                <w:lang w:eastAsia="zh-CN"/>
              </w:rPr>
              <w:t>Correction of Rating Group Id and Service Id to Uint32</w:t>
            </w:r>
          </w:p>
        </w:tc>
        <w:tc>
          <w:tcPr>
            <w:tcW w:w="708" w:type="dxa"/>
            <w:shd w:val="solid" w:color="FFFFFF" w:fill="auto"/>
          </w:tcPr>
          <w:p w:rsidR="00AD40EE" w:rsidRDefault="00AD40EE" w:rsidP="00AD40EE">
            <w:pPr>
              <w:pStyle w:val="TAC"/>
              <w:rPr>
                <w:sz w:val="16"/>
                <w:szCs w:val="16"/>
                <w:lang w:eastAsia="zh-CN"/>
              </w:rPr>
            </w:pPr>
            <w:r>
              <w:rPr>
                <w:sz w:val="16"/>
                <w:szCs w:val="16"/>
                <w:lang w:eastAsia="zh-CN"/>
              </w:rPr>
              <w:t>15.1.0</w:t>
            </w:r>
          </w:p>
        </w:tc>
      </w:tr>
      <w:tr w:rsidR="004F1D30" w:rsidRPr="00C012B0" w:rsidTr="00EC0283">
        <w:tblPrEx>
          <w:tblCellMar>
            <w:top w:w="0" w:type="dxa"/>
            <w:bottom w:w="0" w:type="dxa"/>
          </w:tblCellMar>
        </w:tblPrEx>
        <w:trPr>
          <w:trHeight w:val="383"/>
        </w:trPr>
        <w:tc>
          <w:tcPr>
            <w:tcW w:w="800" w:type="dxa"/>
            <w:shd w:val="solid" w:color="FFFFFF" w:fill="auto"/>
          </w:tcPr>
          <w:p w:rsidR="004F1D30" w:rsidRPr="00222AAB" w:rsidRDefault="004F1D30"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4F1D30" w:rsidRPr="00222AAB" w:rsidRDefault="004F1D30"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4F1D30" w:rsidRDefault="004F1D30" w:rsidP="00222AAB">
            <w:pPr>
              <w:pStyle w:val="TAL"/>
              <w:rPr>
                <w:rFonts w:cs="Arial"/>
                <w:color w:val="000000"/>
                <w:sz w:val="16"/>
                <w:szCs w:val="16"/>
                <w:lang w:eastAsia="zh-CN"/>
              </w:rPr>
            </w:pPr>
            <w:r>
              <w:rPr>
                <w:rFonts w:cs="Arial"/>
                <w:color w:val="000000"/>
                <w:sz w:val="16"/>
                <w:szCs w:val="16"/>
                <w:lang w:eastAsia="zh-CN"/>
              </w:rPr>
              <w:t>SP-181059</w:t>
            </w:r>
          </w:p>
        </w:tc>
        <w:tc>
          <w:tcPr>
            <w:tcW w:w="567" w:type="dxa"/>
            <w:shd w:val="solid" w:color="FFFFFF" w:fill="auto"/>
          </w:tcPr>
          <w:p w:rsidR="004F1D30" w:rsidRPr="00222AAB" w:rsidRDefault="004F1D30" w:rsidP="00222AAB">
            <w:pPr>
              <w:pStyle w:val="TAL"/>
              <w:rPr>
                <w:rFonts w:cs="Arial"/>
                <w:color w:val="000000"/>
                <w:sz w:val="16"/>
                <w:szCs w:val="16"/>
                <w:lang w:eastAsia="zh-CN"/>
              </w:rPr>
            </w:pPr>
            <w:r w:rsidRPr="00222AAB">
              <w:rPr>
                <w:rFonts w:cs="Arial"/>
                <w:color w:val="000000"/>
                <w:sz w:val="16"/>
                <w:szCs w:val="16"/>
                <w:lang w:eastAsia="zh-CN"/>
              </w:rPr>
              <w:t>0016</w:t>
            </w:r>
          </w:p>
        </w:tc>
        <w:tc>
          <w:tcPr>
            <w:tcW w:w="425" w:type="dxa"/>
            <w:shd w:val="solid" w:color="FFFFFF" w:fill="auto"/>
          </w:tcPr>
          <w:p w:rsidR="004F1D30" w:rsidRPr="00222AAB" w:rsidRDefault="004F1D30"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4F1D30" w:rsidRPr="00222AAB" w:rsidRDefault="004F1D30"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4F1D30" w:rsidRDefault="004F1D30" w:rsidP="00222AAB">
            <w:pPr>
              <w:pStyle w:val="TAL"/>
              <w:rPr>
                <w:rFonts w:cs="Arial"/>
                <w:color w:val="000000"/>
                <w:sz w:val="16"/>
                <w:szCs w:val="16"/>
                <w:lang w:eastAsia="zh-CN"/>
              </w:rPr>
            </w:pPr>
            <w:r>
              <w:rPr>
                <w:rFonts w:cs="Arial"/>
                <w:color w:val="000000"/>
                <w:sz w:val="16"/>
                <w:szCs w:val="16"/>
                <w:lang w:eastAsia="zh-CN"/>
              </w:rPr>
              <w:t>Correction of name for Multiple Unit Information</w:t>
            </w:r>
          </w:p>
        </w:tc>
        <w:tc>
          <w:tcPr>
            <w:tcW w:w="708" w:type="dxa"/>
            <w:shd w:val="solid" w:color="FFFFFF" w:fill="auto"/>
          </w:tcPr>
          <w:p w:rsidR="004F1D30" w:rsidRDefault="004F1D30" w:rsidP="004F1D30">
            <w:pPr>
              <w:pStyle w:val="TAC"/>
              <w:rPr>
                <w:sz w:val="16"/>
                <w:szCs w:val="16"/>
                <w:lang w:eastAsia="zh-CN"/>
              </w:rPr>
            </w:pPr>
            <w:r>
              <w:rPr>
                <w:sz w:val="16"/>
                <w:szCs w:val="16"/>
                <w:lang w:eastAsia="zh-CN"/>
              </w:rPr>
              <w:t>15.1.0</w:t>
            </w:r>
          </w:p>
        </w:tc>
      </w:tr>
      <w:tr w:rsidR="005B2AB3" w:rsidRPr="00C012B0" w:rsidTr="00EC0283">
        <w:tblPrEx>
          <w:tblCellMar>
            <w:top w:w="0" w:type="dxa"/>
            <w:bottom w:w="0" w:type="dxa"/>
          </w:tblCellMar>
        </w:tblPrEx>
        <w:trPr>
          <w:trHeight w:val="383"/>
        </w:trPr>
        <w:tc>
          <w:tcPr>
            <w:tcW w:w="800" w:type="dxa"/>
            <w:shd w:val="solid" w:color="FFFFFF" w:fill="auto"/>
          </w:tcPr>
          <w:p w:rsidR="005B2AB3" w:rsidRPr="00222AAB" w:rsidRDefault="005B2AB3"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5B2AB3" w:rsidRPr="00222AAB" w:rsidRDefault="005B2AB3"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5B2AB3" w:rsidRDefault="005B2AB3" w:rsidP="00222AAB">
            <w:pPr>
              <w:pStyle w:val="TAL"/>
              <w:rPr>
                <w:rFonts w:cs="Arial"/>
                <w:color w:val="000000"/>
                <w:sz w:val="16"/>
                <w:szCs w:val="16"/>
                <w:lang w:eastAsia="zh-CN"/>
              </w:rPr>
            </w:pPr>
            <w:r>
              <w:rPr>
                <w:rFonts w:cs="Arial"/>
                <w:color w:val="000000"/>
                <w:sz w:val="16"/>
                <w:szCs w:val="16"/>
                <w:lang w:eastAsia="zh-CN"/>
              </w:rPr>
              <w:t>SP-181059</w:t>
            </w:r>
          </w:p>
        </w:tc>
        <w:tc>
          <w:tcPr>
            <w:tcW w:w="567" w:type="dxa"/>
            <w:shd w:val="solid" w:color="FFFFFF" w:fill="auto"/>
          </w:tcPr>
          <w:p w:rsidR="005B2AB3" w:rsidRPr="00222AAB" w:rsidRDefault="005B2AB3" w:rsidP="00222AAB">
            <w:pPr>
              <w:pStyle w:val="TAL"/>
              <w:rPr>
                <w:rFonts w:cs="Arial"/>
                <w:color w:val="000000"/>
                <w:sz w:val="16"/>
                <w:szCs w:val="16"/>
                <w:lang w:eastAsia="zh-CN"/>
              </w:rPr>
            </w:pPr>
            <w:r w:rsidRPr="00222AAB">
              <w:rPr>
                <w:rFonts w:cs="Arial"/>
                <w:color w:val="000000"/>
                <w:sz w:val="16"/>
                <w:szCs w:val="16"/>
                <w:lang w:eastAsia="zh-CN"/>
              </w:rPr>
              <w:t>0018</w:t>
            </w:r>
          </w:p>
        </w:tc>
        <w:tc>
          <w:tcPr>
            <w:tcW w:w="425" w:type="dxa"/>
            <w:shd w:val="solid" w:color="FFFFFF" w:fill="auto"/>
          </w:tcPr>
          <w:p w:rsidR="005B2AB3" w:rsidRPr="00222AAB" w:rsidRDefault="005B2AB3"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5B2AB3" w:rsidRPr="00222AAB" w:rsidRDefault="005B2AB3"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5B2AB3" w:rsidRDefault="005B2AB3" w:rsidP="00222AAB">
            <w:pPr>
              <w:pStyle w:val="TAL"/>
              <w:rPr>
                <w:rFonts w:cs="Arial"/>
                <w:color w:val="000000"/>
                <w:sz w:val="16"/>
                <w:szCs w:val="16"/>
                <w:lang w:eastAsia="zh-CN"/>
              </w:rPr>
            </w:pPr>
            <w:r>
              <w:rPr>
                <w:rFonts w:cs="Arial"/>
                <w:color w:val="000000"/>
                <w:sz w:val="16"/>
                <w:szCs w:val="16"/>
                <w:lang w:eastAsia="zh-CN"/>
              </w:rPr>
              <w:t>Correction of name for Multiple Unit Information</w:t>
            </w:r>
          </w:p>
        </w:tc>
        <w:tc>
          <w:tcPr>
            <w:tcW w:w="708" w:type="dxa"/>
            <w:shd w:val="solid" w:color="FFFFFF" w:fill="auto"/>
          </w:tcPr>
          <w:p w:rsidR="005B2AB3" w:rsidRDefault="005B2AB3" w:rsidP="005B2AB3">
            <w:pPr>
              <w:pStyle w:val="TAC"/>
              <w:rPr>
                <w:sz w:val="16"/>
                <w:szCs w:val="16"/>
                <w:lang w:eastAsia="zh-CN"/>
              </w:rPr>
            </w:pPr>
            <w:r>
              <w:rPr>
                <w:sz w:val="16"/>
                <w:szCs w:val="16"/>
                <w:lang w:eastAsia="zh-CN"/>
              </w:rPr>
              <w:t>15.1.0</w:t>
            </w:r>
          </w:p>
        </w:tc>
      </w:tr>
      <w:tr w:rsidR="00A93C6C" w:rsidRPr="00C012B0" w:rsidTr="00EC0283">
        <w:tblPrEx>
          <w:tblCellMar>
            <w:top w:w="0" w:type="dxa"/>
            <w:bottom w:w="0" w:type="dxa"/>
          </w:tblCellMar>
        </w:tblPrEx>
        <w:trPr>
          <w:trHeight w:val="383"/>
        </w:trPr>
        <w:tc>
          <w:tcPr>
            <w:tcW w:w="800" w:type="dxa"/>
            <w:shd w:val="solid" w:color="FFFFFF" w:fill="auto"/>
          </w:tcPr>
          <w:p w:rsidR="00A93C6C" w:rsidRPr="00222AAB" w:rsidRDefault="00A93C6C"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A93C6C" w:rsidRPr="00222AAB" w:rsidRDefault="00A93C6C"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A93C6C" w:rsidRDefault="00A93C6C" w:rsidP="00222AAB">
            <w:pPr>
              <w:pStyle w:val="TAL"/>
              <w:rPr>
                <w:rFonts w:cs="Arial"/>
                <w:color w:val="000000"/>
                <w:sz w:val="16"/>
                <w:szCs w:val="16"/>
                <w:lang w:eastAsia="zh-CN"/>
              </w:rPr>
            </w:pPr>
            <w:r>
              <w:rPr>
                <w:rFonts w:cs="Arial"/>
                <w:color w:val="000000"/>
                <w:sz w:val="16"/>
                <w:szCs w:val="16"/>
                <w:lang w:eastAsia="zh-CN"/>
              </w:rPr>
              <w:t>SP-181059</w:t>
            </w:r>
          </w:p>
        </w:tc>
        <w:tc>
          <w:tcPr>
            <w:tcW w:w="567" w:type="dxa"/>
            <w:shd w:val="solid" w:color="FFFFFF" w:fill="auto"/>
          </w:tcPr>
          <w:p w:rsidR="00A93C6C" w:rsidRPr="00222AAB" w:rsidRDefault="00A93C6C" w:rsidP="00222AAB">
            <w:pPr>
              <w:pStyle w:val="TAL"/>
              <w:rPr>
                <w:rFonts w:cs="Arial"/>
                <w:color w:val="000000"/>
                <w:sz w:val="16"/>
                <w:szCs w:val="16"/>
                <w:lang w:eastAsia="zh-CN"/>
              </w:rPr>
            </w:pPr>
            <w:r w:rsidRPr="00222AAB">
              <w:rPr>
                <w:rFonts w:cs="Arial"/>
                <w:color w:val="000000"/>
                <w:sz w:val="16"/>
                <w:szCs w:val="16"/>
                <w:lang w:eastAsia="zh-CN"/>
              </w:rPr>
              <w:t>0019</w:t>
            </w:r>
          </w:p>
        </w:tc>
        <w:tc>
          <w:tcPr>
            <w:tcW w:w="425" w:type="dxa"/>
            <w:shd w:val="solid" w:color="FFFFFF" w:fill="auto"/>
          </w:tcPr>
          <w:p w:rsidR="00A93C6C" w:rsidRPr="00222AAB" w:rsidRDefault="00A93C6C"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A93C6C" w:rsidRPr="00222AAB" w:rsidRDefault="00A93C6C"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A93C6C" w:rsidRDefault="00A93C6C" w:rsidP="00222AAB">
            <w:pPr>
              <w:pStyle w:val="TAL"/>
              <w:rPr>
                <w:rFonts w:cs="Arial"/>
                <w:color w:val="000000"/>
                <w:sz w:val="16"/>
                <w:szCs w:val="16"/>
                <w:lang w:eastAsia="zh-CN"/>
              </w:rPr>
            </w:pPr>
            <w:r>
              <w:rPr>
                <w:rFonts w:cs="Arial"/>
                <w:color w:val="000000"/>
                <w:sz w:val="16"/>
                <w:szCs w:val="16"/>
                <w:lang w:eastAsia="zh-CN"/>
              </w:rPr>
              <w:t>Correction of missing http status code</w:t>
            </w:r>
          </w:p>
        </w:tc>
        <w:tc>
          <w:tcPr>
            <w:tcW w:w="708" w:type="dxa"/>
            <w:shd w:val="solid" w:color="FFFFFF" w:fill="auto"/>
          </w:tcPr>
          <w:p w:rsidR="00A93C6C" w:rsidRDefault="00A93C6C" w:rsidP="00A93C6C">
            <w:pPr>
              <w:pStyle w:val="TAC"/>
              <w:rPr>
                <w:sz w:val="16"/>
                <w:szCs w:val="16"/>
                <w:lang w:eastAsia="zh-CN"/>
              </w:rPr>
            </w:pPr>
            <w:r>
              <w:rPr>
                <w:sz w:val="16"/>
                <w:szCs w:val="16"/>
                <w:lang w:eastAsia="zh-CN"/>
              </w:rPr>
              <w:t>15.1.0</w:t>
            </w:r>
          </w:p>
        </w:tc>
      </w:tr>
      <w:tr w:rsidR="00001238" w:rsidRPr="00C012B0" w:rsidTr="00EC0283">
        <w:tblPrEx>
          <w:tblCellMar>
            <w:top w:w="0" w:type="dxa"/>
            <w:bottom w:w="0" w:type="dxa"/>
          </w:tblCellMar>
        </w:tblPrEx>
        <w:trPr>
          <w:trHeight w:val="383"/>
        </w:trPr>
        <w:tc>
          <w:tcPr>
            <w:tcW w:w="800" w:type="dxa"/>
            <w:shd w:val="solid" w:color="FFFFFF" w:fill="auto"/>
          </w:tcPr>
          <w:p w:rsidR="00001238" w:rsidRPr="00222AAB" w:rsidRDefault="00001238"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001238" w:rsidRPr="00222AAB" w:rsidRDefault="00001238"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001238" w:rsidRDefault="00001238" w:rsidP="00222AAB">
            <w:pPr>
              <w:pStyle w:val="TAL"/>
              <w:rPr>
                <w:rFonts w:cs="Arial"/>
                <w:color w:val="000000"/>
                <w:sz w:val="16"/>
                <w:szCs w:val="16"/>
                <w:lang w:eastAsia="zh-CN"/>
              </w:rPr>
            </w:pPr>
            <w:r>
              <w:rPr>
                <w:rFonts w:cs="Arial"/>
                <w:color w:val="000000"/>
                <w:sz w:val="16"/>
                <w:szCs w:val="16"/>
                <w:lang w:eastAsia="zh-CN"/>
              </w:rPr>
              <w:t>SP-18105</w:t>
            </w:r>
            <w:r w:rsidR="00E443FD">
              <w:rPr>
                <w:rFonts w:cs="Arial"/>
                <w:color w:val="000000"/>
                <w:sz w:val="16"/>
                <w:szCs w:val="16"/>
                <w:lang w:eastAsia="zh-CN"/>
              </w:rPr>
              <w:t>2</w:t>
            </w:r>
          </w:p>
        </w:tc>
        <w:tc>
          <w:tcPr>
            <w:tcW w:w="567" w:type="dxa"/>
            <w:shd w:val="solid" w:color="FFFFFF" w:fill="auto"/>
          </w:tcPr>
          <w:p w:rsidR="00001238" w:rsidRPr="00222AAB" w:rsidRDefault="00001238" w:rsidP="00222AAB">
            <w:pPr>
              <w:pStyle w:val="TAL"/>
              <w:rPr>
                <w:rFonts w:cs="Arial"/>
                <w:color w:val="000000"/>
                <w:sz w:val="16"/>
                <w:szCs w:val="16"/>
                <w:lang w:eastAsia="zh-CN"/>
              </w:rPr>
            </w:pPr>
            <w:r w:rsidRPr="00222AAB">
              <w:rPr>
                <w:rFonts w:cs="Arial"/>
                <w:color w:val="000000"/>
                <w:sz w:val="16"/>
                <w:szCs w:val="16"/>
                <w:lang w:eastAsia="zh-CN"/>
              </w:rPr>
              <w:t>0020</w:t>
            </w:r>
          </w:p>
        </w:tc>
        <w:tc>
          <w:tcPr>
            <w:tcW w:w="425" w:type="dxa"/>
            <w:shd w:val="solid" w:color="FFFFFF" w:fill="auto"/>
          </w:tcPr>
          <w:p w:rsidR="00001238" w:rsidRPr="00222AAB" w:rsidRDefault="00001238"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001238" w:rsidRPr="00222AAB" w:rsidRDefault="00001238" w:rsidP="00222AAB">
            <w:pPr>
              <w:pStyle w:val="TAL"/>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001238" w:rsidRDefault="00001238" w:rsidP="00222AAB">
            <w:pPr>
              <w:pStyle w:val="TAL"/>
              <w:rPr>
                <w:rFonts w:cs="Arial"/>
                <w:color w:val="000000"/>
                <w:sz w:val="16"/>
                <w:szCs w:val="16"/>
                <w:lang w:eastAsia="zh-CN"/>
              </w:rPr>
            </w:pPr>
            <w:r>
              <w:rPr>
                <w:rFonts w:cs="Arial"/>
                <w:color w:val="000000"/>
                <w:sz w:val="16"/>
                <w:szCs w:val="16"/>
                <w:lang w:eastAsia="zh-CN"/>
              </w:rPr>
              <w:t>Addition of event based charging</w:t>
            </w:r>
          </w:p>
        </w:tc>
        <w:tc>
          <w:tcPr>
            <w:tcW w:w="708" w:type="dxa"/>
            <w:shd w:val="solid" w:color="FFFFFF" w:fill="auto"/>
          </w:tcPr>
          <w:p w:rsidR="00001238" w:rsidRDefault="00001238" w:rsidP="00001238">
            <w:pPr>
              <w:pStyle w:val="TAC"/>
              <w:rPr>
                <w:sz w:val="16"/>
                <w:szCs w:val="16"/>
                <w:lang w:eastAsia="zh-CN"/>
              </w:rPr>
            </w:pPr>
            <w:r>
              <w:rPr>
                <w:sz w:val="16"/>
                <w:szCs w:val="16"/>
                <w:lang w:eastAsia="zh-CN"/>
              </w:rPr>
              <w:t>15.1.0</w:t>
            </w:r>
          </w:p>
        </w:tc>
      </w:tr>
      <w:tr w:rsidR="00E443FD" w:rsidRPr="00C012B0" w:rsidTr="00EC0283">
        <w:tblPrEx>
          <w:tblCellMar>
            <w:top w:w="0" w:type="dxa"/>
            <w:bottom w:w="0" w:type="dxa"/>
          </w:tblCellMar>
        </w:tblPrEx>
        <w:trPr>
          <w:trHeight w:val="383"/>
        </w:trPr>
        <w:tc>
          <w:tcPr>
            <w:tcW w:w="800" w:type="dxa"/>
            <w:shd w:val="solid" w:color="FFFFFF" w:fill="auto"/>
          </w:tcPr>
          <w:p w:rsidR="00E443FD" w:rsidRPr="00222AAB" w:rsidRDefault="00E443FD"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E443FD" w:rsidRPr="00222AAB" w:rsidRDefault="00E443FD"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E443FD" w:rsidRDefault="00E443FD" w:rsidP="00222AAB">
            <w:pPr>
              <w:pStyle w:val="TAL"/>
              <w:rPr>
                <w:rFonts w:cs="Arial"/>
                <w:color w:val="000000"/>
                <w:sz w:val="16"/>
                <w:szCs w:val="16"/>
                <w:lang w:eastAsia="zh-CN"/>
              </w:rPr>
            </w:pPr>
            <w:r>
              <w:rPr>
                <w:rFonts w:cs="Arial"/>
                <w:color w:val="000000"/>
                <w:sz w:val="16"/>
                <w:szCs w:val="16"/>
                <w:lang w:eastAsia="zh-CN"/>
              </w:rPr>
              <w:t>SP-181057</w:t>
            </w:r>
          </w:p>
        </w:tc>
        <w:tc>
          <w:tcPr>
            <w:tcW w:w="567" w:type="dxa"/>
            <w:shd w:val="solid" w:color="FFFFFF" w:fill="auto"/>
          </w:tcPr>
          <w:p w:rsidR="00E443FD" w:rsidRPr="00222AAB" w:rsidRDefault="00E443FD" w:rsidP="00222AAB">
            <w:pPr>
              <w:pStyle w:val="TAL"/>
              <w:rPr>
                <w:rFonts w:cs="Arial"/>
                <w:color w:val="000000"/>
                <w:sz w:val="16"/>
                <w:szCs w:val="16"/>
                <w:lang w:eastAsia="zh-CN"/>
              </w:rPr>
            </w:pPr>
            <w:r w:rsidRPr="00222AAB">
              <w:rPr>
                <w:rFonts w:cs="Arial"/>
                <w:color w:val="000000"/>
                <w:sz w:val="16"/>
                <w:szCs w:val="16"/>
                <w:lang w:eastAsia="zh-CN"/>
              </w:rPr>
              <w:t>0021</w:t>
            </w:r>
          </w:p>
        </w:tc>
        <w:tc>
          <w:tcPr>
            <w:tcW w:w="425" w:type="dxa"/>
            <w:shd w:val="solid" w:color="FFFFFF" w:fill="auto"/>
          </w:tcPr>
          <w:p w:rsidR="00E443FD" w:rsidRPr="00222AAB" w:rsidRDefault="00E443FD"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E443FD" w:rsidRPr="00222AAB" w:rsidRDefault="00E443FD" w:rsidP="00222AAB">
            <w:pPr>
              <w:pStyle w:val="TAL"/>
              <w:rPr>
                <w:rFonts w:cs="Arial"/>
                <w:color w:val="000000"/>
                <w:sz w:val="16"/>
                <w:szCs w:val="16"/>
                <w:lang w:eastAsia="zh-CN"/>
              </w:rPr>
            </w:pPr>
            <w:r w:rsidRPr="00222AAB">
              <w:rPr>
                <w:rFonts w:cs="Arial"/>
                <w:color w:val="000000"/>
                <w:sz w:val="16"/>
                <w:szCs w:val="16"/>
                <w:lang w:eastAsia="zh-CN"/>
              </w:rPr>
              <w:t xml:space="preserve"> B</w:t>
            </w:r>
          </w:p>
        </w:tc>
        <w:tc>
          <w:tcPr>
            <w:tcW w:w="4820" w:type="dxa"/>
            <w:shd w:val="solid" w:color="FFFFFF" w:fill="auto"/>
          </w:tcPr>
          <w:p w:rsidR="00E443FD" w:rsidRDefault="00E443FD" w:rsidP="00222AAB">
            <w:pPr>
              <w:pStyle w:val="TAL"/>
              <w:rPr>
                <w:rFonts w:cs="Arial"/>
                <w:color w:val="000000"/>
                <w:sz w:val="16"/>
                <w:szCs w:val="16"/>
                <w:lang w:eastAsia="zh-CN"/>
              </w:rPr>
            </w:pPr>
            <w:r>
              <w:rPr>
                <w:rFonts w:cs="Arial"/>
                <w:color w:val="000000"/>
                <w:sz w:val="16"/>
                <w:szCs w:val="16"/>
                <w:lang w:eastAsia="zh-CN"/>
              </w:rPr>
              <w:t xml:space="preserve"> Introduction Data Volume Reporting for Option 4&amp;7</w:t>
            </w:r>
          </w:p>
        </w:tc>
        <w:tc>
          <w:tcPr>
            <w:tcW w:w="708" w:type="dxa"/>
            <w:shd w:val="solid" w:color="FFFFFF" w:fill="auto"/>
          </w:tcPr>
          <w:p w:rsidR="00E443FD" w:rsidRDefault="00E443FD" w:rsidP="00E443FD">
            <w:pPr>
              <w:pStyle w:val="TAC"/>
              <w:rPr>
                <w:sz w:val="16"/>
                <w:szCs w:val="16"/>
                <w:lang w:eastAsia="zh-CN"/>
              </w:rPr>
            </w:pPr>
            <w:r>
              <w:rPr>
                <w:sz w:val="16"/>
                <w:szCs w:val="16"/>
                <w:lang w:eastAsia="zh-CN"/>
              </w:rPr>
              <w:t>15.1.0</w:t>
            </w:r>
          </w:p>
        </w:tc>
      </w:tr>
      <w:tr w:rsidR="00404F1F" w:rsidRPr="00C012B0" w:rsidTr="00EC0283">
        <w:tblPrEx>
          <w:tblCellMar>
            <w:top w:w="0" w:type="dxa"/>
            <w:bottom w:w="0" w:type="dxa"/>
          </w:tblCellMar>
        </w:tblPrEx>
        <w:trPr>
          <w:trHeight w:val="383"/>
        </w:trPr>
        <w:tc>
          <w:tcPr>
            <w:tcW w:w="800" w:type="dxa"/>
            <w:shd w:val="solid" w:color="FFFFFF" w:fill="auto"/>
          </w:tcPr>
          <w:p w:rsidR="00404F1F" w:rsidRPr="00222AAB" w:rsidRDefault="00404F1F"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404F1F" w:rsidRPr="00222AAB" w:rsidRDefault="00404F1F"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404F1F" w:rsidRDefault="00404F1F" w:rsidP="00222AAB">
            <w:pPr>
              <w:pStyle w:val="TAL"/>
              <w:rPr>
                <w:rFonts w:cs="Arial"/>
                <w:color w:val="000000"/>
                <w:sz w:val="16"/>
                <w:szCs w:val="16"/>
                <w:lang w:eastAsia="zh-CN"/>
              </w:rPr>
            </w:pPr>
            <w:r>
              <w:rPr>
                <w:rFonts w:cs="Arial"/>
                <w:color w:val="000000"/>
                <w:sz w:val="16"/>
                <w:szCs w:val="16"/>
                <w:lang w:eastAsia="zh-CN"/>
              </w:rPr>
              <w:t>SP-181059</w:t>
            </w:r>
          </w:p>
        </w:tc>
        <w:tc>
          <w:tcPr>
            <w:tcW w:w="567" w:type="dxa"/>
            <w:shd w:val="solid" w:color="FFFFFF" w:fill="auto"/>
          </w:tcPr>
          <w:p w:rsidR="00404F1F" w:rsidRPr="00222AAB" w:rsidRDefault="00404F1F" w:rsidP="00222AAB">
            <w:pPr>
              <w:pStyle w:val="TAL"/>
              <w:rPr>
                <w:rFonts w:cs="Arial"/>
                <w:color w:val="000000"/>
                <w:sz w:val="16"/>
                <w:szCs w:val="16"/>
                <w:lang w:eastAsia="zh-CN"/>
              </w:rPr>
            </w:pPr>
            <w:r w:rsidRPr="00222AAB">
              <w:rPr>
                <w:rFonts w:cs="Arial"/>
                <w:color w:val="000000"/>
                <w:sz w:val="16"/>
                <w:szCs w:val="16"/>
                <w:lang w:eastAsia="zh-CN"/>
              </w:rPr>
              <w:t>0022</w:t>
            </w:r>
          </w:p>
        </w:tc>
        <w:tc>
          <w:tcPr>
            <w:tcW w:w="425" w:type="dxa"/>
            <w:shd w:val="solid" w:color="FFFFFF" w:fill="auto"/>
          </w:tcPr>
          <w:p w:rsidR="00404F1F" w:rsidRPr="00222AAB" w:rsidRDefault="00404F1F"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404F1F" w:rsidRPr="00222AAB" w:rsidRDefault="00404F1F" w:rsidP="00222AAB">
            <w:pPr>
              <w:pStyle w:val="TAL"/>
              <w:rPr>
                <w:rFonts w:cs="Arial"/>
                <w:color w:val="000000"/>
                <w:sz w:val="16"/>
                <w:szCs w:val="16"/>
                <w:lang w:eastAsia="zh-CN"/>
              </w:rPr>
            </w:pPr>
            <w:r w:rsidRPr="00222AAB">
              <w:rPr>
                <w:rFonts w:cs="Arial"/>
                <w:color w:val="000000"/>
                <w:sz w:val="16"/>
                <w:szCs w:val="16"/>
                <w:lang w:eastAsia="zh-CN"/>
              </w:rPr>
              <w:t xml:space="preserve"> F</w:t>
            </w:r>
          </w:p>
        </w:tc>
        <w:tc>
          <w:tcPr>
            <w:tcW w:w="4820" w:type="dxa"/>
            <w:shd w:val="solid" w:color="FFFFFF" w:fill="auto"/>
          </w:tcPr>
          <w:p w:rsidR="00404F1F" w:rsidRDefault="00404F1F" w:rsidP="00222AAB">
            <w:pPr>
              <w:pStyle w:val="TAL"/>
              <w:rPr>
                <w:rFonts w:cs="Arial"/>
                <w:color w:val="000000"/>
                <w:sz w:val="16"/>
                <w:szCs w:val="16"/>
                <w:lang w:eastAsia="zh-CN"/>
              </w:rPr>
            </w:pPr>
            <w:r>
              <w:rPr>
                <w:rFonts w:cs="Arial"/>
                <w:color w:val="000000"/>
                <w:sz w:val="16"/>
                <w:szCs w:val="16"/>
                <w:lang w:eastAsia="zh-CN"/>
              </w:rPr>
              <w:t xml:space="preserve"> Alignment for session identifier  </w:t>
            </w:r>
          </w:p>
        </w:tc>
        <w:tc>
          <w:tcPr>
            <w:tcW w:w="708" w:type="dxa"/>
            <w:shd w:val="solid" w:color="FFFFFF" w:fill="auto"/>
          </w:tcPr>
          <w:p w:rsidR="00404F1F" w:rsidRDefault="00404F1F" w:rsidP="00404F1F">
            <w:pPr>
              <w:pStyle w:val="TAC"/>
              <w:rPr>
                <w:sz w:val="16"/>
                <w:szCs w:val="16"/>
                <w:lang w:eastAsia="zh-CN"/>
              </w:rPr>
            </w:pPr>
            <w:r>
              <w:rPr>
                <w:sz w:val="16"/>
                <w:szCs w:val="16"/>
                <w:lang w:eastAsia="zh-CN"/>
              </w:rPr>
              <w:t>15.1.0</w:t>
            </w:r>
          </w:p>
        </w:tc>
      </w:tr>
      <w:tr w:rsidR="00A22426" w:rsidRPr="00C012B0" w:rsidTr="00EC0283">
        <w:tblPrEx>
          <w:tblCellMar>
            <w:top w:w="0" w:type="dxa"/>
            <w:bottom w:w="0" w:type="dxa"/>
          </w:tblCellMar>
        </w:tblPrEx>
        <w:trPr>
          <w:trHeight w:val="383"/>
        </w:trPr>
        <w:tc>
          <w:tcPr>
            <w:tcW w:w="800" w:type="dxa"/>
            <w:shd w:val="solid" w:color="FFFFFF" w:fill="auto"/>
          </w:tcPr>
          <w:p w:rsidR="00A22426" w:rsidRPr="00222AAB" w:rsidRDefault="00A22426"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A22426" w:rsidRPr="00222AAB" w:rsidRDefault="00A22426"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A22426" w:rsidRDefault="00A22426" w:rsidP="00222AAB">
            <w:pPr>
              <w:pStyle w:val="TAL"/>
              <w:rPr>
                <w:rFonts w:cs="Arial"/>
                <w:color w:val="000000"/>
                <w:sz w:val="16"/>
                <w:szCs w:val="16"/>
                <w:lang w:eastAsia="zh-CN"/>
              </w:rPr>
            </w:pPr>
            <w:r>
              <w:rPr>
                <w:rFonts w:cs="Arial"/>
                <w:color w:val="000000"/>
                <w:sz w:val="16"/>
                <w:szCs w:val="16"/>
                <w:lang w:eastAsia="zh-CN"/>
              </w:rPr>
              <w:t>SP-181059</w:t>
            </w:r>
          </w:p>
        </w:tc>
        <w:tc>
          <w:tcPr>
            <w:tcW w:w="567" w:type="dxa"/>
            <w:shd w:val="solid" w:color="FFFFFF" w:fill="auto"/>
          </w:tcPr>
          <w:p w:rsidR="00A22426" w:rsidRPr="00222AAB" w:rsidRDefault="00A22426" w:rsidP="00222AAB">
            <w:pPr>
              <w:pStyle w:val="TAL"/>
              <w:rPr>
                <w:rFonts w:cs="Arial"/>
                <w:color w:val="000000"/>
                <w:sz w:val="16"/>
                <w:szCs w:val="16"/>
                <w:lang w:eastAsia="zh-CN"/>
              </w:rPr>
            </w:pPr>
            <w:r w:rsidRPr="00222AAB">
              <w:rPr>
                <w:rFonts w:cs="Arial"/>
                <w:color w:val="000000"/>
                <w:sz w:val="16"/>
                <w:szCs w:val="16"/>
                <w:lang w:eastAsia="zh-CN"/>
              </w:rPr>
              <w:t>0023</w:t>
            </w:r>
          </w:p>
        </w:tc>
        <w:tc>
          <w:tcPr>
            <w:tcW w:w="425" w:type="dxa"/>
            <w:shd w:val="solid" w:color="FFFFFF" w:fill="auto"/>
          </w:tcPr>
          <w:p w:rsidR="00A22426" w:rsidRPr="00222AAB" w:rsidRDefault="00A22426"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A22426" w:rsidRPr="00222AAB" w:rsidRDefault="00A22426" w:rsidP="00222AAB">
            <w:pPr>
              <w:pStyle w:val="TAL"/>
              <w:rPr>
                <w:rFonts w:cs="Arial"/>
                <w:color w:val="000000"/>
                <w:sz w:val="16"/>
                <w:szCs w:val="16"/>
                <w:lang w:eastAsia="zh-CN"/>
              </w:rPr>
            </w:pPr>
            <w:r w:rsidRPr="00222AAB">
              <w:rPr>
                <w:rFonts w:cs="Arial"/>
                <w:color w:val="000000"/>
                <w:sz w:val="16"/>
                <w:szCs w:val="16"/>
                <w:lang w:eastAsia="zh-CN"/>
              </w:rPr>
              <w:t xml:space="preserve"> F</w:t>
            </w:r>
          </w:p>
        </w:tc>
        <w:tc>
          <w:tcPr>
            <w:tcW w:w="4820" w:type="dxa"/>
            <w:shd w:val="solid" w:color="FFFFFF" w:fill="auto"/>
          </w:tcPr>
          <w:p w:rsidR="00A22426" w:rsidRDefault="00A22426" w:rsidP="00222AAB">
            <w:pPr>
              <w:pStyle w:val="TAL"/>
              <w:rPr>
                <w:rFonts w:cs="Arial"/>
                <w:color w:val="000000"/>
                <w:sz w:val="16"/>
                <w:szCs w:val="16"/>
                <w:lang w:eastAsia="zh-CN"/>
              </w:rPr>
            </w:pPr>
            <w:r>
              <w:rPr>
                <w:rFonts w:cs="Arial"/>
                <w:color w:val="000000"/>
                <w:sz w:val="16"/>
                <w:szCs w:val="16"/>
                <w:lang w:eastAsia="zh-CN"/>
              </w:rPr>
              <w:t xml:space="preserve"> Correction on Charging Notification message  </w:t>
            </w:r>
          </w:p>
        </w:tc>
        <w:tc>
          <w:tcPr>
            <w:tcW w:w="708" w:type="dxa"/>
            <w:shd w:val="solid" w:color="FFFFFF" w:fill="auto"/>
          </w:tcPr>
          <w:p w:rsidR="00A22426" w:rsidRDefault="00A22426" w:rsidP="00A22426">
            <w:pPr>
              <w:pStyle w:val="TAC"/>
              <w:rPr>
                <w:sz w:val="16"/>
                <w:szCs w:val="16"/>
                <w:lang w:eastAsia="zh-CN"/>
              </w:rPr>
            </w:pPr>
            <w:r>
              <w:rPr>
                <w:sz w:val="16"/>
                <w:szCs w:val="16"/>
                <w:lang w:eastAsia="zh-CN"/>
              </w:rPr>
              <w:t>15.1.0</w:t>
            </w:r>
          </w:p>
        </w:tc>
      </w:tr>
      <w:tr w:rsidR="000C5A2D" w:rsidRPr="00C012B0" w:rsidTr="00EC0283">
        <w:tblPrEx>
          <w:tblCellMar>
            <w:top w:w="0" w:type="dxa"/>
            <w:bottom w:w="0" w:type="dxa"/>
          </w:tblCellMar>
        </w:tblPrEx>
        <w:trPr>
          <w:trHeight w:val="383"/>
        </w:trPr>
        <w:tc>
          <w:tcPr>
            <w:tcW w:w="800" w:type="dxa"/>
            <w:shd w:val="solid" w:color="FFFFFF" w:fill="auto"/>
          </w:tcPr>
          <w:p w:rsidR="000C5A2D" w:rsidRPr="00222AAB" w:rsidRDefault="000C5A2D"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0C5A2D" w:rsidRPr="00222AAB" w:rsidRDefault="000C5A2D"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0C5A2D" w:rsidRDefault="000C5A2D" w:rsidP="00222AAB">
            <w:pPr>
              <w:pStyle w:val="TAL"/>
              <w:rPr>
                <w:rFonts w:cs="Arial"/>
                <w:color w:val="000000"/>
                <w:sz w:val="16"/>
                <w:szCs w:val="16"/>
                <w:lang w:eastAsia="zh-CN"/>
              </w:rPr>
            </w:pPr>
            <w:r>
              <w:rPr>
                <w:rFonts w:cs="Arial"/>
                <w:color w:val="000000"/>
                <w:sz w:val="16"/>
                <w:szCs w:val="16"/>
                <w:lang w:eastAsia="zh-CN"/>
              </w:rPr>
              <w:t>SP-181059</w:t>
            </w:r>
          </w:p>
        </w:tc>
        <w:tc>
          <w:tcPr>
            <w:tcW w:w="567" w:type="dxa"/>
            <w:shd w:val="solid" w:color="FFFFFF" w:fill="auto"/>
          </w:tcPr>
          <w:p w:rsidR="000C5A2D" w:rsidRPr="00222AAB" w:rsidRDefault="000C5A2D" w:rsidP="00222AAB">
            <w:pPr>
              <w:pStyle w:val="TAL"/>
              <w:rPr>
                <w:rFonts w:cs="Arial"/>
                <w:color w:val="000000"/>
                <w:sz w:val="16"/>
                <w:szCs w:val="16"/>
                <w:lang w:eastAsia="zh-CN"/>
              </w:rPr>
            </w:pPr>
            <w:r w:rsidRPr="00222AAB">
              <w:rPr>
                <w:rFonts w:cs="Arial"/>
                <w:color w:val="000000"/>
                <w:sz w:val="16"/>
                <w:szCs w:val="16"/>
                <w:lang w:eastAsia="zh-CN"/>
              </w:rPr>
              <w:t>0024</w:t>
            </w:r>
          </w:p>
        </w:tc>
        <w:tc>
          <w:tcPr>
            <w:tcW w:w="425" w:type="dxa"/>
            <w:shd w:val="solid" w:color="FFFFFF" w:fill="auto"/>
          </w:tcPr>
          <w:p w:rsidR="000C5A2D" w:rsidRPr="00222AAB" w:rsidRDefault="000C5A2D"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0C5A2D" w:rsidRPr="00222AAB" w:rsidRDefault="000C5A2D" w:rsidP="00222AAB">
            <w:pPr>
              <w:pStyle w:val="TAL"/>
              <w:rPr>
                <w:rFonts w:cs="Arial"/>
                <w:color w:val="000000"/>
                <w:sz w:val="16"/>
                <w:szCs w:val="16"/>
                <w:lang w:eastAsia="zh-CN"/>
              </w:rPr>
            </w:pPr>
            <w:r w:rsidRPr="00222AAB">
              <w:rPr>
                <w:rFonts w:cs="Arial"/>
                <w:color w:val="000000"/>
                <w:sz w:val="16"/>
                <w:szCs w:val="16"/>
                <w:lang w:eastAsia="zh-CN"/>
              </w:rPr>
              <w:t xml:space="preserve"> F</w:t>
            </w:r>
          </w:p>
        </w:tc>
        <w:tc>
          <w:tcPr>
            <w:tcW w:w="4820" w:type="dxa"/>
            <w:shd w:val="solid" w:color="FFFFFF" w:fill="auto"/>
          </w:tcPr>
          <w:p w:rsidR="000C5A2D" w:rsidRDefault="000C5A2D" w:rsidP="00222AAB">
            <w:pPr>
              <w:pStyle w:val="TAL"/>
              <w:rPr>
                <w:rFonts w:cs="Arial"/>
                <w:color w:val="000000"/>
                <w:sz w:val="16"/>
                <w:szCs w:val="16"/>
                <w:lang w:eastAsia="zh-CN"/>
              </w:rPr>
            </w:pPr>
            <w:r>
              <w:rPr>
                <w:rFonts w:cs="Arial"/>
                <w:color w:val="000000"/>
                <w:sz w:val="16"/>
                <w:szCs w:val="16"/>
                <w:lang w:eastAsia="zh-CN"/>
              </w:rPr>
              <w:t xml:space="preserve"> Correction on Charging ID data type </w:t>
            </w:r>
          </w:p>
        </w:tc>
        <w:tc>
          <w:tcPr>
            <w:tcW w:w="708" w:type="dxa"/>
            <w:shd w:val="solid" w:color="FFFFFF" w:fill="auto"/>
          </w:tcPr>
          <w:p w:rsidR="000C5A2D" w:rsidRDefault="000C5A2D" w:rsidP="000C5A2D">
            <w:pPr>
              <w:pStyle w:val="TAC"/>
              <w:rPr>
                <w:sz w:val="16"/>
                <w:szCs w:val="16"/>
                <w:lang w:eastAsia="zh-CN"/>
              </w:rPr>
            </w:pPr>
            <w:r>
              <w:rPr>
                <w:sz w:val="16"/>
                <w:szCs w:val="16"/>
                <w:lang w:eastAsia="zh-CN"/>
              </w:rPr>
              <w:t>15.1.0</w:t>
            </w:r>
          </w:p>
        </w:tc>
      </w:tr>
      <w:tr w:rsidR="003B4106" w:rsidRPr="00C012B0" w:rsidTr="00EC0283">
        <w:tblPrEx>
          <w:tblCellMar>
            <w:top w:w="0" w:type="dxa"/>
            <w:bottom w:w="0" w:type="dxa"/>
          </w:tblCellMar>
        </w:tblPrEx>
        <w:trPr>
          <w:trHeight w:val="383"/>
        </w:trPr>
        <w:tc>
          <w:tcPr>
            <w:tcW w:w="800" w:type="dxa"/>
            <w:shd w:val="solid" w:color="FFFFFF" w:fill="auto"/>
          </w:tcPr>
          <w:p w:rsidR="003B4106" w:rsidRPr="00222AAB" w:rsidRDefault="003B4106"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3B4106" w:rsidRPr="00222AAB" w:rsidRDefault="003B4106"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3B4106" w:rsidRDefault="003B4106" w:rsidP="00222AAB">
            <w:pPr>
              <w:pStyle w:val="TAL"/>
              <w:rPr>
                <w:rFonts w:cs="Arial"/>
                <w:color w:val="000000"/>
                <w:sz w:val="16"/>
                <w:szCs w:val="16"/>
                <w:lang w:eastAsia="zh-CN"/>
              </w:rPr>
            </w:pPr>
            <w:r>
              <w:rPr>
                <w:rFonts w:cs="Arial"/>
                <w:color w:val="000000"/>
                <w:sz w:val="16"/>
                <w:szCs w:val="16"/>
                <w:lang w:eastAsia="zh-CN"/>
              </w:rPr>
              <w:t>SP-181059</w:t>
            </w:r>
          </w:p>
        </w:tc>
        <w:tc>
          <w:tcPr>
            <w:tcW w:w="567" w:type="dxa"/>
            <w:shd w:val="solid" w:color="FFFFFF" w:fill="auto"/>
          </w:tcPr>
          <w:p w:rsidR="003B4106" w:rsidRPr="00222AAB" w:rsidRDefault="003B4106" w:rsidP="00222AAB">
            <w:pPr>
              <w:pStyle w:val="TAL"/>
              <w:rPr>
                <w:rFonts w:cs="Arial"/>
                <w:color w:val="000000"/>
                <w:sz w:val="16"/>
                <w:szCs w:val="16"/>
                <w:lang w:eastAsia="zh-CN"/>
              </w:rPr>
            </w:pPr>
            <w:r w:rsidRPr="00222AAB">
              <w:rPr>
                <w:rFonts w:cs="Arial"/>
                <w:color w:val="000000"/>
                <w:sz w:val="16"/>
                <w:szCs w:val="16"/>
                <w:lang w:eastAsia="zh-CN"/>
              </w:rPr>
              <w:t>0025</w:t>
            </w:r>
          </w:p>
        </w:tc>
        <w:tc>
          <w:tcPr>
            <w:tcW w:w="425" w:type="dxa"/>
            <w:shd w:val="solid" w:color="FFFFFF" w:fill="auto"/>
          </w:tcPr>
          <w:p w:rsidR="003B4106" w:rsidRPr="00222AAB" w:rsidRDefault="003B4106"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3B4106" w:rsidRPr="00222AAB" w:rsidRDefault="003B4106" w:rsidP="00222AAB">
            <w:pPr>
              <w:pStyle w:val="TAL"/>
              <w:rPr>
                <w:rFonts w:cs="Arial"/>
                <w:color w:val="000000"/>
                <w:sz w:val="16"/>
                <w:szCs w:val="16"/>
                <w:lang w:eastAsia="zh-CN"/>
              </w:rPr>
            </w:pPr>
            <w:r w:rsidRPr="00222AAB">
              <w:rPr>
                <w:rFonts w:cs="Arial"/>
                <w:color w:val="000000"/>
                <w:sz w:val="16"/>
                <w:szCs w:val="16"/>
                <w:lang w:eastAsia="zh-CN"/>
              </w:rPr>
              <w:t xml:space="preserve"> F</w:t>
            </w:r>
          </w:p>
        </w:tc>
        <w:tc>
          <w:tcPr>
            <w:tcW w:w="4820" w:type="dxa"/>
            <w:shd w:val="solid" w:color="FFFFFF" w:fill="auto"/>
          </w:tcPr>
          <w:p w:rsidR="003B4106" w:rsidRDefault="003B4106" w:rsidP="00222AAB">
            <w:pPr>
              <w:pStyle w:val="TAL"/>
              <w:rPr>
                <w:rFonts w:cs="Arial"/>
                <w:color w:val="000000"/>
                <w:sz w:val="16"/>
                <w:szCs w:val="16"/>
                <w:lang w:eastAsia="zh-CN"/>
              </w:rPr>
            </w:pPr>
            <w:r>
              <w:rPr>
                <w:rFonts w:cs="Arial"/>
                <w:color w:val="000000"/>
                <w:sz w:val="16"/>
                <w:szCs w:val="16"/>
                <w:lang w:eastAsia="zh-CN"/>
              </w:rPr>
              <w:t xml:space="preserve"> Correction on Reauthorizationdetails  </w:t>
            </w:r>
          </w:p>
        </w:tc>
        <w:tc>
          <w:tcPr>
            <w:tcW w:w="708" w:type="dxa"/>
            <w:shd w:val="solid" w:color="FFFFFF" w:fill="auto"/>
          </w:tcPr>
          <w:p w:rsidR="003B4106" w:rsidRDefault="003B4106" w:rsidP="003B4106">
            <w:pPr>
              <w:pStyle w:val="TAC"/>
              <w:rPr>
                <w:sz w:val="16"/>
                <w:szCs w:val="16"/>
                <w:lang w:eastAsia="zh-CN"/>
              </w:rPr>
            </w:pPr>
            <w:r>
              <w:rPr>
                <w:sz w:val="16"/>
                <w:szCs w:val="16"/>
                <w:lang w:eastAsia="zh-CN"/>
              </w:rPr>
              <w:t>15.1.0</w:t>
            </w:r>
          </w:p>
        </w:tc>
      </w:tr>
      <w:tr w:rsidR="003B4106" w:rsidRPr="00C012B0" w:rsidTr="00EC0283">
        <w:tblPrEx>
          <w:tblCellMar>
            <w:top w:w="0" w:type="dxa"/>
            <w:bottom w:w="0" w:type="dxa"/>
          </w:tblCellMar>
        </w:tblPrEx>
        <w:trPr>
          <w:trHeight w:val="383"/>
        </w:trPr>
        <w:tc>
          <w:tcPr>
            <w:tcW w:w="800" w:type="dxa"/>
            <w:shd w:val="solid" w:color="FFFFFF" w:fill="auto"/>
          </w:tcPr>
          <w:p w:rsidR="003B4106" w:rsidRPr="00222AAB" w:rsidRDefault="003B4106"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3B4106" w:rsidRPr="00222AAB" w:rsidRDefault="003B4106"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3B4106" w:rsidRDefault="003B4106" w:rsidP="00222AAB">
            <w:pPr>
              <w:pStyle w:val="TAL"/>
              <w:rPr>
                <w:rFonts w:cs="Arial"/>
                <w:color w:val="000000"/>
                <w:sz w:val="16"/>
                <w:szCs w:val="16"/>
                <w:lang w:eastAsia="zh-CN"/>
              </w:rPr>
            </w:pPr>
            <w:r>
              <w:rPr>
                <w:rFonts w:cs="Arial"/>
                <w:color w:val="000000"/>
                <w:sz w:val="16"/>
                <w:szCs w:val="16"/>
                <w:lang w:eastAsia="zh-CN"/>
              </w:rPr>
              <w:t>SP-18105</w:t>
            </w:r>
            <w:r w:rsidR="00BE6A0F">
              <w:rPr>
                <w:rFonts w:cs="Arial"/>
                <w:color w:val="000000"/>
                <w:sz w:val="16"/>
                <w:szCs w:val="16"/>
                <w:lang w:eastAsia="zh-CN"/>
              </w:rPr>
              <w:t>2</w:t>
            </w:r>
          </w:p>
        </w:tc>
        <w:tc>
          <w:tcPr>
            <w:tcW w:w="567" w:type="dxa"/>
            <w:shd w:val="solid" w:color="FFFFFF" w:fill="auto"/>
          </w:tcPr>
          <w:p w:rsidR="003B4106" w:rsidRPr="00222AAB" w:rsidRDefault="003B4106" w:rsidP="00222AAB">
            <w:pPr>
              <w:pStyle w:val="TAL"/>
              <w:rPr>
                <w:rFonts w:cs="Arial"/>
                <w:color w:val="000000"/>
                <w:sz w:val="16"/>
                <w:szCs w:val="16"/>
                <w:lang w:eastAsia="zh-CN"/>
              </w:rPr>
            </w:pPr>
            <w:r w:rsidRPr="00222AAB">
              <w:rPr>
                <w:rFonts w:cs="Arial"/>
                <w:color w:val="000000"/>
                <w:sz w:val="16"/>
                <w:szCs w:val="16"/>
                <w:lang w:eastAsia="zh-CN"/>
              </w:rPr>
              <w:t>0026</w:t>
            </w:r>
          </w:p>
        </w:tc>
        <w:tc>
          <w:tcPr>
            <w:tcW w:w="425" w:type="dxa"/>
            <w:shd w:val="solid" w:color="FFFFFF" w:fill="auto"/>
          </w:tcPr>
          <w:p w:rsidR="003B4106" w:rsidRPr="00222AAB" w:rsidRDefault="003B4106" w:rsidP="00222AAB">
            <w:pPr>
              <w:pStyle w:val="TAL"/>
              <w:rPr>
                <w:rFonts w:cs="Arial"/>
                <w:color w:val="000000"/>
                <w:sz w:val="16"/>
                <w:szCs w:val="16"/>
                <w:lang w:eastAsia="zh-CN"/>
              </w:rPr>
            </w:pPr>
            <w:r w:rsidRPr="00222AAB">
              <w:rPr>
                <w:rFonts w:cs="Arial"/>
                <w:color w:val="000000"/>
                <w:sz w:val="16"/>
                <w:szCs w:val="16"/>
                <w:lang w:eastAsia="zh-CN"/>
              </w:rPr>
              <w:t>2</w:t>
            </w:r>
          </w:p>
        </w:tc>
        <w:tc>
          <w:tcPr>
            <w:tcW w:w="425" w:type="dxa"/>
            <w:shd w:val="solid" w:color="FFFFFF" w:fill="auto"/>
          </w:tcPr>
          <w:p w:rsidR="003B4106" w:rsidRPr="00222AAB" w:rsidRDefault="003B4106" w:rsidP="00222AAB">
            <w:pPr>
              <w:pStyle w:val="TAL"/>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3B4106" w:rsidRDefault="003B4106" w:rsidP="00222AAB">
            <w:pPr>
              <w:pStyle w:val="TAL"/>
              <w:rPr>
                <w:rFonts w:cs="Arial"/>
                <w:color w:val="000000"/>
                <w:sz w:val="16"/>
                <w:szCs w:val="16"/>
                <w:lang w:eastAsia="zh-CN"/>
              </w:rPr>
            </w:pPr>
            <w:r>
              <w:rPr>
                <w:rFonts w:cs="Arial"/>
                <w:color w:val="000000"/>
                <w:sz w:val="16"/>
                <w:szCs w:val="16"/>
                <w:lang w:eastAsia="zh-CN"/>
              </w:rPr>
              <w:t>Data Type for SMS</w:t>
            </w:r>
          </w:p>
        </w:tc>
        <w:tc>
          <w:tcPr>
            <w:tcW w:w="708" w:type="dxa"/>
            <w:shd w:val="solid" w:color="FFFFFF" w:fill="auto"/>
          </w:tcPr>
          <w:p w:rsidR="003B4106" w:rsidRDefault="003B4106" w:rsidP="003B4106">
            <w:pPr>
              <w:pStyle w:val="TAC"/>
              <w:rPr>
                <w:sz w:val="16"/>
                <w:szCs w:val="16"/>
                <w:lang w:eastAsia="zh-CN"/>
              </w:rPr>
            </w:pPr>
            <w:r>
              <w:rPr>
                <w:sz w:val="16"/>
                <w:szCs w:val="16"/>
                <w:lang w:eastAsia="zh-CN"/>
              </w:rPr>
              <w:t>15.1.0</w:t>
            </w:r>
          </w:p>
        </w:tc>
      </w:tr>
      <w:tr w:rsidR="005B7F9C" w:rsidRPr="00C012B0" w:rsidTr="00EC0283">
        <w:tblPrEx>
          <w:tblCellMar>
            <w:top w:w="0" w:type="dxa"/>
            <w:bottom w:w="0" w:type="dxa"/>
          </w:tblCellMar>
        </w:tblPrEx>
        <w:trPr>
          <w:trHeight w:val="383"/>
        </w:trPr>
        <w:tc>
          <w:tcPr>
            <w:tcW w:w="800" w:type="dxa"/>
            <w:shd w:val="solid" w:color="FFFFFF" w:fill="auto"/>
          </w:tcPr>
          <w:p w:rsidR="005B7F9C" w:rsidRPr="00222AAB" w:rsidRDefault="005B7F9C"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5B7F9C" w:rsidRPr="00222AAB" w:rsidRDefault="005B7F9C"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5B7F9C" w:rsidRDefault="005B7F9C" w:rsidP="00222AAB">
            <w:pPr>
              <w:pStyle w:val="TAL"/>
              <w:rPr>
                <w:rFonts w:cs="Arial"/>
                <w:color w:val="000000"/>
                <w:sz w:val="16"/>
                <w:szCs w:val="16"/>
                <w:lang w:eastAsia="zh-CN"/>
              </w:rPr>
            </w:pPr>
            <w:r>
              <w:rPr>
                <w:rFonts w:cs="Arial"/>
                <w:color w:val="000000"/>
                <w:sz w:val="16"/>
                <w:szCs w:val="16"/>
                <w:lang w:eastAsia="zh-CN"/>
              </w:rPr>
              <w:t>SP-181052</w:t>
            </w:r>
          </w:p>
        </w:tc>
        <w:tc>
          <w:tcPr>
            <w:tcW w:w="567" w:type="dxa"/>
            <w:shd w:val="solid" w:color="FFFFFF" w:fill="auto"/>
          </w:tcPr>
          <w:p w:rsidR="005B7F9C" w:rsidRPr="00222AAB" w:rsidRDefault="005B7F9C" w:rsidP="00222AAB">
            <w:pPr>
              <w:pStyle w:val="TAL"/>
              <w:rPr>
                <w:rFonts w:cs="Arial"/>
                <w:color w:val="000000"/>
                <w:sz w:val="16"/>
                <w:szCs w:val="16"/>
                <w:lang w:eastAsia="zh-CN"/>
              </w:rPr>
            </w:pPr>
            <w:r w:rsidRPr="00222AAB">
              <w:rPr>
                <w:rFonts w:cs="Arial"/>
                <w:color w:val="000000"/>
                <w:sz w:val="16"/>
                <w:szCs w:val="16"/>
                <w:lang w:eastAsia="zh-CN"/>
              </w:rPr>
              <w:t>0027</w:t>
            </w:r>
          </w:p>
        </w:tc>
        <w:tc>
          <w:tcPr>
            <w:tcW w:w="425" w:type="dxa"/>
            <w:shd w:val="solid" w:color="FFFFFF" w:fill="auto"/>
          </w:tcPr>
          <w:p w:rsidR="005B7F9C" w:rsidRPr="00222AAB" w:rsidRDefault="005B7F9C"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5B7F9C" w:rsidRPr="00222AAB" w:rsidRDefault="005B7F9C" w:rsidP="00222AAB">
            <w:pPr>
              <w:pStyle w:val="TAL"/>
              <w:rPr>
                <w:rFonts w:cs="Arial"/>
                <w:color w:val="000000"/>
                <w:sz w:val="16"/>
                <w:szCs w:val="16"/>
                <w:lang w:eastAsia="zh-CN"/>
              </w:rPr>
            </w:pPr>
            <w:r w:rsidRPr="00222AAB">
              <w:rPr>
                <w:rFonts w:cs="Arial"/>
                <w:color w:val="000000"/>
                <w:sz w:val="16"/>
                <w:szCs w:val="16"/>
                <w:lang w:eastAsia="zh-CN"/>
              </w:rPr>
              <w:t xml:space="preserve"> B</w:t>
            </w:r>
          </w:p>
        </w:tc>
        <w:tc>
          <w:tcPr>
            <w:tcW w:w="4820" w:type="dxa"/>
            <w:shd w:val="solid" w:color="FFFFFF" w:fill="auto"/>
          </w:tcPr>
          <w:p w:rsidR="005B7F9C" w:rsidRDefault="005B7F9C" w:rsidP="00222AAB">
            <w:pPr>
              <w:pStyle w:val="TAL"/>
              <w:rPr>
                <w:rFonts w:cs="Arial"/>
                <w:color w:val="000000"/>
                <w:sz w:val="16"/>
                <w:szCs w:val="16"/>
                <w:lang w:eastAsia="zh-CN"/>
              </w:rPr>
            </w:pPr>
            <w:r>
              <w:rPr>
                <w:rFonts w:cs="Arial"/>
                <w:color w:val="000000"/>
                <w:sz w:val="16"/>
                <w:szCs w:val="16"/>
                <w:lang w:eastAsia="zh-CN"/>
              </w:rPr>
              <w:t>Introduce Binding for SMS charging</w:t>
            </w:r>
          </w:p>
        </w:tc>
        <w:tc>
          <w:tcPr>
            <w:tcW w:w="708" w:type="dxa"/>
            <w:shd w:val="solid" w:color="FFFFFF" w:fill="auto"/>
          </w:tcPr>
          <w:p w:rsidR="005B7F9C" w:rsidRDefault="005B7F9C" w:rsidP="003B4106">
            <w:pPr>
              <w:pStyle w:val="TAC"/>
              <w:rPr>
                <w:sz w:val="16"/>
                <w:szCs w:val="16"/>
                <w:lang w:eastAsia="zh-CN"/>
              </w:rPr>
            </w:pPr>
            <w:r>
              <w:rPr>
                <w:sz w:val="16"/>
                <w:szCs w:val="16"/>
                <w:lang w:eastAsia="zh-CN"/>
              </w:rPr>
              <w:t>15.1.0</w:t>
            </w:r>
          </w:p>
        </w:tc>
      </w:tr>
      <w:tr w:rsidR="00C561D5" w:rsidRPr="00C012B0" w:rsidTr="00EC0283">
        <w:tblPrEx>
          <w:tblCellMar>
            <w:top w:w="0" w:type="dxa"/>
            <w:bottom w:w="0" w:type="dxa"/>
          </w:tblCellMar>
        </w:tblPrEx>
        <w:trPr>
          <w:trHeight w:val="383"/>
        </w:trPr>
        <w:tc>
          <w:tcPr>
            <w:tcW w:w="800" w:type="dxa"/>
            <w:shd w:val="solid" w:color="FFFFFF" w:fill="auto"/>
          </w:tcPr>
          <w:p w:rsidR="00C561D5" w:rsidRPr="00222AAB" w:rsidRDefault="00C561D5"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C561D5" w:rsidRPr="00222AAB" w:rsidRDefault="00C561D5"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C561D5" w:rsidRDefault="00C561D5" w:rsidP="00222AAB">
            <w:pPr>
              <w:pStyle w:val="TAL"/>
              <w:rPr>
                <w:rFonts w:cs="Arial"/>
                <w:color w:val="000000"/>
                <w:sz w:val="16"/>
                <w:szCs w:val="16"/>
                <w:lang w:eastAsia="zh-CN"/>
              </w:rPr>
            </w:pPr>
            <w:r>
              <w:rPr>
                <w:rFonts w:cs="Arial"/>
                <w:color w:val="000000"/>
                <w:sz w:val="16"/>
                <w:szCs w:val="16"/>
                <w:lang w:eastAsia="zh-CN"/>
              </w:rPr>
              <w:t>SP-181052</w:t>
            </w:r>
          </w:p>
        </w:tc>
        <w:tc>
          <w:tcPr>
            <w:tcW w:w="567" w:type="dxa"/>
            <w:shd w:val="solid" w:color="FFFFFF" w:fill="auto"/>
          </w:tcPr>
          <w:p w:rsidR="00C561D5" w:rsidRPr="00222AAB" w:rsidRDefault="00C561D5" w:rsidP="00222AAB">
            <w:pPr>
              <w:pStyle w:val="TAL"/>
              <w:rPr>
                <w:rFonts w:cs="Arial"/>
                <w:color w:val="000000"/>
                <w:sz w:val="16"/>
                <w:szCs w:val="16"/>
                <w:lang w:eastAsia="zh-CN"/>
              </w:rPr>
            </w:pPr>
            <w:r w:rsidRPr="00222AAB">
              <w:rPr>
                <w:rFonts w:cs="Arial"/>
                <w:color w:val="000000"/>
                <w:sz w:val="16"/>
                <w:szCs w:val="16"/>
                <w:lang w:eastAsia="zh-CN"/>
              </w:rPr>
              <w:t>0028</w:t>
            </w:r>
          </w:p>
        </w:tc>
        <w:tc>
          <w:tcPr>
            <w:tcW w:w="425" w:type="dxa"/>
            <w:shd w:val="solid" w:color="FFFFFF" w:fill="auto"/>
          </w:tcPr>
          <w:p w:rsidR="00C561D5" w:rsidRPr="00222AAB" w:rsidRDefault="00C561D5"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C561D5" w:rsidRPr="00222AAB" w:rsidRDefault="00C561D5" w:rsidP="00222AAB">
            <w:pPr>
              <w:pStyle w:val="TAL"/>
              <w:rPr>
                <w:rFonts w:cs="Arial"/>
                <w:color w:val="000000"/>
                <w:sz w:val="16"/>
                <w:szCs w:val="16"/>
                <w:lang w:eastAsia="zh-CN"/>
              </w:rPr>
            </w:pPr>
            <w:r w:rsidRPr="00222AAB">
              <w:rPr>
                <w:rFonts w:cs="Arial"/>
                <w:color w:val="000000"/>
                <w:sz w:val="16"/>
                <w:szCs w:val="16"/>
                <w:lang w:eastAsia="zh-CN"/>
              </w:rPr>
              <w:t xml:space="preserve"> B</w:t>
            </w:r>
          </w:p>
        </w:tc>
        <w:tc>
          <w:tcPr>
            <w:tcW w:w="4820" w:type="dxa"/>
            <w:shd w:val="solid" w:color="FFFFFF" w:fill="auto"/>
          </w:tcPr>
          <w:p w:rsidR="00C561D5" w:rsidRDefault="00C561D5" w:rsidP="00222AAB">
            <w:pPr>
              <w:pStyle w:val="TAL"/>
              <w:rPr>
                <w:rFonts w:cs="Arial"/>
                <w:color w:val="000000"/>
                <w:sz w:val="16"/>
                <w:szCs w:val="16"/>
                <w:lang w:eastAsia="zh-CN"/>
              </w:rPr>
            </w:pPr>
            <w:r>
              <w:rPr>
                <w:rFonts w:cs="Arial"/>
                <w:color w:val="000000"/>
                <w:sz w:val="16"/>
                <w:szCs w:val="16"/>
                <w:lang w:eastAsia="zh-CN"/>
              </w:rPr>
              <w:t xml:space="preserve"> Introduce OpenAPI extension for SMS charging  </w:t>
            </w:r>
          </w:p>
        </w:tc>
        <w:tc>
          <w:tcPr>
            <w:tcW w:w="708" w:type="dxa"/>
            <w:shd w:val="solid" w:color="FFFFFF" w:fill="auto"/>
          </w:tcPr>
          <w:p w:rsidR="00C561D5" w:rsidRDefault="00C561D5" w:rsidP="00C561D5">
            <w:pPr>
              <w:pStyle w:val="TAC"/>
              <w:rPr>
                <w:sz w:val="16"/>
                <w:szCs w:val="16"/>
                <w:lang w:eastAsia="zh-CN"/>
              </w:rPr>
            </w:pPr>
            <w:r>
              <w:rPr>
                <w:sz w:val="16"/>
                <w:szCs w:val="16"/>
                <w:lang w:eastAsia="zh-CN"/>
              </w:rPr>
              <w:t>15.1.0</w:t>
            </w:r>
          </w:p>
        </w:tc>
      </w:tr>
      <w:tr w:rsidR="00463B8F" w:rsidRPr="00C012B0" w:rsidTr="00EC0283">
        <w:tblPrEx>
          <w:tblCellMar>
            <w:top w:w="0" w:type="dxa"/>
            <w:bottom w:w="0" w:type="dxa"/>
          </w:tblCellMar>
        </w:tblPrEx>
        <w:trPr>
          <w:trHeight w:val="383"/>
        </w:trPr>
        <w:tc>
          <w:tcPr>
            <w:tcW w:w="800" w:type="dxa"/>
            <w:shd w:val="solid" w:color="FFFFFF" w:fill="auto"/>
          </w:tcPr>
          <w:p w:rsidR="00463B8F" w:rsidRPr="00222AAB" w:rsidRDefault="00463B8F"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463B8F" w:rsidRPr="00222AAB" w:rsidRDefault="00463B8F"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463B8F" w:rsidRDefault="00463B8F" w:rsidP="00222AAB">
            <w:pPr>
              <w:pStyle w:val="TAL"/>
              <w:rPr>
                <w:rFonts w:cs="Arial"/>
                <w:color w:val="000000"/>
                <w:sz w:val="16"/>
                <w:szCs w:val="16"/>
                <w:lang w:eastAsia="zh-CN"/>
              </w:rPr>
            </w:pPr>
            <w:r>
              <w:rPr>
                <w:rFonts w:cs="Arial"/>
                <w:color w:val="000000"/>
                <w:sz w:val="16"/>
                <w:szCs w:val="16"/>
                <w:lang w:eastAsia="zh-CN"/>
              </w:rPr>
              <w:t>SP-181059</w:t>
            </w:r>
          </w:p>
        </w:tc>
        <w:tc>
          <w:tcPr>
            <w:tcW w:w="567" w:type="dxa"/>
            <w:shd w:val="solid" w:color="FFFFFF" w:fill="auto"/>
          </w:tcPr>
          <w:p w:rsidR="00463B8F" w:rsidRPr="00222AAB" w:rsidRDefault="00463B8F" w:rsidP="00222AAB">
            <w:pPr>
              <w:pStyle w:val="TAL"/>
              <w:rPr>
                <w:rFonts w:cs="Arial"/>
                <w:color w:val="000000"/>
                <w:sz w:val="16"/>
                <w:szCs w:val="16"/>
                <w:lang w:eastAsia="zh-CN"/>
              </w:rPr>
            </w:pPr>
            <w:r w:rsidRPr="00222AAB">
              <w:rPr>
                <w:rFonts w:cs="Arial"/>
                <w:color w:val="000000"/>
                <w:sz w:val="16"/>
                <w:szCs w:val="16"/>
                <w:lang w:eastAsia="zh-CN"/>
              </w:rPr>
              <w:t>0029</w:t>
            </w:r>
          </w:p>
        </w:tc>
        <w:tc>
          <w:tcPr>
            <w:tcW w:w="425" w:type="dxa"/>
            <w:shd w:val="solid" w:color="FFFFFF" w:fill="auto"/>
          </w:tcPr>
          <w:p w:rsidR="00463B8F" w:rsidRPr="00222AAB" w:rsidRDefault="00463B8F" w:rsidP="00222AAB">
            <w:pPr>
              <w:pStyle w:val="TAL"/>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463B8F" w:rsidRPr="00222AAB" w:rsidRDefault="00463B8F"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463B8F" w:rsidRDefault="00463B8F" w:rsidP="00222AAB">
            <w:pPr>
              <w:pStyle w:val="TAL"/>
              <w:rPr>
                <w:rFonts w:cs="Arial"/>
                <w:color w:val="000000"/>
                <w:sz w:val="16"/>
                <w:szCs w:val="16"/>
                <w:lang w:eastAsia="zh-CN"/>
              </w:rPr>
            </w:pPr>
            <w:r>
              <w:rPr>
                <w:rFonts w:cs="Arial"/>
                <w:color w:val="000000"/>
                <w:sz w:val="16"/>
                <w:szCs w:val="16"/>
                <w:lang w:eastAsia="zh-CN"/>
              </w:rPr>
              <w:t>Failure Handling Mechanism Clarification</w:t>
            </w:r>
          </w:p>
        </w:tc>
        <w:tc>
          <w:tcPr>
            <w:tcW w:w="708" w:type="dxa"/>
            <w:shd w:val="solid" w:color="FFFFFF" w:fill="auto"/>
          </w:tcPr>
          <w:p w:rsidR="00463B8F" w:rsidRDefault="00463B8F" w:rsidP="00463B8F">
            <w:pPr>
              <w:pStyle w:val="TAC"/>
              <w:rPr>
                <w:sz w:val="16"/>
                <w:szCs w:val="16"/>
                <w:lang w:eastAsia="zh-CN"/>
              </w:rPr>
            </w:pPr>
            <w:r>
              <w:rPr>
                <w:sz w:val="16"/>
                <w:szCs w:val="16"/>
                <w:lang w:eastAsia="zh-CN"/>
              </w:rPr>
              <w:t>15.1.0</w:t>
            </w:r>
          </w:p>
        </w:tc>
      </w:tr>
      <w:tr w:rsidR="00167888" w:rsidRPr="00C012B0" w:rsidTr="00EC0283">
        <w:tblPrEx>
          <w:tblCellMar>
            <w:top w:w="0" w:type="dxa"/>
            <w:bottom w:w="0" w:type="dxa"/>
          </w:tblCellMar>
        </w:tblPrEx>
        <w:trPr>
          <w:trHeight w:val="383"/>
        </w:trPr>
        <w:tc>
          <w:tcPr>
            <w:tcW w:w="800" w:type="dxa"/>
            <w:shd w:val="solid" w:color="FFFFFF" w:fill="auto"/>
          </w:tcPr>
          <w:p w:rsidR="00167888" w:rsidRPr="00222AAB" w:rsidRDefault="00167888" w:rsidP="00222AAB">
            <w:pPr>
              <w:pStyle w:val="TAL"/>
              <w:rPr>
                <w:rFonts w:cs="Arial"/>
                <w:color w:val="000000"/>
                <w:sz w:val="16"/>
                <w:szCs w:val="16"/>
                <w:lang w:eastAsia="zh-CN"/>
              </w:rPr>
            </w:pPr>
            <w:r w:rsidRPr="00222AAB">
              <w:rPr>
                <w:rFonts w:cs="Arial"/>
                <w:color w:val="000000"/>
                <w:sz w:val="16"/>
                <w:szCs w:val="16"/>
                <w:lang w:eastAsia="zh-CN"/>
              </w:rPr>
              <w:t>2018-12</w:t>
            </w:r>
          </w:p>
        </w:tc>
        <w:tc>
          <w:tcPr>
            <w:tcW w:w="800" w:type="dxa"/>
            <w:shd w:val="solid" w:color="FFFFFF" w:fill="auto"/>
          </w:tcPr>
          <w:p w:rsidR="00167888" w:rsidRPr="00222AAB" w:rsidRDefault="00167888" w:rsidP="00222AAB">
            <w:pPr>
              <w:pStyle w:val="TAL"/>
              <w:rPr>
                <w:rFonts w:cs="Arial"/>
                <w:color w:val="000000"/>
                <w:sz w:val="16"/>
                <w:szCs w:val="16"/>
                <w:lang w:eastAsia="zh-CN"/>
              </w:rPr>
            </w:pPr>
            <w:r w:rsidRPr="00222AAB">
              <w:rPr>
                <w:rFonts w:cs="Arial"/>
                <w:color w:val="000000"/>
                <w:sz w:val="16"/>
                <w:szCs w:val="16"/>
                <w:lang w:eastAsia="zh-CN"/>
              </w:rPr>
              <w:t>SA#82</w:t>
            </w:r>
          </w:p>
        </w:tc>
        <w:tc>
          <w:tcPr>
            <w:tcW w:w="1094" w:type="dxa"/>
            <w:shd w:val="solid" w:color="FFFFFF" w:fill="auto"/>
          </w:tcPr>
          <w:p w:rsidR="00167888" w:rsidRDefault="00167888" w:rsidP="00222AAB">
            <w:pPr>
              <w:pStyle w:val="TAL"/>
              <w:rPr>
                <w:rFonts w:cs="Arial"/>
                <w:color w:val="000000"/>
                <w:sz w:val="16"/>
                <w:szCs w:val="16"/>
                <w:lang w:eastAsia="zh-CN"/>
              </w:rPr>
            </w:pPr>
            <w:r>
              <w:rPr>
                <w:rFonts w:cs="Arial"/>
                <w:color w:val="000000"/>
                <w:sz w:val="16"/>
                <w:szCs w:val="16"/>
                <w:lang w:eastAsia="zh-CN"/>
              </w:rPr>
              <w:t>SP-181059</w:t>
            </w:r>
          </w:p>
        </w:tc>
        <w:tc>
          <w:tcPr>
            <w:tcW w:w="567" w:type="dxa"/>
            <w:shd w:val="solid" w:color="FFFFFF" w:fill="auto"/>
          </w:tcPr>
          <w:p w:rsidR="00167888" w:rsidRPr="00222AAB" w:rsidRDefault="00167888" w:rsidP="00222AAB">
            <w:pPr>
              <w:pStyle w:val="TAL"/>
              <w:rPr>
                <w:rFonts w:cs="Arial"/>
                <w:color w:val="000000"/>
                <w:sz w:val="16"/>
                <w:szCs w:val="16"/>
                <w:lang w:eastAsia="zh-CN"/>
              </w:rPr>
            </w:pPr>
            <w:r w:rsidRPr="00222AAB">
              <w:rPr>
                <w:rFonts w:cs="Arial"/>
                <w:color w:val="000000"/>
                <w:sz w:val="16"/>
                <w:szCs w:val="16"/>
                <w:lang w:eastAsia="zh-CN"/>
              </w:rPr>
              <w:t>0030</w:t>
            </w:r>
          </w:p>
        </w:tc>
        <w:tc>
          <w:tcPr>
            <w:tcW w:w="425" w:type="dxa"/>
            <w:shd w:val="solid" w:color="FFFFFF" w:fill="auto"/>
          </w:tcPr>
          <w:p w:rsidR="00167888" w:rsidRPr="00222AAB" w:rsidRDefault="00167888" w:rsidP="00222AAB">
            <w:pPr>
              <w:pStyle w:val="TAL"/>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167888" w:rsidRPr="00222AAB" w:rsidRDefault="00167888"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167888" w:rsidRDefault="00167888" w:rsidP="00222AAB">
            <w:pPr>
              <w:pStyle w:val="TAL"/>
              <w:rPr>
                <w:rFonts w:cs="Arial"/>
                <w:color w:val="000000"/>
                <w:sz w:val="16"/>
                <w:szCs w:val="16"/>
                <w:lang w:eastAsia="zh-CN"/>
              </w:rPr>
            </w:pPr>
            <w:r>
              <w:rPr>
                <w:rFonts w:cs="Arial"/>
                <w:color w:val="000000"/>
                <w:sz w:val="16"/>
                <w:szCs w:val="16"/>
                <w:lang w:eastAsia="zh-CN"/>
              </w:rPr>
              <w:t>Correction of Serving Network Function ID definition</w:t>
            </w:r>
          </w:p>
        </w:tc>
        <w:tc>
          <w:tcPr>
            <w:tcW w:w="708" w:type="dxa"/>
            <w:shd w:val="solid" w:color="FFFFFF" w:fill="auto"/>
          </w:tcPr>
          <w:p w:rsidR="00167888" w:rsidRDefault="00167888" w:rsidP="00167888">
            <w:pPr>
              <w:pStyle w:val="TAC"/>
              <w:rPr>
                <w:sz w:val="16"/>
                <w:szCs w:val="16"/>
                <w:lang w:eastAsia="zh-CN"/>
              </w:rPr>
            </w:pPr>
            <w:r>
              <w:rPr>
                <w:sz w:val="16"/>
                <w:szCs w:val="16"/>
                <w:lang w:eastAsia="zh-CN"/>
              </w:rPr>
              <w:t>15.1.0</w:t>
            </w:r>
          </w:p>
        </w:tc>
      </w:tr>
      <w:tr w:rsidR="008A5C32" w:rsidRPr="00C012B0" w:rsidTr="00EC0283">
        <w:tblPrEx>
          <w:tblCellMar>
            <w:top w:w="0" w:type="dxa"/>
            <w:bottom w:w="0" w:type="dxa"/>
          </w:tblCellMar>
        </w:tblPrEx>
        <w:trPr>
          <w:trHeight w:val="383"/>
        </w:trPr>
        <w:tc>
          <w:tcPr>
            <w:tcW w:w="800" w:type="dxa"/>
            <w:shd w:val="solid" w:color="FFFFFF" w:fill="auto"/>
          </w:tcPr>
          <w:p w:rsidR="008A5C32" w:rsidRPr="00222AAB" w:rsidRDefault="008A5C32" w:rsidP="00222AAB">
            <w:pPr>
              <w:pStyle w:val="TAL"/>
              <w:rPr>
                <w:rFonts w:cs="Arial"/>
                <w:color w:val="000000"/>
                <w:sz w:val="16"/>
                <w:szCs w:val="16"/>
                <w:lang w:eastAsia="zh-CN"/>
              </w:rPr>
            </w:pPr>
            <w:r w:rsidRPr="00222AAB">
              <w:rPr>
                <w:rFonts w:cs="Arial"/>
                <w:color w:val="000000"/>
                <w:sz w:val="16"/>
                <w:szCs w:val="16"/>
                <w:lang w:eastAsia="zh-CN"/>
              </w:rPr>
              <w:t>2019-03</w:t>
            </w:r>
          </w:p>
        </w:tc>
        <w:tc>
          <w:tcPr>
            <w:tcW w:w="800" w:type="dxa"/>
            <w:shd w:val="solid" w:color="FFFFFF" w:fill="auto"/>
          </w:tcPr>
          <w:p w:rsidR="008A5C32" w:rsidRPr="00222AAB" w:rsidRDefault="008A5C32" w:rsidP="00222AAB">
            <w:pPr>
              <w:pStyle w:val="TAL"/>
              <w:rPr>
                <w:rFonts w:cs="Arial"/>
                <w:color w:val="000000"/>
                <w:sz w:val="16"/>
                <w:szCs w:val="16"/>
                <w:lang w:eastAsia="zh-CN"/>
              </w:rPr>
            </w:pPr>
            <w:r w:rsidRPr="00222AAB">
              <w:rPr>
                <w:rFonts w:cs="Arial"/>
                <w:color w:val="000000"/>
                <w:sz w:val="16"/>
                <w:szCs w:val="16"/>
                <w:lang w:eastAsia="zh-CN"/>
              </w:rPr>
              <w:t>SA#83</w:t>
            </w:r>
          </w:p>
        </w:tc>
        <w:tc>
          <w:tcPr>
            <w:tcW w:w="1094" w:type="dxa"/>
            <w:shd w:val="solid" w:color="FFFFFF" w:fill="auto"/>
          </w:tcPr>
          <w:p w:rsidR="008A5C32" w:rsidRDefault="008A5C32" w:rsidP="00222AAB">
            <w:pPr>
              <w:pStyle w:val="TAL"/>
              <w:rPr>
                <w:rFonts w:cs="Arial"/>
                <w:color w:val="000000"/>
                <w:sz w:val="16"/>
                <w:szCs w:val="16"/>
                <w:lang w:eastAsia="zh-CN"/>
              </w:rPr>
            </w:pPr>
            <w:r>
              <w:rPr>
                <w:rFonts w:cs="Arial"/>
                <w:color w:val="000000"/>
                <w:sz w:val="16"/>
                <w:szCs w:val="16"/>
                <w:lang w:eastAsia="zh-CN"/>
              </w:rPr>
              <w:t>SP-190116</w:t>
            </w:r>
          </w:p>
        </w:tc>
        <w:tc>
          <w:tcPr>
            <w:tcW w:w="567" w:type="dxa"/>
            <w:shd w:val="solid" w:color="FFFFFF" w:fill="auto"/>
          </w:tcPr>
          <w:p w:rsidR="008A5C32" w:rsidRPr="00222AAB" w:rsidRDefault="008A5C32" w:rsidP="00222AAB">
            <w:pPr>
              <w:pStyle w:val="TAL"/>
              <w:rPr>
                <w:rFonts w:cs="Arial"/>
                <w:color w:val="000000"/>
                <w:sz w:val="16"/>
                <w:szCs w:val="16"/>
                <w:lang w:eastAsia="zh-CN"/>
              </w:rPr>
            </w:pPr>
            <w:r w:rsidRPr="00222AAB">
              <w:rPr>
                <w:rFonts w:cs="Arial"/>
                <w:color w:val="000000"/>
                <w:sz w:val="16"/>
                <w:szCs w:val="16"/>
                <w:lang w:eastAsia="zh-CN"/>
              </w:rPr>
              <w:t>0031</w:t>
            </w:r>
          </w:p>
        </w:tc>
        <w:tc>
          <w:tcPr>
            <w:tcW w:w="425" w:type="dxa"/>
            <w:shd w:val="solid" w:color="FFFFFF" w:fill="auto"/>
          </w:tcPr>
          <w:p w:rsidR="008A5C32" w:rsidRPr="00222AAB" w:rsidRDefault="008A5C32"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8A5C32" w:rsidRPr="00222AAB" w:rsidRDefault="008A5C32"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8A5C32" w:rsidRDefault="008A5C32" w:rsidP="00222AAB">
            <w:pPr>
              <w:pStyle w:val="TAL"/>
              <w:rPr>
                <w:rFonts w:cs="Arial"/>
                <w:color w:val="000000"/>
                <w:sz w:val="16"/>
                <w:szCs w:val="16"/>
                <w:lang w:eastAsia="zh-CN"/>
              </w:rPr>
            </w:pPr>
            <w:r w:rsidRPr="00C5325D">
              <w:rPr>
                <w:rFonts w:cs="Arial"/>
                <w:color w:val="000000"/>
                <w:sz w:val="16"/>
                <w:szCs w:val="16"/>
                <w:lang w:eastAsia="zh-CN"/>
              </w:rPr>
              <w:t>Correction of create operation description for event</w:t>
            </w:r>
          </w:p>
        </w:tc>
        <w:tc>
          <w:tcPr>
            <w:tcW w:w="708" w:type="dxa"/>
            <w:shd w:val="solid" w:color="FFFFFF" w:fill="auto"/>
          </w:tcPr>
          <w:p w:rsidR="008A5C32" w:rsidRDefault="008A5C32" w:rsidP="00167888">
            <w:pPr>
              <w:pStyle w:val="TAC"/>
              <w:rPr>
                <w:sz w:val="16"/>
                <w:szCs w:val="16"/>
                <w:lang w:eastAsia="zh-CN"/>
              </w:rPr>
            </w:pPr>
            <w:r>
              <w:rPr>
                <w:sz w:val="16"/>
                <w:szCs w:val="16"/>
                <w:lang w:eastAsia="zh-CN"/>
              </w:rPr>
              <w:t>15.2.0</w:t>
            </w:r>
          </w:p>
        </w:tc>
      </w:tr>
      <w:tr w:rsidR="00C75241" w:rsidRPr="00C012B0" w:rsidTr="00EC0283">
        <w:tblPrEx>
          <w:tblCellMar>
            <w:top w:w="0" w:type="dxa"/>
            <w:bottom w:w="0" w:type="dxa"/>
          </w:tblCellMar>
        </w:tblPrEx>
        <w:trPr>
          <w:trHeight w:val="383"/>
        </w:trPr>
        <w:tc>
          <w:tcPr>
            <w:tcW w:w="800" w:type="dxa"/>
            <w:shd w:val="solid" w:color="FFFFFF" w:fill="auto"/>
          </w:tcPr>
          <w:p w:rsidR="00C75241" w:rsidRPr="00222AAB" w:rsidRDefault="00C75241" w:rsidP="00222AAB">
            <w:pPr>
              <w:pStyle w:val="TAL"/>
              <w:rPr>
                <w:rFonts w:cs="Arial"/>
                <w:color w:val="000000"/>
                <w:sz w:val="16"/>
                <w:szCs w:val="16"/>
                <w:lang w:eastAsia="zh-CN"/>
              </w:rPr>
            </w:pPr>
            <w:r w:rsidRPr="00222AAB">
              <w:rPr>
                <w:rFonts w:cs="Arial"/>
                <w:color w:val="000000"/>
                <w:sz w:val="16"/>
                <w:szCs w:val="16"/>
                <w:lang w:eastAsia="zh-CN"/>
              </w:rPr>
              <w:t>2019-03</w:t>
            </w:r>
          </w:p>
        </w:tc>
        <w:tc>
          <w:tcPr>
            <w:tcW w:w="800" w:type="dxa"/>
            <w:shd w:val="solid" w:color="FFFFFF" w:fill="auto"/>
          </w:tcPr>
          <w:p w:rsidR="00C75241" w:rsidRPr="00222AAB" w:rsidRDefault="00C75241" w:rsidP="00222AAB">
            <w:pPr>
              <w:pStyle w:val="TAL"/>
              <w:rPr>
                <w:rFonts w:cs="Arial"/>
                <w:color w:val="000000"/>
                <w:sz w:val="16"/>
                <w:szCs w:val="16"/>
                <w:lang w:eastAsia="zh-CN"/>
              </w:rPr>
            </w:pPr>
            <w:r w:rsidRPr="00222AAB">
              <w:rPr>
                <w:rFonts w:cs="Arial"/>
                <w:color w:val="000000"/>
                <w:sz w:val="16"/>
                <w:szCs w:val="16"/>
                <w:lang w:eastAsia="zh-CN"/>
              </w:rPr>
              <w:t>SA#83</w:t>
            </w:r>
          </w:p>
        </w:tc>
        <w:tc>
          <w:tcPr>
            <w:tcW w:w="1094" w:type="dxa"/>
            <w:shd w:val="solid" w:color="FFFFFF" w:fill="auto"/>
          </w:tcPr>
          <w:p w:rsidR="00C75241" w:rsidRDefault="00C75241" w:rsidP="00222AAB">
            <w:pPr>
              <w:pStyle w:val="TAL"/>
              <w:rPr>
                <w:rFonts w:cs="Arial"/>
                <w:color w:val="000000"/>
                <w:sz w:val="16"/>
                <w:szCs w:val="16"/>
                <w:lang w:eastAsia="zh-CN"/>
              </w:rPr>
            </w:pPr>
            <w:r>
              <w:rPr>
                <w:rFonts w:cs="Arial"/>
                <w:color w:val="000000"/>
                <w:sz w:val="16"/>
                <w:szCs w:val="16"/>
                <w:lang w:eastAsia="zh-CN"/>
              </w:rPr>
              <w:t>SP-190115</w:t>
            </w:r>
          </w:p>
        </w:tc>
        <w:tc>
          <w:tcPr>
            <w:tcW w:w="567" w:type="dxa"/>
            <w:shd w:val="solid" w:color="FFFFFF" w:fill="auto"/>
          </w:tcPr>
          <w:p w:rsidR="00C75241" w:rsidRPr="00222AAB" w:rsidRDefault="00C75241" w:rsidP="00222AAB">
            <w:pPr>
              <w:pStyle w:val="TAL"/>
              <w:rPr>
                <w:rFonts w:cs="Arial"/>
                <w:color w:val="000000"/>
                <w:sz w:val="16"/>
                <w:szCs w:val="16"/>
                <w:lang w:eastAsia="zh-CN"/>
              </w:rPr>
            </w:pPr>
            <w:r w:rsidRPr="00222AAB">
              <w:rPr>
                <w:rFonts w:cs="Arial"/>
                <w:color w:val="000000"/>
                <w:sz w:val="16"/>
                <w:szCs w:val="16"/>
                <w:lang w:eastAsia="zh-CN"/>
              </w:rPr>
              <w:t>0032</w:t>
            </w:r>
          </w:p>
        </w:tc>
        <w:tc>
          <w:tcPr>
            <w:tcW w:w="425" w:type="dxa"/>
            <w:shd w:val="solid" w:color="FFFFFF" w:fill="auto"/>
          </w:tcPr>
          <w:p w:rsidR="00C75241" w:rsidRPr="00222AAB" w:rsidRDefault="00C75241"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C75241" w:rsidRPr="00222AAB" w:rsidRDefault="00C75241"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C75241" w:rsidRPr="00C5325D" w:rsidRDefault="00C75241" w:rsidP="00222AAB">
            <w:pPr>
              <w:pStyle w:val="TAL"/>
              <w:rPr>
                <w:rFonts w:cs="Arial"/>
                <w:color w:val="000000"/>
                <w:sz w:val="16"/>
                <w:szCs w:val="16"/>
                <w:lang w:eastAsia="zh-CN"/>
              </w:rPr>
            </w:pPr>
            <w:r w:rsidRPr="00C5325D">
              <w:rPr>
                <w:rFonts w:cs="Arial"/>
                <w:color w:val="000000"/>
                <w:sz w:val="16"/>
                <w:szCs w:val="16"/>
                <w:lang w:eastAsia="zh-CN"/>
              </w:rPr>
              <w:t xml:space="preserve">Correction of data type associated to volume </w:t>
            </w:r>
          </w:p>
        </w:tc>
        <w:tc>
          <w:tcPr>
            <w:tcW w:w="708" w:type="dxa"/>
            <w:shd w:val="solid" w:color="FFFFFF" w:fill="auto"/>
          </w:tcPr>
          <w:p w:rsidR="00C75241" w:rsidRDefault="00C75241" w:rsidP="00167888">
            <w:pPr>
              <w:pStyle w:val="TAC"/>
              <w:rPr>
                <w:sz w:val="16"/>
                <w:szCs w:val="16"/>
                <w:lang w:eastAsia="zh-CN"/>
              </w:rPr>
            </w:pPr>
            <w:r>
              <w:rPr>
                <w:sz w:val="16"/>
                <w:szCs w:val="16"/>
                <w:lang w:eastAsia="zh-CN"/>
              </w:rPr>
              <w:t>15.2.0</w:t>
            </w:r>
          </w:p>
        </w:tc>
      </w:tr>
      <w:tr w:rsidR="002A582E" w:rsidRPr="00C012B0" w:rsidTr="00EC0283">
        <w:tblPrEx>
          <w:tblCellMar>
            <w:top w:w="0" w:type="dxa"/>
            <w:bottom w:w="0" w:type="dxa"/>
          </w:tblCellMar>
        </w:tblPrEx>
        <w:trPr>
          <w:trHeight w:val="383"/>
        </w:trPr>
        <w:tc>
          <w:tcPr>
            <w:tcW w:w="800" w:type="dxa"/>
            <w:shd w:val="solid" w:color="FFFFFF" w:fill="auto"/>
          </w:tcPr>
          <w:p w:rsidR="002A582E" w:rsidRPr="00222AAB" w:rsidRDefault="002A582E" w:rsidP="00222AAB">
            <w:pPr>
              <w:pStyle w:val="TAL"/>
              <w:rPr>
                <w:rFonts w:cs="Arial"/>
                <w:color w:val="000000"/>
                <w:sz w:val="16"/>
                <w:szCs w:val="16"/>
                <w:lang w:eastAsia="zh-CN"/>
              </w:rPr>
            </w:pPr>
            <w:r w:rsidRPr="00222AAB">
              <w:rPr>
                <w:rFonts w:cs="Arial"/>
                <w:color w:val="000000"/>
                <w:sz w:val="16"/>
                <w:szCs w:val="16"/>
                <w:lang w:eastAsia="zh-CN"/>
              </w:rPr>
              <w:t>2019-03</w:t>
            </w:r>
          </w:p>
        </w:tc>
        <w:tc>
          <w:tcPr>
            <w:tcW w:w="800" w:type="dxa"/>
            <w:shd w:val="solid" w:color="FFFFFF" w:fill="auto"/>
          </w:tcPr>
          <w:p w:rsidR="002A582E" w:rsidRPr="00222AAB" w:rsidRDefault="002A582E" w:rsidP="00222AAB">
            <w:pPr>
              <w:pStyle w:val="TAL"/>
              <w:rPr>
                <w:rFonts w:cs="Arial"/>
                <w:color w:val="000000"/>
                <w:sz w:val="16"/>
                <w:szCs w:val="16"/>
                <w:lang w:eastAsia="zh-CN"/>
              </w:rPr>
            </w:pPr>
            <w:r w:rsidRPr="00222AAB">
              <w:rPr>
                <w:rFonts w:cs="Arial"/>
                <w:color w:val="000000"/>
                <w:sz w:val="16"/>
                <w:szCs w:val="16"/>
                <w:lang w:eastAsia="zh-CN"/>
              </w:rPr>
              <w:t>SA#83</w:t>
            </w:r>
          </w:p>
        </w:tc>
        <w:tc>
          <w:tcPr>
            <w:tcW w:w="1094" w:type="dxa"/>
            <w:shd w:val="solid" w:color="FFFFFF" w:fill="auto"/>
          </w:tcPr>
          <w:p w:rsidR="002A582E" w:rsidRDefault="002A582E" w:rsidP="00222AAB">
            <w:pPr>
              <w:pStyle w:val="TAL"/>
              <w:rPr>
                <w:rFonts w:cs="Arial"/>
                <w:color w:val="000000"/>
                <w:sz w:val="16"/>
                <w:szCs w:val="16"/>
                <w:lang w:eastAsia="zh-CN"/>
              </w:rPr>
            </w:pPr>
            <w:r>
              <w:rPr>
                <w:rFonts w:cs="Arial"/>
                <w:color w:val="000000"/>
                <w:sz w:val="16"/>
                <w:szCs w:val="16"/>
                <w:lang w:eastAsia="zh-CN"/>
              </w:rPr>
              <w:t>SP-190214</w:t>
            </w:r>
          </w:p>
        </w:tc>
        <w:tc>
          <w:tcPr>
            <w:tcW w:w="567" w:type="dxa"/>
            <w:shd w:val="solid" w:color="FFFFFF" w:fill="auto"/>
          </w:tcPr>
          <w:p w:rsidR="002A582E" w:rsidRPr="00222AAB" w:rsidRDefault="002A582E" w:rsidP="00222AAB">
            <w:pPr>
              <w:pStyle w:val="TAL"/>
              <w:rPr>
                <w:rFonts w:cs="Arial"/>
                <w:color w:val="000000"/>
                <w:sz w:val="16"/>
                <w:szCs w:val="16"/>
                <w:lang w:eastAsia="zh-CN"/>
              </w:rPr>
            </w:pPr>
            <w:r w:rsidRPr="00222AAB">
              <w:rPr>
                <w:rFonts w:cs="Arial"/>
                <w:color w:val="000000"/>
                <w:sz w:val="16"/>
                <w:szCs w:val="16"/>
                <w:lang w:eastAsia="zh-CN"/>
              </w:rPr>
              <w:t>0033</w:t>
            </w:r>
          </w:p>
        </w:tc>
        <w:tc>
          <w:tcPr>
            <w:tcW w:w="425" w:type="dxa"/>
            <w:shd w:val="solid" w:color="FFFFFF" w:fill="auto"/>
          </w:tcPr>
          <w:p w:rsidR="002A582E" w:rsidRPr="00222AAB" w:rsidRDefault="002A582E" w:rsidP="00222AAB">
            <w:pPr>
              <w:pStyle w:val="TAL"/>
              <w:rPr>
                <w:rFonts w:cs="Arial"/>
                <w:color w:val="000000"/>
                <w:sz w:val="16"/>
                <w:szCs w:val="16"/>
                <w:lang w:eastAsia="zh-CN"/>
              </w:rPr>
            </w:pPr>
            <w:r w:rsidRPr="00222AAB">
              <w:rPr>
                <w:rFonts w:cs="Arial"/>
                <w:color w:val="000000"/>
                <w:sz w:val="16"/>
                <w:szCs w:val="16"/>
                <w:lang w:eastAsia="zh-CN"/>
              </w:rPr>
              <w:t>3</w:t>
            </w:r>
          </w:p>
        </w:tc>
        <w:tc>
          <w:tcPr>
            <w:tcW w:w="425" w:type="dxa"/>
            <w:shd w:val="solid" w:color="FFFFFF" w:fill="auto"/>
          </w:tcPr>
          <w:p w:rsidR="002A582E" w:rsidRPr="00222AAB" w:rsidRDefault="002A582E"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2A582E" w:rsidRPr="00C5325D" w:rsidRDefault="002A582E" w:rsidP="00222AAB">
            <w:pPr>
              <w:pStyle w:val="TAL"/>
              <w:rPr>
                <w:rFonts w:cs="Arial"/>
                <w:color w:val="000000"/>
                <w:sz w:val="16"/>
                <w:szCs w:val="16"/>
                <w:lang w:eastAsia="zh-CN"/>
              </w:rPr>
            </w:pPr>
            <w:r w:rsidRPr="00C5325D">
              <w:rPr>
                <w:rFonts w:cs="Arial"/>
                <w:color w:val="000000"/>
                <w:sz w:val="16"/>
                <w:szCs w:val="16"/>
                <w:lang w:eastAsia="zh-CN"/>
              </w:rPr>
              <w:t xml:space="preserve">Correction on reference for common data types </w:t>
            </w:r>
          </w:p>
        </w:tc>
        <w:tc>
          <w:tcPr>
            <w:tcW w:w="708" w:type="dxa"/>
            <w:shd w:val="solid" w:color="FFFFFF" w:fill="auto"/>
          </w:tcPr>
          <w:p w:rsidR="002A582E" w:rsidRDefault="002A582E" w:rsidP="00167888">
            <w:pPr>
              <w:pStyle w:val="TAC"/>
              <w:rPr>
                <w:sz w:val="16"/>
                <w:szCs w:val="16"/>
                <w:lang w:eastAsia="zh-CN"/>
              </w:rPr>
            </w:pPr>
            <w:r>
              <w:rPr>
                <w:sz w:val="16"/>
                <w:szCs w:val="16"/>
                <w:lang w:eastAsia="zh-CN"/>
              </w:rPr>
              <w:t>15.2.0</w:t>
            </w:r>
          </w:p>
        </w:tc>
      </w:tr>
      <w:tr w:rsidR="00AC0D3E" w:rsidRPr="00C012B0" w:rsidTr="00EC0283">
        <w:tblPrEx>
          <w:tblCellMar>
            <w:top w:w="0" w:type="dxa"/>
            <w:bottom w:w="0" w:type="dxa"/>
          </w:tblCellMar>
        </w:tblPrEx>
        <w:trPr>
          <w:trHeight w:val="383"/>
        </w:trPr>
        <w:tc>
          <w:tcPr>
            <w:tcW w:w="800" w:type="dxa"/>
            <w:shd w:val="solid" w:color="FFFFFF" w:fill="auto"/>
          </w:tcPr>
          <w:p w:rsidR="00AC0D3E" w:rsidRPr="00222AAB" w:rsidRDefault="00AC0D3E" w:rsidP="00222AAB">
            <w:pPr>
              <w:pStyle w:val="TAL"/>
              <w:rPr>
                <w:rFonts w:cs="Arial"/>
                <w:color w:val="000000"/>
                <w:sz w:val="16"/>
                <w:szCs w:val="16"/>
                <w:lang w:eastAsia="zh-CN"/>
              </w:rPr>
            </w:pPr>
            <w:r w:rsidRPr="00222AAB">
              <w:rPr>
                <w:rFonts w:cs="Arial"/>
                <w:color w:val="000000"/>
                <w:sz w:val="16"/>
                <w:szCs w:val="16"/>
                <w:lang w:eastAsia="zh-CN"/>
              </w:rPr>
              <w:t>2019-03</w:t>
            </w:r>
          </w:p>
        </w:tc>
        <w:tc>
          <w:tcPr>
            <w:tcW w:w="800" w:type="dxa"/>
            <w:shd w:val="solid" w:color="FFFFFF" w:fill="auto"/>
          </w:tcPr>
          <w:p w:rsidR="00AC0D3E" w:rsidRPr="00222AAB" w:rsidRDefault="00AC0D3E" w:rsidP="00222AAB">
            <w:pPr>
              <w:pStyle w:val="TAL"/>
              <w:rPr>
                <w:rFonts w:cs="Arial"/>
                <w:color w:val="000000"/>
                <w:sz w:val="16"/>
                <w:szCs w:val="16"/>
                <w:lang w:eastAsia="zh-CN"/>
              </w:rPr>
            </w:pPr>
            <w:r w:rsidRPr="00222AAB">
              <w:rPr>
                <w:rFonts w:cs="Arial"/>
                <w:color w:val="000000"/>
                <w:sz w:val="16"/>
                <w:szCs w:val="16"/>
                <w:lang w:eastAsia="zh-CN"/>
              </w:rPr>
              <w:t>SA#83</w:t>
            </w:r>
          </w:p>
        </w:tc>
        <w:tc>
          <w:tcPr>
            <w:tcW w:w="1094" w:type="dxa"/>
            <w:shd w:val="solid" w:color="FFFFFF" w:fill="auto"/>
          </w:tcPr>
          <w:p w:rsidR="00AC0D3E" w:rsidRDefault="00AC0D3E" w:rsidP="00222AAB">
            <w:pPr>
              <w:pStyle w:val="TAL"/>
              <w:rPr>
                <w:rFonts w:cs="Arial"/>
                <w:color w:val="000000"/>
                <w:sz w:val="16"/>
                <w:szCs w:val="16"/>
                <w:lang w:eastAsia="zh-CN"/>
              </w:rPr>
            </w:pPr>
            <w:r>
              <w:rPr>
                <w:rFonts w:cs="Arial"/>
                <w:color w:val="000000"/>
                <w:sz w:val="16"/>
                <w:szCs w:val="16"/>
                <w:lang w:eastAsia="zh-CN"/>
              </w:rPr>
              <w:t>SP-190116</w:t>
            </w:r>
          </w:p>
        </w:tc>
        <w:tc>
          <w:tcPr>
            <w:tcW w:w="567" w:type="dxa"/>
            <w:shd w:val="solid" w:color="FFFFFF" w:fill="auto"/>
          </w:tcPr>
          <w:p w:rsidR="00AC0D3E" w:rsidRPr="00222AAB" w:rsidRDefault="00AC0D3E" w:rsidP="00222AAB">
            <w:pPr>
              <w:pStyle w:val="TAL"/>
              <w:rPr>
                <w:rFonts w:cs="Arial"/>
                <w:color w:val="000000"/>
                <w:sz w:val="16"/>
                <w:szCs w:val="16"/>
                <w:lang w:eastAsia="zh-CN"/>
              </w:rPr>
            </w:pPr>
            <w:r w:rsidRPr="00222AAB">
              <w:rPr>
                <w:rFonts w:cs="Arial"/>
                <w:color w:val="000000"/>
                <w:sz w:val="16"/>
                <w:szCs w:val="16"/>
                <w:lang w:eastAsia="zh-CN"/>
              </w:rPr>
              <w:t>0034</w:t>
            </w:r>
          </w:p>
        </w:tc>
        <w:tc>
          <w:tcPr>
            <w:tcW w:w="425" w:type="dxa"/>
            <w:shd w:val="solid" w:color="FFFFFF" w:fill="auto"/>
          </w:tcPr>
          <w:p w:rsidR="00AC0D3E" w:rsidRPr="00222AAB" w:rsidRDefault="00AC0D3E"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AC0D3E" w:rsidRPr="00222AAB" w:rsidRDefault="00AC0D3E"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AC0D3E" w:rsidRPr="00C5325D" w:rsidRDefault="00AC0D3E" w:rsidP="00222AAB">
            <w:pPr>
              <w:pStyle w:val="TAL"/>
              <w:rPr>
                <w:rFonts w:cs="Arial"/>
                <w:color w:val="000000"/>
                <w:sz w:val="16"/>
                <w:szCs w:val="16"/>
                <w:lang w:eastAsia="zh-CN"/>
              </w:rPr>
            </w:pPr>
            <w:r w:rsidRPr="00C5325D">
              <w:rPr>
                <w:rFonts w:cs="Arial"/>
                <w:color w:val="000000"/>
                <w:sz w:val="16"/>
                <w:szCs w:val="16"/>
                <w:lang w:eastAsia="zh-CN"/>
              </w:rPr>
              <w:t xml:space="preserve">Correction of inconsistencies in data types </w:t>
            </w:r>
          </w:p>
        </w:tc>
        <w:tc>
          <w:tcPr>
            <w:tcW w:w="708" w:type="dxa"/>
            <w:shd w:val="solid" w:color="FFFFFF" w:fill="auto"/>
          </w:tcPr>
          <w:p w:rsidR="00AC0D3E" w:rsidRDefault="00AC0D3E" w:rsidP="00AC0D3E">
            <w:pPr>
              <w:pStyle w:val="TAC"/>
              <w:rPr>
                <w:sz w:val="16"/>
                <w:szCs w:val="16"/>
                <w:lang w:eastAsia="zh-CN"/>
              </w:rPr>
            </w:pPr>
            <w:r>
              <w:rPr>
                <w:sz w:val="16"/>
                <w:szCs w:val="16"/>
                <w:lang w:eastAsia="zh-CN"/>
              </w:rPr>
              <w:t>15.2.0</w:t>
            </w:r>
          </w:p>
        </w:tc>
      </w:tr>
      <w:tr w:rsidR="007A4B6F" w:rsidRPr="00C012B0" w:rsidTr="00EC0283">
        <w:tblPrEx>
          <w:tblCellMar>
            <w:top w:w="0" w:type="dxa"/>
            <w:bottom w:w="0" w:type="dxa"/>
          </w:tblCellMar>
        </w:tblPrEx>
        <w:trPr>
          <w:trHeight w:val="383"/>
        </w:trPr>
        <w:tc>
          <w:tcPr>
            <w:tcW w:w="800" w:type="dxa"/>
            <w:shd w:val="solid" w:color="FFFFFF" w:fill="auto"/>
          </w:tcPr>
          <w:p w:rsidR="007A4B6F" w:rsidRPr="00222AAB" w:rsidRDefault="007A4B6F" w:rsidP="00222AAB">
            <w:pPr>
              <w:pStyle w:val="TAL"/>
              <w:rPr>
                <w:rFonts w:cs="Arial"/>
                <w:color w:val="000000"/>
                <w:sz w:val="16"/>
                <w:szCs w:val="16"/>
                <w:lang w:eastAsia="zh-CN"/>
              </w:rPr>
            </w:pPr>
            <w:r w:rsidRPr="00222AAB">
              <w:rPr>
                <w:rFonts w:cs="Arial"/>
                <w:color w:val="000000"/>
                <w:sz w:val="16"/>
                <w:szCs w:val="16"/>
                <w:lang w:eastAsia="zh-CN"/>
              </w:rPr>
              <w:t>2019-03</w:t>
            </w:r>
          </w:p>
        </w:tc>
        <w:tc>
          <w:tcPr>
            <w:tcW w:w="800" w:type="dxa"/>
            <w:shd w:val="solid" w:color="FFFFFF" w:fill="auto"/>
          </w:tcPr>
          <w:p w:rsidR="007A4B6F" w:rsidRPr="00222AAB" w:rsidRDefault="007A4B6F" w:rsidP="00222AAB">
            <w:pPr>
              <w:pStyle w:val="TAL"/>
              <w:rPr>
                <w:rFonts w:cs="Arial"/>
                <w:color w:val="000000"/>
                <w:sz w:val="16"/>
                <w:szCs w:val="16"/>
                <w:lang w:eastAsia="zh-CN"/>
              </w:rPr>
            </w:pPr>
            <w:r w:rsidRPr="00222AAB">
              <w:rPr>
                <w:rFonts w:cs="Arial"/>
                <w:color w:val="000000"/>
                <w:sz w:val="16"/>
                <w:szCs w:val="16"/>
                <w:lang w:eastAsia="zh-CN"/>
              </w:rPr>
              <w:t>SA#83</w:t>
            </w:r>
          </w:p>
        </w:tc>
        <w:tc>
          <w:tcPr>
            <w:tcW w:w="1094" w:type="dxa"/>
            <w:shd w:val="solid" w:color="FFFFFF" w:fill="auto"/>
          </w:tcPr>
          <w:p w:rsidR="007A4B6F" w:rsidRDefault="007A4B6F" w:rsidP="00222AAB">
            <w:pPr>
              <w:pStyle w:val="TAL"/>
              <w:rPr>
                <w:rFonts w:cs="Arial"/>
                <w:color w:val="000000"/>
                <w:sz w:val="16"/>
                <w:szCs w:val="16"/>
                <w:lang w:eastAsia="zh-CN"/>
              </w:rPr>
            </w:pPr>
            <w:r>
              <w:rPr>
                <w:rFonts w:cs="Arial"/>
                <w:color w:val="000000"/>
                <w:sz w:val="16"/>
                <w:szCs w:val="16"/>
                <w:lang w:eastAsia="zh-CN"/>
              </w:rPr>
              <w:t>SP-190116</w:t>
            </w:r>
          </w:p>
        </w:tc>
        <w:tc>
          <w:tcPr>
            <w:tcW w:w="567" w:type="dxa"/>
            <w:shd w:val="solid" w:color="FFFFFF" w:fill="auto"/>
          </w:tcPr>
          <w:p w:rsidR="007A4B6F" w:rsidRPr="00222AAB" w:rsidRDefault="007A4B6F" w:rsidP="00222AAB">
            <w:pPr>
              <w:pStyle w:val="TAL"/>
              <w:rPr>
                <w:rFonts w:cs="Arial"/>
                <w:color w:val="000000"/>
                <w:sz w:val="16"/>
                <w:szCs w:val="16"/>
                <w:lang w:eastAsia="zh-CN"/>
              </w:rPr>
            </w:pPr>
            <w:r w:rsidRPr="00222AAB">
              <w:rPr>
                <w:rFonts w:cs="Arial"/>
                <w:color w:val="000000"/>
                <w:sz w:val="16"/>
                <w:szCs w:val="16"/>
                <w:lang w:eastAsia="zh-CN"/>
              </w:rPr>
              <w:t>0035</w:t>
            </w:r>
          </w:p>
        </w:tc>
        <w:tc>
          <w:tcPr>
            <w:tcW w:w="425" w:type="dxa"/>
            <w:shd w:val="solid" w:color="FFFFFF" w:fill="auto"/>
          </w:tcPr>
          <w:p w:rsidR="007A4B6F" w:rsidRPr="00222AAB" w:rsidRDefault="007A4B6F"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7A4B6F" w:rsidRPr="00222AAB" w:rsidRDefault="007A4B6F"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7A4B6F" w:rsidRPr="00C5325D" w:rsidRDefault="007A4B6F" w:rsidP="00222AAB">
            <w:pPr>
              <w:pStyle w:val="TAL"/>
              <w:rPr>
                <w:rFonts w:cs="Arial"/>
                <w:color w:val="000000"/>
                <w:sz w:val="16"/>
                <w:szCs w:val="16"/>
                <w:lang w:eastAsia="zh-CN"/>
              </w:rPr>
            </w:pPr>
            <w:r w:rsidRPr="00C5325D">
              <w:rPr>
                <w:rFonts w:cs="Arial"/>
                <w:color w:val="000000"/>
                <w:sz w:val="16"/>
                <w:szCs w:val="16"/>
                <w:lang w:eastAsia="zh-CN"/>
              </w:rPr>
              <w:t xml:space="preserve">Correction of NF Consumer Information </w:t>
            </w:r>
          </w:p>
        </w:tc>
        <w:tc>
          <w:tcPr>
            <w:tcW w:w="708" w:type="dxa"/>
            <w:shd w:val="solid" w:color="FFFFFF" w:fill="auto"/>
          </w:tcPr>
          <w:p w:rsidR="007A4B6F" w:rsidRDefault="007A4B6F" w:rsidP="007A4B6F">
            <w:pPr>
              <w:pStyle w:val="TAC"/>
              <w:rPr>
                <w:sz w:val="16"/>
                <w:szCs w:val="16"/>
                <w:lang w:eastAsia="zh-CN"/>
              </w:rPr>
            </w:pPr>
            <w:r>
              <w:rPr>
                <w:sz w:val="16"/>
                <w:szCs w:val="16"/>
                <w:lang w:eastAsia="zh-CN"/>
              </w:rPr>
              <w:t>15.2.0</w:t>
            </w:r>
          </w:p>
        </w:tc>
      </w:tr>
      <w:tr w:rsidR="00F92591" w:rsidRPr="00C012B0" w:rsidTr="00EC0283">
        <w:tblPrEx>
          <w:tblCellMar>
            <w:top w:w="0" w:type="dxa"/>
            <w:bottom w:w="0" w:type="dxa"/>
          </w:tblCellMar>
        </w:tblPrEx>
        <w:trPr>
          <w:trHeight w:val="383"/>
        </w:trPr>
        <w:tc>
          <w:tcPr>
            <w:tcW w:w="800" w:type="dxa"/>
            <w:shd w:val="solid" w:color="FFFFFF" w:fill="auto"/>
          </w:tcPr>
          <w:p w:rsidR="00F92591" w:rsidRPr="00222AAB" w:rsidRDefault="00F92591" w:rsidP="00222AAB">
            <w:pPr>
              <w:pStyle w:val="TAL"/>
              <w:rPr>
                <w:rFonts w:cs="Arial"/>
                <w:color w:val="000000"/>
                <w:sz w:val="16"/>
                <w:szCs w:val="16"/>
                <w:lang w:eastAsia="zh-CN"/>
              </w:rPr>
            </w:pPr>
            <w:r w:rsidRPr="00222AAB">
              <w:rPr>
                <w:rFonts w:cs="Arial"/>
                <w:color w:val="000000"/>
                <w:sz w:val="16"/>
                <w:szCs w:val="16"/>
                <w:lang w:eastAsia="zh-CN"/>
              </w:rPr>
              <w:t>2019-03</w:t>
            </w:r>
          </w:p>
        </w:tc>
        <w:tc>
          <w:tcPr>
            <w:tcW w:w="800" w:type="dxa"/>
            <w:shd w:val="solid" w:color="FFFFFF" w:fill="auto"/>
          </w:tcPr>
          <w:p w:rsidR="00F92591" w:rsidRPr="00222AAB" w:rsidRDefault="00F92591" w:rsidP="00222AAB">
            <w:pPr>
              <w:pStyle w:val="TAL"/>
              <w:rPr>
                <w:rFonts w:cs="Arial"/>
                <w:color w:val="000000"/>
                <w:sz w:val="16"/>
                <w:szCs w:val="16"/>
                <w:lang w:eastAsia="zh-CN"/>
              </w:rPr>
            </w:pPr>
            <w:r w:rsidRPr="00222AAB">
              <w:rPr>
                <w:rFonts w:cs="Arial"/>
                <w:color w:val="000000"/>
                <w:sz w:val="16"/>
                <w:szCs w:val="16"/>
                <w:lang w:eastAsia="zh-CN"/>
              </w:rPr>
              <w:t>SA#83</w:t>
            </w:r>
          </w:p>
        </w:tc>
        <w:tc>
          <w:tcPr>
            <w:tcW w:w="1094" w:type="dxa"/>
            <w:shd w:val="solid" w:color="FFFFFF" w:fill="auto"/>
          </w:tcPr>
          <w:p w:rsidR="00F92591" w:rsidRDefault="0067501E" w:rsidP="00222AAB">
            <w:pPr>
              <w:pStyle w:val="TAL"/>
              <w:rPr>
                <w:rFonts w:cs="Arial"/>
                <w:color w:val="000000"/>
                <w:sz w:val="16"/>
                <w:szCs w:val="16"/>
                <w:lang w:eastAsia="zh-CN"/>
              </w:rPr>
            </w:pPr>
            <w:r>
              <w:rPr>
                <w:rFonts w:cs="Arial"/>
                <w:color w:val="000000"/>
                <w:sz w:val="16"/>
                <w:szCs w:val="16"/>
                <w:lang w:eastAsia="zh-CN"/>
              </w:rPr>
              <w:t>SP-190117</w:t>
            </w:r>
          </w:p>
        </w:tc>
        <w:tc>
          <w:tcPr>
            <w:tcW w:w="567" w:type="dxa"/>
            <w:shd w:val="solid" w:color="FFFFFF" w:fill="auto"/>
          </w:tcPr>
          <w:p w:rsidR="00F92591" w:rsidRPr="00222AAB" w:rsidRDefault="00F92591" w:rsidP="00222AAB">
            <w:pPr>
              <w:pStyle w:val="TAL"/>
              <w:rPr>
                <w:rFonts w:cs="Arial"/>
                <w:color w:val="000000"/>
                <w:sz w:val="16"/>
                <w:szCs w:val="16"/>
                <w:lang w:eastAsia="zh-CN"/>
              </w:rPr>
            </w:pPr>
            <w:r w:rsidRPr="00222AAB">
              <w:rPr>
                <w:rFonts w:cs="Arial"/>
                <w:color w:val="000000"/>
                <w:sz w:val="16"/>
                <w:szCs w:val="16"/>
                <w:lang w:eastAsia="zh-CN"/>
              </w:rPr>
              <w:t>0036</w:t>
            </w:r>
          </w:p>
        </w:tc>
        <w:tc>
          <w:tcPr>
            <w:tcW w:w="425" w:type="dxa"/>
            <w:shd w:val="solid" w:color="FFFFFF" w:fill="auto"/>
          </w:tcPr>
          <w:p w:rsidR="00F92591" w:rsidRPr="00222AAB" w:rsidRDefault="00F92591" w:rsidP="00222AAB">
            <w:pPr>
              <w:pStyle w:val="TAL"/>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F92591" w:rsidRPr="00222AAB" w:rsidRDefault="00F92591"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F92591" w:rsidRPr="00C5325D" w:rsidRDefault="00F92591" w:rsidP="00222AAB">
            <w:pPr>
              <w:pStyle w:val="TAL"/>
              <w:rPr>
                <w:rFonts w:cs="Arial"/>
                <w:color w:val="000000"/>
                <w:sz w:val="16"/>
                <w:szCs w:val="16"/>
                <w:lang w:eastAsia="zh-CN"/>
              </w:rPr>
            </w:pPr>
            <w:r w:rsidRPr="00C5325D">
              <w:rPr>
                <w:rFonts w:cs="Arial"/>
                <w:color w:val="000000"/>
                <w:sz w:val="16"/>
                <w:szCs w:val="16"/>
                <w:lang w:eastAsia="zh-CN"/>
              </w:rPr>
              <w:t xml:space="preserve">Correction of SMSF as NF Consumer </w:t>
            </w:r>
          </w:p>
        </w:tc>
        <w:tc>
          <w:tcPr>
            <w:tcW w:w="708" w:type="dxa"/>
            <w:shd w:val="solid" w:color="FFFFFF" w:fill="auto"/>
          </w:tcPr>
          <w:p w:rsidR="00F92591" w:rsidRDefault="00F92591" w:rsidP="007A4B6F">
            <w:pPr>
              <w:pStyle w:val="TAC"/>
              <w:rPr>
                <w:sz w:val="16"/>
                <w:szCs w:val="16"/>
                <w:lang w:eastAsia="zh-CN"/>
              </w:rPr>
            </w:pPr>
            <w:r>
              <w:rPr>
                <w:sz w:val="16"/>
                <w:szCs w:val="16"/>
                <w:lang w:eastAsia="zh-CN"/>
              </w:rPr>
              <w:t>15.2.0</w:t>
            </w:r>
          </w:p>
        </w:tc>
      </w:tr>
      <w:tr w:rsidR="008F1D6D" w:rsidRPr="00C012B0" w:rsidTr="00EC0283">
        <w:tblPrEx>
          <w:tblCellMar>
            <w:top w:w="0" w:type="dxa"/>
            <w:bottom w:w="0" w:type="dxa"/>
          </w:tblCellMar>
        </w:tblPrEx>
        <w:trPr>
          <w:trHeight w:val="383"/>
        </w:trPr>
        <w:tc>
          <w:tcPr>
            <w:tcW w:w="800" w:type="dxa"/>
            <w:shd w:val="solid" w:color="FFFFFF" w:fill="auto"/>
          </w:tcPr>
          <w:p w:rsidR="008F1D6D" w:rsidRPr="00222AAB" w:rsidRDefault="008F1D6D" w:rsidP="00222AAB">
            <w:pPr>
              <w:pStyle w:val="TAL"/>
              <w:rPr>
                <w:rFonts w:cs="Arial"/>
                <w:color w:val="000000"/>
                <w:sz w:val="16"/>
                <w:szCs w:val="16"/>
                <w:lang w:eastAsia="zh-CN"/>
              </w:rPr>
            </w:pPr>
            <w:r w:rsidRPr="00222AAB">
              <w:rPr>
                <w:rFonts w:cs="Arial"/>
                <w:color w:val="000000"/>
                <w:sz w:val="16"/>
                <w:szCs w:val="16"/>
                <w:lang w:eastAsia="zh-CN"/>
              </w:rPr>
              <w:t>2019-03</w:t>
            </w:r>
          </w:p>
        </w:tc>
        <w:tc>
          <w:tcPr>
            <w:tcW w:w="800" w:type="dxa"/>
            <w:shd w:val="solid" w:color="FFFFFF" w:fill="auto"/>
          </w:tcPr>
          <w:p w:rsidR="008F1D6D" w:rsidRPr="00222AAB" w:rsidRDefault="008F1D6D" w:rsidP="00222AAB">
            <w:pPr>
              <w:pStyle w:val="TAL"/>
              <w:rPr>
                <w:rFonts w:cs="Arial"/>
                <w:color w:val="000000"/>
                <w:sz w:val="16"/>
                <w:szCs w:val="16"/>
                <w:lang w:eastAsia="zh-CN"/>
              </w:rPr>
            </w:pPr>
            <w:r w:rsidRPr="00222AAB">
              <w:rPr>
                <w:rFonts w:cs="Arial"/>
                <w:color w:val="000000"/>
                <w:sz w:val="16"/>
                <w:szCs w:val="16"/>
                <w:lang w:eastAsia="zh-CN"/>
              </w:rPr>
              <w:t>SA#83</w:t>
            </w:r>
          </w:p>
        </w:tc>
        <w:tc>
          <w:tcPr>
            <w:tcW w:w="1094" w:type="dxa"/>
            <w:shd w:val="solid" w:color="FFFFFF" w:fill="auto"/>
          </w:tcPr>
          <w:p w:rsidR="008F1D6D" w:rsidRDefault="008F1D6D" w:rsidP="00222AAB">
            <w:pPr>
              <w:pStyle w:val="TAL"/>
              <w:rPr>
                <w:rFonts w:cs="Arial"/>
                <w:color w:val="000000"/>
                <w:sz w:val="16"/>
                <w:szCs w:val="16"/>
                <w:lang w:eastAsia="zh-CN"/>
              </w:rPr>
            </w:pPr>
            <w:r>
              <w:rPr>
                <w:rFonts w:cs="Arial"/>
                <w:color w:val="000000"/>
                <w:sz w:val="16"/>
                <w:szCs w:val="16"/>
                <w:lang w:eastAsia="zh-CN"/>
              </w:rPr>
              <w:t>SP-190116</w:t>
            </w:r>
          </w:p>
        </w:tc>
        <w:tc>
          <w:tcPr>
            <w:tcW w:w="567" w:type="dxa"/>
            <w:shd w:val="solid" w:color="FFFFFF" w:fill="auto"/>
          </w:tcPr>
          <w:p w:rsidR="008F1D6D" w:rsidRPr="00222AAB" w:rsidRDefault="008F1D6D" w:rsidP="00222AAB">
            <w:pPr>
              <w:pStyle w:val="TAL"/>
              <w:rPr>
                <w:rFonts w:cs="Arial"/>
                <w:color w:val="000000"/>
                <w:sz w:val="16"/>
                <w:szCs w:val="16"/>
                <w:lang w:eastAsia="zh-CN"/>
              </w:rPr>
            </w:pPr>
            <w:r w:rsidRPr="00222AAB">
              <w:rPr>
                <w:rFonts w:cs="Arial"/>
                <w:color w:val="000000"/>
                <w:sz w:val="16"/>
                <w:szCs w:val="16"/>
                <w:lang w:eastAsia="zh-CN"/>
              </w:rPr>
              <w:t>0037</w:t>
            </w:r>
          </w:p>
        </w:tc>
        <w:tc>
          <w:tcPr>
            <w:tcW w:w="425" w:type="dxa"/>
            <w:shd w:val="solid" w:color="FFFFFF" w:fill="auto"/>
          </w:tcPr>
          <w:p w:rsidR="008F1D6D" w:rsidRPr="00222AAB" w:rsidRDefault="008F1D6D" w:rsidP="00222AAB">
            <w:pPr>
              <w:pStyle w:val="TAL"/>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8F1D6D" w:rsidRPr="00222AAB" w:rsidRDefault="008F1D6D"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8F1D6D" w:rsidRPr="00C5325D" w:rsidRDefault="008F1D6D" w:rsidP="00222AAB">
            <w:pPr>
              <w:pStyle w:val="TAL"/>
              <w:rPr>
                <w:rFonts w:cs="Arial"/>
                <w:color w:val="000000"/>
                <w:sz w:val="16"/>
                <w:szCs w:val="16"/>
                <w:lang w:eastAsia="zh-CN"/>
              </w:rPr>
            </w:pPr>
            <w:r w:rsidRPr="00C5325D">
              <w:rPr>
                <w:rFonts w:cs="Arial"/>
                <w:color w:val="000000"/>
                <w:sz w:val="16"/>
                <w:szCs w:val="16"/>
                <w:lang w:eastAsia="zh-CN"/>
              </w:rPr>
              <w:t>Correction of validityTime data type</w:t>
            </w:r>
          </w:p>
        </w:tc>
        <w:tc>
          <w:tcPr>
            <w:tcW w:w="708" w:type="dxa"/>
            <w:shd w:val="solid" w:color="FFFFFF" w:fill="auto"/>
          </w:tcPr>
          <w:p w:rsidR="008F1D6D" w:rsidRDefault="008F1D6D" w:rsidP="008F1D6D">
            <w:pPr>
              <w:pStyle w:val="TAC"/>
              <w:rPr>
                <w:sz w:val="16"/>
                <w:szCs w:val="16"/>
                <w:lang w:eastAsia="zh-CN"/>
              </w:rPr>
            </w:pPr>
            <w:r>
              <w:rPr>
                <w:sz w:val="16"/>
                <w:szCs w:val="16"/>
                <w:lang w:eastAsia="zh-CN"/>
              </w:rPr>
              <w:t>15.2.0</w:t>
            </w:r>
          </w:p>
        </w:tc>
      </w:tr>
      <w:tr w:rsidR="0094734D" w:rsidRPr="00C012B0" w:rsidTr="00EC0283">
        <w:tblPrEx>
          <w:tblCellMar>
            <w:top w:w="0" w:type="dxa"/>
            <w:bottom w:w="0" w:type="dxa"/>
          </w:tblCellMar>
        </w:tblPrEx>
        <w:trPr>
          <w:trHeight w:val="383"/>
        </w:trPr>
        <w:tc>
          <w:tcPr>
            <w:tcW w:w="800" w:type="dxa"/>
            <w:shd w:val="solid" w:color="FFFFFF" w:fill="auto"/>
          </w:tcPr>
          <w:p w:rsidR="0094734D" w:rsidRPr="00222AAB" w:rsidRDefault="0094734D" w:rsidP="00222AAB">
            <w:pPr>
              <w:pStyle w:val="TAL"/>
              <w:rPr>
                <w:rFonts w:cs="Arial"/>
                <w:color w:val="000000"/>
                <w:sz w:val="16"/>
                <w:szCs w:val="16"/>
                <w:lang w:eastAsia="zh-CN"/>
              </w:rPr>
            </w:pPr>
            <w:r w:rsidRPr="00222AAB">
              <w:rPr>
                <w:rFonts w:cs="Arial"/>
                <w:color w:val="000000"/>
                <w:sz w:val="16"/>
                <w:szCs w:val="16"/>
                <w:lang w:eastAsia="zh-CN"/>
              </w:rPr>
              <w:t>2019-03</w:t>
            </w:r>
          </w:p>
        </w:tc>
        <w:tc>
          <w:tcPr>
            <w:tcW w:w="800" w:type="dxa"/>
            <w:shd w:val="solid" w:color="FFFFFF" w:fill="auto"/>
          </w:tcPr>
          <w:p w:rsidR="0094734D" w:rsidRPr="00222AAB" w:rsidRDefault="0094734D" w:rsidP="00222AAB">
            <w:pPr>
              <w:pStyle w:val="TAL"/>
              <w:rPr>
                <w:rFonts w:cs="Arial"/>
                <w:color w:val="000000"/>
                <w:sz w:val="16"/>
                <w:szCs w:val="16"/>
                <w:lang w:eastAsia="zh-CN"/>
              </w:rPr>
            </w:pPr>
            <w:r w:rsidRPr="00222AAB">
              <w:rPr>
                <w:rFonts w:cs="Arial"/>
                <w:color w:val="000000"/>
                <w:sz w:val="16"/>
                <w:szCs w:val="16"/>
                <w:lang w:eastAsia="zh-CN"/>
              </w:rPr>
              <w:t>SA#83</w:t>
            </w:r>
          </w:p>
        </w:tc>
        <w:tc>
          <w:tcPr>
            <w:tcW w:w="1094" w:type="dxa"/>
            <w:shd w:val="solid" w:color="FFFFFF" w:fill="auto"/>
          </w:tcPr>
          <w:p w:rsidR="0094734D" w:rsidRDefault="0094734D" w:rsidP="00222AAB">
            <w:pPr>
              <w:pStyle w:val="TAL"/>
              <w:rPr>
                <w:rFonts w:cs="Arial"/>
                <w:color w:val="000000"/>
                <w:sz w:val="16"/>
                <w:szCs w:val="16"/>
                <w:lang w:eastAsia="zh-CN"/>
              </w:rPr>
            </w:pPr>
            <w:r>
              <w:rPr>
                <w:rFonts w:cs="Arial"/>
                <w:color w:val="000000"/>
                <w:sz w:val="16"/>
                <w:szCs w:val="16"/>
                <w:lang w:eastAsia="zh-CN"/>
              </w:rPr>
              <w:t>SP-190116</w:t>
            </w:r>
          </w:p>
        </w:tc>
        <w:tc>
          <w:tcPr>
            <w:tcW w:w="567" w:type="dxa"/>
            <w:shd w:val="solid" w:color="FFFFFF" w:fill="auto"/>
          </w:tcPr>
          <w:p w:rsidR="0094734D" w:rsidRPr="00222AAB" w:rsidRDefault="0094734D" w:rsidP="00222AAB">
            <w:pPr>
              <w:pStyle w:val="TAL"/>
              <w:rPr>
                <w:rFonts w:cs="Arial"/>
                <w:color w:val="000000"/>
                <w:sz w:val="16"/>
                <w:szCs w:val="16"/>
                <w:lang w:eastAsia="zh-CN"/>
              </w:rPr>
            </w:pPr>
            <w:r w:rsidRPr="00222AAB">
              <w:rPr>
                <w:rFonts w:cs="Arial"/>
                <w:color w:val="000000"/>
                <w:sz w:val="16"/>
                <w:szCs w:val="16"/>
                <w:lang w:eastAsia="zh-CN"/>
              </w:rPr>
              <w:t>0038</w:t>
            </w:r>
          </w:p>
        </w:tc>
        <w:tc>
          <w:tcPr>
            <w:tcW w:w="425" w:type="dxa"/>
            <w:shd w:val="solid" w:color="FFFFFF" w:fill="auto"/>
          </w:tcPr>
          <w:p w:rsidR="0094734D" w:rsidRPr="00222AAB" w:rsidRDefault="0094734D"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94734D" w:rsidRPr="00222AAB" w:rsidRDefault="0094734D"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94734D" w:rsidRPr="00C5325D" w:rsidRDefault="0094734D" w:rsidP="00222AAB">
            <w:pPr>
              <w:pStyle w:val="TAL"/>
              <w:rPr>
                <w:rFonts w:cs="Arial"/>
                <w:color w:val="000000"/>
                <w:sz w:val="16"/>
                <w:szCs w:val="16"/>
                <w:lang w:eastAsia="zh-CN"/>
              </w:rPr>
            </w:pPr>
            <w:r w:rsidRPr="00C5325D">
              <w:rPr>
                <w:rFonts w:cs="Arial"/>
                <w:color w:val="000000"/>
                <w:sz w:val="16"/>
                <w:szCs w:val="16"/>
                <w:lang w:eastAsia="zh-CN"/>
              </w:rPr>
              <w:t>Correction of API versioning and externalDocs field</w:t>
            </w:r>
          </w:p>
        </w:tc>
        <w:tc>
          <w:tcPr>
            <w:tcW w:w="708" w:type="dxa"/>
            <w:shd w:val="solid" w:color="FFFFFF" w:fill="auto"/>
          </w:tcPr>
          <w:p w:rsidR="0094734D" w:rsidRDefault="0094734D" w:rsidP="0094734D">
            <w:pPr>
              <w:pStyle w:val="TAC"/>
              <w:rPr>
                <w:sz w:val="16"/>
                <w:szCs w:val="16"/>
                <w:lang w:eastAsia="zh-CN"/>
              </w:rPr>
            </w:pPr>
            <w:r>
              <w:rPr>
                <w:sz w:val="16"/>
                <w:szCs w:val="16"/>
                <w:lang w:eastAsia="zh-CN"/>
              </w:rPr>
              <w:t>15.2.0</w:t>
            </w:r>
          </w:p>
        </w:tc>
      </w:tr>
      <w:tr w:rsidR="00072B07" w:rsidRPr="00C012B0" w:rsidTr="00EC0283">
        <w:tblPrEx>
          <w:tblCellMar>
            <w:top w:w="0" w:type="dxa"/>
            <w:bottom w:w="0" w:type="dxa"/>
          </w:tblCellMar>
        </w:tblPrEx>
        <w:trPr>
          <w:trHeight w:val="383"/>
        </w:trPr>
        <w:tc>
          <w:tcPr>
            <w:tcW w:w="800" w:type="dxa"/>
            <w:shd w:val="solid" w:color="FFFFFF" w:fill="auto"/>
          </w:tcPr>
          <w:p w:rsidR="00072B07" w:rsidRPr="00222AAB" w:rsidRDefault="00072B07" w:rsidP="00222AAB">
            <w:pPr>
              <w:pStyle w:val="TAL"/>
              <w:rPr>
                <w:rFonts w:cs="Arial"/>
                <w:color w:val="000000"/>
                <w:sz w:val="16"/>
                <w:szCs w:val="16"/>
                <w:lang w:eastAsia="zh-CN"/>
              </w:rPr>
            </w:pPr>
            <w:r w:rsidRPr="00222AAB">
              <w:rPr>
                <w:rFonts w:cs="Arial"/>
                <w:color w:val="000000"/>
                <w:sz w:val="16"/>
                <w:szCs w:val="16"/>
                <w:lang w:eastAsia="zh-CN"/>
              </w:rPr>
              <w:t>2019-03</w:t>
            </w:r>
          </w:p>
        </w:tc>
        <w:tc>
          <w:tcPr>
            <w:tcW w:w="800" w:type="dxa"/>
            <w:shd w:val="solid" w:color="FFFFFF" w:fill="auto"/>
          </w:tcPr>
          <w:p w:rsidR="00072B07" w:rsidRPr="00222AAB" w:rsidRDefault="00072B07" w:rsidP="00222AAB">
            <w:pPr>
              <w:pStyle w:val="TAL"/>
              <w:rPr>
                <w:rFonts w:cs="Arial"/>
                <w:color w:val="000000"/>
                <w:sz w:val="16"/>
                <w:szCs w:val="16"/>
                <w:lang w:eastAsia="zh-CN"/>
              </w:rPr>
            </w:pPr>
            <w:r w:rsidRPr="00222AAB">
              <w:rPr>
                <w:rFonts w:cs="Arial"/>
                <w:color w:val="000000"/>
                <w:sz w:val="16"/>
                <w:szCs w:val="16"/>
                <w:lang w:eastAsia="zh-CN"/>
              </w:rPr>
              <w:t>SA#83</w:t>
            </w:r>
          </w:p>
        </w:tc>
        <w:tc>
          <w:tcPr>
            <w:tcW w:w="1094" w:type="dxa"/>
            <w:shd w:val="solid" w:color="FFFFFF" w:fill="auto"/>
          </w:tcPr>
          <w:p w:rsidR="00072B07" w:rsidRDefault="00072B07" w:rsidP="00222AAB">
            <w:pPr>
              <w:pStyle w:val="TAL"/>
              <w:rPr>
                <w:rFonts w:cs="Arial"/>
                <w:color w:val="000000"/>
                <w:sz w:val="16"/>
                <w:szCs w:val="16"/>
                <w:lang w:eastAsia="zh-CN"/>
              </w:rPr>
            </w:pPr>
            <w:r>
              <w:rPr>
                <w:rFonts w:cs="Arial"/>
                <w:color w:val="000000"/>
                <w:sz w:val="16"/>
                <w:szCs w:val="16"/>
                <w:lang w:eastAsia="zh-CN"/>
              </w:rPr>
              <w:t>SP-190212</w:t>
            </w:r>
          </w:p>
        </w:tc>
        <w:tc>
          <w:tcPr>
            <w:tcW w:w="567" w:type="dxa"/>
            <w:shd w:val="solid" w:color="FFFFFF" w:fill="auto"/>
          </w:tcPr>
          <w:p w:rsidR="00072B07" w:rsidRPr="00222AAB" w:rsidRDefault="00072B07" w:rsidP="00222AAB">
            <w:pPr>
              <w:pStyle w:val="TAL"/>
              <w:rPr>
                <w:rFonts w:cs="Arial"/>
                <w:color w:val="000000"/>
                <w:sz w:val="16"/>
                <w:szCs w:val="16"/>
                <w:lang w:eastAsia="zh-CN"/>
              </w:rPr>
            </w:pPr>
            <w:r w:rsidRPr="00222AAB">
              <w:rPr>
                <w:rFonts w:cs="Arial"/>
                <w:color w:val="000000"/>
                <w:sz w:val="16"/>
                <w:szCs w:val="16"/>
                <w:lang w:eastAsia="zh-CN"/>
              </w:rPr>
              <w:t>0039</w:t>
            </w:r>
          </w:p>
        </w:tc>
        <w:tc>
          <w:tcPr>
            <w:tcW w:w="425" w:type="dxa"/>
            <w:shd w:val="solid" w:color="FFFFFF" w:fill="auto"/>
          </w:tcPr>
          <w:p w:rsidR="00072B07" w:rsidRPr="00222AAB" w:rsidRDefault="00072B07" w:rsidP="00222AAB">
            <w:pPr>
              <w:pStyle w:val="TAL"/>
              <w:rPr>
                <w:rFonts w:cs="Arial"/>
                <w:color w:val="000000"/>
                <w:sz w:val="16"/>
                <w:szCs w:val="16"/>
                <w:lang w:eastAsia="zh-CN"/>
              </w:rPr>
            </w:pPr>
            <w:r w:rsidRPr="00222AAB">
              <w:rPr>
                <w:rFonts w:cs="Arial"/>
                <w:color w:val="000000"/>
                <w:sz w:val="16"/>
                <w:szCs w:val="16"/>
                <w:lang w:eastAsia="zh-CN"/>
              </w:rPr>
              <w:t>4</w:t>
            </w:r>
          </w:p>
        </w:tc>
        <w:tc>
          <w:tcPr>
            <w:tcW w:w="425" w:type="dxa"/>
            <w:shd w:val="solid" w:color="FFFFFF" w:fill="auto"/>
          </w:tcPr>
          <w:p w:rsidR="00072B07" w:rsidRPr="00222AAB" w:rsidRDefault="00072B07"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072B07" w:rsidRPr="00C5325D" w:rsidRDefault="00072B07" w:rsidP="00222AAB">
            <w:pPr>
              <w:pStyle w:val="TAL"/>
              <w:rPr>
                <w:rFonts w:cs="Arial"/>
                <w:color w:val="000000"/>
                <w:sz w:val="16"/>
                <w:szCs w:val="16"/>
                <w:lang w:eastAsia="zh-CN"/>
              </w:rPr>
            </w:pPr>
            <w:r w:rsidRPr="00C5325D">
              <w:rPr>
                <w:rFonts w:cs="Arial"/>
                <w:color w:val="000000"/>
                <w:sz w:val="16"/>
                <w:szCs w:val="16"/>
                <w:lang w:eastAsia="zh-CN"/>
              </w:rPr>
              <w:t xml:space="preserve">Correction of Qos Information </w:t>
            </w:r>
          </w:p>
        </w:tc>
        <w:tc>
          <w:tcPr>
            <w:tcW w:w="708" w:type="dxa"/>
            <w:shd w:val="solid" w:color="FFFFFF" w:fill="auto"/>
          </w:tcPr>
          <w:p w:rsidR="00072B07" w:rsidRDefault="00072B07" w:rsidP="0094734D">
            <w:pPr>
              <w:pStyle w:val="TAC"/>
              <w:rPr>
                <w:sz w:val="16"/>
                <w:szCs w:val="16"/>
                <w:lang w:eastAsia="zh-CN"/>
              </w:rPr>
            </w:pPr>
            <w:r>
              <w:rPr>
                <w:sz w:val="16"/>
                <w:szCs w:val="16"/>
                <w:lang w:eastAsia="zh-CN"/>
              </w:rPr>
              <w:t>15.2.0</w:t>
            </w:r>
          </w:p>
        </w:tc>
      </w:tr>
      <w:tr w:rsidR="00FD5792" w:rsidRPr="00C012B0" w:rsidTr="00EC0283">
        <w:tblPrEx>
          <w:tblCellMar>
            <w:top w:w="0" w:type="dxa"/>
            <w:bottom w:w="0" w:type="dxa"/>
          </w:tblCellMar>
        </w:tblPrEx>
        <w:trPr>
          <w:trHeight w:val="383"/>
        </w:trPr>
        <w:tc>
          <w:tcPr>
            <w:tcW w:w="800" w:type="dxa"/>
            <w:shd w:val="solid" w:color="FFFFFF" w:fill="auto"/>
          </w:tcPr>
          <w:p w:rsidR="00FD5792" w:rsidRPr="00222AAB" w:rsidRDefault="00FD5792" w:rsidP="00222AAB">
            <w:pPr>
              <w:pStyle w:val="TAL"/>
              <w:rPr>
                <w:rFonts w:cs="Arial"/>
                <w:color w:val="000000"/>
                <w:sz w:val="16"/>
                <w:szCs w:val="16"/>
                <w:lang w:eastAsia="zh-CN"/>
              </w:rPr>
            </w:pPr>
            <w:r w:rsidRPr="00222AAB">
              <w:rPr>
                <w:rFonts w:cs="Arial"/>
                <w:color w:val="000000"/>
                <w:sz w:val="16"/>
                <w:szCs w:val="16"/>
                <w:lang w:eastAsia="zh-CN"/>
              </w:rPr>
              <w:t>2019-03</w:t>
            </w:r>
          </w:p>
        </w:tc>
        <w:tc>
          <w:tcPr>
            <w:tcW w:w="800" w:type="dxa"/>
            <w:shd w:val="solid" w:color="FFFFFF" w:fill="auto"/>
          </w:tcPr>
          <w:p w:rsidR="00FD5792" w:rsidRPr="00222AAB" w:rsidRDefault="00FD5792" w:rsidP="00222AAB">
            <w:pPr>
              <w:pStyle w:val="TAL"/>
              <w:rPr>
                <w:rFonts w:cs="Arial"/>
                <w:color w:val="000000"/>
                <w:sz w:val="16"/>
                <w:szCs w:val="16"/>
                <w:lang w:eastAsia="zh-CN"/>
              </w:rPr>
            </w:pPr>
            <w:r w:rsidRPr="00222AAB">
              <w:rPr>
                <w:rFonts w:cs="Arial"/>
                <w:color w:val="000000"/>
                <w:sz w:val="16"/>
                <w:szCs w:val="16"/>
                <w:lang w:eastAsia="zh-CN"/>
              </w:rPr>
              <w:t>SA#83</w:t>
            </w:r>
          </w:p>
        </w:tc>
        <w:tc>
          <w:tcPr>
            <w:tcW w:w="1094" w:type="dxa"/>
            <w:shd w:val="solid" w:color="FFFFFF" w:fill="auto"/>
          </w:tcPr>
          <w:p w:rsidR="00FD5792" w:rsidRDefault="00FD5792" w:rsidP="00222AAB">
            <w:pPr>
              <w:pStyle w:val="TAL"/>
              <w:rPr>
                <w:rFonts w:cs="Arial"/>
                <w:color w:val="000000"/>
                <w:sz w:val="16"/>
                <w:szCs w:val="16"/>
                <w:lang w:eastAsia="zh-CN"/>
              </w:rPr>
            </w:pPr>
            <w:r>
              <w:rPr>
                <w:rFonts w:cs="Arial"/>
                <w:color w:val="000000"/>
                <w:sz w:val="16"/>
                <w:szCs w:val="16"/>
                <w:lang w:eastAsia="zh-CN"/>
              </w:rPr>
              <w:t>SP-190116</w:t>
            </w:r>
          </w:p>
        </w:tc>
        <w:tc>
          <w:tcPr>
            <w:tcW w:w="567" w:type="dxa"/>
            <w:shd w:val="solid" w:color="FFFFFF" w:fill="auto"/>
          </w:tcPr>
          <w:p w:rsidR="00FD5792" w:rsidRPr="00222AAB" w:rsidRDefault="00FD5792" w:rsidP="00222AAB">
            <w:pPr>
              <w:pStyle w:val="TAL"/>
              <w:rPr>
                <w:rFonts w:cs="Arial"/>
                <w:color w:val="000000"/>
                <w:sz w:val="16"/>
                <w:szCs w:val="16"/>
                <w:lang w:eastAsia="zh-CN"/>
              </w:rPr>
            </w:pPr>
            <w:r w:rsidRPr="00222AAB">
              <w:rPr>
                <w:rFonts w:cs="Arial"/>
                <w:color w:val="000000"/>
                <w:sz w:val="16"/>
                <w:szCs w:val="16"/>
                <w:lang w:eastAsia="zh-CN"/>
              </w:rPr>
              <w:t>0040</w:t>
            </w:r>
          </w:p>
        </w:tc>
        <w:tc>
          <w:tcPr>
            <w:tcW w:w="425" w:type="dxa"/>
            <w:shd w:val="solid" w:color="FFFFFF" w:fill="auto"/>
          </w:tcPr>
          <w:p w:rsidR="00FD5792" w:rsidRPr="00222AAB" w:rsidRDefault="00FD5792"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FD5792" w:rsidRPr="00222AAB" w:rsidRDefault="00FD5792"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FD5792" w:rsidRPr="00C5325D" w:rsidRDefault="00FD5792" w:rsidP="00222AAB">
            <w:pPr>
              <w:pStyle w:val="TAL"/>
              <w:rPr>
                <w:rFonts w:cs="Arial"/>
                <w:color w:val="000000"/>
                <w:sz w:val="16"/>
                <w:szCs w:val="16"/>
                <w:lang w:eastAsia="zh-CN"/>
              </w:rPr>
            </w:pPr>
            <w:r w:rsidRPr="00C5325D">
              <w:rPr>
                <w:rFonts w:cs="Arial"/>
                <w:color w:val="000000"/>
                <w:sz w:val="16"/>
                <w:szCs w:val="16"/>
                <w:lang w:eastAsia="zh-CN"/>
              </w:rPr>
              <w:t>Correct missing Session Identifier</w:t>
            </w:r>
          </w:p>
        </w:tc>
        <w:tc>
          <w:tcPr>
            <w:tcW w:w="708" w:type="dxa"/>
            <w:shd w:val="solid" w:color="FFFFFF" w:fill="auto"/>
          </w:tcPr>
          <w:p w:rsidR="00FD5792" w:rsidRDefault="00FD5792" w:rsidP="00FD5792">
            <w:pPr>
              <w:pStyle w:val="TAC"/>
              <w:rPr>
                <w:sz w:val="16"/>
                <w:szCs w:val="16"/>
                <w:lang w:eastAsia="zh-CN"/>
              </w:rPr>
            </w:pPr>
            <w:r>
              <w:rPr>
                <w:sz w:val="16"/>
                <w:szCs w:val="16"/>
                <w:lang w:eastAsia="zh-CN"/>
              </w:rPr>
              <w:t>15.2.0</w:t>
            </w:r>
          </w:p>
        </w:tc>
      </w:tr>
      <w:tr w:rsidR="000621ED" w:rsidRPr="00C012B0" w:rsidTr="00EC0283">
        <w:tblPrEx>
          <w:tblCellMar>
            <w:top w:w="0" w:type="dxa"/>
            <w:bottom w:w="0" w:type="dxa"/>
          </w:tblCellMar>
        </w:tblPrEx>
        <w:trPr>
          <w:trHeight w:val="383"/>
        </w:trPr>
        <w:tc>
          <w:tcPr>
            <w:tcW w:w="800" w:type="dxa"/>
            <w:shd w:val="solid" w:color="FFFFFF" w:fill="auto"/>
          </w:tcPr>
          <w:p w:rsidR="000621ED" w:rsidRPr="00222AAB" w:rsidRDefault="000621ED" w:rsidP="00222AAB">
            <w:pPr>
              <w:pStyle w:val="TAL"/>
              <w:rPr>
                <w:rFonts w:cs="Arial"/>
                <w:color w:val="000000"/>
                <w:sz w:val="16"/>
                <w:szCs w:val="16"/>
                <w:lang w:eastAsia="zh-CN"/>
              </w:rPr>
            </w:pPr>
            <w:r w:rsidRPr="00222AAB">
              <w:rPr>
                <w:rFonts w:cs="Arial"/>
                <w:color w:val="000000"/>
                <w:sz w:val="16"/>
                <w:szCs w:val="16"/>
                <w:lang w:eastAsia="zh-CN"/>
              </w:rPr>
              <w:t>2019-03</w:t>
            </w:r>
          </w:p>
        </w:tc>
        <w:tc>
          <w:tcPr>
            <w:tcW w:w="800" w:type="dxa"/>
            <w:shd w:val="solid" w:color="FFFFFF" w:fill="auto"/>
          </w:tcPr>
          <w:p w:rsidR="000621ED" w:rsidRPr="00222AAB" w:rsidRDefault="000621ED" w:rsidP="00222AAB">
            <w:pPr>
              <w:pStyle w:val="TAL"/>
              <w:rPr>
                <w:rFonts w:cs="Arial"/>
                <w:color w:val="000000"/>
                <w:sz w:val="16"/>
                <w:szCs w:val="16"/>
                <w:lang w:eastAsia="zh-CN"/>
              </w:rPr>
            </w:pPr>
            <w:r w:rsidRPr="00222AAB">
              <w:rPr>
                <w:rFonts w:cs="Arial"/>
                <w:color w:val="000000"/>
                <w:sz w:val="16"/>
                <w:szCs w:val="16"/>
                <w:lang w:eastAsia="zh-CN"/>
              </w:rPr>
              <w:t>SA#83</w:t>
            </w:r>
          </w:p>
        </w:tc>
        <w:tc>
          <w:tcPr>
            <w:tcW w:w="1094" w:type="dxa"/>
            <w:shd w:val="solid" w:color="FFFFFF" w:fill="auto"/>
          </w:tcPr>
          <w:p w:rsidR="000621ED" w:rsidRDefault="000621ED" w:rsidP="00222AAB">
            <w:pPr>
              <w:pStyle w:val="TAL"/>
              <w:rPr>
                <w:rFonts w:cs="Arial"/>
                <w:color w:val="000000"/>
                <w:sz w:val="16"/>
                <w:szCs w:val="16"/>
                <w:lang w:eastAsia="zh-CN"/>
              </w:rPr>
            </w:pPr>
            <w:r>
              <w:rPr>
                <w:rFonts w:cs="Arial"/>
                <w:color w:val="000000"/>
                <w:sz w:val="16"/>
                <w:szCs w:val="16"/>
                <w:lang w:eastAsia="zh-CN"/>
              </w:rPr>
              <w:t>SP-190116</w:t>
            </w:r>
          </w:p>
        </w:tc>
        <w:tc>
          <w:tcPr>
            <w:tcW w:w="567" w:type="dxa"/>
            <w:shd w:val="solid" w:color="FFFFFF" w:fill="auto"/>
          </w:tcPr>
          <w:p w:rsidR="000621ED" w:rsidRPr="00222AAB" w:rsidRDefault="000621ED" w:rsidP="00222AAB">
            <w:pPr>
              <w:pStyle w:val="TAL"/>
              <w:rPr>
                <w:rFonts w:cs="Arial"/>
                <w:color w:val="000000"/>
                <w:sz w:val="16"/>
                <w:szCs w:val="16"/>
                <w:lang w:eastAsia="zh-CN"/>
              </w:rPr>
            </w:pPr>
            <w:r w:rsidRPr="00222AAB">
              <w:rPr>
                <w:rFonts w:cs="Arial"/>
                <w:color w:val="000000"/>
                <w:sz w:val="16"/>
                <w:szCs w:val="16"/>
                <w:lang w:eastAsia="zh-CN"/>
              </w:rPr>
              <w:t>0041</w:t>
            </w:r>
          </w:p>
        </w:tc>
        <w:tc>
          <w:tcPr>
            <w:tcW w:w="425" w:type="dxa"/>
            <w:shd w:val="solid" w:color="FFFFFF" w:fill="auto"/>
          </w:tcPr>
          <w:p w:rsidR="000621ED" w:rsidRPr="00222AAB" w:rsidRDefault="000621ED"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0621ED" w:rsidRPr="00222AAB" w:rsidRDefault="000621ED"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0621ED" w:rsidRPr="00C5325D" w:rsidRDefault="000621ED" w:rsidP="00222AAB">
            <w:pPr>
              <w:pStyle w:val="TAL"/>
              <w:rPr>
                <w:rFonts w:cs="Arial"/>
                <w:color w:val="000000"/>
                <w:sz w:val="16"/>
                <w:szCs w:val="16"/>
                <w:lang w:eastAsia="zh-CN"/>
              </w:rPr>
            </w:pPr>
            <w:r w:rsidRPr="00C5325D">
              <w:rPr>
                <w:rFonts w:cs="Arial"/>
                <w:color w:val="000000"/>
                <w:sz w:val="16"/>
                <w:szCs w:val="16"/>
                <w:lang w:eastAsia="zh-CN"/>
              </w:rPr>
              <w:t>Correct faults in yaml part</w:t>
            </w:r>
          </w:p>
        </w:tc>
        <w:tc>
          <w:tcPr>
            <w:tcW w:w="708" w:type="dxa"/>
            <w:shd w:val="solid" w:color="FFFFFF" w:fill="auto"/>
          </w:tcPr>
          <w:p w:rsidR="000621ED" w:rsidRDefault="000621ED" w:rsidP="000621ED">
            <w:pPr>
              <w:pStyle w:val="TAC"/>
              <w:rPr>
                <w:sz w:val="16"/>
                <w:szCs w:val="16"/>
                <w:lang w:eastAsia="zh-CN"/>
              </w:rPr>
            </w:pPr>
            <w:r>
              <w:rPr>
                <w:sz w:val="16"/>
                <w:szCs w:val="16"/>
                <w:lang w:eastAsia="zh-CN"/>
              </w:rPr>
              <w:t>15.2.0</w:t>
            </w:r>
          </w:p>
        </w:tc>
      </w:tr>
      <w:tr w:rsidR="0032674A" w:rsidRPr="00C012B0" w:rsidTr="00EC0283">
        <w:tblPrEx>
          <w:tblCellMar>
            <w:top w:w="0" w:type="dxa"/>
            <w:bottom w:w="0" w:type="dxa"/>
          </w:tblCellMar>
        </w:tblPrEx>
        <w:trPr>
          <w:trHeight w:val="383"/>
        </w:trPr>
        <w:tc>
          <w:tcPr>
            <w:tcW w:w="800" w:type="dxa"/>
            <w:shd w:val="solid" w:color="FFFFFF" w:fill="auto"/>
          </w:tcPr>
          <w:p w:rsidR="0032674A" w:rsidRPr="00222AAB" w:rsidRDefault="0032674A" w:rsidP="00222AAB">
            <w:pPr>
              <w:pStyle w:val="TAL"/>
              <w:rPr>
                <w:rFonts w:cs="Arial"/>
                <w:color w:val="000000"/>
                <w:sz w:val="16"/>
                <w:szCs w:val="16"/>
                <w:lang w:eastAsia="zh-CN"/>
              </w:rPr>
            </w:pPr>
            <w:r w:rsidRPr="00222AAB">
              <w:rPr>
                <w:rFonts w:cs="Arial"/>
                <w:color w:val="000000"/>
                <w:sz w:val="16"/>
                <w:szCs w:val="16"/>
                <w:lang w:eastAsia="zh-CN"/>
              </w:rPr>
              <w:t>2019-03</w:t>
            </w:r>
          </w:p>
        </w:tc>
        <w:tc>
          <w:tcPr>
            <w:tcW w:w="800" w:type="dxa"/>
            <w:shd w:val="solid" w:color="FFFFFF" w:fill="auto"/>
          </w:tcPr>
          <w:p w:rsidR="0032674A" w:rsidRPr="00222AAB" w:rsidRDefault="0032674A" w:rsidP="00222AAB">
            <w:pPr>
              <w:pStyle w:val="TAL"/>
              <w:rPr>
                <w:rFonts w:cs="Arial"/>
                <w:color w:val="000000"/>
                <w:sz w:val="16"/>
                <w:szCs w:val="16"/>
                <w:lang w:eastAsia="zh-CN"/>
              </w:rPr>
            </w:pPr>
            <w:r w:rsidRPr="00222AAB">
              <w:rPr>
                <w:rFonts w:cs="Arial"/>
                <w:color w:val="000000"/>
                <w:sz w:val="16"/>
                <w:szCs w:val="16"/>
                <w:lang w:eastAsia="zh-CN"/>
              </w:rPr>
              <w:t>SA#83</w:t>
            </w:r>
          </w:p>
        </w:tc>
        <w:tc>
          <w:tcPr>
            <w:tcW w:w="1094" w:type="dxa"/>
            <w:shd w:val="solid" w:color="FFFFFF" w:fill="auto"/>
          </w:tcPr>
          <w:p w:rsidR="0032674A" w:rsidRDefault="0032674A" w:rsidP="00222AAB">
            <w:pPr>
              <w:pStyle w:val="TAL"/>
              <w:rPr>
                <w:rFonts w:cs="Arial"/>
                <w:color w:val="000000"/>
                <w:sz w:val="16"/>
                <w:szCs w:val="16"/>
                <w:lang w:eastAsia="zh-CN"/>
              </w:rPr>
            </w:pPr>
            <w:r>
              <w:rPr>
                <w:rFonts w:cs="Arial"/>
                <w:color w:val="000000"/>
                <w:sz w:val="16"/>
                <w:szCs w:val="16"/>
                <w:lang w:eastAsia="zh-CN"/>
              </w:rPr>
              <w:t>SP-190115</w:t>
            </w:r>
          </w:p>
        </w:tc>
        <w:tc>
          <w:tcPr>
            <w:tcW w:w="567" w:type="dxa"/>
            <w:shd w:val="solid" w:color="FFFFFF" w:fill="auto"/>
          </w:tcPr>
          <w:p w:rsidR="0032674A" w:rsidRPr="00222AAB" w:rsidRDefault="0032674A" w:rsidP="00222AAB">
            <w:pPr>
              <w:pStyle w:val="TAL"/>
              <w:rPr>
                <w:rFonts w:cs="Arial"/>
                <w:color w:val="000000"/>
                <w:sz w:val="16"/>
                <w:szCs w:val="16"/>
                <w:lang w:eastAsia="zh-CN"/>
              </w:rPr>
            </w:pPr>
            <w:r w:rsidRPr="00222AAB">
              <w:rPr>
                <w:rFonts w:cs="Arial"/>
                <w:color w:val="000000"/>
                <w:sz w:val="16"/>
                <w:szCs w:val="16"/>
                <w:lang w:eastAsia="zh-CN"/>
              </w:rPr>
              <w:t>0042</w:t>
            </w:r>
          </w:p>
        </w:tc>
        <w:tc>
          <w:tcPr>
            <w:tcW w:w="425" w:type="dxa"/>
            <w:shd w:val="solid" w:color="FFFFFF" w:fill="auto"/>
          </w:tcPr>
          <w:p w:rsidR="0032674A" w:rsidRPr="00222AAB" w:rsidRDefault="0032674A"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32674A" w:rsidRPr="00222AAB" w:rsidRDefault="0032674A" w:rsidP="00222AAB">
            <w:pPr>
              <w:pStyle w:val="TAL"/>
              <w:rPr>
                <w:rFonts w:cs="Arial"/>
                <w:color w:val="000000"/>
                <w:sz w:val="16"/>
                <w:szCs w:val="16"/>
                <w:lang w:eastAsia="zh-CN"/>
              </w:rPr>
            </w:pPr>
            <w:r w:rsidRPr="00222AAB">
              <w:rPr>
                <w:rFonts w:cs="Arial"/>
                <w:color w:val="000000"/>
                <w:sz w:val="16"/>
                <w:szCs w:val="16"/>
                <w:lang w:eastAsia="zh-CN"/>
              </w:rPr>
              <w:t xml:space="preserve"> F</w:t>
            </w:r>
          </w:p>
        </w:tc>
        <w:tc>
          <w:tcPr>
            <w:tcW w:w="4820" w:type="dxa"/>
            <w:shd w:val="solid" w:color="FFFFFF" w:fill="auto"/>
          </w:tcPr>
          <w:p w:rsidR="0032674A" w:rsidRPr="00C5325D" w:rsidRDefault="0032674A" w:rsidP="00222AAB">
            <w:pPr>
              <w:pStyle w:val="TAL"/>
              <w:rPr>
                <w:rFonts w:cs="Arial"/>
                <w:color w:val="000000"/>
                <w:sz w:val="16"/>
                <w:szCs w:val="16"/>
                <w:lang w:eastAsia="zh-CN"/>
              </w:rPr>
            </w:pPr>
            <w:r w:rsidRPr="00C5325D">
              <w:rPr>
                <w:rFonts w:cs="Arial"/>
                <w:color w:val="000000"/>
                <w:sz w:val="16"/>
                <w:szCs w:val="16"/>
                <w:lang w:eastAsia="zh-CN"/>
              </w:rPr>
              <w:t xml:space="preserve">Correction of User Information </w:t>
            </w:r>
          </w:p>
        </w:tc>
        <w:tc>
          <w:tcPr>
            <w:tcW w:w="708" w:type="dxa"/>
            <w:shd w:val="solid" w:color="FFFFFF" w:fill="auto"/>
          </w:tcPr>
          <w:p w:rsidR="0032674A" w:rsidRDefault="0032674A" w:rsidP="000621ED">
            <w:pPr>
              <w:pStyle w:val="TAC"/>
              <w:rPr>
                <w:sz w:val="16"/>
                <w:szCs w:val="16"/>
                <w:lang w:eastAsia="zh-CN"/>
              </w:rPr>
            </w:pPr>
            <w:r>
              <w:rPr>
                <w:sz w:val="16"/>
                <w:szCs w:val="16"/>
                <w:lang w:eastAsia="zh-CN"/>
              </w:rPr>
              <w:t>15.2.0</w:t>
            </w:r>
          </w:p>
        </w:tc>
      </w:tr>
      <w:tr w:rsidR="0048084E" w:rsidRPr="00C012B0" w:rsidTr="00EC0283">
        <w:tblPrEx>
          <w:tblCellMar>
            <w:top w:w="0" w:type="dxa"/>
            <w:bottom w:w="0" w:type="dxa"/>
          </w:tblCellMar>
        </w:tblPrEx>
        <w:trPr>
          <w:trHeight w:val="383"/>
        </w:trPr>
        <w:tc>
          <w:tcPr>
            <w:tcW w:w="800" w:type="dxa"/>
            <w:shd w:val="solid" w:color="FFFFFF" w:fill="auto"/>
          </w:tcPr>
          <w:p w:rsidR="0048084E" w:rsidRPr="00222AAB" w:rsidRDefault="0048084E" w:rsidP="00222AAB">
            <w:pPr>
              <w:pStyle w:val="TAL"/>
              <w:rPr>
                <w:rFonts w:cs="Arial"/>
                <w:color w:val="000000"/>
                <w:sz w:val="16"/>
                <w:szCs w:val="16"/>
                <w:lang w:eastAsia="zh-CN"/>
              </w:rPr>
            </w:pPr>
            <w:r w:rsidRPr="00222AAB">
              <w:rPr>
                <w:rFonts w:cs="Arial"/>
                <w:color w:val="000000"/>
                <w:sz w:val="16"/>
                <w:szCs w:val="16"/>
                <w:lang w:eastAsia="zh-CN"/>
              </w:rPr>
              <w:t>2019-03</w:t>
            </w:r>
          </w:p>
        </w:tc>
        <w:tc>
          <w:tcPr>
            <w:tcW w:w="800" w:type="dxa"/>
            <w:shd w:val="solid" w:color="FFFFFF" w:fill="auto"/>
          </w:tcPr>
          <w:p w:rsidR="0048084E" w:rsidRPr="00222AAB" w:rsidRDefault="0048084E" w:rsidP="00222AAB">
            <w:pPr>
              <w:pStyle w:val="TAL"/>
              <w:rPr>
                <w:rFonts w:cs="Arial"/>
                <w:color w:val="000000"/>
                <w:sz w:val="16"/>
                <w:szCs w:val="16"/>
                <w:lang w:eastAsia="zh-CN"/>
              </w:rPr>
            </w:pPr>
            <w:r w:rsidRPr="00222AAB">
              <w:rPr>
                <w:rFonts w:cs="Arial"/>
                <w:color w:val="000000"/>
                <w:sz w:val="16"/>
                <w:szCs w:val="16"/>
                <w:lang w:eastAsia="zh-CN"/>
              </w:rPr>
              <w:t>SA#83</w:t>
            </w:r>
          </w:p>
        </w:tc>
        <w:tc>
          <w:tcPr>
            <w:tcW w:w="1094" w:type="dxa"/>
            <w:shd w:val="solid" w:color="FFFFFF" w:fill="auto"/>
          </w:tcPr>
          <w:p w:rsidR="0048084E" w:rsidRDefault="0048084E" w:rsidP="00222AAB">
            <w:pPr>
              <w:pStyle w:val="TAL"/>
              <w:rPr>
                <w:rFonts w:cs="Arial"/>
                <w:color w:val="000000"/>
                <w:sz w:val="16"/>
                <w:szCs w:val="16"/>
                <w:lang w:eastAsia="zh-CN"/>
              </w:rPr>
            </w:pPr>
            <w:r>
              <w:rPr>
                <w:rFonts w:cs="Arial"/>
                <w:color w:val="000000"/>
                <w:sz w:val="16"/>
                <w:szCs w:val="16"/>
                <w:lang w:eastAsia="zh-CN"/>
              </w:rPr>
              <w:t>SP-190115</w:t>
            </w:r>
          </w:p>
        </w:tc>
        <w:tc>
          <w:tcPr>
            <w:tcW w:w="567" w:type="dxa"/>
            <w:shd w:val="solid" w:color="FFFFFF" w:fill="auto"/>
          </w:tcPr>
          <w:p w:rsidR="0048084E" w:rsidRPr="00222AAB" w:rsidRDefault="0048084E" w:rsidP="00222AAB">
            <w:pPr>
              <w:pStyle w:val="TAL"/>
              <w:rPr>
                <w:rFonts w:cs="Arial"/>
                <w:color w:val="000000"/>
                <w:sz w:val="16"/>
                <w:szCs w:val="16"/>
                <w:lang w:eastAsia="zh-CN"/>
              </w:rPr>
            </w:pPr>
            <w:r w:rsidRPr="00222AAB">
              <w:rPr>
                <w:rFonts w:cs="Arial"/>
                <w:color w:val="000000"/>
                <w:sz w:val="16"/>
                <w:szCs w:val="16"/>
                <w:lang w:eastAsia="zh-CN"/>
              </w:rPr>
              <w:t>0043</w:t>
            </w:r>
          </w:p>
        </w:tc>
        <w:tc>
          <w:tcPr>
            <w:tcW w:w="425" w:type="dxa"/>
            <w:shd w:val="solid" w:color="FFFFFF" w:fill="auto"/>
          </w:tcPr>
          <w:p w:rsidR="0048084E" w:rsidRPr="00222AAB" w:rsidRDefault="0048084E" w:rsidP="00222AAB">
            <w:pPr>
              <w:pStyle w:val="TAL"/>
              <w:rPr>
                <w:rFonts w:cs="Arial"/>
                <w:color w:val="000000"/>
                <w:sz w:val="16"/>
                <w:szCs w:val="16"/>
                <w:lang w:eastAsia="zh-CN"/>
              </w:rPr>
            </w:pPr>
            <w:r w:rsidRPr="00222AAB">
              <w:rPr>
                <w:rFonts w:cs="Arial"/>
                <w:color w:val="000000"/>
                <w:sz w:val="16"/>
                <w:szCs w:val="16"/>
                <w:lang w:eastAsia="zh-CN"/>
              </w:rPr>
              <w:t xml:space="preserve">- </w:t>
            </w:r>
          </w:p>
        </w:tc>
        <w:tc>
          <w:tcPr>
            <w:tcW w:w="425" w:type="dxa"/>
            <w:shd w:val="solid" w:color="FFFFFF" w:fill="auto"/>
          </w:tcPr>
          <w:p w:rsidR="0048084E" w:rsidRPr="00222AAB" w:rsidRDefault="0048084E"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48084E" w:rsidRPr="00C5325D" w:rsidRDefault="0048084E" w:rsidP="00222AAB">
            <w:pPr>
              <w:pStyle w:val="TAL"/>
              <w:rPr>
                <w:rFonts w:cs="Arial"/>
                <w:color w:val="000000"/>
                <w:sz w:val="16"/>
                <w:szCs w:val="16"/>
                <w:lang w:eastAsia="zh-CN"/>
              </w:rPr>
            </w:pPr>
            <w:r w:rsidRPr="00C5325D">
              <w:rPr>
                <w:rFonts w:cs="Arial"/>
                <w:color w:val="000000"/>
                <w:sz w:val="16"/>
                <w:szCs w:val="16"/>
                <w:lang w:eastAsia="zh-CN"/>
              </w:rPr>
              <w:t xml:space="preserve">Correction of dnn data type </w:t>
            </w:r>
          </w:p>
        </w:tc>
        <w:tc>
          <w:tcPr>
            <w:tcW w:w="708" w:type="dxa"/>
            <w:shd w:val="solid" w:color="FFFFFF" w:fill="auto"/>
          </w:tcPr>
          <w:p w:rsidR="0048084E" w:rsidRDefault="0048084E" w:rsidP="0048084E">
            <w:pPr>
              <w:pStyle w:val="TAC"/>
              <w:rPr>
                <w:sz w:val="16"/>
                <w:szCs w:val="16"/>
                <w:lang w:eastAsia="zh-CN"/>
              </w:rPr>
            </w:pPr>
            <w:r>
              <w:rPr>
                <w:sz w:val="16"/>
                <w:szCs w:val="16"/>
                <w:lang w:eastAsia="zh-CN"/>
              </w:rPr>
              <w:t>15.2.0</w:t>
            </w:r>
          </w:p>
        </w:tc>
      </w:tr>
      <w:tr w:rsidR="00B11C9F" w:rsidRPr="00C012B0" w:rsidTr="00EC0283">
        <w:tblPrEx>
          <w:tblCellMar>
            <w:top w:w="0" w:type="dxa"/>
            <w:bottom w:w="0" w:type="dxa"/>
          </w:tblCellMar>
        </w:tblPrEx>
        <w:trPr>
          <w:trHeight w:val="383"/>
        </w:trPr>
        <w:tc>
          <w:tcPr>
            <w:tcW w:w="800" w:type="dxa"/>
            <w:shd w:val="solid" w:color="FFFFFF" w:fill="auto"/>
          </w:tcPr>
          <w:p w:rsidR="00B11C9F" w:rsidRPr="00222AAB" w:rsidRDefault="00B11C9F" w:rsidP="00222AAB">
            <w:pPr>
              <w:pStyle w:val="TAL"/>
              <w:rPr>
                <w:rFonts w:cs="Arial"/>
                <w:color w:val="000000"/>
                <w:sz w:val="16"/>
                <w:szCs w:val="16"/>
                <w:lang w:eastAsia="zh-CN"/>
              </w:rPr>
            </w:pPr>
            <w:r w:rsidRPr="00222AAB">
              <w:rPr>
                <w:rFonts w:cs="Arial"/>
                <w:color w:val="000000"/>
                <w:sz w:val="16"/>
                <w:szCs w:val="16"/>
                <w:lang w:eastAsia="zh-CN"/>
              </w:rPr>
              <w:t>2019-03</w:t>
            </w:r>
          </w:p>
        </w:tc>
        <w:tc>
          <w:tcPr>
            <w:tcW w:w="800" w:type="dxa"/>
            <w:shd w:val="solid" w:color="FFFFFF" w:fill="auto"/>
          </w:tcPr>
          <w:p w:rsidR="00B11C9F" w:rsidRPr="00222AAB" w:rsidRDefault="00B11C9F" w:rsidP="00222AAB">
            <w:pPr>
              <w:pStyle w:val="TAL"/>
              <w:rPr>
                <w:rFonts w:cs="Arial"/>
                <w:color w:val="000000"/>
                <w:sz w:val="16"/>
                <w:szCs w:val="16"/>
                <w:lang w:eastAsia="zh-CN"/>
              </w:rPr>
            </w:pPr>
            <w:r w:rsidRPr="00222AAB">
              <w:rPr>
                <w:rFonts w:cs="Arial"/>
                <w:color w:val="000000"/>
                <w:sz w:val="16"/>
                <w:szCs w:val="16"/>
                <w:lang w:eastAsia="zh-CN"/>
              </w:rPr>
              <w:t>SA#83</w:t>
            </w:r>
          </w:p>
        </w:tc>
        <w:tc>
          <w:tcPr>
            <w:tcW w:w="1094" w:type="dxa"/>
            <w:shd w:val="solid" w:color="FFFFFF" w:fill="auto"/>
          </w:tcPr>
          <w:p w:rsidR="00B11C9F" w:rsidRDefault="00B11C9F" w:rsidP="00222AAB">
            <w:pPr>
              <w:pStyle w:val="TAL"/>
              <w:rPr>
                <w:rFonts w:cs="Arial"/>
                <w:color w:val="000000"/>
                <w:sz w:val="16"/>
                <w:szCs w:val="16"/>
                <w:lang w:eastAsia="zh-CN"/>
              </w:rPr>
            </w:pPr>
            <w:r>
              <w:rPr>
                <w:rFonts w:cs="Arial"/>
                <w:color w:val="000000"/>
                <w:sz w:val="16"/>
                <w:szCs w:val="16"/>
                <w:lang w:eastAsia="zh-CN"/>
              </w:rPr>
              <w:t>SP-190213</w:t>
            </w:r>
          </w:p>
        </w:tc>
        <w:tc>
          <w:tcPr>
            <w:tcW w:w="567" w:type="dxa"/>
            <w:shd w:val="solid" w:color="FFFFFF" w:fill="auto"/>
          </w:tcPr>
          <w:p w:rsidR="00B11C9F" w:rsidRPr="00222AAB" w:rsidRDefault="00B11C9F" w:rsidP="00222AAB">
            <w:pPr>
              <w:pStyle w:val="TAL"/>
              <w:rPr>
                <w:rFonts w:cs="Arial"/>
                <w:color w:val="000000"/>
                <w:sz w:val="16"/>
                <w:szCs w:val="16"/>
                <w:lang w:eastAsia="zh-CN"/>
              </w:rPr>
            </w:pPr>
            <w:r w:rsidRPr="00222AAB">
              <w:rPr>
                <w:rFonts w:cs="Arial"/>
                <w:color w:val="000000"/>
                <w:sz w:val="16"/>
                <w:szCs w:val="16"/>
                <w:lang w:eastAsia="zh-CN"/>
              </w:rPr>
              <w:t>0044</w:t>
            </w:r>
          </w:p>
        </w:tc>
        <w:tc>
          <w:tcPr>
            <w:tcW w:w="425" w:type="dxa"/>
            <w:shd w:val="solid" w:color="FFFFFF" w:fill="auto"/>
          </w:tcPr>
          <w:p w:rsidR="00B11C9F" w:rsidRPr="00222AAB" w:rsidRDefault="00B11C9F" w:rsidP="00222AAB">
            <w:pPr>
              <w:pStyle w:val="TAL"/>
              <w:rPr>
                <w:rFonts w:cs="Arial"/>
                <w:color w:val="000000"/>
                <w:sz w:val="16"/>
                <w:szCs w:val="16"/>
                <w:lang w:eastAsia="zh-CN"/>
              </w:rPr>
            </w:pPr>
            <w:r w:rsidRPr="00222AAB">
              <w:rPr>
                <w:rFonts w:cs="Arial"/>
                <w:color w:val="000000"/>
                <w:sz w:val="16"/>
                <w:szCs w:val="16"/>
                <w:lang w:eastAsia="zh-CN"/>
              </w:rPr>
              <w:t>3</w:t>
            </w:r>
          </w:p>
        </w:tc>
        <w:tc>
          <w:tcPr>
            <w:tcW w:w="425" w:type="dxa"/>
            <w:shd w:val="solid" w:color="FFFFFF" w:fill="auto"/>
          </w:tcPr>
          <w:p w:rsidR="00B11C9F" w:rsidRPr="00222AAB" w:rsidRDefault="00B11C9F"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B11C9F" w:rsidRPr="00C5325D" w:rsidRDefault="00B11C9F" w:rsidP="00222AAB">
            <w:pPr>
              <w:pStyle w:val="TAL"/>
              <w:rPr>
                <w:rFonts w:cs="Arial"/>
                <w:color w:val="000000"/>
                <w:sz w:val="16"/>
                <w:szCs w:val="16"/>
                <w:lang w:eastAsia="zh-CN"/>
              </w:rPr>
            </w:pPr>
            <w:r w:rsidRPr="00C5325D">
              <w:rPr>
                <w:rFonts w:cs="Arial"/>
                <w:color w:val="000000"/>
                <w:sz w:val="16"/>
                <w:szCs w:val="16"/>
                <w:lang w:eastAsia="zh-CN"/>
              </w:rPr>
              <w:t>Correction of serving Network Function</w:t>
            </w:r>
          </w:p>
        </w:tc>
        <w:tc>
          <w:tcPr>
            <w:tcW w:w="708" w:type="dxa"/>
            <w:shd w:val="solid" w:color="FFFFFF" w:fill="auto"/>
          </w:tcPr>
          <w:p w:rsidR="00B11C9F" w:rsidRDefault="00B11C9F" w:rsidP="0048084E">
            <w:pPr>
              <w:pStyle w:val="TAC"/>
              <w:rPr>
                <w:sz w:val="16"/>
                <w:szCs w:val="16"/>
                <w:lang w:eastAsia="zh-CN"/>
              </w:rPr>
            </w:pPr>
            <w:r>
              <w:rPr>
                <w:sz w:val="16"/>
                <w:szCs w:val="16"/>
                <w:lang w:eastAsia="zh-CN"/>
              </w:rPr>
              <w:t>15.2.0</w:t>
            </w:r>
          </w:p>
        </w:tc>
      </w:tr>
      <w:tr w:rsidR="00BD20C1" w:rsidRPr="00C012B0" w:rsidTr="00EC0283">
        <w:tblPrEx>
          <w:tblCellMar>
            <w:top w:w="0" w:type="dxa"/>
            <w:bottom w:w="0" w:type="dxa"/>
          </w:tblCellMar>
        </w:tblPrEx>
        <w:trPr>
          <w:trHeight w:val="383"/>
        </w:trPr>
        <w:tc>
          <w:tcPr>
            <w:tcW w:w="800" w:type="dxa"/>
            <w:shd w:val="solid" w:color="FFFFFF" w:fill="auto"/>
          </w:tcPr>
          <w:p w:rsidR="00BD20C1" w:rsidRPr="00222AAB" w:rsidRDefault="00BD20C1" w:rsidP="00222AAB">
            <w:pPr>
              <w:pStyle w:val="TAL"/>
              <w:rPr>
                <w:rFonts w:cs="Arial"/>
                <w:color w:val="000000"/>
                <w:sz w:val="16"/>
                <w:szCs w:val="16"/>
                <w:lang w:eastAsia="zh-CN"/>
              </w:rPr>
            </w:pPr>
            <w:r w:rsidRPr="00222AAB">
              <w:rPr>
                <w:rFonts w:cs="Arial"/>
                <w:color w:val="000000"/>
                <w:sz w:val="16"/>
                <w:szCs w:val="16"/>
                <w:lang w:eastAsia="zh-CN"/>
              </w:rPr>
              <w:t>2019-03</w:t>
            </w:r>
          </w:p>
        </w:tc>
        <w:tc>
          <w:tcPr>
            <w:tcW w:w="800" w:type="dxa"/>
            <w:shd w:val="solid" w:color="FFFFFF" w:fill="auto"/>
          </w:tcPr>
          <w:p w:rsidR="00BD20C1" w:rsidRPr="00222AAB" w:rsidRDefault="00BD20C1" w:rsidP="00222AAB">
            <w:pPr>
              <w:pStyle w:val="TAL"/>
              <w:rPr>
                <w:rFonts w:cs="Arial"/>
                <w:color w:val="000000"/>
                <w:sz w:val="16"/>
                <w:szCs w:val="16"/>
                <w:lang w:eastAsia="zh-CN"/>
              </w:rPr>
            </w:pPr>
            <w:r w:rsidRPr="00222AAB">
              <w:rPr>
                <w:rFonts w:cs="Arial"/>
                <w:color w:val="000000"/>
                <w:sz w:val="16"/>
                <w:szCs w:val="16"/>
                <w:lang w:eastAsia="zh-CN"/>
              </w:rPr>
              <w:t>SA#83</w:t>
            </w:r>
          </w:p>
        </w:tc>
        <w:tc>
          <w:tcPr>
            <w:tcW w:w="1094" w:type="dxa"/>
            <w:shd w:val="solid" w:color="FFFFFF" w:fill="auto"/>
          </w:tcPr>
          <w:p w:rsidR="00BD20C1" w:rsidRDefault="00BD20C1" w:rsidP="00222AAB">
            <w:pPr>
              <w:pStyle w:val="TAL"/>
              <w:rPr>
                <w:rFonts w:cs="Arial"/>
                <w:color w:val="000000"/>
                <w:sz w:val="16"/>
                <w:szCs w:val="16"/>
                <w:lang w:eastAsia="zh-CN"/>
              </w:rPr>
            </w:pPr>
            <w:r>
              <w:rPr>
                <w:rFonts w:cs="Arial"/>
                <w:color w:val="000000"/>
                <w:sz w:val="16"/>
                <w:szCs w:val="16"/>
                <w:lang w:eastAsia="zh-CN"/>
              </w:rPr>
              <w:t>SP-190116</w:t>
            </w:r>
          </w:p>
        </w:tc>
        <w:tc>
          <w:tcPr>
            <w:tcW w:w="567" w:type="dxa"/>
            <w:shd w:val="solid" w:color="FFFFFF" w:fill="auto"/>
          </w:tcPr>
          <w:p w:rsidR="00BD20C1" w:rsidRPr="00222AAB" w:rsidRDefault="00BD20C1" w:rsidP="00222AAB">
            <w:pPr>
              <w:pStyle w:val="TAL"/>
              <w:rPr>
                <w:rFonts w:cs="Arial"/>
                <w:color w:val="000000"/>
                <w:sz w:val="16"/>
                <w:szCs w:val="16"/>
                <w:lang w:eastAsia="zh-CN"/>
              </w:rPr>
            </w:pPr>
            <w:r w:rsidRPr="00222AAB">
              <w:rPr>
                <w:rFonts w:cs="Arial"/>
                <w:color w:val="000000"/>
                <w:sz w:val="16"/>
                <w:szCs w:val="16"/>
                <w:lang w:eastAsia="zh-CN"/>
              </w:rPr>
              <w:t>0045</w:t>
            </w:r>
          </w:p>
        </w:tc>
        <w:tc>
          <w:tcPr>
            <w:tcW w:w="425" w:type="dxa"/>
            <w:shd w:val="solid" w:color="FFFFFF" w:fill="auto"/>
          </w:tcPr>
          <w:p w:rsidR="00BD20C1" w:rsidRPr="00222AAB" w:rsidRDefault="00BD20C1"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BD20C1" w:rsidRPr="00222AAB" w:rsidRDefault="00BD20C1"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BD20C1" w:rsidRPr="00C5325D" w:rsidRDefault="00BD20C1" w:rsidP="00222AAB">
            <w:pPr>
              <w:pStyle w:val="TAL"/>
              <w:rPr>
                <w:rFonts w:cs="Arial"/>
                <w:color w:val="000000"/>
                <w:sz w:val="16"/>
                <w:szCs w:val="16"/>
                <w:lang w:eastAsia="zh-CN"/>
              </w:rPr>
            </w:pPr>
            <w:r w:rsidRPr="00C5325D">
              <w:rPr>
                <w:rFonts w:cs="Arial"/>
                <w:color w:val="000000"/>
                <w:sz w:val="16"/>
                <w:szCs w:val="16"/>
                <w:lang w:eastAsia="zh-CN"/>
              </w:rPr>
              <w:t>Correction of Multiple Unit Information in ChargingDataResponse</w:t>
            </w:r>
          </w:p>
        </w:tc>
        <w:tc>
          <w:tcPr>
            <w:tcW w:w="708" w:type="dxa"/>
            <w:shd w:val="solid" w:color="FFFFFF" w:fill="auto"/>
          </w:tcPr>
          <w:p w:rsidR="00BD20C1" w:rsidRDefault="00BD20C1" w:rsidP="00BD20C1">
            <w:pPr>
              <w:pStyle w:val="TAC"/>
              <w:rPr>
                <w:sz w:val="16"/>
                <w:szCs w:val="16"/>
                <w:lang w:eastAsia="zh-CN"/>
              </w:rPr>
            </w:pPr>
            <w:r>
              <w:rPr>
                <w:sz w:val="16"/>
                <w:szCs w:val="16"/>
                <w:lang w:eastAsia="zh-CN"/>
              </w:rPr>
              <w:t>15.2.0</w:t>
            </w:r>
          </w:p>
        </w:tc>
      </w:tr>
      <w:tr w:rsidR="00CF01F7" w:rsidRPr="00C012B0" w:rsidTr="00EC0283">
        <w:tblPrEx>
          <w:tblCellMar>
            <w:top w:w="0" w:type="dxa"/>
            <w:bottom w:w="0" w:type="dxa"/>
          </w:tblCellMar>
        </w:tblPrEx>
        <w:trPr>
          <w:trHeight w:val="383"/>
        </w:trPr>
        <w:tc>
          <w:tcPr>
            <w:tcW w:w="800" w:type="dxa"/>
            <w:shd w:val="solid" w:color="FFFFFF" w:fill="auto"/>
          </w:tcPr>
          <w:p w:rsidR="00CF01F7" w:rsidRPr="00222AAB" w:rsidRDefault="00CF01F7" w:rsidP="00222AAB">
            <w:pPr>
              <w:pStyle w:val="TAL"/>
              <w:rPr>
                <w:rFonts w:cs="Arial"/>
                <w:color w:val="000000"/>
                <w:sz w:val="16"/>
                <w:szCs w:val="16"/>
                <w:lang w:eastAsia="zh-CN"/>
              </w:rPr>
            </w:pPr>
            <w:r w:rsidRPr="00222AAB">
              <w:rPr>
                <w:rFonts w:cs="Arial"/>
                <w:color w:val="000000"/>
                <w:sz w:val="16"/>
                <w:szCs w:val="16"/>
                <w:lang w:eastAsia="zh-CN"/>
              </w:rPr>
              <w:t>2019-03</w:t>
            </w:r>
          </w:p>
        </w:tc>
        <w:tc>
          <w:tcPr>
            <w:tcW w:w="800" w:type="dxa"/>
            <w:shd w:val="solid" w:color="FFFFFF" w:fill="auto"/>
          </w:tcPr>
          <w:p w:rsidR="00CF01F7" w:rsidRPr="00222AAB" w:rsidRDefault="00CF01F7" w:rsidP="00222AAB">
            <w:pPr>
              <w:pStyle w:val="TAL"/>
              <w:rPr>
                <w:rFonts w:cs="Arial"/>
                <w:color w:val="000000"/>
                <w:sz w:val="16"/>
                <w:szCs w:val="16"/>
                <w:lang w:eastAsia="zh-CN"/>
              </w:rPr>
            </w:pPr>
            <w:r w:rsidRPr="00222AAB">
              <w:rPr>
                <w:rFonts w:cs="Arial"/>
                <w:color w:val="000000"/>
                <w:sz w:val="16"/>
                <w:szCs w:val="16"/>
                <w:lang w:eastAsia="zh-CN"/>
              </w:rPr>
              <w:t>SA#83</w:t>
            </w:r>
          </w:p>
        </w:tc>
        <w:tc>
          <w:tcPr>
            <w:tcW w:w="1094" w:type="dxa"/>
            <w:shd w:val="solid" w:color="FFFFFF" w:fill="auto"/>
          </w:tcPr>
          <w:p w:rsidR="00CF01F7" w:rsidRDefault="00CF01F7" w:rsidP="00222AAB">
            <w:pPr>
              <w:pStyle w:val="TAL"/>
              <w:rPr>
                <w:rFonts w:cs="Arial"/>
                <w:color w:val="000000"/>
                <w:sz w:val="16"/>
                <w:szCs w:val="16"/>
                <w:lang w:eastAsia="zh-CN"/>
              </w:rPr>
            </w:pPr>
            <w:r>
              <w:rPr>
                <w:rFonts w:cs="Arial"/>
                <w:color w:val="000000"/>
                <w:sz w:val="16"/>
                <w:szCs w:val="16"/>
                <w:lang w:eastAsia="zh-CN"/>
              </w:rPr>
              <w:t>SP-190116</w:t>
            </w:r>
          </w:p>
        </w:tc>
        <w:tc>
          <w:tcPr>
            <w:tcW w:w="567" w:type="dxa"/>
            <w:shd w:val="solid" w:color="FFFFFF" w:fill="auto"/>
          </w:tcPr>
          <w:p w:rsidR="00CF01F7" w:rsidRPr="00222AAB" w:rsidRDefault="00CF01F7" w:rsidP="00222AAB">
            <w:pPr>
              <w:pStyle w:val="TAL"/>
              <w:rPr>
                <w:rFonts w:cs="Arial"/>
                <w:color w:val="000000"/>
                <w:sz w:val="16"/>
                <w:szCs w:val="16"/>
                <w:lang w:eastAsia="zh-CN"/>
              </w:rPr>
            </w:pPr>
            <w:r w:rsidRPr="00222AAB">
              <w:rPr>
                <w:rFonts w:cs="Arial"/>
                <w:color w:val="000000"/>
                <w:sz w:val="16"/>
                <w:szCs w:val="16"/>
                <w:lang w:eastAsia="zh-CN"/>
              </w:rPr>
              <w:t>0046</w:t>
            </w:r>
          </w:p>
        </w:tc>
        <w:tc>
          <w:tcPr>
            <w:tcW w:w="425" w:type="dxa"/>
            <w:shd w:val="solid" w:color="FFFFFF" w:fill="auto"/>
          </w:tcPr>
          <w:p w:rsidR="00CF01F7" w:rsidRPr="00222AAB" w:rsidRDefault="00CF01F7"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CF01F7" w:rsidRPr="00222AAB" w:rsidRDefault="00CF01F7"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CF01F7" w:rsidRPr="00C5325D" w:rsidRDefault="00CF01F7" w:rsidP="00222AAB">
            <w:pPr>
              <w:pStyle w:val="TAL"/>
              <w:rPr>
                <w:rFonts w:cs="Arial"/>
                <w:color w:val="000000"/>
                <w:sz w:val="16"/>
                <w:szCs w:val="16"/>
                <w:lang w:eastAsia="zh-CN"/>
              </w:rPr>
            </w:pPr>
            <w:r w:rsidRPr="00C5325D">
              <w:rPr>
                <w:rFonts w:cs="Arial"/>
                <w:color w:val="000000"/>
                <w:sz w:val="16"/>
                <w:szCs w:val="16"/>
                <w:lang w:eastAsia="zh-CN"/>
              </w:rPr>
              <w:t>Correction of trigger in ChargingDataResponse</w:t>
            </w:r>
          </w:p>
        </w:tc>
        <w:tc>
          <w:tcPr>
            <w:tcW w:w="708" w:type="dxa"/>
            <w:shd w:val="solid" w:color="FFFFFF" w:fill="auto"/>
          </w:tcPr>
          <w:p w:rsidR="00CF01F7" w:rsidRDefault="00CF01F7" w:rsidP="00CF01F7">
            <w:pPr>
              <w:pStyle w:val="TAC"/>
              <w:rPr>
                <w:sz w:val="16"/>
                <w:szCs w:val="16"/>
                <w:lang w:eastAsia="zh-CN"/>
              </w:rPr>
            </w:pPr>
            <w:r>
              <w:rPr>
                <w:sz w:val="16"/>
                <w:szCs w:val="16"/>
                <w:lang w:eastAsia="zh-CN"/>
              </w:rPr>
              <w:t>15.2.0</w:t>
            </w:r>
          </w:p>
        </w:tc>
      </w:tr>
      <w:tr w:rsidR="00CF5DA5" w:rsidRPr="00C012B0" w:rsidTr="00EC0283">
        <w:tblPrEx>
          <w:tblCellMar>
            <w:top w:w="0" w:type="dxa"/>
            <w:bottom w:w="0" w:type="dxa"/>
          </w:tblCellMar>
        </w:tblPrEx>
        <w:trPr>
          <w:trHeight w:val="383"/>
        </w:trPr>
        <w:tc>
          <w:tcPr>
            <w:tcW w:w="800" w:type="dxa"/>
            <w:shd w:val="solid" w:color="FFFFFF" w:fill="auto"/>
          </w:tcPr>
          <w:p w:rsidR="00CF5DA5" w:rsidRPr="00222AAB" w:rsidRDefault="00CF5DA5" w:rsidP="00222AAB">
            <w:pPr>
              <w:pStyle w:val="TAL"/>
              <w:rPr>
                <w:rFonts w:cs="Arial"/>
                <w:color w:val="000000"/>
                <w:sz w:val="16"/>
                <w:szCs w:val="16"/>
                <w:lang w:eastAsia="zh-CN"/>
              </w:rPr>
            </w:pPr>
            <w:r w:rsidRPr="00222AAB">
              <w:rPr>
                <w:rFonts w:cs="Arial"/>
                <w:color w:val="000000"/>
                <w:sz w:val="16"/>
                <w:szCs w:val="16"/>
                <w:lang w:eastAsia="zh-CN"/>
              </w:rPr>
              <w:t>2019-03</w:t>
            </w:r>
          </w:p>
        </w:tc>
        <w:tc>
          <w:tcPr>
            <w:tcW w:w="800" w:type="dxa"/>
            <w:shd w:val="solid" w:color="FFFFFF" w:fill="auto"/>
          </w:tcPr>
          <w:p w:rsidR="00CF5DA5" w:rsidRPr="00222AAB" w:rsidRDefault="00CF5DA5" w:rsidP="00222AAB">
            <w:pPr>
              <w:pStyle w:val="TAL"/>
              <w:rPr>
                <w:rFonts w:cs="Arial"/>
                <w:color w:val="000000"/>
                <w:sz w:val="16"/>
                <w:szCs w:val="16"/>
                <w:lang w:eastAsia="zh-CN"/>
              </w:rPr>
            </w:pPr>
            <w:r w:rsidRPr="00222AAB">
              <w:rPr>
                <w:rFonts w:cs="Arial"/>
                <w:color w:val="000000"/>
                <w:sz w:val="16"/>
                <w:szCs w:val="16"/>
                <w:lang w:eastAsia="zh-CN"/>
              </w:rPr>
              <w:t>SA#83</w:t>
            </w:r>
          </w:p>
        </w:tc>
        <w:tc>
          <w:tcPr>
            <w:tcW w:w="1094" w:type="dxa"/>
            <w:shd w:val="solid" w:color="FFFFFF" w:fill="auto"/>
          </w:tcPr>
          <w:p w:rsidR="00CF5DA5" w:rsidRDefault="00CF5DA5" w:rsidP="00222AAB">
            <w:pPr>
              <w:pStyle w:val="TAL"/>
              <w:rPr>
                <w:rFonts w:cs="Arial"/>
                <w:color w:val="000000"/>
                <w:sz w:val="16"/>
                <w:szCs w:val="16"/>
                <w:lang w:eastAsia="zh-CN"/>
              </w:rPr>
            </w:pPr>
            <w:r>
              <w:rPr>
                <w:rFonts w:cs="Arial"/>
                <w:color w:val="000000"/>
                <w:sz w:val="16"/>
                <w:szCs w:val="16"/>
                <w:lang w:eastAsia="zh-CN"/>
              </w:rPr>
              <w:t>SP-190116</w:t>
            </w:r>
          </w:p>
        </w:tc>
        <w:tc>
          <w:tcPr>
            <w:tcW w:w="567" w:type="dxa"/>
            <w:shd w:val="solid" w:color="FFFFFF" w:fill="auto"/>
          </w:tcPr>
          <w:p w:rsidR="00CF5DA5" w:rsidRPr="00222AAB" w:rsidRDefault="00CF5DA5" w:rsidP="00222AAB">
            <w:pPr>
              <w:pStyle w:val="TAL"/>
              <w:rPr>
                <w:rFonts w:cs="Arial"/>
                <w:color w:val="000000"/>
                <w:sz w:val="16"/>
                <w:szCs w:val="16"/>
                <w:lang w:eastAsia="zh-CN"/>
              </w:rPr>
            </w:pPr>
            <w:r w:rsidRPr="00222AAB">
              <w:rPr>
                <w:rFonts w:cs="Arial"/>
                <w:color w:val="000000"/>
                <w:sz w:val="16"/>
                <w:szCs w:val="16"/>
                <w:lang w:eastAsia="zh-CN"/>
              </w:rPr>
              <w:t>0048</w:t>
            </w:r>
          </w:p>
        </w:tc>
        <w:tc>
          <w:tcPr>
            <w:tcW w:w="425" w:type="dxa"/>
            <w:shd w:val="solid" w:color="FFFFFF" w:fill="auto"/>
          </w:tcPr>
          <w:p w:rsidR="00CF5DA5" w:rsidRPr="00222AAB" w:rsidRDefault="00CF5DA5"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CF5DA5" w:rsidRPr="00222AAB" w:rsidRDefault="00CF5DA5"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CF5DA5" w:rsidRPr="00C5325D" w:rsidRDefault="00CF5DA5" w:rsidP="00222AAB">
            <w:pPr>
              <w:pStyle w:val="TAL"/>
              <w:rPr>
                <w:rFonts w:cs="Arial"/>
                <w:color w:val="000000"/>
                <w:sz w:val="16"/>
                <w:szCs w:val="16"/>
                <w:lang w:eastAsia="zh-CN"/>
              </w:rPr>
            </w:pPr>
            <w:r w:rsidRPr="00C5325D">
              <w:rPr>
                <w:rFonts w:cs="Arial"/>
                <w:color w:val="000000"/>
                <w:sz w:val="16"/>
                <w:szCs w:val="16"/>
                <w:lang w:eastAsia="zh-CN"/>
              </w:rPr>
              <w:t xml:space="preserve">Correction of RANSecondaryRATUsageReport occurrence </w:t>
            </w:r>
          </w:p>
        </w:tc>
        <w:tc>
          <w:tcPr>
            <w:tcW w:w="708" w:type="dxa"/>
            <w:shd w:val="solid" w:color="FFFFFF" w:fill="auto"/>
          </w:tcPr>
          <w:p w:rsidR="00CF5DA5" w:rsidRDefault="00CF5DA5" w:rsidP="00CF5DA5">
            <w:pPr>
              <w:pStyle w:val="TAC"/>
              <w:rPr>
                <w:sz w:val="16"/>
                <w:szCs w:val="16"/>
                <w:lang w:eastAsia="zh-CN"/>
              </w:rPr>
            </w:pPr>
            <w:r>
              <w:rPr>
                <w:sz w:val="16"/>
                <w:szCs w:val="16"/>
                <w:lang w:eastAsia="zh-CN"/>
              </w:rPr>
              <w:t>15.2.0</w:t>
            </w:r>
          </w:p>
        </w:tc>
      </w:tr>
      <w:tr w:rsidR="003373AA" w:rsidRPr="00C012B0" w:rsidTr="00EC0283">
        <w:tblPrEx>
          <w:tblCellMar>
            <w:top w:w="0" w:type="dxa"/>
            <w:bottom w:w="0" w:type="dxa"/>
          </w:tblCellMar>
        </w:tblPrEx>
        <w:trPr>
          <w:trHeight w:val="383"/>
        </w:trPr>
        <w:tc>
          <w:tcPr>
            <w:tcW w:w="800" w:type="dxa"/>
            <w:shd w:val="solid" w:color="FFFFFF" w:fill="auto"/>
          </w:tcPr>
          <w:p w:rsidR="003373AA" w:rsidRPr="00222AAB" w:rsidRDefault="003373AA" w:rsidP="00222AAB">
            <w:pPr>
              <w:pStyle w:val="TAL"/>
              <w:rPr>
                <w:rFonts w:cs="Arial"/>
                <w:color w:val="000000"/>
                <w:sz w:val="16"/>
                <w:szCs w:val="16"/>
                <w:lang w:eastAsia="zh-CN"/>
              </w:rPr>
            </w:pPr>
            <w:r w:rsidRPr="00222AAB">
              <w:rPr>
                <w:rFonts w:cs="Arial"/>
                <w:color w:val="000000"/>
                <w:sz w:val="16"/>
                <w:szCs w:val="16"/>
                <w:lang w:eastAsia="zh-CN"/>
              </w:rPr>
              <w:t>2019-03</w:t>
            </w:r>
          </w:p>
        </w:tc>
        <w:tc>
          <w:tcPr>
            <w:tcW w:w="800" w:type="dxa"/>
            <w:shd w:val="solid" w:color="FFFFFF" w:fill="auto"/>
          </w:tcPr>
          <w:p w:rsidR="003373AA" w:rsidRPr="00222AAB" w:rsidRDefault="003373AA" w:rsidP="00222AAB">
            <w:pPr>
              <w:pStyle w:val="TAL"/>
              <w:rPr>
                <w:rFonts w:cs="Arial"/>
                <w:color w:val="000000"/>
                <w:sz w:val="16"/>
                <w:szCs w:val="16"/>
                <w:lang w:eastAsia="zh-CN"/>
              </w:rPr>
            </w:pPr>
            <w:r w:rsidRPr="00222AAB">
              <w:rPr>
                <w:rFonts w:cs="Arial"/>
                <w:color w:val="000000"/>
                <w:sz w:val="16"/>
                <w:szCs w:val="16"/>
                <w:lang w:eastAsia="zh-CN"/>
              </w:rPr>
              <w:t>SA#83</w:t>
            </w:r>
          </w:p>
        </w:tc>
        <w:tc>
          <w:tcPr>
            <w:tcW w:w="1094" w:type="dxa"/>
            <w:shd w:val="solid" w:color="FFFFFF" w:fill="auto"/>
          </w:tcPr>
          <w:p w:rsidR="003373AA" w:rsidRDefault="003373AA" w:rsidP="00222AAB">
            <w:pPr>
              <w:pStyle w:val="TAL"/>
              <w:rPr>
                <w:rFonts w:cs="Arial"/>
                <w:color w:val="000000"/>
                <w:sz w:val="16"/>
                <w:szCs w:val="16"/>
                <w:lang w:eastAsia="zh-CN"/>
              </w:rPr>
            </w:pPr>
            <w:r>
              <w:rPr>
                <w:rFonts w:cs="Arial"/>
                <w:color w:val="000000"/>
                <w:sz w:val="16"/>
                <w:szCs w:val="16"/>
                <w:lang w:eastAsia="zh-CN"/>
              </w:rPr>
              <w:t>SP-190116</w:t>
            </w:r>
          </w:p>
        </w:tc>
        <w:tc>
          <w:tcPr>
            <w:tcW w:w="567" w:type="dxa"/>
            <w:shd w:val="solid" w:color="FFFFFF" w:fill="auto"/>
          </w:tcPr>
          <w:p w:rsidR="003373AA" w:rsidRPr="00222AAB" w:rsidRDefault="003373AA" w:rsidP="00222AAB">
            <w:pPr>
              <w:pStyle w:val="TAL"/>
              <w:rPr>
                <w:rFonts w:cs="Arial"/>
                <w:color w:val="000000"/>
                <w:sz w:val="16"/>
                <w:szCs w:val="16"/>
                <w:lang w:eastAsia="zh-CN"/>
              </w:rPr>
            </w:pPr>
            <w:r w:rsidRPr="00222AAB">
              <w:rPr>
                <w:rFonts w:cs="Arial"/>
                <w:color w:val="000000"/>
                <w:sz w:val="16"/>
                <w:szCs w:val="16"/>
                <w:lang w:eastAsia="zh-CN"/>
              </w:rPr>
              <w:t>0052</w:t>
            </w:r>
          </w:p>
        </w:tc>
        <w:tc>
          <w:tcPr>
            <w:tcW w:w="425" w:type="dxa"/>
            <w:shd w:val="solid" w:color="FFFFFF" w:fill="auto"/>
          </w:tcPr>
          <w:p w:rsidR="003373AA" w:rsidRPr="00222AAB" w:rsidRDefault="003373AA" w:rsidP="00222AAB">
            <w:pPr>
              <w:pStyle w:val="TAL"/>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3373AA" w:rsidRPr="00222AAB" w:rsidRDefault="003373AA" w:rsidP="00222AAB">
            <w:pPr>
              <w:pStyle w:val="TAL"/>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3373AA" w:rsidRPr="00C5325D" w:rsidRDefault="003373AA" w:rsidP="00222AAB">
            <w:pPr>
              <w:pStyle w:val="TAL"/>
              <w:rPr>
                <w:rFonts w:cs="Arial"/>
                <w:color w:val="000000"/>
                <w:sz w:val="16"/>
                <w:szCs w:val="16"/>
                <w:lang w:eastAsia="zh-CN"/>
              </w:rPr>
            </w:pPr>
            <w:r w:rsidRPr="00C5325D">
              <w:rPr>
                <w:rFonts w:cs="Arial"/>
                <w:color w:val="000000"/>
                <w:sz w:val="16"/>
                <w:szCs w:val="16"/>
                <w:lang w:eastAsia="zh-CN"/>
              </w:rPr>
              <w:t>Correcting of table for bindings</w:t>
            </w:r>
          </w:p>
        </w:tc>
        <w:tc>
          <w:tcPr>
            <w:tcW w:w="708" w:type="dxa"/>
            <w:shd w:val="solid" w:color="FFFFFF" w:fill="auto"/>
          </w:tcPr>
          <w:p w:rsidR="003373AA" w:rsidRDefault="003373AA" w:rsidP="003373AA">
            <w:pPr>
              <w:pStyle w:val="TAC"/>
              <w:rPr>
                <w:sz w:val="16"/>
                <w:szCs w:val="16"/>
                <w:lang w:eastAsia="zh-CN"/>
              </w:rPr>
            </w:pPr>
            <w:r>
              <w:rPr>
                <w:sz w:val="16"/>
                <w:szCs w:val="16"/>
                <w:lang w:eastAsia="zh-CN"/>
              </w:rPr>
              <w:t>15.2.0</w:t>
            </w:r>
          </w:p>
        </w:tc>
      </w:tr>
      <w:tr w:rsidR="00391B05" w:rsidRPr="00C012B0" w:rsidTr="00EC0283">
        <w:tblPrEx>
          <w:tblCellMar>
            <w:top w:w="0" w:type="dxa"/>
            <w:bottom w:w="0" w:type="dxa"/>
          </w:tblCellMar>
        </w:tblPrEx>
        <w:trPr>
          <w:trHeight w:val="383"/>
        </w:trPr>
        <w:tc>
          <w:tcPr>
            <w:tcW w:w="800" w:type="dxa"/>
            <w:shd w:val="solid" w:color="FFFFFF" w:fill="auto"/>
          </w:tcPr>
          <w:p w:rsidR="00391B05" w:rsidRPr="00222AAB" w:rsidRDefault="00391B05" w:rsidP="00222AAB">
            <w:pPr>
              <w:pStyle w:val="TAL"/>
              <w:rPr>
                <w:rFonts w:cs="Arial"/>
                <w:color w:val="000000"/>
                <w:sz w:val="16"/>
                <w:szCs w:val="16"/>
                <w:lang w:eastAsia="zh-CN"/>
              </w:rPr>
            </w:pPr>
            <w:r w:rsidRPr="00222AAB">
              <w:rPr>
                <w:rFonts w:cs="Arial"/>
                <w:color w:val="000000"/>
                <w:sz w:val="16"/>
                <w:szCs w:val="16"/>
                <w:lang w:eastAsia="zh-CN"/>
              </w:rPr>
              <w:t>2019-03</w:t>
            </w:r>
          </w:p>
        </w:tc>
        <w:tc>
          <w:tcPr>
            <w:tcW w:w="800" w:type="dxa"/>
            <w:shd w:val="solid" w:color="FFFFFF" w:fill="auto"/>
          </w:tcPr>
          <w:p w:rsidR="00391B05" w:rsidRPr="00222AAB" w:rsidRDefault="00391B05" w:rsidP="00222AAB">
            <w:pPr>
              <w:pStyle w:val="TAL"/>
              <w:rPr>
                <w:rFonts w:cs="Arial"/>
                <w:color w:val="000000"/>
                <w:sz w:val="16"/>
                <w:szCs w:val="16"/>
                <w:lang w:eastAsia="zh-CN"/>
              </w:rPr>
            </w:pPr>
            <w:r w:rsidRPr="00222AAB">
              <w:rPr>
                <w:rFonts w:cs="Arial"/>
                <w:color w:val="000000"/>
                <w:sz w:val="16"/>
                <w:szCs w:val="16"/>
                <w:lang w:eastAsia="zh-CN"/>
              </w:rPr>
              <w:t>SA#83</w:t>
            </w:r>
          </w:p>
        </w:tc>
        <w:tc>
          <w:tcPr>
            <w:tcW w:w="1094" w:type="dxa"/>
            <w:shd w:val="solid" w:color="FFFFFF" w:fill="auto"/>
          </w:tcPr>
          <w:p w:rsidR="00391B05" w:rsidRDefault="00391B05" w:rsidP="00222AAB">
            <w:pPr>
              <w:pStyle w:val="TAL"/>
              <w:rPr>
                <w:rFonts w:cs="Arial"/>
                <w:color w:val="000000"/>
                <w:sz w:val="16"/>
                <w:szCs w:val="16"/>
                <w:lang w:eastAsia="zh-CN"/>
              </w:rPr>
            </w:pPr>
            <w:r>
              <w:rPr>
                <w:rFonts w:cs="Arial"/>
                <w:color w:val="000000"/>
                <w:sz w:val="16"/>
                <w:szCs w:val="16"/>
                <w:lang w:eastAsia="zh-CN"/>
              </w:rPr>
              <w:t>SP-190115</w:t>
            </w:r>
          </w:p>
        </w:tc>
        <w:tc>
          <w:tcPr>
            <w:tcW w:w="567" w:type="dxa"/>
            <w:shd w:val="solid" w:color="FFFFFF" w:fill="auto"/>
          </w:tcPr>
          <w:p w:rsidR="00391B05" w:rsidRPr="00222AAB" w:rsidRDefault="00391B05" w:rsidP="00222AAB">
            <w:pPr>
              <w:pStyle w:val="TAL"/>
              <w:rPr>
                <w:rFonts w:cs="Arial"/>
                <w:color w:val="000000"/>
                <w:sz w:val="16"/>
                <w:szCs w:val="16"/>
                <w:lang w:eastAsia="zh-CN"/>
              </w:rPr>
            </w:pPr>
            <w:r w:rsidRPr="00222AAB">
              <w:rPr>
                <w:rFonts w:cs="Arial"/>
                <w:color w:val="000000"/>
                <w:sz w:val="16"/>
                <w:szCs w:val="16"/>
                <w:lang w:eastAsia="zh-CN"/>
              </w:rPr>
              <w:t>0054</w:t>
            </w:r>
          </w:p>
        </w:tc>
        <w:tc>
          <w:tcPr>
            <w:tcW w:w="425" w:type="dxa"/>
            <w:shd w:val="solid" w:color="FFFFFF" w:fill="auto"/>
          </w:tcPr>
          <w:p w:rsidR="00391B05" w:rsidRPr="00222AAB" w:rsidRDefault="00391B05" w:rsidP="00222AAB">
            <w:pPr>
              <w:pStyle w:val="TAL"/>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391B05" w:rsidRPr="00222AAB" w:rsidRDefault="00391B05" w:rsidP="00222AAB">
            <w:pPr>
              <w:pStyle w:val="TAL"/>
              <w:rPr>
                <w:rFonts w:cs="Arial"/>
                <w:color w:val="000000"/>
                <w:sz w:val="16"/>
                <w:szCs w:val="16"/>
                <w:lang w:eastAsia="zh-CN"/>
              </w:rPr>
            </w:pPr>
            <w:r w:rsidRPr="00222AAB">
              <w:rPr>
                <w:rFonts w:cs="Arial"/>
                <w:color w:val="000000"/>
                <w:sz w:val="16"/>
                <w:szCs w:val="16"/>
                <w:lang w:eastAsia="zh-CN"/>
              </w:rPr>
              <w:t xml:space="preserve"> F</w:t>
            </w:r>
          </w:p>
        </w:tc>
        <w:tc>
          <w:tcPr>
            <w:tcW w:w="4820" w:type="dxa"/>
            <w:shd w:val="solid" w:color="FFFFFF" w:fill="auto"/>
          </w:tcPr>
          <w:p w:rsidR="00391B05" w:rsidRPr="00C5325D" w:rsidRDefault="00391B05" w:rsidP="00222AAB">
            <w:pPr>
              <w:pStyle w:val="TAL"/>
              <w:rPr>
                <w:rFonts w:cs="Arial"/>
                <w:color w:val="000000"/>
                <w:sz w:val="16"/>
                <w:szCs w:val="16"/>
                <w:lang w:eastAsia="zh-CN"/>
              </w:rPr>
            </w:pPr>
            <w:r w:rsidRPr="00C5325D">
              <w:rPr>
                <w:rFonts w:cs="Arial"/>
                <w:color w:val="000000"/>
                <w:sz w:val="16"/>
                <w:szCs w:val="16"/>
                <w:lang w:eastAsia="zh-CN"/>
              </w:rPr>
              <w:t xml:space="preserve">Correction of UE IP Addresses </w:t>
            </w:r>
          </w:p>
        </w:tc>
        <w:tc>
          <w:tcPr>
            <w:tcW w:w="708" w:type="dxa"/>
            <w:shd w:val="solid" w:color="FFFFFF" w:fill="auto"/>
          </w:tcPr>
          <w:p w:rsidR="00391B05" w:rsidRDefault="00391B05" w:rsidP="00391B05">
            <w:pPr>
              <w:pStyle w:val="TAC"/>
              <w:rPr>
                <w:sz w:val="16"/>
                <w:szCs w:val="16"/>
                <w:lang w:eastAsia="zh-CN"/>
              </w:rPr>
            </w:pPr>
            <w:r>
              <w:rPr>
                <w:sz w:val="16"/>
                <w:szCs w:val="16"/>
                <w:lang w:eastAsia="zh-CN"/>
              </w:rPr>
              <w:t>15.2.0</w:t>
            </w:r>
          </w:p>
        </w:tc>
      </w:tr>
      <w:tr w:rsidR="00176736" w:rsidRPr="00C012B0" w:rsidTr="00EC0283">
        <w:tblPrEx>
          <w:tblCellMar>
            <w:top w:w="0" w:type="dxa"/>
            <w:bottom w:w="0" w:type="dxa"/>
          </w:tblCellMar>
        </w:tblPrEx>
        <w:trPr>
          <w:trHeight w:val="383"/>
        </w:trPr>
        <w:tc>
          <w:tcPr>
            <w:tcW w:w="800" w:type="dxa"/>
            <w:shd w:val="solid" w:color="FFFFFF" w:fill="auto"/>
          </w:tcPr>
          <w:p w:rsidR="00176736" w:rsidRPr="00222AAB" w:rsidRDefault="00176736" w:rsidP="00222AAB">
            <w:pPr>
              <w:pStyle w:val="TAL"/>
              <w:rPr>
                <w:rFonts w:cs="Arial"/>
                <w:color w:val="000000"/>
                <w:sz w:val="16"/>
                <w:szCs w:val="16"/>
                <w:lang w:eastAsia="zh-CN"/>
              </w:rPr>
            </w:pPr>
            <w:r w:rsidRPr="00222AAB">
              <w:rPr>
                <w:rFonts w:cs="Arial"/>
                <w:color w:val="000000"/>
                <w:sz w:val="16"/>
                <w:szCs w:val="16"/>
                <w:lang w:eastAsia="zh-CN"/>
              </w:rPr>
              <w:t>2019-03</w:t>
            </w:r>
          </w:p>
        </w:tc>
        <w:tc>
          <w:tcPr>
            <w:tcW w:w="800" w:type="dxa"/>
            <w:shd w:val="solid" w:color="FFFFFF" w:fill="auto"/>
          </w:tcPr>
          <w:p w:rsidR="00176736" w:rsidRPr="00222AAB" w:rsidRDefault="00176736" w:rsidP="00222AAB">
            <w:pPr>
              <w:pStyle w:val="TAL"/>
              <w:rPr>
                <w:rFonts w:cs="Arial"/>
                <w:color w:val="000000"/>
                <w:sz w:val="16"/>
                <w:szCs w:val="16"/>
                <w:lang w:eastAsia="zh-CN"/>
              </w:rPr>
            </w:pPr>
            <w:r w:rsidRPr="00222AAB">
              <w:rPr>
                <w:rFonts w:cs="Arial"/>
                <w:color w:val="000000"/>
                <w:sz w:val="16"/>
                <w:szCs w:val="16"/>
                <w:lang w:eastAsia="zh-CN"/>
              </w:rPr>
              <w:t>SA#83</w:t>
            </w:r>
          </w:p>
        </w:tc>
        <w:tc>
          <w:tcPr>
            <w:tcW w:w="1094" w:type="dxa"/>
            <w:shd w:val="solid" w:color="FFFFFF" w:fill="auto"/>
          </w:tcPr>
          <w:p w:rsidR="00176736" w:rsidRDefault="00176736" w:rsidP="00222AAB">
            <w:pPr>
              <w:pStyle w:val="TAL"/>
              <w:rPr>
                <w:rFonts w:cs="Arial"/>
                <w:color w:val="000000"/>
                <w:sz w:val="16"/>
                <w:szCs w:val="16"/>
                <w:lang w:eastAsia="zh-CN"/>
              </w:rPr>
            </w:pPr>
            <w:r>
              <w:rPr>
                <w:rFonts w:cs="Arial"/>
                <w:color w:val="000000"/>
                <w:sz w:val="16"/>
                <w:szCs w:val="16"/>
                <w:lang w:eastAsia="zh-CN"/>
              </w:rPr>
              <w:t>SP-190116</w:t>
            </w:r>
          </w:p>
        </w:tc>
        <w:tc>
          <w:tcPr>
            <w:tcW w:w="567" w:type="dxa"/>
            <w:shd w:val="solid" w:color="FFFFFF" w:fill="auto"/>
          </w:tcPr>
          <w:p w:rsidR="00176736" w:rsidRPr="00222AAB" w:rsidRDefault="00176736" w:rsidP="00222AAB">
            <w:pPr>
              <w:pStyle w:val="TAL"/>
              <w:rPr>
                <w:rFonts w:cs="Arial"/>
                <w:color w:val="000000"/>
                <w:sz w:val="16"/>
                <w:szCs w:val="16"/>
                <w:lang w:eastAsia="zh-CN"/>
              </w:rPr>
            </w:pPr>
            <w:r w:rsidRPr="00222AAB">
              <w:rPr>
                <w:rFonts w:cs="Arial"/>
                <w:color w:val="000000"/>
                <w:sz w:val="16"/>
                <w:szCs w:val="16"/>
                <w:lang w:eastAsia="zh-CN"/>
              </w:rPr>
              <w:t>0055</w:t>
            </w:r>
          </w:p>
        </w:tc>
        <w:tc>
          <w:tcPr>
            <w:tcW w:w="425" w:type="dxa"/>
            <w:shd w:val="solid" w:color="FFFFFF" w:fill="auto"/>
          </w:tcPr>
          <w:p w:rsidR="00176736" w:rsidRPr="00222AAB" w:rsidRDefault="00176736" w:rsidP="00222AAB">
            <w:pPr>
              <w:pStyle w:val="TAL"/>
              <w:rPr>
                <w:rFonts w:cs="Arial"/>
                <w:color w:val="000000"/>
                <w:sz w:val="16"/>
                <w:szCs w:val="16"/>
                <w:lang w:eastAsia="zh-CN"/>
              </w:rPr>
            </w:pPr>
            <w:r w:rsidRPr="00222AAB">
              <w:rPr>
                <w:rFonts w:cs="Arial"/>
                <w:color w:val="000000"/>
                <w:sz w:val="16"/>
                <w:szCs w:val="16"/>
                <w:lang w:eastAsia="zh-CN"/>
              </w:rPr>
              <w:t xml:space="preserve">- </w:t>
            </w:r>
          </w:p>
        </w:tc>
        <w:tc>
          <w:tcPr>
            <w:tcW w:w="425" w:type="dxa"/>
            <w:shd w:val="solid" w:color="FFFFFF" w:fill="auto"/>
          </w:tcPr>
          <w:p w:rsidR="00176736" w:rsidRPr="00222AAB" w:rsidRDefault="00176736" w:rsidP="00222AAB">
            <w:pPr>
              <w:pStyle w:val="TAL"/>
              <w:rPr>
                <w:rFonts w:cs="Arial"/>
                <w:color w:val="000000"/>
                <w:sz w:val="16"/>
                <w:szCs w:val="16"/>
                <w:lang w:eastAsia="zh-CN"/>
              </w:rPr>
            </w:pPr>
            <w:r w:rsidRPr="00222AAB">
              <w:rPr>
                <w:rFonts w:cs="Arial"/>
                <w:color w:val="000000"/>
                <w:sz w:val="16"/>
                <w:szCs w:val="16"/>
                <w:lang w:eastAsia="zh-CN"/>
              </w:rPr>
              <w:t xml:space="preserve"> F</w:t>
            </w:r>
          </w:p>
        </w:tc>
        <w:tc>
          <w:tcPr>
            <w:tcW w:w="4820" w:type="dxa"/>
            <w:shd w:val="solid" w:color="FFFFFF" w:fill="auto"/>
          </w:tcPr>
          <w:p w:rsidR="00176736" w:rsidRPr="00C5325D" w:rsidRDefault="00176736" w:rsidP="00222AAB">
            <w:pPr>
              <w:pStyle w:val="TAL"/>
              <w:rPr>
                <w:rFonts w:cs="Arial"/>
                <w:color w:val="000000"/>
                <w:sz w:val="16"/>
                <w:szCs w:val="16"/>
                <w:lang w:eastAsia="zh-CN"/>
              </w:rPr>
            </w:pPr>
            <w:r w:rsidRPr="00C5325D">
              <w:rPr>
                <w:rFonts w:cs="Arial"/>
                <w:color w:val="000000"/>
                <w:sz w:val="16"/>
                <w:szCs w:val="16"/>
                <w:lang w:eastAsia="zh-CN"/>
              </w:rPr>
              <w:t xml:space="preserve">Correction on local sequence nb </w:t>
            </w:r>
          </w:p>
        </w:tc>
        <w:tc>
          <w:tcPr>
            <w:tcW w:w="708" w:type="dxa"/>
            <w:shd w:val="solid" w:color="FFFFFF" w:fill="auto"/>
          </w:tcPr>
          <w:p w:rsidR="00176736" w:rsidRDefault="00176736" w:rsidP="00176736">
            <w:pPr>
              <w:pStyle w:val="TAC"/>
              <w:rPr>
                <w:sz w:val="16"/>
                <w:szCs w:val="16"/>
                <w:lang w:eastAsia="zh-CN"/>
              </w:rPr>
            </w:pPr>
            <w:r>
              <w:rPr>
                <w:sz w:val="16"/>
                <w:szCs w:val="16"/>
                <w:lang w:eastAsia="zh-CN"/>
              </w:rPr>
              <w:t>15.2.0</w:t>
            </w:r>
          </w:p>
        </w:tc>
      </w:tr>
      <w:tr w:rsidR="00BC3492" w:rsidRPr="00C012B0" w:rsidTr="00EC0283">
        <w:tblPrEx>
          <w:tblCellMar>
            <w:top w:w="0" w:type="dxa"/>
            <w:bottom w:w="0" w:type="dxa"/>
          </w:tblCellMar>
        </w:tblPrEx>
        <w:trPr>
          <w:trHeight w:val="383"/>
        </w:trPr>
        <w:tc>
          <w:tcPr>
            <w:tcW w:w="800" w:type="dxa"/>
            <w:shd w:val="solid" w:color="FFFFFF" w:fill="auto"/>
          </w:tcPr>
          <w:p w:rsidR="00BC3492" w:rsidRPr="00222AAB" w:rsidRDefault="00BC3492" w:rsidP="00BC3492">
            <w:pPr>
              <w:pStyle w:val="TAL"/>
              <w:rPr>
                <w:rFonts w:cs="Arial"/>
                <w:color w:val="000000"/>
                <w:sz w:val="16"/>
                <w:szCs w:val="16"/>
                <w:lang w:eastAsia="zh-CN"/>
              </w:rPr>
            </w:pPr>
            <w:r w:rsidRPr="00222AAB">
              <w:rPr>
                <w:rFonts w:cs="Arial"/>
                <w:color w:val="000000"/>
                <w:sz w:val="16"/>
                <w:szCs w:val="16"/>
                <w:lang w:eastAsia="zh-CN"/>
              </w:rPr>
              <w:t>2019-03</w:t>
            </w:r>
          </w:p>
        </w:tc>
        <w:tc>
          <w:tcPr>
            <w:tcW w:w="800" w:type="dxa"/>
            <w:shd w:val="solid" w:color="FFFFFF" w:fill="auto"/>
          </w:tcPr>
          <w:p w:rsidR="00BC3492" w:rsidRPr="00222AAB" w:rsidRDefault="00BC3492" w:rsidP="00BC3492">
            <w:pPr>
              <w:pStyle w:val="TAC"/>
              <w:rPr>
                <w:rFonts w:cs="Arial"/>
                <w:color w:val="000000"/>
                <w:sz w:val="16"/>
                <w:szCs w:val="16"/>
                <w:lang w:eastAsia="zh-CN"/>
              </w:rPr>
            </w:pPr>
            <w:r w:rsidRPr="00222AAB">
              <w:rPr>
                <w:rFonts w:cs="Arial"/>
                <w:color w:val="000000"/>
                <w:sz w:val="16"/>
                <w:szCs w:val="16"/>
                <w:lang w:eastAsia="zh-CN"/>
              </w:rPr>
              <w:t>SA#83</w:t>
            </w:r>
          </w:p>
        </w:tc>
        <w:tc>
          <w:tcPr>
            <w:tcW w:w="1094" w:type="dxa"/>
            <w:shd w:val="solid" w:color="FFFFFF" w:fill="auto"/>
          </w:tcPr>
          <w:p w:rsidR="00BC3492" w:rsidRDefault="00BC3492" w:rsidP="00BC3492">
            <w:pPr>
              <w:pStyle w:val="TAC"/>
              <w:rPr>
                <w:rFonts w:cs="Arial"/>
                <w:color w:val="000000"/>
                <w:sz w:val="16"/>
                <w:szCs w:val="16"/>
                <w:lang w:eastAsia="zh-CN"/>
              </w:rPr>
            </w:pPr>
          </w:p>
        </w:tc>
        <w:tc>
          <w:tcPr>
            <w:tcW w:w="567" w:type="dxa"/>
            <w:shd w:val="solid" w:color="FFFFFF" w:fill="auto"/>
          </w:tcPr>
          <w:p w:rsidR="00BC3492" w:rsidRPr="00222AAB" w:rsidRDefault="00BC3492" w:rsidP="00BC3492">
            <w:pPr>
              <w:pStyle w:val="TAL"/>
              <w:rPr>
                <w:rFonts w:cs="Arial"/>
                <w:color w:val="000000"/>
                <w:sz w:val="16"/>
                <w:szCs w:val="16"/>
                <w:lang w:eastAsia="zh-CN"/>
              </w:rPr>
            </w:pPr>
          </w:p>
        </w:tc>
        <w:tc>
          <w:tcPr>
            <w:tcW w:w="425" w:type="dxa"/>
            <w:shd w:val="solid" w:color="FFFFFF" w:fill="auto"/>
          </w:tcPr>
          <w:p w:rsidR="00BC3492" w:rsidRPr="00222AAB" w:rsidRDefault="00BC3492" w:rsidP="00BC3492">
            <w:pPr>
              <w:pStyle w:val="TAR"/>
              <w:rPr>
                <w:rFonts w:cs="Arial"/>
                <w:color w:val="000000"/>
                <w:sz w:val="16"/>
                <w:szCs w:val="16"/>
                <w:lang w:eastAsia="zh-CN"/>
              </w:rPr>
            </w:pPr>
          </w:p>
        </w:tc>
        <w:tc>
          <w:tcPr>
            <w:tcW w:w="425" w:type="dxa"/>
            <w:shd w:val="solid" w:color="FFFFFF" w:fill="auto"/>
          </w:tcPr>
          <w:p w:rsidR="00BC3492" w:rsidRPr="00222AAB" w:rsidRDefault="00BC3492" w:rsidP="00BC3492">
            <w:pPr>
              <w:pStyle w:val="TAC"/>
              <w:rPr>
                <w:rFonts w:cs="Arial"/>
                <w:color w:val="000000"/>
                <w:sz w:val="16"/>
                <w:szCs w:val="16"/>
                <w:lang w:eastAsia="zh-CN"/>
              </w:rPr>
            </w:pPr>
          </w:p>
        </w:tc>
        <w:tc>
          <w:tcPr>
            <w:tcW w:w="4820" w:type="dxa"/>
            <w:shd w:val="solid" w:color="FFFFFF" w:fill="auto"/>
          </w:tcPr>
          <w:p w:rsidR="00BC3492" w:rsidRPr="00C5325D" w:rsidRDefault="00BC3492" w:rsidP="00BC3492">
            <w:pPr>
              <w:pStyle w:val="TAL"/>
              <w:rPr>
                <w:rFonts w:cs="Arial"/>
                <w:color w:val="000000"/>
                <w:sz w:val="16"/>
                <w:szCs w:val="16"/>
                <w:lang w:eastAsia="zh-CN"/>
              </w:rPr>
            </w:pPr>
            <w:r>
              <w:rPr>
                <w:rFonts w:cs="Arial"/>
                <w:color w:val="000000"/>
                <w:sz w:val="16"/>
                <w:szCs w:val="16"/>
                <w:lang w:eastAsia="zh-CN"/>
              </w:rPr>
              <w:t>Editorial corrections in the OPENAPI (MCC)</w:t>
            </w:r>
          </w:p>
        </w:tc>
        <w:tc>
          <w:tcPr>
            <w:tcW w:w="708" w:type="dxa"/>
            <w:shd w:val="solid" w:color="FFFFFF" w:fill="auto"/>
          </w:tcPr>
          <w:p w:rsidR="00BC3492" w:rsidRDefault="00BC3492" w:rsidP="00BC3492">
            <w:pPr>
              <w:pStyle w:val="TAC"/>
              <w:rPr>
                <w:sz w:val="16"/>
                <w:szCs w:val="16"/>
                <w:lang w:eastAsia="zh-CN"/>
              </w:rPr>
            </w:pPr>
            <w:r>
              <w:rPr>
                <w:sz w:val="16"/>
                <w:szCs w:val="16"/>
                <w:lang w:eastAsia="zh-CN"/>
              </w:rPr>
              <w:t>15.2.1</w:t>
            </w:r>
          </w:p>
        </w:tc>
      </w:tr>
      <w:tr w:rsidR="00661671" w:rsidRPr="00C012B0" w:rsidTr="00EC0283">
        <w:tblPrEx>
          <w:tblCellMar>
            <w:top w:w="0" w:type="dxa"/>
            <w:bottom w:w="0" w:type="dxa"/>
          </w:tblCellMar>
        </w:tblPrEx>
        <w:trPr>
          <w:trHeight w:val="383"/>
        </w:trPr>
        <w:tc>
          <w:tcPr>
            <w:tcW w:w="800" w:type="dxa"/>
            <w:shd w:val="solid" w:color="FFFFFF" w:fill="auto"/>
          </w:tcPr>
          <w:p w:rsidR="00661671" w:rsidRPr="00222AAB" w:rsidRDefault="00661671" w:rsidP="00BC3492">
            <w:pPr>
              <w:pStyle w:val="TAL"/>
              <w:rPr>
                <w:rFonts w:cs="Arial"/>
                <w:color w:val="000000"/>
                <w:sz w:val="16"/>
                <w:szCs w:val="16"/>
                <w:lang w:eastAsia="zh-CN"/>
              </w:rPr>
            </w:pPr>
            <w:r w:rsidRPr="00222AAB">
              <w:rPr>
                <w:rFonts w:cs="Arial"/>
                <w:color w:val="000000"/>
                <w:sz w:val="16"/>
                <w:szCs w:val="16"/>
                <w:lang w:eastAsia="zh-CN"/>
              </w:rPr>
              <w:t>2019-06</w:t>
            </w:r>
          </w:p>
        </w:tc>
        <w:tc>
          <w:tcPr>
            <w:tcW w:w="800" w:type="dxa"/>
            <w:shd w:val="solid" w:color="FFFFFF" w:fill="auto"/>
          </w:tcPr>
          <w:p w:rsidR="00661671" w:rsidRPr="00222AAB" w:rsidRDefault="00661671" w:rsidP="00BC3492">
            <w:pPr>
              <w:pStyle w:val="TAC"/>
              <w:rPr>
                <w:rFonts w:cs="Arial"/>
                <w:color w:val="000000"/>
                <w:sz w:val="16"/>
                <w:szCs w:val="16"/>
                <w:lang w:eastAsia="zh-CN"/>
              </w:rPr>
            </w:pPr>
            <w:r w:rsidRPr="00222AAB">
              <w:rPr>
                <w:rFonts w:cs="Arial"/>
                <w:color w:val="000000"/>
                <w:sz w:val="16"/>
                <w:szCs w:val="16"/>
                <w:lang w:eastAsia="zh-CN"/>
              </w:rPr>
              <w:t>SA#84</w:t>
            </w:r>
          </w:p>
        </w:tc>
        <w:tc>
          <w:tcPr>
            <w:tcW w:w="1094" w:type="dxa"/>
            <w:shd w:val="solid" w:color="FFFFFF" w:fill="auto"/>
          </w:tcPr>
          <w:p w:rsidR="00661671" w:rsidRDefault="00661671" w:rsidP="00BC3492">
            <w:pPr>
              <w:pStyle w:val="TAC"/>
              <w:rPr>
                <w:rFonts w:cs="Arial"/>
                <w:color w:val="000000"/>
                <w:sz w:val="16"/>
                <w:szCs w:val="16"/>
                <w:lang w:eastAsia="zh-CN"/>
              </w:rPr>
            </w:pPr>
            <w:r>
              <w:rPr>
                <w:rFonts w:cs="Arial"/>
                <w:color w:val="000000"/>
                <w:sz w:val="16"/>
                <w:szCs w:val="16"/>
                <w:lang w:eastAsia="zh-CN"/>
              </w:rPr>
              <w:t>SP-190384</w:t>
            </w:r>
          </w:p>
        </w:tc>
        <w:tc>
          <w:tcPr>
            <w:tcW w:w="567" w:type="dxa"/>
            <w:shd w:val="solid" w:color="FFFFFF" w:fill="auto"/>
          </w:tcPr>
          <w:p w:rsidR="00661671" w:rsidRPr="00222AAB" w:rsidRDefault="00661671" w:rsidP="00BC3492">
            <w:pPr>
              <w:pStyle w:val="TAL"/>
              <w:rPr>
                <w:rFonts w:cs="Arial"/>
                <w:color w:val="000000"/>
                <w:sz w:val="16"/>
                <w:szCs w:val="16"/>
                <w:lang w:eastAsia="zh-CN"/>
              </w:rPr>
            </w:pPr>
            <w:r w:rsidRPr="00222AAB">
              <w:rPr>
                <w:rFonts w:cs="Arial"/>
                <w:color w:val="000000"/>
                <w:sz w:val="16"/>
                <w:szCs w:val="16"/>
                <w:lang w:eastAsia="zh-CN"/>
              </w:rPr>
              <w:t>0057</w:t>
            </w:r>
          </w:p>
        </w:tc>
        <w:tc>
          <w:tcPr>
            <w:tcW w:w="425" w:type="dxa"/>
            <w:shd w:val="solid" w:color="FFFFFF" w:fill="auto"/>
          </w:tcPr>
          <w:p w:rsidR="00661671" w:rsidRPr="00222AAB" w:rsidRDefault="00661671" w:rsidP="00BC3492">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661671" w:rsidRPr="00222AAB" w:rsidRDefault="00661671" w:rsidP="00BC3492">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661671" w:rsidRDefault="00661671" w:rsidP="00BC3492">
            <w:pPr>
              <w:pStyle w:val="TAL"/>
              <w:rPr>
                <w:rFonts w:cs="Arial"/>
                <w:color w:val="000000"/>
                <w:sz w:val="16"/>
                <w:szCs w:val="16"/>
                <w:lang w:eastAsia="zh-CN"/>
              </w:rPr>
            </w:pPr>
            <w:r w:rsidRPr="00602A47">
              <w:rPr>
                <w:rFonts w:cs="Arial"/>
                <w:color w:val="000000"/>
                <w:sz w:val="16"/>
                <w:szCs w:val="16"/>
                <w:lang w:eastAsia="zh-CN"/>
              </w:rPr>
              <w:t>Add the reference for SMS charging</w:t>
            </w:r>
          </w:p>
        </w:tc>
        <w:tc>
          <w:tcPr>
            <w:tcW w:w="708" w:type="dxa"/>
            <w:shd w:val="solid" w:color="FFFFFF" w:fill="auto"/>
          </w:tcPr>
          <w:p w:rsidR="00661671" w:rsidRDefault="00661671" w:rsidP="00BC3492">
            <w:pPr>
              <w:pStyle w:val="TAC"/>
              <w:rPr>
                <w:sz w:val="16"/>
                <w:szCs w:val="16"/>
                <w:lang w:eastAsia="zh-CN"/>
              </w:rPr>
            </w:pPr>
            <w:r>
              <w:rPr>
                <w:sz w:val="16"/>
                <w:szCs w:val="16"/>
                <w:lang w:eastAsia="zh-CN"/>
              </w:rPr>
              <w:t>15.3.0</w:t>
            </w:r>
          </w:p>
        </w:tc>
      </w:tr>
      <w:tr w:rsidR="009E4043" w:rsidRPr="00C012B0" w:rsidTr="00EC0283">
        <w:tblPrEx>
          <w:tblCellMar>
            <w:top w:w="0" w:type="dxa"/>
            <w:bottom w:w="0" w:type="dxa"/>
          </w:tblCellMar>
        </w:tblPrEx>
        <w:trPr>
          <w:trHeight w:val="383"/>
        </w:trPr>
        <w:tc>
          <w:tcPr>
            <w:tcW w:w="800" w:type="dxa"/>
            <w:shd w:val="solid" w:color="FFFFFF" w:fill="auto"/>
          </w:tcPr>
          <w:p w:rsidR="009E4043" w:rsidRPr="00222AAB" w:rsidRDefault="009E4043" w:rsidP="009E4043">
            <w:pPr>
              <w:pStyle w:val="TAL"/>
              <w:rPr>
                <w:rFonts w:cs="Arial"/>
                <w:color w:val="000000"/>
                <w:sz w:val="16"/>
                <w:szCs w:val="16"/>
                <w:lang w:eastAsia="zh-CN"/>
              </w:rPr>
            </w:pPr>
            <w:r w:rsidRPr="00222AAB">
              <w:rPr>
                <w:rFonts w:cs="Arial"/>
                <w:color w:val="000000"/>
                <w:sz w:val="16"/>
                <w:szCs w:val="16"/>
                <w:lang w:eastAsia="zh-CN"/>
              </w:rPr>
              <w:t>2019-06</w:t>
            </w:r>
          </w:p>
        </w:tc>
        <w:tc>
          <w:tcPr>
            <w:tcW w:w="800" w:type="dxa"/>
            <w:shd w:val="solid" w:color="FFFFFF" w:fill="auto"/>
          </w:tcPr>
          <w:p w:rsidR="009E4043" w:rsidRPr="00222AAB" w:rsidRDefault="009E4043" w:rsidP="009E4043">
            <w:pPr>
              <w:pStyle w:val="TAC"/>
              <w:rPr>
                <w:rFonts w:cs="Arial"/>
                <w:color w:val="000000"/>
                <w:sz w:val="16"/>
                <w:szCs w:val="16"/>
                <w:lang w:eastAsia="zh-CN"/>
              </w:rPr>
            </w:pPr>
            <w:r w:rsidRPr="00222AAB">
              <w:rPr>
                <w:rFonts w:cs="Arial"/>
                <w:color w:val="000000"/>
                <w:sz w:val="16"/>
                <w:szCs w:val="16"/>
                <w:lang w:eastAsia="zh-CN"/>
              </w:rPr>
              <w:t>SA#84</w:t>
            </w:r>
          </w:p>
        </w:tc>
        <w:tc>
          <w:tcPr>
            <w:tcW w:w="1094" w:type="dxa"/>
            <w:shd w:val="solid" w:color="FFFFFF" w:fill="auto"/>
          </w:tcPr>
          <w:p w:rsidR="009E4043" w:rsidRDefault="009E4043" w:rsidP="009E4043">
            <w:pPr>
              <w:pStyle w:val="TAC"/>
              <w:rPr>
                <w:rFonts w:cs="Arial"/>
                <w:color w:val="000000"/>
                <w:sz w:val="16"/>
                <w:szCs w:val="16"/>
                <w:lang w:eastAsia="zh-CN"/>
              </w:rPr>
            </w:pPr>
            <w:r>
              <w:rPr>
                <w:rFonts w:cs="Arial"/>
                <w:color w:val="000000"/>
                <w:sz w:val="16"/>
                <w:szCs w:val="16"/>
                <w:lang w:eastAsia="zh-CN"/>
              </w:rPr>
              <w:t>SP-190384</w:t>
            </w:r>
          </w:p>
        </w:tc>
        <w:tc>
          <w:tcPr>
            <w:tcW w:w="567" w:type="dxa"/>
            <w:shd w:val="solid" w:color="FFFFFF" w:fill="auto"/>
          </w:tcPr>
          <w:p w:rsidR="009E4043" w:rsidRPr="00222AAB" w:rsidRDefault="009E4043" w:rsidP="009E4043">
            <w:pPr>
              <w:pStyle w:val="TAL"/>
              <w:rPr>
                <w:rFonts w:cs="Arial"/>
                <w:color w:val="000000"/>
                <w:sz w:val="16"/>
                <w:szCs w:val="16"/>
                <w:lang w:eastAsia="zh-CN"/>
              </w:rPr>
            </w:pPr>
            <w:r w:rsidRPr="00222AAB">
              <w:rPr>
                <w:rFonts w:cs="Arial"/>
                <w:color w:val="000000"/>
                <w:sz w:val="16"/>
                <w:szCs w:val="16"/>
                <w:lang w:eastAsia="zh-CN"/>
              </w:rPr>
              <w:t>0058</w:t>
            </w:r>
          </w:p>
        </w:tc>
        <w:tc>
          <w:tcPr>
            <w:tcW w:w="425" w:type="dxa"/>
            <w:shd w:val="solid" w:color="FFFFFF" w:fill="auto"/>
          </w:tcPr>
          <w:p w:rsidR="009E4043" w:rsidRPr="00222AAB" w:rsidRDefault="009E4043" w:rsidP="009E4043">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9E4043" w:rsidRPr="00222AAB" w:rsidRDefault="009E4043" w:rsidP="009E4043">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9E4043" w:rsidRPr="009E4043" w:rsidRDefault="009E4043" w:rsidP="009E4043">
            <w:pPr>
              <w:pStyle w:val="TAL"/>
              <w:rPr>
                <w:rFonts w:cs="Arial"/>
                <w:color w:val="000000"/>
                <w:sz w:val="16"/>
                <w:szCs w:val="16"/>
                <w:lang w:eastAsia="zh-CN"/>
              </w:rPr>
            </w:pPr>
            <w:r>
              <w:rPr>
                <w:rFonts w:cs="Arial"/>
                <w:color w:val="000000"/>
                <w:sz w:val="16"/>
                <w:szCs w:val="16"/>
                <w:lang w:eastAsia="zh-CN"/>
              </w:rPr>
              <w:t>Correct the failure handling</w:t>
            </w:r>
          </w:p>
        </w:tc>
        <w:tc>
          <w:tcPr>
            <w:tcW w:w="708" w:type="dxa"/>
            <w:shd w:val="solid" w:color="FFFFFF" w:fill="auto"/>
          </w:tcPr>
          <w:p w:rsidR="009E4043" w:rsidRDefault="009E4043" w:rsidP="009E4043">
            <w:pPr>
              <w:pStyle w:val="TAC"/>
              <w:rPr>
                <w:sz w:val="16"/>
                <w:szCs w:val="16"/>
                <w:lang w:eastAsia="zh-CN"/>
              </w:rPr>
            </w:pPr>
            <w:r>
              <w:rPr>
                <w:sz w:val="16"/>
                <w:szCs w:val="16"/>
                <w:lang w:eastAsia="zh-CN"/>
              </w:rPr>
              <w:t>15.3.0</w:t>
            </w:r>
          </w:p>
        </w:tc>
      </w:tr>
      <w:tr w:rsidR="00B5772A" w:rsidRPr="00C012B0" w:rsidTr="00EC0283">
        <w:tblPrEx>
          <w:tblCellMar>
            <w:top w:w="0" w:type="dxa"/>
            <w:bottom w:w="0" w:type="dxa"/>
          </w:tblCellMar>
        </w:tblPrEx>
        <w:trPr>
          <w:trHeight w:val="383"/>
        </w:trPr>
        <w:tc>
          <w:tcPr>
            <w:tcW w:w="800" w:type="dxa"/>
            <w:shd w:val="solid" w:color="FFFFFF" w:fill="auto"/>
          </w:tcPr>
          <w:p w:rsidR="00B5772A" w:rsidRPr="00222AAB" w:rsidRDefault="00B5772A" w:rsidP="00B5772A">
            <w:pPr>
              <w:pStyle w:val="TAL"/>
              <w:rPr>
                <w:rFonts w:cs="Arial"/>
                <w:color w:val="000000"/>
                <w:sz w:val="16"/>
                <w:szCs w:val="16"/>
                <w:lang w:eastAsia="zh-CN"/>
              </w:rPr>
            </w:pPr>
            <w:r w:rsidRPr="00222AAB">
              <w:rPr>
                <w:rFonts w:cs="Arial"/>
                <w:color w:val="000000"/>
                <w:sz w:val="16"/>
                <w:szCs w:val="16"/>
                <w:lang w:eastAsia="zh-CN"/>
              </w:rPr>
              <w:t>2019-06</w:t>
            </w:r>
          </w:p>
        </w:tc>
        <w:tc>
          <w:tcPr>
            <w:tcW w:w="800" w:type="dxa"/>
            <w:shd w:val="solid" w:color="FFFFFF" w:fill="auto"/>
          </w:tcPr>
          <w:p w:rsidR="00B5772A" w:rsidRPr="00222AAB" w:rsidRDefault="00B5772A" w:rsidP="00B5772A">
            <w:pPr>
              <w:pStyle w:val="TAC"/>
              <w:rPr>
                <w:rFonts w:cs="Arial"/>
                <w:color w:val="000000"/>
                <w:sz w:val="16"/>
                <w:szCs w:val="16"/>
                <w:lang w:eastAsia="zh-CN"/>
              </w:rPr>
            </w:pPr>
            <w:r w:rsidRPr="00222AAB">
              <w:rPr>
                <w:rFonts w:cs="Arial"/>
                <w:color w:val="000000"/>
                <w:sz w:val="16"/>
                <w:szCs w:val="16"/>
                <w:lang w:eastAsia="zh-CN"/>
              </w:rPr>
              <w:t>SA#84</w:t>
            </w:r>
          </w:p>
        </w:tc>
        <w:tc>
          <w:tcPr>
            <w:tcW w:w="1094" w:type="dxa"/>
            <w:shd w:val="solid" w:color="FFFFFF" w:fill="auto"/>
          </w:tcPr>
          <w:p w:rsidR="00B5772A" w:rsidRDefault="00B5772A" w:rsidP="00B5772A">
            <w:pPr>
              <w:pStyle w:val="TAC"/>
              <w:rPr>
                <w:rFonts w:cs="Arial"/>
                <w:color w:val="000000"/>
                <w:sz w:val="16"/>
                <w:szCs w:val="16"/>
                <w:lang w:eastAsia="zh-CN"/>
              </w:rPr>
            </w:pPr>
            <w:r>
              <w:rPr>
                <w:rFonts w:cs="Arial"/>
                <w:color w:val="000000"/>
                <w:sz w:val="16"/>
                <w:szCs w:val="16"/>
                <w:lang w:eastAsia="zh-CN"/>
              </w:rPr>
              <w:t>SP-190384</w:t>
            </w:r>
          </w:p>
        </w:tc>
        <w:tc>
          <w:tcPr>
            <w:tcW w:w="567" w:type="dxa"/>
            <w:shd w:val="solid" w:color="FFFFFF" w:fill="auto"/>
          </w:tcPr>
          <w:p w:rsidR="00B5772A" w:rsidRPr="00222AAB" w:rsidRDefault="00B5772A" w:rsidP="00B5772A">
            <w:pPr>
              <w:pStyle w:val="TAL"/>
              <w:rPr>
                <w:rFonts w:cs="Arial"/>
                <w:color w:val="000000"/>
                <w:sz w:val="16"/>
                <w:szCs w:val="16"/>
                <w:lang w:eastAsia="zh-CN"/>
              </w:rPr>
            </w:pPr>
            <w:r w:rsidRPr="00222AAB">
              <w:rPr>
                <w:rFonts w:cs="Arial"/>
                <w:color w:val="000000"/>
                <w:sz w:val="16"/>
                <w:szCs w:val="16"/>
                <w:lang w:eastAsia="zh-CN"/>
              </w:rPr>
              <w:t>0063</w:t>
            </w:r>
          </w:p>
        </w:tc>
        <w:tc>
          <w:tcPr>
            <w:tcW w:w="425" w:type="dxa"/>
            <w:shd w:val="solid" w:color="FFFFFF" w:fill="auto"/>
          </w:tcPr>
          <w:p w:rsidR="00B5772A" w:rsidRPr="00222AAB" w:rsidRDefault="00B5772A" w:rsidP="00B5772A">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B5772A" w:rsidRPr="00222AAB" w:rsidRDefault="00B5772A" w:rsidP="00B5772A">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B5772A" w:rsidRDefault="00B5772A" w:rsidP="00B5772A">
            <w:pPr>
              <w:pStyle w:val="TAL"/>
              <w:rPr>
                <w:rFonts w:cs="Arial"/>
                <w:color w:val="000000"/>
                <w:sz w:val="16"/>
                <w:szCs w:val="16"/>
                <w:lang w:eastAsia="zh-CN"/>
              </w:rPr>
            </w:pPr>
            <w:r>
              <w:rPr>
                <w:rFonts w:cs="Arial"/>
                <w:color w:val="000000"/>
                <w:sz w:val="16"/>
                <w:szCs w:val="16"/>
                <w:lang w:eastAsia="zh-CN"/>
              </w:rPr>
              <w:t xml:space="preserve">Correction on errors description </w:t>
            </w:r>
          </w:p>
        </w:tc>
        <w:tc>
          <w:tcPr>
            <w:tcW w:w="708" w:type="dxa"/>
            <w:shd w:val="solid" w:color="FFFFFF" w:fill="auto"/>
          </w:tcPr>
          <w:p w:rsidR="00B5772A" w:rsidRDefault="00B5772A" w:rsidP="00B5772A">
            <w:pPr>
              <w:pStyle w:val="TAC"/>
              <w:rPr>
                <w:sz w:val="16"/>
                <w:szCs w:val="16"/>
                <w:lang w:eastAsia="zh-CN"/>
              </w:rPr>
            </w:pPr>
            <w:r>
              <w:rPr>
                <w:sz w:val="16"/>
                <w:szCs w:val="16"/>
                <w:lang w:eastAsia="zh-CN"/>
              </w:rPr>
              <w:t>15.3.0</w:t>
            </w:r>
          </w:p>
        </w:tc>
      </w:tr>
      <w:tr w:rsidR="00683DB2" w:rsidRPr="00C012B0" w:rsidTr="00EC0283">
        <w:tblPrEx>
          <w:tblCellMar>
            <w:top w:w="0" w:type="dxa"/>
            <w:bottom w:w="0" w:type="dxa"/>
          </w:tblCellMar>
        </w:tblPrEx>
        <w:trPr>
          <w:trHeight w:val="383"/>
        </w:trPr>
        <w:tc>
          <w:tcPr>
            <w:tcW w:w="800" w:type="dxa"/>
            <w:shd w:val="solid" w:color="FFFFFF" w:fill="auto"/>
          </w:tcPr>
          <w:p w:rsidR="00683DB2" w:rsidRPr="00222AAB" w:rsidRDefault="00683DB2" w:rsidP="00683DB2">
            <w:pPr>
              <w:pStyle w:val="TAL"/>
              <w:rPr>
                <w:rFonts w:cs="Arial"/>
                <w:color w:val="000000"/>
                <w:sz w:val="16"/>
                <w:szCs w:val="16"/>
                <w:lang w:eastAsia="zh-CN"/>
              </w:rPr>
            </w:pPr>
            <w:r w:rsidRPr="00222AAB">
              <w:rPr>
                <w:rFonts w:cs="Arial"/>
                <w:color w:val="000000"/>
                <w:sz w:val="16"/>
                <w:szCs w:val="16"/>
                <w:lang w:eastAsia="zh-CN"/>
              </w:rPr>
              <w:t>2019-06</w:t>
            </w:r>
          </w:p>
        </w:tc>
        <w:tc>
          <w:tcPr>
            <w:tcW w:w="800" w:type="dxa"/>
            <w:shd w:val="solid" w:color="FFFFFF" w:fill="auto"/>
          </w:tcPr>
          <w:p w:rsidR="00683DB2" w:rsidRPr="00222AAB" w:rsidRDefault="00683DB2" w:rsidP="00683DB2">
            <w:pPr>
              <w:pStyle w:val="TAC"/>
              <w:rPr>
                <w:rFonts w:cs="Arial"/>
                <w:color w:val="000000"/>
                <w:sz w:val="16"/>
                <w:szCs w:val="16"/>
                <w:lang w:eastAsia="zh-CN"/>
              </w:rPr>
            </w:pPr>
            <w:r w:rsidRPr="00222AAB">
              <w:rPr>
                <w:rFonts w:cs="Arial"/>
                <w:color w:val="000000"/>
                <w:sz w:val="16"/>
                <w:szCs w:val="16"/>
                <w:lang w:eastAsia="zh-CN"/>
              </w:rPr>
              <w:t>SA#84</w:t>
            </w:r>
          </w:p>
        </w:tc>
        <w:tc>
          <w:tcPr>
            <w:tcW w:w="1094" w:type="dxa"/>
            <w:shd w:val="solid" w:color="FFFFFF" w:fill="auto"/>
          </w:tcPr>
          <w:p w:rsidR="00683DB2" w:rsidRDefault="00683DB2" w:rsidP="00683DB2">
            <w:pPr>
              <w:pStyle w:val="TAC"/>
              <w:rPr>
                <w:rFonts w:cs="Arial"/>
                <w:color w:val="000000"/>
                <w:sz w:val="16"/>
                <w:szCs w:val="16"/>
                <w:lang w:eastAsia="zh-CN"/>
              </w:rPr>
            </w:pPr>
            <w:r>
              <w:rPr>
                <w:rFonts w:cs="Arial"/>
                <w:color w:val="000000"/>
                <w:sz w:val="16"/>
                <w:szCs w:val="16"/>
                <w:lang w:eastAsia="zh-CN"/>
              </w:rPr>
              <w:t>SP-190384</w:t>
            </w:r>
          </w:p>
        </w:tc>
        <w:tc>
          <w:tcPr>
            <w:tcW w:w="567" w:type="dxa"/>
            <w:shd w:val="solid" w:color="FFFFFF" w:fill="auto"/>
          </w:tcPr>
          <w:p w:rsidR="00683DB2" w:rsidRPr="00222AAB" w:rsidRDefault="00683DB2" w:rsidP="00683DB2">
            <w:pPr>
              <w:pStyle w:val="TAL"/>
              <w:rPr>
                <w:rFonts w:cs="Arial"/>
                <w:color w:val="000000"/>
                <w:sz w:val="16"/>
                <w:szCs w:val="16"/>
                <w:lang w:eastAsia="zh-CN"/>
              </w:rPr>
            </w:pPr>
            <w:r w:rsidRPr="00222AAB">
              <w:rPr>
                <w:rFonts w:cs="Arial"/>
                <w:color w:val="000000"/>
                <w:sz w:val="16"/>
                <w:szCs w:val="16"/>
                <w:lang w:eastAsia="zh-CN"/>
              </w:rPr>
              <w:t>0064</w:t>
            </w:r>
          </w:p>
        </w:tc>
        <w:tc>
          <w:tcPr>
            <w:tcW w:w="425" w:type="dxa"/>
            <w:shd w:val="solid" w:color="FFFFFF" w:fill="auto"/>
          </w:tcPr>
          <w:p w:rsidR="00683DB2" w:rsidRPr="00222AAB" w:rsidRDefault="00683DB2" w:rsidP="00683DB2">
            <w:pPr>
              <w:pStyle w:val="TAR"/>
              <w:rPr>
                <w:rFonts w:cs="Arial"/>
                <w:color w:val="000000"/>
                <w:sz w:val="16"/>
                <w:szCs w:val="16"/>
                <w:lang w:eastAsia="zh-CN"/>
              </w:rPr>
            </w:pPr>
            <w:r w:rsidRPr="00222AAB">
              <w:rPr>
                <w:rFonts w:cs="Arial"/>
                <w:color w:val="000000"/>
                <w:sz w:val="16"/>
                <w:szCs w:val="16"/>
                <w:lang w:eastAsia="zh-CN"/>
              </w:rPr>
              <w:t xml:space="preserve">- </w:t>
            </w:r>
          </w:p>
        </w:tc>
        <w:tc>
          <w:tcPr>
            <w:tcW w:w="425" w:type="dxa"/>
            <w:shd w:val="solid" w:color="FFFFFF" w:fill="auto"/>
          </w:tcPr>
          <w:p w:rsidR="00683DB2" w:rsidRPr="00222AAB" w:rsidRDefault="00683DB2" w:rsidP="00683DB2">
            <w:pPr>
              <w:pStyle w:val="TAC"/>
              <w:rPr>
                <w:rFonts w:cs="Arial"/>
                <w:color w:val="000000"/>
                <w:sz w:val="16"/>
                <w:szCs w:val="16"/>
                <w:lang w:eastAsia="zh-CN"/>
              </w:rPr>
            </w:pPr>
            <w:r w:rsidRPr="00222AAB">
              <w:rPr>
                <w:rFonts w:cs="Arial"/>
                <w:color w:val="000000"/>
                <w:sz w:val="16"/>
                <w:szCs w:val="16"/>
                <w:lang w:eastAsia="zh-CN"/>
              </w:rPr>
              <w:t xml:space="preserve"> F</w:t>
            </w:r>
          </w:p>
        </w:tc>
        <w:tc>
          <w:tcPr>
            <w:tcW w:w="4820" w:type="dxa"/>
            <w:shd w:val="solid" w:color="FFFFFF" w:fill="auto"/>
          </w:tcPr>
          <w:p w:rsidR="00683DB2" w:rsidRDefault="00683DB2" w:rsidP="00683DB2">
            <w:pPr>
              <w:pStyle w:val="TAL"/>
              <w:rPr>
                <w:rFonts w:cs="Arial"/>
                <w:color w:val="000000"/>
                <w:sz w:val="16"/>
                <w:szCs w:val="16"/>
                <w:lang w:eastAsia="zh-CN"/>
              </w:rPr>
            </w:pPr>
            <w:r>
              <w:rPr>
                <w:rFonts w:cs="Arial"/>
                <w:color w:val="000000"/>
                <w:sz w:val="16"/>
                <w:szCs w:val="16"/>
                <w:lang w:eastAsia="zh-CN"/>
              </w:rPr>
              <w:t>Correction on Gateway timeout code</w:t>
            </w:r>
          </w:p>
        </w:tc>
        <w:tc>
          <w:tcPr>
            <w:tcW w:w="708" w:type="dxa"/>
            <w:shd w:val="solid" w:color="FFFFFF" w:fill="auto"/>
          </w:tcPr>
          <w:p w:rsidR="00683DB2" w:rsidRDefault="00683DB2" w:rsidP="00683DB2">
            <w:pPr>
              <w:pStyle w:val="TAC"/>
              <w:rPr>
                <w:sz w:val="16"/>
                <w:szCs w:val="16"/>
                <w:lang w:eastAsia="zh-CN"/>
              </w:rPr>
            </w:pPr>
            <w:r>
              <w:rPr>
                <w:sz w:val="16"/>
                <w:szCs w:val="16"/>
                <w:lang w:eastAsia="zh-CN"/>
              </w:rPr>
              <w:t>15.3.0</w:t>
            </w:r>
          </w:p>
        </w:tc>
      </w:tr>
      <w:tr w:rsidR="00683DB2" w:rsidRPr="00C012B0" w:rsidTr="00EC0283">
        <w:tblPrEx>
          <w:tblCellMar>
            <w:top w:w="0" w:type="dxa"/>
            <w:bottom w:w="0" w:type="dxa"/>
          </w:tblCellMar>
        </w:tblPrEx>
        <w:trPr>
          <w:trHeight w:val="383"/>
        </w:trPr>
        <w:tc>
          <w:tcPr>
            <w:tcW w:w="800" w:type="dxa"/>
            <w:shd w:val="solid" w:color="FFFFFF" w:fill="auto"/>
          </w:tcPr>
          <w:p w:rsidR="00683DB2" w:rsidRPr="00222AAB" w:rsidRDefault="00683DB2" w:rsidP="00683DB2">
            <w:pPr>
              <w:pStyle w:val="TAL"/>
              <w:rPr>
                <w:rFonts w:cs="Arial"/>
                <w:color w:val="000000"/>
                <w:sz w:val="16"/>
                <w:szCs w:val="16"/>
                <w:lang w:eastAsia="zh-CN"/>
              </w:rPr>
            </w:pPr>
            <w:r w:rsidRPr="00222AAB">
              <w:rPr>
                <w:rFonts w:cs="Arial"/>
                <w:color w:val="000000"/>
                <w:sz w:val="16"/>
                <w:szCs w:val="16"/>
                <w:lang w:eastAsia="zh-CN"/>
              </w:rPr>
              <w:t>2019-06</w:t>
            </w:r>
          </w:p>
        </w:tc>
        <w:tc>
          <w:tcPr>
            <w:tcW w:w="800" w:type="dxa"/>
            <w:shd w:val="solid" w:color="FFFFFF" w:fill="auto"/>
          </w:tcPr>
          <w:p w:rsidR="00683DB2" w:rsidRPr="00222AAB" w:rsidRDefault="00683DB2" w:rsidP="00683DB2">
            <w:pPr>
              <w:pStyle w:val="TAC"/>
              <w:rPr>
                <w:rFonts w:cs="Arial"/>
                <w:color w:val="000000"/>
                <w:sz w:val="16"/>
                <w:szCs w:val="16"/>
                <w:lang w:eastAsia="zh-CN"/>
              </w:rPr>
            </w:pPr>
            <w:r w:rsidRPr="00222AAB">
              <w:rPr>
                <w:rFonts w:cs="Arial"/>
                <w:color w:val="000000"/>
                <w:sz w:val="16"/>
                <w:szCs w:val="16"/>
                <w:lang w:eastAsia="zh-CN"/>
              </w:rPr>
              <w:t>SA#84</w:t>
            </w:r>
          </w:p>
        </w:tc>
        <w:tc>
          <w:tcPr>
            <w:tcW w:w="1094" w:type="dxa"/>
            <w:shd w:val="solid" w:color="FFFFFF" w:fill="auto"/>
          </w:tcPr>
          <w:p w:rsidR="00683DB2" w:rsidRDefault="00683DB2" w:rsidP="00683DB2">
            <w:pPr>
              <w:pStyle w:val="TAC"/>
              <w:rPr>
                <w:rFonts w:cs="Arial"/>
                <w:color w:val="000000"/>
                <w:sz w:val="16"/>
                <w:szCs w:val="16"/>
                <w:lang w:eastAsia="zh-CN"/>
              </w:rPr>
            </w:pPr>
            <w:r>
              <w:rPr>
                <w:rFonts w:cs="Arial"/>
                <w:color w:val="000000"/>
                <w:sz w:val="16"/>
                <w:szCs w:val="16"/>
                <w:lang w:eastAsia="zh-CN"/>
              </w:rPr>
              <w:t>SP-190384</w:t>
            </w:r>
          </w:p>
        </w:tc>
        <w:tc>
          <w:tcPr>
            <w:tcW w:w="567" w:type="dxa"/>
            <w:shd w:val="solid" w:color="FFFFFF" w:fill="auto"/>
          </w:tcPr>
          <w:p w:rsidR="00683DB2" w:rsidRPr="00222AAB" w:rsidRDefault="00683DB2" w:rsidP="00683DB2">
            <w:pPr>
              <w:pStyle w:val="TAL"/>
              <w:rPr>
                <w:rFonts w:cs="Arial"/>
                <w:color w:val="000000"/>
                <w:sz w:val="16"/>
                <w:szCs w:val="16"/>
                <w:lang w:eastAsia="zh-CN"/>
              </w:rPr>
            </w:pPr>
            <w:r w:rsidRPr="00222AAB">
              <w:rPr>
                <w:rFonts w:cs="Arial"/>
                <w:color w:val="000000"/>
                <w:sz w:val="16"/>
                <w:szCs w:val="16"/>
                <w:lang w:eastAsia="zh-CN"/>
              </w:rPr>
              <w:t>0065</w:t>
            </w:r>
          </w:p>
        </w:tc>
        <w:tc>
          <w:tcPr>
            <w:tcW w:w="425" w:type="dxa"/>
            <w:shd w:val="solid" w:color="FFFFFF" w:fill="auto"/>
          </w:tcPr>
          <w:p w:rsidR="00683DB2" w:rsidRPr="00222AAB" w:rsidRDefault="00683DB2" w:rsidP="00683DB2">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683DB2" w:rsidRPr="00222AAB" w:rsidRDefault="00683DB2" w:rsidP="00683DB2">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683DB2" w:rsidRDefault="00683DB2" w:rsidP="00683DB2">
            <w:pPr>
              <w:pStyle w:val="TAL"/>
              <w:rPr>
                <w:rFonts w:cs="Arial"/>
                <w:color w:val="000000"/>
                <w:sz w:val="16"/>
                <w:szCs w:val="16"/>
                <w:lang w:eastAsia="zh-CN"/>
              </w:rPr>
            </w:pPr>
            <w:r>
              <w:rPr>
                <w:rFonts w:cs="Arial"/>
                <w:color w:val="000000"/>
                <w:sz w:val="16"/>
                <w:szCs w:val="16"/>
                <w:lang w:eastAsia="zh-CN"/>
              </w:rPr>
              <w:t>Correction of used unit container attributes</w:t>
            </w:r>
          </w:p>
        </w:tc>
        <w:tc>
          <w:tcPr>
            <w:tcW w:w="708" w:type="dxa"/>
            <w:shd w:val="solid" w:color="FFFFFF" w:fill="auto"/>
          </w:tcPr>
          <w:p w:rsidR="00683DB2" w:rsidRDefault="00683DB2" w:rsidP="00683DB2">
            <w:pPr>
              <w:pStyle w:val="TAC"/>
              <w:rPr>
                <w:sz w:val="16"/>
                <w:szCs w:val="16"/>
                <w:lang w:eastAsia="zh-CN"/>
              </w:rPr>
            </w:pPr>
            <w:r>
              <w:rPr>
                <w:sz w:val="16"/>
                <w:szCs w:val="16"/>
                <w:lang w:eastAsia="zh-CN"/>
              </w:rPr>
              <w:t>15.3.0</w:t>
            </w:r>
          </w:p>
        </w:tc>
      </w:tr>
      <w:tr w:rsidR="007F2D0E" w:rsidRPr="00C012B0" w:rsidTr="00EC0283">
        <w:tblPrEx>
          <w:tblCellMar>
            <w:top w:w="0" w:type="dxa"/>
            <w:bottom w:w="0" w:type="dxa"/>
          </w:tblCellMar>
        </w:tblPrEx>
        <w:trPr>
          <w:trHeight w:val="383"/>
        </w:trPr>
        <w:tc>
          <w:tcPr>
            <w:tcW w:w="800" w:type="dxa"/>
            <w:shd w:val="solid" w:color="FFFFFF" w:fill="auto"/>
          </w:tcPr>
          <w:p w:rsidR="007F2D0E" w:rsidRPr="00222AAB" w:rsidRDefault="007F2D0E" w:rsidP="007F2D0E">
            <w:pPr>
              <w:pStyle w:val="TAL"/>
              <w:rPr>
                <w:rFonts w:cs="Arial"/>
                <w:color w:val="000000"/>
                <w:sz w:val="16"/>
                <w:szCs w:val="16"/>
                <w:lang w:eastAsia="zh-CN"/>
              </w:rPr>
            </w:pPr>
            <w:r w:rsidRPr="00222AAB">
              <w:rPr>
                <w:rFonts w:cs="Arial"/>
                <w:color w:val="000000"/>
                <w:sz w:val="16"/>
                <w:szCs w:val="16"/>
                <w:lang w:eastAsia="zh-CN"/>
              </w:rPr>
              <w:t>2019-06</w:t>
            </w:r>
          </w:p>
        </w:tc>
        <w:tc>
          <w:tcPr>
            <w:tcW w:w="800" w:type="dxa"/>
            <w:shd w:val="solid" w:color="FFFFFF" w:fill="auto"/>
          </w:tcPr>
          <w:p w:rsidR="007F2D0E" w:rsidRPr="00222AAB" w:rsidRDefault="007F2D0E" w:rsidP="007F2D0E">
            <w:pPr>
              <w:pStyle w:val="TAC"/>
              <w:rPr>
                <w:rFonts w:cs="Arial"/>
                <w:color w:val="000000"/>
                <w:sz w:val="16"/>
                <w:szCs w:val="16"/>
                <w:lang w:eastAsia="zh-CN"/>
              </w:rPr>
            </w:pPr>
            <w:r w:rsidRPr="00222AAB">
              <w:rPr>
                <w:rFonts w:cs="Arial"/>
                <w:color w:val="000000"/>
                <w:sz w:val="16"/>
                <w:szCs w:val="16"/>
                <w:lang w:eastAsia="zh-CN"/>
              </w:rPr>
              <w:t>SA#84</w:t>
            </w:r>
          </w:p>
        </w:tc>
        <w:tc>
          <w:tcPr>
            <w:tcW w:w="1094" w:type="dxa"/>
            <w:shd w:val="solid" w:color="FFFFFF" w:fill="auto"/>
          </w:tcPr>
          <w:p w:rsidR="007F2D0E" w:rsidRDefault="007F2D0E" w:rsidP="007F2D0E">
            <w:pPr>
              <w:pStyle w:val="TAC"/>
              <w:rPr>
                <w:rFonts w:cs="Arial"/>
                <w:color w:val="000000"/>
                <w:sz w:val="16"/>
                <w:szCs w:val="16"/>
                <w:lang w:eastAsia="zh-CN"/>
              </w:rPr>
            </w:pPr>
            <w:r>
              <w:rPr>
                <w:rFonts w:cs="Arial"/>
                <w:color w:val="000000"/>
                <w:sz w:val="16"/>
                <w:szCs w:val="16"/>
                <w:lang w:eastAsia="zh-CN"/>
              </w:rPr>
              <w:t>SP-190383</w:t>
            </w:r>
          </w:p>
        </w:tc>
        <w:tc>
          <w:tcPr>
            <w:tcW w:w="567" w:type="dxa"/>
            <w:shd w:val="solid" w:color="FFFFFF" w:fill="auto"/>
          </w:tcPr>
          <w:p w:rsidR="007F2D0E" w:rsidRPr="00222AAB" w:rsidRDefault="007F2D0E" w:rsidP="007F2D0E">
            <w:pPr>
              <w:pStyle w:val="TAL"/>
              <w:rPr>
                <w:rFonts w:cs="Arial"/>
                <w:color w:val="000000"/>
                <w:sz w:val="16"/>
                <w:szCs w:val="16"/>
                <w:lang w:eastAsia="zh-CN"/>
              </w:rPr>
            </w:pPr>
            <w:r w:rsidRPr="00222AAB">
              <w:rPr>
                <w:rFonts w:cs="Arial"/>
                <w:color w:val="000000"/>
                <w:sz w:val="16"/>
                <w:szCs w:val="16"/>
                <w:lang w:eastAsia="zh-CN"/>
              </w:rPr>
              <w:t>0066</w:t>
            </w:r>
          </w:p>
        </w:tc>
        <w:tc>
          <w:tcPr>
            <w:tcW w:w="425" w:type="dxa"/>
            <w:shd w:val="solid" w:color="FFFFFF" w:fill="auto"/>
          </w:tcPr>
          <w:p w:rsidR="007F2D0E" w:rsidRPr="00222AAB" w:rsidRDefault="007F2D0E" w:rsidP="007F2D0E">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7F2D0E" w:rsidRPr="00222AAB" w:rsidRDefault="007F2D0E" w:rsidP="007F2D0E">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7F2D0E" w:rsidRDefault="007F2D0E" w:rsidP="007F2D0E">
            <w:pPr>
              <w:pStyle w:val="TAL"/>
              <w:rPr>
                <w:rFonts w:cs="Arial"/>
                <w:color w:val="000000"/>
                <w:sz w:val="16"/>
                <w:szCs w:val="16"/>
                <w:lang w:eastAsia="zh-CN"/>
              </w:rPr>
            </w:pPr>
            <w:r>
              <w:rPr>
                <w:rFonts w:cs="Arial"/>
                <w:color w:val="000000"/>
                <w:sz w:val="16"/>
                <w:szCs w:val="16"/>
                <w:lang w:eastAsia="zh-CN"/>
              </w:rPr>
              <w:t>Correction on binding</w:t>
            </w:r>
          </w:p>
        </w:tc>
        <w:tc>
          <w:tcPr>
            <w:tcW w:w="708" w:type="dxa"/>
            <w:shd w:val="solid" w:color="FFFFFF" w:fill="auto"/>
          </w:tcPr>
          <w:p w:rsidR="007F2D0E" w:rsidRDefault="007F2D0E" w:rsidP="007F2D0E">
            <w:pPr>
              <w:pStyle w:val="TAC"/>
              <w:rPr>
                <w:sz w:val="16"/>
                <w:szCs w:val="16"/>
                <w:lang w:eastAsia="zh-CN"/>
              </w:rPr>
            </w:pPr>
            <w:r>
              <w:rPr>
                <w:sz w:val="16"/>
                <w:szCs w:val="16"/>
                <w:lang w:eastAsia="zh-CN"/>
              </w:rPr>
              <w:t>15.3.0</w:t>
            </w:r>
          </w:p>
        </w:tc>
      </w:tr>
      <w:tr w:rsidR="004B3ACD" w:rsidRPr="00C012B0" w:rsidTr="00EC0283">
        <w:tblPrEx>
          <w:tblCellMar>
            <w:top w:w="0" w:type="dxa"/>
            <w:bottom w:w="0" w:type="dxa"/>
          </w:tblCellMar>
        </w:tblPrEx>
        <w:trPr>
          <w:trHeight w:val="383"/>
        </w:trPr>
        <w:tc>
          <w:tcPr>
            <w:tcW w:w="800" w:type="dxa"/>
            <w:shd w:val="solid" w:color="FFFFFF" w:fill="auto"/>
          </w:tcPr>
          <w:p w:rsidR="004B3ACD" w:rsidRPr="00222AAB" w:rsidRDefault="004B3ACD" w:rsidP="004B3ACD">
            <w:pPr>
              <w:pStyle w:val="TAL"/>
              <w:rPr>
                <w:rFonts w:cs="Arial"/>
                <w:color w:val="000000"/>
                <w:sz w:val="16"/>
                <w:szCs w:val="16"/>
                <w:lang w:eastAsia="zh-CN"/>
              </w:rPr>
            </w:pPr>
            <w:r w:rsidRPr="00222AAB">
              <w:rPr>
                <w:rFonts w:cs="Arial"/>
                <w:color w:val="000000"/>
                <w:sz w:val="16"/>
                <w:szCs w:val="16"/>
                <w:lang w:eastAsia="zh-CN"/>
              </w:rPr>
              <w:t>2019-06</w:t>
            </w:r>
          </w:p>
        </w:tc>
        <w:tc>
          <w:tcPr>
            <w:tcW w:w="800" w:type="dxa"/>
            <w:shd w:val="solid" w:color="FFFFFF" w:fill="auto"/>
          </w:tcPr>
          <w:p w:rsidR="004B3ACD" w:rsidRPr="00222AAB" w:rsidRDefault="004B3ACD" w:rsidP="004B3ACD">
            <w:pPr>
              <w:pStyle w:val="TAC"/>
              <w:rPr>
                <w:rFonts w:cs="Arial"/>
                <w:color w:val="000000"/>
                <w:sz w:val="16"/>
                <w:szCs w:val="16"/>
                <w:lang w:eastAsia="zh-CN"/>
              </w:rPr>
            </w:pPr>
            <w:r w:rsidRPr="00222AAB">
              <w:rPr>
                <w:rFonts w:cs="Arial"/>
                <w:color w:val="000000"/>
                <w:sz w:val="16"/>
                <w:szCs w:val="16"/>
                <w:lang w:eastAsia="zh-CN"/>
              </w:rPr>
              <w:t>SA#84</w:t>
            </w:r>
          </w:p>
        </w:tc>
        <w:tc>
          <w:tcPr>
            <w:tcW w:w="1094" w:type="dxa"/>
            <w:shd w:val="solid" w:color="FFFFFF" w:fill="auto"/>
          </w:tcPr>
          <w:p w:rsidR="004B3ACD" w:rsidRDefault="004B3ACD" w:rsidP="004B3ACD">
            <w:pPr>
              <w:pStyle w:val="TAC"/>
              <w:rPr>
                <w:rFonts w:cs="Arial"/>
                <w:color w:val="000000"/>
                <w:sz w:val="16"/>
                <w:szCs w:val="16"/>
                <w:lang w:eastAsia="zh-CN"/>
              </w:rPr>
            </w:pPr>
            <w:r>
              <w:rPr>
                <w:rFonts w:cs="Arial"/>
                <w:color w:val="000000"/>
                <w:sz w:val="16"/>
                <w:szCs w:val="16"/>
                <w:lang w:eastAsia="zh-CN"/>
              </w:rPr>
              <w:t>SP-190383</w:t>
            </w:r>
          </w:p>
        </w:tc>
        <w:tc>
          <w:tcPr>
            <w:tcW w:w="567" w:type="dxa"/>
            <w:shd w:val="solid" w:color="FFFFFF" w:fill="auto"/>
          </w:tcPr>
          <w:p w:rsidR="004B3ACD" w:rsidRPr="00222AAB" w:rsidRDefault="004B3ACD" w:rsidP="004B3ACD">
            <w:pPr>
              <w:pStyle w:val="TAL"/>
              <w:rPr>
                <w:rFonts w:cs="Arial"/>
                <w:color w:val="000000"/>
                <w:sz w:val="16"/>
                <w:szCs w:val="16"/>
                <w:lang w:eastAsia="zh-CN"/>
              </w:rPr>
            </w:pPr>
            <w:r w:rsidRPr="00222AAB">
              <w:rPr>
                <w:rFonts w:cs="Arial"/>
                <w:color w:val="000000"/>
                <w:sz w:val="16"/>
                <w:szCs w:val="16"/>
                <w:lang w:eastAsia="zh-CN"/>
              </w:rPr>
              <w:t>0067</w:t>
            </w:r>
          </w:p>
        </w:tc>
        <w:tc>
          <w:tcPr>
            <w:tcW w:w="425" w:type="dxa"/>
            <w:shd w:val="solid" w:color="FFFFFF" w:fill="auto"/>
          </w:tcPr>
          <w:p w:rsidR="004B3ACD" w:rsidRPr="00222AAB" w:rsidRDefault="004B3ACD" w:rsidP="004B3ACD">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4B3ACD" w:rsidRPr="00222AAB" w:rsidRDefault="004B3ACD" w:rsidP="004B3ACD">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4B3ACD" w:rsidRDefault="004B3ACD" w:rsidP="004B3ACD">
            <w:pPr>
              <w:pStyle w:val="TAL"/>
              <w:rPr>
                <w:rFonts w:cs="Arial"/>
                <w:color w:val="000000"/>
                <w:sz w:val="16"/>
                <w:szCs w:val="16"/>
                <w:lang w:eastAsia="zh-CN"/>
              </w:rPr>
            </w:pPr>
            <w:r>
              <w:rPr>
                <w:rFonts w:cs="Arial"/>
                <w:color w:val="000000"/>
                <w:sz w:val="16"/>
                <w:szCs w:val="16"/>
                <w:lang w:eastAsia="zh-CN"/>
              </w:rPr>
              <w:t>Correction of trigger type for start of service data flow</w:t>
            </w:r>
          </w:p>
        </w:tc>
        <w:tc>
          <w:tcPr>
            <w:tcW w:w="708" w:type="dxa"/>
            <w:shd w:val="solid" w:color="FFFFFF" w:fill="auto"/>
          </w:tcPr>
          <w:p w:rsidR="004B3ACD" w:rsidRDefault="004B3ACD" w:rsidP="004B3ACD">
            <w:pPr>
              <w:pStyle w:val="TAC"/>
              <w:rPr>
                <w:sz w:val="16"/>
                <w:szCs w:val="16"/>
                <w:lang w:eastAsia="zh-CN"/>
              </w:rPr>
            </w:pPr>
            <w:r>
              <w:rPr>
                <w:sz w:val="16"/>
                <w:szCs w:val="16"/>
                <w:lang w:eastAsia="zh-CN"/>
              </w:rPr>
              <w:t>15.3.0</w:t>
            </w:r>
          </w:p>
        </w:tc>
      </w:tr>
      <w:tr w:rsidR="001B630D" w:rsidRPr="00C012B0" w:rsidTr="00EC0283">
        <w:tblPrEx>
          <w:tblCellMar>
            <w:top w:w="0" w:type="dxa"/>
            <w:bottom w:w="0" w:type="dxa"/>
          </w:tblCellMar>
        </w:tblPrEx>
        <w:trPr>
          <w:trHeight w:val="383"/>
        </w:trPr>
        <w:tc>
          <w:tcPr>
            <w:tcW w:w="800" w:type="dxa"/>
            <w:shd w:val="solid" w:color="FFFFFF" w:fill="auto"/>
          </w:tcPr>
          <w:p w:rsidR="001B630D" w:rsidRPr="00222AAB" w:rsidRDefault="001B630D" w:rsidP="001B630D">
            <w:pPr>
              <w:pStyle w:val="TAL"/>
              <w:rPr>
                <w:rFonts w:cs="Arial"/>
                <w:color w:val="000000"/>
                <w:sz w:val="16"/>
                <w:szCs w:val="16"/>
                <w:lang w:eastAsia="zh-CN"/>
              </w:rPr>
            </w:pPr>
            <w:r w:rsidRPr="00222AAB">
              <w:rPr>
                <w:rFonts w:cs="Arial"/>
                <w:color w:val="000000"/>
                <w:sz w:val="16"/>
                <w:szCs w:val="16"/>
                <w:lang w:eastAsia="zh-CN"/>
              </w:rPr>
              <w:t>2019-06</w:t>
            </w:r>
          </w:p>
        </w:tc>
        <w:tc>
          <w:tcPr>
            <w:tcW w:w="800" w:type="dxa"/>
            <w:shd w:val="solid" w:color="FFFFFF" w:fill="auto"/>
          </w:tcPr>
          <w:p w:rsidR="001B630D" w:rsidRPr="00222AAB" w:rsidRDefault="001B630D" w:rsidP="001B630D">
            <w:pPr>
              <w:pStyle w:val="TAC"/>
              <w:rPr>
                <w:rFonts w:cs="Arial"/>
                <w:color w:val="000000"/>
                <w:sz w:val="16"/>
                <w:szCs w:val="16"/>
                <w:lang w:eastAsia="zh-CN"/>
              </w:rPr>
            </w:pPr>
            <w:r w:rsidRPr="00222AAB">
              <w:rPr>
                <w:rFonts w:cs="Arial"/>
                <w:color w:val="000000"/>
                <w:sz w:val="16"/>
                <w:szCs w:val="16"/>
                <w:lang w:eastAsia="zh-CN"/>
              </w:rPr>
              <w:t>SA#84</w:t>
            </w:r>
          </w:p>
        </w:tc>
        <w:tc>
          <w:tcPr>
            <w:tcW w:w="1094" w:type="dxa"/>
            <w:shd w:val="solid" w:color="FFFFFF" w:fill="auto"/>
          </w:tcPr>
          <w:p w:rsidR="001B630D" w:rsidRDefault="001B630D" w:rsidP="001B630D">
            <w:pPr>
              <w:pStyle w:val="TAC"/>
              <w:rPr>
                <w:rFonts w:cs="Arial"/>
                <w:color w:val="000000"/>
                <w:sz w:val="16"/>
                <w:szCs w:val="16"/>
                <w:lang w:eastAsia="zh-CN"/>
              </w:rPr>
            </w:pPr>
            <w:r>
              <w:rPr>
                <w:rFonts w:cs="Arial"/>
                <w:color w:val="000000"/>
                <w:sz w:val="16"/>
                <w:szCs w:val="16"/>
                <w:lang w:eastAsia="zh-CN"/>
              </w:rPr>
              <w:t>SP-190383</w:t>
            </w:r>
          </w:p>
        </w:tc>
        <w:tc>
          <w:tcPr>
            <w:tcW w:w="567" w:type="dxa"/>
            <w:shd w:val="solid" w:color="FFFFFF" w:fill="auto"/>
          </w:tcPr>
          <w:p w:rsidR="001B630D" w:rsidRPr="00222AAB" w:rsidRDefault="001B630D" w:rsidP="001B630D">
            <w:pPr>
              <w:pStyle w:val="TAL"/>
              <w:rPr>
                <w:rFonts w:cs="Arial"/>
                <w:color w:val="000000"/>
                <w:sz w:val="16"/>
                <w:szCs w:val="16"/>
                <w:lang w:eastAsia="zh-CN"/>
              </w:rPr>
            </w:pPr>
            <w:r w:rsidRPr="00222AAB">
              <w:rPr>
                <w:rFonts w:cs="Arial"/>
                <w:color w:val="000000"/>
                <w:sz w:val="16"/>
                <w:szCs w:val="16"/>
                <w:lang w:eastAsia="zh-CN"/>
              </w:rPr>
              <w:t>0068</w:t>
            </w:r>
          </w:p>
        </w:tc>
        <w:tc>
          <w:tcPr>
            <w:tcW w:w="425" w:type="dxa"/>
            <w:shd w:val="solid" w:color="FFFFFF" w:fill="auto"/>
          </w:tcPr>
          <w:p w:rsidR="001B630D" w:rsidRPr="00222AAB" w:rsidRDefault="001B630D" w:rsidP="001B630D">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1B630D" w:rsidRPr="00222AAB" w:rsidRDefault="001B630D" w:rsidP="001B630D">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1B630D" w:rsidRDefault="001B630D" w:rsidP="001B630D">
            <w:pPr>
              <w:pStyle w:val="TAL"/>
              <w:rPr>
                <w:rFonts w:cs="Arial"/>
                <w:color w:val="000000"/>
                <w:sz w:val="16"/>
                <w:szCs w:val="16"/>
                <w:lang w:eastAsia="zh-CN"/>
              </w:rPr>
            </w:pPr>
            <w:r>
              <w:rPr>
                <w:rFonts w:cs="Arial"/>
                <w:color w:val="000000"/>
                <w:sz w:val="16"/>
                <w:szCs w:val="16"/>
                <w:lang w:eastAsia="zh-CN"/>
              </w:rPr>
              <w:t>Correction of trigger type unit count inactivity timer</w:t>
            </w:r>
          </w:p>
        </w:tc>
        <w:tc>
          <w:tcPr>
            <w:tcW w:w="708" w:type="dxa"/>
            <w:shd w:val="solid" w:color="FFFFFF" w:fill="auto"/>
          </w:tcPr>
          <w:p w:rsidR="001B630D" w:rsidRDefault="001B630D" w:rsidP="001B630D">
            <w:pPr>
              <w:pStyle w:val="TAC"/>
              <w:rPr>
                <w:sz w:val="16"/>
                <w:szCs w:val="16"/>
                <w:lang w:eastAsia="zh-CN"/>
              </w:rPr>
            </w:pPr>
            <w:r>
              <w:rPr>
                <w:sz w:val="16"/>
                <w:szCs w:val="16"/>
                <w:lang w:eastAsia="zh-CN"/>
              </w:rPr>
              <w:t>15.3.0</w:t>
            </w:r>
          </w:p>
        </w:tc>
      </w:tr>
      <w:tr w:rsidR="00531F10" w:rsidRPr="00C012B0" w:rsidTr="00EC0283">
        <w:tblPrEx>
          <w:tblCellMar>
            <w:top w:w="0" w:type="dxa"/>
            <w:bottom w:w="0" w:type="dxa"/>
          </w:tblCellMar>
        </w:tblPrEx>
        <w:trPr>
          <w:trHeight w:val="383"/>
        </w:trPr>
        <w:tc>
          <w:tcPr>
            <w:tcW w:w="800" w:type="dxa"/>
            <w:shd w:val="solid" w:color="FFFFFF" w:fill="auto"/>
          </w:tcPr>
          <w:p w:rsidR="00531F10" w:rsidRPr="00222AAB" w:rsidRDefault="00531F10" w:rsidP="00531F10">
            <w:pPr>
              <w:pStyle w:val="TAL"/>
              <w:rPr>
                <w:rFonts w:cs="Arial"/>
                <w:color w:val="000000"/>
                <w:sz w:val="16"/>
                <w:szCs w:val="16"/>
                <w:lang w:eastAsia="zh-CN"/>
              </w:rPr>
            </w:pPr>
            <w:r w:rsidRPr="00222AAB">
              <w:rPr>
                <w:rFonts w:cs="Arial"/>
                <w:color w:val="000000"/>
                <w:sz w:val="16"/>
                <w:szCs w:val="16"/>
                <w:lang w:eastAsia="zh-CN"/>
              </w:rPr>
              <w:t>2019-06</w:t>
            </w:r>
          </w:p>
        </w:tc>
        <w:tc>
          <w:tcPr>
            <w:tcW w:w="800" w:type="dxa"/>
            <w:shd w:val="solid" w:color="FFFFFF" w:fill="auto"/>
          </w:tcPr>
          <w:p w:rsidR="00531F10" w:rsidRPr="00222AAB" w:rsidRDefault="00531F10" w:rsidP="00531F10">
            <w:pPr>
              <w:pStyle w:val="TAC"/>
              <w:rPr>
                <w:rFonts w:cs="Arial"/>
                <w:color w:val="000000"/>
                <w:sz w:val="16"/>
                <w:szCs w:val="16"/>
                <w:lang w:eastAsia="zh-CN"/>
              </w:rPr>
            </w:pPr>
            <w:r w:rsidRPr="00222AAB">
              <w:rPr>
                <w:rFonts w:cs="Arial"/>
                <w:color w:val="000000"/>
                <w:sz w:val="16"/>
                <w:szCs w:val="16"/>
                <w:lang w:eastAsia="zh-CN"/>
              </w:rPr>
              <w:t>SA#84</w:t>
            </w:r>
          </w:p>
        </w:tc>
        <w:tc>
          <w:tcPr>
            <w:tcW w:w="1094" w:type="dxa"/>
            <w:shd w:val="solid" w:color="FFFFFF" w:fill="auto"/>
          </w:tcPr>
          <w:p w:rsidR="00531F10" w:rsidRDefault="00531F10" w:rsidP="00531F10">
            <w:pPr>
              <w:pStyle w:val="TAC"/>
              <w:rPr>
                <w:rFonts w:cs="Arial"/>
                <w:color w:val="000000"/>
                <w:sz w:val="16"/>
                <w:szCs w:val="16"/>
                <w:lang w:eastAsia="zh-CN"/>
              </w:rPr>
            </w:pPr>
            <w:r>
              <w:rPr>
                <w:rFonts w:cs="Arial"/>
                <w:color w:val="000000"/>
                <w:sz w:val="16"/>
                <w:szCs w:val="16"/>
                <w:lang w:eastAsia="zh-CN"/>
              </w:rPr>
              <w:t>SP-190383</w:t>
            </w:r>
          </w:p>
        </w:tc>
        <w:tc>
          <w:tcPr>
            <w:tcW w:w="567" w:type="dxa"/>
            <w:shd w:val="solid" w:color="FFFFFF" w:fill="auto"/>
          </w:tcPr>
          <w:p w:rsidR="00531F10" w:rsidRPr="00222AAB" w:rsidRDefault="00531F10" w:rsidP="00531F10">
            <w:pPr>
              <w:pStyle w:val="TAL"/>
              <w:rPr>
                <w:rFonts w:cs="Arial"/>
                <w:color w:val="000000"/>
                <w:sz w:val="16"/>
                <w:szCs w:val="16"/>
                <w:lang w:eastAsia="zh-CN"/>
              </w:rPr>
            </w:pPr>
            <w:r w:rsidRPr="00222AAB">
              <w:rPr>
                <w:rFonts w:cs="Arial"/>
                <w:color w:val="000000"/>
                <w:sz w:val="16"/>
                <w:szCs w:val="16"/>
                <w:lang w:eastAsia="zh-CN"/>
              </w:rPr>
              <w:t>0069</w:t>
            </w:r>
          </w:p>
        </w:tc>
        <w:tc>
          <w:tcPr>
            <w:tcW w:w="425" w:type="dxa"/>
            <w:shd w:val="solid" w:color="FFFFFF" w:fill="auto"/>
          </w:tcPr>
          <w:p w:rsidR="00531F10" w:rsidRPr="00222AAB" w:rsidRDefault="00531F10" w:rsidP="00531F10">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531F10" w:rsidRPr="00222AAB" w:rsidRDefault="00531F10" w:rsidP="00531F10">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531F10" w:rsidRDefault="00531F10" w:rsidP="00531F10">
            <w:pPr>
              <w:pStyle w:val="TAL"/>
              <w:rPr>
                <w:rFonts w:cs="Arial"/>
                <w:color w:val="000000"/>
                <w:sz w:val="16"/>
                <w:szCs w:val="16"/>
                <w:lang w:eastAsia="zh-CN"/>
              </w:rPr>
            </w:pPr>
            <w:r>
              <w:rPr>
                <w:rFonts w:cs="Arial"/>
                <w:color w:val="000000"/>
                <w:sz w:val="16"/>
                <w:szCs w:val="16"/>
                <w:lang w:eastAsia="zh-CN"/>
              </w:rPr>
              <w:t>Correction of Nchf_ConvergedCharging release usage</w:t>
            </w:r>
          </w:p>
        </w:tc>
        <w:tc>
          <w:tcPr>
            <w:tcW w:w="708" w:type="dxa"/>
            <w:shd w:val="solid" w:color="FFFFFF" w:fill="auto"/>
          </w:tcPr>
          <w:p w:rsidR="00531F10" w:rsidRDefault="00531F10" w:rsidP="00531F10">
            <w:pPr>
              <w:pStyle w:val="TAC"/>
              <w:rPr>
                <w:sz w:val="16"/>
                <w:szCs w:val="16"/>
                <w:lang w:eastAsia="zh-CN"/>
              </w:rPr>
            </w:pPr>
            <w:r>
              <w:rPr>
                <w:sz w:val="16"/>
                <w:szCs w:val="16"/>
                <w:lang w:eastAsia="zh-CN"/>
              </w:rPr>
              <w:t>15.3.0</w:t>
            </w:r>
          </w:p>
        </w:tc>
      </w:tr>
      <w:tr w:rsidR="00376A29" w:rsidRPr="00C012B0" w:rsidTr="00EC0283">
        <w:tblPrEx>
          <w:tblCellMar>
            <w:top w:w="0" w:type="dxa"/>
            <w:bottom w:w="0" w:type="dxa"/>
          </w:tblCellMar>
        </w:tblPrEx>
        <w:trPr>
          <w:trHeight w:val="383"/>
        </w:trPr>
        <w:tc>
          <w:tcPr>
            <w:tcW w:w="800" w:type="dxa"/>
            <w:shd w:val="solid" w:color="FFFFFF" w:fill="auto"/>
          </w:tcPr>
          <w:p w:rsidR="00376A29" w:rsidRPr="00222AAB" w:rsidRDefault="00376A29" w:rsidP="00376A29">
            <w:pPr>
              <w:pStyle w:val="TAL"/>
              <w:rPr>
                <w:rFonts w:cs="Arial"/>
                <w:color w:val="000000"/>
                <w:sz w:val="16"/>
                <w:szCs w:val="16"/>
                <w:lang w:eastAsia="zh-CN"/>
              </w:rPr>
            </w:pPr>
            <w:r w:rsidRPr="00222AAB">
              <w:rPr>
                <w:rFonts w:cs="Arial"/>
                <w:color w:val="000000"/>
                <w:sz w:val="16"/>
                <w:szCs w:val="16"/>
                <w:lang w:eastAsia="zh-CN"/>
              </w:rPr>
              <w:t>2019-06</w:t>
            </w:r>
          </w:p>
        </w:tc>
        <w:tc>
          <w:tcPr>
            <w:tcW w:w="800" w:type="dxa"/>
            <w:shd w:val="solid" w:color="FFFFFF" w:fill="auto"/>
          </w:tcPr>
          <w:p w:rsidR="00376A29" w:rsidRPr="00222AAB" w:rsidRDefault="00376A29" w:rsidP="00376A29">
            <w:pPr>
              <w:pStyle w:val="TAC"/>
              <w:rPr>
                <w:rFonts w:cs="Arial"/>
                <w:color w:val="000000"/>
                <w:sz w:val="16"/>
                <w:szCs w:val="16"/>
                <w:lang w:eastAsia="zh-CN"/>
              </w:rPr>
            </w:pPr>
            <w:r w:rsidRPr="00222AAB">
              <w:rPr>
                <w:rFonts w:cs="Arial"/>
                <w:color w:val="000000"/>
                <w:sz w:val="16"/>
                <w:szCs w:val="16"/>
                <w:lang w:eastAsia="zh-CN"/>
              </w:rPr>
              <w:t>SA#84</w:t>
            </w:r>
          </w:p>
        </w:tc>
        <w:tc>
          <w:tcPr>
            <w:tcW w:w="1094" w:type="dxa"/>
            <w:shd w:val="solid" w:color="FFFFFF" w:fill="auto"/>
          </w:tcPr>
          <w:p w:rsidR="00376A29" w:rsidRDefault="00376A29" w:rsidP="00376A29">
            <w:pPr>
              <w:pStyle w:val="TAC"/>
              <w:rPr>
                <w:rFonts w:cs="Arial"/>
                <w:color w:val="000000"/>
                <w:sz w:val="16"/>
                <w:szCs w:val="16"/>
                <w:lang w:eastAsia="zh-CN"/>
              </w:rPr>
            </w:pPr>
            <w:r>
              <w:rPr>
                <w:rFonts w:cs="Arial"/>
                <w:color w:val="000000"/>
                <w:sz w:val="16"/>
                <w:szCs w:val="16"/>
                <w:lang w:eastAsia="zh-CN"/>
              </w:rPr>
              <w:t>SP-190383</w:t>
            </w:r>
          </w:p>
        </w:tc>
        <w:tc>
          <w:tcPr>
            <w:tcW w:w="567" w:type="dxa"/>
            <w:shd w:val="solid" w:color="FFFFFF" w:fill="auto"/>
          </w:tcPr>
          <w:p w:rsidR="00376A29" w:rsidRPr="00222AAB" w:rsidRDefault="00376A29" w:rsidP="00376A29">
            <w:pPr>
              <w:pStyle w:val="TAL"/>
              <w:rPr>
                <w:rFonts w:cs="Arial"/>
                <w:color w:val="000000"/>
                <w:sz w:val="16"/>
                <w:szCs w:val="16"/>
                <w:lang w:eastAsia="zh-CN"/>
              </w:rPr>
            </w:pPr>
            <w:r w:rsidRPr="00222AAB">
              <w:rPr>
                <w:rFonts w:cs="Arial"/>
                <w:color w:val="000000"/>
                <w:sz w:val="16"/>
                <w:szCs w:val="16"/>
                <w:lang w:eastAsia="zh-CN"/>
              </w:rPr>
              <w:t>0070</w:t>
            </w:r>
          </w:p>
        </w:tc>
        <w:tc>
          <w:tcPr>
            <w:tcW w:w="425" w:type="dxa"/>
            <w:shd w:val="solid" w:color="FFFFFF" w:fill="auto"/>
          </w:tcPr>
          <w:p w:rsidR="00376A29" w:rsidRPr="00222AAB" w:rsidRDefault="00376A29" w:rsidP="00376A29">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376A29" w:rsidRPr="00222AAB" w:rsidRDefault="00376A29" w:rsidP="00376A29">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376A29" w:rsidRDefault="00376A29" w:rsidP="00376A29">
            <w:pPr>
              <w:pStyle w:val="TAL"/>
              <w:rPr>
                <w:rFonts w:cs="Arial"/>
                <w:color w:val="000000"/>
                <w:sz w:val="16"/>
                <w:szCs w:val="16"/>
                <w:lang w:eastAsia="zh-CN"/>
              </w:rPr>
            </w:pPr>
            <w:r>
              <w:rPr>
                <w:rFonts w:cs="Arial"/>
                <w:color w:val="000000"/>
                <w:sz w:val="16"/>
                <w:szCs w:val="16"/>
                <w:lang w:eastAsia="zh-CN"/>
              </w:rPr>
              <w:t>Correction of missing http status codes</w:t>
            </w:r>
          </w:p>
        </w:tc>
        <w:tc>
          <w:tcPr>
            <w:tcW w:w="708" w:type="dxa"/>
            <w:shd w:val="solid" w:color="FFFFFF" w:fill="auto"/>
          </w:tcPr>
          <w:p w:rsidR="00376A29" w:rsidRDefault="00376A29" w:rsidP="00376A29">
            <w:pPr>
              <w:pStyle w:val="TAC"/>
              <w:rPr>
                <w:sz w:val="16"/>
                <w:szCs w:val="16"/>
                <w:lang w:eastAsia="zh-CN"/>
              </w:rPr>
            </w:pPr>
            <w:r>
              <w:rPr>
                <w:sz w:val="16"/>
                <w:szCs w:val="16"/>
                <w:lang w:eastAsia="zh-CN"/>
              </w:rPr>
              <w:t>15.3.0</w:t>
            </w:r>
          </w:p>
        </w:tc>
      </w:tr>
      <w:tr w:rsidR="0011791D" w:rsidRPr="00C012B0" w:rsidTr="00EC0283">
        <w:tblPrEx>
          <w:tblCellMar>
            <w:top w:w="0" w:type="dxa"/>
            <w:bottom w:w="0" w:type="dxa"/>
          </w:tblCellMar>
        </w:tblPrEx>
        <w:trPr>
          <w:trHeight w:val="383"/>
        </w:trPr>
        <w:tc>
          <w:tcPr>
            <w:tcW w:w="800" w:type="dxa"/>
            <w:shd w:val="solid" w:color="FFFFFF" w:fill="auto"/>
          </w:tcPr>
          <w:p w:rsidR="0011791D" w:rsidRPr="00222AAB" w:rsidRDefault="0011791D" w:rsidP="00376A29">
            <w:pPr>
              <w:pStyle w:val="TAL"/>
              <w:rPr>
                <w:rFonts w:cs="Arial"/>
                <w:color w:val="000000"/>
                <w:sz w:val="16"/>
                <w:szCs w:val="16"/>
                <w:lang w:eastAsia="zh-CN"/>
              </w:rPr>
            </w:pPr>
            <w:r w:rsidRPr="00222AAB">
              <w:rPr>
                <w:rFonts w:cs="Arial"/>
                <w:color w:val="000000"/>
                <w:sz w:val="16"/>
                <w:szCs w:val="16"/>
                <w:lang w:eastAsia="zh-CN"/>
              </w:rPr>
              <w:t>2019-06</w:t>
            </w:r>
          </w:p>
        </w:tc>
        <w:tc>
          <w:tcPr>
            <w:tcW w:w="800" w:type="dxa"/>
            <w:shd w:val="solid" w:color="FFFFFF" w:fill="auto"/>
          </w:tcPr>
          <w:p w:rsidR="0011791D" w:rsidRPr="00222AAB" w:rsidRDefault="0011791D" w:rsidP="00376A29">
            <w:pPr>
              <w:pStyle w:val="TAC"/>
              <w:rPr>
                <w:rFonts w:cs="Arial"/>
                <w:color w:val="000000"/>
                <w:sz w:val="16"/>
                <w:szCs w:val="16"/>
                <w:lang w:eastAsia="zh-CN"/>
              </w:rPr>
            </w:pPr>
            <w:r w:rsidRPr="00222AAB">
              <w:rPr>
                <w:rFonts w:cs="Arial"/>
                <w:color w:val="000000"/>
                <w:sz w:val="16"/>
                <w:szCs w:val="16"/>
                <w:lang w:eastAsia="zh-CN"/>
              </w:rPr>
              <w:t>SA#84</w:t>
            </w:r>
          </w:p>
        </w:tc>
        <w:tc>
          <w:tcPr>
            <w:tcW w:w="1094" w:type="dxa"/>
            <w:shd w:val="solid" w:color="FFFFFF" w:fill="auto"/>
          </w:tcPr>
          <w:p w:rsidR="0011791D" w:rsidRDefault="0011791D" w:rsidP="00376A29">
            <w:pPr>
              <w:pStyle w:val="TAC"/>
              <w:rPr>
                <w:rFonts w:cs="Arial"/>
                <w:color w:val="000000"/>
                <w:sz w:val="16"/>
                <w:szCs w:val="16"/>
                <w:lang w:eastAsia="zh-CN"/>
              </w:rPr>
            </w:pPr>
            <w:r>
              <w:rPr>
                <w:rFonts w:cs="Arial"/>
                <w:color w:val="000000"/>
                <w:sz w:val="16"/>
                <w:szCs w:val="16"/>
                <w:lang w:eastAsia="zh-CN"/>
              </w:rPr>
              <w:t>SP-190522</w:t>
            </w:r>
          </w:p>
        </w:tc>
        <w:tc>
          <w:tcPr>
            <w:tcW w:w="567" w:type="dxa"/>
            <w:shd w:val="solid" w:color="FFFFFF" w:fill="auto"/>
          </w:tcPr>
          <w:p w:rsidR="0011791D" w:rsidRPr="00222AAB" w:rsidRDefault="0011791D" w:rsidP="00376A29">
            <w:pPr>
              <w:pStyle w:val="TAL"/>
              <w:rPr>
                <w:rFonts w:cs="Arial"/>
                <w:color w:val="000000"/>
                <w:sz w:val="16"/>
                <w:szCs w:val="16"/>
                <w:lang w:eastAsia="zh-CN"/>
              </w:rPr>
            </w:pPr>
            <w:r w:rsidRPr="00222AAB">
              <w:rPr>
                <w:rFonts w:cs="Arial"/>
                <w:color w:val="000000"/>
                <w:sz w:val="16"/>
                <w:szCs w:val="16"/>
                <w:lang w:eastAsia="zh-CN"/>
              </w:rPr>
              <w:t>0072</w:t>
            </w:r>
          </w:p>
        </w:tc>
        <w:tc>
          <w:tcPr>
            <w:tcW w:w="425" w:type="dxa"/>
            <w:shd w:val="solid" w:color="FFFFFF" w:fill="auto"/>
          </w:tcPr>
          <w:p w:rsidR="0011791D" w:rsidRPr="00222AAB" w:rsidRDefault="0011791D" w:rsidP="00376A29">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11791D" w:rsidRPr="00222AAB" w:rsidRDefault="0011791D" w:rsidP="00376A29">
            <w:pPr>
              <w:pStyle w:val="TAC"/>
              <w:rPr>
                <w:rFonts w:cs="Arial"/>
                <w:color w:val="000000"/>
                <w:sz w:val="16"/>
                <w:szCs w:val="16"/>
                <w:lang w:eastAsia="zh-CN"/>
              </w:rPr>
            </w:pPr>
            <w:r w:rsidRPr="00222AAB">
              <w:rPr>
                <w:rFonts w:cs="Arial"/>
                <w:color w:val="000000"/>
                <w:sz w:val="16"/>
                <w:szCs w:val="16"/>
                <w:lang w:eastAsia="zh-CN"/>
              </w:rPr>
              <w:t xml:space="preserve"> F</w:t>
            </w:r>
          </w:p>
        </w:tc>
        <w:tc>
          <w:tcPr>
            <w:tcW w:w="4820" w:type="dxa"/>
            <w:shd w:val="solid" w:color="FFFFFF" w:fill="auto"/>
          </w:tcPr>
          <w:p w:rsidR="0011791D" w:rsidRDefault="0011791D" w:rsidP="00376A29">
            <w:pPr>
              <w:pStyle w:val="TAL"/>
              <w:rPr>
                <w:rFonts w:cs="Arial"/>
                <w:color w:val="000000"/>
                <w:sz w:val="16"/>
                <w:szCs w:val="16"/>
                <w:lang w:eastAsia="zh-CN"/>
              </w:rPr>
            </w:pPr>
            <w:r>
              <w:rPr>
                <w:rFonts w:cs="Arial"/>
                <w:color w:val="000000"/>
                <w:sz w:val="16"/>
                <w:szCs w:val="16"/>
                <w:lang w:eastAsia="zh-CN"/>
              </w:rPr>
              <w:t xml:space="preserve">Correction on the OpenAPI version </w:t>
            </w:r>
          </w:p>
        </w:tc>
        <w:tc>
          <w:tcPr>
            <w:tcW w:w="708" w:type="dxa"/>
            <w:shd w:val="solid" w:color="FFFFFF" w:fill="auto"/>
          </w:tcPr>
          <w:p w:rsidR="0011791D" w:rsidRDefault="0011791D" w:rsidP="00376A29">
            <w:pPr>
              <w:pStyle w:val="TAC"/>
              <w:rPr>
                <w:sz w:val="16"/>
                <w:szCs w:val="16"/>
                <w:lang w:eastAsia="zh-CN"/>
              </w:rPr>
            </w:pPr>
            <w:r>
              <w:rPr>
                <w:sz w:val="16"/>
                <w:szCs w:val="16"/>
                <w:lang w:eastAsia="zh-CN"/>
              </w:rPr>
              <w:t>15.3.0</w:t>
            </w:r>
          </w:p>
        </w:tc>
      </w:tr>
      <w:tr w:rsidR="00B70D3E" w:rsidRPr="00C012B0" w:rsidTr="00EC0283">
        <w:tblPrEx>
          <w:tblCellMar>
            <w:top w:w="0" w:type="dxa"/>
            <w:bottom w:w="0" w:type="dxa"/>
          </w:tblCellMar>
        </w:tblPrEx>
        <w:trPr>
          <w:trHeight w:val="383"/>
        </w:trPr>
        <w:tc>
          <w:tcPr>
            <w:tcW w:w="800" w:type="dxa"/>
            <w:shd w:val="solid" w:color="FFFFFF" w:fill="auto"/>
          </w:tcPr>
          <w:p w:rsidR="00B70D3E" w:rsidRPr="00222AAB" w:rsidRDefault="00B70D3E" w:rsidP="00B70D3E">
            <w:pPr>
              <w:pStyle w:val="TAL"/>
              <w:rPr>
                <w:rFonts w:cs="Arial"/>
                <w:color w:val="000000"/>
                <w:sz w:val="16"/>
                <w:szCs w:val="16"/>
                <w:lang w:eastAsia="zh-CN"/>
              </w:rPr>
            </w:pPr>
            <w:r w:rsidRPr="00222AAB">
              <w:rPr>
                <w:rFonts w:cs="Arial"/>
                <w:color w:val="000000"/>
                <w:sz w:val="16"/>
                <w:szCs w:val="16"/>
                <w:lang w:eastAsia="zh-CN"/>
              </w:rPr>
              <w:t>2019-06</w:t>
            </w:r>
          </w:p>
        </w:tc>
        <w:tc>
          <w:tcPr>
            <w:tcW w:w="800" w:type="dxa"/>
            <w:shd w:val="solid" w:color="FFFFFF" w:fill="auto"/>
          </w:tcPr>
          <w:p w:rsidR="00B70D3E" w:rsidRPr="00222AAB" w:rsidRDefault="00B70D3E" w:rsidP="00B70D3E">
            <w:pPr>
              <w:pStyle w:val="TAC"/>
              <w:rPr>
                <w:rFonts w:cs="Arial"/>
                <w:color w:val="000000"/>
                <w:sz w:val="16"/>
                <w:szCs w:val="16"/>
                <w:lang w:eastAsia="zh-CN"/>
              </w:rPr>
            </w:pPr>
            <w:r w:rsidRPr="00222AAB">
              <w:rPr>
                <w:rFonts w:cs="Arial"/>
                <w:color w:val="000000"/>
                <w:sz w:val="16"/>
                <w:szCs w:val="16"/>
                <w:lang w:eastAsia="zh-CN"/>
              </w:rPr>
              <w:t>SA#84</w:t>
            </w:r>
          </w:p>
        </w:tc>
        <w:tc>
          <w:tcPr>
            <w:tcW w:w="1094" w:type="dxa"/>
            <w:shd w:val="solid" w:color="FFFFFF" w:fill="auto"/>
          </w:tcPr>
          <w:p w:rsidR="00B70D3E" w:rsidRDefault="00B70D3E" w:rsidP="00B70D3E">
            <w:pPr>
              <w:pStyle w:val="TAC"/>
              <w:rPr>
                <w:rFonts w:cs="Arial"/>
                <w:color w:val="000000"/>
                <w:sz w:val="16"/>
                <w:szCs w:val="16"/>
                <w:lang w:eastAsia="zh-CN"/>
              </w:rPr>
            </w:pPr>
            <w:r>
              <w:rPr>
                <w:rFonts w:cs="Arial"/>
                <w:color w:val="000000"/>
                <w:sz w:val="16"/>
                <w:szCs w:val="16"/>
                <w:lang w:eastAsia="zh-CN"/>
              </w:rPr>
              <w:t>SP-190381</w:t>
            </w:r>
          </w:p>
        </w:tc>
        <w:tc>
          <w:tcPr>
            <w:tcW w:w="567" w:type="dxa"/>
            <w:shd w:val="solid" w:color="FFFFFF" w:fill="auto"/>
          </w:tcPr>
          <w:p w:rsidR="00B70D3E" w:rsidRPr="00222AAB" w:rsidRDefault="00B70D3E" w:rsidP="00B70D3E">
            <w:pPr>
              <w:pStyle w:val="TAL"/>
              <w:rPr>
                <w:rFonts w:cs="Arial"/>
                <w:color w:val="000000"/>
                <w:sz w:val="16"/>
                <w:szCs w:val="16"/>
                <w:lang w:eastAsia="zh-CN"/>
              </w:rPr>
            </w:pPr>
            <w:r w:rsidRPr="00222AAB">
              <w:rPr>
                <w:rFonts w:cs="Arial"/>
                <w:color w:val="000000"/>
                <w:sz w:val="16"/>
                <w:szCs w:val="16"/>
                <w:lang w:eastAsia="zh-CN"/>
              </w:rPr>
              <w:t>0056</w:t>
            </w:r>
          </w:p>
        </w:tc>
        <w:tc>
          <w:tcPr>
            <w:tcW w:w="425" w:type="dxa"/>
            <w:shd w:val="solid" w:color="FFFFFF" w:fill="auto"/>
          </w:tcPr>
          <w:p w:rsidR="00B70D3E" w:rsidRPr="00222AAB" w:rsidRDefault="00B70D3E" w:rsidP="00B70D3E">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B70D3E" w:rsidRPr="00222AAB" w:rsidRDefault="00B70D3E" w:rsidP="00B70D3E">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B70D3E" w:rsidRDefault="00B70D3E" w:rsidP="00B70D3E">
            <w:pPr>
              <w:pStyle w:val="TAL"/>
              <w:rPr>
                <w:rFonts w:cs="Arial"/>
                <w:color w:val="000000"/>
                <w:sz w:val="16"/>
                <w:szCs w:val="16"/>
                <w:lang w:eastAsia="zh-CN"/>
              </w:rPr>
            </w:pPr>
            <w:r>
              <w:rPr>
                <w:rFonts w:cs="Arial"/>
                <w:color w:val="000000"/>
                <w:sz w:val="16"/>
                <w:szCs w:val="16"/>
                <w:lang w:eastAsia="zh-CN"/>
              </w:rPr>
              <w:t>Definition of data model for interworking with EPC</w:t>
            </w:r>
          </w:p>
        </w:tc>
        <w:tc>
          <w:tcPr>
            <w:tcW w:w="708" w:type="dxa"/>
            <w:shd w:val="solid" w:color="FFFFFF" w:fill="auto"/>
          </w:tcPr>
          <w:p w:rsidR="00B70D3E" w:rsidRDefault="00B70D3E" w:rsidP="00B70D3E">
            <w:pPr>
              <w:pStyle w:val="TAC"/>
              <w:rPr>
                <w:sz w:val="16"/>
                <w:szCs w:val="16"/>
                <w:lang w:eastAsia="zh-CN"/>
              </w:rPr>
            </w:pPr>
            <w:r>
              <w:rPr>
                <w:sz w:val="16"/>
                <w:szCs w:val="16"/>
                <w:lang w:eastAsia="zh-CN"/>
              </w:rPr>
              <w:t>16.0.0</w:t>
            </w:r>
          </w:p>
        </w:tc>
      </w:tr>
      <w:tr w:rsidR="00625D2E" w:rsidRPr="00C012B0" w:rsidTr="00EC0283">
        <w:tblPrEx>
          <w:tblCellMar>
            <w:top w:w="0" w:type="dxa"/>
            <w:bottom w:w="0" w:type="dxa"/>
          </w:tblCellMar>
        </w:tblPrEx>
        <w:trPr>
          <w:trHeight w:val="383"/>
        </w:trPr>
        <w:tc>
          <w:tcPr>
            <w:tcW w:w="800" w:type="dxa"/>
            <w:shd w:val="solid" w:color="FFFFFF" w:fill="auto"/>
          </w:tcPr>
          <w:p w:rsidR="00625D2E" w:rsidRPr="00222AAB" w:rsidRDefault="00625D2E" w:rsidP="00625D2E">
            <w:pPr>
              <w:pStyle w:val="TAL"/>
              <w:rPr>
                <w:rFonts w:cs="Arial"/>
                <w:color w:val="000000"/>
                <w:sz w:val="16"/>
                <w:szCs w:val="16"/>
                <w:lang w:eastAsia="zh-CN"/>
              </w:rPr>
            </w:pPr>
            <w:r w:rsidRPr="00222AAB">
              <w:rPr>
                <w:rFonts w:cs="Arial"/>
                <w:color w:val="000000"/>
                <w:sz w:val="16"/>
                <w:szCs w:val="16"/>
                <w:lang w:eastAsia="zh-CN"/>
              </w:rPr>
              <w:t>2019-06</w:t>
            </w:r>
          </w:p>
        </w:tc>
        <w:tc>
          <w:tcPr>
            <w:tcW w:w="800" w:type="dxa"/>
            <w:shd w:val="solid" w:color="FFFFFF" w:fill="auto"/>
          </w:tcPr>
          <w:p w:rsidR="00625D2E" w:rsidRPr="00222AAB" w:rsidRDefault="00625D2E" w:rsidP="00625D2E">
            <w:pPr>
              <w:pStyle w:val="TAC"/>
              <w:rPr>
                <w:rFonts w:cs="Arial"/>
                <w:color w:val="000000"/>
                <w:sz w:val="16"/>
                <w:szCs w:val="16"/>
                <w:lang w:eastAsia="zh-CN"/>
              </w:rPr>
            </w:pPr>
            <w:r w:rsidRPr="00222AAB">
              <w:rPr>
                <w:rFonts w:cs="Arial"/>
                <w:color w:val="000000"/>
                <w:sz w:val="16"/>
                <w:szCs w:val="16"/>
                <w:lang w:eastAsia="zh-CN"/>
              </w:rPr>
              <w:t>SA#84</w:t>
            </w:r>
          </w:p>
        </w:tc>
        <w:tc>
          <w:tcPr>
            <w:tcW w:w="1094" w:type="dxa"/>
            <w:shd w:val="solid" w:color="FFFFFF" w:fill="auto"/>
          </w:tcPr>
          <w:p w:rsidR="00625D2E" w:rsidRDefault="00625D2E" w:rsidP="00625D2E">
            <w:pPr>
              <w:pStyle w:val="TAC"/>
              <w:rPr>
                <w:rFonts w:cs="Arial"/>
                <w:color w:val="000000"/>
                <w:sz w:val="16"/>
                <w:szCs w:val="16"/>
                <w:lang w:eastAsia="zh-CN"/>
              </w:rPr>
            </w:pPr>
            <w:r>
              <w:rPr>
                <w:rFonts w:cs="Arial"/>
                <w:color w:val="000000"/>
                <w:sz w:val="16"/>
                <w:szCs w:val="16"/>
                <w:lang w:eastAsia="zh-CN"/>
              </w:rPr>
              <w:t>SP-190382</w:t>
            </w:r>
          </w:p>
        </w:tc>
        <w:tc>
          <w:tcPr>
            <w:tcW w:w="567" w:type="dxa"/>
            <w:shd w:val="solid" w:color="FFFFFF" w:fill="auto"/>
          </w:tcPr>
          <w:p w:rsidR="00625D2E" w:rsidRPr="00222AAB" w:rsidRDefault="00625D2E" w:rsidP="00625D2E">
            <w:pPr>
              <w:pStyle w:val="TAL"/>
              <w:rPr>
                <w:rFonts w:cs="Arial"/>
                <w:color w:val="000000"/>
                <w:sz w:val="16"/>
                <w:szCs w:val="16"/>
                <w:lang w:eastAsia="zh-CN"/>
              </w:rPr>
            </w:pPr>
            <w:r w:rsidRPr="00222AAB">
              <w:rPr>
                <w:rFonts w:cs="Arial"/>
                <w:color w:val="000000"/>
                <w:sz w:val="16"/>
                <w:szCs w:val="16"/>
                <w:lang w:eastAsia="zh-CN"/>
              </w:rPr>
              <w:t>0059</w:t>
            </w:r>
          </w:p>
        </w:tc>
        <w:tc>
          <w:tcPr>
            <w:tcW w:w="425" w:type="dxa"/>
            <w:shd w:val="solid" w:color="FFFFFF" w:fill="auto"/>
          </w:tcPr>
          <w:p w:rsidR="00625D2E" w:rsidRPr="00222AAB" w:rsidRDefault="00625D2E" w:rsidP="00625D2E">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625D2E" w:rsidRPr="00222AAB" w:rsidRDefault="00625D2E" w:rsidP="00625D2E">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625D2E" w:rsidRDefault="00625D2E" w:rsidP="00625D2E">
            <w:pPr>
              <w:pStyle w:val="TAL"/>
              <w:rPr>
                <w:rFonts w:cs="Arial"/>
                <w:color w:val="000000"/>
                <w:sz w:val="16"/>
                <w:szCs w:val="16"/>
                <w:lang w:eastAsia="zh-CN"/>
              </w:rPr>
            </w:pPr>
            <w:r>
              <w:rPr>
                <w:rFonts w:cs="Arial"/>
                <w:color w:val="000000"/>
                <w:sz w:val="16"/>
                <w:szCs w:val="16"/>
                <w:lang w:eastAsia="zh-CN"/>
              </w:rPr>
              <w:t>Add Offline only charging service API name</w:t>
            </w:r>
          </w:p>
        </w:tc>
        <w:tc>
          <w:tcPr>
            <w:tcW w:w="708" w:type="dxa"/>
            <w:shd w:val="solid" w:color="FFFFFF" w:fill="auto"/>
          </w:tcPr>
          <w:p w:rsidR="00625D2E" w:rsidRDefault="00625D2E" w:rsidP="00625D2E">
            <w:pPr>
              <w:pStyle w:val="TAC"/>
              <w:rPr>
                <w:sz w:val="16"/>
                <w:szCs w:val="16"/>
                <w:lang w:eastAsia="zh-CN"/>
              </w:rPr>
            </w:pPr>
            <w:r>
              <w:rPr>
                <w:sz w:val="16"/>
                <w:szCs w:val="16"/>
                <w:lang w:eastAsia="zh-CN"/>
              </w:rPr>
              <w:t>16.0.0</w:t>
            </w:r>
          </w:p>
        </w:tc>
      </w:tr>
      <w:tr w:rsidR="005944AE" w:rsidRPr="00C012B0" w:rsidTr="00EC0283">
        <w:tblPrEx>
          <w:tblCellMar>
            <w:top w:w="0" w:type="dxa"/>
            <w:bottom w:w="0" w:type="dxa"/>
          </w:tblCellMar>
        </w:tblPrEx>
        <w:trPr>
          <w:trHeight w:val="383"/>
        </w:trPr>
        <w:tc>
          <w:tcPr>
            <w:tcW w:w="800" w:type="dxa"/>
            <w:shd w:val="solid" w:color="FFFFFF" w:fill="auto"/>
          </w:tcPr>
          <w:p w:rsidR="005944AE" w:rsidRPr="00222AAB" w:rsidRDefault="005944AE" w:rsidP="005944AE">
            <w:pPr>
              <w:pStyle w:val="TAL"/>
              <w:rPr>
                <w:rFonts w:cs="Arial"/>
                <w:color w:val="000000"/>
                <w:sz w:val="16"/>
                <w:szCs w:val="16"/>
                <w:lang w:eastAsia="zh-CN"/>
              </w:rPr>
            </w:pPr>
            <w:r w:rsidRPr="00222AAB">
              <w:rPr>
                <w:rFonts w:cs="Arial"/>
                <w:color w:val="000000"/>
                <w:sz w:val="16"/>
                <w:szCs w:val="16"/>
                <w:lang w:eastAsia="zh-CN"/>
              </w:rPr>
              <w:t>2019-06</w:t>
            </w:r>
          </w:p>
        </w:tc>
        <w:tc>
          <w:tcPr>
            <w:tcW w:w="800" w:type="dxa"/>
            <w:shd w:val="solid" w:color="FFFFFF" w:fill="auto"/>
          </w:tcPr>
          <w:p w:rsidR="005944AE" w:rsidRPr="00222AAB" w:rsidRDefault="005944AE" w:rsidP="005944AE">
            <w:pPr>
              <w:pStyle w:val="TAC"/>
              <w:rPr>
                <w:rFonts w:cs="Arial"/>
                <w:color w:val="000000"/>
                <w:sz w:val="16"/>
                <w:szCs w:val="16"/>
                <w:lang w:eastAsia="zh-CN"/>
              </w:rPr>
            </w:pPr>
            <w:r w:rsidRPr="00222AAB">
              <w:rPr>
                <w:rFonts w:cs="Arial"/>
                <w:color w:val="000000"/>
                <w:sz w:val="16"/>
                <w:szCs w:val="16"/>
                <w:lang w:eastAsia="zh-CN"/>
              </w:rPr>
              <w:t>SA#84</w:t>
            </w:r>
          </w:p>
        </w:tc>
        <w:tc>
          <w:tcPr>
            <w:tcW w:w="1094" w:type="dxa"/>
            <w:shd w:val="solid" w:color="FFFFFF" w:fill="auto"/>
          </w:tcPr>
          <w:p w:rsidR="005944AE" w:rsidRDefault="005944AE" w:rsidP="005944AE">
            <w:pPr>
              <w:pStyle w:val="TAC"/>
              <w:rPr>
                <w:rFonts w:cs="Arial"/>
                <w:color w:val="000000"/>
                <w:sz w:val="16"/>
                <w:szCs w:val="16"/>
                <w:lang w:eastAsia="zh-CN"/>
              </w:rPr>
            </w:pPr>
            <w:r>
              <w:rPr>
                <w:rFonts w:cs="Arial"/>
                <w:color w:val="000000"/>
                <w:sz w:val="16"/>
                <w:szCs w:val="16"/>
                <w:lang w:eastAsia="zh-CN"/>
              </w:rPr>
              <w:t>SP-190382</w:t>
            </w:r>
          </w:p>
        </w:tc>
        <w:tc>
          <w:tcPr>
            <w:tcW w:w="567" w:type="dxa"/>
            <w:shd w:val="solid" w:color="FFFFFF" w:fill="auto"/>
          </w:tcPr>
          <w:p w:rsidR="005944AE" w:rsidRPr="00222AAB" w:rsidRDefault="005944AE" w:rsidP="005944AE">
            <w:pPr>
              <w:pStyle w:val="TAL"/>
              <w:rPr>
                <w:rFonts w:cs="Arial"/>
                <w:color w:val="000000"/>
                <w:sz w:val="16"/>
                <w:szCs w:val="16"/>
                <w:lang w:eastAsia="zh-CN"/>
              </w:rPr>
            </w:pPr>
            <w:r w:rsidRPr="00222AAB">
              <w:rPr>
                <w:rFonts w:cs="Arial"/>
                <w:color w:val="000000"/>
                <w:sz w:val="16"/>
                <w:szCs w:val="16"/>
                <w:lang w:eastAsia="zh-CN"/>
              </w:rPr>
              <w:t>0060</w:t>
            </w:r>
          </w:p>
        </w:tc>
        <w:tc>
          <w:tcPr>
            <w:tcW w:w="425" w:type="dxa"/>
            <w:shd w:val="solid" w:color="FFFFFF" w:fill="auto"/>
          </w:tcPr>
          <w:p w:rsidR="005944AE" w:rsidRPr="00222AAB" w:rsidRDefault="005944AE" w:rsidP="005944AE">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5944AE" w:rsidRPr="00222AAB" w:rsidRDefault="005944AE" w:rsidP="005944AE">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5944AE" w:rsidRDefault="005944AE" w:rsidP="005944AE">
            <w:pPr>
              <w:pStyle w:val="TAL"/>
              <w:rPr>
                <w:rFonts w:cs="Arial"/>
                <w:color w:val="000000"/>
                <w:sz w:val="16"/>
                <w:szCs w:val="16"/>
                <w:lang w:eastAsia="zh-CN"/>
              </w:rPr>
            </w:pPr>
            <w:r w:rsidRPr="00602A47">
              <w:rPr>
                <w:rFonts w:cs="Arial" w:hint="eastAsia"/>
                <w:color w:val="000000"/>
                <w:sz w:val="16"/>
                <w:szCs w:val="16"/>
                <w:lang w:eastAsia="zh-CN"/>
              </w:rPr>
              <w:t xml:space="preserve">Add Offline </w:t>
            </w:r>
            <w:r w:rsidRPr="00602A47">
              <w:rPr>
                <w:rFonts w:cs="Arial"/>
                <w:color w:val="000000"/>
                <w:sz w:val="16"/>
                <w:szCs w:val="16"/>
                <w:lang w:eastAsia="zh-CN"/>
              </w:rPr>
              <w:t xml:space="preserve">only </w:t>
            </w:r>
            <w:r w:rsidRPr="00602A47">
              <w:rPr>
                <w:rFonts w:cs="Arial" w:hint="eastAsia"/>
                <w:color w:val="000000"/>
                <w:sz w:val="16"/>
                <w:szCs w:val="16"/>
                <w:lang w:eastAsia="zh-CN"/>
              </w:rPr>
              <w:t>charging service API</w:t>
            </w:r>
            <w:r w:rsidRPr="00602A47">
              <w:rPr>
                <w:rFonts w:cs="Arial"/>
                <w:color w:val="000000"/>
                <w:sz w:val="16"/>
                <w:szCs w:val="16"/>
                <w:lang w:eastAsia="zh-CN"/>
              </w:rPr>
              <w:t xml:space="preserve"> resource definition</w:t>
            </w:r>
          </w:p>
        </w:tc>
        <w:tc>
          <w:tcPr>
            <w:tcW w:w="708" w:type="dxa"/>
            <w:shd w:val="solid" w:color="FFFFFF" w:fill="auto"/>
          </w:tcPr>
          <w:p w:rsidR="005944AE" w:rsidRDefault="005944AE" w:rsidP="005944AE">
            <w:pPr>
              <w:pStyle w:val="TAC"/>
              <w:rPr>
                <w:sz w:val="16"/>
                <w:szCs w:val="16"/>
                <w:lang w:eastAsia="zh-CN"/>
              </w:rPr>
            </w:pPr>
            <w:r>
              <w:rPr>
                <w:sz w:val="16"/>
                <w:szCs w:val="16"/>
                <w:lang w:eastAsia="zh-CN"/>
              </w:rPr>
              <w:t>16.0.0</w:t>
            </w:r>
          </w:p>
        </w:tc>
      </w:tr>
      <w:tr w:rsidR="00682017" w:rsidRPr="00C012B0" w:rsidTr="00EC0283">
        <w:tblPrEx>
          <w:tblCellMar>
            <w:top w:w="0" w:type="dxa"/>
            <w:bottom w:w="0" w:type="dxa"/>
          </w:tblCellMar>
        </w:tblPrEx>
        <w:trPr>
          <w:trHeight w:val="383"/>
        </w:trPr>
        <w:tc>
          <w:tcPr>
            <w:tcW w:w="800" w:type="dxa"/>
            <w:shd w:val="solid" w:color="FFFFFF" w:fill="auto"/>
          </w:tcPr>
          <w:p w:rsidR="00682017" w:rsidRPr="00222AAB" w:rsidRDefault="00682017" w:rsidP="00682017">
            <w:pPr>
              <w:pStyle w:val="TAL"/>
              <w:rPr>
                <w:rFonts w:cs="Arial"/>
                <w:color w:val="000000"/>
                <w:sz w:val="16"/>
                <w:szCs w:val="16"/>
                <w:lang w:eastAsia="zh-CN"/>
              </w:rPr>
            </w:pPr>
            <w:r w:rsidRPr="00222AAB">
              <w:rPr>
                <w:rFonts w:cs="Arial"/>
                <w:color w:val="000000"/>
                <w:sz w:val="16"/>
                <w:szCs w:val="16"/>
                <w:lang w:eastAsia="zh-CN"/>
              </w:rPr>
              <w:t>2019-06</w:t>
            </w:r>
          </w:p>
        </w:tc>
        <w:tc>
          <w:tcPr>
            <w:tcW w:w="800" w:type="dxa"/>
            <w:shd w:val="solid" w:color="FFFFFF" w:fill="auto"/>
          </w:tcPr>
          <w:p w:rsidR="00682017" w:rsidRPr="00222AAB" w:rsidRDefault="00682017" w:rsidP="00682017">
            <w:pPr>
              <w:pStyle w:val="TAC"/>
              <w:rPr>
                <w:rFonts w:cs="Arial"/>
                <w:color w:val="000000"/>
                <w:sz w:val="16"/>
                <w:szCs w:val="16"/>
                <w:lang w:eastAsia="zh-CN"/>
              </w:rPr>
            </w:pPr>
            <w:r w:rsidRPr="00222AAB">
              <w:rPr>
                <w:rFonts w:cs="Arial"/>
                <w:color w:val="000000"/>
                <w:sz w:val="16"/>
                <w:szCs w:val="16"/>
                <w:lang w:eastAsia="zh-CN"/>
              </w:rPr>
              <w:t>SA#84</w:t>
            </w:r>
          </w:p>
        </w:tc>
        <w:tc>
          <w:tcPr>
            <w:tcW w:w="1094" w:type="dxa"/>
            <w:shd w:val="solid" w:color="FFFFFF" w:fill="auto"/>
          </w:tcPr>
          <w:p w:rsidR="00682017" w:rsidRDefault="00682017" w:rsidP="00682017">
            <w:pPr>
              <w:pStyle w:val="TAC"/>
              <w:rPr>
                <w:rFonts w:cs="Arial"/>
                <w:color w:val="000000"/>
                <w:sz w:val="16"/>
                <w:szCs w:val="16"/>
                <w:lang w:eastAsia="zh-CN"/>
              </w:rPr>
            </w:pPr>
            <w:r>
              <w:rPr>
                <w:rFonts w:cs="Arial"/>
                <w:color w:val="000000"/>
                <w:sz w:val="16"/>
                <w:szCs w:val="16"/>
                <w:lang w:eastAsia="zh-CN"/>
              </w:rPr>
              <w:t>SP-190382</w:t>
            </w:r>
          </w:p>
        </w:tc>
        <w:tc>
          <w:tcPr>
            <w:tcW w:w="567" w:type="dxa"/>
            <w:shd w:val="solid" w:color="FFFFFF" w:fill="auto"/>
          </w:tcPr>
          <w:p w:rsidR="00682017" w:rsidRPr="00222AAB" w:rsidRDefault="00682017" w:rsidP="00682017">
            <w:pPr>
              <w:pStyle w:val="TAL"/>
              <w:rPr>
                <w:rFonts w:cs="Arial"/>
                <w:color w:val="000000"/>
                <w:sz w:val="16"/>
                <w:szCs w:val="16"/>
                <w:lang w:eastAsia="zh-CN"/>
              </w:rPr>
            </w:pPr>
            <w:r w:rsidRPr="00222AAB">
              <w:rPr>
                <w:rFonts w:cs="Arial"/>
                <w:color w:val="000000"/>
                <w:sz w:val="16"/>
                <w:szCs w:val="16"/>
                <w:lang w:eastAsia="zh-CN"/>
              </w:rPr>
              <w:t>0061</w:t>
            </w:r>
          </w:p>
        </w:tc>
        <w:tc>
          <w:tcPr>
            <w:tcW w:w="425" w:type="dxa"/>
            <w:shd w:val="solid" w:color="FFFFFF" w:fill="auto"/>
          </w:tcPr>
          <w:p w:rsidR="00682017" w:rsidRPr="00222AAB" w:rsidRDefault="00682017" w:rsidP="00682017">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682017" w:rsidRPr="00222AAB" w:rsidRDefault="00682017" w:rsidP="00682017">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682017" w:rsidRPr="00682017" w:rsidRDefault="00682017" w:rsidP="00682017">
            <w:pPr>
              <w:pStyle w:val="TAL"/>
              <w:rPr>
                <w:rFonts w:cs="Arial" w:hint="eastAsia"/>
                <w:color w:val="000000"/>
                <w:sz w:val="16"/>
                <w:szCs w:val="16"/>
                <w:lang w:eastAsia="zh-CN"/>
              </w:rPr>
            </w:pPr>
            <w:r>
              <w:rPr>
                <w:rFonts w:cs="Arial"/>
                <w:color w:val="000000"/>
                <w:sz w:val="16"/>
                <w:szCs w:val="16"/>
                <w:lang w:eastAsia="zh-CN"/>
              </w:rPr>
              <w:t>Add Offline only charging service API data model</w:t>
            </w:r>
          </w:p>
        </w:tc>
        <w:tc>
          <w:tcPr>
            <w:tcW w:w="708" w:type="dxa"/>
            <w:shd w:val="solid" w:color="FFFFFF" w:fill="auto"/>
          </w:tcPr>
          <w:p w:rsidR="00682017" w:rsidRDefault="00682017" w:rsidP="00682017">
            <w:pPr>
              <w:pStyle w:val="TAC"/>
              <w:rPr>
                <w:sz w:val="16"/>
                <w:szCs w:val="16"/>
                <w:lang w:eastAsia="zh-CN"/>
              </w:rPr>
            </w:pPr>
            <w:r>
              <w:rPr>
                <w:sz w:val="16"/>
                <w:szCs w:val="16"/>
                <w:lang w:eastAsia="zh-CN"/>
              </w:rPr>
              <w:t>16.0.0</w:t>
            </w:r>
          </w:p>
        </w:tc>
      </w:tr>
      <w:tr w:rsidR="00737470" w:rsidRPr="00C012B0" w:rsidTr="00EC0283">
        <w:tblPrEx>
          <w:tblCellMar>
            <w:top w:w="0" w:type="dxa"/>
            <w:bottom w:w="0" w:type="dxa"/>
          </w:tblCellMar>
        </w:tblPrEx>
        <w:trPr>
          <w:trHeight w:val="383"/>
        </w:trPr>
        <w:tc>
          <w:tcPr>
            <w:tcW w:w="800" w:type="dxa"/>
            <w:shd w:val="solid" w:color="FFFFFF" w:fill="auto"/>
          </w:tcPr>
          <w:p w:rsidR="00737470" w:rsidRPr="00222AAB" w:rsidRDefault="00737470" w:rsidP="00737470">
            <w:pPr>
              <w:pStyle w:val="TAL"/>
              <w:rPr>
                <w:rFonts w:cs="Arial"/>
                <w:color w:val="000000"/>
                <w:sz w:val="16"/>
                <w:szCs w:val="16"/>
                <w:lang w:eastAsia="zh-CN"/>
              </w:rPr>
            </w:pPr>
            <w:r w:rsidRPr="00222AAB">
              <w:rPr>
                <w:rFonts w:cs="Arial"/>
                <w:color w:val="000000"/>
                <w:sz w:val="16"/>
                <w:szCs w:val="16"/>
                <w:lang w:eastAsia="zh-CN"/>
              </w:rPr>
              <w:t>2019-06</w:t>
            </w:r>
          </w:p>
        </w:tc>
        <w:tc>
          <w:tcPr>
            <w:tcW w:w="800" w:type="dxa"/>
            <w:shd w:val="solid" w:color="FFFFFF" w:fill="auto"/>
          </w:tcPr>
          <w:p w:rsidR="00737470" w:rsidRPr="00222AAB" w:rsidRDefault="00737470" w:rsidP="00737470">
            <w:pPr>
              <w:pStyle w:val="TAC"/>
              <w:rPr>
                <w:rFonts w:cs="Arial"/>
                <w:color w:val="000000"/>
                <w:sz w:val="16"/>
                <w:szCs w:val="16"/>
                <w:lang w:eastAsia="zh-CN"/>
              </w:rPr>
            </w:pPr>
            <w:r w:rsidRPr="00222AAB">
              <w:rPr>
                <w:rFonts w:cs="Arial"/>
                <w:color w:val="000000"/>
                <w:sz w:val="16"/>
                <w:szCs w:val="16"/>
                <w:lang w:eastAsia="zh-CN"/>
              </w:rPr>
              <w:t>SA#84</w:t>
            </w:r>
          </w:p>
        </w:tc>
        <w:tc>
          <w:tcPr>
            <w:tcW w:w="1094" w:type="dxa"/>
            <w:shd w:val="solid" w:color="FFFFFF" w:fill="auto"/>
          </w:tcPr>
          <w:p w:rsidR="00737470" w:rsidRDefault="00737470" w:rsidP="00737470">
            <w:pPr>
              <w:pStyle w:val="TAC"/>
              <w:rPr>
                <w:rFonts w:cs="Arial"/>
                <w:color w:val="000000"/>
                <w:sz w:val="16"/>
                <w:szCs w:val="16"/>
                <w:lang w:eastAsia="zh-CN"/>
              </w:rPr>
            </w:pPr>
            <w:r>
              <w:rPr>
                <w:rFonts w:cs="Arial"/>
                <w:color w:val="000000"/>
                <w:sz w:val="16"/>
                <w:szCs w:val="16"/>
                <w:lang w:eastAsia="zh-CN"/>
              </w:rPr>
              <w:t>SP-190382</w:t>
            </w:r>
          </w:p>
        </w:tc>
        <w:tc>
          <w:tcPr>
            <w:tcW w:w="567" w:type="dxa"/>
            <w:shd w:val="solid" w:color="FFFFFF" w:fill="auto"/>
          </w:tcPr>
          <w:p w:rsidR="00737470" w:rsidRPr="00222AAB" w:rsidRDefault="00737470" w:rsidP="00737470">
            <w:pPr>
              <w:pStyle w:val="TAL"/>
              <w:rPr>
                <w:rFonts w:cs="Arial"/>
                <w:color w:val="000000"/>
                <w:sz w:val="16"/>
                <w:szCs w:val="16"/>
                <w:lang w:eastAsia="zh-CN"/>
              </w:rPr>
            </w:pPr>
            <w:r w:rsidRPr="00222AAB">
              <w:rPr>
                <w:rFonts w:cs="Arial"/>
                <w:color w:val="000000"/>
                <w:sz w:val="16"/>
                <w:szCs w:val="16"/>
                <w:lang w:eastAsia="zh-CN"/>
              </w:rPr>
              <w:t>0062</w:t>
            </w:r>
          </w:p>
        </w:tc>
        <w:tc>
          <w:tcPr>
            <w:tcW w:w="425" w:type="dxa"/>
            <w:shd w:val="solid" w:color="FFFFFF" w:fill="auto"/>
          </w:tcPr>
          <w:p w:rsidR="00737470" w:rsidRPr="00222AAB" w:rsidRDefault="00737470" w:rsidP="00737470">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737470" w:rsidRPr="00222AAB" w:rsidRDefault="00737470" w:rsidP="00737470">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737470" w:rsidRDefault="00737470" w:rsidP="00737470">
            <w:pPr>
              <w:pStyle w:val="TAL"/>
              <w:rPr>
                <w:rFonts w:cs="Arial"/>
                <w:color w:val="000000"/>
                <w:sz w:val="16"/>
                <w:szCs w:val="16"/>
                <w:lang w:eastAsia="zh-CN"/>
              </w:rPr>
            </w:pPr>
            <w:r>
              <w:rPr>
                <w:rFonts w:cs="Arial"/>
                <w:color w:val="000000"/>
                <w:sz w:val="16"/>
                <w:szCs w:val="16"/>
                <w:lang w:eastAsia="zh-CN"/>
              </w:rPr>
              <w:t>Add Offline only charging service API error handling</w:t>
            </w:r>
          </w:p>
        </w:tc>
        <w:tc>
          <w:tcPr>
            <w:tcW w:w="708" w:type="dxa"/>
            <w:shd w:val="solid" w:color="FFFFFF" w:fill="auto"/>
          </w:tcPr>
          <w:p w:rsidR="00737470" w:rsidRDefault="00737470" w:rsidP="00737470">
            <w:pPr>
              <w:pStyle w:val="TAC"/>
              <w:rPr>
                <w:sz w:val="16"/>
                <w:szCs w:val="16"/>
                <w:lang w:eastAsia="zh-CN"/>
              </w:rPr>
            </w:pPr>
            <w:r>
              <w:rPr>
                <w:sz w:val="16"/>
                <w:szCs w:val="16"/>
                <w:lang w:eastAsia="zh-CN"/>
              </w:rPr>
              <w:t>16.0.0</w:t>
            </w:r>
          </w:p>
        </w:tc>
      </w:tr>
      <w:tr w:rsidR="009F552C" w:rsidRPr="00C012B0" w:rsidTr="00EC0283">
        <w:tblPrEx>
          <w:tblCellMar>
            <w:top w:w="0" w:type="dxa"/>
            <w:bottom w:w="0" w:type="dxa"/>
          </w:tblCellMar>
        </w:tblPrEx>
        <w:trPr>
          <w:trHeight w:val="383"/>
        </w:trPr>
        <w:tc>
          <w:tcPr>
            <w:tcW w:w="800" w:type="dxa"/>
            <w:shd w:val="solid" w:color="FFFFFF" w:fill="auto"/>
          </w:tcPr>
          <w:p w:rsidR="009F552C" w:rsidRPr="00222AAB" w:rsidRDefault="009F552C" w:rsidP="009F552C">
            <w:pPr>
              <w:pStyle w:val="TAL"/>
              <w:rPr>
                <w:rFonts w:cs="Arial"/>
                <w:color w:val="000000"/>
                <w:sz w:val="16"/>
                <w:szCs w:val="16"/>
                <w:lang w:eastAsia="zh-CN"/>
              </w:rPr>
            </w:pPr>
            <w:r w:rsidRPr="00222AAB">
              <w:rPr>
                <w:rFonts w:cs="Arial"/>
                <w:color w:val="000000"/>
                <w:sz w:val="16"/>
                <w:szCs w:val="16"/>
                <w:lang w:eastAsia="zh-CN"/>
              </w:rPr>
              <w:t>2019-06</w:t>
            </w:r>
          </w:p>
        </w:tc>
        <w:tc>
          <w:tcPr>
            <w:tcW w:w="800" w:type="dxa"/>
            <w:shd w:val="solid" w:color="FFFFFF" w:fill="auto"/>
          </w:tcPr>
          <w:p w:rsidR="009F552C" w:rsidRPr="00222AAB" w:rsidRDefault="009F552C" w:rsidP="009F552C">
            <w:pPr>
              <w:pStyle w:val="TAC"/>
              <w:rPr>
                <w:rFonts w:cs="Arial"/>
                <w:color w:val="000000"/>
                <w:sz w:val="16"/>
                <w:szCs w:val="16"/>
                <w:lang w:eastAsia="zh-CN"/>
              </w:rPr>
            </w:pPr>
            <w:r w:rsidRPr="00222AAB">
              <w:rPr>
                <w:rFonts w:cs="Arial"/>
                <w:color w:val="000000"/>
                <w:sz w:val="16"/>
                <w:szCs w:val="16"/>
                <w:lang w:eastAsia="zh-CN"/>
              </w:rPr>
              <w:t>SA#84</w:t>
            </w:r>
          </w:p>
        </w:tc>
        <w:tc>
          <w:tcPr>
            <w:tcW w:w="1094" w:type="dxa"/>
            <w:shd w:val="solid" w:color="FFFFFF" w:fill="auto"/>
          </w:tcPr>
          <w:p w:rsidR="009F552C" w:rsidRDefault="009F552C" w:rsidP="009F552C">
            <w:pPr>
              <w:pStyle w:val="TAC"/>
              <w:rPr>
                <w:rFonts w:cs="Arial"/>
                <w:color w:val="000000"/>
                <w:sz w:val="16"/>
                <w:szCs w:val="16"/>
                <w:lang w:eastAsia="zh-CN"/>
              </w:rPr>
            </w:pPr>
            <w:r>
              <w:rPr>
                <w:rFonts w:cs="Arial"/>
                <w:color w:val="000000"/>
                <w:sz w:val="16"/>
                <w:szCs w:val="16"/>
                <w:lang w:eastAsia="zh-CN"/>
              </w:rPr>
              <w:t>SP-190382</w:t>
            </w:r>
          </w:p>
        </w:tc>
        <w:tc>
          <w:tcPr>
            <w:tcW w:w="567" w:type="dxa"/>
            <w:shd w:val="solid" w:color="FFFFFF" w:fill="auto"/>
          </w:tcPr>
          <w:p w:rsidR="009F552C" w:rsidRPr="00222AAB" w:rsidRDefault="009F552C" w:rsidP="009F552C">
            <w:pPr>
              <w:pStyle w:val="TAL"/>
              <w:rPr>
                <w:rFonts w:cs="Arial"/>
                <w:color w:val="000000"/>
                <w:sz w:val="16"/>
                <w:szCs w:val="16"/>
                <w:lang w:eastAsia="zh-CN"/>
              </w:rPr>
            </w:pPr>
            <w:r w:rsidRPr="00222AAB">
              <w:rPr>
                <w:rFonts w:cs="Arial"/>
                <w:color w:val="000000"/>
                <w:sz w:val="16"/>
                <w:szCs w:val="16"/>
                <w:lang w:eastAsia="zh-CN"/>
              </w:rPr>
              <w:t>0071</w:t>
            </w:r>
          </w:p>
        </w:tc>
        <w:tc>
          <w:tcPr>
            <w:tcW w:w="425" w:type="dxa"/>
            <w:shd w:val="solid" w:color="FFFFFF" w:fill="auto"/>
          </w:tcPr>
          <w:p w:rsidR="009F552C" w:rsidRPr="00222AAB" w:rsidRDefault="009F552C" w:rsidP="009F552C">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9F552C" w:rsidRPr="00222AAB" w:rsidRDefault="009F552C" w:rsidP="009F552C">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9F552C" w:rsidRDefault="009F552C" w:rsidP="009F552C">
            <w:pPr>
              <w:pStyle w:val="TAL"/>
              <w:rPr>
                <w:rFonts w:cs="Arial"/>
                <w:color w:val="000000"/>
                <w:sz w:val="16"/>
                <w:szCs w:val="16"/>
                <w:lang w:eastAsia="zh-CN"/>
              </w:rPr>
            </w:pPr>
            <w:r>
              <w:rPr>
                <w:rFonts w:cs="Arial"/>
                <w:color w:val="000000"/>
                <w:sz w:val="16"/>
                <w:szCs w:val="16"/>
                <w:lang w:eastAsia="zh-CN"/>
              </w:rPr>
              <w:t>Add Offline only charging service operations</w:t>
            </w:r>
          </w:p>
        </w:tc>
        <w:tc>
          <w:tcPr>
            <w:tcW w:w="708" w:type="dxa"/>
            <w:shd w:val="solid" w:color="FFFFFF" w:fill="auto"/>
          </w:tcPr>
          <w:p w:rsidR="009F552C" w:rsidRDefault="009F552C" w:rsidP="009F552C">
            <w:pPr>
              <w:pStyle w:val="TAC"/>
              <w:rPr>
                <w:sz w:val="16"/>
                <w:szCs w:val="16"/>
                <w:lang w:eastAsia="zh-CN"/>
              </w:rPr>
            </w:pPr>
            <w:r>
              <w:rPr>
                <w:sz w:val="16"/>
                <w:szCs w:val="16"/>
                <w:lang w:eastAsia="zh-CN"/>
              </w:rPr>
              <w:t>16.0.0</w:t>
            </w:r>
          </w:p>
        </w:tc>
      </w:tr>
      <w:tr w:rsidR="00BF47DF" w:rsidRPr="00C012B0" w:rsidTr="00EC0283">
        <w:tblPrEx>
          <w:tblCellMar>
            <w:top w:w="0" w:type="dxa"/>
            <w:bottom w:w="0" w:type="dxa"/>
          </w:tblCellMar>
        </w:tblPrEx>
        <w:trPr>
          <w:trHeight w:val="383"/>
        </w:trPr>
        <w:tc>
          <w:tcPr>
            <w:tcW w:w="800" w:type="dxa"/>
            <w:shd w:val="solid" w:color="FFFFFF" w:fill="auto"/>
          </w:tcPr>
          <w:p w:rsidR="00BF47DF" w:rsidRPr="00222AAB" w:rsidRDefault="00BF47DF" w:rsidP="009F552C">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BF47DF" w:rsidRPr="00222AAB" w:rsidRDefault="00BF47DF" w:rsidP="009F552C">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BF47DF" w:rsidRDefault="00BF47DF" w:rsidP="009F552C">
            <w:pPr>
              <w:pStyle w:val="TAC"/>
              <w:rPr>
                <w:rFonts w:cs="Arial"/>
                <w:color w:val="000000"/>
                <w:sz w:val="16"/>
                <w:szCs w:val="16"/>
                <w:lang w:eastAsia="zh-CN"/>
              </w:rPr>
            </w:pPr>
            <w:r>
              <w:rPr>
                <w:rFonts w:cs="Arial"/>
                <w:color w:val="000000"/>
                <w:sz w:val="16"/>
                <w:szCs w:val="16"/>
                <w:lang w:eastAsia="zh-CN"/>
              </w:rPr>
              <w:t>SP-190757</w:t>
            </w:r>
          </w:p>
        </w:tc>
        <w:tc>
          <w:tcPr>
            <w:tcW w:w="567" w:type="dxa"/>
            <w:shd w:val="solid" w:color="FFFFFF" w:fill="auto"/>
          </w:tcPr>
          <w:p w:rsidR="00BF47DF" w:rsidRPr="00222AAB" w:rsidRDefault="00BF47DF" w:rsidP="009F552C">
            <w:pPr>
              <w:pStyle w:val="TAL"/>
              <w:rPr>
                <w:rFonts w:cs="Arial"/>
                <w:color w:val="000000"/>
                <w:sz w:val="16"/>
                <w:szCs w:val="16"/>
                <w:lang w:eastAsia="zh-CN"/>
              </w:rPr>
            </w:pPr>
            <w:r w:rsidRPr="00222AAB">
              <w:rPr>
                <w:rFonts w:cs="Arial"/>
                <w:color w:val="000000"/>
                <w:sz w:val="16"/>
                <w:szCs w:val="16"/>
                <w:lang w:eastAsia="zh-CN"/>
              </w:rPr>
              <w:t>0073</w:t>
            </w:r>
          </w:p>
        </w:tc>
        <w:tc>
          <w:tcPr>
            <w:tcW w:w="425" w:type="dxa"/>
            <w:shd w:val="solid" w:color="FFFFFF" w:fill="auto"/>
          </w:tcPr>
          <w:p w:rsidR="00BF47DF" w:rsidRPr="00222AAB" w:rsidRDefault="00BF47DF" w:rsidP="009F552C">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BF47DF" w:rsidRPr="00222AAB" w:rsidRDefault="00BF47DF" w:rsidP="009F552C">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BF47DF" w:rsidRDefault="00BF47DF" w:rsidP="009F552C">
            <w:pPr>
              <w:pStyle w:val="TAL"/>
              <w:rPr>
                <w:rFonts w:cs="Arial"/>
                <w:color w:val="000000"/>
                <w:sz w:val="16"/>
                <w:szCs w:val="16"/>
                <w:lang w:eastAsia="zh-CN"/>
              </w:rPr>
            </w:pPr>
            <w:r w:rsidRPr="004B5553">
              <w:rPr>
                <w:rFonts w:cs="Arial"/>
                <w:color w:val="000000"/>
                <w:sz w:val="16"/>
                <w:szCs w:val="16"/>
                <w:lang w:eastAsia="zh-CN"/>
              </w:rPr>
              <w:t>Modify the Charging ID</w:t>
            </w:r>
          </w:p>
        </w:tc>
        <w:tc>
          <w:tcPr>
            <w:tcW w:w="708" w:type="dxa"/>
            <w:shd w:val="solid" w:color="FFFFFF" w:fill="auto"/>
          </w:tcPr>
          <w:p w:rsidR="00BF47DF" w:rsidRDefault="00BF47DF" w:rsidP="009F552C">
            <w:pPr>
              <w:pStyle w:val="TAC"/>
              <w:rPr>
                <w:sz w:val="16"/>
                <w:szCs w:val="16"/>
                <w:lang w:eastAsia="zh-CN"/>
              </w:rPr>
            </w:pPr>
            <w:r>
              <w:rPr>
                <w:sz w:val="16"/>
                <w:szCs w:val="16"/>
                <w:lang w:eastAsia="zh-CN"/>
              </w:rPr>
              <w:t>16.1.0</w:t>
            </w:r>
          </w:p>
        </w:tc>
      </w:tr>
      <w:tr w:rsidR="009F0E9A" w:rsidRPr="00C012B0" w:rsidTr="00EC0283">
        <w:tblPrEx>
          <w:tblCellMar>
            <w:top w:w="0" w:type="dxa"/>
            <w:bottom w:w="0" w:type="dxa"/>
          </w:tblCellMar>
        </w:tblPrEx>
        <w:trPr>
          <w:trHeight w:val="383"/>
        </w:trPr>
        <w:tc>
          <w:tcPr>
            <w:tcW w:w="800" w:type="dxa"/>
            <w:shd w:val="solid" w:color="FFFFFF" w:fill="auto"/>
          </w:tcPr>
          <w:p w:rsidR="009F0E9A" w:rsidRPr="00222AAB" w:rsidRDefault="009F0E9A" w:rsidP="009F0E9A">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9F0E9A" w:rsidRPr="00222AAB" w:rsidRDefault="009F0E9A" w:rsidP="009F0E9A">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9F0E9A" w:rsidRDefault="009F0E9A" w:rsidP="009F0E9A">
            <w:pPr>
              <w:pStyle w:val="TAC"/>
              <w:rPr>
                <w:rFonts w:cs="Arial"/>
                <w:color w:val="000000"/>
                <w:sz w:val="16"/>
                <w:szCs w:val="16"/>
                <w:lang w:eastAsia="zh-CN"/>
              </w:rPr>
            </w:pPr>
            <w:r>
              <w:rPr>
                <w:rFonts w:cs="Arial"/>
                <w:color w:val="000000"/>
                <w:sz w:val="16"/>
                <w:szCs w:val="16"/>
                <w:lang w:eastAsia="zh-CN"/>
              </w:rPr>
              <w:t>SP-190757</w:t>
            </w:r>
          </w:p>
        </w:tc>
        <w:tc>
          <w:tcPr>
            <w:tcW w:w="567" w:type="dxa"/>
            <w:shd w:val="solid" w:color="FFFFFF" w:fill="auto"/>
          </w:tcPr>
          <w:p w:rsidR="009F0E9A" w:rsidRPr="00222AAB" w:rsidRDefault="009F0E9A" w:rsidP="009F0E9A">
            <w:pPr>
              <w:pStyle w:val="TAL"/>
              <w:rPr>
                <w:rFonts w:cs="Arial"/>
                <w:color w:val="000000"/>
                <w:sz w:val="16"/>
                <w:szCs w:val="16"/>
                <w:lang w:eastAsia="zh-CN"/>
              </w:rPr>
            </w:pPr>
            <w:r w:rsidRPr="00222AAB">
              <w:rPr>
                <w:rFonts w:cs="Arial"/>
                <w:color w:val="000000"/>
                <w:sz w:val="16"/>
                <w:szCs w:val="16"/>
                <w:lang w:eastAsia="zh-CN"/>
              </w:rPr>
              <w:t>0074</w:t>
            </w:r>
          </w:p>
        </w:tc>
        <w:tc>
          <w:tcPr>
            <w:tcW w:w="425" w:type="dxa"/>
            <w:shd w:val="solid" w:color="FFFFFF" w:fill="auto"/>
          </w:tcPr>
          <w:p w:rsidR="009F0E9A" w:rsidRPr="00222AAB" w:rsidRDefault="009F0E9A" w:rsidP="009F0E9A">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9F0E9A" w:rsidRPr="00222AAB" w:rsidRDefault="009F0E9A" w:rsidP="009F0E9A">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9F0E9A" w:rsidRPr="009F0E9A" w:rsidRDefault="009F0E9A" w:rsidP="009F0E9A">
            <w:pPr>
              <w:pStyle w:val="TAL"/>
              <w:rPr>
                <w:rFonts w:cs="Arial"/>
                <w:color w:val="000000"/>
                <w:sz w:val="16"/>
                <w:szCs w:val="16"/>
                <w:lang w:eastAsia="zh-CN"/>
              </w:rPr>
            </w:pPr>
            <w:r>
              <w:rPr>
                <w:rFonts w:cs="Arial"/>
                <w:color w:val="000000"/>
                <w:sz w:val="16"/>
                <w:szCs w:val="16"/>
                <w:lang w:eastAsia="zh-CN"/>
              </w:rPr>
              <w:t>Definition of data model for interworking with EPC</w:t>
            </w:r>
          </w:p>
        </w:tc>
        <w:tc>
          <w:tcPr>
            <w:tcW w:w="708" w:type="dxa"/>
            <w:shd w:val="solid" w:color="FFFFFF" w:fill="auto"/>
          </w:tcPr>
          <w:p w:rsidR="009F0E9A" w:rsidRDefault="009F0E9A" w:rsidP="009F0E9A">
            <w:pPr>
              <w:pStyle w:val="TAC"/>
              <w:rPr>
                <w:sz w:val="16"/>
                <w:szCs w:val="16"/>
                <w:lang w:eastAsia="zh-CN"/>
              </w:rPr>
            </w:pPr>
            <w:r>
              <w:rPr>
                <w:sz w:val="16"/>
                <w:szCs w:val="16"/>
                <w:lang w:eastAsia="zh-CN"/>
              </w:rPr>
              <w:t>16.1.0</w:t>
            </w:r>
          </w:p>
        </w:tc>
      </w:tr>
      <w:tr w:rsidR="000042AA" w:rsidRPr="00C012B0" w:rsidTr="00EC0283">
        <w:tblPrEx>
          <w:tblCellMar>
            <w:top w:w="0" w:type="dxa"/>
            <w:bottom w:w="0" w:type="dxa"/>
          </w:tblCellMar>
        </w:tblPrEx>
        <w:trPr>
          <w:trHeight w:val="383"/>
        </w:trPr>
        <w:tc>
          <w:tcPr>
            <w:tcW w:w="800" w:type="dxa"/>
            <w:shd w:val="solid" w:color="FFFFFF" w:fill="auto"/>
          </w:tcPr>
          <w:p w:rsidR="000042AA" w:rsidRPr="00222AAB" w:rsidRDefault="000042AA" w:rsidP="009F0E9A">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0042AA" w:rsidRPr="00222AAB" w:rsidRDefault="000042AA" w:rsidP="009F0E9A">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0042AA" w:rsidRDefault="000042AA" w:rsidP="009F0E9A">
            <w:pPr>
              <w:pStyle w:val="TAC"/>
              <w:rPr>
                <w:rFonts w:cs="Arial"/>
                <w:color w:val="000000"/>
                <w:sz w:val="16"/>
                <w:szCs w:val="16"/>
                <w:lang w:eastAsia="zh-CN"/>
              </w:rPr>
            </w:pPr>
            <w:r>
              <w:rPr>
                <w:rFonts w:cs="Arial"/>
                <w:color w:val="000000"/>
                <w:sz w:val="16"/>
                <w:szCs w:val="16"/>
                <w:lang w:eastAsia="zh-CN"/>
              </w:rPr>
              <w:t>SP-190758</w:t>
            </w:r>
          </w:p>
        </w:tc>
        <w:tc>
          <w:tcPr>
            <w:tcW w:w="567" w:type="dxa"/>
            <w:shd w:val="solid" w:color="FFFFFF" w:fill="auto"/>
          </w:tcPr>
          <w:p w:rsidR="000042AA" w:rsidRPr="00222AAB" w:rsidRDefault="000042AA" w:rsidP="009F0E9A">
            <w:pPr>
              <w:pStyle w:val="TAL"/>
              <w:rPr>
                <w:rFonts w:cs="Arial"/>
                <w:color w:val="000000"/>
                <w:sz w:val="16"/>
                <w:szCs w:val="16"/>
                <w:lang w:eastAsia="zh-CN"/>
              </w:rPr>
            </w:pPr>
            <w:r w:rsidRPr="00222AAB">
              <w:rPr>
                <w:rFonts w:cs="Arial"/>
                <w:color w:val="000000"/>
                <w:sz w:val="16"/>
                <w:szCs w:val="16"/>
                <w:lang w:eastAsia="zh-CN"/>
              </w:rPr>
              <w:t>0075</w:t>
            </w:r>
          </w:p>
        </w:tc>
        <w:tc>
          <w:tcPr>
            <w:tcW w:w="425" w:type="dxa"/>
            <w:shd w:val="solid" w:color="FFFFFF" w:fill="auto"/>
          </w:tcPr>
          <w:p w:rsidR="000042AA" w:rsidRPr="00222AAB" w:rsidRDefault="000042AA" w:rsidP="009F0E9A">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0042AA" w:rsidRPr="00222AAB" w:rsidRDefault="000042AA" w:rsidP="009F0E9A">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0042AA" w:rsidRDefault="000042AA" w:rsidP="009F0E9A">
            <w:pPr>
              <w:pStyle w:val="TAL"/>
              <w:rPr>
                <w:rFonts w:cs="Arial"/>
                <w:color w:val="000000"/>
                <w:sz w:val="16"/>
                <w:szCs w:val="16"/>
                <w:lang w:eastAsia="zh-CN"/>
              </w:rPr>
            </w:pPr>
            <w:r>
              <w:rPr>
                <w:rFonts w:cs="Arial"/>
                <w:color w:val="000000"/>
                <w:sz w:val="16"/>
                <w:szCs w:val="16"/>
                <w:lang w:eastAsia="zh-CN"/>
              </w:rPr>
              <w:t>Correct Offline only charging service API resource definition</w:t>
            </w:r>
          </w:p>
        </w:tc>
        <w:tc>
          <w:tcPr>
            <w:tcW w:w="708" w:type="dxa"/>
            <w:shd w:val="solid" w:color="FFFFFF" w:fill="auto"/>
          </w:tcPr>
          <w:p w:rsidR="000042AA" w:rsidRDefault="000042AA" w:rsidP="009F0E9A">
            <w:pPr>
              <w:pStyle w:val="TAC"/>
              <w:rPr>
                <w:sz w:val="16"/>
                <w:szCs w:val="16"/>
                <w:lang w:eastAsia="zh-CN"/>
              </w:rPr>
            </w:pPr>
            <w:r>
              <w:rPr>
                <w:sz w:val="16"/>
                <w:szCs w:val="16"/>
                <w:lang w:eastAsia="zh-CN"/>
              </w:rPr>
              <w:t>16.1.0</w:t>
            </w:r>
          </w:p>
        </w:tc>
      </w:tr>
      <w:tr w:rsidR="00767A3D" w:rsidRPr="00C012B0" w:rsidTr="00EC0283">
        <w:tblPrEx>
          <w:tblCellMar>
            <w:top w:w="0" w:type="dxa"/>
            <w:bottom w:w="0" w:type="dxa"/>
          </w:tblCellMar>
        </w:tblPrEx>
        <w:trPr>
          <w:trHeight w:val="383"/>
        </w:trPr>
        <w:tc>
          <w:tcPr>
            <w:tcW w:w="800" w:type="dxa"/>
            <w:shd w:val="solid" w:color="FFFFFF" w:fill="auto"/>
          </w:tcPr>
          <w:p w:rsidR="00767A3D" w:rsidRPr="00222AAB" w:rsidRDefault="00767A3D" w:rsidP="00767A3D">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767A3D" w:rsidRPr="00222AAB" w:rsidRDefault="00767A3D" w:rsidP="00767A3D">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767A3D" w:rsidRDefault="00767A3D" w:rsidP="00767A3D">
            <w:pPr>
              <w:pStyle w:val="TAC"/>
              <w:rPr>
                <w:rFonts w:cs="Arial"/>
                <w:color w:val="000000"/>
                <w:sz w:val="16"/>
                <w:szCs w:val="16"/>
                <w:lang w:eastAsia="zh-CN"/>
              </w:rPr>
            </w:pPr>
            <w:r>
              <w:rPr>
                <w:rFonts w:cs="Arial"/>
                <w:color w:val="000000"/>
                <w:sz w:val="16"/>
                <w:szCs w:val="16"/>
                <w:lang w:eastAsia="zh-CN"/>
              </w:rPr>
              <w:t>SP-190758</w:t>
            </w:r>
          </w:p>
        </w:tc>
        <w:tc>
          <w:tcPr>
            <w:tcW w:w="567" w:type="dxa"/>
            <w:shd w:val="solid" w:color="FFFFFF" w:fill="auto"/>
          </w:tcPr>
          <w:p w:rsidR="00767A3D" w:rsidRPr="00222AAB" w:rsidRDefault="00767A3D" w:rsidP="00767A3D">
            <w:pPr>
              <w:pStyle w:val="TAL"/>
              <w:rPr>
                <w:rFonts w:cs="Arial"/>
                <w:color w:val="000000"/>
                <w:sz w:val="16"/>
                <w:szCs w:val="16"/>
                <w:lang w:eastAsia="zh-CN"/>
              </w:rPr>
            </w:pPr>
            <w:r w:rsidRPr="00222AAB">
              <w:rPr>
                <w:rFonts w:cs="Arial"/>
                <w:color w:val="000000"/>
                <w:sz w:val="16"/>
                <w:szCs w:val="16"/>
                <w:lang w:eastAsia="zh-CN"/>
              </w:rPr>
              <w:t>0076</w:t>
            </w:r>
          </w:p>
        </w:tc>
        <w:tc>
          <w:tcPr>
            <w:tcW w:w="425" w:type="dxa"/>
            <w:shd w:val="solid" w:color="FFFFFF" w:fill="auto"/>
          </w:tcPr>
          <w:p w:rsidR="00767A3D" w:rsidRPr="00222AAB" w:rsidRDefault="00767A3D" w:rsidP="00767A3D">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767A3D" w:rsidRPr="00222AAB" w:rsidRDefault="00767A3D" w:rsidP="00767A3D">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767A3D" w:rsidRDefault="00767A3D" w:rsidP="00767A3D">
            <w:pPr>
              <w:pStyle w:val="TAL"/>
              <w:rPr>
                <w:rFonts w:cs="Arial"/>
                <w:color w:val="000000"/>
                <w:sz w:val="16"/>
                <w:szCs w:val="16"/>
                <w:lang w:eastAsia="zh-CN"/>
              </w:rPr>
            </w:pPr>
            <w:r>
              <w:rPr>
                <w:rFonts w:cs="Arial"/>
                <w:color w:val="000000"/>
                <w:sz w:val="16"/>
                <w:szCs w:val="16"/>
                <w:lang w:eastAsia="zh-CN"/>
              </w:rPr>
              <w:t>Add Offline only charging service API data model</w:t>
            </w:r>
          </w:p>
        </w:tc>
        <w:tc>
          <w:tcPr>
            <w:tcW w:w="708" w:type="dxa"/>
            <w:shd w:val="solid" w:color="FFFFFF" w:fill="auto"/>
          </w:tcPr>
          <w:p w:rsidR="00767A3D" w:rsidRDefault="00767A3D" w:rsidP="00767A3D">
            <w:pPr>
              <w:pStyle w:val="TAC"/>
              <w:rPr>
                <w:sz w:val="16"/>
                <w:szCs w:val="16"/>
                <w:lang w:eastAsia="zh-CN"/>
              </w:rPr>
            </w:pPr>
            <w:r>
              <w:rPr>
                <w:sz w:val="16"/>
                <w:szCs w:val="16"/>
                <w:lang w:eastAsia="zh-CN"/>
              </w:rPr>
              <w:t>16.1.0</w:t>
            </w:r>
          </w:p>
        </w:tc>
      </w:tr>
      <w:tr w:rsidR="00370C40" w:rsidRPr="00C012B0" w:rsidTr="00EC0283">
        <w:tblPrEx>
          <w:tblCellMar>
            <w:top w:w="0" w:type="dxa"/>
            <w:bottom w:w="0" w:type="dxa"/>
          </w:tblCellMar>
        </w:tblPrEx>
        <w:trPr>
          <w:trHeight w:val="383"/>
        </w:trPr>
        <w:tc>
          <w:tcPr>
            <w:tcW w:w="800" w:type="dxa"/>
            <w:shd w:val="solid" w:color="FFFFFF" w:fill="auto"/>
          </w:tcPr>
          <w:p w:rsidR="00370C40" w:rsidRPr="00222AAB" w:rsidRDefault="00370C40" w:rsidP="00370C40">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370C40" w:rsidRPr="00222AAB" w:rsidRDefault="00370C40" w:rsidP="00370C40">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370C40" w:rsidRDefault="00370C40" w:rsidP="00370C40">
            <w:pPr>
              <w:pStyle w:val="TAC"/>
              <w:rPr>
                <w:rFonts w:cs="Arial"/>
                <w:color w:val="000000"/>
                <w:sz w:val="16"/>
                <w:szCs w:val="16"/>
                <w:lang w:eastAsia="zh-CN"/>
              </w:rPr>
            </w:pPr>
            <w:r>
              <w:rPr>
                <w:rFonts w:cs="Arial"/>
                <w:color w:val="000000"/>
                <w:sz w:val="16"/>
                <w:szCs w:val="16"/>
                <w:lang w:eastAsia="zh-CN"/>
              </w:rPr>
              <w:t>SP-190758</w:t>
            </w:r>
          </w:p>
        </w:tc>
        <w:tc>
          <w:tcPr>
            <w:tcW w:w="567" w:type="dxa"/>
            <w:shd w:val="solid" w:color="FFFFFF" w:fill="auto"/>
          </w:tcPr>
          <w:p w:rsidR="00370C40" w:rsidRPr="00222AAB" w:rsidRDefault="00370C40" w:rsidP="00370C40">
            <w:pPr>
              <w:pStyle w:val="TAL"/>
              <w:rPr>
                <w:rFonts w:cs="Arial"/>
                <w:color w:val="000000"/>
                <w:sz w:val="16"/>
                <w:szCs w:val="16"/>
                <w:lang w:eastAsia="zh-CN"/>
              </w:rPr>
            </w:pPr>
            <w:r w:rsidRPr="00222AAB">
              <w:rPr>
                <w:rFonts w:cs="Arial"/>
                <w:color w:val="000000"/>
                <w:sz w:val="16"/>
                <w:szCs w:val="16"/>
                <w:lang w:eastAsia="zh-CN"/>
              </w:rPr>
              <w:t>0077</w:t>
            </w:r>
          </w:p>
        </w:tc>
        <w:tc>
          <w:tcPr>
            <w:tcW w:w="425" w:type="dxa"/>
            <w:shd w:val="solid" w:color="FFFFFF" w:fill="auto"/>
          </w:tcPr>
          <w:p w:rsidR="00370C40" w:rsidRPr="00222AAB" w:rsidRDefault="00370C40" w:rsidP="00370C40">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370C40" w:rsidRPr="00222AAB" w:rsidRDefault="00370C40" w:rsidP="00370C40">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370C40" w:rsidRDefault="00370C40" w:rsidP="00370C40">
            <w:pPr>
              <w:pStyle w:val="TAL"/>
              <w:rPr>
                <w:rFonts w:cs="Arial"/>
                <w:color w:val="000000"/>
                <w:sz w:val="16"/>
                <w:szCs w:val="16"/>
                <w:lang w:eastAsia="zh-CN"/>
              </w:rPr>
            </w:pPr>
            <w:r>
              <w:rPr>
                <w:rFonts w:cs="Arial"/>
                <w:color w:val="000000"/>
                <w:sz w:val="16"/>
                <w:szCs w:val="16"/>
                <w:lang w:eastAsia="zh-CN"/>
              </w:rPr>
              <w:t>Add Simple data types and enumerations for offline only charging service API data model</w:t>
            </w:r>
          </w:p>
        </w:tc>
        <w:tc>
          <w:tcPr>
            <w:tcW w:w="708" w:type="dxa"/>
            <w:shd w:val="solid" w:color="FFFFFF" w:fill="auto"/>
          </w:tcPr>
          <w:p w:rsidR="00370C40" w:rsidRDefault="00370C40" w:rsidP="00370C40">
            <w:pPr>
              <w:pStyle w:val="TAC"/>
              <w:rPr>
                <w:sz w:val="16"/>
                <w:szCs w:val="16"/>
                <w:lang w:eastAsia="zh-CN"/>
              </w:rPr>
            </w:pPr>
            <w:r>
              <w:rPr>
                <w:sz w:val="16"/>
                <w:szCs w:val="16"/>
                <w:lang w:eastAsia="zh-CN"/>
              </w:rPr>
              <w:t>16.1.0</w:t>
            </w:r>
          </w:p>
        </w:tc>
      </w:tr>
      <w:tr w:rsidR="0035608C" w:rsidRPr="00C012B0" w:rsidTr="00EC0283">
        <w:tblPrEx>
          <w:tblCellMar>
            <w:top w:w="0" w:type="dxa"/>
            <w:bottom w:w="0" w:type="dxa"/>
          </w:tblCellMar>
        </w:tblPrEx>
        <w:trPr>
          <w:trHeight w:val="383"/>
        </w:trPr>
        <w:tc>
          <w:tcPr>
            <w:tcW w:w="800" w:type="dxa"/>
            <w:shd w:val="solid" w:color="FFFFFF" w:fill="auto"/>
          </w:tcPr>
          <w:p w:rsidR="0035608C" w:rsidRPr="00222AAB" w:rsidRDefault="0035608C" w:rsidP="0035608C">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35608C" w:rsidRPr="00222AAB" w:rsidRDefault="0035608C" w:rsidP="0035608C">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35608C" w:rsidRDefault="0035608C" w:rsidP="0035608C">
            <w:pPr>
              <w:pStyle w:val="TAC"/>
              <w:rPr>
                <w:rFonts w:cs="Arial"/>
                <w:color w:val="000000"/>
                <w:sz w:val="16"/>
                <w:szCs w:val="16"/>
                <w:lang w:eastAsia="zh-CN"/>
              </w:rPr>
            </w:pPr>
            <w:r>
              <w:rPr>
                <w:rFonts w:cs="Arial"/>
                <w:color w:val="000000"/>
                <w:sz w:val="16"/>
                <w:szCs w:val="16"/>
                <w:lang w:eastAsia="zh-CN"/>
              </w:rPr>
              <w:t>SP-190758</w:t>
            </w:r>
          </w:p>
        </w:tc>
        <w:tc>
          <w:tcPr>
            <w:tcW w:w="567" w:type="dxa"/>
            <w:shd w:val="solid" w:color="FFFFFF" w:fill="auto"/>
          </w:tcPr>
          <w:p w:rsidR="0035608C" w:rsidRPr="00222AAB" w:rsidRDefault="0035608C" w:rsidP="0035608C">
            <w:pPr>
              <w:pStyle w:val="TAL"/>
              <w:rPr>
                <w:rFonts w:cs="Arial"/>
                <w:color w:val="000000"/>
                <w:sz w:val="16"/>
                <w:szCs w:val="16"/>
                <w:lang w:eastAsia="zh-CN"/>
              </w:rPr>
            </w:pPr>
            <w:r w:rsidRPr="00222AAB">
              <w:rPr>
                <w:rFonts w:cs="Arial"/>
                <w:color w:val="000000"/>
                <w:sz w:val="16"/>
                <w:szCs w:val="16"/>
                <w:lang w:eastAsia="zh-CN"/>
              </w:rPr>
              <w:t>0078</w:t>
            </w:r>
          </w:p>
        </w:tc>
        <w:tc>
          <w:tcPr>
            <w:tcW w:w="425" w:type="dxa"/>
            <w:shd w:val="solid" w:color="FFFFFF" w:fill="auto"/>
          </w:tcPr>
          <w:p w:rsidR="0035608C" w:rsidRPr="00222AAB" w:rsidRDefault="0035608C" w:rsidP="0035608C">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35608C" w:rsidRPr="00222AAB" w:rsidRDefault="0035608C" w:rsidP="0035608C">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35608C" w:rsidRDefault="0035608C" w:rsidP="0035608C">
            <w:pPr>
              <w:pStyle w:val="TAL"/>
              <w:rPr>
                <w:rFonts w:cs="Arial"/>
                <w:color w:val="000000"/>
                <w:sz w:val="16"/>
                <w:szCs w:val="16"/>
                <w:lang w:eastAsia="zh-CN"/>
              </w:rPr>
            </w:pPr>
            <w:r>
              <w:rPr>
                <w:rFonts w:cs="Arial"/>
                <w:color w:val="000000"/>
                <w:sz w:val="16"/>
                <w:szCs w:val="16"/>
                <w:lang w:eastAsia="zh-CN"/>
              </w:rPr>
              <w:t>Add Bindings of common CDR field for Offline only charging service API</w:t>
            </w:r>
          </w:p>
        </w:tc>
        <w:tc>
          <w:tcPr>
            <w:tcW w:w="708" w:type="dxa"/>
            <w:shd w:val="solid" w:color="FFFFFF" w:fill="auto"/>
          </w:tcPr>
          <w:p w:rsidR="0035608C" w:rsidRDefault="0035608C" w:rsidP="0035608C">
            <w:pPr>
              <w:pStyle w:val="TAC"/>
              <w:rPr>
                <w:sz w:val="16"/>
                <w:szCs w:val="16"/>
                <w:lang w:eastAsia="zh-CN"/>
              </w:rPr>
            </w:pPr>
            <w:r>
              <w:rPr>
                <w:sz w:val="16"/>
                <w:szCs w:val="16"/>
                <w:lang w:eastAsia="zh-CN"/>
              </w:rPr>
              <w:t>16.1.0</w:t>
            </w:r>
          </w:p>
        </w:tc>
      </w:tr>
      <w:tr w:rsidR="009A5CD6" w:rsidRPr="00C012B0" w:rsidTr="00EC0283">
        <w:tblPrEx>
          <w:tblCellMar>
            <w:top w:w="0" w:type="dxa"/>
            <w:bottom w:w="0" w:type="dxa"/>
          </w:tblCellMar>
        </w:tblPrEx>
        <w:trPr>
          <w:trHeight w:val="383"/>
        </w:trPr>
        <w:tc>
          <w:tcPr>
            <w:tcW w:w="800" w:type="dxa"/>
            <w:shd w:val="solid" w:color="FFFFFF" w:fill="auto"/>
          </w:tcPr>
          <w:p w:rsidR="009A5CD6" w:rsidRPr="00222AAB" w:rsidRDefault="009A5CD6" w:rsidP="009A5CD6">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9A5CD6" w:rsidRPr="00222AAB" w:rsidRDefault="009A5CD6" w:rsidP="009A5CD6">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9A5CD6" w:rsidRDefault="009A5CD6" w:rsidP="009A5CD6">
            <w:pPr>
              <w:pStyle w:val="TAC"/>
              <w:rPr>
                <w:rFonts w:cs="Arial"/>
                <w:color w:val="000000"/>
                <w:sz w:val="16"/>
                <w:szCs w:val="16"/>
                <w:lang w:eastAsia="zh-CN"/>
              </w:rPr>
            </w:pPr>
            <w:r>
              <w:rPr>
                <w:rFonts w:cs="Arial"/>
                <w:color w:val="000000"/>
                <w:sz w:val="16"/>
                <w:szCs w:val="16"/>
                <w:lang w:eastAsia="zh-CN"/>
              </w:rPr>
              <w:t>SP-190758</w:t>
            </w:r>
          </w:p>
        </w:tc>
        <w:tc>
          <w:tcPr>
            <w:tcW w:w="567" w:type="dxa"/>
            <w:shd w:val="solid" w:color="FFFFFF" w:fill="auto"/>
          </w:tcPr>
          <w:p w:rsidR="009A5CD6" w:rsidRPr="00222AAB" w:rsidRDefault="009A5CD6" w:rsidP="009A5CD6">
            <w:pPr>
              <w:pStyle w:val="TAL"/>
              <w:rPr>
                <w:rFonts w:cs="Arial"/>
                <w:color w:val="000000"/>
                <w:sz w:val="16"/>
                <w:szCs w:val="16"/>
                <w:lang w:eastAsia="zh-CN"/>
              </w:rPr>
            </w:pPr>
            <w:r w:rsidRPr="00222AAB">
              <w:rPr>
                <w:rFonts w:cs="Arial"/>
                <w:color w:val="000000"/>
                <w:sz w:val="16"/>
                <w:szCs w:val="16"/>
                <w:lang w:eastAsia="zh-CN"/>
              </w:rPr>
              <w:t>0079</w:t>
            </w:r>
          </w:p>
        </w:tc>
        <w:tc>
          <w:tcPr>
            <w:tcW w:w="425" w:type="dxa"/>
            <w:shd w:val="solid" w:color="FFFFFF" w:fill="auto"/>
          </w:tcPr>
          <w:p w:rsidR="009A5CD6" w:rsidRPr="00222AAB" w:rsidRDefault="009A5CD6" w:rsidP="009A5CD6">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9A5CD6" w:rsidRPr="00222AAB" w:rsidRDefault="009A5CD6" w:rsidP="009A5CD6">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9A5CD6" w:rsidRDefault="009A5CD6" w:rsidP="009A5CD6">
            <w:pPr>
              <w:pStyle w:val="TAL"/>
              <w:rPr>
                <w:rFonts w:cs="Arial"/>
                <w:color w:val="000000"/>
                <w:sz w:val="16"/>
                <w:szCs w:val="16"/>
                <w:lang w:eastAsia="zh-CN"/>
              </w:rPr>
            </w:pPr>
            <w:r>
              <w:rPr>
                <w:rFonts w:cs="Arial"/>
                <w:color w:val="000000"/>
                <w:sz w:val="16"/>
                <w:szCs w:val="16"/>
                <w:lang w:eastAsia="zh-CN"/>
              </w:rPr>
              <w:t>Add Offline only charging open API schema</w:t>
            </w:r>
          </w:p>
        </w:tc>
        <w:tc>
          <w:tcPr>
            <w:tcW w:w="708" w:type="dxa"/>
            <w:shd w:val="solid" w:color="FFFFFF" w:fill="auto"/>
          </w:tcPr>
          <w:p w:rsidR="009A5CD6" w:rsidRDefault="009A5CD6" w:rsidP="009A5CD6">
            <w:pPr>
              <w:pStyle w:val="TAC"/>
              <w:rPr>
                <w:sz w:val="16"/>
                <w:szCs w:val="16"/>
                <w:lang w:eastAsia="zh-CN"/>
              </w:rPr>
            </w:pPr>
            <w:r>
              <w:rPr>
                <w:sz w:val="16"/>
                <w:szCs w:val="16"/>
                <w:lang w:eastAsia="zh-CN"/>
              </w:rPr>
              <w:t>16.1.0</w:t>
            </w:r>
          </w:p>
        </w:tc>
      </w:tr>
      <w:tr w:rsidR="009D685A" w:rsidRPr="00C012B0" w:rsidTr="00EC0283">
        <w:tblPrEx>
          <w:tblCellMar>
            <w:top w:w="0" w:type="dxa"/>
            <w:bottom w:w="0" w:type="dxa"/>
          </w:tblCellMar>
        </w:tblPrEx>
        <w:trPr>
          <w:trHeight w:val="383"/>
        </w:trPr>
        <w:tc>
          <w:tcPr>
            <w:tcW w:w="800" w:type="dxa"/>
            <w:shd w:val="solid" w:color="FFFFFF" w:fill="auto"/>
          </w:tcPr>
          <w:p w:rsidR="009D685A" w:rsidRPr="00222AAB" w:rsidRDefault="009D685A" w:rsidP="009A5CD6">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9D685A" w:rsidRPr="00222AAB" w:rsidRDefault="009D685A" w:rsidP="009A5CD6">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9D685A" w:rsidRDefault="009D685A" w:rsidP="009A5CD6">
            <w:pPr>
              <w:pStyle w:val="TAC"/>
              <w:rPr>
                <w:rFonts w:cs="Arial"/>
                <w:color w:val="000000"/>
                <w:sz w:val="16"/>
                <w:szCs w:val="16"/>
                <w:lang w:eastAsia="zh-CN"/>
              </w:rPr>
            </w:pPr>
            <w:r>
              <w:rPr>
                <w:rFonts w:cs="Arial"/>
                <w:color w:val="000000"/>
                <w:sz w:val="16"/>
                <w:szCs w:val="16"/>
                <w:lang w:eastAsia="zh-CN"/>
              </w:rPr>
              <w:t>SP-190</w:t>
            </w:r>
            <w:r w:rsidR="001E3DC1">
              <w:rPr>
                <w:rFonts w:cs="Arial"/>
                <w:color w:val="000000"/>
                <w:sz w:val="16"/>
                <w:szCs w:val="16"/>
                <w:lang w:eastAsia="zh-CN"/>
              </w:rPr>
              <w:t>854</w:t>
            </w:r>
          </w:p>
        </w:tc>
        <w:tc>
          <w:tcPr>
            <w:tcW w:w="567" w:type="dxa"/>
            <w:shd w:val="solid" w:color="FFFFFF" w:fill="auto"/>
          </w:tcPr>
          <w:p w:rsidR="009D685A" w:rsidRPr="00222AAB" w:rsidRDefault="009D685A" w:rsidP="009A5CD6">
            <w:pPr>
              <w:pStyle w:val="TAL"/>
              <w:rPr>
                <w:rFonts w:cs="Arial"/>
                <w:color w:val="000000"/>
                <w:sz w:val="16"/>
                <w:szCs w:val="16"/>
                <w:lang w:eastAsia="zh-CN"/>
              </w:rPr>
            </w:pPr>
            <w:r w:rsidRPr="00222AAB">
              <w:rPr>
                <w:rFonts w:cs="Arial"/>
                <w:color w:val="000000"/>
                <w:sz w:val="16"/>
                <w:szCs w:val="16"/>
                <w:lang w:eastAsia="zh-CN"/>
              </w:rPr>
              <w:t>0080</w:t>
            </w:r>
          </w:p>
        </w:tc>
        <w:tc>
          <w:tcPr>
            <w:tcW w:w="425" w:type="dxa"/>
            <w:shd w:val="solid" w:color="FFFFFF" w:fill="auto"/>
          </w:tcPr>
          <w:p w:rsidR="009D685A" w:rsidRPr="00222AAB" w:rsidRDefault="001E3DC1" w:rsidP="009A5CD6">
            <w:pPr>
              <w:pStyle w:val="TAR"/>
              <w:rPr>
                <w:rFonts w:cs="Arial"/>
                <w:color w:val="000000"/>
                <w:sz w:val="16"/>
                <w:szCs w:val="16"/>
                <w:lang w:eastAsia="zh-CN"/>
              </w:rPr>
            </w:pPr>
            <w:r w:rsidRPr="00222AAB">
              <w:rPr>
                <w:rFonts w:cs="Arial"/>
                <w:color w:val="000000"/>
                <w:sz w:val="16"/>
                <w:szCs w:val="16"/>
                <w:lang w:eastAsia="zh-CN"/>
              </w:rPr>
              <w:t>2</w:t>
            </w:r>
          </w:p>
        </w:tc>
        <w:tc>
          <w:tcPr>
            <w:tcW w:w="425" w:type="dxa"/>
            <w:shd w:val="solid" w:color="FFFFFF" w:fill="auto"/>
          </w:tcPr>
          <w:p w:rsidR="009D685A" w:rsidRPr="00222AAB" w:rsidRDefault="009D685A" w:rsidP="009A5CD6">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9D685A" w:rsidRDefault="009D685A" w:rsidP="009A5CD6">
            <w:pPr>
              <w:pStyle w:val="TAL"/>
              <w:rPr>
                <w:rFonts w:cs="Arial"/>
                <w:color w:val="000000"/>
                <w:sz w:val="16"/>
                <w:szCs w:val="16"/>
                <w:lang w:eastAsia="zh-CN"/>
              </w:rPr>
            </w:pPr>
            <w:r>
              <w:rPr>
                <w:rFonts w:cs="Arial"/>
                <w:color w:val="000000"/>
                <w:sz w:val="16"/>
                <w:szCs w:val="16"/>
                <w:lang w:eastAsia="zh-CN"/>
              </w:rPr>
              <w:t>Update Open API for interworking</w:t>
            </w:r>
          </w:p>
        </w:tc>
        <w:tc>
          <w:tcPr>
            <w:tcW w:w="708" w:type="dxa"/>
            <w:shd w:val="solid" w:color="FFFFFF" w:fill="auto"/>
          </w:tcPr>
          <w:p w:rsidR="009D685A" w:rsidRDefault="009D685A" w:rsidP="009A5CD6">
            <w:pPr>
              <w:pStyle w:val="TAC"/>
              <w:rPr>
                <w:sz w:val="16"/>
                <w:szCs w:val="16"/>
                <w:lang w:eastAsia="zh-CN"/>
              </w:rPr>
            </w:pPr>
            <w:r>
              <w:rPr>
                <w:sz w:val="16"/>
                <w:szCs w:val="16"/>
                <w:lang w:eastAsia="zh-CN"/>
              </w:rPr>
              <w:t>16.1.0</w:t>
            </w:r>
          </w:p>
        </w:tc>
      </w:tr>
      <w:tr w:rsidR="002E60BE" w:rsidRPr="00C012B0" w:rsidTr="00EC0283">
        <w:tblPrEx>
          <w:tblCellMar>
            <w:top w:w="0" w:type="dxa"/>
            <w:bottom w:w="0" w:type="dxa"/>
          </w:tblCellMar>
        </w:tblPrEx>
        <w:trPr>
          <w:trHeight w:val="383"/>
        </w:trPr>
        <w:tc>
          <w:tcPr>
            <w:tcW w:w="800" w:type="dxa"/>
            <w:shd w:val="solid" w:color="FFFFFF" w:fill="auto"/>
          </w:tcPr>
          <w:p w:rsidR="002E60BE" w:rsidRPr="00222AAB" w:rsidRDefault="002E60BE" w:rsidP="009A5CD6">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2E60BE" w:rsidRPr="00222AAB" w:rsidRDefault="002E60BE" w:rsidP="009A5CD6">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2E60BE" w:rsidRDefault="002E60BE" w:rsidP="009A5CD6">
            <w:pPr>
              <w:pStyle w:val="TAC"/>
              <w:rPr>
                <w:rFonts w:cs="Arial"/>
                <w:color w:val="000000"/>
                <w:sz w:val="16"/>
                <w:szCs w:val="16"/>
                <w:lang w:eastAsia="zh-CN"/>
              </w:rPr>
            </w:pPr>
            <w:r>
              <w:rPr>
                <w:rFonts w:cs="Arial"/>
                <w:color w:val="000000"/>
                <w:sz w:val="16"/>
                <w:szCs w:val="16"/>
                <w:lang w:eastAsia="zh-CN"/>
              </w:rPr>
              <w:t>SP-190761</w:t>
            </w:r>
          </w:p>
        </w:tc>
        <w:tc>
          <w:tcPr>
            <w:tcW w:w="567" w:type="dxa"/>
            <w:shd w:val="solid" w:color="FFFFFF" w:fill="auto"/>
          </w:tcPr>
          <w:p w:rsidR="002E60BE" w:rsidRPr="00222AAB" w:rsidRDefault="002E60BE" w:rsidP="009A5CD6">
            <w:pPr>
              <w:pStyle w:val="TAL"/>
              <w:rPr>
                <w:rFonts w:cs="Arial"/>
                <w:color w:val="000000"/>
                <w:sz w:val="16"/>
                <w:szCs w:val="16"/>
                <w:lang w:eastAsia="zh-CN"/>
              </w:rPr>
            </w:pPr>
            <w:r w:rsidRPr="00222AAB">
              <w:rPr>
                <w:rFonts w:cs="Arial"/>
                <w:color w:val="000000"/>
                <w:sz w:val="16"/>
                <w:szCs w:val="16"/>
                <w:lang w:eastAsia="zh-CN"/>
              </w:rPr>
              <w:t>0082</w:t>
            </w:r>
          </w:p>
        </w:tc>
        <w:tc>
          <w:tcPr>
            <w:tcW w:w="425" w:type="dxa"/>
            <w:shd w:val="solid" w:color="FFFFFF" w:fill="auto"/>
          </w:tcPr>
          <w:p w:rsidR="002E60BE" w:rsidRPr="00222AAB" w:rsidRDefault="002E60BE" w:rsidP="009A5CD6">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2E60BE" w:rsidRPr="00222AAB" w:rsidRDefault="002E60BE" w:rsidP="009A5CD6">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2E60BE" w:rsidRDefault="002E60BE" w:rsidP="009A5CD6">
            <w:pPr>
              <w:pStyle w:val="TAL"/>
              <w:rPr>
                <w:rFonts w:cs="Arial"/>
                <w:color w:val="000000"/>
                <w:sz w:val="16"/>
                <w:szCs w:val="16"/>
                <w:lang w:eastAsia="zh-CN"/>
              </w:rPr>
            </w:pPr>
            <w:r>
              <w:rPr>
                <w:rFonts w:cs="Arial"/>
                <w:color w:val="000000"/>
                <w:sz w:val="16"/>
                <w:szCs w:val="16"/>
                <w:lang w:eastAsia="zh-CN"/>
              </w:rPr>
              <w:t>Correction of nfConsumerIdentification and usedUnitContainer</w:t>
            </w:r>
          </w:p>
        </w:tc>
        <w:tc>
          <w:tcPr>
            <w:tcW w:w="708" w:type="dxa"/>
            <w:shd w:val="solid" w:color="FFFFFF" w:fill="auto"/>
          </w:tcPr>
          <w:p w:rsidR="002E60BE" w:rsidRDefault="002E60BE" w:rsidP="009A5CD6">
            <w:pPr>
              <w:pStyle w:val="TAC"/>
              <w:rPr>
                <w:sz w:val="16"/>
                <w:szCs w:val="16"/>
                <w:lang w:eastAsia="zh-CN"/>
              </w:rPr>
            </w:pPr>
            <w:r>
              <w:rPr>
                <w:sz w:val="16"/>
                <w:szCs w:val="16"/>
                <w:lang w:eastAsia="zh-CN"/>
              </w:rPr>
              <w:t>16.1.0</w:t>
            </w:r>
          </w:p>
        </w:tc>
      </w:tr>
      <w:tr w:rsidR="0072030C" w:rsidRPr="00C012B0" w:rsidTr="00EC0283">
        <w:tblPrEx>
          <w:tblCellMar>
            <w:top w:w="0" w:type="dxa"/>
            <w:bottom w:w="0" w:type="dxa"/>
          </w:tblCellMar>
        </w:tblPrEx>
        <w:trPr>
          <w:trHeight w:val="383"/>
        </w:trPr>
        <w:tc>
          <w:tcPr>
            <w:tcW w:w="800" w:type="dxa"/>
            <w:shd w:val="solid" w:color="FFFFFF" w:fill="auto"/>
          </w:tcPr>
          <w:p w:rsidR="0072030C" w:rsidRPr="00222AAB" w:rsidRDefault="0072030C" w:rsidP="009A5CD6">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72030C" w:rsidRPr="00222AAB" w:rsidRDefault="0072030C" w:rsidP="009A5CD6">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72030C" w:rsidRDefault="0072030C" w:rsidP="009A5CD6">
            <w:pPr>
              <w:pStyle w:val="TAC"/>
              <w:rPr>
                <w:rFonts w:cs="Arial"/>
                <w:color w:val="000000"/>
                <w:sz w:val="16"/>
                <w:szCs w:val="16"/>
                <w:lang w:eastAsia="zh-CN"/>
              </w:rPr>
            </w:pPr>
            <w:r>
              <w:rPr>
                <w:rFonts w:cs="Arial"/>
                <w:color w:val="000000"/>
                <w:sz w:val="16"/>
                <w:szCs w:val="16"/>
                <w:lang w:eastAsia="zh-CN"/>
              </w:rPr>
              <w:t>SP-190762</w:t>
            </w:r>
          </w:p>
        </w:tc>
        <w:tc>
          <w:tcPr>
            <w:tcW w:w="567" w:type="dxa"/>
            <w:shd w:val="solid" w:color="FFFFFF" w:fill="auto"/>
          </w:tcPr>
          <w:p w:rsidR="0072030C" w:rsidRPr="00222AAB" w:rsidRDefault="0072030C" w:rsidP="009A5CD6">
            <w:pPr>
              <w:pStyle w:val="TAL"/>
              <w:rPr>
                <w:rFonts w:cs="Arial"/>
                <w:color w:val="000000"/>
                <w:sz w:val="16"/>
                <w:szCs w:val="16"/>
                <w:lang w:eastAsia="zh-CN"/>
              </w:rPr>
            </w:pPr>
            <w:r w:rsidRPr="00222AAB">
              <w:rPr>
                <w:rFonts w:cs="Arial"/>
                <w:color w:val="000000"/>
                <w:sz w:val="16"/>
                <w:szCs w:val="16"/>
                <w:lang w:eastAsia="zh-CN"/>
              </w:rPr>
              <w:t xml:space="preserve">0084 </w:t>
            </w:r>
          </w:p>
        </w:tc>
        <w:tc>
          <w:tcPr>
            <w:tcW w:w="425" w:type="dxa"/>
            <w:shd w:val="solid" w:color="FFFFFF" w:fill="auto"/>
          </w:tcPr>
          <w:p w:rsidR="0072030C" w:rsidRPr="00222AAB" w:rsidRDefault="0072030C" w:rsidP="009A5CD6">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72030C" w:rsidRPr="00222AAB" w:rsidRDefault="0072030C" w:rsidP="009A5CD6">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72030C" w:rsidRDefault="0072030C" w:rsidP="009A5CD6">
            <w:pPr>
              <w:pStyle w:val="TAL"/>
              <w:rPr>
                <w:rFonts w:cs="Arial"/>
                <w:color w:val="000000"/>
                <w:sz w:val="16"/>
                <w:szCs w:val="16"/>
                <w:lang w:eastAsia="zh-CN"/>
              </w:rPr>
            </w:pPr>
            <w:r>
              <w:rPr>
                <w:rFonts w:cs="Arial"/>
                <w:color w:val="000000"/>
                <w:sz w:val="16"/>
                <w:szCs w:val="16"/>
                <w:lang w:eastAsia="zh-CN"/>
              </w:rPr>
              <w:t>Correction of TriggerCategory and Triggers</w:t>
            </w:r>
          </w:p>
        </w:tc>
        <w:tc>
          <w:tcPr>
            <w:tcW w:w="708" w:type="dxa"/>
            <w:shd w:val="solid" w:color="FFFFFF" w:fill="auto"/>
          </w:tcPr>
          <w:p w:rsidR="0072030C" w:rsidRDefault="0072030C" w:rsidP="009A5CD6">
            <w:pPr>
              <w:pStyle w:val="TAC"/>
              <w:rPr>
                <w:sz w:val="16"/>
                <w:szCs w:val="16"/>
                <w:lang w:eastAsia="zh-CN"/>
              </w:rPr>
            </w:pPr>
            <w:r>
              <w:rPr>
                <w:sz w:val="16"/>
                <w:szCs w:val="16"/>
                <w:lang w:eastAsia="zh-CN"/>
              </w:rPr>
              <w:t>16.1.0</w:t>
            </w:r>
          </w:p>
        </w:tc>
      </w:tr>
      <w:tr w:rsidR="0046255F" w:rsidRPr="00C012B0" w:rsidTr="00EC0283">
        <w:tblPrEx>
          <w:tblCellMar>
            <w:top w:w="0" w:type="dxa"/>
            <w:bottom w:w="0" w:type="dxa"/>
          </w:tblCellMar>
        </w:tblPrEx>
        <w:trPr>
          <w:trHeight w:val="383"/>
        </w:trPr>
        <w:tc>
          <w:tcPr>
            <w:tcW w:w="800" w:type="dxa"/>
            <w:shd w:val="solid" w:color="FFFFFF" w:fill="auto"/>
          </w:tcPr>
          <w:p w:rsidR="0046255F" w:rsidRPr="00222AAB" w:rsidRDefault="0046255F" w:rsidP="0046255F">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46255F" w:rsidRPr="00222AAB" w:rsidRDefault="0046255F" w:rsidP="0046255F">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46255F" w:rsidRDefault="0046255F" w:rsidP="0046255F">
            <w:pPr>
              <w:pStyle w:val="TAC"/>
              <w:rPr>
                <w:rFonts w:cs="Arial"/>
                <w:color w:val="000000"/>
                <w:sz w:val="16"/>
                <w:szCs w:val="16"/>
                <w:lang w:eastAsia="zh-CN"/>
              </w:rPr>
            </w:pPr>
            <w:r>
              <w:rPr>
                <w:rFonts w:cs="Arial"/>
                <w:color w:val="000000"/>
                <w:sz w:val="16"/>
                <w:szCs w:val="16"/>
                <w:lang w:eastAsia="zh-CN"/>
              </w:rPr>
              <w:t>SP-190762</w:t>
            </w:r>
          </w:p>
        </w:tc>
        <w:tc>
          <w:tcPr>
            <w:tcW w:w="567" w:type="dxa"/>
            <w:shd w:val="solid" w:color="FFFFFF" w:fill="auto"/>
          </w:tcPr>
          <w:p w:rsidR="0046255F" w:rsidRPr="00222AAB" w:rsidRDefault="0046255F" w:rsidP="0046255F">
            <w:pPr>
              <w:pStyle w:val="TAL"/>
              <w:rPr>
                <w:rFonts w:cs="Arial"/>
                <w:color w:val="000000"/>
                <w:sz w:val="16"/>
                <w:szCs w:val="16"/>
                <w:lang w:eastAsia="zh-CN"/>
              </w:rPr>
            </w:pPr>
            <w:r w:rsidRPr="00222AAB">
              <w:rPr>
                <w:rFonts w:cs="Arial"/>
                <w:color w:val="000000"/>
                <w:sz w:val="16"/>
                <w:szCs w:val="16"/>
                <w:lang w:eastAsia="zh-CN"/>
              </w:rPr>
              <w:t>0086</w:t>
            </w:r>
          </w:p>
        </w:tc>
        <w:tc>
          <w:tcPr>
            <w:tcW w:w="425" w:type="dxa"/>
            <w:shd w:val="solid" w:color="FFFFFF" w:fill="auto"/>
          </w:tcPr>
          <w:p w:rsidR="0046255F" w:rsidRPr="00222AAB" w:rsidRDefault="0046255F" w:rsidP="0046255F">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46255F" w:rsidRPr="00222AAB" w:rsidRDefault="0046255F" w:rsidP="0046255F">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46255F" w:rsidRDefault="0046255F" w:rsidP="0046255F">
            <w:pPr>
              <w:pStyle w:val="TAL"/>
              <w:rPr>
                <w:rFonts w:cs="Arial"/>
                <w:color w:val="000000"/>
                <w:sz w:val="16"/>
                <w:szCs w:val="16"/>
                <w:lang w:eastAsia="zh-CN"/>
              </w:rPr>
            </w:pPr>
            <w:r>
              <w:rPr>
                <w:rFonts w:cs="Arial"/>
                <w:color w:val="000000"/>
                <w:sz w:val="16"/>
                <w:szCs w:val="16"/>
                <w:lang w:eastAsia="zh-CN"/>
              </w:rPr>
              <w:t>Correction of Report Time in QFI Container Information</w:t>
            </w:r>
          </w:p>
        </w:tc>
        <w:tc>
          <w:tcPr>
            <w:tcW w:w="708" w:type="dxa"/>
            <w:shd w:val="solid" w:color="FFFFFF" w:fill="auto"/>
          </w:tcPr>
          <w:p w:rsidR="0046255F" w:rsidRDefault="0046255F" w:rsidP="0046255F">
            <w:pPr>
              <w:pStyle w:val="TAC"/>
              <w:rPr>
                <w:sz w:val="16"/>
                <w:szCs w:val="16"/>
                <w:lang w:eastAsia="zh-CN"/>
              </w:rPr>
            </w:pPr>
            <w:r>
              <w:rPr>
                <w:sz w:val="16"/>
                <w:szCs w:val="16"/>
                <w:lang w:eastAsia="zh-CN"/>
              </w:rPr>
              <w:t>16.1.0</w:t>
            </w:r>
          </w:p>
        </w:tc>
      </w:tr>
      <w:tr w:rsidR="009020EB" w:rsidRPr="00C012B0" w:rsidTr="00EC0283">
        <w:tblPrEx>
          <w:tblCellMar>
            <w:top w:w="0" w:type="dxa"/>
            <w:bottom w:w="0" w:type="dxa"/>
          </w:tblCellMar>
        </w:tblPrEx>
        <w:trPr>
          <w:trHeight w:val="383"/>
        </w:trPr>
        <w:tc>
          <w:tcPr>
            <w:tcW w:w="800" w:type="dxa"/>
            <w:shd w:val="solid" w:color="FFFFFF" w:fill="auto"/>
          </w:tcPr>
          <w:p w:rsidR="009020EB" w:rsidRPr="00222AAB" w:rsidRDefault="009020EB" w:rsidP="009020EB">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9020EB" w:rsidRPr="00222AAB" w:rsidRDefault="009020EB" w:rsidP="009020EB">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9020EB" w:rsidRDefault="009020EB" w:rsidP="009020EB">
            <w:pPr>
              <w:pStyle w:val="TAC"/>
              <w:rPr>
                <w:rFonts w:cs="Arial"/>
                <w:color w:val="000000"/>
                <w:sz w:val="16"/>
                <w:szCs w:val="16"/>
                <w:lang w:eastAsia="zh-CN"/>
              </w:rPr>
            </w:pPr>
            <w:r>
              <w:rPr>
                <w:rFonts w:cs="Arial"/>
                <w:color w:val="000000"/>
                <w:sz w:val="16"/>
                <w:szCs w:val="16"/>
                <w:lang w:eastAsia="zh-CN"/>
              </w:rPr>
              <w:t>SP-190762</w:t>
            </w:r>
          </w:p>
        </w:tc>
        <w:tc>
          <w:tcPr>
            <w:tcW w:w="567" w:type="dxa"/>
            <w:shd w:val="solid" w:color="FFFFFF" w:fill="auto"/>
          </w:tcPr>
          <w:p w:rsidR="009020EB" w:rsidRPr="00222AAB" w:rsidRDefault="009020EB" w:rsidP="009020EB">
            <w:pPr>
              <w:pStyle w:val="TAL"/>
              <w:rPr>
                <w:rFonts w:cs="Arial"/>
                <w:color w:val="000000"/>
                <w:sz w:val="16"/>
                <w:szCs w:val="16"/>
                <w:lang w:eastAsia="zh-CN"/>
              </w:rPr>
            </w:pPr>
            <w:r w:rsidRPr="00222AAB">
              <w:rPr>
                <w:rFonts w:cs="Arial"/>
                <w:color w:val="000000"/>
                <w:sz w:val="16"/>
                <w:szCs w:val="16"/>
                <w:lang w:eastAsia="zh-CN"/>
              </w:rPr>
              <w:t>0088</w:t>
            </w:r>
          </w:p>
        </w:tc>
        <w:tc>
          <w:tcPr>
            <w:tcW w:w="425" w:type="dxa"/>
            <w:shd w:val="solid" w:color="FFFFFF" w:fill="auto"/>
          </w:tcPr>
          <w:p w:rsidR="009020EB" w:rsidRPr="00222AAB" w:rsidRDefault="009020EB" w:rsidP="009020EB">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9020EB" w:rsidRPr="00222AAB" w:rsidRDefault="009020EB" w:rsidP="009020EB">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9020EB" w:rsidRDefault="009020EB" w:rsidP="009020EB">
            <w:pPr>
              <w:pStyle w:val="TAL"/>
              <w:rPr>
                <w:rFonts w:cs="Arial"/>
                <w:color w:val="000000"/>
                <w:sz w:val="16"/>
                <w:szCs w:val="16"/>
                <w:lang w:eastAsia="zh-CN"/>
              </w:rPr>
            </w:pPr>
            <w:r>
              <w:rPr>
                <w:rFonts w:cs="Arial"/>
                <w:color w:val="000000"/>
                <w:sz w:val="16"/>
                <w:szCs w:val="16"/>
                <w:lang w:eastAsia="zh-CN"/>
              </w:rPr>
              <w:t>Correction of SubscriptionIdentificationType</w:t>
            </w:r>
          </w:p>
        </w:tc>
        <w:tc>
          <w:tcPr>
            <w:tcW w:w="708" w:type="dxa"/>
            <w:shd w:val="solid" w:color="FFFFFF" w:fill="auto"/>
          </w:tcPr>
          <w:p w:rsidR="009020EB" w:rsidRDefault="009020EB" w:rsidP="009020EB">
            <w:pPr>
              <w:pStyle w:val="TAC"/>
              <w:rPr>
                <w:sz w:val="16"/>
                <w:szCs w:val="16"/>
                <w:lang w:eastAsia="zh-CN"/>
              </w:rPr>
            </w:pPr>
            <w:r>
              <w:rPr>
                <w:sz w:val="16"/>
                <w:szCs w:val="16"/>
                <w:lang w:eastAsia="zh-CN"/>
              </w:rPr>
              <w:t>16.1.0</w:t>
            </w:r>
          </w:p>
        </w:tc>
      </w:tr>
      <w:tr w:rsidR="00AD13E6" w:rsidRPr="00C012B0" w:rsidTr="00EC0283">
        <w:tblPrEx>
          <w:tblCellMar>
            <w:top w:w="0" w:type="dxa"/>
            <w:bottom w:w="0" w:type="dxa"/>
          </w:tblCellMar>
        </w:tblPrEx>
        <w:trPr>
          <w:trHeight w:val="383"/>
        </w:trPr>
        <w:tc>
          <w:tcPr>
            <w:tcW w:w="800" w:type="dxa"/>
            <w:shd w:val="solid" w:color="FFFFFF" w:fill="auto"/>
          </w:tcPr>
          <w:p w:rsidR="00AD13E6" w:rsidRPr="00222AAB" w:rsidRDefault="00AD13E6" w:rsidP="00AD13E6">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AD13E6" w:rsidRPr="00222AAB" w:rsidRDefault="00AD13E6" w:rsidP="00AD13E6">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AD13E6" w:rsidRDefault="00AD13E6" w:rsidP="00AD13E6">
            <w:pPr>
              <w:pStyle w:val="TAC"/>
              <w:rPr>
                <w:rFonts w:cs="Arial"/>
                <w:color w:val="000000"/>
                <w:sz w:val="16"/>
                <w:szCs w:val="16"/>
                <w:lang w:eastAsia="zh-CN"/>
              </w:rPr>
            </w:pPr>
            <w:r>
              <w:rPr>
                <w:rFonts w:cs="Arial"/>
                <w:color w:val="000000"/>
                <w:sz w:val="16"/>
                <w:szCs w:val="16"/>
                <w:lang w:eastAsia="zh-CN"/>
              </w:rPr>
              <w:t>SP-190762</w:t>
            </w:r>
          </w:p>
        </w:tc>
        <w:tc>
          <w:tcPr>
            <w:tcW w:w="567" w:type="dxa"/>
            <w:shd w:val="solid" w:color="FFFFFF" w:fill="auto"/>
          </w:tcPr>
          <w:p w:rsidR="00AD13E6" w:rsidRPr="00222AAB" w:rsidRDefault="00AD13E6" w:rsidP="00AD13E6">
            <w:pPr>
              <w:pStyle w:val="TAL"/>
              <w:rPr>
                <w:rFonts w:cs="Arial"/>
                <w:color w:val="000000"/>
                <w:sz w:val="16"/>
                <w:szCs w:val="16"/>
                <w:lang w:eastAsia="zh-CN"/>
              </w:rPr>
            </w:pPr>
            <w:r w:rsidRPr="00222AAB">
              <w:rPr>
                <w:rFonts w:cs="Arial"/>
                <w:color w:val="000000"/>
                <w:sz w:val="16"/>
                <w:szCs w:val="16"/>
                <w:lang w:eastAsia="zh-CN"/>
              </w:rPr>
              <w:t>0092</w:t>
            </w:r>
          </w:p>
        </w:tc>
        <w:tc>
          <w:tcPr>
            <w:tcW w:w="425" w:type="dxa"/>
            <w:shd w:val="solid" w:color="FFFFFF" w:fill="auto"/>
          </w:tcPr>
          <w:p w:rsidR="00AD13E6" w:rsidRPr="00222AAB" w:rsidRDefault="00AD13E6" w:rsidP="00AD13E6">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AD13E6" w:rsidRPr="00222AAB" w:rsidRDefault="00AD13E6" w:rsidP="00AD13E6">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AD13E6" w:rsidRDefault="00AD13E6" w:rsidP="00AD13E6">
            <w:pPr>
              <w:pStyle w:val="TAL"/>
              <w:rPr>
                <w:rFonts w:cs="Arial"/>
                <w:color w:val="000000"/>
                <w:sz w:val="16"/>
                <w:szCs w:val="16"/>
                <w:lang w:eastAsia="zh-CN"/>
              </w:rPr>
            </w:pPr>
            <w:r>
              <w:rPr>
                <w:rFonts w:cs="Arial"/>
                <w:color w:val="000000"/>
                <w:sz w:val="16"/>
                <w:szCs w:val="16"/>
                <w:lang w:eastAsia="zh-CN"/>
              </w:rPr>
              <w:t>Correction of multipleQuotaInformation</w:t>
            </w:r>
          </w:p>
        </w:tc>
        <w:tc>
          <w:tcPr>
            <w:tcW w:w="708" w:type="dxa"/>
            <w:shd w:val="solid" w:color="FFFFFF" w:fill="auto"/>
          </w:tcPr>
          <w:p w:rsidR="00AD13E6" w:rsidRDefault="00AD13E6" w:rsidP="00AD13E6">
            <w:pPr>
              <w:pStyle w:val="TAC"/>
              <w:rPr>
                <w:sz w:val="16"/>
                <w:szCs w:val="16"/>
                <w:lang w:eastAsia="zh-CN"/>
              </w:rPr>
            </w:pPr>
            <w:r>
              <w:rPr>
                <w:sz w:val="16"/>
                <w:szCs w:val="16"/>
                <w:lang w:eastAsia="zh-CN"/>
              </w:rPr>
              <w:t>16.1.0</w:t>
            </w:r>
          </w:p>
        </w:tc>
      </w:tr>
      <w:tr w:rsidR="00AD13E6" w:rsidRPr="00C012B0" w:rsidTr="00EC0283">
        <w:tblPrEx>
          <w:tblCellMar>
            <w:top w:w="0" w:type="dxa"/>
            <w:bottom w:w="0" w:type="dxa"/>
          </w:tblCellMar>
        </w:tblPrEx>
        <w:trPr>
          <w:trHeight w:val="383"/>
        </w:trPr>
        <w:tc>
          <w:tcPr>
            <w:tcW w:w="800" w:type="dxa"/>
            <w:shd w:val="solid" w:color="FFFFFF" w:fill="auto"/>
          </w:tcPr>
          <w:p w:rsidR="00AD13E6" w:rsidRPr="00222AAB" w:rsidRDefault="00AD13E6" w:rsidP="00AD13E6">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AD13E6" w:rsidRPr="00222AAB" w:rsidRDefault="00AD13E6" w:rsidP="00AD13E6">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AD13E6" w:rsidRDefault="00AD13E6" w:rsidP="00AD13E6">
            <w:pPr>
              <w:pStyle w:val="TAC"/>
              <w:rPr>
                <w:rFonts w:cs="Arial"/>
                <w:color w:val="000000"/>
                <w:sz w:val="16"/>
                <w:szCs w:val="16"/>
                <w:lang w:eastAsia="zh-CN"/>
              </w:rPr>
            </w:pPr>
            <w:r>
              <w:rPr>
                <w:rFonts w:cs="Arial"/>
                <w:color w:val="000000"/>
                <w:sz w:val="16"/>
                <w:szCs w:val="16"/>
                <w:lang w:eastAsia="zh-CN"/>
              </w:rPr>
              <w:t>SP-190762</w:t>
            </w:r>
          </w:p>
        </w:tc>
        <w:tc>
          <w:tcPr>
            <w:tcW w:w="567" w:type="dxa"/>
            <w:shd w:val="solid" w:color="FFFFFF" w:fill="auto"/>
          </w:tcPr>
          <w:p w:rsidR="00AD13E6" w:rsidRPr="00222AAB" w:rsidRDefault="00AD13E6" w:rsidP="00AD13E6">
            <w:pPr>
              <w:pStyle w:val="TAL"/>
              <w:rPr>
                <w:rFonts w:cs="Arial"/>
                <w:color w:val="000000"/>
                <w:sz w:val="16"/>
                <w:szCs w:val="16"/>
                <w:lang w:eastAsia="zh-CN"/>
              </w:rPr>
            </w:pPr>
            <w:r w:rsidRPr="00222AAB">
              <w:rPr>
                <w:rFonts w:cs="Arial"/>
                <w:color w:val="000000"/>
                <w:sz w:val="16"/>
                <w:szCs w:val="16"/>
                <w:lang w:eastAsia="zh-CN"/>
              </w:rPr>
              <w:t>0094</w:t>
            </w:r>
          </w:p>
        </w:tc>
        <w:tc>
          <w:tcPr>
            <w:tcW w:w="425" w:type="dxa"/>
            <w:shd w:val="solid" w:color="FFFFFF" w:fill="auto"/>
          </w:tcPr>
          <w:p w:rsidR="00AD13E6" w:rsidRPr="00222AAB" w:rsidRDefault="00AD13E6" w:rsidP="00AD13E6">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AD13E6" w:rsidRPr="00222AAB" w:rsidRDefault="00AD13E6" w:rsidP="00AD13E6">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AD13E6" w:rsidRDefault="00AD13E6" w:rsidP="00AD13E6">
            <w:pPr>
              <w:pStyle w:val="TAL"/>
              <w:rPr>
                <w:rFonts w:cs="Arial"/>
                <w:color w:val="000000"/>
                <w:sz w:val="16"/>
                <w:szCs w:val="16"/>
                <w:lang w:eastAsia="zh-CN"/>
              </w:rPr>
            </w:pPr>
            <w:r>
              <w:rPr>
                <w:rFonts w:cs="Arial"/>
                <w:color w:val="000000"/>
                <w:sz w:val="16"/>
                <w:szCs w:val="16"/>
                <w:lang w:eastAsia="zh-CN"/>
              </w:rPr>
              <w:t>Correction of HTTP Status Codes</w:t>
            </w:r>
          </w:p>
        </w:tc>
        <w:tc>
          <w:tcPr>
            <w:tcW w:w="708" w:type="dxa"/>
            <w:shd w:val="solid" w:color="FFFFFF" w:fill="auto"/>
          </w:tcPr>
          <w:p w:rsidR="00AD13E6" w:rsidRDefault="00AD13E6" w:rsidP="00AD13E6">
            <w:pPr>
              <w:pStyle w:val="TAC"/>
              <w:rPr>
                <w:sz w:val="16"/>
                <w:szCs w:val="16"/>
                <w:lang w:eastAsia="zh-CN"/>
              </w:rPr>
            </w:pPr>
            <w:r>
              <w:rPr>
                <w:sz w:val="16"/>
                <w:szCs w:val="16"/>
                <w:lang w:eastAsia="zh-CN"/>
              </w:rPr>
              <w:t>16.1.0</w:t>
            </w:r>
          </w:p>
        </w:tc>
      </w:tr>
      <w:tr w:rsidR="0017284E" w:rsidRPr="00C012B0" w:rsidTr="00EC0283">
        <w:tblPrEx>
          <w:tblCellMar>
            <w:top w:w="0" w:type="dxa"/>
            <w:bottom w:w="0" w:type="dxa"/>
          </w:tblCellMar>
        </w:tblPrEx>
        <w:trPr>
          <w:trHeight w:val="383"/>
        </w:trPr>
        <w:tc>
          <w:tcPr>
            <w:tcW w:w="800" w:type="dxa"/>
            <w:shd w:val="solid" w:color="FFFFFF" w:fill="auto"/>
          </w:tcPr>
          <w:p w:rsidR="0017284E" w:rsidRPr="00222AAB" w:rsidRDefault="0017284E" w:rsidP="0017284E">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17284E" w:rsidRPr="00222AAB" w:rsidRDefault="0017284E" w:rsidP="0017284E">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17284E" w:rsidRDefault="0017284E" w:rsidP="0017284E">
            <w:pPr>
              <w:pStyle w:val="TAC"/>
              <w:rPr>
                <w:rFonts w:cs="Arial"/>
                <w:color w:val="000000"/>
                <w:sz w:val="16"/>
                <w:szCs w:val="16"/>
                <w:lang w:eastAsia="zh-CN"/>
              </w:rPr>
            </w:pPr>
            <w:r>
              <w:rPr>
                <w:rFonts w:cs="Arial"/>
                <w:color w:val="000000"/>
                <w:sz w:val="16"/>
                <w:szCs w:val="16"/>
                <w:lang w:eastAsia="zh-CN"/>
              </w:rPr>
              <w:t>SP-190762</w:t>
            </w:r>
          </w:p>
        </w:tc>
        <w:tc>
          <w:tcPr>
            <w:tcW w:w="567" w:type="dxa"/>
            <w:shd w:val="solid" w:color="FFFFFF" w:fill="auto"/>
          </w:tcPr>
          <w:p w:rsidR="0017284E" w:rsidRPr="00222AAB" w:rsidRDefault="0017284E" w:rsidP="0017284E">
            <w:pPr>
              <w:pStyle w:val="TAL"/>
              <w:rPr>
                <w:rFonts w:cs="Arial"/>
                <w:color w:val="000000"/>
                <w:sz w:val="16"/>
                <w:szCs w:val="16"/>
                <w:lang w:eastAsia="zh-CN"/>
              </w:rPr>
            </w:pPr>
            <w:r w:rsidRPr="00222AAB">
              <w:rPr>
                <w:rFonts w:cs="Arial"/>
                <w:color w:val="000000"/>
                <w:sz w:val="16"/>
                <w:szCs w:val="16"/>
                <w:lang w:eastAsia="zh-CN"/>
              </w:rPr>
              <w:t>0110</w:t>
            </w:r>
          </w:p>
        </w:tc>
        <w:tc>
          <w:tcPr>
            <w:tcW w:w="425" w:type="dxa"/>
            <w:shd w:val="solid" w:color="FFFFFF" w:fill="auto"/>
          </w:tcPr>
          <w:p w:rsidR="0017284E" w:rsidRPr="00222AAB" w:rsidRDefault="0017284E" w:rsidP="0017284E">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17284E" w:rsidRPr="00222AAB" w:rsidRDefault="0017284E" w:rsidP="0017284E">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17284E" w:rsidRDefault="0017284E" w:rsidP="0017284E">
            <w:pPr>
              <w:pStyle w:val="TAL"/>
              <w:rPr>
                <w:rFonts w:cs="Arial"/>
                <w:color w:val="000000"/>
                <w:sz w:val="16"/>
                <w:szCs w:val="16"/>
                <w:lang w:eastAsia="zh-CN"/>
              </w:rPr>
            </w:pPr>
            <w:r>
              <w:rPr>
                <w:rFonts w:cs="Arial"/>
                <w:color w:val="000000"/>
                <w:sz w:val="16"/>
                <w:szCs w:val="16"/>
                <w:lang w:eastAsia="zh-CN"/>
              </w:rPr>
              <w:t>Correct the QoS change trigger</w:t>
            </w:r>
          </w:p>
        </w:tc>
        <w:tc>
          <w:tcPr>
            <w:tcW w:w="708" w:type="dxa"/>
            <w:shd w:val="solid" w:color="FFFFFF" w:fill="auto"/>
          </w:tcPr>
          <w:p w:rsidR="0017284E" w:rsidRDefault="0017284E" w:rsidP="0017284E">
            <w:pPr>
              <w:pStyle w:val="TAC"/>
              <w:rPr>
                <w:sz w:val="16"/>
                <w:szCs w:val="16"/>
                <w:lang w:eastAsia="zh-CN"/>
              </w:rPr>
            </w:pPr>
            <w:r>
              <w:rPr>
                <w:sz w:val="16"/>
                <w:szCs w:val="16"/>
                <w:lang w:eastAsia="zh-CN"/>
              </w:rPr>
              <w:t>16.1.0</w:t>
            </w:r>
          </w:p>
        </w:tc>
      </w:tr>
      <w:tr w:rsidR="008809F1" w:rsidRPr="00C012B0" w:rsidTr="00EC0283">
        <w:tblPrEx>
          <w:tblCellMar>
            <w:top w:w="0" w:type="dxa"/>
            <w:bottom w:w="0" w:type="dxa"/>
          </w:tblCellMar>
        </w:tblPrEx>
        <w:trPr>
          <w:trHeight w:val="383"/>
        </w:trPr>
        <w:tc>
          <w:tcPr>
            <w:tcW w:w="800" w:type="dxa"/>
            <w:shd w:val="solid" w:color="FFFFFF" w:fill="auto"/>
          </w:tcPr>
          <w:p w:rsidR="008809F1" w:rsidRPr="00222AAB" w:rsidRDefault="008809F1" w:rsidP="008809F1">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8809F1" w:rsidRPr="00222AAB" w:rsidRDefault="008809F1" w:rsidP="008809F1">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8809F1" w:rsidRDefault="008809F1" w:rsidP="008809F1">
            <w:pPr>
              <w:pStyle w:val="TAC"/>
              <w:rPr>
                <w:rFonts w:cs="Arial"/>
                <w:color w:val="000000"/>
                <w:sz w:val="16"/>
                <w:szCs w:val="16"/>
                <w:lang w:eastAsia="zh-CN"/>
              </w:rPr>
            </w:pPr>
            <w:r>
              <w:rPr>
                <w:rFonts w:cs="Arial"/>
                <w:color w:val="000000"/>
                <w:sz w:val="16"/>
                <w:szCs w:val="16"/>
                <w:lang w:eastAsia="zh-CN"/>
              </w:rPr>
              <w:t>SP-190762</w:t>
            </w:r>
          </w:p>
        </w:tc>
        <w:tc>
          <w:tcPr>
            <w:tcW w:w="567" w:type="dxa"/>
            <w:shd w:val="solid" w:color="FFFFFF" w:fill="auto"/>
          </w:tcPr>
          <w:p w:rsidR="008809F1" w:rsidRPr="00222AAB" w:rsidRDefault="008809F1" w:rsidP="008809F1">
            <w:pPr>
              <w:pStyle w:val="TAL"/>
              <w:rPr>
                <w:rFonts w:cs="Arial"/>
                <w:color w:val="000000"/>
                <w:sz w:val="16"/>
                <w:szCs w:val="16"/>
                <w:lang w:eastAsia="zh-CN"/>
              </w:rPr>
            </w:pPr>
            <w:r w:rsidRPr="00222AAB">
              <w:rPr>
                <w:rFonts w:cs="Arial"/>
                <w:color w:val="000000"/>
                <w:sz w:val="16"/>
                <w:szCs w:val="16"/>
                <w:lang w:eastAsia="zh-CN"/>
              </w:rPr>
              <w:t>0111</w:t>
            </w:r>
          </w:p>
        </w:tc>
        <w:tc>
          <w:tcPr>
            <w:tcW w:w="425" w:type="dxa"/>
            <w:shd w:val="solid" w:color="FFFFFF" w:fill="auto"/>
          </w:tcPr>
          <w:p w:rsidR="008809F1" w:rsidRPr="00222AAB" w:rsidRDefault="008809F1" w:rsidP="008809F1">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8809F1" w:rsidRPr="00222AAB" w:rsidRDefault="008809F1" w:rsidP="008809F1">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8809F1" w:rsidRDefault="008809F1" w:rsidP="008809F1">
            <w:pPr>
              <w:pStyle w:val="TAL"/>
              <w:rPr>
                <w:rFonts w:cs="Arial"/>
                <w:color w:val="000000"/>
                <w:sz w:val="16"/>
                <w:szCs w:val="16"/>
                <w:lang w:eastAsia="zh-CN"/>
              </w:rPr>
            </w:pPr>
            <w:r>
              <w:rPr>
                <w:rFonts w:cs="Arial"/>
                <w:color w:val="000000"/>
                <w:sz w:val="16"/>
                <w:szCs w:val="16"/>
                <w:lang w:eastAsia="zh-CN"/>
              </w:rPr>
              <w:t>Add the selection mode in PDU session information</w:t>
            </w:r>
          </w:p>
        </w:tc>
        <w:tc>
          <w:tcPr>
            <w:tcW w:w="708" w:type="dxa"/>
            <w:shd w:val="solid" w:color="FFFFFF" w:fill="auto"/>
          </w:tcPr>
          <w:p w:rsidR="008809F1" w:rsidRDefault="008809F1" w:rsidP="008809F1">
            <w:pPr>
              <w:pStyle w:val="TAC"/>
              <w:rPr>
                <w:sz w:val="16"/>
                <w:szCs w:val="16"/>
                <w:lang w:eastAsia="zh-CN"/>
              </w:rPr>
            </w:pPr>
            <w:r>
              <w:rPr>
                <w:sz w:val="16"/>
                <w:szCs w:val="16"/>
                <w:lang w:eastAsia="zh-CN"/>
              </w:rPr>
              <w:t>16.1.0</w:t>
            </w:r>
          </w:p>
        </w:tc>
      </w:tr>
      <w:tr w:rsidR="0063519C" w:rsidRPr="00C012B0" w:rsidTr="00EC0283">
        <w:tblPrEx>
          <w:tblCellMar>
            <w:top w:w="0" w:type="dxa"/>
            <w:bottom w:w="0" w:type="dxa"/>
          </w:tblCellMar>
        </w:tblPrEx>
        <w:trPr>
          <w:trHeight w:val="383"/>
        </w:trPr>
        <w:tc>
          <w:tcPr>
            <w:tcW w:w="800" w:type="dxa"/>
            <w:shd w:val="solid" w:color="FFFFFF" w:fill="auto"/>
          </w:tcPr>
          <w:p w:rsidR="0063519C" w:rsidRPr="00222AAB" w:rsidRDefault="0063519C" w:rsidP="0063519C">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63519C" w:rsidRPr="00222AAB" w:rsidRDefault="0063519C" w:rsidP="0063519C">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63519C" w:rsidRDefault="0063519C" w:rsidP="0063519C">
            <w:pPr>
              <w:pStyle w:val="TAC"/>
              <w:rPr>
                <w:rFonts w:cs="Arial"/>
                <w:color w:val="000000"/>
                <w:sz w:val="16"/>
                <w:szCs w:val="16"/>
                <w:lang w:eastAsia="zh-CN"/>
              </w:rPr>
            </w:pPr>
            <w:r>
              <w:rPr>
                <w:rFonts w:cs="Arial"/>
                <w:color w:val="000000"/>
                <w:sz w:val="16"/>
                <w:szCs w:val="16"/>
                <w:lang w:eastAsia="zh-CN"/>
              </w:rPr>
              <w:t>SP-190762</w:t>
            </w:r>
          </w:p>
        </w:tc>
        <w:tc>
          <w:tcPr>
            <w:tcW w:w="567" w:type="dxa"/>
            <w:shd w:val="solid" w:color="FFFFFF" w:fill="auto"/>
          </w:tcPr>
          <w:p w:rsidR="0063519C" w:rsidRPr="00222AAB" w:rsidRDefault="0063519C" w:rsidP="0063519C">
            <w:pPr>
              <w:pStyle w:val="TAL"/>
              <w:rPr>
                <w:rFonts w:cs="Arial"/>
                <w:color w:val="000000"/>
                <w:sz w:val="16"/>
                <w:szCs w:val="16"/>
                <w:lang w:eastAsia="zh-CN"/>
              </w:rPr>
            </w:pPr>
            <w:r w:rsidRPr="00222AAB">
              <w:rPr>
                <w:rFonts w:cs="Arial"/>
                <w:color w:val="000000"/>
                <w:sz w:val="16"/>
                <w:szCs w:val="16"/>
                <w:lang w:eastAsia="zh-CN"/>
              </w:rPr>
              <w:t>0114</w:t>
            </w:r>
          </w:p>
        </w:tc>
        <w:tc>
          <w:tcPr>
            <w:tcW w:w="425" w:type="dxa"/>
            <w:shd w:val="solid" w:color="FFFFFF" w:fill="auto"/>
          </w:tcPr>
          <w:p w:rsidR="0063519C" w:rsidRPr="00222AAB" w:rsidRDefault="0063519C" w:rsidP="0063519C">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63519C" w:rsidRPr="00222AAB" w:rsidRDefault="0063519C" w:rsidP="0063519C">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63519C" w:rsidRDefault="0063519C" w:rsidP="0063519C">
            <w:pPr>
              <w:pStyle w:val="TAL"/>
              <w:rPr>
                <w:rFonts w:cs="Arial"/>
                <w:color w:val="000000"/>
                <w:sz w:val="16"/>
                <w:szCs w:val="16"/>
                <w:lang w:eastAsia="zh-CN"/>
              </w:rPr>
            </w:pPr>
            <w:r>
              <w:rPr>
                <w:rFonts w:cs="Arial"/>
                <w:color w:val="000000"/>
                <w:sz w:val="16"/>
                <w:szCs w:val="16"/>
                <w:lang w:eastAsia="zh-CN"/>
              </w:rPr>
              <w:t>Event based charging mechanism</w:t>
            </w:r>
          </w:p>
        </w:tc>
        <w:tc>
          <w:tcPr>
            <w:tcW w:w="708" w:type="dxa"/>
            <w:shd w:val="solid" w:color="FFFFFF" w:fill="auto"/>
          </w:tcPr>
          <w:p w:rsidR="0063519C" w:rsidRDefault="0063519C" w:rsidP="0063519C">
            <w:pPr>
              <w:pStyle w:val="TAC"/>
              <w:rPr>
                <w:sz w:val="16"/>
                <w:szCs w:val="16"/>
                <w:lang w:eastAsia="zh-CN"/>
              </w:rPr>
            </w:pPr>
            <w:r>
              <w:rPr>
                <w:sz w:val="16"/>
                <w:szCs w:val="16"/>
                <w:lang w:eastAsia="zh-CN"/>
              </w:rPr>
              <w:t>16.1.0</w:t>
            </w:r>
          </w:p>
        </w:tc>
      </w:tr>
      <w:tr w:rsidR="00415C5D" w:rsidRPr="00C012B0" w:rsidTr="00EC0283">
        <w:tblPrEx>
          <w:tblCellMar>
            <w:top w:w="0" w:type="dxa"/>
            <w:bottom w:w="0" w:type="dxa"/>
          </w:tblCellMar>
        </w:tblPrEx>
        <w:trPr>
          <w:trHeight w:val="383"/>
        </w:trPr>
        <w:tc>
          <w:tcPr>
            <w:tcW w:w="800" w:type="dxa"/>
            <w:shd w:val="solid" w:color="FFFFFF" w:fill="auto"/>
          </w:tcPr>
          <w:p w:rsidR="00415C5D" w:rsidRPr="00222AAB" w:rsidRDefault="00415C5D" w:rsidP="0063519C">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415C5D" w:rsidRPr="00222AAB" w:rsidRDefault="00415C5D" w:rsidP="0063519C">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415C5D" w:rsidRDefault="00415C5D" w:rsidP="0063519C">
            <w:pPr>
              <w:pStyle w:val="TAC"/>
              <w:rPr>
                <w:rFonts w:cs="Arial"/>
                <w:color w:val="000000"/>
                <w:sz w:val="16"/>
                <w:szCs w:val="16"/>
                <w:lang w:eastAsia="zh-CN"/>
              </w:rPr>
            </w:pPr>
            <w:r>
              <w:rPr>
                <w:rFonts w:cs="Arial"/>
                <w:color w:val="000000"/>
                <w:sz w:val="16"/>
                <w:szCs w:val="16"/>
                <w:lang w:eastAsia="zh-CN"/>
              </w:rPr>
              <w:t>SP-190840</w:t>
            </w:r>
          </w:p>
        </w:tc>
        <w:tc>
          <w:tcPr>
            <w:tcW w:w="567" w:type="dxa"/>
            <w:shd w:val="solid" w:color="FFFFFF" w:fill="auto"/>
          </w:tcPr>
          <w:p w:rsidR="00415C5D" w:rsidRPr="00222AAB" w:rsidRDefault="00415C5D" w:rsidP="0063519C">
            <w:pPr>
              <w:pStyle w:val="TAL"/>
              <w:rPr>
                <w:rFonts w:cs="Arial"/>
                <w:color w:val="000000"/>
                <w:sz w:val="16"/>
                <w:szCs w:val="16"/>
                <w:lang w:eastAsia="zh-CN"/>
              </w:rPr>
            </w:pPr>
            <w:r w:rsidRPr="00222AAB">
              <w:rPr>
                <w:rFonts w:cs="Arial"/>
                <w:color w:val="000000"/>
                <w:sz w:val="16"/>
                <w:szCs w:val="16"/>
                <w:lang w:eastAsia="zh-CN"/>
              </w:rPr>
              <w:t>0115</w:t>
            </w:r>
          </w:p>
        </w:tc>
        <w:tc>
          <w:tcPr>
            <w:tcW w:w="425" w:type="dxa"/>
            <w:shd w:val="solid" w:color="FFFFFF" w:fill="auto"/>
          </w:tcPr>
          <w:p w:rsidR="00415C5D" w:rsidRPr="00222AAB" w:rsidRDefault="00415C5D" w:rsidP="0063519C">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415C5D" w:rsidRPr="00222AAB" w:rsidRDefault="00415C5D" w:rsidP="0063519C">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415C5D" w:rsidRDefault="00415C5D" w:rsidP="0063519C">
            <w:pPr>
              <w:pStyle w:val="TAL"/>
              <w:rPr>
                <w:rFonts w:cs="Arial"/>
                <w:color w:val="000000"/>
                <w:sz w:val="16"/>
                <w:szCs w:val="16"/>
                <w:lang w:eastAsia="zh-CN"/>
              </w:rPr>
            </w:pPr>
            <w:r>
              <w:rPr>
                <w:rFonts w:cs="Arial"/>
                <w:color w:val="000000"/>
                <w:sz w:val="16"/>
                <w:szCs w:val="16"/>
                <w:lang w:eastAsia="zh-CN"/>
              </w:rPr>
              <w:t>Bindings of common field correction</w:t>
            </w:r>
          </w:p>
        </w:tc>
        <w:tc>
          <w:tcPr>
            <w:tcW w:w="708" w:type="dxa"/>
            <w:shd w:val="solid" w:color="FFFFFF" w:fill="auto"/>
          </w:tcPr>
          <w:p w:rsidR="00415C5D" w:rsidRDefault="00415C5D" w:rsidP="0063519C">
            <w:pPr>
              <w:pStyle w:val="TAC"/>
              <w:rPr>
                <w:sz w:val="16"/>
                <w:szCs w:val="16"/>
                <w:lang w:eastAsia="zh-CN"/>
              </w:rPr>
            </w:pPr>
            <w:r>
              <w:rPr>
                <w:sz w:val="16"/>
                <w:szCs w:val="16"/>
                <w:lang w:eastAsia="zh-CN"/>
              </w:rPr>
              <w:t>16.1.0</w:t>
            </w:r>
          </w:p>
        </w:tc>
      </w:tr>
      <w:tr w:rsidR="00C44219" w:rsidRPr="00C012B0" w:rsidTr="00EC0283">
        <w:tblPrEx>
          <w:tblCellMar>
            <w:top w:w="0" w:type="dxa"/>
            <w:bottom w:w="0" w:type="dxa"/>
          </w:tblCellMar>
        </w:tblPrEx>
        <w:trPr>
          <w:trHeight w:val="383"/>
        </w:trPr>
        <w:tc>
          <w:tcPr>
            <w:tcW w:w="800" w:type="dxa"/>
            <w:shd w:val="solid" w:color="FFFFFF" w:fill="auto"/>
          </w:tcPr>
          <w:p w:rsidR="00C44219" w:rsidRPr="00222AAB" w:rsidRDefault="00C44219" w:rsidP="00C44219">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C44219" w:rsidRPr="00222AAB" w:rsidRDefault="00C44219" w:rsidP="00C44219">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C44219" w:rsidRDefault="00C44219" w:rsidP="00C44219">
            <w:pPr>
              <w:pStyle w:val="TAC"/>
              <w:rPr>
                <w:rFonts w:cs="Arial"/>
                <w:color w:val="000000"/>
                <w:sz w:val="16"/>
                <w:szCs w:val="16"/>
                <w:lang w:eastAsia="zh-CN"/>
              </w:rPr>
            </w:pPr>
            <w:r>
              <w:rPr>
                <w:rFonts w:cs="Arial"/>
                <w:color w:val="000000"/>
                <w:sz w:val="16"/>
                <w:szCs w:val="16"/>
                <w:lang w:eastAsia="zh-CN"/>
              </w:rPr>
              <w:t>SP-190840</w:t>
            </w:r>
          </w:p>
        </w:tc>
        <w:tc>
          <w:tcPr>
            <w:tcW w:w="567" w:type="dxa"/>
            <w:shd w:val="solid" w:color="FFFFFF" w:fill="auto"/>
          </w:tcPr>
          <w:p w:rsidR="00C44219" w:rsidRPr="00222AAB" w:rsidRDefault="00C44219" w:rsidP="00C44219">
            <w:pPr>
              <w:pStyle w:val="TAL"/>
              <w:rPr>
                <w:rFonts w:cs="Arial"/>
                <w:color w:val="000000"/>
                <w:sz w:val="16"/>
                <w:szCs w:val="16"/>
                <w:lang w:eastAsia="zh-CN"/>
              </w:rPr>
            </w:pPr>
            <w:r w:rsidRPr="00222AAB">
              <w:rPr>
                <w:rFonts w:cs="Arial"/>
                <w:color w:val="000000"/>
                <w:sz w:val="16"/>
                <w:szCs w:val="16"/>
                <w:lang w:eastAsia="zh-CN"/>
              </w:rPr>
              <w:t>0116</w:t>
            </w:r>
          </w:p>
        </w:tc>
        <w:tc>
          <w:tcPr>
            <w:tcW w:w="425" w:type="dxa"/>
            <w:shd w:val="solid" w:color="FFFFFF" w:fill="auto"/>
          </w:tcPr>
          <w:p w:rsidR="00C44219" w:rsidRPr="00222AAB" w:rsidRDefault="00C44219" w:rsidP="00C44219">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C44219" w:rsidRPr="00222AAB" w:rsidRDefault="00C44219" w:rsidP="00C44219">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C44219" w:rsidRDefault="00C44219" w:rsidP="00C44219">
            <w:pPr>
              <w:pStyle w:val="TAL"/>
              <w:rPr>
                <w:rFonts w:cs="Arial"/>
                <w:color w:val="000000"/>
                <w:sz w:val="16"/>
                <w:szCs w:val="16"/>
                <w:lang w:eastAsia="zh-CN"/>
              </w:rPr>
            </w:pPr>
            <w:r>
              <w:rPr>
                <w:rFonts w:cs="Arial"/>
                <w:color w:val="000000"/>
                <w:sz w:val="16"/>
                <w:szCs w:val="16"/>
                <w:lang w:eastAsia="zh-CN"/>
              </w:rPr>
              <w:t>Coordination of attribute Presence condition</w:t>
            </w:r>
          </w:p>
        </w:tc>
        <w:tc>
          <w:tcPr>
            <w:tcW w:w="708" w:type="dxa"/>
            <w:shd w:val="solid" w:color="FFFFFF" w:fill="auto"/>
          </w:tcPr>
          <w:p w:rsidR="00C44219" w:rsidRDefault="00C44219" w:rsidP="00C44219">
            <w:pPr>
              <w:pStyle w:val="TAC"/>
              <w:rPr>
                <w:sz w:val="16"/>
                <w:szCs w:val="16"/>
                <w:lang w:eastAsia="zh-CN"/>
              </w:rPr>
            </w:pPr>
            <w:r>
              <w:rPr>
                <w:sz w:val="16"/>
                <w:szCs w:val="16"/>
                <w:lang w:eastAsia="zh-CN"/>
              </w:rPr>
              <w:t>16.1.0</w:t>
            </w:r>
          </w:p>
        </w:tc>
      </w:tr>
      <w:tr w:rsidR="005034E9" w:rsidRPr="00C012B0" w:rsidTr="00EC0283">
        <w:tblPrEx>
          <w:tblCellMar>
            <w:top w:w="0" w:type="dxa"/>
            <w:bottom w:w="0" w:type="dxa"/>
          </w:tblCellMar>
        </w:tblPrEx>
        <w:trPr>
          <w:trHeight w:val="383"/>
        </w:trPr>
        <w:tc>
          <w:tcPr>
            <w:tcW w:w="800" w:type="dxa"/>
            <w:shd w:val="solid" w:color="FFFFFF" w:fill="auto"/>
          </w:tcPr>
          <w:p w:rsidR="005034E9" w:rsidRPr="00222AAB" w:rsidRDefault="005034E9" w:rsidP="005034E9">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5034E9" w:rsidRPr="00222AAB" w:rsidRDefault="005034E9" w:rsidP="005034E9">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5034E9" w:rsidRDefault="005034E9" w:rsidP="005034E9">
            <w:pPr>
              <w:pStyle w:val="TAC"/>
              <w:rPr>
                <w:rFonts w:cs="Arial"/>
                <w:color w:val="000000"/>
                <w:sz w:val="16"/>
                <w:szCs w:val="16"/>
                <w:lang w:eastAsia="zh-CN"/>
              </w:rPr>
            </w:pPr>
            <w:r>
              <w:rPr>
                <w:rFonts w:cs="Arial"/>
                <w:color w:val="000000"/>
                <w:sz w:val="16"/>
                <w:szCs w:val="16"/>
                <w:lang w:eastAsia="zh-CN"/>
              </w:rPr>
              <w:t>SP-190840</w:t>
            </w:r>
          </w:p>
        </w:tc>
        <w:tc>
          <w:tcPr>
            <w:tcW w:w="567" w:type="dxa"/>
            <w:shd w:val="solid" w:color="FFFFFF" w:fill="auto"/>
          </w:tcPr>
          <w:p w:rsidR="005034E9" w:rsidRPr="00222AAB" w:rsidRDefault="005034E9" w:rsidP="005034E9">
            <w:pPr>
              <w:pStyle w:val="TAL"/>
              <w:rPr>
                <w:rFonts w:cs="Arial"/>
                <w:color w:val="000000"/>
                <w:sz w:val="16"/>
                <w:szCs w:val="16"/>
                <w:lang w:eastAsia="zh-CN"/>
              </w:rPr>
            </w:pPr>
            <w:r w:rsidRPr="00222AAB">
              <w:rPr>
                <w:rFonts w:cs="Arial"/>
                <w:color w:val="000000"/>
                <w:sz w:val="16"/>
                <w:szCs w:val="16"/>
                <w:lang w:eastAsia="zh-CN"/>
              </w:rPr>
              <w:t>0117</w:t>
            </w:r>
          </w:p>
        </w:tc>
        <w:tc>
          <w:tcPr>
            <w:tcW w:w="425" w:type="dxa"/>
            <w:shd w:val="solid" w:color="FFFFFF" w:fill="auto"/>
          </w:tcPr>
          <w:p w:rsidR="005034E9" w:rsidRPr="00222AAB" w:rsidRDefault="005034E9" w:rsidP="005034E9">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5034E9" w:rsidRPr="00222AAB" w:rsidRDefault="005034E9" w:rsidP="005034E9">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5034E9" w:rsidRDefault="005034E9" w:rsidP="005034E9">
            <w:pPr>
              <w:pStyle w:val="TAL"/>
              <w:rPr>
                <w:rFonts w:cs="Arial"/>
                <w:color w:val="000000"/>
                <w:sz w:val="16"/>
                <w:szCs w:val="16"/>
                <w:lang w:eastAsia="zh-CN"/>
              </w:rPr>
            </w:pPr>
            <w:r>
              <w:rPr>
                <w:rFonts w:cs="Arial"/>
                <w:color w:val="000000"/>
                <w:sz w:val="16"/>
                <w:szCs w:val="16"/>
                <w:lang w:eastAsia="zh-CN"/>
              </w:rPr>
              <w:t>Bindings for 5G data connectivity correction</w:t>
            </w:r>
          </w:p>
        </w:tc>
        <w:tc>
          <w:tcPr>
            <w:tcW w:w="708" w:type="dxa"/>
            <w:shd w:val="solid" w:color="FFFFFF" w:fill="auto"/>
          </w:tcPr>
          <w:p w:rsidR="005034E9" w:rsidRDefault="005034E9" w:rsidP="005034E9">
            <w:pPr>
              <w:pStyle w:val="TAC"/>
              <w:rPr>
                <w:sz w:val="16"/>
                <w:szCs w:val="16"/>
                <w:lang w:eastAsia="zh-CN"/>
              </w:rPr>
            </w:pPr>
            <w:r>
              <w:rPr>
                <w:sz w:val="16"/>
                <w:szCs w:val="16"/>
                <w:lang w:eastAsia="zh-CN"/>
              </w:rPr>
              <w:t>16.1.0</w:t>
            </w:r>
          </w:p>
        </w:tc>
      </w:tr>
      <w:tr w:rsidR="005034E9" w:rsidRPr="00C012B0" w:rsidTr="00EC0283">
        <w:tblPrEx>
          <w:tblCellMar>
            <w:top w:w="0" w:type="dxa"/>
            <w:bottom w:w="0" w:type="dxa"/>
          </w:tblCellMar>
        </w:tblPrEx>
        <w:trPr>
          <w:trHeight w:val="383"/>
        </w:trPr>
        <w:tc>
          <w:tcPr>
            <w:tcW w:w="800" w:type="dxa"/>
            <w:shd w:val="solid" w:color="FFFFFF" w:fill="auto"/>
          </w:tcPr>
          <w:p w:rsidR="005034E9" w:rsidRPr="00222AAB" w:rsidRDefault="005034E9" w:rsidP="005034E9">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5034E9" w:rsidRPr="00222AAB" w:rsidRDefault="005034E9" w:rsidP="005034E9">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5034E9" w:rsidRDefault="005034E9" w:rsidP="005034E9">
            <w:pPr>
              <w:pStyle w:val="TAC"/>
              <w:rPr>
                <w:rFonts w:cs="Arial"/>
                <w:color w:val="000000"/>
                <w:sz w:val="16"/>
                <w:szCs w:val="16"/>
                <w:lang w:eastAsia="zh-CN"/>
              </w:rPr>
            </w:pPr>
            <w:r>
              <w:rPr>
                <w:rFonts w:cs="Arial"/>
                <w:color w:val="000000"/>
                <w:sz w:val="16"/>
                <w:szCs w:val="16"/>
                <w:lang w:eastAsia="zh-CN"/>
              </w:rPr>
              <w:t>SP-190840</w:t>
            </w:r>
          </w:p>
        </w:tc>
        <w:tc>
          <w:tcPr>
            <w:tcW w:w="567" w:type="dxa"/>
            <w:shd w:val="solid" w:color="FFFFFF" w:fill="auto"/>
          </w:tcPr>
          <w:p w:rsidR="005034E9" w:rsidRPr="00222AAB" w:rsidRDefault="005034E9" w:rsidP="005034E9">
            <w:pPr>
              <w:pStyle w:val="TAL"/>
              <w:rPr>
                <w:rFonts w:cs="Arial"/>
                <w:color w:val="000000"/>
                <w:sz w:val="16"/>
                <w:szCs w:val="16"/>
                <w:lang w:eastAsia="zh-CN"/>
              </w:rPr>
            </w:pPr>
            <w:r w:rsidRPr="00222AAB">
              <w:rPr>
                <w:rFonts w:cs="Arial"/>
                <w:color w:val="000000"/>
                <w:sz w:val="16"/>
                <w:szCs w:val="16"/>
                <w:lang w:eastAsia="zh-CN"/>
              </w:rPr>
              <w:t>0118</w:t>
            </w:r>
          </w:p>
        </w:tc>
        <w:tc>
          <w:tcPr>
            <w:tcW w:w="425" w:type="dxa"/>
            <w:shd w:val="solid" w:color="FFFFFF" w:fill="auto"/>
          </w:tcPr>
          <w:p w:rsidR="005034E9" w:rsidRPr="00222AAB" w:rsidRDefault="005034E9" w:rsidP="005034E9">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5034E9" w:rsidRPr="00222AAB" w:rsidRDefault="005034E9" w:rsidP="005034E9">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5034E9" w:rsidRDefault="005034E9" w:rsidP="005034E9">
            <w:pPr>
              <w:pStyle w:val="TAL"/>
              <w:rPr>
                <w:rFonts w:cs="Arial"/>
                <w:color w:val="000000"/>
                <w:sz w:val="16"/>
                <w:szCs w:val="16"/>
                <w:lang w:eastAsia="zh-CN"/>
              </w:rPr>
            </w:pPr>
            <w:r>
              <w:rPr>
                <w:rFonts w:cs="Arial"/>
                <w:color w:val="000000"/>
                <w:sz w:val="16"/>
                <w:szCs w:val="16"/>
                <w:lang w:eastAsia="zh-CN"/>
              </w:rPr>
              <w:t>Correction of data structure of response body</w:t>
            </w:r>
          </w:p>
        </w:tc>
        <w:tc>
          <w:tcPr>
            <w:tcW w:w="708" w:type="dxa"/>
            <w:shd w:val="solid" w:color="FFFFFF" w:fill="auto"/>
          </w:tcPr>
          <w:p w:rsidR="005034E9" w:rsidRDefault="005034E9" w:rsidP="005034E9">
            <w:pPr>
              <w:pStyle w:val="TAC"/>
              <w:rPr>
                <w:sz w:val="16"/>
                <w:szCs w:val="16"/>
                <w:lang w:eastAsia="zh-CN"/>
              </w:rPr>
            </w:pPr>
            <w:r>
              <w:rPr>
                <w:sz w:val="16"/>
                <w:szCs w:val="16"/>
                <w:lang w:eastAsia="zh-CN"/>
              </w:rPr>
              <w:t>16.1.0</w:t>
            </w:r>
          </w:p>
        </w:tc>
      </w:tr>
      <w:tr w:rsidR="00BC6593" w:rsidRPr="00C012B0" w:rsidTr="00EC0283">
        <w:tblPrEx>
          <w:tblCellMar>
            <w:top w:w="0" w:type="dxa"/>
            <w:bottom w:w="0" w:type="dxa"/>
          </w:tblCellMar>
        </w:tblPrEx>
        <w:trPr>
          <w:trHeight w:val="383"/>
        </w:trPr>
        <w:tc>
          <w:tcPr>
            <w:tcW w:w="800" w:type="dxa"/>
            <w:shd w:val="solid" w:color="FFFFFF" w:fill="auto"/>
          </w:tcPr>
          <w:p w:rsidR="00BC6593" w:rsidRPr="00222AAB" w:rsidRDefault="00BC6593" w:rsidP="00BC6593">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BC6593" w:rsidRPr="00222AAB" w:rsidRDefault="00BC6593" w:rsidP="00BC6593">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BC6593" w:rsidRDefault="00BC6593" w:rsidP="00BC6593">
            <w:pPr>
              <w:pStyle w:val="TAC"/>
              <w:rPr>
                <w:rFonts w:cs="Arial"/>
                <w:color w:val="000000"/>
                <w:sz w:val="16"/>
                <w:szCs w:val="16"/>
                <w:lang w:eastAsia="zh-CN"/>
              </w:rPr>
            </w:pPr>
            <w:r>
              <w:rPr>
                <w:rFonts w:cs="Arial"/>
                <w:color w:val="000000"/>
                <w:sz w:val="16"/>
                <w:szCs w:val="16"/>
                <w:lang w:eastAsia="zh-CN"/>
              </w:rPr>
              <w:t>SP-190840</w:t>
            </w:r>
          </w:p>
        </w:tc>
        <w:tc>
          <w:tcPr>
            <w:tcW w:w="567" w:type="dxa"/>
            <w:shd w:val="solid" w:color="FFFFFF" w:fill="auto"/>
          </w:tcPr>
          <w:p w:rsidR="00BC6593" w:rsidRPr="00222AAB" w:rsidRDefault="00BC6593" w:rsidP="00BC6593">
            <w:pPr>
              <w:pStyle w:val="TAL"/>
              <w:rPr>
                <w:rFonts w:cs="Arial"/>
                <w:color w:val="000000"/>
                <w:sz w:val="16"/>
                <w:szCs w:val="16"/>
                <w:lang w:eastAsia="zh-CN"/>
              </w:rPr>
            </w:pPr>
            <w:r w:rsidRPr="00222AAB">
              <w:rPr>
                <w:rFonts w:cs="Arial"/>
                <w:color w:val="000000"/>
                <w:sz w:val="16"/>
                <w:szCs w:val="16"/>
                <w:lang w:eastAsia="zh-CN"/>
              </w:rPr>
              <w:t>0119</w:t>
            </w:r>
          </w:p>
        </w:tc>
        <w:tc>
          <w:tcPr>
            <w:tcW w:w="425" w:type="dxa"/>
            <w:shd w:val="solid" w:color="FFFFFF" w:fill="auto"/>
          </w:tcPr>
          <w:p w:rsidR="00BC6593" w:rsidRPr="00222AAB" w:rsidRDefault="00BC6593" w:rsidP="00BC6593">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BC6593" w:rsidRPr="00222AAB" w:rsidRDefault="00BC6593" w:rsidP="00BC6593">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BC6593" w:rsidRDefault="00BC6593" w:rsidP="00BC6593">
            <w:pPr>
              <w:pStyle w:val="TAL"/>
              <w:rPr>
                <w:rFonts w:cs="Arial"/>
                <w:color w:val="000000"/>
                <w:sz w:val="16"/>
                <w:szCs w:val="16"/>
                <w:lang w:eastAsia="zh-CN"/>
              </w:rPr>
            </w:pPr>
            <w:r>
              <w:rPr>
                <w:rFonts w:cs="Arial"/>
                <w:color w:val="000000"/>
                <w:sz w:val="16"/>
                <w:szCs w:val="16"/>
                <w:lang w:eastAsia="zh-CN"/>
              </w:rPr>
              <w:t>Correction of serving Network Function identifier</w:t>
            </w:r>
          </w:p>
        </w:tc>
        <w:tc>
          <w:tcPr>
            <w:tcW w:w="708" w:type="dxa"/>
            <w:shd w:val="solid" w:color="FFFFFF" w:fill="auto"/>
          </w:tcPr>
          <w:p w:rsidR="00BC6593" w:rsidRDefault="00BC6593" w:rsidP="00BC6593">
            <w:pPr>
              <w:pStyle w:val="TAC"/>
              <w:rPr>
                <w:sz w:val="16"/>
                <w:szCs w:val="16"/>
                <w:lang w:eastAsia="zh-CN"/>
              </w:rPr>
            </w:pPr>
            <w:r>
              <w:rPr>
                <w:sz w:val="16"/>
                <w:szCs w:val="16"/>
                <w:lang w:eastAsia="zh-CN"/>
              </w:rPr>
              <w:t>16.1.0</w:t>
            </w:r>
          </w:p>
        </w:tc>
      </w:tr>
      <w:tr w:rsidR="002022D4" w:rsidRPr="00C012B0" w:rsidTr="00EC0283">
        <w:tblPrEx>
          <w:tblCellMar>
            <w:top w:w="0" w:type="dxa"/>
            <w:bottom w:w="0" w:type="dxa"/>
          </w:tblCellMar>
        </w:tblPrEx>
        <w:trPr>
          <w:trHeight w:val="383"/>
        </w:trPr>
        <w:tc>
          <w:tcPr>
            <w:tcW w:w="800" w:type="dxa"/>
            <w:shd w:val="solid" w:color="FFFFFF" w:fill="auto"/>
          </w:tcPr>
          <w:p w:rsidR="002022D4" w:rsidRPr="00222AAB" w:rsidRDefault="002022D4" w:rsidP="00BC6593">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2022D4" w:rsidRPr="00222AAB" w:rsidRDefault="002022D4" w:rsidP="00BC6593">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2022D4" w:rsidRDefault="00573804" w:rsidP="00BC6593">
            <w:pPr>
              <w:pStyle w:val="TAC"/>
              <w:rPr>
                <w:rFonts w:cs="Arial"/>
                <w:color w:val="000000"/>
                <w:sz w:val="16"/>
                <w:szCs w:val="16"/>
                <w:lang w:eastAsia="zh-CN"/>
              </w:rPr>
            </w:pPr>
            <w:r>
              <w:rPr>
                <w:rFonts w:cs="Arial"/>
                <w:color w:val="000000"/>
                <w:sz w:val="16"/>
                <w:szCs w:val="16"/>
                <w:lang w:eastAsia="zh-CN"/>
              </w:rPr>
              <w:t>SP-190750</w:t>
            </w:r>
          </w:p>
        </w:tc>
        <w:tc>
          <w:tcPr>
            <w:tcW w:w="567" w:type="dxa"/>
            <w:shd w:val="solid" w:color="FFFFFF" w:fill="auto"/>
          </w:tcPr>
          <w:p w:rsidR="002022D4" w:rsidRPr="00222AAB" w:rsidRDefault="002022D4" w:rsidP="00BC6593">
            <w:pPr>
              <w:pStyle w:val="TAL"/>
              <w:rPr>
                <w:rFonts w:cs="Arial"/>
                <w:color w:val="000000"/>
                <w:sz w:val="16"/>
                <w:szCs w:val="16"/>
                <w:lang w:eastAsia="zh-CN"/>
              </w:rPr>
            </w:pPr>
            <w:r w:rsidRPr="00222AAB">
              <w:rPr>
                <w:rFonts w:cs="Arial"/>
                <w:color w:val="000000"/>
                <w:sz w:val="16"/>
                <w:szCs w:val="16"/>
                <w:lang w:eastAsia="zh-CN"/>
              </w:rPr>
              <w:t>0122</w:t>
            </w:r>
          </w:p>
        </w:tc>
        <w:tc>
          <w:tcPr>
            <w:tcW w:w="425" w:type="dxa"/>
            <w:shd w:val="solid" w:color="FFFFFF" w:fill="auto"/>
          </w:tcPr>
          <w:p w:rsidR="002022D4" w:rsidRPr="00222AAB" w:rsidRDefault="002022D4" w:rsidP="00BC6593">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2022D4" w:rsidRPr="00222AAB" w:rsidRDefault="002022D4" w:rsidP="00BC6593">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2022D4" w:rsidRDefault="002022D4" w:rsidP="00BC6593">
            <w:pPr>
              <w:pStyle w:val="TAL"/>
              <w:rPr>
                <w:rFonts w:cs="Arial"/>
                <w:color w:val="000000"/>
                <w:sz w:val="16"/>
                <w:szCs w:val="16"/>
                <w:lang w:eastAsia="zh-CN"/>
              </w:rPr>
            </w:pPr>
            <w:r>
              <w:rPr>
                <w:rFonts w:cs="Arial"/>
                <w:color w:val="000000"/>
                <w:sz w:val="16"/>
                <w:szCs w:val="16"/>
                <w:lang w:eastAsia="zh-CN"/>
              </w:rPr>
              <w:t>Correction of AF Charging Identifier naming</w:t>
            </w:r>
          </w:p>
        </w:tc>
        <w:tc>
          <w:tcPr>
            <w:tcW w:w="708" w:type="dxa"/>
            <w:shd w:val="solid" w:color="FFFFFF" w:fill="auto"/>
          </w:tcPr>
          <w:p w:rsidR="002022D4" w:rsidRDefault="002022D4" w:rsidP="00BC6593">
            <w:pPr>
              <w:pStyle w:val="TAC"/>
              <w:rPr>
                <w:sz w:val="16"/>
                <w:szCs w:val="16"/>
                <w:lang w:eastAsia="zh-CN"/>
              </w:rPr>
            </w:pPr>
            <w:r>
              <w:rPr>
                <w:sz w:val="16"/>
                <w:szCs w:val="16"/>
                <w:lang w:eastAsia="zh-CN"/>
              </w:rPr>
              <w:t>16.1.0</w:t>
            </w:r>
          </w:p>
        </w:tc>
      </w:tr>
      <w:tr w:rsidR="00B146E4" w:rsidRPr="00C012B0" w:rsidTr="00EC0283">
        <w:tblPrEx>
          <w:tblCellMar>
            <w:top w:w="0" w:type="dxa"/>
            <w:bottom w:w="0" w:type="dxa"/>
          </w:tblCellMar>
        </w:tblPrEx>
        <w:trPr>
          <w:trHeight w:val="383"/>
        </w:trPr>
        <w:tc>
          <w:tcPr>
            <w:tcW w:w="800" w:type="dxa"/>
            <w:shd w:val="solid" w:color="FFFFFF" w:fill="auto"/>
          </w:tcPr>
          <w:p w:rsidR="00B146E4" w:rsidRPr="00222AAB" w:rsidRDefault="00B146E4" w:rsidP="00B146E4">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B146E4" w:rsidRPr="00222AAB" w:rsidRDefault="00B146E4" w:rsidP="00B146E4">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B146E4" w:rsidRDefault="00B146E4" w:rsidP="00B146E4">
            <w:pPr>
              <w:pStyle w:val="TAC"/>
              <w:rPr>
                <w:rFonts w:cs="Arial"/>
                <w:color w:val="000000"/>
                <w:sz w:val="16"/>
                <w:szCs w:val="16"/>
                <w:lang w:eastAsia="zh-CN"/>
              </w:rPr>
            </w:pPr>
            <w:r>
              <w:rPr>
                <w:rFonts w:cs="Arial"/>
                <w:color w:val="000000"/>
                <w:sz w:val="16"/>
                <w:szCs w:val="16"/>
                <w:lang w:eastAsia="zh-CN"/>
              </w:rPr>
              <w:t>SP-190840</w:t>
            </w:r>
          </w:p>
        </w:tc>
        <w:tc>
          <w:tcPr>
            <w:tcW w:w="567" w:type="dxa"/>
            <w:shd w:val="solid" w:color="FFFFFF" w:fill="auto"/>
          </w:tcPr>
          <w:p w:rsidR="00B146E4" w:rsidRPr="00222AAB" w:rsidRDefault="00B146E4" w:rsidP="00B146E4">
            <w:pPr>
              <w:pStyle w:val="TAL"/>
              <w:rPr>
                <w:rFonts w:cs="Arial"/>
                <w:color w:val="000000"/>
                <w:sz w:val="16"/>
                <w:szCs w:val="16"/>
                <w:lang w:eastAsia="zh-CN"/>
              </w:rPr>
            </w:pPr>
            <w:r w:rsidRPr="00222AAB">
              <w:rPr>
                <w:rFonts w:cs="Arial"/>
                <w:color w:val="000000"/>
                <w:sz w:val="16"/>
                <w:szCs w:val="16"/>
                <w:lang w:eastAsia="zh-CN"/>
              </w:rPr>
              <w:t>0124</w:t>
            </w:r>
          </w:p>
        </w:tc>
        <w:tc>
          <w:tcPr>
            <w:tcW w:w="425" w:type="dxa"/>
            <w:shd w:val="solid" w:color="FFFFFF" w:fill="auto"/>
          </w:tcPr>
          <w:p w:rsidR="00B146E4" w:rsidRPr="00222AAB" w:rsidRDefault="00B146E4" w:rsidP="00B146E4">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B146E4" w:rsidRPr="00222AAB" w:rsidRDefault="00B146E4" w:rsidP="00B146E4">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B146E4" w:rsidRDefault="00B146E4" w:rsidP="00B146E4">
            <w:pPr>
              <w:pStyle w:val="TAL"/>
              <w:rPr>
                <w:rFonts w:cs="Arial"/>
                <w:color w:val="000000"/>
                <w:sz w:val="16"/>
                <w:szCs w:val="16"/>
                <w:lang w:eastAsia="zh-CN"/>
              </w:rPr>
            </w:pPr>
            <w:r>
              <w:rPr>
                <w:rFonts w:cs="Arial"/>
                <w:color w:val="000000"/>
                <w:sz w:val="16"/>
                <w:szCs w:val="16"/>
                <w:lang w:eastAsia="zh-CN"/>
              </w:rPr>
              <w:t>Corrections on OpenAPI</w:t>
            </w:r>
          </w:p>
        </w:tc>
        <w:tc>
          <w:tcPr>
            <w:tcW w:w="708" w:type="dxa"/>
            <w:shd w:val="solid" w:color="FFFFFF" w:fill="auto"/>
          </w:tcPr>
          <w:p w:rsidR="00B146E4" w:rsidRDefault="00B146E4" w:rsidP="00B146E4">
            <w:pPr>
              <w:pStyle w:val="TAC"/>
              <w:rPr>
                <w:sz w:val="16"/>
                <w:szCs w:val="16"/>
                <w:lang w:eastAsia="zh-CN"/>
              </w:rPr>
            </w:pPr>
            <w:r>
              <w:rPr>
                <w:sz w:val="16"/>
                <w:szCs w:val="16"/>
                <w:lang w:eastAsia="zh-CN"/>
              </w:rPr>
              <w:t>16.1.0</w:t>
            </w:r>
          </w:p>
        </w:tc>
      </w:tr>
      <w:tr w:rsidR="00B146E4" w:rsidRPr="00C012B0" w:rsidTr="00EC0283">
        <w:tblPrEx>
          <w:tblCellMar>
            <w:top w:w="0" w:type="dxa"/>
            <w:bottom w:w="0" w:type="dxa"/>
          </w:tblCellMar>
        </w:tblPrEx>
        <w:trPr>
          <w:trHeight w:val="383"/>
        </w:trPr>
        <w:tc>
          <w:tcPr>
            <w:tcW w:w="800" w:type="dxa"/>
            <w:shd w:val="solid" w:color="FFFFFF" w:fill="auto"/>
          </w:tcPr>
          <w:p w:rsidR="00B146E4" w:rsidRPr="00222AAB" w:rsidRDefault="00B146E4" w:rsidP="00B146E4">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B146E4" w:rsidRPr="00222AAB" w:rsidRDefault="00B146E4" w:rsidP="00B146E4">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B146E4" w:rsidRDefault="00B146E4" w:rsidP="00B146E4">
            <w:pPr>
              <w:pStyle w:val="TAC"/>
              <w:rPr>
                <w:rFonts w:cs="Arial"/>
                <w:color w:val="000000"/>
                <w:sz w:val="16"/>
                <w:szCs w:val="16"/>
                <w:lang w:eastAsia="zh-CN"/>
              </w:rPr>
            </w:pPr>
            <w:r>
              <w:rPr>
                <w:rFonts w:cs="Arial"/>
                <w:color w:val="000000"/>
                <w:sz w:val="16"/>
                <w:szCs w:val="16"/>
                <w:lang w:eastAsia="zh-CN"/>
              </w:rPr>
              <w:t>SP-190750</w:t>
            </w:r>
          </w:p>
        </w:tc>
        <w:tc>
          <w:tcPr>
            <w:tcW w:w="567" w:type="dxa"/>
            <w:shd w:val="solid" w:color="FFFFFF" w:fill="auto"/>
          </w:tcPr>
          <w:p w:rsidR="00B146E4" w:rsidRPr="00222AAB" w:rsidRDefault="00B146E4" w:rsidP="00B146E4">
            <w:pPr>
              <w:pStyle w:val="TAL"/>
              <w:rPr>
                <w:rFonts w:cs="Arial"/>
                <w:color w:val="000000"/>
                <w:sz w:val="16"/>
                <w:szCs w:val="16"/>
                <w:lang w:eastAsia="zh-CN"/>
              </w:rPr>
            </w:pPr>
            <w:r w:rsidRPr="00222AAB">
              <w:rPr>
                <w:rFonts w:cs="Arial"/>
                <w:color w:val="000000"/>
                <w:sz w:val="16"/>
                <w:szCs w:val="16"/>
                <w:lang w:eastAsia="zh-CN"/>
              </w:rPr>
              <w:t>0126</w:t>
            </w:r>
          </w:p>
        </w:tc>
        <w:tc>
          <w:tcPr>
            <w:tcW w:w="425" w:type="dxa"/>
            <w:shd w:val="solid" w:color="FFFFFF" w:fill="auto"/>
          </w:tcPr>
          <w:p w:rsidR="00B146E4" w:rsidRPr="00222AAB" w:rsidRDefault="00B146E4" w:rsidP="00B146E4">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B146E4" w:rsidRPr="00222AAB" w:rsidRDefault="00B146E4" w:rsidP="00B146E4">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B146E4" w:rsidRDefault="00B146E4" w:rsidP="00B146E4">
            <w:pPr>
              <w:pStyle w:val="TAL"/>
              <w:rPr>
                <w:rFonts w:cs="Arial"/>
                <w:color w:val="000000"/>
                <w:sz w:val="16"/>
                <w:szCs w:val="16"/>
                <w:lang w:eastAsia="zh-CN"/>
              </w:rPr>
            </w:pPr>
            <w:r>
              <w:rPr>
                <w:rFonts w:cs="Arial"/>
                <w:color w:val="000000"/>
                <w:sz w:val="16"/>
                <w:szCs w:val="16"/>
                <w:lang w:eastAsia="zh-CN"/>
              </w:rPr>
              <w:t>Correction on OpenAPI version</w:t>
            </w:r>
          </w:p>
        </w:tc>
        <w:tc>
          <w:tcPr>
            <w:tcW w:w="708" w:type="dxa"/>
            <w:shd w:val="solid" w:color="FFFFFF" w:fill="auto"/>
          </w:tcPr>
          <w:p w:rsidR="00B146E4" w:rsidRDefault="00B146E4" w:rsidP="00B146E4">
            <w:pPr>
              <w:pStyle w:val="TAC"/>
              <w:rPr>
                <w:sz w:val="16"/>
                <w:szCs w:val="16"/>
                <w:lang w:eastAsia="zh-CN"/>
              </w:rPr>
            </w:pPr>
            <w:r>
              <w:rPr>
                <w:sz w:val="16"/>
                <w:szCs w:val="16"/>
                <w:lang w:eastAsia="zh-CN"/>
              </w:rPr>
              <w:t>16.1.0</w:t>
            </w:r>
          </w:p>
        </w:tc>
      </w:tr>
      <w:tr w:rsidR="001727C0" w:rsidRPr="00C012B0" w:rsidTr="00EC0283">
        <w:tblPrEx>
          <w:tblCellMar>
            <w:top w:w="0" w:type="dxa"/>
            <w:bottom w:w="0" w:type="dxa"/>
          </w:tblCellMar>
        </w:tblPrEx>
        <w:trPr>
          <w:trHeight w:val="383"/>
        </w:trPr>
        <w:tc>
          <w:tcPr>
            <w:tcW w:w="800" w:type="dxa"/>
            <w:shd w:val="solid" w:color="FFFFFF" w:fill="auto"/>
          </w:tcPr>
          <w:p w:rsidR="001727C0" w:rsidRPr="00222AAB" w:rsidRDefault="001727C0" w:rsidP="00B146E4">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1727C0" w:rsidRPr="00222AAB" w:rsidRDefault="001727C0" w:rsidP="00B146E4">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1727C0" w:rsidRDefault="001727C0" w:rsidP="00B146E4">
            <w:pPr>
              <w:pStyle w:val="TAC"/>
              <w:rPr>
                <w:rFonts w:cs="Arial"/>
                <w:color w:val="000000"/>
                <w:sz w:val="16"/>
                <w:szCs w:val="16"/>
                <w:lang w:eastAsia="zh-CN"/>
              </w:rPr>
            </w:pPr>
            <w:r>
              <w:rPr>
                <w:rFonts w:cs="Arial"/>
                <w:color w:val="000000"/>
                <w:sz w:val="16"/>
                <w:szCs w:val="16"/>
                <w:lang w:eastAsia="zh-CN"/>
              </w:rPr>
              <w:t>SP-190762</w:t>
            </w:r>
          </w:p>
        </w:tc>
        <w:tc>
          <w:tcPr>
            <w:tcW w:w="567" w:type="dxa"/>
            <w:shd w:val="solid" w:color="FFFFFF" w:fill="auto"/>
          </w:tcPr>
          <w:p w:rsidR="001727C0" w:rsidRPr="00222AAB" w:rsidRDefault="001727C0" w:rsidP="00B146E4">
            <w:pPr>
              <w:pStyle w:val="TAL"/>
              <w:rPr>
                <w:rFonts w:cs="Arial"/>
                <w:color w:val="000000"/>
                <w:sz w:val="16"/>
                <w:szCs w:val="16"/>
                <w:lang w:eastAsia="zh-CN"/>
              </w:rPr>
            </w:pPr>
            <w:r w:rsidRPr="00222AAB">
              <w:rPr>
                <w:rFonts w:cs="Arial"/>
                <w:color w:val="000000"/>
                <w:sz w:val="16"/>
                <w:szCs w:val="16"/>
                <w:lang w:eastAsia="zh-CN"/>
              </w:rPr>
              <w:t>0127</w:t>
            </w:r>
          </w:p>
        </w:tc>
        <w:tc>
          <w:tcPr>
            <w:tcW w:w="425" w:type="dxa"/>
            <w:shd w:val="solid" w:color="FFFFFF" w:fill="auto"/>
          </w:tcPr>
          <w:p w:rsidR="001727C0" w:rsidRPr="00222AAB" w:rsidRDefault="001727C0" w:rsidP="00B146E4">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1727C0" w:rsidRPr="00222AAB" w:rsidRDefault="001727C0" w:rsidP="00B146E4">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1727C0" w:rsidRDefault="001727C0" w:rsidP="00B146E4">
            <w:pPr>
              <w:pStyle w:val="TAL"/>
              <w:rPr>
                <w:rFonts w:cs="Arial"/>
                <w:color w:val="000000"/>
                <w:sz w:val="16"/>
                <w:szCs w:val="16"/>
                <w:lang w:eastAsia="zh-CN"/>
              </w:rPr>
            </w:pPr>
            <w:r>
              <w:rPr>
                <w:rFonts w:cs="Arial"/>
                <w:color w:val="000000"/>
                <w:sz w:val="16"/>
                <w:szCs w:val="16"/>
                <w:lang w:eastAsia="zh-CN"/>
              </w:rPr>
              <w:t>Correction of version numbering</w:t>
            </w:r>
          </w:p>
        </w:tc>
        <w:tc>
          <w:tcPr>
            <w:tcW w:w="708" w:type="dxa"/>
            <w:shd w:val="solid" w:color="FFFFFF" w:fill="auto"/>
          </w:tcPr>
          <w:p w:rsidR="001727C0" w:rsidRDefault="001727C0" w:rsidP="00B146E4">
            <w:pPr>
              <w:pStyle w:val="TAC"/>
              <w:rPr>
                <w:sz w:val="16"/>
                <w:szCs w:val="16"/>
                <w:lang w:eastAsia="zh-CN"/>
              </w:rPr>
            </w:pPr>
            <w:r>
              <w:rPr>
                <w:sz w:val="16"/>
                <w:szCs w:val="16"/>
                <w:lang w:eastAsia="zh-CN"/>
              </w:rPr>
              <w:t>16.1.0</w:t>
            </w:r>
          </w:p>
        </w:tc>
      </w:tr>
      <w:tr w:rsidR="001E3DC1" w:rsidRPr="00C012B0" w:rsidTr="00EC0283">
        <w:tblPrEx>
          <w:tblCellMar>
            <w:top w:w="0" w:type="dxa"/>
            <w:bottom w:w="0" w:type="dxa"/>
          </w:tblCellMar>
        </w:tblPrEx>
        <w:trPr>
          <w:trHeight w:val="383"/>
        </w:trPr>
        <w:tc>
          <w:tcPr>
            <w:tcW w:w="800" w:type="dxa"/>
            <w:shd w:val="solid" w:color="FFFFFF" w:fill="auto"/>
          </w:tcPr>
          <w:p w:rsidR="001E3DC1" w:rsidRPr="00222AAB" w:rsidRDefault="001E3DC1" w:rsidP="001E3DC1">
            <w:pPr>
              <w:pStyle w:val="TAL"/>
              <w:rPr>
                <w:rFonts w:cs="Arial"/>
                <w:color w:val="000000"/>
                <w:sz w:val="16"/>
                <w:szCs w:val="16"/>
                <w:lang w:eastAsia="zh-CN"/>
              </w:rPr>
            </w:pPr>
            <w:r w:rsidRPr="00222AAB">
              <w:rPr>
                <w:rFonts w:cs="Arial"/>
                <w:color w:val="000000"/>
                <w:sz w:val="16"/>
                <w:szCs w:val="16"/>
                <w:lang w:eastAsia="zh-CN"/>
              </w:rPr>
              <w:t>2019-09</w:t>
            </w:r>
          </w:p>
        </w:tc>
        <w:tc>
          <w:tcPr>
            <w:tcW w:w="800" w:type="dxa"/>
            <w:shd w:val="solid" w:color="FFFFFF" w:fill="auto"/>
          </w:tcPr>
          <w:p w:rsidR="001E3DC1" w:rsidRPr="00222AAB" w:rsidRDefault="001E3DC1" w:rsidP="001E3DC1">
            <w:pPr>
              <w:pStyle w:val="TAC"/>
              <w:rPr>
                <w:rFonts w:cs="Arial"/>
                <w:color w:val="000000"/>
                <w:sz w:val="16"/>
                <w:szCs w:val="16"/>
                <w:lang w:eastAsia="zh-CN"/>
              </w:rPr>
            </w:pPr>
            <w:r w:rsidRPr="00222AAB">
              <w:rPr>
                <w:rFonts w:cs="Arial"/>
                <w:color w:val="000000"/>
                <w:sz w:val="16"/>
                <w:szCs w:val="16"/>
                <w:lang w:eastAsia="zh-CN"/>
              </w:rPr>
              <w:t>SA#85</w:t>
            </w:r>
          </w:p>
        </w:tc>
        <w:tc>
          <w:tcPr>
            <w:tcW w:w="1094" w:type="dxa"/>
            <w:shd w:val="solid" w:color="FFFFFF" w:fill="auto"/>
          </w:tcPr>
          <w:p w:rsidR="001E3DC1" w:rsidRDefault="001E3DC1" w:rsidP="001E3DC1">
            <w:pPr>
              <w:pStyle w:val="TAC"/>
              <w:rPr>
                <w:rFonts w:cs="Arial"/>
                <w:color w:val="000000"/>
                <w:sz w:val="16"/>
                <w:szCs w:val="16"/>
                <w:lang w:eastAsia="zh-CN"/>
              </w:rPr>
            </w:pPr>
          </w:p>
        </w:tc>
        <w:tc>
          <w:tcPr>
            <w:tcW w:w="567" w:type="dxa"/>
            <w:shd w:val="solid" w:color="FFFFFF" w:fill="auto"/>
          </w:tcPr>
          <w:p w:rsidR="001E3DC1" w:rsidRPr="00222AAB" w:rsidRDefault="001E3DC1" w:rsidP="001E3DC1">
            <w:pPr>
              <w:pStyle w:val="TAL"/>
              <w:rPr>
                <w:rFonts w:cs="Arial"/>
                <w:color w:val="000000"/>
                <w:sz w:val="16"/>
                <w:szCs w:val="16"/>
                <w:lang w:eastAsia="zh-CN"/>
              </w:rPr>
            </w:pPr>
          </w:p>
        </w:tc>
        <w:tc>
          <w:tcPr>
            <w:tcW w:w="425" w:type="dxa"/>
            <w:shd w:val="solid" w:color="FFFFFF" w:fill="auto"/>
          </w:tcPr>
          <w:p w:rsidR="001E3DC1" w:rsidRPr="00222AAB" w:rsidRDefault="001E3DC1" w:rsidP="001E3DC1">
            <w:pPr>
              <w:pStyle w:val="TAR"/>
              <w:rPr>
                <w:rFonts w:cs="Arial"/>
                <w:color w:val="000000"/>
                <w:sz w:val="16"/>
                <w:szCs w:val="16"/>
                <w:lang w:eastAsia="zh-CN"/>
              </w:rPr>
            </w:pPr>
          </w:p>
        </w:tc>
        <w:tc>
          <w:tcPr>
            <w:tcW w:w="425" w:type="dxa"/>
            <w:shd w:val="solid" w:color="FFFFFF" w:fill="auto"/>
          </w:tcPr>
          <w:p w:rsidR="001E3DC1" w:rsidRPr="00222AAB" w:rsidRDefault="001E3DC1" w:rsidP="001E3DC1">
            <w:pPr>
              <w:pStyle w:val="TAC"/>
              <w:rPr>
                <w:rFonts w:cs="Arial"/>
                <w:color w:val="000000"/>
                <w:sz w:val="16"/>
                <w:szCs w:val="16"/>
                <w:lang w:eastAsia="zh-CN"/>
              </w:rPr>
            </w:pPr>
          </w:p>
        </w:tc>
        <w:tc>
          <w:tcPr>
            <w:tcW w:w="4820" w:type="dxa"/>
            <w:shd w:val="solid" w:color="FFFFFF" w:fill="auto"/>
          </w:tcPr>
          <w:p w:rsidR="001E3DC1" w:rsidRDefault="001E3DC1" w:rsidP="001E3DC1">
            <w:pPr>
              <w:pStyle w:val="TAL"/>
              <w:rPr>
                <w:rFonts w:cs="Arial"/>
                <w:color w:val="000000"/>
                <w:sz w:val="16"/>
                <w:szCs w:val="16"/>
                <w:lang w:eastAsia="zh-CN"/>
              </w:rPr>
            </w:pPr>
            <w:r>
              <w:rPr>
                <w:rFonts w:cs="Arial"/>
                <w:color w:val="000000"/>
                <w:sz w:val="16"/>
                <w:szCs w:val="16"/>
                <w:lang w:eastAsia="zh-CN"/>
              </w:rPr>
              <w:t>Correction of history table and adding correct version of CR 0080 (MCC)</w:t>
            </w:r>
          </w:p>
        </w:tc>
        <w:tc>
          <w:tcPr>
            <w:tcW w:w="708" w:type="dxa"/>
            <w:shd w:val="solid" w:color="FFFFFF" w:fill="auto"/>
          </w:tcPr>
          <w:p w:rsidR="001E3DC1" w:rsidRDefault="001E3DC1" w:rsidP="001E3DC1">
            <w:pPr>
              <w:pStyle w:val="TAC"/>
              <w:rPr>
                <w:sz w:val="16"/>
                <w:szCs w:val="16"/>
                <w:lang w:eastAsia="zh-CN"/>
              </w:rPr>
            </w:pPr>
            <w:r>
              <w:rPr>
                <w:sz w:val="16"/>
                <w:szCs w:val="16"/>
                <w:lang w:eastAsia="zh-CN"/>
              </w:rPr>
              <w:t>16.1.1</w:t>
            </w:r>
          </w:p>
        </w:tc>
      </w:tr>
      <w:tr w:rsidR="00BB4290" w:rsidRPr="00C012B0" w:rsidTr="00EC0283">
        <w:tblPrEx>
          <w:tblCellMar>
            <w:top w:w="0" w:type="dxa"/>
            <w:bottom w:w="0" w:type="dxa"/>
          </w:tblCellMar>
        </w:tblPrEx>
        <w:trPr>
          <w:trHeight w:val="383"/>
        </w:trPr>
        <w:tc>
          <w:tcPr>
            <w:tcW w:w="800" w:type="dxa"/>
            <w:shd w:val="solid" w:color="FFFFFF" w:fill="auto"/>
          </w:tcPr>
          <w:p w:rsidR="00BB4290" w:rsidRPr="00222AAB" w:rsidRDefault="00BB4290" w:rsidP="001E3DC1">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BB4290" w:rsidRPr="00222AAB" w:rsidRDefault="00BB4290" w:rsidP="001E3DC1">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BB4290" w:rsidRDefault="00BB4290" w:rsidP="001E3DC1">
            <w:pPr>
              <w:pStyle w:val="TAC"/>
              <w:rPr>
                <w:rFonts w:cs="Arial"/>
                <w:color w:val="000000"/>
                <w:sz w:val="16"/>
                <w:szCs w:val="16"/>
                <w:lang w:eastAsia="zh-CN"/>
              </w:rPr>
            </w:pPr>
            <w:r>
              <w:rPr>
                <w:rFonts w:cs="Arial"/>
                <w:color w:val="000000"/>
                <w:sz w:val="16"/>
                <w:szCs w:val="16"/>
                <w:lang w:eastAsia="zh-CN"/>
              </w:rPr>
              <w:t>SP-191</w:t>
            </w:r>
            <w:r w:rsidR="00876842">
              <w:rPr>
                <w:rFonts w:cs="Arial"/>
                <w:color w:val="000000"/>
                <w:sz w:val="16"/>
                <w:szCs w:val="16"/>
                <w:lang w:eastAsia="zh-CN"/>
              </w:rPr>
              <w:t>162</w:t>
            </w:r>
          </w:p>
        </w:tc>
        <w:tc>
          <w:tcPr>
            <w:tcW w:w="567" w:type="dxa"/>
            <w:shd w:val="solid" w:color="FFFFFF" w:fill="auto"/>
          </w:tcPr>
          <w:p w:rsidR="00BB4290" w:rsidRPr="00222AAB" w:rsidRDefault="00876842" w:rsidP="001E3DC1">
            <w:pPr>
              <w:pStyle w:val="TAL"/>
              <w:rPr>
                <w:rFonts w:cs="Arial"/>
                <w:color w:val="000000"/>
                <w:sz w:val="16"/>
                <w:szCs w:val="16"/>
                <w:lang w:eastAsia="zh-CN"/>
              </w:rPr>
            </w:pPr>
            <w:r w:rsidRPr="00222AAB">
              <w:rPr>
                <w:rFonts w:cs="Arial"/>
                <w:color w:val="000000"/>
                <w:sz w:val="16"/>
                <w:szCs w:val="16"/>
                <w:lang w:eastAsia="zh-CN"/>
              </w:rPr>
              <w:t>0144</w:t>
            </w:r>
          </w:p>
        </w:tc>
        <w:tc>
          <w:tcPr>
            <w:tcW w:w="425" w:type="dxa"/>
            <w:shd w:val="solid" w:color="FFFFFF" w:fill="auto"/>
          </w:tcPr>
          <w:p w:rsidR="00BB4290" w:rsidRPr="00222AAB" w:rsidRDefault="00876842" w:rsidP="001E3DC1">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BB4290" w:rsidRPr="00222AAB" w:rsidRDefault="00876842" w:rsidP="001E3DC1">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BB4290" w:rsidRDefault="00876842" w:rsidP="001E3DC1">
            <w:pPr>
              <w:pStyle w:val="TAL"/>
              <w:rPr>
                <w:rFonts w:cs="Arial"/>
                <w:color w:val="000000"/>
                <w:sz w:val="16"/>
                <w:szCs w:val="16"/>
                <w:lang w:eastAsia="zh-CN"/>
              </w:rPr>
            </w:pPr>
            <w:r w:rsidRPr="00222AAB">
              <w:rPr>
                <w:rFonts w:cs="Arial"/>
                <w:color w:val="000000"/>
                <w:sz w:val="16"/>
                <w:szCs w:val="16"/>
                <w:lang w:eastAsia="zh-CN"/>
              </w:rPr>
              <w:t>Add the Service Specification Information</w:t>
            </w:r>
          </w:p>
        </w:tc>
        <w:tc>
          <w:tcPr>
            <w:tcW w:w="708" w:type="dxa"/>
            <w:shd w:val="solid" w:color="FFFFFF" w:fill="auto"/>
          </w:tcPr>
          <w:p w:rsidR="00BB4290" w:rsidRDefault="00876842" w:rsidP="001E3DC1">
            <w:pPr>
              <w:pStyle w:val="TAC"/>
              <w:rPr>
                <w:sz w:val="16"/>
                <w:szCs w:val="16"/>
                <w:lang w:eastAsia="zh-CN"/>
              </w:rPr>
            </w:pPr>
            <w:r>
              <w:rPr>
                <w:sz w:val="16"/>
                <w:szCs w:val="16"/>
                <w:lang w:eastAsia="zh-CN"/>
              </w:rPr>
              <w:t>16.2.0</w:t>
            </w:r>
          </w:p>
        </w:tc>
      </w:tr>
      <w:tr w:rsidR="005F4F84" w:rsidRPr="00C012B0" w:rsidTr="00EC0283">
        <w:tblPrEx>
          <w:tblCellMar>
            <w:top w:w="0" w:type="dxa"/>
            <w:bottom w:w="0" w:type="dxa"/>
          </w:tblCellMar>
        </w:tblPrEx>
        <w:trPr>
          <w:trHeight w:val="383"/>
        </w:trPr>
        <w:tc>
          <w:tcPr>
            <w:tcW w:w="800" w:type="dxa"/>
            <w:shd w:val="solid" w:color="FFFFFF" w:fill="auto"/>
          </w:tcPr>
          <w:p w:rsidR="005F4F84" w:rsidRPr="00222AAB" w:rsidRDefault="005F4F84" w:rsidP="001E3DC1">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5F4F84" w:rsidRPr="00222AAB" w:rsidRDefault="005F4F84" w:rsidP="001E3DC1">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5F4F84" w:rsidRDefault="005F4F84" w:rsidP="001E3DC1">
            <w:pPr>
              <w:pStyle w:val="TAC"/>
              <w:rPr>
                <w:rFonts w:cs="Arial"/>
                <w:color w:val="000000"/>
                <w:sz w:val="16"/>
                <w:szCs w:val="16"/>
                <w:lang w:eastAsia="zh-CN"/>
              </w:rPr>
            </w:pPr>
            <w:r>
              <w:rPr>
                <w:rFonts w:cs="Arial"/>
                <w:color w:val="000000"/>
                <w:sz w:val="16"/>
                <w:szCs w:val="16"/>
                <w:lang w:eastAsia="zh-CN"/>
              </w:rPr>
              <w:t>SP-191159</w:t>
            </w:r>
          </w:p>
        </w:tc>
        <w:tc>
          <w:tcPr>
            <w:tcW w:w="567" w:type="dxa"/>
            <w:shd w:val="solid" w:color="FFFFFF" w:fill="auto"/>
          </w:tcPr>
          <w:p w:rsidR="005F4F84" w:rsidRPr="00222AAB" w:rsidRDefault="005F4F84" w:rsidP="001E3DC1">
            <w:pPr>
              <w:pStyle w:val="TAL"/>
              <w:rPr>
                <w:rFonts w:cs="Arial"/>
                <w:color w:val="000000"/>
                <w:sz w:val="16"/>
                <w:szCs w:val="16"/>
                <w:lang w:eastAsia="zh-CN"/>
              </w:rPr>
            </w:pPr>
            <w:r w:rsidRPr="00222AAB">
              <w:rPr>
                <w:rFonts w:cs="Arial"/>
                <w:color w:val="000000"/>
                <w:sz w:val="16"/>
                <w:szCs w:val="16"/>
                <w:lang w:eastAsia="zh-CN"/>
              </w:rPr>
              <w:t>0145</w:t>
            </w:r>
          </w:p>
        </w:tc>
        <w:tc>
          <w:tcPr>
            <w:tcW w:w="425" w:type="dxa"/>
            <w:shd w:val="solid" w:color="FFFFFF" w:fill="auto"/>
          </w:tcPr>
          <w:p w:rsidR="005F4F84" w:rsidRPr="00222AAB" w:rsidRDefault="005F4F84" w:rsidP="001E3DC1">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5F4F84" w:rsidRPr="00222AAB" w:rsidRDefault="005F4F84" w:rsidP="001E3DC1">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5F4F84" w:rsidRPr="00222AAB" w:rsidRDefault="005F4F84" w:rsidP="001E3DC1">
            <w:pPr>
              <w:pStyle w:val="TAL"/>
              <w:rPr>
                <w:rFonts w:cs="Arial"/>
                <w:color w:val="000000"/>
                <w:sz w:val="16"/>
                <w:szCs w:val="16"/>
                <w:lang w:eastAsia="zh-CN"/>
              </w:rPr>
            </w:pPr>
            <w:r w:rsidRPr="00222AAB">
              <w:rPr>
                <w:rFonts w:cs="Arial"/>
                <w:color w:val="000000"/>
                <w:sz w:val="16"/>
                <w:szCs w:val="16"/>
                <w:lang w:eastAsia="zh-CN"/>
              </w:rPr>
              <w:t>Add the QoS characteristics</w:t>
            </w:r>
          </w:p>
        </w:tc>
        <w:tc>
          <w:tcPr>
            <w:tcW w:w="708" w:type="dxa"/>
            <w:shd w:val="solid" w:color="FFFFFF" w:fill="auto"/>
          </w:tcPr>
          <w:p w:rsidR="005F4F84" w:rsidRDefault="005F4F84" w:rsidP="001E3DC1">
            <w:pPr>
              <w:pStyle w:val="TAC"/>
              <w:rPr>
                <w:sz w:val="16"/>
                <w:szCs w:val="16"/>
                <w:lang w:eastAsia="zh-CN"/>
              </w:rPr>
            </w:pPr>
            <w:r>
              <w:rPr>
                <w:sz w:val="16"/>
                <w:szCs w:val="16"/>
                <w:lang w:eastAsia="zh-CN"/>
              </w:rPr>
              <w:t>16.2.0</w:t>
            </w:r>
          </w:p>
        </w:tc>
      </w:tr>
      <w:tr w:rsidR="006065A0" w:rsidRPr="00C012B0" w:rsidTr="00EC0283">
        <w:tblPrEx>
          <w:tblCellMar>
            <w:top w:w="0" w:type="dxa"/>
            <w:bottom w:w="0" w:type="dxa"/>
          </w:tblCellMar>
        </w:tblPrEx>
        <w:trPr>
          <w:trHeight w:val="383"/>
        </w:trPr>
        <w:tc>
          <w:tcPr>
            <w:tcW w:w="800" w:type="dxa"/>
            <w:shd w:val="solid" w:color="FFFFFF" w:fill="auto"/>
          </w:tcPr>
          <w:p w:rsidR="006065A0" w:rsidRPr="00222AAB" w:rsidRDefault="006065A0" w:rsidP="001E3DC1">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6065A0" w:rsidRPr="00222AAB" w:rsidRDefault="006065A0" w:rsidP="001E3DC1">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6065A0" w:rsidRDefault="006065A0" w:rsidP="001E3DC1">
            <w:pPr>
              <w:pStyle w:val="TAC"/>
              <w:rPr>
                <w:rFonts w:cs="Arial"/>
                <w:color w:val="000000"/>
                <w:sz w:val="16"/>
                <w:szCs w:val="16"/>
                <w:lang w:eastAsia="zh-CN"/>
              </w:rPr>
            </w:pPr>
            <w:r>
              <w:rPr>
                <w:rFonts w:cs="Arial"/>
                <w:color w:val="000000"/>
                <w:sz w:val="16"/>
                <w:szCs w:val="16"/>
                <w:lang w:eastAsia="zh-CN"/>
              </w:rPr>
              <w:t>SP-191161</w:t>
            </w:r>
          </w:p>
        </w:tc>
        <w:tc>
          <w:tcPr>
            <w:tcW w:w="567" w:type="dxa"/>
            <w:shd w:val="solid" w:color="FFFFFF" w:fill="auto"/>
          </w:tcPr>
          <w:p w:rsidR="006065A0" w:rsidRPr="00222AAB" w:rsidRDefault="006065A0" w:rsidP="001E3DC1">
            <w:pPr>
              <w:pStyle w:val="TAL"/>
              <w:rPr>
                <w:rFonts w:cs="Arial"/>
                <w:color w:val="000000"/>
                <w:sz w:val="16"/>
                <w:szCs w:val="16"/>
                <w:lang w:eastAsia="zh-CN"/>
              </w:rPr>
            </w:pPr>
            <w:r w:rsidRPr="00222AAB">
              <w:rPr>
                <w:rFonts w:cs="Arial"/>
                <w:color w:val="000000"/>
                <w:sz w:val="16"/>
                <w:szCs w:val="16"/>
                <w:lang w:eastAsia="zh-CN"/>
              </w:rPr>
              <w:t>0146</w:t>
            </w:r>
          </w:p>
        </w:tc>
        <w:tc>
          <w:tcPr>
            <w:tcW w:w="425" w:type="dxa"/>
            <w:shd w:val="solid" w:color="FFFFFF" w:fill="auto"/>
          </w:tcPr>
          <w:p w:rsidR="006065A0" w:rsidRPr="00222AAB" w:rsidRDefault="006065A0" w:rsidP="001E3DC1">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6065A0" w:rsidRPr="00222AAB" w:rsidRDefault="006065A0" w:rsidP="001E3DC1">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6065A0" w:rsidRPr="00222AAB" w:rsidRDefault="006065A0" w:rsidP="001E3DC1">
            <w:pPr>
              <w:pStyle w:val="TAL"/>
              <w:rPr>
                <w:rFonts w:cs="Arial"/>
                <w:color w:val="000000"/>
                <w:sz w:val="16"/>
                <w:szCs w:val="16"/>
                <w:lang w:eastAsia="zh-CN"/>
              </w:rPr>
            </w:pPr>
            <w:r w:rsidRPr="00222AAB">
              <w:rPr>
                <w:rFonts w:cs="Arial"/>
                <w:color w:val="000000"/>
                <w:sz w:val="16"/>
                <w:szCs w:val="16"/>
                <w:lang w:eastAsia="zh-CN"/>
              </w:rPr>
              <w:t>Add the QNC support</w:t>
            </w:r>
          </w:p>
        </w:tc>
        <w:tc>
          <w:tcPr>
            <w:tcW w:w="708" w:type="dxa"/>
            <w:shd w:val="solid" w:color="FFFFFF" w:fill="auto"/>
          </w:tcPr>
          <w:p w:rsidR="006065A0" w:rsidRDefault="006065A0" w:rsidP="001E3DC1">
            <w:pPr>
              <w:pStyle w:val="TAC"/>
              <w:rPr>
                <w:sz w:val="16"/>
                <w:szCs w:val="16"/>
                <w:lang w:eastAsia="zh-CN"/>
              </w:rPr>
            </w:pPr>
            <w:r>
              <w:rPr>
                <w:sz w:val="16"/>
                <w:szCs w:val="16"/>
                <w:lang w:eastAsia="zh-CN"/>
              </w:rPr>
              <w:t>16.2.0</w:t>
            </w:r>
          </w:p>
        </w:tc>
      </w:tr>
      <w:tr w:rsidR="002D7831" w:rsidRPr="00C012B0" w:rsidTr="00EC0283">
        <w:tblPrEx>
          <w:tblCellMar>
            <w:top w:w="0" w:type="dxa"/>
            <w:bottom w:w="0" w:type="dxa"/>
          </w:tblCellMar>
        </w:tblPrEx>
        <w:trPr>
          <w:trHeight w:val="383"/>
        </w:trPr>
        <w:tc>
          <w:tcPr>
            <w:tcW w:w="800" w:type="dxa"/>
            <w:shd w:val="solid" w:color="FFFFFF" w:fill="auto"/>
          </w:tcPr>
          <w:p w:rsidR="002D7831" w:rsidRPr="00222AAB" w:rsidRDefault="002D7831" w:rsidP="002D7831">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2D7831" w:rsidRPr="00222AAB" w:rsidRDefault="002D7831" w:rsidP="002D7831">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2D7831" w:rsidRDefault="002D7831" w:rsidP="002D7831">
            <w:pPr>
              <w:pStyle w:val="TAC"/>
              <w:rPr>
                <w:rFonts w:cs="Arial"/>
                <w:color w:val="000000"/>
                <w:sz w:val="16"/>
                <w:szCs w:val="16"/>
                <w:lang w:eastAsia="zh-CN"/>
              </w:rPr>
            </w:pPr>
            <w:r>
              <w:rPr>
                <w:rFonts w:cs="Arial"/>
                <w:color w:val="000000"/>
                <w:sz w:val="16"/>
                <w:szCs w:val="16"/>
                <w:lang w:eastAsia="zh-CN"/>
              </w:rPr>
              <w:t>SP-191161</w:t>
            </w:r>
          </w:p>
        </w:tc>
        <w:tc>
          <w:tcPr>
            <w:tcW w:w="567" w:type="dxa"/>
            <w:shd w:val="solid" w:color="FFFFFF" w:fill="auto"/>
          </w:tcPr>
          <w:p w:rsidR="002D7831" w:rsidRPr="00222AAB" w:rsidRDefault="002D7831" w:rsidP="002D7831">
            <w:pPr>
              <w:pStyle w:val="TAL"/>
              <w:rPr>
                <w:rFonts w:cs="Arial"/>
                <w:color w:val="000000"/>
                <w:sz w:val="16"/>
                <w:szCs w:val="16"/>
                <w:lang w:eastAsia="zh-CN"/>
              </w:rPr>
            </w:pPr>
            <w:r w:rsidRPr="00222AAB">
              <w:rPr>
                <w:rFonts w:cs="Arial"/>
                <w:color w:val="000000"/>
                <w:sz w:val="16"/>
                <w:szCs w:val="16"/>
                <w:lang w:eastAsia="zh-CN"/>
              </w:rPr>
              <w:t>0147</w:t>
            </w:r>
          </w:p>
        </w:tc>
        <w:tc>
          <w:tcPr>
            <w:tcW w:w="425" w:type="dxa"/>
            <w:shd w:val="solid" w:color="FFFFFF" w:fill="auto"/>
          </w:tcPr>
          <w:p w:rsidR="002D7831" w:rsidRPr="00222AAB" w:rsidRDefault="002D7831" w:rsidP="002D7831">
            <w:pPr>
              <w:pStyle w:val="TAR"/>
              <w:rPr>
                <w:rFonts w:cs="Arial"/>
                <w:color w:val="000000"/>
                <w:sz w:val="16"/>
                <w:szCs w:val="16"/>
                <w:lang w:eastAsia="zh-CN"/>
              </w:rPr>
            </w:pPr>
            <w:r w:rsidRPr="00222AAB">
              <w:rPr>
                <w:rFonts w:cs="Arial"/>
                <w:color w:val="000000"/>
                <w:sz w:val="16"/>
                <w:szCs w:val="16"/>
                <w:lang w:eastAsia="zh-CN"/>
              </w:rPr>
              <w:t>3</w:t>
            </w:r>
          </w:p>
        </w:tc>
        <w:tc>
          <w:tcPr>
            <w:tcW w:w="425" w:type="dxa"/>
            <w:shd w:val="solid" w:color="FFFFFF" w:fill="auto"/>
          </w:tcPr>
          <w:p w:rsidR="002D7831" w:rsidRPr="00222AAB" w:rsidRDefault="002D7831" w:rsidP="002D7831">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2D7831" w:rsidRPr="00222AAB" w:rsidRDefault="002D7831" w:rsidP="002D7831">
            <w:pPr>
              <w:pStyle w:val="TAL"/>
              <w:rPr>
                <w:rFonts w:cs="Arial"/>
                <w:color w:val="000000"/>
                <w:sz w:val="16"/>
                <w:szCs w:val="16"/>
                <w:lang w:eastAsia="zh-CN"/>
              </w:rPr>
            </w:pPr>
            <w:r w:rsidRPr="00222AAB">
              <w:rPr>
                <w:rFonts w:cs="Arial"/>
                <w:color w:val="000000"/>
                <w:sz w:val="16"/>
                <w:szCs w:val="16"/>
                <w:lang w:eastAsia="zh-CN"/>
              </w:rPr>
              <w:t>Clarify the QoS change trigger</w:t>
            </w:r>
          </w:p>
        </w:tc>
        <w:tc>
          <w:tcPr>
            <w:tcW w:w="708" w:type="dxa"/>
            <w:shd w:val="solid" w:color="FFFFFF" w:fill="auto"/>
          </w:tcPr>
          <w:p w:rsidR="002D7831" w:rsidRDefault="002D7831" w:rsidP="002D7831">
            <w:pPr>
              <w:pStyle w:val="TAC"/>
              <w:rPr>
                <w:sz w:val="16"/>
                <w:szCs w:val="16"/>
                <w:lang w:eastAsia="zh-CN"/>
              </w:rPr>
            </w:pPr>
            <w:r>
              <w:rPr>
                <w:sz w:val="16"/>
                <w:szCs w:val="16"/>
                <w:lang w:eastAsia="zh-CN"/>
              </w:rPr>
              <w:t>16.2.0</w:t>
            </w:r>
          </w:p>
        </w:tc>
      </w:tr>
      <w:tr w:rsidR="008C5F2B" w:rsidRPr="00C012B0" w:rsidTr="00EC0283">
        <w:tblPrEx>
          <w:tblCellMar>
            <w:top w:w="0" w:type="dxa"/>
            <w:bottom w:w="0" w:type="dxa"/>
          </w:tblCellMar>
        </w:tblPrEx>
        <w:trPr>
          <w:trHeight w:val="383"/>
        </w:trPr>
        <w:tc>
          <w:tcPr>
            <w:tcW w:w="800" w:type="dxa"/>
            <w:shd w:val="solid" w:color="FFFFFF" w:fill="auto"/>
          </w:tcPr>
          <w:p w:rsidR="008C5F2B" w:rsidRPr="00222AAB" w:rsidRDefault="008C5F2B" w:rsidP="008C5F2B">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8C5F2B" w:rsidRPr="00222AAB" w:rsidRDefault="008C5F2B" w:rsidP="008C5F2B">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8C5F2B" w:rsidRDefault="008C5F2B" w:rsidP="008C5F2B">
            <w:pPr>
              <w:pStyle w:val="TAC"/>
              <w:rPr>
                <w:rFonts w:cs="Arial"/>
                <w:color w:val="000000"/>
                <w:sz w:val="16"/>
                <w:szCs w:val="16"/>
                <w:lang w:eastAsia="zh-CN"/>
              </w:rPr>
            </w:pPr>
            <w:r>
              <w:rPr>
                <w:rFonts w:cs="Arial"/>
                <w:color w:val="000000"/>
                <w:sz w:val="16"/>
                <w:szCs w:val="16"/>
                <w:lang w:eastAsia="zh-CN"/>
              </w:rPr>
              <w:t>SP-191161</w:t>
            </w:r>
          </w:p>
        </w:tc>
        <w:tc>
          <w:tcPr>
            <w:tcW w:w="567" w:type="dxa"/>
            <w:shd w:val="solid" w:color="FFFFFF" w:fill="auto"/>
          </w:tcPr>
          <w:p w:rsidR="008C5F2B" w:rsidRPr="00222AAB" w:rsidRDefault="008C5F2B" w:rsidP="008C5F2B">
            <w:pPr>
              <w:pStyle w:val="TAL"/>
              <w:rPr>
                <w:rFonts w:cs="Arial"/>
                <w:color w:val="000000"/>
                <w:sz w:val="16"/>
                <w:szCs w:val="16"/>
                <w:lang w:eastAsia="zh-CN"/>
              </w:rPr>
            </w:pPr>
            <w:r w:rsidRPr="00222AAB">
              <w:rPr>
                <w:rFonts w:cs="Arial"/>
                <w:color w:val="000000"/>
                <w:sz w:val="16"/>
                <w:szCs w:val="16"/>
                <w:lang w:eastAsia="zh-CN"/>
              </w:rPr>
              <w:t>0150</w:t>
            </w:r>
          </w:p>
        </w:tc>
        <w:tc>
          <w:tcPr>
            <w:tcW w:w="425" w:type="dxa"/>
            <w:shd w:val="solid" w:color="FFFFFF" w:fill="auto"/>
          </w:tcPr>
          <w:p w:rsidR="008C5F2B" w:rsidRPr="00222AAB" w:rsidRDefault="008C5F2B" w:rsidP="008C5F2B">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8C5F2B" w:rsidRPr="00222AAB" w:rsidRDefault="008C5F2B" w:rsidP="008C5F2B">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8C5F2B" w:rsidRPr="00222AAB" w:rsidRDefault="008C5F2B" w:rsidP="008C5F2B">
            <w:pPr>
              <w:pStyle w:val="TAL"/>
              <w:rPr>
                <w:rFonts w:cs="Arial"/>
                <w:color w:val="000000"/>
                <w:sz w:val="16"/>
                <w:szCs w:val="16"/>
                <w:lang w:eastAsia="zh-CN"/>
              </w:rPr>
            </w:pPr>
            <w:r w:rsidRPr="00222AAB">
              <w:rPr>
                <w:rFonts w:cs="Arial"/>
                <w:color w:val="000000"/>
                <w:sz w:val="16"/>
                <w:szCs w:val="16"/>
                <w:lang w:eastAsia="zh-CN"/>
              </w:rPr>
              <w:t>Correction of Nchf_ConvergedCharging_Release operation</w:t>
            </w:r>
          </w:p>
        </w:tc>
        <w:tc>
          <w:tcPr>
            <w:tcW w:w="708" w:type="dxa"/>
            <w:shd w:val="solid" w:color="FFFFFF" w:fill="auto"/>
          </w:tcPr>
          <w:p w:rsidR="008C5F2B" w:rsidRDefault="008C5F2B" w:rsidP="008C5F2B">
            <w:pPr>
              <w:pStyle w:val="TAC"/>
              <w:rPr>
                <w:sz w:val="16"/>
                <w:szCs w:val="16"/>
                <w:lang w:eastAsia="zh-CN"/>
              </w:rPr>
            </w:pPr>
            <w:r>
              <w:rPr>
                <w:sz w:val="16"/>
                <w:szCs w:val="16"/>
                <w:lang w:eastAsia="zh-CN"/>
              </w:rPr>
              <w:t>16.2.0</w:t>
            </w:r>
          </w:p>
        </w:tc>
      </w:tr>
      <w:tr w:rsidR="00E42D6B" w:rsidRPr="00C012B0" w:rsidTr="00EC0283">
        <w:tblPrEx>
          <w:tblCellMar>
            <w:top w:w="0" w:type="dxa"/>
            <w:bottom w:w="0" w:type="dxa"/>
          </w:tblCellMar>
        </w:tblPrEx>
        <w:trPr>
          <w:trHeight w:val="383"/>
        </w:trPr>
        <w:tc>
          <w:tcPr>
            <w:tcW w:w="800" w:type="dxa"/>
            <w:shd w:val="solid" w:color="FFFFFF" w:fill="auto"/>
          </w:tcPr>
          <w:p w:rsidR="00E42D6B" w:rsidRPr="00222AAB" w:rsidRDefault="00E42D6B" w:rsidP="00E42D6B">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E42D6B" w:rsidRPr="00222AAB" w:rsidRDefault="00E42D6B" w:rsidP="00E42D6B">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E42D6B" w:rsidRDefault="00E42D6B" w:rsidP="00E42D6B">
            <w:pPr>
              <w:pStyle w:val="TAC"/>
              <w:rPr>
                <w:rFonts w:cs="Arial"/>
                <w:color w:val="000000"/>
                <w:sz w:val="16"/>
                <w:szCs w:val="16"/>
                <w:lang w:eastAsia="zh-CN"/>
              </w:rPr>
            </w:pPr>
            <w:r>
              <w:rPr>
                <w:rFonts w:cs="Arial"/>
                <w:color w:val="000000"/>
                <w:sz w:val="16"/>
                <w:szCs w:val="16"/>
                <w:lang w:eastAsia="zh-CN"/>
              </w:rPr>
              <w:t>SP-191161</w:t>
            </w:r>
          </w:p>
        </w:tc>
        <w:tc>
          <w:tcPr>
            <w:tcW w:w="567" w:type="dxa"/>
            <w:shd w:val="solid" w:color="FFFFFF" w:fill="auto"/>
          </w:tcPr>
          <w:p w:rsidR="00E42D6B" w:rsidRPr="00222AAB" w:rsidRDefault="00E42D6B" w:rsidP="00E42D6B">
            <w:pPr>
              <w:pStyle w:val="TAL"/>
              <w:rPr>
                <w:rFonts w:cs="Arial"/>
                <w:color w:val="000000"/>
                <w:sz w:val="16"/>
                <w:szCs w:val="16"/>
                <w:lang w:eastAsia="zh-CN"/>
              </w:rPr>
            </w:pPr>
            <w:r w:rsidRPr="00222AAB">
              <w:rPr>
                <w:rFonts w:cs="Arial"/>
                <w:color w:val="000000"/>
                <w:sz w:val="16"/>
                <w:szCs w:val="16"/>
                <w:lang w:eastAsia="zh-CN"/>
              </w:rPr>
              <w:t>0151</w:t>
            </w:r>
          </w:p>
        </w:tc>
        <w:tc>
          <w:tcPr>
            <w:tcW w:w="425" w:type="dxa"/>
            <w:shd w:val="solid" w:color="FFFFFF" w:fill="auto"/>
          </w:tcPr>
          <w:p w:rsidR="00E42D6B" w:rsidRPr="00222AAB" w:rsidRDefault="00E42D6B" w:rsidP="00E42D6B">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E42D6B" w:rsidRPr="00222AAB" w:rsidRDefault="00E42D6B" w:rsidP="00E42D6B">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E42D6B" w:rsidRPr="00222AAB" w:rsidRDefault="00E42D6B" w:rsidP="00E42D6B">
            <w:pPr>
              <w:pStyle w:val="TAL"/>
              <w:rPr>
                <w:rFonts w:cs="Arial"/>
                <w:color w:val="000000"/>
                <w:sz w:val="16"/>
                <w:szCs w:val="16"/>
                <w:lang w:eastAsia="zh-CN"/>
              </w:rPr>
            </w:pPr>
            <w:r w:rsidRPr="00222AAB">
              <w:rPr>
                <w:rFonts w:cs="Arial"/>
                <w:color w:val="000000"/>
                <w:sz w:val="16"/>
                <w:szCs w:val="16"/>
                <w:lang w:eastAsia="zh-CN"/>
              </w:rPr>
              <w:t xml:space="preserve">Correction of subscriberIdentifier </w:t>
            </w:r>
          </w:p>
        </w:tc>
        <w:tc>
          <w:tcPr>
            <w:tcW w:w="708" w:type="dxa"/>
            <w:shd w:val="solid" w:color="FFFFFF" w:fill="auto"/>
          </w:tcPr>
          <w:p w:rsidR="00E42D6B" w:rsidRDefault="00E42D6B" w:rsidP="00E42D6B">
            <w:pPr>
              <w:pStyle w:val="TAC"/>
              <w:rPr>
                <w:sz w:val="16"/>
                <w:szCs w:val="16"/>
                <w:lang w:eastAsia="zh-CN"/>
              </w:rPr>
            </w:pPr>
            <w:r>
              <w:rPr>
                <w:sz w:val="16"/>
                <w:szCs w:val="16"/>
                <w:lang w:eastAsia="zh-CN"/>
              </w:rPr>
              <w:t>16.2.0</w:t>
            </w:r>
          </w:p>
        </w:tc>
      </w:tr>
      <w:tr w:rsidR="007C2D39" w:rsidRPr="00C012B0" w:rsidTr="00EC0283">
        <w:tblPrEx>
          <w:tblCellMar>
            <w:top w:w="0" w:type="dxa"/>
            <w:bottom w:w="0" w:type="dxa"/>
          </w:tblCellMar>
        </w:tblPrEx>
        <w:trPr>
          <w:trHeight w:val="383"/>
        </w:trPr>
        <w:tc>
          <w:tcPr>
            <w:tcW w:w="800" w:type="dxa"/>
            <w:shd w:val="solid" w:color="FFFFFF" w:fill="auto"/>
          </w:tcPr>
          <w:p w:rsidR="007C2D39" w:rsidRPr="00222AAB" w:rsidRDefault="007C2D39" w:rsidP="00E42D6B">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7C2D39" w:rsidRPr="00222AAB" w:rsidRDefault="007C2D39" w:rsidP="00E42D6B">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7C2D39" w:rsidRDefault="007C2D39" w:rsidP="00E42D6B">
            <w:pPr>
              <w:pStyle w:val="TAC"/>
              <w:rPr>
                <w:rFonts w:cs="Arial"/>
                <w:color w:val="000000"/>
                <w:sz w:val="16"/>
                <w:szCs w:val="16"/>
                <w:lang w:eastAsia="zh-CN"/>
              </w:rPr>
            </w:pPr>
            <w:r>
              <w:rPr>
                <w:rFonts w:cs="Arial"/>
                <w:color w:val="000000"/>
                <w:sz w:val="16"/>
                <w:szCs w:val="16"/>
                <w:lang w:eastAsia="zh-CN"/>
              </w:rPr>
              <w:t>SP-191159</w:t>
            </w:r>
          </w:p>
        </w:tc>
        <w:tc>
          <w:tcPr>
            <w:tcW w:w="567" w:type="dxa"/>
            <w:shd w:val="solid" w:color="FFFFFF" w:fill="auto"/>
          </w:tcPr>
          <w:p w:rsidR="007C2D39" w:rsidRPr="00222AAB" w:rsidRDefault="007C2D39" w:rsidP="00E42D6B">
            <w:pPr>
              <w:pStyle w:val="TAL"/>
              <w:rPr>
                <w:rFonts w:cs="Arial"/>
                <w:color w:val="000000"/>
                <w:sz w:val="16"/>
                <w:szCs w:val="16"/>
                <w:lang w:eastAsia="zh-CN"/>
              </w:rPr>
            </w:pPr>
            <w:r w:rsidRPr="00222AAB">
              <w:rPr>
                <w:rFonts w:cs="Arial"/>
                <w:color w:val="000000"/>
                <w:sz w:val="16"/>
                <w:szCs w:val="16"/>
                <w:lang w:eastAsia="zh-CN"/>
              </w:rPr>
              <w:t>0152</w:t>
            </w:r>
          </w:p>
        </w:tc>
        <w:tc>
          <w:tcPr>
            <w:tcW w:w="425" w:type="dxa"/>
            <w:shd w:val="solid" w:color="FFFFFF" w:fill="auto"/>
          </w:tcPr>
          <w:p w:rsidR="007C2D39" w:rsidRPr="00222AAB" w:rsidRDefault="007C2D39" w:rsidP="00E42D6B">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7C2D39" w:rsidRPr="00222AAB" w:rsidRDefault="007C2D39" w:rsidP="00E42D6B">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7C2D39" w:rsidRPr="00222AAB" w:rsidRDefault="007C2D39" w:rsidP="00E42D6B">
            <w:pPr>
              <w:pStyle w:val="TAL"/>
              <w:rPr>
                <w:rFonts w:cs="Arial"/>
                <w:color w:val="000000"/>
                <w:sz w:val="16"/>
                <w:szCs w:val="16"/>
                <w:lang w:eastAsia="zh-CN"/>
              </w:rPr>
            </w:pPr>
            <w:r w:rsidRPr="00222AAB">
              <w:rPr>
                <w:rFonts w:cs="Arial"/>
                <w:color w:val="000000"/>
                <w:sz w:val="16"/>
                <w:szCs w:val="16"/>
                <w:lang w:eastAsia="zh-CN"/>
              </w:rPr>
              <w:t>Corrections on OpenAPI for UsedUnitContainer</w:t>
            </w:r>
          </w:p>
        </w:tc>
        <w:tc>
          <w:tcPr>
            <w:tcW w:w="708" w:type="dxa"/>
            <w:shd w:val="solid" w:color="FFFFFF" w:fill="auto"/>
          </w:tcPr>
          <w:p w:rsidR="007C2D39" w:rsidRDefault="007C2D39" w:rsidP="00E42D6B">
            <w:pPr>
              <w:pStyle w:val="TAC"/>
              <w:rPr>
                <w:sz w:val="16"/>
                <w:szCs w:val="16"/>
                <w:lang w:eastAsia="zh-CN"/>
              </w:rPr>
            </w:pPr>
            <w:r>
              <w:rPr>
                <w:sz w:val="16"/>
                <w:szCs w:val="16"/>
                <w:lang w:eastAsia="zh-CN"/>
              </w:rPr>
              <w:t>16.2.0</w:t>
            </w:r>
          </w:p>
        </w:tc>
      </w:tr>
      <w:tr w:rsidR="007E4E8D" w:rsidRPr="00C012B0" w:rsidTr="00EC0283">
        <w:tblPrEx>
          <w:tblCellMar>
            <w:top w:w="0" w:type="dxa"/>
            <w:bottom w:w="0" w:type="dxa"/>
          </w:tblCellMar>
        </w:tblPrEx>
        <w:trPr>
          <w:trHeight w:val="383"/>
        </w:trPr>
        <w:tc>
          <w:tcPr>
            <w:tcW w:w="800" w:type="dxa"/>
            <w:shd w:val="solid" w:color="FFFFFF" w:fill="auto"/>
          </w:tcPr>
          <w:p w:rsidR="007E4E8D" w:rsidRPr="00222AAB" w:rsidRDefault="007E4E8D" w:rsidP="00E42D6B">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7E4E8D" w:rsidRPr="00222AAB" w:rsidRDefault="007E4E8D" w:rsidP="00E42D6B">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7E4E8D" w:rsidRDefault="007E4E8D" w:rsidP="00E42D6B">
            <w:pPr>
              <w:pStyle w:val="TAC"/>
              <w:rPr>
                <w:rFonts w:cs="Arial"/>
                <w:color w:val="000000"/>
                <w:sz w:val="16"/>
                <w:szCs w:val="16"/>
                <w:lang w:eastAsia="zh-CN"/>
              </w:rPr>
            </w:pPr>
            <w:r>
              <w:rPr>
                <w:rFonts w:cs="Arial"/>
                <w:color w:val="000000"/>
                <w:sz w:val="16"/>
                <w:szCs w:val="16"/>
                <w:lang w:eastAsia="zh-CN"/>
              </w:rPr>
              <w:t>SP-191153</w:t>
            </w:r>
          </w:p>
        </w:tc>
        <w:tc>
          <w:tcPr>
            <w:tcW w:w="567" w:type="dxa"/>
            <w:shd w:val="solid" w:color="FFFFFF" w:fill="auto"/>
          </w:tcPr>
          <w:p w:rsidR="007E4E8D" w:rsidRPr="00222AAB" w:rsidRDefault="007E4E8D" w:rsidP="00E42D6B">
            <w:pPr>
              <w:pStyle w:val="TAL"/>
              <w:rPr>
                <w:rFonts w:cs="Arial"/>
                <w:color w:val="000000"/>
                <w:sz w:val="16"/>
                <w:szCs w:val="16"/>
                <w:lang w:eastAsia="zh-CN"/>
              </w:rPr>
            </w:pPr>
            <w:r w:rsidRPr="00222AAB">
              <w:rPr>
                <w:rFonts w:cs="Arial"/>
                <w:color w:val="000000"/>
                <w:sz w:val="16"/>
                <w:szCs w:val="16"/>
                <w:lang w:eastAsia="zh-CN"/>
              </w:rPr>
              <w:t>0153</w:t>
            </w:r>
          </w:p>
        </w:tc>
        <w:tc>
          <w:tcPr>
            <w:tcW w:w="425" w:type="dxa"/>
            <w:shd w:val="solid" w:color="FFFFFF" w:fill="auto"/>
          </w:tcPr>
          <w:p w:rsidR="007E4E8D" w:rsidRPr="00222AAB" w:rsidRDefault="007E4E8D" w:rsidP="00E42D6B">
            <w:pPr>
              <w:pStyle w:val="TAR"/>
              <w:rPr>
                <w:rFonts w:cs="Arial"/>
                <w:color w:val="000000"/>
                <w:sz w:val="16"/>
                <w:szCs w:val="16"/>
                <w:lang w:eastAsia="zh-CN"/>
              </w:rPr>
            </w:pPr>
            <w:r w:rsidRPr="00222AAB">
              <w:rPr>
                <w:rFonts w:cs="Arial"/>
                <w:color w:val="000000"/>
                <w:sz w:val="16"/>
                <w:szCs w:val="16"/>
                <w:lang w:eastAsia="zh-CN"/>
              </w:rPr>
              <w:t>2</w:t>
            </w:r>
          </w:p>
        </w:tc>
        <w:tc>
          <w:tcPr>
            <w:tcW w:w="425" w:type="dxa"/>
            <w:shd w:val="solid" w:color="FFFFFF" w:fill="auto"/>
          </w:tcPr>
          <w:p w:rsidR="007E4E8D" w:rsidRPr="00222AAB" w:rsidRDefault="007E4E8D" w:rsidP="00E42D6B">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7E4E8D" w:rsidRPr="00222AAB" w:rsidRDefault="007E4E8D" w:rsidP="00E42D6B">
            <w:pPr>
              <w:pStyle w:val="TAL"/>
              <w:rPr>
                <w:rFonts w:cs="Arial"/>
                <w:color w:val="000000"/>
                <w:sz w:val="16"/>
                <w:szCs w:val="16"/>
                <w:lang w:eastAsia="zh-CN"/>
              </w:rPr>
            </w:pPr>
            <w:r w:rsidRPr="00222AAB">
              <w:rPr>
                <w:rFonts w:cs="Arial"/>
                <w:color w:val="000000"/>
                <w:sz w:val="16"/>
                <w:szCs w:val="16"/>
                <w:lang w:eastAsia="zh-CN"/>
              </w:rPr>
              <w:t>Introduce AMF in Nchf Converged Charging</w:t>
            </w:r>
          </w:p>
        </w:tc>
        <w:tc>
          <w:tcPr>
            <w:tcW w:w="708" w:type="dxa"/>
            <w:shd w:val="solid" w:color="FFFFFF" w:fill="auto"/>
          </w:tcPr>
          <w:p w:rsidR="007E4E8D" w:rsidRDefault="007E4E8D" w:rsidP="00E42D6B">
            <w:pPr>
              <w:pStyle w:val="TAC"/>
              <w:rPr>
                <w:sz w:val="16"/>
                <w:szCs w:val="16"/>
                <w:lang w:eastAsia="zh-CN"/>
              </w:rPr>
            </w:pPr>
            <w:r>
              <w:rPr>
                <w:sz w:val="16"/>
                <w:szCs w:val="16"/>
                <w:lang w:eastAsia="zh-CN"/>
              </w:rPr>
              <w:t>16.2.0</w:t>
            </w:r>
          </w:p>
        </w:tc>
      </w:tr>
      <w:tr w:rsidR="00C82FE6" w:rsidRPr="00C012B0" w:rsidTr="00EC0283">
        <w:tblPrEx>
          <w:tblCellMar>
            <w:top w:w="0" w:type="dxa"/>
            <w:bottom w:w="0" w:type="dxa"/>
          </w:tblCellMar>
        </w:tblPrEx>
        <w:trPr>
          <w:trHeight w:val="383"/>
        </w:trPr>
        <w:tc>
          <w:tcPr>
            <w:tcW w:w="800" w:type="dxa"/>
            <w:shd w:val="solid" w:color="FFFFFF" w:fill="auto"/>
          </w:tcPr>
          <w:p w:rsidR="00C82FE6" w:rsidRPr="00222AAB" w:rsidRDefault="00C82FE6" w:rsidP="00C82FE6">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C82FE6" w:rsidRPr="00222AAB" w:rsidRDefault="00C82FE6" w:rsidP="00C82FE6">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C82FE6" w:rsidRDefault="00C82FE6" w:rsidP="00C82FE6">
            <w:pPr>
              <w:pStyle w:val="TAC"/>
              <w:rPr>
                <w:rFonts w:cs="Arial"/>
                <w:color w:val="000000"/>
                <w:sz w:val="16"/>
                <w:szCs w:val="16"/>
                <w:lang w:eastAsia="zh-CN"/>
              </w:rPr>
            </w:pPr>
            <w:r>
              <w:rPr>
                <w:rFonts w:cs="Arial"/>
                <w:color w:val="000000"/>
                <w:sz w:val="16"/>
                <w:szCs w:val="16"/>
                <w:lang w:eastAsia="zh-CN"/>
              </w:rPr>
              <w:t>SP-191159</w:t>
            </w:r>
          </w:p>
        </w:tc>
        <w:tc>
          <w:tcPr>
            <w:tcW w:w="567" w:type="dxa"/>
            <w:shd w:val="solid" w:color="FFFFFF" w:fill="auto"/>
          </w:tcPr>
          <w:p w:rsidR="00C82FE6" w:rsidRPr="00222AAB" w:rsidRDefault="00C82FE6" w:rsidP="00C82FE6">
            <w:pPr>
              <w:pStyle w:val="TAL"/>
              <w:rPr>
                <w:rFonts w:cs="Arial"/>
                <w:color w:val="000000"/>
                <w:sz w:val="16"/>
                <w:szCs w:val="16"/>
                <w:lang w:eastAsia="zh-CN"/>
              </w:rPr>
            </w:pPr>
            <w:r w:rsidRPr="00222AAB">
              <w:rPr>
                <w:rFonts w:cs="Arial"/>
                <w:color w:val="000000"/>
                <w:sz w:val="16"/>
                <w:szCs w:val="16"/>
                <w:lang w:eastAsia="zh-CN"/>
              </w:rPr>
              <w:t>0154</w:t>
            </w:r>
          </w:p>
        </w:tc>
        <w:tc>
          <w:tcPr>
            <w:tcW w:w="425" w:type="dxa"/>
            <w:shd w:val="solid" w:color="FFFFFF" w:fill="auto"/>
          </w:tcPr>
          <w:p w:rsidR="00C82FE6" w:rsidRPr="00222AAB" w:rsidRDefault="00C82FE6" w:rsidP="00C82FE6">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C82FE6" w:rsidRPr="00222AAB" w:rsidRDefault="00C82FE6" w:rsidP="00C82FE6">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C82FE6" w:rsidRPr="00222AAB" w:rsidRDefault="00C82FE6" w:rsidP="00C82FE6">
            <w:pPr>
              <w:pStyle w:val="TAL"/>
              <w:rPr>
                <w:rFonts w:cs="Arial"/>
                <w:color w:val="000000"/>
                <w:sz w:val="16"/>
                <w:szCs w:val="16"/>
                <w:lang w:eastAsia="zh-CN"/>
              </w:rPr>
            </w:pPr>
            <w:r w:rsidRPr="00222AAB">
              <w:rPr>
                <w:rFonts w:cs="Arial"/>
                <w:color w:val="000000"/>
                <w:sz w:val="16"/>
                <w:szCs w:val="16"/>
                <w:lang w:eastAsia="zh-CN"/>
              </w:rPr>
              <w:t>Add Retransmission IE for alignment with TS 32.290</w:t>
            </w:r>
          </w:p>
        </w:tc>
        <w:tc>
          <w:tcPr>
            <w:tcW w:w="708" w:type="dxa"/>
            <w:shd w:val="solid" w:color="FFFFFF" w:fill="auto"/>
          </w:tcPr>
          <w:p w:rsidR="00C82FE6" w:rsidRDefault="00C82FE6" w:rsidP="00C82FE6">
            <w:pPr>
              <w:pStyle w:val="TAC"/>
              <w:rPr>
                <w:sz w:val="16"/>
                <w:szCs w:val="16"/>
                <w:lang w:eastAsia="zh-CN"/>
              </w:rPr>
            </w:pPr>
            <w:r>
              <w:rPr>
                <w:sz w:val="16"/>
                <w:szCs w:val="16"/>
                <w:lang w:eastAsia="zh-CN"/>
              </w:rPr>
              <w:t>16.2.0</w:t>
            </w:r>
          </w:p>
        </w:tc>
      </w:tr>
      <w:tr w:rsidR="007C74D5" w:rsidRPr="00C012B0" w:rsidTr="00EC0283">
        <w:tblPrEx>
          <w:tblCellMar>
            <w:top w:w="0" w:type="dxa"/>
            <w:bottom w:w="0" w:type="dxa"/>
          </w:tblCellMar>
        </w:tblPrEx>
        <w:trPr>
          <w:trHeight w:val="383"/>
        </w:trPr>
        <w:tc>
          <w:tcPr>
            <w:tcW w:w="800" w:type="dxa"/>
            <w:shd w:val="solid" w:color="FFFFFF" w:fill="auto"/>
          </w:tcPr>
          <w:p w:rsidR="007C74D5" w:rsidRPr="00222AAB" w:rsidRDefault="007C74D5" w:rsidP="007C74D5">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7C74D5" w:rsidRPr="00222AAB" w:rsidRDefault="007C74D5" w:rsidP="007C74D5">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7C74D5" w:rsidRDefault="007C74D5" w:rsidP="007C74D5">
            <w:pPr>
              <w:pStyle w:val="TAC"/>
              <w:rPr>
                <w:rFonts w:cs="Arial"/>
                <w:color w:val="000000"/>
                <w:sz w:val="16"/>
                <w:szCs w:val="16"/>
                <w:lang w:eastAsia="zh-CN"/>
              </w:rPr>
            </w:pPr>
            <w:r>
              <w:rPr>
                <w:rFonts w:cs="Arial"/>
                <w:color w:val="000000"/>
                <w:sz w:val="16"/>
                <w:szCs w:val="16"/>
                <w:lang w:eastAsia="zh-CN"/>
              </w:rPr>
              <w:t>SP-191161</w:t>
            </w:r>
          </w:p>
        </w:tc>
        <w:tc>
          <w:tcPr>
            <w:tcW w:w="567" w:type="dxa"/>
            <w:shd w:val="solid" w:color="FFFFFF" w:fill="auto"/>
          </w:tcPr>
          <w:p w:rsidR="007C74D5" w:rsidRPr="00222AAB" w:rsidRDefault="007C74D5" w:rsidP="007C74D5">
            <w:pPr>
              <w:pStyle w:val="TAL"/>
              <w:rPr>
                <w:rFonts w:cs="Arial"/>
                <w:color w:val="000000"/>
                <w:sz w:val="16"/>
                <w:szCs w:val="16"/>
                <w:lang w:eastAsia="zh-CN"/>
              </w:rPr>
            </w:pPr>
            <w:r w:rsidRPr="00222AAB">
              <w:rPr>
                <w:rFonts w:cs="Arial"/>
                <w:color w:val="000000"/>
                <w:sz w:val="16"/>
                <w:szCs w:val="16"/>
                <w:lang w:eastAsia="zh-CN"/>
              </w:rPr>
              <w:t>0156</w:t>
            </w:r>
          </w:p>
        </w:tc>
        <w:tc>
          <w:tcPr>
            <w:tcW w:w="425" w:type="dxa"/>
            <w:shd w:val="solid" w:color="FFFFFF" w:fill="auto"/>
          </w:tcPr>
          <w:p w:rsidR="007C74D5" w:rsidRPr="00222AAB" w:rsidRDefault="007C74D5" w:rsidP="007C74D5">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7C74D5" w:rsidRPr="00222AAB" w:rsidRDefault="007C74D5" w:rsidP="007C74D5">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7C74D5" w:rsidRPr="00222AAB" w:rsidRDefault="007C74D5" w:rsidP="007C74D5">
            <w:pPr>
              <w:pStyle w:val="TAL"/>
              <w:rPr>
                <w:rFonts w:cs="Arial"/>
                <w:color w:val="000000"/>
                <w:sz w:val="16"/>
                <w:szCs w:val="16"/>
                <w:lang w:eastAsia="zh-CN"/>
              </w:rPr>
            </w:pPr>
            <w:r w:rsidRPr="00222AAB">
              <w:rPr>
                <w:rFonts w:cs="Arial"/>
                <w:color w:val="000000"/>
                <w:sz w:val="16"/>
                <w:szCs w:val="16"/>
                <w:lang w:eastAsia="zh-CN"/>
              </w:rPr>
              <w:t>Correction InvocationResult description and binding</w:t>
            </w:r>
          </w:p>
        </w:tc>
        <w:tc>
          <w:tcPr>
            <w:tcW w:w="708" w:type="dxa"/>
            <w:shd w:val="solid" w:color="FFFFFF" w:fill="auto"/>
          </w:tcPr>
          <w:p w:rsidR="007C74D5" w:rsidRDefault="007C74D5" w:rsidP="007C74D5">
            <w:pPr>
              <w:pStyle w:val="TAC"/>
              <w:rPr>
                <w:sz w:val="16"/>
                <w:szCs w:val="16"/>
                <w:lang w:eastAsia="zh-CN"/>
              </w:rPr>
            </w:pPr>
            <w:r>
              <w:rPr>
                <w:sz w:val="16"/>
                <w:szCs w:val="16"/>
                <w:lang w:eastAsia="zh-CN"/>
              </w:rPr>
              <w:t>16.2.0</w:t>
            </w:r>
          </w:p>
        </w:tc>
      </w:tr>
      <w:tr w:rsidR="00FA58F4" w:rsidRPr="00C012B0" w:rsidTr="00EC0283">
        <w:tblPrEx>
          <w:tblCellMar>
            <w:top w:w="0" w:type="dxa"/>
            <w:bottom w:w="0" w:type="dxa"/>
          </w:tblCellMar>
        </w:tblPrEx>
        <w:trPr>
          <w:trHeight w:val="383"/>
        </w:trPr>
        <w:tc>
          <w:tcPr>
            <w:tcW w:w="800" w:type="dxa"/>
            <w:shd w:val="solid" w:color="FFFFFF" w:fill="auto"/>
          </w:tcPr>
          <w:p w:rsidR="00FA58F4" w:rsidRPr="00222AAB" w:rsidRDefault="00FA58F4" w:rsidP="00FA58F4">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FA58F4" w:rsidRPr="00222AAB" w:rsidRDefault="00FA58F4" w:rsidP="00FA58F4">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FA58F4" w:rsidRDefault="00FA58F4" w:rsidP="00FA58F4">
            <w:pPr>
              <w:pStyle w:val="TAC"/>
              <w:rPr>
                <w:rFonts w:cs="Arial"/>
                <w:color w:val="000000"/>
                <w:sz w:val="16"/>
                <w:szCs w:val="16"/>
                <w:lang w:eastAsia="zh-CN"/>
              </w:rPr>
            </w:pPr>
            <w:r>
              <w:rPr>
                <w:rFonts w:cs="Arial"/>
                <w:color w:val="000000"/>
                <w:sz w:val="16"/>
                <w:szCs w:val="16"/>
                <w:lang w:eastAsia="zh-CN"/>
              </w:rPr>
              <w:t>SP-191159</w:t>
            </w:r>
          </w:p>
        </w:tc>
        <w:tc>
          <w:tcPr>
            <w:tcW w:w="567" w:type="dxa"/>
            <w:shd w:val="solid" w:color="FFFFFF" w:fill="auto"/>
          </w:tcPr>
          <w:p w:rsidR="00FA58F4" w:rsidRPr="00222AAB" w:rsidRDefault="00FA58F4" w:rsidP="00FA58F4">
            <w:pPr>
              <w:pStyle w:val="TAL"/>
              <w:rPr>
                <w:rFonts w:cs="Arial"/>
                <w:color w:val="000000"/>
                <w:sz w:val="16"/>
                <w:szCs w:val="16"/>
                <w:lang w:eastAsia="zh-CN"/>
              </w:rPr>
            </w:pPr>
            <w:r w:rsidRPr="00222AAB">
              <w:rPr>
                <w:rFonts w:cs="Arial"/>
                <w:color w:val="000000"/>
                <w:sz w:val="16"/>
                <w:szCs w:val="16"/>
                <w:lang w:eastAsia="zh-CN"/>
              </w:rPr>
              <w:t>0157</w:t>
            </w:r>
          </w:p>
        </w:tc>
        <w:tc>
          <w:tcPr>
            <w:tcW w:w="425" w:type="dxa"/>
            <w:shd w:val="solid" w:color="FFFFFF" w:fill="auto"/>
          </w:tcPr>
          <w:p w:rsidR="00FA58F4" w:rsidRPr="00222AAB" w:rsidRDefault="00FA58F4" w:rsidP="00FA58F4">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FA58F4" w:rsidRPr="00222AAB" w:rsidRDefault="00FA58F4" w:rsidP="00FA58F4">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FA58F4" w:rsidRPr="00222AAB" w:rsidRDefault="00FA58F4" w:rsidP="00FA58F4">
            <w:pPr>
              <w:pStyle w:val="TAL"/>
              <w:rPr>
                <w:rFonts w:cs="Arial"/>
                <w:color w:val="000000"/>
                <w:sz w:val="16"/>
                <w:szCs w:val="16"/>
                <w:lang w:eastAsia="zh-CN"/>
              </w:rPr>
            </w:pPr>
            <w:r w:rsidRPr="00222AAB">
              <w:rPr>
                <w:rFonts w:cs="Arial"/>
                <w:color w:val="000000"/>
                <w:sz w:val="16"/>
                <w:szCs w:val="16"/>
                <w:lang w:eastAsia="zh-CN"/>
              </w:rPr>
              <w:t>Correction of yaml</w:t>
            </w:r>
          </w:p>
        </w:tc>
        <w:tc>
          <w:tcPr>
            <w:tcW w:w="708" w:type="dxa"/>
            <w:shd w:val="solid" w:color="FFFFFF" w:fill="auto"/>
          </w:tcPr>
          <w:p w:rsidR="00FA58F4" w:rsidRDefault="00FA58F4" w:rsidP="00FA58F4">
            <w:pPr>
              <w:pStyle w:val="TAC"/>
              <w:rPr>
                <w:sz w:val="16"/>
                <w:szCs w:val="16"/>
                <w:lang w:eastAsia="zh-CN"/>
              </w:rPr>
            </w:pPr>
            <w:r>
              <w:rPr>
                <w:sz w:val="16"/>
                <w:szCs w:val="16"/>
                <w:lang w:eastAsia="zh-CN"/>
              </w:rPr>
              <w:t>16.2.0</w:t>
            </w:r>
          </w:p>
        </w:tc>
      </w:tr>
      <w:tr w:rsidR="002F4A1A" w:rsidRPr="00C012B0" w:rsidTr="00EC0283">
        <w:tblPrEx>
          <w:tblCellMar>
            <w:top w:w="0" w:type="dxa"/>
            <w:bottom w:w="0" w:type="dxa"/>
          </w:tblCellMar>
        </w:tblPrEx>
        <w:trPr>
          <w:trHeight w:val="383"/>
        </w:trPr>
        <w:tc>
          <w:tcPr>
            <w:tcW w:w="800" w:type="dxa"/>
            <w:shd w:val="solid" w:color="FFFFFF" w:fill="auto"/>
          </w:tcPr>
          <w:p w:rsidR="002F4A1A" w:rsidRPr="00222AAB" w:rsidRDefault="002F4A1A" w:rsidP="002F4A1A">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2F4A1A" w:rsidRPr="00222AAB" w:rsidRDefault="002F4A1A" w:rsidP="002F4A1A">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2F4A1A" w:rsidRDefault="002F4A1A" w:rsidP="002F4A1A">
            <w:pPr>
              <w:pStyle w:val="TAC"/>
              <w:rPr>
                <w:rFonts w:cs="Arial"/>
                <w:color w:val="000000"/>
                <w:sz w:val="16"/>
                <w:szCs w:val="16"/>
                <w:lang w:eastAsia="zh-CN"/>
              </w:rPr>
            </w:pPr>
            <w:r>
              <w:rPr>
                <w:rFonts w:cs="Arial"/>
                <w:color w:val="000000"/>
                <w:sz w:val="16"/>
                <w:szCs w:val="16"/>
                <w:lang w:eastAsia="zh-CN"/>
              </w:rPr>
              <w:t>SP-191159</w:t>
            </w:r>
          </w:p>
        </w:tc>
        <w:tc>
          <w:tcPr>
            <w:tcW w:w="567" w:type="dxa"/>
            <w:shd w:val="solid" w:color="FFFFFF" w:fill="auto"/>
          </w:tcPr>
          <w:p w:rsidR="002F4A1A" w:rsidRPr="00222AAB" w:rsidRDefault="002F4A1A" w:rsidP="002F4A1A">
            <w:pPr>
              <w:pStyle w:val="TAL"/>
              <w:rPr>
                <w:rFonts w:cs="Arial"/>
                <w:color w:val="000000"/>
                <w:sz w:val="16"/>
                <w:szCs w:val="16"/>
                <w:lang w:eastAsia="zh-CN"/>
              </w:rPr>
            </w:pPr>
            <w:r w:rsidRPr="00222AAB">
              <w:rPr>
                <w:rFonts w:cs="Arial"/>
                <w:color w:val="000000"/>
                <w:sz w:val="16"/>
                <w:szCs w:val="16"/>
                <w:lang w:eastAsia="zh-CN"/>
              </w:rPr>
              <w:t>0158</w:t>
            </w:r>
          </w:p>
        </w:tc>
        <w:tc>
          <w:tcPr>
            <w:tcW w:w="425" w:type="dxa"/>
            <w:shd w:val="solid" w:color="FFFFFF" w:fill="auto"/>
          </w:tcPr>
          <w:p w:rsidR="002F4A1A" w:rsidRPr="00222AAB" w:rsidRDefault="002F4A1A" w:rsidP="002F4A1A">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2F4A1A" w:rsidRPr="00222AAB" w:rsidRDefault="002F4A1A" w:rsidP="002F4A1A">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2F4A1A" w:rsidRPr="00222AAB" w:rsidRDefault="002F4A1A" w:rsidP="002F4A1A">
            <w:pPr>
              <w:pStyle w:val="TAL"/>
              <w:rPr>
                <w:rFonts w:cs="Arial"/>
                <w:color w:val="000000"/>
                <w:sz w:val="16"/>
                <w:szCs w:val="16"/>
                <w:lang w:eastAsia="zh-CN"/>
              </w:rPr>
            </w:pPr>
            <w:r w:rsidRPr="00222AAB">
              <w:rPr>
                <w:rFonts w:cs="Arial"/>
                <w:color w:val="000000"/>
                <w:sz w:val="16"/>
                <w:szCs w:val="16"/>
                <w:lang w:eastAsia="zh-CN"/>
              </w:rPr>
              <w:t>Correction of pDUSessionChargingInformation</w:t>
            </w:r>
          </w:p>
        </w:tc>
        <w:tc>
          <w:tcPr>
            <w:tcW w:w="708" w:type="dxa"/>
            <w:shd w:val="solid" w:color="FFFFFF" w:fill="auto"/>
          </w:tcPr>
          <w:p w:rsidR="002F4A1A" w:rsidRDefault="002F4A1A" w:rsidP="002F4A1A">
            <w:pPr>
              <w:pStyle w:val="TAC"/>
              <w:rPr>
                <w:sz w:val="16"/>
                <w:szCs w:val="16"/>
                <w:lang w:eastAsia="zh-CN"/>
              </w:rPr>
            </w:pPr>
            <w:r>
              <w:rPr>
                <w:sz w:val="16"/>
                <w:szCs w:val="16"/>
                <w:lang w:eastAsia="zh-CN"/>
              </w:rPr>
              <w:t>16.2.0</w:t>
            </w:r>
          </w:p>
        </w:tc>
      </w:tr>
      <w:tr w:rsidR="00F52C76" w:rsidRPr="00C012B0" w:rsidTr="00EC0283">
        <w:tblPrEx>
          <w:tblCellMar>
            <w:top w:w="0" w:type="dxa"/>
            <w:bottom w:w="0" w:type="dxa"/>
          </w:tblCellMar>
        </w:tblPrEx>
        <w:trPr>
          <w:trHeight w:val="383"/>
        </w:trPr>
        <w:tc>
          <w:tcPr>
            <w:tcW w:w="800" w:type="dxa"/>
            <w:shd w:val="solid" w:color="FFFFFF" w:fill="auto"/>
          </w:tcPr>
          <w:p w:rsidR="00F52C76" w:rsidRPr="00222AAB" w:rsidRDefault="00F52C76" w:rsidP="002F4A1A">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F52C76" w:rsidRPr="00222AAB" w:rsidRDefault="00F52C76" w:rsidP="002F4A1A">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F52C76" w:rsidRDefault="00F52C76" w:rsidP="002F4A1A">
            <w:pPr>
              <w:pStyle w:val="TAC"/>
              <w:rPr>
                <w:rFonts w:cs="Arial"/>
                <w:color w:val="000000"/>
                <w:sz w:val="16"/>
                <w:szCs w:val="16"/>
                <w:lang w:eastAsia="zh-CN"/>
              </w:rPr>
            </w:pPr>
            <w:r>
              <w:rPr>
                <w:rFonts w:cs="Arial"/>
                <w:color w:val="000000"/>
                <w:sz w:val="16"/>
                <w:szCs w:val="16"/>
                <w:lang w:eastAsia="zh-CN"/>
              </w:rPr>
              <w:t>SP-191154</w:t>
            </w:r>
          </w:p>
        </w:tc>
        <w:tc>
          <w:tcPr>
            <w:tcW w:w="567" w:type="dxa"/>
            <w:shd w:val="solid" w:color="FFFFFF" w:fill="auto"/>
          </w:tcPr>
          <w:p w:rsidR="00F52C76" w:rsidRPr="00222AAB" w:rsidRDefault="00F52C76" w:rsidP="002F4A1A">
            <w:pPr>
              <w:pStyle w:val="TAL"/>
              <w:rPr>
                <w:rFonts w:cs="Arial"/>
                <w:color w:val="000000"/>
                <w:sz w:val="16"/>
                <w:szCs w:val="16"/>
                <w:lang w:eastAsia="zh-CN"/>
              </w:rPr>
            </w:pPr>
            <w:r w:rsidRPr="00222AAB">
              <w:rPr>
                <w:rFonts w:cs="Arial"/>
                <w:color w:val="000000"/>
                <w:sz w:val="16"/>
                <w:szCs w:val="16"/>
                <w:lang w:eastAsia="zh-CN"/>
              </w:rPr>
              <w:t>0159</w:t>
            </w:r>
          </w:p>
        </w:tc>
        <w:tc>
          <w:tcPr>
            <w:tcW w:w="425" w:type="dxa"/>
            <w:shd w:val="solid" w:color="FFFFFF" w:fill="auto"/>
          </w:tcPr>
          <w:p w:rsidR="00F52C76" w:rsidRPr="00222AAB" w:rsidRDefault="00F52C76" w:rsidP="002F4A1A">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F52C76" w:rsidRPr="00222AAB" w:rsidRDefault="00F52C76" w:rsidP="002F4A1A">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F52C76" w:rsidRPr="00222AAB" w:rsidRDefault="00F52C76" w:rsidP="002F4A1A">
            <w:pPr>
              <w:pStyle w:val="TAL"/>
              <w:rPr>
                <w:rFonts w:cs="Arial"/>
                <w:color w:val="000000"/>
                <w:sz w:val="16"/>
                <w:szCs w:val="16"/>
                <w:lang w:eastAsia="zh-CN"/>
              </w:rPr>
            </w:pPr>
            <w:r w:rsidRPr="00222AAB">
              <w:rPr>
                <w:rFonts w:cs="Arial"/>
                <w:color w:val="000000"/>
                <w:sz w:val="16"/>
                <w:szCs w:val="16"/>
                <w:lang w:eastAsia="zh-CN"/>
              </w:rPr>
              <w:t>Adding Exposure Function Northbound API Specified Data Type</w:t>
            </w:r>
          </w:p>
        </w:tc>
        <w:tc>
          <w:tcPr>
            <w:tcW w:w="708" w:type="dxa"/>
            <w:shd w:val="solid" w:color="FFFFFF" w:fill="auto"/>
          </w:tcPr>
          <w:p w:rsidR="00F52C76" w:rsidRDefault="00F52C76" w:rsidP="002F4A1A">
            <w:pPr>
              <w:pStyle w:val="TAC"/>
              <w:rPr>
                <w:sz w:val="16"/>
                <w:szCs w:val="16"/>
                <w:lang w:eastAsia="zh-CN"/>
              </w:rPr>
            </w:pPr>
            <w:r>
              <w:rPr>
                <w:sz w:val="16"/>
                <w:szCs w:val="16"/>
                <w:lang w:eastAsia="zh-CN"/>
              </w:rPr>
              <w:t>16.2.0</w:t>
            </w:r>
          </w:p>
        </w:tc>
      </w:tr>
      <w:tr w:rsidR="00B574FC" w:rsidRPr="00C012B0" w:rsidTr="00EC0283">
        <w:tblPrEx>
          <w:tblCellMar>
            <w:top w:w="0" w:type="dxa"/>
            <w:bottom w:w="0" w:type="dxa"/>
          </w:tblCellMar>
        </w:tblPrEx>
        <w:trPr>
          <w:trHeight w:val="383"/>
        </w:trPr>
        <w:tc>
          <w:tcPr>
            <w:tcW w:w="800" w:type="dxa"/>
            <w:shd w:val="solid" w:color="FFFFFF" w:fill="auto"/>
          </w:tcPr>
          <w:p w:rsidR="00B574FC" w:rsidRPr="00222AAB" w:rsidRDefault="00B574FC" w:rsidP="00B574FC">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B574FC" w:rsidRPr="00222AAB" w:rsidRDefault="00B574FC" w:rsidP="00B574FC">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B574FC" w:rsidRDefault="00B574FC" w:rsidP="00B574FC">
            <w:pPr>
              <w:pStyle w:val="TAC"/>
              <w:rPr>
                <w:rFonts w:cs="Arial"/>
                <w:color w:val="000000"/>
                <w:sz w:val="16"/>
                <w:szCs w:val="16"/>
                <w:lang w:eastAsia="zh-CN"/>
              </w:rPr>
            </w:pPr>
            <w:r>
              <w:rPr>
                <w:rFonts w:cs="Arial"/>
                <w:color w:val="000000"/>
                <w:sz w:val="16"/>
                <w:szCs w:val="16"/>
                <w:lang w:eastAsia="zh-CN"/>
              </w:rPr>
              <w:t>SP-191161</w:t>
            </w:r>
          </w:p>
        </w:tc>
        <w:tc>
          <w:tcPr>
            <w:tcW w:w="567" w:type="dxa"/>
            <w:shd w:val="solid" w:color="FFFFFF" w:fill="auto"/>
          </w:tcPr>
          <w:p w:rsidR="00B574FC" w:rsidRPr="00222AAB" w:rsidRDefault="00B574FC" w:rsidP="00B574FC">
            <w:pPr>
              <w:pStyle w:val="TAL"/>
              <w:rPr>
                <w:rFonts w:cs="Arial"/>
                <w:color w:val="000000"/>
                <w:sz w:val="16"/>
                <w:szCs w:val="16"/>
                <w:lang w:eastAsia="zh-CN"/>
              </w:rPr>
            </w:pPr>
            <w:r w:rsidRPr="00222AAB">
              <w:rPr>
                <w:rFonts w:cs="Arial"/>
                <w:color w:val="000000"/>
                <w:sz w:val="16"/>
                <w:szCs w:val="16"/>
                <w:lang w:eastAsia="zh-CN"/>
              </w:rPr>
              <w:t>0163</w:t>
            </w:r>
          </w:p>
        </w:tc>
        <w:tc>
          <w:tcPr>
            <w:tcW w:w="425" w:type="dxa"/>
            <w:shd w:val="solid" w:color="FFFFFF" w:fill="auto"/>
          </w:tcPr>
          <w:p w:rsidR="00B574FC" w:rsidRPr="00222AAB" w:rsidRDefault="00B574FC" w:rsidP="00B574FC">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B574FC" w:rsidRPr="00222AAB" w:rsidRDefault="00B574FC" w:rsidP="00B574FC">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B574FC" w:rsidRPr="00222AAB" w:rsidRDefault="00B574FC" w:rsidP="00B574FC">
            <w:pPr>
              <w:pStyle w:val="TAL"/>
              <w:rPr>
                <w:rFonts w:cs="Arial"/>
                <w:color w:val="000000"/>
                <w:sz w:val="16"/>
                <w:szCs w:val="16"/>
                <w:lang w:eastAsia="zh-CN"/>
              </w:rPr>
            </w:pPr>
            <w:r w:rsidRPr="00222AAB">
              <w:rPr>
                <w:rFonts w:cs="Arial"/>
                <w:color w:val="000000"/>
                <w:sz w:val="16"/>
                <w:szCs w:val="16"/>
                <w:lang w:eastAsia="zh-CN"/>
              </w:rPr>
              <w:t>Alignment with TS 29.501 template</w:t>
            </w:r>
          </w:p>
        </w:tc>
        <w:tc>
          <w:tcPr>
            <w:tcW w:w="708" w:type="dxa"/>
            <w:shd w:val="solid" w:color="FFFFFF" w:fill="auto"/>
          </w:tcPr>
          <w:p w:rsidR="00B574FC" w:rsidRDefault="00B574FC" w:rsidP="00B574FC">
            <w:pPr>
              <w:pStyle w:val="TAC"/>
              <w:rPr>
                <w:sz w:val="16"/>
                <w:szCs w:val="16"/>
                <w:lang w:eastAsia="zh-CN"/>
              </w:rPr>
            </w:pPr>
            <w:r>
              <w:rPr>
                <w:sz w:val="16"/>
                <w:szCs w:val="16"/>
                <w:lang w:eastAsia="zh-CN"/>
              </w:rPr>
              <w:t>16.2.0</w:t>
            </w:r>
          </w:p>
        </w:tc>
      </w:tr>
      <w:tr w:rsidR="00B24300" w:rsidRPr="00C012B0" w:rsidTr="00EC0283">
        <w:tblPrEx>
          <w:tblCellMar>
            <w:top w:w="0" w:type="dxa"/>
            <w:bottom w:w="0" w:type="dxa"/>
          </w:tblCellMar>
        </w:tblPrEx>
        <w:trPr>
          <w:trHeight w:val="383"/>
        </w:trPr>
        <w:tc>
          <w:tcPr>
            <w:tcW w:w="800" w:type="dxa"/>
            <w:shd w:val="solid" w:color="FFFFFF" w:fill="auto"/>
          </w:tcPr>
          <w:p w:rsidR="00B24300" w:rsidRPr="00222AAB" w:rsidRDefault="00B24300" w:rsidP="00B24300">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B24300" w:rsidRPr="00222AAB" w:rsidRDefault="00B24300" w:rsidP="00B24300">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B24300" w:rsidRDefault="00B24300" w:rsidP="00B24300">
            <w:pPr>
              <w:pStyle w:val="TAC"/>
              <w:rPr>
                <w:rFonts w:cs="Arial"/>
                <w:color w:val="000000"/>
                <w:sz w:val="16"/>
                <w:szCs w:val="16"/>
                <w:lang w:eastAsia="zh-CN"/>
              </w:rPr>
            </w:pPr>
            <w:r>
              <w:rPr>
                <w:rFonts w:cs="Arial"/>
                <w:color w:val="000000"/>
                <w:sz w:val="16"/>
                <w:szCs w:val="16"/>
                <w:lang w:eastAsia="zh-CN"/>
              </w:rPr>
              <w:t>SP-191153</w:t>
            </w:r>
          </w:p>
        </w:tc>
        <w:tc>
          <w:tcPr>
            <w:tcW w:w="567" w:type="dxa"/>
            <w:shd w:val="solid" w:color="FFFFFF" w:fill="auto"/>
          </w:tcPr>
          <w:p w:rsidR="00B24300" w:rsidRPr="00222AAB" w:rsidRDefault="00B24300" w:rsidP="00B24300">
            <w:pPr>
              <w:pStyle w:val="TAL"/>
              <w:rPr>
                <w:rFonts w:cs="Arial"/>
                <w:color w:val="000000"/>
                <w:sz w:val="16"/>
                <w:szCs w:val="16"/>
                <w:lang w:eastAsia="zh-CN"/>
              </w:rPr>
            </w:pPr>
            <w:r w:rsidRPr="00222AAB">
              <w:rPr>
                <w:rFonts w:cs="Arial"/>
                <w:color w:val="000000"/>
                <w:sz w:val="16"/>
                <w:szCs w:val="16"/>
                <w:lang w:eastAsia="zh-CN"/>
              </w:rPr>
              <w:t>0164</w:t>
            </w:r>
          </w:p>
        </w:tc>
        <w:tc>
          <w:tcPr>
            <w:tcW w:w="425" w:type="dxa"/>
            <w:shd w:val="solid" w:color="FFFFFF" w:fill="auto"/>
          </w:tcPr>
          <w:p w:rsidR="00B24300" w:rsidRPr="00222AAB" w:rsidRDefault="00B24300" w:rsidP="00B24300">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B24300" w:rsidRPr="00222AAB" w:rsidRDefault="00B24300" w:rsidP="00B24300">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B24300" w:rsidRPr="00222AAB" w:rsidRDefault="00B24300" w:rsidP="00B24300">
            <w:pPr>
              <w:pStyle w:val="TAL"/>
              <w:rPr>
                <w:rFonts w:cs="Arial"/>
                <w:color w:val="000000"/>
                <w:sz w:val="16"/>
                <w:szCs w:val="16"/>
                <w:lang w:eastAsia="zh-CN"/>
              </w:rPr>
            </w:pPr>
            <w:r w:rsidRPr="00222AAB">
              <w:rPr>
                <w:rFonts w:cs="Arial"/>
                <w:color w:val="000000"/>
                <w:sz w:val="16"/>
                <w:szCs w:val="16"/>
                <w:lang w:eastAsia="zh-CN"/>
              </w:rPr>
              <w:t>Introduce OpenAPI for AMF charging</w:t>
            </w:r>
          </w:p>
        </w:tc>
        <w:tc>
          <w:tcPr>
            <w:tcW w:w="708" w:type="dxa"/>
            <w:shd w:val="solid" w:color="FFFFFF" w:fill="auto"/>
          </w:tcPr>
          <w:p w:rsidR="00B24300" w:rsidRDefault="00B24300" w:rsidP="00B24300">
            <w:pPr>
              <w:pStyle w:val="TAC"/>
              <w:rPr>
                <w:sz w:val="16"/>
                <w:szCs w:val="16"/>
                <w:lang w:eastAsia="zh-CN"/>
              </w:rPr>
            </w:pPr>
            <w:r>
              <w:rPr>
                <w:sz w:val="16"/>
                <w:szCs w:val="16"/>
                <w:lang w:eastAsia="zh-CN"/>
              </w:rPr>
              <w:t>16.2.0</w:t>
            </w:r>
          </w:p>
        </w:tc>
      </w:tr>
      <w:tr w:rsidR="000C76AE" w:rsidRPr="00C012B0" w:rsidTr="00EC0283">
        <w:tblPrEx>
          <w:tblCellMar>
            <w:top w:w="0" w:type="dxa"/>
            <w:bottom w:w="0" w:type="dxa"/>
          </w:tblCellMar>
        </w:tblPrEx>
        <w:trPr>
          <w:trHeight w:val="383"/>
        </w:trPr>
        <w:tc>
          <w:tcPr>
            <w:tcW w:w="800" w:type="dxa"/>
            <w:shd w:val="solid" w:color="FFFFFF" w:fill="auto"/>
          </w:tcPr>
          <w:p w:rsidR="000C76AE" w:rsidRPr="00222AAB" w:rsidRDefault="000C76AE" w:rsidP="000C76AE">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0C76AE" w:rsidRPr="00222AAB" w:rsidRDefault="000C76AE" w:rsidP="000C76AE">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0C76AE" w:rsidRDefault="000C76AE" w:rsidP="000C76AE">
            <w:pPr>
              <w:pStyle w:val="TAC"/>
              <w:rPr>
                <w:rFonts w:cs="Arial"/>
                <w:color w:val="000000"/>
                <w:sz w:val="16"/>
                <w:szCs w:val="16"/>
                <w:lang w:eastAsia="zh-CN"/>
              </w:rPr>
            </w:pPr>
            <w:r>
              <w:rPr>
                <w:rFonts w:cs="Arial"/>
                <w:color w:val="000000"/>
                <w:sz w:val="16"/>
                <w:szCs w:val="16"/>
                <w:lang w:eastAsia="zh-CN"/>
              </w:rPr>
              <w:t>SP-191161</w:t>
            </w:r>
          </w:p>
        </w:tc>
        <w:tc>
          <w:tcPr>
            <w:tcW w:w="567" w:type="dxa"/>
            <w:shd w:val="solid" w:color="FFFFFF" w:fill="auto"/>
          </w:tcPr>
          <w:p w:rsidR="000C76AE" w:rsidRPr="00222AAB" w:rsidRDefault="000C76AE" w:rsidP="000C76AE">
            <w:pPr>
              <w:pStyle w:val="TAL"/>
              <w:rPr>
                <w:rFonts w:cs="Arial"/>
                <w:color w:val="000000"/>
                <w:sz w:val="16"/>
                <w:szCs w:val="16"/>
                <w:lang w:eastAsia="zh-CN"/>
              </w:rPr>
            </w:pPr>
            <w:r w:rsidRPr="00222AAB">
              <w:rPr>
                <w:rFonts w:cs="Arial"/>
                <w:color w:val="000000"/>
                <w:sz w:val="16"/>
                <w:szCs w:val="16"/>
                <w:lang w:eastAsia="zh-CN"/>
              </w:rPr>
              <w:t>0171</w:t>
            </w:r>
          </w:p>
        </w:tc>
        <w:tc>
          <w:tcPr>
            <w:tcW w:w="425" w:type="dxa"/>
            <w:shd w:val="solid" w:color="FFFFFF" w:fill="auto"/>
          </w:tcPr>
          <w:p w:rsidR="000C76AE" w:rsidRPr="00222AAB" w:rsidRDefault="000C76AE" w:rsidP="000C76AE">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0C76AE" w:rsidRPr="00222AAB" w:rsidRDefault="000C76AE" w:rsidP="000C76AE">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0C76AE" w:rsidRPr="00222AAB" w:rsidRDefault="000C76AE" w:rsidP="000C76AE">
            <w:pPr>
              <w:pStyle w:val="TAL"/>
              <w:rPr>
                <w:rFonts w:cs="Arial"/>
                <w:color w:val="000000"/>
                <w:sz w:val="16"/>
                <w:szCs w:val="16"/>
                <w:lang w:eastAsia="zh-CN"/>
              </w:rPr>
            </w:pPr>
            <w:r w:rsidRPr="00222AAB">
              <w:rPr>
                <w:rFonts w:cs="Arial"/>
                <w:color w:val="000000"/>
                <w:sz w:val="16"/>
                <w:szCs w:val="16"/>
                <w:lang w:eastAsia="zh-CN"/>
              </w:rPr>
              <w:t>Correction of Notify Response</w:t>
            </w:r>
          </w:p>
        </w:tc>
        <w:tc>
          <w:tcPr>
            <w:tcW w:w="708" w:type="dxa"/>
            <w:shd w:val="solid" w:color="FFFFFF" w:fill="auto"/>
          </w:tcPr>
          <w:p w:rsidR="000C76AE" w:rsidRDefault="000C76AE" w:rsidP="000C76AE">
            <w:pPr>
              <w:pStyle w:val="TAC"/>
              <w:rPr>
                <w:sz w:val="16"/>
                <w:szCs w:val="16"/>
                <w:lang w:eastAsia="zh-CN"/>
              </w:rPr>
            </w:pPr>
            <w:r>
              <w:rPr>
                <w:sz w:val="16"/>
                <w:szCs w:val="16"/>
                <w:lang w:eastAsia="zh-CN"/>
              </w:rPr>
              <w:t>16.2.0</w:t>
            </w:r>
          </w:p>
        </w:tc>
      </w:tr>
      <w:tr w:rsidR="00FC1626" w:rsidRPr="00C012B0" w:rsidTr="00EC0283">
        <w:tblPrEx>
          <w:tblCellMar>
            <w:top w:w="0" w:type="dxa"/>
            <w:bottom w:w="0" w:type="dxa"/>
          </w:tblCellMar>
        </w:tblPrEx>
        <w:trPr>
          <w:trHeight w:val="383"/>
        </w:trPr>
        <w:tc>
          <w:tcPr>
            <w:tcW w:w="800" w:type="dxa"/>
            <w:shd w:val="solid" w:color="FFFFFF" w:fill="auto"/>
          </w:tcPr>
          <w:p w:rsidR="00FC1626" w:rsidRPr="00222AAB" w:rsidRDefault="00FC1626" w:rsidP="000C76AE">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FC1626" w:rsidRPr="00222AAB" w:rsidRDefault="00FC1626" w:rsidP="000C76AE">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FC1626" w:rsidRDefault="008A3088" w:rsidP="000C76AE">
            <w:pPr>
              <w:pStyle w:val="TAC"/>
              <w:rPr>
                <w:rFonts w:cs="Arial"/>
                <w:color w:val="000000"/>
                <w:sz w:val="16"/>
                <w:szCs w:val="16"/>
                <w:lang w:eastAsia="zh-CN"/>
              </w:rPr>
            </w:pPr>
            <w:r>
              <w:rPr>
                <w:rFonts w:cs="Arial"/>
                <w:color w:val="000000"/>
                <w:sz w:val="16"/>
                <w:szCs w:val="16"/>
                <w:lang w:eastAsia="zh-CN"/>
              </w:rPr>
              <w:t>SP-191205</w:t>
            </w:r>
          </w:p>
        </w:tc>
        <w:tc>
          <w:tcPr>
            <w:tcW w:w="567" w:type="dxa"/>
            <w:shd w:val="solid" w:color="FFFFFF" w:fill="auto"/>
          </w:tcPr>
          <w:p w:rsidR="00FC1626" w:rsidRPr="00222AAB" w:rsidRDefault="00FC1626" w:rsidP="000C76AE">
            <w:pPr>
              <w:pStyle w:val="TAL"/>
              <w:rPr>
                <w:rFonts w:cs="Arial"/>
                <w:color w:val="000000"/>
                <w:sz w:val="16"/>
                <w:szCs w:val="16"/>
                <w:lang w:eastAsia="zh-CN"/>
              </w:rPr>
            </w:pPr>
            <w:r w:rsidRPr="00222AAB">
              <w:rPr>
                <w:rFonts w:cs="Arial"/>
                <w:color w:val="000000"/>
                <w:sz w:val="16"/>
                <w:szCs w:val="16"/>
                <w:lang w:eastAsia="zh-CN"/>
              </w:rPr>
              <w:t>0173</w:t>
            </w:r>
          </w:p>
        </w:tc>
        <w:tc>
          <w:tcPr>
            <w:tcW w:w="425" w:type="dxa"/>
            <w:shd w:val="solid" w:color="FFFFFF" w:fill="auto"/>
          </w:tcPr>
          <w:p w:rsidR="00FC1626" w:rsidRPr="00222AAB" w:rsidRDefault="00FC1626" w:rsidP="000C76AE">
            <w:pPr>
              <w:pStyle w:val="TAR"/>
              <w:rPr>
                <w:rFonts w:cs="Arial"/>
                <w:color w:val="000000"/>
                <w:sz w:val="16"/>
                <w:szCs w:val="16"/>
                <w:lang w:eastAsia="zh-CN"/>
              </w:rPr>
            </w:pPr>
            <w:r w:rsidRPr="00222AAB">
              <w:rPr>
                <w:rFonts w:cs="Arial"/>
                <w:color w:val="000000"/>
                <w:sz w:val="16"/>
                <w:szCs w:val="16"/>
                <w:lang w:eastAsia="zh-CN"/>
              </w:rPr>
              <w:t>2</w:t>
            </w:r>
          </w:p>
        </w:tc>
        <w:tc>
          <w:tcPr>
            <w:tcW w:w="425" w:type="dxa"/>
            <w:shd w:val="solid" w:color="FFFFFF" w:fill="auto"/>
          </w:tcPr>
          <w:p w:rsidR="00FC1626" w:rsidRPr="00222AAB" w:rsidRDefault="00FC1626" w:rsidP="000C76AE">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FC1626" w:rsidRPr="00222AAB" w:rsidRDefault="00FC1626" w:rsidP="000C76AE">
            <w:pPr>
              <w:pStyle w:val="TAL"/>
              <w:rPr>
                <w:rFonts w:cs="Arial"/>
                <w:color w:val="000000"/>
                <w:sz w:val="16"/>
                <w:szCs w:val="16"/>
                <w:lang w:eastAsia="zh-CN"/>
              </w:rPr>
            </w:pPr>
            <w:r w:rsidRPr="00222AAB">
              <w:rPr>
                <w:rFonts w:cs="Arial"/>
                <w:color w:val="000000"/>
                <w:sz w:val="16"/>
                <w:szCs w:val="16"/>
                <w:lang w:eastAsia="zh-CN"/>
              </w:rPr>
              <w:t>Correction of ChargingNotifyResponse description</w:t>
            </w:r>
          </w:p>
        </w:tc>
        <w:tc>
          <w:tcPr>
            <w:tcW w:w="708" w:type="dxa"/>
            <w:shd w:val="solid" w:color="FFFFFF" w:fill="auto"/>
          </w:tcPr>
          <w:p w:rsidR="00FC1626" w:rsidRDefault="00FC1626" w:rsidP="000C76AE">
            <w:pPr>
              <w:pStyle w:val="TAC"/>
              <w:rPr>
                <w:sz w:val="16"/>
                <w:szCs w:val="16"/>
                <w:lang w:eastAsia="zh-CN"/>
              </w:rPr>
            </w:pPr>
            <w:r>
              <w:rPr>
                <w:sz w:val="16"/>
                <w:szCs w:val="16"/>
                <w:lang w:eastAsia="zh-CN"/>
              </w:rPr>
              <w:t>16.2.0</w:t>
            </w:r>
          </w:p>
        </w:tc>
      </w:tr>
      <w:tr w:rsidR="009A0573" w:rsidRPr="00C012B0" w:rsidTr="00EC0283">
        <w:tblPrEx>
          <w:tblCellMar>
            <w:top w:w="0" w:type="dxa"/>
            <w:bottom w:w="0" w:type="dxa"/>
          </w:tblCellMar>
        </w:tblPrEx>
        <w:trPr>
          <w:trHeight w:val="383"/>
        </w:trPr>
        <w:tc>
          <w:tcPr>
            <w:tcW w:w="800" w:type="dxa"/>
            <w:shd w:val="solid" w:color="FFFFFF" w:fill="auto"/>
          </w:tcPr>
          <w:p w:rsidR="009A0573" w:rsidRPr="00222AAB" w:rsidRDefault="009A0573" w:rsidP="009A0573">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9A0573" w:rsidRPr="00222AAB" w:rsidRDefault="009A0573" w:rsidP="009A0573">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9A0573" w:rsidRDefault="009A0573" w:rsidP="009A0573">
            <w:pPr>
              <w:pStyle w:val="TAC"/>
              <w:rPr>
                <w:rFonts w:cs="Arial"/>
                <w:color w:val="000000"/>
                <w:sz w:val="16"/>
                <w:szCs w:val="16"/>
                <w:lang w:eastAsia="zh-CN"/>
              </w:rPr>
            </w:pPr>
            <w:r>
              <w:rPr>
                <w:rFonts w:cs="Arial"/>
                <w:color w:val="000000"/>
                <w:sz w:val="16"/>
                <w:szCs w:val="16"/>
                <w:lang w:eastAsia="zh-CN"/>
              </w:rPr>
              <w:t>SP-191161</w:t>
            </w:r>
          </w:p>
        </w:tc>
        <w:tc>
          <w:tcPr>
            <w:tcW w:w="567" w:type="dxa"/>
            <w:shd w:val="solid" w:color="FFFFFF" w:fill="auto"/>
          </w:tcPr>
          <w:p w:rsidR="009A0573" w:rsidRPr="00222AAB" w:rsidRDefault="009A0573" w:rsidP="009A0573">
            <w:pPr>
              <w:pStyle w:val="TAL"/>
              <w:rPr>
                <w:rFonts w:cs="Arial"/>
                <w:color w:val="000000"/>
                <w:sz w:val="16"/>
                <w:szCs w:val="16"/>
                <w:lang w:eastAsia="zh-CN"/>
              </w:rPr>
            </w:pPr>
            <w:r w:rsidRPr="00222AAB">
              <w:rPr>
                <w:rFonts w:cs="Arial"/>
                <w:color w:val="000000"/>
                <w:sz w:val="16"/>
                <w:szCs w:val="16"/>
                <w:lang w:eastAsia="zh-CN"/>
              </w:rPr>
              <w:t>0175</w:t>
            </w:r>
          </w:p>
        </w:tc>
        <w:tc>
          <w:tcPr>
            <w:tcW w:w="425" w:type="dxa"/>
            <w:shd w:val="solid" w:color="FFFFFF" w:fill="auto"/>
          </w:tcPr>
          <w:p w:rsidR="009A0573" w:rsidRPr="00222AAB" w:rsidRDefault="009A0573" w:rsidP="009A0573">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9A0573" w:rsidRPr="00222AAB" w:rsidRDefault="009A0573" w:rsidP="009A0573">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9A0573" w:rsidRPr="00222AAB" w:rsidRDefault="009A0573" w:rsidP="009A0573">
            <w:pPr>
              <w:pStyle w:val="TAL"/>
              <w:rPr>
                <w:rFonts w:cs="Arial"/>
                <w:color w:val="000000"/>
                <w:sz w:val="16"/>
                <w:szCs w:val="16"/>
                <w:lang w:eastAsia="zh-CN"/>
              </w:rPr>
            </w:pPr>
            <w:r w:rsidRPr="00222AAB">
              <w:rPr>
                <w:rFonts w:cs="Arial"/>
                <w:color w:val="000000"/>
                <w:sz w:val="16"/>
                <w:szCs w:val="16"/>
                <w:lang w:eastAsia="zh-CN"/>
              </w:rPr>
              <w:t>Correction on the Resource URI</w:t>
            </w:r>
          </w:p>
        </w:tc>
        <w:tc>
          <w:tcPr>
            <w:tcW w:w="708" w:type="dxa"/>
            <w:shd w:val="solid" w:color="FFFFFF" w:fill="auto"/>
          </w:tcPr>
          <w:p w:rsidR="009A0573" w:rsidRDefault="009A0573" w:rsidP="009A0573">
            <w:pPr>
              <w:pStyle w:val="TAC"/>
              <w:rPr>
                <w:sz w:val="16"/>
                <w:szCs w:val="16"/>
                <w:lang w:eastAsia="zh-CN"/>
              </w:rPr>
            </w:pPr>
            <w:r>
              <w:rPr>
                <w:sz w:val="16"/>
                <w:szCs w:val="16"/>
                <w:lang w:eastAsia="zh-CN"/>
              </w:rPr>
              <w:t>16.2.0</w:t>
            </w:r>
          </w:p>
        </w:tc>
      </w:tr>
      <w:tr w:rsidR="009A0573" w:rsidRPr="00C012B0" w:rsidTr="00EC0283">
        <w:tblPrEx>
          <w:tblCellMar>
            <w:top w:w="0" w:type="dxa"/>
            <w:bottom w:w="0" w:type="dxa"/>
          </w:tblCellMar>
        </w:tblPrEx>
        <w:trPr>
          <w:trHeight w:val="383"/>
        </w:trPr>
        <w:tc>
          <w:tcPr>
            <w:tcW w:w="800" w:type="dxa"/>
            <w:shd w:val="solid" w:color="FFFFFF" w:fill="auto"/>
          </w:tcPr>
          <w:p w:rsidR="009A0573" w:rsidRPr="00222AAB" w:rsidRDefault="009A0573" w:rsidP="009A0573">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9A0573" w:rsidRPr="00222AAB" w:rsidRDefault="009A0573" w:rsidP="009A0573">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9A0573" w:rsidRDefault="009A0573" w:rsidP="009A0573">
            <w:pPr>
              <w:pStyle w:val="TAC"/>
              <w:rPr>
                <w:rFonts w:cs="Arial"/>
                <w:color w:val="000000"/>
                <w:sz w:val="16"/>
                <w:szCs w:val="16"/>
                <w:lang w:eastAsia="zh-CN"/>
              </w:rPr>
            </w:pPr>
            <w:r>
              <w:rPr>
                <w:rFonts w:cs="Arial"/>
                <w:color w:val="000000"/>
                <w:sz w:val="16"/>
                <w:szCs w:val="16"/>
                <w:lang w:eastAsia="zh-CN"/>
              </w:rPr>
              <w:t>SP-191167</w:t>
            </w:r>
          </w:p>
        </w:tc>
        <w:tc>
          <w:tcPr>
            <w:tcW w:w="567" w:type="dxa"/>
            <w:shd w:val="solid" w:color="FFFFFF" w:fill="auto"/>
          </w:tcPr>
          <w:p w:rsidR="009A0573" w:rsidRPr="00222AAB" w:rsidRDefault="009A0573" w:rsidP="009A0573">
            <w:pPr>
              <w:pStyle w:val="TAL"/>
              <w:rPr>
                <w:rFonts w:cs="Arial"/>
                <w:color w:val="000000"/>
                <w:sz w:val="16"/>
                <w:szCs w:val="16"/>
                <w:lang w:eastAsia="zh-CN"/>
              </w:rPr>
            </w:pPr>
            <w:r w:rsidRPr="00222AAB">
              <w:rPr>
                <w:rFonts w:cs="Arial"/>
                <w:color w:val="000000"/>
                <w:sz w:val="16"/>
                <w:szCs w:val="16"/>
                <w:lang w:eastAsia="zh-CN"/>
              </w:rPr>
              <w:t>0179</w:t>
            </w:r>
          </w:p>
        </w:tc>
        <w:tc>
          <w:tcPr>
            <w:tcW w:w="425" w:type="dxa"/>
            <w:shd w:val="solid" w:color="FFFFFF" w:fill="auto"/>
          </w:tcPr>
          <w:p w:rsidR="009A0573" w:rsidRPr="00222AAB" w:rsidRDefault="009A0573" w:rsidP="009A0573">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9A0573" w:rsidRPr="00222AAB" w:rsidRDefault="009A0573" w:rsidP="009A0573">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9A0573" w:rsidRPr="00222AAB" w:rsidRDefault="009A0573" w:rsidP="009A0573">
            <w:pPr>
              <w:pStyle w:val="TAL"/>
              <w:rPr>
                <w:rFonts w:cs="Arial"/>
                <w:color w:val="000000"/>
                <w:sz w:val="16"/>
                <w:szCs w:val="16"/>
                <w:lang w:eastAsia="zh-CN"/>
              </w:rPr>
            </w:pPr>
            <w:r w:rsidRPr="00222AAB">
              <w:rPr>
                <w:rFonts w:cs="Arial"/>
                <w:color w:val="000000"/>
                <w:sz w:val="16"/>
                <w:szCs w:val="16"/>
                <w:lang w:eastAsia="zh-CN"/>
              </w:rPr>
              <w:t>Adding I-SMF related trigger type</w:t>
            </w:r>
          </w:p>
        </w:tc>
        <w:tc>
          <w:tcPr>
            <w:tcW w:w="708" w:type="dxa"/>
            <w:shd w:val="solid" w:color="FFFFFF" w:fill="auto"/>
          </w:tcPr>
          <w:p w:rsidR="009A0573" w:rsidRDefault="009A0573" w:rsidP="009A0573">
            <w:pPr>
              <w:pStyle w:val="TAC"/>
              <w:rPr>
                <w:sz w:val="16"/>
                <w:szCs w:val="16"/>
                <w:lang w:eastAsia="zh-CN"/>
              </w:rPr>
            </w:pPr>
            <w:r>
              <w:rPr>
                <w:sz w:val="16"/>
                <w:szCs w:val="16"/>
                <w:lang w:eastAsia="zh-CN"/>
              </w:rPr>
              <w:t>16.2.0</w:t>
            </w:r>
          </w:p>
        </w:tc>
      </w:tr>
      <w:tr w:rsidR="00095529" w:rsidRPr="00C012B0" w:rsidTr="00EC0283">
        <w:tblPrEx>
          <w:tblCellMar>
            <w:top w:w="0" w:type="dxa"/>
            <w:bottom w:w="0" w:type="dxa"/>
          </w:tblCellMar>
        </w:tblPrEx>
        <w:trPr>
          <w:trHeight w:val="383"/>
        </w:trPr>
        <w:tc>
          <w:tcPr>
            <w:tcW w:w="800" w:type="dxa"/>
            <w:shd w:val="solid" w:color="FFFFFF" w:fill="auto"/>
          </w:tcPr>
          <w:p w:rsidR="00095529" w:rsidRPr="00222AAB" w:rsidRDefault="00095529" w:rsidP="00095529">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095529" w:rsidRPr="00222AAB" w:rsidRDefault="00095529" w:rsidP="00095529">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095529" w:rsidRDefault="00095529" w:rsidP="00095529">
            <w:pPr>
              <w:pStyle w:val="TAC"/>
              <w:rPr>
                <w:rFonts w:cs="Arial"/>
                <w:color w:val="000000"/>
                <w:sz w:val="16"/>
                <w:szCs w:val="16"/>
                <w:lang w:eastAsia="zh-CN"/>
              </w:rPr>
            </w:pPr>
            <w:r>
              <w:rPr>
                <w:rFonts w:cs="Arial"/>
                <w:color w:val="000000"/>
                <w:sz w:val="16"/>
                <w:szCs w:val="16"/>
                <w:lang w:eastAsia="zh-CN"/>
              </w:rPr>
              <w:t>SP-191167</w:t>
            </w:r>
          </w:p>
        </w:tc>
        <w:tc>
          <w:tcPr>
            <w:tcW w:w="567" w:type="dxa"/>
            <w:shd w:val="solid" w:color="FFFFFF" w:fill="auto"/>
          </w:tcPr>
          <w:p w:rsidR="00095529" w:rsidRPr="00222AAB" w:rsidRDefault="00095529" w:rsidP="00095529">
            <w:pPr>
              <w:pStyle w:val="TAL"/>
              <w:rPr>
                <w:rFonts w:cs="Arial"/>
                <w:color w:val="000000"/>
                <w:sz w:val="16"/>
                <w:szCs w:val="16"/>
                <w:lang w:eastAsia="zh-CN"/>
              </w:rPr>
            </w:pPr>
            <w:r w:rsidRPr="00222AAB">
              <w:rPr>
                <w:rFonts w:cs="Arial"/>
                <w:color w:val="000000"/>
                <w:sz w:val="16"/>
                <w:szCs w:val="16"/>
                <w:lang w:eastAsia="zh-CN"/>
              </w:rPr>
              <w:t>0180</w:t>
            </w:r>
          </w:p>
        </w:tc>
        <w:tc>
          <w:tcPr>
            <w:tcW w:w="425" w:type="dxa"/>
            <w:shd w:val="solid" w:color="FFFFFF" w:fill="auto"/>
          </w:tcPr>
          <w:p w:rsidR="00095529" w:rsidRPr="00222AAB" w:rsidRDefault="00095529" w:rsidP="00095529">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095529" w:rsidRPr="00222AAB" w:rsidRDefault="00095529" w:rsidP="00095529">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095529" w:rsidRPr="00222AAB" w:rsidRDefault="00095529" w:rsidP="00095529">
            <w:pPr>
              <w:pStyle w:val="TAL"/>
              <w:rPr>
                <w:rFonts w:cs="Arial"/>
                <w:color w:val="000000"/>
                <w:sz w:val="16"/>
                <w:szCs w:val="16"/>
                <w:lang w:eastAsia="zh-CN"/>
              </w:rPr>
            </w:pPr>
            <w:r w:rsidRPr="00222AAB">
              <w:rPr>
                <w:rFonts w:cs="Arial"/>
                <w:color w:val="000000"/>
                <w:sz w:val="16"/>
                <w:szCs w:val="16"/>
                <w:lang w:eastAsia="zh-CN"/>
              </w:rPr>
              <w:t>Add I-SMF as a new serving network function</w:t>
            </w:r>
          </w:p>
        </w:tc>
        <w:tc>
          <w:tcPr>
            <w:tcW w:w="708" w:type="dxa"/>
            <w:shd w:val="solid" w:color="FFFFFF" w:fill="auto"/>
          </w:tcPr>
          <w:p w:rsidR="00095529" w:rsidRDefault="00095529" w:rsidP="00095529">
            <w:pPr>
              <w:pStyle w:val="TAC"/>
              <w:rPr>
                <w:sz w:val="16"/>
                <w:szCs w:val="16"/>
                <w:lang w:eastAsia="zh-CN"/>
              </w:rPr>
            </w:pPr>
            <w:r>
              <w:rPr>
                <w:sz w:val="16"/>
                <w:szCs w:val="16"/>
                <w:lang w:eastAsia="zh-CN"/>
              </w:rPr>
              <w:t>16.2.0</w:t>
            </w:r>
          </w:p>
        </w:tc>
      </w:tr>
      <w:tr w:rsidR="00526DDC" w:rsidRPr="00C012B0" w:rsidTr="00EC0283">
        <w:tblPrEx>
          <w:tblCellMar>
            <w:top w:w="0" w:type="dxa"/>
            <w:bottom w:w="0" w:type="dxa"/>
          </w:tblCellMar>
        </w:tblPrEx>
        <w:trPr>
          <w:trHeight w:val="383"/>
        </w:trPr>
        <w:tc>
          <w:tcPr>
            <w:tcW w:w="800" w:type="dxa"/>
            <w:shd w:val="solid" w:color="FFFFFF" w:fill="auto"/>
          </w:tcPr>
          <w:p w:rsidR="00526DDC" w:rsidRPr="00222AAB" w:rsidRDefault="00526DDC" w:rsidP="00095529">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526DDC" w:rsidRPr="00222AAB" w:rsidRDefault="00526DDC" w:rsidP="00095529">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526DDC" w:rsidRDefault="00526DDC" w:rsidP="00095529">
            <w:pPr>
              <w:pStyle w:val="TAC"/>
              <w:rPr>
                <w:rFonts w:cs="Arial"/>
                <w:color w:val="000000"/>
                <w:sz w:val="16"/>
                <w:szCs w:val="16"/>
                <w:lang w:eastAsia="zh-CN"/>
              </w:rPr>
            </w:pPr>
            <w:r>
              <w:rPr>
                <w:rFonts w:cs="Arial"/>
                <w:color w:val="000000"/>
                <w:sz w:val="16"/>
                <w:szCs w:val="16"/>
                <w:lang w:eastAsia="zh-CN"/>
              </w:rPr>
              <w:t>SP-191203</w:t>
            </w:r>
          </w:p>
        </w:tc>
        <w:tc>
          <w:tcPr>
            <w:tcW w:w="567" w:type="dxa"/>
            <w:shd w:val="solid" w:color="FFFFFF" w:fill="auto"/>
          </w:tcPr>
          <w:p w:rsidR="00526DDC" w:rsidRPr="00222AAB" w:rsidRDefault="00526DDC" w:rsidP="00095529">
            <w:pPr>
              <w:pStyle w:val="TAL"/>
              <w:rPr>
                <w:rFonts w:cs="Arial"/>
                <w:color w:val="000000"/>
                <w:sz w:val="16"/>
                <w:szCs w:val="16"/>
                <w:lang w:eastAsia="zh-CN"/>
              </w:rPr>
            </w:pPr>
            <w:r w:rsidRPr="00222AAB">
              <w:rPr>
                <w:rFonts w:cs="Arial"/>
                <w:color w:val="000000"/>
                <w:sz w:val="16"/>
                <w:szCs w:val="16"/>
                <w:lang w:eastAsia="zh-CN"/>
              </w:rPr>
              <w:t>0183</w:t>
            </w:r>
          </w:p>
        </w:tc>
        <w:tc>
          <w:tcPr>
            <w:tcW w:w="425" w:type="dxa"/>
            <w:shd w:val="solid" w:color="FFFFFF" w:fill="auto"/>
          </w:tcPr>
          <w:p w:rsidR="00526DDC" w:rsidRPr="00222AAB" w:rsidRDefault="00526DDC" w:rsidP="00095529">
            <w:pPr>
              <w:pStyle w:val="TAR"/>
              <w:rPr>
                <w:rFonts w:cs="Arial"/>
                <w:color w:val="000000"/>
                <w:sz w:val="16"/>
                <w:szCs w:val="16"/>
                <w:lang w:eastAsia="zh-CN"/>
              </w:rPr>
            </w:pPr>
            <w:r w:rsidRPr="00222AAB">
              <w:rPr>
                <w:rFonts w:cs="Arial"/>
                <w:color w:val="000000"/>
                <w:sz w:val="16"/>
                <w:szCs w:val="16"/>
                <w:lang w:eastAsia="zh-CN"/>
              </w:rPr>
              <w:t>2</w:t>
            </w:r>
          </w:p>
        </w:tc>
        <w:tc>
          <w:tcPr>
            <w:tcW w:w="425" w:type="dxa"/>
            <w:shd w:val="solid" w:color="FFFFFF" w:fill="auto"/>
          </w:tcPr>
          <w:p w:rsidR="00526DDC" w:rsidRPr="00222AAB" w:rsidRDefault="00526DDC" w:rsidP="00095529">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526DDC" w:rsidRPr="00222AAB" w:rsidRDefault="00526DDC" w:rsidP="00095529">
            <w:pPr>
              <w:pStyle w:val="TAL"/>
              <w:rPr>
                <w:rFonts w:cs="Arial"/>
                <w:color w:val="000000"/>
                <w:sz w:val="16"/>
                <w:szCs w:val="16"/>
                <w:lang w:eastAsia="zh-CN"/>
              </w:rPr>
            </w:pPr>
            <w:r w:rsidRPr="00222AAB">
              <w:rPr>
                <w:rFonts w:cs="Arial"/>
                <w:color w:val="000000"/>
                <w:sz w:val="16"/>
                <w:szCs w:val="16"/>
                <w:lang w:eastAsia="zh-CN"/>
              </w:rPr>
              <w:t>Add Session-AMBR change trigger</w:t>
            </w:r>
          </w:p>
        </w:tc>
        <w:tc>
          <w:tcPr>
            <w:tcW w:w="708" w:type="dxa"/>
            <w:shd w:val="solid" w:color="FFFFFF" w:fill="auto"/>
          </w:tcPr>
          <w:p w:rsidR="00526DDC" w:rsidRDefault="00526DDC" w:rsidP="00095529">
            <w:pPr>
              <w:pStyle w:val="TAC"/>
              <w:rPr>
                <w:sz w:val="16"/>
                <w:szCs w:val="16"/>
                <w:lang w:eastAsia="zh-CN"/>
              </w:rPr>
            </w:pPr>
            <w:r>
              <w:rPr>
                <w:sz w:val="16"/>
                <w:szCs w:val="16"/>
                <w:lang w:eastAsia="zh-CN"/>
              </w:rPr>
              <w:t>16.2.0</w:t>
            </w:r>
          </w:p>
        </w:tc>
      </w:tr>
      <w:tr w:rsidR="0083254E" w:rsidRPr="00C012B0" w:rsidTr="00EC0283">
        <w:tblPrEx>
          <w:tblCellMar>
            <w:top w:w="0" w:type="dxa"/>
            <w:bottom w:w="0" w:type="dxa"/>
          </w:tblCellMar>
        </w:tblPrEx>
        <w:trPr>
          <w:trHeight w:val="383"/>
        </w:trPr>
        <w:tc>
          <w:tcPr>
            <w:tcW w:w="800" w:type="dxa"/>
            <w:shd w:val="solid" w:color="FFFFFF" w:fill="auto"/>
          </w:tcPr>
          <w:p w:rsidR="0083254E" w:rsidRPr="00222AAB" w:rsidRDefault="0083254E" w:rsidP="0083254E">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83254E" w:rsidRPr="00222AAB" w:rsidRDefault="0083254E" w:rsidP="0083254E">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83254E" w:rsidRDefault="0083254E" w:rsidP="0083254E">
            <w:pPr>
              <w:pStyle w:val="TAC"/>
              <w:rPr>
                <w:rFonts w:cs="Arial"/>
                <w:color w:val="000000"/>
                <w:sz w:val="16"/>
                <w:szCs w:val="16"/>
                <w:lang w:eastAsia="zh-CN"/>
              </w:rPr>
            </w:pPr>
            <w:r>
              <w:rPr>
                <w:rFonts w:cs="Arial"/>
                <w:color w:val="000000"/>
                <w:sz w:val="16"/>
                <w:szCs w:val="16"/>
                <w:lang w:eastAsia="zh-CN"/>
              </w:rPr>
              <w:t>SP-191154</w:t>
            </w:r>
          </w:p>
        </w:tc>
        <w:tc>
          <w:tcPr>
            <w:tcW w:w="567" w:type="dxa"/>
            <w:shd w:val="solid" w:color="FFFFFF" w:fill="auto"/>
          </w:tcPr>
          <w:p w:rsidR="0083254E" w:rsidRPr="00222AAB" w:rsidRDefault="0083254E" w:rsidP="0083254E">
            <w:pPr>
              <w:pStyle w:val="TAL"/>
              <w:rPr>
                <w:rFonts w:cs="Arial"/>
                <w:color w:val="000000"/>
                <w:sz w:val="16"/>
                <w:szCs w:val="16"/>
                <w:lang w:eastAsia="zh-CN"/>
              </w:rPr>
            </w:pPr>
            <w:r w:rsidRPr="00222AAB">
              <w:rPr>
                <w:rFonts w:cs="Arial"/>
                <w:color w:val="000000"/>
                <w:sz w:val="16"/>
                <w:szCs w:val="16"/>
                <w:lang w:eastAsia="zh-CN"/>
              </w:rPr>
              <w:t>0186</w:t>
            </w:r>
          </w:p>
        </w:tc>
        <w:tc>
          <w:tcPr>
            <w:tcW w:w="425" w:type="dxa"/>
            <w:shd w:val="solid" w:color="FFFFFF" w:fill="auto"/>
          </w:tcPr>
          <w:p w:rsidR="0083254E" w:rsidRPr="00222AAB" w:rsidRDefault="0083254E" w:rsidP="0083254E">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83254E" w:rsidRPr="00222AAB" w:rsidRDefault="0083254E" w:rsidP="0083254E">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83254E" w:rsidRPr="00222AAB" w:rsidRDefault="0083254E" w:rsidP="0083254E">
            <w:pPr>
              <w:pStyle w:val="TAL"/>
              <w:rPr>
                <w:rFonts w:cs="Arial"/>
                <w:color w:val="000000"/>
                <w:sz w:val="16"/>
                <w:szCs w:val="16"/>
                <w:lang w:eastAsia="zh-CN"/>
              </w:rPr>
            </w:pPr>
            <w:r w:rsidRPr="00222AAB">
              <w:rPr>
                <w:rFonts w:cs="Arial"/>
                <w:color w:val="000000"/>
                <w:sz w:val="16"/>
                <w:szCs w:val="16"/>
                <w:lang w:eastAsia="zh-CN"/>
              </w:rPr>
              <w:t>Addition of binding for exposure function northbound API</w:t>
            </w:r>
          </w:p>
        </w:tc>
        <w:tc>
          <w:tcPr>
            <w:tcW w:w="708" w:type="dxa"/>
            <w:shd w:val="solid" w:color="FFFFFF" w:fill="auto"/>
          </w:tcPr>
          <w:p w:rsidR="0083254E" w:rsidRDefault="0083254E" w:rsidP="0083254E">
            <w:pPr>
              <w:pStyle w:val="TAC"/>
              <w:rPr>
                <w:sz w:val="16"/>
                <w:szCs w:val="16"/>
                <w:lang w:eastAsia="zh-CN"/>
              </w:rPr>
            </w:pPr>
            <w:r>
              <w:rPr>
                <w:sz w:val="16"/>
                <w:szCs w:val="16"/>
                <w:lang w:eastAsia="zh-CN"/>
              </w:rPr>
              <w:t>16.2.0</w:t>
            </w:r>
          </w:p>
        </w:tc>
      </w:tr>
      <w:tr w:rsidR="004B0280" w:rsidRPr="00C012B0" w:rsidTr="00EC0283">
        <w:tblPrEx>
          <w:tblCellMar>
            <w:top w:w="0" w:type="dxa"/>
            <w:bottom w:w="0" w:type="dxa"/>
          </w:tblCellMar>
        </w:tblPrEx>
        <w:trPr>
          <w:trHeight w:val="383"/>
        </w:trPr>
        <w:tc>
          <w:tcPr>
            <w:tcW w:w="800" w:type="dxa"/>
            <w:shd w:val="solid" w:color="FFFFFF" w:fill="auto"/>
          </w:tcPr>
          <w:p w:rsidR="004B0280" w:rsidRPr="00222AAB" w:rsidRDefault="004B0280" w:rsidP="004B0280">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4B0280" w:rsidRPr="00222AAB" w:rsidRDefault="004B0280" w:rsidP="004B0280">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4B0280" w:rsidRDefault="004B0280" w:rsidP="004B0280">
            <w:pPr>
              <w:pStyle w:val="TAC"/>
              <w:rPr>
                <w:rFonts w:cs="Arial"/>
                <w:color w:val="000000"/>
                <w:sz w:val="16"/>
                <w:szCs w:val="16"/>
                <w:lang w:eastAsia="zh-CN"/>
              </w:rPr>
            </w:pPr>
            <w:r>
              <w:rPr>
                <w:rFonts w:cs="Arial"/>
                <w:color w:val="000000"/>
                <w:sz w:val="16"/>
                <w:szCs w:val="16"/>
                <w:lang w:eastAsia="zh-CN"/>
              </w:rPr>
              <w:t>SP-191154</w:t>
            </w:r>
          </w:p>
        </w:tc>
        <w:tc>
          <w:tcPr>
            <w:tcW w:w="567" w:type="dxa"/>
            <w:shd w:val="solid" w:color="FFFFFF" w:fill="auto"/>
          </w:tcPr>
          <w:p w:rsidR="004B0280" w:rsidRPr="00222AAB" w:rsidRDefault="004B0280" w:rsidP="004B0280">
            <w:pPr>
              <w:pStyle w:val="TAL"/>
              <w:rPr>
                <w:rFonts w:cs="Arial"/>
                <w:color w:val="000000"/>
                <w:sz w:val="16"/>
                <w:szCs w:val="16"/>
                <w:lang w:eastAsia="zh-CN"/>
              </w:rPr>
            </w:pPr>
            <w:r w:rsidRPr="00222AAB">
              <w:rPr>
                <w:rFonts w:cs="Arial"/>
                <w:color w:val="000000"/>
                <w:sz w:val="16"/>
                <w:szCs w:val="16"/>
                <w:lang w:eastAsia="zh-CN"/>
              </w:rPr>
              <w:t>0187</w:t>
            </w:r>
          </w:p>
        </w:tc>
        <w:tc>
          <w:tcPr>
            <w:tcW w:w="425" w:type="dxa"/>
            <w:shd w:val="solid" w:color="FFFFFF" w:fill="auto"/>
          </w:tcPr>
          <w:p w:rsidR="004B0280" w:rsidRPr="00222AAB" w:rsidRDefault="004B0280" w:rsidP="004B0280">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4B0280" w:rsidRPr="00222AAB" w:rsidRDefault="004B0280" w:rsidP="004B0280">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4B0280" w:rsidRPr="00222AAB" w:rsidRDefault="004B0280" w:rsidP="004B0280">
            <w:pPr>
              <w:pStyle w:val="TAL"/>
              <w:rPr>
                <w:rFonts w:cs="Arial"/>
                <w:color w:val="000000"/>
                <w:sz w:val="16"/>
                <w:szCs w:val="16"/>
                <w:lang w:eastAsia="zh-CN"/>
              </w:rPr>
            </w:pPr>
            <w:r w:rsidRPr="00222AAB">
              <w:rPr>
                <w:rFonts w:cs="Arial"/>
                <w:color w:val="000000"/>
                <w:sz w:val="16"/>
                <w:szCs w:val="16"/>
                <w:lang w:eastAsia="zh-CN"/>
              </w:rPr>
              <w:t>Addition of attributes in yaml for exposure function northbound API</w:t>
            </w:r>
          </w:p>
        </w:tc>
        <w:tc>
          <w:tcPr>
            <w:tcW w:w="708" w:type="dxa"/>
            <w:shd w:val="solid" w:color="FFFFFF" w:fill="auto"/>
          </w:tcPr>
          <w:p w:rsidR="004B0280" w:rsidRDefault="004B0280" w:rsidP="004B0280">
            <w:pPr>
              <w:pStyle w:val="TAC"/>
              <w:rPr>
                <w:sz w:val="16"/>
                <w:szCs w:val="16"/>
                <w:lang w:eastAsia="zh-CN"/>
              </w:rPr>
            </w:pPr>
            <w:r>
              <w:rPr>
                <w:sz w:val="16"/>
                <w:szCs w:val="16"/>
                <w:lang w:eastAsia="zh-CN"/>
              </w:rPr>
              <w:t>16.2.0</w:t>
            </w:r>
          </w:p>
        </w:tc>
      </w:tr>
      <w:tr w:rsidR="006C268B" w:rsidRPr="00C012B0" w:rsidTr="00EC0283">
        <w:tblPrEx>
          <w:tblCellMar>
            <w:top w:w="0" w:type="dxa"/>
            <w:bottom w:w="0" w:type="dxa"/>
          </w:tblCellMar>
        </w:tblPrEx>
        <w:trPr>
          <w:trHeight w:val="383"/>
        </w:trPr>
        <w:tc>
          <w:tcPr>
            <w:tcW w:w="800" w:type="dxa"/>
            <w:shd w:val="solid" w:color="FFFFFF" w:fill="auto"/>
          </w:tcPr>
          <w:p w:rsidR="006C268B" w:rsidRPr="00222AAB" w:rsidRDefault="006C268B" w:rsidP="006C268B">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6C268B" w:rsidRPr="00222AAB" w:rsidRDefault="006C268B" w:rsidP="006C268B">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6C268B" w:rsidRDefault="006C268B" w:rsidP="006C268B">
            <w:pPr>
              <w:pStyle w:val="TAC"/>
              <w:rPr>
                <w:rFonts w:cs="Arial"/>
                <w:color w:val="000000"/>
                <w:sz w:val="16"/>
                <w:szCs w:val="16"/>
                <w:lang w:eastAsia="zh-CN"/>
              </w:rPr>
            </w:pPr>
            <w:r>
              <w:rPr>
                <w:rFonts w:cs="Arial"/>
                <w:color w:val="000000"/>
                <w:sz w:val="16"/>
                <w:szCs w:val="16"/>
                <w:lang w:eastAsia="zh-CN"/>
              </w:rPr>
              <w:t>SP-191161</w:t>
            </w:r>
          </w:p>
        </w:tc>
        <w:tc>
          <w:tcPr>
            <w:tcW w:w="567" w:type="dxa"/>
            <w:shd w:val="solid" w:color="FFFFFF" w:fill="auto"/>
          </w:tcPr>
          <w:p w:rsidR="006C268B" w:rsidRPr="00222AAB" w:rsidRDefault="006C268B" w:rsidP="006C268B">
            <w:pPr>
              <w:pStyle w:val="TAL"/>
              <w:rPr>
                <w:rFonts w:cs="Arial"/>
                <w:color w:val="000000"/>
                <w:sz w:val="16"/>
                <w:szCs w:val="16"/>
                <w:lang w:eastAsia="zh-CN"/>
              </w:rPr>
            </w:pPr>
            <w:r w:rsidRPr="00222AAB">
              <w:rPr>
                <w:rFonts w:cs="Arial"/>
                <w:color w:val="000000"/>
                <w:sz w:val="16"/>
                <w:szCs w:val="16"/>
                <w:lang w:eastAsia="zh-CN"/>
              </w:rPr>
              <w:t>0189</w:t>
            </w:r>
          </w:p>
        </w:tc>
        <w:tc>
          <w:tcPr>
            <w:tcW w:w="425" w:type="dxa"/>
            <w:shd w:val="solid" w:color="FFFFFF" w:fill="auto"/>
          </w:tcPr>
          <w:p w:rsidR="006C268B" w:rsidRPr="00222AAB" w:rsidRDefault="006C268B" w:rsidP="006C268B">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6C268B" w:rsidRPr="00222AAB" w:rsidRDefault="006C268B" w:rsidP="006C268B">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6C268B" w:rsidRPr="00222AAB" w:rsidRDefault="006C268B" w:rsidP="006C268B">
            <w:pPr>
              <w:pStyle w:val="TAL"/>
              <w:rPr>
                <w:rFonts w:cs="Arial"/>
                <w:color w:val="000000"/>
                <w:sz w:val="16"/>
                <w:szCs w:val="16"/>
                <w:lang w:eastAsia="zh-CN"/>
              </w:rPr>
            </w:pPr>
            <w:r w:rsidRPr="00222AAB">
              <w:rPr>
                <w:rFonts w:cs="Arial"/>
                <w:color w:val="000000"/>
                <w:sz w:val="16"/>
                <w:szCs w:val="16"/>
                <w:lang w:eastAsia="zh-CN"/>
              </w:rPr>
              <w:t>Correction to NF consumer identification</w:t>
            </w:r>
          </w:p>
        </w:tc>
        <w:tc>
          <w:tcPr>
            <w:tcW w:w="708" w:type="dxa"/>
            <w:shd w:val="solid" w:color="FFFFFF" w:fill="auto"/>
          </w:tcPr>
          <w:p w:rsidR="006C268B" w:rsidRDefault="006C268B" w:rsidP="006C268B">
            <w:pPr>
              <w:pStyle w:val="TAC"/>
              <w:rPr>
                <w:sz w:val="16"/>
                <w:szCs w:val="16"/>
                <w:lang w:eastAsia="zh-CN"/>
              </w:rPr>
            </w:pPr>
            <w:r>
              <w:rPr>
                <w:sz w:val="16"/>
                <w:szCs w:val="16"/>
                <w:lang w:eastAsia="zh-CN"/>
              </w:rPr>
              <w:t>16.2.0</w:t>
            </w:r>
          </w:p>
        </w:tc>
      </w:tr>
      <w:tr w:rsidR="002B38B2" w:rsidRPr="00C012B0" w:rsidTr="00EC0283">
        <w:tblPrEx>
          <w:tblCellMar>
            <w:top w:w="0" w:type="dxa"/>
            <w:bottom w:w="0" w:type="dxa"/>
          </w:tblCellMar>
        </w:tblPrEx>
        <w:trPr>
          <w:trHeight w:val="383"/>
        </w:trPr>
        <w:tc>
          <w:tcPr>
            <w:tcW w:w="800" w:type="dxa"/>
            <w:shd w:val="solid" w:color="FFFFFF" w:fill="auto"/>
          </w:tcPr>
          <w:p w:rsidR="002B38B2" w:rsidRPr="00222AAB" w:rsidRDefault="002B38B2" w:rsidP="002B38B2">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2B38B2" w:rsidRPr="00222AAB" w:rsidRDefault="002B38B2" w:rsidP="002B38B2">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2B38B2" w:rsidRDefault="002B38B2" w:rsidP="002B38B2">
            <w:pPr>
              <w:pStyle w:val="TAC"/>
              <w:rPr>
                <w:rFonts w:cs="Arial"/>
                <w:color w:val="000000"/>
                <w:sz w:val="16"/>
                <w:szCs w:val="16"/>
                <w:lang w:eastAsia="zh-CN"/>
              </w:rPr>
            </w:pPr>
            <w:r>
              <w:rPr>
                <w:rFonts w:cs="Arial"/>
                <w:color w:val="000000"/>
                <w:sz w:val="16"/>
                <w:szCs w:val="16"/>
                <w:lang w:eastAsia="zh-CN"/>
              </w:rPr>
              <w:t>SP-191161</w:t>
            </w:r>
          </w:p>
        </w:tc>
        <w:tc>
          <w:tcPr>
            <w:tcW w:w="567" w:type="dxa"/>
            <w:shd w:val="solid" w:color="FFFFFF" w:fill="auto"/>
          </w:tcPr>
          <w:p w:rsidR="002B38B2" w:rsidRPr="00222AAB" w:rsidRDefault="002B38B2" w:rsidP="002B38B2">
            <w:pPr>
              <w:pStyle w:val="TAL"/>
              <w:rPr>
                <w:rFonts w:cs="Arial"/>
                <w:color w:val="000000"/>
                <w:sz w:val="16"/>
                <w:szCs w:val="16"/>
                <w:lang w:eastAsia="zh-CN"/>
              </w:rPr>
            </w:pPr>
            <w:r w:rsidRPr="00222AAB">
              <w:rPr>
                <w:rFonts w:cs="Arial"/>
                <w:color w:val="000000"/>
                <w:sz w:val="16"/>
                <w:szCs w:val="16"/>
                <w:lang w:eastAsia="zh-CN"/>
              </w:rPr>
              <w:t>0191</w:t>
            </w:r>
          </w:p>
        </w:tc>
        <w:tc>
          <w:tcPr>
            <w:tcW w:w="425" w:type="dxa"/>
            <w:shd w:val="solid" w:color="FFFFFF" w:fill="auto"/>
          </w:tcPr>
          <w:p w:rsidR="002B38B2" w:rsidRPr="00222AAB" w:rsidRDefault="002B38B2" w:rsidP="002B38B2">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2B38B2" w:rsidRPr="00222AAB" w:rsidRDefault="002B38B2" w:rsidP="002B38B2">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2B38B2" w:rsidRPr="00222AAB" w:rsidRDefault="002B38B2" w:rsidP="002B38B2">
            <w:pPr>
              <w:pStyle w:val="TAL"/>
              <w:rPr>
                <w:rFonts w:cs="Arial"/>
                <w:color w:val="000000"/>
                <w:sz w:val="16"/>
                <w:szCs w:val="16"/>
                <w:lang w:eastAsia="zh-CN"/>
              </w:rPr>
            </w:pPr>
            <w:r w:rsidRPr="00222AAB">
              <w:rPr>
                <w:rFonts w:cs="Arial"/>
                <w:color w:val="000000"/>
                <w:sz w:val="16"/>
                <w:szCs w:val="16"/>
                <w:lang w:eastAsia="zh-CN"/>
              </w:rPr>
              <w:t>Correction of binding for 5G data connectivity</w:t>
            </w:r>
          </w:p>
        </w:tc>
        <w:tc>
          <w:tcPr>
            <w:tcW w:w="708" w:type="dxa"/>
            <w:shd w:val="solid" w:color="FFFFFF" w:fill="auto"/>
          </w:tcPr>
          <w:p w:rsidR="002B38B2" w:rsidRDefault="002B38B2" w:rsidP="002B38B2">
            <w:pPr>
              <w:pStyle w:val="TAC"/>
              <w:rPr>
                <w:sz w:val="16"/>
                <w:szCs w:val="16"/>
                <w:lang w:eastAsia="zh-CN"/>
              </w:rPr>
            </w:pPr>
            <w:r>
              <w:rPr>
                <w:sz w:val="16"/>
                <w:szCs w:val="16"/>
                <w:lang w:eastAsia="zh-CN"/>
              </w:rPr>
              <w:t>16.2.0</w:t>
            </w:r>
          </w:p>
        </w:tc>
      </w:tr>
      <w:tr w:rsidR="006837FF" w:rsidRPr="00C012B0" w:rsidTr="00EC0283">
        <w:tblPrEx>
          <w:tblCellMar>
            <w:top w:w="0" w:type="dxa"/>
            <w:bottom w:w="0" w:type="dxa"/>
          </w:tblCellMar>
        </w:tblPrEx>
        <w:trPr>
          <w:trHeight w:val="383"/>
        </w:trPr>
        <w:tc>
          <w:tcPr>
            <w:tcW w:w="800" w:type="dxa"/>
            <w:shd w:val="solid" w:color="FFFFFF" w:fill="auto"/>
          </w:tcPr>
          <w:p w:rsidR="006837FF" w:rsidRPr="00222AAB" w:rsidRDefault="006837FF" w:rsidP="006837FF">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6837FF" w:rsidRPr="00222AAB" w:rsidRDefault="006837FF" w:rsidP="006837FF">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6837FF" w:rsidRDefault="006837FF" w:rsidP="006837FF">
            <w:pPr>
              <w:pStyle w:val="TAC"/>
              <w:rPr>
                <w:rFonts w:cs="Arial"/>
                <w:color w:val="000000"/>
                <w:sz w:val="16"/>
                <w:szCs w:val="16"/>
                <w:lang w:eastAsia="zh-CN"/>
              </w:rPr>
            </w:pPr>
            <w:r>
              <w:rPr>
                <w:rFonts w:cs="Arial"/>
                <w:color w:val="000000"/>
                <w:sz w:val="16"/>
                <w:szCs w:val="16"/>
                <w:lang w:eastAsia="zh-CN"/>
              </w:rPr>
              <w:t>SP-191159</w:t>
            </w:r>
          </w:p>
        </w:tc>
        <w:tc>
          <w:tcPr>
            <w:tcW w:w="567" w:type="dxa"/>
            <w:shd w:val="solid" w:color="FFFFFF" w:fill="auto"/>
          </w:tcPr>
          <w:p w:rsidR="006837FF" w:rsidRPr="00222AAB" w:rsidRDefault="006837FF" w:rsidP="006837FF">
            <w:pPr>
              <w:pStyle w:val="TAL"/>
              <w:rPr>
                <w:rFonts w:cs="Arial"/>
                <w:color w:val="000000"/>
                <w:sz w:val="16"/>
                <w:szCs w:val="16"/>
                <w:lang w:eastAsia="zh-CN"/>
              </w:rPr>
            </w:pPr>
            <w:r w:rsidRPr="00222AAB">
              <w:rPr>
                <w:rFonts w:cs="Arial"/>
                <w:color w:val="000000"/>
                <w:sz w:val="16"/>
                <w:szCs w:val="16"/>
                <w:lang w:eastAsia="zh-CN"/>
              </w:rPr>
              <w:t>0192</w:t>
            </w:r>
          </w:p>
        </w:tc>
        <w:tc>
          <w:tcPr>
            <w:tcW w:w="425" w:type="dxa"/>
            <w:shd w:val="solid" w:color="FFFFFF" w:fill="auto"/>
          </w:tcPr>
          <w:p w:rsidR="006837FF" w:rsidRPr="00222AAB" w:rsidRDefault="006837FF" w:rsidP="006837FF">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6837FF" w:rsidRPr="00222AAB" w:rsidRDefault="006837FF" w:rsidP="006837FF">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6837FF" w:rsidRPr="00222AAB" w:rsidRDefault="006837FF" w:rsidP="006837FF">
            <w:pPr>
              <w:pStyle w:val="TAL"/>
              <w:rPr>
                <w:rFonts w:cs="Arial"/>
                <w:color w:val="000000"/>
                <w:sz w:val="16"/>
                <w:szCs w:val="16"/>
                <w:lang w:eastAsia="zh-CN"/>
              </w:rPr>
            </w:pPr>
            <w:r w:rsidRPr="00222AAB">
              <w:rPr>
                <w:rFonts w:cs="Arial"/>
                <w:color w:val="000000"/>
                <w:sz w:val="16"/>
                <w:szCs w:val="16"/>
                <w:lang w:eastAsia="zh-CN"/>
              </w:rPr>
              <w:t>Correction OpenAPI syntax</w:t>
            </w:r>
          </w:p>
        </w:tc>
        <w:tc>
          <w:tcPr>
            <w:tcW w:w="708" w:type="dxa"/>
            <w:shd w:val="solid" w:color="FFFFFF" w:fill="auto"/>
          </w:tcPr>
          <w:p w:rsidR="006837FF" w:rsidRDefault="006837FF" w:rsidP="006837FF">
            <w:pPr>
              <w:pStyle w:val="TAC"/>
              <w:rPr>
                <w:sz w:val="16"/>
                <w:szCs w:val="16"/>
                <w:lang w:eastAsia="zh-CN"/>
              </w:rPr>
            </w:pPr>
            <w:r>
              <w:rPr>
                <w:sz w:val="16"/>
                <w:szCs w:val="16"/>
                <w:lang w:eastAsia="zh-CN"/>
              </w:rPr>
              <w:t>16.2.0</w:t>
            </w:r>
          </w:p>
        </w:tc>
      </w:tr>
      <w:tr w:rsidR="00F447FE" w:rsidRPr="00C012B0" w:rsidTr="00EC0283">
        <w:tblPrEx>
          <w:tblCellMar>
            <w:top w:w="0" w:type="dxa"/>
            <w:bottom w:w="0" w:type="dxa"/>
          </w:tblCellMar>
        </w:tblPrEx>
        <w:trPr>
          <w:trHeight w:val="383"/>
        </w:trPr>
        <w:tc>
          <w:tcPr>
            <w:tcW w:w="800" w:type="dxa"/>
            <w:shd w:val="solid" w:color="FFFFFF" w:fill="auto"/>
          </w:tcPr>
          <w:p w:rsidR="00F447FE" w:rsidRPr="00222AAB" w:rsidRDefault="00F447FE" w:rsidP="00F447FE">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F447FE" w:rsidRPr="00222AAB" w:rsidRDefault="00F447FE" w:rsidP="00F447FE">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F447FE" w:rsidRDefault="00F447FE" w:rsidP="00F447FE">
            <w:pPr>
              <w:pStyle w:val="TAC"/>
              <w:rPr>
                <w:rFonts w:cs="Arial"/>
                <w:color w:val="000000"/>
                <w:sz w:val="16"/>
                <w:szCs w:val="16"/>
                <w:lang w:eastAsia="zh-CN"/>
              </w:rPr>
            </w:pPr>
            <w:r>
              <w:rPr>
                <w:rFonts w:cs="Arial"/>
                <w:color w:val="000000"/>
                <w:sz w:val="16"/>
                <w:szCs w:val="16"/>
                <w:lang w:eastAsia="zh-CN"/>
              </w:rPr>
              <w:t>SP-191153</w:t>
            </w:r>
          </w:p>
        </w:tc>
        <w:tc>
          <w:tcPr>
            <w:tcW w:w="567" w:type="dxa"/>
            <w:shd w:val="solid" w:color="FFFFFF" w:fill="auto"/>
          </w:tcPr>
          <w:p w:rsidR="00F447FE" w:rsidRPr="00222AAB" w:rsidRDefault="00F447FE" w:rsidP="00F447FE">
            <w:pPr>
              <w:pStyle w:val="TAL"/>
              <w:rPr>
                <w:rFonts w:cs="Arial"/>
                <w:color w:val="000000"/>
                <w:sz w:val="16"/>
                <w:szCs w:val="16"/>
                <w:lang w:eastAsia="zh-CN"/>
              </w:rPr>
            </w:pPr>
            <w:r w:rsidRPr="00222AAB">
              <w:rPr>
                <w:rFonts w:cs="Arial"/>
                <w:color w:val="000000"/>
                <w:sz w:val="16"/>
                <w:szCs w:val="16"/>
                <w:lang w:eastAsia="zh-CN"/>
              </w:rPr>
              <w:t>0193</w:t>
            </w:r>
          </w:p>
        </w:tc>
        <w:tc>
          <w:tcPr>
            <w:tcW w:w="425" w:type="dxa"/>
            <w:shd w:val="solid" w:color="FFFFFF" w:fill="auto"/>
          </w:tcPr>
          <w:p w:rsidR="00F447FE" w:rsidRPr="00222AAB" w:rsidRDefault="00F447FE" w:rsidP="00F447FE">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F447FE" w:rsidRPr="00222AAB" w:rsidRDefault="00F447FE" w:rsidP="00F447FE">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F447FE" w:rsidRPr="00222AAB" w:rsidRDefault="00F447FE" w:rsidP="00F447FE">
            <w:pPr>
              <w:pStyle w:val="TAL"/>
              <w:rPr>
                <w:rFonts w:cs="Arial"/>
                <w:color w:val="000000"/>
                <w:sz w:val="16"/>
                <w:szCs w:val="16"/>
                <w:lang w:eastAsia="zh-CN"/>
              </w:rPr>
            </w:pPr>
            <w:r w:rsidRPr="00222AAB">
              <w:rPr>
                <w:rFonts w:cs="Arial"/>
                <w:color w:val="000000"/>
                <w:sz w:val="16"/>
                <w:szCs w:val="16"/>
                <w:lang w:eastAsia="zh-CN"/>
              </w:rPr>
              <w:t>Introduction of Binding for AMF Charging</w:t>
            </w:r>
          </w:p>
        </w:tc>
        <w:tc>
          <w:tcPr>
            <w:tcW w:w="708" w:type="dxa"/>
            <w:shd w:val="solid" w:color="FFFFFF" w:fill="auto"/>
          </w:tcPr>
          <w:p w:rsidR="00F447FE" w:rsidRDefault="00F447FE" w:rsidP="00F447FE">
            <w:pPr>
              <w:pStyle w:val="TAC"/>
              <w:rPr>
                <w:sz w:val="16"/>
                <w:szCs w:val="16"/>
                <w:lang w:eastAsia="zh-CN"/>
              </w:rPr>
            </w:pPr>
            <w:r>
              <w:rPr>
                <w:sz w:val="16"/>
                <w:szCs w:val="16"/>
                <w:lang w:eastAsia="zh-CN"/>
              </w:rPr>
              <w:t>16.2.0</w:t>
            </w:r>
          </w:p>
        </w:tc>
      </w:tr>
      <w:tr w:rsidR="002A3B3C" w:rsidRPr="00C012B0" w:rsidTr="00EC0283">
        <w:tblPrEx>
          <w:tblCellMar>
            <w:top w:w="0" w:type="dxa"/>
            <w:bottom w:w="0" w:type="dxa"/>
          </w:tblCellMar>
        </w:tblPrEx>
        <w:trPr>
          <w:trHeight w:val="383"/>
        </w:trPr>
        <w:tc>
          <w:tcPr>
            <w:tcW w:w="800" w:type="dxa"/>
            <w:shd w:val="solid" w:color="FFFFFF" w:fill="auto"/>
          </w:tcPr>
          <w:p w:rsidR="002A3B3C" w:rsidRPr="00222AAB" w:rsidRDefault="002A3B3C" w:rsidP="00F447FE">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2A3B3C" w:rsidRPr="00222AAB" w:rsidRDefault="002A3B3C" w:rsidP="00F447FE">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2A3B3C" w:rsidRDefault="002A3B3C" w:rsidP="00F447FE">
            <w:pPr>
              <w:pStyle w:val="TAC"/>
              <w:rPr>
                <w:rFonts w:cs="Arial"/>
                <w:color w:val="000000"/>
                <w:sz w:val="16"/>
                <w:szCs w:val="16"/>
                <w:lang w:eastAsia="zh-CN"/>
              </w:rPr>
            </w:pPr>
            <w:r>
              <w:rPr>
                <w:rFonts w:cs="Arial"/>
                <w:color w:val="000000"/>
                <w:sz w:val="16"/>
                <w:szCs w:val="16"/>
                <w:lang w:eastAsia="zh-CN"/>
              </w:rPr>
              <w:t>SP-191167</w:t>
            </w:r>
          </w:p>
        </w:tc>
        <w:tc>
          <w:tcPr>
            <w:tcW w:w="567" w:type="dxa"/>
            <w:shd w:val="solid" w:color="FFFFFF" w:fill="auto"/>
          </w:tcPr>
          <w:p w:rsidR="002A3B3C" w:rsidRPr="00222AAB" w:rsidRDefault="002A3B3C" w:rsidP="00F447FE">
            <w:pPr>
              <w:pStyle w:val="TAL"/>
              <w:rPr>
                <w:rFonts w:cs="Arial"/>
                <w:color w:val="000000"/>
                <w:sz w:val="16"/>
                <w:szCs w:val="16"/>
                <w:lang w:eastAsia="zh-CN"/>
              </w:rPr>
            </w:pPr>
            <w:r w:rsidRPr="00222AAB">
              <w:rPr>
                <w:rFonts w:cs="Arial"/>
                <w:color w:val="000000"/>
                <w:sz w:val="16"/>
                <w:szCs w:val="16"/>
                <w:lang w:eastAsia="zh-CN"/>
              </w:rPr>
              <w:t>0194</w:t>
            </w:r>
          </w:p>
        </w:tc>
        <w:tc>
          <w:tcPr>
            <w:tcW w:w="425" w:type="dxa"/>
            <w:shd w:val="solid" w:color="FFFFFF" w:fill="auto"/>
          </w:tcPr>
          <w:p w:rsidR="002A3B3C" w:rsidRPr="00222AAB" w:rsidRDefault="002A3B3C" w:rsidP="00F447FE">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2A3B3C" w:rsidRPr="00222AAB" w:rsidRDefault="002A3B3C" w:rsidP="00F447FE">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2A3B3C" w:rsidRPr="00222AAB" w:rsidRDefault="002A3B3C" w:rsidP="00F447FE">
            <w:pPr>
              <w:pStyle w:val="TAL"/>
              <w:rPr>
                <w:rFonts w:cs="Arial"/>
                <w:color w:val="000000"/>
                <w:sz w:val="16"/>
                <w:szCs w:val="16"/>
                <w:lang w:eastAsia="zh-CN"/>
              </w:rPr>
            </w:pPr>
            <w:r w:rsidRPr="00222AAB">
              <w:rPr>
                <w:rFonts w:cs="Arial"/>
                <w:color w:val="000000"/>
                <w:sz w:val="16"/>
                <w:szCs w:val="16"/>
                <w:lang w:eastAsia="zh-CN"/>
              </w:rPr>
              <w:t>Add serving node information</w:t>
            </w:r>
          </w:p>
        </w:tc>
        <w:tc>
          <w:tcPr>
            <w:tcW w:w="708" w:type="dxa"/>
            <w:shd w:val="solid" w:color="FFFFFF" w:fill="auto"/>
          </w:tcPr>
          <w:p w:rsidR="002A3B3C" w:rsidRDefault="002A3B3C" w:rsidP="00F447FE">
            <w:pPr>
              <w:pStyle w:val="TAC"/>
              <w:rPr>
                <w:sz w:val="16"/>
                <w:szCs w:val="16"/>
                <w:lang w:eastAsia="zh-CN"/>
              </w:rPr>
            </w:pPr>
            <w:r>
              <w:rPr>
                <w:sz w:val="16"/>
                <w:szCs w:val="16"/>
                <w:lang w:eastAsia="zh-CN"/>
              </w:rPr>
              <w:t>16.2.0</w:t>
            </w:r>
          </w:p>
        </w:tc>
      </w:tr>
      <w:tr w:rsidR="00487EA5" w:rsidRPr="00C012B0" w:rsidTr="00EC0283">
        <w:tblPrEx>
          <w:tblCellMar>
            <w:top w:w="0" w:type="dxa"/>
            <w:bottom w:w="0" w:type="dxa"/>
          </w:tblCellMar>
        </w:tblPrEx>
        <w:trPr>
          <w:trHeight w:val="383"/>
        </w:trPr>
        <w:tc>
          <w:tcPr>
            <w:tcW w:w="800" w:type="dxa"/>
            <w:shd w:val="solid" w:color="FFFFFF" w:fill="auto"/>
          </w:tcPr>
          <w:p w:rsidR="00487EA5" w:rsidRPr="00222AAB" w:rsidRDefault="00487EA5" w:rsidP="00F447FE">
            <w:pPr>
              <w:pStyle w:val="TAL"/>
              <w:rPr>
                <w:rFonts w:cs="Arial"/>
                <w:color w:val="000000"/>
                <w:sz w:val="16"/>
                <w:szCs w:val="16"/>
                <w:lang w:eastAsia="zh-CN"/>
              </w:rPr>
            </w:pPr>
            <w:r w:rsidRPr="00222AAB">
              <w:rPr>
                <w:rFonts w:cs="Arial"/>
                <w:color w:val="000000"/>
                <w:sz w:val="16"/>
                <w:szCs w:val="16"/>
                <w:lang w:eastAsia="zh-CN"/>
              </w:rPr>
              <w:t>2019-12</w:t>
            </w:r>
          </w:p>
        </w:tc>
        <w:tc>
          <w:tcPr>
            <w:tcW w:w="800" w:type="dxa"/>
            <w:shd w:val="solid" w:color="FFFFFF" w:fill="auto"/>
          </w:tcPr>
          <w:p w:rsidR="00487EA5" w:rsidRPr="00222AAB" w:rsidRDefault="00487EA5" w:rsidP="00F447FE">
            <w:pPr>
              <w:pStyle w:val="TAC"/>
              <w:rPr>
                <w:rFonts w:cs="Arial"/>
                <w:color w:val="000000"/>
                <w:sz w:val="16"/>
                <w:szCs w:val="16"/>
                <w:lang w:eastAsia="zh-CN"/>
              </w:rPr>
            </w:pPr>
            <w:r w:rsidRPr="00222AAB">
              <w:rPr>
                <w:rFonts w:cs="Arial"/>
                <w:color w:val="000000"/>
                <w:sz w:val="16"/>
                <w:szCs w:val="16"/>
                <w:lang w:eastAsia="zh-CN"/>
              </w:rPr>
              <w:t>SA#86</w:t>
            </w:r>
          </w:p>
        </w:tc>
        <w:tc>
          <w:tcPr>
            <w:tcW w:w="1094" w:type="dxa"/>
            <w:shd w:val="solid" w:color="FFFFFF" w:fill="auto"/>
          </w:tcPr>
          <w:p w:rsidR="00487EA5" w:rsidRDefault="00487EA5" w:rsidP="00F447FE">
            <w:pPr>
              <w:pStyle w:val="TAC"/>
              <w:rPr>
                <w:rFonts w:cs="Arial"/>
                <w:color w:val="000000"/>
                <w:sz w:val="16"/>
                <w:szCs w:val="16"/>
                <w:lang w:eastAsia="zh-CN"/>
              </w:rPr>
            </w:pPr>
            <w:r>
              <w:rPr>
                <w:rFonts w:cs="Arial"/>
                <w:color w:val="000000"/>
                <w:sz w:val="16"/>
                <w:szCs w:val="16"/>
                <w:lang w:eastAsia="zh-CN"/>
              </w:rPr>
              <w:t>SP-191339</w:t>
            </w:r>
          </w:p>
        </w:tc>
        <w:tc>
          <w:tcPr>
            <w:tcW w:w="567" w:type="dxa"/>
            <w:shd w:val="solid" w:color="FFFFFF" w:fill="auto"/>
          </w:tcPr>
          <w:p w:rsidR="00487EA5" w:rsidRPr="00222AAB" w:rsidRDefault="00487EA5" w:rsidP="00F447FE">
            <w:pPr>
              <w:pStyle w:val="TAL"/>
              <w:rPr>
                <w:rFonts w:cs="Arial"/>
                <w:color w:val="000000"/>
                <w:sz w:val="16"/>
                <w:szCs w:val="16"/>
                <w:lang w:eastAsia="zh-CN"/>
              </w:rPr>
            </w:pPr>
            <w:r w:rsidRPr="00222AAB">
              <w:rPr>
                <w:rFonts w:cs="Arial"/>
                <w:color w:val="000000"/>
                <w:sz w:val="16"/>
                <w:szCs w:val="16"/>
                <w:lang w:eastAsia="zh-CN"/>
              </w:rPr>
              <w:t>0198</w:t>
            </w:r>
          </w:p>
        </w:tc>
        <w:tc>
          <w:tcPr>
            <w:tcW w:w="425" w:type="dxa"/>
            <w:shd w:val="solid" w:color="FFFFFF" w:fill="auto"/>
          </w:tcPr>
          <w:p w:rsidR="00487EA5" w:rsidRPr="00222AAB" w:rsidRDefault="00487EA5" w:rsidP="00F447FE">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487EA5" w:rsidRPr="00222AAB" w:rsidRDefault="00487EA5" w:rsidP="00F447FE">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487EA5" w:rsidRPr="00222AAB" w:rsidRDefault="00487EA5" w:rsidP="00F447FE">
            <w:pPr>
              <w:pStyle w:val="TAL"/>
              <w:rPr>
                <w:rFonts w:cs="Arial"/>
                <w:color w:val="000000"/>
                <w:sz w:val="16"/>
                <w:szCs w:val="16"/>
                <w:lang w:eastAsia="zh-CN"/>
              </w:rPr>
            </w:pPr>
            <w:r w:rsidRPr="00222AAB">
              <w:rPr>
                <w:rFonts w:cs="Arial"/>
                <w:color w:val="000000"/>
                <w:sz w:val="16"/>
                <w:szCs w:val="16"/>
                <w:lang w:eastAsia="zh-CN"/>
              </w:rPr>
              <w:t>Update OpenAPI version</w:t>
            </w:r>
          </w:p>
        </w:tc>
        <w:tc>
          <w:tcPr>
            <w:tcW w:w="708" w:type="dxa"/>
            <w:shd w:val="solid" w:color="FFFFFF" w:fill="auto"/>
          </w:tcPr>
          <w:p w:rsidR="00487EA5" w:rsidRDefault="00487EA5" w:rsidP="00F447FE">
            <w:pPr>
              <w:pStyle w:val="TAC"/>
              <w:rPr>
                <w:sz w:val="16"/>
                <w:szCs w:val="16"/>
                <w:lang w:eastAsia="zh-CN"/>
              </w:rPr>
            </w:pPr>
            <w:r>
              <w:rPr>
                <w:sz w:val="16"/>
                <w:szCs w:val="16"/>
                <w:lang w:eastAsia="zh-CN"/>
              </w:rPr>
              <w:t>16.2.0</w:t>
            </w:r>
          </w:p>
        </w:tc>
      </w:tr>
      <w:tr w:rsidR="006309AA" w:rsidRPr="00C012B0" w:rsidTr="00EC0283">
        <w:tblPrEx>
          <w:tblCellMar>
            <w:top w:w="0" w:type="dxa"/>
            <w:bottom w:w="0" w:type="dxa"/>
          </w:tblCellMar>
        </w:tblPrEx>
        <w:trPr>
          <w:trHeight w:val="383"/>
        </w:trPr>
        <w:tc>
          <w:tcPr>
            <w:tcW w:w="800" w:type="dxa"/>
            <w:shd w:val="solid" w:color="FFFFFF" w:fill="auto"/>
          </w:tcPr>
          <w:p w:rsidR="006309AA" w:rsidRPr="00222AAB" w:rsidRDefault="006309AA" w:rsidP="00F447FE">
            <w:pPr>
              <w:pStyle w:val="TAL"/>
              <w:rPr>
                <w:rFonts w:cs="Arial"/>
                <w:color w:val="000000"/>
                <w:sz w:val="16"/>
                <w:szCs w:val="16"/>
                <w:lang w:eastAsia="zh-CN"/>
              </w:rPr>
            </w:pPr>
            <w:r w:rsidRPr="00222AAB">
              <w:rPr>
                <w:rFonts w:cs="Arial"/>
                <w:color w:val="000000"/>
                <w:sz w:val="16"/>
                <w:szCs w:val="16"/>
                <w:lang w:eastAsia="zh-CN"/>
              </w:rPr>
              <w:t>2020-03</w:t>
            </w:r>
          </w:p>
        </w:tc>
        <w:tc>
          <w:tcPr>
            <w:tcW w:w="800" w:type="dxa"/>
            <w:shd w:val="solid" w:color="FFFFFF" w:fill="auto"/>
          </w:tcPr>
          <w:p w:rsidR="006309AA" w:rsidRPr="00222AAB" w:rsidRDefault="006309AA" w:rsidP="00F447FE">
            <w:pPr>
              <w:pStyle w:val="TAC"/>
              <w:rPr>
                <w:rFonts w:cs="Arial"/>
                <w:color w:val="000000"/>
                <w:sz w:val="16"/>
                <w:szCs w:val="16"/>
                <w:lang w:eastAsia="zh-CN"/>
              </w:rPr>
            </w:pPr>
            <w:r w:rsidRPr="00222AAB">
              <w:rPr>
                <w:rFonts w:cs="Arial"/>
                <w:color w:val="000000"/>
                <w:sz w:val="16"/>
                <w:szCs w:val="16"/>
                <w:lang w:eastAsia="zh-CN"/>
              </w:rPr>
              <w:t>SA#87E</w:t>
            </w:r>
          </w:p>
        </w:tc>
        <w:tc>
          <w:tcPr>
            <w:tcW w:w="1094" w:type="dxa"/>
            <w:shd w:val="solid" w:color="FFFFFF" w:fill="auto"/>
          </w:tcPr>
          <w:p w:rsidR="006309AA" w:rsidRDefault="006309AA" w:rsidP="00F447FE">
            <w:pPr>
              <w:pStyle w:val="TAC"/>
              <w:rPr>
                <w:rFonts w:cs="Arial"/>
                <w:color w:val="000000"/>
                <w:sz w:val="16"/>
                <w:szCs w:val="16"/>
                <w:lang w:eastAsia="zh-CN"/>
              </w:rPr>
            </w:pPr>
            <w:r>
              <w:rPr>
                <w:rFonts w:cs="Arial"/>
                <w:color w:val="000000"/>
                <w:sz w:val="16"/>
                <w:szCs w:val="16"/>
                <w:lang w:eastAsia="zh-CN"/>
              </w:rPr>
              <w:t>SP-200170</w:t>
            </w:r>
          </w:p>
        </w:tc>
        <w:tc>
          <w:tcPr>
            <w:tcW w:w="567" w:type="dxa"/>
            <w:shd w:val="solid" w:color="FFFFFF" w:fill="auto"/>
          </w:tcPr>
          <w:p w:rsidR="006309AA" w:rsidRPr="00222AAB" w:rsidRDefault="006309AA" w:rsidP="00F447FE">
            <w:pPr>
              <w:pStyle w:val="TAL"/>
              <w:rPr>
                <w:rFonts w:cs="Arial"/>
                <w:color w:val="000000"/>
                <w:sz w:val="16"/>
                <w:szCs w:val="16"/>
                <w:lang w:eastAsia="zh-CN"/>
              </w:rPr>
            </w:pPr>
            <w:r w:rsidRPr="00222AAB">
              <w:rPr>
                <w:rFonts w:cs="Arial"/>
                <w:color w:val="000000"/>
                <w:sz w:val="16"/>
                <w:szCs w:val="16"/>
                <w:lang w:eastAsia="zh-CN"/>
              </w:rPr>
              <w:t>0199</w:t>
            </w:r>
          </w:p>
        </w:tc>
        <w:tc>
          <w:tcPr>
            <w:tcW w:w="425" w:type="dxa"/>
            <w:shd w:val="solid" w:color="FFFFFF" w:fill="auto"/>
          </w:tcPr>
          <w:p w:rsidR="006309AA" w:rsidRPr="00222AAB" w:rsidRDefault="006309AA" w:rsidP="00F447FE">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6309AA" w:rsidRPr="00222AAB" w:rsidRDefault="006309AA" w:rsidP="00F447FE">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6309AA" w:rsidRPr="00222AAB" w:rsidRDefault="006309AA" w:rsidP="00F447FE">
            <w:pPr>
              <w:pStyle w:val="TAL"/>
              <w:rPr>
                <w:rFonts w:cs="Arial"/>
                <w:color w:val="000000"/>
                <w:sz w:val="16"/>
                <w:szCs w:val="16"/>
                <w:lang w:eastAsia="zh-CN"/>
              </w:rPr>
            </w:pPr>
            <w:r w:rsidRPr="00222AAB">
              <w:rPr>
                <w:rFonts w:cs="Arial"/>
                <w:color w:val="000000"/>
                <w:sz w:val="16"/>
                <w:szCs w:val="16"/>
                <w:lang w:eastAsia="zh-CN"/>
              </w:rPr>
              <w:t>Update of Serving Network Function ID</w:t>
            </w:r>
          </w:p>
        </w:tc>
        <w:tc>
          <w:tcPr>
            <w:tcW w:w="708" w:type="dxa"/>
            <w:shd w:val="solid" w:color="FFFFFF" w:fill="auto"/>
          </w:tcPr>
          <w:p w:rsidR="006309AA" w:rsidRDefault="006309AA" w:rsidP="00F447FE">
            <w:pPr>
              <w:pStyle w:val="TAC"/>
              <w:rPr>
                <w:sz w:val="16"/>
                <w:szCs w:val="16"/>
                <w:lang w:eastAsia="zh-CN"/>
              </w:rPr>
            </w:pPr>
            <w:r>
              <w:rPr>
                <w:sz w:val="16"/>
                <w:szCs w:val="16"/>
                <w:lang w:eastAsia="zh-CN"/>
              </w:rPr>
              <w:t>16.3.0</w:t>
            </w:r>
          </w:p>
        </w:tc>
      </w:tr>
      <w:tr w:rsidR="004D1294" w:rsidRPr="00C012B0" w:rsidTr="00EC0283">
        <w:tblPrEx>
          <w:tblCellMar>
            <w:top w:w="0" w:type="dxa"/>
            <w:bottom w:w="0" w:type="dxa"/>
          </w:tblCellMar>
        </w:tblPrEx>
        <w:trPr>
          <w:trHeight w:val="383"/>
        </w:trPr>
        <w:tc>
          <w:tcPr>
            <w:tcW w:w="800" w:type="dxa"/>
            <w:shd w:val="solid" w:color="FFFFFF" w:fill="auto"/>
          </w:tcPr>
          <w:p w:rsidR="004D1294" w:rsidRPr="00222AAB" w:rsidRDefault="004D1294" w:rsidP="004D1294">
            <w:pPr>
              <w:pStyle w:val="TAL"/>
              <w:rPr>
                <w:rFonts w:cs="Arial"/>
                <w:color w:val="000000"/>
                <w:sz w:val="16"/>
                <w:szCs w:val="16"/>
                <w:lang w:eastAsia="zh-CN"/>
              </w:rPr>
            </w:pPr>
            <w:r w:rsidRPr="00222AAB">
              <w:rPr>
                <w:rFonts w:cs="Arial"/>
                <w:color w:val="000000"/>
                <w:sz w:val="16"/>
                <w:szCs w:val="16"/>
                <w:lang w:eastAsia="zh-CN"/>
              </w:rPr>
              <w:t>2020-03</w:t>
            </w:r>
          </w:p>
        </w:tc>
        <w:tc>
          <w:tcPr>
            <w:tcW w:w="800" w:type="dxa"/>
            <w:shd w:val="solid" w:color="FFFFFF" w:fill="auto"/>
          </w:tcPr>
          <w:p w:rsidR="004D1294" w:rsidRPr="00222AAB" w:rsidRDefault="004D1294" w:rsidP="004D1294">
            <w:pPr>
              <w:pStyle w:val="TAC"/>
              <w:rPr>
                <w:rFonts w:cs="Arial"/>
                <w:color w:val="000000"/>
                <w:sz w:val="16"/>
                <w:szCs w:val="16"/>
                <w:lang w:eastAsia="zh-CN"/>
              </w:rPr>
            </w:pPr>
            <w:r w:rsidRPr="00222AAB">
              <w:rPr>
                <w:rFonts w:cs="Arial"/>
                <w:color w:val="000000"/>
                <w:sz w:val="16"/>
                <w:szCs w:val="16"/>
                <w:lang w:eastAsia="zh-CN"/>
              </w:rPr>
              <w:t>SA#87E</w:t>
            </w:r>
          </w:p>
        </w:tc>
        <w:tc>
          <w:tcPr>
            <w:tcW w:w="1094" w:type="dxa"/>
            <w:shd w:val="solid" w:color="FFFFFF" w:fill="auto"/>
          </w:tcPr>
          <w:p w:rsidR="004D1294" w:rsidRDefault="004D1294" w:rsidP="004D1294">
            <w:pPr>
              <w:pStyle w:val="TAC"/>
              <w:rPr>
                <w:rFonts w:cs="Arial"/>
                <w:color w:val="000000"/>
                <w:sz w:val="16"/>
                <w:szCs w:val="16"/>
                <w:lang w:eastAsia="zh-CN"/>
              </w:rPr>
            </w:pPr>
            <w:r>
              <w:rPr>
                <w:rFonts w:cs="Arial"/>
                <w:color w:val="000000"/>
                <w:sz w:val="16"/>
                <w:szCs w:val="16"/>
                <w:lang w:eastAsia="zh-CN"/>
              </w:rPr>
              <w:t>SP-200248</w:t>
            </w:r>
          </w:p>
        </w:tc>
        <w:tc>
          <w:tcPr>
            <w:tcW w:w="567" w:type="dxa"/>
            <w:shd w:val="solid" w:color="FFFFFF" w:fill="auto"/>
          </w:tcPr>
          <w:p w:rsidR="004D1294" w:rsidRPr="00222AAB" w:rsidRDefault="004D1294" w:rsidP="004D1294">
            <w:pPr>
              <w:pStyle w:val="TAL"/>
              <w:rPr>
                <w:rFonts w:cs="Arial"/>
                <w:color w:val="000000"/>
                <w:sz w:val="16"/>
                <w:szCs w:val="16"/>
                <w:lang w:eastAsia="zh-CN"/>
              </w:rPr>
            </w:pPr>
            <w:r w:rsidRPr="00222AAB">
              <w:rPr>
                <w:rFonts w:cs="Arial"/>
                <w:color w:val="000000"/>
                <w:sz w:val="16"/>
                <w:szCs w:val="16"/>
                <w:lang w:eastAsia="zh-CN"/>
              </w:rPr>
              <w:t>0208</w:t>
            </w:r>
          </w:p>
        </w:tc>
        <w:tc>
          <w:tcPr>
            <w:tcW w:w="425" w:type="dxa"/>
            <w:shd w:val="solid" w:color="FFFFFF" w:fill="auto"/>
          </w:tcPr>
          <w:p w:rsidR="004D1294" w:rsidRPr="00222AAB" w:rsidRDefault="004D1294" w:rsidP="004D1294">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4D1294" w:rsidRPr="00222AAB" w:rsidRDefault="004D1294" w:rsidP="004D1294">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4D1294" w:rsidRPr="00222AAB" w:rsidRDefault="004D1294" w:rsidP="004D1294">
            <w:pPr>
              <w:pStyle w:val="TAL"/>
              <w:rPr>
                <w:rFonts w:cs="Arial"/>
                <w:color w:val="000000"/>
                <w:sz w:val="16"/>
                <w:szCs w:val="16"/>
                <w:lang w:eastAsia="zh-CN"/>
              </w:rPr>
            </w:pPr>
            <w:r w:rsidRPr="00222AAB">
              <w:rPr>
                <w:rFonts w:cs="Arial"/>
                <w:color w:val="000000"/>
                <w:sz w:val="16"/>
                <w:szCs w:val="16"/>
                <w:lang w:eastAsia="zh-CN"/>
              </w:rPr>
              <w:t>Correct the style for TriggerType in OpenAPI</w:t>
            </w:r>
          </w:p>
        </w:tc>
        <w:tc>
          <w:tcPr>
            <w:tcW w:w="708" w:type="dxa"/>
            <w:shd w:val="solid" w:color="FFFFFF" w:fill="auto"/>
          </w:tcPr>
          <w:p w:rsidR="004D1294" w:rsidRDefault="004D1294" w:rsidP="004D1294">
            <w:pPr>
              <w:pStyle w:val="TAC"/>
              <w:rPr>
                <w:sz w:val="16"/>
                <w:szCs w:val="16"/>
                <w:lang w:eastAsia="zh-CN"/>
              </w:rPr>
            </w:pPr>
            <w:r>
              <w:rPr>
                <w:sz w:val="16"/>
                <w:szCs w:val="16"/>
                <w:lang w:eastAsia="zh-CN"/>
              </w:rPr>
              <w:t>16.3.0</w:t>
            </w:r>
          </w:p>
        </w:tc>
      </w:tr>
      <w:tr w:rsidR="008903B2" w:rsidRPr="00C012B0" w:rsidTr="00EC0283">
        <w:tblPrEx>
          <w:tblCellMar>
            <w:top w:w="0" w:type="dxa"/>
            <w:bottom w:w="0" w:type="dxa"/>
          </w:tblCellMar>
        </w:tblPrEx>
        <w:trPr>
          <w:trHeight w:val="383"/>
        </w:trPr>
        <w:tc>
          <w:tcPr>
            <w:tcW w:w="800" w:type="dxa"/>
            <w:shd w:val="solid" w:color="FFFFFF" w:fill="auto"/>
          </w:tcPr>
          <w:p w:rsidR="008903B2" w:rsidRPr="00222AAB" w:rsidRDefault="008903B2" w:rsidP="004D1294">
            <w:pPr>
              <w:pStyle w:val="TAL"/>
              <w:rPr>
                <w:rFonts w:cs="Arial"/>
                <w:color w:val="000000"/>
                <w:sz w:val="16"/>
                <w:szCs w:val="16"/>
                <w:lang w:eastAsia="zh-CN"/>
              </w:rPr>
            </w:pPr>
            <w:r w:rsidRPr="00222AAB">
              <w:rPr>
                <w:rFonts w:cs="Arial"/>
                <w:color w:val="000000"/>
                <w:sz w:val="16"/>
                <w:szCs w:val="16"/>
                <w:lang w:eastAsia="zh-CN"/>
              </w:rPr>
              <w:t>2020-03</w:t>
            </w:r>
          </w:p>
        </w:tc>
        <w:tc>
          <w:tcPr>
            <w:tcW w:w="800" w:type="dxa"/>
            <w:shd w:val="solid" w:color="FFFFFF" w:fill="auto"/>
          </w:tcPr>
          <w:p w:rsidR="008903B2" w:rsidRPr="00222AAB" w:rsidRDefault="008903B2" w:rsidP="004D1294">
            <w:pPr>
              <w:pStyle w:val="TAC"/>
              <w:rPr>
                <w:rFonts w:cs="Arial"/>
                <w:color w:val="000000"/>
                <w:sz w:val="16"/>
                <w:szCs w:val="16"/>
                <w:lang w:eastAsia="zh-CN"/>
              </w:rPr>
            </w:pPr>
            <w:r w:rsidRPr="00222AAB">
              <w:rPr>
                <w:rFonts w:cs="Arial"/>
                <w:color w:val="000000"/>
                <w:sz w:val="16"/>
                <w:szCs w:val="16"/>
                <w:lang w:eastAsia="zh-CN"/>
              </w:rPr>
              <w:t>SA#87E</w:t>
            </w:r>
          </w:p>
        </w:tc>
        <w:tc>
          <w:tcPr>
            <w:tcW w:w="1094" w:type="dxa"/>
            <w:shd w:val="solid" w:color="FFFFFF" w:fill="auto"/>
          </w:tcPr>
          <w:p w:rsidR="008903B2" w:rsidRDefault="008903B2" w:rsidP="004D1294">
            <w:pPr>
              <w:pStyle w:val="TAC"/>
              <w:rPr>
                <w:rFonts w:cs="Arial"/>
                <w:color w:val="000000"/>
                <w:sz w:val="16"/>
                <w:szCs w:val="16"/>
                <w:lang w:eastAsia="zh-CN"/>
              </w:rPr>
            </w:pPr>
            <w:r>
              <w:rPr>
                <w:rFonts w:cs="Arial"/>
                <w:color w:val="000000"/>
                <w:sz w:val="16"/>
                <w:szCs w:val="16"/>
                <w:lang w:eastAsia="zh-CN"/>
              </w:rPr>
              <w:t>SP-200166</w:t>
            </w:r>
          </w:p>
        </w:tc>
        <w:tc>
          <w:tcPr>
            <w:tcW w:w="567" w:type="dxa"/>
            <w:shd w:val="solid" w:color="FFFFFF" w:fill="auto"/>
          </w:tcPr>
          <w:p w:rsidR="008903B2" w:rsidRPr="00222AAB" w:rsidRDefault="008903B2" w:rsidP="004D1294">
            <w:pPr>
              <w:pStyle w:val="TAL"/>
              <w:rPr>
                <w:rFonts w:cs="Arial"/>
                <w:color w:val="000000"/>
                <w:sz w:val="16"/>
                <w:szCs w:val="16"/>
                <w:lang w:eastAsia="zh-CN"/>
              </w:rPr>
            </w:pPr>
            <w:r w:rsidRPr="00222AAB">
              <w:rPr>
                <w:rFonts w:cs="Arial"/>
                <w:color w:val="000000"/>
                <w:sz w:val="16"/>
                <w:szCs w:val="16"/>
                <w:lang w:eastAsia="zh-CN"/>
              </w:rPr>
              <w:t>0209</w:t>
            </w:r>
          </w:p>
        </w:tc>
        <w:tc>
          <w:tcPr>
            <w:tcW w:w="425" w:type="dxa"/>
            <w:shd w:val="solid" w:color="FFFFFF" w:fill="auto"/>
          </w:tcPr>
          <w:p w:rsidR="008903B2" w:rsidRPr="00222AAB" w:rsidRDefault="008903B2" w:rsidP="004D1294">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8903B2" w:rsidRPr="00222AAB" w:rsidRDefault="008903B2" w:rsidP="004D1294">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8903B2" w:rsidRPr="00222AAB" w:rsidRDefault="008903B2" w:rsidP="004D1294">
            <w:pPr>
              <w:pStyle w:val="TAL"/>
              <w:rPr>
                <w:rFonts w:cs="Arial"/>
                <w:color w:val="000000"/>
                <w:sz w:val="16"/>
                <w:szCs w:val="16"/>
                <w:lang w:eastAsia="zh-CN"/>
              </w:rPr>
            </w:pPr>
            <w:r w:rsidRPr="00222AAB">
              <w:rPr>
                <w:rFonts w:cs="Arial"/>
                <w:color w:val="000000"/>
                <w:sz w:val="16"/>
                <w:szCs w:val="16"/>
                <w:lang w:eastAsia="zh-CN"/>
              </w:rPr>
              <w:t>Update OpenAPI version</w:t>
            </w:r>
          </w:p>
        </w:tc>
        <w:tc>
          <w:tcPr>
            <w:tcW w:w="708" w:type="dxa"/>
            <w:shd w:val="solid" w:color="FFFFFF" w:fill="auto"/>
          </w:tcPr>
          <w:p w:rsidR="008903B2" w:rsidRDefault="008903B2" w:rsidP="004D1294">
            <w:pPr>
              <w:pStyle w:val="TAC"/>
              <w:rPr>
                <w:sz w:val="16"/>
                <w:szCs w:val="16"/>
                <w:lang w:eastAsia="zh-CN"/>
              </w:rPr>
            </w:pPr>
            <w:r>
              <w:rPr>
                <w:sz w:val="16"/>
                <w:szCs w:val="16"/>
                <w:lang w:eastAsia="zh-CN"/>
              </w:rPr>
              <w:t>16.3.0</w:t>
            </w:r>
          </w:p>
        </w:tc>
      </w:tr>
      <w:tr w:rsidR="00504BCD" w:rsidRPr="00C012B0" w:rsidTr="00EC0283">
        <w:tblPrEx>
          <w:tblCellMar>
            <w:top w:w="0" w:type="dxa"/>
            <w:bottom w:w="0" w:type="dxa"/>
          </w:tblCellMar>
        </w:tblPrEx>
        <w:trPr>
          <w:trHeight w:val="383"/>
        </w:trPr>
        <w:tc>
          <w:tcPr>
            <w:tcW w:w="800" w:type="dxa"/>
            <w:shd w:val="solid" w:color="FFFFFF" w:fill="auto"/>
          </w:tcPr>
          <w:p w:rsidR="00504BCD" w:rsidRPr="00222AAB" w:rsidRDefault="00504BCD" w:rsidP="004D1294">
            <w:pPr>
              <w:pStyle w:val="TAL"/>
              <w:rPr>
                <w:rFonts w:cs="Arial"/>
                <w:color w:val="000000"/>
                <w:sz w:val="16"/>
                <w:szCs w:val="16"/>
                <w:lang w:eastAsia="zh-CN"/>
              </w:rPr>
            </w:pPr>
            <w:r w:rsidRPr="00222AAB">
              <w:rPr>
                <w:rFonts w:cs="Arial"/>
                <w:color w:val="000000"/>
                <w:sz w:val="16"/>
                <w:szCs w:val="16"/>
                <w:lang w:eastAsia="zh-CN"/>
              </w:rPr>
              <w:t>2020-0</w:t>
            </w:r>
            <w:r w:rsidR="00AA3D43" w:rsidRPr="00222AAB">
              <w:rPr>
                <w:rFonts w:cs="Arial"/>
                <w:color w:val="000000"/>
                <w:sz w:val="16"/>
                <w:szCs w:val="16"/>
                <w:lang w:eastAsia="zh-CN"/>
              </w:rPr>
              <w:t>7</w:t>
            </w:r>
          </w:p>
        </w:tc>
        <w:tc>
          <w:tcPr>
            <w:tcW w:w="800" w:type="dxa"/>
            <w:shd w:val="solid" w:color="FFFFFF" w:fill="auto"/>
          </w:tcPr>
          <w:p w:rsidR="00504BCD" w:rsidRPr="00222AAB" w:rsidRDefault="00504BCD" w:rsidP="004D1294">
            <w:pPr>
              <w:pStyle w:val="TAC"/>
              <w:rPr>
                <w:rFonts w:cs="Arial"/>
                <w:color w:val="000000"/>
                <w:sz w:val="16"/>
                <w:szCs w:val="16"/>
                <w:lang w:eastAsia="zh-CN"/>
              </w:rPr>
            </w:pPr>
            <w:r w:rsidRPr="00222AAB">
              <w:rPr>
                <w:rFonts w:cs="Arial"/>
                <w:color w:val="000000"/>
                <w:sz w:val="16"/>
                <w:szCs w:val="16"/>
                <w:lang w:eastAsia="zh-CN"/>
              </w:rPr>
              <w:t>SA#88E</w:t>
            </w:r>
          </w:p>
        </w:tc>
        <w:tc>
          <w:tcPr>
            <w:tcW w:w="1094" w:type="dxa"/>
            <w:shd w:val="solid" w:color="FFFFFF" w:fill="auto"/>
          </w:tcPr>
          <w:p w:rsidR="00504BCD" w:rsidRDefault="00504BCD" w:rsidP="004D1294">
            <w:pPr>
              <w:pStyle w:val="TAC"/>
              <w:rPr>
                <w:rFonts w:cs="Arial"/>
                <w:color w:val="000000"/>
                <w:sz w:val="16"/>
                <w:szCs w:val="16"/>
                <w:lang w:eastAsia="zh-CN"/>
              </w:rPr>
            </w:pPr>
            <w:r>
              <w:rPr>
                <w:rFonts w:cs="Arial"/>
                <w:color w:val="000000"/>
                <w:sz w:val="16"/>
                <w:szCs w:val="16"/>
                <w:lang w:eastAsia="zh-CN"/>
              </w:rPr>
              <w:t>SP-200510</w:t>
            </w:r>
          </w:p>
        </w:tc>
        <w:tc>
          <w:tcPr>
            <w:tcW w:w="567" w:type="dxa"/>
            <w:shd w:val="solid" w:color="FFFFFF" w:fill="auto"/>
          </w:tcPr>
          <w:p w:rsidR="00504BCD" w:rsidRPr="00222AAB" w:rsidRDefault="00504BCD" w:rsidP="004D1294">
            <w:pPr>
              <w:pStyle w:val="TAL"/>
              <w:rPr>
                <w:rFonts w:cs="Arial"/>
                <w:color w:val="000000"/>
                <w:sz w:val="16"/>
                <w:szCs w:val="16"/>
                <w:lang w:eastAsia="zh-CN"/>
              </w:rPr>
            </w:pPr>
            <w:r w:rsidRPr="00222AAB">
              <w:rPr>
                <w:rFonts w:cs="Arial"/>
                <w:color w:val="000000"/>
                <w:sz w:val="16"/>
                <w:szCs w:val="16"/>
                <w:lang w:eastAsia="zh-CN"/>
              </w:rPr>
              <w:t>0216</w:t>
            </w:r>
          </w:p>
        </w:tc>
        <w:tc>
          <w:tcPr>
            <w:tcW w:w="425" w:type="dxa"/>
            <w:shd w:val="solid" w:color="FFFFFF" w:fill="auto"/>
          </w:tcPr>
          <w:p w:rsidR="00504BCD" w:rsidRPr="00222AAB" w:rsidRDefault="00504BCD" w:rsidP="004D1294">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504BCD" w:rsidRPr="00222AAB" w:rsidRDefault="00504BCD" w:rsidP="004D1294">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504BCD" w:rsidRPr="00222AAB" w:rsidRDefault="00504BCD" w:rsidP="004D1294">
            <w:pPr>
              <w:pStyle w:val="TAL"/>
              <w:rPr>
                <w:rFonts w:cs="Arial"/>
                <w:color w:val="000000"/>
                <w:sz w:val="16"/>
                <w:szCs w:val="16"/>
                <w:lang w:eastAsia="zh-CN"/>
              </w:rPr>
            </w:pPr>
            <w:r w:rsidRPr="00222AAB">
              <w:rPr>
                <w:rFonts w:cs="Arial"/>
                <w:color w:val="000000"/>
                <w:sz w:val="16"/>
                <w:szCs w:val="16"/>
                <w:lang w:eastAsia="zh-CN"/>
              </w:rPr>
              <w:t>Missing AMF as network function</w:t>
            </w:r>
          </w:p>
        </w:tc>
        <w:tc>
          <w:tcPr>
            <w:tcW w:w="708" w:type="dxa"/>
            <w:shd w:val="solid" w:color="FFFFFF" w:fill="auto"/>
          </w:tcPr>
          <w:p w:rsidR="00504BCD" w:rsidRDefault="00504BCD" w:rsidP="004D1294">
            <w:pPr>
              <w:pStyle w:val="TAC"/>
              <w:rPr>
                <w:sz w:val="16"/>
                <w:szCs w:val="16"/>
                <w:lang w:eastAsia="zh-CN"/>
              </w:rPr>
            </w:pPr>
            <w:r>
              <w:rPr>
                <w:sz w:val="16"/>
                <w:szCs w:val="16"/>
                <w:lang w:eastAsia="zh-CN"/>
              </w:rPr>
              <w:t>16.4.0</w:t>
            </w:r>
          </w:p>
        </w:tc>
      </w:tr>
      <w:tr w:rsidR="00AA3D43" w:rsidRPr="00C012B0" w:rsidTr="00EC0283">
        <w:tblPrEx>
          <w:tblCellMar>
            <w:top w:w="0" w:type="dxa"/>
            <w:bottom w:w="0" w:type="dxa"/>
          </w:tblCellMar>
        </w:tblPrEx>
        <w:trPr>
          <w:trHeight w:val="383"/>
        </w:trPr>
        <w:tc>
          <w:tcPr>
            <w:tcW w:w="80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2020-07</w:t>
            </w:r>
          </w:p>
        </w:tc>
        <w:tc>
          <w:tcPr>
            <w:tcW w:w="800"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SA#88E</w:t>
            </w:r>
          </w:p>
        </w:tc>
        <w:tc>
          <w:tcPr>
            <w:tcW w:w="1094" w:type="dxa"/>
            <w:shd w:val="solid" w:color="FFFFFF" w:fill="auto"/>
          </w:tcPr>
          <w:p w:rsidR="00AA3D43" w:rsidRDefault="00AA3D43" w:rsidP="00AA3D43">
            <w:pPr>
              <w:pStyle w:val="TAC"/>
              <w:rPr>
                <w:rFonts w:cs="Arial"/>
                <w:color w:val="000000"/>
                <w:sz w:val="16"/>
                <w:szCs w:val="16"/>
                <w:lang w:eastAsia="zh-CN"/>
              </w:rPr>
            </w:pPr>
            <w:r>
              <w:rPr>
                <w:rFonts w:cs="Arial"/>
                <w:color w:val="000000"/>
                <w:sz w:val="16"/>
                <w:szCs w:val="16"/>
                <w:lang w:eastAsia="zh-CN"/>
              </w:rPr>
              <w:t>SP-200484</w:t>
            </w:r>
          </w:p>
        </w:tc>
        <w:tc>
          <w:tcPr>
            <w:tcW w:w="567"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0217</w:t>
            </w:r>
          </w:p>
        </w:tc>
        <w:tc>
          <w:tcPr>
            <w:tcW w:w="425" w:type="dxa"/>
            <w:shd w:val="solid" w:color="FFFFFF" w:fill="auto"/>
          </w:tcPr>
          <w:p w:rsidR="00AA3D43" w:rsidRPr="00222AAB" w:rsidRDefault="00AA3D43" w:rsidP="00AA3D43">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Missing event limit in trigger type</w:t>
            </w:r>
          </w:p>
        </w:tc>
        <w:tc>
          <w:tcPr>
            <w:tcW w:w="708" w:type="dxa"/>
            <w:shd w:val="solid" w:color="FFFFFF" w:fill="auto"/>
          </w:tcPr>
          <w:p w:rsidR="00AA3D43" w:rsidRDefault="00AA3D43" w:rsidP="00AA3D43">
            <w:pPr>
              <w:pStyle w:val="TAC"/>
              <w:rPr>
                <w:sz w:val="16"/>
                <w:szCs w:val="16"/>
                <w:lang w:eastAsia="zh-CN"/>
              </w:rPr>
            </w:pPr>
            <w:r>
              <w:rPr>
                <w:sz w:val="16"/>
                <w:szCs w:val="16"/>
                <w:lang w:eastAsia="zh-CN"/>
              </w:rPr>
              <w:t>16.4.0</w:t>
            </w:r>
          </w:p>
        </w:tc>
      </w:tr>
      <w:tr w:rsidR="00AA3D43" w:rsidRPr="00C012B0" w:rsidTr="00EC0283">
        <w:tblPrEx>
          <w:tblCellMar>
            <w:top w:w="0" w:type="dxa"/>
            <w:bottom w:w="0" w:type="dxa"/>
          </w:tblCellMar>
        </w:tblPrEx>
        <w:trPr>
          <w:trHeight w:val="383"/>
        </w:trPr>
        <w:tc>
          <w:tcPr>
            <w:tcW w:w="80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2020-07</w:t>
            </w:r>
          </w:p>
        </w:tc>
        <w:tc>
          <w:tcPr>
            <w:tcW w:w="800"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SA#88E</w:t>
            </w:r>
          </w:p>
        </w:tc>
        <w:tc>
          <w:tcPr>
            <w:tcW w:w="1094" w:type="dxa"/>
            <w:shd w:val="solid" w:color="FFFFFF" w:fill="auto"/>
          </w:tcPr>
          <w:p w:rsidR="00AA3D43" w:rsidRDefault="00AA3D43" w:rsidP="00AA3D43">
            <w:pPr>
              <w:pStyle w:val="TAC"/>
              <w:rPr>
                <w:rFonts w:cs="Arial"/>
                <w:color w:val="000000"/>
                <w:sz w:val="16"/>
                <w:szCs w:val="16"/>
                <w:lang w:eastAsia="zh-CN"/>
              </w:rPr>
            </w:pPr>
            <w:r>
              <w:rPr>
                <w:rFonts w:cs="Arial"/>
                <w:color w:val="000000"/>
                <w:sz w:val="16"/>
                <w:szCs w:val="16"/>
                <w:lang w:eastAsia="zh-CN"/>
              </w:rPr>
              <w:t>SP-200484</w:t>
            </w:r>
          </w:p>
        </w:tc>
        <w:tc>
          <w:tcPr>
            <w:tcW w:w="567"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0219</w:t>
            </w:r>
          </w:p>
        </w:tc>
        <w:tc>
          <w:tcPr>
            <w:tcW w:w="425" w:type="dxa"/>
            <w:shd w:val="solid" w:color="FFFFFF" w:fill="auto"/>
          </w:tcPr>
          <w:p w:rsidR="00AA3D43" w:rsidRPr="00222AAB" w:rsidRDefault="00AA3D43" w:rsidP="00AA3D43">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Missing downlink volume in QFI container</w:t>
            </w:r>
          </w:p>
        </w:tc>
        <w:tc>
          <w:tcPr>
            <w:tcW w:w="708" w:type="dxa"/>
            <w:shd w:val="solid" w:color="FFFFFF" w:fill="auto"/>
          </w:tcPr>
          <w:p w:rsidR="00AA3D43" w:rsidRDefault="00AA3D43" w:rsidP="00AA3D43">
            <w:pPr>
              <w:pStyle w:val="TAC"/>
              <w:rPr>
                <w:sz w:val="16"/>
                <w:szCs w:val="16"/>
                <w:lang w:eastAsia="zh-CN"/>
              </w:rPr>
            </w:pPr>
            <w:r>
              <w:rPr>
                <w:sz w:val="16"/>
                <w:szCs w:val="16"/>
                <w:lang w:eastAsia="zh-CN"/>
              </w:rPr>
              <w:t>16.4.0</w:t>
            </w:r>
          </w:p>
        </w:tc>
      </w:tr>
      <w:tr w:rsidR="00AA3D43" w:rsidRPr="00C012B0" w:rsidTr="00EC0283">
        <w:tblPrEx>
          <w:tblCellMar>
            <w:top w:w="0" w:type="dxa"/>
            <w:bottom w:w="0" w:type="dxa"/>
          </w:tblCellMar>
        </w:tblPrEx>
        <w:trPr>
          <w:trHeight w:val="383"/>
        </w:trPr>
        <w:tc>
          <w:tcPr>
            <w:tcW w:w="80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2020-07</w:t>
            </w:r>
          </w:p>
        </w:tc>
        <w:tc>
          <w:tcPr>
            <w:tcW w:w="800"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SA#88E</w:t>
            </w:r>
          </w:p>
        </w:tc>
        <w:tc>
          <w:tcPr>
            <w:tcW w:w="1094" w:type="dxa"/>
            <w:shd w:val="solid" w:color="FFFFFF" w:fill="auto"/>
          </w:tcPr>
          <w:p w:rsidR="00AA3D43" w:rsidRDefault="00AA3D43" w:rsidP="00AA3D43">
            <w:pPr>
              <w:pStyle w:val="TAC"/>
              <w:rPr>
                <w:rFonts w:cs="Arial"/>
                <w:color w:val="000000"/>
                <w:sz w:val="16"/>
                <w:szCs w:val="16"/>
                <w:lang w:eastAsia="zh-CN"/>
              </w:rPr>
            </w:pPr>
            <w:r>
              <w:rPr>
                <w:rFonts w:cs="Arial"/>
                <w:color w:val="000000"/>
                <w:sz w:val="16"/>
                <w:szCs w:val="16"/>
                <w:lang w:eastAsia="zh-CN"/>
              </w:rPr>
              <w:t>SP-200484</w:t>
            </w:r>
          </w:p>
        </w:tc>
        <w:tc>
          <w:tcPr>
            <w:tcW w:w="567"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0220</w:t>
            </w:r>
          </w:p>
        </w:tc>
        <w:tc>
          <w:tcPr>
            <w:tcW w:w="425" w:type="dxa"/>
            <w:shd w:val="solid" w:color="FFFFFF" w:fill="auto"/>
          </w:tcPr>
          <w:p w:rsidR="00AA3D43" w:rsidRPr="00222AAB" w:rsidRDefault="00AA3D43" w:rsidP="00AA3D43">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Correction of content problem, callback and version</w:t>
            </w:r>
          </w:p>
        </w:tc>
        <w:tc>
          <w:tcPr>
            <w:tcW w:w="708" w:type="dxa"/>
            <w:shd w:val="solid" w:color="FFFFFF" w:fill="auto"/>
          </w:tcPr>
          <w:p w:rsidR="00AA3D43" w:rsidRDefault="00AA3D43" w:rsidP="00AA3D43">
            <w:pPr>
              <w:pStyle w:val="TAC"/>
              <w:rPr>
                <w:sz w:val="16"/>
                <w:szCs w:val="16"/>
                <w:lang w:eastAsia="zh-CN"/>
              </w:rPr>
            </w:pPr>
            <w:r>
              <w:rPr>
                <w:sz w:val="16"/>
                <w:szCs w:val="16"/>
                <w:lang w:eastAsia="zh-CN"/>
              </w:rPr>
              <w:t>16.4.0</w:t>
            </w:r>
          </w:p>
        </w:tc>
      </w:tr>
      <w:tr w:rsidR="00AA3D43" w:rsidRPr="00C012B0" w:rsidTr="00EC0283">
        <w:tblPrEx>
          <w:tblCellMar>
            <w:top w:w="0" w:type="dxa"/>
            <w:bottom w:w="0" w:type="dxa"/>
          </w:tblCellMar>
        </w:tblPrEx>
        <w:trPr>
          <w:trHeight w:val="383"/>
        </w:trPr>
        <w:tc>
          <w:tcPr>
            <w:tcW w:w="80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2020-07</w:t>
            </w:r>
          </w:p>
        </w:tc>
        <w:tc>
          <w:tcPr>
            <w:tcW w:w="800"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SA#88E</w:t>
            </w:r>
          </w:p>
        </w:tc>
        <w:tc>
          <w:tcPr>
            <w:tcW w:w="1094" w:type="dxa"/>
            <w:shd w:val="solid" w:color="FFFFFF" w:fill="auto"/>
          </w:tcPr>
          <w:p w:rsidR="00AA3D43" w:rsidRDefault="00AA3D43" w:rsidP="00AA3D43">
            <w:pPr>
              <w:pStyle w:val="TAC"/>
              <w:rPr>
                <w:rFonts w:cs="Arial"/>
                <w:color w:val="000000"/>
                <w:sz w:val="16"/>
                <w:szCs w:val="16"/>
                <w:lang w:eastAsia="zh-CN"/>
              </w:rPr>
            </w:pPr>
            <w:r>
              <w:rPr>
                <w:rFonts w:cs="Arial"/>
                <w:color w:val="000000"/>
                <w:sz w:val="16"/>
                <w:szCs w:val="16"/>
                <w:lang w:eastAsia="zh-CN"/>
              </w:rPr>
              <w:t>SP-200522</w:t>
            </w:r>
          </w:p>
        </w:tc>
        <w:tc>
          <w:tcPr>
            <w:tcW w:w="567"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0221</w:t>
            </w:r>
          </w:p>
        </w:tc>
        <w:tc>
          <w:tcPr>
            <w:tcW w:w="425" w:type="dxa"/>
            <w:shd w:val="solid" w:color="FFFFFF" w:fill="auto"/>
          </w:tcPr>
          <w:p w:rsidR="00AA3D43" w:rsidRPr="00222AAB" w:rsidRDefault="00AA3D43" w:rsidP="00AA3D43">
            <w:pPr>
              <w:pStyle w:val="TAR"/>
              <w:rPr>
                <w:rFonts w:cs="Arial"/>
                <w:color w:val="000000"/>
                <w:sz w:val="16"/>
                <w:szCs w:val="16"/>
                <w:lang w:eastAsia="zh-CN"/>
              </w:rPr>
            </w:pPr>
            <w:r w:rsidRPr="00222AAB">
              <w:rPr>
                <w:rFonts w:cs="Arial"/>
                <w:color w:val="000000"/>
                <w:sz w:val="16"/>
                <w:szCs w:val="16"/>
                <w:lang w:eastAsia="zh-CN"/>
              </w:rPr>
              <w:t>2</w:t>
            </w:r>
          </w:p>
        </w:tc>
        <w:tc>
          <w:tcPr>
            <w:tcW w:w="425"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Add the Retransmission Indicator in Open API</w:t>
            </w:r>
          </w:p>
        </w:tc>
        <w:tc>
          <w:tcPr>
            <w:tcW w:w="708" w:type="dxa"/>
            <w:shd w:val="solid" w:color="FFFFFF" w:fill="auto"/>
          </w:tcPr>
          <w:p w:rsidR="00AA3D43" w:rsidRDefault="00AA3D43" w:rsidP="00AA3D43">
            <w:pPr>
              <w:pStyle w:val="TAC"/>
              <w:rPr>
                <w:sz w:val="16"/>
                <w:szCs w:val="16"/>
                <w:lang w:eastAsia="zh-CN"/>
              </w:rPr>
            </w:pPr>
            <w:r>
              <w:rPr>
                <w:sz w:val="16"/>
                <w:szCs w:val="16"/>
                <w:lang w:eastAsia="zh-CN"/>
              </w:rPr>
              <w:t>16.4.0</w:t>
            </w:r>
          </w:p>
        </w:tc>
      </w:tr>
      <w:tr w:rsidR="00AA3D43" w:rsidRPr="00C012B0" w:rsidTr="00EC0283">
        <w:tblPrEx>
          <w:tblCellMar>
            <w:top w:w="0" w:type="dxa"/>
            <w:bottom w:w="0" w:type="dxa"/>
          </w:tblCellMar>
        </w:tblPrEx>
        <w:trPr>
          <w:trHeight w:val="383"/>
        </w:trPr>
        <w:tc>
          <w:tcPr>
            <w:tcW w:w="80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2020-07</w:t>
            </w:r>
          </w:p>
        </w:tc>
        <w:tc>
          <w:tcPr>
            <w:tcW w:w="800"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SA#88E</w:t>
            </w:r>
          </w:p>
        </w:tc>
        <w:tc>
          <w:tcPr>
            <w:tcW w:w="1094" w:type="dxa"/>
            <w:shd w:val="solid" w:color="FFFFFF" w:fill="auto"/>
          </w:tcPr>
          <w:p w:rsidR="00AA3D43" w:rsidRDefault="00AA3D43" w:rsidP="00AA3D43">
            <w:pPr>
              <w:pStyle w:val="TAC"/>
              <w:rPr>
                <w:rFonts w:cs="Arial"/>
                <w:color w:val="000000"/>
                <w:sz w:val="16"/>
                <w:szCs w:val="16"/>
                <w:lang w:eastAsia="zh-CN"/>
              </w:rPr>
            </w:pPr>
            <w:r>
              <w:rPr>
                <w:rFonts w:cs="Arial"/>
                <w:color w:val="000000"/>
                <w:sz w:val="16"/>
                <w:szCs w:val="16"/>
                <w:lang w:eastAsia="zh-CN"/>
              </w:rPr>
              <w:t>SP-200484</w:t>
            </w:r>
          </w:p>
        </w:tc>
        <w:tc>
          <w:tcPr>
            <w:tcW w:w="567"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0224</w:t>
            </w:r>
          </w:p>
        </w:tc>
        <w:tc>
          <w:tcPr>
            <w:tcW w:w="425" w:type="dxa"/>
            <w:shd w:val="solid" w:color="FFFFFF" w:fill="auto"/>
          </w:tcPr>
          <w:p w:rsidR="00AA3D43" w:rsidRPr="00222AAB" w:rsidRDefault="00AA3D43" w:rsidP="00AA3D43">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Add the reference about the storage of OPENAPI in FORGE</w:t>
            </w:r>
          </w:p>
        </w:tc>
        <w:tc>
          <w:tcPr>
            <w:tcW w:w="708" w:type="dxa"/>
            <w:shd w:val="solid" w:color="FFFFFF" w:fill="auto"/>
          </w:tcPr>
          <w:p w:rsidR="00AA3D43" w:rsidRDefault="00AA3D43" w:rsidP="00AA3D43">
            <w:pPr>
              <w:pStyle w:val="TAC"/>
              <w:rPr>
                <w:sz w:val="16"/>
                <w:szCs w:val="16"/>
                <w:lang w:eastAsia="zh-CN"/>
              </w:rPr>
            </w:pPr>
            <w:r>
              <w:rPr>
                <w:sz w:val="16"/>
                <w:szCs w:val="16"/>
                <w:lang w:eastAsia="zh-CN"/>
              </w:rPr>
              <w:t>16.4.0</w:t>
            </w:r>
          </w:p>
        </w:tc>
      </w:tr>
      <w:tr w:rsidR="00AA3D43" w:rsidRPr="00C012B0" w:rsidTr="00EC0283">
        <w:tblPrEx>
          <w:tblCellMar>
            <w:top w:w="0" w:type="dxa"/>
            <w:bottom w:w="0" w:type="dxa"/>
          </w:tblCellMar>
        </w:tblPrEx>
        <w:trPr>
          <w:trHeight w:val="383"/>
        </w:trPr>
        <w:tc>
          <w:tcPr>
            <w:tcW w:w="80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2020-07</w:t>
            </w:r>
          </w:p>
        </w:tc>
        <w:tc>
          <w:tcPr>
            <w:tcW w:w="800"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SA#88E</w:t>
            </w:r>
          </w:p>
        </w:tc>
        <w:tc>
          <w:tcPr>
            <w:tcW w:w="1094" w:type="dxa"/>
            <w:shd w:val="solid" w:color="FFFFFF" w:fill="auto"/>
          </w:tcPr>
          <w:p w:rsidR="00AA3D43" w:rsidRDefault="00AA3D43" w:rsidP="00AA3D43">
            <w:pPr>
              <w:pStyle w:val="TAC"/>
              <w:rPr>
                <w:rFonts w:cs="Arial"/>
                <w:color w:val="000000"/>
                <w:sz w:val="16"/>
                <w:szCs w:val="16"/>
                <w:lang w:eastAsia="zh-CN"/>
              </w:rPr>
            </w:pPr>
            <w:r>
              <w:rPr>
                <w:rFonts w:cs="Arial"/>
                <w:color w:val="000000"/>
                <w:sz w:val="16"/>
                <w:szCs w:val="16"/>
                <w:lang w:eastAsia="zh-CN"/>
              </w:rPr>
              <w:t>SP-200505</w:t>
            </w:r>
          </w:p>
        </w:tc>
        <w:tc>
          <w:tcPr>
            <w:tcW w:w="567"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0226</w:t>
            </w:r>
          </w:p>
        </w:tc>
        <w:tc>
          <w:tcPr>
            <w:tcW w:w="425" w:type="dxa"/>
            <w:shd w:val="solid" w:color="FFFFFF" w:fill="auto"/>
          </w:tcPr>
          <w:p w:rsidR="00AA3D43" w:rsidRPr="00222AAB" w:rsidRDefault="00AA3D43" w:rsidP="00AA3D43">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Add description on identifier for 5G RG and FN RG</w:t>
            </w:r>
          </w:p>
        </w:tc>
        <w:tc>
          <w:tcPr>
            <w:tcW w:w="708" w:type="dxa"/>
            <w:shd w:val="solid" w:color="FFFFFF" w:fill="auto"/>
          </w:tcPr>
          <w:p w:rsidR="00AA3D43" w:rsidRDefault="00AA3D43" w:rsidP="00AA3D43">
            <w:pPr>
              <w:pStyle w:val="TAC"/>
              <w:rPr>
                <w:sz w:val="16"/>
                <w:szCs w:val="16"/>
                <w:lang w:eastAsia="zh-CN"/>
              </w:rPr>
            </w:pPr>
            <w:r>
              <w:rPr>
                <w:sz w:val="16"/>
                <w:szCs w:val="16"/>
                <w:lang w:eastAsia="zh-CN"/>
              </w:rPr>
              <w:t>16.4.0</w:t>
            </w:r>
          </w:p>
        </w:tc>
      </w:tr>
      <w:tr w:rsidR="00AA3D43" w:rsidRPr="00C012B0" w:rsidTr="00EC0283">
        <w:tblPrEx>
          <w:tblCellMar>
            <w:top w:w="0" w:type="dxa"/>
            <w:bottom w:w="0" w:type="dxa"/>
          </w:tblCellMar>
        </w:tblPrEx>
        <w:trPr>
          <w:trHeight w:val="383"/>
        </w:trPr>
        <w:tc>
          <w:tcPr>
            <w:tcW w:w="80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2020-07</w:t>
            </w:r>
          </w:p>
        </w:tc>
        <w:tc>
          <w:tcPr>
            <w:tcW w:w="800"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SA#88E</w:t>
            </w:r>
          </w:p>
        </w:tc>
        <w:tc>
          <w:tcPr>
            <w:tcW w:w="1094" w:type="dxa"/>
            <w:shd w:val="solid" w:color="FFFFFF" w:fill="auto"/>
          </w:tcPr>
          <w:p w:rsidR="00AA3D43" w:rsidRDefault="00AA3D43" w:rsidP="00AA3D43">
            <w:pPr>
              <w:pStyle w:val="TAC"/>
              <w:rPr>
                <w:rFonts w:cs="Arial"/>
                <w:color w:val="000000"/>
                <w:sz w:val="16"/>
                <w:szCs w:val="16"/>
                <w:lang w:eastAsia="zh-CN"/>
              </w:rPr>
            </w:pPr>
            <w:r>
              <w:rPr>
                <w:rFonts w:cs="Arial"/>
                <w:color w:val="000000"/>
                <w:sz w:val="16"/>
                <w:szCs w:val="16"/>
                <w:lang w:eastAsia="zh-CN"/>
              </w:rPr>
              <w:t>SP-200507</w:t>
            </w:r>
          </w:p>
        </w:tc>
        <w:tc>
          <w:tcPr>
            <w:tcW w:w="567"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0228</w:t>
            </w:r>
          </w:p>
        </w:tc>
        <w:tc>
          <w:tcPr>
            <w:tcW w:w="425" w:type="dxa"/>
            <w:shd w:val="solid" w:color="FFFFFF" w:fill="auto"/>
          </w:tcPr>
          <w:p w:rsidR="00AA3D43" w:rsidRPr="00222AAB" w:rsidRDefault="00AA3D43" w:rsidP="00AA3D43">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Correction of NodeFunctionality</w:t>
            </w:r>
          </w:p>
        </w:tc>
        <w:tc>
          <w:tcPr>
            <w:tcW w:w="708" w:type="dxa"/>
            <w:shd w:val="solid" w:color="FFFFFF" w:fill="auto"/>
          </w:tcPr>
          <w:p w:rsidR="00AA3D43" w:rsidRDefault="00AA3D43" w:rsidP="00AA3D43">
            <w:pPr>
              <w:pStyle w:val="TAC"/>
              <w:rPr>
                <w:sz w:val="16"/>
                <w:szCs w:val="16"/>
                <w:lang w:eastAsia="zh-CN"/>
              </w:rPr>
            </w:pPr>
            <w:r>
              <w:rPr>
                <w:sz w:val="16"/>
                <w:szCs w:val="16"/>
                <w:lang w:eastAsia="zh-CN"/>
              </w:rPr>
              <w:t>16.4.0</w:t>
            </w:r>
          </w:p>
        </w:tc>
      </w:tr>
      <w:tr w:rsidR="00AA3D43" w:rsidRPr="00C012B0" w:rsidTr="00EC0283">
        <w:tblPrEx>
          <w:tblCellMar>
            <w:top w:w="0" w:type="dxa"/>
            <w:bottom w:w="0" w:type="dxa"/>
          </w:tblCellMar>
        </w:tblPrEx>
        <w:trPr>
          <w:trHeight w:val="383"/>
        </w:trPr>
        <w:tc>
          <w:tcPr>
            <w:tcW w:w="80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2020-07</w:t>
            </w:r>
          </w:p>
        </w:tc>
        <w:tc>
          <w:tcPr>
            <w:tcW w:w="800"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SA#88E</w:t>
            </w:r>
          </w:p>
        </w:tc>
        <w:tc>
          <w:tcPr>
            <w:tcW w:w="1094" w:type="dxa"/>
            <w:shd w:val="solid" w:color="FFFFFF" w:fill="auto"/>
          </w:tcPr>
          <w:p w:rsidR="00AA3D43" w:rsidRDefault="00AA3D43" w:rsidP="00AA3D43">
            <w:pPr>
              <w:pStyle w:val="TAC"/>
              <w:rPr>
                <w:rFonts w:cs="Arial"/>
                <w:color w:val="000000"/>
                <w:sz w:val="16"/>
                <w:szCs w:val="16"/>
                <w:lang w:eastAsia="zh-CN"/>
              </w:rPr>
            </w:pPr>
            <w:r>
              <w:rPr>
                <w:rFonts w:cs="Arial"/>
                <w:color w:val="000000"/>
                <w:sz w:val="16"/>
                <w:szCs w:val="16"/>
                <w:lang w:eastAsia="zh-CN"/>
              </w:rPr>
              <w:t>SP-200485</w:t>
            </w:r>
          </w:p>
        </w:tc>
        <w:tc>
          <w:tcPr>
            <w:tcW w:w="567"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0231</w:t>
            </w:r>
          </w:p>
        </w:tc>
        <w:tc>
          <w:tcPr>
            <w:tcW w:w="425" w:type="dxa"/>
            <w:shd w:val="solid" w:color="FFFFFF" w:fill="auto"/>
          </w:tcPr>
          <w:p w:rsidR="00AA3D43" w:rsidRPr="00222AAB" w:rsidRDefault="00AA3D43" w:rsidP="00AA3D43">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Introduce TS 29.500 and TS 29.501 full applicability</w:t>
            </w:r>
          </w:p>
        </w:tc>
        <w:tc>
          <w:tcPr>
            <w:tcW w:w="708" w:type="dxa"/>
            <w:shd w:val="solid" w:color="FFFFFF" w:fill="auto"/>
          </w:tcPr>
          <w:p w:rsidR="00AA3D43" w:rsidRDefault="00AA3D43" w:rsidP="00AA3D43">
            <w:pPr>
              <w:pStyle w:val="TAC"/>
              <w:rPr>
                <w:sz w:val="16"/>
                <w:szCs w:val="16"/>
                <w:lang w:eastAsia="zh-CN"/>
              </w:rPr>
            </w:pPr>
            <w:r>
              <w:rPr>
                <w:sz w:val="16"/>
                <w:szCs w:val="16"/>
                <w:lang w:eastAsia="zh-CN"/>
              </w:rPr>
              <w:t>16.4.0</w:t>
            </w:r>
          </w:p>
        </w:tc>
      </w:tr>
      <w:tr w:rsidR="00AA3D43" w:rsidRPr="00C012B0" w:rsidTr="00EC0283">
        <w:tblPrEx>
          <w:tblCellMar>
            <w:top w:w="0" w:type="dxa"/>
            <w:bottom w:w="0" w:type="dxa"/>
          </w:tblCellMar>
        </w:tblPrEx>
        <w:trPr>
          <w:trHeight w:val="383"/>
        </w:trPr>
        <w:tc>
          <w:tcPr>
            <w:tcW w:w="80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2020-07</w:t>
            </w:r>
          </w:p>
        </w:tc>
        <w:tc>
          <w:tcPr>
            <w:tcW w:w="800"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SA#88E</w:t>
            </w:r>
          </w:p>
        </w:tc>
        <w:tc>
          <w:tcPr>
            <w:tcW w:w="1094" w:type="dxa"/>
            <w:shd w:val="solid" w:color="FFFFFF" w:fill="auto"/>
          </w:tcPr>
          <w:p w:rsidR="00AA3D43" w:rsidRDefault="00AA3D43" w:rsidP="00AA3D43">
            <w:pPr>
              <w:pStyle w:val="TAC"/>
              <w:rPr>
                <w:rFonts w:cs="Arial"/>
                <w:color w:val="000000"/>
                <w:sz w:val="16"/>
                <w:szCs w:val="16"/>
                <w:lang w:eastAsia="zh-CN"/>
              </w:rPr>
            </w:pPr>
            <w:r>
              <w:rPr>
                <w:rFonts w:cs="Arial"/>
                <w:color w:val="000000"/>
                <w:sz w:val="16"/>
                <w:szCs w:val="16"/>
                <w:lang w:eastAsia="zh-CN"/>
              </w:rPr>
              <w:t>SP-200485</w:t>
            </w:r>
          </w:p>
        </w:tc>
        <w:tc>
          <w:tcPr>
            <w:tcW w:w="567"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0232</w:t>
            </w:r>
          </w:p>
        </w:tc>
        <w:tc>
          <w:tcPr>
            <w:tcW w:w="425" w:type="dxa"/>
            <w:shd w:val="solid" w:color="FFFFFF" w:fill="auto"/>
          </w:tcPr>
          <w:p w:rsidR="00AA3D43" w:rsidRPr="00222AAB" w:rsidRDefault="00AA3D43" w:rsidP="00AA3D43">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Correct the PDU address</w:t>
            </w:r>
          </w:p>
        </w:tc>
        <w:tc>
          <w:tcPr>
            <w:tcW w:w="708" w:type="dxa"/>
            <w:shd w:val="solid" w:color="FFFFFF" w:fill="auto"/>
          </w:tcPr>
          <w:p w:rsidR="00AA3D43" w:rsidRDefault="00AA3D43" w:rsidP="00AA3D43">
            <w:pPr>
              <w:pStyle w:val="TAC"/>
              <w:rPr>
                <w:sz w:val="16"/>
                <w:szCs w:val="16"/>
                <w:lang w:eastAsia="zh-CN"/>
              </w:rPr>
            </w:pPr>
            <w:r>
              <w:rPr>
                <w:sz w:val="16"/>
                <w:szCs w:val="16"/>
                <w:lang w:eastAsia="zh-CN"/>
              </w:rPr>
              <w:t>16.4.0</w:t>
            </w:r>
          </w:p>
        </w:tc>
      </w:tr>
      <w:tr w:rsidR="00AA3D43" w:rsidRPr="00C012B0" w:rsidTr="00EC0283">
        <w:tblPrEx>
          <w:tblCellMar>
            <w:top w:w="0" w:type="dxa"/>
            <w:bottom w:w="0" w:type="dxa"/>
          </w:tblCellMar>
        </w:tblPrEx>
        <w:trPr>
          <w:trHeight w:val="383"/>
        </w:trPr>
        <w:tc>
          <w:tcPr>
            <w:tcW w:w="80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2020-07</w:t>
            </w:r>
          </w:p>
        </w:tc>
        <w:tc>
          <w:tcPr>
            <w:tcW w:w="800"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SA#88E</w:t>
            </w:r>
          </w:p>
        </w:tc>
        <w:tc>
          <w:tcPr>
            <w:tcW w:w="1094" w:type="dxa"/>
            <w:shd w:val="solid" w:color="FFFFFF" w:fill="auto"/>
          </w:tcPr>
          <w:p w:rsidR="00AA3D43" w:rsidRDefault="00AA3D43" w:rsidP="00AA3D43">
            <w:pPr>
              <w:pStyle w:val="TAC"/>
              <w:rPr>
                <w:rFonts w:cs="Arial"/>
                <w:color w:val="000000"/>
                <w:sz w:val="16"/>
                <w:szCs w:val="16"/>
                <w:lang w:eastAsia="zh-CN"/>
              </w:rPr>
            </w:pPr>
            <w:r>
              <w:rPr>
                <w:rFonts w:cs="Arial"/>
                <w:color w:val="000000"/>
                <w:sz w:val="16"/>
                <w:szCs w:val="16"/>
                <w:lang w:eastAsia="zh-CN"/>
              </w:rPr>
              <w:t>SP-200485</w:t>
            </w:r>
          </w:p>
        </w:tc>
        <w:tc>
          <w:tcPr>
            <w:tcW w:w="567"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0233</w:t>
            </w:r>
          </w:p>
        </w:tc>
        <w:tc>
          <w:tcPr>
            <w:tcW w:w="425" w:type="dxa"/>
            <w:shd w:val="solid" w:color="FFFFFF" w:fill="auto"/>
          </w:tcPr>
          <w:p w:rsidR="00AA3D43" w:rsidRPr="00222AAB" w:rsidRDefault="00AA3D43" w:rsidP="00AA3D43">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Correct the Charging Data Response for NEF charging</w:t>
            </w:r>
          </w:p>
        </w:tc>
        <w:tc>
          <w:tcPr>
            <w:tcW w:w="708" w:type="dxa"/>
            <w:shd w:val="solid" w:color="FFFFFF" w:fill="auto"/>
          </w:tcPr>
          <w:p w:rsidR="00AA3D43" w:rsidRDefault="00AA3D43" w:rsidP="00AA3D43">
            <w:pPr>
              <w:pStyle w:val="TAC"/>
              <w:rPr>
                <w:sz w:val="16"/>
                <w:szCs w:val="16"/>
                <w:lang w:eastAsia="zh-CN"/>
              </w:rPr>
            </w:pPr>
            <w:r>
              <w:rPr>
                <w:sz w:val="16"/>
                <w:szCs w:val="16"/>
                <w:lang w:eastAsia="zh-CN"/>
              </w:rPr>
              <w:t>16.4.0</w:t>
            </w:r>
          </w:p>
        </w:tc>
      </w:tr>
      <w:tr w:rsidR="00AA3D43" w:rsidRPr="00C012B0" w:rsidTr="00EC0283">
        <w:tblPrEx>
          <w:tblCellMar>
            <w:top w:w="0" w:type="dxa"/>
            <w:bottom w:w="0" w:type="dxa"/>
          </w:tblCellMar>
        </w:tblPrEx>
        <w:trPr>
          <w:trHeight w:val="383"/>
        </w:trPr>
        <w:tc>
          <w:tcPr>
            <w:tcW w:w="80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2020-07</w:t>
            </w:r>
          </w:p>
        </w:tc>
        <w:tc>
          <w:tcPr>
            <w:tcW w:w="800"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SA#88E</w:t>
            </w:r>
          </w:p>
        </w:tc>
        <w:tc>
          <w:tcPr>
            <w:tcW w:w="1094" w:type="dxa"/>
            <w:shd w:val="solid" w:color="FFFFFF" w:fill="auto"/>
          </w:tcPr>
          <w:p w:rsidR="00AA3D43" w:rsidRDefault="00AA3D43" w:rsidP="00AA3D43">
            <w:pPr>
              <w:pStyle w:val="TAC"/>
              <w:rPr>
                <w:rFonts w:cs="Arial"/>
                <w:color w:val="000000"/>
                <w:sz w:val="16"/>
                <w:szCs w:val="16"/>
                <w:lang w:eastAsia="zh-CN"/>
              </w:rPr>
            </w:pPr>
            <w:r>
              <w:rPr>
                <w:rFonts w:cs="Arial"/>
                <w:color w:val="000000"/>
                <w:sz w:val="16"/>
                <w:szCs w:val="16"/>
                <w:lang w:eastAsia="zh-CN"/>
              </w:rPr>
              <w:t>SP-200485</w:t>
            </w:r>
          </w:p>
        </w:tc>
        <w:tc>
          <w:tcPr>
            <w:tcW w:w="567"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0237</w:t>
            </w:r>
          </w:p>
        </w:tc>
        <w:tc>
          <w:tcPr>
            <w:tcW w:w="425" w:type="dxa"/>
            <w:shd w:val="solid" w:color="FFFFFF" w:fill="auto"/>
          </w:tcPr>
          <w:p w:rsidR="00AA3D43" w:rsidRPr="00222AAB" w:rsidRDefault="00AA3D43" w:rsidP="00AA3D43">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Correct offline only charging service API due to maintainance</w:t>
            </w:r>
          </w:p>
        </w:tc>
        <w:tc>
          <w:tcPr>
            <w:tcW w:w="708" w:type="dxa"/>
            <w:shd w:val="solid" w:color="FFFFFF" w:fill="auto"/>
          </w:tcPr>
          <w:p w:rsidR="00AA3D43" w:rsidRDefault="00AA3D43" w:rsidP="00AA3D43">
            <w:pPr>
              <w:pStyle w:val="TAC"/>
              <w:rPr>
                <w:sz w:val="16"/>
                <w:szCs w:val="16"/>
                <w:lang w:eastAsia="zh-CN"/>
              </w:rPr>
            </w:pPr>
            <w:r>
              <w:rPr>
                <w:sz w:val="16"/>
                <w:szCs w:val="16"/>
                <w:lang w:eastAsia="zh-CN"/>
              </w:rPr>
              <w:t>16.4.0</w:t>
            </w:r>
          </w:p>
        </w:tc>
      </w:tr>
      <w:tr w:rsidR="00AA3D43" w:rsidRPr="00C012B0" w:rsidTr="00EC0283">
        <w:tblPrEx>
          <w:tblCellMar>
            <w:top w:w="0" w:type="dxa"/>
            <w:bottom w:w="0" w:type="dxa"/>
          </w:tblCellMar>
        </w:tblPrEx>
        <w:trPr>
          <w:trHeight w:val="383"/>
        </w:trPr>
        <w:tc>
          <w:tcPr>
            <w:tcW w:w="80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2020-07</w:t>
            </w:r>
          </w:p>
        </w:tc>
        <w:tc>
          <w:tcPr>
            <w:tcW w:w="800"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SA#88E</w:t>
            </w:r>
          </w:p>
        </w:tc>
        <w:tc>
          <w:tcPr>
            <w:tcW w:w="1094" w:type="dxa"/>
            <w:shd w:val="solid" w:color="FFFFFF" w:fill="auto"/>
          </w:tcPr>
          <w:p w:rsidR="00AA3D43" w:rsidRDefault="00AA3D43" w:rsidP="00AA3D43">
            <w:pPr>
              <w:pStyle w:val="TAC"/>
              <w:rPr>
                <w:rFonts w:cs="Arial"/>
                <w:color w:val="000000"/>
                <w:sz w:val="16"/>
                <w:szCs w:val="16"/>
                <w:lang w:eastAsia="zh-CN"/>
              </w:rPr>
            </w:pPr>
            <w:r>
              <w:rPr>
                <w:rFonts w:cs="Arial"/>
                <w:color w:val="000000"/>
                <w:sz w:val="16"/>
                <w:szCs w:val="16"/>
                <w:lang w:eastAsia="zh-CN"/>
              </w:rPr>
              <w:t>SP-200485</w:t>
            </w:r>
          </w:p>
        </w:tc>
        <w:tc>
          <w:tcPr>
            <w:tcW w:w="567"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0240</w:t>
            </w:r>
          </w:p>
        </w:tc>
        <w:tc>
          <w:tcPr>
            <w:tcW w:w="425" w:type="dxa"/>
            <w:shd w:val="solid" w:color="FFFFFF" w:fill="auto"/>
          </w:tcPr>
          <w:p w:rsidR="00AA3D43" w:rsidRPr="00222AAB" w:rsidRDefault="00AA3D43" w:rsidP="00AA3D43">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Correcting pduSessionInformation as optional</w:t>
            </w:r>
          </w:p>
        </w:tc>
        <w:tc>
          <w:tcPr>
            <w:tcW w:w="708" w:type="dxa"/>
            <w:shd w:val="solid" w:color="FFFFFF" w:fill="auto"/>
          </w:tcPr>
          <w:p w:rsidR="00AA3D43" w:rsidRDefault="00AA3D43" w:rsidP="00AA3D43">
            <w:pPr>
              <w:pStyle w:val="TAC"/>
              <w:rPr>
                <w:sz w:val="16"/>
                <w:szCs w:val="16"/>
                <w:lang w:eastAsia="zh-CN"/>
              </w:rPr>
            </w:pPr>
            <w:r>
              <w:rPr>
                <w:sz w:val="16"/>
                <w:szCs w:val="16"/>
                <w:lang w:eastAsia="zh-CN"/>
              </w:rPr>
              <w:t>16.4.0</w:t>
            </w:r>
          </w:p>
        </w:tc>
      </w:tr>
      <w:tr w:rsidR="00AA3D43" w:rsidRPr="00C012B0" w:rsidTr="00EC0283">
        <w:tblPrEx>
          <w:tblCellMar>
            <w:top w:w="0" w:type="dxa"/>
            <w:bottom w:w="0" w:type="dxa"/>
          </w:tblCellMar>
        </w:tblPrEx>
        <w:trPr>
          <w:trHeight w:val="383"/>
        </w:trPr>
        <w:tc>
          <w:tcPr>
            <w:tcW w:w="80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2020-07</w:t>
            </w:r>
          </w:p>
        </w:tc>
        <w:tc>
          <w:tcPr>
            <w:tcW w:w="800"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SA#88E</w:t>
            </w:r>
          </w:p>
        </w:tc>
        <w:tc>
          <w:tcPr>
            <w:tcW w:w="1094" w:type="dxa"/>
            <w:shd w:val="solid" w:color="FFFFFF" w:fill="auto"/>
          </w:tcPr>
          <w:p w:rsidR="00AA3D43" w:rsidRDefault="00AA3D43" w:rsidP="00AA3D43">
            <w:pPr>
              <w:pStyle w:val="TAC"/>
              <w:rPr>
                <w:rFonts w:cs="Arial"/>
                <w:color w:val="000000"/>
                <w:sz w:val="16"/>
                <w:szCs w:val="16"/>
                <w:lang w:eastAsia="zh-CN"/>
              </w:rPr>
            </w:pPr>
            <w:r>
              <w:rPr>
                <w:rFonts w:cs="Arial"/>
                <w:color w:val="000000"/>
                <w:sz w:val="16"/>
                <w:szCs w:val="16"/>
                <w:lang w:eastAsia="zh-CN"/>
              </w:rPr>
              <w:t>SP-200508</w:t>
            </w:r>
          </w:p>
        </w:tc>
        <w:tc>
          <w:tcPr>
            <w:tcW w:w="567"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0242</w:t>
            </w:r>
          </w:p>
        </w:tc>
        <w:tc>
          <w:tcPr>
            <w:tcW w:w="425" w:type="dxa"/>
            <w:shd w:val="solid" w:color="FFFFFF" w:fill="auto"/>
          </w:tcPr>
          <w:p w:rsidR="00AA3D43" w:rsidRPr="00222AAB" w:rsidRDefault="00AA3D43" w:rsidP="00AA3D43">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Adding CHFCQM as supported feature</w:t>
            </w:r>
          </w:p>
        </w:tc>
        <w:tc>
          <w:tcPr>
            <w:tcW w:w="708" w:type="dxa"/>
            <w:shd w:val="solid" w:color="FFFFFF" w:fill="auto"/>
          </w:tcPr>
          <w:p w:rsidR="00AA3D43" w:rsidRDefault="00AA3D43" w:rsidP="00AA3D43">
            <w:pPr>
              <w:pStyle w:val="TAC"/>
              <w:rPr>
                <w:sz w:val="16"/>
                <w:szCs w:val="16"/>
                <w:lang w:eastAsia="zh-CN"/>
              </w:rPr>
            </w:pPr>
            <w:r>
              <w:rPr>
                <w:sz w:val="16"/>
                <w:szCs w:val="16"/>
                <w:lang w:eastAsia="zh-CN"/>
              </w:rPr>
              <w:t>16.4.0</w:t>
            </w:r>
          </w:p>
        </w:tc>
      </w:tr>
      <w:tr w:rsidR="00AA3D43" w:rsidRPr="00C012B0" w:rsidTr="00EC0283">
        <w:tblPrEx>
          <w:tblCellMar>
            <w:top w:w="0" w:type="dxa"/>
            <w:bottom w:w="0" w:type="dxa"/>
          </w:tblCellMar>
        </w:tblPrEx>
        <w:trPr>
          <w:trHeight w:val="383"/>
        </w:trPr>
        <w:tc>
          <w:tcPr>
            <w:tcW w:w="80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2020-07</w:t>
            </w:r>
          </w:p>
        </w:tc>
        <w:tc>
          <w:tcPr>
            <w:tcW w:w="800"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SA#88E</w:t>
            </w:r>
          </w:p>
        </w:tc>
        <w:tc>
          <w:tcPr>
            <w:tcW w:w="1094" w:type="dxa"/>
            <w:shd w:val="solid" w:color="FFFFFF" w:fill="auto"/>
          </w:tcPr>
          <w:p w:rsidR="00AA3D43" w:rsidRDefault="00AA3D43" w:rsidP="00AA3D43">
            <w:pPr>
              <w:pStyle w:val="TAC"/>
              <w:rPr>
                <w:rFonts w:cs="Arial"/>
                <w:color w:val="000000"/>
                <w:sz w:val="16"/>
                <w:szCs w:val="16"/>
                <w:lang w:eastAsia="zh-CN"/>
              </w:rPr>
            </w:pPr>
            <w:r>
              <w:rPr>
                <w:rFonts w:cs="Arial"/>
                <w:color w:val="000000"/>
                <w:sz w:val="16"/>
                <w:szCs w:val="16"/>
                <w:lang w:eastAsia="zh-CN"/>
              </w:rPr>
              <w:t>SP-200486</w:t>
            </w:r>
          </w:p>
        </w:tc>
        <w:tc>
          <w:tcPr>
            <w:tcW w:w="567"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0244</w:t>
            </w:r>
          </w:p>
        </w:tc>
        <w:tc>
          <w:tcPr>
            <w:tcW w:w="425" w:type="dxa"/>
            <w:shd w:val="solid" w:color="FFFFFF" w:fill="auto"/>
          </w:tcPr>
          <w:p w:rsidR="00AA3D43" w:rsidRPr="00222AAB" w:rsidRDefault="00AA3D43" w:rsidP="00AA3D43">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 xml:space="preserve">Open API version Update </w:t>
            </w:r>
          </w:p>
        </w:tc>
        <w:tc>
          <w:tcPr>
            <w:tcW w:w="708" w:type="dxa"/>
            <w:shd w:val="solid" w:color="FFFFFF" w:fill="auto"/>
          </w:tcPr>
          <w:p w:rsidR="00AA3D43" w:rsidRDefault="00AA3D43" w:rsidP="00AA3D43">
            <w:pPr>
              <w:pStyle w:val="TAC"/>
              <w:rPr>
                <w:sz w:val="16"/>
                <w:szCs w:val="16"/>
                <w:lang w:eastAsia="zh-CN"/>
              </w:rPr>
            </w:pPr>
            <w:r>
              <w:rPr>
                <w:sz w:val="16"/>
                <w:szCs w:val="16"/>
                <w:lang w:eastAsia="zh-CN"/>
              </w:rPr>
              <w:t>16.4.0</w:t>
            </w:r>
          </w:p>
        </w:tc>
      </w:tr>
      <w:tr w:rsidR="00AA3D43" w:rsidRPr="00C012B0" w:rsidTr="00EC0283">
        <w:tblPrEx>
          <w:tblCellMar>
            <w:top w:w="0" w:type="dxa"/>
            <w:bottom w:w="0" w:type="dxa"/>
          </w:tblCellMar>
        </w:tblPrEx>
        <w:trPr>
          <w:trHeight w:val="383"/>
        </w:trPr>
        <w:tc>
          <w:tcPr>
            <w:tcW w:w="80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2020-07</w:t>
            </w:r>
          </w:p>
        </w:tc>
        <w:tc>
          <w:tcPr>
            <w:tcW w:w="800" w:type="dxa"/>
            <w:shd w:val="solid" w:color="FFFFFF" w:fill="auto"/>
          </w:tcPr>
          <w:p w:rsidR="00AA3D43" w:rsidRPr="00222AAB" w:rsidRDefault="00AA3D43" w:rsidP="00AA3D43">
            <w:pPr>
              <w:pStyle w:val="TAC"/>
              <w:rPr>
                <w:rFonts w:cs="Arial"/>
                <w:color w:val="000000"/>
                <w:sz w:val="16"/>
                <w:szCs w:val="16"/>
                <w:lang w:eastAsia="zh-CN"/>
              </w:rPr>
            </w:pPr>
            <w:r w:rsidRPr="00222AAB">
              <w:rPr>
                <w:rFonts w:cs="Arial"/>
                <w:color w:val="000000"/>
                <w:sz w:val="16"/>
                <w:szCs w:val="16"/>
                <w:lang w:eastAsia="zh-CN"/>
              </w:rPr>
              <w:t>SA#88E</w:t>
            </w:r>
          </w:p>
        </w:tc>
        <w:tc>
          <w:tcPr>
            <w:tcW w:w="1094" w:type="dxa"/>
            <w:shd w:val="solid" w:color="FFFFFF" w:fill="auto"/>
          </w:tcPr>
          <w:p w:rsidR="00AA3D43" w:rsidRDefault="00AA3D43" w:rsidP="00AA3D43">
            <w:pPr>
              <w:pStyle w:val="TAC"/>
              <w:rPr>
                <w:rFonts w:cs="Arial"/>
                <w:color w:val="000000"/>
                <w:sz w:val="16"/>
                <w:szCs w:val="16"/>
                <w:lang w:eastAsia="zh-CN"/>
              </w:rPr>
            </w:pPr>
          </w:p>
        </w:tc>
        <w:tc>
          <w:tcPr>
            <w:tcW w:w="567" w:type="dxa"/>
            <w:shd w:val="solid" w:color="FFFFFF" w:fill="auto"/>
          </w:tcPr>
          <w:p w:rsidR="00AA3D43" w:rsidRPr="00222AAB" w:rsidRDefault="00AA3D43" w:rsidP="00AA3D43">
            <w:pPr>
              <w:pStyle w:val="TAL"/>
              <w:rPr>
                <w:rFonts w:cs="Arial"/>
                <w:color w:val="000000"/>
                <w:sz w:val="16"/>
                <w:szCs w:val="16"/>
                <w:lang w:eastAsia="zh-CN"/>
              </w:rPr>
            </w:pPr>
          </w:p>
        </w:tc>
        <w:tc>
          <w:tcPr>
            <w:tcW w:w="425" w:type="dxa"/>
            <w:shd w:val="solid" w:color="FFFFFF" w:fill="auto"/>
          </w:tcPr>
          <w:p w:rsidR="00AA3D43" w:rsidRPr="00222AAB" w:rsidRDefault="00AA3D43" w:rsidP="00AA3D43">
            <w:pPr>
              <w:pStyle w:val="TAR"/>
              <w:rPr>
                <w:rFonts w:cs="Arial"/>
                <w:color w:val="000000"/>
                <w:sz w:val="16"/>
                <w:szCs w:val="16"/>
                <w:lang w:eastAsia="zh-CN"/>
              </w:rPr>
            </w:pPr>
          </w:p>
        </w:tc>
        <w:tc>
          <w:tcPr>
            <w:tcW w:w="425" w:type="dxa"/>
            <w:shd w:val="solid" w:color="FFFFFF" w:fill="auto"/>
          </w:tcPr>
          <w:p w:rsidR="00AA3D43" w:rsidRPr="00222AAB" w:rsidRDefault="00AA3D43" w:rsidP="00AA3D43">
            <w:pPr>
              <w:pStyle w:val="TAC"/>
              <w:rPr>
                <w:rFonts w:cs="Arial"/>
                <w:color w:val="000000"/>
                <w:sz w:val="16"/>
                <w:szCs w:val="16"/>
                <w:lang w:eastAsia="zh-CN"/>
              </w:rPr>
            </w:pPr>
          </w:p>
        </w:tc>
        <w:tc>
          <w:tcPr>
            <w:tcW w:w="4820" w:type="dxa"/>
            <w:shd w:val="solid" w:color="FFFFFF" w:fill="auto"/>
          </w:tcPr>
          <w:p w:rsidR="00AA3D43" w:rsidRPr="00222AAB" w:rsidRDefault="00AA3D43" w:rsidP="00AA3D43">
            <w:pPr>
              <w:pStyle w:val="TAL"/>
              <w:rPr>
                <w:rFonts w:cs="Arial"/>
                <w:color w:val="000000"/>
                <w:sz w:val="16"/>
                <w:szCs w:val="16"/>
                <w:lang w:eastAsia="zh-CN"/>
              </w:rPr>
            </w:pPr>
            <w:r w:rsidRPr="00222AAB">
              <w:rPr>
                <w:rFonts w:cs="Arial"/>
                <w:color w:val="000000"/>
                <w:sz w:val="16"/>
                <w:szCs w:val="16"/>
                <w:lang w:eastAsia="zh-CN"/>
              </w:rPr>
              <w:t>Adding the yaml file to the zip</w:t>
            </w:r>
          </w:p>
        </w:tc>
        <w:tc>
          <w:tcPr>
            <w:tcW w:w="708" w:type="dxa"/>
            <w:shd w:val="solid" w:color="FFFFFF" w:fill="auto"/>
          </w:tcPr>
          <w:p w:rsidR="00AA3D43" w:rsidRDefault="00AA3D43" w:rsidP="00AA3D43">
            <w:pPr>
              <w:pStyle w:val="TAC"/>
              <w:rPr>
                <w:sz w:val="16"/>
                <w:szCs w:val="16"/>
                <w:lang w:eastAsia="zh-CN"/>
              </w:rPr>
            </w:pPr>
            <w:r>
              <w:rPr>
                <w:sz w:val="16"/>
                <w:szCs w:val="16"/>
                <w:lang w:eastAsia="zh-CN"/>
              </w:rPr>
              <w:t>16.4.1</w:t>
            </w:r>
          </w:p>
        </w:tc>
      </w:tr>
      <w:tr w:rsidR="00351C87" w:rsidRPr="00C012B0" w:rsidTr="00EC0283">
        <w:tblPrEx>
          <w:tblCellMar>
            <w:top w:w="0" w:type="dxa"/>
            <w:bottom w:w="0" w:type="dxa"/>
          </w:tblCellMar>
        </w:tblPrEx>
        <w:trPr>
          <w:trHeight w:val="383"/>
        </w:trPr>
        <w:tc>
          <w:tcPr>
            <w:tcW w:w="800" w:type="dxa"/>
            <w:shd w:val="solid" w:color="FFFFFF" w:fill="auto"/>
          </w:tcPr>
          <w:p w:rsidR="00351C87" w:rsidRPr="00222AAB" w:rsidRDefault="00351C87" w:rsidP="00351C87">
            <w:pPr>
              <w:pStyle w:val="TAL"/>
              <w:rPr>
                <w:rFonts w:cs="Arial"/>
                <w:color w:val="000000"/>
                <w:sz w:val="16"/>
                <w:szCs w:val="16"/>
                <w:lang w:eastAsia="zh-CN"/>
              </w:rPr>
            </w:pPr>
            <w:r w:rsidRPr="00222AAB">
              <w:rPr>
                <w:rFonts w:cs="Arial"/>
                <w:color w:val="000000"/>
                <w:sz w:val="16"/>
                <w:szCs w:val="16"/>
                <w:lang w:eastAsia="zh-CN"/>
              </w:rPr>
              <w:t>2020-07</w:t>
            </w:r>
          </w:p>
        </w:tc>
        <w:tc>
          <w:tcPr>
            <w:tcW w:w="800" w:type="dxa"/>
            <w:shd w:val="solid" w:color="FFFFFF" w:fill="auto"/>
          </w:tcPr>
          <w:p w:rsidR="00351C87" w:rsidRPr="00222AAB" w:rsidRDefault="00351C87" w:rsidP="00351C87">
            <w:pPr>
              <w:pStyle w:val="TAC"/>
              <w:rPr>
                <w:rFonts w:cs="Arial"/>
                <w:color w:val="000000"/>
                <w:sz w:val="16"/>
                <w:szCs w:val="16"/>
                <w:lang w:eastAsia="zh-CN"/>
              </w:rPr>
            </w:pPr>
            <w:r w:rsidRPr="00222AAB">
              <w:rPr>
                <w:rFonts w:cs="Arial"/>
                <w:color w:val="000000"/>
                <w:sz w:val="16"/>
                <w:szCs w:val="16"/>
                <w:lang w:eastAsia="zh-CN"/>
              </w:rPr>
              <w:t>SA#88E</w:t>
            </w:r>
          </w:p>
        </w:tc>
        <w:tc>
          <w:tcPr>
            <w:tcW w:w="1094" w:type="dxa"/>
            <w:shd w:val="solid" w:color="FFFFFF" w:fill="auto"/>
          </w:tcPr>
          <w:p w:rsidR="00351C87" w:rsidRDefault="00351C87" w:rsidP="00351C87">
            <w:pPr>
              <w:pStyle w:val="TAC"/>
              <w:rPr>
                <w:rFonts w:cs="Arial"/>
                <w:color w:val="000000"/>
                <w:sz w:val="16"/>
                <w:szCs w:val="16"/>
                <w:lang w:eastAsia="zh-CN"/>
              </w:rPr>
            </w:pPr>
          </w:p>
        </w:tc>
        <w:tc>
          <w:tcPr>
            <w:tcW w:w="567" w:type="dxa"/>
            <w:shd w:val="solid" w:color="FFFFFF" w:fill="auto"/>
          </w:tcPr>
          <w:p w:rsidR="00351C87" w:rsidRPr="00222AAB" w:rsidRDefault="00351C87" w:rsidP="00351C87">
            <w:pPr>
              <w:pStyle w:val="TAL"/>
              <w:rPr>
                <w:rFonts w:cs="Arial"/>
                <w:color w:val="000000"/>
                <w:sz w:val="16"/>
                <w:szCs w:val="16"/>
                <w:lang w:eastAsia="zh-CN"/>
              </w:rPr>
            </w:pPr>
          </w:p>
        </w:tc>
        <w:tc>
          <w:tcPr>
            <w:tcW w:w="425" w:type="dxa"/>
            <w:shd w:val="solid" w:color="FFFFFF" w:fill="auto"/>
          </w:tcPr>
          <w:p w:rsidR="00351C87" w:rsidRPr="00222AAB" w:rsidRDefault="00351C87" w:rsidP="00351C87">
            <w:pPr>
              <w:pStyle w:val="TAR"/>
              <w:rPr>
                <w:rFonts w:cs="Arial"/>
                <w:color w:val="000000"/>
                <w:sz w:val="16"/>
                <w:szCs w:val="16"/>
                <w:lang w:eastAsia="zh-CN"/>
              </w:rPr>
            </w:pPr>
          </w:p>
        </w:tc>
        <w:tc>
          <w:tcPr>
            <w:tcW w:w="425" w:type="dxa"/>
            <w:shd w:val="solid" w:color="FFFFFF" w:fill="auto"/>
          </w:tcPr>
          <w:p w:rsidR="00351C87" w:rsidRPr="00222AAB" w:rsidRDefault="00351C87" w:rsidP="00351C87">
            <w:pPr>
              <w:pStyle w:val="TAC"/>
              <w:rPr>
                <w:rFonts w:cs="Arial"/>
                <w:color w:val="000000"/>
                <w:sz w:val="16"/>
                <w:szCs w:val="16"/>
                <w:lang w:eastAsia="zh-CN"/>
              </w:rPr>
            </w:pPr>
          </w:p>
        </w:tc>
        <w:tc>
          <w:tcPr>
            <w:tcW w:w="4820" w:type="dxa"/>
            <w:shd w:val="solid" w:color="FFFFFF" w:fill="auto"/>
          </w:tcPr>
          <w:p w:rsidR="00351C87" w:rsidRPr="00222AAB" w:rsidRDefault="00351C87" w:rsidP="00351C87">
            <w:pPr>
              <w:pStyle w:val="TAL"/>
              <w:rPr>
                <w:rFonts w:cs="Arial"/>
                <w:color w:val="000000"/>
                <w:sz w:val="16"/>
                <w:szCs w:val="16"/>
                <w:lang w:eastAsia="zh-CN"/>
              </w:rPr>
            </w:pPr>
            <w:r w:rsidRPr="00222AAB">
              <w:rPr>
                <w:rFonts w:cs="Arial"/>
                <w:color w:val="000000"/>
                <w:sz w:val="16"/>
                <w:szCs w:val="16"/>
                <w:lang w:eastAsia="zh-CN"/>
              </w:rPr>
              <w:t xml:space="preserve">Addressing two implementation errors in the annex Nchf_ OfflineOnlyCharging API </w:t>
            </w:r>
          </w:p>
        </w:tc>
        <w:tc>
          <w:tcPr>
            <w:tcW w:w="708" w:type="dxa"/>
            <w:shd w:val="solid" w:color="FFFFFF" w:fill="auto"/>
          </w:tcPr>
          <w:p w:rsidR="00351C87" w:rsidRDefault="00351C87" w:rsidP="00351C87">
            <w:pPr>
              <w:pStyle w:val="TAC"/>
              <w:rPr>
                <w:sz w:val="16"/>
                <w:szCs w:val="16"/>
                <w:lang w:eastAsia="zh-CN"/>
              </w:rPr>
            </w:pPr>
            <w:r>
              <w:rPr>
                <w:sz w:val="16"/>
                <w:szCs w:val="16"/>
                <w:lang w:eastAsia="zh-CN"/>
              </w:rPr>
              <w:t>16.4.2</w:t>
            </w:r>
          </w:p>
        </w:tc>
      </w:tr>
      <w:tr w:rsidR="00BB4B6A" w:rsidRPr="00C012B0" w:rsidTr="00EC0283">
        <w:tblPrEx>
          <w:tblCellMar>
            <w:top w:w="0" w:type="dxa"/>
            <w:bottom w:w="0" w:type="dxa"/>
          </w:tblCellMar>
        </w:tblPrEx>
        <w:trPr>
          <w:trHeight w:val="383"/>
        </w:trPr>
        <w:tc>
          <w:tcPr>
            <w:tcW w:w="800" w:type="dxa"/>
            <w:shd w:val="solid" w:color="FFFFFF" w:fill="auto"/>
          </w:tcPr>
          <w:p w:rsidR="00BB4B6A" w:rsidRPr="00222AAB" w:rsidRDefault="00BB4B6A" w:rsidP="00351C87">
            <w:pPr>
              <w:pStyle w:val="TAL"/>
              <w:rPr>
                <w:rFonts w:cs="Arial"/>
                <w:color w:val="000000"/>
                <w:sz w:val="16"/>
                <w:szCs w:val="16"/>
                <w:lang w:eastAsia="zh-CN"/>
              </w:rPr>
            </w:pPr>
            <w:r w:rsidRPr="00222AAB">
              <w:rPr>
                <w:rFonts w:cs="Arial"/>
                <w:color w:val="000000"/>
                <w:sz w:val="16"/>
                <w:szCs w:val="16"/>
                <w:lang w:eastAsia="zh-CN"/>
              </w:rPr>
              <w:t>2020-09</w:t>
            </w:r>
          </w:p>
        </w:tc>
        <w:tc>
          <w:tcPr>
            <w:tcW w:w="800" w:type="dxa"/>
            <w:shd w:val="solid" w:color="FFFFFF" w:fill="auto"/>
          </w:tcPr>
          <w:p w:rsidR="00BB4B6A" w:rsidRPr="00222AAB" w:rsidRDefault="00BB4B6A" w:rsidP="00351C87">
            <w:pPr>
              <w:pStyle w:val="TAC"/>
              <w:rPr>
                <w:rFonts w:cs="Arial"/>
                <w:color w:val="000000"/>
                <w:sz w:val="16"/>
                <w:szCs w:val="16"/>
                <w:lang w:eastAsia="zh-CN"/>
              </w:rPr>
            </w:pPr>
            <w:r w:rsidRPr="00222AAB">
              <w:rPr>
                <w:rFonts w:cs="Arial"/>
                <w:color w:val="000000"/>
                <w:sz w:val="16"/>
                <w:szCs w:val="16"/>
                <w:lang w:eastAsia="zh-CN"/>
              </w:rPr>
              <w:t>SA#89e</w:t>
            </w:r>
          </w:p>
        </w:tc>
        <w:tc>
          <w:tcPr>
            <w:tcW w:w="1094" w:type="dxa"/>
            <w:shd w:val="solid" w:color="FFFFFF" w:fill="auto"/>
          </w:tcPr>
          <w:p w:rsidR="00BB4B6A" w:rsidRDefault="00BB4B6A" w:rsidP="00351C87">
            <w:pPr>
              <w:pStyle w:val="TAC"/>
              <w:rPr>
                <w:rFonts w:cs="Arial"/>
                <w:color w:val="000000"/>
                <w:sz w:val="16"/>
                <w:szCs w:val="16"/>
                <w:lang w:eastAsia="zh-CN"/>
              </w:rPr>
            </w:pPr>
            <w:r>
              <w:rPr>
                <w:rFonts w:cs="Arial"/>
                <w:color w:val="000000"/>
                <w:sz w:val="16"/>
                <w:szCs w:val="16"/>
                <w:lang w:eastAsia="zh-CN"/>
              </w:rPr>
              <w:t>SP-200740</w:t>
            </w:r>
          </w:p>
        </w:tc>
        <w:tc>
          <w:tcPr>
            <w:tcW w:w="567" w:type="dxa"/>
            <w:shd w:val="solid" w:color="FFFFFF" w:fill="auto"/>
          </w:tcPr>
          <w:p w:rsidR="00BB4B6A" w:rsidRPr="00222AAB" w:rsidRDefault="00BB4B6A" w:rsidP="00351C87">
            <w:pPr>
              <w:pStyle w:val="TAL"/>
              <w:rPr>
                <w:rFonts w:cs="Arial"/>
                <w:color w:val="000000"/>
                <w:sz w:val="16"/>
                <w:szCs w:val="16"/>
                <w:lang w:eastAsia="zh-CN"/>
              </w:rPr>
            </w:pPr>
            <w:r w:rsidRPr="00222AAB">
              <w:rPr>
                <w:rFonts w:cs="Arial"/>
                <w:color w:val="000000"/>
                <w:sz w:val="16"/>
                <w:szCs w:val="16"/>
                <w:lang w:eastAsia="zh-CN"/>
              </w:rPr>
              <w:t>0245</w:t>
            </w:r>
          </w:p>
        </w:tc>
        <w:tc>
          <w:tcPr>
            <w:tcW w:w="425" w:type="dxa"/>
            <w:shd w:val="solid" w:color="FFFFFF" w:fill="auto"/>
          </w:tcPr>
          <w:p w:rsidR="00BB4B6A" w:rsidRPr="00222AAB" w:rsidRDefault="00BB4B6A" w:rsidP="00351C87">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BB4B6A" w:rsidRPr="00222AAB" w:rsidRDefault="00BB4B6A" w:rsidP="00351C87">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BB4B6A" w:rsidRPr="00222AAB" w:rsidRDefault="00BB4B6A" w:rsidP="00351C87">
            <w:pPr>
              <w:pStyle w:val="TAL"/>
              <w:rPr>
                <w:rFonts w:cs="Arial"/>
                <w:color w:val="000000"/>
                <w:sz w:val="16"/>
                <w:szCs w:val="16"/>
                <w:lang w:eastAsia="zh-CN"/>
              </w:rPr>
            </w:pPr>
            <w:r w:rsidRPr="00222AAB">
              <w:rPr>
                <w:rFonts w:cs="Arial"/>
                <w:color w:val="000000"/>
                <w:sz w:val="16"/>
                <w:szCs w:val="16"/>
                <w:lang w:eastAsia="zh-CN"/>
              </w:rPr>
              <w:t>Clarify Charging information 5GC interworking with EPC</w:t>
            </w:r>
          </w:p>
        </w:tc>
        <w:tc>
          <w:tcPr>
            <w:tcW w:w="708" w:type="dxa"/>
            <w:shd w:val="solid" w:color="FFFFFF" w:fill="auto"/>
          </w:tcPr>
          <w:p w:rsidR="00BB4B6A" w:rsidRDefault="00BB4B6A" w:rsidP="00351C87">
            <w:pPr>
              <w:pStyle w:val="TAC"/>
              <w:rPr>
                <w:sz w:val="16"/>
                <w:szCs w:val="16"/>
                <w:lang w:eastAsia="zh-CN"/>
              </w:rPr>
            </w:pPr>
            <w:r>
              <w:rPr>
                <w:sz w:val="16"/>
                <w:szCs w:val="16"/>
                <w:lang w:eastAsia="zh-CN"/>
              </w:rPr>
              <w:t>16.5.0</w:t>
            </w:r>
          </w:p>
        </w:tc>
      </w:tr>
      <w:tr w:rsidR="00BB61BC" w:rsidRPr="00C012B0" w:rsidTr="00EC0283">
        <w:tblPrEx>
          <w:tblCellMar>
            <w:top w:w="0" w:type="dxa"/>
            <w:bottom w:w="0" w:type="dxa"/>
          </w:tblCellMar>
        </w:tblPrEx>
        <w:trPr>
          <w:trHeight w:val="383"/>
        </w:trPr>
        <w:tc>
          <w:tcPr>
            <w:tcW w:w="800" w:type="dxa"/>
            <w:shd w:val="solid" w:color="FFFFFF" w:fill="auto"/>
          </w:tcPr>
          <w:p w:rsidR="00BB61BC" w:rsidRPr="00222AAB" w:rsidRDefault="00BB61BC" w:rsidP="00351C87">
            <w:pPr>
              <w:pStyle w:val="TAL"/>
              <w:rPr>
                <w:rFonts w:cs="Arial"/>
                <w:color w:val="000000"/>
                <w:sz w:val="16"/>
                <w:szCs w:val="16"/>
                <w:lang w:eastAsia="zh-CN"/>
              </w:rPr>
            </w:pPr>
            <w:r w:rsidRPr="00222AAB">
              <w:rPr>
                <w:rFonts w:cs="Arial"/>
                <w:color w:val="000000"/>
                <w:sz w:val="16"/>
                <w:szCs w:val="16"/>
                <w:lang w:eastAsia="zh-CN"/>
              </w:rPr>
              <w:t>2020-09</w:t>
            </w:r>
          </w:p>
        </w:tc>
        <w:tc>
          <w:tcPr>
            <w:tcW w:w="800" w:type="dxa"/>
            <w:shd w:val="solid" w:color="FFFFFF" w:fill="auto"/>
          </w:tcPr>
          <w:p w:rsidR="00BB61BC" w:rsidRPr="00222AAB" w:rsidRDefault="00BB61BC" w:rsidP="00351C87">
            <w:pPr>
              <w:pStyle w:val="TAC"/>
              <w:rPr>
                <w:rFonts w:cs="Arial"/>
                <w:color w:val="000000"/>
                <w:sz w:val="16"/>
                <w:szCs w:val="16"/>
                <w:lang w:eastAsia="zh-CN"/>
              </w:rPr>
            </w:pPr>
            <w:r w:rsidRPr="00222AAB">
              <w:rPr>
                <w:rFonts w:cs="Arial"/>
                <w:color w:val="000000"/>
                <w:sz w:val="16"/>
                <w:szCs w:val="16"/>
                <w:lang w:eastAsia="zh-CN"/>
              </w:rPr>
              <w:t>SA#89e</w:t>
            </w:r>
          </w:p>
        </w:tc>
        <w:tc>
          <w:tcPr>
            <w:tcW w:w="1094" w:type="dxa"/>
            <w:shd w:val="solid" w:color="FFFFFF" w:fill="auto"/>
          </w:tcPr>
          <w:p w:rsidR="00BB61BC" w:rsidRDefault="00BB61BC" w:rsidP="00351C87">
            <w:pPr>
              <w:pStyle w:val="TAC"/>
              <w:rPr>
                <w:rFonts w:cs="Arial"/>
                <w:color w:val="000000"/>
                <w:sz w:val="16"/>
                <w:szCs w:val="16"/>
                <w:lang w:eastAsia="zh-CN"/>
              </w:rPr>
            </w:pPr>
            <w:r>
              <w:rPr>
                <w:rFonts w:cs="Arial"/>
                <w:color w:val="000000"/>
                <w:sz w:val="16"/>
                <w:szCs w:val="16"/>
                <w:lang w:eastAsia="zh-CN"/>
              </w:rPr>
              <w:t>SP-200813</w:t>
            </w:r>
          </w:p>
        </w:tc>
        <w:tc>
          <w:tcPr>
            <w:tcW w:w="567" w:type="dxa"/>
            <w:shd w:val="solid" w:color="FFFFFF" w:fill="auto"/>
          </w:tcPr>
          <w:p w:rsidR="00BB61BC" w:rsidRPr="00222AAB" w:rsidRDefault="00BB61BC" w:rsidP="00351C87">
            <w:pPr>
              <w:pStyle w:val="TAL"/>
              <w:rPr>
                <w:rFonts w:cs="Arial"/>
                <w:color w:val="000000"/>
                <w:sz w:val="16"/>
                <w:szCs w:val="16"/>
                <w:lang w:eastAsia="zh-CN"/>
              </w:rPr>
            </w:pPr>
            <w:r w:rsidRPr="00222AAB">
              <w:rPr>
                <w:rFonts w:cs="Arial"/>
                <w:color w:val="000000"/>
                <w:sz w:val="16"/>
                <w:szCs w:val="16"/>
                <w:lang w:eastAsia="zh-CN"/>
              </w:rPr>
              <w:t>0246</w:t>
            </w:r>
          </w:p>
        </w:tc>
        <w:tc>
          <w:tcPr>
            <w:tcW w:w="425" w:type="dxa"/>
            <w:shd w:val="solid" w:color="FFFFFF" w:fill="auto"/>
          </w:tcPr>
          <w:p w:rsidR="00BB61BC" w:rsidRPr="00222AAB" w:rsidRDefault="00BB61BC" w:rsidP="00351C87">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BB61BC" w:rsidRPr="00222AAB" w:rsidRDefault="00BB61BC" w:rsidP="00351C87">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BB61BC" w:rsidRPr="00222AAB" w:rsidRDefault="00BB61BC" w:rsidP="00351C87">
            <w:pPr>
              <w:pStyle w:val="TAL"/>
              <w:rPr>
                <w:rFonts w:cs="Arial"/>
                <w:color w:val="000000"/>
                <w:sz w:val="16"/>
                <w:szCs w:val="16"/>
                <w:lang w:eastAsia="zh-CN"/>
              </w:rPr>
            </w:pPr>
            <w:r w:rsidRPr="00222AAB">
              <w:rPr>
                <w:rFonts w:cs="Arial"/>
                <w:color w:val="000000"/>
                <w:sz w:val="16"/>
                <w:szCs w:val="16"/>
                <w:lang w:eastAsia="zh-CN"/>
              </w:rPr>
              <w:t>Corrections in names and cardinality for attributes</w:t>
            </w:r>
          </w:p>
        </w:tc>
        <w:tc>
          <w:tcPr>
            <w:tcW w:w="708" w:type="dxa"/>
            <w:shd w:val="solid" w:color="FFFFFF" w:fill="auto"/>
          </w:tcPr>
          <w:p w:rsidR="00BB61BC" w:rsidRDefault="00BB61BC" w:rsidP="00351C87">
            <w:pPr>
              <w:pStyle w:val="TAC"/>
              <w:rPr>
                <w:sz w:val="16"/>
                <w:szCs w:val="16"/>
                <w:lang w:eastAsia="zh-CN"/>
              </w:rPr>
            </w:pPr>
            <w:r>
              <w:rPr>
                <w:sz w:val="16"/>
                <w:szCs w:val="16"/>
                <w:lang w:eastAsia="zh-CN"/>
              </w:rPr>
              <w:t>16.5.0</w:t>
            </w:r>
          </w:p>
        </w:tc>
      </w:tr>
      <w:tr w:rsidR="00A534EA" w:rsidRPr="00C012B0" w:rsidTr="00EC0283">
        <w:tblPrEx>
          <w:tblCellMar>
            <w:top w:w="0" w:type="dxa"/>
            <w:bottom w:w="0" w:type="dxa"/>
          </w:tblCellMar>
        </w:tblPrEx>
        <w:trPr>
          <w:trHeight w:val="383"/>
        </w:trPr>
        <w:tc>
          <w:tcPr>
            <w:tcW w:w="800" w:type="dxa"/>
            <w:shd w:val="solid" w:color="FFFFFF" w:fill="auto"/>
          </w:tcPr>
          <w:p w:rsidR="00A534EA" w:rsidRPr="00222AAB" w:rsidRDefault="00A534EA" w:rsidP="00A534EA">
            <w:pPr>
              <w:pStyle w:val="TAL"/>
              <w:rPr>
                <w:rFonts w:cs="Arial"/>
                <w:color w:val="000000"/>
                <w:sz w:val="16"/>
                <w:szCs w:val="16"/>
                <w:lang w:eastAsia="zh-CN"/>
              </w:rPr>
            </w:pPr>
            <w:r w:rsidRPr="00222AAB">
              <w:rPr>
                <w:rFonts w:cs="Arial"/>
                <w:color w:val="000000"/>
                <w:sz w:val="16"/>
                <w:szCs w:val="16"/>
                <w:lang w:eastAsia="zh-CN"/>
              </w:rPr>
              <w:t>2020-09</w:t>
            </w:r>
          </w:p>
        </w:tc>
        <w:tc>
          <w:tcPr>
            <w:tcW w:w="800" w:type="dxa"/>
            <w:shd w:val="solid" w:color="FFFFFF" w:fill="auto"/>
          </w:tcPr>
          <w:p w:rsidR="00A534EA" w:rsidRPr="00222AAB" w:rsidRDefault="00A534EA" w:rsidP="00A534EA">
            <w:pPr>
              <w:pStyle w:val="TAC"/>
              <w:rPr>
                <w:rFonts w:cs="Arial"/>
                <w:color w:val="000000"/>
                <w:sz w:val="16"/>
                <w:szCs w:val="16"/>
                <w:lang w:eastAsia="zh-CN"/>
              </w:rPr>
            </w:pPr>
            <w:r w:rsidRPr="00222AAB">
              <w:rPr>
                <w:rFonts w:cs="Arial"/>
                <w:color w:val="000000"/>
                <w:sz w:val="16"/>
                <w:szCs w:val="16"/>
                <w:lang w:eastAsia="zh-CN"/>
              </w:rPr>
              <w:t>SA#89e</w:t>
            </w:r>
          </w:p>
        </w:tc>
        <w:tc>
          <w:tcPr>
            <w:tcW w:w="1094" w:type="dxa"/>
            <w:shd w:val="solid" w:color="FFFFFF" w:fill="auto"/>
          </w:tcPr>
          <w:p w:rsidR="00A534EA" w:rsidRDefault="00A534EA" w:rsidP="00A534EA">
            <w:pPr>
              <w:pStyle w:val="TAC"/>
              <w:rPr>
                <w:rFonts w:cs="Arial"/>
                <w:color w:val="000000"/>
                <w:sz w:val="16"/>
                <w:szCs w:val="16"/>
                <w:lang w:eastAsia="zh-CN"/>
              </w:rPr>
            </w:pPr>
            <w:r>
              <w:rPr>
                <w:rFonts w:cs="Arial"/>
                <w:color w:val="000000"/>
                <w:sz w:val="16"/>
                <w:szCs w:val="16"/>
                <w:lang w:eastAsia="zh-CN"/>
              </w:rPr>
              <w:t>SP-200813</w:t>
            </w:r>
          </w:p>
        </w:tc>
        <w:tc>
          <w:tcPr>
            <w:tcW w:w="567" w:type="dxa"/>
            <w:shd w:val="solid" w:color="FFFFFF" w:fill="auto"/>
          </w:tcPr>
          <w:p w:rsidR="00A534EA" w:rsidRPr="00222AAB" w:rsidRDefault="00A534EA" w:rsidP="00A534EA">
            <w:pPr>
              <w:pStyle w:val="TAL"/>
              <w:rPr>
                <w:rFonts w:cs="Arial"/>
                <w:color w:val="000000"/>
                <w:sz w:val="16"/>
                <w:szCs w:val="16"/>
                <w:lang w:eastAsia="zh-CN"/>
              </w:rPr>
            </w:pPr>
            <w:r w:rsidRPr="00222AAB">
              <w:rPr>
                <w:rFonts w:cs="Arial"/>
                <w:color w:val="000000"/>
                <w:sz w:val="16"/>
                <w:szCs w:val="16"/>
                <w:lang w:eastAsia="zh-CN"/>
              </w:rPr>
              <w:t>0247</w:t>
            </w:r>
          </w:p>
        </w:tc>
        <w:tc>
          <w:tcPr>
            <w:tcW w:w="425" w:type="dxa"/>
            <w:shd w:val="solid" w:color="FFFFFF" w:fill="auto"/>
          </w:tcPr>
          <w:p w:rsidR="00A534EA" w:rsidRPr="00222AAB" w:rsidRDefault="00A534EA" w:rsidP="00A534EA">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A534EA" w:rsidRPr="00222AAB" w:rsidRDefault="00A534EA" w:rsidP="00A534EA">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A534EA" w:rsidRPr="00222AAB" w:rsidRDefault="00A534EA" w:rsidP="00A534EA">
            <w:pPr>
              <w:pStyle w:val="TAL"/>
              <w:rPr>
                <w:rFonts w:cs="Arial"/>
                <w:color w:val="000000"/>
                <w:sz w:val="16"/>
                <w:szCs w:val="16"/>
                <w:lang w:eastAsia="zh-CN"/>
              </w:rPr>
            </w:pPr>
            <w:r w:rsidRPr="00222AAB">
              <w:rPr>
                <w:rFonts w:cs="Arial"/>
                <w:color w:val="000000"/>
                <w:sz w:val="16"/>
                <w:szCs w:val="16"/>
                <w:lang w:eastAsia="zh-CN"/>
              </w:rPr>
              <w:t>Authorization of CHF services access by OAuth 2.0</w:t>
            </w:r>
          </w:p>
        </w:tc>
        <w:tc>
          <w:tcPr>
            <w:tcW w:w="708" w:type="dxa"/>
            <w:shd w:val="solid" w:color="FFFFFF" w:fill="auto"/>
          </w:tcPr>
          <w:p w:rsidR="00A534EA" w:rsidRDefault="00A534EA" w:rsidP="00A534EA">
            <w:pPr>
              <w:pStyle w:val="TAC"/>
              <w:rPr>
                <w:sz w:val="16"/>
                <w:szCs w:val="16"/>
                <w:lang w:eastAsia="zh-CN"/>
              </w:rPr>
            </w:pPr>
            <w:r>
              <w:rPr>
                <w:sz w:val="16"/>
                <w:szCs w:val="16"/>
                <w:lang w:eastAsia="zh-CN"/>
              </w:rPr>
              <w:t>16.5.0</w:t>
            </w:r>
          </w:p>
        </w:tc>
      </w:tr>
      <w:tr w:rsidR="005E171C" w:rsidRPr="00C012B0" w:rsidTr="00EC0283">
        <w:tblPrEx>
          <w:tblCellMar>
            <w:top w:w="0" w:type="dxa"/>
            <w:bottom w:w="0" w:type="dxa"/>
          </w:tblCellMar>
        </w:tblPrEx>
        <w:trPr>
          <w:trHeight w:val="383"/>
        </w:trPr>
        <w:tc>
          <w:tcPr>
            <w:tcW w:w="800" w:type="dxa"/>
            <w:shd w:val="solid" w:color="FFFFFF" w:fill="auto"/>
          </w:tcPr>
          <w:p w:rsidR="005E171C" w:rsidRPr="00222AAB" w:rsidRDefault="005E171C" w:rsidP="00A534EA">
            <w:pPr>
              <w:pStyle w:val="TAL"/>
              <w:rPr>
                <w:rFonts w:cs="Arial"/>
                <w:color w:val="000000"/>
                <w:sz w:val="16"/>
                <w:szCs w:val="16"/>
                <w:lang w:eastAsia="zh-CN"/>
              </w:rPr>
            </w:pPr>
            <w:r w:rsidRPr="00222AAB">
              <w:rPr>
                <w:rFonts w:cs="Arial"/>
                <w:color w:val="000000"/>
                <w:sz w:val="16"/>
                <w:szCs w:val="16"/>
                <w:lang w:eastAsia="zh-CN"/>
              </w:rPr>
              <w:t>2020-09</w:t>
            </w:r>
          </w:p>
        </w:tc>
        <w:tc>
          <w:tcPr>
            <w:tcW w:w="800" w:type="dxa"/>
            <w:shd w:val="solid" w:color="FFFFFF" w:fill="auto"/>
          </w:tcPr>
          <w:p w:rsidR="005E171C" w:rsidRPr="00222AAB" w:rsidRDefault="005E171C" w:rsidP="00A534EA">
            <w:pPr>
              <w:pStyle w:val="TAC"/>
              <w:rPr>
                <w:rFonts w:cs="Arial"/>
                <w:color w:val="000000"/>
                <w:sz w:val="16"/>
                <w:szCs w:val="16"/>
                <w:lang w:eastAsia="zh-CN"/>
              </w:rPr>
            </w:pPr>
            <w:r w:rsidRPr="00222AAB">
              <w:rPr>
                <w:rFonts w:cs="Arial"/>
                <w:color w:val="000000"/>
                <w:sz w:val="16"/>
                <w:szCs w:val="16"/>
                <w:lang w:eastAsia="zh-CN"/>
              </w:rPr>
              <w:t>SA#89e</w:t>
            </w:r>
          </w:p>
        </w:tc>
        <w:tc>
          <w:tcPr>
            <w:tcW w:w="1094" w:type="dxa"/>
            <w:shd w:val="solid" w:color="FFFFFF" w:fill="auto"/>
          </w:tcPr>
          <w:p w:rsidR="005E171C" w:rsidRDefault="005E171C" w:rsidP="00A534EA">
            <w:pPr>
              <w:pStyle w:val="TAC"/>
              <w:rPr>
                <w:rFonts w:cs="Arial"/>
                <w:color w:val="000000"/>
                <w:sz w:val="16"/>
                <w:szCs w:val="16"/>
                <w:lang w:eastAsia="zh-CN"/>
              </w:rPr>
            </w:pPr>
            <w:r>
              <w:rPr>
                <w:rFonts w:cs="Arial"/>
                <w:color w:val="000000"/>
                <w:sz w:val="16"/>
                <w:szCs w:val="16"/>
                <w:lang w:eastAsia="zh-CN"/>
              </w:rPr>
              <w:t>SP-200733</w:t>
            </w:r>
          </w:p>
        </w:tc>
        <w:tc>
          <w:tcPr>
            <w:tcW w:w="567" w:type="dxa"/>
            <w:shd w:val="solid" w:color="FFFFFF" w:fill="auto"/>
          </w:tcPr>
          <w:p w:rsidR="005E171C" w:rsidRPr="00222AAB" w:rsidRDefault="005E171C" w:rsidP="00A534EA">
            <w:pPr>
              <w:pStyle w:val="TAL"/>
              <w:rPr>
                <w:rFonts w:cs="Arial"/>
                <w:color w:val="000000"/>
                <w:sz w:val="16"/>
                <w:szCs w:val="16"/>
                <w:lang w:eastAsia="zh-CN"/>
              </w:rPr>
            </w:pPr>
            <w:r w:rsidRPr="00222AAB">
              <w:rPr>
                <w:rFonts w:cs="Arial"/>
                <w:color w:val="000000"/>
                <w:sz w:val="16"/>
                <w:szCs w:val="16"/>
                <w:lang w:eastAsia="zh-CN"/>
              </w:rPr>
              <w:t>0248</w:t>
            </w:r>
          </w:p>
        </w:tc>
        <w:tc>
          <w:tcPr>
            <w:tcW w:w="425" w:type="dxa"/>
            <w:shd w:val="solid" w:color="FFFFFF" w:fill="auto"/>
          </w:tcPr>
          <w:p w:rsidR="005E171C" w:rsidRPr="00222AAB" w:rsidRDefault="005E171C" w:rsidP="00A534EA">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5E171C" w:rsidRPr="00222AAB" w:rsidRDefault="005E171C" w:rsidP="00A534EA">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5E171C" w:rsidRPr="00222AAB" w:rsidRDefault="005E171C" w:rsidP="00A534EA">
            <w:pPr>
              <w:pStyle w:val="TAL"/>
              <w:rPr>
                <w:rFonts w:cs="Arial"/>
                <w:color w:val="000000"/>
                <w:sz w:val="16"/>
                <w:szCs w:val="16"/>
                <w:lang w:eastAsia="zh-CN"/>
              </w:rPr>
            </w:pPr>
            <w:r w:rsidRPr="00222AAB">
              <w:rPr>
                <w:rFonts w:cs="Arial"/>
                <w:color w:val="000000"/>
                <w:sz w:val="16"/>
                <w:szCs w:val="16"/>
                <w:lang w:eastAsia="zh-CN"/>
              </w:rPr>
              <w:t>Introduction of ATSSS</w:t>
            </w:r>
          </w:p>
        </w:tc>
        <w:tc>
          <w:tcPr>
            <w:tcW w:w="708" w:type="dxa"/>
            <w:shd w:val="solid" w:color="FFFFFF" w:fill="auto"/>
          </w:tcPr>
          <w:p w:rsidR="005E171C" w:rsidRDefault="005E171C" w:rsidP="00A534EA">
            <w:pPr>
              <w:pStyle w:val="TAC"/>
              <w:rPr>
                <w:sz w:val="16"/>
                <w:szCs w:val="16"/>
                <w:lang w:eastAsia="zh-CN"/>
              </w:rPr>
            </w:pPr>
            <w:r>
              <w:rPr>
                <w:sz w:val="16"/>
                <w:szCs w:val="16"/>
                <w:lang w:eastAsia="zh-CN"/>
              </w:rPr>
              <w:t>16.5.0</w:t>
            </w:r>
          </w:p>
        </w:tc>
      </w:tr>
      <w:tr w:rsidR="004D74BE" w:rsidRPr="00C012B0" w:rsidTr="00EC0283">
        <w:tblPrEx>
          <w:tblCellMar>
            <w:top w:w="0" w:type="dxa"/>
            <w:bottom w:w="0" w:type="dxa"/>
          </w:tblCellMar>
        </w:tblPrEx>
        <w:trPr>
          <w:trHeight w:val="383"/>
        </w:trPr>
        <w:tc>
          <w:tcPr>
            <w:tcW w:w="800" w:type="dxa"/>
            <w:shd w:val="solid" w:color="FFFFFF" w:fill="auto"/>
          </w:tcPr>
          <w:p w:rsidR="004D74BE" w:rsidRPr="00222AAB" w:rsidRDefault="004D74BE" w:rsidP="00A534EA">
            <w:pPr>
              <w:pStyle w:val="TAL"/>
              <w:rPr>
                <w:rFonts w:cs="Arial"/>
                <w:color w:val="000000"/>
                <w:sz w:val="16"/>
                <w:szCs w:val="16"/>
                <w:lang w:eastAsia="zh-CN"/>
              </w:rPr>
            </w:pPr>
            <w:r w:rsidRPr="00222AAB">
              <w:rPr>
                <w:rFonts w:cs="Arial"/>
                <w:color w:val="000000"/>
                <w:sz w:val="16"/>
                <w:szCs w:val="16"/>
                <w:lang w:eastAsia="zh-CN"/>
              </w:rPr>
              <w:t>2020-09</w:t>
            </w:r>
          </w:p>
        </w:tc>
        <w:tc>
          <w:tcPr>
            <w:tcW w:w="800" w:type="dxa"/>
            <w:shd w:val="solid" w:color="FFFFFF" w:fill="auto"/>
          </w:tcPr>
          <w:p w:rsidR="004D74BE" w:rsidRPr="00222AAB" w:rsidRDefault="004D74BE" w:rsidP="00A534EA">
            <w:pPr>
              <w:pStyle w:val="TAC"/>
              <w:rPr>
                <w:rFonts w:cs="Arial"/>
                <w:color w:val="000000"/>
                <w:sz w:val="16"/>
                <w:szCs w:val="16"/>
                <w:lang w:eastAsia="zh-CN"/>
              </w:rPr>
            </w:pPr>
            <w:r w:rsidRPr="00222AAB">
              <w:rPr>
                <w:rFonts w:cs="Arial"/>
                <w:color w:val="000000"/>
                <w:sz w:val="16"/>
                <w:szCs w:val="16"/>
                <w:lang w:eastAsia="zh-CN"/>
              </w:rPr>
              <w:t>SA#89e</w:t>
            </w:r>
          </w:p>
        </w:tc>
        <w:tc>
          <w:tcPr>
            <w:tcW w:w="1094" w:type="dxa"/>
            <w:shd w:val="solid" w:color="FFFFFF" w:fill="auto"/>
          </w:tcPr>
          <w:p w:rsidR="004D74BE" w:rsidRDefault="004D74BE" w:rsidP="00A534EA">
            <w:pPr>
              <w:pStyle w:val="TAC"/>
              <w:rPr>
                <w:rFonts w:cs="Arial"/>
                <w:color w:val="000000"/>
                <w:sz w:val="16"/>
                <w:szCs w:val="16"/>
                <w:lang w:eastAsia="zh-CN"/>
              </w:rPr>
            </w:pPr>
            <w:r>
              <w:rPr>
                <w:rFonts w:cs="Arial"/>
                <w:color w:val="000000"/>
                <w:sz w:val="16"/>
                <w:szCs w:val="16"/>
                <w:lang w:eastAsia="zh-CN"/>
              </w:rPr>
              <w:t>SP-200745</w:t>
            </w:r>
          </w:p>
        </w:tc>
        <w:tc>
          <w:tcPr>
            <w:tcW w:w="567" w:type="dxa"/>
            <w:shd w:val="solid" w:color="FFFFFF" w:fill="auto"/>
          </w:tcPr>
          <w:p w:rsidR="004D74BE" w:rsidRPr="00222AAB" w:rsidRDefault="004D74BE" w:rsidP="00A534EA">
            <w:pPr>
              <w:pStyle w:val="TAL"/>
              <w:rPr>
                <w:rFonts w:cs="Arial"/>
                <w:color w:val="000000"/>
                <w:sz w:val="16"/>
                <w:szCs w:val="16"/>
                <w:lang w:eastAsia="zh-CN"/>
              </w:rPr>
            </w:pPr>
            <w:r w:rsidRPr="00222AAB">
              <w:rPr>
                <w:rFonts w:cs="Arial"/>
                <w:color w:val="000000"/>
                <w:sz w:val="16"/>
                <w:szCs w:val="16"/>
                <w:lang w:eastAsia="zh-CN"/>
              </w:rPr>
              <w:t>0249</w:t>
            </w:r>
          </w:p>
        </w:tc>
        <w:tc>
          <w:tcPr>
            <w:tcW w:w="425" w:type="dxa"/>
            <w:shd w:val="solid" w:color="FFFFFF" w:fill="auto"/>
          </w:tcPr>
          <w:p w:rsidR="004D74BE" w:rsidRPr="00222AAB" w:rsidRDefault="004D74BE" w:rsidP="00A534EA">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4D74BE" w:rsidRPr="00222AAB" w:rsidRDefault="004D74BE" w:rsidP="00A534EA">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4D74BE" w:rsidRPr="00222AAB" w:rsidRDefault="004D74BE" w:rsidP="00A534EA">
            <w:pPr>
              <w:pStyle w:val="TAL"/>
              <w:rPr>
                <w:rFonts w:cs="Arial"/>
                <w:color w:val="000000"/>
                <w:sz w:val="16"/>
                <w:szCs w:val="16"/>
                <w:lang w:eastAsia="zh-CN"/>
              </w:rPr>
            </w:pPr>
            <w:r w:rsidRPr="00222AAB">
              <w:rPr>
                <w:rFonts w:cs="Arial"/>
                <w:color w:val="000000"/>
                <w:sz w:val="16"/>
                <w:szCs w:val="16"/>
                <w:lang w:eastAsia="zh-CN"/>
              </w:rPr>
              <w:t>Introduction of NSM charging information</w:t>
            </w:r>
          </w:p>
        </w:tc>
        <w:tc>
          <w:tcPr>
            <w:tcW w:w="708" w:type="dxa"/>
            <w:shd w:val="solid" w:color="FFFFFF" w:fill="auto"/>
          </w:tcPr>
          <w:p w:rsidR="004D74BE" w:rsidRDefault="004D74BE" w:rsidP="00A534EA">
            <w:pPr>
              <w:pStyle w:val="TAC"/>
              <w:rPr>
                <w:sz w:val="16"/>
                <w:szCs w:val="16"/>
                <w:lang w:eastAsia="zh-CN"/>
              </w:rPr>
            </w:pPr>
            <w:r>
              <w:rPr>
                <w:sz w:val="16"/>
                <w:szCs w:val="16"/>
                <w:lang w:eastAsia="zh-CN"/>
              </w:rPr>
              <w:t>16.5.0</w:t>
            </w:r>
          </w:p>
        </w:tc>
      </w:tr>
      <w:tr w:rsidR="00552D55" w:rsidRPr="00C012B0" w:rsidTr="00EC0283">
        <w:tblPrEx>
          <w:tblCellMar>
            <w:top w:w="0" w:type="dxa"/>
            <w:bottom w:w="0" w:type="dxa"/>
          </w:tblCellMar>
        </w:tblPrEx>
        <w:trPr>
          <w:trHeight w:val="383"/>
        </w:trPr>
        <w:tc>
          <w:tcPr>
            <w:tcW w:w="800" w:type="dxa"/>
            <w:shd w:val="solid" w:color="FFFFFF" w:fill="auto"/>
          </w:tcPr>
          <w:p w:rsidR="00552D55" w:rsidRPr="00222AAB" w:rsidRDefault="00552D55" w:rsidP="00A534EA">
            <w:pPr>
              <w:pStyle w:val="TAL"/>
              <w:rPr>
                <w:rFonts w:cs="Arial"/>
                <w:color w:val="000000"/>
                <w:sz w:val="16"/>
                <w:szCs w:val="16"/>
                <w:lang w:eastAsia="zh-CN"/>
              </w:rPr>
            </w:pPr>
            <w:r w:rsidRPr="00222AAB">
              <w:rPr>
                <w:rFonts w:cs="Arial"/>
                <w:color w:val="000000"/>
                <w:sz w:val="16"/>
                <w:szCs w:val="16"/>
                <w:lang w:eastAsia="zh-CN"/>
              </w:rPr>
              <w:t>2020-09</w:t>
            </w:r>
          </w:p>
        </w:tc>
        <w:tc>
          <w:tcPr>
            <w:tcW w:w="800" w:type="dxa"/>
            <w:shd w:val="solid" w:color="FFFFFF" w:fill="auto"/>
          </w:tcPr>
          <w:p w:rsidR="00552D55" w:rsidRPr="00222AAB" w:rsidRDefault="00552D55" w:rsidP="00A534EA">
            <w:pPr>
              <w:pStyle w:val="TAC"/>
              <w:rPr>
                <w:rFonts w:cs="Arial"/>
                <w:color w:val="000000"/>
                <w:sz w:val="16"/>
                <w:szCs w:val="16"/>
                <w:lang w:eastAsia="zh-CN"/>
              </w:rPr>
            </w:pPr>
            <w:r w:rsidRPr="00222AAB">
              <w:rPr>
                <w:rFonts w:cs="Arial"/>
                <w:color w:val="000000"/>
                <w:sz w:val="16"/>
                <w:szCs w:val="16"/>
                <w:lang w:eastAsia="zh-CN"/>
              </w:rPr>
              <w:t>SA#89e</w:t>
            </w:r>
          </w:p>
        </w:tc>
        <w:tc>
          <w:tcPr>
            <w:tcW w:w="1094" w:type="dxa"/>
            <w:shd w:val="solid" w:color="FFFFFF" w:fill="auto"/>
          </w:tcPr>
          <w:p w:rsidR="00552D55" w:rsidRDefault="00552D55" w:rsidP="00A534EA">
            <w:pPr>
              <w:pStyle w:val="TAC"/>
              <w:rPr>
                <w:rFonts w:cs="Arial"/>
                <w:color w:val="000000"/>
                <w:sz w:val="16"/>
                <w:szCs w:val="16"/>
                <w:lang w:eastAsia="zh-CN"/>
              </w:rPr>
            </w:pPr>
            <w:r>
              <w:rPr>
                <w:rFonts w:cs="Arial"/>
                <w:color w:val="000000"/>
                <w:sz w:val="16"/>
                <w:szCs w:val="16"/>
                <w:lang w:eastAsia="zh-CN"/>
              </w:rPr>
              <w:t>SP-200742</w:t>
            </w:r>
          </w:p>
        </w:tc>
        <w:tc>
          <w:tcPr>
            <w:tcW w:w="567" w:type="dxa"/>
            <w:shd w:val="solid" w:color="FFFFFF" w:fill="auto"/>
          </w:tcPr>
          <w:p w:rsidR="00552D55" w:rsidRPr="00222AAB" w:rsidRDefault="00552D55" w:rsidP="00A534EA">
            <w:pPr>
              <w:pStyle w:val="TAL"/>
              <w:rPr>
                <w:rFonts w:cs="Arial"/>
                <w:color w:val="000000"/>
                <w:sz w:val="16"/>
                <w:szCs w:val="16"/>
                <w:lang w:eastAsia="zh-CN"/>
              </w:rPr>
            </w:pPr>
            <w:r w:rsidRPr="00222AAB">
              <w:rPr>
                <w:rFonts w:cs="Arial"/>
                <w:color w:val="000000"/>
                <w:sz w:val="16"/>
                <w:szCs w:val="16"/>
                <w:lang w:eastAsia="zh-CN"/>
              </w:rPr>
              <w:t>0251</w:t>
            </w:r>
          </w:p>
        </w:tc>
        <w:tc>
          <w:tcPr>
            <w:tcW w:w="425" w:type="dxa"/>
            <w:shd w:val="solid" w:color="FFFFFF" w:fill="auto"/>
          </w:tcPr>
          <w:p w:rsidR="00552D55" w:rsidRPr="00222AAB" w:rsidRDefault="00552D55" w:rsidP="00A534EA">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552D55" w:rsidRPr="00222AAB" w:rsidRDefault="00552D55" w:rsidP="00A534EA">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552D55" w:rsidRPr="00222AAB" w:rsidRDefault="00552D55" w:rsidP="00A534EA">
            <w:pPr>
              <w:pStyle w:val="TAL"/>
              <w:rPr>
                <w:rFonts w:cs="Arial"/>
                <w:color w:val="000000"/>
                <w:sz w:val="16"/>
                <w:szCs w:val="16"/>
                <w:lang w:eastAsia="zh-CN"/>
              </w:rPr>
            </w:pPr>
            <w:r w:rsidRPr="00222AAB">
              <w:rPr>
                <w:rFonts w:cs="Arial"/>
                <w:color w:val="000000"/>
                <w:sz w:val="16"/>
                <w:szCs w:val="16"/>
                <w:lang w:eastAsia="zh-CN"/>
              </w:rPr>
              <w:t>Charging characteristics not consistently defined</w:t>
            </w:r>
          </w:p>
        </w:tc>
        <w:tc>
          <w:tcPr>
            <w:tcW w:w="708" w:type="dxa"/>
            <w:shd w:val="solid" w:color="FFFFFF" w:fill="auto"/>
          </w:tcPr>
          <w:p w:rsidR="00552D55" w:rsidRDefault="00552D55" w:rsidP="00A534EA">
            <w:pPr>
              <w:pStyle w:val="TAC"/>
              <w:rPr>
                <w:sz w:val="16"/>
                <w:szCs w:val="16"/>
                <w:lang w:eastAsia="zh-CN"/>
              </w:rPr>
            </w:pPr>
            <w:r>
              <w:rPr>
                <w:sz w:val="16"/>
                <w:szCs w:val="16"/>
                <w:lang w:eastAsia="zh-CN"/>
              </w:rPr>
              <w:t>16.5.0</w:t>
            </w:r>
          </w:p>
        </w:tc>
      </w:tr>
      <w:tr w:rsidR="00E3323F" w:rsidRPr="00C012B0" w:rsidTr="00EC0283">
        <w:tblPrEx>
          <w:tblCellMar>
            <w:top w:w="0" w:type="dxa"/>
            <w:bottom w:w="0" w:type="dxa"/>
          </w:tblCellMar>
        </w:tblPrEx>
        <w:trPr>
          <w:trHeight w:val="383"/>
        </w:trPr>
        <w:tc>
          <w:tcPr>
            <w:tcW w:w="800" w:type="dxa"/>
            <w:shd w:val="solid" w:color="FFFFFF" w:fill="auto"/>
          </w:tcPr>
          <w:p w:rsidR="00E3323F" w:rsidRPr="00222AAB" w:rsidRDefault="00E3323F" w:rsidP="00A534EA">
            <w:pPr>
              <w:pStyle w:val="TAL"/>
              <w:rPr>
                <w:rFonts w:cs="Arial"/>
                <w:color w:val="000000"/>
                <w:sz w:val="16"/>
                <w:szCs w:val="16"/>
                <w:lang w:eastAsia="zh-CN"/>
              </w:rPr>
            </w:pPr>
            <w:r w:rsidRPr="00222AAB">
              <w:rPr>
                <w:rFonts w:cs="Arial"/>
                <w:color w:val="000000"/>
                <w:sz w:val="16"/>
                <w:szCs w:val="16"/>
                <w:lang w:eastAsia="zh-CN"/>
              </w:rPr>
              <w:t>2020-09</w:t>
            </w:r>
          </w:p>
        </w:tc>
        <w:tc>
          <w:tcPr>
            <w:tcW w:w="800" w:type="dxa"/>
            <w:shd w:val="solid" w:color="FFFFFF" w:fill="auto"/>
          </w:tcPr>
          <w:p w:rsidR="00E3323F" w:rsidRPr="00222AAB" w:rsidRDefault="00E3323F" w:rsidP="00A534EA">
            <w:pPr>
              <w:pStyle w:val="TAC"/>
              <w:rPr>
                <w:rFonts w:cs="Arial"/>
                <w:color w:val="000000"/>
                <w:sz w:val="16"/>
                <w:szCs w:val="16"/>
                <w:lang w:eastAsia="zh-CN"/>
              </w:rPr>
            </w:pPr>
            <w:r w:rsidRPr="00222AAB">
              <w:rPr>
                <w:rFonts w:cs="Arial"/>
                <w:color w:val="000000"/>
                <w:sz w:val="16"/>
                <w:szCs w:val="16"/>
                <w:lang w:eastAsia="zh-CN"/>
              </w:rPr>
              <w:t>SA#89e</w:t>
            </w:r>
          </w:p>
        </w:tc>
        <w:tc>
          <w:tcPr>
            <w:tcW w:w="1094" w:type="dxa"/>
            <w:shd w:val="solid" w:color="FFFFFF" w:fill="auto"/>
          </w:tcPr>
          <w:p w:rsidR="00E3323F" w:rsidRDefault="00E3323F" w:rsidP="00A534EA">
            <w:pPr>
              <w:pStyle w:val="TAC"/>
              <w:rPr>
                <w:rFonts w:cs="Arial"/>
                <w:color w:val="000000"/>
                <w:sz w:val="16"/>
                <w:szCs w:val="16"/>
                <w:lang w:eastAsia="zh-CN"/>
              </w:rPr>
            </w:pPr>
            <w:r>
              <w:rPr>
                <w:rFonts w:cs="Arial"/>
                <w:color w:val="000000"/>
                <w:sz w:val="16"/>
                <w:szCs w:val="16"/>
                <w:lang w:eastAsia="zh-CN"/>
              </w:rPr>
              <w:t>SP-200813</w:t>
            </w:r>
          </w:p>
        </w:tc>
        <w:tc>
          <w:tcPr>
            <w:tcW w:w="567" w:type="dxa"/>
            <w:shd w:val="solid" w:color="FFFFFF" w:fill="auto"/>
          </w:tcPr>
          <w:p w:rsidR="00E3323F" w:rsidRPr="00222AAB" w:rsidRDefault="00E3323F" w:rsidP="00A534EA">
            <w:pPr>
              <w:pStyle w:val="TAL"/>
              <w:rPr>
                <w:rFonts w:cs="Arial"/>
                <w:color w:val="000000"/>
                <w:sz w:val="16"/>
                <w:szCs w:val="16"/>
                <w:lang w:eastAsia="zh-CN"/>
              </w:rPr>
            </w:pPr>
            <w:r w:rsidRPr="00222AAB">
              <w:rPr>
                <w:rFonts w:cs="Arial"/>
                <w:color w:val="000000"/>
                <w:sz w:val="16"/>
                <w:szCs w:val="16"/>
                <w:lang w:eastAsia="zh-CN"/>
              </w:rPr>
              <w:t>0252</w:t>
            </w:r>
          </w:p>
        </w:tc>
        <w:tc>
          <w:tcPr>
            <w:tcW w:w="425" w:type="dxa"/>
            <w:shd w:val="solid" w:color="FFFFFF" w:fill="auto"/>
          </w:tcPr>
          <w:p w:rsidR="00E3323F" w:rsidRPr="00222AAB" w:rsidRDefault="00E3323F" w:rsidP="00A534EA">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E3323F" w:rsidRPr="00222AAB" w:rsidRDefault="00E3323F" w:rsidP="00A534EA">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E3323F" w:rsidRPr="00222AAB" w:rsidRDefault="00E3323F" w:rsidP="00A534EA">
            <w:pPr>
              <w:pStyle w:val="TAL"/>
              <w:rPr>
                <w:rFonts w:cs="Arial"/>
                <w:color w:val="000000"/>
                <w:sz w:val="16"/>
                <w:szCs w:val="16"/>
                <w:lang w:eastAsia="zh-CN"/>
              </w:rPr>
            </w:pPr>
            <w:r w:rsidRPr="00222AAB">
              <w:rPr>
                <w:rFonts w:cs="Arial"/>
                <w:color w:val="000000"/>
                <w:sz w:val="16"/>
                <w:szCs w:val="16"/>
                <w:lang w:eastAsia="zh-CN"/>
              </w:rPr>
              <w:t>Correction of missing AF Charging Id in string format</w:t>
            </w:r>
          </w:p>
        </w:tc>
        <w:tc>
          <w:tcPr>
            <w:tcW w:w="708" w:type="dxa"/>
            <w:shd w:val="solid" w:color="FFFFFF" w:fill="auto"/>
          </w:tcPr>
          <w:p w:rsidR="00E3323F" w:rsidRDefault="00E3323F" w:rsidP="00A534EA">
            <w:pPr>
              <w:pStyle w:val="TAC"/>
              <w:rPr>
                <w:sz w:val="16"/>
                <w:szCs w:val="16"/>
                <w:lang w:eastAsia="zh-CN"/>
              </w:rPr>
            </w:pPr>
            <w:r>
              <w:rPr>
                <w:sz w:val="16"/>
                <w:szCs w:val="16"/>
                <w:lang w:eastAsia="zh-CN"/>
              </w:rPr>
              <w:t>16.5.0</w:t>
            </w:r>
          </w:p>
        </w:tc>
      </w:tr>
      <w:tr w:rsidR="00EB3F24" w:rsidRPr="00C012B0" w:rsidTr="00EC0283">
        <w:tblPrEx>
          <w:tblCellMar>
            <w:top w:w="0" w:type="dxa"/>
            <w:bottom w:w="0" w:type="dxa"/>
          </w:tblCellMar>
        </w:tblPrEx>
        <w:trPr>
          <w:trHeight w:val="383"/>
        </w:trPr>
        <w:tc>
          <w:tcPr>
            <w:tcW w:w="800" w:type="dxa"/>
            <w:shd w:val="solid" w:color="FFFFFF" w:fill="auto"/>
          </w:tcPr>
          <w:p w:rsidR="00EB3F24" w:rsidRPr="00222AAB" w:rsidRDefault="00EB3F24" w:rsidP="00EB3F24">
            <w:pPr>
              <w:pStyle w:val="TAL"/>
              <w:rPr>
                <w:rFonts w:cs="Arial"/>
                <w:color w:val="000000"/>
                <w:sz w:val="16"/>
                <w:szCs w:val="16"/>
                <w:lang w:eastAsia="zh-CN"/>
              </w:rPr>
            </w:pPr>
            <w:r w:rsidRPr="00222AAB">
              <w:rPr>
                <w:rFonts w:cs="Arial"/>
                <w:color w:val="000000"/>
                <w:sz w:val="16"/>
                <w:szCs w:val="16"/>
                <w:lang w:eastAsia="zh-CN"/>
              </w:rPr>
              <w:t>2020-09</w:t>
            </w:r>
          </w:p>
        </w:tc>
        <w:tc>
          <w:tcPr>
            <w:tcW w:w="800" w:type="dxa"/>
            <w:shd w:val="solid" w:color="FFFFFF" w:fill="auto"/>
          </w:tcPr>
          <w:p w:rsidR="00EB3F24" w:rsidRPr="00222AAB" w:rsidRDefault="00EB3F24" w:rsidP="00EB3F24">
            <w:pPr>
              <w:pStyle w:val="TAC"/>
              <w:rPr>
                <w:rFonts w:cs="Arial"/>
                <w:color w:val="000000"/>
                <w:sz w:val="16"/>
                <w:szCs w:val="16"/>
                <w:lang w:eastAsia="zh-CN"/>
              </w:rPr>
            </w:pPr>
            <w:r w:rsidRPr="00222AAB">
              <w:rPr>
                <w:rFonts w:cs="Arial"/>
                <w:color w:val="000000"/>
                <w:sz w:val="16"/>
                <w:szCs w:val="16"/>
                <w:lang w:eastAsia="zh-CN"/>
              </w:rPr>
              <w:t>SA#89e</w:t>
            </w:r>
          </w:p>
        </w:tc>
        <w:tc>
          <w:tcPr>
            <w:tcW w:w="1094" w:type="dxa"/>
            <w:shd w:val="solid" w:color="FFFFFF" w:fill="auto"/>
          </w:tcPr>
          <w:p w:rsidR="00EB3F24" w:rsidRDefault="00EB3F24" w:rsidP="00EB3F24">
            <w:pPr>
              <w:pStyle w:val="TAC"/>
              <w:rPr>
                <w:rFonts w:cs="Arial"/>
                <w:color w:val="000000"/>
                <w:sz w:val="16"/>
                <w:szCs w:val="16"/>
                <w:lang w:eastAsia="zh-CN"/>
              </w:rPr>
            </w:pPr>
            <w:r>
              <w:rPr>
                <w:rFonts w:cs="Arial"/>
                <w:color w:val="000000"/>
                <w:sz w:val="16"/>
                <w:szCs w:val="16"/>
                <w:lang w:eastAsia="zh-CN"/>
              </w:rPr>
              <w:t>SP-200813</w:t>
            </w:r>
          </w:p>
        </w:tc>
        <w:tc>
          <w:tcPr>
            <w:tcW w:w="567" w:type="dxa"/>
            <w:shd w:val="solid" w:color="FFFFFF" w:fill="auto"/>
          </w:tcPr>
          <w:p w:rsidR="00EB3F24" w:rsidRPr="00222AAB" w:rsidRDefault="00EB3F24" w:rsidP="00EB3F24">
            <w:pPr>
              <w:pStyle w:val="TAL"/>
              <w:rPr>
                <w:rFonts w:cs="Arial"/>
                <w:color w:val="000000"/>
                <w:sz w:val="16"/>
                <w:szCs w:val="16"/>
                <w:lang w:eastAsia="zh-CN"/>
              </w:rPr>
            </w:pPr>
            <w:r w:rsidRPr="00222AAB">
              <w:rPr>
                <w:rFonts w:cs="Arial"/>
                <w:color w:val="000000"/>
                <w:sz w:val="16"/>
                <w:szCs w:val="16"/>
                <w:lang w:eastAsia="zh-CN"/>
              </w:rPr>
              <w:t>0254</w:t>
            </w:r>
          </w:p>
        </w:tc>
        <w:tc>
          <w:tcPr>
            <w:tcW w:w="425" w:type="dxa"/>
            <w:shd w:val="solid" w:color="FFFFFF" w:fill="auto"/>
          </w:tcPr>
          <w:p w:rsidR="00EB3F24" w:rsidRPr="00222AAB" w:rsidRDefault="00EB3F24" w:rsidP="00EB3F24">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EB3F24" w:rsidRPr="00222AAB" w:rsidRDefault="00EB3F24" w:rsidP="00EB3F24">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EB3F24" w:rsidRPr="00222AAB" w:rsidRDefault="00EB3F24" w:rsidP="00EB3F24">
            <w:pPr>
              <w:pStyle w:val="TAL"/>
              <w:rPr>
                <w:rFonts w:cs="Arial"/>
                <w:color w:val="000000"/>
                <w:sz w:val="16"/>
                <w:szCs w:val="16"/>
                <w:lang w:eastAsia="zh-CN"/>
              </w:rPr>
            </w:pPr>
            <w:r w:rsidRPr="00222AAB">
              <w:rPr>
                <w:rFonts w:cs="Arial"/>
                <w:color w:val="000000"/>
                <w:sz w:val="16"/>
                <w:szCs w:val="16"/>
                <w:lang w:eastAsia="zh-CN"/>
              </w:rPr>
              <w:t>Correction to tariffTimeChange with UTC time</w:t>
            </w:r>
          </w:p>
        </w:tc>
        <w:tc>
          <w:tcPr>
            <w:tcW w:w="708" w:type="dxa"/>
            <w:shd w:val="solid" w:color="FFFFFF" w:fill="auto"/>
          </w:tcPr>
          <w:p w:rsidR="00EB3F24" w:rsidRDefault="00EB3F24" w:rsidP="00EB3F24">
            <w:pPr>
              <w:pStyle w:val="TAC"/>
              <w:rPr>
                <w:sz w:val="16"/>
                <w:szCs w:val="16"/>
                <w:lang w:eastAsia="zh-CN"/>
              </w:rPr>
            </w:pPr>
            <w:r>
              <w:rPr>
                <w:sz w:val="16"/>
                <w:szCs w:val="16"/>
                <w:lang w:eastAsia="zh-CN"/>
              </w:rPr>
              <w:t>16.5.0</w:t>
            </w:r>
          </w:p>
        </w:tc>
      </w:tr>
      <w:tr w:rsidR="003B25F0" w:rsidRPr="00C012B0" w:rsidTr="00EC0283">
        <w:tblPrEx>
          <w:tblCellMar>
            <w:top w:w="0" w:type="dxa"/>
            <w:bottom w:w="0" w:type="dxa"/>
          </w:tblCellMar>
        </w:tblPrEx>
        <w:trPr>
          <w:trHeight w:val="383"/>
        </w:trPr>
        <w:tc>
          <w:tcPr>
            <w:tcW w:w="800" w:type="dxa"/>
            <w:shd w:val="solid" w:color="FFFFFF" w:fill="auto"/>
          </w:tcPr>
          <w:p w:rsidR="003B25F0" w:rsidRPr="00222AAB" w:rsidRDefault="003B25F0" w:rsidP="00EB3F24">
            <w:pPr>
              <w:pStyle w:val="TAL"/>
              <w:rPr>
                <w:rFonts w:cs="Arial"/>
                <w:color w:val="000000"/>
                <w:sz w:val="16"/>
                <w:szCs w:val="16"/>
                <w:lang w:eastAsia="zh-CN"/>
              </w:rPr>
            </w:pPr>
            <w:r w:rsidRPr="00222AAB">
              <w:rPr>
                <w:rFonts w:cs="Arial"/>
                <w:color w:val="000000"/>
                <w:sz w:val="16"/>
                <w:szCs w:val="16"/>
                <w:lang w:eastAsia="zh-CN"/>
              </w:rPr>
              <w:t>2020-09</w:t>
            </w:r>
          </w:p>
        </w:tc>
        <w:tc>
          <w:tcPr>
            <w:tcW w:w="800" w:type="dxa"/>
            <w:shd w:val="solid" w:color="FFFFFF" w:fill="auto"/>
          </w:tcPr>
          <w:p w:rsidR="003B25F0" w:rsidRPr="00222AAB" w:rsidRDefault="003B25F0" w:rsidP="00EB3F24">
            <w:pPr>
              <w:pStyle w:val="TAC"/>
              <w:rPr>
                <w:rFonts w:cs="Arial"/>
                <w:color w:val="000000"/>
                <w:sz w:val="16"/>
                <w:szCs w:val="16"/>
                <w:lang w:eastAsia="zh-CN"/>
              </w:rPr>
            </w:pPr>
            <w:r w:rsidRPr="00222AAB">
              <w:rPr>
                <w:rFonts w:cs="Arial"/>
                <w:color w:val="000000"/>
                <w:sz w:val="16"/>
                <w:szCs w:val="16"/>
                <w:lang w:eastAsia="zh-CN"/>
              </w:rPr>
              <w:t>SA#89e</w:t>
            </w:r>
          </w:p>
        </w:tc>
        <w:tc>
          <w:tcPr>
            <w:tcW w:w="1094" w:type="dxa"/>
            <w:shd w:val="solid" w:color="FFFFFF" w:fill="auto"/>
          </w:tcPr>
          <w:p w:rsidR="003B25F0" w:rsidRDefault="003B25F0" w:rsidP="00EB3F24">
            <w:pPr>
              <w:pStyle w:val="TAC"/>
              <w:rPr>
                <w:rFonts w:cs="Arial"/>
                <w:color w:val="000000"/>
                <w:sz w:val="16"/>
                <w:szCs w:val="16"/>
                <w:lang w:eastAsia="zh-CN"/>
              </w:rPr>
            </w:pPr>
            <w:r>
              <w:rPr>
                <w:rFonts w:cs="Arial"/>
                <w:color w:val="000000"/>
                <w:sz w:val="16"/>
                <w:szCs w:val="16"/>
                <w:lang w:eastAsia="zh-CN"/>
              </w:rPr>
              <w:t>SP-200741</w:t>
            </w:r>
          </w:p>
        </w:tc>
        <w:tc>
          <w:tcPr>
            <w:tcW w:w="567" w:type="dxa"/>
            <w:shd w:val="solid" w:color="FFFFFF" w:fill="auto"/>
          </w:tcPr>
          <w:p w:rsidR="003B25F0" w:rsidRPr="00222AAB" w:rsidRDefault="003B25F0" w:rsidP="00EB3F24">
            <w:pPr>
              <w:pStyle w:val="TAL"/>
              <w:rPr>
                <w:rFonts w:cs="Arial"/>
                <w:color w:val="000000"/>
                <w:sz w:val="16"/>
                <w:szCs w:val="16"/>
                <w:lang w:eastAsia="zh-CN"/>
              </w:rPr>
            </w:pPr>
            <w:r w:rsidRPr="00222AAB">
              <w:rPr>
                <w:rFonts w:cs="Arial"/>
                <w:color w:val="000000"/>
                <w:sz w:val="16"/>
                <w:szCs w:val="16"/>
                <w:lang w:eastAsia="zh-CN"/>
              </w:rPr>
              <w:t>0256</w:t>
            </w:r>
          </w:p>
        </w:tc>
        <w:tc>
          <w:tcPr>
            <w:tcW w:w="425" w:type="dxa"/>
            <w:shd w:val="solid" w:color="FFFFFF" w:fill="auto"/>
          </w:tcPr>
          <w:p w:rsidR="003B25F0" w:rsidRPr="00222AAB" w:rsidRDefault="003B25F0" w:rsidP="00EB3F24">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3B25F0" w:rsidRPr="00222AAB" w:rsidRDefault="003B25F0" w:rsidP="00EB3F24">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3B25F0" w:rsidRPr="00222AAB" w:rsidRDefault="003B25F0" w:rsidP="00EB3F24">
            <w:pPr>
              <w:pStyle w:val="TAL"/>
              <w:rPr>
                <w:rFonts w:cs="Arial"/>
                <w:color w:val="000000"/>
                <w:sz w:val="16"/>
                <w:szCs w:val="16"/>
                <w:lang w:eastAsia="zh-CN"/>
              </w:rPr>
            </w:pPr>
            <w:r w:rsidRPr="00222AAB">
              <w:rPr>
                <w:rFonts w:cs="Arial"/>
                <w:color w:val="000000"/>
                <w:sz w:val="16"/>
                <w:szCs w:val="16"/>
                <w:lang w:eastAsia="zh-CN"/>
              </w:rPr>
              <w:t>Missing suspend of quota management</w:t>
            </w:r>
          </w:p>
        </w:tc>
        <w:tc>
          <w:tcPr>
            <w:tcW w:w="708" w:type="dxa"/>
            <w:shd w:val="solid" w:color="FFFFFF" w:fill="auto"/>
          </w:tcPr>
          <w:p w:rsidR="003B25F0" w:rsidRDefault="003B25F0" w:rsidP="00EB3F24">
            <w:pPr>
              <w:pStyle w:val="TAC"/>
              <w:rPr>
                <w:sz w:val="16"/>
                <w:szCs w:val="16"/>
                <w:lang w:eastAsia="zh-CN"/>
              </w:rPr>
            </w:pPr>
            <w:r>
              <w:rPr>
                <w:sz w:val="16"/>
                <w:szCs w:val="16"/>
                <w:lang w:eastAsia="zh-CN"/>
              </w:rPr>
              <w:t>16.5.0</w:t>
            </w:r>
          </w:p>
        </w:tc>
      </w:tr>
      <w:tr w:rsidR="00BF3DA3" w:rsidRPr="00C012B0" w:rsidTr="00EC0283">
        <w:tblPrEx>
          <w:tblCellMar>
            <w:top w:w="0" w:type="dxa"/>
            <w:bottom w:w="0" w:type="dxa"/>
          </w:tblCellMar>
        </w:tblPrEx>
        <w:trPr>
          <w:trHeight w:val="383"/>
        </w:trPr>
        <w:tc>
          <w:tcPr>
            <w:tcW w:w="800" w:type="dxa"/>
            <w:shd w:val="solid" w:color="FFFFFF" w:fill="auto"/>
          </w:tcPr>
          <w:p w:rsidR="00BF3DA3" w:rsidRPr="00222AAB" w:rsidRDefault="00BF3DA3" w:rsidP="00EB3F24">
            <w:pPr>
              <w:pStyle w:val="TAL"/>
              <w:rPr>
                <w:rFonts w:cs="Arial"/>
                <w:color w:val="000000"/>
                <w:sz w:val="16"/>
                <w:szCs w:val="16"/>
                <w:lang w:eastAsia="zh-CN"/>
              </w:rPr>
            </w:pPr>
            <w:r w:rsidRPr="00222AAB">
              <w:rPr>
                <w:rFonts w:cs="Arial"/>
                <w:color w:val="000000"/>
                <w:sz w:val="16"/>
                <w:szCs w:val="16"/>
                <w:lang w:eastAsia="zh-CN"/>
              </w:rPr>
              <w:t>2020-09</w:t>
            </w:r>
          </w:p>
        </w:tc>
        <w:tc>
          <w:tcPr>
            <w:tcW w:w="800" w:type="dxa"/>
            <w:shd w:val="solid" w:color="FFFFFF" w:fill="auto"/>
          </w:tcPr>
          <w:p w:rsidR="00BF3DA3" w:rsidRPr="00222AAB" w:rsidRDefault="00BF3DA3" w:rsidP="00EB3F24">
            <w:pPr>
              <w:pStyle w:val="TAC"/>
              <w:rPr>
                <w:rFonts w:cs="Arial"/>
                <w:color w:val="000000"/>
                <w:sz w:val="16"/>
                <w:szCs w:val="16"/>
                <w:lang w:eastAsia="zh-CN"/>
              </w:rPr>
            </w:pPr>
            <w:r w:rsidRPr="00222AAB">
              <w:rPr>
                <w:rFonts w:cs="Arial"/>
                <w:color w:val="000000"/>
                <w:sz w:val="16"/>
                <w:szCs w:val="16"/>
                <w:lang w:eastAsia="zh-CN"/>
              </w:rPr>
              <w:t>SA#89e</w:t>
            </w:r>
          </w:p>
        </w:tc>
        <w:tc>
          <w:tcPr>
            <w:tcW w:w="1094" w:type="dxa"/>
            <w:shd w:val="solid" w:color="FFFFFF" w:fill="auto"/>
          </w:tcPr>
          <w:p w:rsidR="00BF3DA3" w:rsidRDefault="00BF3DA3" w:rsidP="00EB3F24">
            <w:pPr>
              <w:pStyle w:val="TAC"/>
              <w:rPr>
                <w:rFonts w:cs="Arial"/>
                <w:color w:val="000000"/>
                <w:sz w:val="16"/>
                <w:szCs w:val="16"/>
                <w:lang w:eastAsia="zh-CN"/>
              </w:rPr>
            </w:pPr>
            <w:r>
              <w:rPr>
                <w:rFonts w:cs="Arial"/>
                <w:color w:val="000000"/>
                <w:sz w:val="16"/>
                <w:szCs w:val="16"/>
                <w:lang w:eastAsia="zh-CN"/>
              </w:rPr>
              <w:t>SP-200743</w:t>
            </w:r>
          </w:p>
        </w:tc>
        <w:tc>
          <w:tcPr>
            <w:tcW w:w="567" w:type="dxa"/>
            <w:shd w:val="solid" w:color="FFFFFF" w:fill="auto"/>
          </w:tcPr>
          <w:p w:rsidR="00BF3DA3" w:rsidRPr="00222AAB" w:rsidRDefault="00BF3DA3" w:rsidP="00EB3F24">
            <w:pPr>
              <w:pStyle w:val="TAL"/>
              <w:rPr>
                <w:rFonts w:cs="Arial"/>
                <w:color w:val="000000"/>
                <w:sz w:val="16"/>
                <w:szCs w:val="16"/>
                <w:lang w:eastAsia="zh-CN"/>
              </w:rPr>
            </w:pPr>
            <w:r w:rsidRPr="00222AAB">
              <w:rPr>
                <w:rFonts w:cs="Arial"/>
                <w:color w:val="000000"/>
                <w:sz w:val="16"/>
                <w:szCs w:val="16"/>
                <w:lang w:eastAsia="zh-CN"/>
              </w:rPr>
              <w:t>0261</w:t>
            </w:r>
          </w:p>
        </w:tc>
        <w:tc>
          <w:tcPr>
            <w:tcW w:w="425" w:type="dxa"/>
            <w:shd w:val="solid" w:color="FFFFFF" w:fill="auto"/>
          </w:tcPr>
          <w:p w:rsidR="00BF3DA3" w:rsidRPr="00222AAB" w:rsidRDefault="00BF3DA3" w:rsidP="00EB3F24">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BF3DA3" w:rsidRPr="00222AAB" w:rsidRDefault="00BF3DA3" w:rsidP="00EB3F24">
            <w:pPr>
              <w:pStyle w:val="TAC"/>
              <w:rPr>
                <w:rFonts w:cs="Arial"/>
                <w:color w:val="000000"/>
                <w:sz w:val="16"/>
                <w:szCs w:val="16"/>
                <w:lang w:eastAsia="zh-CN"/>
              </w:rPr>
            </w:pPr>
            <w:r w:rsidRPr="00222AAB">
              <w:rPr>
                <w:rFonts w:cs="Arial"/>
                <w:color w:val="000000"/>
                <w:sz w:val="16"/>
                <w:szCs w:val="16"/>
                <w:lang w:eastAsia="zh-CN"/>
              </w:rPr>
              <w:t>B</w:t>
            </w:r>
          </w:p>
        </w:tc>
        <w:tc>
          <w:tcPr>
            <w:tcW w:w="4820" w:type="dxa"/>
            <w:shd w:val="solid" w:color="FFFFFF" w:fill="auto"/>
          </w:tcPr>
          <w:p w:rsidR="00BF3DA3" w:rsidRPr="00222AAB" w:rsidRDefault="00BF3DA3" w:rsidP="00EB3F24">
            <w:pPr>
              <w:pStyle w:val="TAL"/>
              <w:rPr>
                <w:rFonts w:cs="Arial"/>
                <w:color w:val="000000"/>
                <w:sz w:val="16"/>
                <w:szCs w:val="16"/>
                <w:lang w:eastAsia="zh-CN"/>
              </w:rPr>
            </w:pPr>
            <w:r w:rsidRPr="00222AAB">
              <w:rPr>
                <w:rFonts w:cs="Arial"/>
                <w:color w:val="000000"/>
                <w:sz w:val="16"/>
                <w:szCs w:val="16"/>
                <w:lang w:eastAsia="zh-CN"/>
              </w:rPr>
              <w:t>Add the NSPA charging attribute for convergedcharging service</w:t>
            </w:r>
          </w:p>
        </w:tc>
        <w:tc>
          <w:tcPr>
            <w:tcW w:w="708" w:type="dxa"/>
            <w:shd w:val="solid" w:color="FFFFFF" w:fill="auto"/>
          </w:tcPr>
          <w:p w:rsidR="00BF3DA3" w:rsidRDefault="00BF3DA3" w:rsidP="00EB3F24">
            <w:pPr>
              <w:pStyle w:val="TAC"/>
              <w:rPr>
                <w:sz w:val="16"/>
                <w:szCs w:val="16"/>
                <w:lang w:eastAsia="zh-CN"/>
              </w:rPr>
            </w:pPr>
            <w:r>
              <w:rPr>
                <w:sz w:val="16"/>
                <w:szCs w:val="16"/>
                <w:lang w:eastAsia="zh-CN"/>
              </w:rPr>
              <w:t>16.5.0</w:t>
            </w:r>
          </w:p>
        </w:tc>
      </w:tr>
      <w:tr w:rsidR="00AF0490" w:rsidRPr="00C012B0" w:rsidTr="00EC0283">
        <w:tblPrEx>
          <w:tblCellMar>
            <w:top w:w="0" w:type="dxa"/>
            <w:bottom w:w="0" w:type="dxa"/>
          </w:tblCellMar>
        </w:tblPrEx>
        <w:trPr>
          <w:trHeight w:val="383"/>
        </w:trPr>
        <w:tc>
          <w:tcPr>
            <w:tcW w:w="800" w:type="dxa"/>
            <w:shd w:val="solid" w:color="FFFFFF" w:fill="auto"/>
          </w:tcPr>
          <w:p w:rsidR="00AF0490" w:rsidRPr="00222AAB" w:rsidRDefault="00AF0490" w:rsidP="00EB3F24">
            <w:pPr>
              <w:pStyle w:val="TAL"/>
              <w:rPr>
                <w:rFonts w:cs="Arial"/>
                <w:color w:val="000000"/>
                <w:sz w:val="16"/>
                <w:szCs w:val="16"/>
                <w:lang w:eastAsia="zh-CN"/>
              </w:rPr>
            </w:pPr>
            <w:r w:rsidRPr="00222AAB">
              <w:rPr>
                <w:rFonts w:cs="Arial"/>
                <w:color w:val="000000"/>
                <w:sz w:val="16"/>
                <w:szCs w:val="16"/>
                <w:lang w:eastAsia="zh-CN"/>
              </w:rPr>
              <w:t>2020-09</w:t>
            </w:r>
          </w:p>
        </w:tc>
        <w:tc>
          <w:tcPr>
            <w:tcW w:w="800" w:type="dxa"/>
            <w:shd w:val="solid" w:color="FFFFFF" w:fill="auto"/>
          </w:tcPr>
          <w:p w:rsidR="00AF0490" w:rsidRPr="00222AAB" w:rsidRDefault="00AF0490" w:rsidP="00EB3F24">
            <w:pPr>
              <w:pStyle w:val="TAC"/>
              <w:rPr>
                <w:rFonts w:cs="Arial"/>
                <w:color w:val="000000"/>
                <w:sz w:val="16"/>
                <w:szCs w:val="16"/>
                <w:lang w:eastAsia="zh-CN"/>
              </w:rPr>
            </w:pPr>
            <w:r w:rsidRPr="00222AAB">
              <w:rPr>
                <w:rFonts w:cs="Arial"/>
                <w:color w:val="000000"/>
                <w:sz w:val="16"/>
                <w:szCs w:val="16"/>
                <w:lang w:eastAsia="zh-CN"/>
              </w:rPr>
              <w:t>SA#89e</w:t>
            </w:r>
          </w:p>
        </w:tc>
        <w:tc>
          <w:tcPr>
            <w:tcW w:w="1094" w:type="dxa"/>
            <w:shd w:val="solid" w:color="FFFFFF" w:fill="auto"/>
          </w:tcPr>
          <w:p w:rsidR="00AF0490" w:rsidRDefault="00AF0490" w:rsidP="00EB3F24">
            <w:pPr>
              <w:pStyle w:val="TAC"/>
              <w:rPr>
                <w:rFonts w:cs="Arial"/>
                <w:color w:val="000000"/>
                <w:sz w:val="16"/>
                <w:szCs w:val="16"/>
                <w:lang w:eastAsia="zh-CN"/>
              </w:rPr>
            </w:pPr>
            <w:r>
              <w:rPr>
                <w:rFonts w:cs="Arial"/>
                <w:color w:val="000000"/>
                <w:sz w:val="16"/>
                <w:szCs w:val="16"/>
                <w:lang w:eastAsia="zh-CN"/>
              </w:rPr>
              <w:t>SP-200817</w:t>
            </w:r>
          </w:p>
        </w:tc>
        <w:tc>
          <w:tcPr>
            <w:tcW w:w="567" w:type="dxa"/>
            <w:shd w:val="solid" w:color="FFFFFF" w:fill="auto"/>
          </w:tcPr>
          <w:p w:rsidR="00AF0490" w:rsidRPr="00222AAB" w:rsidRDefault="00AF0490" w:rsidP="00EB3F24">
            <w:pPr>
              <w:pStyle w:val="TAL"/>
              <w:rPr>
                <w:rFonts w:cs="Arial"/>
                <w:color w:val="000000"/>
                <w:sz w:val="16"/>
                <w:szCs w:val="16"/>
                <w:lang w:eastAsia="zh-CN"/>
              </w:rPr>
            </w:pPr>
            <w:r w:rsidRPr="00222AAB">
              <w:rPr>
                <w:rFonts w:cs="Arial"/>
                <w:color w:val="000000"/>
                <w:sz w:val="16"/>
                <w:szCs w:val="16"/>
                <w:lang w:eastAsia="zh-CN"/>
              </w:rPr>
              <w:t>0262</w:t>
            </w:r>
          </w:p>
        </w:tc>
        <w:tc>
          <w:tcPr>
            <w:tcW w:w="425" w:type="dxa"/>
            <w:shd w:val="solid" w:color="FFFFFF" w:fill="auto"/>
          </w:tcPr>
          <w:p w:rsidR="00AF0490" w:rsidRPr="00222AAB" w:rsidRDefault="00AF0490" w:rsidP="00EB3F24">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AF0490" w:rsidRPr="00222AAB" w:rsidRDefault="00AF0490" w:rsidP="00EB3F24">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AF0490" w:rsidRPr="00222AAB" w:rsidRDefault="00AF0490" w:rsidP="00EB3F24">
            <w:pPr>
              <w:pStyle w:val="TAL"/>
              <w:rPr>
                <w:rFonts w:cs="Arial"/>
                <w:color w:val="000000"/>
                <w:sz w:val="16"/>
                <w:szCs w:val="16"/>
                <w:lang w:eastAsia="zh-CN"/>
              </w:rPr>
            </w:pPr>
            <w:r w:rsidRPr="00222AAB">
              <w:rPr>
                <w:rFonts w:cs="Arial"/>
                <w:color w:val="000000"/>
                <w:sz w:val="16"/>
                <w:szCs w:val="16"/>
                <w:lang w:eastAsia="zh-CN"/>
              </w:rPr>
              <w:t>Add timeLimit and eventLimit</w:t>
            </w:r>
          </w:p>
        </w:tc>
        <w:tc>
          <w:tcPr>
            <w:tcW w:w="708" w:type="dxa"/>
            <w:shd w:val="solid" w:color="FFFFFF" w:fill="auto"/>
          </w:tcPr>
          <w:p w:rsidR="00AF0490" w:rsidRDefault="00AF0490" w:rsidP="00EB3F24">
            <w:pPr>
              <w:pStyle w:val="TAC"/>
              <w:rPr>
                <w:sz w:val="16"/>
                <w:szCs w:val="16"/>
                <w:lang w:eastAsia="zh-CN"/>
              </w:rPr>
            </w:pPr>
            <w:r>
              <w:rPr>
                <w:sz w:val="16"/>
                <w:szCs w:val="16"/>
                <w:lang w:eastAsia="zh-CN"/>
              </w:rPr>
              <w:t>16.5.0</w:t>
            </w:r>
          </w:p>
        </w:tc>
      </w:tr>
      <w:tr w:rsidR="00AE7750" w:rsidRPr="00C012B0" w:rsidTr="00EC0283">
        <w:tblPrEx>
          <w:tblCellMar>
            <w:top w:w="0" w:type="dxa"/>
            <w:bottom w:w="0" w:type="dxa"/>
          </w:tblCellMar>
        </w:tblPrEx>
        <w:trPr>
          <w:trHeight w:val="383"/>
        </w:trPr>
        <w:tc>
          <w:tcPr>
            <w:tcW w:w="800" w:type="dxa"/>
            <w:shd w:val="solid" w:color="FFFFFF" w:fill="auto"/>
          </w:tcPr>
          <w:p w:rsidR="00AE7750" w:rsidRPr="00222AAB" w:rsidRDefault="00AE7750" w:rsidP="00EB3F24">
            <w:pPr>
              <w:pStyle w:val="TAL"/>
              <w:rPr>
                <w:rFonts w:cs="Arial"/>
                <w:color w:val="000000"/>
                <w:sz w:val="16"/>
                <w:szCs w:val="16"/>
                <w:lang w:eastAsia="zh-CN"/>
              </w:rPr>
            </w:pPr>
            <w:r w:rsidRPr="00222AAB">
              <w:rPr>
                <w:rFonts w:cs="Arial"/>
                <w:color w:val="000000"/>
                <w:sz w:val="16"/>
                <w:szCs w:val="16"/>
                <w:lang w:eastAsia="zh-CN"/>
              </w:rPr>
              <w:t>2020-09</w:t>
            </w:r>
          </w:p>
        </w:tc>
        <w:tc>
          <w:tcPr>
            <w:tcW w:w="800" w:type="dxa"/>
            <w:shd w:val="solid" w:color="FFFFFF" w:fill="auto"/>
          </w:tcPr>
          <w:p w:rsidR="00AE7750" w:rsidRPr="00222AAB" w:rsidRDefault="00AE7750" w:rsidP="00EB3F24">
            <w:pPr>
              <w:pStyle w:val="TAC"/>
              <w:rPr>
                <w:rFonts w:cs="Arial"/>
                <w:color w:val="000000"/>
                <w:sz w:val="16"/>
                <w:szCs w:val="16"/>
                <w:lang w:eastAsia="zh-CN"/>
              </w:rPr>
            </w:pPr>
            <w:r w:rsidRPr="00222AAB">
              <w:rPr>
                <w:rFonts w:cs="Arial"/>
                <w:color w:val="000000"/>
                <w:sz w:val="16"/>
                <w:szCs w:val="16"/>
                <w:lang w:eastAsia="zh-CN"/>
              </w:rPr>
              <w:t>SA#89e</w:t>
            </w:r>
          </w:p>
        </w:tc>
        <w:tc>
          <w:tcPr>
            <w:tcW w:w="1094" w:type="dxa"/>
            <w:shd w:val="solid" w:color="FFFFFF" w:fill="auto"/>
          </w:tcPr>
          <w:p w:rsidR="00AE7750" w:rsidRDefault="00AE7750" w:rsidP="00EB3F24">
            <w:pPr>
              <w:pStyle w:val="TAC"/>
              <w:rPr>
                <w:rFonts w:cs="Arial"/>
                <w:color w:val="000000"/>
                <w:sz w:val="16"/>
                <w:szCs w:val="16"/>
                <w:lang w:eastAsia="zh-CN"/>
              </w:rPr>
            </w:pPr>
            <w:r>
              <w:rPr>
                <w:rFonts w:cs="Arial"/>
                <w:color w:val="000000"/>
                <w:sz w:val="16"/>
                <w:szCs w:val="16"/>
                <w:lang w:eastAsia="zh-CN"/>
              </w:rPr>
              <w:t>SP-200813</w:t>
            </w:r>
          </w:p>
        </w:tc>
        <w:tc>
          <w:tcPr>
            <w:tcW w:w="567" w:type="dxa"/>
            <w:shd w:val="solid" w:color="FFFFFF" w:fill="auto"/>
          </w:tcPr>
          <w:p w:rsidR="00AE7750" w:rsidRPr="00222AAB" w:rsidRDefault="00AE7750" w:rsidP="00EB3F24">
            <w:pPr>
              <w:pStyle w:val="TAL"/>
              <w:rPr>
                <w:rFonts w:cs="Arial"/>
                <w:color w:val="000000"/>
                <w:sz w:val="16"/>
                <w:szCs w:val="16"/>
                <w:lang w:eastAsia="zh-CN"/>
              </w:rPr>
            </w:pPr>
            <w:r w:rsidRPr="00222AAB">
              <w:rPr>
                <w:rFonts w:cs="Arial"/>
                <w:color w:val="000000"/>
                <w:sz w:val="16"/>
                <w:szCs w:val="16"/>
                <w:lang w:eastAsia="zh-CN"/>
              </w:rPr>
              <w:t>0263</w:t>
            </w:r>
          </w:p>
        </w:tc>
        <w:tc>
          <w:tcPr>
            <w:tcW w:w="425" w:type="dxa"/>
            <w:shd w:val="solid" w:color="FFFFFF" w:fill="auto"/>
          </w:tcPr>
          <w:p w:rsidR="00AE7750" w:rsidRPr="00222AAB" w:rsidRDefault="00AE7750" w:rsidP="00EB3F24">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AE7750" w:rsidRPr="00222AAB" w:rsidRDefault="00AE7750" w:rsidP="00EB3F24">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AE7750" w:rsidRPr="00222AAB" w:rsidRDefault="00AE7750" w:rsidP="00EB3F24">
            <w:pPr>
              <w:pStyle w:val="TAL"/>
              <w:rPr>
                <w:rFonts w:cs="Arial"/>
                <w:color w:val="000000"/>
                <w:sz w:val="16"/>
                <w:szCs w:val="16"/>
                <w:lang w:eastAsia="zh-CN"/>
              </w:rPr>
            </w:pPr>
            <w:r w:rsidRPr="00222AAB">
              <w:rPr>
                <w:rFonts w:cs="Arial"/>
                <w:color w:val="000000"/>
                <w:sz w:val="16"/>
                <w:szCs w:val="16"/>
                <w:lang w:eastAsia="zh-CN"/>
              </w:rPr>
              <w:t>Update cardinality for event time stamps</w:t>
            </w:r>
          </w:p>
        </w:tc>
        <w:tc>
          <w:tcPr>
            <w:tcW w:w="708" w:type="dxa"/>
            <w:shd w:val="solid" w:color="FFFFFF" w:fill="auto"/>
          </w:tcPr>
          <w:p w:rsidR="00AE7750" w:rsidRDefault="00AE7750" w:rsidP="00EB3F24">
            <w:pPr>
              <w:pStyle w:val="TAC"/>
              <w:rPr>
                <w:sz w:val="16"/>
                <w:szCs w:val="16"/>
                <w:lang w:eastAsia="zh-CN"/>
              </w:rPr>
            </w:pPr>
            <w:r>
              <w:rPr>
                <w:sz w:val="16"/>
                <w:szCs w:val="16"/>
                <w:lang w:eastAsia="zh-CN"/>
              </w:rPr>
              <w:t>16.5.0</w:t>
            </w:r>
          </w:p>
        </w:tc>
      </w:tr>
      <w:tr w:rsidR="00E37A7F" w:rsidRPr="00C012B0" w:rsidTr="00EC0283">
        <w:tblPrEx>
          <w:tblCellMar>
            <w:top w:w="0" w:type="dxa"/>
            <w:bottom w:w="0" w:type="dxa"/>
          </w:tblCellMar>
        </w:tblPrEx>
        <w:trPr>
          <w:trHeight w:val="383"/>
        </w:trPr>
        <w:tc>
          <w:tcPr>
            <w:tcW w:w="800" w:type="dxa"/>
            <w:shd w:val="solid" w:color="FFFFFF" w:fill="auto"/>
          </w:tcPr>
          <w:p w:rsidR="00E37A7F" w:rsidRPr="00222AAB" w:rsidRDefault="00E37A7F" w:rsidP="00EB3F24">
            <w:pPr>
              <w:pStyle w:val="TAL"/>
              <w:rPr>
                <w:rFonts w:cs="Arial"/>
                <w:color w:val="000000"/>
                <w:sz w:val="16"/>
                <w:szCs w:val="16"/>
                <w:lang w:eastAsia="zh-CN"/>
              </w:rPr>
            </w:pPr>
            <w:r w:rsidRPr="00222AAB">
              <w:rPr>
                <w:rFonts w:cs="Arial"/>
                <w:color w:val="000000"/>
                <w:sz w:val="16"/>
                <w:szCs w:val="16"/>
                <w:lang w:eastAsia="zh-CN"/>
              </w:rPr>
              <w:t>2020-09</w:t>
            </w:r>
          </w:p>
        </w:tc>
        <w:tc>
          <w:tcPr>
            <w:tcW w:w="800" w:type="dxa"/>
            <w:shd w:val="solid" w:color="FFFFFF" w:fill="auto"/>
          </w:tcPr>
          <w:p w:rsidR="00E37A7F" w:rsidRPr="00222AAB" w:rsidRDefault="00E37A7F" w:rsidP="00EB3F24">
            <w:pPr>
              <w:pStyle w:val="TAC"/>
              <w:rPr>
                <w:rFonts w:cs="Arial"/>
                <w:color w:val="000000"/>
                <w:sz w:val="16"/>
                <w:szCs w:val="16"/>
                <w:lang w:eastAsia="zh-CN"/>
              </w:rPr>
            </w:pPr>
            <w:r w:rsidRPr="00222AAB">
              <w:rPr>
                <w:rFonts w:cs="Arial"/>
                <w:color w:val="000000"/>
                <w:sz w:val="16"/>
                <w:szCs w:val="16"/>
                <w:lang w:eastAsia="zh-CN"/>
              </w:rPr>
              <w:t>SA#89e</w:t>
            </w:r>
          </w:p>
        </w:tc>
        <w:tc>
          <w:tcPr>
            <w:tcW w:w="1094" w:type="dxa"/>
            <w:shd w:val="solid" w:color="FFFFFF" w:fill="auto"/>
          </w:tcPr>
          <w:p w:rsidR="00E37A7F" w:rsidRDefault="00E37A7F" w:rsidP="00EB3F24">
            <w:pPr>
              <w:pStyle w:val="TAC"/>
              <w:rPr>
                <w:rFonts w:cs="Arial"/>
                <w:color w:val="000000"/>
                <w:sz w:val="16"/>
                <w:szCs w:val="16"/>
                <w:lang w:eastAsia="zh-CN"/>
              </w:rPr>
            </w:pPr>
            <w:r>
              <w:rPr>
                <w:rFonts w:cs="Arial"/>
                <w:color w:val="000000"/>
                <w:sz w:val="16"/>
                <w:szCs w:val="16"/>
                <w:lang w:eastAsia="zh-CN"/>
              </w:rPr>
              <w:t>SP-200742</w:t>
            </w:r>
          </w:p>
        </w:tc>
        <w:tc>
          <w:tcPr>
            <w:tcW w:w="567" w:type="dxa"/>
            <w:shd w:val="solid" w:color="FFFFFF" w:fill="auto"/>
          </w:tcPr>
          <w:p w:rsidR="00E37A7F" w:rsidRPr="00222AAB" w:rsidRDefault="00E37A7F" w:rsidP="00EB3F24">
            <w:pPr>
              <w:pStyle w:val="TAL"/>
              <w:rPr>
                <w:rFonts w:cs="Arial"/>
                <w:color w:val="000000"/>
                <w:sz w:val="16"/>
                <w:szCs w:val="16"/>
                <w:lang w:eastAsia="zh-CN"/>
              </w:rPr>
            </w:pPr>
            <w:r w:rsidRPr="00222AAB">
              <w:rPr>
                <w:rFonts w:cs="Arial"/>
                <w:color w:val="000000"/>
                <w:sz w:val="16"/>
                <w:szCs w:val="16"/>
                <w:lang w:eastAsia="zh-CN"/>
              </w:rPr>
              <w:t>0265</w:t>
            </w:r>
          </w:p>
        </w:tc>
        <w:tc>
          <w:tcPr>
            <w:tcW w:w="425" w:type="dxa"/>
            <w:shd w:val="solid" w:color="FFFFFF" w:fill="auto"/>
          </w:tcPr>
          <w:p w:rsidR="00E37A7F" w:rsidRPr="00222AAB" w:rsidRDefault="00E37A7F" w:rsidP="00EB3F24">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E37A7F" w:rsidRPr="00222AAB" w:rsidRDefault="00E37A7F" w:rsidP="00EB3F24">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E37A7F" w:rsidRPr="00222AAB" w:rsidRDefault="00E37A7F" w:rsidP="00EB3F24">
            <w:pPr>
              <w:pStyle w:val="TAL"/>
              <w:rPr>
                <w:rFonts w:cs="Arial"/>
                <w:color w:val="000000"/>
                <w:sz w:val="16"/>
                <w:szCs w:val="16"/>
                <w:lang w:eastAsia="zh-CN"/>
              </w:rPr>
            </w:pPr>
            <w:r w:rsidRPr="00222AAB">
              <w:rPr>
                <w:rFonts w:cs="Arial"/>
                <w:color w:val="000000"/>
                <w:sz w:val="16"/>
                <w:szCs w:val="16"/>
                <w:lang w:eastAsia="zh-CN"/>
              </w:rPr>
              <w:t>Correction on Converged Charging and Requested Unit handling</w:t>
            </w:r>
          </w:p>
        </w:tc>
        <w:tc>
          <w:tcPr>
            <w:tcW w:w="708" w:type="dxa"/>
            <w:shd w:val="solid" w:color="FFFFFF" w:fill="auto"/>
          </w:tcPr>
          <w:p w:rsidR="00E37A7F" w:rsidRDefault="00E37A7F" w:rsidP="00EB3F24">
            <w:pPr>
              <w:pStyle w:val="TAC"/>
              <w:rPr>
                <w:sz w:val="16"/>
                <w:szCs w:val="16"/>
                <w:lang w:eastAsia="zh-CN"/>
              </w:rPr>
            </w:pPr>
            <w:r>
              <w:rPr>
                <w:sz w:val="16"/>
                <w:szCs w:val="16"/>
                <w:lang w:eastAsia="zh-CN"/>
              </w:rPr>
              <w:t>16.5.0</w:t>
            </w:r>
          </w:p>
        </w:tc>
      </w:tr>
      <w:tr w:rsidR="00B44E72" w:rsidRPr="00C012B0" w:rsidTr="00EC0283">
        <w:tblPrEx>
          <w:tblCellMar>
            <w:top w:w="0" w:type="dxa"/>
            <w:bottom w:w="0" w:type="dxa"/>
          </w:tblCellMar>
        </w:tblPrEx>
        <w:trPr>
          <w:trHeight w:val="383"/>
        </w:trPr>
        <w:tc>
          <w:tcPr>
            <w:tcW w:w="800" w:type="dxa"/>
            <w:shd w:val="solid" w:color="FFFFFF" w:fill="auto"/>
          </w:tcPr>
          <w:p w:rsidR="00B44E72" w:rsidRPr="00222AAB" w:rsidRDefault="00B44E72" w:rsidP="00EB3F24">
            <w:pPr>
              <w:pStyle w:val="TAL"/>
              <w:rPr>
                <w:rFonts w:cs="Arial"/>
                <w:color w:val="000000"/>
                <w:sz w:val="16"/>
                <w:szCs w:val="16"/>
                <w:lang w:eastAsia="zh-CN"/>
              </w:rPr>
            </w:pPr>
            <w:r w:rsidRPr="00222AAB">
              <w:rPr>
                <w:rFonts w:cs="Arial"/>
                <w:color w:val="000000"/>
                <w:sz w:val="16"/>
                <w:szCs w:val="16"/>
                <w:lang w:eastAsia="zh-CN"/>
              </w:rPr>
              <w:t>2020-09</w:t>
            </w:r>
          </w:p>
        </w:tc>
        <w:tc>
          <w:tcPr>
            <w:tcW w:w="800" w:type="dxa"/>
            <w:shd w:val="solid" w:color="FFFFFF" w:fill="auto"/>
          </w:tcPr>
          <w:p w:rsidR="00B44E72" w:rsidRPr="00222AAB" w:rsidRDefault="00B44E72" w:rsidP="00EB3F24">
            <w:pPr>
              <w:pStyle w:val="TAC"/>
              <w:rPr>
                <w:rFonts w:cs="Arial"/>
                <w:color w:val="000000"/>
                <w:sz w:val="16"/>
                <w:szCs w:val="16"/>
                <w:lang w:eastAsia="zh-CN"/>
              </w:rPr>
            </w:pPr>
            <w:r w:rsidRPr="00222AAB">
              <w:rPr>
                <w:rFonts w:cs="Arial"/>
                <w:color w:val="000000"/>
                <w:sz w:val="16"/>
                <w:szCs w:val="16"/>
                <w:lang w:eastAsia="zh-CN"/>
              </w:rPr>
              <w:t>SA#89e</w:t>
            </w:r>
          </w:p>
        </w:tc>
        <w:tc>
          <w:tcPr>
            <w:tcW w:w="1094" w:type="dxa"/>
            <w:shd w:val="solid" w:color="FFFFFF" w:fill="auto"/>
          </w:tcPr>
          <w:p w:rsidR="00B44E72" w:rsidRDefault="00B44E72" w:rsidP="00EB3F24">
            <w:pPr>
              <w:pStyle w:val="TAC"/>
              <w:rPr>
                <w:rFonts w:cs="Arial"/>
                <w:color w:val="000000"/>
                <w:sz w:val="16"/>
                <w:szCs w:val="16"/>
                <w:lang w:eastAsia="zh-CN"/>
              </w:rPr>
            </w:pPr>
            <w:r>
              <w:rPr>
                <w:rFonts w:cs="Arial"/>
                <w:color w:val="000000"/>
                <w:sz w:val="16"/>
                <w:szCs w:val="16"/>
                <w:lang w:eastAsia="zh-CN"/>
              </w:rPr>
              <w:t>SP-200740</w:t>
            </w:r>
          </w:p>
        </w:tc>
        <w:tc>
          <w:tcPr>
            <w:tcW w:w="567" w:type="dxa"/>
            <w:shd w:val="solid" w:color="FFFFFF" w:fill="auto"/>
          </w:tcPr>
          <w:p w:rsidR="00B44E72" w:rsidRPr="00222AAB" w:rsidRDefault="00B44E72" w:rsidP="00EB3F24">
            <w:pPr>
              <w:pStyle w:val="TAL"/>
              <w:rPr>
                <w:rFonts w:cs="Arial"/>
                <w:color w:val="000000"/>
                <w:sz w:val="16"/>
                <w:szCs w:val="16"/>
                <w:lang w:eastAsia="zh-CN"/>
              </w:rPr>
            </w:pPr>
            <w:r w:rsidRPr="00222AAB">
              <w:rPr>
                <w:rFonts w:cs="Arial"/>
                <w:color w:val="000000"/>
                <w:sz w:val="16"/>
                <w:szCs w:val="16"/>
                <w:lang w:eastAsia="zh-CN"/>
              </w:rPr>
              <w:t>0267</w:t>
            </w:r>
          </w:p>
        </w:tc>
        <w:tc>
          <w:tcPr>
            <w:tcW w:w="425" w:type="dxa"/>
            <w:shd w:val="solid" w:color="FFFFFF" w:fill="auto"/>
          </w:tcPr>
          <w:p w:rsidR="00B44E72" w:rsidRPr="00222AAB" w:rsidRDefault="00B44E72" w:rsidP="00EB3F24">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B44E72" w:rsidRPr="00222AAB" w:rsidRDefault="00B44E72" w:rsidP="00EB3F24">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B44E72" w:rsidRPr="00222AAB" w:rsidRDefault="00B44E72" w:rsidP="00EB3F24">
            <w:pPr>
              <w:pStyle w:val="TAL"/>
              <w:rPr>
                <w:rFonts w:cs="Arial"/>
                <w:color w:val="000000"/>
                <w:sz w:val="16"/>
                <w:szCs w:val="16"/>
                <w:lang w:eastAsia="zh-CN"/>
              </w:rPr>
            </w:pPr>
            <w:r w:rsidRPr="00222AAB">
              <w:rPr>
                <w:rFonts w:cs="Arial"/>
                <w:color w:val="000000"/>
                <w:sz w:val="16"/>
                <w:szCs w:val="16"/>
                <w:lang w:eastAsia="zh-CN"/>
              </w:rPr>
              <w:t>Add ePDG as serving node</w:t>
            </w:r>
          </w:p>
        </w:tc>
        <w:tc>
          <w:tcPr>
            <w:tcW w:w="708" w:type="dxa"/>
            <w:shd w:val="solid" w:color="FFFFFF" w:fill="auto"/>
          </w:tcPr>
          <w:p w:rsidR="00B44E72" w:rsidRDefault="00B44E72" w:rsidP="00EB3F24">
            <w:pPr>
              <w:pStyle w:val="TAC"/>
              <w:rPr>
                <w:sz w:val="16"/>
                <w:szCs w:val="16"/>
                <w:lang w:eastAsia="zh-CN"/>
              </w:rPr>
            </w:pPr>
            <w:r>
              <w:rPr>
                <w:sz w:val="16"/>
                <w:szCs w:val="16"/>
                <w:lang w:eastAsia="zh-CN"/>
              </w:rPr>
              <w:t>16.5.0</w:t>
            </w:r>
          </w:p>
        </w:tc>
      </w:tr>
      <w:tr w:rsidR="00AD4751" w:rsidRPr="00C012B0" w:rsidTr="00EC0283">
        <w:tblPrEx>
          <w:tblCellMar>
            <w:top w:w="0" w:type="dxa"/>
            <w:bottom w:w="0" w:type="dxa"/>
          </w:tblCellMar>
        </w:tblPrEx>
        <w:trPr>
          <w:trHeight w:val="383"/>
        </w:trPr>
        <w:tc>
          <w:tcPr>
            <w:tcW w:w="800" w:type="dxa"/>
            <w:shd w:val="solid" w:color="FFFFFF" w:fill="auto"/>
          </w:tcPr>
          <w:p w:rsidR="00AD4751" w:rsidRPr="00222AAB" w:rsidRDefault="00AD4751" w:rsidP="00AD4751">
            <w:pPr>
              <w:pStyle w:val="TAL"/>
              <w:rPr>
                <w:rFonts w:cs="Arial"/>
                <w:color w:val="000000"/>
                <w:sz w:val="16"/>
                <w:szCs w:val="16"/>
                <w:lang w:eastAsia="zh-CN"/>
              </w:rPr>
            </w:pPr>
            <w:r w:rsidRPr="00222AAB">
              <w:rPr>
                <w:rFonts w:cs="Arial"/>
                <w:color w:val="000000"/>
                <w:sz w:val="16"/>
                <w:szCs w:val="16"/>
                <w:lang w:eastAsia="zh-CN"/>
              </w:rPr>
              <w:t>2020-09</w:t>
            </w:r>
          </w:p>
        </w:tc>
        <w:tc>
          <w:tcPr>
            <w:tcW w:w="800" w:type="dxa"/>
            <w:shd w:val="solid" w:color="FFFFFF" w:fill="auto"/>
          </w:tcPr>
          <w:p w:rsidR="00AD4751" w:rsidRPr="00222AAB" w:rsidRDefault="00AD4751" w:rsidP="00AD4751">
            <w:pPr>
              <w:pStyle w:val="TAC"/>
              <w:rPr>
                <w:rFonts w:cs="Arial"/>
                <w:color w:val="000000"/>
                <w:sz w:val="16"/>
                <w:szCs w:val="16"/>
                <w:lang w:eastAsia="zh-CN"/>
              </w:rPr>
            </w:pPr>
            <w:r w:rsidRPr="00222AAB">
              <w:rPr>
                <w:rFonts w:cs="Arial"/>
                <w:color w:val="000000"/>
                <w:sz w:val="16"/>
                <w:szCs w:val="16"/>
                <w:lang w:eastAsia="zh-CN"/>
              </w:rPr>
              <w:t>SA#89e</w:t>
            </w:r>
          </w:p>
        </w:tc>
        <w:tc>
          <w:tcPr>
            <w:tcW w:w="1094" w:type="dxa"/>
            <w:shd w:val="solid" w:color="FFFFFF" w:fill="auto"/>
          </w:tcPr>
          <w:p w:rsidR="00AD4751" w:rsidRDefault="00AD4751" w:rsidP="00AD4751">
            <w:pPr>
              <w:pStyle w:val="TAC"/>
              <w:rPr>
                <w:rFonts w:cs="Arial"/>
                <w:color w:val="000000"/>
                <w:sz w:val="16"/>
                <w:szCs w:val="16"/>
                <w:lang w:eastAsia="zh-CN"/>
              </w:rPr>
            </w:pPr>
            <w:r>
              <w:rPr>
                <w:rFonts w:cs="Arial"/>
                <w:color w:val="000000"/>
                <w:sz w:val="16"/>
                <w:szCs w:val="16"/>
                <w:lang w:eastAsia="zh-CN"/>
              </w:rPr>
              <w:t>SP-200742</w:t>
            </w:r>
          </w:p>
        </w:tc>
        <w:tc>
          <w:tcPr>
            <w:tcW w:w="567" w:type="dxa"/>
            <w:shd w:val="solid" w:color="FFFFFF" w:fill="auto"/>
          </w:tcPr>
          <w:p w:rsidR="00AD4751" w:rsidRPr="00222AAB" w:rsidRDefault="00AD4751" w:rsidP="00AD4751">
            <w:pPr>
              <w:pStyle w:val="TAL"/>
              <w:rPr>
                <w:rFonts w:cs="Arial"/>
                <w:color w:val="000000"/>
                <w:sz w:val="16"/>
                <w:szCs w:val="16"/>
                <w:lang w:eastAsia="zh-CN"/>
              </w:rPr>
            </w:pPr>
            <w:r w:rsidRPr="00222AAB">
              <w:rPr>
                <w:rFonts w:cs="Arial"/>
                <w:color w:val="000000"/>
                <w:sz w:val="16"/>
                <w:szCs w:val="16"/>
                <w:lang w:eastAsia="zh-CN"/>
              </w:rPr>
              <w:t>0268</w:t>
            </w:r>
          </w:p>
        </w:tc>
        <w:tc>
          <w:tcPr>
            <w:tcW w:w="425" w:type="dxa"/>
            <w:shd w:val="solid" w:color="FFFFFF" w:fill="auto"/>
          </w:tcPr>
          <w:p w:rsidR="00AD4751" w:rsidRPr="00222AAB" w:rsidRDefault="00AD4751" w:rsidP="00AD4751">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AD4751" w:rsidRPr="00222AAB" w:rsidRDefault="00AD4751" w:rsidP="00AD4751">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AD4751" w:rsidRPr="00222AAB" w:rsidRDefault="00AD4751" w:rsidP="00AD4751">
            <w:pPr>
              <w:pStyle w:val="TAL"/>
              <w:rPr>
                <w:rFonts w:cs="Arial"/>
                <w:color w:val="000000"/>
                <w:sz w:val="16"/>
                <w:szCs w:val="16"/>
                <w:lang w:eastAsia="zh-CN"/>
              </w:rPr>
            </w:pPr>
            <w:r w:rsidRPr="00222AAB">
              <w:rPr>
                <w:rFonts w:cs="Arial"/>
                <w:color w:val="000000"/>
                <w:sz w:val="16"/>
                <w:szCs w:val="16"/>
                <w:lang w:eastAsia="zh-CN"/>
              </w:rPr>
              <w:t>Update OpenAPI version</w:t>
            </w:r>
          </w:p>
        </w:tc>
        <w:tc>
          <w:tcPr>
            <w:tcW w:w="708" w:type="dxa"/>
            <w:shd w:val="solid" w:color="FFFFFF" w:fill="auto"/>
          </w:tcPr>
          <w:p w:rsidR="00AD4751" w:rsidRDefault="00AD4751" w:rsidP="00AD4751">
            <w:pPr>
              <w:pStyle w:val="TAC"/>
              <w:rPr>
                <w:sz w:val="16"/>
                <w:szCs w:val="16"/>
                <w:lang w:eastAsia="zh-CN"/>
              </w:rPr>
            </w:pPr>
            <w:r>
              <w:rPr>
                <w:sz w:val="16"/>
                <w:szCs w:val="16"/>
                <w:lang w:eastAsia="zh-CN"/>
              </w:rPr>
              <w:t>16.5.0</w:t>
            </w:r>
          </w:p>
        </w:tc>
      </w:tr>
      <w:tr w:rsidR="008D4199" w:rsidRPr="00C012B0" w:rsidTr="00EC0283">
        <w:tblPrEx>
          <w:tblCellMar>
            <w:top w:w="0" w:type="dxa"/>
            <w:bottom w:w="0" w:type="dxa"/>
          </w:tblCellMar>
        </w:tblPrEx>
        <w:trPr>
          <w:trHeight w:val="383"/>
        </w:trPr>
        <w:tc>
          <w:tcPr>
            <w:tcW w:w="800" w:type="dxa"/>
            <w:shd w:val="solid" w:color="FFFFFF" w:fill="auto"/>
          </w:tcPr>
          <w:p w:rsidR="008D4199" w:rsidRPr="00222AAB" w:rsidRDefault="008D4199" w:rsidP="008D4199">
            <w:pPr>
              <w:pStyle w:val="TAL"/>
              <w:rPr>
                <w:rFonts w:cs="Arial"/>
                <w:color w:val="000000"/>
                <w:sz w:val="16"/>
                <w:szCs w:val="16"/>
                <w:lang w:eastAsia="zh-CN"/>
              </w:rPr>
            </w:pPr>
            <w:r w:rsidRPr="00222AAB">
              <w:rPr>
                <w:rFonts w:cs="Arial"/>
                <w:color w:val="000000"/>
                <w:sz w:val="16"/>
                <w:szCs w:val="16"/>
                <w:lang w:eastAsia="zh-CN"/>
              </w:rPr>
              <w:t>2020-09</w:t>
            </w:r>
          </w:p>
        </w:tc>
        <w:tc>
          <w:tcPr>
            <w:tcW w:w="800" w:type="dxa"/>
            <w:shd w:val="solid" w:color="FFFFFF" w:fill="auto"/>
          </w:tcPr>
          <w:p w:rsidR="008D4199" w:rsidRPr="00222AAB" w:rsidRDefault="008D4199" w:rsidP="008D4199">
            <w:pPr>
              <w:pStyle w:val="TAC"/>
              <w:rPr>
                <w:rFonts w:cs="Arial"/>
                <w:color w:val="000000"/>
                <w:sz w:val="16"/>
                <w:szCs w:val="16"/>
                <w:lang w:eastAsia="zh-CN"/>
              </w:rPr>
            </w:pPr>
            <w:r w:rsidRPr="00222AAB">
              <w:rPr>
                <w:rFonts w:cs="Arial"/>
                <w:color w:val="000000"/>
                <w:sz w:val="16"/>
                <w:szCs w:val="16"/>
                <w:lang w:eastAsia="zh-CN"/>
              </w:rPr>
              <w:t>SA#89e</w:t>
            </w:r>
          </w:p>
        </w:tc>
        <w:tc>
          <w:tcPr>
            <w:tcW w:w="1094" w:type="dxa"/>
            <w:shd w:val="solid" w:color="FFFFFF" w:fill="auto"/>
          </w:tcPr>
          <w:p w:rsidR="008D4199" w:rsidRDefault="008D4199" w:rsidP="008D4199">
            <w:pPr>
              <w:pStyle w:val="TAC"/>
              <w:rPr>
                <w:rFonts w:cs="Arial"/>
                <w:color w:val="000000"/>
                <w:sz w:val="16"/>
                <w:szCs w:val="16"/>
                <w:lang w:eastAsia="zh-CN"/>
              </w:rPr>
            </w:pPr>
          </w:p>
        </w:tc>
        <w:tc>
          <w:tcPr>
            <w:tcW w:w="567" w:type="dxa"/>
            <w:shd w:val="solid" w:color="FFFFFF" w:fill="auto"/>
          </w:tcPr>
          <w:p w:rsidR="008D4199" w:rsidRPr="00222AAB" w:rsidRDefault="008D4199" w:rsidP="008D4199">
            <w:pPr>
              <w:pStyle w:val="TAL"/>
              <w:rPr>
                <w:rFonts w:cs="Arial"/>
                <w:color w:val="000000"/>
                <w:sz w:val="16"/>
                <w:szCs w:val="16"/>
                <w:lang w:eastAsia="zh-CN"/>
              </w:rPr>
            </w:pPr>
          </w:p>
        </w:tc>
        <w:tc>
          <w:tcPr>
            <w:tcW w:w="425" w:type="dxa"/>
            <w:shd w:val="solid" w:color="FFFFFF" w:fill="auto"/>
          </w:tcPr>
          <w:p w:rsidR="008D4199" w:rsidRPr="00222AAB" w:rsidRDefault="008D4199" w:rsidP="008D4199">
            <w:pPr>
              <w:pStyle w:val="TAR"/>
              <w:rPr>
                <w:rFonts w:cs="Arial"/>
                <w:color w:val="000000"/>
                <w:sz w:val="16"/>
                <w:szCs w:val="16"/>
                <w:lang w:eastAsia="zh-CN"/>
              </w:rPr>
            </w:pPr>
          </w:p>
        </w:tc>
        <w:tc>
          <w:tcPr>
            <w:tcW w:w="425" w:type="dxa"/>
            <w:shd w:val="solid" w:color="FFFFFF" w:fill="auto"/>
          </w:tcPr>
          <w:p w:rsidR="008D4199" w:rsidRPr="00222AAB" w:rsidRDefault="008D4199" w:rsidP="008D4199">
            <w:pPr>
              <w:pStyle w:val="TAC"/>
              <w:rPr>
                <w:rFonts w:cs="Arial"/>
                <w:color w:val="000000"/>
                <w:sz w:val="16"/>
                <w:szCs w:val="16"/>
                <w:lang w:eastAsia="zh-CN"/>
              </w:rPr>
            </w:pPr>
          </w:p>
        </w:tc>
        <w:tc>
          <w:tcPr>
            <w:tcW w:w="4820" w:type="dxa"/>
            <w:shd w:val="solid" w:color="FFFFFF" w:fill="auto"/>
          </w:tcPr>
          <w:p w:rsidR="008D4199" w:rsidRPr="00222AAB" w:rsidRDefault="008D4199" w:rsidP="008D4199">
            <w:pPr>
              <w:pStyle w:val="TAL"/>
              <w:rPr>
                <w:rFonts w:cs="Arial"/>
                <w:color w:val="000000"/>
                <w:sz w:val="16"/>
                <w:szCs w:val="16"/>
                <w:lang w:eastAsia="zh-CN"/>
              </w:rPr>
            </w:pPr>
            <w:r w:rsidRPr="00222AAB">
              <w:rPr>
                <w:rFonts w:cs="Arial"/>
                <w:color w:val="000000"/>
                <w:sz w:val="16"/>
                <w:szCs w:val="16"/>
                <w:lang w:eastAsia="zh-CN"/>
              </w:rPr>
              <w:t>Correction of various CR implementation errors</w:t>
            </w:r>
          </w:p>
        </w:tc>
        <w:tc>
          <w:tcPr>
            <w:tcW w:w="708" w:type="dxa"/>
            <w:shd w:val="solid" w:color="FFFFFF" w:fill="auto"/>
          </w:tcPr>
          <w:p w:rsidR="008D4199" w:rsidRDefault="008D4199" w:rsidP="008D4199">
            <w:pPr>
              <w:pStyle w:val="TAC"/>
              <w:rPr>
                <w:sz w:val="16"/>
                <w:szCs w:val="16"/>
                <w:lang w:eastAsia="zh-CN"/>
              </w:rPr>
            </w:pPr>
            <w:r>
              <w:rPr>
                <w:sz w:val="16"/>
                <w:szCs w:val="16"/>
                <w:lang w:eastAsia="zh-CN"/>
              </w:rPr>
              <w:t>16.5.1</w:t>
            </w:r>
          </w:p>
        </w:tc>
      </w:tr>
      <w:tr w:rsidR="00CE183B" w:rsidRPr="00C012B0" w:rsidTr="00EC0283">
        <w:tblPrEx>
          <w:tblCellMar>
            <w:top w:w="0" w:type="dxa"/>
            <w:bottom w:w="0" w:type="dxa"/>
          </w:tblCellMar>
        </w:tblPrEx>
        <w:trPr>
          <w:trHeight w:val="383"/>
        </w:trPr>
        <w:tc>
          <w:tcPr>
            <w:tcW w:w="800" w:type="dxa"/>
            <w:shd w:val="solid" w:color="FFFFFF" w:fill="auto"/>
          </w:tcPr>
          <w:p w:rsidR="00CE183B" w:rsidRPr="00222AAB" w:rsidRDefault="00CE183B" w:rsidP="008D4199">
            <w:pPr>
              <w:pStyle w:val="TAL"/>
              <w:rPr>
                <w:rFonts w:cs="Arial"/>
                <w:color w:val="000000"/>
                <w:sz w:val="16"/>
                <w:szCs w:val="16"/>
                <w:lang w:eastAsia="zh-CN"/>
              </w:rPr>
            </w:pPr>
            <w:r w:rsidRPr="00222AAB">
              <w:rPr>
                <w:rFonts w:cs="Arial"/>
                <w:color w:val="000000"/>
                <w:sz w:val="16"/>
                <w:szCs w:val="16"/>
                <w:lang w:eastAsia="zh-CN"/>
              </w:rPr>
              <w:t>2020-12</w:t>
            </w:r>
          </w:p>
        </w:tc>
        <w:tc>
          <w:tcPr>
            <w:tcW w:w="800" w:type="dxa"/>
            <w:shd w:val="solid" w:color="FFFFFF" w:fill="auto"/>
          </w:tcPr>
          <w:p w:rsidR="00CE183B" w:rsidRPr="00222AAB" w:rsidRDefault="00CE183B" w:rsidP="008D4199">
            <w:pPr>
              <w:pStyle w:val="TAC"/>
              <w:rPr>
                <w:rFonts w:cs="Arial"/>
                <w:color w:val="000000"/>
                <w:sz w:val="16"/>
                <w:szCs w:val="16"/>
                <w:lang w:eastAsia="zh-CN"/>
              </w:rPr>
            </w:pPr>
            <w:r w:rsidRPr="00222AAB">
              <w:rPr>
                <w:rFonts w:cs="Arial"/>
                <w:color w:val="000000"/>
                <w:sz w:val="16"/>
                <w:szCs w:val="16"/>
                <w:lang w:eastAsia="zh-CN"/>
              </w:rPr>
              <w:t>SA#90e</w:t>
            </w:r>
          </w:p>
        </w:tc>
        <w:tc>
          <w:tcPr>
            <w:tcW w:w="1094" w:type="dxa"/>
            <w:shd w:val="solid" w:color="FFFFFF" w:fill="auto"/>
          </w:tcPr>
          <w:p w:rsidR="00CE183B" w:rsidRDefault="00CE183B" w:rsidP="008D4199">
            <w:pPr>
              <w:pStyle w:val="TAC"/>
              <w:rPr>
                <w:rFonts w:cs="Arial"/>
                <w:color w:val="000000"/>
                <w:sz w:val="16"/>
                <w:szCs w:val="16"/>
                <w:lang w:eastAsia="zh-CN"/>
              </w:rPr>
            </w:pPr>
            <w:r>
              <w:rPr>
                <w:rFonts w:cs="Arial"/>
                <w:color w:val="000000"/>
                <w:sz w:val="16"/>
                <w:szCs w:val="16"/>
                <w:lang w:eastAsia="zh-CN"/>
              </w:rPr>
              <w:t>SP-201071</w:t>
            </w:r>
          </w:p>
        </w:tc>
        <w:tc>
          <w:tcPr>
            <w:tcW w:w="567" w:type="dxa"/>
            <w:shd w:val="solid" w:color="FFFFFF" w:fill="auto"/>
          </w:tcPr>
          <w:p w:rsidR="00CE183B" w:rsidRPr="00222AAB" w:rsidRDefault="00CE183B" w:rsidP="008D4199">
            <w:pPr>
              <w:pStyle w:val="TAL"/>
              <w:rPr>
                <w:rFonts w:cs="Arial"/>
                <w:color w:val="000000"/>
                <w:sz w:val="16"/>
                <w:szCs w:val="16"/>
                <w:lang w:eastAsia="zh-CN"/>
              </w:rPr>
            </w:pPr>
            <w:r w:rsidRPr="00222AAB">
              <w:rPr>
                <w:rFonts w:cs="Arial"/>
                <w:color w:val="000000"/>
                <w:sz w:val="16"/>
                <w:szCs w:val="16"/>
                <w:lang w:eastAsia="zh-CN"/>
              </w:rPr>
              <w:t>0271</w:t>
            </w:r>
          </w:p>
        </w:tc>
        <w:tc>
          <w:tcPr>
            <w:tcW w:w="425" w:type="dxa"/>
            <w:shd w:val="solid" w:color="FFFFFF" w:fill="auto"/>
          </w:tcPr>
          <w:p w:rsidR="00CE183B" w:rsidRPr="00222AAB" w:rsidRDefault="00CE183B" w:rsidP="008D4199">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CE183B" w:rsidRPr="00222AAB" w:rsidRDefault="00CE183B" w:rsidP="008D4199">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CE183B" w:rsidRPr="00222AAB" w:rsidRDefault="00CE183B" w:rsidP="008D4199">
            <w:pPr>
              <w:pStyle w:val="TAL"/>
              <w:rPr>
                <w:rFonts w:cs="Arial"/>
                <w:color w:val="000000"/>
                <w:sz w:val="16"/>
                <w:szCs w:val="16"/>
                <w:lang w:eastAsia="zh-CN"/>
              </w:rPr>
            </w:pPr>
            <w:r w:rsidRPr="00222AAB">
              <w:rPr>
                <w:rFonts w:cs="Arial"/>
                <w:color w:val="000000"/>
                <w:sz w:val="16"/>
                <w:szCs w:val="16"/>
                <w:lang w:eastAsia="zh-CN"/>
              </w:rPr>
              <w:t xml:space="preserve">Correction of TriggerType </w:t>
            </w:r>
          </w:p>
        </w:tc>
        <w:tc>
          <w:tcPr>
            <w:tcW w:w="708" w:type="dxa"/>
            <w:shd w:val="solid" w:color="FFFFFF" w:fill="auto"/>
          </w:tcPr>
          <w:p w:rsidR="00CE183B" w:rsidRDefault="00CE183B" w:rsidP="008D4199">
            <w:pPr>
              <w:pStyle w:val="TAC"/>
              <w:rPr>
                <w:sz w:val="16"/>
                <w:szCs w:val="16"/>
                <w:lang w:eastAsia="zh-CN"/>
              </w:rPr>
            </w:pPr>
            <w:r>
              <w:rPr>
                <w:sz w:val="16"/>
                <w:szCs w:val="16"/>
                <w:lang w:eastAsia="zh-CN"/>
              </w:rPr>
              <w:t>16.6.0</w:t>
            </w:r>
          </w:p>
        </w:tc>
      </w:tr>
      <w:tr w:rsidR="001F6880" w:rsidRPr="00C012B0" w:rsidTr="00EC0283">
        <w:tblPrEx>
          <w:tblCellMar>
            <w:top w:w="0" w:type="dxa"/>
            <w:bottom w:w="0" w:type="dxa"/>
          </w:tblCellMar>
        </w:tblPrEx>
        <w:trPr>
          <w:trHeight w:val="383"/>
        </w:trPr>
        <w:tc>
          <w:tcPr>
            <w:tcW w:w="800" w:type="dxa"/>
            <w:shd w:val="solid" w:color="FFFFFF" w:fill="auto"/>
          </w:tcPr>
          <w:p w:rsidR="001F6880" w:rsidRPr="00222AAB" w:rsidRDefault="001F6880" w:rsidP="008D4199">
            <w:pPr>
              <w:pStyle w:val="TAL"/>
              <w:rPr>
                <w:rFonts w:cs="Arial"/>
                <w:color w:val="000000"/>
                <w:sz w:val="16"/>
                <w:szCs w:val="16"/>
                <w:lang w:eastAsia="zh-CN"/>
              </w:rPr>
            </w:pPr>
            <w:r w:rsidRPr="00222AAB">
              <w:rPr>
                <w:rFonts w:cs="Arial"/>
                <w:color w:val="000000"/>
                <w:sz w:val="16"/>
                <w:szCs w:val="16"/>
                <w:lang w:eastAsia="zh-CN"/>
              </w:rPr>
              <w:t>2020-12</w:t>
            </w:r>
          </w:p>
        </w:tc>
        <w:tc>
          <w:tcPr>
            <w:tcW w:w="800" w:type="dxa"/>
            <w:shd w:val="solid" w:color="FFFFFF" w:fill="auto"/>
          </w:tcPr>
          <w:p w:rsidR="001F6880" w:rsidRPr="00222AAB" w:rsidRDefault="001F6880" w:rsidP="008D4199">
            <w:pPr>
              <w:pStyle w:val="TAC"/>
              <w:rPr>
                <w:rFonts w:cs="Arial"/>
                <w:color w:val="000000"/>
                <w:sz w:val="16"/>
                <w:szCs w:val="16"/>
                <w:lang w:eastAsia="zh-CN"/>
              </w:rPr>
            </w:pPr>
            <w:r w:rsidRPr="00222AAB">
              <w:rPr>
                <w:rFonts w:cs="Arial"/>
                <w:color w:val="000000"/>
                <w:sz w:val="16"/>
                <w:szCs w:val="16"/>
                <w:lang w:eastAsia="zh-CN"/>
              </w:rPr>
              <w:t>SA#90e</w:t>
            </w:r>
          </w:p>
        </w:tc>
        <w:tc>
          <w:tcPr>
            <w:tcW w:w="1094" w:type="dxa"/>
            <w:shd w:val="solid" w:color="FFFFFF" w:fill="auto"/>
          </w:tcPr>
          <w:p w:rsidR="001F6880" w:rsidRDefault="001F6880" w:rsidP="008D4199">
            <w:pPr>
              <w:pStyle w:val="TAC"/>
              <w:rPr>
                <w:rFonts w:cs="Arial"/>
                <w:color w:val="000000"/>
                <w:sz w:val="16"/>
                <w:szCs w:val="16"/>
                <w:lang w:eastAsia="zh-CN"/>
              </w:rPr>
            </w:pPr>
            <w:r>
              <w:rPr>
                <w:rFonts w:cs="Arial"/>
                <w:color w:val="000000"/>
                <w:sz w:val="16"/>
                <w:szCs w:val="16"/>
                <w:lang w:eastAsia="zh-CN"/>
              </w:rPr>
              <w:t>SP-201051</w:t>
            </w:r>
          </w:p>
        </w:tc>
        <w:tc>
          <w:tcPr>
            <w:tcW w:w="567" w:type="dxa"/>
            <w:shd w:val="solid" w:color="FFFFFF" w:fill="auto"/>
          </w:tcPr>
          <w:p w:rsidR="001F6880" w:rsidRPr="00222AAB" w:rsidRDefault="001F6880" w:rsidP="008D4199">
            <w:pPr>
              <w:pStyle w:val="TAL"/>
              <w:rPr>
                <w:rFonts w:cs="Arial"/>
                <w:color w:val="000000"/>
                <w:sz w:val="16"/>
                <w:szCs w:val="16"/>
                <w:lang w:eastAsia="zh-CN"/>
              </w:rPr>
            </w:pPr>
            <w:r w:rsidRPr="00222AAB">
              <w:rPr>
                <w:rFonts w:cs="Arial"/>
                <w:color w:val="000000"/>
                <w:sz w:val="16"/>
                <w:szCs w:val="16"/>
                <w:lang w:eastAsia="zh-CN"/>
              </w:rPr>
              <w:t>0272</w:t>
            </w:r>
          </w:p>
        </w:tc>
        <w:tc>
          <w:tcPr>
            <w:tcW w:w="425" w:type="dxa"/>
            <w:shd w:val="solid" w:color="FFFFFF" w:fill="auto"/>
          </w:tcPr>
          <w:p w:rsidR="001F6880" w:rsidRPr="00222AAB" w:rsidRDefault="001F6880" w:rsidP="008D4199">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1F6880" w:rsidRPr="00222AAB" w:rsidRDefault="001F6880" w:rsidP="008D4199">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1F6880" w:rsidRPr="00222AAB" w:rsidRDefault="001F6880" w:rsidP="008D4199">
            <w:pPr>
              <w:pStyle w:val="TAL"/>
              <w:rPr>
                <w:rFonts w:cs="Arial"/>
                <w:color w:val="000000"/>
                <w:sz w:val="16"/>
                <w:szCs w:val="16"/>
                <w:lang w:eastAsia="zh-CN"/>
              </w:rPr>
            </w:pPr>
            <w:r w:rsidRPr="00222AAB">
              <w:rPr>
                <w:rFonts w:cs="Arial"/>
                <w:color w:val="000000"/>
                <w:sz w:val="16"/>
                <w:szCs w:val="16"/>
                <w:lang w:eastAsia="zh-CN"/>
              </w:rPr>
              <w:t xml:space="preserve">Add Multi-homed PDU Address in CHF-CDR for IPv6 multi-homing </w:t>
            </w:r>
          </w:p>
        </w:tc>
        <w:tc>
          <w:tcPr>
            <w:tcW w:w="708" w:type="dxa"/>
            <w:shd w:val="solid" w:color="FFFFFF" w:fill="auto"/>
          </w:tcPr>
          <w:p w:rsidR="001F6880" w:rsidRDefault="001F6880" w:rsidP="008D4199">
            <w:pPr>
              <w:pStyle w:val="TAC"/>
              <w:rPr>
                <w:sz w:val="16"/>
                <w:szCs w:val="16"/>
                <w:lang w:eastAsia="zh-CN"/>
              </w:rPr>
            </w:pPr>
            <w:r>
              <w:rPr>
                <w:sz w:val="16"/>
                <w:szCs w:val="16"/>
                <w:lang w:eastAsia="zh-CN"/>
              </w:rPr>
              <w:t>16.6.0</w:t>
            </w:r>
          </w:p>
        </w:tc>
      </w:tr>
      <w:tr w:rsidR="00A9095D" w:rsidRPr="00C012B0" w:rsidTr="00EC0283">
        <w:tblPrEx>
          <w:tblCellMar>
            <w:top w:w="0" w:type="dxa"/>
            <w:bottom w:w="0" w:type="dxa"/>
          </w:tblCellMar>
        </w:tblPrEx>
        <w:trPr>
          <w:trHeight w:val="383"/>
        </w:trPr>
        <w:tc>
          <w:tcPr>
            <w:tcW w:w="800" w:type="dxa"/>
            <w:shd w:val="solid" w:color="FFFFFF" w:fill="auto"/>
          </w:tcPr>
          <w:p w:rsidR="00A9095D" w:rsidRPr="00222AAB" w:rsidRDefault="00A9095D" w:rsidP="00A9095D">
            <w:pPr>
              <w:pStyle w:val="TAL"/>
              <w:rPr>
                <w:rFonts w:cs="Arial"/>
                <w:color w:val="000000"/>
                <w:sz w:val="16"/>
                <w:szCs w:val="16"/>
                <w:lang w:eastAsia="zh-CN"/>
              </w:rPr>
            </w:pPr>
            <w:r w:rsidRPr="00222AAB">
              <w:rPr>
                <w:rFonts w:cs="Arial"/>
                <w:color w:val="000000"/>
                <w:sz w:val="16"/>
                <w:szCs w:val="16"/>
                <w:lang w:eastAsia="zh-CN"/>
              </w:rPr>
              <w:t>2020-12</w:t>
            </w:r>
          </w:p>
        </w:tc>
        <w:tc>
          <w:tcPr>
            <w:tcW w:w="800" w:type="dxa"/>
            <w:shd w:val="solid" w:color="FFFFFF" w:fill="auto"/>
          </w:tcPr>
          <w:p w:rsidR="00A9095D" w:rsidRPr="00222AAB" w:rsidRDefault="00A9095D" w:rsidP="00A9095D">
            <w:pPr>
              <w:pStyle w:val="TAC"/>
              <w:rPr>
                <w:rFonts w:cs="Arial"/>
                <w:color w:val="000000"/>
                <w:sz w:val="16"/>
                <w:szCs w:val="16"/>
                <w:lang w:eastAsia="zh-CN"/>
              </w:rPr>
            </w:pPr>
            <w:r w:rsidRPr="00222AAB">
              <w:rPr>
                <w:rFonts w:cs="Arial"/>
                <w:color w:val="000000"/>
                <w:sz w:val="16"/>
                <w:szCs w:val="16"/>
                <w:lang w:eastAsia="zh-CN"/>
              </w:rPr>
              <w:t>SA#90e</w:t>
            </w:r>
          </w:p>
        </w:tc>
        <w:tc>
          <w:tcPr>
            <w:tcW w:w="1094" w:type="dxa"/>
            <w:shd w:val="solid" w:color="FFFFFF" w:fill="auto"/>
          </w:tcPr>
          <w:p w:rsidR="00A9095D" w:rsidRDefault="00A9095D" w:rsidP="00A9095D">
            <w:pPr>
              <w:pStyle w:val="TAC"/>
              <w:rPr>
                <w:rFonts w:cs="Arial"/>
                <w:color w:val="000000"/>
                <w:sz w:val="16"/>
                <w:szCs w:val="16"/>
                <w:lang w:eastAsia="zh-CN"/>
              </w:rPr>
            </w:pPr>
            <w:r>
              <w:rPr>
                <w:rFonts w:cs="Arial"/>
                <w:color w:val="000000"/>
                <w:sz w:val="16"/>
                <w:szCs w:val="16"/>
                <w:lang w:eastAsia="zh-CN"/>
              </w:rPr>
              <w:t>SP-201051</w:t>
            </w:r>
          </w:p>
        </w:tc>
        <w:tc>
          <w:tcPr>
            <w:tcW w:w="567" w:type="dxa"/>
            <w:shd w:val="solid" w:color="FFFFFF" w:fill="auto"/>
          </w:tcPr>
          <w:p w:rsidR="00A9095D" w:rsidRPr="00222AAB" w:rsidRDefault="00A9095D" w:rsidP="00A9095D">
            <w:pPr>
              <w:pStyle w:val="TAL"/>
              <w:rPr>
                <w:rFonts w:cs="Arial"/>
                <w:color w:val="000000"/>
                <w:sz w:val="16"/>
                <w:szCs w:val="16"/>
                <w:lang w:eastAsia="zh-CN"/>
              </w:rPr>
            </w:pPr>
            <w:r w:rsidRPr="00222AAB">
              <w:rPr>
                <w:rFonts w:cs="Arial"/>
                <w:color w:val="000000"/>
                <w:sz w:val="16"/>
                <w:szCs w:val="16"/>
                <w:lang w:eastAsia="zh-CN"/>
              </w:rPr>
              <w:t>0275</w:t>
            </w:r>
          </w:p>
        </w:tc>
        <w:tc>
          <w:tcPr>
            <w:tcW w:w="425" w:type="dxa"/>
            <w:shd w:val="solid" w:color="FFFFFF" w:fill="auto"/>
          </w:tcPr>
          <w:p w:rsidR="00A9095D" w:rsidRPr="00222AAB" w:rsidRDefault="00A9095D" w:rsidP="00A9095D">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A9095D" w:rsidRPr="00222AAB" w:rsidRDefault="00A9095D" w:rsidP="00A9095D">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A9095D" w:rsidRPr="00222AAB" w:rsidRDefault="00A9095D" w:rsidP="00A9095D">
            <w:pPr>
              <w:pStyle w:val="TAL"/>
              <w:rPr>
                <w:rFonts w:cs="Arial"/>
                <w:color w:val="000000"/>
                <w:sz w:val="16"/>
                <w:szCs w:val="16"/>
                <w:lang w:eastAsia="zh-CN"/>
              </w:rPr>
            </w:pPr>
            <w:r w:rsidRPr="00222AAB">
              <w:rPr>
                <w:rFonts w:cs="Arial"/>
                <w:color w:val="000000"/>
                <w:sz w:val="16"/>
                <w:szCs w:val="16"/>
                <w:lang w:eastAsia="zh-CN"/>
              </w:rPr>
              <w:t>Add the QNC subscription</w:t>
            </w:r>
          </w:p>
        </w:tc>
        <w:tc>
          <w:tcPr>
            <w:tcW w:w="708" w:type="dxa"/>
            <w:shd w:val="solid" w:color="FFFFFF" w:fill="auto"/>
          </w:tcPr>
          <w:p w:rsidR="00A9095D" w:rsidRDefault="00A9095D" w:rsidP="00A9095D">
            <w:pPr>
              <w:pStyle w:val="TAC"/>
              <w:rPr>
                <w:sz w:val="16"/>
                <w:szCs w:val="16"/>
                <w:lang w:eastAsia="zh-CN"/>
              </w:rPr>
            </w:pPr>
            <w:r>
              <w:rPr>
                <w:sz w:val="16"/>
                <w:szCs w:val="16"/>
                <w:lang w:eastAsia="zh-CN"/>
              </w:rPr>
              <w:t>16.6.0</w:t>
            </w:r>
          </w:p>
        </w:tc>
      </w:tr>
      <w:tr w:rsidR="00952902" w:rsidRPr="00C012B0" w:rsidTr="00EC0283">
        <w:tblPrEx>
          <w:tblCellMar>
            <w:top w:w="0" w:type="dxa"/>
            <w:bottom w:w="0" w:type="dxa"/>
          </w:tblCellMar>
        </w:tblPrEx>
        <w:trPr>
          <w:trHeight w:val="383"/>
        </w:trPr>
        <w:tc>
          <w:tcPr>
            <w:tcW w:w="800" w:type="dxa"/>
            <w:shd w:val="solid" w:color="FFFFFF" w:fill="auto"/>
          </w:tcPr>
          <w:p w:rsidR="00952902" w:rsidRPr="00222AAB" w:rsidRDefault="00952902" w:rsidP="00A9095D">
            <w:pPr>
              <w:pStyle w:val="TAL"/>
              <w:rPr>
                <w:rFonts w:cs="Arial"/>
                <w:color w:val="000000"/>
                <w:sz w:val="16"/>
                <w:szCs w:val="16"/>
                <w:lang w:eastAsia="zh-CN"/>
              </w:rPr>
            </w:pPr>
            <w:r w:rsidRPr="00222AAB">
              <w:rPr>
                <w:rFonts w:cs="Arial"/>
                <w:color w:val="000000"/>
                <w:sz w:val="16"/>
                <w:szCs w:val="16"/>
                <w:lang w:eastAsia="zh-CN"/>
              </w:rPr>
              <w:t>2020-12</w:t>
            </w:r>
          </w:p>
        </w:tc>
        <w:tc>
          <w:tcPr>
            <w:tcW w:w="800" w:type="dxa"/>
            <w:shd w:val="solid" w:color="FFFFFF" w:fill="auto"/>
          </w:tcPr>
          <w:p w:rsidR="00952902" w:rsidRPr="00222AAB" w:rsidRDefault="00952902" w:rsidP="00A9095D">
            <w:pPr>
              <w:pStyle w:val="TAC"/>
              <w:rPr>
                <w:rFonts w:cs="Arial"/>
                <w:color w:val="000000"/>
                <w:sz w:val="16"/>
                <w:szCs w:val="16"/>
                <w:lang w:eastAsia="zh-CN"/>
              </w:rPr>
            </w:pPr>
            <w:r w:rsidRPr="00222AAB">
              <w:rPr>
                <w:rFonts w:cs="Arial"/>
                <w:color w:val="000000"/>
                <w:sz w:val="16"/>
                <w:szCs w:val="16"/>
                <w:lang w:eastAsia="zh-CN"/>
              </w:rPr>
              <w:t>SA#90e</w:t>
            </w:r>
          </w:p>
        </w:tc>
        <w:tc>
          <w:tcPr>
            <w:tcW w:w="1094" w:type="dxa"/>
            <w:shd w:val="solid" w:color="FFFFFF" w:fill="auto"/>
          </w:tcPr>
          <w:p w:rsidR="00952902" w:rsidRDefault="00952902" w:rsidP="00A9095D">
            <w:pPr>
              <w:pStyle w:val="TAC"/>
              <w:rPr>
                <w:rFonts w:cs="Arial"/>
                <w:color w:val="000000"/>
                <w:sz w:val="16"/>
                <w:szCs w:val="16"/>
                <w:lang w:eastAsia="zh-CN"/>
              </w:rPr>
            </w:pPr>
            <w:r>
              <w:rPr>
                <w:rFonts w:cs="Arial"/>
                <w:color w:val="000000"/>
                <w:sz w:val="16"/>
                <w:szCs w:val="16"/>
                <w:lang w:eastAsia="zh-CN"/>
              </w:rPr>
              <w:t>SP-201051</w:t>
            </w:r>
          </w:p>
        </w:tc>
        <w:tc>
          <w:tcPr>
            <w:tcW w:w="567" w:type="dxa"/>
            <w:shd w:val="solid" w:color="FFFFFF" w:fill="auto"/>
          </w:tcPr>
          <w:p w:rsidR="00952902" w:rsidRPr="00222AAB" w:rsidRDefault="00952902" w:rsidP="00A9095D">
            <w:pPr>
              <w:pStyle w:val="TAL"/>
              <w:rPr>
                <w:rFonts w:cs="Arial"/>
                <w:color w:val="000000"/>
                <w:sz w:val="16"/>
                <w:szCs w:val="16"/>
                <w:lang w:eastAsia="zh-CN"/>
              </w:rPr>
            </w:pPr>
            <w:r w:rsidRPr="00222AAB">
              <w:rPr>
                <w:rFonts w:cs="Arial"/>
                <w:color w:val="000000"/>
                <w:sz w:val="16"/>
                <w:szCs w:val="16"/>
                <w:lang w:eastAsia="zh-CN"/>
              </w:rPr>
              <w:t>0277</w:t>
            </w:r>
          </w:p>
        </w:tc>
        <w:tc>
          <w:tcPr>
            <w:tcW w:w="425" w:type="dxa"/>
            <w:shd w:val="solid" w:color="FFFFFF" w:fill="auto"/>
          </w:tcPr>
          <w:p w:rsidR="00952902" w:rsidRPr="00222AAB" w:rsidRDefault="00952902" w:rsidP="00A9095D">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952902" w:rsidRPr="00222AAB" w:rsidRDefault="00952902" w:rsidP="00A9095D">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952902" w:rsidRPr="00222AAB" w:rsidRDefault="00952902" w:rsidP="00A9095D">
            <w:pPr>
              <w:pStyle w:val="TAL"/>
              <w:rPr>
                <w:rFonts w:cs="Arial"/>
                <w:color w:val="000000"/>
                <w:sz w:val="16"/>
                <w:szCs w:val="16"/>
                <w:lang w:eastAsia="zh-CN"/>
              </w:rPr>
            </w:pPr>
            <w:r w:rsidRPr="00222AAB">
              <w:rPr>
                <w:rFonts w:cs="Arial"/>
                <w:color w:val="000000"/>
                <w:sz w:val="16"/>
                <w:szCs w:val="16"/>
                <w:lang w:eastAsia="zh-CN"/>
              </w:rPr>
              <w:t>Add the enhanced Diagnostics for 5G Charging</w:t>
            </w:r>
            <w:r w:rsidRPr="00222AAB">
              <w:rPr>
                <w:rFonts w:cs="Arial"/>
                <w:color w:val="000000"/>
                <w:sz w:val="16"/>
                <w:szCs w:val="16"/>
                <w:lang w:eastAsia="zh-CN"/>
              </w:rPr>
              <w:tab/>
            </w:r>
          </w:p>
        </w:tc>
        <w:tc>
          <w:tcPr>
            <w:tcW w:w="708" w:type="dxa"/>
            <w:shd w:val="solid" w:color="FFFFFF" w:fill="auto"/>
          </w:tcPr>
          <w:p w:rsidR="00952902" w:rsidRDefault="00952902" w:rsidP="00A9095D">
            <w:pPr>
              <w:pStyle w:val="TAC"/>
              <w:rPr>
                <w:sz w:val="16"/>
                <w:szCs w:val="16"/>
                <w:lang w:eastAsia="zh-CN"/>
              </w:rPr>
            </w:pPr>
            <w:r>
              <w:rPr>
                <w:sz w:val="16"/>
                <w:szCs w:val="16"/>
                <w:lang w:eastAsia="zh-CN"/>
              </w:rPr>
              <w:t>16.6.0</w:t>
            </w:r>
          </w:p>
        </w:tc>
      </w:tr>
      <w:tr w:rsidR="00A80CFF" w:rsidRPr="00C012B0" w:rsidTr="00EC0283">
        <w:tblPrEx>
          <w:tblCellMar>
            <w:top w:w="0" w:type="dxa"/>
            <w:bottom w:w="0" w:type="dxa"/>
          </w:tblCellMar>
        </w:tblPrEx>
        <w:trPr>
          <w:trHeight w:val="383"/>
        </w:trPr>
        <w:tc>
          <w:tcPr>
            <w:tcW w:w="800" w:type="dxa"/>
            <w:shd w:val="solid" w:color="FFFFFF" w:fill="auto"/>
          </w:tcPr>
          <w:p w:rsidR="00A80CFF" w:rsidRPr="00222AAB" w:rsidRDefault="00A80CFF" w:rsidP="00A9095D">
            <w:pPr>
              <w:pStyle w:val="TAL"/>
              <w:rPr>
                <w:rFonts w:cs="Arial"/>
                <w:color w:val="000000"/>
                <w:sz w:val="16"/>
                <w:szCs w:val="16"/>
                <w:lang w:eastAsia="zh-CN"/>
              </w:rPr>
            </w:pPr>
            <w:r w:rsidRPr="00222AAB">
              <w:rPr>
                <w:rFonts w:cs="Arial"/>
                <w:color w:val="000000"/>
                <w:sz w:val="16"/>
                <w:szCs w:val="16"/>
                <w:lang w:eastAsia="zh-CN"/>
              </w:rPr>
              <w:t>2020-12</w:t>
            </w:r>
          </w:p>
        </w:tc>
        <w:tc>
          <w:tcPr>
            <w:tcW w:w="800" w:type="dxa"/>
            <w:shd w:val="solid" w:color="FFFFFF" w:fill="auto"/>
          </w:tcPr>
          <w:p w:rsidR="00A80CFF" w:rsidRPr="00222AAB" w:rsidRDefault="00A80CFF" w:rsidP="00A9095D">
            <w:pPr>
              <w:pStyle w:val="TAC"/>
              <w:rPr>
                <w:rFonts w:cs="Arial"/>
                <w:color w:val="000000"/>
                <w:sz w:val="16"/>
                <w:szCs w:val="16"/>
                <w:lang w:eastAsia="zh-CN"/>
              </w:rPr>
            </w:pPr>
            <w:r w:rsidRPr="00222AAB">
              <w:rPr>
                <w:rFonts w:cs="Arial"/>
                <w:color w:val="000000"/>
                <w:sz w:val="16"/>
                <w:szCs w:val="16"/>
                <w:lang w:eastAsia="zh-CN"/>
              </w:rPr>
              <w:t>SA#90e</w:t>
            </w:r>
          </w:p>
        </w:tc>
        <w:tc>
          <w:tcPr>
            <w:tcW w:w="1094" w:type="dxa"/>
            <w:shd w:val="solid" w:color="FFFFFF" w:fill="auto"/>
          </w:tcPr>
          <w:p w:rsidR="00A80CFF" w:rsidRDefault="00A80CFF" w:rsidP="00A9095D">
            <w:pPr>
              <w:pStyle w:val="TAC"/>
              <w:rPr>
                <w:rFonts w:cs="Arial"/>
                <w:color w:val="000000"/>
                <w:sz w:val="16"/>
                <w:szCs w:val="16"/>
                <w:lang w:eastAsia="zh-CN"/>
              </w:rPr>
            </w:pPr>
            <w:r>
              <w:rPr>
                <w:rFonts w:cs="Arial"/>
                <w:color w:val="000000"/>
                <w:sz w:val="16"/>
                <w:szCs w:val="16"/>
                <w:lang w:eastAsia="zh-CN"/>
              </w:rPr>
              <w:t>SP-201051</w:t>
            </w:r>
          </w:p>
        </w:tc>
        <w:tc>
          <w:tcPr>
            <w:tcW w:w="567" w:type="dxa"/>
            <w:shd w:val="solid" w:color="FFFFFF" w:fill="auto"/>
          </w:tcPr>
          <w:p w:rsidR="00A80CFF" w:rsidRPr="00222AAB" w:rsidRDefault="00A80CFF" w:rsidP="00A9095D">
            <w:pPr>
              <w:pStyle w:val="TAL"/>
              <w:rPr>
                <w:rFonts w:cs="Arial"/>
                <w:color w:val="000000"/>
                <w:sz w:val="16"/>
                <w:szCs w:val="16"/>
                <w:lang w:eastAsia="zh-CN"/>
              </w:rPr>
            </w:pPr>
            <w:r w:rsidRPr="00222AAB">
              <w:rPr>
                <w:rFonts w:cs="Arial"/>
                <w:color w:val="000000"/>
                <w:sz w:val="16"/>
                <w:szCs w:val="16"/>
                <w:lang w:eastAsia="zh-CN"/>
              </w:rPr>
              <w:t>0278</w:t>
            </w:r>
          </w:p>
        </w:tc>
        <w:tc>
          <w:tcPr>
            <w:tcW w:w="425" w:type="dxa"/>
            <w:shd w:val="solid" w:color="FFFFFF" w:fill="auto"/>
          </w:tcPr>
          <w:p w:rsidR="00A80CFF" w:rsidRPr="00222AAB" w:rsidRDefault="00A80CFF" w:rsidP="00A9095D">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A80CFF" w:rsidRPr="00222AAB" w:rsidRDefault="00A80CFF" w:rsidP="00A9095D">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A80CFF" w:rsidRPr="00222AAB" w:rsidRDefault="00A80CFF" w:rsidP="00A9095D">
            <w:pPr>
              <w:pStyle w:val="TAL"/>
              <w:rPr>
                <w:rFonts w:cs="Arial"/>
                <w:color w:val="000000"/>
                <w:sz w:val="16"/>
                <w:szCs w:val="16"/>
                <w:lang w:eastAsia="zh-CN"/>
              </w:rPr>
            </w:pPr>
            <w:r w:rsidRPr="00222AAB">
              <w:rPr>
                <w:rFonts w:cs="Arial"/>
                <w:color w:val="000000"/>
                <w:sz w:val="16"/>
                <w:szCs w:val="16"/>
                <w:lang w:eastAsia="zh-CN"/>
              </w:rPr>
              <w:t>Correct the InvocationSequenceNumber</w:t>
            </w:r>
          </w:p>
        </w:tc>
        <w:tc>
          <w:tcPr>
            <w:tcW w:w="708" w:type="dxa"/>
            <w:shd w:val="solid" w:color="FFFFFF" w:fill="auto"/>
          </w:tcPr>
          <w:p w:rsidR="00A80CFF" w:rsidRDefault="00A80CFF" w:rsidP="00A9095D">
            <w:pPr>
              <w:pStyle w:val="TAC"/>
              <w:rPr>
                <w:sz w:val="16"/>
                <w:szCs w:val="16"/>
                <w:lang w:eastAsia="zh-CN"/>
              </w:rPr>
            </w:pPr>
            <w:r>
              <w:rPr>
                <w:sz w:val="16"/>
                <w:szCs w:val="16"/>
                <w:lang w:eastAsia="zh-CN"/>
              </w:rPr>
              <w:t>16.6.0</w:t>
            </w:r>
          </w:p>
        </w:tc>
      </w:tr>
      <w:tr w:rsidR="00D61CBC" w:rsidRPr="00C012B0" w:rsidTr="00EC0283">
        <w:tblPrEx>
          <w:tblCellMar>
            <w:top w:w="0" w:type="dxa"/>
            <w:bottom w:w="0" w:type="dxa"/>
          </w:tblCellMar>
        </w:tblPrEx>
        <w:trPr>
          <w:trHeight w:val="383"/>
        </w:trPr>
        <w:tc>
          <w:tcPr>
            <w:tcW w:w="800" w:type="dxa"/>
            <w:shd w:val="solid" w:color="FFFFFF" w:fill="auto"/>
          </w:tcPr>
          <w:p w:rsidR="00D61CBC" w:rsidRPr="00222AAB" w:rsidRDefault="00D61CBC" w:rsidP="00D61CBC">
            <w:pPr>
              <w:pStyle w:val="TAL"/>
              <w:rPr>
                <w:rFonts w:cs="Arial"/>
                <w:color w:val="000000"/>
                <w:sz w:val="16"/>
                <w:szCs w:val="16"/>
                <w:lang w:eastAsia="zh-CN"/>
              </w:rPr>
            </w:pPr>
            <w:r w:rsidRPr="00222AAB">
              <w:rPr>
                <w:rFonts w:cs="Arial"/>
                <w:color w:val="000000"/>
                <w:sz w:val="16"/>
                <w:szCs w:val="16"/>
                <w:lang w:eastAsia="zh-CN"/>
              </w:rPr>
              <w:t>2020-12</w:t>
            </w:r>
          </w:p>
        </w:tc>
        <w:tc>
          <w:tcPr>
            <w:tcW w:w="800" w:type="dxa"/>
            <w:shd w:val="solid" w:color="FFFFFF" w:fill="auto"/>
          </w:tcPr>
          <w:p w:rsidR="00D61CBC" w:rsidRPr="00222AAB" w:rsidRDefault="00D61CBC" w:rsidP="00D61CBC">
            <w:pPr>
              <w:pStyle w:val="TAC"/>
              <w:rPr>
                <w:rFonts w:cs="Arial"/>
                <w:color w:val="000000"/>
                <w:sz w:val="16"/>
                <w:szCs w:val="16"/>
                <w:lang w:eastAsia="zh-CN"/>
              </w:rPr>
            </w:pPr>
            <w:r w:rsidRPr="00222AAB">
              <w:rPr>
                <w:rFonts w:cs="Arial"/>
                <w:color w:val="000000"/>
                <w:sz w:val="16"/>
                <w:szCs w:val="16"/>
                <w:lang w:eastAsia="zh-CN"/>
              </w:rPr>
              <w:t>SA#90e</w:t>
            </w:r>
          </w:p>
        </w:tc>
        <w:tc>
          <w:tcPr>
            <w:tcW w:w="1094" w:type="dxa"/>
            <w:shd w:val="solid" w:color="FFFFFF" w:fill="auto"/>
          </w:tcPr>
          <w:p w:rsidR="00D61CBC" w:rsidRDefault="00D61CBC" w:rsidP="00D61CBC">
            <w:pPr>
              <w:pStyle w:val="TAC"/>
              <w:rPr>
                <w:rFonts w:cs="Arial"/>
                <w:color w:val="000000"/>
                <w:sz w:val="16"/>
                <w:szCs w:val="16"/>
                <w:lang w:eastAsia="zh-CN"/>
              </w:rPr>
            </w:pPr>
            <w:r>
              <w:rPr>
                <w:rFonts w:cs="Arial"/>
                <w:color w:val="000000"/>
                <w:sz w:val="16"/>
                <w:szCs w:val="16"/>
                <w:lang w:eastAsia="zh-CN"/>
              </w:rPr>
              <w:t>SP-201051</w:t>
            </w:r>
          </w:p>
        </w:tc>
        <w:tc>
          <w:tcPr>
            <w:tcW w:w="567" w:type="dxa"/>
            <w:shd w:val="solid" w:color="FFFFFF" w:fill="auto"/>
          </w:tcPr>
          <w:p w:rsidR="00D61CBC" w:rsidRPr="00222AAB" w:rsidRDefault="00D61CBC" w:rsidP="00D61CBC">
            <w:pPr>
              <w:pStyle w:val="TAL"/>
              <w:rPr>
                <w:rFonts w:cs="Arial"/>
                <w:color w:val="000000"/>
                <w:sz w:val="16"/>
                <w:szCs w:val="16"/>
                <w:lang w:eastAsia="zh-CN"/>
              </w:rPr>
            </w:pPr>
            <w:r w:rsidRPr="00222AAB">
              <w:rPr>
                <w:rFonts w:cs="Arial"/>
                <w:color w:val="000000"/>
                <w:sz w:val="16"/>
                <w:szCs w:val="16"/>
                <w:lang w:eastAsia="zh-CN"/>
              </w:rPr>
              <w:t>0280</w:t>
            </w:r>
          </w:p>
        </w:tc>
        <w:tc>
          <w:tcPr>
            <w:tcW w:w="425" w:type="dxa"/>
            <w:shd w:val="solid" w:color="FFFFFF" w:fill="auto"/>
          </w:tcPr>
          <w:p w:rsidR="00D61CBC" w:rsidRPr="00222AAB" w:rsidRDefault="00D61CBC" w:rsidP="00D61CBC">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D61CBC" w:rsidRPr="00222AAB" w:rsidRDefault="00D61CBC" w:rsidP="00D61CBC">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D61CBC" w:rsidRPr="00222AAB" w:rsidRDefault="00D61CBC" w:rsidP="00D61CBC">
            <w:pPr>
              <w:pStyle w:val="TAL"/>
              <w:rPr>
                <w:rFonts w:cs="Arial"/>
                <w:color w:val="000000"/>
                <w:sz w:val="16"/>
                <w:szCs w:val="16"/>
                <w:lang w:eastAsia="zh-CN"/>
              </w:rPr>
            </w:pPr>
            <w:r w:rsidRPr="00222AAB">
              <w:rPr>
                <w:rFonts w:cs="Arial"/>
                <w:color w:val="000000"/>
                <w:sz w:val="16"/>
                <w:szCs w:val="16"/>
                <w:lang w:eastAsia="zh-CN"/>
              </w:rPr>
              <w:t>Correct the bindings for 5G data connectivity</w:t>
            </w:r>
          </w:p>
        </w:tc>
        <w:tc>
          <w:tcPr>
            <w:tcW w:w="708" w:type="dxa"/>
            <w:shd w:val="solid" w:color="FFFFFF" w:fill="auto"/>
          </w:tcPr>
          <w:p w:rsidR="00D61CBC" w:rsidRDefault="00D61CBC" w:rsidP="00D61CBC">
            <w:pPr>
              <w:pStyle w:val="TAC"/>
              <w:rPr>
                <w:sz w:val="16"/>
                <w:szCs w:val="16"/>
                <w:lang w:eastAsia="zh-CN"/>
              </w:rPr>
            </w:pPr>
            <w:r>
              <w:rPr>
                <w:sz w:val="16"/>
                <w:szCs w:val="16"/>
                <w:lang w:eastAsia="zh-CN"/>
              </w:rPr>
              <w:t>16.6.0</w:t>
            </w:r>
          </w:p>
        </w:tc>
      </w:tr>
      <w:tr w:rsidR="00A86003" w:rsidRPr="00C012B0" w:rsidTr="00EC0283">
        <w:tblPrEx>
          <w:tblCellMar>
            <w:top w:w="0" w:type="dxa"/>
            <w:bottom w:w="0" w:type="dxa"/>
          </w:tblCellMar>
        </w:tblPrEx>
        <w:trPr>
          <w:trHeight w:val="383"/>
        </w:trPr>
        <w:tc>
          <w:tcPr>
            <w:tcW w:w="800" w:type="dxa"/>
            <w:shd w:val="solid" w:color="FFFFFF" w:fill="auto"/>
          </w:tcPr>
          <w:p w:rsidR="00A86003" w:rsidRPr="00222AAB" w:rsidRDefault="00A86003" w:rsidP="00A86003">
            <w:pPr>
              <w:pStyle w:val="TAL"/>
              <w:rPr>
                <w:rFonts w:cs="Arial"/>
                <w:color w:val="000000"/>
                <w:sz w:val="16"/>
                <w:szCs w:val="16"/>
                <w:lang w:eastAsia="zh-CN"/>
              </w:rPr>
            </w:pPr>
            <w:r w:rsidRPr="00222AAB">
              <w:rPr>
                <w:rFonts w:cs="Arial"/>
                <w:color w:val="000000"/>
                <w:sz w:val="16"/>
                <w:szCs w:val="16"/>
                <w:lang w:eastAsia="zh-CN"/>
              </w:rPr>
              <w:t>2020-12</w:t>
            </w:r>
          </w:p>
        </w:tc>
        <w:tc>
          <w:tcPr>
            <w:tcW w:w="800" w:type="dxa"/>
            <w:shd w:val="solid" w:color="FFFFFF" w:fill="auto"/>
          </w:tcPr>
          <w:p w:rsidR="00A86003" w:rsidRPr="00222AAB" w:rsidRDefault="00A86003" w:rsidP="00A86003">
            <w:pPr>
              <w:pStyle w:val="TAC"/>
              <w:rPr>
                <w:rFonts w:cs="Arial"/>
                <w:color w:val="000000"/>
                <w:sz w:val="16"/>
                <w:szCs w:val="16"/>
                <w:lang w:eastAsia="zh-CN"/>
              </w:rPr>
            </w:pPr>
            <w:r w:rsidRPr="00222AAB">
              <w:rPr>
                <w:rFonts w:cs="Arial"/>
                <w:color w:val="000000"/>
                <w:sz w:val="16"/>
                <w:szCs w:val="16"/>
                <w:lang w:eastAsia="zh-CN"/>
              </w:rPr>
              <w:t>SA#90e</w:t>
            </w:r>
          </w:p>
        </w:tc>
        <w:tc>
          <w:tcPr>
            <w:tcW w:w="1094" w:type="dxa"/>
            <w:shd w:val="solid" w:color="FFFFFF" w:fill="auto"/>
          </w:tcPr>
          <w:p w:rsidR="00A86003" w:rsidRDefault="00A86003" w:rsidP="00A86003">
            <w:pPr>
              <w:pStyle w:val="TAC"/>
              <w:rPr>
                <w:rFonts w:cs="Arial"/>
                <w:color w:val="000000"/>
                <w:sz w:val="16"/>
                <w:szCs w:val="16"/>
                <w:lang w:eastAsia="zh-CN"/>
              </w:rPr>
            </w:pPr>
            <w:r>
              <w:rPr>
                <w:rFonts w:cs="Arial"/>
                <w:color w:val="000000"/>
                <w:sz w:val="16"/>
                <w:szCs w:val="16"/>
                <w:lang w:eastAsia="zh-CN"/>
              </w:rPr>
              <w:t>SP-201051</w:t>
            </w:r>
          </w:p>
        </w:tc>
        <w:tc>
          <w:tcPr>
            <w:tcW w:w="567" w:type="dxa"/>
            <w:shd w:val="solid" w:color="FFFFFF" w:fill="auto"/>
          </w:tcPr>
          <w:p w:rsidR="00A86003" w:rsidRPr="00222AAB" w:rsidRDefault="00A86003" w:rsidP="00A86003">
            <w:pPr>
              <w:pStyle w:val="TAL"/>
              <w:rPr>
                <w:rFonts w:cs="Arial"/>
                <w:color w:val="000000"/>
                <w:sz w:val="16"/>
                <w:szCs w:val="16"/>
                <w:lang w:eastAsia="zh-CN"/>
              </w:rPr>
            </w:pPr>
            <w:r w:rsidRPr="00222AAB">
              <w:rPr>
                <w:rFonts w:cs="Arial"/>
                <w:color w:val="000000"/>
                <w:sz w:val="16"/>
                <w:szCs w:val="16"/>
                <w:lang w:eastAsia="zh-CN"/>
              </w:rPr>
              <w:t>0281</w:t>
            </w:r>
          </w:p>
        </w:tc>
        <w:tc>
          <w:tcPr>
            <w:tcW w:w="425" w:type="dxa"/>
            <w:shd w:val="solid" w:color="FFFFFF" w:fill="auto"/>
          </w:tcPr>
          <w:p w:rsidR="00A86003" w:rsidRPr="00222AAB" w:rsidRDefault="00A86003" w:rsidP="00A86003">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A86003" w:rsidRPr="00222AAB" w:rsidRDefault="00A86003" w:rsidP="00A86003">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A86003" w:rsidRPr="00222AAB" w:rsidRDefault="00A86003" w:rsidP="00A86003">
            <w:pPr>
              <w:pStyle w:val="TAL"/>
              <w:rPr>
                <w:rFonts w:cs="Arial"/>
                <w:color w:val="000000"/>
                <w:sz w:val="16"/>
                <w:szCs w:val="16"/>
                <w:lang w:eastAsia="zh-CN"/>
              </w:rPr>
            </w:pPr>
            <w:r w:rsidRPr="00222AAB">
              <w:rPr>
                <w:rFonts w:cs="Arial"/>
                <w:color w:val="000000"/>
                <w:sz w:val="16"/>
                <w:szCs w:val="16"/>
                <w:lang w:eastAsia="zh-CN"/>
              </w:rPr>
              <w:t>Correct the Open API</w:t>
            </w:r>
          </w:p>
        </w:tc>
        <w:tc>
          <w:tcPr>
            <w:tcW w:w="708" w:type="dxa"/>
            <w:shd w:val="solid" w:color="FFFFFF" w:fill="auto"/>
          </w:tcPr>
          <w:p w:rsidR="00A86003" w:rsidRDefault="00A86003" w:rsidP="00A86003">
            <w:pPr>
              <w:pStyle w:val="TAC"/>
              <w:rPr>
                <w:sz w:val="16"/>
                <w:szCs w:val="16"/>
                <w:lang w:eastAsia="zh-CN"/>
              </w:rPr>
            </w:pPr>
            <w:r>
              <w:rPr>
                <w:sz w:val="16"/>
                <w:szCs w:val="16"/>
                <w:lang w:eastAsia="zh-CN"/>
              </w:rPr>
              <w:t>16.6.0</w:t>
            </w:r>
          </w:p>
        </w:tc>
      </w:tr>
      <w:tr w:rsidR="00A86003" w:rsidRPr="00C012B0" w:rsidTr="00EC0283">
        <w:tblPrEx>
          <w:tblCellMar>
            <w:top w:w="0" w:type="dxa"/>
            <w:bottom w:w="0" w:type="dxa"/>
          </w:tblCellMar>
        </w:tblPrEx>
        <w:trPr>
          <w:trHeight w:val="383"/>
        </w:trPr>
        <w:tc>
          <w:tcPr>
            <w:tcW w:w="800" w:type="dxa"/>
            <w:shd w:val="solid" w:color="FFFFFF" w:fill="auto"/>
          </w:tcPr>
          <w:p w:rsidR="00A86003" w:rsidRPr="00222AAB" w:rsidRDefault="00A86003" w:rsidP="00A86003">
            <w:pPr>
              <w:pStyle w:val="TAL"/>
              <w:rPr>
                <w:rFonts w:cs="Arial"/>
                <w:color w:val="000000"/>
                <w:sz w:val="16"/>
                <w:szCs w:val="16"/>
                <w:lang w:eastAsia="zh-CN"/>
              </w:rPr>
            </w:pPr>
            <w:r w:rsidRPr="00222AAB">
              <w:rPr>
                <w:rFonts w:cs="Arial"/>
                <w:color w:val="000000"/>
                <w:sz w:val="16"/>
                <w:szCs w:val="16"/>
                <w:lang w:eastAsia="zh-CN"/>
              </w:rPr>
              <w:t>2020-12</w:t>
            </w:r>
          </w:p>
        </w:tc>
        <w:tc>
          <w:tcPr>
            <w:tcW w:w="800" w:type="dxa"/>
            <w:shd w:val="solid" w:color="FFFFFF" w:fill="auto"/>
          </w:tcPr>
          <w:p w:rsidR="00A86003" w:rsidRPr="00222AAB" w:rsidRDefault="00A86003" w:rsidP="00A86003">
            <w:pPr>
              <w:pStyle w:val="TAC"/>
              <w:rPr>
                <w:rFonts w:cs="Arial"/>
                <w:color w:val="000000"/>
                <w:sz w:val="16"/>
                <w:szCs w:val="16"/>
                <w:lang w:eastAsia="zh-CN"/>
              </w:rPr>
            </w:pPr>
            <w:r w:rsidRPr="00222AAB">
              <w:rPr>
                <w:rFonts w:cs="Arial"/>
                <w:color w:val="000000"/>
                <w:sz w:val="16"/>
                <w:szCs w:val="16"/>
                <w:lang w:eastAsia="zh-CN"/>
              </w:rPr>
              <w:t>SA#90e</w:t>
            </w:r>
          </w:p>
        </w:tc>
        <w:tc>
          <w:tcPr>
            <w:tcW w:w="1094" w:type="dxa"/>
            <w:shd w:val="solid" w:color="FFFFFF" w:fill="auto"/>
          </w:tcPr>
          <w:p w:rsidR="00A86003" w:rsidRDefault="00A86003" w:rsidP="00A86003">
            <w:pPr>
              <w:pStyle w:val="TAC"/>
              <w:rPr>
                <w:rFonts w:cs="Arial"/>
                <w:color w:val="000000"/>
                <w:sz w:val="16"/>
                <w:szCs w:val="16"/>
                <w:lang w:eastAsia="zh-CN"/>
              </w:rPr>
            </w:pPr>
            <w:r>
              <w:rPr>
                <w:rFonts w:cs="Arial"/>
                <w:color w:val="000000"/>
                <w:sz w:val="16"/>
                <w:szCs w:val="16"/>
                <w:lang w:eastAsia="zh-CN"/>
              </w:rPr>
              <w:t>SP-201051</w:t>
            </w:r>
          </w:p>
        </w:tc>
        <w:tc>
          <w:tcPr>
            <w:tcW w:w="567" w:type="dxa"/>
            <w:shd w:val="solid" w:color="FFFFFF" w:fill="auto"/>
          </w:tcPr>
          <w:p w:rsidR="00A86003" w:rsidRPr="00222AAB" w:rsidRDefault="00A86003" w:rsidP="00A86003">
            <w:pPr>
              <w:pStyle w:val="TAL"/>
              <w:rPr>
                <w:rFonts w:cs="Arial"/>
                <w:color w:val="000000"/>
                <w:sz w:val="16"/>
                <w:szCs w:val="16"/>
                <w:lang w:eastAsia="zh-CN"/>
              </w:rPr>
            </w:pPr>
            <w:r w:rsidRPr="00222AAB">
              <w:rPr>
                <w:rFonts w:cs="Arial"/>
                <w:color w:val="000000"/>
                <w:sz w:val="16"/>
                <w:szCs w:val="16"/>
                <w:lang w:eastAsia="zh-CN"/>
              </w:rPr>
              <w:t>0282</w:t>
            </w:r>
          </w:p>
        </w:tc>
        <w:tc>
          <w:tcPr>
            <w:tcW w:w="425" w:type="dxa"/>
            <w:shd w:val="solid" w:color="FFFFFF" w:fill="auto"/>
          </w:tcPr>
          <w:p w:rsidR="00A86003" w:rsidRPr="00222AAB" w:rsidRDefault="00A86003" w:rsidP="00A86003">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A86003" w:rsidRPr="00222AAB" w:rsidRDefault="00A86003" w:rsidP="00A86003">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A86003" w:rsidRPr="00222AAB" w:rsidRDefault="00A86003" w:rsidP="00A86003">
            <w:pPr>
              <w:pStyle w:val="TAL"/>
              <w:rPr>
                <w:rFonts w:cs="Arial"/>
                <w:color w:val="000000"/>
                <w:sz w:val="16"/>
                <w:szCs w:val="16"/>
                <w:lang w:eastAsia="zh-CN"/>
              </w:rPr>
            </w:pPr>
            <w:r w:rsidRPr="00222AAB">
              <w:rPr>
                <w:rFonts w:cs="Arial"/>
                <w:color w:val="000000"/>
                <w:sz w:val="16"/>
                <w:szCs w:val="16"/>
                <w:lang w:eastAsia="zh-CN"/>
              </w:rPr>
              <w:t>Correction on missing NEF and PGW-C+SMF as NF consumers</w:t>
            </w:r>
          </w:p>
        </w:tc>
        <w:tc>
          <w:tcPr>
            <w:tcW w:w="708" w:type="dxa"/>
            <w:shd w:val="solid" w:color="FFFFFF" w:fill="auto"/>
          </w:tcPr>
          <w:p w:rsidR="00A86003" w:rsidRDefault="00A86003" w:rsidP="00A86003">
            <w:pPr>
              <w:pStyle w:val="TAC"/>
              <w:rPr>
                <w:sz w:val="16"/>
                <w:szCs w:val="16"/>
                <w:lang w:eastAsia="zh-CN"/>
              </w:rPr>
            </w:pPr>
            <w:r>
              <w:rPr>
                <w:sz w:val="16"/>
                <w:szCs w:val="16"/>
                <w:lang w:eastAsia="zh-CN"/>
              </w:rPr>
              <w:t>16.6.0</w:t>
            </w:r>
          </w:p>
        </w:tc>
      </w:tr>
      <w:tr w:rsidR="00A86003" w:rsidRPr="00C012B0" w:rsidTr="00EC0283">
        <w:tblPrEx>
          <w:tblCellMar>
            <w:top w:w="0" w:type="dxa"/>
            <w:bottom w:w="0" w:type="dxa"/>
          </w:tblCellMar>
        </w:tblPrEx>
        <w:trPr>
          <w:trHeight w:val="383"/>
        </w:trPr>
        <w:tc>
          <w:tcPr>
            <w:tcW w:w="800" w:type="dxa"/>
            <w:shd w:val="solid" w:color="FFFFFF" w:fill="auto"/>
          </w:tcPr>
          <w:p w:rsidR="00A86003" w:rsidRPr="00222AAB" w:rsidRDefault="00A86003" w:rsidP="00A86003">
            <w:pPr>
              <w:pStyle w:val="TAL"/>
              <w:rPr>
                <w:rFonts w:cs="Arial"/>
                <w:color w:val="000000"/>
                <w:sz w:val="16"/>
                <w:szCs w:val="16"/>
                <w:lang w:eastAsia="zh-CN"/>
              </w:rPr>
            </w:pPr>
            <w:r w:rsidRPr="00222AAB">
              <w:rPr>
                <w:rFonts w:cs="Arial"/>
                <w:color w:val="000000"/>
                <w:sz w:val="16"/>
                <w:szCs w:val="16"/>
                <w:lang w:eastAsia="zh-CN"/>
              </w:rPr>
              <w:t>2020-12</w:t>
            </w:r>
          </w:p>
        </w:tc>
        <w:tc>
          <w:tcPr>
            <w:tcW w:w="800" w:type="dxa"/>
            <w:shd w:val="solid" w:color="FFFFFF" w:fill="auto"/>
          </w:tcPr>
          <w:p w:rsidR="00A86003" w:rsidRPr="00222AAB" w:rsidRDefault="00A86003" w:rsidP="00A86003">
            <w:pPr>
              <w:pStyle w:val="TAC"/>
              <w:rPr>
                <w:rFonts w:cs="Arial"/>
                <w:color w:val="000000"/>
                <w:sz w:val="16"/>
                <w:szCs w:val="16"/>
                <w:lang w:eastAsia="zh-CN"/>
              </w:rPr>
            </w:pPr>
            <w:r w:rsidRPr="00222AAB">
              <w:rPr>
                <w:rFonts w:cs="Arial"/>
                <w:color w:val="000000"/>
                <w:sz w:val="16"/>
                <w:szCs w:val="16"/>
                <w:lang w:eastAsia="zh-CN"/>
              </w:rPr>
              <w:t>SA#90e</w:t>
            </w:r>
          </w:p>
        </w:tc>
        <w:tc>
          <w:tcPr>
            <w:tcW w:w="1094" w:type="dxa"/>
            <w:shd w:val="solid" w:color="FFFFFF" w:fill="auto"/>
          </w:tcPr>
          <w:p w:rsidR="00A86003" w:rsidRDefault="00A86003" w:rsidP="00A86003">
            <w:pPr>
              <w:pStyle w:val="TAC"/>
              <w:rPr>
                <w:rFonts w:cs="Arial"/>
                <w:color w:val="000000"/>
                <w:sz w:val="16"/>
                <w:szCs w:val="16"/>
                <w:lang w:eastAsia="zh-CN"/>
              </w:rPr>
            </w:pPr>
            <w:r>
              <w:rPr>
                <w:rFonts w:cs="Arial"/>
                <w:color w:val="000000"/>
                <w:sz w:val="16"/>
                <w:szCs w:val="16"/>
                <w:lang w:eastAsia="zh-CN"/>
              </w:rPr>
              <w:t>SP-201049</w:t>
            </w:r>
          </w:p>
        </w:tc>
        <w:tc>
          <w:tcPr>
            <w:tcW w:w="567" w:type="dxa"/>
            <w:shd w:val="solid" w:color="FFFFFF" w:fill="auto"/>
          </w:tcPr>
          <w:p w:rsidR="00A86003" w:rsidRPr="00222AAB" w:rsidRDefault="00A86003" w:rsidP="00A86003">
            <w:pPr>
              <w:pStyle w:val="TAL"/>
              <w:rPr>
                <w:rFonts w:cs="Arial"/>
                <w:color w:val="000000"/>
                <w:sz w:val="16"/>
                <w:szCs w:val="16"/>
                <w:lang w:eastAsia="zh-CN"/>
              </w:rPr>
            </w:pPr>
            <w:r w:rsidRPr="00222AAB">
              <w:rPr>
                <w:rFonts w:cs="Arial"/>
                <w:color w:val="000000"/>
                <w:sz w:val="16"/>
                <w:szCs w:val="16"/>
                <w:lang w:eastAsia="zh-CN"/>
              </w:rPr>
              <w:t>0285</w:t>
            </w:r>
          </w:p>
        </w:tc>
        <w:tc>
          <w:tcPr>
            <w:tcW w:w="425" w:type="dxa"/>
            <w:shd w:val="solid" w:color="FFFFFF" w:fill="auto"/>
          </w:tcPr>
          <w:p w:rsidR="00A86003" w:rsidRPr="00222AAB" w:rsidRDefault="00A86003" w:rsidP="00A86003">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A86003" w:rsidRPr="00222AAB" w:rsidRDefault="00A86003" w:rsidP="00A86003">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A86003" w:rsidRPr="00222AAB" w:rsidRDefault="00A86003" w:rsidP="00A86003">
            <w:pPr>
              <w:pStyle w:val="TAL"/>
              <w:rPr>
                <w:rFonts w:cs="Arial"/>
                <w:color w:val="000000"/>
                <w:sz w:val="16"/>
                <w:szCs w:val="16"/>
                <w:lang w:eastAsia="zh-CN"/>
              </w:rPr>
            </w:pPr>
            <w:r w:rsidRPr="00222AAB">
              <w:rPr>
                <w:rFonts w:cs="Arial"/>
                <w:color w:val="000000"/>
                <w:sz w:val="16"/>
                <w:szCs w:val="16"/>
                <w:lang w:eastAsia="zh-CN"/>
              </w:rPr>
              <w:t>Correcting charging id availability for all NF</w:t>
            </w:r>
          </w:p>
        </w:tc>
        <w:tc>
          <w:tcPr>
            <w:tcW w:w="708" w:type="dxa"/>
            <w:shd w:val="solid" w:color="FFFFFF" w:fill="auto"/>
          </w:tcPr>
          <w:p w:rsidR="00A86003" w:rsidRDefault="00A86003" w:rsidP="00A86003">
            <w:pPr>
              <w:pStyle w:val="TAC"/>
              <w:rPr>
                <w:sz w:val="16"/>
                <w:szCs w:val="16"/>
                <w:lang w:eastAsia="zh-CN"/>
              </w:rPr>
            </w:pPr>
            <w:r>
              <w:rPr>
                <w:sz w:val="16"/>
                <w:szCs w:val="16"/>
                <w:lang w:eastAsia="zh-CN"/>
              </w:rPr>
              <w:t>16.6.0</w:t>
            </w:r>
          </w:p>
        </w:tc>
      </w:tr>
      <w:tr w:rsidR="00CA1DC2" w:rsidRPr="00C012B0" w:rsidTr="00EC0283">
        <w:tblPrEx>
          <w:tblCellMar>
            <w:top w:w="0" w:type="dxa"/>
            <w:bottom w:w="0" w:type="dxa"/>
          </w:tblCellMar>
        </w:tblPrEx>
        <w:trPr>
          <w:trHeight w:val="383"/>
        </w:trPr>
        <w:tc>
          <w:tcPr>
            <w:tcW w:w="800" w:type="dxa"/>
            <w:shd w:val="solid" w:color="FFFFFF" w:fill="auto"/>
          </w:tcPr>
          <w:p w:rsidR="00CA1DC2" w:rsidRPr="00222AAB" w:rsidRDefault="00CA1DC2" w:rsidP="00A86003">
            <w:pPr>
              <w:pStyle w:val="TAL"/>
              <w:rPr>
                <w:rFonts w:cs="Arial"/>
                <w:color w:val="000000"/>
                <w:sz w:val="16"/>
                <w:szCs w:val="16"/>
                <w:lang w:eastAsia="zh-CN"/>
              </w:rPr>
            </w:pPr>
            <w:r w:rsidRPr="00222AAB">
              <w:rPr>
                <w:rFonts w:cs="Arial"/>
                <w:color w:val="000000"/>
                <w:sz w:val="16"/>
                <w:szCs w:val="16"/>
                <w:lang w:eastAsia="zh-CN"/>
              </w:rPr>
              <w:t>2020-12</w:t>
            </w:r>
          </w:p>
        </w:tc>
        <w:tc>
          <w:tcPr>
            <w:tcW w:w="800" w:type="dxa"/>
            <w:shd w:val="solid" w:color="FFFFFF" w:fill="auto"/>
          </w:tcPr>
          <w:p w:rsidR="00CA1DC2" w:rsidRPr="00222AAB" w:rsidRDefault="00CA1DC2" w:rsidP="00A86003">
            <w:pPr>
              <w:pStyle w:val="TAC"/>
              <w:rPr>
                <w:rFonts w:cs="Arial"/>
                <w:color w:val="000000"/>
                <w:sz w:val="16"/>
                <w:szCs w:val="16"/>
                <w:lang w:eastAsia="zh-CN"/>
              </w:rPr>
            </w:pPr>
            <w:r w:rsidRPr="00222AAB">
              <w:rPr>
                <w:rFonts w:cs="Arial"/>
                <w:color w:val="000000"/>
                <w:sz w:val="16"/>
                <w:szCs w:val="16"/>
                <w:lang w:eastAsia="zh-CN"/>
              </w:rPr>
              <w:t>SA#90e</w:t>
            </w:r>
          </w:p>
        </w:tc>
        <w:tc>
          <w:tcPr>
            <w:tcW w:w="1094" w:type="dxa"/>
            <w:shd w:val="solid" w:color="FFFFFF" w:fill="auto"/>
          </w:tcPr>
          <w:p w:rsidR="00CA1DC2" w:rsidRDefault="0058315A" w:rsidP="00A86003">
            <w:pPr>
              <w:pStyle w:val="TAC"/>
              <w:rPr>
                <w:rFonts w:cs="Arial"/>
                <w:color w:val="000000"/>
                <w:sz w:val="16"/>
                <w:szCs w:val="16"/>
                <w:lang w:eastAsia="zh-CN"/>
              </w:rPr>
            </w:pPr>
            <w:r>
              <w:rPr>
                <w:rFonts w:cs="Arial"/>
                <w:color w:val="000000"/>
                <w:sz w:val="16"/>
                <w:szCs w:val="16"/>
                <w:lang w:eastAsia="zh-CN"/>
              </w:rPr>
              <w:t>SP-201072</w:t>
            </w:r>
          </w:p>
        </w:tc>
        <w:tc>
          <w:tcPr>
            <w:tcW w:w="567" w:type="dxa"/>
            <w:shd w:val="solid" w:color="FFFFFF" w:fill="auto"/>
          </w:tcPr>
          <w:p w:rsidR="00CA1DC2" w:rsidRPr="00222AAB" w:rsidRDefault="00CA1DC2" w:rsidP="00A86003">
            <w:pPr>
              <w:pStyle w:val="TAL"/>
              <w:rPr>
                <w:rFonts w:cs="Arial"/>
                <w:color w:val="000000"/>
                <w:sz w:val="16"/>
                <w:szCs w:val="16"/>
                <w:lang w:eastAsia="zh-CN"/>
              </w:rPr>
            </w:pPr>
            <w:r w:rsidRPr="00222AAB">
              <w:rPr>
                <w:rFonts w:cs="Arial"/>
                <w:color w:val="000000"/>
                <w:sz w:val="16"/>
                <w:szCs w:val="16"/>
                <w:lang w:eastAsia="zh-CN"/>
              </w:rPr>
              <w:t>0287</w:t>
            </w:r>
          </w:p>
        </w:tc>
        <w:tc>
          <w:tcPr>
            <w:tcW w:w="425" w:type="dxa"/>
            <w:shd w:val="solid" w:color="FFFFFF" w:fill="auto"/>
          </w:tcPr>
          <w:p w:rsidR="00CA1DC2" w:rsidRPr="00222AAB" w:rsidRDefault="00CA1DC2" w:rsidP="00A86003">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CA1DC2" w:rsidRPr="00222AAB" w:rsidRDefault="00CA1DC2" w:rsidP="00A86003">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CA1DC2" w:rsidRPr="00222AAB" w:rsidRDefault="00CA1DC2" w:rsidP="00A86003">
            <w:pPr>
              <w:pStyle w:val="TAL"/>
              <w:rPr>
                <w:rFonts w:cs="Arial"/>
                <w:color w:val="000000"/>
                <w:sz w:val="16"/>
                <w:szCs w:val="16"/>
                <w:lang w:eastAsia="zh-CN"/>
              </w:rPr>
            </w:pPr>
            <w:r w:rsidRPr="00222AAB">
              <w:rPr>
                <w:rFonts w:cs="Arial"/>
                <w:color w:val="000000"/>
                <w:sz w:val="16"/>
                <w:szCs w:val="16"/>
                <w:lang w:eastAsia="zh-CN"/>
              </w:rPr>
              <w:t>Correcting SMS message types</w:t>
            </w:r>
          </w:p>
        </w:tc>
        <w:tc>
          <w:tcPr>
            <w:tcW w:w="708" w:type="dxa"/>
            <w:shd w:val="solid" w:color="FFFFFF" w:fill="auto"/>
          </w:tcPr>
          <w:p w:rsidR="00CA1DC2" w:rsidRDefault="00CA1DC2" w:rsidP="00A86003">
            <w:pPr>
              <w:pStyle w:val="TAC"/>
              <w:rPr>
                <w:sz w:val="16"/>
                <w:szCs w:val="16"/>
                <w:lang w:eastAsia="zh-CN"/>
              </w:rPr>
            </w:pPr>
            <w:r>
              <w:rPr>
                <w:sz w:val="16"/>
                <w:szCs w:val="16"/>
                <w:lang w:eastAsia="zh-CN"/>
              </w:rPr>
              <w:t>16.6.0</w:t>
            </w:r>
          </w:p>
        </w:tc>
      </w:tr>
      <w:tr w:rsidR="00153FB2" w:rsidRPr="00C012B0" w:rsidTr="00EC0283">
        <w:tblPrEx>
          <w:tblCellMar>
            <w:top w:w="0" w:type="dxa"/>
            <w:bottom w:w="0" w:type="dxa"/>
          </w:tblCellMar>
        </w:tblPrEx>
        <w:trPr>
          <w:trHeight w:val="383"/>
        </w:trPr>
        <w:tc>
          <w:tcPr>
            <w:tcW w:w="800" w:type="dxa"/>
            <w:shd w:val="solid" w:color="FFFFFF" w:fill="auto"/>
          </w:tcPr>
          <w:p w:rsidR="00153FB2" w:rsidRPr="00222AAB" w:rsidRDefault="00153FB2" w:rsidP="00153FB2">
            <w:pPr>
              <w:pStyle w:val="TAL"/>
              <w:rPr>
                <w:rFonts w:cs="Arial"/>
                <w:color w:val="000000"/>
                <w:sz w:val="16"/>
                <w:szCs w:val="16"/>
                <w:lang w:eastAsia="zh-CN"/>
              </w:rPr>
            </w:pPr>
            <w:r w:rsidRPr="00222AAB">
              <w:rPr>
                <w:rFonts w:cs="Arial"/>
                <w:color w:val="000000"/>
                <w:sz w:val="16"/>
                <w:szCs w:val="16"/>
                <w:lang w:eastAsia="zh-CN"/>
              </w:rPr>
              <w:t>2020-12</w:t>
            </w:r>
          </w:p>
        </w:tc>
        <w:tc>
          <w:tcPr>
            <w:tcW w:w="800" w:type="dxa"/>
            <w:shd w:val="solid" w:color="FFFFFF" w:fill="auto"/>
          </w:tcPr>
          <w:p w:rsidR="00153FB2" w:rsidRPr="00222AAB" w:rsidRDefault="00153FB2" w:rsidP="00153FB2">
            <w:pPr>
              <w:pStyle w:val="TAC"/>
              <w:rPr>
                <w:rFonts w:cs="Arial"/>
                <w:color w:val="000000"/>
                <w:sz w:val="16"/>
                <w:szCs w:val="16"/>
                <w:lang w:eastAsia="zh-CN"/>
              </w:rPr>
            </w:pPr>
            <w:r w:rsidRPr="00222AAB">
              <w:rPr>
                <w:rFonts w:cs="Arial"/>
                <w:color w:val="000000"/>
                <w:sz w:val="16"/>
                <w:szCs w:val="16"/>
                <w:lang w:eastAsia="zh-CN"/>
              </w:rPr>
              <w:t>SA#90e</w:t>
            </w:r>
          </w:p>
        </w:tc>
        <w:tc>
          <w:tcPr>
            <w:tcW w:w="1094" w:type="dxa"/>
            <w:shd w:val="solid" w:color="FFFFFF" w:fill="auto"/>
          </w:tcPr>
          <w:p w:rsidR="00153FB2" w:rsidRDefault="00153FB2" w:rsidP="00153FB2">
            <w:pPr>
              <w:pStyle w:val="TAC"/>
              <w:rPr>
                <w:rFonts w:cs="Arial"/>
                <w:color w:val="000000"/>
                <w:sz w:val="16"/>
                <w:szCs w:val="16"/>
                <w:lang w:eastAsia="zh-CN"/>
              </w:rPr>
            </w:pPr>
            <w:r>
              <w:rPr>
                <w:rFonts w:cs="Arial"/>
                <w:color w:val="000000"/>
                <w:sz w:val="16"/>
                <w:szCs w:val="16"/>
                <w:lang w:eastAsia="zh-CN"/>
              </w:rPr>
              <w:t>SP-201051</w:t>
            </w:r>
          </w:p>
        </w:tc>
        <w:tc>
          <w:tcPr>
            <w:tcW w:w="567" w:type="dxa"/>
            <w:shd w:val="solid" w:color="FFFFFF" w:fill="auto"/>
          </w:tcPr>
          <w:p w:rsidR="00153FB2" w:rsidRPr="00222AAB" w:rsidRDefault="00153FB2" w:rsidP="00153FB2">
            <w:pPr>
              <w:pStyle w:val="TAL"/>
              <w:rPr>
                <w:rFonts w:cs="Arial"/>
                <w:color w:val="000000"/>
                <w:sz w:val="16"/>
                <w:szCs w:val="16"/>
                <w:lang w:eastAsia="zh-CN"/>
              </w:rPr>
            </w:pPr>
            <w:r w:rsidRPr="00222AAB">
              <w:rPr>
                <w:rFonts w:cs="Arial"/>
                <w:color w:val="000000"/>
                <w:sz w:val="16"/>
                <w:szCs w:val="16"/>
                <w:lang w:eastAsia="zh-CN"/>
              </w:rPr>
              <w:t>0288</w:t>
            </w:r>
          </w:p>
        </w:tc>
        <w:tc>
          <w:tcPr>
            <w:tcW w:w="425" w:type="dxa"/>
            <w:shd w:val="solid" w:color="FFFFFF" w:fill="auto"/>
          </w:tcPr>
          <w:p w:rsidR="00153FB2" w:rsidRPr="00222AAB" w:rsidRDefault="00153FB2" w:rsidP="00153FB2">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153FB2" w:rsidRPr="00222AAB" w:rsidRDefault="00153FB2" w:rsidP="00153FB2">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153FB2" w:rsidRPr="00222AAB" w:rsidRDefault="00153FB2" w:rsidP="00153FB2">
            <w:pPr>
              <w:pStyle w:val="TAL"/>
              <w:rPr>
                <w:rFonts w:cs="Arial"/>
                <w:color w:val="000000"/>
                <w:sz w:val="16"/>
                <w:szCs w:val="16"/>
                <w:lang w:eastAsia="zh-CN"/>
              </w:rPr>
            </w:pPr>
            <w:r w:rsidRPr="00222AAB">
              <w:rPr>
                <w:rFonts w:cs="Arial"/>
                <w:color w:val="000000"/>
                <w:sz w:val="16"/>
                <w:szCs w:val="16"/>
                <w:lang w:eastAsia="zh-CN"/>
              </w:rPr>
              <w:t>Correcting binding of event time stamp in SMS</w:t>
            </w:r>
          </w:p>
        </w:tc>
        <w:tc>
          <w:tcPr>
            <w:tcW w:w="708" w:type="dxa"/>
            <w:shd w:val="solid" w:color="FFFFFF" w:fill="auto"/>
          </w:tcPr>
          <w:p w:rsidR="00153FB2" w:rsidRDefault="00153FB2" w:rsidP="00153FB2">
            <w:pPr>
              <w:pStyle w:val="TAC"/>
              <w:rPr>
                <w:sz w:val="16"/>
                <w:szCs w:val="16"/>
                <w:lang w:eastAsia="zh-CN"/>
              </w:rPr>
            </w:pPr>
            <w:r>
              <w:rPr>
                <w:sz w:val="16"/>
                <w:szCs w:val="16"/>
                <w:lang w:eastAsia="zh-CN"/>
              </w:rPr>
              <w:t>16.6.0</w:t>
            </w:r>
          </w:p>
        </w:tc>
      </w:tr>
      <w:tr w:rsidR="00153FB2" w:rsidRPr="00C012B0" w:rsidTr="00EC0283">
        <w:tblPrEx>
          <w:tblCellMar>
            <w:top w:w="0" w:type="dxa"/>
            <w:bottom w:w="0" w:type="dxa"/>
          </w:tblCellMar>
        </w:tblPrEx>
        <w:trPr>
          <w:trHeight w:val="383"/>
        </w:trPr>
        <w:tc>
          <w:tcPr>
            <w:tcW w:w="800" w:type="dxa"/>
            <w:shd w:val="solid" w:color="FFFFFF" w:fill="auto"/>
          </w:tcPr>
          <w:p w:rsidR="00153FB2" w:rsidRPr="00222AAB" w:rsidRDefault="00153FB2" w:rsidP="00153FB2">
            <w:pPr>
              <w:pStyle w:val="TAL"/>
              <w:rPr>
                <w:rFonts w:cs="Arial"/>
                <w:color w:val="000000"/>
                <w:sz w:val="16"/>
                <w:szCs w:val="16"/>
                <w:lang w:eastAsia="zh-CN"/>
              </w:rPr>
            </w:pPr>
            <w:r w:rsidRPr="00222AAB">
              <w:rPr>
                <w:rFonts w:cs="Arial"/>
                <w:color w:val="000000"/>
                <w:sz w:val="16"/>
                <w:szCs w:val="16"/>
                <w:lang w:eastAsia="zh-CN"/>
              </w:rPr>
              <w:t>2020-12</w:t>
            </w:r>
          </w:p>
        </w:tc>
        <w:tc>
          <w:tcPr>
            <w:tcW w:w="800" w:type="dxa"/>
            <w:shd w:val="solid" w:color="FFFFFF" w:fill="auto"/>
          </w:tcPr>
          <w:p w:rsidR="00153FB2" w:rsidRPr="00222AAB" w:rsidRDefault="00153FB2" w:rsidP="00153FB2">
            <w:pPr>
              <w:pStyle w:val="TAC"/>
              <w:rPr>
                <w:rFonts w:cs="Arial"/>
                <w:color w:val="000000"/>
                <w:sz w:val="16"/>
                <w:szCs w:val="16"/>
                <w:lang w:eastAsia="zh-CN"/>
              </w:rPr>
            </w:pPr>
            <w:r w:rsidRPr="00222AAB">
              <w:rPr>
                <w:rFonts w:cs="Arial"/>
                <w:color w:val="000000"/>
                <w:sz w:val="16"/>
                <w:szCs w:val="16"/>
                <w:lang w:eastAsia="zh-CN"/>
              </w:rPr>
              <w:t>SA#90e</w:t>
            </w:r>
          </w:p>
        </w:tc>
        <w:tc>
          <w:tcPr>
            <w:tcW w:w="1094" w:type="dxa"/>
            <w:shd w:val="solid" w:color="FFFFFF" w:fill="auto"/>
          </w:tcPr>
          <w:p w:rsidR="00153FB2" w:rsidRDefault="00153FB2" w:rsidP="00153FB2">
            <w:pPr>
              <w:pStyle w:val="TAC"/>
              <w:rPr>
                <w:rFonts w:cs="Arial"/>
                <w:color w:val="000000"/>
                <w:sz w:val="16"/>
                <w:szCs w:val="16"/>
                <w:lang w:eastAsia="zh-CN"/>
              </w:rPr>
            </w:pPr>
            <w:r>
              <w:rPr>
                <w:rFonts w:cs="Arial"/>
                <w:color w:val="000000"/>
                <w:sz w:val="16"/>
                <w:szCs w:val="16"/>
                <w:lang w:eastAsia="zh-CN"/>
              </w:rPr>
              <w:t>SP-201051</w:t>
            </w:r>
          </w:p>
        </w:tc>
        <w:tc>
          <w:tcPr>
            <w:tcW w:w="567" w:type="dxa"/>
            <w:shd w:val="solid" w:color="FFFFFF" w:fill="auto"/>
          </w:tcPr>
          <w:p w:rsidR="00153FB2" w:rsidRPr="00222AAB" w:rsidRDefault="00153FB2" w:rsidP="00153FB2">
            <w:pPr>
              <w:pStyle w:val="TAL"/>
              <w:rPr>
                <w:rFonts w:cs="Arial"/>
                <w:color w:val="000000"/>
                <w:sz w:val="16"/>
                <w:szCs w:val="16"/>
                <w:lang w:eastAsia="zh-CN"/>
              </w:rPr>
            </w:pPr>
            <w:r w:rsidRPr="00222AAB">
              <w:rPr>
                <w:rFonts w:cs="Arial"/>
                <w:color w:val="000000"/>
                <w:sz w:val="16"/>
                <w:szCs w:val="16"/>
                <w:lang w:eastAsia="zh-CN"/>
              </w:rPr>
              <w:t>0289</w:t>
            </w:r>
          </w:p>
        </w:tc>
        <w:tc>
          <w:tcPr>
            <w:tcW w:w="425" w:type="dxa"/>
            <w:shd w:val="solid" w:color="FFFFFF" w:fill="auto"/>
          </w:tcPr>
          <w:p w:rsidR="00153FB2" w:rsidRPr="00222AAB" w:rsidRDefault="00153FB2" w:rsidP="00153FB2">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153FB2" w:rsidRPr="00222AAB" w:rsidRDefault="00153FB2" w:rsidP="00153FB2">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153FB2" w:rsidRPr="00222AAB" w:rsidRDefault="00153FB2" w:rsidP="00153FB2">
            <w:pPr>
              <w:pStyle w:val="TAL"/>
              <w:rPr>
                <w:rFonts w:cs="Arial"/>
                <w:color w:val="000000"/>
                <w:sz w:val="16"/>
                <w:szCs w:val="16"/>
                <w:lang w:eastAsia="zh-CN"/>
              </w:rPr>
            </w:pPr>
            <w:r w:rsidRPr="00222AAB">
              <w:rPr>
                <w:rFonts w:cs="Arial"/>
                <w:color w:val="000000"/>
                <w:sz w:val="16"/>
                <w:szCs w:val="16"/>
                <w:lang w:eastAsia="zh-CN"/>
              </w:rPr>
              <w:t>Correction of roamer in out from SMSF</w:t>
            </w:r>
          </w:p>
        </w:tc>
        <w:tc>
          <w:tcPr>
            <w:tcW w:w="708" w:type="dxa"/>
            <w:shd w:val="solid" w:color="FFFFFF" w:fill="auto"/>
          </w:tcPr>
          <w:p w:rsidR="00153FB2" w:rsidRDefault="00153FB2" w:rsidP="00153FB2">
            <w:pPr>
              <w:pStyle w:val="TAC"/>
              <w:rPr>
                <w:sz w:val="16"/>
                <w:szCs w:val="16"/>
                <w:lang w:eastAsia="zh-CN"/>
              </w:rPr>
            </w:pPr>
            <w:r>
              <w:rPr>
                <w:sz w:val="16"/>
                <w:szCs w:val="16"/>
                <w:lang w:eastAsia="zh-CN"/>
              </w:rPr>
              <w:t>16.6.0</w:t>
            </w:r>
          </w:p>
        </w:tc>
      </w:tr>
      <w:tr w:rsidR="00153FB2" w:rsidRPr="00C012B0" w:rsidTr="00EC0283">
        <w:tblPrEx>
          <w:tblCellMar>
            <w:top w:w="0" w:type="dxa"/>
            <w:bottom w:w="0" w:type="dxa"/>
          </w:tblCellMar>
        </w:tblPrEx>
        <w:trPr>
          <w:trHeight w:val="383"/>
        </w:trPr>
        <w:tc>
          <w:tcPr>
            <w:tcW w:w="800" w:type="dxa"/>
            <w:shd w:val="solid" w:color="FFFFFF" w:fill="auto"/>
          </w:tcPr>
          <w:p w:rsidR="00153FB2" w:rsidRPr="00222AAB" w:rsidRDefault="00153FB2" w:rsidP="00153FB2">
            <w:pPr>
              <w:pStyle w:val="TAL"/>
              <w:rPr>
                <w:rFonts w:cs="Arial"/>
                <w:color w:val="000000"/>
                <w:sz w:val="16"/>
                <w:szCs w:val="16"/>
                <w:lang w:eastAsia="zh-CN"/>
              </w:rPr>
            </w:pPr>
            <w:r w:rsidRPr="00222AAB">
              <w:rPr>
                <w:rFonts w:cs="Arial"/>
                <w:color w:val="000000"/>
                <w:sz w:val="16"/>
                <w:szCs w:val="16"/>
                <w:lang w:eastAsia="zh-CN"/>
              </w:rPr>
              <w:t>2020-12</w:t>
            </w:r>
          </w:p>
        </w:tc>
        <w:tc>
          <w:tcPr>
            <w:tcW w:w="800" w:type="dxa"/>
            <w:shd w:val="solid" w:color="FFFFFF" w:fill="auto"/>
          </w:tcPr>
          <w:p w:rsidR="00153FB2" w:rsidRPr="00222AAB" w:rsidRDefault="00153FB2" w:rsidP="00153FB2">
            <w:pPr>
              <w:pStyle w:val="TAC"/>
              <w:rPr>
                <w:rFonts w:cs="Arial"/>
                <w:color w:val="000000"/>
                <w:sz w:val="16"/>
                <w:szCs w:val="16"/>
                <w:lang w:eastAsia="zh-CN"/>
              </w:rPr>
            </w:pPr>
            <w:r w:rsidRPr="00222AAB">
              <w:rPr>
                <w:rFonts w:cs="Arial"/>
                <w:color w:val="000000"/>
                <w:sz w:val="16"/>
                <w:szCs w:val="16"/>
                <w:lang w:eastAsia="zh-CN"/>
              </w:rPr>
              <w:t>SA#90e</w:t>
            </w:r>
          </w:p>
        </w:tc>
        <w:tc>
          <w:tcPr>
            <w:tcW w:w="1094" w:type="dxa"/>
            <w:shd w:val="solid" w:color="FFFFFF" w:fill="auto"/>
          </w:tcPr>
          <w:p w:rsidR="00153FB2" w:rsidRDefault="00153FB2" w:rsidP="00153FB2">
            <w:pPr>
              <w:pStyle w:val="TAC"/>
              <w:rPr>
                <w:rFonts w:cs="Arial"/>
                <w:color w:val="000000"/>
                <w:sz w:val="16"/>
                <w:szCs w:val="16"/>
                <w:lang w:eastAsia="zh-CN"/>
              </w:rPr>
            </w:pPr>
            <w:r>
              <w:rPr>
                <w:rFonts w:cs="Arial"/>
                <w:color w:val="000000"/>
                <w:sz w:val="16"/>
                <w:szCs w:val="16"/>
                <w:lang w:eastAsia="zh-CN"/>
              </w:rPr>
              <w:t>SP-201088</w:t>
            </w:r>
          </w:p>
        </w:tc>
        <w:tc>
          <w:tcPr>
            <w:tcW w:w="567" w:type="dxa"/>
            <w:shd w:val="solid" w:color="FFFFFF" w:fill="auto"/>
          </w:tcPr>
          <w:p w:rsidR="00153FB2" w:rsidRPr="00222AAB" w:rsidRDefault="00153FB2" w:rsidP="00153FB2">
            <w:pPr>
              <w:pStyle w:val="TAL"/>
              <w:rPr>
                <w:rFonts w:cs="Arial"/>
                <w:color w:val="000000"/>
                <w:sz w:val="16"/>
                <w:szCs w:val="16"/>
                <w:lang w:eastAsia="zh-CN"/>
              </w:rPr>
            </w:pPr>
            <w:r w:rsidRPr="00222AAB">
              <w:rPr>
                <w:rFonts w:cs="Arial"/>
                <w:color w:val="000000"/>
                <w:sz w:val="16"/>
                <w:szCs w:val="16"/>
                <w:lang w:eastAsia="zh-CN"/>
              </w:rPr>
              <w:t>0294</w:t>
            </w:r>
          </w:p>
        </w:tc>
        <w:tc>
          <w:tcPr>
            <w:tcW w:w="425" w:type="dxa"/>
            <w:shd w:val="solid" w:color="FFFFFF" w:fill="auto"/>
          </w:tcPr>
          <w:p w:rsidR="00153FB2" w:rsidRPr="00222AAB" w:rsidRDefault="00153FB2" w:rsidP="00153FB2">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153FB2" w:rsidRPr="00222AAB" w:rsidRDefault="00153FB2" w:rsidP="00153FB2">
            <w:pPr>
              <w:pStyle w:val="TAC"/>
              <w:rPr>
                <w:rFonts w:cs="Arial"/>
                <w:color w:val="000000"/>
                <w:sz w:val="16"/>
                <w:szCs w:val="16"/>
                <w:lang w:eastAsia="zh-CN"/>
              </w:rPr>
            </w:pPr>
            <w:r w:rsidRPr="00222AAB">
              <w:rPr>
                <w:rFonts w:cs="Arial"/>
                <w:color w:val="000000"/>
                <w:sz w:val="16"/>
                <w:szCs w:val="16"/>
                <w:lang w:eastAsia="zh-CN"/>
              </w:rPr>
              <w:t>A</w:t>
            </w:r>
          </w:p>
        </w:tc>
        <w:tc>
          <w:tcPr>
            <w:tcW w:w="4820" w:type="dxa"/>
            <w:shd w:val="solid" w:color="FFFFFF" w:fill="auto"/>
          </w:tcPr>
          <w:p w:rsidR="00153FB2" w:rsidRPr="00222AAB" w:rsidRDefault="00153FB2" w:rsidP="00153FB2">
            <w:pPr>
              <w:pStyle w:val="TAL"/>
              <w:rPr>
                <w:rFonts w:cs="Arial"/>
                <w:color w:val="000000"/>
                <w:sz w:val="16"/>
                <w:szCs w:val="16"/>
                <w:lang w:eastAsia="zh-CN"/>
              </w:rPr>
            </w:pPr>
            <w:r w:rsidRPr="00222AAB">
              <w:rPr>
                <w:rFonts w:cs="Arial"/>
                <w:color w:val="000000"/>
                <w:sz w:val="16"/>
                <w:szCs w:val="16"/>
                <w:lang w:eastAsia="zh-CN"/>
              </w:rPr>
              <w:t>Update OpenAPI version</w:t>
            </w:r>
          </w:p>
        </w:tc>
        <w:tc>
          <w:tcPr>
            <w:tcW w:w="708" w:type="dxa"/>
            <w:shd w:val="solid" w:color="FFFFFF" w:fill="auto"/>
          </w:tcPr>
          <w:p w:rsidR="00153FB2" w:rsidRDefault="00153FB2" w:rsidP="00153FB2">
            <w:pPr>
              <w:pStyle w:val="TAC"/>
              <w:rPr>
                <w:sz w:val="16"/>
                <w:szCs w:val="16"/>
                <w:lang w:eastAsia="zh-CN"/>
              </w:rPr>
            </w:pPr>
            <w:r>
              <w:rPr>
                <w:sz w:val="16"/>
                <w:szCs w:val="16"/>
                <w:lang w:eastAsia="zh-CN"/>
              </w:rPr>
              <w:t>16.6.0</w:t>
            </w:r>
          </w:p>
        </w:tc>
      </w:tr>
      <w:tr w:rsidR="00C74B09" w:rsidRPr="00C012B0" w:rsidTr="00EC0283">
        <w:tblPrEx>
          <w:tblCellMar>
            <w:top w:w="0" w:type="dxa"/>
            <w:bottom w:w="0" w:type="dxa"/>
          </w:tblCellMar>
        </w:tblPrEx>
        <w:trPr>
          <w:trHeight w:val="383"/>
        </w:trPr>
        <w:tc>
          <w:tcPr>
            <w:tcW w:w="800" w:type="dxa"/>
            <w:shd w:val="solid" w:color="FFFFFF" w:fill="auto"/>
          </w:tcPr>
          <w:p w:rsidR="00C74B09" w:rsidRPr="00222AAB" w:rsidRDefault="00C74B09" w:rsidP="00C74B09">
            <w:pPr>
              <w:pStyle w:val="TAL"/>
              <w:rPr>
                <w:rFonts w:cs="Arial"/>
                <w:color w:val="000000"/>
                <w:sz w:val="16"/>
                <w:szCs w:val="16"/>
                <w:lang w:eastAsia="zh-CN"/>
              </w:rPr>
            </w:pPr>
            <w:r w:rsidRPr="00222AAB">
              <w:rPr>
                <w:rFonts w:cs="Arial"/>
                <w:color w:val="000000"/>
                <w:sz w:val="16"/>
                <w:szCs w:val="16"/>
                <w:lang w:eastAsia="zh-CN"/>
              </w:rPr>
              <w:t>2020-12</w:t>
            </w:r>
          </w:p>
        </w:tc>
        <w:tc>
          <w:tcPr>
            <w:tcW w:w="800" w:type="dxa"/>
            <w:shd w:val="solid" w:color="FFFFFF" w:fill="auto"/>
          </w:tcPr>
          <w:p w:rsidR="00C74B09" w:rsidRPr="00222AAB" w:rsidRDefault="00C74B09" w:rsidP="00C74B09">
            <w:pPr>
              <w:pStyle w:val="TAC"/>
              <w:rPr>
                <w:rFonts w:cs="Arial"/>
                <w:color w:val="000000"/>
                <w:sz w:val="16"/>
                <w:szCs w:val="16"/>
                <w:lang w:eastAsia="zh-CN"/>
              </w:rPr>
            </w:pPr>
            <w:r w:rsidRPr="00222AAB">
              <w:rPr>
                <w:rFonts w:cs="Arial"/>
                <w:color w:val="000000"/>
                <w:sz w:val="16"/>
                <w:szCs w:val="16"/>
                <w:lang w:eastAsia="zh-CN"/>
              </w:rPr>
              <w:t>SA#90e</w:t>
            </w:r>
          </w:p>
        </w:tc>
        <w:tc>
          <w:tcPr>
            <w:tcW w:w="1094" w:type="dxa"/>
            <w:shd w:val="solid" w:color="FFFFFF" w:fill="auto"/>
          </w:tcPr>
          <w:p w:rsidR="00C74B09" w:rsidRDefault="00C74B09" w:rsidP="00C74B09">
            <w:pPr>
              <w:pStyle w:val="TAC"/>
              <w:rPr>
                <w:rFonts w:cs="Arial"/>
                <w:color w:val="000000"/>
                <w:sz w:val="16"/>
                <w:szCs w:val="16"/>
                <w:lang w:eastAsia="zh-CN"/>
              </w:rPr>
            </w:pPr>
            <w:r>
              <w:rPr>
                <w:rFonts w:cs="Arial"/>
                <w:color w:val="000000"/>
                <w:sz w:val="16"/>
                <w:szCs w:val="16"/>
                <w:lang w:eastAsia="zh-CN"/>
              </w:rPr>
              <w:t>SP-201088</w:t>
            </w:r>
          </w:p>
        </w:tc>
        <w:tc>
          <w:tcPr>
            <w:tcW w:w="567" w:type="dxa"/>
            <w:shd w:val="solid" w:color="FFFFFF" w:fill="auto"/>
          </w:tcPr>
          <w:p w:rsidR="00C74B09" w:rsidRPr="00222AAB" w:rsidRDefault="00C74B09" w:rsidP="00C74B09">
            <w:pPr>
              <w:pStyle w:val="TAL"/>
              <w:rPr>
                <w:rFonts w:cs="Arial"/>
                <w:color w:val="000000"/>
                <w:sz w:val="16"/>
                <w:szCs w:val="16"/>
                <w:lang w:eastAsia="zh-CN"/>
              </w:rPr>
            </w:pPr>
            <w:r w:rsidRPr="00222AAB">
              <w:rPr>
                <w:rFonts w:cs="Arial"/>
                <w:color w:val="000000"/>
                <w:sz w:val="16"/>
                <w:szCs w:val="16"/>
                <w:lang w:eastAsia="zh-CN"/>
              </w:rPr>
              <w:t>0301</w:t>
            </w:r>
          </w:p>
        </w:tc>
        <w:tc>
          <w:tcPr>
            <w:tcW w:w="425" w:type="dxa"/>
            <w:shd w:val="solid" w:color="FFFFFF" w:fill="auto"/>
          </w:tcPr>
          <w:p w:rsidR="00C74B09" w:rsidRPr="00222AAB" w:rsidRDefault="00C74B09" w:rsidP="00C74B09">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C74B09" w:rsidRPr="00222AAB" w:rsidRDefault="00C74B09" w:rsidP="00C74B09">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C74B09" w:rsidRPr="00222AAB" w:rsidRDefault="00C74B09" w:rsidP="00C74B09">
            <w:pPr>
              <w:pStyle w:val="TAL"/>
              <w:rPr>
                <w:rFonts w:cs="Arial"/>
                <w:color w:val="000000"/>
                <w:sz w:val="16"/>
                <w:szCs w:val="16"/>
                <w:lang w:eastAsia="zh-CN"/>
              </w:rPr>
            </w:pPr>
            <w:r w:rsidRPr="00222AAB">
              <w:rPr>
                <w:rFonts w:cs="Arial"/>
                <w:color w:val="000000"/>
                <w:sz w:val="16"/>
                <w:szCs w:val="16"/>
                <w:lang w:eastAsia="zh-CN"/>
              </w:rPr>
              <w:t>Correction of not quota management tariff time trigger</w:t>
            </w:r>
          </w:p>
        </w:tc>
        <w:tc>
          <w:tcPr>
            <w:tcW w:w="708" w:type="dxa"/>
            <w:shd w:val="solid" w:color="FFFFFF" w:fill="auto"/>
          </w:tcPr>
          <w:p w:rsidR="00C74B09" w:rsidRDefault="00C74B09" w:rsidP="00C74B09">
            <w:pPr>
              <w:pStyle w:val="TAC"/>
              <w:rPr>
                <w:sz w:val="16"/>
                <w:szCs w:val="16"/>
                <w:lang w:eastAsia="zh-CN"/>
              </w:rPr>
            </w:pPr>
            <w:r>
              <w:rPr>
                <w:sz w:val="16"/>
                <w:szCs w:val="16"/>
                <w:lang w:eastAsia="zh-CN"/>
              </w:rPr>
              <w:t>16.6.0</w:t>
            </w:r>
          </w:p>
        </w:tc>
      </w:tr>
      <w:tr w:rsidR="00EE01DF" w:rsidRPr="00C012B0" w:rsidTr="00EC0283">
        <w:tblPrEx>
          <w:tblCellMar>
            <w:top w:w="0" w:type="dxa"/>
            <w:bottom w:w="0" w:type="dxa"/>
          </w:tblCellMar>
        </w:tblPrEx>
        <w:trPr>
          <w:trHeight w:val="383"/>
        </w:trPr>
        <w:tc>
          <w:tcPr>
            <w:tcW w:w="800" w:type="dxa"/>
            <w:shd w:val="solid" w:color="FFFFFF" w:fill="auto"/>
          </w:tcPr>
          <w:p w:rsidR="00EE01DF" w:rsidRPr="00222AAB" w:rsidRDefault="00EE01DF" w:rsidP="00EE01DF">
            <w:pPr>
              <w:pStyle w:val="TAL"/>
              <w:rPr>
                <w:rFonts w:cs="Arial"/>
                <w:color w:val="000000"/>
                <w:sz w:val="16"/>
                <w:szCs w:val="16"/>
                <w:lang w:eastAsia="zh-CN"/>
              </w:rPr>
            </w:pPr>
            <w:r w:rsidRPr="00222AAB">
              <w:rPr>
                <w:rFonts w:cs="Arial"/>
                <w:color w:val="000000"/>
                <w:sz w:val="16"/>
                <w:szCs w:val="16"/>
                <w:lang w:eastAsia="zh-CN"/>
              </w:rPr>
              <w:t>2020-12</w:t>
            </w:r>
          </w:p>
        </w:tc>
        <w:tc>
          <w:tcPr>
            <w:tcW w:w="800" w:type="dxa"/>
            <w:shd w:val="solid" w:color="FFFFFF" w:fill="auto"/>
          </w:tcPr>
          <w:p w:rsidR="00EE01DF" w:rsidRPr="00222AAB" w:rsidRDefault="00EE01DF" w:rsidP="00EE01DF">
            <w:pPr>
              <w:pStyle w:val="TAC"/>
              <w:rPr>
                <w:rFonts w:cs="Arial"/>
                <w:color w:val="000000"/>
                <w:sz w:val="16"/>
                <w:szCs w:val="16"/>
                <w:lang w:eastAsia="zh-CN"/>
              </w:rPr>
            </w:pPr>
            <w:r w:rsidRPr="00222AAB">
              <w:rPr>
                <w:rFonts w:cs="Arial"/>
                <w:color w:val="000000"/>
                <w:sz w:val="16"/>
                <w:szCs w:val="16"/>
                <w:lang w:eastAsia="zh-CN"/>
              </w:rPr>
              <w:t>SA#90e</w:t>
            </w:r>
          </w:p>
        </w:tc>
        <w:tc>
          <w:tcPr>
            <w:tcW w:w="1094" w:type="dxa"/>
            <w:shd w:val="solid" w:color="FFFFFF" w:fill="auto"/>
          </w:tcPr>
          <w:p w:rsidR="00EE01DF" w:rsidRDefault="00EE01DF" w:rsidP="00EE01DF">
            <w:pPr>
              <w:pStyle w:val="TAC"/>
              <w:rPr>
                <w:rFonts w:cs="Arial"/>
                <w:color w:val="000000"/>
                <w:sz w:val="16"/>
                <w:szCs w:val="16"/>
                <w:lang w:eastAsia="zh-CN"/>
              </w:rPr>
            </w:pPr>
            <w:r>
              <w:rPr>
                <w:rFonts w:cs="Arial"/>
                <w:color w:val="000000"/>
                <w:sz w:val="16"/>
                <w:szCs w:val="16"/>
                <w:lang w:eastAsia="zh-CN"/>
              </w:rPr>
              <w:t>SP-201088</w:t>
            </w:r>
          </w:p>
        </w:tc>
        <w:tc>
          <w:tcPr>
            <w:tcW w:w="567" w:type="dxa"/>
            <w:shd w:val="solid" w:color="FFFFFF" w:fill="auto"/>
          </w:tcPr>
          <w:p w:rsidR="00EE01DF" w:rsidRPr="00222AAB" w:rsidRDefault="00EE01DF" w:rsidP="00EE01DF">
            <w:pPr>
              <w:pStyle w:val="TAL"/>
              <w:rPr>
                <w:rFonts w:cs="Arial"/>
                <w:color w:val="000000"/>
                <w:sz w:val="16"/>
                <w:szCs w:val="16"/>
                <w:lang w:eastAsia="zh-CN"/>
              </w:rPr>
            </w:pPr>
            <w:r w:rsidRPr="00222AAB">
              <w:rPr>
                <w:rFonts w:cs="Arial"/>
                <w:color w:val="000000"/>
                <w:sz w:val="16"/>
                <w:szCs w:val="16"/>
                <w:lang w:eastAsia="zh-CN"/>
              </w:rPr>
              <w:t>0302</w:t>
            </w:r>
          </w:p>
        </w:tc>
        <w:tc>
          <w:tcPr>
            <w:tcW w:w="425" w:type="dxa"/>
            <w:shd w:val="solid" w:color="FFFFFF" w:fill="auto"/>
          </w:tcPr>
          <w:p w:rsidR="00EE01DF" w:rsidRPr="00222AAB" w:rsidRDefault="00EE01DF" w:rsidP="00EE01DF">
            <w:pPr>
              <w:pStyle w:val="TAR"/>
              <w:rPr>
                <w:rFonts w:cs="Arial"/>
                <w:color w:val="000000"/>
                <w:sz w:val="16"/>
                <w:szCs w:val="16"/>
                <w:lang w:eastAsia="zh-CN"/>
              </w:rPr>
            </w:pPr>
            <w:r w:rsidRPr="00222AAB">
              <w:rPr>
                <w:rFonts w:cs="Arial"/>
                <w:color w:val="000000"/>
                <w:sz w:val="16"/>
                <w:szCs w:val="16"/>
                <w:lang w:eastAsia="zh-CN"/>
              </w:rPr>
              <w:t>-</w:t>
            </w:r>
          </w:p>
        </w:tc>
        <w:tc>
          <w:tcPr>
            <w:tcW w:w="425" w:type="dxa"/>
            <w:shd w:val="solid" w:color="FFFFFF" w:fill="auto"/>
          </w:tcPr>
          <w:p w:rsidR="00EE01DF" w:rsidRPr="00222AAB" w:rsidRDefault="00EE01DF" w:rsidP="00EE01DF">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EE01DF" w:rsidRPr="00222AAB" w:rsidRDefault="00EE01DF" w:rsidP="00EE01DF">
            <w:pPr>
              <w:pStyle w:val="TAL"/>
              <w:rPr>
                <w:rFonts w:cs="Arial"/>
                <w:color w:val="000000"/>
                <w:sz w:val="16"/>
                <w:szCs w:val="16"/>
                <w:lang w:eastAsia="zh-CN"/>
              </w:rPr>
            </w:pPr>
            <w:r w:rsidRPr="00222AAB">
              <w:rPr>
                <w:rFonts w:cs="Arial"/>
                <w:color w:val="000000"/>
                <w:sz w:val="16"/>
                <w:szCs w:val="16"/>
                <w:lang w:eastAsia="zh-CN"/>
              </w:rPr>
              <w:t>Correction of SMS TP status value</w:t>
            </w:r>
          </w:p>
        </w:tc>
        <w:tc>
          <w:tcPr>
            <w:tcW w:w="708" w:type="dxa"/>
            <w:shd w:val="solid" w:color="FFFFFF" w:fill="auto"/>
          </w:tcPr>
          <w:p w:rsidR="00EE01DF" w:rsidRDefault="00EE01DF" w:rsidP="00EE01DF">
            <w:pPr>
              <w:pStyle w:val="TAC"/>
              <w:rPr>
                <w:sz w:val="16"/>
                <w:szCs w:val="16"/>
                <w:lang w:eastAsia="zh-CN"/>
              </w:rPr>
            </w:pPr>
            <w:r>
              <w:rPr>
                <w:sz w:val="16"/>
                <w:szCs w:val="16"/>
                <w:lang w:eastAsia="zh-CN"/>
              </w:rPr>
              <w:t>16.6.0</w:t>
            </w:r>
          </w:p>
        </w:tc>
      </w:tr>
      <w:tr w:rsidR="0075797E" w:rsidRPr="00C012B0" w:rsidTr="00EC0283">
        <w:tblPrEx>
          <w:tblCellMar>
            <w:top w:w="0" w:type="dxa"/>
            <w:bottom w:w="0" w:type="dxa"/>
          </w:tblCellMar>
        </w:tblPrEx>
        <w:trPr>
          <w:trHeight w:val="383"/>
        </w:trPr>
        <w:tc>
          <w:tcPr>
            <w:tcW w:w="800" w:type="dxa"/>
            <w:shd w:val="solid" w:color="FFFFFF" w:fill="auto"/>
          </w:tcPr>
          <w:p w:rsidR="0075797E" w:rsidRPr="00222AAB" w:rsidRDefault="0075797E" w:rsidP="0075797E">
            <w:pPr>
              <w:pStyle w:val="TAL"/>
              <w:rPr>
                <w:rFonts w:cs="Arial"/>
                <w:color w:val="000000"/>
                <w:sz w:val="16"/>
                <w:szCs w:val="16"/>
                <w:lang w:eastAsia="zh-CN"/>
              </w:rPr>
            </w:pPr>
            <w:r w:rsidRPr="00222AAB">
              <w:rPr>
                <w:rFonts w:cs="Arial"/>
                <w:color w:val="000000"/>
                <w:sz w:val="16"/>
                <w:szCs w:val="16"/>
                <w:lang w:eastAsia="zh-CN"/>
              </w:rPr>
              <w:t>2020-12</w:t>
            </w:r>
          </w:p>
        </w:tc>
        <w:tc>
          <w:tcPr>
            <w:tcW w:w="800" w:type="dxa"/>
            <w:shd w:val="solid" w:color="FFFFFF" w:fill="auto"/>
          </w:tcPr>
          <w:p w:rsidR="0075797E" w:rsidRPr="00222AAB" w:rsidRDefault="0075797E" w:rsidP="0075797E">
            <w:pPr>
              <w:pStyle w:val="TAC"/>
              <w:rPr>
                <w:rFonts w:cs="Arial"/>
                <w:color w:val="000000"/>
                <w:sz w:val="16"/>
                <w:szCs w:val="16"/>
                <w:lang w:eastAsia="zh-CN"/>
              </w:rPr>
            </w:pPr>
            <w:r w:rsidRPr="00222AAB">
              <w:rPr>
                <w:rFonts w:cs="Arial"/>
                <w:color w:val="000000"/>
                <w:sz w:val="16"/>
                <w:szCs w:val="16"/>
                <w:lang w:eastAsia="zh-CN"/>
              </w:rPr>
              <w:t>SA#90e</w:t>
            </w:r>
          </w:p>
        </w:tc>
        <w:tc>
          <w:tcPr>
            <w:tcW w:w="1094" w:type="dxa"/>
            <w:shd w:val="solid" w:color="FFFFFF" w:fill="auto"/>
          </w:tcPr>
          <w:p w:rsidR="0075797E" w:rsidRDefault="0075797E" w:rsidP="0075797E">
            <w:pPr>
              <w:pStyle w:val="TAC"/>
              <w:rPr>
                <w:rFonts w:cs="Arial"/>
                <w:color w:val="000000"/>
                <w:sz w:val="16"/>
                <w:szCs w:val="16"/>
                <w:lang w:eastAsia="zh-CN"/>
              </w:rPr>
            </w:pPr>
          </w:p>
        </w:tc>
        <w:tc>
          <w:tcPr>
            <w:tcW w:w="567" w:type="dxa"/>
            <w:shd w:val="solid" w:color="FFFFFF" w:fill="auto"/>
          </w:tcPr>
          <w:p w:rsidR="0075797E" w:rsidRPr="00222AAB" w:rsidRDefault="0075797E" w:rsidP="0075797E">
            <w:pPr>
              <w:pStyle w:val="TAL"/>
              <w:rPr>
                <w:rFonts w:cs="Arial"/>
                <w:color w:val="000000"/>
                <w:sz w:val="16"/>
                <w:szCs w:val="16"/>
                <w:lang w:eastAsia="zh-CN"/>
              </w:rPr>
            </w:pPr>
          </w:p>
        </w:tc>
        <w:tc>
          <w:tcPr>
            <w:tcW w:w="425" w:type="dxa"/>
            <w:shd w:val="solid" w:color="FFFFFF" w:fill="auto"/>
          </w:tcPr>
          <w:p w:rsidR="0075797E" w:rsidRPr="00222AAB" w:rsidRDefault="0075797E" w:rsidP="0075797E">
            <w:pPr>
              <w:pStyle w:val="TAR"/>
              <w:rPr>
                <w:rFonts w:cs="Arial"/>
                <w:color w:val="000000"/>
                <w:sz w:val="16"/>
                <w:szCs w:val="16"/>
                <w:lang w:eastAsia="zh-CN"/>
              </w:rPr>
            </w:pPr>
          </w:p>
        </w:tc>
        <w:tc>
          <w:tcPr>
            <w:tcW w:w="425" w:type="dxa"/>
            <w:shd w:val="solid" w:color="FFFFFF" w:fill="auto"/>
          </w:tcPr>
          <w:p w:rsidR="0075797E" w:rsidRPr="00222AAB" w:rsidRDefault="0075797E" w:rsidP="0075797E">
            <w:pPr>
              <w:pStyle w:val="TAC"/>
              <w:rPr>
                <w:rFonts w:cs="Arial"/>
                <w:color w:val="000000"/>
                <w:sz w:val="16"/>
                <w:szCs w:val="16"/>
                <w:lang w:eastAsia="zh-CN"/>
              </w:rPr>
            </w:pPr>
          </w:p>
        </w:tc>
        <w:tc>
          <w:tcPr>
            <w:tcW w:w="4820" w:type="dxa"/>
            <w:shd w:val="solid" w:color="FFFFFF" w:fill="auto"/>
          </w:tcPr>
          <w:p w:rsidR="0075797E" w:rsidRPr="00222AAB" w:rsidRDefault="0075797E" w:rsidP="0075797E">
            <w:pPr>
              <w:pStyle w:val="TAL"/>
              <w:rPr>
                <w:rFonts w:cs="Arial"/>
                <w:color w:val="000000"/>
                <w:sz w:val="16"/>
                <w:szCs w:val="16"/>
                <w:lang w:eastAsia="zh-CN"/>
              </w:rPr>
            </w:pPr>
            <w:r w:rsidRPr="00222AAB">
              <w:rPr>
                <w:rFonts w:cs="Arial"/>
                <w:color w:val="000000"/>
                <w:sz w:val="16"/>
                <w:szCs w:val="16"/>
                <w:lang w:eastAsia="zh-CN"/>
              </w:rPr>
              <w:t>Correcting implementation mistake from CR0277</w:t>
            </w:r>
          </w:p>
        </w:tc>
        <w:tc>
          <w:tcPr>
            <w:tcW w:w="708" w:type="dxa"/>
            <w:shd w:val="solid" w:color="FFFFFF" w:fill="auto"/>
          </w:tcPr>
          <w:p w:rsidR="0075797E" w:rsidRDefault="0075797E" w:rsidP="0075797E">
            <w:pPr>
              <w:pStyle w:val="TAC"/>
              <w:rPr>
                <w:sz w:val="16"/>
                <w:szCs w:val="16"/>
                <w:lang w:eastAsia="zh-CN"/>
              </w:rPr>
            </w:pPr>
            <w:r>
              <w:rPr>
                <w:sz w:val="16"/>
                <w:szCs w:val="16"/>
                <w:lang w:eastAsia="zh-CN"/>
              </w:rPr>
              <w:t>16.6.1</w:t>
            </w:r>
          </w:p>
        </w:tc>
      </w:tr>
      <w:tr w:rsidR="00245809" w:rsidRPr="00C012B0" w:rsidTr="00EC0283">
        <w:tblPrEx>
          <w:tblCellMar>
            <w:top w:w="0" w:type="dxa"/>
            <w:bottom w:w="0" w:type="dxa"/>
          </w:tblCellMar>
        </w:tblPrEx>
        <w:trPr>
          <w:trHeight w:val="383"/>
        </w:trPr>
        <w:tc>
          <w:tcPr>
            <w:tcW w:w="800" w:type="dxa"/>
            <w:shd w:val="solid" w:color="FFFFFF" w:fill="auto"/>
          </w:tcPr>
          <w:p w:rsidR="00245809" w:rsidRPr="00222AAB" w:rsidRDefault="00245809" w:rsidP="0075797E">
            <w:pPr>
              <w:pStyle w:val="TAL"/>
              <w:rPr>
                <w:rFonts w:cs="Arial"/>
                <w:color w:val="000000"/>
                <w:sz w:val="16"/>
                <w:szCs w:val="16"/>
                <w:lang w:eastAsia="zh-CN"/>
              </w:rPr>
            </w:pPr>
            <w:r w:rsidRPr="00222AAB">
              <w:rPr>
                <w:rFonts w:cs="Arial"/>
                <w:color w:val="000000"/>
                <w:sz w:val="16"/>
                <w:szCs w:val="16"/>
                <w:lang w:eastAsia="zh-CN"/>
              </w:rPr>
              <w:t>2021-03</w:t>
            </w:r>
          </w:p>
        </w:tc>
        <w:tc>
          <w:tcPr>
            <w:tcW w:w="800" w:type="dxa"/>
            <w:shd w:val="solid" w:color="FFFFFF" w:fill="auto"/>
          </w:tcPr>
          <w:p w:rsidR="00245809" w:rsidRPr="00222AAB" w:rsidRDefault="00245809" w:rsidP="0075797E">
            <w:pPr>
              <w:pStyle w:val="TAC"/>
              <w:rPr>
                <w:rFonts w:cs="Arial"/>
                <w:color w:val="000000"/>
                <w:sz w:val="16"/>
                <w:szCs w:val="16"/>
                <w:lang w:eastAsia="zh-CN"/>
              </w:rPr>
            </w:pPr>
            <w:r w:rsidRPr="00222AAB">
              <w:rPr>
                <w:rFonts w:cs="Arial"/>
                <w:color w:val="000000"/>
                <w:sz w:val="16"/>
                <w:szCs w:val="16"/>
                <w:lang w:eastAsia="zh-CN"/>
              </w:rPr>
              <w:t>SA#91e</w:t>
            </w:r>
          </w:p>
        </w:tc>
        <w:tc>
          <w:tcPr>
            <w:tcW w:w="1094" w:type="dxa"/>
            <w:shd w:val="solid" w:color="FFFFFF" w:fill="auto"/>
          </w:tcPr>
          <w:p w:rsidR="00245809" w:rsidRDefault="00245809" w:rsidP="0075797E">
            <w:pPr>
              <w:pStyle w:val="TAC"/>
              <w:rPr>
                <w:rFonts w:cs="Arial"/>
                <w:color w:val="000000"/>
                <w:sz w:val="16"/>
                <w:szCs w:val="16"/>
                <w:lang w:eastAsia="zh-CN"/>
              </w:rPr>
            </w:pPr>
            <w:r>
              <w:rPr>
                <w:rFonts w:cs="Arial"/>
                <w:color w:val="000000"/>
                <w:sz w:val="16"/>
                <w:szCs w:val="16"/>
                <w:lang w:eastAsia="zh-CN"/>
              </w:rPr>
              <w:t>SP-210166</w:t>
            </w:r>
          </w:p>
        </w:tc>
        <w:tc>
          <w:tcPr>
            <w:tcW w:w="567" w:type="dxa"/>
            <w:shd w:val="solid" w:color="FFFFFF" w:fill="auto"/>
          </w:tcPr>
          <w:p w:rsidR="00245809" w:rsidRPr="00222AAB" w:rsidRDefault="00245809" w:rsidP="0075797E">
            <w:pPr>
              <w:pStyle w:val="TAL"/>
              <w:rPr>
                <w:rFonts w:cs="Arial"/>
                <w:color w:val="000000"/>
                <w:sz w:val="16"/>
                <w:szCs w:val="16"/>
                <w:lang w:eastAsia="zh-CN"/>
              </w:rPr>
            </w:pPr>
            <w:r w:rsidRPr="00222AAB">
              <w:rPr>
                <w:rFonts w:cs="Arial"/>
                <w:color w:val="000000"/>
                <w:sz w:val="16"/>
                <w:szCs w:val="16"/>
                <w:lang w:eastAsia="zh-CN"/>
              </w:rPr>
              <w:t>0306</w:t>
            </w:r>
          </w:p>
        </w:tc>
        <w:tc>
          <w:tcPr>
            <w:tcW w:w="425" w:type="dxa"/>
            <w:shd w:val="solid" w:color="FFFFFF" w:fill="auto"/>
          </w:tcPr>
          <w:p w:rsidR="00245809" w:rsidRPr="00222AAB" w:rsidRDefault="00245809" w:rsidP="0075797E">
            <w:pPr>
              <w:pStyle w:val="TAR"/>
              <w:rPr>
                <w:rFonts w:cs="Arial"/>
                <w:color w:val="000000"/>
                <w:sz w:val="16"/>
                <w:szCs w:val="16"/>
                <w:lang w:eastAsia="zh-CN"/>
              </w:rPr>
            </w:pPr>
            <w:r w:rsidRPr="00222AAB">
              <w:rPr>
                <w:rFonts w:cs="Arial"/>
                <w:color w:val="000000"/>
                <w:sz w:val="16"/>
                <w:szCs w:val="16"/>
                <w:lang w:eastAsia="zh-CN"/>
              </w:rPr>
              <w:t>1</w:t>
            </w:r>
          </w:p>
        </w:tc>
        <w:tc>
          <w:tcPr>
            <w:tcW w:w="425" w:type="dxa"/>
            <w:shd w:val="solid" w:color="FFFFFF" w:fill="auto"/>
          </w:tcPr>
          <w:p w:rsidR="00245809" w:rsidRPr="00222AAB" w:rsidRDefault="00245809" w:rsidP="0075797E">
            <w:pPr>
              <w:pStyle w:val="TAC"/>
              <w:rPr>
                <w:rFonts w:cs="Arial"/>
                <w:color w:val="000000"/>
                <w:sz w:val="16"/>
                <w:szCs w:val="16"/>
                <w:lang w:eastAsia="zh-CN"/>
              </w:rPr>
            </w:pPr>
            <w:r w:rsidRPr="00222AAB">
              <w:rPr>
                <w:rFonts w:cs="Arial"/>
                <w:color w:val="000000"/>
                <w:sz w:val="16"/>
                <w:szCs w:val="16"/>
                <w:lang w:eastAsia="zh-CN"/>
              </w:rPr>
              <w:t>F</w:t>
            </w:r>
          </w:p>
        </w:tc>
        <w:tc>
          <w:tcPr>
            <w:tcW w:w="4820" w:type="dxa"/>
            <w:shd w:val="solid" w:color="FFFFFF" w:fill="auto"/>
          </w:tcPr>
          <w:p w:rsidR="00245809" w:rsidRPr="00222AAB" w:rsidRDefault="00245809" w:rsidP="0075797E">
            <w:pPr>
              <w:pStyle w:val="TAL"/>
              <w:rPr>
                <w:rFonts w:cs="Arial"/>
                <w:color w:val="000000"/>
                <w:sz w:val="16"/>
                <w:szCs w:val="16"/>
                <w:lang w:eastAsia="zh-CN"/>
              </w:rPr>
            </w:pPr>
            <w:r w:rsidRPr="00222AAB">
              <w:rPr>
                <w:rFonts w:cs="Arial"/>
                <w:color w:val="000000"/>
                <w:sz w:val="16"/>
                <w:szCs w:val="16"/>
                <w:lang w:eastAsia="zh-CN"/>
              </w:rPr>
              <w:t>Missing eventLimit in trigger and OpenAPI</w:t>
            </w:r>
          </w:p>
        </w:tc>
        <w:tc>
          <w:tcPr>
            <w:tcW w:w="708" w:type="dxa"/>
            <w:shd w:val="solid" w:color="FFFFFF" w:fill="auto"/>
          </w:tcPr>
          <w:p w:rsidR="00245809" w:rsidRDefault="00245809" w:rsidP="0075797E">
            <w:pPr>
              <w:pStyle w:val="TAC"/>
              <w:rPr>
                <w:sz w:val="16"/>
                <w:szCs w:val="16"/>
                <w:lang w:eastAsia="zh-CN"/>
              </w:rPr>
            </w:pPr>
            <w:r>
              <w:rPr>
                <w:sz w:val="16"/>
                <w:szCs w:val="16"/>
                <w:lang w:eastAsia="zh-CN"/>
              </w:rPr>
              <w:t>16.7.0</w:t>
            </w:r>
          </w:p>
        </w:tc>
      </w:tr>
      <w:tr w:rsidR="00F078E1" w:rsidRPr="00C012B0" w:rsidTr="00EC0283">
        <w:tblPrEx>
          <w:tblCellMar>
            <w:top w:w="0" w:type="dxa"/>
            <w:bottom w:w="0" w:type="dxa"/>
          </w:tblCellMar>
        </w:tblPrEx>
        <w:trPr>
          <w:trHeight w:val="383"/>
        </w:trPr>
        <w:tc>
          <w:tcPr>
            <w:tcW w:w="800" w:type="dxa"/>
            <w:shd w:val="solid" w:color="FFFFFF" w:fill="auto"/>
          </w:tcPr>
          <w:p w:rsidR="00F078E1" w:rsidRPr="00F078E1" w:rsidRDefault="00F078E1" w:rsidP="0075797E">
            <w:pPr>
              <w:pStyle w:val="TAL"/>
              <w:rPr>
                <w:rFonts w:cs="Arial"/>
                <w:color w:val="000000"/>
                <w:sz w:val="16"/>
                <w:szCs w:val="16"/>
                <w:lang w:eastAsia="zh-CN"/>
              </w:rPr>
            </w:pPr>
            <w:r>
              <w:rPr>
                <w:rFonts w:cs="Arial"/>
                <w:color w:val="000000"/>
                <w:sz w:val="16"/>
                <w:szCs w:val="16"/>
                <w:lang w:eastAsia="zh-CN"/>
              </w:rPr>
              <w:t>2021-03</w:t>
            </w:r>
          </w:p>
        </w:tc>
        <w:tc>
          <w:tcPr>
            <w:tcW w:w="800" w:type="dxa"/>
            <w:shd w:val="solid" w:color="FFFFFF" w:fill="auto"/>
          </w:tcPr>
          <w:p w:rsidR="00F078E1" w:rsidRPr="00F078E1" w:rsidRDefault="00F078E1" w:rsidP="0075797E">
            <w:pPr>
              <w:pStyle w:val="TAC"/>
              <w:rPr>
                <w:rFonts w:cs="Arial"/>
                <w:color w:val="000000"/>
                <w:sz w:val="16"/>
                <w:szCs w:val="16"/>
                <w:lang w:eastAsia="zh-CN"/>
              </w:rPr>
            </w:pPr>
            <w:r>
              <w:rPr>
                <w:rFonts w:cs="Arial"/>
                <w:color w:val="000000"/>
                <w:sz w:val="16"/>
                <w:szCs w:val="16"/>
                <w:lang w:eastAsia="zh-CN"/>
              </w:rPr>
              <w:t>SA#91e</w:t>
            </w:r>
          </w:p>
        </w:tc>
        <w:tc>
          <w:tcPr>
            <w:tcW w:w="1094" w:type="dxa"/>
            <w:shd w:val="solid" w:color="FFFFFF" w:fill="auto"/>
          </w:tcPr>
          <w:p w:rsidR="00F078E1" w:rsidRDefault="00F078E1" w:rsidP="0075797E">
            <w:pPr>
              <w:pStyle w:val="TAC"/>
              <w:rPr>
                <w:rFonts w:cs="Arial"/>
                <w:color w:val="000000"/>
                <w:sz w:val="16"/>
                <w:szCs w:val="16"/>
                <w:lang w:eastAsia="zh-CN"/>
              </w:rPr>
            </w:pPr>
            <w:r>
              <w:rPr>
                <w:rFonts w:cs="Arial"/>
                <w:color w:val="000000"/>
                <w:sz w:val="16"/>
                <w:szCs w:val="16"/>
                <w:lang w:eastAsia="zh-CN"/>
              </w:rPr>
              <w:t>SP-210146</w:t>
            </w:r>
          </w:p>
        </w:tc>
        <w:tc>
          <w:tcPr>
            <w:tcW w:w="567" w:type="dxa"/>
            <w:shd w:val="solid" w:color="FFFFFF" w:fill="auto"/>
          </w:tcPr>
          <w:p w:rsidR="00F078E1" w:rsidRPr="00F078E1" w:rsidRDefault="00F078E1" w:rsidP="0075797E">
            <w:pPr>
              <w:pStyle w:val="TAL"/>
              <w:rPr>
                <w:rFonts w:cs="Arial"/>
                <w:color w:val="000000"/>
                <w:sz w:val="16"/>
                <w:szCs w:val="16"/>
                <w:lang w:eastAsia="zh-CN"/>
              </w:rPr>
            </w:pPr>
            <w:r>
              <w:rPr>
                <w:rFonts w:cs="Arial"/>
                <w:color w:val="000000"/>
                <w:sz w:val="16"/>
                <w:szCs w:val="16"/>
                <w:lang w:eastAsia="zh-CN"/>
              </w:rPr>
              <w:t>0309</w:t>
            </w:r>
          </w:p>
        </w:tc>
        <w:tc>
          <w:tcPr>
            <w:tcW w:w="425" w:type="dxa"/>
            <w:shd w:val="solid" w:color="FFFFFF" w:fill="auto"/>
          </w:tcPr>
          <w:p w:rsidR="00F078E1" w:rsidRPr="00F078E1" w:rsidRDefault="00F078E1" w:rsidP="0075797E">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F078E1" w:rsidRPr="00F078E1" w:rsidRDefault="00F078E1" w:rsidP="0075797E">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F078E1" w:rsidRPr="00F078E1" w:rsidRDefault="00F078E1" w:rsidP="0075797E">
            <w:pPr>
              <w:pStyle w:val="TAL"/>
              <w:rPr>
                <w:rFonts w:cs="Arial"/>
                <w:color w:val="000000"/>
                <w:sz w:val="16"/>
                <w:szCs w:val="16"/>
                <w:lang w:eastAsia="zh-CN"/>
              </w:rPr>
            </w:pPr>
            <w:r>
              <w:rPr>
                <w:rFonts w:cs="Arial"/>
                <w:color w:val="000000"/>
                <w:sz w:val="16"/>
                <w:szCs w:val="16"/>
                <w:lang w:eastAsia="zh-CN"/>
              </w:rPr>
              <w:t>Correcting binding for iPv6dynamicPrefixFlag</w:t>
            </w:r>
          </w:p>
        </w:tc>
        <w:tc>
          <w:tcPr>
            <w:tcW w:w="708" w:type="dxa"/>
            <w:shd w:val="solid" w:color="FFFFFF" w:fill="auto"/>
          </w:tcPr>
          <w:p w:rsidR="00F078E1" w:rsidRDefault="00F078E1" w:rsidP="0075797E">
            <w:pPr>
              <w:pStyle w:val="TAC"/>
              <w:rPr>
                <w:sz w:val="16"/>
                <w:szCs w:val="16"/>
                <w:lang w:eastAsia="zh-CN"/>
              </w:rPr>
            </w:pPr>
            <w:r>
              <w:rPr>
                <w:sz w:val="16"/>
                <w:szCs w:val="16"/>
                <w:lang w:eastAsia="zh-CN"/>
              </w:rPr>
              <w:t>16.7.0</w:t>
            </w:r>
          </w:p>
        </w:tc>
      </w:tr>
      <w:tr w:rsidR="0072433F" w:rsidRPr="00C012B0" w:rsidTr="00EC0283">
        <w:tblPrEx>
          <w:tblCellMar>
            <w:top w:w="0" w:type="dxa"/>
            <w:bottom w:w="0" w:type="dxa"/>
          </w:tblCellMar>
        </w:tblPrEx>
        <w:trPr>
          <w:trHeight w:val="383"/>
        </w:trPr>
        <w:tc>
          <w:tcPr>
            <w:tcW w:w="800" w:type="dxa"/>
            <w:shd w:val="solid" w:color="FFFFFF" w:fill="auto"/>
          </w:tcPr>
          <w:p w:rsidR="0072433F" w:rsidRDefault="0072433F" w:rsidP="0072433F">
            <w:pPr>
              <w:pStyle w:val="TAL"/>
              <w:rPr>
                <w:rFonts w:cs="Arial"/>
                <w:color w:val="000000"/>
                <w:sz w:val="16"/>
                <w:szCs w:val="16"/>
                <w:lang w:eastAsia="zh-CN"/>
              </w:rPr>
            </w:pPr>
            <w:r>
              <w:rPr>
                <w:rFonts w:cs="Arial"/>
                <w:color w:val="000000"/>
                <w:sz w:val="16"/>
                <w:szCs w:val="16"/>
                <w:lang w:eastAsia="zh-CN"/>
              </w:rPr>
              <w:t>2021-03</w:t>
            </w:r>
          </w:p>
        </w:tc>
        <w:tc>
          <w:tcPr>
            <w:tcW w:w="800" w:type="dxa"/>
            <w:shd w:val="solid" w:color="FFFFFF" w:fill="auto"/>
          </w:tcPr>
          <w:p w:rsidR="0072433F" w:rsidRDefault="0072433F" w:rsidP="0072433F">
            <w:pPr>
              <w:pStyle w:val="TAC"/>
              <w:rPr>
                <w:rFonts w:cs="Arial"/>
                <w:color w:val="000000"/>
                <w:sz w:val="16"/>
                <w:szCs w:val="16"/>
                <w:lang w:eastAsia="zh-CN"/>
              </w:rPr>
            </w:pPr>
            <w:r>
              <w:rPr>
                <w:rFonts w:cs="Arial"/>
                <w:color w:val="000000"/>
                <w:sz w:val="16"/>
                <w:szCs w:val="16"/>
                <w:lang w:eastAsia="zh-CN"/>
              </w:rPr>
              <w:t>SA#91e</w:t>
            </w:r>
          </w:p>
        </w:tc>
        <w:tc>
          <w:tcPr>
            <w:tcW w:w="1094" w:type="dxa"/>
            <w:shd w:val="solid" w:color="FFFFFF" w:fill="auto"/>
          </w:tcPr>
          <w:p w:rsidR="0072433F" w:rsidRDefault="0072433F" w:rsidP="0072433F">
            <w:pPr>
              <w:pStyle w:val="TAC"/>
              <w:rPr>
                <w:rFonts w:cs="Arial"/>
                <w:color w:val="000000"/>
                <w:sz w:val="16"/>
                <w:szCs w:val="16"/>
                <w:lang w:eastAsia="zh-CN"/>
              </w:rPr>
            </w:pPr>
            <w:r>
              <w:rPr>
                <w:rFonts w:cs="Arial"/>
                <w:color w:val="000000"/>
                <w:sz w:val="16"/>
                <w:szCs w:val="16"/>
                <w:lang w:eastAsia="zh-CN"/>
              </w:rPr>
              <w:t>SP-210146</w:t>
            </w:r>
          </w:p>
        </w:tc>
        <w:tc>
          <w:tcPr>
            <w:tcW w:w="567" w:type="dxa"/>
            <w:shd w:val="solid" w:color="FFFFFF" w:fill="auto"/>
          </w:tcPr>
          <w:p w:rsidR="0072433F" w:rsidRDefault="0072433F" w:rsidP="0072433F">
            <w:pPr>
              <w:pStyle w:val="TAL"/>
              <w:rPr>
                <w:rFonts w:cs="Arial"/>
                <w:color w:val="000000"/>
                <w:sz w:val="16"/>
                <w:szCs w:val="16"/>
                <w:lang w:eastAsia="zh-CN"/>
              </w:rPr>
            </w:pPr>
            <w:r>
              <w:rPr>
                <w:rFonts w:cs="Arial"/>
                <w:color w:val="000000"/>
                <w:sz w:val="16"/>
                <w:szCs w:val="16"/>
                <w:lang w:eastAsia="zh-CN"/>
              </w:rPr>
              <w:t>0310</w:t>
            </w:r>
          </w:p>
        </w:tc>
        <w:tc>
          <w:tcPr>
            <w:tcW w:w="425" w:type="dxa"/>
            <w:shd w:val="solid" w:color="FFFFFF" w:fill="auto"/>
          </w:tcPr>
          <w:p w:rsidR="0072433F" w:rsidRDefault="0072433F" w:rsidP="0072433F">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72433F" w:rsidRDefault="0072433F" w:rsidP="0072433F">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72433F" w:rsidRDefault="0072433F" w:rsidP="0072433F">
            <w:pPr>
              <w:pStyle w:val="TAL"/>
              <w:rPr>
                <w:rFonts w:cs="Arial"/>
                <w:color w:val="000000"/>
                <w:sz w:val="16"/>
                <w:szCs w:val="16"/>
                <w:lang w:eastAsia="zh-CN"/>
              </w:rPr>
            </w:pPr>
            <w:r>
              <w:rPr>
                <w:rFonts w:cs="Arial"/>
                <w:color w:val="000000"/>
                <w:sz w:val="16"/>
                <w:szCs w:val="16"/>
                <w:lang w:eastAsia="zh-CN"/>
              </w:rPr>
              <w:t>Correcting NEF naming</w:t>
            </w:r>
          </w:p>
        </w:tc>
        <w:tc>
          <w:tcPr>
            <w:tcW w:w="708" w:type="dxa"/>
            <w:shd w:val="solid" w:color="FFFFFF" w:fill="auto"/>
          </w:tcPr>
          <w:p w:rsidR="0072433F" w:rsidRDefault="0072433F" w:rsidP="0072433F">
            <w:pPr>
              <w:pStyle w:val="TAC"/>
              <w:rPr>
                <w:sz w:val="16"/>
                <w:szCs w:val="16"/>
                <w:lang w:eastAsia="zh-CN"/>
              </w:rPr>
            </w:pPr>
            <w:r>
              <w:rPr>
                <w:sz w:val="16"/>
                <w:szCs w:val="16"/>
                <w:lang w:eastAsia="zh-CN"/>
              </w:rPr>
              <w:t>16.7.0</w:t>
            </w:r>
          </w:p>
        </w:tc>
      </w:tr>
      <w:tr w:rsidR="0072433F" w:rsidRPr="00C012B0" w:rsidTr="00EC0283">
        <w:tblPrEx>
          <w:tblCellMar>
            <w:top w:w="0" w:type="dxa"/>
            <w:bottom w:w="0" w:type="dxa"/>
          </w:tblCellMar>
        </w:tblPrEx>
        <w:trPr>
          <w:trHeight w:val="383"/>
        </w:trPr>
        <w:tc>
          <w:tcPr>
            <w:tcW w:w="800" w:type="dxa"/>
            <w:shd w:val="solid" w:color="FFFFFF" w:fill="auto"/>
          </w:tcPr>
          <w:p w:rsidR="0072433F" w:rsidRDefault="0072433F" w:rsidP="0072433F">
            <w:pPr>
              <w:pStyle w:val="TAL"/>
              <w:rPr>
                <w:rFonts w:cs="Arial"/>
                <w:color w:val="000000"/>
                <w:sz w:val="16"/>
                <w:szCs w:val="16"/>
                <w:lang w:eastAsia="zh-CN"/>
              </w:rPr>
            </w:pPr>
            <w:r>
              <w:rPr>
                <w:rFonts w:cs="Arial"/>
                <w:color w:val="000000"/>
                <w:sz w:val="16"/>
                <w:szCs w:val="16"/>
                <w:lang w:eastAsia="zh-CN"/>
              </w:rPr>
              <w:t>2021-03</w:t>
            </w:r>
          </w:p>
        </w:tc>
        <w:tc>
          <w:tcPr>
            <w:tcW w:w="800" w:type="dxa"/>
            <w:shd w:val="solid" w:color="FFFFFF" w:fill="auto"/>
          </w:tcPr>
          <w:p w:rsidR="0072433F" w:rsidRDefault="0072433F" w:rsidP="0072433F">
            <w:pPr>
              <w:pStyle w:val="TAC"/>
              <w:rPr>
                <w:rFonts w:cs="Arial"/>
                <w:color w:val="000000"/>
                <w:sz w:val="16"/>
                <w:szCs w:val="16"/>
                <w:lang w:eastAsia="zh-CN"/>
              </w:rPr>
            </w:pPr>
            <w:r>
              <w:rPr>
                <w:rFonts w:cs="Arial"/>
                <w:color w:val="000000"/>
                <w:sz w:val="16"/>
                <w:szCs w:val="16"/>
                <w:lang w:eastAsia="zh-CN"/>
              </w:rPr>
              <w:t>SA#91e</w:t>
            </w:r>
          </w:p>
        </w:tc>
        <w:tc>
          <w:tcPr>
            <w:tcW w:w="1094" w:type="dxa"/>
            <w:shd w:val="solid" w:color="FFFFFF" w:fill="auto"/>
          </w:tcPr>
          <w:p w:rsidR="0072433F" w:rsidRDefault="0072433F" w:rsidP="0072433F">
            <w:pPr>
              <w:pStyle w:val="TAC"/>
              <w:rPr>
                <w:rFonts w:cs="Arial"/>
                <w:color w:val="000000"/>
                <w:sz w:val="16"/>
                <w:szCs w:val="16"/>
                <w:lang w:eastAsia="zh-CN"/>
              </w:rPr>
            </w:pPr>
            <w:r>
              <w:rPr>
                <w:rFonts w:cs="Arial"/>
                <w:color w:val="000000"/>
                <w:sz w:val="16"/>
                <w:szCs w:val="16"/>
                <w:lang w:eastAsia="zh-CN"/>
              </w:rPr>
              <w:t>SP-210159</w:t>
            </w:r>
          </w:p>
        </w:tc>
        <w:tc>
          <w:tcPr>
            <w:tcW w:w="567" w:type="dxa"/>
            <w:shd w:val="solid" w:color="FFFFFF" w:fill="auto"/>
          </w:tcPr>
          <w:p w:rsidR="0072433F" w:rsidRDefault="0072433F" w:rsidP="0072433F">
            <w:pPr>
              <w:pStyle w:val="TAL"/>
              <w:rPr>
                <w:rFonts w:cs="Arial"/>
                <w:color w:val="000000"/>
                <w:sz w:val="16"/>
                <w:szCs w:val="16"/>
                <w:lang w:eastAsia="zh-CN"/>
              </w:rPr>
            </w:pPr>
            <w:r>
              <w:rPr>
                <w:rFonts w:cs="Arial"/>
                <w:color w:val="000000"/>
                <w:sz w:val="16"/>
                <w:szCs w:val="16"/>
                <w:lang w:eastAsia="zh-CN"/>
              </w:rPr>
              <w:t>0312</w:t>
            </w:r>
          </w:p>
        </w:tc>
        <w:tc>
          <w:tcPr>
            <w:tcW w:w="425" w:type="dxa"/>
            <w:shd w:val="solid" w:color="FFFFFF" w:fill="auto"/>
          </w:tcPr>
          <w:p w:rsidR="0072433F" w:rsidRDefault="0072433F" w:rsidP="0072433F">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72433F" w:rsidRDefault="0072433F" w:rsidP="0072433F">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72433F" w:rsidRDefault="0072433F" w:rsidP="0072433F">
            <w:pPr>
              <w:pStyle w:val="TAL"/>
              <w:rPr>
                <w:rFonts w:cs="Arial"/>
                <w:color w:val="000000"/>
                <w:sz w:val="16"/>
                <w:szCs w:val="16"/>
                <w:lang w:eastAsia="zh-CN"/>
              </w:rPr>
            </w:pPr>
            <w:r>
              <w:rPr>
                <w:rFonts w:cs="Arial"/>
                <w:color w:val="000000"/>
                <w:sz w:val="16"/>
                <w:szCs w:val="16"/>
                <w:lang w:eastAsia="zh-CN"/>
              </w:rPr>
              <w:t>Correction on different identities for NEF charging</w:t>
            </w:r>
          </w:p>
        </w:tc>
        <w:tc>
          <w:tcPr>
            <w:tcW w:w="708" w:type="dxa"/>
            <w:shd w:val="solid" w:color="FFFFFF" w:fill="auto"/>
          </w:tcPr>
          <w:p w:rsidR="0072433F" w:rsidRDefault="0072433F" w:rsidP="0072433F">
            <w:pPr>
              <w:pStyle w:val="TAC"/>
              <w:rPr>
                <w:sz w:val="16"/>
                <w:szCs w:val="16"/>
                <w:lang w:eastAsia="zh-CN"/>
              </w:rPr>
            </w:pPr>
            <w:r>
              <w:rPr>
                <w:sz w:val="16"/>
                <w:szCs w:val="16"/>
                <w:lang w:eastAsia="zh-CN"/>
              </w:rPr>
              <w:t>16.7.0</w:t>
            </w:r>
          </w:p>
        </w:tc>
      </w:tr>
      <w:tr w:rsidR="00F239C8" w:rsidRPr="00C012B0" w:rsidTr="00EC0283">
        <w:tblPrEx>
          <w:tblCellMar>
            <w:top w:w="0" w:type="dxa"/>
            <w:bottom w:w="0" w:type="dxa"/>
          </w:tblCellMar>
        </w:tblPrEx>
        <w:trPr>
          <w:trHeight w:val="383"/>
        </w:trPr>
        <w:tc>
          <w:tcPr>
            <w:tcW w:w="800" w:type="dxa"/>
            <w:shd w:val="solid" w:color="FFFFFF" w:fill="auto"/>
          </w:tcPr>
          <w:p w:rsidR="00F239C8" w:rsidRDefault="00F239C8" w:rsidP="0072433F">
            <w:pPr>
              <w:pStyle w:val="TAL"/>
              <w:rPr>
                <w:rFonts w:cs="Arial"/>
                <w:color w:val="000000"/>
                <w:sz w:val="16"/>
                <w:szCs w:val="16"/>
                <w:lang w:eastAsia="zh-CN"/>
              </w:rPr>
            </w:pPr>
            <w:r>
              <w:rPr>
                <w:rFonts w:cs="Arial"/>
                <w:color w:val="000000"/>
                <w:sz w:val="16"/>
                <w:szCs w:val="16"/>
                <w:lang w:eastAsia="zh-CN"/>
              </w:rPr>
              <w:t>2021-03</w:t>
            </w:r>
          </w:p>
        </w:tc>
        <w:tc>
          <w:tcPr>
            <w:tcW w:w="800" w:type="dxa"/>
            <w:shd w:val="solid" w:color="FFFFFF" w:fill="auto"/>
          </w:tcPr>
          <w:p w:rsidR="00F239C8" w:rsidRDefault="00F239C8" w:rsidP="0072433F">
            <w:pPr>
              <w:pStyle w:val="TAC"/>
              <w:rPr>
                <w:rFonts w:cs="Arial"/>
                <w:color w:val="000000"/>
                <w:sz w:val="16"/>
                <w:szCs w:val="16"/>
                <w:lang w:eastAsia="zh-CN"/>
              </w:rPr>
            </w:pPr>
            <w:r>
              <w:rPr>
                <w:rFonts w:cs="Arial"/>
                <w:color w:val="000000"/>
                <w:sz w:val="16"/>
                <w:szCs w:val="16"/>
                <w:lang w:eastAsia="zh-CN"/>
              </w:rPr>
              <w:t>SA#91e</w:t>
            </w:r>
          </w:p>
        </w:tc>
        <w:tc>
          <w:tcPr>
            <w:tcW w:w="1094" w:type="dxa"/>
            <w:shd w:val="solid" w:color="FFFFFF" w:fill="auto"/>
          </w:tcPr>
          <w:p w:rsidR="00F239C8" w:rsidRDefault="00F239C8" w:rsidP="0072433F">
            <w:pPr>
              <w:pStyle w:val="TAC"/>
              <w:rPr>
                <w:rFonts w:cs="Arial"/>
                <w:color w:val="000000"/>
                <w:sz w:val="16"/>
                <w:szCs w:val="16"/>
                <w:lang w:eastAsia="zh-CN"/>
              </w:rPr>
            </w:pPr>
            <w:r>
              <w:rPr>
                <w:rFonts w:cs="Arial"/>
                <w:color w:val="000000"/>
                <w:sz w:val="16"/>
                <w:szCs w:val="16"/>
                <w:lang w:eastAsia="zh-CN"/>
              </w:rPr>
              <w:t>SP-210158</w:t>
            </w:r>
          </w:p>
        </w:tc>
        <w:tc>
          <w:tcPr>
            <w:tcW w:w="567" w:type="dxa"/>
            <w:shd w:val="solid" w:color="FFFFFF" w:fill="auto"/>
          </w:tcPr>
          <w:p w:rsidR="00F239C8" w:rsidRDefault="00F239C8" w:rsidP="0072433F">
            <w:pPr>
              <w:pStyle w:val="TAL"/>
              <w:rPr>
                <w:rFonts w:cs="Arial"/>
                <w:color w:val="000000"/>
                <w:sz w:val="16"/>
                <w:szCs w:val="16"/>
                <w:lang w:eastAsia="zh-CN"/>
              </w:rPr>
            </w:pPr>
            <w:r>
              <w:rPr>
                <w:rFonts w:cs="Arial"/>
                <w:color w:val="000000"/>
                <w:sz w:val="16"/>
                <w:szCs w:val="16"/>
                <w:lang w:eastAsia="zh-CN"/>
              </w:rPr>
              <w:t>0313</w:t>
            </w:r>
          </w:p>
        </w:tc>
        <w:tc>
          <w:tcPr>
            <w:tcW w:w="425" w:type="dxa"/>
            <w:shd w:val="solid" w:color="FFFFFF" w:fill="auto"/>
          </w:tcPr>
          <w:p w:rsidR="00F239C8" w:rsidRDefault="00F239C8" w:rsidP="0072433F">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F239C8" w:rsidRDefault="00F239C8" w:rsidP="0072433F">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F239C8" w:rsidRDefault="00F239C8" w:rsidP="0072433F">
            <w:pPr>
              <w:pStyle w:val="TAL"/>
              <w:rPr>
                <w:rFonts w:cs="Arial"/>
                <w:color w:val="000000"/>
                <w:sz w:val="16"/>
                <w:szCs w:val="16"/>
                <w:lang w:eastAsia="zh-CN"/>
              </w:rPr>
            </w:pPr>
            <w:r>
              <w:rPr>
                <w:rFonts w:cs="Arial"/>
                <w:color w:val="000000"/>
                <w:sz w:val="16"/>
                <w:szCs w:val="16"/>
                <w:lang w:eastAsia="zh-CN"/>
              </w:rPr>
              <w:t xml:space="preserve">Correction on missing MnS producer </w:t>
            </w:r>
          </w:p>
        </w:tc>
        <w:tc>
          <w:tcPr>
            <w:tcW w:w="708" w:type="dxa"/>
            <w:shd w:val="solid" w:color="FFFFFF" w:fill="auto"/>
          </w:tcPr>
          <w:p w:rsidR="00F239C8" w:rsidRDefault="00F239C8" w:rsidP="0072433F">
            <w:pPr>
              <w:pStyle w:val="TAC"/>
              <w:rPr>
                <w:sz w:val="16"/>
                <w:szCs w:val="16"/>
                <w:lang w:eastAsia="zh-CN"/>
              </w:rPr>
            </w:pPr>
            <w:r>
              <w:rPr>
                <w:sz w:val="16"/>
                <w:szCs w:val="16"/>
                <w:lang w:eastAsia="zh-CN"/>
              </w:rPr>
              <w:t>16.7.0</w:t>
            </w:r>
          </w:p>
        </w:tc>
      </w:tr>
      <w:tr w:rsidR="004716FC" w:rsidRPr="00C012B0" w:rsidTr="00EC0283">
        <w:tblPrEx>
          <w:tblCellMar>
            <w:top w:w="0" w:type="dxa"/>
            <w:bottom w:w="0" w:type="dxa"/>
          </w:tblCellMar>
        </w:tblPrEx>
        <w:trPr>
          <w:trHeight w:val="383"/>
        </w:trPr>
        <w:tc>
          <w:tcPr>
            <w:tcW w:w="800" w:type="dxa"/>
            <w:shd w:val="solid" w:color="FFFFFF" w:fill="auto"/>
          </w:tcPr>
          <w:p w:rsidR="004716FC" w:rsidRDefault="004716FC" w:rsidP="0072433F">
            <w:pPr>
              <w:pStyle w:val="TAL"/>
              <w:rPr>
                <w:rFonts w:cs="Arial"/>
                <w:color w:val="000000"/>
                <w:sz w:val="16"/>
                <w:szCs w:val="16"/>
                <w:lang w:eastAsia="zh-CN"/>
              </w:rPr>
            </w:pPr>
            <w:r>
              <w:rPr>
                <w:rFonts w:cs="Arial"/>
                <w:color w:val="000000"/>
                <w:sz w:val="16"/>
                <w:szCs w:val="16"/>
                <w:lang w:eastAsia="zh-CN"/>
              </w:rPr>
              <w:t>2021-03</w:t>
            </w:r>
          </w:p>
        </w:tc>
        <w:tc>
          <w:tcPr>
            <w:tcW w:w="800" w:type="dxa"/>
            <w:shd w:val="solid" w:color="FFFFFF" w:fill="auto"/>
          </w:tcPr>
          <w:p w:rsidR="004716FC" w:rsidRDefault="004716FC" w:rsidP="0072433F">
            <w:pPr>
              <w:pStyle w:val="TAC"/>
              <w:rPr>
                <w:rFonts w:cs="Arial"/>
                <w:color w:val="000000"/>
                <w:sz w:val="16"/>
                <w:szCs w:val="16"/>
                <w:lang w:eastAsia="zh-CN"/>
              </w:rPr>
            </w:pPr>
            <w:r>
              <w:rPr>
                <w:rFonts w:cs="Arial"/>
                <w:color w:val="000000"/>
                <w:sz w:val="16"/>
                <w:szCs w:val="16"/>
                <w:lang w:eastAsia="zh-CN"/>
              </w:rPr>
              <w:t>SA#91e</w:t>
            </w:r>
          </w:p>
        </w:tc>
        <w:tc>
          <w:tcPr>
            <w:tcW w:w="1094" w:type="dxa"/>
            <w:shd w:val="solid" w:color="FFFFFF" w:fill="auto"/>
          </w:tcPr>
          <w:p w:rsidR="004716FC" w:rsidRDefault="004716FC" w:rsidP="0072433F">
            <w:pPr>
              <w:pStyle w:val="TAC"/>
              <w:rPr>
                <w:rFonts w:cs="Arial"/>
                <w:color w:val="000000"/>
                <w:sz w:val="16"/>
                <w:szCs w:val="16"/>
                <w:lang w:eastAsia="zh-CN"/>
              </w:rPr>
            </w:pPr>
            <w:r>
              <w:rPr>
                <w:rFonts w:cs="Arial"/>
                <w:color w:val="000000"/>
                <w:sz w:val="16"/>
                <w:szCs w:val="16"/>
                <w:lang w:eastAsia="zh-CN"/>
              </w:rPr>
              <w:t>SP-210163</w:t>
            </w:r>
          </w:p>
        </w:tc>
        <w:tc>
          <w:tcPr>
            <w:tcW w:w="567" w:type="dxa"/>
            <w:shd w:val="solid" w:color="FFFFFF" w:fill="auto"/>
          </w:tcPr>
          <w:p w:rsidR="004716FC" w:rsidRDefault="004716FC" w:rsidP="0072433F">
            <w:pPr>
              <w:pStyle w:val="TAL"/>
              <w:rPr>
                <w:rFonts w:cs="Arial"/>
                <w:color w:val="000000"/>
                <w:sz w:val="16"/>
                <w:szCs w:val="16"/>
                <w:lang w:eastAsia="zh-CN"/>
              </w:rPr>
            </w:pPr>
            <w:r>
              <w:rPr>
                <w:rFonts w:cs="Arial"/>
                <w:color w:val="000000"/>
                <w:sz w:val="16"/>
                <w:szCs w:val="16"/>
                <w:lang w:eastAsia="zh-CN"/>
              </w:rPr>
              <w:t>0314</w:t>
            </w:r>
          </w:p>
        </w:tc>
        <w:tc>
          <w:tcPr>
            <w:tcW w:w="425" w:type="dxa"/>
            <w:shd w:val="solid" w:color="FFFFFF" w:fill="auto"/>
          </w:tcPr>
          <w:p w:rsidR="004716FC" w:rsidRDefault="004716FC" w:rsidP="0072433F">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4716FC" w:rsidRDefault="004716FC" w:rsidP="0072433F">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4716FC" w:rsidRDefault="004716FC" w:rsidP="0072433F">
            <w:pPr>
              <w:pStyle w:val="TAL"/>
              <w:rPr>
                <w:rFonts w:cs="Arial"/>
                <w:color w:val="000000"/>
                <w:sz w:val="16"/>
                <w:szCs w:val="16"/>
                <w:lang w:eastAsia="zh-CN"/>
              </w:rPr>
            </w:pPr>
            <w:r>
              <w:rPr>
                <w:rFonts w:cs="Arial"/>
                <w:color w:val="000000"/>
                <w:sz w:val="16"/>
                <w:szCs w:val="16"/>
                <w:lang w:eastAsia="zh-CN"/>
              </w:rPr>
              <w:t xml:space="preserve">Correction on missing attributes for AMF Charging  </w:t>
            </w:r>
          </w:p>
        </w:tc>
        <w:tc>
          <w:tcPr>
            <w:tcW w:w="708" w:type="dxa"/>
            <w:shd w:val="solid" w:color="FFFFFF" w:fill="auto"/>
          </w:tcPr>
          <w:p w:rsidR="004716FC" w:rsidRDefault="004716FC" w:rsidP="0072433F">
            <w:pPr>
              <w:pStyle w:val="TAC"/>
              <w:rPr>
                <w:sz w:val="16"/>
                <w:szCs w:val="16"/>
                <w:lang w:eastAsia="zh-CN"/>
              </w:rPr>
            </w:pPr>
            <w:r>
              <w:rPr>
                <w:sz w:val="16"/>
                <w:szCs w:val="16"/>
                <w:lang w:eastAsia="zh-CN"/>
              </w:rPr>
              <w:t>16.7.0</w:t>
            </w:r>
          </w:p>
        </w:tc>
      </w:tr>
      <w:tr w:rsidR="000444BE" w:rsidRPr="00C012B0" w:rsidTr="00EC0283">
        <w:tblPrEx>
          <w:tblCellMar>
            <w:top w:w="0" w:type="dxa"/>
            <w:bottom w:w="0" w:type="dxa"/>
          </w:tblCellMar>
        </w:tblPrEx>
        <w:trPr>
          <w:trHeight w:val="383"/>
        </w:trPr>
        <w:tc>
          <w:tcPr>
            <w:tcW w:w="800" w:type="dxa"/>
            <w:shd w:val="solid" w:color="FFFFFF" w:fill="auto"/>
          </w:tcPr>
          <w:p w:rsidR="000444BE" w:rsidRDefault="000444BE" w:rsidP="000444BE">
            <w:pPr>
              <w:pStyle w:val="TAL"/>
              <w:rPr>
                <w:rFonts w:cs="Arial"/>
                <w:color w:val="000000"/>
                <w:sz w:val="16"/>
                <w:szCs w:val="16"/>
                <w:lang w:eastAsia="zh-CN"/>
              </w:rPr>
            </w:pPr>
            <w:r>
              <w:rPr>
                <w:rFonts w:cs="Arial"/>
                <w:color w:val="000000"/>
                <w:sz w:val="16"/>
                <w:szCs w:val="16"/>
                <w:lang w:eastAsia="zh-CN"/>
              </w:rPr>
              <w:t>2021-03</w:t>
            </w:r>
          </w:p>
        </w:tc>
        <w:tc>
          <w:tcPr>
            <w:tcW w:w="800" w:type="dxa"/>
            <w:shd w:val="solid" w:color="FFFFFF" w:fill="auto"/>
          </w:tcPr>
          <w:p w:rsidR="000444BE" w:rsidRDefault="000444BE" w:rsidP="000444BE">
            <w:pPr>
              <w:pStyle w:val="TAC"/>
              <w:rPr>
                <w:rFonts w:cs="Arial"/>
                <w:color w:val="000000"/>
                <w:sz w:val="16"/>
                <w:szCs w:val="16"/>
                <w:lang w:eastAsia="zh-CN"/>
              </w:rPr>
            </w:pPr>
            <w:r>
              <w:rPr>
                <w:rFonts w:cs="Arial"/>
                <w:color w:val="000000"/>
                <w:sz w:val="16"/>
                <w:szCs w:val="16"/>
                <w:lang w:eastAsia="zh-CN"/>
              </w:rPr>
              <w:t>SA#91e</w:t>
            </w:r>
          </w:p>
        </w:tc>
        <w:tc>
          <w:tcPr>
            <w:tcW w:w="1094" w:type="dxa"/>
            <w:shd w:val="solid" w:color="FFFFFF" w:fill="auto"/>
          </w:tcPr>
          <w:p w:rsidR="000444BE" w:rsidRDefault="000444BE" w:rsidP="000444BE">
            <w:pPr>
              <w:pStyle w:val="TAC"/>
              <w:rPr>
                <w:rFonts w:cs="Arial"/>
                <w:color w:val="000000"/>
                <w:sz w:val="16"/>
                <w:szCs w:val="16"/>
                <w:lang w:eastAsia="zh-CN"/>
              </w:rPr>
            </w:pPr>
            <w:r>
              <w:rPr>
                <w:rFonts w:cs="Arial"/>
                <w:color w:val="000000"/>
                <w:sz w:val="16"/>
                <w:szCs w:val="16"/>
                <w:lang w:eastAsia="zh-CN"/>
              </w:rPr>
              <w:t>SP-210158</w:t>
            </w:r>
          </w:p>
        </w:tc>
        <w:tc>
          <w:tcPr>
            <w:tcW w:w="567" w:type="dxa"/>
            <w:shd w:val="solid" w:color="FFFFFF" w:fill="auto"/>
          </w:tcPr>
          <w:p w:rsidR="000444BE" w:rsidRDefault="000444BE" w:rsidP="000444BE">
            <w:pPr>
              <w:pStyle w:val="TAL"/>
              <w:rPr>
                <w:rFonts w:cs="Arial"/>
                <w:color w:val="000000"/>
                <w:sz w:val="16"/>
                <w:szCs w:val="16"/>
                <w:lang w:eastAsia="zh-CN"/>
              </w:rPr>
            </w:pPr>
            <w:r>
              <w:rPr>
                <w:rFonts w:cs="Arial"/>
                <w:color w:val="000000"/>
                <w:sz w:val="16"/>
                <w:szCs w:val="16"/>
                <w:lang w:eastAsia="zh-CN"/>
              </w:rPr>
              <w:t>0315</w:t>
            </w:r>
          </w:p>
        </w:tc>
        <w:tc>
          <w:tcPr>
            <w:tcW w:w="425" w:type="dxa"/>
            <w:shd w:val="solid" w:color="FFFFFF" w:fill="auto"/>
          </w:tcPr>
          <w:p w:rsidR="000444BE" w:rsidRDefault="000444BE" w:rsidP="000444BE">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0444BE" w:rsidRDefault="000444BE" w:rsidP="000444BE">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0444BE" w:rsidRDefault="000444BE" w:rsidP="000444BE">
            <w:pPr>
              <w:pStyle w:val="TAL"/>
              <w:rPr>
                <w:rFonts w:cs="Arial"/>
                <w:color w:val="000000"/>
                <w:sz w:val="16"/>
                <w:szCs w:val="16"/>
                <w:lang w:eastAsia="zh-CN"/>
              </w:rPr>
            </w:pPr>
            <w:r>
              <w:rPr>
                <w:rFonts w:cs="Arial"/>
                <w:color w:val="000000"/>
                <w:sz w:val="16"/>
                <w:szCs w:val="16"/>
                <w:lang w:eastAsia="zh-CN"/>
              </w:rPr>
              <w:t>Add the Bindings for NSM Charging</w:t>
            </w:r>
          </w:p>
        </w:tc>
        <w:tc>
          <w:tcPr>
            <w:tcW w:w="708" w:type="dxa"/>
            <w:shd w:val="solid" w:color="FFFFFF" w:fill="auto"/>
          </w:tcPr>
          <w:p w:rsidR="000444BE" w:rsidRDefault="000444BE" w:rsidP="000444BE">
            <w:pPr>
              <w:pStyle w:val="TAC"/>
              <w:rPr>
                <w:sz w:val="16"/>
                <w:szCs w:val="16"/>
                <w:lang w:eastAsia="zh-CN"/>
              </w:rPr>
            </w:pPr>
            <w:r>
              <w:rPr>
                <w:sz w:val="16"/>
                <w:szCs w:val="16"/>
                <w:lang w:eastAsia="zh-CN"/>
              </w:rPr>
              <w:t>16.7.0</w:t>
            </w:r>
          </w:p>
        </w:tc>
      </w:tr>
      <w:tr w:rsidR="00AF5803" w:rsidRPr="00C012B0" w:rsidTr="00EC0283">
        <w:tblPrEx>
          <w:tblCellMar>
            <w:top w:w="0" w:type="dxa"/>
            <w:bottom w:w="0" w:type="dxa"/>
          </w:tblCellMar>
        </w:tblPrEx>
        <w:trPr>
          <w:trHeight w:val="383"/>
        </w:trPr>
        <w:tc>
          <w:tcPr>
            <w:tcW w:w="800" w:type="dxa"/>
            <w:shd w:val="solid" w:color="FFFFFF" w:fill="auto"/>
          </w:tcPr>
          <w:p w:rsidR="00AF5803" w:rsidRDefault="00AF5803" w:rsidP="00AF5803">
            <w:pPr>
              <w:pStyle w:val="TAL"/>
              <w:rPr>
                <w:rFonts w:cs="Arial"/>
                <w:color w:val="000000"/>
                <w:sz w:val="16"/>
                <w:szCs w:val="16"/>
                <w:lang w:eastAsia="zh-CN"/>
              </w:rPr>
            </w:pPr>
            <w:r>
              <w:rPr>
                <w:rFonts w:cs="Arial"/>
                <w:color w:val="000000"/>
                <w:sz w:val="16"/>
                <w:szCs w:val="16"/>
                <w:lang w:eastAsia="zh-CN"/>
              </w:rPr>
              <w:t>2021-03</w:t>
            </w:r>
          </w:p>
        </w:tc>
        <w:tc>
          <w:tcPr>
            <w:tcW w:w="800" w:type="dxa"/>
            <w:shd w:val="solid" w:color="FFFFFF" w:fill="auto"/>
          </w:tcPr>
          <w:p w:rsidR="00AF5803" w:rsidRDefault="00AF5803" w:rsidP="00AF5803">
            <w:pPr>
              <w:pStyle w:val="TAC"/>
              <w:rPr>
                <w:rFonts w:cs="Arial"/>
                <w:color w:val="000000"/>
                <w:sz w:val="16"/>
                <w:szCs w:val="16"/>
                <w:lang w:eastAsia="zh-CN"/>
              </w:rPr>
            </w:pPr>
            <w:r>
              <w:rPr>
                <w:rFonts w:cs="Arial"/>
                <w:color w:val="000000"/>
                <w:sz w:val="16"/>
                <w:szCs w:val="16"/>
                <w:lang w:eastAsia="zh-CN"/>
              </w:rPr>
              <w:t>SA#91e</w:t>
            </w:r>
          </w:p>
        </w:tc>
        <w:tc>
          <w:tcPr>
            <w:tcW w:w="1094" w:type="dxa"/>
            <w:shd w:val="solid" w:color="FFFFFF" w:fill="auto"/>
          </w:tcPr>
          <w:p w:rsidR="00AF5803" w:rsidRDefault="00AF5803" w:rsidP="00AF5803">
            <w:pPr>
              <w:pStyle w:val="TAC"/>
              <w:rPr>
                <w:rFonts w:cs="Arial"/>
                <w:color w:val="000000"/>
                <w:sz w:val="16"/>
                <w:szCs w:val="16"/>
                <w:lang w:eastAsia="zh-CN"/>
              </w:rPr>
            </w:pPr>
            <w:r>
              <w:rPr>
                <w:rFonts w:cs="Arial"/>
                <w:color w:val="000000"/>
                <w:sz w:val="16"/>
                <w:szCs w:val="16"/>
                <w:lang w:eastAsia="zh-CN"/>
              </w:rPr>
              <w:t>SP-210146</w:t>
            </w:r>
          </w:p>
        </w:tc>
        <w:tc>
          <w:tcPr>
            <w:tcW w:w="567" w:type="dxa"/>
            <w:shd w:val="solid" w:color="FFFFFF" w:fill="auto"/>
          </w:tcPr>
          <w:p w:rsidR="00AF5803" w:rsidRDefault="00AF5803" w:rsidP="00AF5803">
            <w:pPr>
              <w:pStyle w:val="TAL"/>
              <w:rPr>
                <w:rFonts w:cs="Arial"/>
                <w:color w:val="000000"/>
                <w:sz w:val="16"/>
                <w:szCs w:val="16"/>
                <w:lang w:eastAsia="zh-CN"/>
              </w:rPr>
            </w:pPr>
            <w:r>
              <w:rPr>
                <w:rFonts w:cs="Arial"/>
                <w:color w:val="000000"/>
                <w:sz w:val="16"/>
                <w:szCs w:val="16"/>
                <w:lang w:eastAsia="zh-CN"/>
              </w:rPr>
              <w:t>0317</w:t>
            </w:r>
          </w:p>
        </w:tc>
        <w:tc>
          <w:tcPr>
            <w:tcW w:w="425" w:type="dxa"/>
            <w:shd w:val="solid" w:color="FFFFFF" w:fill="auto"/>
          </w:tcPr>
          <w:p w:rsidR="00AF5803" w:rsidRDefault="00AF5803" w:rsidP="00AF5803">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AF5803" w:rsidRDefault="00AF5803" w:rsidP="00AF5803">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AF5803" w:rsidRDefault="00AF5803" w:rsidP="00AF5803">
            <w:pPr>
              <w:pStyle w:val="TAL"/>
              <w:rPr>
                <w:rFonts w:cs="Arial"/>
                <w:color w:val="000000"/>
                <w:sz w:val="16"/>
                <w:szCs w:val="16"/>
                <w:lang w:eastAsia="zh-CN"/>
              </w:rPr>
            </w:pPr>
            <w:r>
              <w:rPr>
                <w:rFonts w:cs="Arial"/>
                <w:color w:val="000000"/>
                <w:sz w:val="16"/>
                <w:szCs w:val="16"/>
                <w:lang w:eastAsia="zh-CN"/>
              </w:rPr>
              <w:t>Optional header clarification</w:t>
            </w:r>
          </w:p>
        </w:tc>
        <w:tc>
          <w:tcPr>
            <w:tcW w:w="708" w:type="dxa"/>
            <w:shd w:val="solid" w:color="FFFFFF" w:fill="auto"/>
          </w:tcPr>
          <w:p w:rsidR="00AF5803" w:rsidRDefault="00AF5803" w:rsidP="00AF5803">
            <w:pPr>
              <w:pStyle w:val="TAC"/>
              <w:rPr>
                <w:sz w:val="16"/>
                <w:szCs w:val="16"/>
                <w:lang w:eastAsia="zh-CN"/>
              </w:rPr>
            </w:pPr>
            <w:r>
              <w:rPr>
                <w:sz w:val="16"/>
                <w:szCs w:val="16"/>
                <w:lang w:eastAsia="zh-CN"/>
              </w:rPr>
              <w:t>16.7.0</w:t>
            </w:r>
          </w:p>
        </w:tc>
      </w:tr>
      <w:tr w:rsidR="000662F6" w:rsidRPr="00C012B0" w:rsidTr="00EC0283">
        <w:tblPrEx>
          <w:tblCellMar>
            <w:top w:w="0" w:type="dxa"/>
            <w:bottom w:w="0" w:type="dxa"/>
          </w:tblCellMar>
        </w:tblPrEx>
        <w:trPr>
          <w:trHeight w:val="383"/>
        </w:trPr>
        <w:tc>
          <w:tcPr>
            <w:tcW w:w="800" w:type="dxa"/>
            <w:shd w:val="solid" w:color="FFFFFF" w:fill="auto"/>
          </w:tcPr>
          <w:p w:rsidR="000662F6" w:rsidRDefault="000662F6" w:rsidP="000662F6">
            <w:pPr>
              <w:pStyle w:val="TAL"/>
              <w:rPr>
                <w:rFonts w:cs="Arial"/>
                <w:color w:val="000000"/>
                <w:sz w:val="16"/>
                <w:szCs w:val="16"/>
                <w:lang w:eastAsia="zh-CN"/>
              </w:rPr>
            </w:pPr>
            <w:r>
              <w:rPr>
                <w:rFonts w:cs="Arial"/>
                <w:color w:val="000000"/>
                <w:sz w:val="16"/>
                <w:szCs w:val="16"/>
                <w:lang w:eastAsia="zh-CN"/>
              </w:rPr>
              <w:t>2021-03</w:t>
            </w:r>
          </w:p>
        </w:tc>
        <w:tc>
          <w:tcPr>
            <w:tcW w:w="800" w:type="dxa"/>
            <w:shd w:val="solid" w:color="FFFFFF" w:fill="auto"/>
          </w:tcPr>
          <w:p w:rsidR="000662F6" w:rsidRDefault="000662F6" w:rsidP="000662F6">
            <w:pPr>
              <w:pStyle w:val="TAC"/>
              <w:rPr>
                <w:rFonts w:cs="Arial"/>
                <w:color w:val="000000"/>
                <w:sz w:val="16"/>
                <w:szCs w:val="16"/>
                <w:lang w:eastAsia="zh-CN"/>
              </w:rPr>
            </w:pPr>
            <w:r>
              <w:rPr>
                <w:rFonts w:cs="Arial"/>
                <w:color w:val="000000"/>
                <w:sz w:val="16"/>
                <w:szCs w:val="16"/>
                <w:lang w:eastAsia="zh-CN"/>
              </w:rPr>
              <w:t>SA#91e</w:t>
            </w:r>
          </w:p>
        </w:tc>
        <w:tc>
          <w:tcPr>
            <w:tcW w:w="1094" w:type="dxa"/>
            <w:shd w:val="solid" w:color="FFFFFF" w:fill="auto"/>
          </w:tcPr>
          <w:p w:rsidR="000662F6" w:rsidRDefault="000662F6" w:rsidP="000662F6">
            <w:pPr>
              <w:pStyle w:val="TAC"/>
              <w:rPr>
                <w:rFonts w:cs="Arial"/>
                <w:color w:val="000000"/>
                <w:sz w:val="16"/>
                <w:szCs w:val="16"/>
                <w:lang w:eastAsia="zh-CN"/>
              </w:rPr>
            </w:pPr>
            <w:r>
              <w:rPr>
                <w:rFonts w:cs="Arial"/>
                <w:color w:val="000000"/>
                <w:sz w:val="16"/>
                <w:szCs w:val="16"/>
                <w:lang w:eastAsia="zh-CN"/>
              </w:rPr>
              <w:t>SP-210146</w:t>
            </w:r>
          </w:p>
        </w:tc>
        <w:tc>
          <w:tcPr>
            <w:tcW w:w="567" w:type="dxa"/>
            <w:shd w:val="solid" w:color="FFFFFF" w:fill="auto"/>
          </w:tcPr>
          <w:p w:rsidR="000662F6" w:rsidRDefault="000662F6" w:rsidP="000662F6">
            <w:pPr>
              <w:pStyle w:val="TAL"/>
              <w:rPr>
                <w:rFonts w:cs="Arial"/>
                <w:color w:val="000000"/>
                <w:sz w:val="16"/>
                <w:szCs w:val="16"/>
                <w:lang w:eastAsia="zh-CN"/>
              </w:rPr>
            </w:pPr>
            <w:r>
              <w:rPr>
                <w:rFonts w:cs="Arial"/>
                <w:color w:val="000000"/>
                <w:sz w:val="16"/>
                <w:szCs w:val="16"/>
                <w:lang w:eastAsia="zh-CN"/>
              </w:rPr>
              <w:t>0318</w:t>
            </w:r>
          </w:p>
        </w:tc>
        <w:tc>
          <w:tcPr>
            <w:tcW w:w="425" w:type="dxa"/>
            <w:shd w:val="solid" w:color="FFFFFF" w:fill="auto"/>
          </w:tcPr>
          <w:p w:rsidR="000662F6" w:rsidRDefault="000662F6" w:rsidP="000662F6">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0662F6" w:rsidRDefault="000662F6" w:rsidP="000662F6">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0662F6" w:rsidRDefault="000662F6" w:rsidP="000662F6">
            <w:pPr>
              <w:pStyle w:val="TAL"/>
              <w:rPr>
                <w:rFonts w:cs="Arial"/>
                <w:color w:val="000000"/>
                <w:sz w:val="16"/>
                <w:szCs w:val="16"/>
                <w:lang w:eastAsia="zh-CN"/>
              </w:rPr>
            </w:pPr>
            <w:r>
              <w:rPr>
                <w:rFonts w:cs="Arial"/>
                <w:color w:val="000000"/>
                <w:sz w:val="16"/>
                <w:szCs w:val="16"/>
                <w:lang w:eastAsia="zh-CN"/>
              </w:rPr>
              <w:t>Update OpenAPI version</w:t>
            </w:r>
          </w:p>
        </w:tc>
        <w:tc>
          <w:tcPr>
            <w:tcW w:w="708" w:type="dxa"/>
            <w:shd w:val="solid" w:color="FFFFFF" w:fill="auto"/>
          </w:tcPr>
          <w:p w:rsidR="000662F6" w:rsidRDefault="000662F6" w:rsidP="000662F6">
            <w:pPr>
              <w:pStyle w:val="TAC"/>
              <w:rPr>
                <w:sz w:val="16"/>
                <w:szCs w:val="16"/>
                <w:lang w:eastAsia="zh-CN"/>
              </w:rPr>
            </w:pPr>
            <w:r>
              <w:rPr>
                <w:sz w:val="16"/>
                <w:szCs w:val="16"/>
                <w:lang w:eastAsia="zh-CN"/>
              </w:rPr>
              <w:t>16.7.0</w:t>
            </w:r>
          </w:p>
        </w:tc>
      </w:tr>
      <w:tr w:rsidR="00761E72" w:rsidRPr="00C012B0" w:rsidTr="00EC0283">
        <w:tblPrEx>
          <w:tblCellMar>
            <w:top w:w="0" w:type="dxa"/>
            <w:bottom w:w="0" w:type="dxa"/>
          </w:tblCellMar>
        </w:tblPrEx>
        <w:trPr>
          <w:trHeight w:val="383"/>
        </w:trPr>
        <w:tc>
          <w:tcPr>
            <w:tcW w:w="800" w:type="dxa"/>
            <w:shd w:val="solid" w:color="FFFFFF" w:fill="auto"/>
          </w:tcPr>
          <w:p w:rsidR="00761E72" w:rsidRDefault="00761E72" w:rsidP="00761E72">
            <w:pPr>
              <w:pStyle w:val="TAL"/>
              <w:rPr>
                <w:rFonts w:cs="Arial"/>
                <w:color w:val="000000"/>
                <w:sz w:val="16"/>
                <w:szCs w:val="16"/>
                <w:lang w:eastAsia="zh-CN"/>
              </w:rPr>
            </w:pPr>
            <w:r>
              <w:rPr>
                <w:rFonts w:cs="Arial"/>
                <w:color w:val="000000"/>
                <w:sz w:val="16"/>
                <w:szCs w:val="16"/>
                <w:lang w:eastAsia="zh-CN"/>
              </w:rPr>
              <w:t>2021-06</w:t>
            </w:r>
          </w:p>
        </w:tc>
        <w:tc>
          <w:tcPr>
            <w:tcW w:w="800" w:type="dxa"/>
            <w:shd w:val="solid" w:color="FFFFFF" w:fill="auto"/>
          </w:tcPr>
          <w:p w:rsidR="00761E72" w:rsidRDefault="00761E72" w:rsidP="00761E72">
            <w:pPr>
              <w:pStyle w:val="TAC"/>
              <w:rPr>
                <w:rFonts w:cs="Arial"/>
                <w:color w:val="000000"/>
                <w:sz w:val="16"/>
                <w:szCs w:val="16"/>
                <w:lang w:eastAsia="zh-CN"/>
              </w:rPr>
            </w:pPr>
            <w:r>
              <w:rPr>
                <w:rFonts w:cs="Arial"/>
                <w:color w:val="000000"/>
                <w:sz w:val="16"/>
                <w:szCs w:val="16"/>
                <w:lang w:eastAsia="zh-CN"/>
              </w:rPr>
              <w:t>SA#92e</w:t>
            </w:r>
          </w:p>
        </w:tc>
        <w:tc>
          <w:tcPr>
            <w:tcW w:w="1094" w:type="dxa"/>
            <w:shd w:val="solid" w:color="FFFFFF" w:fill="auto"/>
          </w:tcPr>
          <w:p w:rsidR="00761E72" w:rsidRDefault="00761E72" w:rsidP="00761E72">
            <w:pPr>
              <w:pStyle w:val="TAC"/>
              <w:rPr>
                <w:rFonts w:cs="Arial"/>
                <w:color w:val="000000"/>
                <w:sz w:val="16"/>
                <w:szCs w:val="16"/>
                <w:lang w:eastAsia="zh-CN"/>
              </w:rPr>
            </w:pPr>
            <w:r>
              <w:rPr>
                <w:rFonts w:cs="Arial"/>
                <w:color w:val="000000"/>
                <w:sz w:val="16"/>
                <w:szCs w:val="16"/>
                <w:lang w:eastAsia="zh-CN"/>
              </w:rPr>
              <w:t>SP-210418</w:t>
            </w:r>
          </w:p>
        </w:tc>
        <w:tc>
          <w:tcPr>
            <w:tcW w:w="567" w:type="dxa"/>
            <w:shd w:val="solid" w:color="FFFFFF" w:fill="auto"/>
          </w:tcPr>
          <w:p w:rsidR="00761E72" w:rsidRDefault="00761E72" w:rsidP="00761E72">
            <w:pPr>
              <w:pStyle w:val="TAL"/>
              <w:rPr>
                <w:rFonts w:cs="Arial"/>
                <w:color w:val="000000"/>
                <w:sz w:val="16"/>
                <w:szCs w:val="16"/>
                <w:lang w:eastAsia="zh-CN"/>
              </w:rPr>
            </w:pPr>
            <w:r>
              <w:rPr>
                <w:rFonts w:cs="Arial"/>
                <w:color w:val="000000"/>
                <w:sz w:val="16"/>
                <w:szCs w:val="16"/>
                <w:lang w:eastAsia="zh-CN"/>
              </w:rPr>
              <w:t>0320</w:t>
            </w:r>
          </w:p>
        </w:tc>
        <w:tc>
          <w:tcPr>
            <w:tcW w:w="425" w:type="dxa"/>
            <w:shd w:val="solid" w:color="FFFFFF" w:fill="auto"/>
          </w:tcPr>
          <w:p w:rsidR="00761E72" w:rsidRDefault="00761E72" w:rsidP="00761E72">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761E72" w:rsidRDefault="00761E72" w:rsidP="00761E72">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761E72" w:rsidRDefault="00761E72" w:rsidP="00761E72">
            <w:pPr>
              <w:pStyle w:val="TAL"/>
              <w:rPr>
                <w:rFonts w:cs="Arial"/>
                <w:color w:val="000000"/>
                <w:sz w:val="16"/>
                <w:szCs w:val="16"/>
                <w:lang w:eastAsia="zh-CN"/>
              </w:rPr>
            </w:pPr>
            <w:r w:rsidRPr="00BA58E2">
              <w:rPr>
                <w:noProof/>
              </w:rPr>
              <w:t>Correct the Nchf_ OfflineOnlyCharging API resource definition</w:t>
            </w:r>
          </w:p>
        </w:tc>
        <w:tc>
          <w:tcPr>
            <w:tcW w:w="708" w:type="dxa"/>
            <w:shd w:val="solid" w:color="FFFFFF" w:fill="auto"/>
          </w:tcPr>
          <w:p w:rsidR="00761E72" w:rsidRDefault="00761E72" w:rsidP="00761E72">
            <w:pPr>
              <w:pStyle w:val="TAC"/>
              <w:rPr>
                <w:sz w:val="16"/>
                <w:szCs w:val="16"/>
                <w:lang w:eastAsia="zh-CN"/>
              </w:rPr>
            </w:pPr>
            <w:r>
              <w:rPr>
                <w:sz w:val="16"/>
                <w:szCs w:val="16"/>
                <w:lang w:eastAsia="zh-CN"/>
              </w:rPr>
              <w:t>16.8.0</w:t>
            </w:r>
          </w:p>
        </w:tc>
      </w:tr>
      <w:tr w:rsidR="00761E72" w:rsidRPr="00C012B0" w:rsidTr="00EC0283">
        <w:tblPrEx>
          <w:tblCellMar>
            <w:top w:w="0" w:type="dxa"/>
            <w:bottom w:w="0" w:type="dxa"/>
          </w:tblCellMar>
        </w:tblPrEx>
        <w:trPr>
          <w:trHeight w:val="383"/>
        </w:trPr>
        <w:tc>
          <w:tcPr>
            <w:tcW w:w="800" w:type="dxa"/>
            <w:shd w:val="solid" w:color="FFFFFF" w:fill="auto"/>
          </w:tcPr>
          <w:p w:rsidR="00761E72" w:rsidRDefault="00761E72" w:rsidP="00761E72">
            <w:pPr>
              <w:pStyle w:val="TAL"/>
              <w:rPr>
                <w:rFonts w:cs="Arial"/>
                <w:color w:val="000000"/>
                <w:sz w:val="16"/>
                <w:szCs w:val="16"/>
                <w:lang w:eastAsia="zh-CN"/>
              </w:rPr>
            </w:pPr>
            <w:r>
              <w:rPr>
                <w:rFonts w:cs="Arial"/>
                <w:color w:val="000000"/>
                <w:sz w:val="16"/>
                <w:szCs w:val="16"/>
                <w:lang w:eastAsia="zh-CN"/>
              </w:rPr>
              <w:t>2021-06</w:t>
            </w:r>
          </w:p>
        </w:tc>
        <w:tc>
          <w:tcPr>
            <w:tcW w:w="800" w:type="dxa"/>
            <w:shd w:val="solid" w:color="FFFFFF" w:fill="auto"/>
          </w:tcPr>
          <w:p w:rsidR="00761E72" w:rsidRDefault="00761E72" w:rsidP="00761E72">
            <w:pPr>
              <w:pStyle w:val="TAC"/>
              <w:rPr>
                <w:rFonts w:cs="Arial"/>
                <w:color w:val="000000"/>
                <w:sz w:val="16"/>
                <w:szCs w:val="16"/>
                <w:lang w:eastAsia="zh-CN"/>
              </w:rPr>
            </w:pPr>
            <w:r>
              <w:rPr>
                <w:rFonts w:cs="Arial"/>
                <w:color w:val="000000"/>
                <w:sz w:val="16"/>
                <w:szCs w:val="16"/>
                <w:lang w:eastAsia="zh-CN"/>
              </w:rPr>
              <w:t>SA#92e</w:t>
            </w:r>
          </w:p>
        </w:tc>
        <w:tc>
          <w:tcPr>
            <w:tcW w:w="1094" w:type="dxa"/>
            <w:shd w:val="solid" w:color="FFFFFF" w:fill="auto"/>
          </w:tcPr>
          <w:p w:rsidR="00761E72" w:rsidRDefault="00761E72" w:rsidP="00761E72">
            <w:pPr>
              <w:pStyle w:val="TAC"/>
              <w:rPr>
                <w:rFonts w:cs="Arial"/>
                <w:color w:val="000000"/>
                <w:sz w:val="16"/>
                <w:szCs w:val="16"/>
                <w:lang w:eastAsia="zh-CN"/>
              </w:rPr>
            </w:pPr>
            <w:r>
              <w:rPr>
                <w:rFonts w:cs="Arial"/>
                <w:color w:val="000000"/>
                <w:sz w:val="16"/>
                <w:szCs w:val="16"/>
                <w:lang w:eastAsia="zh-CN"/>
              </w:rPr>
              <w:t>SP-210418</w:t>
            </w:r>
          </w:p>
        </w:tc>
        <w:tc>
          <w:tcPr>
            <w:tcW w:w="567" w:type="dxa"/>
            <w:shd w:val="solid" w:color="FFFFFF" w:fill="auto"/>
          </w:tcPr>
          <w:p w:rsidR="00761E72" w:rsidRDefault="00761E72" w:rsidP="00761E72">
            <w:pPr>
              <w:pStyle w:val="TAL"/>
              <w:rPr>
                <w:rFonts w:cs="Arial"/>
                <w:color w:val="000000"/>
                <w:sz w:val="16"/>
                <w:szCs w:val="16"/>
                <w:lang w:eastAsia="zh-CN"/>
              </w:rPr>
            </w:pPr>
            <w:r>
              <w:rPr>
                <w:rFonts w:cs="Arial"/>
                <w:color w:val="000000"/>
                <w:sz w:val="16"/>
                <w:szCs w:val="16"/>
                <w:lang w:eastAsia="zh-CN"/>
              </w:rPr>
              <w:t>0321</w:t>
            </w:r>
          </w:p>
        </w:tc>
        <w:tc>
          <w:tcPr>
            <w:tcW w:w="425" w:type="dxa"/>
            <w:shd w:val="solid" w:color="FFFFFF" w:fill="auto"/>
          </w:tcPr>
          <w:p w:rsidR="00761E72" w:rsidRDefault="00761E72" w:rsidP="00761E72">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761E72" w:rsidRDefault="00761E72" w:rsidP="00761E72">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761E72" w:rsidRDefault="00761E72" w:rsidP="00761E72">
            <w:pPr>
              <w:pStyle w:val="TAL"/>
              <w:rPr>
                <w:rFonts w:cs="Arial"/>
                <w:color w:val="000000"/>
                <w:sz w:val="16"/>
                <w:szCs w:val="16"/>
                <w:lang w:eastAsia="zh-CN"/>
              </w:rPr>
            </w:pPr>
            <w:r>
              <w:rPr>
                <w:rFonts w:cs="Arial"/>
                <w:color w:val="000000"/>
                <w:sz w:val="16"/>
                <w:szCs w:val="16"/>
                <w:lang w:eastAsia="zh-CN"/>
              </w:rPr>
              <w:t>Correct the Nchf_ ConvergedCharging API resource definition</w:t>
            </w:r>
          </w:p>
        </w:tc>
        <w:tc>
          <w:tcPr>
            <w:tcW w:w="708" w:type="dxa"/>
            <w:shd w:val="solid" w:color="FFFFFF" w:fill="auto"/>
          </w:tcPr>
          <w:p w:rsidR="00761E72" w:rsidRDefault="00761E72" w:rsidP="00761E72">
            <w:pPr>
              <w:pStyle w:val="TAC"/>
              <w:rPr>
                <w:sz w:val="16"/>
                <w:szCs w:val="16"/>
                <w:lang w:eastAsia="zh-CN"/>
              </w:rPr>
            </w:pPr>
            <w:r>
              <w:rPr>
                <w:sz w:val="16"/>
                <w:szCs w:val="16"/>
                <w:lang w:eastAsia="zh-CN"/>
              </w:rPr>
              <w:t>16.8.0</w:t>
            </w:r>
          </w:p>
        </w:tc>
      </w:tr>
      <w:tr w:rsidR="00F37ABD" w:rsidRPr="00C012B0" w:rsidTr="00EC0283">
        <w:tblPrEx>
          <w:tblCellMar>
            <w:top w:w="0" w:type="dxa"/>
            <w:bottom w:w="0" w:type="dxa"/>
          </w:tblCellMar>
        </w:tblPrEx>
        <w:trPr>
          <w:trHeight w:val="383"/>
        </w:trPr>
        <w:tc>
          <w:tcPr>
            <w:tcW w:w="800" w:type="dxa"/>
            <w:shd w:val="solid" w:color="FFFFFF" w:fill="auto"/>
          </w:tcPr>
          <w:p w:rsidR="00F37ABD" w:rsidRDefault="00F37ABD" w:rsidP="00761E72">
            <w:pPr>
              <w:pStyle w:val="TAL"/>
              <w:rPr>
                <w:rFonts w:cs="Arial"/>
                <w:color w:val="000000"/>
                <w:sz w:val="16"/>
                <w:szCs w:val="16"/>
                <w:lang w:eastAsia="zh-CN"/>
              </w:rPr>
            </w:pPr>
            <w:r>
              <w:rPr>
                <w:rFonts w:cs="Arial"/>
                <w:color w:val="000000"/>
                <w:sz w:val="16"/>
                <w:szCs w:val="16"/>
                <w:lang w:eastAsia="zh-CN"/>
              </w:rPr>
              <w:t>2021-06</w:t>
            </w:r>
          </w:p>
        </w:tc>
        <w:tc>
          <w:tcPr>
            <w:tcW w:w="800" w:type="dxa"/>
            <w:shd w:val="solid" w:color="FFFFFF" w:fill="auto"/>
          </w:tcPr>
          <w:p w:rsidR="00F37ABD" w:rsidRDefault="00F37ABD" w:rsidP="00761E72">
            <w:pPr>
              <w:pStyle w:val="TAC"/>
              <w:rPr>
                <w:rFonts w:cs="Arial"/>
                <w:color w:val="000000"/>
                <w:sz w:val="16"/>
                <w:szCs w:val="16"/>
                <w:lang w:eastAsia="zh-CN"/>
              </w:rPr>
            </w:pPr>
            <w:r>
              <w:rPr>
                <w:rFonts w:cs="Arial"/>
                <w:color w:val="000000"/>
                <w:sz w:val="16"/>
                <w:szCs w:val="16"/>
                <w:lang w:eastAsia="zh-CN"/>
              </w:rPr>
              <w:t>SA#92e</w:t>
            </w:r>
          </w:p>
        </w:tc>
        <w:tc>
          <w:tcPr>
            <w:tcW w:w="1094" w:type="dxa"/>
            <w:shd w:val="solid" w:color="FFFFFF" w:fill="auto"/>
          </w:tcPr>
          <w:p w:rsidR="00F37ABD" w:rsidRDefault="00F37ABD" w:rsidP="00761E72">
            <w:pPr>
              <w:pStyle w:val="TAC"/>
              <w:rPr>
                <w:rFonts w:cs="Arial"/>
                <w:color w:val="000000"/>
                <w:sz w:val="16"/>
                <w:szCs w:val="16"/>
                <w:lang w:eastAsia="zh-CN"/>
              </w:rPr>
            </w:pPr>
            <w:r>
              <w:rPr>
                <w:rFonts w:cs="Arial"/>
                <w:color w:val="000000"/>
                <w:sz w:val="16"/>
                <w:szCs w:val="16"/>
                <w:lang w:eastAsia="zh-CN"/>
              </w:rPr>
              <w:t>SP-210398</w:t>
            </w:r>
          </w:p>
        </w:tc>
        <w:tc>
          <w:tcPr>
            <w:tcW w:w="567" w:type="dxa"/>
            <w:shd w:val="solid" w:color="FFFFFF" w:fill="auto"/>
          </w:tcPr>
          <w:p w:rsidR="00F37ABD" w:rsidRDefault="00F37ABD" w:rsidP="00761E72">
            <w:pPr>
              <w:pStyle w:val="TAL"/>
              <w:rPr>
                <w:rFonts w:cs="Arial"/>
                <w:color w:val="000000"/>
                <w:sz w:val="16"/>
                <w:szCs w:val="16"/>
                <w:lang w:eastAsia="zh-CN"/>
              </w:rPr>
            </w:pPr>
            <w:r>
              <w:rPr>
                <w:rFonts w:cs="Arial"/>
                <w:color w:val="000000"/>
                <w:sz w:val="16"/>
                <w:szCs w:val="16"/>
                <w:lang w:eastAsia="zh-CN"/>
              </w:rPr>
              <w:t>0323</w:t>
            </w:r>
          </w:p>
        </w:tc>
        <w:tc>
          <w:tcPr>
            <w:tcW w:w="425" w:type="dxa"/>
            <w:shd w:val="solid" w:color="FFFFFF" w:fill="auto"/>
          </w:tcPr>
          <w:p w:rsidR="00F37ABD" w:rsidRDefault="00F37ABD" w:rsidP="00761E72">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F37ABD" w:rsidRDefault="00F37ABD" w:rsidP="00761E72">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F37ABD" w:rsidRDefault="00F37ABD" w:rsidP="00761E72">
            <w:pPr>
              <w:pStyle w:val="TAL"/>
              <w:rPr>
                <w:rFonts w:cs="Arial"/>
                <w:color w:val="000000"/>
                <w:sz w:val="16"/>
                <w:szCs w:val="16"/>
                <w:lang w:eastAsia="zh-CN"/>
              </w:rPr>
            </w:pPr>
            <w:r>
              <w:rPr>
                <w:rFonts w:cs="Arial"/>
                <w:color w:val="000000"/>
                <w:sz w:val="16"/>
                <w:szCs w:val="16"/>
                <w:lang w:eastAsia="zh-CN"/>
              </w:rPr>
              <w:t>Correction on Presence Reporting Areas(s) subscription in AMF</w:t>
            </w:r>
          </w:p>
        </w:tc>
        <w:tc>
          <w:tcPr>
            <w:tcW w:w="708" w:type="dxa"/>
            <w:shd w:val="solid" w:color="FFFFFF" w:fill="auto"/>
          </w:tcPr>
          <w:p w:rsidR="00F37ABD" w:rsidRDefault="00F37ABD" w:rsidP="00761E72">
            <w:pPr>
              <w:pStyle w:val="TAC"/>
              <w:rPr>
                <w:sz w:val="16"/>
                <w:szCs w:val="16"/>
                <w:lang w:eastAsia="zh-CN"/>
              </w:rPr>
            </w:pPr>
            <w:r>
              <w:rPr>
                <w:sz w:val="16"/>
                <w:szCs w:val="16"/>
                <w:lang w:eastAsia="zh-CN"/>
              </w:rPr>
              <w:t>16.8.0</w:t>
            </w:r>
          </w:p>
        </w:tc>
      </w:tr>
      <w:tr w:rsidR="00B84614" w:rsidRPr="00C012B0" w:rsidTr="00EC0283">
        <w:tblPrEx>
          <w:tblCellMar>
            <w:top w:w="0" w:type="dxa"/>
            <w:bottom w:w="0" w:type="dxa"/>
          </w:tblCellMar>
        </w:tblPrEx>
        <w:trPr>
          <w:trHeight w:val="383"/>
        </w:trPr>
        <w:tc>
          <w:tcPr>
            <w:tcW w:w="800" w:type="dxa"/>
            <w:shd w:val="solid" w:color="FFFFFF" w:fill="auto"/>
          </w:tcPr>
          <w:p w:rsidR="00B84614" w:rsidRDefault="00B84614" w:rsidP="00B84614">
            <w:pPr>
              <w:pStyle w:val="TAL"/>
              <w:rPr>
                <w:rFonts w:cs="Arial"/>
                <w:color w:val="000000"/>
                <w:sz w:val="16"/>
                <w:szCs w:val="16"/>
                <w:lang w:eastAsia="zh-CN"/>
              </w:rPr>
            </w:pPr>
            <w:r>
              <w:rPr>
                <w:rFonts w:cs="Arial"/>
                <w:color w:val="000000"/>
                <w:sz w:val="16"/>
                <w:szCs w:val="16"/>
                <w:lang w:eastAsia="zh-CN"/>
              </w:rPr>
              <w:t>2021-06</w:t>
            </w:r>
          </w:p>
        </w:tc>
        <w:tc>
          <w:tcPr>
            <w:tcW w:w="800" w:type="dxa"/>
            <w:shd w:val="solid" w:color="FFFFFF" w:fill="auto"/>
          </w:tcPr>
          <w:p w:rsidR="00B84614" w:rsidRDefault="00B84614" w:rsidP="00B84614">
            <w:pPr>
              <w:pStyle w:val="TAC"/>
              <w:rPr>
                <w:rFonts w:cs="Arial"/>
                <w:color w:val="000000"/>
                <w:sz w:val="16"/>
                <w:szCs w:val="16"/>
                <w:lang w:eastAsia="zh-CN"/>
              </w:rPr>
            </w:pPr>
            <w:r>
              <w:rPr>
                <w:rFonts w:cs="Arial"/>
                <w:color w:val="000000"/>
                <w:sz w:val="16"/>
                <w:szCs w:val="16"/>
                <w:lang w:eastAsia="zh-CN"/>
              </w:rPr>
              <w:t>SA#92e</w:t>
            </w:r>
          </w:p>
        </w:tc>
        <w:tc>
          <w:tcPr>
            <w:tcW w:w="1094" w:type="dxa"/>
            <w:shd w:val="solid" w:color="FFFFFF" w:fill="auto"/>
          </w:tcPr>
          <w:p w:rsidR="00B84614" w:rsidRDefault="00B84614" w:rsidP="00B84614">
            <w:pPr>
              <w:pStyle w:val="TAC"/>
              <w:rPr>
                <w:rFonts w:cs="Arial"/>
                <w:color w:val="000000"/>
                <w:sz w:val="16"/>
                <w:szCs w:val="16"/>
                <w:lang w:eastAsia="zh-CN"/>
              </w:rPr>
            </w:pPr>
            <w:r>
              <w:rPr>
                <w:rFonts w:cs="Arial"/>
                <w:color w:val="000000"/>
                <w:sz w:val="16"/>
                <w:szCs w:val="16"/>
                <w:lang w:eastAsia="zh-CN"/>
              </w:rPr>
              <w:t>SP-210418</w:t>
            </w:r>
          </w:p>
        </w:tc>
        <w:tc>
          <w:tcPr>
            <w:tcW w:w="567" w:type="dxa"/>
            <w:shd w:val="solid" w:color="FFFFFF" w:fill="auto"/>
          </w:tcPr>
          <w:p w:rsidR="00B84614" w:rsidRDefault="00B84614" w:rsidP="00B84614">
            <w:pPr>
              <w:pStyle w:val="TAL"/>
              <w:rPr>
                <w:rFonts w:cs="Arial"/>
                <w:color w:val="000000"/>
                <w:sz w:val="16"/>
                <w:szCs w:val="16"/>
                <w:lang w:eastAsia="zh-CN"/>
              </w:rPr>
            </w:pPr>
            <w:r>
              <w:rPr>
                <w:rFonts w:cs="Arial"/>
                <w:color w:val="000000"/>
                <w:sz w:val="16"/>
                <w:szCs w:val="16"/>
                <w:lang w:eastAsia="zh-CN"/>
              </w:rPr>
              <w:t>0324</w:t>
            </w:r>
          </w:p>
        </w:tc>
        <w:tc>
          <w:tcPr>
            <w:tcW w:w="425" w:type="dxa"/>
            <w:shd w:val="solid" w:color="FFFFFF" w:fill="auto"/>
          </w:tcPr>
          <w:p w:rsidR="00B84614" w:rsidRDefault="00B84614" w:rsidP="00B84614">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B84614" w:rsidRDefault="00B84614" w:rsidP="00B84614">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B84614" w:rsidRDefault="00B84614" w:rsidP="00B84614">
            <w:pPr>
              <w:pStyle w:val="TAL"/>
              <w:rPr>
                <w:rFonts w:cs="Arial"/>
                <w:color w:val="000000"/>
                <w:sz w:val="16"/>
                <w:szCs w:val="16"/>
                <w:lang w:eastAsia="zh-CN"/>
              </w:rPr>
            </w:pPr>
            <w:r>
              <w:rPr>
                <w:rFonts w:cs="Arial"/>
                <w:color w:val="000000"/>
                <w:sz w:val="16"/>
                <w:szCs w:val="16"/>
                <w:lang w:eastAsia="zh-CN"/>
              </w:rPr>
              <w:t>Correction on missing binding attributes</w:t>
            </w:r>
          </w:p>
        </w:tc>
        <w:tc>
          <w:tcPr>
            <w:tcW w:w="708" w:type="dxa"/>
            <w:shd w:val="solid" w:color="FFFFFF" w:fill="auto"/>
          </w:tcPr>
          <w:p w:rsidR="00B84614" w:rsidRDefault="00B84614" w:rsidP="00B84614">
            <w:pPr>
              <w:pStyle w:val="TAC"/>
              <w:rPr>
                <w:sz w:val="16"/>
                <w:szCs w:val="16"/>
                <w:lang w:eastAsia="zh-CN"/>
              </w:rPr>
            </w:pPr>
            <w:r>
              <w:rPr>
                <w:sz w:val="16"/>
                <w:szCs w:val="16"/>
                <w:lang w:eastAsia="zh-CN"/>
              </w:rPr>
              <w:t>16.8.0</w:t>
            </w:r>
          </w:p>
        </w:tc>
      </w:tr>
      <w:tr w:rsidR="00B94535" w:rsidRPr="00C012B0" w:rsidTr="00EC0283">
        <w:tblPrEx>
          <w:tblCellMar>
            <w:top w:w="0" w:type="dxa"/>
            <w:bottom w:w="0" w:type="dxa"/>
          </w:tblCellMar>
        </w:tblPrEx>
        <w:trPr>
          <w:trHeight w:val="383"/>
        </w:trPr>
        <w:tc>
          <w:tcPr>
            <w:tcW w:w="800" w:type="dxa"/>
            <w:shd w:val="solid" w:color="FFFFFF" w:fill="auto"/>
          </w:tcPr>
          <w:p w:rsidR="00B94535" w:rsidRDefault="00B94535" w:rsidP="00B84614">
            <w:pPr>
              <w:pStyle w:val="TAL"/>
              <w:rPr>
                <w:rFonts w:cs="Arial"/>
                <w:color w:val="000000"/>
                <w:sz w:val="16"/>
                <w:szCs w:val="16"/>
                <w:lang w:eastAsia="zh-CN"/>
              </w:rPr>
            </w:pPr>
            <w:r>
              <w:rPr>
                <w:rFonts w:cs="Arial"/>
                <w:color w:val="000000"/>
                <w:sz w:val="16"/>
                <w:szCs w:val="16"/>
                <w:lang w:eastAsia="zh-CN"/>
              </w:rPr>
              <w:t>2021-06</w:t>
            </w:r>
          </w:p>
        </w:tc>
        <w:tc>
          <w:tcPr>
            <w:tcW w:w="800" w:type="dxa"/>
            <w:shd w:val="solid" w:color="FFFFFF" w:fill="auto"/>
          </w:tcPr>
          <w:p w:rsidR="00B94535" w:rsidRDefault="00B94535" w:rsidP="00B84614">
            <w:pPr>
              <w:pStyle w:val="TAC"/>
              <w:rPr>
                <w:rFonts w:cs="Arial"/>
                <w:color w:val="000000"/>
                <w:sz w:val="16"/>
                <w:szCs w:val="16"/>
                <w:lang w:eastAsia="zh-CN"/>
              </w:rPr>
            </w:pPr>
            <w:r>
              <w:rPr>
                <w:rFonts w:cs="Arial"/>
                <w:color w:val="000000"/>
                <w:sz w:val="16"/>
                <w:szCs w:val="16"/>
                <w:lang w:eastAsia="zh-CN"/>
              </w:rPr>
              <w:t>SA#92e</w:t>
            </w:r>
          </w:p>
        </w:tc>
        <w:tc>
          <w:tcPr>
            <w:tcW w:w="1094" w:type="dxa"/>
            <w:shd w:val="solid" w:color="FFFFFF" w:fill="auto"/>
          </w:tcPr>
          <w:p w:rsidR="00B94535" w:rsidRDefault="00B94535" w:rsidP="00B84614">
            <w:pPr>
              <w:pStyle w:val="TAC"/>
              <w:rPr>
                <w:rFonts w:cs="Arial"/>
                <w:color w:val="000000"/>
                <w:sz w:val="16"/>
                <w:szCs w:val="16"/>
                <w:lang w:eastAsia="zh-CN"/>
              </w:rPr>
            </w:pPr>
            <w:r>
              <w:rPr>
                <w:rFonts w:cs="Arial"/>
                <w:color w:val="000000"/>
                <w:sz w:val="16"/>
                <w:szCs w:val="16"/>
                <w:lang w:eastAsia="zh-CN"/>
              </w:rPr>
              <w:t>SP-210400</w:t>
            </w:r>
          </w:p>
        </w:tc>
        <w:tc>
          <w:tcPr>
            <w:tcW w:w="567" w:type="dxa"/>
            <w:shd w:val="solid" w:color="FFFFFF" w:fill="auto"/>
          </w:tcPr>
          <w:p w:rsidR="00B94535" w:rsidRDefault="00B94535" w:rsidP="00B84614">
            <w:pPr>
              <w:pStyle w:val="TAL"/>
              <w:rPr>
                <w:rFonts w:cs="Arial"/>
                <w:color w:val="000000"/>
                <w:sz w:val="16"/>
                <w:szCs w:val="16"/>
                <w:lang w:eastAsia="zh-CN"/>
              </w:rPr>
            </w:pPr>
            <w:r>
              <w:rPr>
                <w:rFonts w:cs="Arial"/>
                <w:color w:val="000000"/>
                <w:sz w:val="16"/>
                <w:szCs w:val="16"/>
                <w:lang w:eastAsia="zh-CN"/>
              </w:rPr>
              <w:t>0325</w:t>
            </w:r>
          </w:p>
        </w:tc>
        <w:tc>
          <w:tcPr>
            <w:tcW w:w="425" w:type="dxa"/>
            <w:shd w:val="solid" w:color="FFFFFF" w:fill="auto"/>
          </w:tcPr>
          <w:p w:rsidR="00B94535" w:rsidRDefault="00B94535" w:rsidP="00B84614">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B94535" w:rsidRDefault="00B94535" w:rsidP="00B84614">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B94535" w:rsidRDefault="00B94535" w:rsidP="00B84614">
            <w:pPr>
              <w:pStyle w:val="TAL"/>
              <w:rPr>
                <w:rFonts w:cs="Arial"/>
                <w:color w:val="000000"/>
                <w:sz w:val="16"/>
                <w:szCs w:val="16"/>
                <w:lang w:eastAsia="zh-CN"/>
              </w:rPr>
            </w:pPr>
            <w:r>
              <w:rPr>
                <w:rFonts w:cs="Arial"/>
                <w:color w:val="000000"/>
                <w:sz w:val="16"/>
                <w:szCs w:val="16"/>
                <w:lang w:eastAsia="zh-CN"/>
              </w:rPr>
              <w:t>Correction on PDU address using DHCPv6 for connected RG to 5GC</w:t>
            </w:r>
          </w:p>
        </w:tc>
        <w:tc>
          <w:tcPr>
            <w:tcW w:w="708" w:type="dxa"/>
            <w:shd w:val="solid" w:color="FFFFFF" w:fill="auto"/>
          </w:tcPr>
          <w:p w:rsidR="00B94535" w:rsidRDefault="00B94535" w:rsidP="00B84614">
            <w:pPr>
              <w:pStyle w:val="TAC"/>
              <w:rPr>
                <w:sz w:val="16"/>
                <w:szCs w:val="16"/>
                <w:lang w:eastAsia="zh-CN"/>
              </w:rPr>
            </w:pPr>
            <w:r>
              <w:rPr>
                <w:sz w:val="16"/>
                <w:szCs w:val="16"/>
                <w:lang w:eastAsia="zh-CN"/>
              </w:rPr>
              <w:t>16.8.0</w:t>
            </w:r>
          </w:p>
        </w:tc>
      </w:tr>
      <w:tr w:rsidR="00937C7C" w:rsidRPr="00C012B0" w:rsidTr="00EC0283">
        <w:tblPrEx>
          <w:tblCellMar>
            <w:top w:w="0" w:type="dxa"/>
            <w:bottom w:w="0" w:type="dxa"/>
          </w:tblCellMar>
        </w:tblPrEx>
        <w:trPr>
          <w:trHeight w:val="383"/>
        </w:trPr>
        <w:tc>
          <w:tcPr>
            <w:tcW w:w="800" w:type="dxa"/>
            <w:shd w:val="solid" w:color="FFFFFF" w:fill="auto"/>
          </w:tcPr>
          <w:p w:rsidR="00937C7C" w:rsidRDefault="00937C7C" w:rsidP="00B84614">
            <w:pPr>
              <w:pStyle w:val="TAL"/>
              <w:rPr>
                <w:rFonts w:cs="Arial"/>
                <w:color w:val="000000"/>
                <w:sz w:val="16"/>
                <w:szCs w:val="16"/>
                <w:lang w:eastAsia="zh-CN"/>
              </w:rPr>
            </w:pPr>
            <w:r>
              <w:rPr>
                <w:rFonts w:cs="Arial"/>
                <w:color w:val="000000"/>
                <w:sz w:val="16"/>
                <w:szCs w:val="16"/>
                <w:lang w:eastAsia="zh-CN"/>
              </w:rPr>
              <w:t>2021-06</w:t>
            </w:r>
          </w:p>
        </w:tc>
        <w:tc>
          <w:tcPr>
            <w:tcW w:w="800" w:type="dxa"/>
            <w:shd w:val="solid" w:color="FFFFFF" w:fill="auto"/>
          </w:tcPr>
          <w:p w:rsidR="00937C7C" w:rsidRDefault="00937C7C" w:rsidP="00B84614">
            <w:pPr>
              <w:pStyle w:val="TAC"/>
              <w:rPr>
                <w:rFonts w:cs="Arial"/>
                <w:color w:val="000000"/>
                <w:sz w:val="16"/>
                <w:szCs w:val="16"/>
                <w:lang w:eastAsia="zh-CN"/>
              </w:rPr>
            </w:pPr>
            <w:r>
              <w:rPr>
                <w:rFonts w:cs="Arial"/>
                <w:color w:val="000000"/>
                <w:sz w:val="16"/>
                <w:szCs w:val="16"/>
                <w:lang w:eastAsia="zh-CN"/>
              </w:rPr>
              <w:t>SA#92e</w:t>
            </w:r>
          </w:p>
        </w:tc>
        <w:tc>
          <w:tcPr>
            <w:tcW w:w="1094" w:type="dxa"/>
            <w:shd w:val="solid" w:color="FFFFFF" w:fill="auto"/>
          </w:tcPr>
          <w:p w:rsidR="00937C7C" w:rsidRDefault="00937C7C" w:rsidP="00B84614">
            <w:pPr>
              <w:pStyle w:val="TAC"/>
              <w:rPr>
                <w:rFonts w:cs="Arial"/>
                <w:color w:val="000000"/>
                <w:sz w:val="16"/>
                <w:szCs w:val="16"/>
                <w:lang w:eastAsia="zh-CN"/>
              </w:rPr>
            </w:pPr>
            <w:r>
              <w:rPr>
                <w:rFonts w:cs="Arial"/>
                <w:color w:val="000000"/>
                <w:sz w:val="16"/>
                <w:szCs w:val="16"/>
                <w:lang w:eastAsia="zh-CN"/>
              </w:rPr>
              <w:t>SP-210413</w:t>
            </w:r>
          </w:p>
        </w:tc>
        <w:tc>
          <w:tcPr>
            <w:tcW w:w="567" w:type="dxa"/>
            <w:shd w:val="solid" w:color="FFFFFF" w:fill="auto"/>
          </w:tcPr>
          <w:p w:rsidR="00937C7C" w:rsidRDefault="00937C7C" w:rsidP="00B84614">
            <w:pPr>
              <w:pStyle w:val="TAL"/>
              <w:rPr>
                <w:rFonts w:cs="Arial"/>
                <w:color w:val="000000"/>
                <w:sz w:val="16"/>
                <w:szCs w:val="16"/>
                <w:lang w:eastAsia="zh-CN"/>
              </w:rPr>
            </w:pPr>
            <w:r>
              <w:rPr>
                <w:rFonts w:cs="Arial"/>
                <w:color w:val="000000"/>
                <w:sz w:val="16"/>
                <w:szCs w:val="16"/>
                <w:lang w:eastAsia="zh-CN"/>
              </w:rPr>
              <w:t>0328</w:t>
            </w:r>
          </w:p>
        </w:tc>
        <w:tc>
          <w:tcPr>
            <w:tcW w:w="425" w:type="dxa"/>
            <w:shd w:val="solid" w:color="FFFFFF" w:fill="auto"/>
          </w:tcPr>
          <w:p w:rsidR="00937C7C" w:rsidRDefault="00937C7C" w:rsidP="00B84614">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937C7C" w:rsidRDefault="00937C7C" w:rsidP="00B84614">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937C7C" w:rsidRDefault="00937C7C" w:rsidP="00B84614">
            <w:pPr>
              <w:pStyle w:val="TAL"/>
              <w:rPr>
                <w:rFonts w:cs="Arial"/>
                <w:color w:val="000000"/>
                <w:sz w:val="16"/>
                <w:szCs w:val="16"/>
                <w:lang w:eastAsia="zh-CN"/>
              </w:rPr>
            </w:pPr>
            <w:r>
              <w:rPr>
                <w:rFonts w:cs="Arial"/>
                <w:color w:val="000000"/>
                <w:sz w:val="16"/>
                <w:szCs w:val="16"/>
                <w:lang w:eastAsia="zh-CN"/>
              </w:rPr>
              <w:t>Correcting feature handling for ETSUN</w:t>
            </w:r>
          </w:p>
        </w:tc>
        <w:tc>
          <w:tcPr>
            <w:tcW w:w="708" w:type="dxa"/>
            <w:shd w:val="solid" w:color="FFFFFF" w:fill="auto"/>
          </w:tcPr>
          <w:p w:rsidR="00937C7C" w:rsidRDefault="00937C7C" w:rsidP="00B84614">
            <w:pPr>
              <w:pStyle w:val="TAC"/>
              <w:rPr>
                <w:sz w:val="16"/>
                <w:szCs w:val="16"/>
                <w:lang w:eastAsia="zh-CN"/>
              </w:rPr>
            </w:pPr>
            <w:r>
              <w:rPr>
                <w:sz w:val="16"/>
                <w:szCs w:val="16"/>
                <w:lang w:eastAsia="zh-CN"/>
              </w:rPr>
              <w:t>16.8.0</w:t>
            </w:r>
          </w:p>
        </w:tc>
      </w:tr>
      <w:tr w:rsidR="00982CD8" w:rsidRPr="00C012B0" w:rsidTr="00EC0283">
        <w:tblPrEx>
          <w:tblCellMar>
            <w:top w:w="0" w:type="dxa"/>
            <w:bottom w:w="0" w:type="dxa"/>
          </w:tblCellMar>
        </w:tblPrEx>
        <w:trPr>
          <w:trHeight w:val="383"/>
        </w:trPr>
        <w:tc>
          <w:tcPr>
            <w:tcW w:w="800" w:type="dxa"/>
            <w:shd w:val="solid" w:color="FFFFFF" w:fill="auto"/>
          </w:tcPr>
          <w:p w:rsidR="00982CD8" w:rsidRDefault="00982CD8" w:rsidP="00982CD8">
            <w:pPr>
              <w:pStyle w:val="TAL"/>
              <w:rPr>
                <w:rFonts w:cs="Arial"/>
                <w:color w:val="000000"/>
                <w:sz w:val="16"/>
                <w:szCs w:val="16"/>
                <w:lang w:eastAsia="zh-CN"/>
              </w:rPr>
            </w:pPr>
            <w:r>
              <w:rPr>
                <w:rFonts w:cs="Arial"/>
                <w:color w:val="000000"/>
                <w:sz w:val="16"/>
                <w:szCs w:val="16"/>
                <w:lang w:eastAsia="zh-CN"/>
              </w:rPr>
              <w:t>2021-07</w:t>
            </w:r>
          </w:p>
        </w:tc>
        <w:tc>
          <w:tcPr>
            <w:tcW w:w="800" w:type="dxa"/>
            <w:shd w:val="solid" w:color="FFFFFF" w:fill="auto"/>
          </w:tcPr>
          <w:p w:rsidR="00982CD8" w:rsidRDefault="00982CD8" w:rsidP="00982CD8">
            <w:pPr>
              <w:pStyle w:val="TAC"/>
              <w:rPr>
                <w:rFonts w:cs="Arial"/>
                <w:color w:val="000000"/>
                <w:sz w:val="16"/>
                <w:szCs w:val="16"/>
                <w:lang w:eastAsia="zh-CN"/>
              </w:rPr>
            </w:pPr>
            <w:r>
              <w:rPr>
                <w:rFonts w:cs="Arial"/>
                <w:color w:val="000000"/>
                <w:sz w:val="16"/>
                <w:szCs w:val="16"/>
                <w:lang w:eastAsia="zh-CN"/>
              </w:rPr>
              <w:t>SA#92e</w:t>
            </w:r>
          </w:p>
        </w:tc>
        <w:tc>
          <w:tcPr>
            <w:tcW w:w="1094" w:type="dxa"/>
            <w:shd w:val="solid" w:color="FFFFFF" w:fill="auto"/>
          </w:tcPr>
          <w:p w:rsidR="00982CD8" w:rsidRDefault="00982CD8" w:rsidP="00982CD8">
            <w:pPr>
              <w:pStyle w:val="TAC"/>
              <w:rPr>
                <w:rFonts w:cs="Arial"/>
                <w:color w:val="000000"/>
                <w:sz w:val="16"/>
                <w:szCs w:val="16"/>
                <w:lang w:eastAsia="zh-CN"/>
              </w:rPr>
            </w:pPr>
          </w:p>
        </w:tc>
        <w:tc>
          <w:tcPr>
            <w:tcW w:w="567" w:type="dxa"/>
            <w:shd w:val="solid" w:color="FFFFFF" w:fill="auto"/>
          </w:tcPr>
          <w:p w:rsidR="00982CD8" w:rsidRDefault="00982CD8" w:rsidP="00982CD8">
            <w:pPr>
              <w:pStyle w:val="TAL"/>
              <w:rPr>
                <w:rFonts w:cs="Arial"/>
                <w:color w:val="000000"/>
                <w:sz w:val="16"/>
                <w:szCs w:val="16"/>
                <w:lang w:eastAsia="zh-CN"/>
              </w:rPr>
            </w:pPr>
          </w:p>
        </w:tc>
        <w:tc>
          <w:tcPr>
            <w:tcW w:w="425" w:type="dxa"/>
            <w:shd w:val="solid" w:color="FFFFFF" w:fill="auto"/>
          </w:tcPr>
          <w:p w:rsidR="00982CD8" w:rsidRDefault="00982CD8" w:rsidP="00982CD8">
            <w:pPr>
              <w:pStyle w:val="TAR"/>
              <w:rPr>
                <w:rFonts w:cs="Arial"/>
                <w:color w:val="000000"/>
                <w:sz w:val="16"/>
                <w:szCs w:val="16"/>
                <w:lang w:eastAsia="zh-CN"/>
              </w:rPr>
            </w:pPr>
          </w:p>
        </w:tc>
        <w:tc>
          <w:tcPr>
            <w:tcW w:w="425" w:type="dxa"/>
            <w:shd w:val="solid" w:color="FFFFFF" w:fill="auto"/>
          </w:tcPr>
          <w:p w:rsidR="00982CD8" w:rsidRDefault="00982CD8" w:rsidP="00982CD8">
            <w:pPr>
              <w:pStyle w:val="TAC"/>
              <w:rPr>
                <w:rFonts w:cs="Arial"/>
                <w:color w:val="000000"/>
                <w:sz w:val="16"/>
                <w:szCs w:val="16"/>
                <w:lang w:eastAsia="zh-CN"/>
              </w:rPr>
            </w:pPr>
          </w:p>
        </w:tc>
        <w:tc>
          <w:tcPr>
            <w:tcW w:w="4820" w:type="dxa"/>
            <w:shd w:val="solid" w:color="FFFFFF" w:fill="auto"/>
          </w:tcPr>
          <w:p w:rsidR="00982CD8" w:rsidRDefault="00982CD8" w:rsidP="00982CD8">
            <w:pPr>
              <w:pStyle w:val="TAL"/>
              <w:rPr>
                <w:rFonts w:cs="Arial"/>
                <w:color w:val="000000"/>
                <w:sz w:val="16"/>
                <w:szCs w:val="16"/>
                <w:lang w:eastAsia="zh-CN"/>
              </w:rPr>
            </w:pPr>
            <w:r>
              <w:rPr>
                <w:rFonts w:cs="Arial"/>
                <w:color w:val="000000"/>
                <w:sz w:val="16"/>
                <w:szCs w:val="16"/>
                <w:lang w:eastAsia="zh-CN"/>
              </w:rPr>
              <w:t>Fixing OPENAPI version and copyright dates</w:t>
            </w:r>
          </w:p>
        </w:tc>
        <w:tc>
          <w:tcPr>
            <w:tcW w:w="708" w:type="dxa"/>
            <w:shd w:val="solid" w:color="FFFFFF" w:fill="auto"/>
          </w:tcPr>
          <w:p w:rsidR="00982CD8" w:rsidRDefault="00982CD8" w:rsidP="00982CD8">
            <w:pPr>
              <w:pStyle w:val="TAC"/>
              <w:rPr>
                <w:sz w:val="16"/>
                <w:szCs w:val="16"/>
                <w:lang w:eastAsia="zh-CN"/>
              </w:rPr>
            </w:pPr>
            <w:r>
              <w:rPr>
                <w:sz w:val="16"/>
                <w:szCs w:val="16"/>
                <w:lang w:eastAsia="zh-CN"/>
              </w:rPr>
              <w:t>16.8.1</w:t>
            </w:r>
          </w:p>
        </w:tc>
      </w:tr>
      <w:tr w:rsidR="00B70B4D" w:rsidRPr="00C012B0" w:rsidTr="00EC0283">
        <w:tblPrEx>
          <w:tblCellMar>
            <w:top w:w="0" w:type="dxa"/>
            <w:bottom w:w="0" w:type="dxa"/>
          </w:tblCellMar>
        </w:tblPrEx>
        <w:trPr>
          <w:trHeight w:val="383"/>
        </w:trPr>
        <w:tc>
          <w:tcPr>
            <w:tcW w:w="800" w:type="dxa"/>
            <w:shd w:val="solid" w:color="FFFFFF" w:fill="auto"/>
          </w:tcPr>
          <w:p w:rsidR="00B70B4D" w:rsidRDefault="00B70B4D" w:rsidP="00982CD8">
            <w:pPr>
              <w:pStyle w:val="TAL"/>
              <w:rPr>
                <w:rFonts w:cs="Arial"/>
                <w:color w:val="000000"/>
                <w:sz w:val="16"/>
                <w:szCs w:val="16"/>
                <w:lang w:eastAsia="zh-CN"/>
              </w:rPr>
            </w:pPr>
            <w:r>
              <w:rPr>
                <w:rFonts w:cs="Arial"/>
                <w:color w:val="000000"/>
                <w:sz w:val="16"/>
                <w:szCs w:val="16"/>
                <w:lang w:eastAsia="zh-CN"/>
              </w:rPr>
              <w:t>2021-09</w:t>
            </w:r>
          </w:p>
        </w:tc>
        <w:tc>
          <w:tcPr>
            <w:tcW w:w="800" w:type="dxa"/>
            <w:shd w:val="solid" w:color="FFFFFF" w:fill="auto"/>
          </w:tcPr>
          <w:p w:rsidR="00B70B4D" w:rsidRDefault="00B70B4D" w:rsidP="00982CD8">
            <w:pPr>
              <w:pStyle w:val="TAC"/>
              <w:rPr>
                <w:rFonts w:cs="Arial"/>
                <w:color w:val="000000"/>
                <w:sz w:val="16"/>
                <w:szCs w:val="16"/>
                <w:lang w:eastAsia="zh-CN"/>
              </w:rPr>
            </w:pPr>
            <w:r>
              <w:rPr>
                <w:rFonts w:cs="Arial"/>
                <w:color w:val="000000"/>
                <w:sz w:val="16"/>
                <w:szCs w:val="16"/>
                <w:lang w:eastAsia="zh-CN"/>
              </w:rPr>
              <w:t>SA#93e</w:t>
            </w:r>
          </w:p>
        </w:tc>
        <w:tc>
          <w:tcPr>
            <w:tcW w:w="1094" w:type="dxa"/>
            <w:shd w:val="solid" w:color="FFFFFF" w:fill="auto"/>
          </w:tcPr>
          <w:p w:rsidR="00B70B4D" w:rsidRDefault="00B70B4D" w:rsidP="00982CD8">
            <w:pPr>
              <w:pStyle w:val="TAC"/>
              <w:rPr>
                <w:rFonts w:cs="Arial"/>
                <w:color w:val="000000"/>
                <w:sz w:val="16"/>
                <w:szCs w:val="16"/>
                <w:lang w:eastAsia="zh-CN"/>
              </w:rPr>
            </w:pPr>
            <w:r>
              <w:rPr>
                <w:rFonts w:cs="Arial"/>
                <w:color w:val="000000"/>
                <w:sz w:val="16"/>
                <w:szCs w:val="16"/>
                <w:lang w:eastAsia="zh-CN"/>
              </w:rPr>
              <w:t>SP-210886</w:t>
            </w:r>
          </w:p>
        </w:tc>
        <w:tc>
          <w:tcPr>
            <w:tcW w:w="567" w:type="dxa"/>
            <w:shd w:val="solid" w:color="FFFFFF" w:fill="auto"/>
          </w:tcPr>
          <w:p w:rsidR="00B70B4D" w:rsidRDefault="00B70B4D" w:rsidP="00982CD8">
            <w:pPr>
              <w:pStyle w:val="TAL"/>
              <w:rPr>
                <w:rFonts w:cs="Arial"/>
                <w:color w:val="000000"/>
                <w:sz w:val="16"/>
                <w:szCs w:val="16"/>
                <w:lang w:eastAsia="zh-CN"/>
              </w:rPr>
            </w:pPr>
            <w:r>
              <w:rPr>
                <w:rFonts w:cs="Arial"/>
                <w:color w:val="000000"/>
                <w:sz w:val="16"/>
                <w:szCs w:val="16"/>
                <w:lang w:eastAsia="zh-CN"/>
              </w:rPr>
              <w:t>0335</w:t>
            </w:r>
          </w:p>
        </w:tc>
        <w:tc>
          <w:tcPr>
            <w:tcW w:w="425" w:type="dxa"/>
            <w:shd w:val="solid" w:color="FFFFFF" w:fill="auto"/>
          </w:tcPr>
          <w:p w:rsidR="00B70B4D" w:rsidRDefault="00B70B4D" w:rsidP="00982CD8">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B70B4D" w:rsidRDefault="00B70B4D" w:rsidP="00982CD8">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B70B4D" w:rsidRDefault="00B70B4D" w:rsidP="00982CD8">
            <w:pPr>
              <w:pStyle w:val="TAL"/>
              <w:rPr>
                <w:rFonts w:cs="Arial"/>
                <w:color w:val="000000"/>
                <w:sz w:val="16"/>
                <w:szCs w:val="16"/>
                <w:lang w:eastAsia="zh-CN"/>
              </w:rPr>
            </w:pPr>
            <w:r>
              <w:rPr>
                <w:rFonts w:cs="Arial"/>
                <w:color w:val="000000"/>
                <w:sz w:val="16"/>
                <w:szCs w:val="16"/>
                <w:lang w:eastAsia="zh-CN"/>
              </w:rPr>
              <w:t>Clarify the Presence Reporting Area information</w:t>
            </w:r>
          </w:p>
        </w:tc>
        <w:tc>
          <w:tcPr>
            <w:tcW w:w="708" w:type="dxa"/>
            <w:shd w:val="solid" w:color="FFFFFF" w:fill="auto"/>
          </w:tcPr>
          <w:p w:rsidR="00B70B4D" w:rsidRDefault="00B70B4D" w:rsidP="00982CD8">
            <w:pPr>
              <w:pStyle w:val="TAC"/>
              <w:rPr>
                <w:sz w:val="16"/>
                <w:szCs w:val="16"/>
                <w:lang w:eastAsia="zh-CN"/>
              </w:rPr>
            </w:pPr>
            <w:r>
              <w:rPr>
                <w:sz w:val="16"/>
                <w:szCs w:val="16"/>
                <w:lang w:eastAsia="zh-CN"/>
              </w:rPr>
              <w:t>16.9.0</w:t>
            </w:r>
          </w:p>
        </w:tc>
      </w:tr>
      <w:tr w:rsidR="009153F5" w:rsidRPr="00C012B0" w:rsidTr="00EC0283">
        <w:tblPrEx>
          <w:tblCellMar>
            <w:top w:w="0" w:type="dxa"/>
            <w:bottom w:w="0" w:type="dxa"/>
          </w:tblCellMar>
        </w:tblPrEx>
        <w:trPr>
          <w:trHeight w:val="383"/>
        </w:trPr>
        <w:tc>
          <w:tcPr>
            <w:tcW w:w="800" w:type="dxa"/>
            <w:shd w:val="solid" w:color="FFFFFF" w:fill="auto"/>
          </w:tcPr>
          <w:p w:rsidR="009153F5" w:rsidRDefault="009153F5" w:rsidP="009153F5">
            <w:pPr>
              <w:pStyle w:val="TAL"/>
              <w:rPr>
                <w:rFonts w:cs="Arial"/>
                <w:color w:val="000000"/>
                <w:sz w:val="16"/>
                <w:szCs w:val="16"/>
                <w:lang w:eastAsia="zh-CN"/>
              </w:rPr>
            </w:pPr>
            <w:r>
              <w:rPr>
                <w:rFonts w:cs="Arial"/>
                <w:color w:val="000000"/>
                <w:sz w:val="16"/>
                <w:szCs w:val="16"/>
                <w:lang w:eastAsia="zh-CN"/>
              </w:rPr>
              <w:t>2021-09</w:t>
            </w:r>
          </w:p>
        </w:tc>
        <w:tc>
          <w:tcPr>
            <w:tcW w:w="800" w:type="dxa"/>
            <w:shd w:val="solid" w:color="FFFFFF" w:fill="auto"/>
          </w:tcPr>
          <w:p w:rsidR="009153F5" w:rsidRDefault="009153F5" w:rsidP="009153F5">
            <w:pPr>
              <w:pStyle w:val="TAC"/>
              <w:rPr>
                <w:rFonts w:cs="Arial"/>
                <w:color w:val="000000"/>
                <w:sz w:val="16"/>
                <w:szCs w:val="16"/>
                <w:lang w:eastAsia="zh-CN"/>
              </w:rPr>
            </w:pPr>
            <w:r>
              <w:rPr>
                <w:rFonts w:cs="Arial"/>
                <w:color w:val="000000"/>
                <w:sz w:val="16"/>
                <w:szCs w:val="16"/>
                <w:lang w:eastAsia="zh-CN"/>
              </w:rPr>
              <w:t>SA#93e</w:t>
            </w:r>
          </w:p>
        </w:tc>
        <w:tc>
          <w:tcPr>
            <w:tcW w:w="1094" w:type="dxa"/>
            <w:shd w:val="solid" w:color="FFFFFF" w:fill="auto"/>
          </w:tcPr>
          <w:p w:rsidR="009153F5" w:rsidRDefault="009153F5" w:rsidP="009153F5">
            <w:pPr>
              <w:pStyle w:val="TAC"/>
              <w:rPr>
                <w:rFonts w:cs="Arial"/>
                <w:color w:val="000000"/>
                <w:sz w:val="16"/>
                <w:szCs w:val="16"/>
                <w:lang w:eastAsia="zh-CN"/>
              </w:rPr>
            </w:pPr>
            <w:r>
              <w:rPr>
                <w:rFonts w:cs="Arial"/>
                <w:color w:val="000000"/>
                <w:sz w:val="16"/>
                <w:szCs w:val="16"/>
                <w:lang w:eastAsia="zh-CN"/>
              </w:rPr>
              <w:t>SP-210886</w:t>
            </w:r>
          </w:p>
        </w:tc>
        <w:tc>
          <w:tcPr>
            <w:tcW w:w="567" w:type="dxa"/>
            <w:shd w:val="solid" w:color="FFFFFF" w:fill="auto"/>
          </w:tcPr>
          <w:p w:rsidR="009153F5" w:rsidRDefault="009153F5" w:rsidP="009153F5">
            <w:pPr>
              <w:pStyle w:val="TAL"/>
              <w:rPr>
                <w:rFonts w:cs="Arial"/>
                <w:color w:val="000000"/>
                <w:sz w:val="16"/>
                <w:szCs w:val="16"/>
                <w:lang w:eastAsia="zh-CN"/>
              </w:rPr>
            </w:pPr>
            <w:r>
              <w:rPr>
                <w:rFonts w:cs="Arial"/>
                <w:color w:val="000000"/>
                <w:sz w:val="16"/>
                <w:szCs w:val="16"/>
                <w:lang w:eastAsia="zh-CN"/>
              </w:rPr>
              <w:t>0336</w:t>
            </w:r>
          </w:p>
        </w:tc>
        <w:tc>
          <w:tcPr>
            <w:tcW w:w="425" w:type="dxa"/>
            <w:shd w:val="solid" w:color="FFFFFF" w:fill="auto"/>
          </w:tcPr>
          <w:p w:rsidR="009153F5" w:rsidRDefault="009153F5" w:rsidP="009153F5">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9153F5" w:rsidRDefault="009153F5" w:rsidP="009153F5">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9153F5" w:rsidRDefault="009153F5" w:rsidP="009153F5">
            <w:pPr>
              <w:pStyle w:val="TAL"/>
              <w:rPr>
                <w:rFonts w:cs="Arial"/>
                <w:color w:val="000000"/>
                <w:sz w:val="16"/>
                <w:szCs w:val="16"/>
                <w:lang w:eastAsia="zh-CN"/>
              </w:rPr>
            </w:pPr>
            <w:r>
              <w:rPr>
                <w:rFonts w:cs="Arial"/>
                <w:color w:val="000000"/>
                <w:sz w:val="16"/>
                <w:szCs w:val="16"/>
                <w:lang w:eastAsia="zh-CN"/>
              </w:rPr>
              <w:t>Correction on the Used Unit container in the QFIContainerInformation</w:t>
            </w:r>
          </w:p>
        </w:tc>
        <w:tc>
          <w:tcPr>
            <w:tcW w:w="708" w:type="dxa"/>
            <w:shd w:val="solid" w:color="FFFFFF" w:fill="auto"/>
          </w:tcPr>
          <w:p w:rsidR="009153F5" w:rsidRDefault="009153F5" w:rsidP="009153F5">
            <w:pPr>
              <w:pStyle w:val="TAC"/>
              <w:rPr>
                <w:sz w:val="16"/>
                <w:szCs w:val="16"/>
                <w:lang w:eastAsia="zh-CN"/>
              </w:rPr>
            </w:pPr>
            <w:r>
              <w:rPr>
                <w:sz w:val="16"/>
                <w:szCs w:val="16"/>
                <w:lang w:eastAsia="zh-CN"/>
              </w:rPr>
              <w:t>16.9.0</w:t>
            </w:r>
          </w:p>
        </w:tc>
      </w:tr>
      <w:tr w:rsidR="00344722" w:rsidRPr="00C012B0" w:rsidTr="00EC0283">
        <w:tblPrEx>
          <w:tblCellMar>
            <w:top w:w="0" w:type="dxa"/>
            <w:bottom w:w="0" w:type="dxa"/>
          </w:tblCellMar>
        </w:tblPrEx>
        <w:trPr>
          <w:trHeight w:val="383"/>
        </w:trPr>
        <w:tc>
          <w:tcPr>
            <w:tcW w:w="800" w:type="dxa"/>
            <w:shd w:val="solid" w:color="FFFFFF" w:fill="auto"/>
          </w:tcPr>
          <w:p w:rsidR="00344722" w:rsidRDefault="00344722" w:rsidP="00344722">
            <w:pPr>
              <w:pStyle w:val="TAL"/>
              <w:rPr>
                <w:rFonts w:cs="Arial"/>
                <w:color w:val="000000"/>
                <w:sz w:val="16"/>
                <w:szCs w:val="16"/>
                <w:lang w:eastAsia="zh-CN"/>
              </w:rPr>
            </w:pPr>
            <w:r>
              <w:rPr>
                <w:rFonts w:cs="Arial"/>
                <w:color w:val="000000"/>
                <w:sz w:val="16"/>
                <w:szCs w:val="16"/>
                <w:lang w:eastAsia="zh-CN"/>
              </w:rPr>
              <w:t>2021-09</w:t>
            </w:r>
          </w:p>
        </w:tc>
        <w:tc>
          <w:tcPr>
            <w:tcW w:w="800" w:type="dxa"/>
            <w:shd w:val="solid" w:color="FFFFFF" w:fill="auto"/>
          </w:tcPr>
          <w:p w:rsidR="00344722" w:rsidRDefault="00344722" w:rsidP="00344722">
            <w:pPr>
              <w:pStyle w:val="TAC"/>
              <w:rPr>
                <w:rFonts w:cs="Arial"/>
                <w:color w:val="000000"/>
                <w:sz w:val="16"/>
                <w:szCs w:val="16"/>
                <w:lang w:eastAsia="zh-CN"/>
              </w:rPr>
            </w:pPr>
            <w:r>
              <w:rPr>
                <w:rFonts w:cs="Arial"/>
                <w:color w:val="000000"/>
                <w:sz w:val="16"/>
                <w:szCs w:val="16"/>
                <w:lang w:eastAsia="zh-CN"/>
              </w:rPr>
              <w:t>SA#93e</w:t>
            </w:r>
          </w:p>
        </w:tc>
        <w:tc>
          <w:tcPr>
            <w:tcW w:w="1094" w:type="dxa"/>
            <w:shd w:val="solid" w:color="FFFFFF" w:fill="auto"/>
          </w:tcPr>
          <w:p w:rsidR="00344722" w:rsidRDefault="00344722" w:rsidP="00344722">
            <w:pPr>
              <w:pStyle w:val="TAC"/>
              <w:rPr>
                <w:rFonts w:cs="Arial"/>
                <w:color w:val="000000"/>
                <w:sz w:val="16"/>
                <w:szCs w:val="16"/>
                <w:lang w:eastAsia="zh-CN"/>
              </w:rPr>
            </w:pPr>
            <w:r>
              <w:rPr>
                <w:rFonts w:cs="Arial"/>
                <w:color w:val="000000"/>
                <w:sz w:val="16"/>
                <w:szCs w:val="16"/>
                <w:lang w:eastAsia="zh-CN"/>
              </w:rPr>
              <w:t>SP-210886</w:t>
            </w:r>
          </w:p>
        </w:tc>
        <w:tc>
          <w:tcPr>
            <w:tcW w:w="567" w:type="dxa"/>
            <w:shd w:val="solid" w:color="FFFFFF" w:fill="auto"/>
          </w:tcPr>
          <w:p w:rsidR="00344722" w:rsidRDefault="00344722" w:rsidP="00344722">
            <w:pPr>
              <w:pStyle w:val="TAL"/>
              <w:rPr>
                <w:rFonts w:cs="Arial"/>
                <w:color w:val="000000"/>
                <w:sz w:val="16"/>
                <w:szCs w:val="16"/>
                <w:lang w:eastAsia="zh-CN"/>
              </w:rPr>
            </w:pPr>
            <w:r>
              <w:rPr>
                <w:rFonts w:cs="Arial"/>
                <w:color w:val="000000"/>
                <w:sz w:val="16"/>
                <w:szCs w:val="16"/>
                <w:lang w:eastAsia="zh-CN"/>
              </w:rPr>
              <w:t>0337</w:t>
            </w:r>
          </w:p>
        </w:tc>
        <w:tc>
          <w:tcPr>
            <w:tcW w:w="425" w:type="dxa"/>
            <w:shd w:val="solid" w:color="FFFFFF" w:fill="auto"/>
          </w:tcPr>
          <w:p w:rsidR="00344722" w:rsidRDefault="00344722" w:rsidP="00344722">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344722" w:rsidRDefault="00344722" w:rsidP="00344722">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344722" w:rsidRDefault="00344722" w:rsidP="00344722">
            <w:pPr>
              <w:pStyle w:val="TAL"/>
              <w:rPr>
                <w:rFonts w:cs="Arial"/>
                <w:color w:val="000000"/>
                <w:sz w:val="16"/>
                <w:szCs w:val="16"/>
                <w:lang w:eastAsia="zh-CN"/>
              </w:rPr>
            </w:pPr>
            <w:r>
              <w:rPr>
                <w:rFonts w:cs="Arial"/>
                <w:color w:val="000000"/>
                <w:sz w:val="16"/>
                <w:szCs w:val="16"/>
                <w:lang w:eastAsia="zh-CN"/>
              </w:rPr>
              <w:t>Clarify the User Location information</w:t>
            </w:r>
          </w:p>
        </w:tc>
        <w:tc>
          <w:tcPr>
            <w:tcW w:w="708" w:type="dxa"/>
            <w:shd w:val="solid" w:color="FFFFFF" w:fill="auto"/>
          </w:tcPr>
          <w:p w:rsidR="00344722" w:rsidRDefault="00344722" w:rsidP="00344722">
            <w:pPr>
              <w:pStyle w:val="TAC"/>
              <w:rPr>
                <w:sz w:val="16"/>
                <w:szCs w:val="16"/>
                <w:lang w:eastAsia="zh-CN"/>
              </w:rPr>
            </w:pPr>
            <w:r>
              <w:rPr>
                <w:sz w:val="16"/>
                <w:szCs w:val="16"/>
                <w:lang w:eastAsia="zh-CN"/>
              </w:rPr>
              <w:t>16.9.0</w:t>
            </w:r>
          </w:p>
        </w:tc>
      </w:tr>
      <w:tr w:rsidR="00344722" w:rsidRPr="00C012B0" w:rsidTr="00EC0283">
        <w:tblPrEx>
          <w:tblCellMar>
            <w:top w:w="0" w:type="dxa"/>
            <w:bottom w:w="0" w:type="dxa"/>
          </w:tblCellMar>
        </w:tblPrEx>
        <w:trPr>
          <w:trHeight w:val="383"/>
        </w:trPr>
        <w:tc>
          <w:tcPr>
            <w:tcW w:w="800" w:type="dxa"/>
            <w:shd w:val="solid" w:color="FFFFFF" w:fill="auto"/>
          </w:tcPr>
          <w:p w:rsidR="00344722" w:rsidRDefault="00344722" w:rsidP="00344722">
            <w:pPr>
              <w:pStyle w:val="TAL"/>
              <w:rPr>
                <w:rFonts w:cs="Arial"/>
                <w:color w:val="000000"/>
                <w:sz w:val="16"/>
                <w:szCs w:val="16"/>
                <w:lang w:eastAsia="zh-CN"/>
              </w:rPr>
            </w:pPr>
            <w:r>
              <w:rPr>
                <w:rFonts w:cs="Arial"/>
                <w:color w:val="000000"/>
                <w:sz w:val="16"/>
                <w:szCs w:val="16"/>
                <w:lang w:eastAsia="zh-CN"/>
              </w:rPr>
              <w:t>2021-09</w:t>
            </w:r>
          </w:p>
        </w:tc>
        <w:tc>
          <w:tcPr>
            <w:tcW w:w="800" w:type="dxa"/>
            <w:shd w:val="solid" w:color="FFFFFF" w:fill="auto"/>
          </w:tcPr>
          <w:p w:rsidR="00344722" w:rsidRDefault="00344722" w:rsidP="00344722">
            <w:pPr>
              <w:pStyle w:val="TAC"/>
              <w:rPr>
                <w:rFonts w:cs="Arial"/>
                <w:color w:val="000000"/>
                <w:sz w:val="16"/>
                <w:szCs w:val="16"/>
                <w:lang w:eastAsia="zh-CN"/>
              </w:rPr>
            </w:pPr>
            <w:r>
              <w:rPr>
                <w:rFonts w:cs="Arial"/>
                <w:color w:val="000000"/>
                <w:sz w:val="16"/>
                <w:szCs w:val="16"/>
                <w:lang w:eastAsia="zh-CN"/>
              </w:rPr>
              <w:t>SA#93e</w:t>
            </w:r>
          </w:p>
        </w:tc>
        <w:tc>
          <w:tcPr>
            <w:tcW w:w="1094" w:type="dxa"/>
            <w:shd w:val="solid" w:color="FFFFFF" w:fill="auto"/>
          </w:tcPr>
          <w:p w:rsidR="00344722" w:rsidRDefault="00344722" w:rsidP="00344722">
            <w:pPr>
              <w:pStyle w:val="TAC"/>
              <w:rPr>
                <w:rFonts w:cs="Arial"/>
                <w:color w:val="000000"/>
                <w:sz w:val="16"/>
                <w:szCs w:val="16"/>
                <w:lang w:eastAsia="zh-CN"/>
              </w:rPr>
            </w:pPr>
            <w:r>
              <w:rPr>
                <w:rFonts w:cs="Arial"/>
                <w:color w:val="000000"/>
                <w:sz w:val="16"/>
                <w:szCs w:val="16"/>
                <w:lang w:eastAsia="zh-CN"/>
              </w:rPr>
              <w:t>SP-210886</w:t>
            </w:r>
          </w:p>
        </w:tc>
        <w:tc>
          <w:tcPr>
            <w:tcW w:w="567" w:type="dxa"/>
            <w:shd w:val="solid" w:color="FFFFFF" w:fill="auto"/>
          </w:tcPr>
          <w:p w:rsidR="00344722" w:rsidRDefault="00344722" w:rsidP="00344722">
            <w:pPr>
              <w:pStyle w:val="TAL"/>
              <w:rPr>
                <w:rFonts w:cs="Arial"/>
                <w:color w:val="000000"/>
                <w:sz w:val="16"/>
                <w:szCs w:val="16"/>
                <w:lang w:eastAsia="zh-CN"/>
              </w:rPr>
            </w:pPr>
            <w:r>
              <w:rPr>
                <w:rFonts w:cs="Arial"/>
                <w:color w:val="000000"/>
                <w:sz w:val="16"/>
                <w:szCs w:val="16"/>
                <w:lang w:eastAsia="zh-CN"/>
              </w:rPr>
              <w:t>0342</w:t>
            </w:r>
          </w:p>
        </w:tc>
        <w:tc>
          <w:tcPr>
            <w:tcW w:w="425" w:type="dxa"/>
            <w:shd w:val="solid" w:color="FFFFFF" w:fill="auto"/>
          </w:tcPr>
          <w:p w:rsidR="00344722" w:rsidRDefault="00344722" w:rsidP="00344722">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344722" w:rsidRDefault="00344722" w:rsidP="00344722">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344722" w:rsidRDefault="00344722" w:rsidP="00344722">
            <w:pPr>
              <w:pStyle w:val="TAL"/>
              <w:rPr>
                <w:rFonts w:cs="Arial"/>
                <w:color w:val="000000"/>
                <w:sz w:val="16"/>
                <w:szCs w:val="16"/>
                <w:lang w:eastAsia="zh-CN"/>
              </w:rPr>
            </w:pPr>
            <w:r>
              <w:rPr>
                <w:rFonts w:cs="Arial"/>
                <w:color w:val="000000"/>
                <w:sz w:val="16"/>
                <w:szCs w:val="16"/>
                <w:lang w:eastAsia="zh-CN"/>
              </w:rPr>
              <w:t xml:space="preserve">Update OpenAPI version </w:t>
            </w:r>
          </w:p>
        </w:tc>
        <w:tc>
          <w:tcPr>
            <w:tcW w:w="708" w:type="dxa"/>
            <w:shd w:val="solid" w:color="FFFFFF" w:fill="auto"/>
          </w:tcPr>
          <w:p w:rsidR="00344722" w:rsidRDefault="00344722" w:rsidP="00344722">
            <w:pPr>
              <w:pStyle w:val="TAC"/>
              <w:rPr>
                <w:sz w:val="16"/>
                <w:szCs w:val="16"/>
                <w:lang w:eastAsia="zh-CN"/>
              </w:rPr>
            </w:pPr>
            <w:r>
              <w:rPr>
                <w:sz w:val="16"/>
                <w:szCs w:val="16"/>
                <w:lang w:eastAsia="zh-CN"/>
              </w:rPr>
              <w:t>16.9.0</w:t>
            </w:r>
          </w:p>
        </w:tc>
      </w:tr>
      <w:tr w:rsidR="00252744" w:rsidRPr="00C012B0" w:rsidTr="00EC0283">
        <w:tblPrEx>
          <w:tblCellMar>
            <w:top w:w="0" w:type="dxa"/>
            <w:bottom w:w="0" w:type="dxa"/>
          </w:tblCellMar>
        </w:tblPrEx>
        <w:trPr>
          <w:trHeight w:val="383"/>
        </w:trPr>
        <w:tc>
          <w:tcPr>
            <w:tcW w:w="800" w:type="dxa"/>
            <w:shd w:val="solid" w:color="FFFFFF" w:fill="auto"/>
          </w:tcPr>
          <w:p w:rsidR="00252744" w:rsidRDefault="00252744" w:rsidP="00344722">
            <w:pPr>
              <w:pStyle w:val="TAL"/>
              <w:rPr>
                <w:rFonts w:cs="Arial"/>
                <w:color w:val="000000"/>
                <w:sz w:val="16"/>
                <w:szCs w:val="16"/>
                <w:lang w:eastAsia="zh-CN"/>
              </w:rPr>
            </w:pPr>
            <w:r>
              <w:rPr>
                <w:rFonts w:cs="Arial"/>
                <w:color w:val="000000"/>
                <w:sz w:val="16"/>
                <w:szCs w:val="16"/>
                <w:lang w:eastAsia="zh-CN"/>
              </w:rPr>
              <w:t>2021-09</w:t>
            </w:r>
          </w:p>
        </w:tc>
        <w:tc>
          <w:tcPr>
            <w:tcW w:w="800" w:type="dxa"/>
            <w:shd w:val="solid" w:color="FFFFFF" w:fill="auto"/>
          </w:tcPr>
          <w:p w:rsidR="00252744" w:rsidRDefault="00252744" w:rsidP="00344722">
            <w:pPr>
              <w:pStyle w:val="TAC"/>
              <w:rPr>
                <w:rFonts w:cs="Arial"/>
                <w:color w:val="000000"/>
                <w:sz w:val="16"/>
                <w:szCs w:val="16"/>
                <w:lang w:eastAsia="zh-CN"/>
              </w:rPr>
            </w:pPr>
            <w:r>
              <w:rPr>
                <w:rFonts w:cs="Arial"/>
                <w:color w:val="000000"/>
                <w:sz w:val="16"/>
                <w:szCs w:val="16"/>
                <w:lang w:eastAsia="zh-CN"/>
              </w:rPr>
              <w:t>SA#93e</w:t>
            </w:r>
          </w:p>
        </w:tc>
        <w:tc>
          <w:tcPr>
            <w:tcW w:w="1094" w:type="dxa"/>
            <w:shd w:val="solid" w:color="FFFFFF" w:fill="auto"/>
          </w:tcPr>
          <w:p w:rsidR="00252744" w:rsidRDefault="00252744" w:rsidP="00344722">
            <w:pPr>
              <w:pStyle w:val="TAC"/>
              <w:rPr>
                <w:rFonts w:cs="Arial"/>
                <w:color w:val="000000"/>
                <w:sz w:val="16"/>
                <w:szCs w:val="16"/>
                <w:lang w:eastAsia="zh-CN"/>
              </w:rPr>
            </w:pPr>
            <w:r>
              <w:rPr>
                <w:rFonts w:cs="Arial"/>
                <w:color w:val="000000"/>
                <w:sz w:val="16"/>
                <w:szCs w:val="16"/>
                <w:lang w:eastAsia="zh-CN"/>
              </w:rPr>
              <w:t>SP-210888</w:t>
            </w:r>
          </w:p>
        </w:tc>
        <w:tc>
          <w:tcPr>
            <w:tcW w:w="567" w:type="dxa"/>
            <w:shd w:val="solid" w:color="FFFFFF" w:fill="auto"/>
          </w:tcPr>
          <w:p w:rsidR="00252744" w:rsidRDefault="00252744" w:rsidP="00344722">
            <w:pPr>
              <w:pStyle w:val="TAL"/>
              <w:rPr>
                <w:rFonts w:cs="Arial"/>
                <w:color w:val="000000"/>
                <w:sz w:val="16"/>
                <w:szCs w:val="16"/>
                <w:lang w:eastAsia="zh-CN"/>
              </w:rPr>
            </w:pPr>
            <w:r>
              <w:rPr>
                <w:rFonts w:cs="Arial"/>
                <w:color w:val="000000"/>
                <w:sz w:val="16"/>
                <w:szCs w:val="16"/>
                <w:lang w:eastAsia="zh-CN"/>
              </w:rPr>
              <w:t>0332</w:t>
            </w:r>
          </w:p>
        </w:tc>
        <w:tc>
          <w:tcPr>
            <w:tcW w:w="425" w:type="dxa"/>
            <w:shd w:val="solid" w:color="FFFFFF" w:fill="auto"/>
          </w:tcPr>
          <w:p w:rsidR="00252744" w:rsidRDefault="00252744" w:rsidP="00344722">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252744" w:rsidRDefault="00252744" w:rsidP="00344722">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252744" w:rsidRDefault="00252744" w:rsidP="00344722">
            <w:pPr>
              <w:pStyle w:val="TAL"/>
              <w:rPr>
                <w:rFonts w:cs="Arial"/>
                <w:color w:val="000000"/>
                <w:sz w:val="16"/>
                <w:szCs w:val="16"/>
                <w:lang w:eastAsia="zh-CN"/>
              </w:rPr>
            </w:pPr>
            <w:r>
              <w:rPr>
                <w:rFonts w:cs="Arial"/>
                <w:color w:val="000000"/>
                <w:sz w:val="16"/>
                <w:szCs w:val="16"/>
                <w:lang w:eastAsia="zh-CN"/>
              </w:rPr>
              <w:t>Nchf interface enhancements to support of GERAN and UTRAN</w:t>
            </w:r>
          </w:p>
        </w:tc>
        <w:tc>
          <w:tcPr>
            <w:tcW w:w="708" w:type="dxa"/>
            <w:shd w:val="solid" w:color="FFFFFF" w:fill="auto"/>
          </w:tcPr>
          <w:p w:rsidR="00252744" w:rsidRDefault="00252744" w:rsidP="00344722">
            <w:pPr>
              <w:pStyle w:val="TAC"/>
              <w:rPr>
                <w:sz w:val="16"/>
                <w:szCs w:val="16"/>
                <w:lang w:eastAsia="zh-CN"/>
              </w:rPr>
            </w:pPr>
            <w:r>
              <w:rPr>
                <w:sz w:val="16"/>
                <w:szCs w:val="16"/>
                <w:lang w:eastAsia="zh-CN"/>
              </w:rPr>
              <w:t>17.0.0</w:t>
            </w:r>
          </w:p>
        </w:tc>
      </w:tr>
      <w:tr w:rsidR="009324D8" w:rsidRPr="00C012B0" w:rsidTr="00EC0283">
        <w:tblPrEx>
          <w:tblCellMar>
            <w:top w:w="0" w:type="dxa"/>
            <w:bottom w:w="0" w:type="dxa"/>
          </w:tblCellMar>
        </w:tblPrEx>
        <w:trPr>
          <w:trHeight w:val="383"/>
        </w:trPr>
        <w:tc>
          <w:tcPr>
            <w:tcW w:w="800" w:type="dxa"/>
            <w:shd w:val="solid" w:color="FFFFFF" w:fill="auto"/>
          </w:tcPr>
          <w:p w:rsidR="009324D8" w:rsidRDefault="009324D8" w:rsidP="009324D8">
            <w:pPr>
              <w:pStyle w:val="TAL"/>
              <w:rPr>
                <w:rFonts w:cs="Arial"/>
                <w:color w:val="000000"/>
                <w:sz w:val="16"/>
                <w:szCs w:val="16"/>
                <w:lang w:eastAsia="zh-CN"/>
              </w:rPr>
            </w:pPr>
            <w:r>
              <w:rPr>
                <w:rFonts w:cs="Arial"/>
                <w:color w:val="000000"/>
                <w:sz w:val="16"/>
                <w:szCs w:val="16"/>
                <w:lang w:eastAsia="zh-CN"/>
              </w:rPr>
              <w:t>2021-09</w:t>
            </w:r>
          </w:p>
        </w:tc>
        <w:tc>
          <w:tcPr>
            <w:tcW w:w="800" w:type="dxa"/>
            <w:shd w:val="solid" w:color="FFFFFF" w:fill="auto"/>
          </w:tcPr>
          <w:p w:rsidR="009324D8" w:rsidRDefault="009324D8" w:rsidP="009324D8">
            <w:pPr>
              <w:pStyle w:val="TAC"/>
              <w:rPr>
                <w:rFonts w:cs="Arial"/>
                <w:color w:val="000000"/>
                <w:sz w:val="16"/>
                <w:szCs w:val="16"/>
                <w:lang w:eastAsia="zh-CN"/>
              </w:rPr>
            </w:pPr>
            <w:r>
              <w:rPr>
                <w:rFonts w:cs="Arial"/>
                <w:color w:val="000000"/>
                <w:sz w:val="16"/>
                <w:szCs w:val="16"/>
                <w:lang w:eastAsia="zh-CN"/>
              </w:rPr>
              <w:t>SA#93e</w:t>
            </w:r>
          </w:p>
        </w:tc>
        <w:tc>
          <w:tcPr>
            <w:tcW w:w="1094" w:type="dxa"/>
            <w:shd w:val="solid" w:color="FFFFFF" w:fill="auto"/>
          </w:tcPr>
          <w:p w:rsidR="009324D8" w:rsidRDefault="009324D8" w:rsidP="009324D8">
            <w:pPr>
              <w:pStyle w:val="TAC"/>
              <w:rPr>
                <w:rFonts w:cs="Arial"/>
                <w:color w:val="000000"/>
                <w:sz w:val="16"/>
                <w:szCs w:val="16"/>
                <w:lang w:eastAsia="zh-CN"/>
              </w:rPr>
            </w:pPr>
            <w:r>
              <w:rPr>
                <w:rFonts w:cs="Arial"/>
                <w:color w:val="000000"/>
                <w:sz w:val="16"/>
                <w:szCs w:val="16"/>
                <w:lang w:eastAsia="zh-CN"/>
              </w:rPr>
              <w:t>SP-210887</w:t>
            </w:r>
          </w:p>
        </w:tc>
        <w:tc>
          <w:tcPr>
            <w:tcW w:w="567" w:type="dxa"/>
            <w:shd w:val="solid" w:color="FFFFFF" w:fill="auto"/>
          </w:tcPr>
          <w:p w:rsidR="009324D8" w:rsidRDefault="009324D8" w:rsidP="009324D8">
            <w:pPr>
              <w:pStyle w:val="TAL"/>
              <w:rPr>
                <w:rFonts w:cs="Arial"/>
                <w:color w:val="000000"/>
                <w:sz w:val="16"/>
                <w:szCs w:val="16"/>
                <w:lang w:eastAsia="zh-CN"/>
              </w:rPr>
            </w:pPr>
            <w:r>
              <w:rPr>
                <w:rFonts w:cs="Arial"/>
                <w:color w:val="000000"/>
                <w:sz w:val="16"/>
                <w:szCs w:val="16"/>
                <w:lang w:eastAsia="zh-CN"/>
              </w:rPr>
              <w:t>0339</w:t>
            </w:r>
          </w:p>
        </w:tc>
        <w:tc>
          <w:tcPr>
            <w:tcW w:w="425" w:type="dxa"/>
            <w:shd w:val="solid" w:color="FFFFFF" w:fill="auto"/>
          </w:tcPr>
          <w:p w:rsidR="009324D8" w:rsidRDefault="009324D8" w:rsidP="009324D8">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9324D8" w:rsidRDefault="009324D8" w:rsidP="009324D8">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9324D8" w:rsidRDefault="009324D8" w:rsidP="009324D8">
            <w:pPr>
              <w:pStyle w:val="TAL"/>
              <w:rPr>
                <w:rFonts w:cs="Arial"/>
                <w:color w:val="000000"/>
                <w:sz w:val="16"/>
                <w:szCs w:val="16"/>
                <w:lang w:eastAsia="zh-CN"/>
              </w:rPr>
            </w:pPr>
            <w:r w:rsidRPr="00780D71">
              <w:rPr>
                <w:rFonts w:cs="Arial"/>
                <w:color w:val="000000"/>
                <w:sz w:val="16"/>
                <w:szCs w:val="16"/>
                <w:lang w:eastAsia="zh-CN"/>
              </w:rPr>
              <w:t>Correcting filter rule as list</w:t>
            </w:r>
          </w:p>
        </w:tc>
        <w:tc>
          <w:tcPr>
            <w:tcW w:w="708" w:type="dxa"/>
            <w:shd w:val="solid" w:color="FFFFFF" w:fill="auto"/>
          </w:tcPr>
          <w:p w:rsidR="009324D8" w:rsidRDefault="009324D8" w:rsidP="009324D8">
            <w:pPr>
              <w:pStyle w:val="TAC"/>
              <w:rPr>
                <w:sz w:val="16"/>
                <w:szCs w:val="16"/>
                <w:lang w:eastAsia="zh-CN"/>
              </w:rPr>
            </w:pPr>
            <w:r>
              <w:rPr>
                <w:sz w:val="16"/>
                <w:szCs w:val="16"/>
                <w:lang w:eastAsia="zh-CN"/>
              </w:rPr>
              <w:t>17.0.0</w:t>
            </w:r>
          </w:p>
        </w:tc>
      </w:tr>
      <w:tr w:rsidR="009C4503" w:rsidRPr="00C012B0" w:rsidTr="00EC0283">
        <w:tblPrEx>
          <w:tblCellMar>
            <w:top w:w="0" w:type="dxa"/>
            <w:bottom w:w="0" w:type="dxa"/>
          </w:tblCellMar>
        </w:tblPrEx>
        <w:trPr>
          <w:trHeight w:val="383"/>
        </w:trPr>
        <w:tc>
          <w:tcPr>
            <w:tcW w:w="800" w:type="dxa"/>
            <w:shd w:val="solid" w:color="FFFFFF" w:fill="auto"/>
          </w:tcPr>
          <w:p w:rsidR="009C4503" w:rsidRDefault="009C4503" w:rsidP="009324D8">
            <w:pPr>
              <w:pStyle w:val="TAL"/>
              <w:rPr>
                <w:rFonts w:cs="Arial"/>
                <w:color w:val="000000"/>
                <w:sz w:val="16"/>
                <w:szCs w:val="16"/>
                <w:lang w:eastAsia="zh-CN"/>
              </w:rPr>
            </w:pPr>
            <w:r>
              <w:rPr>
                <w:rFonts w:cs="Arial"/>
                <w:color w:val="000000"/>
                <w:sz w:val="16"/>
                <w:szCs w:val="16"/>
                <w:lang w:eastAsia="zh-CN"/>
              </w:rPr>
              <w:t>2021-09</w:t>
            </w:r>
          </w:p>
        </w:tc>
        <w:tc>
          <w:tcPr>
            <w:tcW w:w="800" w:type="dxa"/>
            <w:shd w:val="solid" w:color="FFFFFF" w:fill="auto"/>
          </w:tcPr>
          <w:p w:rsidR="009C4503" w:rsidRDefault="009C4503" w:rsidP="009324D8">
            <w:pPr>
              <w:pStyle w:val="TAC"/>
              <w:rPr>
                <w:rFonts w:cs="Arial"/>
                <w:color w:val="000000"/>
                <w:sz w:val="16"/>
                <w:szCs w:val="16"/>
                <w:lang w:eastAsia="zh-CN"/>
              </w:rPr>
            </w:pPr>
            <w:r>
              <w:rPr>
                <w:rFonts w:cs="Arial"/>
                <w:color w:val="000000"/>
                <w:sz w:val="16"/>
                <w:szCs w:val="16"/>
                <w:lang w:eastAsia="zh-CN"/>
              </w:rPr>
              <w:t>SA#93e</w:t>
            </w:r>
          </w:p>
        </w:tc>
        <w:tc>
          <w:tcPr>
            <w:tcW w:w="1094" w:type="dxa"/>
            <w:shd w:val="solid" w:color="FFFFFF" w:fill="auto"/>
          </w:tcPr>
          <w:p w:rsidR="009C4503" w:rsidRDefault="009C4503" w:rsidP="009324D8">
            <w:pPr>
              <w:pStyle w:val="TAC"/>
              <w:rPr>
                <w:rFonts w:cs="Arial"/>
                <w:color w:val="000000"/>
                <w:sz w:val="16"/>
                <w:szCs w:val="16"/>
                <w:lang w:eastAsia="zh-CN"/>
              </w:rPr>
            </w:pPr>
            <w:r>
              <w:rPr>
                <w:rFonts w:cs="Arial"/>
                <w:color w:val="000000"/>
                <w:sz w:val="16"/>
                <w:szCs w:val="16"/>
                <w:lang w:eastAsia="zh-CN"/>
              </w:rPr>
              <w:t>SP-210866</w:t>
            </w:r>
          </w:p>
        </w:tc>
        <w:tc>
          <w:tcPr>
            <w:tcW w:w="567" w:type="dxa"/>
            <w:shd w:val="solid" w:color="FFFFFF" w:fill="auto"/>
          </w:tcPr>
          <w:p w:rsidR="009C4503" w:rsidRDefault="009C4503" w:rsidP="009324D8">
            <w:pPr>
              <w:pStyle w:val="TAL"/>
              <w:rPr>
                <w:rFonts w:cs="Arial"/>
                <w:color w:val="000000"/>
                <w:sz w:val="16"/>
                <w:szCs w:val="16"/>
                <w:lang w:eastAsia="zh-CN"/>
              </w:rPr>
            </w:pPr>
            <w:r>
              <w:rPr>
                <w:rFonts w:cs="Arial"/>
                <w:color w:val="000000"/>
                <w:sz w:val="16"/>
                <w:szCs w:val="16"/>
                <w:lang w:eastAsia="zh-CN"/>
              </w:rPr>
              <w:t>0340</w:t>
            </w:r>
          </w:p>
        </w:tc>
        <w:tc>
          <w:tcPr>
            <w:tcW w:w="425" w:type="dxa"/>
            <w:shd w:val="solid" w:color="FFFFFF" w:fill="auto"/>
          </w:tcPr>
          <w:p w:rsidR="009C4503" w:rsidRDefault="009C4503" w:rsidP="009324D8">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9C4503" w:rsidRDefault="009C4503" w:rsidP="009324D8">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9C4503" w:rsidRPr="009C4503" w:rsidRDefault="009C4503" w:rsidP="009324D8">
            <w:pPr>
              <w:pStyle w:val="TAL"/>
              <w:rPr>
                <w:rFonts w:cs="Arial"/>
                <w:color w:val="000000"/>
                <w:sz w:val="16"/>
                <w:szCs w:val="16"/>
                <w:lang w:eastAsia="zh-CN"/>
              </w:rPr>
            </w:pPr>
            <w:r>
              <w:rPr>
                <w:rFonts w:cs="Arial"/>
                <w:color w:val="000000"/>
                <w:sz w:val="16"/>
                <w:szCs w:val="16"/>
                <w:lang w:eastAsia="zh-CN"/>
              </w:rPr>
              <w:t>Addition of IMS charging information</w:t>
            </w:r>
          </w:p>
        </w:tc>
        <w:tc>
          <w:tcPr>
            <w:tcW w:w="708" w:type="dxa"/>
            <w:shd w:val="solid" w:color="FFFFFF" w:fill="auto"/>
          </w:tcPr>
          <w:p w:rsidR="009C4503" w:rsidRDefault="009C4503" w:rsidP="009324D8">
            <w:pPr>
              <w:pStyle w:val="TAC"/>
              <w:rPr>
                <w:sz w:val="16"/>
                <w:szCs w:val="16"/>
                <w:lang w:eastAsia="zh-CN"/>
              </w:rPr>
            </w:pPr>
            <w:r>
              <w:rPr>
                <w:sz w:val="16"/>
                <w:szCs w:val="16"/>
                <w:lang w:eastAsia="zh-CN"/>
              </w:rPr>
              <w:t>17.0.0</w:t>
            </w:r>
          </w:p>
        </w:tc>
      </w:tr>
      <w:tr w:rsidR="00A03854" w:rsidRPr="00C012B0" w:rsidTr="00EC0283">
        <w:tblPrEx>
          <w:tblCellMar>
            <w:top w:w="0" w:type="dxa"/>
            <w:bottom w:w="0" w:type="dxa"/>
          </w:tblCellMar>
        </w:tblPrEx>
        <w:trPr>
          <w:trHeight w:val="383"/>
        </w:trPr>
        <w:tc>
          <w:tcPr>
            <w:tcW w:w="800" w:type="dxa"/>
            <w:shd w:val="solid" w:color="FFFFFF" w:fill="auto"/>
          </w:tcPr>
          <w:p w:rsidR="00A03854" w:rsidRDefault="00A03854" w:rsidP="009324D8">
            <w:pPr>
              <w:pStyle w:val="TAL"/>
              <w:rPr>
                <w:rFonts w:cs="Arial"/>
                <w:color w:val="000000"/>
                <w:sz w:val="16"/>
                <w:szCs w:val="16"/>
                <w:lang w:eastAsia="zh-CN"/>
              </w:rPr>
            </w:pPr>
            <w:r>
              <w:rPr>
                <w:rFonts w:cs="Arial"/>
                <w:color w:val="000000"/>
                <w:sz w:val="16"/>
                <w:szCs w:val="16"/>
                <w:lang w:eastAsia="zh-CN"/>
              </w:rPr>
              <w:t>2021-09</w:t>
            </w:r>
          </w:p>
        </w:tc>
        <w:tc>
          <w:tcPr>
            <w:tcW w:w="800" w:type="dxa"/>
            <w:shd w:val="solid" w:color="FFFFFF" w:fill="auto"/>
          </w:tcPr>
          <w:p w:rsidR="00A03854" w:rsidRDefault="00A03854" w:rsidP="009324D8">
            <w:pPr>
              <w:pStyle w:val="TAC"/>
              <w:rPr>
                <w:rFonts w:cs="Arial"/>
                <w:color w:val="000000"/>
                <w:sz w:val="16"/>
                <w:szCs w:val="16"/>
                <w:lang w:eastAsia="zh-CN"/>
              </w:rPr>
            </w:pPr>
            <w:r>
              <w:rPr>
                <w:rFonts w:cs="Arial"/>
                <w:color w:val="000000"/>
                <w:sz w:val="16"/>
                <w:szCs w:val="16"/>
                <w:lang w:eastAsia="zh-CN"/>
              </w:rPr>
              <w:t>SA#93e</w:t>
            </w:r>
          </w:p>
        </w:tc>
        <w:tc>
          <w:tcPr>
            <w:tcW w:w="1094" w:type="dxa"/>
            <w:shd w:val="solid" w:color="FFFFFF" w:fill="auto"/>
          </w:tcPr>
          <w:p w:rsidR="00A03854" w:rsidRDefault="00A03854" w:rsidP="009324D8">
            <w:pPr>
              <w:pStyle w:val="TAC"/>
              <w:rPr>
                <w:rFonts w:cs="Arial"/>
                <w:color w:val="000000"/>
                <w:sz w:val="16"/>
                <w:szCs w:val="16"/>
                <w:lang w:eastAsia="zh-CN"/>
              </w:rPr>
            </w:pPr>
            <w:r>
              <w:rPr>
                <w:rFonts w:cs="Arial"/>
                <w:color w:val="000000"/>
                <w:sz w:val="16"/>
                <w:szCs w:val="16"/>
                <w:lang w:eastAsia="zh-CN"/>
              </w:rPr>
              <w:t>SP-210863</w:t>
            </w:r>
          </w:p>
        </w:tc>
        <w:tc>
          <w:tcPr>
            <w:tcW w:w="567" w:type="dxa"/>
            <w:shd w:val="solid" w:color="FFFFFF" w:fill="auto"/>
          </w:tcPr>
          <w:p w:rsidR="00A03854" w:rsidRDefault="00A03854" w:rsidP="009324D8">
            <w:pPr>
              <w:pStyle w:val="TAL"/>
              <w:rPr>
                <w:rFonts w:cs="Arial"/>
                <w:color w:val="000000"/>
                <w:sz w:val="16"/>
                <w:szCs w:val="16"/>
                <w:lang w:eastAsia="zh-CN"/>
              </w:rPr>
            </w:pPr>
            <w:r>
              <w:rPr>
                <w:rFonts w:cs="Arial"/>
                <w:color w:val="000000"/>
                <w:sz w:val="16"/>
                <w:szCs w:val="16"/>
                <w:lang w:eastAsia="zh-CN"/>
              </w:rPr>
              <w:t>0341</w:t>
            </w:r>
          </w:p>
        </w:tc>
        <w:tc>
          <w:tcPr>
            <w:tcW w:w="425" w:type="dxa"/>
            <w:shd w:val="solid" w:color="FFFFFF" w:fill="auto"/>
          </w:tcPr>
          <w:p w:rsidR="00A03854" w:rsidRDefault="00A03854" w:rsidP="009324D8">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A03854" w:rsidRDefault="00A03854" w:rsidP="009324D8">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A03854" w:rsidRDefault="00A03854" w:rsidP="009324D8">
            <w:pPr>
              <w:pStyle w:val="TAL"/>
              <w:rPr>
                <w:rFonts w:cs="Arial"/>
                <w:color w:val="000000"/>
                <w:sz w:val="16"/>
                <w:szCs w:val="16"/>
                <w:lang w:eastAsia="zh-CN"/>
              </w:rPr>
            </w:pPr>
            <w:r>
              <w:rPr>
                <w:rFonts w:cs="Arial"/>
                <w:color w:val="000000"/>
                <w:sz w:val="16"/>
                <w:szCs w:val="16"/>
                <w:lang w:eastAsia="zh-CN"/>
              </w:rPr>
              <w:t>Addition of new URLLC information element</w:t>
            </w:r>
          </w:p>
        </w:tc>
        <w:tc>
          <w:tcPr>
            <w:tcW w:w="708" w:type="dxa"/>
            <w:shd w:val="solid" w:color="FFFFFF" w:fill="auto"/>
          </w:tcPr>
          <w:p w:rsidR="00A03854" w:rsidRDefault="00A03854" w:rsidP="009324D8">
            <w:pPr>
              <w:pStyle w:val="TAC"/>
              <w:rPr>
                <w:sz w:val="16"/>
                <w:szCs w:val="16"/>
                <w:lang w:eastAsia="zh-CN"/>
              </w:rPr>
            </w:pPr>
            <w:r>
              <w:rPr>
                <w:sz w:val="16"/>
                <w:szCs w:val="16"/>
                <w:lang w:eastAsia="zh-CN"/>
              </w:rPr>
              <w:t>17.0.0</w:t>
            </w:r>
          </w:p>
        </w:tc>
      </w:tr>
      <w:tr w:rsidR="00E83E25" w:rsidRPr="00C012B0" w:rsidTr="00EC0283">
        <w:tblPrEx>
          <w:tblCellMar>
            <w:top w:w="0" w:type="dxa"/>
            <w:bottom w:w="0" w:type="dxa"/>
          </w:tblCellMar>
        </w:tblPrEx>
        <w:trPr>
          <w:trHeight w:val="383"/>
        </w:trPr>
        <w:tc>
          <w:tcPr>
            <w:tcW w:w="800" w:type="dxa"/>
            <w:shd w:val="solid" w:color="FFFFFF" w:fill="auto"/>
          </w:tcPr>
          <w:p w:rsidR="00E83E25" w:rsidRDefault="00E83E25" w:rsidP="009324D8">
            <w:pPr>
              <w:pStyle w:val="TAL"/>
              <w:rPr>
                <w:rFonts w:cs="Arial"/>
                <w:color w:val="000000"/>
                <w:sz w:val="16"/>
                <w:szCs w:val="16"/>
                <w:lang w:eastAsia="zh-CN"/>
              </w:rPr>
            </w:pPr>
            <w:r>
              <w:rPr>
                <w:rFonts w:cs="Arial"/>
                <w:color w:val="000000"/>
                <w:sz w:val="16"/>
                <w:szCs w:val="16"/>
                <w:lang w:eastAsia="zh-CN"/>
              </w:rPr>
              <w:t>2021-09</w:t>
            </w:r>
          </w:p>
        </w:tc>
        <w:tc>
          <w:tcPr>
            <w:tcW w:w="800" w:type="dxa"/>
            <w:shd w:val="solid" w:color="FFFFFF" w:fill="auto"/>
          </w:tcPr>
          <w:p w:rsidR="00E83E25" w:rsidRDefault="00E83E25" w:rsidP="009324D8">
            <w:pPr>
              <w:pStyle w:val="TAC"/>
              <w:rPr>
                <w:rFonts w:cs="Arial"/>
                <w:color w:val="000000"/>
                <w:sz w:val="16"/>
                <w:szCs w:val="16"/>
                <w:lang w:eastAsia="zh-CN"/>
              </w:rPr>
            </w:pPr>
            <w:r>
              <w:rPr>
                <w:rFonts w:cs="Arial"/>
                <w:color w:val="000000"/>
                <w:sz w:val="16"/>
                <w:szCs w:val="16"/>
                <w:lang w:eastAsia="zh-CN"/>
              </w:rPr>
              <w:t>SA#93e</w:t>
            </w:r>
          </w:p>
        </w:tc>
        <w:tc>
          <w:tcPr>
            <w:tcW w:w="1094" w:type="dxa"/>
            <w:shd w:val="solid" w:color="FFFFFF" w:fill="auto"/>
          </w:tcPr>
          <w:p w:rsidR="00E83E25" w:rsidRDefault="00E83E25" w:rsidP="009324D8">
            <w:pPr>
              <w:pStyle w:val="TAC"/>
              <w:rPr>
                <w:rFonts w:cs="Arial"/>
                <w:color w:val="000000"/>
                <w:sz w:val="16"/>
                <w:szCs w:val="16"/>
                <w:lang w:eastAsia="zh-CN"/>
              </w:rPr>
            </w:pPr>
            <w:r w:rsidRPr="00780D71">
              <w:rPr>
                <w:rFonts w:cs="Arial"/>
                <w:color w:val="000000"/>
                <w:sz w:val="16"/>
                <w:szCs w:val="16"/>
                <w:lang w:eastAsia="zh-CN"/>
              </w:rPr>
              <w:t>SP-210990</w:t>
            </w:r>
          </w:p>
        </w:tc>
        <w:tc>
          <w:tcPr>
            <w:tcW w:w="567" w:type="dxa"/>
            <w:shd w:val="solid" w:color="FFFFFF" w:fill="auto"/>
          </w:tcPr>
          <w:p w:rsidR="00E83E25" w:rsidRDefault="00E83E25" w:rsidP="009324D8">
            <w:pPr>
              <w:pStyle w:val="TAL"/>
              <w:rPr>
                <w:rFonts w:cs="Arial"/>
                <w:color w:val="000000"/>
                <w:sz w:val="16"/>
                <w:szCs w:val="16"/>
                <w:lang w:eastAsia="zh-CN"/>
              </w:rPr>
            </w:pPr>
            <w:r>
              <w:rPr>
                <w:rFonts w:cs="Arial"/>
                <w:color w:val="000000"/>
                <w:sz w:val="16"/>
                <w:szCs w:val="16"/>
                <w:lang w:eastAsia="zh-CN"/>
              </w:rPr>
              <w:t>0343</w:t>
            </w:r>
          </w:p>
        </w:tc>
        <w:tc>
          <w:tcPr>
            <w:tcW w:w="425" w:type="dxa"/>
            <w:shd w:val="solid" w:color="FFFFFF" w:fill="auto"/>
          </w:tcPr>
          <w:p w:rsidR="00E83E25" w:rsidRDefault="00E83E25" w:rsidP="009324D8">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E83E25" w:rsidRDefault="00E83E25" w:rsidP="009324D8">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E83E25" w:rsidRDefault="00E83E25" w:rsidP="009324D8">
            <w:pPr>
              <w:pStyle w:val="TAL"/>
              <w:rPr>
                <w:rFonts w:cs="Arial"/>
                <w:color w:val="000000"/>
                <w:sz w:val="16"/>
                <w:szCs w:val="16"/>
                <w:lang w:eastAsia="zh-CN"/>
              </w:rPr>
            </w:pPr>
            <w:r>
              <w:rPr>
                <w:rFonts w:cs="Arial"/>
                <w:color w:val="000000"/>
                <w:sz w:val="16"/>
                <w:szCs w:val="16"/>
                <w:lang w:eastAsia="zh-CN"/>
              </w:rPr>
              <w:t xml:space="preserve">Update OpenAPI version </w:t>
            </w:r>
          </w:p>
        </w:tc>
        <w:tc>
          <w:tcPr>
            <w:tcW w:w="708" w:type="dxa"/>
            <w:shd w:val="solid" w:color="FFFFFF" w:fill="auto"/>
          </w:tcPr>
          <w:p w:rsidR="00E83E25" w:rsidRDefault="00E83E25" w:rsidP="009324D8">
            <w:pPr>
              <w:pStyle w:val="TAC"/>
              <w:rPr>
                <w:sz w:val="16"/>
                <w:szCs w:val="16"/>
                <w:lang w:eastAsia="zh-CN"/>
              </w:rPr>
            </w:pPr>
            <w:r>
              <w:rPr>
                <w:sz w:val="16"/>
                <w:szCs w:val="16"/>
                <w:lang w:eastAsia="zh-CN"/>
              </w:rPr>
              <w:t>17.0.0</w:t>
            </w:r>
          </w:p>
        </w:tc>
      </w:tr>
      <w:tr w:rsidR="0027435B" w:rsidRPr="00C012B0" w:rsidTr="00EC0283">
        <w:tblPrEx>
          <w:tblCellMar>
            <w:top w:w="0" w:type="dxa"/>
            <w:bottom w:w="0" w:type="dxa"/>
          </w:tblCellMar>
        </w:tblPrEx>
        <w:trPr>
          <w:trHeight w:val="383"/>
        </w:trPr>
        <w:tc>
          <w:tcPr>
            <w:tcW w:w="800" w:type="dxa"/>
            <w:shd w:val="solid" w:color="FFFFFF" w:fill="auto"/>
          </w:tcPr>
          <w:p w:rsidR="0027435B" w:rsidRDefault="0027435B" w:rsidP="009324D8">
            <w:pPr>
              <w:pStyle w:val="TAL"/>
              <w:rPr>
                <w:rFonts w:cs="Arial"/>
                <w:color w:val="000000"/>
                <w:sz w:val="16"/>
                <w:szCs w:val="16"/>
                <w:lang w:eastAsia="zh-CN"/>
              </w:rPr>
            </w:pPr>
            <w:r>
              <w:rPr>
                <w:rFonts w:cs="Arial"/>
                <w:color w:val="000000"/>
                <w:sz w:val="16"/>
                <w:szCs w:val="16"/>
                <w:lang w:eastAsia="zh-CN"/>
              </w:rPr>
              <w:t>2021-12</w:t>
            </w:r>
          </w:p>
        </w:tc>
        <w:tc>
          <w:tcPr>
            <w:tcW w:w="800" w:type="dxa"/>
            <w:shd w:val="solid" w:color="FFFFFF" w:fill="auto"/>
          </w:tcPr>
          <w:p w:rsidR="0027435B" w:rsidRDefault="0027435B" w:rsidP="009324D8">
            <w:pPr>
              <w:pStyle w:val="TAC"/>
              <w:rPr>
                <w:rFonts w:cs="Arial"/>
                <w:color w:val="000000"/>
                <w:sz w:val="16"/>
                <w:szCs w:val="16"/>
                <w:lang w:eastAsia="zh-CN"/>
              </w:rPr>
            </w:pPr>
            <w:r>
              <w:rPr>
                <w:rFonts w:cs="Arial"/>
                <w:color w:val="000000"/>
                <w:sz w:val="16"/>
                <w:szCs w:val="16"/>
                <w:lang w:eastAsia="zh-CN"/>
              </w:rPr>
              <w:t>SA#94e</w:t>
            </w:r>
          </w:p>
        </w:tc>
        <w:tc>
          <w:tcPr>
            <w:tcW w:w="1094" w:type="dxa"/>
            <w:shd w:val="solid" w:color="FFFFFF" w:fill="auto"/>
          </w:tcPr>
          <w:p w:rsidR="0027435B" w:rsidRPr="00780D71" w:rsidRDefault="0027435B" w:rsidP="009324D8">
            <w:pPr>
              <w:pStyle w:val="TAC"/>
              <w:rPr>
                <w:rFonts w:cs="Arial"/>
                <w:color w:val="000000"/>
                <w:sz w:val="16"/>
                <w:szCs w:val="16"/>
                <w:lang w:eastAsia="zh-CN"/>
              </w:rPr>
            </w:pPr>
            <w:r>
              <w:rPr>
                <w:rFonts w:cs="Arial"/>
                <w:color w:val="000000"/>
                <w:sz w:val="16"/>
                <w:szCs w:val="16"/>
                <w:lang w:eastAsia="zh-CN"/>
              </w:rPr>
              <w:t>SP-211482</w:t>
            </w:r>
          </w:p>
        </w:tc>
        <w:tc>
          <w:tcPr>
            <w:tcW w:w="567" w:type="dxa"/>
            <w:shd w:val="solid" w:color="FFFFFF" w:fill="auto"/>
          </w:tcPr>
          <w:p w:rsidR="0027435B" w:rsidRDefault="0027435B" w:rsidP="009324D8">
            <w:pPr>
              <w:pStyle w:val="TAL"/>
              <w:rPr>
                <w:rFonts w:cs="Arial"/>
                <w:color w:val="000000"/>
                <w:sz w:val="16"/>
                <w:szCs w:val="16"/>
                <w:lang w:eastAsia="zh-CN"/>
              </w:rPr>
            </w:pPr>
            <w:r>
              <w:rPr>
                <w:rFonts w:cs="Arial"/>
                <w:color w:val="000000"/>
                <w:sz w:val="16"/>
                <w:szCs w:val="16"/>
                <w:lang w:eastAsia="zh-CN"/>
              </w:rPr>
              <w:t>0344</w:t>
            </w:r>
          </w:p>
        </w:tc>
        <w:tc>
          <w:tcPr>
            <w:tcW w:w="425" w:type="dxa"/>
            <w:shd w:val="solid" w:color="FFFFFF" w:fill="auto"/>
          </w:tcPr>
          <w:p w:rsidR="0027435B" w:rsidRDefault="0027435B" w:rsidP="009324D8">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27435B" w:rsidRDefault="0027435B" w:rsidP="009324D8">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27435B" w:rsidRDefault="0027435B" w:rsidP="009324D8">
            <w:pPr>
              <w:pStyle w:val="TAL"/>
              <w:rPr>
                <w:rFonts w:cs="Arial"/>
                <w:color w:val="000000"/>
                <w:sz w:val="16"/>
                <w:szCs w:val="16"/>
                <w:lang w:eastAsia="zh-CN"/>
              </w:rPr>
            </w:pPr>
            <w:r w:rsidRPr="00625470">
              <w:rPr>
                <w:rFonts w:cs="Arial"/>
                <w:color w:val="000000"/>
                <w:sz w:val="16"/>
                <w:szCs w:val="16"/>
                <w:lang w:eastAsia="zh-CN"/>
              </w:rPr>
              <w:t>Addition of IMS charging information data types</w:t>
            </w:r>
          </w:p>
        </w:tc>
        <w:tc>
          <w:tcPr>
            <w:tcW w:w="708" w:type="dxa"/>
            <w:shd w:val="solid" w:color="FFFFFF" w:fill="auto"/>
          </w:tcPr>
          <w:p w:rsidR="0027435B" w:rsidRDefault="0027435B" w:rsidP="009324D8">
            <w:pPr>
              <w:pStyle w:val="TAC"/>
              <w:rPr>
                <w:sz w:val="16"/>
                <w:szCs w:val="16"/>
                <w:lang w:eastAsia="zh-CN"/>
              </w:rPr>
            </w:pPr>
            <w:r>
              <w:rPr>
                <w:sz w:val="16"/>
                <w:szCs w:val="16"/>
                <w:lang w:eastAsia="zh-CN"/>
              </w:rPr>
              <w:t>17.1.0</w:t>
            </w:r>
          </w:p>
        </w:tc>
      </w:tr>
      <w:tr w:rsidR="00730338" w:rsidRPr="00C012B0" w:rsidTr="00EC0283">
        <w:tblPrEx>
          <w:tblCellMar>
            <w:top w:w="0" w:type="dxa"/>
            <w:bottom w:w="0" w:type="dxa"/>
          </w:tblCellMar>
        </w:tblPrEx>
        <w:trPr>
          <w:trHeight w:val="383"/>
        </w:trPr>
        <w:tc>
          <w:tcPr>
            <w:tcW w:w="800" w:type="dxa"/>
            <w:shd w:val="solid" w:color="FFFFFF" w:fill="auto"/>
          </w:tcPr>
          <w:p w:rsidR="00730338" w:rsidRDefault="00730338" w:rsidP="00730338">
            <w:pPr>
              <w:pStyle w:val="TAL"/>
              <w:rPr>
                <w:rFonts w:cs="Arial"/>
                <w:color w:val="000000"/>
                <w:sz w:val="16"/>
                <w:szCs w:val="16"/>
                <w:lang w:eastAsia="zh-CN"/>
              </w:rPr>
            </w:pPr>
            <w:r>
              <w:rPr>
                <w:rFonts w:cs="Arial"/>
                <w:color w:val="000000"/>
                <w:sz w:val="16"/>
                <w:szCs w:val="16"/>
                <w:lang w:eastAsia="zh-CN"/>
              </w:rPr>
              <w:t>2021-12</w:t>
            </w:r>
          </w:p>
        </w:tc>
        <w:tc>
          <w:tcPr>
            <w:tcW w:w="800" w:type="dxa"/>
            <w:shd w:val="solid" w:color="FFFFFF" w:fill="auto"/>
          </w:tcPr>
          <w:p w:rsidR="00730338" w:rsidRDefault="00730338" w:rsidP="00730338">
            <w:pPr>
              <w:pStyle w:val="TAC"/>
              <w:rPr>
                <w:rFonts w:cs="Arial"/>
                <w:color w:val="000000"/>
                <w:sz w:val="16"/>
                <w:szCs w:val="16"/>
                <w:lang w:eastAsia="zh-CN"/>
              </w:rPr>
            </w:pPr>
            <w:r>
              <w:rPr>
                <w:rFonts w:cs="Arial"/>
                <w:color w:val="000000"/>
                <w:sz w:val="16"/>
                <w:szCs w:val="16"/>
                <w:lang w:eastAsia="zh-CN"/>
              </w:rPr>
              <w:t>SA#94e</w:t>
            </w:r>
          </w:p>
        </w:tc>
        <w:tc>
          <w:tcPr>
            <w:tcW w:w="1094" w:type="dxa"/>
            <w:shd w:val="solid" w:color="FFFFFF" w:fill="auto"/>
          </w:tcPr>
          <w:p w:rsidR="00730338" w:rsidRDefault="00730338" w:rsidP="00730338">
            <w:pPr>
              <w:pStyle w:val="TAC"/>
              <w:rPr>
                <w:rFonts w:cs="Arial"/>
                <w:color w:val="000000"/>
                <w:sz w:val="16"/>
                <w:szCs w:val="16"/>
                <w:lang w:eastAsia="zh-CN"/>
              </w:rPr>
            </w:pPr>
            <w:r>
              <w:rPr>
                <w:rFonts w:cs="Arial"/>
                <w:color w:val="000000"/>
                <w:sz w:val="16"/>
                <w:szCs w:val="16"/>
                <w:lang w:eastAsia="zh-CN"/>
              </w:rPr>
              <w:t>SP-211482</w:t>
            </w:r>
          </w:p>
        </w:tc>
        <w:tc>
          <w:tcPr>
            <w:tcW w:w="567" w:type="dxa"/>
            <w:shd w:val="solid" w:color="FFFFFF" w:fill="auto"/>
          </w:tcPr>
          <w:p w:rsidR="00730338" w:rsidRDefault="00730338" w:rsidP="00730338">
            <w:pPr>
              <w:pStyle w:val="TAL"/>
              <w:rPr>
                <w:rFonts w:cs="Arial"/>
                <w:color w:val="000000"/>
                <w:sz w:val="16"/>
                <w:szCs w:val="16"/>
                <w:lang w:eastAsia="zh-CN"/>
              </w:rPr>
            </w:pPr>
            <w:r>
              <w:rPr>
                <w:rFonts w:cs="Arial"/>
                <w:color w:val="000000"/>
                <w:sz w:val="16"/>
                <w:szCs w:val="16"/>
                <w:lang w:eastAsia="zh-CN"/>
              </w:rPr>
              <w:t>0345</w:t>
            </w:r>
          </w:p>
        </w:tc>
        <w:tc>
          <w:tcPr>
            <w:tcW w:w="425" w:type="dxa"/>
            <w:shd w:val="solid" w:color="FFFFFF" w:fill="auto"/>
          </w:tcPr>
          <w:p w:rsidR="00730338" w:rsidRDefault="00730338" w:rsidP="00730338">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730338" w:rsidRDefault="00730338" w:rsidP="00730338">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730338" w:rsidRPr="006B181C" w:rsidRDefault="00730338" w:rsidP="00730338">
            <w:pPr>
              <w:pStyle w:val="TAL"/>
              <w:rPr>
                <w:rFonts w:cs="Arial"/>
                <w:color w:val="000000"/>
                <w:sz w:val="16"/>
                <w:szCs w:val="16"/>
                <w:lang w:eastAsia="zh-CN"/>
              </w:rPr>
            </w:pPr>
            <w:r w:rsidRPr="006B181C">
              <w:rPr>
                <w:rFonts w:cs="Arial"/>
                <w:color w:val="000000"/>
                <w:sz w:val="16"/>
                <w:szCs w:val="16"/>
                <w:lang w:eastAsia="zh-CN"/>
              </w:rPr>
              <w:t>Addition of IMS charging information enumerations</w:t>
            </w:r>
          </w:p>
        </w:tc>
        <w:tc>
          <w:tcPr>
            <w:tcW w:w="708" w:type="dxa"/>
            <w:shd w:val="solid" w:color="FFFFFF" w:fill="auto"/>
          </w:tcPr>
          <w:p w:rsidR="00730338" w:rsidRDefault="00730338" w:rsidP="00730338">
            <w:pPr>
              <w:pStyle w:val="TAC"/>
              <w:rPr>
                <w:sz w:val="16"/>
                <w:szCs w:val="16"/>
                <w:lang w:eastAsia="zh-CN"/>
              </w:rPr>
            </w:pPr>
            <w:r>
              <w:rPr>
                <w:sz w:val="16"/>
                <w:szCs w:val="16"/>
                <w:lang w:eastAsia="zh-CN"/>
              </w:rPr>
              <w:t>17.1.0</w:t>
            </w:r>
          </w:p>
        </w:tc>
      </w:tr>
      <w:tr w:rsidR="006B181C" w:rsidRPr="00C012B0" w:rsidTr="00EC0283">
        <w:tblPrEx>
          <w:tblCellMar>
            <w:top w:w="0" w:type="dxa"/>
            <w:bottom w:w="0" w:type="dxa"/>
          </w:tblCellMar>
        </w:tblPrEx>
        <w:trPr>
          <w:trHeight w:val="383"/>
        </w:trPr>
        <w:tc>
          <w:tcPr>
            <w:tcW w:w="800" w:type="dxa"/>
            <w:shd w:val="solid" w:color="FFFFFF" w:fill="auto"/>
          </w:tcPr>
          <w:p w:rsidR="006B181C" w:rsidRDefault="006B181C" w:rsidP="006B181C">
            <w:pPr>
              <w:pStyle w:val="TAL"/>
              <w:rPr>
                <w:rFonts w:cs="Arial"/>
                <w:color w:val="000000"/>
                <w:sz w:val="16"/>
                <w:szCs w:val="16"/>
                <w:lang w:eastAsia="zh-CN"/>
              </w:rPr>
            </w:pPr>
            <w:r>
              <w:rPr>
                <w:rFonts w:cs="Arial"/>
                <w:color w:val="000000"/>
                <w:sz w:val="16"/>
                <w:szCs w:val="16"/>
                <w:lang w:eastAsia="zh-CN"/>
              </w:rPr>
              <w:t>2021-12</w:t>
            </w:r>
          </w:p>
        </w:tc>
        <w:tc>
          <w:tcPr>
            <w:tcW w:w="800" w:type="dxa"/>
            <w:shd w:val="solid" w:color="FFFFFF" w:fill="auto"/>
          </w:tcPr>
          <w:p w:rsidR="006B181C" w:rsidRDefault="006B181C" w:rsidP="006B181C">
            <w:pPr>
              <w:pStyle w:val="TAC"/>
              <w:rPr>
                <w:rFonts w:cs="Arial"/>
                <w:color w:val="000000"/>
                <w:sz w:val="16"/>
                <w:szCs w:val="16"/>
                <w:lang w:eastAsia="zh-CN"/>
              </w:rPr>
            </w:pPr>
            <w:r>
              <w:rPr>
                <w:rFonts w:cs="Arial"/>
                <w:color w:val="000000"/>
                <w:sz w:val="16"/>
                <w:szCs w:val="16"/>
                <w:lang w:eastAsia="zh-CN"/>
              </w:rPr>
              <w:t>SA#94e</w:t>
            </w:r>
          </w:p>
        </w:tc>
        <w:tc>
          <w:tcPr>
            <w:tcW w:w="1094" w:type="dxa"/>
            <w:shd w:val="solid" w:color="FFFFFF" w:fill="auto"/>
          </w:tcPr>
          <w:p w:rsidR="006B181C" w:rsidRDefault="006B181C" w:rsidP="006B181C">
            <w:pPr>
              <w:pStyle w:val="TAC"/>
              <w:rPr>
                <w:rFonts w:cs="Arial"/>
                <w:color w:val="000000"/>
                <w:sz w:val="16"/>
                <w:szCs w:val="16"/>
                <w:lang w:eastAsia="zh-CN"/>
              </w:rPr>
            </w:pPr>
            <w:r>
              <w:rPr>
                <w:rFonts w:cs="Arial"/>
                <w:color w:val="000000"/>
                <w:sz w:val="16"/>
                <w:szCs w:val="16"/>
                <w:lang w:eastAsia="zh-CN"/>
              </w:rPr>
              <w:t>SP-211482</w:t>
            </w:r>
          </w:p>
        </w:tc>
        <w:tc>
          <w:tcPr>
            <w:tcW w:w="567" w:type="dxa"/>
            <w:shd w:val="solid" w:color="FFFFFF" w:fill="auto"/>
          </w:tcPr>
          <w:p w:rsidR="006B181C" w:rsidRDefault="006B181C" w:rsidP="006B181C">
            <w:pPr>
              <w:pStyle w:val="TAL"/>
              <w:rPr>
                <w:rFonts w:cs="Arial"/>
                <w:color w:val="000000"/>
                <w:sz w:val="16"/>
                <w:szCs w:val="16"/>
                <w:lang w:eastAsia="zh-CN"/>
              </w:rPr>
            </w:pPr>
            <w:r>
              <w:rPr>
                <w:rFonts w:cs="Arial"/>
                <w:color w:val="000000"/>
                <w:sz w:val="16"/>
                <w:szCs w:val="16"/>
                <w:lang w:eastAsia="zh-CN"/>
              </w:rPr>
              <w:t>0346</w:t>
            </w:r>
          </w:p>
        </w:tc>
        <w:tc>
          <w:tcPr>
            <w:tcW w:w="425" w:type="dxa"/>
            <w:shd w:val="solid" w:color="FFFFFF" w:fill="auto"/>
          </w:tcPr>
          <w:p w:rsidR="006B181C" w:rsidRDefault="006B181C" w:rsidP="006B181C">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6B181C" w:rsidRDefault="006B181C" w:rsidP="006B181C">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6B181C" w:rsidRPr="006B181C" w:rsidRDefault="006B181C" w:rsidP="006B181C">
            <w:pPr>
              <w:pStyle w:val="TAL"/>
              <w:rPr>
                <w:rFonts w:cs="Arial"/>
                <w:color w:val="000000"/>
                <w:sz w:val="16"/>
                <w:szCs w:val="16"/>
                <w:lang w:eastAsia="zh-CN"/>
              </w:rPr>
            </w:pPr>
            <w:r w:rsidRPr="005B173B">
              <w:rPr>
                <w:rFonts w:cs="Arial"/>
                <w:color w:val="000000"/>
                <w:sz w:val="16"/>
                <w:szCs w:val="16"/>
                <w:lang w:eastAsia="zh-CN"/>
              </w:rPr>
              <w:t>Addition of IMS charging information general types</w:t>
            </w:r>
          </w:p>
        </w:tc>
        <w:tc>
          <w:tcPr>
            <w:tcW w:w="708" w:type="dxa"/>
            <w:shd w:val="solid" w:color="FFFFFF" w:fill="auto"/>
          </w:tcPr>
          <w:p w:rsidR="006B181C" w:rsidRDefault="006B181C" w:rsidP="006B181C">
            <w:pPr>
              <w:pStyle w:val="TAC"/>
              <w:rPr>
                <w:sz w:val="16"/>
                <w:szCs w:val="16"/>
                <w:lang w:eastAsia="zh-CN"/>
              </w:rPr>
            </w:pPr>
            <w:r>
              <w:rPr>
                <w:sz w:val="16"/>
                <w:szCs w:val="16"/>
                <w:lang w:eastAsia="zh-CN"/>
              </w:rPr>
              <w:t>17.1.0</w:t>
            </w:r>
          </w:p>
        </w:tc>
      </w:tr>
      <w:tr w:rsidR="005B173B" w:rsidRPr="00C012B0" w:rsidTr="00EC0283">
        <w:tblPrEx>
          <w:tblCellMar>
            <w:top w:w="0" w:type="dxa"/>
            <w:bottom w:w="0" w:type="dxa"/>
          </w:tblCellMar>
        </w:tblPrEx>
        <w:trPr>
          <w:trHeight w:val="383"/>
        </w:trPr>
        <w:tc>
          <w:tcPr>
            <w:tcW w:w="800" w:type="dxa"/>
            <w:shd w:val="solid" w:color="FFFFFF" w:fill="auto"/>
          </w:tcPr>
          <w:p w:rsidR="005B173B" w:rsidRDefault="005B173B" w:rsidP="005B173B">
            <w:pPr>
              <w:pStyle w:val="TAL"/>
              <w:rPr>
                <w:rFonts w:cs="Arial"/>
                <w:color w:val="000000"/>
                <w:sz w:val="16"/>
                <w:szCs w:val="16"/>
                <w:lang w:eastAsia="zh-CN"/>
              </w:rPr>
            </w:pPr>
            <w:r>
              <w:rPr>
                <w:rFonts w:cs="Arial"/>
                <w:color w:val="000000"/>
                <w:sz w:val="16"/>
                <w:szCs w:val="16"/>
                <w:lang w:eastAsia="zh-CN"/>
              </w:rPr>
              <w:t>2021-12</w:t>
            </w:r>
          </w:p>
        </w:tc>
        <w:tc>
          <w:tcPr>
            <w:tcW w:w="800" w:type="dxa"/>
            <w:shd w:val="solid" w:color="FFFFFF" w:fill="auto"/>
          </w:tcPr>
          <w:p w:rsidR="005B173B" w:rsidRDefault="005B173B" w:rsidP="005B173B">
            <w:pPr>
              <w:pStyle w:val="TAC"/>
              <w:rPr>
                <w:rFonts w:cs="Arial"/>
                <w:color w:val="000000"/>
                <w:sz w:val="16"/>
                <w:szCs w:val="16"/>
                <w:lang w:eastAsia="zh-CN"/>
              </w:rPr>
            </w:pPr>
            <w:r>
              <w:rPr>
                <w:rFonts w:cs="Arial"/>
                <w:color w:val="000000"/>
                <w:sz w:val="16"/>
                <w:szCs w:val="16"/>
                <w:lang w:eastAsia="zh-CN"/>
              </w:rPr>
              <w:t>SA#94e</w:t>
            </w:r>
          </w:p>
        </w:tc>
        <w:tc>
          <w:tcPr>
            <w:tcW w:w="1094" w:type="dxa"/>
            <w:shd w:val="solid" w:color="FFFFFF" w:fill="auto"/>
          </w:tcPr>
          <w:p w:rsidR="005B173B" w:rsidRDefault="005B173B" w:rsidP="005B173B">
            <w:pPr>
              <w:pStyle w:val="TAC"/>
              <w:rPr>
                <w:rFonts w:cs="Arial"/>
                <w:color w:val="000000"/>
                <w:sz w:val="16"/>
                <w:szCs w:val="16"/>
                <w:lang w:eastAsia="zh-CN"/>
              </w:rPr>
            </w:pPr>
            <w:r>
              <w:rPr>
                <w:rFonts w:cs="Arial"/>
                <w:color w:val="000000"/>
                <w:sz w:val="16"/>
                <w:szCs w:val="16"/>
                <w:lang w:eastAsia="zh-CN"/>
              </w:rPr>
              <w:t>SP-211482</w:t>
            </w:r>
          </w:p>
        </w:tc>
        <w:tc>
          <w:tcPr>
            <w:tcW w:w="567" w:type="dxa"/>
            <w:shd w:val="solid" w:color="FFFFFF" w:fill="auto"/>
          </w:tcPr>
          <w:p w:rsidR="005B173B" w:rsidRDefault="005B173B" w:rsidP="005B173B">
            <w:pPr>
              <w:pStyle w:val="TAL"/>
              <w:rPr>
                <w:rFonts w:cs="Arial"/>
                <w:color w:val="000000"/>
                <w:sz w:val="16"/>
                <w:szCs w:val="16"/>
                <w:lang w:eastAsia="zh-CN"/>
              </w:rPr>
            </w:pPr>
            <w:r>
              <w:rPr>
                <w:rFonts w:cs="Arial"/>
                <w:color w:val="000000"/>
                <w:sz w:val="16"/>
                <w:szCs w:val="16"/>
                <w:lang w:eastAsia="zh-CN"/>
              </w:rPr>
              <w:t>0347</w:t>
            </w:r>
          </w:p>
        </w:tc>
        <w:tc>
          <w:tcPr>
            <w:tcW w:w="425" w:type="dxa"/>
            <w:shd w:val="solid" w:color="FFFFFF" w:fill="auto"/>
          </w:tcPr>
          <w:p w:rsidR="005B173B" w:rsidRDefault="005B173B" w:rsidP="005B173B">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5B173B" w:rsidRDefault="005B173B" w:rsidP="005B173B">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5B173B" w:rsidRPr="005B173B" w:rsidRDefault="005B173B" w:rsidP="005B173B">
            <w:pPr>
              <w:pStyle w:val="TAL"/>
              <w:rPr>
                <w:rFonts w:cs="Arial"/>
                <w:color w:val="000000"/>
                <w:sz w:val="16"/>
                <w:szCs w:val="16"/>
                <w:lang w:eastAsia="zh-CN"/>
              </w:rPr>
            </w:pPr>
            <w:r w:rsidRPr="00625470">
              <w:rPr>
                <w:rFonts w:cs="Arial"/>
                <w:color w:val="000000"/>
                <w:sz w:val="16"/>
                <w:szCs w:val="16"/>
                <w:lang w:eastAsia="zh-CN"/>
              </w:rPr>
              <w:t>Correction of IMS charging information</w:t>
            </w:r>
          </w:p>
        </w:tc>
        <w:tc>
          <w:tcPr>
            <w:tcW w:w="708" w:type="dxa"/>
            <w:shd w:val="solid" w:color="FFFFFF" w:fill="auto"/>
          </w:tcPr>
          <w:p w:rsidR="005B173B" w:rsidRDefault="005B173B" w:rsidP="005B173B">
            <w:pPr>
              <w:pStyle w:val="TAC"/>
              <w:rPr>
                <w:sz w:val="16"/>
                <w:szCs w:val="16"/>
                <w:lang w:eastAsia="zh-CN"/>
              </w:rPr>
            </w:pPr>
            <w:r>
              <w:rPr>
                <w:sz w:val="16"/>
                <w:szCs w:val="16"/>
                <w:lang w:eastAsia="zh-CN"/>
              </w:rPr>
              <w:t>17.1.0</w:t>
            </w:r>
          </w:p>
        </w:tc>
      </w:tr>
      <w:tr w:rsidR="007F2996" w:rsidRPr="00C012B0" w:rsidTr="00EC0283">
        <w:tblPrEx>
          <w:tblCellMar>
            <w:top w:w="0" w:type="dxa"/>
            <w:bottom w:w="0" w:type="dxa"/>
          </w:tblCellMar>
        </w:tblPrEx>
        <w:trPr>
          <w:trHeight w:val="383"/>
        </w:trPr>
        <w:tc>
          <w:tcPr>
            <w:tcW w:w="800" w:type="dxa"/>
            <w:shd w:val="solid" w:color="FFFFFF" w:fill="auto"/>
          </w:tcPr>
          <w:p w:rsidR="007F2996" w:rsidRDefault="007F2996" w:rsidP="007F2996">
            <w:pPr>
              <w:pStyle w:val="TAL"/>
              <w:rPr>
                <w:rFonts w:cs="Arial"/>
                <w:color w:val="000000"/>
                <w:sz w:val="16"/>
                <w:szCs w:val="16"/>
                <w:lang w:eastAsia="zh-CN"/>
              </w:rPr>
            </w:pPr>
            <w:r>
              <w:rPr>
                <w:rFonts w:cs="Arial"/>
                <w:color w:val="000000"/>
                <w:sz w:val="16"/>
                <w:szCs w:val="16"/>
                <w:lang w:eastAsia="zh-CN"/>
              </w:rPr>
              <w:t>2021-12</w:t>
            </w:r>
          </w:p>
        </w:tc>
        <w:tc>
          <w:tcPr>
            <w:tcW w:w="800" w:type="dxa"/>
            <w:shd w:val="solid" w:color="FFFFFF" w:fill="auto"/>
          </w:tcPr>
          <w:p w:rsidR="007F2996" w:rsidRDefault="007F2996" w:rsidP="007F2996">
            <w:pPr>
              <w:pStyle w:val="TAC"/>
              <w:rPr>
                <w:rFonts w:cs="Arial"/>
                <w:color w:val="000000"/>
                <w:sz w:val="16"/>
                <w:szCs w:val="16"/>
                <w:lang w:eastAsia="zh-CN"/>
              </w:rPr>
            </w:pPr>
            <w:r>
              <w:rPr>
                <w:rFonts w:cs="Arial"/>
                <w:color w:val="000000"/>
                <w:sz w:val="16"/>
                <w:szCs w:val="16"/>
                <w:lang w:eastAsia="zh-CN"/>
              </w:rPr>
              <w:t>SA#94e</w:t>
            </w:r>
          </w:p>
        </w:tc>
        <w:tc>
          <w:tcPr>
            <w:tcW w:w="1094" w:type="dxa"/>
            <w:shd w:val="solid" w:color="FFFFFF" w:fill="auto"/>
          </w:tcPr>
          <w:p w:rsidR="007F2996" w:rsidRDefault="007F2996" w:rsidP="007F2996">
            <w:pPr>
              <w:pStyle w:val="TAC"/>
              <w:rPr>
                <w:rFonts w:cs="Arial"/>
                <w:color w:val="000000"/>
                <w:sz w:val="16"/>
                <w:szCs w:val="16"/>
                <w:lang w:eastAsia="zh-CN"/>
              </w:rPr>
            </w:pPr>
            <w:r>
              <w:rPr>
                <w:rFonts w:cs="Arial"/>
                <w:color w:val="000000"/>
                <w:sz w:val="16"/>
                <w:szCs w:val="16"/>
                <w:lang w:eastAsia="zh-CN"/>
              </w:rPr>
              <w:t>SP-211485</w:t>
            </w:r>
          </w:p>
        </w:tc>
        <w:tc>
          <w:tcPr>
            <w:tcW w:w="567" w:type="dxa"/>
            <w:shd w:val="solid" w:color="FFFFFF" w:fill="auto"/>
          </w:tcPr>
          <w:p w:rsidR="007F2996" w:rsidRDefault="007F2996" w:rsidP="007F2996">
            <w:pPr>
              <w:pStyle w:val="TAL"/>
              <w:rPr>
                <w:rFonts w:cs="Arial"/>
                <w:color w:val="000000"/>
                <w:sz w:val="16"/>
                <w:szCs w:val="16"/>
                <w:lang w:eastAsia="zh-CN"/>
              </w:rPr>
            </w:pPr>
            <w:r>
              <w:rPr>
                <w:rFonts w:cs="Arial"/>
                <w:color w:val="000000"/>
                <w:sz w:val="16"/>
                <w:szCs w:val="16"/>
                <w:lang w:eastAsia="zh-CN"/>
              </w:rPr>
              <w:t>0353</w:t>
            </w:r>
          </w:p>
        </w:tc>
        <w:tc>
          <w:tcPr>
            <w:tcW w:w="425" w:type="dxa"/>
            <w:shd w:val="solid" w:color="FFFFFF" w:fill="auto"/>
          </w:tcPr>
          <w:p w:rsidR="007F2996" w:rsidRDefault="007F2996" w:rsidP="007F2996">
            <w:pPr>
              <w:pStyle w:val="TAR"/>
              <w:rPr>
                <w:rFonts w:cs="Arial"/>
                <w:color w:val="000000"/>
                <w:sz w:val="16"/>
                <w:szCs w:val="16"/>
                <w:lang w:eastAsia="zh-CN"/>
              </w:rPr>
            </w:pPr>
            <w:r>
              <w:rPr>
                <w:rFonts w:cs="Arial"/>
                <w:color w:val="000000"/>
                <w:sz w:val="16"/>
                <w:szCs w:val="16"/>
                <w:lang w:eastAsia="zh-CN"/>
              </w:rPr>
              <w:t>3</w:t>
            </w:r>
          </w:p>
        </w:tc>
        <w:tc>
          <w:tcPr>
            <w:tcW w:w="425" w:type="dxa"/>
            <w:shd w:val="solid" w:color="FFFFFF" w:fill="auto"/>
          </w:tcPr>
          <w:p w:rsidR="007F2996" w:rsidRDefault="007F2996" w:rsidP="007F2996">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7F2996" w:rsidRPr="007F2996" w:rsidRDefault="007F2996" w:rsidP="007F2996">
            <w:pPr>
              <w:pStyle w:val="TAL"/>
              <w:rPr>
                <w:rFonts w:cs="Arial"/>
                <w:color w:val="000000"/>
                <w:sz w:val="16"/>
                <w:szCs w:val="16"/>
                <w:lang w:eastAsia="zh-CN"/>
              </w:rPr>
            </w:pPr>
            <w:r>
              <w:rPr>
                <w:rFonts w:cs="Arial"/>
                <w:color w:val="000000"/>
                <w:sz w:val="16"/>
                <w:szCs w:val="16"/>
                <w:lang w:eastAsia="zh-CN"/>
              </w:rPr>
              <w:t>Alignment of the charging data request and response</w:t>
            </w:r>
          </w:p>
        </w:tc>
        <w:tc>
          <w:tcPr>
            <w:tcW w:w="708" w:type="dxa"/>
            <w:shd w:val="solid" w:color="FFFFFF" w:fill="auto"/>
          </w:tcPr>
          <w:p w:rsidR="007F2996" w:rsidRDefault="007F2996" w:rsidP="007F2996">
            <w:pPr>
              <w:pStyle w:val="TAC"/>
              <w:rPr>
                <w:sz w:val="16"/>
                <w:szCs w:val="16"/>
                <w:lang w:eastAsia="zh-CN"/>
              </w:rPr>
            </w:pPr>
            <w:r>
              <w:rPr>
                <w:sz w:val="16"/>
                <w:szCs w:val="16"/>
                <w:lang w:eastAsia="zh-CN"/>
              </w:rPr>
              <w:t>17.1.0</w:t>
            </w:r>
          </w:p>
        </w:tc>
      </w:tr>
      <w:tr w:rsidR="007F2996" w:rsidRPr="00C012B0" w:rsidTr="00EC0283">
        <w:tblPrEx>
          <w:tblCellMar>
            <w:top w:w="0" w:type="dxa"/>
            <w:bottom w:w="0" w:type="dxa"/>
          </w:tblCellMar>
        </w:tblPrEx>
        <w:trPr>
          <w:trHeight w:val="383"/>
        </w:trPr>
        <w:tc>
          <w:tcPr>
            <w:tcW w:w="800" w:type="dxa"/>
            <w:shd w:val="solid" w:color="FFFFFF" w:fill="auto"/>
          </w:tcPr>
          <w:p w:rsidR="007F2996" w:rsidRDefault="007F2996" w:rsidP="007F2996">
            <w:pPr>
              <w:pStyle w:val="TAL"/>
              <w:rPr>
                <w:rFonts w:cs="Arial"/>
                <w:color w:val="000000"/>
                <w:sz w:val="16"/>
                <w:szCs w:val="16"/>
                <w:lang w:eastAsia="zh-CN"/>
              </w:rPr>
            </w:pPr>
            <w:r>
              <w:rPr>
                <w:rFonts w:cs="Arial"/>
                <w:color w:val="000000"/>
                <w:sz w:val="16"/>
                <w:szCs w:val="16"/>
                <w:lang w:eastAsia="zh-CN"/>
              </w:rPr>
              <w:t>2021-12</w:t>
            </w:r>
          </w:p>
        </w:tc>
        <w:tc>
          <w:tcPr>
            <w:tcW w:w="800" w:type="dxa"/>
            <w:shd w:val="solid" w:color="FFFFFF" w:fill="auto"/>
          </w:tcPr>
          <w:p w:rsidR="007F2996" w:rsidRDefault="007F2996" w:rsidP="007F2996">
            <w:pPr>
              <w:pStyle w:val="TAC"/>
              <w:rPr>
                <w:rFonts w:cs="Arial"/>
                <w:color w:val="000000"/>
                <w:sz w:val="16"/>
                <w:szCs w:val="16"/>
                <w:lang w:eastAsia="zh-CN"/>
              </w:rPr>
            </w:pPr>
            <w:r>
              <w:rPr>
                <w:rFonts w:cs="Arial"/>
                <w:color w:val="000000"/>
                <w:sz w:val="16"/>
                <w:szCs w:val="16"/>
                <w:lang w:eastAsia="zh-CN"/>
              </w:rPr>
              <w:t>SA#94e</w:t>
            </w:r>
          </w:p>
        </w:tc>
        <w:tc>
          <w:tcPr>
            <w:tcW w:w="1094" w:type="dxa"/>
            <w:shd w:val="solid" w:color="FFFFFF" w:fill="auto"/>
          </w:tcPr>
          <w:p w:rsidR="007F2996" w:rsidRDefault="007F2996" w:rsidP="007F2996">
            <w:pPr>
              <w:pStyle w:val="TAC"/>
              <w:rPr>
                <w:rFonts w:cs="Arial"/>
                <w:color w:val="000000"/>
                <w:sz w:val="16"/>
                <w:szCs w:val="16"/>
                <w:lang w:eastAsia="zh-CN"/>
              </w:rPr>
            </w:pPr>
            <w:r>
              <w:rPr>
                <w:rFonts w:cs="Arial"/>
                <w:color w:val="000000"/>
                <w:sz w:val="16"/>
                <w:szCs w:val="16"/>
                <w:lang w:eastAsia="zh-CN"/>
              </w:rPr>
              <w:t>SP-211481</w:t>
            </w:r>
          </w:p>
        </w:tc>
        <w:tc>
          <w:tcPr>
            <w:tcW w:w="567" w:type="dxa"/>
            <w:shd w:val="solid" w:color="FFFFFF" w:fill="auto"/>
          </w:tcPr>
          <w:p w:rsidR="007F2996" w:rsidRDefault="007F2996" w:rsidP="007F2996">
            <w:pPr>
              <w:pStyle w:val="TAL"/>
              <w:rPr>
                <w:rFonts w:cs="Arial"/>
                <w:color w:val="000000"/>
                <w:sz w:val="16"/>
                <w:szCs w:val="16"/>
                <w:lang w:eastAsia="zh-CN"/>
              </w:rPr>
            </w:pPr>
            <w:r>
              <w:rPr>
                <w:rFonts w:cs="Arial"/>
                <w:color w:val="000000"/>
                <w:sz w:val="16"/>
                <w:szCs w:val="16"/>
                <w:lang w:eastAsia="zh-CN"/>
              </w:rPr>
              <w:t>0354</w:t>
            </w:r>
          </w:p>
        </w:tc>
        <w:tc>
          <w:tcPr>
            <w:tcW w:w="425" w:type="dxa"/>
            <w:shd w:val="solid" w:color="FFFFFF" w:fill="auto"/>
          </w:tcPr>
          <w:p w:rsidR="007F2996" w:rsidRDefault="007F2996" w:rsidP="007F2996">
            <w:pPr>
              <w:pStyle w:val="TAR"/>
              <w:rPr>
                <w:rFonts w:cs="Arial"/>
                <w:color w:val="000000"/>
                <w:sz w:val="16"/>
                <w:szCs w:val="16"/>
                <w:lang w:eastAsia="zh-CN"/>
              </w:rPr>
            </w:pPr>
            <w:r>
              <w:rPr>
                <w:rFonts w:cs="Arial"/>
                <w:color w:val="000000"/>
                <w:sz w:val="16"/>
                <w:szCs w:val="16"/>
                <w:lang w:eastAsia="zh-CN"/>
              </w:rPr>
              <w:t>3</w:t>
            </w:r>
          </w:p>
        </w:tc>
        <w:tc>
          <w:tcPr>
            <w:tcW w:w="425" w:type="dxa"/>
            <w:shd w:val="solid" w:color="FFFFFF" w:fill="auto"/>
          </w:tcPr>
          <w:p w:rsidR="007F2996" w:rsidRDefault="007F2996" w:rsidP="007F2996">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7F2996" w:rsidRDefault="007F2996" w:rsidP="007F2996">
            <w:pPr>
              <w:pStyle w:val="TAL"/>
              <w:rPr>
                <w:rFonts w:cs="Arial"/>
                <w:color w:val="000000"/>
                <w:sz w:val="16"/>
                <w:szCs w:val="16"/>
                <w:lang w:eastAsia="zh-CN"/>
              </w:rPr>
            </w:pPr>
            <w:r>
              <w:rPr>
                <w:rFonts w:cs="Arial"/>
                <w:color w:val="000000"/>
                <w:sz w:val="16"/>
                <w:szCs w:val="16"/>
                <w:lang w:eastAsia="zh-CN"/>
              </w:rPr>
              <w:t>Addition of QoS Monitoring to Assist URLLC Service</w:t>
            </w:r>
          </w:p>
        </w:tc>
        <w:tc>
          <w:tcPr>
            <w:tcW w:w="708" w:type="dxa"/>
            <w:shd w:val="solid" w:color="FFFFFF" w:fill="auto"/>
          </w:tcPr>
          <w:p w:rsidR="007F2996" w:rsidRDefault="007F2996" w:rsidP="007F2996">
            <w:pPr>
              <w:pStyle w:val="TAC"/>
              <w:rPr>
                <w:sz w:val="16"/>
                <w:szCs w:val="16"/>
                <w:lang w:eastAsia="zh-CN"/>
              </w:rPr>
            </w:pPr>
            <w:r>
              <w:rPr>
                <w:sz w:val="16"/>
                <w:szCs w:val="16"/>
                <w:lang w:eastAsia="zh-CN"/>
              </w:rPr>
              <w:t>17.1.0</w:t>
            </w:r>
          </w:p>
        </w:tc>
      </w:tr>
      <w:tr w:rsidR="0011415E" w:rsidRPr="00C012B0" w:rsidTr="00EC0283">
        <w:tblPrEx>
          <w:tblCellMar>
            <w:top w:w="0" w:type="dxa"/>
            <w:bottom w:w="0" w:type="dxa"/>
          </w:tblCellMar>
        </w:tblPrEx>
        <w:trPr>
          <w:trHeight w:val="383"/>
        </w:trPr>
        <w:tc>
          <w:tcPr>
            <w:tcW w:w="800" w:type="dxa"/>
            <w:shd w:val="solid" w:color="FFFFFF" w:fill="auto"/>
          </w:tcPr>
          <w:p w:rsidR="0011415E" w:rsidRDefault="0011415E" w:rsidP="0011415E">
            <w:pPr>
              <w:pStyle w:val="TAL"/>
              <w:rPr>
                <w:rFonts w:cs="Arial"/>
                <w:color w:val="000000"/>
                <w:sz w:val="16"/>
                <w:szCs w:val="16"/>
                <w:lang w:eastAsia="zh-CN"/>
              </w:rPr>
            </w:pPr>
            <w:r>
              <w:rPr>
                <w:rFonts w:cs="Arial"/>
                <w:color w:val="000000"/>
                <w:sz w:val="16"/>
                <w:szCs w:val="16"/>
                <w:lang w:eastAsia="zh-CN"/>
              </w:rPr>
              <w:t>2021-12</w:t>
            </w:r>
          </w:p>
        </w:tc>
        <w:tc>
          <w:tcPr>
            <w:tcW w:w="800" w:type="dxa"/>
            <w:shd w:val="solid" w:color="FFFFFF" w:fill="auto"/>
          </w:tcPr>
          <w:p w:rsidR="0011415E" w:rsidRDefault="0011415E" w:rsidP="0011415E">
            <w:pPr>
              <w:pStyle w:val="TAC"/>
              <w:rPr>
                <w:rFonts w:cs="Arial"/>
                <w:color w:val="000000"/>
                <w:sz w:val="16"/>
                <w:szCs w:val="16"/>
                <w:lang w:eastAsia="zh-CN"/>
              </w:rPr>
            </w:pPr>
            <w:r>
              <w:rPr>
                <w:rFonts w:cs="Arial"/>
                <w:color w:val="000000"/>
                <w:sz w:val="16"/>
                <w:szCs w:val="16"/>
                <w:lang w:eastAsia="zh-CN"/>
              </w:rPr>
              <w:t>SA#94e</w:t>
            </w:r>
          </w:p>
        </w:tc>
        <w:tc>
          <w:tcPr>
            <w:tcW w:w="1094" w:type="dxa"/>
            <w:shd w:val="solid" w:color="FFFFFF" w:fill="auto"/>
          </w:tcPr>
          <w:p w:rsidR="0011415E" w:rsidRDefault="0011415E" w:rsidP="0011415E">
            <w:pPr>
              <w:pStyle w:val="TAC"/>
              <w:rPr>
                <w:rFonts w:cs="Arial"/>
                <w:color w:val="000000"/>
                <w:sz w:val="16"/>
                <w:szCs w:val="16"/>
                <w:lang w:eastAsia="zh-CN"/>
              </w:rPr>
            </w:pPr>
            <w:r>
              <w:rPr>
                <w:rFonts w:cs="Arial"/>
                <w:color w:val="000000"/>
                <w:sz w:val="16"/>
                <w:szCs w:val="16"/>
                <w:lang w:eastAsia="zh-CN"/>
              </w:rPr>
              <w:t>SP-211482</w:t>
            </w:r>
          </w:p>
        </w:tc>
        <w:tc>
          <w:tcPr>
            <w:tcW w:w="567" w:type="dxa"/>
            <w:shd w:val="solid" w:color="FFFFFF" w:fill="auto"/>
          </w:tcPr>
          <w:p w:rsidR="0011415E" w:rsidRDefault="0011415E" w:rsidP="0011415E">
            <w:pPr>
              <w:pStyle w:val="TAL"/>
              <w:rPr>
                <w:rFonts w:cs="Arial"/>
                <w:color w:val="000000"/>
                <w:sz w:val="16"/>
                <w:szCs w:val="16"/>
                <w:lang w:eastAsia="zh-CN"/>
              </w:rPr>
            </w:pPr>
            <w:r>
              <w:rPr>
                <w:rFonts w:cs="Arial"/>
                <w:color w:val="000000"/>
                <w:sz w:val="16"/>
                <w:szCs w:val="16"/>
                <w:lang w:eastAsia="zh-CN"/>
              </w:rPr>
              <w:t>0356</w:t>
            </w:r>
          </w:p>
        </w:tc>
        <w:tc>
          <w:tcPr>
            <w:tcW w:w="425" w:type="dxa"/>
            <w:shd w:val="solid" w:color="FFFFFF" w:fill="auto"/>
          </w:tcPr>
          <w:p w:rsidR="0011415E" w:rsidRDefault="0011415E" w:rsidP="0011415E">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11415E" w:rsidRDefault="0011415E" w:rsidP="0011415E">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11415E" w:rsidRDefault="0011415E" w:rsidP="0011415E">
            <w:pPr>
              <w:pStyle w:val="TAL"/>
              <w:rPr>
                <w:rFonts w:cs="Arial"/>
                <w:color w:val="000000"/>
                <w:sz w:val="16"/>
                <w:szCs w:val="16"/>
                <w:lang w:eastAsia="zh-CN"/>
              </w:rPr>
            </w:pPr>
            <w:r>
              <w:rPr>
                <w:rFonts w:cs="Arial"/>
                <w:color w:val="000000"/>
                <w:sz w:val="16"/>
                <w:szCs w:val="16"/>
                <w:lang w:eastAsia="zh-CN"/>
              </w:rPr>
              <w:t>Addition of IMS converged charging announcement</w:t>
            </w:r>
          </w:p>
        </w:tc>
        <w:tc>
          <w:tcPr>
            <w:tcW w:w="708" w:type="dxa"/>
            <w:shd w:val="solid" w:color="FFFFFF" w:fill="auto"/>
          </w:tcPr>
          <w:p w:rsidR="0011415E" w:rsidRDefault="0011415E" w:rsidP="0011415E">
            <w:pPr>
              <w:pStyle w:val="TAC"/>
              <w:rPr>
                <w:sz w:val="16"/>
                <w:szCs w:val="16"/>
                <w:lang w:eastAsia="zh-CN"/>
              </w:rPr>
            </w:pPr>
            <w:r>
              <w:rPr>
                <w:sz w:val="16"/>
                <w:szCs w:val="16"/>
                <w:lang w:eastAsia="zh-CN"/>
              </w:rPr>
              <w:t>17.1.0</w:t>
            </w:r>
          </w:p>
        </w:tc>
      </w:tr>
      <w:tr w:rsidR="005C51AD" w:rsidRPr="00C012B0" w:rsidTr="00EC0283">
        <w:tblPrEx>
          <w:tblCellMar>
            <w:top w:w="0" w:type="dxa"/>
            <w:bottom w:w="0" w:type="dxa"/>
          </w:tblCellMar>
        </w:tblPrEx>
        <w:trPr>
          <w:trHeight w:val="383"/>
        </w:trPr>
        <w:tc>
          <w:tcPr>
            <w:tcW w:w="800" w:type="dxa"/>
            <w:shd w:val="solid" w:color="FFFFFF" w:fill="auto"/>
          </w:tcPr>
          <w:p w:rsidR="005C51AD" w:rsidRDefault="005C51AD" w:rsidP="005C51AD">
            <w:pPr>
              <w:pStyle w:val="TAL"/>
              <w:rPr>
                <w:rFonts w:cs="Arial"/>
                <w:color w:val="000000"/>
                <w:sz w:val="16"/>
                <w:szCs w:val="16"/>
                <w:lang w:eastAsia="zh-CN"/>
              </w:rPr>
            </w:pPr>
            <w:r>
              <w:rPr>
                <w:rFonts w:cs="Arial"/>
                <w:color w:val="000000"/>
                <w:sz w:val="16"/>
                <w:szCs w:val="16"/>
                <w:lang w:eastAsia="zh-CN"/>
              </w:rPr>
              <w:t>2021-12</w:t>
            </w:r>
          </w:p>
        </w:tc>
        <w:tc>
          <w:tcPr>
            <w:tcW w:w="800" w:type="dxa"/>
            <w:shd w:val="solid" w:color="FFFFFF" w:fill="auto"/>
          </w:tcPr>
          <w:p w:rsidR="005C51AD" w:rsidRDefault="005C51AD" w:rsidP="005C51AD">
            <w:pPr>
              <w:pStyle w:val="TAC"/>
              <w:rPr>
                <w:rFonts w:cs="Arial"/>
                <w:color w:val="000000"/>
                <w:sz w:val="16"/>
                <w:szCs w:val="16"/>
                <w:lang w:eastAsia="zh-CN"/>
              </w:rPr>
            </w:pPr>
            <w:r>
              <w:rPr>
                <w:rFonts w:cs="Arial"/>
                <w:color w:val="000000"/>
                <w:sz w:val="16"/>
                <w:szCs w:val="16"/>
                <w:lang w:eastAsia="zh-CN"/>
              </w:rPr>
              <w:t>SA#94e</w:t>
            </w:r>
          </w:p>
        </w:tc>
        <w:tc>
          <w:tcPr>
            <w:tcW w:w="1094" w:type="dxa"/>
            <w:shd w:val="solid" w:color="FFFFFF" w:fill="auto"/>
          </w:tcPr>
          <w:p w:rsidR="005C51AD" w:rsidRDefault="005C51AD" w:rsidP="005C51AD">
            <w:pPr>
              <w:pStyle w:val="TAC"/>
              <w:rPr>
                <w:rFonts w:cs="Arial"/>
                <w:color w:val="000000"/>
                <w:sz w:val="16"/>
                <w:szCs w:val="16"/>
                <w:lang w:eastAsia="zh-CN"/>
              </w:rPr>
            </w:pPr>
            <w:r>
              <w:rPr>
                <w:rFonts w:cs="Arial"/>
                <w:color w:val="000000"/>
                <w:sz w:val="16"/>
                <w:szCs w:val="16"/>
                <w:lang w:eastAsia="zh-CN"/>
              </w:rPr>
              <w:t>SP-211482</w:t>
            </w:r>
          </w:p>
        </w:tc>
        <w:tc>
          <w:tcPr>
            <w:tcW w:w="567" w:type="dxa"/>
            <w:shd w:val="solid" w:color="FFFFFF" w:fill="auto"/>
          </w:tcPr>
          <w:p w:rsidR="005C51AD" w:rsidRDefault="005C51AD" w:rsidP="005C51AD">
            <w:pPr>
              <w:pStyle w:val="TAL"/>
              <w:rPr>
                <w:rFonts w:cs="Arial"/>
                <w:color w:val="000000"/>
                <w:sz w:val="16"/>
                <w:szCs w:val="16"/>
                <w:lang w:eastAsia="zh-CN"/>
              </w:rPr>
            </w:pPr>
            <w:r>
              <w:rPr>
                <w:rFonts w:cs="Arial"/>
                <w:color w:val="000000"/>
                <w:sz w:val="16"/>
                <w:szCs w:val="16"/>
                <w:lang w:eastAsia="zh-CN"/>
              </w:rPr>
              <w:t>0357</w:t>
            </w:r>
          </w:p>
        </w:tc>
        <w:tc>
          <w:tcPr>
            <w:tcW w:w="425" w:type="dxa"/>
            <w:shd w:val="solid" w:color="FFFFFF" w:fill="auto"/>
          </w:tcPr>
          <w:p w:rsidR="005C51AD" w:rsidRDefault="005C51AD" w:rsidP="005C51AD">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5C51AD" w:rsidRDefault="005C51AD" w:rsidP="005C51AD">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5C51AD" w:rsidRDefault="005C51AD" w:rsidP="005C51AD">
            <w:pPr>
              <w:pStyle w:val="TAL"/>
              <w:rPr>
                <w:rFonts w:cs="Arial"/>
                <w:color w:val="000000"/>
                <w:sz w:val="16"/>
                <w:szCs w:val="16"/>
                <w:lang w:eastAsia="zh-CN"/>
              </w:rPr>
            </w:pPr>
            <w:r>
              <w:rPr>
                <w:rFonts w:cs="Arial"/>
                <w:color w:val="000000"/>
                <w:sz w:val="16"/>
                <w:szCs w:val="16"/>
                <w:lang w:eastAsia="zh-CN"/>
              </w:rPr>
              <w:t>Addition of MMTel converged charging information</w:t>
            </w:r>
          </w:p>
        </w:tc>
        <w:tc>
          <w:tcPr>
            <w:tcW w:w="708" w:type="dxa"/>
            <w:shd w:val="solid" w:color="FFFFFF" w:fill="auto"/>
          </w:tcPr>
          <w:p w:rsidR="005C51AD" w:rsidRDefault="005C51AD" w:rsidP="005C51AD">
            <w:pPr>
              <w:pStyle w:val="TAC"/>
              <w:rPr>
                <w:sz w:val="16"/>
                <w:szCs w:val="16"/>
                <w:lang w:eastAsia="zh-CN"/>
              </w:rPr>
            </w:pPr>
            <w:r>
              <w:rPr>
                <w:sz w:val="16"/>
                <w:szCs w:val="16"/>
                <w:lang w:eastAsia="zh-CN"/>
              </w:rPr>
              <w:t>17.1.0</w:t>
            </w:r>
          </w:p>
        </w:tc>
      </w:tr>
      <w:tr w:rsidR="000C74FA" w:rsidRPr="00C012B0" w:rsidTr="00EC0283">
        <w:tblPrEx>
          <w:tblCellMar>
            <w:top w:w="0" w:type="dxa"/>
            <w:bottom w:w="0" w:type="dxa"/>
          </w:tblCellMar>
        </w:tblPrEx>
        <w:trPr>
          <w:trHeight w:val="383"/>
        </w:trPr>
        <w:tc>
          <w:tcPr>
            <w:tcW w:w="800" w:type="dxa"/>
            <w:shd w:val="solid" w:color="FFFFFF" w:fill="auto"/>
          </w:tcPr>
          <w:p w:rsidR="000C74FA" w:rsidRDefault="000C74FA" w:rsidP="005C51AD">
            <w:pPr>
              <w:pStyle w:val="TAL"/>
              <w:rPr>
                <w:rFonts w:cs="Arial"/>
                <w:color w:val="000000"/>
                <w:sz w:val="16"/>
                <w:szCs w:val="16"/>
                <w:lang w:eastAsia="zh-CN"/>
              </w:rPr>
            </w:pPr>
            <w:r>
              <w:rPr>
                <w:rFonts w:cs="Arial"/>
                <w:color w:val="000000"/>
                <w:sz w:val="16"/>
                <w:szCs w:val="16"/>
                <w:lang w:eastAsia="zh-CN"/>
              </w:rPr>
              <w:t>2021-12</w:t>
            </w:r>
          </w:p>
        </w:tc>
        <w:tc>
          <w:tcPr>
            <w:tcW w:w="800" w:type="dxa"/>
            <w:shd w:val="solid" w:color="FFFFFF" w:fill="auto"/>
          </w:tcPr>
          <w:p w:rsidR="000C74FA" w:rsidRDefault="000C74FA" w:rsidP="005C51AD">
            <w:pPr>
              <w:pStyle w:val="TAC"/>
              <w:rPr>
                <w:rFonts w:cs="Arial"/>
                <w:color w:val="000000"/>
                <w:sz w:val="16"/>
                <w:szCs w:val="16"/>
                <w:lang w:eastAsia="zh-CN"/>
              </w:rPr>
            </w:pPr>
            <w:r>
              <w:rPr>
                <w:rFonts w:cs="Arial"/>
                <w:color w:val="000000"/>
                <w:sz w:val="16"/>
                <w:szCs w:val="16"/>
                <w:lang w:eastAsia="zh-CN"/>
              </w:rPr>
              <w:t>SA#94e</w:t>
            </w:r>
          </w:p>
        </w:tc>
        <w:tc>
          <w:tcPr>
            <w:tcW w:w="1094" w:type="dxa"/>
            <w:shd w:val="solid" w:color="FFFFFF" w:fill="auto"/>
          </w:tcPr>
          <w:p w:rsidR="000C74FA" w:rsidRDefault="000C74FA" w:rsidP="005C51AD">
            <w:pPr>
              <w:pStyle w:val="TAC"/>
              <w:rPr>
                <w:rFonts w:cs="Arial"/>
                <w:color w:val="000000"/>
                <w:sz w:val="16"/>
                <w:szCs w:val="16"/>
                <w:lang w:eastAsia="zh-CN"/>
              </w:rPr>
            </w:pPr>
            <w:r>
              <w:rPr>
                <w:rFonts w:cs="Arial"/>
                <w:color w:val="000000"/>
                <w:sz w:val="16"/>
                <w:szCs w:val="16"/>
                <w:lang w:eastAsia="zh-CN"/>
              </w:rPr>
              <w:t>SP-211463</w:t>
            </w:r>
          </w:p>
        </w:tc>
        <w:tc>
          <w:tcPr>
            <w:tcW w:w="567" w:type="dxa"/>
            <w:shd w:val="solid" w:color="FFFFFF" w:fill="auto"/>
          </w:tcPr>
          <w:p w:rsidR="000C74FA" w:rsidRDefault="000C74FA" w:rsidP="005C51AD">
            <w:pPr>
              <w:pStyle w:val="TAL"/>
              <w:rPr>
                <w:rFonts w:cs="Arial"/>
                <w:color w:val="000000"/>
                <w:sz w:val="16"/>
                <w:szCs w:val="16"/>
                <w:lang w:eastAsia="zh-CN"/>
              </w:rPr>
            </w:pPr>
            <w:r>
              <w:rPr>
                <w:rFonts w:cs="Arial"/>
                <w:color w:val="000000"/>
                <w:sz w:val="16"/>
                <w:szCs w:val="16"/>
                <w:lang w:eastAsia="zh-CN"/>
              </w:rPr>
              <w:t>0358</w:t>
            </w:r>
          </w:p>
        </w:tc>
        <w:tc>
          <w:tcPr>
            <w:tcW w:w="425" w:type="dxa"/>
            <w:shd w:val="solid" w:color="FFFFFF" w:fill="auto"/>
          </w:tcPr>
          <w:p w:rsidR="000C74FA" w:rsidRDefault="000C74FA" w:rsidP="005C51AD">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0C74FA" w:rsidRDefault="000C74FA" w:rsidP="005C51AD">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0C74FA" w:rsidRDefault="000C74FA" w:rsidP="005C51AD">
            <w:pPr>
              <w:pStyle w:val="TAL"/>
              <w:rPr>
                <w:rFonts w:cs="Arial"/>
                <w:color w:val="000000"/>
                <w:sz w:val="16"/>
                <w:szCs w:val="16"/>
                <w:lang w:eastAsia="zh-CN"/>
              </w:rPr>
            </w:pPr>
            <w:r>
              <w:rPr>
                <w:rFonts w:cs="Arial"/>
                <w:color w:val="000000"/>
                <w:sz w:val="16"/>
                <w:szCs w:val="16"/>
                <w:lang w:eastAsia="zh-CN"/>
              </w:rPr>
              <w:t xml:space="preserve">Update OpenAPI version </w:t>
            </w:r>
          </w:p>
        </w:tc>
        <w:tc>
          <w:tcPr>
            <w:tcW w:w="708" w:type="dxa"/>
            <w:shd w:val="solid" w:color="FFFFFF" w:fill="auto"/>
          </w:tcPr>
          <w:p w:rsidR="000C74FA" w:rsidRDefault="000C74FA" w:rsidP="005C51AD">
            <w:pPr>
              <w:pStyle w:val="TAC"/>
              <w:rPr>
                <w:sz w:val="16"/>
                <w:szCs w:val="16"/>
                <w:lang w:eastAsia="zh-CN"/>
              </w:rPr>
            </w:pPr>
            <w:r>
              <w:rPr>
                <w:sz w:val="16"/>
                <w:szCs w:val="16"/>
                <w:lang w:eastAsia="zh-CN"/>
              </w:rPr>
              <w:t>17.1.0</w:t>
            </w:r>
          </w:p>
        </w:tc>
      </w:tr>
      <w:tr w:rsidR="00B8560A" w:rsidRPr="00C012B0" w:rsidTr="00EC0283">
        <w:tblPrEx>
          <w:tblCellMar>
            <w:top w:w="0" w:type="dxa"/>
            <w:bottom w:w="0" w:type="dxa"/>
          </w:tblCellMar>
        </w:tblPrEx>
        <w:trPr>
          <w:trHeight w:val="383"/>
        </w:trPr>
        <w:tc>
          <w:tcPr>
            <w:tcW w:w="800" w:type="dxa"/>
            <w:shd w:val="solid" w:color="FFFFFF" w:fill="auto"/>
          </w:tcPr>
          <w:p w:rsidR="00B8560A" w:rsidRDefault="00B8560A" w:rsidP="005C51AD">
            <w:pPr>
              <w:pStyle w:val="TAL"/>
              <w:rPr>
                <w:rFonts w:cs="Arial"/>
                <w:color w:val="000000"/>
                <w:sz w:val="16"/>
                <w:szCs w:val="16"/>
                <w:lang w:eastAsia="zh-CN"/>
              </w:rPr>
            </w:pPr>
            <w:r>
              <w:rPr>
                <w:rFonts w:cs="Arial"/>
                <w:color w:val="000000"/>
                <w:sz w:val="16"/>
                <w:szCs w:val="16"/>
                <w:lang w:eastAsia="zh-CN"/>
              </w:rPr>
              <w:t>2022-03</w:t>
            </w:r>
          </w:p>
        </w:tc>
        <w:tc>
          <w:tcPr>
            <w:tcW w:w="800" w:type="dxa"/>
            <w:shd w:val="solid" w:color="FFFFFF" w:fill="auto"/>
          </w:tcPr>
          <w:p w:rsidR="00B8560A" w:rsidRDefault="00B8560A" w:rsidP="005C51AD">
            <w:pPr>
              <w:pStyle w:val="TAC"/>
              <w:rPr>
                <w:rFonts w:cs="Arial"/>
                <w:color w:val="000000"/>
                <w:sz w:val="16"/>
                <w:szCs w:val="16"/>
                <w:lang w:eastAsia="zh-CN"/>
              </w:rPr>
            </w:pPr>
            <w:r>
              <w:rPr>
                <w:rFonts w:cs="Arial"/>
                <w:color w:val="000000"/>
                <w:sz w:val="16"/>
                <w:szCs w:val="16"/>
                <w:lang w:eastAsia="zh-CN"/>
              </w:rPr>
              <w:t>SA#95e</w:t>
            </w:r>
          </w:p>
        </w:tc>
        <w:tc>
          <w:tcPr>
            <w:tcW w:w="1094" w:type="dxa"/>
            <w:shd w:val="solid" w:color="FFFFFF" w:fill="auto"/>
          </w:tcPr>
          <w:p w:rsidR="00B8560A" w:rsidRDefault="00B8560A" w:rsidP="005C51AD">
            <w:pPr>
              <w:pStyle w:val="TAC"/>
              <w:rPr>
                <w:rFonts w:cs="Arial"/>
                <w:color w:val="000000"/>
                <w:sz w:val="16"/>
                <w:szCs w:val="16"/>
                <w:lang w:eastAsia="zh-CN"/>
              </w:rPr>
            </w:pPr>
            <w:r>
              <w:rPr>
                <w:rFonts w:cs="Arial"/>
                <w:color w:val="000000"/>
                <w:sz w:val="16"/>
                <w:szCs w:val="16"/>
                <w:lang w:eastAsia="zh-CN"/>
              </w:rPr>
              <w:t>SP-220164</w:t>
            </w:r>
          </w:p>
        </w:tc>
        <w:tc>
          <w:tcPr>
            <w:tcW w:w="567" w:type="dxa"/>
            <w:shd w:val="solid" w:color="FFFFFF" w:fill="auto"/>
          </w:tcPr>
          <w:p w:rsidR="00B8560A" w:rsidRDefault="00B8560A" w:rsidP="005C51AD">
            <w:pPr>
              <w:pStyle w:val="TAL"/>
              <w:rPr>
                <w:rFonts w:cs="Arial"/>
                <w:color w:val="000000"/>
                <w:sz w:val="16"/>
                <w:szCs w:val="16"/>
                <w:lang w:eastAsia="zh-CN"/>
              </w:rPr>
            </w:pPr>
            <w:r>
              <w:rPr>
                <w:rFonts w:cs="Arial"/>
                <w:color w:val="000000"/>
                <w:sz w:val="16"/>
                <w:szCs w:val="16"/>
                <w:lang w:eastAsia="zh-CN"/>
              </w:rPr>
              <w:t>0360</w:t>
            </w:r>
          </w:p>
        </w:tc>
        <w:tc>
          <w:tcPr>
            <w:tcW w:w="425" w:type="dxa"/>
            <w:shd w:val="solid" w:color="FFFFFF" w:fill="auto"/>
          </w:tcPr>
          <w:p w:rsidR="00B8560A" w:rsidRDefault="00B8560A" w:rsidP="005C51AD">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B8560A" w:rsidRDefault="00B8560A" w:rsidP="005C51AD">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B8560A" w:rsidRDefault="00B8560A" w:rsidP="005C51AD">
            <w:pPr>
              <w:pStyle w:val="TAL"/>
              <w:rPr>
                <w:rFonts w:cs="Arial"/>
                <w:color w:val="000000"/>
                <w:sz w:val="16"/>
                <w:szCs w:val="16"/>
                <w:lang w:eastAsia="zh-CN"/>
              </w:rPr>
            </w:pPr>
            <w:r w:rsidRPr="00277CA3">
              <w:rPr>
                <w:rFonts w:cs="Arial"/>
                <w:color w:val="000000"/>
                <w:sz w:val="16"/>
                <w:szCs w:val="16"/>
                <w:lang w:eastAsia="zh-CN"/>
              </w:rPr>
              <w:t>Additional charging information for the 5G LAN Communication</w:t>
            </w:r>
          </w:p>
        </w:tc>
        <w:tc>
          <w:tcPr>
            <w:tcW w:w="708" w:type="dxa"/>
            <w:shd w:val="solid" w:color="FFFFFF" w:fill="auto"/>
          </w:tcPr>
          <w:p w:rsidR="00B8560A" w:rsidRDefault="00B8560A" w:rsidP="005C51AD">
            <w:pPr>
              <w:pStyle w:val="TAC"/>
              <w:rPr>
                <w:sz w:val="16"/>
                <w:szCs w:val="16"/>
                <w:lang w:eastAsia="zh-CN"/>
              </w:rPr>
            </w:pPr>
            <w:r>
              <w:rPr>
                <w:sz w:val="16"/>
                <w:szCs w:val="16"/>
                <w:lang w:eastAsia="zh-CN"/>
              </w:rPr>
              <w:t>17.2.0</w:t>
            </w:r>
          </w:p>
        </w:tc>
      </w:tr>
      <w:tr w:rsidR="000E7683" w:rsidRPr="00C012B0" w:rsidTr="00EC0283">
        <w:tblPrEx>
          <w:tblCellMar>
            <w:top w:w="0" w:type="dxa"/>
            <w:bottom w:w="0" w:type="dxa"/>
          </w:tblCellMar>
        </w:tblPrEx>
        <w:trPr>
          <w:trHeight w:val="383"/>
        </w:trPr>
        <w:tc>
          <w:tcPr>
            <w:tcW w:w="800" w:type="dxa"/>
            <w:shd w:val="solid" w:color="FFFFFF" w:fill="auto"/>
          </w:tcPr>
          <w:p w:rsidR="000E7683" w:rsidRDefault="000E7683" w:rsidP="005C51AD">
            <w:pPr>
              <w:pStyle w:val="TAL"/>
              <w:rPr>
                <w:rFonts w:cs="Arial"/>
                <w:color w:val="000000"/>
                <w:sz w:val="16"/>
                <w:szCs w:val="16"/>
                <w:lang w:eastAsia="zh-CN"/>
              </w:rPr>
            </w:pPr>
            <w:r>
              <w:rPr>
                <w:rFonts w:cs="Arial"/>
                <w:color w:val="000000"/>
                <w:sz w:val="16"/>
                <w:szCs w:val="16"/>
                <w:lang w:eastAsia="zh-CN"/>
              </w:rPr>
              <w:t>2022-03</w:t>
            </w:r>
          </w:p>
        </w:tc>
        <w:tc>
          <w:tcPr>
            <w:tcW w:w="800" w:type="dxa"/>
            <w:shd w:val="solid" w:color="FFFFFF" w:fill="auto"/>
          </w:tcPr>
          <w:p w:rsidR="000E7683" w:rsidRDefault="000E7683" w:rsidP="005C51AD">
            <w:pPr>
              <w:pStyle w:val="TAC"/>
              <w:rPr>
                <w:rFonts w:cs="Arial"/>
                <w:color w:val="000000"/>
                <w:sz w:val="16"/>
                <w:szCs w:val="16"/>
                <w:lang w:eastAsia="zh-CN"/>
              </w:rPr>
            </w:pPr>
            <w:r>
              <w:rPr>
                <w:rFonts w:cs="Arial"/>
                <w:color w:val="000000"/>
                <w:sz w:val="16"/>
                <w:szCs w:val="16"/>
                <w:lang w:eastAsia="zh-CN"/>
              </w:rPr>
              <w:t>SA#95e</w:t>
            </w:r>
          </w:p>
        </w:tc>
        <w:tc>
          <w:tcPr>
            <w:tcW w:w="1094" w:type="dxa"/>
            <w:shd w:val="solid" w:color="FFFFFF" w:fill="auto"/>
          </w:tcPr>
          <w:p w:rsidR="000E7683" w:rsidRDefault="000E7683" w:rsidP="005C51AD">
            <w:pPr>
              <w:pStyle w:val="TAC"/>
              <w:rPr>
                <w:rFonts w:cs="Arial"/>
                <w:color w:val="000000"/>
                <w:sz w:val="16"/>
                <w:szCs w:val="16"/>
                <w:lang w:eastAsia="zh-CN"/>
              </w:rPr>
            </w:pPr>
            <w:r>
              <w:rPr>
                <w:rFonts w:cs="Arial"/>
                <w:color w:val="000000"/>
                <w:sz w:val="16"/>
                <w:szCs w:val="16"/>
                <w:lang w:eastAsia="zh-CN"/>
              </w:rPr>
              <w:t>SP-220162</w:t>
            </w:r>
          </w:p>
        </w:tc>
        <w:tc>
          <w:tcPr>
            <w:tcW w:w="567" w:type="dxa"/>
            <w:shd w:val="solid" w:color="FFFFFF" w:fill="auto"/>
          </w:tcPr>
          <w:p w:rsidR="000E7683" w:rsidRDefault="000E7683" w:rsidP="005C51AD">
            <w:pPr>
              <w:pStyle w:val="TAL"/>
              <w:rPr>
                <w:rFonts w:cs="Arial"/>
                <w:color w:val="000000"/>
                <w:sz w:val="16"/>
                <w:szCs w:val="16"/>
                <w:lang w:eastAsia="zh-CN"/>
              </w:rPr>
            </w:pPr>
            <w:r>
              <w:rPr>
                <w:rFonts w:cs="Arial"/>
                <w:color w:val="000000"/>
                <w:sz w:val="16"/>
                <w:szCs w:val="16"/>
                <w:lang w:eastAsia="zh-CN"/>
              </w:rPr>
              <w:t>0365</w:t>
            </w:r>
          </w:p>
        </w:tc>
        <w:tc>
          <w:tcPr>
            <w:tcW w:w="425" w:type="dxa"/>
            <w:shd w:val="solid" w:color="FFFFFF" w:fill="auto"/>
          </w:tcPr>
          <w:p w:rsidR="000E7683" w:rsidRDefault="000E7683" w:rsidP="005C51AD">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0E7683" w:rsidRDefault="000E7683" w:rsidP="005C51AD">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0E7683" w:rsidRPr="00E4225A" w:rsidRDefault="000E7683" w:rsidP="005C51AD">
            <w:pPr>
              <w:pStyle w:val="TAL"/>
              <w:rPr>
                <w:rFonts w:cs="Arial"/>
                <w:color w:val="000000"/>
                <w:sz w:val="16"/>
                <w:szCs w:val="16"/>
                <w:lang w:eastAsia="zh-CN"/>
              </w:rPr>
            </w:pPr>
            <w:r>
              <w:rPr>
                <w:rFonts w:cs="Arial"/>
                <w:color w:val="000000"/>
                <w:sz w:val="16"/>
                <w:szCs w:val="16"/>
                <w:lang w:eastAsia="zh-CN"/>
              </w:rPr>
              <w:t>Addition of the Supported Feature for URLLC</w:t>
            </w:r>
          </w:p>
        </w:tc>
        <w:tc>
          <w:tcPr>
            <w:tcW w:w="708" w:type="dxa"/>
            <w:shd w:val="solid" w:color="FFFFFF" w:fill="auto"/>
          </w:tcPr>
          <w:p w:rsidR="000E7683" w:rsidRDefault="000E7683" w:rsidP="005C51AD">
            <w:pPr>
              <w:pStyle w:val="TAC"/>
              <w:rPr>
                <w:sz w:val="16"/>
                <w:szCs w:val="16"/>
                <w:lang w:eastAsia="zh-CN"/>
              </w:rPr>
            </w:pPr>
            <w:r>
              <w:rPr>
                <w:sz w:val="16"/>
                <w:szCs w:val="16"/>
                <w:lang w:eastAsia="zh-CN"/>
              </w:rPr>
              <w:t>17.2.0</w:t>
            </w:r>
          </w:p>
        </w:tc>
      </w:tr>
      <w:tr w:rsidR="005F31A8" w:rsidRPr="00C012B0" w:rsidTr="00EC0283">
        <w:tblPrEx>
          <w:tblCellMar>
            <w:top w:w="0" w:type="dxa"/>
            <w:bottom w:w="0" w:type="dxa"/>
          </w:tblCellMar>
        </w:tblPrEx>
        <w:trPr>
          <w:trHeight w:val="383"/>
        </w:trPr>
        <w:tc>
          <w:tcPr>
            <w:tcW w:w="800" w:type="dxa"/>
            <w:shd w:val="solid" w:color="FFFFFF" w:fill="auto"/>
          </w:tcPr>
          <w:p w:rsidR="005F31A8" w:rsidRDefault="005F31A8" w:rsidP="005C51AD">
            <w:pPr>
              <w:pStyle w:val="TAL"/>
              <w:rPr>
                <w:rFonts w:cs="Arial"/>
                <w:color w:val="000000"/>
                <w:sz w:val="16"/>
                <w:szCs w:val="16"/>
                <w:lang w:eastAsia="zh-CN"/>
              </w:rPr>
            </w:pPr>
            <w:r>
              <w:rPr>
                <w:rFonts w:cs="Arial"/>
                <w:color w:val="000000"/>
                <w:sz w:val="16"/>
                <w:szCs w:val="16"/>
                <w:lang w:eastAsia="zh-CN"/>
              </w:rPr>
              <w:t>2022-03</w:t>
            </w:r>
          </w:p>
        </w:tc>
        <w:tc>
          <w:tcPr>
            <w:tcW w:w="800" w:type="dxa"/>
            <w:shd w:val="solid" w:color="FFFFFF" w:fill="auto"/>
          </w:tcPr>
          <w:p w:rsidR="005F31A8" w:rsidRDefault="005F31A8" w:rsidP="005C51AD">
            <w:pPr>
              <w:pStyle w:val="TAC"/>
              <w:rPr>
                <w:rFonts w:cs="Arial"/>
                <w:color w:val="000000"/>
                <w:sz w:val="16"/>
                <w:szCs w:val="16"/>
                <w:lang w:eastAsia="zh-CN"/>
              </w:rPr>
            </w:pPr>
            <w:r>
              <w:rPr>
                <w:rFonts w:cs="Arial"/>
                <w:color w:val="000000"/>
                <w:sz w:val="16"/>
                <w:szCs w:val="16"/>
                <w:lang w:eastAsia="zh-CN"/>
              </w:rPr>
              <w:t>SA#95e</w:t>
            </w:r>
          </w:p>
        </w:tc>
        <w:tc>
          <w:tcPr>
            <w:tcW w:w="1094" w:type="dxa"/>
            <w:shd w:val="solid" w:color="FFFFFF" w:fill="auto"/>
          </w:tcPr>
          <w:p w:rsidR="005F31A8" w:rsidRDefault="005F31A8" w:rsidP="005C51AD">
            <w:pPr>
              <w:pStyle w:val="TAC"/>
              <w:rPr>
                <w:rFonts w:cs="Arial"/>
                <w:color w:val="000000"/>
                <w:sz w:val="16"/>
                <w:szCs w:val="16"/>
                <w:lang w:eastAsia="zh-CN"/>
              </w:rPr>
            </w:pPr>
            <w:r>
              <w:rPr>
                <w:rFonts w:cs="Arial"/>
                <w:color w:val="000000"/>
                <w:sz w:val="16"/>
                <w:szCs w:val="16"/>
                <w:lang w:eastAsia="zh-CN"/>
              </w:rPr>
              <w:t>SP-220185</w:t>
            </w:r>
          </w:p>
        </w:tc>
        <w:tc>
          <w:tcPr>
            <w:tcW w:w="567" w:type="dxa"/>
            <w:shd w:val="solid" w:color="FFFFFF" w:fill="auto"/>
          </w:tcPr>
          <w:p w:rsidR="005F31A8" w:rsidRDefault="005F31A8" w:rsidP="005C51AD">
            <w:pPr>
              <w:pStyle w:val="TAL"/>
              <w:rPr>
                <w:rFonts w:cs="Arial"/>
                <w:color w:val="000000"/>
                <w:sz w:val="16"/>
                <w:szCs w:val="16"/>
                <w:lang w:eastAsia="zh-CN"/>
              </w:rPr>
            </w:pPr>
            <w:r>
              <w:rPr>
                <w:rFonts w:cs="Arial"/>
                <w:color w:val="000000"/>
                <w:sz w:val="16"/>
                <w:szCs w:val="16"/>
                <w:lang w:eastAsia="zh-CN"/>
              </w:rPr>
              <w:t>0367</w:t>
            </w:r>
          </w:p>
        </w:tc>
        <w:tc>
          <w:tcPr>
            <w:tcW w:w="425" w:type="dxa"/>
            <w:shd w:val="solid" w:color="FFFFFF" w:fill="auto"/>
          </w:tcPr>
          <w:p w:rsidR="005F31A8" w:rsidRDefault="005F31A8" w:rsidP="005C51AD">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5F31A8" w:rsidRDefault="005F31A8" w:rsidP="005C51AD">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5F31A8" w:rsidRDefault="005F31A8" w:rsidP="005C51AD">
            <w:pPr>
              <w:pStyle w:val="TAL"/>
              <w:rPr>
                <w:rFonts w:cs="Arial"/>
                <w:color w:val="000000"/>
                <w:sz w:val="16"/>
                <w:szCs w:val="16"/>
                <w:lang w:eastAsia="zh-CN"/>
              </w:rPr>
            </w:pPr>
            <w:r>
              <w:rPr>
                <w:rFonts w:cs="Arial"/>
                <w:color w:val="000000"/>
                <w:sz w:val="16"/>
                <w:szCs w:val="16"/>
                <w:lang w:eastAsia="zh-CN"/>
              </w:rPr>
              <w:t>Extensibility Mechanisms for charging</w:t>
            </w:r>
          </w:p>
        </w:tc>
        <w:tc>
          <w:tcPr>
            <w:tcW w:w="708" w:type="dxa"/>
            <w:shd w:val="solid" w:color="FFFFFF" w:fill="auto"/>
          </w:tcPr>
          <w:p w:rsidR="005F31A8" w:rsidRDefault="005F31A8" w:rsidP="005C51AD">
            <w:pPr>
              <w:pStyle w:val="TAC"/>
              <w:rPr>
                <w:sz w:val="16"/>
                <w:szCs w:val="16"/>
                <w:lang w:eastAsia="zh-CN"/>
              </w:rPr>
            </w:pPr>
            <w:r>
              <w:rPr>
                <w:sz w:val="16"/>
                <w:szCs w:val="16"/>
                <w:lang w:eastAsia="zh-CN"/>
              </w:rPr>
              <w:t>17.2.0</w:t>
            </w:r>
          </w:p>
        </w:tc>
      </w:tr>
      <w:tr w:rsidR="00E4225A" w:rsidRPr="00C012B0" w:rsidTr="00EC0283">
        <w:tblPrEx>
          <w:tblCellMar>
            <w:top w:w="0" w:type="dxa"/>
            <w:bottom w:w="0" w:type="dxa"/>
          </w:tblCellMar>
        </w:tblPrEx>
        <w:trPr>
          <w:trHeight w:val="383"/>
        </w:trPr>
        <w:tc>
          <w:tcPr>
            <w:tcW w:w="800" w:type="dxa"/>
            <w:shd w:val="solid" w:color="FFFFFF" w:fill="auto"/>
          </w:tcPr>
          <w:p w:rsidR="00E4225A" w:rsidRDefault="00E4225A" w:rsidP="005C51AD">
            <w:pPr>
              <w:pStyle w:val="TAL"/>
              <w:rPr>
                <w:rFonts w:cs="Arial"/>
                <w:color w:val="000000"/>
                <w:sz w:val="16"/>
                <w:szCs w:val="16"/>
                <w:lang w:eastAsia="zh-CN"/>
              </w:rPr>
            </w:pPr>
            <w:r>
              <w:rPr>
                <w:rFonts w:cs="Arial"/>
                <w:color w:val="000000"/>
                <w:sz w:val="16"/>
                <w:szCs w:val="16"/>
                <w:lang w:eastAsia="zh-CN"/>
              </w:rPr>
              <w:t>2022-03</w:t>
            </w:r>
          </w:p>
        </w:tc>
        <w:tc>
          <w:tcPr>
            <w:tcW w:w="800" w:type="dxa"/>
            <w:shd w:val="solid" w:color="FFFFFF" w:fill="auto"/>
          </w:tcPr>
          <w:p w:rsidR="00E4225A" w:rsidRDefault="00E4225A" w:rsidP="005C51AD">
            <w:pPr>
              <w:pStyle w:val="TAC"/>
              <w:rPr>
                <w:rFonts w:cs="Arial"/>
                <w:color w:val="000000"/>
                <w:sz w:val="16"/>
                <w:szCs w:val="16"/>
                <w:lang w:eastAsia="zh-CN"/>
              </w:rPr>
            </w:pPr>
            <w:r>
              <w:rPr>
                <w:rFonts w:cs="Arial"/>
                <w:color w:val="000000"/>
                <w:sz w:val="16"/>
                <w:szCs w:val="16"/>
                <w:lang w:eastAsia="zh-CN"/>
              </w:rPr>
              <w:t>SA#95e</w:t>
            </w:r>
          </w:p>
        </w:tc>
        <w:tc>
          <w:tcPr>
            <w:tcW w:w="1094" w:type="dxa"/>
            <w:shd w:val="solid" w:color="FFFFFF" w:fill="auto"/>
          </w:tcPr>
          <w:p w:rsidR="00E4225A" w:rsidRDefault="00E4225A" w:rsidP="005C51AD">
            <w:pPr>
              <w:pStyle w:val="TAC"/>
              <w:rPr>
                <w:rFonts w:cs="Arial"/>
                <w:color w:val="000000"/>
                <w:sz w:val="16"/>
                <w:szCs w:val="16"/>
                <w:lang w:eastAsia="zh-CN"/>
              </w:rPr>
            </w:pPr>
            <w:r>
              <w:rPr>
                <w:rFonts w:cs="Arial"/>
                <w:color w:val="000000"/>
                <w:sz w:val="16"/>
                <w:szCs w:val="16"/>
                <w:lang w:eastAsia="zh-CN"/>
              </w:rPr>
              <w:t>SP-220159</w:t>
            </w:r>
          </w:p>
        </w:tc>
        <w:tc>
          <w:tcPr>
            <w:tcW w:w="567" w:type="dxa"/>
            <w:shd w:val="solid" w:color="FFFFFF" w:fill="auto"/>
          </w:tcPr>
          <w:p w:rsidR="00E4225A" w:rsidRDefault="00E4225A" w:rsidP="005C51AD">
            <w:pPr>
              <w:pStyle w:val="TAL"/>
              <w:rPr>
                <w:rFonts w:cs="Arial"/>
                <w:color w:val="000000"/>
                <w:sz w:val="16"/>
                <w:szCs w:val="16"/>
                <w:lang w:eastAsia="zh-CN"/>
              </w:rPr>
            </w:pPr>
            <w:r>
              <w:rPr>
                <w:rFonts w:cs="Arial"/>
                <w:color w:val="000000"/>
                <w:sz w:val="16"/>
                <w:szCs w:val="16"/>
                <w:lang w:eastAsia="zh-CN"/>
              </w:rPr>
              <w:t>0368</w:t>
            </w:r>
          </w:p>
        </w:tc>
        <w:tc>
          <w:tcPr>
            <w:tcW w:w="425" w:type="dxa"/>
            <w:shd w:val="solid" w:color="FFFFFF" w:fill="auto"/>
          </w:tcPr>
          <w:p w:rsidR="00E4225A" w:rsidRDefault="00E4225A" w:rsidP="005C51AD">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E4225A" w:rsidRDefault="00E4225A" w:rsidP="005C51AD">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E4225A" w:rsidRDefault="00E4225A" w:rsidP="005C51AD">
            <w:pPr>
              <w:pStyle w:val="TAL"/>
              <w:rPr>
                <w:rFonts w:cs="Arial"/>
                <w:color w:val="000000"/>
                <w:sz w:val="16"/>
                <w:szCs w:val="16"/>
                <w:lang w:eastAsia="zh-CN"/>
              </w:rPr>
            </w:pPr>
            <w:r>
              <w:rPr>
                <w:rFonts w:cs="Arial"/>
                <w:color w:val="000000"/>
                <w:sz w:val="16"/>
                <w:szCs w:val="16"/>
                <w:lang w:eastAsia="zh-CN"/>
              </w:rPr>
              <w:t>Add charging information of 5GS CIoT</w:t>
            </w:r>
          </w:p>
        </w:tc>
        <w:tc>
          <w:tcPr>
            <w:tcW w:w="708" w:type="dxa"/>
            <w:shd w:val="solid" w:color="FFFFFF" w:fill="auto"/>
          </w:tcPr>
          <w:p w:rsidR="00E4225A" w:rsidRDefault="00E4225A" w:rsidP="005C51AD">
            <w:pPr>
              <w:pStyle w:val="TAC"/>
              <w:rPr>
                <w:sz w:val="16"/>
                <w:szCs w:val="16"/>
                <w:lang w:eastAsia="zh-CN"/>
              </w:rPr>
            </w:pPr>
            <w:r>
              <w:rPr>
                <w:sz w:val="16"/>
                <w:szCs w:val="16"/>
                <w:lang w:eastAsia="zh-CN"/>
              </w:rPr>
              <w:t>17.2.0</w:t>
            </w:r>
          </w:p>
        </w:tc>
      </w:tr>
      <w:tr w:rsidR="0047354A" w:rsidRPr="00C012B0" w:rsidTr="00EC0283">
        <w:tblPrEx>
          <w:tblCellMar>
            <w:top w:w="0" w:type="dxa"/>
            <w:bottom w:w="0" w:type="dxa"/>
          </w:tblCellMar>
        </w:tblPrEx>
        <w:trPr>
          <w:trHeight w:val="383"/>
        </w:trPr>
        <w:tc>
          <w:tcPr>
            <w:tcW w:w="800" w:type="dxa"/>
            <w:shd w:val="solid" w:color="FFFFFF" w:fill="auto"/>
          </w:tcPr>
          <w:p w:rsidR="0047354A" w:rsidRDefault="0047354A" w:rsidP="005C51AD">
            <w:pPr>
              <w:pStyle w:val="TAL"/>
              <w:rPr>
                <w:rFonts w:cs="Arial"/>
                <w:color w:val="000000"/>
                <w:sz w:val="16"/>
                <w:szCs w:val="16"/>
                <w:lang w:eastAsia="zh-CN"/>
              </w:rPr>
            </w:pPr>
            <w:r>
              <w:rPr>
                <w:rFonts w:cs="Arial"/>
                <w:color w:val="000000"/>
                <w:sz w:val="16"/>
                <w:szCs w:val="16"/>
                <w:lang w:eastAsia="zh-CN"/>
              </w:rPr>
              <w:t>2022-03</w:t>
            </w:r>
          </w:p>
        </w:tc>
        <w:tc>
          <w:tcPr>
            <w:tcW w:w="800" w:type="dxa"/>
            <w:shd w:val="solid" w:color="FFFFFF" w:fill="auto"/>
          </w:tcPr>
          <w:p w:rsidR="0047354A" w:rsidRDefault="0047354A" w:rsidP="005C51AD">
            <w:pPr>
              <w:pStyle w:val="TAC"/>
              <w:rPr>
                <w:rFonts w:cs="Arial"/>
                <w:color w:val="000000"/>
                <w:sz w:val="16"/>
                <w:szCs w:val="16"/>
                <w:lang w:eastAsia="zh-CN"/>
              </w:rPr>
            </w:pPr>
            <w:r>
              <w:rPr>
                <w:rFonts w:cs="Arial"/>
                <w:color w:val="000000"/>
                <w:sz w:val="16"/>
                <w:szCs w:val="16"/>
                <w:lang w:eastAsia="zh-CN"/>
              </w:rPr>
              <w:t>SA#95e</w:t>
            </w:r>
          </w:p>
        </w:tc>
        <w:tc>
          <w:tcPr>
            <w:tcW w:w="1094" w:type="dxa"/>
            <w:shd w:val="solid" w:color="FFFFFF" w:fill="auto"/>
          </w:tcPr>
          <w:p w:rsidR="0047354A" w:rsidRDefault="0047354A" w:rsidP="005C51AD">
            <w:pPr>
              <w:pStyle w:val="TAC"/>
              <w:rPr>
                <w:rFonts w:cs="Arial"/>
                <w:color w:val="000000"/>
                <w:sz w:val="16"/>
                <w:szCs w:val="16"/>
                <w:lang w:eastAsia="zh-CN"/>
              </w:rPr>
            </w:pPr>
            <w:r>
              <w:rPr>
                <w:rFonts w:cs="Arial"/>
                <w:color w:val="000000"/>
                <w:sz w:val="16"/>
                <w:szCs w:val="16"/>
                <w:lang w:eastAsia="zh-CN"/>
              </w:rPr>
              <w:t>SP-220186</w:t>
            </w:r>
          </w:p>
        </w:tc>
        <w:tc>
          <w:tcPr>
            <w:tcW w:w="567" w:type="dxa"/>
            <w:shd w:val="solid" w:color="FFFFFF" w:fill="auto"/>
          </w:tcPr>
          <w:p w:rsidR="0047354A" w:rsidRDefault="0047354A" w:rsidP="005C51AD">
            <w:pPr>
              <w:pStyle w:val="TAL"/>
              <w:rPr>
                <w:rFonts w:cs="Arial"/>
                <w:color w:val="000000"/>
                <w:sz w:val="16"/>
                <w:szCs w:val="16"/>
                <w:lang w:eastAsia="zh-CN"/>
              </w:rPr>
            </w:pPr>
            <w:r>
              <w:rPr>
                <w:rFonts w:cs="Arial"/>
                <w:color w:val="000000"/>
                <w:sz w:val="16"/>
                <w:szCs w:val="16"/>
                <w:lang w:eastAsia="zh-CN"/>
              </w:rPr>
              <w:t>0369</w:t>
            </w:r>
          </w:p>
        </w:tc>
        <w:tc>
          <w:tcPr>
            <w:tcW w:w="425" w:type="dxa"/>
            <w:shd w:val="solid" w:color="FFFFFF" w:fill="auto"/>
          </w:tcPr>
          <w:p w:rsidR="0047354A" w:rsidRDefault="0047354A" w:rsidP="005C51AD">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47354A" w:rsidRDefault="0047354A" w:rsidP="005C51AD">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47354A" w:rsidRDefault="0047354A" w:rsidP="005C51AD">
            <w:pPr>
              <w:pStyle w:val="TAL"/>
              <w:rPr>
                <w:rFonts w:cs="Arial"/>
                <w:color w:val="000000"/>
                <w:sz w:val="16"/>
                <w:szCs w:val="16"/>
                <w:lang w:eastAsia="zh-CN"/>
              </w:rPr>
            </w:pPr>
            <w:r>
              <w:rPr>
                <w:rFonts w:cs="Arial"/>
                <w:color w:val="000000"/>
                <w:sz w:val="16"/>
                <w:szCs w:val="16"/>
                <w:lang w:eastAsia="zh-CN"/>
              </w:rPr>
              <w:t>Correcting response code 2xx</w:t>
            </w:r>
          </w:p>
        </w:tc>
        <w:tc>
          <w:tcPr>
            <w:tcW w:w="708" w:type="dxa"/>
            <w:shd w:val="solid" w:color="FFFFFF" w:fill="auto"/>
          </w:tcPr>
          <w:p w:rsidR="0047354A" w:rsidRDefault="0047354A" w:rsidP="005C51AD">
            <w:pPr>
              <w:pStyle w:val="TAC"/>
              <w:rPr>
                <w:sz w:val="16"/>
                <w:szCs w:val="16"/>
                <w:lang w:eastAsia="zh-CN"/>
              </w:rPr>
            </w:pPr>
            <w:r>
              <w:rPr>
                <w:sz w:val="16"/>
                <w:szCs w:val="16"/>
                <w:lang w:eastAsia="zh-CN"/>
              </w:rPr>
              <w:t>17.2.0</w:t>
            </w:r>
          </w:p>
        </w:tc>
      </w:tr>
      <w:tr w:rsidR="00252676" w:rsidRPr="00C012B0" w:rsidTr="00EC0283">
        <w:tblPrEx>
          <w:tblCellMar>
            <w:top w:w="0" w:type="dxa"/>
            <w:bottom w:w="0" w:type="dxa"/>
          </w:tblCellMar>
        </w:tblPrEx>
        <w:trPr>
          <w:trHeight w:val="383"/>
        </w:trPr>
        <w:tc>
          <w:tcPr>
            <w:tcW w:w="800" w:type="dxa"/>
            <w:shd w:val="solid" w:color="FFFFFF" w:fill="auto"/>
          </w:tcPr>
          <w:p w:rsidR="00252676" w:rsidRDefault="00252676" w:rsidP="00252676">
            <w:pPr>
              <w:pStyle w:val="TAL"/>
              <w:rPr>
                <w:rFonts w:cs="Arial"/>
                <w:color w:val="000000"/>
                <w:sz w:val="16"/>
                <w:szCs w:val="16"/>
                <w:lang w:eastAsia="zh-CN"/>
              </w:rPr>
            </w:pPr>
            <w:r>
              <w:rPr>
                <w:rFonts w:cs="Arial"/>
                <w:color w:val="000000"/>
                <w:sz w:val="16"/>
                <w:szCs w:val="16"/>
                <w:lang w:eastAsia="zh-CN"/>
              </w:rPr>
              <w:t>2022-03</w:t>
            </w:r>
          </w:p>
        </w:tc>
        <w:tc>
          <w:tcPr>
            <w:tcW w:w="800" w:type="dxa"/>
            <w:shd w:val="solid" w:color="FFFFFF" w:fill="auto"/>
          </w:tcPr>
          <w:p w:rsidR="00252676" w:rsidRDefault="00252676" w:rsidP="00252676">
            <w:pPr>
              <w:pStyle w:val="TAC"/>
              <w:rPr>
                <w:rFonts w:cs="Arial"/>
                <w:color w:val="000000"/>
                <w:sz w:val="16"/>
                <w:szCs w:val="16"/>
                <w:lang w:eastAsia="zh-CN"/>
              </w:rPr>
            </w:pPr>
            <w:r>
              <w:rPr>
                <w:rFonts w:cs="Arial"/>
                <w:color w:val="000000"/>
                <w:sz w:val="16"/>
                <w:szCs w:val="16"/>
                <w:lang w:eastAsia="zh-CN"/>
              </w:rPr>
              <w:t>SA#95e</w:t>
            </w:r>
          </w:p>
        </w:tc>
        <w:tc>
          <w:tcPr>
            <w:tcW w:w="1094" w:type="dxa"/>
            <w:shd w:val="solid" w:color="FFFFFF" w:fill="auto"/>
          </w:tcPr>
          <w:p w:rsidR="00252676" w:rsidRDefault="00252676" w:rsidP="00252676">
            <w:pPr>
              <w:pStyle w:val="TAC"/>
              <w:rPr>
                <w:rFonts w:cs="Arial"/>
                <w:color w:val="000000"/>
                <w:sz w:val="16"/>
                <w:szCs w:val="16"/>
                <w:lang w:eastAsia="zh-CN"/>
              </w:rPr>
            </w:pPr>
            <w:r>
              <w:rPr>
                <w:rFonts w:cs="Arial"/>
                <w:color w:val="000000"/>
                <w:sz w:val="16"/>
                <w:szCs w:val="16"/>
                <w:lang w:eastAsia="zh-CN"/>
              </w:rPr>
              <w:t>SP-220186</w:t>
            </w:r>
          </w:p>
        </w:tc>
        <w:tc>
          <w:tcPr>
            <w:tcW w:w="567" w:type="dxa"/>
            <w:shd w:val="solid" w:color="FFFFFF" w:fill="auto"/>
          </w:tcPr>
          <w:p w:rsidR="00252676" w:rsidRDefault="00252676" w:rsidP="00252676">
            <w:pPr>
              <w:pStyle w:val="TAL"/>
              <w:rPr>
                <w:rFonts w:cs="Arial"/>
                <w:color w:val="000000"/>
                <w:sz w:val="16"/>
                <w:szCs w:val="16"/>
                <w:lang w:eastAsia="zh-CN"/>
              </w:rPr>
            </w:pPr>
            <w:r>
              <w:rPr>
                <w:rFonts w:cs="Arial"/>
                <w:color w:val="000000"/>
                <w:sz w:val="16"/>
                <w:szCs w:val="16"/>
                <w:lang w:eastAsia="zh-CN"/>
              </w:rPr>
              <w:t>0371</w:t>
            </w:r>
          </w:p>
        </w:tc>
        <w:tc>
          <w:tcPr>
            <w:tcW w:w="425" w:type="dxa"/>
            <w:shd w:val="solid" w:color="FFFFFF" w:fill="auto"/>
          </w:tcPr>
          <w:p w:rsidR="00252676" w:rsidRDefault="00252676" w:rsidP="00252676">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252676" w:rsidRDefault="00252676" w:rsidP="00252676">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252676" w:rsidRDefault="00252676" w:rsidP="00252676">
            <w:pPr>
              <w:pStyle w:val="TAL"/>
              <w:rPr>
                <w:rFonts w:cs="Arial"/>
                <w:color w:val="000000"/>
                <w:sz w:val="16"/>
                <w:szCs w:val="16"/>
                <w:lang w:eastAsia="zh-CN"/>
              </w:rPr>
            </w:pPr>
            <w:r>
              <w:rPr>
                <w:rFonts w:cs="Arial"/>
                <w:color w:val="000000"/>
                <w:sz w:val="16"/>
                <w:szCs w:val="16"/>
                <w:lang w:eastAsia="zh-CN"/>
              </w:rPr>
              <w:t>Correcting response code 4xx</w:t>
            </w:r>
          </w:p>
        </w:tc>
        <w:tc>
          <w:tcPr>
            <w:tcW w:w="708" w:type="dxa"/>
            <w:shd w:val="solid" w:color="FFFFFF" w:fill="auto"/>
          </w:tcPr>
          <w:p w:rsidR="00252676" w:rsidRDefault="00252676" w:rsidP="00252676">
            <w:pPr>
              <w:pStyle w:val="TAC"/>
              <w:rPr>
                <w:sz w:val="16"/>
                <w:szCs w:val="16"/>
                <w:lang w:eastAsia="zh-CN"/>
              </w:rPr>
            </w:pPr>
            <w:r>
              <w:rPr>
                <w:sz w:val="16"/>
                <w:szCs w:val="16"/>
                <w:lang w:eastAsia="zh-CN"/>
              </w:rPr>
              <w:t>17.2.0</w:t>
            </w:r>
          </w:p>
        </w:tc>
      </w:tr>
      <w:tr w:rsidR="00036376" w:rsidRPr="00C012B0" w:rsidTr="00EC0283">
        <w:tblPrEx>
          <w:tblCellMar>
            <w:top w:w="0" w:type="dxa"/>
            <w:bottom w:w="0" w:type="dxa"/>
          </w:tblCellMar>
        </w:tblPrEx>
        <w:trPr>
          <w:trHeight w:val="383"/>
        </w:trPr>
        <w:tc>
          <w:tcPr>
            <w:tcW w:w="800" w:type="dxa"/>
            <w:shd w:val="solid" w:color="FFFFFF" w:fill="auto"/>
          </w:tcPr>
          <w:p w:rsidR="00036376" w:rsidRDefault="00036376" w:rsidP="00252676">
            <w:pPr>
              <w:pStyle w:val="TAL"/>
              <w:rPr>
                <w:rFonts w:cs="Arial"/>
                <w:color w:val="000000"/>
                <w:sz w:val="16"/>
                <w:szCs w:val="16"/>
                <w:lang w:eastAsia="zh-CN"/>
              </w:rPr>
            </w:pPr>
            <w:r>
              <w:rPr>
                <w:rFonts w:cs="Arial"/>
                <w:color w:val="000000"/>
                <w:sz w:val="16"/>
                <w:szCs w:val="16"/>
                <w:lang w:eastAsia="zh-CN"/>
              </w:rPr>
              <w:t>2022-03</w:t>
            </w:r>
          </w:p>
        </w:tc>
        <w:tc>
          <w:tcPr>
            <w:tcW w:w="800" w:type="dxa"/>
            <w:shd w:val="solid" w:color="FFFFFF" w:fill="auto"/>
          </w:tcPr>
          <w:p w:rsidR="00036376" w:rsidRDefault="00036376" w:rsidP="00252676">
            <w:pPr>
              <w:pStyle w:val="TAC"/>
              <w:rPr>
                <w:rFonts w:cs="Arial"/>
                <w:color w:val="000000"/>
                <w:sz w:val="16"/>
                <w:szCs w:val="16"/>
                <w:lang w:eastAsia="zh-CN"/>
              </w:rPr>
            </w:pPr>
            <w:r>
              <w:rPr>
                <w:rFonts w:cs="Arial"/>
                <w:color w:val="000000"/>
                <w:sz w:val="16"/>
                <w:szCs w:val="16"/>
                <w:lang w:eastAsia="zh-CN"/>
              </w:rPr>
              <w:t>SA#95e</w:t>
            </w:r>
          </w:p>
        </w:tc>
        <w:tc>
          <w:tcPr>
            <w:tcW w:w="1094" w:type="dxa"/>
            <w:shd w:val="solid" w:color="FFFFFF" w:fill="auto"/>
          </w:tcPr>
          <w:p w:rsidR="00036376" w:rsidRDefault="00036376" w:rsidP="00252676">
            <w:pPr>
              <w:pStyle w:val="TAC"/>
              <w:rPr>
                <w:rFonts w:cs="Arial"/>
                <w:color w:val="000000"/>
                <w:sz w:val="16"/>
                <w:szCs w:val="16"/>
                <w:lang w:eastAsia="zh-CN"/>
              </w:rPr>
            </w:pPr>
            <w:r>
              <w:rPr>
                <w:rFonts w:cs="Arial"/>
                <w:color w:val="000000"/>
                <w:sz w:val="16"/>
                <w:szCs w:val="16"/>
                <w:lang w:eastAsia="zh-CN"/>
              </w:rPr>
              <w:t>SP-220170</w:t>
            </w:r>
          </w:p>
        </w:tc>
        <w:tc>
          <w:tcPr>
            <w:tcW w:w="567" w:type="dxa"/>
            <w:shd w:val="solid" w:color="FFFFFF" w:fill="auto"/>
          </w:tcPr>
          <w:p w:rsidR="00036376" w:rsidRDefault="00036376" w:rsidP="00252676">
            <w:pPr>
              <w:pStyle w:val="TAL"/>
              <w:rPr>
                <w:rFonts w:cs="Arial"/>
                <w:color w:val="000000"/>
                <w:sz w:val="16"/>
                <w:szCs w:val="16"/>
                <w:lang w:eastAsia="zh-CN"/>
              </w:rPr>
            </w:pPr>
            <w:r>
              <w:rPr>
                <w:rFonts w:cs="Arial"/>
                <w:color w:val="000000"/>
                <w:sz w:val="16"/>
                <w:szCs w:val="16"/>
                <w:lang w:eastAsia="zh-CN"/>
              </w:rPr>
              <w:t>0374</w:t>
            </w:r>
          </w:p>
        </w:tc>
        <w:tc>
          <w:tcPr>
            <w:tcW w:w="425" w:type="dxa"/>
            <w:shd w:val="solid" w:color="FFFFFF" w:fill="auto"/>
          </w:tcPr>
          <w:p w:rsidR="00036376" w:rsidRDefault="00036376" w:rsidP="00252676">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036376" w:rsidRDefault="00036376" w:rsidP="00252676">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036376" w:rsidRDefault="00036376" w:rsidP="00252676">
            <w:pPr>
              <w:pStyle w:val="TAL"/>
              <w:rPr>
                <w:rFonts w:cs="Arial"/>
                <w:color w:val="000000"/>
                <w:sz w:val="16"/>
                <w:szCs w:val="16"/>
                <w:lang w:eastAsia="zh-CN"/>
              </w:rPr>
            </w:pPr>
            <w:r>
              <w:rPr>
                <w:rFonts w:cs="Arial"/>
                <w:color w:val="000000"/>
                <w:sz w:val="16"/>
                <w:szCs w:val="16"/>
                <w:lang w:eastAsia="zh-CN"/>
              </w:rPr>
              <w:t>Correcting quota management suspended</w:t>
            </w:r>
          </w:p>
        </w:tc>
        <w:tc>
          <w:tcPr>
            <w:tcW w:w="708" w:type="dxa"/>
            <w:shd w:val="solid" w:color="FFFFFF" w:fill="auto"/>
          </w:tcPr>
          <w:p w:rsidR="00036376" w:rsidRDefault="00036376" w:rsidP="00252676">
            <w:pPr>
              <w:pStyle w:val="TAC"/>
              <w:rPr>
                <w:sz w:val="16"/>
                <w:szCs w:val="16"/>
                <w:lang w:eastAsia="zh-CN"/>
              </w:rPr>
            </w:pPr>
            <w:r>
              <w:rPr>
                <w:sz w:val="16"/>
                <w:szCs w:val="16"/>
                <w:lang w:eastAsia="zh-CN"/>
              </w:rPr>
              <w:t>17.2.0</w:t>
            </w:r>
          </w:p>
        </w:tc>
      </w:tr>
      <w:tr w:rsidR="002E76E6" w:rsidRPr="00C012B0" w:rsidTr="00EC0283">
        <w:tblPrEx>
          <w:tblCellMar>
            <w:top w:w="0" w:type="dxa"/>
            <w:bottom w:w="0" w:type="dxa"/>
          </w:tblCellMar>
        </w:tblPrEx>
        <w:trPr>
          <w:trHeight w:val="383"/>
        </w:trPr>
        <w:tc>
          <w:tcPr>
            <w:tcW w:w="800" w:type="dxa"/>
            <w:shd w:val="solid" w:color="FFFFFF" w:fill="auto"/>
          </w:tcPr>
          <w:p w:rsidR="002E76E6" w:rsidRDefault="002E76E6" w:rsidP="00252676">
            <w:pPr>
              <w:pStyle w:val="TAL"/>
              <w:rPr>
                <w:rFonts w:cs="Arial"/>
                <w:color w:val="000000"/>
                <w:sz w:val="16"/>
                <w:szCs w:val="16"/>
                <w:lang w:eastAsia="zh-CN"/>
              </w:rPr>
            </w:pPr>
            <w:r>
              <w:rPr>
                <w:rFonts w:cs="Arial"/>
                <w:color w:val="000000"/>
                <w:sz w:val="16"/>
                <w:szCs w:val="16"/>
                <w:lang w:eastAsia="zh-CN"/>
              </w:rPr>
              <w:t>2022-03</w:t>
            </w:r>
          </w:p>
        </w:tc>
        <w:tc>
          <w:tcPr>
            <w:tcW w:w="800" w:type="dxa"/>
            <w:shd w:val="solid" w:color="FFFFFF" w:fill="auto"/>
          </w:tcPr>
          <w:p w:rsidR="002E76E6" w:rsidRDefault="002E76E6" w:rsidP="00252676">
            <w:pPr>
              <w:pStyle w:val="TAC"/>
              <w:rPr>
                <w:rFonts w:cs="Arial"/>
                <w:color w:val="000000"/>
                <w:sz w:val="16"/>
                <w:szCs w:val="16"/>
                <w:lang w:eastAsia="zh-CN"/>
              </w:rPr>
            </w:pPr>
            <w:r>
              <w:rPr>
                <w:rFonts w:cs="Arial"/>
                <w:color w:val="000000"/>
                <w:sz w:val="16"/>
                <w:szCs w:val="16"/>
                <w:lang w:eastAsia="zh-CN"/>
              </w:rPr>
              <w:t>SA#95e</w:t>
            </w:r>
          </w:p>
        </w:tc>
        <w:tc>
          <w:tcPr>
            <w:tcW w:w="1094" w:type="dxa"/>
            <w:shd w:val="solid" w:color="FFFFFF" w:fill="auto"/>
          </w:tcPr>
          <w:p w:rsidR="002E76E6" w:rsidRDefault="002E76E6" w:rsidP="00252676">
            <w:pPr>
              <w:pStyle w:val="TAC"/>
              <w:rPr>
                <w:rFonts w:cs="Arial"/>
                <w:color w:val="000000"/>
                <w:sz w:val="16"/>
                <w:szCs w:val="16"/>
                <w:lang w:eastAsia="zh-CN"/>
              </w:rPr>
            </w:pPr>
            <w:r>
              <w:rPr>
                <w:rFonts w:cs="Arial"/>
                <w:color w:val="000000"/>
                <w:sz w:val="16"/>
                <w:szCs w:val="16"/>
                <w:lang w:eastAsia="zh-CN"/>
              </w:rPr>
              <w:t>SP-220167</w:t>
            </w:r>
          </w:p>
        </w:tc>
        <w:tc>
          <w:tcPr>
            <w:tcW w:w="567" w:type="dxa"/>
            <w:shd w:val="solid" w:color="FFFFFF" w:fill="auto"/>
          </w:tcPr>
          <w:p w:rsidR="002E76E6" w:rsidRDefault="002E76E6" w:rsidP="00252676">
            <w:pPr>
              <w:pStyle w:val="TAL"/>
              <w:rPr>
                <w:rFonts w:cs="Arial"/>
                <w:color w:val="000000"/>
                <w:sz w:val="16"/>
                <w:szCs w:val="16"/>
                <w:lang w:eastAsia="zh-CN"/>
              </w:rPr>
            </w:pPr>
            <w:r>
              <w:rPr>
                <w:rFonts w:cs="Arial"/>
                <w:color w:val="000000"/>
                <w:sz w:val="16"/>
                <w:szCs w:val="16"/>
                <w:lang w:eastAsia="zh-CN"/>
              </w:rPr>
              <w:t>0375</w:t>
            </w:r>
          </w:p>
        </w:tc>
        <w:tc>
          <w:tcPr>
            <w:tcW w:w="425" w:type="dxa"/>
            <w:shd w:val="solid" w:color="FFFFFF" w:fill="auto"/>
          </w:tcPr>
          <w:p w:rsidR="002E76E6" w:rsidRDefault="002E76E6" w:rsidP="00252676">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2E76E6" w:rsidRDefault="002E76E6" w:rsidP="00252676">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2E76E6" w:rsidRDefault="002E76E6" w:rsidP="00252676">
            <w:pPr>
              <w:pStyle w:val="TAL"/>
              <w:rPr>
                <w:rFonts w:cs="Arial"/>
                <w:color w:val="000000"/>
                <w:sz w:val="16"/>
                <w:szCs w:val="16"/>
                <w:lang w:eastAsia="zh-CN"/>
              </w:rPr>
            </w:pPr>
            <w:r>
              <w:rPr>
                <w:rFonts w:cs="Arial"/>
                <w:color w:val="000000"/>
                <w:sz w:val="16"/>
                <w:szCs w:val="16"/>
                <w:lang w:eastAsia="zh-CN"/>
              </w:rPr>
              <w:t>Addition of IMS converged charging yaml</w:t>
            </w:r>
          </w:p>
        </w:tc>
        <w:tc>
          <w:tcPr>
            <w:tcW w:w="708" w:type="dxa"/>
            <w:shd w:val="solid" w:color="FFFFFF" w:fill="auto"/>
          </w:tcPr>
          <w:p w:rsidR="002E76E6" w:rsidRDefault="002E76E6" w:rsidP="00252676">
            <w:pPr>
              <w:pStyle w:val="TAC"/>
              <w:rPr>
                <w:sz w:val="16"/>
                <w:szCs w:val="16"/>
                <w:lang w:eastAsia="zh-CN"/>
              </w:rPr>
            </w:pPr>
            <w:r>
              <w:rPr>
                <w:sz w:val="16"/>
                <w:szCs w:val="16"/>
                <w:lang w:eastAsia="zh-CN"/>
              </w:rPr>
              <w:t>17.2.0</w:t>
            </w:r>
          </w:p>
        </w:tc>
      </w:tr>
      <w:tr w:rsidR="00665B2B" w:rsidRPr="00C012B0" w:rsidTr="00EC0283">
        <w:tblPrEx>
          <w:tblCellMar>
            <w:top w:w="0" w:type="dxa"/>
            <w:bottom w:w="0" w:type="dxa"/>
          </w:tblCellMar>
        </w:tblPrEx>
        <w:trPr>
          <w:trHeight w:val="383"/>
        </w:trPr>
        <w:tc>
          <w:tcPr>
            <w:tcW w:w="800" w:type="dxa"/>
            <w:shd w:val="solid" w:color="FFFFFF" w:fill="auto"/>
          </w:tcPr>
          <w:p w:rsidR="00665B2B" w:rsidRDefault="00665B2B" w:rsidP="00665B2B">
            <w:pPr>
              <w:pStyle w:val="TAL"/>
              <w:rPr>
                <w:rFonts w:cs="Arial"/>
                <w:color w:val="000000"/>
                <w:sz w:val="16"/>
                <w:szCs w:val="16"/>
                <w:lang w:eastAsia="zh-CN"/>
              </w:rPr>
            </w:pPr>
            <w:r>
              <w:rPr>
                <w:rFonts w:cs="Arial"/>
                <w:color w:val="000000"/>
                <w:sz w:val="16"/>
                <w:szCs w:val="16"/>
                <w:lang w:eastAsia="zh-CN"/>
              </w:rPr>
              <w:t>2022-03</w:t>
            </w:r>
          </w:p>
        </w:tc>
        <w:tc>
          <w:tcPr>
            <w:tcW w:w="800" w:type="dxa"/>
            <w:shd w:val="solid" w:color="FFFFFF" w:fill="auto"/>
          </w:tcPr>
          <w:p w:rsidR="00665B2B" w:rsidRDefault="00665B2B" w:rsidP="00665B2B">
            <w:pPr>
              <w:pStyle w:val="TAC"/>
              <w:rPr>
                <w:rFonts w:cs="Arial"/>
                <w:color w:val="000000"/>
                <w:sz w:val="16"/>
                <w:szCs w:val="16"/>
                <w:lang w:eastAsia="zh-CN"/>
              </w:rPr>
            </w:pPr>
            <w:r>
              <w:rPr>
                <w:rFonts w:cs="Arial"/>
                <w:color w:val="000000"/>
                <w:sz w:val="16"/>
                <w:szCs w:val="16"/>
                <w:lang w:eastAsia="zh-CN"/>
              </w:rPr>
              <w:t>SA#95e</w:t>
            </w:r>
          </w:p>
        </w:tc>
        <w:tc>
          <w:tcPr>
            <w:tcW w:w="1094" w:type="dxa"/>
            <w:shd w:val="solid" w:color="FFFFFF" w:fill="auto"/>
          </w:tcPr>
          <w:p w:rsidR="00665B2B" w:rsidRDefault="00665B2B" w:rsidP="00665B2B">
            <w:pPr>
              <w:pStyle w:val="TAC"/>
              <w:rPr>
                <w:rFonts w:cs="Arial"/>
                <w:color w:val="000000"/>
                <w:sz w:val="16"/>
                <w:szCs w:val="16"/>
                <w:lang w:eastAsia="zh-CN"/>
              </w:rPr>
            </w:pPr>
            <w:r>
              <w:rPr>
                <w:rFonts w:cs="Arial"/>
                <w:color w:val="000000"/>
                <w:sz w:val="16"/>
                <w:szCs w:val="16"/>
                <w:lang w:eastAsia="zh-CN"/>
              </w:rPr>
              <w:t>SP-220167</w:t>
            </w:r>
          </w:p>
        </w:tc>
        <w:tc>
          <w:tcPr>
            <w:tcW w:w="567" w:type="dxa"/>
            <w:shd w:val="solid" w:color="FFFFFF" w:fill="auto"/>
          </w:tcPr>
          <w:p w:rsidR="00665B2B" w:rsidRDefault="00665B2B" w:rsidP="00665B2B">
            <w:pPr>
              <w:pStyle w:val="TAL"/>
              <w:rPr>
                <w:rFonts w:cs="Arial"/>
                <w:color w:val="000000"/>
                <w:sz w:val="16"/>
                <w:szCs w:val="16"/>
                <w:lang w:eastAsia="zh-CN"/>
              </w:rPr>
            </w:pPr>
            <w:r>
              <w:rPr>
                <w:rFonts w:cs="Arial"/>
                <w:color w:val="000000"/>
                <w:sz w:val="16"/>
                <w:szCs w:val="16"/>
                <w:lang w:eastAsia="zh-CN"/>
              </w:rPr>
              <w:t>0376</w:t>
            </w:r>
          </w:p>
        </w:tc>
        <w:tc>
          <w:tcPr>
            <w:tcW w:w="425" w:type="dxa"/>
            <w:shd w:val="solid" w:color="FFFFFF" w:fill="auto"/>
          </w:tcPr>
          <w:p w:rsidR="00665B2B" w:rsidRDefault="00665B2B" w:rsidP="00665B2B">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665B2B" w:rsidRDefault="00665B2B" w:rsidP="00665B2B">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665B2B" w:rsidRDefault="00665B2B" w:rsidP="00665B2B">
            <w:pPr>
              <w:pStyle w:val="TAL"/>
              <w:rPr>
                <w:rFonts w:cs="Arial"/>
                <w:color w:val="000000"/>
                <w:sz w:val="16"/>
                <w:szCs w:val="16"/>
                <w:lang w:eastAsia="zh-CN"/>
              </w:rPr>
            </w:pPr>
            <w:r>
              <w:rPr>
                <w:rFonts w:cs="Arial"/>
                <w:color w:val="000000"/>
                <w:sz w:val="16"/>
                <w:szCs w:val="16"/>
                <w:lang w:eastAsia="zh-CN"/>
              </w:rPr>
              <w:t>Addition of MMTel converged charging yaml</w:t>
            </w:r>
          </w:p>
        </w:tc>
        <w:tc>
          <w:tcPr>
            <w:tcW w:w="708" w:type="dxa"/>
            <w:shd w:val="solid" w:color="FFFFFF" w:fill="auto"/>
          </w:tcPr>
          <w:p w:rsidR="00665B2B" w:rsidRDefault="00665B2B" w:rsidP="00665B2B">
            <w:pPr>
              <w:pStyle w:val="TAC"/>
              <w:rPr>
                <w:sz w:val="16"/>
                <w:szCs w:val="16"/>
                <w:lang w:eastAsia="zh-CN"/>
              </w:rPr>
            </w:pPr>
            <w:r>
              <w:rPr>
                <w:sz w:val="16"/>
                <w:szCs w:val="16"/>
                <w:lang w:eastAsia="zh-CN"/>
              </w:rPr>
              <w:t>17.2.0</w:t>
            </w:r>
          </w:p>
        </w:tc>
      </w:tr>
      <w:tr w:rsidR="002531F7" w:rsidRPr="00C012B0" w:rsidTr="00EC0283">
        <w:tblPrEx>
          <w:tblCellMar>
            <w:top w:w="0" w:type="dxa"/>
            <w:bottom w:w="0" w:type="dxa"/>
          </w:tblCellMar>
        </w:tblPrEx>
        <w:trPr>
          <w:trHeight w:val="383"/>
        </w:trPr>
        <w:tc>
          <w:tcPr>
            <w:tcW w:w="800" w:type="dxa"/>
            <w:shd w:val="solid" w:color="FFFFFF" w:fill="auto"/>
          </w:tcPr>
          <w:p w:rsidR="002531F7" w:rsidRDefault="002531F7" w:rsidP="002531F7">
            <w:pPr>
              <w:pStyle w:val="TAL"/>
              <w:rPr>
                <w:rFonts w:cs="Arial"/>
                <w:color w:val="000000"/>
                <w:sz w:val="16"/>
                <w:szCs w:val="16"/>
                <w:lang w:eastAsia="zh-CN"/>
              </w:rPr>
            </w:pPr>
            <w:r>
              <w:rPr>
                <w:rFonts w:cs="Arial"/>
                <w:color w:val="000000"/>
                <w:sz w:val="16"/>
                <w:szCs w:val="16"/>
                <w:lang w:eastAsia="zh-CN"/>
              </w:rPr>
              <w:t>2022-03</w:t>
            </w:r>
          </w:p>
        </w:tc>
        <w:tc>
          <w:tcPr>
            <w:tcW w:w="800" w:type="dxa"/>
            <w:shd w:val="solid" w:color="FFFFFF" w:fill="auto"/>
          </w:tcPr>
          <w:p w:rsidR="002531F7" w:rsidRDefault="002531F7" w:rsidP="002531F7">
            <w:pPr>
              <w:pStyle w:val="TAC"/>
              <w:rPr>
                <w:rFonts w:cs="Arial"/>
                <w:color w:val="000000"/>
                <w:sz w:val="16"/>
                <w:szCs w:val="16"/>
                <w:lang w:eastAsia="zh-CN"/>
              </w:rPr>
            </w:pPr>
            <w:r>
              <w:rPr>
                <w:rFonts w:cs="Arial"/>
                <w:color w:val="000000"/>
                <w:sz w:val="16"/>
                <w:szCs w:val="16"/>
                <w:lang w:eastAsia="zh-CN"/>
              </w:rPr>
              <w:t>SA#95e</w:t>
            </w:r>
          </w:p>
        </w:tc>
        <w:tc>
          <w:tcPr>
            <w:tcW w:w="1094" w:type="dxa"/>
            <w:shd w:val="solid" w:color="FFFFFF" w:fill="auto"/>
          </w:tcPr>
          <w:p w:rsidR="002531F7" w:rsidRDefault="002531F7" w:rsidP="002531F7">
            <w:pPr>
              <w:pStyle w:val="TAC"/>
              <w:rPr>
                <w:rFonts w:cs="Arial"/>
                <w:color w:val="000000"/>
                <w:sz w:val="16"/>
                <w:szCs w:val="16"/>
                <w:lang w:eastAsia="zh-CN"/>
              </w:rPr>
            </w:pPr>
            <w:r>
              <w:rPr>
                <w:rFonts w:cs="Arial"/>
                <w:color w:val="000000"/>
                <w:sz w:val="16"/>
                <w:szCs w:val="16"/>
                <w:lang w:eastAsia="zh-CN"/>
              </w:rPr>
              <w:t>SP-220167</w:t>
            </w:r>
          </w:p>
        </w:tc>
        <w:tc>
          <w:tcPr>
            <w:tcW w:w="567" w:type="dxa"/>
            <w:shd w:val="solid" w:color="FFFFFF" w:fill="auto"/>
          </w:tcPr>
          <w:p w:rsidR="002531F7" w:rsidRDefault="002531F7" w:rsidP="002531F7">
            <w:pPr>
              <w:pStyle w:val="TAL"/>
              <w:rPr>
                <w:rFonts w:cs="Arial"/>
                <w:color w:val="000000"/>
                <w:sz w:val="16"/>
                <w:szCs w:val="16"/>
                <w:lang w:eastAsia="zh-CN"/>
              </w:rPr>
            </w:pPr>
            <w:r>
              <w:rPr>
                <w:rFonts w:cs="Arial"/>
                <w:color w:val="000000"/>
                <w:sz w:val="16"/>
                <w:szCs w:val="16"/>
                <w:lang w:eastAsia="zh-CN"/>
              </w:rPr>
              <w:t>0377</w:t>
            </w:r>
          </w:p>
        </w:tc>
        <w:tc>
          <w:tcPr>
            <w:tcW w:w="425" w:type="dxa"/>
            <w:shd w:val="solid" w:color="FFFFFF" w:fill="auto"/>
          </w:tcPr>
          <w:p w:rsidR="002531F7" w:rsidRDefault="002531F7" w:rsidP="002531F7">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2531F7" w:rsidRDefault="002531F7" w:rsidP="002531F7">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2531F7" w:rsidRDefault="002531F7" w:rsidP="002531F7">
            <w:pPr>
              <w:pStyle w:val="TAL"/>
              <w:rPr>
                <w:rFonts w:cs="Arial"/>
                <w:color w:val="000000"/>
                <w:sz w:val="16"/>
                <w:szCs w:val="16"/>
                <w:lang w:eastAsia="zh-CN"/>
              </w:rPr>
            </w:pPr>
            <w:r>
              <w:rPr>
                <w:rFonts w:cs="Arial"/>
                <w:color w:val="000000"/>
                <w:sz w:val="16"/>
                <w:szCs w:val="16"/>
                <w:lang w:eastAsia="zh-CN"/>
              </w:rPr>
              <w:t>Addition of IMS converged charging announcement yaml</w:t>
            </w:r>
          </w:p>
        </w:tc>
        <w:tc>
          <w:tcPr>
            <w:tcW w:w="708" w:type="dxa"/>
            <w:shd w:val="solid" w:color="FFFFFF" w:fill="auto"/>
          </w:tcPr>
          <w:p w:rsidR="002531F7" w:rsidRDefault="002531F7" w:rsidP="002531F7">
            <w:pPr>
              <w:pStyle w:val="TAC"/>
              <w:rPr>
                <w:sz w:val="16"/>
                <w:szCs w:val="16"/>
                <w:lang w:eastAsia="zh-CN"/>
              </w:rPr>
            </w:pPr>
            <w:r>
              <w:rPr>
                <w:sz w:val="16"/>
                <w:szCs w:val="16"/>
                <w:lang w:eastAsia="zh-CN"/>
              </w:rPr>
              <w:t>17.2.0</w:t>
            </w:r>
          </w:p>
        </w:tc>
      </w:tr>
      <w:tr w:rsidR="000B10D5" w:rsidRPr="00C012B0" w:rsidTr="00EC0283">
        <w:tblPrEx>
          <w:tblCellMar>
            <w:top w:w="0" w:type="dxa"/>
            <w:bottom w:w="0" w:type="dxa"/>
          </w:tblCellMar>
        </w:tblPrEx>
        <w:trPr>
          <w:trHeight w:val="383"/>
        </w:trPr>
        <w:tc>
          <w:tcPr>
            <w:tcW w:w="800" w:type="dxa"/>
            <w:shd w:val="solid" w:color="FFFFFF" w:fill="auto"/>
          </w:tcPr>
          <w:p w:rsidR="000B10D5" w:rsidRDefault="000B10D5" w:rsidP="002531F7">
            <w:pPr>
              <w:pStyle w:val="TAL"/>
              <w:rPr>
                <w:rFonts w:cs="Arial"/>
                <w:color w:val="000000"/>
                <w:sz w:val="16"/>
                <w:szCs w:val="16"/>
                <w:lang w:eastAsia="zh-CN"/>
              </w:rPr>
            </w:pPr>
            <w:r>
              <w:rPr>
                <w:rFonts w:cs="Arial"/>
                <w:color w:val="000000"/>
                <w:sz w:val="16"/>
                <w:szCs w:val="16"/>
                <w:lang w:eastAsia="zh-CN"/>
              </w:rPr>
              <w:t>2022-03</w:t>
            </w:r>
          </w:p>
        </w:tc>
        <w:tc>
          <w:tcPr>
            <w:tcW w:w="800" w:type="dxa"/>
            <w:shd w:val="solid" w:color="FFFFFF" w:fill="auto"/>
          </w:tcPr>
          <w:p w:rsidR="000B10D5" w:rsidRDefault="000B10D5" w:rsidP="002531F7">
            <w:pPr>
              <w:pStyle w:val="TAC"/>
              <w:rPr>
                <w:rFonts w:cs="Arial"/>
                <w:color w:val="000000"/>
                <w:sz w:val="16"/>
                <w:szCs w:val="16"/>
                <w:lang w:eastAsia="zh-CN"/>
              </w:rPr>
            </w:pPr>
            <w:r>
              <w:rPr>
                <w:rFonts w:cs="Arial"/>
                <w:color w:val="000000"/>
                <w:sz w:val="16"/>
                <w:szCs w:val="16"/>
                <w:lang w:eastAsia="zh-CN"/>
              </w:rPr>
              <w:t>SA#95e</w:t>
            </w:r>
          </w:p>
        </w:tc>
        <w:tc>
          <w:tcPr>
            <w:tcW w:w="1094" w:type="dxa"/>
            <w:shd w:val="solid" w:color="FFFFFF" w:fill="auto"/>
          </w:tcPr>
          <w:p w:rsidR="000B10D5" w:rsidRDefault="000B10D5" w:rsidP="002531F7">
            <w:pPr>
              <w:pStyle w:val="TAC"/>
              <w:rPr>
                <w:rFonts w:cs="Arial"/>
                <w:color w:val="000000"/>
                <w:sz w:val="16"/>
                <w:szCs w:val="16"/>
                <w:lang w:eastAsia="zh-CN"/>
              </w:rPr>
            </w:pPr>
            <w:r>
              <w:rPr>
                <w:rFonts w:cs="Arial"/>
                <w:color w:val="000000"/>
                <w:sz w:val="16"/>
                <w:szCs w:val="16"/>
                <w:lang w:eastAsia="zh-CN"/>
              </w:rPr>
              <w:t>SP-220186</w:t>
            </w:r>
          </w:p>
        </w:tc>
        <w:tc>
          <w:tcPr>
            <w:tcW w:w="567" w:type="dxa"/>
            <w:shd w:val="solid" w:color="FFFFFF" w:fill="auto"/>
          </w:tcPr>
          <w:p w:rsidR="000B10D5" w:rsidRDefault="000B10D5" w:rsidP="002531F7">
            <w:pPr>
              <w:pStyle w:val="TAL"/>
              <w:rPr>
                <w:rFonts w:cs="Arial"/>
                <w:color w:val="000000"/>
                <w:sz w:val="16"/>
                <w:szCs w:val="16"/>
                <w:lang w:eastAsia="zh-CN"/>
              </w:rPr>
            </w:pPr>
            <w:r>
              <w:rPr>
                <w:rFonts w:cs="Arial"/>
                <w:color w:val="000000"/>
                <w:sz w:val="16"/>
                <w:szCs w:val="16"/>
                <w:lang w:eastAsia="zh-CN"/>
              </w:rPr>
              <w:t>0378</w:t>
            </w:r>
          </w:p>
        </w:tc>
        <w:tc>
          <w:tcPr>
            <w:tcW w:w="425" w:type="dxa"/>
            <w:shd w:val="solid" w:color="FFFFFF" w:fill="auto"/>
          </w:tcPr>
          <w:p w:rsidR="000B10D5" w:rsidRDefault="000B10D5" w:rsidP="002531F7">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0B10D5" w:rsidRDefault="000B10D5" w:rsidP="002531F7">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0B10D5" w:rsidRDefault="000B10D5" w:rsidP="002531F7">
            <w:pPr>
              <w:pStyle w:val="TAL"/>
              <w:rPr>
                <w:rFonts w:cs="Arial"/>
                <w:color w:val="000000"/>
                <w:sz w:val="16"/>
                <w:szCs w:val="16"/>
                <w:lang w:eastAsia="zh-CN"/>
              </w:rPr>
            </w:pPr>
            <w:r>
              <w:rPr>
                <w:rFonts w:cs="Arial"/>
                <w:color w:val="000000"/>
                <w:sz w:val="16"/>
                <w:szCs w:val="16"/>
                <w:lang w:eastAsia="zh-CN"/>
              </w:rPr>
              <w:t xml:space="preserve">Update OpenAPI version </w:t>
            </w:r>
          </w:p>
        </w:tc>
        <w:tc>
          <w:tcPr>
            <w:tcW w:w="708" w:type="dxa"/>
            <w:shd w:val="solid" w:color="FFFFFF" w:fill="auto"/>
          </w:tcPr>
          <w:p w:rsidR="000B10D5" w:rsidRDefault="000B10D5" w:rsidP="002531F7">
            <w:pPr>
              <w:pStyle w:val="TAC"/>
              <w:rPr>
                <w:sz w:val="16"/>
                <w:szCs w:val="16"/>
                <w:lang w:eastAsia="zh-CN"/>
              </w:rPr>
            </w:pPr>
            <w:r>
              <w:rPr>
                <w:sz w:val="16"/>
                <w:szCs w:val="16"/>
                <w:lang w:eastAsia="zh-CN"/>
              </w:rPr>
              <w:t>17.2.0</w:t>
            </w:r>
          </w:p>
        </w:tc>
      </w:tr>
      <w:tr w:rsidR="002437F0" w:rsidRPr="00C012B0" w:rsidTr="00EC0283">
        <w:tblPrEx>
          <w:tblCellMar>
            <w:top w:w="0" w:type="dxa"/>
            <w:bottom w:w="0" w:type="dxa"/>
          </w:tblCellMar>
        </w:tblPrEx>
        <w:trPr>
          <w:trHeight w:val="383"/>
        </w:trPr>
        <w:tc>
          <w:tcPr>
            <w:tcW w:w="800" w:type="dxa"/>
            <w:shd w:val="solid" w:color="FFFFFF" w:fill="auto"/>
          </w:tcPr>
          <w:p w:rsidR="002437F0" w:rsidRDefault="002437F0" w:rsidP="002531F7">
            <w:pPr>
              <w:pStyle w:val="TAL"/>
              <w:rPr>
                <w:rFonts w:cs="Arial"/>
                <w:color w:val="000000"/>
                <w:sz w:val="16"/>
                <w:szCs w:val="16"/>
                <w:lang w:eastAsia="zh-CN"/>
              </w:rPr>
            </w:pPr>
            <w:r>
              <w:rPr>
                <w:rFonts w:cs="Arial"/>
                <w:color w:val="000000"/>
                <w:sz w:val="16"/>
                <w:szCs w:val="16"/>
                <w:lang w:eastAsia="zh-CN"/>
              </w:rPr>
              <w:t>2022-06</w:t>
            </w:r>
          </w:p>
        </w:tc>
        <w:tc>
          <w:tcPr>
            <w:tcW w:w="800" w:type="dxa"/>
            <w:shd w:val="solid" w:color="FFFFFF" w:fill="auto"/>
          </w:tcPr>
          <w:p w:rsidR="002437F0" w:rsidRDefault="002437F0" w:rsidP="002531F7">
            <w:pPr>
              <w:pStyle w:val="TAC"/>
              <w:rPr>
                <w:rFonts w:cs="Arial"/>
                <w:color w:val="000000"/>
                <w:sz w:val="16"/>
                <w:szCs w:val="16"/>
                <w:lang w:eastAsia="zh-CN"/>
              </w:rPr>
            </w:pPr>
            <w:r>
              <w:rPr>
                <w:rFonts w:cs="Arial"/>
                <w:color w:val="000000"/>
                <w:sz w:val="16"/>
                <w:szCs w:val="16"/>
                <w:lang w:eastAsia="zh-CN"/>
              </w:rPr>
              <w:t>SA#96</w:t>
            </w:r>
          </w:p>
        </w:tc>
        <w:tc>
          <w:tcPr>
            <w:tcW w:w="1094" w:type="dxa"/>
            <w:shd w:val="solid" w:color="FFFFFF" w:fill="auto"/>
          </w:tcPr>
          <w:p w:rsidR="002437F0" w:rsidRDefault="002437F0" w:rsidP="002531F7">
            <w:pPr>
              <w:pStyle w:val="TAC"/>
              <w:rPr>
                <w:rFonts w:cs="Arial"/>
                <w:color w:val="000000"/>
                <w:sz w:val="16"/>
                <w:szCs w:val="16"/>
                <w:lang w:eastAsia="zh-CN"/>
              </w:rPr>
            </w:pPr>
            <w:r>
              <w:rPr>
                <w:rFonts w:cs="Arial"/>
                <w:color w:val="000000"/>
                <w:sz w:val="16"/>
                <w:szCs w:val="16"/>
                <w:lang w:eastAsia="zh-CN"/>
              </w:rPr>
              <w:t>SP-220496</w:t>
            </w:r>
          </w:p>
        </w:tc>
        <w:tc>
          <w:tcPr>
            <w:tcW w:w="567" w:type="dxa"/>
            <w:shd w:val="solid" w:color="FFFFFF" w:fill="auto"/>
          </w:tcPr>
          <w:p w:rsidR="002437F0" w:rsidRDefault="002437F0" w:rsidP="002531F7">
            <w:pPr>
              <w:pStyle w:val="TAL"/>
              <w:rPr>
                <w:rFonts w:cs="Arial"/>
                <w:color w:val="000000"/>
                <w:sz w:val="16"/>
                <w:szCs w:val="16"/>
                <w:lang w:eastAsia="zh-CN"/>
              </w:rPr>
            </w:pPr>
            <w:r>
              <w:rPr>
                <w:rFonts w:cs="Arial"/>
                <w:color w:val="000000"/>
                <w:sz w:val="16"/>
                <w:szCs w:val="16"/>
                <w:lang w:eastAsia="zh-CN"/>
              </w:rPr>
              <w:t>0370</w:t>
            </w:r>
          </w:p>
        </w:tc>
        <w:tc>
          <w:tcPr>
            <w:tcW w:w="425" w:type="dxa"/>
            <w:shd w:val="solid" w:color="FFFFFF" w:fill="auto"/>
          </w:tcPr>
          <w:p w:rsidR="002437F0" w:rsidRDefault="002437F0" w:rsidP="002531F7">
            <w:pPr>
              <w:pStyle w:val="TAR"/>
              <w:rPr>
                <w:rFonts w:cs="Arial"/>
                <w:color w:val="000000"/>
                <w:sz w:val="16"/>
                <w:szCs w:val="16"/>
                <w:lang w:eastAsia="zh-CN"/>
              </w:rPr>
            </w:pPr>
            <w:r>
              <w:rPr>
                <w:rFonts w:cs="Arial"/>
                <w:color w:val="000000"/>
                <w:sz w:val="16"/>
                <w:szCs w:val="16"/>
                <w:lang w:eastAsia="zh-CN"/>
              </w:rPr>
              <w:t>2</w:t>
            </w:r>
          </w:p>
        </w:tc>
        <w:tc>
          <w:tcPr>
            <w:tcW w:w="425" w:type="dxa"/>
            <w:shd w:val="solid" w:color="FFFFFF" w:fill="auto"/>
          </w:tcPr>
          <w:p w:rsidR="002437F0" w:rsidRDefault="002437F0" w:rsidP="002531F7">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2437F0" w:rsidRDefault="002437F0" w:rsidP="002531F7">
            <w:pPr>
              <w:pStyle w:val="TAL"/>
              <w:rPr>
                <w:rFonts w:cs="Arial"/>
                <w:color w:val="000000"/>
                <w:sz w:val="16"/>
                <w:szCs w:val="16"/>
                <w:lang w:eastAsia="zh-CN"/>
              </w:rPr>
            </w:pPr>
            <w:r>
              <w:rPr>
                <w:rFonts w:cs="Arial"/>
                <w:color w:val="000000"/>
                <w:sz w:val="16"/>
                <w:szCs w:val="16"/>
                <w:lang w:eastAsia="zh-CN"/>
              </w:rPr>
              <w:t>Correcting response code 3xx</w:t>
            </w:r>
          </w:p>
        </w:tc>
        <w:tc>
          <w:tcPr>
            <w:tcW w:w="708" w:type="dxa"/>
            <w:shd w:val="solid" w:color="FFFFFF" w:fill="auto"/>
          </w:tcPr>
          <w:p w:rsidR="002437F0" w:rsidRDefault="002437F0" w:rsidP="002531F7">
            <w:pPr>
              <w:pStyle w:val="TAC"/>
              <w:rPr>
                <w:sz w:val="16"/>
                <w:szCs w:val="16"/>
                <w:lang w:eastAsia="zh-CN"/>
              </w:rPr>
            </w:pPr>
            <w:r>
              <w:rPr>
                <w:sz w:val="16"/>
                <w:szCs w:val="16"/>
                <w:lang w:eastAsia="zh-CN"/>
              </w:rPr>
              <w:t>17.3.0</w:t>
            </w:r>
          </w:p>
        </w:tc>
      </w:tr>
      <w:tr w:rsidR="00E20785" w:rsidRPr="00C012B0" w:rsidTr="00EC0283">
        <w:tblPrEx>
          <w:tblCellMar>
            <w:top w:w="0" w:type="dxa"/>
            <w:bottom w:w="0" w:type="dxa"/>
          </w:tblCellMar>
        </w:tblPrEx>
        <w:trPr>
          <w:trHeight w:val="383"/>
        </w:trPr>
        <w:tc>
          <w:tcPr>
            <w:tcW w:w="800" w:type="dxa"/>
            <w:shd w:val="solid" w:color="FFFFFF" w:fill="auto"/>
          </w:tcPr>
          <w:p w:rsidR="00E20785" w:rsidRDefault="00E20785" w:rsidP="00E20785">
            <w:pPr>
              <w:pStyle w:val="TAL"/>
              <w:rPr>
                <w:rFonts w:cs="Arial"/>
                <w:color w:val="000000"/>
                <w:sz w:val="16"/>
                <w:szCs w:val="16"/>
                <w:lang w:eastAsia="zh-CN"/>
              </w:rPr>
            </w:pPr>
            <w:r>
              <w:rPr>
                <w:rFonts w:cs="Arial"/>
                <w:color w:val="000000"/>
                <w:sz w:val="16"/>
                <w:szCs w:val="16"/>
                <w:lang w:eastAsia="zh-CN"/>
              </w:rPr>
              <w:t>2022-06</w:t>
            </w:r>
          </w:p>
        </w:tc>
        <w:tc>
          <w:tcPr>
            <w:tcW w:w="800" w:type="dxa"/>
            <w:shd w:val="solid" w:color="FFFFFF" w:fill="auto"/>
          </w:tcPr>
          <w:p w:rsidR="00E20785" w:rsidRDefault="00E20785" w:rsidP="00E20785">
            <w:pPr>
              <w:pStyle w:val="TAC"/>
              <w:rPr>
                <w:rFonts w:cs="Arial"/>
                <w:color w:val="000000"/>
                <w:sz w:val="16"/>
                <w:szCs w:val="16"/>
                <w:lang w:eastAsia="zh-CN"/>
              </w:rPr>
            </w:pPr>
            <w:r>
              <w:rPr>
                <w:rFonts w:cs="Arial"/>
                <w:color w:val="000000"/>
                <w:sz w:val="16"/>
                <w:szCs w:val="16"/>
                <w:lang w:eastAsia="zh-CN"/>
              </w:rPr>
              <w:t>SA#96</w:t>
            </w:r>
          </w:p>
        </w:tc>
        <w:tc>
          <w:tcPr>
            <w:tcW w:w="1094" w:type="dxa"/>
            <w:shd w:val="solid" w:color="FFFFFF" w:fill="auto"/>
          </w:tcPr>
          <w:p w:rsidR="00E20785" w:rsidRDefault="00E20785" w:rsidP="00E20785">
            <w:pPr>
              <w:pStyle w:val="TAC"/>
              <w:rPr>
                <w:rFonts w:cs="Arial"/>
                <w:color w:val="000000"/>
                <w:sz w:val="16"/>
                <w:szCs w:val="16"/>
                <w:lang w:eastAsia="zh-CN"/>
              </w:rPr>
            </w:pPr>
            <w:r>
              <w:rPr>
                <w:rFonts w:cs="Arial"/>
                <w:color w:val="000000"/>
                <w:sz w:val="16"/>
                <w:szCs w:val="16"/>
                <w:lang w:eastAsia="zh-CN"/>
              </w:rPr>
              <w:t>SP-220496</w:t>
            </w:r>
          </w:p>
        </w:tc>
        <w:tc>
          <w:tcPr>
            <w:tcW w:w="567" w:type="dxa"/>
            <w:shd w:val="solid" w:color="FFFFFF" w:fill="auto"/>
          </w:tcPr>
          <w:p w:rsidR="00E20785" w:rsidRDefault="00E20785" w:rsidP="00E20785">
            <w:pPr>
              <w:pStyle w:val="TAL"/>
              <w:rPr>
                <w:rFonts w:cs="Arial"/>
                <w:color w:val="000000"/>
                <w:sz w:val="16"/>
                <w:szCs w:val="16"/>
                <w:lang w:eastAsia="zh-CN"/>
              </w:rPr>
            </w:pPr>
            <w:r>
              <w:rPr>
                <w:rFonts w:cs="Arial"/>
                <w:color w:val="000000"/>
                <w:sz w:val="16"/>
                <w:szCs w:val="16"/>
                <w:lang w:eastAsia="zh-CN"/>
              </w:rPr>
              <w:t>0372</w:t>
            </w:r>
          </w:p>
        </w:tc>
        <w:tc>
          <w:tcPr>
            <w:tcW w:w="425" w:type="dxa"/>
            <w:shd w:val="solid" w:color="FFFFFF" w:fill="auto"/>
          </w:tcPr>
          <w:p w:rsidR="00E20785" w:rsidRDefault="00E20785" w:rsidP="00E20785">
            <w:pPr>
              <w:pStyle w:val="TAR"/>
              <w:rPr>
                <w:rFonts w:cs="Arial"/>
                <w:color w:val="000000"/>
                <w:sz w:val="16"/>
                <w:szCs w:val="16"/>
                <w:lang w:eastAsia="zh-CN"/>
              </w:rPr>
            </w:pPr>
            <w:r>
              <w:rPr>
                <w:rFonts w:cs="Arial"/>
                <w:color w:val="000000"/>
                <w:sz w:val="16"/>
                <w:szCs w:val="16"/>
                <w:lang w:eastAsia="zh-CN"/>
              </w:rPr>
              <w:t>2</w:t>
            </w:r>
          </w:p>
        </w:tc>
        <w:tc>
          <w:tcPr>
            <w:tcW w:w="425" w:type="dxa"/>
            <w:shd w:val="solid" w:color="FFFFFF" w:fill="auto"/>
          </w:tcPr>
          <w:p w:rsidR="00E20785" w:rsidRDefault="00E20785" w:rsidP="00E20785">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E20785" w:rsidRDefault="00E20785" w:rsidP="00E20785">
            <w:pPr>
              <w:pStyle w:val="TAL"/>
              <w:rPr>
                <w:rFonts w:cs="Arial"/>
                <w:color w:val="000000"/>
                <w:sz w:val="16"/>
                <w:szCs w:val="16"/>
                <w:lang w:eastAsia="zh-CN"/>
              </w:rPr>
            </w:pPr>
            <w:r>
              <w:rPr>
                <w:rFonts w:cs="Arial"/>
                <w:color w:val="000000"/>
                <w:sz w:val="16"/>
                <w:szCs w:val="16"/>
                <w:lang w:eastAsia="zh-CN"/>
              </w:rPr>
              <w:t>Correcting response code 5xx</w:t>
            </w:r>
          </w:p>
        </w:tc>
        <w:tc>
          <w:tcPr>
            <w:tcW w:w="708" w:type="dxa"/>
            <w:shd w:val="solid" w:color="FFFFFF" w:fill="auto"/>
          </w:tcPr>
          <w:p w:rsidR="00E20785" w:rsidRDefault="00E20785" w:rsidP="00E20785">
            <w:pPr>
              <w:pStyle w:val="TAC"/>
              <w:rPr>
                <w:sz w:val="16"/>
                <w:szCs w:val="16"/>
                <w:lang w:eastAsia="zh-CN"/>
              </w:rPr>
            </w:pPr>
            <w:r>
              <w:rPr>
                <w:sz w:val="16"/>
                <w:szCs w:val="16"/>
                <w:lang w:eastAsia="zh-CN"/>
              </w:rPr>
              <w:t>17.3.0</w:t>
            </w:r>
          </w:p>
        </w:tc>
      </w:tr>
      <w:tr w:rsidR="001F2CF1" w:rsidRPr="00C012B0" w:rsidTr="00EC0283">
        <w:tblPrEx>
          <w:tblCellMar>
            <w:top w:w="0" w:type="dxa"/>
            <w:bottom w:w="0" w:type="dxa"/>
          </w:tblCellMar>
        </w:tblPrEx>
        <w:trPr>
          <w:trHeight w:val="383"/>
        </w:trPr>
        <w:tc>
          <w:tcPr>
            <w:tcW w:w="800" w:type="dxa"/>
            <w:shd w:val="solid" w:color="FFFFFF" w:fill="auto"/>
          </w:tcPr>
          <w:p w:rsidR="001F2CF1" w:rsidRDefault="001F2CF1" w:rsidP="00E20785">
            <w:pPr>
              <w:pStyle w:val="TAL"/>
              <w:rPr>
                <w:rFonts w:cs="Arial"/>
                <w:color w:val="000000"/>
                <w:sz w:val="16"/>
                <w:szCs w:val="16"/>
                <w:lang w:eastAsia="zh-CN"/>
              </w:rPr>
            </w:pPr>
            <w:r>
              <w:rPr>
                <w:rFonts w:cs="Arial"/>
                <w:color w:val="000000"/>
                <w:sz w:val="16"/>
                <w:szCs w:val="16"/>
                <w:lang w:eastAsia="zh-CN"/>
              </w:rPr>
              <w:t>2022-06</w:t>
            </w:r>
          </w:p>
        </w:tc>
        <w:tc>
          <w:tcPr>
            <w:tcW w:w="800" w:type="dxa"/>
            <w:shd w:val="solid" w:color="FFFFFF" w:fill="auto"/>
          </w:tcPr>
          <w:p w:rsidR="001F2CF1" w:rsidRDefault="001F2CF1" w:rsidP="00E20785">
            <w:pPr>
              <w:pStyle w:val="TAC"/>
              <w:rPr>
                <w:rFonts w:cs="Arial"/>
                <w:color w:val="000000"/>
                <w:sz w:val="16"/>
                <w:szCs w:val="16"/>
                <w:lang w:eastAsia="zh-CN"/>
              </w:rPr>
            </w:pPr>
            <w:r>
              <w:rPr>
                <w:rFonts w:cs="Arial"/>
                <w:color w:val="000000"/>
                <w:sz w:val="16"/>
                <w:szCs w:val="16"/>
                <w:lang w:eastAsia="zh-CN"/>
              </w:rPr>
              <w:t>SA#96</w:t>
            </w:r>
          </w:p>
        </w:tc>
        <w:tc>
          <w:tcPr>
            <w:tcW w:w="1094" w:type="dxa"/>
            <w:shd w:val="solid" w:color="FFFFFF" w:fill="auto"/>
          </w:tcPr>
          <w:p w:rsidR="001F2CF1" w:rsidRDefault="001F2CF1" w:rsidP="00E20785">
            <w:pPr>
              <w:pStyle w:val="TAC"/>
              <w:rPr>
                <w:rFonts w:cs="Arial"/>
                <w:color w:val="000000"/>
                <w:sz w:val="16"/>
                <w:szCs w:val="16"/>
                <w:lang w:eastAsia="zh-CN"/>
              </w:rPr>
            </w:pPr>
            <w:r>
              <w:rPr>
                <w:rFonts w:cs="Arial"/>
                <w:color w:val="000000"/>
                <w:sz w:val="16"/>
                <w:szCs w:val="16"/>
                <w:lang w:eastAsia="zh-CN"/>
              </w:rPr>
              <w:t>SP-220565</w:t>
            </w:r>
          </w:p>
        </w:tc>
        <w:tc>
          <w:tcPr>
            <w:tcW w:w="567" w:type="dxa"/>
            <w:shd w:val="solid" w:color="FFFFFF" w:fill="auto"/>
          </w:tcPr>
          <w:p w:rsidR="001F2CF1" w:rsidRDefault="001F2CF1" w:rsidP="00E20785">
            <w:pPr>
              <w:pStyle w:val="TAL"/>
              <w:rPr>
                <w:rFonts w:cs="Arial"/>
                <w:color w:val="000000"/>
                <w:sz w:val="16"/>
                <w:szCs w:val="16"/>
                <w:lang w:eastAsia="zh-CN"/>
              </w:rPr>
            </w:pPr>
            <w:r>
              <w:rPr>
                <w:rFonts w:cs="Arial"/>
                <w:color w:val="000000"/>
                <w:sz w:val="16"/>
                <w:szCs w:val="16"/>
                <w:lang w:eastAsia="zh-CN"/>
              </w:rPr>
              <w:t>0385</w:t>
            </w:r>
          </w:p>
        </w:tc>
        <w:tc>
          <w:tcPr>
            <w:tcW w:w="425" w:type="dxa"/>
            <w:shd w:val="solid" w:color="FFFFFF" w:fill="auto"/>
          </w:tcPr>
          <w:p w:rsidR="001F2CF1" w:rsidRDefault="001F2CF1" w:rsidP="00E20785">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1F2CF1" w:rsidRDefault="001F2CF1" w:rsidP="00E20785">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1F2CF1" w:rsidRDefault="001F2CF1" w:rsidP="00E20785">
            <w:pPr>
              <w:pStyle w:val="TAL"/>
              <w:rPr>
                <w:rFonts w:cs="Arial"/>
                <w:color w:val="000000"/>
                <w:sz w:val="16"/>
                <w:szCs w:val="16"/>
                <w:lang w:eastAsia="zh-CN"/>
              </w:rPr>
            </w:pPr>
            <w:r>
              <w:rPr>
                <w:rFonts w:cs="Arial"/>
                <w:color w:val="000000"/>
                <w:sz w:val="16"/>
                <w:szCs w:val="16"/>
                <w:lang w:eastAsia="zh-CN"/>
              </w:rPr>
              <w:t>Correction on the identifiers for NEF API Charging information</w:t>
            </w:r>
          </w:p>
        </w:tc>
        <w:tc>
          <w:tcPr>
            <w:tcW w:w="708" w:type="dxa"/>
            <w:shd w:val="solid" w:color="FFFFFF" w:fill="auto"/>
          </w:tcPr>
          <w:p w:rsidR="001F2CF1" w:rsidRDefault="001F2CF1" w:rsidP="00E20785">
            <w:pPr>
              <w:pStyle w:val="TAC"/>
              <w:rPr>
                <w:sz w:val="16"/>
                <w:szCs w:val="16"/>
                <w:lang w:eastAsia="zh-CN"/>
              </w:rPr>
            </w:pPr>
            <w:r>
              <w:rPr>
                <w:sz w:val="16"/>
                <w:szCs w:val="16"/>
                <w:lang w:eastAsia="zh-CN"/>
              </w:rPr>
              <w:t>17.3.0</w:t>
            </w:r>
          </w:p>
        </w:tc>
      </w:tr>
      <w:tr w:rsidR="006E5F6E" w:rsidRPr="00C012B0" w:rsidTr="00EC0283">
        <w:tblPrEx>
          <w:tblCellMar>
            <w:top w:w="0" w:type="dxa"/>
            <w:bottom w:w="0" w:type="dxa"/>
          </w:tblCellMar>
        </w:tblPrEx>
        <w:trPr>
          <w:trHeight w:val="383"/>
        </w:trPr>
        <w:tc>
          <w:tcPr>
            <w:tcW w:w="800" w:type="dxa"/>
            <w:shd w:val="solid" w:color="FFFFFF" w:fill="auto"/>
          </w:tcPr>
          <w:p w:rsidR="006E5F6E" w:rsidRDefault="006E5F6E" w:rsidP="00E20785">
            <w:pPr>
              <w:pStyle w:val="TAL"/>
              <w:rPr>
                <w:rFonts w:cs="Arial"/>
                <w:color w:val="000000"/>
                <w:sz w:val="16"/>
                <w:szCs w:val="16"/>
                <w:lang w:eastAsia="zh-CN"/>
              </w:rPr>
            </w:pPr>
            <w:r>
              <w:rPr>
                <w:rFonts w:cs="Arial"/>
                <w:color w:val="000000"/>
                <w:sz w:val="16"/>
                <w:szCs w:val="16"/>
                <w:lang w:eastAsia="zh-CN"/>
              </w:rPr>
              <w:t>2022-06</w:t>
            </w:r>
          </w:p>
        </w:tc>
        <w:tc>
          <w:tcPr>
            <w:tcW w:w="800" w:type="dxa"/>
            <w:shd w:val="solid" w:color="FFFFFF" w:fill="auto"/>
          </w:tcPr>
          <w:p w:rsidR="006E5F6E" w:rsidRDefault="006E5F6E" w:rsidP="00E20785">
            <w:pPr>
              <w:pStyle w:val="TAC"/>
              <w:rPr>
                <w:rFonts w:cs="Arial"/>
                <w:color w:val="000000"/>
                <w:sz w:val="16"/>
                <w:szCs w:val="16"/>
                <w:lang w:eastAsia="zh-CN"/>
              </w:rPr>
            </w:pPr>
            <w:r>
              <w:rPr>
                <w:rFonts w:cs="Arial"/>
                <w:color w:val="000000"/>
                <w:sz w:val="16"/>
                <w:szCs w:val="16"/>
                <w:lang w:eastAsia="zh-CN"/>
              </w:rPr>
              <w:t>SA#96</w:t>
            </w:r>
          </w:p>
        </w:tc>
        <w:tc>
          <w:tcPr>
            <w:tcW w:w="1094" w:type="dxa"/>
            <w:shd w:val="solid" w:color="FFFFFF" w:fill="auto"/>
          </w:tcPr>
          <w:p w:rsidR="006E5F6E" w:rsidRDefault="006E5F6E" w:rsidP="00E20785">
            <w:pPr>
              <w:pStyle w:val="TAC"/>
              <w:rPr>
                <w:rFonts w:cs="Arial"/>
                <w:color w:val="000000"/>
                <w:sz w:val="16"/>
                <w:szCs w:val="16"/>
                <w:lang w:eastAsia="zh-CN"/>
              </w:rPr>
            </w:pPr>
            <w:r>
              <w:rPr>
                <w:rFonts w:cs="Arial"/>
                <w:color w:val="000000"/>
                <w:sz w:val="16"/>
                <w:szCs w:val="16"/>
                <w:lang w:eastAsia="zh-CN"/>
              </w:rPr>
              <w:t>SP-220564</w:t>
            </w:r>
          </w:p>
        </w:tc>
        <w:tc>
          <w:tcPr>
            <w:tcW w:w="567" w:type="dxa"/>
            <w:shd w:val="solid" w:color="FFFFFF" w:fill="auto"/>
          </w:tcPr>
          <w:p w:rsidR="006E5F6E" w:rsidRDefault="006E5F6E" w:rsidP="00E20785">
            <w:pPr>
              <w:pStyle w:val="TAL"/>
              <w:rPr>
                <w:rFonts w:cs="Arial"/>
                <w:color w:val="000000"/>
                <w:sz w:val="16"/>
                <w:szCs w:val="16"/>
                <w:lang w:eastAsia="zh-CN"/>
              </w:rPr>
            </w:pPr>
            <w:r>
              <w:rPr>
                <w:rFonts w:cs="Arial"/>
                <w:color w:val="000000"/>
                <w:sz w:val="16"/>
                <w:szCs w:val="16"/>
                <w:lang w:eastAsia="zh-CN"/>
              </w:rPr>
              <w:t>0386</w:t>
            </w:r>
          </w:p>
        </w:tc>
        <w:tc>
          <w:tcPr>
            <w:tcW w:w="425" w:type="dxa"/>
            <w:shd w:val="solid" w:color="FFFFFF" w:fill="auto"/>
          </w:tcPr>
          <w:p w:rsidR="006E5F6E" w:rsidRDefault="006E5F6E" w:rsidP="00E20785">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6E5F6E" w:rsidRDefault="006E5F6E" w:rsidP="00E20785">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6E5F6E" w:rsidRDefault="006E5F6E" w:rsidP="00E20785">
            <w:pPr>
              <w:pStyle w:val="TAL"/>
              <w:rPr>
                <w:rFonts w:cs="Arial"/>
                <w:color w:val="000000"/>
                <w:sz w:val="16"/>
                <w:szCs w:val="16"/>
                <w:lang w:eastAsia="zh-CN"/>
              </w:rPr>
            </w:pPr>
            <w:r>
              <w:rPr>
                <w:rFonts w:cs="Arial"/>
                <w:color w:val="000000"/>
                <w:sz w:val="16"/>
                <w:szCs w:val="16"/>
                <w:lang w:eastAsia="zh-CN"/>
              </w:rPr>
              <w:t>Correcting IMS triggering for PLMN change</w:t>
            </w:r>
          </w:p>
        </w:tc>
        <w:tc>
          <w:tcPr>
            <w:tcW w:w="708" w:type="dxa"/>
            <w:shd w:val="solid" w:color="FFFFFF" w:fill="auto"/>
          </w:tcPr>
          <w:p w:rsidR="006E5F6E" w:rsidRDefault="006E5F6E" w:rsidP="00E20785">
            <w:pPr>
              <w:pStyle w:val="TAC"/>
              <w:rPr>
                <w:sz w:val="16"/>
                <w:szCs w:val="16"/>
                <w:lang w:eastAsia="zh-CN"/>
              </w:rPr>
            </w:pPr>
            <w:r>
              <w:rPr>
                <w:sz w:val="16"/>
                <w:szCs w:val="16"/>
                <w:lang w:eastAsia="zh-CN"/>
              </w:rPr>
              <w:t>17.3.0</w:t>
            </w:r>
          </w:p>
        </w:tc>
      </w:tr>
      <w:tr w:rsidR="00384BC1" w:rsidRPr="00C012B0" w:rsidTr="00EC0283">
        <w:tblPrEx>
          <w:tblCellMar>
            <w:top w:w="0" w:type="dxa"/>
            <w:bottom w:w="0" w:type="dxa"/>
          </w:tblCellMar>
        </w:tblPrEx>
        <w:trPr>
          <w:trHeight w:val="383"/>
        </w:trPr>
        <w:tc>
          <w:tcPr>
            <w:tcW w:w="800" w:type="dxa"/>
            <w:shd w:val="solid" w:color="FFFFFF" w:fill="auto"/>
          </w:tcPr>
          <w:p w:rsidR="00384BC1" w:rsidRDefault="00384BC1" w:rsidP="00384BC1">
            <w:pPr>
              <w:pStyle w:val="TAL"/>
              <w:rPr>
                <w:rFonts w:cs="Arial"/>
                <w:color w:val="000000"/>
                <w:sz w:val="16"/>
                <w:szCs w:val="16"/>
                <w:lang w:eastAsia="zh-CN"/>
              </w:rPr>
            </w:pPr>
            <w:r>
              <w:rPr>
                <w:rFonts w:cs="Arial"/>
                <w:color w:val="000000"/>
                <w:sz w:val="16"/>
                <w:szCs w:val="16"/>
                <w:lang w:eastAsia="zh-CN"/>
              </w:rPr>
              <w:t>2022-06</w:t>
            </w:r>
          </w:p>
        </w:tc>
        <w:tc>
          <w:tcPr>
            <w:tcW w:w="800" w:type="dxa"/>
            <w:shd w:val="solid" w:color="FFFFFF" w:fill="auto"/>
          </w:tcPr>
          <w:p w:rsidR="00384BC1" w:rsidRDefault="00384BC1" w:rsidP="00384BC1">
            <w:pPr>
              <w:pStyle w:val="TAC"/>
              <w:rPr>
                <w:rFonts w:cs="Arial"/>
                <w:color w:val="000000"/>
                <w:sz w:val="16"/>
                <w:szCs w:val="16"/>
                <w:lang w:eastAsia="zh-CN"/>
              </w:rPr>
            </w:pPr>
            <w:r>
              <w:rPr>
                <w:rFonts w:cs="Arial"/>
                <w:color w:val="000000"/>
                <w:sz w:val="16"/>
                <w:szCs w:val="16"/>
                <w:lang w:eastAsia="zh-CN"/>
              </w:rPr>
              <w:t>SA#96</w:t>
            </w:r>
          </w:p>
        </w:tc>
        <w:tc>
          <w:tcPr>
            <w:tcW w:w="1094" w:type="dxa"/>
            <w:shd w:val="solid" w:color="FFFFFF" w:fill="auto"/>
          </w:tcPr>
          <w:p w:rsidR="00384BC1" w:rsidRDefault="00384BC1" w:rsidP="00384BC1">
            <w:pPr>
              <w:pStyle w:val="TAC"/>
              <w:rPr>
                <w:rFonts w:cs="Arial"/>
                <w:color w:val="000000"/>
                <w:sz w:val="16"/>
                <w:szCs w:val="16"/>
                <w:lang w:eastAsia="zh-CN"/>
              </w:rPr>
            </w:pPr>
            <w:r>
              <w:rPr>
                <w:rFonts w:cs="Arial"/>
                <w:color w:val="000000"/>
                <w:sz w:val="16"/>
                <w:szCs w:val="16"/>
                <w:lang w:eastAsia="zh-CN"/>
              </w:rPr>
              <w:t>SP-220564</w:t>
            </w:r>
          </w:p>
        </w:tc>
        <w:tc>
          <w:tcPr>
            <w:tcW w:w="567" w:type="dxa"/>
            <w:shd w:val="solid" w:color="FFFFFF" w:fill="auto"/>
          </w:tcPr>
          <w:p w:rsidR="00384BC1" w:rsidRDefault="00384BC1" w:rsidP="00384BC1">
            <w:pPr>
              <w:pStyle w:val="TAL"/>
              <w:rPr>
                <w:rFonts w:cs="Arial"/>
                <w:color w:val="000000"/>
                <w:sz w:val="16"/>
                <w:szCs w:val="16"/>
                <w:lang w:eastAsia="zh-CN"/>
              </w:rPr>
            </w:pPr>
            <w:r>
              <w:rPr>
                <w:rFonts w:cs="Arial"/>
                <w:color w:val="000000"/>
                <w:sz w:val="16"/>
                <w:szCs w:val="16"/>
                <w:lang w:eastAsia="zh-CN"/>
              </w:rPr>
              <w:t>0387</w:t>
            </w:r>
          </w:p>
        </w:tc>
        <w:tc>
          <w:tcPr>
            <w:tcW w:w="425" w:type="dxa"/>
            <w:shd w:val="solid" w:color="FFFFFF" w:fill="auto"/>
          </w:tcPr>
          <w:p w:rsidR="00384BC1" w:rsidRDefault="00384BC1" w:rsidP="00384BC1">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384BC1" w:rsidRDefault="00384BC1" w:rsidP="00384BC1">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384BC1" w:rsidRDefault="00384BC1" w:rsidP="00384BC1">
            <w:pPr>
              <w:pStyle w:val="TAL"/>
              <w:rPr>
                <w:rFonts w:cs="Arial"/>
                <w:color w:val="000000"/>
                <w:sz w:val="16"/>
                <w:szCs w:val="16"/>
                <w:lang w:eastAsia="zh-CN"/>
              </w:rPr>
            </w:pPr>
            <w:r>
              <w:rPr>
                <w:rFonts w:cs="Arial"/>
                <w:color w:val="000000"/>
                <w:sz w:val="16"/>
                <w:szCs w:val="16"/>
                <w:lang w:eastAsia="zh-CN"/>
              </w:rPr>
              <w:t>Correcting V-SMF as node functionality</w:t>
            </w:r>
          </w:p>
        </w:tc>
        <w:tc>
          <w:tcPr>
            <w:tcW w:w="708" w:type="dxa"/>
            <w:shd w:val="solid" w:color="FFFFFF" w:fill="auto"/>
          </w:tcPr>
          <w:p w:rsidR="00384BC1" w:rsidRDefault="00384BC1" w:rsidP="00384BC1">
            <w:pPr>
              <w:pStyle w:val="TAC"/>
              <w:rPr>
                <w:sz w:val="16"/>
                <w:szCs w:val="16"/>
                <w:lang w:eastAsia="zh-CN"/>
              </w:rPr>
            </w:pPr>
            <w:r>
              <w:rPr>
                <w:sz w:val="16"/>
                <w:szCs w:val="16"/>
                <w:lang w:eastAsia="zh-CN"/>
              </w:rPr>
              <w:t>17.3.0</w:t>
            </w:r>
          </w:p>
        </w:tc>
      </w:tr>
      <w:tr w:rsidR="0014236A" w:rsidRPr="00C012B0" w:rsidTr="00EC0283">
        <w:tblPrEx>
          <w:tblCellMar>
            <w:top w:w="0" w:type="dxa"/>
            <w:bottom w:w="0" w:type="dxa"/>
          </w:tblCellMar>
        </w:tblPrEx>
        <w:trPr>
          <w:trHeight w:val="383"/>
        </w:trPr>
        <w:tc>
          <w:tcPr>
            <w:tcW w:w="800" w:type="dxa"/>
            <w:shd w:val="solid" w:color="FFFFFF" w:fill="auto"/>
          </w:tcPr>
          <w:p w:rsidR="0014236A" w:rsidRDefault="0014236A" w:rsidP="0014236A">
            <w:pPr>
              <w:pStyle w:val="TAL"/>
              <w:rPr>
                <w:rFonts w:cs="Arial"/>
                <w:color w:val="000000"/>
                <w:sz w:val="16"/>
                <w:szCs w:val="16"/>
                <w:lang w:eastAsia="zh-CN"/>
              </w:rPr>
            </w:pPr>
            <w:r>
              <w:rPr>
                <w:rFonts w:cs="Arial"/>
                <w:color w:val="000000"/>
                <w:sz w:val="16"/>
                <w:szCs w:val="16"/>
                <w:lang w:eastAsia="zh-CN"/>
              </w:rPr>
              <w:t>2022-06</w:t>
            </w:r>
          </w:p>
        </w:tc>
        <w:tc>
          <w:tcPr>
            <w:tcW w:w="800" w:type="dxa"/>
            <w:shd w:val="solid" w:color="FFFFFF" w:fill="auto"/>
          </w:tcPr>
          <w:p w:rsidR="0014236A" w:rsidRDefault="0014236A" w:rsidP="0014236A">
            <w:pPr>
              <w:pStyle w:val="TAC"/>
              <w:rPr>
                <w:rFonts w:cs="Arial"/>
                <w:color w:val="000000"/>
                <w:sz w:val="16"/>
                <w:szCs w:val="16"/>
                <w:lang w:eastAsia="zh-CN"/>
              </w:rPr>
            </w:pPr>
            <w:r>
              <w:rPr>
                <w:rFonts w:cs="Arial"/>
                <w:color w:val="000000"/>
                <w:sz w:val="16"/>
                <w:szCs w:val="16"/>
                <w:lang w:eastAsia="zh-CN"/>
              </w:rPr>
              <w:t>SA#96</w:t>
            </w:r>
          </w:p>
        </w:tc>
        <w:tc>
          <w:tcPr>
            <w:tcW w:w="1094" w:type="dxa"/>
            <w:shd w:val="solid" w:color="FFFFFF" w:fill="auto"/>
          </w:tcPr>
          <w:p w:rsidR="0014236A" w:rsidRDefault="0014236A" w:rsidP="0014236A">
            <w:pPr>
              <w:pStyle w:val="TAC"/>
              <w:rPr>
                <w:rFonts w:cs="Arial"/>
                <w:color w:val="000000"/>
                <w:sz w:val="16"/>
                <w:szCs w:val="16"/>
                <w:lang w:eastAsia="zh-CN"/>
              </w:rPr>
            </w:pPr>
            <w:r>
              <w:rPr>
                <w:rFonts w:cs="Arial"/>
                <w:color w:val="000000"/>
                <w:sz w:val="16"/>
                <w:szCs w:val="16"/>
                <w:lang w:eastAsia="zh-CN"/>
              </w:rPr>
              <w:t>SP-220496</w:t>
            </w:r>
          </w:p>
        </w:tc>
        <w:tc>
          <w:tcPr>
            <w:tcW w:w="567" w:type="dxa"/>
            <w:shd w:val="solid" w:color="FFFFFF" w:fill="auto"/>
          </w:tcPr>
          <w:p w:rsidR="0014236A" w:rsidRDefault="0014236A" w:rsidP="0014236A">
            <w:pPr>
              <w:pStyle w:val="TAL"/>
              <w:rPr>
                <w:rFonts w:cs="Arial"/>
                <w:color w:val="000000"/>
                <w:sz w:val="16"/>
                <w:szCs w:val="16"/>
                <w:lang w:eastAsia="zh-CN"/>
              </w:rPr>
            </w:pPr>
            <w:r>
              <w:rPr>
                <w:rFonts w:cs="Arial"/>
                <w:color w:val="000000"/>
                <w:sz w:val="16"/>
                <w:szCs w:val="16"/>
                <w:lang w:eastAsia="zh-CN"/>
              </w:rPr>
              <w:t>0389</w:t>
            </w:r>
          </w:p>
        </w:tc>
        <w:tc>
          <w:tcPr>
            <w:tcW w:w="425" w:type="dxa"/>
            <w:shd w:val="solid" w:color="FFFFFF" w:fill="auto"/>
          </w:tcPr>
          <w:p w:rsidR="0014236A" w:rsidRDefault="0014236A" w:rsidP="0014236A">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14236A" w:rsidRDefault="0014236A" w:rsidP="0014236A">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14236A" w:rsidRDefault="0014236A" w:rsidP="0014236A">
            <w:pPr>
              <w:pStyle w:val="TAL"/>
              <w:rPr>
                <w:rFonts w:cs="Arial"/>
                <w:color w:val="000000"/>
                <w:sz w:val="16"/>
                <w:szCs w:val="16"/>
                <w:lang w:eastAsia="zh-CN"/>
              </w:rPr>
            </w:pPr>
            <w:r>
              <w:rPr>
                <w:rFonts w:cs="Arial"/>
                <w:color w:val="000000"/>
                <w:sz w:val="16"/>
                <w:szCs w:val="16"/>
                <w:lang w:eastAsia="zh-CN"/>
              </w:rPr>
              <w:t>Correcting error handling</w:t>
            </w:r>
          </w:p>
        </w:tc>
        <w:tc>
          <w:tcPr>
            <w:tcW w:w="708" w:type="dxa"/>
            <w:shd w:val="solid" w:color="FFFFFF" w:fill="auto"/>
          </w:tcPr>
          <w:p w:rsidR="0014236A" w:rsidRDefault="0014236A" w:rsidP="0014236A">
            <w:pPr>
              <w:pStyle w:val="TAC"/>
              <w:rPr>
                <w:sz w:val="16"/>
                <w:szCs w:val="16"/>
                <w:lang w:eastAsia="zh-CN"/>
              </w:rPr>
            </w:pPr>
            <w:r>
              <w:rPr>
                <w:sz w:val="16"/>
                <w:szCs w:val="16"/>
                <w:lang w:eastAsia="zh-CN"/>
              </w:rPr>
              <w:t>17.3.0</w:t>
            </w:r>
          </w:p>
        </w:tc>
      </w:tr>
      <w:tr w:rsidR="0014236A" w:rsidRPr="00C012B0" w:rsidTr="00EC0283">
        <w:tblPrEx>
          <w:tblCellMar>
            <w:top w:w="0" w:type="dxa"/>
            <w:bottom w:w="0" w:type="dxa"/>
          </w:tblCellMar>
        </w:tblPrEx>
        <w:trPr>
          <w:trHeight w:val="383"/>
        </w:trPr>
        <w:tc>
          <w:tcPr>
            <w:tcW w:w="800" w:type="dxa"/>
            <w:shd w:val="solid" w:color="FFFFFF" w:fill="auto"/>
          </w:tcPr>
          <w:p w:rsidR="0014236A" w:rsidRDefault="0014236A" w:rsidP="0014236A">
            <w:pPr>
              <w:pStyle w:val="TAL"/>
              <w:rPr>
                <w:rFonts w:cs="Arial"/>
                <w:color w:val="000000"/>
                <w:sz w:val="16"/>
                <w:szCs w:val="16"/>
                <w:lang w:eastAsia="zh-CN"/>
              </w:rPr>
            </w:pPr>
            <w:r>
              <w:rPr>
                <w:rFonts w:cs="Arial"/>
                <w:color w:val="000000"/>
                <w:sz w:val="16"/>
                <w:szCs w:val="16"/>
                <w:lang w:eastAsia="zh-CN"/>
              </w:rPr>
              <w:t>2022-06</w:t>
            </w:r>
          </w:p>
        </w:tc>
        <w:tc>
          <w:tcPr>
            <w:tcW w:w="800" w:type="dxa"/>
            <w:shd w:val="solid" w:color="FFFFFF" w:fill="auto"/>
          </w:tcPr>
          <w:p w:rsidR="0014236A" w:rsidRDefault="0014236A" w:rsidP="0014236A">
            <w:pPr>
              <w:pStyle w:val="TAC"/>
              <w:rPr>
                <w:rFonts w:cs="Arial"/>
                <w:color w:val="000000"/>
                <w:sz w:val="16"/>
                <w:szCs w:val="16"/>
                <w:lang w:eastAsia="zh-CN"/>
              </w:rPr>
            </w:pPr>
            <w:r>
              <w:rPr>
                <w:rFonts w:cs="Arial"/>
                <w:color w:val="000000"/>
                <w:sz w:val="16"/>
                <w:szCs w:val="16"/>
                <w:lang w:eastAsia="zh-CN"/>
              </w:rPr>
              <w:t>SA#96</w:t>
            </w:r>
          </w:p>
        </w:tc>
        <w:tc>
          <w:tcPr>
            <w:tcW w:w="1094" w:type="dxa"/>
            <w:shd w:val="solid" w:color="FFFFFF" w:fill="auto"/>
          </w:tcPr>
          <w:p w:rsidR="0014236A" w:rsidRDefault="0014236A" w:rsidP="0014236A">
            <w:pPr>
              <w:pStyle w:val="TAC"/>
              <w:rPr>
                <w:rFonts w:cs="Arial"/>
                <w:color w:val="000000"/>
                <w:sz w:val="16"/>
                <w:szCs w:val="16"/>
                <w:lang w:eastAsia="zh-CN"/>
              </w:rPr>
            </w:pPr>
            <w:r>
              <w:rPr>
                <w:rFonts w:cs="Arial"/>
                <w:color w:val="000000"/>
                <w:sz w:val="16"/>
                <w:szCs w:val="16"/>
                <w:lang w:eastAsia="zh-CN"/>
              </w:rPr>
              <w:t>SP-220520</w:t>
            </w:r>
          </w:p>
        </w:tc>
        <w:tc>
          <w:tcPr>
            <w:tcW w:w="567" w:type="dxa"/>
            <w:shd w:val="solid" w:color="FFFFFF" w:fill="auto"/>
          </w:tcPr>
          <w:p w:rsidR="0014236A" w:rsidRDefault="0014236A" w:rsidP="0014236A">
            <w:pPr>
              <w:pStyle w:val="TAL"/>
              <w:rPr>
                <w:rFonts w:cs="Arial"/>
                <w:color w:val="000000"/>
                <w:sz w:val="16"/>
                <w:szCs w:val="16"/>
                <w:lang w:eastAsia="zh-CN"/>
              </w:rPr>
            </w:pPr>
            <w:r>
              <w:rPr>
                <w:rFonts w:cs="Arial"/>
                <w:color w:val="000000"/>
                <w:sz w:val="16"/>
                <w:szCs w:val="16"/>
                <w:lang w:eastAsia="zh-CN"/>
              </w:rPr>
              <w:t>0392</w:t>
            </w:r>
          </w:p>
        </w:tc>
        <w:tc>
          <w:tcPr>
            <w:tcW w:w="425" w:type="dxa"/>
            <w:shd w:val="solid" w:color="FFFFFF" w:fill="auto"/>
          </w:tcPr>
          <w:p w:rsidR="0014236A" w:rsidRDefault="0014236A" w:rsidP="0014236A">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14236A" w:rsidRDefault="0014236A" w:rsidP="0014236A">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14236A" w:rsidRDefault="0014236A" w:rsidP="0014236A">
            <w:pPr>
              <w:pStyle w:val="TAL"/>
              <w:rPr>
                <w:rFonts w:cs="Arial"/>
                <w:color w:val="000000"/>
                <w:sz w:val="16"/>
                <w:szCs w:val="16"/>
                <w:lang w:eastAsia="zh-CN"/>
              </w:rPr>
            </w:pPr>
            <w:r>
              <w:rPr>
                <w:rFonts w:cs="Arial"/>
                <w:color w:val="000000"/>
                <w:sz w:val="16"/>
                <w:szCs w:val="16"/>
                <w:lang w:eastAsia="zh-CN"/>
              </w:rPr>
              <w:t>Missing IMS binding</w:t>
            </w:r>
          </w:p>
        </w:tc>
        <w:tc>
          <w:tcPr>
            <w:tcW w:w="708" w:type="dxa"/>
            <w:shd w:val="solid" w:color="FFFFFF" w:fill="auto"/>
          </w:tcPr>
          <w:p w:rsidR="0014236A" w:rsidRDefault="0014236A" w:rsidP="0014236A">
            <w:pPr>
              <w:pStyle w:val="TAC"/>
              <w:rPr>
                <w:sz w:val="16"/>
                <w:szCs w:val="16"/>
                <w:lang w:eastAsia="zh-CN"/>
              </w:rPr>
            </w:pPr>
            <w:r>
              <w:rPr>
                <w:sz w:val="16"/>
                <w:szCs w:val="16"/>
                <w:lang w:eastAsia="zh-CN"/>
              </w:rPr>
              <w:t>17.3.0</w:t>
            </w:r>
          </w:p>
        </w:tc>
      </w:tr>
      <w:tr w:rsidR="00AA0279" w:rsidRPr="00C012B0" w:rsidTr="00EC0283">
        <w:tblPrEx>
          <w:tblCellMar>
            <w:top w:w="0" w:type="dxa"/>
            <w:bottom w:w="0" w:type="dxa"/>
          </w:tblCellMar>
        </w:tblPrEx>
        <w:trPr>
          <w:trHeight w:val="383"/>
        </w:trPr>
        <w:tc>
          <w:tcPr>
            <w:tcW w:w="800" w:type="dxa"/>
            <w:shd w:val="solid" w:color="FFFFFF" w:fill="auto"/>
          </w:tcPr>
          <w:p w:rsidR="00AA0279" w:rsidRDefault="00AA0279" w:rsidP="00AA0279">
            <w:pPr>
              <w:pStyle w:val="TAL"/>
              <w:rPr>
                <w:rFonts w:cs="Arial"/>
                <w:color w:val="000000"/>
                <w:sz w:val="16"/>
                <w:szCs w:val="16"/>
                <w:lang w:eastAsia="zh-CN"/>
              </w:rPr>
            </w:pPr>
            <w:r>
              <w:rPr>
                <w:rFonts w:cs="Arial"/>
                <w:color w:val="000000"/>
                <w:sz w:val="16"/>
                <w:szCs w:val="16"/>
                <w:lang w:eastAsia="zh-CN"/>
              </w:rPr>
              <w:t>2022-06</w:t>
            </w:r>
          </w:p>
        </w:tc>
        <w:tc>
          <w:tcPr>
            <w:tcW w:w="800" w:type="dxa"/>
            <w:shd w:val="solid" w:color="FFFFFF" w:fill="auto"/>
          </w:tcPr>
          <w:p w:rsidR="00AA0279" w:rsidRDefault="00AA0279" w:rsidP="00AA0279">
            <w:pPr>
              <w:pStyle w:val="TAC"/>
              <w:rPr>
                <w:rFonts w:cs="Arial"/>
                <w:color w:val="000000"/>
                <w:sz w:val="16"/>
                <w:szCs w:val="16"/>
                <w:lang w:eastAsia="zh-CN"/>
              </w:rPr>
            </w:pPr>
            <w:r>
              <w:rPr>
                <w:rFonts w:cs="Arial"/>
                <w:color w:val="000000"/>
                <w:sz w:val="16"/>
                <w:szCs w:val="16"/>
                <w:lang w:eastAsia="zh-CN"/>
              </w:rPr>
              <w:t>SA#96</w:t>
            </w:r>
          </w:p>
        </w:tc>
        <w:tc>
          <w:tcPr>
            <w:tcW w:w="1094" w:type="dxa"/>
            <w:shd w:val="solid" w:color="FFFFFF" w:fill="auto"/>
          </w:tcPr>
          <w:p w:rsidR="00AA0279" w:rsidRDefault="00AA0279" w:rsidP="00AA0279">
            <w:pPr>
              <w:pStyle w:val="TAC"/>
              <w:rPr>
                <w:rFonts w:cs="Arial"/>
                <w:color w:val="000000"/>
                <w:sz w:val="16"/>
                <w:szCs w:val="16"/>
                <w:lang w:eastAsia="zh-CN"/>
              </w:rPr>
            </w:pPr>
            <w:r>
              <w:rPr>
                <w:rFonts w:cs="Arial"/>
                <w:color w:val="000000"/>
                <w:sz w:val="16"/>
                <w:szCs w:val="16"/>
                <w:lang w:eastAsia="zh-CN"/>
              </w:rPr>
              <w:t>SP-220520</w:t>
            </w:r>
          </w:p>
        </w:tc>
        <w:tc>
          <w:tcPr>
            <w:tcW w:w="567" w:type="dxa"/>
            <w:shd w:val="solid" w:color="FFFFFF" w:fill="auto"/>
          </w:tcPr>
          <w:p w:rsidR="00AA0279" w:rsidRDefault="00AA0279" w:rsidP="00AA0279">
            <w:pPr>
              <w:pStyle w:val="TAL"/>
              <w:rPr>
                <w:rFonts w:cs="Arial"/>
                <w:color w:val="000000"/>
                <w:sz w:val="16"/>
                <w:szCs w:val="16"/>
                <w:lang w:eastAsia="zh-CN"/>
              </w:rPr>
            </w:pPr>
            <w:r>
              <w:rPr>
                <w:rFonts w:cs="Arial"/>
                <w:color w:val="000000"/>
                <w:sz w:val="16"/>
                <w:szCs w:val="16"/>
                <w:lang w:eastAsia="zh-CN"/>
              </w:rPr>
              <w:t>0393</w:t>
            </w:r>
          </w:p>
        </w:tc>
        <w:tc>
          <w:tcPr>
            <w:tcW w:w="425" w:type="dxa"/>
            <w:shd w:val="solid" w:color="FFFFFF" w:fill="auto"/>
          </w:tcPr>
          <w:p w:rsidR="00AA0279" w:rsidRDefault="00AA0279" w:rsidP="00AA0279">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AA0279" w:rsidRDefault="00AA0279" w:rsidP="00AA0279">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AA0279" w:rsidRDefault="00AA0279" w:rsidP="00AA0279">
            <w:pPr>
              <w:pStyle w:val="TAL"/>
              <w:rPr>
                <w:rFonts w:cs="Arial"/>
                <w:color w:val="000000"/>
                <w:sz w:val="16"/>
                <w:szCs w:val="16"/>
                <w:lang w:eastAsia="zh-CN"/>
              </w:rPr>
            </w:pPr>
            <w:r>
              <w:rPr>
                <w:rFonts w:cs="Arial"/>
                <w:color w:val="000000"/>
                <w:sz w:val="16"/>
                <w:szCs w:val="16"/>
                <w:lang w:eastAsia="zh-CN"/>
              </w:rPr>
              <w:t>Correcting IMS called identity as array</w:t>
            </w:r>
          </w:p>
        </w:tc>
        <w:tc>
          <w:tcPr>
            <w:tcW w:w="708" w:type="dxa"/>
            <w:shd w:val="solid" w:color="FFFFFF" w:fill="auto"/>
          </w:tcPr>
          <w:p w:rsidR="00AA0279" w:rsidRDefault="00AA0279" w:rsidP="00AA0279">
            <w:pPr>
              <w:pStyle w:val="TAC"/>
              <w:rPr>
                <w:sz w:val="16"/>
                <w:szCs w:val="16"/>
                <w:lang w:eastAsia="zh-CN"/>
              </w:rPr>
            </w:pPr>
            <w:r>
              <w:rPr>
                <w:sz w:val="16"/>
                <w:szCs w:val="16"/>
                <w:lang w:eastAsia="zh-CN"/>
              </w:rPr>
              <w:t>17.3.0</w:t>
            </w:r>
          </w:p>
        </w:tc>
      </w:tr>
      <w:tr w:rsidR="00AA0279" w:rsidRPr="00C012B0" w:rsidTr="00EC0283">
        <w:tblPrEx>
          <w:tblCellMar>
            <w:top w:w="0" w:type="dxa"/>
            <w:bottom w:w="0" w:type="dxa"/>
          </w:tblCellMar>
        </w:tblPrEx>
        <w:trPr>
          <w:trHeight w:val="383"/>
        </w:trPr>
        <w:tc>
          <w:tcPr>
            <w:tcW w:w="800" w:type="dxa"/>
            <w:shd w:val="solid" w:color="FFFFFF" w:fill="auto"/>
          </w:tcPr>
          <w:p w:rsidR="00AA0279" w:rsidRDefault="00AA0279" w:rsidP="00AA0279">
            <w:pPr>
              <w:pStyle w:val="TAL"/>
              <w:rPr>
                <w:rFonts w:cs="Arial"/>
                <w:color w:val="000000"/>
                <w:sz w:val="16"/>
                <w:szCs w:val="16"/>
                <w:lang w:eastAsia="zh-CN"/>
              </w:rPr>
            </w:pPr>
            <w:r>
              <w:rPr>
                <w:rFonts w:cs="Arial"/>
                <w:color w:val="000000"/>
                <w:sz w:val="16"/>
                <w:szCs w:val="16"/>
                <w:lang w:eastAsia="zh-CN"/>
              </w:rPr>
              <w:t>2022-06</w:t>
            </w:r>
          </w:p>
        </w:tc>
        <w:tc>
          <w:tcPr>
            <w:tcW w:w="800" w:type="dxa"/>
            <w:shd w:val="solid" w:color="FFFFFF" w:fill="auto"/>
          </w:tcPr>
          <w:p w:rsidR="00AA0279" w:rsidRDefault="00AA0279" w:rsidP="00AA0279">
            <w:pPr>
              <w:pStyle w:val="TAC"/>
              <w:rPr>
                <w:rFonts w:cs="Arial"/>
                <w:color w:val="000000"/>
                <w:sz w:val="16"/>
                <w:szCs w:val="16"/>
                <w:lang w:eastAsia="zh-CN"/>
              </w:rPr>
            </w:pPr>
            <w:r>
              <w:rPr>
                <w:rFonts w:cs="Arial"/>
                <w:color w:val="000000"/>
                <w:sz w:val="16"/>
                <w:szCs w:val="16"/>
                <w:lang w:eastAsia="zh-CN"/>
              </w:rPr>
              <w:t>SA#96</w:t>
            </w:r>
          </w:p>
        </w:tc>
        <w:tc>
          <w:tcPr>
            <w:tcW w:w="1094" w:type="dxa"/>
            <w:shd w:val="solid" w:color="FFFFFF" w:fill="auto"/>
          </w:tcPr>
          <w:p w:rsidR="00AA0279" w:rsidRDefault="00AA0279" w:rsidP="00AA0279">
            <w:pPr>
              <w:pStyle w:val="TAC"/>
              <w:rPr>
                <w:rFonts w:cs="Arial"/>
                <w:color w:val="000000"/>
                <w:sz w:val="16"/>
                <w:szCs w:val="16"/>
                <w:lang w:eastAsia="zh-CN"/>
              </w:rPr>
            </w:pPr>
            <w:r>
              <w:rPr>
                <w:rFonts w:cs="Arial"/>
                <w:color w:val="000000"/>
                <w:sz w:val="16"/>
                <w:szCs w:val="16"/>
                <w:lang w:eastAsia="zh-CN"/>
              </w:rPr>
              <w:t>SP-220496</w:t>
            </w:r>
          </w:p>
        </w:tc>
        <w:tc>
          <w:tcPr>
            <w:tcW w:w="567" w:type="dxa"/>
            <w:shd w:val="solid" w:color="FFFFFF" w:fill="auto"/>
          </w:tcPr>
          <w:p w:rsidR="00AA0279" w:rsidRDefault="00AA0279" w:rsidP="00AA0279">
            <w:pPr>
              <w:pStyle w:val="TAL"/>
              <w:rPr>
                <w:rFonts w:cs="Arial"/>
                <w:color w:val="000000"/>
                <w:sz w:val="16"/>
                <w:szCs w:val="16"/>
                <w:lang w:eastAsia="zh-CN"/>
              </w:rPr>
            </w:pPr>
            <w:r>
              <w:rPr>
                <w:rFonts w:cs="Arial"/>
                <w:color w:val="000000"/>
                <w:sz w:val="16"/>
                <w:szCs w:val="16"/>
                <w:lang w:eastAsia="zh-CN"/>
              </w:rPr>
              <w:t>0395</w:t>
            </w:r>
          </w:p>
        </w:tc>
        <w:tc>
          <w:tcPr>
            <w:tcW w:w="425" w:type="dxa"/>
            <w:shd w:val="solid" w:color="FFFFFF" w:fill="auto"/>
          </w:tcPr>
          <w:p w:rsidR="00AA0279" w:rsidRDefault="00AA0279" w:rsidP="00AA0279">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AA0279" w:rsidRDefault="00AA0279" w:rsidP="00AA0279">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AA0279" w:rsidRDefault="00AA0279" w:rsidP="00AA0279">
            <w:pPr>
              <w:pStyle w:val="TAL"/>
              <w:rPr>
                <w:rFonts w:cs="Arial"/>
                <w:color w:val="000000"/>
                <w:sz w:val="16"/>
                <w:szCs w:val="16"/>
                <w:lang w:eastAsia="zh-CN"/>
              </w:rPr>
            </w:pPr>
            <w:r>
              <w:rPr>
                <w:rFonts w:cs="Arial"/>
                <w:color w:val="000000"/>
                <w:sz w:val="16"/>
                <w:szCs w:val="16"/>
                <w:lang w:eastAsia="zh-CN"/>
              </w:rPr>
              <w:t>RedirectAdresssType datatype missing</w:t>
            </w:r>
          </w:p>
        </w:tc>
        <w:tc>
          <w:tcPr>
            <w:tcW w:w="708" w:type="dxa"/>
            <w:shd w:val="solid" w:color="FFFFFF" w:fill="auto"/>
          </w:tcPr>
          <w:p w:rsidR="00AA0279" w:rsidRDefault="00AA0279" w:rsidP="00AA0279">
            <w:pPr>
              <w:pStyle w:val="TAC"/>
              <w:rPr>
                <w:sz w:val="16"/>
                <w:szCs w:val="16"/>
                <w:lang w:eastAsia="zh-CN"/>
              </w:rPr>
            </w:pPr>
            <w:r>
              <w:rPr>
                <w:sz w:val="16"/>
                <w:szCs w:val="16"/>
                <w:lang w:eastAsia="zh-CN"/>
              </w:rPr>
              <w:t>17.3.0</w:t>
            </w:r>
          </w:p>
        </w:tc>
      </w:tr>
      <w:tr w:rsidR="00AA0279" w:rsidRPr="00C012B0" w:rsidTr="00EC0283">
        <w:tblPrEx>
          <w:tblCellMar>
            <w:top w:w="0" w:type="dxa"/>
            <w:bottom w:w="0" w:type="dxa"/>
          </w:tblCellMar>
        </w:tblPrEx>
        <w:trPr>
          <w:trHeight w:val="383"/>
        </w:trPr>
        <w:tc>
          <w:tcPr>
            <w:tcW w:w="800" w:type="dxa"/>
            <w:shd w:val="solid" w:color="FFFFFF" w:fill="auto"/>
          </w:tcPr>
          <w:p w:rsidR="00AA0279" w:rsidRDefault="00AA0279" w:rsidP="00AA0279">
            <w:pPr>
              <w:pStyle w:val="TAL"/>
              <w:rPr>
                <w:rFonts w:cs="Arial"/>
                <w:color w:val="000000"/>
                <w:sz w:val="16"/>
                <w:szCs w:val="16"/>
                <w:lang w:eastAsia="zh-CN"/>
              </w:rPr>
            </w:pPr>
            <w:r>
              <w:rPr>
                <w:rFonts w:cs="Arial"/>
                <w:color w:val="000000"/>
                <w:sz w:val="16"/>
                <w:szCs w:val="16"/>
                <w:lang w:eastAsia="zh-CN"/>
              </w:rPr>
              <w:t>2022-06</w:t>
            </w:r>
          </w:p>
        </w:tc>
        <w:tc>
          <w:tcPr>
            <w:tcW w:w="800" w:type="dxa"/>
            <w:shd w:val="solid" w:color="FFFFFF" w:fill="auto"/>
          </w:tcPr>
          <w:p w:rsidR="00AA0279" w:rsidRDefault="00AA0279" w:rsidP="00AA0279">
            <w:pPr>
              <w:pStyle w:val="TAC"/>
              <w:rPr>
                <w:rFonts w:cs="Arial"/>
                <w:color w:val="000000"/>
                <w:sz w:val="16"/>
                <w:szCs w:val="16"/>
                <w:lang w:eastAsia="zh-CN"/>
              </w:rPr>
            </w:pPr>
            <w:r>
              <w:rPr>
                <w:rFonts w:cs="Arial"/>
                <w:color w:val="000000"/>
                <w:sz w:val="16"/>
                <w:szCs w:val="16"/>
                <w:lang w:eastAsia="zh-CN"/>
              </w:rPr>
              <w:t>SA#96</w:t>
            </w:r>
          </w:p>
        </w:tc>
        <w:tc>
          <w:tcPr>
            <w:tcW w:w="1094" w:type="dxa"/>
            <w:shd w:val="solid" w:color="FFFFFF" w:fill="auto"/>
          </w:tcPr>
          <w:p w:rsidR="00AA0279" w:rsidRDefault="00AA0279" w:rsidP="00AA0279">
            <w:pPr>
              <w:pStyle w:val="TAC"/>
              <w:rPr>
                <w:rFonts w:cs="Arial"/>
                <w:color w:val="000000"/>
                <w:sz w:val="16"/>
                <w:szCs w:val="16"/>
                <w:lang w:eastAsia="zh-CN"/>
              </w:rPr>
            </w:pPr>
            <w:r>
              <w:rPr>
                <w:rFonts w:cs="Arial"/>
                <w:color w:val="000000"/>
                <w:sz w:val="16"/>
                <w:szCs w:val="16"/>
                <w:lang w:eastAsia="zh-CN"/>
              </w:rPr>
              <w:t>SP-220518</w:t>
            </w:r>
          </w:p>
        </w:tc>
        <w:tc>
          <w:tcPr>
            <w:tcW w:w="567" w:type="dxa"/>
            <w:shd w:val="solid" w:color="FFFFFF" w:fill="auto"/>
          </w:tcPr>
          <w:p w:rsidR="00AA0279" w:rsidRDefault="00AA0279" w:rsidP="00AA0279">
            <w:pPr>
              <w:pStyle w:val="TAL"/>
              <w:rPr>
                <w:rFonts w:cs="Arial"/>
                <w:color w:val="000000"/>
                <w:sz w:val="16"/>
                <w:szCs w:val="16"/>
                <w:lang w:eastAsia="zh-CN"/>
              </w:rPr>
            </w:pPr>
            <w:r>
              <w:rPr>
                <w:rFonts w:cs="Arial"/>
                <w:color w:val="000000"/>
                <w:sz w:val="16"/>
                <w:szCs w:val="16"/>
                <w:lang w:eastAsia="zh-CN"/>
              </w:rPr>
              <w:t>0398</w:t>
            </w:r>
          </w:p>
        </w:tc>
        <w:tc>
          <w:tcPr>
            <w:tcW w:w="425" w:type="dxa"/>
            <w:shd w:val="solid" w:color="FFFFFF" w:fill="auto"/>
          </w:tcPr>
          <w:p w:rsidR="00AA0279" w:rsidRDefault="00AA0279" w:rsidP="00AA0279">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AA0279" w:rsidRDefault="00AA0279" w:rsidP="00AA0279">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AA0279" w:rsidRDefault="00AA0279" w:rsidP="00AA0279">
            <w:pPr>
              <w:pStyle w:val="TAL"/>
              <w:rPr>
                <w:rFonts w:cs="Arial"/>
                <w:color w:val="000000"/>
                <w:sz w:val="16"/>
                <w:szCs w:val="16"/>
                <w:lang w:eastAsia="zh-CN"/>
              </w:rPr>
            </w:pPr>
            <w:r>
              <w:rPr>
                <w:rFonts w:cs="Arial"/>
                <w:color w:val="000000"/>
                <w:sz w:val="16"/>
                <w:szCs w:val="16"/>
                <w:lang w:eastAsia="zh-CN"/>
              </w:rPr>
              <w:t>Correction on the Qos Monitoring Report</w:t>
            </w:r>
          </w:p>
        </w:tc>
        <w:tc>
          <w:tcPr>
            <w:tcW w:w="708" w:type="dxa"/>
            <w:shd w:val="solid" w:color="FFFFFF" w:fill="auto"/>
          </w:tcPr>
          <w:p w:rsidR="00AA0279" w:rsidRDefault="00AA0279" w:rsidP="00AA0279">
            <w:pPr>
              <w:pStyle w:val="TAC"/>
              <w:rPr>
                <w:sz w:val="16"/>
                <w:szCs w:val="16"/>
                <w:lang w:eastAsia="zh-CN"/>
              </w:rPr>
            </w:pPr>
            <w:r>
              <w:rPr>
                <w:sz w:val="16"/>
                <w:szCs w:val="16"/>
                <w:lang w:eastAsia="zh-CN"/>
              </w:rPr>
              <w:t>17.3.0</w:t>
            </w:r>
          </w:p>
        </w:tc>
      </w:tr>
      <w:tr w:rsidR="00CD111C" w:rsidRPr="00C012B0" w:rsidTr="00EC0283">
        <w:tblPrEx>
          <w:tblCellMar>
            <w:top w:w="0" w:type="dxa"/>
            <w:bottom w:w="0" w:type="dxa"/>
          </w:tblCellMar>
        </w:tblPrEx>
        <w:trPr>
          <w:trHeight w:val="383"/>
        </w:trPr>
        <w:tc>
          <w:tcPr>
            <w:tcW w:w="800" w:type="dxa"/>
            <w:shd w:val="solid" w:color="FFFFFF" w:fill="auto"/>
          </w:tcPr>
          <w:p w:rsidR="00CD111C" w:rsidRDefault="00CD111C" w:rsidP="00AA0279">
            <w:pPr>
              <w:pStyle w:val="TAL"/>
              <w:rPr>
                <w:rFonts w:cs="Arial"/>
                <w:color w:val="000000"/>
                <w:sz w:val="16"/>
                <w:szCs w:val="16"/>
                <w:lang w:eastAsia="zh-CN"/>
              </w:rPr>
            </w:pPr>
            <w:r>
              <w:rPr>
                <w:rFonts w:cs="Arial"/>
                <w:color w:val="000000"/>
                <w:sz w:val="16"/>
                <w:szCs w:val="16"/>
                <w:lang w:eastAsia="zh-CN"/>
              </w:rPr>
              <w:t>2022-06</w:t>
            </w:r>
          </w:p>
        </w:tc>
        <w:tc>
          <w:tcPr>
            <w:tcW w:w="800" w:type="dxa"/>
            <w:shd w:val="solid" w:color="FFFFFF" w:fill="auto"/>
          </w:tcPr>
          <w:p w:rsidR="00CD111C" w:rsidRDefault="00CD111C" w:rsidP="00AA0279">
            <w:pPr>
              <w:pStyle w:val="TAC"/>
              <w:rPr>
                <w:rFonts w:cs="Arial"/>
                <w:color w:val="000000"/>
                <w:sz w:val="16"/>
                <w:szCs w:val="16"/>
                <w:lang w:eastAsia="zh-CN"/>
              </w:rPr>
            </w:pPr>
            <w:r>
              <w:rPr>
                <w:rFonts w:cs="Arial"/>
                <w:color w:val="000000"/>
                <w:sz w:val="16"/>
                <w:szCs w:val="16"/>
                <w:lang w:eastAsia="zh-CN"/>
              </w:rPr>
              <w:t>SA#96</w:t>
            </w:r>
          </w:p>
        </w:tc>
        <w:tc>
          <w:tcPr>
            <w:tcW w:w="1094" w:type="dxa"/>
            <w:shd w:val="solid" w:color="FFFFFF" w:fill="auto"/>
          </w:tcPr>
          <w:p w:rsidR="00CD111C" w:rsidRDefault="00CD111C" w:rsidP="00AA0279">
            <w:pPr>
              <w:pStyle w:val="TAC"/>
              <w:rPr>
                <w:rFonts w:cs="Arial"/>
                <w:color w:val="000000"/>
                <w:sz w:val="16"/>
                <w:szCs w:val="16"/>
                <w:lang w:eastAsia="zh-CN"/>
              </w:rPr>
            </w:pPr>
            <w:r>
              <w:rPr>
                <w:rFonts w:cs="Arial"/>
                <w:color w:val="000000"/>
                <w:sz w:val="16"/>
                <w:szCs w:val="16"/>
                <w:lang w:eastAsia="zh-CN"/>
              </w:rPr>
              <w:t>SP-220565</w:t>
            </w:r>
          </w:p>
        </w:tc>
        <w:tc>
          <w:tcPr>
            <w:tcW w:w="567" w:type="dxa"/>
            <w:shd w:val="solid" w:color="FFFFFF" w:fill="auto"/>
          </w:tcPr>
          <w:p w:rsidR="00CD111C" w:rsidRDefault="00CD111C" w:rsidP="00AA0279">
            <w:pPr>
              <w:pStyle w:val="TAL"/>
              <w:rPr>
                <w:rFonts w:cs="Arial"/>
                <w:color w:val="000000"/>
                <w:sz w:val="16"/>
                <w:szCs w:val="16"/>
                <w:lang w:eastAsia="zh-CN"/>
              </w:rPr>
            </w:pPr>
            <w:r>
              <w:rPr>
                <w:rFonts w:cs="Arial"/>
                <w:color w:val="000000"/>
                <w:sz w:val="16"/>
                <w:szCs w:val="16"/>
                <w:lang w:eastAsia="zh-CN"/>
              </w:rPr>
              <w:t>0400</w:t>
            </w:r>
          </w:p>
        </w:tc>
        <w:tc>
          <w:tcPr>
            <w:tcW w:w="425" w:type="dxa"/>
            <w:shd w:val="solid" w:color="FFFFFF" w:fill="auto"/>
          </w:tcPr>
          <w:p w:rsidR="00CD111C" w:rsidRDefault="00CD111C" w:rsidP="00AA0279">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CD111C" w:rsidRDefault="00CD111C" w:rsidP="00AA0279">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CD111C" w:rsidRDefault="00CD111C" w:rsidP="00AA0279">
            <w:pPr>
              <w:pStyle w:val="TAL"/>
              <w:rPr>
                <w:rFonts w:cs="Arial"/>
                <w:color w:val="000000"/>
                <w:sz w:val="16"/>
                <w:szCs w:val="16"/>
                <w:lang w:eastAsia="zh-CN"/>
              </w:rPr>
            </w:pPr>
            <w:r>
              <w:rPr>
                <w:rFonts w:cs="Arial"/>
                <w:color w:val="000000"/>
                <w:sz w:val="16"/>
                <w:szCs w:val="16"/>
                <w:lang w:eastAsia="zh-CN"/>
              </w:rPr>
              <w:t>Correction on the Time attribute</w:t>
            </w:r>
          </w:p>
        </w:tc>
        <w:tc>
          <w:tcPr>
            <w:tcW w:w="708" w:type="dxa"/>
            <w:shd w:val="solid" w:color="FFFFFF" w:fill="auto"/>
          </w:tcPr>
          <w:p w:rsidR="00CD111C" w:rsidRDefault="00CD111C" w:rsidP="00AA0279">
            <w:pPr>
              <w:pStyle w:val="TAC"/>
              <w:rPr>
                <w:sz w:val="16"/>
                <w:szCs w:val="16"/>
                <w:lang w:eastAsia="zh-CN"/>
              </w:rPr>
            </w:pPr>
            <w:r>
              <w:rPr>
                <w:sz w:val="16"/>
                <w:szCs w:val="16"/>
                <w:lang w:eastAsia="zh-CN"/>
              </w:rPr>
              <w:t>17.3.0</w:t>
            </w:r>
          </w:p>
        </w:tc>
      </w:tr>
      <w:tr w:rsidR="00CD111C" w:rsidRPr="00C012B0" w:rsidTr="00EC0283">
        <w:tblPrEx>
          <w:tblCellMar>
            <w:top w:w="0" w:type="dxa"/>
            <w:bottom w:w="0" w:type="dxa"/>
          </w:tblCellMar>
        </w:tblPrEx>
        <w:trPr>
          <w:trHeight w:val="383"/>
        </w:trPr>
        <w:tc>
          <w:tcPr>
            <w:tcW w:w="800" w:type="dxa"/>
            <w:shd w:val="solid" w:color="FFFFFF" w:fill="auto"/>
          </w:tcPr>
          <w:p w:rsidR="00CD111C" w:rsidRDefault="00CD111C" w:rsidP="00AA0279">
            <w:pPr>
              <w:pStyle w:val="TAL"/>
              <w:rPr>
                <w:rFonts w:cs="Arial"/>
                <w:color w:val="000000"/>
                <w:sz w:val="16"/>
                <w:szCs w:val="16"/>
                <w:lang w:eastAsia="zh-CN"/>
              </w:rPr>
            </w:pPr>
            <w:r>
              <w:rPr>
                <w:rFonts w:cs="Arial"/>
                <w:color w:val="000000"/>
                <w:sz w:val="16"/>
                <w:szCs w:val="16"/>
                <w:lang w:eastAsia="zh-CN"/>
              </w:rPr>
              <w:t>2022-06</w:t>
            </w:r>
          </w:p>
        </w:tc>
        <w:tc>
          <w:tcPr>
            <w:tcW w:w="800" w:type="dxa"/>
            <w:shd w:val="solid" w:color="FFFFFF" w:fill="auto"/>
          </w:tcPr>
          <w:p w:rsidR="00CD111C" w:rsidRDefault="00CD111C" w:rsidP="00AA0279">
            <w:pPr>
              <w:pStyle w:val="TAC"/>
              <w:rPr>
                <w:rFonts w:cs="Arial"/>
                <w:color w:val="000000"/>
                <w:sz w:val="16"/>
                <w:szCs w:val="16"/>
                <w:lang w:eastAsia="zh-CN"/>
              </w:rPr>
            </w:pPr>
            <w:r>
              <w:rPr>
                <w:rFonts w:cs="Arial"/>
                <w:color w:val="000000"/>
                <w:sz w:val="16"/>
                <w:szCs w:val="16"/>
                <w:lang w:eastAsia="zh-CN"/>
              </w:rPr>
              <w:t>SA#96</w:t>
            </w:r>
          </w:p>
        </w:tc>
        <w:tc>
          <w:tcPr>
            <w:tcW w:w="1094" w:type="dxa"/>
            <w:shd w:val="solid" w:color="FFFFFF" w:fill="auto"/>
          </w:tcPr>
          <w:p w:rsidR="00CD111C" w:rsidRDefault="00CD111C" w:rsidP="00AA0279">
            <w:pPr>
              <w:pStyle w:val="TAC"/>
              <w:rPr>
                <w:rFonts w:cs="Arial"/>
                <w:color w:val="000000"/>
                <w:sz w:val="16"/>
                <w:szCs w:val="16"/>
                <w:lang w:eastAsia="zh-CN"/>
              </w:rPr>
            </w:pPr>
            <w:r>
              <w:rPr>
                <w:rFonts w:cs="Arial"/>
                <w:color w:val="000000"/>
                <w:sz w:val="16"/>
                <w:szCs w:val="16"/>
                <w:lang w:eastAsia="zh-CN"/>
              </w:rPr>
              <w:t>SP-220522</w:t>
            </w:r>
          </w:p>
        </w:tc>
        <w:tc>
          <w:tcPr>
            <w:tcW w:w="567" w:type="dxa"/>
            <w:shd w:val="solid" w:color="FFFFFF" w:fill="auto"/>
          </w:tcPr>
          <w:p w:rsidR="00CD111C" w:rsidRDefault="00CD111C" w:rsidP="00AA0279">
            <w:pPr>
              <w:pStyle w:val="TAL"/>
              <w:rPr>
                <w:rFonts w:cs="Arial"/>
                <w:color w:val="000000"/>
                <w:sz w:val="16"/>
                <w:szCs w:val="16"/>
                <w:lang w:eastAsia="zh-CN"/>
              </w:rPr>
            </w:pPr>
            <w:r>
              <w:rPr>
                <w:rFonts w:cs="Arial"/>
                <w:color w:val="000000"/>
                <w:sz w:val="16"/>
                <w:szCs w:val="16"/>
                <w:lang w:eastAsia="zh-CN"/>
              </w:rPr>
              <w:t>0402</w:t>
            </w:r>
          </w:p>
        </w:tc>
        <w:tc>
          <w:tcPr>
            <w:tcW w:w="425" w:type="dxa"/>
            <w:shd w:val="solid" w:color="FFFFFF" w:fill="auto"/>
          </w:tcPr>
          <w:p w:rsidR="00CD111C" w:rsidRDefault="00CD111C" w:rsidP="00AA0279">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CD111C" w:rsidRDefault="00CD111C" w:rsidP="00AA0279">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CD111C" w:rsidRDefault="00CD111C" w:rsidP="00AA0279">
            <w:pPr>
              <w:pStyle w:val="TAL"/>
              <w:rPr>
                <w:rFonts w:cs="Arial"/>
                <w:color w:val="000000"/>
                <w:sz w:val="16"/>
                <w:szCs w:val="16"/>
                <w:lang w:eastAsia="zh-CN"/>
              </w:rPr>
            </w:pPr>
            <w:r>
              <w:rPr>
                <w:rFonts w:cs="Arial"/>
                <w:color w:val="000000"/>
                <w:sz w:val="16"/>
                <w:szCs w:val="16"/>
                <w:lang w:eastAsia="zh-CN"/>
              </w:rPr>
              <w:t>Introduce OpenAPI for 5G Prose charging</w:t>
            </w:r>
          </w:p>
        </w:tc>
        <w:tc>
          <w:tcPr>
            <w:tcW w:w="708" w:type="dxa"/>
            <w:shd w:val="solid" w:color="FFFFFF" w:fill="auto"/>
          </w:tcPr>
          <w:p w:rsidR="00CD111C" w:rsidRDefault="00CD111C" w:rsidP="00AA0279">
            <w:pPr>
              <w:pStyle w:val="TAC"/>
              <w:rPr>
                <w:sz w:val="16"/>
                <w:szCs w:val="16"/>
                <w:lang w:eastAsia="zh-CN"/>
              </w:rPr>
            </w:pPr>
            <w:r>
              <w:rPr>
                <w:sz w:val="16"/>
                <w:szCs w:val="16"/>
                <w:lang w:eastAsia="zh-CN"/>
              </w:rPr>
              <w:t>17.3.0</w:t>
            </w:r>
          </w:p>
        </w:tc>
      </w:tr>
      <w:tr w:rsidR="00CD111C" w:rsidRPr="00C012B0" w:rsidTr="00EC0283">
        <w:tblPrEx>
          <w:tblCellMar>
            <w:top w:w="0" w:type="dxa"/>
            <w:bottom w:w="0" w:type="dxa"/>
          </w:tblCellMar>
        </w:tblPrEx>
        <w:trPr>
          <w:trHeight w:val="383"/>
        </w:trPr>
        <w:tc>
          <w:tcPr>
            <w:tcW w:w="800" w:type="dxa"/>
            <w:shd w:val="solid" w:color="FFFFFF" w:fill="auto"/>
          </w:tcPr>
          <w:p w:rsidR="00CD111C" w:rsidRDefault="00CD111C" w:rsidP="00AA0279">
            <w:pPr>
              <w:pStyle w:val="TAL"/>
              <w:rPr>
                <w:rFonts w:cs="Arial"/>
                <w:color w:val="000000"/>
                <w:sz w:val="16"/>
                <w:szCs w:val="16"/>
                <w:lang w:eastAsia="zh-CN"/>
              </w:rPr>
            </w:pPr>
            <w:r>
              <w:rPr>
                <w:rFonts w:cs="Arial"/>
                <w:color w:val="000000"/>
                <w:sz w:val="16"/>
                <w:szCs w:val="16"/>
                <w:lang w:eastAsia="zh-CN"/>
              </w:rPr>
              <w:t>2022-06</w:t>
            </w:r>
          </w:p>
        </w:tc>
        <w:tc>
          <w:tcPr>
            <w:tcW w:w="800" w:type="dxa"/>
            <w:shd w:val="solid" w:color="FFFFFF" w:fill="auto"/>
          </w:tcPr>
          <w:p w:rsidR="00CD111C" w:rsidRDefault="00CD111C" w:rsidP="00AA0279">
            <w:pPr>
              <w:pStyle w:val="TAC"/>
              <w:rPr>
                <w:rFonts w:cs="Arial"/>
                <w:color w:val="000000"/>
                <w:sz w:val="16"/>
                <w:szCs w:val="16"/>
                <w:lang w:eastAsia="zh-CN"/>
              </w:rPr>
            </w:pPr>
            <w:r>
              <w:rPr>
                <w:rFonts w:cs="Arial"/>
                <w:color w:val="000000"/>
                <w:sz w:val="16"/>
                <w:szCs w:val="16"/>
                <w:lang w:eastAsia="zh-CN"/>
              </w:rPr>
              <w:t>SA#96</w:t>
            </w:r>
          </w:p>
        </w:tc>
        <w:tc>
          <w:tcPr>
            <w:tcW w:w="1094" w:type="dxa"/>
            <w:shd w:val="solid" w:color="FFFFFF" w:fill="auto"/>
          </w:tcPr>
          <w:p w:rsidR="00CD111C" w:rsidRDefault="00CD111C" w:rsidP="00AA0279">
            <w:pPr>
              <w:pStyle w:val="TAC"/>
              <w:rPr>
                <w:rFonts w:cs="Arial"/>
                <w:color w:val="000000"/>
                <w:sz w:val="16"/>
                <w:szCs w:val="16"/>
                <w:lang w:eastAsia="zh-CN"/>
              </w:rPr>
            </w:pPr>
            <w:r>
              <w:rPr>
                <w:rFonts w:cs="Arial"/>
                <w:color w:val="000000"/>
                <w:sz w:val="16"/>
                <w:szCs w:val="16"/>
                <w:lang w:eastAsia="zh-CN"/>
              </w:rPr>
              <w:t>SP-220522</w:t>
            </w:r>
          </w:p>
        </w:tc>
        <w:tc>
          <w:tcPr>
            <w:tcW w:w="567" w:type="dxa"/>
            <w:shd w:val="solid" w:color="FFFFFF" w:fill="auto"/>
          </w:tcPr>
          <w:p w:rsidR="00CD111C" w:rsidRDefault="00CD111C" w:rsidP="00AA0279">
            <w:pPr>
              <w:pStyle w:val="TAL"/>
              <w:rPr>
                <w:rFonts w:cs="Arial"/>
                <w:color w:val="000000"/>
                <w:sz w:val="16"/>
                <w:szCs w:val="16"/>
                <w:lang w:eastAsia="zh-CN"/>
              </w:rPr>
            </w:pPr>
            <w:r>
              <w:rPr>
                <w:rFonts w:cs="Arial"/>
                <w:color w:val="000000"/>
                <w:sz w:val="16"/>
                <w:szCs w:val="16"/>
                <w:lang w:eastAsia="zh-CN"/>
              </w:rPr>
              <w:t>0403</w:t>
            </w:r>
          </w:p>
        </w:tc>
        <w:tc>
          <w:tcPr>
            <w:tcW w:w="425" w:type="dxa"/>
            <w:shd w:val="solid" w:color="FFFFFF" w:fill="auto"/>
          </w:tcPr>
          <w:p w:rsidR="00CD111C" w:rsidRDefault="00CD111C" w:rsidP="00AA0279">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CD111C" w:rsidRDefault="00CD111C" w:rsidP="00AA0279">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CD111C" w:rsidRDefault="00CD111C" w:rsidP="00AA0279">
            <w:pPr>
              <w:pStyle w:val="TAL"/>
              <w:rPr>
                <w:rFonts w:cs="Arial"/>
                <w:color w:val="000000"/>
                <w:sz w:val="16"/>
                <w:szCs w:val="16"/>
                <w:lang w:eastAsia="zh-CN"/>
              </w:rPr>
            </w:pPr>
            <w:r>
              <w:rPr>
                <w:rFonts w:cs="Arial"/>
                <w:color w:val="000000"/>
                <w:sz w:val="16"/>
                <w:szCs w:val="16"/>
                <w:lang w:eastAsia="zh-CN"/>
              </w:rPr>
              <w:t>Introduce Binding for 5G Prose charging</w:t>
            </w:r>
          </w:p>
        </w:tc>
        <w:tc>
          <w:tcPr>
            <w:tcW w:w="708" w:type="dxa"/>
            <w:shd w:val="solid" w:color="FFFFFF" w:fill="auto"/>
          </w:tcPr>
          <w:p w:rsidR="00CD111C" w:rsidRDefault="00CD111C" w:rsidP="00AA0279">
            <w:pPr>
              <w:pStyle w:val="TAC"/>
              <w:rPr>
                <w:sz w:val="16"/>
                <w:szCs w:val="16"/>
                <w:lang w:eastAsia="zh-CN"/>
              </w:rPr>
            </w:pPr>
            <w:r>
              <w:rPr>
                <w:sz w:val="16"/>
                <w:szCs w:val="16"/>
                <w:lang w:eastAsia="zh-CN"/>
              </w:rPr>
              <w:t>17.3.0</w:t>
            </w:r>
          </w:p>
        </w:tc>
      </w:tr>
      <w:tr w:rsidR="00DF25C8" w:rsidRPr="00C012B0" w:rsidTr="00EC0283">
        <w:tblPrEx>
          <w:tblCellMar>
            <w:top w:w="0" w:type="dxa"/>
            <w:bottom w:w="0" w:type="dxa"/>
          </w:tblCellMar>
        </w:tblPrEx>
        <w:trPr>
          <w:trHeight w:val="383"/>
        </w:trPr>
        <w:tc>
          <w:tcPr>
            <w:tcW w:w="800" w:type="dxa"/>
            <w:shd w:val="solid" w:color="FFFFFF" w:fill="auto"/>
          </w:tcPr>
          <w:p w:rsidR="00DF25C8" w:rsidRDefault="00DF25C8" w:rsidP="00DF25C8">
            <w:pPr>
              <w:pStyle w:val="TAL"/>
              <w:rPr>
                <w:rFonts w:cs="Arial"/>
                <w:color w:val="000000"/>
                <w:sz w:val="16"/>
                <w:szCs w:val="16"/>
                <w:lang w:eastAsia="zh-CN"/>
              </w:rPr>
            </w:pPr>
            <w:r>
              <w:rPr>
                <w:rFonts w:cs="Arial"/>
                <w:color w:val="000000"/>
                <w:sz w:val="16"/>
                <w:szCs w:val="16"/>
                <w:lang w:eastAsia="zh-CN"/>
              </w:rPr>
              <w:t>2022-06</w:t>
            </w:r>
          </w:p>
        </w:tc>
        <w:tc>
          <w:tcPr>
            <w:tcW w:w="800" w:type="dxa"/>
            <w:shd w:val="solid" w:color="FFFFFF" w:fill="auto"/>
          </w:tcPr>
          <w:p w:rsidR="00DF25C8" w:rsidRDefault="00DF25C8" w:rsidP="00DF25C8">
            <w:pPr>
              <w:pStyle w:val="TAC"/>
              <w:rPr>
                <w:rFonts w:cs="Arial"/>
                <w:color w:val="000000"/>
                <w:sz w:val="16"/>
                <w:szCs w:val="16"/>
                <w:lang w:eastAsia="zh-CN"/>
              </w:rPr>
            </w:pPr>
            <w:r>
              <w:rPr>
                <w:rFonts w:cs="Arial"/>
                <w:color w:val="000000"/>
                <w:sz w:val="16"/>
                <w:szCs w:val="16"/>
                <w:lang w:eastAsia="zh-CN"/>
              </w:rPr>
              <w:t>SA#96</w:t>
            </w:r>
          </w:p>
        </w:tc>
        <w:tc>
          <w:tcPr>
            <w:tcW w:w="1094" w:type="dxa"/>
            <w:shd w:val="solid" w:color="FFFFFF" w:fill="auto"/>
          </w:tcPr>
          <w:p w:rsidR="00DF25C8" w:rsidRDefault="00DF25C8" w:rsidP="00DF25C8">
            <w:pPr>
              <w:pStyle w:val="TAC"/>
              <w:rPr>
                <w:rFonts w:cs="Arial"/>
                <w:color w:val="000000"/>
                <w:sz w:val="16"/>
                <w:szCs w:val="16"/>
                <w:lang w:eastAsia="zh-CN"/>
              </w:rPr>
            </w:pPr>
            <w:r>
              <w:rPr>
                <w:rFonts w:cs="Arial"/>
                <w:color w:val="000000"/>
                <w:sz w:val="16"/>
                <w:szCs w:val="16"/>
                <w:lang w:eastAsia="zh-CN"/>
              </w:rPr>
              <w:t>SP-220522</w:t>
            </w:r>
          </w:p>
        </w:tc>
        <w:tc>
          <w:tcPr>
            <w:tcW w:w="567" w:type="dxa"/>
            <w:shd w:val="solid" w:color="FFFFFF" w:fill="auto"/>
          </w:tcPr>
          <w:p w:rsidR="00DF25C8" w:rsidRDefault="00DF25C8" w:rsidP="00DF25C8">
            <w:pPr>
              <w:pStyle w:val="TAL"/>
              <w:rPr>
                <w:rFonts w:cs="Arial"/>
                <w:color w:val="000000"/>
                <w:sz w:val="16"/>
                <w:szCs w:val="16"/>
                <w:lang w:eastAsia="zh-CN"/>
              </w:rPr>
            </w:pPr>
            <w:r>
              <w:rPr>
                <w:rFonts w:cs="Arial"/>
                <w:color w:val="000000"/>
                <w:sz w:val="16"/>
                <w:szCs w:val="16"/>
                <w:lang w:eastAsia="zh-CN"/>
              </w:rPr>
              <w:t>0404</w:t>
            </w:r>
          </w:p>
        </w:tc>
        <w:tc>
          <w:tcPr>
            <w:tcW w:w="425" w:type="dxa"/>
            <w:shd w:val="solid" w:color="FFFFFF" w:fill="auto"/>
          </w:tcPr>
          <w:p w:rsidR="00DF25C8" w:rsidRDefault="00DF25C8" w:rsidP="00DF25C8">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DF25C8" w:rsidRDefault="00DF25C8" w:rsidP="00DF25C8">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DF25C8" w:rsidRDefault="00DF25C8" w:rsidP="00DF25C8">
            <w:pPr>
              <w:pStyle w:val="TAL"/>
              <w:rPr>
                <w:rFonts w:cs="Arial"/>
                <w:color w:val="000000"/>
                <w:sz w:val="16"/>
                <w:szCs w:val="16"/>
                <w:lang w:eastAsia="zh-CN"/>
              </w:rPr>
            </w:pPr>
            <w:r>
              <w:rPr>
                <w:rFonts w:cs="Arial"/>
                <w:color w:val="000000"/>
                <w:sz w:val="16"/>
                <w:szCs w:val="16"/>
                <w:lang w:eastAsia="zh-CN"/>
              </w:rPr>
              <w:t>Introduce Data Type for 5G ProSe</w:t>
            </w:r>
          </w:p>
        </w:tc>
        <w:tc>
          <w:tcPr>
            <w:tcW w:w="708" w:type="dxa"/>
            <w:shd w:val="solid" w:color="FFFFFF" w:fill="auto"/>
          </w:tcPr>
          <w:p w:rsidR="00DF25C8" w:rsidRDefault="00DF25C8" w:rsidP="00DF25C8">
            <w:pPr>
              <w:pStyle w:val="TAC"/>
              <w:rPr>
                <w:sz w:val="16"/>
                <w:szCs w:val="16"/>
                <w:lang w:eastAsia="zh-CN"/>
              </w:rPr>
            </w:pPr>
            <w:r>
              <w:rPr>
                <w:sz w:val="16"/>
                <w:szCs w:val="16"/>
                <w:lang w:eastAsia="zh-CN"/>
              </w:rPr>
              <w:t>17.3.0</w:t>
            </w:r>
          </w:p>
        </w:tc>
      </w:tr>
      <w:tr w:rsidR="00DF25C8" w:rsidRPr="00C012B0" w:rsidTr="00EC0283">
        <w:tblPrEx>
          <w:tblCellMar>
            <w:top w:w="0" w:type="dxa"/>
            <w:bottom w:w="0" w:type="dxa"/>
          </w:tblCellMar>
        </w:tblPrEx>
        <w:trPr>
          <w:trHeight w:val="383"/>
        </w:trPr>
        <w:tc>
          <w:tcPr>
            <w:tcW w:w="800" w:type="dxa"/>
            <w:shd w:val="solid" w:color="FFFFFF" w:fill="auto"/>
          </w:tcPr>
          <w:p w:rsidR="00DF25C8" w:rsidRDefault="00DF25C8" w:rsidP="00DF25C8">
            <w:pPr>
              <w:pStyle w:val="TAL"/>
              <w:rPr>
                <w:rFonts w:cs="Arial"/>
                <w:color w:val="000000"/>
                <w:sz w:val="16"/>
                <w:szCs w:val="16"/>
                <w:lang w:eastAsia="zh-CN"/>
              </w:rPr>
            </w:pPr>
            <w:r>
              <w:rPr>
                <w:rFonts w:cs="Arial"/>
                <w:color w:val="000000"/>
                <w:sz w:val="16"/>
                <w:szCs w:val="16"/>
                <w:lang w:eastAsia="zh-CN"/>
              </w:rPr>
              <w:t>2022-06</w:t>
            </w:r>
          </w:p>
        </w:tc>
        <w:tc>
          <w:tcPr>
            <w:tcW w:w="800" w:type="dxa"/>
            <w:shd w:val="solid" w:color="FFFFFF" w:fill="auto"/>
          </w:tcPr>
          <w:p w:rsidR="00DF25C8" w:rsidRDefault="00DF25C8" w:rsidP="00DF25C8">
            <w:pPr>
              <w:pStyle w:val="TAC"/>
              <w:rPr>
                <w:rFonts w:cs="Arial"/>
                <w:color w:val="000000"/>
                <w:sz w:val="16"/>
                <w:szCs w:val="16"/>
                <w:lang w:eastAsia="zh-CN"/>
              </w:rPr>
            </w:pPr>
            <w:r>
              <w:rPr>
                <w:rFonts w:cs="Arial"/>
                <w:color w:val="000000"/>
                <w:sz w:val="16"/>
                <w:szCs w:val="16"/>
                <w:lang w:eastAsia="zh-CN"/>
              </w:rPr>
              <w:t>SA#96</w:t>
            </w:r>
          </w:p>
        </w:tc>
        <w:tc>
          <w:tcPr>
            <w:tcW w:w="1094" w:type="dxa"/>
            <w:shd w:val="solid" w:color="FFFFFF" w:fill="auto"/>
          </w:tcPr>
          <w:p w:rsidR="00DF25C8" w:rsidRDefault="00DF25C8" w:rsidP="00DF25C8">
            <w:pPr>
              <w:pStyle w:val="TAC"/>
              <w:rPr>
                <w:rFonts w:cs="Arial"/>
                <w:color w:val="000000"/>
                <w:sz w:val="16"/>
                <w:szCs w:val="16"/>
                <w:lang w:eastAsia="zh-CN"/>
              </w:rPr>
            </w:pPr>
            <w:r>
              <w:rPr>
                <w:rFonts w:cs="Arial"/>
                <w:color w:val="000000"/>
                <w:sz w:val="16"/>
                <w:szCs w:val="16"/>
                <w:lang w:eastAsia="zh-CN"/>
              </w:rPr>
              <w:t>SP-220519</w:t>
            </w:r>
          </w:p>
        </w:tc>
        <w:tc>
          <w:tcPr>
            <w:tcW w:w="567" w:type="dxa"/>
            <w:shd w:val="solid" w:color="FFFFFF" w:fill="auto"/>
          </w:tcPr>
          <w:p w:rsidR="00DF25C8" w:rsidRDefault="00DF25C8" w:rsidP="00DF25C8">
            <w:pPr>
              <w:pStyle w:val="TAL"/>
              <w:rPr>
                <w:rFonts w:cs="Arial"/>
                <w:color w:val="000000"/>
                <w:sz w:val="16"/>
                <w:szCs w:val="16"/>
                <w:lang w:eastAsia="zh-CN"/>
              </w:rPr>
            </w:pPr>
            <w:r>
              <w:rPr>
                <w:rFonts w:cs="Arial"/>
                <w:color w:val="000000"/>
                <w:sz w:val="16"/>
                <w:szCs w:val="16"/>
                <w:lang w:eastAsia="zh-CN"/>
              </w:rPr>
              <w:t>0405</w:t>
            </w:r>
          </w:p>
        </w:tc>
        <w:tc>
          <w:tcPr>
            <w:tcW w:w="425" w:type="dxa"/>
            <w:shd w:val="solid" w:color="FFFFFF" w:fill="auto"/>
          </w:tcPr>
          <w:p w:rsidR="00DF25C8" w:rsidRDefault="00DF25C8" w:rsidP="00DF25C8">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DF25C8" w:rsidRDefault="00DF25C8" w:rsidP="00DF25C8">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DF25C8" w:rsidRDefault="00DF25C8" w:rsidP="00DF25C8">
            <w:pPr>
              <w:pStyle w:val="TAL"/>
              <w:rPr>
                <w:rFonts w:cs="Arial"/>
                <w:color w:val="000000"/>
                <w:sz w:val="16"/>
                <w:szCs w:val="16"/>
                <w:lang w:eastAsia="zh-CN"/>
              </w:rPr>
            </w:pPr>
            <w:r>
              <w:rPr>
                <w:rFonts w:cs="Arial"/>
                <w:color w:val="000000"/>
                <w:sz w:val="16"/>
                <w:szCs w:val="16"/>
                <w:lang w:eastAsia="zh-CN"/>
              </w:rPr>
              <w:t>Update Nchf_ConvergedCharging service API for Edge Computing</w:t>
            </w:r>
          </w:p>
        </w:tc>
        <w:tc>
          <w:tcPr>
            <w:tcW w:w="708" w:type="dxa"/>
            <w:shd w:val="solid" w:color="FFFFFF" w:fill="auto"/>
          </w:tcPr>
          <w:p w:rsidR="00DF25C8" w:rsidRDefault="00DF25C8" w:rsidP="00DF25C8">
            <w:pPr>
              <w:pStyle w:val="TAC"/>
              <w:rPr>
                <w:sz w:val="16"/>
                <w:szCs w:val="16"/>
                <w:lang w:eastAsia="zh-CN"/>
              </w:rPr>
            </w:pPr>
            <w:r>
              <w:rPr>
                <w:sz w:val="16"/>
                <w:szCs w:val="16"/>
                <w:lang w:eastAsia="zh-CN"/>
              </w:rPr>
              <w:t>17.3.0</w:t>
            </w:r>
          </w:p>
        </w:tc>
      </w:tr>
      <w:tr w:rsidR="00A259B7" w:rsidRPr="00C012B0" w:rsidTr="00EC0283">
        <w:tblPrEx>
          <w:tblCellMar>
            <w:top w:w="0" w:type="dxa"/>
            <w:bottom w:w="0" w:type="dxa"/>
          </w:tblCellMar>
        </w:tblPrEx>
        <w:trPr>
          <w:trHeight w:val="383"/>
        </w:trPr>
        <w:tc>
          <w:tcPr>
            <w:tcW w:w="800" w:type="dxa"/>
            <w:shd w:val="solid" w:color="FFFFFF" w:fill="auto"/>
          </w:tcPr>
          <w:p w:rsidR="00A259B7" w:rsidRDefault="00A259B7" w:rsidP="00DF25C8">
            <w:pPr>
              <w:pStyle w:val="TAL"/>
              <w:rPr>
                <w:rFonts w:cs="Arial"/>
                <w:color w:val="000000"/>
                <w:sz w:val="16"/>
                <w:szCs w:val="16"/>
                <w:lang w:eastAsia="zh-CN"/>
              </w:rPr>
            </w:pPr>
            <w:r>
              <w:rPr>
                <w:rFonts w:cs="Arial"/>
                <w:color w:val="000000"/>
                <w:sz w:val="16"/>
                <w:szCs w:val="16"/>
                <w:lang w:eastAsia="zh-CN"/>
              </w:rPr>
              <w:t>2022-06</w:t>
            </w:r>
          </w:p>
        </w:tc>
        <w:tc>
          <w:tcPr>
            <w:tcW w:w="800" w:type="dxa"/>
            <w:shd w:val="solid" w:color="FFFFFF" w:fill="auto"/>
          </w:tcPr>
          <w:p w:rsidR="00A259B7" w:rsidRDefault="00A259B7" w:rsidP="00DF25C8">
            <w:pPr>
              <w:pStyle w:val="TAC"/>
              <w:rPr>
                <w:rFonts w:cs="Arial"/>
                <w:color w:val="000000"/>
                <w:sz w:val="16"/>
                <w:szCs w:val="16"/>
                <w:lang w:eastAsia="zh-CN"/>
              </w:rPr>
            </w:pPr>
            <w:r>
              <w:rPr>
                <w:rFonts w:cs="Arial"/>
                <w:color w:val="000000"/>
                <w:sz w:val="16"/>
                <w:szCs w:val="16"/>
                <w:lang w:eastAsia="zh-CN"/>
              </w:rPr>
              <w:t>SA#96</w:t>
            </w:r>
          </w:p>
        </w:tc>
        <w:tc>
          <w:tcPr>
            <w:tcW w:w="1094" w:type="dxa"/>
            <w:shd w:val="solid" w:color="FFFFFF" w:fill="auto"/>
          </w:tcPr>
          <w:p w:rsidR="00A259B7" w:rsidRDefault="00A259B7" w:rsidP="00DF25C8">
            <w:pPr>
              <w:pStyle w:val="TAC"/>
              <w:rPr>
                <w:rFonts w:cs="Arial"/>
                <w:color w:val="000000"/>
                <w:sz w:val="16"/>
                <w:szCs w:val="16"/>
                <w:lang w:eastAsia="zh-CN"/>
              </w:rPr>
            </w:pPr>
            <w:r>
              <w:rPr>
                <w:rFonts w:cs="Arial"/>
                <w:color w:val="000000"/>
                <w:sz w:val="16"/>
                <w:szCs w:val="16"/>
                <w:lang w:eastAsia="zh-CN"/>
              </w:rPr>
              <w:t>SP-220496</w:t>
            </w:r>
          </w:p>
        </w:tc>
        <w:tc>
          <w:tcPr>
            <w:tcW w:w="567" w:type="dxa"/>
            <w:shd w:val="solid" w:color="FFFFFF" w:fill="auto"/>
          </w:tcPr>
          <w:p w:rsidR="00A259B7" w:rsidRDefault="00A259B7" w:rsidP="00DF25C8">
            <w:pPr>
              <w:pStyle w:val="TAL"/>
              <w:rPr>
                <w:rFonts w:cs="Arial"/>
                <w:color w:val="000000"/>
                <w:sz w:val="16"/>
                <w:szCs w:val="16"/>
                <w:lang w:eastAsia="zh-CN"/>
              </w:rPr>
            </w:pPr>
            <w:r>
              <w:rPr>
                <w:rFonts w:cs="Arial"/>
                <w:color w:val="000000"/>
                <w:sz w:val="16"/>
                <w:szCs w:val="16"/>
                <w:lang w:eastAsia="zh-CN"/>
              </w:rPr>
              <w:t>0407</w:t>
            </w:r>
          </w:p>
        </w:tc>
        <w:tc>
          <w:tcPr>
            <w:tcW w:w="425" w:type="dxa"/>
            <w:shd w:val="solid" w:color="FFFFFF" w:fill="auto"/>
          </w:tcPr>
          <w:p w:rsidR="00A259B7" w:rsidRDefault="00A259B7" w:rsidP="00DF25C8">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A259B7" w:rsidRDefault="00A259B7" w:rsidP="00DF25C8">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A259B7" w:rsidRDefault="00A259B7" w:rsidP="00DF25C8">
            <w:pPr>
              <w:pStyle w:val="TAL"/>
              <w:rPr>
                <w:rFonts w:cs="Arial"/>
                <w:color w:val="000000"/>
                <w:sz w:val="16"/>
                <w:szCs w:val="16"/>
                <w:lang w:eastAsia="zh-CN"/>
              </w:rPr>
            </w:pPr>
            <w:r>
              <w:rPr>
                <w:rFonts w:cs="Arial"/>
                <w:color w:val="000000"/>
                <w:sz w:val="16"/>
                <w:szCs w:val="16"/>
                <w:lang w:eastAsia="zh-CN"/>
              </w:rPr>
              <w:t xml:space="preserve">Update Open API version </w:t>
            </w:r>
          </w:p>
        </w:tc>
        <w:tc>
          <w:tcPr>
            <w:tcW w:w="708" w:type="dxa"/>
            <w:shd w:val="solid" w:color="FFFFFF" w:fill="auto"/>
          </w:tcPr>
          <w:p w:rsidR="00A259B7" w:rsidRDefault="00A259B7" w:rsidP="00DF25C8">
            <w:pPr>
              <w:pStyle w:val="TAC"/>
              <w:rPr>
                <w:sz w:val="16"/>
                <w:szCs w:val="16"/>
                <w:lang w:eastAsia="zh-CN"/>
              </w:rPr>
            </w:pPr>
            <w:r>
              <w:rPr>
                <w:sz w:val="16"/>
                <w:szCs w:val="16"/>
                <w:lang w:eastAsia="zh-CN"/>
              </w:rPr>
              <w:t>17.3.0</w:t>
            </w:r>
          </w:p>
        </w:tc>
      </w:tr>
      <w:tr w:rsidR="0057478F" w:rsidRPr="00C012B0" w:rsidTr="00EC0283">
        <w:tblPrEx>
          <w:tblCellMar>
            <w:top w:w="0" w:type="dxa"/>
            <w:bottom w:w="0" w:type="dxa"/>
          </w:tblCellMar>
        </w:tblPrEx>
        <w:trPr>
          <w:trHeight w:val="383"/>
        </w:trPr>
        <w:tc>
          <w:tcPr>
            <w:tcW w:w="800" w:type="dxa"/>
            <w:shd w:val="solid" w:color="FFFFFF" w:fill="auto"/>
          </w:tcPr>
          <w:p w:rsidR="0057478F" w:rsidRDefault="0057478F" w:rsidP="00DF25C8">
            <w:pPr>
              <w:pStyle w:val="TAL"/>
              <w:rPr>
                <w:rFonts w:cs="Arial"/>
                <w:color w:val="000000"/>
                <w:sz w:val="16"/>
                <w:szCs w:val="16"/>
                <w:lang w:eastAsia="zh-CN"/>
              </w:rPr>
            </w:pPr>
            <w:r>
              <w:rPr>
                <w:rFonts w:cs="Arial"/>
                <w:color w:val="000000"/>
                <w:sz w:val="16"/>
                <w:szCs w:val="16"/>
                <w:lang w:eastAsia="zh-CN"/>
              </w:rPr>
              <w:t>2022-09</w:t>
            </w:r>
          </w:p>
        </w:tc>
        <w:tc>
          <w:tcPr>
            <w:tcW w:w="800" w:type="dxa"/>
            <w:shd w:val="solid" w:color="FFFFFF" w:fill="auto"/>
          </w:tcPr>
          <w:p w:rsidR="0057478F" w:rsidRDefault="0057478F" w:rsidP="00DF25C8">
            <w:pPr>
              <w:pStyle w:val="TAC"/>
              <w:rPr>
                <w:rFonts w:cs="Arial"/>
                <w:color w:val="000000"/>
                <w:sz w:val="16"/>
                <w:szCs w:val="16"/>
                <w:lang w:eastAsia="zh-CN"/>
              </w:rPr>
            </w:pPr>
            <w:r>
              <w:rPr>
                <w:rFonts w:cs="Arial"/>
                <w:color w:val="000000"/>
                <w:sz w:val="16"/>
                <w:szCs w:val="16"/>
                <w:lang w:eastAsia="zh-CN"/>
              </w:rPr>
              <w:t>SA#97e</w:t>
            </w:r>
          </w:p>
        </w:tc>
        <w:tc>
          <w:tcPr>
            <w:tcW w:w="1094" w:type="dxa"/>
            <w:shd w:val="solid" w:color="FFFFFF" w:fill="auto"/>
          </w:tcPr>
          <w:p w:rsidR="0057478F" w:rsidRDefault="0057478F" w:rsidP="00DF25C8">
            <w:pPr>
              <w:pStyle w:val="TAC"/>
              <w:rPr>
                <w:rFonts w:cs="Arial"/>
                <w:color w:val="000000"/>
                <w:sz w:val="16"/>
                <w:szCs w:val="16"/>
                <w:lang w:eastAsia="zh-CN"/>
              </w:rPr>
            </w:pPr>
            <w:r>
              <w:rPr>
                <w:rFonts w:cs="Arial"/>
                <w:color w:val="000000"/>
                <w:sz w:val="16"/>
                <w:szCs w:val="16"/>
                <w:lang w:eastAsia="zh-CN"/>
              </w:rPr>
              <w:t>SP-220869</w:t>
            </w:r>
          </w:p>
        </w:tc>
        <w:tc>
          <w:tcPr>
            <w:tcW w:w="567" w:type="dxa"/>
            <w:shd w:val="solid" w:color="FFFFFF" w:fill="auto"/>
          </w:tcPr>
          <w:p w:rsidR="0057478F" w:rsidRDefault="0057478F" w:rsidP="00DF25C8">
            <w:pPr>
              <w:pStyle w:val="TAL"/>
              <w:rPr>
                <w:rFonts w:cs="Arial"/>
                <w:color w:val="000000"/>
                <w:sz w:val="16"/>
                <w:szCs w:val="16"/>
                <w:lang w:eastAsia="zh-CN"/>
              </w:rPr>
            </w:pPr>
            <w:r>
              <w:rPr>
                <w:rFonts w:cs="Arial"/>
                <w:color w:val="000000"/>
                <w:sz w:val="16"/>
                <w:szCs w:val="16"/>
                <w:lang w:eastAsia="zh-CN"/>
              </w:rPr>
              <w:t>0408</w:t>
            </w:r>
          </w:p>
        </w:tc>
        <w:tc>
          <w:tcPr>
            <w:tcW w:w="425" w:type="dxa"/>
            <w:shd w:val="solid" w:color="FFFFFF" w:fill="auto"/>
          </w:tcPr>
          <w:p w:rsidR="0057478F" w:rsidRDefault="0057478F" w:rsidP="00DF25C8">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57478F" w:rsidRDefault="0057478F" w:rsidP="00DF25C8">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57478F" w:rsidRDefault="0057478F" w:rsidP="00DF25C8">
            <w:pPr>
              <w:pStyle w:val="TAL"/>
              <w:rPr>
                <w:rFonts w:cs="Arial"/>
                <w:color w:val="000000"/>
                <w:sz w:val="16"/>
                <w:szCs w:val="16"/>
                <w:lang w:eastAsia="zh-CN"/>
              </w:rPr>
            </w:pPr>
            <w:r>
              <w:rPr>
                <w:rFonts w:cs="Arial"/>
                <w:color w:val="000000"/>
                <w:sz w:val="16"/>
                <w:szCs w:val="16"/>
                <w:lang w:eastAsia="zh-CN"/>
              </w:rPr>
              <w:t>Adding missing NodeFunctionality value for IMS</w:t>
            </w:r>
          </w:p>
        </w:tc>
        <w:tc>
          <w:tcPr>
            <w:tcW w:w="708" w:type="dxa"/>
            <w:shd w:val="solid" w:color="FFFFFF" w:fill="auto"/>
          </w:tcPr>
          <w:p w:rsidR="0057478F" w:rsidRDefault="0057478F" w:rsidP="00DF25C8">
            <w:pPr>
              <w:pStyle w:val="TAC"/>
              <w:rPr>
                <w:sz w:val="16"/>
                <w:szCs w:val="16"/>
                <w:lang w:eastAsia="zh-CN"/>
              </w:rPr>
            </w:pPr>
            <w:r>
              <w:rPr>
                <w:sz w:val="16"/>
                <w:szCs w:val="16"/>
                <w:lang w:eastAsia="zh-CN"/>
              </w:rPr>
              <w:t>17.4.0</w:t>
            </w:r>
          </w:p>
        </w:tc>
      </w:tr>
      <w:tr w:rsidR="00FE3487" w:rsidRPr="00C012B0" w:rsidTr="00EC0283">
        <w:tblPrEx>
          <w:tblCellMar>
            <w:top w:w="0" w:type="dxa"/>
            <w:bottom w:w="0" w:type="dxa"/>
          </w:tblCellMar>
        </w:tblPrEx>
        <w:trPr>
          <w:trHeight w:val="383"/>
        </w:trPr>
        <w:tc>
          <w:tcPr>
            <w:tcW w:w="800" w:type="dxa"/>
            <w:shd w:val="solid" w:color="FFFFFF" w:fill="auto"/>
          </w:tcPr>
          <w:p w:rsidR="00FE3487" w:rsidRDefault="00FE3487" w:rsidP="00FE3487">
            <w:pPr>
              <w:pStyle w:val="TAL"/>
              <w:rPr>
                <w:rFonts w:cs="Arial"/>
                <w:color w:val="000000"/>
                <w:sz w:val="16"/>
                <w:szCs w:val="16"/>
                <w:lang w:eastAsia="zh-CN"/>
              </w:rPr>
            </w:pPr>
            <w:r>
              <w:rPr>
                <w:rFonts w:cs="Arial"/>
                <w:color w:val="000000"/>
                <w:sz w:val="16"/>
                <w:szCs w:val="16"/>
                <w:lang w:eastAsia="zh-CN"/>
              </w:rPr>
              <w:t>2022-09</w:t>
            </w:r>
          </w:p>
        </w:tc>
        <w:tc>
          <w:tcPr>
            <w:tcW w:w="800" w:type="dxa"/>
            <w:shd w:val="solid" w:color="FFFFFF" w:fill="auto"/>
          </w:tcPr>
          <w:p w:rsidR="00FE3487" w:rsidRDefault="00FE3487" w:rsidP="00FE3487">
            <w:pPr>
              <w:pStyle w:val="TAC"/>
              <w:rPr>
                <w:rFonts w:cs="Arial"/>
                <w:color w:val="000000"/>
                <w:sz w:val="16"/>
                <w:szCs w:val="16"/>
                <w:lang w:eastAsia="zh-CN"/>
              </w:rPr>
            </w:pPr>
            <w:r>
              <w:rPr>
                <w:rFonts w:cs="Arial"/>
                <w:color w:val="000000"/>
                <w:sz w:val="16"/>
                <w:szCs w:val="16"/>
                <w:lang w:eastAsia="zh-CN"/>
              </w:rPr>
              <w:t>SA#97e</w:t>
            </w:r>
          </w:p>
        </w:tc>
        <w:tc>
          <w:tcPr>
            <w:tcW w:w="1094" w:type="dxa"/>
            <w:shd w:val="solid" w:color="FFFFFF" w:fill="auto"/>
          </w:tcPr>
          <w:p w:rsidR="00FE3487" w:rsidRDefault="00FE3487" w:rsidP="00FE3487">
            <w:pPr>
              <w:pStyle w:val="TAC"/>
              <w:rPr>
                <w:rFonts w:cs="Arial"/>
                <w:color w:val="000000"/>
                <w:sz w:val="16"/>
                <w:szCs w:val="16"/>
                <w:lang w:eastAsia="zh-CN"/>
              </w:rPr>
            </w:pPr>
            <w:r>
              <w:rPr>
                <w:rFonts w:cs="Arial"/>
                <w:color w:val="000000"/>
                <w:sz w:val="16"/>
                <w:szCs w:val="16"/>
                <w:lang w:eastAsia="zh-CN"/>
              </w:rPr>
              <w:t>SP-220869</w:t>
            </w:r>
          </w:p>
        </w:tc>
        <w:tc>
          <w:tcPr>
            <w:tcW w:w="567" w:type="dxa"/>
            <w:shd w:val="solid" w:color="FFFFFF" w:fill="auto"/>
          </w:tcPr>
          <w:p w:rsidR="00FE3487" w:rsidRDefault="00FE3487" w:rsidP="00FE3487">
            <w:pPr>
              <w:pStyle w:val="TAL"/>
              <w:rPr>
                <w:rFonts w:cs="Arial"/>
                <w:color w:val="000000"/>
                <w:sz w:val="16"/>
                <w:szCs w:val="16"/>
                <w:lang w:eastAsia="zh-CN"/>
              </w:rPr>
            </w:pPr>
            <w:r>
              <w:rPr>
                <w:rFonts w:cs="Arial"/>
                <w:color w:val="000000"/>
                <w:sz w:val="16"/>
                <w:szCs w:val="16"/>
                <w:lang w:eastAsia="zh-CN"/>
              </w:rPr>
              <w:t>0409</w:t>
            </w:r>
          </w:p>
        </w:tc>
        <w:tc>
          <w:tcPr>
            <w:tcW w:w="425" w:type="dxa"/>
            <w:shd w:val="solid" w:color="FFFFFF" w:fill="auto"/>
          </w:tcPr>
          <w:p w:rsidR="00FE3487" w:rsidRDefault="00FE3487" w:rsidP="00FE3487">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FE3487" w:rsidRDefault="00FE3487" w:rsidP="00FE3487">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FE3487" w:rsidRDefault="00FE3487" w:rsidP="00FE3487">
            <w:pPr>
              <w:pStyle w:val="TAL"/>
              <w:rPr>
                <w:rFonts w:cs="Arial"/>
                <w:color w:val="000000"/>
                <w:sz w:val="16"/>
                <w:szCs w:val="16"/>
                <w:lang w:eastAsia="zh-CN"/>
              </w:rPr>
            </w:pPr>
            <w:r>
              <w:rPr>
                <w:rFonts w:cs="Arial"/>
                <w:color w:val="000000"/>
                <w:sz w:val="16"/>
                <w:szCs w:val="16"/>
                <w:lang w:eastAsia="zh-CN"/>
              </w:rPr>
              <w:t>Alignment between IMSNodeFunctionality description and YAML</w:t>
            </w:r>
          </w:p>
        </w:tc>
        <w:tc>
          <w:tcPr>
            <w:tcW w:w="708" w:type="dxa"/>
            <w:shd w:val="solid" w:color="FFFFFF" w:fill="auto"/>
          </w:tcPr>
          <w:p w:rsidR="00FE3487" w:rsidRDefault="00FE3487" w:rsidP="00FE3487">
            <w:pPr>
              <w:pStyle w:val="TAC"/>
              <w:rPr>
                <w:sz w:val="16"/>
                <w:szCs w:val="16"/>
                <w:lang w:eastAsia="zh-CN"/>
              </w:rPr>
            </w:pPr>
            <w:r>
              <w:rPr>
                <w:sz w:val="16"/>
                <w:szCs w:val="16"/>
                <w:lang w:eastAsia="zh-CN"/>
              </w:rPr>
              <w:t>17.4.0</w:t>
            </w:r>
          </w:p>
        </w:tc>
      </w:tr>
      <w:tr w:rsidR="000A3E1B" w:rsidRPr="00C012B0" w:rsidTr="00EC0283">
        <w:tblPrEx>
          <w:tblCellMar>
            <w:top w:w="0" w:type="dxa"/>
            <w:bottom w:w="0" w:type="dxa"/>
          </w:tblCellMar>
        </w:tblPrEx>
        <w:trPr>
          <w:trHeight w:val="383"/>
        </w:trPr>
        <w:tc>
          <w:tcPr>
            <w:tcW w:w="800" w:type="dxa"/>
            <w:shd w:val="solid" w:color="FFFFFF" w:fill="auto"/>
          </w:tcPr>
          <w:p w:rsidR="000A3E1B" w:rsidRDefault="000A3E1B" w:rsidP="00FE3487">
            <w:pPr>
              <w:pStyle w:val="TAL"/>
              <w:rPr>
                <w:rFonts w:cs="Arial"/>
                <w:color w:val="000000"/>
                <w:sz w:val="16"/>
                <w:szCs w:val="16"/>
                <w:lang w:eastAsia="zh-CN"/>
              </w:rPr>
            </w:pPr>
            <w:r>
              <w:rPr>
                <w:rFonts w:cs="Arial"/>
                <w:color w:val="000000"/>
                <w:sz w:val="16"/>
                <w:szCs w:val="16"/>
                <w:lang w:eastAsia="zh-CN"/>
              </w:rPr>
              <w:t>2022-09</w:t>
            </w:r>
          </w:p>
        </w:tc>
        <w:tc>
          <w:tcPr>
            <w:tcW w:w="800" w:type="dxa"/>
            <w:shd w:val="solid" w:color="FFFFFF" w:fill="auto"/>
          </w:tcPr>
          <w:p w:rsidR="000A3E1B" w:rsidRDefault="000A3E1B" w:rsidP="00FE3487">
            <w:pPr>
              <w:pStyle w:val="TAC"/>
              <w:rPr>
                <w:rFonts w:cs="Arial"/>
                <w:color w:val="000000"/>
                <w:sz w:val="16"/>
                <w:szCs w:val="16"/>
                <w:lang w:eastAsia="zh-CN"/>
              </w:rPr>
            </w:pPr>
            <w:r>
              <w:rPr>
                <w:rFonts w:cs="Arial"/>
                <w:color w:val="000000"/>
                <w:sz w:val="16"/>
                <w:szCs w:val="16"/>
                <w:lang w:eastAsia="zh-CN"/>
              </w:rPr>
              <w:t>SA#97e</w:t>
            </w:r>
          </w:p>
        </w:tc>
        <w:tc>
          <w:tcPr>
            <w:tcW w:w="1094" w:type="dxa"/>
            <w:shd w:val="solid" w:color="FFFFFF" w:fill="auto"/>
          </w:tcPr>
          <w:p w:rsidR="000A3E1B" w:rsidRDefault="000A3E1B" w:rsidP="00FE3487">
            <w:pPr>
              <w:pStyle w:val="TAC"/>
              <w:rPr>
                <w:rFonts w:cs="Arial"/>
                <w:color w:val="000000"/>
                <w:sz w:val="16"/>
                <w:szCs w:val="16"/>
                <w:lang w:eastAsia="zh-CN"/>
              </w:rPr>
            </w:pPr>
            <w:r>
              <w:rPr>
                <w:rFonts w:cs="Arial"/>
                <w:color w:val="000000"/>
                <w:sz w:val="16"/>
                <w:szCs w:val="16"/>
                <w:lang w:eastAsia="zh-CN"/>
              </w:rPr>
              <w:t>SP-220853</w:t>
            </w:r>
          </w:p>
        </w:tc>
        <w:tc>
          <w:tcPr>
            <w:tcW w:w="567" w:type="dxa"/>
            <w:shd w:val="solid" w:color="FFFFFF" w:fill="auto"/>
          </w:tcPr>
          <w:p w:rsidR="000A3E1B" w:rsidRDefault="000A3E1B" w:rsidP="00FE3487">
            <w:pPr>
              <w:pStyle w:val="TAL"/>
              <w:rPr>
                <w:rFonts w:cs="Arial"/>
                <w:color w:val="000000"/>
                <w:sz w:val="16"/>
                <w:szCs w:val="16"/>
                <w:lang w:eastAsia="zh-CN"/>
              </w:rPr>
            </w:pPr>
            <w:r>
              <w:rPr>
                <w:rFonts w:cs="Arial"/>
                <w:color w:val="000000"/>
                <w:sz w:val="16"/>
                <w:szCs w:val="16"/>
                <w:lang w:eastAsia="zh-CN"/>
              </w:rPr>
              <w:t>0413</w:t>
            </w:r>
          </w:p>
        </w:tc>
        <w:tc>
          <w:tcPr>
            <w:tcW w:w="425" w:type="dxa"/>
            <w:shd w:val="solid" w:color="FFFFFF" w:fill="auto"/>
          </w:tcPr>
          <w:p w:rsidR="000A3E1B" w:rsidRDefault="000A3E1B" w:rsidP="00FE3487">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0A3E1B" w:rsidRDefault="000A3E1B" w:rsidP="00FE3487">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0A3E1B" w:rsidRDefault="000A3E1B" w:rsidP="00FE3487">
            <w:pPr>
              <w:pStyle w:val="TAL"/>
              <w:rPr>
                <w:rFonts w:cs="Arial"/>
                <w:color w:val="000000"/>
                <w:sz w:val="16"/>
                <w:szCs w:val="16"/>
                <w:lang w:eastAsia="zh-CN"/>
              </w:rPr>
            </w:pPr>
            <w:r>
              <w:rPr>
                <w:rFonts w:cs="Arial"/>
                <w:color w:val="000000"/>
                <w:sz w:val="16"/>
                <w:szCs w:val="16"/>
                <w:lang w:eastAsia="zh-CN"/>
              </w:rPr>
              <w:t>Correction of IPv6 prefixes in PDU address</w:t>
            </w:r>
          </w:p>
        </w:tc>
        <w:tc>
          <w:tcPr>
            <w:tcW w:w="708" w:type="dxa"/>
            <w:shd w:val="solid" w:color="FFFFFF" w:fill="auto"/>
          </w:tcPr>
          <w:p w:rsidR="000A3E1B" w:rsidRDefault="000A3E1B" w:rsidP="00FE3487">
            <w:pPr>
              <w:pStyle w:val="TAC"/>
              <w:rPr>
                <w:sz w:val="16"/>
                <w:szCs w:val="16"/>
                <w:lang w:eastAsia="zh-CN"/>
              </w:rPr>
            </w:pPr>
            <w:r>
              <w:rPr>
                <w:sz w:val="16"/>
                <w:szCs w:val="16"/>
                <w:lang w:eastAsia="zh-CN"/>
              </w:rPr>
              <w:t>17.4.0</w:t>
            </w:r>
          </w:p>
        </w:tc>
      </w:tr>
      <w:tr w:rsidR="00532631" w:rsidRPr="00C012B0" w:rsidTr="00EC0283">
        <w:tblPrEx>
          <w:tblCellMar>
            <w:top w:w="0" w:type="dxa"/>
            <w:bottom w:w="0" w:type="dxa"/>
          </w:tblCellMar>
        </w:tblPrEx>
        <w:trPr>
          <w:trHeight w:val="383"/>
        </w:trPr>
        <w:tc>
          <w:tcPr>
            <w:tcW w:w="800" w:type="dxa"/>
            <w:shd w:val="solid" w:color="FFFFFF" w:fill="auto"/>
          </w:tcPr>
          <w:p w:rsidR="00532631" w:rsidRDefault="00532631" w:rsidP="00FE3487">
            <w:pPr>
              <w:pStyle w:val="TAL"/>
              <w:rPr>
                <w:rFonts w:cs="Arial"/>
                <w:color w:val="000000"/>
                <w:sz w:val="16"/>
                <w:szCs w:val="16"/>
                <w:lang w:eastAsia="zh-CN"/>
              </w:rPr>
            </w:pPr>
            <w:r>
              <w:rPr>
                <w:rFonts w:cs="Arial"/>
                <w:color w:val="000000"/>
                <w:sz w:val="16"/>
                <w:szCs w:val="16"/>
                <w:lang w:eastAsia="zh-CN"/>
              </w:rPr>
              <w:t>2022-09</w:t>
            </w:r>
          </w:p>
        </w:tc>
        <w:tc>
          <w:tcPr>
            <w:tcW w:w="800" w:type="dxa"/>
            <w:shd w:val="solid" w:color="FFFFFF" w:fill="auto"/>
          </w:tcPr>
          <w:p w:rsidR="00532631" w:rsidRDefault="00532631" w:rsidP="00FE3487">
            <w:pPr>
              <w:pStyle w:val="TAC"/>
              <w:rPr>
                <w:rFonts w:cs="Arial"/>
                <w:color w:val="000000"/>
                <w:sz w:val="16"/>
                <w:szCs w:val="16"/>
                <w:lang w:eastAsia="zh-CN"/>
              </w:rPr>
            </w:pPr>
            <w:r>
              <w:rPr>
                <w:rFonts w:cs="Arial"/>
                <w:color w:val="000000"/>
                <w:sz w:val="16"/>
                <w:szCs w:val="16"/>
                <w:lang w:eastAsia="zh-CN"/>
              </w:rPr>
              <w:t>SA#97e</w:t>
            </w:r>
          </w:p>
        </w:tc>
        <w:tc>
          <w:tcPr>
            <w:tcW w:w="1094" w:type="dxa"/>
            <w:shd w:val="solid" w:color="FFFFFF" w:fill="auto"/>
          </w:tcPr>
          <w:p w:rsidR="00532631" w:rsidRDefault="00532631" w:rsidP="00FE3487">
            <w:pPr>
              <w:pStyle w:val="TAC"/>
              <w:rPr>
                <w:rFonts w:cs="Arial"/>
                <w:color w:val="000000"/>
                <w:sz w:val="16"/>
                <w:szCs w:val="16"/>
                <w:lang w:eastAsia="zh-CN"/>
              </w:rPr>
            </w:pPr>
            <w:r>
              <w:rPr>
                <w:rFonts w:cs="Arial"/>
                <w:color w:val="000000"/>
                <w:sz w:val="16"/>
                <w:szCs w:val="16"/>
                <w:lang w:eastAsia="zh-CN"/>
              </w:rPr>
              <w:t>SP-220850</w:t>
            </w:r>
          </w:p>
        </w:tc>
        <w:tc>
          <w:tcPr>
            <w:tcW w:w="567" w:type="dxa"/>
            <w:shd w:val="solid" w:color="FFFFFF" w:fill="auto"/>
          </w:tcPr>
          <w:p w:rsidR="00532631" w:rsidRDefault="00532631" w:rsidP="00FE3487">
            <w:pPr>
              <w:pStyle w:val="TAL"/>
              <w:rPr>
                <w:rFonts w:cs="Arial"/>
                <w:color w:val="000000"/>
                <w:sz w:val="16"/>
                <w:szCs w:val="16"/>
                <w:lang w:eastAsia="zh-CN"/>
              </w:rPr>
            </w:pPr>
            <w:r>
              <w:rPr>
                <w:rFonts w:cs="Arial"/>
                <w:color w:val="000000"/>
                <w:sz w:val="16"/>
                <w:szCs w:val="16"/>
                <w:lang w:eastAsia="zh-CN"/>
              </w:rPr>
              <w:t>0414</w:t>
            </w:r>
          </w:p>
        </w:tc>
        <w:tc>
          <w:tcPr>
            <w:tcW w:w="425" w:type="dxa"/>
            <w:shd w:val="solid" w:color="FFFFFF" w:fill="auto"/>
          </w:tcPr>
          <w:p w:rsidR="00532631" w:rsidRDefault="00532631" w:rsidP="00FE3487">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532631" w:rsidRDefault="00532631" w:rsidP="00FE3487">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532631" w:rsidRDefault="00532631" w:rsidP="00FE3487">
            <w:pPr>
              <w:pStyle w:val="TAL"/>
              <w:rPr>
                <w:rFonts w:cs="Arial"/>
                <w:color w:val="000000"/>
                <w:sz w:val="16"/>
                <w:szCs w:val="16"/>
                <w:lang w:eastAsia="zh-CN"/>
              </w:rPr>
            </w:pPr>
            <w:r>
              <w:rPr>
                <w:rFonts w:cs="Arial"/>
                <w:color w:val="000000"/>
                <w:sz w:val="16"/>
                <w:szCs w:val="16"/>
                <w:lang w:eastAsia="zh-CN"/>
              </w:rPr>
              <w:t>Correction of use QMI in notify</w:t>
            </w:r>
          </w:p>
        </w:tc>
        <w:tc>
          <w:tcPr>
            <w:tcW w:w="708" w:type="dxa"/>
            <w:shd w:val="solid" w:color="FFFFFF" w:fill="auto"/>
          </w:tcPr>
          <w:p w:rsidR="00532631" w:rsidRDefault="00532631" w:rsidP="00FE3487">
            <w:pPr>
              <w:pStyle w:val="TAC"/>
              <w:rPr>
                <w:sz w:val="16"/>
                <w:szCs w:val="16"/>
                <w:lang w:eastAsia="zh-CN"/>
              </w:rPr>
            </w:pPr>
            <w:r>
              <w:rPr>
                <w:sz w:val="16"/>
                <w:szCs w:val="16"/>
                <w:lang w:eastAsia="zh-CN"/>
              </w:rPr>
              <w:t>17.4.0</w:t>
            </w:r>
          </w:p>
        </w:tc>
      </w:tr>
      <w:tr w:rsidR="007D1B53" w:rsidRPr="00C012B0" w:rsidTr="00EC0283">
        <w:tblPrEx>
          <w:tblCellMar>
            <w:top w:w="0" w:type="dxa"/>
            <w:bottom w:w="0" w:type="dxa"/>
          </w:tblCellMar>
        </w:tblPrEx>
        <w:trPr>
          <w:trHeight w:val="383"/>
        </w:trPr>
        <w:tc>
          <w:tcPr>
            <w:tcW w:w="800" w:type="dxa"/>
            <w:shd w:val="solid" w:color="FFFFFF" w:fill="auto"/>
          </w:tcPr>
          <w:p w:rsidR="007D1B53" w:rsidRDefault="007D1B53" w:rsidP="007D1B53">
            <w:pPr>
              <w:pStyle w:val="TAL"/>
              <w:rPr>
                <w:rFonts w:cs="Arial"/>
                <w:color w:val="000000"/>
                <w:sz w:val="16"/>
                <w:szCs w:val="16"/>
                <w:lang w:eastAsia="zh-CN"/>
              </w:rPr>
            </w:pPr>
            <w:r>
              <w:rPr>
                <w:rFonts w:cs="Arial"/>
                <w:color w:val="000000"/>
                <w:sz w:val="16"/>
                <w:szCs w:val="16"/>
                <w:lang w:eastAsia="zh-CN"/>
              </w:rPr>
              <w:t>2022-09</w:t>
            </w:r>
          </w:p>
        </w:tc>
        <w:tc>
          <w:tcPr>
            <w:tcW w:w="800" w:type="dxa"/>
            <w:shd w:val="solid" w:color="FFFFFF" w:fill="auto"/>
          </w:tcPr>
          <w:p w:rsidR="007D1B53" w:rsidRDefault="007D1B53" w:rsidP="007D1B53">
            <w:pPr>
              <w:pStyle w:val="TAC"/>
              <w:rPr>
                <w:rFonts w:cs="Arial"/>
                <w:color w:val="000000"/>
                <w:sz w:val="16"/>
                <w:szCs w:val="16"/>
                <w:lang w:eastAsia="zh-CN"/>
              </w:rPr>
            </w:pPr>
            <w:r>
              <w:rPr>
                <w:rFonts w:cs="Arial"/>
                <w:color w:val="000000"/>
                <w:sz w:val="16"/>
                <w:szCs w:val="16"/>
                <w:lang w:eastAsia="zh-CN"/>
              </w:rPr>
              <w:t>SA#97e</w:t>
            </w:r>
          </w:p>
        </w:tc>
        <w:tc>
          <w:tcPr>
            <w:tcW w:w="1094" w:type="dxa"/>
            <w:shd w:val="solid" w:color="FFFFFF" w:fill="auto"/>
          </w:tcPr>
          <w:p w:rsidR="007D1B53" w:rsidRDefault="007D1B53" w:rsidP="007D1B53">
            <w:pPr>
              <w:pStyle w:val="TAC"/>
              <w:rPr>
                <w:rFonts w:cs="Arial"/>
                <w:color w:val="000000"/>
                <w:sz w:val="16"/>
                <w:szCs w:val="16"/>
                <w:lang w:eastAsia="zh-CN"/>
              </w:rPr>
            </w:pPr>
            <w:r>
              <w:rPr>
                <w:rFonts w:cs="Arial"/>
                <w:color w:val="000000"/>
                <w:sz w:val="16"/>
                <w:szCs w:val="16"/>
                <w:lang w:eastAsia="zh-CN"/>
              </w:rPr>
              <w:t>SP-220850</w:t>
            </w:r>
          </w:p>
        </w:tc>
        <w:tc>
          <w:tcPr>
            <w:tcW w:w="567" w:type="dxa"/>
            <w:shd w:val="solid" w:color="FFFFFF" w:fill="auto"/>
          </w:tcPr>
          <w:p w:rsidR="007D1B53" w:rsidRDefault="007D1B53" w:rsidP="007D1B53">
            <w:pPr>
              <w:pStyle w:val="TAL"/>
              <w:rPr>
                <w:rFonts w:cs="Arial"/>
                <w:color w:val="000000"/>
                <w:sz w:val="16"/>
                <w:szCs w:val="16"/>
                <w:lang w:eastAsia="zh-CN"/>
              </w:rPr>
            </w:pPr>
            <w:r>
              <w:rPr>
                <w:rFonts w:cs="Arial"/>
                <w:color w:val="000000"/>
                <w:sz w:val="16"/>
                <w:szCs w:val="16"/>
                <w:lang w:eastAsia="zh-CN"/>
              </w:rPr>
              <w:t>0415</w:t>
            </w:r>
          </w:p>
        </w:tc>
        <w:tc>
          <w:tcPr>
            <w:tcW w:w="425" w:type="dxa"/>
            <w:shd w:val="solid" w:color="FFFFFF" w:fill="auto"/>
          </w:tcPr>
          <w:p w:rsidR="007D1B53" w:rsidRDefault="007D1B53" w:rsidP="007D1B53">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7D1B53" w:rsidRDefault="007D1B53" w:rsidP="007D1B53">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7D1B53" w:rsidRDefault="007D1B53" w:rsidP="007D1B53">
            <w:pPr>
              <w:pStyle w:val="TAL"/>
              <w:rPr>
                <w:rFonts w:cs="Arial"/>
                <w:color w:val="000000"/>
                <w:sz w:val="16"/>
                <w:szCs w:val="16"/>
                <w:lang w:eastAsia="zh-CN"/>
              </w:rPr>
            </w:pPr>
            <w:r>
              <w:rPr>
                <w:rFonts w:cs="Arial"/>
                <w:color w:val="000000"/>
                <w:sz w:val="16"/>
                <w:szCs w:val="16"/>
                <w:lang w:eastAsia="zh-CN"/>
              </w:rPr>
              <w:t>Correcting missing user location mapping to ASN.1</w:t>
            </w:r>
          </w:p>
        </w:tc>
        <w:tc>
          <w:tcPr>
            <w:tcW w:w="708" w:type="dxa"/>
            <w:shd w:val="solid" w:color="FFFFFF" w:fill="auto"/>
          </w:tcPr>
          <w:p w:rsidR="007D1B53" w:rsidRDefault="007D1B53" w:rsidP="007D1B53">
            <w:pPr>
              <w:pStyle w:val="TAC"/>
              <w:rPr>
                <w:sz w:val="16"/>
                <w:szCs w:val="16"/>
                <w:lang w:eastAsia="zh-CN"/>
              </w:rPr>
            </w:pPr>
            <w:r>
              <w:rPr>
                <w:sz w:val="16"/>
                <w:szCs w:val="16"/>
                <w:lang w:eastAsia="zh-CN"/>
              </w:rPr>
              <w:t>17.4.0</w:t>
            </w:r>
          </w:p>
        </w:tc>
      </w:tr>
      <w:tr w:rsidR="00A57F2B" w:rsidRPr="00C012B0" w:rsidTr="00EC0283">
        <w:tblPrEx>
          <w:tblCellMar>
            <w:top w:w="0" w:type="dxa"/>
            <w:bottom w:w="0" w:type="dxa"/>
          </w:tblCellMar>
        </w:tblPrEx>
        <w:trPr>
          <w:trHeight w:val="383"/>
        </w:trPr>
        <w:tc>
          <w:tcPr>
            <w:tcW w:w="800" w:type="dxa"/>
            <w:shd w:val="solid" w:color="FFFFFF" w:fill="auto"/>
          </w:tcPr>
          <w:p w:rsidR="00A57F2B" w:rsidRDefault="00A57F2B" w:rsidP="00A57F2B">
            <w:pPr>
              <w:pStyle w:val="TAL"/>
              <w:rPr>
                <w:rFonts w:cs="Arial"/>
                <w:color w:val="000000"/>
                <w:sz w:val="16"/>
                <w:szCs w:val="16"/>
                <w:lang w:eastAsia="zh-CN"/>
              </w:rPr>
            </w:pPr>
            <w:r>
              <w:rPr>
                <w:rFonts w:cs="Arial"/>
                <w:color w:val="000000"/>
                <w:sz w:val="16"/>
                <w:szCs w:val="16"/>
                <w:lang w:eastAsia="zh-CN"/>
              </w:rPr>
              <w:t>2022-09</w:t>
            </w:r>
          </w:p>
        </w:tc>
        <w:tc>
          <w:tcPr>
            <w:tcW w:w="800" w:type="dxa"/>
            <w:shd w:val="solid" w:color="FFFFFF" w:fill="auto"/>
          </w:tcPr>
          <w:p w:rsidR="00A57F2B" w:rsidRDefault="00A57F2B" w:rsidP="00A57F2B">
            <w:pPr>
              <w:pStyle w:val="TAC"/>
              <w:rPr>
                <w:rFonts w:cs="Arial"/>
                <w:color w:val="000000"/>
                <w:sz w:val="16"/>
                <w:szCs w:val="16"/>
                <w:lang w:eastAsia="zh-CN"/>
              </w:rPr>
            </w:pPr>
            <w:r>
              <w:rPr>
                <w:rFonts w:cs="Arial"/>
                <w:color w:val="000000"/>
                <w:sz w:val="16"/>
                <w:szCs w:val="16"/>
                <w:lang w:eastAsia="zh-CN"/>
              </w:rPr>
              <w:t>SA#97e</w:t>
            </w:r>
          </w:p>
        </w:tc>
        <w:tc>
          <w:tcPr>
            <w:tcW w:w="1094" w:type="dxa"/>
            <w:shd w:val="solid" w:color="FFFFFF" w:fill="auto"/>
          </w:tcPr>
          <w:p w:rsidR="00A57F2B" w:rsidRDefault="00A57F2B" w:rsidP="00A57F2B">
            <w:pPr>
              <w:pStyle w:val="TAC"/>
              <w:rPr>
                <w:rFonts w:cs="Arial"/>
                <w:color w:val="000000"/>
                <w:sz w:val="16"/>
                <w:szCs w:val="16"/>
                <w:lang w:eastAsia="zh-CN"/>
              </w:rPr>
            </w:pPr>
            <w:r>
              <w:rPr>
                <w:rFonts w:cs="Arial"/>
                <w:color w:val="000000"/>
                <w:sz w:val="16"/>
                <w:szCs w:val="16"/>
                <w:lang w:eastAsia="zh-CN"/>
              </w:rPr>
              <w:t>SP-220850</w:t>
            </w:r>
          </w:p>
        </w:tc>
        <w:tc>
          <w:tcPr>
            <w:tcW w:w="567" w:type="dxa"/>
            <w:shd w:val="solid" w:color="FFFFFF" w:fill="auto"/>
          </w:tcPr>
          <w:p w:rsidR="00A57F2B" w:rsidRDefault="00A57F2B" w:rsidP="00A57F2B">
            <w:pPr>
              <w:pStyle w:val="TAL"/>
              <w:rPr>
                <w:rFonts w:cs="Arial"/>
                <w:color w:val="000000"/>
                <w:sz w:val="16"/>
                <w:szCs w:val="16"/>
                <w:lang w:eastAsia="zh-CN"/>
              </w:rPr>
            </w:pPr>
            <w:r>
              <w:rPr>
                <w:rFonts w:cs="Arial"/>
                <w:color w:val="000000"/>
                <w:sz w:val="16"/>
                <w:szCs w:val="16"/>
                <w:lang w:eastAsia="zh-CN"/>
              </w:rPr>
              <w:t>0416</w:t>
            </w:r>
          </w:p>
        </w:tc>
        <w:tc>
          <w:tcPr>
            <w:tcW w:w="425" w:type="dxa"/>
            <w:shd w:val="solid" w:color="FFFFFF" w:fill="auto"/>
          </w:tcPr>
          <w:p w:rsidR="00A57F2B" w:rsidRDefault="00A57F2B" w:rsidP="00A57F2B">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A57F2B" w:rsidRDefault="00A57F2B" w:rsidP="00A57F2B">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A57F2B" w:rsidRDefault="00A57F2B" w:rsidP="00A57F2B">
            <w:pPr>
              <w:pStyle w:val="TAL"/>
              <w:rPr>
                <w:rFonts w:cs="Arial"/>
                <w:color w:val="000000"/>
                <w:sz w:val="16"/>
                <w:szCs w:val="16"/>
                <w:lang w:eastAsia="zh-CN"/>
              </w:rPr>
            </w:pPr>
            <w:r>
              <w:rPr>
                <w:rFonts w:cs="Arial"/>
                <w:color w:val="000000"/>
                <w:sz w:val="16"/>
                <w:szCs w:val="16"/>
                <w:lang w:eastAsia="zh-CN"/>
              </w:rPr>
              <w:t>Correcting missing CIoT indicators in yaml</w:t>
            </w:r>
          </w:p>
        </w:tc>
        <w:tc>
          <w:tcPr>
            <w:tcW w:w="708" w:type="dxa"/>
            <w:shd w:val="solid" w:color="FFFFFF" w:fill="auto"/>
          </w:tcPr>
          <w:p w:rsidR="00A57F2B" w:rsidRDefault="00A57F2B" w:rsidP="00A57F2B">
            <w:pPr>
              <w:pStyle w:val="TAC"/>
              <w:rPr>
                <w:sz w:val="16"/>
                <w:szCs w:val="16"/>
                <w:lang w:eastAsia="zh-CN"/>
              </w:rPr>
            </w:pPr>
            <w:r>
              <w:rPr>
                <w:sz w:val="16"/>
                <w:szCs w:val="16"/>
                <w:lang w:eastAsia="zh-CN"/>
              </w:rPr>
              <w:t>17.4.0</w:t>
            </w:r>
          </w:p>
        </w:tc>
      </w:tr>
      <w:tr w:rsidR="006D15A9" w:rsidRPr="00C012B0" w:rsidTr="00EC0283">
        <w:tblPrEx>
          <w:tblCellMar>
            <w:top w:w="0" w:type="dxa"/>
            <w:bottom w:w="0" w:type="dxa"/>
          </w:tblCellMar>
        </w:tblPrEx>
        <w:trPr>
          <w:trHeight w:val="383"/>
        </w:trPr>
        <w:tc>
          <w:tcPr>
            <w:tcW w:w="800" w:type="dxa"/>
            <w:shd w:val="solid" w:color="FFFFFF" w:fill="auto"/>
          </w:tcPr>
          <w:p w:rsidR="006D15A9" w:rsidRDefault="006D15A9" w:rsidP="006D15A9">
            <w:pPr>
              <w:pStyle w:val="TAL"/>
              <w:rPr>
                <w:rFonts w:cs="Arial"/>
                <w:color w:val="000000"/>
                <w:sz w:val="16"/>
                <w:szCs w:val="16"/>
                <w:lang w:eastAsia="zh-CN"/>
              </w:rPr>
            </w:pPr>
            <w:r>
              <w:rPr>
                <w:rFonts w:cs="Arial"/>
                <w:color w:val="000000"/>
                <w:sz w:val="16"/>
                <w:szCs w:val="16"/>
                <w:lang w:eastAsia="zh-CN"/>
              </w:rPr>
              <w:t>2022-09</w:t>
            </w:r>
          </w:p>
        </w:tc>
        <w:tc>
          <w:tcPr>
            <w:tcW w:w="800" w:type="dxa"/>
            <w:shd w:val="solid" w:color="FFFFFF" w:fill="auto"/>
          </w:tcPr>
          <w:p w:rsidR="006D15A9" w:rsidRDefault="006D15A9" w:rsidP="006D15A9">
            <w:pPr>
              <w:pStyle w:val="TAC"/>
              <w:rPr>
                <w:rFonts w:cs="Arial"/>
                <w:color w:val="000000"/>
                <w:sz w:val="16"/>
                <w:szCs w:val="16"/>
                <w:lang w:eastAsia="zh-CN"/>
              </w:rPr>
            </w:pPr>
            <w:r>
              <w:rPr>
                <w:rFonts w:cs="Arial"/>
                <w:color w:val="000000"/>
                <w:sz w:val="16"/>
                <w:szCs w:val="16"/>
                <w:lang w:eastAsia="zh-CN"/>
              </w:rPr>
              <w:t>SA#97e</w:t>
            </w:r>
          </w:p>
        </w:tc>
        <w:tc>
          <w:tcPr>
            <w:tcW w:w="1094" w:type="dxa"/>
            <w:shd w:val="solid" w:color="FFFFFF" w:fill="auto"/>
          </w:tcPr>
          <w:p w:rsidR="006D15A9" w:rsidRDefault="006D15A9" w:rsidP="006D15A9">
            <w:pPr>
              <w:pStyle w:val="TAC"/>
              <w:rPr>
                <w:rFonts w:cs="Arial"/>
                <w:color w:val="000000"/>
                <w:sz w:val="16"/>
                <w:szCs w:val="16"/>
                <w:lang w:eastAsia="zh-CN"/>
              </w:rPr>
            </w:pPr>
            <w:r>
              <w:rPr>
                <w:rFonts w:cs="Arial"/>
                <w:color w:val="000000"/>
                <w:sz w:val="16"/>
                <w:szCs w:val="16"/>
                <w:lang w:eastAsia="zh-CN"/>
              </w:rPr>
              <w:t>SP-220850</w:t>
            </w:r>
          </w:p>
        </w:tc>
        <w:tc>
          <w:tcPr>
            <w:tcW w:w="567" w:type="dxa"/>
            <w:shd w:val="solid" w:color="FFFFFF" w:fill="auto"/>
          </w:tcPr>
          <w:p w:rsidR="006D15A9" w:rsidRDefault="006D15A9" w:rsidP="006D15A9">
            <w:pPr>
              <w:pStyle w:val="TAL"/>
              <w:rPr>
                <w:rFonts w:cs="Arial"/>
                <w:color w:val="000000"/>
                <w:sz w:val="16"/>
                <w:szCs w:val="16"/>
                <w:lang w:eastAsia="zh-CN"/>
              </w:rPr>
            </w:pPr>
            <w:r>
              <w:rPr>
                <w:rFonts w:cs="Arial"/>
                <w:color w:val="000000"/>
                <w:sz w:val="16"/>
                <w:szCs w:val="16"/>
                <w:lang w:eastAsia="zh-CN"/>
              </w:rPr>
              <w:t>0418</w:t>
            </w:r>
          </w:p>
        </w:tc>
        <w:tc>
          <w:tcPr>
            <w:tcW w:w="425" w:type="dxa"/>
            <w:shd w:val="solid" w:color="FFFFFF" w:fill="auto"/>
          </w:tcPr>
          <w:p w:rsidR="006D15A9" w:rsidRDefault="006D15A9" w:rsidP="006D15A9">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6D15A9" w:rsidRDefault="006D15A9" w:rsidP="006D15A9">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6D15A9" w:rsidRDefault="006D15A9" w:rsidP="006D15A9">
            <w:pPr>
              <w:pStyle w:val="TAL"/>
              <w:rPr>
                <w:rFonts w:cs="Arial"/>
                <w:color w:val="000000"/>
                <w:sz w:val="16"/>
                <w:szCs w:val="16"/>
                <w:lang w:eastAsia="zh-CN"/>
              </w:rPr>
            </w:pPr>
            <w:r>
              <w:rPr>
                <w:rFonts w:cs="Arial"/>
                <w:color w:val="000000"/>
                <w:sz w:val="16"/>
                <w:szCs w:val="16"/>
                <w:lang w:eastAsia="zh-CN"/>
              </w:rPr>
              <w:t>Correcting missing V-SMF</w:t>
            </w:r>
          </w:p>
        </w:tc>
        <w:tc>
          <w:tcPr>
            <w:tcW w:w="708" w:type="dxa"/>
            <w:shd w:val="solid" w:color="FFFFFF" w:fill="auto"/>
          </w:tcPr>
          <w:p w:rsidR="006D15A9" w:rsidRDefault="006D15A9" w:rsidP="006D15A9">
            <w:pPr>
              <w:pStyle w:val="TAC"/>
              <w:rPr>
                <w:sz w:val="16"/>
                <w:szCs w:val="16"/>
                <w:lang w:eastAsia="zh-CN"/>
              </w:rPr>
            </w:pPr>
            <w:r>
              <w:rPr>
                <w:sz w:val="16"/>
                <w:szCs w:val="16"/>
                <w:lang w:eastAsia="zh-CN"/>
              </w:rPr>
              <w:t>17.4.0</w:t>
            </w:r>
          </w:p>
        </w:tc>
      </w:tr>
      <w:tr w:rsidR="0045365B" w:rsidRPr="00C012B0" w:rsidTr="00EC0283">
        <w:tblPrEx>
          <w:tblCellMar>
            <w:top w:w="0" w:type="dxa"/>
            <w:bottom w:w="0" w:type="dxa"/>
          </w:tblCellMar>
        </w:tblPrEx>
        <w:trPr>
          <w:trHeight w:val="383"/>
        </w:trPr>
        <w:tc>
          <w:tcPr>
            <w:tcW w:w="800" w:type="dxa"/>
            <w:shd w:val="solid" w:color="FFFFFF" w:fill="auto"/>
          </w:tcPr>
          <w:p w:rsidR="0045365B" w:rsidRDefault="0045365B" w:rsidP="0045365B">
            <w:pPr>
              <w:pStyle w:val="TAL"/>
              <w:rPr>
                <w:rFonts w:cs="Arial"/>
                <w:color w:val="000000"/>
                <w:sz w:val="16"/>
                <w:szCs w:val="16"/>
                <w:lang w:eastAsia="zh-CN"/>
              </w:rPr>
            </w:pPr>
            <w:r>
              <w:rPr>
                <w:rFonts w:cs="Arial"/>
                <w:color w:val="000000"/>
                <w:sz w:val="16"/>
                <w:szCs w:val="16"/>
                <w:lang w:eastAsia="zh-CN"/>
              </w:rPr>
              <w:t>2022-09</w:t>
            </w:r>
          </w:p>
        </w:tc>
        <w:tc>
          <w:tcPr>
            <w:tcW w:w="800" w:type="dxa"/>
            <w:shd w:val="solid" w:color="FFFFFF" w:fill="auto"/>
          </w:tcPr>
          <w:p w:rsidR="0045365B" w:rsidRDefault="0045365B" w:rsidP="0045365B">
            <w:pPr>
              <w:pStyle w:val="TAC"/>
              <w:rPr>
                <w:rFonts w:cs="Arial"/>
                <w:color w:val="000000"/>
                <w:sz w:val="16"/>
                <w:szCs w:val="16"/>
                <w:lang w:eastAsia="zh-CN"/>
              </w:rPr>
            </w:pPr>
            <w:r>
              <w:rPr>
                <w:rFonts w:cs="Arial"/>
                <w:color w:val="000000"/>
                <w:sz w:val="16"/>
                <w:szCs w:val="16"/>
                <w:lang w:eastAsia="zh-CN"/>
              </w:rPr>
              <w:t>SA#97e</w:t>
            </w:r>
          </w:p>
        </w:tc>
        <w:tc>
          <w:tcPr>
            <w:tcW w:w="1094" w:type="dxa"/>
            <w:shd w:val="solid" w:color="FFFFFF" w:fill="auto"/>
          </w:tcPr>
          <w:p w:rsidR="0045365B" w:rsidRDefault="0045365B" w:rsidP="0045365B">
            <w:pPr>
              <w:pStyle w:val="TAC"/>
              <w:rPr>
                <w:rFonts w:cs="Arial"/>
                <w:color w:val="000000"/>
                <w:sz w:val="16"/>
                <w:szCs w:val="16"/>
                <w:lang w:eastAsia="zh-CN"/>
              </w:rPr>
            </w:pPr>
            <w:r>
              <w:rPr>
                <w:rFonts w:cs="Arial"/>
                <w:color w:val="000000"/>
                <w:sz w:val="16"/>
                <w:szCs w:val="16"/>
                <w:lang w:eastAsia="zh-CN"/>
              </w:rPr>
              <w:t>SP-220850</w:t>
            </w:r>
          </w:p>
        </w:tc>
        <w:tc>
          <w:tcPr>
            <w:tcW w:w="567" w:type="dxa"/>
            <w:shd w:val="solid" w:color="FFFFFF" w:fill="auto"/>
          </w:tcPr>
          <w:p w:rsidR="0045365B" w:rsidRDefault="0045365B" w:rsidP="0045365B">
            <w:pPr>
              <w:pStyle w:val="TAL"/>
              <w:rPr>
                <w:rFonts w:cs="Arial"/>
                <w:color w:val="000000"/>
                <w:sz w:val="16"/>
                <w:szCs w:val="16"/>
                <w:lang w:eastAsia="zh-CN"/>
              </w:rPr>
            </w:pPr>
            <w:r>
              <w:rPr>
                <w:rFonts w:cs="Arial"/>
                <w:color w:val="000000"/>
                <w:sz w:val="16"/>
                <w:szCs w:val="16"/>
                <w:lang w:eastAsia="zh-CN"/>
              </w:rPr>
              <w:t>0423</w:t>
            </w:r>
          </w:p>
        </w:tc>
        <w:tc>
          <w:tcPr>
            <w:tcW w:w="425" w:type="dxa"/>
            <w:shd w:val="solid" w:color="FFFFFF" w:fill="auto"/>
          </w:tcPr>
          <w:p w:rsidR="0045365B" w:rsidRDefault="0045365B" w:rsidP="0045365B">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45365B" w:rsidRDefault="0045365B" w:rsidP="0045365B">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45365B" w:rsidRDefault="0045365B" w:rsidP="0045365B">
            <w:pPr>
              <w:pStyle w:val="TAL"/>
              <w:rPr>
                <w:rFonts w:cs="Arial"/>
                <w:color w:val="000000"/>
                <w:sz w:val="16"/>
                <w:szCs w:val="16"/>
                <w:lang w:eastAsia="zh-CN"/>
              </w:rPr>
            </w:pPr>
            <w:r>
              <w:rPr>
                <w:rFonts w:cs="Arial"/>
                <w:color w:val="000000"/>
                <w:sz w:val="16"/>
                <w:szCs w:val="16"/>
                <w:lang w:eastAsia="zh-CN"/>
              </w:rPr>
              <w:t>Correction on the Charging Identifier Uniqueness</w:t>
            </w:r>
          </w:p>
        </w:tc>
        <w:tc>
          <w:tcPr>
            <w:tcW w:w="708" w:type="dxa"/>
            <w:shd w:val="solid" w:color="FFFFFF" w:fill="auto"/>
          </w:tcPr>
          <w:p w:rsidR="0045365B" w:rsidRDefault="0045365B" w:rsidP="0045365B">
            <w:pPr>
              <w:pStyle w:val="TAC"/>
              <w:rPr>
                <w:sz w:val="16"/>
                <w:szCs w:val="16"/>
                <w:lang w:eastAsia="zh-CN"/>
              </w:rPr>
            </w:pPr>
            <w:r>
              <w:rPr>
                <w:sz w:val="16"/>
                <w:szCs w:val="16"/>
                <w:lang w:eastAsia="zh-CN"/>
              </w:rPr>
              <w:t>17.4.0</w:t>
            </w:r>
          </w:p>
        </w:tc>
      </w:tr>
      <w:tr w:rsidR="003D2E15" w:rsidRPr="00C012B0" w:rsidTr="00EC0283">
        <w:tblPrEx>
          <w:tblCellMar>
            <w:top w:w="0" w:type="dxa"/>
            <w:bottom w:w="0" w:type="dxa"/>
          </w:tblCellMar>
        </w:tblPrEx>
        <w:trPr>
          <w:trHeight w:val="383"/>
        </w:trPr>
        <w:tc>
          <w:tcPr>
            <w:tcW w:w="800" w:type="dxa"/>
            <w:shd w:val="solid" w:color="FFFFFF" w:fill="auto"/>
          </w:tcPr>
          <w:p w:rsidR="003D2E15" w:rsidRDefault="003D2E15" w:rsidP="0045365B">
            <w:pPr>
              <w:pStyle w:val="TAL"/>
              <w:rPr>
                <w:rFonts w:cs="Arial"/>
                <w:color w:val="000000"/>
                <w:sz w:val="16"/>
                <w:szCs w:val="16"/>
                <w:lang w:eastAsia="zh-CN"/>
              </w:rPr>
            </w:pPr>
            <w:r>
              <w:rPr>
                <w:rFonts w:cs="Arial"/>
                <w:color w:val="000000"/>
                <w:sz w:val="16"/>
                <w:szCs w:val="16"/>
                <w:lang w:eastAsia="zh-CN"/>
              </w:rPr>
              <w:t>2022-09</w:t>
            </w:r>
          </w:p>
        </w:tc>
        <w:tc>
          <w:tcPr>
            <w:tcW w:w="800" w:type="dxa"/>
            <w:shd w:val="solid" w:color="FFFFFF" w:fill="auto"/>
          </w:tcPr>
          <w:p w:rsidR="003D2E15" w:rsidRDefault="003D2E15" w:rsidP="0045365B">
            <w:pPr>
              <w:pStyle w:val="TAC"/>
              <w:rPr>
                <w:rFonts w:cs="Arial"/>
                <w:color w:val="000000"/>
                <w:sz w:val="16"/>
                <w:szCs w:val="16"/>
                <w:lang w:eastAsia="zh-CN"/>
              </w:rPr>
            </w:pPr>
            <w:r>
              <w:rPr>
                <w:rFonts w:cs="Arial"/>
                <w:color w:val="000000"/>
                <w:sz w:val="16"/>
                <w:szCs w:val="16"/>
                <w:lang w:eastAsia="zh-CN"/>
              </w:rPr>
              <w:t>SA#97e</w:t>
            </w:r>
          </w:p>
        </w:tc>
        <w:tc>
          <w:tcPr>
            <w:tcW w:w="1094" w:type="dxa"/>
            <w:shd w:val="solid" w:color="FFFFFF" w:fill="auto"/>
          </w:tcPr>
          <w:p w:rsidR="003D2E15" w:rsidRDefault="003D2E15" w:rsidP="0045365B">
            <w:pPr>
              <w:pStyle w:val="TAC"/>
              <w:rPr>
                <w:rFonts w:cs="Arial"/>
                <w:color w:val="000000"/>
                <w:sz w:val="16"/>
                <w:szCs w:val="16"/>
                <w:lang w:eastAsia="zh-CN"/>
              </w:rPr>
            </w:pPr>
            <w:r>
              <w:rPr>
                <w:rFonts w:cs="Arial"/>
                <w:color w:val="000000"/>
                <w:sz w:val="16"/>
                <w:szCs w:val="16"/>
                <w:lang w:eastAsia="zh-CN"/>
              </w:rPr>
              <w:t>SP-220868</w:t>
            </w:r>
          </w:p>
        </w:tc>
        <w:tc>
          <w:tcPr>
            <w:tcW w:w="567" w:type="dxa"/>
            <w:shd w:val="solid" w:color="FFFFFF" w:fill="auto"/>
          </w:tcPr>
          <w:p w:rsidR="003D2E15" w:rsidRDefault="003D2E15" w:rsidP="0045365B">
            <w:pPr>
              <w:pStyle w:val="TAL"/>
              <w:rPr>
                <w:rFonts w:cs="Arial"/>
                <w:color w:val="000000"/>
                <w:sz w:val="16"/>
                <w:szCs w:val="16"/>
                <w:lang w:eastAsia="zh-CN"/>
              </w:rPr>
            </w:pPr>
            <w:r>
              <w:rPr>
                <w:rFonts w:cs="Arial"/>
                <w:color w:val="000000"/>
                <w:sz w:val="16"/>
                <w:szCs w:val="16"/>
                <w:lang w:eastAsia="zh-CN"/>
              </w:rPr>
              <w:t>0425</w:t>
            </w:r>
          </w:p>
        </w:tc>
        <w:tc>
          <w:tcPr>
            <w:tcW w:w="425" w:type="dxa"/>
            <w:shd w:val="solid" w:color="FFFFFF" w:fill="auto"/>
          </w:tcPr>
          <w:p w:rsidR="003D2E15" w:rsidRDefault="003D2E15" w:rsidP="0045365B">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3D2E15" w:rsidRDefault="003D2E15" w:rsidP="0045365B">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3D2E15" w:rsidRDefault="003D2E15" w:rsidP="0045365B">
            <w:pPr>
              <w:pStyle w:val="TAL"/>
              <w:rPr>
                <w:rFonts w:cs="Arial"/>
                <w:color w:val="000000"/>
                <w:sz w:val="16"/>
                <w:szCs w:val="16"/>
                <w:lang w:eastAsia="zh-CN"/>
              </w:rPr>
            </w:pPr>
            <w:r>
              <w:rPr>
                <w:rFonts w:cs="Arial"/>
                <w:color w:val="000000"/>
                <w:sz w:val="16"/>
                <w:szCs w:val="16"/>
                <w:lang w:eastAsia="zh-CN"/>
              </w:rPr>
              <w:t>Correction on the EASRequirement</w:t>
            </w:r>
          </w:p>
        </w:tc>
        <w:tc>
          <w:tcPr>
            <w:tcW w:w="708" w:type="dxa"/>
            <w:shd w:val="solid" w:color="FFFFFF" w:fill="auto"/>
          </w:tcPr>
          <w:p w:rsidR="003D2E15" w:rsidRDefault="003D2E15" w:rsidP="0045365B">
            <w:pPr>
              <w:pStyle w:val="TAC"/>
              <w:rPr>
                <w:sz w:val="16"/>
                <w:szCs w:val="16"/>
                <w:lang w:eastAsia="zh-CN"/>
              </w:rPr>
            </w:pPr>
            <w:r>
              <w:rPr>
                <w:sz w:val="16"/>
                <w:szCs w:val="16"/>
                <w:lang w:eastAsia="zh-CN"/>
              </w:rPr>
              <w:t>17.4.0</w:t>
            </w:r>
          </w:p>
        </w:tc>
      </w:tr>
      <w:tr w:rsidR="00CE2AFF" w:rsidRPr="00C012B0" w:rsidTr="00EC0283">
        <w:tblPrEx>
          <w:tblCellMar>
            <w:top w:w="0" w:type="dxa"/>
            <w:bottom w:w="0" w:type="dxa"/>
          </w:tblCellMar>
        </w:tblPrEx>
        <w:trPr>
          <w:trHeight w:val="383"/>
        </w:trPr>
        <w:tc>
          <w:tcPr>
            <w:tcW w:w="800" w:type="dxa"/>
            <w:shd w:val="solid" w:color="FFFFFF" w:fill="auto"/>
          </w:tcPr>
          <w:p w:rsidR="00CE2AFF" w:rsidRDefault="00CE2AFF" w:rsidP="00CE2AFF">
            <w:pPr>
              <w:pStyle w:val="TAL"/>
              <w:rPr>
                <w:rFonts w:cs="Arial"/>
                <w:color w:val="000000"/>
                <w:sz w:val="16"/>
                <w:szCs w:val="16"/>
                <w:lang w:eastAsia="zh-CN"/>
              </w:rPr>
            </w:pPr>
            <w:r>
              <w:rPr>
                <w:rFonts w:cs="Arial"/>
                <w:color w:val="000000"/>
                <w:sz w:val="16"/>
                <w:szCs w:val="16"/>
                <w:lang w:eastAsia="zh-CN"/>
              </w:rPr>
              <w:t>2022-09</w:t>
            </w:r>
          </w:p>
        </w:tc>
        <w:tc>
          <w:tcPr>
            <w:tcW w:w="800" w:type="dxa"/>
            <w:shd w:val="solid" w:color="FFFFFF" w:fill="auto"/>
          </w:tcPr>
          <w:p w:rsidR="00CE2AFF" w:rsidRDefault="00CE2AFF" w:rsidP="00CE2AFF">
            <w:pPr>
              <w:pStyle w:val="TAC"/>
              <w:rPr>
                <w:rFonts w:cs="Arial"/>
                <w:color w:val="000000"/>
                <w:sz w:val="16"/>
                <w:szCs w:val="16"/>
                <w:lang w:eastAsia="zh-CN"/>
              </w:rPr>
            </w:pPr>
            <w:r>
              <w:rPr>
                <w:rFonts w:cs="Arial"/>
                <w:color w:val="000000"/>
                <w:sz w:val="16"/>
                <w:szCs w:val="16"/>
                <w:lang w:eastAsia="zh-CN"/>
              </w:rPr>
              <w:t>SA#97e</w:t>
            </w:r>
          </w:p>
        </w:tc>
        <w:tc>
          <w:tcPr>
            <w:tcW w:w="1094" w:type="dxa"/>
            <w:shd w:val="solid" w:color="FFFFFF" w:fill="auto"/>
          </w:tcPr>
          <w:p w:rsidR="00CE2AFF" w:rsidRDefault="00CE2AFF" w:rsidP="00CE2AFF">
            <w:pPr>
              <w:pStyle w:val="TAC"/>
              <w:rPr>
                <w:rFonts w:cs="Arial"/>
                <w:color w:val="000000"/>
                <w:sz w:val="16"/>
                <w:szCs w:val="16"/>
                <w:lang w:eastAsia="zh-CN"/>
              </w:rPr>
            </w:pPr>
            <w:r>
              <w:rPr>
                <w:rFonts w:cs="Arial"/>
                <w:color w:val="000000"/>
                <w:sz w:val="16"/>
                <w:szCs w:val="16"/>
                <w:lang w:eastAsia="zh-CN"/>
              </w:rPr>
              <w:t>SP-220868</w:t>
            </w:r>
          </w:p>
        </w:tc>
        <w:tc>
          <w:tcPr>
            <w:tcW w:w="567" w:type="dxa"/>
            <w:shd w:val="solid" w:color="FFFFFF" w:fill="auto"/>
          </w:tcPr>
          <w:p w:rsidR="00CE2AFF" w:rsidRDefault="00CE2AFF" w:rsidP="00CE2AFF">
            <w:pPr>
              <w:pStyle w:val="TAL"/>
              <w:rPr>
                <w:rFonts w:cs="Arial"/>
                <w:color w:val="000000"/>
                <w:sz w:val="16"/>
                <w:szCs w:val="16"/>
                <w:lang w:eastAsia="zh-CN"/>
              </w:rPr>
            </w:pPr>
            <w:r>
              <w:rPr>
                <w:rFonts w:cs="Arial"/>
                <w:color w:val="000000"/>
                <w:sz w:val="16"/>
                <w:szCs w:val="16"/>
                <w:lang w:eastAsia="zh-CN"/>
              </w:rPr>
              <w:t>0426</w:t>
            </w:r>
          </w:p>
        </w:tc>
        <w:tc>
          <w:tcPr>
            <w:tcW w:w="425" w:type="dxa"/>
            <w:shd w:val="solid" w:color="FFFFFF" w:fill="auto"/>
          </w:tcPr>
          <w:p w:rsidR="00CE2AFF" w:rsidRDefault="00CE2AFF" w:rsidP="00CE2AFF">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CE2AFF" w:rsidRDefault="00CE2AFF" w:rsidP="00CE2AFF">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CE2AFF" w:rsidRDefault="00CE2AFF" w:rsidP="00CE2AFF">
            <w:pPr>
              <w:pStyle w:val="TAL"/>
              <w:rPr>
                <w:rFonts w:cs="Arial"/>
                <w:color w:val="000000"/>
                <w:sz w:val="16"/>
                <w:szCs w:val="16"/>
                <w:lang w:eastAsia="zh-CN"/>
              </w:rPr>
            </w:pPr>
            <w:r>
              <w:rPr>
                <w:rFonts w:cs="Arial"/>
                <w:color w:val="000000"/>
                <w:sz w:val="16"/>
                <w:szCs w:val="16"/>
                <w:lang w:eastAsia="zh-CN"/>
              </w:rPr>
              <w:t>Correction on the mapping between EC and NEF</w:t>
            </w:r>
          </w:p>
        </w:tc>
        <w:tc>
          <w:tcPr>
            <w:tcW w:w="708" w:type="dxa"/>
            <w:shd w:val="solid" w:color="FFFFFF" w:fill="auto"/>
          </w:tcPr>
          <w:p w:rsidR="00CE2AFF" w:rsidRDefault="00CE2AFF" w:rsidP="00CE2AFF">
            <w:pPr>
              <w:pStyle w:val="TAC"/>
              <w:rPr>
                <w:sz w:val="16"/>
                <w:szCs w:val="16"/>
                <w:lang w:eastAsia="zh-CN"/>
              </w:rPr>
            </w:pPr>
            <w:r>
              <w:rPr>
                <w:sz w:val="16"/>
                <w:szCs w:val="16"/>
                <w:lang w:eastAsia="zh-CN"/>
              </w:rPr>
              <w:t>17.4.0</w:t>
            </w:r>
          </w:p>
        </w:tc>
      </w:tr>
      <w:tr w:rsidR="00481A57" w:rsidRPr="00C012B0" w:rsidTr="00EC0283">
        <w:tblPrEx>
          <w:tblCellMar>
            <w:top w:w="0" w:type="dxa"/>
            <w:bottom w:w="0" w:type="dxa"/>
          </w:tblCellMar>
        </w:tblPrEx>
        <w:trPr>
          <w:trHeight w:val="383"/>
        </w:trPr>
        <w:tc>
          <w:tcPr>
            <w:tcW w:w="800" w:type="dxa"/>
            <w:shd w:val="solid" w:color="FFFFFF" w:fill="auto"/>
          </w:tcPr>
          <w:p w:rsidR="00481A57" w:rsidRDefault="00481A57" w:rsidP="00481A57">
            <w:pPr>
              <w:pStyle w:val="TAL"/>
              <w:rPr>
                <w:rFonts w:cs="Arial"/>
                <w:color w:val="000000"/>
                <w:sz w:val="16"/>
                <w:szCs w:val="16"/>
                <w:lang w:eastAsia="zh-CN"/>
              </w:rPr>
            </w:pPr>
            <w:r>
              <w:rPr>
                <w:rFonts w:cs="Arial"/>
                <w:color w:val="000000"/>
                <w:sz w:val="16"/>
                <w:szCs w:val="16"/>
                <w:lang w:eastAsia="zh-CN"/>
              </w:rPr>
              <w:t>2022-09</w:t>
            </w:r>
          </w:p>
        </w:tc>
        <w:tc>
          <w:tcPr>
            <w:tcW w:w="800" w:type="dxa"/>
            <w:shd w:val="solid" w:color="FFFFFF" w:fill="auto"/>
          </w:tcPr>
          <w:p w:rsidR="00481A57" w:rsidRDefault="00481A57" w:rsidP="00481A57">
            <w:pPr>
              <w:pStyle w:val="TAC"/>
              <w:rPr>
                <w:rFonts w:cs="Arial"/>
                <w:color w:val="000000"/>
                <w:sz w:val="16"/>
                <w:szCs w:val="16"/>
                <w:lang w:eastAsia="zh-CN"/>
              </w:rPr>
            </w:pPr>
            <w:r>
              <w:rPr>
                <w:rFonts w:cs="Arial"/>
                <w:color w:val="000000"/>
                <w:sz w:val="16"/>
                <w:szCs w:val="16"/>
                <w:lang w:eastAsia="zh-CN"/>
              </w:rPr>
              <w:t>SA#97e</w:t>
            </w:r>
          </w:p>
        </w:tc>
        <w:tc>
          <w:tcPr>
            <w:tcW w:w="1094" w:type="dxa"/>
            <w:shd w:val="solid" w:color="FFFFFF" w:fill="auto"/>
          </w:tcPr>
          <w:p w:rsidR="00481A57" w:rsidRDefault="00481A57" w:rsidP="00481A57">
            <w:pPr>
              <w:pStyle w:val="TAC"/>
              <w:rPr>
                <w:rFonts w:cs="Arial"/>
                <w:color w:val="000000"/>
                <w:sz w:val="16"/>
                <w:szCs w:val="16"/>
                <w:lang w:eastAsia="zh-CN"/>
              </w:rPr>
            </w:pPr>
            <w:r>
              <w:rPr>
                <w:rFonts w:cs="Arial"/>
                <w:color w:val="000000"/>
                <w:sz w:val="16"/>
                <w:szCs w:val="16"/>
                <w:lang w:eastAsia="zh-CN"/>
              </w:rPr>
              <w:t>SP-220868</w:t>
            </w:r>
          </w:p>
        </w:tc>
        <w:tc>
          <w:tcPr>
            <w:tcW w:w="567" w:type="dxa"/>
            <w:shd w:val="solid" w:color="FFFFFF" w:fill="auto"/>
          </w:tcPr>
          <w:p w:rsidR="00481A57" w:rsidRDefault="00481A57" w:rsidP="00481A57">
            <w:pPr>
              <w:pStyle w:val="TAL"/>
              <w:rPr>
                <w:rFonts w:cs="Arial"/>
                <w:color w:val="000000"/>
                <w:sz w:val="16"/>
                <w:szCs w:val="16"/>
                <w:lang w:eastAsia="zh-CN"/>
              </w:rPr>
            </w:pPr>
            <w:r>
              <w:rPr>
                <w:rFonts w:cs="Arial"/>
                <w:color w:val="000000"/>
                <w:sz w:val="16"/>
                <w:szCs w:val="16"/>
                <w:lang w:eastAsia="zh-CN"/>
              </w:rPr>
              <w:t>0427</w:t>
            </w:r>
          </w:p>
        </w:tc>
        <w:tc>
          <w:tcPr>
            <w:tcW w:w="425" w:type="dxa"/>
            <w:shd w:val="solid" w:color="FFFFFF" w:fill="auto"/>
          </w:tcPr>
          <w:p w:rsidR="00481A57" w:rsidRDefault="00481A57" w:rsidP="00481A57">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481A57" w:rsidRDefault="00481A57" w:rsidP="00481A57">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481A57" w:rsidRDefault="00481A57" w:rsidP="00481A57">
            <w:pPr>
              <w:pStyle w:val="TAL"/>
              <w:rPr>
                <w:rFonts w:cs="Arial"/>
                <w:color w:val="000000"/>
                <w:sz w:val="16"/>
                <w:szCs w:val="16"/>
                <w:lang w:eastAsia="zh-CN"/>
              </w:rPr>
            </w:pPr>
            <w:r>
              <w:rPr>
                <w:rFonts w:cs="Arial"/>
                <w:color w:val="000000"/>
                <w:sz w:val="16"/>
                <w:szCs w:val="16"/>
                <w:lang w:eastAsia="zh-CN"/>
              </w:rPr>
              <w:t>Add the EAS ID for EC charging</w:t>
            </w:r>
          </w:p>
        </w:tc>
        <w:tc>
          <w:tcPr>
            <w:tcW w:w="708" w:type="dxa"/>
            <w:shd w:val="solid" w:color="FFFFFF" w:fill="auto"/>
          </w:tcPr>
          <w:p w:rsidR="00481A57" w:rsidRDefault="00481A57" w:rsidP="00481A57">
            <w:pPr>
              <w:pStyle w:val="TAC"/>
              <w:rPr>
                <w:sz w:val="16"/>
                <w:szCs w:val="16"/>
                <w:lang w:eastAsia="zh-CN"/>
              </w:rPr>
            </w:pPr>
            <w:r>
              <w:rPr>
                <w:sz w:val="16"/>
                <w:szCs w:val="16"/>
                <w:lang w:eastAsia="zh-CN"/>
              </w:rPr>
              <w:t>17.4.0</w:t>
            </w:r>
          </w:p>
        </w:tc>
      </w:tr>
      <w:tr w:rsidR="00481A57" w:rsidRPr="00C012B0" w:rsidTr="00EC0283">
        <w:tblPrEx>
          <w:tblCellMar>
            <w:top w:w="0" w:type="dxa"/>
            <w:bottom w:w="0" w:type="dxa"/>
          </w:tblCellMar>
        </w:tblPrEx>
        <w:trPr>
          <w:trHeight w:val="383"/>
        </w:trPr>
        <w:tc>
          <w:tcPr>
            <w:tcW w:w="800" w:type="dxa"/>
            <w:shd w:val="solid" w:color="FFFFFF" w:fill="auto"/>
          </w:tcPr>
          <w:p w:rsidR="00481A57" w:rsidRDefault="00481A57" w:rsidP="00481A57">
            <w:pPr>
              <w:pStyle w:val="TAL"/>
              <w:rPr>
                <w:rFonts w:cs="Arial"/>
                <w:color w:val="000000"/>
                <w:sz w:val="16"/>
                <w:szCs w:val="16"/>
                <w:lang w:eastAsia="zh-CN"/>
              </w:rPr>
            </w:pPr>
            <w:r>
              <w:rPr>
                <w:rFonts w:cs="Arial"/>
                <w:color w:val="000000"/>
                <w:sz w:val="16"/>
                <w:szCs w:val="16"/>
                <w:lang w:eastAsia="zh-CN"/>
              </w:rPr>
              <w:t>2022-09</w:t>
            </w:r>
          </w:p>
        </w:tc>
        <w:tc>
          <w:tcPr>
            <w:tcW w:w="800" w:type="dxa"/>
            <w:shd w:val="solid" w:color="FFFFFF" w:fill="auto"/>
          </w:tcPr>
          <w:p w:rsidR="00481A57" w:rsidRDefault="00481A57" w:rsidP="00481A57">
            <w:pPr>
              <w:pStyle w:val="TAC"/>
              <w:rPr>
                <w:rFonts w:cs="Arial"/>
                <w:color w:val="000000"/>
                <w:sz w:val="16"/>
                <w:szCs w:val="16"/>
                <w:lang w:eastAsia="zh-CN"/>
              </w:rPr>
            </w:pPr>
            <w:r>
              <w:rPr>
                <w:rFonts w:cs="Arial"/>
                <w:color w:val="000000"/>
                <w:sz w:val="16"/>
                <w:szCs w:val="16"/>
                <w:lang w:eastAsia="zh-CN"/>
              </w:rPr>
              <w:t>SA#97e</w:t>
            </w:r>
          </w:p>
        </w:tc>
        <w:tc>
          <w:tcPr>
            <w:tcW w:w="1094" w:type="dxa"/>
            <w:shd w:val="solid" w:color="FFFFFF" w:fill="auto"/>
          </w:tcPr>
          <w:p w:rsidR="00481A57" w:rsidRDefault="00B72E3C" w:rsidP="00481A57">
            <w:pPr>
              <w:pStyle w:val="TAC"/>
              <w:rPr>
                <w:rFonts w:cs="Arial"/>
                <w:color w:val="000000"/>
                <w:sz w:val="16"/>
                <w:szCs w:val="16"/>
                <w:lang w:eastAsia="zh-CN"/>
              </w:rPr>
            </w:pPr>
            <w:r>
              <w:rPr>
                <w:rFonts w:cs="Arial"/>
                <w:color w:val="000000"/>
                <w:sz w:val="16"/>
                <w:szCs w:val="16"/>
                <w:lang w:eastAsia="zh-CN"/>
              </w:rPr>
              <w:t>SP-220853</w:t>
            </w:r>
          </w:p>
        </w:tc>
        <w:tc>
          <w:tcPr>
            <w:tcW w:w="567" w:type="dxa"/>
            <w:shd w:val="solid" w:color="FFFFFF" w:fill="auto"/>
          </w:tcPr>
          <w:p w:rsidR="00481A57" w:rsidRDefault="00481A57" w:rsidP="00481A57">
            <w:pPr>
              <w:pStyle w:val="TAL"/>
              <w:rPr>
                <w:rFonts w:cs="Arial"/>
                <w:color w:val="000000"/>
                <w:sz w:val="16"/>
                <w:szCs w:val="16"/>
                <w:lang w:eastAsia="zh-CN"/>
              </w:rPr>
            </w:pPr>
            <w:r>
              <w:rPr>
                <w:rFonts w:cs="Arial"/>
                <w:color w:val="000000"/>
                <w:sz w:val="16"/>
                <w:szCs w:val="16"/>
                <w:lang w:eastAsia="zh-CN"/>
              </w:rPr>
              <w:t>0429</w:t>
            </w:r>
          </w:p>
        </w:tc>
        <w:tc>
          <w:tcPr>
            <w:tcW w:w="425" w:type="dxa"/>
            <w:shd w:val="solid" w:color="FFFFFF" w:fill="auto"/>
          </w:tcPr>
          <w:p w:rsidR="00481A57" w:rsidRDefault="00481A57" w:rsidP="00481A57">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481A57" w:rsidRDefault="00481A57" w:rsidP="00481A57">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481A57" w:rsidRDefault="00481A57" w:rsidP="00481A57">
            <w:pPr>
              <w:pStyle w:val="TAL"/>
              <w:rPr>
                <w:rFonts w:cs="Arial"/>
                <w:color w:val="000000"/>
                <w:sz w:val="16"/>
                <w:szCs w:val="16"/>
                <w:lang w:eastAsia="zh-CN"/>
              </w:rPr>
            </w:pPr>
            <w:r>
              <w:rPr>
                <w:rFonts w:cs="Arial"/>
                <w:color w:val="000000"/>
                <w:sz w:val="16"/>
                <w:szCs w:val="16"/>
                <w:lang w:eastAsia="zh-CN"/>
              </w:rPr>
              <w:t xml:space="preserve">Update Open API version </w:t>
            </w:r>
          </w:p>
        </w:tc>
        <w:tc>
          <w:tcPr>
            <w:tcW w:w="708" w:type="dxa"/>
            <w:shd w:val="solid" w:color="FFFFFF" w:fill="auto"/>
          </w:tcPr>
          <w:p w:rsidR="00481A57" w:rsidRDefault="00481A57" w:rsidP="00481A57">
            <w:pPr>
              <w:pStyle w:val="TAC"/>
              <w:rPr>
                <w:sz w:val="16"/>
                <w:szCs w:val="16"/>
                <w:lang w:eastAsia="zh-CN"/>
              </w:rPr>
            </w:pPr>
            <w:r>
              <w:rPr>
                <w:sz w:val="16"/>
                <w:szCs w:val="16"/>
                <w:lang w:eastAsia="zh-CN"/>
              </w:rPr>
              <w:t>17.4.0</w:t>
            </w:r>
          </w:p>
        </w:tc>
      </w:tr>
      <w:tr w:rsidR="00FC7F3C" w:rsidRPr="00C012B0" w:rsidTr="00EC0283">
        <w:tblPrEx>
          <w:tblCellMar>
            <w:top w:w="0" w:type="dxa"/>
            <w:bottom w:w="0" w:type="dxa"/>
          </w:tblCellMar>
        </w:tblPrEx>
        <w:trPr>
          <w:trHeight w:val="383"/>
        </w:trPr>
        <w:tc>
          <w:tcPr>
            <w:tcW w:w="800" w:type="dxa"/>
            <w:shd w:val="solid" w:color="FFFFFF" w:fill="auto"/>
          </w:tcPr>
          <w:p w:rsidR="00FC7F3C" w:rsidRDefault="00FC7F3C" w:rsidP="00481A57">
            <w:pPr>
              <w:pStyle w:val="TAL"/>
              <w:rPr>
                <w:rFonts w:cs="Arial"/>
                <w:color w:val="000000"/>
                <w:sz w:val="16"/>
                <w:szCs w:val="16"/>
                <w:lang w:eastAsia="zh-CN"/>
              </w:rPr>
            </w:pPr>
            <w:r>
              <w:rPr>
                <w:rFonts w:cs="Arial"/>
                <w:color w:val="000000"/>
                <w:sz w:val="16"/>
                <w:szCs w:val="16"/>
                <w:lang w:eastAsia="zh-CN"/>
              </w:rPr>
              <w:t>2022-12</w:t>
            </w:r>
          </w:p>
        </w:tc>
        <w:tc>
          <w:tcPr>
            <w:tcW w:w="800" w:type="dxa"/>
            <w:shd w:val="solid" w:color="FFFFFF" w:fill="auto"/>
          </w:tcPr>
          <w:p w:rsidR="00FC7F3C" w:rsidRDefault="00FC7F3C" w:rsidP="00481A57">
            <w:pPr>
              <w:pStyle w:val="TAC"/>
              <w:rPr>
                <w:rFonts w:cs="Arial"/>
                <w:color w:val="000000"/>
                <w:sz w:val="16"/>
                <w:szCs w:val="16"/>
                <w:lang w:eastAsia="zh-CN"/>
              </w:rPr>
            </w:pPr>
            <w:r>
              <w:rPr>
                <w:rFonts w:cs="Arial"/>
                <w:color w:val="000000"/>
                <w:sz w:val="16"/>
                <w:szCs w:val="16"/>
                <w:lang w:eastAsia="zh-CN"/>
              </w:rPr>
              <w:t>SA#98e</w:t>
            </w:r>
          </w:p>
        </w:tc>
        <w:tc>
          <w:tcPr>
            <w:tcW w:w="1094" w:type="dxa"/>
            <w:shd w:val="solid" w:color="FFFFFF" w:fill="auto"/>
          </w:tcPr>
          <w:p w:rsidR="00FC7F3C" w:rsidRDefault="00FC7F3C" w:rsidP="00481A57">
            <w:pPr>
              <w:pStyle w:val="TAC"/>
              <w:rPr>
                <w:rFonts w:cs="Arial"/>
                <w:color w:val="000000"/>
                <w:sz w:val="16"/>
                <w:szCs w:val="16"/>
                <w:lang w:eastAsia="zh-CN"/>
              </w:rPr>
            </w:pPr>
            <w:r>
              <w:rPr>
                <w:rFonts w:cs="Arial"/>
                <w:color w:val="000000"/>
                <w:sz w:val="16"/>
                <w:szCs w:val="16"/>
                <w:lang w:eastAsia="zh-CN"/>
              </w:rPr>
              <w:t>SP-221168</w:t>
            </w:r>
          </w:p>
        </w:tc>
        <w:tc>
          <w:tcPr>
            <w:tcW w:w="567" w:type="dxa"/>
            <w:shd w:val="solid" w:color="FFFFFF" w:fill="auto"/>
          </w:tcPr>
          <w:p w:rsidR="00FC7F3C" w:rsidRDefault="00FC7F3C" w:rsidP="00481A57">
            <w:pPr>
              <w:pStyle w:val="TAL"/>
              <w:rPr>
                <w:rFonts w:cs="Arial"/>
                <w:color w:val="000000"/>
                <w:sz w:val="16"/>
                <w:szCs w:val="16"/>
                <w:lang w:eastAsia="zh-CN"/>
              </w:rPr>
            </w:pPr>
            <w:r>
              <w:rPr>
                <w:rFonts w:cs="Arial"/>
                <w:color w:val="000000"/>
                <w:sz w:val="16"/>
                <w:szCs w:val="16"/>
                <w:lang w:eastAsia="zh-CN"/>
              </w:rPr>
              <w:t>0430</w:t>
            </w:r>
          </w:p>
        </w:tc>
        <w:tc>
          <w:tcPr>
            <w:tcW w:w="425" w:type="dxa"/>
            <w:shd w:val="solid" w:color="FFFFFF" w:fill="auto"/>
          </w:tcPr>
          <w:p w:rsidR="00FC7F3C" w:rsidRDefault="00FC7F3C" w:rsidP="00481A57">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FC7F3C" w:rsidRDefault="00FC7F3C" w:rsidP="00481A57">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FC7F3C" w:rsidRDefault="00FC7F3C" w:rsidP="00481A57">
            <w:pPr>
              <w:pStyle w:val="TAL"/>
              <w:rPr>
                <w:rFonts w:cs="Arial"/>
                <w:color w:val="000000"/>
                <w:sz w:val="16"/>
                <w:szCs w:val="16"/>
                <w:lang w:eastAsia="zh-CN"/>
              </w:rPr>
            </w:pPr>
            <w:r>
              <w:rPr>
                <w:rFonts w:cs="Arial"/>
                <w:color w:val="000000"/>
                <w:sz w:val="16"/>
                <w:szCs w:val="16"/>
                <w:lang w:eastAsia="zh-CN"/>
              </w:rPr>
              <w:t>Handling of Retry Correction</w:t>
            </w:r>
          </w:p>
        </w:tc>
        <w:tc>
          <w:tcPr>
            <w:tcW w:w="708" w:type="dxa"/>
            <w:shd w:val="solid" w:color="FFFFFF" w:fill="auto"/>
          </w:tcPr>
          <w:p w:rsidR="00FC7F3C" w:rsidRDefault="00FC7F3C" w:rsidP="00481A57">
            <w:pPr>
              <w:pStyle w:val="TAC"/>
              <w:rPr>
                <w:sz w:val="16"/>
                <w:szCs w:val="16"/>
                <w:lang w:eastAsia="zh-CN"/>
              </w:rPr>
            </w:pPr>
            <w:r>
              <w:rPr>
                <w:sz w:val="16"/>
                <w:szCs w:val="16"/>
                <w:lang w:eastAsia="zh-CN"/>
              </w:rPr>
              <w:t>17.5.0</w:t>
            </w:r>
          </w:p>
        </w:tc>
      </w:tr>
      <w:tr w:rsidR="00D77CFC" w:rsidRPr="00C012B0" w:rsidTr="00EC0283">
        <w:tblPrEx>
          <w:tblCellMar>
            <w:top w:w="0" w:type="dxa"/>
            <w:bottom w:w="0" w:type="dxa"/>
          </w:tblCellMar>
        </w:tblPrEx>
        <w:trPr>
          <w:trHeight w:val="383"/>
        </w:trPr>
        <w:tc>
          <w:tcPr>
            <w:tcW w:w="800" w:type="dxa"/>
            <w:shd w:val="solid" w:color="FFFFFF" w:fill="auto"/>
          </w:tcPr>
          <w:p w:rsidR="00D77CFC" w:rsidRDefault="00D77CFC" w:rsidP="00481A57">
            <w:pPr>
              <w:pStyle w:val="TAL"/>
              <w:rPr>
                <w:rFonts w:cs="Arial"/>
                <w:color w:val="000000"/>
                <w:sz w:val="16"/>
                <w:szCs w:val="16"/>
                <w:lang w:eastAsia="zh-CN"/>
              </w:rPr>
            </w:pPr>
            <w:r>
              <w:rPr>
                <w:rFonts w:cs="Arial"/>
                <w:color w:val="000000"/>
                <w:sz w:val="16"/>
                <w:szCs w:val="16"/>
                <w:lang w:eastAsia="zh-CN"/>
              </w:rPr>
              <w:t>2022-12</w:t>
            </w:r>
          </w:p>
        </w:tc>
        <w:tc>
          <w:tcPr>
            <w:tcW w:w="800" w:type="dxa"/>
            <w:shd w:val="solid" w:color="FFFFFF" w:fill="auto"/>
          </w:tcPr>
          <w:p w:rsidR="00D77CFC" w:rsidRDefault="00D77CFC" w:rsidP="00481A57">
            <w:pPr>
              <w:pStyle w:val="TAC"/>
              <w:rPr>
                <w:rFonts w:cs="Arial"/>
                <w:color w:val="000000"/>
                <w:sz w:val="16"/>
                <w:szCs w:val="16"/>
                <w:lang w:eastAsia="zh-CN"/>
              </w:rPr>
            </w:pPr>
            <w:r>
              <w:rPr>
                <w:rFonts w:cs="Arial"/>
                <w:color w:val="000000"/>
                <w:sz w:val="16"/>
                <w:szCs w:val="16"/>
                <w:lang w:eastAsia="zh-CN"/>
              </w:rPr>
              <w:t>SA#98e</w:t>
            </w:r>
          </w:p>
        </w:tc>
        <w:tc>
          <w:tcPr>
            <w:tcW w:w="1094" w:type="dxa"/>
            <w:shd w:val="solid" w:color="FFFFFF" w:fill="auto"/>
          </w:tcPr>
          <w:p w:rsidR="00D77CFC" w:rsidRDefault="00D77CFC" w:rsidP="00481A57">
            <w:pPr>
              <w:pStyle w:val="TAC"/>
              <w:rPr>
                <w:rFonts w:cs="Arial"/>
                <w:color w:val="000000"/>
                <w:sz w:val="16"/>
                <w:szCs w:val="16"/>
                <w:lang w:eastAsia="zh-CN"/>
              </w:rPr>
            </w:pPr>
            <w:r>
              <w:rPr>
                <w:rFonts w:cs="Arial"/>
                <w:color w:val="000000"/>
                <w:sz w:val="16"/>
                <w:szCs w:val="16"/>
                <w:lang w:eastAsia="zh-CN"/>
              </w:rPr>
              <w:t>SP-221193</w:t>
            </w:r>
          </w:p>
        </w:tc>
        <w:tc>
          <w:tcPr>
            <w:tcW w:w="567" w:type="dxa"/>
            <w:shd w:val="solid" w:color="FFFFFF" w:fill="auto"/>
          </w:tcPr>
          <w:p w:rsidR="00D77CFC" w:rsidRDefault="00D77CFC" w:rsidP="00481A57">
            <w:pPr>
              <w:pStyle w:val="TAL"/>
              <w:rPr>
                <w:rFonts w:cs="Arial"/>
                <w:color w:val="000000"/>
                <w:sz w:val="16"/>
                <w:szCs w:val="16"/>
                <w:lang w:eastAsia="zh-CN"/>
              </w:rPr>
            </w:pPr>
            <w:r>
              <w:rPr>
                <w:rFonts w:cs="Arial"/>
                <w:color w:val="000000"/>
                <w:sz w:val="16"/>
                <w:szCs w:val="16"/>
                <w:lang w:eastAsia="zh-CN"/>
              </w:rPr>
              <w:t>0431</w:t>
            </w:r>
          </w:p>
        </w:tc>
        <w:tc>
          <w:tcPr>
            <w:tcW w:w="425" w:type="dxa"/>
            <w:shd w:val="solid" w:color="FFFFFF" w:fill="auto"/>
          </w:tcPr>
          <w:p w:rsidR="00D77CFC" w:rsidRDefault="00D77CFC" w:rsidP="00481A57">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D77CFC" w:rsidRDefault="00D77CFC" w:rsidP="00481A57">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D77CFC" w:rsidRDefault="00D77CFC" w:rsidP="00481A57">
            <w:pPr>
              <w:pStyle w:val="TAL"/>
              <w:rPr>
                <w:rFonts w:cs="Arial"/>
                <w:color w:val="000000"/>
                <w:sz w:val="16"/>
                <w:szCs w:val="16"/>
                <w:lang w:eastAsia="zh-CN"/>
              </w:rPr>
            </w:pPr>
            <w:r>
              <w:rPr>
                <w:rFonts w:cs="Arial"/>
                <w:color w:val="000000"/>
                <w:sz w:val="16"/>
                <w:szCs w:val="16"/>
                <w:lang w:eastAsia="zh-CN"/>
              </w:rPr>
              <w:t>SIP Request/Answer with different Timestamps</w:t>
            </w:r>
          </w:p>
        </w:tc>
        <w:tc>
          <w:tcPr>
            <w:tcW w:w="708" w:type="dxa"/>
            <w:shd w:val="solid" w:color="FFFFFF" w:fill="auto"/>
          </w:tcPr>
          <w:p w:rsidR="00D77CFC" w:rsidRDefault="00D77CFC" w:rsidP="00481A57">
            <w:pPr>
              <w:pStyle w:val="TAC"/>
              <w:rPr>
                <w:sz w:val="16"/>
                <w:szCs w:val="16"/>
                <w:lang w:eastAsia="zh-CN"/>
              </w:rPr>
            </w:pPr>
            <w:r>
              <w:rPr>
                <w:sz w:val="16"/>
                <w:szCs w:val="16"/>
                <w:lang w:eastAsia="zh-CN"/>
              </w:rPr>
              <w:t>17.5.0</w:t>
            </w:r>
          </w:p>
        </w:tc>
      </w:tr>
      <w:tr w:rsidR="00D25C5F" w:rsidRPr="00C012B0" w:rsidTr="00EC0283">
        <w:tblPrEx>
          <w:tblCellMar>
            <w:top w:w="0" w:type="dxa"/>
            <w:bottom w:w="0" w:type="dxa"/>
          </w:tblCellMar>
        </w:tblPrEx>
        <w:trPr>
          <w:trHeight w:val="383"/>
        </w:trPr>
        <w:tc>
          <w:tcPr>
            <w:tcW w:w="800" w:type="dxa"/>
            <w:shd w:val="solid" w:color="FFFFFF" w:fill="auto"/>
          </w:tcPr>
          <w:p w:rsidR="00D25C5F" w:rsidRDefault="00D25C5F" w:rsidP="00481A57">
            <w:pPr>
              <w:pStyle w:val="TAL"/>
              <w:rPr>
                <w:rFonts w:cs="Arial"/>
                <w:color w:val="000000"/>
                <w:sz w:val="16"/>
                <w:szCs w:val="16"/>
                <w:lang w:eastAsia="zh-CN"/>
              </w:rPr>
            </w:pPr>
            <w:r>
              <w:rPr>
                <w:rFonts w:cs="Arial"/>
                <w:color w:val="000000"/>
                <w:sz w:val="16"/>
                <w:szCs w:val="16"/>
                <w:lang w:eastAsia="zh-CN"/>
              </w:rPr>
              <w:t>2022-12</w:t>
            </w:r>
          </w:p>
        </w:tc>
        <w:tc>
          <w:tcPr>
            <w:tcW w:w="800" w:type="dxa"/>
            <w:shd w:val="solid" w:color="FFFFFF" w:fill="auto"/>
          </w:tcPr>
          <w:p w:rsidR="00D25C5F" w:rsidRDefault="00D25C5F" w:rsidP="00481A57">
            <w:pPr>
              <w:pStyle w:val="TAC"/>
              <w:rPr>
                <w:rFonts w:cs="Arial"/>
                <w:color w:val="000000"/>
                <w:sz w:val="16"/>
                <w:szCs w:val="16"/>
                <w:lang w:eastAsia="zh-CN"/>
              </w:rPr>
            </w:pPr>
            <w:r>
              <w:rPr>
                <w:rFonts w:cs="Arial"/>
                <w:color w:val="000000"/>
                <w:sz w:val="16"/>
                <w:szCs w:val="16"/>
                <w:lang w:eastAsia="zh-CN"/>
              </w:rPr>
              <w:t>SA#98e</w:t>
            </w:r>
          </w:p>
        </w:tc>
        <w:tc>
          <w:tcPr>
            <w:tcW w:w="1094" w:type="dxa"/>
            <w:shd w:val="solid" w:color="FFFFFF" w:fill="auto"/>
          </w:tcPr>
          <w:p w:rsidR="00D25C5F" w:rsidRDefault="00D25C5F" w:rsidP="00481A57">
            <w:pPr>
              <w:pStyle w:val="TAC"/>
              <w:rPr>
                <w:rFonts w:cs="Arial"/>
                <w:color w:val="000000"/>
                <w:sz w:val="16"/>
                <w:szCs w:val="16"/>
                <w:lang w:eastAsia="zh-CN"/>
              </w:rPr>
            </w:pPr>
            <w:r>
              <w:rPr>
                <w:rFonts w:cs="Arial"/>
                <w:color w:val="000000"/>
                <w:sz w:val="16"/>
                <w:szCs w:val="16"/>
                <w:lang w:eastAsia="zh-CN"/>
              </w:rPr>
              <w:t>SP-221168</w:t>
            </w:r>
          </w:p>
        </w:tc>
        <w:tc>
          <w:tcPr>
            <w:tcW w:w="567" w:type="dxa"/>
            <w:shd w:val="solid" w:color="FFFFFF" w:fill="auto"/>
          </w:tcPr>
          <w:p w:rsidR="00D25C5F" w:rsidRDefault="00D25C5F" w:rsidP="00481A57">
            <w:pPr>
              <w:pStyle w:val="TAL"/>
              <w:rPr>
                <w:rFonts w:cs="Arial"/>
                <w:color w:val="000000"/>
                <w:sz w:val="16"/>
                <w:szCs w:val="16"/>
                <w:lang w:eastAsia="zh-CN"/>
              </w:rPr>
            </w:pPr>
            <w:r>
              <w:rPr>
                <w:rFonts w:cs="Arial"/>
                <w:color w:val="000000"/>
                <w:sz w:val="16"/>
                <w:szCs w:val="16"/>
                <w:lang w:eastAsia="zh-CN"/>
              </w:rPr>
              <w:t>0432</w:t>
            </w:r>
          </w:p>
        </w:tc>
        <w:tc>
          <w:tcPr>
            <w:tcW w:w="425" w:type="dxa"/>
            <w:shd w:val="solid" w:color="FFFFFF" w:fill="auto"/>
          </w:tcPr>
          <w:p w:rsidR="00D25C5F" w:rsidRDefault="00D25C5F" w:rsidP="00481A57">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D25C5F" w:rsidRDefault="00D25C5F" w:rsidP="00481A57">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D25C5F" w:rsidRDefault="00D25C5F" w:rsidP="00481A57">
            <w:pPr>
              <w:pStyle w:val="TAL"/>
              <w:rPr>
                <w:rFonts w:cs="Arial"/>
                <w:color w:val="000000"/>
                <w:sz w:val="16"/>
                <w:szCs w:val="16"/>
                <w:lang w:eastAsia="zh-CN"/>
              </w:rPr>
            </w:pPr>
            <w:r>
              <w:rPr>
                <w:rFonts w:cs="Arial"/>
                <w:color w:val="000000"/>
                <w:sz w:val="16"/>
                <w:szCs w:val="16"/>
                <w:lang w:eastAsia="zh-CN"/>
              </w:rPr>
              <w:t>Add SMF Charging Id in Offline Charging</w:t>
            </w:r>
          </w:p>
        </w:tc>
        <w:tc>
          <w:tcPr>
            <w:tcW w:w="708" w:type="dxa"/>
            <w:shd w:val="solid" w:color="FFFFFF" w:fill="auto"/>
          </w:tcPr>
          <w:p w:rsidR="00D25C5F" w:rsidRDefault="00D25C5F" w:rsidP="00481A57">
            <w:pPr>
              <w:pStyle w:val="TAC"/>
              <w:rPr>
                <w:sz w:val="16"/>
                <w:szCs w:val="16"/>
                <w:lang w:eastAsia="zh-CN"/>
              </w:rPr>
            </w:pPr>
            <w:r>
              <w:rPr>
                <w:sz w:val="16"/>
                <w:szCs w:val="16"/>
                <w:lang w:eastAsia="zh-CN"/>
              </w:rPr>
              <w:t>17.5.0</w:t>
            </w:r>
          </w:p>
        </w:tc>
      </w:tr>
      <w:tr w:rsidR="00D25C5F" w:rsidRPr="00C012B0" w:rsidTr="00EC0283">
        <w:tblPrEx>
          <w:tblCellMar>
            <w:top w:w="0" w:type="dxa"/>
            <w:bottom w:w="0" w:type="dxa"/>
          </w:tblCellMar>
        </w:tblPrEx>
        <w:trPr>
          <w:trHeight w:val="383"/>
        </w:trPr>
        <w:tc>
          <w:tcPr>
            <w:tcW w:w="800" w:type="dxa"/>
            <w:shd w:val="solid" w:color="FFFFFF" w:fill="auto"/>
          </w:tcPr>
          <w:p w:rsidR="00D25C5F" w:rsidRDefault="00D25C5F" w:rsidP="00481A57">
            <w:pPr>
              <w:pStyle w:val="TAL"/>
              <w:rPr>
                <w:rFonts w:cs="Arial"/>
                <w:color w:val="000000"/>
                <w:sz w:val="16"/>
                <w:szCs w:val="16"/>
                <w:lang w:eastAsia="zh-CN"/>
              </w:rPr>
            </w:pPr>
            <w:r>
              <w:rPr>
                <w:rFonts w:cs="Arial"/>
                <w:color w:val="000000"/>
                <w:sz w:val="16"/>
                <w:szCs w:val="16"/>
                <w:lang w:eastAsia="zh-CN"/>
              </w:rPr>
              <w:t>2022-12</w:t>
            </w:r>
          </w:p>
        </w:tc>
        <w:tc>
          <w:tcPr>
            <w:tcW w:w="800" w:type="dxa"/>
            <w:shd w:val="solid" w:color="FFFFFF" w:fill="auto"/>
          </w:tcPr>
          <w:p w:rsidR="00D25C5F" w:rsidRDefault="00D25C5F" w:rsidP="00481A57">
            <w:pPr>
              <w:pStyle w:val="TAC"/>
              <w:rPr>
                <w:rFonts w:cs="Arial"/>
                <w:color w:val="000000"/>
                <w:sz w:val="16"/>
                <w:szCs w:val="16"/>
                <w:lang w:eastAsia="zh-CN"/>
              </w:rPr>
            </w:pPr>
            <w:r>
              <w:rPr>
                <w:rFonts w:cs="Arial"/>
                <w:color w:val="000000"/>
                <w:sz w:val="16"/>
                <w:szCs w:val="16"/>
                <w:lang w:eastAsia="zh-CN"/>
              </w:rPr>
              <w:t>SA#98e</w:t>
            </w:r>
          </w:p>
        </w:tc>
        <w:tc>
          <w:tcPr>
            <w:tcW w:w="1094" w:type="dxa"/>
            <w:shd w:val="solid" w:color="FFFFFF" w:fill="auto"/>
          </w:tcPr>
          <w:p w:rsidR="00D25C5F" w:rsidRDefault="00D25C5F" w:rsidP="00481A57">
            <w:pPr>
              <w:pStyle w:val="TAC"/>
              <w:rPr>
                <w:rFonts w:cs="Arial"/>
                <w:color w:val="000000"/>
                <w:sz w:val="16"/>
                <w:szCs w:val="16"/>
                <w:lang w:eastAsia="zh-CN"/>
              </w:rPr>
            </w:pPr>
            <w:r>
              <w:rPr>
                <w:rFonts w:cs="Arial"/>
                <w:color w:val="000000"/>
                <w:sz w:val="16"/>
                <w:szCs w:val="16"/>
                <w:lang w:eastAsia="zh-CN"/>
              </w:rPr>
              <w:t>SP-221171</w:t>
            </w:r>
          </w:p>
        </w:tc>
        <w:tc>
          <w:tcPr>
            <w:tcW w:w="567" w:type="dxa"/>
            <w:shd w:val="solid" w:color="FFFFFF" w:fill="auto"/>
          </w:tcPr>
          <w:p w:rsidR="00D25C5F" w:rsidRDefault="00D25C5F" w:rsidP="00481A57">
            <w:pPr>
              <w:pStyle w:val="TAL"/>
              <w:rPr>
                <w:rFonts w:cs="Arial"/>
                <w:color w:val="000000"/>
                <w:sz w:val="16"/>
                <w:szCs w:val="16"/>
                <w:lang w:eastAsia="zh-CN"/>
              </w:rPr>
            </w:pPr>
            <w:r>
              <w:rPr>
                <w:rFonts w:cs="Arial"/>
                <w:color w:val="000000"/>
                <w:sz w:val="16"/>
                <w:szCs w:val="16"/>
                <w:lang w:eastAsia="zh-CN"/>
              </w:rPr>
              <w:t>0434</w:t>
            </w:r>
          </w:p>
        </w:tc>
        <w:tc>
          <w:tcPr>
            <w:tcW w:w="425" w:type="dxa"/>
            <w:shd w:val="solid" w:color="FFFFFF" w:fill="auto"/>
          </w:tcPr>
          <w:p w:rsidR="00D25C5F" w:rsidRDefault="00D25C5F" w:rsidP="00481A57">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D25C5F" w:rsidRDefault="00D25C5F" w:rsidP="00481A57">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D25C5F" w:rsidRDefault="00D25C5F" w:rsidP="00481A57">
            <w:pPr>
              <w:pStyle w:val="TAL"/>
              <w:rPr>
                <w:rFonts w:cs="Arial"/>
                <w:color w:val="000000"/>
                <w:sz w:val="16"/>
                <w:szCs w:val="16"/>
                <w:lang w:eastAsia="zh-CN"/>
              </w:rPr>
            </w:pPr>
            <w:r>
              <w:rPr>
                <w:rFonts w:cs="Arial"/>
                <w:color w:val="000000"/>
                <w:sz w:val="16"/>
                <w:szCs w:val="16"/>
                <w:lang w:eastAsia="zh-CN"/>
              </w:rPr>
              <w:t>Correcting SMSF as Node Functionality</w:t>
            </w:r>
          </w:p>
        </w:tc>
        <w:tc>
          <w:tcPr>
            <w:tcW w:w="708" w:type="dxa"/>
            <w:shd w:val="solid" w:color="FFFFFF" w:fill="auto"/>
          </w:tcPr>
          <w:p w:rsidR="00D25C5F" w:rsidRDefault="00D25C5F" w:rsidP="00481A57">
            <w:pPr>
              <w:pStyle w:val="TAC"/>
              <w:rPr>
                <w:sz w:val="16"/>
                <w:szCs w:val="16"/>
                <w:lang w:eastAsia="zh-CN"/>
              </w:rPr>
            </w:pPr>
            <w:r>
              <w:rPr>
                <w:sz w:val="16"/>
                <w:szCs w:val="16"/>
                <w:lang w:eastAsia="zh-CN"/>
              </w:rPr>
              <w:t>17.5.0</w:t>
            </w:r>
          </w:p>
        </w:tc>
      </w:tr>
      <w:tr w:rsidR="00D25C5F" w:rsidRPr="00C012B0" w:rsidTr="00EC0283">
        <w:tblPrEx>
          <w:tblCellMar>
            <w:top w:w="0" w:type="dxa"/>
            <w:bottom w:w="0" w:type="dxa"/>
          </w:tblCellMar>
        </w:tblPrEx>
        <w:trPr>
          <w:trHeight w:val="383"/>
        </w:trPr>
        <w:tc>
          <w:tcPr>
            <w:tcW w:w="800" w:type="dxa"/>
            <w:shd w:val="solid" w:color="FFFFFF" w:fill="auto"/>
          </w:tcPr>
          <w:p w:rsidR="00D25C5F" w:rsidRDefault="00D25C5F" w:rsidP="00D25C5F">
            <w:pPr>
              <w:pStyle w:val="TAL"/>
              <w:rPr>
                <w:rFonts w:cs="Arial"/>
                <w:color w:val="000000"/>
                <w:sz w:val="16"/>
                <w:szCs w:val="16"/>
                <w:lang w:eastAsia="zh-CN"/>
              </w:rPr>
            </w:pPr>
            <w:r>
              <w:rPr>
                <w:rFonts w:cs="Arial"/>
                <w:color w:val="000000"/>
                <w:sz w:val="16"/>
                <w:szCs w:val="16"/>
                <w:lang w:eastAsia="zh-CN"/>
              </w:rPr>
              <w:t>2022-12</w:t>
            </w:r>
          </w:p>
        </w:tc>
        <w:tc>
          <w:tcPr>
            <w:tcW w:w="800" w:type="dxa"/>
            <w:shd w:val="solid" w:color="FFFFFF" w:fill="auto"/>
          </w:tcPr>
          <w:p w:rsidR="00D25C5F" w:rsidRDefault="00D25C5F" w:rsidP="00D25C5F">
            <w:pPr>
              <w:pStyle w:val="TAC"/>
              <w:rPr>
                <w:rFonts w:cs="Arial"/>
                <w:color w:val="000000"/>
                <w:sz w:val="16"/>
                <w:szCs w:val="16"/>
                <w:lang w:eastAsia="zh-CN"/>
              </w:rPr>
            </w:pPr>
            <w:r>
              <w:rPr>
                <w:rFonts w:cs="Arial"/>
                <w:color w:val="000000"/>
                <w:sz w:val="16"/>
                <w:szCs w:val="16"/>
                <w:lang w:eastAsia="zh-CN"/>
              </w:rPr>
              <w:t>SA#98e</w:t>
            </w:r>
          </w:p>
        </w:tc>
        <w:tc>
          <w:tcPr>
            <w:tcW w:w="1094" w:type="dxa"/>
            <w:shd w:val="solid" w:color="FFFFFF" w:fill="auto"/>
          </w:tcPr>
          <w:p w:rsidR="00D25C5F" w:rsidRDefault="00D25C5F" w:rsidP="00D25C5F">
            <w:pPr>
              <w:pStyle w:val="TAC"/>
              <w:rPr>
                <w:rFonts w:cs="Arial"/>
                <w:color w:val="000000"/>
                <w:sz w:val="16"/>
                <w:szCs w:val="16"/>
                <w:lang w:eastAsia="zh-CN"/>
              </w:rPr>
            </w:pPr>
            <w:r>
              <w:rPr>
                <w:rFonts w:cs="Arial"/>
                <w:color w:val="000000"/>
                <w:sz w:val="16"/>
                <w:szCs w:val="16"/>
                <w:lang w:eastAsia="zh-CN"/>
              </w:rPr>
              <w:t>SP-221171</w:t>
            </w:r>
          </w:p>
        </w:tc>
        <w:tc>
          <w:tcPr>
            <w:tcW w:w="567" w:type="dxa"/>
            <w:shd w:val="solid" w:color="FFFFFF" w:fill="auto"/>
          </w:tcPr>
          <w:p w:rsidR="00D25C5F" w:rsidRDefault="00D25C5F" w:rsidP="00D25C5F">
            <w:pPr>
              <w:pStyle w:val="TAL"/>
              <w:rPr>
                <w:rFonts w:cs="Arial"/>
                <w:color w:val="000000"/>
                <w:sz w:val="16"/>
                <w:szCs w:val="16"/>
                <w:lang w:eastAsia="zh-CN"/>
              </w:rPr>
            </w:pPr>
            <w:r>
              <w:rPr>
                <w:rFonts w:cs="Arial"/>
                <w:color w:val="000000"/>
                <w:sz w:val="16"/>
                <w:szCs w:val="16"/>
                <w:lang w:eastAsia="zh-CN"/>
              </w:rPr>
              <w:t>0436</w:t>
            </w:r>
          </w:p>
        </w:tc>
        <w:tc>
          <w:tcPr>
            <w:tcW w:w="425" w:type="dxa"/>
            <w:shd w:val="solid" w:color="FFFFFF" w:fill="auto"/>
          </w:tcPr>
          <w:p w:rsidR="00D25C5F" w:rsidRDefault="00D25C5F" w:rsidP="00D25C5F">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D25C5F" w:rsidRDefault="00D25C5F" w:rsidP="00D25C5F">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D25C5F" w:rsidRDefault="00D25C5F" w:rsidP="00D25C5F">
            <w:pPr>
              <w:pStyle w:val="TAL"/>
              <w:rPr>
                <w:rFonts w:cs="Arial"/>
                <w:color w:val="000000"/>
                <w:sz w:val="16"/>
                <w:szCs w:val="16"/>
                <w:lang w:eastAsia="zh-CN"/>
              </w:rPr>
            </w:pPr>
            <w:r>
              <w:rPr>
                <w:rFonts w:cs="Arial"/>
                <w:color w:val="000000"/>
                <w:sz w:val="16"/>
                <w:szCs w:val="16"/>
                <w:lang w:eastAsia="zh-CN"/>
              </w:rPr>
              <w:t>Case Mismatch for Management Operation</w:t>
            </w:r>
          </w:p>
        </w:tc>
        <w:tc>
          <w:tcPr>
            <w:tcW w:w="708" w:type="dxa"/>
            <w:shd w:val="solid" w:color="FFFFFF" w:fill="auto"/>
          </w:tcPr>
          <w:p w:rsidR="00D25C5F" w:rsidRDefault="00D25C5F" w:rsidP="00D25C5F">
            <w:pPr>
              <w:pStyle w:val="TAC"/>
              <w:rPr>
                <w:sz w:val="16"/>
                <w:szCs w:val="16"/>
                <w:lang w:eastAsia="zh-CN"/>
              </w:rPr>
            </w:pPr>
            <w:r>
              <w:rPr>
                <w:sz w:val="16"/>
                <w:szCs w:val="16"/>
                <w:lang w:eastAsia="zh-CN"/>
              </w:rPr>
              <w:t>17.5.0</w:t>
            </w:r>
          </w:p>
        </w:tc>
      </w:tr>
      <w:tr w:rsidR="00D25C5F" w:rsidRPr="00C012B0" w:rsidTr="00EC0283">
        <w:tblPrEx>
          <w:tblCellMar>
            <w:top w:w="0" w:type="dxa"/>
            <w:bottom w:w="0" w:type="dxa"/>
          </w:tblCellMar>
        </w:tblPrEx>
        <w:trPr>
          <w:trHeight w:val="383"/>
        </w:trPr>
        <w:tc>
          <w:tcPr>
            <w:tcW w:w="800" w:type="dxa"/>
            <w:shd w:val="solid" w:color="FFFFFF" w:fill="auto"/>
          </w:tcPr>
          <w:p w:rsidR="00D25C5F" w:rsidRDefault="00D25C5F" w:rsidP="00D25C5F">
            <w:pPr>
              <w:pStyle w:val="TAL"/>
              <w:rPr>
                <w:rFonts w:cs="Arial"/>
                <w:color w:val="000000"/>
                <w:sz w:val="16"/>
                <w:szCs w:val="16"/>
                <w:lang w:eastAsia="zh-CN"/>
              </w:rPr>
            </w:pPr>
            <w:r>
              <w:rPr>
                <w:rFonts w:cs="Arial"/>
                <w:color w:val="000000"/>
                <w:sz w:val="16"/>
                <w:szCs w:val="16"/>
                <w:lang w:eastAsia="zh-CN"/>
              </w:rPr>
              <w:t>2022-12</w:t>
            </w:r>
          </w:p>
        </w:tc>
        <w:tc>
          <w:tcPr>
            <w:tcW w:w="800" w:type="dxa"/>
            <w:shd w:val="solid" w:color="FFFFFF" w:fill="auto"/>
          </w:tcPr>
          <w:p w:rsidR="00D25C5F" w:rsidRDefault="00D25C5F" w:rsidP="00D25C5F">
            <w:pPr>
              <w:pStyle w:val="TAC"/>
              <w:rPr>
                <w:rFonts w:cs="Arial"/>
                <w:color w:val="000000"/>
                <w:sz w:val="16"/>
                <w:szCs w:val="16"/>
                <w:lang w:eastAsia="zh-CN"/>
              </w:rPr>
            </w:pPr>
            <w:r>
              <w:rPr>
                <w:rFonts w:cs="Arial"/>
                <w:color w:val="000000"/>
                <w:sz w:val="16"/>
                <w:szCs w:val="16"/>
                <w:lang w:eastAsia="zh-CN"/>
              </w:rPr>
              <w:t>SA#98e</w:t>
            </w:r>
          </w:p>
        </w:tc>
        <w:tc>
          <w:tcPr>
            <w:tcW w:w="1094" w:type="dxa"/>
            <w:shd w:val="solid" w:color="FFFFFF" w:fill="auto"/>
          </w:tcPr>
          <w:p w:rsidR="00D25C5F" w:rsidRDefault="00D25C5F" w:rsidP="00D25C5F">
            <w:pPr>
              <w:pStyle w:val="TAC"/>
              <w:rPr>
                <w:rFonts w:cs="Arial"/>
                <w:color w:val="000000"/>
                <w:sz w:val="16"/>
                <w:szCs w:val="16"/>
                <w:lang w:eastAsia="zh-CN"/>
              </w:rPr>
            </w:pPr>
            <w:r>
              <w:rPr>
                <w:rFonts w:cs="Arial"/>
                <w:color w:val="000000"/>
                <w:sz w:val="16"/>
                <w:szCs w:val="16"/>
                <w:lang w:eastAsia="zh-CN"/>
              </w:rPr>
              <w:t>SP-221168</w:t>
            </w:r>
          </w:p>
        </w:tc>
        <w:tc>
          <w:tcPr>
            <w:tcW w:w="567" w:type="dxa"/>
            <w:shd w:val="solid" w:color="FFFFFF" w:fill="auto"/>
          </w:tcPr>
          <w:p w:rsidR="00D25C5F" w:rsidRDefault="00D25C5F" w:rsidP="00D25C5F">
            <w:pPr>
              <w:pStyle w:val="TAL"/>
              <w:rPr>
                <w:rFonts w:cs="Arial"/>
                <w:color w:val="000000"/>
                <w:sz w:val="16"/>
                <w:szCs w:val="16"/>
                <w:lang w:eastAsia="zh-CN"/>
              </w:rPr>
            </w:pPr>
            <w:r>
              <w:rPr>
                <w:rFonts w:cs="Arial"/>
                <w:color w:val="000000"/>
                <w:sz w:val="16"/>
                <w:szCs w:val="16"/>
                <w:lang w:eastAsia="zh-CN"/>
              </w:rPr>
              <w:t>0437</w:t>
            </w:r>
          </w:p>
        </w:tc>
        <w:tc>
          <w:tcPr>
            <w:tcW w:w="425" w:type="dxa"/>
            <w:shd w:val="solid" w:color="FFFFFF" w:fill="auto"/>
          </w:tcPr>
          <w:p w:rsidR="00D25C5F" w:rsidRDefault="00D25C5F" w:rsidP="00D25C5F">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D25C5F" w:rsidRDefault="00D25C5F" w:rsidP="00D25C5F">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D25C5F" w:rsidRDefault="00D25C5F" w:rsidP="00D25C5F">
            <w:pPr>
              <w:pStyle w:val="TAL"/>
              <w:rPr>
                <w:rFonts w:cs="Arial"/>
                <w:color w:val="000000"/>
                <w:sz w:val="16"/>
                <w:szCs w:val="16"/>
                <w:lang w:eastAsia="zh-CN"/>
              </w:rPr>
            </w:pPr>
            <w:r>
              <w:rPr>
                <w:rFonts w:cs="Arial"/>
                <w:color w:val="000000"/>
                <w:sz w:val="16"/>
                <w:szCs w:val="16"/>
                <w:lang w:eastAsia="zh-CN"/>
              </w:rPr>
              <w:t>Add Missing Consumers in Converged Charging</w:t>
            </w:r>
          </w:p>
        </w:tc>
        <w:tc>
          <w:tcPr>
            <w:tcW w:w="708" w:type="dxa"/>
            <w:shd w:val="solid" w:color="FFFFFF" w:fill="auto"/>
          </w:tcPr>
          <w:p w:rsidR="00D25C5F" w:rsidRDefault="00D25C5F" w:rsidP="00D25C5F">
            <w:pPr>
              <w:pStyle w:val="TAC"/>
              <w:rPr>
                <w:sz w:val="16"/>
                <w:szCs w:val="16"/>
                <w:lang w:eastAsia="zh-CN"/>
              </w:rPr>
            </w:pPr>
            <w:r>
              <w:rPr>
                <w:sz w:val="16"/>
                <w:szCs w:val="16"/>
                <w:lang w:eastAsia="zh-CN"/>
              </w:rPr>
              <w:t>17.5.0</w:t>
            </w:r>
          </w:p>
        </w:tc>
      </w:tr>
      <w:tr w:rsidR="00D25C5F" w:rsidRPr="00C012B0" w:rsidTr="00EC0283">
        <w:tblPrEx>
          <w:tblCellMar>
            <w:top w:w="0" w:type="dxa"/>
            <w:bottom w:w="0" w:type="dxa"/>
          </w:tblCellMar>
        </w:tblPrEx>
        <w:trPr>
          <w:trHeight w:val="383"/>
        </w:trPr>
        <w:tc>
          <w:tcPr>
            <w:tcW w:w="800" w:type="dxa"/>
            <w:shd w:val="solid" w:color="FFFFFF" w:fill="auto"/>
          </w:tcPr>
          <w:p w:rsidR="00D25C5F" w:rsidRDefault="00D25C5F" w:rsidP="00D25C5F">
            <w:pPr>
              <w:pStyle w:val="TAL"/>
              <w:rPr>
                <w:rFonts w:cs="Arial"/>
                <w:color w:val="000000"/>
                <w:sz w:val="16"/>
                <w:szCs w:val="16"/>
                <w:lang w:eastAsia="zh-CN"/>
              </w:rPr>
            </w:pPr>
            <w:r>
              <w:rPr>
                <w:rFonts w:cs="Arial"/>
                <w:color w:val="000000"/>
                <w:sz w:val="16"/>
                <w:szCs w:val="16"/>
                <w:lang w:eastAsia="zh-CN"/>
              </w:rPr>
              <w:t>2022-12</w:t>
            </w:r>
          </w:p>
        </w:tc>
        <w:tc>
          <w:tcPr>
            <w:tcW w:w="800" w:type="dxa"/>
            <w:shd w:val="solid" w:color="FFFFFF" w:fill="auto"/>
          </w:tcPr>
          <w:p w:rsidR="00D25C5F" w:rsidRDefault="00D25C5F" w:rsidP="00D25C5F">
            <w:pPr>
              <w:pStyle w:val="TAC"/>
              <w:rPr>
                <w:rFonts w:cs="Arial"/>
                <w:color w:val="000000"/>
                <w:sz w:val="16"/>
                <w:szCs w:val="16"/>
                <w:lang w:eastAsia="zh-CN"/>
              </w:rPr>
            </w:pPr>
            <w:r>
              <w:rPr>
                <w:rFonts w:cs="Arial"/>
                <w:color w:val="000000"/>
                <w:sz w:val="16"/>
                <w:szCs w:val="16"/>
                <w:lang w:eastAsia="zh-CN"/>
              </w:rPr>
              <w:t>SA#98e</w:t>
            </w:r>
          </w:p>
        </w:tc>
        <w:tc>
          <w:tcPr>
            <w:tcW w:w="1094" w:type="dxa"/>
            <w:shd w:val="solid" w:color="FFFFFF" w:fill="auto"/>
          </w:tcPr>
          <w:p w:rsidR="00D25C5F" w:rsidRDefault="00D25C5F" w:rsidP="00D25C5F">
            <w:pPr>
              <w:pStyle w:val="TAC"/>
              <w:rPr>
                <w:rFonts w:cs="Arial"/>
                <w:color w:val="000000"/>
                <w:sz w:val="16"/>
                <w:szCs w:val="16"/>
                <w:lang w:eastAsia="zh-CN"/>
              </w:rPr>
            </w:pPr>
            <w:r>
              <w:rPr>
                <w:rFonts w:cs="Arial"/>
                <w:color w:val="000000"/>
                <w:sz w:val="16"/>
                <w:szCs w:val="16"/>
                <w:lang w:eastAsia="zh-CN"/>
              </w:rPr>
              <w:t>SP-221168</w:t>
            </w:r>
          </w:p>
        </w:tc>
        <w:tc>
          <w:tcPr>
            <w:tcW w:w="567" w:type="dxa"/>
            <w:shd w:val="solid" w:color="FFFFFF" w:fill="auto"/>
          </w:tcPr>
          <w:p w:rsidR="00D25C5F" w:rsidRDefault="00D25C5F" w:rsidP="00D25C5F">
            <w:pPr>
              <w:pStyle w:val="TAL"/>
              <w:rPr>
                <w:rFonts w:cs="Arial"/>
                <w:color w:val="000000"/>
                <w:sz w:val="16"/>
                <w:szCs w:val="16"/>
                <w:lang w:eastAsia="zh-CN"/>
              </w:rPr>
            </w:pPr>
            <w:r>
              <w:rPr>
                <w:rFonts w:cs="Arial"/>
                <w:color w:val="000000"/>
                <w:sz w:val="16"/>
                <w:szCs w:val="16"/>
                <w:lang w:eastAsia="zh-CN"/>
              </w:rPr>
              <w:t>0440</w:t>
            </w:r>
          </w:p>
        </w:tc>
        <w:tc>
          <w:tcPr>
            <w:tcW w:w="425" w:type="dxa"/>
            <w:shd w:val="solid" w:color="FFFFFF" w:fill="auto"/>
          </w:tcPr>
          <w:p w:rsidR="00D25C5F" w:rsidRDefault="00D25C5F" w:rsidP="00D25C5F">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D25C5F" w:rsidRDefault="00D25C5F" w:rsidP="00D25C5F">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D25C5F" w:rsidRDefault="00D25C5F" w:rsidP="00D25C5F">
            <w:pPr>
              <w:pStyle w:val="TAL"/>
              <w:rPr>
                <w:rFonts w:cs="Arial"/>
                <w:color w:val="000000"/>
                <w:sz w:val="16"/>
                <w:szCs w:val="16"/>
                <w:lang w:eastAsia="zh-CN"/>
              </w:rPr>
            </w:pPr>
            <w:r>
              <w:rPr>
                <w:rFonts w:cs="Arial"/>
                <w:color w:val="000000"/>
                <w:sz w:val="16"/>
                <w:szCs w:val="16"/>
                <w:lang w:eastAsia="zh-CN"/>
              </w:rPr>
              <w:t>Correction of Result Code</w:t>
            </w:r>
          </w:p>
        </w:tc>
        <w:tc>
          <w:tcPr>
            <w:tcW w:w="708" w:type="dxa"/>
            <w:shd w:val="solid" w:color="FFFFFF" w:fill="auto"/>
          </w:tcPr>
          <w:p w:rsidR="00D25C5F" w:rsidRDefault="00D25C5F" w:rsidP="00D25C5F">
            <w:pPr>
              <w:pStyle w:val="TAC"/>
              <w:rPr>
                <w:sz w:val="16"/>
                <w:szCs w:val="16"/>
                <w:lang w:eastAsia="zh-CN"/>
              </w:rPr>
            </w:pPr>
            <w:r>
              <w:rPr>
                <w:sz w:val="16"/>
                <w:szCs w:val="16"/>
                <w:lang w:eastAsia="zh-CN"/>
              </w:rPr>
              <w:t>17.5.0</w:t>
            </w:r>
          </w:p>
        </w:tc>
      </w:tr>
      <w:tr w:rsidR="00D25C5F" w:rsidRPr="00C012B0" w:rsidTr="00EC0283">
        <w:tblPrEx>
          <w:tblCellMar>
            <w:top w:w="0" w:type="dxa"/>
            <w:bottom w:w="0" w:type="dxa"/>
          </w:tblCellMar>
        </w:tblPrEx>
        <w:trPr>
          <w:trHeight w:val="383"/>
        </w:trPr>
        <w:tc>
          <w:tcPr>
            <w:tcW w:w="800" w:type="dxa"/>
            <w:shd w:val="solid" w:color="FFFFFF" w:fill="auto"/>
          </w:tcPr>
          <w:p w:rsidR="00D25C5F" w:rsidRDefault="00D25C5F" w:rsidP="00D25C5F">
            <w:pPr>
              <w:pStyle w:val="TAL"/>
              <w:rPr>
                <w:rFonts w:cs="Arial"/>
                <w:color w:val="000000"/>
                <w:sz w:val="16"/>
                <w:szCs w:val="16"/>
                <w:lang w:eastAsia="zh-CN"/>
              </w:rPr>
            </w:pPr>
            <w:r>
              <w:rPr>
                <w:rFonts w:cs="Arial"/>
                <w:color w:val="000000"/>
                <w:sz w:val="16"/>
                <w:szCs w:val="16"/>
                <w:lang w:eastAsia="zh-CN"/>
              </w:rPr>
              <w:t>2022-12</w:t>
            </w:r>
          </w:p>
        </w:tc>
        <w:tc>
          <w:tcPr>
            <w:tcW w:w="800" w:type="dxa"/>
            <w:shd w:val="solid" w:color="FFFFFF" w:fill="auto"/>
          </w:tcPr>
          <w:p w:rsidR="00D25C5F" w:rsidRDefault="00D25C5F" w:rsidP="00D25C5F">
            <w:pPr>
              <w:pStyle w:val="TAC"/>
              <w:rPr>
                <w:rFonts w:cs="Arial"/>
                <w:color w:val="000000"/>
                <w:sz w:val="16"/>
                <w:szCs w:val="16"/>
                <w:lang w:eastAsia="zh-CN"/>
              </w:rPr>
            </w:pPr>
            <w:r>
              <w:rPr>
                <w:rFonts w:cs="Arial"/>
                <w:color w:val="000000"/>
                <w:sz w:val="16"/>
                <w:szCs w:val="16"/>
                <w:lang w:eastAsia="zh-CN"/>
              </w:rPr>
              <w:t>SA#98e</w:t>
            </w:r>
          </w:p>
        </w:tc>
        <w:tc>
          <w:tcPr>
            <w:tcW w:w="1094" w:type="dxa"/>
            <w:shd w:val="solid" w:color="FFFFFF" w:fill="auto"/>
          </w:tcPr>
          <w:p w:rsidR="00D25C5F" w:rsidRDefault="00D25C5F" w:rsidP="00D25C5F">
            <w:pPr>
              <w:pStyle w:val="TAC"/>
              <w:rPr>
                <w:rFonts w:cs="Arial"/>
                <w:color w:val="000000"/>
                <w:sz w:val="16"/>
                <w:szCs w:val="16"/>
                <w:lang w:eastAsia="zh-CN"/>
              </w:rPr>
            </w:pPr>
            <w:r>
              <w:rPr>
                <w:rFonts w:cs="Arial"/>
                <w:color w:val="000000"/>
                <w:sz w:val="16"/>
                <w:szCs w:val="16"/>
                <w:lang w:eastAsia="zh-CN"/>
              </w:rPr>
              <w:t>SP-221168</w:t>
            </w:r>
          </w:p>
        </w:tc>
        <w:tc>
          <w:tcPr>
            <w:tcW w:w="567" w:type="dxa"/>
            <w:shd w:val="solid" w:color="FFFFFF" w:fill="auto"/>
          </w:tcPr>
          <w:p w:rsidR="00D25C5F" w:rsidRDefault="00D25C5F" w:rsidP="00D25C5F">
            <w:pPr>
              <w:pStyle w:val="TAL"/>
              <w:rPr>
                <w:rFonts w:cs="Arial"/>
                <w:color w:val="000000"/>
                <w:sz w:val="16"/>
                <w:szCs w:val="16"/>
                <w:lang w:eastAsia="zh-CN"/>
              </w:rPr>
            </w:pPr>
            <w:r>
              <w:rPr>
                <w:rFonts w:cs="Arial"/>
                <w:color w:val="000000"/>
                <w:sz w:val="16"/>
                <w:szCs w:val="16"/>
                <w:lang w:eastAsia="zh-CN"/>
              </w:rPr>
              <w:t>0445</w:t>
            </w:r>
          </w:p>
        </w:tc>
        <w:tc>
          <w:tcPr>
            <w:tcW w:w="425" w:type="dxa"/>
            <w:shd w:val="solid" w:color="FFFFFF" w:fill="auto"/>
          </w:tcPr>
          <w:p w:rsidR="00D25C5F" w:rsidRDefault="00D25C5F" w:rsidP="00D25C5F">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D25C5F" w:rsidRDefault="00D25C5F" w:rsidP="00D25C5F">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D25C5F" w:rsidRDefault="00D25C5F" w:rsidP="00D25C5F">
            <w:pPr>
              <w:pStyle w:val="TAL"/>
              <w:rPr>
                <w:rFonts w:cs="Arial"/>
                <w:color w:val="000000"/>
                <w:sz w:val="16"/>
                <w:szCs w:val="16"/>
                <w:lang w:eastAsia="zh-CN"/>
              </w:rPr>
            </w:pPr>
            <w:r>
              <w:rPr>
                <w:rFonts w:cs="Arial"/>
                <w:color w:val="000000"/>
                <w:sz w:val="16"/>
                <w:szCs w:val="16"/>
                <w:lang w:eastAsia="zh-CN"/>
              </w:rPr>
              <w:t xml:space="preserve">Correction on Charging notification </w:t>
            </w:r>
          </w:p>
        </w:tc>
        <w:tc>
          <w:tcPr>
            <w:tcW w:w="708" w:type="dxa"/>
            <w:shd w:val="solid" w:color="FFFFFF" w:fill="auto"/>
          </w:tcPr>
          <w:p w:rsidR="00D25C5F" w:rsidRDefault="00D25C5F" w:rsidP="00D25C5F">
            <w:pPr>
              <w:pStyle w:val="TAC"/>
              <w:rPr>
                <w:sz w:val="16"/>
                <w:szCs w:val="16"/>
                <w:lang w:eastAsia="zh-CN"/>
              </w:rPr>
            </w:pPr>
            <w:r>
              <w:rPr>
                <w:sz w:val="16"/>
                <w:szCs w:val="16"/>
                <w:lang w:eastAsia="zh-CN"/>
              </w:rPr>
              <w:t>17.5.0</w:t>
            </w:r>
          </w:p>
        </w:tc>
      </w:tr>
      <w:tr w:rsidR="00D25C5F" w:rsidRPr="00C012B0" w:rsidTr="00EC0283">
        <w:tblPrEx>
          <w:tblCellMar>
            <w:top w:w="0" w:type="dxa"/>
            <w:bottom w:w="0" w:type="dxa"/>
          </w:tblCellMar>
        </w:tblPrEx>
        <w:trPr>
          <w:trHeight w:val="383"/>
        </w:trPr>
        <w:tc>
          <w:tcPr>
            <w:tcW w:w="800" w:type="dxa"/>
            <w:shd w:val="solid" w:color="FFFFFF" w:fill="auto"/>
          </w:tcPr>
          <w:p w:rsidR="00D25C5F" w:rsidRDefault="00D25C5F" w:rsidP="00D25C5F">
            <w:pPr>
              <w:pStyle w:val="TAL"/>
              <w:rPr>
                <w:rFonts w:cs="Arial"/>
                <w:color w:val="000000"/>
                <w:sz w:val="16"/>
                <w:szCs w:val="16"/>
                <w:lang w:eastAsia="zh-CN"/>
              </w:rPr>
            </w:pPr>
            <w:r>
              <w:rPr>
                <w:rFonts w:cs="Arial"/>
                <w:color w:val="000000"/>
                <w:sz w:val="16"/>
                <w:szCs w:val="16"/>
                <w:lang w:eastAsia="zh-CN"/>
              </w:rPr>
              <w:t>2022-12</w:t>
            </w:r>
          </w:p>
        </w:tc>
        <w:tc>
          <w:tcPr>
            <w:tcW w:w="800" w:type="dxa"/>
            <w:shd w:val="solid" w:color="FFFFFF" w:fill="auto"/>
          </w:tcPr>
          <w:p w:rsidR="00D25C5F" w:rsidRDefault="00D25C5F" w:rsidP="00D25C5F">
            <w:pPr>
              <w:pStyle w:val="TAC"/>
              <w:rPr>
                <w:rFonts w:cs="Arial"/>
                <w:color w:val="000000"/>
                <w:sz w:val="16"/>
                <w:szCs w:val="16"/>
                <w:lang w:eastAsia="zh-CN"/>
              </w:rPr>
            </w:pPr>
            <w:r>
              <w:rPr>
                <w:rFonts w:cs="Arial"/>
                <w:color w:val="000000"/>
                <w:sz w:val="16"/>
                <w:szCs w:val="16"/>
                <w:lang w:eastAsia="zh-CN"/>
              </w:rPr>
              <w:t>SA#98e</w:t>
            </w:r>
          </w:p>
        </w:tc>
        <w:tc>
          <w:tcPr>
            <w:tcW w:w="1094" w:type="dxa"/>
            <w:shd w:val="solid" w:color="FFFFFF" w:fill="auto"/>
          </w:tcPr>
          <w:p w:rsidR="00D25C5F" w:rsidRDefault="00D25C5F" w:rsidP="00D25C5F">
            <w:pPr>
              <w:pStyle w:val="TAC"/>
              <w:rPr>
                <w:rFonts w:cs="Arial"/>
                <w:color w:val="000000"/>
                <w:sz w:val="16"/>
                <w:szCs w:val="16"/>
                <w:lang w:eastAsia="zh-CN"/>
              </w:rPr>
            </w:pPr>
            <w:r>
              <w:rPr>
                <w:rFonts w:cs="Arial"/>
                <w:color w:val="000000"/>
                <w:sz w:val="16"/>
                <w:szCs w:val="16"/>
                <w:lang w:eastAsia="zh-CN"/>
              </w:rPr>
              <w:t>SP-221168</w:t>
            </w:r>
          </w:p>
        </w:tc>
        <w:tc>
          <w:tcPr>
            <w:tcW w:w="567" w:type="dxa"/>
            <w:shd w:val="solid" w:color="FFFFFF" w:fill="auto"/>
          </w:tcPr>
          <w:p w:rsidR="00D25C5F" w:rsidRDefault="00D25C5F" w:rsidP="00D25C5F">
            <w:pPr>
              <w:pStyle w:val="TAL"/>
              <w:rPr>
                <w:rFonts w:cs="Arial"/>
                <w:color w:val="000000"/>
                <w:sz w:val="16"/>
                <w:szCs w:val="16"/>
                <w:lang w:eastAsia="zh-CN"/>
              </w:rPr>
            </w:pPr>
            <w:r>
              <w:rPr>
                <w:rFonts w:cs="Arial"/>
                <w:color w:val="000000"/>
                <w:sz w:val="16"/>
                <w:szCs w:val="16"/>
                <w:lang w:eastAsia="zh-CN"/>
              </w:rPr>
              <w:t>0446</w:t>
            </w:r>
          </w:p>
        </w:tc>
        <w:tc>
          <w:tcPr>
            <w:tcW w:w="425" w:type="dxa"/>
            <w:shd w:val="solid" w:color="FFFFFF" w:fill="auto"/>
          </w:tcPr>
          <w:p w:rsidR="00D25C5F" w:rsidRDefault="00D25C5F" w:rsidP="00D25C5F">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D25C5F" w:rsidRDefault="00D25C5F" w:rsidP="00D25C5F">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D25C5F" w:rsidRDefault="00D25C5F" w:rsidP="00D25C5F">
            <w:pPr>
              <w:pStyle w:val="TAL"/>
              <w:rPr>
                <w:rFonts w:cs="Arial"/>
                <w:color w:val="000000"/>
                <w:sz w:val="16"/>
                <w:szCs w:val="16"/>
                <w:lang w:eastAsia="zh-CN"/>
              </w:rPr>
            </w:pPr>
            <w:r>
              <w:rPr>
                <w:rFonts w:cs="Arial"/>
                <w:color w:val="000000"/>
                <w:sz w:val="16"/>
                <w:szCs w:val="16"/>
                <w:lang w:eastAsia="zh-CN"/>
              </w:rPr>
              <w:t>Addition of the NodeFunctionality for EC</w:t>
            </w:r>
          </w:p>
        </w:tc>
        <w:tc>
          <w:tcPr>
            <w:tcW w:w="708" w:type="dxa"/>
            <w:shd w:val="solid" w:color="FFFFFF" w:fill="auto"/>
          </w:tcPr>
          <w:p w:rsidR="00D25C5F" w:rsidRDefault="00D25C5F" w:rsidP="00D25C5F">
            <w:pPr>
              <w:pStyle w:val="TAC"/>
              <w:rPr>
                <w:sz w:val="16"/>
                <w:szCs w:val="16"/>
                <w:lang w:eastAsia="zh-CN"/>
              </w:rPr>
            </w:pPr>
            <w:r>
              <w:rPr>
                <w:sz w:val="16"/>
                <w:szCs w:val="16"/>
                <w:lang w:eastAsia="zh-CN"/>
              </w:rPr>
              <w:t>17.5.0</w:t>
            </w:r>
          </w:p>
        </w:tc>
      </w:tr>
      <w:tr w:rsidR="00D25C5F" w:rsidRPr="00C012B0" w:rsidTr="00EC0283">
        <w:tblPrEx>
          <w:tblCellMar>
            <w:top w:w="0" w:type="dxa"/>
            <w:bottom w:w="0" w:type="dxa"/>
          </w:tblCellMar>
        </w:tblPrEx>
        <w:trPr>
          <w:trHeight w:val="383"/>
        </w:trPr>
        <w:tc>
          <w:tcPr>
            <w:tcW w:w="800" w:type="dxa"/>
            <w:shd w:val="solid" w:color="FFFFFF" w:fill="auto"/>
          </w:tcPr>
          <w:p w:rsidR="00D25C5F" w:rsidRDefault="00D25C5F" w:rsidP="00D25C5F">
            <w:pPr>
              <w:pStyle w:val="TAL"/>
              <w:rPr>
                <w:rFonts w:cs="Arial"/>
                <w:color w:val="000000"/>
                <w:sz w:val="16"/>
                <w:szCs w:val="16"/>
                <w:lang w:eastAsia="zh-CN"/>
              </w:rPr>
            </w:pPr>
            <w:r>
              <w:rPr>
                <w:rFonts w:cs="Arial"/>
                <w:color w:val="000000"/>
                <w:sz w:val="16"/>
                <w:szCs w:val="16"/>
                <w:lang w:eastAsia="zh-CN"/>
              </w:rPr>
              <w:t>2022-12</w:t>
            </w:r>
          </w:p>
        </w:tc>
        <w:tc>
          <w:tcPr>
            <w:tcW w:w="800" w:type="dxa"/>
            <w:shd w:val="solid" w:color="FFFFFF" w:fill="auto"/>
          </w:tcPr>
          <w:p w:rsidR="00D25C5F" w:rsidRDefault="00D25C5F" w:rsidP="00D25C5F">
            <w:pPr>
              <w:pStyle w:val="TAC"/>
              <w:rPr>
                <w:rFonts w:cs="Arial"/>
                <w:color w:val="000000"/>
                <w:sz w:val="16"/>
                <w:szCs w:val="16"/>
                <w:lang w:eastAsia="zh-CN"/>
              </w:rPr>
            </w:pPr>
            <w:r>
              <w:rPr>
                <w:rFonts w:cs="Arial"/>
                <w:color w:val="000000"/>
                <w:sz w:val="16"/>
                <w:szCs w:val="16"/>
                <w:lang w:eastAsia="zh-CN"/>
              </w:rPr>
              <w:t>SA#98e</w:t>
            </w:r>
          </w:p>
        </w:tc>
        <w:tc>
          <w:tcPr>
            <w:tcW w:w="1094" w:type="dxa"/>
            <w:shd w:val="solid" w:color="FFFFFF" w:fill="auto"/>
          </w:tcPr>
          <w:p w:rsidR="00D25C5F" w:rsidRDefault="00D25C5F" w:rsidP="00D25C5F">
            <w:pPr>
              <w:pStyle w:val="TAC"/>
              <w:rPr>
                <w:rFonts w:cs="Arial"/>
                <w:color w:val="000000"/>
                <w:sz w:val="16"/>
                <w:szCs w:val="16"/>
                <w:lang w:eastAsia="zh-CN"/>
              </w:rPr>
            </w:pPr>
            <w:r>
              <w:rPr>
                <w:rFonts w:cs="Arial"/>
                <w:color w:val="000000"/>
                <w:sz w:val="16"/>
                <w:szCs w:val="16"/>
                <w:lang w:eastAsia="zh-CN"/>
              </w:rPr>
              <w:t>SP-221195</w:t>
            </w:r>
          </w:p>
        </w:tc>
        <w:tc>
          <w:tcPr>
            <w:tcW w:w="567" w:type="dxa"/>
            <w:shd w:val="solid" w:color="FFFFFF" w:fill="auto"/>
          </w:tcPr>
          <w:p w:rsidR="00D25C5F" w:rsidRDefault="00D25C5F" w:rsidP="00D25C5F">
            <w:pPr>
              <w:pStyle w:val="TAL"/>
              <w:rPr>
                <w:rFonts w:cs="Arial"/>
                <w:color w:val="000000"/>
                <w:sz w:val="16"/>
                <w:szCs w:val="16"/>
                <w:lang w:eastAsia="zh-CN"/>
              </w:rPr>
            </w:pPr>
            <w:r>
              <w:rPr>
                <w:rFonts w:cs="Arial"/>
                <w:color w:val="000000"/>
                <w:sz w:val="16"/>
                <w:szCs w:val="16"/>
                <w:lang w:eastAsia="zh-CN"/>
              </w:rPr>
              <w:t>0448</w:t>
            </w:r>
          </w:p>
        </w:tc>
        <w:tc>
          <w:tcPr>
            <w:tcW w:w="425" w:type="dxa"/>
            <w:shd w:val="solid" w:color="FFFFFF" w:fill="auto"/>
          </w:tcPr>
          <w:p w:rsidR="00D25C5F" w:rsidRDefault="00D25C5F" w:rsidP="00D25C5F">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D25C5F" w:rsidRDefault="00D25C5F" w:rsidP="00D25C5F">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D25C5F" w:rsidRDefault="00D25C5F" w:rsidP="00D25C5F">
            <w:pPr>
              <w:pStyle w:val="TAL"/>
              <w:rPr>
                <w:rFonts w:cs="Arial"/>
                <w:color w:val="000000"/>
                <w:sz w:val="16"/>
                <w:szCs w:val="16"/>
                <w:lang w:eastAsia="zh-CN"/>
              </w:rPr>
            </w:pPr>
            <w:r>
              <w:rPr>
                <w:rFonts w:cs="Arial"/>
                <w:color w:val="000000"/>
                <w:sz w:val="16"/>
                <w:szCs w:val="16"/>
                <w:lang w:eastAsia="zh-CN"/>
              </w:rPr>
              <w:t>Correction on the Nchf_OfflineOnlyCharging</w:t>
            </w:r>
          </w:p>
        </w:tc>
        <w:tc>
          <w:tcPr>
            <w:tcW w:w="708" w:type="dxa"/>
            <w:shd w:val="solid" w:color="FFFFFF" w:fill="auto"/>
          </w:tcPr>
          <w:p w:rsidR="00D25C5F" w:rsidRDefault="00D25C5F" w:rsidP="00D25C5F">
            <w:pPr>
              <w:pStyle w:val="TAC"/>
              <w:rPr>
                <w:sz w:val="16"/>
                <w:szCs w:val="16"/>
                <w:lang w:eastAsia="zh-CN"/>
              </w:rPr>
            </w:pPr>
            <w:r>
              <w:rPr>
                <w:sz w:val="16"/>
                <w:szCs w:val="16"/>
                <w:lang w:eastAsia="zh-CN"/>
              </w:rPr>
              <w:t>17.5.0</w:t>
            </w:r>
          </w:p>
        </w:tc>
      </w:tr>
      <w:tr w:rsidR="00D25C5F" w:rsidRPr="00C012B0" w:rsidTr="00EC0283">
        <w:tblPrEx>
          <w:tblCellMar>
            <w:top w:w="0" w:type="dxa"/>
            <w:bottom w:w="0" w:type="dxa"/>
          </w:tblCellMar>
        </w:tblPrEx>
        <w:trPr>
          <w:trHeight w:val="383"/>
        </w:trPr>
        <w:tc>
          <w:tcPr>
            <w:tcW w:w="800" w:type="dxa"/>
            <w:shd w:val="solid" w:color="FFFFFF" w:fill="auto"/>
          </w:tcPr>
          <w:p w:rsidR="00D25C5F" w:rsidRDefault="00D25C5F" w:rsidP="00D25C5F">
            <w:pPr>
              <w:pStyle w:val="TAL"/>
              <w:rPr>
                <w:rFonts w:cs="Arial"/>
                <w:color w:val="000000"/>
                <w:sz w:val="16"/>
                <w:szCs w:val="16"/>
                <w:lang w:eastAsia="zh-CN"/>
              </w:rPr>
            </w:pPr>
            <w:r>
              <w:rPr>
                <w:rFonts w:cs="Arial"/>
                <w:color w:val="000000"/>
                <w:sz w:val="16"/>
                <w:szCs w:val="16"/>
                <w:lang w:eastAsia="zh-CN"/>
              </w:rPr>
              <w:t>2022-12</w:t>
            </w:r>
          </w:p>
        </w:tc>
        <w:tc>
          <w:tcPr>
            <w:tcW w:w="800" w:type="dxa"/>
            <w:shd w:val="solid" w:color="FFFFFF" w:fill="auto"/>
          </w:tcPr>
          <w:p w:rsidR="00D25C5F" w:rsidRDefault="00D25C5F" w:rsidP="00D25C5F">
            <w:pPr>
              <w:pStyle w:val="TAC"/>
              <w:rPr>
                <w:rFonts w:cs="Arial"/>
                <w:color w:val="000000"/>
                <w:sz w:val="16"/>
                <w:szCs w:val="16"/>
                <w:lang w:eastAsia="zh-CN"/>
              </w:rPr>
            </w:pPr>
            <w:r>
              <w:rPr>
                <w:rFonts w:cs="Arial"/>
                <w:color w:val="000000"/>
                <w:sz w:val="16"/>
                <w:szCs w:val="16"/>
                <w:lang w:eastAsia="zh-CN"/>
              </w:rPr>
              <w:t>SA#98e</w:t>
            </w:r>
          </w:p>
        </w:tc>
        <w:tc>
          <w:tcPr>
            <w:tcW w:w="1094" w:type="dxa"/>
            <w:shd w:val="solid" w:color="FFFFFF" w:fill="auto"/>
          </w:tcPr>
          <w:p w:rsidR="00D25C5F" w:rsidRDefault="00D25C5F" w:rsidP="00D25C5F">
            <w:pPr>
              <w:pStyle w:val="TAC"/>
              <w:rPr>
                <w:rFonts w:cs="Arial"/>
                <w:color w:val="000000"/>
                <w:sz w:val="16"/>
                <w:szCs w:val="16"/>
                <w:lang w:eastAsia="zh-CN"/>
              </w:rPr>
            </w:pPr>
            <w:r>
              <w:rPr>
                <w:rFonts w:cs="Arial"/>
                <w:color w:val="000000"/>
                <w:sz w:val="16"/>
                <w:szCs w:val="16"/>
                <w:lang w:eastAsia="zh-CN"/>
              </w:rPr>
              <w:t>SP-221168</w:t>
            </w:r>
          </w:p>
        </w:tc>
        <w:tc>
          <w:tcPr>
            <w:tcW w:w="567" w:type="dxa"/>
            <w:shd w:val="solid" w:color="FFFFFF" w:fill="auto"/>
          </w:tcPr>
          <w:p w:rsidR="00D25C5F" w:rsidRDefault="00D25C5F" w:rsidP="00D25C5F">
            <w:pPr>
              <w:pStyle w:val="TAL"/>
              <w:rPr>
                <w:rFonts w:cs="Arial"/>
                <w:color w:val="000000"/>
                <w:sz w:val="16"/>
                <w:szCs w:val="16"/>
                <w:lang w:eastAsia="zh-CN"/>
              </w:rPr>
            </w:pPr>
            <w:r>
              <w:rPr>
                <w:rFonts w:cs="Arial"/>
                <w:color w:val="000000"/>
                <w:sz w:val="16"/>
                <w:szCs w:val="16"/>
                <w:lang w:eastAsia="zh-CN"/>
              </w:rPr>
              <w:t>0450</w:t>
            </w:r>
          </w:p>
        </w:tc>
        <w:tc>
          <w:tcPr>
            <w:tcW w:w="425" w:type="dxa"/>
            <w:shd w:val="solid" w:color="FFFFFF" w:fill="auto"/>
          </w:tcPr>
          <w:p w:rsidR="00D25C5F" w:rsidRDefault="00D25C5F" w:rsidP="00D25C5F">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D25C5F" w:rsidRDefault="00D25C5F" w:rsidP="00D25C5F">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D25C5F" w:rsidRDefault="00D25C5F" w:rsidP="00D25C5F">
            <w:pPr>
              <w:pStyle w:val="TAL"/>
              <w:rPr>
                <w:rFonts w:cs="Arial"/>
                <w:color w:val="000000"/>
                <w:sz w:val="16"/>
                <w:szCs w:val="16"/>
                <w:lang w:eastAsia="zh-CN"/>
              </w:rPr>
            </w:pPr>
            <w:r>
              <w:rPr>
                <w:rFonts w:cs="Arial"/>
                <w:color w:val="000000"/>
                <w:sz w:val="16"/>
                <w:szCs w:val="16"/>
                <w:lang w:eastAsia="zh-CN"/>
              </w:rPr>
              <w:t xml:space="preserve">Update Open API version </w:t>
            </w:r>
          </w:p>
        </w:tc>
        <w:tc>
          <w:tcPr>
            <w:tcW w:w="708" w:type="dxa"/>
            <w:shd w:val="solid" w:color="FFFFFF" w:fill="auto"/>
          </w:tcPr>
          <w:p w:rsidR="00D25C5F" w:rsidRDefault="00D25C5F" w:rsidP="00D25C5F">
            <w:pPr>
              <w:pStyle w:val="TAC"/>
              <w:rPr>
                <w:sz w:val="16"/>
                <w:szCs w:val="16"/>
                <w:lang w:eastAsia="zh-CN"/>
              </w:rPr>
            </w:pPr>
            <w:r>
              <w:rPr>
                <w:sz w:val="16"/>
                <w:szCs w:val="16"/>
                <w:lang w:eastAsia="zh-CN"/>
              </w:rPr>
              <w:t>17.5.0</w:t>
            </w:r>
          </w:p>
        </w:tc>
      </w:tr>
      <w:tr w:rsidR="00D3407E" w:rsidRPr="00C012B0" w:rsidTr="00EC0283">
        <w:tblPrEx>
          <w:tblCellMar>
            <w:top w:w="0" w:type="dxa"/>
            <w:bottom w:w="0" w:type="dxa"/>
          </w:tblCellMar>
        </w:tblPrEx>
        <w:trPr>
          <w:trHeight w:val="383"/>
        </w:trPr>
        <w:tc>
          <w:tcPr>
            <w:tcW w:w="800" w:type="dxa"/>
            <w:shd w:val="solid" w:color="FFFFFF" w:fill="auto"/>
          </w:tcPr>
          <w:p w:rsidR="00D3407E" w:rsidRDefault="00D3407E" w:rsidP="00D25C5F">
            <w:pPr>
              <w:pStyle w:val="TAL"/>
              <w:rPr>
                <w:rFonts w:cs="Arial"/>
                <w:color w:val="000000"/>
                <w:sz w:val="16"/>
                <w:szCs w:val="16"/>
                <w:lang w:eastAsia="zh-CN"/>
              </w:rPr>
            </w:pPr>
            <w:r>
              <w:rPr>
                <w:rFonts w:cs="Arial"/>
                <w:color w:val="000000"/>
                <w:sz w:val="16"/>
                <w:szCs w:val="16"/>
                <w:lang w:eastAsia="zh-CN"/>
              </w:rPr>
              <w:t>2022-12</w:t>
            </w:r>
          </w:p>
        </w:tc>
        <w:tc>
          <w:tcPr>
            <w:tcW w:w="800" w:type="dxa"/>
            <w:shd w:val="solid" w:color="FFFFFF" w:fill="auto"/>
          </w:tcPr>
          <w:p w:rsidR="00D3407E" w:rsidRDefault="00D3407E" w:rsidP="00D25C5F">
            <w:pPr>
              <w:pStyle w:val="TAC"/>
              <w:rPr>
                <w:rFonts w:cs="Arial"/>
                <w:color w:val="000000"/>
                <w:sz w:val="16"/>
                <w:szCs w:val="16"/>
                <w:lang w:eastAsia="zh-CN"/>
              </w:rPr>
            </w:pPr>
            <w:r>
              <w:rPr>
                <w:rFonts w:cs="Arial"/>
                <w:color w:val="000000"/>
                <w:sz w:val="16"/>
                <w:szCs w:val="16"/>
                <w:lang w:eastAsia="zh-CN"/>
              </w:rPr>
              <w:t>SA#98e</w:t>
            </w:r>
          </w:p>
        </w:tc>
        <w:tc>
          <w:tcPr>
            <w:tcW w:w="1094" w:type="dxa"/>
            <w:shd w:val="solid" w:color="FFFFFF" w:fill="auto"/>
          </w:tcPr>
          <w:p w:rsidR="00D3407E" w:rsidRDefault="00D3407E" w:rsidP="00D25C5F">
            <w:pPr>
              <w:pStyle w:val="TAC"/>
              <w:rPr>
                <w:rFonts w:cs="Arial"/>
                <w:color w:val="000000"/>
                <w:sz w:val="16"/>
                <w:szCs w:val="16"/>
                <w:lang w:eastAsia="zh-CN"/>
              </w:rPr>
            </w:pPr>
            <w:r>
              <w:rPr>
                <w:rFonts w:cs="Arial"/>
                <w:color w:val="000000"/>
                <w:sz w:val="16"/>
                <w:szCs w:val="16"/>
                <w:lang w:eastAsia="zh-CN"/>
              </w:rPr>
              <w:t>SP-221194</w:t>
            </w:r>
          </w:p>
        </w:tc>
        <w:tc>
          <w:tcPr>
            <w:tcW w:w="567" w:type="dxa"/>
            <w:shd w:val="solid" w:color="FFFFFF" w:fill="auto"/>
          </w:tcPr>
          <w:p w:rsidR="00D3407E" w:rsidRDefault="00D3407E" w:rsidP="00D25C5F">
            <w:pPr>
              <w:pStyle w:val="TAL"/>
              <w:rPr>
                <w:rFonts w:cs="Arial"/>
                <w:color w:val="000000"/>
                <w:sz w:val="16"/>
                <w:szCs w:val="16"/>
                <w:lang w:eastAsia="zh-CN"/>
              </w:rPr>
            </w:pPr>
            <w:r>
              <w:rPr>
                <w:rFonts w:cs="Arial"/>
                <w:color w:val="000000"/>
                <w:sz w:val="16"/>
                <w:szCs w:val="16"/>
                <w:lang w:eastAsia="zh-CN"/>
              </w:rPr>
              <w:t>0444</w:t>
            </w:r>
          </w:p>
        </w:tc>
        <w:tc>
          <w:tcPr>
            <w:tcW w:w="425" w:type="dxa"/>
            <w:shd w:val="solid" w:color="FFFFFF" w:fill="auto"/>
          </w:tcPr>
          <w:p w:rsidR="00D3407E" w:rsidRDefault="00D3407E" w:rsidP="00D25C5F">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D3407E" w:rsidRDefault="00D3407E" w:rsidP="00D25C5F">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D3407E" w:rsidRDefault="00D3407E" w:rsidP="00D25C5F">
            <w:pPr>
              <w:pStyle w:val="TAL"/>
              <w:rPr>
                <w:rFonts w:cs="Arial"/>
                <w:color w:val="000000"/>
                <w:sz w:val="16"/>
                <w:szCs w:val="16"/>
                <w:lang w:eastAsia="zh-CN"/>
              </w:rPr>
            </w:pPr>
            <w:r>
              <w:rPr>
                <w:rFonts w:cs="Arial"/>
                <w:color w:val="000000"/>
                <w:sz w:val="16"/>
                <w:szCs w:val="16"/>
                <w:lang w:eastAsia="zh-CN"/>
              </w:rPr>
              <w:t>Addition of MMS converged charging information</w:t>
            </w:r>
          </w:p>
        </w:tc>
        <w:tc>
          <w:tcPr>
            <w:tcW w:w="708" w:type="dxa"/>
            <w:shd w:val="solid" w:color="FFFFFF" w:fill="auto"/>
          </w:tcPr>
          <w:p w:rsidR="00D3407E" w:rsidRDefault="00D3407E" w:rsidP="00D25C5F">
            <w:pPr>
              <w:pStyle w:val="TAC"/>
              <w:rPr>
                <w:sz w:val="16"/>
                <w:szCs w:val="16"/>
                <w:lang w:eastAsia="zh-CN"/>
              </w:rPr>
            </w:pPr>
            <w:r>
              <w:rPr>
                <w:sz w:val="16"/>
                <w:szCs w:val="16"/>
                <w:lang w:eastAsia="zh-CN"/>
              </w:rPr>
              <w:t>18.0.0</w:t>
            </w:r>
          </w:p>
        </w:tc>
      </w:tr>
      <w:tr w:rsidR="004E70B9" w:rsidRPr="00C012B0" w:rsidTr="00EC0283">
        <w:tblPrEx>
          <w:tblCellMar>
            <w:top w:w="0" w:type="dxa"/>
            <w:bottom w:w="0" w:type="dxa"/>
          </w:tblCellMar>
        </w:tblPrEx>
        <w:trPr>
          <w:trHeight w:val="383"/>
        </w:trPr>
        <w:tc>
          <w:tcPr>
            <w:tcW w:w="800" w:type="dxa"/>
            <w:shd w:val="solid" w:color="FFFFFF" w:fill="auto"/>
          </w:tcPr>
          <w:p w:rsidR="004E70B9" w:rsidRDefault="004E70B9" w:rsidP="00D25C5F">
            <w:pPr>
              <w:pStyle w:val="TAL"/>
              <w:rPr>
                <w:rFonts w:cs="Arial"/>
                <w:color w:val="000000"/>
                <w:sz w:val="16"/>
                <w:szCs w:val="16"/>
                <w:lang w:eastAsia="zh-CN"/>
              </w:rPr>
            </w:pPr>
            <w:r>
              <w:rPr>
                <w:rFonts w:cs="Arial"/>
                <w:color w:val="000000"/>
                <w:sz w:val="16"/>
                <w:szCs w:val="16"/>
                <w:lang w:eastAsia="zh-CN"/>
              </w:rPr>
              <w:t>2022-12</w:t>
            </w:r>
          </w:p>
        </w:tc>
        <w:tc>
          <w:tcPr>
            <w:tcW w:w="800" w:type="dxa"/>
            <w:shd w:val="solid" w:color="FFFFFF" w:fill="auto"/>
          </w:tcPr>
          <w:p w:rsidR="004E70B9" w:rsidRDefault="004E70B9" w:rsidP="00D25C5F">
            <w:pPr>
              <w:pStyle w:val="TAC"/>
              <w:rPr>
                <w:rFonts w:cs="Arial"/>
                <w:color w:val="000000"/>
                <w:sz w:val="16"/>
                <w:szCs w:val="16"/>
                <w:lang w:eastAsia="zh-CN"/>
              </w:rPr>
            </w:pPr>
            <w:r>
              <w:rPr>
                <w:rFonts w:cs="Arial"/>
                <w:color w:val="000000"/>
                <w:sz w:val="16"/>
                <w:szCs w:val="16"/>
                <w:lang w:eastAsia="zh-CN"/>
              </w:rPr>
              <w:t>SA#98e</w:t>
            </w:r>
          </w:p>
        </w:tc>
        <w:tc>
          <w:tcPr>
            <w:tcW w:w="1094" w:type="dxa"/>
            <w:shd w:val="solid" w:color="FFFFFF" w:fill="auto"/>
          </w:tcPr>
          <w:p w:rsidR="004E70B9" w:rsidRDefault="004E70B9" w:rsidP="00D25C5F">
            <w:pPr>
              <w:pStyle w:val="TAC"/>
              <w:rPr>
                <w:rFonts w:cs="Arial"/>
                <w:color w:val="000000"/>
                <w:sz w:val="16"/>
                <w:szCs w:val="16"/>
                <w:lang w:eastAsia="zh-CN"/>
              </w:rPr>
            </w:pPr>
            <w:r>
              <w:rPr>
                <w:rFonts w:cs="Arial"/>
                <w:color w:val="000000"/>
                <w:sz w:val="16"/>
                <w:szCs w:val="16"/>
                <w:lang w:eastAsia="zh-CN"/>
              </w:rPr>
              <w:t>SP-221274</w:t>
            </w:r>
          </w:p>
        </w:tc>
        <w:tc>
          <w:tcPr>
            <w:tcW w:w="567" w:type="dxa"/>
            <w:shd w:val="solid" w:color="FFFFFF" w:fill="auto"/>
          </w:tcPr>
          <w:p w:rsidR="004E70B9" w:rsidRDefault="004E70B9" w:rsidP="00D25C5F">
            <w:pPr>
              <w:pStyle w:val="TAL"/>
              <w:rPr>
                <w:rFonts w:cs="Arial"/>
                <w:color w:val="000000"/>
                <w:sz w:val="16"/>
                <w:szCs w:val="16"/>
                <w:lang w:eastAsia="zh-CN"/>
              </w:rPr>
            </w:pPr>
            <w:r>
              <w:rPr>
                <w:rFonts w:cs="Arial"/>
                <w:color w:val="000000"/>
                <w:sz w:val="16"/>
                <w:szCs w:val="16"/>
                <w:lang w:eastAsia="zh-CN"/>
              </w:rPr>
              <w:t>0451</w:t>
            </w:r>
          </w:p>
        </w:tc>
        <w:tc>
          <w:tcPr>
            <w:tcW w:w="425" w:type="dxa"/>
            <w:shd w:val="solid" w:color="FFFFFF" w:fill="auto"/>
          </w:tcPr>
          <w:p w:rsidR="004E70B9" w:rsidRDefault="004E70B9" w:rsidP="00D25C5F">
            <w:pPr>
              <w:pStyle w:val="TAR"/>
              <w:rPr>
                <w:rFonts w:cs="Arial"/>
                <w:color w:val="000000"/>
                <w:sz w:val="16"/>
                <w:szCs w:val="16"/>
                <w:lang w:eastAsia="zh-CN"/>
              </w:rPr>
            </w:pPr>
            <w:r>
              <w:rPr>
                <w:rFonts w:cs="Arial"/>
                <w:color w:val="000000"/>
                <w:sz w:val="16"/>
                <w:szCs w:val="16"/>
                <w:lang w:eastAsia="zh-CN"/>
              </w:rPr>
              <w:t>2</w:t>
            </w:r>
          </w:p>
        </w:tc>
        <w:tc>
          <w:tcPr>
            <w:tcW w:w="425" w:type="dxa"/>
            <w:shd w:val="solid" w:color="FFFFFF" w:fill="auto"/>
          </w:tcPr>
          <w:p w:rsidR="004E70B9" w:rsidRDefault="004E70B9" w:rsidP="00D25C5F">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4E70B9" w:rsidRDefault="004E70B9" w:rsidP="00D25C5F">
            <w:pPr>
              <w:pStyle w:val="TAL"/>
              <w:rPr>
                <w:rFonts w:cs="Arial"/>
                <w:color w:val="000000"/>
                <w:sz w:val="16"/>
                <w:szCs w:val="16"/>
                <w:lang w:eastAsia="zh-CN"/>
              </w:rPr>
            </w:pPr>
            <w:r>
              <w:rPr>
                <w:rFonts w:cs="Arial"/>
                <w:color w:val="000000"/>
                <w:sz w:val="16"/>
                <w:szCs w:val="16"/>
                <w:lang w:eastAsia="zh-CN"/>
              </w:rPr>
              <w:t xml:space="preserve">Update Open API version </w:t>
            </w:r>
          </w:p>
        </w:tc>
        <w:tc>
          <w:tcPr>
            <w:tcW w:w="708" w:type="dxa"/>
            <w:shd w:val="solid" w:color="FFFFFF" w:fill="auto"/>
          </w:tcPr>
          <w:p w:rsidR="004E70B9" w:rsidRDefault="004E70B9" w:rsidP="00D25C5F">
            <w:pPr>
              <w:pStyle w:val="TAC"/>
              <w:rPr>
                <w:sz w:val="16"/>
                <w:szCs w:val="16"/>
                <w:lang w:eastAsia="zh-CN"/>
              </w:rPr>
            </w:pPr>
            <w:r>
              <w:rPr>
                <w:sz w:val="16"/>
                <w:szCs w:val="16"/>
                <w:lang w:eastAsia="zh-CN"/>
              </w:rPr>
              <w:t>18.0.0</w:t>
            </w:r>
          </w:p>
        </w:tc>
      </w:tr>
      <w:tr w:rsidR="00534F2F" w:rsidRPr="00C012B0" w:rsidTr="00EC0283">
        <w:tblPrEx>
          <w:tblCellMar>
            <w:top w:w="0" w:type="dxa"/>
            <w:bottom w:w="0" w:type="dxa"/>
          </w:tblCellMar>
        </w:tblPrEx>
        <w:trPr>
          <w:trHeight w:val="383"/>
        </w:trPr>
        <w:tc>
          <w:tcPr>
            <w:tcW w:w="800" w:type="dxa"/>
            <w:shd w:val="solid" w:color="FFFFFF" w:fill="auto"/>
          </w:tcPr>
          <w:p w:rsidR="00534F2F" w:rsidRDefault="00534F2F" w:rsidP="00D25C5F">
            <w:pPr>
              <w:pStyle w:val="TAL"/>
              <w:rPr>
                <w:rFonts w:cs="Arial"/>
                <w:color w:val="000000"/>
                <w:sz w:val="16"/>
                <w:szCs w:val="16"/>
                <w:lang w:eastAsia="zh-CN"/>
              </w:rPr>
            </w:pPr>
            <w:r>
              <w:rPr>
                <w:rFonts w:cs="Arial"/>
                <w:color w:val="000000"/>
                <w:sz w:val="16"/>
                <w:szCs w:val="16"/>
                <w:lang w:eastAsia="zh-CN"/>
              </w:rPr>
              <w:t>2023-03</w:t>
            </w:r>
          </w:p>
        </w:tc>
        <w:tc>
          <w:tcPr>
            <w:tcW w:w="800" w:type="dxa"/>
            <w:shd w:val="solid" w:color="FFFFFF" w:fill="auto"/>
          </w:tcPr>
          <w:p w:rsidR="00534F2F" w:rsidRDefault="00534F2F" w:rsidP="00D25C5F">
            <w:pPr>
              <w:pStyle w:val="TAC"/>
              <w:rPr>
                <w:rFonts w:cs="Arial"/>
                <w:color w:val="000000"/>
                <w:sz w:val="16"/>
                <w:szCs w:val="16"/>
                <w:lang w:eastAsia="zh-CN"/>
              </w:rPr>
            </w:pPr>
            <w:r>
              <w:rPr>
                <w:rFonts w:cs="Arial"/>
                <w:color w:val="000000"/>
                <w:sz w:val="16"/>
                <w:szCs w:val="16"/>
                <w:lang w:eastAsia="zh-CN"/>
              </w:rPr>
              <w:t>SA#99</w:t>
            </w:r>
          </w:p>
        </w:tc>
        <w:tc>
          <w:tcPr>
            <w:tcW w:w="1094" w:type="dxa"/>
            <w:shd w:val="solid" w:color="FFFFFF" w:fill="auto"/>
          </w:tcPr>
          <w:p w:rsidR="00534F2F" w:rsidRDefault="00534F2F" w:rsidP="00D25C5F">
            <w:pPr>
              <w:pStyle w:val="TAC"/>
              <w:rPr>
                <w:rFonts w:cs="Arial"/>
                <w:color w:val="000000"/>
                <w:sz w:val="16"/>
                <w:szCs w:val="16"/>
                <w:lang w:eastAsia="zh-CN"/>
              </w:rPr>
            </w:pPr>
            <w:r>
              <w:rPr>
                <w:rFonts w:cs="Arial"/>
                <w:color w:val="000000"/>
                <w:sz w:val="16"/>
                <w:szCs w:val="16"/>
                <w:lang w:eastAsia="zh-CN"/>
              </w:rPr>
              <w:t>SP-230201</w:t>
            </w:r>
          </w:p>
        </w:tc>
        <w:tc>
          <w:tcPr>
            <w:tcW w:w="567" w:type="dxa"/>
            <w:shd w:val="solid" w:color="FFFFFF" w:fill="auto"/>
          </w:tcPr>
          <w:p w:rsidR="00534F2F" w:rsidRDefault="00534F2F" w:rsidP="00D25C5F">
            <w:pPr>
              <w:pStyle w:val="TAL"/>
              <w:rPr>
                <w:rFonts w:cs="Arial"/>
                <w:color w:val="000000"/>
                <w:sz w:val="16"/>
                <w:szCs w:val="16"/>
                <w:lang w:eastAsia="zh-CN"/>
              </w:rPr>
            </w:pPr>
            <w:r>
              <w:rPr>
                <w:rFonts w:cs="Arial"/>
                <w:color w:val="000000"/>
                <w:sz w:val="16"/>
                <w:szCs w:val="16"/>
                <w:lang w:eastAsia="zh-CN"/>
              </w:rPr>
              <w:t>0391</w:t>
            </w:r>
          </w:p>
        </w:tc>
        <w:tc>
          <w:tcPr>
            <w:tcW w:w="425" w:type="dxa"/>
            <w:shd w:val="solid" w:color="FFFFFF" w:fill="auto"/>
          </w:tcPr>
          <w:p w:rsidR="00534F2F" w:rsidRDefault="00534F2F" w:rsidP="00D25C5F">
            <w:pPr>
              <w:pStyle w:val="TAR"/>
              <w:rPr>
                <w:rFonts w:cs="Arial"/>
                <w:color w:val="000000"/>
                <w:sz w:val="16"/>
                <w:szCs w:val="16"/>
                <w:lang w:eastAsia="zh-CN"/>
              </w:rPr>
            </w:pPr>
            <w:r>
              <w:rPr>
                <w:rFonts w:cs="Arial"/>
                <w:color w:val="000000"/>
                <w:sz w:val="16"/>
                <w:szCs w:val="16"/>
                <w:lang w:eastAsia="zh-CN"/>
              </w:rPr>
              <w:t>4</w:t>
            </w:r>
          </w:p>
        </w:tc>
        <w:tc>
          <w:tcPr>
            <w:tcW w:w="425" w:type="dxa"/>
            <w:shd w:val="solid" w:color="FFFFFF" w:fill="auto"/>
          </w:tcPr>
          <w:p w:rsidR="00534F2F" w:rsidRDefault="00534F2F" w:rsidP="00D25C5F">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534F2F" w:rsidRDefault="00534F2F" w:rsidP="00D25C5F">
            <w:pPr>
              <w:pStyle w:val="TAL"/>
              <w:rPr>
                <w:rFonts w:cs="Arial"/>
                <w:color w:val="000000"/>
                <w:sz w:val="16"/>
                <w:szCs w:val="16"/>
                <w:lang w:eastAsia="zh-CN"/>
              </w:rPr>
            </w:pPr>
            <w:r>
              <w:rPr>
                <w:rFonts w:cs="Arial"/>
                <w:color w:val="000000"/>
                <w:sz w:val="16"/>
                <w:szCs w:val="16"/>
                <w:lang w:eastAsia="zh-CN"/>
              </w:rPr>
              <w:t>Missing operation and identifier in NEF charging information</w:t>
            </w:r>
          </w:p>
        </w:tc>
        <w:tc>
          <w:tcPr>
            <w:tcW w:w="708" w:type="dxa"/>
            <w:shd w:val="solid" w:color="FFFFFF" w:fill="auto"/>
          </w:tcPr>
          <w:p w:rsidR="00534F2F" w:rsidRDefault="00534F2F" w:rsidP="00D25C5F">
            <w:pPr>
              <w:pStyle w:val="TAC"/>
              <w:rPr>
                <w:sz w:val="16"/>
                <w:szCs w:val="16"/>
                <w:lang w:eastAsia="zh-CN"/>
              </w:rPr>
            </w:pPr>
            <w:r>
              <w:rPr>
                <w:sz w:val="16"/>
                <w:szCs w:val="16"/>
                <w:lang w:eastAsia="zh-CN"/>
              </w:rPr>
              <w:t>18.1.0</w:t>
            </w:r>
          </w:p>
        </w:tc>
      </w:tr>
      <w:tr w:rsidR="0044492B" w:rsidRPr="00C012B0" w:rsidTr="00EC0283">
        <w:tblPrEx>
          <w:tblCellMar>
            <w:top w:w="0" w:type="dxa"/>
            <w:bottom w:w="0" w:type="dxa"/>
          </w:tblCellMar>
        </w:tblPrEx>
        <w:trPr>
          <w:trHeight w:val="383"/>
        </w:trPr>
        <w:tc>
          <w:tcPr>
            <w:tcW w:w="800" w:type="dxa"/>
            <w:shd w:val="solid" w:color="FFFFFF" w:fill="auto"/>
          </w:tcPr>
          <w:p w:rsidR="0044492B" w:rsidRDefault="0044492B" w:rsidP="0044492B">
            <w:pPr>
              <w:pStyle w:val="TAL"/>
              <w:rPr>
                <w:rFonts w:cs="Arial"/>
                <w:color w:val="000000"/>
                <w:sz w:val="16"/>
                <w:szCs w:val="16"/>
                <w:lang w:eastAsia="zh-CN"/>
              </w:rPr>
            </w:pPr>
            <w:r>
              <w:rPr>
                <w:rFonts w:cs="Arial"/>
                <w:color w:val="000000"/>
                <w:sz w:val="16"/>
                <w:szCs w:val="16"/>
                <w:lang w:eastAsia="zh-CN"/>
              </w:rPr>
              <w:t>2023-03</w:t>
            </w:r>
          </w:p>
        </w:tc>
        <w:tc>
          <w:tcPr>
            <w:tcW w:w="800" w:type="dxa"/>
            <w:shd w:val="solid" w:color="FFFFFF" w:fill="auto"/>
          </w:tcPr>
          <w:p w:rsidR="0044492B" w:rsidRDefault="0044492B" w:rsidP="0044492B">
            <w:pPr>
              <w:pStyle w:val="TAC"/>
              <w:rPr>
                <w:rFonts w:cs="Arial"/>
                <w:color w:val="000000"/>
                <w:sz w:val="16"/>
                <w:szCs w:val="16"/>
                <w:lang w:eastAsia="zh-CN"/>
              </w:rPr>
            </w:pPr>
            <w:r>
              <w:rPr>
                <w:rFonts w:cs="Arial"/>
                <w:color w:val="000000"/>
                <w:sz w:val="16"/>
                <w:szCs w:val="16"/>
                <w:lang w:eastAsia="zh-CN"/>
              </w:rPr>
              <w:t>SA#99</w:t>
            </w:r>
          </w:p>
        </w:tc>
        <w:tc>
          <w:tcPr>
            <w:tcW w:w="1094" w:type="dxa"/>
            <w:shd w:val="solid" w:color="FFFFFF" w:fill="auto"/>
          </w:tcPr>
          <w:p w:rsidR="0044492B" w:rsidRDefault="0044492B" w:rsidP="0044492B">
            <w:pPr>
              <w:pStyle w:val="TAC"/>
              <w:rPr>
                <w:rFonts w:cs="Arial"/>
                <w:color w:val="000000"/>
                <w:sz w:val="16"/>
                <w:szCs w:val="16"/>
                <w:lang w:eastAsia="zh-CN"/>
              </w:rPr>
            </w:pPr>
            <w:r>
              <w:rPr>
                <w:rFonts w:cs="Arial"/>
                <w:color w:val="000000"/>
                <w:sz w:val="16"/>
                <w:szCs w:val="16"/>
                <w:lang w:eastAsia="zh-CN"/>
              </w:rPr>
              <w:t>SP-230201</w:t>
            </w:r>
          </w:p>
        </w:tc>
        <w:tc>
          <w:tcPr>
            <w:tcW w:w="567" w:type="dxa"/>
            <w:shd w:val="solid" w:color="FFFFFF" w:fill="auto"/>
          </w:tcPr>
          <w:p w:rsidR="0044492B" w:rsidRDefault="0044492B" w:rsidP="0044492B">
            <w:pPr>
              <w:pStyle w:val="TAL"/>
              <w:rPr>
                <w:rFonts w:cs="Arial"/>
                <w:color w:val="000000"/>
                <w:sz w:val="16"/>
                <w:szCs w:val="16"/>
                <w:lang w:eastAsia="zh-CN"/>
              </w:rPr>
            </w:pPr>
            <w:r>
              <w:rPr>
                <w:rFonts w:cs="Arial"/>
                <w:color w:val="000000"/>
                <w:sz w:val="16"/>
                <w:szCs w:val="16"/>
                <w:lang w:eastAsia="zh-CN"/>
              </w:rPr>
              <w:t>0453</w:t>
            </w:r>
          </w:p>
        </w:tc>
        <w:tc>
          <w:tcPr>
            <w:tcW w:w="425" w:type="dxa"/>
            <w:shd w:val="solid" w:color="FFFFFF" w:fill="auto"/>
          </w:tcPr>
          <w:p w:rsidR="0044492B" w:rsidRDefault="0044492B" w:rsidP="0044492B">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44492B" w:rsidRDefault="0044492B" w:rsidP="0044492B">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44492B" w:rsidRDefault="0044492B" w:rsidP="0044492B">
            <w:pPr>
              <w:pStyle w:val="TAL"/>
              <w:rPr>
                <w:rFonts w:cs="Arial"/>
                <w:color w:val="000000"/>
                <w:sz w:val="16"/>
                <w:szCs w:val="16"/>
                <w:lang w:eastAsia="zh-CN"/>
              </w:rPr>
            </w:pPr>
            <w:r>
              <w:rPr>
                <w:rFonts w:cs="Arial"/>
                <w:color w:val="000000"/>
                <w:sz w:val="16"/>
                <w:szCs w:val="16"/>
                <w:lang w:eastAsia="zh-CN"/>
              </w:rPr>
              <w:t>UsedUnitContainer and MultipleUnitUsage Description Enhancement</w:t>
            </w:r>
          </w:p>
        </w:tc>
        <w:tc>
          <w:tcPr>
            <w:tcW w:w="708" w:type="dxa"/>
            <w:shd w:val="solid" w:color="FFFFFF" w:fill="auto"/>
          </w:tcPr>
          <w:p w:rsidR="0044492B" w:rsidRDefault="0044492B" w:rsidP="0044492B">
            <w:pPr>
              <w:pStyle w:val="TAC"/>
              <w:rPr>
                <w:sz w:val="16"/>
                <w:szCs w:val="16"/>
                <w:lang w:eastAsia="zh-CN"/>
              </w:rPr>
            </w:pPr>
            <w:r>
              <w:rPr>
                <w:sz w:val="16"/>
                <w:szCs w:val="16"/>
                <w:lang w:eastAsia="zh-CN"/>
              </w:rPr>
              <w:t>18.1.0</w:t>
            </w:r>
          </w:p>
        </w:tc>
      </w:tr>
      <w:tr w:rsidR="00942208" w:rsidRPr="00C012B0" w:rsidTr="00EC0283">
        <w:tblPrEx>
          <w:tblCellMar>
            <w:top w:w="0" w:type="dxa"/>
            <w:bottom w:w="0" w:type="dxa"/>
          </w:tblCellMar>
        </w:tblPrEx>
        <w:trPr>
          <w:trHeight w:val="383"/>
        </w:trPr>
        <w:tc>
          <w:tcPr>
            <w:tcW w:w="800" w:type="dxa"/>
            <w:shd w:val="solid" w:color="FFFFFF" w:fill="auto"/>
          </w:tcPr>
          <w:p w:rsidR="00942208" w:rsidRDefault="00942208" w:rsidP="0044492B">
            <w:pPr>
              <w:pStyle w:val="TAL"/>
              <w:rPr>
                <w:rFonts w:cs="Arial"/>
                <w:color w:val="000000"/>
                <w:sz w:val="16"/>
                <w:szCs w:val="16"/>
                <w:lang w:eastAsia="zh-CN"/>
              </w:rPr>
            </w:pPr>
            <w:r>
              <w:rPr>
                <w:rFonts w:cs="Arial"/>
                <w:color w:val="000000"/>
                <w:sz w:val="16"/>
                <w:szCs w:val="16"/>
                <w:lang w:eastAsia="zh-CN"/>
              </w:rPr>
              <w:t>2023-03</w:t>
            </w:r>
          </w:p>
        </w:tc>
        <w:tc>
          <w:tcPr>
            <w:tcW w:w="800" w:type="dxa"/>
            <w:shd w:val="solid" w:color="FFFFFF" w:fill="auto"/>
          </w:tcPr>
          <w:p w:rsidR="00942208" w:rsidRDefault="00942208" w:rsidP="0044492B">
            <w:pPr>
              <w:pStyle w:val="TAC"/>
              <w:rPr>
                <w:rFonts w:cs="Arial"/>
                <w:color w:val="000000"/>
                <w:sz w:val="16"/>
                <w:szCs w:val="16"/>
                <w:lang w:eastAsia="zh-CN"/>
              </w:rPr>
            </w:pPr>
            <w:r>
              <w:rPr>
                <w:rFonts w:cs="Arial"/>
                <w:color w:val="000000"/>
                <w:sz w:val="16"/>
                <w:szCs w:val="16"/>
                <w:lang w:eastAsia="zh-CN"/>
              </w:rPr>
              <w:t>SA#99</w:t>
            </w:r>
          </w:p>
        </w:tc>
        <w:tc>
          <w:tcPr>
            <w:tcW w:w="1094" w:type="dxa"/>
            <w:shd w:val="solid" w:color="FFFFFF" w:fill="auto"/>
          </w:tcPr>
          <w:p w:rsidR="00942208" w:rsidRDefault="00942208" w:rsidP="0044492B">
            <w:pPr>
              <w:pStyle w:val="TAC"/>
              <w:rPr>
                <w:rFonts w:cs="Arial"/>
                <w:color w:val="000000"/>
                <w:sz w:val="16"/>
                <w:szCs w:val="16"/>
                <w:lang w:eastAsia="zh-CN"/>
              </w:rPr>
            </w:pPr>
            <w:r>
              <w:rPr>
                <w:rFonts w:cs="Arial"/>
                <w:color w:val="000000"/>
                <w:sz w:val="16"/>
                <w:szCs w:val="16"/>
                <w:lang w:eastAsia="zh-CN"/>
              </w:rPr>
              <w:t>SP-230213</w:t>
            </w:r>
          </w:p>
        </w:tc>
        <w:tc>
          <w:tcPr>
            <w:tcW w:w="567" w:type="dxa"/>
            <w:shd w:val="solid" w:color="FFFFFF" w:fill="auto"/>
          </w:tcPr>
          <w:p w:rsidR="00942208" w:rsidRDefault="00942208" w:rsidP="0044492B">
            <w:pPr>
              <w:pStyle w:val="TAL"/>
              <w:rPr>
                <w:rFonts w:cs="Arial"/>
                <w:color w:val="000000"/>
                <w:sz w:val="16"/>
                <w:szCs w:val="16"/>
                <w:lang w:eastAsia="zh-CN"/>
              </w:rPr>
            </w:pPr>
            <w:r>
              <w:rPr>
                <w:rFonts w:cs="Arial"/>
                <w:color w:val="000000"/>
                <w:sz w:val="16"/>
                <w:szCs w:val="16"/>
                <w:lang w:eastAsia="zh-CN"/>
              </w:rPr>
              <w:t>0455</w:t>
            </w:r>
          </w:p>
        </w:tc>
        <w:tc>
          <w:tcPr>
            <w:tcW w:w="425" w:type="dxa"/>
            <w:shd w:val="solid" w:color="FFFFFF" w:fill="auto"/>
          </w:tcPr>
          <w:p w:rsidR="00942208" w:rsidRDefault="00942208" w:rsidP="0044492B">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942208" w:rsidRDefault="00942208" w:rsidP="0044492B">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942208" w:rsidRDefault="00942208" w:rsidP="0044492B">
            <w:pPr>
              <w:pStyle w:val="TAL"/>
              <w:rPr>
                <w:rFonts w:cs="Arial"/>
                <w:color w:val="000000"/>
                <w:sz w:val="16"/>
                <w:szCs w:val="16"/>
                <w:lang w:eastAsia="zh-CN"/>
              </w:rPr>
            </w:pPr>
            <w:r>
              <w:rPr>
                <w:rFonts w:cs="Arial"/>
                <w:color w:val="000000"/>
                <w:sz w:val="16"/>
                <w:szCs w:val="16"/>
                <w:lang w:eastAsia="zh-CN"/>
              </w:rPr>
              <w:t>Add EAS Deployment Requirements</w:t>
            </w:r>
          </w:p>
        </w:tc>
        <w:tc>
          <w:tcPr>
            <w:tcW w:w="708" w:type="dxa"/>
            <w:shd w:val="solid" w:color="FFFFFF" w:fill="auto"/>
          </w:tcPr>
          <w:p w:rsidR="00942208" w:rsidRDefault="00942208" w:rsidP="0044492B">
            <w:pPr>
              <w:pStyle w:val="TAC"/>
              <w:rPr>
                <w:sz w:val="16"/>
                <w:szCs w:val="16"/>
                <w:lang w:eastAsia="zh-CN"/>
              </w:rPr>
            </w:pPr>
            <w:r>
              <w:rPr>
                <w:sz w:val="16"/>
                <w:szCs w:val="16"/>
                <w:lang w:eastAsia="zh-CN"/>
              </w:rPr>
              <w:t>18.1.0</w:t>
            </w:r>
          </w:p>
        </w:tc>
      </w:tr>
      <w:tr w:rsidR="00141BA9" w:rsidRPr="00C012B0" w:rsidTr="00EC0283">
        <w:tblPrEx>
          <w:tblCellMar>
            <w:top w:w="0" w:type="dxa"/>
            <w:bottom w:w="0" w:type="dxa"/>
          </w:tblCellMar>
        </w:tblPrEx>
        <w:trPr>
          <w:trHeight w:val="383"/>
        </w:trPr>
        <w:tc>
          <w:tcPr>
            <w:tcW w:w="800" w:type="dxa"/>
            <w:shd w:val="solid" w:color="FFFFFF" w:fill="auto"/>
          </w:tcPr>
          <w:p w:rsidR="00141BA9" w:rsidRDefault="00141BA9" w:rsidP="0044492B">
            <w:pPr>
              <w:pStyle w:val="TAL"/>
              <w:rPr>
                <w:rFonts w:cs="Arial"/>
                <w:color w:val="000000"/>
                <w:sz w:val="16"/>
                <w:szCs w:val="16"/>
                <w:lang w:eastAsia="zh-CN"/>
              </w:rPr>
            </w:pPr>
            <w:r>
              <w:rPr>
                <w:rFonts w:cs="Arial"/>
                <w:color w:val="000000"/>
                <w:sz w:val="16"/>
                <w:szCs w:val="16"/>
                <w:lang w:eastAsia="zh-CN"/>
              </w:rPr>
              <w:t>2023-03</w:t>
            </w:r>
          </w:p>
        </w:tc>
        <w:tc>
          <w:tcPr>
            <w:tcW w:w="800" w:type="dxa"/>
            <w:shd w:val="solid" w:color="FFFFFF" w:fill="auto"/>
          </w:tcPr>
          <w:p w:rsidR="00141BA9" w:rsidRDefault="00141BA9" w:rsidP="0044492B">
            <w:pPr>
              <w:pStyle w:val="TAC"/>
              <w:rPr>
                <w:rFonts w:cs="Arial"/>
                <w:color w:val="000000"/>
                <w:sz w:val="16"/>
                <w:szCs w:val="16"/>
                <w:lang w:eastAsia="zh-CN"/>
              </w:rPr>
            </w:pPr>
            <w:r>
              <w:rPr>
                <w:rFonts w:cs="Arial"/>
                <w:color w:val="000000"/>
                <w:sz w:val="16"/>
                <w:szCs w:val="16"/>
                <w:lang w:eastAsia="zh-CN"/>
              </w:rPr>
              <w:t>SA#99</w:t>
            </w:r>
          </w:p>
        </w:tc>
        <w:tc>
          <w:tcPr>
            <w:tcW w:w="1094" w:type="dxa"/>
            <w:shd w:val="solid" w:color="FFFFFF" w:fill="auto"/>
          </w:tcPr>
          <w:p w:rsidR="00141BA9" w:rsidRDefault="00141BA9" w:rsidP="0044492B">
            <w:pPr>
              <w:pStyle w:val="TAC"/>
              <w:rPr>
                <w:rFonts w:cs="Arial"/>
                <w:color w:val="000000"/>
                <w:sz w:val="16"/>
                <w:szCs w:val="16"/>
                <w:lang w:eastAsia="zh-CN"/>
              </w:rPr>
            </w:pPr>
            <w:r>
              <w:rPr>
                <w:rFonts w:cs="Arial"/>
                <w:color w:val="000000"/>
                <w:sz w:val="16"/>
                <w:szCs w:val="16"/>
                <w:lang w:eastAsia="zh-CN"/>
              </w:rPr>
              <w:t>SP-230197</w:t>
            </w:r>
          </w:p>
        </w:tc>
        <w:tc>
          <w:tcPr>
            <w:tcW w:w="567" w:type="dxa"/>
            <w:shd w:val="solid" w:color="FFFFFF" w:fill="auto"/>
          </w:tcPr>
          <w:p w:rsidR="00141BA9" w:rsidRDefault="00141BA9" w:rsidP="0044492B">
            <w:pPr>
              <w:pStyle w:val="TAL"/>
              <w:rPr>
                <w:rFonts w:cs="Arial"/>
                <w:color w:val="000000"/>
                <w:sz w:val="16"/>
                <w:szCs w:val="16"/>
                <w:lang w:eastAsia="zh-CN"/>
              </w:rPr>
            </w:pPr>
            <w:r>
              <w:rPr>
                <w:rFonts w:cs="Arial"/>
                <w:color w:val="000000"/>
                <w:sz w:val="16"/>
                <w:szCs w:val="16"/>
                <w:lang w:eastAsia="zh-CN"/>
              </w:rPr>
              <w:t>0457</w:t>
            </w:r>
          </w:p>
        </w:tc>
        <w:tc>
          <w:tcPr>
            <w:tcW w:w="425" w:type="dxa"/>
            <w:shd w:val="solid" w:color="FFFFFF" w:fill="auto"/>
          </w:tcPr>
          <w:p w:rsidR="00141BA9" w:rsidRDefault="00141BA9" w:rsidP="0044492B">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141BA9" w:rsidRDefault="00141BA9" w:rsidP="0044492B">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141BA9" w:rsidRDefault="00141BA9" w:rsidP="0044492B">
            <w:pPr>
              <w:pStyle w:val="TAL"/>
              <w:rPr>
                <w:rFonts w:cs="Arial"/>
                <w:color w:val="000000"/>
                <w:sz w:val="16"/>
                <w:szCs w:val="16"/>
                <w:lang w:eastAsia="zh-CN"/>
              </w:rPr>
            </w:pPr>
            <w:r>
              <w:rPr>
                <w:rFonts w:cs="Arial"/>
                <w:color w:val="000000"/>
                <w:sz w:val="16"/>
                <w:szCs w:val="16"/>
                <w:lang w:eastAsia="zh-CN"/>
              </w:rPr>
              <w:t>Correction on the YAML for MMS charging</w:t>
            </w:r>
          </w:p>
        </w:tc>
        <w:tc>
          <w:tcPr>
            <w:tcW w:w="708" w:type="dxa"/>
            <w:shd w:val="solid" w:color="FFFFFF" w:fill="auto"/>
          </w:tcPr>
          <w:p w:rsidR="00141BA9" w:rsidRDefault="00141BA9" w:rsidP="0044492B">
            <w:pPr>
              <w:pStyle w:val="TAC"/>
              <w:rPr>
                <w:sz w:val="16"/>
                <w:szCs w:val="16"/>
                <w:lang w:eastAsia="zh-CN"/>
              </w:rPr>
            </w:pPr>
            <w:r>
              <w:rPr>
                <w:sz w:val="16"/>
                <w:szCs w:val="16"/>
                <w:lang w:eastAsia="zh-CN"/>
              </w:rPr>
              <w:t>18.1.0</w:t>
            </w:r>
          </w:p>
        </w:tc>
      </w:tr>
      <w:tr w:rsidR="00141BA9" w:rsidRPr="00C012B0" w:rsidTr="00EC0283">
        <w:tblPrEx>
          <w:tblCellMar>
            <w:top w:w="0" w:type="dxa"/>
            <w:bottom w:w="0" w:type="dxa"/>
          </w:tblCellMar>
        </w:tblPrEx>
        <w:trPr>
          <w:trHeight w:val="383"/>
        </w:trPr>
        <w:tc>
          <w:tcPr>
            <w:tcW w:w="800" w:type="dxa"/>
            <w:shd w:val="solid" w:color="FFFFFF" w:fill="auto"/>
          </w:tcPr>
          <w:p w:rsidR="00141BA9" w:rsidRDefault="00141BA9" w:rsidP="00141BA9">
            <w:pPr>
              <w:pStyle w:val="TAL"/>
              <w:rPr>
                <w:rFonts w:cs="Arial"/>
                <w:color w:val="000000"/>
                <w:sz w:val="16"/>
                <w:szCs w:val="16"/>
                <w:lang w:eastAsia="zh-CN"/>
              </w:rPr>
            </w:pPr>
            <w:r>
              <w:rPr>
                <w:rFonts w:cs="Arial"/>
                <w:color w:val="000000"/>
                <w:sz w:val="16"/>
                <w:szCs w:val="16"/>
                <w:lang w:eastAsia="zh-CN"/>
              </w:rPr>
              <w:t>2023-03</w:t>
            </w:r>
          </w:p>
        </w:tc>
        <w:tc>
          <w:tcPr>
            <w:tcW w:w="800" w:type="dxa"/>
            <w:shd w:val="solid" w:color="FFFFFF" w:fill="auto"/>
          </w:tcPr>
          <w:p w:rsidR="00141BA9" w:rsidRDefault="00141BA9" w:rsidP="00141BA9">
            <w:pPr>
              <w:pStyle w:val="TAC"/>
              <w:rPr>
                <w:rFonts w:cs="Arial"/>
                <w:color w:val="000000"/>
                <w:sz w:val="16"/>
                <w:szCs w:val="16"/>
                <w:lang w:eastAsia="zh-CN"/>
              </w:rPr>
            </w:pPr>
            <w:r>
              <w:rPr>
                <w:rFonts w:cs="Arial"/>
                <w:color w:val="000000"/>
                <w:sz w:val="16"/>
                <w:szCs w:val="16"/>
                <w:lang w:eastAsia="zh-CN"/>
              </w:rPr>
              <w:t>SA#99</w:t>
            </w:r>
          </w:p>
        </w:tc>
        <w:tc>
          <w:tcPr>
            <w:tcW w:w="1094" w:type="dxa"/>
            <w:shd w:val="solid" w:color="FFFFFF" w:fill="auto"/>
          </w:tcPr>
          <w:p w:rsidR="00141BA9" w:rsidRDefault="00141BA9" w:rsidP="00141BA9">
            <w:pPr>
              <w:pStyle w:val="TAC"/>
              <w:rPr>
                <w:rFonts w:cs="Arial"/>
                <w:color w:val="000000"/>
                <w:sz w:val="16"/>
                <w:szCs w:val="16"/>
                <w:lang w:eastAsia="zh-CN"/>
              </w:rPr>
            </w:pPr>
            <w:r>
              <w:rPr>
                <w:rFonts w:cs="Arial"/>
                <w:color w:val="000000"/>
                <w:sz w:val="16"/>
                <w:szCs w:val="16"/>
                <w:lang w:eastAsia="zh-CN"/>
              </w:rPr>
              <w:t>SP-230197</w:t>
            </w:r>
          </w:p>
        </w:tc>
        <w:tc>
          <w:tcPr>
            <w:tcW w:w="567" w:type="dxa"/>
            <w:shd w:val="solid" w:color="FFFFFF" w:fill="auto"/>
          </w:tcPr>
          <w:p w:rsidR="00141BA9" w:rsidRDefault="00141BA9" w:rsidP="00141BA9">
            <w:pPr>
              <w:pStyle w:val="TAL"/>
              <w:rPr>
                <w:rFonts w:cs="Arial"/>
                <w:color w:val="000000"/>
                <w:sz w:val="16"/>
                <w:szCs w:val="16"/>
                <w:lang w:eastAsia="zh-CN"/>
              </w:rPr>
            </w:pPr>
            <w:r>
              <w:rPr>
                <w:rFonts w:cs="Arial"/>
                <w:color w:val="000000"/>
                <w:sz w:val="16"/>
                <w:szCs w:val="16"/>
                <w:lang w:eastAsia="zh-CN"/>
              </w:rPr>
              <w:t>0460</w:t>
            </w:r>
          </w:p>
        </w:tc>
        <w:tc>
          <w:tcPr>
            <w:tcW w:w="425" w:type="dxa"/>
            <w:shd w:val="solid" w:color="FFFFFF" w:fill="auto"/>
          </w:tcPr>
          <w:p w:rsidR="00141BA9" w:rsidRDefault="00141BA9" w:rsidP="00141BA9">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141BA9" w:rsidRDefault="00141BA9" w:rsidP="00141BA9">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141BA9" w:rsidRDefault="00141BA9" w:rsidP="00141BA9">
            <w:pPr>
              <w:pStyle w:val="TAL"/>
              <w:rPr>
                <w:rFonts w:cs="Arial"/>
                <w:color w:val="000000"/>
                <w:sz w:val="16"/>
                <w:szCs w:val="16"/>
                <w:lang w:eastAsia="zh-CN"/>
              </w:rPr>
            </w:pPr>
            <w:r>
              <w:rPr>
                <w:rFonts w:cs="Arial"/>
                <w:color w:val="000000"/>
                <w:sz w:val="16"/>
                <w:szCs w:val="16"/>
                <w:lang w:eastAsia="zh-CN"/>
              </w:rPr>
              <w:t>Correction of UPFId in QBC</w:t>
            </w:r>
          </w:p>
        </w:tc>
        <w:tc>
          <w:tcPr>
            <w:tcW w:w="708" w:type="dxa"/>
            <w:shd w:val="solid" w:color="FFFFFF" w:fill="auto"/>
          </w:tcPr>
          <w:p w:rsidR="00141BA9" w:rsidRDefault="00141BA9" w:rsidP="00141BA9">
            <w:pPr>
              <w:pStyle w:val="TAC"/>
              <w:rPr>
                <w:sz w:val="16"/>
                <w:szCs w:val="16"/>
                <w:lang w:eastAsia="zh-CN"/>
              </w:rPr>
            </w:pPr>
            <w:r>
              <w:rPr>
                <w:sz w:val="16"/>
                <w:szCs w:val="16"/>
                <w:lang w:eastAsia="zh-CN"/>
              </w:rPr>
              <w:t>18.1.0</w:t>
            </w:r>
          </w:p>
        </w:tc>
      </w:tr>
      <w:tr w:rsidR="00F943A2" w:rsidRPr="00C012B0" w:rsidTr="00EC0283">
        <w:tblPrEx>
          <w:tblCellMar>
            <w:top w:w="0" w:type="dxa"/>
            <w:bottom w:w="0" w:type="dxa"/>
          </w:tblCellMar>
        </w:tblPrEx>
        <w:trPr>
          <w:trHeight w:val="383"/>
        </w:trPr>
        <w:tc>
          <w:tcPr>
            <w:tcW w:w="800" w:type="dxa"/>
            <w:shd w:val="solid" w:color="FFFFFF" w:fill="auto"/>
          </w:tcPr>
          <w:p w:rsidR="00F943A2" w:rsidRDefault="00F943A2" w:rsidP="00F943A2">
            <w:pPr>
              <w:pStyle w:val="TAL"/>
              <w:rPr>
                <w:rFonts w:cs="Arial"/>
                <w:color w:val="000000"/>
                <w:sz w:val="16"/>
                <w:szCs w:val="16"/>
                <w:lang w:eastAsia="zh-CN"/>
              </w:rPr>
            </w:pPr>
            <w:r>
              <w:rPr>
                <w:rFonts w:cs="Arial"/>
                <w:color w:val="000000"/>
                <w:sz w:val="16"/>
                <w:szCs w:val="16"/>
                <w:lang w:eastAsia="zh-CN"/>
              </w:rPr>
              <w:t>2023-03</w:t>
            </w:r>
          </w:p>
        </w:tc>
        <w:tc>
          <w:tcPr>
            <w:tcW w:w="800" w:type="dxa"/>
            <w:shd w:val="solid" w:color="FFFFFF" w:fill="auto"/>
          </w:tcPr>
          <w:p w:rsidR="00F943A2" w:rsidRDefault="00F943A2" w:rsidP="00F943A2">
            <w:pPr>
              <w:pStyle w:val="TAC"/>
              <w:rPr>
                <w:rFonts w:cs="Arial"/>
                <w:color w:val="000000"/>
                <w:sz w:val="16"/>
                <w:szCs w:val="16"/>
                <w:lang w:eastAsia="zh-CN"/>
              </w:rPr>
            </w:pPr>
            <w:r>
              <w:rPr>
                <w:rFonts w:cs="Arial"/>
                <w:color w:val="000000"/>
                <w:sz w:val="16"/>
                <w:szCs w:val="16"/>
                <w:lang w:eastAsia="zh-CN"/>
              </w:rPr>
              <w:t>SA#99</w:t>
            </w:r>
          </w:p>
        </w:tc>
        <w:tc>
          <w:tcPr>
            <w:tcW w:w="1094" w:type="dxa"/>
            <w:shd w:val="solid" w:color="FFFFFF" w:fill="auto"/>
          </w:tcPr>
          <w:p w:rsidR="00F943A2" w:rsidRDefault="00F943A2" w:rsidP="00F943A2">
            <w:pPr>
              <w:pStyle w:val="TAC"/>
              <w:rPr>
                <w:rFonts w:cs="Arial"/>
                <w:color w:val="000000"/>
                <w:sz w:val="16"/>
                <w:szCs w:val="16"/>
                <w:lang w:eastAsia="zh-CN"/>
              </w:rPr>
            </w:pPr>
            <w:r>
              <w:rPr>
                <w:rFonts w:cs="Arial"/>
                <w:color w:val="000000"/>
                <w:sz w:val="16"/>
                <w:szCs w:val="16"/>
                <w:lang w:eastAsia="zh-CN"/>
              </w:rPr>
              <w:t>SP-230201</w:t>
            </w:r>
          </w:p>
        </w:tc>
        <w:tc>
          <w:tcPr>
            <w:tcW w:w="567" w:type="dxa"/>
            <w:shd w:val="solid" w:color="FFFFFF" w:fill="auto"/>
          </w:tcPr>
          <w:p w:rsidR="00F943A2" w:rsidRDefault="00F943A2" w:rsidP="00F943A2">
            <w:pPr>
              <w:pStyle w:val="TAL"/>
              <w:rPr>
                <w:rFonts w:cs="Arial"/>
                <w:color w:val="000000"/>
                <w:sz w:val="16"/>
                <w:szCs w:val="16"/>
                <w:lang w:eastAsia="zh-CN"/>
              </w:rPr>
            </w:pPr>
            <w:r>
              <w:rPr>
                <w:rFonts w:cs="Arial"/>
                <w:color w:val="000000"/>
                <w:sz w:val="16"/>
                <w:szCs w:val="16"/>
                <w:lang w:eastAsia="zh-CN"/>
              </w:rPr>
              <w:t>0461</w:t>
            </w:r>
          </w:p>
        </w:tc>
        <w:tc>
          <w:tcPr>
            <w:tcW w:w="425" w:type="dxa"/>
            <w:shd w:val="solid" w:color="FFFFFF" w:fill="auto"/>
          </w:tcPr>
          <w:p w:rsidR="00F943A2" w:rsidRDefault="00F943A2" w:rsidP="00F943A2">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F943A2" w:rsidRDefault="00F943A2" w:rsidP="00F943A2">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F943A2" w:rsidRDefault="00F943A2" w:rsidP="00F943A2">
            <w:pPr>
              <w:pStyle w:val="TAL"/>
              <w:rPr>
                <w:rFonts w:cs="Arial"/>
                <w:color w:val="000000"/>
                <w:sz w:val="16"/>
                <w:szCs w:val="16"/>
                <w:lang w:eastAsia="zh-CN"/>
              </w:rPr>
            </w:pPr>
            <w:r>
              <w:rPr>
                <w:rFonts w:cs="Arial"/>
                <w:color w:val="000000"/>
                <w:sz w:val="16"/>
                <w:szCs w:val="16"/>
                <w:lang w:eastAsia="zh-CN"/>
              </w:rPr>
              <w:t>Correction of quota management indicator</w:t>
            </w:r>
          </w:p>
        </w:tc>
        <w:tc>
          <w:tcPr>
            <w:tcW w:w="708" w:type="dxa"/>
            <w:shd w:val="solid" w:color="FFFFFF" w:fill="auto"/>
          </w:tcPr>
          <w:p w:rsidR="00F943A2" w:rsidRDefault="00F943A2" w:rsidP="00F943A2">
            <w:pPr>
              <w:pStyle w:val="TAC"/>
              <w:rPr>
                <w:sz w:val="16"/>
                <w:szCs w:val="16"/>
                <w:lang w:eastAsia="zh-CN"/>
              </w:rPr>
            </w:pPr>
            <w:r>
              <w:rPr>
                <w:sz w:val="16"/>
                <w:szCs w:val="16"/>
                <w:lang w:eastAsia="zh-CN"/>
              </w:rPr>
              <w:t>18.1.0</w:t>
            </w:r>
          </w:p>
        </w:tc>
      </w:tr>
      <w:tr w:rsidR="00F943A2" w:rsidRPr="00C012B0" w:rsidTr="00EC0283">
        <w:tblPrEx>
          <w:tblCellMar>
            <w:top w:w="0" w:type="dxa"/>
            <w:bottom w:w="0" w:type="dxa"/>
          </w:tblCellMar>
        </w:tblPrEx>
        <w:trPr>
          <w:trHeight w:val="383"/>
        </w:trPr>
        <w:tc>
          <w:tcPr>
            <w:tcW w:w="800" w:type="dxa"/>
            <w:shd w:val="solid" w:color="FFFFFF" w:fill="auto"/>
          </w:tcPr>
          <w:p w:rsidR="00F943A2" w:rsidRDefault="00F943A2" w:rsidP="00F943A2">
            <w:pPr>
              <w:pStyle w:val="TAL"/>
              <w:rPr>
                <w:rFonts w:cs="Arial"/>
                <w:color w:val="000000"/>
                <w:sz w:val="16"/>
                <w:szCs w:val="16"/>
                <w:lang w:eastAsia="zh-CN"/>
              </w:rPr>
            </w:pPr>
            <w:r>
              <w:rPr>
                <w:rFonts w:cs="Arial"/>
                <w:color w:val="000000"/>
                <w:sz w:val="16"/>
                <w:szCs w:val="16"/>
                <w:lang w:eastAsia="zh-CN"/>
              </w:rPr>
              <w:t>2023-03</w:t>
            </w:r>
          </w:p>
        </w:tc>
        <w:tc>
          <w:tcPr>
            <w:tcW w:w="800" w:type="dxa"/>
            <w:shd w:val="solid" w:color="FFFFFF" w:fill="auto"/>
          </w:tcPr>
          <w:p w:rsidR="00F943A2" w:rsidRDefault="00F943A2" w:rsidP="00F943A2">
            <w:pPr>
              <w:pStyle w:val="TAC"/>
              <w:rPr>
                <w:rFonts w:cs="Arial"/>
                <w:color w:val="000000"/>
                <w:sz w:val="16"/>
                <w:szCs w:val="16"/>
                <w:lang w:eastAsia="zh-CN"/>
              </w:rPr>
            </w:pPr>
            <w:r>
              <w:rPr>
                <w:rFonts w:cs="Arial"/>
                <w:color w:val="000000"/>
                <w:sz w:val="16"/>
                <w:szCs w:val="16"/>
                <w:lang w:eastAsia="zh-CN"/>
              </w:rPr>
              <w:t>SA#99</w:t>
            </w:r>
          </w:p>
        </w:tc>
        <w:tc>
          <w:tcPr>
            <w:tcW w:w="1094" w:type="dxa"/>
            <w:shd w:val="solid" w:color="FFFFFF" w:fill="auto"/>
          </w:tcPr>
          <w:p w:rsidR="00F943A2" w:rsidRDefault="00F943A2" w:rsidP="00F943A2">
            <w:pPr>
              <w:pStyle w:val="TAC"/>
              <w:rPr>
                <w:rFonts w:cs="Arial"/>
                <w:color w:val="000000"/>
                <w:sz w:val="16"/>
                <w:szCs w:val="16"/>
                <w:lang w:eastAsia="zh-CN"/>
              </w:rPr>
            </w:pPr>
            <w:r>
              <w:rPr>
                <w:rFonts w:cs="Arial"/>
                <w:color w:val="000000"/>
                <w:sz w:val="16"/>
                <w:szCs w:val="16"/>
                <w:lang w:eastAsia="zh-CN"/>
              </w:rPr>
              <w:t>SP-230197</w:t>
            </w:r>
          </w:p>
        </w:tc>
        <w:tc>
          <w:tcPr>
            <w:tcW w:w="567" w:type="dxa"/>
            <w:shd w:val="solid" w:color="FFFFFF" w:fill="auto"/>
          </w:tcPr>
          <w:p w:rsidR="00F943A2" w:rsidRDefault="00F943A2" w:rsidP="00F943A2">
            <w:pPr>
              <w:pStyle w:val="TAL"/>
              <w:rPr>
                <w:rFonts w:cs="Arial"/>
                <w:color w:val="000000"/>
                <w:sz w:val="16"/>
                <w:szCs w:val="16"/>
                <w:lang w:eastAsia="zh-CN"/>
              </w:rPr>
            </w:pPr>
            <w:r>
              <w:rPr>
                <w:rFonts w:cs="Arial"/>
                <w:color w:val="000000"/>
                <w:sz w:val="16"/>
                <w:szCs w:val="16"/>
                <w:lang w:eastAsia="zh-CN"/>
              </w:rPr>
              <w:t>0464</w:t>
            </w:r>
          </w:p>
        </w:tc>
        <w:tc>
          <w:tcPr>
            <w:tcW w:w="425" w:type="dxa"/>
            <w:shd w:val="solid" w:color="FFFFFF" w:fill="auto"/>
          </w:tcPr>
          <w:p w:rsidR="00F943A2" w:rsidRDefault="00F943A2" w:rsidP="00F943A2">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F943A2" w:rsidRDefault="00F943A2" w:rsidP="00F943A2">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F943A2" w:rsidRDefault="00F943A2" w:rsidP="00F943A2">
            <w:pPr>
              <w:pStyle w:val="TAL"/>
              <w:rPr>
                <w:rFonts w:cs="Arial"/>
                <w:color w:val="000000"/>
                <w:sz w:val="16"/>
                <w:szCs w:val="16"/>
                <w:lang w:eastAsia="zh-CN"/>
              </w:rPr>
            </w:pPr>
            <w:r>
              <w:rPr>
                <w:rFonts w:cs="Arial"/>
                <w:color w:val="000000"/>
                <w:sz w:val="16"/>
                <w:szCs w:val="16"/>
                <w:lang w:eastAsia="zh-CN"/>
              </w:rPr>
              <w:t xml:space="preserve">Update OpenAPI version  </w:t>
            </w:r>
          </w:p>
        </w:tc>
        <w:tc>
          <w:tcPr>
            <w:tcW w:w="708" w:type="dxa"/>
            <w:shd w:val="solid" w:color="FFFFFF" w:fill="auto"/>
          </w:tcPr>
          <w:p w:rsidR="00F943A2" w:rsidRDefault="00F943A2" w:rsidP="00F943A2">
            <w:pPr>
              <w:pStyle w:val="TAC"/>
              <w:rPr>
                <w:sz w:val="16"/>
                <w:szCs w:val="16"/>
                <w:lang w:eastAsia="zh-CN"/>
              </w:rPr>
            </w:pPr>
            <w:r>
              <w:rPr>
                <w:sz w:val="16"/>
                <w:szCs w:val="16"/>
                <w:lang w:eastAsia="zh-CN"/>
              </w:rPr>
              <w:t>18.1.0</w:t>
            </w:r>
          </w:p>
        </w:tc>
      </w:tr>
      <w:tr w:rsidR="00F943A2" w:rsidRPr="00C012B0" w:rsidTr="00EC0283">
        <w:tblPrEx>
          <w:tblCellMar>
            <w:top w:w="0" w:type="dxa"/>
            <w:bottom w:w="0" w:type="dxa"/>
          </w:tblCellMar>
        </w:tblPrEx>
        <w:trPr>
          <w:trHeight w:val="383"/>
        </w:trPr>
        <w:tc>
          <w:tcPr>
            <w:tcW w:w="800" w:type="dxa"/>
            <w:shd w:val="solid" w:color="FFFFFF" w:fill="auto"/>
          </w:tcPr>
          <w:p w:rsidR="00F943A2" w:rsidRDefault="00F943A2" w:rsidP="00F943A2">
            <w:pPr>
              <w:pStyle w:val="TAL"/>
              <w:rPr>
                <w:rFonts w:cs="Arial"/>
                <w:color w:val="000000"/>
                <w:sz w:val="16"/>
                <w:szCs w:val="16"/>
                <w:lang w:eastAsia="zh-CN"/>
              </w:rPr>
            </w:pPr>
            <w:r>
              <w:rPr>
                <w:rFonts w:cs="Arial"/>
                <w:color w:val="000000"/>
                <w:sz w:val="16"/>
                <w:szCs w:val="16"/>
                <w:lang w:eastAsia="zh-CN"/>
              </w:rPr>
              <w:t>2023-03</w:t>
            </w:r>
          </w:p>
        </w:tc>
        <w:tc>
          <w:tcPr>
            <w:tcW w:w="800" w:type="dxa"/>
            <w:shd w:val="solid" w:color="FFFFFF" w:fill="auto"/>
          </w:tcPr>
          <w:p w:rsidR="00F943A2" w:rsidRDefault="00F943A2" w:rsidP="00F943A2">
            <w:pPr>
              <w:pStyle w:val="TAC"/>
              <w:rPr>
                <w:rFonts w:cs="Arial"/>
                <w:color w:val="000000"/>
                <w:sz w:val="16"/>
                <w:szCs w:val="16"/>
                <w:lang w:eastAsia="zh-CN"/>
              </w:rPr>
            </w:pPr>
            <w:r>
              <w:rPr>
                <w:rFonts w:cs="Arial"/>
                <w:color w:val="000000"/>
                <w:sz w:val="16"/>
                <w:szCs w:val="16"/>
                <w:lang w:eastAsia="zh-CN"/>
              </w:rPr>
              <w:t>SA#99</w:t>
            </w:r>
          </w:p>
        </w:tc>
        <w:tc>
          <w:tcPr>
            <w:tcW w:w="1094" w:type="dxa"/>
            <w:shd w:val="solid" w:color="FFFFFF" w:fill="auto"/>
          </w:tcPr>
          <w:p w:rsidR="00F943A2" w:rsidRDefault="00F943A2" w:rsidP="00F943A2">
            <w:pPr>
              <w:pStyle w:val="TAC"/>
              <w:rPr>
                <w:rFonts w:cs="Arial"/>
                <w:color w:val="000000"/>
                <w:sz w:val="16"/>
                <w:szCs w:val="16"/>
                <w:lang w:eastAsia="zh-CN"/>
              </w:rPr>
            </w:pPr>
            <w:r>
              <w:rPr>
                <w:rFonts w:cs="Arial"/>
                <w:color w:val="000000"/>
                <w:sz w:val="16"/>
                <w:szCs w:val="16"/>
                <w:lang w:eastAsia="zh-CN"/>
              </w:rPr>
              <w:t>SP-230197</w:t>
            </w:r>
          </w:p>
        </w:tc>
        <w:tc>
          <w:tcPr>
            <w:tcW w:w="567" w:type="dxa"/>
            <w:shd w:val="solid" w:color="FFFFFF" w:fill="auto"/>
          </w:tcPr>
          <w:p w:rsidR="00F943A2" w:rsidRDefault="00F943A2" w:rsidP="00F943A2">
            <w:pPr>
              <w:pStyle w:val="TAL"/>
              <w:rPr>
                <w:rFonts w:cs="Arial"/>
                <w:color w:val="000000"/>
                <w:sz w:val="16"/>
                <w:szCs w:val="16"/>
                <w:lang w:eastAsia="zh-CN"/>
              </w:rPr>
            </w:pPr>
            <w:r>
              <w:rPr>
                <w:rFonts w:cs="Arial"/>
                <w:color w:val="000000"/>
                <w:sz w:val="16"/>
                <w:szCs w:val="16"/>
                <w:lang w:eastAsia="zh-CN"/>
              </w:rPr>
              <w:t>0465</w:t>
            </w:r>
          </w:p>
        </w:tc>
        <w:tc>
          <w:tcPr>
            <w:tcW w:w="425" w:type="dxa"/>
            <w:shd w:val="solid" w:color="FFFFFF" w:fill="auto"/>
          </w:tcPr>
          <w:p w:rsidR="00F943A2" w:rsidRDefault="00F943A2" w:rsidP="00F943A2">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F943A2" w:rsidRDefault="00F943A2" w:rsidP="00F943A2">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F943A2" w:rsidRDefault="00F943A2" w:rsidP="00F943A2">
            <w:pPr>
              <w:pStyle w:val="TAL"/>
              <w:rPr>
                <w:rFonts w:cs="Arial"/>
                <w:color w:val="000000"/>
                <w:sz w:val="16"/>
                <w:szCs w:val="16"/>
                <w:lang w:eastAsia="zh-CN"/>
              </w:rPr>
            </w:pPr>
            <w:r>
              <w:rPr>
                <w:rFonts w:cs="Arial"/>
                <w:color w:val="000000"/>
                <w:sz w:val="16"/>
                <w:szCs w:val="16"/>
                <w:lang w:eastAsia="zh-CN"/>
              </w:rPr>
              <w:t>Correction on the YAML for EDGE charging</w:t>
            </w:r>
          </w:p>
        </w:tc>
        <w:tc>
          <w:tcPr>
            <w:tcW w:w="708" w:type="dxa"/>
            <w:shd w:val="solid" w:color="FFFFFF" w:fill="auto"/>
          </w:tcPr>
          <w:p w:rsidR="00F943A2" w:rsidRDefault="00F943A2" w:rsidP="00F943A2">
            <w:pPr>
              <w:pStyle w:val="TAC"/>
              <w:rPr>
                <w:sz w:val="16"/>
                <w:szCs w:val="16"/>
                <w:lang w:eastAsia="zh-CN"/>
              </w:rPr>
            </w:pPr>
            <w:r>
              <w:rPr>
                <w:sz w:val="16"/>
                <w:szCs w:val="16"/>
                <w:lang w:eastAsia="zh-CN"/>
              </w:rPr>
              <w:t>18.1.0</w:t>
            </w:r>
          </w:p>
        </w:tc>
      </w:tr>
      <w:tr w:rsidR="001C3176" w:rsidRPr="00C012B0" w:rsidTr="00EC0283">
        <w:tblPrEx>
          <w:tblCellMar>
            <w:top w:w="0" w:type="dxa"/>
            <w:bottom w:w="0" w:type="dxa"/>
          </w:tblCellMar>
        </w:tblPrEx>
        <w:trPr>
          <w:trHeight w:val="383"/>
        </w:trPr>
        <w:tc>
          <w:tcPr>
            <w:tcW w:w="800" w:type="dxa"/>
            <w:shd w:val="solid" w:color="FFFFFF" w:fill="auto"/>
          </w:tcPr>
          <w:p w:rsidR="001C3176" w:rsidRDefault="001C3176" w:rsidP="00F943A2">
            <w:pPr>
              <w:pStyle w:val="TAL"/>
              <w:rPr>
                <w:rFonts w:cs="Arial"/>
                <w:color w:val="000000"/>
                <w:sz w:val="16"/>
                <w:szCs w:val="16"/>
                <w:lang w:eastAsia="zh-CN"/>
              </w:rPr>
            </w:pPr>
            <w:r>
              <w:rPr>
                <w:rFonts w:cs="Arial"/>
                <w:color w:val="000000"/>
                <w:sz w:val="16"/>
                <w:szCs w:val="16"/>
                <w:lang w:eastAsia="zh-CN"/>
              </w:rPr>
              <w:t>2023-06</w:t>
            </w:r>
          </w:p>
        </w:tc>
        <w:tc>
          <w:tcPr>
            <w:tcW w:w="800" w:type="dxa"/>
            <w:shd w:val="solid" w:color="FFFFFF" w:fill="auto"/>
          </w:tcPr>
          <w:p w:rsidR="001C3176" w:rsidRDefault="001C3176" w:rsidP="00F943A2">
            <w:pPr>
              <w:pStyle w:val="TAC"/>
              <w:rPr>
                <w:rFonts w:cs="Arial"/>
                <w:color w:val="000000"/>
                <w:sz w:val="16"/>
                <w:szCs w:val="16"/>
                <w:lang w:eastAsia="zh-CN"/>
              </w:rPr>
            </w:pPr>
            <w:r>
              <w:rPr>
                <w:rFonts w:cs="Arial"/>
                <w:color w:val="000000"/>
                <w:sz w:val="16"/>
                <w:szCs w:val="16"/>
                <w:lang w:eastAsia="zh-CN"/>
              </w:rPr>
              <w:t>SA#100</w:t>
            </w:r>
          </w:p>
        </w:tc>
        <w:tc>
          <w:tcPr>
            <w:tcW w:w="1094" w:type="dxa"/>
            <w:shd w:val="solid" w:color="FFFFFF" w:fill="auto"/>
          </w:tcPr>
          <w:p w:rsidR="001C3176" w:rsidRDefault="001C3176" w:rsidP="00F943A2">
            <w:pPr>
              <w:pStyle w:val="TAC"/>
              <w:rPr>
                <w:rFonts w:cs="Arial"/>
                <w:color w:val="000000"/>
                <w:sz w:val="16"/>
                <w:szCs w:val="16"/>
                <w:lang w:eastAsia="zh-CN"/>
              </w:rPr>
            </w:pPr>
            <w:r>
              <w:rPr>
                <w:rFonts w:cs="Arial"/>
                <w:color w:val="000000"/>
                <w:sz w:val="16"/>
                <w:szCs w:val="16"/>
                <w:lang w:eastAsia="zh-CN"/>
              </w:rPr>
              <w:t>SP-230652</w:t>
            </w:r>
          </w:p>
        </w:tc>
        <w:tc>
          <w:tcPr>
            <w:tcW w:w="567" w:type="dxa"/>
            <w:shd w:val="solid" w:color="FFFFFF" w:fill="auto"/>
          </w:tcPr>
          <w:p w:rsidR="001C3176" w:rsidRDefault="001C3176" w:rsidP="00F943A2">
            <w:pPr>
              <w:pStyle w:val="TAL"/>
              <w:rPr>
                <w:rFonts w:cs="Arial"/>
                <w:color w:val="000000"/>
                <w:sz w:val="16"/>
                <w:szCs w:val="16"/>
                <w:lang w:eastAsia="zh-CN"/>
              </w:rPr>
            </w:pPr>
            <w:r>
              <w:rPr>
                <w:rFonts w:cs="Arial"/>
                <w:color w:val="000000"/>
                <w:sz w:val="16"/>
                <w:szCs w:val="16"/>
                <w:lang w:eastAsia="zh-CN"/>
              </w:rPr>
              <w:t>0467</w:t>
            </w:r>
          </w:p>
        </w:tc>
        <w:tc>
          <w:tcPr>
            <w:tcW w:w="425" w:type="dxa"/>
            <w:shd w:val="solid" w:color="FFFFFF" w:fill="auto"/>
          </w:tcPr>
          <w:p w:rsidR="001C3176" w:rsidRDefault="001C3176" w:rsidP="00F943A2">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1C3176" w:rsidRDefault="001C3176" w:rsidP="00F943A2">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1C3176" w:rsidRDefault="001C3176" w:rsidP="00F943A2">
            <w:pPr>
              <w:pStyle w:val="TAL"/>
              <w:rPr>
                <w:rFonts w:cs="Arial"/>
                <w:color w:val="000000"/>
                <w:sz w:val="16"/>
                <w:szCs w:val="16"/>
                <w:lang w:eastAsia="zh-CN"/>
              </w:rPr>
            </w:pPr>
            <w:r>
              <w:rPr>
                <w:rFonts w:cs="Arial"/>
                <w:color w:val="000000"/>
                <w:sz w:val="16"/>
                <w:szCs w:val="16"/>
                <w:lang w:eastAsia="zh-CN"/>
              </w:rPr>
              <w:t>Add LCM Event Type in EAS Deployment Charging Info</w:t>
            </w:r>
          </w:p>
        </w:tc>
        <w:tc>
          <w:tcPr>
            <w:tcW w:w="708" w:type="dxa"/>
            <w:shd w:val="solid" w:color="FFFFFF" w:fill="auto"/>
          </w:tcPr>
          <w:p w:rsidR="001C3176" w:rsidRDefault="001C3176" w:rsidP="00F943A2">
            <w:pPr>
              <w:pStyle w:val="TAC"/>
              <w:rPr>
                <w:sz w:val="16"/>
                <w:szCs w:val="16"/>
                <w:lang w:eastAsia="zh-CN"/>
              </w:rPr>
            </w:pPr>
            <w:r>
              <w:rPr>
                <w:sz w:val="16"/>
                <w:szCs w:val="16"/>
                <w:lang w:eastAsia="zh-CN"/>
              </w:rPr>
              <w:t>18.2.0</w:t>
            </w:r>
          </w:p>
        </w:tc>
      </w:tr>
      <w:tr w:rsidR="001C3176" w:rsidRPr="00C012B0" w:rsidTr="00EC0283">
        <w:tblPrEx>
          <w:tblCellMar>
            <w:top w:w="0" w:type="dxa"/>
            <w:bottom w:w="0" w:type="dxa"/>
          </w:tblCellMar>
        </w:tblPrEx>
        <w:trPr>
          <w:trHeight w:val="383"/>
        </w:trPr>
        <w:tc>
          <w:tcPr>
            <w:tcW w:w="800" w:type="dxa"/>
            <w:shd w:val="solid" w:color="FFFFFF" w:fill="auto"/>
          </w:tcPr>
          <w:p w:rsidR="001C3176" w:rsidRDefault="001C3176" w:rsidP="00F943A2">
            <w:pPr>
              <w:pStyle w:val="TAL"/>
              <w:rPr>
                <w:rFonts w:cs="Arial"/>
                <w:color w:val="000000"/>
                <w:sz w:val="16"/>
                <w:szCs w:val="16"/>
                <w:lang w:eastAsia="zh-CN"/>
              </w:rPr>
            </w:pPr>
            <w:r>
              <w:rPr>
                <w:rFonts w:cs="Arial"/>
                <w:color w:val="000000"/>
                <w:sz w:val="16"/>
                <w:szCs w:val="16"/>
                <w:lang w:eastAsia="zh-CN"/>
              </w:rPr>
              <w:t>2023-06</w:t>
            </w:r>
          </w:p>
        </w:tc>
        <w:tc>
          <w:tcPr>
            <w:tcW w:w="800" w:type="dxa"/>
            <w:shd w:val="solid" w:color="FFFFFF" w:fill="auto"/>
          </w:tcPr>
          <w:p w:rsidR="001C3176" w:rsidRDefault="001C3176" w:rsidP="00F943A2">
            <w:pPr>
              <w:pStyle w:val="TAC"/>
              <w:rPr>
                <w:rFonts w:cs="Arial"/>
                <w:color w:val="000000"/>
                <w:sz w:val="16"/>
                <w:szCs w:val="16"/>
                <w:lang w:eastAsia="zh-CN"/>
              </w:rPr>
            </w:pPr>
            <w:r>
              <w:rPr>
                <w:rFonts w:cs="Arial"/>
                <w:color w:val="000000"/>
                <w:sz w:val="16"/>
                <w:szCs w:val="16"/>
                <w:lang w:eastAsia="zh-CN"/>
              </w:rPr>
              <w:t>SA#100</w:t>
            </w:r>
          </w:p>
        </w:tc>
        <w:tc>
          <w:tcPr>
            <w:tcW w:w="1094" w:type="dxa"/>
            <w:shd w:val="solid" w:color="FFFFFF" w:fill="auto"/>
          </w:tcPr>
          <w:p w:rsidR="001C3176" w:rsidRDefault="001C3176" w:rsidP="00F943A2">
            <w:pPr>
              <w:pStyle w:val="TAC"/>
              <w:rPr>
                <w:rFonts w:cs="Arial"/>
                <w:color w:val="000000"/>
                <w:sz w:val="16"/>
                <w:szCs w:val="16"/>
                <w:lang w:eastAsia="zh-CN"/>
              </w:rPr>
            </w:pPr>
            <w:r>
              <w:rPr>
                <w:rFonts w:cs="Arial"/>
                <w:color w:val="000000"/>
                <w:sz w:val="16"/>
                <w:szCs w:val="16"/>
                <w:lang w:eastAsia="zh-CN"/>
              </w:rPr>
              <w:t>SP-230650</w:t>
            </w:r>
          </w:p>
        </w:tc>
        <w:tc>
          <w:tcPr>
            <w:tcW w:w="567" w:type="dxa"/>
            <w:shd w:val="solid" w:color="FFFFFF" w:fill="auto"/>
          </w:tcPr>
          <w:p w:rsidR="001C3176" w:rsidRDefault="001C3176" w:rsidP="00F943A2">
            <w:pPr>
              <w:pStyle w:val="TAL"/>
              <w:rPr>
                <w:rFonts w:cs="Arial"/>
                <w:color w:val="000000"/>
                <w:sz w:val="16"/>
                <w:szCs w:val="16"/>
                <w:lang w:eastAsia="zh-CN"/>
              </w:rPr>
            </w:pPr>
            <w:r>
              <w:rPr>
                <w:rFonts w:cs="Arial"/>
                <w:color w:val="000000"/>
                <w:sz w:val="16"/>
                <w:szCs w:val="16"/>
                <w:lang w:eastAsia="zh-CN"/>
              </w:rPr>
              <w:t>0471</w:t>
            </w:r>
          </w:p>
        </w:tc>
        <w:tc>
          <w:tcPr>
            <w:tcW w:w="425" w:type="dxa"/>
            <w:shd w:val="solid" w:color="FFFFFF" w:fill="auto"/>
          </w:tcPr>
          <w:p w:rsidR="001C3176" w:rsidRDefault="001C3176" w:rsidP="00F943A2">
            <w:pPr>
              <w:pStyle w:val="TAR"/>
              <w:rPr>
                <w:rFonts w:cs="Arial"/>
                <w:color w:val="000000"/>
                <w:sz w:val="16"/>
                <w:szCs w:val="16"/>
                <w:lang w:eastAsia="zh-CN"/>
              </w:rPr>
            </w:pPr>
            <w:r>
              <w:rPr>
                <w:rFonts w:cs="Arial"/>
                <w:color w:val="000000"/>
                <w:sz w:val="16"/>
                <w:szCs w:val="16"/>
                <w:lang w:eastAsia="zh-CN"/>
              </w:rPr>
              <w:t>2</w:t>
            </w:r>
          </w:p>
        </w:tc>
        <w:tc>
          <w:tcPr>
            <w:tcW w:w="425" w:type="dxa"/>
            <w:shd w:val="solid" w:color="FFFFFF" w:fill="auto"/>
          </w:tcPr>
          <w:p w:rsidR="001C3176" w:rsidRDefault="001C3176" w:rsidP="00F943A2">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1C3176" w:rsidRDefault="001C3176" w:rsidP="00F943A2">
            <w:pPr>
              <w:pStyle w:val="TAL"/>
              <w:rPr>
                <w:rFonts w:cs="Arial"/>
                <w:color w:val="000000"/>
                <w:sz w:val="16"/>
                <w:szCs w:val="16"/>
                <w:lang w:eastAsia="zh-CN"/>
              </w:rPr>
            </w:pPr>
            <w:r>
              <w:rPr>
                <w:rFonts w:cs="Arial"/>
                <w:color w:val="000000"/>
                <w:sz w:val="16"/>
                <w:szCs w:val="16"/>
                <w:lang w:eastAsia="zh-CN"/>
              </w:rPr>
              <w:t>Correction of requested units</w:t>
            </w:r>
          </w:p>
        </w:tc>
        <w:tc>
          <w:tcPr>
            <w:tcW w:w="708" w:type="dxa"/>
            <w:shd w:val="solid" w:color="FFFFFF" w:fill="auto"/>
          </w:tcPr>
          <w:p w:rsidR="001C3176" w:rsidRDefault="001C3176" w:rsidP="00F943A2">
            <w:pPr>
              <w:pStyle w:val="TAC"/>
              <w:rPr>
                <w:sz w:val="16"/>
                <w:szCs w:val="16"/>
                <w:lang w:eastAsia="zh-CN"/>
              </w:rPr>
            </w:pPr>
            <w:r>
              <w:rPr>
                <w:sz w:val="16"/>
                <w:szCs w:val="16"/>
                <w:lang w:eastAsia="zh-CN"/>
              </w:rPr>
              <w:t>18.2.0</w:t>
            </w:r>
          </w:p>
        </w:tc>
      </w:tr>
      <w:tr w:rsidR="00CA73F9" w:rsidRPr="00C012B0" w:rsidTr="00EC0283">
        <w:tblPrEx>
          <w:tblCellMar>
            <w:top w:w="0" w:type="dxa"/>
            <w:bottom w:w="0" w:type="dxa"/>
          </w:tblCellMar>
        </w:tblPrEx>
        <w:trPr>
          <w:trHeight w:val="383"/>
        </w:trPr>
        <w:tc>
          <w:tcPr>
            <w:tcW w:w="800" w:type="dxa"/>
            <w:shd w:val="solid" w:color="FFFFFF" w:fill="auto"/>
          </w:tcPr>
          <w:p w:rsidR="00CA73F9" w:rsidRDefault="00CA73F9" w:rsidP="00F943A2">
            <w:pPr>
              <w:pStyle w:val="TAL"/>
              <w:rPr>
                <w:rFonts w:cs="Arial"/>
                <w:color w:val="000000"/>
                <w:sz w:val="16"/>
                <w:szCs w:val="16"/>
                <w:lang w:eastAsia="zh-CN"/>
              </w:rPr>
            </w:pPr>
            <w:r>
              <w:rPr>
                <w:rFonts w:cs="Arial"/>
                <w:color w:val="000000"/>
                <w:sz w:val="16"/>
                <w:szCs w:val="16"/>
                <w:lang w:eastAsia="zh-CN"/>
              </w:rPr>
              <w:t>2023-06</w:t>
            </w:r>
          </w:p>
        </w:tc>
        <w:tc>
          <w:tcPr>
            <w:tcW w:w="800" w:type="dxa"/>
            <w:shd w:val="solid" w:color="FFFFFF" w:fill="auto"/>
          </w:tcPr>
          <w:p w:rsidR="00CA73F9" w:rsidRDefault="00CA73F9" w:rsidP="00F943A2">
            <w:pPr>
              <w:pStyle w:val="TAC"/>
              <w:rPr>
                <w:rFonts w:cs="Arial"/>
                <w:color w:val="000000"/>
                <w:sz w:val="16"/>
                <w:szCs w:val="16"/>
                <w:lang w:eastAsia="zh-CN"/>
              </w:rPr>
            </w:pPr>
            <w:r>
              <w:rPr>
                <w:rFonts w:cs="Arial"/>
                <w:color w:val="000000"/>
                <w:sz w:val="16"/>
                <w:szCs w:val="16"/>
                <w:lang w:eastAsia="zh-CN"/>
              </w:rPr>
              <w:t>SA#100</w:t>
            </w:r>
          </w:p>
        </w:tc>
        <w:tc>
          <w:tcPr>
            <w:tcW w:w="1094" w:type="dxa"/>
            <w:shd w:val="solid" w:color="FFFFFF" w:fill="auto"/>
          </w:tcPr>
          <w:p w:rsidR="00CA73F9" w:rsidRDefault="00CA73F9" w:rsidP="00F943A2">
            <w:pPr>
              <w:pStyle w:val="TAC"/>
              <w:rPr>
                <w:rFonts w:cs="Arial"/>
                <w:color w:val="000000"/>
                <w:sz w:val="16"/>
                <w:szCs w:val="16"/>
                <w:lang w:eastAsia="zh-CN"/>
              </w:rPr>
            </w:pPr>
            <w:r>
              <w:rPr>
                <w:rFonts w:cs="Arial"/>
                <w:color w:val="000000"/>
                <w:sz w:val="16"/>
                <w:szCs w:val="16"/>
                <w:lang w:eastAsia="zh-CN"/>
              </w:rPr>
              <w:t>SP-230651</w:t>
            </w:r>
          </w:p>
        </w:tc>
        <w:tc>
          <w:tcPr>
            <w:tcW w:w="567" w:type="dxa"/>
            <w:shd w:val="solid" w:color="FFFFFF" w:fill="auto"/>
          </w:tcPr>
          <w:p w:rsidR="00CA73F9" w:rsidRDefault="00CA73F9" w:rsidP="00F943A2">
            <w:pPr>
              <w:pStyle w:val="TAL"/>
              <w:rPr>
                <w:rFonts w:cs="Arial"/>
                <w:color w:val="000000"/>
                <w:sz w:val="16"/>
                <w:szCs w:val="16"/>
                <w:lang w:eastAsia="zh-CN"/>
              </w:rPr>
            </w:pPr>
            <w:r>
              <w:rPr>
                <w:rFonts w:cs="Arial"/>
                <w:color w:val="000000"/>
                <w:sz w:val="16"/>
                <w:szCs w:val="16"/>
                <w:lang w:eastAsia="zh-CN"/>
              </w:rPr>
              <w:t>0472</w:t>
            </w:r>
          </w:p>
        </w:tc>
        <w:tc>
          <w:tcPr>
            <w:tcW w:w="425" w:type="dxa"/>
            <w:shd w:val="solid" w:color="FFFFFF" w:fill="auto"/>
          </w:tcPr>
          <w:p w:rsidR="00CA73F9" w:rsidRDefault="00CA73F9" w:rsidP="00F943A2">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CA73F9" w:rsidRDefault="00CA73F9" w:rsidP="00F943A2">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CA73F9" w:rsidRDefault="00CA73F9" w:rsidP="00F943A2">
            <w:pPr>
              <w:pStyle w:val="TAL"/>
              <w:rPr>
                <w:rFonts w:cs="Arial"/>
                <w:color w:val="000000"/>
                <w:sz w:val="16"/>
                <w:szCs w:val="16"/>
                <w:lang w:eastAsia="zh-CN"/>
              </w:rPr>
            </w:pPr>
            <w:r>
              <w:rPr>
                <w:rFonts w:cs="Arial"/>
                <w:color w:val="000000"/>
                <w:sz w:val="16"/>
                <w:szCs w:val="16"/>
                <w:lang w:eastAsia="zh-CN"/>
              </w:rPr>
              <w:t>IMS Charging Diagnostics</w:t>
            </w:r>
          </w:p>
        </w:tc>
        <w:tc>
          <w:tcPr>
            <w:tcW w:w="708" w:type="dxa"/>
            <w:shd w:val="solid" w:color="FFFFFF" w:fill="auto"/>
          </w:tcPr>
          <w:p w:rsidR="00CA73F9" w:rsidRDefault="00CA73F9" w:rsidP="00F943A2">
            <w:pPr>
              <w:pStyle w:val="TAC"/>
              <w:rPr>
                <w:sz w:val="16"/>
                <w:szCs w:val="16"/>
                <w:lang w:eastAsia="zh-CN"/>
              </w:rPr>
            </w:pPr>
            <w:r>
              <w:rPr>
                <w:sz w:val="16"/>
                <w:szCs w:val="16"/>
                <w:lang w:eastAsia="zh-CN"/>
              </w:rPr>
              <w:t>18.2.0</w:t>
            </w:r>
          </w:p>
        </w:tc>
      </w:tr>
      <w:tr w:rsidR="00CA73F9" w:rsidRPr="00C012B0" w:rsidTr="00EC0283">
        <w:tblPrEx>
          <w:tblCellMar>
            <w:top w:w="0" w:type="dxa"/>
            <w:bottom w:w="0" w:type="dxa"/>
          </w:tblCellMar>
        </w:tblPrEx>
        <w:trPr>
          <w:trHeight w:val="383"/>
        </w:trPr>
        <w:tc>
          <w:tcPr>
            <w:tcW w:w="800" w:type="dxa"/>
            <w:shd w:val="solid" w:color="FFFFFF" w:fill="auto"/>
          </w:tcPr>
          <w:p w:rsidR="00CA73F9" w:rsidRDefault="00CA73F9" w:rsidP="00F943A2">
            <w:pPr>
              <w:pStyle w:val="TAL"/>
              <w:rPr>
                <w:rFonts w:cs="Arial"/>
                <w:color w:val="000000"/>
                <w:sz w:val="16"/>
                <w:szCs w:val="16"/>
                <w:lang w:eastAsia="zh-CN"/>
              </w:rPr>
            </w:pPr>
            <w:r>
              <w:rPr>
                <w:rFonts w:cs="Arial"/>
                <w:color w:val="000000"/>
                <w:sz w:val="16"/>
                <w:szCs w:val="16"/>
                <w:lang w:eastAsia="zh-CN"/>
              </w:rPr>
              <w:t>2023-06</w:t>
            </w:r>
          </w:p>
        </w:tc>
        <w:tc>
          <w:tcPr>
            <w:tcW w:w="800" w:type="dxa"/>
            <w:shd w:val="solid" w:color="FFFFFF" w:fill="auto"/>
          </w:tcPr>
          <w:p w:rsidR="00CA73F9" w:rsidRDefault="00CA73F9" w:rsidP="00F943A2">
            <w:pPr>
              <w:pStyle w:val="TAC"/>
              <w:rPr>
                <w:rFonts w:cs="Arial"/>
                <w:color w:val="000000"/>
                <w:sz w:val="16"/>
                <w:szCs w:val="16"/>
                <w:lang w:eastAsia="zh-CN"/>
              </w:rPr>
            </w:pPr>
            <w:r>
              <w:rPr>
                <w:rFonts w:cs="Arial"/>
                <w:color w:val="000000"/>
                <w:sz w:val="16"/>
                <w:szCs w:val="16"/>
                <w:lang w:eastAsia="zh-CN"/>
              </w:rPr>
              <w:t>SA#100</w:t>
            </w:r>
          </w:p>
        </w:tc>
        <w:tc>
          <w:tcPr>
            <w:tcW w:w="1094" w:type="dxa"/>
            <w:shd w:val="solid" w:color="FFFFFF" w:fill="auto"/>
          </w:tcPr>
          <w:p w:rsidR="00CA73F9" w:rsidRDefault="00CA73F9" w:rsidP="00F943A2">
            <w:pPr>
              <w:pStyle w:val="TAC"/>
              <w:rPr>
                <w:rFonts w:cs="Arial"/>
                <w:color w:val="000000"/>
                <w:sz w:val="16"/>
                <w:szCs w:val="16"/>
                <w:lang w:eastAsia="zh-CN"/>
              </w:rPr>
            </w:pPr>
            <w:r>
              <w:rPr>
                <w:rFonts w:cs="Arial"/>
                <w:color w:val="000000"/>
                <w:sz w:val="16"/>
                <w:szCs w:val="16"/>
                <w:lang w:eastAsia="zh-CN"/>
              </w:rPr>
              <w:t>SP-230665</w:t>
            </w:r>
          </w:p>
        </w:tc>
        <w:tc>
          <w:tcPr>
            <w:tcW w:w="567" w:type="dxa"/>
            <w:shd w:val="solid" w:color="FFFFFF" w:fill="auto"/>
          </w:tcPr>
          <w:p w:rsidR="00CA73F9" w:rsidRDefault="00CA73F9" w:rsidP="00F943A2">
            <w:pPr>
              <w:pStyle w:val="TAL"/>
              <w:rPr>
                <w:rFonts w:cs="Arial"/>
                <w:color w:val="000000"/>
                <w:sz w:val="16"/>
                <w:szCs w:val="16"/>
                <w:lang w:eastAsia="zh-CN"/>
              </w:rPr>
            </w:pPr>
            <w:r>
              <w:rPr>
                <w:rFonts w:cs="Arial"/>
                <w:color w:val="000000"/>
                <w:sz w:val="16"/>
                <w:szCs w:val="16"/>
                <w:lang w:eastAsia="zh-CN"/>
              </w:rPr>
              <w:t>0473</w:t>
            </w:r>
          </w:p>
        </w:tc>
        <w:tc>
          <w:tcPr>
            <w:tcW w:w="425" w:type="dxa"/>
            <w:shd w:val="solid" w:color="FFFFFF" w:fill="auto"/>
          </w:tcPr>
          <w:p w:rsidR="00CA73F9" w:rsidRDefault="00CA73F9" w:rsidP="00F943A2">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CA73F9" w:rsidRDefault="00CA73F9" w:rsidP="00F943A2">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CA73F9" w:rsidRDefault="00CA73F9" w:rsidP="00F943A2">
            <w:pPr>
              <w:pStyle w:val="TAL"/>
              <w:rPr>
                <w:rFonts w:cs="Arial"/>
                <w:color w:val="000000"/>
                <w:sz w:val="16"/>
                <w:szCs w:val="16"/>
                <w:lang w:eastAsia="zh-CN"/>
              </w:rPr>
            </w:pPr>
            <w:r>
              <w:rPr>
                <w:rFonts w:cs="Arial"/>
                <w:color w:val="000000"/>
                <w:sz w:val="16"/>
                <w:szCs w:val="16"/>
                <w:lang w:eastAsia="zh-CN"/>
              </w:rPr>
              <w:t>Add Identifier of SNPN for 5G data connectivity charging</w:t>
            </w:r>
          </w:p>
        </w:tc>
        <w:tc>
          <w:tcPr>
            <w:tcW w:w="708" w:type="dxa"/>
            <w:shd w:val="solid" w:color="FFFFFF" w:fill="auto"/>
          </w:tcPr>
          <w:p w:rsidR="00CA73F9" w:rsidRDefault="00CA73F9" w:rsidP="00F943A2">
            <w:pPr>
              <w:pStyle w:val="TAC"/>
              <w:rPr>
                <w:sz w:val="16"/>
                <w:szCs w:val="16"/>
                <w:lang w:eastAsia="zh-CN"/>
              </w:rPr>
            </w:pPr>
            <w:r>
              <w:rPr>
                <w:sz w:val="16"/>
                <w:szCs w:val="16"/>
                <w:lang w:eastAsia="zh-CN"/>
              </w:rPr>
              <w:t>18.2.0</w:t>
            </w:r>
          </w:p>
        </w:tc>
      </w:tr>
      <w:tr w:rsidR="00850923" w:rsidRPr="00C012B0" w:rsidTr="00EC0283">
        <w:tblPrEx>
          <w:tblCellMar>
            <w:top w:w="0" w:type="dxa"/>
            <w:bottom w:w="0" w:type="dxa"/>
          </w:tblCellMar>
        </w:tblPrEx>
        <w:trPr>
          <w:trHeight w:val="383"/>
        </w:trPr>
        <w:tc>
          <w:tcPr>
            <w:tcW w:w="800" w:type="dxa"/>
            <w:shd w:val="solid" w:color="FFFFFF" w:fill="auto"/>
          </w:tcPr>
          <w:p w:rsidR="00850923" w:rsidRDefault="00850923" w:rsidP="00850923">
            <w:pPr>
              <w:pStyle w:val="TAL"/>
              <w:rPr>
                <w:rFonts w:cs="Arial"/>
                <w:color w:val="000000"/>
                <w:sz w:val="16"/>
                <w:szCs w:val="16"/>
                <w:lang w:eastAsia="zh-CN"/>
              </w:rPr>
            </w:pPr>
            <w:r>
              <w:rPr>
                <w:rFonts w:cs="Arial"/>
                <w:color w:val="000000"/>
                <w:sz w:val="16"/>
                <w:szCs w:val="16"/>
                <w:lang w:eastAsia="zh-CN"/>
              </w:rPr>
              <w:t>2023-06</w:t>
            </w:r>
          </w:p>
        </w:tc>
        <w:tc>
          <w:tcPr>
            <w:tcW w:w="800" w:type="dxa"/>
            <w:shd w:val="solid" w:color="FFFFFF" w:fill="auto"/>
          </w:tcPr>
          <w:p w:rsidR="00850923" w:rsidRDefault="00850923" w:rsidP="00850923">
            <w:pPr>
              <w:pStyle w:val="TAC"/>
              <w:rPr>
                <w:rFonts w:cs="Arial"/>
                <w:color w:val="000000"/>
                <w:sz w:val="16"/>
                <w:szCs w:val="16"/>
                <w:lang w:eastAsia="zh-CN"/>
              </w:rPr>
            </w:pPr>
            <w:r>
              <w:rPr>
                <w:rFonts w:cs="Arial"/>
                <w:color w:val="000000"/>
                <w:sz w:val="16"/>
                <w:szCs w:val="16"/>
                <w:lang w:eastAsia="zh-CN"/>
              </w:rPr>
              <w:t>SA#100</w:t>
            </w:r>
          </w:p>
        </w:tc>
        <w:tc>
          <w:tcPr>
            <w:tcW w:w="1094" w:type="dxa"/>
            <w:shd w:val="solid" w:color="FFFFFF" w:fill="auto"/>
          </w:tcPr>
          <w:p w:rsidR="00850923" w:rsidRDefault="00850923" w:rsidP="00850923">
            <w:pPr>
              <w:pStyle w:val="TAC"/>
              <w:rPr>
                <w:rFonts w:cs="Arial"/>
                <w:color w:val="000000"/>
                <w:sz w:val="16"/>
                <w:szCs w:val="16"/>
                <w:lang w:eastAsia="zh-CN"/>
              </w:rPr>
            </w:pPr>
            <w:r>
              <w:rPr>
                <w:rFonts w:cs="Arial"/>
                <w:color w:val="000000"/>
                <w:sz w:val="16"/>
                <w:szCs w:val="16"/>
                <w:lang w:eastAsia="zh-CN"/>
              </w:rPr>
              <w:t>SP-230665</w:t>
            </w:r>
          </w:p>
        </w:tc>
        <w:tc>
          <w:tcPr>
            <w:tcW w:w="567" w:type="dxa"/>
            <w:shd w:val="solid" w:color="FFFFFF" w:fill="auto"/>
          </w:tcPr>
          <w:p w:rsidR="00850923" w:rsidRDefault="00850923" w:rsidP="00850923">
            <w:pPr>
              <w:pStyle w:val="TAL"/>
              <w:rPr>
                <w:rFonts w:cs="Arial"/>
                <w:color w:val="000000"/>
                <w:sz w:val="16"/>
                <w:szCs w:val="16"/>
                <w:lang w:eastAsia="zh-CN"/>
              </w:rPr>
            </w:pPr>
            <w:r>
              <w:rPr>
                <w:rFonts w:cs="Arial"/>
                <w:color w:val="000000"/>
                <w:sz w:val="16"/>
                <w:szCs w:val="16"/>
                <w:lang w:eastAsia="zh-CN"/>
              </w:rPr>
              <w:t>0474</w:t>
            </w:r>
          </w:p>
        </w:tc>
        <w:tc>
          <w:tcPr>
            <w:tcW w:w="425" w:type="dxa"/>
            <w:shd w:val="solid" w:color="FFFFFF" w:fill="auto"/>
          </w:tcPr>
          <w:p w:rsidR="00850923" w:rsidRDefault="00850923" w:rsidP="00850923">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850923" w:rsidRDefault="00850923" w:rsidP="00850923">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850923" w:rsidRDefault="00850923" w:rsidP="00850923">
            <w:pPr>
              <w:pStyle w:val="TAL"/>
              <w:rPr>
                <w:rFonts w:cs="Arial"/>
                <w:color w:val="000000"/>
                <w:sz w:val="16"/>
                <w:szCs w:val="16"/>
                <w:lang w:eastAsia="zh-CN"/>
              </w:rPr>
            </w:pPr>
            <w:r>
              <w:rPr>
                <w:rFonts w:cs="Arial"/>
                <w:color w:val="000000"/>
                <w:sz w:val="16"/>
                <w:szCs w:val="16"/>
                <w:lang w:eastAsia="zh-CN"/>
              </w:rPr>
              <w:t>Add Identifier of SNPN for 5G connection and mobility charging</w:t>
            </w:r>
          </w:p>
        </w:tc>
        <w:tc>
          <w:tcPr>
            <w:tcW w:w="708" w:type="dxa"/>
            <w:shd w:val="solid" w:color="FFFFFF" w:fill="auto"/>
          </w:tcPr>
          <w:p w:rsidR="00850923" w:rsidRDefault="00850923" w:rsidP="00850923">
            <w:pPr>
              <w:pStyle w:val="TAC"/>
              <w:rPr>
                <w:sz w:val="16"/>
                <w:szCs w:val="16"/>
                <w:lang w:eastAsia="zh-CN"/>
              </w:rPr>
            </w:pPr>
            <w:r>
              <w:rPr>
                <w:sz w:val="16"/>
                <w:szCs w:val="16"/>
                <w:lang w:eastAsia="zh-CN"/>
              </w:rPr>
              <w:t>18.2.0</w:t>
            </w:r>
          </w:p>
        </w:tc>
      </w:tr>
      <w:tr w:rsidR="00C01833" w:rsidRPr="00C012B0" w:rsidTr="00EC0283">
        <w:tblPrEx>
          <w:tblCellMar>
            <w:top w:w="0" w:type="dxa"/>
            <w:bottom w:w="0" w:type="dxa"/>
          </w:tblCellMar>
        </w:tblPrEx>
        <w:trPr>
          <w:trHeight w:val="383"/>
        </w:trPr>
        <w:tc>
          <w:tcPr>
            <w:tcW w:w="800" w:type="dxa"/>
            <w:shd w:val="solid" w:color="FFFFFF" w:fill="auto"/>
          </w:tcPr>
          <w:p w:rsidR="00C01833" w:rsidRDefault="00C01833" w:rsidP="00850923">
            <w:pPr>
              <w:pStyle w:val="TAL"/>
              <w:rPr>
                <w:rFonts w:cs="Arial"/>
                <w:color w:val="000000"/>
                <w:sz w:val="16"/>
                <w:szCs w:val="16"/>
                <w:lang w:eastAsia="zh-CN"/>
              </w:rPr>
            </w:pPr>
            <w:r>
              <w:rPr>
                <w:rFonts w:cs="Arial"/>
                <w:color w:val="000000"/>
                <w:sz w:val="16"/>
                <w:szCs w:val="16"/>
                <w:lang w:eastAsia="zh-CN"/>
              </w:rPr>
              <w:t>2023-06</w:t>
            </w:r>
          </w:p>
        </w:tc>
        <w:tc>
          <w:tcPr>
            <w:tcW w:w="800" w:type="dxa"/>
            <w:shd w:val="solid" w:color="FFFFFF" w:fill="auto"/>
          </w:tcPr>
          <w:p w:rsidR="00C01833" w:rsidRDefault="00C01833" w:rsidP="00850923">
            <w:pPr>
              <w:pStyle w:val="TAC"/>
              <w:rPr>
                <w:rFonts w:cs="Arial"/>
                <w:color w:val="000000"/>
                <w:sz w:val="16"/>
                <w:szCs w:val="16"/>
                <w:lang w:eastAsia="zh-CN"/>
              </w:rPr>
            </w:pPr>
            <w:r>
              <w:rPr>
                <w:rFonts w:cs="Arial"/>
                <w:color w:val="000000"/>
                <w:sz w:val="16"/>
                <w:szCs w:val="16"/>
                <w:lang w:eastAsia="zh-CN"/>
              </w:rPr>
              <w:t>SA#100</w:t>
            </w:r>
          </w:p>
        </w:tc>
        <w:tc>
          <w:tcPr>
            <w:tcW w:w="1094" w:type="dxa"/>
            <w:shd w:val="solid" w:color="FFFFFF" w:fill="auto"/>
          </w:tcPr>
          <w:p w:rsidR="00C01833" w:rsidRDefault="00C01833" w:rsidP="00850923">
            <w:pPr>
              <w:pStyle w:val="TAC"/>
              <w:rPr>
                <w:rFonts w:cs="Arial"/>
                <w:color w:val="000000"/>
                <w:sz w:val="16"/>
                <w:szCs w:val="16"/>
                <w:lang w:eastAsia="zh-CN"/>
              </w:rPr>
            </w:pPr>
            <w:r>
              <w:rPr>
                <w:rFonts w:cs="Arial"/>
                <w:color w:val="000000"/>
                <w:sz w:val="16"/>
                <w:szCs w:val="16"/>
                <w:lang w:eastAsia="zh-CN"/>
              </w:rPr>
              <w:t>SP-230650</w:t>
            </w:r>
          </w:p>
        </w:tc>
        <w:tc>
          <w:tcPr>
            <w:tcW w:w="567" w:type="dxa"/>
            <w:shd w:val="solid" w:color="FFFFFF" w:fill="auto"/>
          </w:tcPr>
          <w:p w:rsidR="00C01833" w:rsidRDefault="00C01833" w:rsidP="00850923">
            <w:pPr>
              <w:pStyle w:val="TAL"/>
              <w:rPr>
                <w:rFonts w:cs="Arial"/>
                <w:color w:val="000000"/>
                <w:sz w:val="16"/>
                <w:szCs w:val="16"/>
                <w:lang w:eastAsia="zh-CN"/>
              </w:rPr>
            </w:pPr>
            <w:r>
              <w:rPr>
                <w:rFonts w:cs="Arial"/>
                <w:color w:val="000000"/>
                <w:sz w:val="16"/>
                <w:szCs w:val="16"/>
                <w:lang w:eastAsia="zh-CN"/>
              </w:rPr>
              <w:t>0476</w:t>
            </w:r>
          </w:p>
        </w:tc>
        <w:tc>
          <w:tcPr>
            <w:tcW w:w="425" w:type="dxa"/>
            <w:shd w:val="solid" w:color="FFFFFF" w:fill="auto"/>
          </w:tcPr>
          <w:p w:rsidR="00C01833" w:rsidRDefault="00C01833" w:rsidP="00850923">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C01833" w:rsidRDefault="00C01833" w:rsidP="00850923">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C01833" w:rsidRDefault="00C01833" w:rsidP="00850923">
            <w:pPr>
              <w:pStyle w:val="TAL"/>
              <w:rPr>
                <w:rFonts w:cs="Arial"/>
                <w:color w:val="000000"/>
                <w:sz w:val="16"/>
                <w:szCs w:val="16"/>
                <w:lang w:eastAsia="zh-CN"/>
              </w:rPr>
            </w:pPr>
            <w:r>
              <w:rPr>
                <w:rFonts w:cs="Arial"/>
                <w:color w:val="000000"/>
                <w:sz w:val="16"/>
                <w:szCs w:val="16"/>
                <w:lang w:eastAsia="zh-CN"/>
              </w:rPr>
              <w:t xml:space="preserve">Update OpenAPI version  </w:t>
            </w:r>
          </w:p>
        </w:tc>
        <w:tc>
          <w:tcPr>
            <w:tcW w:w="708" w:type="dxa"/>
            <w:shd w:val="solid" w:color="FFFFFF" w:fill="auto"/>
          </w:tcPr>
          <w:p w:rsidR="00C01833" w:rsidRDefault="00C01833" w:rsidP="00850923">
            <w:pPr>
              <w:pStyle w:val="TAC"/>
              <w:rPr>
                <w:sz w:val="16"/>
                <w:szCs w:val="16"/>
                <w:lang w:eastAsia="zh-CN"/>
              </w:rPr>
            </w:pPr>
            <w:r>
              <w:rPr>
                <w:sz w:val="16"/>
                <w:szCs w:val="16"/>
                <w:lang w:eastAsia="zh-CN"/>
              </w:rPr>
              <w:t>18.2.0</w:t>
            </w:r>
          </w:p>
        </w:tc>
      </w:tr>
      <w:tr w:rsidR="00C01833" w:rsidRPr="00C012B0" w:rsidTr="00EC0283">
        <w:tblPrEx>
          <w:tblCellMar>
            <w:top w:w="0" w:type="dxa"/>
            <w:bottom w:w="0" w:type="dxa"/>
          </w:tblCellMar>
        </w:tblPrEx>
        <w:trPr>
          <w:trHeight w:val="383"/>
        </w:trPr>
        <w:tc>
          <w:tcPr>
            <w:tcW w:w="800" w:type="dxa"/>
            <w:shd w:val="solid" w:color="FFFFFF" w:fill="auto"/>
          </w:tcPr>
          <w:p w:rsidR="00C01833" w:rsidRDefault="00C01833" w:rsidP="00C01833">
            <w:pPr>
              <w:pStyle w:val="TAL"/>
              <w:rPr>
                <w:rFonts w:cs="Arial"/>
                <w:color w:val="000000"/>
                <w:sz w:val="16"/>
                <w:szCs w:val="16"/>
                <w:lang w:eastAsia="zh-CN"/>
              </w:rPr>
            </w:pPr>
            <w:r>
              <w:rPr>
                <w:rFonts w:cs="Arial"/>
                <w:color w:val="000000"/>
                <w:sz w:val="16"/>
                <w:szCs w:val="16"/>
                <w:lang w:eastAsia="zh-CN"/>
              </w:rPr>
              <w:t>2023-06</w:t>
            </w:r>
          </w:p>
        </w:tc>
        <w:tc>
          <w:tcPr>
            <w:tcW w:w="800" w:type="dxa"/>
            <w:shd w:val="solid" w:color="FFFFFF" w:fill="auto"/>
          </w:tcPr>
          <w:p w:rsidR="00C01833" w:rsidRDefault="00C01833" w:rsidP="00C01833">
            <w:pPr>
              <w:pStyle w:val="TAC"/>
              <w:rPr>
                <w:rFonts w:cs="Arial"/>
                <w:color w:val="000000"/>
                <w:sz w:val="16"/>
                <w:szCs w:val="16"/>
                <w:lang w:eastAsia="zh-CN"/>
              </w:rPr>
            </w:pPr>
            <w:r>
              <w:rPr>
                <w:rFonts w:cs="Arial"/>
                <w:color w:val="000000"/>
                <w:sz w:val="16"/>
                <w:szCs w:val="16"/>
                <w:lang w:eastAsia="zh-CN"/>
              </w:rPr>
              <w:t>SA#100</w:t>
            </w:r>
          </w:p>
        </w:tc>
        <w:tc>
          <w:tcPr>
            <w:tcW w:w="1094" w:type="dxa"/>
            <w:shd w:val="solid" w:color="FFFFFF" w:fill="auto"/>
          </w:tcPr>
          <w:p w:rsidR="00C01833" w:rsidRDefault="00C01833" w:rsidP="00C01833">
            <w:pPr>
              <w:pStyle w:val="TAC"/>
              <w:rPr>
                <w:rFonts w:cs="Arial"/>
                <w:color w:val="000000"/>
                <w:sz w:val="16"/>
                <w:szCs w:val="16"/>
                <w:lang w:eastAsia="zh-CN"/>
              </w:rPr>
            </w:pPr>
            <w:r>
              <w:rPr>
                <w:rFonts w:cs="Arial"/>
                <w:color w:val="000000"/>
                <w:sz w:val="16"/>
                <w:szCs w:val="16"/>
                <w:lang w:eastAsia="zh-CN"/>
              </w:rPr>
              <w:t>SP-230650</w:t>
            </w:r>
          </w:p>
        </w:tc>
        <w:tc>
          <w:tcPr>
            <w:tcW w:w="567" w:type="dxa"/>
            <w:shd w:val="solid" w:color="FFFFFF" w:fill="auto"/>
          </w:tcPr>
          <w:p w:rsidR="00C01833" w:rsidRDefault="00C01833" w:rsidP="00C01833">
            <w:pPr>
              <w:pStyle w:val="TAL"/>
              <w:rPr>
                <w:rFonts w:cs="Arial"/>
                <w:color w:val="000000"/>
                <w:sz w:val="16"/>
                <w:szCs w:val="16"/>
                <w:lang w:eastAsia="zh-CN"/>
              </w:rPr>
            </w:pPr>
            <w:r>
              <w:rPr>
                <w:rFonts w:cs="Arial"/>
                <w:color w:val="000000"/>
                <w:sz w:val="16"/>
                <w:szCs w:val="16"/>
                <w:lang w:eastAsia="zh-CN"/>
              </w:rPr>
              <w:t>0479</w:t>
            </w:r>
          </w:p>
        </w:tc>
        <w:tc>
          <w:tcPr>
            <w:tcW w:w="425" w:type="dxa"/>
            <w:shd w:val="solid" w:color="FFFFFF" w:fill="auto"/>
          </w:tcPr>
          <w:p w:rsidR="00C01833" w:rsidRDefault="00C01833" w:rsidP="00C01833">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C01833" w:rsidRDefault="00C01833" w:rsidP="00C01833">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C01833" w:rsidRDefault="00C01833" w:rsidP="00C01833">
            <w:pPr>
              <w:pStyle w:val="TAL"/>
              <w:rPr>
                <w:rFonts w:cs="Arial"/>
                <w:color w:val="000000"/>
                <w:sz w:val="16"/>
                <w:szCs w:val="16"/>
                <w:lang w:eastAsia="zh-CN"/>
              </w:rPr>
            </w:pPr>
            <w:r>
              <w:rPr>
                <w:rFonts w:cs="Arial"/>
                <w:color w:val="000000"/>
                <w:sz w:val="16"/>
                <w:szCs w:val="16"/>
                <w:lang w:eastAsia="zh-CN"/>
              </w:rPr>
              <w:t>Correction of QFIContainerInformation</w:t>
            </w:r>
          </w:p>
        </w:tc>
        <w:tc>
          <w:tcPr>
            <w:tcW w:w="708" w:type="dxa"/>
            <w:shd w:val="solid" w:color="FFFFFF" w:fill="auto"/>
          </w:tcPr>
          <w:p w:rsidR="00C01833" w:rsidRDefault="00C01833" w:rsidP="00C01833">
            <w:pPr>
              <w:pStyle w:val="TAC"/>
              <w:rPr>
                <w:sz w:val="16"/>
                <w:szCs w:val="16"/>
                <w:lang w:eastAsia="zh-CN"/>
              </w:rPr>
            </w:pPr>
            <w:r>
              <w:rPr>
                <w:sz w:val="16"/>
                <w:szCs w:val="16"/>
                <w:lang w:eastAsia="zh-CN"/>
              </w:rPr>
              <w:t>18.2.0</w:t>
            </w:r>
          </w:p>
        </w:tc>
      </w:tr>
      <w:tr w:rsidR="00C01833" w:rsidRPr="00C012B0" w:rsidTr="00EC0283">
        <w:tblPrEx>
          <w:tblCellMar>
            <w:top w:w="0" w:type="dxa"/>
            <w:bottom w:w="0" w:type="dxa"/>
          </w:tblCellMar>
        </w:tblPrEx>
        <w:trPr>
          <w:trHeight w:val="383"/>
        </w:trPr>
        <w:tc>
          <w:tcPr>
            <w:tcW w:w="800" w:type="dxa"/>
            <w:shd w:val="solid" w:color="FFFFFF" w:fill="auto"/>
          </w:tcPr>
          <w:p w:rsidR="00C01833" w:rsidRDefault="00C01833" w:rsidP="00850923">
            <w:pPr>
              <w:pStyle w:val="TAL"/>
              <w:rPr>
                <w:rFonts w:cs="Arial"/>
                <w:color w:val="000000"/>
                <w:sz w:val="16"/>
                <w:szCs w:val="16"/>
                <w:lang w:eastAsia="zh-CN"/>
              </w:rPr>
            </w:pPr>
            <w:r>
              <w:rPr>
                <w:rFonts w:cs="Arial"/>
                <w:color w:val="000000"/>
                <w:sz w:val="16"/>
                <w:szCs w:val="16"/>
                <w:lang w:eastAsia="zh-CN"/>
              </w:rPr>
              <w:t>2023-06</w:t>
            </w:r>
          </w:p>
        </w:tc>
        <w:tc>
          <w:tcPr>
            <w:tcW w:w="800" w:type="dxa"/>
            <w:shd w:val="solid" w:color="FFFFFF" w:fill="auto"/>
          </w:tcPr>
          <w:p w:rsidR="00C01833" w:rsidRDefault="00C01833" w:rsidP="00850923">
            <w:pPr>
              <w:pStyle w:val="TAC"/>
              <w:rPr>
                <w:rFonts w:cs="Arial"/>
                <w:color w:val="000000"/>
                <w:sz w:val="16"/>
                <w:szCs w:val="16"/>
                <w:lang w:eastAsia="zh-CN"/>
              </w:rPr>
            </w:pPr>
            <w:r>
              <w:rPr>
                <w:rFonts w:cs="Arial"/>
                <w:color w:val="000000"/>
                <w:sz w:val="16"/>
                <w:szCs w:val="16"/>
                <w:lang w:eastAsia="zh-CN"/>
              </w:rPr>
              <w:t>SA#100</w:t>
            </w:r>
          </w:p>
        </w:tc>
        <w:tc>
          <w:tcPr>
            <w:tcW w:w="1094" w:type="dxa"/>
            <w:shd w:val="solid" w:color="FFFFFF" w:fill="auto"/>
          </w:tcPr>
          <w:p w:rsidR="00C01833" w:rsidRDefault="00C01833" w:rsidP="00850923">
            <w:pPr>
              <w:pStyle w:val="TAC"/>
              <w:rPr>
                <w:rFonts w:cs="Arial"/>
                <w:color w:val="000000"/>
                <w:sz w:val="16"/>
                <w:szCs w:val="16"/>
                <w:lang w:eastAsia="zh-CN"/>
              </w:rPr>
            </w:pPr>
            <w:r>
              <w:rPr>
                <w:rFonts w:cs="Arial"/>
                <w:color w:val="000000"/>
                <w:sz w:val="16"/>
                <w:szCs w:val="16"/>
                <w:lang w:eastAsia="zh-CN"/>
              </w:rPr>
              <w:t>SP-230664</w:t>
            </w:r>
          </w:p>
        </w:tc>
        <w:tc>
          <w:tcPr>
            <w:tcW w:w="567" w:type="dxa"/>
            <w:shd w:val="solid" w:color="FFFFFF" w:fill="auto"/>
          </w:tcPr>
          <w:p w:rsidR="00C01833" w:rsidRDefault="00C01833" w:rsidP="00850923">
            <w:pPr>
              <w:pStyle w:val="TAL"/>
              <w:rPr>
                <w:rFonts w:cs="Arial"/>
                <w:color w:val="000000"/>
                <w:sz w:val="16"/>
                <w:szCs w:val="16"/>
                <w:lang w:eastAsia="zh-CN"/>
              </w:rPr>
            </w:pPr>
            <w:r>
              <w:rPr>
                <w:rFonts w:cs="Arial"/>
                <w:color w:val="000000"/>
                <w:sz w:val="16"/>
                <w:szCs w:val="16"/>
                <w:lang w:eastAsia="zh-CN"/>
              </w:rPr>
              <w:t>0480</w:t>
            </w:r>
          </w:p>
        </w:tc>
        <w:tc>
          <w:tcPr>
            <w:tcW w:w="425" w:type="dxa"/>
            <w:shd w:val="solid" w:color="FFFFFF" w:fill="auto"/>
          </w:tcPr>
          <w:p w:rsidR="00C01833" w:rsidRDefault="00C01833" w:rsidP="00850923">
            <w:pPr>
              <w:pStyle w:val="TAR"/>
              <w:rPr>
                <w:rFonts w:cs="Arial"/>
                <w:color w:val="000000"/>
                <w:sz w:val="16"/>
                <w:szCs w:val="16"/>
                <w:lang w:eastAsia="zh-CN"/>
              </w:rPr>
            </w:pPr>
            <w:r>
              <w:rPr>
                <w:rFonts w:cs="Arial"/>
                <w:color w:val="000000"/>
                <w:sz w:val="16"/>
                <w:szCs w:val="16"/>
                <w:lang w:eastAsia="zh-CN"/>
              </w:rPr>
              <w:t>2</w:t>
            </w:r>
          </w:p>
        </w:tc>
        <w:tc>
          <w:tcPr>
            <w:tcW w:w="425" w:type="dxa"/>
            <w:shd w:val="solid" w:color="FFFFFF" w:fill="auto"/>
          </w:tcPr>
          <w:p w:rsidR="00C01833" w:rsidRDefault="00C01833" w:rsidP="00850923">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C01833" w:rsidRDefault="00C01833" w:rsidP="00850923">
            <w:pPr>
              <w:pStyle w:val="TAL"/>
              <w:rPr>
                <w:rFonts w:cs="Arial"/>
                <w:color w:val="000000"/>
                <w:sz w:val="16"/>
                <w:szCs w:val="16"/>
                <w:lang w:eastAsia="zh-CN"/>
              </w:rPr>
            </w:pPr>
            <w:r>
              <w:rPr>
                <w:rFonts w:cs="Arial"/>
                <w:color w:val="000000"/>
                <w:sz w:val="16"/>
                <w:szCs w:val="16"/>
                <w:lang w:eastAsia="zh-CN"/>
              </w:rPr>
              <w:t>Slice-aware charging for Roaming partners</w:t>
            </w:r>
          </w:p>
        </w:tc>
        <w:tc>
          <w:tcPr>
            <w:tcW w:w="708" w:type="dxa"/>
            <w:shd w:val="solid" w:color="FFFFFF" w:fill="auto"/>
          </w:tcPr>
          <w:p w:rsidR="00C01833" w:rsidRDefault="00C01833" w:rsidP="00850923">
            <w:pPr>
              <w:pStyle w:val="TAC"/>
              <w:rPr>
                <w:sz w:val="16"/>
                <w:szCs w:val="16"/>
                <w:lang w:eastAsia="zh-CN"/>
              </w:rPr>
            </w:pPr>
            <w:r>
              <w:rPr>
                <w:sz w:val="16"/>
                <w:szCs w:val="16"/>
                <w:lang w:eastAsia="zh-CN"/>
              </w:rPr>
              <w:t>18.2.0</w:t>
            </w:r>
          </w:p>
        </w:tc>
      </w:tr>
      <w:tr w:rsidR="0089255B" w:rsidRPr="00C012B0" w:rsidTr="00EC0283">
        <w:tblPrEx>
          <w:tblCellMar>
            <w:top w:w="0" w:type="dxa"/>
            <w:bottom w:w="0" w:type="dxa"/>
          </w:tblCellMar>
        </w:tblPrEx>
        <w:trPr>
          <w:trHeight w:val="383"/>
        </w:trPr>
        <w:tc>
          <w:tcPr>
            <w:tcW w:w="800" w:type="dxa"/>
            <w:shd w:val="solid" w:color="FFFFFF" w:fill="auto"/>
          </w:tcPr>
          <w:p w:rsidR="0089255B" w:rsidRDefault="0089255B" w:rsidP="00850923">
            <w:pPr>
              <w:pStyle w:val="TAL"/>
              <w:rPr>
                <w:rFonts w:cs="Arial"/>
                <w:color w:val="000000"/>
                <w:sz w:val="16"/>
                <w:szCs w:val="16"/>
                <w:lang w:eastAsia="zh-CN"/>
              </w:rPr>
            </w:pPr>
            <w:r>
              <w:rPr>
                <w:rFonts w:cs="Arial"/>
                <w:color w:val="000000"/>
                <w:sz w:val="16"/>
                <w:szCs w:val="16"/>
                <w:lang w:eastAsia="zh-CN"/>
              </w:rPr>
              <w:t>2023-09</w:t>
            </w:r>
          </w:p>
        </w:tc>
        <w:tc>
          <w:tcPr>
            <w:tcW w:w="800" w:type="dxa"/>
            <w:shd w:val="solid" w:color="FFFFFF" w:fill="auto"/>
          </w:tcPr>
          <w:p w:rsidR="0089255B" w:rsidRDefault="0089255B" w:rsidP="00850923">
            <w:pPr>
              <w:pStyle w:val="TAC"/>
              <w:rPr>
                <w:rFonts w:cs="Arial"/>
                <w:color w:val="000000"/>
                <w:sz w:val="16"/>
                <w:szCs w:val="16"/>
                <w:lang w:eastAsia="zh-CN"/>
              </w:rPr>
            </w:pPr>
            <w:r>
              <w:rPr>
                <w:rFonts w:cs="Arial"/>
                <w:color w:val="000000"/>
                <w:sz w:val="16"/>
                <w:szCs w:val="16"/>
                <w:lang w:eastAsia="zh-CN"/>
              </w:rPr>
              <w:t>SA#101</w:t>
            </w:r>
          </w:p>
        </w:tc>
        <w:tc>
          <w:tcPr>
            <w:tcW w:w="1094" w:type="dxa"/>
            <w:shd w:val="solid" w:color="FFFFFF" w:fill="auto"/>
          </w:tcPr>
          <w:p w:rsidR="0089255B" w:rsidRDefault="0089255B" w:rsidP="00850923">
            <w:pPr>
              <w:pStyle w:val="TAC"/>
              <w:rPr>
                <w:rFonts w:cs="Arial"/>
                <w:color w:val="000000"/>
                <w:sz w:val="16"/>
                <w:szCs w:val="16"/>
                <w:lang w:eastAsia="zh-CN"/>
              </w:rPr>
            </w:pPr>
            <w:r>
              <w:rPr>
                <w:rFonts w:cs="Arial"/>
                <w:color w:val="000000"/>
                <w:sz w:val="16"/>
                <w:szCs w:val="16"/>
                <w:lang w:eastAsia="zh-CN"/>
              </w:rPr>
              <w:t>SP-230951</w:t>
            </w:r>
          </w:p>
        </w:tc>
        <w:tc>
          <w:tcPr>
            <w:tcW w:w="567" w:type="dxa"/>
            <w:shd w:val="solid" w:color="FFFFFF" w:fill="auto"/>
          </w:tcPr>
          <w:p w:rsidR="0089255B" w:rsidRDefault="0089255B" w:rsidP="00850923">
            <w:pPr>
              <w:pStyle w:val="TAL"/>
              <w:rPr>
                <w:rFonts w:cs="Arial"/>
                <w:color w:val="000000"/>
                <w:sz w:val="16"/>
                <w:szCs w:val="16"/>
                <w:lang w:eastAsia="zh-CN"/>
              </w:rPr>
            </w:pPr>
            <w:r>
              <w:rPr>
                <w:rFonts w:cs="Arial"/>
                <w:color w:val="000000"/>
                <w:sz w:val="16"/>
                <w:szCs w:val="16"/>
                <w:lang w:eastAsia="zh-CN"/>
              </w:rPr>
              <w:t>0469</w:t>
            </w:r>
          </w:p>
        </w:tc>
        <w:tc>
          <w:tcPr>
            <w:tcW w:w="425" w:type="dxa"/>
            <w:shd w:val="solid" w:color="FFFFFF" w:fill="auto"/>
          </w:tcPr>
          <w:p w:rsidR="0089255B" w:rsidRDefault="0089255B" w:rsidP="00850923">
            <w:pPr>
              <w:pStyle w:val="TAR"/>
              <w:rPr>
                <w:rFonts w:cs="Arial"/>
                <w:color w:val="000000"/>
                <w:sz w:val="16"/>
                <w:szCs w:val="16"/>
                <w:lang w:eastAsia="zh-CN"/>
              </w:rPr>
            </w:pPr>
            <w:r>
              <w:rPr>
                <w:rFonts w:cs="Arial"/>
                <w:color w:val="000000"/>
                <w:sz w:val="16"/>
                <w:szCs w:val="16"/>
                <w:lang w:eastAsia="zh-CN"/>
              </w:rPr>
              <w:t>2</w:t>
            </w:r>
          </w:p>
        </w:tc>
        <w:tc>
          <w:tcPr>
            <w:tcW w:w="425" w:type="dxa"/>
            <w:shd w:val="solid" w:color="FFFFFF" w:fill="auto"/>
          </w:tcPr>
          <w:p w:rsidR="0089255B" w:rsidRDefault="0089255B" w:rsidP="00850923">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89255B" w:rsidRDefault="0089255B" w:rsidP="00850923">
            <w:pPr>
              <w:pStyle w:val="TAL"/>
              <w:rPr>
                <w:rFonts w:cs="Arial"/>
                <w:color w:val="000000"/>
                <w:sz w:val="16"/>
                <w:szCs w:val="16"/>
                <w:lang w:eastAsia="zh-CN"/>
              </w:rPr>
            </w:pPr>
            <w:r>
              <w:rPr>
                <w:rFonts w:cs="Arial"/>
                <w:color w:val="000000"/>
                <w:sz w:val="16"/>
                <w:szCs w:val="16"/>
                <w:lang w:eastAsia="zh-CN"/>
              </w:rPr>
              <w:t>Update EAS Infrastructure Usage Charging Information</w:t>
            </w:r>
          </w:p>
        </w:tc>
        <w:tc>
          <w:tcPr>
            <w:tcW w:w="708" w:type="dxa"/>
            <w:shd w:val="solid" w:color="FFFFFF" w:fill="auto"/>
          </w:tcPr>
          <w:p w:rsidR="0089255B" w:rsidRDefault="0089255B" w:rsidP="00850923">
            <w:pPr>
              <w:pStyle w:val="TAC"/>
              <w:rPr>
                <w:sz w:val="16"/>
                <w:szCs w:val="16"/>
                <w:lang w:eastAsia="zh-CN"/>
              </w:rPr>
            </w:pPr>
            <w:r>
              <w:rPr>
                <w:sz w:val="16"/>
                <w:szCs w:val="16"/>
                <w:lang w:eastAsia="zh-CN"/>
              </w:rPr>
              <w:t>18.3.0</w:t>
            </w:r>
          </w:p>
        </w:tc>
      </w:tr>
      <w:tr w:rsidR="00420138" w:rsidRPr="00C012B0" w:rsidTr="00EC0283">
        <w:tblPrEx>
          <w:tblCellMar>
            <w:top w:w="0" w:type="dxa"/>
            <w:bottom w:w="0" w:type="dxa"/>
          </w:tblCellMar>
        </w:tblPrEx>
        <w:trPr>
          <w:trHeight w:val="383"/>
        </w:trPr>
        <w:tc>
          <w:tcPr>
            <w:tcW w:w="800" w:type="dxa"/>
            <w:shd w:val="solid" w:color="FFFFFF" w:fill="auto"/>
          </w:tcPr>
          <w:p w:rsidR="00420138" w:rsidRDefault="00420138" w:rsidP="00850923">
            <w:pPr>
              <w:pStyle w:val="TAL"/>
              <w:rPr>
                <w:rFonts w:cs="Arial"/>
                <w:color w:val="000000"/>
                <w:sz w:val="16"/>
                <w:szCs w:val="16"/>
                <w:lang w:eastAsia="zh-CN"/>
              </w:rPr>
            </w:pPr>
            <w:r>
              <w:rPr>
                <w:rFonts w:cs="Arial"/>
                <w:color w:val="000000"/>
                <w:sz w:val="16"/>
                <w:szCs w:val="16"/>
                <w:lang w:eastAsia="zh-CN"/>
              </w:rPr>
              <w:t>2023-09</w:t>
            </w:r>
          </w:p>
        </w:tc>
        <w:tc>
          <w:tcPr>
            <w:tcW w:w="800" w:type="dxa"/>
            <w:shd w:val="solid" w:color="FFFFFF" w:fill="auto"/>
          </w:tcPr>
          <w:p w:rsidR="00420138" w:rsidRDefault="00420138" w:rsidP="00850923">
            <w:pPr>
              <w:pStyle w:val="TAC"/>
              <w:rPr>
                <w:rFonts w:cs="Arial"/>
                <w:color w:val="000000"/>
                <w:sz w:val="16"/>
                <w:szCs w:val="16"/>
                <w:lang w:eastAsia="zh-CN"/>
              </w:rPr>
            </w:pPr>
            <w:r>
              <w:rPr>
                <w:rFonts w:cs="Arial"/>
                <w:color w:val="000000"/>
                <w:sz w:val="16"/>
                <w:szCs w:val="16"/>
                <w:lang w:eastAsia="zh-CN"/>
              </w:rPr>
              <w:t>SA#101</w:t>
            </w:r>
          </w:p>
        </w:tc>
        <w:tc>
          <w:tcPr>
            <w:tcW w:w="1094" w:type="dxa"/>
            <w:shd w:val="solid" w:color="FFFFFF" w:fill="auto"/>
          </w:tcPr>
          <w:p w:rsidR="00420138" w:rsidRDefault="00420138" w:rsidP="00850923">
            <w:pPr>
              <w:pStyle w:val="TAC"/>
              <w:rPr>
                <w:rFonts w:cs="Arial"/>
                <w:color w:val="000000"/>
                <w:sz w:val="16"/>
                <w:szCs w:val="16"/>
                <w:lang w:eastAsia="zh-CN"/>
              </w:rPr>
            </w:pPr>
            <w:r>
              <w:rPr>
                <w:rFonts w:cs="Arial"/>
                <w:color w:val="000000"/>
                <w:sz w:val="16"/>
                <w:szCs w:val="16"/>
                <w:lang w:eastAsia="zh-CN"/>
              </w:rPr>
              <w:t>SP-230945</w:t>
            </w:r>
          </w:p>
        </w:tc>
        <w:tc>
          <w:tcPr>
            <w:tcW w:w="567" w:type="dxa"/>
            <w:shd w:val="solid" w:color="FFFFFF" w:fill="auto"/>
          </w:tcPr>
          <w:p w:rsidR="00420138" w:rsidRDefault="00420138" w:rsidP="00850923">
            <w:pPr>
              <w:pStyle w:val="TAL"/>
              <w:rPr>
                <w:rFonts w:cs="Arial"/>
                <w:color w:val="000000"/>
                <w:sz w:val="16"/>
                <w:szCs w:val="16"/>
                <w:lang w:eastAsia="zh-CN"/>
              </w:rPr>
            </w:pPr>
            <w:r>
              <w:rPr>
                <w:rFonts w:cs="Arial"/>
                <w:color w:val="000000"/>
                <w:sz w:val="16"/>
                <w:szCs w:val="16"/>
                <w:lang w:eastAsia="zh-CN"/>
              </w:rPr>
              <w:t>0482</w:t>
            </w:r>
          </w:p>
        </w:tc>
        <w:tc>
          <w:tcPr>
            <w:tcW w:w="425" w:type="dxa"/>
            <w:shd w:val="solid" w:color="FFFFFF" w:fill="auto"/>
          </w:tcPr>
          <w:p w:rsidR="00420138" w:rsidRDefault="00420138" w:rsidP="00850923">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420138" w:rsidRDefault="00420138" w:rsidP="00850923">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420138" w:rsidRDefault="00420138" w:rsidP="00850923">
            <w:pPr>
              <w:pStyle w:val="TAL"/>
              <w:rPr>
                <w:rFonts w:cs="Arial"/>
                <w:color w:val="000000"/>
                <w:sz w:val="16"/>
                <w:szCs w:val="16"/>
                <w:lang w:eastAsia="zh-CN"/>
              </w:rPr>
            </w:pPr>
            <w:r>
              <w:rPr>
                <w:rFonts w:cs="Arial"/>
                <w:color w:val="000000"/>
                <w:sz w:val="16"/>
                <w:szCs w:val="16"/>
                <w:lang w:eastAsia="zh-CN"/>
              </w:rPr>
              <w:t>Correction on AMF identifier in CHF CDR data</w:t>
            </w:r>
          </w:p>
        </w:tc>
        <w:tc>
          <w:tcPr>
            <w:tcW w:w="708" w:type="dxa"/>
            <w:shd w:val="solid" w:color="FFFFFF" w:fill="auto"/>
          </w:tcPr>
          <w:p w:rsidR="00420138" w:rsidRDefault="00420138" w:rsidP="00850923">
            <w:pPr>
              <w:pStyle w:val="TAC"/>
              <w:rPr>
                <w:sz w:val="16"/>
                <w:szCs w:val="16"/>
                <w:lang w:eastAsia="zh-CN"/>
              </w:rPr>
            </w:pPr>
            <w:r>
              <w:rPr>
                <w:sz w:val="16"/>
                <w:szCs w:val="16"/>
                <w:lang w:eastAsia="zh-CN"/>
              </w:rPr>
              <w:t>18.3.0</w:t>
            </w:r>
          </w:p>
        </w:tc>
      </w:tr>
      <w:tr w:rsidR="00420138" w:rsidRPr="00C012B0" w:rsidTr="00EC0283">
        <w:tblPrEx>
          <w:tblCellMar>
            <w:top w:w="0" w:type="dxa"/>
            <w:bottom w:w="0" w:type="dxa"/>
          </w:tblCellMar>
        </w:tblPrEx>
        <w:trPr>
          <w:trHeight w:val="383"/>
        </w:trPr>
        <w:tc>
          <w:tcPr>
            <w:tcW w:w="800" w:type="dxa"/>
            <w:shd w:val="solid" w:color="FFFFFF" w:fill="auto"/>
          </w:tcPr>
          <w:p w:rsidR="00420138" w:rsidRDefault="00420138" w:rsidP="00420138">
            <w:pPr>
              <w:pStyle w:val="TAL"/>
              <w:rPr>
                <w:rFonts w:cs="Arial"/>
                <w:color w:val="000000"/>
                <w:sz w:val="16"/>
                <w:szCs w:val="16"/>
                <w:lang w:eastAsia="zh-CN"/>
              </w:rPr>
            </w:pPr>
            <w:r>
              <w:rPr>
                <w:rFonts w:cs="Arial"/>
                <w:color w:val="000000"/>
                <w:sz w:val="16"/>
                <w:szCs w:val="16"/>
                <w:lang w:eastAsia="zh-CN"/>
              </w:rPr>
              <w:t>2023-09</w:t>
            </w:r>
          </w:p>
        </w:tc>
        <w:tc>
          <w:tcPr>
            <w:tcW w:w="800" w:type="dxa"/>
            <w:shd w:val="solid" w:color="FFFFFF" w:fill="auto"/>
          </w:tcPr>
          <w:p w:rsidR="00420138" w:rsidRDefault="00420138" w:rsidP="00420138">
            <w:pPr>
              <w:pStyle w:val="TAC"/>
              <w:rPr>
                <w:rFonts w:cs="Arial"/>
                <w:color w:val="000000"/>
                <w:sz w:val="16"/>
                <w:szCs w:val="16"/>
                <w:lang w:eastAsia="zh-CN"/>
              </w:rPr>
            </w:pPr>
            <w:r>
              <w:rPr>
                <w:rFonts w:cs="Arial"/>
                <w:color w:val="000000"/>
                <w:sz w:val="16"/>
                <w:szCs w:val="16"/>
                <w:lang w:eastAsia="zh-CN"/>
              </w:rPr>
              <w:t>SA#101</w:t>
            </w:r>
          </w:p>
        </w:tc>
        <w:tc>
          <w:tcPr>
            <w:tcW w:w="1094" w:type="dxa"/>
            <w:shd w:val="solid" w:color="FFFFFF" w:fill="auto"/>
          </w:tcPr>
          <w:p w:rsidR="00420138" w:rsidRDefault="00420138" w:rsidP="00420138">
            <w:pPr>
              <w:pStyle w:val="TAC"/>
              <w:rPr>
                <w:rFonts w:cs="Arial"/>
                <w:color w:val="000000"/>
                <w:sz w:val="16"/>
                <w:szCs w:val="16"/>
                <w:lang w:eastAsia="zh-CN"/>
              </w:rPr>
            </w:pPr>
            <w:r>
              <w:rPr>
                <w:rFonts w:cs="Arial"/>
                <w:color w:val="000000"/>
                <w:sz w:val="16"/>
                <w:szCs w:val="16"/>
                <w:lang w:eastAsia="zh-CN"/>
              </w:rPr>
              <w:t>SP-230945</w:t>
            </w:r>
          </w:p>
        </w:tc>
        <w:tc>
          <w:tcPr>
            <w:tcW w:w="567" w:type="dxa"/>
            <w:shd w:val="solid" w:color="FFFFFF" w:fill="auto"/>
          </w:tcPr>
          <w:p w:rsidR="00420138" w:rsidRDefault="00420138" w:rsidP="00420138">
            <w:pPr>
              <w:pStyle w:val="TAL"/>
              <w:rPr>
                <w:rFonts w:cs="Arial"/>
                <w:color w:val="000000"/>
                <w:sz w:val="16"/>
                <w:szCs w:val="16"/>
                <w:lang w:eastAsia="zh-CN"/>
              </w:rPr>
            </w:pPr>
            <w:r>
              <w:rPr>
                <w:rFonts w:cs="Arial"/>
                <w:color w:val="000000"/>
                <w:sz w:val="16"/>
                <w:szCs w:val="16"/>
                <w:lang w:eastAsia="zh-CN"/>
              </w:rPr>
              <w:t>0484</w:t>
            </w:r>
          </w:p>
        </w:tc>
        <w:tc>
          <w:tcPr>
            <w:tcW w:w="425" w:type="dxa"/>
            <w:shd w:val="solid" w:color="FFFFFF" w:fill="auto"/>
          </w:tcPr>
          <w:p w:rsidR="00420138" w:rsidRDefault="00420138" w:rsidP="00420138">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420138" w:rsidRDefault="00420138" w:rsidP="00420138">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420138" w:rsidRDefault="00420138" w:rsidP="00420138">
            <w:pPr>
              <w:pStyle w:val="TAL"/>
              <w:rPr>
                <w:rFonts w:cs="Arial"/>
                <w:color w:val="000000"/>
                <w:sz w:val="16"/>
                <w:szCs w:val="16"/>
                <w:lang w:eastAsia="zh-CN"/>
              </w:rPr>
            </w:pPr>
            <w:r>
              <w:rPr>
                <w:rFonts w:cs="Arial"/>
                <w:color w:val="000000"/>
                <w:sz w:val="16"/>
                <w:szCs w:val="16"/>
                <w:lang w:eastAsia="zh-CN"/>
              </w:rPr>
              <w:t>Correction on API Target Network Function information</w:t>
            </w:r>
          </w:p>
        </w:tc>
        <w:tc>
          <w:tcPr>
            <w:tcW w:w="708" w:type="dxa"/>
            <w:shd w:val="solid" w:color="FFFFFF" w:fill="auto"/>
          </w:tcPr>
          <w:p w:rsidR="00420138" w:rsidRDefault="00420138" w:rsidP="00420138">
            <w:pPr>
              <w:pStyle w:val="TAC"/>
              <w:rPr>
                <w:sz w:val="16"/>
                <w:szCs w:val="16"/>
                <w:lang w:eastAsia="zh-CN"/>
              </w:rPr>
            </w:pPr>
            <w:r>
              <w:rPr>
                <w:sz w:val="16"/>
                <w:szCs w:val="16"/>
                <w:lang w:eastAsia="zh-CN"/>
              </w:rPr>
              <w:t>18.3.0</w:t>
            </w:r>
          </w:p>
        </w:tc>
      </w:tr>
      <w:tr w:rsidR="0098418C" w:rsidRPr="00C012B0" w:rsidTr="00EC0283">
        <w:tblPrEx>
          <w:tblCellMar>
            <w:top w:w="0" w:type="dxa"/>
            <w:bottom w:w="0" w:type="dxa"/>
          </w:tblCellMar>
        </w:tblPrEx>
        <w:trPr>
          <w:trHeight w:val="383"/>
        </w:trPr>
        <w:tc>
          <w:tcPr>
            <w:tcW w:w="800" w:type="dxa"/>
            <w:shd w:val="solid" w:color="FFFFFF" w:fill="auto"/>
          </w:tcPr>
          <w:p w:rsidR="0098418C" w:rsidRDefault="0098418C" w:rsidP="00420138">
            <w:pPr>
              <w:pStyle w:val="TAL"/>
              <w:rPr>
                <w:rFonts w:cs="Arial"/>
                <w:color w:val="000000"/>
                <w:sz w:val="16"/>
                <w:szCs w:val="16"/>
                <w:lang w:eastAsia="zh-CN"/>
              </w:rPr>
            </w:pPr>
            <w:r>
              <w:rPr>
                <w:rFonts w:cs="Arial"/>
                <w:color w:val="000000"/>
                <w:sz w:val="16"/>
                <w:szCs w:val="16"/>
                <w:lang w:eastAsia="zh-CN"/>
              </w:rPr>
              <w:t>2023-09</w:t>
            </w:r>
          </w:p>
        </w:tc>
        <w:tc>
          <w:tcPr>
            <w:tcW w:w="800" w:type="dxa"/>
            <w:shd w:val="solid" w:color="FFFFFF" w:fill="auto"/>
          </w:tcPr>
          <w:p w:rsidR="0098418C" w:rsidRDefault="0098418C" w:rsidP="00420138">
            <w:pPr>
              <w:pStyle w:val="TAC"/>
              <w:rPr>
                <w:rFonts w:cs="Arial"/>
                <w:color w:val="000000"/>
                <w:sz w:val="16"/>
                <w:szCs w:val="16"/>
                <w:lang w:eastAsia="zh-CN"/>
              </w:rPr>
            </w:pPr>
            <w:r>
              <w:rPr>
                <w:rFonts w:cs="Arial"/>
                <w:color w:val="000000"/>
                <w:sz w:val="16"/>
                <w:szCs w:val="16"/>
                <w:lang w:eastAsia="zh-CN"/>
              </w:rPr>
              <w:t>SA#101</w:t>
            </w:r>
          </w:p>
        </w:tc>
        <w:tc>
          <w:tcPr>
            <w:tcW w:w="1094" w:type="dxa"/>
            <w:shd w:val="solid" w:color="FFFFFF" w:fill="auto"/>
          </w:tcPr>
          <w:p w:rsidR="0098418C" w:rsidRDefault="0098418C" w:rsidP="00420138">
            <w:pPr>
              <w:pStyle w:val="TAC"/>
              <w:rPr>
                <w:rFonts w:cs="Arial"/>
                <w:color w:val="000000"/>
                <w:sz w:val="16"/>
                <w:szCs w:val="16"/>
                <w:lang w:eastAsia="zh-CN"/>
              </w:rPr>
            </w:pPr>
            <w:r>
              <w:rPr>
                <w:rFonts w:cs="Arial"/>
                <w:color w:val="000000"/>
                <w:sz w:val="16"/>
                <w:szCs w:val="16"/>
                <w:lang w:eastAsia="zh-CN"/>
              </w:rPr>
              <w:t>SP-230957</w:t>
            </w:r>
          </w:p>
        </w:tc>
        <w:tc>
          <w:tcPr>
            <w:tcW w:w="567" w:type="dxa"/>
            <w:shd w:val="solid" w:color="FFFFFF" w:fill="auto"/>
          </w:tcPr>
          <w:p w:rsidR="0098418C" w:rsidRDefault="0098418C" w:rsidP="00420138">
            <w:pPr>
              <w:pStyle w:val="TAL"/>
              <w:rPr>
                <w:rFonts w:cs="Arial"/>
                <w:color w:val="000000"/>
                <w:sz w:val="16"/>
                <w:szCs w:val="16"/>
                <w:lang w:eastAsia="zh-CN"/>
              </w:rPr>
            </w:pPr>
            <w:r>
              <w:rPr>
                <w:rFonts w:cs="Arial"/>
                <w:color w:val="000000"/>
                <w:sz w:val="16"/>
                <w:szCs w:val="16"/>
                <w:lang w:eastAsia="zh-CN"/>
              </w:rPr>
              <w:t>0485</w:t>
            </w:r>
          </w:p>
        </w:tc>
        <w:tc>
          <w:tcPr>
            <w:tcW w:w="425" w:type="dxa"/>
            <w:shd w:val="solid" w:color="FFFFFF" w:fill="auto"/>
          </w:tcPr>
          <w:p w:rsidR="0098418C" w:rsidRDefault="0098418C" w:rsidP="00420138">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98418C" w:rsidRDefault="0098418C" w:rsidP="00420138">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98418C" w:rsidRDefault="0098418C" w:rsidP="00420138">
            <w:pPr>
              <w:pStyle w:val="TAL"/>
              <w:rPr>
                <w:rFonts w:cs="Arial"/>
                <w:color w:val="000000"/>
                <w:sz w:val="16"/>
                <w:szCs w:val="16"/>
                <w:lang w:eastAsia="zh-CN"/>
              </w:rPr>
            </w:pPr>
            <w:r>
              <w:rPr>
                <w:rFonts w:cs="Arial"/>
                <w:color w:val="000000"/>
                <w:sz w:val="16"/>
                <w:szCs w:val="16"/>
                <w:lang w:eastAsia="zh-CN"/>
              </w:rPr>
              <w:t>Addition of access type for SNPN</w:t>
            </w:r>
          </w:p>
        </w:tc>
        <w:tc>
          <w:tcPr>
            <w:tcW w:w="708" w:type="dxa"/>
            <w:shd w:val="solid" w:color="FFFFFF" w:fill="auto"/>
          </w:tcPr>
          <w:p w:rsidR="0098418C" w:rsidRDefault="0098418C" w:rsidP="00420138">
            <w:pPr>
              <w:pStyle w:val="TAC"/>
              <w:rPr>
                <w:sz w:val="16"/>
                <w:szCs w:val="16"/>
                <w:lang w:eastAsia="zh-CN"/>
              </w:rPr>
            </w:pPr>
            <w:r>
              <w:rPr>
                <w:sz w:val="16"/>
                <w:szCs w:val="16"/>
                <w:lang w:eastAsia="zh-CN"/>
              </w:rPr>
              <w:t>18.3.0</w:t>
            </w:r>
          </w:p>
        </w:tc>
      </w:tr>
      <w:tr w:rsidR="00D86429" w:rsidRPr="00C012B0" w:rsidTr="00EC0283">
        <w:tblPrEx>
          <w:tblCellMar>
            <w:top w:w="0" w:type="dxa"/>
            <w:bottom w:w="0" w:type="dxa"/>
          </w:tblCellMar>
        </w:tblPrEx>
        <w:trPr>
          <w:trHeight w:val="383"/>
        </w:trPr>
        <w:tc>
          <w:tcPr>
            <w:tcW w:w="800" w:type="dxa"/>
            <w:shd w:val="solid" w:color="FFFFFF" w:fill="auto"/>
          </w:tcPr>
          <w:p w:rsidR="00D86429" w:rsidRDefault="00D86429" w:rsidP="00D86429">
            <w:pPr>
              <w:pStyle w:val="TAL"/>
              <w:rPr>
                <w:rFonts w:cs="Arial"/>
                <w:color w:val="000000"/>
                <w:sz w:val="16"/>
                <w:szCs w:val="16"/>
                <w:lang w:eastAsia="zh-CN"/>
              </w:rPr>
            </w:pPr>
            <w:r>
              <w:rPr>
                <w:rFonts w:cs="Arial"/>
                <w:color w:val="000000"/>
                <w:sz w:val="16"/>
                <w:szCs w:val="16"/>
                <w:lang w:eastAsia="zh-CN"/>
              </w:rPr>
              <w:t>2023-09</w:t>
            </w:r>
          </w:p>
        </w:tc>
        <w:tc>
          <w:tcPr>
            <w:tcW w:w="800" w:type="dxa"/>
            <w:shd w:val="solid" w:color="FFFFFF" w:fill="auto"/>
          </w:tcPr>
          <w:p w:rsidR="00D86429" w:rsidRDefault="00D86429" w:rsidP="00D86429">
            <w:pPr>
              <w:pStyle w:val="TAC"/>
              <w:rPr>
                <w:rFonts w:cs="Arial"/>
                <w:color w:val="000000"/>
                <w:sz w:val="16"/>
                <w:szCs w:val="16"/>
                <w:lang w:eastAsia="zh-CN"/>
              </w:rPr>
            </w:pPr>
            <w:r>
              <w:rPr>
                <w:rFonts w:cs="Arial"/>
                <w:color w:val="000000"/>
                <w:sz w:val="16"/>
                <w:szCs w:val="16"/>
                <w:lang w:eastAsia="zh-CN"/>
              </w:rPr>
              <w:t>SA#101</w:t>
            </w:r>
          </w:p>
        </w:tc>
        <w:tc>
          <w:tcPr>
            <w:tcW w:w="1094" w:type="dxa"/>
            <w:shd w:val="solid" w:color="FFFFFF" w:fill="auto"/>
          </w:tcPr>
          <w:p w:rsidR="00D86429" w:rsidRDefault="00D86429" w:rsidP="00D86429">
            <w:pPr>
              <w:pStyle w:val="TAC"/>
              <w:rPr>
                <w:rFonts w:cs="Arial"/>
                <w:color w:val="000000"/>
                <w:sz w:val="16"/>
                <w:szCs w:val="16"/>
                <w:lang w:eastAsia="zh-CN"/>
              </w:rPr>
            </w:pPr>
            <w:r>
              <w:rPr>
                <w:rFonts w:cs="Arial"/>
                <w:color w:val="000000"/>
                <w:sz w:val="16"/>
                <w:szCs w:val="16"/>
                <w:lang w:eastAsia="zh-CN"/>
              </w:rPr>
              <w:t>SP-230957</w:t>
            </w:r>
          </w:p>
        </w:tc>
        <w:tc>
          <w:tcPr>
            <w:tcW w:w="567" w:type="dxa"/>
            <w:shd w:val="solid" w:color="FFFFFF" w:fill="auto"/>
          </w:tcPr>
          <w:p w:rsidR="00D86429" w:rsidRDefault="00D86429" w:rsidP="00D86429">
            <w:pPr>
              <w:pStyle w:val="TAL"/>
              <w:rPr>
                <w:rFonts w:cs="Arial"/>
                <w:color w:val="000000"/>
                <w:sz w:val="16"/>
                <w:szCs w:val="16"/>
                <w:lang w:eastAsia="zh-CN"/>
              </w:rPr>
            </w:pPr>
            <w:r>
              <w:rPr>
                <w:rFonts w:cs="Arial"/>
                <w:color w:val="000000"/>
                <w:sz w:val="16"/>
                <w:szCs w:val="16"/>
                <w:lang w:eastAsia="zh-CN"/>
              </w:rPr>
              <w:t>0486</w:t>
            </w:r>
          </w:p>
        </w:tc>
        <w:tc>
          <w:tcPr>
            <w:tcW w:w="425" w:type="dxa"/>
            <w:shd w:val="solid" w:color="FFFFFF" w:fill="auto"/>
          </w:tcPr>
          <w:p w:rsidR="00D86429" w:rsidRDefault="00D86429" w:rsidP="00D86429">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D86429" w:rsidRDefault="00D86429" w:rsidP="00D86429">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D86429" w:rsidRDefault="00D86429" w:rsidP="00D86429">
            <w:pPr>
              <w:pStyle w:val="TAL"/>
              <w:rPr>
                <w:rFonts w:cs="Arial"/>
                <w:color w:val="000000"/>
                <w:sz w:val="16"/>
                <w:szCs w:val="16"/>
                <w:lang w:eastAsia="zh-CN"/>
              </w:rPr>
            </w:pPr>
            <w:r>
              <w:rPr>
                <w:rFonts w:cs="Arial"/>
                <w:color w:val="000000"/>
                <w:sz w:val="16"/>
                <w:szCs w:val="16"/>
                <w:lang w:eastAsia="zh-CN"/>
              </w:rPr>
              <w:t>Add identifier for PNI-NPN charging</w:t>
            </w:r>
          </w:p>
        </w:tc>
        <w:tc>
          <w:tcPr>
            <w:tcW w:w="708" w:type="dxa"/>
            <w:shd w:val="solid" w:color="FFFFFF" w:fill="auto"/>
          </w:tcPr>
          <w:p w:rsidR="00D86429" w:rsidRDefault="00D86429" w:rsidP="00D86429">
            <w:pPr>
              <w:pStyle w:val="TAC"/>
              <w:rPr>
                <w:sz w:val="16"/>
                <w:szCs w:val="16"/>
                <w:lang w:eastAsia="zh-CN"/>
              </w:rPr>
            </w:pPr>
            <w:r>
              <w:rPr>
                <w:sz w:val="16"/>
                <w:szCs w:val="16"/>
                <w:lang w:eastAsia="zh-CN"/>
              </w:rPr>
              <w:t>18.3.0</w:t>
            </w:r>
          </w:p>
        </w:tc>
      </w:tr>
      <w:tr w:rsidR="00A126E5" w:rsidRPr="00C012B0" w:rsidTr="00EC0283">
        <w:tblPrEx>
          <w:tblCellMar>
            <w:top w:w="0" w:type="dxa"/>
            <w:bottom w:w="0" w:type="dxa"/>
          </w:tblCellMar>
        </w:tblPrEx>
        <w:trPr>
          <w:trHeight w:val="383"/>
        </w:trPr>
        <w:tc>
          <w:tcPr>
            <w:tcW w:w="800" w:type="dxa"/>
            <w:shd w:val="solid" w:color="FFFFFF" w:fill="auto"/>
          </w:tcPr>
          <w:p w:rsidR="00A126E5" w:rsidRDefault="00A126E5" w:rsidP="00D86429">
            <w:pPr>
              <w:pStyle w:val="TAL"/>
              <w:rPr>
                <w:rFonts w:cs="Arial"/>
                <w:color w:val="000000"/>
                <w:sz w:val="16"/>
                <w:szCs w:val="16"/>
                <w:lang w:eastAsia="zh-CN"/>
              </w:rPr>
            </w:pPr>
            <w:r>
              <w:rPr>
                <w:rFonts w:cs="Arial"/>
                <w:color w:val="000000"/>
                <w:sz w:val="16"/>
                <w:szCs w:val="16"/>
                <w:lang w:eastAsia="zh-CN"/>
              </w:rPr>
              <w:t>2023-09</w:t>
            </w:r>
          </w:p>
        </w:tc>
        <w:tc>
          <w:tcPr>
            <w:tcW w:w="800" w:type="dxa"/>
            <w:shd w:val="solid" w:color="FFFFFF" w:fill="auto"/>
          </w:tcPr>
          <w:p w:rsidR="00A126E5" w:rsidRDefault="00A126E5" w:rsidP="00D86429">
            <w:pPr>
              <w:pStyle w:val="TAC"/>
              <w:rPr>
                <w:rFonts w:cs="Arial"/>
                <w:color w:val="000000"/>
                <w:sz w:val="16"/>
                <w:szCs w:val="16"/>
                <w:lang w:eastAsia="zh-CN"/>
              </w:rPr>
            </w:pPr>
            <w:r>
              <w:rPr>
                <w:rFonts w:cs="Arial"/>
                <w:color w:val="000000"/>
                <w:sz w:val="16"/>
                <w:szCs w:val="16"/>
                <w:lang w:eastAsia="zh-CN"/>
              </w:rPr>
              <w:t>SA#101</w:t>
            </w:r>
          </w:p>
        </w:tc>
        <w:tc>
          <w:tcPr>
            <w:tcW w:w="1094" w:type="dxa"/>
            <w:shd w:val="solid" w:color="FFFFFF" w:fill="auto"/>
          </w:tcPr>
          <w:p w:rsidR="00A126E5" w:rsidRDefault="00A126E5" w:rsidP="00D86429">
            <w:pPr>
              <w:pStyle w:val="TAC"/>
              <w:rPr>
                <w:rFonts w:cs="Arial"/>
                <w:color w:val="000000"/>
                <w:sz w:val="16"/>
                <w:szCs w:val="16"/>
                <w:lang w:eastAsia="zh-CN"/>
              </w:rPr>
            </w:pPr>
            <w:r>
              <w:rPr>
                <w:rFonts w:cs="Arial"/>
                <w:color w:val="000000"/>
                <w:sz w:val="16"/>
                <w:szCs w:val="16"/>
                <w:lang w:eastAsia="zh-CN"/>
              </w:rPr>
              <w:t>SP-230945</w:t>
            </w:r>
          </w:p>
        </w:tc>
        <w:tc>
          <w:tcPr>
            <w:tcW w:w="567" w:type="dxa"/>
            <w:shd w:val="solid" w:color="FFFFFF" w:fill="auto"/>
          </w:tcPr>
          <w:p w:rsidR="00A126E5" w:rsidRDefault="00A126E5" w:rsidP="00D86429">
            <w:pPr>
              <w:pStyle w:val="TAL"/>
              <w:rPr>
                <w:rFonts w:cs="Arial"/>
                <w:color w:val="000000"/>
                <w:sz w:val="16"/>
                <w:szCs w:val="16"/>
                <w:lang w:eastAsia="zh-CN"/>
              </w:rPr>
            </w:pPr>
            <w:r>
              <w:rPr>
                <w:rFonts w:cs="Arial"/>
                <w:color w:val="000000"/>
                <w:sz w:val="16"/>
                <w:szCs w:val="16"/>
                <w:lang w:eastAsia="zh-CN"/>
              </w:rPr>
              <w:t>0490</w:t>
            </w:r>
          </w:p>
        </w:tc>
        <w:tc>
          <w:tcPr>
            <w:tcW w:w="425" w:type="dxa"/>
            <w:shd w:val="solid" w:color="FFFFFF" w:fill="auto"/>
          </w:tcPr>
          <w:p w:rsidR="00A126E5" w:rsidRDefault="00A126E5" w:rsidP="00D86429">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A126E5" w:rsidRDefault="00A126E5" w:rsidP="00D86429">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A126E5" w:rsidRDefault="00A126E5" w:rsidP="00D86429">
            <w:pPr>
              <w:pStyle w:val="TAL"/>
              <w:rPr>
                <w:rFonts w:cs="Arial"/>
                <w:color w:val="000000"/>
                <w:sz w:val="16"/>
                <w:szCs w:val="16"/>
                <w:lang w:eastAsia="zh-CN"/>
              </w:rPr>
            </w:pPr>
            <w:r>
              <w:rPr>
                <w:rFonts w:cs="Arial"/>
                <w:color w:val="000000"/>
                <w:sz w:val="16"/>
                <w:szCs w:val="16"/>
                <w:lang w:eastAsia="zh-CN"/>
              </w:rPr>
              <w:t>Correction on the data type of Trigger</w:t>
            </w:r>
          </w:p>
        </w:tc>
        <w:tc>
          <w:tcPr>
            <w:tcW w:w="708" w:type="dxa"/>
            <w:shd w:val="solid" w:color="FFFFFF" w:fill="auto"/>
          </w:tcPr>
          <w:p w:rsidR="00A126E5" w:rsidRDefault="00A126E5" w:rsidP="00D86429">
            <w:pPr>
              <w:pStyle w:val="TAC"/>
              <w:rPr>
                <w:sz w:val="16"/>
                <w:szCs w:val="16"/>
                <w:lang w:eastAsia="zh-CN"/>
              </w:rPr>
            </w:pPr>
            <w:r>
              <w:rPr>
                <w:sz w:val="16"/>
                <w:szCs w:val="16"/>
                <w:lang w:eastAsia="zh-CN"/>
              </w:rPr>
              <w:t>18.3.0</w:t>
            </w:r>
          </w:p>
        </w:tc>
      </w:tr>
      <w:tr w:rsidR="007015A8" w:rsidRPr="00C012B0" w:rsidTr="00EC0283">
        <w:tblPrEx>
          <w:tblCellMar>
            <w:top w:w="0" w:type="dxa"/>
            <w:bottom w:w="0" w:type="dxa"/>
          </w:tblCellMar>
        </w:tblPrEx>
        <w:trPr>
          <w:trHeight w:val="383"/>
        </w:trPr>
        <w:tc>
          <w:tcPr>
            <w:tcW w:w="800" w:type="dxa"/>
            <w:shd w:val="solid" w:color="FFFFFF" w:fill="auto"/>
          </w:tcPr>
          <w:p w:rsidR="007015A8" w:rsidRDefault="007015A8" w:rsidP="007015A8">
            <w:pPr>
              <w:pStyle w:val="TAL"/>
              <w:rPr>
                <w:rFonts w:cs="Arial"/>
                <w:color w:val="000000"/>
                <w:sz w:val="16"/>
                <w:szCs w:val="16"/>
                <w:lang w:eastAsia="zh-CN"/>
              </w:rPr>
            </w:pPr>
            <w:r>
              <w:rPr>
                <w:rFonts w:cs="Arial"/>
                <w:color w:val="000000"/>
                <w:sz w:val="16"/>
                <w:szCs w:val="16"/>
                <w:lang w:eastAsia="zh-CN"/>
              </w:rPr>
              <w:t>2023-09</w:t>
            </w:r>
          </w:p>
        </w:tc>
        <w:tc>
          <w:tcPr>
            <w:tcW w:w="800" w:type="dxa"/>
            <w:shd w:val="solid" w:color="FFFFFF" w:fill="auto"/>
          </w:tcPr>
          <w:p w:rsidR="007015A8" w:rsidRDefault="007015A8" w:rsidP="007015A8">
            <w:pPr>
              <w:pStyle w:val="TAC"/>
              <w:rPr>
                <w:rFonts w:cs="Arial"/>
                <w:color w:val="000000"/>
                <w:sz w:val="16"/>
                <w:szCs w:val="16"/>
                <w:lang w:eastAsia="zh-CN"/>
              </w:rPr>
            </w:pPr>
            <w:r>
              <w:rPr>
                <w:rFonts w:cs="Arial"/>
                <w:color w:val="000000"/>
                <w:sz w:val="16"/>
                <w:szCs w:val="16"/>
                <w:lang w:eastAsia="zh-CN"/>
              </w:rPr>
              <w:t>SA#101</w:t>
            </w:r>
          </w:p>
        </w:tc>
        <w:tc>
          <w:tcPr>
            <w:tcW w:w="1094" w:type="dxa"/>
            <w:shd w:val="solid" w:color="FFFFFF" w:fill="auto"/>
          </w:tcPr>
          <w:p w:rsidR="007015A8" w:rsidRDefault="007015A8" w:rsidP="007015A8">
            <w:pPr>
              <w:pStyle w:val="TAC"/>
              <w:rPr>
                <w:rFonts w:cs="Arial"/>
                <w:color w:val="000000"/>
                <w:sz w:val="16"/>
                <w:szCs w:val="16"/>
                <w:lang w:eastAsia="zh-CN"/>
              </w:rPr>
            </w:pPr>
            <w:r>
              <w:rPr>
                <w:rFonts w:cs="Arial"/>
                <w:color w:val="000000"/>
                <w:sz w:val="16"/>
                <w:szCs w:val="16"/>
                <w:lang w:eastAsia="zh-CN"/>
              </w:rPr>
              <w:t>SP-230945</w:t>
            </w:r>
          </w:p>
        </w:tc>
        <w:tc>
          <w:tcPr>
            <w:tcW w:w="567" w:type="dxa"/>
            <w:shd w:val="solid" w:color="FFFFFF" w:fill="auto"/>
          </w:tcPr>
          <w:p w:rsidR="007015A8" w:rsidRDefault="007015A8" w:rsidP="007015A8">
            <w:pPr>
              <w:pStyle w:val="TAL"/>
              <w:rPr>
                <w:rFonts w:cs="Arial"/>
                <w:color w:val="000000"/>
                <w:sz w:val="16"/>
                <w:szCs w:val="16"/>
                <w:lang w:eastAsia="zh-CN"/>
              </w:rPr>
            </w:pPr>
            <w:r>
              <w:rPr>
                <w:rFonts w:cs="Arial"/>
                <w:color w:val="000000"/>
                <w:sz w:val="16"/>
                <w:szCs w:val="16"/>
                <w:lang w:eastAsia="zh-CN"/>
              </w:rPr>
              <w:t>0492</w:t>
            </w:r>
          </w:p>
        </w:tc>
        <w:tc>
          <w:tcPr>
            <w:tcW w:w="425" w:type="dxa"/>
            <w:shd w:val="solid" w:color="FFFFFF" w:fill="auto"/>
          </w:tcPr>
          <w:p w:rsidR="007015A8" w:rsidRDefault="007015A8" w:rsidP="007015A8">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7015A8" w:rsidRDefault="007015A8" w:rsidP="007015A8">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7015A8" w:rsidRDefault="007015A8" w:rsidP="007015A8">
            <w:pPr>
              <w:pStyle w:val="TAL"/>
              <w:rPr>
                <w:rFonts w:cs="Arial"/>
                <w:color w:val="000000"/>
                <w:sz w:val="16"/>
                <w:szCs w:val="16"/>
                <w:lang w:eastAsia="zh-CN"/>
              </w:rPr>
            </w:pPr>
            <w:r>
              <w:rPr>
                <w:rFonts w:cs="Arial"/>
                <w:color w:val="000000"/>
                <w:sz w:val="16"/>
                <w:szCs w:val="16"/>
                <w:lang w:eastAsia="zh-CN"/>
              </w:rPr>
              <w:t>Correct the NSPAContaiberInformation for NSPA</w:t>
            </w:r>
          </w:p>
        </w:tc>
        <w:tc>
          <w:tcPr>
            <w:tcW w:w="708" w:type="dxa"/>
            <w:shd w:val="solid" w:color="FFFFFF" w:fill="auto"/>
          </w:tcPr>
          <w:p w:rsidR="007015A8" w:rsidRDefault="007015A8" w:rsidP="007015A8">
            <w:pPr>
              <w:pStyle w:val="TAC"/>
              <w:rPr>
                <w:sz w:val="16"/>
                <w:szCs w:val="16"/>
                <w:lang w:eastAsia="zh-CN"/>
              </w:rPr>
            </w:pPr>
            <w:r>
              <w:rPr>
                <w:sz w:val="16"/>
                <w:szCs w:val="16"/>
                <w:lang w:eastAsia="zh-CN"/>
              </w:rPr>
              <w:t>18.3.0</w:t>
            </w:r>
          </w:p>
        </w:tc>
      </w:tr>
      <w:tr w:rsidR="007015A8" w:rsidRPr="00C012B0" w:rsidTr="00EC0283">
        <w:tblPrEx>
          <w:tblCellMar>
            <w:top w:w="0" w:type="dxa"/>
            <w:bottom w:w="0" w:type="dxa"/>
          </w:tblCellMar>
        </w:tblPrEx>
        <w:trPr>
          <w:trHeight w:val="383"/>
        </w:trPr>
        <w:tc>
          <w:tcPr>
            <w:tcW w:w="800" w:type="dxa"/>
            <w:shd w:val="solid" w:color="FFFFFF" w:fill="auto"/>
          </w:tcPr>
          <w:p w:rsidR="007015A8" w:rsidRDefault="007015A8" w:rsidP="00D86429">
            <w:pPr>
              <w:pStyle w:val="TAL"/>
              <w:rPr>
                <w:rFonts w:cs="Arial"/>
                <w:color w:val="000000"/>
                <w:sz w:val="16"/>
                <w:szCs w:val="16"/>
                <w:lang w:eastAsia="zh-CN"/>
              </w:rPr>
            </w:pPr>
            <w:r>
              <w:rPr>
                <w:rFonts w:cs="Arial"/>
                <w:color w:val="000000"/>
                <w:sz w:val="16"/>
                <w:szCs w:val="16"/>
                <w:lang w:eastAsia="zh-CN"/>
              </w:rPr>
              <w:t>2023-09</w:t>
            </w:r>
          </w:p>
        </w:tc>
        <w:tc>
          <w:tcPr>
            <w:tcW w:w="800" w:type="dxa"/>
            <w:shd w:val="solid" w:color="FFFFFF" w:fill="auto"/>
          </w:tcPr>
          <w:p w:rsidR="007015A8" w:rsidRDefault="007015A8" w:rsidP="00D86429">
            <w:pPr>
              <w:pStyle w:val="TAC"/>
              <w:rPr>
                <w:rFonts w:cs="Arial"/>
                <w:color w:val="000000"/>
                <w:sz w:val="16"/>
                <w:szCs w:val="16"/>
                <w:lang w:eastAsia="zh-CN"/>
              </w:rPr>
            </w:pPr>
            <w:r>
              <w:rPr>
                <w:rFonts w:cs="Arial"/>
                <w:color w:val="000000"/>
                <w:sz w:val="16"/>
                <w:szCs w:val="16"/>
                <w:lang w:eastAsia="zh-CN"/>
              </w:rPr>
              <w:t>SA#101</w:t>
            </w:r>
          </w:p>
        </w:tc>
        <w:tc>
          <w:tcPr>
            <w:tcW w:w="1094" w:type="dxa"/>
            <w:shd w:val="solid" w:color="FFFFFF" w:fill="auto"/>
          </w:tcPr>
          <w:p w:rsidR="007015A8" w:rsidRDefault="007015A8" w:rsidP="00D86429">
            <w:pPr>
              <w:pStyle w:val="TAC"/>
              <w:rPr>
                <w:rFonts w:cs="Arial"/>
                <w:color w:val="000000"/>
                <w:sz w:val="16"/>
                <w:szCs w:val="16"/>
                <w:lang w:eastAsia="zh-CN"/>
              </w:rPr>
            </w:pPr>
            <w:r>
              <w:rPr>
                <w:rFonts w:cs="Arial"/>
                <w:color w:val="000000"/>
                <w:sz w:val="16"/>
                <w:szCs w:val="16"/>
                <w:lang w:eastAsia="zh-CN"/>
              </w:rPr>
              <w:t>SP-230961</w:t>
            </w:r>
          </w:p>
        </w:tc>
        <w:tc>
          <w:tcPr>
            <w:tcW w:w="567" w:type="dxa"/>
            <w:shd w:val="solid" w:color="FFFFFF" w:fill="auto"/>
          </w:tcPr>
          <w:p w:rsidR="007015A8" w:rsidRDefault="007015A8" w:rsidP="00D86429">
            <w:pPr>
              <w:pStyle w:val="TAL"/>
              <w:rPr>
                <w:rFonts w:cs="Arial"/>
                <w:color w:val="000000"/>
                <w:sz w:val="16"/>
                <w:szCs w:val="16"/>
                <w:lang w:eastAsia="zh-CN"/>
              </w:rPr>
            </w:pPr>
            <w:r>
              <w:rPr>
                <w:rFonts w:cs="Arial"/>
                <w:color w:val="000000"/>
                <w:sz w:val="16"/>
                <w:szCs w:val="16"/>
                <w:lang w:eastAsia="zh-CN"/>
              </w:rPr>
              <w:t>0493</w:t>
            </w:r>
          </w:p>
        </w:tc>
        <w:tc>
          <w:tcPr>
            <w:tcW w:w="425" w:type="dxa"/>
            <w:shd w:val="solid" w:color="FFFFFF" w:fill="auto"/>
          </w:tcPr>
          <w:p w:rsidR="007015A8" w:rsidRDefault="007015A8" w:rsidP="00D86429">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7015A8" w:rsidRDefault="007015A8" w:rsidP="00D86429">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7015A8" w:rsidRDefault="007015A8" w:rsidP="00D86429">
            <w:pPr>
              <w:pStyle w:val="TAL"/>
              <w:rPr>
                <w:rFonts w:cs="Arial"/>
                <w:color w:val="000000"/>
                <w:sz w:val="16"/>
                <w:szCs w:val="16"/>
                <w:lang w:eastAsia="zh-CN"/>
              </w:rPr>
            </w:pPr>
            <w:r>
              <w:rPr>
                <w:rFonts w:cs="Arial"/>
                <w:color w:val="000000"/>
                <w:sz w:val="16"/>
                <w:szCs w:val="16"/>
                <w:lang w:eastAsia="zh-CN"/>
              </w:rPr>
              <w:t>Support of Caller and Callee Information in Stage 3</w:t>
            </w:r>
          </w:p>
        </w:tc>
        <w:tc>
          <w:tcPr>
            <w:tcW w:w="708" w:type="dxa"/>
            <w:shd w:val="solid" w:color="FFFFFF" w:fill="auto"/>
          </w:tcPr>
          <w:p w:rsidR="007015A8" w:rsidRDefault="007015A8" w:rsidP="00D86429">
            <w:pPr>
              <w:pStyle w:val="TAC"/>
              <w:rPr>
                <w:sz w:val="16"/>
                <w:szCs w:val="16"/>
                <w:lang w:eastAsia="zh-CN"/>
              </w:rPr>
            </w:pPr>
            <w:r>
              <w:rPr>
                <w:sz w:val="16"/>
                <w:szCs w:val="16"/>
                <w:lang w:eastAsia="zh-CN"/>
              </w:rPr>
              <w:t>18.3.0</w:t>
            </w:r>
          </w:p>
        </w:tc>
      </w:tr>
      <w:tr w:rsidR="00241BEF" w:rsidRPr="00C012B0" w:rsidTr="00EC0283">
        <w:tblPrEx>
          <w:tblCellMar>
            <w:top w:w="0" w:type="dxa"/>
            <w:bottom w:w="0" w:type="dxa"/>
          </w:tblCellMar>
        </w:tblPrEx>
        <w:trPr>
          <w:trHeight w:val="383"/>
        </w:trPr>
        <w:tc>
          <w:tcPr>
            <w:tcW w:w="800" w:type="dxa"/>
            <w:shd w:val="solid" w:color="FFFFFF" w:fill="auto"/>
          </w:tcPr>
          <w:p w:rsidR="00241BEF" w:rsidRDefault="00241BEF" w:rsidP="00D86429">
            <w:pPr>
              <w:pStyle w:val="TAL"/>
              <w:rPr>
                <w:rFonts w:cs="Arial"/>
                <w:color w:val="000000"/>
                <w:sz w:val="16"/>
                <w:szCs w:val="16"/>
                <w:lang w:eastAsia="zh-CN"/>
              </w:rPr>
            </w:pPr>
            <w:r>
              <w:rPr>
                <w:rFonts w:cs="Arial"/>
                <w:color w:val="000000"/>
                <w:sz w:val="16"/>
                <w:szCs w:val="16"/>
                <w:lang w:eastAsia="zh-CN"/>
              </w:rPr>
              <w:t>2023-09</w:t>
            </w:r>
          </w:p>
        </w:tc>
        <w:tc>
          <w:tcPr>
            <w:tcW w:w="800" w:type="dxa"/>
            <w:shd w:val="solid" w:color="FFFFFF" w:fill="auto"/>
          </w:tcPr>
          <w:p w:rsidR="00241BEF" w:rsidRDefault="00241BEF" w:rsidP="00D86429">
            <w:pPr>
              <w:pStyle w:val="TAC"/>
              <w:rPr>
                <w:rFonts w:cs="Arial"/>
                <w:color w:val="000000"/>
                <w:sz w:val="16"/>
                <w:szCs w:val="16"/>
                <w:lang w:eastAsia="zh-CN"/>
              </w:rPr>
            </w:pPr>
            <w:r>
              <w:rPr>
                <w:rFonts w:cs="Arial"/>
                <w:color w:val="000000"/>
                <w:sz w:val="16"/>
                <w:szCs w:val="16"/>
                <w:lang w:eastAsia="zh-CN"/>
              </w:rPr>
              <w:t>SA#101</w:t>
            </w:r>
          </w:p>
        </w:tc>
        <w:tc>
          <w:tcPr>
            <w:tcW w:w="1094" w:type="dxa"/>
            <w:shd w:val="solid" w:color="FFFFFF" w:fill="auto"/>
          </w:tcPr>
          <w:p w:rsidR="00241BEF" w:rsidRDefault="00241BEF" w:rsidP="00D86429">
            <w:pPr>
              <w:pStyle w:val="TAC"/>
              <w:rPr>
                <w:rFonts w:cs="Arial"/>
                <w:color w:val="000000"/>
                <w:sz w:val="16"/>
                <w:szCs w:val="16"/>
                <w:lang w:eastAsia="zh-CN"/>
              </w:rPr>
            </w:pPr>
            <w:r>
              <w:rPr>
                <w:rFonts w:cs="Arial"/>
                <w:color w:val="000000"/>
                <w:sz w:val="16"/>
                <w:szCs w:val="16"/>
                <w:lang w:eastAsia="zh-CN"/>
              </w:rPr>
              <w:t>SP-230936</w:t>
            </w:r>
          </w:p>
        </w:tc>
        <w:tc>
          <w:tcPr>
            <w:tcW w:w="567" w:type="dxa"/>
            <w:shd w:val="solid" w:color="FFFFFF" w:fill="auto"/>
          </w:tcPr>
          <w:p w:rsidR="00241BEF" w:rsidRDefault="00241BEF" w:rsidP="00D86429">
            <w:pPr>
              <w:pStyle w:val="TAL"/>
              <w:rPr>
                <w:rFonts w:cs="Arial"/>
                <w:color w:val="000000"/>
                <w:sz w:val="16"/>
                <w:szCs w:val="16"/>
                <w:lang w:eastAsia="zh-CN"/>
              </w:rPr>
            </w:pPr>
            <w:r>
              <w:rPr>
                <w:rFonts w:cs="Arial"/>
                <w:color w:val="000000"/>
                <w:sz w:val="16"/>
                <w:szCs w:val="16"/>
                <w:lang w:eastAsia="zh-CN"/>
              </w:rPr>
              <w:t>0495</w:t>
            </w:r>
          </w:p>
        </w:tc>
        <w:tc>
          <w:tcPr>
            <w:tcW w:w="425" w:type="dxa"/>
            <w:shd w:val="solid" w:color="FFFFFF" w:fill="auto"/>
          </w:tcPr>
          <w:p w:rsidR="00241BEF" w:rsidRDefault="00241BEF" w:rsidP="00D86429">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241BEF" w:rsidRDefault="00241BEF" w:rsidP="00D86429">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241BEF" w:rsidRDefault="00241BEF" w:rsidP="00D86429">
            <w:pPr>
              <w:pStyle w:val="TAL"/>
              <w:rPr>
                <w:rFonts w:cs="Arial"/>
                <w:color w:val="000000"/>
                <w:sz w:val="16"/>
                <w:szCs w:val="16"/>
                <w:lang w:eastAsia="zh-CN"/>
              </w:rPr>
            </w:pPr>
            <w:r>
              <w:rPr>
                <w:rFonts w:cs="Arial"/>
                <w:color w:val="000000"/>
                <w:sz w:val="16"/>
                <w:szCs w:val="16"/>
                <w:lang w:eastAsia="zh-CN"/>
              </w:rPr>
              <w:t>Correction to QoSMonitoring feature</w:t>
            </w:r>
          </w:p>
        </w:tc>
        <w:tc>
          <w:tcPr>
            <w:tcW w:w="708" w:type="dxa"/>
            <w:shd w:val="solid" w:color="FFFFFF" w:fill="auto"/>
          </w:tcPr>
          <w:p w:rsidR="00241BEF" w:rsidRDefault="00241BEF" w:rsidP="00D86429">
            <w:pPr>
              <w:pStyle w:val="TAC"/>
              <w:rPr>
                <w:sz w:val="16"/>
                <w:szCs w:val="16"/>
                <w:lang w:eastAsia="zh-CN"/>
              </w:rPr>
            </w:pPr>
            <w:r>
              <w:rPr>
                <w:sz w:val="16"/>
                <w:szCs w:val="16"/>
                <w:lang w:eastAsia="zh-CN"/>
              </w:rPr>
              <w:t>18.3.0</w:t>
            </w:r>
          </w:p>
        </w:tc>
      </w:tr>
      <w:tr w:rsidR="00436E0D" w:rsidRPr="00C012B0" w:rsidTr="00EC0283">
        <w:tblPrEx>
          <w:tblCellMar>
            <w:top w:w="0" w:type="dxa"/>
            <w:bottom w:w="0" w:type="dxa"/>
          </w:tblCellMar>
        </w:tblPrEx>
        <w:trPr>
          <w:trHeight w:val="383"/>
        </w:trPr>
        <w:tc>
          <w:tcPr>
            <w:tcW w:w="800" w:type="dxa"/>
            <w:shd w:val="solid" w:color="FFFFFF" w:fill="auto"/>
          </w:tcPr>
          <w:p w:rsidR="00436E0D" w:rsidRDefault="00436E0D" w:rsidP="00D86429">
            <w:pPr>
              <w:pStyle w:val="TAL"/>
              <w:rPr>
                <w:rFonts w:cs="Arial"/>
                <w:color w:val="000000"/>
                <w:sz w:val="16"/>
                <w:szCs w:val="16"/>
                <w:lang w:eastAsia="zh-CN"/>
              </w:rPr>
            </w:pPr>
            <w:r>
              <w:rPr>
                <w:rFonts w:cs="Arial"/>
                <w:color w:val="000000"/>
                <w:sz w:val="16"/>
                <w:szCs w:val="16"/>
                <w:lang w:eastAsia="zh-CN"/>
              </w:rPr>
              <w:t>2023-09</w:t>
            </w:r>
          </w:p>
        </w:tc>
        <w:tc>
          <w:tcPr>
            <w:tcW w:w="800" w:type="dxa"/>
            <w:shd w:val="solid" w:color="FFFFFF" w:fill="auto"/>
          </w:tcPr>
          <w:p w:rsidR="00436E0D" w:rsidRDefault="00436E0D" w:rsidP="00D86429">
            <w:pPr>
              <w:pStyle w:val="TAC"/>
              <w:rPr>
                <w:rFonts w:cs="Arial"/>
                <w:color w:val="000000"/>
                <w:sz w:val="16"/>
                <w:szCs w:val="16"/>
                <w:lang w:eastAsia="zh-CN"/>
              </w:rPr>
            </w:pPr>
            <w:r>
              <w:rPr>
                <w:rFonts w:cs="Arial"/>
                <w:color w:val="000000"/>
                <w:sz w:val="16"/>
                <w:szCs w:val="16"/>
                <w:lang w:eastAsia="zh-CN"/>
              </w:rPr>
              <w:t>SA#101</w:t>
            </w:r>
          </w:p>
        </w:tc>
        <w:tc>
          <w:tcPr>
            <w:tcW w:w="1094" w:type="dxa"/>
            <w:shd w:val="solid" w:color="FFFFFF" w:fill="auto"/>
          </w:tcPr>
          <w:p w:rsidR="00436E0D" w:rsidRDefault="00436E0D" w:rsidP="00D86429">
            <w:pPr>
              <w:pStyle w:val="TAC"/>
              <w:rPr>
                <w:rFonts w:cs="Arial"/>
                <w:color w:val="000000"/>
                <w:sz w:val="16"/>
                <w:szCs w:val="16"/>
                <w:lang w:eastAsia="zh-CN"/>
              </w:rPr>
            </w:pPr>
            <w:r>
              <w:rPr>
                <w:rFonts w:cs="Arial"/>
                <w:color w:val="000000"/>
                <w:sz w:val="16"/>
                <w:szCs w:val="16"/>
                <w:lang w:eastAsia="zh-CN"/>
              </w:rPr>
              <w:t>SP-230942</w:t>
            </w:r>
          </w:p>
        </w:tc>
        <w:tc>
          <w:tcPr>
            <w:tcW w:w="567" w:type="dxa"/>
            <w:shd w:val="solid" w:color="FFFFFF" w:fill="auto"/>
          </w:tcPr>
          <w:p w:rsidR="00436E0D" w:rsidRDefault="00436E0D" w:rsidP="00D86429">
            <w:pPr>
              <w:pStyle w:val="TAL"/>
              <w:rPr>
                <w:rFonts w:cs="Arial"/>
                <w:color w:val="000000"/>
                <w:sz w:val="16"/>
                <w:szCs w:val="16"/>
                <w:lang w:eastAsia="zh-CN"/>
              </w:rPr>
            </w:pPr>
            <w:r>
              <w:rPr>
                <w:rFonts w:cs="Arial"/>
                <w:color w:val="000000"/>
                <w:sz w:val="16"/>
                <w:szCs w:val="16"/>
                <w:lang w:eastAsia="zh-CN"/>
              </w:rPr>
              <w:t>0498</w:t>
            </w:r>
          </w:p>
        </w:tc>
        <w:tc>
          <w:tcPr>
            <w:tcW w:w="425" w:type="dxa"/>
            <w:shd w:val="solid" w:color="FFFFFF" w:fill="auto"/>
          </w:tcPr>
          <w:p w:rsidR="00436E0D" w:rsidRDefault="00436E0D" w:rsidP="00D86429">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436E0D" w:rsidRDefault="00436E0D" w:rsidP="00D86429">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436E0D" w:rsidRDefault="00436E0D" w:rsidP="00D86429">
            <w:pPr>
              <w:pStyle w:val="TAL"/>
              <w:rPr>
                <w:rFonts w:cs="Arial"/>
                <w:color w:val="000000"/>
                <w:sz w:val="16"/>
                <w:szCs w:val="16"/>
                <w:lang w:eastAsia="zh-CN"/>
              </w:rPr>
            </w:pPr>
            <w:r>
              <w:rPr>
                <w:rFonts w:cs="Arial"/>
                <w:color w:val="000000"/>
                <w:sz w:val="16"/>
                <w:szCs w:val="16"/>
                <w:lang w:eastAsia="zh-CN"/>
              </w:rPr>
              <w:t>Correction to triggerType in Nchf_ConvergedCharging API</w:t>
            </w:r>
          </w:p>
        </w:tc>
        <w:tc>
          <w:tcPr>
            <w:tcW w:w="708" w:type="dxa"/>
            <w:shd w:val="solid" w:color="FFFFFF" w:fill="auto"/>
          </w:tcPr>
          <w:p w:rsidR="00436E0D" w:rsidRDefault="00436E0D" w:rsidP="00D86429">
            <w:pPr>
              <w:pStyle w:val="TAC"/>
              <w:rPr>
                <w:sz w:val="16"/>
                <w:szCs w:val="16"/>
                <w:lang w:eastAsia="zh-CN"/>
              </w:rPr>
            </w:pPr>
            <w:r>
              <w:rPr>
                <w:sz w:val="16"/>
                <w:szCs w:val="16"/>
                <w:lang w:eastAsia="zh-CN"/>
              </w:rPr>
              <w:t>18.3.0</w:t>
            </w:r>
          </w:p>
        </w:tc>
      </w:tr>
      <w:tr w:rsidR="00D869C0" w:rsidRPr="00C012B0" w:rsidTr="00EC0283">
        <w:tblPrEx>
          <w:tblCellMar>
            <w:top w:w="0" w:type="dxa"/>
            <w:bottom w:w="0" w:type="dxa"/>
          </w:tblCellMar>
        </w:tblPrEx>
        <w:trPr>
          <w:trHeight w:val="383"/>
        </w:trPr>
        <w:tc>
          <w:tcPr>
            <w:tcW w:w="800" w:type="dxa"/>
            <w:shd w:val="solid" w:color="FFFFFF" w:fill="auto"/>
          </w:tcPr>
          <w:p w:rsidR="00D869C0" w:rsidRDefault="00D869C0" w:rsidP="00D86429">
            <w:pPr>
              <w:pStyle w:val="TAL"/>
              <w:rPr>
                <w:rFonts w:cs="Arial"/>
                <w:color w:val="000000"/>
                <w:sz w:val="16"/>
                <w:szCs w:val="16"/>
                <w:lang w:eastAsia="zh-CN"/>
              </w:rPr>
            </w:pPr>
            <w:r>
              <w:rPr>
                <w:rFonts w:cs="Arial"/>
                <w:color w:val="000000"/>
                <w:sz w:val="16"/>
                <w:szCs w:val="16"/>
                <w:lang w:eastAsia="zh-CN"/>
              </w:rPr>
              <w:t>2023-09</w:t>
            </w:r>
          </w:p>
        </w:tc>
        <w:tc>
          <w:tcPr>
            <w:tcW w:w="800" w:type="dxa"/>
            <w:shd w:val="solid" w:color="FFFFFF" w:fill="auto"/>
          </w:tcPr>
          <w:p w:rsidR="00D869C0" w:rsidRDefault="00D869C0" w:rsidP="00D86429">
            <w:pPr>
              <w:pStyle w:val="TAC"/>
              <w:rPr>
                <w:rFonts w:cs="Arial"/>
                <w:color w:val="000000"/>
                <w:sz w:val="16"/>
                <w:szCs w:val="16"/>
                <w:lang w:eastAsia="zh-CN"/>
              </w:rPr>
            </w:pPr>
            <w:r>
              <w:rPr>
                <w:rFonts w:cs="Arial"/>
                <w:color w:val="000000"/>
                <w:sz w:val="16"/>
                <w:szCs w:val="16"/>
                <w:lang w:eastAsia="zh-CN"/>
              </w:rPr>
              <w:t>SA#101</w:t>
            </w:r>
          </w:p>
        </w:tc>
        <w:tc>
          <w:tcPr>
            <w:tcW w:w="1094" w:type="dxa"/>
            <w:shd w:val="solid" w:color="FFFFFF" w:fill="auto"/>
          </w:tcPr>
          <w:p w:rsidR="00D869C0" w:rsidRDefault="00D869C0" w:rsidP="00D86429">
            <w:pPr>
              <w:pStyle w:val="TAC"/>
              <w:rPr>
                <w:rFonts w:cs="Arial"/>
                <w:color w:val="000000"/>
                <w:sz w:val="16"/>
                <w:szCs w:val="16"/>
                <w:lang w:eastAsia="zh-CN"/>
              </w:rPr>
            </w:pPr>
            <w:r>
              <w:rPr>
                <w:rFonts w:cs="Arial"/>
                <w:color w:val="000000"/>
                <w:sz w:val="16"/>
                <w:szCs w:val="16"/>
                <w:lang w:eastAsia="zh-CN"/>
              </w:rPr>
              <w:t>SP-230939</w:t>
            </w:r>
          </w:p>
        </w:tc>
        <w:tc>
          <w:tcPr>
            <w:tcW w:w="567" w:type="dxa"/>
            <w:shd w:val="solid" w:color="FFFFFF" w:fill="auto"/>
          </w:tcPr>
          <w:p w:rsidR="00D869C0" w:rsidRDefault="00D869C0" w:rsidP="00D86429">
            <w:pPr>
              <w:pStyle w:val="TAL"/>
              <w:rPr>
                <w:rFonts w:cs="Arial"/>
                <w:color w:val="000000"/>
                <w:sz w:val="16"/>
                <w:szCs w:val="16"/>
                <w:lang w:eastAsia="zh-CN"/>
              </w:rPr>
            </w:pPr>
            <w:r>
              <w:rPr>
                <w:rFonts w:cs="Arial"/>
                <w:color w:val="000000"/>
                <w:sz w:val="16"/>
                <w:szCs w:val="16"/>
                <w:lang w:eastAsia="zh-CN"/>
              </w:rPr>
              <w:t>0499</w:t>
            </w:r>
          </w:p>
        </w:tc>
        <w:tc>
          <w:tcPr>
            <w:tcW w:w="425" w:type="dxa"/>
            <w:shd w:val="solid" w:color="FFFFFF" w:fill="auto"/>
          </w:tcPr>
          <w:p w:rsidR="00D869C0" w:rsidRDefault="00D869C0" w:rsidP="00D86429">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D869C0" w:rsidRDefault="00D869C0" w:rsidP="00D86429">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D869C0" w:rsidRDefault="00D869C0" w:rsidP="00D86429">
            <w:pPr>
              <w:pStyle w:val="TAL"/>
              <w:rPr>
                <w:rFonts w:cs="Arial"/>
                <w:color w:val="000000"/>
                <w:sz w:val="16"/>
                <w:szCs w:val="16"/>
                <w:lang w:eastAsia="zh-CN"/>
              </w:rPr>
            </w:pPr>
            <w:r>
              <w:rPr>
                <w:rFonts w:cs="Arial"/>
                <w:color w:val="000000"/>
                <w:sz w:val="16"/>
                <w:szCs w:val="16"/>
                <w:lang w:eastAsia="zh-CN"/>
              </w:rPr>
              <w:t>Corrections to NEF Charging Information</w:t>
            </w:r>
          </w:p>
        </w:tc>
        <w:tc>
          <w:tcPr>
            <w:tcW w:w="708" w:type="dxa"/>
            <w:shd w:val="solid" w:color="FFFFFF" w:fill="auto"/>
          </w:tcPr>
          <w:p w:rsidR="00D869C0" w:rsidRDefault="00D869C0" w:rsidP="00D86429">
            <w:pPr>
              <w:pStyle w:val="TAC"/>
              <w:rPr>
                <w:sz w:val="16"/>
                <w:szCs w:val="16"/>
                <w:lang w:eastAsia="zh-CN"/>
              </w:rPr>
            </w:pPr>
            <w:r>
              <w:rPr>
                <w:sz w:val="16"/>
                <w:szCs w:val="16"/>
                <w:lang w:eastAsia="zh-CN"/>
              </w:rPr>
              <w:t>18.3.0</w:t>
            </w:r>
          </w:p>
        </w:tc>
      </w:tr>
      <w:tr w:rsidR="00D1048A" w:rsidRPr="00C012B0" w:rsidTr="00EC0283">
        <w:tblPrEx>
          <w:tblCellMar>
            <w:top w:w="0" w:type="dxa"/>
            <w:bottom w:w="0" w:type="dxa"/>
          </w:tblCellMar>
        </w:tblPrEx>
        <w:trPr>
          <w:trHeight w:val="383"/>
        </w:trPr>
        <w:tc>
          <w:tcPr>
            <w:tcW w:w="800" w:type="dxa"/>
            <w:shd w:val="solid" w:color="FFFFFF" w:fill="auto"/>
          </w:tcPr>
          <w:p w:rsidR="00D1048A" w:rsidRDefault="00D1048A" w:rsidP="00D1048A">
            <w:pPr>
              <w:pStyle w:val="TAL"/>
              <w:rPr>
                <w:rFonts w:cs="Arial"/>
                <w:color w:val="000000"/>
                <w:sz w:val="16"/>
                <w:szCs w:val="16"/>
                <w:lang w:eastAsia="zh-CN"/>
              </w:rPr>
            </w:pPr>
            <w:r>
              <w:rPr>
                <w:rFonts w:cs="Arial"/>
                <w:color w:val="000000"/>
                <w:sz w:val="16"/>
                <w:szCs w:val="16"/>
                <w:lang w:eastAsia="zh-CN"/>
              </w:rPr>
              <w:t>2023-09</w:t>
            </w:r>
          </w:p>
        </w:tc>
        <w:tc>
          <w:tcPr>
            <w:tcW w:w="800" w:type="dxa"/>
            <w:shd w:val="solid" w:color="FFFFFF" w:fill="auto"/>
          </w:tcPr>
          <w:p w:rsidR="00D1048A" w:rsidRDefault="00D1048A" w:rsidP="00D1048A">
            <w:pPr>
              <w:pStyle w:val="TAC"/>
              <w:rPr>
                <w:rFonts w:cs="Arial"/>
                <w:color w:val="000000"/>
                <w:sz w:val="16"/>
                <w:szCs w:val="16"/>
                <w:lang w:eastAsia="zh-CN"/>
              </w:rPr>
            </w:pPr>
            <w:r>
              <w:rPr>
                <w:rFonts w:cs="Arial"/>
                <w:color w:val="000000"/>
                <w:sz w:val="16"/>
                <w:szCs w:val="16"/>
                <w:lang w:eastAsia="zh-CN"/>
              </w:rPr>
              <w:t>SA#101</w:t>
            </w:r>
          </w:p>
        </w:tc>
        <w:tc>
          <w:tcPr>
            <w:tcW w:w="1094" w:type="dxa"/>
            <w:shd w:val="solid" w:color="FFFFFF" w:fill="auto"/>
          </w:tcPr>
          <w:p w:rsidR="00D1048A" w:rsidRDefault="00D1048A" w:rsidP="00D1048A">
            <w:pPr>
              <w:pStyle w:val="TAC"/>
              <w:rPr>
                <w:rFonts w:cs="Arial"/>
                <w:color w:val="000000"/>
                <w:sz w:val="16"/>
                <w:szCs w:val="16"/>
                <w:lang w:eastAsia="zh-CN"/>
              </w:rPr>
            </w:pPr>
            <w:r>
              <w:rPr>
                <w:rFonts w:cs="Arial"/>
                <w:color w:val="000000"/>
                <w:sz w:val="16"/>
                <w:szCs w:val="16"/>
                <w:lang w:eastAsia="zh-CN"/>
              </w:rPr>
              <w:t>SP-230939</w:t>
            </w:r>
          </w:p>
        </w:tc>
        <w:tc>
          <w:tcPr>
            <w:tcW w:w="567" w:type="dxa"/>
            <w:shd w:val="solid" w:color="FFFFFF" w:fill="auto"/>
          </w:tcPr>
          <w:p w:rsidR="00D1048A" w:rsidRDefault="00D1048A" w:rsidP="00D1048A">
            <w:pPr>
              <w:pStyle w:val="TAL"/>
              <w:rPr>
                <w:rFonts w:cs="Arial"/>
                <w:color w:val="000000"/>
                <w:sz w:val="16"/>
                <w:szCs w:val="16"/>
                <w:lang w:eastAsia="zh-CN"/>
              </w:rPr>
            </w:pPr>
            <w:r>
              <w:rPr>
                <w:rFonts w:cs="Arial"/>
                <w:color w:val="000000"/>
                <w:sz w:val="16"/>
                <w:szCs w:val="16"/>
                <w:lang w:eastAsia="zh-CN"/>
              </w:rPr>
              <w:t>0502</w:t>
            </w:r>
          </w:p>
        </w:tc>
        <w:tc>
          <w:tcPr>
            <w:tcW w:w="425" w:type="dxa"/>
            <w:shd w:val="solid" w:color="FFFFFF" w:fill="auto"/>
          </w:tcPr>
          <w:p w:rsidR="00D1048A" w:rsidRDefault="00D1048A" w:rsidP="00D1048A">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D1048A" w:rsidRDefault="00D1048A" w:rsidP="00D1048A">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D1048A" w:rsidRDefault="00D1048A" w:rsidP="00D1048A">
            <w:pPr>
              <w:pStyle w:val="TAL"/>
              <w:rPr>
                <w:rFonts w:cs="Arial"/>
                <w:color w:val="000000"/>
                <w:sz w:val="16"/>
                <w:szCs w:val="16"/>
                <w:lang w:eastAsia="zh-CN"/>
              </w:rPr>
            </w:pPr>
            <w:r>
              <w:rPr>
                <w:rFonts w:cs="Arial"/>
                <w:color w:val="000000"/>
                <w:sz w:val="16"/>
                <w:szCs w:val="16"/>
                <w:lang w:eastAsia="zh-CN"/>
              </w:rPr>
              <w:t>Update OpenAPI version</w:t>
            </w:r>
          </w:p>
        </w:tc>
        <w:tc>
          <w:tcPr>
            <w:tcW w:w="708" w:type="dxa"/>
            <w:shd w:val="solid" w:color="FFFFFF" w:fill="auto"/>
          </w:tcPr>
          <w:p w:rsidR="00D1048A" w:rsidRDefault="00D1048A" w:rsidP="00D1048A">
            <w:pPr>
              <w:pStyle w:val="TAC"/>
              <w:rPr>
                <w:sz w:val="16"/>
                <w:szCs w:val="16"/>
                <w:lang w:eastAsia="zh-CN"/>
              </w:rPr>
            </w:pPr>
            <w:r>
              <w:rPr>
                <w:sz w:val="16"/>
                <w:szCs w:val="16"/>
                <w:lang w:eastAsia="zh-CN"/>
              </w:rPr>
              <w:t>18.3.0</w:t>
            </w:r>
          </w:p>
        </w:tc>
      </w:tr>
      <w:tr w:rsidR="00AB2AC0" w:rsidRPr="00C012B0" w:rsidTr="00EC0283">
        <w:tblPrEx>
          <w:tblCellMar>
            <w:top w:w="0" w:type="dxa"/>
            <w:bottom w:w="0" w:type="dxa"/>
          </w:tblCellMar>
        </w:tblPrEx>
        <w:trPr>
          <w:trHeight w:val="383"/>
        </w:trPr>
        <w:tc>
          <w:tcPr>
            <w:tcW w:w="800" w:type="dxa"/>
            <w:shd w:val="solid" w:color="FFFFFF" w:fill="auto"/>
          </w:tcPr>
          <w:p w:rsidR="00AB2AC0" w:rsidRDefault="00AB2AC0" w:rsidP="00D1048A">
            <w:pPr>
              <w:pStyle w:val="TAL"/>
              <w:rPr>
                <w:rFonts w:cs="Arial"/>
                <w:color w:val="000000"/>
                <w:sz w:val="16"/>
                <w:szCs w:val="16"/>
                <w:lang w:eastAsia="zh-CN"/>
              </w:rPr>
            </w:pPr>
            <w:r>
              <w:rPr>
                <w:rFonts w:cs="Arial"/>
                <w:color w:val="000000"/>
                <w:sz w:val="16"/>
                <w:szCs w:val="16"/>
                <w:lang w:eastAsia="zh-CN"/>
              </w:rPr>
              <w:t>2023-12</w:t>
            </w:r>
          </w:p>
        </w:tc>
        <w:tc>
          <w:tcPr>
            <w:tcW w:w="800" w:type="dxa"/>
            <w:shd w:val="solid" w:color="FFFFFF" w:fill="auto"/>
          </w:tcPr>
          <w:p w:rsidR="00AB2AC0" w:rsidRDefault="00AB2AC0" w:rsidP="00D1048A">
            <w:pPr>
              <w:pStyle w:val="TAC"/>
              <w:rPr>
                <w:rFonts w:cs="Arial"/>
                <w:color w:val="000000"/>
                <w:sz w:val="16"/>
                <w:szCs w:val="16"/>
                <w:lang w:eastAsia="zh-CN"/>
              </w:rPr>
            </w:pPr>
            <w:r>
              <w:rPr>
                <w:rFonts w:cs="Arial"/>
                <w:color w:val="000000"/>
                <w:sz w:val="16"/>
                <w:szCs w:val="16"/>
                <w:lang w:eastAsia="zh-CN"/>
              </w:rPr>
              <w:t>SA#102</w:t>
            </w:r>
          </w:p>
        </w:tc>
        <w:tc>
          <w:tcPr>
            <w:tcW w:w="1094" w:type="dxa"/>
            <w:shd w:val="solid" w:color="FFFFFF" w:fill="auto"/>
          </w:tcPr>
          <w:p w:rsidR="00AB2AC0" w:rsidRDefault="00AB2AC0" w:rsidP="00D1048A">
            <w:pPr>
              <w:pStyle w:val="TAC"/>
              <w:rPr>
                <w:rFonts w:cs="Arial"/>
                <w:color w:val="000000"/>
                <w:sz w:val="16"/>
                <w:szCs w:val="16"/>
                <w:lang w:eastAsia="zh-CN"/>
              </w:rPr>
            </w:pPr>
            <w:r w:rsidRPr="00AB2AC0">
              <w:rPr>
                <w:rFonts w:cs="Arial"/>
                <w:color w:val="000000"/>
                <w:sz w:val="16"/>
                <w:szCs w:val="16"/>
                <w:lang w:eastAsia="zh-CN"/>
              </w:rPr>
              <w:t>SP-231473</w:t>
            </w:r>
          </w:p>
        </w:tc>
        <w:tc>
          <w:tcPr>
            <w:tcW w:w="567" w:type="dxa"/>
            <w:shd w:val="solid" w:color="FFFFFF" w:fill="auto"/>
          </w:tcPr>
          <w:p w:rsidR="00AB2AC0" w:rsidRDefault="00AB2AC0" w:rsidP="00D1048A">
            <w:pPr>
              <w:pStyle w:val="TAL"/>
              <w:rPr>
                <w:rFonts w:cs="Arial"/>
                <w:color w:val="000000"/>
                <w:sz w:val="16"/>
                <w:szCs w:val="16"/>
                <w:lang w:eastAsia="zh-CN"/>
              </w:rPr>
            </w:pPr>
            <w:r>
              <w:rPr>
                <w:rFonts w:cs="Arial"/>
                <w:color w:val="000000"/>
                <w:sz w:val="16"/>
                <w:szCs w:val="16"/>
                <w:lang w:eastAsia="zh-CN"/>
              </w:rPr>
              <w:t>0504</w:t>
            </w:r>
          </w:p>
        </w:tc>
        <w:tc>
          <w:tcPr>
            <w:tcW w:w="425" w:type="dxa"/>
            <w:shd w:val="solid" w:color="FFFFFF" w:fill="auto"/>
          </w:tcPr>
          <w:p w:rsidR="00AB2AC0" w:rsidRDefault="00AB2AC0" w:rsidP="00D1048A">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AB2AC0" w:rsidRDefault="00AB2AC0" w:rsidP="00D1048A">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AB2AC0" w:rsidRDefault="00AB2AC0" w:rsidP="00D1048A">
            <w:pPr>
              <w:pStyle w:val="TAL"/>
              <w:rPr>
                <w:rFonts w:cs="Arial"/>
                <w:color w:val="000000"/>
                <w:sz w:val="16"/>
                <w:szCs w:val="16"/>
                <w:lang w:eastAsia="zh-CN"/>
              </w:rPr>
            </w:pPr>
            <w:r>
              <w:rPr>
                <w:rFonts w:cs="Arial"/>
                <w:color w:val="000000"/>
                <w:sz w:val="16"/>
                <w:szCs w:val="16"/>
                <w:lang w:eastAsia="zh-CN"/>
              </w:rPr>
              <w:t>Support of caller and callee information in stage 3</w:t>
            </w:r>
          </w:p>
        </w:tc>
        <w:tc>
          <w:tcPr>
            <w:tcW w:w="708" w:type="dxa"/>
            <w:shd w:val="solid" w:color="FFFFFF" w:fill="auto"/>
          </w:tcPr>
          <w:p w:rsidR="00AB2AC0" w:rsidRDefault="00AB2AC0" w:rsidP="00D1048A">
            <w:pPr>
              <w:pStyle w:val="TAC"/>
              <w:rPr>
                <w:sz w:val="16"/>
                <w:szCs w:val="16"/>
                <w:lang w:eastAsia="zh-CN"/>
              </w:rPr>
            </w:pPr>
            <w:r>
              <w:rPr>
                <w:sz w:val="16"/>
                <w:szCs w:val="16"/>
                <w:lang w:eastAsia="zh-CN"/>
              </w:rPr>
              <w:t>18.4.0</w:t>
            </w:r>
          </w:p>
        </w:tc>
      </w:tr>
      <w:tr w:rsidR="004A4705" w:rsidRPr="00C012B0" w:rsidTr="00EC0283">
        <w:tblPrEx>
          <w:tblCellMar>
            <w:top w:w="0" w:type="dxa"/>
            <w:bottom w:w="0" w:type="dxa"/>
          </w:tblCellMar>
        </w:tblPrEx>
        <w:trPr>
          <w:trHeight w:val="383"/>
        </w:trPr>
        <w:tc>
          <w:tcPr>
            <w:tcW w:w="800" w:type="dxa"/>
            <w:shd w:val="solid" w:color="FFFFFF" w:fill="auto"/>
          </w:tcPr>
          <w:p w:rsidR="004A4705" w:rsidRDefault="004A4705" w:rsidP="00D1048A">
            <w:pPr>
              <w:pStyle w:val="TAL"/>
              <w:rPr>
                <w:rFonts w:cs="Arial"/>
                <w:color w:val="000000"/>
                <w:sz w:val="16"/>
                <w:szCs w:val="16"/>
                <w:lang w:eastAsia="zh-CN"/>
              </w:rPr>
            </w:pPr>
            <w:r>
              <w:rPr>
                <w:rFonts w:cs="Arial"/>
                <w:color w:val="000000"/>
                <w:sz w:val="16"/>
                <w:szCs w:val="16"/>
                <w:lang w:eastAsia="zh-CN"/>
              </w:rPr>
              <w:t>2023-12</w:t>
            </w:r>
          </w:p>
        </w:tc>
        <w:tc>
          <w:tcPr>
            <w:tcW w:w="800" w:type="dxa"/>
            <w:shd w:val="solid" w:color="FFFFFF" w:fill="auto"/>
          </w:tcPr>
          <w:p w:rsidR="004A4705" w:rsidRDefault="004A4705" w:rsidP="00D1048A">
            <w:pPr>
              <w:pStyle w:val="TAC"/>
              <w:rPr>
                <w:rFonts w:cs="Arial"/>
                <w:color w:val="000000"/>
                <w:sz w:val="16"/>
                <w:szCs w:val="16"/>
                <w:lang w:eastAsia="zh-CN"/>
              </w:rPr>
            </w:pPr>
            <w:r>
              <w:rPr>
                <w:rFonts w:cs="Arial"/>
                <w:color w:val="000000"/>
                <w:sz w:val="16"/>
                <w:szCs w:val="16"/>
                <w:lang w:eastAsia="zh-CN"/>
              </w:rPr>
              <w:t>SA#102</w:t>
            </w:r>
          </w:p>
        </w:tc>
        <w:tc>
          <w:tcPr>
            <w:tcW w:w="1094" w:type="dxa"/>
            <w:shd w:val="solid" w:color="FFFFFF" w:fill="auto"/>
          </w:tcPr>
          <w:p w:rsidR="004A4705" w:rsidRPr="00AB2AC0" w:rsidRDefault="004A4705" w:rsidP="00D1048A">
            <w:pPr>
              <w:pStyle w:val="TAC"/>
              <w:rPr>
                <w:rFonts w:cs="Arial"/>
                <w:color w:val="000000"/>
                <w:sz w:val="16"/>
                <w:szCs w:val="16"/>
                <w:lang w:eastAsia="zh-CN"/>
              </w:rPr>
            </w:pPr>
            <w:r w:rsidRPr="004A4705">
              <w:rPr>
                <w:rFonts w:cs="Arial"/>
                <w:color w:val="000000"/>
                <w:sz w:val="16"/>
                <w:szCs w:val="16"/>
                <w:lang w:eastAsia="zh-CN"/>
              </w:rPr>
              <w:t>SP-231495</w:t>
            </w:r>
          </w:p>
        </w:tc>
        <w:tc>
          <w:tcPr>
            <w:tcW w:w="567" w:type="dxa"/>
            <w:shd w:val="solid" w:color="FFFFFF" w:fill="auto"/>
          </w:tcPr>
          <w:p w:rsidR="004A4705" w:rsidRDefault="004A4705" w:rsidP="00D1048A">
            <w:pPr>
              <w:pStyle w:val="TAL"/>
              <w:rPr>
                <w:rFonts w:cs="Arial"/>
                <w:color w:val="000000"/>
                <w:sz w:val="16"/>
                <w:szCs w:val="16"/>
                <w:lang w:eastAsia="zh-CN"/>
              </w:rPr>
            </w:pPr>
            <w:r>
              <w:rPr>
                <w:rFonts w:cs="Arial"/>
                <w:color w:val="000000"/>
                <w:sz w:val="16"/>
                <w:szCs w:val="16"/>
                <w:lang w:eastAsia="zh-CN"/>
              </w:rPr>
              <w:t>0505</w:t>
            </w:r>
          </w:p>
        </w:tc>
        <w:tc>
          <w:tcPr>
            <w:tcW w:w="425" w:type="dxa"/>
            <w:shd w:val="solid" w:color="FFFFFF" w:fill="auto"/>
          </w:tcPr>
          <w:p w:rsidR="004A4705" w:rsidRDefault="004A4705" w:rsidP="00D1048A">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4A4705" w:rsidRDefault="004A4705" w:rsidP="00D1048A">
            <w:pPr>
              <w:pStyle w:val="TAC"/>
              <w:rPr>
                <w:rFonts w:cs="Arial"/>
                <w:color w:val="000000"/>
                <w:sz w:val="16"/>
                <w:szCs w:val="16"/>
                <w:lang w:eastAsia="zh-CN"/>
              </w:rPr>
            </w:pPr>
            <w:r>
              <w:rPr>
                <w:rFonts w:cs="Arial"/>
                <w:color w:val="000000"/>
                <w:sz w:val="16"/>
                <w:szCs w:val="16"/>
                <w:lang w:eastAsia="zh-CN"/>
              </w:rPr>
              <w:t>C</w:t>
            </w:r>
          </w:p>
        </w:tc>
        <w:tc>
          <w:tcPr>
            <w:tcW w:w="4820" w:type="dxa"/>
            <w:shd w:val="solid" w:color="FFFFFF" w:fill="auto"/>
          </w:tcPr>
          <w:p w:rsidR="004A4705" w:rsidRDefault="004A4705" w:rsidP="00D1048A">
            <w:pPr>
              <w:pStyle w:val="TAL"/>
              <w:rPr>
                <w:rFonts w:cs="Arial"/>
                <w:color w:val="000000"/>
                <w:sz w:val="16"/>
                <w:szCs w:val="16"/>
                <w:lang w:eastAsia="zh-CN"/>
              </w:rPr>
            </w:pPr>
            <w:r>
              <w:rPr>
                <w:rFonts w:cs="Arial"/>
                <w:color w:val="000000"/>
                <w:sz w:val="16"/>
                <w:szCs w:val="16"/>
                <w:lang w:eastAsia="zh-CN"/>
              </w:rPr>
              <w:t>CHF selection when interaction with two CHFs</w:t>
            </w:r>
          </w:p>
        </w:tc>
        <w:tc>
          <w:tcPr>
            <w:tcW w:w="708" w:type="dxa"/>
            <w:shd w:val="solid" w:color="FFFFFF" w:fill="auto"/>
          </w:tcPr>
          <w:p w:rsidR="004A4705" w:rsidRDefault="004A4705" w:rsidP="00D1048A">
            <w:pPr>
              <w:pStyle w:val="TAC"/>
              <w:rPr>
                <w:sz w:val="16"/>
                <w:szCs w:val="16"/>
                <w:lang w:eastAsia="zh-CN"/>
              </w:rPr>
            </w:pPr>
            <w:r>
              <w:rPr>
                <w:sz w:val="16"/>
                <w:szCs w:val="16"/>
                <w:lang w:eastAsia="zh-CN"/>
              </w:rPr>
              <w:t>18.4.0</w:t>
            </w:r>
          </w:p>
        </w:tc>
      </w:tr>
      <w:tr w:rsidR="004A4705" w:rsidRPr="00C012B0" w:rsidTr="00EC0283">
        <w:tblPrEx>
          <w:tblCellMar>
            <w:top w:w="0" w:type="dxa"/>
            <w:bottom w:w="0" w:type="dxa"/>
          </w:tblCellMar>
        </w:tblPrEx>
        <w:trPr>
          <w:trHeight w:val="383"/>
        </w:trPr>
        <w:tc>
          <w:tcPr>
            <w:tcW w:w="800" w:type="dxa"/>
            <w:shd w:val="solid" w:color="FFFFFF" w:fill="auto"/>
          </w:tcPr>
          <w:p w:rsidR="004A4705" w:rsidRDefault="004A4705" w:rsidP="00D1048A">
            <w:pPr>
              <w:pStyle w:val="TAL"/>
              <w:rPr>
                <w:rFonts w:cs="Arial"/>
                <w:color w:val="000000"/>
                <w:sz w:val="16"/>
                <w:szCs w:val="16"/>
                <w:lang w:eastAsia="zh-CN"/>
              </w:rPr>
            </w:pPr>
            <w:r>
              <w:rPr>
                <w:rFonts w:cs="Arial"/>
                <w:color w:val="000000"/>
                <w:sz w:val="16"/>
                <w:szCs w:val="16"/>
                <w:lang w:eastAsia="zh-CN"/>
              </w:rPr>
              <w:t>2023-12</w:t>
            </w:r>
          </w:p>
        </w:tc>
        <w:tc>
          <w:tcPr>
            <w:tcW w:w="800" w:type="dxa"/>
            <w:shd w:val="solid" w:color="FFFFFF" w:fill="auto"/>
          </w:tcPr>
          <w:p w:rsidR="004A4705" w:rsidRDefault="004A4705" w:rsidP="00D1048A">
            <w:pPr>
              <w:pStyle w:val="TAC"/>
              <w:rPr>
                <w:rFonts w:cs="Arial"/>
                <w:color w:val="000000"/>
                <w:sz w:val="16"/>
                <w:szCs w:val="16"/>
                <w:lang w:eastAsia="zh-CN"/>
              </w:rPr>
            </w:pPr>
            <w:r>
              <w:rPr>
                <w:rFonts w:cs="Arial"/>
                <w:color w:val="000000"/>
                <w:sz w:val="16"/>
                <w:szCs w:val="16"/>
                <w:lang w:eastAsia="zh-CN"/>
              </w:rPr>
              <w:t>SA#102</w:t>
            </w:r>
          </w:p>
        </w:tc>
        <w:tc>
          <w:tcPr>
            <w:tcW w:w="1094" w:type="dxa"/>
            <w:shd w:val="solid" w:color="FFFFFF" w:fill="auto"/>
          </w:tcPr>
          <w:p w:rsidR="004A4705" w:rsidRPr="004A4705" w:rsidRDefault="004A4705" w:rsidP="00D1048A">
            <w:pPr>
              <w:pStyle w:val="TAC"/>
              <w:rPr>
                <w:rFonts w:cs="Arial"/>
                <w:color w:val="000000"/>
                <w:sz w:val="16"/>
                <w:szCs w:val="16"/>
                <w:lang w:eastAsia="zh-CN"/>
              </w:rPr>
            </w:pPr>
            <w:r w:rsidRPr="004A4705">
              <w:rPr>
                <w:rFonts w:cs="Arial"/>
                <w:color w:val="000000"/>
                <w:sz w:val="16"/>
                <w:szCs w:val="16"/>
                <w:lang w:eastAsia="zh-CN"/>
              </w:rPr>
              <w:t>SP-231495</w:t>
            </w:r>
          </w:p>
        </w:tc>
        <w:tc>
          <w:tcPr>
            <w:tcW w:w="567" w:type="dxa"/>
            <w:shd w:val="solid" w:color="FFFFFF" w:fill="auto"/>
          </w:tcPr>
          <w:p w:rsidR="004A4705" w:rsidRDefault="004A4705" w:rsidP="00D1048A">
            <w:pPr>
              <w:pStyle w:val="TAL"/>
              <w:rPr>
                <w:rFonts w:cs="Arial"/>
                <w:color w:val="000000"/>
                <w:sz w:val="16"/>
                <w:szCs w:val="16"/>
                <w:lang w:eastAsia="zh-CN"/>
              </w:rPr>
            </w:pPr>
            <w:r>
              <w:rPr>
                <w:rFonts w:cs="Arial"/>
                <w:color w:val="000000"/>
                <w:sz w:val="16"/>
                <w:szCs w:val="16"/>
                <w:lang w:eastAsia="zh-CN"/>
              </w:rPr>
              <w:t>0508</w:t>
            </w:r>
          </w:p>
        </w:tc>
        <w:tc>
          <w:tcPr>
            <w:tcW w:w="425" w:type="dxa"/>
            <w:shd w:val="solid" w:color="FFFFFF" w:fill="auto"/>
          </w:tcPr>
          <w:p w:rsidR="004A4705" w:rsidRDefault="004A4705" w:rsidP="00D1048A">
            <w:pPr>
              <w:pStyle w:val="TAR"/>
              <w:rPr>
                <w:rFonts w:cs="Arial"/>
                <w:color w:val="000000"/>
                <w:sz w:val="16"/>
                <w:szCs w:val="16"/>
                <w:lang w:eastAsia="zh-CN"/>
              </w:rPr>
            </w:pPr>
            <w:r>
              <w:rPr>
                <w:rFonts w:cs="Arial"/>
                <w:color w:val="000000"/>
                <w:sz w:val="16"/>
                <w:szCs w:val="16"/>
                <w:lang w:eastAsia="zh-CN"/>
              </w:rPr>
              <w:t>2</w:t>
            </w:r>
          </w:p>
        </w:tc>
        <w:tc>
          <w:tcPr>
            <w:tcW w:w="425" w:type="dxa"/>
            <w:shd w:val="solid" w:color="FFFFFF" w:fill="auto"/>
          </w:tcPr>
          <w:p w:rsidR="004A4705" w:rsidRDefault="004A4705" w:rsidP="00D1048A">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4A4705" w:rsidRDefault="004A4705" w:rsidP="00D1048A">
            <w:pPr>
              <w:pStyle w:val="TAL"/>
              <w:rPr>
                <w:rFonts w:cs="Arial"/>
                <w:color w:val="000000"/>
                <w:sz w:val="16"/>
                <w:szCs w:val="16"/>
                <w:lang w:eastAsia="zh-CN"/>
              </w:rPr>
            </w:pPr>
            <w:r>
              <w:rPr>
                <w:rFonts w:cs="Arial"/>
                <w:color w:val="000000"/>
                <w:sz w:val="16"/>
                <w:szCs w:val="16"/>
                <w:lang w:eastAsia="zh-CN"/>
              </w:rPr>
              <w:t>Rel-18 CR 32.291 Addition of invocation timestamp in CDR</w:t>
            </w:r>
          </w:p>
        </w:tc>
        <w:tc>
          <w:tcPr>
            <w:tcW w:w="708" w:type="dxa"/>
            <w:shd w:val="solid" w:color="FFFFFF" w:fill="auto"/>
          </w:tcPr>
          <w:p w:rsidR="004A4705" w:rsidRDefault="004A4705" w:rsidP="00D1048A">
            <w:pPr>
              <w:pStyle w:val="TAC"/>
              <w:rPr>
                <w:sz w:val="16"/>
                <w:szCs w:val="16"/>
                <w:lang w:eastAsia="zh-CN"/>
              </w:rPr>
            </w:pPr>
            <w:r>
              <w:rPr>
                <w:sz w:val="16"/>
                <w:szCs w:val="16"/>
                <w:lang w:eastAsia="zh-CN"/>
              </w:rPr>
              <w:t>18.4.0</w:t>
            </w:r>
          </w:p>
        </w:tc>
      </w:tr>
      <w:tr w:rsidR="004A4705" w:rsidRPr="00C012B0" w:rsidTr="00EC0283">
        <w:tblPrEx>
          <w:tblCellMar>
            <w:top w:w="0" w:type="dxa"/>
            <w:bottom w:w="0" w:type="dxa"/>
          </w:tblCellMar>
        </w:tblPrEx>
        <w:trPr>
          <w:trHeight w:val="383"/>
        </w:trPr>
        <w:tc>
          <w:tcPr>
            <w:tcW w:w="800" w:type="dxa"/>
            <w:shd w:val="solid" w:color="FFFFFF" w:fill="auto"/>
          </w:tcPr>
          <w:p w:rsidR="004A4705" w:rsidRDefault="004A4705" w:rsidP="00D1048A">
            <w:pPr>
              <w:pStyle w:val="TAL"/>
              <w:rPr>
                <w:rFonts w:cs="Arial"/>
                <w:color w:val="000000"/>
                <w:sz w:val="16"/>
                <w:szCs w:val="16"/>
                <w:lang w:eastAsia="zh-CN"/>
              </w:rPr>
            </w:pPr>
            <w:r>
              <w:rPr>
                <w:rFonts w:cs="Arial"/>
                <w:color w:val="000000"/>
                <w:sz w:val="16"/>
                <w:szCs w:val="16"/>
                <w:lang w:eastAsia="zh-CN"/>
              </w:rPr>
              <w:t>2023-12</w:t>
            </w:r>
          </w:p>
        </w:tc>
        <w:tc>
          <w:tcPr>
            <w:tcW w:w="800" w:type="dxa"/>
            <w:shd w:val="solid" w:color="FFFFFF" w:fill="auto"/>
          </w:tcPr>
          <w:p w:rsidR="004A4705" w:rsidRDefault="004A4705" w:rsidP="00D1048A">
            <w:pPr>
              <w:pStyle w:val="TAC"/>
              <w:rPr>
                <w:rFonts w:cs="Arial"/>
                <w:color w:val="000000"/>
                <w:sz w:val="16"/>
                <w:szCs w:val="16"/>
                <w:lang w:eastAsia="zh-CN"/>
              </w:rPr>
            </w:pPr>
            <w:r>
              <w:rPr>
                <w:rFonts w:cs="Arial"/>
                <w:color w:val="000000"/>
                <w:sz w:val="16"/>
                <w:szCs w:val="16"/>
                <w:lang w:eastAsia="zh-CN"/>
              </w:rPr>
              <w:t>SA#102</w:t>
            </w:r>
          </w:p>
        </w:tc>
        <w:tc>
          <w:tcPr>
            <w:tcW w:w="1094" w:type="dxa"/>
            <w:shd w:val="solid" w:color="FFFFFF" w:fill="auto"/>
          </w:tcPr>
          <w:p w:rsidR="004A4705" w:rsidRPr="004A4705" w:rsidRDefault="004A4705" w:rsidP="00D1048A">
            <w:pPr>
              <w:pStyle w:val="TAC"/>
              <w:rPr>
                <w:rFonts w:cs="Arial"/>
                <w:color w:val="000000"/>
                <w:sz w:val="16"/>
                <w:szCs w:val="16"/>
                <w:lang w:eastAsia="zh-CN"/>
              </w:rPr>
            </w:pPr>
            <w:r w:rsidRPr="004A4705">
              <w:rPr>
                <w:rFonts w:cs="Arial"/>
                <w:color w:val="000000"/>
                <w:sz w:val="16"/>
                <w:szCs w:val="16"/>
                <w:lang w:eastAsia="zh-CN"/>
              </w:rPr>
              <w:t>SP-231491</w:t>
            </w:r>
          </w:p>
        </w:tc>
        <w:tc>
          <w:tcPr>
            <w:tcW w:w="567" w:type="dxa"/>
            <w:shd w:val="solid" w:color="FFFFFF" w:fill="auto"/>
          </w:tcPr>
          <w:p w:rsidR="004A4705" w:rsidRDefault="004A4705" w:rsidP="00D1048A">
            <w:pPr>
              <w:pStyle w:val="TAL"/>
              <w:rPr>
                <w:rFonts w:cs="Arial"/>
                <w:color w:val="000000"/>
                <w:sz w:val="16"/>
                <w:szCs w:val="16"/>
                <w:lang w:eastAsia="zh-CN"/>
              </w:rPr>
            </w:pPr>
            <w:r>
              <w:rPr>
                <w:rFonts w:cs="Arial"/>
                <w:color w:val="000000"/>
                <w:sz w:val="16"/>
                <w:szCs w:val="16"/>
                <w:lang w:eastAsia="zh-CN"/>
              </w:rPr>
              <w:t>0510</w:t>
            </w:r>
          </w:p>
        </w:tc>
        <w:tc>
          <w:tcPr>
            <w:tcW w:w="425" w:type="dxa"/>
            <w:shd w:val="solid" w:color="FFFFFF" w:fill="auto"/>
          </w:tcPr>
          <w:p w:rsidR="004A4705" w:rsidRDefault="004A4705" w:rsidP="00D1048A">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4A4705" w:rsidRDefault="004A4705" w:rsidP="00D1048A">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4A4705" w:rsidRDefault="004A4705" w:rsidP="00D1048A">
            <w:pPr>
              <w:pStyle w:val="TAL"/>
              <w:rPr>
                <w:rFonts w:cs="Arial"/>
                <w:color w:val="000000"/>
                <w:sz w:val="16"/>
                <w:szCs w:val="16"/>
                <w:lang w:eastAsia="zh-CN"/>
              </w:rPr>
            </w:pPr>
            <w:r>
              <w:rPr>
                <w:rFonts w:cs="Arial"/>
                <w:color w:val="000000"/>
                <w:sz w:val="16"/>
                <w:szCs w:val="16"/>
                <w:lang w:eastAsia="zh-CN"/>
              </w:rPr>
              <w:t>Rel-18 CR 32.291 QBC Charging Session Continuity Identification at V-SMF Change</w:t>
            </w:r>
          </w:p>
        </w:tc>
        <w:tc>
          <w:tcPr>
            <w:tcW w:w="708" w:type="dxa"/>
            <w:shd w:val="solid" w:color="FFFFFF" w:fill="auto"/>
          </w:tcPr>
          <w:p w:rsidR="004A4705" w:rsidRDefault="004A4705" w:rsidP="00D1048A">
            <w:pPr>
              <w:pStyle w:val="TAC"/>
              <w:rPr>
                <w:sz w:val="16"/>
                <w:szCs w:val="16"/>
                <w:lang w:eastAsia="zh-CN"/>
              </w:rPr>
            </w:pPr>
            <w:r>
              <w:rPr>
                <w:sz w:val="16"/>
                <w:szCs w:val="16"/>
                <w:lang w:eastAsia="zh-CN"/>
              </w:rPr>
              <w:t>18.4.0</w:t>
            </w:r>
          </w:p>
        </w:tc>
      </w:tr>
      <w:tr w:rsidR="008366A3" w:rsidRPr="00C012B0" w:rsidTr="00EC0283">
        <w:tblPrEx>
          <w:tblCellMar>
            <w:top w:w="0" w:type="dxa"/>
            <w:bottom w:w="0" w:type="dxa"/>
          </w:tblCellMar>
        </w:tblPrEx>
        <w:trPr>
          <w:trHeight w:val="383"/>
        </w:trPr>
        <w:tc>
          <w:tcPr>
            <w:tcW w:w="800" w:type="dxa"/>
            <w:shd w:val="solid" w:color="FFFFFF" w:fill="auto"/>
          </w:tcPr>
          <w:p w:rsidR="008366A3" w:rsidRDefault="008366A3" w:rsidP="00D1048A">
            <w:pPr>
              <w:pStyle w:val="TAL"/>
              <w:rPr>
                <w:rFonts w:cs="Arial"/>
                <w:color w:val="000000"/>
                <w:sz w:val="16"/>
                <w:szCs w:val="16"/>
                <w:lang w:eastAsia="zh-CN"/>
              </w:rPr>
            </w:pPr>
            <w:r>
              <w:rPr>
                <w:rFonts w:cs="Arial"/>
                <w:color w:val="000000"/>
                <w:sz w:val="16"/>
                <w:szCs w:val="16"/>
                <w:lang w:eastAsia="zh-CN"/>
              </w:rPr>
              <w:t>2023-12</w:t>
            </w:r>
          </w:p>
        </w:tc>
        <w:tc>
          <w:tcPr>
            <w:tcW w:w="800" w:type="dxa"/>
            <w:shd w:val="solid" w:color="FFFFFF" w:fill="auto"/>
          </w:tcPr>
          <w:p w:rsidR="008366A3" w:rsidRDefault="008366A3" w:rsidP="00D1048A">
            <w:pPr>
              <w:pStyle w:val="TAC"/>
              <w:rPr>
                <w:rFonts w:cs="Arial"/>
                <w:color w:val="000000"/>
                <w:sz w:val="16"/>
                <w:szCs w:val="16"/>
                <w:lang w:eastAsia="zh-CN"/>
              </w:rPr>
            </w:pPr>
            <w:r>
              <w:rPr>
                <w:rFonts w:cs="Arial"/>
                <w:color w:val="000000"/>
                <w:sz w:val="16"/>
                <w:szCs w:val="16"/>
                <w:lang w:eastAsia="zh-CN"/>
              </w:rPr>
              <w:t>SA#102</w:t>
            </w:r>
          </w:p>
        </w:tc>
        <w:tc>
          <w:tcPr>
            <w:tcW w:w="1094" w:type="dxa"/>
            <w:shd w:val="solid" w:color="FFFFFF" w:fill="auto"/>
          </w:tcPr>
          <w:p w:rsidR="008366A3" w:rsidRPr="004A4705" w:rsidRDefault="008366A3" w:rsidP="00D1048A">
            <w:pPr>
              <w:pStyle w:val="TAC"/>
              <w:rPr>
                <w:rFonts w:cs="Arial"/>
                <w:color w:val="000000"/>
                <w:sz w:val="16"/>
                <w:szCs w:val="16"/>
                <w:lang w:eastAsia="zh-CN"/>
              </w:rPr>
            </w:pPr>
            <w:r w:rsidRPr="008366A3">
              <w:rPr>
                <w:rFonts w:cs="Arial"/>
                <w:color w:val="000000"/>
                <w:sz w:val="16"/>
                <w:szCs w:val="16"/>
                <w:lang w:eastAsia="zh-CN"/>
              </w:rPr>
              <w:t>SP-231461</w:t>
            </w:r>
          </w:p>
        </w:tc>
        <w:tc>
          <w:tcPr>
            <w:tcW w:w="567" w:type="dxa"/>
            <w:shd w:val="solid" w:color="FFFFFF" w:fill="auto"/>
          </w:tcPr>
          <w:p w:rsidR="008366A3" w:rsidRDefault="008366A3" w:rsidP="00D1048A">
            <w:pPr>
              <w:pStyle w:val="TAL"/>
              <w:rPr>
                <w:rFonts w:cs="Arial"/>
                <w:color w:val="000000"/>
                <w:sz w:val="16"/>
                <w:szCs w:val="16"/>
                <w:lang w:eastAsia="zh-CN"/>
              </w:rPr>
            </w:pPr>
            <w:r>
              <w:rPr>
                <w:rFonts w:cs="Arial"/>
                <w:color w:val="000000"/>
                <w:sz w:val="16"/>
                <w:szCs w:val="16"/>
                <w:lang w:eastAsia="zh-CN"/>
              </w:rPr>
              <w:t>0511</w:t>
            </w:r>
          </w:p>
        </w:tc>
        <w:tc>
          <w:tcPr>
            <w:tcW w:w="425" w:type="dxa"/>
            <w:shd w:val="solid" w:color="FFFFFF" w:fill="auto"/>
          </w:tcPr>
          <w:p w:rsidR="008366A3" w:rsidRDefault="008366A3" w:rsidP="00D1048A">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8366A3" w:rsidRDefault="008366A3" w:rsidP="00D1048A">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8366A3" w:rsidRDefault="008366A3" w:rsidP="00D1048A">
            <w:pPr>
              <w:pStyle w:val="TAL"/>
              <w:rPr>
                <w:rFonts w:cs="Arial"/>
                <w:color w:val="000000"/>
                <w:sz w:val="16"/>
                <w:szCs w:val="16"/>
                <w:lang w:eastAsia="zh-CN"/>
              </w:rPr>
            </w:pPr>
            <w:r>
              <w:rPr>
                <w:rFonts w:cs="Arial"/>
                <w:color w:val="000000"/>
                <w:sz w:val="16"/>
                <w:szCs w:val="16"/>
                <w:lang w:eastAsia="zh-CN"/>
              </w:rPr>
              <w:t>Rel-18 CR 32.291 Addition of CHF as consumer</w:t>
            </w:r>
          </w:p>
        </w:tc>
        <w:tc>
          <w:tcPr>
            <w:tcW w:w="708" w:type="dxa"/>
            <w:shd w:val="solid" w:color="FFFFFF" w:fill="auto"/>
          </w:tcPr>
          <w:p w:rsidR="008366A3" w:rsidRDefault="008366A3" w:rsidP="00D1048A">
            <w:pPr>
              <w:pStyle w:val="TAC"/>
              <w:rPr>
                <w:sz w:val="16"/>
                <w:szCs w:val="16"/>
                <w:lang w:eastAsia="zh-CN"/>
              </w:rPr>
            </w:pPr>
            <w:r>
              <w:rPr>
                <w:sz w:val="16"/>
                <w:szCs w:val="16"/>
                <w:lang w:eastAsia="zh-CN"/>
              </w:rPr>
              <w:t>18.4.0</w:t>
            </w:r>
          </w:p>
        </w:tc>
      </w:tr>
      <w:tr w:rsidR="008366A3" w:rsidRPr="00C012B0" w:rsidTr="00EC0283">
        <w:tblPrEx>
          <w:tblCellMar>
            <w:top w:w="0" w:type="dxa"/>
            <w:bottom w:w="0" w:type="dxa"/>
          </w:tblCellMar>
        </w:tblPrEx>
        <w:trPr>
          <w:trHeight w:val="383"/>
        </w:trPr>
        <w:tc>
          <w:tcPr>
            <w:tcW w:w="800" w:type="dxa"/>
            <w:shd w:val="solid" w:color="FFFFFF" w:fill="auto"/>
          </w:tcPr>
          <w:p w:rsidR="008366A3" w:rsidRDefault="008366A3" w:rsidP="00D1048A">
            <w:pPr>
              <w:pStyle w:val="TAL"/>
              <w:rPr>
                <w:rFonts w:cs="Arial"/>
                <w:color w:val="000000"/>
                <w:sz w:val="16"/>
                <w:szCs w:val="16"/>
                <w:lang w:eastAsia="zh-CN"/>
              </w:rPr>
            </w:pPr>
            <w:r>
              <w:rPr>
                <w:rFonts w:cs="Arial"/>
                <w:color w:val="000000"/>
                <w:sz w:val="16"/>
                <w:szCs w:val="16"/>
                <w:lang w:eastAsia="zh-CN"/>
              </w:rPr>
              <w:t>2023-12</w:t>
            </w:r>
          </w:p>
        </w:tc>
        <w:tc>
          <w:tcPr>
            <w:tcW w:w="800" w:type="dxa"/>
            <w:shd w:val="solid" w:color="FFFFFF" w:fill="auto"/>
          </w:tcPr>
          <w:p w:rsidR="008366A3" w:rsidRDefault="008366A3" w:rsidP="00D1048A">
            <w:pPr>
              <w:pStyle w:val="TAC"/>
              <w:rPr>
                <w:rFonts w:cs="Arial"/>
                <w:color w:val="000000"/>
                <w:sz w:val="16"/>
                <w:szCs w:val="16"/>
                <w:lang w:eastAsia="zh-CN"/>
              </w:rPr>
            </w:pPr>
            <w:r>
              <w:rPr>
                <w:rFonts w:cs="Arial"/>
                <w:color w:val="000000"/>
                <w:sz w:val="16"/>
                <w:szCs w:val="16"/>
                <w:lang w:eastAsia="zh-CN"/>
              </w:rPr>
              <w:t>SA#102</w:t>
            </w:r>
          </w:p>
        </w:tc>
        <w:tc>
          <w:tcPr>
            <w:tcW w:w="1094" w:type="dxa"/>
            <w:shd w:val="solid" w:color="FFFFFF" w:fill="auto"/>
          </w:tcPr>
          <w:p w:rsidR="008366A3" w:rsidRPr="008366A3" w:rsidRDefault="008366A3" w:rsidP="00D1048A">
            <w:pPr>
              <w:pStyle w:val="TAC"/>
              <w:rPr>
                <w:rFonts w:cs="Arial"/>
                <w:color w:val="000000"/>
                <w:sz w:val="16"/>
                <w:szCs w:val="16"/>
                <w:lang w:eastAsia="zh-CN"/>
              </w:rPr>
            </w:pPr>
            <w:r w:rsidRPr="008366A3">
              <w:rPr>
                <w:rFonts w:cs="Arial"/>
                <w:color w:val="000000"/>
                <w:sz w:val="16"/>
                <w:szCs w:val="16"/>
                <w:lang w:eastAsia="zh-CN"/>
              </w:rPr>
              <w:t>SP-231491</w:t>
            </w:r>
          </w:p>
        </w:tc>
        <w:tc>
          <w:tcPr>
            <w:tcW w:w="567" w:type="dxa"/>
            <w:shd w:val="solid" w:color="FFFFFF" w:fill="auto"/>
          </w:tcPr>
          <w:p w:rsidR="008366A3" w:rsidRDefault="008366A3" w:rsidP="00D1048A">
            <w:pPr>
              <w:pStyle w:val="TAL"/>
              <w:rPr>
                <w:rFonts w:cs="Arial"/>
                <w:color w:val="000000"/>
                <w:sz w:val="16"/>
                <w:szCs w:val="16"/>
                <w:lang w:eastAsia="zh-CN"/>
              </w:rPr>
            </w:pPr>
            <w:r>
              <w:rPr>
                <w:rFonts w:cs="Arial"/>
                <w:color w:val="000000"/>
                <w:sz w:val="16"/>
                <w:szCs w:val="16"/>
                <w:lang w:eastAsia="zh-CN"/>
              </w:rPr>
              <w:t>0514</w:t>
            </w:r>
          </w:p>
        </w:tc>
        <w:tc>
          <w:tcPr>
            <w:tcW w:w="425" w:type="dxa"/>
            <w:shd w:val="solid" w:color="FFFFFF" w:fill="auto"/>
          </w:tcPr>
          <w:p w:rsidR="008366A3" w:rsidRDefault="008366A3" w:rsidP="00D1048A">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8366A3" w:rsidRDefault="008366A3" w:rsidP="00D1048A">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8366A3" w:rsidRDefault="008366A3" w:rsidP="00D1048A">
            <w:pPr>
              <w:pStyle w:val="TAL"/>
              <w:rPr>
                <w:rFonts w:cs="Arial"/>
                <w:color w:val="000000"/>
                <w:sz w:val="16"/>
                <w:szCs w:val="16"/>
                <w:lang w:eastAsia="zh-CN"/>
              </w:rPr>
            </w:pPr>
            <w:r>
              <w:rPr>
                <w:rFonts w:cs="Arial"/>
                <w:color w:val="000000"/>
                <w:sz w:val="16"/>
                <w:szCs w:val="16"/>
                <w:lang w:eastAsia="zh-CN"/>
              </w:rPr>
              <w:t xml:space="preserve">Resolve References to nrm yaml </w:t>
            </w:r>
          </w:p>
        </w:tc>
        <w:tc>
          <w:tcPr>
            <w:tcW w:w="708" w:type="dxa"/>
            <w:shd w:val="solid" w:color="FFFFFF" w:fill="auto"/>
          </w:tcPr>
          <w:p w:rsidR="008366A3" w:rsidRDefault="008366A3" w:rsidP="00D1048A">
            <w:pPr>
              <w:pStyle w:val="TAC"/>
              <w:rPr>
                <w:sz w:val="16"/>
                <w:szCs w:val="16"/>
                <w:lang w:eastAsia="zh-CN"/>
              </w:rPr>
            </w:pPr>
            <w:r>
              <w:rPr>
                <w:sz w:val="16"/>
                <w:szCs w:val="16"/>
                <w:lang w:eastAsia="zh-CN"/>
              </w:rPr>
              <w:t>18.4.0</w:t>
            </w:r>
          </w:p>
        </w:tc>
      </w:tr>
      <w:tr w:rsidR="008366A3" w:rsidRPr="00C012B0" w:rsidTr="00EC0283">
        <w:tblPrEx>
          <w:tblCellMar>
            <w:top w:w="0" w:type="dxa"/>
            <w:bottom w:w="0" w:type="dxa"/>
          </w:tblCellMar>
        </w:tblPrEx>
        <w:trPr>
          <w:trHeight w:val="383"/>
        </w:trPr>
        <w:tc>
          <w:tcPr>
            <w:tcW w:w="800" w:type="dxa"/>
            <w:shd w:val="solid" w:color="FFFFFF" w:fill="auto"/>
          </w:tcPr>
          <w:p w:rsidR="008366A3" w:rsidRDefault="008366A3" w:rsidP="00D1048A">
            <w:pPr>
              <w:pStyle w:val="TAL"/>
              <w:rPr>
                <w:rFonts w:cs="Arial"/>
                <w:color w:val="000000"/>
                <w:sz w:val="16"/>
                <w:szCs w:val="16"/>
                <w:lang w:eastAsia="zh-CN"/>
              </w:rPr>
            </w:pPr>
            <w:r>
              <w:rPr>
                <w:rFonts w:cs="Arial"/>
                <w:color w:val="000000"/>
                <w:sz w:val="16"/>
                <w:szCs w:val="16"/>
                <w:lang w:eastAsia="zh-CN"/>
              </w:rPr>
              <w:t>2023-12</w:t>
            </w:r>
          </w:p>
        </w:tc>
        <w:tc>
          <w:tcPr>
            <w:tcW w:w="800" w:type="dxa"/>
            <w:shd w:val="solid" w:color="FFFFFF" w:fill="auto"/>
          </w:tcPr>
          <w:p w:rsidR="008366A3" w:rsidRDefault="008366A3" w:rsidP="00D1048A">
            <w:pPr>
              <w:pStyle w:val="TAC"/>
              <w:rPr>
                <w:rFonts w:cs="Arial"/>
                <w:color w:val="000000"/>
                <w:sz w:val="16"/>
                <w:szCs w:val="16"/>
                <w:lang w:eastAsia="zh-CN"/>
              </w:rPr>
            </w:pPr>
            <w:r>
              <w:rPr>
                <w:rFonts w:cs="Arial"/>
                <w:color w:val="000000"/>
                <w:sz w:val="16"/>
                <w:szCs w:val="16"/>
                <w:lang w:eastAsia="zh-CN"/>
              </w:rPr>
              <w:t>SA#102</w:t>
            </w:r>
          </w:p>
        </w:tc>
        <w:tc>
          <w:tcPr>
            <w:tcW w:w="1094" w:type="dxa"/>
            <w:shd w:val="solid" w:color="FFFFFF" w:fill="auto"/>
          </w:tcPr>
          <w:p w:rsidR="008366A3" w:rsidRPr="008366A3" w:rsidRDefault="008366A3" w:rsidP="00D1048A">
            <w:pPr>
              <w:pStyle w:val="TAC"/>
              <w:rPr>
                <w:rFonts w:cs="Arial"/>
                <w:color w:val="000000"/>
                <w:sz w:val="16"/>
                <w:szCs w:val="16"/>
                <w:lang w:eastAsia="zh-CN"/>
              </w:rPr>
            </w:pPr>
            <w:r w:rsidRPr="008366A3">
              <w:rPr>
                <w:rFonts w:cs="Arial"/>
                <w:color w:val="000000"/>
                <w:sz w:val="16"/>
                <w:szCs w:val="16"/>
                <w:lang w:eastAsia="zh-CN"/>
              </w:rPr>
              <w:t>SP-231488</w:t>
            </w:r>
          </w:p>
        </w:tc>
        <w:tc>
          <w:tcPr>
            <w:tcW w:w="567" w:type="dxa"/>
            <w:shd w:val="solid" w:color="FFFFFF" w:fill="auto"/>
          </w:tcPr>
          <w:p w:rsidR="008366A3" w:rsidRDefault="008366A3" w:rsidP="00D1048A">
            <w:pPr>
              <w:pStyle w:val="TAL"/>
              <w:rPr>
                <w:rFonts w:cs="Arial"/>
                <w:color w:val="000000"/>
                <w:sz w:val="16"/>
                <w:szCs w:val="16"/>
                <w:lang w:eastAsia="zh-CN"/>
              </w:rPr>
            </w:pPr>
            <w:r>
              <w:rPr>
                <w:rFonts w:cs="Arial"/>
                <w:color w:val="000000"/>
                <w:sz w:val="16"/>
                <w:szCs w:val="16"/>
                <w:lang w:eastAsia="zh-CN"/>
              </w:rPr>
              <w:t>0518</w:t>
            </w:r>
          </w:p>
        </w:tc>
        <w:tc>
          <w:tcPr>
            <w:tcW w:w="425" w:type="dxa"/>
            <w:shd w:val="solid" w:color="FFFFFF" w:fill="auto"/>
          </w:tcPr>
          <w:p w:rsidR="008366A3" w:rsidRDefault="008366A3" w:rsidP="00D1048A">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8366A3" w:rsidRDefault="008366A3" w:rsidP="00D1048A">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8366A3" w:rsidRDefault="008366A3" w:rsidP="00D1048A">
            <w:pPr>
              <w:pStyle w:val="TAL"/>
              <w:rPr>
                <w:rFonts w:cs="Arial"/>
                <w:color w:val="000000"/>
                <w:sz w:val="16"/>
                <w:szCs w:val="16"/>
                <w:lang w:eastAsia="zh-CN"/>
              </w:rPr>
            </w:pPr>
            <w:r>
              <w:rPr>
                <w:rFonts w:cs="Arial"/>
                <w:color w:val="000000"/>
                <w:sz w:val="16"/>
                <w:szCs w:val="16"/>
                <w:lang w:eastAsia="zh-CN"/>
              </w:rPr>
              <w:t>Rel-18 CR 32.291 Correction of NEF identifiers as a list</w:t>
            </w:r>
          </w:p>
        </w:tc>
        <w:tc>
          <w:tcPr>
            <w:tcW w:w="708" w:type="dxa"/>
            <w:shd w:val="solid" w:color="FFFFFF" w:fill="auto"/>
          </w:tcPr>
          <w:p w:rsidR="008366A3" w:rsidRDefault="008366A3" w:rsidP="00D1048A">
            <w:pPr>
              <w:pStyle w:val="TAC"/>
              <w:rPr>
                <w:sz w:val="16"/>
                <w:szCs w:val="16"/>
                <w:lang w:eastAsia="zh-CN"/>
              </w:rPr>
            </w:pPr>
            <w:r>
              <w:rPr>
                <w:sz w:val="16"/>
                <w:szCs w:val="16"/>
                <w:lang w:eastAsia="zh-CN"/>
              </w:rPr>
              <w:t>18.4.0</w:t>
            </w:r>
          </w:p>
        </w:tc>
      </w:tr>
      <w:tr w:rsidR="008366A3" w:rsidRPr="00C012B0" w:rsidTr="00EC0283">
        <w:tblPrEx>
          <w:tblCellMar>
            <w:top w:w="0" w:type="dxa"/>
            <w:bottom w:w="0" w:type="dxa"/>
          </w:tblCellMar>
        </w:tblPrEx>
        <w:trPr>
          <w:trHeight w:val="383"/>
        </w:trPr>
        <w:tc>
          <w:tcPr>
            <w:tcW w:w="800" w:type="dxa"/>
            <w:shd w:val="solid" w:color="FFFFFF" w:fill="auto"/>
          </w:tcPr>
          <w:p w:rsidR="008366A3" w:rsidRDefault="008366A3" w:rsidP="00D1048A">
            <w:pPr>
              <w:pStyle w:val="TAL"/>
              <w:rPr>
                <w:rFonts w:cs="Arial"/>
                <w:color w:val="000000"/>
                <w:sz w:val="16"/>
                <w:szCs w:val="16"/>
                <w:lang w:eastAsia="zh-CN"/>
              </w:rPr>
            </w:pPr>
            <w:r>
              <w:rPr>
                <w:rFonts w:cs="Arial"/>
                <w:color w:val="000000"/>
                <w:sz w:val="16"/>
                <w:szCs w:val="16"/>
                <w:lang w:eastAsia="zh-CN"/>
              </w:rPr>
              <w:t>2023-12</w:t>
            </w:r>
          </w:p>
        </w:tc>
        <w:tc>
          <w:tcPr>
            <w:tcW w:w="800" w:type="dxa"/>
            <w:shd w:val="solid" w:color="FFFFFF" w:fill="auto"/>
          </w:tcPr>
          <w:p w:rsidR="008366A3" w:rsidRDefault="008366A3" w:rsidP="00D1048A">
            <w:pPr>
              <w:pStyle w:val="TAC"/>
              <w:rPr>
                <w:rFonts w:cs="Arial"/>
                <w:color w:val="000000"/>
                <w:sz w:val="16"/>
                <w:szCs w:val="16"/>
                <w:lang w:eastAsia="zh-CN"/>
              </w:rPr>
            </w:pPr>
            <w:r>
              <w:rPr>
                <w:rFonts w:cs="Arial"/>
                <w:color w:val="000000"/>
                <w:sz w:val="16"/>
                <w:szCs w:val="16"/>
                <w:lang w:eastAsia="zh-CN"/>
              </w:rPr>
              <w:t>SA#102</w:t>
            </w:r>
          </w:p>
        </w:tc>
        <w:tc>
          <w:tcPr>
            <w:tcW w:w="1094" w:type="dxa"/>
            <w:shd w:val="solid" w:color="FFFFFF" w:fill="auto"/>
          </w:tcPr>
          <w:p w:rsidR="008366A3" w:rsidRPr="008366A3" w:rsidRDefault="008366A3" w:rsidP="00D1048A">
            <w:pPr>
              <w:pStyle w:val="TAC"/>
              <w:rPr>
                <w:rFonts w:cs="Arial"/>
                <w:color w:val="000000"/>
                <w:sz w:val="16"/>
                <w:szCs w:val="16"/>
                <w:lang w:eastAsia="zh-CN"/>
              </w:rPr>
            </w:pPr>
            <w:r w:rsidRPr="008366A3">
              <w:rPr>
                <w:rFonts w:cs="Arial"/>
                <w:color w:val="000000"/>
                <w:sz w:val="16"/>
                <w:szCs w:val="16"/>
                <w:lang w:eastAsia="zh-CN"/>
              </w:rPr>
              <w:t>SP-231495</w:t>
            </w:r>
          </w:p>
        </w:tc>
        <w:tc>
          <w:tcPr>
            <w:tcW w:w="567" w:type="dxa"/>
            <w:shd w:val="solid" w:color="FFFFFF" w:fill="auto"/>
          </w:tcPr>
          <w:p w:rsidR="008366A3" w:rsidRDefault="008366A3" w:rsidP="00D1048A">
            <w:pPr>
              <w:pStyle w:val="TAL"/>
              <w:rPr>
                <w:rFonts w:cs="Arial"/>
                <w:color w:val="000000"/>
                <w:sz w:val="16"/>
                <w:szCs w:val="16"/>
                <w:lang w:eastAsia="zh-CN"/>
              </w:rPr>
            </w:pPr>
            <w:r>
              <w:rPr>
                <w:rFonts w:cs="Arial"/>
                <w:color w:val="000000"/>
                <w:sz w:val="16"/>
                <w:szCs w:val="16"/>
                <w:lang w:eastAsia="zh-CN"/>
              </w:rPr>
              <w:t>0520</w:t>
            </w:r>
          </w:p>
        </w:tc>
        <w:tc>
          <w:tcPr>
            <w:tcW w:w="425" w:type="dxa"/>
            <w:shd w:val="solid" w:color="FFFFFF" w:fill="auto"/>
          </w:tcPr>
          <w:p w:rsidR="008366A3" w:rsidRDefault="008366A3" w:rsidP="00D1048A">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8366A3" w:rsidRDefault="008366A3" w:rsidP="00D1048A">
            <w:pPr>
              <w:pStyle w:val="TAC"/>
              <w:rPr>
                <w:rFonts w:cs="Arial"/>
                <w:color w:val="000000"/>
                <w:sz w:val="16"/>
                <w:szCs w:val="16"/>
                <w:lang w:eastAsia="zh-CN"/>
              </w:rPr>
            </w:pPr>
            <w:r>
              <w:rPr>
                <w:rFonts w:cs="Arial"/>
                <w:color w:val="000000"/>
                <w:sz w:val="16"/>
                <w:szCs w:val="16"/>
                <w:lang w:eastAsia="zh-CN"/>
              </w:rPr>
              <w:t>F</w:t>
            </w:r>
          </w:p>
        </w:tc>
        <w:tc>
          <w:tcPr>
            <w:tcW w:w="4820" w:type="dxa"/>
            <w:shd w:val="solid" w:color="FFFFFF" w:fill="auto"/>
          </w:tcPr>
          <w:p w:rsidR="008366A3" w:rsidRDefault="008366A3" w:rsidP="00D1048A">
            <w:pPr>
              <w:pStyle w:val="TAL"/>
              <w:rPr>
                <w:rFonts w:cs="Arial"/>
                <w:color w:val="000000"/>
                <w:sz w:val="16"/>
                <w:szCs w:val="16"/>
                <w:lang w:eastAsia="zh-CN"/>
              </w:rPr>
            </w:pPr>
            <w:r>
              <w:rPr>
                <w:rFonts w:cs="Arial"/>
                <w:color w:val="000000"/>
                <w:sz w:val="16"/>
                <w:szCs w:val="16"/>
                <w:lang w:eastAsia="zh-CN"/>
              </w:rPr>
              <w:t>Rel-18 CR 32.291 Update the Trigger Type for IMS Charging</w:t>
            </w:r>
          </w:p>
        </w:tc>
        <w:tc>
          <w:tcPr>
            <w:tcW w:w="708" w:type="dxa"/>
            <w:shd w:val="solid" w:color="FFFFFF" w:fill="auto"/>
          </w:tcPr>
          <w:p w:rsidR="008366A3" w:rsidRDefault="008366A3" w:rsidP="00D1048A">
            <w:pPr>
              <w:pStyle w:val="TAC"/>
              <w:rPr>
                <w:sz w:val="16"/>
                <w:szCs w:val="16"/>
                <w:lang w:eastAsia="zh-CN"/>
              </w:rPr>
            </w:pPr>
            <w:r>
              <w:rPr>
                <w:sz w:val="16"/>
                <w:szCs w:val="16"/>
                <w:lang w:eastAsia="zh-CN"/>
              </w:rPr>
              <w:t>18.4.0</w:t>
            </w:r>
          </w:p>
        </w:tc>
      </w:tr>
      <w:tr w:rsidR="00CA4572" w:rsidRPr="00C012B0" w:rsidTr="00EC0283">
        <w:tblPrEx>
          <w:tblCellMar>
            <w:top w:w="0" w:type="dxa"/>
            <w:bottom w:w="0" w:type="dxa"/>
          </w:tblCellMar>
        </w:tblPrEx>
        <w:trPr>
          <w:trHeight w:val="383"/>
        </w:trPr>
        <w:tc>
          <w:tcPr>
            <w:tcW w:w="800" w:type="dxa"/>
            <w:shd w:val="solid" w:color="FFFFFF" w:fill="auto"/>
          </w:tcPr>
          <w:p w:rsidR="00CA4572" w:rsidRDefault="00CA4572" w:rsidP="00D1048A">
            <w:pPr>
              <w:pStyle w:val="TAL"/>
              <w:rPr>
                <w:rFonts w:cs="Arial"/>
                <w:color w:val="000000"/>
                <w:sz w:val="16"/>
                <w:szCs w:val="16"/>
                <w:lang w:eastAsia="zh-CN"/>
              </w:rPr>
            </w:pPr>
            <w:r>
              <w:rPr>
                <w:rFonts w:cs="Arial"/>
                <w:color w:val="000000"/>
                <w:sz w:val="16"/>
                <w:szCs w:val="16"/>
                <w:lang w:eastAsia="zh-CN"/>
              </w:rPr>
              <w:t>2023-12</w:t>
            </w:r>
          </w:p>
        </w:tc>
        <w:tc>
          <w:tcPr>
            <w:tcW w:w="800" w:type="dxa"/>
            <w:shd w:val="solid" w:color="FFFFFF" w:fill="auto"/>
          </w:tcPr>
          <w:p w:rsidR="00CA4572" w:rsidRDefault="00CA4572" w:rsidP="00D1048A">
            <w:pPr>
              <w:pStyle w:val="TAC"/>
              <w:rPr>
                <w:rFonts w:cs="Arial"/>
                <w:color w:val="000000"/>
                <w:sz w:val="16"/>
                <w:szCs w:val="16"/>
                <w:lang w:eastAsia="zh-CN"/>
              </w:rPr>
            </w:pPr>
            <w:r>
              <w:rPr>
                <w:rFonts w:cs="Arial"/>
                <w:color w:val="000000"/>
                <w:sz w:val="16"/>
                <w:szCs w:val="16"/>
                <w:lang w:eastAsia="zh-CN"/>
              </w:rPr>
              <w:t>SA#102</w:t>
            </w:r>
          </w:p>
        </w:tc>
        <w:tc>
          <w:tcPr>
            <w:tcW w:w="1094" w:type="dxa"/>
            <w:shd w:val="solid" w:color="FFFFFF" w:fill="auto"/>
          </w:tcPr>
          <w:p w:rsidR="00CA4572" w:rsidRPr="008366A3" w:rsidRDefault="00CA4572" w:rsidP="00D1048A">
            <w:pPr>
              <w:pStyle w:val="TAC"/>
              <w:rPr>
                <w:rFonts w:cs="Arial"/>
                <w:color w:val="000000"/>
                <w:sz w:val="16"/>
                <w:szCs w:val="16"/>
                <w:lang w:eastAsia="zh-CN"/>
              </w:rPr>
            </w:pPr>
            <w:r w:rsidRPr="00CA4572">
              <w:rPr>
                <w:rFonts w:cs="Arial"/>
                <w:color w:val="000000"/>
                <w:sz w:val="16"/>
                <w:szCs w:val="16"/>
                <w:lang w:eastAsia="zh-CN"/>
              </w:rPr>
              <w:t>SP-231455</w:t>
            </w:r>
          </w:p>
        </w:tc>
        <w:tc>
          <w:tcPr>
            <w:tcW w:w="567" w:type="dxa"/>
            <w:shd w:val="solid" w:color="FFFFFF" w:fill="auto"/>
          </w:tcPr>
          <w:p w:rsidR="00CA4572" w:rsidRDefault="00CA4572" w:rsidP="00D1048A">
            <w:pPr>
              <w:pStyle w:val="TAL"/>
              <w:rPr>
                <w:rFonts w:cs="Arial"/>
                <w:color w:val="000000"/>
                <w:sz w:val="16"/>
                <w:szCs w:val="16"/>
                <w:lang w:eastAsia="zh-CN"/>
              </w:rPr>
            </w:pPr>
            <w:r>
              <w:rPr>
                <w:rFonts w:cs="Arial"/>
                <w:color w:val="000000"/>
                <w:sz w:val="16"/>
                <w:szCs w:val="16"/>
                <w:lang w:eastAsia="zh-CN"/>
              </w:rPr>
              <w:t>0521</w:t>
            </w:r>
          </w:p>
        </w:tc>
        <w:tc>
          <w:tcPr>
            <w:tcW w:w="425" w:type="dxa"/>
            <w:shd w:val="solid" w:color="FFFFFF" w:fill="auto"/>
          </w:tcPr>
          <w:p w:rsidR="00CA4572" w:rsidRDefault="00CA4572" w:rsidP="00D1048A">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CA4572" w:rsidRDefault="00CA4572" w:rsidP="00D1048A">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CA4572" w:rsidRDefault="00CA4572" w:rsidP="00D1048A">
            <w:pPr>
              <w:pStyle w:val="TAL"/>
              <w:rPr>
                <w:rFonts w:cs="Arial"/>
                <w:color w:val="000000"/>
                <w:sz w:val="16"/>
                <w:szCs w:val="16"/>
                <w:lang w:eastAsia="zh-CN"/>
              </w:rPr>
            </w:pPr>
            <w:r>
              <w:rPr>
                <w:rFonts w:cs="Arial"/>
                <w:color w:val="000000"/>
                <w:sz w:val="16"/>
                <w:szCs w:val="16"/>
                <w:lang w:eastAsia="zh-CN"/>
              </w:rPr>
              <w:t>CR TS 32.291 Support of MBS charging in 5G data connectivity domain charging in Stage 3</w:t>
            </w:r>
          </w:p>
        </w:tc>
        <w:tc>
          <w:tcPr>
            <w:tcW w:w="708" w:type="dxa"/>
            <w:shd w:val="solid" w:color="FFFFFF" w:fill="auto"/>
          </w:tcPr>
          <w:p w:rsidR="00CA4572" w:rsidRDefault="00CA4572" w:rsidP="00D1048A">
            <w:pPr>
              <w:pStyle w:val="TAC"/>
              <w:rPr>
                <w:sz w:val="16"/>
                <w:szCs w:val="16"/>
                <w:lang w:eastAsia="zh-CN"/>
              </w:rPr>
            </w:pPr>
            <w:r>
              <w:rPr>
                <w:sz w:val="16"/>
                <w:szCs w:val="16"/>
                <w:lang w:eastAsia="zh-CN"/>
              </w:rPr>
              <w:t>18.4.0</w:t>
            </w:r>
          </w:p>
        </w:tc>
      </w:tr>
      <w:tr w:rsidR="000D7FBF" w:rsidRPr="00C012B0" w:rsidTr="00EC0283">
        <w:tblPrEx>
          <w:tblCellMar>
            <w:top w:w="0" w:type="dxa"/>
            <w:bottom w:w="0" w:type="dxa"/>
          </w:tblCellMar>
        </w:tblPrEx>
        <w:trPr>
          <w:trHeight w:val="383"/>
        </w:trPr>
        <w:tc>
          <w:tcPr>
            <w:tcW w:w="800" w:type="dxa"/>
            <w:shd w:val="solid" w:color="FFFFFF" w:fill="auto"/>
          </w:tcPr>
          <w:p w:rsidR="000D7FBF" w:rsidRDefault="000D7FBF" w:rsidP="00D1048A">
            <w:pPr>
              <w:pStyle w:val="TAL"/>
              <w:rPr>
                <w:rFonts w:cs="Arial"/>
                <w:color w:val="000000"/>
                <w:sz w:val="16"/>
                <w:szCs w:val="16"/>
                <w:lang w:eastAsia="zh-CN"/>
              </w:rPr>
            </w:pPr>
            <w:r>
              <w:rPr>
                <w:rFonts w:cs="Arial"/>
                <w:color w:val="000000"/>
                <w:sz w:val="16"/>
                <w:szCs w:val="16"/>
                <w:lang w:eastAsia="zh-CN"/>
              </w:rPr>
              <w:t>2023-12</w:t>
            </w:r>
          </w:p>
        </w:tc>
        <w:tc>
          <w:tcPr>
            <w:tcW w:w="800" w:type="dxa"/>
            <w:shd w:val="solid" w:color="FFFFFF" w:fill="auto"/>
          </w:tcPr>
          <w:p w:rsidR="000D7FBF" w:rsidRDefault="000D7FBF" w:rsidP="00D1048A">
            <w:pPr>
              <w:pStyle w:val="TAC"/>
              <w:rPr>
                <w:rFonts w:cs="Arial"/>
                <w:color w:val="000000"/>
                <w:sz w:val="16"/>
                <w:szCs w:val="16"/>
                <w:lang w:eastAsia="zh-CN"/>
              </w:rPr>
            </w:pPr>
            <w:r>
              <w:rPr>
                <w:rFonts w:cs="Arial"/>
                <w:color w:val="000000"/>
                <w:sz w:val="16"/>
                <w:szCs w:val="16"/>
                <w:lang w:eastAsia="zh-CN"/>
              </w:rPr>
              <w:t>SA#102</w:t>
            </w:r>
          </w:p>
        </w:tc>
        <w:tc>
          <w:tcPr>
            <w:tcW w:w="1094" w:type="dxa"/>
            <w:shd w:val="solid" w:color="FFFFFF" w:fill="auto"/>
          </w:tcPr>
          <w:p w:rsidR="000D7FBF" w:rsidRPr="00CA4572" w:rsidRDefault="000D7FBF" w:rsidP="00D1048A">
            <w:pPr>
              <w:pStyle w:val="TAC"/>
              <w:rPr>
                <w:rFonts w:cs="Arial"/>
                <w:color w:val="000000"/>
                <w:sz w:val="16"/>
                <w:szCs w:val="16"/>
                <w:lang w:eastAsia="zh-CN"/>
              </w:rPr>
            </w:pPr>
            <w:r w:rsidRPr="000D7FBF">
              <w:rPr>
                <w:rFonts w:cs="Arial"/>
                <w:color w:val="000000"/>
                <w:sz w:val="16"/>
                <w:szCs w:val="16"/>
                <w:lang w:eastAsia="zh-CN"/>
              </w:rPr>
              <w:t>SP-231454</w:t>
            </w:r>
          </w:p>
        </w:tc>
        <w:tc>
          <w:tcPr>
            <w:tcW w:w="567" w:type="dxa"/>
            <w:shd w:val="solid" w:color="FFFFFF" w:fill="auto"/>
          </w:tcPr>
          <w:p w:rsidR="000D7FBF" w:rsidRDefault="000D7FBF" w:rsidP="00D1048A">
            <w:pPr>
              <w:pStyle w:val="TAL"/>
              <w:rPr>
                <w:rFonts w:cs="Arial"/>
                <w:color w:val="000000"/>
                <w:sz w:val="16"/>
                <w:szCs w:val="16"/>
                <w:lang w:eastAsia="zh-CN"/>
              </w:rPr>
            </w:pPr>
            <w:r>
              <w:rPr>
                <w:rFonts w:cs="Arial"/>
                <w:color w:val="000000"/>
                <w:sz w:val="16"/>
                <w:szCs w:val="16"/>
                <w:lang w:eastAsia="zh-CN"/>
              </w:rPr>
              <w:t>0523</w:t>
            </w:r>
          </w:p>
        </w:tc>
        <w:tc>
          <w:tcPr>
            <w:tcW w:w="425" w:type="dxa"/>
            <w:shd w:val="solid" w:color="FFFFFF" w:fill="auto"/>
          </w:tcPr>
          <w:p w:rsidR="000D7FBF" w:rsidRDefault="000D7FBF" w:rsidP="00D1048A">
            <w:pPr>
              <w:pStyle w:val="TAR"/>
              <w:rPr>
                <w:rFonts w:cs="Arial"/>
                <w:color w:val="000000"/>
                <w:sz w:val="16"/>
                <w:szCs w:val="16"/>
                <w:lang w:eastAsia="zh-CN"/>
              </w:rPr>
            </w:pPr>
            <w:r>
              <w:rPr>
                <w:rFonts w:cs="Arial"/>
                <w:color w:val="000000"/>
                <w:sz w:val="16"/>
                <w:szCs w:val="16"/>
                <w:lang w:eastAsia="zh-CN"/>
              </w:rPr>
              <w:t>1</w:t>
            </w:r>
          </w:p>
        </w:tc>
        <w:tc>
          <w:tcPr>
            <w:tcW w:w="425" w:type="dxa"/>
            <w:shd w:val="solid" w:color="FFFFFF" w:fill="auto"/>
          </w:tcPr>
          <w:p w:rsidR="000D7FBF" w:rsidRDefault="000D7FBF" w:rsidP="00D1048A">
            <w:pPr>
              <w:pStyle w:val="TAC"/>
              <w:rPr>
                <w:rFonts w:cs="Arial"/>
                <w:color w:val="000000"/>
                <w:sz w:val="16"/>
                <w:szCs w:val="16"/>
                <w:lang w:eastAsia="zh-CN"/>
              </w:rPr>
            </w:pPr>
            <w:r>
              <w:rPr>
                <w:rFonts w:cs="Arial"/>
                <w:color w:val="000000"/>
                <w:sz w:val="16"/>
                <w:szCs w:val="16"/>
                <w:lang w:eastAsia="zh-CN"/>
              </w:rPr>
              <w:t>B</w:t>
            </w:r>
          </w:p>
        </w:tc>
        <w:tc>
          <w:tcPr>
            <w:tcW w:w="4820" w:type="dxa"/>
            <w:shd w:val="solid" w:color="FFFFFF" w:fill="auto"/>
          </w:tcPr>
          <w:p w:rsidR="000D7FBF" w:rsidRDefault="000D7FBF" w:rsidP="00D1048A">
            <w:pPr>
              <w:pStyle w:val="TAL"/>
              <w:rPr>
                <w:rFonts w:cs="Arial"/>
                <w:color w:val="000000"/>
                <w:sz w:val="16"/>
                <w:szCs w:val="16"/>
                <w:lang w:eastAsia="zh-CN"/>
              </w:rPr>
            </w:pPr>
            <w:r>
              <w:rPr>
                <w:rFonts w:cs="Arial"/>
                <w:color w:val="000000"/>
                <w:sz w:val="16"/>
                <w:szCs w:val="16"/>
                <w:lang w:eastAsia="zh-CN"/>
              </w:rPr>
              <w:t>Add satellite feature for satellite access charging</w:t>
            </w:r>
          </w:p>
        </w:tc>
        <w:tc>
          <w:tcPr>
            <w:tcW w:w="708" w:type="dxa"/>
            <w:shd w:val="solid" w:color="FFFFFF" w:fill="auto"/>
          </w:tcPr>
          <w:p w:rsidR="000D7FBF" w:rsidRDefault="000D7FBF" w:rsidP="00D1048A">
            <w:pPr>
              <w:pStyle w:val="TAC"/>
              <w:rPr>
                <w:sz w:val="16"/>
                <w:szCs w:val="16"/>
                <w:lang w:eastAsia="zh-CN"/>
              </w:rPr>
            </w:pPr>
            <w:r>
              <w:rPr>
                <w:sz w:val="16"/>
                <w:szCs w:val="16"/>
                <w:lang w:eastAsia="zh-CN"/>
              </w:rPr>
              <w:t>18.4.0</w:t>
            </w:r>
          </w:p>
        </w:tc>
      </w:tr>
      <w:tr w:rsidR="000D7FBF" w:rsidRPr="00C012B0" w:rsidTr="00EC0283">
        <w:tblPrEx>
          <w:tblCellMar>
            <w:top w:w="0" w:type="dxa"/>
            <w:bottom w:w="0" w:type="dxa"/>
          </w:tblCellMar>
        </w:tblPrEx>
        <w:trPr>
          <w:trHeight w:val="383"/>
        </w:trPr>
        <w:tc>
          <w:tcPr>
            <w:tcW w:w="800" w:type="dxa"/>
            <w:shd w:val="solid" w:color="FFFFFF" w:fill="auto"/>
          </w:tcPr>
          <w:p w:rsidR="000D7FBF" w:rsidRDefault="000D7FBF" w:rsidP="00D1048A">
            <w:pPr>
              <w:pStyle w:val="TAL"/>
              <w:rPr>
                <w:rFonts w:cs="Arial"/>
                <w:color w:val="000000"/>
                <w:sz w:val="16"/>
                <w:szCs w:val="16"/>
                <w:lang w:eastAsia="zh-CN"/>
              </w:rPr>
            </w:pPr>
            <w:r>
              <w:rPr>
                <w:rFonts w:cs="Arial"/>
                <w:color w:val="000000"/>
                <w:sz w:val="16"/>
                <w:szCs w:val="16"/>
                <w:lang w:eastAsia="zh-CN"/>
              </w:rPr>
              <w:t>2023-12</w:t>
            </w:r>
          </w:p>
        </w:tc>
        <w:tc>
          <w:tcPr>
            <w:tcW w:w="800" w:type="dxa"/>
            <w:shd w:val="solid" w:color="FFFFFF" w:fill="auto"/>
          </w:tcPr>
          <w:p w:rsidR="000D7FBF" w:rsidRDefault="000D7FBF" w:rsidP="00D1048A">
            <w:pPr>
              <w:pStyle w:val="TAC"/>
              <w:rPr>
                <w:rFonts w:cs="Arial"/>
                <w:color w:val="000000"/>
                <w:sz w:val="16"/>
                <w:szCs w:val="16"/>
                <w:lang w:eastAsia="zh-CN"/>
              </w:rPr>
            </w:pPr>
            <w:r>
              <w:rPr>
                <w:rFonts w:cs="Arial"/>
                <w:color w:val="000000"/>
                <w:sz w:val="16"/>
                <w:szCs w:val="16"/>
                <w:lang w:eastAsia="zh-CN"/>
              </w:rPr>
              <w:t>SA#102</w:t>
            </w:r>
          </w:p>
        </w:tc>
        <w:tc>
          <w:tcPr>
            <w:tcW w:w="1094" w:type="dxa"/>
            <w:shd w:val="solid" w:color="FFFFFF" w:fill="auto"/>
          </w:tcPr>
          <w:p w:rsidR="000D7FBF" w:rsidRPr="000D7FBF" w:rsidRDefault="000D7FBF" w:rsidP="00D1048A">
            <w:pPr>
              <w:pStyle w:val="TAC"/>
              <w:rPr>
                <w:rFonts w:cs="Arial"/>
                <w:color w:val="000000"/>
                <w:sz w:val="16"/>
                <w:szCs w:val="16"/>
                <w:lang w:eastAsia="zh-CN"/>
              </w:rPr>
            </w:pPr>
            <w:r w:rsidRPr="000D7FBF">
              <w:rPr>
                <w:rFonts w:cs="Arial"/>
                <w:color w:val="000000"/>
                <w:sz w:val="16"/>
                <w:szCs w:val="16"/>
                <w:lang w:eastAsia="zh-CN"/>
              </w:rPr>
              <w:t>SP-231491</w:t>
            </w:r>
          </w:p>
        </w:tc>
        <w:tc>
          <w:tcPr>
            <w:tcW w:w="567" w:type="dxa"/>
            <w:shd w:val="solid" w:color="FFFFFF" w:fill="auto"/>
          </w:tcPr>
          <w:p w:rsidR="000D7FBF" w:rsidRDefault="000D7FBF" w:rsidP="00D1048A">
            <w:pPr>
              <w:pStyle w:val="TAL"/>
              <w:rPr>
                <w:rFonts w:cs="Arial"/>
                <w:color w:val="000000"/>
                <w:sz w:val="16"/>
                <w:szCs w:val="16"/>
                <w:lang w:eastAsia="zh-CN"/>
              </w:rPr>
            </w:pPr>
            <w:r>
              <w:rPr>
                <w:rFonts w:cs="Arial"/>
                <w:color w:val="000000"/>
                <w:sz w:val="16"/>
                <w:szCs w:val="16"/>
                <w:lang w:eastAsia="zh-CN"/>
              </w:rPr>
              <w:t>0525</w:t>
            </w:r>
          </w:p>
        </w:tc>
        <w:tc>
          <w:tcPr>
            <w:tcW w:w="425" w:type="dxa"/>
            <w:shd w:val="solid" w:color="FFFFFF" w:fill="auto"/>
          </w:tcPr>
          <w:p w:rsidR="000D7FBF" w:rsidRDefault="000D7FBF" w:rsidP="00D1048A">
            <w:pPr>
              <w:pStyle w:val="TAR"/>
              <w:rPr>
                <w:rFonts w:cs="Arial"/>
                <w:color w:val="000000"/>
                <w:sz w:val="16"/>
                <w:szCs w:val="16"/>
                <w:lang w:eastAsia="zh-CN"/>
              </w:rPr>
            </w:pPr>
            <w:r>
              <w:rPr>
                <w:rFonts w:cs="Arial"/>
                <w:color w:val="000000"/>
                <w:sz w:val="16"/>
                <w:szCs w:val="16"/>
                <w:lang w:eastAsia="zh-CN"/>
              </w:rPr>
              <w:t>-</w:t>
            </w:r>
          </w:p>
        </w:tc>
        <w:tc>
          <w:tcPr>
            <w:tcW w:w="425" w:type="dxa"/>
            <w:shd w:val="solid" w:color="FFFFFF" w:fill="auto"/>
          </w:tcPr>
          <w:p w:rsidR="000D7FBF" w:rsidRDefault="000D7FBF" w:rsidP="00D1048A">
            <w:pPr>
              <w:pStyle w:val="TAC"/>
              <w:rPr>
                <w:rFonts w:cs="Arial"/>
                <w:color w:val="000000"/>
                <w:sz w:val="16"/>
                <w:szCs w:val="16"/>
                <w:lang w:eastAsia="zh-CN"/>
              </w:rPr>
            </w:pPr>
            <w:r>
              <w:rPr>
                <w:rFonts w:cs="Arial"/>
                <w:color w:val="000000"/>
                <w:sz w:val="16"/>
                <w:szCs w:val="16"/>
                <w:lang w:eastAsia="zh-CN"/>
              </w:rPr>
              <w:t>A</w:t>
            </w:r>
          </w:p>
        </w:tc>
        <w:tc>
          <w:tcPr>
            <w:tcW w:w="4820" w:type="dxa"/>
            <w:shd w:val="solid" w:color="FFFFFF" w:fill="auto"/>
          </w:tcPr>
          <w:p w:rsidR="000D7FBF" w:rsidRDefault="000D7FBF" w:rsidP="00D1048A">
            <w:pPr>
              <w:pStyle w:val="TAL"/>
              <w:rPr>
                <w:rFonts w:cs="Arial"/>
                <w:color w:val="000000"/>
                <w:sz w:val="16"/>
                <w:szCs w:val="16"/>
                <w:lang w:eastAsia="zh-CN"/>
              </w:rPr>
            </w:pPr>
            <w:r>
              <w:rPr>
                <w:rFonts w:cs="Arial"/>
                <w:color w:val="000000"/>
                <w:sz w:val="16"/>
                <w:szCs w:val="16"/>
                <w:lang w:eastAsia="zh-CN"/>
              </w:rPr>
              <w:t>Update OpenAPI version</w:t>
            </w:r>
          </w:p>
        </w:tc>
        <w:tc>
          <w:tcPr>
            <w:tcW w:w="708" w:type="dxa"/>
            <w:shd w:val="solid" w:color="FFFFFF" w:fill="auto"/>
          </w:tcPr>
          <w:p w:rsidR="000D7FBF" w:rsidRDefault="000D7FBF" w:rsidP="00D1048A">
            <w:pPr>
              <w:pStyle w:val="TAC"/>
              <w:rPr>
                <w:sz w:val="16"/>
                <w:szCs w:val="16"/>
                <w:lang w:eastAsia="zh-CN"/>
              </w:rPr>
            </w:pPr>
            <w:r>
              <w:rPr>
                <w:sz w:val="16"/>
                <w:szCs w:val="16"/>
                <w:lang w:eastAsia="zh-CN"/>
              </w:rPr>
              <w:t>18.4.0</w:t>
            </w:r>
          </w:p>
        </w:tc>
      </w:tr>
      <w:tr w:rsidR="00571E22" w:rsidRPr="00C012B0" w:rsidTr="00EC0283">
        <w:tblPrEx>
          <w:tblCellMar>
            <w:top w:w="0" w:type="dxa"/>
            <w:bottom w:w="0" w:type="dxa"/>
          </w:tblCellMar>
        </w:tblPrEx>
        <w:trPr>
          <w:trHeight w:val="383"/>
        </w:trPr>
        <w:tc>
          <w:tcPr>
            <w:tcW w:w="800" w:type="dxa"/>
            <w:shd w:val="solid" w:color="FFFFFF" w:fill="auto"/>
          </w:tcPr>
          <w:p w:rsidR="00571E22" w:rsidRDefault="00571E22" w:rsidP="00571E22">
            <w:pPr>
              <w:pStyle w:val="TAL"/>
              <w:rPr>
                <w:rFonts w:cs="Arial"/>
                <w:color w:val="000000"/>
                <w:sz w:val="16"/>
                <w:szCs w:val="16"/>
                <w:lang w:eastAsia="zh-CN"/>
              </w:rPr>
            </w:pPr>
            <w:r>
              <w:rPr>
                <w:rFonts w:cs="Arial"/>
                <w:color w:val="000000"/>
                <w:sz w:val="16"/>
                <w:szCs w:val="16"/>
                <w:lang w:eastAsia="zh-CN"/>
              </w:rPr>
              <w:t>2023-12</w:t>
            </w:r>
          </w:p>
        </w:tc>
        <w:tc>
          <w:tcPr>
            <w:tcW w:w="800" w:type="dxa"/>
            <w:shd w:val="solid" w:color="FFFFFF" w:fill="auto"/>
          </w:tcPr>
          <w:p w:rsidR="00571E22" w:rsidRDefault="00571E22" w:rsidP="00571E22">
            <w:pPr>
              <w:pStyle w:val="TAC"/>
              <w:rPr>
                <w:rFonts w:cs="Arial"/>
                <w:color w:val="000000"/>
                <w:sz w:val="16"/>
                <w:szCs w:val="16"/>
                <w:lang w:eastAsia="zh-CN"/>
              </w:rPr>
            </w:pPr>
            <w:r>
              <w:rPr>
                <w:rFonts w:cs="Arial"/>
                <w:color w:val="000000"/>
                <w:sz w:val="16"/>
                <w:szCs w:val="16"/>
                <w:lang w:eastAsia="zh-CN"/>
              </w:rPr>
              <w:t>SA#102</w:t>
            </w:r>
          </w:p>
        </w:tc>
        <w:tc>
          <w:tcPr>
            <w:tcW w:w="1094" w:type="dxa"/>
            <w:shd w:val="solid" w:color="FFFFFF" w:fill="auto"/>
          </w:tcPr>
          <w:p w:rsidR="00571E22" w:rsidRPr="000D7FBF" w:rsidRDefault="00571E22" w:rsidP="00571E22">
            <w:pPr>
              <w:pStyle w:val="TAC"/>
              <w:rPr>
                <w:rFonts w:cs="Arial"/>
                <w:color w:val="000000"/>
                <w:sz w:val="16"/>
                <w:szCs w:val="16"/>
                <w:lang w:eastAsia="zh-CN"/>
              </w:rPr>
            </w:pPr>
          </w:p>
        </w:tc>
        <w:tc>
          <w:tcPr>
            <w:tcW w:w="567" w:type="dxa"/>
            <w:shd w:val="solid" w:color="FFFFFF" w:fill="auto"/>
          </w:tcPr>
          <w:p w:rsidR="00571E22" w:rsidRDefault="00571E22" w:rsidP="00571E22">
            <w:pPr>
              <w:pStyle w:val="TAL"/>
              <w:rPr>
                <w:rFonts w:cs="Arial"/>
                <w:color w:val="000000"/>
                <w:sz w:val="16"/>
                <w:szCs w:val="16"/>
                <w:lang w:eastAsia="zh-CN"/>
              </w:rPr>
            </w:pPr>
          </w:p>
        </w:tc>
        <w:tc>
          <w:tcPr>
            <w:tcW w:w="425" w:type="dxa"/>
            <w:shd w:val="solid" w:color="FFFFFF" w:fill="auto"/>
          </w:tcPr>
          <w:p w:rsidR="00571E22" w:rsidRDefault="00571E22" w:rsidP="00571E22">
            <w:pPr>
              <w:pStyle w:val="TAR"/>
              <w:rPr>
                <w:rFonts w:cs="Arial"/>
                <w:color w:val="000000"/>
                <w:sz w:val="16"/>
                <w:szCs w:val="16"/>
                <w:lang w:eastAsia="zh-CN"/>
              </w:rPr>
            </w:pPr>
          </w:p>
        </w:tc>
        <w:tc>
          <w:tcPr>
            <w:tcW w:w="425" w:type="dxa"/>
            <w:shd w:val="solid" w:color="FFFFFF" w:fill="auto"/>
          </w:tcPr>
          <w:p w:rsidR="00571E22" w:rsidRDefault="00571E22" w:rsidP="00571E22">
            <w:pPr>
              <w:pStyle w:val="TAC"/>
              <w:rPr>
                <w:rFonts w:cs="Arial"/>
                <w:color w:val="000000"/>
                <w:sz w:val="16"/>
                <w:szCs w:val="16"/>
                <w:lang w:eastAsia="zh-CN"/>
              </w:rPr>
            </w:pPr>
          </w:p>
        </w:tc>
        <w:tc>
          <w:tcPr>
            <w:tcW w:w="4820" w:type="dxa"/>
            <w:shd w:val="solid" w:color="FFFFFF" w:fill="auto"/>
          </w:tcPr>
          <w:p w:rsidR="00571E22" w:rsidRDefault="00571E22" w:rsidP="00571E22">
            <w:pPr>
              <w:pStyle w:val="TAL"/>
              <w:rPr>
                <w:rFonts w:cs="Arial"/>
                <w:color w:val="000000"/>
                <w:sz w:val="16"/>
                <w:szCs w:val="16"/>
                <w:lang w:eastAsia="zh-CN"/>
              </w:rPr>
            </w:pPr>
            <w:r>
              <w:t>Proper reference to TS28541_</w:t>
            </w:r>
            <w:r w:rsidRPr="00571E22">
              <w:t>Slice</w:t>
            </w:r>
            <w:r>
              <w:t>Nrm.yaml and add YAML files in zip</w:t>
            </w:r>
          </w:p>
        </w:tc>
        <w:tc>
          <w:tcPr>
            <w:tcW w:w="708" w:type="dxa"/>
            <w:shd w:val="solid" w:color="FFFFFF" w:fill="auto"/>
          </w:tcPr>
          <w:p w:rsidR="00571E22" w:rsidRDefault="00571E22" w:rsidP="00571E22">
            <w:pPr>
              <w:pStyle w:val="TAC"/>
              <w:rPr>
                <w:sz w:val="16"/>
                <w:szCs w:val="16"/>
                <w:lang w:eastAsia="zh-CN"/>
              </w:rPr>
            </w:pPr>
            <w:r>
              <w:rPr>
                <w:sz w:val="16"/>
                <w:szCs w:val="16"/>
                <w:lang w:eastAsia="zh-CN"/>
              </w:rPr>
              <w:t>18.4.1</w:t>
            </w:r>
          </w:p>
        </w:tc>
      </w:tr>
    </w:tbl>
    <w:p w:rsidR="003C3971" w:rsidRPr="004D3578" w:rsidRDefault="003C3971"/>
    <w:sectPr w:rsidR="003C3971" w:rsidRPr="004D3578">
      <w:headerReference w:type="default" r:id="rId33"/>
      <w:footerReference w:type="default" r:id="rId3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0C8" w:rsidRDefault="000C60C8">
      <w:r>
        <w:separator/>
      </w:r>
    </w:p>
  </w:endnote>
  <w:endnote w:type="continuationSeparator" w:id="0">
    <w:p w:rsidR="000C60C8" w:rsidRDefault="000C6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G Times (WN)">
    <w:altName w:val="Arial"/>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73B" w:rsidRDefault="0053673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0C8" w:rsidRDefault="000C60C8">
      <w:r>
        <w:separator/>
      </w:r>
    </w:p>
  </w:footnote>
  <w:footnote w:type="continuationSeparator" w:id="0">
    <w:p w:rsidR="000C60C8" w:rsidRDefault="000C6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73B" w:rsidRDefault="0053673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D46A0">
      <w:rPr>
        <w:rFonts w:ascii="Arial" w:hAnsi="Arial" w:cs="Arial"/>
        <w:b/>
        <w:noProof/>
        <w:sz w:val="18"/>
        <w:szCs w:val="18"/>
      </w:rPr>
      <w:t>3GPP TS 32.291 V18.4.1 (2023-12)</w:t>
    </w:r>
    <w:r>
      <w:rPr>
        <w:rFonts w:ascii="Arial" w:hAnsi="Arial" w:cs="Arial"/>
        <w:b/>
        <w:sz w:val="18"/>
        <w:szCs w:val="18"/>
      </w:rPr>
      <w:fldChar w:fldCharType="end"/>
    </w:r>
  </w:p>
  <w:p w:rsidR="0053673B" w:rsidRDefault="0053673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6</w:t>
    </w:r>
    <w:r>
      <w:rPr>
        <w:rFonts w:ascii="Arial" w:hAnsi="Arial" w:cs="Arial"/>
        <w:b/>
        <w:sz w:val="18"/>
        <w:szCs w:val="18"/>
      </w:rPr>
      <w:fldChar w:fldCharType="end"/>
    </w:r>
  </w:p>
  <w:p w:rsidR="0053673B" w:rsidRDefault="0053673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D46A0">
      <w:rPr>
        <w:rFonts w:ascii="Arial" w:hAnsi="Arial" w:cs="Arial"/>
        <w:b/>
        <w:noProof/>
        <w:sz w:val="18"/>
        <w:szCs w:val="18"/>
      </w:rPr>
      <w:t>Release 18</w:t>
    </w:r>
    <w:r>
      <w:rPr>
        <w:rFonts w:ascii="Arial" w:hAnsi="Arial" w:cs="Arial"/>
        <w:b/>
        <w:sz w:val="18"/>
        <w:szCs w:val="18"/>
      </w:rPr>
      <w:fldChar w:fldCharType="end"/>
    </w:r>
  </w:p>
  <w:p w:rsidR="0053673B" w:rsidRDefault="005367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C0F45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CB25F4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D0EC59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4B12E17"/>
    <w:multiLevelType w:val="hybridMultilevel"/>
    <w:tmpl w:val="6F72EFAA"/>
    <w:lvl w:ilvl="0" w:tplc="CA942ED0">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3" w15:restartNumberingAfterBreak="0">
    <w:nsid w:val="07527540"/>
    <w:multiLevelType w:val="hybridMultilevel"/>
    <w:tmpl w:val="BDA8847A"/>
    <w:lvl w:ilvl="0" w:tplc="9940A650">
      <w:start w:val="1"/>
      <w:numFmt w:val="decimal"/>
      <w:lvlText w:val="%1."/>
      <w:lvlJc w:val="left"/>
      <w:pPr>
        <w:ind w:left="360" w:hanging="360"/>
      </w:pPr>
      <w:rPr>
        <w:rFonts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9803342"/>
    <w:multiLevelType w:val="hybridMultilevel"/>
    <w:tmpl w:val="305EEBA6"/>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12753C45"/>
    <w:multiLevelType w:val="hybridMultilevel"/>
    <w:tmpl w:val="438E2E66"/>
    <w:lvl w:ilvl="0" w:tplc="39BE7976">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6" w15:restartNumberingAfterBreak="0">
    <w:nsid w:val="209E1379"/>
    <w:multiLevelType w:val="multilevel"/>
    <w:tmpl w:val="63147A5A"/>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305FEA"/>
    <w:multiLevelType w:val="hybridMultilevel"/>
    <w:tmpl w:val="ED14C59A"/>
    <w:lvl w:ilvl="0" w:tplc="5AFAB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75459A"/>
    <w:multiLevelType w:val="hybridMultilevel"/>
    <w:tmpl w:val="DCCABBF4"/>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0" w15:restartNumberingAfterBreak="0">
    <w:nsid w:val="3DC319BB"/>
    <w:multiLevelType w:val="hybridMultilevel"/>
    <w:tmpl w:val="61428930"/>
    <w:lvl w:ilvl="0" w:tplc="4A202B8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1" w15:restartNumberingAfterBreak="0">
    <w:nsid w:val="54854467"/>
    <w:multiLevelType w:val="hybridMultilevel"/>
    <w:tmpl w:val="E71CD3E0"/>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22" w15:restartNumberingAfterBreak="0">
    <w:nsid w:val="56CA5E53"/>
    <w:multiLevelType w:val="hybridMultilevel"/>
    <w:tmpl w:val="D1F6598E"/>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6CCC1B65"/>
    <w:multiLevelType w:val="hybridMultilevel"/>
    <w:tmpl w:val="C79C53BC"/>
    <w:lvl w:ilvl="0" w:tplc="411AEC24">
      <w:start w:val="5"/>
      <w:numFmt w:val="bullet"/>
      <w:lvlText w:val="-"/>
      <w:lvlJc w:val="left"/>
      <w:pPr>
        <w:ind w:left="644" w:hanging="360"/>
      </w:pPr>
      <w:rPr>
        <w:rFonts w:ascii="Times New Roman" w:eastAsia="Batang"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73BA7682"/>
    <w:multiLevelType w:val="hybridMultilevel"/>
    <w:tmpl w:val="50AC5962"/>
    <w:lvl w:ilvl="0" w:tplc="1686780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5" w15:restartNumberingAfterBreak="0">
    <w:nsid w:val="77E97ADC"/>
    <w:multiLevelType w:val="hybridMultilevel"/>
    <w:tmpl w:val="86BA25A8"/>
    <w:lvl w:ilvl="0" w:tplc="78C21DBE">
      <w:start w:val="1"/>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6" w15:restartNumberingAfterBreak="0">
    <w:nsid w:val="7DA500A3"/>
    <w:multiLevelType w:val="hybridMultilevel"/>
    <w:tmpl w:val="3F260CC2"/>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25"/>
  </w:num>
  <w:num w:numId="5">
    <w:abstractNumId w:val="23"/>
  </w:num>
  <w:num w:numId="6">
    <w:abstractNumId w:val="15"/>
  </w:num>
  <w:num w:numId="7">
    <w:abstractNumId w:val="20"/>
  </w:num>
  <w:num w:numId="8">
    <w:abstractNumId w:val="19"/>
  </w:num>
  <w:num w:numId="9">
    <w:abstractNumId w:val="12"/>
  </w:num>
  <w:num w:numId="10">
    <w:abstractNumId w:val="14"/>
  </w:num>
  <w:num w:numId="11">
    <w:abstractNumId w:val="26"/>
  </w:num>
  <w:num w:numId="12">
    <w:abstractNumId w:val="22"/>
  </w:num>
  <w:num w:numId="13">
    <w:abstractNumId w:val="24"/>
  </w:num>
  <w:num w:numId="14">
    <w:abstractNumId w:val="16"/>
  </w:num>
  <w:num w:numId="15">
    <w:abstractNumId w:val="21"/>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18"/>
  </w:num>
  <w:num w:numId="24">
    <w:abstractNumId w:val="2"/>
  </w:num>
  <w:num w:numId="25">
    <w:abstractNumId w:val="1"/>
  </w:num>
  <w:num w:numId="26">
    <w:abstractNumId w:val="0"/>
  </w:num>
  <w:num w:numId="27">
    <w:abstractNumId w:val="17"/>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yNDQwMjQAMgxMzJR0lIJTi4sz8/NACsxqAUZGI3csAAAA"/>
  </w:docVars>
  <w:rsids>
    <w:rsidRoot w:val="004E213A"/>
    <w:rsid w:val="00000B93"/>
    <w:rsid w:val="00001238"/>
    <w:rsid w:val="00001388"/>
    <w:rsid w:val="000015A4"/>
    <w:rsid w:val="000024D7"/>
    <w:rsid w:val="000036C2"/>
    <w:rsid w:val="000042AA"/>
    <w:rsid w:val="00004AF7"/>
    <w:rsid w:val="00005EDE"/>
    <w:rsid w:val="00006ABB"/>
    <w:rsid w:val="00011A63"/>
    <w:rsid w:val="00012B2F"/>
    <w:rsid w:val="000160B5"/>
    <w:rsid w:val="00021850"/>
    <w:rsid w:val="00022BA4"/>
    <w:rsid w:val="00030F40"/>
    <w:rsid w:val="00032E45"/>
    <w:rsid w:val="0003306D"/>
    <w:rsid w:val="00033397"/>
    <w:rsid w:val="000344DC"/>
    <w:rsid w:val="0003480F"/>
    <w:rsid w:val="00036376"/>
    <w:rsid w:val="000365F8"/>
    <w:rsid w:val="00037898"/>
    <w:rsid w:val="00040095"/>
    <w:rsid w:val="00041593"/>
    <w:rsid w:val="00042933"/>
    <w:rsid w:val="000433A3"/>
    <w:rsid w:val="000444BE"/>
    <w:rsid w:val="00044961"/>
    <w:rsid w:val="00044E37"/>
    <w:rsid w:val="00046FC1"/>
    <w:rsid w:val="00050D12"/>
    <w:rsid w:val="000517AE"/>
    <w:rsid w:val="00051834"/>
    <w:rsid w:val="00054A22"/>
    <w:rsid w:val="00056573"/>
    <w:rsid w:val="000608A6"/>
    <w:rsid w:val="00060B4D"/>
    <w:rsid w:val="000621ED"/>
    <w:rsid w:val="00062623"/>
    <w:rsid w:val="00062B88"/>
    <w:rsid w:val="00063D31"/>
    <w:rsid w:val="00063E76"/>
    <w:rsid w:val="000641D0"/>
    <w:rsid w:val="000650B6"/>
    <w:rsid w:val="000655A6"/>
    <w:rsid w:val="000662F6"/>
    <w:rsid w:val="0006632B"/>
    <w:rsid w:val="00066725"/>
    <w:rsid w:val="000710DA"/>
    <w:rsid w:val="000717B6"/>
    <w:rsid w:val="00072B07"/>
    <w:rsid w:val="000732D8"/>
    <w:rsid w:val="00074BD1"/>
    <w:rsid w:val="00074D8D"/>
    <w:rsid w:val="00075C88"/>
    <w:rsid w:val="00075FE4"/>
    <w:rsid w:val="00080512"/>
    <w:rsid w:val="00080C79"/>
    <w:rsid w:val="000821A8"/>
    <w:rsid w:val="00083444"/>
    <w:rsid w:val="00085DF1"/>
    <w:rsid w:val="00093E4C"/>
    <w:rsid w:val="00095529"/>
    <w:rsid w:val="000A3E1B"/>
    <w:rsid w:val="000A4082"/>
    <w:rsid w:val="000B104E"/>
    <w:rsid w:val="000B10D5"/>
    <w:rsid w:val="000B199F"/>
    <w:rsid w:val="000B2506"/>
    <w:rsid w:val="000B371F"/>
    <w:rsid w:val="000B5128"/>
    <w:rsid w:val="000B60BD"/>
    <w:rsid w:val="000B62E5"/>
    <w:rsid w:val="000C28E9"/>
    <w:rsid w:val="000C41BC"/>
    <w:rsid w:val="000C461E"/>
    <w:rsid w:val="000C4922"/>
    <w:rsid w:val="000C5A2D"/>
    <w:rsid w:val="000C60C8"/>
    <w:rsid w:val="000C74FA"/>
    <w:rsid w:val="000C76AE"/>
    <w:rsid w:val="000D2C33"/>
    <w:rsid w:val="000D58AB"/>
    <w:rsid w:val="000D626B"/>
    <w:rsid w:val="000D7FBF"/>
    <w:rsid w:val="000E0A89"/>
    <w:rsid w:val="000E4037"/>
    <w:rsid w:val="000E4736"/>
    <w:rsid w:val="000E4F03"/>
    <w:rsid w:val="000E5235"/>
    <w:rsid w:val="000E64D0"/>
    <w:rsid w:val="000E7683"/>
    <w:rsid w:val="000F3552"/>
    <w:rsid w:val="000F399D"/>
    <w:rsid w:val="000F4171"/>
    <w:rsid w:val="000F5315"/>
    <w:rsid w:val="000F5C91"/>
    <w:rsid w:val="000F77CD"/>
    <w:rsid w:val="00100029"/>
    <w:rsid w:val="00102B3A"/>
    <w:rsid w:val="001032DD"/>
    <w:rsid w:val="00105518"/>
    <w:rsid w:val="00110AEE"/>
    <w:rsid w:val="00111512"/>
    <w:rsid w:val="0011415E"/>
    <w:rsid w:val="00114BBA"/>
    <w:rsid w:val="00116131"/>
    <w:rsid w:val="00117855"/>
    <w:rsid w:val="0011791D"/>
    <w:rsid w:val="00121745"/>
    <w:rsid w:val="0012217D"/>
    <w:rsid w:val="001239DF"/>
    <w:rsid w:val="0012618D"/>
    <w:rsid w:val="00130B31"/>
    <w:rsid w:val="001374DF"/>
    <w:rsid w:val="0014027D"/>
    <w:rsid w:val="00141BA9"/>
    <w:rsid w:val="00141BBE"/>
    <w:rsid w:val="0014236A"/>
    <w:rsid w:val="00142DB1"/>
    <w:rsid w:val="001437C7"/>
    <w:rsid w:val="00145EAC"/>
    <w:rsid w:val="00146894"/>
    <w:rsid w:val="001530EC"/>
    <w:rsid w:val="00153A4C"/>
    <w:rsid w:val="00153FB2"/>
    <w:rsid w:val="00155D34"/>
    <w:rsid w:val="00161206"/>
    <w:rsid w:val="001633C9"/>
    <w:rsid w:val="001677E9"/>
    <w:rsid w:val="00167888"/>
    <w:rsid w:val="00167BA2"/>
    <w:rsid w:val="001727C0"/>
    <w:rsid w:val="0017284E"/>
    <w:rsid w:val="00176736"/>
    <w:rsid w:val="00177029"/>
    <w:rsid w:val="00177C58"/>
    <w:rsid w:val="00180277"/>
    <w:rsid w:val="00181501"/>
    <w:rsid w:val="0018231A"/>
    <w:rsid w:val="00187506"/>
    <w:rsid w:val="00191A4A"/>
    <w:rsid w:val="00193E35"/>
    <w:rsid w:val="00194934"/>
    <w:rsid w:val="001A27BD"/>
    <w:rsid w:val="001A5CEA"/>
    <w:rsid w:val="001B086C"/>
    <w:rsid w:val="001B28F9"/>
    <w:rsid w:val="001B54E1"/>
    <w:rsid w:val="001B5916"/>
    <w:rsid w:val="001B5C1D"/>
    <w:rsid w:val="001B630D"/>
    <w:rsid w:val="001B656B"/>
    <w:rsid w:val="001C3176"/>
    <w:rsid w:val="001D02C2"/>
    <w:rsid w:val="001D2EA5"/>
    <w:rsid w:val="001D4C2A"/>
    <w:rsid w:val="001D4D64"/>
    <w:rsid w:val="001D5F11"/>
    <w:rsid w:val="001D650B"/>
    <w:rsid w:val="001D7EC0"/>
    <w:rsid w:val="001E0FD2"/>
    <w:rsid w:val="001E1D03"/>
    <w:rsid w:val="001E1EFD"/>
    <w:rsid w:val="001E1FE0"/>
    <w:rsid w:val="001E369D"/>
    <w:rsid w:val="001E3DC1"/>
    <w:rsid w:val="001E4968"/>
    <w:rsid w:val="001E6824"/>
    <w:rsid w:val="001E79DB"/>
    <w:rsid w:val="001F01A3"/>
    <w:rsid w:val="001F168B"/>
    <w:rsid w:val="001F1D85"/>
    <w:rsid w:val="001F2CF1"/>
    <w:rsid w:val="001F321A"/>
    <w:rsid w:val="001F356C"/>
    <w:rsid w:val="001F3AFA"/>
    <w:rsid w:val="001F41A6"/>
    <w:rsid w:val="001F4995"/>
    <w:rsid w:val="001F6880"/>
    <w:rsid w:val="002022D4"/>
    <w:rsid w:val="0020290B"/>
    <w:rsid w:val="00203576"/>
    <w:rsid w:val="00220491"/>
    <w:rsid w:val="00220F84"/>
    <w:rsid w:val="00221154"/>
    <w:rsid w:val="00221819"/>
    <w:rsid w:val="0022195A"/>
    <w:rsid w:val="00222AAB"/>
    <w:rsid w:val="00224A30"/>
    <w:rsid w:val="00227AFD"/>
    <w:rsid w:val="00230695"/>
    <w:rsid w:val="00231364"/>
    <w:rsid w:val="002347A2"/>
    <w:rsid w:val="00236176"/>
    <w:rsid w:val="00241BEF"/>
    <w:rsid w:val="002437F0"/>
    <w:rsid w:val="0024544D"/>
    <w:rsid w:val="00245809"/>
    <w:rsid w:val="0024687F"/>
    <w:rsid w:val="00251FF1"/>
    <w:rsid w:val="00252676"/>
    <w:rsid w:val="00252744"/>
    <w:rsid w:val="00252F99"/>
    <w:rsid w:val="00253110"/>
    <w:rsid w:val="002531F7"/>
    <w:rsid w:val="002532CD"/>
    <w:rsid w:val="0025387F"/>
    <w:rsid w:val="002542E0"/>
    <w:rsid w:val="0025562D"/>
    <w:rsid w:val="00257038"/>
    <w:rsid w:val="00257920"/>
    <w:rsid w:val="00257A59"/>
    <w:rsid w:val="00257ED9"/>
    <w:rsid w:val="00261F2F"/>
    <w:rsid w:val="0026330D"/>
    <w:rsid w:val="00264132"/>
    <w:rsid w:val="00264889"/>
    <w:rsid w:val="00264CA6"/>
    <w:rsid w:val="00270909"/>
    <w:rsid w:val="002710FF"/>
    <w:rsid w:val="0027435B"/>
    <w:rsid w:val="002751FD"/>
    <w:rsid w:val="0027661D"/>
    <w:rsid w:val="00277CA3"/>
    <w:rsid w:val="00282F41"/>
    <w:rsid w:val="00283724"/>
    <w:rsid w:val="00283845"/>
    <w:rsid w:val="00286D03"/>
    <w:rsid w:val="00287775"/>
    <w:rsid w:val="00287DAA"/>
    <w:rsid w:val="002922E8"/>
    <w:rsid w:val="00294CDE"/>
    <w:rsid w:val="00297038"/>
    <w:rsid w:val="002A17EB"/>
    <w:rsid w:val="002A3B3C"/>
    <w:rsid w:val="002A582E"/>
    <w:rsid w:val="002A5CEA"/>
    <w:rsid w:val="002A6A39"/>
    <w:rsid w:val="002B0260"/>
    <w:rsid w:val="002B05A4"/>
    <w:rsid w:val="002B1823"/>
    <w:rsid w:val="002B23D1"/>
    <w:rsid w:val="002B38B2"/>
    <w:rsid w:val="002B4C46"/>
    <w:rsid w:val="002B606C"/>
    <w:rsid w:val="002B74AD"/>
    <w:rsid w:val="002C6B37"/>
    <w:rsid w:val="002C6BA0"/>
    <w:rsid w:val="002D1427"/>
    <w:rsid w:val="002D4253"/>
    <w:rsid w:val="002D4A85"/>
    <w:rsid w:val="002D7831"/>
    <w:rsid w:val="002E21EA"/>
    <w:rsid w:val="002E2AF6"/>
    <w:rsid w:val="002E60BE"/>
    <w:rsid w:val="002E6881"/>
    <w:rsid w:val="002E76E6"/>
    <w:rsid w:val="002F3132"/>
    <w:rsid w:val="002F386C"/>
    <w:rsid w:val="002F4727"/>
    <w:rsid w:val="002F4A1A"/>
    <w:rsid w:val="00300F0B"/>
    <w:rsid w:val="00301EE5"/>
    <w:rsid w:val="00302212"/>
    <w:rsid w:val="0030521F"/>
    <w:rsid w:val="003058BE"/>
    <w:rsid w:val="0030678E"/>
    <w:rsid w:val="00313001"/>
    <w:rsid w:val="00314161"/>
    <w:rsid w:val="00316884"/>
    <w:rsid w:val="003172DC"/>
    <w:rsid w:val="00321044"/>
    <w:rsid w:val="003264D8"/>
    <w:rsid w:val="0032674A"/>
    <w:rsid w:val="00332F04"/>
    <w:rsid w:val="00333807"/>
    <w:rsid w:val="00334B91"/>
    <w:rsid w:val="00336449"/>
    <w:rsid w:val="00336B6F"/>
    <w:rsid w:val="003373AA"/>
    <w:rsid w:val="00340C6C"/>
    <w:rsid w:val="003419FD"/>
    <w:rsid w:val="00344722"/>
    <w:rsid w:val="00346D70"/>
    <w:rsid w:val="003476F7"/>
    <w:rsid w:val="00347CB2"/>
    <w:rsid w:val="003517B2"/>
    <w:rsid w:val="00351C87"/>
    <w:rsid w:val="00352B30"/>
    <w:rsid w:val="0035462D"/>
    <w:rsid w:val="00354E8F"/>
    <w:rsid w:val="0035608C"/>
    <w:rsid w:val="003561F0"/>
    <w:rsid w:val="00356DBD"/>
    <w:rsid w:val="00357576"/>
    <w:rsid w:val="00357F0F"/>
    <w:rsid w:val="003631DB"/>
    <w:rsid w:val="00364D56"/>
    <w:rsid w:val="00367D50"/>
    <w:rsid w:val="00370C40"/>
    <w:rsid w:val="00371A69"/>
    <w:rsid w:val="003722C6"/>
    <w:rsid w:val="0037423F"/>
    <w:rsid w:val="0037441B"/>
    <w:rsid w:val="00375123"/>
    <w:rsid w:val="00375427"/>
    <w:rsid w:val="00375DD8"/>
    <w:rsid w:val="00376A29"/>
    <w:rsid w:val="0038260E"/>
    <w:rsid w:val="00384B5D"/>
    <w:rsid w:val="00384BC1"/>
    <w:rsid w:val="00384E89"/>
    <w:rsid w:val="00391B05"/>
    <w:rsid w:val="00394D93"/>
    <w:rsid w:val="003978DF"/>
    <w:rsid w:val="003A15FE"/>
    <w:rsid w:val="003A1796"/>
    <w:rsid w:val="003A3FD5"/>
    <w:rsid w:val="003A6449"/>
    <w:rsid w:val="003A6594"/>
    <w:rsid w:val="003A7133"/>
    <w:rsid w:val="003A7775"/>
    <w:rsid w:val="003A7AB0"/>
    <w:rsid w:val="003A7FA9"/>
    <w:rsid w:val="003B25F0"/>
    <w:rsid w:val="003B4106"/>
    <w:rsid w:val="003B4CC4"/>
    <w:rsid w:val="003B7D6A"/>
    <w:rsid w:val="003C3971"/>
    <w:rsid w:val="003C3B11"/>
    <w:rsid w:val="003C5D38"/>
    <w:rsid w:val="003D2A58"/>
    <w:rsid w:val="003D2E15"/>
    <w:rsid w:val="003D33B6"/>
    <w:rsid w:val="003D444C"/>
    <w:rsid w:val="003D5024"/>
    <w:rsid w:val="003D5060"/>
    <w:rsid w:val="003D78FA"/>
    <w:rsid w:val="003E3766"/>
    <w:rsid w:val="003E5932"/>
    <w:rsid w:val="003E7958"/>
    <w:rsid w:val="003F0739"/>
    <w:rsid w:val="003F4AA0"/>
    <w:rsid w:val="00400551"/>
    <w:rsid w:val="0040201E"/>
    <w:rsid w:val="00403B21"/>
    <w:rsid w:val="00403D62"/>
    <w:rsid w:val="00404F1F"/>
    <w:rsid w:val="0040566B"/>
    <w:rsid w:val="00406B65"/>
    <w:rsid w:val="00407A58"/>
    <w:rsid w:val="00412974"/>
    <w:rsid w:val="00412EC9"/>
    <w:rsid w:val="0041371B"/>
    <w:rsid w:val="00414D0A"/>
    <w:rsid w:val="00415224"/>
    <w:rsid w:val="00415C5D"/>
    <w:rsid w:val="00416F3F"/>
    <w:rsid w:val="00420138"/>
    <w:rsid w:val="00423251"/>
    <w:rsid w:val="004249DC"/>
    <w:rsid w:val="004253FF"/>
    <w:rsid w:val="00426152"/>
    <w:rsid w:val="0042629A"/>
    <w:rsid w:val="00427439"/>
    <w:rsid w:val="00427800"/>
    <w:rsid w:val="00427E61"/>
    <w:rsid w:val="004310BF"/>
    <w:rsid w:val="00436E0D"/>
    <w:rsid w:val="00437607"/>
    <w:rsid w:val="00441020"/>
    <w:rsid w:val="00441A29"/>
    <w:rsid w:val="00441F74"/>
    <w:rsid w:val="0044492B"/>
    <w:rsid w:val="00445548"/>
    <w:rsid w:val="0044670F"/>
    <w:rsid w:val="00447690"/>
    <w:rsid w:val="004505C3"/>
    <w:rsid w:val="004524A1"/>
    <w:rsid w:val="00453242"/>
    <w:rsid w:val="0045365B"/>
    <w:rsid w:val="004548B8"/>
    <w:rsid w:val="00457BA0"/>
    <w:rsid w:val="0046016C"/>
    <w:rsid w:val="0046255F"/>
    <w:rsid w:val="00463B8F"/>
    <w:rsid w:val="004650FD"/>
    <w:rsid w:val="004652C6"/>
    <w:rsid w:val="00465E94"/>
    <w:rsid w:val="00465EAE"/>
    <w:rsid w:val="0046626A"/>
    <w:rsid w:val="004716FC"/>
    <w:rsid w:val="0047354A"/>
    <w:rsid w:val="0047380C"/>
    <w:rsid w:val="00476C08"/>
    <w:rsid w:val="004772C4"/>
    <w:rsid w:val="0048084E"/>
    <w:rsid w:val="00480898"/>
    <w:rsid w:val="00481A57"/>
    <w:rsid w:val="004827E9"/>
    <w:rsid w:val="004835AF"/>
    <w:rsid w:val="0048498D"/>
    <w:rsid w:val="00486883"/>
    <w:rsid w:val="00487EA5"/>
    <w:rsid w:val="0049045D"/>
    <w:rsid w:val="00492E30"/>
    <w:rsid w:val="00494FCA"/>
    <w:rsid w:val="004A100A"/>
    <w:rsid w:val="004A2CA6"/>
    <w:rsid w:val="004A4705"/>
    <w:rsid w:val="004B0280"/>
    <w:rsid w:val="004B23AB"/>
    <w:rsid w:val="004B35F6"/>
    <w:rsid w:val="004B3ACD"/>
    <w:rsid w:val="004B49BF"/>
    <w:rsid w:val="004B5553"/>
    <w:rsid w:val="004B61F0"/>
    <w:rsid w:val="004C4CF2"/>
    <w:rsid w:val="004C6D5A"/>
    <w:rsid w:val="004D03A6"/>
    <w:rsid w:val="004D1294"/>
    <w:rsid w:val="004D26BB"/>
    <w:rsid w:val="004D272C"/>
    <w:rsid w:val="004D283E"/>
    <w:rsid w:val="004D3578"/>
    <w:rsid w:val="004D4190"/>
    <w:rsid w:val="004D5190"/>
    <w:rsid w:val="004D74BE"/>
    <w:rsid w:val="004E0CD1"/>
    <w:rsid w:val="004E213A"/>
    <w:rsid w:val="004E2C21"/>
    <w:rsid w:val="004E484E"/>
    <w:rsid w:val="004E4C62"/>
    <w:rsid w:val="004E70B9"/>
    <w:rsid w:val="004F1D30"/>
    <w:rsid w:val="004F2063"/>
    <w:rsid w:val="004F29B6"/>
    <w:rsid w:val="004F336B"/>
    <w:rsid w:val="004F6FB6"/>
    <w:rsid w:val="005029FB"/>
    <w:rsid w:val="005034E1"/>
    <w:rsid w:val="005034E9"/>
    <w:rsid w:val="0050375B"/>
    <w:rsid w:val="00504BCD"/>
    <w:rsid w:val="00505F97"/>
    <w:rsid w:val="00507A6B"/>
    <w:rsid w:val="00510832"/>
    <w:rsid w:val="00511816"/>
    <w:rsid w:val="005121F9"/>
    <w:rsid w:val="0051434C"/>
    <w:rsid w:val="00515264"/>
    <w:rsid w:val="005164D4"/>
    <w:rsid w:val="00522057"/>
    <w:rsid w:val="00526DDC"/>
    <w:rsid w:val="00527343"/>
    <w:rsid w:val="005302D6"/>
    <w:rsid w:val="00531431"/>
    <w:rsid w:val="00531F10"/>
    <w:rsid w:val="00532631"/>
    <w:rsid w:val="0053263C"/>
    <w:rsid w:val="00532F23"/>
    <w:rsid w:val="00534148"/>
    <w:rsid w:val="00534E6A"/>
    <w:rsid w:val="00534F2F"/>
    <w:rsid w:val="0053673B"/>
    <w:rsid w:val="00537D68"/>
    <w:rsid w:val="00540D0F"/>
    <w:rsid w:val="005427A0"/>
    <w:rsid w:val="00542A86"/>
    <w:rsid w:val="00543E6C"/>
    <w:rsid w:val="0054405B"/>
    <w:rsid w:val="00546359"/>
    <w:rsid w:val="00547FDC"/>
    <w:rsid w:val="005516A0"/>
    <w:rsid w:val="00551FF9"/>
    <w:rsid w:val="00552D55"/>
    <w:rsid w:val="00556E24"/>
    <w:rsid w:val="00560F1E"/>
    <w:rsid w:val="00565087"/>
    <w:rsid w:val="005652C3"/>
    <w:rsid w:val="00571E22"/>
    <w:rsid w:val="0057228C"/>
    <w:rsid w:val="00572ED6"/>
    <w:rsid w:val="00573804"/>
    <w:rsid w:val="0057478F"/>
    <w:rsid w:val="00575237"/>
    <w:rsid w:val="00582795"/>
    <w:rsid w:val="0058315A"/>
    <w:rsid w:val="00584ACD"/>
    <w:rsid w:val="00590031"/>
    <w:rsid w:val="00590347"/>
    <w:rsid w:val="00593563"/>
    <w:rsid w:val="00593711"/>
    <w:rsid w:val="0059417A"/>
    <w:rsid w:val="005944AE"/>
    <w:rsid w:val="00594DA0"/>
    <w:rsid w:val="00594F7A"/>
    <w:rsid w:val="0059565D"/>
    <w:rsid w:val="005A1610"/>
    <w:rsid w:val="005A22E1"/>
    <w:rsid w:val="005A3A87"/>
    <w:rsid w:val="005A67F5"/>
    <w:rsid w:val="005B173B"/>
    <w:rsid w:val="005B2AB3"/>
    <w:rsid w:val="005B31CA"/>
    <w:rsid w:val="005B56C2"/>
    <w:rsid w:val="005B7F9C"/>
    <w:rsid w:val="005C0EDD"/>
    <w:rsid w:val="005C2728"/>
    <w:rsid w:val="005C51AD"/>
    <w:rsid w:val="005C7A86"/>
    <w:rsid w:val="005D2C86"/>
    <w:rsid w:val="005D2E01"/>
    <w:rsid w:val="005D3943"/>
    <w:rsid w:val="005D7CA5"/>
    <w:rsid w:val="005E0551"/>
    <w:rsid w:val="005E171C"/>
    <w:rsid w:val="005E7622"/>
    <w:rsid w:val="005F1140"/>
    <w:rsid w:val="005F31A8"/>
    <w:rsid w:val="005F4005"/>
    <w:rsid w:val="005F4F84"/>
    <w:rsid w:val="005F5147"/>
    <w:rsid w:val="005F6604"/>
    <w:rsid w:val="00600A3E"/>
    <w:rsid w:val="006028BF"/>
    <w:rsid w:val="00602A47"/>
    <w:rsid w:val="00602D20"/>
    <w:rsid w:val="0060442F"/>
    <w:rsid w:val="006065A0"/>
    <w:rsid w:val="0061099D"/>
    <w:rsid w:val="0061499D"/>
    <w:rsid w:val="00614FDF"/>
    <w:rsid w:val="006159FB"/>
    <w:rsid w:val="0062091A"/>
    <w:rsid w:val="00625470"/>
    <w:rsid w:val="0062554A"/>
    <w:rsid w:val="00625D2E"/>
    <w:rsid w:val="0062784C"/>
    <w:rsid w:val="006309AA"/>
    <w:rsid w:val="006314EA"/>
    <w:rsid w:val="00631D15"/>
    <w:rsid w:val="00633EB0"/>
    <w:rsid w:val="0063519C"/>
    <w:rsid w:val="00635A81"/>
    <w:rsid w:val="00640E23"/>
    <w:rsid w:val="00641A03"/>
    <w:rsid w:val="00647570"/>
    <w:rsid w:val="00650B48"/>
    <w:rsid w:val="00652C77"/>
    <w:rsid w:val="00653788"/>
    <w:rsid w:val="00655E36"/>
    <w:rsid w:val="006569CB"/>
    <w:rsid w:val="0066004B"/>
    <w:rsid w:val="00661671"/>
    <w:rsid w:val="00664E50"/>
    <w:rsid w:val="00665B2B"/>
    <w:rsid w:val="006660A9"/>
    <w:rsid w:val="0067467B"/>
    <w:rsid w:val="0067501E"/>
    <w:rsid w:val="0067570E"/>
    <w:rsid w:val="00675867"/>
    <w:rsid w:val="00676BC9"/>
    <w:rsid w:val="00682017"/>
    <w:rsid w:val="006837FF"/>
    <w:rsid w:val="00683DB2"/>
    <w:rsid w:val="006858EC"/>
    <w:rsid w:val="006867EA"/>
    <w:rsid w:val="006900CF"/>
    <w:rsid w:val="00690909"/>
    <w:rsid w:val="0069143A"/>
    <w:rsid w:val="006917E7"/>
    <w:rsid w:val="00694490"/>
    <w:rsid w:val="00695DE5"/>
    <w:rsid w:val="00695E99"/>
    <w:rsid w:val="006976E6"/>
    <w:rsid w:val="006A169C"/>
    <w:rsid w:val="006A25D4"/>
    <w:rsid w:val="006A4429"/>
    <w:rsid w:val="006A7A92"/>
    <w:rsid w:val="006B181C"/>
    <w:rsid w:val="006B47CB"/>
    <w:rsid w:val="006B5358"/>
    <w:rsid w:val="006B6A9D"/>
    <w:rsid w:val="006B6C3F"/>
    <w:rsid w:val="006B7C13"/>
    <w:rsid w:val="006C029F"/>
    <w:rsid w:val="006C224B"/>
    <w:rsid w:val="006C268B"/>
    <w:rsid w:val="006C2D63"/>
    <w:rsid w:val="006C3E81"/>
    <w:rsid w:val="006C4CDA"/>
    <w:rsid w:val="006C6CBC"/>
    <w:rsid w:val="006D0AD1"/>
    <w:rsid w:val="006D15A9"/>
    <w:rsid w:val="006D2A81"/>
    <w:rsid w:val="006D35DD"/>
    <w:rsid w:val="006E09D0"/>
    <w:rsid w:val="006E239C"/>
    <w:rsid w:val="006E3CC7"/>
    <w:rsid w:val="006E415C"/>
    <w:rsid w:val="006E576A"/>
    <w:rsid w:val="006E5AD7"/>
    <w:rsid w:val="006E5C86"/>
    <w:rsid w:val="006E5F6E"/>
    <w:rsid w:val="006F1440"/>
    <w:rsid w:val="006F54B9"/>
    <w:rsid w:val="006F6D49"/>
    <w:rsid w:val="006F7383"/>
    <w:rsid w:val="007015A8"/>
    <w:rsid w:val="00701784"/>
    <w:rsid w:val="00703EAE"/>
    <w:rsid w:val="007053CE"/>
    <w:rsid w:val="00705B28"/>
    <w:rsid w:val="0070787D"/>
    <w:rsid w:val="007112F8"/>
    <w:rsid w:val="00712227"/>
    <w:rsid w:val="007126A3"/>
    <w:rsid w:val="00714670"/>
    <w:rsid w:val="00716432"/>
    <w:rsid w:val="0072030C"/>
    <w:rsid w:val="00720405"/>
    <w:rsid w:val="00720F9A"/>
    <w:rsid w:val="007218C4"/>
    <w:rsid w:val="0072281D"/>
    <w:rsid w:val="00722E26"/>
    <w:rsid w:val="0072433F"/>
    <w:rsid w:val="00730338"/>
    <w:rsid w:val="00730EB5"/>
    <w:rsid w:val="00734A5B"/>
    <w:rsid w:val="0073556D"/>
    <w:rsid w:val="00737470"/>
    <w:rsid w:val="00741400"/>
    <w:rsid w:val="007439B6"/>
    <w:rsid w:val="00744CD4"/>
    <w:rsid w:val="00744E76"/>
    <w:rsid w:val="0074616D"/>
    <w:rsid w:val="0074770D"/>
    <w:rsid w:val="00747FDB"/>
    <w:rsid w:val="0075064C"/>
    <w:rsid w:val="00752CB5"/>
    <w:rsid w:val="0075499B"/>
    <w:rsid w:val="00755B39"/>
    <w:rsid w:val="00755B68"/>
    <w:rsid w:val="0075797E"/>
    <w:rsid w:val="00757EAC"/>
    <w:rsid w:val="00761E72"/>
    <w:rsid w:val="0076273B"/>
    <w:rsid w:val="0076527B"/>
    <w:rsid w:val="0076609B"/>
    <w:rsid w:val="007667B8"/>
    <w:rsid w:val="00767A3D"/>
    <w:rsid w:val="00771951"/>
    <w:rsid w:val="00772898"/>
    <w:rsid w:val="00772EEB"/>
    <w:rsid w:val="007754D8"/>
    <w:rsid w:val="0077636F"/>
    <w:rsid w:val="00776BE8"/>
    <w:rsid w:val="007772A0"/>
    <w:rsid w:val="00777A4B"/>
    <w:rsid w:val="00777BFE"/>
    <w:rsid w:val="00780D71"/>
    <w:rsid w:val="0078180A"/>
    <w:rsid w:val="00781F0F"/>
    <w:rsid w:val="00784A88"/>
    <w:rsid w:val="00784B77"/>
    <w:rsid w:val="00790418"/>
    <w:rsid w:val="007A2DFF"/>
    <w:rsid w:val="007A3408"/>
    <w:rsid w:val="007A4B6F"/>
    <w:rsid w:val="007A7976"/>
    <w:rsid w:val="007A79EF"/>
    <w:rsid w:val="007B13EC"/>
    <w:rsid w:val="007B22F0"/>
    <w:rsid w:val="007B30A1"/>
    <w:rsid w:val="007B35D8"/>
    <w:rsid w:val="007B3962"/>
    <w:rsid w:val="007B3EFD"/>
    <w:rsid w:val="007B4D96"/>
    <w:rsid w:val="007B4F2A"/>
    <w:rsid w:val="007C00B8"/>
    <w:rsid w:val="007C0CEB"/>
    <w:rsid w:val="007C2D39"/>
    <w:rsid w:val="007C3C42"/>
    <w:rsid w:val="007C54F5"/>
    <w:rsid w:val="007C7086"/>
    <w:rsid w:val="007C74BB"/>
    <w:rsid w:val="007C74D5"/>
    <w:rsid w:val="007C7F5B"/>
    <w:rsid w:val="007D1B53"/>
    <w:rsid w:val="007D42E9"/>
    <w:rsid w:val="007D4F62"/>
    <w:rsid w:val="007D676C"/>
    <w:rsid w:val="007E08F6"/>
    <w:rsid w:val="007E0A8C"/>
    <w:rsid w:val="007E2FE9"/>
    <w:rsid w:val="007E4E8D"/>
    <w:rsid w:val="007E77F7"/>
    <w:rsid w:val="007E7911"/>
    <w:rsid w:val="007E7B30"/>
    <w:rsid w:val="007F2678"/>
    <w:rsid w:val="007F2996"/>
    <w:rsid w:val="007F2D0E"/>
    <w:rsid w:val="007F31EE"/>
    <w:rsid w:val="007F4368"/>
    <w:rsid w:val="008007DF"/>
    <w:rsid w:val="008028A4"/>
    <w:rsid w:val="00803040"/>
    <w:rsid w:val="00804CE8"/>
    <w:rsid w:val="00804DEA"/>
    <w:rsid w:val="00806C4C"/>
    <w:rsid w:val="008071B1"/>
    <w:rsid w:val="00807B3E"/>
    <w:rsid w:val="00807E29"/>
    <w:rsid w:val="00812939"/>
    <w:rsid w:val="008158A3"/>
    <w:rsid w:val="00820922"/>
    <w:rsid w:val="00820E32"/>
    <w:rsid w:val="00821263"/>
    <w:rsid w:val="00822750"/>
    <w:rsid w:val="008234C8"/>
    <w:rsid w:val="0083254E"/>
    <w:rsid w:val="00833581"/>
    <w:rsid w:val="008366A3"/>
    <w:rsid w:val="008375D1"/>
    <w:rsid w:val="00841385"/>
    <w:rsid w:val="008416E2"/>
    <w:rsid w:val="008418D4"/>
    <w:rsid w:val="00844237"/>
    <w:rsid w:val="00845231"/>
    <w:rsid w:val="008454C3"/>
    <w:rsid w:val="00847727"/>
    <w:rsid w:val="00847E07"/>
    <w:rsid w:val="0085008F"/>
    <w:rsid w:val="008508E4"/>
    <w:rsid w:val="00850923"/>
    <w:rsid w:val="00851869"/>
    <w:rsid w:val="00853825"/>
    <w:rsid w:val="00853BC4"/>
    <w:rsid w:val="008540CA"/>
    <w:rsid w:val="008563FF"/>
    <w:rsid w:val="0086096F"/>
    <w:rsid w:val="00861154"/>
    <w:rsid w:val="008627BD"/>
    <w:rsid w:val="00862E1C"/>
    <w:rsid w:val="008645E3"/>
    <w:rsid w:val="00867CB6"/>
    <w:rsid w:val="008708CB"/>
    <w:rsid w:val="0087478D"/>
    <w:rsid w:val="00876842"/>
    <w:rsid w:val="008768CA"/>
    <w:rsid w:val="008809F1"/>
    <w:rsid w:val="00882377"/>
    <w:rsid w:val="00882B85"/>
    <w:rsid w:val="008840A2"/>
    <w:rsid w:val="00885150"/>
    <w:rsid w:val="008879D1"/>
    <w:rsid w:val="008903B2"/>
    <w:rsid w:val="0089053E"/>
    <w:rsid w:val="0089255B"/>
    <w:rsid w:val="00895788"/>
    <w:rsid w:val="00896C54"/>
    <w:rsid w:val="00897175"/>
    <w:rsid w:val="008971D8"/>
    <w:rsid w:val="008A3088"/>
    <w:rsid w:val="008A5C32"/>
    <w:rsid w:val="008A78DC"/>
    <w:rsid w:val="008B0717"/>
    <w:rsid w:val="008B0DC4"/>
    <w:rsid w:val="008B0EF7"/>
    <w:rsid w:val="008B11C9"/>
    <w:rsid w:val="008B485B"/>
    <w:rsid w:val="008B4DA1"/>
    <w:rsid w:val="008B77EC"/>
    <w:rsid w:val="008C275E"/>
    <w:rsid w:val="008C3EEF"/>
    <w:rsid w:val="008C46B7"/>
    <w:rsid w:val="008C516E"/>
    <w:rsid w:val="008C5AA8"/>
    <w:rsid w:val="008C5C6D"/>
    <w:rsid w:val="008C5EFF"/>
    <w:rsid w:val="008C5F2B"/>
    <w:rsid w:val="008D4199"/>
    <w:rsid w:val="008D434A"/>
    <w:rsid w:val="008D58A1"/>
    <w:rsid w:val="008D7574"/>
    <w:rsid w:val="008D7793"/>
    <w:rsid w:val="008D79D4"/>
    <w:rsid w:val="008D7B75"/>
    <w:rsid w:val="008E2AD7"/>
    <w:rsid w:val="008E4D49"/>
    <w:rsid w:val="008E669D"/>
    <w:rsid w:val="008F1D6D"/>
    <w:rsid w:val="009020EB"/>
    <w:rsid w:val="0090271F"/>
    <w:rsid w:val="00902E23"/>
    <w:rsid w:val="009052CF"/>
    <w:rsid w:val="009053EA"/>
    <w:rsid w:val="009072C1"/>
    <w:rsid w:val="00907B30"/>
    <w:rsid w:val="0091348E"/>
    <w:rsid w:val="009153F5"/>
    <w:rsid w:val="00915D9F"/>
    <w:rsid w:val="00917CCB"/>
    <w:rsid w:val="00920C65"/>
    <w:rsid w:val="00923A2E"/>
    <w:rsid w:val="00924936"/>
    <w:rsid w:val="00930F31"/>
    <w:rsid w:val="009324D8"/>
    <w:rsid w:val="009333DB"/>
    <w:rsid w:val="009364A8"/>
    <w:rsid w:val="00937C7C"/>
    <w:rsid w:val="00941692"/>
    <w:rsid w:val="00941BBF"/>
    <w:rsid w:val="00942208"/>
    <w:rsid w:val="00942CBE"/>
    <w:rsid w:val="00942EC2"/>
    <w:rsid w:val="0094734D"/>
    <w:rsid w:val="00952902"/>
    <w:rsid w:val="009544C5"/>
    <w:rsid w:val="0095604F"/>
    <w:rsid w:val="00967E06"/>
    <w:rsid w:val="0097177D"/>
    <w:rsid w:val="00973A80"/>
    <w:rsid w:val="00974A1B"/>
    <w:rsid w:val="009754AE"/>
    <w:rsid w:val="00975D4E"/>
    <w:rsid w:val="009822E1"/>
    <w:rsid w:val="00982CD8"/>
    <w:rsid w:val="0098418C"/>
    <w:rsid w:val="00984713"/>
    <w:rsid w:val="0099004A"/>
    <w:rsid w:val="009922A9"/>
    <w:rsid w:val="009934B2"/>
    <w:rsid w:val="00993EDB"/>
    <w:rsid w:val="00994756"/>
    <w:rsid w:val="00994C5D"/>
    <w:rsid w:val="00995444"/>
    <w:rsid w:val="00996B70"/>
    <w:rsid w:val="009A0573"/>
    <w:rsid w:val="009A211A"/>
    <w:rsid w:val="009A3473"/>
    <w:rsid w:val="009A4A2B"/>
    <w:rsid w:val="009A5058"/>
    <w:rsid w:val="009A5CD6"/>
    <w:rsid w:val="009A654F"/>
    <w:rsid w:val="009A6A97"/>
    <w:rsid w:val="009B00EF"/>
    <w:rsid w:val="009B0539"/>
    <w:rsid w:val="009B2509"/>
    <w:rsid w:val="009B353B"/>
    <w:rsid w:val="009B7C98"/>
    <w:rsid w:val="009B7F41"/>
    <w:rsid w:val="009C0CD3"/>
    <w:rsid w:val="009C16D1"/>
    <w:rsid w:val="009C44E3"/>
    <w:rsid w:val="009C4503"/>
    <w:rsid w:val="009C68CE"/>
    <w:rsid w:val="009C7D3A"/>
    <w:rsid w:val="009D2EAB"/>
    <w:rsid w:val="009D617A"/>
    <w:rsid w:val="009D644A"/>
    <w:rsid w:val="009D685A"/>
    <w:rsid w:val="009D6D40"/>
    <w:rsid w:val="009E249A"/>
    <w:rsid w:val="009E2E34"/>
    <w:rsid w:val="009E319A"/>
    <w:rsid w:val="009E4043"/>
    <w:rsid w:val="009F0166"/>
    <w:rsid w:val="009F0451"/>
    <w:rsid w:val="009F0E9A"/>
    <w:rsid w:val="009F10EA"/>
    <w:rsid w:val="009F1679"/>
    <w:rsid w:val="009F37B7"/>
    <w:rsid w:val="009F552C"/>
    <w:rsid w:val="00A012A8"/>
    <w:rsid w:val="00A02BFE"/>
    <w:rsid w:val="00A02D5B"/>
    <w:rsid w:val="00A03854"/>
    <w:rsid w:val="00A1006C"/>
    <w:rsid w:val="00A10F02"/>
    <w:rsid w:val="00A111FE"/>
    <w:rsid w:val="00A11593"/>
    <w:rsid w:val="00A126E5"/>
    <w:rsid w:val="00A141A3"/>
    <w:rsid w:val="00A164B4"/>
    <w:rsid w:val="00A17201"/>
    <w:rsid w:val="00A20D72"/>
    <w:rsid w:val="00A21764"/>
    <w:rsid w:val="00A22426"/>
    <w:rsid w:val="00A22901"/>
    <w:rsid w:val="00A25681"/>
    <w:rsid w:val="00A259B7"/>
    <w:rsid w:val="00A27659"/>
    <w:rsid w:val="00A3089D"/>
    <w:rsid w:val="00A30C58"/>
    <w:rsid w:val="00A322A1"/>
    <w:rsid w:val="00A322B9"/>
    <w:rsid w:val="00A333C5"/>
    <w:rsid w:val="00A360D0"/>
    <w:rsid w:val="00A37719"/>
    <w:rsid w:val="00A37812"/>
    <w:rsid w:val="00A4395C"/>
    <w:rsid w:val="00A46B20"/>
    <w:rsid w:val="00A508CC"/>
    <w:rsid w:val="00A5247B"/>
    <w:rsid w:val="00A534EA"/>
    <w:rsid w:val="00A5365B"/>
    <w:rsid w:val="00A53724"/>
    <w:rsid w:val="00A57F2B"/>
    <w:rsid w:val="00A623CA"/>
    <w:rsid w:val="00A64146"/>
    <w:rsid w:val="00A64ABB"/>
    <w:rsid w:val="00A64FFA"/>
    <w:rsid w:val="00A668F1"/>
    <w:rsid w:val="00A80CFF"/>
    <w:rsid w:val="00A82346"/>
    <w:rsid w:val="00A83DB1"/>
    <w:rsid w:val="00A8405C"/>
    <w:rsid w:val="00A85789"/>
    <w:rsid w:val="00A85A2D"/>
    <w:rsid w:val="00A85E65"/>
    <w:rsid w:val="00A86003"/>
    <w:rsid w:val="00A864B2"/>
    <w:rsid w:val="00A8651B"/>
    <w:rsid w:val="00A9095D"/>
    <w:rsid w:val="00A91ABD"/>
    <w:rsid w:val="00A921FC"/>
    <w:rsid w:val="00A93C6C"/>
    <w:rsid w:val="00A9640F"/>
    <w:rsid w:val="00A97FEB"/>
    <w:rsid w:val="00AA0279"/>
    <w:rsid w:val="00AA1D13"/>
    <w:rsid w:val="00AA3D43"/>
    <w:rsid w:val="00AA5BE3"/>
    <w:rsid w:val="00AA6628"/>
    <w:rsid w:val="00AB1E10"/>
    <w:rsid w:val="00AB2AC0"/>
    <w:rsid w:val="00AB30D8"/>
    <w:rsid w:val="00AB604E"/>
    <w:rsid w:val="00AB6B0F"/>
    <w:rsid w:val="00AB7F5E"/>
    <w:rsid w:val="00AC0D3E"/>
    <w:rsid w:val="00AC13DA"/>
    <w:rsid w:val="00AC1FE0"/>
    <w:rsid w:val="00AC26C7"/>
    <w:rsid w:val="00AC4C6B"/>
    <w:rsid w:val="00AC643B"/>
    <w:rsid w:val="00AC7114"/>
    <w:rsid w:val="00AC72A1"/>
    <w:rsid w:val="00AD1071"/>
    <w:rsid w:val="00AD13E6"/>
    <w:rsid w:val="00AD2050"/>
    <w:rsid w:val="00AD256B"/>
    <w:rsid w:val="00AD40EE"/>
    <w:rsid w:val="00AD4751"/>
    <w:rsid w:val="00AD5040"/>
    <w:rsid w:val="00AD6E82"/>
    <w:rsid w:val="00AE14C1"/>
    <w:rsid w:val="00AE1EE8"/>
    <w:rsid w:val="00AE50ED"/>
    <w:rsid w:val="00AE67A6"/>
    <w:rsid w:val="00AE7750"/>
    <w:rsid w:val="00AE7C57"/>
    <w:rsid w:val="00AF0490"/>
    <w:rsid w:val="00AF196A"/>
    <w:rsid w:val="00AF4481"/>
    <w:rsid w:val="00AF48D4"/>
    <w:rsid w:val="00AF566A"/>
    <w:rsid w:val="00AF5803"/>
    <w:rsid w:val="00AF5C45"/>
    <w:rsid w:val="00B0024F"/>
    <w:rsid w:val="00B04319"/>
    <w:rsid w:val="00B04E56"/>
    <w:rsid w:val="00B11C9F"/>
    <w:rsid w:val="00B122B2"/>
    <w:rsid w:val="00B146E4"/>
    <w:rsid w:val="00B15449"/>
    <w:rsid w:val="00B1798D"/>
    <w:rsid w:val="00B21895"/>
    <w:rsid w:val="00B219EC"/>
    <w:rsid w:val="00B22640"/>
    <w:rsid w:val="00B22B19"/>
    <w:rsid w:val="00B23D40"/>
    <w:rsid w:val="00B240BE"/>
    <w:rsid w:val="00B24300"/>
    <w:rsid w:val="00B27069"/>
    <w:rsid w:val="00B3199D"/>
    <w:rsid w:val="00B31E1D"/>
    <w:rsid w:val="00B3313B"/>
    <w:rsid w:val="00B334CE"/>
    <w:rsid w:val="00B379AB"/>
    <w:rsid w:val="00B409FB"/>
    <w:rsid w:val="00B41800"/>
    <w:rsid w:val="00B4301F"/>
    <w:rsid w:val="00B4493C"/>
    <w:rsid w:val="00B44E72"/>
    <w:rsid w:val="00B50A60"/>
    <w:rsid w:val="00B51C40"/>
    <w:rsid w:val="00B51CE5"/>
    <w:rsid w:val="00B54449"/>
    <w:rsid w:val="00B548BD"/>
    <w:rsid w:val="00B54D35"/>
    <w:rsid w:val="00B565AF"/>
    <w:rsid w:val="00B5671A"/>
    <w:rsid w:val="00B574FC"/>
    <w:rsid w:val="00B5772A"/>
    <w:rsid w:val="00B60D98"/>
    <w:rsid w:val="00B61BB9"/>
    <w:rsid w:val="00B6204C"/>
    <w:rsid w:val="00B62CCD"/>
    <w:rsid w:val="00B63F55"/>
    <w:rsid w:val="00B67E68"/>
    <w:rsid w:val="00B70B4D"/>
    <w:rsid w:val="00B70D3E"/>
    <w:rsid w:val="00B72E3C"/>
    <w:rsid w:val="00B72EAD"/>
    <w:rsid w:val="00B7400E"/>
    <w:rsid w:val="00B81206"/>
    <w:rsid w:val="00B81F1E"/>
    <w:rsid w:val="00B84614"/>
    <w:rsid w:val="00B8560A"/>
    <w:rsid w:val="00B85765"/>
    <w:rsid w:val="00B87898"/>
    <w:rsid w:val="00B908E2"/>
    <w:rsid w:val="00B93F00"/>
    <w:rsid w:val="00B94535"/>
    <w:rsid w:val="00B94B64"/>
    <w:rsid w:val="00B975AC"/>
    <w:rsid w:val="00B97F60"/>
    <w:rsid w:val="00BA4A9F"/>
    <w:rsid w:val="00BA64C4"/>
    <w:rsid w:val="00BA71AD"/>
    <w:rsid w:val="00BA71FC"/>
    <w:rsid w:val="00BB0640"/>
    <w:rsid w:val="00BB19B2"/>
    <w:rsid w:val="00BB1D6F"/>
    <w:rsid w:val="00BB1E9D"/>
    <w:rsid w:val="00BB4290"/>
    <w:rsid w:val="00BB4B6A"/>
    <w:rsid w:val="00BB61BC"/>
    <w:rsid w:val="00BC0F7D"/>
    <w:rsid w:val="00BC3492"/>
    <w:rsid w:val="00BC4A88"/>
    <w:rsid w:val="00BC5D3E"/>
    <w:rsid w:val="00BC6593"/>
    <w:rsid w:val="00BD20C1"/>
    <w:rsid w:val="00BD55A4"/>
    <w:rsid w:val="00BD5D79"/>
    <w:rsid w:val="00BD6006"/>
    <w:rsid w:val="00BD6F46"/>
    <w:rsid w:val="00BE2A56"/>
    <w:rsid w:val="00BE39D3"/>
    <w:rsid w:val="00BE5C1F"/>
    <w:rsid w:val="00BE5DB1"/>
    <w:rsid w:val="00BE6A0F"/>
    <w:rsid w:val="00BF0AFC"/>
    <w:rsid w:val="00BF0B14"/>
    <w:rsid w:val="00BF3B5A"/>
    <w:rsid w:val="00BF3DA3"/>
    <w:rsid w:val="00BF47DF"/>
    <w:rsid w:val="00C006ED"/>
    <w:rsid w:val="00C012B0"/>
    <w:rsid w:val="00C01833"/>
    <w:rsid w:val="00C03BAC"/>
    <w:rsid w:val="00C11E83"/>
    <w:rsid w:val="00C146FF"/>
    <w:rsid w:val="00C149A2"/>
    <w:rsid w:val="00C16C1A"/>
    <w:rsid w:val="00C17247"/>
    <w:rsid w:val="00C17ECD"/>
    <w:rsid w:val="00C214FB"/>
    <w:rsid w:val="00C23DA6"/>
    <w:rsid w:val="00C241F2"/>
    <w:rsid w:val="00C258D9"/>
    <w:rsid w:val="00C27EEE"/>
    <w:rsid w:val="00C33079"/>
    <w:rsid w:val="00C36084"/>
    <w:rsid w:val="00C37B13"/>
    <w:rsid w:val="00C37DA6"/>
    <w:rsid w:val="00C411E5"/>
    <w:rsid w:val="00C429E1"/>
    <w:rsid w:val="00C44219"/>
    <w:rsid w:val="00C44E06"/>
    <w:rsid w:val="00C45231"/>
    <w:rsid w:val="00C452C2"/>
    <w:rsid w:val="00C511A2"/>
    <w:rsid w:val="00C526EA"/>
    <w:rsid w:val="00C5325D"/>
    <w:rsid w:val="00C5340A"/>
    <w:rsid w:val="00C55E09"/>
    <w:rsid w:val="00C561D5"/>
    <w:rsid w:val="00C56FCD"/>
    <w:rsid w:val="00C570EF"/>
    <w:rsid w:val="00C601ED"/>
    <w:rsid w:val="00C62F49"/>
    <w:rsid w:val="00C65909"/>
    <w:rsid w:val="00C66C99"/>
    <w:rsid w:val="00C67158"/>
    <w:rsid w:val="00C702B6"/>
    <w:rsid w:val="00C720A2"/>
    <w:rsid w:val="00C72833"/>
    <w:rsid w:val="00C738A2"/>
    <w:rsid w:val="00C74519"/>
    <w:rsid w:val="00C74589"/>
    <w:rsid w:val="00C74B09"/>
    <w:rsid w:val="00C75241"/>
    <w:rsid w:val="00C774DE"/>
    <w:rsid w:val="00C82FE6"/>
    <w:rsid w:val="00C837D3"/>
    <w:rsid w:val="00C854DC"/>
    <w:rsid w:val="00C855A8"/>
    <w:rsid w:val="00C86649"/>
    <w:rsid w:val="00C87999"/>
    <w:rsid w:val="00C93F40"/>
    <w:rsid w:val="00C940A6"/>
    <w:rsid w:val="00C970AF"/>
    <w:rsid w:val="00CA07F9"/>
    <w:rsid w:val="00CA1C27"/>
    <w:rsid w:val="00CA1DC2"/>
    <w:rsid w:val="00CA2144"/>
    <w:rsid w:val="00CA3D0C"/>
    <w:rsid w:val="00CA4572"/>
    <w:rsid w:val="00CA5486"/>
    <w:rsid w:val="00CA59BD"/>
    <w:rsid w:val="00CA650F"/>
    <w:rsid w:val="00CA73F9"/>
    <w:rsid w:val="00CB21C3"/>
    <w:rsid w:val="00CB616E"/>
    <w:rsid w:val="00CB7B30"/>
    <w:rsid w:val="00CC44CD"/>
    <w:rsid w:val="00CC576B"/>
    <w:rsid w:val="00CC6111"/>
    <w:rsid w:val="00CC7B82"/>
    <w:rsid w:val="00CD0527"/>
    <w:rsid w:val="00CD111C"/>
    <w:rsid w:val="00CD20DE"/>
    <w:rsid w:val="00CE12A4"/>
    <w:rsid w:val="00CE183B"/>
    <w:rsid w:val="00CE2AFF"/>
    <w:rsid w:val="00CE69F5"/>
    <w:rsid w:val="00CF01F7"/>
    <w:rsid w:val="00CF0DCA"/>
    <w:rsid w:val="00CF2226"/>
    <w:rsid w:val="00CF5DA5"/>
    <w:rsid w:val="00D00A76"/>
    <w:rsid w:val="00D038E8"/>
    <w:rsid w:val="00D06D4C"/>
    <w:rsid w:val="00D07A7A"/>
    <w:rsid w:val="00D102C4"/>
    <w:rsid w:val="00D1048A"/>
    <w:rsid w:val="00D15E51"/>
    <w:rsid w:val="00D1665C"/>
    <w:rsid w:val="00D21384"/>
    <w:rsid w:val="00D23E8A"/>
    <w:rsid w:val="00D24BB2"/>
    <w:rsid w:val="00D2526C"/>
    <w:rsid w:val="00D25C5F"/>
    <w:rsid w:val="00D263AC"/>
    <w:rsid w:val="00D26F5D"/>
    <w:rsid w:val="00D27A16"/>
    <w:rsid w:val="00D27CFB"/>
    <w:rsid w:val="00D3090F"/>
    <w:rsid w:val="00D33FDD"/>
    <w:rsid w:val="00D3407E"/>
    <w:rsid w:val="00D3722F"/>
    <w:rsid w:val="00D40FD3"/>
    <w:rsid w:val="00D4356C"/>
    <w:rsid w:val="00D46236"/>
    <w:rsid w:val="00D4794D"/>
    <w:rsid w:val="00D52E0E"/>
    <w:rsid w:val="00D5608B"/>
    <w:rsid w:val="00D56450"/>
    <w:rsid w:val="00D5711A"/>
    <w:rsid w:val="00D6119A"/>
    <w:rsid w:val="00D61CBC"/>
    <w:rsid w:val="00D64F89"/>
    <w:rsid w:val="00D65182"/>
    <w:rsid w:val="00D659B6"/>
    <w:rsid w:val="00D71F0C"/>
    <w:rsid w:val="00D72280"/>
    <w:rsid w:val="00D738AF"/>
    <w:rsid w:val="00D738D6"/>
    <w:rsid w:val="00D755EB"/>
    <w:rsid w:val="00D7698C"/>
    <w:rsid w:val="00D77CFC"/>
    <w:rsid w:val="00D80AAC"/>
    <w:rsid w:val="00D82391"/>
    <w:rsid w:val="00D838E3"/>
    <w:rsid w:val="00D84C6C"/>
    <w:rsid w:val="00D86429"/>
    <w:rsid w:val="00D869C0"/>
    <w:rsid w:val="00D87E00"/>
    <w:rsid w:val="00D90696"/>
    <w:rsid w:val="00D9134D"/>
    <w:rsid w:val="00D9151A"/>
    <w:rsid w:val="00D92A4C"/>
    <w:rsid w:val="00D94786"/>
    <w:rsid w:val="00D949D9"/>
    <w:rsid w:val="00D97057"/>
    <w:rsid w:val="00D97743"/>
    <w:rsid w:val="00DA2CB8"/>
    <w:rsid w:val="00DA2EC3"/>
    <w:rsid w:val="00DA40FE"/>
    <w:rsid w:val="00DA53D3"/>
    <w:rsid w:val="00DA5870"/>
    <w:rsid w:val="00DA5911"/>
    <w:rsid w:val="00DA7A03"/>
    <w:rsid w:val="00DB10F0"/>
    <w:rsid w:val="00DB1818"/>
    <w:rsid w:val="00DB1F21"/>
    <w:rsid w:val="00DB3661"/>
    <w:rsid w:val="00DB3EC0"/>
    <w:rsid w:val="00DB3F38"/>
    <w:rsid w:val="00DB44AB"/>
    <w:rsid w:val="00DB588D"/>
    <w:rsid w:val="00DB5F68"/>
    <w:rsid w:val="00DB6B08"/>
    <w:rsid w:val="00DC309B"/>
    <w:rsid w:val="00DC3AD0"/>
    <w:rsid w:val="00DC3B34"/>
    <w:rsid w:val="00DC4DA2"/>
    <w:rsid w:val="00DD1F98"/>
    <w:rsid w:val="00DD32AB"/>
    <w:rsid w:val="00DD359B"/>
    <w:rsid w:val="00DE4879"/>
    <w:rsid w:val="00DE58C8"/>
    <w:rsid w:val="00DF02BF"/>
    <w:rsid w:val="00DF19C4"/>
    <w:rsid w:val="00DF22EA"/>
    <w:rsid w:val="00DF25C8"/>
    <w:rsid w:val="00DF27D9"/>
    <w:rsid w:val="00DF2B1F"/>
    <w:rsid w:val="00DF2EA5"/>
    <w:rsid w:val="00DF3934"/>
    <w:rsid w:val="00DF3B28"/>
    <w:rsid w:val="00DF54A3"/>
    <w:rsid w:val="00DF62CD"/>
    <w:rsid w:val="00DF7DDF"/>
    <w:rsid w:val="00E029D2"/>
    <w:rsid w:val="00E032BC"/>
    <w:rsid w:val="00E044F2"/>
    <w:rsid w:val="00E12CDE"/>
    <w:rsid w:val="00E13C2E"/>
    <w:rsid w:val="00E15F72"/>
    <w:rsid w:val="00E161D0"/>
    <w:rsid w:val="00E1686F"/>
    <w:rsid w:val="00E16E59"/>
    <w:rsid w:val="00E20785"/>
    <w:rsid w:val="00E21750"/>
    <w:rsid w:val="00E217B6"/>
    <w:rsid w:val="00E21DA5"/>
    <w:rsid w:val="00E25904"/>
    <w:rsid w:val="00E273AA"/>
    <w:rsid w:val="00E27CD7"/>
    <w:rsid w:val="00E30177"/>
    <w:rsid w:val="00E32843"/>
    <w:rsid w:val="00E32973"/>
    <w:rsid w:val="00E3323F"/>
    <w:rsid w:val="00E37A7F"/>
    <w:rsid w:val="00E37F55"/>
    <w:rsid w:val="00E40A78"/>
    <w:rsid w:val="00E40C7B"/>
    <w:rsid w:val="00E4225A"/>
    <w:rsid w:val="00E42BD9"/>
    <w:rsid w:val="00E42C91"/>
    <w:rsid w:val="00E42D6B"/>
    <w:rsid w:val="00E443FD"/>
    <w:rsid w:val="00E44411"/>
    <w:rsid w:val="00E52D7D"/>
    <w:rsid w:val="00E5659B"/>
    <w:rsid w:val="00E61763"/>
    <w:rsid w:val="00E6279D"/>
    <w:rsid w:val="00E64A11"/>
    <w:rsid w:val="00E64F9C"/>
    <w:rsid w:val="00E66C86"/>
    <w:rsid w:val="00E717AE"/>
    <w:rsid w:val="00E77645"/>
    <w:rsid w:val="00E803C7"/>
    <w:rsid w:val="00E81036"/>
    <w:rsid w:val="00E811CD"/>
    <w:rsid w:val="00E81AEE"/>
    <w:rsid w:val="00E83083"/>
    <w:rsid w:val="00E83E25"/>
    <w:rsid w:val="00E869BF"/>
    <w:rsid w:val="00E90E7D"/>
    <w:rsid w:val="00E91280"/>
    <w:rsid w:val="00E91D71"/>
    <w:rsid w:val="00E9447D"/>
    <w:rsid w:val="00EA6D45"/>
    <w:rsid w:val="00EA748C"/>
    <w:rsid w:val="00EA7A4E"/>
    <w:rsid w:val="00EB03AA"/>
    <w:rsid w:val="00EB25B9"/>
    <w:rsid w:val="00EB3EBE"/>
    <w:rsid w:val="00EB3F24"/>
    <w:rsid w:val="00EB640B"/>
    <w:rsid w:val="00EB68FB"/>
    <w:rsid w:val="00EC0283"/>
    <w:rsid w:val="00EC0724"/>
    <w:rsid w:val="00EC20B9"/>
    <w:rsid w:val="00EC4A25"/>
    <w:rsid w:val="00EC7675"/>
    <w:rsid w:val="00ED0A55"/>
    <w:rsid w:val="00ED145E"/>
    <w:rsid w:val="00ED217D"/>
    <w:rsid w:val="00ED4045"/>
    <w:rsid w:val="00ED4EFC"/>
    <w:rsid w:val="00ED7920"/>
    <w:rsid w:val="00EE01DF"/>
    <w:rsid w:val="00EE0E11"/>
    <w:rsid w:val="00EE0EF8"/>
    <w:rsid w:val="00EE1B74"/>
    <w:rsid w:val="00EE6F02"/>
    <w:rsid w:val="00EE7262"/>
    <w:rsid w:val="00EF6036"/>
    <w:rsid w:val="00F0122B"/>
    <w:rsid w:val="00F025A2"/>
    <w:rsid w:val="00F03FB1"/>
    <w:rsid w:val="00F04712"/>
    <w:rsid w:val="00F05B86"/>
    <w:rsid w:val="00F05BB3"/>
    <w:rsid w:val="00F078E1"/>
    <w:rsid w:val="00F1082A"/>
    <w:rsid w:val="00F11876"/>
    <w:rsid w:val="00F12F10"/>
    <w:rsid w:val="00F160FD"/>
    <w:rsid w:val="00F202CB"/>
    <w:rsid w:val="00F20D4D"/>
    <w:rsid w:val="00F21EEB"/>
    <w:rsid w:val="00F22EC7"/>
    <w:rsid w:val="00F236DA"/>
    <w:rsid w:val="00F239C8"/>
    <w:rsid w:val="00F24A57"/>
    <w:rsid w:val="00F25388"/>
    <w:rsid w:val="00F26070"/>
    <w:rsid w:val="00F2667A"/>
    <w:rsid w:val="00F27CCC"/>
    <w:rsid w:val="00F322ED"/>
    <w:rsid w:val="00F3694B"/>
    <w:rsid w:val="00F37ABD"/>
    <w:rsid w:val="00F42BF0"/>
    <w:rsid w:val="00F447FE"/>
    <w:rsid w:val="00F47903"/>
    <w:rsid w:val="00F52678"/>
    <w:rsid w:val="00F52C76"/>
    <w:rsid w:val="00F53A00"/>
    <w:rsid w:val="00F53DB3"/>
    <w:rsid w:val="00F54F1C"/>
    <w:rsid w:val="00F5525E"/>
    <w:rsid w:val="00F55B16"/>
    <w:rsid w:val="00F56143"/>
    <w:rsid w:val="00F56AA2"/>
    <w:rsid w:val="00F61258"/>
    <w:rsid w:val="00F653B8"/>
    <w:rsid w:val="00F65A2C"/>
    <w:rsid w:val="00F668F7"/>
    <w:rsid w:val="00F701B9"/>
    <w:rsid w:val="00F72E36"/>
    <w:rsid w:val="00F73D93"/>
    <w:rsid w:val="00F748CA"/>
    <w:rsid w:val="00F75780"/>
    <w:rsid w:val="00F77735"/>
    <w:rsid w:val="00F81017"/>
    <w:rsid w:val="00F82454"/>
    <w:rsid w:val="00F828C1"/>
    <w:rsid w:val="00F832C9"/>
    <w:rsid w:val="00F85739"/>
    <w:rsid w:val="00F86360"/>
    <w:rsid w:val="00F87674"/>
    <w:rsid w:val="00F92591"/>
    <w:rsid w:val="00F943A2"/>
    <w:rsid w:val="00F95456"/>
    <w:rsid w:val="00F9616A"/>
    <w:rsid w:val="00F97A66"/>
    <w:rsid w:val="00FA0301"/>
    <w:rsid w:val="00FA0EC9"/>
    <w:rsid w:val="00FA1266"/>
    <w:rsid w:val="00FA212E"/>
    <w:rsid w:val="00FA2777"/>
    <w:rsid w:val="00FA337C"/>
    <w:rsid w:val="00FA4A6A"/>
    <w:rsid w:val="00FA55CD"/>
    <w:rsid w:val="00FA58F4"/>
    <w:rsid w:val="00FA7EAB"/>
    <w:rsid w:val="00FB0319"/>
    <w:rsid w:val="00FB0C5A"/>
    <w:rsid w:val="00FB316B"/>
    <w:rsid w:val="00FB56CE"/>
    <w:rsid w:val="00FB618B"/>
    <w:rsid w:val="00FB7A5C"/>
    <w:rsid w:val="00FC0D0A"/>
    <w:rsid w:val="00FC1192"/>
    <w:rsid w:val="00FC1626"/>
    <w:rsid w:val="00FC2BD5"/>
    <w:rsid w:val="00FC3C1D"/>
    <w:rsid w:val="00FC7F3C"/>
    <w:rsid w:val="00FD46A0"/>
    <w:rsid w:val="00FD5414"/>
    <w:rsid w:val="00FD5792"/>
    <w:rsid w:val="00FD5B48"/>
    <w:rsid w:val="00FE2352"/>
    <w:rsid w:val="00FE3487"/>
    <w:rsid w:val="00FE4A95"/>
    <w:rsid w:val="00FE5DDC"/>
    <w:rsid w:val="00FE7584"/>
    <w:rsid w:val="00FF0334"/>
    <w:rsid w:val="00FF0A50"/>
    <w:rsid w:val="00FF1335"/>
    <w:rsid w:val="00FF249A"/>
    <w:rsid w:val="00FF597E"/>
    <w:rsid w:val="00FF63FD"/>
    <w:rsid w:val="00FF6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3074"/>
    <o:shapelayout v:ext="edit">
      <o:idmap v:ext="edit" data="2"/>
    </o:shapelayout>
  </w:shapeDefaults>
  <w:decimalSymbol w:val="."/>
  <w:listSeparator w:val=","/>
  <w15:chartTrackingRefBased/>
  <w15:docId w15:val="{ADD55EF3-CDD7-4896-AA1A-7CE14E5C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semiHidden="1" w:unhideWhenUsed="1" w:qFormat="1"/>
    <w:lsdException w:name="annotation reference" w:qFormat="1"/>
    <w:lsdException w:name="List Bullet 4" w:qFormat="1"/>
    <w:lsdException w:name="Title" w:qFormat="1"/>
    <w:lsdException w:name="Body Text" w:uiPriority="99"/>
    <w:lsdException w:name="Subtitle" w:qFormat="1"/>
    <w:lsdException w:name="Strong" w:qFormat="1"/>
    <w:lsdException w:name="Emphasis" w:uiPriority="20" w:qFormat="1"/>
    <w:lsdException w:name="Plain Text" w:uiPriority="99"/>
    <w:lsdException w:name="Normal (Web)" w:uiPriority="99"/>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aliases w:val="H1,..Alt+1,h1,h11,h12,h13,h14,h15,h16"/>
    <w:next w:val="Normal"/>
    <w:link w:val="Heading1Char"/>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aliases w:val="H2,h2,2nd level,†berschrift 2,õberschrift 2,UNDERRUBRIK 1-2,Head1,Appendix Heading 2,hello,style2,A,B,C,l2"/>
    <w:basedOn w:val="Heading1"/>
    <w:next w:val="Normal"/>
    <w:link w:val="Heading2Char"/>
    <w:qFormat/>
    <w:pPr>
      <w:pBdr>
        <w:top w:val="none" w:sz="0" w:space="0" w:color="auto"/>
      </w:pBdr>
      <w:spacing w:before="180"/>
      <w:outlineLvl w:val="1"/>
    </w:pPr>
    <w:rPr>
      <w:sz w:val="32"/>
    </w:rPr>
  </w:style>
  <w:style w:type="paragraph" w:styleId="Heading3">
    <w:name w:val="heading 3"/>
    <w:aliases w:val="h3,H3,Underrubrik2,E3,RFQ2,Titolo Sotto/Sottosezione,no break,Heading3,H3-Heading 3,3,l3.3,l3,list 3,list3,subhead,h31,OdsKap3,OdsKap3Überschrift,1.,Heading No. L3,CT,3 bullet,b,Second,SECOND,3 Ggbullet,BLANK2,4 bullet"/>
    <w:basedOn w:val="Heading2"/>
    <w:next w:val="Normal"/>
    <w:link w:val="Heading3Char"/>
    <w:qFormat/>
    <w:pPr>
      <w:spacing w:before="120"/>
      <w:outlineLvl w:val="2"/>
    </w:pPr>
    <w:rPr>
      <w:sz w:val="28"/>
    </w:rPr>
  </w:style>
  <w:style w:type="paragraph" w:styleId="Heading4">
    <w:name w:val="heading 4"/>
    <w:aliases w:val="H4,h4,E4,RFQ3,4,H4-Heading 4,a.,Heading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header,header odd1,header odd2,header odd3,header odd4,header odd5,header odd6"/>
    <w:link w:val="HeaderCha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Zchn"/>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qForma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pPr>
      <w:ind w:left="851" w:hanging="851"/>
    </w:pPr>
  </w:style>
  <w:style w:type="paragraph" w:customStyle="1" w:styleId="ZH">
    <w:name w:val="ZH"/>
    <w:qFormat/>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TALChar">
    <w:name w:val="TAL Char"/>
    <w:link w:val="TAL"/>
    <w:qFormat/>
    <w:rsid w:val="002A17EB"/>
    <w:rPr>
      <w:rFonts w:ascii="Arial" w:hAnsi="Arial"/>
      <w:sz w:val="18"/>
      <w:lang w:eastAsia="en-US"/>
    </w:rPr>
  </w:style>
  <w:style w:type="character" w:styleId="CommentReference">
    <w:name w:val="annotation reference"/>
    <w:qFormat/>
    <w:rsid w:val="001D650B"/>
    <w:rPr>
      <w:sz w:val="16"/>
      <w:szCs w:val="16"/>
    </w:rPr>
  </w:style>
  <w:style w:type="paragraph" w:styleId="CommentText">
    <w:name w:val="annotation text"/>
    <w:basedOn w:val="Normal"/>
    <w:link w:val="CommentTextChar"/>
    <w:qFormat/>
    <w:rsid w:val="001D650B"/>
  </w:style>
  <w:style w:type="character" w:customStyle="1" w:styleId="CommentTextChar">
    <w:name w:val="Comment Text Char"/>
    <w:link w:val="CommentText"/>
    <w:qFormat/>
    <w:rsid w:val="001D650B"/>
    <w:rPr>
      <w:lang w:eastAsia="en-US"/>
    </w:rPr>
  </w:style>
  <w:style w:type="paragraph" w:styleId="CommentSubject">
    <w:name w:val="annotation subject"/>
    <w:basedOn w:val="CommentText"/>
    <w:next w:val="CommentText"/>
    <w:link w:val="CommentSubjectChar"/>
    <w:rsid w:val="001D650B"/>
    <w:rPr>
      <w:b/>
      <w:bCs/>
    </w:rPr>
  </w:style>
  <w:style w:type="character" w:customStyle="1" w:styleId="CommentSubjectChar">
    <w:name w:val="Comment Subject Char"/>
    <w:link w:val="CommentSubject"/>
    <w:rsid w:val="001D650B"/>
    <w:rPr>
      <w:b/>
      <w:bCs/>
      <w:lang w:eastAsia="en-US"/>
    </w:rPr>
  </w:style>
  <w:style w:type="paragraph" w:styleId="BalloonText">
    <w:name w:val="Balloon Text"/>
    <w:basedOn w:val="Normal"/>
    <w:link w:val="BalloonTextChar"/>
    <w:rsid w:val="001D650B"/>
    <w:pPr>
      <w:spacing w:after="0"/>
    </w:pPr>
    <w:rPr>
      <w:rFonts w:ascii="Segoe UI" w:hAnsi="Segoe UI" w:cs="Segoe UI"/>
      <w:sz w:val="18"/>
      <w:szCs w:val="18"/>
    </w:rPr>
  </w:style>
  <w:style w:type="character" w:customStyle="1" w:styleId="BalloonTextChar">
    <w:name w:val="Balloon Text Char"/>
    <w:link w:val="BalloonText"/>
    <w:rsid w:val="001D650B"/>
    <w:rPr>
      <w:rFonts w:ascii="Segoe UI" w:hAnsi="Segoe UI" w:cs="Segoe UI"/>
      <w:sz w:val="18"/>
      <w:szCs w:val="18"/>
      <w:lang w:eastAsia="en-US"/>
    </w:rPr>
  </w:style>
  <w:style w:type="character" w:customStyle="1" w:styleId="Heading3Char">
    <w:name w:val="Heading 3 Char"/>
    <w:aliases w:val="h3 Char1,h3 Char2,H3 Char,Underrubrik2 Char,E3 Char,RFQ2 Char,Titolo Sotto/Sottosezione Char,no break Char,Heading3 Char,H3-Heading 3 Char,3 Char,l3.3 Char,l3 Char,list 3 Char,list3 Char,subhead Char,h31 Char,OdsKap3 Char,Heading 3 Char1"/>
    <w:link w:val="Heading3"/>
    <w:locked/>
    <w:rsid w:val="00DB3EC0"/>
    <w:rPr>
      <w:rFonts w:ascii="Arial" w:hAnsi="Arial"/>
      <w:sz w:val="28"/>
      <w:lang w:eastAsia="en-US"/>
    </w:rPr>
  </w:style>
  <w:style w:type="character" w:customStyle="1" w:styleId="EditorsNoteZchn">
    <w:name w:val="Editor's Note Zchn"/>
    <w:link w:val="EditorsNote"/>
    <w:rsid w:val="00DB3EC0"/>
    <w:rPr>
      <w:color w:val="FF0000"/>
      <w:lang w:eastAsia="en-US"/>
    </w:rPr>
  </w:style>
  <w:style w:type="character" w:customStyle="1" w:styleId="TACChar">
    <w:name w:val="TAC Char"/>
    <w:link w:val="TAC"/>
    <w:qFormat/>
    <w:rsid w:val="00DB3EC0"/>
    <w:rPr>
      <w:rFonts w:ascii="Arial" w:hAnsi="Arial"/>
      <w:sz w:val="18"/>
      <w:lang w:eastAsia="en-US"/>
    </w:rPr>
  </w:style>
  <w:style w:type="character" w:customStyle="1" w:styleId="B1Char">
    <w:name w:val="B1 Char"/>
    <w:link w:val="B10"/>
    <w:qFormat/>
    <w:rsid w:val="005164D4"/>
    <w:rPr>
      <w:lang w:eastAsia="en-US"/>
    </w:rPr>
  </w:style>
  <w:style w:type="character" w:styleId="Hyperlink">
    <w:name w:val="Hyperlink"/>
    <w:unhideWhenUsed/>
    <w:rsid w:val="001E369D"/>
    <w:rPr>
      <w:color w:val="0000FF"/>
      <w:u w:val="single"/>
    </w:rPr>
  </w:style>
  <w:style w:type="character" w:customStyle="1" w:styleId="Heading4Char">
    <w:name w:val="Heading 4 Char"/>
    <w:aliases w:val="H4 Char,h4 Char,E4 Char,RFQ3 Char,4 Char,H4-Heading 4 Char,a. Char,Heading4 Char"/>
    <w:link w:val="Heading4"/>
    <w:locked/>
    <w:rsid w:val="00E44411"/>
    <w:rPr>
      <w:rFonts w:ascii="Arial" w:hAnsi="Arial"/>
      <w:sz w:val="24"/>
      <w:lang w:eastAsia="en-US"/>
    </w:rPr>
  </w:style>
  <w:style w:type="character" w:customStyle="1" w:styleId="THChar">
    <w:name w:val="TH Char"/>
    <w:link w:val="TH"/>
    <w:qFormat/>
    <w:rsid w:val="00E44411"/>
    <w:rPr>
      <w:rFonts w:ascii="Arial" w:hAnsi="Arial"/>
      <w:b/>
      <w:lang w:eastAsia="en-US"/>
    </w:rPr>
  </w:style>
  <w:style w:type="character" w:customStyle="1" w:styleId="TFChar">
    <w:name w:val="TF Char"/>
    <w:link w:val="TF"/>
    <w:qFormat/>
    <w:rsid w:val="00E44411"/>
    <w:rPr>
      <w:rFonts w:ascii="Arial" w:hAnsi="Arial"/>
      <w:b/>
      <w:lang w:eastAsia="en-US"/>
    </w:rPr>
  </w:style>
  <w:style w:type="character" w:customStyle="1" w:styleId="TAHChar">
    <w:name w:val="TAH Char"/>
    <w:link w:val="TAH"/>
    <w:qFormat/>
    <w:rsid w:val="00E44411"/>
    <w:rPr>
      <w:rFonts w:ascii="Arial" w:hAnsi="Arial"/>
      <w:b/>
      <w:sz w:val="18"/>
      <w:lang w:eastAsia="en-US"/>
    </w:rPr>
  </w:style>
  <w:style w:type="character" w:customStyle="1" w:styleId="EXCar">
    <w:name w:val="EX Car"/>
    <w:link w:val="EX"/>
    <w:qFormat/>
    <w:rsid w:val="00D40FD3"/>
    <w:rPr>
      <w:lang w:eastAsia="en-US"/>
    </w:rPr>
  </w:style>
  <w:style w:type="character" w:customStyle="1" w:styleId="TALChar1">
    <w:name w:val="TAL Char1"/>
    <w:rsid w:val="007C54F5"/>
    <w:rPr>
      <w:rFonts w:ascii="Arial" w:hAnsi="Arial"/>
      <w:sz w:val="18"/>
      <w:lang w:val="en-GB" w:eastAsia="en-US"/>
    </w:rPr>
  </w:style>
  <w:style w:type="character" w:customStyle="1" w:styleId="EditorsNoteChar">
    <w:name w:val="Editor's Note Char"/>
    <w:aliases w:val="EN Char"/>
    <w:rsid w:val="006B5358"/>
    <w:rPr>
      <w:rFonts w:ascii="Times New Roman" w:hAnsi="Times New Roman"/>
      <w:color w:val="FF0000"/>
      <w:lang w:val="en-GB" w:eastAsia="en-US"/>
    </w:rPr>
  </w:style>
  <w:style w:type="character" w:customStyle="1" w:styleId="TAHCar">
    <w:name w:val="TAH Car"/>
    <w:qFormat/>
    <w:rsid w:val="00631D15"/>
    <w:rPr>
      <w:rFonts w:ascii="Arial" w:hAnsi="Arial"/>
      <w:b/>
      <w:sz w:val="18"/>
      <w:lang w:val="en-GB" w:eastAsia="en-US"/>
    </w:rPr>
  </w:style>
  <w:style w:type="character" w:customStyle="1" w:styleId="Heading2Char">
    <w:name w:val="Heading 2 Char"/>
    <w:aliases w:val="H2 Char,h2 Char,2nd level Char,†berschrift 2 Char,õberschrift 2 Char,UNDERRUBRIK 1-2 Char,Head1 Char,Appendix Heading 2 Char,hello Char,style2 Char,A Char,B Char,C Char,l2 Char,H2 Char1,h2 Char1,2nd level Char1,†berschrift 2 Char1"/>
    <w:link w:val="Heading2"/>
    <w:rsid w:val="00AD6E82"/>
    <w:rPr>
      <w:rFonts w:ascii="Arial" w:hAnsi="Arial"/>
      <w:sz w:val="32"/>
      <w:lang w:eastAsia="en-US"/>
    </w:rPr>
  </w:style>
  <w:style w:type="paragraph" w:styleId="Revision">
    <w:name w:val="Revision"/>
    <w:hidden/>
    <w:uiPriority w:val="99"/>
    <w:semiHidden/>
    <w:rsid w:val="00867CB6"/>
    <w:rPr>
      <w:lang w:val="en-GB"/>
    </w:rPr>
  </w:style>
  <w:style w:type="character" w:customStyle="1" w:styleId="3Char">
    <w:name w:val="标题 3 Char"/>
    <w:aliases w:val="h3 Char"/>
    <w:uiPriority w:val="9"/>
    <w:locked/>
    <w:rsid w:val="0062554A"/>
    <w:rPr>
      <w:rFonts w:ascii="Arial" w:hAnsi="Arial"/>
      <w:sz w:val="28"/>
      <w:lang w:val="en-GB"/>
    </w:rPr>
  </w:style>
  <w:style w:type="character" w:customStyle="1" w:styleId="4Char">
    <w:name w:val="标题 4 Char"/>
    <w:locked/>
    <w:rsid w:val="001A5CEA"/>
    <w:rPr>
      <w:rFonts w:ascii="Arial" w:hAnsi="Arial"/>
      <w:sz w:val="24"/>
      <w:lang w:val="en-GB"/>
    </w:rPr>
  </w:style>
  <w:style w:type="character" w:customStyle="1" w:styleId="TANChar">
    <w:name w:val="TAN Char"/>
    <w:link w:val="TAN"/>
    <w:rsid w:val="00CA59BD"/>
    <w:rPr>
      <w:rFonts w:ascii="Arial" w:hAnsi="Arial"/>
      <w:sz w:val="18"/>
      <w:lang w:eastAsia="en-US"/>
    </w:rPr>
  </w:style>
  <w:style w:type="character" w:customStyle="1" w:styleId="NOZchn">
    <w:name w:val="NO Zchn"/>
    <w:link w:val="NO"/>
    <w:rsid w:val="005D3943"/>
    <w:rPr>
      <w:lang w:eastAsia="en-US"/>
    </w:rPr>
  </w:style>
  <w:style w:type="character" w:customStyle="1" w:styleId="2">
    <w:name w:val="标题 2 字符"/>
    <w:aliases w:val="H2 字符,h2 字符,2nd level 字符,†berschrift 2 字符,õberschrift 2 字符,UNDERRUBRIK 1-2 字符,Head1 字符,Appendix Heading 2 字符,hello 字符,style2 字符,A 字符,B 字符,C 字符,l2 字符"/>
    <w:rsid w:val="00B63F55"/>
    <w:rPr>
      <w:rFonts w:ascii="Arial" w:hAnsi="Arial"/>
      <w:sz w:val="32"/>
      <w:lang w:val="en-GB" w:eastAsia="en-US"/>
    </w:rPr>
  </w:style>
  <w:style w:type="paragraph" w:styleId="List2">
    <w:name w:val="List 2"/>
    <w:basedOn w:val="List"/>
    <w:rsid w:val="00A141A3"/>
    <w:pPr>
      <w:ind w:left="851" w:firstLineChars="0" w:hanging="284"/>
      <w:contextualSpacing w:val="0"/>
    </w:pPr>
  </w:style>
  <w:style w:type="paragraph" w:styleId="List">
    <w:name w:val="List"/>
    <w:basedOn w:val="Normal"/>
    <w:rsid w:val="00A141A3"/>
    <w:pPr>
      <w:ind w:left="200" w:hangingChars="200" w:hanging="200"/>
      <w:contextualSpacing/>
    </w:pPr>
  </w:style>
  <w:style w:type="paragraph" w:styleId="Index2">
    <w:name w:val="index 2"/>
    <w:basedOn w:val="Index1"/>
    <w:rsid w:val="005A22E1"/>
    <w:pPr>
      <w:ind w:left="284"/>
    </w:pPr>
  </w:style>
  <w:style w:type="paragraph" w:styleId="Index1">
    <w:name w:val="index 1"/>
    <w:basedOn w:val="Normal"/>
    <w:rsid w:val="005A22E1"/>
    <w:pPr>
      <w:keepLines/>
      <w:spacing w:after="0"/>
    </w:pPr>
  </w:style>
  <w:style w:type="paragraph" w:styleId="ListNumber2">
    <w:name w:val="List Number 2"/>
    <w:basedOn w:val="ListNumber"/>
    <w:rsid w:val="005A22E1"/>
    <w:pPr>
      <w:ind w:left="851"/>
    </w:pPr>
  </w:style>
  <w:style w:type="paragraph" w:styleId="ListNumber">
    <w:name w:val="List Number"/>
    <w:basedOn w:val="List"/>
    <w:rsid w:val="005A22E1"/>
    <w:pPr>
      <w:ind w:left="568" w:firstLineChars="0" w:hanging="284"/>
      <w:contextualSpacing w:val="0"/>
    </w:pPr>
  </w:style>
  <w:style w:type="character" w:styleId="FootnoteReference">
    <w:name w:val="footnote reference"/>
    <w:rsid w:val="005A22E1"/>
    <w:rPr>
      <w:b/>
      <w:position w:val="6"/>
      <w:sz w:val="16"/>
    </w:rPr>
  </w:style>
  <w:style w:type="paragraph" w:styleId="FootnoteText">
    <w:name w:val="footnote text"/>
    <w:basedOn w:val="Normal"/>
    <w:link w:val="FootnoteTextChar"/>
    <w:rsid w:val="005A22E1"/>
    <w:pPr>
      <w:keepLines/>
      <w:spacing w:after="0"/>
      <w:ind w:left="454" w:hanging="454"/>
    </w:pPr>
    <w:rPr>
      <w:sz w:val="16"/>
    </w:rPr>
  </w:style>
  <w:style w:type="character" w:customStyle="1" w:styleId="FootnoteTextChar">
    <w:name w:val="Footnote Text Char"/>
    <w:link w:val="FootnoteText"/>
    <w:rsid w:val="005A22E1"/>
    <w:rPr>
      <w:sz w:val="16"/>
      <w:lang w:eastAsia="en-US"/>
    </w:rPr>
  </w:style>
  <w:style w:type="paragraph" w:styleId="ListBullet2">
    <w:name w:val="List Bullet 2"/>
    <w:basedOn w:val="ListBullet"/>
    <w:rsid w:val="005A22E1"/>
    <w:pPr>
      <w:ind w:left="851"/>
    </w:pPr>
  </w:style>
  <w:style w:type="paragraph" w:styleId="ListBullet">
    <w:name w:val="List Bullet"/>
    <w:basedOn w:val="List"/>
    <w:rsid w:val="005A22E1"/>
    <w:pPr>
      <w:ind w:left="568" w:firstLineChars="0" w:hanging="284"/>
      <w:contextualSpacing w:val="0"/>
    </w:pPr>
  </w:style>
  <w:style w:type="paragraph" w:styleId="ListBullet3">
    <w:name w:val="List Bullet 3"/>
    <w:basedOn w:val="ListBullet2"/>
    <w:rsid w:val="005A22E1"/>
    <w:pPr>
      <w:ind w:left="1135"/>
    </w:pPr>
  </w:style>
  <w:style w:type="paragraph" w:styleId="List3">
    <w:name w:val="List 3"/>
    <w:basedOn w:val="List2"/>
    <w:rsid w:val="005A22E1"/>
    <w:pPr>
      <w:ind w:left="1135"/>
    </w:pPr>
  </w:style>
  <w:style w:type="paragraph" w:styleId="List4">
    <w:name w:val="List 4"/>
    <w:basedOn w:val="List3"/>
    <w:rsid w:val="005A22E1"/>
    <w:pPr>
      <w:ind w:left="1418"/>
    </w:pPr>
  </w:style>
  <w:style w:type="paragraph" w:styleId="List5">
    <w:name w:val="List 5"/>
    <w:basedOn w:val="List4"/>
    <w:rsid w:val="005A22E1"/>
    <w:pPr>
      <w:ind w:left="1702"/>
    </w:pPr>
  </w:style>
  <w:style w:type="paragraph" w:styleId="ListBullet4">
    <w:name w:val="List Bullet 4"/>
    <w:basedOn w:val="ListBullet3"/>
    <w:qFormat/>
    <w:rsid w:val="005A22E1"/>
    <w:pPr>
      <w:ind w:left="1418"/>
    </w:pPr>
  </w:style>
  <w:style w:type="paragraph" w:styleId="ListBullet5">
    <w:name w:val="List Bullet 5"/>
    <w:basedOn w:val="ListBullet4"/>
    <w:rsid w:val="005A22E1"/>
    <w:pPr>
      <w:ind w:left="1702"/>
    </w:pPr>
  </w:style>
  <w:style w:type="paragraph" w:customStyle="1" w:styleId="CRCoverPage">
    <w:name w:val="CR Cover Page"/>
    <w:rsid w:val="005A22E1"/>
    <w:pPr>
      <w:spacing w:after="120"/>
    </w:pPr>
    <w:rPr>
      <w:rFonts w:ascii="Arial" w:hAnsi="Arial"/>
      <w:lang w:val="en-GB"/>
    </w:rPr>
  </w:style>
  <w:style w:type="paragraph" w:customStyle="1" w:styleId="tdoc-header">
    <w:name w:val="tdoc-header"/>
    <w:rsid w:val="005A22E1"/>
    <w:rPr>
      <w:rFonts w:ascii="Arial" w:hAnsi="Arial"/>
      <w:sz w:val="24"/>
      <w:lang w:val="en-GB"/>
    </w:rPr>
  </w:style>
  <w:style w:type="character" w:styleId="FollowedHyperlink">
    <w:name w:val="FollowedHyperlink"/>
    <w:rsid w:val="005A22E1"/>
    <w:rPr>
      <w:color w:val="800080"/>
      <w:u w:val="single"/>
    </w:rPr>
  </w:style>
  <w:style w:type="paragraph" w:customStyle="1" w:styleId="code">
    <w:name w:val="code"/>
    <w:basedOn w:val="Normal"/>
    <w:rsid w:val="005A22E1"/>
    <w:pPr>
      <w:overflowPunct w:val="0"/>
      <w:autoSpaceDE w:val="0"/>
      <w:autoSpaceDN w:val="0"/>
      <w:adjustRightInd w:val="0"/>
      <w:spacing w:after="0"/>
      <w:textAlignment w:val="baseline"/>
    </w:pPr>
    <w:rPr>
      <w:rFonts w:ascii="Courier New" w:hAnsi="Courier New"/>
    </w:rPr>
  </w:style>
  <w:style w:type="character" w:customStyle="1" w:styleId="msoins0">
    <w:name w:val="msoins"/>
    <w:basedOn w:val="DefaultParagraphFont"/>
    <w:rsid w:val="005A22E1"/>
  </w:style>
  <w:style w:type="paragraph" w:customStyle="1" w:styleId="Reference">
    <w:name w:val="Reference"/>
    <w:basedOn w:val="Normal"/>
    <w:rsid w:val="005A22E1"/>
    <w:pPr>
      <w:tabs>
        <w:tab w:val="left" w:pos="851"/>
      </w:tabs>
      <w:ind w:left="851" w:hanging="851"/>
    </w:pPr>
  </w:style>
  <w:style w:type="character" w:customStyle="1" w:styleId="B2Char">
    <w:name w:val="B2 Char"/>
    <w:link w:val="B2"/>
    <w:qFormat/>
    <w:rsid w:val="005A22E1"/>
    <w:rPr>
      <w:lang w:eastAsia="en-US"/>
    </w:rPr>
  </w:style>
  <w:style w:type="character" w:customStyle="1" w:styleId="Char">
    <w:name w:val="批注文字 Char"/>
    <w:rsid w:val="005A22E1"/>
    <w:rPr>
      <w:rFonts w:ascii="Times New Roman" w:hAnsi="Times New Roman"/>
      <w:lang w:val="en-GB" w:eastAsia="en-US"/>
    </w:rPr>
  </w:style>
  <w:style w:type="paragraph" w:styleId="DocumentMap">
    <w:name w:val="Document Map"/>
    <w:basedOn w:val="Normal"/>
    <w:link w:val="DocumentMapChar"/>
    <w:rsid w:val="005A22E1"/>
    <w:rPr>
      <w:rFonts w:ascii="SimSun"/>
      <w:sz w:val="18"/>
      <w:szCs w:val="18"/>
    </w:rPr>
  </w:style>
  <w:style w:type="character" w:customStyle="1" w:styleId="Char0">
    <w:name w:val="文档结构图 Char"/>
    <w:rsid w:val="005A22E1"/>
    <w:rPr>
      <w:rFonts w:ascii="Microsoft YaHei UI" w:eastAsia="Microsoft YaHei UI"/>
      <w:sz w:val="18"/>
      <w:szCs w:val="18"/>
      <w:lang w:val="en-GB" w:eastAsia="en-US"/>
    </w:rPr>
  </w:style>
  <w:style w:type="character" w:customStyle="1" w:styleId="a">
    <w:name w:val="文档结构图 字符"/>
    <w:rsid w:val="005A22E1"/>
    <w:rPr>
      <w:rFonts w:ascii="Microsoft YaHei UI" w:eastAsia="Microsoft YaHei UI" w:hAnsi="Times New Roman"/>
      <w:sz w:val="18"/>
      <w:szCs w:val="18"/>
      <w:lang w:val="en-GB" w:eastAsia="en-US"/>
    </w:rPr>
  </w:style>
  <w:style w:type="character" w:customStyle="1" w:styleId="DocumentMapChar">
    <w:name w:val="Document Map Char"/>
    <w:link w:val="DocumentMap"/>
    <w:rsid w:val="005A22E1"/>
    <w:rPr>
      <w:rFonts w:ascii="SimSun"/>
      <w:sz w:val="18"/>
      <w:szCs w:val="18"/>
      <w:lang w:eastAsia="en-US"/>
    </w:rPr>
  </w:style>
  <w:style w:type="character" w:customStyle="1" w:styleId="Char1">
    <w:name w:val="批注主题 Char"/>
    <w:rsid w:val="005A22E1"/>
  </w:style>
  <w:style w:type="character" w:customStyle="1" w:styleId="PLChar">
    <w:name w:val="PL Char"/>
    <w:link w:val="PL"/>
    <w:qFormat/>
    <w:rsid w:val="00C75241"/>
    <w:rPr>
      <w:rFonts w:ascii="Courier New" w:hAnsi="Courier New"/>
      <w:sz w:val="16"/>
      <w:lang w:eastAsia="en-US"/>
    </w:rPr>
  </w:style>
  <w:style w:type="character" w:customStyle="1" w:styleId="NOChar">
    <w:name w:val="NO Char"/>
    <w:qFormat/>
    <w:rsid w:val="006065A0"/>
    <w:rPr>
      <w:rFonts w:ascii="Times New Roman" w:hAnsi="Times New Roman"/>
      <w:lang w:val="en-GB" w:eastAsia="en-US"/>
    </w:rPr>
  </w:style>
  <w:style w:type="character" w:customStyle="1" w:styleId="Heading5Char">
    <w:name w:val="Heading 5 Char"/>
    <w:link w:val="Heading5"/>
    <w:rsid w:val="001E79DB"/>
    <w:rPr>
      <w:rFonts w:ascii="Arial" w:hAnsi="Arial"/>
      <w:sz w:val="22"/>
      <w:lang w:eastAsia="en-US"/>
    </w:rPr>
  </w:style>
  <w:style w:type="character" w:customStyle="1" w:styleId="Heading6Char">
    <w:name w:val="Heading 6 Char"/>
    <w:link w:val="Heading6"/>
    <w:rsid w:val="00EA7A4E"/>
    <w:rPr>
      <w:rFonts w:ascii="Arial" w:hAnsi="Arial"/>
      <w:lang w:eastAsia="en-US"/>
    </w:rPr>
  </w:style>
  <w:style w:type="paragraph" w:styleId="Bibliography">
    <w:name w:val="Bibliography"/>
    <w:basedOn w:val="Normal"/>
    <w:next w:val="Normal"/>
    <w:uiPriority w:val="37"/>
    <w:semiHidden/>
    <w:unhideWhenUsed/>
    <w:rsid w:val="002437F0"/>
  </w:style>
  <w:style w:type="paragraph" w:styleId="BlockText">
    <w:name w:val="Block Text"/>
    <w:basedOn w:val="Normal"/>
    <w:rsid w:val="002437F0"/>
    <w:pPr>
      <w:spacing w:after="120"/>
      <w:ind w:left="1440" w:right="1440"/>
    </w:pPr>
  </w:style>
  <w:style w:type="paragraph" w:styleId="BodyText">
    <w:name w:val="Body Text"/>
    <w:basedOn w:val="Normal"/>
    <w:link w:val="BodyTextChar"/>
    <w:uiPriority w:val="99"/>
    <w:rsid w:val="002437F0"/>
    <w:pPr>
      <w:spacing w:after="120"/>
    </w:pPr>
  </w:style>
  <w:style w:type="character" w:customStyle="1" w:styleId="BodyTextChar">
    <w:name w:val="Body Text Char"/>
    <w:link w:val="BodyText"/>
    <w:uiPriority w:val="99"/>
    <w:rsid w:val="002437F0"/>
    <w:rPr>
      <w:lang w:eastAsia="en-US"/>
    </w:rPr>
  </w:style>
  <w:style w:type="paragraph" w:styleId="BodyText2">
    <w:name w:val="Body Text 2"/>
    <w:basedOn w:val="Normal"/>
    <w:link w:val="BodyText2Char"/>
    <w:rsid w:val="002437F0"/>
    <w:pPr>
      <w:spacing w:after="120" w:line="480" w:lineRule="auto"/>
    </w:pPr>
  </w:style>
  <w:style w:type="character" w:customStyle="1" w:styleId="BodyText2Char">
    <w:name w:val="Body Text 2 Char"/>
    <w:link w:val="BodyText2"/>
    <w:rsid w:val="002437F0"/>
    <w:rPr>
      <w:lang w:eastAsia="en-US"/>
    </w:rPr>
  </w:style>
  <w:style w:type="paragraph" w:styleId="BodyText3">
    <w:name w:val="Body Text 3"/>
    <w:basedOn w:val="Normal"/>
    <w:link w:val="BodyText3Char"/>
    <w:rsid w:val="002437F0"/>
    <w:pPr>
      <w:spacing w:after="120"/>
    </w:pPr>
    <w:rPr>
      <w:sz w:val="16"/>
      <w:szCs w:val="16"/>
    </w:rPr>
  </w:style>
  <w:style w:type="character" w:customStyle="1" w:styleId="BodyText3Char">
    <w:name w:val="Body Text 3 Char"/>
    <w:link w:val="BodyText3"/>
    <w:rsid w:val="002437F0"/>
    <w:rPr>
      <w:sz w:val="16"/>
      <w:szCs w:val="16"/>
      <w:lang w:eastAsia="en-US"/>
    </w:rPr>
  </w:style>
  <w:style w:type="paragraph" w:styleId="BodyTextFirstIndent">
    <w:name w:val="Body Text First Indent"/>
    <w:basedOn w:val="BodyText"/>
    <w:link w:val="BodyTextFirstIndentChar"/>
    <w:rsid w:val="002437F0"/>
    <w:pPr>
      <w:ind w:firstLine="210"/>
    </w:pPr>
  </w:style>
  <w:style w:type="character" w:customStyle="1" w:styleId="BodyTextFirstIndentChar">
    <w:name w:val="Body Text First Indent Char"/>
    <w:basedOn w:val="BodyTextChar"/>
    <w:link w:val="BodyTextFirstIndent"/>
    <w:rsid w:val="002437F0"/>
    <w:rPr>
      <w:lang w:eastAsia="en-US"/>
    </w:rPr>
  </w:style>
  <w:style w:type="paragraph" w:styleId="BodyTextIndent">
    <w:name w:val="Body Text Indent"/>
    <w:basedOn w:val="Normal"/>
    <w:link w:val="BodyTextIndentChar"/>
    <w:rsid w:val="002437F0"/>
    <w:pPr>
      <w:spacing w:after="120"/>
      <w:ind w:left="283"/>
    </w:pPr>
  </w:style>
  <w:style w:type="character" w:customStyle="1" w:styleId="BodyTextIndentChar">
    <w:name w:val="Body Text Indent Char"/>
    <w:link w:val="BodyTextIndent"/>
    <w:rsid w:val="002437F0"/>
    <w:rPr>
      <w:lang w:eastAsia="en-US"/>
    </w:rPr>
  </w:style>
  <w:style w:type="paragraph" w:styleId="BodyTextFirstIndent2">
    <w:name w:val="Body Text First Indent 2"/>
    <w:basedOn w:val="BodyTextIndent"/>
    <w:link w:val="BodyTextFirstIndent2Char"/>
    <w:rsid w:val="002437F0"/>
    <w:pPr>
      <w:ind w:firstLine="210"/>
    </w:pPr>
  </w:style>
  <w:style w:type="character" w:customStyle="1" w:styleId="BodyTextFirstIndent2Char">
    <w:name w:val="Body Text First Indent 2 Char"/>
    <w:basedOn w:val="BodyTextIndentChar"/>
    <w:link w:val="BodyTextFirstIndent2"/>
    <w:rsid w:val="002437F0"/>
    <w:rPr>
      <w:lang w:eastAsia="en-US"/>
    </w:rPr>
  </w:style>
  <w:style w:type="paragraph" w:styleId="BodyTextIndent2">
    <w:name w:val="Body Text Indent 2"/>
    <w:basedOn w:val="Normal"/>
    <w:link w:val="BodyTextIndent2Char"/>
    <w:rsid w:val="002437F0"/>
    <w:pPr>
      <w:spacing w:after="120" w:line="480" w:lineRule="auto"/>
      <w:ind w:left="283"/>
    </w:pPr>
  </w:style>
  <w:style w:type="character" w:customStyle="1" w:styleId="BodyTextIndent2Char">
    <w:name w:val="Body Text Indent 2 Char"/>
    <w:link w:val="BodyTextIndent2"/>
    <w:rsid w:val="002437F0"/>
    <w:rPr>
      <w:lang w:eastAsia="en-US"/>
    </w:rPr>
  </w:style>
  <w:style w:type="paragraph" w:styleId="BodyTextIndent3">
    <w:name w:val="Body Text Indent 3"/>
    <w:basedOn w:val="Normal"/>
    <w:link w:val="BodyTextIndent3Char"/>
    <w:rsid w:val="002437F0"/>
    <w:pPr>
      <w:spacing w:after="120"/>
      <w:ind w:left="283"/>
    </w:pPr>
    <w:rPr>
      <w:sz w:val="16"/>
      <w:szCs w:val="16"/>
    </w:rPr>
  </w:style>
  <w:style w:type="character" w:customStyle="1" w:styleId="BodyTextIndent3Char">
    <w:name w:val="Body Text Indent 3 Char"/>
    <w:link w:val="BodyTextIndent3"/>
    <w:rsid w:val="002437F0"/>
    <w:rPr>
      <w:sz w:val="16"/>
      <w:szCs w:val="16"/>
      <w:lang w:eastAsia="en-US"/>
    </w:rPr>
  </w:style>
  <w:style w:type="paragraph" w:styleId="Caption">
    <w:name w:val="caption"/>
    <w:basedOn w:val="Normal"/>
    <w:next w:val="Normal"/>
    <w:unhideWhenUsed/>
    <w:qFormat/>
    <w:rsid w:val="002437F0"/>
    <w:rPr>
      <w:b/>
      <w:bCs/>
    </w:rPr>
  </w:style>
  <w:style w:type="paragraph" w:styleId="Closing">
    <w:name w:val="Closing"/>
    <w:basedOn w:val="Normal"/>
    <w:link w:val="ClosingChar"/>
    <w:rsid w:val="002437F0"/>
    <w:pPr>
      <w:ind w:left="4252"/>
    </w:pPr>
  </w:style>
  <w:style w:type="character" w:customStyle="1" w:styleId="ClosingChar">
    <w:name w:val="Closing Char"/>
    <w:link w:val="Closing"/>
    <w:rsid w:val="002437F0"/>
    <w:rPr>
      <w:lang w:eastAsia="en-US"/>
    </w:rPr>
  </w:style>
  <w:style w:type="paragraph" w:styleId="Date">
    <w:name w:val="Date"/>
    <w:basedOn w:val="Normal"/>
    <w:next w:val="Normal"/>
    <w:link w:val="DateChar"/>
    <w:rsid w:val="002437F0"/>
  </w:style>
  <w:style w:type="character" w:customStyle="1" w:styleId="DateChar">
    <w:name w:val="Date Char"/>
    <w:link w:val="Date"/>
    <w:rsid w:val="002437F0"/>
    <w:rPr>
      <w:lang w:eastAsia="en-US"/>
    </w:rPr>
  </w:style>
  <w:style w:type="paragraph" w:styleId="E-mailSignature">
    <w:name w:val="E-mail Signature"/>
    <w:basedOn w:val="Normal"/>
    <w:link w:val="E-mailSignatureChar"/>
    <w:rsid w:val="002437F0"/>
  </w:style>
  <w:style w:type="character" w:customStyle="1" w:styleId="E-mailSignatureChar">
    <w:name w:val="E-mail Signature Char"/>
    <w:link w:val="E-mailSignature"/>
    <w:rsid w:val="002437F0"/>
    <w:rPr>
      <w:lang w:eastAsia="en-US"/>
    </w:rPr>
  </w:style>
  <w:style w:type="paragraph" w:styleId="EndnoteText">
    <w:name w:val="endnote text"/>
    <w:basedOn w:val="Normal"/>
    <w:link w:val="EndnoteTextChar"/>
    <w:rsid w:val="002437F0"/>
  </w:style>
  <w:style w:type="character" w:customStyle="1" w:styleId="EndnoteTextChar">
    <w:name w:val="Endnote Text Char"/>
    <w:link w:val="EndnoteText"/>
    <w:rsid w:val="002437F0"/>
    <w:rPr>
      <w:lang w:eastAsia="en-US"/>
    </w:rPr>
  </w:style>
  <w:style w:type="paragraph" w:styleId="EnvelopeAddress">
    <w:name w:val="envelope address"/>
    <w:basedOn w:val="Normal"/>
    <w:rsid w:val="002437F0"/>
    <w:pPr>
      <w:framePr w:w="7920" w:h="1980" w:hRule="exact" w:hSpace="180" w:wrap="auto" w:hAnchor="page" w:xAlign="center" w:yAlign="bottom"/>
      <w:ind w:left="2880"/>
    </w:pPr>
    <w:rPr>
      <w:rFonts w:ascii="Calibri Light" w:eastAsia="Times New Roman" w:hAnsi="Calibri Light"/>
      <w:sz w:val="24"/>
      <w:szCs w:val="24"/>
    </w:rPr>
  </w:style>
  <w:style w:type="paragraph" w:styleId="EnvelopeReturn">
    <w:name w:val="envelope return"/>
    <w:basedOn w:val="Normal"/>
    <w:rsid w:val="002437F0"/>
    <w:rPr>
      <w:rFonts w:ascii="Calibri Light" w:eastAsia="Times New Roman" w:hAnsi="Calibri Light"/>
    </w:rPr>
  </w:style>
  <w:style w:type="paragraph" w:styleId="HTMLAddress">
    <w:name w:val="HTML Address"/>
    <w:basedOn w:val="Normal"/>
    <w:link w:val="HTMLAddressChar"/>
    <w:rsid w:val="002437F0"/>
    <w:rPr>
      <w:i/>
      <w:iCs/>
    </w:rPr>
  </w:style>
  <w:style w:type="character" w:customStyle="1" w:styleId="HTMLAddressChar">
    <w:name w:val="HTML Address Char"/>
    <w:link w:val="HTMLAddress"/>
    <w:rsid w:val="002437F0"/>
    <w:rPr>
      <w:i/>
      <w:iCs/>
      <w:lang w:eastAsia="en-US"/>
    </w:rPr>
  </w:style>
  <w:style w:type="paragraph" w:styleId="HTMLPreformatted">
    <w:name w:val="HTML Preformatted"/>
    <w:basedOn w:val="Normal"/>
    <w:link w:val="HTMLPreformattedChar"/>
    <w:uiPriority w:val="99"/>
    <w:rsid w:val="002437F0"/>
    <w:rPr>
      <w:rFonts w:ascii="Courier New" w:hAnsi="Courier New" w:cs="Courier New"/>
    </w:rPr>
  </w:style>
  <w:style w:type="character" w:customStyle="1" w:styleId="HTMLPreformattedChar">
    <w:name w:val="HTML Preformatted Char"/>
    <w:link w:val="HTMLPreformatted"/>
    <w:uiPriority w:val="99"/>
    <w:rsid w:val="002437F0"/>
    <w:rPr>
      <w:rFonts w:ascii="Courier New" w:hAnsi="Courier New" w:cs="Courier New"/>
      <w:lang w:eastAsia="en-US"/>
    </w:rPr>
  </w:style>
  <w:style w:type="paragraph" w:styleId="Index3">
    <w:name w:val="index 3"/>
    <w:basedOn w:val="Normal"/>
    <w:next w:val="Normal"/>
    <w:rsid w:val="002437F0"/>
    <w:pPr>
      <w:ind w:left="600" w:hanging="200"/>
    </w:pPr>
  </w:style>
  <w:style w:type="paragraph" w:styleId="Index4">
    <w:name w:val="index 4"/>
    <w:basedOn w:val="Normal"/>
    <w:next w:val="Normal"/>
    <w:rsid w:val="002437F0"/>
    <w:pPr>
      <w:ind w:left="800" w:hanging="200"/>
    </w:pPr>
  </w:style>
  <w:style w:type="paragraph" w:styleId="Index5">
    <w:name w:val="index 5"/>
    <w:basedOn w:val="Normal"/>
    <w:next w:val="Normal"/>
    <w:rsid w:val="002437F0"/>
    <w:pPr>
      <w:ind w:left="1000" w:hanging="200"/>
    </w:pPr>
  </w:style>
  <w:style w:type="paragraph" w:styleId="Index6">
    <w:name w:val="index 6"/>
    <w:basedOn w:val="Normal"/>
    <w:next w:val="Normal"/>
    <w:rsid w:val="002437F0"/>
    <w:pPr>
      <w:ind w:left="1200" w:hanging="200"/>
    </w:pPr>
  </w:style>
  <w:style w:type="paragraph" w:styleId="Index7">
    <w:name w:val="index 7"/>
    <w:basedOn w:val="Normal"/>
    <w:next w:val="Normal"/>
    <w:rsid w:val="002437F0"/>
    <w:pPr>
      <w:ind w:left="1400" w:hanging="200"/>
    </w:pPr>
  </w:style>
  <w:style w:type="paragraph" w:styleId="Index8">
    <w:name w:val="index 8"/>
    <w:basedOn w:val="Normal"/>
    <w:next w:val="Normal"/>
    <w:rsid w:val="002437F0"/>
    <w:pPr>
      <w:ind w:left="1600" w:hanging="200"/>
    </w:pPr>
  </w:style>
  <w:style w:type="paragraph" w:styleId="Index9">
    <w:name w:val="index 9"/>
    <w:basedOn w:val="Normal"/>
    <w:next w:val="Normal"/>
    <w:rsid w:val="002437F0"/>
    <w:pPr>
      <w:ind w:left="1800" w:hanging="200"/>
    </w:pPr>
  </w:style>
  <w:style w:type="paragraph" w:styleId="IndexHeading">
    <w:name w:val="index heading"/>
    <w:basedOn w:val="Normal"/>
    <w:next w:val="Index1"/>
    <w:rsid w:val="002437F0"/>
    <w:rPr>
      <w:rFonts w:ascii="Calibri Light" w:eastAsia="Times New Roman" w:hAnsi="Calibri Light"/>
      <w:b/>
      <w:bCs/>
    </w:rPr>
  </w:style>
  <w:style w:type="paragraph" w:styleId="IntenseQuote">
    <w:name w:val="Intense Quote"/>
    <w:basedOn w:val="Normal"/>
    <w:next w:val="Normal"/>
    <w:link w:val="IntenseQuoteChar"/>
    <w:uiPriority w:val="30"/>
    <w:qFormat/>
    <w:rsid w:val="002437F0"/>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2437F0"/>
    <w:rPr>
      <w:i/>
      <w:iCs/>
      <w:color w:val="4472C4"/>
      <w:lang w:eastAsia="en-US"/>
    </w:rPr>
  </w:style>
  <w:style w:type="paragraph" w:styleId="ListContinue">
    <w:name w:val="List Continue"/>
    <w:basedOn w:val="Normal"/>
    <w:rsid w:val="002437F0"/>
    <w:pPr>
      <w:spacing w:after="120"/>
      <w:ind w:left="283"/>
      <w:contextualSpacing/>
    </w:pPr>
  </w:style>
  <w:style w:type="paragraph" w:styleId="ListContinue2">
    <w:name w:val="List Continue 2"/>
    <w:basedOn w:val="Normal"/>
    <w:rsid w:val="002437F0"/>
    <w:pPr>
      <w:spacing w:after="120"/>
      <w:ind w:left="566"/>
      <w:contextualSpacing/>
    </w:pPr>
  </w:style>
  <w:style w:type="paragraph" w:styleId="ListContinue3">
    <w:name w:val="List Continue 3"/>
    <w:basedOn w:val="Normal"/>
    <w:rsid w:val="002437F0"/>
    <w:pPr>
      <w:spacing w:after="120"/>
      <w:ind w:left="849"/>
      <w:contextualSpacing/>
    </w:pPr>
  </w:style>
  <w:style w:type="paragraph" w:styleId="ListContinue4">
    <w:name w:val="List Continue 4"/>
    <w:basedOn w:val="Normal"/>
    <w:rsid w:val="002437F0"/>
    <w:pPr>
      <w:spacing w:after="120"/>
      <w:ind w:left="1132"/>
      <w:contextualSpacing/>
    </w:pPr>
  </w:style>
  <w:style w:type="paragraph" w:styleId="ListContinue5">
    <w:name w:val="List Continue 5"/>
    <w:basedOn w:val="Normal"/>
    <w:rsid w:val="002437F0"/>
    <w:pPr>
      <w:spacing w:after="120"/>
      <w:ind w:left="1415"/>
      <w:contextualSpacing/>
    </w:pPr>
  </w:style>
  <w:style w:type="paragraph" w:styleId="ListNumber3">
    <w:name w:val="List Number 3"/>
    <w:basedOn w:val="Normal"/>
    <w:rsid w:val="002437F0"/>
    <w:pPr>
      <w:numPr>
        <w:numId w:val="24"/>
      </w:numPr>
      <w:contextualSpacing/>
    </w:pPr>
  </w:style>
  <w:style w:type="paragraph" w:styleId="ListNumber4">
    <w:name w:val="List Number 4"/>
    <w:basedOn w:val="Normal"/>
    <w:rsid w:val="002437F0"/>
    <w:pPr>
      <w:numPr>
        <w:numId w:val="25"/>
      </w:numPr>
      <w:contextualSpacing/>
    </w:pPr>
  </w:style>
  <w:style w:type="paragraph" w:styleId="ListNumber5">
    <w:name w:val="List Number 5"/>
    <w:basedOn w:val="Normal"/>
    <w:rsid w:val="002437F0"/>
    <w:pPr>
      <w:numPr>
        <w:numId w:val="26"/>
      </w:numPr>
      <w:contextualSpacing/>
    </w:pPr>
  </w:style>
  <w:style w:type="paragraph" w:styleId="ListParagraph">
    <w:name w:val="List Paragraph"/>
    <w:basedOn w:val="Normal"/>
    <w:uiPriority w:val="34"/>
    <w:qFormat/>
    <w:rsid w:val="002437F0"/>
    <w:pPr>
      <w:ind w:left="720"/>
    </w:pPr>
  </w:style>
  <w:style w:type="paragraph" w:styleId="MacroText">
    <w:name w:val="macro"/>
    <w:link w:val="MacroTextChar"/>
    <w:rsid w:val="002437F0"/>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sid w:val="002437F0"/>
    <w:rPr>
      <w:rFonts w:ascii="Courier New" w:hAnsi="Courier New" w:cs="Courier New"/>
      <w:lang w:eastAsia="en-US"/>
    </w:rPr>
  </w:style>
  <w:style w:type="paragraph" w:styleId="MessageHeader">
    <w:name w:val="Message Header"/>
    <w:basedOn w:val="Normal"/>
    <w:link w:val="MessageHeaderChar"/>
    <w:rsid w:val="002437F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Times New Roman" w:hAnsi="Calibri Light"/>
      <w:sz w:val="24"/>
      <w:szCs w:val="24"/>
    </w:rPr>
  </w:style>
  <w:style w:type="character" w:customStyle="1" w:styleId="MessageHeaderChar">
    <w:name w:val="Message Header Char"/>
    <w:link w:val="MessageHeader"/>
    <w:rsid w:val="002437F0"/>
    <w:rPr>
      <w:rFonts w:ascii="Calibri Light" w:eastAsia="Times New Roman" w:hAnsi="Calibri Light"/>
      <w:sz w:val="24"/>
      <w:szCs w:val="24"/>
      <w:shd w:val="pct20" w:color="auto" w:fill="auto"/>
      <w:lang w:eastAsia="en-US"/>
    </w:rPr>
  </w:style>
  <w:style w:type="paragraph" w:styleId="NoSpacing">
    <w:name w:val="No Spacing"/>
    <w:uiPriority w:val="1"/>
    <w:qFormat/>
    <w:rsid w:val="002437F0"/>
    <w:rPr>
      <w:lang w:val="en-GB"/>
    </w:rPr>
  </w:style>
  <w:style w:type="paragraph" w:styleId="NormalWeb">
    <w:name w:val="Normal (Web)"/>
    <w:basedOn w:val="Normal"/>
    <w:uiPriority w:val="99"/>
    <w:rsid w:val="002437F0"/>
    <w:rPr>
      <w:sz w:val="24"/>
      <w:szCs w:val="24"/>
    </w:rPr>
  </w:style>
  <w:style w:type="paragraph" w:styleId="NormalIndent">
    <w:name w:val="Normal Indent"/>
    <w:basedOn w:val="Normal"/>
    <w:rsid w:val="002437F0"/>
    <w:pPr>
      <w:ind w:left="720"/>
    </w:pPr>
  </w:style>
  <w:style w:type="paragraph" w:styleId="NoteHeading">
    <w:name w:val="Note Heading"/>
    <w:basedOn w:val="Normal"/>
    <w:next w:val="Normal"/>
    <w:link w:val="NoteHeadingChar"/>
    <w:rsid w:val="002437F0"/>
  </w:style>
  <w:style w:type="character" w:customStyle="1" w:styleId="NoteHeadingChar">
    <w:name w:val="Note Heading Char"/>
    <w:link w:val="NoteHeading"/>
    <w:rsid w:val="002437F0"/>
    <w:rPr>
      <w:lang w:eastAsia="en-US"/>
    </w:rPr>
  </w:style>
  <w:style w:type="paragraph" w:styleId="PlainText">
    <w:name w:val="Plain Text"/>
    <w:basedOn w:val="Normal"/>
    <w:link w:val="PlainTextChar"/>
    <w:uiPriority w:val="99"/>
    <w:rsid w:val="002437F0"/>
    <w:rPr>
      <w:rFonts w:ascii="Courier New" w:hAnsi="Courier New" w:cs="Courier New"/>
    </w:rPr>
  </w:style>
  <w:style w:type="character" w:customStyle="1" w:styleId="PlainTextChar">
    <w:name w:val="Plain Text Char"/>
    <w:link w:val="PlainText"/>
    <w:uiPriority w:val="99"/>
    <w:rsid w:val="002437F0"/>
    <w:rPr>
      <w:rFonts w:ascii="Courier New" w:hAnsi="Courier New" w:cs="Courier New"/>
      <w:lang w:eastAsia="en-US"/>
    </w:rPr>
  </w:style>
  <w:style w:type="paragraph" w:styleId="Quote">
    <w:name w:val="Quote"/>
    <w:basedOn w:val="Normal"/>
    <w:next w:val="Normal"/>
    <w:link w:val="QuoteChar"/>
    <w:uiPriority w:val="29"/>
    <w:qFormat/>
    <w:rsid w:val="002437F0"/>
    <w:pPr>
      <w:spacing w:before="200" w:after="160"/>
      <w:ind w:left="864" w:right="864"/>
      <w:jc w:val="center"/>
    </w:pPr>
    <w:rPr>
      <w:i/>
      <w:iCs/>
      <w:color w:val="404040"/>
    </w:rPr>
  </w:style>
  <w:style w:type="character" w:customStyle="1" w:styleId="QuoteChar">
    <w:name w:val="Quote Char"/>
    <w:link w:val="Quote"/>
    <w:uiPriority w:val="29"/>
    <w:rsid w:val="002437F0"/>
    <w:rPr>
      <w:i/>
      <w:iCs/>
      <w:color w:val="404040"/>
      <w:lang w:eastAsia="en-US"/>
    </w:rPr>
  </w:style>
  <w:style w:type="paragraph" w:styleId="Salutation">
    <w:name w:val="Salutation"/>
    <w:basedOn w:val="Normal"/>
    <w:next w:val="Normal"/>
    <w:link w:val="SalutationChar"/>
    <w:rsid w:val="002437F0"/>
  </w:style>
  <w:style w:type="character" w:customStyle="1" w:styleId="SalutationChar">
    <w:name w:val="Salutation Char"/>
    <w:link w:val="Salutation"/>
    <w:rsid w:val="002437F0"/>
    <w:rPr>
      <w:lang w:eastAsia="en-US"/>
    </w:rPr>
  </w:style>
  <w:style w:type="paragraph" w:styleId="Signature">
    <w:name w:val="Signature"/>
    <w:basedOn w:val="Normal"/>
    <w:link w:val="SignatureChar"/>
    <w:rsid w:val="002437F0"/>
    <w:pPr>
      <w:ind w:left="4252"/>
    </w:pPr>
  </w:style>
  <w:style w:type="character" w:customStyle="1" w:styleId="SignatureChar">
    <w:name w:val="Signature Char"/>
    <w:link w:val="Signature"/>
    <w:rsid w:val="002437F0"/>
    <w:rPr>
      <w:lang w:eastAsia="en-US"/>
    </w:rPr>
  </w:style>
  <w:style w:type="paragraph" w:styleId="Subtitle">
    <w:name w:val="Subtitle"/>
    <w:basedOn w:val="Normal"/>
    <w:next w:val="Normal"/>
    <w:link w:val="SubtitleChar"/>
    <w:qFormat/>
    <w:rsid w:val="002437F0"/>
    <w:pPr>
      <w:spacing w:after="60"/>
      <w:jc w:val="center"/>
      <w:outlineLvl w:val="1"/>
    </w:pPr>
    <w:rPr>
      <w:rFonts w:ascii="Calibri Light" w:eastAsia="Times New Roman" w:hAnsi="Calibri Light"/>
      <w:sz w:val="24"/>
      <w:szCs w:val="24"/>
    </w:rPr>
  </w:style>
  <w:style w:type="character" w:customStyle="1" w:styleId="SubtitleChar">
    <w:name w:val="Subtitle Char"/>
    <w:link w:val="Subtitle"/>
    <w:rsid w:val="002437F0"/>
    <w:rPr>
      <w:rFonts w:ascii="Calibri Light" w:eastAsia="Times New Roman" w:hAnsi="Calibri Light"/>
      <w:sz w:val="24"/>
      <w:szCs w:val="24"/>
      <w:lang w:eastAsia="en-US"/>
    </w:rPr>
  </w:style>
  <w:style w:type="paragraph" w:styleId="TableofAuthorities">
    <w:name w:val="table of authorities"/>
    <w:basedOn w:val="Normal"/>
    <w:next w:val="Normal"/>
    <w:rsid w:val="002437F0"/>
    <w:pPr>
      <w:ind w:left="200" w:hanging="200"/>
    </w:pPr>
  </w:style>
  <w:style w:type="paragraph" w:styleId="TableofFigures">
    <w:name w:val="table of figures"/>
    <w:basedOn w:val="Normal"/>
    <w:next w:val="Normal"/>
    <w:rsid w:val="002437F0"/>
  </w:style>
  <w:style w:type="paragraph" w:styleId="Title">
    <w:name w:val="Title"/>
    <w:basedOn w:val="Normal"/>
    <w:next w:val="Normal"/>
    <w:link w:val="TitleChar"/>
    <w:qFormat/>
    <w:rsid w:val="002437F0"/>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2437F0"/>
    <w:rPr>
      <w:rFonts w:ascii="Calibri Light" w:eastAsia="Times New Roman" w:hAnsi="Calibri Light"/>
      <w:b/>
      <w:bCs/>
      <w:kern w:val="28"/>
      <w:sz w:val="32"/>
      <w:szCs w:val="32"/>
      <w:lang w:eastAsia="en-US"/>
    </w:rPr>
  </w:style>
  <w:style w:type="paragraph" w:styleId="TOAHeading">
    <w:name w:val="toa heading"/>
    <w:basedOn w:val="Normal"/>
    <w:next w:val="Normal"/>
    <w:rsid w:val="002437F0"/>
    <w:pPr>
      <w:spacing w:before="120"/>
    </w:pPr>
    <w:rPr>
      <w:rFonts w:ascii="Calibri Light" w:eastAsia="Times New Roman" w:hAnsi="Calibri Light"/>
      <w:b/>
      <w:bCs/>
      <w:sz w:val="24"/>
      <w:szCs w:val="24"/>
    </w:rPr>
  </w:style>
  <w:style w:type="paragraph" w:styleId="TOCHeading">
    <w:name w:val="TOC Heading"/>
    <w:basedOn w:val="Heading1"/>
    <w:next w:val="Normal"/>
    <w:uiPriority w:val="39"/>
    <w:semiHidden/>
    <w:unhideWhenUsed/>
    <w:qFormat/>
    <w:rsid w:val="002437F0"/>
    <w:pPr>
      <w:keepLines w:val="0"/>
      <w:pBdr>
        <w:top w:val="none" w:sz="0" w:space="0" w:color="auto"/>
      </w:pBdr>
      <w:spacing w:after="60"/>
      <w:ind w:left="0" w:firstLine="0"/>
      <w:outlineLvl w:val="9"/>
    </w:pPr>
    <w:rPr>
      <w:rFonts w:ascii="Calibri Light" w:eastAsia="Times New Roman" w:hAnsi="Calibri Light"/>
      <w:b/>
      <w:bCs/>
      <w:kern w:val="32"/>
      <w:sz w:val="32"/>
      <w:szCs w:val="32"/>
    </w:rPr>
  </w:style>
  <w:style w:type="character" w:customStyle="1" w:styleId="EXChar">
    <w:name w:val="EX Char"/>
    <w:rsid w:val="00941BBF"/>
    <w:rPr>
      <w:rFonts w:ascii="Times New Roman" w:hAnsi="Times New Roman"/>
      <w:lang w:val="en-GB" w:eastAsia="en-US"/>
    </w:rPr>
  </w:style>
  <w:style w:type="character" w:customStyle="1" w:styleId="Heading1Char">
    <w:name w:val="Heading 1 Char"/>
    <w:link w:val="Heading1"/>
    <w:rsid w:val="00406B65"/>
    <w:rPr>
      <w:rFonts w:ascii="Arial" w:hAnsi="Arial"/>
      <w:sz w:val="36"/>
      <w:lang w:eastAsia="en-US"/>
    </w:rPr>
  </w:style>
  <w:style w:type="character" w:customStyle="1" w:styleId="Heading7Char">
    <w:name w:val="Heading 7 Char"/>
    <w:link w:val="Heading7"/>
    <w:rsid w:val="00406B65"/>
    <w:rPr>
      <w:rFonts w:ascii="Arial" w:hAnsi="Arial"/>
      <w:lang w:eastAsia="en-US"/>
    </w:rPr>
  </w:style>
  <w:style w:type="character" w:customStyle="1" w:styleId="Heading8Char">
    <w:name w:val="Heading 8 Char"/>
    <w:link w:val="Heading8"/>
    <w:rsid w:val="00406B65"/>
    <w:rPr>
      <w:rFonts w:ascii="Arial" w:hAnsi="Arial"/>
      <w:sz w:val="36"/>
      <w:lang w:eastAsia="en-US"/>
    </w:rPr>
  </w:style>
  <w:style w:type="character" w:customStyle="1" w:styleId="Heading9Char">
    <w:name w:val="Heading 9 Char"/>
    <w:link w:val="Heading9"/>
    <w:rsid w:val="00406B65"/>
    <w:rPr>
      <w:rFonts w:ascii="Arial" w:hAnsi="Arial"/>
      <w:sz w:val="36"/>
      <w:lang w:eastAsia="en-US"/>
    </w:rPr>
  </w:style>
  <w:style w:type="character" w:customStyle="1" w:styleId="HeaderChar">
    <w:name w:val="Header Char"/>
    <w:aliases w:val="header odd Char2,header Char2,header odd1 Char2,header odd2 Char2,header odd3 Char2,header odd4 Char2,header odd5 Char2,header odd6 Char2"/>
    <w:link w:val="Header"/>
    <w:locked/>
    <w:rsid w:val="00406B65"/>
    <w:rPr>
      <w:rFonts w:ascii="Arial" w:hAnsi="Arial"/>
      <w:b/>
      <w:sz w:val="18"/>
      <w:lang w:eastAsia="ja-JP"/>
    </w:rPr>
  </w:style>
  <w:style w:type="character" w:customStyle="1" w:styleId="FooterChar">
    <w:name w:val="Footer Char"/>
    <w:link w:val="Footer"/>
    <w:locked/>
    <w:rsid w:val="00406B65"/>
    <w:rPr>
      <w:rFonts w:ascii="Arial" w:hAnsi="Arial"/>
      <w:b/>
      <w:i/>
      <w:sz w:val="18"/>
      <w:lang w:eastAsia="ja-JP"/>
    </w:rPr>
  </w:style>
  <w:style w:type="character" w:customStyle="1" w:styleId="normaltextrun1">
    <w:name w:val="normaltextrun1"/>
    <w:qFormat/>
    <w:rsid w:val="00406B65"/>
  </w:style>
  <w:style w:type="character" w:customStyle="1" w:styleId="spellingerror">
    <w:name w:val="spellingerror"/>
    <w:qFormat/>
    <w:rsid w:val="00406B65"/>
  </w:style>
  <w:style w:type="character" w:customStyle="1" w:styleId="eop">
    <w:name w:val="eop"/>
    <w:qFormat/>
    <w:rsid w:val="00406B65"/>
  </w:style>
  <w:style w:type="paragraph" w:customStyle="1" w:styleId="paragraph">
    <w:name w:val="paragraph"/>
    <w:basedOn w:val="Normal"/>
    <w:qFormat/>
    <w:rsid w:val="00406B65"/>
    <w:pPr>
      <w:overflowPunct w:val="0"/>
      <w:autoSpaceDE w:val="0"/>
      <w:autoSpaceDN w:val="0"/>
      <w:adjustRightInd w:val="0"/>
      <w:spacing w:after="0"/>
      <w:textAlignment w:val="baseline"/>
    </w:pPr>
    <w:rPr>
      <w:sz w:val="24"/>
      <w:szCs w:val="24"/>
    </w:rPr>
  </w:style>
  <w:style w:type="paragraph" w:customStyle="1" w:styleId="a0">
    <w:name w:val="表格文本"/>
    <w:basedOn w:val="Normal"/>
    <w:rsid w:val="00406B65"/>
    <w:pPr>
      <w:widowControl w:val="0"/>
      <w:tabs>
        <w:tab w:val="decimal" w:pos="0"/>
      </w:tabs>
      <w:overflowPunct w:val="0"/>
      <w:autoSpaceDE w:val="0"/>
      <w:autoSpaceDN w:val="0"/>
      <w:adjustRightInd w:val="0"/>
      <w:spacing w:after="0" w:line="0" w:lineRule="atLeast"/>
      <w:textAlignment w:val="baseline"/>
    </w:pPr>
    <w:rPr>
      <w:rFonts w:ascii="Arial" w:hAnsi="Arial"/>
      <w:sz w:val="16"/>
      <w:szCs w:val="16"/>
      <w:lang w:eastAsia="zh-CN"/>
    </w:rPr>
  </w:style>
  <w:style w:type="character" w:customStyle="1" w:styleId="apple-converted-space">
    <w:name w:val="apple-converted-space"/>
    <w:basedOn w:val="DefaultParagraphFont"/>
    <w:rsid w:val="00406B65"/>
  </w:style>
  <w:style w:type="character" w:styleId="Emphasis">
    <w:name w:val="Emphasis"/>
    <w:uiPriority w:val="20"/>
    <w:qFormat/>
    <w:rsid w:val="00406B65"/>
    <w:rPr>
      <w:i/>
      <w:iCs/>
    </w:rPr>
  </w:style>
  <w:style w:type="paragraph" w:customStyle="1" w:styleId="Default">
    <w:name w:val="Default"/>
    <w:rsid w:val="00406B65"/>
    <w:pPr>
      <w:autoSpaceDE w:val="0"/>
      <w:autoSpaceDN w:val="0"/>
      <w:adjustRightInd w:val="0"/>
    </w:pPr>
    <w:rPr>
      <w:rFonts w:ascii="Arial" w:eastAsia="DengXian" w:hAnsi="Arial" w:cs="Arial"/>
      <w:color w:val="000000"/>
      <w:sz w:val="24"/>
      <w:szCs w:val="24"/>
      <w:lang w:val="en-GB"/>
    </w:rPr>
  </w:style>
  <w:style w:type="paragraph" w:customStyle="1" w:styleId="B1">
    <w:name w:val="B1+"/>
    <w:basedOn w:val="Normal"/>
    <w:link w:val="B1Car"/>
    <w:rsid w:val="00406B65"/>
    <w:pPr>
      <w:numPr>
        <w:numId w:val="27"/>
      </w:numPr>
      <w:overflowPunct w:val="0"/>
      <w:autoSpaceDE w:val="0"/>
      <w:autoSpaceDN w:val="0"/>
      <w:adjustRightInd w:val="0"/>
      <w:textAlignment w:val="baseline"/>
    </w:pPr>
    <w:rPr>
      <w:rFonts w:eastAsia="Times New Roman"/>
    </w:rPr>
  </w:style>
  <w:style w:type="character" w:customStyle="1" w:styleId="B1Car">
    <w:name w:val="B1+ Car"/>
    <w:link w:val="B1"/>
    <w:rsid w:val="00406B65"/>
    <w:rPr>
      <w:rFonts w:eastAsia="Times New Roman"/>
      <w:lang w:eastAsia="en-US"/>
    </w:rPr>
  </w:style>
  <w:style w:type="character" w:customStyle="1" w:styleId="desc">
    <w:name w:val="desc"/>
    <w:rsid w:val="00406B65"/>
  </w:style>
  <w:style w:type="paragraph" w:customStyle="1" w:styleId="FL">
    <w:name w:val="FL"/>
    <w:basedOn w:val="Normal"/>
    <w:rsid w:val="00406B65"/>
    <w:pPr>
      <w:keepNext/>
      <w:keepLines/>
      <w:overflowPunct w:val="0"/>
      <w:autoSpaceDE w:val="0"/>
      <w:autoSpaceDN w:val="0"/>
      <w:adjustRightInd w:val="0"/>
      <w:spacing w:before="60"/>
      <w:jc w:val="center"/>
      <w:textAlignment w:val="baseline"/>
    </w:pPr>
    <w:rPr>
      <w:rFonts w:ascii="Arial" w:eastAsia="Times New Roman" w:hAnsi="Arial"/>
      <w:b/>
    </w:rPr>
  </w:style>
  <w:style w:type="table" w:styleId="TableGrid">
    <w:name w:val="Table Grid"/>
    <w:basedOn w:val="TableNormal"/>
    <w:rsid w:val="00406B65"/>
    <w:rPr>
      <w:rFonts w:ascii="CG Times (WN)" w:hAnsi="CG Times (W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未处理的提及1"/>
    <w:uiPriority w:val="99"/>
    <w:semiHidden/>
    <w:unhideWhenUsed/>
    <w:rsid w:val="00406B65"/>
    <w:rPr>
      <w:color w:val="605E5C"/>
      <w:shd w:val="clear" w:color="auto" w:fill="E1DFDD"/>
    </w:rPr>
  </w:style>
  <w:style w:type="paragraph" w:customStyle="1" w:styleId="msonormal0">
    <w:name w:val="msonormal"/>
    <w:basedOn w:val="Normal"/>
    <w:rsid w:val="00406B65"/>
    <w:pPr>
      <w:spacing w:before="100" w:beforeAutospacing="1" w:after="100" w:afterAutospacing="1"/>
    </w:pPr>
    <w:rPr>
      <w:rFonts w:eastAsia="Times New Roman"/>
      <w:sz w:val="24"/>
      <w:szCs w:val="24"/>
    </w:rPr>
  </w:style>
  <w:style w:type="character" w:styleId="PlaceholderText">
    <w:name w:val="Placeholder Text"/>
    <w:uiPriority w:val="99"/>
    <w:semiHidden/>
    <w:rsid w:val="00406B65"/>
    <w:rPr>
      <w:color w:val="808080"/>
    </w:rPr>
  </w:style>
  <w:style w:type="character" w:customStyle="1" w:styleId="UnresolvedMention1">
    <w:name w:val="Unresolved Mention1"/>
    <w:uiPriority w:val="99"/>
    <w:semiHidden/>
    <w:unhideWhenUsed/>
    <w:rsid w:val="00406B65"/>
    <w:rPr>
      <w:color w:val="605E5C"/>
      <w:shd w:val="clear" w:color="auto" w:fill="E1DFDD"/>
    </w:rPr>
  </w:style>
  <w:style w:type="character" w:styleId="HTMLCode">
    <w:name w:val="HTML Code"/>
    <w:uiPriority w:val="99"/>
    <w:unhideWhenUsed/>
    <w:rsid w:val="00406B65"/>
    <w:rPr>
      <w:rFonts w:ascii="Courier New" w:eastAsia="Times New Roman" w:hAnsi="Courier New" w:cs="Courier New"/>
      <w:sz w:val="20"/>
      <w:szCs w:val="20"/>
    </w:rPr>
  </w:style>
  <w:style w:type="character" w:customStyle="1" w:styleId="idiff">
    <w:name w:val="idiff"/>
    <w:rsid w:val="00406B65"/>
  </w:style>
  <w:style w:type="character" w:customStyle="1" w:styleId="line">
    <w:name w:val="line"/>
    <w:rsid w:val="00406B65"/>
  </w:style>
  <w:style w:type="paragraph" w:customStyle="1" w:styleId="TableText">
    <w:name w:val="Table Text"/>
    <w:basedOn w:val="Normal"/>
    <w:link w:val="TableTextChar"/>
    <w:uiPriority w:val="19"/>
    <w:qFormat/>
    <w:rsid w:val="00406B65"/>
    <w:pPr>
      <w:spacing w:before="40" w:after="40" w:line="276" w:lineRule="auto"/>
    </w:pPr>
    <w:rPr>
      <w:rFonts w:ascii="Arial" w:hAnsi="Arial"/>
      <w:szCs w:val="22"/>
      <w:lang w:eastAsia="de-DE"/>
    </w:rPr>
  </w:style>
  <w:style w:type="character" w:customStyle="1" w:styleId="TableTextChar">
    <w:name w:val="Table Text Char"/>
    <w:link w:val="TableText"/>
    <w:uiPriority w:val="19"/>
    <w:rsid w:val="00406B65"/>
    <w:rPr>
      <w:rFonts w:ascii="Arial" w:hAnsi="Arial"/>
      <w:szCs w:val="22"/>
      <w:lang w:eastAsia="de-DE"/>
    </w:rPr>
  </w:style>
  <w:style w:type="character" w:customStyle="1" w:styleId="Char2">
    <w:name w:val="页眉 Char"/>
    <w:aliases w:val="header odd Char,header Char,header odd1 Char,header odd2 Char,header odd3 Char,header odd4 Char,header odd5 Char,header odd6 Char"/>
    <w:rsid w:val="00406B65"/>
    <w:rPr>
      <w:rFonts w:ascii="Arial" w:hAnsi="Arial"/>
      <w:b/>
      <w:noProof/>
      <w:sz w:val="18"/>
      <w:lang w:val="en-GB" w:eastAsia="en-GB" w:bidi="ar-SA"/>
    </w:rPr>
  </w:style>
  <w:style w:type="table" w:customStyle="1" w:styleId="GridTable1Light1">
    <w:name w:val="Grid Table 1 Light1"/>
    <w:basedOn w:val="TableNormal"/>
    <w:uiPriority w:val="46"/>
    <w:rsid w:val="00406B65"/>
    <w:rPr>
      <w:rFonts w:ascii="Calibri" w:hAnsi="Calibri" w:cs="Arial"/>
      <w:sz w:val="22"/>
      <w:szCs w:val="22"/>
      <w:lang w:val="en-IN" w:eastAsia="ja-JP"/>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NoList1">
    <w:name w:val="No List1"/>
    <w:next w:val="NoList"/>
    <w:uiPriority w:val="99"/>
    <w:semiHidden/>
    <w:unhideWhenUsed/>
    <w:rsid w:val="00406B65"/>
  </w:style>
  <w:style w:type="character" w:customStyle="1" w:styleId="HTMLPreformattedChar1">
    <w:name w:val="HTML Preformatted Char1"/>
    <w:uiPriority w:val="99"/>
    <w:semiHidden/>
    <w:rsid w:val="00406B65"/>
    <w:rPr>
      <w:rFonts w:ascii="Consolas" w:hAnsi="Consolas"/>
      <w:lang w:val="en-GB" w:eastAsia="en-US"/>
    </w:rPr>
  </w:style>
  <w:style w:type="character" w:customStyle="1" w:styleId="PlainTextChar1">
    <w:name w:val="Plain Text Char1"/>
    <w:uiPriority w:val="99"/>
    <w:semiHidden/>
    <w:rsid w:val="00406B65"/>
    <w:rPr>
      <w:rFonts w:ascii="Consolas" w:hAnsi="Consolas"/>
      <w:sz w:val="21"/>
      <w:szCs w:val="21"/>
      <w:lang w:val="en-GB" w:eastAsia="en-US"/>
    </w:rPr>
  </w:style>
  <w:style w:type="character" w:customStyle="1" w:styleId="BodyTextFirstIndentChar1">
    <w:name w:val="Body Text First Indent Char1"/>
    <w:semiHidden/>
    <w:rsid w:val="00406B65"/>
    <w:rPr>
      <w:rFonts w:ascii="Times New Roman" w:eastAsia="SimSun" w:hAnsi="Times New Roman"/>
      <w:lang w:val="en-GB" w:eastAsia="en-US"/>
    </w:rPr>
  </w:style>
  <w:style w:type="table" w:customStyle="1" w:styleId="TableGrid1">
    <w:name w:val="Table Grid1"/>
    <w:basedOn w:val="TableNormal"/>
    <w:next w:val="TableGrid"/>
    <w:rsid w:val="00406B65"/>
    <w:rPr>
      <w:rFonts w:ascii="CG Times (WN)" w:hAnsi="CG Times (W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1">
    <w:name w:val="Grid Table 1 Light11"/>
    <w:basedOn w:val="TableNormal"/>
    <w:uiPriority w:val="46"/>
    <w:rsid w:val="00406B65"/>
    <w:rPr>
      <w:rFonts w:ascii="Calibri" w:hAnsi="Calibri" w:cs="Arial"/>
      <w:sz w:val="22"/>
      <w:szCs w:val="22"/>
      <w:lang w:val="en-IN" w:eastAsia="ja-JP"/>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1">
    <w:name w:val="网格表 1 浅色1"/>
    <w:basedOn w:val="TableNormal"/>
    <w:uiPriority w:val="46"/>
    <w:rsid w:val="00406B65"/>
    <w:rPr>
      <w:rFonts w:ascii="Calibri" w:hAnsi="Calibri" w:cs="Arial"/>
      <w:sz w:val="22"/>
      <w:szCs w:val="22"/>
      <w:lang w:val="en-IN" w:eastAsia="ja-JP"/>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NoList2">
    <w:name w:val="No List2"/>
    <w:next w:val="NoList"/>
    <w:uiPriority w:val="99"/>
    <w:semiHidden/>
    <w:unhideWhenUsed/>
    <w:rsid w:val="00406B65"/>
  </w:style>
  <w:style w:type="table" w:customStyle="1" w:styleId="TableGrid2">
    <w:name w:val="Table Grid2"/>
    <w:basedOn w:val="TableNormal"/>
    <w:next w:val="TableGrid"/>
    <w:rsid w:val="00406B65"/>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406B65"/>
    <w:rPr>
      <w:color w:val="605E5C"/>
      <w:shd w:val="clear" w:color="auto" w:fill="E1DFDD"/>
    </w:rPr>
  </w:style>
  <w:style w:type="table" w:customStyle="1" w:styleId="111">
    <w:name w:val="网格表 1 浅色11"/>
    <w:basedOn w:val="TableNormal"/>
    <w:uiPriority w:val="46"/>
    <w:rsid w:val="00406B65"/>
    <w:rPr>
      <w:rFonts w:ascii="Calibri" w:eastAsia="Times New Roman" w:hAnsi="Calibri"/>
      <w:sz w:val="22"/>
      <w:szCs w:val="22"/>
      <w:lang w:val="en-IN" w:eastAsia="ja-JP"/>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StyleHeading3h3CourierNewChar">
    <w:name w:val="Style Heading 3h3 + Courier New Char"/>
    <w:link w:val="StyleHeading3h3CourierNew"/>
    <w:locked/>
    <w:rsid w:val="00406B65"/>
    <w:rPr>
      <w:rFonts w:ascii="Courier New" w:hAnsi="Courier New" w:cs="Courier New"/>
      <w:sz w:val="28"/>
      <w:lang w:eastAsia="en-US"/>
    </w:rPr>
  </w:style>
  <w:style w:type="paragraph" w:customStyle="1" w:styleId="StyleHeading3h3CourierNew">
    <w:name w:val="Style Heading 3h3 + Courier New"/>
    <w:basedOn w:val="Heading3"/>
    <w:link w:val="StyleHeading3h3CourierNewChar"/>
    <w:rsid w:val="00406B65"/>
    <w:pPr>
      <w:overflowPunct w:val="0"/>
      <w:autoSpaceDE w:val="0"/>
      <w:autoSpaceDN w:val="0"/>
      <w:adjustRightInd w:val="0"/>
      <w:spacing w:before="360" w:after="120"/>
    </w:pPr>
    <w:rPr>
      <w:rFonts w:ascii="Courier New" w:hAnsi="Courier New" w:cs="Courier New"/>
    </w:rPr>
  </w:style>
  <w:style w:type="numbering" w:customStyle="1" w:styleId="NoList3">
    <w:name w:val="No List3"/>
    <w:next w:val="NoList"/>
    <w:uiPriority w:val="99"/>
    <w:semiHidden/>
    <w:unhideWhenUsed/>
    <w:rsid w:val="00406B65"/>
  </w:style>
  <w:style w:type="table" w:customStyle="1" w:styleId="TableGrid3">
    <w:name w:val="Table Grid3"/>
    <w:basedOn w:val="TableNormal"/>
    <w:next w:val="TableGrid"/>
    <w:rsid w:val="00406B65"/>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网格表 1 浅色12"/>
    <w:basedOn w:val="TableNormal"/>
    <w:uiPriority w:val="46"/>
    <w:rsid w:val="00406B65"/>
    <w:rPr>
      <w:rFonts w:ascii="Calibri" w:eastAsia="Times New Roman" w:hAnsi="Calibri"/>
      <w:sz w:val="22"/>
      <w:szCs w:val="22"/>
      <w:lang w:val="en-IN" w:eastAsia="ja-JP"/>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0">
    <w:name w:val="网格型1"/>
    <w:basedOn w:val="TableNormal"/>
    <w:next w:val="TableGrid"/>
    <w:rsid w:val="00406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网格表 1 浅色13"/>
    <w:basedOn w:val="TableNormal"/>
    <w:uiPriority w:val="46"/>
    <w:rsid w:val="00406B65"/>
    <w:rPr>
      <w:rFonts w:ascii="Calibri" w:hAnsi="Calibri"/>
      <w:sz w:val="22"/>
      <w:szCs w:val="22"/>
      <w:lang w:val="en-IN" w:eastAsia="ja-JP"/>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HeaderChar1">
    <w:name w:val="Header Char1"/>
    <w:aliases w:val="header odd Char1,header Char1,header odd1 Char1,header odd2 Char1,header odd3 Char1,header odd4 Char1,header odd5 Char1,header odd6 Char1"/>
    <w:semiHidden/>
    <w:rsid w:val="00406B65"/>
    <w:rPr>
      <w:lang w:eastAsia="en-US"/>
    </w:rPr>
  </w:style>
  <w:style w:type="table" w:customStyle="1" w:styleId="20">
    <w:name w:val="网格型2"/>
    <w:basedOn w:val="TableNormal"/>
    <w:next w:val="TableGrid"/>
    <w:rsid w:val="00406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网格表 1 浅色14"/>
    <w:basedOn w:val="TableNormal"/>
    <w:uiPriority w:val="46"/>
    <w:rsid w:val="00406B65"/>
    <w:rPr>
      <w:rFonts w:ascii="Calibri" w:hAnsi="Calibri"/>
      <w:sz w:val="22"/>
      <w:szCs w:val="22"/>
      <w:lang w:val="en-IN" w:eastAsia="ja-JP"/>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EWChar">
    <w:name w:val="EW Char"/>
    <w:link w:val="EW"/>
    <w:locked/>
    <w:rsid w:val="00406B65"/>
    <w:rPr>
      <w:lang w:eastAsia="en-US"/>
    </w:rPr>
  </w:style>
  <w:style w:type="character" w:customStyle="1" w:styleId="shorttext">
    <w:name w:val="short_text"/>
    <w:rsid w:val="00406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90494">
      <w:bodyDiv w:val="1"/>
      <w:marLeft w:val="0"/>
      <w:marRight w:val="0"/>
      <w:marTop w:val="0"/>
      <w:marBottom w:val="0"/>
      <w:divBdr>
        <w:top w:val="none" w:sz="0" w:space="0" w:color="auto"/>
        <w:left w:val="none" w:sz="0" w:space="0" w:color="auto"/>
        <w:bottom w:val="none" w:sz="0" w:space="0" w:color="auto"/>
        <w:right w:val="none" w:sz="0" w:space="0" w:color="auto"/>
      </w:divBdr>
    </w:div>
    <w:div w:id="75833193">
      <w:bodyDiv w:val="1"/>
      <w:marLeft w:val="0"/>
      <w:marRight w:val="0"/>
      <w:marTop w:val="0"/>
      <w:marBottom w:val="0"/>
      <w:divBdr>
        <w:top w:val="none" w:sz="0" w:space="0" w:color="auto"/>
        <w:left w:val="none" w:sz="0" w:space="0" w:color="auto"/>
        <w:bottom w:val="none" w:sz="0" w:space="0" w:color="auto"/>
        <w:right w:val="none" w:sz="0" w:space="0" w:color="auto"/>
      </w:divBdr>
    </w:div>
    <w:div w:id="138085064">
      <w:bodyDiv w:val="1"/>
      <w:marLeft w:val="0"/>
      <w:marRight w:val="0"/>
      <w:marTop w:val="0"/>
      <w:marBottom w:val="0"/>
      <w:divBdr>
        <w:top w:val="none" w:sz="0" w:space="0" w:color="auto"/>
        <w:left w:val="none" w:sz="0" w:space="0" w:color="auto"/>
        <w:bottom w:val="none" w:sz="0" w:space="0" w:color="auto"/>
        <w:right w:val="none" w:sz="0" w:space="0" w:color="auto"/>
      </w:divBdr>
    </w:div>
    <w:div w:id="272174405">
      <w:bodyDiv w:val="1"/>
      <w:marLeft w:val="0"/>
      <w:marRight w:val="0"/>
      <w:marTop w:val="0"/>
      <w:marBottom w:val="0"/>
      <w:divBdr>
        <w:top w:val="none" w:sz="0" w:space="0" w:color="auto"/>
        <w:left w:val="none" w:sz="0" w:space="0" w:color="auto"/>
        <w:bottom w:val="none" w:sz="0" w:space="0" w:color="auto"/>
        <w:right w:val="none" w:sz="0" w:space="0" w:color="auto"/>
      </w:divBdr>
    </w:div>
    <w:div w:id="272978784">
      <w:bodyDiv w:val="1"/>
      <w:marLeft w:val="0"/>
      <w:marRight w:val="0"/>
      <w:marTop w:val="0"/>
      <w:marBottom w:val="0"/>
      <w:divBdr>
        <w:top w:val="none" w:sz="0" w:space="0" w:color="auto"/>
        <w:left w:val="none" w:sz="0" w:space="0" w:color="auto"/>
        <w:bottom w:val="none" w:sz="0" w:space="0" w:color="auto"/>
        <w:right w:val="none" w:sz="0" w:space="0" w:color="auto"/>
      </w:divBdr>
    </w:div>
    <w:div w:id="359361165">
      <w:bodyDiv w:val="1"/>
      <w:marLeft w:val="0"/>
      <w:marRight w:val="0"/>
      <w:marTop w:val="0"/>
      <w:marBottom w:val="0"/>
      <w:divBdr>
        <w:top w:val="none" w:sz="0" w:space="0" w:color="auto"/>
        <w:left w:val="none" w:sz="0" w:space="0" w:color="auto"/>
        <w:bottom w:val="none" w:sz="0" w:space="0" w:color="auto"/>
        <w:right w:val="none" w:sz="0" w:space="0" w:color="auto"/>
      </w:divBdr>
    </w:div>
    <w:div w:id="377585092">
      <w:bodyDiv w:val="1"/>
      <w:marLeft w:val="0"/>
      <w:marRight w:val="0"/>
      <w:marTop w:val="0"/>
      <w:marBottom w:val="0"/>
      <w:divBdr>
        <w:top w:val="none" w:sz="0" w:space="0" w:color="auto"/>
        <w:left w:val="none" w:sz="0" w:space="0" w:color="auto"/>
        <w:bottom w:val="none" w:sz="0" w:space="0" w:color="auto"/>
        <w:right w:val="none" w:sz="0" w:space="0" w:color="auto"/>
      </w:divBdr>
    </w:div>
    <w:div w:id="408424576">
      <w:bodyDiv w:val="1"/>
      <w:marLeft w:val="0"/>
      <w:marRight w:val="0"/>
      <w:marTop w:val="0"/>
      <w:marBottom w:val="0"/>
      <w:divBdr>
        <w:top w:val="none" w:sz="0" w:space="0" w:color="auto"/>
        <w:left w:val="none" w:sz="0" w:space="0" w:color="auto"/>
        <w:bottom w:val="none" w:sz="0" w:space="0" w:color="auto"/>
        <w:right w:val="none" w:sz="0" w:space="0" w:color="auto"/>
      </w:divBdr>
    </w:div>
    <w:div w:id="448354349">
      <w:bodyDiv w:val="1"/>
      <w:marLeft w:val="0"/>
      <w:marRight w:val="0"/>
      <w:marTop w:val="0"/>
      <w:marBottom w:val="0"/>
      <w:divBdr>
        <w:top w:val="none" w:sz="0" w:space="0" w:color="auto"/>
        <w:left w:val="none" w:sz="0" w:space="0" w:color="auto"/>
        <w:bottom w:val="none" w:sz="0" w:space="0" w:color="auto"/>
        <w:right w:val="none" w:sz="0" w:space="0" w:color="auto"/>
      </w:divBdr>
    </w:div>
    <w:div w:id="482620370">
      <w:bodyDiv w:val="1"/>
      <w:marLeft w:val="0"/>
      <w:marRight w:val="0"/>
      <w:marTop w:val="0"/>
      <w:marBottom w:val="0"/>
      <w:divBdr>
        <w:top w:val="none" w:sz="0" w:space="0" w:color="auto"/>
        <w:left w:val="none" w:sz="0" w:space="0" w:color="auto"/>
        <w:bottom w:val="none" w:sz="0" w:space="0" w:color="auto"/>
        <w:right w:val="none" w:sz="0" w:space="0" w:color="auto"/>
      </w:divBdr>
    </w:div>
    <w:div w:id="534081591">
      <w:bodyDiv w:val="1"/>
      <w:marLeft w:val="0"/>
      <w:marRight w:val="0"/>
      <w:marTop w:val="0"/>
      <w:marBottom w:val="0"/>
      <w:divBdr>
        <w:top w:val="none" w:sz="0" w:space="0" w:color="auto"/>
        <w:left w:val="none" w:sz="0" w:space="0" w:color="auto"/>
        <w:bottom w:val="none" w:sz="0" w:space="0" w:color="auto"/>
        <w:right w:val="none" w:sz="0" w:space="0" w:color="auto"/>
      </w:divBdr>
    </w:div>
    <w:div w:id="655185115">
      <w:bodyDiv w:val="1"/>
      <w:marLeft w:val="0"/>
      <w:marRight w:val="0"/>
      <w:marTop w:val="0"/>
      <w:marBottom w:val="0"/>
      <w:divBdr>
        <w:top w:val="none" w:sz="0" w:space="0" w:color="auto"/>
        <w:left w:val="none" w:sz="0" w:space="0" w:color="auto"/>
        <w:bottom w:val="none" w:sz="0" w:space="0" w:color="auto"/>
        <w:right w:val="none" w:sz="0" w:space="0" w:color="auto"/>
      </w:divBdr>
    </w:div>
    <w:div w:id="670572958">
      <w:bodyDiv w:val="1"/>
      <w:marLeft w:val="0"/>
      <w:marRight w:val="0"/>
      <w:marTop w:val="0"/>
      <w:marBottom w:val="0"/>
      <w:divBdr>
        <w:top w:val="none" w:sz="0" w:space="0" w:color="auto"/>
        <w:left w:val="none" w:sz="0" w:space="0" w:color="auto"/>
        <w:bottom w:val="none" w:sz="0" w:space="0" w:color="auto"/>
        <w:right w:val="none" w:sz="0" w:space="0" w:color="auto"/>
      </w:divBdr>
    </w:div>
    <w:div w:id="674386482">
      <w:bodyDiv w:val="1"/>
      <w:marLeft w:val="0"/>
      <w:marRight w:val="0"/>
      <w:marTop w:val="0"/>
      <w:marBottom w:val="0"/>
      <w:divBdr>
        <w:top w:val="none" w:sz="0" w:space="0" w:color="auto"/>
        <w:left w:val="none" w:sz="0" w:space="0" w:color="auto"/>
        <w:bottom w:val="none" w:sz="0" w:space="0" w:color="auto"/>
        <w:right w:val="none" w:sz="0" w:space="0" w:color="auto"/>
      </w:divBdr>
    </w:div>
    <w:div w:id="788663463">
      <w:bodyDiv w:val="1"/>
      <w:marLeft w:val="0"/>
      <w:marRight w:val="0"/>
      <w:marTop w:val="0"/>
      <w:marBottom w:val="0"/>
      <w:divBdr>
        <w:top w:val="none" w:sz="0" w:space="0" w:color="auto"/>
        <w:left w:val="none" w:sz="0" w:space="0" w:color="auto"/>
        <w:bottom w:val="none" w:sz="0" w:space="0" w:color="auto"/>
        <w:right w:val="none" w:sz="0" w:space="0" w:color="auto"/>
      </w:divBdr>
    </w:div>
    <w:div w:id="809901525">
      <w:bodyDiv w:val="1"/>
      <w:marLeft w:val="0"/>
      <w:marRight w:val="0"/>
      <w:marTop w:val="0"/>
      <w:marBottom w:val="0"/>
      <w:divBdr>
        <w:top w:val="none" w:sz="0" w:space="0" w:color="auto"/>
        <w:left w:val="none" w:sz="0" w:space="0" w:color="auto"/>
        <w:bottom w:val="none" w:sz="0" w:space="0" w:color="auto"/>
        <w:right w:val="none" w:sz="0" w:space="0" w:color="auto"/>
      </w:divBdr>
    </w:div>
    <w:div w:id="961300017">
      <w:bodyDiv w:val="1"/>
      <w:marLeft w:val="0"/>
      <w:marRight w:val="0"/>
      <w:marTop w:val="0"/>
      <w:marBottom w:val="0"/>
      <w:divBdr>
        <w:top w:val="none" w:sz="0" w:space="0" w:color="auto"/>
        <w:left w:val="none" w:sz="0" w:space="0" w:color="auto"/>
        <w:bottom w:val="none" w:sz="0" w:space="0" w:color="auto"/>
        <w:right w:val="none" w:sz="0" w:space="0" w:color="auto"/>
      </w:divBdr>
    </w:div>
    <w:div w:id="965043542">
      <w:bodyDiv w:val="1"/>
      <w:marLeft w:val="0"/>
      <w:marRight w:val="0"/>
      <w:marTop w:val="0"/>
      <w:marBottom w:val="0"/>
      <w:divBdr>
        <w:top w:val="none" w:sz="0" w:space="0" w:color="auto"/>
        <w:left w:val="none" w:sz="0" w:space="0" w:color="auto"/>
        <w:bottom w:val="none" w:sz="0" w:space="0" w:color="auto"/>
        <w:right w:val="none" w:sz="0" w:space="0" w:color="auto"/>
      </w:divBdr>
    </w:div>
    <w:div w:id="1009793602">
      <w:bodyDiv w:val="1"/>
      <w:marLeft w:val="0"/>
      <w:marRight w:val="0"/>
      <w:marTop w:val="0"/>
      <w:marBottom w:val="0"/>
      <w:divBdr>
        <w:top w:val="none" w:sz="0" w:space="0" w:color="auto"/>
        <w:left w:val="none" w:sz="0" w:space="0" w:color="auto"/>
        <w:bottom w:val="none" w:sz="0" w:space="0" w:color="auto"/>
        <w:right w:val="none" w:sz="0" w:space="0" w:color="auto"/>
      </w:divBdr>
    </w:div>
    <w:div w:id="1046025502">
      <w:bodyDiv w:val="1"/>
      <w:marLeft w:val="0"/>
      <w:marRight w:val="0"/>
      <w:marTop w:val="0"/>
      <w:marBottom w:val="0"/>
      <w:divBdr>
        <w:top w:val="none" w:sz="0" w:space="0" w:color="auto"/>
        <w:left w:val="none" w:sz="0" w:space="0" w:color="auto"/>
        <w:bottom w:val="none" w:sz="0" w:space="0" w:color="auto"/>
        <w:right w:val="none" w:sz="0" w:space="0" w:color="auto"/>
      </w:divBdr>
    </w:div>
    <w:div w:id="1155141977">
      <w:bodyDiv w:val="1"/>
      <w:marLeft w:val="0"/>
      <w:marRight w:val="0"/>
      <w:marTop w:val="0"/>
      <w:marBottom w:val="0"/>
      <w:divBdr>
        <w:top w:val="none" w:sz="0" w:space="0" w:color="auto"/>
        <w:left w:val="none" w:sz="0" w:space="0" w:color="auto"/>
        <w:bottom w:val="none" w:sz="0" w:space="0" w:color="auto"/>
        <w:right w:val="none" w:sz="0" w:space="0" w:color="auto"/>
      </w:divBdr>
    </w:div>
    <w:div w:id="1251357650">
      <w:bodyDiv w:val="1"/>
      <w:marLeft w:val="0"/>
      <w:marRight w:val="0"/>
      <w:marTop w:val="0"/>
      <w:marBottom w:val="0"/>
      <w:divBdr>
        <w:top w:val="none" w:sz="0" w:space="0" w:color="auto"/>
        <w:left w:val="none" w:sz="0" w:space="0" w:color="auto"/>
        <w:bottom w:val="none" w:sz="0" w:space="0" w:color="auto"/>
        <w:right w:val="none" w:sz="0" w:space="0" w:color="auto"/>
      </w:divBdr>
    </w:div>
    <w:div w:id="1397706613">
      <w:bodyDiv w:val="1"/>
      <w:marLeft w:val="0"/>
      <w:marRight w:val="0"/>
      <w:marTop w:val="0"/>
      <w:marBottom w:val="0"/>
      <w:divBdr>
        <w:top w:val="none" w:sz="0" w:space="0" w:color="auto"/>
        <w:left w:val="none" w:sz="0" w:space="0" w:color="auto"/>
        <w:bottom w:val="none" w:sz="0" w:space="0" w:color="auto"/>
        <w:right w:val="none" w:sz="0" w:space="0" w:color="auto"/>
      </w:divBdr>
    </w:div>
    <w:div w:id="1468745989">
      <w:bodyDiv w:val="1"/>
      <w:marLeft w:val="0"/>
      <w:marRight w:val="0"/>
      <w:marTop w:val="0"/>
      <w:marBottom w:val="0"/>
      <w:divBdr>
        <w:top w:val="none" w:sz="0" w:space="0" w:color="auto"/>
        <w:left w:val="none" w:sz="0" w:space="0" w:color="auto"/>
        <w:bottom w:val="none" w:sz="0" w:space="0" w:color="auto"/>
        <w:right w:val="none" w:sz="0" w:space="0" w:color="auto"/>
      </w:divBdr>
    </w:div>
    <w:div w:id="1498379777">
      <w:bodyDiv w:val="1"/>
      <w:marLeft w:val="0"/>
      <w:marRight w:val="0"/>
      <w:marTop w:val="0"/>
      <w:marBottom w:val="0"/>
      <w:divBdr>
        <w:top w:val="none" w:sz="0" w:space="0" w:color="auto"/>
        <w:left w:val="none" w:sz="0" w:space="0" w:color="auto"/>
        <w:bottom w:val="none" w:sz="0" w:space="0" w:color="auto"/>
        <w:right w:val="none" w:sz="0" w:space="0" w:color="auto"/>
      </w:divBdr>
    </w:div>
    <w:div w:id="1623221815">
      <w:bodyDiv w:val="1"/>
      <w:marLeft w:val="0"/>
      <w:marRight w:val="0"/>
      <w:marTop w:val="0"/>
      <w:marBottom w:val="0"/>
      <w:divBdr>
        <w:top w:val="none" w:sz="0" w:space="0" w:color="auto"/>
        <w:left w:val="none" w:sz="0" w:space="0" w:color="auto"/>
        <w:bottom w:val="none" w:sz="0" w:space="0" w:color="auto"/>
        <w:right w:val="none" w:sz="0" w:space="0" w:color="auto"/>
      </w:divBdr>
    </w:div>
    <w:div w:id="1654337252">
      <w:bodyDiv w:val="1"/>
      <w:marLeft w:val="0"/>
      <w:marRight w:val="0"/>
      <w:marTop w:val="0"/>
      <w:marBottom w:val="0"/>
      <w:divBdr>
        <w:top w:val="none" w:sz="0" w:space="0" w:color="auto"/>
        <w:left w:val="none" w:sz="0" w:space="0" w:color="auto"/>
        <w:bottom w:val="none" w:sz="0" w:space="0" w:color="auto"/>
        <w:right w:val="none" w:sz="0" w:space="0" w:color="auto"/>
      </w:divBdr>
    </w:div>
    <w:div w:id="1713848774">
      <w:bodyDiv w:val="1"/>
      <w:marLeft w:val="0"/>
      <w:marRight w:val="0"/>
      <w:marTop w:val="0"/>
      <w:marBottom w:val="0"/>
      <w:divBdr>
        <w:top w:val="none" w:sz="0" w:space="0" w:color="auto"/>
        <w:left w:val="none" w:sz="0" w:space="0" w:color="auto"/>
        <w:bottom w:val="none" w:sz="0" w:space="0" w:color="auto"/>
        <w:right w:val="none" w:sz="0" w:space="0" w:color="auto"/>
      </w:divBdr>
    </w:div>
    <w:div w:id="1820615216">
      <w:bodyDiv w:val="1"/>
      <w:marLeft w:val="0"/>
      <w:marRight w:val="0"/>
      <w:marTop w:val="0"/>
      <w:marBottom w:val="0"/>
      <w:divBdr>
        <w:top w:val="none" w:sz="0" w:space="0" w:color="auto"/>
        <w:left w:val="none" w:sz="0" w:space="0" w:color="auto"/>
        <w:bottom w:val="none" w:sz="0" w:space="0" w:color="auto"/>
        <w:right w:val="none" w:sz="0" w:space="0" w:color="auto"/>
      </w:divBdr>
    </w:div>
    <w:div w:id="1825122868">
      <w:bodyDiv w:val="1"/>
      <w:marLeft w:val="0"/>
      <w:marRight w:val="0"/>
      <w:marTop w:val="0"/>
      <w:marBottom w:val="0"/>
      <w:divBdr>
        <w:top w:val="none" w:sz="0" w:space="0" w:color="auto"/>
        <w:left w:val="none" w:sz="0" w:space="0" w:color="auto"/>
        <w:bottom w:val="none" w:sz="0" w:space="0" w:color="auto"/>
        <w:right w:val="none" w:sz="0" w:space="0" w:color="auto"/>
      </w:divBdr>
    </w:div>
    <w:div w:id="1928221195">
      <w:bodyDiv w:val="1"/>
      <w:marLeft w:val="0"/>
      <w:marRight w:val="0"/>
      <w:marTop w:val="0"/>
      <w:marBottom w:val="0"/>
      <w:divBdr>
        <w:top w:val="none" w:sz="0" w:space="0" w:color="auto"/>
        <w:left w:val="none" w:sz="0" w:space="0" w:color="auto"/>
        <w:bottom w:val="none" w:sz="0" w:space="0" w:color="auto"/>
        <w:right w:val="none" w:sz="0" w:space="0" w:color="auto"/>
      </w:divBdr>
    </w:div>
    <w:div w:id="1978948535">
      <w:bodyDiv w:val="1"/>
      <w:marLeft w:val="0"/>
      <w:marRight w:val="0"/>
      <w:marTop w:val="0"/>
      <w:marBottom w:val="0"/>
      <w:divBdr>
        <w:top w:val="none" w:sz="0" w:space="0" w:color="auto"/>
        <w:left w:val="none" w:sz="0" w:space="0" w:color="auto"/>
        <w:bottom w:val="none" w:sz="0" w:space="0" w:color="auto"/>
        <w:right w:val="none" w:sz="0" w:space="0" w:color="auto"/>
      </w:divBdr>
    </w:div>
    <w:div w:id="2015112153">
      <w:bodyDiv w:val="1"/>
      <w:marLeft w:val="0"/>
      <w:marRight w:val="0"/>
      <w:marTop w:val="0"/>
      <w:marBottom w:val="0"/>
      <w:divBdr>
        <w:top w:val="none" w:sz="0" w:space="0" w:color="auto"/>
        <w:left w:val="none" w:sz="0" w:space="0" w:color="auto"/>
        <w:bottom w:val="none" w:sz="0" w:space="0" w:color="auto"/>
        <w:right w:val="none" w:sz="0" w:space="0" w:color="auto"/>
      </w:divBdr>
    </w:div>
    <w:div w:id="2062558755">
      <w:bodyDiv w:val="1"/>
      <w:marLeft w:val="0"/>
      <w:marRight w:val="0"/>
      <w:marTop w:val="0"/>
      <w:marBottom w:val="0"/>
      <w:divBdr>
        <w:top w:val="none" w:sz="0" w:space="0" w:color="auto"/>
        <w:left w:val="none" w:sz="0" w:space="0" w:color="auto"/>
        <w:bottom w:val="none" w:sz="0" w:space="0" w:color="auto"/>
        <w:right w:val="none" w:sz="0" w:space="0" w:color="auto"/>
      </w:divBdr>
    </w:div>
    <w:div w:id="209165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7.bin"/><Relationship Id="rId32" Type="http://schemas.openxmlformats.org/officeDocument/2006/relationships/oleObject" Target="embeddings/oleObject11.bin"/><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AA7DA-3E0F-43C4-996A-88CAFBC3A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65426</Words>
  <Characters>372932</Characters>
  <Application>Microsoft Office Word</Application>
  <DocSecurity>0</DocSecurity>
  <Lines>3107</Lines>
  <Paragraphs>874</Paragraphs>
  <ScaleCrop>false</ScaleCrop>
  <HeadingPairs>
    <vt:vector size="2" baseType="variant">
      <vt:variant>
        <vt:lpstr>Title</vt:lpstr>
      </vt:variant>
      <vt:variant>
        <vt:i4>1</vt:i4>
      </vt:variant>
    </vt:vector>
  </HeadingPairs>
  <TitlesOfParts>
    <vt:vector size="1" baseType="lpstr">
      <vt:lpstr>3GPP TS 32.291</vt:lpstr>
    </vt:vector>
  </TitlesOfParts>
  <Company>ETSI</Company>
  <LinksUpToDate>false</LinksUpToDate>
  <CharactersWithSpaces>437484</CharactersWithSpaces>
  <SharedDoc>false</SharedDoc>
  <HyperlinkBase/>
  <HLinks>
    <vt:vector size="6" baseType="variant">
      <vt:variant>
        <vt:i4>917511</vt:i4>
      </vt:variant>
      <vt:variant>
        <vt:i4>1080</vt:i4>
      </vt:variant>
      <vt:variant>
        <vt:i4>0</vt:i4>
      </vt:variant>
      <vt:variant>
        <vt:i4>5</vt:i4>
      </vt:variant>
      <vt:variant>
        <vt:lpwstr>https://spec.openapis.org/oas/v3.0.0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32.291</dc:title>
  <dc:subject>Telecommunication management; Charging management; 5G system, charging service; Stage 3 (Release 16)</dc:subject>
  <dc:creator>MCC Support</dc:creator>
  <cp:keywords>charging, service based interface</cp:keywords>
  <dc:description/>
  <cp:lastModifiedBy>Andrei Laurentiu BORNEA</cp:lastModifiedBy>
  <cp:revision>2</cp:revision>
  <dcterms:created xsi:type="dcterms:W3CDTF">2024-03-14T08:13:00Z</dcterms:created>
  <dcterms:modified xsi:type="dcterms:W3CDTF">2024-03-14T08:13:00Z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(3)j7bVfXgB2dDff9ZD+tZbnXkhXRry1caE0VTS084585XfnXEstIrznWG8n+2ySU5F6OdV64DN
3bB2S+n7VHRxzAr2sf2bA44iCWUNB7xVfT3wFKjlvk5IwmNcipo5P2dJYc5I/RarNFmHAiIG
QNq1lw2/Z3BDnvbKarRNCBdclr+olAdbBVni/Is2/MWtNXWNdpJbTTfYupHLof0Xy94OfPOl
C2GVJT8klB4C3VO1l1</vt:lpwstr>
  </property>
  <property fmtid="{D5CDD505-2E9C-101B-9397-08002B2CF9AE}" pid="3" name="_2015_ms_pID_7253431">
    <vt:lpwstr>ORSZOGkn2SRI164xsx+n0a14QpaRuwZ3YO9/7rqKcKBVTX4rSydNOb
YmFfF9rvohntDD6lFaAG5XNiImp4ZtqHWGed/e+3Ogy5zmBSSOqsURptRvmJGuYNlnwIJgM5
ZMaepIpIyI2BOS3JWZTsiEaGsP52pR8YBSG85KEinbV/sg/uZ9TI2Lk2+JWnm2NGrR9LBSsj
OcFDiUnY00Ck69T4+fNsKwg1ZEhwUTL6XQxh</vt:lpwstr>
  </property>
  <property fmtid="{D5CDD505-2E9C-101B-9397-08002B2CF9AE}" pid="4" name="_2015_ms_pID_7253432">
    <vt:lpwstr>Kg==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1535956484</vt:lpwstr>
  </property>
  <property fmtid="{D5CDD505-2E9C-101B-9397-08002B2CF9AE}" pid="9" name="MCCCRsImpl0">
    <vt:lpwstr>32.291%Rel-16%%32.291%Rel-16%0001%32.291%Rel-16%0002%32.291%Rel-16%0003%32.291%Rel-16%0004%32.291%Rel-16%0006%32.291%Rel-16%0007%32.291%Rel-16%0008%32.291%Rel-16%0009%32.291%Rel-16%0010%32.291%Rel-16%0011%32.291%Rel-16%0012%32.291%Rel-16%0013%32.291%Rel-1</vt:lpwstr>
  </property>
  <property fmtid="{D5CDD505-2E9C-101B-9397-08002B2CF9AE}" pid="10" name="MCCCRsImpl1">
    <vt:lpwstr>6%0014%32.291%Rel-16%0015%32.291%Rel-16%0016%32.291%Rel-16%0018%32.291%Rel-16%0019%32.291%Rel-16%0020%32.291%Rel-16%0021%32.291%Rel-16%0022%32.291%Rel-16%0023%32.291%Rel-16%0024%32.291%Rel-16%0025%32.291%Rel-16%0026%32.291%Rel-16%0027%32.291%Rel-16%0028%3</vt:lpwstr>
  </property>
  <property fmtid="{D5CDD505-2E9C-101B-9397-08002B2CF9AE}" pid="11" name="MCCCRsImpl2">
    <vt:lpwstr>2.291%Rel-16%0029%32.291%Rel-16%0030%32.291%Rel-16%0031%32.291%Rel-16%0032%32.291%Rel-16%0033%32.291%Rel-16%0034%32.291%Rel-16%0035%32.291%Rel-16%0036%32.291%Rel-16%0037%32.291%Rel-16%0038%32.291%Rel-16%0039%32.291%Rel-16%0040%32.291%Rel-16%0041%32.291%Re</vt:lpwstr>
  </property>
  <property fmtid="{D5CDD505-2E9C-101B-9397-08002B2CF9AE}" pid="12" name="MCCCRsImpl3">
    <vt:lpwstr>l-16%0042%32.291%Rel-16%0043%32.291%Rel-16%0044%32.291%Rel-16%0045%32.291%Rel-16%0046%32.291%Rel-16%0048%32.291%Rel-16%0052%32.291%Rel-16%0054%32.291%Rel-16%0055%32.291%Rel-16%%32.291%Rel-16%0057%32.291%Rel-16%0058%32.291%Rel-16%0063%32.291%Rel-16%0064%32</vt:lpwstr>
  </property>
  <property fmtid="{D5CDD505-2E9C-101B-9397-08002B2CF9AE}" pid="13" name="MCCCRsImpl4">
    <vt:lpwstr>.291%Rel-16%0065%32.291%Rel-16%0066%32.291%Rel-16%0067%32.291%Rel-16%0068%32.291%Rel-16%0069%32.291%Rel-16%0070%32.291%Rel-16%0072%32.291%Rel-16%0056%32.291%Rel-16%0059%32.291%Rel-16%0060%32.291%Rel-16%0061%32.291%Rel-16%0062%32.291%Rel-16%0071%32.291%Rel</vt:lpwstr>
  </property>
  <property fmtid="{D5CDD505-2E9C-101B-9397-08002B2CF9AE}" pid="14" name="MCCCRsImpl5">
    <vt:lpwstr>-16%0073%32.291%Rel-16%0074%32.291%Rel-16%0075%32.291%Rel-16%0076%32.291%Rel-16%0077%32.291%Rel-16%0078%32.291%Rel-16%0079%32.291%Rel-16%0080%32.291%Rel-16%0082%32.291%Rel-16%0084%32.291%Rel-16%0086%32.291%Rel-16%0088%32.291%Rel-16%0092%32.291%Rel-16%0094</vt:lpwstr>
  </property>
  <property fmtid="{D5CDD505-2E9C-101B-9397-08002B2CF9AE}" pid="15" name="MCCCRsImpl6">
    <vt:lpwstr>%32.291%Rel-16%0110%32.291%Rel-16%0111%32.291%Rel-16%0114%32.291%Rel-16%0115%32.291%Rel-16%0116%32.291%Rel-16%0117%32.291%Rel-16%0118%32.291%Rel-16%0119%32.291%Rel-16%0122%32.291%Rel-16%0124%32.291%Rel-16%0126%32.291%Rel-16%0127%32.291%Rel-16%%32.291%Rel-</vt:lpwstr>
  </property>
  <property fmtid="{D5CDD505-2E9C-101B-9397-08002B2CF9AE}" pid="16" name="MCCCRsImpl7">
    <vt:lpwstr>16%0144%32.291%Rel-16%0145%32.291%Rel-16%0146%32.291%Rel-16%0147%32.291%Rel-16%0150%32.291%Rel-16%0151%32.291%Rel-16%0152%32.291%Rel-16%0153%32.291%Rel-16%0154%32.291%Rel-16%0156%32.291%Rel-16%0157%32.291%Rel-16%0158%32.291%Rel-16%0159%32.291%Rel-16%0163%</vt:lpwstr>
  </property>
  <property fmtid="{D5CDD505-2E9C-101B-9397-08002B2CF9AE}" pid="17" name="MCCCRsImpl8">
    <vt:lpwstr>32.291%Rel-16%0164%32.291%Rel-16%0171%32.291%Rel-16%0173%32.291%Rel-16%0175%32.291%Rel-16%0179%32.291%Rel-16%0180%32.291%Rel-16%0183%32.291%Rel-16%0186%32.291%Rel-16%0187%32.291%Rel-16%0189%32.291%Rel-16%0191%32.291%Rel-16%0192%32.291%Rel-16%0193%32.291%R</vt:lpwstr>
  </property>
  <property fmtid="{D5CDD505-2E9C-101B-9397-08002B2CF9AE}" pid="18" name="MCCCRsImpl9">
    <vt:lpwstr>el-16%0194%32.291%Rel-16%0198%32.291%Rel-16%0199%32.291%Rel-16%0208%32.291%Rel-16%0209%32.291%Rel-16%0216%32.291%Rel-16%0217%32.291%Rel-16%0219%32.291%Rel-16%0220%32.291%Rel-16%0221%32.291%Rel-16%0224%32.291%Rel-16%0226%32.291%Rel-16%0228%32.291%Rel-16%02</vt:lpwstr>
  </property>
  <property fmtid="{D5CDD505-2E9C-101B-9397-08002B2CF9AE}" pid="19" name="MCCCRsImpl10">
    <vt:lpwstr>%0251%32.291%Rel-16%0252%32.291%Rel-16%0254%32.291%Rel-16%0256%32.291%Rel-16%0261%32.291%Rel-16%0262%32.291%Rel-16%0263%32.291%Rel-16%0265%32.291%Rel-16%0267%32.291%Rel-16%0268%32.291%Rel-16%%32.291%Rel-16%0271%32.291%Rel-16%0272%32.291%Rel-16%0275%32.291</vt:lpwstr>
  </property>
  <property fmtid="{D5CDD505-2E9C-101B-9397-08002B2CF9AE}" pid="20" name="MCCCRsImpl12">
    <vt:lpwstr>%Rel-16%0277%</vt:lpwstr>
  </property>
</Properties>
</file>